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A20030" w14:textId="77777777" w:rsidR="00596684" w:rsidRPr="00E422CF" w:rsidRDefault="00B74F2A">
      <w:pPr>
        <w:pStyle w:val="Ttulo"/>
        <w:rPr>
          <w:lang w:val="en-US"/>
        </w:rPr>
      </w:pPr>
      <w:r w:rsidRPr="00E422CF">
        <w:rPr>
          <w:lang w:val="en-US" w:bidi="en-US"/>
        </w:rPr>
        <w:t xml:space="preserve">ANNEXES TO THE INITIAL VERSION OF THE </w:t>
      </w:r>
      <w:r w:rsidRPr="00E422CF">
        <w:rPr>
          <w:spacing w:val="-2"/>
          <w:lang w:val="en-US" w:bidi="en-US"/>
        </w:rPr>
        <w:t>CONTRACT</w:t>
      </w:r>
    </w:p>
    <w:p w14:paraId="4BEE328A" w14:textId="77777777" w:rsidR="00596684" w:rsidRPr="00E422CF" w:rsidRDefault="00596684">
      <w:pPr>
        <w:pStyle w:val="Textoindependiente"/>
        <w:spacing w:before="16"/>
        <w:rPr>
          <w:b/>
          <w:sz w:val="28"/>
          <w:lang w:val="en-US"/>
        </w:rPr>
      </w:pPr>
    </w:p>
    <w:p w14:paraId="0C15B0C7" w14:textId="77777777" w:rsidR="00596684" w:rsidRPr="00E422CF" w:rsidRDefault="00B74F2A">
      <w:pPr>
        <w:pStyle w:val="Textoindependiente"/>
        <w:spacing w:before="1"/>
        <w:ind w:left="1560"/>
        <w:rPr>
          <w:lang w:val="en-US"/>
        </w:rPr>
      </w:pPr>
      <w:r w:rsidRPr="00E422CF">
        <w:rPr>
          <w:spacing w:val="-2"/>
          <w:lang w:val="en-US" w:bidi="en-US"/>
        </w:rPr>
        <w:t>Content</w:t>
      </w:r>
    </w:p>
    <w:p w14:paraId="372B7133" w14:textId="77777777" w:rsidR="00596684" w:rsidRPr="00E422CF" w:rsidRDefault="00596684">
      <w:pPr>
        <w:pStyle w:val="Textoindependiente"/>
        <w:rPr>
          <w:lang w:val="en-US"/>
        </w:rPr>
        <w:sectPr w:rsidR="00596684" w:rsidRPr="00E422CF">
          <w:type w:val="continuous"/>
          <w:pgSz w:w="11910" w:h="16840"/>
          <w:pgMar w:top="1400" w:right="141" w:bottom="1577" w:left="141" w:header="720" w:footer="720" w:gutter="0"/>
          <w:cols w:space="720"/>
        </w:sectPr>
      </w:pPr>
    </w:p>
    <w:sdt>
      <w:sdtPr>
        <w:rPr>
          <w:sz w:val="22"/>
          <w:szCs w:val="22"/>
          <w:lang w:val="en-US"/>
        </w:rPr>
        <w:id w:val="-1782635051"/>
        <w:docPartObj>
          <w:docPartGallery w:val="Table of Contents"/>
          <w:docPartUnique/>
        </w:docPartObj>
      </w:sdtPr>
      <w:sdtEndPr/>
      <w:sdtContent>
        <w:p w14:paraId="18A28021" w14:textId="77777777" w:rsidR="00596684" w:rsidRPr="00E422CF" w:rsidRDefault="003503D6">
          <w:pPr>
            <w:pStyle w:val="TDC1"/>
            <w:tabs>
              <w:tab w:val="left" w:leader="dot" w:pos="9931"/>
            </w:tabs>
            <w:spacing w:before="161"/>
            <w:rPr>
              <w:b w:val="0"/>
              <w:lang w:val="en-US"/>
            </w:rPr>
          </w:pPr>
          <w:hyperlink w:anchor="_TOC_250011" w:history="1">
            <w:r w:rsidRPr="003503D6">
              <w:rPr>
                <w:lang w:val="en-US" w:bidi="en-US"/>
              </w:rPr>
              <w:t>ANNEX No. 01: DEFINITIONS</w:t>
            </w:r>
            <w:r w:rsidRPr="00E422CF">
              <w:rPr>
                <w:spacing w:val="-2"/>
                <w:lang w:val="en-US" w:bidi="en-US"/>
              </w:rPr>
              <w:tab/>
            </w:r>
            <w:r w:rsidRPr="00E422CF">
              <w:rPr>
                <w:b w:val="0"/>
                <w:spacing w:val="-10"/>
                <w:lang w:val="en-US" w:bidi="en-US"/>
              </w:rPr>
              <w:t>3</w:t>
            </w:r>
          </w:hyperlink>
        </w:p>
        <w:p w14:paraId="2D1A3A38" w14:textId="77777777" w:rsidR="00596684" w:rsidRPr="00E422CF" w:rsidRDefault="00596684">
          <w:pPr>
            <w:pStyle w:val="TDC2"/>
            <w:tabs>
              <w:tab w:val="left" w:leader="dot" w:pos="9811"/>
            </w:tabs>
            <w:spacing w:before="163"/>
            <w:rPr>
              <w:b w:val="0"/>
              <w:sz w:val="24"/>
              <w:lang w:val="en-US"/>
            </w:rPr>
          </w:pPr>
          <w:hyperlink w:anchor="_TOC_250010" w:history="1">
            <w:r w:rsidRPr="00E422CF">
              <w:rPr>
                <w:sz w:val="24"/>
                <w:lang w:val="en-US" w:bidi="en-US"/>
              </w:rPr>
              <w:t>ANNEX No. 02: CONCESSION</w:t>
            </w:r>
            <w:r w:rsidRPr="00E422CF">
              <w:rPr>
                <w:lang w:val="en-US" w:bidi="en-US"/>
              </w:rPr>
              <w:t xml:space="preserve"> </w:t>
            </w:r>
            <w:r w:rsidRPr="00E422CF">
              <w:rPr>
                <w:spacing w:val="-2"/>
                <w:sz w:val="24"/>
                <w:lang w:val="en-US" w:bidi="en-US"/>
              </w:rPr>
              <w:t>AREAS</w:t>
            </w:r>
            <w:r w:rsidRPr="00E422CF">
              <w:rPr>
                <w:spacing w:val="-2"/>
                <w:sz w:val="24"/>
                <w:lang w:val="en-US" w:bidi="en-US"/>
              </w:rPr>
              <w:tab/>
            </w:r>
            <w:r w:rsidRPr="00E422CF">
              <w:rPr>
                <w:b w:val="0"/>
                <w:spacing w:val="-5"/>
                <w:sz w:val="24"/>
                <w:lang w:val="en-US" w:bidi="en-US"/>
              </w:rPr>
              <w:t>27</w:t>
            </w:r>
          </w:hyperlink>
        </w:p>
        <w:p w14:paraId="62385414" w14:textId="77777777" w:rsidR="00596684" w:rsidRPr="00E422CF" w:rsidRDefault="00596684">
          <w:pPr>
            <w:pStyle w:val="TDC1"/>
            <w:tabs>
              <w:tab w:val="left" w:leader="dot" w:pos="9811"/>
            </w:tabs>
            <w:rPr>
              <w:b w:val="0"/>
              <w:lang w:val="en-US"/>
            </w:rPr>
          </w:pPr>
          <w:hyperlink w:anchor="_TOC_250009" w:history="1">
            <w:r w:rsidRPr="00E422CF">
              <w:rPr>
                <w:lang w:val="en-US" w:bidi="en-US"/>
              </w:rPr>
              <w:t xml:space="preserve">ANNEX No. 03: FINANCIAL </w:t>
            </w:r>
            <w:r w:rsidRPr="00E422CF">
              <w:rPr>
                <w:spacing w:val="-2"/>
                <w:lang w:val="en-US" w:bidi="en-US"/>
              </w:rPr>
              <w:t>CLOSING</w:t>
            </w:r>
            <w:r w:rsidRPr="00E422CF">
              <w:rPr>
                <w:spacing w:val="-2"/>
                <w:lang w:val="en-US" w:bidi="en-US"/>
              </w:rPr>
              <w:tab/>
            </w:r>
            <w:r>
              <w:rPr>
                <w:b w:val="0"/>
                <w:spacing w:val="-5"/>
                <w:lang w:val="en-US" w:bidi="en-US"/>
              </w:rPr>
              <w:t>35</w:t>
            </w:r>
          </w:hyperlink>
        </w:p>
        <w:p w14:paraId="25FE6606" w14:textId="77777777" w:rsidR="00596684" w:rsidRPr="00E422CF" w:rsidRDefault="00596684">
          <w:pPr>
            <w:pStyle w:val="TDC3"/>
            <w:tabs>
              <w:tab w:val="left" w:leader="dot" w:pos="9830"/>
            </w:tabs>
            <w:spacing w:before="167" w:line="237" w:lineRule="auto"/>
            <w:rPr>
              <w:b w:val="0"/>
              <w:lang w:val="en-US"/>
            </w:rPr>
          </w:pPr>
          <w:hyperlink w:anchor="_TOC_250008" w:history="1">
            <w:r w:rsidRPr="00E422CF">
              <w:rPr>
                <w:lang w:val="en-US" w:bidi="en-US"/>
              </w:rPr>
              <w:t xml:space="preserve">ANNEX No. 03 - APPENDIX 1 - TEMPLATE OF THE AFFIDAVIT TO OBTAIN PERMITTED CREDITOR </w:t>
            </w:r>
            <w:r w:rsidRPr="00E422CF">
              <w:rPr>
                <w:spacing w:val="-2"/>
                <w:lang w:val="en-US" w:bidi="en-US"/>
              </w:rPr>
              <w:t>QUALIFICATION</w:t>
            </w:r>
            <w:r w:rsidRPr="00E422CF">
              <w:rPr>
                <w:spacing w:val="-2"/>
                <w:lang w:val="en-US" w:bidi="en-US"/>
              </w:rPr>
              <w:tab/>
            </w:r>
            <w:r w:rsidRPr="00F83CFE">
              <w:rPr>
                <w:b w:val="0"/>
                <w:bCs w:val="0"/>
                <w:spacing w:val="-2"/>
                <w:lang w:val="en-US" w:bidi="en-US"/>
              </w:rPr>
              <w:t>35</w:t>
            </w:r>
          </w:hyperlink>
        </w:p>
        <w:p w14:paraId="2B9CB718" w14:textId="77777777" w:rsidR="00596684" w:rsidRPr="00E422CF" w:rsidRDefault="003503D6">
          <w:pPr>
            <w:pStyle w:val="TDC3"/>
            <w:tabs>
              <w:tab w:val="left" w:leader="dot" w:pos="9830"/>
            </w:tabs>
            <w:spacing w:before="122"/>
            <w:rPr>
              <w:b w:val="0"/>
              <w:lang w:val="en-US"/>
            </w:rPr>
          </w:pPr>
          <w:hyperlink w:anchor="_TOC_250007" w:history="1">
            <w:r w:rsidRPr="003503D6">
              <w:rPr>
                <w:lang w:val="en-US" w:bidi="en-US"/>
              </w:rPr>
              <w:t>ANNEX No. 03 - APPENDIX 2 - DOCUMENTATION FOR THE ACCREDITATION OF THE FINANCIAL CLOSING</w:t>
            </w:r>
            <w:r w:rsidRPr="00E422CF">
              <w:rPr>
                <w:spacing w:val="-2"/>
                <w:lang w:val="en-US" w:bidi="en-US"/>
              </w:rPr>
              <w:tab/>
            </w:r>
            <w:r w:rsidR="00F83CFE">
              <w:rPr>
                <w:b w:val="0"/>
                <w:spacing w:val="-5"/>
                <w:lang w:val="en-US" w:bidi="en-US"/>
              </w:rPr>
              <w:t>38</w:t>
            </w:r>
          </w:hyperlink>
        </w:p>
        <w:p w14:paraId="3628CF10" w14:textId="77777777" w:rsidR="00596684" w:rsidRPr="00E422CF" w:rsidRDefault="00596684">
          <w:pPr>
            <w:pStyle w:val="TDC3"/>
            <w:tabs>
              <w:tab w:val="left" w:leader="dot" w:pos="9830"/>
            </w:tabs>
            <w:spacing w:before="120"/>
            <w:ind w:right="1552"/>
            <w:rPr>
              <w:b w:val="0"/>
              <w:lang w:val="en-US"/>
            </w:rPr>
          </w:pPr>
          <w:hyperlink w:anchor="_TOC_250006" w:history="1">
            <w:r w:rsidRPr="00E422CF">
              <w:rPr>
                <w:lang w:val="en-US" w:bidi="en-US"/>
              </w:rPr>
              <w:t xml:space="preserve">ANNEX No. 03 - APPENDIX 3 - MINIMUM CONTENT OF THE CONCESSIONAIRE'S </w:t>
            </w:r>
            <w:r w:rsidRPr="00E422CF">
              <w:rPr>
                <w:spacing w:val="-2"/>
                <w:lang w:val="en-US" w:bidi="en-US"/>
              </w:rPr>
              <w:t>AFFIDAVIT</w:t>
            </w:r>
            <w:r w:rsidRPr="00E422CF">
              <w:rPr>
                <w:spacing w:val="-2"/>
                <w:lang w:val="en-US" w:bidi="en-US"/>
              </w:rPr>
              <w:tab/>
            </w:r>
            <w:r w:rsidRPr="00E422CF">
              <w:rPr>
                <w:b w:val="0"/>
                <w:spacing w:val="-5"/>
                <w:lang w:val="en-US" w:bidi="en-US"/>
              </w:rPr>
              <w:t>4</w:t>
            </w:r>
            <w:r>
              <w:rPr>
                <w:b w:val="0"/>
                <w:spacing w:val="-5"/>
                <w:lang w:val="en-US" w:bidi="en-US"/>
              </w:rPr>
              <w:t>0</w:t>
            </w:r>
          </w:hyperlink>
        </w:p>
        <w:p w14:paraId="569C6D41" w14:textId="77777777" w:rsidR="00596684" w:rsidRPr="00E422CF" w:rsidRDefault="00596684">
          <w:pPr>
            <w:pStyle w:val="TDC1"/>
            <w:tabs>
              <w:tab w:val="left" w:leader="dot" w:pos="9811"/>
            </w:tabs>
            <w:spacing w:before="121" w:line="276" w:lineRule="auto"/>
            <w:ind w:left="2011" w:right="1554" w:hanging="452"/>
            <w:rPr>
              <w:b w:val="0"/>
              <w:lang w:val="en-US"/>
            </w:rPr>
          </w:pPr>
          <w:hyperlink w:anchor="_TOC_250005" w:history="1">
            <w:r w:rsidRPr="00E422CF">
              <w:rPr>
                <w:lang w:val="en-US" w:bidi="en-US"/>
              </w:rPr>
              <w:t xml:space="preserve">ANNEX No. 04: FINANCIAL INSTITUTIONS AUTHORIZED TO ISSUE GUARANTEES OF </w:t>
            </w:r>
            <w:r w:rsidRPr="00E422CF">
              <w:rPr>
                <w:spacing w:val="-2"/>
                <w:lang w:val="en-US" w:bidi="en-US"/>
              </w:rPr>
              <w:t>FAITHFUL FULFILLMENT OF THE CONTRACT</w:t>
            </w:r>
            <w:r w:rsidRPr="00E422CF">
              <w:rPr>
                <w:spacing w:val="-2"/>
                <w:lang w:val="en-US" w:bidi="en-US"/>
              </w:rPr>
              <w:tab/>
            </w:r>
            <w:r>
              <w:rPr>
                <w:b w:val="0"/>
                <w:spacing w:val="-5"/>
                <w:lang w:val="en-US" w:bidi="en-US"/>
              </w:rPr>
              <w:t>42</w:t>
            </w:r>
          </w:hyperlink>
        </w:p>
        <w:p w14:paraId="4A184BA7" w14:textId="77777777" w:rsidR="00596684" w:rsidRPr="00E422CF" w:rsidRDefault="003503D6">
          <w:pPr>
            <w:pStyle w:val="TDC1"/>
            <w:tabs>
              <w:tab w:val="left" w:leader="dot" w:pos="9811"/>
            </w:tabs>
            <w:spacing w:before="120" w:line="276" w:lineRule="auto"/>
            <w:ind w:left="2011" w:right="1554" w:hanging="452"/>
            <w:rPr>
              <w:b w:val="0"/>
              <w:lang w:val="en-US"/>
            </w:rPr>
          </w:pPr>
          <w:hyperlink w:anchor="_TOC_250004" w:history="1">
            <w:r w:rsidRPr="003503D6">
              <w:rPr>
                <w:lang w:val="en-US" w:bidi="en-US"/>
              </w:rPr>
              <w:t>ANNEX No. 05: TEMPLATE OF THE GUARANTEE FOR THE PRE-OPERATIONAL PERIOD AND OPERATIONAL PERIOD</w:t>
            </w:r>
            <w:r w:rsidRPr="00E422CF">
              <w:rPr>
                <w:spacing w:val="-2"/>
                <w:lang w:val="en-US" w:bidi="en-US"/>
              </w:rPr>
              <w:tab/>
            </w:r>
            <w:r w:rsidR="00F83CFE">
              <w:rPr>
                <w:b w:val="0"/>
                <w:spacing w:val="-5"/>
                <w:lang w:val="en-US" w:bidi="en-US"/>
              </w:rPr>
              <w:t>4</w:t>
            </w:r>
            <w:r w:rsidRPr="00E422CF">
              <w:rPr>
                <w:b w:val="0"/>
                <w:spacing w:val="-5"/>
                <w:lang w:val="en-US" w:bidi="en-US"/>
              </w:rPr>
              <w:t>3</w:t>
            </w:r>
          </w:hyperlink>
        </w:p>
        <w:p w14:paraId="211B14DF" w14:textId="77777777" w:rsidR="00596684" w:rsidRPr="00E422CF" w:rsidRDefault="00596684">
          <w:pPr>
            <w:pStyle w:val="TDC4"/>
            <w:tabs>
              <w:tab w:val="left" w:leader="dot" w:pos="9830"/>
            </w:tabs>
            <w:spacing w:before="121"/>
            <w:rPr>
              <w:b w:val="0"/>
              <w:i w:val="0"/>
              <w:lang w:val="en-US"/>
            </w:rPr>
          </w:pPr>
          <w:hyperlink w:anchor="_TOC_250003" w:history="1">
            <w:r w:rsidRPr="00E422CF">
              <w:rPr>
                <w:i w:val="0"/>
                <w:lang w:val="en-US" w:bidi="en-US"/>
              </w:rPr>
              <w:t xml:space="preserve">ANNEX No. 05 - APPENDIX 1 – GUARANTEE FOR THE PRE-OPERATIONAL </w:t>
            </w:r>
            <w:r w:rsidRPr="00E422CF">
              <w:rPr>
                <w:i w:val="0"/>
                <w:spacing w:val="-2"/>
                <w:lang w:val="en-US" w:bidi="en-US"/>
              </w:rPr>
              <w:t>PERIOD</w:t>
            </w:r>
            <w:r w:rsidRPr="00E422CF">
              <w:rPr>
                <w:i w:val="0"/>
                <w:spacing w:val="-2"/>
                <w:lang w:val="en-US" w:bidi="en-US"/>
              </w:rPr>
              <w:tab/>
            </w:r>
            <w:r>
              <w:rPr>
                <w:b w:val="0"/>
                <w:i w:val="0"/>
                <w:spacing w:val="-5"/>
                <w:lang w:val="en-US" w:bidi="en-US"/>
              </w:rPr>
              <w:t>4</w:t>
            </w:r>
            <w:r w:rsidRPr="00E422CF">
              <w:rPr>
                <w:b w:val="0"/>
                <w:i w:val="0"/>
                <w:spacing w:val="-5"/>
                <w:lang w:val="en-US" w:bidi="en-US"/>
              </w:rPr>
              <w:t>3</w:t>
            </w:r>
          </w:hyperlink>
        </w:p>
        <w:p w14:paraId="26FC6244" w14:textId="77777777" w:rsidR="00596684" w:rsidRPr="00E422CF" w:rsidRDefault="00596684">
          <w:pPr>
            <w:pStyle w:val="TDC4"/>
            <w:tabs>
              <w:tab w:val="left" w:leader="dot" w:pos="9830"/>
            </w:tabs>
            <w:spacing w:before="118"/>
            <w:rPr>
              <w:b w:val="0"/>
              <w:i w:val="0"/>
              <w:lang w:val="en-US"/>
            </w:rPr>
          </w:pPr>
          <w:hyperlink w:anchor="_TOC_250002" w:history="1">
            <w:r w:rsidRPr="00E422CF">
              <w:rPr>
                <w:i w:val="0"/>
                <w:lang w:val="en-US" w:bidi="en-US"/>
              </w:rPr>
              <w:t xml:space="preserve">ANNEX No. 05 - APPENDIX 2 – GUARANTEE FOR THE OPERATIONAL </w:t>
            </w:r>
            <w:r w:rsidRPr="00E422CF">
              <w:rPr>
                <w:i w:val="0"/>
                <w:spacing w:val="-2"/>
                <w:lang w:val="en-US" w:bidi="en-US"/>
              </w:rPr>
              <w:t>PERIOD</w:t>
            </w:r>
            <w:r w:rsidRPr="00E422CF">
              <w:rPr>
                <w:i w:val="0"/>
                <w:spacing w:val="-2"/>
                <w:lang w:val="en-US" w:bidi="en-US"/>
              </w:rPr>
              <w:tab/>
            </w:r>
            <w:r>
              <w:rPr>
                <w:b w:val="0"/>
                <w:i w:val="0"/>
                <w:spacing w:val="-5"/>
                <w:lang w:val="en-US" w:bidi="en-US"/>
              </w:rPr>
              <w:t>4</w:t>
            </w:r>
            <w:r w:rsidRPr="00E422CF">
              <w:rPr>
                <w:b w:val="0"/>
                <w:i w:val="0"/>
                <w:spacing w:val="-5"/>
                <w:lang w:val="en-US" w:bidi="en-US"/>
              </w:rPr>
              <w:t>5</w:t>
            </w:r>
          </w:hyperlink>
        </w:p>
        <w:p w14:paraId="3B528778" w14:textId="77777777" w:rsidR="00596684" w:rsidRPr="00E422CF" w:rsidRDefault="00596684" w:rsidP="00D27BF2">
          <w:pPr>
            <w:pStyle w:val="TDC1"/>
            <w:tabs>
              <w:tab w:val="left" w:leader="dot" w:pos="9811"/>
            </w:tabs>
            <w:spacing w:before="120"/>
            <w:ind w:right="1280"/>
            <w:rPr>
              <w:b w:val="0"/>
              <w:lang w:val="en-US"/>
            </w:rPr>
          </w:pPr>
          <w:hyperlink w:anchor="_TOC_250001" w:history="1">
            <w:r w:rsidRPr="00E422CF">
              <w:rPr>
                <w:lang w:val="en-US" w:bidi="en-US"/>
              </w:rPr>
              <w:t xml:space="preserve">ANNEX No. 06: TEMPLATE OF THE GUARANTEE OF FAITHFUL FULFILLMENT OF THE PAYMENT FOR WORKS </w:t>
            </w:r>
            <w:r w:rsidRPr="00E422CF">
              <w:rPr>
                <w:spacing w:val="-5"/>
                <w:lang w:val="en-US" w:bidi="en-US"/>
              </w:rPr>
              <w:t xml:space="preserve">(PPO) </w:t>
            </w:r>
            <w:r w:rsidRPr="00E422CF">
              <w:rPr>
                <w:spacing w:val="-5"/>
                <w:lang w:val="en-US" w:bidi="en-US"/>
              </w:rPr>
              <w:tab/>
            </w:r>
            <w:r>
              <w:rPr>
                <w:b w:val="0"/>
                <w:spacing w:val="-5"/>
                <w:lang w:val="en-US" w:bidi="en-US"/>
              </w:rPr>
              <w:t>4</w:t>
            </w:r>
            <w:r w:rsidRPr="00E422CF">
              <w:rPr>
                <w:b w:val="0"/>
                <w:spacing w:val="-5"/>
                <w:lang w:val="en-US" w:bidi="en-US"/>
              </w:rPr>
              <w:t>7</w:t>
            </w:r>
          </w:hyperlink>
        </w:p>
        <w:p w14:paraId="6823EC58" w14:textId="77777777" w:rsidR="00596684" w:rsidRPr="00E422CF" w:rsidRDefault="00596684">
          <w:pPr>
            <w:pStyle w:val="TDC1"/>
            <w:tabs>
              <w:tab w:val="left" w:leader="dot" w:pos="9811"/>
            </w:tabs>
            <w:spacing w:before="165"/>
            <w:rPr>
              <w:b w:val="0"/>
              <w:lang w:val="en-US"/>
            </w:rPr>
          </w:pPr>
          <w:hyperlink w:anchor="_TOC_250000" w:history="1">
            <w:r w:rsidRPr="00E422CF">
              <w:rPr>
                <w:spacing w:val="-2"/>
                <w:lang w:val="en-US" w:bidi="en-US"/>
              </w:rPr>
              <w:t>ANNEX No. 07: BASIC TECHNICAL SPECIFICATIONS</w:t>
            </w:r>
            <w:r w:rsidRPr="00E422CF">
              <w:rPr>
                <w:spacing w:val="-2"/>
                <w:lang w:val="en-US" w:bidi="en-US"/>
              </w:rPr>
              <w:tab/>
            </w:r>
            <w:r>
              <w:rPr>
                <w:b w:val="0"/>
                <w:spacing w:val="-5"/>
                <w:lang w:val="en-US" w:bidi="en-US"/>
              </w:rPr>
              <w:t>4</w:t>
            </w:r>
            <w:r w:rsidRPr="00E422CF">
              <w:rPr>
                <w:b w:val="0"/>
                <w:spacing w:val="-5"/>
                <w:lang w:val="en-US" w:bidi="en-US"/>
              </w:rPr>
              <w:t>9</w:t>
            </w:r>
          </w:hyperlink>
        </w:p>
        <w:p w14:paraId="452EDF6F" w14:textId="77777777" w:rsidR="00596684" w:rsidRPr="00E422CF" w:rsidRDefault="00B74F2A">
          <w:pPr>
            <w:pStyle w:val="TDC1"/>
            <w:tabs>
              <w:tab w:val="left" w:leader="dot" w:pos="9689"/>
            </w:tabs>
            <w:spacing w:line="278" w:lineRule="auto"/>
            <w:ind w:left="2011" w:right="1554" w:hanging="452"/>
            <w:rPr>
              <w:b w:val="0"/>
              <w:lang w:val="en-US"/>
            </w:rPr>
          </w:pPr>
          <w:r w:rsidRPr="00155A5F">
            <w:rPr>
              <w:lang w:val="en-US" w:bidi="en-US"/>
            </w:rPr>
            <w:t>ANNEX No. 08 MINIMUM SPECIFICATIONS FOR THE DRAFTING OF FINAL ENGINEERING STUDY</w:t>
          </w:r>
          <w:r w:rsidR="00114465" w:rsidRPr="00E422CF">
            <w:rPr>
              <w:spacing w:val="-4"/>
              <w:lang w:val="en-US" w:bidi="en-US"/>
            </w:rPr>
            <w:tab/>
          </w:r>
          <w:r w:rsidR="00114465" w:rsidRPr="00E422CF">
            <w:rPr>
              <w:b w:val="0"/>
              <w:spacing w:val="-5"/>
              <w:lang w:val="en-US" w:bidi="en-US"/>
            </w:rPr>
            <w:t>1</w:t>
          </w:r>
          <w:r w:rsidR="00F83CFE">
            <w:rPr>
              <w:b w:val="0"/>
              <w:spacing w:val="-5"/>
              <w:lang w:val="en-US" w:bidi="en-US"/>
            </w:rPr>
            <w:t>4</w:t>
          </w:r>
          <w:r w:rsidR="00114465" w:rsidRPr="00E422CF">
            <w:rPr>
              <w:b w:val="0"/>
              <w:spacing w:val="-5"/>
              <w:lang w:val="en-US" w:bidi="en-US"/>
            </w:rPr>
            <w:t>9</w:t>
          </w:r>
        </w:p>
        <w:p w14:paraId="323E7BA5" w14:textId="77777777" w:rsidR="00596684" w:rsidRPr="00E422CF" w:rsidRDefault="00B74F2A">
          <w:pPr>
            <w:pStyle w:val="TDC3"/>
            <w:tabs>
              <w:tab w:val="left" w:leader="dot" w:pos="9720"/>
            </w:tabs>
            <w:spacing w:before="115"/>
            <w:ind w:right="1553"/>
            <w:rPr>
              <w:b w:val="0"/>
              <w:lang w:val="en-US"/>
            </w:rPr>
          </w:pPr>
          <w:r w:rsidRPr="00155A5F">
            <w:rPr>
              <w:lang w:val="en-US" w:bidi="en-US"/>
            </w:rPr>
            <w:t>ANNEX No. 08 - APPENDIX 1 – SPECIFICATIONS FOR THE DEVELOPMENT OF THE FINAL ENGINEERING STUDY OF THE CABLE CARS AND CABLE CAR STATIONS</w:t>
          </w:r>
          <w:r w:rsidR="00114465" w:rsidRPr="00E422CF">
            <w:rPr>
              <w:spacing w:val="-2"/>
              <w:lang w:val="en-US" w:bidi="en-US"/>
            </w:rPr>
            <w:tab/>
          </w:r>
          <w:r w:rsidR="00114465" w:rsidRPr="00E422CF">
            <w:rPr>
              <w:b w:val="0"/>
              <w:spacing w:val="-5"/>
              <w:lang w:val="en-US" w:bidi="en-US"/>
            </w:rPr>
            <w:t>1</w:t>
          </w:r>
          <w:r w:rsidR="00F83CFE">
            <w:rPr>
              <w:b w:val="0"/>
              <w:spacing w:val="-5"/>
              <w:lang w:val="en-US" w:bidi="en-US"/>
            </w:rPr>
            <w:t>4</w:t>
          </w:r>
          <w:r w:rsidR="00114465" w:rsidRPr="00E422CF">
            <w:rPr>
              <w:b w:val="0"/>
              <w:spacing w:val="-5"/>
              <w:lang w:val="en-US" w:bidi="en-US"/>
            </w:rPr>
            <w:t>9</w:t>
          </w:r>
        </w:p>
        <w:p w14:paraId="221A2603" w14:textId="77777777" w:rsidR="00596684" w:rsidRPr="00E422CF" w:rsidRDefault="00B74F2A">
          <w:pPr>
            <w:pStyle w:val="TDC3"/>
            <w:tabs>
              <w:tab w:val="left" w:leader="dot" w:pos="9720"/>
            </w:tabs>
            <w:ind w:right="1553"/>
            <w:rPr>
              <w:b w:val="0"/>
              <w:lang w:val="en-US"/>
            </w:rPr>
          </w:pPr>
          <w:r w:rsidRPr="00155A5F">
            <w:rPr>
              <w:lang w:val="en-US" w:bidi="en-US"/>
            </w:rPr>
            <w:t>ANNEX No. 08 - APPENDIX 2 – SPECIFICATIONS FOR THE DRAFTING OF THE FINAL ENGINEERING STUDY OF CENTRAL STATIONS</w:t>
          </w:r>
          <w:r w:rsidR="00114465" w:rsidRPr="00E422CF">
            <w:rPr>
              <w:spacing w:val="-2"/>
              <w:lang w:val="en-US" w:bidi="en-US"/>
            </w:rPr>
            <w:tab/>
          </w:r>
          <w:r w:rsidR="00114465" w:rsidRPr="00E422CF">
            <w:rPr>
              <w:b w:val="0"/>
              <w:spacing w:val="-5"/>
              <w:lang w:val="en-US" w:bidi="en-US"/>
            </w:rPr>
            <w:t>1</w:t>
          </w:r>
          <w:r w:rsidR="00F83CFE">
            <w:rPr>
              <w:b w:val="0"/>
              <w:spacing w:val="-5"/>
              <w:lang w:val="en-US" w:bidi="en-US"/>
            </w:rPr>
            <w:t>7</w:t>
          </w:r>
          <w:r w:rsidR="00114465" w:rsidRPr="00E422CF">
            <w:rPr>
              <w:b w:val="0"/>
              <w:spacing w:val="-5"/>
              <w:lang w:val="en-US" w:bidi="en-US"/>
            </w:rPr>
            <w:t>6</w:t>
          </w:r>
        </w:p>
        <w:p w14:paraId="6030F5FD" w14:textId="77777777" w:rsidR="00596684" w:rsidRPr="00E422CF" w:rsidRDefault="00B74F2A">
          <w:pPr>
            <w:pStyle w:val="TDC3"/>
            <w:tabs>
              <w:tab w:val="left" w:leader="dot" w:pos="9720"/>
            </w:tabs>
            <w:spacing w:before="118"/>
            <w:ind w:right="1553"/>
            <w:rPr>
              <w:b w:val="0"/>
              <w:lang w:val="en-US"/>
            </w:rPr>
          </w:pPr>
          <w:r w:rsidRPr="00155A5F">
            <w:rPr>
              <w:lang w:val="en-US" w:bidi="en-US"/>
            </w:rPr>
            <w:t>ANNEX No. 08 - APPENDIX 3 – SPECIFICATIONS FOR THE DEVELOPMENT OF THE FINAL ENGINEERING STUDY OF TOURIST ROADS</w:t>
          </w:r>
          <w:r w:rsidR="00114465" w:rsidRPr="00E422CF">
            <w:rPr>
              <w:spacing w:val="-2"/>
              <w:lang w:val="en-US" w:bidi="en-US"/>
            </w:rPr>
            <w:tab/>
          </w:r>
          <w:r w:rsidR="00114465" w:rsidRPr="00E422CF">
            <w:rPr>
              <w:b w:val="0"/>
              <w:spacing w:val="-5"/>
              <w:lang w:val="en-US" w:bidi="en-US"/>
            </w:rPr>
            <w:t>2</w:t>
          </w:r>
          <w:r w:rsidR="00F83CFE">
            <w:rPr>
              <w:b w:val="0"/>
              <w:spacing w:val="-5"/>
              <w:lang w:val="en-US" w:bidi="en-US"/>
            </w:rPr>
            <w:t>0</w:t>
          </w:r>
          <w:r w:rsidR="00114465" w:rsidRPr="00E422CF">
            <w:rPr>
              <w:b w:val="0"/>
              <w:spacing w:val="-5"/>
              <w:lang w:val="en-US" w:bidi="en-US"/>
            </w:rPr>
            <w:t>0</w:t>
          </w:r>
        </w:p>
        <w:p w14:paraId="5159CDE4" w14:textId="77777777" w:rsidR="00596684" w:rsidRPr="00E422CF" w:rsidRDefault="00B74F2A">
          <w:pPr>
            <w:pStyle w:val="TDC3"/>
            <w:tabs>
              <w:tab w:val="left" w:leader="dot" w:pos="9720"/>
            </w:tabs>
            <w:spacing w:before="120"/>
            <w:ind w:right="1553"/>
            <w:rPr>
              <w:b w:val="0"/>
              <w:lang w:val="en-US"/>
            </w:rPr>
          </w:pPr>
          <w:r w:rsidRPr="00155A5F">
            <w:rPr>
              <w:lang w:val="en-US" w:bidi="en-US"/>
            </w:rPr>
            <w:t>ANNEX No. 08 - APPENDIX 4 – CONTENT FOR THE DRAFTING OF THE LAND SURVEY</w:t>
          </w:r>
          <w:r w:rsidR="00114465" w:rsidRPr="00E422CF">
            <w:rPr>
              <w:spacing w:val="-2"/>
              <w:lang w:val="en-US" w:bidi="en-US"/>
            </w:rPr>
            <w:tab/>
          </w:r>
          <w:r w:rsidR="00114465" w:rsidRPr="00E422CF">
            <w:rPr>
              <w:b w:val="0"/>
              <w:spacing w:val="-5"/>
              <w:lang w:val="en-US" w:bidi="en-US"/>
            </w:rPr>
            <w:t>2</w:t>
          </w:r>
          <w:r w:rsidR="00F83CFE">
            <w:rPr>
              <w:b w:val="0"/>
              <w:spacing w:val="-5"/>
              <w:lang w:val="en-US" w:bidi="en-US"/>
            </w:rPr>
            <w:t>1</w:t>
          </w:r>
          <w:r w:rsidR="00114465" w:rsidRPr="00E422CF">
            <w:rPr>
              <w:b w:val="0"/>
              <w:spacing w:val="-5"/>
              <w:lang w:val="en-US" w:bidi="en-US"/>
            </w:rPr>
            <w:t>2</w:t>
          </w:r>
        </w:p>
        <w:p w14:paraId="7D3C7BA4" w14:textId="77777777" w:rsidR="00596684" w:rsidRPr="00E422CF" w:rsidRDefault="00B74F2A">
          <w:pPr>
            <w:pStyle w:val="TDC3"/>
            <w:tabs>
              <w:tab w:val="left" w:leader="dot" w:pos="9720"/>
            </w:tabs>
            <w:rPr>
              <w:b w:val="0"/>
              <w:lang w:val="en-US"/>
            </w:rPr>
          </w:pPr>
          <w:r w:rsidRPr="00155A5F">
            <w:rPr>
              <w:lang w:val="en-US" w:bidi="en-US"/>
            </w:rPr>
            <w:t>ANNEX No. 08 - APPENDIX 5 – CONTENT FOR THE DRAFTING OF THE MECHANICS STUDY OF SOILS FOR THE CABLE CAR STATIONS AND FOUNDATIONS</w:t>
          </w:r>
          <w:r w:rsidR="00114465" w:rsidRPr="00E422CF">
            <w:rPr>
              <w:spacing w:val="-2"/>
              <w:lang w:val="en-US" w:bidi="en-US"/>
            </w:rPr>
            <w:tab/>
          </w:r>
          <w:r w:rsidR="00114465" w:rsidRPr="00E422CF">
            <w:rPr>
              <w:b w:val="0"/>
              <w:spacing w:val="-5"/>
              <w:lang w:val="en-US" w:bidi="en-US"/>
            </w:rPr>
            <w:t>2</w:t>
          </w:r>
          <w:r w:rsidR="00F83CFE">
            <w:rPr>
              <w:b w:val="0"/>
              <w:spacing w:val="-5"/>
              <w:lang w:val="en-US" w:bidi="en-US"/>
            </w:rPr>
            <w:t>1</w:t>
          </w:r>
          <w:r w:rsidR="00114465" w:rsidRPr="00E422CF">
            <w:rPr>
              <w:b w:val="0"/>
              <w:spacing w:val="-5"/>
              <w:lang w:val="en-US" w:bidi="en-US"/>
            </w:rPr>
            <w:t>8</w:t>
          </w:r>
        </w:p>
        <w:p w14:paraId="14603E4A" w14:textId="77777777" w:rsidR="00596684" w:rsidRPr="00E422CF" w:rsidRDefault="00B74F2A">
          <w:pPr>
            <w:pStyle w:val="TDC3"/>
            <w:tabs>
              <w:tab w:val="left" w:leader="dot" w:pos="9720"/>
            </w:tabs>
            <w:spacing w:before="120"/>
            <w:rPr>
              <w:b w:val="0"/>
              <w:lang w:val="en-US"/>
            </w:rPr>
          </w:pPr>
          <w:r w:rsidRPr="00155A5F">
            <w:rPr>
              <w:lang w:val="en-US" w:bidi="en-US"/>
            </w:rPr>
            <w:t>ANNEX No. 08 - APPENDIX 6 - CONTENT FOR THE DRAFTING OF THE SOIL STUDY, QUARRIES AND WATER SOURCES FOR TOURIST ROADS</w:t>
          </w:r>
          <w:r w:rsidR="00114465" w:rsidRPr="00E422CF">
            <w:rPr>
              <w:spacing w:val="-2"/>
              <w:lang w:val="en-US" w:bidi="en-US"/>
            </w:rPr>
            <w:tab/>
          </w:r>
          <w:r w:rsidR="00114465" w:rsidRPr="00E422CF">
            <w:rPr>
              <w:b w:val="0"/>
              <w:spacing w:val="-5"/>
              <w:lang w:val="en-US" w:bidi="en-US"/>
            </w:rPr>
            <w:t>2</w:t>
          </w:r>
          <w:r w:rsidR="00F83CFE">
            <w:rPr>
              <w:b w:val="0"/>
              <w:spacing w:val="-5"/>
              <w:lang w:val="en-US" w:bidi="en-US"/>
            </w:rPr>
            <w:t>2</w:t>
          </w:r>
          <w:r w:rsidR="00114465" w:rsidRPr="00E422CF">
            <w:rPr>
              <w:b w:val="0"/>
              <w:spacing w:val="-5"/>
              <w:lang w:val="en-US" w:bidi="en-US"/>
            </w:rPr>
            <w:t>9</w:t>
          </w:r>
        </w:p>
        <w:p w14:paraId="4B424C2A" w14:textId="77777777" w:rsidR="00596684" w:rsidRPr="00E422CF" w:rsidRDefault="00B74F2A">
          <w:pPr>
            <w:pStyle w:val="TDC3"/>
            <w:tabs>
              <w:tab w:val="left" w:leader="dot" w:pos="9720"/>
            </w:tabs>
            <w:ind w:right="1552"/>
            <w:rPr>
              <w:b w:val="0"/>
              <w:lang w:val="en-US"/>
            </w:rPr>
          </w:pPr>
          <w:r w:rsidRPr="00155A5F">
            <w:rPr>
              <w:lang w:val="en-US" w:bidi="en-US"/>
            </w:rPr>
            <w:t>ANNEX No. 08 - APPENDIX 7 - CONTENT FOR THE DRAFTING OF THE HYDROLOGY AND DRAINAGE STUDY FOR TOURIST ROADS</w:t>
          </w:r>
          <w:r w:rsidR="00114465" w:rsidRPr="00E422CF">
            <w:rPr>
              <w:spacing w:val="-2"/>
              <w:lang w:val="en-US" w:bidi="en-US"/>
            </w:rPr>
            <w:tab/>
          </w:r>
          <w:r w:rsidR="00114465" w:rsidRPr="00E422CF">
            <w:rPr>
              <w:b w:val="0"/>
              <w:spacing w:val="-5"/>
              <w:lang w:val="en-US" w:bidi="en-US"/>
            </w:rPr>
            <w:t>2</w:t>
          </w:r>
          <w:r w:rsidR="00F83CFE">
            <w:rPr>
              <w:b w:val="0"/>
              <w:spacing w:val="-5"/>
              <w:lang w:val="en-US" w:bidi="en-US"/>
            </w:rPr>
            <w:t>3</w:t>
          </w:r>
          <w:r w:rsidR="00114465" w:rsidRPr="00E422CF">
            <w:rPr>
              <w:b w:val="0"/>
              <w:spacing w:val="-5"/>
              <w:lang w:val="en-US" w:bidi="en-US"/>
            </w:rPr>
            <w:t>5</w:t>
          </w:r>
        </w:p>
        <w:p w14:paraId="4970B256" w14:textId="77777777" w:rsidR="00596684" w:rsidRPr="00E422CF" w:rsidRDefault="00B74F2A">
          <w:pPr>
            <w:pStyle w:val="TDC4"/>
            <w:tabs>
              <w:tab w:val="left" w:leader="dot" w:pos="9720"/>
            </w:tabs>
            <w:spacing w:before="118"/>
            <w:rPr>
              <w:b w:val="0"/>
              <w:i w:val="0"/>
              <w:lang w:val="en-US"/>
            </w:rPr>
          </w:pPr>
          <w:r w:rsidRPr="00155A5F">
            <w:rPr>
              <w:i w:val="0"/>
              <w:lang w:val="en-US" w:bidi="en-US"/>
            </w:rPr>
            <w:t>ANNEX 08 - APPENDIX 8 – BIM REQUIREMENTS</w:t>
          </w:r>
          <w:r w:rsidR="00114465" w:rsidRPr="00E422CF">
            <w:rPr>
              <w:i w:val="0"/>
              <w:spacing w:val="-5"/>
              <w:lang w:val="en-US" w:bidi="en-US"/>
            </w:rPr>
            <w:tab/>
          </w:r>
          <w:r w:rsidR="00114465" w:rsidRPr="00E422CF">
            <w:rPr>
              <w:b w:val="0"/>
              <w:i w:val="0"/>
              <w:spacing w:val="-5"/>
              <w:lang w:val="en-US" w:bidi="en-US"/>
            </w:rPr>
            <w:t>2</w:t>
          </w:r>
          <w:r w:rsidR="00F83CFE">
            <w:rPr>
              <w:b w:val="0"/>
              <w:i w:val="0"/>
              <w:spacing w:val="-5"/>
              <w:lang w:val="en-US" w:bidi="en-US"/>
            </w:rPr>
            <w:t>3</w:t>
          </w:r>
          <w:r w:rsidR="00114465" w:rsidRPr="00E422CF">
            <w:rPr>
              <w:b w:val="0"/>
              <w:i w:val="0"/>
              <w:spacing w:val="-5"/>
              <w:lang w:val="en-US" w:bidi="en-US"/>
            </w:rPr>
            <w:t>7</w:t>
          </w:r>
        </w:p>
        <w:p w14:paraId="0376673C" w14:textId="77777777" w:rsidR="00596684" w:rsidRPr="00E422CF" w:rsidRDefault="00B74F2A">
          <w:pPr>
            <w:pStyle w:val="TDC2"/>
            <w:tabs>
              <w:tab w:val="left" w:leader="dot" w:pos="9689"/>
            </w:tabs>
            <w:spacing w:after="20"/>
            <w:rPr>
              <w:b w:val="0"/>
              <w:sz w:val="24"/>
              <w:lang w:val="en-US"/>
            </w:rPr>
          </w:pPr>
          <w:r w:rsidRPr="004463C6">
            <w:rPr>
              <w:sz w:val="24"/>
              <w:lang w:val="en-US" w:bidi="en-US"/>
            </w:rPr>
            <w:lastRenderedPageBreak/>
            <w:t>ANNEX No. 09: SERVICE LEVELS</w:t>
          </w:r>
          <w:r w:rsidR="00114465" w:rsidRPr="00E422CF">
            <w:rPr>
              <w:spacing w:val="-2"/>
              <w:sz w:val="24"/>
              <w:lang w:val="en-US" w:bidi="en-US"/>
            </w:rPr>
            <w:tab/>
          </w:r>
          <w:r w:rsidR="00114465" w:rsidRPr="00E422CF">
            <w:rPr>
              <w:b w:val="0"/>
              <w:spacing w:val="-5"/>
              <w:sz w:val="24"/>
              <w:lang w:val="en-US" w:bidi="en-US"/>
            </w:rPr>
            <w:t>2</w:t>
          </w:r>
          <w:r w:rsidR="00F83CFE">
            <w:rPr>
              <w:b w:val="0"/>
              <w:spacing w:val="-5"/>
              <w:sz w:val="24"/>
              <w:lang w:val="en-US" w:bidi="en-US"/>
            </w:rPr>
            <w:t>7</w:t>
          </w:r>
          <w:r w:rsidR="00114465" w:rsidRPr="00E422CF">
            <w:rPr>
              <w:b w:val="0"/>
              <w:spacing w:val="-5"/>
              <w:sz w:val="24"/>
              <w:lang w:val="en-US" w:bidi="en-US"/>
            </w:rPr>
            <w:t>0</w:t>
          </w:r>
        </w:p>
        <w:p w14:paraId="7063220A" w14:textId="77777777" w:rsidR="00596684" w:rsidRPr="00E422CF" w:rsidRDefault="00B74F2A">
          <w:pPr>
            <w:pStyle w:val="TDC4"/>
            <w:tabs>
              <w:tab w:val="left" w:leader="dot" w:pos="9720"/>
            </w:tabs>
            <w:spacing w:before="35"/>
            <w:rPr>
              <w:b w:val="0"/>
              <w:i w:val="0"/>
              <w:lang w:val="en-US"/>
            </w:rPr>
          </w:pPr>
          <w:r w:rsidRPr="004463C6">
            <w:rPr>
              <w:i w:val="0"/>
              <w:lang w:val="en-US" w:bidi="en-US"/>
            </w:rPr>
            <w:t>ANNEX No. 09 - APPENDIX 1: SERVICE LEVEL INDICATORS</w:t>
          </w:r>
          <w:r w:rsidR="00114465" w:rsidRPr="00E422CF">
            <w:rPr>
              <w:i w:val="0"/>
              <w:spacing w:val="-2"/>
              <w:lang w:val="en-US" w:bidi="en-US"/>
            </w:rPr>
            <w:tab/>
          </w:r>
          <w:r w:rsidR="00F83CFE">
            <w:rPr>
              <w:b w:val="0"/>
              <w:i w:val="0"/>
              <w:spacing w:val="-5"/>
              <w:lang w:val="en-US" w:bidi="en-US"/>
            </w:rPr>
            <w:t>290</w:t>
          </w:r>
        </w:p>
        <w:p w14:paraId="261DD125" w14:textId="77777777" w:rsidR="00596684" w:rsidRPr="00E422CF" w:rsidRDefault="00B74F2A">
          <w:pPr>
            <w:pStyle w:val="TDC4"/>
            <w:tabs>
              <w:tab w:val="left" w:leader="dot" w:pos="9720"/>
            </w:tabs>
            <w:rPr>
              <w:b w:val="0"/>
              <w:i w:val="0"/>
              <w:lang w:val="en-US"/>
            </w:rPr>
          </w:pPr>
          <w:r w:rsidRPr="004463C6">
            <w:rPr>
              <w:i w:val="0"/>
              <w:lang w:val="en-US" w:bidi="en-US"/>
            </w:rPr>
            <w:t>ANNEX No. 09 - APPENDIX 2: MINIMUM CONTENT OF THE ANNUAL CONSERVATION PLAN</w:t>
          </w:r>
          <w:r w:rsidR="00114465" w:rsidRPr="00E422CF">
            <w:rPr>
              <w:i w:val="0"/>
              <w:spacing w:val="-2"/>
              <w:lang w:val="en-US" w:bidi="en-US"/>
            </w:rPr>
            <w:tab/>
          </w:r>
          <w:r w:rsidR="00114465" w:rsidRPr="00E422CF">
            <w:rPr>
              <w:b w:val="0"/>
              <w:i w:val="0"/>
              <w:spacing w:val="-5"/>
              <w:lang w:val="en-US" w:bidi="en-US"/>
            </w:rPr>
            <w:t>3</w:t>
          </w:r>
          <w:r w:rsidR="00F83CFE">
            <w:rPr>
              <w:b w:val="0"/>
              <w:i w:val="0"/>
              <w:spacing w:val="-5"/>
              <w:lang w:val="en-US" w:bidi="en-US"/>
            </w:rPr>
            <w:t>1</w:t>
          </w:r>
          <w:r w:rsidR="00114465" w:rsidRPr="00E422CF">
            <w:rPr>
              <w:b w:val="0"/>
              <w:i w:val="0"/>
              <w:spacing w:val="-5"/>
              <w:lang w:val="en-US" w:bidi="en-US"/>
            </w:rPr>
            <w:t>4</w:t>
          </w:r>
        </w:p>
        <w:p w14:paraId="60ED477D" w14:textId="77777777" w:rsidR="00596684" w:rsidRPr="00E422CF" w:rsidRDefault="00B74F2A">
          <w:pPr>
            <w:pStyle w:val="TDC3"/>
            <w:tabs>
              <w:tab w:val="left" w:leader="dot" w:pos="9720"/>
            </w:tabs>
            <w:rPr>
              <w:b w:val="0"/>
              <w:lang w:val="en-US"/>
            </w:rPr>
          </w:pPr>
          <w:r w:rsidRPr="004463C6">
            <w:rPr>
              <w:lang w:val="en-US" w:bidi="en-US"/>
            </w:rPr>
            <w:t>ANNEX No. 09 - APPENDIX 3: CRITERIA FOR THE CLEANING OF ELECTROMECHANICAL INSTALLATIONS AND EQUIPMENT</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20</w:t>
          </w:r>
        </w:p>
        <w:p w14:paraId="09DC7874" w14:textId="77777777" w:rsidR="00596684" w:rsidRPr="00E422CF" w:rsidRDefault="00B74F2A">
          <w:pPr>
            <w:pStyle w:val="TDC4"/>
            <w:tabs>
              <w:tab w:val="left" w:leader="dot" w:pos="9720"/>
            </w:tabs>
            <w:rPr>
              <w:b w:val="0"/>
              <w:i w:val="0"/>
              <w:lang w:val="en-US"/>
            </w:rPr>
          </w:pPr>
          <w:r w:rsidRPr="00320B28">
            <w:rPr>
              <w:i w:val="0"/>
              <w:lang w:val="en-US" w:bidi="en-US"/>
            </w:rPr>
            <w:t>ANNEX No. 09 – APPENDIX 4: COMMUNICATION FORMATS</w:t>
          </w:r>
          <w:r w:rsidR="00114465" w:rsidRPr="00E422CF">
            <w:rPr>
              <w:i w:val="0"/>
              <w:spacing w:val="-2"/>
              <w:lang w:val="en-US" w:bidi="en-US"/>
            </w:rPr>
            <w:tab/>
          </w:r>
          <w:r w:rsidR="00114465" w:rsidRPr="00E422CF">
            <w:rPr>
              <w:b w:val="0"/>
              <w:i w:val="0"/>
              <w:spacing w:val="-5"/>
              <w:lang w:val="en-US" w:bidi="en-US"/>
            </w:rPr>
            <w:t>3</w:t>
          </w:r>
          <w:r w:rsidR="00F83CFE">
            <w:rPr>
              <w:b w:val="0"/>
              <w:i w:val="0"/>
              <w:spacing w:val="-5"/>
              <w:lang w:val="en-US" w:bidi="en-US"/>
            </w:rPr>
            <w:t>2</w:t>
          </w:r>
          <w:r w:rsidR="00114465" w:rsidRPr="00E422CF">
            <w:rPr>
              <w:b w:val="0"/>
              <w:i w:val="0"/>
              <w:spacing w:val="-5"/>
              <w:lang w:val="en-US" w:bidi="en-US"/>
            </w:rPr>
            <w:t>2</w:t>
          </w:r>
        </w:p>
        <w:p w14:paraId="6A05BF26" w14:textId="77777777" w:rsidR="00596684" w:rsidRPr="00E422CF" w:rsidRDefault="00B74F2A">
          <w:pPr>
            <w:pStyle w:val="TDC4"/>
            <w:tabs>
              <w:tab w:val="left" w:leader="dot" w:pos="9720"/>
            </w:tabs>
            <w:ind w:right="1554"/>
            <w:rPr>
              <w:b w:val="0"/>
              <w:i w:val="0"/>
              <w:lang w:val="en-US"/>
            </w:rPr>
          </w:pPr>
          <w:r w:rsidRPr="00320B28">
            <w:rPr>
              <w:i w:val="0"/>
              <w:lang w:val="en-US" w:bidi="en-US"/>
            </w:rPr>
            <w:t>ANNEX No. 09 – APPENDIX 5: SERVICE PROVISIONS IN CASE OF SUSPENSION OF THE CONCESSION</w:t>
          </w:r>
          <w:r w:rsidR="00114465" w:rsidRPr="00E422CF">
            <w:rPr>
              <w:i w:val="0"/>
              <w:spacing w:val="-2"/>
              <w:lang w:val="en-US" w:bidi="en-US"/>
            </w:rPr>
            <w:tab/>
          </w:r>
          <w:r w:rsidR="00114465" w:rsidRPr="00E422CF">
            <w:rPr>
              <w:b w:val="0"/>
              <w:i w:val="0"/>
              <w:spacing w:val="-5"/>
              <w:lang w:val="en-US" w:bidi="en-US"/>
            </w:rPr>
            <w:t>3</w:t>
          </w:r>
          <w:r w:rsidR="00F83CFE">
            <w:rPr>
              <w:b w:val="0"/>
              <w:i w:val="0"/>
              <w:spacing w:val="-5"/>
              <w:lang w:val="en-US" w:bidi="en-US"/>
            </w:rPr>
            <w:t>2</w:t>
          </w:r>
          <w:r w:rsidR="00114465" w:rsidRPr="00E422CF">
            <w:rPr>
              <w:b w:val="0"/>
              <w:i w:val="0"/>
              <w:spacing w:val="-5"/>
              <w:lang w:val="en-US" w:bidi="en-US"/>
            </w:rPr>
            <w:t>5</w:t>
          </w:r>
        </w:p>
        <w:p w14:paraId="7982F9CE" w14:textId="77777777" w:rsidR="00596684" w:rsidRPr="00E422CF" w:rsidRDefault="00B74F2A">
          <w:pPr>
            <w:pStyle w:val="TDC1"/>
            <w:tabs>
              <w:tab w:val="left" w:leader="dot" w:pos="9689"/>
            </w:tabs>
            <w:spacing w:before="121"/>
            <w:rPr>
              <w:b w:val="0"/>
              <w:lang w:val="en-US"/>
            </w:rPr>
          </w:pPr>
          <w:r w:rsidRPr="00320B28">
            <w:rPr>
              <w:spacing w:val="-2"/>
              <w:lang w:val="en-US" w:bidi="en-US"/>
            </w:rPr>
            <w:t>ANNEX No. 10: EQUIPMENT AND FURNITURE REQUIREMENTS</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3</w:t>
          </w:r>
          <w:r w:rsidR="00114465" w:rsidRPr="00E422CF">
            <w:rPr>
              <w:b w:val="0"/>
              <w:spacing w:val="-5"/>
              <w:lang w:val="en-US" w:bidi="en-US"/>
            </w:rPr>
            <w:t>4</w:t>
          </w:r>
        </w:p>
        <w:p w14:paraId="30B64E58" w14:textId="77777777" w:rsidR="00596684" w:rsidRPr="00E422CF" w:rsidRDefault="00B74F2A">
          <w:pPr>
            <w:pStyle w:val="TDC1"/>
            <w:tabs>
              <w:tab w:val="left" w:leader="dot" w:pos="9689"/>
            </w:tabs>
            <w:rPr>
              <w:b w:val="0"/>
              <w:lang w:val="en-US"/>
            </w:rPr>
          </w:pPr>
          <w:r w:rsidRPr="00320B28">
            <w:rPr>
              <w:lang w:val="en-US" w:bidi="en-US"/>
            </w:rPr>
            <w:t>ANNEX No. 11: ECONOMIC AND FINANCIAL REGIME</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3</w:t>
          </w:r>
          <w:r w:rsidR="00114465" w:rsidRPr="00E422CF">
            <w:rPr>
              <w:b w:val="0"/>
              <w:spacing w:val="-5"/>
              <w:lang w:val="en-US" w:bidi="en-US"/>
            </w:rPr>
            <w:t>6</w:t>
          </w:r>
        </w:p>
        <w:p w14:paraId="5CE85F35" w14:textId="77777777" w:rsidR="00596684" w:rsidRPr="00E422CF" w:rsidRDefault="00B74F2A" w:rsidP="006240F1">
          <w:pPr>
            <w:pStyle w:val="TDC4"/>
            <w:tabs>
              <w:tab w:val="left" w:leader="dot" w:pos="9720"/>
            </w:tabs>
            <w:spacing w:before="163"/>
            <w:ind w:right="1554"/>
            <w:rPr>
              <w:b w:val="0"/>
              <w:i w:val="0"/>
              <w:lang w:val="en-US"/>
            </w:rPr>
          </w:pPr>
          <w:r w:rsidRPr="006240F1">
            <w:rPr>
              <w:i w:val="0"/>
              <w:lang w:val="en-US" w:bidi="en-US"/>
            </w:rPr>
            <w:t>ANNEX No. 11 – APPENDIX 1 – ADJUSTMENT, SETTLEMENT AND PAYMENT MECHANISM FOR THE PPD AND THE PPO</w:t>
          </w:r>
          <w:r w:rsidR="00114465" w:rsidRPr="00E422CF">
            <w:rPr>
              <w:i w:val="0"/>
              <w:spacing w:val="-5"/>
              <w:lang w:val="en-US" w:bidi="en-US"/>
            </w:rPr>
            <w:tab/>
          </w:r>
          <w:r w:rsidR="00114465" w:rsidRPr="00E422CF">
            <w:rPr>
              <w:b w:val="0"/>
              <w:i w:val="0"/>
              <w:spacing w:val="-5"/>
              <w:lang w:val="en-US" w:bidi="en-US"/>
            </w:rPr>
            <w:t>3</w:t>
          </w:r>
          <w:r w:rsidR="00F83CFE">
            <w:rPr>
              <w:b w:val="0"/>
              <w:i w:val="0"/>
              <w:spacing w:val="-5"/>
              <w:lang w:val="en-US" w:bidi="en-US"/>
            </w:rPr>
            <w:t>36</w:t>
          </w:r>
        </w:p>
        <w:p w14:paraId="59995AE8" w14:textId="77777777" w:rsidR="00596684" w:rsidRPr="00E422CF" w:rsidRDefault="00B74F2A">
          <w:pPr>
            <w:pStyle w:val="TDC3"/>
            <w:tabs>
              <w:tab w:val="left" w:leader="dot" w:pos="9720"/>
            </w:tabs>
            <w:spacing w:before="120"/>
            <w:rPr>
              <w:b w:val="0"/>
              <w:lang w:val="en-US"/>
            </w:rPr>
          </w:pPr>
          <w:r w:rsidRPr="006240F1">
            <w:rPr>
              <w:lang w:val="en-US" w:bidi="en-US"/>
            </w:rPr>
            <w:t>ANNEX No. 11 – APPENDIX 2 – GUIDELINES APPLICABLE TO THE ADMINISTRATION TRUST CONTRACT</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58</w:t>
          </w:r>
        </w:p>
        <w:p w14:paraId="6B414A46" w14:textId="77777777" w:rsidR="00596684" w:rsidRPr="00E422CF" w:rsidRDefault="00B74F2A">
          <w:pPr>
            <w:pStyle w:val="TDC3"/>
            <w:tabs>
              <w:tab w:val="left" w:leader="dot" w:pos="9720"/>
            </w:tabs>
            <w:ind w:right="0"/>
            <w:rPr>
              <w:b w:val="0"/>
              <w:lang w:val="en-US"/>
            </w:rPr>
          </w:pPr>
          <w:r w:rsidRPr="006240F1">
            <w:rPr>
              <w:lang w:val="en-US" w:bidi="en-US"/>
            </w:rPr>
            <w:t>ANNEX No. 11 – APPENDIX 3 – DEDUCTIONS CALCULATION PROCEDURE</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64</w:t>
          </w:r>
        </w:p>
        <w:p w14:paraId="42CB5105" w14:textId="77777777" w:rsidR="00596684" w:rsidRPr="00E422CF" w:rsidRDefault="00B74F2A">
          <w:pPr>
            <w:pStyle w:val="TDC4"/>
            <w:tabs>
              <w:tab w:val="left" w:leader="dot" w:pos="9720"/>
            </w:tabs>
            <w:rPr>
              <w:b w:val="0"/>
              <w:i w:val="0"/>
              <w:lang w:val="en-US"/>
            </w:rPr>
          </w:pPr>
          <w:r w:rsidRPr="006240F1">
            <w:rPr>
              <w:i w:val="0"/>
              <w:lang w:val="en-US" w:bidi="en-US"/>
            </w:rPr>
            <w:t>ANNEX No. 11 – APPENDIX 4 – SETTLEMENT REPORT TEMPLATE</w:t>
          </w:r>
          <w:r w:rsidR="00114465" w:rsidRPr="00E422CF">
            <w:rPr>
              <w:i w:val="0"/>
              <w:spacing w:val="-2"/>
              <w:lang w:val="en-US" w:bidi="en-US"/>
            </w:rPr>
            <w:tab/>
          </w:r>
          <w:r w:rsidR="00114465" w:rsidRPr="00E422CF">
            <w:rPr>
              <w:b w:val="0"/>
              <w:i w:val="0"/>
              <w:spacing w:val="-5"/>
              <w:lang w:val="en-US" w:bidi="en-US"/>
            </w:rPr>
            <w:t>3</w:t>
          </w:r>
          <w:r w:rsidR="00F83CFE">
            <w:rPr>
              <w:b w:val="0"/>
              <w:i w:val="0"/>
              <w:spacing w:val="-5"/>
              <w:lang w:val="en-US" w:bidi="en-US"/>
            </w:rPr>
            <w:t>66</w:t>
          </w:r>
        </w:p>
        <w:p w14:paraId="0CF014BF" w14:textId="77777777" w:rsidR="00596684" w:rsidRPr="00E422CF" w:rsidRDefault="00B74F2A">
          <w:pPr>
            <w:pStyle w:val="TDC2"/>
            <w:tabs>
              <w:tab w:val="left" w:leader="dot" w:pos="9689"/>
            </w:tabs>
            <w:rPr>
              <w:b w:val="0"/>
              <w:sz w:val="24"/>
              <w:lang w:val="en-US"/>
            </w:rPr>
          </w:pPr>
          <w:r w:rsidRPr="006240F1">
            <w:rPr>
              <w:sz w:val="24"/>
              <w:lang w:val="en-US" w:bidi="en-US"/>
            </w:rPr>
            <w:t>ANNEX No. 12: PENALTIES TABLE</w:t>
          </w:r>
          <w:r w:rsidR="00114465" w:rsidRPr="00E422CF">
            <w:rPr>
              <w:spacing w:val="-2"/>
              <w:sz w:val="24"/>
              <w:lang w:val="en-US" w:bidi="en-US"/>
            </w:rPr>
            <w:tab/>
          </w:r>
          <w:r w:rsidR="00114465" w:rsidRPr="00E422CF">
            <w:rPr>
              <w:b w:val="0"/>
              <w:spacing w:val="-5"/>
              <w:sz w:val="24"/>
              <w:lang w:val="en-US" w:bidi="en-US"/>
            </w:rPr>
            <w:t>3</w:t>
          </w:r>
          <w:r w:rsidR="00F83CFE">
            <w:rPr>
              <w:b w:val="0"/>
              <w:spacing w:val="-5"/>
              <w:sz w:val="24"/>
              <w:lang w:val="en-US" w:bidi="en-US"/>
            </w:rPr>
            <w:t>72</w:t>
          </w:r>
        </w:p>
        <w:p w14:paraId="71589463" w14:textId="77777777" w:rsidR="00596684" w:rsidRPr="00E422CF" w:rsidRDefault="00B74F2A">
          <w:pPr>
            <w:pStyle w:val="TDC2"/>
            <w:tabs>
              <w:tab w:val="left" w:leader="dot" w:pos="9689"/>
            </w:tabs>
            <w:spacing w:before="163"/>
            <w:rPr>
              <w:b w:val="0"/>
              <w:sz w:val="24"/>
              <w:lang w:val="en-US"/>
            </w:rPr>
          </w:pPr>
          <w:r w:rsidRPr="006240F1">
            <w:rPr>
              <w:spacing w:val="-2"/>
              <w:sz w:val="24"/>
              <w:lang w:val="en-US" w:bidi="en-US"/>
            </w:rPr>
            <w:t>ANNEX No. 13: TECHNICAL PROPOSAL</w:t>
          </w:r>
          <w:r w:rsidR="00114465" w:rsidRPr="00E422CF">
            <w:rPr>
              <w:spacing w:val="-2"/>
              <w:sz w:val="24"/>
              <w:lang w:val="en-US" w:bidi="en-US"/>
            </w:rPr>
            <w:tab/>
          </w:r>
          <w:r w:rsidR="00114465" w:rsidRPr="00E422CF">
            <w:rPr>
              <w:b w:val="0"/>
              <w:spacing w:val="-5"/>
              <w:sz w:val="24"/>
              <w:lang w:val="en-US" w:bidi="en-US"/>
            </w:rPr>
            <w:t>3</w:t>
          </w:r>
          <w:r w:rsidR="00F83CFE">
            <w:rPr>
              <w:b w:val="0"/>
              <w:spacing w:val="-5"/>
              <w:sz w:val="24"/>
              <w:lang w:val="en-US" w:bidi="en-US"/>
            </w:rPr>
            <w:t>79</w:t>
          </w:r>
        </w:p>
        <w:p w14:paraId="6E419239" w14:textId="77777777" w:rsidR="00596684" w:rsidRPr="00E422CF" w:rsidRDefault="00B74F2A">
          <w:pPr>
            <w:pStyle w:val="TDC2"/>
            <w:tabs>
              <w:tab w:val="left" w:leader="dot" w:pos="9689"/>
            </w:tabs>
            <w:spacing w:before="166"/>
            <w:rPr>
              <w:b w:val="0"/>
              <w:sz w:val="24"/>
              <w:lang w:val="en-US"/>
            </w:rPr>
          </w:pPr>
          <w:r w:rsidRPr="006240F1">
            <w:rPr>
              <w:sz w:val="24"/>
              <w:lang w:val="en-US" w:bidi="en-US"/>
            </w:rPr>
            <w:t>ANNEX No. 14: FINANCIAL OFFER</w:t>
          </w:r>
          <w:r w:rsidR="00114465" w:rsidRPr="00E422CF">
            <w:rPr>
              <w:spacing w:val="-2"/>
              <w:sz w:val="24"/>
              <w:lang w:val="en-US" w:bidi="en-US"/>
            </w:rPr>
            <w:tab/>
          </w:r>
          <w:r w:rsidR="00114465" w:rsidRPr="00E422CF">
            <w:rPr>
              <w:b w:val="0"/>
              <w:spacing w:val="-5"/>
              <w:sz w:val="24"/>
              <w:lang w:val="en-US" w:bidi="en-US"/>
            </w:rPr>
            <w:t>3</w:t>
          </w:r>
          <w:r w:rsidR="00F83CFE">
            <w:rPr>
              <w:b w:val="0"/>
              <w:spacing w:val="-5"/>
              <w:sz w:val="24"/>
              <w:lang w:val="en-US" w:bidi="en-US"/>
            </w:rPr>
            <w:t>80</w:t>
          </w:r>
        </w:p>
        <w:p w14:paraId="64938313" w14:textId="77777777" w:rsidR="00596684" w:rsidRPr="00E422CF" w:rsidRDefault="00B74F2A">
          <w:pPr>
            <w:pStyle w:val="TDC1"/>
            <w:tabs>
              <w:tab w:val="left" w:leader="dot" w:pos="9689"/>
            </w:tabs>
            <w:spacing w:line="276" w:lineRule="auto"/>
            <w:ind w:left="2011" w:right="1552" w:hanging="452"/>
            <w:rPr>
              <w:b w:val="0"/>
              <w:lang w:val="en-US"/>
            </w:rPr>
          </w:pPr>
          <w:r w:rsidRPr="006240F1">
            <w:rPr>
              <w:lang w:val="en-US" w:bidi="en-US"/>
            </w:rPr>
            <w:t>ANNEX No. 15: DOCUMENT RELATING TO THE COMPATIBILITY OF THE PROJECT WITH THE CHOQUEQUIRAO REGIONAL CONSERVATION AREA</w:t>
          </w:r>
          <w:r w:rsidR="00114465" w:rsidRPr="00E422CF">
            <w:rPr>
              <w:spacing w:val="-2"/>
              <w:lang w:val="en-US" w:bidi="en-US"/>
            </w:rPr>
            <w:tab/>
          </w:r>
          <w:r w:rsidR="00114465" w:rsidRPr="00E422CF">
            <w:rPr>
              <w:b w:val="0"/>
              <w:spacing w:val="-5"/>
              <w:lang w:val="en-US" w:bidi="en-US"/>
            </w:rPr>
            <w:t>3</w:t>
          </w:r>
          <w:r w:rsidR="00F83CFE">
            <w:rPr>
              <w:b w:val="0"/>
              <w:spacing w:val="-5"/>
              <w:lang w:val="en-US" w:bidi="en-US"/>
            </w:rPr>
            <w:t>82</w:t>
          </w:r>
        </w:p>
        <w:p w14:paraId="0A185F2D" w14:textId="45BCE943" w:rsidR="00596684" w:rsidRPr="00E422CF" w:rsidRDefault="002711DC">
          <w:pPr>
            <w:pStyle w:val="TDC2"/>
            <w:tabs>
              <w:tab w:val="left" w:leader="dot" w:pos="9689"/>
            </w:tabs>
            <w:spacing w:before="121"/>
            <w:rPr>
              <w:b w:val="0"/>
              <w:sz w:val="24"/>
              <w:lang w:val="en-US"/>
            </w:rPr>
          </w:pPr>
        </w:p>
      </w:sdtContent>
    </w:sdt>
    <w:p w14:paraId="6407EAB5" w14:textId="77777777" w:rsidR="00596684" w:rsidRPr="00E422CF" w:rsidRDefault="00596684">
      <w:pPr>
        <w:pStyle w:val="TDC2"/>
        <w:rPr>
          <w:b w:val="0"/>
          <w:sz w:val="24"/>
          <w:lang w:val="en-US"/>
        </w:rPr>
        <w:sectPr w:rsidR="00596684" w:rsidRPr="00E422CF">
          <w:type w:val="continuous"/>
          <w:pgSz w:w="11910" w:h="16840"/>
          <w:pgMar w:top="1380" w:right="141" w:bottom="1577" w:left="141" w:header="720" w:footer="720" w:gutter="0"/>
          <w:cols w:space="720"/>
        </w:sectPr>
      </w:pPr>
    </w:p>
    <w:p w14:paraId="1EC405C9" w14:textId="77777777" w:rsidR="00596684" w:rsidRPr="00E422CF" w:rsidRDefault="00B74F2A">
      <w:pPr>
        <w:pStyle w:val="Ttulo1"/>
        <w:spacing w:before="34"/>
        <w:ind w:left="1560"/>
        <w:rPr>
          <w:u w:val="none"/>
          <w:lang w:val="en-US"/>
        </w:rPr>
      </w:pPr>
      <w:bookmarkStart w:id="0" w:name="_TOC_250011"/>
      <w:r w:rsidRPr="00E422CF">
        <w:rPr>
          <w:color w:val="1E4D78"/>
          <w:u w:color="1E4D78"/>
          <w:lang w:val="en-US" w:bidi="en-US"/>
        </w:rPr>
        <w:lastRenderedPageBreak/>
        <w:t xml:space="preserve">ANNEX No. 01: </w:t>
      </w:r>
      <w:bookmarkEnd w:id="0"/>
      <w:r w:rsidRPr="00E422CF">
        <w:rPr>
          <w:color w:val="1E4D78"/>
          <w:spacing w:val="-2"/>
          <w:u w:color="1E4D78"/>
          <w:lang w:val="en-US" w:bidi="en-US"/>
        </w:rPr>
        <w:t>DEFINITIONS</w:t>
      </w:r>
    </w:p>
    <w:p w14:paraId="611EB64D" w14:textId="77777777" w:rsidR="00596684" w:rsidRPr="00E422CF" w:rsidRDefault="00596684">
      <w:pPr>
        <w:pStyle w:val="Textoindependiente"/>
        <w:spacing w:before="165"/>
        <w:rPr>
          <w:b/>
          <w:lang w:val="en-US"/>
        </w:rPr>
      </w:pPr>
    </w:p>
    <w:p w14:paraId="72449058" w14:textId="77777777" w:rsidR="00596684" w:rsidRPr="00E422CF" w:rsidRDefault="00B74F2A">
      <w:pPr>
        <w:pStyle w:val="Textoindependiente"/>
        <w:spacing w:line="273" w:lineRule="auto"/>
        <w:ind w:left="1560" w:right="1554"/>
        <w:rPr>
          <w:lang w:val="en-US"/>
        </w:rPr>
      </w:pPr>
      <w:r w:rsidRPr="00E422CF">
        <w:rPr>
          <w:lang w:val="en-US" w:bidi="en-US"/>
        </w:rPr>
        <w:t>In the Concession Contract, including the Annexes, the following terms shall have the meanings indicated below:</w:t>
      </w:r>
    </w:p>
    <w:p w14:paraId="4B628125" w14:textId="77777777" w:rsidR="00596684" w:rsidRPr="00E422CF" w:rsidRDefault="00596684">
      <w:pPr>
        <w:pStyle w:val="Textoindependiente"/>
        <w:spacing w:before="45"/>
        <w:rPr>
          <w:lang w:val="en-US"/>
        </w:rPr>
      </w:pPr>
    </w:p>
    <w:p w14:paraId="1D0147FA" w14:textId="77777777" w:rsidR="00596684" w:rsidRPr="00E422CF" w:rsidRDefault="00B74F2A">
      <w:pPr>
        <w:pStyle w:val="Ttulo3"/>
        <w:numPr>
          <w:ilvl w:val="0"/>
          <w:numId w:val="19"/>
        </w:numPr>
        <w:tabs>
          <w:tab w:val="left" w:pos="1918"/>
        </w:tabs>
        <w:spacing w:before="1"/>
        <w:ind w:left="1918" w:hanging="358"/>
        <w:jc w:val="both"/>
        <w:rPr>
          <w:lang w:val="en-US"/>
        </w:rPr>
      </w:pPr>
      <w:r w:rsidRPr="00E422CF">
        <w:rPr>
          <w:lang w:val="en-US" w:bidi="en-US"/>
        </w:rPr>
        <w:t xml:space="preserve">Permitted </w:t>
      </w:r>
      <w:r w:rsidRPr="00E422CF">
        <w:rPr>
          <w:spacing w:val="-2"/>
          <w:lang w:val="en-US" w:bidi="en-US"/>
        </w:rPr>
        <w:t>Creditors:</w:t>
      </w:r>
    </w:p>
    <w:p w14:paraId="55330C00" w14:textId="77777777" w:rsidR="00596684" w:rsidRPr="00E422CF" w:rsidRDefault="00B74F2A">
      <w:pPr>
        <w:pStyle w:val="Textoindependiente"/>
        <w:spacing w:before="38" w:line="276" w:lineRule="auto"/>
        <w:ind w:left="2126" w:right="1554"/>
        <w:jc w:val="both"/>
        <w:rPr>
          <w:lang w:val="en-US"/>
        </w:rPr>
      </w:pPr>
      <w:r w:rsidRPr="00E422CF">
        <w:rPr>
          <w:lang w:val="en-US" w:bidi="en-US"/>
        </w:rPr>
        <w:t>The concept of Permitted Creditor(s) is only applicable for the cases of the Permitted Guaranteed Indebtedness. The Permitted Creditors must have the authorization of PROINVERSIÓN to prove such condition, complying with previously submitting Appendix 1 of Annex No. 7 of this Concession Contract according to the provisions set for in Clause 8.16 and following. For such purposes, Permitted Creditor may be:</w:t>
      </w:r>
    </w:p>
    <w:p w14:paraId="22602F19" w14:textId="77777777" w:rsidR="00596684" w:rsidRPr="00E422CF" w:rsidRDefault="00596684">
      <w:pPr>
        <w:pStyle w:val="Textoindependiente"/>
        <w:spacing w:before="41"/>
        <w:rPr>
          <w:lang w:val="en-US"/>
        </w:rPr>
      </w:pPr>
    </w:p>
    <w:p w14:paraId="5EFB966A" w14:textId="77777777" w:rsidR="00596684" w:rsidRPr="00E422CF" w:rsidRDefault="00B74F2A">
      <w:pPr>
        <w:pStyle w:val="Prrafodelista"/>
        <w:numPr>
          <w:ilvl w:val="1"/>
          <w:numId w:val="19"/>
        </w:numPr>
        <w:tabs>
          <w:tab w:val="left" w:pos="2278"/>
          <w:tab w:val="left" w:pos="2280"/>
        </w:tabs>
        <w:spacing w:line="276" w:lineRule="auto"/>
        <w:ind w:right="1551"/>
        <w:rPr>
          <w:lang w:val="en-US"/>
        </w:rPr>
      </w:pPr>
      <w:r w:rsidRPr="00E422CF">
        <w:rPr>
          <w:lang w:val="en-US" w:bidi="en-US"/>
        </w:rPr>
        <w:t>In the event that the Permitted Guaranteed Indebtedness is structured through credits, mutual or money loans of any kind, syndicated or not:</w:t>
      </w:r>
    </w:p>
    <w:p w14:paraId="74C65385" w14:textId="77777777" w:rsidR="00596684" w:rsidRPr="00E422CF" w:rsidRDefault="00596684">
      <w:pPr>
        <w:pStyle w:val="Textoindependiente"/>
        <w:spacing w:before="40"/>
        <w:rPr>
          <w:lang w:val="en-US"/>
        </w:rPr>
      </w:pPr>
    </w:p>
    <w:p w14:paraId="777F0E8C" w14:textId="77777777" w:rsidR="00596684" w:rsidRPr="00E422CF" w:rsidRDefault="00B74F2A">
      <w:pPr>
        <w:pStyle w:val="Prrafodelista"/>
        <w:numPr>
          <w:ilvl w:val="2"/>
          <w:numId w:val="19"/>
        </w:numPr>
        <w:tabs>
          <w:tab w:val="left" w:pos="3401"/>
          <w:tab w:val="left" w:pos="3403"/>
        </w:tabs>
        <w:spacing w:line="276" w:lineRule="auto"/>
        <w:ind w:right="1554"/>
        <w:jc w:val="both"/>
        <w:rPr>
          <w:lang w:val="en-US"/>
        </w:rPr>
      </w:pPr>
      <w:r w:rsidRPr="00E422CF">
        <w:rPr>
          <w:lang w:val="en-US" w:bidi="en-US"/>
        </w:rPr>
        <w:t>Any multilateral credit institution of which the State of the Republic of Peru is a member or any fund or equity administered by a multilateral credit institution of which the State of the Republic of Peru is a member;</w:t>
      </w:r>
    </w:p>
    <w:p w14:paraId="605E0D2A" w14:textId="77777777" w:rsidR="00596684" w:rsidRPr="00E422CF" w:rsidRDefault="00B74F2A">
      <w:pPr>
        <w:pStyle w:val="Prrafodelista"/>
        <w:numPr>
          <w:ilvl w:val="2"/>
          <w:numId w:val="19"/>
        </w:numPr>
        <w:tabs>
          <w:tab w:val="left" w:pos="3400"/>
          <w:tab w:val="left" w:pos="3403"/>
        </w:tabs>
        <w:spacing w:before="1" w:line="276" w:lineRule="auto"/>
        <w:ind w:right="1553" w:hanging="725"/>
        <w:jc w:val="both"/>
        <w:rPr>
          <w:lang w:val="en-US"/>
        </w:rPr>
      </w:pPr>
      <w:r w:rsidRPr="00E422CF">
        <w:rPr>
          <w:lang w:val="en-US" w:bidi="en-US"/>
        </w:rPr>
        <w:t>Any Export Credit Agency or any governmental institution or agency of any country with which the State of the Republic of Peru maintains diplomatic relations and any fund or equity administered by an Export Credit Agency or any governmental institution or agency of any country with which the State of the Republic of Peru maintains diplomatic relations;</w:t>
      </w:r>
    </w:p>
    <w:p w14:paraId="132BEB4A" w14:textId="77777777" w:rsidR="00596684" w:rsidRPr="00E422CF" w:rsidRDefault="00B74F2A">
      <w:pPr>
        <w:pStyle w:val="Prrafodelista"/>
        <w:numPr>
          <w:ilvl w:val="2"/>
          <w:numId w:val="19"/>
        </w:numPr>
        <w:tabs>
          <w:tab w:val="left" w:pos="3399"/>
          <w:tab w:val="left" w:pos="3403"/>
        </w:tabs>
        <w:spacing w:line="276" w:lineRule="auto"/>
        <w:ind w:right="1551" w:hanging="776"/>
        <w:jc w:val="both"/>
        <w:rPr>
          <w:lang w:val="en-US"/>
        </w:rPr>
      </w:pPr>
      <w:r w:rsidRPr="00E422CF">
        <w:rPr>
          <w:lang w:val="en-US" w:bidi="en-US"/>
        </w:rPr>
        <w:t>Any international financial institution designated as a First-rate Foreign Bank in the official letter issued by the Central Reserve Bank of Peru, in effect at the date of qualification of the Permitted Creditor. Any change, modification or substitution of such official letter does not affect the qualification previously granted;</w:t>
      </w:r>
    </w:p>
    <w:p w14:paraId="16EE1FFF" w14:textId="77777777" w:rsidR="00596684" w:rsidRPr="00E422CF" w:rsidRDefault="00B74F2A">
      <w:pPr>
        <w:pStyle w:val="Prrafodelista"/>
        <w:numPr>
          <w:ilvl w:val="2"/>
          <w:numId w:val="19"/>
        </w:numPr>
        <w:tabs>
          <w:tab w:val="left" w:pos="3401"/>
          <w:tab w:val="left" w:pos="3403"/>
        </w:tabs>
        <w:spacing w:line="276" w:lineRule="auto"/>
        <w:ind w:right="1551" w:hanging="773"/>
        <w:jc w:val="both"/>
        <w:rPr>
          <w:lang w:val="en-US"/>
        </w:rPr>
      </w:pPr>
      <w:r w:rsidRPr="00E422CF">
        <w:rPr>
          <w:lang w:val="en-US" w:bidi="en-US"/>
        </w:rPr>
        <w:t>Any other international financial entity, that has a classification no lower than the classification of Peruvian sovereign debt corresponding to foreign currency and long-term, assigned by an international risk classification entity that classify the Republic of Peru;</w:t>
      </w:r>
    </w:p>
    <w:p w14:paraId="484E3042" w14:textId="77777777" w:rsidR="00596684" w:rsidRPr="00E422CF" w:rsidRDefault="00B74F2A">
      <w:pPr>
        <w:pStyle w:val="Prrafodelista"/>
        <w:numPr>
          <w:ilvl w:val="2"/>
          <w:numId w:val="19"/>
        </w:numPr>
        <w:tabs>
          <w:tab w:val="left" w:pos="3401"/>
          <w:tab w:val="left" w:pos="3403"/>
        </w:tabs>
        <w:spacing w:line="276" w:lineRule="auto"/>
        <w:ind w:right="1554" w:hanging="723"/>
        <w:jc w:val="both"/>
        <w:rPr>
          <w:lang w:val="en-US"/>
        </w:rPr>
      </w:pPr>
      <w:r w:rsidRPr="00E422CF">
        <w:rPr>
          <w:lang w:val="en-US" w:bidi="en-US"/>
        </w:rPr>
        <w:t>Any domestic financial institution with a local risk rating of no less than “A”, assigned by a domestic risk rating company, duly authorized by the Superintendence of Securities Market (SMV);</w:t>
      </w:r>
    </w:p>
    <w:p w14:paraId="7A9E3DC6" w14:textId="77777777" w:rsidR="00596684" w:rsidRPr="00E422CF" w:rsidRDefault="00596684">
      <w:pPr>
        <w:pStyle w:val="Textoindependiente"/>
        <w:spacing w:before="40"/>
        <w:rPr>
          <w:lang w:val="en-US"/>
        </w:rPr>
      </w:pPr>
    </w:p>
    <w:p w14:paraId="23B4C10E" w14:textId="77777777" w:rsidR="00596684" w:rsidRPr="00E422CF" w:rsidRDefault="00B74F2A" w:rsidP="00D56F80">
      <w:pPr>
        <w:pStyle w:val="Textoindependiente"/>
        <w:spacing w:line="276" w:lineRule="auto"/>
        <w:ind w:left="2412" w:right="1554"/>
        <w:jc w:val="both"/>
        <w:rPr>
          <w:lang w:val="en-US"/>
        </w:rPr>
      </w:pPr>
      <w:r w:rsidRPr="00E422CF">
        <w:rPr>
          <w:lang w:val="en-US" w:bidi="en-US"/>
        </w:rPr>
        <w:t>In these cases, the Permitted Creditors may be represented by an</w:t>
      </w:r>
      <w:r w:rsidR="00D56F80" w:rsidRPr="00E422CF">
        <w:rPr>
          <w:lang w:val="en-US" w:bidi="en-US"/>
        </w:rPr>
        <w:t xml:space="preserve"> </w:t>
      </w:r>
      <w:r w:rsidRPr="00E422CF">
        <w:rPr>
          <w:lang w:val="en-US" w:bidi="en-US"/>
        </w:rPr>
        <w:t xml:space="preserve">Administrative Agent or Collateral Agent, which shall be any of the </w:t>
      </w:r>
      <w:r w:rsidRPr="00E422CF">
        <w:rPr>
          <w:spacing w:val="-2"/>
          <w:lang w:val="en-US" w:bidi="en-US"/>
        </w:rPr>
        <w:t>subjects</w:t>
      </w:r>
      <w:r w:rsidR="00D56F80" w:rsidRPr="00E422CF">
        <w:rPr>
          <w:spacing w:val="-2"/>
          <w:lang w:val="en-US" w:bidi="en-US"/>
        </w:rPr>
        <w:t xml:space="preserve"> indicated in Numerals (</w:t>
      </w:r>
      <w:proofErr w:type="spellStart"/>
      <w:r w:rsidR="00D56F80" w:rsidRPr="00E422CF">
        <w:rPr>
          <w:spacing w:val="-2"/>
          <w:lang w:val="en-US" w:bidi="en-US"/>
        </w:rPr>
        <w:t>i</w:t>
      </w:r>
      <w:proofErr w:type="spellEnd"/>
      <w:r w:rsidR="00D56F80" w:rsidRPr="00E422CF">
        <w:rPr>
          <w:spacing w:val="-2"/>
          <w:lang w:val="en-US" w:bidi="en-US"/>
        </w:rPr>
        <w:t>) to (v) of Subparagraph a) above. For such purposes, the following are considered:</w:t>
      </w:r>
    </w:p>
    <w:p w14:paraId="685EEDC1" w14:textId="77777777" w:rsidR="00596684" w:rsidRPr="00E422CF" w:rsidRDefault="00596684">
      <w:pPr>
        <w:pStyle w:val="Textoindependiente"/>
        <w:spacing w:line="276" w:lineRule="auto"/>
        <w:rPr>
          <w:lang w:val="en-US"/>
        </w:rPr>
        <w:sectPr w:rsidR="00596684" w:rsidRPr="00E422CF">
          <w:pgSz w:w="11910" w:h="16840"/>
          <w:pgMar w:top="1720" w:right="141" w:bottom="280" w:left="141" w:header="720" w:footer="720" w:gutter="0"/>
          <w:cols w:space="720"/>
        </w:sectPr>
      </w:pPr>
    </w:p>
    <w:p w14:paraId="1CD403BF" w14:textId="77777777" w:rsidR="00596684" w:rsidRPr="00E422CF" w:rsidRDefault="00B74F2A">
      <w:pPr>
        <w:pStyle w:val="Textoindependiente"/>
        <w:spacing w:line="276" w:lineRule="auto"/>
        <w:ind w:left="2412" w:right="1554"/>
        <w:jc w:val="both"/>
        <w:rPr>
          <w:lang w:val="en-US"/>
        </w:rPr>
      </w:pPr>
      <w:r w:rsidRPr="00E422CF">
        <w:rPr>
          <w:b/>
          <w:lang w:val="en-US" w:bidi="en-US"/>
        </w:rPr>
        <w:lastRenderedPageBreak/>
        <w:t xml:space="preserve">“Administrative Agent”, </w:t>
      </w:r>
      <w:r w:rsidRPr="00E422CF">
        <w:rPr>
          <w:lang w:val="en-US" w:bidi="en-US"/>
        </w:rPr>
        <w:t>whose function will be to manage and monitor compliance with the obligations and commitments established in the Permitted Guaranteed Indebtedness contract, as well as to represent the Permitted Creditors.</w:t>
      </w:r>
    </w:p>
    <w:p w14:paraId="0CA068D1" w14:textId="77777777" w:rsidR="00596684" w:rsidRPr="00E422CF" w:rsidRDefault="00596684">
      <w:pPr>
        <w:pStyle w:val="Textoindependiente"/>
        <w:spacing w:before="42"/>
        <w:rPr>
          <w:lang w:val="en-US"/>
        </w:rPr>
      </w:pPr>
    </w:p>
    <w:p w14:paraId="00E1D6C6" w14:textId="77777777" w:rsidR="00596684" w:rsidRPr="00E422CF" w:rsidRDefault="00B74F2A">
      <w:pPr>
        <w:pStyle w:val="Textoindependiente"/>
        <w:spacing w:line="276" w:lineRule="auto"/>
        <w:ind w:left="2412" w:right="1551"/>
        <w:jc w:val="both"/>
        <w:rPr>
          <w:lang w:val="en-US"/>
        </w:rPr>
      </w:pPr>
      <w:r w:rsidRPr="00E422CF">
        <w:rPr>
          <w:b/>
          <w:lang w:val="en-US" w:bidi="en-US"/>
        </w:rPr>
        <w:t xml:space="preserve">“Collateral Agent”, </w:t>
      </w:r>
      <w:r w:rsidRPr="00E422CF">
        <w:rPr>
          <w:lang w:val="en-US" w:bidi="en-US"/>
        </w:rPr>
        <w:t xml:space="preserve">in favor of whom the collateral is granted for the benefit of the Permitted Creditors and whose function will be to administer the collateral contracts that the CONCESSIONAIRE has granted in support of the Permitted Guaranteed Indebtedness, to execute the collateral on behalf of and for the account of the Permitted Creditors and to recover the amounts of the execution to be distributed among the Permitted </w:t>
      </w:r>
      <w:r w:rsidRPr="00E422CF">
        <w:rPr>
          <w:spacing w:val="-2"/>
          <w:lang w:val="en-US" w:bidi="en-US"/>
        </w:rPr>
        <w:t>Creditors.</w:t>
      </w:r>
    </w:p>
    <w:p w14:paraId="72F909EC" w14:textId="77777777" w:rsidR="00596684" w:rsidRPr="00E422CF" w:rsidRDefault="00596684">
      <w:pPr>
        <w:pStyle w:val="Textoindependiente"/>
        <w:spacing w:before="41"/>
        <w:rPr>
          <w:lang w:val="en-US"/>
        </w:rPr>
      </w:pPr>
    </w:p>
    <w:p w14:paraId="56FE9214" w14:textId="77777777" w:rsidR="00596684" w:rsidRPr="00E422CF" w:rsidRDefault="00B74F2A">
      <w:pPr>
        <w:pStyle w:val="Textoindependiente"/>
        <w:spacing w:line="276" w:lineRule="auto"/>
        <w:ind w:left="2412" w:right="1552"/>
        <w:jc w:val="both"/>
        <w:rPr>
          <w:lang w:val="en-US"/>
        </w:rPr>
      </w:pPr>
      <w:r w:rsidRPr="00E422CF">
        <w:rPr>
          <w:lang w:val="en-US" w:bidi="en-US"/>
        </w:rPr>
        <w:t>It should be noted that the qualification of the Administrative Agent or Collateral Agent is of an administrative nature to exercise the rights on behalf of the Permitted Creditors.</w:t>
      </w:r>
    </w:p>
    <w:p w14:paraId="7F36EB7E" w14:textId="77777777" w:rsidR="00596684" w:rsidRPr="00E422CF" w:rsidRDefault="00596684">
      <w:pPr>
        <w:pStyle w:val="Textoindependiente"/>
        <w:spacing w:before="38"/>
        <w:rPr>
          <w:lang w:val="en-US"/>
        </w:rPr>
      </w:pPr>
    </w:p>
    <w:p w14:paraId="78F545FE" w14:textId="77777777" w:rsidR="00596684" w:rsidRPr="00E422CF" w:rsidRDefault="00B74F2A">
      <w:pPr>
        <w:pStyle w:val="Textoindependiente"/>
        <w:spacing w:line="276" w:lineRule="auto"/>
        <w:ind w:left="2412" w:right="1551"/>
        <w:jc w:val="both"/>
        <w:rPr>
          <w:lang w:val="en-US"/>
        </w:rPr>
      </w:pPr>
      <w:r w:rsidRPr="00E422CF">
        <w:rPr>
          <w:lang w:val="en-US" w:bidi="en-US"/>
        </w:rPr>
        <w:t>In the event that after the authorization of a Permitted Guaranteed Indebtedness of syndicated or bilateral credits, a Permitted Creditor wishes to assign its credit to a third party, either totally or partially in such Permitted Guaranteed Indebtedness, in order for such third party to be considered a Permitted Creditor, it must be previously qualified as a Permitted Creditor by the GRANTOR, and for such purpose it must submit the declaration contained in Appendix 1 of Annex No. 07 of this Concession Contract.</w:t>
      </w:r>
    </w:p>
    <w:p w14:paraId="748B1FF9" w14:textId="77777777" w:rsidR="00596684" w:rsidRPr="00E422CF" w:rsidRDefault="00596684">
      <w:pPr>
        <w:pStyle w:val="Textoindependiente"/>
        <w:spacing w:before="42"/>
        <w:rPr>
          <w:lang w:val="en-US"/>
        </w:rPr>
      </w:pPr>
    </w:p>
    <w:p w14:paraId="185699A8" w14:textId="77777777" w:rsidR="00596684" w:rsidRPr="00E422CF" w:rsidRDefault="00B74F2A">
      <w:pPr>
        <w:pStyle w:val="Prrafodelista"/>
        <w:numPr>
          <w:ilvl w:val="1"/>
          <w:numId w:val="19"/>
        </w:numPr>
        <w:tabs>
          <w:tab w:val="left" w:pos="2278"/>
          <w:tab w:val="left" w:pos="2280"/>
        </w:tabs>
        <w:spacing w:line="276" w:lineRule="auto"/>
        <w:ind w:right="1554"/>
        <w:rPr>
          <w:lang w:val="en-US"/>
        </w:rPr>
      </w:pPr>
      <w:r w:rsidRPr="00E422CF">
        <w:rPr>
          <w:lang w:val="en-US" w:bidi="en-US"/>
        </w:rPr>
        <w:t>In the event that the Permitted Guaranteed Indebtedness is structured through issuances in the securities or capital markets, both domestic and international, the Permitted Creditor shall be:</w:t>
      </w:r>
    </w:p>
    <w:p w14:paraId="4D5181CB" w14:textId="77777777" w:rsidR="00596684" w:rsidRPr="00E422CF" w:rsidRDefault="00B74F2A">
      <w:pPr>
        <w:pStyle w:val="Prrafodelista"/>
        <w:numPr>
          <w:ilvl w:val="0"/>
          <w:numId w:val="18"/>
        </w:numPr>
        <w:tabs>
          <w:tab w:val="left" w:pos="3358"/>
          <w:tab w:val="left" w:pos="3362"/>
        </w:tabs>
        <w:spacing w:line="276" w:lineRule="auto"/>
        <w:ind w:left="3362" w:right="1551"/>
        <w:rPr>
          <w:rFonts w:ascii="Arial MT" w:hAnsi="Arial MT"/>
          <w:sz w:val="20"/>
          <w:lang w:val="en-US"/>
        </w:rPr>
      </w:pPr>
      <w:r w:rsidRPr="00E422CF">
        <w:rPr>
          <w:lang w:val="en-US" w:bidi="en-US"/>
        </w:rPr>
        <w:t>All institutional investors so considered by the legal regulations in force (such as Pension Fund Administrators - AFP, insurance companies, national or international), who directly or indirectly acquire any type of transferable security issued by the CONCESSIONAIRE, the trustee, securitization company, special purpose company, incorporated in Peru or abroad that acquire rights or assets derived from the Concession Contract;</w:t>
      </w:r>
    </w:p>
    <w:p w14:paraId="4AED38B0" w14:textId="77777777" w:rsidR="00596684" w:rsidRPr="00E422CF" w:rsidRDefault="00596684">
      <w:pPr>
        <w:pStyle w:val="Textoindependiente"/>
        <w:spacing w:before="39"/>
        <w:rPr>
          <w:lang w:val="en-US"/>
        </w:rPr>
      </w:pPr>
    </w:p>
    <w:p w14:paraId="09A4A004" w14:textId="77777777" w:rsidR="00596684" w:rsidRPr="00E422CF" w:rsidRDefault="00B74F2A">
      <w:pPr>
        <w:pStyle w:val="Prrafodelista"/>
        <w:numPr>
          <w:ilvl w:val="0"/>
          <w:numId w:val="18"/>
        </w:numPr>
        <w:tabs>
          <w:tab w:val="left" w:pos="3358"/>
          <w:tab w:val="left" w:pos="3362"/>
        </w:tabs>
        <w:spacing w:line="276" w:lineRule="auto"/>
        <w:ind w:left="3362" w:right="1553"/>
        <w:rPr>
          <w:rFonts w:ascii="Arial MT" w:hAnsi="Arial MT"/>
          <w:sz w:val="20"/>
          <w:lang w:val="en-US"/>
        </w:rPr>
      </w:pPr>
      <w:r w:rsidRPr="00E422CF">
        <w:rPr>
          <w:lang w:val="en-US" w:bidi="en-US"/>
        </w:rPr>
        <w:t>Any trust patrimony, investment fund or securitization company or special purpose company incorporated in Peru or abroad that directly or indirectly represents or acquires rights or assets derived from the Concession Contract.</w:t>
      </w:r>
    </w:p>
    <w:p w14:paraId="0B9B7865" w14:textId="77777777" w:rsidR="00596684" w:rsidRPr="00E422CF" w:rsidRDefault="00596684">
      <w:pPr>
        <w:pStyle w:val="Textoindependiente"/>
        <w:spacing w:before="123"/>
        <w:rPr>
          <w:lang w:val="en-US"/>
        </w:rPr>
      </w:pPr>
    </w:p>
    <w:p w14:paraId="66668458" w14:textId="77777777" w:rsidR="00596684" w:rsidRPr="00E422CF" w:rsidRDefault="00B74F2A">
      <w:pPr>
        <w:pStyle w:val="Prrafodelista"/>
        <w:numPr>
          <w:ilvl w:val="1"/>
          <w:numId w:val="19"/>
        </w:numPr>
        <w:tabs>
          <w:tab w:val="left" w:pos="2279"/>
        </w:tabs>
        <w:ind w:left="2279" w:hanging="359"/>
        <w:rPr>
          <w:lang w:val="en-US"/>
        </w:rPr>
      </w:pPr>
      <w:r w:rsidRPr="00E422CF">
        <w:rPr>
          <w:lang w:val="en-US" w:bidi="en-US"/>
        </w:rPr>
        <w:t xml:space="preserve">Ineligibility </w:t>
      </w:r>
      <w:r w:rsidRPr="00E422CF">
        <w:rPr>
          <w:spacing w:val="-2"/>
          <w:lang w:val="en-US" w:bidi="en-US"/>
        </w:rPr>
        <w:t>Regime:</w:t>
      </w:r>
    </w:p>
    <w:p w14:paraId="05F01304" w14:textId="77777777" w:rsidR="00596684" w:rsidRPr="00E422CF" w:rsidRDefault="00596684">
      <w:pPr>
        <w:pStyle w:val="Prrafodelista"/>
        <w:jc w:val="left"/>
        <w:rPr>
          <w:lang w:val="en-US"/>
        </w:rPr>
        <w:sectPr w:rsidR="00596684" w:rsidRPr="00E422CF">
          <w:pgSz w:w="11910" w:h="16840"/>
          <w:pgMar w:top="1380" w:right="141" w:bottom="280" w:left="141" w:header="720" w:footer="720" w:gutter="0"/>
          <w:cols w:space="720"/>
        </w:sectPr>
      </w:pPr>
    </w:p>
    <w:p w14:paraId="66163B45" w14:textId="77777777" w:rsidR="00596684" w:rsidRPr="00E422CF" w:rsidRDefault="00B74F2A">
      <w:pPr>
        <w:pStyle w:val="Textoindependiente"/>
        <w:spacing w:before="35" w:line="276" w:lineRule="auto"/>
        <w:ind w:left="2834" w:right="1692"/>
        <w:jc w:val="both"/>
        <w:rPr>
          <w:lang w:val="en-US"/>
        </w:rPr>
      </w:pPr>
      <w:r w:rsidRPr="00E422CF">
        <w:rPr>
          <w:lang w:val="en-US" w:bidi="en-US"/>
        </w:rPr>
        <w:lastRenderedPageBreak/>
        <w:t>The Permitted Creditor(s) shall in no case be: (</w:t>
      </w:r>
      <w:proofErr w:type="spellStart"/>
      <w:r w:rsidRPr="00E422CF">
        <w:rPr>
          <w:lang w:val="en-US" w:bidi="en-US"/>
        </w:rPr>
        <w:t>i</w:t>
      </w:r>
      <w:proofErr w:type="spellEnd"/>
      <w:r w:rsidRPr="00E422CF">
        <w:rPr>
          <w:lang w:val="en-US" w:bidi="en-US"/>
        </w:rPr>
        <w:t>) any Related Company or entity, fund or individual with economic ties to the CONCESSIONAIRE, in accordance with the provisions of Resolution SMV No. 0192015-SMV/01, or standard that replaces it; (ii) any entity, fund or, individual, declared ineligible by the Inter-American Development Bank or on the list of parties sanctioned by the World Bank or other multilateral organization with which the State has entered into credit contracts as of the date of submission of Annex No. 7 or thereafter; (iii) any individual convicted by the competent authority by means of a final and unappealable judgment, or entity that has been sanctioned with criminal or administrative liability by means of a final and unappealable judgment, for the commission of corruption crimes (related to bids, public works, Public-Private Partnerships and Projects in Assets), money laundering or terrorism to the detriment of the Peruvian State, committed in Peru or abroad; and, (iv) any entity or fund that through its attorneys-in-fact, legal representatives, directors or managers (or equivalent positions), officers or employees, acting in the exercise of their functions, had recognized before a competent authority the commission of corruption crimes (related to biddings, public works, Public-Private Partnerships and Projects in Assets), money laundering or terrorism against the Peruvian State, committed in Peru or abroad, provided that such recognition had been officially informed by a competent authority to the Peruvian State or to the GRANTOR.</w:t>
      </w:r>
    </w:p>
    <w:p w14:paraId="7DECB675" w14:textId="77777777" w:rsidR="00596684" w:rsidRPr="00E422CF" w:rsidRDefault="00596684">
      <w:pPr>
        <w:pStyle w:val="Textoindependiente"/>
        <w:spacing w:before="42"/>
        <w:rPr>
          <w:lang w:val="en-US"/>
        </w:rPr>
      </w:pPr>
    </w:p>
    <w:p w14:paraId="7D209206" w14:textId="77777777" w:rsidR="00596684" w:rsidRPr="00E422CF" w:rsidRDefault="00B74F2A">
      <w:pPr>
        <w:pStyle w:val="Textoindependiente"/>
        <w:spacing w:line="276" w:lineRule="auto"/>
        <w:ind w:left="2834" w:right="1693"/>
        <w:jc w:val="both"/>
        <w:rPr>
          <w:lang w:val="en-US"/>
        </w:rPr>
      </w:pPr>
      <w:r w:rsidRPr="00E422CF">
        <w:rPr>
          <w:lang w:val="en-US" w:bidi="en-US"/>
        </w:rPr>
        <w:t>In the case of the financing operations indicated in subparagraphs a) and b) above, PROINVERSIÓN must verify that the Permitted Creditor is not included in the first paragraph of subparagraph c) when evaluating the qualification of such Permitted Creditor as part of the Permitted Guaranteed Indebtedness.</w:t>
      </w:r>
    </w:p>
    <w:p w14:paraId="658EE331" w14:textId="77777777" w:rsidR="00596684" w:rsidRPr="00E422CF" w:rsidRDefault="00596684">
      <w:pPr>
        <w:pStyle w:val="Textoindependiente"/>
        <w:spacing w:before="44"/>
        <w:rPr>
          <w:lang w:val="en-US"/>
        </w:rPr>
      </w:pPr>
    </w:p>
    <w:p w14:paraId="35AEC81C" w14:textId="77777777" w:rsidR="00596684" w:rsidRPr="00E422CF" w:rsidRDefault="00B74F2A">
      <w:pPr>
        <w:pStyle w:val="Textoindependiente"/>
        <w:spacing w:before="1" w:line="276" w:lineRule="auto"/>
        <w:ind w:left="2834" w:right="1693"/>
        <w:jc w:val="both"/>
        <w:rPr>
          <w:lang w:val="en-US"/>
        </w:rPr>
      </w:pPr>
      <w:r w:rsidRPr="00E422CF">
        <w:rPr>
          <w:lang w:val="en-US" w:bidi="en-US"/>
        </w:rPr>
        <w:t>In the case of the financing operations indicated in subparagraph a) above, if one or more Permitted Creditors, due to information that is notorious or public knowledge, is included in any of the assumptions of the first paragraph of this subparagraph, and this will affect the availability of financial resources associated to such Permitted Creditor in such a way that the CONCESSIONAIRE cannot comply with the execution of the project, the CONCESSIONAIRE shall, within one hundred and twenty (120) Calendar Days after having been notified by the GRANTOR of such situation: (</w:t>
      </w:r>
      <w:proofErr w:type="spellStart"/>
      <w:r w:rsidRPr="00E422CF">
        <w:rPr>
          <w:lang w:val="en-US" w:bidi="en-US"/>
        </w:rPr>
        <w:t>i</w:t>
      </w:r>
      <w:proofErr w:type="spellEnd"/>
      <w:r w:rsidRPr="00E422CF">
        <w:rPr>
          <w:lang w:val="en-US" w:bidi="en-US"/>
        </w:rPr>
        <w:t xml:space="preserve">) deliver evidence to the GRANTOR of the substitution of the Permitted Creditor for another that complies with the requirements established in accordance with the provisions of the Concession Contract; (ii) evidence to the GRANTOR that it has the necessary resources for the completion of the execution of the project, in which case, the CONCESSIONAIRE may submit a resolution of its General Shareholders' Meeting committing to make the corresponding capital increases to substitute </w:t>
      </w:r>
    </w:p>
    <w:p w14:paraId="0D3FB6F0"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6059C3B7" w14:textId="77777777" w:rsidR="00596684" w:rsidRPr="00E422CF" w:rsidRDefault="00B74F2A" w:rsidP="00D56F80">
      <w:pPr>
        <w:pStyle w:val="Textoindependiente"/>
        <w:spacing w:before="1" w:line="276" w:lineRule="auto"/>
        <w:ind w:left="2834" w:right="1693"/>
        <w:jc w:val="both"/>
        <w:rPr>
          <w:lang w:val="en-US"/>
        </w:rPr>
      </w:pPr>
      <w:r w:rsidRPr="00E422CF">
        <w:rPr>
          <w:lang w:val="en-US" w:bidi="en-US"/>
        </w:rPr>
        <w:lastRenderedPageBreak/>
        <w:t xml:space="preserve">the current schedule of </w:t>
      </w:r>
      <w:r w:rsidR="00114465" w:rsidRPr="00E422CF">
        <w:rPr>
          <w:lang w:val="en-US" w:bidi="en-US"/>
        </w:rPr>
        <w:t xml:space="preserve">disbursements of the creditor that has lost the status of Permitted </w:t>
      </w:r>
      <w:r w:rsidR="00114465" w:rsidRPr="00E422CF">
        <w:rPr>
          <w:spacing w:val="-2"/>
          <w:lang w:val="en-US" w:bidi="en-US"/>
        </w:rPr>
        <w:t>Creditor;</w:t>
      </w:r>
      <w:r w:rsidRPr="00E422CF">
        <w:rPr>
          <w:spacing w:val="-2"/>
          <w:lang w:val="en-US" w:bidi="en-US"/>
        </w:rPr>
        <w:t xml:space="preserve"> </w:t>
      </w:r>
      <w:r w:rsidR="00114465" w:rsidRPr="00E422CF">
        <w:rPr>
          <w:lang w:val="en-US" w:bidi="en-US"/>
        </w:rPr>
        <w:t>submit to the GRANTOR a new loan agreement entered into with a new Permitted Creditor, a third party or an entity related to the CONCESSIONAIRE; (iv) submit to the GRANTOR documents evidencing the extension of any of the financing contracts in force that allow the completion of the execution of the project, as the case may be; or in any case, (v) accredit to the GRANTOR that it has the necessary resources through the combination of two (2) or more of the accreditations or methods indicated above; otherwise, after the one hundred and twenty (120) Calendar Days indicated above, the penalty foreseen in Annex No. 12 of the Concession Contract shall be applicable.</w:t>
      </w:r>
    </w:p>
    <w:p w14:paraId="6EB63BF6" w14:textId="77777777" w:rsidR="00596684" w:rsidRPr="00E422CF" w:rsidRDefault="00596684">
      <w:pPr>
        <w:pStyle w:val="Textoindependiente"/>
        <w:spacing w:before="41"/>
        <w:rPr>
          <w:lang w:val="en-US"/>
        </w:rPr>
      </w:pPr>
    </w:p>
    <w:p w14:paraId="60274F91" w14:textId="77777777" w:rsidR="00596684" w:rsidRPr="00E422CF" w:rsidRDefault="00B74F2A">
      <w:pPr>
        <w:pStyle w:val="Ttulo3"/>
        <w:numPr>
          <w:ilvl w:val="0"/>
          <w:numId w:val="19"/>
        </w:numPr>
        <w:tabs>
          <w:tab w:val="left" w:pos="1918"/>
        </w:tabs>
        <w:spacing w:before="1"/>
        <w:ind w:left="1918" w:hanging="358"/>
        <w:jc w:val="both"/>
        <w:rPr>
          <w:lang w:val="en-US"/>
        </w:rPr>
      </w:pPr>
      <w:r w:rsidRPr="00E422CF">
        <w:rPr>
          <w:lang w:val="en-US" w:bidi="en-US"/>
        </w:rPr>
        <w:t xml:space="preserve">Certificate of Completion of the Pre-Operational </w:t>
      </w:r>
      <w:r w:rsidRPr="00E422CF">
        <w:rPr>
          <w:spacing w:val="-2"/>
          <w:lang w:val="en-US" w:bidi="en-US"/>
        </w:rPr>
        <w:t>Period</w:t>
      </w:r>
    </w:p>
    <w:p w14:paraId="5F24499C" w14:textId="77777777" w:rsidR="00596684" w:rsidRPr="00E422CF" w:rsidRDefault="00B74F2A">
      <w:pPr>
        <w:pStyle w:val="Textoindependiente"/>
        <w:spacing w:before="38" w:line="276" w:lineRule="auto"/>
        <w:ind w:left="1920" w:right="1551"/>
        <w:jc w:val="both"/>
        <w:rPr>
          <w:lang w:val="en-US"/>
        </w:rPr>
      </w:pPr>
      <w:r w:rsidRPr="00E422CF">
        <w:rPr>
          <w:lang w:val="en-US" w:bidi="en-US"/>
        </w:rPr>
        <w:t xml:space="preserve">It is the document signed by the Parties that marks the end of the Pre-Operational Period, in which it is certified that the established requirements have been fulfilled to start the </w:t>
      </w:r>
      <w:proofErr w:type="gramStart"/>
      <w:r w:rsidRPr="00E422CF">
        <w:rPr>
          <w:lang w:val="en-US" w:bidi="en-US"/>
        </w:rPr>
        <w:t>Operation</w:t>
      </w:r>
      <w:proofErr w:type="gramEnd"/>
      <w:r w:rsidRPr="00E422CF">
        <w:rPr>
          <w:lang w:val="en-US" w:bidi="en-US"/>
        </w:rPr>
        <w:t>. For its subscription, this Certificate must contain the Start-up Certificate and the Works and Electromechanical Equipment Acceptance Certificates of both components.</w:t>
      </w:r>
    </w:p>
    <w:p w14:paraId="0E28E102" w14:textId="77777777" w:rsidR="00596684" w:rsidRPr="00E422CF" w:rsidRDefault="00596684">
      <w:pPr>
        <w:pStyle w:val="Textoindependiente"/>
        <w:spacing w:before="42"/>
        <w:rPr>
          <w:lang w:val="en-US"/>
        </w:rPr>
      </w:pPr>
    </w:p>
    <w:p w14:paraId="514CBC74"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Delivery Certificate of the </w:t>
      </w:r>
      <w:r w:rsidRPr="00E422CF">
        <w:rPr>
          <w:spacing w:val="-2"/>
          <w:lang w:val="en-US" w:bidi="en-US"/>
        </w:rPr>
        <w:t>Concession</w:t>
      </w:r>
      <w:r w:rsidRPr="00E422CF">
        <w:rPr>
          <w:lang w:val="en-US" w:bidi="en-US"/>
        </w:rPr>
        <w:t xml:space="preserve"> Areas</w:t>
      </w:r>
    </w:p>
    <w:p w14:paraId="07E686DC" w14:textId="77777777" w:rsidR="00596684" w:rsidRPr="00E422CF" w:rsidRDefault="00B74F2A">
      <w:pPr>
        <w:pStyle w:val="Textoindependiente"/>
        <w:spacing w:before="39" w:line="276" w:lineRule="auto"/>
        <w:ind w:left="1985" w:right="1553"/>
        <w:jc w:val="both"/>
        <w:rPr>
          <w:lang w:val="en-US"/>
        </w:rPr>
      </w:pPr>
      <w:r w:rsidRPr="00E422CF">
        <w:rPr>
          <w:lang w:val="en-US" w:bidi="en-US"/>
        </w:rPr>
        <w:t>It is the document signed by the Parties to the Concession Contract, through which it is stated for the record that the Concession Areas delivered by the GRANTOR to the CONCESSIONAIRE have the respective Legal-physical Sanitation, in accordance with the provisions of this Concession Contract.</w:t>
      </w:r>
    </w:p>
    <w:p w14:paraId="31D05BCC" w14:textId="77777777" w:rsidR="00596684" w:rsidRPr="00E422CF" w:rsidRDefault="00596684">
      <w:pPr>
        <w:pStyle w:val="Textoindependiente"/>
        <w:spacing w:before="41"/>
        <w:rPr>
          <w:lang w:val="en-US"/>
        </w:rPr>
      </w:pPr>
    </w:p>
    <w:p w14:paraId="215E6B97" w14:textId="77777777" w:rsidR="00596684" w:rsidRPr="00E422CF" w:rsidRDefault="00B74F2A">
      <w:pPr>
        <w:pStyle w:val="Ttulo3"/>
        <w:numPr>
          <w:ilvl w:val="0"/>
          <w:numId w:val="19"/>
        </w:numPr>
        <w:tabs>
          <w:tab w:val="left" w:pos="1985"/>
        </w:tabs>
        <w:ind w:left="1985" w:hanging="358"/>
        <w:jc w:val="both"/>
        <w:rPr>
          <w:lang w:val="en-US"/>
        </w:rPr>
      </w:pPr>
      <w:r w:rsidRPr="00E422CF">
        <w:rPr>
          <w:lang w:val="en-US" w:bidi="en-US"/>
        </w:rPr>
        <w:t>Authorization Certificate for Start-</w:t>
      </w:r>
      <w:r w:rsidRPr="00E422CF">
        <w:rPr>
          <w:spacing w:val="-2"/>
          <w:lang w:val="en-US" w:bidi="en-US"/>
        </w:rPr>
        <w:t>up:</w:t>
      </w:r>
    </w:p>
    <w:p w14:paraId="3E524876" w14:textId="77777777" w:rsidR="00596684" w:rsidRPr="00E422CF" w:rsidRDefault="00B74F2A">
      <w:pPr>
        <w:pStyle w:val="Textoindependiente"/>
        <w:spacing w:before="39" w:line="276" w:lineRule="auto"/>
        <w:ind w:left="1987" w:right="1551"/>
        <w:jc w:val="both"/>
        <w:rPr>
          <w:lang w:val="en-US"/>
        </w:rPr>
      </w:pPr>
      <w:r w:rsidRPr="00E422CF">
        <w:rPr>
          <w:lang w:val="en-US" w:bidi="en-US"/>
        </w:rPr>
        <w:t>It is the document signed by the Parties to the Concession Contract, through which it is stated for the record that the CONCESSIONAIRE has completed the Works and implementation of the Electromechanical Equipment foreseen in the respective EDI, leaving a record of the CONCESSIONAIRE's compliance on the same. In the event that non-substantial observations remain, this Certificate may be issued to initiate the Start-up, period in which the CONCESSIONAIRE undertakes to remedy the persistent non-substantial observations.</w:t>
      </w:r>
    </w:p>
    <w:p w14:paraId="75B2B114" w14:textId="77777777" w:rsidR="00596684" w:rsidRPr="00E422CF" w:rsidRDefault="00596684">
      <w:pPr>
        <w:pStyle w:val="Textoindependiente"/>
        <w:spacing w:before="41"/>
        <w:rPr>
          <w:lang w:val="en-US"/>
        </w:rPr>
      </w:pPr>
    </w:p>
    <w:p w14:paraId="634040C7"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Certificate of Start of Construction of Works and Electromechanical </w:t>
      </w:r>
      <w:r w:rsidRPr="00E422CF">
        <w:rPr>
          <w:spacing w:val="-2"/>
          <w:lang w:val="en-US" w:bidi="en-US"/>
        </w:rPr>
        <w:t>Equipment</w:t>
      </w:r>
    </w:p>
    <w:p w14:paraId="3301FD84" w14:textId="77777777" w:rsidR="00596684" w:rsidRPr="00E422CF" w:rsidRDefault="00B74F2A">
      <w:pPr>
        <w:pStyle w:val="Textoindependiente"/>
        <w:spacing w:before="41" w:line="276" w:lineRule="auto"/>
        <w:ind w:left="1985" w:right="1694"/>
        <w:jc w:val="both"/>
        <w:rPr>
          <w:lang w:val="en-US"/>
        </w:rPr>
      </w:pPr>
      <w:r w:rsidRPr="00E422CF">
        <w:rPr>
          <w:lang w:val="en-US" w:bidi="en-US"/>
        </w:rPr>
        <w:t>It is the document signed by the Parties, which records the start of construction of the Works and Electromechanical Equipment of the respective Final Engineering Study, after the corresponding requirements have been accredited, in accordance with the term and conditions provided for in Clause 6.27 and following.</w:t>
      </w:r>
    </w:p>
    <w:p w14:paraId="6E678804" w14:textId="77777777" w:rsidR="00596684" w:rsidRPr="00E422CF" w:rsidRDefault="00596684">
      <w:pPr>
        <w:pStyle w:val="Textoindependiente"/>
        <w:spacing w:before="40"/>
        <w:rPr>
          <w:lang w:val="en-US"/>
        </w:rPr>
      </w:pPr>
    </w:p>
    <w:p w14:paraId="14DA0435"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Start-up Initiation </w:t>
      </w:r>
      <w:r w:rsidRPr="00E422CF">
        <w:rPr>
          <w:spacing w:val="-2"/>
          <w:lang w:val="en-US" w:bidi="en-US"/>
        </w:rPr>
        <w:t>Act</w:t>
      </w:r>
    </w:p>
    <w:p w14:paraId="0AE01762" w14:textId="77777777" w:rsidR="00596684" w:rsidRPr="00E422CF" w:rsidRDefault="00B74F2A">
      <w:pPr>
        <w:pStyle w:val="Textoindependiente"/>
        <w:spacing w:before="41" w:line="276" w:lineRule="auto"/>
        <w:ind w:left="1985" w:right="1696"/>
        <w:jc w:val="both"/>
        <w:rPr>
          <w:lang w:val="en-US"/>
        </w:rPr>
      </w:pPr>
      <w:r w:rsidRPr="00E422CF">
        <w:rPr>
          <w:lang w:val="en-US" w:bidi="en-US"/>
        </w:rPr>
        <w:t>It is the document signed by the Parties by means of which the commencement of the Start-up by the respective Component is recorded, after the conditions set forth in Clause 6.41 and following are fulfilled.</w:t>
      </w:r>
    </w:p>
    <w:p w14:paraId="51EDD1EF" w14:textId="77777777" w:rsidR="00596684" w:rsidRPr="00E422CF" w:rsidRDefault="00596684">
      <w:pPr>
        <w:pStyle w:val="Textoindependiente"/>
        <w:spacing w:before="38"/>
        <w:rPr>
          <w:lang w:val="en-US"/>
        </w:rPr>
      </w:pPr>
    </w:p>
    <w:p w14:paraId="2B9B94AB"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Operation Initiation </w:t>
      </w:r>
      <w:r w:rsidRPr="00E422CF">
        <w:rPr>
          <w:spacing w:val="-2"/>
          <w:lang w:val="en-US" w:bidi="en-US"/>
        </w:rPr>
        <w:t>Act</w:t>
      </w:r>
    </w:p>
    <w:p w14:paraId="0AA32B9B" w14:textId="77777777" w:rsidR="00596684" w:rsidRPr="00E422CF" w:rsidRDefault="00596684">
      <w:pPr>
        <w:pStyle w:val="Ttulo3"/>
        <w:rPr>
          <w:lang w:val="en-US"/>
        </w:rPr>
        <w:sectPr w:rsidR="00596684" w:rsidRPr="00E422CF">
          <w:pgSz w:w="11910" w:h="16840"/>
          <w:pgMar w:top="1380" w:right="141" w:bottom="280" w:left="141" w:header="720" w:footer="720" w:gutter="0"/>
          <w:cols w:space="720"/>
        </w:sectPr>
      </w:pPr>
    </w:p>
    <w:p w14:paraId="30CC97BA" w14:textId="77777777" w:rsidR="00596684" w:rsidRPr="00E422CF" w:rsidRDefault="00B74F2A">
      <w:pPr>
        <w:pStyle w:val="Textoindependiente"/>
        <w:spacing w:before="35" w:line="276" w:lineRule="auto"/>
        <w:ind w:left="1985" w:right="1695"/>
        <w:jc w:val="both"/>
        <w:rPr>
          <w:lang w:val="en-US"/>
        </w:rPr>
      </w:pPr>
      <w:r w:rsidRPr="00E422CF">
        <w:rPr>
          <w:lang w:val="en-US" w:bidi="en-US"/>
        </w:rPr>
        <w:lastRenderedPageBreak/>
        <w:t xml:space="preserve">It is the document signed by the Parties, by means of which the commencement of the </w:t>
      </w:r>
      <w:proofErr w:type="gramStart"/>
      <w:r w:rsidRPr="00E422CF">
        <w:rPr>
          <w:lang w:val="en-US" w:bidi="en-US"/>
        </w:rPr>
        <w:t>Operation</w:t>
      </w:r>
      <w:proofErr w:type="gramEnd"/>
      <w:r w:rsidRPr="00E422CF">
        <w:rPr>
          <w:lang w:val="en-US" w:bidi="en-US"/>
        </w:rPr>
        <w:t xml:space="preserve"> of the respective Component is recorded, being a prerequisite to </w:t>
      </w:r>
      <w:proofErr w:type="gramStart"/>
      <w:r w:rsidRPr="00E422CF">
        <w:rPr>
          <w:lang w:val="en-US" w:bidi="en-US"/>
        </w:rPr>
        <w:t>have obtained</w:t>
      </w:r>
      <w:proofErr w:type="gramEnd"/>
      <w:r w:rsidRPr="00E422CF">
        <w:rPr>
          <w:lang w:val="en-US" w:bidi="en-US"/>
        </w:rPr>
        <w:t xml:space="preserve"> the Start-up Certificate and the Works and Electromechanical Equipment Acceptance Certificate, as established in Chapter VII.</w:t>
      </w:r>
    </w:p>
    <w:p w14:paraId="33E579D0" w14:textId="77777777" w:rsidR="00596684" w:rsidRPr="00E422CF" w:rsidRDefault="00596684">
      <w:pPr>
        <w:pStyle w:val="Textoindependiente"/>
        <w:spacing w:before="42"/>
        <w:rPr>
          <w:lang w:val="en-US"/>
        </w:rPr>
      </w:pPr>
    </w:p>
    <w:p w14:paraId="057EDFBB"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Minutes of Correction of </w:t>
      </w:r>
      <w:r w:rsidRPr="00E422CF">
        <w:rPr>
          <w:spacing w:val="-2"/>
          <w:lang w:val="en-US" w:bidi="en-US"/>
        </w:rPr>
        <w:t>Substantial Observations:</w:t>
      </w:r>
    </w:p>
    <w:p w14:paraId="6F59C121" w14:textId="77777777" w:rsidR="00596684" w:rsidRPr="00E422CF" w:rsidRDefault="00B74F2A">
      <w:pPr>
        <w:pStyle w:val="Textoindependiente"/>
        <w:spacing w:before="41" w:line="276" w:lineRule="auto"/>
        <w:ind w:left="1985" w:right="1600"/>
        <w:jc w:val="both"/>
        <w:rPr>
          <w:lang w:val="en-US"/>
        </w:rPr>
      </w:pPr>
      <w:r w:rsidRPr="00E422CF">
        <w:rPr>
          <w:spacing w:val="-2"/>
          <w:lang w:val="en-US" w:bidi="en-US"/>
        </w:rPr>
        <w:t xml:space="preserve">This is the document signed by the Parties to the Concession Contract, whereby it is </w:t>
      </w:r>
      <w:r w:rsidRPr="00E422CF">
        <w:rPr>
          <w:lang w:val="en-US" w:bidi="en-US"/>
        </w:rPr>
        <w:t>recorded that the CONCESSIONAIRE has accredited the correction of the substantial observations identified by the Supervisor and/or the GRANTOR with respect to the Works and Electromechanical Equipment, establishing at the same time that there are still non-substantial observations that must be removed by the CONCESSIONAIRE during the Start-Up. Once it has been signed, it shall be attached to the Authorization Certificate for Start-</w:t>
      </w:r>
      <w:proofErr w:type="gramStart"/>
      <w:r w:rsidRPr="00E422CF">
        <w:rPr>
          <w:lang w:val="en-US" w:bidi="en-US"/>
        </w:rPr>
        <w:t>up:,</w:t>
      </w:r>
      <w:proofErr w:type="gramEnd"/>
      <w:r w:rsidRPr="00E422CF">
        <w:rPr>
          <w:lang w:val="en-US" w:bidi="en-US"/>
        </w:rPr>
        <w:t xml:space="preserve"> </w:t>
      </w:r>
      <w:proofErr w:type="gramStart"/>
      <w:r w:rsidRPr="00E422CF">
        <w:rPr>
          <w:lang w:val="en-US" w:bidi="en-US"/>
        </w:rPr>
        <w:t>in order to</w:t>
      </w:r>
      <w:proofErr w:type="gramEnd"/>
      <w:r w:rsidRPr="00E422CF">
        <w:rPr>
          <w:lang w:val="en-US" w:bidi="en-US"/>
        </w:rPr>
        <w:t xml:space="preserve"> state for the record that the Works and Electromechanical Equipment are ready for the start of Start-Up as established in Clause 6.43.</w:t>
      </w:r>
    </w:p>
    <w:p w14:paraId="6152F1AB" w14:textId="77777777" w:rsidR="00596684" w:rsidRPr="00E422CF" w:rsidRDefault="00596684">
      <w:pPr>
        <w:pStyle w:val="Textoindependiente"/>
        <w:spacing w:before="40"/>
        <w:rPr>
          <w:lang w:val="en-US"/>
        </w:rPr>
      </w:pPr>
    </w:p>
    <w:p w14:paraId="460E0F80" w14:textId="77777777" w:rsidR="00596684" w:rsidRPr="00E422CF" w:rsidRDefault="00B74F2A">
      <w:pPr>
        <w:pStyle w:val="Ttulo3"/>
        <w:numPr>
          <w:ilvl w:val="0"/>
          <w:numId w:val="19"/>
        </w:numPr>
        <w:tabs>
          <w:tab w:val="left" w:pos="1918"/>
        </w:tabs>
        <w:ind w:left="1918" w:hanging="358"/>
        <w:jc w:val="both"/>
        <w:rPr>
          <w:lang w:val="en-US"/>
        </w:rPr>
      </w:pPr>
      <w:r w:rsidRPr="00E422CF">
        <w:rPr>
          <w:lang w:val="en-US" w:bidi="en-US"/>
        </w:rPr>
        <w:t xml:space="preserve">Works and Electromechanical Equipment Acceptance </w:t>
      </w:r>
      <w:r w:rsidRPr="00E422CF">
        <w:rPr>
          <w:spacing w:val="-2"/>
          <w:lang w:val="en-US" w:bidi="en-US"/>
        </w:rPr>
        <w:t>Certificate:</w:t>
      </w:r>
    </w:p>
    <w:p w14:paraId="24758E4C" w14:textId="77777777" w:rsidR="00596684" w:rsidRPr="00E422CF" w:rsidRDefault="00B74F2A">
      <w:pPr>
        <w:pStyle w:val="Textoindependiente"/>
        <w:spacing w:before="38" w:line="276" w:lineRule="auto"/>
        <w:ind w:left="1985" w:right="1602"/>
        <w:jc w:val="both"/>
        <w:rPr>
          <w:lang w:val="en-US"/>
        </w:rPr>
      </w:pPr>
      <w:r w:rsidRPr="00E422CF">
        <w:rPr>
          <w:spacing w:val="-2"/>
          <w:lang w:val="en-US" w:bidi="en-US"/>
        </w:rPr>
        <w:t xml:space="preserve">This is the document signed by the Parties to the Concession Contract, whereby it is stated for the </w:t>
      </w:r>
      <w:r w:rsidRPr="00E422CF">
        <w:rPr>
          <w:lang w:val="en-US" w:bidi="en-US"/>
        </w:rPr>
        <w:t>record that the CONCESSIONAIRE has completed the execution of the Works and implementation of the Electromechanical Equipment, in accordance with the corresponding Final Engineering Study.</w:t>
      </w:r>
    </w:p>
    <w:p w14:paraId="4CE0C98F" w14:textId="77777777" w:rsidR="00596684" w:rsidRPr="00E422CF" w:rsidRDefault="00596684">
      <w:pPr>
        <w:pStyle w:val="Textoindependiente"/>
        <w:spacing w:before="42"/>
        <w:rPr>
          <w:lang w:val="en-US"/>
        </w:rPr>
      </w:pPr>
    </w:p>
    <w:p w14:paraId="66A14585"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Reversion Certificate of </w:t>
      </w:r>
      <w:r w:rsidRPr="00E422CF">
        <w:rPr>
          <w:spacing w:val="-2"/>
          <w:lang w:val="en-US" w:bidi="en-US"/>
        </w:rPr>
        <w:t>Assets:</w:t>
      </w:r>
    </w:p>
    <w:p w14:paraId="53F4DF99" w14:textId="77777777" w:rsidR="00596684" w:rsidRPr="00E422CF" w:rsidRDefault="00B74F2A">
      <w:pPr>
        <w:pStyle w:val="Textoindependiente"/>
        <w:spacing w:before="39" w:line="276" w:lineRule="auto"/>
        <w:ind w:left="1985" w:right="1602"/>
        <w:jc w:val="both"/>
        <w:rPr>
          <w:lang w:val="en-US"/>
        </w:rPr>
      </w:pPr>
      <w:r w:rsidRPr="00E422CF">
        <w:rPr>
          <w:spacing w:val="-2"/>
          <w:lang w:val="en-US" w:bidi="en-US"/>
        </w:rPr>
        <w:t xml:space="preserve">It is the document signed by the Parties to the Concession Contract, by means of which it is </w:t>
      </w:r>
      <w:r w:rsidRPr="00E422CF">
        <w:rPr>
          <w:lang w:val="en-US" w:bidi="en-US"/>
        </w:rPr>
        <w:t>recorded that the CONCESSIONAIRE delivers to the GRANTOR the Concession Assets and/or Affected Assets of the Concession, in accordance with the provisions of the Concession Contract.</w:t>
      </w:r>
    </w:p>
    <w:p w14:paraId="7432DA14" w14:textId="77777777" w:rsidR="00596684" w:rsidRPr="00E422CF" w:rsidRDefault="00596684">
      <w:pPr>
        <w:pStyle w:val="Textoindependiente"/>
        <w:spacing w:before="40"/>
        <w:rPr>
          <w:lang w:val="en-US"/>
        </w:rPr>
      </w:pPr>
    </w:p>
    <w:p w14:paraId="5DE527E0"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spacing w:val="-2"/>
          <w:lang w:val="en-US" w:bidi="en-US"/>
        </w:rPr>
        <w:t>Successful Bidder:</w:t>
      </w:r>
    </w:p>
    <w:p w14:paraId="3B37AAE5" w14:textId="77777777" w:rsidR="00596684" w:rsidRPr="00E422CF" w:rsidRDefault="00B74F2A">
      <w:pPr>
        <w:pStyle w:val="Textoindependiente"/>
        <w:spacing w:before="41"/>
        <w:ind w:left="1985"/>
        <w:jc w:val="both"/>
        <w:rPr>
          <w:lang w:val="en-US"/>
        </w:rPr>
      </w:pPr>
      <w:r w:rsidRPr="00E422CF">
        <w:rPr>
          <w:spacing w:val="-2"/>
          <w:lang w:val="en-US" w:bidi="en-US"/>
        </w:rPr>
        <w:t>It is the qualified bidder, to whom the award of the Successful Bid of the Tender has been granted.</w:t>
      </w:r>
    </w:p>
    <w:p w14:paraId="61A3E9F5" w14:textId="77777777" w:rsidR="00596684" w:rsidRPr="00E422CF" w:rsidRDefault="00596684">
      <w:pPr>
        <w:pStyle w:val="Textoindependiente"/>
        <w:spacing w:before="79"/>
        <w:rPr>
          <w:lang w:val="en-US"/>
        </w:rPr>
      </w:pPr>
    </w:p>
    <w:p w14:paraId="685342E1"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Senior</w:t>
      </w:r>
      <w:r w:rsidRPr="00E422CF">
        <w:rPr>
          <w:lang w:val="en-US" w:bidi="en-US"/>
        </w:rPr>
        <w:t xml:space="preserve"> citizen</w:t>
      </w:r>
    </w:p>
    <w:p w14:paraId="5D399AA3" w14:textId="77777777" w:rsidR="00596684" w:rsidRPr="00E422CF" w:rsidRDefault="00B74F2A">
      <w:pPr>
        <w:pStyle w:val="Textoindependiente"/>
        <w:spacing w:before="41" w:line="276" w:lineRule="auto"/>
        <w:ind w:left="1985" w:right="1554"/>
        <w:jc w:val="both"/>
        <w:rPr>
          <w:lang w:val="en-US"/>
        </w:rPr>
      </w:pPr>
      <w:r w:rsidRPr="00E422CF">
        <w:rPr>
          <w:lang w:val="en-US" w:bidi="en-US"/>
        </w:rPr>
        <w:t>Senior citizens are considered to be all those who are 60 years of age or older, in accordance with Law No. 28803 (LAW FOR OLDER PERSONS).</w:t>
      </w:r>
    </w:p>
    <w:p w14:paraId="05EE4472" w14:textId="77777777" w:rsidR="00596684" w:rsidRPr="00E422CF" w:rsidRDefault="00596684">
      <w:pPr>
        <w:pStyle w:val="Textoindependiente"/>
        <w:spacing w:before="40"/>
        <w:rPr>
          <w:lang w:val="en-US"/>
        </w:rPr>
      </w:pPr>
    </w:p>
    <w:p w14:paraId="20C48C1A"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Private Investment Promotion Agency – </w:t>
      </w:r>
      <w:r w:rsidRPr="00E422CF">
        <w:rPr>
          <w:spacing w:val="-2"/>
          <w:lang w:val="en-US" w:bidi="en-US"/>
        </w:rPr>
        <w:t>PROINVERSIÓN:</w:t>
      </w:r>
    </w:p>
    <w:p w14:paraId="2F3F8E40" w14:textId="77777777" w:rsidR="00596684" w:rsidRPr="00E422CF" w:rsidRDefault="00B74F2A">
      <w:pPr>
        <w:pStyle w:val="Textoindependiente"/>
        <w:spacing w:before="41" w:line="276" w:lineRule="auto"/>
        <w:ind w:left="1985" w:right="1553"/>
        <w:jc w:val="both"/>
        <w:rPr>
          <w:lang w:val="en-US"/>
        </w:rPr>
      </w:pPr>
      <w:r w:rsidRPr="00E422CF">
        <w:rPr>
          <w:lang w:val="en-US" w:bidi="en-US"/>
        </w:rPr>
        <w:t xml:space="preserve">It is the specialized technical agency attached to the Ministry of Economy and Finance, with legal personality, technical, functional, administrative, economic and financial autonomy, in charge of designing, conducting and concluding the process of promoting private investment in projects developed through the Public-Private Partnership and Projects in Assets modalities, under the scope of its competence, unifying the decision making within the process, in accordance with the provisions of the Applicable Laws and </w:t>
      </w:r>
      <w:r w:rsidRPr="00E422CF">
        <w:rPr>
          <w:spacing w:val="-2"/>
          <w:lang w:val="en-US" w:bidi="en-US"/>
        </w:rPr>
        <w:t>Provisions.</w:t>
      </w:r>
    </w:p>
    <w:p w14:paraId="3440E7B2" w14:textId="77777777" w:rsidR="00596684" w:rsidRPr="00E422CF" w:rsidRDefault="00596684">
      <w:pPr>
        <w:pStyle w:val="Textoindependiente"/>
        <w:spacing w:before="39"/>
        <w:rPr>
          <w:lang w:val="en-US"/>
        </w:rPr>
      </w:pPr>
    </w:p>
    <w:p w14:paraId="39056537"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Calendar </w:t>
      </w:r>
      <w:r w:rsidRPr="00E422CF">
        <w:rPr>
          <w:spacing w:val="-2"/>
          <w:lang w:val="en-US" w:bidi="en-US"/>
        </w:rPr>
        <w:t>Year:</w:t>
      </w:r>
    </w:p>
    <w:p w14:paraId="1F08C8BF" w14:textId="77777777" w:rsidR="00596684" w:rsidRPr="00E422CF" w:rsidRDefault="00B74F2A">
      <w:pPr>
        <w:pStyle w:val="Textoindependiente"/>
        <w:spacing w:before="41" w:line="273" w:lineRule="auto"/>
        <w:ind w:left="1985" w:right="1554"/>
        <w:jc w:val="both"/>
        <w:rPr>
          <w:lang w:val="en-US"/>
        </w:rPr>
      </w:pPr>
      <w:r w:rsidRPr="00E422CF">
        <w:rPr>
          <w:lang w:val="en-US" w:bidi="en-US"/>
        </w:rPr>
        <w:t>It is the twelve (12) month period from January 1 to December 31 of each year, both dates inclusive.</w:t>
      </w:r>
    </w:p>
    <w:p w14:paraId="2F0A1217" w14:textId="77777777" w:rsidR="00596684" w:rsidRPr="00E422CF" w:rsidRDefault="00596684">
      <w:pPr>
        <w:pStyle w:val="Textoindependiente"/>
        <w:spacing w:line="273" w:lineRule="auto"/>
        <w:jc w:val="both"/>
        <w:rPr>
          <w:lang w:val="en-US"/>
        </w:rPr>
        <w:sectPr w:rsidR="00596684" w:rsidRPr="00E422CF">
          <w:pgSz w:w="11910" w:h="16840"/>
          <w:pgMar w:top="1380" w:right="141" w:bottom="280" w:left="141" w:header="720" w:footer="720" w:gutter="0"/>
          <w:cols w:space="720"/>
        </w:sectPr>
      </w:pPr>
    </w:p>
    <w:p w14:paraId="3064D9DE" w14:textId="77777777" w:rsidR="00596684" w:rsidRPr="00E422CF" w:rsidRDefault="00B74F2A">
      <w:pPr>
        <w:pStyle w:val="Ttulo3"/>
        <w:numPr>
          <w:ilvl w:val="0"/>
          <w:numId w:val="19"/>
        </w:numPr>
        <w:tabs>
          <w:tab w:val="left" w:pos="1917"/>
        </w:tabs>
        <w:spacing w:before="45"/>
        <w:ind w:left="1917" w:hanging="357"/>
        <w:jc w:val="both"/>
        <w:rPr>
          <w:lang w:val="en-US"/>
        </w:rPr>
      </w:pPr>
      <w:r w:rsidRPr="00E422CF">
        <w:rPr>
          <w:lang w:val="en-US" w:bidi="en-US"/>
        </w:rPr>
        <w:lastRenderedPageBreak/>
        <w:t xml:space="preserve">Concession </w:t>
      </w:r>
      <w:r w:rsidRPr="00E422CF">
        <w:rPr>
          <w:spacing w:val="-2"/>
          <w:lang w:val="en-US" w:bidi="en-US"/>
        </w:rPr>
        <w:t>Year:</w:t>
      </w:r>
    </w:p>
    <w:p w14:paraId="2806E780" w14:textId="77777777" w:rsidR="00596684" w:rsidRPr="00E422CF" w:rsidRDefault="00B74F2A">
      <w:pPr>
        <w:pStyle w:val="Textoindependiente"/>
        <w:spacing w:before="41" w:line="273" w:lineRule="auto"/>
        <w:ind w:left="1985" w:right="1554"/>
        <w:jc w:val="both"/>
        <w:rPr>
          <w:lang w:val="en-US"/>
        </w:rPr>
      </w:pPr>
      <w:r w:rsidRPr="00E422CF">
        <w:rPr>
          <w:lang w:val="en-US" w:bidi="en-US"/>
        </w:rPr>
        <w:t>It is each twelve (12) month period computed from the Closing Date, inclusive, until the end of the term of the Concession.</w:t>
      </w:r>
    </w:p>
    <w:p w14:paraId="2BEBE8C7" w14:textId="77777777" w:rsidR="00596684" w:rsidRPr="00E422CF" w:rsidRDefault="00596684">
      <w:pPr>
        <w:pStyle w:val="Textoindependiente"/>
        <w:spacing w:before="45"/>
        <w:rPr>
          <w:lang w:val="en-US"/>
        </w:rPr>
      </w:pPr>
    </w:p>
    <w:p w14:paraId="144DD484"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Area of Influence of the </w:t>
      </w:r>
      <w:r w:rsidRPr="00E422CF">
        <w:rPr>
          <w:spacing w:val="-2"/>
          <w:lang w:val="en-US" w:bidi="en-US"/>
        </w:rPr>
        <w:t>Concession:</w:t>
      </w:r>
    </w:p>
    <w:p w14:paraId="08DE849A" w14:textId="77777777" w:rsidR="00596684" w:rsidRPr="00E422CF" w:rsidRDefault="00B74F2A">
      <w:pPr>
        <w:pStyle w:val="Textoindependiente"/>
        <w:spacing w:before="41" w:line="276" w:lineRule="auto"/>
        <w:ind w:left="1985" w:right="1553"/>
        <w:jc w:val="both"/>
        <w:rPr>
          <w:lang w:val="en-US"/>
        </w:rPr>
      </w:pPr>
      <w:r w:rsidRPr="00E422CF">
        <w:rPr>
          <w:lang w:val="en-US" w:bidi="en-US"/>
        </w:rPr>
        <w:t>These are the areas where the direct and indirect environmental impacts resulting from the activities developed within the framework of the Project will have an impact. Its boundaries will be defined in the environmental management instruments (IGA).</w:t>
      </w:r>
    </w:p>
    <w:p w14:paraId="5B91C7B5" w14:textId="77777777" w:rsidR="00596684" w:rsidRPr="00E422CF" w:rsidRDefault="00596684">
      <w:pPr>
        <w:pStyle w:val="Textoindependiente"/>
        <w:spacing w:before="39"/>
        <w:rPr>
          <w:lang w:val="en-US"/>
        </w:rPr>
      </w:pPr>
    </w:p>
    <w:p w14:paraId="02A75AB3"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Concession </w:t>
      </w:r>
      <w:r w:rsidRPr="00E422CF">
        <w:rPr>
          <w:spacing w:val="-2"/>
          <w:lang w:val="en-US" w:bidi="en-US"/>
        </w:rPr>
        <w:t>Area:</w:t>
      </w:r>
    </w:p>
    <w:p w14:paraId="694F46BD" w14:textId="77777777" w:rsidR="00596684" w:rsidRPr="00E422CF" w:rsidRDefault="00B74F2A">
      <w:pPr>
        <w:pStyle w:val="Textoindependiente"/>
        <w:spacing w:before="41" w:line="360" w:lineRule="auto"/>
        <w:ind w:left="1985" w:right="1551"/>
        <w:jc w:val="both"/>
        <w:rPr>
          <w:lang w:val="en-US"/>
        </w:rPr>
      </w:pPr>
      <w:r w:rsidRPr="00E422CF">
        <w:rPr>
          <w:lang w:val="en-US" w:bidi="en-US"/>
        </w:rPr>
        <w:t>These are the areas located in the regions of Cusco and Apurimac, which will be delivered by the GRANTOR to the CONCESSIONAIRE for the purposes of the Concession, as detailed in Annex No. 02. These areas include the property owned by the Grantor and the easements whose burden will be imposed by the Concessionaire, in accordance with the terms of the Contract.</w:t>
      </w:r>
    </w:p>
    <w:p w14:paraId="2159A5F8" w14:textId="77777777" w:rsidR="00596684" w:rsidRPr="00E422CF" w:rsidRDefault="00596684">
      <w:pPr>
        <w:pStyle w:val="Textoindependiente"/>
        <w:spacing w:before="40"/>
        <w:rPr>
          <w:lang w:val="en-US"/>
        </w:rPr>
      </w:pPr>
    </w:p>
    <w:p w14:paraId="0740D564" w14:textId="77777777" w:rsidR="00596684" w:rsidRPr="00E422CF" w:rsidRDefault="00B74F2A">
      <w:pPr>
        <w:pStyle w:val="Textoindependiente"/>
        <w:spacing w:line="276" w:lineRule="auto"/>
        <w:ind w:left="1987" w:right="1551"/>
        <w:jc w:val="both"/>
        <w:rPr>
          <w:lang w:val="en-US"/>
        </w:rPr>
      </w:pPr>
      <w:r w:rsidRPr="00E422CF">
        <w:rPr>
          <w:lang w:val="en-US" w:bidi="en-US"/>
        </w:rPr>
        <w:t>The Concession Areas, for the purposes of this project, will form an integral part of the North and South Components of this Project.</w:t>
      </w:r>
    </w:p>
    <w:p w14:paraId="5D471CF1" w14:textId="77777777" w:rsidR="00596684" w:rsidRPr="00E422CF" w:rsidRDefault="00596684">
      <w:pPr>
        <w:pStyle w:val="Textoindependiente"/>
        <w:spacing w:before="40"/>
        <w:rPr>
          <w:lang w:val="en-US"/>
        </w:rPr>
      </w:pPr>
    </w:p>
    <w:p w14:paraId="0C2E2B8F"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Relevant Governmental </w:t>
      </w:r>
      <w:r w:rsidRPr="00E422CF">
        <w:rPr>
          <w:spacing w:val="-2"/>
          <w:lang w:val="en-US" w:bidi="en-US"/>
        </w:rPr>
        <w:t>Authority:</w:t>
      </w:r>
    </w:p>
    <w:p w14:paraId="6249D6E7" w14:textId="77777777" w:rsidR="00596684" w:rsidRPr="00E422CF" w:rsidRDefault="00B74F2A">
      <w:pPr>
        <w:pStyle w:val="Textoindependiente"/>
        <w:spacing w:before="42" w:line="276" w:lineRule="auto"/>
        <w:ind w:left="1985" w:right="1553"/>
        <w:jc w:val="both"/>
        <w:rPr>
          <w:lang w:val="en-US"/>
        </w:rPr>
      </w:pPr>
      <w:r w:rsidRPr="00E422CF">
        <w:rPr>
          <w:lang w:val="en-US" w:bidi="en-US"/>
        </w:rPr>
        <w:t>It is the national, regional, departmental, provincial or district agency or institution, or any of its dependencies or agencies, regulatory or administrative, or any entity or organism of Peru that according to law exercises executive, legislative or judicial branches, or that belongs to any of the aforementioned governments, authorities or institutions, with competence over the persons or matters in question.</w:t>
      </w:r>
    </w:p>
    <w:p w14:paraId="45C64079" w14:textId="77777777" w:rsidR="00596684" w:rsidRPr="00E422CF" w:rsidRDefault="00596684">
      <w:pPr>
        <w:pStyle w:val="Textoindependiente"/>
        <w:spacing w:before="39"/>
        <w:rPr>
          <w:lang w:val="en-US"/>
        </w:rPr>
      </w:pPr>
    </w:p>
    <w:p w14:paraId="61A432A7"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Relevant Environmental </w:t>
      </w:r>
      <w:r w:rsidRPr="00E422CF">
        <w:rPr>
          <w:spacing w:val="-2"/>
          <w:lang w:val="en-US" w:bidi="en-US"/>
        </w:rPr>
        <w:t>Authority:</w:t>
      </w:r>
    </w:p>
    <w:p w14:paraId="7338228E" w14:textId="77777777" w:rsidR="00596684" w:rsidRPr="00E422CF" w:rsidRDefault="00B74F2A">
      <w:pPr>
        <w:pStyle w:val="Textoindependiente"/>
        <w:spacing w:before="38" w:line="276" w:lineRule="auto"/>
        <w:ind w:left="1985" w:right="1553"/>
        <w:jc w:val="both"/>
        <w:rPr>
          <w:lang w:val="en-US"/>
        </w:rPr>
      </w:pPr>
      <w:r w:rsidRPr="00E422CF">
        <w:rPr>
          <w:lang w:val="en-US" w:bidi="en-US"/>
        </w:rPr>
        <w:t>It is the national, regional, departmental, provincial or district agency or institution, or any of its dependencies or agencies, regulatory or administrative, or any entity or organism of Peru that according to law exercises executive, legislative or judicial branches, or that belongs to any of the aforementioned governments, authorities or institutions, with competence over environmental matters.</w:t>
      </w:r>
    </w:p>
    <w:p w14:paraId="4B92A562" w14:textId="77777777" w:rsidR="00596684" w:rsidRPr="00E422CF" w:rsidRDefault="00596684">
      <w:pPr>
        <w:pStyle w:val="Textoindependiente"/>
        <w:spacing w:before="40"/>
        <w:rPr>
          <w:lang w:val="en-US"/>
        </w:rPr>
      </w:pPr>
    </w:p>
    <w:p w14:paraId="53DF8DEC" w14:textId="77777777" w:rsidR="00596684" w:rsidRPr="00E422CF" w:rsidRDefault="00B74F2A">
      <w:pPr>
        <w:pStyle w:val="Textoindependiente"/>
        <w:spacing w:line="276" w:lineRule="auto"/>
        <w:ind w:left="1985" w:right="1553"/>
        <w:jc w:val="both"/>
        <w:rPr>
          <w:lang w:val="en-US"/>
        </w:rPr>
      </w:pPr>
      <w:r w:rsidRPr="00E422CF">
        <w:rPr>
          <w:spacing w:val="-2"/>
          <w:lang w:val="en-US" w:bidi="en-US"/>
        </w:rPr>
        <w:t xml:space="preserve">It is the Ministry of Foreign Trade and Tourism, through the General Directorate </w:t>
      </w:r>
      <w:r w:rsidRPr="00E422CF">
        <w:rPr>
          <w:lang w:val="en-US" w:bidi="en-US"/>
        </w:rPr>
        <w:t>of Tourist Development Policies (DGPDT), or the entity that, within the framework of the National Environmental Impact Assessment System (SEIA) and the National Environmental Assessment and Control System (SINEFA), substitutes it in the performance of its functions.</w:t>
      </w:r>
    </w:p>
    <w:p w14:paraId="42547119" w14:textId="77777777" w:rsidR="00596684" w:rsidRPr="00E422CF" w:rsidRDefault="00596684">
      <w:pPr>
        <w:pStyle w:val="Textoindependiente"/>
        <w:spacing w:before="42"/>
        <w:rPr>
          <w:lang w:val="en-US"/>
        </w:rPr>
      </w:pPr>
    </w:p>
    <w:p w14:paraId="3C83A82B"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Bidding Terms:</w:t>
      </w:r>
    </w:p>
    <w:p w14:paraId="21D75C87" w14:textId="77777777" w:rsidR="00596684" w:rsidRPr="00E422CF" w:rsidRDefault="00B74F2A">
      <w:pPr>
        <w:pStyle w:val="Textoindependiente"/>
        <w:spacing w:before="41" w:line="273" w:lineRule="auto"/>
        <w:ind w:left="1985" w:right="1568"/>
        <w:jc w:val="both"/>
        <w:rPr>
          <w:lang w:val="en-US"/>
        </w:rPr>
      </w:pPr>
      <w:r w:rsidRPr="00E422CF">
        <w:rPr>
          <w:lang w:val="en-US" w:bidi="en-US"/>
        </w:rPr>
        <w:t>It is the document, including its forms, annexes, appendices and official letters issued by PROINVERSIÓN, which established the terms under which the Tender was carried out.</w:t>
      </w:r>
    </w:p>
    <w:p w14:paraId="5E0577E4" w14:textId="77777777" w:rsidR="00596684" w:rsidRPr="00E422CF" w:rsidRDefault="00596684">
      <w:pPr>
        <w:pStyle w:val="Textoindependiente"/>
        <w:spacing w:line="273" w:lineRule="auto"/>
        <w:jc w:val="both"/>
        <w:rPr>
          <w:lang w:val="en-US"/>
        </w:rPr>
        <w:sectPr w:rsidR="00596684" w:rsidRPr="00E422CF">
          <w:pgSz w:w="11910" w:h="16840"/>
          <w:pgMar w:top="1680" w:right="141" w:bottom="280" w:left="141" w:header="720" w:footer="720" w:gutter="0"/>
          <w:cols w:space="720"/>
        </w:sectPr>
      </w:pPr>
    </w:p>
    <w:p w14:paraId="12D53F4C" w14:textId="77777777" w:rsidR="00596684" w:rsidRPr="00E422CF" w:rsidRDefault="00B74F2A">
      <w:pPr>
        <w:pStyle w:val="Ttulo3"/>
        <w:numPr>
          <w:ilvl w:val="0"/>
          <w:numId w:val="19"/>
        </w:numPr>
        <w:tabs>
          <w:tab w:val="left" w:pos="356"/>
        </w:tabs>
        <w:spacing w:before="35"/>
        <w:ind w:left="356" w:right="5997" w:hanging="357"/>
        <w:jc w:val="center"/>
        <w:rPr>
          <w:lang w:val="en-US"/>
        </w:rPr>
      </w:pPr>
      <w:r w:rsidRPr="00E422CF">
        <w:rPr>
          <w:lang w:val="en-US" w:bidi="en-US"/>
        </w:rPr>
        <w:lastRenderedPageBreak/>
        <w:t xml:space="preserve">Concession </w:t>
      </w:r>
      <w:r w:rsidRPr="00E422CF">
        <w:rPr>
          <w:spacing w:val="-2"/>
          <w:lang w:val="en-US" w:bidi="en-US"/>
        </w:rPr>
        <w:t>Assets:</w:t>
      </w:r>
    </w:p>
    <w:p w14:paraId="19E9F571" w14:textId="77777777" w:rsidR="00596684" w:rsidRPr="00E422CF" w:rsidRDefault="00B74F2A">
      <w:pPr>
        <w:pStyle w:val="Textoindependiente"/>
        <w:spacing w:before="41"/>
        <w:ind w:left="9" w:right="6014"/>
        <w:jc w:val="center"/>
        <w:rPr>
          <w:lang w:val="en-US"/>
        </w:rPr>
      </w:pPr>
      <w:r w:rsidRPr="00E422CF">
        <w:rPr>
          <w:lang w:val="en-US" w:bidi="en-US"/>
        </w:rPr>
        <w:t xml:space="preserve">They are the </w:t>
      </w:r>
      <w:r w:rsidRPr="00E422CF">
        <w:rPr>
          <w:spacing w:val="-2"/>
          <w:lang w:val="en-US" w:bidi="en-US"/>
        </w:rPr>
        <w:t>following:</w:t>
      </w:r>
    </w:p>
    <w:p w14:paraId="3F79B7AF" w14:textId="77777777" w:rsidR="00596684" w:rsidRPr="00E422CF" w:rsidRDefault="00B74F2A">
      <w:pPr>
        <w:pStyle w:val="Prrafodelista"/>
        <w:numPr>
          <w:ilvl w:val="0"/>
          <w:numId w:val="17"/>
        </w:numPr>
        <w:tabs>
          <w:tab w:val="left" w:pos="2845"/>
        </w:tabs>
        <w:spacing w:before="41"/>
        <w:ind w:left="2845" w:hanging="464"/>
        <w:jc w:val="both"/>
        <w:rPr>
          <w:lang w:val="en-US"/>
        </w:rPr>
      </w:pPr>
      <w:r w:rsidRPr="00E422CF">
        <w:rPr>
          <w:lang w:val="en-US" w:bidi="en-US"/>
        </w:rPr>
        <w:t xml:space="preserve">The Concession Areas, referred to in Annex No. 02, as of the Closing </w:t>
      </w:r>
      <w:r w:rsidRPr="00E422CF">
        <w:rPr>
          <w:spacing w:val="-2"/>
          <w:lang w:val="en-US" w:bidi="en-US"/>
        </w:rPr>
        <w:t>Date.</w:t>
      </w:r>
    </w:p>
    <w:p w14:paraId="3B8880ED" w14:textId="77777777" w:rsidR="00596684" w:rsidRPr="00E422CF" w:rsidRDefault="00B74F2A">
      <w:pPr>
        <w:pStyle w:val="Prrafodelista"/>
        <w:numPr>
          <w:ilvl w:val="0"/>
          <w:numId w:val="17"/>
        </w:numPr>
        <w:tabs>
          <w:tab w:val="left" w:pos="2843"/>
          <w:tab w:val="left" w:pos="2846"/>
        </w:tabs>
        <w:spacing w:before="39" w:line="276" w:lineRule="auto"/>
        <w:ind w:left="2846" w:right="1554" w:hanging="516"/>
        <w:jc w:val="both"/>
        <w:rPr>
          <w:lang w:val="en-US"/>
        </w:rPr>
      </w:pPr>
      <w:r w:rsidRPr="00E422CF">
        <w:rPr>
          <w:lang w:val="en-US" w:bidi="en-US"/>
        </w:rPr>
        <w:t xml:space="preserve">The Works and Electromechanical Equipment built or implemented by the CONCESSIONAIRE during the term of the Concession and once the corresponding Works and Electromechanical Equipment Acceptance Certificate has been </w:t>
      </w:r>
      <w:r w:rsidRPr="00E422CF">
        <w:rPr>
          <w:spacing w:val="-2"/>
          <w:lang w:val="en-US" w:bidi="en-US"/>
        </w:rPr>
        <w:t>subscribed.</w:t>
      </w:r>
    </w:p>
    <w:p w14:paraId="7EC6E174" w14:textId="77777777" w:rsidR="00596684" w:rsidRPr="00E422CF" w:rsidRDefault="00B74F2A">
      <w:pPr>
        <w:pStyle w:val="Prrafodelista"/>
        <w:numPr>
          <w:ilvl w:val="0"/>
          <w:numId w:val="17"/>
        </w:numPr>
        <w:tabs>
          <w:tab w:val="left" w:pos="2842"/>
          <w:tab w:val="left" w:pos="2846"/>
        </w:tabs>
        <w:spacing w:line="276" w:lineRule="auto"/>
        <w:ind w:left="2846" w:right="1554" w:hanging="567"/>
        <w:jc w:val="both"/>
        <w:rPr>
          <w:lang w:val="en-US"/>
        </w:rPr>
      </w:pPr>
      <w:r w:rsidRPr="00E422CF">
        <w:rPr>
          <w:lang w:val="en-US" w:bidi="en-US"/>
        </w:rPr>
        <w:t>Buses corresponding to the Bus Ground Transportation Service (between the central stations and departure stations)</w:t>
      </w:r>
    </w:p>
    <w:p w14:paraId="2EC42BC8" w14:textId="77777777" w:rsidR="00596684" w:rsidRPr="00E422CF" w:rsidRDefault="00B74F2A">
      <w:pPr>
        <w:pStyle w:val="Prrafodelista"/>
        <w:numPr>
          <w:ilvl w:val="0"/>
          <w:numId w:val="17"/>
        </w:numPr>
        <w:tabs>
          <w:tab w:val="left" w:pos="2846"/>
        </w:tabs>
        <w:spacing w:before="2" w:line="273" w:lineRule="auto"/>
        <w:ind w:left="2846" w:right="1554" w:hanging="564"/>
        <w:jc w:val="both"/>
        <w:rPr>
          <w:lang w:val="en-US"/>
        </w:rPr>
      </w:pPr>
      <w:r w:rsidRPr="00E422CF">
        <w:rPr>
          <w:lang w:val="en-US" w:bidi="en-US"/>
        </w:rPr>
        <w:t>The assets that have been integrated to the Concession as a result of any additional investment as provided in the Contract.</w:t>
      </w:r>
    </w:p>
    <w:p w14:paraId="36D06F40" w14:textId="77777777" w:rsidR="00596684" w:rsidRPr="00E422CF" w:rsidRDefault="00B74F2A">
      <w:pPr>
        <w:pStyle w:val="Prrafodelista"/>
        <w:numPr>
          <w:ilvl w:val="0"/>
          <w:numId w:val="17"/>
        </w:numPr>
        <w:tabs>
          <w:tab w:val="left" w:pos="2846"/>
        </w:tabs>
        <w:spacing w:before="4" w:line="276" w:lineRule="auto"/>
        <w:ind w:left="2846" w:right="1554" w:hanging="514"/>
        <w:jc w:val="both"/>
        <w:rPr>
          <w:lang w:val="en-US"/>
        </w:rPr>
      </w:pPr>
      <w:r w:rsidRPr="00E422CF">
        <w:rPr>
          <w:spacing w:val="-2"/>
          <w:lang w:val="en-US" w:bidi="en-US"/>
        </w:rPr>
        <w:t xml:space="preserve">Other inseparable assets linked to the execution of the Investment and to the Mandatory </w:t>
      </w:r>
      <w:r w:rsidRPr="00E422CF">
        <w:rPr>
          <w:lang w:val="en-US" w:bidi="en-US"/>
        </w:rPr>
        <w:t xml:space="preserve">Services, which when removed could affect the Works or the Electromechanical </w:t>
      </w:r>
      <w:r w:rsidRPr="00E422CF">
        <w:rPr>
          <w:spacing w:val="-2"/>
          <w:lang w:val="en-US" w:bidi="en-US"/>
        </w:rPr>
        <w:t>Equipment.</w:t>
      </w:r>
    </w:p>
    <w:p w14:paraId="7548AAAF" w14:textId="77777777" w:rsidR="00596684" w:rsidRPr="00E422CF" w:rsidRDefault="00596684">
      <w:pPr>
        <w:pStyle w:val="Textoindependiente"/>
        <w:spacing w:before="41"/>
        <w:rPr>
          <w:lang w:val="en-US"/>
        </w:rPr>
      </w:pPr>
    </w:p>
    <w:p w14:paraId="7FC903DD" w14:textId="77777777" w:rsidR="00596684" w:rsidRPr="00E422CF" w:rsidRDefault="00B74F2A">
      <w:pPr>
        <w:pStyle w:val="Textoindependiente"/>
        <w:spacing w:line="273" w:lineRule="auto"/>
        <w:ind w:left="2126" w:right="1555"/>
        <w:jc w:val="both"/>
        <w:rPr>
          <w:lang w:val="en-US"/>
        </w:rPr>
      </w:pPr>
      <w:r w:rsidRPr="00E422CF">
        <w:rPr>
          <w:lang w:val="en-US" w:bidi="en-US"/>
        </w:rPr>
        <w:t>These assets shall be reverted to the GRANTOR in accordance with the provisions of the Concession Contract, duly cleaned up and free of charges, liens or encumbrances.</w:t>
      </w:r>
    </w:p>
    <w:p w14:paraId="5DA64512" w14:textId="77777777" w:rsidR="00596684" w:rsidRPr="00E422CF" w:rsidRDefault="00596684">
      <w:pPr>
        <w:pStyle w:val="Textoindependiente"/>
        <w:spacing w:before="46"/>
        <w:rPr>
          <w:lang w:val="en-US"/>
        </w:rPr>
      </w:pPr>
    </w:p>
    <w:p w14:paraId="4EB4B342" w14:textId="77777777" w:rsidR="00596684" w:rsidRPr="00E422CF" w:rsidRDefault="00B74F2A">
      <w:pPr>
        <w:pStyle w:val="Textoindependiente"/>
        <w:spacing w:line="276" w:lineRule="auto"/>
        <w:ind w:left="2126" w:right="1551"/>
        <w:jc w:val="both"/>
        <w:rPr>
          <w:lang w:val="en-US"/>
        </w:rPr>
      </w:pPr>
      <w:r w:rsidRPr="00E422CF">
        <w:rPr>
          <w:lang w:val="en-US" w:bidi="en-US"/>
        </w:rPr>
        <w:t>The Concession Assets shall include movable assets consisting of those rights that under any title empower or authorize the use or operation of other assets or technologies. All rights over the operating systems, software, know-how, as well as the respective licenses and permits used by the CONCESSIONAIRE in the operation of the Concession Assets are considered to be included within the Concession Assets.</w:t>
      </w:r>
    </w:p>
    <w:p w14:paraId="054DBE27" w14:textId="77777777" w:rsidR="00596684" w:rsidRPr="00E422CF" w:rsidRDefault="00596684">
      <w:pPr>
        <w:pStyle w:val="Textoindependiente"/>
        <w:spacing w:before="38"/>
        <w:rPr>
          <w:lang w:val="en-US"/>
        </w:rPr>
      </w:pPr>
    </w:p>
    <w:p w14:paraId="1284831C"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Assets Affected by the </w:t>
      </w:r>
      <w:r w:rsidRPr="00E422CF">
        <w:rPr>
          <w:spacing w:val="-2"/>
          <w:lang w:val="en-US" w:bidi="en-US"/>
        </w:rPr>
        <w:t>Concession:</w:t>
      </w:r>
    </w:p>
    <w:p w14:paraId="00A691B5" w14:textId="77777777" w:rsidR="00596684" w:rsidRPr="00E422CF" w:rsidRDefault="00B74F2A">
      <w:pPr>
        <w:pStyle w:val="Textoindependiente"/>
        <w:spacing w:before="41" w:line="276" w:lineRule="auto"/>
        <w:ind w:left="2126" w:right="1551"/>
        <w:jc w:val="both"/>
        <w:rPr>
          <w:lang w:val="en-US"/>
        </w:rPr>
      </w:pPr>
      <w:r w:rsidRPr="00E422CF">
        <w:rPr>
          <w:lang w:val="en-US" w:bidi="en-US"/>
        </w:rPr>
        <w:t>These are those movable assets owned or in possession of the CONCESSIONAIRE such as administrative equipment and furniture, vehicles and others included in the Minimum Requirements for Design and Construction established in Annex No. 10, which are incorporated to the Concession and are affected to the Tourist Services. In the event of Termination, the GRANTOR is entitled to the purchase option on the same in accordance with the provisions of Chapter XVI of the Concession Contract.</w:t>
      </w:r>
    </w:p>
    <w:p w14:paraId="113079A4" w14:textId="77777777" w:rsidR="00596684" w:rsidRPr="00E422CF" w:rsidRDefault="00596684">
      <w:pPr>
        <w:pStyle w:val="Textoindependiente"/>
        <w:spacing w:before="41"/>
        <w:rPr>
          <w:lang w:val="en-US"/>
        </w:rPr>
      </w:pPr>
    </w:p>
    <w:p w14:paraId="0BB7347E"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Assets of the </w:t>
      </w:r>
      <w:r w:rsidRPr="00E422CF">
        <w:rPr>
          <w:spacing w:val="-2"/>
          <w:lang w:val="en-US" w:bidi="en-US"/>
        </w:rPr>
        <w:t>CONCESSIONAIRE:</w:t>
      </w:r>
    </w:p>
    <w:p w14:paraId="0E656F53" w14:textId="77777777" w:rsidR="00596684" w:rsidRPr="00E422CF" w:rsidRDefault="00B74F2A">
      <w:pPr>
        <w:pStyle w:val="Textoindependiente"/>
        <w:spacing w:before="41" w:line="276" w:lineRule="auto"/>
        <w:ind w:left="2126" w:right="1553"/>
        <w:jc w:val="both"/>
        <w:rPr>
          <w:lang w:val="en-US"/>
        </w:rPr>
      </w:pPr>
      <w:r w:rsidRPr="00E422CF">
        <w:rPr>
          <w:lang w:val="en-US" w:bidi="en-US"/>
        </w:rPr>
        <w:t xml:space="preserve">All assets owned by the CONCESSIONAIRE that are not listed in Annex No. 10 of this Contract and that are not necessary to achieve the Service </w:t>
      </w:r>
      <w:r w:rsidRPr="00E422CF">
        <w:rPr>
          <w:spacing w:val="-2"/>
          <w:lang w:val="en-US" w:bidi="en-US"/>
        </w:rPr>
        <w:t>Levels.</w:t>
      </w:r>
    </w:p>
    <w:p w14:paraId="646C7F0E" w14:textId="77777777" w:rsidR="00596684" w:rsidRPr="00E422CF" w:rsidRDefault="00596684">
      <w:pPr>
        <w:pStyle w:val="Textoindependiente"/>
        <w:spacing w:before="39"/>
        <w:rPr>
          <w:lang w:val="en-US"/>
        </w:rPr>
      </w:pPr>
    </w:p>
    <w:p w14:paraId="3153319D" w14:textId="77777777" w:rsidR="00596684" w:rsidRPr="00E422CF" w:rsidRDefault="00B74F2A">
      <w:pPr>
        <w:pStyle w:val="Textoindependiente"/>
        <w:spacing w:line="276" w:lineRule="auto"/>
        <w:ind w:left="2126" w:right="1553"/>
        <w:jc w:val="both"/>
        <w:rPr>
          <w:lang w:val="en-US"/>
        </w:rPr>
      </w:pPr>
      <w:r w:rsidRPr="00E422CF">
        <w:rPr>
          <w:lang w:val="en-US" w:bidi="en-US"/>
        </w:rPr>
        <w:t>These assets are used by the CONCESSIONAIRE in the Project facilities at its own account, cost and risk, for the development of its activities. These assets do not revert to the GRANTOR, nor are they recognized by the latter upon Termination of the Contract for any reason.</w:t>
      </w:r>
    </w:p>
    <w:p w14:paraId="5FA31705" w14:textId="77777777" w:rsidR="00596684" w:rsidRPr="00E422CF" w:rsidRDefault="00596684">
      <w:pPr>
        <w:pStyle w:val="Textoindependiente"/>
        <w:spacing w:before="41"/>
        <w:rPr>
          <w:lang w:val="en-US"/>
        </w:rPr>
      </w:pPr>
    </w:p>
    <w:p w14:paraId="0EB7037F"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Start-up </w:t>
      </w:r>
      <w:r w:rsidRPr="00E422CF">
        <w:rPr>
          <w:spacing w:val="-2"/>
          <w:lang w:val="en-US" w:bidi="en-US"/>
        </w:rPr>
        <w:t>Certificate:</w:t>
      </w:r>
    </w:p>
    <w:p w14:paraId="1E0DC919" w14:textId="77777777" w:rsidR="00596684" w:rsidRPr="00E422CF" w:rsidRDefault="00B74F2A">
      <w:pPr>
        <w:pStyle w:val="Textoindependiente"/>
        <w:spacing w:before="39"/>
        <w:ind w:left="2126"/>
        <w:jc w:val="both"/>
        <w:rPr>
          <w:lang w:val="en-US"/>
        </w:rPr>
      </w:pPr>
      <w:r w:rsidRPr="00E422CF">
        <w:rPr>
          <w:lang w:val="en-US" w:bidi="en-US"/>
        </w:rPr>
        <w:t xml:space="preserve">It is the document issued by the GRANTOR that certifies that the CONCESSIONAIRE </w:t>
      </w:r>
      <w:r w:rsidRPr="00E422CF">
        <w:rPr>
          <w:spacing w:val="-5"/>
          <w:lang w:val="en-US" w:bidi="en-US"/>
        </w:rPr>
        <w:t>has</w:t>
      </w:r>
    </w:p>
    <w:p w14:paraId="11E89322" w14:textId="77777777" w:rsidR="00596684" w:rsidRPr="00E422CF" w:rsidRDefault="00596684">
      <w:pPr>
        <w:pStyle w:val="Textoindependiente"/>
        <w:jc w:val="both"/>
        <w:rPr>
          <w:lang w:val="en-US"/>
        </w:rPr>
        <w:sectPr w:rsidR="00596684" w:rsidRPr="00E422CF">
          <w:pgSz w:w="11910" w:h="16840"/>
          <w:pgMar w:top="1380" w:right="141" w:bottom="280" w:left="141" w:header="720" w:footer="720" w:gutter="0"/>
          <w:cols w:space="720"/>
        </w:sectPr>
      </w:pPr>
    </w:p>
    <w:p w14:paraId="22614B08" w14:textId="77777777" w:rsidR="00596684" w:rsidRPr="00E422CF" w:rsidRDefault="00B74F2A">
      <w:pPr>
        <w:pStyle w:val="Textoindependiente"/>
        <w:spacing w:before="35" w:line="276" w:lineRule="auto"/>
        <w:ind w:left="2126" w:right="1554"/>
        <w:jc w:val="both"/>
        <w:rPr>
          <w:lang w:val="en-US"/>
        </w:rPr>
      </w:pPr>
      <w:r w:rsidRPr="00E422CF">
        <w:rPr>
          <w:lang w:val="en-US" w:bidi="en-US"/>
        </w:rPr>
        <w:lastRenderedPageBreak/>
        <w:t>satisfactorily carried out the Start-up of the respective Component, in accordance with the respective Final Engineering Studies.</w:t>
      </w:r>
    </w:p>
    <w:p w14:paraId="098836EB" w14:textId="77777777" w:rsidR="00596684" w:rsidRPr="00E422CF" w:rsidRDefault="00596684">
      <w:pPr>
        <w:pStyle w:val="Textoindependiente"/>
        <w:spacing w:before="40"/>
        <w:rPr>
          <w:lang w:val="en-US"/>
        </w:rPr>
      </w:pPr>
    </w:p>
    <w:p w14:paraId="49AF9403" w14:textId="77777777" w:rsidR="00596684" w:rsidRPr="00E422CF" w:rsidRDefault="00B74F2A">
      <w:pPr>
        <w:pStyle w:val="Textoindependiente"/>
        <w:spacing w:line="276" w:lineRule="auto"/>
        <w:ind w:left="2126" w:right="1553"/>
        <w:jc w:val="both"/>
        <w:rPr>
          <w:lang w:val="en-US"/>
        </w:rPr>
      </w:pPr>
      <w:r w:rsidRPr="00E422CF">
        <w:rPr>
          <w:lang w:val="en-US" w:bidi="en-US"/>
        </w:rPr>
        <w:t>With the issuance of this certificate, the Start-up of the Component is deemed to be complete, and together with the signing of the Works and Electromechanical Equipment Acceptance Certificate, the Pre-Operational Period and the start of Operation will be deemed to be completed. The GRANTOR must deliver this certificate to the CONCESSIONAIRE on the same day of its issuance, with a copy to the Supervisor.</w:t>
      </w:r>
    </w:p>
    <w:p w14:paraId="6FCE0B3B" w14:textId="77777777" w:rsidR="00596684" w:rsidRPr="00E422CF" w:rsidRDefault="00596684">
      <w:pPr>
        <w:pStyle w:val="Textoindependiente"/>
        <w:spacing w:before="42"/>
        <w:rPr>
          <w:lang w:val="en-US"/>
        </w:rPr>
      </w:pPr>
    </w:p>
    <w:p w14:paraId="4E91D5F6"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Financial </w:t>
      </w:r>
      <w:r w:rsidRPr="00E422CF">
        <w:rPr>
          <w:spacing w:val="-2"/>
          <w:lang w:val="en-US" w:bidi="en-US"/>
        </w:rPr>
        <w:t>Closing:</w:t>
      </w:r>
    </w:p>
    <w:p w14:paraId="4BCA1E33" w14:textId="77777777" w:rsidR="00596684" w:rsidRPr="00E422CF" w:rsidRDefault="00B74F2A">
      <w:pPr>
        <w:pStyle w:val="Textoindependiente"/>
        <w:spacing w:before="38" w:line="276" w:lineRule="auto"/>
        <w:ind w:left="2126" w:right="1553"/>
        <w:jc w:val="both"/>
        <w:rPr>
          <w:lang w:val="en-US"/>
        </w:rPr>
      </w:pPr>
      <w:r w:rsidRPr="00E422CF">
        <w:rPr>
          <w:lang w:val="en-US" w:bidi="en-US"/>
        </w:rPr>
        <w:t xml:space="preserve">It is the reliable and documented accreditation made by the CONCESSIONAIRE, which must demonstrate that it has the necessary financial resources for the execution of the </w:t>
      </w:r>
      <w:r w:rsidRPr="00E422CF">
        <w:rPr>
          <w:spacing w:val="-2"/>
          <w:lang w:val="en-US" w:bidi="en-US"/>
        </w:rPr>
        <w:t>Project.</w:t>
      </w:r>
    </w:p>
    <w:p w14:paraId="23F57095" w14:textId="77777777" w:rsidR="00596684" w:rsidRPr="00E422CF" w:rsidRDefault="00596684">
      <w:pPr>
        <w:pStyle w:val="Textoindependiente"/>
        <w:rPr>
          <w:lang w:val="en-US"/>
        </w:rPr>
      </w:pPr>
    </w:p>
    <w:p w14:paraId="19ECC6BE" w14:textId="77777777" w:rsidR="00596684" w:rsidRPr="00E422CF" w:rsidRDefault="00596684">
      <w:pPr>
        <w:pStyle w:val="Textoindependiente"/>
        <w:spacing w:before="82"/>
        <w:rPr>
          <w:lang w:val="en-US"/>
        </w:rPr>
      </w:pPr>
    </w:p>
    <w:p w14:paraId="2B912CDC"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Co-financing:</w:t>
      </w:r>
    </w:p>
    <w:p w14:paraId="7B72B27C" w14:textId="77777777" w:rsidR="00596684" w:rsidRPr="00E422CF" w:rsidRDefault="00B74F2A">
      <w:pPr>
        <w:pStyle w:val="Textoindependiente"/>
        <w:spacing w:before="39" w:line="276" w:lineRule="auto"/>
        <w:ind w:left="2126" w:right="1553"/>
        <w:jc w:val="both"/>
        <w:rPr>
          <w:lang w:val="en-US"/>
        </w:rPr>
      </w:pPr>
      <w:r w:rsidRPr="00E422CF">
        <w:rPr>
          <w:lang w:val="en-US" w:bidi="en-US"/>
        </w:rPr>
        <w:t>These are the resources granted by the GRANTOR to pay the obligations of the CONCESSIONAIRE, which will be disbursed through the mechanism of Availability Payments (PPD) and Payment for Works (PPO). The GRANTOR shall budget the obligations to be cancelled (PPO, PPD1 and PPD2) plus VAT considering the collection of Tariffs plus VAT, according to the terms of this Contract.</w:t>
      </w:r>
    </w:p>
    <w:p w14:paraId="7A363295" w14:textId="77777777" w:rsidR="00596684" w:rsidRPr="00E422CF" w:rsidRDefault="00596684">
      <w:pPr>
        <w:pStyle w:val="Textoindependiente"/>
        <w:spacing w:before="40"/>
        <w:rPr>
          <w:lang w:val="en-US"/>
        </w:rPr>
      </w:pPr>
    </w:p>
    <w:p w14:paraId="0C3F81EE" w14:textId="77777777" w:rsidR="00596684" w:rsidRPr="00E422CF" w:rsidRDefault="00B74F2A">
      <w:pPr>
        <w:pStyle w:val="Ttulo2"/>
        <w:numPr>
          <w:ilvl w:val="0"/>
          <w:numId w:val="19"/>
        </w:numPr>
        <w:tabs>
          <w:tab w:val="left" w:pos="1917"/>
        </w:tabs>
        <w:ind w:left="1917" w:hanging="357"/>
        <w:jc w:val="both"/>
        <w:rPr>
          <w:lang w:val="en-US"/>
        </w:rPr>
      </w:pPr>
      <w:r w:rsidRPr="00E422CF">
        <w:rPr>
          <w:spacing w:val="-2"/>
          <w:lang w:val="en-US" w:bidi="en-US"/>
        </w:rPr>
        <w:t>GRANTOR:</w:t>
      </w:r>
    </w:p>
    <w:p w14:paraId="7B684E6A" w14:textId="77777777" w:rsidR="00596684" w:rsidRPr="00E422CF" w:rsidRDefault="00B74F2A">
      <w:pPr>
        <w:pStyle w:val="Textoindependiente"/>
        <w:spacing w:before="41" w:line="276" w:lineRule="auto"/>
        <w:ind w:left="2127" w:right="1554"/>
        <w:jc w:val="both"/>
        <w:rPr>
          <w:lang w:val="en-US"/>
        </w:rPr>
      </w:pPr>
      <w:r w:rsidRPr="00E422CF">
        <w:rPr>
          <w:lang w:val="en-US" w:bidi="en-US"/>
        </w:rPr>
        <w:t>It is the State of the Republic of Peru represented by the Ministry of Foreign Trade and Tourism of Peru (MINCETUR).</w:t>
      </w:r>
    </w:p>
    <w:p w14:paraId="6B95393B" w14:textId="77777777" w:rsidR="00596684" w:rsidRPr="00E422CF" w:rsidRDefault="00596684">
      <w:pPr>
        <w:pStyle w:val="Textoindependiente"/>
        <w:spacing w:before="40"/>
        <w:rPr>
          <w:lang w:val="en-US"/>
        </w:rPr>
      </w:pPr>
    </w:p>
    <w:p w14:paraId="56C18F08"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Concession:</w:t>
      </w:r>
    </w:p>
    <w:p w14:paraId="5A9916D2" w14:textId="77777777" w:rsidR="00596684" w:rsidRPr="00E422CF" w:rsidRDefault="00B74F2A">
      <w:pPr>
        <w:pStyle w:val="Textoindependiente"/>
        <w:spacing w:before="41" w:line="276" w:lineRule="auto"/>
        <w:ind w:left="2127" w:right="1551"/>
        <w:jc w:val="both"/>
        <w:rPr>
          <w:lang w:val="en-US"/>
        </w:rPr>
      </w:pPr>
      <w:r w:rsidRPr="00E422CF">
        <w:rPr>
          <w:lang w:val="en-US" w:bidi="en-US"/>
        </w:rPr>
        <w:t>It is the legal relationship of Public Law that is established between the GRANTOR and the CONCESSIONAIRE as of the Closing Date, by virtue of which the GRANTOR grants the CONCESSIONAIRE the right to design, finance, construct, equip, operate and maintain the Works and the Electromechanical Equipment, as well as the right to the economic operation of the Concession Assets, during the term established in the Concession Contract, in accordance with the terms contained therein, and with the Applicable Laws and Provisions.</w:t>
      </w:r>
    </w:p>
    <w:p w14:paraId="3E0D6C3A" w14:textId="77777777" w:rsidR="00596684" w:rsidRPr="00E422CF" w:rsidRDefault="00596684">
      <w:pPr>
        <w:pStyle w:val="Textoindependiente"/>
        <w:spacing w:before="39"/>
        <w:rPr>
          <w:lang w:val="en-US"/>
        </w:rPr>
      </w:pPr>
    </w:p>
    <w:p w14:paraId="23FDC32A" w14:textId="77777777" w:rsidR="00596684" w:rsidRPr="00E422CF" w:rsidRDefault="00B74F2A">
      <w:pPr>
        <w:pStyle w:val="Ttulo2"/>
        <w:numPr>
          <w:ilvl w:val="0"/>
          <w:numId w:val="19"/>
        </w:numPr>
        <w:tabs>
          <w:tab w:val="left" w:pos="1917"/>
        </w:tabs>
        <w:ind w:left="1917" w:hanging="357"/>
        <w:jc w:val="both"/>
        <w:rPr>
          <w:lang w:val="en-US"/>
        </w:rPr>
      </w:pPr>
      <w:r w:rsidRPr="00E422CF">
        <w:rPr>
          <w:spacing w:val="-2"/>
          <w:lang w:val="en-US" w:bidi="en-US"/>
        </w:rPr>
        <w:t>CONCESSIONAIRE:</w:t>
      </w:r>
    </w:p>
    <w:p w14:paraId="5934F0C8" w14:textId="77777777" w:rsidR="00596684" w:rsidRPr="00E422CF" w:rsidRDefault="00B74F2A">
      <w:pPr>
        <w:pStyle w:val="Textoindependiente"/>
        <w:spacing w:before="41" w:line="276" w:lineRule="auto"/>
        <w:ind w:left="2127" w:right="1554"/>
        <w:jc w:val="both"/>
        <w:rPr>
          <w:lang w:val="en-US"/>
        </w:rPr>
      </w:pPr>
      <w:r w:rsidRPr="00E422CF">
        <w:rPr>
          <w:lang w:val="en-US" w:bidi="en-US"/>
        </w:rPr>
        <w:t xml:space="preserve">It is the specific purpose company, incorporated as a legal entity in Peru, which </w:t>
      </w:r>
      <w:r w:rsidRPr="00E422CF">
        <w:rPr>
          <w:spacing w:val="-2"/>
          <w:lang w:val="en-US" w:bidi="en-US"/>
        </w:rPr>
        <w:t xml:space="preserve">will enter into this Concession Contract, in accordance with the requirements set forth </w:t>
      </w:r>
      <w:r w:rsidRPr="00E422CF">
        <w:rPr>
          <w:lang w:val="en-US" w:bidi="en-US"/>
        </w:rPr>
        <w:t>in the Bidding Terms and this Concession Contract.</w:t>
      </w:r>
    </w:p>
    <w:p w14:paraId="5F061048" w14:textId="77777777" w:rsidR="00596684" w:rsidRPr="00E422CF" w:rsidRDefault="00596684">
      <w:pPr>
        <w:pStyle w:val="Textoindependiente"/>
        <w:spacing w:before="41"/>
        <w:rPr>
          <w:lang w:val="en-US"/>
        </w:rPr>
      </w:pPr>
    </w:p>
    <w:p w14:paraId="06AB7C04"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Tender:</w:t>
      </w:r>
    </w:p>
    <w:p w14:paraId="7BC16178" w14:textId="77777777" w:rsidR="00596684" w:rsidRPr="00E422CF" w:rsidRDefault="00B74F2A" w:rsidP="00D56F80">
      <w:pPr>
        <w:pStyle w:val="Textoindependiente"/>
        <w:spacing w:before="39" w:line="276" w:lineRule="auto"/>
        <w:ind w:left="2127" w:right="1554"/>
        <w:jc w:val="both"/>
        <w:rPr>
          <w:lang w:val="en-US"/>
        </w:rPr>
      </w:pPr>
      <w:r w:rsidRPr="00E422CF">
        <w:rPr>
          <w:lang w:val="en-US" w:bidi="en-US"/>
        </w:rPr>
        <w:t>This is the mechanism of the selection process regulated by the Bidding Terms for the concession of the Project to the private sector, through a comprehensive project tender.</w:t>
      </w:r>
    </w:p>
    <w:p w14:paraId="44C52564" w14:textId="77777777" w:rsidR="00596684" w:rsidRPr="00E422CF" w:rsidRDefault="00596684">
      <w:pPr>
        <w:pStyle w:val="Textoindependiente"/>
        <w:spacing w:before="40"/>
        <w:rPr>
          <w:lang w:val="en-US"/>
        </w:rPr>
      </w:pPr>
    </w:p>
    <w:p w14:paraId="5A383D46"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Builder:</w:t>
      </w:r>
    </w:p>
    <w:p w14:paraId="3A939F5D" w14:textId="77777777" w:rsidR="00596684" w:rsidRPr="00E422CF" w:rsidRDefault="00596684">
      <w:pPr>
        <w:pStyle w:val="Ttulo3"/>
        <w:rPr>
          <w:lang w:val="en-US"/>
        </w:rPr>
        <w:sectPr w:rsidR="00596684" w:rsidRPr="00E422CF">
          <w:pgSz w:w="11910" w:h="16840"/>
          <w:pgMar w:top="1380" w:right="141" w:bottom="280" w:left="141" w:header="720" w:footer="720" w:gutter="0"/>
          <w:cols w:space="720"/>
        </w:sectPr>
      </w:pPr>
    </w:p>
    <w:p w14:paraId="4C559311" w14:textId="77777777" w:rsidR="00596684" w:rsidRPr="00E422CF" w:rsidRDefault="00B74F2A">
      <w:pPr>
        <w:pStyle w:val="Textoindependiente"/>
        <w:spacing w:before="35" w:line="276" w:lineRule="auto"/>
        <w:ind w:left="2126" w:right="1554"/>
        <w:jc w:val="both"/>
        <w:rPr>
          <w:lang w:val="en-US"/>
        </w:rPr>
      </w:pPr>
      <w:r w:rsidRPr="00E422CF">
        <w:rPr>
          <w:lang w:val="en-US" w:bidi="en-US"/>
        </w:rPr>
        <w:lastRenderedPageBreak/>
        <w:t>The CONCESSIONAIRE or the construction companies contracted by the CONCESSIONAIRE, at its account, cost and risk, which accredited the technical requirements in construction, in accordance with the provisions of the Bidding Terms that will execute the Works and Electromechanical Equipment that are part of the Concession.</w:t>
      </w:r>
    </w:p>
    <w:p w14:paraId="09F7DCAE" w14:textId="77777777" w:rsidR="00596684" w:rsidRPr="00E422CF" w:rsidRDefault="00596684">
      <w:pPr>
        <w:pStyle w:val="Textoindependiente"/>
        <w:spacing w:before="42"/>
        <w:rPr>
          <w:lang w:val="en-US"/>
        </w:rPr>
      </w:pPr>
    </w:p>
    <w:p w14:paraId="04D9A91A"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Contract or </w:t>
      </w:r>
      <w:r w:rsidRPr="00E422CF">
        <w:rPr>
          <w:spacing w:val="-2"/>
          <w:lang w:val="en-US" w:bidi="en-US"/>
        </w:rPr>
        <w:t>Concession Contract:</w:t>
      </w:r>
    </w:p>
    <w:p w14:paraId="2D38EC2A" w14:textId="77777777" w:rsidR="00596684" w:rsidRPr="00E422CF" w:rsidRDefault="00B74F2A">
      <w:pPr>
        <w:pStyle w:val="Textoindependiente"/>
        <w:spacing w:before="41" w:line="276" w:lineRule="auto"/>
        <w:ind w:left="2126" w:right="1553"/>
        <w:jc w:val="both"/>
        <w:rPr>
          <w:lang w:val="en-US"/>
        </w:rPr>
      </w:pPr>
      <w:r w:rsidRPr="00E422CF">
        <w:rPr>
          <w:lang w:val="en-US" w:bidi="en-US"/>
        </w:rPr>
        <w:t>This document, including its Annexes and Appendices, entered into between the GRANTOR and the CONCESSIONAIRE, governs the relationship between them during its term of validity.</w:t>
      </w:r>
    </w:p>
    <w:p w14:paraId="7BC8D70E" w14:textId="77777777" w:rsidR="00596684" w:rsidRPr="00E422CF" w:rsidRDefault="00596684">
      <w:pPr>
        <w:pStyle w:val="Textoindependiente"/>
        <w:spacing w:before="38"/>
        <w:rPr>
          <w:lang w:val="en-US"/>
        </w:rPr>
      </w:pPr>
    </w:p>
    <w:p w14:paraId="62EF1F15"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Control:</w:t>
      </w:r>
    </w:p>
    <w:p w14:paraId="0A885128" w14:textId="77777777" w:rsidR="00596684" w:rsidRPr="00E422CF" w:rsidRDefault="00B74F2A">
      <w:pPr>
        <w:pStyle w:val="Textoindependiente"/>
        <w:spacing w:before="41" w:line="276" w:lineRule="auto"/>
        <w:ind w:left="2126" w:right="1553"/>
        <w:jc w:val="both"/>
        <w:rPr>
          <w:lang w:val="en-US"/>
        </w:rPr>
      </w:pPr>
      <w:r w:rsidRPr="00E422CF">
        <w:rPr>
          <w:lang w:val="en-US" w:bidi="en-US"/>
        </w:rPr>
        <w:t>It is the situation in which a natural or legal person holds or is subject to the control of another legal person, or is subject to common control with the latter, in any of the following cases:</w:t>
      </w:r>
    </w:p>
    <w:p w14:paraId="2A9E2DEB" w14:textId="77777777" w:rsidR="00596684" w:rsidRPr="00E422CF" w:rsidRDefault="00B74F2A">
      <w:pPr>
        <w:pStyle w:val="Prrafodelista"/>
        <w:numPr>
          <w:ilvl w:val="1"/>
          <w:numId w:val="19"/>
        </w:numPr>
        <w:tabs>
          <w:tab w:val="left" w:pos="2549"/>
          <w:tab w:val="left" w:pos="2551"/>
        </w:tabs>
        <w:spacing w:line="276" w:lineRule="auto"/>
        <w:ind w:left="2551" w:right="1553"/>
        <w:rPr>
          <w:lang w:val="en-US"/>
        </w:rPr>
      </w:pPr>
      <w:r w:rsidRPr="00E422CF">
        <w:rPr>
          <w:lang w:val="en-US" w:bidi="en-US"/>
        </w:rPr>
        <w:t>It has more than fifty percent (50%) of the voting power in the general shareholders' or partners' meeting, through direct ownership of the securities representing the capital stock or indirectly through usufruct, pledge, trust, syndication and similar contracts or any other legal act.</w:t>
      </w:r>
    </w:p>
    <w:p w14:paraId="115467AA" w14:textId="77777777" w:rsidR="00596684" w:rsidRPr="00E422CF" w:rsidRDefault="00B74F2A">
      <w:pPr>
        <w:pStyle w:val="Prrafodelista"/>
        <w:numPr>
          <w:ilvl w:val="1"/>
          <w:numId w:val="19"/>
        </w:numPr>
        <w:tabs>
          <w:tab w:val="left" w:pos="2549"/>
          <w:tab w:val="left" w:pos="2551"/>
        </w:tabs>
        <w:spacing w:before="1" w:line="276" w:lineRule="auto"/>
        <w:ind w:left="2551" w:right="1554"/>
        <w:rPr>
          <w:lang w:val="en-US"/>
        </w:rPr>
      </w:pPr>
      <w:r w:rsidRPr="00E422CF">
        <w:rPr>
          <w:lang w:val="en-US" w:bidi="en-US"/>
        </w:rPr>
        <w:t>Directly or indirectly, it has the power to appoint or remove the majority of the members of the board of directors or equivalent body, which allows it to control or exercise the majority of votes in the meetings of the board of directors or equivalent body, or to govern the operating or financial policies under a regulation or contract of any kind.</w:t>
      </w:r>
    </w:p>
    <w:p w14:paraId="6E19AFAF" w14:textId="77777777" w:rsidR="00596684" w:rsidRPr="00E422CF" w:rsidRDefault="00B74F2A">
      <w:pPr>
        <w:pStyle w:val="Prrafodelista"/>
        <w:numPr>
          <w:ilvl w:val="1"/>
          <w:numId w:val="19"/>
        </w:numPr>
        <w:tabs>
          <w:tab w:val="left" w:pos="2551"/>
        </w:tabs>
        <w:spacing w:line="276" w:lineRule="auto"/>
        <w:ind w:left="2551" w:right="1554"/>
        <w:rPr>
          <w:lang w:val="en-US"/>
        </w:rPr>
      </w:pPr>
      <w:r w:rsidRPr="00E422CF">
        <w:rPr>
          <w:lang w:val="en-US" w:bidi="en-US"/>
        </w:rPr>
        <w:t>By any other mechanism or circumstance (contractual or not), it effectively controls the decision-making power in the other company.</w:t>
      </w:r>
    </w:p>
    <w:p w14:paraId="6A75BEFD" w14:textId="77777777" w:rsidR="00596684" w:rsidRPr="00E422CF" w:rsidRDefault="00596684">
      <w:pPr>
        <w:pStyle w:val="Textoindependiente"/>
        <w:spacing w:before="39"/>
        <w:rPr>
          <w:lang w:val="en-US"/>
        </w:rPr>
      </w:pPr>
    </w:p>
    <w:p w14:paraId="422CD7D6"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Schedule for the Execution of Works and Electromechanical </w:t>
      </w:r>
      <w:r w:rsidRPr="00E422CF">
        <w:rPr>
          <w:spacing w:val="-2"/>
          <w:lang w:val="en-US" w:bidi="en-US"/>
        </w:rPr>
        <w:t>Equipment:</w:t>
      </w:r>
    </w:p>
    <w:p w14:paraId="4D61041C" w14:textId="77777777" w:rsidR="00596684" w:rsidRPr="00E422CF" w:rsidRDefault="00B74F2A">
      <w:pPr>
        <w:pStyle w:val="Textoindependiente"/>
        <w:spacing w:before="41" w:line="276" w:lineRule="auto"/>
        <w:ind w:left="2127" w:right="1553"/>
        <w:jc w:val="both"/>
        <w:rPr>
          <w:lang w:val="en-US"/>
        </w:rPr>
      </w:pPr>
      <w:r w:rsidRPr="00E422CF">
        <w:rPr>
          <w:lang w:val="en-US" w:bidi="en-US"/>
        </w:rPr>
        <w:t>This is the document that contains the schedule for the construction and implementation of the Electromechanical Equipment of the Project, in accordance with the term set out in Clause 6.10, and will form an integral part of each of the Final Engineering Studies. This schedule must be presented in accordance with the Concession Contract and must identify the Critical Path and main milestones.</w:t>
      </w:r>
    </w:p>
    <w:p w14:paraId="1DE77812" w14:textId="77777777" w:rsidR="00596684" w:rsidRPr="00E422CF" w:rsidRDefault="00596684">
      <w:pPr>
        <w:pStyle w:val="Textoindependiente"/>
        <w:spacing w:before="40"/>
        <w:rPr>
          <w:lang w:val="en-US"/>
        </w:rPr>
      </w:pPr>
    </w:p>
    <w:p w14:paraId="53F61278"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Component:</w:t>
      </w:r>
    </w:p>
    <w:p w14:paraId="222F6DD2" w14:textId="77777777" w:rsidR="00596684" w:rsidRPr="00E422CF" w:rsidRDefault="00B74F2A">
      <w:pPr>
        <w:pStyle w:val="Textoindependiente"/>
        <w:spacing w:before="41" w:line="276" w:lineRule="auto"/>
        <w:ind w:left="2127" w:right="1551"/>
        <w:jc w:val="both"/>
        <w:rPr>
          <w:lang w:val="en-US"/>
        </w:rPr>
      </w:pPr>
      <w:r w:rsidRPr="00E422CF">
        <w:rPr>
          <w:lang w:val="en-US" w:bidi="en-US"/>
        </w:rPr>
        <w:t>For the purposes of this Project, it refers, independently, to the South and North Components, consisting of the Works and Electromechanical Equipment and buses to be executed according to the following Final Engineering Studies:</w:t>
      </w:r>
    </w:p>
    <w:p w14:paraId="1094DE2B" w14:textId="77777777" w:rsidR="00596684" w:rsidRPr="00E422CF" w:rsidRDefault="00596684">
      <w:pPr>
        <w:pStyle w:val="Textoindependiente"/>
        <w:spacing w:before="124"/>
        <w:rPr>
          <w:lang w:val="en-US"/>
        </w:rPr>
      </w:pPr>
    </w:p>
    <w:p w14:paraId="3A1BD909" w14:textId="77777777" w:rsidR="00596684" w:rsidRPr="00E422CF" w:rsidRDefault="00B74F2A">
      <w:pPr>
        <w:pStyle w:val="Prrafodelista"/>
        <w:numPr>
          <w:ilvl w:val="0"/>
          <w:numId w:val="16"/>
        </w:numPr>
        <w:tabs>
          <w:tab w:val="left" w:pos="2554"/>
        </w:tabs>
        <w:spacing w:before="1"/>
        <w:jc w:val="left"/>
        <w:rPr>
          <w:lang w:val="en-US"/>
        </w:rPr>
      </w:pPr>
      <w:r w:rsidRPr="00E422CF">
        <w:rPr>
          <w:lang w:val="en-US" w:bidi="en-US"/>
        </w:rPr>
        <w:t xml:space="preserve">North Component: Works and Electromechanical Equipment and buses executed </w:t>
      </w:r>
      <w:r w:rsidRPr="00E422CF">
        <w:rPr>
          <w:spacing w:val="-5"/>
          <w:lang w:val="en-US" w:bidi="en-US"/>
        </w:rPr>
        <w:t>in:</w:t>
      </w:r>
    </w:p>
    <w:p w14:paraId="5961F7B3" w14:textId="77777777" w:rsidR="00596684" w:rsidRPr="00E422CF" w:rsidRDefault="00B74F2A">
      <w:pPr>
        <w:pStyle w:val="Prrafodelista"/>
        <w:numPr>
          <w:ilvl w:val="0"/>
          <w:numId w:val="15"/>
        </w:numPr>
        <w:tabs>
          <w:tab w:val="left" w:pos="2552"/>
          <w:tab w:val="left" w:pos="2554"/>
        </w:tabs>
        <w:spacing w:line="276" w:lineRule="auto"/>
        <w:ind w:right="1554"/>
        <w:jc w:val="left"/>
        <w:rPr>
          <w:lang w:val="en-US"/>
        </w:rPr>
      </w:pPr>
      <w:r w:rsidRPr="00E422CF">
        <w:rPr>
          <w:lang w:val="en-US" w:bidi="en-US"/>
        </w:rPr>
        <w:t xml:space="preserve">EDI San Juan Cable Car Station – </w:t>
      </w:r>
      <w:proofErr w:type="spellStart"/>
      <w:r w:rsidRPr="00E422CF">
        <w:rPr>
          <w:lang w:val="en-US" w:bidi="en-US"/>
        </w:rPr>
        <w:t>Maizal</w:t>
      </w:r>
      <w:proofErr w:type="spellEnd"/>
      <w:r w:rsidRPr="00E422CF">
        <w:rPr>
          <w:lang w:val="en-US" w:bidi="en-US"/>
        </w:rPr>
        <w:t xml:space="preserve"> Station and </w:t>
      </w:r>
      <w:proofErr w:type="spellStart"/>
      <w:r w:rsidRPr="00E422CF">
        <w:rPr>
          <w:lang w:val="en-US" w:bidi="en-US"/>
        </w:rPr>
        <w:t>Maizal</w:t>
      </w:r>
      <w:proofErr w:type="spellEnd"/>
      <w:r w:rsidRPr="00E422CF">
        <w:rPr>
          <w:lang w:val="en-US" w:bidi="en-US"/>
        </w:rPr>
        <w:t xml:space="preserve"> Cable Car Station – Abra </w:t>
      </w:r>
      <w:proofErr w:type="spellStart"/>
      <w:r w:rsidRPr="00E422CF">
        <w:rPr>
          <w:lang w:val="en-US" w:bidi="en-US"/>
        </w:rPr>
        <w:t>Choquequirao</w:t>
      </w:r>
      <w:proofErr w:type="spellEnd"/>
      <w:r w:rsidRPr="00E422CF">
        <w:rPr>
          <w:lang w:val="en-US" w:bidi="en-US"/>
        </w:rPr>
        <w:t xml:space="preserve"> Station</w:t>
      </w:r>
    </w:p>
    <w:p w14:paraId="1E68682B" w14:textId="77777777" w:rsidR="00596684" w:rsidRPr="00E422CF" w:rsidRDefault="00B74F2A">
      <w:pPr>
        <w:pStyle w:val="Prrafodelista"/>
        <w:numPr>
          <w:ilvl w:val="0"/>
          <w:numId w:val="15"/>
        </w:numPr>
        <w:tabs>
          <w:tab w:val="left" w:pos="2552"/>
        </w:tabs>
        <w:spacing w:before="2"/>
        <w:ind w:left="2552" w:hanging="282"/>
        <w:jc w:val="left"/>
        <w:rPr>
          <w:lang w:val="en-US"/>
        </w:rPr>
      </w:pPr>
      <w:r w:rsidRPr="00E422CF">
        <w:rPr>
          <w:lang w:val="en-US" w:bidi="en-US"/>
        </w:rPr>
        <w:t xml:space="preserve">EDI </w:t>
      </w:r>
      <w:proofErr w:type="spellStart"/>
      <w:r w:rsidRPr="00E422CF">
        <w:rPr>
          <w:lang w:val="en-US" w:bidi="en-US"/>
        </w:rPr>
        <w:t>Yanama</w:t>
      </w:r>
      <w:proofErr w:type="spellEnd"/>
      <w:r w:rsidRPr="00E422CF">
        <w:rPr>
          <w:lang w:val="en-US" w:bidi="en-US"/>
        </w:rPr>
        <w:t xml:space="preserve"> Central </w:t>
      </w:r>
      <w:r w:rsidRPr="00E422CF">
        <w:rPr>
          <w:spacing w:val="-2"/>
          <w:lang w:val="en-US" w:bidi="en-US"/>
        </w:rPr>
        <w:t>Station</w:t>
      </w:r>
    </w:p>
    <w:p w14:paraId="267100CE" w14:textId="77777777" w:rsidR="00596684" w:rsidRPr="00E422CF" w:rsidRDefault="00B74F2A">
      <w:pPr>
        <w:pStyle w:val="Prrafodelista"/>
        <w:numPr>
          <w:ilvl w:val="0"/>
          <w:numId w:val="15"/>
        </w:numPr>
        <w:tabs>
          <w:tab w:val="left" w:pos="2552"/>
        </w:tabs>
        <w:spacing w:before="39"/>
        <w:ind w:left="2552" w:hanging="282"/>
        <w:jc w:val="left"/>
        <w:rPr>
          <w:lang w:val="en-US"/>
        </w:rPr>
      </w:pPr>
      <w:r w:rsidRPr="00E422CF">
        <w:rPr>
          <w:lang w:val="en-US" w:bidi="en-US"/>
        </w:rPr>
        <w:t xml:space="preserve">EDI Tourist Route Central Station </w:t>
      </w:r>
      <w:proofErr w:type="spellStart"/>
      <w:r w:rsidRPr="00E422CF">
        <w:rPr>
          <w:lang w:val="en-US" w:bidi="en-US"/>
        </w:rPr>
        <w:t>Yanama</w:t>
      </w:r>
      <w:proofErr w:type="spellEnd"/>
      <w:r w:rsidRPr="00E422CF">
        <w:rPr>
          <w:lang w:val="en-US" w:bidi="en-US"/>
        </w:rPr>
        <w:t xml:space="preserve"> – San Juan </w:t>
      </w:r>
      <w:r w:rsidRPr="00E422CF">
        <w:rPr>
          <w:spacing w:val="-4"/>
          <w:lang w:val="en-US" w:bidi="en-US"/>
        </w:rPr>
        <w:t>Station</w:t>
      </w:r>
    </w:p>
    <w:p w14:paraId="5838A7BD" w14:textId="77777777" w:rsidR="00596684" w:rsidRPr="00E422CF" w:rsidRDefault="00B74F2A">
      <w:pPr>
        <w:pStyle w:val="Prrafodelista"/>
        <w:numPr>
          <w:ilvl w:val="0"/>
          <w:numId w:val="16"/>
        </w:numPr>
        <w:tabs>
          <w:tab w:val="left" w:pos="2554"/>
        </w:tabs>
        <w:spacing w:before="126"/>
        <w:jc w:val="left"/>
        <w:rPr>
          <w:lang w:val="en-US"/>
        </w:rPr>
      </w:pPr>
      <w:r w:rsidRPr="00E422CF">
        <w:rPr>
          <w:lang w:val="en-US" w:bidi="en-US"/>
        </w:rPr>
        <w:t xml:space="preserve">South Component: Works and Electromechanical Equipment and buses executed </w:t>
      </w:r>
      <w:r w:rsidRPr="00E422CF">
        <w:rPr>
          <w:spacing w:val="-5"/>
          <w:lang w:val="en-US" w:bidi="en-US"/>
        </w:rPr>
        <w:t>in:</w:t>
      </w:r>
    </w:p>
    <w:p w14:paraId="1087F3C0" w14:textId="77777777" w:rsidR="00596684" w:rsidRPr="00E422CF" w:rsidRDefault="00596684">
      <w:pPr>
        <w:pStyle w:val="Prrafodelista"/>
        <w:jc w:val="left"/>
        <w:rPr>
          <w:lang w:val="en-US"/>
        </w:rPr>
        <w:sectPr w:rsidR="00596684" w:rsidRPr="00E422CF">
          <w:pgSz w:w="11910" w:h="16840"/>
          <w:pgMar w:top="1380" w:right="141" w:bottom="280" w:left="141" w:header="720" w:footer="720" w:gutter="0"/>
          <w:cols w:space="720"/>
        </w:sectPr>
      </w:pPr>
    </w:p>
    <w:p w14:paraId="4A9ECA6A" w14:textId="77777777" w:rsidR="00596684" w:rsidRPr="00E422CF" w:rsidRDefault="00B74F2A">
      <w:pPr>
        <w:pStyle w:val="Prrafodelista"/>
        <w:numPr>
          <w:ilvl w:val="0"/>
          <w:numId w:val="15"/>
        </w:numPr>
        <w:tabs>
          <w:tab w:val="left" w:pos="2552"/>
          <w:tab w:val="left" w:pos="2554"/>
        </w:tabs>
        <w:spacing w:before="75" w:line="276" w:lineRule="auto"/>
        <w:ind w:right="1554"/>
        <w:jc w:val="left"/>
        <w:rPr>
          <w:lang w:val="en-US"/>
        </w:rPr>
      </w:pPr>
      <w:r w:rsidRPr="00E422CF">
        <w:rPr>
          <w:lang w:val="en-US" w:bidi="en-US"/>
        </w:rPr>
        <w:lastRenderedPageBreak/>
        <w:t xml:space="preserve">EDI Cable Car </w:t>
      </w:r>
      <w:proofErr w:type="spellStart"/>
      <w:r w:rsidRPr="00E422CF">
        <w:rPr>
          <w:lang w:val="en-US" w:bidi="en-US"/>
        </w:rPr>
        <w:t>Kiuñalla</w:t>
      </w:r>
      <w:proofErr w:type="spellEnd"/>
      <w:r w:rsidRPr="00E422CF">
        <w:rPr>
          <w:lang w:val="en-US" w:bidi="en-US"/>
        </w:rPr>
        <w:t xml:space="preserve"> Station – Unión Station, within ten (10) months counted from the Calendar Day following the Closing Date.</w:t>
      </w:r>
    </w:p>
    <w:p w14:paraId="48C83127" w14:textId="77777777" w:rsidR="00596684" w:rsidRPr="00E422CF" w:rsidRDefault="00B74F2A">
      <w:pPr>
        <w:pStyle w:val="Prrafodelista"/>
        <w:numPr>
          <w:ilvl w:val="0"/>
          <w:numId w:val="15"/>
        </w:numPr>
        <w:tabs>
          <w:tab w:val="left" w:pos="2552"/>
          <w:tab w:val="left" w:pos="2554"/>
        </w:tabs>
        <w:spacing w:before="2" w:line="273" w:lineRule="auto"/>
        <w:ind w:right="1553"/>
        <w:jc w:val="left"/>
        <w:rPr>
          <w:lang w:val="en-US"/>
        </w:rPr>
      </w:pPr>
      <w:r w:rsidRPr="00E422CF">
        <w:rPr>
          <w:lang w:val="en-US" w:bidi="en-US"/>
        </w:rPr>
        <w:t xml:space="preserve">EDI Central Station </w:t>
      </w:r>
      <w:proofErr w:type="spellStart"/>
      <w:r w:rsidRPr="00E422CF">
        <w:rPr>
          <w:lang w:val="en-US" w:bidi="en-US"/>
        </w:rPr>
        <w:t>Huanipaca</w:t>
      </w:r>
      <w:proofErr w:type="spellEnd"/>
      <w:r w:rsidRPr="00E422CF">
        <w:rPr>
          <w:lang w:val="en-US" w:bidi="en-US"/>
        </w:rPr>
        <w:t>, within six (06) months counted from the Calendar Day following the Closing Date.</w:t>
      </w:r>
    </w:p>
    <w:p w14:paraId="43128D8B" w14:textId="77777777" w:rsidR="00596684" w:rsidRPr="00E422CF" w:rsidRDefault="00B74F2A">
      <w:pPr>
        <w:pStyle w:val="Prrafodelista"/>
        <w:numPr>
          <w:ilvl w:val="0"/>
          <w:numId w:val="15"/>
        </w:numPr>
        <w:tabs>
          <w:tab w:val="left" w:pos="2552"/>
          <w:tab w:val="left" w:pos="2554"/>
        </w:tabs>
        <w:spacing w:before="4" w:line="276" w:lineRule="auto"/>
        <w:ind w:right="1554"/>
        <w:jc w:val="left"/>
        <w:rPr>
          <w:lang w:val="en-US"/>
        </w:rPr>
      </w:pPr>
      <w:r w:rsidRPr="00E422CF">
        <w:rPr>
          <w:lang w:val="en-US" w:bidi="en-US"/>
        </w:rPr>
        <w:t xml:space="preserve">EDI Tourist Route </w:t>
      </w:r>
      <w:proofErr w:type="spellStart"/>
      <w:r w:rsidRPr="00E422CF">
        <w:rPr>
          <w:lang w:val="en-US" w:bidi="en-US"/>
        </w:rPr>
        <w:t>Kiuñalla</w:t>
      </w:r>
      <w:proofErr w:type="spellEnd"/>
      <w:r w:rsidRPr="00E422CF">
        <w:rPr>
          <w:lang w:val="en-US" w:bidi="en-US"/>
        </w:rPr>
        <w:t xml:space="preserve"> – </w:t>
      </w:r>
      <w:proofErr w:type="spellStart"/>
      <w:r w:rsidRPr="00E422CF">
        <w:rPr>
          <w:lang w:val="en-US" w:bidi="en-US"/>
        </w:rPr>
        <w:t>Kiuñalla</w:t>
      </w:r>
      <w:proofErr w:type="spellEnd"/>
      <w:r w:rsidRPr="00E422CF">
        <w:rPr>
          <w:lang w:val="en-US" w:bidi="en-US"/>
        </w:rPr>
        <w:t xml:space="preserve"> Station, within four (04) months counted from the Calendar Day following the Closing Date.</w:t>
      </w:r>
    </w:p>
    <w:p w14:paraId="39CCE84F" w14:textId="77777777" w:rsidR="00596684" w:rsidRPr="00E422CF" w:rsidRDefault="00596684">
      <w:pPr>
        <w:pStyle w:val="Textoindependiente"/>
        <w:spacing w:before="40"/>
        <w:rPr>
          <w:lang w:val="en-US"/>
        </w:rPr>
      </w:pPr>
    </w:p>
    <w:p w14:paraId="04F8FE3D" w14:textId="77777777" w:rsidR="00596684" w:rsidRPr="00E422CF" w:rsidRDefault="00B74F2A">
      <w:pPr>
        <w:pStyle w:val="Textoindependiente"/>
        <w:spacing w:line="276" w:lineRule="auto"/>
        <w:ind w:left="2126" w:right="1552"/>
        <w:jc w:val="both"/>
        <w:rPr>
          <w:b/>
          <w:lang w:val="en-US"/>
        </w:rPr>
      </w:pPr>
      <w:r w:rsidRPr="00E422CF">
        <w:rPr>
          <w:i/>
          <w:lang w:val="en-US" w:bidi="en-US"/>
        </w:rPr>
        <w:t>Components</w:t>
      </w:r>
      <w:r w:rsidRPr="00E422CF">
        <w:rPr>
          <w:lang w:val="en-US" w:bidi="en-US"/>
        </w:rPr>
        <w:t xml:space="preserve"> are mentioned when referring to the South Component and North Component together.</w:t>
      </w:r>
    </w:p>
    <w:p w14:paraId="5F3E0DF9" w14:textId="77777777" w:rsidR="00596684" w:rsidRPr="00E422CF" w:rsidRDefault="00596684">
      <w:pPr>
        <w:pStyle w:val="Textoindependiente"/>
        <w:spacing w:before="40"/>
        <w:rPr>
          <w:b/>
          <w:lang w:val="en-US"/>
        </w:rPr>
      </w:pPr>
    </w:p>
    <w:p w14:paraId="6AAB02EA"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Conservation:</w:t>
      </w:r>
    </w:p>
    <w:p w14:paraId="3D9BB5B5" w14:textId="77777777" w:rsidR="00596684" w:rsidRPr="00E422CF" w:rsidRDefault="00B74F2A">
      <w:pPr>
        <w:pStyle w:val="Textoindependiente"/>
        <w:spacing w:before="41" w:line="276" w:lineRule="auto"/>
        <w:ind w:left="2126" w:right="1554"/>
        <w:jc w:val="both"/>
        <w:rPr>
          <w:lang w:val="en-US"/>
        </w:rPr>
      </w:pPr>
      <w:r w:rsidRPr="00E422CF">
        <w:rPr>
          <w:lang w:val="en-US" w:bidi="en-US"/>
        </w:rPr>
        <w:t>Set of operations intended to maintain the specified state of buildings, works, installations and Electromechanical Equipment, as well as that of their structures, substructures, elements or subcomponents.</w:t>
      </w:r>
    </w:p>
    <w:p w14:paraId="1996AD69" w14:textId="77777777" w:rsidR="00596684" w:rsidRPr="00E422CF" w:rsidRDefault="00596684">
      <w:pPr>
        <w:pStyle w:val="Textoindependiente"/>
        <w:spacing w:before="41"/>
        <w:rPr>
          <w:lang w:val="en-US"/>
        </w:rPr>
      </w:pPr>
    </w:p>
    <w:p w14:paraId="448741A7"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Custody:</w:t>
      </w:r>
    </w:p>
    <w:p w14:paraId="13EE7977" w14:textId="77777777" w:rsidR="00596684" w:rsidRPr="00E422CF" w:rsidRDefault="00B74F2A">
      <w:pPr>
        <w:pStyle w:val="Textoindependiente"/>
        <w:spacing w:before="39" w:line="276" w:lineRule="auto"/>
        <w:ind w:left="2127" w:right="1553"/>
        <w:jc w:val="both"/>
        <w:rPr>
          <w:lang w:val="en-US"/>
        </w:rPr>
      </w:pPr>
      <w:r w:rsidRPr="00E422CF">
        <w:rPr>
          <w:lang w:val="en-US" w:bidi="en-US"/>
        </w:rPr>
        <w:t>It comprises the actions of a correct diligence of protection, custody, conservation and maintenance that the CONCESSIONAIRE must develop to guarantee the integrity of the Concession Assets and of the Assets Affected to the Concession, which are delivered to it from the signature of the Delivery Certificate of the Concession Areas until the subscription of the Reversion Certificate of the Assets.</w:t>
      </w:r>
    </w:p>
    <w:p w14:paraId="3EB67CE2" w14:textId="77777777" w:rsidR="00596684" w:rsidRPr="00E422CF" w:rsidRDefault="00596684">
      <w:pPr>
        <w:pStyle w:val="Textoindependiente"/>
        <w:spacing w:before="40"/>
        <w:rPr>
          <w:lang w:val="en-US"/>
        </w:rPr>
      </w:pPr>
    </w:p>
    <w:p w14:paraId="79E1BBD8"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Days:</w:t>
      </w:r>
    </w:p>
    <w:p w14:paraId="63F05430" w14:textId="77777777" w:rsidR="00596684" w:rsidRPr="00E422CF" w:rsidRDefault="00B74F2A">
      <w:pPr>
        <w:pStyle w:val="Textoindependiente"/>
        <w:spacing w:before="41" w:line="276" w:lineRule="auto"/>
        <w:ind w:left="2126" w:right="1553"/>
        <w:jc w:val="both"/>
        <w:rPr>
          <w:lang w:val="en-US"/>
        </w:rPr>
      </w:pPr>
      <w:r w:rsidRPr="00E422CF">
        <w:rPr>
          <w:lang w:val="en-US" w:bidi="en-US"/>
        </w:rPr>
        <w:t xml:space="preserve">These are working days, i.e., those that are not Saturdays, Sundays or non-working holidays in the province of Lima or in the localities of the Project. Holidays are also considered to be days that are not working days for the public sector. The terms </w:t>
      </w:r>
      <w:r w:rsidRPr="00E422CF">
        <w:rPr>
          <w:spacing w:val="-2"/>
          <w:lang w:val="en-US" w:bidi="en-US"/>
        </w:rPr>
        <w:t xml:space="preserve">established in this Concession Contract shall be counted from the day following the date </w:t>
      </w:r>
      <w:r w:rsidRPr="00E422CF">
        <w:rPr>
          <w:lang w:val="en-US" w:bidi="en-US"/>
        </w:rPr>
        <w:t>of receipt of the notification.</w:t>
      </w:r>
    </w:p>
    <w:p w14:paraId="15DAA60F" w14:textId="77777777" w:rsidR="00596684" w:rsidRPr="00E422CF" w:rsidRDefault="00596684">
      <w:pPr>
        <w:pStyle w:val="Textoindependiente"/>
        <w:spacing w:before="40"/>
        <w:rPr>
          <w:lang w:val="en-US"/>
        </w:rPr>
      </w:pPr>
    </w:p>
    <w:p w14:paraId="00214127"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Calendar </w:t>
      </w:r>
      <w:r w:rsidRPr="00E422CF">
        <w:rPr>
          <w:spacing w:val="-2"/>
          <w:lang w:val="en-US" w:bidi="en-US"/>
        </w:rPr>
        <w:t>Days:</w:t>
      </w:r>
    </w:p>
    <w:p w14:paraId="16CD3562" w14:textId="77777777" w:rsidR="00596684" w:rsidRPr="00E422CF" w:rsidRDefault="00B74F2A">
      <w:pPr>
        <w:pStyle w:val="Textoindependiente"/>
        <w:spacing w:before="41" w:line="276" w:lineRule="auto"/>
        <w:ind w:left="2126" w:right="1555"/>
        <w:jc w:val="both"/>
        <w:rPr>
          <w:lang w:val="en-US"/>
        </w:rPr>
      </w:pPr>
      <w:r w:rsidRPr="00E422CF">
        <w:rPr>
          <w:lang w:val="en-US" w:bidi="en-US"/>
        </w:rPr>
        <w:t>These are working days, non-working days, and holidays. The terms established in this Concession Contract shall be counted from the day following the date of receipt of the notification.</w:t>
      </w:r>
    </w:p>
    <w:p w14:paraId="5985BDA1" w14:textId="77777777" w:rsidR="00596684" w:rsidRPr="00E422CF" w:rsidRDefault="00596684">
      <w:pPr>
        <w:pStyle w:val="Textoindependiente"/>
        <w:spacing w:before="40"/>
        <w:rPr>
          <w:lang w:val="en-US"/>
        </w:rPr>
      </w:pPr>
    </w:p>
    <w:p w14:paraId="7AC8A734"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“Dollar or Dollars or U.S. Dollar or </w:t>
      </w:r>
      <w:r w:rsidRPr="00E422CF">
        <w:rPr>
          <w:spacing w:val="-4"/>
          <w:lang w:val="en-US" w:bidi="en-US"/>
        </w:rPr>
        <w:t>US$”</w:t>
      </w:r>
    </w:p>
    <w:p w14:paraId="7EC36083" w14:textId="77777777" w:rsidR="00596684" w:rsidRPr="00E422CF" w:rsidRDefault="00B74F2A" w:rsidP="00D56F80">
      <w:pPr>
        <w:pStyle w:val="Textoindependiente"/>
        <w:spacing w:before="41" w:line="276" w:lineRule="auto"/>
        <w:ind w:left="2126" w:right="1555"/>
        <w:jc w:val="both"/>
        <w:rPr>
          <w:lang w:val="en-US"/>
        </w:rPr>
      </w:pPr>
      <w:r w:rsidRPr="00E422CF">
        <w:rPr>
          <w:lang w:val="en-US" w:bidi="en-US"/>
        </w:rPr>
        <w:t>It</w:t>
      </w:r>
      <w:r w:rsidR="00D56F80" w:rsidRPr="00E422CF">
        <w:rPr>
          <w:lang w:val="en-US" w:bidi="en-US"/>
        </w:rPr>
        <w:t xml:space="preserve"> </w:t>
      </w:r>
      <w:r w:rsidRPr="00E422CF">
        <w:rPr>
          <w:lang w:val="en-US" w:bidi="en-US"/>
        </w:rPr>
        <w:t>is the currency of legal tender in the United States of</w:t>
      </w:r>
      <w:r w:rsidR="00D56F80" w:rsidRPr="00E422CF">
        <w:rPr>
          <w:lang w:val="en-US" w:bidi="en-US"/>
        </w:rPr>
        <w:t xml:space="preserve"> </w:t>
      </w:r>
      <w:r w:rsidRPr="00E422CF">
        <w:rPr>
          <w:spacing w:val="-2"/>
          <w:lang w:val="en-US" w:bidi="en-US"/>
        </w:rPr>
        <w:t>America.</w:t>
      </w:r>
    </w:p>
    <w:p w14:paraId="285A6DB7" w14:textId="77777777" w:rsidR="00596684" w:rsidRPr="00E422CF" w:rsidRDefault="00596684">
      <w:pPr>
        <w:pStyle w:val="Textoindependiente"/>
        <w:spacing w:before="80"/>
        <w:rPr>
          <w:lang w:val="en-US"/>
        </w:rPr>
      </w:pPr>
    </w:p>
    <w:p w14:paraId="302FBD27"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Affiliated </w:t>
      </w:r>
      <w:r w:rsidRPr="00E422CF">
        <w:rPr>
          <w:spacing w:val="-2"/>
          <w:lang w:val="en-US" w:bidi="en-US"/>
        </w:rPr>
        <w:t>Company:</w:t>
      </w:r>
    </w:p>
    <w:p w14:paraId="3278596F" w14:textId="77777777" w:rsidR="00596684" w:rsidRPr="00E422CF" w:rsidRDefault="00B74F2A">
      <w:pPr>
        <w:pStyle w:val="Textoindependiente"/>
        <w:spacing w:before="41" w:line="273" w:lineRule="auto"/>
        <w:ind w:left="1985" w:right="1554"/>
        <w:jc w:val="both"/>
        <w:rPr>
          <w:lang w:val="en-US"/>
        </w:rPr>
      </w:pPr>
      <w:r w:rsidRPr="00E422CF">
        <w:rPr>
          <w:lang w:val="en-US" w:bidi="en-US"/>
        </w:rPr>
        <w:t>A company shall be considered an affiliate of another company when the Control of such companies is exercised by the same Parent Company.</w:t>
      </w:r>
    </w:p>
    <w:p w14:paraId="4E0BD01D" w14:textId="77777777" w:rsidR="00596684" w:rsidRPr="00E422CF" w:rsidRDefault="00596684">
      <w:pPr>
        <w:pStyle w:val="Textoindependiente"/>
        <w:spacing w:before="46"/>
        <w:rPr>
          <w:lang w:val="en-US"/>
        </w:rPr>
      </w:pPr>
    </w:p>
    <w:p w14:paraId="363BCBBE"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Parent </w:t>
      </w:r>
      <w:r w:rsidRPr="00E422CF">
        <w:rPr>
          <w:spacing w:val="-2"/>
          <w:lang w:val="en-US" w:bidi="en-US"/>
        </w:rPr>
        <w:t>Company:</w:t>
      </w:r>
    </w:p>
    <w:p w14:paraId="2F03FE62" w14:textId="77777777" w:rsidR="00596684" w:rsidRPr="00E422CF" w:rsidRDefault="00B74F2A">
      <w:pPr>
        <w:pStyle w:val="Textoindependiente"/>
        <w:spacing w:before="38" w:line="276" w:lineRule="auto"/>
        <w:ind w:left="1985" w:right="1554"/>
        <w:jc w:val="both"/>
        <w:rPr>
          <w:lang w:val="en-US"/>
        </w:rPr>
      </w:pPr>
      <w:r w:rsidRPr="00E422CF">
        <w:rPr>
          <w:lang w:val="en-US" w:bidi="en-US"/>
        </w:rPr>
        <w:t>It is a company that owns the Control of one or more companies. Also considered in this definition is a company that has Control of a Parent Company, as defined above, and so on.</w:t>
      </w:r>
    </w:p>
    <w:p w14:paraId="4742BE95" w14:textId="77777777" w:rsidR="00596684" w:rsidRPr="00E422CF" w:rsidRDefault="00596684">
      <w:pPr>
        <w:pStyle w:val="Textoindependiente"/>
        <w:spacing w:line="276" w:lineRule="auto"/>
        <w:jc w:val="both"/>
        <w:rPr>
          <w:lang w:val="en-US"/>
        </w:rPr>
        <w:sectPr w:rsidR="00596684" w:rsidRPr="00E422CF">
          <w:pgSz w:w="11910" w:h="16840"/>
          <w:pgMar w:top="1340" w:right="141" w:bottom="280" w:left="141" w:header="720" w:footer="720" w:gutter="0"/>
          <w:cols w:space="720"/>
        </w:sectPr>
      </w:pPr>
    </w:p>
    <w:p w14:paraId="669630D2" w14:textId="77777777" w:rsidR="00596684" w:rsidRPr="00E422CF" w:rsidRDefault="00B74F2A">
      <w:pPr>
        <w:pStyle w:val="Ttulo3"/>
        <w:numPr>
          <w:ilvl w:val="0"/>
          <w:numId w:val="19"/>
        </w:numPr>
        <w:tabs>
          <w:tab w:val="left" w:pos="1917"/>
        </w:tabs>
        <w:spacing w:before="35"/>
        <w:ind w:left="1917" w:hanging="357"/>
        <w:jc w:val="both"/>
        <w:rPr>
          <w:lang w:val="en-US"/>
        </w:rPr>
      </w:pPr>
      <w:r w:rsidRPr="00E422CF">
        <w:rPr>
          <w:lang w:val="en-US" w:bidi="en-US"/>
        </w:rPr>
        <w:lastRenderedPageBreak/>
        <w:t xml:space="preserve">Subsidiary </w:t>
      </w:r>
      <w:r w:rsidRPr="00E422CF">
        <w:rPr>
          <w:spacing w:val="-2"/>
          <w:lang w:val="en-US" w:bidi="en-US"/>
        </w:rPr>
        <w:t>Company:</w:t>
      </w:r>
    </w:p>
    <w:p w14:paraId="2ADBC833" w14:textId="77777777" w:rsidR="00596684" w:rsidRPr="00E422CF" w:rsidRDefault="00B74F2A">
      <w:pPr>
        <w:pStyle w:val="Textoindependiente"/>
        <w:spacing w:before="41" w:line="276" w:lineRule="auto"/>
        <w:ind w:left="1985" w:right="1554"/>
        <w:jc w:val="both"/>
        <w:rPr>
          <w:lang w:val="en-US"/>
        </w:rPr>
      </w:pPr>
      <w:r w:rsidRPr="00E422CF">
        <w:rPr>
          <w:lang w:val="en-US" w:bidi="en-US"/>
        </w:rPr>
        <w:t>It is a company whose control is exercised by a Parent Company. Also considered in this definition is that company whose Control is in the hands of a Subsidiary Company, as defined herein, and so on.</w:t>
      </w:r>
    </w:p>
    <w:p w14:paraId="4C9C132F" w14:textId="77777777" w:rsidR="00596684" w:rsidRPr="00E422CF" w:rsidRDefault="00596684">
      <w:pPr>
        <w:pStyle w:val="Textoindependiente"/>
        <w:spacing w:before="41"/>
        <w:rPr>
          <w:lang w:val="en-US"/>
        </w:rPr>
      </w:pPr>
    </w:p>
    <w:p w14:paraId="1A98D6EE"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Related </w:t>
      </w:r>
      <w:r w:rsidRPr="00E422CF">
        <w:rPr>
          <w:spacing w:val="-2"/>
          <w:lang w:val="en-US" w:bidi="en-US"/>
        </w:rPr>
        <w:t>Company:</w:t>
      </w:r>
    </w:p>
    <w:p w14:paraId="747A2EAA" w14:textId="77777777" w:rsidR="00596684" w:rsidRPr="00E422CF" w:rsidRDefault="00B74F2A">
      <w:pPr>
        <w:pStyle w:val="Textoindependiente"/>
        <w:spacing w:before="41" w:line="273" w:lineRule="auto"/>
        <w:ind w:left="1985" w:right="1554"/>
        <w:jc w:val="both"/>
        <w:rPr>
          <w:lang w:val="en-US"/>
        </w:rPr>
      </w:pPr>
      <w:r w:rsidRPr="00E422CF">
        <w:rPr>
          <w:lang w:val="en-US" w:bidi="en-US"/>
        </w:rPr>
        <w:t>It is any Affiliated, Parent or Subsidiary Company and the existence of a relationship is presumed in any of the following cases:</w:t>
      </w:r>
    </w:p>
    <w:p w14:paraId="0E5D3788" w14:textId="77777777" w:rsidR="00596684" w:rsidRPr="00E422CF" w:rsidRDefault="00B74F2A">
      <w:pPr>
        <w:pStyle w:val="Prrafodelista"/>
        <w:numPr>
          <w:ilvl w:val="0"/>
          <w:numId w:val="14"/>
        </w:numPr>
        <w:tabs>
          <w:tab w:val="left" w:pos="2998"/>
        </w:tabs>
        <w:spacing w:before="5"/>
        <w:ind w:left="2998" w:hanging="550"/>
        <w:jc w:val="both"/>
        <w:rPr>
          <w:lang w:val="en-US"/>
        </w:rPr>
      </w:pPr>
      <w:r w:rsidRPr="00E422CF">
        <w:rPr>
          <w:lang w:val="en-US" w:bidi="en-US"/>
        </w:rPr>
        <w:t xml:space="preserve">When they are part of the same </w:t>
      </w:r>
      <w:r w:rsidRPr="00E422CF">
        <w:rPr>
          <w:spacing w:val="-2"/>
          <w:lang w:val="en-US" w:bidi="en-US"/>
        </w:rPr>
        <w:t>economic group.</w:t>
      </w:r>
    </w:p>
    <w:p w14:paraId="292814FB" w14:textId="77777777" w:rsidR="00596684" w:rsidRPr="00E422CF" w:rsidRDefault="00B74F2A">
      <w:pPr>
        <w:pStyle w:val="Prrafodelista"/>
        <w:numPr>
          <w:ilvl w:val="0"/>
          <w:numId w:val="14"/>
        </w:numPr>
        <w:tabs>
          <w:tab w:val="left" w:pos="2976"/>
          <w:tab w:val="left" w:pos="2979"/>
        </w:tabs>
        <w:spacing w:before="41" w:line="276" w:lineRule="auto"/>
        <w:ind w:left="2979" w:right="1554" w:hanging="581"/>
        <w:jc w:val="both"/>
        <w:rPr>
          <w:lang w:val="en-US"/>
        </w:rPr>
      </w:pPr>
      <w:r w:rsidRPr="00E422CF">
        <w:rPr>
          <w:lang w:val="en-US" w:bidi="en-US"/>
        </w:rPr>
        <w:t>When the same guarantee backs the obligations of both, or when more than 50% of the obligations of one are guaranteed by the other, and the other is not a company in the financial system.</w:t>
      </w:r>
    </w:p>
    <w:p w14:paraId="01B999FC" w14:textId="77777777" w:rsidR="00596684" w:rsidRPr="00E422CF" w:rsidRDefault="00B74F2A">
      <w:pPr>
        <w:pStyle w:val="Prrafodelista"/>
        <w:numPr>
          <w:ilvl w:val="0"/>
          <w:numId w:val="14"/>
        </w:numPr>
        <w:tabs>
          <w:tab w:val="left" w:pos="2975"/>
          <w:tab w:val="left" w:pos="2979"/>
        </w:tabs>
        <w:spacing w:line="273" w:lineRule="auto"/>
        <w:ind w:left="2979" w:right="1554" w:hanging="634"/>
        <w:jc w:val="both"/>
        <w:rPr>
          <w:lang w:val="en-US"/>
        </w:rPr>
      </w:pPr>
      <w:r w:rsidRPr="00E422CF">
        <w:rPr>
          <w:lang w:val="en-US" w:bidi="en-US"/>
        </w:rPr>
        <w:t>When more than 50% of the obligations of a legal entity are receivables of another, and this other entity is not a company in the financial system.</w:t>
      </w:r>
    </w:p>
    <w:p w14:paraId="4854FFE2" w14:textId="77777777" w:rsidR="00596684" w:rsidRPr="00E422CF" w:rsidRDefault="00B74F2A">
      <w:pPr>
        <w:pStyle w:val="Prrafodelista"/>
        <w:numPr>
          <w:ilvl w:val="0"/>
          <w:numId w:val="14"/>
        </w:numPr>
        <w:tabs>
          <w:tab w:val="left" w:pos="2977"/>
          <w:tab w:val="left" w:pos="2979"/>
        </w:tabs>
        <w:spacing w:before="4" w:line="276" w:lineRule="auto"/>
        <w:ind w:left="2979" w:right="1553" w:hanging="632"/>
        <w:jc w:val="both"/>
        <w:rPr>
          <w:lang w:val="en-US"/>
        </w:rPr>
      </w:pPr>
      <w:r w:rsidRPr="00E422CF">
        <w:rPr>
          <w:lang w:val="en-US" w:bidi="en-US"/>
        </w:rPr>
        <w:t>When a legal entity holds, directly or indirectly, a participation in the capital stock of another entity that allows it to sit on its board of directors.</w:t>
      </w:r>
    </w:p>
    <w:p w14:paraId="7FE968CD" w14:textId="77777777" w:rsidR="00596684" w:rsidRPr="00E422CF" w:rsidRDefault="00B74F2A">
      <w:pPr>
        <w:pStyle w:val="Prrafodelista"/>
        <w:numPr>
          <w:ilvl w:val="0"/>
          <w:numId w:val="14"/>
        </w:numPr>
        <w:tabs>
          <w:tab w:val="left" w:pos="2979"/>
        </w:tabs>
        <w:spacing w:line="276" w:lineRule="auto"/>
        <w:ind w:left="2979" w:right="1554" w:hanging="581"/>
        <w:jc w:val="both"/>
        <w:rPr>
          <w:lang w:val="en-US"/>
        </w:rPr>
      </w:pPr>
      <w:r w:rsidRPr="00E422CF">
        <w:rPr>
          <w:lang w:val="en-US" w:bidi="en-US"/>
        </w:rPr>
        <w:t>When one third or more of the members of the board of directors or managers of one of them are directors, managers or workers of the other.</w:t>
      </w:r>
    </w:p>
    <w:p w14:paraId="3866804D" w14:textId="77777777" w:rsidR="00596684" w:rsidRPr="00E422CF" w:rsidRDefault="00596684">
      <w:pPr>
        <w:pStyle w:val="Textoindependiente"/>
        <w:spacing w:before="39"/>
        <w:rPr>
          <w:lang w:val="en-US"/>
        </w:rPr>
      </w:pPr>
    </w:p>
    <w:p w14:paraId="4F54DF51"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Permitted Guaranteed </w:t>
      </w:r>
      <w:r w:rsidRPr="00E422CF">
        <w:rPr>
          <w:spacing w:val="-2"/>
          <w:lang w:val="en-US" w:bidi="en-US"/>
        </w:rPr>
        <w:t>Indebtedness:</w:t>
      </w:r>
    </w:p>
    <w:p w14:paraId="0607FBFF" w14:textId="77777777" w:rsidR="00596684" w:rsidRPr="00E422CF" w:rsidRDefault="00B74F2A">
      <w:pPr>
        <w:pStyle w:val="Textoindependiente"/>
        <w:spacing w:before="41" w:line="276" w:lineRule="auto"/>
        <w:ind w:left="1985" w:right="1552"/>
        <w:jc w:val="both"/>
        <w:rPr>
          <w:lang w:val="en-US"/>
        </w:rPr>
      </w:pPr>
      <w:r w:rsidRPr="00E422CF">
        <w:rPr>
          <w:lang w:val="en-US" w:bidi="en-US"/>
        </w:rPr>
        <w:t>This consists of indebtedness for financing or credit operations, issuance of transferable securities or loans, all of them, granted by any Permitted Creditor under any modality, the funds of which will be destined to the fulfillment of the obligations of the Concession Contract, including any renewal, rescheduling or refinancing of such indebtedness that is guaranteed by one or more Permitted Creditor(s); whose main financial terms, including the amounts of the principal, interest rate(s), amortization provisions or other similar terms, have the approval of PROINVERSIÓN, in accordance with the provisions of Chapter VIII.</w:t>
      </w:r>
    </w:p>
    <w:p w14:paraId="7B5B29BE" w14:textId="77777777" w:rsidR="00596684" w:rsidRPr="00E422CF" w:rsidRDefault="00596684">
      <w:pPr>
        <w:pStyle w:val="Textoindependiente"/>
        <w:spacing w:before="41"/>
        <w:rPr>
          <w:lang w:val="en-US"/>
        </w:rPr>
      </w:pPr>
    </w:p>
    <w:p w14:paraId="735D627E" w14:textId="77777777" w:rsidR="00596684" w:rsidRPr="00E422CF" w:rsidRDefault="00B74F2A">
      <w:pPr>
        <w:pStyle w:val="Textoindependiente"/>
        <w:spacing w:line="276" w:lineRule="auto"/>
        <w:ind w:left="1985" w:right="1553"/>
        <w:jc w:val="both"/>
        <w:rPr>
          <w:lang w:val="en-US"/>
        </w:rPr>
      </w:pPr>
      <w:r w:rsidRPr="00E422CF">
        <w:rPr>
          <w:lang w:val="en-US" w:bidi="en-US"/>
        </w:rPr>
        <w:t xml:space="preserve">The concepts of financing or credit operations, issuance of transferable securities or debt instruments or money loans, whose funds are intended to finance the CONCESSIONAIRE's Assets, will not be considered Permitted Guaranteed </w:t>
      </w:r>
      <w:r w:rsidRPr="00E422CF">
        <w:rPr>
          <w:spacing w:val="-2"/>
          <w:lang w:val="en-US" w:bidi="en-US"/>
        </w:rPr>
        <w:t>Indebtedness.</w:t>
      </w:r>
    </w:p>
    <w:p w14:paraId="6098815E" w14:textId="77777777" w:rsidR="00596684" w:rsidRPr="00E422CF" w:rsidRDefault="00596684">
      <w:pPr>
        <w:pStyle w:val="Textoindependiente"/>
        <w:spacing w:before="39"/>
        <w:rPr>
          <w:lang w:val="en-US"/>
        </w:rPr>
      </w:pPr>
    </w:p>
    <w:p w14:paraId="55A7EE41" w14:textId="77777777" w:rsidR="00596684" w:rsidRPr="00E422CF" w:rsidRDefault="00B74F2A">
      <w:pPr>
        <w:pStyle w:val="Ttulo3"/>
        <w:numPr>
          <w:ilvl w:val="0"/>
          <w:numId w:val="19"/>
        </w:numPr>
        <w:tabs>
          <w:tab w:val="left" w:pos="356"/>
        </w:tabs>
        <w:ind w:left="356" w:right="6095" w:hanging="357"/>
        <w:jc w:val="center"/>
        <w:rPr>
          <w:lang w:val="en-US"/>
        </w:rPr>
      </w:pPr>
      <w:r w:rsidRPr="00E422CF">
        <w:rPr>
          <w:lang w:val="en-US" w:bidi="en-US"/>
        </w:rPr>
        <w:t xml:space="preserve">Financial </w:t>
      </w:r>
      <w:r w:rsidRPr="00E422CF">
        <w:rPr>
          <w:spacing w:val="-2"/>
          <w:lang w:val="en-US" w:bidi="en-US"/>
        </w:rPr>
        <w:t>Institutions:</w:t>
      </w:r>
    </w:p>
    <w:p w14:paraId="266C1E2A" w14:textId="77777777" w:rsidR="00596684" w:rsidRPr="00E422CF" w:rsidRDefault="00B74F2A">
      <w:pPr>
        <w:pStyle w:val="Textoindependiente"/>
        <w:spacing w:before="41"/>
        <w:ind w:left="4" w:right="6018"/>
        <w:jc w:val="center"/>
        <w:rPr>
          <w:lang w:val="en-US"/>
        </w:rPr>
      </w:pPr>
      <w:r w:rsidRPr="00E422CF">
        <w:rPr>
          <w:lang w:val="en-US" w:bidi="en-US"/>
        </w:rPr>
        <w:t xml:space="preserve">They are the </w:t>
      </w:r>
      <w:r w:rsidRPr="00E422CF">
        <w:rPr>
          <w:spacing w:val="-2"/>
          <w:lang w:val="en-US" w:bidi="en-US"/>
        </w:rPr>
        <w:t>following:</w:t>
      </w:r>
    </w:p>
    <w:p w14:paraId="1CCDEFFA" w14:textId="77777777" w:rsidR="00596684" w:rsidRPr="00E422CF" w:rsidRDefault="00B74F2A">
      <w:pPr>
        <w:pStyle w:val="Prrafodelista"/>
        <w:numPr>
          <w:ilvl w:val="0"/>
          <w:numId w:val="13"/>
        </w:numPr>
        <w:tabs>
          <w:tab w:val="left" w:pos="2691"/>
          <w:tab w:val="left" w:pos="2693"/>
        </w:tabs>
        <w:spacing w:before="41" w:line="276" w:lineRule="auto"/>
        <w:ind w:right="1556"/>
        <w:jc w:val="both"/>
        <w:rPr>
          <w:lang w:val="en-US"/>
        </w:rPr>
      </w:pPr>
      <w:r w:rsidRPr="00E422CF">
        <w:rPr>
          <w:lang w:val="en-US" w:bidi="en-US"/>
        </w:rPr>
        <w:t>Banking and insurance companies defined in accordance with Law No. 26702, General Law of the Financial System and the Insurance System and Organic Law of the Superintendency of Banking and Insurance, or regulation that modifies or substitutes it;</w:t>
      </w:r>
    </w:p>
    <w:p w14:paraId="237BFE92" w14:textId="77777777" w:rsidR="00596684" w:rsidRPr="00E422CF" w:rsidRDefault="00B74F2A">
      <w:pPr>
        <w:pStyle w:val="Prrafodelista"/>
        <w:numPr>
          <w:ilvl w:val="0"/>
          <w:numId w:val="13"/>
        </w:numPr>
        <w:tabs>
          <w:tab w:val="left" w:pos="2690"/>
        </w:tabs>
        <w:ind w:left="2690" w:hanging="295"/>
        <w:jc w:val="both"/>
        <w:rPr>
          <w:lang w:val="en-US"/>
        </w:rPr>
      </w:pPr>
      <w:r w:rsidRPr="00E422CF">
        <w:rPr>
          <w:lang w:val="en-US" w:bidi="en-US"/>
        </w:rPr>
        <w:t xml:space="preserve">First category foreign banks; </w:t>
      </w:r>
      <w:r w:rsidRPr="00E422CF">
        <w:rPr>
          <w:spacing w:val="-5"/>
          <w:lang w:val="en-US" w:bidi="en-US"/>
        </w:rPr>
        <w:t>and,</w:t>
      </w:r>
    </w:p>
    <w:p w14:paraId="66E1FC15" w14:textId="77777777" w:rsidR="00596684" w:rsidRPr="00E422CF" w:rsidRDefault="00B74F2A">
      <w:pPr>
        <w:pStyle w:val="Prrafodelista"/>
        <w:numPr>
          <w:ilvl w:val="0"/>
          <w:numId w:val="13"/>
        </w:numPr>
        <w:tabs>
          <w:tab w:val="left" w:pos="2690"/>
        </w:tabs>
        <w:spacing w:before="39"/>
        <w:ind w:left="2690" w:hanging="345"/>
        <w:jc w:val="both"/>
        <w:rPr>
          <w:lang w:val="en-US"/>
        </w:rPr>
      </w:pPr>
      <w:r w:rsidRPr="00E422CF">
        <w:rPr>
          <w:lang w:val="en-US" w:bidi="en-US"/>
        </w:rPr>
        <w:t xml:space="preserve">International financial institutions, referred to in Annex No. </w:t>
      </w:r>
      <w:r w:rsidRPr="00E422CF">
        <w:rPr>
          <w:spacing w:val="-5"/>
          <w:lang w:val="en-US" w:bidi="en-US"/>
        </w:rPr>
        <w:t>04.</w:t>
      </w:r>
    </w:p>
    <w:p w14:paraId="069091B1" w14:textId="77777777" w:rsidR="00596684" w:rsidRPr="00E422CF" w:rsidRDefault="00596684">
      <w:pPr>
        <w:pStyle w:val="Textoindependiente"/>
        <w:spacing w:before="82"/>
        <w:rPr>
          <w:lang w:val="en-US"/>
        </w:rPr>
      </w:pPr>
    </w:p>
    <w:p w14:paraId="7331E187"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Electromechanical </w:t>
      </w:r>
      <w:r w:rsidRPr="00E422CF">
        <w:rPr>
          <w:spacing w:val="-2"/>
          <w:lang w:val="en-US" w:bidi="en-US"/>
        </w:rPr>
        <w:t>Equipment:</w:t>
      </w:r>
    </w:p>
    <w:p w14:paraId="5BA5FB04" w14:textId="77777777" w:rsidR="00596684" w:rsidRPr="00E422CF" w:rsidRDefault="00B74F2A">
      <w:pPr>
        <w:pStyle w:val="Textoindependiente"/>
        <w:spacing w:before="39"/>
        <w:ind w:left="1985"/>
        <w:jc w:val="both"/>
        <w:rPr>
          <w:lang w:val="en-US"/>
        </w:rPr>
      </w:pPr>
      <w:r w:rsidRPr="00E422CF">
        <w:rPr>
          <w:lang w:val="en-US" w:bidi="en-US"/>
        </w:rPr>
        <w:t xml:space="preserve">Throughout the Concession Contract, Electromechanical Equipment is understood </w:t>
      </w:r>
      <w:r w:rsidRPr="00E422CF">
        <w:rPr>
          <w:spacing w:val="-10"/>
          <w:lang w:val="en-US" w:bidi="en-US"/>
        </w:rPr>
        <w:t>as</w:t>
      </w:r>
      <w:r w:rsidR="00D56F80" w:rsidRPr="00E422CF">
        <w:rPr>
          <w:spacing w:val="-10"/>
          <w:lang w:val="en-US" w:bidi="en-US"/>
        </w:rPr>
        <w:t xml:space="preserve"> all</w:t>
      </w:r>
    </w:p>
    <w:p w14:paraId="099BB5C7" w14:textId="77777777" w:rsidR="00596684" w:rsidRPr="00E422CF" w:rsidRDefault="00596684">
      <w:pPr>
        <w:pStyle w:val="Textoindependiente"/>
        <w:jc w:val="both"/>
        <w:rPr>
          <w:lang w:val="en-US"/>
        </w:rPr>
        <w:sectPr w:rsidR="00596684" w:rsidRPr="00E422CF">
          <w:pgSz w:w="11910" w:h="16840"/>
          <w:pgMar w:top="1380" w:right="141" w:bottom="280" w:left="141" w:header="720" w:footer="720" w:gutter="0"/>
          <w:cols w:space="720"/>
        </w:sectPr>
      </w:pPr>
    </w:p>
    <w:p w14:paraId="3599474B" w14:textId="77777777" w:rsidR="00596684" w:rsidRPr="00E422CF" w:rsidRDefault="00B74F2A" w:rsidP="00D56F80">
      <w:pPr>
        <w:pStyle w:val="Textoindependiente"/>
        <w:spacing w:line="276" w:lineRule="auto"/>
        <w:ind w:left="1985" w:right="1553"/>
        <w:jc w:val="both"/>
        <w:rPr>
          <w:lang w:val="en-US"/>
        </w:rPr>
      </w:pPr>
      <w:r w:rsidRPr="00E422CF">
        <w:rPr>
          <w:lang w:val="en-US" w:bidi="en-US"/>
        </w:rPr>
        <w:lastRenderedPageBreak/>
        <w:t>electrical and mechanical components that form part of the cable transport installation (cable car) which, according to the European standard, are the following:</w:t>
      </w:r>
    </w:p>
    <w:p w14:paraId="5450E455" w14:textId="77777777" w:rsidR="00596684" w:rsidRPr="00E422CF" w:rsidRDefault="00B74F2A">
      <w:pPr>
        <w:pStyle w:val="Prrafodelista"/>
        <w:numPr>
          <w:ilvl w:val="0"/>
          <w:numId w:val="12"/>
        </w:numPr>
        <w:tabs>
          <w:tab w:val="left" w:pos="2846"/>
        </w:tabs>
        <w:spacing w:before="2"/>
        <w:ind w:left="2846"/>
        <w:jc w:val="left"/>
        <w:rPr>
          <w:lang w:val="en-US"/>
        </w:rPr>
      </w:pPr>
      <w:r w:rsidRPr="00E422CF">
        <w:rPr>
          <w:lang w:val="en-US" w:bidi="en-US"/>
        </w:rPr>
        <w:t xml:space="preserve">Cables and </w:t>
      </w:r>
      <w:r w:rsidRPr="00E422CF">
        <w:rPr>
          <w:spacing w:val="-2"/>
          <w:lang w:val="en-US" w:bidi="en-US"/>
        </w:rPr>
        <w:t>cable</w:t>
      </w:r>
      <w:r w:rsidRPr="00E422CF">
        <w:rPr>
          <w:lang w:val="en-US" w:bidi="en-US"/>
        </w:rPr>
        <w:t xml:space="preserve"> clamps</w:t>
      </w:r>
    </w:p>
    <w:p w14:paraId="3E5473C9" w14:textId="77777777" w:rsidR="00596684" w:rsidRPr="00E422CF" w:rsidRDefault="00B74F2A">
      <w:pPr>
        <w:pStyle w:val="Prrafodelista"/>
        <w:numPr>
          <w:ilvl w:val="0"/>
          <w:numId w:val="12"/>
        </w:numPr>
        <w:tabs>
          <w:tab w:val="left" w:pos="2846"/>
        </w:tabs>
        <w:spacing w:before="38"/>
        <w:ind w:left="2846"/>
        <w:jc w:val="left"/>
        <w:rPr>
          <w:lang w:val="en-US"/>
        </w:rPr>
      </w:pPr>
      <w:r w:rsidRPr="00E422CF">
        <w:rPr>
          <w:lang w:val="en-US" w:bidi="en-US"/>
        </w:rPr>
        <w:t xml:space="preserve">Engine and </w:t>
      </w:r>
      <w:r w:rsidRPr="00E422CF">
        <w:rPr>
          <w:spacing w:val="-2"/>
          <w:lang w:val="en-US" w:bidi="en-US"/>
        </w:rPr>
        <w:t>brake</w:t>
      </w:r>
      <w:r w:rsidRPr="00E422CF">
        <w:rPr>
          <w:lang w:val="en-US" w:bidi="en-US"/>
        </w:rPr>
        <w:t xml:space="preserve"> equipment</w:t>
      </w:r>
    </w:p>
    <w:p w14:paraId="48EAB6DE" w14:textId="77777777" w:rsidR="00596684" w:rsidRPr="00E422CF" w:rsidRDefault="00B74F2A">
      <w:pPr>
        <w:pStyle w:val="Prrafodelista"/>
        <w:numPr>
          <w:ilvl w:val="0"/>
          <w:numId w:val="12"/>
        </w:numPr>
        <w:tabs>
          <w:tab w:val="left" w:pos="2846"/>
        </w:tabs>
        <w:spacing w:before="41"/>
        <w:ind w:left="2846"/>
        <w:jc w:val="left"/>
        <w:rPr>
          <w:lang w:val="en-US"/>
        </w:rPr>
      </w:pPr>
      <w:r w:rsidRPr="00E422CF">
        <w:rPr>
          <w:lang w:val="en-US" w:bidi="en-US"/>
        </w:rPr>
        <w:t xml:space="preserve">Mechanical </w:t>
      </w:r>
      <w:r w:rsidRPr="00E422CF">
        <w:rPr>
          <w:spacing w:val="-2"/>
          <w:lang w:val="en-US" w:bidi="en-US"/>
        </w:rPr>
        <w:t>devices:</w:t>
      </w:r>
    </w:p>
    <w:p w14:paraId="6F763C1C" w14:textId="77777777" w:rsidR="00596684" w:rsidRPr="00E422CF" w:rsidRDefault="00B74F2A">
      <w:pPr>
        <w:pStyle w:val="Prrafodelista"/>
        <w:numPr>
          <w:ilvl w:val="1"/>
          <w:numId w:val="12"/>
        </w:numPr>
        <w:tabs>
          <w:tab w:val="left" w:pos="3566"/>
        </w:tabs>
        <w:spacing w:before="41"/>
        <w:ind w:left="3566"/>
        <w:jc w:val="left"/>
        <w:rPr>
          <w:lang w:val="en-US"/>
        </w:rPr>
      </w:pPr>
      <w:r w:rsidRPr="00E422CF">
        <w:rPr>
          <w:lang w:val="en-US" w:bidi="en-US"/>
        </w:rPr>
        <w:t xml:space="preserve">Cable tensioning </w:t>
      </w:r>
      <w:r w:rsidRPr="00E422CF">
        <w:rPr>
          <w:spacing w:val="-2"/>
          <w:lang w:val="en-US" w:bidi="en-US"/>
        </w:rPr>
        <w:t>devices</w:t>
      </w:r>
    </w:p>
    <w:p w14:paraId="25ECF9BB" w14:textId="77777777" w:rsidR="00596684" w:rsidRPr="00E422CF" w:rsidRDefault="00B74F2A">
      <w:pPr>
        <w:pStyle w:val="Prrafodelista"/>
        <w:numPr>
          <w:ilvl w:val="1"/>
          <w:numId w:val="12"/>
        </w:numPr>
        <w:tabs>
          <w:tab w:val="left" w:pos="3566"/>
        </w:tabs>
        <w:spacing w:before="34"/>
        <w:ind w:left="3566"/>
        <w:jc w:val="left"/>
        <w:rPr>
          <w:lang w:val="en-US"/>
        </w:rPr>
      </w:pPr>
      <w:r w:rsidRPr="00E422CF">
        <w:rPr>
          <w:lang w:val="en-US" w:bidi="en-US"/>
        </w:rPr>
        <w:t xml:space="preserve">Mechanical devices at </w:t>
      </w:r>
      <w:r w:rsidRPr="00E422CF">
        <w:rPr>
          <w:spacing w:val="-2"/>
          <w:lang w:val="en-US" w:bidi="en-US"/>
        </w:rPr>
        <w:t>stations</w:t>
      </w:r>
    </w:p>
    <w:p w14:paraId="0F3542A5" w14:textId="77777777" w:rsidR="00596684" w:rsidRPr="00E422CF" w:rsidRDefault="00B74F2A">
      <w:pPr>
        <w:pStyle w:val="Prrafodelista"/>
        <w:numPr>
          <w:ilvl w:val="1"/>
          <w:numId w:val="12"/>
        </w:numPr>
        <w:tabs>
          <w:tab w:val="left" w:pos="3566"/>
        </w:tabs>
        <w:spacing w:before="32"/>
        <w:ind w:left="3566"/>
        <w:jc w:val="left"/>
        <w:rPr>
          <w:lang w:val="en-US"/>
        </w:rPr>
      </w:pPr>
      <w:r w:rsidRPr="00E422CF">
        <w:rPr>
          <w:lang w:val="en-US" w:bidi="en-US"/>
        </w:rPr>
        <w:t xml:space="preserve">Mechanical devices on </w:t>
      </w:r>
      <w:r w:rsidRPr="00E422CF">
        <w:rPr>
          <w:spacing w:val="-2"/>
          <w:lang w:val="en-US" w:bidi="en-US"/>
        </w:rPr>
        <w:t>line</w:t>
      </w:r>
      <w:r w:rsidRPr="00E422CF">
        <w:rPr>
          <w:lang w:val="en-US" w:bidi="en-US"/>
        </w:rPr>
        <w:t xml:space="preserve"> supports</w:t>
      </w:r>
    </w:p>
    <w:p w14:paraId="094A60E7" w14:textId="77777777" w:rsidR="00596684" w:rsidRPr="00E422CF" w:rsidRDefault="00B74F2A">
      <w:pPr>
        <w:pStyle w:val="Prrafodelista"/>
        <w:numPr>
          <w:ilvl w:val="0"/>
          <w:numId w:val="12"/>
        </w:numPr>
        <w:tabs>
          <w:tab w:val="left" w:pos="2846"/>
        </w:tabs>
        <w:spacing w:before="34"/>
        <w:ind w:left="2846"/>
        <w:jc w:val="left"/>
        <w:rPr>
          <w:lang w:val="en-US"/>
        </w:rPr>
      </w:pPr>
      <w:r w:rsidRPr="00E422CF">
        <w:rPr>
          <w:spacing w:val="-2"/>
          <w:lang w:val="en-US" w:bidi="en-US"/>
        </w:rPr>
        <w:t>Vehicles:</w:t>
      </w:r>
    </w:p>
    <w:p w14:paraId="057430CC" w14:textId="77777777" w:rsidR="00596684" w:rsidRPr="00E422CF" w:rsidRDefault="00B74F2A">
      <w:pPr>
        <w:pStyle w:val="Prrafodelista"/>
        <w:numPr>
          <w:ilvl w:val="1"/>
          <w:numId w:val="12"/>
        </w:numPr>
        <w:tabs>
          <w:tab w:val="left" w:pos="3566"/>
        </w:tabs>
        <w:spacing w:before="41"/>
        <w:ind w:left="3566"/>
        <w:jc w:val="left"/>
        <w:rPr>
          <w:lang w:val="en-US"/>
        </w:rPr>
      </w:pPr>
      <w:r w:rsidRPr="00E422CF">
        <w:rPr>
          <w:lang w:val="en-US" w:bidi="en-US"/>
        </w:rPr>
        <w:t xml:space="preserve">Cabins, chairs and </w:t>
      </w:r>
      <w:r w:rsidRPr="00E422CF">
        <w:rPr>
          <w:spacing w:val="-2"/>
          <w:lang w:val="en-US" w:bidi="en-US"/>
        </w:rPr>
        <w:t>towing</w:t>
      </w:r>
      <w:r w:rsidRPr="00E422CF">
        <w:rPr>
          <w:lang w:val="en-US" w:bidi="en-US"/>
        </w:rPr>
        <w:t xml:space="preserve"> devices</w:t>
      </w:r>
    </w:p>
    <w:p w14:paraId="5580C266" w14:textId="77777777" w:rsidR="00596684" w:rsidRPr="00E422CF" w:rsidRDefault="00B74F2A">
      <w:pPr>
        <w:pStyle w:val="Prrafodelista"/>
        <w:numPr>
          <w:ilvl w:val="1"/>
          <w:numId w:val="12"/>
        </w:numPr>
        <w:tabs>
          <w:tab w:val="left" w:pos="3566"/>
        </w:tabs>
        <w:spacing w:before="32"/>
        <w:ind w:left="3566"/>
        <w:jc w:val="left"/>
        <w:rPr>
          <w:lang w:val="en-US"/>
        </w:rPr>
      </w:pPr>
      <w:r w:rsidRPr="00E422CF">
        <w:rPr>
          <w:spacing w:val="-2"/>
          <w:lang w:val="en-US" w:bidi="en-US"/>
        </w:rPr>
        <w:t>Lifting</w:t>
      </w:r>
      <w:r w:rsidRPr="00E422CF">
        <w:rPr>
          <w:lang w:val="en-US" w:bidi="en-US"/>
        </w:rPr>
        <w:t xml:space="preserve"> elements</w:t>
      </w:r>
    </w:p>
    <w:p w14:paraId="47AE970D" w14:textId="77777777" w:rsidR="00596684" w:rsidRPr="00E422CF" w:rsidRDefault="00B74F2A">
      <w:pPr>
        <w:pStyle w:val="Prrafodelista"/>
        <w:numPr>
          <w:ilvl w:val="1"/>
          <w:numId w:val="12"/>
        </w:numPr>
        <w:tabs>
          <w:tab w:val="left" w:pos="3566"/>
        </w:tabs>
        <w:spacing w:before="34"/>
        <w:ind w:left="3566"/>
        <w:jc w:val="left"/>
        <w:rPr>
          <w:lang w:val="en-US"/>
        </w:rPr>
      </w:pPr>
      <w:r w:rsidRPr="00E422CF">
        <w:rPr>
          <w:spacing w:val="-2"/>
          <w:lang w:val="en-US" w:bidi="en-US"/>
        </w:rPr>
        <w:t>Carriages</w:t>
      </w:r>
    </w:p>
    <w:p w14:paraId="0FE598F4" w14:textId="77777777" w:rsidR="00596684" w:rsidRPr="00E422CF" w:rsidRDefault="00B74F2A" w:rsidP="00D56F80">
      <w:pPr>
        <w:pStyle w:val="Prrafodelista"/>
        <w:numPr>
          <w:ilvl w:val="1"/>
          <w:numId w:val="12"/>
        </w:numPr>
        <w:tabs>
          <w:tab w:val="left" w:pos="3566"/>
        </w:tabs>
        <w:spacing w:before="34"/>
        <w:ind w:left="3566"/>
        <w:jc w:val="left"/>
        <w:rPr>
          <w:lang w:val="en-US"/>
        </w:rPr>
      </w:pPr>
      <w:r w:rsidRPr="00E422CF">
        <w:rPr>
          <w:spacing w:val="-2"/>
          <w:lang w:val="en-US" w:bidi="en-US"/>
        </w:rPr>
        <w:t>Fastening</w:t>
      </w:r>
      <w:r w:rsidRPr="00E422CF">
        <w:rPr>
          <w:lang w:val="en-US" w:bidi="en-US"/>
        </w:rPr>
        <w:t xml:space="preserve"> to the </w:t>
      </w:r>
      <w:r w:rsidRPr="00E422CF">
        <w:rPr>
          <w:spacing w:val="-2"/>
          <w:lang w:val="en-US" w:bidi="en-US"/>
        </w:rPr>
        <w:t>cables</w:t>
      </w:r>
    </w:p>
    <w:p w14:paraId="76298A33" w14:textId="77777777" w:rsidR="00596684" w:rsidRPr="00E422CF" w:rsidRDefault="00B74F2A">
      <w:pPr>
        <w:pStyle w:val="Prrafodelista"/>
        <w:numPr>
          <w:ilvl w:val="0"/>
          <w:numId w:val="12"/>
        </w:numPr>
        <w:tabs>
          <w:tab w:val="left" w:pos="359"/>
        </w:tabs>
        <w:spacing w:before="32"/>
        <w:ind w:left="359" w:right="6232" w:hanging="359"/>
        <w:jc w:val="right"/>
        <w:rPr>
          <w:lang w:val="en-US"/>
        </w:rPr>
      </w:pPr>
      <w:r w:rsidRPr="00E422CF">
        <w:rPr>
          <w:lang w:val="en-US" w:bidi="en-US"/>
        </w:rPr>
        <w:t xml:space="preserve">Electrotechnical </w:t>
      </w:r>
      <w:r w:rsidRPr="00E422CF">
        <w:rPr>
          <w:spacing w:val="-2"/>
          <w:lang w:val="en-US" w:bidi="en-US"/>
        </w:rPr>
        <w:t>devices:</w:t>
      </w:r>
    </w:p>
    <w:p w14:paraId="32A7C442" w14:textId="77777777" w:rsidR="00596684" w:rsidRPr="00E422CF" w:rsidRDefault="00B74F2A">
      <w:pPr>
        <w:pStyle w:val="Prrafodelista"/>
        <w:numPr>
          <w:ilvl w:val="1"/>
          <w:numId w:val="12"/>
        </w:numPr>
        <w:tabs>
          <w:tab w:val="left" w:pos="3566"/>
        </w:tabs>
        <w:spacing w:before="41"/>
        <w:ind w:left="3566"/>
        <w:jc w:val="left"/>
        <w:rPr>
          <w:lang w:val="en-US"/>
        </w:rPr>
      </w:pPr>
      <w:r w:rsidRPr="00E422CF">
        <w:rPr>
          <w:lang w:val="en-US" w:bidi="en-US"/>
        </w:rPr>
        <w:t xml:space="preserve">Command, control and </w:t>
      </w:r>
      <w:r w:rsidRPr="00E422CF">
        <w:rPr>
          <w:spacing w:val="-2"/>
          <w:lang w:val="en-US" w:bidi="en-US"/>
        </w:rPr>
        <w:t>safety</w:t>
      </w:r>
      <w:r w:rsidRPr="00E422CF">
        <w:rPr>
          <w:lang w:val="en-US" w:bidi="en-US"/>
        </w:rPr>
        <w:t xml:space="preserve"> devices</w:t>
      </w:r>
    </w:p>
    <w:p w14:paraId="6920EA05" w14:textId="77777777" w:rsidR="00596684" w:rsidRPr="00E422CF" w:rsidRDefault="00B74F2A">
      <w:pPr>
        <w:pStyle w:val="Prrafodelista"/>
        <w:numPr>
          <w:ilvl w:val="1"/>
          <w:numId w:val="12"/>
        </w:numPr>
        <w:tabs>
          <w:tab w:val="left" w:pos="3566"/>
        </w:tabs>
        <w:spacing w:before="34"/>
        <w:ind w:left="3566"/>
        <w:jc w:val="left"/>
        <w:rPr>
          <w:lang w:val="en-US"/>
        </w:rPr>
      </w:pPr>
      <w:r w:rsidRPr="00E422CF">
        <w:rPr>
          <w:lang w:val="en-US" w:bidi="en-US"/>
        </w:rPr>
        <w:t xml:space="preserve">Communication and </w:t>
      </w:r>
      <w:r w:rsidRPr="00E422CF">
        <w:rPr>
          <w:spacing w:val="-2"/>
          <w:lang w:val="en-US" w:bidi="en-US"/>
        </w:rPr>
        <w:t>information</w:t>
      </w:r>
      <w:r w:rsidRPr="00E422CF">
        <w:rPr>
          <w:lang w:val="en-US" w:bidi="en-US"/>
        </w:rPr>
        <w:t xml:space="preserve"> facilities</w:t>
      </w:r>
    </w:p>
    <w:p w14:paraId="2EBEBE0D" w14:textId="77777777" w:rsidR="00596684" w:rsidRPr="00E422CF" w:rsidRDefault="00B74F2A">
      <w:pPr>
        <w:pStyle w:val="Prrafodelista"/>
        <w:numPr>
          <w:ilvl w:val="1"/>
          <w:numId w:val="12"/>
        </w:numPr>
        <w:tabs>
          <w:tab w:val="left" w:pos="3566"/>
        </w:tabs>
        <w:spacing w:before="31"/>
        <w:ind w:left="3566"/>
        <w:jc w:val="left"/>
        <w:rPr>
          <w:lang w:val="en-US"/>
        </w:rPr>
      </w:pPr>
      <w:r w:rsidRPr="00E422CF">
        <w:rPr>
          <w:lang w:val="en-US" w:bidi="en-US"/>
        </w:rPr>
        <w:t xml:space="preserve">Lightning protection </w:t>
      </w:r>
      <w:r w:rsidRPr="00E422CF">
        <w:rPr>
          <w:spacing w:val="-4"/>
          <w:lang w:val="en-US" w:bidi="en-US"/>
        </w:rPr>
        <w:t>devices</w:t>
      </w:r>
    </w:p>
    <w:p w14:paraId="668DB257" w14:textId="77777777" w:rsidR="00596684" w:rsidRPr="00E422CF" w:rsidRDefault="00B74F2A">
      <w:pPr>
        <w:pStyle w:val="Prrafodelista"/>
        <w:numPr>
          <w:ilvl w:val="0"/>
          <w:numId w:val="12"/>
        </w:numPr>
        <w:tabs>
          <w:tab w:val="left" w:pos="2846"/>
        </w:tabs>
        <w:spacing w:before="34"/>
        <w:ind w:left="2846"/>
        <w:jc w:val="left"/>
        <w:rPr>
          <w:lang w:val="en-US"/>
        </w:rPr>
      </w:pPr>
      <w:r w:rsidRPr="00E422CF">
        <w:rPr>
          <w:lang w:val="en-US" w:bidi="en-US"/>
        </w:rPr>
        <w:t xml:space="preserve">Lifesaving </w:t>
      </w:r>
      <w:r w:rsidRPr="00E422CF">
        <w:rPr>
          <w:spacing w:val="-2"/>
          <w:lang w:val="en-US" w:bidi="en-US"/>
        </w:rPr>
        <w:t>devices:</w:t>
      </w:r>
    </w:p>
    <w:p w14:paraId="64FFA798" w14:textId="77777777" w:rsidR="00596684" w:rsidRPr="00E422CF" w:rsidRDefault="00B74F2A">
      <w:pPr>
        <w:pStyle w:val="Prrafodelista"/>
        <w:numPr>
          <w:ilvl w:val="1"/>
          <w:numId w:val="12"/>
        </w:numPr>
        <w:tabs>
          <w:tab w:val="left" w:pos="3566"/>
        </w:tabs>
        <w:spacing w:before="41"/>
        <w:ind w:left="3566"/>
        <w:jc w:val="left"/>
        <w:rPr>
          <w:lang w:val="en-US"/>
        </w:rPr>
      </w:pPr>
      <w:r w:rsidRPr="00E422CF">
        <w:rPr>
          <w:lang w:val="en-US" w:bidi="en-US"/>
        </w:rPr>
        <w:t xml:space="preserve">Fixed lifesaving </w:t>
      </w:r>
      <w:r w:rsidRPr="00E422CF">
        <w:rPr>
          <w:spacing w:val="-4"/>
          <w:lang w:val="en-US" w:bidi="en-US"/>
        </w:rPr>
        <w:t>devices</w:t>
      </w:r>
    </w:p>
    <w:p w14:paraId="3ECD52F4" w14:textId="77777777" w:rsidR="00596684" w:rsidRPr="00E422CF" w:rsidRDefault="00B74F2A">
      <w:pPr>
        <w:pStyle w:val="Prrafodelista"/>
        <w:numPr>
          <w:ilvl w:val="1"/>
          <w:numId w:val="12"/>
        </w:numPr>
        <w:tabs>
          <w:tab w:val="left" w:pos="3566"/>
        </w:tabs>
        <w:spacing w:before="32"/>
        <w:ind w:left="3566"/>
        <w:jc w:val="left"/>
        <w:rPr>
          <w:lang w:val="en-US"/>
        </w:rPr>
      </w:pPr>
      <w:r w:rsidRPr="00E422CF">
        <w:rPr>
          <w:lang w:val="en-US" w:bidi="en-US"/>
        </w:rPr>
        <w:t xml:space="preserve">Mobile lifesaving </w:t>
      </w:r>
      <w:r w:rsidRPr="00E422CF">
        <w:rPr>
          <w:spacing w:val="-2"/>
          <w:lang w:val="en-US" w:bidi="en-US"/>
        </w:rPr>
        <w:t>devices</w:t>
      </w:r>
    </w:p>
    <w:p w14:paraId="65F42139" w14:textId="77777777" w:rsidR="00596684" w:rsidRPr="00E422CF" w:rsidRDefault="00B74F2A">
      <w:pPr>
        <w:pStyle w:val="Textoindependiente"/>
        <w:spacing w:before="34"/>
        <w:ind w:left="1985"/>
        <w:rPr>
          <w:lang w:val="en-US"/>
        </w:rPr>
      </w:pPr>
      <w:r w:rsidRPr="00E422CF">
        <w:rPr>
          <w:lang w:val="en-US" w:bidi="en-US"/>
        </w:rPr>
        <w:t xml:space="preserve">Electromechanical Equipment is remunerated through the PPO and </w:t>
      </w:r>
      <w:r w:rsidRPr="00E422CF">
        <w:rPr>
          <w:spacing w:val="-2"/>
          <w:lang w:val="en-US" w:bidi="en-US"/>
        </w:rPr>
        <w:t>PPD1.</w:t>
      </w:r>
    </w:p>
    <w:p w14:paraId="61AB6597" w14:textId="77777777" w:rsidR="00596684" w:rsidRPr="00E422CF" w:rsidRDefault="00596684">
      <w:pPr>
        <w:pStyle w:val="Textoindependiente"/>
        <w:spacing w:before="80"/>
        <w:rPr>
          <w:lang w:val="en-US"/>
        </w:rPr>
      </w:pPr>
    </w:p>
    <w:p w14:paraId="0765428D" w14:textId="77777777" w:rsidR="00D56F80" w:rsidRPr="00E422CF" w:rsidRDefault="00B74F2A">
      <w:pPr>
        <w:pStyle w:val="Prrafodelista"/>
        <w:numPr>
          <w:ilvl w:val="0"/>
          <w:numId w:val="19"/>
        </w:numPr>
        <w:tabs>
          <w:tab w:val="left" w:pos="1917"/>
          <w:tab w:val="left" w:pos="1985"/>
        </w:tabs>
        <w:spacing w:line="276" w:lineRule="auto"/>
        <w:ind w:left="1985" w:right="1554" w:hanging="425"/>
        <w:jc w:val="left"/>
        <w:rPr>
          <w:lang w:val="en-US"/>
        </w:rPr>
      </w:pPr>
      <w:r w:rsidRPr="00E422CF">
        <w:rPr>
          <w:b/>
          <w:lang w:val="en-US" w:bidi="en-US"/>
        </w:rPr>
        <w:t xml:space="preserve">Minimum specifications for the drafting of the Final Engineering Study: </w:t>
      </w:r>
    </w:p>
    <w:p w14:paraId="52B6D5E4" w14:textId="77777777" w:rsidR="00596684" w:rsidRPr="00E422CF" w:rsidRDefault="00B74F2A" w:rsidP="00D56F80">
      <w:pPr>
        <w:pStyle w:val="Textoindependiente"/>
        <w:spacing w:before="41" w:line="276" w:lineRule="auto"/>
        <w:ind w:left="1985" w:right="1551"/>
        <w:jc w:val="both"/>
        <w:rPr>
          <w:lang w:val="en-US"/>
        </w:rPr>
      </w:pPr>
      <w:r w:rsidRPr="00E422CF">
        <w:rPr>
          <w:lang w:val="en-US" w:bidi="en-US"/>
        </w:rPr>
        <w:t>Minimum requirements for the execution of the basic studies and drafting of the Final Engineering Studies that must be met by the CONCESSIONAIRE and that are developed in Annex No. 08 of this Contract.</w:t>
      </w:r>
    </w:p>
    <w:p w14:paraId="4B386E49" w14:textId="77777777" w:rsidR="00596684" w:rsidRPr="00E422CF" w:rsidRDefault="00596684">
      <w:pPr>
        <w:pStyle w:val="Textoindependiente"/>
        <w:spacing w:before="41"/>
        <w:rPr>
          <w:lang w:val="en-US"/>
        </w:rPr>
      </w:pPr>
    </w:p>
    <w:p w14:paraId="4EEBB3EB"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Basic Technical </w:t>
      </w:r>
      <w:r w:rsidRPr="00E422CF">
        <w:rPr>
          <w:spacing w:val="-2"/>
          <w:lang w:val="en-US" w:bidi="en-US"/>
        </w:rPr>
        <w:t>Specifications</w:t>
      </w:r>
    </w:p>
    <w:p w14:paraId="43623090" w14:textId="77777777" w:rsidR="00596684" w:rsidRPr="00E422CF" w:rsidRDefault="00B74F2A">
      <w:pPr>
        <w:pStyle w:val="Textoindependiente"/>
        <w:spacing w:before="41" w:line="276" w:lineRule="auto"/>
        <w:ind w:left="1985" w:right="1551"/>
        <w:jc w:val="both"/>
        <w:rPr>
          <w:lang w:val="en-US"/>
        </w:rPr>
      </w:pPr>
      <w:r w:rsidRPr="00E422CF">
        <w:rPr>
          <w:lang w:val="en-US" w:bidi="en-US"/>
        </w:rPr>
        <w:t>It refers to the criteria, standards, technical parameters and procedures that must be followed during the design, construction and maintenance of the Project. It includes the description of the materials, dimensions, geometry, quality standards, and requirements necessary to ensure that the works and electromechanical equipment meet the Project's functionality, safety, and durability expectations.</w:t>
      </w:r>
    </w:p>
    <w:p w14:paraId="28EDD743" w14:textId="77777777" w:rsidR="00596684" w:rsidRPr="00E422CF" w:rsidRDefault="00596684">
      <w:pPr>
        <w:pStyle w:val="Textoindependiente"/>
        <w:spacing w:before="39"/>
        <w:rPr>
          <w:lang w:val="en-US"/>
        </w:rPr>
      </w:pPr>
    </w:p>
    <w:p w14:paraId="4767DBBD"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Final Engineering Study or </w:t>
      </w:r>
      <w:r w:rsidRPr="00E422CF">
        <w:rPr>
          <w:spacing w:val="-4"/>
          <w:lang w:val="en-US" w:bidi="en-US"/>
        </w:rPr>
        <w:t>EDI:</w:t>
      </w:r>
    </w:p>
    <w:p w14:paraId="7665B68D" w14:textId="77777777" w:rsidR="00596684" w:rsidRPr="00E422CF" w:rsidRDefault="00B74F2A">
      <w:pPr>
        <w:pStyle w:val="Textoindependiente"/>
        <w:spacing w:before="38" w:line="276" w:lineRule="auto"/>
        <w:ind w:left="1985" w:right="1553"/>
        <w:jc w:val="both"/>
        <w:rPr>
          <w:lang w:val="en-US"/>
        </w:rPr>
      </w:pPr>
      <w:r w:rsidRPr="00E422CF">
        <w:rPr>
          <w:lang w:val="en-US" w:bidi="en-US"/>
        </w:rPr>
        <w:t xml:space="preserve">It is the detailed document that contains the necessary and sufficient information to allow the execution and supervision of the Works, as well as the implementation of the Electromechanical Equipment, in each Concession Area, in accordance with the minimum Technical Specifications for the </w:t>
      </w:r>
      <w:r w:rsidR="002E42B7">
        <w:rPr>
          <w:lang w:val="en-US" w:bidi="en-US"/>
        </w:rPr>
        <w:t>drafting</w:t>
      </w:r>
      <w:r w:rsidRPr="00E422CF">
        <w:rPr>
          <w:lang w:val="en-US" w:bidi="en-US"/>
        </w:rPr>
        <w:t xml:space="preserve"> of the Final Engineering Study. It is prepared by the CONCESSIONAIRE, with the corresponding approval of the GRANTOR, after receiving the opinion of the Supervisor, which must contain the development of the Project in the respective Concession Area at a definitive level, in accordance with Annex No. 08 and the Technical Offer of the Successful Bidder of Annex No. 14. It is binding for the execution of the Works and the implementation of the Electromechanical Equipment.</w:t>
      </w:r>
    </w:p>
    <w:p w14:paraId="371937B5"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5D7AF797" w14:textId="77777777" w:rsidR="00596684" w:rsidRPr="00E422CF" w:rsidRDefault="00B74F2A">
      <w:pPr>
        <w:pStyle w:val="Ttulo3"/>
        <w:numPr>
          <w:ilvl w:val="0"/>
          <w:numId w:val="19"/>
        </w:numPr>
        <w:tabs>
          <w:tab w:val="left" w:pos="1968"/>
        </w:tabs>
        <w:spacing w:before="35"/>
        <w:ind w:left="1968" w:hanging="408"/>
        <w:jc w:val="both"/>
        <w:rPr>
          <w:lang w:val="en-US"/>
        </w:rPr>
      </w:pPr>
      <w:r w:rsidRPr="00E422CF">
        <w:rPr>
          <w:lang w:val="en-US" w:bidi="en-US"/>
        </w:rPr>
        <w:lastRenderedPageBreak/>
        <w:t xml:space="preserve">Service Level </w:t>
      </w:r>
      <w:r w:rsidRPr="00E422CF">
        <w:rPr>
          <w:spacing w:val="-2"/>
          <w:lang w:val="en-US" w:bidi="en-US"/>
        </w:rPr>
        <w:t>Non-compliance</w:t>
      </w:r>
    </w:p>
    <w:p w14:paraId="517937B8" w14:textId="77777777" w:rsidR="00596684" w:rsidRPr="00E422CF" w:rsidRDefault="00B74F2A">
      <w:pPr>
        <w:pStyle w:val="Textoindependiente"/>
        <w:spacing w:before="41" w:line="276" w:lineRule="auto"/>
        <w:ind w:left="1985" w:right="1555" w:firstLine="333"/>
        <w:jc w:val="both"/>
        <w:rPr>
          <w:lang w:val="en-US"/>
        </w:rPr>
      </w:pPr>
      <w:r w:rsidRPr="00E422CF">
        <w:rPr>
          <w:lang w:val="en-US" w:bidi="en-US"/>
        </w:rPr>
        <w:t>It is the CONCESSIONAIRE's non-compliance with a Performance Indicator, which begins after the end of the Rectification Period, without having solved the requirement of the Service Request.</w:t>
      </w:r>
    </w:p>
    <w:p w14:paraId="325B5BD8" w14:textId="77777777" w:rsidR="00596684" w:rsidRPr="00E422CF" w:rsidRDefault="00596684">
      <w:pPr>
        <w:pStyle w:val="Textoindependiente"/>
        <w:spacing w:before="41"/>
        <w:rPr>
          <w:lang w:val="en-US"/>
        </w:rPr>
      </w:pPr>
    </w:p>
    <w:p w14:paraId="75DF4AAD" w14:textId="77777777" w:rsidR="00596684" w:rsidRPr="00E422CF" w:rsidRDefault="00B74F2A">
      <w:pPr>
        <w:pStyle w:val="Textoindependiente"/>
        <w:spacing w:line="276" w:lineRule="auto"/>
        <w:ind w:left="1985" w:right="1554"/>
        <w:jc w:val="both"/>
        <w:rPr>
          <w:lang w:val="en-US"/>
        </w:rPr>
      </w:pPr>
      <w:r w:rsidRPr="00E422CF">
        <w:rPr>
          <w:lang w:val="en-US" w:bidi="en-US"/>
        </w:rPr>
        <w:t>If the Performance Indicator does not have a Rectification Period or it is zero, the Service Level Non-Compliance begins upon assignment of the report number and ends with the closing of the report generated in the SIDIG.</w:t>
      </w:r>
    </w:p>
    <w:p w14:paraId="1240CD8E" w14:textId="77777777" w:rsidR="00596684" w:rsidRPr="00E422CF" w:rsidRDefault="00596684">
      <w:pPr>
        <w:pStyle w:val="Textoindependiente"/>
        <w:spacing w:before="41"/>
        <w:rPr>
          <w:lang w:val="en-US"/>
        </w:rPr>
      </w:pPr>
    </w:p>
    <w:p w14:paraId="5B1A7A0E"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Closing </w:t>
      </w:r>
      <w:r w:rsidRPr="00E422CF">
        <w:rPr>
          <w:spacing w:val="-2"/>
          <w:lang w:val="en-US" w:bidi="en-US"/>
        </w:rPr>
        <w:t>Date:</w:t>
      </w:r>
    </w:p>
    <w:p w14:paraId="21C95124" w14:textId="77777777" w:rsidR="00596684" w:rsidRPr="00E422CF" w:rsidRDefault="00B74F2A">
      <w:pPr>
        <w:pStyle w:val="Textoindependiente"/>
        <w:spacing w:before="39" w:line="276" w:lineRule="auto"/>
        <w:ind w:left="1985" w:right="1551"/>
        <w:jc w:val="both"/>
        <w:rPr>
          <w:lang w:val="en-US"/>
        </w:rPr>
      </w:pPr>
      <w:r w:rsidRPr="00E422CF">
        <w:rPr>
          <w:lang w:val="en-US" w:bidi="en-US"/>
        </w:rPr>
        <w:t>It is the Day on which the Concession Contract is signed between the GRANTOR and the CONCESSIONAIRE, at the time and place provided for this purpose.</w:t>
      </w:r>
    </w:p>
    <w:p w14:paraId="433A94B1" w14:textId="77777777" w:rsidR="00596684" w:rsidRPr="00E422CF" w:rsidRDefault="00596684">
      <w:pPr>
        <w:pStyle w:val="Textoindependiente"/>
        <w:spacing w:before="40"/>
        <w:rPr>
          <w:lang w:val="en-US"/>
        </w:rPr>
      </w:pPr>
    </w:p>
    <w:p w14:paraId="39671022" w14:textId="77777777" w:rsidR="00596684" w:rsidRPr="00E422CF" w:rsidRDefault="00B74F2A">
      <w:pPr>
        <w:pStyle w:val="Ttulo3"/>
        <w:numPr>
          <w:ilvl w:val="0"/>
          <w:numId w:val="19"/>
        </w:numPr>
        <w:tabs>
          <w:tab w:val="left" w:pos="1917"/>
        </w:tabs>
        <w:ind w:left="1917" w:hanging="357"/>
        <w:jc w:val="left"/>
        <w:rPr>
          <w:lang w:val="en-US"/>
        </w:rPr>
      </w:pPr>
      <w:r w:rsidRPr="00E422CF">
        <w:rPr>
          <w:lang w:val="en-US" w:bidi="en-US"/>
        </w:rPr>
        <w:t xml:space="preserve">Termination </w:t>
      </w:r>
      <w:r w:rsidRPr="00E422CF">
        <w:rPr>
          <w:spacing w:val="-2"/>
          <w:lang w:val="en-US" w:bidi="en-US"/>
        </w:rPr>
        <w:t>Date</w:t>
      </w:r>
    </w:p>
    <w:p w14:paraId="41E2CD48" w14:textId="77777777" w:rsidR="00596684" w:rsidRPr="00E422CF" w:rsidRDefault="00B74F2A">
      <w:pPr>
        <w:pStyle w:val="Textoindependiente"/>
        <w:spacing w:before="41"/>
        <w:ind w:left="1985"/>
        <w:rPr>
          <w:lang w:val="en-US"/>
        </w:rPr>
      </w:pPr>
      <w:r w:rsidRPr="00E422CF">
        <w:rPr>
          <w:lang w:val="en-US" w:bidi="en-US"/>
        </w:rPr>
        <w:t xml:space="preserve">Date on which the Termination becomes effective, producing the effects of </w:t>
      </w:r>
      <w:r w:rsidRPr="00E422CF">
        <w:rPr>
          <w:spacing w:val="-2"/>
          <w:lang w:val="en-US" w:bidi="en-US"/>
        </w:rPr>
        <w:t>clause</w:t>
      </w:r>
    </w:p>
    <w:p w14:paraId="34EA1055" w14:textId="77777777" w:rsidR="00596684" w:rsidRPr="00E422CF" w:rsidRDefault="00B74F2A">
      <w:pPr>
        <w:pStyle w:val="Textoindependiente"/>
        <w:spacing w:before="41"/>
        <w:ind w:left="1985"/>
        <w:rPr>
          <w:lang w:val="en-US"/>
        </w:rPr>
      </w:pPr>
      <w:r w:rsidRPr="00E422CF">
        <w:rPr>
          <w:lang w:val="en-US" w:bidi="en-US"/>
        </w:rPr>
        <w:t xml:space="preserve">16.13 to </w:t>
      </w:r>
      <w:r w:rsidRPr="00E422CF">
        <w:rPr>
          <w:spacing w:val="-2"/>
          <w:lang w:val="en-US" w:bidi="en-US"/>
        </w:rPr>
        <w:t>16.18.</w:t>
      </w:r>
    </w:p>
    <w:p w14:paraId="12816A2B" w14:textId="77777777" w:rsidR="00596684" w:rsidRPr="00E422CF" w:rsidRDefault="00596684">
      <w:pPr>
        <w:pStyle w:val="Textoindependiente"/>
        <w:spacing w:before="79"/>
        <w:rPr>
          <w:lang w:val="en-US"/>
        </w:rPr>
      </w:pPr>
    </w:p>
    <w:p w14:paraId="09D2AC92"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Administration </w:t>
      </w:r>
      <w:r w:rsidRPr="00E422CF">
        <w:rPr>
          <w:spacing w:val="-2"/>
          <w:lang w:val="en-US" w:bidi="en-US"/>
        </w:rPr>
        <w:t>Trust:</w:t>
      </w:r>
    </w:p>
    <w:p w14:paraId="7233124F" w14:textId="77777777" w:rsidR="00596684" w:rsidRPr="00E422CF" w:rsidRDefault="00B74F2A">
      <w:pPr>
        <w:pStyle w:val="Textoindependiente"/>
        <w:spacing w:before="41" w:line="276" w:lineRule="auto"/>
        <w:ind w:left="1985" w:right="1553"/>
        <w:jc w:val="both"/>
        <w:rPr>
          <w:lang w:val="en-US"/>
        </w:rPr>
      </w:pPr>
      <w:r w:rsidRPr="00E422CF">
        <w:rPr>
          <w:lang w:val="en-US" w:bidi="en-US"/>
        </w:rPr>
        <w:t xml:space="preserve">This corresponds to the Trust Contract that will be signed by the GRANTOR, the CONCESSIONAIRE and the Trustee designated for the administration of the flows derived from the </w:t>
      </w:r>
      <w:r w:rsidRPr="00E422CF">
        <w:rPr>
          <w:spacing w:val="-2"/>
          <w:lang w:val="en-US" w:bidi="en-US"/>
        </w:rPr>
        <w:t>Project.</w:t>
      </w:r>
    </w:p>
    <w:p w14:paraId="2C526686" w14:textId="77777777" w:rsidR="00596684" w:rsidRPr="00E422CF" w:rsidRDefault="00596684">
      <w:pPr>
        <w:pStyle w:val="Textoindependiente"/>
        <w:spacing w:before="38"/>
        <w:rPr>
          <w:lang w:val="en-US"/>
        </w:rPr>
      </w:pPr>
    </w:p>
    <w:p w14:paraId="7033E60A"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Guarantee of Faithful Fulfillment of </w:t>
      </w:r>
      <w:r w:rsidRPr="00E422CF">
        <w:rPr>
          <w:spacing w:val="-2"/>
          <w:lang w:val="en-US" w:bidi="en-US"/>
        </w:rPr>
        <w:t>Contract:</w:t>
      </w:r>
    </w:p>
    <w:p w14:paraId="120CF2CA" w14:textId="77777777" w:rsidR="00596684" w:rsidRPr="00E422CF" w:rsidRDefault="00B74F2A">
      <w:pPr>
        <w:pStyle w:val="Textoindependiente"/>
        <w:spacing w:before="41" w:line="276" w:lineRule="auto"/>
        <w:ind w:left="1985" w:right="1553"/>
        <w:jc w:val="both"/>
        <w:rPr>
          <w:lang w:val="en-US"/>
        </w:rPr>
      </w:pPr>
      <w:r w:rsidRPr="00E422CF">
        <w:rPr>
          <w:lang w:val="en-US" w:bidi="en-US"/>
        </w:rPr>
        <w:t>These are the letters of guarantee or standby</w:t>
      </w:r>
      <w:r w:rsidRPr="00E422CF">
        <w:rPr>
          <w:i/>
          <w:lang w:val="en-US" w:bidi="en-US"/>
        </w:rPr>
        <w:t xml:space="preserve"> </w:t>
      </w:r>
      <w:r w:rsidRPr="00E422CF">
        <w:rPr>
          <w:lang w:val="en-US" w:bidi="en-US"/>
        </w:rPr>
        <w:t>letters of credit confirmed by a Financial Entity in accordance with Annexes No. 05 and 06 that the CONCESSIONAIRE will present in favor of the GRANTOR, whose name will be in accordance with the period of the Project, in accordance with the provisions of Chapter XI.</w:t>
      </w:r>
    </w:p>
    <w:p w14:paraId="15CAEB41" w14:textId="77777777" w:rsidR="00596684" w:rsidRPr="00E422CF" w:rsidRDefault="00596684">
      <w:pPr>
        <w:pStyle w:val="Textoindependiente"/>
        <w:spacing w:before="42"/>
        <w:rPr>
          <w:lang w:val="en-US"/>
        </w:rPr>
      </w:pPr>
    </w:p>
    <w:p w14:paraId="24AFD51C" w14:textId="77777777" w:rsidR="00596684" w:rsidRPr="00E422CF" w:rsidRDefault="00B74F2A">
      <w:pPr>
        <w:pStyle w:val="Textoindependiente"/>
        <w:spacing w:line="276" w:lineRule="auto"/>
        <w:ind w:left="1985" w:right="1553"/>
        <w:jc w:val="both"/>
        <w:rPr>
          <w:lang w:val="en-US"/>
        </w:rPr>
      </w:pPr>
      <w:r w:rsidRPr="00E422CF">
        <w:rPr>
          <w:lang w:val="en-US" w:bidi="en-US"/>
        </w:rPr>
        <w:t xml:space="preserve">They may be constituted by more than one letter of guarantee or, alternatively, a standby letter of credit confirmed by a Financial Entity in accordance with the provisions of Chapter X of the Contract, provided that they add up to the total amount required for the corresponding </w:t>
      </w:r>
      <w:r w:rsidRPr="00E422CF">
        <w:rPr>
          <w:spacing w:val="-2"/>
          <w:lang w:val="en-US" w:bidi="en-US"/>
        </w:rPr>
        <w:t>guarantee.</w:t>
      </w:r>
    </w:p>
    <w:p w14:paraId="088F6B5E" w14:textId="77777777" w:rsidR="00596684" w:rsidRPr="00E422CF" w:rsidRDefault="00B74F2A">
      <w:pPr>
        <w:pStyle w:val="Textoindependiente"/>
        <w:spacing w:line="276" w:lineRule="auto"/>
        <w:ind w:left="1985" w:right="1551"/>
        <w:jc w:val="both"/>
        <w:rPr>
          <w:lang w:val="en-US"/>
        </w:rPr>
      </w:pPr>
      <w:r w:rsidRPr="00E422CF">
        <w:rPr>
          <w:lang w:val="en-US" w:bidi="en-US"/>
        </w:rPr>
        <w:t xml:space="preserve">These guarantees must be joint, unconditional, irrevocable, with express waiver of the benefit of exclusion and division, and automatically enforceable. The amount of the Guarantee of Faithful Fulfillment of Contract does not constitute a limit on the penalties or indemnities that may be applicable for </w:t>
      </w:r>
      <w:r w:rsidRPr="00E422CF">
        <w:rPr>
          <w:spacing w:val="-2"/>
          <w:lang w:val="en-US" w:bidi="en-US"/>
        </w:rPr>
        <w:t>non-compliance.</w:t>
      </w:r>
    </w:p>
    <w:p w14:paraId="0116A09C" w14:textId="77777777" w:rsidR="00596684" w:rsidRPr="00E422CF" w:rsidRDefault="00596684">
      <w:pPr>
        <w:pStyle w:val="Textoindependiente"/>
        <w:spacing w:before="38"/>
        <w:rPr>
          <w:lang w:val="en-US"/>
        </w:rPr>
      </w:pPr>
    </w:p>
    <w:p w14:paraId="5C1C41A2" w14:textId="77777777" w:rsidR="00596684" w:rsidRPr="00E422CF" w:rsidRDefault="00B74F2A">
      <w:pPr>
        <w:pStyle w:val="Textoindependiente"/>
        <w:ind w:left="1985"/>
        <w:rPr>
          <w:lang w:val="en-US"/>
        </w:rPr>
      </w:pPr>
      <w:r w:rsidRPr="00E422CF">
        <w:rPr>
          <w:lang w:val="en-US" w:bidi="en-US"/>
        </w:rPr>
        <w:t xml:space="preserve">Pursuant to Chapter X, this guarantee is made up of the </w:t>
      </w:r>
      <w:r w:rsidRPr="00E422CF">
        <w:rPr>
          <w:spacing w:val="-2"/>
          <w:lang w:val="en-US" w:bidi="en-US"/>
        </w:rPr>
        <w:t>following:</w:t>
      </w:r>
    </w:p>
    <w:p w14:paraId="430ED033" w14:textId="77777777" w:rsidR="00596684" w:rsidRPr="00E422CF" w:rsidRDefault="00B74F2A">
      <w:pPr>
        <w:pStyle w:val="Prrafodelista"/>
        <w:numPr>
          <w:ilvl w:val="1"/>
          <w:numId w:val="19"/>
        </w:numPr>
        <w:tabs>
          <w:tab w:val="left" w:pos="2485"/>
        </w:tabs>
        <w:spacing w:before="41"/>
        <w:ind w:left="2485" w:hanging="358"/>
        <w:rPr>
          <w:lang w:val="en-US"/>
        </w:rPr>
      </w:pPr>
      <w:r w:rsidRPr="00E422CF">
        <w:rPr>
          <w:lang w:val="en-US" w:bidi="en-US"/>
        </w:rPr>
        <w:t xml:space="preserve">Guarantee of Faithful Fulfillment for the Pre-Operational </w:t>
      </w:r>
      <w:r w:rsidRPr="00E422CF">
        <w:rPr>
          <w:spacing w:val="-2"/>
          <w:lang w:val="en-US" w:bidi="en-US"/>
        </w:rPr>
        <w:t>Period</w:t>
      </w:r>
    </w:p>
    <w:p w14:paraId="2A560C7F" w14:textId="77777777" w:rsidR="00596684" w:rsidRPr="00E422CF" w:rsidRDefault="00B74F2A">
      <w:pPr>
        <w:pStyle w:val="Prrafodelista"/>
        <w:numPr>
          <w:ilvl w:val="1"/>
          <w:numId w:val="19"/>
        </w:numPr>
        <w:tabs>
          <w:tab w:val="left" w:pos="2485"/>
        </w:tabs>
        <w:spacing w:before="41"/>
        <w:ind w:left="2485" w:hanging="358"/>
        <w:rPr>
          <w:lang w:val="en-US"/>
        </w:rPr>
      </w:pPr>
      <w:r w:rsidRPr="00E422CF">
        <w:rPr>
          <w:lang w:val="en-US" w:bidi="en-US"/>
        </w:rPr>
        <w:t xml:space="preserve">Guarantee of Faithful Fulfillment of the </w:t>
      </w:r>
      <w:r w:rsidRPr="00E422CF">
        <w:rPr>
          <w:spacing w:val="-5"/>
          <w:lang w:val="en-US" w:bidi="en-US"/>
        </w:rPr>
        <w:t>PPO</w:t>
      </w:r>
    </w:p>
    <w:p w14:paraId="422A210E" w14:textId="77777777" w:rsidR="00596684" w:rsidRPr="00E422CF" w:rsidRDefault="00B74F2A">
      <w:pPr>
        <w:pStyle w:val="Prrafodelista"/>
        <w:numPr>
          <w:ilvl w:val="1"/>
          <w:numId w:val="19"/>
        </w:numPr>
        <w:tabs>
          <w:tab w:val="left" w:pos="2486"/>
        </w:tabs>
        <w:spacing w:before="39"/>
        <w:ind w:left="2486" w:hanging="359"/>
        <w:rPr>
          <w:lang w:val="en-US"/>
        </w:rPr>
      </w:pPr>
      <w:r w:rsidRPr="00E422CF">
        <w:rPr>
          <w:lang w:val="en-US" w:bidi="en-US"/>
        </w:rPr>
        <w:t xml:space="preserve">Guarantee of Faithful Fulfillment for the Operational </w:t>
      </w:r>
      <w:r w:rsidRPr="00E422CF">
        <w:rPr>
          <w:spacing w:val="-2"/>
          <w:lang w:val="en-US" w:bidi="en-US"/>
        </w:rPr>
        <w:t>Period</w:t>
      </w:r>
    </w:p>
    <w:p w14:paraId="6542E369" w14:textId="77777777" w:rsidR="00596684" w:rsidRPr="00E422CF" w:rsidRDefault="00596684">
      <w:pPr>
        <w:pStyle w:val="Textoindependiente"/>
        <w:spacing w:before="82"/>
        <w:rPr>
          <w:lang w:val="en-US"/>
        </w:rPr>
      </w:pPr>
    </w:p>
    <w:p w14:paraId="521B1E5E" w14:textId="77777777" w:rsidR="00596684" w:rsidRPr="00E422CF" w:rsidRDefault="00B74F2A" w:rsidP="00A33A07">
      <w:pPr>
        <w:pStyle w:val="Textoindependiente"/>
        <w:spacing w:line="276" w:lineRule="auto"/>
        <w:ind w:left="1985" w:right="1551"/>
        <w:jc w:val="both"/>
        <w:rPr>
          <w:lang w:val="en-US"/>
        </w:rPr>
      </w:pPr>
      <w:r w:rsidRPr="00E422CF">
        <w:rPr>
          <w:lang w:val="en-US" w:bidi="en-US"/>
        </w:rPr>
        <w:t xml:space="preserve">Likewise, the guarantees will be presented by the </w:t>
      </w:r>
      <w:r w:rsidRPr="00E422CF">
        <w:rPr>
          <w:lang w:val="en-US"/>
        </w:rPr>
        <w:t>CONCESSIONAIRE</w:t>
      </w:r>
      <w:r w:rsidRPr="00E422CF">
        <w:rPr>
          <w:lang w:val="en-US" w:bidi="en-US"/>
        </w:rPr>
        <w:t xml:space="preserve"> in favor of the</w:t>
      </w:r>
      <w:r w:rsidR="00D56F80" w:rsidRPr="00E422CF">
        <w:rPr>
          <w:lang w:val="en-US" w:bidi="en-US"/>
        </w:rPr>
        <w:t xml:space="preserve"> </w:t>
      </w:r>
      <w:r w:rsidRPr="00E422CF">
        <w:rPr>
          <w:lang w:val="en-US" w:bidi="en-US"/>
        </w:rPr>
        <w:t>GRANTOR to guarantee during their validity:</w:t>
      </w:r>
    </w:p>
    <w:p w14:paraId="7568D336" w14:textId="77777777" w:rsidR="00596684" w:rsidRPr="00E422CF" w:rsidRDefault="00596684">
      <w:pPr>
        <w:pStyle w:val="Textoindependiente"/>
        <w:spacing w:line="273" w:lineRule="auto"/>
        <w:rPr>
          <w:lang w:val="en-US"/>
        </w:rPr>
        <w:sectPr w:rsidR="00596684" w:rsidRPr="00E422CF">
          <w:pgSz w:w="11910" w:h="16840"/>
          <w:pgMar w:top="1380" w:right="141" w:bottom="280" w:left="141" w:header="720" w:footer="720" w:gutter="0"/>
          <w:cols w:space="720"/>
        </w:sectPr>
      </w:pPr>
    </w:p>
    <w:p w14:paraId="517BC15E" w14:textId="77777777" w:rsidR="00596684" w:rsidRPr="00E422CF" w:rsidRDefault="00B74F2A">
      <w:pPr>
        <w:pStyle w:val="Prrafodelista"/>
        <w:numPr>
          <w:ilvl w:val="2"/>
          <w:numId w:val="19"/>
        </w:numPr>
        <w:tabs>
          <w:tab w:val="left" w:pos="3545"/>
        </w:tabs>
        <w:spacing w:before="35" w:line="276" w:lineRule="auto"/>
        <w:ind w:left="3545" w:right="1554" w:hanging="389"/>
        <w:jc w:val="left"/>
        <w:rPr>
          <w:lang w:val="en-US"/>
        </w:rPr>
      </w:pPr>
      <w:r w:rsidRPr="00E422CF">
        <w:rPr>
          <w:lang w:val="en-US" w:bidi="en-US"/>
        </w:rPr>
        <w:lastRenderedPageBreak/>
        <w:t xml:space="preserve">Compliance with all obligations under the Concession </w:t>
      </w:r>
      <w:r w:rsidRPr="00E422CF">
        <w:rPr>
          <w:spacing w:val="-2"/>
          <w:lang w:val="en-US" w:bidi="en-US"/>
        </w:rPr>
        <w:t>Contract;</w:t>
      </w:r>
    </w:p>
    <w:p w14:paraId="13B60BA4" w14:textId="77777777" w:rsidR="00596684" w:rsidRPr="00E422CF" w:rsidRDefault="00B74F2A">
      <w:pPr>
        <w:pStyle w:val="Prrafodelista"/>
        <w:numPr>
          <w:ilvl w:val="2"/>
          <w:numId w:val="19"/>
        </w:numPr>
        <w:tabs>
          <w:tab w:val="left" w:pos="3545"/>
        </w:tabs>
        <w:spacing w:before="2"/>
        <w:ind w:left="3545" w:hanging="439"/>
        <w:jc w:val="left"/>
        <w:rPr>
          <w:lang w:val="en-US"/>
        </w:rPr>
      </w:pPr>
      <w:r w:rsidRPr="00E422CF">
        <w:rPr>
          <w:lang w:val="en-US" w:bidi="en-US"/>
        </w:rPr>
        <w:t xml:space="preserve">Payment of penalties; </w:t>
      </w:r>
      <w:r w:rsidRPr="00E422CF">
        <w:rPr>
          <w:spacing w:val="-5"/>
          <w:lang w:val="en-US" w:bidi="en-US"/>
        </w:rPr>
        <w:t>and,</w:t>
      </w:r>
    </w:p>
    <w:p w14:paraId="49E959E9" w14:textId="77777777" w:rsidR="00596684" w:rsidRPr="00E422CF" w:rsidRDefault="00B74F2A" w:rsidP="00A33A07">
      <w:pPr>
        <w:pStyle w:val="Prrafodelista"/>
        <w:numPr>
          <w:ilvl w:val="2"/>
          <w:numId w:val="19"/>
        </w:numPr>
        <w:tabs>
          <w:tab w:val="left" w:pos="3545"/>
        </w:tabs>
        <w:spacing w:before="38" w:line="276" w:lineRule="auto"/>
        <w:ind w:left="3545" w:right="1554" w:hanging="492"/>
        <w:jc w:val="left"/>
        <w:rPr>
          <w:lang w:val="en-US"/>
        </w:rPr>
      </w:pPr>
      <w:r w:rsidRPr="00E422CF">
        <w:rPr>
          <w:lang w:val="en-US" w:bidi="en-US"/>
        </w:rPr>
        <w:t xml:space="preserve">Amounts ordered to be paid, by means of a </w:t>
      </w:r>
      <w:r w:rsidRPr="00E422CF">
        <w:rPr>
          <w:lang w:val="en-US"/>
        </w:rPr>
        <w:t>final</w:t>
      </w:r>
      <w:r w:rsidRPr="00E422CF">
        <w:rPr>
          <w:lang w:val="en-US" w:bidi="en-US"/>
        </w:rPr>
        <w:t xml:space="preserve"> judgment, final sentence or enforceable arbitration award; and,</w:t>
      </w:r>
    </w:p>
    <w:p w14:paraId="182B167D" w14:textId="77777777" w:rsidR="00596684" w:rsidRPr="00E422CF" w:rsidRDefault="00B74F2A">
      <w:pPr>
        <w:pStyle w:val="Prrafodelista"/>
        <w:numPr>
          <w:ilvl w:val="2"/>
          <w:numId w:val="19"/>
        </w:numPr>
        <w:tabs>
          <w:tab w:val="left" w:pos="3545"/>
        </w:tabs>
        <w:spacing w:before="2" w:line="276" w:lineRule="auto"/>
        <w:ind w:left="3545" w:right="1554" w:hanging="490"/>
        <w:jc w:val="left"/>
        <w:rPr>
          <w:lang w:val="en-US"/>
        </w:rPr>
      </w:pPr>
      <w:r w:rsidRPr="00E422CF">
        <w:rPr>
          <w:lang w:val="en-US" w:bidi="en-US"/>
        </w:rPr>
        <w:t xml:space="preserve">Other statements and stipulations provided for in the </w:t>
      </w:r>
      <w:r w:rsidRPr="00E422CF">
        <w:rPr>
          <w:spacing w:val="-2"/>
          <w:lang w:val="en-US" w:bidi="en-US"/>
        </w:rPr>
        <w:t>Concession Contract.</w:t>
      </w:r>
    </w:p>
    <w:p w14:paraId="480A80E4" w14:textId="77777777" w:rsidR="00596684" w:rsidRPr="00E422CF" w:rsidRDefault="00596684">
      <w:pPr>
        <w:pStyle w:val="Textoindependiente"/>
        <w:spacing w:before="40"/>
        <w:rPr>
          <w:lang w:val="en-US"/>
        </w:rPr>
      </w:pPr>
    </w:p>
    <w:p w14:paraId="55FF8F9B"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Interest</w:t>
      </w:r>
      <w:r w:rsidRPr="00E422CF">
        <w:rPr>
          <w:lang w:val="en-US" w:bidi="en-US"/>
        </w:rPr>
        <w:t xml:space="preserve"> Groups</w:t>
      </w:r>
    </w:p>
    <w:p w14:paraId="483512E9" w14:textId="77777777" w:rsidR="00596684" w:rsidRPr="00E422CF" w:rsidRDefault="00B74F2A">
      <w:pPr>
        <w:pStyle w:val="Textoindependiente"/>
        <w:tabs>
          <w:tab w:val="left" w:pos="9223"/>
        </w:tabs>
        <w:spacing w:before="41" w:line="276" w:lineRule="auto"/>
        <w:ind w:left="1985" w:right="1553"/>
        <w:jc w:val="both"/>
        <w:rPr>
          <w:lang w:val="en-US"/>
        </w:rPr>
      </w:pPr>
      <w:r w:rsidRPr="00E422CF">
        <w:rPr>
          <w:lang w:val="en-US" w:bidi="en-US"/>
        </w:rPr>
        <w:t>These are the groups or individuals that are or are perceived to be directly or indirectly</w:t>
      </w:r>
      <w:r w:rsidR="00A33A07" w:rsidRPr="00E422CF">
        <w:rPr>
          <w:lang w:val="en-US" w:bidi="en-US"/>
        </w:rPr>
        <w:t xml:space="preserve"> </w:t>
      </w:r>
      <w:r w:rsidRPr="00E422CF">
        <w:rPr>
          <w:lang w:val="en-US" w:bidi="en-US"/>
        </w:rPr>
        <w:t>impacted by the development of the Project and, therefore, also have the capacity to directly or indirectly affect the development of the Project.</w:t>
      </w:r>
    </w:p>
    <w:p w14:paraId="37235A2C" w14:textId="77777777" w:rsidR="00596684" w:rsidRPr="00E422CF" w:rsidRDefault="00596684">
      <w:pPr>
        <w:pStyle w:val="Textoindependiente"/>
        <w:spacing w:before="38"/>
        <w:rPr>
          <w:lang w:val="en-US"/>
        </w:rPr>
      </w:pPr>
    </w:p>
    <w:p w14:paraId="6247288B"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Economic </w:t>
      </w:r>
      <w:r w:rsidRPr="00E422CF">
        <w:rPr>
          <w:spacing w:val="-2"/>
          <w:lang w:val="en-US" w:bidi="en-US"/>
        </w:rPr>
        <w:t>Group:</w:t>
      </w:r>
    </w:p>
    <w:p w14:paraId="5EEB3F2D" w14:textId="77777777" w:rsidR="00596684" w:rsidRPr="00E422CF" w:rsidRDefault="00B74F2A">
      <w:pPr>
        <w:pStyle w:val="Textoindependiente"/>
        <w:spacing w:before="42" w:line="276" w:lineRule="auto"/>
        <w:ind w:left="1985" w:right="1551"/>
        <w:jc w:val="both"/>
        <w:rPr>
          <w:lang w:val="en-US"/>
        </w:rPr>
      </w:pPr>
      <w:r w:rsidRPr="00E422CF">
        <w:rPr>
          <w:lang w:val="en-US" w:bidi="en-US"/>
        </w:rPr>
        <w:t>It is the set of legal entities, regardless of their activity or corporate purpose, that are subject to the control of the same natural person or the same group of natural persons, in accordance with the definitions contained in SMV Resolution No. 00019-2015-SMV/01, or any regulation that modifies or replaces it.</w:t>
      </w:r>
    </w:p>
    <w:p w14:paraId="01E383A8" w14:textId="77777777" w:rsidR="00596684" w:rsidRPr="00E422CF" w:rsidRDefault="00596684">
      <w:pPr>
        <w:pStyle w:val="Textoindependiente"/>
        <w:spacing w:before="39"/>
        <w:rPr>
          <w:lang w:val="en-US"/>
        </w:rPr>
      </w:pPr>
    </w:p>
    <w:p w14:paraId="103E8380" w14:textId="77777777" w:rsidR="00596684" w:rsidRPr="00E422CF" w:rsidRDefault="00B74F2A">
      <w:pPr>
        <w:pStyle w:val="Ttulo2"/>
        <w:numPr>
          <w:ilvl w:val="0"/>
          <w:numId w:val="19"/>
        </w:numPr>
        <w:tabs>
          <w:tab w:val="left" w:pos="1917"/>
        </w:tabs>
        <w:ind w:left="1917" w:hanging="357"/>
        <w:jc w:val="both"/>
        <w:rPr>
          <w:lang w:val="en-US"/>
        </w:rPr>
      </w:pPr>
      <w:r w:rsidRPr="00E422CF">
        <w:rPr>
          <w:spacing w:val="-4"/>
          <w:lang w:val="en-US" w:bidi="en-US"/>
        </w:rPr>
        <w:t>VAT:</w:t>
      </w:r>
    </w:p>
    <w:p w14:paraId="49477335" w14:textId="77777777" w:rsidR="00596684" w:rsidRPr="00E422CF" w:rsidRDefault="00B74F2A">
      <w:pPr>
        <w:pStyle w:val="Textoindependiente"/>
        <w:spacing w:before="41" w:line="276" w:lineRule="auto"/>
        <w:ind w:left="1985" w:right="1552"/>
        <w:jc w:val="both"/>
        <w:rPr>
          <w:lang w:val="en-US"/>
        </w:rPr>
      </w:pPr>
      <w:r w:rsidRPr="00E422CF">
        <w:rPr>
          <w:lang w:val="en-US" w:bidi="en-US"/>
        </w:rPr>
        <w:t>It is the General Sales Tax, referred to in the Single Ordered Text of Law on General Sales Tax and Selective Consumption Tax Law, approved by Supreme Decree No. 055-99-EF, or regulations that modify or replace it, as well as the Municipal Promotion Tax referred to in the Single Ordered Text of the Municipal Taxation Law, approved by Supreme Decree No. 156-2004-EF, or regulations that modify or replace it.</w:t>
      </w:r>
    </w:p>
    <w:p w14:paraId="551BA174" w14:textId="77777777" w:rsidR="00596684" w:rsidRPr="00E422CF" w:rsidRDefault="00596684">
      <w:pPr>
        <w:pStyle w:val="Textoindependiente"/>
        <w:spacing w:before="40"/>
        <w:rPr>
          <w:lang w:val="en-US"/>
        </w:rPr>
      </w:pPr>
    </w:p>
    <w:p w14:paraId="200DB9E2"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Service </w:t>
      </w:r>
      <w:r w:rsidRPr="00E422CF">
        <w:rPr>
          <w:spacing w:val="-2"/>
          <w:lang w:val="en-US" w:bidi="en-US"/>
        </w:rPr>
        <w:t>Index</w:t>
      </w:r>
    </w:p>
    <w:p w14:paraId="49A0C54E" w14:textId="77777777" w:rsidR="00596684" w:rsidRPr="00E422CF" w:rsidRDefault="00B74F2A">
      <w:pPr>
        <w:pStyle w:val="Textoindependiente"/>
        <w:spacing w:before="41" w:line="273" w:lineRule="auto"/>
        <w:ind w:left="1985" w:right="1553"/>
        <w:jc w:val="both"/>
        <w:rPr>
          <w:lang w:val="en-US"/>
        </w:rPr>
      </w:pPr>
      <w:r w:rsidRPr="00E422CF">
        <w:rPr>
          <w:lang w:val="en-US" w:bidi="en-US"/>
        </w:rPr>
        <w:t>It is the score that results from the weighted average of the rating, made by the Supervisor, to the Service Levels.</w:t>
      </w:r>
    </w:p>
    <w:p w14:paraId="37BE0FA3" w14:textId="77777777" w:rsidR="00596684" w:rsidRPr="00E422CF" w:rsidRDefault="00596684">
      <w:pPr>
        <w:pStyle w:val="Textoindependiente"/>
        <w:spacing w:before="45"/>
        <w:rPr>
          <w:lang w:val="en-US"/>
        </w:rPr>
      </w:pPr>
    </w:p>
    <w:p w14:paraId="116AB2F0"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Findings </w:t>
      </w:r>
      <w:r w:rsidRPr="00E422CF">
        <w:rPr>
          <w:spacing w:val="-2"/>
          <w:lang w:val="en-US" w:bidi="en-US"/>
        </w:rPr>
        <w:t>Report</w:t>
      </w:r>
    </w:p>
    <w:p w14:paraId="455F690B" w14:textId="77777777" w:rsidR="00596684" w:rsidRPr="00E422CF" w:rsidRDefault="00B74F2A">
      <w:pPr>
        <w:pStyle w:val="Textoindependiente"/>
        <w:spacing w:before="39" w:line="276" w:lineRule="auto"/>
        <w:ind w:left="1985" w:right="1551"/>
        <w:jc w:val="both"/>
        <w:rPr>
          <w:lang w:val="en-US"/>
        </w:rPr>
      </w:pPr>
      <w:r w:rsidRPr="00E422CF">
        <w:rPr>
          <w:lang w:val="en-US" w:bidi="en-US"/>
        </w:rPr>
        <w:t>This is the report that the Supervisor prepares within the framework of the reversion process of the Concession Assets.</w:t>
      </w:r>
    </w:p>
    <w:p w14:paraId="784DAC40" w14:textId="77777777" w:rsidR="00596684" w:rsidRPr="00E422CF" w:rsidRDefault="00596684">
      <w:pPr>
        <w:pStyle w:val="Textoindependiente"/>
        <w:spacing w:before="40"/>
        <w:rPr>
          <w:lang w:val="en-US"/>
        </w:rPr>
      </w:pPr>
    </w:p>
    <w:p w14:paraId="56D60A9C"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Settlement </w:t>
      </w:r>
      <w:r w:rsidRPr="00E422CF">
        <w:rPr>
          <w:spacing w:val="-2"/>
          <w:lang w:val="en-US" w:bidi="en-US"/>
        </w:rPr>
        <w:t>Report</w:t>
      </w:r>
    </w:p>
    <w:p w14:paraId="6C61EA25" w14:textId="77777777" w:rsidR="00596684" w:rsidRPr="00E422CF" w:rsidRDefault="00B74F2A">
      <w:pPr>
        <w:pStyle w:val="Textoindependiente"/>
        <w:spacing w:before="41" w:line="276" w:lineRule="auto"/>
        <w:ind w:left="1985" w:right="1553"/>
        <w:jc w:val="both"/>
        <w:rPr>
          <w:lang w:val="en-US"/>
        </w:rPr>
      </w:pPr>
      <w:r w:rsidRPr="00E422CF">
        <w:rPr>
          <w:lang w:val="en-US" w:bidi="en-US"/>
        </w:rPr>
        <w:t>It is the quarterly report that the Supervisor will prepare based on the deductions calculated by the Supervisor in accordance with Appendix 3 of Annex No. 11. This report is sent by the Supervisor to the GRANTOR, indicating the Balance to be Settled that will serve as the basis for the calculation and application of the PPD for the following quarter, in accordance with the times and content provided for in numeral 35 to 40 of Annex No. 11 and using the formats in Appendix 4 of Annex No. 11.</w:t>
      </w:r>
    </w:p>
    <w:p w14:paraId="036087BA" w14:textId="77777777" w:rsidR="00596684" w:rsidRPr="00E422CF" w:rsidRDefault="00596684">
      <w:pPr>
        <w:pStyle w:val="Textoindependiente"/>
        <w:spacing w:before="41"/>
        <w:rPr>
          <w:lang w:val="en-US"/>
        </w:rPr>
      </w:pPr>
    </w:p>
    <w:p w14:paraId="2943AED5" w14:textId="77777777" w:rsidR="00596684" w:rsidRPr="00E422CF" w:rsidRDefault="00B74F2A">
      <w:pPr>
        <w:pStyle w:val="Ttulo3"/>
        <w:numPr>
          <w:ilvl w:val="0"/>
          <w:numId w:val="19"/>
        </w:numPr>
        <w:tabs>
          <w:tab w:val="left" w:pos="2170"/>
        </w:tabs>
        <w:ind w:left="2170" w:hanging="610"/>
        <w:jc w:val="left"/>
        <w:rPr>
          <w:lang w:val="en-US"/>
        </w:rPr>
      </w:pPr>
      <w:r w:rsidRPr="00E422CF">
        <w:rPr>
          <w:spacing w:val="-2"/>
          <w:lang w:val="en-US" w:bidi="en-US"/>
        </w:rPr>
        <w:t>Availability</w:t>
      </w:r>
      <w:r w:rsidRPr="00E422CF">
        <w:rPr>
          <w:lang w:val="en-US" w:bidi="en-US"/>
        </w:rPr>
        <w:t xml:space="preserve"> Payment Report</w:t>
      </w:r>
    </w:p>
    <w:p w14:paraId="2496E710" w14:textId="77777777" w:rsidR="00596684" w:rsidRPr="00E422CF" w:rsidRDefault="00B74F2A">
      <w:pPr>
        <w:pStyle w:val="Textoindependiente"/>
        <w:spacing w:before="39"/>
        <w:ind w:left="1985"/>
        <w:jc w:val="both"/>
        <w:rPr>
          <w:lang w:val="en-US"/>
        </w:rPr>
      </w:pPr>
      <w:r w:rsidRPr="00E422CF">
        <w:rPr>
          <w:lang w:val="en-US" w:bidi="en-US"/>
        </w:rPr>
        <w:t xml:space="preserve">It is the report that the Supervisor will prepare based on the Settlement Report. This </w:t>
      </w:r>
      <w:r w:rsidRPr="00E422CF">
        <w:rPr>
          <w:spacing w:val="-2"/>
          <w:lang w:val="en-US" w:bidi="en-US"/>
        </w:rPr>
        <w:t>report</w:t>
      </w:r>
    </w:p>
    <w:p w14:paraId="4C2B27CE" w14:textId="77777777" w:rsidR="00596684" w:rsidRPr="00E422CF" w:rsidRDefault="00596684">
      <w:pPr>
        <w:pStyle w:val="Textoindependiente"/>
        <w:jc w:val="both"/>
        <w:rPr>
          <w:lang w:val="en-US"/>
        </w:rPr>
        <w:sectPr w:rsidR="00596684" w:rsidRPr="00E422CF">
          <w:pgSz w:w="11910" w:h="16840"/>
          <w:pgMar w:top="1380" w:right="141" w:bottom="280" w:left="141" w:header="720" w:footer="720" w:gutter="0"/>
          <w:cols w:space="720"/>
        </w:sectPr>
      </w:pPr>
    </w:p>
    <w:p w14:paraId="2EA2DF41" w14:textId="77777777" w:rsidR="00596684" w:rsidRPr="00E422CF" w:rsidRDefault="00B74F2A">
      <w:pPr>
        <w:pStyle w:val="Textoindependiente"/>
        <w:spacing w:before="35" w:line="276" w:lineRule="auto"/>
        <w:ind w:left="1985" w:right="1552"/>
        <w:jc w:val="both"/>
        <w:rPr>
          <w:lang w:val="en-US"/>
        </w:rPr>
      </w:pPr>
      <w:r w:rsidRPr="00E422CF">
        <w:rPr>
          <w:lang w:val="en-US" w:bidi="en-US"/>
        </w:rPr>
        <w:lastRenderedPageBreak/>
        <w:t>is sent by the Supervisor to the Trustee with copy to the CONCESSIONAIRE and the GRANTOR, indicating the value of the settlement according to numeral 11 of Appendix 1 of Annex No. 11, as well as the balances to be liquidated of PPD1 and PPD2 of the previous quarters, in accordance with the times and content of numeral 30 of Appendix 1 of Annex No. 11 and taking as reference the format of Appendix 4 of the same annex.</w:t>
      </w:r>
    </w:p>
    <w:p w14:paraId="395B9D27" w14:textId="77777777" w:rsidR="00596684" w:rsidRPr="00E422CF" w:rsidRDefault="00596684">
      <w:pPr>
        <w:pStyle w:val="Textoindependiente"/>
        <w:spacing w:before="42"/>
        <w:rPr>
          <w:lang w:val="en-US"/>
        </w:rPr>
      </w:pPr>
    </w:p>
    <w:p w14:paraId="0AA8A129"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Monthly Activity </w:t>
      </w:r>
      <w:r w:rsidRPr="00E422CF">
        <w:rPr>
          <w:spacing w:val="-2"/>
          <w:lang w:val="en-US" w:bidi="en-US"/>
        </w:rPr>
        <w:t>Report:</w:t>
      </w:r>
    </w:p>
    <w:p w14:paraId="023B5A05" w14:textId="77777777" w:rsidR="00596684" w:rsidRPr="00E422CF" w:rsidRDefault="00B74F2A">
      <w:pPr>
        <w:pStyle w:val="Textoindependiente"/>
        <w:spacing w:before="39" w:line="276" w:lineRule="auto"/>
        <w:ind w:left="1920" w:right="1551"/>
        <w:jc w:val="both"/>
        <w:rPr>
          <w:lang w:val="en-US"/>
        </w:rPr>
      </w:pPr>
      <w:r w:rsidRPr="00E422CF">
        <w:rPr>
          <w:lang w:val="en-US" w:bidi="en-US"/>
        </w:rPr>
        <w:t xml:space="preserve">Document prepared by the CONCESSIONAIRE, which will contain the list and description of the activities carried out during the month to fulfill the provision of the Mandatory </w:t>
      </w:r>
      <w:r w:rsidRPr="00E422CF">
        <w:rPr>
          <w:spacing w:val="-2"/>
          <w:lang w:val="en-US" w:bidi="en-US"/>
        </w:rPr>
        <w:t xml:space="preserve">Services in accordance with the provisions of the annual plans. In addition to the monthly calculation </w:t>
      </w:r>
      <w:r w:rsidRPr="00E422CF">
        <w:rPr>
          <w:lang w:val="en-US" w:bidi="en-US"/>
        </w:rPr>
        <w:t>of the Service Level Indicators in accordance with the provisions of Appendix I of Annex No. 9.</w:t>
      </w:r>
    </w:p>
    <w:p w14:paraId="39F9272B" w14:textId="77777777" w:rsidR="00596684" w:rsidRPr="00E422CF" w:rsidRDefault="00596684">
      <w:pPr>
        <w:pStyle w:val="Textoindependiente"/>
        <w:spacing w:before="40"/>
        <w:rPr>
          <w:lang w:val="en-US"/>
        </w:rPr>
      </w:pPr>
    </w:p>
    <w:p w14:paraId="26605CB0" w14:textId="77777777" w:rsidR="00596684" w:rsidRPr="00E422CF" w:rsidRDefault="00B74F2A">
      <w:pPr>
        <w:pStyle w:val="Ttulo3"/>
        <w:numPr>
          <w:ilvl w:val="0"/>
          <w:numId w:val="19"/>
        </w:numPr>
        <w:tabs>
          <w:tab w:val="left" w:pos="1982"/>
        </w:tabs>
        <w:ind w:left="1982" w:hanging="357"/>
        <w:jc w:val="both"/>
        <w:rPr>
          <w:lang w:val="en-US"/>
        </w:rPr>
      </w:pPr>
      <w:r w:rsidRPr="00E422CF">
        <w:rPr>
          <w:lang w:val="en-US" w:bidi="en-US"/>
        </w:rPr>
        <w:t xml:space="preserve">Special </w:t>
      </w:r>
      <w:r w:rsidRPr="00E422CF">
        <w:rPr>
          <w:spacing w:val="-2"/>
          <w:lang w:val="en-US" w:bidi="en-US"/>
        </w:rPr>
        <w:t>Reports:</w:t>
      </w:r>
    </w:p>
    <w:p w14:paraId="59D0A207" w14:textId="77777777" w:rsidR="00596684" w:rsidRPr="00E422CF" w:rsidRDefault="00B74F2A">
      <w:pPr>
        <w:pStyle w:val="Textoindependiente"/>
        <w:spacing w:before="41" w:line="276" w:lineRule="auto"/>
        <w:ind w:left="1985" w:right="1554"/>
        <w:jc w:val="both"/>
        <w:rPr>
          <w:lang w:val="en-US"/>
        </w:rPr>
      </w:pPr>
      <w:r w:rsidRPr="00E422CF">
        <w:rPr>
          <w:lang w:val="en-US" w:bidi="en-US"/>
        </w:rPr>
        <w:t>Document requested by the Supervisor and prepared by the CONCESSIONAIRE during the Operation Stage, detailing, clarifying or explaining any situation or aspect related to the provision of the Mandatory Services of the Concession Contract.</w:t>
      </w:r>
    </w:p>
    <w:p w14:paraId="33E4DB6F" w14:textId="77777777" w:rsidR="00596684" w:rsidRPr="00E422CF" w:rsidRDefault="00596684">
      <w:pPr>
        <w:pStyle w:val="Textoindependiente"/>
        <w:spacing w:before="41"/>
        <w:rPr>
          <w:lang w:val="en-US"/>
        </w:rPr>
      </w:pPr>
    </w:p>
    <w:p w14:paraId="6DC2F296"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Revenue from </w:t>
      </w:r>
      <w:r w:rsidRPr="00E422CF">
        <w:rPr>
          <w:spacing w:val="-2"/>
          <w:lang w:val="en-US" w:bidi="en-US"/>
        </w:rPr>
        <w:t>Tariff</w:t>
      </w:r>
    </w:p>
    <w:p w14:paraId="6AE14659" w14:textId="77777777" w:rsidR="00596684" w:rsidRPr="00E422CF" w:rsidRDefault="00B74F2A">
      <w:pPr>
        <w:pStyle w:val="Textoindependiente"/>
        <w:spacing w:before="39" w:line="276" w:lineRule="auto"/>
        <w:ind w:left="1987" w:right="1551"/>
        <w:jc w:val="both"/>
        <w:rPr>
          <w:lang w:val="en-US"/>
        </w:rPr>
      </w:pPr>
      <w:r w:rsidRPr="00E422CF">
        <w:rPr>
          <w:lang w:val="en-US" w:bidi="en-US"/>
        </w:rPr>
        <w:t>These are the resources from the collection of tariffs from users, which will be deposited in the Administration Trust and will be used to pay PPD and any other obligation of the GRANTOR arising from the Concession Contract.</w:t>
      </w:r>
    </w:p>
    <w:p w14:paraId="5F54A6DC" w14:textId="77777777" w:rsidR="00596684" w:rsidRPr="00E422CF" w:rsidRDefault="00596684">
      <w:pPr>
        <w:pStyle w:val="Textoindependiente"/>
        <w:spacing w:before="41"/>
        <w:rPr>
          <w:lang w:val="en-US"/>
        </w:rPr>
      </w:pPr>
    </w:p>
    <w:p w14:paraId="4D9240BB"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Environmental Management Instrument </w:t>
      </w:r>
      <w:r w:rsidRPr="00E422CF">
        <w:rPr>
          <w:spacing w:val="-2"/>
          <w:lang w:val="en-US" w:bidi="en-US"/>
        </w:rPr>
        <w:t>(IGA):</w:t>
      </w:r>
    </w:p>
    <w:p w14:paraId="7ECA149B" w14:textId="77777777" w:rsidR="00596684" w:rsidRPr="00E422CF" w:rsidRDefault="00B74F2A">
      <w:pPr>
        <w:pStyle w:val="Textoindependiente"/>
        <w:spacing w:before="41" w:line="276" w:lineRule="auto"/>
        <w:ind w:left="1985" w:right="1552"/>
        <w:jc w:val="both"/>
        <w:rPr>
          <w:lang w:val="en-US"/>
        </w:rPr>
      </w:pPr>
      <w:r w:rsidRPr="00E422CF">
        <w:rPr>
          <w:lang w:val="en-US" w:bidi="en-US"/>
        </w:rPr>
        <w:t xml:space="preserve">This is the detailed environmental impact study, including its modifications and updates, and other complementary environmental management instruments, which will be </w:t>
      </w:r>
      <w:r w:rsidRPr="00E422CF">
        <w:rPr>
          <w:spacing w:val="-2"/>
          <w:lang w:val="en-US" w:bidi="en-US"/>
        </w:rPr>
        <w:t xml:space="preserve">prepared by the CONCESSIONAIRE and approved by the Relevant Environmental Authority, which </w:t>
      </w:r>
      <w:r w:rsidRPr="00E422CF">
        <w:rPr>
          <w:lang w:val="en-US" w:bidi="en-US"/>
        </w:rPr>
        <w:t>foresees the generation of negative environmental impacts and their mitigation. It also establishes the environmental management strategy that considers the mechanisms and actions for the implementation of mitigation activities and commitments that the CONCESSIONAIRE is obligated to fulfill during the Concession period.</w:t>
      </w:r>
    </w:p>
    <w:p w14:paraId="298573DF" w14:textId="77777777" w:rsidR="00596684" w:rsidRPr="00E422CF" w:rsidRDefault="00596684">
      <w:pPr>
        <w:pStyle w:val="Textoindependiente"/>
        <w:spacing w:before="39"/>
        <w:rPr>
          <w:lang w:val="en-US"/>
        </w:rPr>
      </w:pPr>
    </w:p>
    <w:p w14:paraId="7FBB0BB3"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Inspector:</w:t>
      </w:r>
    </w:p>
    <w:p w14:paraId="45BCBC20" w14:textId="77777777" w:rsidR="00596684" w:rsidRPr="00E422CF" w:rsidRDefault="00B74F2A">
      <w:pPr>
        <w:pStyle w:val="Textoindependiente"/>
        <w:spacing w:before="41" w:line="276" w:lineRule="auto"/>
        <w:ind w:left="1985" w:right="1554"/>
        <w:jc w:val="both"/>
        <w:rPr>
          <w:lang w:val="en-US"/>
        </w:rPr>
      </w:pPr>
      <w:r w:rsidRPr="00E422CF">
        <w:rPr>
          <w:lang w:val="en-US" w:bidi="en-US"/>
        </w:rPr>
        <w:t>It is the legal entity of private or public law, contracted by the Permitted Creditors, at their own expense, cost and risk, which will participate temporarily and extraordinarily, in accordance with the provisions of Chapter VIII.</w:t>
      </w:r>
    </w:p>
    <w:p w14:paraId="7489F941" w14:textId="77777777" w:rsidR="00596684" w:rsidRPr="00E422CF" w:rsidRDefault="00596684">
      <w:pPr>
        <w:pStyle w:val="Textoindependiente"/>
        <w:spacing w:before="41"/>
        <w:rPr>
          <w:lang w:val="en-US"/>
        </w:rPr>
      </w:pPr>
    </w:p>
    <w:p w14:paraId="6C2C2673"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Investment:</w:t>
      </w:r>
    </w:p>
    <w:p w14:paraId="74CC0315" w14:textId="77777777" w:rsidR="00596684" w:rsidRPr="00E422CF" w:rsidRDefault="00B74F2A">
      <w:pPr>
        <w:pStyle w:val="Textoindependiente"/>
        <w:spacing w:before="39" w:line="276" w:lineRule="auto"/>
        <w:ind w:left="2127" w:right="1551"/>
        <w:jc w:val="both"/>
        <w:rPr>
          <w:lang w:val="en-US"/>
        </w:rPr>
      </w:pPr>
      <w:r w:rsidRPr="00E422CF">
        <w:rPr>
          <w:lang w:val="en-US" w:bidi="en-US"/>
        </w:rPr>
        <w:t>It includes the resources necessary to execute the Project, as well as the financial expenses associated with its development, other expenses considered in the structuring of the financing, including, but not limited to:</w:t>
      </w:r>
    </w:p>
    <w:p w14:paraId="519F3FD4" w14:textId="77777777" w:rsidR="00596684" w:rsidRPr="00E422CF" w:rsidRDefault="00B74F2A">
      <w:pPr>
        <w:pStyle w:val="Prrafodelista"/>
        <w:numPr>
          <w:ilvl w:val="0"/>
          <w:numId w:val="11"/>
        </w:numPr>
        <w:tabs>
          <w:tab w:val="left" w:pos="3557"/>
        </w:tabs>
        <w:jc w:val="left"/>
        <w:rPr>
          <w:lang w:val="en-US"/>
        </w:rPr>
      </w:pPr>
      <w:r w:rsidRPr="00E422CF">
        <w:rPr>
          <w:lang w:val="en-US" w:bidi="en-US"/>
        </w:rPr>
        <w:t xml:space="preserve">Investment in </w:t>
      </w:r>
      <w:r w:rsidRPr="00E422CF">
        <w:rPr>
          <w:spacing w:val="-4"/>
          <w:lang w:val="en-US" w:bidi="en-US"/>
        </w:rPr>
        <w:t>Works</w:t>
      </w:r>
    </w:p>
    <w:p w14:paraId="656083F3" w14:textId="77777777" w:rsidR="00596684" w:rsidRPr="00E422CF" w:rsidRDefault="00B74F2A">
      <w:pPr>
        <w:pStyle w:val="Prrafodelista"/>
        <w:numPr>
          <w:ilvl w:val="0"/>
          <w:numId w:val="11"/>
        </w:numPr>
        <w:tabs>
          <w:tab w:val="left" w:pos="3557"/>
        </w:tabs>
        <w:spacing w:before="41"/>
        <w:ind w:hanging="518"/>
        <w:jc w:val="left"/>
        <w:rPr>
          <w:lang w:val="en-US"/>
        </w:rPr>
      </w:pPr>
      <w:r w:rsidRPr="00E422CF">
        <w:rPr>
          <w:lang w:val="en-US" w:bidi="en-US"/>
        </w:rPr>
        <w:t xml:space="preserve">Electromechanical Equipment and </w:t>
      </w:r>
      <w:r w:rsidRPr="00E422CF">
        <w:rPr>
          <w:spacing w:val="-2"/>
          <w:lang w:val="en-US" w:bidi="en-US"/>
        </w:rPr>
        <w:t>Furniture</w:t>
      </w:r>
    </w:p>
    <w:p w14:paraId="42B2FC9C" w14:textId="77777777" w:rsidR="00596684" w:rsidRPr="00E422CF" w:rsidRDefault="00B74F2A">
      <w:pPr>
        <w:pStyle w:val="Prrafodelista"/>
        <w:numPr>
          <w:ilvl w:val="0"/>
          <w:numId w:val="11"/>
        </w:numPr>
        <w:tabs>
          <w:tab w:val="left" w:pos="3557"/>
        </w:tabs>
        <w:spacing w:before="41"/>
        <w:ind w:hanging="569"/>
        <w:jc w:val="left"/>
        <w:rPr>
          <w:lang w:val="en-US"/>
        </w:rPr>
      </w:pPr>
      <w:r w:rsidRPr="00E422CF">
        <w:rPr>
          <w:lang w:val="en-US" w:bidi="en-US"/>
        </w:rPr>
        <w:t xml:space="preserve">Administrative costs of the </w:t>
      </w:r>
      <w:r w:rsidRPr="00E422CF">
        <w:rPr>
          <w:spacing w:val="-2"/>
          <w:lang w:val="en-US" w:bidi="en-US"/>
        </w:rPr>
        <w:t>Concessionaire</w:t>
      </w:r>
    </w:p>
    <w:p w14:paraId="6791C5C2" w14:textId="77777777" w:rsidR="00596684" w:rsidRPr="00E422CF" w:rsidRDefault="00B74F2A">
      <w:pPr>
        <w:pStyle w:val="Prrafodelista"/>
        <w:numPr>
          <w:ilvl w:val="0"/>
          <w:numId w:val="11"/>
        </w:numPr>
        <w:tabs>
          <w:tab w:val="left" w:pos="3557"/>
        </w:tabs>
        <w:spacing w:before="38"/>
        <w:ind w:hanging="566"/>
        <w:jc w:val="left"/>
        <w:rPr>
          <w:lang w:val="en-US"/>
        </w:rPr>
      </w:pPr>
      <w:r w:rsidRPr="00E422CF">
        <w:rPr>
          <w:lang w:val="en-US" w:bidi="en-US"/>
        </w:rPr>
        <w:t xml:space="preserve">Cost of </w:t>
      </w:r>
      <w:r w:rsidRPr="00E422CF">
        <w:rPr>
          <w:spacing w:val="-2"/>
          <w:lang w:val="en-US" w:bidi="en-US"/>
        </w:rPr>
        <w:t>supervision</w:t>
      </w:r>
    </w:p>
    <w:p w14:paraId="5E5CA28E" w14:textId="77777777" w:rsidR="00596684" w:rsidRPr="00E422CF" w:rsidRDefault="00596684">
      <w:pPr>
        <w:pStyle w:val="Prrafodelista"/>
        <w:jc w:val="left"/>
        <w:rPr>
          <w:lang w:val="en-US"/>
        </w:rPr>
        <w:sectPr w:rsidR="00596684" w:rsidRPr="00E422CF">
          <w:pgSz w:w="11910" w:h="16840"/>
          <w:pgMar w:top="1380" w:right="141" w:bottom="280" w:left="141" w:header="720" w:footer="720" w:gutter="0"/>
          <w:cols w:space="720"/>
        </w:sectPr>
      </w:pPr>
    </w:p>
    <w:p w14:paraId="22D4FDD3" w14:textId="77777777" w:rsidR="00596684" w:rsidRPr="00E422CF" w:rsidRDefault="00B74F2A">
      <w:pPr>
        <w:pStyle w:val="Prrafodelista"/>
        <w:numPr>
          <w:ilvl w:val="0"/>
          <w:numId w:val="11"/>
        </w:numPr>
        <w:tabs>
          <w:tab w:val="left" w:pos="3557"/>
        </w:tabs>
        <w:spacing w:before="35"/>
        <w:ind w:hanging="516"/>
        <w:jc w:val="left"/>
        <w:rPr>
          <w:lang w:val="en-US"/>
        </w:rPr>
      </w:pPr>
      <w:r w:rsidRPr="00E422CF">
        <w:rPr>
          <w:lang w:val="en-US" w:bidi="en-US"/>
        </w:rPr>
        <w:lastRenderedPageBreak/>
        <w:t xml:space="preserve">The costs of the process to </w:t>
      </w:r>
      <w:r w:rsidRPr="00E422CF">
        <w:rPr>
          <w:spacing w:val="-2"/>
          <w:lang w:val="en-US" w:bidi="en-US"/>
        </w:rPr>
        <w:t>PROINVERSIÓN</w:t>
      </w:r>
    </w:p>
    <w:p w14:paraId="601A5221" w14:textId="77777777" w:rsidR="00596684" w:rsidRPr="00E422CF" w:rsidRDefault="00B74F2A">
      <w:pPr>
        <w:pStyle w:val="Prrafodelista"/>
        <w:numPr>
          <w:ilvl w:val="0"/>
          <w:numId w:val="11"/>
        </w:numPr>
        <w:tabs>
          <w:tab w:val="left" w:pos="3557"/>
        </w:tabs>
        <w:spacing w:before="41"/>
        <w:ind w:hanging="566"/>
        <w:jc w:val="left"/>
        <w:rPr>
          <w:lang w:val="en-US"/>
        </w:rPr>
      </w:pPr>
      <w:r w:rsidRPr="00E422CF">
        <w:rPr>
          <w:lang w:val="en-US" w:bidi="en-US"/>
        </w:rPr>
        <w:t xml:space="preserve">Cost of hiring and </w:t>
      </w:r>
      <w:r w:rsidRPr="00E422CF">
        <w:rPr>
          <w:spacing w:val="-2"/>
          <w:lang w:val="en-US" w:bidi="en-US"/>
        </w:rPr>
        <w:t>insurance</w:t>
      </w:r>
      <w:r w:rsidRPr="00E422CF">
        <w:rPr>
          <w:lang w:val="en-US" w:bidi="en-US"/>
        </w:rPr>
        <w:t xml:space="preserve"> premiums</w:t>
      </w:r>
    </w:p>
    <w:p w14:paraId="6CCDAAF4" w14:textId="77777777" w:rsidR="00596684" w:rsidRPr="00E422CF" w:rsidRDefault="00B74F2A">
      <w:pPr>
        <w:pStyle w:val="Prrafodelista"/>
        <w:numPr>
          <w:ilvl w:val="0"/>
          <w:numId w:val="11"/>
        </w:numPr>
        <w:tabs>
          <w:tab w:val="left" w:pos="3557"/>
        </w:tabs>
        <w:spacing w:before="41"/>
        <w:ind w:hanging="617"/>
        <w:jc w:val="left"/>
        <w:rPr>
          <w:lang w:val="en-US"/>
        </w:rPr>
      </w:pPr>
      <w:r w:rsidRPr="00E422CF">
        <w:rPr>
          <w:lang w:val="en-US" w:bidi="en-US"/>
        </w:rPr>
        <w:t xml:space="preserve">Cost of the Guarantee of Faithful </w:t>
      </w:r>
      <w:r w:rsidRPr="00E422CF">
        <w:rPr>
          <w:spacing w:val="-2"/>
          <w:lang w:val="en-US" w:bidi="en-US"/>
        </w:rPr>
        <w:t>Fulfillment</w:t>
      </w:r>
    </w:p>
    <w:p w14:paraId="29245338" w14:textId="77777777" w:rsidR="00596684" w:rsidRPr="00E422CF" w:rsidRDefault="00B74F2A">
      <w:pPr>
        <w:pStyle w:val="Prrafodelista"/>
        <w:numPr>
          <w:ilvl w:val="0"/>
          <w:numId w:val="11"/>
        </w:numPr>
        <w:tabs>
          <w:tab w:val="left" w:pos="3557"/>
        </w:tabs>
        <w:spacing w:before="39"/>
        <w:ind w:hanging="667"/>
        <w:jc w:val="left"/>
        <w:rPr>
          <w:lang w:val="en-US"/>
        </w:rPr>
      </w:pPr>
      <w:r w:rsidRPr="00E422CF">
        <w:rPr>
          <w:lang w:val="en-US" w:bidi="en-US"/>
        </w:rPr>
        <w:t xml:space="preserve">Costs of the Dispute Resolution </w:t>
      </w:r>
      <w:r w:rsidRPr="00E422CF">
        <w:rPr>
          <w:spacing w:val="-2"/>
          <w:lang w:val="en-US" w:bidi="en-US"/>
        </w:rPr>
        <w:t>Board</w:t>
      </w:r>
    </w:p>
    <w:p w14:paraId="7199597E" w14:textId="77777777" w:rsidR="00596684" w:rsidRPr="00E422CF" w:rsidRDefault="00B74F2A">
      <w:pPr>
        <w:pStyle w:val="Prrafodelista"/>
        <w:numPr>
          <w:ilvl w:val="0"/>
          <w:numId w:val="11"/>
        </w:numPr>
        <w:tabs>
          <w:tab w:val="left" w:pos="3557"/>
        </w:tabs>
        <w:spacing w:before="41"/>
        <w:ind w:hanging="562"/>
        <w:jc w:val="left"/>
        <w:rPr>
          <w:lang w:val="en-US"/>
        </w:rPr>
      </w:pPr>
      <w:r w:rsidRPr="00E422CF">
        <w:rPr>
          <w:spacing w:val="-2"/>
          <w:lang w:val="en-US" w:bidi="en-US"/>
        </w:rPr>
        <w:t>Supervision during the drafting of the EDI and the Construction Period</w:t>
      </w:r>
    </w:p>
    <w:p w14:paraId="230B21EC" w14:textId="77777777" w:rsidR="00596684" w:rsidRPr="00E422CF" w:rsidRDefault="00B74F2A" w:rsidP="00A33A07">
      <w:pPr>
        <w:pStyle w:val="Prrafodelista"/>
        <w:numPr>
          <w:ilvl w:val="0"/>
          <w:numId w:val="11"/>
        </w:numPr>
        <w:tabs>
          <w:tab w:val="left" w:pos="3557"/>
        </w:tabs>
        <w:spacing w:before="41" w:line="276" w:lineRule="auto"/>
        <w:ind w:right="1553" w:hanging="612"/>
        <w:jc w:val="both"/>
        <w:rPr>
          <w:lang w:val="en-US"/>
        </w:rPr>
      </w:pPr>
      <w:r w:rsidRPr="00E422CF">
        <w:rPr>
          <w:lang w:val="en-US" w:bidi="en-US"/>
        </w:rPr>
        <w:t xml:space="preserve">The interests of the Construction Period corresponding to the financial </w:t>
      </w:r>
      <w:r w:rsidRPr="00E422CF">
        <w:rPr>
          <w:spacing w:val="-2"/>
          <w:lang w:val="en-US" w:bidi="en-US"/>
        </w:rPr>
        <w:t>asset</w:t>
      </w:r>
    </w:p>
    <w:p w14:paraId="7D212AFB" w14:textId="77777777" w:rsidR="00596684" w:rsidRPr="00E422CF" w:rsidRDefault="00B74F2A">
      <w:pPr>
        <w:pStyle w:val="Prrafodelista"/>
        <w:numPr>
          <w:ilvl w:val="0"/>
          <w:numId w:val="11"/>
        </w:numPr>
        <w:tabs>
          <w:tab w:val="left" w:pos="3557"/>
        </w:tabs>
        <w:spacing w:line="268" w:lineRule="exact"/>
        <w:ind w:hanging="562"/>
        <w:jc w:val="left"/>
        <w:rPr>
          <w:lang w:val="en-US"/>
        </w:rPr>
      </w:pPr>
      <w:r w:rsidRPr="00E422CF">
        <w:rPr>
          <w:lang w:val="en-US" w:bidi="en-US"/>
        </w:rPr>
        <w:t xml:space="preserve">General expenses and </w:t>
      </w:r>
      <w:r w:rsidRPr="00E422CF">
        <w:rPr>
          <w:spacing w:val="-2"/>
          <w:lang w:val="en-US" w:bidi="en-US"/>
        </w:rPr>
        <w:t>profit</w:t>
      </w:r>
    </w:p>
    <w:p w14:paraId="7C7ACDA0" w14:textId="77777777" w:rsidR="00596684" w:rsidRPr="00E422CF" w:rsidRDefault="00B74F2A">
      <w:pPr>
        <w:pStyle w:val="Prrafodelista"/>
        <w:numPr>
          <w:ilvl w:val="0"/>
          <w:numId w:val="11"/>
        </w:numPr>
        <w:tabs>
          <w:tab w:val="left" w:pos="3554"/>
          <w:tab w:val="left" w:pos="3557"/>
        </w:tabs>
        <w:spacing w:before="41" w:line="276" w:lineRule="auto"/>
        <w:ind w:right="1553" w:hanging="612"/>
        <w:jc w:val="both"/>
        <w:rPr>
          <w:lang w:val="en-US"/>
        </w:rPr>
      </w:pPr>
      <w:r w:rsidRPr="00E422CF">
        <w:rPr>
          <w:lang w:val="en-US" w:bidi="en-US"/>
        </w:rPr>
        <w:t>Other pre-operating and intangible expenses associated with the Project, prior to the commencement of the Operational Period, which are related to the performance of the CONCESSIONAIRE's obligations under the Contract.</w:t>
      </w:r>
    </w:p>
    <w:p w14:paraId="0E2F6971" w14:textId="77777777" w:rsidR="00596684" w:rsidRPr="00E422CF" w:rsidRDefault="00596684">
      <w:pPr>
        <w:pStyle w:val="Textoindependiente"/>
        <w:spacing w:before="41"/>
        <w:rPr>
          <w:lang w:val="en-US"/>
        </w:rPr>
      </w:pPr>
    </w:p>
    <w:p w14:paraId="4BECC055" w14:textId="77777777" w:rsidR="00596684" w:rsidRPr="00E422CF" w:rsidRDefault="00B74F2A">
      <w:pPr>
        <w:pStyle w:val="Ttulo3"/>
        <w:numPr>
          <w:ilvl w:val="0"/>
          <w:numId w:val="19"/>
        </w:numPr>
        <w:tabs>
          <w:tab w:val="left" w:pos="2167"/>
        </w:tabs>
        <w:ind w:left="2167" w:hanging="607"/>
        <w:jc w:val="both"/>
        <w:rPr>
          <w:lang w:val="en-US"/>
        </w:rPr>
      </w:pPr>
      <w:r w:rsidRPr="00E422CF">
        <w:rPr>
          <w:lang w:val="en-US" w:bidi="en-US"/>
        </w:rPr>
        <w:t xml:space="preserve">Investment in </w:t>
      </w:r>
      <w:r w:rsidRPr="00E422CF">
        <w:rPr>
          <w:spacing w:val="-2"/>
          <w:lang w:val="en-US" w:bidi="en-US"/>
        </w:rPr>
        <w:t>Works:</w:t>
      </w:r>
    </w:p>
    <w:p w14:paraId="549B6421" w14:textId="77777777" w:rsidR="00596684" w:rsidRPr="00E422CF" w:rsidRDefault="00B74F2A">
      <w:pPr>
        <w:pStyle w:val="Textoindependiente"/>
        <w:spacing w:before="38" w:line="276" w:lineRule="auto"/>
        <w:ind w:left="2127" w:right="1554"/>
        <w:jc w:val="both"/>
        <w:rPr>
          <w:lang w:val="en-US"/>
        </w:rPr>
      </w:pPr>
      <w:r w:rsidRPr="00E422CF">
        <w:rPr>
          <w:lang w:val="en-US" w:bidi="en-US"/>
        </w:rPr>
        <w:t>It includes the resources necessary to carry out the design and the Works, including, but not limited to:</w:t>
      </w:r>
    </w:p>
    <w:p w14:paraId="685D2B5D" w14:textId="77777777" w:rsidR="00596684" w:rsidRPr="00E422CF" w:rsidRDefault="00B74F2A">
      <w:pPr>
        <w:pStyle w:val="Prrafodelista"/>
        <w:numPr>
          <w:ilvl w:val="0"/>
          <w:numId w:val="10"/>
        </w:numPr>
        <w:tabs>
          <w:tab w:val="left" w:pos="2977"/>
        </w:tabs>
        <w:spacing w:before="2"/>
        <w:ind w:left="2977" w:hanging="392"/>
        <w:jc w:val="both"/>
        <w:rPr>
          <w:lang w:val="en-US"/>
        </w:rPr>
      </w:pPr>
      <w:r w:rsidRPr="00E422CF">
        <w:rPr>
          <w:lang w:val="en-US" w:bidi="en-US"/>
        </w:rPr>
        <w:t xml:space="preserve">The drafting of the Final Engineering </w:t>
      </w:r>
      <w:r w:rsidRPr="00E422CF">
        <w:rPr>
          <w:spacing w:val="-2"/>
          <w:lang w:val="en-US" w:bidi="en-US"/>
        </w:rPr>
        <w:t>Studies</w:t>
      </w:r>
    </w:p>
    <w:p w14:paraId="595585C5" w14:textId="77777777" w:rsidR="00596684" w:rsidRPr="00E422CF" w:rsidRDefault="00B74F2A">
      <w:pPr>
        <w:pStyle w:val="Prrafodelista"/>
        <w:numPr>
          <w:ilvl w:val="0"/>
          <w:numId w:val="10"/>
        </w:numPr>
        <w:tabs>
          <w:tab w:val="left" w:pos="2976"/>
          <w:tab w:val="left" w:pos="2979"/>
        </w:tabs>
        <w:spacing w:before="39" w:line="276" w:lineRule="auto"/>
        <w:ind w:right="1553" w:hanging="444"/>
        <w:jc w:val="both"/>
        <w:rPr>
          <w:lang w:val="en-US"/>
        </w:rPr>
      </w:pPr>
      <w:r w:rsidRPr="00E422CF">
        <w:rPr>
          <w:lang w:val="en-US" w:bidi="en-US"/>
        </w:rPr>
        <w:t>The expenses of the Construction Period, which include: drafting, approval and implementation of the Environmental Management Instrument(s), obtaining the CIRA and other authorizations, certifications, easements, permits, urban developments and licenses, among others, that are necessary according to Applicable Laws and Provisions for the execution of the project.</w:t>
      </w:r>
    </w:p>
    <w:p w14:paraId="40F9C17D" w14:textId="77777777" w:rsidR="00596684" w:rsidRPr="00E422CF" w:rsidRDefault="00B74F2A">
      <w:pPr>
        <w:pStyle w:val="Prrafodelista"/>
        <w:numPr>
          <w:ilvl w:val="0"/>
          <w:numId w:val="10"/>
        </w:numPr>
        <w:tabs>
          <w:tab w:val="left" w:pos="2975"/>
          <w:tab w:val="left" w:pos="2979"/>
        </w:tabs>
        <w:spacing w:before="1" w:line="273" w:lineRule="auto"/>
        <w:ind w:right="1553" w:hanging="492"/>
        <w:jc w:val="both"/>
        <w:rPr>
          <w:lang w:val="en-US"/>
        </w:rPr>
      </w:pPr>
      <w:r w:rsidRPr="00E422CF">
        <w:rPr>
          <w:lang w:val="en-US" w:bidi="en-US"/>
        </w:rPr>
        <w:t>The execution of the Works, including the costs of the Start-up until the beginning of the Operational Period</w:t>
      </w:r>
    </w:p>
    <w:p w14:paraId="4880B9F7" w14:textId="77777777" w:rsidR="00596684" w:rsidRPr="00E422CF" w:rsidRDefault="00B74F2A">
      <w:pPr>
        <w:pStyle w:val="Prrafodelista"/>
        <w:numPr>
          <w:ilvl w:val="0"/>
          <w:numId w:val="10"/>
        </w:numPr>
        <w:tabs>
          <w:tab w:val="left" w:pos="2977"/>
        </w:tabs>
        <w:spacing w:before="5"/>
        <w:ind w:left="2977" w:hanging="502"/>
        <w:jc w:val="both"/>
        <w:rPr>
          <w:lang w:val="en-US"/>
        </w:rPr>
      </w:pPr>
      <w:r w:rsidRPr="00E422CF">
        <w:rPr>
          <w:lang w:val="en-US" w:bidi="en-US"/>
        </w:rPr>
        <w:t xml:space="preserve">General expenses and </w:t>
      </w:r>
      <w:r w:rsidRPr="00E422CF">
        <w:rPr>
          <w:spacing w:val="-2"/>
          <w:lang w:val="en-US" w:bidi="en-US"/>
        </w:rPr>
        <w:t>profit</w:t>
      </w:r>
    </w:p>
    <w:p w14:paraId="0D6B259B" w14:textId="77777777" w:rsidR="00596684" w:rsidRPr="00E422CF" w:rsidRDefault="00596684">
      <w:pPr>
        <w:pStyle w:val="Textoindependiente"/>
        <w:spacing w:before="79"/>
        <w:rPr>
          <w:lang w:val="en-US"/>
        </w:rPr>
      </w:pPr>
    </w:p>
    <w:p w14:paraId="628E5BDC" w14:textId="77777777" w:rsidR="00596684" w:rsidRPr="00E422CF" w:rsidRDefault="00B74F2A">
      <w:pPr>
        <w:pStyle w:val="Textoindependiente"/>
        <w:ind w:left="2127"/>
        <w:jc w:val="both"/>
        <w:rPr>
          <w:lang w:val="en-US"/>
        </w:rPr>
      </w:pPr>
      <w:r w:rsidRPr="00E422CF">
        <w:rPr>
          <w:lang w:val="en-US" w:bidi="en-US"/>
        </w:rPr>
        <w:t xml:space="preserve">The Investment in Works is that recorded in the Final </w:t>
      </w:r>
      <w:r w:rsidRPr="00E422CF">
        <w:rPr>
          <w:spacing w:val="-2"/>
          <w:lang w:val="en-US" w:bidi="en-US"/>
        </w:rPr>
        <w:t>Engineering Study.</w:t>
      </w:r>
    </w:p>
    <w:p w14:paraId="0A66FBBD" w14:textId="77777777" w:rsidR="00596684" w:rsidRPr="00E422CF" w:rsidRDefault="00596684">
      <w:pPr>
        <w:pStyle w:val="Textoindependiente"/>
        <w:spacing w:before="82"/>
        <w:rPr>
          <w:lang w:val="en-US"/>
        </w:rPr>
      </w:pPr>
    </w:p>
    <w:p w14:paraId="2BD43BF5"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Initial </w:t>
      </w:r>
      <w:r w:rsidRPr="00E422CF">
        <w:rPr>
          <w:spacing w:val="-2"/>
          <w:lang w:val="en-US" w:bidi="en-US"/>
        </w:rPr>
        <w:t>Inventory:</w:t>
      </w:r>
    </w:p>
    <w:p w14:paraId="080CE59F" w14:textId="77777777" w:rsidR="00596684" w:rsidRPr="00E422CF" w:rsidRDefault="00B74F2A">
      <w:pPr>
        <w:pStyle w:val="Textoindependiente"/>
        <w:spacing w:before="41" w:line="276" w:lineRule="auto"/>
        <w:ind w:left="1920" w:right="1551"/>
        <w:jc w:val="both"/>
        <w:rPr>
          <w:lang w:val="en-US"/>
        </w:rPr>
      </w:pPr>
      <w:r w:rsidRPr="00E422CF">
        <w:rPr>
          <w:lang w:val="en-US" w:bidi="en-US"/>
        </w:rPr>
        <w:t>It is the document prepared by the GRANTOR in which the real estate property or assets that will be delivered as Concession Assets will be detailed, and will form part of the Delivery Certificate of the Concession Area, in accordance with the provisions of the Concession Contract.</w:t>
      </w:r>
    </w:p>
    <w:p w14:paraId="71D1C067" w14:textId="77777777" w:rsidR="00596684" w:rsidRPr="00E422CF" w:rsidRDefault="00596684">
      <w:pPr>
        <w:pStyle w:val="Textoindependiente"/>
        <w:spacing w:before="39"/>
        <w:rPr>
          <w:lang w:val="en-US"/>
        </w:rPr>
      </w:pPr>
    </w:p>
    <w:p w14:paraId="16CF1FBD" w14:textId="77777777" w:rsidR="00596684" w:rsidRPr="00E422CF" w:rsidRDefault="00B74F2A" w:rsidP="00A33A07">
      <w:pPr>
        <w:pStyle w:val="Prrafodelista"/>
        <w:numPr>
          <w:ilvl w:val="0"/>
          <w:numId w:val="19"/>
        </w:numPr>
        <w:tabs>
          <w:tab w:val="left" w:pos="1917"/>
          <w:tab w:val="left" w:pos="1920"/>
        </w:tabs>
        <w:spacing w:line="276" w:lineRule="auto"/>
        <w:ind w:right="1422"/>
        <w:jc w:val="left"/>
        <w:rPr>
          <w:lang w:val="en-US"/>
        </w:rPr>
      </w:pPr>
      <w:r w:rsidRPr="00E422CF">
        <w:rPr>
          <w:b/>
          <w:lang w:val="en-US" w:bidi="en-US"/>
        </w:rPr>
        <w:t xml:space="preserve">Inventory of Works, </w:t>
      </w:r>
      <w:r w:rsidRPr="00E422CF">
        <w:rPr>
          <w:b/>
          <w:lang w:val="en-US"/>
        </w:rPr>
        <w:t>Electromechanical</w:t>
      </w:r>
      <w:r w:rsidRPr="00E422CF">
        <w:rPr>
          <w:b/>
          <w:lang w:val="en-US" w:bidi="en-US"/>
        </w:rPr>
        <w:t xml:space="preserve"> Equipment and Assets Assigned to the</w:t>
      </w:r>
      <w:r w:rsidR="00A33A07" w:rsidRPr="00E422CF">
        <w:rPr>
          <w:b/>
          <w:lang w:val="en-US" w:bidi="en-US"/>
        </w:rPr>
        <w:t xml:space="preserve"> </w:t>
      </w:r>
      <w:r w:rsidRPr="00E422CF">
        <w:rPr>
          <w:b/>
          <w:lang w:val="en-US" w:bidi="en-US"/>
        </w:rPr>
        <w:t xml:space="preserve">Concession: </w:t>
      </w:r>
      <w:r w:rsidRPr="00E422CF">
        <w:rPr>
          <w:lang w:val="en-US" w:bidi="en-US"/>
        </w:rPr>
        <w:t>It is the document prepared by the CONCESSIONAIRE that must be included in the Works and Electromechanical Equipment Acceptance Certificate, which must be approved by the GRANTOR, in accordance with the provisions of the Concession Contract.</w:t>
      </w:r>
    </w:p>
    <w:p w14:paraId="230153ED" w14:textId="77777777" w:rsidR="00596684" w:rsidRPr="00E422CF" w:rsidRDefault="00596684">
      <w:pPr>
        <w:pStyle w:val="Textoindependiente"/>
        <w:spacing w:before="41"/>
        <w:rPr>
          <w:lang w:val="en-US"/>
        </w:rPr>
      </w:pPr>
    </w:p>
    <w:p w14:paraId="04FD82C5"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Annual </w:t>
      </w:r>
      <w:r w:rsidRPr="00E422CF">
        <w:rPr>
          <w:spacing w:val="-2"/>
          <w:lang w:val="en-US" w:bidi="en-US"/>
        </w:rPr>
        <w:t>Inventory:</w:t>
      </w:r>
    </w:p>
    <w:p w14:paraId="0C8E609D" w14:textId="77777777" w:rsidR="00596684" w:rsidRPr="00E422CF" w:rsidRDefault="00B74F2A">
      <w:pPr>
        <w:pStyle w:val="Textoindependiente"/>
        <w:spacing w:before="38" w:line="276" w:lineRule="auto"/>
        <w:ind w:left="1920" w:right="1552"/>
        <w:jc w:val="both"/>
        <w:rPr>
          <w:lang w:val="en-US"/>
        </w:rPr>
      </w:pPr>
      <w:r w:rsidRPr="00E422CF">
        <w:rPr>
          <w:lang w:val="en-US" w:bidi="en-US"/>
        </w:rPr>
        <w:t xml:space="preserve">It is the document prepared by the CONCESSIONAIRE together with the Annual Operation Plan, and must be approved by the GRANTOR, in accordance with the provisions of the Concession </w:t>
      </w:r>
      <w:r w:rsidRPr="00E422CF">
        <w:rPr>
          <w:spacing w:val="-2"/>
          <w:lang w:val="en-US" w:bidi="en-US"/>
        </w:rPr>
        <w:t>Contract.</w:t>
      </w:r>
    </w:p>
    <w:p w14:paraId="4D1D1E7B" w14:textId="77777777" w:rsidR="00596684" w:rsidRPr="00E422CF" w:rsidRDefault="00596684">
      <w:pPr>
        <w:pStyle w:val="Textoindependiente"/>
        <w:spacing w:before="41"/>
        <w:rPr>
          <w:lang w:val="en-US"/>
        </w:rPr>
      </w:pPr>
    </w:p>
    <w:p w14:paraId="71273E68"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Final </w:t>
      </w:r>
      <w:r w:rsidRPr="00E422CF">
        <w:rPr>
          <w:spacing w:val="-2"/>
          <w:lang w:val="en-US" w:bidi="en-US"/>
        </w:rPr>
        <w:t>Inventory:</w:t>
      </w:r>
    </w:p>
    <w:p w14:paraId="099200F0" w14:textId="77777777" w:rsidR="00596684" w:rsidRPr="00E422CF" w:rsidRDefault="00B74F2A">
      <w:pPr>
        <w:pStyle w:val="Textoindependiente"/>
        <w:spacing w:before="41" w:line="273" w:lineRule="auto"/>
        <w:ind w:left="1920" w:right="1551"/>
        <w:jc w:val="both"/>
        <w:rPr>
          <w:lang w:val="en-US"/>
        </w:rPr>
      </w:pPr>
      <w:r w:rsidRPr="00E422CF">
        <w:rPr>
          <w:lang w:val="en-US" w:bidi="en-US"/>
        </w:rPr>
        <w:t xml:space="preserve">It is the document prepared by the CONCESSIONAIRE together with the Annual Operation Plan, which is a requirement for the signing of the Reversion Certificate of the Concession </w:t>
      </w:r>
    </w:p>
    <w:p w14:paraId="413AB30E" w14:textId="77777777" w:rsidR="00596684" w:rsidRPr="00E422CF" w:rsidRDefault="00596684">
      <w:pPr>
        <w:pStyle w:val="Textoindependiente"/>
        <w:spacing w:line="273" w:lineRule="auto"/>
        <w:jc w:val="both"/>
        <w:rPr>
          <w:lang w:val="en-US"/>
        </w:rPr>
        <w:sectPr w:rsidR="00596684" w:rsidRPr="00E422CF">
          <w:pgSz w:w="11910" w:h="16840"/>
          <w:pgMar w:top="1380" w:right="141" w:bottom="280" w:left="141" w:header="720" w:footer="720" w:gutter="0"/>
          <w:cols w:space="720"/>
        </w:sectPr>
      </w:pPr>
    </w:p>
    <w:p w14:paraId="03F3FEF3" w14:textId="77777777" w:rsidR="00596684" w:rsidRPr="00E422CF" w:rsidRDefault="00B74F2A">
      <w:pPr>
        <w:pStyle w:val="Textoindependiente"/>
        <w:spacing w:before="35" w:line="276" w:lineRule="auto"/>
        <w:ind w:left="1920" w:right="1552"/>
        <w:jc w:val="both"/>
        <w:rPr>
          <w:lang w:val="en-US"/>
        </w:rPr>
      </w:pPr>
      <w:r w:rsidRPr="00E422CF">
        <w:rPr>
          <w:lang w:val="en-US" w:bidi="en-US"/>
        </w:rPr>
        <w:lastRenderedPageBreak/>
        <w:t xml:space="preserve">Assets, and </w:t>
      </w:r>
      <w:r w:rsidR="00114465" w:rsidRPr="00E422CF">
        <w:rPr>
          <w:lang w:val="en-US" w:bidi="en-US"/>
        </w:rPr>
        <w:t xml:space="preserve">must be approved by the GRANTOR, in accordance with the provisions of the Concession </w:t>
      </w:r>
      <w:r w:rsidR="00114465" w:rsidRPr="00E422CF">
        <w:rPr>
          <w:spacing w:val="-2"/>
          <w:lang w:val="en-US" w:bidi="en-US"/>
        </w:rPr>
        <w:t>Contract.</w:t>
      </w:r>
    </w:p>
    <w:p w14:paraId="4288621B" w14:textId="77777777" w:rsidR="00596684" w:rsidRPr="00E422CF" w:rsidRDefault="00596684">
      <w:pPr>
        <w:pStyle w:val="Textoindependiente"/>
        <w:spacing w:before="40"/>
        <w:rPr>
          <w:lang w:val="en-US"/>
        </w:rPr>
      </w:pPr>
    </w:p>
    <w:p w14:paraId="052877A2"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Applicable Laws and </w:t>
      </w:r>
      <w:r w:rsidRPr="00E422CF">
        <w:rPr>
          <w:spacing w:val="-2"/>
          <w:lang w:val="en-US" w:bidi="en-US"/>
        </w:rPr>
        <w:t>Provisions:</w:t>
      </w:r>
    </w:p>
    <w:p w14:paraId="7C8242D0" w14:textId="77777777" w:rsidR="00596684" w:rsidRPr="00E422CF" w:rsidRDefault="00B74F2A">
      <w:pPr>
        <w:pStyle w:val="Textoindependiente"/>
        <w:spacing w:before="41" w:line="276" w:lineRule="auto"/>
        <w:ind w:left="1985" w:right="1553"/>
        <w:jc w:val="both"/>
        <w:rPr>
          <w:lang w:val="en-US"/>
        </w:rPr>
      </w:pPr>
      <w:r w:rsidRPr="00E422CF">
        <w:rPr>
          <w:lang w:val="en-US" w:bidi="en-US"/>
        </w:rPr>
        <w:t>It is the set of current regulatory provisions, such as the Political Constitution of Peru, rules with the rank of law, supreme decrees, regulations, regulatory standards, directives, resolutions, as well as any other that, in accordance with the legal system of the State of the Republic of Peru, is applicable, which will be mandatory for the Parties and the Supervisor, or those issued during the course of the Concession by any Relevant Government Authority.</w:t>
      </w:r>
    </w:p>
    <w:p w14:paraId="2C4A11E9" w14:textId="77777777" w:rsidR="00596684" w:rsidRPr="00E422CF" w:rsidRDefault="00596684">
      <w:pPr>
        <w:pStyle w:val="Textoindependiente"/>
        <w:spacing w:before="41"/>
        <w:rPr>
          <w:lang w:val="en-US"/>
        </w:rPr>
      </w:pPr>
    </w:p>
    <w:p w14:paraId="309DE44C"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Maintenance:</w:t>
      </w:r>
    </w:p>
    <w:p w14:paraId="344C0A7B" w14:textId="77777777" w:rsidR="00596684" w:rsidRPr="00E422CF" w:rsidRDefault="00B74F2A">
      <w:pPr>
        <w:pStyle w:val="Textoindependiente"/>
        <w:spacing w:before="41" w:line="276" w:lineRule="auto"/>
        <w:ind w:left="1985" w:right="1553"/>
        <w:jc w:val="both"/>
        <w:rPr>
          <w:lang w:val="en-US"/>
        </w:rPr>
      </w:pPr>
      <w:r w:rsidRPr="00E422CF">
        <w:rPr>
          <w:lang w:val="en-US" w:bidi="en-US"/>
        </w:rPr>
        <w:t>Set of operations necessary to maintain and restore the specified condition of buildings, works, facilities and electromechanical equipment, as well as their structures, substructures, elements or subcomponents, and the verification and evaluation of their effective condition.</w:t>
      </w:r>
    </w:p>
    <w:p w14:paraId="643AE679" w14:textId="77777777" w:rsidR="00596684" w:rsidRPr="00E422CF" w:rsidRDefault="00596684">
      <w:pPr>
        <w:pStyle w:val="Textoindependiente"/>
        <w:spacing w:before="39"/>
        <w:rPr>
          <w:lang w:val="en-US"/>
        </w:rPr>
      </w:pPr>
    </w:p>
    <w:p w14:paraId="42A8AF56"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Nationalization</w:t>
      </w:r>
    </w:p>
    <w:p w14:paraId="5C5B47FD" w14:textId="77777777" w:rsidR="00596684" w:rsidRPr="00E422CF" w:rsidRDefault="00B74F2A">
      <w:pPr>
        <w:pStyle w:val="Textoindependiente"/>
        <w:spacing w:before="41" w:line="276" w:lineRule="auto"/>
        <w:ind w:left="1987" w:right="1555"/>
        <w:jc w:val="both"/>
        <w:rPr>
          <w:lang w:val="en-US"/>
        </w:rPr>
      </w:pPr>
      <w:r w:rsidRPr="00E422CF">
        <w:rPr>
          <w:lang w:val="en-US" w:bidi="en-US"/>
        </w:rPr>
        <w:t>Date on which SUNAT authorizes release for consumption, i.e., the Electromechanical Equipment has the customs declaration number and the Concessionaire obtains authorization for free circulation of the Electromechanical Equipment within Peruvian customs territory, once all legal and tax requirements established by SUNAT have been met.</w:t>
      </w:r>
    </w:p>
    <w:p w14:paraId="34E59545" w14:textId="77777777" w:rsidR="00596684" w:rsidRPr="00E422CF" w:rsidRDefault="00596684">
      <w:pPr>
        <w:pStyle w:val="Textoindependiente"/>
        <w:spacing w:before="40"/>
        <w:rPr>
          <w:lang w:val="en-US"/>
        </w:rPr>
      </w:pPr>
    </w:p>
    <w:p w14:paraId="669C422B"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spacing w:val="-2"/>
          <w:lang w:val="en-US" w:bidi="en-US"/>
        </w:rPr>
        <w:t>Child:</w:t>
      </w:r>
    </w:p>
    <w:p w14:paraId="13A35E1D" w14:textId="77777777" w:rsidR="00596684" w:rsidRPr="00E422CF" w:rsidRDefault="00B74F2A">
      <w:pPr>
        <w:pStyle w:val="Textoindependiente"/>
        <w:spacing w:before="38" w:line="276" w:lineRule="auto"/>
        <w:ind w:left="1920" w:right="1554"/>
        <w:jc w:val="both"/>
        <w:rPr>
          <w:lang w:val="en-US"/>
        </w:rPr>
      </w:pPr>
      <w:r w:rsidRPr="00E422CF">
        <w:rPr>
          <w:lang w:val="en-US" w:bidi="en-US"/>
        </w:rPr>
        <w:t>A child is considered to be every human being from conception until the age of twelve, according to Article 1 of the Code of Children and Adolescents, Law No. 27337.</w:t>
      </w:r>
    </w:p>
    <w:p w14:paraId="7D5E46FD" w14:textId="77777777" w:rsidR="00596684" w:rsidRPr="00E422CF" w:rsidRDefault="00596684">
      <w:pPr>
        <w:pStyle w:val="Textoindependiente"/>
        <w:spacing w:before="43"/>
        <w:rPr>
          <w:lang w:val="en-US"/>
        </w:rPr>
      </w:pPr>
    </w:p>
    <w:p w14:paraId="24D64A8D"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Service </w:t>
      </w:r>
      <w:r w:rsidRPr="00E422CF">
        <w:rPr>
          <w:spacing w:val="-2"/>
          <w:lang w:val="en-US" w:bidi="en-US"/>
        </w:rPr>
        <w:t>Levels:</w:t>
      </w:r>
    </w:p>
    <w:p w14:paraId="4BF6D9C4" w14:textId="77777777" w:rsidR="00596684" w:rsidRPr="00E422CF" w:rsidRDefault="00B74F2A">
      <w:pPr>
        <w:pStyle w:val="Textoindependiente"/>
        <w:spacing w:before="38" w:line="276" w:lineRule="auto"/>
        <w:ind w:left="1985" w:right="1553"/>
        <w:jc w:val="both"/>
        <w:rPr>
          <w:lang w:val="en-US"/>
        </w:rPr>
      </w:pPr>
      <w:r w:rsidRPr="00E422CF">
        <w:rPr>
          <w:lang w:val="en-US" w:bidi="en-US"/>
        </w:rPr>
        <w:t>Minimum quality parameters and standards for the Mandatory Services that the CONCESSIONAIRE must achieve and maintain during Operation, in accordance with the provisions of Annex No. 09.</w:t>
      </w:r>
    </w:p>
    <w:p w14:paraId="580D062C" w14:textId="77777777" w:rsidR="00596684" w:rsidRPr="00E422CF" w:rsidRDefault="00596684">
      <w:pPr>
        <w:pStyle w:val="Textoindependiente"/>
        <w:spacing w:before="41"/>
        <w:rPr>
          <w:lang w:val="en-US"/>
        </w:rPr>
      </w:pPr>
    </w:p>
    <w:p w14:paraId="06B2BB40"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Works:</w:t>
      </w:r>
    </w:p>
    <w:p w14:paraId="11C643FE" w14:textId="77777777" w:rsidR="00596684" w:rsidRPr="00E422CF" w:rsidRDefault="00B74F2A">
      <w:pPr>
        <w:pStyle w:val="Textoindependiente"/>
        <w:spacing w:before="41" w:line="276" w:lineRule="auto"/>
        <w:ind w:left="1985" w:right="1553"/>
        <w:jc w:val="both"/>
        <w:rPr>
          <w:lang w:val="en-US"/>
        </w:rPr>
      </w:pPr>
      <w:r w:rsidRPr="00E422CF">
        <w:rPr>
          <w:lang w:val="en-US" w:bidi="en-US"/>
        </w:rPr>
        <w:t>These are the structures, buildings, facilities and other assets related to the Project that will be built during the term of the Concession, in respect of each Concession Area.</w:t>
      </w:r>
    </w:p>
    <w:p w14:paraId="7E2B3485" w14:textId="77777777" w:rsidR="00596684" w:rsidRPr="00E422CF" w:rsidRDefault="00596684">
      <w:pPr>
        <w:pStyle w:val="Textoindependiente"/>
        <w:spacing w:before="39"/>
        <w:rPr>
          <w:lang w:val="en-US"/>
        </w:rPr>
      </w:pPr>
    </w:p>
    <w:p w14:paraId="5A8ADCEF"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Economic </w:t>
      </w:r>
      <w:r w:rsidRPr="00E422CF">
        <w:rPr>
          <w:spacing w:val="-2"/>
          <w:lang w:val="en-US" w:bidi="en-US"/>
        </w:rPr>
        <w:t>Offer:</w:t>
      </w:r>
    </w:p>
    <w:p w14:paraId="1C4A982A" w14:textId="77777777" w:rsidR="00596684" w:rsidRPr="00E422CF" w:rsidRDefault="00B74F2A">
      <w:pPr>
        <w:pStyle w:val="Textoindependiente"/>
        <w:spacing w:before="41"/>
        <w:ind w:left="1985"/>
        <w:jc w:val="both"/>
        <w:rPr>
          <w:lang w:val="en-US"/>
        </w:rPr>
      </w:pPr>
      <w:r w:rsidRPr="00E422CF">
        <w:rPr>
          <w:lang w:val="en-US" w:bidi="en-US"/>
        </w:rPr>
        <w:t xml:space="preserve">It is the one contained in Annex No. 14, the content of which binds the </w:t>
      </w:r>
      <w:r w:rsidRPr="00E422CF">
        <w:rPr>
          <w:spacing w:val="-2"/>
          <w:lang w:val="en-US" w:bidi="en-US"/>
        </w:rPr>
        <w:t>CONCESSIONAIRE.</w:t>
      </w:r>
    </w:p>
    <w:p w14:paraId="74BC46D7" w14:textId="77777777" w:rsidR="00596684" w:rsidRPr="00E422CF" w:rsidRDefault="00596684">
      <w:pPr>
        <w:pStyle w:val="Textoindependiente"/>
        <w:spacing w:before="79"/>
        <w:rPr>
          <w:lang w:val="en-US"/>
        </w:rPr>
      </w:pPr>
    </w:p>
    <w:p w14:paraId="75F6A029"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spacing w:val="-2"/>
          <w:lang w:val="en-US" w:bidi="en-US"/>
        </w:rPr>
        <w:t>Operation:</w:t>
      </w:r>
    </w:p>
    <w:p w14:paraId="116B410E" w14:textId="77777777" w:rsidR="00596684" w:rsidRPr="00E422CF" w:rsidRDefault="00B74F2A">
      <w:pPr>
        <w:pStyle w:val="Textoindependiente"/>
        <w:spacing w:before="41" w:line="276" w:lineRule="auto"/>
        <w:ind w:left="1985" w:right="1554"/>
        <w:jc w:val="both"/>
        <w:rPr>
          <w:lang w:val="en-US"/>
        </w:rPr>
      </w:pPr>
      <w:r w:rsidRPr="00E422CF">
        <w:rPr>
          <w:lang w:val="en-US" w:bidi="en-US"/>
        </w:rPr>
        <w:t>It includes the provision of Mandatory Services, exclusively for the purposes set forth in the Concession Contract during the Operational Period.</w:t>
      </w:r>
    </w:p>
    <w:p w14:paraId="5AAB68D0"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7CE0CC46" w14:textId="77777777" w:rsidR="00596684" w:rsidRPr="00E422CF" w:rsidRDefault="00B74F2A">
      <w:pPr>
        <w:pStyle w:val="Ttulo3"/>
        <w:numPr>
          <w:ilvl w:val="0"/>
          <w:numId w:val="19"/>
        </w:numPr>
        <w:tabs>
          <w:tab w:val="left" w:pos="2018"/>
        </w:tabs>
        <w:spacing w:before="35"/>
        <w:ind w:left="2018" w:hanging="458"/>
        <w:jc w:val="both"/>
        <w:rPr>
          <w:lang w:val="en-US"/>
        </w:rPr>
      </w:pPr>
      <w:r w:rsidRPr="00E422CF">
        <w:rPr>
          <w:lang w:val="en-US" w:bidi="en-US"/>
        </w:rPr>
        <w:lastRenderedPageBreak/>
        <w:t xml:space="preserve">Availability Payment or </w:t>
      </w:r>
      <w:r w:rsidRPr="00E422CF">
        <w:rPr>
          <w:spacing w:val="-4"/>
          <w:lang w:val="en-US" w:bidi="en-US"/>
        </w:rPr>
        <w:t>PPD:</w:t>
      </w:r>
    </w:p>
    <w:p w14:paraId="57099C07" w14:textId="77777777" w:rsidR="00596684" w:rsidRPr="00E422CF" w:rsidRDefault="00B74F2A">
      <w:pPr>
        <w:pStyle w:val="Textoindependiente"/>
        <w:spacing w:before="41" w:line="276" w:lineRule="auto"/>
        <w:ind w:left="1985" w:right="1551"/>
        <w:jc w:val="both"/>
        <w:rPr>
          <w:lang w:val="en-US"/>
        </w:rPr>
      </w:pPr>
      <w:r w:rsidRPr="00E422CF">
        <w:rPr>
          <w:lang w:val="en-US" w:bidi="en-US"/>
        </w:rPr>
        <w:t>It is the quarterly payment made by the GRANTOR to the CONCESSIONAIRE for the Investment, and the management and provision of the Mandatory Services, which includes operation and maintenance. This payment includes remuneration for all obligations set forth in the Concession Contract, in accordance with numerals 04 to 40 of Appendix 1 of Annex No. 11 of the Concession Contract, with the exception of those recognized by the Payment for Works (PPO).</w:t>
      </w:r>
    </w:p>
    <w:p w14:paraId="26B3A976" w14:textId="77777777" w:rsidR="00596684" w:rsidRPr="00E422CF" w:rsidRDefault="00596684">
      <w:pPr>
        <w:pStyle w:val="Textoindependiente"/>
        <w:spacing w:before="40"/>
        <w:rPr>
          <w:lang w:val="en-US"/>
        </w:rPr>
      </w:pPr>
    </w:p>
    <w:p w14:paraId="5578E371" w14:textId="77777777" w:rsidR="00596684" w:rsidRPr="00E422CF" w:rsidRDefault="00B74F2A">
      <w:pPr>
        <w:pStyle w:val="Ttulo2"/>
        <w:numPr>
          <w:ilvl w:val="0"/>
          <w:numId w:val="19"/>
        </w:numPr>
        <w:tabs>
          <w:tab w:val="left" w:pos="1917"/>
        </w:tabs>
        <w:ind w:left="1917" w:hanging="357"/>
        <w:jc w:val="both"/>
        <w:rPr>
          <w:lang w:val="en-US"/>
        </w:rPr>
      </w:pPr>
      <w:r w:rsidRPr="00E422CF">
        <w:rPr>
          <w:spacing w:val="-4"/>
          <w:lang w:val="en-US" w:bidi="en-US"/>
        </w:rPr>
        <w:t>PPD1</w:t>
      </w:r>
    </w:p>
    <w:p w14:paraId="19BA3C25" w14:textId="77777777" w:rsidR="00596684" w:rsidRPr="00E422CF" w:rsidRDefault="00B74F2A">
      <w:pPr>
        <w:pStyle w:val="Textoindependiente"/>
        <w:spacing w:before="41" w:line="276" w:lineRule="auto"/>
        <w:ind w:left="1920" w:right="1551"/>
        <w:jc w:val="both"/>
        <w:rPr>
          <w:lang w:val="en-US"/>
        </w:rPr>
      </w:pPr>
      <w:r w:rsidRPr="00E422CF">
        <w:rPr>
          <w:lang w:val="en-US" w:bidi="en-US"/>
        </w:rPr>
        <w:t xml:space="preserve">PPD1 will acknowledge the Investment (except for the investment recognized through PPO) and will be part of the PPD settlement for fifteen (15) years. The PPD1 will be paid in Dollars in installments to be settled quarterly, and will be adjusted for inflation between the date of the award of the Successful Bid and the beginning of each semi-annual work </w:t>
      </w:r>
      <w:r w:rsidRPr="00E422CF">
        <w:rPr>
          <w:spacing w:val="-2"/>
          <w:lang w:val="en-US" w:bidi="en-US"/>
        </w:rPr>
        <w:t>progress.</w:t>
      </w:r>
    </w:p>
    <w:p w14:paraId="18A225F8" w14:textId="77777777" w:rsidR="00596684" w:rsidRPr="00E422CF" w:rsidRDefault="00596684">
      <w:pPr>
        <w:pStyle w:val="Textoindependiente"/>
        <w:spacing w:before="40"/>
        <w:rPr>
          <w:lang w:val="en-US"/>
        </w:rPr>
      </w:pPr>
    </w:p>
    <w:p w14:paraId="1F975C5C" w14:textId="77777777" w:rsidR="00596684" w:rsidRPr="00E422CF" w:rsidRDefault="00B74F2A">
      <w:pPr>
        <w:pStyle w:val="Ttulo2"/>
        <w:numPr>
          <w:ilvl w:val="0"/>
          <w:numId w:val="19"/>
        </w:numPr>
        <w:tabs>
          <w:tab w:val="left" w:pos="1917"/>
        </w:tabs>
        <w:ind w:left="1917" w:hanging="357"/>
        <w:jc w:val="both"/>
        <w:rPr>
          <w:lang w:val="en-US"/>
        </w:rPr>
      </w:pPr>
      <w:r w:rsidRPr="00E422CF">
        <w:rPr>
          <w:spacing w:val="-4"/>
          <w:lang w:val="en-US" w:bidi="en-US"/>
        </w:rPr>
        <w:t>PPD2</w:t>
      </w:r>
    </w:p>
    <w:p w14:paraId="0CBEF0EB" w14:textId="77777777" w:rsidR="00596684" w:rsidRPr="00E422CF" w:rsidRDefault="00B74F2A">
      <w:pPr>
        <w:pStyle w:val="Textoindependiente"/>
        <w:spacing w:before="41" w:line="276" w:lineRule="auto"/>
        <w:ind w:left="1987" w:right="1551"/>
        <w:jc w:val="both"/>
        <w:rPr>
          <w:lang w:val="en-US"/>
        </w:rPr>
      </w:pPr>
      <w:r w:rsidRPr="00E422CF">
        <w:rPr>
          <w:lang w:val="en-US" w:bidi="en-US"/>
        </w:rPr>
        <w:t xml:space="preserve">The PPD2 component will recognize the Operation and Maintenance and will be part of the </w:t>
      </w:r>
      <w:r w:rsidRPr="00E422CF">
        <w:rPr>
          <w:spacing w:val="-2"/>
          <w:lang w:val="en-US" w:bidi="en-US"/>
        </w:rPr>
        <w:t xml:space="preserve">quarterly PPD settlement during the entire Operational Period of the Project and will be subject </w:t>
      </w:r>
      <w:r w:rsidRPr="00E422CF">
        <w:rPr>
          <w:lang w:val="en-US" w:bidi="en-US"/>
        </w:rPr>
        <w:t>to Deductions based on compliance with the Service Levels established in Annex No. 9. The PPD2 will be paid in Soles in installments settled quarterly and will be adjusted annually for inflation between the time of submission of the Successful Bid and the beginning of each Calendar Year corresponding to each Component.</w:t>
      </w:r>
    </w:p>
    <w:p w14:paraId="142D2364" w14:textId="77777777" w:rsidR="00596684" w:rsidRPr="00E422CF" w:rsidRDefault="00596684">
      <w:pPr>
        <w:pStyle w:val="Textoindependiente"/>
        <w:spacing w:before="39"/>
        <w:rPr>
          <w:lang w:val="en-US"/>
        </w:rPr>
      </w:pPr>
    </w:p>
    <w:p w14:paraId="22B379C3"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Payment for Work or </w:t>
      </w:r>
      <w:r w:rsidRPr="00E422CF">
        <w:rPr>
          <w:spacing w:val="-4"/>
          <w:lang w:val="en-US" w:bidi="en-US"/>
        </w:rPr>
        <w:t>PPO:</w:t>
      </w:r>
    </w:p>
    <w:p w14:paraId="5A52FDC9" w14:textId="77777777" w:rsidR="00596684" w:rsidRPr="00E422CF" w:rsidRDefault="00B74F2A">
      <w:pPr>
        <w:pStyle w:val="Textoindependiente"/>
        <w:spacing w:before="41" w:line="276" w:lineRule="auto"/>
        <w:ind w:left="1987" w:right="1553"/>
        <w:jc w:val="both"/>
        <w:rPr>
          <w:lang w:val="en-US"/>
        </w:rPr>
      </w:pPr>
      <w:r w:rsidRPr="00E422CF">
        <w:rPr>
          <w:lang w:val="en-US" w:bidi="en-US"/>
        </w:rPr>
        <w:t>It is the advance payment made by the GRANTOR to the CONCESSIONAIRE as part of the payment for the manufacture of the Electromechanical Equipment of both Components. The amount of the PPO is fixed and established prior to the Tender, and will be paid in accordance with the schedule set forth in the Technical Offer of the CONCESSIONAIRE and in accordance with Appendix 1 of Annex No. 11.</w:t>
      </w:r>
    </w:p>
    <w:p w14:paraId="3CDF00F4" w14:textId="77777777" w:rsidR="00596684" w:rsidRPr="00E422CF" w:rsidRDefault="00596684">
      <w:pPr>
        <w:pStyle w:val="Textoindependiente"/>
        <w:spacing w:before="40"/>
        <w:rPr>
          <w:lang w:val="en-US"/>
        </w:rPr>
      </w:pPr>
    </w:p>
    <w:p w14:paraId="523470EC"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Party:</w:t>
      </w:r>
    </w:p>
    <w:p w14:paraId="40DCF73C" w14:textId="77777777" w:rsidR="00596684" w:rsidRPr="00E422CF" w:rsidRDefault="00B74F2A">
      <w:pPr>
        <w:pStyle w:val="Textoindependiente"/>
        <w:spacing w:before="41" w:line="276" w:lineRule="auto"/>
        <w:ind w:left="1985" w:right="1553"/>
        <w:jc w:val="both"/>
        <w:rPr>
          <w:lang w:val="en-US"/>
        </w:rPr>
      </w:pPr>
      <w:r w:rsidRPr="00E422CF">
        <w:rPr>
          <w:lang w:val="en-US" w:bidi="en-US"/>
        </w:rPr>
        <w:t xml:space="preserve">For the purposes of the Concession Contract, it is, as the case may be, the GRANTOR or the </w:t>
      </w:r>
      <w:r w:rsidRPr="00E422CF">
        <w:rPr>
          <w:spacing w:val="-2"/>
          <w:lang w:val="en-US" w:bidi="en-US"/>
        </w:rPr>
        <w:t>CONCESSIONAIRE.</w:t>
      </w:r>
    </w:p>
    <w:p w14:paraId="7805890B" w14:textId="77777777" w:rsidR="00596684" w:rsidRPr="00E422CF" w:rsidRDefault="00596684">
      <w:pPr>
        <w:pStyle w:val="Textoindependiente"/>
        <w:spacing w:before="40"/>
        <w:rPr>
          <w:lang w:val="en-US"/>
        </w:rPr>
      </w:pPr>
    </w:p>
    <w:p w14:paraId="07675972"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Parties:</w:t>
      </w:r>
    </w:p>
    <w:p w14:paraId="22DF1400" w14:textId="77777777" w:rsidR="00596684" w:rsidRPr="00E422CF" w:rsidRDefault="00B74F2A">
      <w:pPr>
        <w:pStyle w:val="Textoindependiente"/>
        <w:spacing w:before="41" w:line="273" w:lineRule="auto"/>
        <w:ind w:left="1985" w:right="1553"/>
        <w:jc w:val="both"/>
        <w:rPr>
          <w:lang w:val="en-US"/>
        </w:rPr>
      </w:pPr>
      <w:r w:rsidRPr="00E422CF">
        <w:rPr>
          <w:lang w:val="en-US" w:bidi="en-US"/>
        </w:rPr>
        <w:t xml:space="preserve">For the purposes of the Concession Contract, they are, jointly, the GRANTOR and the </w:t>
      </w:r>
      <w:r w:rsidRPr="00E422CF">
        <w:rPr>
          <w:spacing w:val="-2"/>
          <w:lang w:val="en-US" w:bidi="en-US"/>
        </w:rPr>
        <w:t>CONCESSIONAIRE.</w:t>
      </w:r>
    </w:p>
    <w:p w14:paraId="630F1692" w14:textId="77777777" w:rsidR="00596684" w:rsidRPr="00E422CF" w:rsidRDefault="00596684">
      <w:pPr>
        <w:pStyle w:val="Textoindependiente"/>
        <w:spacing w:before="45"/>
        <w:rPr>
          <w:lang w:val="en-US"/>
        </w:rPr>
      </w:pPr>
    </w:p>
    <w:p w14:paraId="54E1BF52"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Minimum </w:t>
      </w:r>
      <w:r w:rsidRPr="00E422CF">
        <w:rPr>
          <w:spacing w:val="-2"/>
          <w:lang w:val="en-US" w:bidi="en-US"/>
        </w:rPr>
        <w:t>Participation:</w:t>
      </w:r>
    </w:p>
    <w:p w14:paraId="73759649" w14:textId="77777777" w:rsidR="00596684" w:rsidRPr="00E422CF" w:rsidRDefault="00B74F2A">
      <w:pPr>
        <w:pStyle w:val="Textoindependiente"/>
        <w:spacing w:before="38" w:line="276" w:lineRule="auto"/>
        <w:ind w:left="1985" w:right="1553"/>
        <w:jc w:val="both"/>
        <w:rPr>
          <w:lang w:val="en-US"/>
        </w:rPr>
      </w:pPr>
      <w:r w:rsidRPr="00E422CF">
        <w:rPr>
          <w:lang w:val="en-US" w:bidi="en-US"/>
        </w:rPr>
        <w:t>It is the minimum shareholding, which at no time may be less than twenty-five percent (25%) of the CONCESSIONAIRE's subscribed and paid-in cash capital stock, which the Strategic Partner must own and maintain during the entire Concession term, pursuant to the terms and conditions set forth in the Concession Contract.</w:t>
      </w:r>
    </w:p>
    <w:p w14:paraId="01136523" w14:textId="77777777" w:rsidR="00596684" w:rsidRPr="00E422CF" w:rsidRDefault="00596684">
      <w:pPr>
        <w:pStyle w:val="Textoindependiente"/>
        <w:spacing w:before="40"/>
        <w:rPr>
          <w:lang w:val="en-US"/>
        </w:rPr>
      </w:pPr>
    </w:p>
    <w:p w14:paraId="601B9182" w14:textId="77777777" w:rsidR="00596684" w:rsidRPr="00E422CF" w:rsidRDefault="00B74F2A" w:rsidP="00A33A07">
      <w:pPr>
        <w:pStyle w:val="Textoindependiente"/>
        <w:spacing w:before="38" w:line="276" w:lineRule="auto"/>
        <w:ind w:left="1985" w:right="1553"/>
        <w:jc w:val="both"/>
        <w:rPr>
          <w:lang w:val="en-US"/>
        </w:rPr>
      </w:pPr>
      <w:r w:rsidRPr="00E422CF">
        <w:rPr>
          <w:lang w:val="en-US" w:bidi="en-US"/>
        </w:rPr>
        <w:t>This participation shall necessarily have the right to speak and vote at the General Shareholders'</w:t>
      </w:r>
      <w:r w:rsidR="00A33A07" w:rsidRPr="00E422CF">
        <w:rPr>
          <w:lang w:val="en-US" w:bidi="en-US"/>
        </w:rPr>
        <w:t xml:space="preserve"> Meeting of the </w:t>
      </w:r>
      <w:r w:rsidR="00A33A07" w:rsidRPr="00E422CF">
        <w:rPr>
          <w:spacing w:val="-2"/>
          <w:lang w:val="en-US" w:bidi="en-US"/>
        </w:rPr>
        <w:t>CONCESSIONAIRE.</w:t>
      </w:r>
    </w:p>
    <w:p w14:paraId="1CA9FEFF" w14:textId="77777777" w:rsidR="00596684" w:rsidRPr="00E422CF" w:rsidRDefault="00596684">
      <w:pPr>
        <w:pStyle w:val="Textoindependiente"/>
        <w:jc w:val="both"/>
        <w:rPr>
          <w:lang w:val="en-US"/>
        </w:rPr>
        <w:sectPr w:rsidR="00596684" w:rsidRPr="00E422CF">
          <w:pgSz w:w="11910" w:h="16840"/>
          <w:pgMar w:top="1380" w:right="141" w:bottom="280" w:left="141" w:header="720" w:footer="720" w:gutter="0"/>
          <w:cols w:space="720"/>
        </w:sectPr>
      </w:pPr>
    </w:p>
    <w:p w14:paraId="40A8489D" w14:textId="77777777" w:rsidR="00596684" w:rsidRPr="00E422CF" w:rsidRDefault="00596684">
      <w:pPr>
        <w:pStyle w:val="Textoindependiente"/>
        <w:spacing w:before="82"/>
        <w:rPr>
          <w:lang w:val="en-US"/>
        </w:rPr>
      </w:pPr>
    </w:p>
    <w:p w14:paraId="12F68FEC"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Operational </w:t>
      </w:r>
      <w:r w:rsidRPr="00E422CF">
        <w:rPr>
          <w:spacing w:val="-2"/>
          <w:lang w:val="en-US" w:bidi="en-US"/>
        </w:rPr>
        <w:t>Period:</w:t>
      </w:r>
    </w:p>
    <w:p w14:paraId="17FBFEE5" w14:textId="77777777" w:rsidR="00596684" w:rsidRPr="00E422CF" w:rsidRDefault="00B74F2A">
      <w:pPr>
        <w:pStyle w:val="Textoindependiente"/>
        <w:spacing w:before="39" w:line="276" w:lineRule="auto"/>
        <w:ind w:left="1985" w:right="1552"/>
        <w:jc w:val="both"/>
        <w:rPr>
          <w:lang w:val="en-US"/>
        </w:rPr>
      </w:pPr>
      <w:r w:rsidRPr="00E422CF">
        <w:rPr>
          <w:lang w:val="en-US" w:bidi="en-US"/>
        </w:rPr>
        <w:t>It is the period from the Calendar Day on which the first Operation Initiation Act is subscribed until the date of Termination of the Concession Contract. During this period the CONCESSIONAIRE will carry out the provision of the Mandatory Services, which includes the Operation, Maintenance and Conservation of the Works and Electromechanical Equipment and other obligations established in the Concession Contract.</w:t>
      </w:r>
    </w:p>
    <w:p w14:paraId="396E4679" w14:textId="77777777" w:rsidR="00596684" w:rsidRPr="00E422CF" w:rsidRDefault="00596684">
      <w:pPr>
        <w:pStyle w:val="Textoindependiente"/>
        <w:spacing w:before="42"/>
        <w:rPr>
          <w:lang w:val="en-US"/>
        </w:rPr>
      </w:pPr>
    </w:p>
    <w:p w14:paraId="56925B09"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Pre-Operational </w:t>
      </w:r>
      <w:r w:rsidRPr="00E422CF">
        <w:rPr>
          <w:spacing w:val="-2"/>
          <w:lang w:val="en-US" w:bidi="en-US"/>
        </w:rPr>
        <w:t>Period</w:t>
      </w:r>
    </w:p>
    <w:p w14:paraId="47BB4242" w14:textId="77777777" w:rsidR="00596684" w:rsidRPr="00E422CF" w:rsidRDefault="00B74F2A">
      <w:pPr>
        <w:pStyle w:val="Textoindependiente"/>
        <w:spacing w:before="39" w:line="276" w:lineRule="auto"/>
        <w:ind w:left="1985" w:right="1553" w:hanging="1"/>
        <w:jc w:val="both"/>
        <w:rPr>
          <w:lang w:val="en-US"/>
        </w:rPr>
      </w:pPr>
      <w:r w:rsidRPr="00E422CF">
        <w:rPr>
          <w:lang w:val="en-US" w:bidi="en-US"/>
        </w:rPr>
        <w:t xml:space="preserve">This is the period </w:t>
      </w:r>
      <w:r w:rsidRPr="00E422CF">
        <w:rPr>
          <w:u w:val="single"/>
          <w:lang w:val="en-US" w:bidi="en-US"/>
        </w:rPr>
        <w:t>between</w:t>
      </w:r>
      <w:r w:rsidRPr="00E422CF">
        <w:rPr>
          <w:lang w:val="en-US" w:bidi="en-US"/>
        </w:rPr>
        <w:t xml:space="preserve"> the Closing Date and the date of execution of the last Operation Initiation Act. During this period, the design, financing and construction of the Works and implementation of the Electromechanical Equipment of the Project will be carried out, as well as the Start-up of the North and South Components.</w:t>
      </w:r>
    </w:p>
    <w:p w14:paraId="75E9BD95" w14:textId="77777777" w:rsidR="00596684" w:rsidRPr="00E422CF" w:rsidRDefault="00596684">
      <w:pPr>
        <w:pStyle w:val="Textoindependiente"/>
        <w:spacing w:before="41"/>
        <w:rPr>
          <w:lang w:val="en-US"/>
        </w:rPr>
      </w:pPr>
    </w:p>
    <w:p w14:paraId="231AF4A4"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Annual Conservation and Maintenance </w:t>
      </w:r>
      <w:r w:rsidRPr="00E422CF">
        <w:rPr>
          <w:spacing w:val="-2"/>
          <w:lang w:val="en-US" w:bidi="en-US"/>
        </w:rPr>
        <w:t>Plan:</w:t>
      </w:r>
    </w:p>
    <w:p w14:paraId="5C2806A0" w14:textId="77777777" w:rsidR="00596684" w:rsidRPr="00E422CF" w:rsidRDefault="00B74F2A">
      <w:pPr>
        <w:pStyle w:val="Textoindependiente"/>
        <w:spacing w:before="38" w:line="276" w:lineRule="auto"/>
        <w:ind w:left="1985" w:right="1551"/>
        <w:jc w:val="both"/>
        <w:rPr>
          <w:lang w:val="en-US"/>
        </w:rPr>
      </w:pPr>
      <w:r w:rsidRPr="00E422CF">
        <w:rPr>
          <w:lang w:val="en-US" w:bidi="en-US"/>
        </w:rPr>
        <w:t>Management document prepared by the CONCESSIONAIRE, which will contain the strategies, policies, activities, execution frequencies and resources necessary for the Provision of the Works and Equipment Conservation and Maintenance Service, as well as the compliance with the Service Levels for the period of one year.</w:t>
      </w:r>
    </w:p>
    <w:p w14:paraId="06931A2B" w14:textId="77777777" w:rsidR="00596684" w:rsidRPr="00E422CF" w:rsidRDefault="00596684">
      <w:pPr>
        <w:pStyle w:val="Textoindependiente"/>
        <w:spacing w:before="42"/>
        <w:rPr>
          <w:lang w:val="en-US"/>
        </w:rPr>
      </w:pPr>
    </w:p>
    <w:p w14:paraId="545FA8A1"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Annual Cleaning and Sanitation </w:t>
      </w:r>
      <w:r w:rsidRPr="00E422CF">
        <w:rPr>
          <w:spacing w:val="-2"/>
          <w:lang w:val="en-US" w:bidi="en-US"/>
        </w:rPr>
        <w:t>Plan:</w:t>
      </w:r>
    </w:p>
    <w:p w14:paraId="74D50D7D" w14:textId="77777777" w:rsidR="00596684" w:rsidRPr="00E422CF" w:rsidRDefault="00B74F2A">
      <w:pPr>
        <w:pStyle w:val="Textoindependiente"/>
        <w:spacing w:before="39" w:line="276" w:lineRule="auto"/>
        <w:ind w:left="1985" w:right="1551"/>
        <w:jc w:val="both"/>
        <w:rPr>
          <w:lang w:val="en-US"/>
        </w:rPr>
      </w:pPr>
      <w:r w:rsidRPr="00E422CF">
        <w:rPr>
          <w:lang w:val="en-US" w:bidi="en-US"/>
        </w:rPr>
        <w:t xml:space="preserve">Management document prepared by the CONCESSIONAIRE, which shall contain the strategies, policies, activities, execution frequencies and resources necessary for the Provision of the </w:t>
      </w:r>
      <w:r w:rsidRPr="00E422CF">
        <w:rPr>
          <w:spacing w:val="-2"/>
          <w:lang w:val="en-US" w:bidi="en-US"/>
        </w:rPr>
        <w:t xml:space="preserve">Cleaning and Sanitation Service of the Works and Equipment, as well as the fulfillment </w:t>
      </w:r>
      <w:r w:rsidRPr="00E422CF">
        <w:rPr>
          <w:lang w:val="en-US" w:bidi="en-US"/>
        </w:rPr>
        <w:t>of the Service Levels for a period of one year.</w:t>
      </w:r>
    </w:p>
    <w:p w14:paraId="2C736EEB" w14:textId="77777777" w:rsidR="00596684" w:rsidRPr="00E422CF" w:rsidRDefault="00596684">
      <w:pPr>
        <w:pStyle w:val="Textoindependiente"/>
        <w:spacing w:before="41"/>
        <w:rPr>
          <w:lang w:val="en-US"/>
        </w:rPr>
      </w:pPr>
    </w:p>
    <w:p w14:paraId="6373069C"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Annual Operation </w:t>
      </w:r>
      <w:r w:rsidRPr="00E422CF">
        <w:rPr>
          <w:spacing w:val="-2"/>
          <w:lang w:val="en-US" w:bidi="en-US"/>
        </w:rPr>
        <w:t>Plan:</w:t>
      </w:r>
    </w:p>
    <w:p w14:paraId="4ED17553" w14:textId="77777777" w:rsidR="00596684" w:rsidRPr="00E422CF" w:rsidRDefault="00B74F2A">
      <w:pPr>
        <w:pStyle w:val="Textoindependiente"/>
        <w:spacing w:before="41" w:line="276" w:lineRule="auto"/>
        <w:ind w:left="1985" w:right="1551"/>
        <w:jc w:val="both"/>
        <w:rPr>
          <w:lang w:val="en-US"/>
        </w:rPr>
      </w:pPr>
      <w:r w:rsidRPr="00E422CF">
        <w:rPr>
          <w:lang w:val="en-US" w:bidi="en-US"/>
        </w:rPr>
        <w:t>Management document prepared by the CONCESSIONAIRE, which will contain the strategies, policies, activities, execution frequencies and resources necessary for the Provision of the Cable Car Transportation Service, as well as compliance with the Service Levels for the period of one year.</w:t>
      </w:r>
    </w:p>
    <w:p w14:paraId="548EC525" w14:textId="77777777" w:rsidR="00596684" w:rsidRPr="00E422CF" w:rsidRDefault="00596684">
      <w:pPr>
        <w:pStyle w:val="Textoindependiente"/>
        <w:spacing w:before="39"/>
        <w:rPr>
          <w:lang w:val="en-US"/>
        </w:rPr>
      </w:pPr>
    </w:p>
    <w:p w14:paraId="042E0E09" w14:textId="77777777" w:rsidR="00596684" w:rsidRPr="00E422CF" w:rsidRDefault="00B74F2A">
      <w:pPr>
        <w:pStyle w:val="Ttulo3"/>
        <w:numPr>
          <w:ilvl w:val="0"/>
          <w:numId w:val="19"/>
        </w:numPr>
        <w:tabs>
          <w:tab w:val="left" w:pos="1917"/>
        </w:tabs>
        <w:spacing w:before="1"/>
        <w:ind w:left="1917" w:hanging="357"/>
        <w:jc w:val="both"/>
        <w:rPr>
          <w:lang w:val="en-US"/>
        </w:rPr>
      </w:pPr>
      <w:r w:rsidRPr="00E422CF">
        <w:rPr>
          <w:lang w:val="en-US" w:bidi="en-US"/>
        </w:rPr>
        <w:t xml:space="preserve">Annual Security and Surveillance </w:t>
      </w:r>
      <w:r w:rsidRPr="00E422CF">
        <w:rPr>
          <w:spacing w:val="-2"/>
          <w:lang w:val="en-US" w:bidi="en-US"/>
        </w:rPr>
        <w:t>Plan:</w:t>
      </w:r>
    </w:p>
    <w:p w14:paraId="75DD30D4" w14:textId="77777777" w:rsidR="00596684" w:rsidRPr="00E422CF" w:rsidRDefault="00B74F2A">
      <w:pPr>
        <w:pStyle w:val="Textoindependiente"/>
        <w:spacing w:before="41" w:line="276" w:lineRule="auto"/>
        <w:ind w:left="1985" w:right="1551"/>
        <w:jc w:val="both"/>
        <w:rPr>
          <w:lang w:val="en-US"/>
        </w:rPr>
      </w:pPr>
      <w:r w:rsidRPr="00E422CF">
        <w:rPr>
          <w:lang w:val="en-US" w:bidi="en-US"/>
        </w:rPr>
        <w:t>Management document prepared by the CONCESSIONAIRE, which will contain the strategies, policies, activities, execution frequencies and resources necessary for the Provision of the Security and Surveillance Service, as well as compliance with the Service Levels for a period of one year.</w:t>
      </w:r>
    </w:p>
    <w:p w14:paraId="41A732BF" w14:textId="77777777" w:rsidR="00596684" w:rsidRPr="00E422CF" w:rsidRDefault="00596684">
      <w:pPr>
        <w:pStyle w:val="Textoindependiente"/>
        <w:spacing w:before="39"/>
        <w:rPr>
          <w:lang w:val="en-US"/>
        </w:rPr>
      </w:pPr>
    </w:p>
    <w:p w14:paraId="46529B6F"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Work </w:t>
      </w:r>
      <w:r w:rsidRPr="00E422CF">
        <w:rPr>
          <w:spacing w:val="-2"/>
          <w:lang w:val="en-US" w:bidi="en-US"/>
        </w:rPr>
        <w:t>Plan:</w:t>
      </w:r>
    </w:p>
    <w:p w14:paraId="6A21C731" w14:textId="77777777" w:rsidR="00596684" w:rsidRPr="00E422CF" w:rsidRDefault="00B74F2A">
      <w:pPr>
        <w:pStyle w:val="Textoindependiente"/>
        <w:spacing w:before="41" w:line="276" w:lineRule="auto"/>
        <w:ind w:left="1985" w:right="1551"/>
        <w:jc w:val="both"/>
        <w:rPr>
          <w:lang w:val="en-US"/>
        </w:rPr>
      </w:pPr>
      <w:r w:rsidRPr="00E422CF">
        <w:rPr>
          <w:lang w:val="en-US" w:bidi="en-US"/>
        </w:rPr>
        <w:t xml:space="preserve">It is the document by which the CONCESSIONAIRE shall describe how it will develop its activities for the drafting of the Final Engineering Studies, as well as the schedule of partial progress and deliverables that shall be sent to the GRANTOR, with a copy to the Supervisor, for information purposes, within the framework of the provisions of this Contract. It shall include the BIM scheme of work (BIM Execution Plan) specifying the </w:t>
      </w:r>
    </w:p>
    <w:p w14:paraId="2CE382C9"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2F1D26A6" w14:textId="77777777" w:rsidR="00596684" w:rsidRPr="00E422CF" w:rsidRDefault="00B74F2A">
      <w:pPr>
        <w:pStyle w:val="Textoindependiente"/>
        <w:spacing w:before="35" w:line="276" w:lineRule="auto"/>
        <w:ind w:left="1985" w:right="1554"/>
        <w:jc w:val="both"/>
        <w:rPr>
          <w:lang w:val="en-US"/>
        </w:rPr>
      </w:pPr>
      <w:r w:rsidRPr="00E422CF">
        <w:rPr>
          <w:lang w:val="en-US" w:bidi="en-US"/>
        </w:rPr>
        <w:lastRenderedPageBreak/>
        <w:t xml:space="preserve">scope and </w:t>
      </w:r>
      <w:r w:rsidR="00114465" w:rsidRPr="00E422CF">
        <w:rPr>
          <w:lang w:val="en-US" w:bidi="en-US"/>
        </w:rPr>
        <w:t>limitations of the BIM Model throughout the development of the Project, roles, communication, conventions for the elements of each specialty.</w:t>
      </w:r>
    </w:p>
    <w:p w14:paraId="0C6068AD" w14:textId="77777777" w:rsidR="00596684" w:rsidRPr="00E422CF" w:rsidRDefault="00596684">
      <w:pPr>
        <w:pStyle w:val="Textoindependiente"/>
        <w:spacing w:before="40"/>
        <w:rPr>
          <w:lang w:val="en-US"/>
        </w:rPr>
      </w:pPr>
    </w:p>
    <w:p w14:paraId="699C7B6E"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BIM Execution Plan </w:t>
      </w:r>
      <w:r w:rsidRPr="00E422CF">
        <w:rPr>
          <w:spacing w:val="-4"/>
          <w:lang w:val="en-US" w:bidi="en-US"/>
        </w:rPr>
        <w:t>(BEP)</w:t>
      </w:r>
    </w:p>
    <w:p w14:paraId="333808D9" w14:textId="77777777" w:rsidR="00596684" w:rsidRPr="00E422CF" w:rsidRDefault="00B74F2A">
      <w:pPr>
        <w:pStyle w:val="Textoindependiente"/>
        <w:spacing w:before="41" w:line="276" w:lineRule="auto"/>
        <w:ind w:left="1985" w:right="1551"/>
        <w:jc w:val="both"/>
        <w:rPr>
          <w:lang w:val="en-US"/>
        </w:rPr>
      </w:pPr>
      <w:r w:rsidRPr="00E422CF">
        <w:rPr>
          <w:lang w:val="en-US" w:bidi="en-US"/>
        </w:rPr>
        <w:t xml:space="preserve">It is a document that defines the common guidelines and working methods that will serve as </w:t>
      </w:r>
      <w:r w:rsidRPr="00E422CF">
        <w:rPr>
          <w:spacing w:val="-2"/>
          <w:lang w:val="en-US" w:bidi="en-US"/>
        </w:rPr>
        <w:t xml:space="preserve">a basis and working guide for the development of Final Engineering Studies prepared </w:t>
      </w:r>
      <w:r w:rsidRPr="00E422CF">
        <w:rPr>
          <w:lang w:val="en-US" w:bidi="en-US"/>
        </w:rPr>
        <w:t>using the BIM methodology.</w:t>
      </w:r>
    </w:p>
    <w:p w14:paraId="07B8372A" w14:textId="77777777" w:rsidR="00596684" w:rsidRPr="00E422CF" w:rsidRDefault="00596684">
      <w:pPr>
        <w:pStyle w:val="Textoindependiente"/>
        <w:spacing w:before="41"/>
        <w:rPr>
          <w:lang w:val="en-US"/>
        </w:rPr>
      </w:pPr>
    </w:p>
    <w:p w14:paraId="412900ED" w14:textId="77777777" w:rsidR="00596684" w:rsidRPr="00E422CF" w:rsidRDefault="00B74F2A">
      <w:pPr>
        <w:pStyle w:val="Ttulo3"/>
        <w:numPr>
          <w:ilvl w:val="0"/>
          <w:numId w:val="19"/>
        </w:numPr>
        <w:tabs>
          <w:tab w:val="left" w:pos="1917"/>
        </w:tabs>
        <w:ind w:left="1917" w:hanging="357"/>
        <w:jc w:val="both"/>
        <w:rPr>
          <w:lang w:val="en-US"/>
        </w:rPr>
      </w:pPr>
      <w:r w:rsidRPr="00E422CF">
        <w:rPr>
          <w:lang w:val="en-US" w:bidi="en-US"/>
        </w:rPr>
        <w:t xml:space="preserve">Technical </w:t>
      </w:r>
      <w:r w:rsidRPr="00E422CF">
        <w:rPr>
          <w:spacing w:val="-2"/>
          <w:lang w:val="en-US" w:bidi="en-US"/>
        </w:rPr>
        <w:t>Offer:</w:t>
      </w:r>
    </w:p>
    <w:p w14:paraId="5D15668D" w14:textId="77777777" w:rsidR="00596684" w:rsidRPr="00E422CF" w:rsidRDefault="00B74F2A">
      <w:pPr>
        <w:pStyle w:val="Textoindependiente"/>
        <w:spacing w:before="41"/>
        <w:ind w:left="1985"/>
        <w:jc w:val="both"/>
        <w:rPr>
          <w:lang w:val="en-US"/>
        </w:rPr>
      </w:pPr>
      <w:r w:rsidRPr="00E422CF">
        <w:rPr>
          <w:lang w:val="en-US" w:bidi="en-US"/>
        </w:rPr>
        <w:t xml:space="preserve">It is contained in Annex No. 13, the content of which is binding on the </w:t>
      </w:r>
      <w:r w:rsidRPr="00E422CF">
        <w:rPr>
          <w:spacing w:val="-2"/>
          <w:lang w:val="en-US" w:bidi="en-US"/>
        </w:rPr>
        <w:t>CONCESSIONAIRE.</w:t>
      </w:r>
    </w:p>
    <w:p w14:paraId="190C22FD" w14:textId="77777777" w:rsidR="00596684" w:rsidRPr="00E422CF" w:rsidRDefault="00596684">
      <w:pPr>
        <w:pStyle w:val="Textoindependiente"/>
        <w:spacing w:before="80"/>
        <w:rPr>
          <w:lang w:val="en-US"/>
        </w:rPr>
      </w:pPr>
    </w:p>
    <w:p w14:paraId="01A70FBE"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Project:</w:t>
      </w:r>
    </w:p>
    <w:p w14:paraId="0113989C" w14:textId="77777777" w:rsidR="00596684" w:rsidRPr="00E422CF" w:rsidRDefault="00B74F2A">
      <w:pPr>
        <w:pStyle w:val="Textoindependiente"/>
        <w:spacing w:before="41" w:line="276" w:lineRule="auto"/>
        <w:ind w:left="1985" w:right="1554"/>
        <w:jc w:val="both"/>
        <w:rPr>
          <w:lang w:val="en-US"/>
        </w:rPr>
      </w:pPr>
      <w:r w:rsidRPr="00E422CF">
        <w:rPr>
          <w:lang w:val="en-US" w:bidi="en-US"/>
        </w:rPr>
        <w:t xml:space="preserve">This project is called "Improving Public Tourism Services at the </w:t>
      </w:r>
      <w:proofErr w:type="spellStart"/>
      <w:r w:rsidRPr="00E422CF">
        <w:rPr>
          <w:lang w:val="en-US" w:bidi="en-US"/>
        </w:rPr>
        <w:t>Choquequirao</w:t>
      </w:r>
      <w:proofErr w:type="spellEnd"/>
      <w:r w:rsidRPr="00E422CF">
        <w:rPr>
          <w:lang w:val="en-US" w:bidi="en-US"/>
        </w:rPr>
        <w:t xml:space="preserve"> Archaeological Park," implemented under a Public-Private Partnership (PPP) modality, in accordance with the provisions of the Concession Contract.</w:t>
      </w:r>
    </w:p>
    <w:p w14:paraId="67D24F12" w14:textId="77777777" w:rsidR="00596684" w:rsidRPr="00E422CF" w:rsidRDefault="00596684">
      <w:pPr>
        <w:pStyle w:val="Textoindependiente"/>
        <w:spacing w:before="38"/>
        <w:rPr>
          <w:lang w:val="en-US"/>
        </w:rPr>
      </w:pPr>
    </w:p>
    <w:p w14:paraId="0A3045F0" w14:textId="77777777" w:rsidR="00596684" w:rsidRPr="00E422CF" w:rsidRDefault="00B74F2A">
      <w:pPr>
        <w:pStyle w:val="Ttulo3"/>
        <w:numPr>
          <w:ilvl w:val="0"/>
          <w:numId w:val="19"/>
        </w:numPr>
        <w:tabs>
          <w:tab w:val="left" w:pos="1917"/>
        </w:tabs>
        <w:ind w:left="1917" w:hanging="357"/>
        <w:jc w:val="both"/>
        <w:rPr>
          <w:lang w:val="en-US"/>
        </w:rPr>
      </w:pPr>
      <w:r w:rsidRPr="00E422CF">
        <w:rPr>
          <w:spacing w:val="-2"/>
          <w:lang w:val="en-US" w:bidi="en-US"/>
        </w:rPr>
        <w:t>Start-up:</w:t>
      </w:r>
    </w:p>
    <w:p w14:paraId="78F7ABA0" w14:textId="77777777" w:rsidR="00596684" w:rsidRPr="00E422CF" w:rsidRDefault="00B74F2A">
      <w:pPr>
        <w:pStyle w:val="Textoindependiente"/>
        <w:spacing w:before="42" w:line="276" w:lineRule="auto"/>
        <w:ind w:left="1985" w:right="1553"/>
        <w:jc w:val="both"/>
        <w:rPr>
          <w:lang w:val="en-US"/>
        </w:rPr>
      </w:pPr>
      <w:r w:rsidRPr="00E422CF">
        <w:rPr>
          <w:lang w:val="en-US" w:bidi="en-US"/>
        </w:rPr>
        <w:t>It is the set of activities necessary to verify the operability of the Works and the Electromechanical Equipment, in a period of up to three (3) months, which ends with the respective issuance of the Start-up Certificate.</w:t>
      </w:r>
    </w:p>
    <w:p w14:paraId="5080161B" w14:textId="77777777" w:rsidR="00596684" w:rsidRPr="00E422CF" w:rsidRDefault="00596684">
      <w:pPr>
        <w:pStyle w:val="Textoindependiente"/>
        <w:spacing w:before="40"/>
        <w:rPr>
          <w:lang w:val="en-US"/>
        </w:rPr>
      </w:pPr>
    </w:p>
    <w:p w14:paraId="5CDCE2BF"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Minimum Requirements for Design and </w:t>
      </w:r>
      <w:r w:rsidRPr="00E422CF">
        <w:rPr>
          <w:spacing w:val="-2"/>
          <w:lang w:val="en-US" w:bidi="en-US"/>
        </w:rPr>
        <w:t>Construction</w:t>
      </w:r>
    </w:p>
    <w:p w14:paraId="20F3AA88" w14:textId="77777777" w:rsidR="00596684" w:rsidRPr="00E422CF" w:rsidRDefault="00B74F2A">
      <w:pPr>
        <w:pStyle w:val="Textoindependiente"/>
        <w:spacing w:before="39" w:line="276" w:lineRule="auto"/>
        <w:ind w:left="1985" w:right="1554"/>
        <w:jc w:val="both"/>
        <w:rPr>
          <w:lang w:val="en-US"/>
        </w:rPr>
      </w:pPr>
      <w:r w:rsidRPr="00E422CF">
        <w:rPr>
          <w:lang w:val="en-US" w:bidi="en-US"/>
        </w:rPr>
        <w:t>These are the minimum technical requirements necessary to carry out the Works, implement the Electromechanical Equipment, as well as the minimum requirements for the implementation of the administrative furniture and equipment, which must be met by the CONCESSIONAIRE and which are developed in Annex No. 03 of this Contract.</w:t>
      </w:r>
    </w:p>
    <w:p w14:paraId="3EE1E186" w14:textId="77777777" w:rsidR="00596684" w:rsidRPr="00E422CF" w:rsidRDefault="00596684">
      <w:pPr>
        <w:pStyle w:val="Textoindependiente"/>
        <w:spacing w:before="42"/>
        <w:rPr>
          <w:lang w:val="en-US"/>
        </w:rPr>
      </w:pPr>
    </w:p>
    <w:p w14:paraId="7A959B68"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ICE (Integrated Concurrent Engineering) </w:t>
      </w:r>
      <w:r w:rsidRPr="00E422CF">
        <w:rPr>
          <w:spacing w:val="-2"/>
          <w:lang w:val="en-US" w:bidi="en-US"/>
        </w:rPr>
        <w:t>Meeting</w:t>
      </w:r>
    </w:p>
    <w:p w14:paraId="5877DACB" w14:textId="77777777" w:rsidR="00596684" w:rsidRPr="00E422CF" w:rsidRDefault="00B74F2A">
      <w:pPr>
        <w:pStyle w:val="Textoindependiente"/>
        <w:spacing w:before="41" w:line="276" w:lineRule="auto"/>
        <w:ind w:left="1985" w:right="1552"/>
        <w:jc w:val="both"/>
        <w:rPr>
          <w:lang w:val="en-US"/>
        </w:rPr>
      </w:pPr>
      <w:r w:rsidRPr="00E422CF">
        <w:rPr>
          <w:lang w:val="en-US" w:bidi="en-US"/>
        </w:rPr>
        <w:t xml:space="preserve">It is each of the coordination sessions in which the duly accredited personnel of the CONCESSIONAIRE, Supervisor and GRANTOR meet, to be held periodically within the framework of the </w:t>
      </w:r>
      <w:r w:rsidR="002E42B7">
        <w:rPr>
          <w:lang w:val="en-US" w:bidi="en-US"/>
        </w:rPr>
        <w:t>drafting</w:t>
      </w:r>
      <w:r w:rsidRPr="00E422CF">
        <w:rPr>
          <w:lang w:val="en-US" w:bidi="en-US"/>
        </w:rPr>
        <w:t xml:space="preserve"> of the Final Engineering Studies.</w:t>
      </w:r>
    </w:p>
    <w:p w14:paraId="09117AE3" w14:textId="77777777" w:rsidR="00596684" w:rsidRPr="00E422CF" w:rsidRDefault="00596684">
      <w:pPr>
        <w:pStyle w:val="Textoindependiente"/>
        <w:spacing w:before="38"/>
        <w:rPr>
          <w:lang w:val="en-US"/>
        </w:rPr>
      </w:pPr>
    </w:p>
    <w:p w14:paraId="7EA40178"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Critical </w:t>
      </w:r>
      <w:r w:rsidRPr="00E422CF">
        <w:rPr>
          <w:spacing w:val="-2"/>
          <w:lang w:val="en-US" w:bidi="en-US"/>
        </w:rPr>
        <w:t>Path</w:t>
      </w:r>
    </w:p>
    <w:p w14:paraId="74D962D5" w14:textId="77777777" w:rsidR="00596684" w:rsidRPr="00E422CF" w:rsidRDefault="00B74F2A">
      <w:pPr>
        <w:pStyle w:val="Textoindependiente"/>
        <w:spacing w:before="41" w:line="276" w:lineRule="auto"/>
        <w:ind w:left="1985" w:right="1553"/>
        <w:jc w:val="both"/>
        <w:rPr>
          <w:lang w:val="en-US"/>
        </w:rPr>
      </w:pPr>
      <w:r w:rsidRPr="00E422CF">
        <w:rPr>
          <w:lang w:val="en-US" w:bidi="en-US"/>
        </w:rPr>
        <w:t>It is the sequence of activities that, together, determine the maximum construction term and are essential for its completion. It is presented as part of the Schedule for the Execution of Works and Electromechanical Equipment that is incorporated into the Final Engineering Study.</w:t>
      </w:r>
    </w:p>
    <w:p w14:paraId="52B18A87" w14:textId="77777777" w:rsidR="00596684" w:rsidRPr="00E422CF" w:rsidRDefault="00596684">
      <w:pPr>
        <w:pStyle w:val="Textoindependiente"/>
        <w:spacing w:before="40"/>
        <w:rPr>
          <w:lang w:val="en-US"/>
        </w:rPr>
      </w:pPr>
    </w:p>
    <w:p w14:paraId="001C2E58"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Legal-physical </w:t>
      </w:r>
      <w:r w:rsidRPr="00E422CF">
        <w:rPr>
          <w:spacing w:val="-4"/>
          <w:lang w:val="en-US" w:bidi="en-US"/>
        </w:rPr>
        <w:t>Sanitation</w:t>
      </w:r>
    </w:p>
    <w:p w14:paraId="542A9C84" w14:textId="77777777" w:rsidR="00596684" w:rsidRPr="00E422CF" w:rsidRDefault="00B74F2A">
      <w:pPr>
        <w:pStyle w:val="Textoindependiente"/>
        <w:spacing w:before="41" w:line="276" w:lineRule="auto"/>
        <w:ind w:left="1985" w:right="1551"/>
        <w:jc w:val="both"/>
        <w:rPr>
          <w:lang w:val="en-US"/>
        </w:rPr>
      </w:pPr>
      <w:r w:rsidRPr="00E422CF">
        <w:rPr>
          <w:lang w:val="en-US" w:bidi="en-US"/>
        </w:rPr>
        <w:t>It includes all actions carried out on the Concession Areas or other real estate, in order to regularize and formalize the ownership rights and real rights to said properties, resulting in the registration of the lands, properties or real estate of the Concession in the corresponding registries, which are free of charges and encumbrances that could impede the execution of the Project.</w:t>
      </w:r>
    </w:p>
    <w:p w14:paraId="01C356CA"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3DE53549" w14:textId="77777777" w:rsidR="00596684" w:rsidRPr="00E422CF" w:rsidRDefault="00B74F2A">
      <w:pPr>
        <w:pStyle w:val="Ttulo3"/>
        <w:numPr>
          <w:ilvl w:val="0"/>
          <w:numId w:val="19"/>
        </w:numPr>
        <w:tabs>
          <w:tab w:val="left" w:pos="2277"/>
        </w:tabs>
        <w:spacing w:before="35"/>
        <w:ind w:left="2277" w:hanging="717"/>
        <w:jc w:val="both"/>
        <w:rPr>
          <w:lang w:val="en-US"/>
        </w:rPr>
      </w:pPr>
      <w:r w:rsidRPr="00E422CF">
        <w:rPr>
          <w:lang w:val="en-US" w:bidi="en-US"/>
        </w:rPr>
        <w:lastRenderedPageBreak/>
        <w:t xml:space="preserve">Complementary </w:t>
      </w:r>
      <w:r w:rsidRPr="00E422CF">
        <w:rPr>
          <w:spacing w:val="-2"/>
          <w:lang w:val="en-US" w:bidi="en-US"/>
        </w:rPr>
        <w:t>Services</w:t>
      </w:r>
    </w:p>
    <w:p w14:paraId="1D3A0A50" w14:textId="77777777" w:rsidR="00596684" w:rsidRPr="00E422CF" w:rsidRDefault="00B74F2A">
      <w:pPr>
        <w:pStyle w:val="Textoindependiente"/>
        <w:spacing w:before="41" w:line="276" w:lineRule="auto"/>
        <w:ind w:left="1985" w:right="1551"/>
        <w:jc w:val="both"/>
        <w:rPr>
          <w:lang w:val="en-US"/>
        </w:rPr>
      </w:pPr>
      <w:r w:rsidRPr="00E422CF">
        <w:rPr>
          <w:lang w:val="en-US" w:bidi="en-US"/>
        </w:rPr>
        <w:t>These are services that, without being mandatory for the purposes of this Contract and not contemplated in the Technical Offer, the CONCESSIONAIRE may provide as a result of the operation of the Concession Assets. This may include the sale of products derived from merchandising of the "</w:t>
      </w:r>
      <w:proofErr w:type="spellStart"/>
      <w:r w:rsidRPr="00E422CF">
        <w:rPr>
          <w:lang w:val="en-US" w:bidi="en-US"/>
        </w:rPr>
        <w:t>Choquequirao</w:t>
      </w:r>
      <w:proofErr w:type="spellEnd"/>
      <w:r w:rsidRPr="00E422CF">
        <w:rPr>
          <w:lang w:val="en-US" w:bidi="en-US"/>
        </w:rPr>
        <w:t xml:space="preserve"> Cable Car" brand. For this purpose, the CONCESSIONAIRE must register the "</w:t>
      </w:r>
      <w:proofErr w:type="spellStart"/>
      <w:r w:rsidRPr="00E422CF">
        <w:rPr>
          <w:lang w:val="en-US" w:bidi="en-US"/>
        </w:rPr>
        <w:t>Choquequirao</w:t>
      </w:r>
      <w:proofErr w:type="spellEnd"/>
      <w:r w:rsidRPr="00E422CF">
        <w:rPr>
          <w:lang w:val="en-US" w:bidi="en-US"/>
        </w:rPr>
        <w:t xml:space="preserve"> Cable Car" brand and logo with the National Institute of the Defense of Competition and the Protection of Intellectual Property (</w:t>
      </w:r>
      <w:proofErr w:type="spellStart"/>
      <w:r w:rsidRPr="00E422CF">
        <w:rPr>
          <w:lang w:val="en-US" w:bidi="en-US"/>
        </w:rPr>
        <w:t>Indecopi</w:t>
      </w:r>
      <w:proofErr w:type="spellEnd"/>
      <w:r w:rsidRPr="00E422CF">
        <w:rPr>
          <w:lang w:val="en-US" w:bidi="en-US"/>
        </w:rPr>
        <w:t>) in favor of the State; the provision of these services must be previously authorized by the GRANTOR.</w:t>
      </w:r>
    </w:p>
    <w:p w14:paraId="56AA72E8" w14:textId="77777777" w:rsidR="00596684" w:rsidRPr="00E422CF" w:rsidRDefault="00596684">
      <w:pPr>
        <w:pStyle w:val="Textoindependiente"/>
        <w:spacing w:before="40"/>
        <w:rPr>
          <w:lang w:val="en-US"/>
        </w:rPr>
      </w:pPr>
    </w:p>
    <w:p w14:paraId="640711EF"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Mandatory </w:t>
      </w:r>
      <w:r w:rsidRPr="00E422CF">
        <w:rPr>
          <w:spacing w:val="-2"/>
          <w:lang w:val="en-US" w:bidi="en-US"/>
        </w:rPr>
        <w:t>Services</w:t>
      </w:r>
    </w:p>
    <w:p w14:paraId="7E47EDFD" w14:textId="77777777" w:rsidR="00596684" w:rsidRPr="00E422CF" w:rsidRDefault="00B74F2A">
      <w:pPr>
        <w:pStyle w:val="Textoindependiente"/>
        <w:spacing w:before="41" w:line="276" w:lineRule="auto"/>
        <w:ind w:left="1985" w:right="1553"/>
        <w:jc w:val="both"/>
        <w:rPr>
          <w:lang w:val="en-US"/>
        </w:rPr>
      </w:pPr>
      <w:r w:rsidRPr="00E422CF">
        <w:rPr>
          <w:lang w:val="en-US" w:bidi="en-US"/>
        </w:rPr>
        <w:t>These are the services that are contemplated within the framework of the Concession Contract because they are related to its purpose, which are the responsibility of the CONCESSIONAIRE, which will be implemented and provided by it, and these are the following:</w:t>
      </w:r>
    </w:p>
    <w:p w14:paraId="2881FFE4" w14:textId="77777777" w:rsidR="00596684" w:rsidRPr="00E422CF" w:rsidRDefault="00B74F2A">
      <w:pPr>
        <w:pStyle w:val="Prrafodelista"/>
        <w:numPr>
          <w:ilvl w:val="0"/>
          <w:numId w:val="9"/>
        </w:numPr>
        <w:tabs>
          <w:tab w:val="left" w:pos="3000"/>
        </w:tabs>
        <w:spacing w:line="276" w:lineRule="auto"/>
        <w:ind w:right="1554" w:firstLine="0"/>
        <w:rPr>
          <w:lang w:val="en-US"/>
        </w:rPr>
      </w:pPr>
      <w:r w:rsidRPr="00E422CF">
        <w:rPr>
          <w:b/>
          <w:lang w:val="en-US" w:bidi="en-US"/>
        </w:rPr>
        <w:t xml:space="preserve">Conservation and Maintenance Service: </w:t>
      </w:r>
      <w:r w:rsidRPr="00E422CF">
        <w:rPr>
          <w:lang w:val="en-US" w:bidi="en-US"/>
        </w:rPr>
        <w:t xml:space="preserve">It includes the work and activities of Conservation and Maintenance of the Works (Central Stations, </w:t>
      </w:r>
      <w:r w:rsidRPr="00E422CF">
        <w:rPr>
          <w:spacing w:val="-2"/>
          <w:lang w:val="en-US" w:bidi="en-US"/>
        </w:rPr>
        <w:t xml:space="preserve">Cable Car Stations, Tourist Roads and Pedestrian Pathways), of the Electromechanical </w:t>
      </w:r>
      <w:r w:rsidRPr="00E422CF">
        <w:rPr>
          <w:lang w:val="en-US" w:bidi="en-US"/>
        </w:rPr>
        <w:t xml:space="preserve">Equipment (Cables, Cabins, Clamps, etc.) and of the buses with the following </w:t>
      </w:r>
      <w:r w:rsidRPr="00E422CF">
        <w:rPr>
          <w:spacing w:val="-2"/>
          <w:lang w:val="en-US" w:bidi="en-US"/>
        </w:rPr>
        <w:t>methods:</w:t>
      </w:r>
    </w:p>
    <w:p w14:paraId="1E42A6C5" w14:textId="77777777" w:rsidR="00596684" w:rsidRPr="00E422CF" w:rsidRDefault="00B74F2A">
      <w:pPr>
        <w:pStyle w:val="Prrafodelista"/>
        <w:numPr>
          <w:ilvl w:val="1"/>
          <w:numId w:val="9"/>
        </w:numPr>
        <w:tabs>
          <w:tab w:val="left" w:pos="3262"/>
        </w:tabs>
        <w:spacing w:before="160"/>
        <w:jc w:val="left"/>
        <w:rPr>
          <w:lang w:val="en-US"/>
        </w:rPr>
      </w:pPr>
      <w:r w:rsidRPr="00E422CF">
        <w:rPr>
          <w:lang w:val="en-US" w:bidi="en-US"/>
        </w:rPr>
        <w:t xml:space="preserve">Preventive Maintenance (routine or periodic </w:t>
      </w:r>
      <w:r w:rsidRPr="00E422CF">
        <w:rPr>
          <w:spacing w:val="-2"/>
          <w:lang w:val="en-US" w:bidi="en-US"/>
        </w:rPr>
        <w:t>activities)</w:t>
      </w:r>
    </w:p>
    <w:p w14:paraId="7E049E57" w14:textId="77777777" w:rsidR="00596684" w:rsidRPr="00E422CF" w:rsidRDefault="00B74F2A">
      <w:pPr>
        <w:pStyle w:val="Prrafodelista"/>
        <w:numPr>
          <w:ilvl w:val="1"/>
          <w:numId w:val="9"/>
        </w:numPr>
        <w:tabs>
          <w:tab w:val="left" w:pos="3262"/>
        </w:tabs>
        <w:spacing w:before="41"/>
        <w:ind w:hanging="516"/>
        <w:jc w:val="left"/>
        <w:rPr>
          <w:lang w:val="en-US"/>
        </w:rPr>
      </w:pPr>
      <w:r w:rsidRPr="00E422CF">
        <w:rPr>
          <w:lang w:val="en-US" w:bidi="en-US"/>
        </w:rPr>
        <w:t xml:space="preserve">Corrective </w:t>
      </w:r>
      <w:r w:rsidRPr="00E422CF">
        <w:rPr>
          <w:spacing w:val="-2"/>
          <w:lang w:val="en-US" w:bidi="en-US"/>
        </w:rPr>
        <w:t>Maintenance</w:t>
      </w:r>
    </w:p>
    <w:p w14:paraId="123B7A73" w14:textId="77777777" w:rsidR="00596684" w:rsidRPr="00E422CF" w:rsidRDefault="00B74F2A">
      <w:pPr>
        <w:pStyle w:val="Prrafodelista"/>
        <w:numPr>
          <w:ilvl w:val="1"/>
          <w:numId w:val="9"/>
        </w:numPr>
        <w:tabs>
          <w:tab w:val="left" w:pos="3262"/>
        </w:tabs>
        <w:spacing w:before="38"/>
        <w:ind w:hanging="569"/>
        <w:jc w:val="left"/>
        <w:rPr>
          <w:lang w:val="en-US"/>
        </w:rPr>
      </w:pPr>
      <w:r w:rsidRPr="00E422CF">
        <w:rPr>
          <w:lang w:val="en-US" w:bidi="en-US"/>
        </w:rPr>
        <w:t xml:space="preserve">Replacement of Supplies and </w:t>
      </w:r>
      <w:r w:rsidRPr="00E422CF">
        <w:rPr>
          <w:spacing w:val="-2"/>
          <w:lang w:val="en-US" w:bidi="en-US"/>
        </w:rPr>
        <w:t>Components</w:t>
      </w:r>
    </w:p>
    <w:p w14:paraId="0ED55796" w14:textId="77777777" w:rsidR="00596684" w:rsidRPr="00E422CF" w:rsidRDefault="00B74F2A">
      <w:pPr>
        <w:pStyle w:val="Prrafodelista"/>
        <w:numPr>
          <w:ilvl w:val="1"/>
          <w:numId w:val="9"/>
        </w:numPr>
        <w:tabs>
          <w:tab w:val="left" w:pos="3262"/>
        </w:tabs>
        <w:spacing w:before="41"/>
        <w:ind w:hanging="567"/>
        <w:jc w:val="left"/>
        <w:rPr>
          <w:lang w:val="en-US"/>
        </w:rPr>
      </w:pPr>
      <w:r w:rsidRPr="00E422CF">
        <w:rPr>
          <w:lang w:val="en-US" w:bidi="en-US"/>
        </w:rPr>
        <w:t xml:space="preserve">Replacement of Assets and </w:t>
      </w:r>
      <w:r w:rsidRPr="00E422CF">
        <w:rPr>
          <w:spacing w:val="-2"/>
          <w:lang w:val="en-US" w:bidi="en-US"/>
        </w:rPr>
        <w:t>Furniture</w:t>
      </w:r>
    </w:p>
    <w:p w14:paraId="298DC5BF" w14:textId="77777777" w:rsidR="00596684" w:rsidRPr="00E422CF" w:rsidRDefault="00596684">
      <w:pPr>
        <w:pStyle w:val="Textoindependiente"/>
        <w:spacing w:before="80"/>
        <w:rPr>
          <w:lang w:val="en-US"/>
        </w:rPr>
      </w:pPr>
    </w:p>
    <w:p w14:paraId="3EE80954" w14:textId="77777777" w:rsidR="00596684" w:rsidRPr="00E422CF" w:rsidRDefault="00B74F2A">
      <w:pPr>
        <w:pStyle w:val="Prrafodelista"/>
        <w:numPr>
          <w:ilvl w:val="0"/>
          <w:numId w:val="9"/>
        </w:numPr>
        <w:tabs>
          <w:tab w:val="left" w:pos="3000"/>
        </w:tabs>
        <w:ind w:left="3000"/>
        <w:rPr>
          <w:lang w:val="en-US"/>
        </w:rPr>
      </w:pPr>
      <w:r w:rsidRPr="00E422CF">
        <w:rPr>
          <w:b/>
          <w:lang w:val="en-US" w:bidi="en-US"/>
        </w:rPr>
        <w:t xml:space="preserve">Cleaning and Sanitation Service: </w:t>
      </w:r>
      <w:r w:rsidRPr="00E422CF">
        <w:rPr>
          <w:lang w:val="en-US" w:bidi="en-US"/>
        </w:rPr>
        <w:t xml:space="preserve">It includes the following </w:t>
      </w:r>
      <w:r w:rsidRPr="00E422CF">
        <w:rPr>
          <w:spacing w:val="-2"/>
          <w:lang w:val="en-US" w:bidi="en-US"/>
        </w:rPr>
        <w:t>services:</w:t>
      </w:r>
    </w:p>
    <w:p w14:paraId="66BAA64B" w14:textId="77777777" w:rsidR="00596684" w:rsidRPr="00E422CF" w:rsidRDefault="00B74F2A">
      <w:pPr>
        <w:pStyle w:val="Prrafodelista"/>
        <w:numPr>
          <w:ilvl w:val="1"/>
          <w:numId w:val="9"/>
        </w:numPr>
        <w:tabs>
          <w:tab w:val="left" w:pos="3262"/>
        </w:tabs>
        <w:spacing w:before="202" w:line="273" w:lineRule="auto"/>
        <w:ind w:right="1551"/>
        <w:jc w:val="left"/>
        <w:rPr>
          <w:lang w:val="en-US"/>
        </w:rPr>
      </w:pPr>
      <w:r w:rsidRPr="00E422CF">
        <w:rPr>
          <w:lang w:val="en-US" w:bidi="en-US"/>
        </w:rPr>
        <w:t xml:space="preserve">Cleaning and Sanitation Service at the Central Stations and Cable Car </w:t>
      </w:r>
      <w:r w:rsidRPr="00E422CF">
        <w:rPr>
          <w:spacing w:val="-2"/>
          <w:lang w:val="en-US" w:bidi="en-US"/>
        </w:rPr>
        <w:t>Stations</w:t>
      </w:r>
    </w:p>
    <w:p w14:paraId="218A6FBA" w14:textId="77777777" w:rsidR="00596684" w:rsidRPr="00E422CF" w:rsidRDefault="00B74F2A">
      <w:pPr>
        <w:pStyle w:val="Prrafodelista"/>
        <w:numPr>
          <w:ilvl w:val="1"/>
          <w:numId w:val="9"/>
        </w:numPr>
        <w:tabs>
          <w:tab w:val="left" w:pos="3262"/>
        </w:tabs>
        <w:spacing w:before="5" w:line="276" w:lineRule="auto"/>
        <w:ind w:right="1554" w:hanging="516"/>
        <w:jc w:val="left"/>
        <w:rPr>
          <w:lang w:val="en-US"/>
        </w:rPr>
      </w:pPr>
      <w:r w:rsidRPr="00E422CF">
        <w:rPr>
          <w:lang w:val="en-US" w:bidi="en-US"/>
        </w:rPr>
        <w:t xml:space="preserve">Cleaning and Sanitation Service for the Electromechanical Equipment of the Cable </w:t>
      </w:r>
      <w:r w:rsidRPr="00E422CF">
        <w:rPr>
          <w:spacing w:val="-2"/>
          <w:lang w:val="en-US" w:bidi="en-US"/>
        </w:rPr>
        <w:t>Cars</w:t>
      </w:r>
    </w:p>
    <w:p w14:paraId="56ECFC4C" w14:textId="77777777" w:rsidR="00596684" w:rsidRPr="00E422CF" w:rsidRDefault="00B74F2A">
      <w:pPr>
        <w:pStyle w:val="Prrafodelista"/>
        <w:numPr>
          <w:ilvl w:val="1"/>
          <w:numId w:val="9"/>
        </w:numPr>
        <w:tabs>
          <w:tab w:val="left" w:pos="3262"/>
        </w:tabs>
        <w:spacing w:before="1"/>
        <w:ind w:hanging="569"/>
        <w:jc w:val="left"/>
        <w:rPr>
          <w:lang w:val="en-US"/>
        </w:rPr>
      </w:pPr>
      <w:r w:rsidRPr="00E422CF">
        <w:rPr>
          <w:lang w:val="en-US" w:bidi="en-US"/>
        </w:rPr>
        <w:t xml:space="preserve">Cleaning and Sanitation Service for </w:t>
      </w:r>
      <w:r w:rsidRPr="00E422CF">
        <w:rPr>
          <w:spacing w:val="-2"/>
          <w:lang w:val="en-US" w:bidi="en-US"/>
        </w:rPr>
        <w:t>Buses</w:t>
      </w:r>
    </w:p>
    <w:p w14:paraId="5C97E59F" w14:textId="77777777" w:rsidR="00596684" w:rsidRPr="00E422CF" w:rsidRDefault="00B74F2A">
      <w:pPr>
        <w:pStyle w:val="Prrafodelista"/>
        <w:numPr>
          <w:ilvl w:val="1"/>
          <w:numId w:val="9"/>
        </w:numPr>
        <w:tabs>
          <w:tab w:val="left" w:pos="3262"/>
        </w:tabs>
        <w:spacing w:before="39" w:line="276" w:lineRule="auto"/>
        <w:ind w:right="1554" w:hanging="567"/>
        <w:jc w:val="left"/>
        <w:rPr>
          <w:lang w:val="en-US"/>
        </w:rPr>
      </w:pPr>
      <w:r w:rsidRPr="00E422CF">
        <w:rPr>
          <w:lang w:val="en-US" w:bidi="en-US"/>
        </w:rPr>
        <w:t>Solid Waste Management Service generated within stations, cabins and buses</w:t>
      </w:r>
    </w:p>
    <w:p w14:paraId="4A50E1D3" w14:textId="77777777" w:rsidR="00596684" w:rsidRPr="00E422CF" w:rsidRDefault="00B74F2A">
      <w:pPr>
        <w:pStyle w:val="Prrafodelista"/>
        <w:numPr>
          <w:ilvl w:val="1"/>
          <w:numId w:val="9"/>
        </w:numPr>
        <w:tabs>
          <w:tab w:val="left" w:pos="3262"/>
        </w:tabs>
        <w:spacing w:before="1"/>
        <w:ind w:hanging="516"/>
        <w:jc w:val="left"/>
        <w:rPr>
          <w:lang w:val="en-US"/>
        </w:rPr>
      </w:pPr>
      <w:r w:rsidRPr="00E422CF">
        <w:rPr>
          <w:lang w:val="en-US" w:bidi="en-US"/>
        </w:rPr>
        <w:t xml:space="preserve">Pest Control </w:t>
      </w:r>
      <w:r w:rsidRPr="00E422CF">
        <w:rPr>
          <w:spacing w:val="-2"/>
          <w:lang w:val="en-US" w:bidi="en-US"/>
        </w:rPr>
        <w:t>Service</w:t>
      </w:r>
    </w:p>
    <w:p w14:paraId="1BF4260F" w14:textId="77777777" w:rsidR="00596684" w:rsidRPr="00E422CF" w:rsidRDefault="00596684">
      <w:pPr>
        <w:pStyle w:val="Textoindependiente"/>
        <w:spacing w:before="80"/>
        <w:rPr>
          <w:lang w:val="en-US"/>
        </w:rPr>
      </w:pPr>
    </w:p>
    <w:p w14:paraId="0064CF17" w14:textId="77777777" w:rsidR="00596684" w:rsidRPr="00E422CF" w:rsidRDefault="00B74F2A">
      <w:pPr>
        <w:pStyle w:val="Prrafodelista"/>
        <w:numPr>
          <w:ilvl w:val="0"/>
          <w:numId w:val="9"/>
        </w:numPr>
        <w:tabs>
          <w:tab w:val="left" w:pos="3000"/>
        </w:tabs>
        <w:ind w:left="3000"/>
        <w:rPr>
          <w:lang w:val="en-US"/>
        </w:rPr>
      </w:pPr>
      <w:r w:rsidRPr="00E422CF">
        <w:rPr>
          <w:b/>
          <w:lang w:val="en-US" w:bidi="en-US"/>
        </w:rPr>
        <w:t xml:space="preserve">Security and Surveillance Service: </w:t>
      </w:r>
      <w:r w:rsidRPr="00E422CF">
        <w:rPr>
          <w:lang w:val="en-US" w:bidi="en-US"/>
        </w:rPr>
        <w:t xml:space="preserve">It includes the following </w:t>
      </w:r>
      <w:r w:rsidRPr="00E422CF">
        <w:rPr>
          <w:spacing w:val="-2"/>
          <w:lang w:val="en-US" w:bidi="en-US"/>
        </w:rPr>
        <w:t>services:</w:t>
      </w:r>
    </w:p>
    <w:p w14:paraId="36695D54" w14:textId="77777777" w:rsidR="00596684" w:rsidRPr="00E422CF" w:rsidRDefault="00B74F2A">
      <w:pPr>
        <w:pStyle w:val="Prrafodelista"/>
        <w:numPr>
          <w:ilvl w:val="1"/>
          <w:numId w:val="9"/>
        </w:numPr>
        <w:tabs>
          <w:tab w:val="left" w:pos="3262"/>
        </w:tabs>
        <w:spacing w:before="199"/>
        <w:jc w:val="left"/>
        <w:rPr>
          <w:lang w:val="en-US"/>
        </w:rPr>
      </w:pPr>
      <w:r w:rsidRPr="00E422CF">
        <w:rPr>
          <w:lang w:val="en-US" w:bidi="en-US"/>
        </w:rPr>
        <w:t xml:space="preserve">Surveillance within the </w:t>
      </w:r>
      <w:r w:rsidRPr="00E422CF">
        <w:rPr>
          <w:spacing w:val="-2"/>
          <w:lang w:val="en-US" w:bidi="en-US"/>
        </w:rPr>
        <w:t>Stations</w:t>
      </w:r>
    </w:p>
    <w:p w14:paraId="032E2D4C" w14:textId="77777777" w:rsidR="00596684" w:rsidRPr="00E422CF" w:rsidRDefault="00B74F2A">
      <w:pPr>
        <w:pStyle w:val="Prrafodelista"/>
        <w:numPr>
          <w:ilvl w:val="1"/>
          <w:numId w:val="9"/>
        </w:numPr>
        <w:tabs>
          <w:tab w:val="left" w:pos="3262"/>
        </w:tabs>
        <w:spacing w:before="41"/>
        <w:ind w:hanging="516"/>
        <w:jc w:val="left"/>
        <w:rPr>
          <w:lang w:val="en-US"/>
        </w:rPr>
      </w:pPr>
      <w:r w:rsidRPr="00E422CF">
        <w:rPr>
          <w:spacing w:val="-2"/>
          <w:lang w:val="en-US" w:bidi="en-US"/>
        </w:rPr>
        <w:t>Routine</w:t>
      </w:r>
      <w:r w:rsidRPr="00E422CF">
        <w:rPr>
          <w:lang w:val="en-US" w:bidi="en-US"/>
        </w:rPr>
        <w:t xml:space="preserve"> surveillance</w:t>
      </w:r>
    </w:p>
    <w:p w14:paraId="1D8C6CF1" w14:textId="77777777" w:rsidR="00596684" w:rsidRPr="00E422CF" w:rsidRDefault="00B74F2A">
      <w:pPr>
        <w:pStyle w:val="Prrafodelista"/>
        <w:numPr>
          <w:ilvl w:val="1"/>
          <w:numId w:val="9"/>
        </w:numPr>
        <w:tabs>
          <w:tab w:val="left" w:pos="3262"/>
        </w:tabs>
        <w:spacing w:before="41"/>
        <w:ind w:hanging="569"/>
        <w:jc w:val="left"/>
        <w:rPr>
          <w:lang w:val="en-US"/>
        </w:rPr>
      </w:pPr>
      <w:r w:rsidRPr="00E422CF">
        <w:rPr>
          <w:lang w:val="en-US" w:bidi="en-US"/>
        </w:rPr>
        <w:t xml:space="preserve">Corrective surveillance or Emergency </w:t>
      </w:r>
      <w:r w:rsidRPr="00E422CF">
        <w:rPr>
          <w:spacing w:val="-2"/>
          <w:lang w:val="en-US" w:bidi="en-US"/>
        </w:rPr>
        <w:t>Response</w:t>
      </w:r>
    </w:p>
    <w:p w14:paraId="2F3C1319" w14:textId="77777777" w:rsidR="00596684" w:rsidRPr="00E422CF" w:rsidRDefault="00B74F2A">
      <w:pPr>
        <w:pStyle w:val="Prrafodelista"/>
        <w:numPr>
          <w:ilvl w:val="1"/>
          <w:numId w:val="9"/>
        </w:numPr>
        <w:tabs>
          <w:tab w:val="left" w:pos="3262"/>
        </w:tabs>
        <w:spacing w:before="39"/>
        <w:ind w:hanging="567"/>
        <w:jc w:val="left"/>
        <w:rPr>
          <w:lang w:val="en-US"/>
        </w:rPr>
      </w:pPr>
      <w:r w:rsidRPr="00E422CF">
        <w:rPr>
          <w:lang w:val="en-US" w:bidi="en-US"/>
        </w:rPr>
        <w:t xml:space="preserve">Implementation of </w:t>
      </w:r>
      <w:r w:rsidRPr="00E422CF">
        <w:rPr>
          <w:spacing w:val="-2"/>
          <w:lang w:val="en-US" w:bidi="en-US"/>
        </w:rPr>
        <w:t>video surveillance</w:t>
      </w:r>
      <w:r w:rsidRPr="00E422CF">
        <w:rPr>
          <w:lang w:val="en-US" w:bidi="en-US"/>
        </w:rPr>
        <w:t xml:space="preserve"> cameras</w:t>
      </w:r>
    </w:p>
    <w:p w14:paraId="2EB583BE" w14:textId="77777777" w:rsidR="00596684" w:rsidRPr="00E422CF" w:rsidRDefault="00596684">
      <w:pPr>
        <w:pStyle w:val="Textoindependiente"/>
        <w:spacing w:before="82"/>
        <w:rPr>
          <w:lang w:val="en-US"/>
        </w:rPr>
      </w:pPr>
    </w:p>
    <w:p w14:paraId="048BEBD1" w14:textId="77777777" w:rsidR="00596684" w:rsidRPr="00E422CF" w:rsidRDefault="00B74F2A">
      <w:pPr>
        <w:pStyle w:val="Prrafodelista"/>
        <w:numPr>
          <w:ilvl w:val="0"/>
          <w:numId w:val="9"/>
        </w:numPr>
        <w:tabs>
          <w:tab w:val="left" w:pos="3000"/>
        </w:tabs>
        <w:spacing w:line="273" w:lineRule="auto"/>
        <w:ind w:right="1554" w:firstLine="0"/>
        <w:rPr>
          <w:lang w:val="en-US"/>
        </w:rPr>
      </w:pPr>
      <w:r w:rsidRPr="00E422CF">
        <w:rPr>
          <w:b/>
          <w:lang w:val="en-US" w:bidi="en-US"/>
        </w:rPr>
        <w:t xml:space="preserve">Cable Car and Bus Transportation Service: </w:t>
      </w:r>
      <w:r w:rsidRPr="00E422CF">
        <w:rPr>
          <w:lang w:val="en-US" w:bidi="en-US"/>
        </w:rPr>
        <w:t xml:space="preserve">It includes the following </w:t>
      </w:r>
      <w:r w:rsidRPr="00E422CF">
        <w:rPr>
          <w:spacing w:val="-2"/>
          <w:lang w:val="en-US" w:bidi="en-US"/>
        </w:rPr>
        <w:t>services:</w:t>
      </w:r>
    </w:p>
    <w:p w14:paraId="06E25199" w14:textId="77777777" w:rsidR="00596684" w:rsidRPr="00E422CF" w:rsidRDefault="00B74F2A">
      <w:pPr>
        <w:pStyle w:val="Prrafodelista"/>
        <w:numPr>
          <w:ilvl w:val="1"/>
          <w:numId w:val="9"/>
        </w:numPr>
        <w:tabs>
          <w:tab w:val="left" w:pos="3262"/>
        </w:tabs>
        <w:spacing w:before="165"/>
        <w:ind w:hanging="533"/>
        <w:jc w:val="left"/>
        <w:rPr>
          <w:lang w:val="en-US"/>
        </w:rPr>
      </w:pPr>
      <w:r w:rsidRPr="00E422CF">
        <w:rPr>
          <w:lang w:val="en-US" w:bidi="en-US"/>
        </w:rPr>
        <w:t xml:space="preserve">Cable Car and Bus Transportation </w:t>
      </w:r>
      <w:r w:rsidRPr="00E422CF">
        <w:rPr>
          <w:spacing w:val="-2"/>
          <w:lang w:val="en-US" w:bidi="en-US"/>
        </w:rPr>
        <w:t>Service</w:t>
      </w:r>
    </w:p>
    <w:p w14:paraId="3361158D" w14:textId="77777777" w:rsidR="00596684" w:rsidRPr="00E422CF" w:rsidRDefault="00596684">
      <w:pPr>
        <w:pStyle w:val="Prrafodelista"/>
        <w:jc w:val="left"/>
        <w:rPr>
          <w:lang w:val="en-US"/>
        </w:rPr>
        <w:sectPr w:rsidR="00596684" w:rsidRPr="00E422CF">
          <w:pgSz w:w="11910" w:h="16840"/>
          <w:pgMar w:top="1380" w:right="141" w:bottom="280" w:left="141" w:header="720" w:footer="720" w:gutter="0"/>
          <w:cols w:space="720"/>
        </w:sectPr>
      </w:pPr>
    </w:p>
    <w:p w14:paraId="2E849A31" w14:textId="77777777" w:rsidR="00596684" w:rsidRPr="00E422CF" w:rsidRDefault="00B74F2A">
      <w:pPr>
        <w:pStyle w:val="Prrafodelista"/>
        <w:numPr>
          <w:ilvl w:val="1"/>
          <w:numId w:val="9"/>
        </w:numPr>
        <w:tabs>
          <w:tab w:val="left" w:pos="3262"/>
        </w:tabs>
        <w:spacing w:before="45" w:line="276" w:lineRule="auto"/>
        <w:ind w:right="1555" w:hanging="516"/>
        <w:jc w:val="left"/>
        <w:rPr>
          <w:lang w:val="en-US"/>
        </w:rPr>
      </w:pPr>
      <w:r w:rsidRPr="00E422CF">
        <w:rPr>
          <w:lang w:val="en-US" w:bidi="en-US"/>
        </w:rPr>
        <w:lastRenderedPageBreak/>
        <w:t>Ground Transportation Service by Bus (between central stations and departure stations)</w:t>
      </w:r>
    </w:p>
    <w:p w14:paraId="301C06B8" w14:textId="77777777" w:rsidR="00596684" w:rsidRPr="00E422CF" w:rsidRDefault="00B74F2A">
      <w:pPr>
        <w:pStyle w:val="Prrafodelista"/>
        <w:numPr>
          <w:ilvl w:val="1"/>
          <w:numId w:val="9"/>
        </w:numPr>
        <w:tabs>
          <w:tab w:val="left" w:pos="3262"/>
        </w:tabs>
        <w:spacing w:line="268" w:lineRule="exact"/>
        <w:ind w:hanging="569"/>
        <w:jc w:val="left"/>
        <w:rPr>
          <w:lang w:val="en-US"/>
        </w:rPr>
      </w:pPr>
      <w:r w:rsidRPr="00E422CF">
        <w:rPr>
          <w:lang w:val="en-US" w:bidi="en-US"/>
        </w:rPr>
        <w:t xml:space="preserve">User Access Control and </w:t>
      </w:r>
      <w:r w:rsidRPr="00E422CF">
        <w:rPr>
          <w:spacing w:val="-2"/>
          <w:lang w:val="en-US" w:bidi="en-US"/>
        </w:rPr>
        <w:t>Management</w:t>
      </w:r>
    </w:p>
    <w:p w14:paraId="3E3A8E2C" w14:textId="77777777" w:rsidR="00596684" w:rsidRPr="00E422CF" w:rsidRDefault="00B74F2A">
      <w:pPr>
        <w:pStyle w:val="Prrafodelista"/>
        <w:numPr>
          <w:ilvl w:val="1"/>
          <w:numId w:val="9"/>
        </w:numPr>
        <w:tabs>
          <w:tab w:val="left" w:pos="3262"/>
        </w:tabs>
        <w:spacing w:before="41" w:line="276" w:lineRule="auto"/>
        <w:ind w:right="1554" w:hanging="567"/>
        <w:jc w:val="left"/>
        <w:rPr>
          <w:lang w:val="en-US"/>
        </w:rPr>
      </w:pPr>
      <w:r w:rsidRPr="00E422CF">
        <w:rPr>
          <w:lang w:val="en-US" w:bidi="en-US"/>
        </w:rPr>
        <w:t>Management of Boarding and Alighting of Users at Stations (queue and crowd management)</w:t>
      </w:r>
    </w:p>
    <w:p w14:paraId="676CF2D7" w14:textId="77777777" w:rsidR="00596684" w:rsidRPr="00E422CF" w:rsidRDefault="00B74F2A">
      <w:pPr>
        <w:pStyle w:val="Prrafodelista"/>
        <w:numPr>
          <w:ilvl w:val="1"/>
          <w:numId w:val="9"/>
        </w:numPr>
        <w:tabs>
          <w:tab w:val="left" w:pos="3262"/>
        </w:tabs>
        <w:spacing w:before="1"/>
        <w:ind w:hanging="516"/>
        <w:jc w:val="left"/>
        <w:rPr>
          <w:lang w:val="en-US"/>
        </w:rPr>
      </w:pPr>
      <w:r w:rsidRPr="00E422CF">
        <w:rPr>
          <w:lang w:val="en-US" w:bidi="en-US"/>
        </w:rPr>
        <w:t xml:space="preserve">Accessibility for People with Disabilities and </w:t>
      </w:r>
      <w:r w:rsidRPr="00E422CF">
        <w:rPr>
          <w:spacing w:val="-2"/>
          <w:lang w:val="en-US" w:bidi="en-US"/>
        </w:rPr>
        <w:t>Elderly</w:t>
      </w:r>
      <w:r w:rsidRPr="00E422CF">
        <w:rPr>
          <w:lang w:val="en-US" w:bidi="en-US"/>
        </w:rPr>
        <w:t xml:space="preserve"> Individuals.</w:t>
      </w:r>
    </w:p>
    <w:p w14:paraId="59AD1F89" w14:textId="77777777" w:rsidR="00596684" w:rsidRPr="00E422CF" w:rsidRDefault="00B74F2A">
      <w:pPr>
        <w:pStyle w:val="Prrafodelista"/>
        <w:numPr>
          <w:ilvl w:val="1"/>
          <w:numId w:val="9"/>
        </w:numPr>
        <w:tabs>
          <w:tab w:val="left" w:pos="3262"/>
        </w:tabs>
        <w:spacing w:before="39" w:line="276" w:lineRule="auto"/>
        <w:ind w:right="1552" w:hanging="567"/>
        <w:jc w:val="left"/>
        <w:rPr>
          <w:lang w:val="en-US"/>
        </w:rPr>
      </w:pPr>
      <w:r w:rsidRPr="00E422CF">
        <w:rPr>
          <w:lang w:val="en-US" w:bidi="en-US"/>
        </w:rPr>
        <w:t xml:space="preserve">User Information and Assistance Service in Spanish, Quechua, and </w:t>
      </w:r>
      <w:r w:rsidRPr="00E422CF">
        <w:rPr>
          <w:spacing w:val="-2"/>
          <w:lang w:val="en-US" w:bidi="en-US"/>
        </w:rPr>
        <w:t>English.</w:t>
      </w:r>
    </w:p>
    <w:p w14:paraId="619FA728" w14:textId="77777777" w:rsidR="00596684" w:rsidRPr="00E422CF" w:rsidRDefault="00B74F2A">
      <w:pPr>
        <w:pStyle w:val="Prrafodelista"/>
        <w:numPr>
          <w:ilvl w:val="1"/>
          <w:numId w:val="9"/>
        </w:numPr>
        <w:tabs>
          <w:tab w:val="left" w:pos="3262"/>
        </w:tabs>
        <w:spacing w:before="1"/>
        <w:ind w:hanging="617"/>
        <w:jc w:val="left"/>
        <w:rPr>
          <w:lang w:val="en-US"/>
        </w:rPr>
      </w:pPr>
      <w:r w:rsidRPr="00E422CF">
        <w:rPr>
          <w:lang w:val="en-US" w:bidi="en-US"/>
        </w:rPr>
        <w:t xml:space="preserve">Orientation Service (signage) in Spanish, Quechua and </w:t>
      </w:r>
      <w:r w:rsidRPr="00E422CF">
        <w:rPr>
          <w:spacing w:val="-2"/>
          <w:lang w:val="en-US" w:bidi="en-US"/>
        </w:rPr>
        <w:t>English</w:t>
      </w:r>
    </w:p>
    <w:p w14:paraId="44DC81F2" w14:textId="77777777" w:rsidR="00596684" w:rsidRPr="00E422CF" w:rsidRDefault="00596684">
      <w:pPr>
        <w:pStyle w:val="Textoindependiente"/>
        <w:spacing w:before="80"/>
        <w:rPr>
          <w:lang w:val="en-US"/>
        </w:rPr>
      </w:pPr>
    </w:p>
    <w:p w14:paraId="5A7207A4" w14:textId="77777777" w:rsidR="00596684" w:rsidRPr="00E422CF" w:rsidRDefault="00B74F2A">
      <w:pPr>
        <w:pStyle w:val="Prrafodelista"/>
        <w:numPr>
          <w:ilvl w:val="0"/>
          <w:numId w:val="9"/>
        </w:numPr>
        <w:tabs>
          <w:tab w:val="left" w:pos="3000"/>
        </w:tabs>
        <w:spacing w:line="276" w:lineRule="auto"/>
        <w:ind w:right="1551" w:firstLine="0"/>
        <w:jc w:val="left"/>
        <w:rPr>
          <w:lang w:val="en-US"/>
        </w:rPr>
      </w:pPr>
      <w:r w:rsidRPr="00E422CF">
        <w:rPr>
          <w:b/>
          <w:lang w:val="en-US" w:bidi="en-US"/>
        </w:rPr>
        <w:t xml:space="preserve">Mandatory Services Administration Service: </w:t>
      </w:r>
      <w:r w:rsidRPr="00E422CF">
        <w:rPr>
          <w:lang w:val="en-US" w:bidi="en-US"/>
        </w:rPr>
        <w:t>It includes the following services:</w:t>
      </w:r>
    </w:p>
    <w:p w14:paraId="639BF98A" w14:textId="77777777" w:rsidR="00596684" w:rsidRPr="00E422CF" w:rsidRDefault="00B74F2A">
      <w:pPr>
        <w:pStyle w:val="Prrafodelista"/>
        <w:numPr>
          <w:ilvl w:val="1"/>
          <w:numId w:val="9"/>
        </w:numPr>
        <w:tabs>
          <w:tab w:val="left" w:pos="3262"/>
        </w:tabs>
        <w:spacing w:before="160"/>
        <w:ind w:hanging="533"/>
        <w:jc w:val="left"/>
        <w:rPr>
          <w:lang w:val="en-US"/>
        </w:rPr>
      </w:pPr>
      <w:r w:rsidRPr="00E422CF">
        <w:rPr>
          <w:lang w:val="en-US" w:bidi="en-US"/>
        </w:rPr>
        <w:t xml:space="preserve">Drafting of Monthly Activity </w:t>
      </w:r>
      <w:r w:rsidRPr="00E422CF">
        <w:rPr>
          <w:spacing w:val="-2"/>
          <w:lang w:val="en-US" w:bidi="en-US"/>
        </w:rPr>
        <w:t>Reports</w:t>
      </w:r>
    </w:p>
    <w:p w14:paraId="71C1109A" w14:textId="77777777" w:rsidR="00596684" w:rsidRPr="00E422CF" w:rsidRDefault="00B74F2A">
      <w:pPr>
        <w:pStyle w:val="Prrafodelista"/>
        <w:numPr>
          <w:ilvl w:val="1"/>
          <w:numId w:val="9"/>
        </w:numPr>
        <w:tabs>
          <w:tab w:val="left" w:pos="3262"/>
        </w:tabs>
        <w:spacing w:before="41"/>
        <w:ind w:hanging="584"/>
        <w:jc w:val="left"/>
        <w:rPr>
          <w:lang w:val="en-US"/>
        </w:rPr>
      </w:pPr>
      <w:r w:rsidRPr="00E422CF">
        <w:rPr>
          <w:lang w:val="en-US" w:bidi="en-US"/>
        </w:rPr>
        <w:t xml:space="preserve">Periodic Evaluation of Service Levels and </w:t>
      </w:r>
      <w:r w:rsidRPr="00E422CF">
        <w:rPr>
          <w:spacing w:val="-2"/>
          <w:lang w:val="en-US" w:bidi="en-US"/>
        </w:rPr>
        <w:t>Indicators</w:t>
      </w:r>
    </w:p>
    <w:p w14:paraId="16A6CC40" w14:textId="77777777" w:rsidR="00596684" w:rsidRPr="00E422CF" w:rsidRDefault="00B74F2A">
      <w:pPr>
        <w:pStyle w:val="Prrafodelista"/>
        <w:numPr>
          <w:ilvl w:val="1"/>
          <w:numId w:val="9"/>
        </w:numPr>
        <w:tabs>
          <w:tab w:val="left" w:pos="3262"/>
        </w:tabs>
        <w:spacing w:before="39"/>
        <w:ind w:hanging="634"/>
        <w:jc w:val="left"/>
        <w:rPr>
          <w:lang w:val="en-US"/>
        </w:rPr>
      </w:pPr>
      <w:r w:rsidRPr="00E422CF">
        <w:rPr>
          <w:lang w:val="en-US" w:bidi="en-US"/>
        </w:rPr>
        <w:t xml:space="preserve">Recording and Documentation of Operation </w:t>
      </w:r>
      <w:r w:rsidRPr="00E422CF">
        <w:rPr>
          <w:spacing w:val="-2"/>
          <w:lang w:val="en-US" w:bidi="en-US"/>
        </w:rPr>
        <w:t>Activities</w:t>
      </w:r>
    </w:p>
    <w:p w14:paraId="17F660BC" w14:textId="77777777" w:rsidR="00596684" w:rsidRPr="00E422CF" w:rsidRDefault="00B74F2A">
      <w:pPr>
        <w:pStyle w:val="Prrafodelista"/>
        <w:numPr>
          <w:ilvl w:val="1"/>
          <w:numId w:val="9"/>
        </w:numPr>
        <w:tabs>
          <w:tab w:val="left" w:pos="3262"/>
        </w:tabs>
        <w:spacing w:before="41"/>
        <w:ind w:hanging="632"/>
        <w:jc w:val="left"/>
        <w:rPr>
          <w:lang w:val="en-US"/>
        </w:rPr>
      </w:pPr>
      <w:r w:rsidRPr="00E422CF">
        <w:rPr>
          <w:lang w:val="en-US" w:bidi="en-US"/>
        </w:rPr>
        <w:t xml:space="preserve">Compliance with Environmental Management </w:t>
      </w:r>
      <w:r w:rsidRPr="00E422CF">
        <w:rPr>
          <w:spacing w:val="-2"/>
          <w:lang w:val="en-US" w:bidi="en-US"/>
        </w:rPr>
        <w:t>Instruments</w:t>
      </w:r>
    </w:p>
    <w:p w14:paraId="61E9C996" w14:textId="77777777" w:rsidR="00596684" w:rsidRPr="00E422CF" w:rsidRDefault="00B74F2A">
      <w:pPr>
        <w:pStyle w:val="Prrafodelista"/>
        <w:numPr>
          <w:ilvl w:val="1"/>
          <w:numId w:val="9"/>
        </w:numPr>
        <w:tabs>
          <w:tab w:val="left" w:pos="3262"/>
        </w:tabs>
        <w:spacing w:before="41"/>
        <w:ind w:hanging="581"/>
        <w:jc w:val="left"/>
        <w:rPr>
          <w:lang w:val="en-US"/>
        </w:rPr>
      </w:pPr>
      <w:r w:rsidRPr="00E422CF">
        <w:rPr>
          <w:lang w:val="en-US" w:bidi="en-US"/>
        </w:rPr>
        <w:t xml:space="preserve">Document </w:t>
      </w:r>
      <w:r w:rsidRPr="00E422CF">
        <w:rPr>
          <w:spacing w:val="-2"/>
          <w:lang w:val="en-US" w:bidi="en-US"/>
        </w:rPr>
        <w:t>Management</w:t>
      </w:r>
    </w:p>
    <w:p w14:paraId="60E76FA8" w14:textId="77777777" w:rsidR="00596684" w:rsidRPr="00E422CF" w:rsidRDefault="00596684">
      <w:pPr>
        <w:pStyle w:val="Textoindependiente"/>
        <w:spacing w:before="79"/>
        <w:rPr>
          <w:lang w:val="en-US"/>
        </w:rPr>
      </w:pPr>
    </w:p>
    <w:p w14:paraId="29B37D03" w14:textId="77777777" w:rsidR="00596684" w:rsidRPr="00E422CF" w:rsidRDefault="00B74F2A">
      <w:pPr>
        <w:pStyle w:val="Textoindependiente"/>
        <w:spacing w:line="276" w:lineRule="auto"/>
        <w:ind w:left="2126" w:right="1554"/>
        <w:rPr>
          <w:lang w:val="en-US"/>
        </w:rPr>
      </w:pPr>
      <w:r w:rsidRPr="00E422CF">
        <w:rPr>
          <w:lang w:val="en-US" w:bidi="en-US"/>
        </w:rPr>
        <w:t xml:space="preserve">These services must comply with the Service Levels established in Annex No. 09 and will be remunerated through the PPD, as well as what is established in Appendix 1 of Annex No. </w:t>
      </w:r>
      <w:r w:rsidRPr="00E422CF">
        <w:rPr>
          <w:spacing w:val="-5"/>
          <w:lang w:val="en-US" w:bidi="en-US"/>
        </w:rPr>
        <w:t>09.</w:t>
      </w:r>
    </w:p>
    <w:p w14:paraId="65CFB507" w14:textId="77777777" w:rsidR="00596684" w:rsidRPr="00E422CF" w:rsidRDefault="00596684">
      <w:pPr>
        <w:pStyle w:val="Textoindependiente"/>
        <w:spacing w:before="40"/>
        <w:rPr>
          <w:lang w:val="en-US"/>
        </w:rPr>
      </w:pPr>
    </w:p>
    <w:p w14:paraId="6C60BEAF" w14:textId="77777777" w:rsidR="00596684" w:rsidRPr="00E422CF" w:rsidRDefault="00B74F2A">
      <w:pPr>
        <w:pStyle w:val="Ttulo3"/>
        <w:numPr>
          <w:ilvl w:val="0"/>
          <w:numId w:val="19"/>
        </w:numPr>
        <w:tabs>
          <w:tab w:val="left" w:pos="2277"/>
        </w:tabs>
        <w:spacing w:before="1"/>
        <w:ind w:left="2277" w:hanging="717"/>
        <w:jc w:val="both"/>
        <w:rPr>
          <w:lang w:val="en-US"/>
        </w:rPr>
      </w:pPr>
      <w:r w:rsidRPr="00E422CF">
        <w:rPr>
          <w:lang w:val="en-US" w:bidi="en-US"/>
        </w:rPr>
        <w:t xml:space="preserve">Tourist </w:t>
      </w:r>
      <w:r w:rsidRPr="00E422CF">
        <w:rPr>
          <w:spacing w:val="-2"/>
          <w:lang w:val="en-US" w:bidi="en-US"/>
        </w:rPr>
        <w:t>Service</w:t>
      </w:r>
    </w:p>
    <w:p w14:paraId="5680240D" w14:textId="77777777" w:rsidR="00596684" w:rsidRPr="00E422CF" w:rsidRDefault="00B74F2A">
      <w:pPr>
        <w:pStyle w:val="Textoindependiente"/>
        <w:spacing w:before="41" w:line="276" w:lineRule="auto"/>
        <w:ind w:left="1985" w:right="1552"/>
        <w:jc w:val="both"/>
        <w:rPr>
          <w:lang w:val="en-US"/>
        </w:rPr>
      </w:pPr>
      <w:r w:rsidRPr="00E422CF">
        <w:rPr>
          <w:lang w:val="en-US" w:bidi="en-US"/>
        </w:rPr>
        <w:t xml:space="preserve">This refers to the provision of facilities in the </w:t>
      </w:r>
      <w:proofErr w:type="spellStart"/>
      <w:r w:rsidRPr="00E422CF">
        <w:rPr>
          <w:lang w:val="en-US" w:bidi="en-US"/>
        </w:rPr>
        <w:t>Choquequirao</w:t>
      </w:r>
      <w:proofErr w:type="spellEnd"/>
      <w:r w:rsidRPr="00E422CF">
        <w:rPr>
          <w:lang w:val="en-US" w:bidi="en-US"/>
        </w:rPr>
        <w:t xml:space="preserve"> tourist corridor that will provide visitors with a safe and efficient alternative for accessing the </w:t>
      </w:r>
      <w:proofErr w:type="spellStart"/>
      <w:r w:rsidRPr="00E422CF">
        <w:rPr>
          <w:lang w:val="en-US" w:bidi="en-US"/>
        </w:rPr>
        <w:t>Choquequirao</w:t>
      </w:r>
      <w:proofErr w:type="spellEnd"/>
      <w:r w:rsidRPr="00E422CF">
        <w:rPr>
          <w:lang w:val="en-US" w:bidi="en-US"/>
        </w:rPr>
        <w:t xml:space="preserve"> Archaeological Monument Tourist Resource; this service includes the implementation of two means of transportation: (</w:t>
      </w:r>
      <w:proofErr w:type="spellStart"/>
      <w:r w:rsidRPr="00E422CF">
        <w:rPr>
          <w:lang w:val="en-US" w:bidi="en-US"/>
        </w:rPr>
        <w:t>i</w:t>
      </w:r>
      <w:proofErr w:type="spellEnd"/>
      <w:r w:rsidRPr="00E422CF">
        <w:rPr>
          <w:lang w:val="en-US" w:bidi="en-US"/>
        </w:rPr>
        <w:t xml:space="preserve">) cable car, which will provide direct access to the resource, and (ii) buses, a tourist transportation service that will serve as a feeder for the cable car. Both to be developed in accordance with the provisions of the Concession </w:t>
      </w:r>
      <w:r w:rsidRPr="00E422CF">
        <w:rPr>
          <w:spacing w:val="-2"/>
          <w:lang w:val="en-US" w:bidi="en-US"/>
        </w:rPr>
        <w:t>Contract.</w:t>
      </w:r>
    </w:p>
    <w:p w14:paraId="0CF3F6E5" w14:textId="77777777" w:rsidR="00596684" w:rsidRPr="00E422CF" w:rsidRDefault="00596684">
      <w:pPr>
        <w:pStyle w:val="Textoindependiente"/>
        <w:spacing w:before="39"/>
        <w:rPr>
          <w:lang w:val="en-US"/>
        </w:rPr>
      </w:pPr>
    </w:p>
    <w:p w14:paraId="06535F73" w14:textId="77777777" w:rsidR="00596684" w:rsidRPr="00E422CF" w:rsidRDefault="00B74F2A">
      <w:pPr>
        <w:pStyle w:val="Ttulo3"/>
        <w:numPr>
          <w:ilvl w:val="0"/>
          <w:numId w:val="19"/>
        </w:numPr>
        <w:tabs>
          <w:tab w:val="left" w:pos="1981"/>
        </w:tabs>
        <w:ind w:left="1981" w:hanging="421"/>
        <w:jc w:val="both"/>
        <w:rPr>
          <w:lang w:val="en-US"/>
        </w:rPr>
      </w:pPr>
      <w:r w:rsidRPr="00E422CF">
        <w:rPr>
          <w:lang w:val="en-US" w:bidi="en-US"/>
        </w:rPr>
        <w:t xml:space="preserve">Integrated Digitalized System </w:t>
      </w:r>
      <w:r w:rsidRPr="00E422CF">
        <w:rPr>
          <w:spacing w:val="-2"/>
          <w:lang w:val="en-US" w:bidi="en-US"/>
        </w:rPr>
        <w:t>(SIDIG)</w:t>
      </w:r>
    </w:p>
    <w:p w14:paraId="4781715B" w14:textId="77777777" w:rsidR="00596684" w:rsidRPr="00E422CF" w:rsidRDefault="00B74F2A">
      <w:pPr>
        <w:pStyle w:val="Textoindependiente"/>
        <w:spacing w:before="41" w:line="276" w:lineRule="auto"/>
        <w:ind w:left="1985" w:right="1554"/>
        <w:jc w:val="both"/>
        <w:rPr>
          <w:lang w:val="en-US"/>
        </w:rPr>
      </w:pPr>
      <w:r w:rsidRPr="00E422CF">
        <w:rPr>
          <w:lang w:val="en-US" w:bidi="en-US"/>
        </w:rPr>
        <w:t>It is the computer system that the CONCESSIONAIRE will implement for the management of digital documents and monitoring of all documentation carried out from the signing of the Contract until the end of Operation between the CONCESSIONAIRE, Supervisor and the GRANTOR.</w:t>
      </w:r>
    </w:p>
    <w:p w14:paraId="4BE67AD6" w14:textId="77777777" w:rsidR="00596684" w:rsidRPr="00E422CF" w:rsidRDefault="00596684">
      <w:pPr>
        <w:pStyle w:val="Textoindependiente"/>
        <w:spacing w:before="39"/>
        <w:rPr>
          <w:lang w:val="en-US"/>
        </w:rPr>
      </w:pPr>
    </w:p>
    <w:p w14:paraId="64034838"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Strategic </w:t>
      </w:r>
      <w:r w:rsidRPr="00E422CF">
        <w:rPr>
          <w:spacing w:val="-2"/>
          <w:lang w:val="en-US" w:bidi="en-US"/>
        </w:rPr>
        <w:t>Partner</w:t>
      </w:r>
    </w:p>
    <w:p w14:paraId="6CF67C6F" w14:textId="77777777" w:rsidR="00596684" w:rsidRPr="00E422CF" w:rsidRDefault="00B74F2A">
      <w:pPr>
        <w:pStyle w:val="Textoindependiente"/>
        <w:spacing w:before="41" w:line="276" w:lineRule="auto"/>
        <w:ind w:left="1985" w:right="1553"/>
        <w:jc w:val="both"/>
        <w:rPr>
          <w:lang w:val="en-US"/>
        </w:rPr>
      </w:pPr>
      <w:r w:rsidRPr="00E422CF">
        <w:rPr>
          <w:lang w:val="en-US" w:bidi="en-US"/>
        </w:rPr>
        <w:t>It is the shareholder or capital holder of the CONCESSIONAIRE who has accredited, directly or through its Related Companies, as appropriate, compliance with the technical capacity requirements indicated in the Bidding Terms, and who holds the ownership of the Minimum Participation in the CONCESSIONAIRE.</w:t>
      </w:r>
    </w:p>
    <w:p w14:paraId="4710A456" w14:textId="77777777" w:rsidR="00596684" w:rsidRPr="00E422CF" w:rsidRDefault="00596684">
      <w:pPr>
        <w:pStyle w:val="Textoindependiente"/>
        <w:spacing w:before="39"/>
        <w:rPr>
          <w:lang w:val="en-US"/>
        </w:rPr>
      </w:pPr>
    </w:p>
    <w:p w14:paraId="647D5460" w14:textId="77777777" w:rsidR="00596684" w:rsidRPr="00E422CF" w:rsidRDefault="00B74F2A">
      <w:pPr>
        <w:pStyle w:val="Prrafodelista"/>
        <w:numPr>
          <w:ilvl w:val="0"/>
          <w:numId w:val="19"/>
        </w:numPr>
        <w:tabs>
          <w:tab w:val="left" w:pos="2277"/>
        </w:tabs>
        <w:spacing w:before="1"/>
        <w:ind w:left="2277" w:hanging="717"/>
        <w:jc w:val="both"/>
        <w:rPr>
          <w:b/>
          <w:lang w:val="en-US"/>
        </w:rPr>
      </w:pPr>
      <w:r w:rsidRPr="00E422CF">
        <w:rPr>
          <w:b/>
          <w:lang w:val="en-US" w:bidi="en-US"/>
        </w:rPr>
        <w:t xml:space="preserve">Sol or </w:t>
      </w:r>
      <w:r w:rsidRPr="00E422CF">
        <w:rPr>
          <w:b/>
          <w:spacing w:val="-5"/>
          <w:lang w:val="en-US" w:bidi="en-US"/>
        </w:rPr>
        <w:t>S/</w:t>
      </w:r>
    </w:p>
    <w:p w14:paraId="371ADE9C" w14:textId="77777777" w:rsidR="00596684" w:rsidRPr="00E422CF" w:rsidRDefault="00596684">
      <w:pPr>
        <w:pStyle w:val="Prrafodelista"/>
        <w:rPr>
          <w:b/>
          <w:lang w:val="en-US"/>
        </w:rPr>
        <w:sectPr w:rsidR="00596684" w:rsidRPr="00E422CF">
          <w:pgSz w:w="11910" w:h="16840"/>
          <w:pgMar w:top="1680" w:right="141" w:bottom="280" w:left="141" w:header="720" w:footer="720" w:gutter="0"/>
          <w:cols w:space="720"/>
        </w:sectPr>
      </w:pPr>
    </w:p>
    <w:p w14:paraId="1CDAEA8E" w14:textId="77777777" w:rsidR="00596684" w:rsidRPr="00E422CF" w:rsidRDefault="00B74F2A">
      <w:pPr>
        <w:pStyle w:val="Textoindependiente"/>
        <w:spacing w:before="35"/>
        <w:ind w:left="1985"/>
        <w:jc w:val="both"/>
        <w:rPr>
          <w:lang w:val="en-US"/>
        </w:rPr>
      </w:pPr>
      <w:r w:rsidRPr="00E422CF">
        <w:rPr>
          <w:lang w:val="en-US" w:bidi="en-US"/>
        </w:rPr>
        <w:lastRenderedPageBreak/>
        <w:t xml:space="preserve">It is the legal tender in the State of the Republic of </w:t>
      </w:r>
      <w:r w:rsidRPr="00E422CF">
        <w:rPr>
          <w:spacing w:val="-2"/>
          <w:lang w:val="en-US" w:bidi="en-US"/>
        </w:rPr>
        <w:t>Peru.</w:t>
      </w:r>
    </w:p>
    <w:p w14:paraId="156501EF" w14:textId="77777777" w:rsidR="00596684" w:rsidRPr="00E422CF" w:rsidRDefault="00596684">
      <w:pPr>
        <w:pStyle w:val="Textoindependiente"/>
        <w:spacing w:before="82"/>
        <w:rPr>
          <w:lang w:val="en-US"/>
        </w:rPr>
      </w:pPr>
    </w:p>
    <w:p w14:paraId="5F07F814" w14:textId="77777777" w:rsidR="00596684" w:rsidRPr="00E422CF" w:rsidRDefault="00B74F2A">
      <w:pPr>
        <w:pStyle w:val="Ttulo3"/>
        <w:numPr>
          <w:ilvl w:val="0"/>
          <w:numId w:val="19"/>
        </w:numPr>
        <w:tabs>
          <w:tab w:val="left" w:pos="2277"/>
        </w:tabs>
        <w:ind w:left="2277" w:hanging="717"/>
        <w:jc w:val="both"/>
        <w:rPr>
          <w:lang w:val="en-US"/>
        </w:rPr>
      </w:pPr>
      <w:r w:rsidRPr="00E422CF">
        <w:rPr>
          <w:spacing w:val="-2"/>
          <w:lang w:val="en-US" w:bidi="en-US"/>
        </w:rPr>
        <w:t>Supervisor</w:t>
      </w:r>
    </w:p>
    <w:p w14:paraId="4FC4F154" w14:textId="77777777" w:rsidR="00596684" w:rsidRPr="00E422CF" w:rsidRDefault="00B74F2A">
      <w:pPr>
        <w:pStyle w:val="Textoindependiente"/>
        <w:spacing w:before="39" w:line="276" w:lineRule="auto"/>
        <w:ind w:left="1985" w:right="1553"/>
        <w:jc w:val="both"/>
        <w:rPr>
          <w:lang w:val="en-US"/>
        </w:rPr>
      </w:pPr>
      <w:r w:rsidRPr="00E422CF">
        <w:rPr>
          <w:lang w:val="en-US" w:bidi="en-US"/>
        </w:rPr>
        <w:t>It is the company or consortium hired by the GRANTOR, whose cost is assumed by the CONCESSIONAIRE, and which will carry out the supervision tasks related to control and verify compliance with the obligations set for in the Concession Contract and the Applicable Laws and Provisions, in charge of the CONCESSIONAIRE, such as the activities of drafting of the Final Engineering Studies, the execution of the Works, the implementation of the Electromechanical Equipment, the Start-up, the Operation of the Mandatory Services, compliance with the Service Levels, among other obligations set for in the Concession Contract, as well as those set for in the respective contract(s) for the provision of supervision services.</w:t>
      </w:r>
    </w:p>
    <w:p w14:paraId="516B0A17" w14:textId="77777777" w:rsidR="00596684" w:rsidRPr="00E422CF" w:rsidRDefault="00596684">
      <w:pPr>
        <w:pStyle w:val="Textoindependiente"/>
        <w:spacing w:before="40"/>
        <w:rPr>
          <w:lang w:val="en-US"/>
        </w:rPr>
      </w:pPr>
    </w:p>
    <w:p w14:paraId="126F07C0" w14:textId="77777777" w:rsidR="00596684" w:rsidRPr="00E422CF" w:rsidRDefault="00B74F2A">
      <w:pPr>
        <w:pStyle w:val="Ttulo3"/>
        <w:numPr>
          <w:ilvl w:val="0"/>
          <w:numId w:val="19"/>
        </w:numPr>
        <w:tabs>
          <w:tab w:val="left" w:pos="2277"/>
        </w:tabs>
        <w:ind w:left="2277" w:hanging="717"/>
        <w:jc w:val="both"/>
        <w:rPr>
          <w:lang w:val="en-US"/>
        </w:rPr>
      </w:pPr>
      <w:r w:rsidRPr="00E422CF">
        <w:rPr>
          <w:spacing w:val="-2"/>
          <w:lang w:val="en-US" w:bidi="en-US"/>
        </w:rPr>
        <w:t>Tariff</w:t>
      </w:r>
    </w:p>
    <w:p w14:paraId="4888F9BC" w14:textId="77777777" w:rsidR="00596684" w:rsidRPr="00E422CF" w:rsidRDefault="00B74F2A">
      <w:pPr>
        <w:pStyle w:val="Textoindependiente"/>
        <w:spacing w:before="42" w:line="276" w:lineRule="auto"/>
        <w:ind w:left="1985" w:right="1553"/>
        <w:jc w:val="both"/>
        <w:rPr>
          <w:lang w:val="en-US"/>
        </w:rPr>
      </w:pPr>
      <w:r w:rsidRPr="00E422CF">
        <w:rPr>
          <w:lang w:val="en-US" w:bidi="en-US"/>
        </w:rPr>
        <w:t>It is the single payment that users will make for the provision of Mandatory Services. Specifically for the Cable Car and Bus Transportation Service, it includes both the outbound and the return trip.</w:t>
      </w:r>
    </w:p>
    <w:p w14:paraId="49E188D9" w14:textId="77777777" w:rsidR="00596684" w:rsidRPr="00E422CF" w:rsidRDefault="00596684">
      <w:pPr>
        <w:pStyle w:val="Textoindependiente"/>
        <w:rPr>
          <w:lang w:val="en-US"/>
        </w:rPr>
      </w:pPr>
    </w:p>
    <w:p w14:paraId="6C4BC7B8" w14:textId="77777777" w:rsidR="00596684" w:rsidRPr="00E422CF" w:rsidRDefault="00596684">
      <w:pPr>
        <w:pStyle w:val="Textoindependiente"/>
        <w:spacing w:before="79"/>
        <w:rPr>
          <w:lang w:val="en-US"/>
        </w:rPr>
      </w:pPr>
    </w:p>
    <w:p w14:paraId="3239C459"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Reference </w:t>
      </w:r>
      <w:r w:rsidRPr="00E422CF">
        <w:rPr>
          <w:spacing w:val="-2"/>
          <w:lang w:val="en-US" w:bidi="en-US"/>
        </w:rPr>
        <w:t>Rate:</w:t>
      </w:r>
    </w:p>
    <w:p w14:paraId="6D2E5063" w14:textId="77777777" w:rsidR="00596684" w:rsidRPr="00E422CF" w:rsidRDefault="00B74F2A">
      <w:pPr>
        <w:pStyle w:val="Textoindependiente"/>
        <w:spacing w:before="41" w:line="276" w:lineRule="auto"/>
        <w:ind w:left="1985" w:right="1551"/>
        <w:jc w:val="both"/>
        <w:rPr>
          <w:lang w:val="en-US"/>
        </w:rPr>
      </w:pPr>
      <w:r w:rsidRPr="00E422CF">
        <w:rPr>
          <w:lang w:val="en-US" w:bidi="en-US"/>
        </w:rPr>
        <w:t xml:space="preserve">It is the annual effective legal interest rate published in Soles or Dollars by the Superintendency of Banking, Insurance and Private Pension Fund Administrators (SBS), or the rate that replaces it, as </w:t>
      </w:r>
      <w:r w:rsidRPr="00E422CF">
        <w:rPr>
          <w:spacing w:val="-2"/>
          <w:lang w:val="en-US" w:bidi="en-US"/>
        </w:rPr>
        <w:t>appropriate.</w:t>
      </w:r>
    </w:p>
    <w:p w14:paraId="24CEDFCD" w14:textId="77777777" w:rsidR="00596684" w:rsidRPr="00E422CF" w:rsidRDefault="00596684">
      <w:pPr>
        <w:pStyle w:val="Textoindependiente"/>
        <w:spacing w:before="41"/>
        <w:rPr>
          <w:lang w:val="en-US"/>
        </w:rPr>
      </w:pPr>
    </w:p>
    <w:p w14:paraId="2F6C7C70"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Termination of Contract or </w:t>
      </w:r>
      <w:r w:rsidRPr="00E422CF">
        <w:rPr>
          <w:spacing w:val="-2"/>
          <w:lang w:val="en-US" w:bidi="en-US"/>
        </w:rPr>
        <w:t>Termination:</w:t>
      </w:r>
    </w:p>
    <w:p w14:paraId="6FEE9AAB" w14:textId="77777777" w:rsidR="00596684" w:rsidRPr="00E422CF" w:rsidRDefault="00B74F2A">
      <w:pPr>
        <w:pStyle w:val="Textoindependiente"/>
        <w:spacing w:before="39" w:line="276" w:lineRule="auto"/>
        <w:ind w:left="1985" w:right="1554"/>
        <w:jc w:val="both"/>
        <w:rPr>
          <w:lang w:val="en-US"/>
        </w:rPr>
      </w:pPr>
      <w:r w:rsidRPr="00E422CF">
        <w:rPr>
          <w:lang w:val="en-US" w:bidi="en-US"/>
        </w:rPr>
        <w:t>It consists of the termination of the Concession for the reasons provided for in the Concession Contract or in the Applicable Laws and Provisions.</w:t>
      </w:r>
    </w:p>
    <w:p w14:paraId="2FB084FD" w14:textId="77777777" w:rsidR="00596684" w:rsidRPr="00E422CF" w:rsidRDefault="00596684">
      <w:pPr>
        <w:pStyle w:val="Textoindependiente"/>
        <w:spacing w:before="42"/>
        <w:rPr>
          <w:lang w:val="en-US"/>
        </w:rPr>
      </w:pPr>
    </w:p>
    <w:p w14:paraId="21EAA2EC" w14:textId="77777777" w:rsidR="00596684" w:rsidRPr="00E422CF" w:rsidRDefault="00B74F2A">
      <w:pPr>
        <w:pStyle w:val="Ttulo3"/>
        <w:numPr>
          <w:ilvl w:val="0"/>
          <w:numId w:val="19"/>
        </w:numPr>
        <w:tabs>
          <w:tab w:val="left" w:pos="2280"/>
        </w:tabs>
        <w:ind w:left="2280" w:hanging="720"/>
        <w:jc w:val="left"/>
        <w:rPr>
          <w:lang w:val="en-US"/>
        </w:rPr>
      </w:pPr>
      <w:r w:rsidRPr="00E422CF">
        <w:rPr>
          <w:lang w:val="en-US" w:bidi="en-US"/>
        </w:rPr>
        <w:t xml:space="preserve">Exchange </w:t>
      </w:r>
      <w:r w:rsidRPr="00E422CF">
        <w:rPr>
          <w:spacing w:val="-2"/>
          <w:lang w:val="en-US" w:bidi="en-US"/>
        </w:rPr>
        <w:t>Rate</w:t>
      </w:r>
    </w:p>
    <w:p w14:paraId="4178F660" w14:textId="77777777" w:rsidR="00596684" w:rsidRPr="00E422CF" w:rsidRDefault="00B74F2A">
      <w:pPr>
        <w:pStyle w:val="Textoindependiente"/>
        <w:spacing w:before="39" w:line="276" w:lineRule="auto"/>
        <w:ind w:left="1985" w:right="1550"/>
        <w:rPr>
          <w:lang w:val="en-US"/>
        </w:rPr>
      </w:pPr>
      <w:r w:rsidRPr="00E422CF">
        <w:rPr>
          <w:lang w:val="en-US" w:bidi="en-US"/>
        </w:rPr>
        <w:t>This is the average of the weighted average purchase exchange rate and the weighted average sale exchange rate of Dollars of the financial system published periodically by the Superintendency of Banking, Insurance and Private Pension Fund Administrators (SBS) and published in the official gazette “El Peruano” for the conversion of Soles to Dollars and vice versa.</w:t>
      </w:r>
    </w:p>
    <w:p w14:paraId="58909505" w14:textId="77777777" w:rsidR="00596684" w:rsidRPr="00E422CF" w:rsidRDefault="00596684">
      <w:pPr>
        <w:pStyle w:val="Textoindependiente"/>
        <w:spacing w:before="41"/>
        <w:rPr>
          <w:lang w:val="en-US"/>
        </w:rPr>
      </w:pPr>
    </w:p>
    <w:p w14:paraId="3DB1B9FB" w14:textId="77777777" w:rsidR="00596684" w:rsidRPr="00E422CF" w:rsidRDefault="00B74F2A">
      <w:pPr>
        <w:pStyle w:val="Ttulo2"/>
        <w:numPr>
          <w:ilvl w:val="0"/>
          <w:numId w:val="19"/>
        </w:numPr>
        <w:tabs>
          <w:tab w:val="left" w:pos="2280"/>
        </w:tabs>
        <w:spacing w:before="1"/>
        <w:ind w:left="2280" w:hanging="720"/>
        <w:jc w:val="left"/>
        <w:rPr>
          <w:lang w:val="en-US"/>
        </w:rPr>
      </w:pPr>
      <w:r w:rsidRPr="00E422CF">
        <w:rPr>
          <w:spacing w:val="-4"/>
          <w:lang w:val="en-US" w:bidi="en-US"/>
        </w:rPr>
        <w:t>UIT:</w:t>
      </w:r>
    </w:p>
    <w:p w14:paraId="6638B1DD" w14:textId="77777777" w:rsidR="00596684" w:rsidRPr="00E422CF" w:rsidRDefault="00B74F2A">
      <w:pPr>
        <w:pStyle w:val="Textoindependiente"/>
        <w:spacing w:before="38" w:line="276" w:lineRule="auto"/>
        <w:ind w:left="1985" w:right="1553"/>
        <w:jc w:val="both"/>
        <w:rPr>
          <w:lang w:val="en-US"/>
        </w:rPr>
      </w:pPr>
      <w:r w:rsidRPr="00E422CF">
        <w:rPr>
          <w:lang w:val="en-US" w:bidi="en-US"/>
        </w:rPr>
        <w:t>It is the Tax Unit in accordance with Regulation XV of the Preliminary Title of the Single Ordered Text of the Tax Code, approved by Supreme Decree No. 133-2013EF or the regulation that replaces it. For the purposes of this Concession Contract, the value in effect at the time the corresponding penalty or deduction is applied, as the case may be, will be considered.</w:t>
      </w:r>
    </w:p>
    <w:p w14:paraId="280C69C4" w14:textId="77777777" w:rsidR="00596684" w:rsidRPr="00E422CF" w:rsidRDefault="00596684">
      <w:pPr>
        <w:pStyle w:val="Textoindependiente"/>
        <w:spacing w:before="40"/>
        <w:rPr>
          <w:lang w:val="en-US"/>
        </w:rPr>
      </w:pPr>
    </w:p>
    <w:p w14:paraId="7F424F0E" w14:textId="77777777" w:rsidR="00596684" w:rsidRPr="00E422CF" w:rsidRDefault="00B74F2A">
      <w:pPr>
        <w:pStyle w:val="Ttulo3"/>
        <w:numPr>
          <w:ilvl w:val="0"/>
          <w:numId w:val="19"/>
        </w:numPr>
        <w:tabs>
          <w:tab w:val="left" w:pos="2277"/>
        </w:tabs>
        <w:ind w:left="2277" w:hanging="717"/>
        <w:jc w:val="both"/>
        <w:rPr>
          <w:lang w:val="en-US"/>
        </w:rPr>
      </w:pPr>
      <w:r w:rsidRPr="00E422CF">
        <w:rPr>
          <w:lang w:val="en-US" w:bidi="en-US"/>
        </w:rPr>
        <w:t xml:space="preserve">Book Value of the </w:t>
      </w:r>
      <w:r w:rsidRPr="00E422CF">
        <w:rPr>
          <w:spacing w:val="-2"/>
          <w:lang w:val="en-US" w:bidi="en-US"/>
        </w:rPr>
        <w:t>Asset:</w:t>
      </w:r>
    </w:p>
    <w:p w14:paraId="2DDFB789" w14:textId="77777777" w:rsidR="00596684" w:rsidRPr="00E422CF" w:rsidRDefault="00B74F2A">
      <w:pPr>
        <w:pStyle w:val="Textoindependiente"/>
        <w:spacing w:before="41" w:line="276" w:lineRule="auto"/>
        <w:ind w:left="1985" w:right="1553"/>
        <w:jc w:val="both"/>
        <w:rPr>
          <w:lang w:val="en-US"/>
        </w:rPr>
      </w:pPr>
      <w:r w:rsidRPr="00E422CF">
        <w:rPr>
          <w:lang w:val="en-US" w:bidi="en-US"/>
        </w:rPr>
        <w:t xml:space="preserve">Regardless of the value established for tax purposes or for any other purpose, for purposes of the Contract, the “book value of the asset” is the book value of the Investment or the financial asset reflecting the Investment, excluding the PPO, expressed </w:t>
      </w:r>
    </w:p>
    <w:p w14:paraId="7A90C886" w14:textId="77777777" w:rsidR="00596684" w:rsidRPr="00E422CF" w:rsidRDefault="00596684">
      <w:pPr>
        <w:pStyle w:val="Textoindependiente"/>
        <w:spacing w:line="276" w:lineRule="auto"/>
        <w:jc w:val="both"/>
        <w:rPr>
          <w:lang w:val="en-US"/>
        </w:rPr>
        <w:sectPr w:rsidR="00596684" w:rsidRPr="00E422CF">
          <w:pgSz w:w="11910" w:h="16840"/>
          <w:pgMar w:top="1380" w:right="141" w:bottom="280" w:left="141" w:header="720" w:footer="720" w:gutter="0"/>
          <w:cols w:space="720"/>
        </w:sectPr>
      </w:pPr>
    </w:p>
    <w:p w14:paraId="1F69C101" w14:textId="77777777" w:rsidR="00596684" w:rsidRPr="00E422CF" w:rsidRDefault="00B74F2A">
      <w:pPr>
        <w:pStyle w:val="Textoindependiente"/>
        <w:spacing w:before="35" w:line="276" w:lineRule="auto"/>
        <w:ind w:left="1985" w:right="1551"/>
        <w:jc w:val="both"/>
        <w:rPr>
          <w:lang w:val="en-US"/>
        </w:rPr>
      </w:pPr>
      <w:r w:rsidRPr="00E422CF">
        <w:rPr>
          <w:lang w:val="en-US" w:bidi="en-US"/>
        </w:rPr>
        <w:lastRenderedPageBreak/>
        <w:t xml:space="preserve">in Soles or </w:t>
      </w:r>
      <w:r w:rsidR="00114465" w:rsidRPr="00E422CF">
        <w:rPr>
          <w:lang w:val="en-US" w:bidi="en-US"/>
        </w:rPr>
        <w:t>Dollars (according to audited Financial Statements prepared in accordance with Peruvian generally accepted accounting principles and standards), net of amortization and depreciation, as applicable, in accordance with the International Financial Reporting Standards and without applying any type of restatement of such values from the time the Investment was executed for the commencement of operations until the time of making the liquidation calculation.</w:t>
      </w:r>
    </w:p>
    <w:p w14:paraId="371E14D0" w14:textId="77777777" w:rsidR="00596684" w:rsidRPr="00E422CF" w:rsidRDefault="00B74F2A">
      <w:pPr>
        <w:pStyle w:val="Textoindependiente"/>
        <w:spacing w:before="2" w:line="273" w:lineRule="auto"/>
        <w:ind w:left="1985" w:right="1554"/>
        <w:jc w:val="both"/>
        <w:rPr>
          <w:lang w:val="en-US"/>
        </w:rPr>
      </w:pPr>
      <w:r w:rsidRPr="00E422CF">
        <w:rPr>
          <w:lang w:val="en-US" w:bidi="en-US"/>
        </w:rPr>
        <w:t>If the accounting is expressed in dollars, the Concessionaire must demonstrate that it meets the requirements established in the Applicable Laws and Provisions.</w:t>
      </w:r>
    </w:p>
    <w:p w14:paraId="1811340D" w14:textId="77777777" w:rsidR="00596684" w:rsidRPr="00E422CF" w:rsidRDefault="00596684">
      <w:pPr>
        <w:pStyle w:val="Textoindependiente"/>
        <w:spacing w:line="273" w:lineRule="auto"/>
        <w:jc w:val="both"/>
        <w:rPr>
          <w:lang w:val="en-US"/>
        </w:rPr>
        <w:sectPr w:rsidR="00596684" w:rsidRPr="00E422CF">
          <w:pgSz w:w="11910" w:h="16840"/>
          <w:pgMar w:top="1380" w:right="141" w:bottom="280" w:left="141" w:header="720" w:footer="720" w:gutter="0"/>
          <w:cols w:space="720"/>
        </w:sectPr>
      </w:pPr>
    </w:p>
    <w:p w14:paraId="67068AF2" w14:textId="77777777" w:rsidR="00596684" w:rsidRPr="00E422CF" w:rsidRDefault="00B74F2A">
      <w:pPr>
        <w:pStyle w:val="Ttulo1"/>
        <w:ind w:left="1560"/>
        <w:rPr>
          <w:u w:val="none"/>
          <w:lang w:val="en-US"/>
        </w:rPr>
      </w:pPr>
      <w:bookmarkStart w:id="1" w:name="_TOC_250010"/>
      <w:r w:rsidRPr="00E422CF">
        <w:rPr>
          <w:color w:val="1E4D78"/>
          <w:u w:color="1E4D78"/>
          <w:lang w:val="en-US" w:bidi="en-US"/>
        </w:rPr>
        <w:lastRenderedPageBreak/>
        <w:t xml:space="preserve">ANNEX No. 02: CONCESSION </w:t>
      </w:r>
      <w:bookmarkEnd w:id="1"/>
      <w:r w:rsidRPr="00E422CF">
        <w:rPr>
          <w:color w:val="1E4D78"/>
          <w:spacing w:val="-2"/>
          <w:u w:color="1E4D78"/>
          <w:lang w:val="en-US" w:bidi="en-US"/>
        </w:rPr>
        <w:t>AREAS</w:t>
      </w:r>
    </w:p>
    <w:p w14:paraId="010D56E9" w14:textId="77777777" w:rsidR="00596684" w:rsidRPr="00E422CF" w:rsidRDefault="00596684">
      <w:pPr>
        <w:pStyle w:val="Textoindependiente"/>
        <w:spacing w:before="166"/>
        <w:rPr>
          <w:b/>
          <w:lang w:val="en-US"/>
        </w:rPr>
      </w:pPr>
    </w:p>
    <w:p w14:paraId="77CBD8D2" w14:textId="77777777" w:rsidR="00596684" w:rsidRPr="00E422CF" w:rsidRDefault="00B74F2A">
      <w:pPr>
        <w:pStyle w:val="Textoindependiente"/>
        <w:spacing w:line="276" w:lineRule="auto"/>
        <w:ind w:left="1560" w:right="1554"/>
        <w:jc w:val="both"/>
        <w:rPr>
          <w:lang w:val="en-US"/>
        </w:rPr>
      </w:pPr>
      <w:r w:rsidRPr="00E422CF">
        <w:rPr>
          <w:lang w:val="en-US" w:bidi="en-US"/>
        </w:rPr>
        <w:t>The Concession Areas comprise the land located in the regions of Cusco and Apurimac that will be delivered for the purposes of the Concession. They have been grouped by components: North and South. Which are detailed below:</w:t>
      </w:r>
    </w:p>
    <w:p w14:paraId="6249E8A0" w14:textId="77777777" w:rsidR="00596684" w:rsidRPr="00E422CF" w:rsidRDefault="00596684">
      <w:pPr>
        <w:pStyle w:val="Textoindependiente"/>
        <w:spacing w:before="40"/>
        <w:rPr>
          <w:lang w:val="en-US"/>
        </w:rPr>
      </w:pPr>
    </w:p>
    <w:p w14:paraId="486E1C90" w14:textId="77777777" w:rsidR="00596684" w:rsidRPr="00E422CF" w:rsidRDefault="00B74F2A">
      <w:pPr>
        <w:spacing w:before="1"/>
        <w:ind w:left="1560"/>
        <w:rPr>
          <w:b/>
          <w:lang w:val="en-US"/>
        </w:rPr>
      </w:pPr>
      <w:r w:rsidRPr="00E422CF">
        <w:rPr>
          <w:b/>
          <w:color w:val="1E3763"/>
          <w:lang w:val="en-US" w:bidi="en-US"/>
        </w:rPr>
        <w:t xml:space="preserve">SECTION 1: </w:t>
      </w:r>
      <w:r w:rsidRPr="00E422CF">
        <w:rPr>
          <w:b/>
          <w:color w:val="1E3763"/>
          <w:spacing w:val="-4"/>
          <w:lang w:val="en-US" w:bidi="en-US"/>
        </w:rPr>
        <w:t xml:space="preserve">NORTH </w:t>
      </w:r>
      <w:r w:rsidRPr="00E422CF">
        <w:rPr>
          <w:b/>
          <w:color w:val="1E3763"/>
          <w:lang w:val="en-US" w:bidi="en-US"/>
        </w:rPr>
        <w:t>COMPONENT</w:t>
      </w:r>
    </w:p>
    <w:p w14:paraId="434AA35E" w14:textId="77777777" w:rsidR="00596684" w:rsidRPr="00E422CF" w:rsidRDefault="00596684">
      <w:pPr>
        <w:pStyle w:val="Textoindependiente"/>
        <w:spacing w:before="79"/>
        <w:rPr>
          <w:b/>
          <w:lang w:val="en-US"/>
        </w:rPr>
      </w:pPr>
    </w:p>
    <w:p w14:paraId="216A2BEF" w14:textId="77777777" w:rsidR="00596684" w:rsidRPr="00E422CF" w:rsidRDefault="00B74F2A">
      <w:pPr>
        <w:pStyle w:val="Prrafodelista"/>
        <w:numPr>
          <w:ilvl w:val="0"/>
          <w:numId w:val="8"/>
        </w:numPr>
        <w:tabs>
          <w:tab w:val="left" w:pos="1780"/>
        </w:tabs>
        <w:spacing w:line="276" w:lineRule="auto"/>
        <w:ind w:right="2709" w:firstLine="0"/>
        <w:rPr>
          <w:b/>
          <w:lang w:val="en-US"/>
        </w:rPr>
      </w:pPr>
      <w:r w:rsidRPr="00E422CF">
        <w:rPr>
          <w:b/>
          <w:lang w:val="en-US" w:bidi="en-US"/>
        </w:rPr>
        <w:t>AREAS OF THE SAN JUAN - MAIZAL AND MAIZAL - ABRA CHOQUEQUIRAO CABLE CARS ROUTE</w:t>
      </w:r>
      <w:r w:rsidRPr="00E422CF">
        <w:rPr>
          <w:b/>
          <w:spacing w:val="-2"/>
          <w:vertAlign w:val="superscript"/>
          <w:lang w:val="en-US" w:bidi="en-US"/>
        </w:rPr>
        <w:t>1</w:t>
      </w:r>
    </w:p>
    <w:p w14:paraId="0124410D" w14:textId="77777777" w:rsidR="00596684" w:rsidRPr="00E422CF" w:rsidRDefault="00596684">
      <w:pPr>
        <w:pStyle w:val="Textoindependiente"/>
        <w:spacing w:before="40"/>
        <w:rPr>
          <w:b/>
          <w:lang w:val="en-US"/>
        </w:rPr>
      </w:pPr>
    </w:p>
    <w:p w14:paraId="66E03F4D" w14:textId="77777777" w:rsidR="00596684" w:rsidRPr="00E422CF" w:rsidRDefault="00B74F2A">
      <w:pPr>
        <w:spacing w:before="1"/>
        <w:ind w:left="1560"/>
        <w:rPr>
          <w:b/>
          <w:lang w:val="en-US"/>
        </w:rPr>
      </w:pPr>
      <w:r w:rsidRPr="00E422CF">
        <w:rPr>
          <w:b/>
          <w:lang w:val="en-US" w:bidi="en-US"/>
        </w:rPr>
        <w:t xml:space="preserve">TABLE </w:t>
      </w:r>
      <w:r w:rsidR="005B12CF">
        <w:rPr>
          <w:b/>
          <w:lang w:val="en-US" w:bidi="en-US"/>
        </w:rPr>
        <w:t>1</w:t>
      </w:r>
      <w:r w:rsidRPr="00E422CF">
        <w:rPr>
          <w:b/>
          <w:lang w:val="en-US" w:bidi="en-US"/>
        </w:rPr>
        <w:t xml:space="preserve">.A AREA OF THE SAN JUAN – MAIZAL CABLE CAR ROUTE </w:t>
      </w:r>
      <w:r w:rsidRPr="00E422CF">
        <w:rPr>
          <w:b/>
          <w:spacing w:val="-2"/>
          <w:lang w:val="en-US" w:bidi="en-US"/>
        </w:rPr>
        <w:t>(EASEMENT)</w:t>
      </w:r>
    </w:p>
    <w:p w14:paraId="43E953ED" w14:textId="77777777" w:rsidR="00596684" w:rsidRPr="00E422CF" w:rsidRDefault="00596684">
      <w:pPr>
        <w:pStyle w:val="Textoindependiente"/>
        <w:spacing w:before="104"/>
        <w:rPr>
          <w:b/>
          <w:sz w:val="20"/>
          <w:lang w:val="en-US"/>
        </w:rPr>
      </w:pPr>
    </w:p>
    <w:tbl>
      <w:tblPr>
        <w:tblW w:w="0" w:type="auto"/>
        <w:tblInd w:w="3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2"/>
        <w:gridCol w:w="1632"/>
        <w:gridCol w:w="1630"/>
      </w:tblGrid>
      <w:tr w:rsidR="00552BCC" w14:paraId="2A4EE544" w14:textId="77777777">
        <w:trPr>
          <w:trHeight w:val="539"/>
        </w:trPr>
        <w:tc>
          <w:tcPr>
            <w:tcW w:w="4894" w:type="dxa"/>
            <w:gridSpan w:val="3"/>
          </w:tcPr>
          <w:p w14:paraId="69458010" w14:textId="77777777" w:rsidR="00596684" w:rsidRPr="00E422CF" w:rsidRDefault="00B74F2A">
            <w:pPr>
              <w:pStyle w:val="TableParagraph"/>
              <w:spacing w:before="136"/>
              <w:ind w:left="755"/>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2FD3F71C" w14:textId="77777777">
        <w:trPr>
          <w:trHeight w:val="318"/>
        </w:trPr>
        <w:tc>
          <w:tcPr>
            <w:tcW w:w="4894" w:type="dxa"/>
            <w:gridSpan w:val="3"/>
          </w:tcPr>
          <w:p w14:paraId="2FBE3A6B" w14:textId="77777777" w:rsidR="00596684" w:rsidRPr="00E422CF" w:rsidRDefault="00B74F2A">
            <w:pPr>
              <w:pStyle w:val="TableParagraph"/>
              <w:spacing w:before="23"/>
              <w:ind w:left="1178"/>
              <w:jc w:val="left"/>
              <w:rPr>
                <w:rFonts w:ascii="Calibri" w:hAnsi="Calibri"/>
                <w:b/>
                <w:i/>
                <w:lang w:val="en-US"/>
              </w:rPr>
            </w:pPr>
            <w:r w:rsidRPr="00E422CF">
              <w:rPr>
                <w:rFonts w:ascii="Calibri" w:hAnsi="Calibri"/>
                <w:b/>
                <w:i/>
                <w:smallCaps/>
                <w:spacing w:val="-2"/>
                <w:lang w:val="en-US"/>
              </w:rPr>
              <w:t xml:space="preserve">San Juan – </w:t>
            </w:r>
            <w:proofErr w:type="spellStart"/>
            <w:r w:rsidRPr="00E422CF">
              <w:rPr>
                <w:rFonts w:ascii="Calibri" w:hAnsi="Calibri"/>
                <w:b/>
                <w:i/>
                <w:smallCaps/>
                <w:spacing w:val="-2"/>
                <w:lang w:val="en-US"/>
              </w:rPr>
              <w:t>Maizal</w:t>
            </w:r>
            <w:proofErr w:type="spellEnd"/>
            <w:r w:rsidRPr="00E422CF">
              <w:rPr>
                <w:rFonts w:ascii="Calibri" w:eastAsia="Calibri" w:hAnsi="Calibri" w:cs="Calibri"/>
                <w:b/>
                <w:i/>
                <w:smallCaps/>
                <w:spacing w:val="-2"/>
                <w:lang w:val="en-US" w:bidi="en-US"/>
              </w:rPr>
              <w:t xml:space="preserve"> </w:t>
            </w:r>
            <w:r w:rsidRPr="00E422CF">
              <w:rPr>
                <w:rFonts w:ascii="Calibri" w:hAnsi="Calibri"/>
                <w:b/>
                <w:i/>
                <w:smallCaps/>
                <w:lang w:val="en-US"/>
              </w:rPr>
              <w:t xml:space="preserve">Cable Car </w:t>
            </w:r>
          </w:p>
        </w:tc>
      </w:tr>
      <w:tr w:rsidR="00552BCC" w14:paraId="49B21CF6" w14:textId="77777777">
        <w:trPr>
          <w:trHeight w:val="316"/>
        </w:trPr>
        <w:tc>
          <w:tcPr>
            <w:tcW w:w="1632" w:type="dxa"/>
          </w:tcPr>
          <w:p w14:paraId="71BBB7A6" w14:textId="77777777" w:rsidR="00596684" w:rsidRPr="00E422CF" w:rsidRDefault="00B74F2A">
            <w:pPr>
              <w:pStyle w:val="TableParagraph"/>
              <w:spacing w:before="32" w:line="264" w:lineRule="exact"/>
              <w:ind w:left="11" w:right="3"/>
              <w:rPr>
                <w:rFonts w:ascii="Calibri" w:hAnsi="Calibri"/>
                <w:lang w:val="en-US"/>
              </w:rPr>
            </w:pPr>
            <w:r w:rsidRPr="00E422CF">
              <w:rPr>
                <w:rFonts w:ascii="Calibri" w:eastAsia="Calibri" w:hAnsi="Calibri" w:cs="Calibri"/>
                <w:smallCaps/>
                <w:spacing w:val="-2"/>
                <w:lang w:val="en-US" w:bidi="en-US"/>
              </w:rPr>
              <w:t>Vertex</w:t>
            </w:r>
          </w:p>
        </w:tc>
        <w:tc>
          <w:tcPr>
            <w:tcW w:w="1632" w:type="dxa"/>
          </w:tcPr>
          <w:p w14:paraId="49814A46" w14:textId="77777777" w:rsidR="00596684" w:rsidRPr="00E422CF" w:rsidRDefault="00B74F2A">
            <w:pPr>
              <w:pStyle w:val="TableParagraph"/>
              <w:spacing w:before="32" w:line="264" w:lineRule="exact"/>
              <w:ind w:left="11" w:right="5"/>
              <w:rPr>
                <w:rFonts w:ascii="Calibri"/>
                <w:lang w:val="en-US"/>
              </w:rPr>
            </w:pPr>
            <w:r w:rsidRPr="00E422CF">
              <w:rPr>
                <w:rFonts w:ascii="Calibri" w:eastAsia="Calibri" w:hAnsi="Calibri" w:cs="Calibri"/>
                <w:smallCaps/>
                <w:spacing w:val="-4"/>
                <w:lang w:val="en-US" w:bidi="en-US"/>
              </w:rPr>
              <w:t>East</w:t>
            </w:r>
          </w:p>
        </w:tc>
        <w:tc>
          <w:tcPr>
            <w:tcW w:w="1630" w:type="dxa"/>
          </w:tcPr>
          <w:p w14:paraId="000B39B9" w14:textId="77777777" w:rsidR="00596684" w:rsidRPr="00E422CF" w:rsidRDefault="00B74F2A">
            <w:pPr>
              <w:pStyle w:val="TableParagraph"/>
              <w:spacing w:before="32" w:line="264" w:lineRule="exact"/>
              <w:ind w:left="10"/>
              <w:rPr>
                <w:rFonts w:ascii="Calibri"/>
                <w:lang w:val="en-US"/>
              </w:rPr>
            </w:pPr>
            <w:r w:rsidRPr="00E422CF">
              <w:rPr>
                <w:rFonts w:ascii="Calibri" w:eastAsia="Calibri" w:hAnsi="Calibri" w:cs="Calibri"/>
                <w:smallCaps/>
                <w:spacing w:val="-2"/>
                <w:lang w:val="en-US" w:bidi="en-US"/>
              </w:rPr>
              <w:t>North</w:t>
            </w:r>
          </w:p>
        </w:tc>
      </w:tr>
      <w:tr w:rsidR="00552BCC" w14:paraId="30297F6D" w14:textId="77777777">
        <w:trPr>
          <w:trHeight w:val="318"/>
        </w:trPr>
        <w:tc>
          <w:tcPr>
            <w:tcW w:w="1632" w:type="dxa"/>
          </w:tcPr>
          <w:p w14:paraId="510DF065" w14:textId="77777777" w:rsidR="00596684" w:rsidRPr="00E422CF" w:rsidRDefault="00B74F2A">
            <w:pPr>
              <w:pStyle w:val="TableParagraph"/>
              <w:spacing w:before="35" w:line="264" w:lineRule="exact"/>
              <w:ind w:left="11"/>
              <w:rPr>
                <w:rFonts w:ascii="Calibri"/>
                <w:lang w:val="en-US"/>
              </w:rPr>
            </w:pPr>
            <w:r w:rsidRPr="00E422CF">
              <w:rPr>
                <w:rFonts w:ascii="Calibri" w:eastAsia="Calibri" w:hAnsi="Calibri" w:cs="Calibri"/>
                <w:spacing w:val="-5"/>
                <w:lang w:val="en-US" w:bidi="en-US"/>
              </w:rPr>
              <w:t>P1</w:t>
            </w:r>
          </w:p>
        </w:tc>
        <w:tc>
          <w:tcPr>
            <w:tcW w:w="1632" w:type="dxa"/>
          </w:tcPr>
          <w:p w14:paraId="1ECC30CE" w14:textId="77777777" w:rsidR="00596684" w:rsidRPr="00E422CF" w:rsidRDefault="00B74F2A">
            <w:pPr>
              <w:pStyle w:val="TableParagraph"/>
              <w:spacing w:before="35" w:line="264" w:lineRule="exact"/>
              <w:ind w:left="11" w:right="5"/>
              <w:rPr>
                <w:rFonts w:ascii="Calibri"/>
                <w:lang w:val="en-US"/>
              </w:rPr>
            </w:pPr>
            <w:r w:rsidRPr="00E422CF">
              <w:rPr>
                <w:rFonts w:ascii="Calibri" w:eastAsia="Calibri" w:hAnsi="Calibri" w:cs="Calibri"/>
                <w:spacing w:val="-2"/>
                <w:lang w:val="en-US" w:bidi="en-US"/>
              </w:rPr>
              <w:t>731164.6885</w:t>
            </w:r>
          </w:p>
        </w:tc>
        <w:tc>
          <w:tcPr>
            <w:tcW w:w="1630" w:type="dxa"/>
          </w:tcPr>
          <w:p w14:paraId="1A7907B6" w14:textId="77777777" w:rsidR="00596684" w:rsidRPr="00E422CF" w:rsidRDefault="00B74F2A">
            <w:pPr>
              <w:pStyle w:val="TableParagraph"/>
              <w:spacing w:before="35" w:line="264" w:lineRule="exact"/>
              <w:ind w:left="10" w:right="2"/>
              <w:rPr>
                <w:rFonts w:ascii="Calibri"/>
                <w:lang w:val="en-US"/>
              </w:rPr>
            </w:pPr>
            <w:r w:rsidRPr="00E422CF">
              <w:rPr>
                <w:rFonts w:ascii="Calibri" w:eastAsia="Calibri" w:hAnsi="Calibri" w:cs="Calibri"/>
                <w:spacing w:val="-2"/>
                <w:lang w:val="en-US" w:bidi="en-US"/>
              </w:rPr>
              <w:t>8525043.8877</w:t>
            </w:r>
          </w:p>
        </w:tc>
      </w:tr>
      <w:tr w:rsidR="00552BCC" w14:paraId="7C38AA67" w14:textId="77777777">
        <w:trPr>
          <w:trHeight w:val="318"/>
        </w:trPr>
        <w:tc>
          <w:tcPr>
            <w:tcW w:w="1632" w:type="dxa"/>
          </w:tcPr>
          <w:p w14:paraId="430A35D0" w14:textId="77777777" w:rsidR="00596684" w:rsidRPr="00E422CF" w:rsidRDefault="00B74F2A">
            <w:pPr>
              <w:pStyle w:val="TableParagraph"/>
              <w:spacing w:before="32" w:line="266" w:lineRule="exact"/>
              <w:ind w:left="11"/>
              <w:rPr>
                <w:rFonts w:ascii="Calibri"/>
                <w:lang w:val="en-US"/>
              </w:rPr>
            </w:pPr>
            <w:r w:rsidRPr="00E422CF">
              <w:rPr>
                <w:rFonts w:ascii="Calibri" w:eastAsia="Calibri" w:hAnsi="Calibri" w:cs="Calibri"/>
                <w:spacing w:val="-5"/>
                <w:lang w:val="en-US" w:bidi="en-US"/>
              </w:rPr>
              <w:t>P2</w:t>
            </w:r>
          </w:p>
        </w:tc>
        <w:tc>
          <w:tcPr>
            <w:tcW w:w="1632" w:type="dxa"/>
          </w:tcPr>
          <w:p w14:paraId="79BF55C2" w14:textId="77777777" w:rsidR="00596684" w:rsidRPr="00E422CF" w:rsidRDefault="00B74F2A">
            <w:pPr>
              <w:pStyle w:val="TableParagraph"/>
              <w:spacing w:before="32" w:line="266" w:lineRule="exact"/>
              <w:ind w:left="11" w:right="5"/>
              <w:rPr>
                <w:rFonts w:ascii="Calibri"/>
                <w:lang w:val="en-US"/>
              </w:rPr>
            </w:pPr>
            <w:r w:rsidRPr="00E422CF">
              <w:rPr>
                <w:rFonts w:ascii="Calibri" w:eastAsia="Calibri" w:hAnsi="Calibri" w:cs="Calibri"/>
                <w:spacing w:val="-2"/>
                <w:lang w:val="en-US" w:bidi="en-US"/>
              </w:rPr>
              <w:t>729413.5049</w:t>
            </w:r>
          </w:p>
        </w:tc>
        <w:tc>
          <w:tcPr>
            <w:tcW w:w="1630" w:type="dxa"/>
          </w:tcPr>
          <w:p w14:paraId="3C49F494" w14:textId="77777777" w:rsidR="00596684" w:rsidRPr="00E422CF" w:rsidRDefault="00B74F2A">
            <w:pPr>
              <w:pStyle w:val="TableParagraph"/>
              <w:spacing w:before="32" w:line="266" w:lineRule="exact"/>
              <w:ind w:left="10" w:right="2"/>
              <w:rPr>
                <w:rFonts w:ascii="Calibri"/>
                <w:lang w:val="en-US"/>
              </w:rPr>
            </w:pPr>
            <w:r w:rsidRPr="00E422CF">
              <w:rPr>
                <w:rFonts w:ascii="Calibri" w:eastAsia="Calibri" w:hAnsi="Calibri" w:cs="Calibri"/>
                <w:spacing w:val="-2"/>
                <w:lang w:val="en-US" w:bidi="en-US"/>
              </w:rPr>
              <w:t>8523174.1076</w:t>
            </w:r>
          </w:p>
        </w:tc>
      </w:tr>
      <w:tr w:rsidR="00552BCC" w14:paraId="1303231F" w14:textId="77777777">
        <w:trPr>
          <w:trHeight w:val="316"/>
        </w:trPr>
        <w:tc>
          <w:tcPr>
            <w:tcW w:w="1632" w:type="dxa"/>
          </w:tcPr>
          <w:p w14:paraId="24EE2D0D" w14:textId="77777777" w:rsidR="00596684" w:rsidRPr="00E422CF" w:rsidRDefault="00B74F2A">
            <w:pPr>
              <w:pStyle w:val="TableParagraph"/>
              <w:spacing w:before="32" w:line="264" w:lineRule="exact"/>
              <w:ind w:left="11"/>
              <w:rPr>
                <w:rFonts w:ascii="Calibri"/>
                <w:lang w:val="en-US"/>
              </w:rPr>
            </w:pPr>
            <w:r w:rsidRPr="00E422CF">
              <w:rPr>
                <w:rFonts w:ascii="Calibri" w:eastAsia="Calibri" w:hAnsi="Calibri" w:cs="Calibri"/>
                <w:spacing w:val="-5"/>
                <w:lang w:val="en-US" w:bidi="en-US"/>
              </w:rPr>
              <w:t>P3</w:t>
            </w:r>
          </w:p>
        </w:tc>
        <w:tc>
          <w:tcPr>
            <w:tcW w:w="1632" w:type="dxa"/>
          </w:tcPr>
          <w:p w14:paraId="60431A78" w14:textId="77777777" w:rsidR="00596684" w:rsidRPr="00E422CF" w:rsidRDefault="00B74F2A">
            <w:pPr>
              <w:pStyle w:val="TableParagraph"/>
              <w:spacing w:before="32" w:line="264" w:lineRule="exact"/>
              <w:ind w:left="11" w:right="5"/>
              <w:rPr>
                <w:rFonts w:ascii="Calibri"/>
                <w:lang w:val="en-US"/>
              </w:rPr>
            </w:pPr>
            <w:r w:rsidRPr="00E422CF">
              <w:rPr>
                <w:rFonts w:ascii="Calibri" w:eastAsia="Calibri" w:hAnsi="Calibri" w:cs="Calibri"/>
                <w:spacing w:val="-2"/>
                <w:lang w:val="en-US" w:bidi="en-US"/>
              </w:rPr>
              <w:t>729395.2580</w:t>
            </w:r>
          </w:p>
        </w:tc>
        <w:tc>
          <w:tcPr>
            <w:tcW w:w="1630" w:type="dxa"/>
          </w:tcPr>
          <w:p w14:paraId="095B6A21" w14:textId="77777777" w:rsidR="00596684" w:rsidRPr="00E422CF" w:rsidRDefault="00B74F2A">
            <w:pPr>
              <w:pStyle w:val="TableParagraph"/>
              <w:spacing w:before="32" w:line="264" w:lineRule="exact"/>
              <w:ind w:left="10" w:right="2"/>
              <w:rPr>
                <w:rFonts w:ascii="Calibri"/>
                <w:lang w:val="en-US"/>
              </w:rPr>
            </w:pPr>
            <w:r w:rsidRPr="00E422CF">
              <w:rPr>
                <w:rFonts w:ascii="Calibri" w:eastAsia="Calibri" w:hAnsi="Calibri" w:cs="Calibri"/>
                <w:spacing w:val="-2"/>
                <w:lang w:val="en-US" w:bidi="en-US"/>
              </w:rPr>
              <w:t>8523191.1971</w:t>
            </w:r>
          </w:p>
        </w:tc>
      </w:tr>
      <w:tr w:rsidR="00552BCC" w14:paraId="3CBA7C52" w14:textId="77777777">
        <w:trPr>
          <w:trHeight w:val="318"/>
        </w:trPr>
        <w:tc>
          <w:tcPr>
            <w:tcW w:w="1632" w:type="dxa"/>
          </w:tcPr>
          <w:p w14:paraId="7A671966" w14:textId="77777777" w:rsidR="00596684" w:rsidRPr="00E422CF" w:rsidRDefault="00B74F2A">
            <w:pPr>
              <w:pStyle w:val="TableParagraph"/>
              <w:spacing w:before="35" w:line="264" w:lineRule="exact"/>
              <w:ind w:left="11"/>
              <w:rPr>
                <w:rFonts w:ascii="Calibri"/>
                <w:lang w:val="en-US"/>
              </w:rPr>
            </w:pPr>
            <w:r w:rsidRPr="00E422CF">
              <w:rPr>
                <w:rFonts w:ascii="Calibri" w:eastAsia="Calibri" w:hAnsi="Calibri" w:cs="Calibri"/>
                <w:spacing w:val="-5"/>
                <w:lang w:val="en-US" w:bidi="en-US"/>
              </w:rPr>
              <w:t>P4</w:t>
            </w:r>
          </w:p>
        </w:tc>
        <w:tc>
          <w:tcPr>
            <w:tcW w:w="1632" w:type="dxa"/>
          </w:tcPr>
          <w:p w14:paraId="604666A6" w14:textId="77777777" w:rsidR="00596684" w:rsidRPr="00E422CF" w:rsidRDefault="00B74F2A">
            <w:pPr>
              <w:pStyle w:val="TableParagraph"/>
              <w:spacing w:before="35" w:line="264" w:lineRule="exact"/>
              <w:ind w:left="11" w:right="5"/>
              <w:rPr>
                <w:rFonts w:ascii="Calibri"/>
                <w:lang w:val="en-US"/>
              </w:rPr>
            </w:pPr>
            <w:r w:rsidRPr="00E422CF">
              <w:rPr>
                <w:rFonts w:ascii="Calibri" w:eastAsia="Calibri" w:hAnsi="Calibri" w:cs="Calibri"/>
                <w:spacing w:val="-2"/>
                <w:lang w:val="en-US" w:bidi="en-US"/>
              </w:rPr>
              <w:t>731146.4416</w:t>
            </w:r>
          </w:p>
        </w:tc>
        <w:tc>
          <w:tcPr>
            <w:tcW w:w="1630" w:type="dxa"/>
          </w:tcPr>
          <w:p w14:paraId="07DCCD3E" w14:textId="77777777" w:rsidR="00596684" w:rsidRPr="00E422CF" w:rsidRDefault="00B74F2A">
            <w:pPr>
              <w:pStyle w:val="TableParagraph"/>
              <w:spacing w:before="35" w:line="264" w:lineRule="exact"/>
              <w:ind w:left="10" w:right="2"/>
              <w:rPr>
                <w:rFonts w:ascii="Calibri"/>
                <w:lang w:val="en-US"/>
              </w:rPr>
            </w:pPr>
            <w:r w:rsidRPr="00E422CF">
              <w:rPr>
                <w:rFonts w:ascii="Calibri" w:eastAsia="Calibri" w:hAnsi="Calibri" w:cs="Calibri"/>
                <w:spacing w:val="-2"/>
                <w:lang w:val="en-US" w:bidi="en-US"/>
              </w:rPr>
              <w:t>8525060.9772</w:t>
            </w:r>
          </w:p>
        </w:tc>
      </w:tr>
      <w:tr w:rsidR="00552BCC" w14:paraId="31F3CCFF" w14:textId="77777777">
        <w:trPr>
          <w:trHeight w:val="537"/>
        </w:trPr>
        <w:tc>
          <w:tcPr>
            <w:tcW w:w="1632" w:type="dxa"/>
          </w:tcPr>
          <w:p w14:paraId="5940237D" w14:textId="77777777" w:rsidR="00596684" w:rsidRPr="00E422CF" w:rsidRDefault="00B74F2A">
            <w:pPr>
              <w:pStyle w:val="TableParagraph"/>
              <w:spacing w:before="133"/>
              <w:ind w:left="11"/>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3262" w:type="dxa"/>
            <w:gridSpan w:val="2"/>
          </w:tcPr>
          <w:p w14:paraId="0C9E5A1D" w14:textId="77777777" w:rsidR="00596684" w:rsidRPr="00E422CF" w:rsidRDefault="00B74F2A">
            <w:pPr>
              <w:pStyle w:val="TableParagraph"/>
              <w:spacing w:before="133"/>
              <w:ind w:left="1072"/>
              <w:jc w:val="left"/>
              <w:rPr>
                <w:rFonts w:ascii="Calibri"/>
                <w:lang w:val="en-US"/>
              </w:rPr>
            </w:pPr>
            <w:r w:rsidRPr="00E422CF">
              <w:rPr>
                <w:rFonts w:ascii="Calibri" w:eastAsia="Calibri" w:hAnsi="Calibri" w:cs="Calibri"/>
                <w:spacing w:val="-2"/>
                <w:lang w:val="en-US" w:bidi="en-US"/>
              </w:rPr>
              <w:t>64,044.5243</w:t>
            </w:r>
          </w:p>
        </w:tc>
      </w:tr>
      <w:tr w:rsidR="00552BCC" w14:paraId="1079F24A" w14:textId="77777777">
        <w:trPr>
          <w:trHeight w:val="539"/>
        </w:trPr>
        <w:tc>
          <w:tcPr>
            <w:tcW w:w="1632" w:type="dxa"/>
          </w:tcPr>
          <w:p w14:paraId="710C30E5" w14:textId="77777777" w:rsidR="00596684" w:rsidRPr="00E422CF" w:rsidRDefault="00B74F2A">
            <w:pPr>
              <w:pStyle w:val="TableParagraph"/>
              <w:spacing w:before="136"/>
              <w:ind w:left="11"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3262" w:type="dxa"/>
            <w:gridSpan w:val="2"/>
          </w:tcPr>
          <w:p w14:paraId="7BBCAE5C" w14:textId="77777777" w:rsidR="00596684" w:rsidRPr="00E422CF" w:rsidRDefault="00B74F2A">
            <w:pPr>
              <w:pStyle w:val="TableParagraph"/>
              <w:spacing w:before="136"/>
              <w:ind w:left="8"/>
              <w:rPr>
                <w:rFonts w:ascii="Calibri"/>
                <w:lang w:val="en-US"/>
              </w:rPr>
            </w:pPr>
            <w:r w:rsidRPr="00E422CF">
              <w:rPr>
                <w:rFonts w:ascii="Calibri" w:eastAsia="Calibri" w:hAnsi="Calibri" w:cs="Calibri"/>
                <w:spacing w:val="-2"/>
                <w:lang w:val="en-US" w:bidi="en-US"/>
              </w:rPr>
              <w:t>5,173.5619</w:t>
            </w:r>
          </w:p>
        </w:tc>
      </w:tr>
    </w:tbl>
    <w:p w14:paraId="3150C5E5" w14:textId="77777777" w:rsidR="00596684" w:rsidRPr="00E422CF" w:rsidRDefault="00596684">
      <w:pPr>
        <w:pStyle w:val="Textoindependiente"/>
        <w:rPr>
          <w:b/>
          <w:lang w:val="en-US"/>
        </w:rPr>
      </w:pPr>
    </w:p>
    <w:p w14:paraId="02C4A0D6" w14:textId="77777777" w:rsidR="00596684" w:rsidRPr="00E422CF" w:rsidRDefault="00596684">
      <w:pPr>
        <w:pStyle w:val="Textoindependiente"/>
        <w:spacing w:before="86"/>
        <w:rPr>
          <w:b/>
          <w:lang w:val="en-US"/>
        </w:rPr>
      </w:pPr>
    </w:p>
    <w:p w14:paraId="4C5ADF86" w14:textId="77777777" w:rsidR="00596684" w:rsidRPr="00E422CF" w:rsidRDefault="00B74F2A">
      <w:pPr>
        <w:spacing w:line="273" w:lineRule="auto"/>
        <w:ind w:left="1560" w:right="1554"/>
        <w:rPr>
          <w:b/>
          <w:lang w:val="en-US"/>
        </w:rPr>
      </w:pPr>
      <w:r w:rsidRPr="00E422CF">
        <w:rPr>
          <w:b/>
          <w:lang w:val="en-US" w:bidi="en-US"/>
        </w:rPr>
        <w:t xml:space="preserve">TABLE </w:t>
      </w:r>
      <w:r w:rsidR="005B12CF">
        <w:rPr>
          <w:b/>
          <w:lang w:val="en-US" w:bidi="en-US"/>
        </w:rPr>
        <w:t>1</w:t>
      </w:r>
      <w:r w:rsidRPr="00E422CF">
        <w:rPr>
          <w:b/>
          <w:lang w:val="en-US" w:bidi="en-US"/>
        </w:rPr>
        <w:t xml:space="preserve">.B AREA OF THE MAIZAL – ABRA CHOQUEQUIRAO CABLE CAR ROUTE </w:t>
      </w:r>
      <w:r w:rsidRPr="00E422CF">
        <w:rPr>
          <w:b/>
          <w:spacing w:val="-2"/>
          <w:lang w:val="en-US" w:bidi="en-US"/>
        </w:rPr>
        <w:t>(EASEMENT)</w:t>
      </w:r>
    </w:p>
    <w:p w14:paraId="553DF0D9" w14:textId="77777777" w:rsidR="00596684" w:rsidRPr="00E422CF" w:rsidRDefault="00596684">
      <w:pPr>
        <w:pStyle w:val="Textoindependiente"/>
        <w:spacing w:before="71"/>
        <w:rPr>
          <w:b/>
          <w:sz w:val="20"/>
          <w:lang w:val="en-US"/>
        </w:rPr>
      </w:pPr>
    </w:p>
    <w:tbl>
      <w:tblPr>
        <w:tblW w:w="0" w:type="auto"/>
        <w:tblInd w:w="3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2"/>
        <w:gridCol w:w="1632"/>
        <w:gridCol w:w="1980"/>
      </w:tblGrid>
      <w:tr w:rsidR="00552BCC" w14:paraId="6CFA1E94" w14:textId="77777777">
        <w:trPr>
          <w:trHeight w:val="537"/>
        </w:trPr>
        <w:tc>
          <w:tcPr>
            <w:tcW w:w="5244" w:type="dxa"/>
            <w:gridSpan w:val="3"/>
          </w:tcPr>
          <w:p w14:paraId="444D8528" w14:textId="77777777" w:rsidR="00596684" w:rsidRPr="00E422CF" w:rsidRDefault="00B74F2A">
            <w:pPr>
              <w:pStyle w:val="TableParagraph"/>
              <w:spacing w:before="133"/>
              <w:ind w:left="928"/>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480F9B5C" w14:textId="77777777">
        <w:trPr>
          <w:trHeight w:val="539"/>
        </w:trPr>
        <w:tc>
          <w:tcPr>
            <w:tcW w:w="5244" w:type="dxa"/>
            <w:gridSpan w:val="3"/>
          </w:tcPr>
          <w:p w14:paraId="527405CE" w14:textId="77777777" w:rsidR="00596684" w:rsidRPr="00E422CF" w:rsidRDefault="00B74F2A">
            <w:pPr>
              <w:pStyle w:val="TableParagraph"/>
              <w:spacing w:before="136"/>
              <w:ind w:left="858"/>
              <w:jc w:val="left"/>
              <w:rPr>
                <w:rFonts w:ascii="Calibri" w:hAnsi="Calibri"/>
                <w:b/>
                <w:i/>
                <w:lang w:val="en-US"/>
              </w:rPr>
            </w:pPr>
            <w:proofErr w:type="spellStart"/>
            <w:r w:rsidRPr="00E422CF">
              <w:rPr>
                <w:rFonts w:ascii="Calibri" w:eastAsia="Calibri" w:hAnsi="Calibri" w:cs="Calibri"/>
                <w:b/>
                <w:i/>
                <w:smallCaps/>
                <w:spacing w:val="-2"/>
                <w:lang w:val="en-US" w:bidi="en-US"/>
              </w:rPr>
              <w:t>Maizal</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Abra</w:t>
            </w:r>
            <w:r w:rsidRPr="00E422CF">
              <w:rPr>
                <w:rFonts w:ascii="Times New Roman" w:eastAsia="Times New Roman" w:hAnsi="Times New Roman" w:cs="Times New Roman"/>
                <w:spacing w:val="-1"/>
                <w:sz w:val="18"/>
                <w:lang w:val="en-US" w:bidi="en-US"/>
              </w:rPr>
              <w:t xml:space="preserve"> </w:t>
            </w:r>
            <w:proofErr w:type="spellStart"/>
            <w:r w:rsidRPr="00E422CF">
              <w:rPr>
                <w:rFonts w:ascii="Calibri" w:eastAsia="Calibri" w:hAnsi="Calibri" w:cs="Calibri"/>
                <w:b/>
                <w:i/>
                <w:smallCaps/>
                <w:spacing w:val="-2"/>
                <w:lang w:val="en-US" w:bidi="en-US"/>
              </w:rPr>
              <w:t>Choquequirao</w:t>
            </w:r>
            <w:proofErr w:type="spellEnd"/>
            <w:r w:rsidRPr="00E422CF">
              <w:rPr>
                <w:rFonts w:ascii="Calibri" w:eastAsia="Calibri" w:hAnsi="Calibri" w:cs="Calibri"/>
                <w:b/>
                <w:i/>
                <w:smallCaps/>
                <w:spacing w:val="-2"/>
                <w:lang w:val="en-US" w:bidi="en-US"/>
              </w:rPr>
              <w:t xml:space="preserve"> Cable Car</w:t>
            </w:r>
          </w:p>
        </w:tc>
      </w:tr>
      <w:tr w:rsidR="00552BCC" w14:paraId="15CEDB06" w14:textId="77777777">
        <w:trPr>
          <w:trHeight w:val="316"/>
        </w:trPr>
        <w:tc>
          <w:tcPr>
            <w:tcW w:w="1632" w:type="dxa"/>
          </w:tcPr>
          <w:p w14:paraId="19C7E500" w14:textId="77777777" w:rsidR="00596684" w:rsidRPr="00E422CF" w:rsidRDefault="00B74F2A">
            <w:pPr>
              <w:pStyle w:val="TableParagraph"/>
              <w:spacing w:before="32" w:line="264" w:lineRule="exact"/>
              <w:ind w:left="11" w:right="3"/>
              <w:rPr>
                <w:rFonts w:ascii="Calibri" w:hAnsi="Calibri"/>
                <w:lang w:val="en-US"/>
              </w:rPr>
            </w:pPr>
            <w:r w:rsidRPr="00E422CF">
              <w:rPr>
                <w:rFonts w:ascii="Calibri" w:eastAsia="Calibri" w:hAnsi="Calibri" w:cs="Calibri"/>
                <w:smallCaps/>
                <w:spacing w:val="-2"/>
                <w:lang w:val="en-US" w:bidi="en-US"/>
              </w:rPr>
              <w:t>Vertex</w:t>
            </w:r>
          </w:p>
        </w:tc>
        <w:tc>
          <w:tcPr>
            <w:tcW w:w="1632" w:type="dxa"/>
          </w:tcPr>
          <w:p w14:paraId="24A8FCE8" w14:textId="77777777" w:rsidR="00596684" w:rsidRPr="00E422CF" w:rsidRDefault="00B74F2A">
            <w:pPr>
              <w:pStyle w:val="TableParagraph"/>
              <w:spacing w:before="32" w:line="264" w:lineRule="exact"/>
              <w:ind w:left="11" w:right="5"/>
              <w:rPr>
                <w:rFonts w:ascii="Calibri"/>
                <w:lang w:val="en-US"/>
              </w:rPr>
            </w:pPr>
            <w:r w:rsidRPr="00E422CF">
              <w:rPr>
                <w:rFonts w:ascii="Calibri" w:eastAsia="Calibri" w:hAnsi="Calibri" w:cs="Calibri"/>
                <w:smallCaps/>
                <w:spacing w:val="-4"/>
                <w:lang w:val="en-US" w:bidi="en-US"/>
              </w:rPr>
              <w:t>East</w:t>
            </w:r>
          </w:p>
        </w:tc>
        <w:tc>
          <w:tcPr>
            <w:tcW w:w="1980" w:type="dxa"/>
          </w:tcPr>
          <w:p w14:paraId="01FB03D6" w14:textId="77777777" w:rsidR="00596684" w:rsidRPr="00E422CF" w:rsidRDefault="00B74F2A">
            <w:pPr>
              <w:pStyle w:val="TableParagraph"/>
              <w:spacing w:before="32" w:line="264" w:lineRule="exact"/>
              <w:ind w:left="11"/>
              <w:rPr>
                <w:rFonts w:ascii="Calibri"/>
                <w:lang w:val="en-US"/>
              </w:rPr>
            </w:pPr>
            <w:r w:rsidRPr="00E422CF">
              <w:rPr>
                <w:rFonts w:ascii="Calibri" w:eastAsia="Calibri" w:hAnsi="Calibri" w:cs="Calibri"/>
                <w:smallCaps/>
                <w:spacing w:val="-2"/>
                <w:lang w:val="en-US" w:bidi="en-US"/>
              </w:rPr>
              <w:t>North</w:t>
            </w:r>
          </w:p>
        </w:tc>
      </w:tr>
      <w:tr w:rsidR="00552BCC" w14:paraId="603426F2" w14:textId="77777777">
        <w:trPr>
          <w:trHeight w:val="318"/>
        </w:trPr>
        <w:tc>
          <w:tcPr>
            <w:tcW w:w="1632" w:type="dxa"/>
          </w:tcPr>
          <w:p w14:paraId="3BB52416" w14:textId="77777777" w:rsidR="00596684" w:rsidRPr="00E422CF" w:rsidRDefault="00B74F2A">
            <w:pPr>
              <w:pStyle w:val="TableParagraph"/>
              <w:spacing w:before="35" w:line="264" w:lineRule="exact"/>
              <w:ind w:left="11"/>
              <w:rPr>
                <w:rFonts w:ascii="Calibri"/>
                <w:lang w:val="en-US"/>
              </w:rPr>
            </w:pPr>
            <w:r w:rsidRPr="00E422CF">
              <w:rPr>
                <w:rFonts w:ascii="Calibri" w:eastAsia="Calibri" w:hAnsi="Calibri" w:cs="Calibri"/>
                <w:spacing w:val="-5"/>
                <w:lang w:val="en-US" w:bidi="en-US"/>
              </w:rPr>
              <w:t>P1</w:t>
            </w:r>
          </w:p>
        </w:tc>
        <w:tc>
          <w:tcPr>
            <w:tcW w:w="1632" w:type="dxa"/>
          </w:tcPr>
          <w:p w14:paraId="2F364599" w14:textId="77777777" w:rsidR="00596684" w:rsidRPr="00E422CF" w:rsidRDefault="00B74F2A">
            <w:pPr>
              <w:pStyle w:val="TableParagraph"/>
              <w:spacing w:before="35" w:line="264" w:lineRule="exact"/>
              <w:ind w:left="11" w:right="5"/>
              <w:rPr>
                <w:rFonts w:ascii="Calibri"/>
                <w:lang w:val="en-US"/>
              </w:rPr>
            </w:pPr>
            <w:r w:rsidRPr="00E422CF">
              <w:rPr>
                <w:rFonts w:ascii="Calibri" w:eastAsia="Calibri" w:hAnsi="Calibri" w:cs="Calibri"/>
                <w:spacing w:val="-2"/>
                <w:lang w:val="en-US" w:bidi="en-US"/>
              </w:rPr>
              <w:t>730223.8712</w:t>
            </w:r>
          </w:p>
        </w:tc>
        <w:tc>
          <w:tcPr>
            <w:tcW w:w="1980" w:type="dxa"/>
          </w:tcPr>
          <w:p w14:paraId="5018BDBF" w14:textId="77777777" w:rsidR="00596684" w:rsidRPr="00E422CF" w:rsidRDefault="00B74F2A">
            <w:pPr>
              <w:pStyle w:val="TableParagraph"/>
              <w:spacing w:before="35" w:line="264" w:lineRule="exact"/>
              <w:ind w:left="11" w:right="3"/>
              <w:rPr>
                <w:rFonts w:ascii="Calibri"/>
                <w:lang w:val="en-US"/>
              </w:rPr>
            </w:pPr>
            <w:r w:rsidRPr="00E422CF">
              <w:rPr>
                <w:rFonts w:ascii="Calibri" w:eastAsia="Calibri" w:hAnsi="Calibri" w:cs="Calibri"/>
                <w:spacing w:val="-2"/>
                <w:lang w:val="en-US" w:bidi="en-US"/>
              </w:rPr>
              <w:t>8519362.5917</w:t>
            </w:r>
          </w:p>
        </w:tc>
      </w:tr>
      <w:tr w:rsidR="00552BCC" w14:paraId="1A7E964C" w14:textId="77777777">
        <w:trPr>
          <w:trHeight w:val="318"/>
        </w:trPr>
        <w:tc>
          <w:tcPr>
            <w:tcW w:w="1632" w:type="dxa"/>
          </w:tcPr>
          <w:p w14:paraId="4BC6F498" w14:textId="77777777" w:rsidR="00596684" w:rsidRPr="00E422CF" w:rsidRDefault="00B74F2A">
            <w:pPr>
              <w:pStyle w:val="TableParagraph"/>
              <w:spacing w:before="32" w:line="266" w:lineRule="exact"/>
              <w:ind w:left="11"/>
              <w:rPr>
                <w:rFonts w:ascii="Calibri"/>
                <w:lang w:val="en-US"/>
              </w:rPr>
            </w:pPr>
            <w:r w:rsidRPr="00E422CF">
              <w:rPr>
                <w:rFonts w:ascii="Calibri" w:eastAsia="Calibri" w:hAnsi="Calibri" w:cs="Calibri"/>
                <w:spacing w:val="-5"/>
                <w:lang w:val="en-US" w:bidi="en-US"/>
              </w:rPr>
              <w:t>P2</w:t>
            </w:r>
          </w:p>
        </w:tc>
        <w:tc>
          <w:tcPr>
            <w:tcW w:w="1632" w:type="dxa"/>
          </w:tcPr>
          <w:p w14:paraId="2AA24D87" w14:textId="77777777" w:rsidR="00596684" w:rsidRPr="00E422CF" w:rsidRDefault="00B74F2A">
            <w:pPr>
              <w:pStyle w:val="TableParagraph"/>
              <w:spacing w:before="32" w:line="266" w:lineRule="exact"/>
              <w:ind w:left="11" w:right="5"/>
              <w:rPr>
                <w:rFonts w:ascii="Calibri"/>
                <w:lang w:val="en-US"/>
              </w:rPr>
            </w:pPr>
            <w:r w:rsidRPr="00E422CF">
              <w:rPr>
                <w:rFonts w:ascii="Calibri" w:eastAsia="Calibri" w:hAnsi="Calibri" w:cs="Calibri"/>
                <w:spacing w:val="-2"/>
                <w:lang w:val="en-US" w:bidi="en-US"/>
              </w:rPr>
              <w:t>730199.4257</w:t>
            </w:r>
          </w:p>
        </w:tc>
        <w:tc>
          <w:tcPr>
            <w:tcW w:w="1980" w:type="dxa"/>
          </w:tcPr>
          <w:p w14:paraId="2F84F382" w14:textId="77777777" w:rsidR="00596684" w:rsidRPr="00E422CF" w:rsidRDefault="00B74F2A">
            <w:pPr>
              <w:pStyle w:val="TableParagraph"/>
              <w:spacing w:before="32" w:line="266" w:lineRule="exact"/>
              <w:ind w:left="11" w:right="3"/>
              <w:rPr>
                <w:rFonts w:ascii="Calibri"/>
                <w:lang w:val="en-US"/>
              </w:rPr>
            </w:pPr>
            <w:r w:rsidRPr="00E422CF">
              <w:rPr>
                <w:rFonts w:ascii="Calibri" w:eastAsia="Calibri" w:hAnsi="Calibri" w:cs="Calibri"/>
                <w:spacing w:val="-2"/>
                <w:lang w:val="en-US" w:bidi="en-US"/>
              </w:rPr>
              <w:t>8519357.3560</w:t>
            </w:r>
          </w:p>
        </w:tc>
      </w:tr>
      <w:tr w:rsidR="00552BCC" w14:paraId="56BBC82A" w14:textId="77777777">
        <w:trPr>
          <w:trHeight w:val="316"/>
        </w:trPr>
        <w:tc>
          <w:tcPr>
            <w:tcW w:w="1632" w:type="dxa"/>
          </w:tcPr>
          <w:p w14:paraId="0558B3CF" w14:textId="77777777" w:rsidR="00596684" w:rsidRPr="00E422CF" w:rsidRDefault="00B74F2A">
            <w:pPr>
              <w:pStyle w:val="TableParagraph"/>
              <w:spacing w:before="32" w:line="264" w:lineRule="exact"/>
              <w:ind w:left="11"/>
              <w:rPr>
                <w:rFonts w:ascii="Calibri"/>
                <w:lang w:val="en-US"/>
              </w:rPr>
            </w:pPr>
            <w:r w:rsidRPr="00E422CF">
              <w:rPr>
                <w:rFonts w:ascii="Calibri" w:eastAsia="Calibri" w:hAnsi="Calibri" w:cs="Calibri"/>
                <w:spacing w:val="-5"/>
                <w:lang w:val="en-US" w:bidi="en-US"/>
              </w:rPr>
              <w:t>P3</w:t>
            </w:r>
          </w:p>
        </w:tc>
        <w:tc>
          <w:tcPr>
            <w:tcW w:w="1632" w:type="dxa"/>
          </w:tcPr>
          <w:p w14:paraId="36F6C9A4" w14:textId="77777777" w:rsidR="00596684" w:rsidRPr="00E422CF" w:rsidRDefault="00B74F2A">
            <w:pPr>
              <w:pStyle w:val="TableParagraph"/>
              <w:spacing w:before="32" w:line="264" w:lineRule="exact"/>
              <w:ind w:left="11" w:right="5"/>
              <w:rPr>
                <w:rFonts w:ascii="Calibri"/>
                <w:lang w:val="en-US"/>
              </w:rPr>
            </w:pPr>
            <w:r w:rsidRPr="00E422CF">
              <w:rPr>
                <w:rFonts w:ascii="Calibri" w:eastAsia="Calibri" w:hAnsi="Calibri" w:cs="Calibri"/>
                <w:spacing w:val="-2"/>
                <w:lang w:val="en-US" w:bidi="en-US"/>
              </w:rPr>
              <w:t>729396.6979</w:t>
            </w:r>
          </w:p>
        </w:tc>
        <w:tc>
          <w:tcPr>
            <w:tcW w:w="1980" w:type="dxa"/>
          </w:tcPr>
          <w:p w14:paraId="34A27052" w14:textId="77777777" w:rsidR="00596684" w:rsidRPr="00E422CF" w:rsidRDefault="00B74F2A">
            <w:pPr>
              <w:pStyle w:val="TableParagraph"/>
              <w:spacing w:before="32" w:line="264" w:lineRule="exact"/>
              <w:ind w:left="11" w:right="3"/>
              <w:rPr>
                <w:rFonts w:ascii="Calibri"/>
                <w:lang w:val="en-US"/>
              </w:rPr>
            </w:pPr>
            <w:r w:rsidRPr="00E422CF">
              <w:rPr>
                <w:rFonts w:ascii="Calibri" w:eastAsia="Calibri" w:hAnsi="Calibri" w:cs="Calibri"/>
                <w:spacing w:val="-2"/>
                <w:lang w:val="en-US" w:bidi="en-US"/>
              </w:rPr>
              <w:t>8523105.2782</w:t>
            </w:r>
          </w:p>
        </w:tc>
      </w:tr>
      <w:tr w:rsidR="00552BCC" w14:paraId="685124AE" w14:textId="77777777">
        <w:trPr>
          <w:trHeight w:val="318"/>
        </w:trPr>
        <w:tc>
          <w:tcPr>
            <w:tcW w:w="1632" w:type="dxa"/>
          </w:tcPr>
          <w:p w14:paraId="7CFACCF2" w14:textId="77777777" w:rsidR="00596684" w:rsidRPr="00E422CF" w:rsidRDefault="00B74F2A">
            <w:pPr>
              <w:pStyle w:val="TableParagraph"/>
              <w:spacing w:before="35" w:line="264" w:lineRule="exact"/>
              <w:ind w:left="11"/>
              <w:rPr>
                <w:rFonts w:ascii="Calibri"/>
                <w:lang w:val="en-US"/>
              </w:rPr>
            </w:pPr>
            <w:r w:rsidRPr="00E422CF">
              <w:rPr>
                <w:rFonts w:ascii="Calibri" w:eastAsia="Calibri" w:hAnsi="Calibri" w:cs="Calibri"/>
                <w:spacing w:val="-5"/>
                <w:lang w:val="en-US" w:bidi="en-US"/>
              </w:rPr>
              <w:t>P4</w:t>
            </w:r>
          </w:p>
        </w:tc>
        <w:tc>
          <w:tcPr>
            <w:tcW w:w="1632" w:type="dxa"/>
          </w:tcPr>
          <w:p w14:paraId="3C954A03" w14:textId="77777777" w:rsidR="00596684" w:rsidRPr="00E422CF" w:rsidRDefault="00B74F2A">
            <w:pPr>
              <w:pStyle w:val="TableParagraph"/>
              <w:spacing w:before="35" w:line="264" w:lineRule="exact"/>
              <w:ind w:left="11" w:right="5"/>
              <w:rPr>
                <w:rFonts w:ascii="Calibri"/>
                <w:lang w:val="en-US"/>
              </w:rPr>
            </w:pPr>
            <w:r w:rsidRPr="00E422CF">
              <w:rPr>
                <w:rFonts w:ascii="Calibri" w:eastAsia="Calibri" w:hAnsi="Calibri" w:cs="Calibri"/>
                <w:spacing w:val="-2"/>
                <w:lang w:val="en-US" w:bidi="en-US"/>
              </w:rPr>
              <w:t>729421.1435</w:t>
            </w:r>
          </w:p>
        </w:tc>
        <w:tc>
          <w:tcPr>
            <w:tcW w:w="1980" w:type="dxa"/>
          </w:tcPr>
          <w:p w14:paraId="464536B9" w14:textId="77777777" w:rsidR="00596684" w:rsidRPr="00E422CF" w:rsidRDefault="00B74F2A">
            <w:pPr>
              <w:pStyle w:val="TableParagraph"/>
              <w:spacing w:before="35" w:line="264" w:lineRule="exact"/>
              <w:ind w:left="11" w:right="3"/>
              <w:rPr>
                <w:rFonts w:ascii="Calibri"/>
                <w:lang w:val="en-US"/>
              </w:rPr>
            </w:pPr>
            <w:r w:rsidRPr="00E422CF">
              <w:rPr>
                <w:rFonts w:ascii="Calibri" w:eastAsia="Calibri" w:hAnsi="Calibri" w:cs="Calibri"/>
                <w:spacing w:val="-2"/>
                <w:lang w:val="en-US" w:bidi="en-US"/>
              </w:rPr>
              <w:t>8523110.5139</w:t>
            </w:r>
          </w:p>
        </w:tc>
      </w:tr>
      <w:tr w:rsidR="00552BCC" w14:paraId="2AC8DF61" w14:textId="77777777">
        <w:trPr>
          <w:trHeight w:val="539"/>
        </w:trPr>
        <w:tc>
          <w:tcPr>
            <w:tcW w:w="1632" w:type="dxa"/>
          </w:tcPr>
          <w:p w14:paraId="0BF92060" w14:textId="77777777" w:rsidR="00596684" w:rsidRPr="00E422CF" w:rsidRDefault="00B74F2A">
            <w:pPr>
              <w:pStyle w:val="TableParagraph"/>
              <w:spacing w:before="133"/>
              <w:ind w:left="11"/>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3612" w:type="dxa"/>
            <w:gridSpan w:val="2"/>
          </w:tcPr>
          <w:p w14:paraId="6F5BAB55" w14:textId="77777777" w:rsidR="00596684" w:rsidRPr="00E422CF" w:rsidRDefault="00B74F2A">
            <w:pPr>
              <w:pStyle w:val="TableParagraph"/>
              <w:spacing w:before="133"/>
              <w:ind w:left="8"/>
              <w:rPr>
                <w:rFonts w:ascii="Calibri"/>
                <w:lang w:val="en-US"/>
              </w:rPr>
            </w:pPr>
            <w:r w:rsidRPr="00E422CF">
              <w:rPr>
                <w:rFonts w:ascii="Calibri" w:eastAsia="Calibri" w:hAnsi="Calibri" w:cs="Calibri"/>
                <w:spacing w:val="-2"/>
                <w:lang w:val="en-US" w:bidi="en-US"/>
              </w:rPr>
              <w:t>95,823.0558</w:t>
            </w:r>
          </w:p>
        </w:tc>
      </w:tr>
      <w:tr w:rsidR="00552BCC" w14:paraId="78BD22F8" w14:textId="77777777">
        <w:trPr>
          <w:trHeight w:val="537"/>
        </w:trPr>
        <w:tc>
          <w:tcPr>
            <w:tcW w:w="1632" w:type="dxa"/>
          </w:tcPr>
          <w:p w14:paraId="772E5DAF" w14:textId="77777777" w:rsidR="00596684" w:rsidRPr="00E422CF" w:rsidRDefault="00B74F2A">
            <w:pPr>
              <w:pStyle w:val="TableParagraph"/>
              <w:spacing w:before="133"/>
              <w:ind w:left="11"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3612" w:type="dxa"/>
            <w:gridSpan w:val="2"/>
          </w:tcPr>
          <w:p w14:paraId="48CCED6C" w14:textId="77777777" w:rsidR="00596684" w:rsidRPr="00E422CF" w:rsidRDefault="00B74F2A">
            <w:pPr>
              <w:pStyle w:val="TableParagraph"/>
              <w:spacing w:before="133"/>
              <w:ind w:left="8"/>
              <w:rPr>
                <w:rFonts w:ascii="Calibri"/>
                <w:lang w:val="en-US"/>
              </w:rPr>
            </w:pPr>
            <w:r w:rsidRPr="00E422CF">
              <w:rPr>
                <w:rFonts w:ascii="Calibri" w:eastAsia="Calibri" w:hAnsi="Calibri" w:cs="Calibri"/>
                <w:spacing w:val="-2"/>
                <w:lang w:val="en-US" w:bidi="en-US"/>
              </w:rPr>
              <w:t>7,715.8445</w:t>
            </w:r>
          </w:p>
        </w:tc>
      </w:tr>
    </w:tbl>
    <w:p w14:paraId="0AF38307" w14:textId="77777777" w:rsidR="00596684" w:rsidRPr="00E422CF" w:rsidRDefault="00596684">
      <w:pPr>
        <w:pStyle w:val="Textoindependiente"/>
        <w:rPr>
          <w:b/>
          <w:sz w:val="20"/>
          <w:lang w:val="en-US"/>
        </w:rPr>
      </w:pPr>
    </w:p>
    <w:p w14:paraId="3AF64BA1" w14:textId="77777777" w:rsidR="00596684" w:rsidRPr="00E422CF" w:rsidRDefault="00B74F2A">
      <w:pPr>
        <w:pStyle w:val="Textoindependiente"/>
        <w:spacing w:before="5"/>
        <w:rPr>
          <w:b/>
          <w:sz w:val="20"/>
          <w:lang w:val="en-US"/>
        </w:rPr>
      </w:pPr>
      <w:r w:rsidRPr="00E422CF">
        <w:rPr>
          <w:b/>
          <w:noProof/>
          <w:sz w:val="20"/>
          <w:lang w:val="en-US" w:bidi="en-US"/>
        </w:rPr>
        <mc:AlternateContent>
          <mc:Choice Requires="wps">
            <w:drawing>
              <wp:anchor distT="0" distB="0" distL="0" distR="0" simplePos="0" relativeHeight="251664384" behindDoc="1" locked="0" layoutInCell="1" allowOverlap="1" wp14:anchorId="55850AC9" wp14:editId="6BFB9B88">
                <wp:simplePos x="0" y="0"/>
                <wp:positionH relativeFrom="page">
                  <wp:posOffset>1080516</wp:posOffset>
                </wp:positionH>
                <wp:positionV relativeFrom="paragraph">
                  <wp:posOffset>173903</wp:posOffset>
                </wp:positionV>
                <wp:extent cx="1828800" cy="7620"/>
                <wp:effectExtent l="0" t="0" r="0" b="0"/>
                <wp:wrapTopAndBottom/>
                <wp:docPr id="1" name="Graphic 1"/>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33B3B0F" id="Graphic 1" o:spid="_x0000_s1026" style="position:absolute;margin-left:85.1pt;margin-top:13.7pt;width:2in;height:.6pt;z-index:-25165209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" path="m1828799,l,,,7619r1828799,l1828799,xe" fillcolor="black" stroked="f">
                <v:path arrowok="t"/>
                <w10:wrap type="topAndBottom" anchorx="page"/>
              </v:shape>
            </w:pict>
          </mc:Fallback>
        </mc:AlternateContent>
      </w:r>
    </w:p>
    <w:p w14:paraId="15C04026" w14:textId="77777777" w:rsidR="00596684" w:rsidRPr="00E422CF" w:rsidRDefault="00B74F2A">
      <w:pPr>
        <w:pStyle w:val="Textoindependiente"/>
        <w:spacing w:before="91"/>
        <w:ind w:left="1560"/>
        <w:rPr>
          <w:rFonts w:ascii="Arial MT" w:hAnsi="Arial MT"/>
          <w:lang w:val="en-US"/>
        </w:rPr>
      </w:pPr>
      <w:r w:rsidRPr="00E422CF">
        <w:rPr>
          <w:rFonts w:ascii="Arial MT" w:eastAsia="Arial MT" w:hAnsi="Arial MT" w:cs="Arial MT"/>
          <w:vertAlign w:val="superscript"/>
          <w:lang w:val="en-US" w:bidi="en-US"/>
        </w:rPr>
        <w:t xml:space="preserve">1 </w:t>
      </w:r>
      <w:r w:rsidRPr="00E422CF">
        <w:rPr>
          <w:rFonts w:ascii="Arial MT" w:eastAsia="Arial MT" w:hAnsi="Arial MT" w:cs="Arial MT"/>
          <w:lang w:val="en-US" w:bidi="en-US"/>
        </w:rPr>
        <w:t xml:space="preserve">Easement strip of 12.5 meters on each side of the cable car </w:t>
      </w:r>
      <w:r w:rsidRPr="00E422CF">
        <w:rPr>
          <w:rFonts w:ascii="Arial MT" w:eastAsia="Arial MT" w:hAnsi="Arial MT" w:cs="Arial MT"/>
          <w:spacing w:val="-2"/>
          <w:lang w:val="en-US" w:bidi="en-US"/>
        </w:rPr>
        <w:t>route.</w:t>
      </w:r>
    </w:p>
    <w:p w14:paraId="0B69B16C" w14:textId="77777777" w:rsidR="00596684" w:rsidRPr="00E422CF" w:rsidRDefault="00596684">
      <w:pPr>
        <w:pStyle w:val="Textoindependiente"/>
        <w:rPr>
          <w:rFonts w:ascii="Arial MT" w:hAnsi="Arial MT"/>
          <w:lang w:val="en-US"/>
        </w:rPr>
        <w:sectPr w:rsidR="00596684" w:rsidRPr="00E422CF">
          <w:pgSz w:w="11910" w:h="16840"/>
          <w:pgMar w:top="1380" w:right="141" w:bottom="280" w:left="141" w:header="720" w:footer="720" w:gutter="0"/>
          <w:cols w:space="720"/>
        </w:sectPr>
      </w:pPr>
    </w:p>
    <w:p w14:paraId="70C837E0" w14:textId="30C1A47A" w:rsidR="00014F2C" w:rsidRPr="00E422CF" w:rsidRDefault="009515C6">
      <w:pPr>
        <w:spacing w:before="35" w:line="554" w:lineRule="auto"/>
        <w:ind w:left="1560" w:right="2553"/>
        <w:rPr>
          <w:b/>
          <w:lang w:val="en-US" w:bidi="en-US"/>
        </w:rPr>
      </w:pPr>
      <w:r>
        <w:rPr>
          <w:b/>
          <w:lang w:val="en-US" w:bidi="en-US"/>
        </w:rPr>
        <w:lastRenderedPageBreak/>
        <w:t>2</w:t>
      </w:r>
      <w:r w:rsidRPr="00E422CF">
        <w:rPr>
          <w:b/>
          <w:lang w:val="en-US" w:bidi="en-US"/>
        </w:rPr>
        <w:t xml:space="preserve">. AREAS OF THE SAN JUAN – MAIZAL – ABRA CHOQUEQUIRAO STATION. </w:t>
      </w:r>
    </w:p>
    <w:p w14:paraId="4C147CB1" w14:textId="77777777" w:rsidR="00596684" w:rsidRPr="00E422CF" w:rsidRDefault="00B74F2A">
      <w:pPr>
        <w:spacing w:before="35" w:line="554" w:lineRule="auto"/>
        <w:ind w:left="1560" w:right="2553"/>
        <w:rPr>
          <w:b/>
          <w:lang w:val="en-US"/>
        </w:rPr>
      </w:pPr>
      <w:r w:rsidRPr="00E422CF">
        <w:rPr>
          <w:b/>
          <w:lang w:val="en-US" w:bidi="en-US"/>
        </w:rPr>
        <w:t>TABLE 2.A AREA OF THE SAN JUAN STATION.</w:t>
      </w:r>
    </w:p>
    <w:p w14:paraId="490076EE" w14:textId="77777777" w:rsidR="00596684" w:rsidRPr="00E422CF" w:rsidRDefault="00596684">
      <w:pPr>
        <w:pStyle w:val="Textoindependiente"/>
        <w:rPr>
          <w:b/>
          <w:sz w:val="16"/>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61779965" w14:textId="77777777">
        <w:trPr>
          <w:trHeight w:val="539"/>
        </w:trPr>
        <w:tc>
          <w:tcPr>
            <w:tcW w:w="4112" w:type="dxa"/>
            <w:gridSpan w:val="3"/>
          </w:tcPr>
          <w:p w14:paraId="31DF6021" w14:textId="77777777" w:rsidR="00596684" w:rsidRPr="00E422CF" w:rsidRDefault="00B74F2A">
            <w:pPr>
              <w:pStyle w:val="TableParagraph"/>
              <w:spacing w:before="136"/>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1628393A" w14:textId="77777777">
        <w:trPr>
          <w:trHeight w:val="318"/>
        </w:trPr>
        <w:tc>
          <w:tcPr>
            <w:tcW w:w="4112" w:type="dxa"/>
            <w:gridSpan w:val="3"/>
          </w:tcPr>
          <w:p w14:paraId="44449580" w14:textId="77777777" w:rsidR="00596684" w:rsidRPr="00E422CF" w:rsidRDefault="00B74F2A">
            <w:pPr>
              <w:pStyle w:val="TableParagraph"/>
              <w:spacing w:before="32" w:line="266" w:lineRule="exact"/>
              <w:ind w:left="1254"/>
              <w:jc w:val="left"/>
              <w:rPr>
                <w:rFonts w:ascii="Calibri" w:hAnsi="Calibri"/>
                <w:b/>
                <w:i/>
                <w:lang w:val="en-US"/>
              </w:rPr>
            </w:pPr>
            <w:r w:rsidRPr="00E422CF">
              <w:rPr>
                <w:rFonts w:ascii="Calibri" w:eastAsia="Calibri" w:hAnsi="Calibri" w:cs="Calibri"/>
                <w:b/>
                <w:i/>
                <w:smallCaps/>
                <w:spacing w:val="-2"/>
                <w:lang w:val="en-US" w:bidi="en-US"/>
              </w:rPr>
              <w:t>San</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Juan</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4"/>
                <w:lang w:val="en-US" w:bidi="en-US"/>
              </w:rPr>
              <w:t>Station</w:t>
            </w:r>
          </w:p>
        </w:tc>
      </w:tr>
      <w:tr w:rsidR="00552BCC" w14:paraId="5B5269F3" w14:textId="77777777">
        <w:trPr>
          <w:trHeight w:val="316"/>
        </w:trPr>
        <w:tc>
          <w:tcPr>
            <w:tcW w:w="1462" w:type="dxa"/>
          </w:tcPr>
          <w:p w14:paraId="202824DD" w14:textId="77777777" w:rsidR="00596684" w:rsidRPr="00E422CF" w:rsidRDefault="00B74F2A">
            <w:pPr>
              <w:pStyle w:val="TableParagraph"/>
              <w:spacing w:before="32" w:line="264"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3F1AEE01"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07296D4A" w14:textId="77777777" w:rsidR="00596684" w:rsidRPr="00E422CF" w:rsidRDefault="00B74F2A">
            <w:pPr>
              <w:pStyle w:val="TableParagraph"/>
              <w:spacing w:before="32" w:line="264" w:lineRule="exact"/>
              <w:ind w:left="9" w:right="5"/>
              <w:rPr>
                <w:rFonts w:ascii="Calibri"/>
                <w:lang w:val="en-US"/>
              </w:rPr>
            </w:pPr>
            <w:r w:rsidRPr="00E422CF">
              <w:rPr>
                <w:rFonts w:ascii="Calibri" w:eastAsia="Calibri" w:hAnsi="Calibri" w:cs="Calibri"/>
                <w:smallCaps/>
                <w:spacing w:val="-2"/>
                <w:lang w:val="en-US" w:bidi="en-US"/>
              </w:rPr>
              <w:t>North</w:t>
            </w:r>
          </w:p>
        </w:tc>
      </w:tr>
      <w:tr w:rsidR="00552BCC" w14:paraId="555B7947" w14:textId="77777777">
        <w:trPr>
          <w:trHeight w:val="318"/>
        </w:trPr>
        <w:tc>
          <w:tcPr>
            <w:tcW w:w="1462" w:type="dxa"/>
          </w:tcPr>
          <w:p w14:paraId="03B786B8"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32B7E27D"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731309.9988</w:t>
            </w:r>
          </w:p>
        </w:tc>
        <w:tc>
          <w:tcPr>
            <w:tcW w:w="1404" w:type="dxa"/>
          </w:tcPr>
          <w:p w14:paraId="53789E3D" w14:textId="77777777" w:rsidR="00596684" w:rsidRPr="00E422CF" w:rsidRDefault="00B74F2A">
            <w:pPr>
              <w:pStyle w:val="TableParagraph"/>
              <w:spacing w:before="35" w:line="264" w:lineRule="exact"/>
              <w:ind w:left="9" w:right="7"/>
              <w:rPr>
                <w:rFonts w:ascii="Calibri"/>
                <w:lang w:val="en-US"/>
              </w:rPr>
            </w:pPr>
            <w:r w:rsidRPr="00E422CF">
              <w:rPr>
                <w:rFonts w:ascii="Calibri" w:eastAsia="Calibri" w:hAnsi="Calibri" w:cs="Calibri"/>
                <w:spacing w:val="-2"/>
                <w:lang w:val="en-US" w:bidi="en-US"/>
              </w:rPr>
              <w:t>8525054.1138</w:t>
            </w:r>
          </w:p>
        </w:tc>
      </w:tr>
      <w:tr w:rsidR="00552BCC" w14:paraId="6F9BDF7D" w14:textId="77777777">
        <w:trPr>
          <w:trHeight w:val="318"/>
        </w:trPr>
        <w:tc>
          <w:tcPr>
            <w:tcW w:w="1462" w:type="dxa"/>
          </w:tcPr>
          <w:p w14:paraId="314880F2"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458789D2"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731168.4404</w:t>
            </w:r>
          </w:p>
        </w:tc>
        <w:tc>
          <w:tcPr>
            <w:tcW w:w="1404" w:type="dxa"/>
          </w:tcPr>
          <w:p w14:paraId="7BBF292F" w14:textId="77777777" w:rsidR="00596684" w:rsidRPr="00E422CF" w:rsidRDefault="00B74F2A">
            <w:pPr>
              <w:pStyle w:val="TableParagraph"/>
              <w:spacing w:before="32" w:line="266" w:lineRule="exact"/>
              <w:ind w:left="9" w:right="7"/>
              <w:rPr>
                <w:rFonts w:ascii="Calibri"/>
                <w:lang w:val="en-US"/>
              </w:rPr>
            </w:pPr>
            <w:r w:rsidRPr="00E422CF">
              <w:rPr>
                <w:rFonts w:ascii="Calibri" w:eastAsia="Calibri" w:hAnsi="Calibri" w:cs="Calibri"/>
                <w:spacing w:val="-2"/>
                <w:lang w:val="en-US" w:bidi="en-US"/>
              </w:rPr>
              <w:t>8525003.3959</w:t>
            </w:r>
          </w:p>
        </w:tc>
      </w:tr>
      <w:tr w:rsidR="00552BCC" w14:paraId="75865119" w14:textId="77777777">
        <w:trPr>
          <w:trHeight w:val="316"/>
        </w:trPr>
        <w:tc>
          <w:tcPr>
            <w:tcW w:w="1462" w:type="dxa"/>
          </w:tcPr>
          <w:p w14:paraId="49D9C282"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4207D80F"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731105.7425</w:t>
            </w:r>
          </w:p>
        </w:tc>
        <w:tc>
          <w:tcPr>
            <w:tcW w:w="1404" w:type="dxa"/>
          </w:tcPr>
          <w:p w14:paraId="41F88154" w14:textId="77777777" w:rsidR="00596684" w:rsidRPr="00E422CF" w:rsidRDefault="00B74F2A">
            <w:pPr>
              <w:pStyle w:val="TableParagraph"/>
              <w:spacing w:before="32" w:line="264" w:lineRule="exact"/>
              <w:ind w:left="9" w:right="7"/>
              <w:rPr>
                <w:rFonts w:ascii="Calibri"/>
                <w:lang w:val="en-US"/>
              </w:rPr>
            </w:pPr>
            <w:r w:rsidRPr="00E422CF">
              <w:rPr>
                <w:rFonts w:ascii="Calibri" w:eastAsia="Calibri" w:hAnsi="Calibri" w:cs="Calibri"/>
                <w:spacing w:val="-2"/>
                <w:lang w:val="en-US" w:bidi="en-US"/>
              </w:rPr>
              <w:t>8525060.7890</w:t>
            </w:r>
          </w:p>
        </w:tc>
      </w:tr>
      <w:tr w:rsidR="00552BCC" w14:paraId="48632371" w14:textId="77777777">
        <w:trPr>
          <w:trHeight w:val="318"/>
        </w:trPr>
        <w:tc>
          <w:tcPr>
            <w:tcW w:w="1462" w:type="dxa"/>
          </w:tcPr>
          <w:p w14:paraId="3CE22744"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4B0926DB"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731145.4737</w:t>
            </w:r>
          </w:p>
        </w:tc>
        <w:tc>
          <w:tcPr>
            <w:tcW w:w="1404" w:type="dxa"/>
          </w:tcPr>
          <w:p w14:paraId="39248084" w14:textId="77777777" w:rsidR="00596684" w:rsidRPr="00E422CF" w:rsidRDefault="00B74F2A">
            <w:pPr>
              <w:pStyle w:val="TableParagraph"/>
              <w:spacing w:before="35" w:line="264" w:lineRule="exact"/>
              <w:ind w:left="9" w:right="7"/>
              <w:rPr>
                <w:rFonts w:ascii="Calibri"/>
                <w:lang w:val="en-US"/>
              </w:rPr>
            </w:pPr>
            <w:r w:rsidRPr="00E422CF">
              <w:rPr>
                <w:rFonts w:ascii="Calibri" w:eastAsia="Calibri" w:hAnsi="Calibri" w:cs="Calibri"/>
                <w:spacing w:val="-2"/>
                <w:lang w:val="en-US" w:bidi="en-US"/>
              </w:rPr>
              <w:t>8525103.3387</w:t>
            </w:r>
          </w:p>
        </w:tc>
      </w:tr>
      <w:tr w:rsidR="00552BCC" w14:paraId="548E148C" w14:textId="77777777">
        <w:trPr>
          <w:trHeight w:val="318"/>
        </w:trPr>
        <w:tc>
          <w:tcPr>
            <w:tcW w:w="1462" w:type="dxa"/>
          </w:tcPr>
          <w:p w14:paraId="1E537793"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P5</w:t>
            </w:r>
          </w:p>
        </w:tc>
        <w:tc>
          <w:tcPr>
            <w:tcW w:w="1246" w:type="dxa"/>
          </w:tcPr>
          <w:p w14:paraId="031F0DDC"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731155.1230</w:t>
            </w:r>
          </w:p>
        </w:tc>
        <w:tc>
          <w:tcPr>
            <w:tcW w:w="1404" w:type="dxa"/>
          </w:tcPr>
          <w:p w14:paraId="59636106" w14:textId="77777777" w:rsidR="00596684" w:rsidRPr="00E422CF" w:rsidRDefault="00B74F2A">
            <w:pPr>
              <w:pStyle w:val="TableParagraph"/>
              <w:spacing w:before="32" w:line="266" w:lineRule="exact"/>
              <w:ind w:left="9" w:right="7"/>
              <w:rPr>
                <w:rFonts w:ascii="Calibri"/>
                <w:lang w:val="en-US"/>
              </w:rPr>
            </w:pPr>
            <w:r w:rsidRPr="00E422CF">
              <w:rPr>
                <w:rFonts w:ascii="Calibri" w:eastAsia="Calibri" w:hAnsi="Calibri" w:cs="Calibri"/>
                <w:spacing w:val="-2"/>
                <w:lang w:val="en-US" w:bidi="en-US"/>
              </w:rPr>
              <w:t>8525102.0208</w:t>
            </w:r>
          </w:p>
        </w:tc>
      </w:tr>
      <w:tr w:rsidR="00552BCC" w14:paraId="79F93AE4" w14:textId="77777777">
        <w:trPr>
          <w:trHeight w:val="316"/>
        </w:trPr>
        <w:tc>
          <w:tcPr>
            <w:tcW w:w="1462" w:type="dxa"/>
          </w:tcPr>
          <w:p w14:paraId="69B728E1"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P6</w:t>
            </w:r>
          </w:p>
        </w:tc>
        <w:tc>
          <w:tcPr>
            <w:tcW w:w="1246" w:type="dxa"/>
          </w:tcPr>
          <w:p w14:paraId="32A840C4"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731167.3631</w:t>
            </w:r>
          </w:p>
        </w:tc>
        <w:tc>
          <w:tcPr>
            <w:tcW w:w="1404" w:type="dxa"/>
          </w:tcPr>
          <w:p w14:paraId="7BC970CC" w14:textId="77777777" w:rsidR="00596684" w:rsidRPr="00E422CF" w:rsidRDefault="00B74F2A">
            <w:pPr>
              <w:pStyle w:val="TableParagraph"/>
              <w:spacing w:before="32" w:line="264" w:lineRule="exact"/>
              <w:ind w:left="9" w:right="7"/>
              <w:rPr>
                <w:rFonts w:ascii="Calibri"/>
                <w:lang w:val="en-US"/>
              </w:rPr>
            </w:pPr>
            <w:r w:rsidRPr="00E422CF">
              <w:rPr>
                <w:rFonts w:ascii="Calibri" w:eastAsia="Calibri" w:hAnsi="Calibri" w:cs="Calibri"/>
                <w:spacing w:val="-2"/>
                <w:lang w:val="en-US" w:bidi="en-US"/>
              </w:rPr>
              <w:t>8525107.2806</w:t>
            </w:r>
          </w:p>
        </w:tc>
      </w:tr>
      <w:tr w:rsidR="00552BCC" w14:paraId="4E94C25F" w14:textId="77777777">
        <w:trPr>
          <w:trHeight w:val="318"/>
        </w:trPr>
        <w:tc>
          <w:tcPr>
            <w:tcW w:w="1462" w:type="dxa"/>
          </w:tcPr>
          <w:p w14:paraId="69553589"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P7</w:t>
            </w:r>
          </w:p>
        </w:tc>
        <w:tc>
          <w:tcPr>
            <w:tcW w:w="1246" w:type="dxa"/>
          </w:tcPr>
          <w:p w14:paraId="04F3BA97"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731175.3972</w:t>
            </w:r>
          </w:p>
        </w:tc>
        <w:tc>
          <w:tcPr>
            <w:tcW w:w="1404" w:type="dxa"/>
          </w:tcPr>
          <w:p w14:paraId="1549E2F6" w14:textId="77777777" w:rsidR="00596684" w:rsidRPr="00E422CF" w:rsidRDefault="00B74F2A">
            <w:pPr>
              <w:pStyle w:val="TableParagraph"/>
              <w:spacing w:before="35" w:line="264" w:lineRule="exact"/>
              <w:ind w:left="9" w:right="7"/>
              <w:rPr>
                <w:rFonts w:ascii="Calibri"/>
                <w:lang w:val="en-US"/>
              </w:rPr>
            </w:pPr>
            <w:r w:rsidRPr="00E422CF">
              <w:rPr>
                <w:rFonts w:ascii="Calibri" w:eastAsia="Calibri" w:hAnsi="Calibri" w:cs="Calibri"/>
                <w:spacing w:val="-2"/>
                <w:lang w:val="en-US" w:bidi="en-US"/>
              </w:rPr>
              <w:t>8525139.2123</w:t>
            </w:r>
          </w:p>
        </w:tc>
      </w:tr>
      <w:tr w:rsidR="00552BCC" w14:paraId="40B8DAE8" w14:textId="77777777">
        <w:trPr>
          <w:trHeight w:val="318"/>
        </w:trPr>
        <w:tc>
          <w:tcPr>
            <w:tcW w:w="1462" w:type="dxa"/>
          </w:tcPr>
          <w:p w14:paraId="3BF18988"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P8</w:t>
            </w:r>
          </w:p>
        </w:tc>
        <w:tc>
          <w:tcPr>
            <w:tcW w:w="1246" w:type="dxa"/>
          </w:tcPr>
          <w:p w14:paraId="3C360A23"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731205.2210</w:t>
            </w:r>
          </w:p>
        </w:tc>
        <w:tc>
          <w:tcPr>
            <w:tcW w:w="1404" w:type="dxa"/>
          </w:tcPr>
          <w:p w14:paraId="002FB17E" w14:textId="77777777" w:rsidR="00596684" w:rsidRPr="00E422CF" w:rsidRDefault="00B74F2A">
            <w:pPr>
              <w:pStyle w:val="TableParagraph"/>
              <w:spacing w:before="32" w:line="266" w:lineRule="exact"/>
              <w:ind w:left="9" w:right="7"/>
              <w:rPr>
                <w:rFonts w:ascii="Calibri"/>
                <w:lang w:val="en-US"/>
              </w:rPr>
            </w:pPr>
            <w:r w:rsidRPr="00E422CF">
              <w:rPr>
                <w:rFonts w:ascii="Calibri" w:eastAsia="Calibri" w:hAnsi="Calibri" w:cs="Calibri"/>
                <w:spacing w:val="-2"/>
                <w:lang w:val="en-US" w:bidi="en-US"/>
              </w:rPr>
              <w:t>8525144.4406</w:t>
            </w:r>
          </w:p>
        </w:tc>
      </w:tr>
      <w:tr w:rsidR="00552BCC" w14:paraId="6D89BDF1" w14:textId="77777777">
        <w:trPr>
          <w:trHeight w:val="316"/>
        </w:trPr>
        <w:tc>
          <w:tcPr>
            <w:tcW w:w="1462" w:type="dxa"/>
          </w:tcPr>
          <w:p w14:paraId="0EB2CF9A"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P9</w:t>
            </w:r>
          </w:p>
        </w:tc>
        <w:tc>
          <w:tcPr>
            <w:tcW w:w="1246" w:type="dxa"/>
          </w:tcPr>
          <w:p w14:paraId="7CD2F639"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731306.5457</w:t>
            </w:r>
          </w:p>
        </w:tc>
        <w:tc>
          <w:tcPr>
            <w:tcW w:w="1404" w:type="dxa"/>
          </w:tcPr>
          <w:p w14:paraId="443CDA26" w14:textId="77777777" w:rsidR="00596684" w:rsidRPr="00E422CF" w:rsidRDefault="00B74F2A">
            <w:pPr>
              <w:pStyle w:val="TableParagraph"/>
              <w:spacing w:before="32" w:line="264" w:lineRule="exact"/>
              <w:ind w:left="9" w:right="7"/>
              <w:rPr>
                <w:rFonts w:ascii="Calibri"/>
                <w:lang w:val="en-US"/>
              </w:rPr>
            </w:pPr>
            <w:r w:rsidRPr="00E422CF">
              <w:rPr>
                <w:rFonts w:ascii="Calibri" w:eastAsia="Calibri" w:hAnsi="Calibri" w:cs="Calibri"/>
                <w:spacing w:val="-2"/>
                <w:lang w:val="en-US" w:bidi="en-US"/>
              </w:rPr>
              <w:t>8525121.4901</w:t>
            </w:r>
          </w:p>
        </w:tc>
      </w:tr>
      <w:tr w:rsidR="00552BCC" w14:paraId="2E3CD860" w14:textId="77777777">
        <w:trPr>
          <w:trHeight w:val="318"/>
        </w:trPr>
        <w:tc>
          <w:tcPr>
            <w:tcW w:w="1462" w:type="dxa"/>
          </w:tcPr>
          <w:p w14:paraId="5848B418" w14:textId="77777777" w:rsidR="00596684" w:rsidRPr="00E422CF" w:rsidRDefault="00B74F2A">
            <w:pPr>
              <w:pStyle w:val="TableParagraph"/>
              <w:spacing w:before="35" w:line="264" w:lineRule="exact"/>
              <w:ind w:left="8"/>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gridSpan w:val="2"/>
          </w:tcPr>
          <w:p w14:paraId="7831EC22" w14:textId="77777777" w:rsidR="00596684" w:rsidRPr="00E422CF" w:rsidRDefault="00B74F2A">
            <w:pPr>
              <w:pStyle w:val="TableParagraph"/>
              <w:spacing w:before="25"/>
              <w:ind w:left="767"/>
              <w:jc w:val="left"/>
              <w:rPr>
                <w:rFonts w:ascii="Calibri"/>
                <w:lang w:val="en-US"/>
              </w:rPr>
            </w:pPr>
            <w:r w:rsidRPr="00E422CF">
              <w:rPr>
                <w:rFonts w:ascii="Calibri" w:eastAsia="Calibri" w:hAnsi="Calibri" w:cs="Calibri"/>
                <w:spacing w:val="-2"/>
                <w:lang w:val="en-US" w:bidi="en-US"/>
              </w:rPr>
              <w:t>18,445.4326</w:t>
            </w:r>
          </w:p>
        </w:tc>
      </w:tr>
      <w:tr w:rsidR="00552BCC" w14:paraId="213720A6" w14:textId="77777777">
        <w:trPr>
          <w:trHeight w:val="539"/>
        </w:trPr>
        <w:tc>
          <w:tcPr>
            <w:tcW w:w="1462" w:type="dxa"/>
          </w:tcPr>
          <w:p w14:paraId="6F45B6CF" w14:textId="77777777" w:rsidR="00596684" w:rsidRPr="00E422CF" w:rsidRDefault="00B74F2A">
            <w:pPr>
              <w:pStyle w:val="TableParagraph"/>
              <w:spacing w:before="133"/>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gridSpan w:val="2"/>
          </w:tcPr>
          <w:p w14:paraId="60831E88"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551.2082</w:t>
            </w:r>
          </w:p>
        </w:tc>
      </w:tr>
    </w:tbl>
    <w:p w14:paraId="5AEC4098" w14:textId="77777777" w:rsidR="00596684" w:rsidRPr="00E422CF" w:rsidRDefault="00596684">
      <w:pPr>
        <w:pStyle w:val="Textoindependiente"/>
        <w:rPr>
          <w:b/>
          <w:lang w:val="en-US"/>
        </w:rPr>
      </w:pPr>
    </w:p>
    <w:p w14:paraId="3476DB37" w14:textId="77777777" w:rsidR="00596684" w:rsidRPr="00E422CF" w:rsidRDefault="00596684">
      <w:pPr>
        <w:pStyle w:val="Textoindependiente"/>
        <w:rPr>
          <w:b/>
          <w:lang w:val="en-US"/>
        </w:rPr>
      </w:pPr>
    </w:p>
    <w:p w14:paraId="4EC49835" w14:textId="77777777" w:rsidR="00596684" w:rsidRPr="00E422CF" w:rsidRDefault="00596684">
      <w:pPr>
        <w:pStyle w:val="Textoindependiente"/>
        <w:spacing w:before="18"/>
        <w:rPr>
          <w:b/>
          <w:lang w:val="en-US"/>
        </w:rPr>
      </w:pPr>
    </w:p>
    <w:p w14:paraId="6710112D" w14:textId="77777777" w:rsidR="00596684" w:rsidRPr="00E422CF" w:rsidRDefault="00B74F2A">
      <w:pPr>
        <w:ind w:left="1560"/>
        <w:rPr>
          <w:b/>
          <w:lang w:val="en-US"/>
        </w:rPr>
      </w:pPr>
      <w:r w:rsidRPr="00E422CF">
        <w:rPr>
          <w:b/>
          <w:lang w:val="en-US" w:bidi="en-US"/>
        </w:rPr>
        <w:t>TABLE 2.B AREA OF THE MAIZAL STATION.</w:t>
      </w:r>
    </w:p>
    <w:p w14:paraId="6E6FE913" w14:textId="77777777" w:rsidR="00596684" w:rsidRPr="00E422CF" w:rsidRDefault="00596684">
      <w:pPr>
        <w:pStyle w:val="Textoindependiente"/>
        <w:rPr>
          <w:b/>
          <w:sz w:val="20"/>
          <w:lang w:val="en-US"/>
        </w:rPr>
      </w:pPr>
    </w:p>
    <w:p w14:paraId="564D7629" w14:textId="77777777" w:rsidR="00596684" w:rsidRPr="00E422CF" w:rsidRDefault="00596684">
      <w:pPr>
        <w:pStyle w:val="Textoindependiente"/>
        <w:spacing w:before="62"/>
        <w:rPr>
          <w:b/>
          <w:sz w:val="20"/>
          <w:lang w:val="en-US"/>
        </w:rPr>
      </w:pPr>
    </w:p>
    <w:tbl>
      <w:tblPr>
        <w:tblW w:w="0" w:type="auto"/>
        <w:tblInd w:w="37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6"/>
        <w:gridCol w:w="1245"/>
        <w:gridCol w:w="1406"/>
      </w:tblGrid>
      <w:tr w:rsidR="00552BCC" w14:paraId="42C68689" w14:textId="77777777">
        <w:trPr>
          <w:trHeight w:val="539"/>
        </w:trPr>
        <w:tc>
          <w:tcPr>
            <w:tcW w:w="4117" w:type="dxa"/>
            <w:gridSpan w:val="3"/>
          </w:tcPr>
          <w:p w14:paraId="74BAF143" w14:textId="77777777" w:rsidR="00596684" w:rsidRPr="00E422CF" w:rsidRDefault="00B74F2A">
            <w:pPr>
              <w:pStyle w:val="TableParagraph"/>
              <w:spacing w:before="136"/>
              <w:ind w:left="367"/>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0E842D4" w14:textId="77777777">
        <w:trPr>
          <w:trHeight w:val="537"/>
        </w:trPr>
        <w:tc>
          <w:tcPr>
            <w:tcW w:w="4117" w:type="dxa"/>
            <w:gridSpan w:val="3"/>
          </w:tcPr>
          <w:p w14:paraId="5523FE86" w14:textId="77777777" w:rsidR="00596684" w:rsidRPr="00E422CF" w:rsidRDefault="00B74F2A">
            <w:pPr>
              <w:pStyle w:val="TableParagraph"/>
              <w:spacing w:before="133"/>
              <w:ind w:left="1341"/>
              <w:jc w:val="left"/>
              <w:rPr>
                <w:rFonts w:ascii="Calibri" w:hAnsi="Calibri"/>
                <w:b/>
                <w:i/>
                <w:lang w:val="en-US"/>
              </w:rPr>
            </w:pPr>
            <w:proofErr w:type="spellStart"/>
            <w:r w:rsidRPr="00E422CF">
              <w:rPr>
                <w:rFonts w:ascii="Calibri" w:eastAsia="Calibri" w:hAnsi="Calibri" w:cs="Calibri"/>
                <w:b/>
                <w:i/>
                <w:smallCaps/>
                <w:spacing w:val="-2"/>
                <w:lang w:val="en-US" w:bidi="en-US"/>
              </w:rPr>
              <w:t>Maizal</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Station</w:t>
            </w:r>
          </w:p>
        </w:tc>
      </w:tr>
      <w:tr w:rsidR="00552BCC" w14:paraId="682961C2" w14:textId="77777777">
        <w:trPr>
          <w:trHeight w:val="318"/>
        </w:trPr>
        <w:tc>
          <w:tcPr>
            <w:tcW w:w="1466" w:type="dxa"/>
          </w:tcPr>
          <w:p w14:paraId="4958AB49" w14:textId="77777777" w:rsidR="00596684" w:rsidRPr="00E422CF" w:rsidRDefault="00B74F2A">
            <w:pPr>
              <w:pStyle w:val="TableParagraph"/>
              <w:spacing w:before="35" w:line="264" w:lineRule="exact"/>
              <w:ind w:left="9" w:right="3"/>
              <w:rPr>
                <w:rFonts w:ascii="Calibri" w:hAnsi="Calibri"/>
                <w:lang w:val="en-US"/>
              </w:rPr>
            </w:pPr>
            <w:r w:rsidRPr="00E422CF">
              <w:rPr>
                <w:rFonts w:ascii="Calibri" w:eastAsia="Calibri" w:hAnsi="Calibri" w:cs="Calibri"/>
                <w:smallCaps/>
                <w:spacing w:val="-2"/>
                <w:lang w:val="en-US" w:bidi="en-US"/>
              </w:rPr>
              <w:t>Vertex</w:t>
            </w:r>
          </w:p>
        </w:tc>
        <w:tc>
          <w:tcPr>
            <w:tcW w:w="1245" w:type="dxa"/>
          </w:tcPr>
          <w:p w14:paraId="69AFFB6A" w14:textId="77777777" w:rsidR="00596684" w:rsidRPr="00E422CF" w:rsidRDefault="00B74F2A">
            <w:pPr>
              <w:pStyle w:val="TableParagraph"/>
              <w:spacing w:before="35" w:line="264" w:lineRule="exact"/>
              <w:ind w:left="10"/>
              <w:rPr>
                <w:rFonts w:ascii="Calibri"/>
                <w:lang w:val="en-US"/>
              </w:rPr>
            </w:pPr>
            <w:r w:rsidRPr="00E422CF">
              <w:rPr>
                <w:rFonts w:ascii="Calibri" w:eastAsia="Calibri" w:hAnsi="Calibri" w:cs="Calibri"/>
                <w:smallCaps/>
                <w:spacing w:val="-4"/>
                <w:lang w:val="en-US" w:bidi="en-US"/>
              </w:rPr>
              <w:t>East</w:t>
            </w:r>
          </w:p>
        </w:tc>
        <w:tc>
          <w:tcPr>
            <w:tcW w:w="1406" w:type="dxa"/>
          </w:tcPr>
          <w:p w14:paraId="1F4D00EE" w14:textId="77777777" w:rsidR="00596684" w:rsidRPr="00E422CF" w:rsidRDefault="00B74F2A">
            <w:pPr>
              <w:pStyle w:val="TableParagraph"/>
              <w:spacing w:before="35" w:line="264" w:lineRule="exact"/>
              <w:ind w:left="11"/>
              <w:rPr>
                <w:rFonts w:ascii="Calibri"/>
                <w:lang w:val="en-US"/>
              </w:rPr>
            </w:pPr>
            <w:r w:rsidRPr="00E422CF">
              <w:rPr>
                <w:rFonts w:ascii="Calibri" w:eastAsia="Calibri" w:hAnsi="Calibri" w:cs="Calibri"/>
                <w:smallCaps/>
                <w:spacing w:val="-2"/>
                <w:lang w:val="en-US" w:bidi="en-US"/>
              </w:rPr>
              <w:t>North</w:t>
            </w:r>
          </w:p>
        </w:tc>
      </w:tr>
      <w:tr w:rsidR="00552BCC" w14:paraId="56F07774" w14:textId="77777777">
        <w:trPr>
          <w:trHeight w:val="318"/>
        </w:trPr>
        <w:tc>
          <w:tcPr>
            <w:tcW w:w="1466" w:type="dxa"/>
          </w:tcPr>
          <w:p w14:paraId="16982B44" w14:textId="77777777" w:rsidR="00596684" w:rsidRPr="00E422CF" w:rsidRDefault="00B74F2A">
            <w:pPr>
              <w:pStyle w:val="TableParagraph"/>
              <w:spacing w:before="32" w:line="266" w:lineRule="exact"/>
              <w:ind w:left="9"/>
              <w:rPr>
                <w:rFonts w:ascii="Calibri"/>
                <w:lang w:val="en-US"/>
              </w:rPr>
            </w:pPr>
            <w:r w:rsidRPr="00E422CF">
              <w:rPr>
                <w:rFonts w:ascii="Calibri" w:eastAsia="Calibri" w:hAnsi="Calibri" w:cs="Calibri"/>
                <w:spacing w:val="-5"/>
                <w:lang w:val="en-US" w:bidi="en-US"/>
              </w:rPr>
              <w:t>P1</w:t>
            </w:r>
          </w:p>
        </w:tc>
        <w:tc>
          <w:tcPr>
            <w:tcW w:w="1245" w:type="dxa"/>
          </w:tcPr>
          <w:p w14:paraId="66C096BC" w14:textId="77777777" w:rsidR="00596684" w:rsidRPr="00E422CF" w:rsidRDefault="00B74F2A">
            <w:pPr>
              <w:pStyle w:val="TableParagraph"/>
              <w:spacing w:before="32" w:line="266" w:lineRule="exact"/>
              <w:ind w:left="10"/>
              <w:rPr>
                <w:rFonts w:ascii="Calibri"/>
                <w:lang w:val="en-US"/>
              </w:rPr>
            </w:pPr>
            <w:r w:rsidRPr="00E422CF">
              <w:rPr>
                <w:rFonts w:ascii="Calibri" w:eastAsia="Calibri" w:hAnsi="Calibri" w:cs="Calibri"/>
                <w:spacing w:val="-2"/>
                <w:lang w:val="en-US" w:bidi="en-US"/>
              </w:rPr>
              <w:t>729461.3264</w:t>
            </w:r>
          </w:p>
        </w:tc>
        <w:tc>
          <w:tcPr>
            <w:tcW w:w="1406" w:type="dxa"/>
          </w:tcPr>
          <w:p w14:paraId="05638BA2" w14:textId="77777777" w:rsidR="00596684" w:rsidRPr="00E422CF" w:rsidRDefault="00B74F2A">
            <w:pPr>
              <w:pStyle w:val="TableParagraph"/>
              <w:spacing w:before="32" w:line="266" w:lineRule="exact"/>
              <w:ind w:left="11" w:right="3"/>
              <w:rPr>
                <w:rFonts w:ascii="Calibri"/>
                <w:lang w:val="en-US"/>
              </w:rPr>
            </w:pPr>
            <w:r w:rsidRPr="00E422CF">
              <w:rPr>
                <w:rFonts w:ascii="Calibri" w:eastAsia="Calibri" w:hAnsi="Calibri" w:cs="Calibri"/>
                <w:spacing w:val="-2"/>
                <w:lang w:val="en-US" w:bidi="en-US"/>
              </w:rPr>
              <w:t>8523081.9535</w:t>
            </w:r>
          </w:p>
        </w:tc>
      </w:tr>
      <w:tr w:rsidR="00552BCC" w14:paraId="6A43200C" w14:textId="77777777">
        <w:trPr>
          <w:trHeight w:val="316"/>
        </w:trPr>
        <w:tc>
          <w:tcPr>
            <w:tcW w:w="1466" w:type="dxa"/>
          </w:tcPr>
          <w:p w14:paraId="6223806B" w14:textId="77777777" w:rsidR="00596684" w:rsidRPr="00E422CF" w:rsidRDefault="00B74F2A">
            <w:pPr>
              <w:pStyle w:val="TableParagraph"/>
              <w:spacing w:before="32" w:line="264" w:lineRule="exact"/>
              <w:ind w:left="9"/>
              <w:rPr>
                <w:rFonts w:ascii="Calibri"/>
                <w:lang w:val="en-US"/>
              </w:rPr>
            </w:pPr>
            <w:r w:rsidRPr="00E422CF">
              <w:rPr>
                <w:rFonts w:ascii="Calibri" w:eastAsia="Calibri" w:hAnsi="Calibri" w:cs="Calibri"/>
                <w:spacing w:val="-5"/>
                <w:lang w:val="en-US" w:bidi="en-US"/>
              </w:rPr>
              <w:t>P2</w:t>
            </w:r>
          </w:p>
        </w:tc>
        <w:tc>
          <w:tcPr>
            <w:tcW w:w="1245" w:type="dxa"/>
          </w:tcPr>
          <w:p w14:paraId="07027C90" w14:textId="77777777" w:rsidR="00596684" w:rsidRPr="00E422CF" w:rsidRDefault="00B74F2A">
            <w:pPr>
              <w:pStyle w:val="TableParagraph"/>
              <w:spacing w:before="32" w:line="264" w:lineRule="exact"/>
              <w:ind w:left="10"/>
              <w:rPr>
                <w:rFonts w:ascii="Calibri"/>
                <w:lang w:val="en-US"/>
              </w:rPr>
            </w:pPr>
            <w:r w:rsidRPr="00E422CF">
              <w:rPr>
                <w:rFonts w:ascii="Calibri" w:eastAsia="Calibri" w:hAnsi="Calibri" w:cs="Calibri"/>
                <w:spacing w:val="-2"/>
                <w:lang w:val="en-US" w:bidi="en-US"/>
              </w:rPr>
              <w:t>729353.7658</w:t>
            </w:r>
          </w:p>
        </w:tc>
        <w:tc>
          <w:tcPr>
            <w:tcW w:w="1406" w:type="dxa"/>
          </w:tcPr>
          <w:p w14:paraId="0571652D" w14:textId="77777777" w:rsidR="00596684" w:rsidRPr="00E422CF" w:rsidRDefault="00B74F2A">
            <w:pPr>
              <w:pStyle w:val="TableParagraph"/>
              <w:spacing w:before="32" w:line="264" w:lineRule="exact"/>
              <w:ind w:left="11" w:right="3"/>
              <w:rPr>
                <w:rFonts w:ascii="Calibri"/>
                <w:lang w:val="en-US"/>
              </w:rPr>
            </w:pPr>
            <w:r w:rsidRPr="00E422CF">
              <w:rPr>
                <w:rFonts w:ascii="Calibri" w:eastAsia="Calibri" w:hAnsi="Calibri" w:cs="Calibri"/>
                <w:spacing w:val="-2"/>
                <w:lang w:val="en-US" w:bidi="en-US"/>
              </w:rPr>
              <w:t>8523058.9162</w:t>
            </w:r>
          </w:p>
        </w:tc>
      </w:tr>
      <w:tr w:rsidR="00552BCC" w14:paraId="7AC78161" w14:textId="77777777">
        <w:trPr>
          <w:trHeight w:val="318"/>
        </w:trPr>
        <w:tc>
          <w:tcPr>
            <w:tcW w:w="1466" w:type="dxa"/>
          </w:tcPr>
          <w:p w14:paraId="2C316F1C" w14:textId="77777777" w:rsidR="00596684" w:rsidRPr="00E422CF" w:rsidRDefault="00B74F2A">
            <w:pPr>
              <w:pStyle w:val="TableParagraph"/>
              <w:spacing w:before="35" w:line="264" w:lineRule="exact"/>
              <w:ind w:left="9"/>
              <w:rPr>
                <w:rFonts w:ascii="Calibri"/>
                <w:lang w:val="en-US"/>
              </w:rPr>
            </w:pPr>
            <w:r w:rsidRPr="00E422CF">
              <w:rPr>
                <w:rFonts w:ascii="Calibri" w:eastAsia="Calibri" w:hAnsi="Calibri" w:cs="Calibri"/>
                <w:spacing w:val="-5"/>
                <w:lang w:val="en-US" w:bidi="en-US"/>
              </w:rPr>
              <w:t>P3</w:t>
            </w:r>
          </w:p>
        </w:tc>
        <w:tc>
          <w:tcPr>
            <w:tcW w:w="1245" w:type="dxa"/>
          </w:tcPr>
          <w:p w14:paraId="7F805D95" w14:textId="77777777" w:rsidR="00596684" w:rsidRPr="00E422CF" w:rsidRDefault="00B74F2A">
            <w:pPr>
              <w:pStyle w:val="TableParagraph"/>
              <w:spacing w:before="35" w:line="264" w:lineRule="exact"/>
              <w:ind w:left="10"/>
              <w:rPr>
                <w:rFonts w:ascii="Calibri"/>
                <w:lang w:val="en-US"/>
              </w:rPr>
            </w:pPr>
            <w:r w:rsidRPr="00E422CF">
              <w:rPr>
                <w:rFonts w:ascii="Calibri" w:eastAsia="Calibri" w:hAnsi="Calibri" w:cs="Calibri"/>
                <w:spacing w:val="-2"/>
                <w:lang w:val="en-US" w:bidi="en-US"/>
              </w:rPr>
              <w:t>729322.3513</w:t>
            </w:r>
          </w:p>
        </w:tc>
        <w:tc>
          <w:tcPr>
            <w:tcW w:w="1406" w:type="dxa"/>
          </w:tcPr>
          <w:p w14:paraId="7A932A37" w14:textId="77777777" w:rsidR="00596684" w:rsidRPr="00E422CF" w:rsidRDefault="00B74F2A">
            <w:pPr>
              <w:pStyle w:val="TableParagraph"/>
              <w:spacing w:before="35" w:line="264" w:lineRule="exact"/>
              <w:ind w:left="11" w:right="3"/>
              <w:rPr>
                <w:rFonts w:ascii="Calibri"/>
                <w:lang w:val="en-US"/>
              </w:rPr>
            </w:pPr>
            <w:r w:rsidRPr="00E422CF">
              <w:rPr>
                <w:rFonts w:ascii="Calibri" w:eastAsia="Calibri" w:hAnsi="Calibri" w:cs="Calibri"/>
                <w:spacing w:val="-2"/>
                <w:lang w:val="en-US" w:bidi="en-US"/>
              </w:rPr>
              <w:t>8523205.5898</w:t>
            </w:r>
          </w:p>
        </w:tc>
      </w:tr>
      <w:tr w:rsidR="00552BCC" w14:paraId="02C70E38" w14:textId="77777777">
        <w:trPr>
          <w:trHeight w:val="318"/>
        </w:trPr>
        <w:tc>
          <w:tcPr>
            <w:tcW w:w="1466" w:type="dxa"/>
          </w:tcPr>
          <w:p w14:paraId="52BB5AC0" w14:textId="77777777" w:rsidR="00596684" w:rsidRPr="00E422CF" w:rsidRDefault="00B74F2A">
            <w:pPr>
              <w:pStyle w:val="TableParagraph"/>
              <w:spacing w:before="32" w:line="266" w:lineRule="exact"/>
              <w:ind w:left="9"/>
              <w:rPr>
                <w:rFonts w:ascii="Calibri"/>
                <w:lang w:val="en-US"/>
              </w:rPr>
            </w:pPr>
            <w:r w:rsidRPr="00E422CF">
              <w:rPr>
                <w:rFonts w:ascii="Calibri" w:eastAsia="Calibri" w:hAnsi="Calibri" w:cs="Calibri"/>
                <w:spacing w:val="-5"/>
                <w:lang w:val="en-US" w:bidi="en-US"/>
              </w:rPr>
              <w:t>P4</w:t>
            </w:r>
          </w:p>
        </w:tc>
        <w:tc>
          <w:tcPr>
            <w:tcW w:w="1245" w:type="dxa"/>
          </w:tcPr>
          <w:p w14:paraId="789562F8" w14:textId="77777777" w:rsidR="00596684" w:rsidRPr="00E422CF" w:rsidRDefault="00B74F2A">
            <w:pPr>
              <w:pStyle w:val="TableParagraph"/>
              <w:spacing w:before="32" w:line="266" w:lineRule="exact"/>
              <w:ind w:left="10"/>
              <w:rPr>
                <w:rFonts w:ascii="Calibri"/>
                <w:lang w:val="en-US"/>
              </w:rPr>
            </w:pPr>
            <w:r w:rsidRPr="00E422CF">
              <w:rPr>
                <w:rFonts w:ascii="Calibri" w:eastAsia="Calibri" w:hAnsi="Calibri" w:cs="Calibri"/>
                <w:spacing w:val="-2"/>
                <w:lang w:val="en-US" w:bidi="en-US"/>
              </w:rPr>
              <w:t>729429.9119</w:t>
            </w:r>
          </w:p>
        </w:tc>
        <w:tc>
          <w:tcPr>
            <w:tcW w:w="1406" w:type="dxa"/>
          </w:tcPr>
          <w:p w14:paraId="1602C187" w14:textId="77777777" w:rsidR="00596684" w:rsidRPr="00E422CF" w:rsidRDefault="00B74F2A">
            <w:pPr>
              <w:pStyle w:val="TableParagraph"/>
              <w:spacing w:before="32" w:line="266" w:lineRule="exact"/>
              <w:ind w:left="11" w:right="3"/>
              <w:rPr>
                <w:rFonts w:ascii="Calibri"/>
                <w:lang w:val="en-US"/>
              </w:rPr>
            </w:pPr>
            <w:r w:rsidRPr="00E422CF">
              <w:rPr>
                <w:rFonts w:ascii="Calibri" w:eastAsia="Calibri" w:hAnsi="Calibri" w:cs="Calibri"/>
                <w:spacing w:val="-2"/>
                <w:lang w:val="en-US" w:bidi="en-US"/>
              </w:rPr>
              <w:t>8523228.6271</w:t>
            </w:r>
          </w:p>
        </w:tc>
      </w:tr>
      <w:tr w:rsidR="00552BCC" w14:paraId="166ABB81" w14:textId="77777777">
        <w:trPr>
          <w:trHeight w:val="537"/>
        </w:trPr>
        <w:tc>
          <w:tcPr>
            <w:tcW w:w="1466" w:type="dxa"/>
          </w:tcPr>
          <w:p w14:paraId="29793A56" w14:textId="77777777" w:rsidR="00596684" w:rsidRPr="00E422CF" w:rsidRDefault="00B74F2A">
            <w:pPr>
              <w:pStyle w:val="TableParagraph"/>
              <w:spacing w:before="133"/>
              <w:ind w:left="9"/>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1" w:type="dxa"/>
            <w:gridSpan w:val="2"/>
          </w:tcPr>
          <w:p w14:paraId="2ABFAD5E" w14:textId="77777777" w:rsidR="00596684" w:rsidRPr="00E422CF" w:rsidRDefault="00B74F2A">
            <w:pPr>
              <w:pStyle w:val="TableParagraph"/>
              <w:spacing w:before="133"/>
              <w:ind w:left="768"/>
              <w:jc w:val="left"/>
              <w:rPr>
                <w:rFonts w:ascii="Calibri"/>
                <w:lang w:val="en-US"/>
              </w:rPr>
            </w:pPr>
            <w:r w:rsidRPr="00E422CF">
              <w:rPr>
                <w:rFonts w:ascii="Calibri" w:eastAsia="Calibri" w:hAnsi="Calibri" w:cs="Calibri"/>
                <w:spacing w:val="-2"/>
                <w:lang w:val="en-US" w:bidi="en-US"/>
              </w:rPr>
              <w:t>16,500.0000</w:t>
            </w:r>
          </w:p>
        </w:tc>
      </w:tr>
      <w:tr w:rsidR="00552BCC" w14:paraId="66276C0B" w14:textId="77777777">
        <w:trPr>
          <w:trHeight w:val="539"/>
        </w:trPr>
        <w:tc>
          <w:tcPr>
            <w:tcW w:w="1466" w:type="dxa"/>
          </w:tcPr>
          <w:p w14:paraId="17A7FADD" w14:textId="77777777" w:rsidR="00596684" w:rsidRPr="00E422CF" w:rsidRDefault="00B74F2A">
            <w:pPr>
              <w:pStyle w:val="TableParagraph"/>
              <w:spacing w:before="136"/>
              <w:ind w:left="9"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1" w:type="dxa"/>
            <w:gridSpan w:val="2"/>
          </w:tcPr>
          <w:p w14:paraId="224FB033" w14:textId="77777777" w:rsidR="00596684" w:rsidRPr="00E422CF" w:rsidRDefault="00B74F2A">
            <w:pPr>
              <w:pStyle w:val="TableParagraph"/>
              <w:spacing w:before="136"/>
              <w:ind w:left="10"/>
              <w:rPr>
                <w:rFonts w:ascii="Calibri"/>
                <w:lang w:val="en-US"/>
              </w:rPr>
            </w:pPr>
            <w:r w:rsidRPr="00E422CF">
              <w:rPr>
                <w:rFonts w:ascii="Calibri" w:eastAsia="Calibri" w:hAnsi="Calibri" w:cs="Calibri"/>
                <w:spacing w:val="-2"/>
                <w:lang w:val="en-US" w:bidi="en-US"/>
              </w:rPr>
              <w:t>520.0000</w:t>
            </w:r>
          </w:p>
        </w:tc>
      </w:tr>
    </w:tbl>
    <w:p w14:paraId="1168C1D5" w14:textId="77777777" w:rsidR="00596684" w:rsidRPr="00E422CF" w:rsidRDefault="00596684">
      <w:pPr>
        <w:pStyle w:val="TableParagraph"/>
        <w:rPr>
          <w:rFonts w:ascii="Calibri"/>
          <w:lang w:val="en-US"/>
        </w:rPr>
        <w:sectPr w:rsidR="00596684" w:rsidRPr="00E422CF">
          <w:pgSz w:w="11910" w:h="16840"/>
          <w:pgMar w:top="1380" w:right="141" w:bottom="280" w:left="141" w:header="720" w:footer="720" w:gutter="0"/>
          <w:cols w:space="720"/>
        </w:sectPr>
      </w:pPr>
    </w:p>
    <w:p w14:paraId="7AE0C811" w14:textId="77777777" w:rsidR="00596684" w:rsidRPr="00E422CF" w:rsidRDefault="00B74F2A">
      <w:pPr>
        <w:spacing w:before="35"/>
        <w:ind w:left="1560"/>
        <w:rPr>
          <w:b/>
          <w:lang w:val="en-US"/>
        </w:rPr>
      </w:pPr>
      <w:r w:rsidRPr="00E422CF">
        <w:rPr>
          <w:b/>
          <w:lang w:val="en-US" w:bidi="en-US"/>
        </w:rPr>
        <w:lastRenderedPageBreak/>
        <w:t>TABLE 2.C AREA OF THE ABRA CHOQUEQUIRAO STATION</w:t>
      </w:r>
      <w:r w:rsidRPr="00E422CF">
        <w:rPr>
          <w:b/>
          <w:spacing w:val="-2"/>
          <w:lang w:val="en-US" w:bidi="en-US"/>
        </w:rPr>
        <w:t>.</w:t>
      </w:r>
    </w:p>
    <w:p w14:paraId="1C681D27" w14:textId="77777777" w:rsidR="00596684" w:rsidRPr="00E422CF" w:rsidRDefault="00596684">
      <w:pPr>
        <w:pStyle w:val="Textoindependiente"/>
        <w:spacing w:before="107"/>
        <w:rPr>
          <w:b/>
          <w:sz w:val="20"/>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026EEFCE" w14:textId="77777777">
        <w:trPr>
          <w:trHeight w:val="537"/>
        </w:trPr>
        <w:tc>
          <w:tcPr>
            <w:tcW w:w="4112" w:type="dxa"/>
            <w:gridSpan w:val="3"/>
          </w:tcPr>
          <w:p w14:paraId="61332713" w14:textId="77777777" w:rsidR="00596684" w:rsidRPr="00E422CF" w:rsidRDefault="00B74F2A">
            <w:pPr>
              <w:pStyle w:val="TableParagraph"/>
              <w:spacing w:before="133"/>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0FA19CB5" w14:textId="77777777">
        <w:trPr>
          <w:trHeight w:val="539"/>
        </w:trPr>
        <w:tc>
          <w:tcPr>
            <w:tcW w:w="4112" w:type="dxa"/>
            <w:gridSpan w:val="3"/>
          </w:tcPr>
          <w:p w14:paraId="74F25486" w14:textId="77777777" w:rsidR="00596684" w:rsidRPr="00E422CF" w:rsidRDefault="00B74F2A">
            <w:pPr>
              <w:pStyle w:val="TableParagraph"/>
              <w:spacing w:before="136"/>
              <w:ind w:left="760"/>
              <w:jc w:val="left"/>
              <w:rPr>
                <w:rFonts w:ascii="Calibri" w:hAnsi="Calibri"/>
                <w:b/>
                <w:i/>
                <w:lang w:val="en-US"/>
              </w:rPr>
            </w:pPr>
            <w:r w:rsidRPr="00E422CF">
              <w:rPr>
                <w:rFonts w:ascii="Calibri" w:eastAsia="Calibri" w:hAnsi="Calibri" w:cs="Calibri"/>
                <w:b/>
                <w:i/>
                <w:smallCaps/>
                <w:spacing w:val="-2"/>
                <w:lang w:val="en-US" w:bidi="en-US"/>
              </w:rPr>
              <w:t>Abra</w:t>
            </w:r>
            <w:r w:rsidRPr="00E422CF">
              <w:rPr>
                <w:rFonts w:ascii="Times New Roman" w:eastAsia="Times New Roman" w:hAnsi="Times New Roman" w:cs="Times New Roman"/>
                <w:spacing w:val="-1"/>
                <w:sz w:val="18"/>
                <w:lang w:val="en-US" w:bidi="en-US"/>
              </w:rPr>
              <w:t xml:space="preserve"> </w:t>
            </w:r>
            <w:proofErr w:type="spellStart"/>
            <w:r w:rsidRPr="00E422CF">
              <w:rPr>
                <w:rFonts w:ascii="Calibri" w:eastAsia="Calibri" w:hAnsi="Calibri" w:cs="Calibri"/>
                <w:b/>
                <w:i/>
                <w:smallCaps/>
                <w:spacing w:val="-2"/>
                <w:lang w:val="en-US" w:bidi="en-US"/>
              </w:rPr>
              <w:t>Choquequirao</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Station</w:t>
            </w:r>
          </w:p>
        </w:tc>
      </w:tr>
      <w:tr w:rsidR="00552BCC" w14:paraId="6EE07379" w14:textId="77777777">
        <w:trPr>
          <w:trHeight w:val="318"/>
        </w:trPr>
        <w:tc>
          <w:tcPr>
            <w:tcW w:w="1462" w:type="dxa"/>
          </w:tcPr>
          <w:p w14:paraId="46059841" w14:textId="77777777" w:rsidR="00596684" w:rsidRPr="00E422CF" w:rsidRDefault="00B74F2A">
            <w:pPr>
              <w:pStyle w:val="TableParagraph"/>
              <w:spacing w:before="32" w:line="266"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5FAEE0E9"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52F728AE" w14:textId="77777777" w:rsidR="00596684" w:rsidRPr="00E422CF" w:rsidRDefault="00B74F2A">
            <w:pPr>
              <w:pStyle w:val="TableParagraph"/>
              <w:spacing w:before="32" w:line="266" w:lineRule="exact"/>
              <w:ind w:left="9"/>
              <w:rPr>
                <w:rFonts w:ascii="Calibri"/>
                <w:lang w:val="en-US"/>
              </w:rPr>
            </w:pPr>
            <w:r w:rsidRPr="00E422CF">
              <w:rPr>
                <w:rFonts w:ascii="Calibri" w:eastAsia="Calibri" w:hAnsi="Calibri" w:cs="Calibri"/>
                <w:smallCaps/>
                <w:spacing w:val="-2"/>
                <w:lang w:val="en-US" w:bidi="en-US"/>
              </w:rPr>
              <w:t>North</w:t>
            </w:r>
          </w:p>
        </w:tc>
      </w:tr>
      <w:tr w:rsidR="00552BCC" w14:paraId="37E0D874" w14:textId="77777777">
        <w:trPr>
          <w:trHeight w:val="316"/>
        </w:trPr>
        <w:tc>
          <w:tcPr>
            <w:tcW w:w="1462" w:type="dxa"/>
          </w:tcPr>
          <w:p w14:paraId="33BAE81D"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24675D74"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730257.3249</w:t>
            </w:r>
          </w:p>
        </w:tc>
        <w:tc>
          <w:tcPr>
            <w:tcW w:w="1404" w:type="dxa"/>
          </w:tcPr>
          <w:p w14:paraId="2C78F878"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8519297.1197</w:t>
            </w:r>
          </w:p>
        </w:tc>
      </w:tr>
      <w:tr w:rsidR="00552BCC" w14:paraId="4BF24000" w14:textId="77777777">
        <w:trPr>
          <w:trHeight w:val="318"/>
        </w:trPr>
        <w:tc>
          <w:tcPr>
            <w:tcW w:w="1462" w:type="dxa"/>
          </w:tcPr>
          <w:p w14:paraId="47DCB135"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78871AA3"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730195.7220</w:t>
            </w:r>
          </w:p>
        </w:tc>
        <w:tc>
          <w:tcPr>
            <w:tcW w:w="1404" w:type="dxa"/>
          </w:tcPr>
          <w:p w14:paraId="7215DDFE"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8519283.9256</w:t>
            </w:r>
          </w:p>
        </w:tc>
      </w:tr>
      <w:tr w:rsidR="00552BCC" w14:paraId="351DB80B" w14:textId="77777777">
        <w:trPr>
          <w:trHeight w:val="318"/>
        </w:trPr>
        <w:tc>
          <w:tcPr>
            <w:tcW w:w="1462" w:type="dxa"/>
          </w:tcPr>
          <w:p w14:paraId="278E1B0A"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11B01CB6"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730176.0356</w:t>
            </w:r>
          </w:p>
        </w:tc>
        <w:tc>
          <w:tcPr>
            <w:tcW w:w="1404" w:type="dxa"/>
          </w:tcPr>
          <w:p w14:paraId="2C4A2FEF"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8519375.8410</w:t>
            </w:r>
          </w:p>
        </w:tc>
      </w:tr>
      <w:tr w:rsidR="00552BCC" w14:paraId="7E0C73CF" w14:textId="77777777">
        <w:trPr>
          <w:trHeight w:val="316"/>
        </w:trPr>
        <w:tc>
          <w:tcPr>
            <w:tcW w:w="1462" w:type="dxa"/>
          </w:tcPr>
          <w:p w14:paraId="502A5E21"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0469F38E"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730237.6385</w:t>
            </w:r>
          </w:p>
        </w:tc>
        <w:tc>
          <w:tcPr>
            <w:tcW w:w="1404" w:type="dxa"/>
          </w:tcPr>
          <w:p w14:paraId="6FB140B6"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8519389.0351</w:t>
            </w:r>
          </w:p>
        </w:tc>
      </w:tr>
      <w:tr w:rsidR="00552BCC" w14:paraId="745368FC" w14:textId="77777777">
        <w:trPr>
          <w:trHeight w:val="539"/>
        </w:trPr>
        <w:tc>
          <w:tcPr>
            <w:tcW w:w="1462" w:type="dxa"/>
          </w:tcPr>
          <w:p w14:paraId="3EC3C968" w14:textId="77777777" w:rsidR="00596684" w:rsidRPr="00E422CF" w:rsidRDefault="00B74F2A">
            <w:pPr>
              <w:pStyle w:val="TableParagraph"/>
              <w:spacing w:before="136"/>
              <w:ind w:left="8"/>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gridSpan w:val="2"/>
          </w:tcPr>
          <w:p w14:paraId="78126256" w14:textId="77777777" w:rsidR="00596684" w:rsidRPr="00E422CF" w:rsidRDefault="00B74F2A">
            <w:pPr>
              <w:pStyle w:val="TableParagraph"/>
              <w:spacing w:before="136"/>
              <w:ind w:left="822"/>
              <w:jc w:val="left"/>
              <w:rPr>
                <w:rFonts w:ascii="Calibri"/>
                <w:lang w:val="en-US"/>
              </w:rPr>
            </w:pPr>
            <w:r w:rsidRPr="00E422CF">
              <w:rPr>
                <w:rFonts w:ascii="Calibri" w:eastAsia="Calibri" w:hAnsi="Calibri" w:cs="Calibri"/>
                <w:spacing w:val="-2"/>
                <w:lang w:val="en-US" w:bidi="en-US"/>
              </w:rPr>
              <w:t>5,921.9995</w:t>
            </w:r>
          </w:p>
        </w:tc>
      </w:tr>
      <w:tr w:rsidR="00552BCC" w14:paraId="6AF3EB1F" w14:textId="77777777">
        <w:trPr>
          <w:trHeight w:val="539"/>
        </w:trPr>
        <w:tc>
          <w:tcPr>
            <w:tcW w:w="1462" w:type="dxa"/>
          </w:tcPr>
          <w:p w14:paraId="3EEF938B" w14:textId="77777777" w:rsidR="00596684" w:rsidRPr="00E422CF" w:rsidRDefault="00B74F2A">
            <w:pPr>
              <w:pStyle w:val="TableParagraph"/>
              <w:spacing w:before="133"/>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gridSpan w:val="2"/>
          </w:tcPr>
          <w:p w14:paraId="07FC090D"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314.0000</w:t>
            </w:r>
          </w:p>
        </w:tc>
      </w:tr>
    </w:tbl>
    <w:p w14:paraId="2A8FF555" w14:textId="77777777" w:rsidR="00596684" w:rsidRPr="00E422CF" w:rsidRDefault="00596684">
      <w:pPr>
        <w:pStyle w:val="Textoindependiente"/>
        <w:rPr>
          <w:b/>
          <w:lang w:val="en-US"/>
        </w:rPr>
      </w:pPr>
    </w:p>
    <w:p w14:paraId="6FC37519" w14:textId="77777777" w:rsidR="00596684" w:rsidRPr="00E422CF" w:rsidRDefault="00596684">
      <w:pPr>
        <w:pStyle w:val="Textoindependiente"/>
        <w:rPr>
          <w:b/>
          <w:lang w:val="en-US"/>
        </w:rPr>
      </w:pPr>
    </w:p>
    <w:p w14:paraId="38703B44" w14:textId="77777777" w:rsidR="00596684" w:rsidRPr="00E422CF" w:rsidRDefault="00596684">
      <w:pPr>
        <w:pStyle w:val="Textoindependiente"/>
        <w:spacing w:before="124"/>
        <w:rPr>
          <w:b/>
          <w:lang w:val="en-US"/>
        </w:rPr>
      </w:pPr>
    </w:p>
    <w:p w14:paraId="449E6ADB" w14:textId="77777777" w:rsidR="00596684" w:rsidRPr="00E422CF" w:rsidRDefault="00B74F2A">
      <w:pPr>
        <w:spacing w:before="1" w:after="39"/>
        <w:ind w:left="1560"/>
        <w:rPr>
          <w:b/>
          <w:lang w:val="en-US"/>
        </w:rPr>
      </w:pPr>
      <w:r w:rsidRPr="00E422CF">
        <w:rPr>
          <w:b/>
          <w:lang w:val="en-US" w:bidi="en-US"/>
        </w:rPr>
        <w:t xml:space="preserve">TABLE </w:t>
      </w:r>
      <w:r w:rsidR="005B12CF">
        <w:rPr>
          <w:b/>
          <w:lang w:val="en-US" w:bidi="en-US"/>
        </w:rPr>
        <w:t>3</w:t>
      </w:r>
      <w:r w:rsidRPr="00E422CF">
        <w:rPr>
          <w:b/>
          <w:lang w:val="en-US" w:bidi="en-US"/>
        </w:rPr>
        <w:t xml:space="preserve">. </w:t>
      </w:r>
      <w:r w:rsidRPr="00E422CF">
        <w:rPr>
          <w:b/>
          <w:spacing w:val="-2"/>
          <w:lang w:val="en-US" w:bidi="en-US"/>
        </w:rPr>
        <w:t xml:space="preserve">AREA OF THE YANAMA </w:t>
      </w:r>
      <w:r w:rsidRPr="00E422CF">
        <w:rPr>
          <w:b/>
          <w:lang w:val="en-US" w:bidi="en-US"/>
        </w:rPr>
        <w:t>CENTRAL STATION</w:t>
      </w:r>
      <w:r w:rsidRPr="00E422CF">
        <w:rPr>
          <w:b/>
          <w:spacing w:val="-2"/>
          <w:lang w:val="en-US" w:bidi="en-US"/>
        </w:rPr>
        <w:t>.</w:t>
      </w:r>
    </w:p>
    <w:tbl>
      <w:tblPr>
        <w:tblW w:w="0" w:type="auto"/>
        <w:tblInd w:w="1558"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1418"/>
        <w:gridCol w:w="1418"/>
        <w:gridCol w:w="1418"/>
        <w:gridCol w:w="1416"/>
        <w:gridCol w:w="1416"/>
        <w:gridCol w:w="1418"/>
      </w:tblGrid>
      <w:tr w:rsidR="00552BCC" w14:paraId="2DC98771" w14:textId="77777777">
        <w:trPr>
          <w:trHeight w:val="318"/>
        </w:trPr>
        <w:tc>
          <w:tcPr>
            <w:tcW w:w="8504" w:type="dxa"/>
            <w:gridSpan w:val="6"/>
          </w:tcPr>
          <w:p w14:paraId="0C763485" w14:textId="77777777" w:rsidR="00596684" w:rsidRPr="00E422CF" w:rsidRDefault="00B74F2A">
            <w:pPr>
              <w:pStyle w:val="TableParagraph"/>
              <w:spacing w:before="35" w:line="264" w:lineRule="exact"/>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545791DB" w14:textId="77777777">
        <w:trPr>
          <w:trHeight w:val="318"/>
        </w:trPr>
        <w:tc>
          <w:tcPr>
            <w:tcW w:w="8504" w:type="dxa"/>
            <w:gridSpan w:val="6"/>
          </w:tcPr>
          <w:p w14:paraId="275DCB93" w14:textId="77777777" w:rsidR="00596684" w:rsidRPr="00E422CF" w:rsidRDefault="00B74F2A">
            <w:pPr>
              <w:pStyle w:val="TableParagraph"/>
              <w:spacing w:before="32" w:line="266" w:lineRule="exact"/>
              <w:ind w:left="16" w:right="7"/>
              <w:rPr>
                <w:rFonts w:ascii="Calibri" w:hAnsi="Calibri"/>
                <w:b/>
                <w:lang w:val="en-US"/>
              </w:rPr>
            </w:pPr>
            <w:proofErr w:type="spellStart"/>
            <w:r w:rsidRPr="00E422CF">
              <w:rPr>
                <w:rFonts w:ascii="Calibri" w:eastAsia="Calibri" w:hAnsi="Calibri" w:cs="Calibri"/>
                <w:b/>
                <w:smallCaps/>
                <w:spacing w:val="-2"/>
                <w:lang w:val="en-US" w:bidi="en-US"/>
              </w:rPr>
              <w:t>Yanama</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Central</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Station</w:t>
            </w:r>
          </w:p>
        </w:tc>
      </w:tr>
      <w:tr w:rsidR="00552BCC" w14:paraId="7F182D25" w14:textId="77777777">
        <w:trPr>
          <w:trHeight w:val="316"/>
        </w:trPr>
        <w:tc>
          <w:tcPr>
            <w:tcW w:w="1418" w:type="dxa"/>
          </w:tcPr>
          <w:p w14:paraId="3E835507" w14:textId="77777777" w:rsidR="00596684" w:rsidRPr="00E422CF" w:rsidRDefault="00B74F2A">
            <w:pPr>
              <w:pStyle w:val="TableParagraph"/>
              <w:spacing w:before="32" w:line="264" w:lineRule="exact"/>
              <w:ind w:left="28" w:right="17"/>
              <w:rPr>
                <w:rFonts w:ascii="Calibri" w:hAnsi="Calibri"/>
                <w:lang w:val="en-US"/>
              </w:rPr>
            </w:pPr>
            <w:r w:rsidRPr="00E422CF">
              <w:rPr>
                <w:rFonts w:ascii="Calibri" w:eastAsia="Calibri" w:hAnsi="Calibri" w:cs="Calibri"/>
                <w:smallCaps/>
                <w:spacing w:val="-2"/>
                <w:lang w:val="en-US" w:bidi="en-US"/>
              </w:rPr>
              <w:t>Vertex</w:t>
            </w:r>
          </w:p>
        </w:tc>
        <w:tc>
          <w:tcPr>
            <w:tcW w:w="1418" w:type="dxa"/>
          </w:tcPr>
          <w:p w14:paraId="4F61B88C"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mallCaps/>
                <w:spacing w:val="-4"/>
                <w:lang w:val="en-US" w:bidi="en-US"/>
              </w:rPr>
              <w:t>East</w:t>
            </w:r>
          </w:p>
        </w:tc>
        <w:tc>
          <w:tcPr>
            <w:tcW w:w="1418" w:type="dxa"/>
          </w:tcPr>
          <w:p w14:paraId="72F1A5E1" w14:textId="77777777" w:rsidR="00596684" w:rsidRPr="00E422CF" w:rsidRDefault="00B74F2A">
            <w:pPr>
              <w:pStyle w:val="TableParagraph"/>
              <w:spacing w:before="32" w:line="264" w:lineRule="exact"/>
              <w:ind w:left="25" w:right="17"/>
              <w:rPr>
                <w:rFonts w:ascii="Calibri"/>
                <w:lang w:val="en-US"/>
              </w:rPr>
            </w:pPr>
            <w:r w:rsidRPr="00E422CF">
              <w:rPr>
                <w:rFonts w:ascii="Calibri" w:eastAsia="Calibri" w:hAnsi="Calibri" w:cs="Calibri"/>
                <w:smallCaps/>
                <w:spacing w:val="-2"/>
                <w:lang w:val="en-US" w:bidi="en-US"/>
              </w:rPr>
              <w:t>North</w:t>
            </w:r>
          </w:p>
        </w:tc>
        <w:tc>
          <w:tcPr>
            <w:tcW w:w="1416" w:type="dxa"/>
          </w:tcPr>
          <w:p w14:paraId="3B758C78" w14:textId="77777777" w:rsidR="00596684" w:rsidRPr="00E422CF" w:rsidRDefault="00B74F2A">
            <w:pPr>
              <w:pStyle w:val="TableParagraph"/>
              <w:spacing w:before="32" w:line="264" w:lineRule="exact"/>
              <w:ind w:left="26" w:right="15"/>
              <w:rPr>
                <w:rFonts w:ascii="Calibri" w:hAnsi="Calibri"/>
                <w:lang w:val="en-US"/>
              </w:rPr>
            </w:pPr>
            <w:r w:rsidRPr="00E422CF">
              <w:rPr>
                <w:rFonts w:ascii="Calibri" w:eastAsia="Calibri" w:hAnsi="Calibri" w:cs="Calibri"/>
                <w:smallCaps/>
                <w:spacing w:val="-2"/>
                <w:lang w:val="en-US" w:bidi="en-US"/>
              </w:rPr>
              <w:t>Vertex</w:t>
            </w:r>
          </w:p>
        </w:tc>
        <w:tc>
          <w:tcPr>
            <w:tcW w:w="1416" w:type="dxa"/>
          </w:tcPr>
          <w:p w14:paraId="279AA871"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mallCaps/>
                <w:spacing w:val="-4"/>
                <w:lang w:val="en-US" w:bidi="en-US"/>
              </w:rPr>
              <w:t>East</w:t>
            </w:r>
          </w:p>
        </w:tc>
        <w:tc>
          <w:tcPr>
            <w:tcW w:w="1418" w:type="dxa"/>
          </w:tcPr>
          <w:p w14:paraId="733CD083"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mallCaps/>
                <w:spacing w:val="-2"/>
                <w:lang w:val="en-US" w:bidi="en-US"/>
              </w:rPr>
              <w:t>North</w:t>
            </w:r>
          </w:p>
        </w:tc>
      </w:tr>
      <w:tr w:rsidR="00552BCC" w14:paraId="3C7909E3" w14:textId="77777777">
        <w:trPr>
          <w:trHeight w:val="318"/>
        </w:trPr>
        <w:tc>
          <w:tcPr>
            <w:tcW w:w="1418" w:type="dxa"/>
          </w:tcPr>
          <w:p w14:paraId="5D88D282"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w:t>
            </w:r>
          </w:p>
        </w:tc>
        <w:tc>
          <w:tcPr>
            <w:tcW w:w="1418" w:type="dxa"/>
          </w:tcPr>
          <w:p w14:paraId="6500BEFC"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734528.3314</w:t>
            </w:r>
          </w:p>
        </w:tc>
        <w:tc>
          <w:tcPr>
            <w:tcW w:w="1418" w:type="dxa"/>
          </w:tcPr>
          <w:p w14:paraId="68ABA9C1"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8526036.7616</w:t>
            </w:r>
          </w:p>
        </w:tc>
        <w:tc>
          <w:tcPr>
            <w:tcW w:w="1416" w:type="dxa"/>
          </w:tcPr>
          <w:p w14:paraId="1C9C33A5"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P18</w:t>
            </w:r>
          </w:p>
        </w:tc>
        <w:tc>
          <w:tcPr>
            <w:tcW w:w="1416" w:type="dxa"/>
          </w:tcPr>
          <w:p w14:paraId="2F761550"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734536.9211</w:t>
            </w:r>
          </w:p>
        </w:tc>
        <w:tc>
          <w:tcPr>
            <w:tcW w:w="1418" w:type="dxa"/>
          </w:tcPr>
          <w:p w14:paraId="601C65C4"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8526128.8277</w:t>
            </w:r>
          </w:p>
        </w:tc>
      </w:tr>
      <w:tr w:rsidR="00552BCC" w14:paraId="08E729D5" w14:textId="77777777">
        <w:trPr>
          <w:trHeight w:val="318"/>
        </w:trPr>
        <w:tc>
          <w:tcPr>
            <w:tcW w:w="1418" w:type="dxa"/>
          </w:tcPr>
          <w:p w14:paraId="0A7D22B5"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P2</w:t>
            </w:r>
          </w:p>
        </w:tc>
        <w:tc>
          <w:tcPr>
            <w:tcW w:w="1418" w:type="dxa"/>
          </w:tcPr>
          <w:p w14:paraId="7DA93A0A"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734412.9852</w:t>
            </w:r>
          </w:p>
        </w:tc>
        <w:tc>
          <w:tcPr>
            <w:tcW w:w="1418" w:type="dxa"/>
          </w:tcPr>
          <w:p w14:paraId="60248BFD"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8526016.2286</w:t>
            </w:r>
          </w:p>
        </w:tc>
        <w:tc>
          <w:tcPr>
            <w:tcW w:w="1416" w:type="dxa"/>
          </w:tcPr>
          <w:p w14:paraId="751B5A93"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P19</w:t>
            </w:r>
          </w:p>
        </w:tc>
        <w:tc>
          <w:tcPr>
            <w:tcW w:w="1416" w:type="dxa"/>
          </w:tcPr>
          <w:p w14:paraId="356EA84C"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734542.4909</w:t>
            </w:r>
          </w:p>
        </w:tc>
        <w:tc>
          <w:tcPr>
            <w:tcW w:w="1418" w:type="dxa"/>
          </w:tcPr>
          <w:p w14:paraId="713B3EDA"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8526125.8451</w:t>
            </w:r>
          </w:p>
        </w:tc>
      </w:tr>
      <w:tr w:rsidR="00552BCC" w14:paraId="4F1FFBD9" w14:textId="77777777">
        <w:trPr>
          <w:trHeight w:val="316"/>
        </w:trPr>
        <w:tc>
          <w:tcPr>
            <w:tcW w:w="1418" w:type="dxa"/>
          </w:tcPr>
          <w:p w14:paraId="273C94F1"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P3</w:t>
            </w:r>
          </w:p>
        </w:tc>
        <w:tc>
          <w:tcPr>
            <w:tcW w:w="1418" w:type="dxa"/>
          </w:tcPr>
          <w:p w14:paraId="5A2A9CBE"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734406.2890</w:t>
            </w:r>
          </w:p>
        </w:tc>
        <w:tc>
          <w:tcPr>
            <w:tcW w:w="1418" w:type="dxa"/>
          </w:tcPr>
          <w:p w14:paraId="2FCC11E5"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8526030.2322</w:t>
            </w:r>
          </w:p>
        </w:tc>
        <w:tc>
          <w:tcPr>
            <w:tcW w:w="1416" w:type="dxa"/>
          </w:tcPr>
          <w:p w14:paraId="42D7551C"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P20</w:t>
            </w:r>
          </w:p>
        </w:tc>
        <w:tc>
          <w:tcPr>
            <w:tcW w:w="1416" w:type="dxa"/>
          </w:tcPr>
          <w:p w14:paraId="59E8E19F"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734544.6405</w:t>
            </w:r>
          </w:p>
        </w:tc>
        <w:tc>
          <w:tcPr>
            <w:tcW w:w="1418" w:type="dxa"/>
          </w:tcPr>
          <w:p w14:paraId="5624716B"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8526121.3406</w:t>
            </w:r>
          </w:p>
        </w:tc>
      </w:tr>
      <w:tr w:rsidR="00552BCC" w14:paraId="33736EE1" w14:textId="77777777">
        <w:trPr>
          <w:trHeight w:val="318"/>
        </w:trPr>
        <w:tc>
          <w:tcPr>
            <w:tcW w:w="1418" w:type="dxa"/>
          </w:tcPr>
          <w:p w14:paraId="190D95D7"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P4</w:t>
            </w:r>
          </w:p>
        </w:tc>
        <w:tc>
          <w:tcPr>
            <w:tcW w:w="1418" w:type="dxa"/>
          </w:tcPr>
          <w:p w14:paraId="393A230F"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734403.4615</w:t>
            </w:r>
          </w:p>
        </w:tc>
        <w:tc>
          <w:tcPr>
            <w:tcW w:w="1418" w:type="dxa"/>
          </w:tcPr>
          <w:p w14:paraId="065FDB02"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8526053.0026</w:t>
            </w:r>
          </w:p>
        </w:tc>
        <w:tc>
          <w:tcPr>
            <w:tcW w:w="1416" w:type="dxa"/>
          </w:tcPr>
          <w:p w14:paraId="26618610"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P21</w:t>
            </w:r>
          </w:p>
        </w:tc>
        <w:tc>
          <w:tcPr>
            <w:tcW w:w="1416" w:type="dxa"/>
          </w:tcPr>
          <w:p w14:paraId="0660DF58"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734542.4811</w:t>
            </w:r>
          </w:p>
        </w:tc>
        <w:tc>
          <w:tcPr>
            <w:tcW w:w="1418" w:type="dxa"/>
          </w:tcPr>
          <w:p w14:paraId="4D64EA0A"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8526119.5299</w:t>
            </w:r>
          </w:p>
        </w:tc>
      </w:tr>
      <w:tr w:rsidR="00552BCC" w14:paraId="39FCF86B" w14:textId="77777777">
        <w:trPr>
          <w:trHeight w:val="318"/>
        </w:trPr>
        <w:tc>
          <w:tcPr>
            <w:tcW w:w="1418" w:type="dxa"/>
          </w:tcPr>
          <w:p w14:paraId="6E718122"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P5</w:t>
            </w:r>
          </w:p>
        </w:tc>
        <w:tc>
          <w:tcPr>
            <w:tcW w:w="1418" w:type="dxa"/>
          </w:tcPr>
          <w:p w14:paraId="1373D590"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734399.4437</w:t>
            </w:r>
          </w:p>
        </w:tc>
        <w:tc>
          <w:tcPr>
            <w:tcW w:w="1418" w:type="dxa"/>
          </w:tcPr>
          <w:p w14:paraId="5DD4B17A"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8526053.3692</w:t>
            </w:r>
          </w:p>
        </w:tc>
        <w:tc>
          <w:tcPr>
            <w:tcW w:w="1416" w:type="dxa"/>
          </w:tcPr>
          <w:p w14:paraId="43A9900E"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P22</w:t>
            </w:r>
          </w:p>
        </w:tc>
        <w:tc>
          <w:tcPr>
            <w:tcW w:w="1416" w:type="dxa"/>
          </w:tcPr>
          <w:p w14:paraId="5B0830CA"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734541.0237</w:t>
            </w:r>
          </w:p>
        </w:tc>
        <w:tc>
          <w:tcPr>
            <w:tcW w:w="1418" w:type="dxa"/>
          </w:tcPr>
          <w:p w14:paraId="6444AF11"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8526115.1803</w:t>
            </w:r>
          </w:p>
        </w:tc>
      </w:tr>
      <w:tr w:rsidR="00552BCC" w14:paraId="6851D93D" w14:textId="77777777">
        <w:trPr>
          <w:trHeight w:val="316"/>
        </w:trPr>
        <w:tc>
          <w:tcPr>
            <w:tcW w:w="1418" w:type="dxa"/>
          </w:tcPr>
          <w:p w14:paraId="38D2E129"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P6</w:t>
            </w:r>
          </w:p>
        </w:tc>
        <w:tc>
          <w:tcPr>
            <w:tcW w:w="1418" w:type="dxa"/>
          </w:tcPr>
          <w:p w14:paraId="0D14B5E5"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734395.1759</w:t>
            </w:r>
          </w:p>
        </w:tc>
        <w:tc>
          <w:tcPr>
            <w:tcW w:w="1418" w:type="dxa"/>
          </w:tcPr>
          <w:p w14:paraId="6E92B70E"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8526059.6612</w:t>
            </w:r>
          </w:p>
        </w:tc>
        <w:tc>
          <w:tcPr>
            <w:tcW w:w="1416" w:type="dxa"/>
          </w:tcPr>
          <w:p w14:paraId="0D857C04"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P23</w:t>
            </w:r>
          </w:p>
        </w:tc>
        <w:tc>
          <w:tcPr>
            <w:tcW w:w="1416" w:type="dxa"/>
          </w:tcPr>
          <w:p w14:paraId="54F35688"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734538.6057</w:t>
            </w:r>
          </w:p>
        </w:tc>
        <w:tc>
          <w:tcPr>
            <w:tcW w:w="1418" w:type="dxa"/>
          </w:tcPr>
          <w:p w14:paraId="164B7846"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8526111.3091</w:t>
            </w:r>
          </w:p>
        </w:tc>
      </w:tr>
      <w:tr w:rsidR="00552BCC" w14:paraId="33972215" w14:textId="77777777">
        <w:trPr>
          <w:trHeight w:val="318"/>
        </w:trPr>
        <w:tc>
          <w:tcPr>
            <w:tcW w:w="1418" w:type="dxa"/>
          </w:tcPr>
          <w:p w14:paraId="2707E1C3"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P7</w:t>
            </w:r>
          </w:p>
        </w:tc>
        <w:tc>
          <w:tcPr>
            <w:tcW w:w="1418" w:type="dxa"/>
          </w:tcPr>
          <w:p w14:paraId="746CBF31"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734398.9999</w:t>
            </w:r>
          </w:p>
        </w:tc>
        <w:tc>
          <w:tcPr>
            <w:tcW w:w="1418" w:type="dxa"/>
          </w:tcPr>
          <w:p w14:paraId="0AEFB457"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8526070.8789</w:t>
            </w:r>
          </w:p>
        </w:tc>
        <w:tc>
          <w:tcPr>
            <w:tcW w:w="1416" w:type="dxa"/>
          </w:tcPr>
          <w:p w14:paraId="28E612B2"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P24</w:t>
            </w:r>
          </w:p>
        </w:tc>
        <w:tc>
          <w:tcPr>
            <w:tcW w:w="1416" w:type="dxa"/>
          </w:tcPr>
          <w:p w14:paraId="1D680D22"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734534.3560</w:t>
            </w:r>
          </w:p>
        </w:tc>
        <w:tc>
          <w:tcPr>
            <w:tcW w:w="1418" w:type="dxa"/>
          </w:tcPr>
          <w:p w14:paraId="3BCC9C5B"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8526108.9705</w:t>
            </w:r>
          </w:p>
        </w:tc>
      </w:tr>
      <w:tr w:rsidR="00552BCC" w14:paraId="55630A45" w14:textId="77777777">
        <w:trPr>
          <w:trHeight w:val="318"/>
        </w:trPr>
        <w:tc>
          <w:tcPr>
            <w:tcW w:w="1418" w:type="dxa"/>
          </w:tcPr>
          <w:p w14:paraId="48033CFF"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P8</w:t>
            </w:r>
          </w:p>
        </w:tc>
        <w:tc>
          <w:tcPr>
            <w:tcW w:w="1418" w:type="dxa"/>
          </w:tcPr>
          <w:p w14:paraId="3F47D369"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734381.6909</w:t>
            </w:r>
          </w:p>
        </w:tc>
        <w:tc>
          <w:tcPr>
            <w:tcW w:w="1418" w:type="dxa"/>
          </w:tcPr>
          <w:p w14:paraId="418635A4"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8526086.5263</w:t>
            </w:r>
          </w:p>
        </w:tc>
        <w:tc>
          <w:tcPr>
            <w:tcW w:w="1416" w:type="dxa"/>
          </w:tcPr>
          <w:p w14:paraId="54C4ADE4"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P25</w:t>
            </w:r>
          </w:p>
        </w:tc>
        <w:tc>
          <w:tcPr>
            <w:tcW w:w="1416" w:type="dxa"/>
          </w:tcPr>
          <w:p w14:paraId="184FF173"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734529.4021</w:t>
            </w:r>
          </w:p>
        </w:tc>
        <w:tc>
          <w:tcPr>
            <w:tcW w:w="1418" w:type="dxa"/>
          </w:tcPr>
          <w:p w14:paraId="4DEE98A6"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8526102.4050</w:t>
            </w:r>
          </w:p>
        </w:tc>
      </w:tr>
      <w:tr w:rsidR="00552BCC" w14:paraId="4CFEF6AE" w14:textId="77777777">
        <w:trPr>
          <w:trHeight w:val="316"/>
        </w:trPr>
        <w:tc>
          <w:tcPr>
            <w:tcW w:w="1418" w:type="dxa"/>
          </w:tcPr>
          <w:p w14:paraId="538DDD78"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P9</w:t>
            </w:r>
          </w:p>
        </w:tc>
        <w:tc>
          <w:tcPr>
            <w:tcW w:w="1418" w:type="dxa"/>
          </w:tcPr>
          <w:p w14:paraId="04762DB9"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734388.0009</w:t>
            </w:r>
          </w:p>
        </w:tc>
        <w:tc>
          <w:tcPr>
            <w:tcW w:w="1418" w:type="dxa"/>
          </w:tcPr>
          <w:p w14:paraId="44C4BF9D"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8526101.1601</w:t>
            </w:r>
          </w:p>
        </w:tc>
        <w:tc>
          <w:tcPr>
            <w:tcW w:w="1416" w:type="dxa"/>
          </w:tcPr>
          <w:p w14:paraId="4AF7C6B9"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P26</w:t>
            </w:r>
          </w:p>
        </w:tc>
        <w:tc>
          <w:tcPr>
            <w:tcW w:w="1416" w:type="dxa"/>
          </w:tcPr>
          <w:p w14:paraId="1E8F7523"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734528.3609</w:t>
            </w:r>
          </w:p>
        </w:tc>
        <w:tc>
          <w:tcPr>
            <w:tcW w:w="1418" w:type="dxa"/>
          </w:tcPr>
          <w:p w14:paraId="008D6F99"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8526096.9616</w:t>
            </w:r>
          </w:p>
        </w:tc>
      </w:tr>
      <w:tr w:rsidR="00552BCC" w14:paraId="58DA9C33" w14:textId="77777777">
        <w:trPr>
          <w:trHeight w:val="318"/>
        </w:trPr>
        <w:tc>
          <w:tcPr>
            <w:tcW w:w="1418" w:type="dxa"/>
          </w:tcPr>
          <w:p w14:paraId="6C4A5098"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P10</w:t>
            </w:r>
          </w:p>
        </w:tc>
        <w:tc>
          <w:tcPr>
            <w:tcW w:w="1418" w:type="dxa"/>
          </w:tcPr>
          <w:p w14:paraId="7A02C549"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734374.6371</w:t>
            </w:r>
          </w:p>
        </w:tc>
        <w:tc>
          <w:tcPr>
            <w:tcW w:w="1418" w:type="dxa"/>
          </w:tcPr>
          <w:p w14:paraId="57577B47"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8526114.5935</w:t>
            </w:r>
          </w:p>
        </w:tc>
        <w:tc>
          <w:tcPr>
            <w:tcW w:w="1416" w:type="dxa"/>
          </w:tcPr>
          <w:p w14:paraId="52213313"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P27</w:t>
            </w:r>
          </w:p>
        </w:tc>
        <w:tc>
          <w:tcPr>
            <w:tcW w:w="1416" w:type="dxa"/>
          </w:tcPr>
          <w:p w14:paraId="5EB14966"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734524.6188</w:t>
            </w:r>
          </w:p>
        </w:tc>
        <w:tc>
          <w:tcPr>
            <w:tcW w:w="1418" w:type="dxa"/>
          </w:tcPr>
          <w:p w14:paraId="5259C4AA"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8526090.6496</w:t>
            </w:r>
          </w:p>
        </w:tc>
      </w:tr>
      <w:tr w:rsidR="00552BCC" w14:paraId="030C45D0" w14:textId="77777777">
        <w:trPr>
          <w:trHeight w:val="318"/>
        </w:trPr>
        <w:tc>
          <w:tcPr>
            <w:tcW w:w="1418" w:type="dxa"/>
          </w:tcPr>
          <w:p w14:paraId="55A746B0"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P11</w:t>
            </w:r>
          </w:p>
        </w:tc>
        <w:tc>
          <w:tcPr>
            <w:tcW w:w="1418" w:type="dxa"/>
          </w:tcPr>
          <w:p w14:paraId="0D4FB8F0"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734375.4711</w:t>
            </w:r>
          </w:p>
        </w:tc>
        <w:tc>
          <w:tcPr>
            <w:tcW w:w="1418" w:type="dxa"/>
          </w:tcPr>
          <w:p w14:paraId="46769159"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8526126.7746</w:t>
            </w:r>
          </w:p>
        </w:tc>
        <w:tc>
          <w:tcPr>
            <w:tcW w:w="1416" w:type="dxa"/>
          </w:tcPr>
          <w:p w14:paraId="4DB2EC15"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P28</w:t>
            </w:r>
          </w:p>
        </w:tc>
        <w:tc>
          <w:tcPr>
            <w:tcW w:w="1416" w:type="dxa"/>
          </w:tcPr>
          <w:p w14:paraId="6417B8EB"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734527.2160</w:t>
            </w:r>
          </w:p>
        </w:tc>
        <w:tc>
          <w:tcPr>
            <w:tcW w:w="1418" w:type="dxa"/>
          </w:tcPr>
          <w:p w14:paraId="7D1E00A9"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8526087.2718</w:t>
            </w:r>
          </w:p>
        </w:tc>
      </w:tr>
      <w:tr w:rsidR="00552BCC" w14:paraId="6479E3F3" w14:textId="77777777">
        <w:trPr>
          <w:trHeight w:val="316"/>
        </w:trPr>
        <w:tc>
          <w:tcPr>
            <w:tcW w:w="1418" w:type="dxa"/>
          </w:tcPr>
          <w:p w14:paraId="08DEFE21"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P12</w:t>
            </w:r>
          </w:p>
        </w:tc>
        <w:tc>
          <w:tcPr>
            <w:tcW w:w="1418" w:type="dxa"/>
          </w:tcPr>
          <w:p w14:paraId="6DC7E8FE"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734380.9706</w:t>
            </w:r>
          </w:p>
        </w:tc>
        <w:tc>
          <w:tcPr>
            <w:tcW w:w="1418" w:type="dxa"/>
          </w:tcPr>
          <w:p w14:paraId="2942412A"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8526142.0972</w:t>
            </w:r>
          </w:p>
        </w:tc>
        <w:tc>
          <w:tcPr>
            <w:tcW w:w="1416" w:type="dxa"/>
          </w:tcPr>
          <w:p w14:paraId="6DCABE59"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P29</w:t>
            </w:r>
          </w:p>
        </w:tc>
        <w:tc>
          <w:tcPr>
            <w:tcW w:w="1416" w:type="dxa"/>
          </w:tcPr>
          <w:p w14:paraId="15F55139"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734528.9706</w:t>
            </w:r>
          </w:p>
        </w:tc>
        <w:tc>
          <w:tcPr>
            <w:tcW w:w="1418" w:type="dxa"/>
          </w:tcPr>
          <w:p w14:paraId="7F39B8F7"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8526082.3351</w:t>
            </w:r>
          </w:p>
        </w:tc>
      </w:tr>
      <w:tr w:rsidR="00552BCC" w14:paraId="4704C018" w14:textId="77777777">
        <w:trPr>
          <w:trHeight w:val="318"/>
        </w:trPr>
        <w:tc>
          <w:tcPr>
            <w:tcW w:w="1418" w:type="dxa"/>
          </w:tcPr>
          <w:p w14:paraId="332AC3CF"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P13</w:t>
            </w:r>
          </w:p>
        </w:tc>
        <w:tc>
          <w:tcPr>
            <w:tcW w:w="1418" w:type="dxa"/>
          </w:tcPr>
          <w:p w14:paraId="0AA6B092"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734436.8742</w:t>
            </w:r>
          </w:p>
        </w:tc>
        <w:tc>
          <w:tcPr>
            <w:tcW w:w="1418" w:type="dxa"/>
          </w:tcPr>
          <w:p w14:paraId="37D098BF"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8526152.1391</w:t>
            </w:r>
          </w:p>
        </w:tc>
        <w:tc>
          <w:tcPr>
            <w:tcW w:w="1416" w:type="dxa"/>
          </w:tcPr>
          <w:p w14:paraId="5880AAB5"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P30</w:t>
            </w:r>
          </w:p>
        </w:tc>
        <w:tc>
          <w:tcPr>
            <w:tcW w:w="1416" w:type="dxa"/>
          </w:tcPr>
          <w:p w14:paraId="5B21BAFE"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734526.1157</w:t>
            </w:r>
          </w:p>
        </w:tc>
        <w:tc>
          <w:tcPr>
            <w:tcW w:w="1418" w:type="dxa"/>
          </w:tcPr>
          <w:p w14:paraId="380F88ED"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8526079.8302</w:t>
            </w:r>
          </w:p>
        </w:tc>
      </w:tr>
      <w:tr w:rsidR="00552BCC" w14:paraId="2FA2CA18" w14:textId="77777777">
        <w:trPr>
          <w:trHeight w:val="318"/>
        </w:trPr>
        <w:tc>
          <w:tcPr>
            <w:tcW w:w="1418" w:type="dxa"/>
          </w:tcPr>
          <w:p w14:paraId="1C4A23F3"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P14</w:t>
            </w:r>
          </w:p>
        </w:tc>
        <w:tc>
          <w:tcPr>
            <w:tcW w:w="1418" w:type="dxa"/>
          </w:tcPr>
          <w:p w14:paraId="6351E2D6"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734447.4219</w:t>
            </w:r>
          </w:p>
        </w:tc>
        <w:tc>
          <w:tcPr>
            <w:tcW w:w="1418" w:type="dxa"/>
          </w:tcPr>
          <w:p w14:paraId="57782979"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8526163.8026</w:t>
            </w:r>
          </w:p>
        </w:tc>
        <w:tc>
          <w:tcPr>
            <w:tcW w:w="1416" w:type="dxa"/>
          </w:tcPr>
          <w:p w14:paraId="37DBD8DB"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P31</w:t>
            </w:r>
          </w:p>
        </w:tc>
        <w:tc>
          <w:tcPr>
            <w:tcW w:w="1416" w:type="dxa"/>
          </w:tcPr>
          <w:p w14:paraId="081B117E"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734525.6261</w:t>
            </w:r>
          </w:p>
        </w:tc>
        <w:tc>
          <w:tcPr>
            <w:tcW w:w="1418" w:type="dxa"/>
          </w:tcPr>
          <w:p w14:paraId="117AD0A3"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8526075.7842</w:t>
            </w:r>
          </w:p>
        </w:tc>
      </w:tr>
      <w:tr w:rsidR="00552BCC" w14:paraId="0E1147DC" w14:textId="77777777">
        <w:trPr>
          <w:trHeight w:val="316"/>
        </w:trPr>
        <w:tc>
          <w:tcPr>
            <w:tcW w:w="1418" w:type="dxa"/>
          </w:tcPr>
          <w:p w14:paraId="132FBC22"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P15</w:t>
            </w:r>
          </w:p>
        </w:tc>
        <w:tc>
          <w:tcPr>
            <w:tcW w:w="1418" w:type="dxa"/>
          </w:tcPr>
          <w:p w14:paraId="29512DC8"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734460.2893</w:t>
            </w:r>
          </w:p>
        </w:tc>
        <w:tc>
          <w:tcPr>
            <w:tcW w:w="1418" w:type="dxa"/>
          </w:tcPr>
          <w:p w14:paraId="2A562BCC"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8526166.0934</w:t>
            </w:r>
          </w:p>
        </w:tc>
        <w:tc>
          <w:tcPr>
            <w:tcW w:w="1416" w:type="dxa"/>
          </w:tcPr>
          <w:p w14:paraId="46DAF84B"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P32</w:t>
            </w:r>
          </w:p>
        </w:tc>
        <w:tc>
          <w:tcPr>
            <w:tcW w:w="1416" w:type="dxa"/>
          </w:tcPr>
          <w:p w14:paraId="59741E26"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734525.9612</w:t>
            </w:r>
          </w:p>
        </w:tc>
        <w:tc>
          <w:tcPr>
            <w:tcW w:w="1418" w:type="dxa"/>
          </w:tcPr>
          <w:p w14:paraId="56B58DE4"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8526069.1325</w:t>
            </w:r>
          </w:p>
        </w:tc>
      </w:tr>
      <w:tr w:rsidR="00552BCC" w14:paraId="6C35DEF9" w14:textId="77777777">
        <w:trPr>
          <w:trHeight w:val="318"/>
        </w:trPr>
        <w:tc>
          <w:tcPr>
            <w:tcW w:w="1418" w:type="dxa"/>
          </w:tcPr>
          <w:p w14:paraId="47FE8934"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P16</w:t>
            </w:r>
          </w:p>
        </w:tc>
        <w:tc>
          <w:tcPr>
            <w:tcW w:w="1418" w:type="dxa"/>
          </w:tcPr>
          <w:p w14:paraId="0AE27845"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734494.3358</w:t>
            </w:r>
          </w:p>
        </w:tc>
        <w:tc>
          <w:tcPr>
            <w:tcW w:w="1418" w:type="dxa"/>
          </w:tcPr>
          <w:p w14:paraId="2D2CA385"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8526167.6984</w:t>
            </w:r>
          </w:p>
        </w:tc>
        <w:tc>
          <w:tcPr>
            <w:tcW w:w="1416" w:type="dxa"/>
          </w:tcPr>
          <w:p w14:paraId="2489DE7D"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P33</w:t>
            </w:r>
          </w:p>
        </w:tc>
        <w:tc>
          <w:tcPr>
            <w:tcW w:w="1416" w:type="dxa"/>
          </w:tcPr>
          <w:p w14:paraId="58292B97"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734527.6860</w:t>
            </w:r>
          </w:p>
        </w:tc>
        <w:tc>
          <w:tcPr>
            <w:tcW w:w="1418" w:type="dxa"/>
          </w:tcPr>
          <w:p w14:paraId="3E7A12F4"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8526061.3485</w:t>
            </w:r>
          </w:p>
        </w:tc>
      </w:tr>
      <w:tr w:rsidR="00552BCC" w14:paraId="7322AD79" w14:textId="77777777">
        <w:trPr>
          <w:trHeight w:val="318"/>
        </w:trPr>
        <w:tc>
          <w:tcPr>
            <w:tcW w:w="1418" w:type="dxa"/>
          </w:tcPr>
          <w:p w14:paraId="69B7E978"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P17</w:t>
            </w:r>
          </w:p>
        </w:tc>
        <w:tc>
          <w:tcPr>
            <w:tcW w:w="1418" w:type="dxa"/>
          </w:tcPr>
          <w:p w14:paraId="4F8499E7"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734522.7522</w:t>
            </w:r>
          </w:p>
        </w:tc>
        <w:tc>
          <w:tcPr>
            <w:tcW w:w="1418" w:type="dxa"/>
          </w:tcPr>
          <w:p w14:paraId="2D110FAE"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8526142.3820</w:t>
            </w:r>
          </w:p>
        </w:tc>
        <w:tc>
          <w:tcPr>
            <w:tcW w:w="1416" w:type="dxa"/>
          </w:tcPr>
          <w:p w14:paraId="02935B1C"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P34</w:t>
            </w:r>
          </w:p>
        </w:tc>
        <w:tc>
          <w:tcPr>
            <w:tcW w:w="1416" w:type="dxa"/>
          </w:tcPr>
          <w:p w14:paraId="6A1AECEE"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734528.7260</w:t>
            </w:r>
          </w:p>
        </w:tc>
        <w:tc>
          <w:tcPr>
            <w:tcW w:w="1418" w:type="dxa"/>
          </w:tcPr>
          <w:p w14:paraId="2600434D"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8526055.9932</w:t>
            </w:r>
          </w:p>
        </w:tc>
      </w:tr>
      <w:tr w:rsidR="00552BCC" w14:paraId="262D9D92" w14:textId="77777777">
        <w:trPr>
          <w:trHeight w:val="316"/>
        </w:trPr>
        <w:tc>
          <w:tcPr>
            <w:tcW w:w="1418" w:type="dxa"/>
          </w:tcPr>
          <w:p w14:paraId="1465E642" w14:textId="77777777" w:rsidR="00596684" w:rsidRPr="00E422CF" w:rsidRDefault="00B74F2A">
            <w:pPr>
              <w:pStyle w:val="TableParagraph"/>
              <w:spacing w:before="32" w:line="264" w:lineRule="exact"/>
              <w:ind w:left="29" w:right="17"/>
              <w:rPr>
                <w:rFonts w:ascii="Calibri" w:hAnsi="Calibri"/>
                <w:lang w:val="en-US"/>
              </w:rPr>
            </w:pPr>
            <w:r w:rsidRPr="00E422CF">
              <w:rPr>
                <w:rFonts w:ascii="Calibri" w:eastAsia="Calibri" w:hAnsi="Calibri" w:cs="Calibri"/>
                <w:smallCaps/>
                <w:lang w:val="en-US" w:bidi="en-US"/>
              </w:rPr>
              <w:t>Area</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spacing w:val="-4"/>
                <w:lang w:val="en-US" w:bidi="en-US"/>
              </w:rPr>
              <w:t>(m2)</w:t>
            </w:r>
          </w:p>
        </w:tc>
        <w:tc>
          <w:tcPr>
            <w:tcW w:w="7086" w:type="dxa"/>
            <w:gridSpan w:val="5"/>
          </w:tcPr>
          <w:p w14:paraId="243F29A6" w14:textId="77777777" w:rsidR="00596684" w:rsidRPr="00E422CF" w:rsidRDefault="00B74F2A">
            <w:pPr>
              <w:pStyle w:val="TableParagraph"/>
              <w:spacing w:before="32" w:line="264" w:lineRule="exact"/>
              <w:ind w:left="10" w:right="2"/>
              <w:rPr>
                <w:rFonts w:ascii="Calibri"/>
                <w:lang w:val="en-US"/>
              </w:rPr>
            </w:pPr>
            <w:r w:rsidRPr="00E422CF">
              <w:rPr>
                <w:rFonts w:ascii="Calibri" w:eastAsia="Calibri" w:hAnsi="Calibri" w:cs="Calibri"/>
                <w:spacing w:val="-2"/>
                <w:lang w:val="en-US" w:bidi="en-US"/>
              </w:rPr>
              <w:t>18,229.31</w:t>
            </w:r>
          </w:p>
        </w:tc>
      </w:tr>
      <w:tr w:rsidR="00552BCC" w14:paraId="5BA2AB10" w14:textId="77777777">
        <w:trPr>
          <w:trHeight w:val="539"/>
        </w:trPr>
        <w:tc>
          <w:tcPr>
            <w:tcW w:w="1418" w:type="dxa"/>
          </w:tcPr>
          <w:p w14:paraId="3F02C2D4" w14:textId="77777777" w:rsidR="00596684" w:rsidRPr="00E422CF" w:rsidRDefault="00B74F2A">
            <w:pPr>
              <w:pStyle w:val="TableParagraph"/>
              <w:spacing w:before="136"/>
              <w:ind w:left="28" w:right="17"/>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7086" w:type="dxa"/>
            <w:gridSpan w:val="5"/>
          </w:tcPr>
          <w:p w14:paraId="67F92238" w14:textId="77777777" w:rsidR="00596684" w:rsidRPr="00E422CF" w:rsidRDefault="00B74F2A">
            <w:pPr>
              <w:pStyle w:val="TableParagraph"/>
              <w:spacing w:before="136"/>
              <w:ind w:left="10"/>
              <w:rPr>
                <w:rFonts w:ascii="Calibri"/>
                <w:lang w:val="en-US"/>
              </w:rPr>
            </w:pPr>
            <w:r w:rsidRPr="00E422CF">
              <w:rPr>
                <w:rFonts w:ascii="Calibri" w:eastAsia="Calibri" w:hAnsi="Calibri" w:cs="Calibri"/>
                <w:spacing w:val="-2"/>
                <w:lang w:val="en-US" w:bidi="en-US"/>
              </w:rPr>
              <w:t>549.0991</w:t>
            </w:r>
          </w:p>
        </w:tc>
      </w:tr>
    </w:tbl>
    <w:p w14:paraId="0A897429" w14:textId="77777777" w:rsidR="00596684" w:rsidRPr="00E422CF" w:rsidRDefault="00596684">
      <w:pPr>
        <w:pStyle w:val="TableParagraph"/>
        <w:rPr>
          <w:rFonts w:ascii="Calibri"/>
          <w:lang w:val="en-US"/>
        </w:rPr>
        <w:sectPr w:rsidR="00596684" w:rsidRPr="00E422CF">
          <w:pgSz w:w="11910" w:h="16840"/>
          <w:pgMar w:top="1380" w:right="141" w:bottom="280" w:left="141" w:header="720" w:footer="720" w:gutter="0"/>
          <w:cols w:space="720"/>
        </w:sectPr>
      </w:pPr>
    </w:p>
    <w:p w14:paraId="5639F939" w14:textId="77777777" w:rsidR="00596684" w:rsidRPr="00E422CF" w:rsidRDefault="00B74F2A">
      <w:pPr>
        <w:spacing w:before="35"/>
        <w:ind w:left="1560"/>
        <w:rPr>
          <w:b/>
          <w:lang w:val="en-US"/>
        </w:rPr>
      </w:pPr>
      <w:r w:rsidRPr="00E422CF">
        <w:rPr>
          <w:b/>
          <w:lang w:val="en-US" w:bidi="en-US"/>
        </w:rPr>
        <w:lastRenderedPageBreak/>
        <w:t xml:space="preserve">TABLE </w:t>
      </w:r>
      <w:r w:rsidR="005B12CF">
        <w:rPr>
          <w:b/>
          <w:lang w:val="en-US" w:bidi="en-US"/>
        </w:rPr>
        <w:t>4</w:t>
      </w:r>
      <w:r w:rsidRPr="00E422CF">
        <w:rPr>
          <w:b/>
          <w:lang w:val="en-US" w:bidi="en-US"/>
        </w:rPr>
        <w:t>. LOCATION OF TOURIST ROADS</w:t>
      </w:r>
    </w:p>
    <w:p w14:paraId="091ADF9E" w14:textId="77777777" w:rsidR="00596684" w:rsidRPr="00E422CF" w:rsidRDefault="00596684">
      <w:pPr>
        <w:pStyle w:val="Textoindependiente"/>
        <w:rPr>
          <w:b/>
          <w:lang w:val="en-US"/>
        </w:rPr>
      </w:pPr>
    </w:p>
    <w:p w14:paraId="6701770E" w14:textId="77777777" w:rsidR="00596684" w:rsidRPr="00E422CF" w:rsidRDefault="00596684">
      <w:pPr>
        <w:pStyle w:val="Textoindependiente"/>
        <w:spacing w:before="13"/>
        <w:rPr>
          <w:b/>
          <w:lang w:val="en-US"/>
        </w:rPr>
      </w:pPr>
    </w:p>
    <w:p w14:paraId="3E4138F1" w14:textId="77777777" w:rsidR="00596684" w:rsidRPr="00E422CF" w:rsidRDefault="00B74F2A">
      <w:pPr>
        <w:spacing w:line="276" w:lineRule="auto"/>
        <w:ind w:left="1560" w:right="1554"/>
        <w:rPr>
          <w:b/>
          <w:lang w:val="en-US"/>
        </w:rPr>
      </w:pPr>
      <w:r w:rsidRPr="00E422CF">
        <w:rPr>
          <w:b/>
          <w:lang w:val="en-US" w:bidi="en-US"/>
        </w:rPr>
        <w:t>TABLE 4.A. ENDS AND LENGTH OF THE TOURIST VEHICULAR ROUTE YANAMA - SAN JUAN STATION.</w:t>
      </w:r>
    </w:p>
    <w:p w14:paraId="67323BC2" w14:textId="77777777" w:rsidR="00596684" w:rsidRPr="00E422CF" w:rsidRDefault="00596684">
      <w:pPr>
        <w:pStyle w:val="Textoindependiente"/>
        <w:rPr>
          <w:b/>
          <w:sz w:val="20"/>
          <w:lang w:val="en-US"/>
        </w:rPr>
      </w:pPr>
    </w:p>
    <w:p w14:paraId="0D2B62E3" w14:textId="77777777" w:rsidR="00596684" w:rsidRPr="00E422CF" w:rsidRDefault="00596684">
      <w:pPr>
        <w:pStyle w:val="Textoindependiente"/>
        <w:spacing w:before="20"/>
        <w:rPr>
          <w:b/>
          <w:sz w:val="20"/>
          <w:lang w:val="en-US"/>
        </w:rPr>
      </w:pPr>
    </w:p>
    <w:tbl>
      <w:tblPr>
        <w:tblW w:w="0" w:type="auto"/>
        <w:tblInd w:w="1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836"/>
        <w:gridCol w:w="2834"/>
      </w:tblGrid>
      <w:tr w:rsidR="00552BCC" w14:paraId="6780D36D" w14:textId="77777777">
        <w:trPr>
          <w:trHeight w:val="318"/>
        </w:trPr>
        <w:tc>
          <w:tcPr>
            <w:tcW w:w="8504" w:type="dxa"/>
            <w:gridSpan w:val="3"/>
          </w:tcPr>
          <w:p w14:paraId="547D5709" w14:textId="77777777" w:rsidR="00596684" w:rsidRPr="00E422CF" w:rsidRDefault="00B74F2A">
            <w:pPr>
              <w:pStyle w:val="TableParagraph"/>
              <w:spacing w:before="25"/>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1A8C6B19" w14:textId="77777777">
        <w:trPr>
          <w:trHeight w:val="318"/>
        </w:trPr>
        <w:tc>
          <w:tcPr>
            <w:tcW w:w="8504" w:type="dxa"/>
            <w:gridSpan w:val="3"/>
          </w:tcPr>
          <w:p w14:paraId="543BF0A9" w14:textId="77777777" w:rsidR="00596684" w:rsidRPr="00E422CF" w:rsidRDefault="00B74F2A">
            <w:pPr>
              <w:pStyle w:val="TableParagraph"/>
              <w:spacing w:before="25"/>
              <w:ind w:left="794"/>
              <w:jc w:val="left"/>
              <w:rPr>
                <w:rFonts w:ascii="Calibri" w:hAnsi="Calibri"/>
                <w:b/>
                <w:i/>
                <w:lang w:val="en-US"/>
              </w:rPr>
            </w:pPr>
            <w:r w:rsidRPr="00E422CF">
              <w:rPr>
                <w:rFonts w:ascii="Calibri" w:eastAsia="Calibri" w:hAnsi="Calibri" w:cs="Calibri"/>
                <w:b/>
                <w:i/>
                <w:smallCaps/>
                <w:spacing w:val="-2"/>
                <w:lang w:val="en-US" w:bidi="en-US"/>
              </w:rPr>
              <w:t>Ends</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and</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length</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the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Tourist</w:t>
            </w:r>
            <w:r w:rsidRPr="00E422CF">
              <w:rPr>
                <w:rFonts w:ascii="Times New Roman" w:eastAsia="Times New Roman" w:hAnsi="Times New Roman" w:cs="Times New Roman"/>
                <w:spacing w:val="-2"/>
                <w:sz w:val="18"/>
                <w:lang w:val="en-US" w:bidi="en-US"/>
              </w:rPr>
              <w:t xml:space="preserve"> </w:t>
            </w:r>
            <w:proofErr w:type="gramStart"/>
            <w:r w:rsidRPr="00E422CF">
              <w:rPr>
                <w:rFonts w:ascii="Calibri" w:eastAsia="Calibri" w:hAnsi="Calibri" w:cs="Calibri"/>
                <w:b/>
                <w:i/>
                <w:smallCaps/>
                <w:spacing w:val="-2"/>
                <w:lang w:val="en-US" w:bidi="en-US"/>
              </w:rPr>
              <w:t>Vehicular</w:t>
            </w:r>
            <w:r w:rsidRPr="00E422CF">
              <w:rPr>
                <w:rFonts w:ascii="Times New Roman" w:eastAsia="Times New Roman" w:hAnsi="Times New Roman" w:cs="Times New Roman"/>
                <w:spacing w:val="-2"/>
                <w:sz w:val="18"/>
                <w:lang w:val="en-US" w:bidi="en-US"/>
              </w:rPr>
              <w:t xml:space="preserve"> </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Route</w:t>
            </w:r>
            <w:proofErr w:type="gramEnd"/>
            <w:r w:rsidRPr="00E422CF">
              <w:rPr>
                <w:rFonts w:ascii="Calibri" w:eastAsia="Calibri" w:hAnsi="Calibri" w:cs="Calibri"/>
                <w:b/>
                <w:i/>
                <w:smallCaps/>
                <w:spacing w:val="-2"/>
                <w:lang w:val="en-US" w:bidi="en-US"/>
              </w:rPr>
              <w:t xml:space="preserve"> </w:t>
            </w:r>
            <w:proofErr w:type="spellStart"/>
            <w:r w:rsidRPr="00E422CF">
              <w:rPr>
                <w:rFonts w:ascii="Calibri" w:eastAsia="Calibri" w:hAnsi="Calibri" w:cs="Calibri"/>
                <w:b/>
                <w:i/>
                <w:smallCaps/>
                <w:spacing w:val="-2"/>
                <w:lang w:val="en-US" w:bidi="en-US"/>
              </w:rPr>
              <w:t>Yanama</w:t>
            </w:r>
            <w:proofErr w:type="spellEnd"/>
            <w:r w:rsidRPr="00E422CF">
              <w:rPr>
                <w:rFonts w:ascii="Times New Roman" w:eastAsia="Times New Roman" w:hAnsi="Times New Roman" w:cs="Times New Roman"/>
                <w:spacing w:val="-2"/>
                <w:sz w:val="18"/>
                <w:lang w:val="en-US" w:bidi="en-US"/>
              </w:rPr>
              <w:t xml:space="preserve"> </w:t>
            </w:r>
            <w:r w:rsidRPr="00E422CF">
              <w:rPr>
                <w:rFonts w:ascii="Calibri" w:eastAsia="Calibri" w:hAnsi="Calibri" w:cs="Calibri"/>
                <w:b/>
                <w:i/>
                <w:smallCaps/>
                <w:spacing w:val="-2"/>
                <w:lang w:val="en-US" w:bidi="en-US"/>
              </w:rPr>
              <w:t>- San</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Juan</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4"/>
                <w:lang w:val="en-US" w:bidi="en-US"/>
              </w:rPr>
              <w:t>Station</w:t>
            </w:r>
          </w:p>
        </w:tc>
      </w:tr>
      <w:tr w:rsidR="00552BCC" w14:paraId="762B33F2" w14:textId="77777777">
        <w:trPr>
          <w:trHeight w:val="316"/>
        </w:trPr>
        <w:tc>
          <w:tcPr>
            <w:tcW w:w="2834" w:type="dxa"/>
          </w:tcPr>
          <w:p w14:paraId="17F5608C" w14:textId="77777777" w:rsidR="00596684" w:rsidRPr="00E422CF" w:rsidRDefault="00B74F2A">
            <w:pPr>
              <w:pStyle w:val="TableParagraph"/>
              <w:spacing w:before="32" w:line="264" w:lineRule="exact"/>
              <w:ind w:left="16"/>
              <w:rPr>
                <w:rFonts w:ascii="Calibri" w:hAnsi="Calibri"/>
                <w:lang w:val="en-US"/>
              </w:rPr>
            </w:pPr>
            <w:r w:rsidRPr="00E422CF">
              <w:rPr>
                <w:rFonts w:ascii="Calibri" w:eastAsia="Calibri" w:hAnsi="Calibri" w:cs="Calibri"/>
                <w:smallCaps/>
                <w:spacing w:val="-2"/>
                <w:lang w:val="en-US" w:bidi="en-US"/>
              </w:rPr>
              <w:t>Vertex</w:t>
            </w:r>
          </w:p>
        </w:tc>
        <w:tc>
          <w:tcPr>
            <w:tcW w:w="2836" w:type="dxa"/>
          </w:tcPr>
          <w:p w14:paraId="3B8592C2"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mallCaps/>
                <w:spacing w:val="-4"/>
                <w:lang w:val="en-US" w:bidi="en-US"/>
              </w:rPr>
              <w:t>East</w:t>
            </w:r>
          </w:p>
        </w:tc>
        <w:tc>
          <w:tcPr>
            <w:tcW w:w="2834" w:type="dxa"/>
          </w:tcPr>
          <w:p w14:paraId="0E5BE34A" w14:textId="77777777" w:rsidR="00596684" w:rsidRPr="00E422CF" w:rsidRDefault="00B74F2A">
            <w:pPr>
              <w:pStyle w:val="TableParagraph"/>
              <w:spacing w:before="32" w:line="264" w:lineRule="exact"/>
              <w:ind w:left="16" w:right="3"/>
              <w:rPr>
                <w:rFonts w:ascii="Calibri"/>
                <w:lang w:val="en-US"/>
              </w:rPr>
            </w:pPr>
            <w:r w:rsidRPr="00E422CF">
              <w:rPr>
                <w:rFonts w:ascii="Calibri" w:eastAsia="Calibri" w:hAnsi="Calibri" w:cs="Calibri"/>
                <w:smallCaps/>
                <w:spacing w:val="-2"/>
                <w:lang w:val="en-US" w:bidi="en-US"/>
              </w:rPr>
              <w:t>North</w:t>
            </w:r>
          </w:p>
        </w:tc>
      </w:tr>
      <w:tr w:rsidR="00552BCC" w14:paraId="46436185" w14:textId="77777777">
        <w:trPr>
          <w:trHeight w:val="318"/>
        </w:trPr>
        <w:tc>
          <w:tcPr>
            <w:tcW w:w="2834" w:type="dxa"/>
          </w:tcPr>
          <w:p w14:paraId="7274AF3E" w14:textId="77777777" w:rsidR="00596684" w:rsidRPr="00E422CF" w:rsidRDefault="00B74F2A">
            <w:pPr>
              <w:pStyle w:val="TableParagraph"/>
              <w:spacing w:before="35" w:line="264" w:lineRule="exact"/>
              <w:ind w:left="16" w:right="3"/>
              <w:rPr>
                <w:rFonts w:ascii="Calibri"/>
                <w:lang w:val="en-US"/>
              </w:rPr>
            </w:pPr>
            <w:r w:rsidRPr="00E422CF">
              <w:rPr>
                <w:rFonts w:ascii="Calibri" w:eastAsia="Calibri" w:hAnsi="Calibri" w:cs="Calibri"/>
                <w:smallCaps/>
                <w:spacing w:val="-2"/>
                <w:lang w:val="en-US" w:bidi="en-US"/>
              </w:rPr>
              <w:t>Start</w:t>
            </w:r>
          </w:p>
        </w:tc>
        <w:tc>
          <w:tcPr>
            <w:tcW w:w="2836" w:type="dxa"/>
          </w:tcPr>
          <w:p w14:paraId="0173BFC2"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734442.7258</w:t>
            </w:r>
          </w:p>
        </w:tc>
        <w:tc>
          <w:tcPr>
            <w:tcW w:w="2834" w:type="dxa"/>
          </w:tcPr>
          <w:p w14:paraId="50902E0C"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8526016.0308</w:t>
            </w:r>
          </w:p>
        </w:tc>
      </w:tr>
      <w:tr w:rsidR="00552BCC" w14:paraId="4E82C38E" w14:textId="77777777">
        <w:trPr>
          <w:trHeight w:val="318"/>
        </w:trPr>
        <w:tc>
          <w:tcPr>
            <w:tcW w:w="2834" w:type="dxa"/>
          </w:tcPr>
          <w:p w14:paraId="2201047C" w14:textId="77777777" w:rsidR="00596684" w:rsidRPr="00E422CF" w:rsidRDefault="00B74F2A">
            <w:pPr>
              <w:pStyle w:val="TableParagraph"/>
              <w:spacing w:before="35" w:line="264" w:lineRule="exact"/>
              <w:ind w:left="16" w:right="1"/>
              <w:rPr>
                <w:rFonts w:ascii="Calibri"/>
                <w:lang w:val="en-US"/>
              </w:rPr>
            </w:pPr>
            <w:r w:rsidRPr="00E422CF">
              <w:rPr>
                <w:rFonts w:ascii="Calibri" w:eastAsia="Calibri" w:hAnsi="Calibri" w:cs="Calibri"/>
                <w:smallCaps/>
                <w:spacing w:val="-5"/>
                <w:lang w:val="en-US" w:bidi="en-US"/>
              </w:rPr>
              <w:t>End</w:t>
            </w:r>
          </w:p>
        </w:tc>
        <w:tc>
          <w:tcPr>
            <w:tcW w:w="2836" w:type="dxa"/>
          </w:tcPr>
          <w:p w14:paraId="1C15C25F"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731219.3678</w:t>
            </w:r>
          </w:p>
        </w:tc>
        <w:tc>
          <w:tcPr>
            <w:tcW w:w="2834" w:type="dxa"/>
          </w:tcPr>
          <w:p w14:paraId="09CE6845"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8525090.4797</w:t>
            </w:r>
          </w:p>
        </w:tc>
      </w:tr>
      <w:tr w:rsidR="00552BCC" w14:paraId="0C2A47C4" w14:textId="77777777">
        <w:trPr>
          <w:trHeight w:val="537"/>
        </w:trPr>
        <w:tc>
          <w:tcPr>
            <w:tcW w:w="2834" w:type="dxa"/>
          </w:tcPr>
          <w:p w14:paraId="09950A09" w14:textId="77777777" w:rsidR="00596684" w:rsidRPr="00E422CF" w:rsidRDefault="00B74F2A">
            <w:pPr>
              <w:pStyle w:val="TableParagraph"/>
              <w:spacing w:before="133"/>
              <w:ind w:left="16"/>
              <w:rPr>
                <w:rFonts w:ascii="Calibri" w:hAnsi="Calibri"/>
                <w:lang w:val="en-US"/>
              </w:rPr>
            </w:pPr>
            <w:r w:rsidRPr="00E422CF">
              <w:rPr>
                <w:rFonts w:ascii="Calibri" w:eastAsia="Calibri" w:hAnsi="Calibri" w:cs="Calibri"/>
                <w:smallCaps/>
                <w:lang w:val="en-US" w:bidi="en-US"/>
              </w:rPr>
              <w:t>Road</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Length</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spacing w:val="-4"/>
                <w:lang w:val="en-US" w:bidi="en-US"/>
              </w:rPr>
              <w:t>(ml)</w:t>
            </w:r>
          </w:p>
        </w:tc>
        <w:tc>
          <w:tcPr>
            <w:tcW w:w="5670" w:type="dxa"/>
            <w:gridSpan w:val="2"/>
          </w:tcPr>
          <w:p w14:paraId="35AEC0E1" w14:textId="77777777" w:rsidR="00596684" w:rsidRPr="00E422CF" w:rsidRDefault="00B74F2A">
            <w:pPr>
              <w:pStyle w:val="TableParagraph"/>
              <w:spacing w:before="133"/>
              <w:ind w:left="15" w:right="2"/>
              <w:rPr>
                <w:rFonts w:ascii="Calibri"/>
                <w:lang w:val="en-US"/>
              </w:rPr>
            </w:pPr>
            <w:r w:rsidRPr="00E422CF">
              <w:rPr>
                <w:rFonts w:ascii="Calibri" w:eastAsia="Calibri" w:hAnsi="Calibri" w:cs="Calibri"/>
                <w:spacing w:val="-2"/>
                <w:lang w:val="en-US" w:bidi="en-US"/>
              </w:rPr>
              <w:t>9430.6476</w:t>
            </w:r>
          </w:p>
        </w:tc>
      </w:tr>
      <w:tr w:rsidR="00552BCC" w14:paraId="1FAB68EE" w14:textId="77777777">
        <w:trPr>
          <w:trHeight w:val="539"/>
        </w:trPr>
        <w:tc>
          <w:tcPr>
            <w:tcW w:w="2834" w:type="dxa"/>
          </w:tcPr>
          <w:p w14:paraId="4D0FDD61" w14:textId="77777777" w:rsidR="00596684" w:rsidRPr="00E422CF" w:rsidRDefault="00B74F2A">
            <w:pPr>
              <w:pStyle w:val="TableParagraph"/>
              <w:spacing w:before="136"/>
              <w:ind w:left="16"/>
              <w:rPr>
                <w:rFonts w:ascii="Calibri" w:hAnsi="Calibri"/>
                <w:lang w:val="en-US"/>
              </w:rPr>
            </w:pPr>
            <w:proofErr w:type="gramStart"/>
            <w:r w:rsidRPr="00E422CF">
              <w:rPr>
                <w:rFonts w:ascii="Calibri" w:eastAsia="Calibri" w:hAnsi="Calibri" w:cs="Calibri"/>
                <w:smallCaps/>
                <w:lang w:val="en-US" w:bidi="en-US"/>
              </w:rPr>
              <w:t>Typical</w:t>
            </w:r>
            <w:r w:rsidRPr="00E422CF">
              <w:rPr>
                <w:rFonts w:ascii="Times New Roman" w:eastAsia="Times New Roman" w:hAnsi="Times New Roman" w:cs="Times New Roman"/>
                <w:spacing w:val="-10"/>
                <w:sz w:val="18"/>
                <w:lang w:val="en-US" w:bidi="en-US"/>
              </w:rPr>
              <w:t xml:space="preserve"> </w:t>
            </w:r>
            <w:r w:rsidRPr="00E422CF">
              <w:rPr>
                <w:rFonts w:ascii="Times New Roman" w:eastAsia="Times New Roman" w:hAnsi="Times New Roman" w:cs="Times New Roman"/>
                <w:spacing w:val="-8"/>
                <w:sz w:val="18"/>
                <w:lang w:val="en-US" w:bidi="en-US"/>
              </w:rPr>
              <w:t xml:space="preserve"> </w:t>
            </w:r>
            <w:r w:rsidRPr="00E422CF">
              <w:rPr>
                <w:rFonts w:ascii="Calibri" w:eastAsia="Calibri" w:hAnsi="Calibri" w:cs="Calibri"/>
                <w:smallCaps/>
                <w:lang w:val="en-US" w:bidi="en-US"/>
              </w:rPr>
              <w:t>road</w:t>
            </w:r>
            <w:proofErr w:type="gramEnd"/>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section</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lang w:val="en-US" w:bidi="en-US"/>
              </w:rPr>
              <w:t>to</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axis</w:t>
            </w:r>
            <w:r w:rsidRPr="00E422CF">
              <w:rPr>
                <w:rFonts w:ascii="Times New Roman" w:eastAsia="Times New Roman" w:hAnsi="Times New Roman" w:cs="Times New Roman"/>
                <w:spacing w:val="-8"/>
                <w:sz w:val="18"/>
                <w:lang w:val="en-US" w:bidi="en-US"/>
              </w:rPr>
              <w:t xml:space="preserve"> </w:t>
            </w:r>
            <w:r w:rsidRPr="00E422CF">
              <w:rPr>
                <w:rFonts w:ascii="Calibri" w:eastAsia="Calibri" w:hAnsi="Calibri" w:cs="Calibri"/>
                <w:smallCaps/>
                <w:spacing w:val="-4"/>
                <w:lang w:val="en-US" w:bidi="en-US"/>
              </w:rPr>
              <w:t>(ml)</w:t>
            </w:r>
          </w:p>
        </w:tc>
        <w:tc>
          <w:tcPr>
            <w:tcW w:w="5670" w:type="dxa"/>
            <w:gridSpan w:val="2"/>
          </w:tcPr>
          <w:p w14:paraId="74ACAE66" w14:textId="77777777" w:rsidR="00596684" w:rsidRPr="00E422CF" w:rsidRDefault="00B74F2A">
            <w:pPr>
              <w:pStyle w:val="TableParagraph"/>
              <w:spacing w:before="136"/>
              <w:ind w:left="15" w:right="2"/>
              <w:rPr>
                <w:rFonts w:ascii="Calibri"/>
                <w:lang w:val="en-US"/>
              </w:rPr>
            </w:pPr>
            <w:r w:rsidRPr="00E422CF">
              <w:rPr>
                <w:rFonts w:ascii="Calibri" w:eastAsia="Calibri" w:hAnsi="Calibri" w:cs="Calibri"/>
                <w:spacing w:val="-2"/>
                <w:lang w:val="en-US" w:bidi="en-US"/>
              </w:rPr>
              <w:t>3.5750</w:t>
            </w:r>
          </w:p>
        </w:tc>
      </w:tr>
    </w:tbl>
    <w:p w14:paraId="0DE53F44" w14:textId="77777777" w:rsidR="00596684" w:rsidRPr="00E422CF" w:rsidRDefault="00596684">
      <w:pPr>
        <w:pStyle w:val="Textoindependiente"/>
        <w:rPr>
          <w:b/>
          <w:lang w:val="en-US"/>
        </w:rPr>
      </w:pPr>
    </w:p>
    <w:p w14:paraId="2EB8CE26" w14:textId="77777777" w:rsidR="00596684" w:rsidRPr="00E422CF" w:rsidRDefault="00596684">
      <w:pPr>
        <w:pStyle w:val="Textoindependiente"/>
        <w:rPr>
          <w:b/>
          <w:lang w:val="en-US"/>
        </w:rPr>
      </w:pPr>
    </w:p>
    <w:p w14:paraId="02C9555C" w14:textId="77777777" w:rsidR="00596684" w:rsidRPr="00E422CF" w:rsidRDefault="00596684">
      <w:pPr>
        <w:pStyle w:val="Textoindependiente"/>
        <w:spacing w:before="16"/>
        <w:rPr>
          <w:b/>
          <w:lang w:val="en-US"/>
        </w:rPr>
      </w:pPr>
    </w:p>
    <w:p w14:paraId="00DC5DD4" w14:textId="77777777" w:rsidR="00596684" w:rsidRPr="00E422CF" w:rsidRDefault="00B74F2A">
      <w:pPr>
        <w:ind w:left="4" w:right="304"/>
        <w:jc w:val="center"/>
        <w:rPr>
          <w:b/>
          <w:lang w:val="en-US"/>
        </w:rPr>
      </w:pPr>
      <w:r w:rsidRPr="00E422CF">
        <w:rPr>
          <w:lang w:val="en-US" w:bidi="en-US"/>
        </w:rPr>
        <w:t xml:space="preserve">table </w:t>
      </w:r>
      <w:r w:rsidRPr="00E422CF">
        <w:rPr>
          <w:rFonts w:ascii="Times New Roman" w:eastAsia="Times New Roman" w:hAnsi="Times New Roman" w:cs="Times New Roman"/>
          <w:sz w:val="16"/>
          <w:lang w:val="en-US" w:bidi="en-US"/>
        </w:rPr>
        <w:t>4.B</w:t>
      </w:r>
      <w:r w:rsidRPr="00E422CF">
        <w:rPr>
          <w:lang w:val="en-US" w:bidi="en-US"/>
        </w:rPr>
        <w:t xml:space="preserve">. STATIONING </w:t>
      </w:r>
      <w:r w:rsidRPr="00E422CF">
        <w:rPr>
          <w:b/>
          <w:lang w:val="en-US" w:bidi="en-US"/>
        </w:rPr>
        <w:t xml:space="preserve">OF THE TOURIST VEHICULAR ROUTE YANAMA – SAN JUAN </w:t>
      </w:r>
      <w:r w:rsidRPr="00E422CF">
        <w:rPr>
          <w:b/>
          <w:spacing w:val="-2"/>
          <w:lang w:val="en-US" w:bidi="en-US"/>
        </w:rPr>
        <w:t>STATION.</w:t>
      </w:r>
    </w:p>
    <w:p w14:paraId="2108325C" w14:textId="77777777" w:rsidR="00596684" w:rsidRPr="00E422CF" w:rsidRDefault="00596684">
      <w:pPr>
        <w:pStyle w:val="Textoindependiente"/>
        <w:spacing w:before="208"/>
        <w:rPr>
          <w:b/>
          <w:sz w:val="20"/>
          <w:lang w:val="en-US"/>
        </w:r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427"/>
        <w:gridCol w:w="281"/>
        <w:gridCol w:w="711"/>
        <w:gridCol w:w="567"/>
        <w:gridCol w:w="567"/>
        <w:gridCol w:w="711"/>
        <w:gridCol w:w="567"/>
        <w:gridCol w:w="850"/>
        <w:gridCol w:w="711"/>
        <w:gridCol w:w="709"/>
        <w:gridCol w:w="567"/>
        <w:gridCol w:w="569"/>
        <w:gridCol w:w="850"/>
        <w:gridCol w:w="992"/>
      </w:tblGrid>
      <w:tr w:rsidR="00552BCC" w14:paraId="308EAFAE" w14:textId="77777777">
        <w:trPr>
          <w:trHeight w:val="318"/>
        </w:trPr>
        <w:tc>
          <w:tcPr>
            <w:tcW w:w="9079" w:type="dxa"/>
            <w:gridSpan w:val="14"/>
          </w:tcPr>
          <w:p w14:paraId="5280C191" w14:textId="77777777" w:rsidR="00596684" w:rsidRPr="00E422CF" w:rsidRDefault="00B74F2A">
            <w:pPr>
              <w:pStyle w:val="TableParagraph"/>
              <w:spacing w:before="42"/>
              <w:ind w:left="3" w:right="4"/>
              <w:rPr>
                <w:rFonts w:ascii="Arial"/>
                <w:b/>
                <w:i/>
                <w:sz w:val="20"/>
                <w:lang w:val="en-US"/>
              </w:rPr>
            </w:pPr>
            <w:r w:rsidRPr="00E422CF">
              <w:rPr>
                <w:rFonts w:ascii="Arial" w:eastAsia="Arial" w:hAnsi="Arial" w:cs="Arial"/>
                <w:b/>
                <w:i/>
                <w:smallCaps/>
                <w:sz w:val="20"/>
                <w:lang w:val="en-US" w:bidi="en-US"/>
              </w:rPr>
              <w:t>Table</w:t>
            </w:r>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of</w:t>
            </w:r>
            <w:r w:rsidRPr="00E422CF">
              <w:rPr>
                <w:rFonts w:ascii="Times New Roman" w:eastAsia="Times New Roman" w:hAnsi="Times New Roman" w:cs="Times New Roman"/>
                <w:spacing w:val="1"/>
                <w:sz w:val="16"/>
                <w:lang w:val="en-US" w:bidi="en-US"/>
              </w:rPr>
              <w:t xml:space="preserve"> </w:t>
            </w:r>
            <w:proofErr w:type="gramStart"/>
            <w:r w:rsidRPr="00E422CF">
              <w:rPr>
                <w:rFonts w:ascii="Arial" w:eastAsia="Arial" w:hAnsi="Arial" w:cs="Arial"/>
                <w:b/>
                <w:i/>
                <w:smallCaps/>
                <w:sz w:val="20"/>
                <w:lang w:val="en-US" w:bidi="en-US"/>
              </w:rPr>
              <w:t>Curve</w:t>
            </w:r>
            <w:r w:rsidRPr="00E422CF">
              <w:rPr>
                <w:rFonts w:ascii="Times New Roman" w:eastAsia="Times New Roman" w:hAnsi="Times New Roman" w:cs="Times New Roman"/>
                <w:spacing w:val="1"/>
                <w:sz w:val="16"/>
                <w:lang w:val="en-US" w:bidi="en-US"/>
              </w:rPr>
              <w:t xml:space="preserve"> </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Elements</w:t>
            </w:r>
            <w:proofErr w:type="gramEnd"/>
            <w:r w:rsidRPr="00E422CF">
              <w:rPr>
                <w:rFonts w:ascii="Times New Roman" w:eastAsia="Times New Roman" w:hAnsi="Times New Roman" w:cs="Times New Roman"/>
                <w:sz w:val="16"/>
                <w:lang w:val="en-US" w:bidi="en-US"/>
              </w:rPr>
              <w:t xml:space="preserve"> </w:t>
            </w:r>
            <w:proofErr w:type="gramStart"/>
            <w:r w:rsidRPr="00E422CF">
              <w:rPr>
                <w:rFonts w:ascii="Arial" w:eastAsia="Arial" w:hAnsi="Arial" w:cs="Arial"/>
                <w:b/>
                <w:i/>
                <w:smallCaps/>
                <w:sz w:val="20"/>
                <w:lang w:val="en-US" w:bidi="en-US"/>
              </w:rPr>
              <w:t>-  UTM</w:t>
            </w:r>
            <w:proofErr w:type="gramEnd"/>
            <w:r w:rsidRPr="00E422CF">
              <w:rPr>
                <w:rFonts w:ascii="Arial" w:eastAsia="Arial" w:hAnsi="Arial" w:cs="Arial"/>
                <w:b/>
                <w:i/>
                <w:smallCaps/>
                <w:sz w:val="20"/>
                <w:lang w:val="en-US" w:bidi="en-US"/>
              </w:rPr>
              <w:t xml:space="preserve"> WGS 84 Coordinates</w:t>
            </w:r>
          </w:p>
        </w:tc>
      </w:tr>
      <w:tr w:rsidR="00552BCC" w14:paraId="46ACAF21" w14:textId="77777777">
        <w:trPr>
          <w:trHeight w:val="498"/>
        </w:trPr>
        <w:tc>
          <w:tcPr>
            <w:tcW w:w="9079" w:type="dxa"/>
            <w:gridSpan w:val="14"/>
          </w:tcPr>
          <w:p w14:paraId="6CF679D4" w14:textId="77777777" w:rsidR="00596684" w:rsidRPr="00E422CF" w:rsidRDefault="00B74F2A">
            <w:pPr>
              <w:pStyle w:val="TableParagraph"/>
              <w:spacing w:before="134"/>
              <w:ind w:left="4" w:right="1"/>
              <w:rPr>
                <w:rFonts w:ascii="Arial" w:hAnsi="Arial"/>
                <w:b/>
                <w:i/>
                <w:sz w:val="20"/>
                <w:lang w:val="en-US"/>
              </w:rPr>
            </w:pPr>
            <w:r w:rsidRPr="00E422CF">
              <w:rPr>
                <w:rFonts w:ascii="Arial" w:eastAsia="Arial" w:hAnsi="Arial" w:cs="Arial"/>
                <w:b/>
                <w:i/>
                <w:smallCaps/>
                <w:sz w:val="20"/>
                <w:lang w:val="en-US" w:bidi="en-US"/>
              </w:rPr>
              <w:t>Stationing</w:t>
            </w:r>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of</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the</w:t>
            </w:r>
            <w:r w:rsidRPr="00E422CF">
              <w:rPr>
                <w:rFonts w:ascii="Times New Roman" w:eastAsia="Times New Roman" w:hAnsi="Times New Roman" w:cs="Times New Roman"/>
                <w:spacing w:val="-2"/>
                <w:sz w:val="16"/>
                <w:lang w:val="en-US" w:bidi="en-US"/>
              </w:rPr>
              <w:t xml:space="preserve"> </w:t>
            </w:r>
            <w:r w:rsidRPr="00E422CF">
              <w:rPr>
                <w:rFonts w:ascii="Arial" w:eastAsia="Arial" w:hAnsi="Arial" w:cs="Arial"/>
                <w:b/>
                <w:i/>
                <w:smallCaps/>
                <w:sz w:val="20"/>
                <w:lang w:val="en-US" w:bidi="en-US"/>
              </w:rPr>
              <w:t>Tourist</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Vehicular</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Route</w:t>
            </w:r>
            <w:r w:rsidRPr="00E422CF">
              <w:rPr>
                <w:rFonts w:ascii="Times New Roman" w:eastAsia="Times New Roman" w:hAnsi="Times New Roman" w:cs="Times New Roman"/>
                <w:spacing w:val="-1"/>
                <w:sz w:val="16"/>
                <w:lang w:val="en-US" w:bidi="en-US"/>
              </w:rPr>
              <w:t xml:space="preserve"> </w:t>
            </w:r>
            <w:proofErr w:type="spellStart"/>
            <w:r w:rsidRPr="00E422CF">
              <w:rPr>
                <w:rFonts w:ascii="Arial" w:eastAsia="Arial" w:hAnsi="Arial" w:cs="Arial"/>
                <w:b/>
                <w:i/>
                <w:smallCaps/>
                <w:sz w:val="20"/>
                <w:lang w:val="en-US" w:bidi="en-US"/>
              </w:rPr>
              <w:t>Yanama</w:t>
            </w:r>
            <w:proofErr w:type="spellEnd"/>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 San</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Juan</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pacing w:val="-4"/>
                <w:sz w:val="20"/>
                <w:lang w:val="en-US" w:bidi="en-US"/>
              </w:rPr>
              <w:t>Station</w:t>
            </w:r>
          </w:p>
        </w:tc>
      </w:tr>
      <w:tr w:rsidR="00552BCC" w14:paraId="5197CA06" w14:textId="77777777">
        <w:trPr>
          <w:trHeight w:val="431"/>
        </w:trPr>
        <w:tc>
          <w:tcPr>
            <w:tcW w:w="427" w:type="dxa"/>
            <w:vMerge w:val="restart"/>
          </w:tcPr>
          <w:p w14:paraId="69C75B3B" w14:textId="77777777" w:rsidR="00596684" w:rsidRPr="00E422CF" w:rsidRDefault="00596684">
            <w:pPr>
              <w:pStyle w:val="TableParagraph"/>
              <w:spacing w:before="0"/>
              <w:ind w:left="0"/>
              <w:jc w:val="left"/>
              <w:rPr>
                <w:rFonts w:ascii="Times New Roman"/>
                <w:sz w:val="14"/>
                <w:lang w:val="en-US"/>
              </w:rPr>
            </w:pPr>
          </w:p>
        </w:tc>
        <w:tc>
          <w:tcPr>
            <w:tcW w:w="281" w:type="dxa"/>
            <w:vMerge w:val="restart"/>
          </w:tcPr>
          <w:p w14:paraId="2003C2E6" w14:textId="77777777" w:rsidR="00596684" w:rsidRPr="00E422CF" w:rsidRDefault="00596684">
            <w:pPr>
              <w:pStyle w:val="TableParagraph"/>
              <w:spacing w:before="0"/>
              <w:ind w:left="0"/>
              <w:jc w:val="left"/>
              <w:rPr>
                <w:rFonts w:ascii="Calibri"/>
                <w:b/>
                <w:sz w:val="11"/>
                <w:lang w:val="en-US"/>
              </w:rPr>
            </w:pPr>
          </w:p>
          <w:p w14:paraId="4B58AA93" w14:textId="77777777" w:rsidR="00596684" w:rsidRPr="00E422CF" w:rsidRDefault="00596684">
            <w:pPr>
              <w:pStyle w:val="TableParagraph"/>
              <w:spacing w:before="0"/>
              <w:ind w:left="0"/>
              <w:jc w:val="left"/>
              <w:rPr>
                <w:rFonts w:ascii="Calibri"/>
                <w:b/>
                <w:sz w:val="11"/>
                <w:lang w:val="en-US"/>
              </w:rPr>
            </w:pPr>
          </w:p>
          <w:p w14:paraId="2394AC03" w14:textId="77777777" w:rsidR="00596684" w:rsidRPr="00E422CF" w:rsidRDefault="00596684">
            <w:pPr>
              <w:pStyle w:val="TableParagraph"/>
              <w:spacing w:before="0"/>
              <w:ind w:left="0"/>
              <w:jc w:val="left"/>
              <w:rPr>
                <w:rFonts w:ascii="Calibri"/>
                <w:b/>
                <w:sz w:val="11"/>
                <w:lang w:val="en-US"/>
              </w:rPr>
            </w:pPr>
          </w:p>
          <w:p w14:paraId="1997A411" w14:textId="77777777" w:rsidR="00596684" w:rsidRPr="00E422CF" w:rsidRDefault="00596684">
            <w:pPr>
              <w:pStyle w:val="TableParagraph"/>
              <w:spacing w:before="67"/>
              <w:ind w:left="0"/>
              <w:jc w:val="left"/>
              <w:rPr>
                <w:rFonts w:ascii="Calibri"/>
                <w:b/>
                <w:sz w:val="11"/>
                <w:lang w:val="en-US"/>
              </w:rPr>
            </w:pPr>
          </w:p>
          <w:p w14:paraId="697DE3C2" w14:textId="77777777" w:rsidR="00596684" w:rsidRPr="00E422CF" w:rsidRDefault="00B74F2A">
            <w:pPr>
              <w:pStyle w:val="TableParagraph"/>
              <w:spacing w:before="0"/>
              <w:ind w:left="10" w:right="2"/>
              <w:rPr>
                <w:rFonts w:ascii="Arial MT"/>
                <w:sz w:val="11"/>
                <w:lang w:val="en-US"/>
              </w:rPr>
            </w:pPr>
            <w:r w:rsidRPr="00E422CF">
              <w:rPr>
                <w:rFonts w:ascii="Arial MT" w:eastAsia="Arial MT" w:hAnsi="Arial MT" w:cs="Arial MT"/>
                <w:spacing w:val="-10"/>
                <w:sz w:val="11"/>
                <w:lang w:val="en-US" w:bidi="en-US"/>
              </w:rPr>
              <w:t>S</w:t>
            </w:r>
          </w:p>
        </w:tc>
        <w:tc>
          <w:tcPr>
            <w:tcW w:w="711" w:type="dxa"/>
            <w:vMerge w:val="restart"/>
          </w:tcPr>
          <w:p w14:paraId="1D97838A" w14:textId="77777777" w:rsidR="00596684" w:rsidRPr="00E422CF" w:rsidRDefault="00596684">
            <w:pPr>
              <w:pStyle w:val="TableParagraph"/>
              <w:spacing w:before="120"/>
              <w:ind w:left="0"/>
              <w:jc w:val="left"/>
              <w:rPr>
                <w:rFonts w:ascii="Calibri"/>
                <w:b/>
                <w:sz w:val="11"/>
                <w:lang w:val="en-US"/>
              </w:rPr>
            </w:pPr>
          </w:p>
          <w:p w14:paraId="589DF47C" w14:textId="77777777" w:rsidR="00596684" w:rsidRPr="00E422CF" w:rsidRDefault="00B74F2A" w:rsidP="00014F2C">
            <w:pPr>
              <w:pStyle w:val="TableParagraph"/>
              <w:spacing w:before="0"/>
              <w:ind w:left="28"/>
              <w:rPr>
                <w:rFonts w:ascii="Arial MT" w:hAnsi="Arial MT"/>
                <w:sz w:val="14"/>
                <w:lang w:val="en-US"/>
              </w:rPr>
            </w:pPr>
            <w:r w:rsidRPr="00E422CF">
              <w:rPr>
                <w:rFonts w:ascii="Arial MT" w:eastAsia="Arial MT" w:hAnsi="Arial MT" w:cs="Arial MT"/>
                <w:smallCaps/>
                <w:spacing w:val="-4"/>
                <w:sz w:val="14"/>
                <w:lang w:val="en-US" w:bidi="en-US"/>
              </w:rPr>
              <w:t xml:space="preserve">Deflection </w:t>
            </w:r>
            <w:r w:rsidRPr="00E422CF">
              <w:rPr>
                <w:rFonts w:ascii="Arial MT" w:eastAsia="Arial MT" w:hAnsi="Arial MT" w:cs="Arial MT"/>
                <w:smallCaps/>
                <w:spacing w:val="-2"/>
                <w:sz w:val="14"/>
                <w:lang w:val="en-US" w:bidi="en-US"/>
              </w:rPr>
              <w:t>Angle</w:t>
            </w:r>
          </w:p>
          <w:p w14:paraId="3EB93175" w14:textId="77777777" w:rsidR="00596684" w:rsidRPr="00E422CF" w:rsidRDefault="00B74F2A">
            <w:pPr>
              <w:pStyle w:val="TableParagraph"/>
              <w:spacing w:before="0" w:line="161" w:lineRule="exact"/>
              <w:ind w:left="146"/>
              <w:jc w:val="left"/>
              <w:rPr>
                <w:rFonts w:ascii="Arial MT" w:hAnsi="Arial MT"/>
                <w:sz w:val="14"/>
                <w:lang w:val="en-US"/>
              </w:rPr>
            </w:pPr>
            <w:r w:rsidRPr="00E422CF">
              <w:rPr>
                <w:rFonts w:ascii="Arial MT" w:eastAsia="Arial MT" w:hAnsi="Arial MT" w:cs="Arial MT"/>
                <w:sz w:val="14"/>
                <w:lang w:val="en-US" w:bidi="en-US"/>
              </w:rPr>
              <w:t xml:space="preserve">A.D </w:t>
            </w:r>
            <w:r w:rsidRPr="00E422CF">
              <w:rPr>
                <w:rFonts w:ascii="Arial MT" w:eastAsia="Arial MT" w:hAnsi="Arial MT" w:cs="Arial MT"/>
                <w:spacing w:val="-5"/>
                <w:sz w:val="14"/>
                <w:lang w:val="en-US" w:bidi="en-US"/>
              </w:rPr>
              <w:t>(°)</w:t>
            </w:r>
          </w:p>
        </w:tc>
        <w:tc>
          <w:tcPr>
            <w:tcW w:w="567" w:type="dxa"/>
            <w:vMerge w:val="restart"/>
          </w:tcPr>
          <w:p w14:paraId="61AB2B5F" w14:textId="77777777" w:rsidR="00596684" w:rsidRPr="00E422CF" w:rsidRDefault="00596684">
            <w:pPr>
              <w:pStyle w:val="TableParagraph"/>
              <w:spacing w:before="0"/>
              <w:ind w:left="0"/>
              <w:jc w:val="left"/>
              <w:rPr>
                <w:rFonts w:ascii="Calibri"/>
                <w:b/>
                <w:sz w:val="11"/>
                <w:lang w:val="en-US"/>
              </w:rPr>
            </w:pPr>
          </w:p>
          <w:p w14:paraId="7EABBB7E" w14:textId="77777777" w:rsidR="00596684" w:rsidRPr="00E422CF" w:rsidRDefault="00596684">
            <w:pPr>
              <w:pStyle w:val="TableParagraph"/>
              <w:spacing w:before="0"/>
              <w:ind w:left="0"/>
              <w:jc w:val="left"/>
              <w:rPr>
                <w:rFonts w:ascii="Calibri"/>
                <w:b/>
                <w:sz w:val="11"/>
                <w:lang w:val="en-US"/>
              </w:rPr>
            </w:pPr>
          </w:p>
          <w:p w14:paraId="1D44C4C4" w14:textId="77777777" w:rsidR="00596684" w:rsidRPr="00E422CF" w:rsidRDefault="00596684">
            <w:pPr>
              <w:pStyle w:val="TableParagraph"/>
              <w:spacing w:before="12"/>
              <w:ind w:left="0"/>
              <w:jc w:val="left"/>
              <w:rPr>
                <w:rFonts w:ascii="Calibri"/>
                <w:b/>
                <w:sz w:val="11"/>
                <w:lang w:val="en-US"/>
              </w:rPr>
            </w:pPr>
          </w:p>
          <w:p w14:paraId="723D4D92" w14:textId="77777777" w:rsidR="00596684" w:rsidRPr="00E422CF" w:rsidRDefault="00B74F2A" w:rsidP="00014F2C">
            <w:pPr>
              <w:pStyle w:val="TableParagraph"/>
              <w:spacing w:before="1"/>
              <w:rPr>
                <w:rFonts w:ascii="Arial MT"/>
                <w:sz w:val="14"/>
                <w:lang w:val="en-US"/>
              </w:rPr>
            </w:pPr>
            <w:r w:rsidRPr="00E422CF">
              <w:rPr>
                <w:rFonts w:ascii="Arial MT" w:eastAsia="Arial MT" w:hAnsi="Arial MT" w:cs="Arial MT"/>
                <w:smallCaps/>
                <w:spacing w:val="-2"/>
                <w:sz w:val="14"/>
                <w:lang w:val="en-US" w:bidi="en-US"/>
              </w:rPr>
              <w:t>Radius</w:t>
            </w:r>
          </w:p>
          <w:p w14:paraId="34D5C6FC" w14:textId="77777777" w:rsidR="00596684" w:rsidRPr="00E422CF" w:rsidRDefault="00B74F2A">
            <w:pPr>
              <w:pStyle w:val="TableParagraph"/>
              <w:spacing w:before="0"/>
              <w:ind w:left="54"/>
              <w:jc w:val="left"/>
              <w:rPr>
                <w:rFonts w:ascii="Arial MT"/>
                <w:sz w:val="14"/>
                <w:lang w:val="en-US"/>
              </w:rPr>
            </w:pPr>
            <w:r w:rsidRPr="00E422CF">
              <w:rPr>
                <w:rFonts w:ascii="Arial MT" w:eastAsia="Arial MT" w:hAnsi="Arial MT" w:cs="Arial MT"/>
                <w:sz w:val="14"/>
                <w:lang w:val="en-US" w:bidi="en-US"/>
              </w:rPr>
              <w:t xml:space="preserve">H. </w:t>
            </w:r>
            <w:r w:rsidRPr="00E422CF">
              <w:rPr>
                <w:rFonts w:ascii="Arial MT" w:eastAsia="Arial MT" w:hAnsi="Arial MT" w:cs="Arial MT"/>
                <w:spacing w:val="-4"/>
                <w:sz w:val="14"/>
                <w:lang w:val="en-US" w:bidi="en-US"/>
              </w:rPr>
              <w:t>R(</w:t>
            </w:r>
            <w:r w:rsidRPr="00E422CF">
              <w:rPr>
                <w:rFonts w:ascii="Arial MT" w:eastAsia="Arial MT" w:hAnsi="Arial MT" w:cs="Arial MT"/>
                <w:spacing w:val="-4"/>
                <w:sz w:val="11"/>
                <w:lang w:val="en-US" w:bidi="en-US"/>
              </w:rPr>
              <w:t>M</w:t>
            </w:r>
            <w:r w:rsidRPr="00E422CF">
              <w:rPr>
                <w:rFonts w:ascii="Arial MT" w:eastAsia="Arial MT" w:hAnsi="Arial MT" w:cs="Arial MT"/>
                <w:spacing w:val="-4"/>
                <w:sz w:val="14"/>
                <w:lang w:val="en-US" w:bidi="en-US"/>
              </w:rPr>
              <w:t>)</w:t>
            </w:r>
          </w:p>
        </w:tc>
        <w:tc>
          <w:tcPr>
            <w:tcW w:w="567" w:type="dxa"/>
            <w:vMerge w:val="restart"/>
          </w:tcPr>
          <w:p w14:paraId="083F8F96" w14:textId="77777777" w:rsidR="00596684" w:rsidRPr="00E422CF" w:rsidRDefault="00596684">
            <w:pPr>
              <w:pStyle w:val="TableParagraph"/>
              <w:spacing w:before="120"/>
              <w:ind w:left="0"/>
              <w:jc w:val="left"/>
              <w:rPr>
                <w:rFonts w:ascii="Calibri"/>
                <w:b/>
                <w:sz w:val="11"/>
                <w:lang w:val="en-US"/>
              </w:rPr>
            </w:pPr>
          </w:p>
          <w:p w14:paraId="09741F66" w14:textId="77777777" w:rsidR="00596684" w:rsidRPr="00E422CF" w:rsidRDefault="00B74F2A">
            <w:pPr>
              <w:pStyle w:val="TableParagraph"/>
              <w:spacing w:before="0"/>
              <w:ind w:left="48"/>
              <w:jc w:val="left"/>
              <w:rPr>
                <w:rFonts w:ascii="Arial MT"/>
                <w:sz w:val="14"/>
                <w:lang w:val="en-US"/>
              </w:rPr>
            </w:pPr>
            <w:proofErr w:type="spellStart"/>
            <w:r w:rsidRPr="00E422CF">
              <w:rPr>
                <w:rFonts w:ascii="Arial MT" w:eastAsia="Arial MT" w:hAnsi="Arial MT" w:cs="Arial MT"/>
                <w:smallCaps/>
                <w:spacing w:val="-2"/>
                <w:sz w:val="14"/>
                <w:lang w:val="en-US" w:bidi="en-US"/>
              </w:rPr>
              <w:t>Subtan</w:t>
            </w:r>
            <w:proofErr w:type="spellEnd"/>
          </w:p>
          <w:p w14:paraId="46E53E7B" w14:textId="77777777" w:rsidR="00596684" w:rsidRPr="00E422CF" w:rsidRDefault="00B74F2A">
            <w:pPr>
              <w:pStyle w:val="TableParagraph"/>
              <w:spacing w:before="28"/>
              <w:ind w:left="89"/>
              <w:jc w:val="left"/>
              <w:rPr>
                <w:rFonts w:ascii="Arial MT"/>
                <w:sz w:val="11"/>
                <w:lang w:val="en-US"/>
              </w:rPr>
            </w:pPr>
            <w:r w:rsidRPr="00E422CF">
              <w:rPr>
                <w:rFonts w:ascii="Arial MT" w:eastAsia="Arial MT" w:hAnsi="Arial MT" w:cs="Arial MT"/>
                <w:spacing w:val="-2"/>
                <w:sz w:val="11"/>
                <w:lang w:val="en-US" w:bidi="en-US"/>
              </w:rPr>
              <w:t>GENT</w:t>
            </w:r>
          </w:p>
          <w:p w14:paraId="639AD7E3" w14:textId="77777777" w:rsidR="00596684" w:rsidRPr="00E422CF" w:rsidRDefault="00B74F2A">
            <w:pPr>
              <w:pStyle w:val="TableParagraph"/>
              <w:spacing w:before="6"/>
              <w:ind w:left="144"/>
              <w:jc w:val="left"/>
              <w:rPr>
                <w:rFonts w:ascii="Arial MT"/>
                <w:sz w:val="14"/>
                <w:lang w:val="en-US"/>
              </w:rPr>
            </w:pPr>
            <w:r w:rsidRPr="00E422CF">
              <w:rPr>
                <w:rFonts w:ascii="Arial MT" w:eastAsia="Arial MT" w:hAnsi="Arial MT" w:cs="Arial MT"/>
                <w:spacing w:val="-4"/>
                <w:sz w:val="14"/>
                <w:lang w:val="en-US" w:bidi="en-US"/>
              </w:rPr>
              <w:t>T(</w:t>
            </w:r>
            <w:r w:rsidRPr="00E422CF">
              <w:rPr>
                <w:rFonts w:ascii="Arial MT" w:eastAsia="Arial MT" w:hAnsi="Arial MT" w:cs="Arial MT"/>
                <w:spacing w:val="-4"/>
                <w:sz w:val="11"/>
                <w:lang w:val="en-US" w:bidi="en-US"/>
              </w:rPr>
              <w:t>M</w:t>
            </w:r>
            <w:r w:rsidRPr="00E422CF">
              <w:rPr>
                <w:rFonts w:ascii="Arial MT" w:eastAsia="Arial MT" w:hAnsi="Arial MT" w:cs="Arial MT"/>
                <w:spacing w:val="-4"/>
                <w:sz w:val="14"/>
                <w:lang w:val="en-US" w:bidi="en-US"/>
              </w:rPr>
              <w:t>)</w:t>
            </w:r>
          </w:p>
        </w:tc>
        <w:tc>
          <w:tcPr>
            <w:tcW w:w="711" w:type="dxa"/>
            <w:vMerge w:val="restart"/>
          </w:tcPr>
          <w:p w14:paraId="46590C30" w14:textId="77777777" w:rsidR="00596684" w:rsidRPr="00E422CF" w:rsidRDefault="00596684">
            <w:pPr>
              <w:pStyle w:val="TableParagraph"/>
              <w:spacing w:before="0"/>
              <w:ind w:left="0"/>
              <w:jc w:val="left"/>
              <w:rPr>
                <w:rFonts w:ascii="Calibri"/>
                <w:b/>
                <w:sz w:val="11"/>
                <w:lang w:val="en-US"/>
              </w:rPr>
            </w:pPr>
          </w:p>
          <w:p w14:paraId="6135566A" w14:textId="77777777" w:rsidR="00596684" w:rsidRPr="00E422CF" w:rsidRDefault="00596684">
            <w:pPr>
              <w:pStyle w:val="TableParagraph"/>
              <w:spacing w:before="0"/>
              <w:ind w:left="0"/>
              <w:jc w:val="left"/>
              <w:rPr>
                <w:rFonts w:ascii="Calibri"/>
                <w:b/>
                <w:sz w:val="11"/>
                <w:lang w:val="en-US"/>
              </w:rPr>
            </w:pPr>
          </w:p>
          <w:p w14:paraId="56411D90" w14:textId="77777777" w:rsidR="00596684" w:rsidRPr="00E422CF" w:rsidRDefault="00596684">
            <w:pPr>
              <w:pStyle w:val="TableParagraph"/>
              <w:spacing w:before="12"/>
              <w:ind w:left="0"/>
              <w:jc w:val="left"/>
              <w:rPr>
                <w:rFonts w:ascii="Calibri"/>
                <w:b/>
                <w:sz w:val="11"/>
                <w:lang w:val="en-US"/>
              </w:rPr>
            </w:pPr>
          </w:p>
          <w:p w14:paraId="1B17FD39" w14:textId="77777777" w:rsidR="00596684" w:rsidRPr="00E422CF" w:rsidRDefault="00B74F2A">
            <w:pPr>
              <w:pStyle w:val="TableParagraph"/>
              <w:spacing w:before="1"/>
              <w:ind w:left="221" w:right="145" w:hanging="75"/>
              <w:jc w:val="left"/>
              <w:rPr>
                <w:rFonts w:ascii="Arial MT"/>
                <w:sz w:val="14"/>
                <w:lang w:val="en-US"/>
              </w:rPr>
            </w:pPr>
            <w:r w:rsidRPr="00E422CF">
              <w:rPr>
                <w:rFonts w:ascii="Arial MT" w:eastAsia="Arial MT" w:hAnsi="Arial MT" w:cs="Arial MT"/>
                <w:smallCaps/>
                <w:spacing w:val="-2"/>
                <w:sz w:val="14"/>
                <w:lang w:val="en-US" w:bidi="en-US"/>
              </w:rPr>
              <w:t>Curve</w:t>
            </w:r>
            <w:r w:rsidRPr="00E422CF">
              <w:rPr>
                <w:rFonts w:ascii="Times New Roman" w:eastAsia="Times New Roman" w:hAnsi="Times New Roman" w:cs="Times New Roman"/>
                <w:spacing w:val="40"/>
                <w:sz w:val="11"/>
                <w:lang w:val="en-US" w:bidi="en-US"/>
              </w:rPr>
              <w:t xml:space="preserve"> </w:t>
            </w:r>
            <w:r w:rsidRPr="00E422CF">
              <w:rPr>
                <w:rFonts w:ascii="Arial MT" w:eastAsia="Arial MT" w:hAnsi="Arial MT" w:cs="Arial MT"/>
                <w:smallCaps/>
                <w:spacing w:val="-4"/>
                <w:sz w:val="14"/>
                <w:lang w:val="en-US" w:bidi="en-US"/>
              </w:rPr>
              <w:t>L(m)</w:t>
            </w:r>
          </w:p>
        </w:tc>
        <w:tc>
          <w:tcPr>
            <w:tcW w:w="567" w:type="dxa"/>
            <w:vMerge w:val="restart"/>
          </w:tcPr>
          <w:p w14:paraId="025A3A5E" w14:textId="77777777" w:rsidR="00596684" w:rsidRPr="00E422CF" w:rsidRDefault="00596684">
            <w:pPr>
              <w:pStyle w:val="TableParagraph"/>
              <w:spacing w:before="0"/>
              <w:ind w:left="0"/>
              <w:jc w:val="left"/>
              <w:rPr>
                <w:rFonts w:ascii="Calibri"/>
                <w:b/>
                <w:sz w:val="11"/>
                <w:lang w:val="en-US"/>
              </w:rPr>
            </w:pPr>
          </w:p>
          <w:p w14:paraId="5A7DE6A3" w14:textId="77777777" w:rsidR="00596684" w:rsidRPr="00E422CF" w:rsidRDefault="00596684">
            <w:pPr>
              <w:pStyle w:val="TableParagraph"/>
              <w:spacing w:before="0"/>
              <w:ind w:left="0"/>
              <w:jc w:val="left"/>
              <w:rPr>
                <w:rFonts w:ascii="Calibri"/>
                <w:b/>
                <w:sz w:val="11"/>
                <w:lang w:val="en-US"/>
              </w:rPr>
            </w:pPr>
          </w:p>
          <w:p w14:paraId="2B05E7CA" w14:textId="77777777" w:rsidR="00596684" w:rsidRPr="00E422CF" w:rsidRDefault="00596684">
            <w:pPr>
              <w:pStyle w:val="TableParagraph"/>
              <w:spacing w:before="128"/>
              <w:ind w:left="0"/>
              <w:jc w:val="left"/>
              <w:rPr>
                <w:rFonts w:ascii="Calibri"/>
                <w:b/>
                <w:sz w:val="11"/>
                <w:lang w:val="en-US"/>
              </w:rPr>
            </w:pPr>
          </w:p>
          <w:p w14:paraId="1C9A026F" w14:textId="77777777" w:rsidR="00596684" w:rsidRPr="00E422CF" w:rsidRDefault="00B74F2A">
            <w:pPr>
              <w:pStyle w:val="TableParagraph"/>
              <w:spacing w:before="0" w:line="160" w:lineRule="atLeast"/>
              <w:ind w:left="83" w:right="35" w:hanging="36"/>
              <w:jc w:val="left"/>
              <w:rPr>
                <w:rFonts w:ascii="Arial MT"/>
                <w:sz w:val="14"/>
                <w:lang w:val="en-US"/>
              </w:rPr>
            </w:pPr>
            <w:r w:rsidRPr="00E422CF">
              <w:rPr>
                <w:rFonts w:ascii="Arial MT" w:eastAsia="Arial MT" w:hAnsi="Arial MT" w:cs="Arial MT"/>
                <w:smallCaps/>
                <w:spacing w:val="-2"/>
                <w:sz w:val="14"/>
                <w:lang w:val="en-US" w:bidi="en-US"/>
              </w:rPr>
              <w:t>External</w:t>
            </w:r>
            <w:r w:rsidRPr="00E422CF">
              <w:rPr>
                <w:rFonts w:ascii="Times New Roman" w:eastAsia="Times New Roman" w:hAnsi="Times New Roman" w:cs="Times New Roman"/>
                <w:spacing w:val="4"/>
                <w:sz w:val="11"/>
                <w:lang w:val="en-US" w:bidi="en-US"/>
              </w:rPr>
              <w:t xml:space="preserve"> </w:t>
            </w:r>
            <w:r w:rsidRPr="00E422CF">
              <w:rPr>
                <w:rFonts w:ascii="Arial MT" w:eastAsia="Arial MT" w:hAnsi="Arial MT" w:cs="Arial MT"/>
                <w:smallCaps/>
                <w:spacing w:val="-4"/>
                <w:sz w:val="14"/>
                <w:lang w:val="en-US" w:bidi="en-US"/>
              </w:rPr>
              <w:t>E(m)</w:t>
            </w:r>
          </w:p>
        </w:tc>
        <w:tc>
          <w:tcPr>
            <w:tcW w:w="2270" w:type="dxa"/>
            <w:gridSpan w:val="3"/>
          </w:tcPr>
          <w:p w14:paraId="5B5C0BD4" w14:textId="77777777" w:rsidR="00596684" w:rsidRPr="00E422CF" w:rsidRDefault="00596684">
            <w:pPr>
              <w:pStyle w:val="TableParagraph"/>
              <w:spacing w:before="3"/>
              <w:ind w:left="0"/>
              <w:jc w:val="left"/>
              <w:rPr>
                <w:rFonts w:ascii="Calibri"/>
                <w:b/>
                <w:sz w:val="11"/>
                <w:lang w:val="en-US"/>
              </w:rPr>
            </w:pPr>
          </w:p>
          <w:p w14:paraId="753EA3FF" w14:textId="77777777" w:rsidR="00596684" w:rsidRPr="00E422CF" w:rsidRDefault="00B74F2A">
            <w:pPr>
              <w:pStyle w:val="TableParagraph"/>
              <w:spacing w:before="0"/>
              <w:ind w:left="558"/>
              <w:jc w:val="left"/>
              <w:rPr>
                <w:rFonts w:ascii="Arial MT"/>
                <w:sz w:val="14"/>
                <w:lang w:val="en-US"/>
              </w:rPr>
            </w:pPr>
            <w:r w:rsidRPr="00E422CF">
              <w:rPr>
                <w:rFonts w:ascii="Arial MT" w:eastAsia="Arial MT" w:hAnsi="Arial MT" w:cs="Arial MT"/>
                <w:smallCaps/>
                <w:sz w:val="14"/>
                <w:lang w:val="en-US" w:bidi="en-US"/>
              </w:rPr>
              <w:t>Stationing</w:t>
            </w:r>
            <w:r w:rsidRPr="00E422CF">
              <w:rPr>
                <w:rFonts w:ascii="Times New Roman" w:eastAsia="Times New Roman" w:hAnsi="Times New Roman" w:cs="Times New Roman"/>
                <w:spacing w:val="25"/>
                <w:sz w:val="11"/>
                <w:lang w:val="en-US" w:bidi="en-US"/>
              </w:rPr>
              <w:t xml:space="preserve"> </w:t>
            </w:r>
            <w:r w:rsidRPr="00E422CF">
              <w:rPr>
                <w:rFonts w:ascii="Arial MT" w:eastAsia="Arial MT" w:hAnsi="Arial MT" w:cs="Arial MT"/>
                <w:smallCaps/>
                <w:spacing w:val="-4"/>
                <w:sz w:val="14"/>
                <w:lang w:val="en-US" w:bidi="en-US"/>
              </w:rPr>
              <w:t>(km)</w:t>
            </w:r>
          </w:p>
        </w:tc>
        <w:tc>
          <w:tcPr>
            <w:tcW w:w="567" w:type="dxa"/>
            <w:vMerge w:val="restart"/>
          </w:tcPr>
          <w:p w14:paraId="7F26619F" w14:textId="77777777" w:rsidR="00596684" w:rsidRPr="00E422CF" w:rsidRDefault="00596684">
            <w:pPr>
              <w:pStyle w:val="TableParagraph"/>
              <w:spacing w:before="60"/>
              <w:ind w:left="0"/>
              <w:jc w:val="left"/>
              <w:rPr>
                <w:rFonts w:ascii="Calibri"/>
                <w:b/>
                <w:sz w:val="11"/>
                <w:lang w:val="en-US"/>
              </w:rPr>
            </w:pPr>
          </w:p>
          <w:p w14:paraId="7E7C17DB" w14:textId="77777777" w:rsidR="00596684" w:rsidRPr="00E422CF" w:rsidRDefault="00B74F2A">
            <w:pPr>
              <w:pStyle w:val="TableParagraph"/>
              <w:spacing w:before="0"/>
              <w:ind w:left="73"/>
              <w:jc w:val="left"/>
              <w:rPr>
                <w:rFonts w:ascii="Arial MT"/>
                <w:sz w:val="14"/>
                <w:lang w:val="en-US"/>
              </w:rPr>
            </w:pPr>
            <w:r w:rsidRPr="00E422CF">
              <w:rPr>
                <w:rFonts w:ascii="Arial MT" w:eastAsia="Arial MT" w:hAnsi="Arial MT" w:cs="Arial MT"/>
                <w:smallCaps/>
                <w:spacing w:val="-2"/>
                <w:sz w:val="14"/>
                <w:lang w:val="en-US" w:bidi="en-US"/>
              </w:rPr>
              <w:t>Wide</w:t>
            </w:r>
          </w:p>
          <w:p w14:paraId="79AC1993" w14:textId="77777777" w:rsidR="00596684" w:rsidRPr="00E422CF" w:rsidRDefault="00B74F2A">
            <w:pPr>
              <w:pStyle w:val="TableParagraph"/>
              <w:spacing w:before="28"/>
              <w:ind w:left="78"/>
              <w:jc w:val="left"/>
              <w:rPr>
                <w:rFonts w:ascii="Arial MT"/>
                <w:sz w:val="11"/>
                <w:lang w:val="en-US"/>
              </w:rPr>
            </w:pPr>
            <w:r w:rsidRPr="00E422CF">
              <w:rPr>
                <w:rFonts w:ascii="Arial MT" w:eastAsia="Arial MT" w:hAnsi="Arial MT" w:cs="Arial MT"/>
                <w:spacing w:val="-2"/>
                <w:sz w:val="11"/>
                <w:lang w:val="en-US" w:bidi="en-US"/>
              </w:rPr>
              <w:t>NING</w:t>
            </w:r>
          </w:p>
          <w:p w14:paraId="5A5E27B1" w14:textId="77777777" w:rsidR="00596684" w:rsidRPr="00E422CF" w:rsidRDefault="00B74F2A">
            <w:pPr>
              <w:pStyle w:val="TableParagraph"/>
              <w:spacing w:before="9"/>
              <w:ind w:left="57"/>
              <w:jc w:val="left"/>
              <w:rPr>
                <w:rFonts w:ascii="Arial MT"/>
                <w:sz w:val="14"/>
                <w:lang w:val="en-US"/>
              </w:rPr>
            </w:pPr>
            <w:r w:rsidRPr="00E422CF">
              <w:rPr>
                <w:rFonts w:ascii="Arial MT" w:eastAsia="Arial MT" w:hAnsi="Arial MT" w:cs="Arial MT"/>
                <w:sz w:val="14"/>
                <w:lang w:val="en-US" w:bidi="en-US"/>
              </w:rPr>
              <w:t xml:space="preserve">S.A </w:t>
            </w:r>
            <w:r w:rsidRPr="00E422CF">
              <w:rPr>
                <w:rFonts w:ascii="Arial MT" w:eastAsia="Arial MT" w:hAnsi="Arial MT" w:cs="Arial MT"/>
                <w:spacing w:val="-5"/>
                <w:sz w:val="14"/>
                <w:lang w:val="en-US" w:bidi="en-US"/>
              </w:rPr>
              <w:t>(</w:t>
            </w:r>
            <w:r w:rsidRPr="00E422CF">
              <w:rPr>
                <w:rFonts w:ascii="Arial MT" w:eastAsia="Arial MT" w:hAnsi="Arial MT" w:cs="Arial MT"/>
                <w:spacing w:val="-5"/>
                <w:sz w:val="11"/>
                <w:lang w:val="en-US" w:bidi="en-US"/>
              </w:rPr>
              <w:t>M</w:t>
            </w:r>
            <w:r w:rsidRPr="00E422CF">
              <w:rPr>
                <w:rFonts w:ascii="Arial MT" w:eastAsia="Arial MT" w:hAnsi="Arial MT" w:cs="Arial MT"/>
                <w:spacing w:val="-5"/>
                <w:sz w:val="14"/>
                <w:lang w:val="en-US" w:bidi="en-US"/>
              </w:rPr>
              <w:t>)</w:t>
            </w:r>
          </w:p>
        </w:tc>
        <w:tc>
          <w:tcPr>
            <w:tcW w:w="569" w:type="dxa"/>
            <w:vMerge w:val="restart"/>
          </w:tcPr>
          <w:p w14:paraId="6925A4EA" w14:textId="77777777" w:rsidR="00596684" w:rsidRPr="00E422CF" w:rsidRDefault="00596684">
            <w:pPr>
              <w:pStyle w:val="TableParagraph"/>
              <w:spacing w:before="0"/>
              <w:ind w:left="0"/>
              <w:jc w:val="left"/>
              <w:rPr>
                <w:rFonts w:ascii="Calibri"/>
                <w:b/>
                <w:sz w:val="11"/>
                <w:lang w:val="en-US"/>
              </w:rPr>
            </w:pPr>
          </w:p>
          <w:p w14:paraId="64348943" w14:textId="77777777" w:rsidR="00596684" w:rsidRPr="00E422CF" w:rsidRDefault="00596684">
            <w:pPr>
              <w:pStyle w:val="TableParagraph"/>
              <w:spacing w:before="128"/>
              <w:ind w:left="0"/>
              <w:jc w:val="left"/>
              <w:rPr>
                <w:rFonts w:ascii="Calibri"/>
                <w:b/>
                <w:sz w:val="11"/>
                <w:lang w:val="en-US"/>
              </w:rPr>
            </w:pPr>
          </w:p>
          <w:p w14:paraId="4E82AA87" w14:textId="77777777" w:rsidR="00596684" w:rsidRPr="00E422CF" w:rsidRDefault="00B74F2A" w:rsidP="0063597E">
            <w:pPr>
              <w:pStyle w:val="TableParagraph"/>
              <w:spacing w:before="0" w:line="160" w:lineRule="atLeast"/>
              <w:ind w:left="0" w:right="18" w:firstLine="15"/>
              <w:rPr>
                <w:rFonts w:ascii="Arial MT"/>
                <w:sz w:val="14"/>
                <w:lang w:val="en-US"/>
              </w:rPr>
            </w:pPr>
            <w:r w:rsidRPr="00E422CF">
              <w:rPr>
                <w:rFonts w:ascii="Arial MT" w:eastAsia="Arial MT" w:hAnsi="Arial MT" w:cs="Arial MT"/>
                <w:smallCaps/>
                <w:spacing w:val="-2"/>
                <w:sz w:val="14"/>
                <w:lang w:val="en-US" w:bidi="en-US"/>
              </w:rPr>
              <w:t>Supere</w:t>
            </w:r>
            <w:r w:rsidR="0063597E" w:rsidRPr="00E422CF">
              <w:rPr>
                <w:rFonts w:ascii="Arial MT" w:eastAsia="Arial MT" w:hAnsi="Arial MT" w:cs="Arial MT"/>
                <w:smallCaps/>
                <w:spacing w:val="-2"/>
                <w:sz w:val="14"/>
                <w:lang w:val="en-US" w:bidi="en-US"/>
              </w:rPr>
              <w:t>l</w:t>
            </w:r>
            <w:r w:rsidRPr="00E422CF">
              <w:rPr>
                <w:rFonts w:ascii="Arial MT" w:eastAsia="Arial MT" w:hAnsi="Arial MT" w:cs="Arial MT"/>
                <w:smallCaps/>
                <w:spacing w:val="-2"/>
                <w:sz w:val="14"/>
                <w:lang w:val="en-US" w:bidi="en-US"/>
              </w:rPr>
              <w:t>evati</w:t>
            </w:r>
            <w:r w:rsidR="0063597E" w:rsidRPr="00E422CF">
              <w:rPr>
                <w:rFonts w:ascii="Arial MT" w:eastAsia="Arial MT" w:hAnsi="Arial MT" w:cs="Arial MT"/>
                <w:smallCaps/>
                <w:spacing w:val="-2"/>
                <w:sz w:val="14"/>
                <w:lang w:val="en-US" w:bidi="en-US"/>
              </w:rPr>
              <w:t>o</w:t>
            </w:r>
            <w:r w:rsidRPr="00E422CF">
              <w:rPr>
                <w:rFonts w:ascii="Arial MT" w:eastAsia="Arial MT" w:hAnsi="Arial MT" w:cs="Arial MT"/>
                <w:smallCaps/>
                <w:spacing w:val="-2"/>
                <w:sz w:val="14"/>
                <w:lang w:val="en-US" w:bidi="en-US"/>
              </w:rPr>
              <w:t>n</w:t>
            </w:r>
            <w:r w:rsidRPr="00E422CF">
              <w:rPr>
                <w:rFonts w:ascii="Times New Roman" w:eastAsia="Times New Roman" w:hAnsi="Times New Roman" w:cs="Times New Roman"/>
                <w:spacing w:val="40"/>
                <w:sz w:val="11"/>
                <w:lang w:val="en-US" w:bidi="en-US"/>
              </w:rPr>
              <w:t xml:space="preserve"> </w:t>
            </w:r>
            <w:proofErr w:type="gramStart"/>
            <w:r w:rsidRPr="00E422CF">
              <w:rPr>
                <w:rFonts w:ascii="Arial MT" w:eastAsia="Arial MT" w:hAnsi="Arial MT" w:cs="Arial MT"/>
                <w:smallCaps/>
                <w:spacing w:val="-4"/>
                <w:sz w:val="14"/>
                <w:lang w:val="en-US" w:bidi="en-US"/>
              </w:rPr>
              <w:t>P(</w:t>
            </w:r>
            <w:proofErr w:type="gramEnd"/>
            <w:r w:rsidRPr="00E422CF">
              <w:rPr>
                <w:rFonts w:ascii="Arial MT" w:eastAsia="Arial MT" w:hAnsi="Arial MT" w:cs="Arial MT"/>
                <w:smallCaps/>
                <w:spacing w:val="-4"/>
                <w:sz w:val="14"/>
                <w:lang w:val="en-US" w:bidi="en-US"/>
              </w:rPr>
              <w:t>%)</w:t>
            </w:r>
          </w:p>
        </w:tc>
        <w:tc>
          <w:tcPr>
            <w:tcW w:w="1842" w:type="dxa"/>
            <w:gridSpan w:val="2"/>
          </w:tcPr>
          <w:p w14:paraId="05D4D90F" w14:textId="77777777" w:rsidR="00596684" w:rsidRPr="00E422CF" w:rsidRDefault="00B74F2A">
            <w:pPr>
              <w:pStyle w:val="TableParagraph"/>
              <w:spacing w:before="137"/>
              <w:ind w:left="257"/>
              <w:jc w:val="left"/>
              <w:rPr>
                <w:rFonts w:ascii="Arial MT"/>
                <w:sz w:val="14"/>
                <w:lang w:val="en-US"/>
              </w:rPr>
            </w:pPr>
            <w:r w:rsidRPr="00E422CF">
              <w:rPr>
                <w:rFonts w:ascii="Arial MT" w:eastAsia="Arial MT" w:hAnsi="Arial MT" w:cs="Arial MT"/>
                <w:spacing w:val="-2"/>
                <w:sz w:val="14"/>
                <w:lang w:val="en-US" w:bidi="en-US"/>
              </w:rPr>
              <w:t xml:space="preserve">COORDINATES </w:t>
            </w:r>
            <w:r w:rsidRPr="00E422CF">
              <w:rPr>
                <w:rFonts w:ascii="Arial MT" w:eastAsia="Arial MT" w:hAnsi="Arial MT" w:cs="Arial MT"/>
                <w:spacing w:val="-5"/>
                <w:sz w:val="14"/>
                <w:lang w:val="en-US" w:bidi="en-US"/>
              </w:rPr>
              <w:t>(</w:t>
            </w:r>
            <w:r w:rsidRPr="00E422CF">
              <w:rPr>
                <w:rFonts w:ascii="Arial MT" w:eastAsia="Arial MT" w:hAnsi="Arial MT" w:cs="Arial MT"/>
                <w:spacing w:val="-5"/>
                <w:sz w:val="11"/>
                <w:lang w:val="en-US" w:bidi="en-US"/>
              </w:rPr>
              <w:t>M</w:t>
            </w:r>
            <w:r w:rsidRPr="00E422CF">
              <w:rPr>
                <w:rFonts w:ascii="Arial MT" w:eastAsia="Arial MT" w:hAnsi="Arial MT" w:cs="Arial MT"/>
                <w:spacing w:val="-5"/>
                <w:sz w:val="14"/>
                <w:lang w:val="en-US" w:bidi="en-US"/>
              </w:rPr>
              <w:t>)</w:t>
            </w:r>
          </w:p>
        </w:tc>
      </w:tr>
      <w:tr w:rsidR="00552BCC" w14:paraId="09BEDEC4" w14:textId="77777777">
        <w:trPr>
          <w:trHeight w:val="431"/>
        </w:trPr>
        <w:tc>
          <w:tcPr>
            <w:tcW w:w="427" w:type="dxa"/>
            <w:vMerge/>
            <w:tcBorders>
              <w:top w:val="nil"/>
            </w:tcBorders>
          </w:tcPr>
          <w:p w14:paraId="472E1D26" w14:textId="77777777" w:rsidR="00596684" w:rsidRPr="00E422CF" w:rsidRDefault="00596684">
            <w:pPr>
              <w:rPr>
                <w:sz w:val="2"/>
                <w:szCs w:val="2"/>
                <w:lang w:val="en-US"/>
              </w:rPr>
            </w:pPr>
          </w:p>
        </w:tc>
        <w:tc>
          <w:tcPr>
            <w:tcW w:w="281" w:type="dxa"/>
            <w:vMerge/>
            <w:tcBorders>
              <w:top w:val="nil"/>
            </w:tcBorders>
          </w:tcPr>
          <w:p w14:paraId="4F2113E5" w14:textId="77777777" w:rsidR="00596684" w:rsidRPr="00E422CF" w:rsidRDefault="00596684">
            <w:pPr>
              <w:rPr>
                <w:sz w:val="2"/>
                <w:szCs w:val="2"/>
                <w:lang w:val="en-US"/>
              </w:rPr>
            </w:pPr>
          </w:p>
        </w:tc>
        <w:tc>
          <w:tcPr>
            <w:tcW w:w="711" w:type="dxa"/>
            <w:vMerge/>
            <w:tcBorders>
              <w:top w:val="nil"/>
            </w:tcBorders>
          </w:tcPr>
          <w:p w14:paraId="430510E8" w14:textId="77777777" w:rsidR="00596684" w:rsidRPr="00E422CF" w:rsidRDefault="00596684">
            <w:pPr>
              <w:rPr>
                <w:sz w:val="2"/>
                <w:szCs w:val="2"/>
                <w:lang w:val="en-US"/>
              </w:rPr>
            </w:pPr>
          </w:p>
        </w:tc>
        <w:tc>
          <w:tcPr>
            <w:tcW w:w="567" w:type="dxa"/>
            <w:vMerge/>
            <w:tcBorders>
              <w:top w:val="nil"/>
            </w:tcBorders>
          </w:tcPr>
          <w:p w14:paraId="34667085" w14:textId="77777777" w:rsidR="00596684" w:rsidRPr="00E422CF" w:rsidRDefault="00596684">
            <w:pPr>
              <w:rPr>
                <w:sz w:val="2"/>
                <w:szCs w:val="2"/>
                <w:lang w:val="en-US"/>
              </w:rPr>
            </w:pPr>
          </w:p>
        </w:tc>
        <w:tc>
          <w:tcPr>
            <w:tcW w:w="567" w:type="dxa"/>
            <w:vMerge/>
            <w:tcBorders>
              <w:top w:val="nil"/>
            </w:tcBorders>
          </w:tcPr>
          <w:p w14:paraId="58F768CB" w14:textId="77777777" w:rsidR="00596684" w:rsidRPr="00E422CF" w:rsidRDefault="00596684">
            <w:pPr>
              <w:rPr>
                <w:sz w:val="2"/>
                <w:szCs w:val="2"/>
                <w:lang w:val="en-US"/>
              </w:rPr>
            </w:pPr>
          </w:p>
        </w:tc>
        <w:tc>
          <w:tcPr>
            <w:tcW w:w="711" w:type="dxa"/>
            <w:vMerge/>
            <w:tcBorders>
              <w:top w:val="nil"/>
            </w:tcBorders>
          </w:tcPr>
          <w:p w14:paraId="267C22B7" w14:textId="77777777" w:rsidR="00596684" w:rsidRPr="00E422CF" w:rsidRDefault="00596684">
            <w:pPr>
              <w:rPr>
                <w:sz w:val="2"/>
                <w:szCs w:val="2"/>
                <w:lang w:val="en-US"/>
              </w:rPr>
            </w:pPr>
          </w:p>
        </w:tc>
        <w:tc>
          <w:tcPr>
            <w:tcW w:w="567" w:type="dxa"/>
            <w:vMerge/>
            <w:tcBorders>
              <w:top w:val="nil"/>
            </w:tcBorders>
          </w:tcPr>
          <w:p w14:paraId="034CA0B3" w14:textId="77777777" w:rsidR="00596684" w:rsidRPr="00E422CF" w:rsidRDefault="00596684">
            <w:pPr>
              <w:rPr>
                <w:sz w:val="2"/>
                <w:szCs w:val="2"/>
                <w:lang w:val="en-US"/>
              </w:rPr>
            </w:pPr>
          </w:p>
        </w:tc>
        <w:tc>
          <w:tcPr>
            <w:tcW w:w="850" w:type="dxa"/>
          </w:tcPr>
          <w:p w14:paraId="2DBD9AD1" w14:textId="77777777" w:rsidR="00596684" w:rsidRPr="00E422CF" w:rsidRDefault="00B74F2A">
            <w:pPr>
              <w:pStyle w:val="TableParagraph"/>
              <w:ind w:left="6" w:right="4"/>
              <w:rPr>
                <w:rFonts w:ascii="Arial MT" w:hAnsi="Arial MT"/>
                <w:sz w:val="14"/>
                <w:lang w:val="en-US"/>
              </w:rPr>
            </w:pPr>
            <w:r w:rsidRPr="00E422CF">
              <w:rPr>
                <w:rFonts w:ascii="Arial MT" w:eastAsia="Arial MT" w:hAnsi="Arial MT" w:cs="Arial MT"/>
                <w:sz w:val="14"/>
                <w:lang w:val="en-US" w:bidi="en-US"/>
              </w:rPr>
              <w:t xml:space="preserve">SC </w:t>
            </w:r>
            <w:r w:rsidRPr="00E422CF">
              <w:rPr>
                <w:rFonts w:ascii="Arial MT" w:eastAsia="Arial MT" w:hAnsi="Arial MT" w:cs="Arial MT"/>
                <w:sz w:val="11"/>
                <w:lang w:val="en-US" w:bidi="en-US"/>
              </w:rPr>
              <w:t xml:space="preserve">OR </w:t>
            </w:r>
            <w:r w:rsidRPr="00E422CF">
              <w:rPr>
                <w:rFonts w:ascii="Arial MT" w:eastAsia="Arial MT" w:hAnsi="Arial MT" w:cs="Arial MT"/>
                <w:spacing w:val="-5"/>
                <w:sz w:val="14"/>
                <w:lang w:val="en-US" w:bidi="en-US"/>
              </w:rPr>
              <w:t>PC</w:t>
            </w:r>
          </w:p>
        </w:tc>
        <w:tc>
          <w:tcPr>
            <w:tcW w:w="711" w:type="dxa"/>
          </w:tcPr>
          <w:p w14:paraId="5DE908B6" w14:textId="77777777" w:rsidR="00596684" w:rsidRPr="00E422CF" w:rsidRDefault="00B74F2A">
            <w:pPr>
              <w:pStyle w:val="TableParagraph"/>
              <w:ind w:right="5"/>
              <w:rPr>
                <w:rFonts w:ascii="Arial MT"/>
                <w:sz w:val="14"/>
                <w:lang w:val="en-US"/>
              </w:rPr>
            </w:pPr>
            <w:r w:rsidRPr="00E422CF">
              <w:rPr>
                <w:rFonts w:ascii="Arial MT" w:eastAsia="Arial MT" w:hAnsi="Arial MT" w:cs="Arial MT"/>
                <w:spacing w:val="-5"/>
                <w:sz w:val="14"/>
                <w:lang w:val="en-US" w:bidi="en-US"/>
              </w:rPr>
              <w:t>PI</w:t>
            </w:r>
          </w:p>
        </w:tc>
        <w:tc>
          <w:tcPr>
            <w:tcW w:w="709" w:type="dxa"/>
          </w:tcPr>
          <w:p w14:paraId="50001538" w14:textId="77777777" w:rsidR="00596684" w:rsidRPr="00E422CF" w:rsidRDefault="00B74F2A">
            <w:pPr>
              <w:pStyle w:val="TableParagraph"/>
              <w:ind w:left="2" w:right="1"/>
              <w:rPr>
                <w:rFonts w:ascii="Arial MT" w:hAnsi="Arial MT"/>
                <w:sz w:val="14"/>
                <w:lang w:val="en-US"/>
              </w:rPr>
            </w:pPr>
            <w:r w:rsidRPr="00E422CF">
              <w:rPr>
                <w:rFonts w:ascii="Arial MT" w:eastAsia="Arial MT" w:hAnsi="Arial MT" w:cs="Arial MT"/>
                <w:sz w:val="14"/>
                <w:lang w:val="en-US" w:bidi="en-US"/>
              </w:rPr>
              <w:t xml:space="preserve">CS </w:t>
            </w:r>
            <w:r w:rsidRPr="00E422CF">
              <w:rPr>
                <w:rFonts w:ascii="Arial MT" w:eastAsia="Arial MT" w:hAnsi="Arial MT" w:cs="Arial MT"/>
                <w:sz w:val="11"/>
                <w:lang w:val="en-US" w:bidi="en-US"/>
              </w:rPr>
              <w:t xml:space="preserve">OR </w:t>
            </w:r>
            <w:r w:rsidRPr="00E422CF">
              <w:rPr>
                <w:rFonts w:ascii="Arial MT" w:eastAsia="Arial MT" w:hAnsi="Arial MT" w:cs="Arial MT"/>
                <w:spacing w:val="-5"/>
                <w:sz w:val="14"/>
                <w:lang w:val="en-US" w:bidi="en-US"/>
              </w:rPr>
              <w:t>PT</w:t>
            </w:r>
          </w:p>
        </w:tc>
        <w:tc>
          <w:tcPr>
            <w:tcW w:w="567" w:type="dxa"/>
            <w:vMerge/>
            <w:tcBorders>
              <w:top w:val="nil"/>
            </w:tcBorders>
          </w:tcPr>
          <w:p w14:paraId="2E3ADCC9" w14:textId="77777777" w:rsidR="00596684" w:rsidRPr="00E422CF" w:rsidRDefault="00596684">
            <w:pPr>
              <w:rPr>
                <w:sz w:val="2"/>
                <w:szCs w:val="2"/>
                <w:lang w:val="en-US"/>
              </w:rPr>
            </w:pPr>
          </w:p>
        </w:tc>
        <w:tc>
          <w:tcPr>
            <w:tcW w:w="569" w:type="dxa"/>
            <w:vMerge/>
            <w:tcBorders>
              <w:top w:val="nil"/>
            </w:tcBorders>
          </w:tcPr>
          <w:p w14:paraId="2334E3E3" w14:textId="77777777" w:rsidR="00596684" w:rsidRPr="00E422CF" w:rsidRDefault="00596684">
            <w:pPr>
              <w:rPr>
                <w:sz w:val="2"/>
                <w:szCs w:val="2"/>
                <w:lang w:val="en-US"/>
              </w:rPr>
            </w:pPr>
          </w:p>
        </w:tc>
        <w:tc>
          <w:tcPr>
            <w:tcW w:w="850" w:type="dxa"/>
          </w:tcPr>
          <w:p w14:paraId="3F173F46" w14:textId="77777777" w:rsidR="00596684" w:rsidRPr="00E422CF" w:rsidRDefault="00596684">
            <w:pPr>
              <w:pStyle w:val="TableParagraph"/>
              <w:spacing w:before="0"/>
              <w:ind w:left="0"/>
              <w:jc w:val="left"/>
              <w:rPr>
                <w:rFonts w:ascii="Calibri"/>
                <w:b/>
                <w:sz w:val="11"/>
                <w:lang w:val="en-US"/>
              </w:rPr>
            </w:pPr>
          </w:p>
          <w:p w14:paraId="79E34907" w14:textId="77777777" w:rsidR="00596684" w:rsidRPr="00E422CF" w:rsidRDefault="00B74F2A">
            <w:pPr>
              <w:pStyle w:val="TableParagraph"/>
              <w:spacing w:before="0"/>
              <w:ind w:left="4" w:right="4"/>
              <w:rPr>
                <w:rFonts w:ascii="Arial MT"/>
                <w:sz w:val="14"/>
                <w:lang w:val="en-US"/>
              </w:rPr>
            </w:pPr>
            <w:r w:rsidRPr="00E422CF">
              <w:rPr>
                <w:rFonts w:ascii="Arial MT" w:eastAsia="Arial MT" w:hAnsi="Arial MT" w:cs="Arial MT"/>
                <w:smallCaps/>
                <w:spacing w:val="-4"/>
                <w:sz w:val="14"/>
                <w:lang w:val="en-US" w:bidi="en-US"/>
              </w:rPr>
              <w:t>East</w:t>
            </w:r>
          </w:p>
        </w:tc>
        <w:tc>
          <w:tcPr>
            <w:tcW w:w="992" w:type="dxa"/>
          </w:tcPr>
          <w:p w14:paraId="1F758143" w14:textId="77777777" w:rsidR="00596684" w:rsidRPr="00E422CF" w:rsidRDefault="00596684">
            <w:pPr>
              <w:pStyle w:val="TableParagraph"/>
              <w:spacing w:before="0"/>
              <w:ind w:left="0"/>
              <w:jc w:val="left"/>
              <w:rPr>
                <w:rFonts w:ascii="Calibri"/>
                <w:b/>
                <w:sz w:val="11"/>
                <w:lang w:val="en-US"/>
              </w:rPr>
            </w:pPr>
          </w:p>
          <w:p w14:paraId="79ECBA95" w14:textId="77777777" w:rsidR="00596684" w:rsidRPr="00E422CF" w:rsidRDefault="00B74F2A">
            <w:pPr>
              <w:pStyle w:val="TableParagraph"/>
              <w:spacing w:before="0"/>
              <w:ind w:right="5"/>
              <w:rPr>
                <w:rFonts w:ascii="Arial MT"/>
                <w:sz w:val="14"/>
                <w:lang w:val="en-US"/>
              </w:rPr>
            </w:pPr>
            <w:r w:rsidRPr="00E422CF">
              <w:rPr>
                <w:rFonts w:ascii="Arial MT" w:eastAsia="Arial MT" w:hAnsi="Arial MT" w:cs="Arial MT"/>
                <w:smallCaps/>
                <w:spacing w:val="-2"/>
                <w:sz w:val="14"/>
                <w:lang w:val="en-US" w:bidi="en-US"/>
              </w:rPr>
              <w:t>West</w:t>
            </w:r>
          </w:p>
        </w:tc>
      </w:tr>
      <w:tr w:rsidR="00552BCC" w14:paraId="15CD0611" w14:textId="77777777">
        <w:trPr>
          <w:trHeight w:val="441"/>
        </w:trPr>
        <w:tc>
          <w:tcPr>
            <w:tcW w:w="427" w:type="dxa"/>
          </w:tcPr>
          <w:p w14:paraId="7A74C9C2" w14:textId="77777777" w:rsidR="00596684" w:rsidRPr="00E422CF" w:rsidRDefault="00596684">
            <w:pPr>
              <w:pStyle w:val="TableParagraph"/>
              <w:spacing w:before="82"/>
              <w:ind w:left="0"/>
              <w:jc w:val="left"/>
              <w:rPr>
                <w:rFonts w:ascii="Calibri"/>
                <w:b/>
                <w:sz w:val="14"/>
                <w:lang w:val="en-US"/>
              </w:rPr>
            </w:pPr>
          </w:p>
          <w:p w14:paraId="6D6D1F65" w14:textId="77777777" w:rsidR="00596684" w:rsidRPr="00E422CF" w:rsidRDefault="00B74F2A">
            <w:pPr>
              <w:pStyle w:val="TableParagraph"/>
              <w:spacing w:before="0" w:line="168" w:lineRule="exact"/>
              <w:ind w:right="2"/>
              <w:rPr>
                <w:sz w:val="14"/>
                <w:lang w:val="en-US"/>
              </w:rPr>
            </w:pPr>
            <w:r w:rsidRPr="00E422CF">
              <w:rPr>
                <w:spacing w:val="-10"/>
                <w:sz w:val="14"/>
                <w:lang w:val="en-US" w:bidi="en-US"/>
              </w:rPr>
              <w:t>1</w:t>
            </w:r>
          </w:p>
        </w:tc>
        <w:tc>
          <w:tcPr>
            <w:tcW w:w="281" w:type="dxa"/>
          </w:tcPr>
          <w:p w14:paraId="0E5A52B7" w14:textId="77777777" w:rsidR="00596684" w:rsidRPr="00E422CF" w:rsidRDefault="00596684">
            <w:pPr>
              <w:pStyle w:val="TableParagraph"/>
              <w:spacing w:before="0"/>
              <w:ind w:left="0"/>
              <w:jc w:val="left"/>
              <w:rPr>
                <w:rFonts w:ascii="Times New Roman"/>
                <w:sz w:val="14"/>
                <w:lang w:val="en-US"/>
              </w:rPr>
            </w:pPr>
          </w:p>
        </w:tc>
        <w:tc>
          <w:tcPr>
            <w:tcW w:w="711" w:type="dxa"/>
          </w:tcPr>
          <w:p w14:paraId="3A23F50C" w14:textId="77777777" w:rsidR="00596684" w:rsidRPr="00E422CF" w:rsidRDefault="00596684">
            <w:pPr>
              <w:pStyle w:val="TableParagraph"/>
              <w:spacing w:before="0"/>
              <w:ind w:left="0"/>
              <w:jc w:val="left"/>
              <w:rPr>
                <w:rFonts w:ascii="Times New Roman"/>
                <w:sz w:val="14"/>
                <w:lang w:val="en-US"/>
              </w:rPr>
            </w:pPr>
          </w:p>
        </w:tc>
        <w:tc>
          <w:tcPr>
            <w:tcW w:w="567" w:type="dxa"/>
          </w:tcPr>
          <w:p w14:paraId="107C9A8A" w14:textId="77777777" w:rsidR="00596684" w:rsidRPr="00E422CF" w:rsidRDefault="00B74F2A">
            <w:pPr>
              <w:pStyle w:val="TableParagraph"/>
              <w:ind w:left="17" w:right="10"/>
              <w:rPr>
                <w:sz w:val="14"/>
                <w:lang w:val="en-US"/>
              </w:rPr>
            </w:pPr>
            <w:r w:rsidRPr="00E422CF">
              <w:rPr>
                <w:spacing w:val="-10"/>
                <w:sz w:val="14"/>
                <w:lang w:val="en-US" w:bidi="en-US"/>
              </w:rPr>
              <w:t>-</w:t>
            </w:r>
          </w:p>
        </w:tc>
        <w:tc>
          <w:tcPr>
            <w:tcW w:w="567" w:type="dxa"/>
          </w:tcPr>
          <w:p w14:paraId="1741570F" w14:textId="77777777" w:rsidR="00596684" w:rsidRPr="00E422CF" w:rsidRDefault="00B74F2A">
            <w:pPr>
              <w:pStyle w:val="TableParagraph"/>
              <w:ind w:left="17" w:right="12"/>
              <w:rPr>
                <w:sz w:val="14"/>
                <w:lang w:val="en-US"/>
              </w:rPr>
            </w:pPr>
            <w:r w:rsidRPr="00E422CF">
              <w:rPr>
                <w:spacing w:val="-10"/>
                <w:sz w:val="14"/>
                <w:lang w:val="en-US" w:bidi="en-US"/>
              </w:rPr>
              <w:t>-</w:t>
            </w:r>
          </w:p>
        </w:tc>
        <w:tc>
          <w:tcPr>
            <w:tcW w:w="711" w:type="dxa"/>
          </w:tcPr>
          <w:p w14:paraId="40B59365" w14:textId="77777777" w:rsidR="00596684" w:rsidRPr="00E422CF" w:rsidRDefault="00B74F2A">
            <w:pPr>
              <w:pStyle w:val="TableParagraph"/>
              <w:ind w:right="5"/>
              <w:rPr>
                <w:sz w:val="14"/>
                <w:lang w:val="en-US"/>
              </w:rPr>
            </w:pPr>
            <w:r w:rsidRPr="00E422CF">
              <w:rPr>
                <w:spacing w:val="-10"/>
                <w:sz w:val="14"/>
                <w:lang w:val="en-US" w:bidi="en-US"/>
              </w:rPr>
              <w:t>-</w:t>
            </w:r>
          </w:p>
        </w:tc>
        <w:tc>
          <w:tcPr>
            <w:tcW w:w="567" w:type="dxa"/>
          </w:tcPr>
          <w:p w14:paraId="10E46555" w14:textId="77777777" w:rsidR="00596684" w:rsidRPr="00E422CF" w:rsidRDefault="00B74F2A">
            <w:pPr>
              <w:pStyle w:val="TableParagraph"/>
              <w:spacing w:before="133"/>
              <w:ind w:left="17" w:right="14"/>
              <w:rPr>
                <w:sz w:val="14"/>
                <w:lang w:val="en-US"/>
              </w:rPr>
            </w:pPr>
            <w:r w:rsidRPr="00E422CF">
              <w:rPr>
                <w:spacing w:val="-10"/>
                <w:sz w:val="14"/>
                <w:lang w:val="en-US" w:bidi="en-US"/>
              </w:rPr>
              <w:t>-</w:t>
            </w:r>
          </w:p>
        </w:tc>
        <w:tc>
          <w:tcPr>
            <w:tcW w:w="850" w:type="dxa"/>
          </w:tcPr>
          <w:p w14:paraId="251026FA" w14:textId="77777777" w:rsidR="00596684" w:rsidRPr="00E422CF" w:rsidRDefault="00596684">
            <w:pPr>
              <w:pStyle w:val="TableParagraph"/>
              <w:spacing w:before="0"/>
              <w:ind w:left="0"/>
              <w:jc w:val="left"/>
              <w:rPr>
                <w:rFonts w:ascii="Times New Roman"/>
                <w:sz w:val="14"/>
                <w:lang w:val="en-US"/>
              </w:rPr>
            </w:pPr>
          </w:p>
        </w:tc>
        <w:tc>
          <w:tcPr>
            <w:tcW w:w="711" w:type="dxa"/>
          </w:tcPr>
          <w:p w14:paraId="77B40807" w14:textId="77777777" w:rsidR="00596684" w:rsidRPr="00E422CF" w:rsidRDefault="00596684">
            <w:pPr>
              <w:pStyle w:val="TableParagraph"/>
              <w:spacing w:before="84"/>
              <w:ind w:left="0"/>
              <w:jc w:val="left"/>
              <w:rPr>
                <w:rFonts w:ascii="Calibri"/>
                <w:b/>
                <w:sz w:val="14"/>
                <w:lang w:val="en-US"/>
              </w:rPr>
            </w:pPr>
          </w:p>
          <w:p w14:paraId="50A4F21F" w14:textId="77777777" w:rsidR="00596684" w:rsidRPr="00E422CF" w:rsidRDefault="00B74F2A">
            <w:pPr>
              <w:pStyle w:val="TableParagraph"/>
              <w:spacing w:before="0" w:line="166" w:lineRule="exact"/>
              <w:ind w:left="7" w:right="2"/>
              <w:rPr>
                <w:sz w:val="14"/>
                <w:lang w:val="en-US"/>
              </w:rPr>
            </w:pPr>
            <w:r w:rsidRPr="00E422CF">
              <w:rPr>
                <w:spacing w:val="-2"/>
                <w:sz w:val="14"/>
                <w:lang w:val="en-US" w:bidi="en-US"/>
              </w:rPr>
              <w:t>0+000.000</w:t>
            </w:r>
          </w:p>
        </w:tc>
        <w:tc>
          <w:tcPr>
            <w:tcW w:w="709" w:type="dxa"/>
          </w:tcPr>
          <w:p w14:paraId="62E97995" w14:textId="77777777" w:rsidR="00596684" w:rsidRPr="00E422CF" w:rsidRDefault="00596684">
            <w:pPr>
              <w:pStyle w:val="TableParagraph"/>
              <w:spacing w:before="0"/>
              <w:ind w:left="0"/>
              <w:jc w:val="left"/>
              <w:rPr>
                <w:rFonts w:ascii="Times New Roman"/>
                <w:sz w:val="14"/>
                <w:lang w:val="en-US"/>
              </w:rPr>
            </w:pPr>
          </w:p>
        </w:tc>
        <w:tc>
          <w:tcPr>
            <w:tcW w:w="567" w:type="dxa"/>
          </w:tcPr>
          <w:p w14:paraId="31EA3FAB"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0299443D" w14:textId="77777777" w:rsidR="00596684" w:rsidRPr="00E422CF" w:rsidRDefault="00596684">
            <w:pPr>
              <w:pStyle w:val="TableParagraph"/>
              <w:spacing w:before="0"/>
              <w:ind w:left="0"/>
              <w:jc w:val="left"/>
              <w:rPr>
                <w:rFonts w:ascii="Times New Roman"/>
                <w:sz w:val="14"/>
                <w:lang w:val="en-US"/>
              </w:rPr>
            </w:pPr>
          </w:p>
        </w:tc>
        <w:tc>
          <w:tcPr>
            <w:tcW w:w="850" w:type="dxa"/>
          </w:tcPr>
          <w:p w14:paraId="4CDB85B7" w14:textId="77777777" w:rsidR="00596684" w:rsidRPr="00E422CF" w:rsidRDefault="00B74F2A">
            <w:pPr>
              <w:pStyle w:val="TableParagraph"/>
              <w:ind w:left="2" w:right="6"/>
              <w:rPr>
                <w:sz w:val="14"/>
                <w:lang w:val="en-US"/>
              </w:rPr>
            </w:pPr>
            <w:r w:rsidRPr="00E422CF">
              <w:rPr>
                <w:spacing w:val="-2"/>
                <w:sz w:val="14"/>
                <w:lang w:val="en-US" w:bidi="en-US"/>
              </w:rPr>
              <w:t>734,442.726</w:t>
            </w:r>
          </w:p>
        </w:tc>
        <w:tc>
          <w:tcPr>
            <w:tcW w:w="992" w:type="dxa"/>
          </w:tcPr>
          <w:p w14:paraId="1CA5A81C" w14:textId="77777777" w:rsidR="00596684" w:rsidRPr="00E422CF" w:rsidRDefault="00596684">
            <w:pPr>
              <w:pStyle w:val="TableParagraph"/>
              <w:spacing w:before="82"/>
              <w:ind w:left="0"/>
              <w:jc w:val="left"/>
              <w:rPr>
                <w:rFonts w:ascii="Calibri"/>
                <w:b/>
                <w:sz w:val="14"/>
                <w:lang w:val="en-US"/>
              </w:rPr>
            </w:pPr>
          </w:p>
          <w:p w14:paraId="1A2EF07F" w14:textId="77777777" w:rsidR="00596684" w:rsidRPr="00E422CF" w:rsidRDefault="00B74F2A">
            <w:pPr>
              <w:pStyle w:val="TableParagraph"/>
              <w:spacing w:before="0" w:line="168" w:lineRule="exact"/>
              <w:ind w:left="0" w:right="5"/>
              <w:rPr>
                <w:sz w:val="14"/>
                <w:lang w:val="en-US"/>
              </w:rPr>
            </w:pPr>
            <w:r w:rsidRPr="00E422CF">
              <w:rPr>
                <w:spacing w:val="-2"/>
                <w:sz w:val="14"/>
                <w:lang w:val="en-US" w:bidi="en-US"/>
              </w:rPr>
              <w:t>8,526,016.031</w:t>
            </w:r>
          </w:p>
        </w:tc>
      </w:tr>
      <w:tr w:rsidR="00552BCC" w14:paraId="6E706CE4" w14:textId="77777777">
        <w:trPr>
          <w:trHeight w:val="438"/>
        </w:trPr>
        <w:tc>
          <w:tcPr>
            <w:tcW w:w="427" w:type="dxa"/>
          </w:tcPr>
          <w:p w14:paraId="756E6A0D" w14:textId="77777777" w:rsidR="00596684" w:rsidRPr="00E422CF" w:rsidRDefault="00596684">
            <w:pPr>
              <w:pStyle w:val="TableParagraph"/>
              <w:spacing w:before="82"/>
              <w:ind w:left="0"/>
              <w:jc w:val="left"/>
              <w:rPr>
                <w:rFonts w:ascii="Calibri"/>
                <w:b/>
                <w:sz w:val="14"/>
                <w:lang w:val="en-US"/>
              </w:rPr>
            </w:pPr>
          </w:p>
          <w:p w14:paraId="27E7778D" w14:textId="77777777" w:rsidR="00596684" w:rsidRPr="00E422CF" w:rsidRDefault="00B74F2A">
            <w:pPr>
              <w:pStyle w:val="TableParagraph"/>
              <w:spacing w:before="0" w:line="166" w:lineRule="exact"/>
              <w:ind w:right="2"/>
              <w:rPr>
                <w:sz w:val="14"/>
                <w:lang w:val="en-US"/>
              </w:rPr>
            </w:pPr>
            <w:r w:rsidRPr="00E422CF">
              <w:rPr>
                <w:spacing w:val="-10"/>
                <w:sz w:val="14"/>
                <w:lang w:val="en-US" w:bidi="en-US"/>
              </w:rPr>
              <w:t>2</w:t>
            </w:r>
          </w:p>
        </w:tc>
        <w:tc>
          <w:tcPr>
            <w:tcW w:w="281" w:type="dxa"/>
          </w:tcPr>
          <w:p w14:paraId="75E21564"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7D5B8DDE" w14:textId="77777777" w:rsidR="00596684" w:rsidRPr="00E422CF" w:rsidRDefault="00B74F2A">
            <w:pPr>
              <w:pStyle w:val="TableParagraph"/>
              <w:ind w:left="7" w:right="2"/>
              <w:rPr>
                <w:sz w:val="14"/>
                <w:lang w:val="en-US"/>
              </w:rPr>
            </w:pPr>
            <w:r w:rsidRPr="00E422CF">
              <w:rPr>
                <w:spacing w:val="-2"/>
                <w:sz w:val="14"/>
                <w:lang w:val="en-US" w:bidi="en-US"/>
              </w:rPr>
              <w:t>12°33'13”</w:t>
            </w:r>
          </w:p>
        </w:tc>
        <w:tc>
          <w:tcPr>
            <w:tcW w:w="567" w:type="dxa"/>
          </w:tcPr>
          <w:p w14:paraId="3C5E7742" w14:textId="77777777" w:rsidR="00596684" w:rsidRPr="00E422CF" w:rsidRDefault="00B74F2A">
            <w:pPr>
              <w:pStyle w:val="TableParagraph"/>
              <w:ind w:left="17" w:right="11"/>
              <w:rPr>
                <w:sz w:val="14"/>
                <w:lang w:val="en-US"/>
              </w:rPr>
            </w:pPr>
            <w:r w:rsidRPr="00E422CF">
              <w:rPr>
                <w:spacing w:val="-2"/>
                <w:sz w:val="14"/>
                <w:lang w:val="en-US" w:bidi="en-US"/>
              </w:rPr>
              <w:t>150.00</w:t>
            </w:r>
          </w:p>
        </w:tc>
        <w:tc>
          <w:tcPr>
            <w:tcW w:w="567" w:type="dxa"/>
          </w:tcPr>
          <w:p w14:paraId="0F11F153" w14:textId="77777777" w:rsidR="00596684" w:rsidRPr="00E422CF" w:rsidRDefault="00B74F2A">
            <w:pPr>
              <w:pStyle w:val="TableParagraph"/>
              <w:ind w:left="17" w:right="12"/>
              <w:rPr>
                <w:sz w:val="14"/>
                <w:lang w:val="en-US"/>
              </w:rPr>
            </w:pPr>
            <w:r w:rsidRPr="00E422CF">
              <w:rPr>
                <w:spacing w:val="-2"/>
                <w:sz w:val="14"/>
                <w:lang w:val="en-US" w:bidi="en-US"/>
              </w:rPr>
              <w:t>16.499</w:t>
            </w:r>
          </w:p>
        </w:tc>
        <w:tc>
          <w:tcPr>
            <w:tcW w:w="711" w:type="dxa"/>
          </w:tcPr>
          <w:p w14:paraId="3E63C888" w14:textId="77777777" w:rsidR="00596684" w:rsidRPr="00E422CF" w:rsidRDefault="00B74F2A">
            <w:pPr>
              <w:pStyle w:val="TableParagraph"/>
              <w:ind w:right="5"/>
              <w:rPr>
                <w:sz w:val="14"/>
                <w:lang w:val="en-US"/>
              </w:rPr>
            </w:pPr>
            <w:r w:rsidRPr="00E422CF">
              <w:rPr>
                <w:spacing w:val="-2"/>
                <w:sz w:val="14"/>
                <w:lang w:val="en-US" w:bidi="en-US"/>
              </w:rPr>
              <w:t>32.865</w:t>
            </w:r>
          </w:p>
        </w:tc>
        <w:tc>
          <w:tcPr>
            <w:tcW w:w="567" w:type="dxa"/>
          </w:tcPr>
          <w:p w14:paraId="1510D8E8" w14:textId="77777777" w:rsidR="00596684" w:rsidRPr="00E422CF" w:rsidRDefault="00596684">
            <w:pPr>
              <w:pStyle w:val="TableParagraph"/>
              <w:spacing w:before="82"/>
              <w:ind w:left="0"/>
              <w:jc w:val="left"/>
              <w:rPr>
                <w:rFonts w:ascii="Calibri"/>
                <w:b/>
                <w:sz w:val="14"/>
                <w:lang w:val="en-US"/>
              </w:rPr>
            </w:pPr>
          </w:p>
          <w:p w14:paraId="425E0B68"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0.905</w:t>
            </w:r>
          </w:p>
        </w:tc>
        <w:tc>
          <w:tcPr>
            <w:tcW w:w="850" w:type="dxa"/>
          </w:tcPr>
          <w:p w14:paraId="2CE8676E" w14:textId="77777777" w:rsidR="00596684" w:rsidRPr="00E422CF" w:rsidRDefault="00596684">
            <w:pPr>
              <w:pStyle w:val="TableParagraph"/>
              <w:spacing w:before="82"/>
              <w:ind w:left="0"/>
              <w:jc w:val="left"/>
              <w:rPr>
                <w:rFonts w:ascii="Calibri"/>
                <w:b/>
                <w:sz w:val="14"/>
                <w:lang w:val="en-US"/>
              </w:rPr>
            </w:pPr>
          </w:p>
          <w:p w14:paraId="6AD4A7D9"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0+050.587</w:t>
            </w:r>
          </w:p>
        </w:tc>
        <w:tc>
          <w:tcPr>
            <w:tcW w:w="711" w:type="dxa"/>
          </w:tcPr>
          <w:p w14:paraId="7B381535" w14:textId="77777777" w:rsidR="00596684" w:rsidRPr="00E422CF" w:rsidRDefault="00596684">
            <w:pPr>
              <w:pStyle w:val="TableParagraph"/>
              <w:spacing w:before="82"/>
              <w:ind w:left="0"/>
              <w:jc w:val="left"/>
              <w:rPr>
                <w:rFonts w:ascii="Calibri"/>
                <w:b/>
                <w:sz w:val="14"/>
                <w:lang w:val="en-US"/>
              </w:rPr>
            </w:pPr>
          </w:p>
          <w:p w14:paraId="31928951"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0+067.086</w:t>
            </w:r>
          </w:p>
        </w:tc>
        <w:tc>
          <w:tcPr>
            <w:tcW w:w="709" w:type="dxa"/>
          </w:tcPr>
          <w:p w14:paraId="5DAAB407" w14:textId="77777777" w:rsidR="00596684" w:rsidRPr="00E422CF" w:rsidRDefault="00B74F2A">
            <w:pPr>
              <w:pStyle w:val="TableParagraph"/>
              <w:ind w:left="1" w:right="2"/>
              <w:rPr>
                <w:sz w:val="14"/>
                <w:lang w:val="en-US"/>
              </w:rPr>
            </w:pPr>
            <w:r w:rsidRPr="00E422CF">
              <w:rPr>
                <w:spacing w:val="-2"/>
                <w:sz w:val="14"/>
                <w:lang w:val="en-US" w:bidi="en-US"/>
              </w:rPr>
              <w:t>0+083.452</w:t>
            </w:r>
          </w:p>
        </w:tc>
        <w:tc>
          <w:tcPr>
            <w:tcW w:w="567" w:type="dxa"/>
          </w:tcPr>
          <w:p w14:paraId="78C954F2"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5ECCB109" w14:textId="77777777" w:rsidR="00596684" w:rsidRPr="00E422CF" w:rsidRDefault="00596684">
            <w:pPr>
              <w:pStyle w:val="TableParagraph"/>
              <w:spacing w:before="82"/>
              <w:ind w:left="0"/>
              <w:jc w:val="left"/>
              <w:rPr>
                <w:rFonts w:ascii="Calibri"/>
                <w:b/>
                <w:sz w:val="14"/>
                <w:lang w:val="en-US"/>
              </w:rPr>
            </w:pPr>
          </w:p>
          <w:p w14:paraId="6DB0A07A"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2.5</w:t>
            </w:r>
          </w:p>
        </w:tc>
        <w:tc>
          <w:tcPr>
            <w:tcW w:w="850" w:type="dxa"/>
          </w:tcPr>
          <w:p w14:paraId="2C094BFA" w14:textId="77777777" w:rsidR="00596684" w:rsidRPr="00E422CF" w:rsidRDefault="00B74F2A">
            <w:pPr>
              <w:pStyle w:val="TableParagraph"/>
              <w:ind w:left="2" w:right="6"/>
              <w:rPr>
                <w:sz w:val="14"/>
                <w:lang w:val="en-US"/>
              </w:rPr>
            </w:pPr>
            <w:r w:rsidRPr="00E422CF">
              <w:rPr>
                <w:spacing w:val="-2"/>
                <w:sz w:val="14"/>
                <w:lang w:val="en-US" w:bidi="en-US"/>
              </w:rPr>
              <w:t>734,378.456</w:t>
            </w:r>
          </w:p>
        </w:tc>
        <w:tc>
          <w:tcPr>
            <w:tcW w:w="992" w:type="dxa"/>
          </w:tcPr>
          <w:p w14:paraId="7BB47FC5" w14:textId="77777777" w:rsidR="00596684" w:rsidRPr="00E422CF" w:rsidRDefault="00596684">
            <w:pPr>
              <w:pStyle w:val="TableParagraph"/>
              <w:spacing w:before="82"/>
              <w:ind w:left="0"/>
              <w:jc w:val="left"/>
              <w:rPr>
                <w:rFonts w:ascii="Calibri"/>
                <w:b/>
                <w:sz w:val="14"/>
                <w:lang w:val="en-US"/>
              </w:rPr>
            </w:pPr>
          </w:p>
          <w:p w14:paraId="5696B37B"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8,525,996.799</w:t>
            </w:r>
          </w:p>
        </w:tc>
      </w:tr>
      <w:tr w:rsidR="00552BCC" w14:paraId="79351391" w14:textId="77777777">
        <w:trPr>
          <w:trHeight w:val="441"/>
        </w:trPr>
        <w:tc>
          <w:tcPr>
            <w:tcW w:w="427" w:type="dxa"/>
          </w:tcPr>
          <w:p w14:paraId="6A0E66A7" w14:textId="77777777" w:rsidR="00596684" w:rsidRPr="00E422CF" w:rsidRDefault="00596684">
            <w:pPr>
              <w:pStyle w:val="TableParagraph"/>
              <w:spacing w:before="84"/>
              <w:ind w:left="0"/>
              <w:jc w:val="left"/>
              <w:rPr>
                <w:rFonts w:ascii="Calibri"/>
                <w:b/>
                <w:sz w:val="14"/>
                <w:lang w:val="en-US"/>
              </w:rPr>
            </w:pPr>
          </w:p>
          <w:p w14:paraId="45851060" w14:textId="77777777" w:rsidR="00596684" w:rsidRPr="00E422CF" w:rsidRDefault="00B74F2A">
            <w:pPr>
              <w:pStyle w:val="TableParagraph"/>
              <w:spacing w:before="0" w:line="166" w:lineRule="exact"/>
              <w:ind w:right="2"/>
              <w:rPr>
                <w:sz w:val="14"/>
                <w:lang w:val="en-US"/>
              </w:rPr>
            </w:pPr>
            <w:r w:rsidRPr="00E422CF">
              <w:rPr>
                <w:spacing w:val="-10"/>
                <w:sz w:val="14"/>
                <w:lang w:val="en-US" w:bidi="en-US"/>
              </w:rPr>
              <w:t>3</w:t>
            </w:r>
          </w:p>
        </w:tc>
        <w:tc>
          <w:tcPr>
            <w:tcW w:w="281" w:type="dxa"/>
          </w:tcPr>
          <w:p w14:paraId="1CD20872"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409AC186" w14:textId="77777777" w:rsidR="00596684" w:rsidRPr="00E422CF" w:rsidRDefault="00B74F2A">
            <w:pPr>
              <w:pStyle w:val="TableParagraph"/>
              <w:spacing w:before="137"/>
              <w:ind w:left="7" w:right="2"/>
              <w:rPr>
                <w:sz w:val="14"/>
                <w:lang w:val="en-US"/>
              </w:rPr>
            </w:pPr>
            <w:r w:rsidRPr="00E422CF">
              <w:rPr>
                <w:spacing w:val="-2"/>
                <w:sz w:val="14"/>
                <w:lang w:val="en-US" w:bidi="en-US"/>
              </w:rPr>
              <w:t>29°17'30”</w:t>
            </w:r>
          </w:p>
        </w:tc>
        <w:tc>
          <w:tcPr>
            <w:tcW w:w="567" w:type="dxa"/>
          </w:tcPr>
          <w:p w14:paraId="0BFF0FCB" w14:textId="77777777" w:rsidR="00596684" w:rsidRPr="00E422CF" w:rsidRDefault="00B74F2A">
            <w:pPr>
              <w:pStyle w:val="TableParagraph"/>
              <w:spacing w:before="137"/>
              <w:ind w:left="17" w:right="14"/>
              <w:rPr>
                <w:sz w:val="14"/>
                <w:lang w:val="en-US"/>
              </w:rPr>
            </w:pPr>
            <w:r w:rsidRPr="00E422CF">
              <w:rPr>
                <w:spacing w:val="-2"/>
                <w:sz w:val="14"/>
                <w:lang w:val="en-US" w:bidi="en-US"/>
              </w:rPr>
              <w:t>60.00</w:t>
            </w:r>
          </w:p>
        </w:tc>
        <w:tc>
          <w:tcPr>
            <w:tcW w:w="567" w:type="dxa"/>
          </w:tcPr>
          <w:p w14:paraId="530D979E" w14:textId="77777777" w:rsidR="00596684" w:rsidRPr="00E422CF" w:rsidRDefault="00B74F2A">
            <w:pPr>
              <w:pStyle w:val="TableParagraph"/>
              <w:spacing w:before="137"/>
              <w:ind w:left="17" w:right="12"/>
              <w:rPr>
                <w:sz w:val="14"/>
                <w:lang w:val="en-US"/>
              </w:rPr>
            </w:pPr>
            <w:r w:rsidRPr="00E422CF">
              <w:rPr>
                <w:spacing w:val="-2"/>
                <w:sz w:val="14"/>
                <w:lang w:val="en-US" w:bidi="en-US"/>
              </w:rPr>
              <w:t>15.680</w:t>
            </w:r>
          </w:p>
        </w:tc>
        <w:tc>
          <w:tcPr>
            <w:tcW w:w="711" w:type="dxa"/>
          </w:tcPr>
          <w:p w14:paraId="4B7E5D11" w14:textId="77777777" w:rsidR="00596684" w:rsidRPr="00E422CF" w:rsidRDefault="00B74F2A">
            <w:pPr>
              <w:pStyle w:val="TableParagraph"/>
              <w:spacing w:before="137"/>
              <w:ind w:right="6"/>
              <w:rPr>
                <w:sz w:val="14"/>
                <w:lang w:val="en-US"/>
              </w:rPr>
            </w:pPr>
            <w:r w:rsidRPr="00E422CF">
              <w:rPr>
                <w:spacing w:val="-2"/>
                <w:sz w:val="14"/>
                <w:lang w:val="en-US" w:bidi="en-US"/>
              </w:rPr>
              <w:t>30.674</w:t>
            </w:r>
          </w:p>
        </w:tc>
        <w:tc>
          <w:tcPr>
            <w:tcW w:w="567" w:type="dxa"/>
          </w:tcPr>
          <w:p w14:paraId="49C538C1" w14:textId="77777777" w:rsidR="00596684" w:rsidRPr="00E422CF" w:rsidRDefault="00596684">
            <w:pPr>
              <w:pStyle w:val="TableParagraph"/>
              <w:spacing w:before="84"/>
              <w:ind w:left="0"/>
              <w:jc w:val="left"/>
              <w:rPr>
                <w:rFonts w:ascii="Calibri"/>
                <w:b/>
                <w:sz w:val="14"/>
                <w:lang w:val="en-US"/>
              </w:rPr>
            </w:pPr>
          </w:p>
          <w:p w14:paraId="2E1F2D50"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2.015</w:t>
            </w:r>
          </w:p>
        </w:tc>
        <w:tc>
          <w:tcPr>
            <w:tcW w:w="850" w:type="dxa"/>
          </w:tcPr>
          <w:p w14:paraId="7D1A30CC" w14:textId="77777777" w:rsidR="00596684" w:rsidRPr="00E422CF" w:rsidRDefault="00596684">
            <w:pPr>
              <w:pStyle w:val="TableParagraph"/>
              <w:spacing w:before="84"/>
              <w:ind w:left="0"/>
              <w:jc w:val="left"/>
              <w:rPr>
                <w:rFonts w:ascii="Calibri"/>
                <w:b/>
                <w:sz w:val="14"/>
                <w:lang w:val="en-US"/>
              </w:rPr>
            </w:pPr>
          </w:p>
          <w:p w14:paraId="70CF0109"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0+142.238</w:t>
            </w:r>
          </w:p>
        </w:tc>
        <w:tc>
          <w:tcPr>
            <w:tcW w:w="711" w:type="dxa"/>
          </w:tcPr>
          <w:p w14:paraId="5067AB15" w14:textId="77777777" w:rsidR="00596684" w:rsidRPr="00E422CF" w:rsidRDefault="00596684">
            <w:pPr>
              <w:pStyle w:val="TableParagraph"/>
              <w:spacing w:before="84"/>
              <w:ind w:left="0"/>
              <w:jc w:val="left"/>
              <w:rPr>
                <w:rFonts w:ascii="Calibri"/>
                <w:b/>
                <w:sz w:val="14"/>
                <w:lang w:val="en-US"/>
              </w:rPr>
            </w:pPr>
          </w:p>
          <w:p w14:paraId="341B255D"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0+157.918</w:t>
            </w:r>
          </w:p>
        </w:tc>
        <w:tc>
          <w:tcPr>
            <w:tcW w:w="709" w:type="dxa"/>
          </w:tcPr>
          <w:p w14:paraId="1075275F" w14:textId="77777777" w:rsidR="00596684" w:rsidRPr="00E422CF" w:rsidRDefault="00B74F2A">
            <w:pPr>
              <w:pStyle w:val="TableParagraph"/>
              <w:spacing w:before="137"/>
              <w:ind w:left="1" w:right="2"/>
              <w:rPr>
                <w:sz w:val="14"/>
                <w:lang w:val="en-US"/>
              </w:rPr>
            </w:pPr>
            <w:r w:rsidRPr="00E422CF">
              <w:rPr>
                <w:spacing w:val="-2"/>
                <w:sz w:val="14"/>
                <w:lang w:val="en-US" w:bidi="en-US"/>
              </w:rPr>
              <w:t>0+172.912</w:t>
            </w:r>
          </w:p>
        </w:tc>
        <w:tc>
          <w:tcPr>
            <w:tcW w:w="567" w:type="dxa"/>
          </w:tcPr>
          <w:p w14:paraId="79741F08" w14:textId="77777777" w:rsidR="00596684" w:rsidRPr="00E422CF" w:rsidRDefault="00B74F2A">
            <w:pPr>
              <w:pStyle w:val="TableParagraph"/>
              <w:spacing w:before="137"/>
              <w:ind w:left="17" w:right="19"/>
              <w:rPr>
                <w:sz w:val="14"/>
                <w:lang w:val="en-US"/>
              </w:rPr>
            </w:pPr>
            <w:r w:rsidRPr="00E422CF">
              <w:rPr>
                <w:spacing w:val="-5"/>
                <w:sz w:val="14"/>
                <w:lang w:val="en-US" w:bidi="en-US"/>
              </w:rPr>
              <w:t>0.8</w:t>
            </w:r>
          </w:p>
        </w:tc>
        <w:tc>
          <w:tcPr>
            <w:tcW w:w="569" w:type="dxa"/>
          </w:tcPr>
          <w:p w14:paraId="76D76698" w14:textId="77777777" w:rsidR="00596684" w:rsidRPr="00E422CF" w:rsidRDefault="00596684">
            <w:pPr>
              <w:pStyle w:val="TableParagraph"/>
              <w:spacing w:before="84"/>
              <w:ind w:left="0"/>
              <w:jc w:val="left"/>
              <w:rPr>
                <w:rFonts w:ascii="Calibri"/>
                <w:b/>
                <w:sz w:val="14"/>
                <w:lang w:val="en-US"/>
              </w:rPr>
            </w:pPr>
          </w:p>
          <w:p w14:paraId="4087DC9D"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3.6</w:t>
            </w:r>
          </w:p>
        </w:tc>
        <w:tc>
          <w:tcPr>
            <w:tcW w:w="850" w:type="dxa"/>
          </w:tcPr>
          <w:p w14:paraId="37275591" w14:textId="77777777" w:rsidR="00596684" w:rsidRPr="00E422CF" w:rsidRDefault="00B74F2A">
            <w:pPr>
              <w:pStyle w:val="TableParagraph"/>
              <w:spacing w:before="137"/>
              <w:ind w:left="2" w:right="6"/>
              <w:rPr>
                <w:sz w:val="14"/>
                <w:lang w:val="en-US"/>
              </w:rPr>
            </w:pPr>
            <w:r w:rsidRPr="00E422CF">
              <w:rPr>
                <w:spacing w:val="-2"/>
                <w:sz w:val="14"/>
                <w:lang w:val="en-US" w:bidi="en-US"/>
              </w:rPr>
              <w:t>734,287.725</w:t>
            </w:r>
          </w:p>
        </w:tc>
        <w:tc>
          <w:tcPr>
            <w:tcW w:w="992" w:type="dxa"/>
          </w:tcPr>
          <w:p w14:paraId="7B0A700B" w14:textId="77777777" w:rsidR="00596684" w:rsidRPr="00E422CF" w:rsidRDefault="00596684">
            <w:pPr>
              <w:pStyle w:val="TableParagraph"/>
              <w:spacing w:before="84"/>
              <w:ind w:left="0"/>
              <w:jc w:val="left"/>
              <w:rPr>
                <w:rFonts w:ascii="Calibri"/>
                <w:b/>
                <w:sz w:val="14"/>
                <w:lang w:val="en-US"/>
              </w:rPr>
            </w:pPr>
          </w:p>
          <w:p w14:paraId="5A794411"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8,525,990.287</w:t>
            </w:r>
          </w:p>
        </w:tc>
      </w:tr>
      <w:tr w:rsidR="00552BCC" w14:paraId="14C2D94C" w14:textId="77777777">
        <w:trPr>
          <w:trHeight w:val="441"/>
        </w:trPr>
        <w:tc>
          <w:tcPr>
            <w:tcW w:w="427" w:type="dxa"/>
          </w:tcPr>
          <w:p w14:paraId="043CA840" w14:textId="77777777" w:rsidR="00596684" w:rsidRPr="00E422CF" w:rsidRDefault="00596684">
            <w:pPr>
              <w:pStyle w:val="TableParagraph"/>
              <w:spacing w:before="84"/>
              <w:ind w:left="0"/>
              <w:jc w:val="left"/>
              <w:rPr>
                <w:rFonts w:ascii="Calibri"/>
                <w:b/>
                <w:sz w:val="14"/>
                <w:lang w:val="en-US"/>
              </w:rPr>
            </w:pPr>
          </w:p>
          <w:p w14:paraId="260F5B6B" w14:textId="77777777" w:rsidR="00596684" w:rsidRPr="00E422CF" w:rsidRDefault="00B74F2A">
            <w:pPr>
              <w:pStyle w:val="TableParagraph"/>
              <w:spacing w:before="0" w:line="166" w:lineRule="exact"/>
              <w:ind w:right="2"/>
              <w:rPr>
                <w:sz w:val="14"/>
                <w:lang w:val="en-US"/>
              </w:rPr>
            </w:pPr>
            <w:r w:rsidRPr="00E422CF">
              <w:rPr>
                <w:spacing w:val="-10"/>
                <w:sz w:val="14"/>
                <w:lang w:val="en-US" w:bidi="en-US"/>
              </w:rPr>
              <w:t>4</w:t>
            </w:r>
          </w:p>
        </w:tc>
        <w:tc>
          <w:tcPr>
            <w:tcW w:w="281" w:type="dxa"/>
          </w:tcPr>
          <w:p w14:paraId="3632EC3E"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5A9DCE3B" w14:textId="77777777" w:rsidR="00596684" w:rsidRPr="00E422CF" w:rsidRDefault="00B74F2A">
            <w:pPr>
              <w:pStyle w:val="TableParagraph"/>
              <w:spacing w:before="137"/>
              <w:ind w:right="4"/>
              <w:rPr>
                <w:sz w:val="14"/>
                <w:lang w:val="en-US"/>
              </w:rPr>
            </w:pPr>
            <w:r w:rsidRPr="00E422CF">
              <w:rPr>
                <w:spacing w:val="-2"/>
                <w:sz w:val="14"/>
                <w:lang w:val="en-US" w:bidi="en-US"/>
              </w:rPr>
              <w:t>80°21'27"</w:t>
            </w:r>
          </w:p>
        </w:tc>
        <w:tc>
          <w:tcPr>
            <w:tcW w:w="567" w:type="dxa"/>
          </w:tcPr>
          <w:p w14:paraId="72FD80C0" w14:textId="77777777" w:rsidR="00596684" w:rsidRPr="00E422CF" w:rsidRDefault="00B74F2A">
            <w:pPr>
              <w:pStyle w:val="TableParagraph"/>
              <w:spacing w:before="137"/>
              <w:ind w:left="17" w:right="14"/>
              <w:rPr>
                <w:sz w:val="14"/>
                <w:lang w:val="en-US"/>
              </w:rPr>
            </w:pPr>
            <w:r w:rsidRPr="00E422CF">
              <w:rPr>
                <w:spacing w:val="-2"/>
                <w:sz w:val="14"/>
                <w:lang w:val="en-US" w:bidi="en-US"/>
              </w:rPr>
              <w:t>25.00</w:t>
            </w:r>
          </w:p>
        </w:tc>
        <w:tc>
          <w:tcPr>
            <w:tcW w:w="567" w:type="dxa"/>
          </w:tcPr>
          <w:p w14:paraId="0241455B" w14:textId="77777777" w:rsidR="00596684" w:rsidRPr="00E422CF" w:rsidRDefault="00B74F2A">
            <w:pPr>
              <w:pStyle w:val="TableParagraph"/>
              <w:spacing w:before="137"/>
              <w:ind w:left="17" w:right="12"/>
              <w:rPr>
                <w:sz w:val="14"/>
                <w:lang w:val="en-US"/>
              </w:rPr>
            </w:pPr>
            <w:r w:rsidRPr="00E422CF">
              <w:rPr>
                <w:spacing w:val="-2"/>
                <w:sz w:val="14"/>
                <w:lang w:val="en-US" w:bidi="en-US"/>
              </w:rPr>
              <w:t>21.111</w:t>
            </w:r>
          </w:p>
        </w:tc>
        <w:tc>
          <w:tcPr>
            <w:tcW w:w="711" w:type="dxa"/>
          </w:tcPr>
          <w:p w14:paraId="1D0E746D" w14:textId="77777777" w:rsidR="00596684" w:rsidRPr="00E422CF" w:rsidRDefault="00B74F2A">
            <w:pPr>
              <w:pStyle w:val="TableParagraph"/>
              <w:spacing w:before="137"/>
              <w:ind w:right="5"/>
              <w:rPr>
                <w:sz w:val="14"/>
                <w:lang w:val="en-US"/>
              </w:rPr>
            </w:pPr>
            <w:r w:rsidRPr="00E422CF">
              <w:rPr>
                <w:spacing w:val="-2"/>
                <w:sz w:val="14"/>
                <w:lang w:val="en-US" w:bidi="en-US"/>
              </w:rPr>
              <w:t>35.063</w:t>
            </w:r>
          </w:p>
        </w:tc>
        <w:tc>
          <w:tcPr>
            <w:tcW w:w="567" w:type="dxa"/>
          </w:tcPr>
          <w:p w14:paraId="4E952E33" w14:textId="77777777" w:rsidR="00596684" w:rsidRPr="00E422CF" w:rsidRDefault="00596684">
            <w:pPr>
              <w:pStyle w:val="TableParagraph"/>
              <w:spacing w:before="84"/>
              <w:ind w:left="0"/>
              <w:jc w:val="left"/>
              <w:rPr>
                <w:rFonts w:ascii="Calibri"/>
                <w:b/>
                <w:sz w:val="14"/>
                <w:lang w:val="en-US"/>
              </w:rPr>
            </w:pPr>
          </w:p>
          <w:p w14:paraId="4C1A38A3"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7.721</w:t>
            </w:r>
          </w:p>
        </w:tc>
        <w:tc>
          <w:tcPr>
            <w:tcW w:w="850" w:type="dxa"/>
          </w:tcPr>
          <w:p w14:paraId="24FBA473" w14:textId="77777777" w:rsidR="00596684" w:rsidRPr="00E422CF" w:rsidRDefault="00596684">
            <w:pPr>
              <w:pStyle w:val="TableParagraph"/>
              <w:spacing w:before="84"/>
              <w:ind w:left="0"/>
              <w:jc w:val="left"/>
              <w:rPr>
                <w:rFonts w:ascii="Calibri"/>
                <w:b/>
                <w:sz w:val="14"/>
                <w:lang w:val="en-US"/>
              </w:rPr>
            </w:pPr>
          </w:p>
          <w:p w14:paraId="64E0A472"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0+184.034</w:t>
            </w:r>
          </w:p>
        </w:tc>
        <w:tc>
          <w:tcPr>
            <w:tcW w:w="711" w:type="dxa"/>
          </w:tcPr>
          <w:p w14:paraId="19118CFF" w14:textId="77777777" w:rsidR="00596684" w:rsidRPr="00E422CF" w:rsidRDefault="00596684">
            <w:pPr>
              <w:pStyle w:val="TableParagraph"/>
              <w:spacing w:before="84"/>
              <w:ind w:left="0"/>
              <w:jc w:val="left"/>
              <w:rPr>
                <w:rFonts w:ascii="Calibri"/>
                <w:b/>
                <w:sz w:val="14"/>
                <w:lang w:val="en-US"/>
              </w:rPr>
            </w:pPr>
          </w:p>
          <w:p w14:paraId="515AD579"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0+205.144</w:t>
            </w:r>
          </w:p>
        </w:tc>
        <w:tc>
          <w:tcPr>
            <w:tcW w:w="709" w:type="dxa"/>
          </w:tcPr>
          <w:p w14:paraId="24BC5DB2" w14:textId="77777777" w:rsidR="00596684" w:rsidRPr="00E422CF" w:rsidRDefault="00B74F2A">
            <w:pPr>
              <w:pStyle w:val="TableParagraph"/>
              <w:spacing w:before="137"/>
              <w:ind w:left="1" w:right="2"/>
              <w:rPr>
                <w:sz w:val="14"/>
                <w:lang w:val="en-US"/>
              </w:rPr>
            </w:pPr>
            <w:r w:rsidRPr="00E422CF">
              <w:rPr>
                <w:spacing w:val="-2"/>
                <w:sz w:val="14"/>
                <w:lang w:val="en-US" w:bidi="en-US"/>
              </w:rPr>
              <w:t>0+219.096</w:t>
            </w:r>
          </w:p>
        </w:tc>
        <w:tc>
          <w:tcPr>
            <w:tcW w:w="567" w:type="dxa"/>
          </w:tcPr>
          <w:p w14:paraId="69634E3A" w14:textId="77777777" w:rsidR="00596684" w:rsidRPr="00E422CF" w:rsidRDefault="00B74F2A">
            <w:pPr>
              <w:pStyle w:val="TableParagraph"/>
              <w:spacing w:before="137"/>
              <w:ind w:left="17" w:right="19"/>
              <w:rPr>
                <w:sz w:val="14"/>
                <w:lang w:val="en-US"/>
              </w:rPr>
            </w:pPr>
            <w:r w:rsidRPr="00E422CF">
              <w:rPr>
                <w:spacing w:val="-5"/>
                <w:sz w:val="14"/>
                <w:lang w:val="en-US" w:bidi="en-US"/>
              </w:rPr>
              <w:t>2.0</w:t>
            </w:r>
          </w:p>
        </w:tc>
        <w:tc>
          <w:tcPr>
            <w:tcW w:w="569" w:type="dxa"/>
          </w:tcPr>
          <w:p w14:paraId="21BCFBBC" w14:textId="77777777" w:rsidR="00596684" w:rsidRPr="00E422CF" w:rsidRDefault="00596684">
            <w:pPr>
              <w:pStyle w:val="TableParagraph"/>
              <w:spacing w:before="84"/>
              <w:ind w:left="0"/>
              <w:jc w:val="left"/>
              <w:rPr>
                <w:rFonts w:ascii="Calibri"/>
                <w:b/>
                <w:sz w:val="14"/>
                <w:lang w:val="en-US"/>
              </w:rPr>
            </w:pPr>
          </w:p>
          <w:p w14:paraId="6A122E04"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5.4</w:t>
            </w:r>
          </w:p>
        </w:tc>
        <w:tc>
          <w:tcPr>
            <w:tcW w:w="850" w:type="dxa"/>
          </w:tcPr>
          <w:p w14:paraId="567C3DAC" w14:textId="77777777" w:rsidR="00596684" w:rsidRPr="00E422CF" w:rsidRDefault="00B74F2A">
            <w:pPr>
              <w:pStyle w:val="TableParagraph"/>
              <w:spacing w:before="137"/>
              <w:ind w:left="2" w:right="6"/>
              <w:rPr>
                <w:sz w:val="14"/>
                <w:lang w:val="en-US"/>
              </w:rPr>
            </w:pPr>
            <w:r w:rsidRPr="00E422CF">
              <w:rPr>
                <w:spacing w:val="-2"/>
                <w:sz w:val="14"/>
                <w:lang w:val="en-US" w:bidi="en-US"/>
              </w:rPr>
              <w:t>734,247.724</w:t>
            </w:r>
          </w:p>
        </w:tc>
        <w:tc>
          <w:tcPr>
            <w:tcW w:w="992" w:type="dxa"/>
          </w:tcPr>
          <w:p w14:paraId="7756D0BD" w14:textId="77777777" w:rsidR="00596684" w:rsidRPr="00E422CF" w:rsidRDefault="00596684">
            <w:pPr>
              <w:pStyle w:val="TableParagraph"/>
              <w:spacing w:before="84"/>
              <w:ind w:left="0"/>
              <w:jc w:val="left"/>
              <w:rPr>
                <w:rFonts w:ascii="Calibri"/>
                <w:b/>
                <w:sz w:val="14"/>
                <w:lang w:val="en-US"/>
              </w:rPr>
            </w:pPr>
          </w:p>
          <w:p w14:paraId="5892DA05"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8,525,963.914</w:t>
            </w:r>
          </w:p>
        </w:tc>
      </w:tr>
      <w:tr w:rsidR="00552BCC" w14:paraId="6B27A7E2" w14:textId="77777777">
        <w:trPr>
          <w:trHeight w:val="441"/>
        </w:trPr>
        <w:tc>
          <w:tcPr>
            <w:tcW w:w="427" w:type="dxa"/>
          </w:tcPr>
          <w:p w14:paraId="1216E62B" w14:textId="77777777" w:rsidR="00596684" w:rsidRPr="00E422CF" w:rsidRDefault="00596684">
            <w:pPr>
              <w:pStyle w:val="TableParagraph"/>
              <w:spacing w:before="84"/>
              <w:ind w:left="0"/>
              <w:jc w:val="left"/>
              <w:rPr>
                <w:rFonts w:ascii="Calibri"/>
                <w:b/>
                <w:sz w:val="14"/>
                <w:lang w:val="en-US"/>
              </w:rPr>
            </w:pPr>
          </w:p>
          <w:p w14:paraId="1388C3E2" w14:textId="77777777" w:rsidR="00596684" w:rsidRPr="00E422CF" w:rsidRDefault="00B74F2A">
            <w:pPr>
              <w:pStyle w:val="TableParagraph"/>
              <w:spacing w:before="0" w:line="166" w:lineRule="exact"/>
              <w:ind w:right="2"/>
              <w:rPr>
                <w:sz w:val="14"/>
                <w:lang w:val="en-US"/>
              </w:rPr>
            </w:pPr>
            <w:r w:rsidRPr="00E422CF">
              <w:rPr>
                <w:spacing w:val="-10"/>
                <w:sz w:val="14"/>
                <w:lang w:val="en-US" w:bidi="en-US"/>
              </w:rPr>
              <w:t>5</w:t>
            </w:r>
          </w:p>
        </w:tc>
        <w:tc>
          <w:tcPr>
            <w:tcW w:w="281" w:type="dxa"/>
          </w:tcPr>
          <w:p w14:paraId="00CF7ACA"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32A64803" w14:textId="77777777" w:rsidR="00596684" w:rsidRPr="00E422CF" w:rsidRDefault="00B74F2A">
            <w:pPr>
              <w:pStyle w:val="TableParagraph"/>
              <w:spacing w:before="137"/>
              <w:ind w:right="4"/>
              <w:rPr>
                <w:sz w:val="14"/>
                <w:lang w:val="en-US"/>
              </w:rPr>
            </w:pPr>
            <w:r w:rsidRPr="00E422CF">
              <w:rPr>
                <w:spacing w:val="-2"/>
                <w:sz w:val="14"/>
                <w:lang w:val="en-US" w:bidi="en-US"/>
              </w:rPr>
              <w:t>52°10'26"</w:t>
            </w:r>
          </w:p>
        </w:tc>
        <w:tc>
          <w:tcPr>
            <w:tcW w:w="567" w:type="dxa"/>
          </w:tcPr>
          <w:p w14:paraId="30257083" w14:textId="77777777" w:rsidR="00596684" w:rsidRPr="00E422CF" w:rsidRDefault="00B74F2A">
            <w:pPr>
              <w:pStyle w:val="TableParagraph"/>
              <w:spacing w:before="137"/>
              <w:ind w:left="17" w:right="14"/>
              <w:rPr>
                <w:sz w:val="14"/>
                <w:lang w:val="en-US"/>
              </w:rPr>
            </w:pPr>
            <w:r w:rsidRPr="00E422CF">
              <w:rPr>
                <w:spacing w:val="-2"/>
                <w:sz w:val="14"/>
                <w:lang w:val="en-US" w:bidi="en-US"/>
              </w:rPr>
              <w:t>30.00</w:t>
            </w:r>
          </w:p>
        </w:tc>
        <w:tc>
          <w:tcPr>
            <w:tcW w:w="567" w:type="dxa"/>
          </w:tcPr>
          <w:p w14:paraId="275A1344" w14:textId="77777777" w:rsidR="00596684" w:rsidRPr="00E422CF" w:rsidRDefault="00B74F2A">
            <w:pPr>
              <w:pStyle w:val="TableParagraph"/>
              <w:spacing w:before="137"/>
              <w:ind w:left="17" w:right="12"/>
              <w:rPr>
                <w:sz w:val="14"/>
                <w:lang w:val="en-US"/>
              </w:rPr>
            </w:pPr>
            <w:r w:rsidRPr="00E422CF">
              <w:rPr>
                <w:spacing w:val="-2"/>
                <w:sz w:val="14"/>
                <w:lang w:val="en-US" w:bidi="en-US"/>
              </w:rPr>
              <w:t>14.688</w:t>
            </w:r>
          </w:p>
        </w:tc>
        <w:tc>
          <w:tcPr>
            <w:tcW w:w="711" w:type="dxa"/>
          </w:tcPr>
          <w:p w14:paraId="45A1E657" w14:textId="77777777" w:rsidR="00596684" w:rsidRPr="00E422CF" w:rsidRDefault="00B74F2A">
            <w:pPr>
              <w:pStyle w:val="TableParagraph"/>
              <w:spacing w:before="137"/>
              <w:ind w:right="6"/>
              <w:rPr>
                <w:sz w:val="14"/>
                <w:lang w:val="en-US"/>
              </w:rPr>
            </w:pPr>
            <w:r w:rsidRPr="00E422CF">
              <w:rPr>
                <w:spacing w:val="-2"/>
                <w:sz w:val="14"/>
                <w:lang w:val="en-US" w:bidi="en-US"/>
              </w:rPr>
              <w:t>27.318</w:t>
            </w:r>
          </w:p>
        </w:tc>
        <w:tc>
          <w:tcPr>
            <w:tcW w:w="567" w:type="dxa"/>
          </w:tcPr>
          <w:p w14:paraId="6F0E7680" w14:textId="77777777" w:rsidR="00596684" w:rsidRPr="00E422CF" w:rsidRDefault="00596684">
            <w:pPr>
              <w:pStyle w:val="TableParagraph"/>
              <w:spacing w:before="84"/>
              <w:ind w:left="0"/>
              <w:jc w:val="left"/>
              <w:rPr>
                <w:rFonts w:ascii="Calibri"/>
                <w:b/>
                <w:sz w:val="14"/>
                <w:lang w:val="en-US"/>
              </w:rPr>
            </w:pPr>
          </w:p>
          <w:p w14:paraId="18E4FB66"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3.403</w:t>
            </w:r>
          </w:p>
        </w:tc>
        <w:tc>
          <w:tcPr>
            <w:tcW w:w="850" w:type="dxa"/>
          </w:tcPr>
          <w:p w14:paraId="238D24F0" w14:textId="77777777" w:rsidR="00596684" w:rsidRPr="00E422CF" w:rsidRDefault="00596684">
            <w:pPr>
              <w:pStyle w:val="TableParagraph"/>
              <w:spacing w:before="84"/>
              <w:ind w:left="0"/>
              <w:jc w:val="left"/>
              <w:rPr>
                <w:rFonts w:ascii="Calibri"/>
                <w:b/>
                <w:sz w:val="14"/>
                <w:lang w:val="en-US"/>
              </w:rPr>
            </w:pPr>
          </w:p>
          <w:p w14:paraId="78CEDD75"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0+219.133</w:t>
            </w:r>
          </w:p>
        </w:tc>
        <w:tc>
          <w:tcPr>
            <w:tcW w:w="711" w:type="dxa"/>
          </w:tcPr>
          <w:p w14:paraId="3312BC47" w14:textId="77777777" w:rsidR="00596684" w:rsidRPr="00E422CF" w:rsidRDefault="00596684">
            <w:pPr>
              <w:pStyle w:val="TableParagraph"/>
              <w:spacing w:before="84"/>
              <w:ind w:left="0"/>
              <w:jc w:val="left"/>
              <w:rPr>
                <w:rFonts w:ascii="Calibri"/>
                <w:b/>
                <w:sz w:val="14"/>
                <w:lang w:val="en-US"/>
              </w:rPr>
            </w:pPr>
          </w:p>
          <w:p w14:paraId="70CDC37C"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0+233.821</w:t>
            </w:r>
          </w:p>
        </w:tc>
        <w:tc>
          <w:tcPr>
            <w:tcW w:w="709" w:type="dxa"/>
          </w:tcPr>
          <w:p w14:paraId="20D16821" w14:textId="77777777" w:rsidR="00596684" w:rsidRPr="00E422CF" w:rsidRDefault="00B74F2A">
            <w:pPr>
              <w:pStyle w:val="TableParagraph"/>
              <w:spacing w:before="137"/>
              <w:ind w:left="1" w:right="2"/>
              <w:rPr>
                <w:sz w:val="14"/>
                <w:lang w:val="en-US"/>
              </w:rPr>
            </w:pPr>
            <w:r w:rsidRPr="00E422CF">
              <w:rPr>
                <w:spacing w:val="-2"/>
                <w:sz w:val="14"/>
                <w:lang w:val="en-US" w:bidi="en-US"/>
              </w:rPr>
              <w:t>0+246.451</w:t>
            </w:r>
          </w:p>
        </w:tc>
        <w:tc>
          <w:tcPr>
            <w:tcW w:w="567" w:type="dxa"/>
          </w:tcPr>
          <w:p w14:paraId="1C948C0A" w14:textId="77777777" w:rsidR="00596684" w:rsidRPr="00E422CF" w:rsidRDefault="00B74F2A">
            <w:pPr>
              <w:pStyle w:val="TableParagraph"/>
              <w:spacing w:before="137"/>
              <w:ind w:left="17" w:right="19"/>
              <w:rPr>
                <w:sz w:val="14"/>
                <w:lang w:val="en-US"/>
              </w:rPr>
            </w:pPr>
            <w:r w:rsidRPr="00E422CF">
              <w:rPr>
                <w:spacing w:val="-5"/>
                <w:sz w:val="14"/>
                <w:lang w:val="en-US" w:bidi="en-US"/>
              </w:rPr>
              <w:t>1.6</w:t>
            </w:r>
          </w:p>
        </w:tc>
        <w:tc>
          <w:tcPr>
            <w:tcW w:w="569" w:type="dxa"/>
          </w:tcPr>
          <w:p w14:paraId="09CD0B24" w14:textId="77777777" w:rsidR="00596684" w:rsidRPr="00E422CF" w:rsidRDefault="00596684">
            <w:pPr>
              <w:pStyle w:val="TableParagraph"/>
              <w:spacing w:before="84"/>
              <w:ind w:left="0"/>
              <w:jc w:val="left"/>
              <w:rPr>
                <w:rFonts w:ascii="Calibri"/>
                <w:b/>
                <w:sz w:val="14"/>
                <w:lang w:val="en-US"/>
              </w:rPr>
            </w:pPr>
          </w:p>
          <w:p w14:paraId="1A311DB3"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5.0</w:t>
            </w:r>
          </w:p>
        </w:tc>
        <w:tc>
          <w:tcPr>
            <w:tcW w:w="850" w:type="dxa"/>
          </w:tcPr>
          <w:p w14:paraId="694D29A7" w14:textId="77777777" w:rsidR="00596684" w:rsidRPr="00E422CF" w:rsidRDefault="00B74F2A">
            <w:pPr>
              <w:pStyle w:val="TableParagraph"/>
              <w:spacing w:before="137"/>
              <w:ind w:left="2" w:right="6"/>
              <w:rPr>
                <w:sz w:val="14"/>
                <w:lang w:val="en-US"/>
              </w:rPr>
            </w:pPr>
            <w:r w:rsidRPr="00E422CF">
              <w:rPr>
                <w:spacing w:val="-2"/>
                <w:sz w:val="14"/>
                <w:lang w:val="en-US" w:bidi="en-US"/>
              </w:rPr>
              <w:t>734,223.266</w:t>
            </w:r>
          </w:p>
        </w:tc>
        <w:tc>
          <w:tcPr>
            <w:tcW w:w="992" w:type="dxa"/>
          </w:tcPr>
          <w:p w14:paraId="5043CC66" w14:textId="77777777" w:rsidR="00596684" w:rsidRPr="00E422CF" w:rsidRDefault="00596684">
            <w:pPr>
              <w:pStyle w:val="TableParagraph"/>
              <w:spacing w:before="84"/>
              <w:ind w:left="0"/>
              <w:jc w:val="left"/>
              <w:rPr>
                <w:rFonts w:ascii="Calibri"/>
                <w:b/>
                <w:sz w:val="14"/>
                <w:lang w:val="en-US"/>
              </w:rPr>
            </w:pPr>
          </w:p>
          <w:p w14:paraId="54055200"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8,525,990.106</w:t>
            </w:r>
          </w:p>
        </w:tc>
      </w:tr>
      <w:tr w:rsidR="00552BCC" w14:paraId="32A53EE8" w14:textId="77777777">
        <w:trPr>
          <w:trHeight w:val="441"/>
        </w:trPr>
        <w:tc>
          <w:tcPr>
            <w:tcW w:w="427" w:type="dxa"/>
          </w:tcPr>
          <w:p w14:paraId="6B6079CB" w14:textId="77777777" w:rsidR="00596684" w:rsidRPr="00E422CF" w:rsidRDefault="00596684">
            <w:pPr>
              <w:pStyle w:val="TableParagraph"/>
              <w:spacing w:before="82"/>
              <w:ind w:left="0"/>
              <w:jc w:val="left"/>
              <w:rPr>
                <w:rFonts w:ascii="Calibri"/>
                <w:b/>
                <w:sz w:val="14"/>
                <w:lang w:val="en-US"/>
              </w:rPr>
            </w:pPr>
          </w:p>
          <w:p w14:paraId="6F2D41C7" w14:textId="77777777" w:rsidR="00596684" w:rsidRPr="00E422CF" w:rsidRDefault="00B74F2A">
            <w:pPr>
              <w:pStyle w:val="TableParagraph"/>
              <w:spacing w:before="0" w:line="168" w:lineRule="exact"/>
              <w:ind w:right="2"/>
              <w:rPr>
                <w:sz w:val="14"/>
                <w:lang w:val="en-US"/>
              </w:rPr>
            </w:pPr>
            <w:r w:rsidRPr="00E422CF">
              <w:rPr>
                <w:spacing w:val="-10"/>
                <w:sz w:val="14"/>
                <w:lang w:val="en-US" w:bidi="en-US"/>
              </w:rPr>
              <w:t>6</w:t>
            </w:r>
          </w:p>
        </w:tc>
        <w:tc>
          <w:tcPr>
            <w:tcW w:w="281" w:type="dxa"/>
          </w:tcPr>
          <w:p w14:paraId="364151D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02ECE01A" w14:textId="77777777" w:rsidR="00596684" w:rsidRPr="00E422CF" w:rsidRDefault="00B74F2A">
            <w:pPr>
              <w:pStyle w:val="TableParagraph"/>
              <w:ind w:right="4"/>
              <w:rPr>
                <w:sz w:val="14"/>
                <w:lang w:val="en-US"/>
              </w:rPr>
            </w:pPr>
            <w:r w:rsidRPr="00E422CF">
              <w:rPr>
                <w:spacing w:val="-2"/>
                <w:sz w:val="14"/>
                <w:lang w:val="en-US" w:bidi="en-US"/>
              </w:rPr>
              <w:t>14°17'25"</w:t>
            </w:r>
          </w:p>
        </w:tc>
        <w:tc>
          <w:tcPr>
            <w:tcW w:w="567" w:type="dxa"/>
          </w:tcPr>
          <w:p w14:paraId="545DEDC1" w14:textId="77777777" w:rsidR="00596684" w:rsidRPr="00E422CF" w:rsidRDefault="00B74F2A">
            <w:pPr>
              <w:pStyle w:val="TableParagraph"/>
              <w:ind w:left="17" w:right="11"/>
              <w:rPr>
                <w:sz w:val="14"/>
                <w:lang w:val="en-US"/>
              </w:rPr>
            </w:pPr>
            <w:r w:rsidRPr="00E422CF">
              <w:rPr>
                <w:spacing w:val="-2"/>
                <w:sz w:val="14"/>
                <w:lang w:val="en-US" w:bidi="en-US"/>
              </w:rPr>
              <w:t>200.00</w:t>
            </w:r>
          </w:p>
        </w:tc>
        <w:tc>
          <w:tcPr>
            <w:tcW w:w="567" w:type="dxa"/>
          </w:tcPr>
          <w:p w14:paraId="3276FAAE" w14:textId="77777777" w:rsidR="00596684" w:rsidRPr="00E422CF" w:rsidRDefault="00B74F2A">
            <w:pPr>
              <w:pStyle w:val="TableParagraph"/>
              <w:ind w:left="17" w:right="12"/>
              <w:rPr>
                <w:sz w:val="14"/>
                <w:lang w:val="en-US"/>
              </w:rPr>
            </w:pPr>
            <w:r w:rsidRPr="00E422CF">
              <w:rPr>
                <w:spacing w:val="-2"/>
                <w:sz w:val="14"/>
                <w:lang w:val="en-US" w:bidi="en-US"/>
              </w:rPr>
              <w:t>25.071</w:t>
            </w:r>
          </w:p>
        </w:tc>
        <w:tc>
          <w:tcPr>
            <w:tcW w:w="711" w:type="dxa"/>
          </w:tcPr>
          <w:p w14:paraId="197BAF78" w14:textId="77777777" w:rsidR="00596684" w:rsidRPr="00E422CF" w:rsidRDefault="00B74F2A">
            <w:pPr>
              <w:pStyle w:val="TableParagraph"/>
              <w:ind w:right="6"/>
              <w:rPr>
                <w:sz w:val="14"/>
                <w:lang w:val="en-US"/>
              </w:rPr>
            </w:pPr>
            <w:r w:rsidRPr="00E422CF">
              <w:rPr>
                <w:spacing w:val="-2"/>
                <w:sz w:val="14"/>
                <w:lang w:val="en-US" w:bidi="en-US"/>
              </w:rPr>
              <w:t>49.882</w:t>
            </w:r>
          </w:p>
        </w:tc>
        <w:tc>
          <w:tcPr>
            <w:tcW w:w="567" w:type="dxa"/>
          </w:tcPr>
          <w:p w14:paraId="3907424C" w14:textId="77777777" w:rsidR="00596684" w:rsidRPr="00E422CF" w:rsidRDefault="00596684">
            <w:pPr>
              <w:pStyle w:val="TableParagraph"/>
              <w:spacing w:before="82"/>
              <w:ind w:left="0"/>
              <w:jc w:val="left"/>
              <w:rPr>
                <w:rFonts w:ascii="Calibri"/>
                <w:b/>
                <w:sz w:val="14"/>
                <w:lang w:val="en-US"/>
              </w:rPr>
            </w:pPr>
          </w:p>
          <w:p w14:paraId="66871DD2" w14:textId="77777777" w:rsidR="00596684" w:rsidRPr="00E422CF" w:rsidRDefault="00B74F2A">
            <w:pPr>
              <w:pStyle w:val="TableParagraph"/>
              <w:spacing w:before="0" w:line="168" w:lineRule="exact"/>
              <w:ind w:left="17" w:right="17"/>
              <w:rPr>
                <w:sz w:val="14"/>
                <w:lang w:val="en-US"/>
              </w:rPr>
            </w:pPr>
            <w:r w:rsidRPr="00E422CF">
              <w:rPr>
                <w:spacing w:val="-2"/>
                <w:sz w:val="14"/>
                <w:lang w:val="en-US" w:bidi="en-US"/>
              </w:rPr>
              <w:t>1.565</w:t>
            </w:r>
          </w:p>
        </w:tc>
        <w:tc>
          <w:tcPr>
            <w:tcW w:w="850" w:type="dxa"/>
          </w:tcPr>
          <w:p w14:paraId="688FF4AD" w14:textId="77777777" w:rsidR="00596684" w:rsidRPr="00E422CF" w:rsidRDefault="00596684">
            <w:pPr>
              <w:pStyle w:val="TableParagraph"/>
              <w:spacing w:before="82"/>
              <w:ind w:left="0"/>
              <w:jc w:val="left"/>
              <w:rPr>
                <w:rFonts w:ascii="Calibri"/>
                <w:b/>
                <w:sz w:val="14"/>
                <w:lang w:val="en-US"/>
              </w:rPr>
            </w:pPr>
          </w:p>
          <w:p w14:paraId="75AA868F" w14:textId="77777777" w:rsidR="00596684" w:rsidRPr="00E422CF" w:rsidRDefault="00B74F2A">
            <w:pPr>
              <w:pStyle w:val="TableParagraph"/>
              <w:spacing w:before="0" w:line="168" w:lineRule="exact"/>
              <w:ind w:right="4"/>
              <w:rPr>
                <w:sz w:val="14"/>
                <w:lang w:val="en-US"/>
              </w:rPr>
            </w:pPr>
            <w:r w:rsidRPr="00E422CF">
              <w:rPr>
                <w:spacing w:val="-2"/>
                <w:sz w:val="14"/>
                <w:lang w:val="en-US" w:bidi="en-US"/>
              </w:rPr>
              <w:t>0+378.123</w:t>
            </w:r>
          </w:p>
        </w:tc>
        <w:tc>
          <w:tcPr>
            <w:tcW w:w="711" w:type="dxa"/>
          </w:tcPr>
          <w:p w14:paraId="29F90380" w14:textId="77777777" w:rsidR="00596684" w:rsidRPr="00E422CF" w:rsidRDefault="00596684">
            <w:pPr>
              <w:pStyle w:val="TableParagraph"/>
              <w:spacing w:before="82"/>
              <w:ind w:left="0"/>
              <w:jc w:val="left"/>
              <w:rPr>
                <w:rFonts w:ascii="Calibri"/>
                <w:b/>
                <w:sz w:val="14"/>
                <w:lang w:val="en-US"/>
              </w:rPr>
            </w:pPr>
          </w:p>
          <w:p w14:paraId="5108208A" w14:textId="77777777" w:rsidR="00596684" w:rsidRPr="00E422CF" w:rsidRDefault="00B74F2A">
            <w:pPr>
              <w:pStyle w:val="TableParagraph"/>
              <w:spacing w:before="0" w:line="168" w:lineRule="exact"/>
              <w:ind w:right="7"/>
              <w:rPr>
                <w:sz w:val="14"/>
                <w:lang w:val="en-US"/>
              </w:rPr>
            </w:pPr>
            <w:r w:rsidRPr="00E422CF">
              <w:rPr>
                <w:spacing w:val="-2"/>
                <w:sz w:val="14"/>
                <w:lang w:val="en-US" w:bidi="en-US"/>
              </w:rPr>
              <w:t>0+403.195</w:t>
            </w:r>
          </w:p>
        </w:tc>
        <w:tc>
          <w:tcPr>
            <w:tcW w:w="709" w:type="dxa"/>
          </w:tcPr>
          <w:p w14:paraId="3FD51C35" w14:textId="77777777" w:rsidR="00596684" w:rsidRPr="00E422CF" w:rsidRDefault="00B74F2A">
            <w:pPr>
              <w:pStyle w:val="TableParagraph"/>
              <w:ind w:left="1" w:right="2"/>
              <w:rPr>
                <w:sz w:val="14"/>
                <w:lang w:val="en-US"/>
              </w:rPr>
            </w:pPr>
            <w:r w:rsidRPr="00E422CF">
              <w:rPr>
                <w:spacing w:val="-2"/>
                <w:sz w:val="14"/>
                <w:lang w:val="en-US" w:bidi="en-US"/>
              </w:rPr>
              <w:t>0+428.006</w:t>
            </w:r>
          </w:p>
        </w:tc>
        <w:tc>
          <w:tcPr>
            <w:tcW w:w="567" w:type="dxa"/>
          </w:tcPr>
          <w:p w14:paraId="6DA8016E"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614BD38B" w14:textId="77777777" w:rsidR="00596684" w:rsidRPr="00E422CF" w:rsidRDefault="00596684">
            <w:pPr>
              <w:pStyle w:val="TableParagraph"/>
              <w:spacing w:before="82"/>
              <w:ind w:left="0"/>
              <w:jc w:val="left"/>
              <w:rPr>
                <w:rFonts w:ascii="Calibri"/>
                <w:b/>
                <w:sz w:val="14"/>
                <w:lang w:val="en-US"/>
              </w:rPr>
            </w:pPr>
          </w:p>
          <w:p w14:paraId="34FF5BA1" w14:textId="77777777" w:rsidR="00596684" w:rsidRPr="00E422CF" w:rsidRDefault="00B74F2A">
            <w:pPr>
              <w:pStyle w:val="TableParagraph"/>
              <w:spacing w:before="0" w:line="168" w:lineRule="exact"/>
              <w:ind w:left="0" w:right="6"/>
              <w:rPr>
                <w:sz w:val="14"/>
                <w:lang w:val="en-US"/>
              </w:rPr>
            </w:pPr>
            <w:r w:rsidRPr="00E422CF">
              <w:rPr>
                <w:spacing w:val="-5"/>
                <w:sz w:val="14"/>
                <w:lang w:val="en-US" w:bidi="en-US"/>
              </w:rPr>
              <w:t>2.5</w:t>
            </w:r>
          </w:p>
        </w:tc>
        <w:tc>
          <w:tcPr>
            <w:tcW w:w="850" w:type="dxa"/>
          </w:tcPr>
          <w:p w14:paraId="436B0B0D" w14:textId="77777777" w:rsidR="00596684" w:rsidRPr="00E422CF" w:rsidRDefault="00B74F2A">
            <w:pPr>
              <w:pStyle w:val="TableParagraph"/>
              <w:ind w:left="2" w:right="6"/>
              <w:rPr>
                <w:sz w:val="14"/>
                <w:lang w:val="en-US"/>
              </w:rPr>
            </w:pPr>
            <w:r w:rsidRPr="00E422CF">
              <w:rPr>
                <w:spacing w:val="-2"/>
                <w:sz w:val="14"/>
                <w:lang w:val="en-US" w:bidi="en-US"/>
              </w:rPr>
              <w:t>734,052.543</w:t>
            </w:r>
          </w:p>
        </w:tc>
        <w:tc>
          <w:tcPr>
            <w:tcW w:w="992" w:type="dxa"/>
          </w:tcPr>
          <w:p w14:paraId="7C93CA36" w14:textId="77777777" w:rsidR="00596684" w:rsidRPr="00E422CF" w:rsidRDefault="00596684">
            <w:pPr>
              <w:pStyle w:val="TableParagraph"/>
              <w:spacing w:before="82"/>
              <w:ind w:left="0"/>
              <w:jc w:val="left"/>
              <w:rPr>
                <w:rFonts w:ascii="Calibri"/>
                <w:b/>
                <w:sz w:val="14"/>
                <w:lang w:val="en-US"/>
              </w:rPr>
            </w:pPr>
          </w:p>
          <w:p w14:paraId="4CC16750" w14:textId="77777777" w:rsidR="00596684" w:rsidRPr="00E422CF" w:rsidRDefault="00B74F2A">
            <w:pPr>
              <w:pStyle w:val="TableParagraph"/>
              <w:spacing w:before="0" w:line="168" w:lineRule="exact"/>
              <w:ind w:left="0" w:right="5"/>
              <w:rPr>
                <w:sz w:val="14"/>
                <w:lang w:val="en-US"/>
              </w:rPr>
            </w:pPr>
            <w:r w:rsidRPr="00E422CF">
              <w:rPr>
                <w:spacing w:val="-2"/>
                <w:sz w:val="14"/>
                <w:lang w:val="en-US" w:bidi="en-US"/>
              </w:rPr>
              <w:t>8,525,974.529</w:t>
            </w:r>
          </w:p>
        </w:tc>
      </w:tr>
      <w:tr w:rsidR="00552BCC" w14:paraId="77F4106B" w14:textId="77777777">
        <w:trPr>
          <w:trHeight w:val="441"/>
        </w:trPr>
        <w:tc>
          <w:tcPr>
            <w:tcW w:w="427" w:type="dxa"/>
          </w:tcPr>
          <w:p w14:paraId="086B11C4" w14:textId="77777777" w:rsidR="00596684" w:rsidRPr="00E422CF" w:rsidRDefault="00596684">
            <w:pPr>
              <w:pStyle w:val="TableParagraph"/>
              <w:spacing w:before="82"/>
              <w:ind w:left="0"/>
              <w:jc w:val="left"/>
              <w:rPr>
                <w:rFonts w:ascii="Calibri"/>
                <w:b/>
                <w:sz w:val="14"/>
                <w:lang w:val="en-US"/>
              </w:rPr>
            </w:pPr>
          </w:p>
          <w:p w14:paraId="0E954A9F" w14:textId="77777777" w:rsidR="00596684" w:rsidRPr="00E422CF" w:rsidRDefault="00B74F2A">
            <w:pPr>
              <w:pStyle w:val="TableParagraph"/>
              <w:spacing w:before="0" w:line="168" w:lineRule="exact"/>
              <w:ind w:right="2"/>
              <w:rPr>
                <w:sz w:val="14"/>
                <w:lang w:val="en-US"/>
              </w:rPr>
            </w:pPr>
            <w:r w:rsidRPr="00E422CF">
              <w:rPr>
                <w:spacing w:val="-10"/>
                <w:sz w:val="14"/>
                <w:lang w:val="en-US" w:bidi="en-US"/>
              </w:rPr>
              <w:t>7</w:t>
            </w:r>
          </w:p>
        </w:tc>
        <w:tc>
          <w:tcPr>
            <w:tcW w:w="281" w:type="dxa"/>
          </w:tcPr>
          <w:p w14:paraId="105C7501"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46016687" w14:textId="77777777" w:rsidR="00596684" w:rsidRPr="00E422CF" w:rsidRDefault="00B74F2A">
            <w:pPr>
              <w:pStyle w:val="TableParagraph"/>
              <w:ind w:left="7" w:right="2"/>
              <w:rPr>
                <w:sz w:val="14"/>
                <w:lang w:val="en-US"/>
              </w:rPr>
            </w:pPr>
            <w:r w:rsidRPr="00E422CF">
              <w:rPr>
                <w:spacing w:val="-2"/>
                <w:sz w:val="14"/>
                <w:lang w:val="en-US" w:bidi="en-US"/>
              </w:rPr>
              <w:t>56°34'21”</w:t>
            </w:r>
          </w:p>
        </w:tc>
        <w:tc>
          <w:tcPr>
            <w:tcW w:w="567" w:type="dxa"/>
          </w:tcPr>
          <w:p w14:paraId="3EC7279A" w14:textId="77777777" w:rsidR="00596684" w:rsidRPr="00E422CF" w:rsidRDefault="00B74F2A">
            <w:pPr>
              <w:pStyle w:val="TableParagraph"/>
              <w:ind w:left="17" w:right="14"/>
              <w:rPr>
                <w:sz w:val="14"/>
                <w:lang w:val="en-US"/>
              </w:rPr>
            </w:pPr>
            <w:r w:rsidRPr="00E422CF">
              <w:rPr>
                <w:spacing w:val="-2"/>
                <w:sz w:val="14"/>
                <w:lang w:val="en-US" w:bidi="en-US"/>
              </w:rPr>
              <w:t>40.00</w:t>
            </w:r>
          </w:p>
        </w:tc>
        <w:tc>
          <w:tcPr>
            <w:tcW w:w="567" w:type="dxa"/>
          </w:tcPr>
          <w:p w14:paraId="7947219F" w14:textId="77777777" w:rsidR="00596684" w:rsidRPr="00E422CF" w:rsidRDefault="00B74F2A">
            <w:pPr>
              <w:pStyle w:val="TableParagraph"/>
              <w:ind w:left="17" w:right="12"/>
              <w:rPr>
                <w:sz w:val="14"/>
                <w:lang w:val="en-US"/>
              </w:rPr>
            </w:pPr>
            <w:r w:rsidRPr="00E422CF">
              <w:rPr>
                <w:spacing w:val="-2"/>
                <w:sz w:val="14"/>
                <w:lang w:val="en-US" w:bidi="en-US"/>
              </w:rPr>
              <w:t>21.525</w:t>
            </w:r>
          </w:p>
        </w:tc>
        <w:tc>
          <w:tcPr>
            <w:tcW w:w="711" w:type="dxa"/>
          </w:tcPr>
          <w:p w14:paraId="38E1D96F" w14:textId="77777777" w:rsidR="00596684" w:rsidRPr="00E422CF" w:rsidRDefault="00B74F2A">
            <w:pPr>
              <w:pStyle w:val="TableParagraph"/>
              <w:ind w:right="6"/>
              <w:rPr>
                <w:sz w:val="14"/>
                <w:lang w:val="en-US"/>
              </w:rPr>
            </w:pPr>
            <w:r w:rsidRPr="00E422CF">
              <w:rPr>
                <w:spacing w:val="-2"/>
                <w:sz w:val="14"/>
                <w:lang w:val="en-US" w:bidi="en-US"/>
              </w:rPr>
              <w:t>39.495</w:t>
            </w:r>
          </w:p>
        </w:tc>
        <w:tc>
          <w:tcPr>
            <w:tcW w:w="567" w:type="dxa"/>
          </w:tcPr>
          <w:p w14:paraId="4B5F36CA" w14:textId="77777777" w:rsidR="00596684" w:rsidRPr="00E422CF" w:rsidRDefault="00596684">
            <w:pPr>
              <w:pStyle w:val="TableParagraph"/>
              <w:spacing w:before="82"/>
              <w:ind w:left="0"/>
              <w:jc w:val="left"/>
              <w:rPr>
                <w:rFonts w:ascii="Calibri"/>
                <w:b/>
                <w:sz w:val="14"/>
                <w:lang w:val="en-US"/>
              </w:rPr>
            </w:pPr>
          </w:p>
          <w:p w14:paraId="1EC5B774" w14:textId="77777777" w:rsidR="00596684" w:rsidRPr="00E422CF" w:rsidRDefault="00B74F2A">
            <w:pPr>
              <w:pStyle w:val="TableParagraph"/>
              <w:spacing w:before="0" w:line="168" w:lineRule="exact"/>
              <w:ind w:left="17" w:right="17"/>
              <w:rPr>
                <w:sz w:val="14"/>
                <w:lang w:val="en-US"/>
              </w:rPr>
            </w:pPr>
            <w:r w:rsidRPr="00E422CF">
              <w:rPr>
                <w:spacing w:val="-2"/>
                <w:sz w:val="14"/>
                <w:lang w:val="en-US" w:bidi="en-US"/>
              </w:rPr>
              <w:t>5.424</w:t>
            </w:r>
          </w:p>
        </w:tc>
        <w:tc>
          <w:tcPr>
            <w:tcW w:w="850" w:type="dxa"/>
          </w:tcPr>
          <w:p w14:paraId="221BAF57" w14:textId="77777777" w:rsidR="00596684" w:rsidRPr="00E422CF" w:rsidRDefault="00596684">
            <w:pPr>
              <w:pStyle w:val="TableParagraph"/>
              <w:spacing w:before="82"/>
              <w:ind w:left="0"/>
              <w:jc w:val="left"/>
              <w:rPr>
                <w:rFonts w:ascii="Calibri"/>
                <w:b/>
                <w:sz w:val="14"/>
                <w:lang w:val="en-US"/>
              </w:rPr>
            </w:pPr>
          </w:p>
          <w:p w14:paraId="1B225A0D" w14:textId="77777777" w:rsidR="00596684" w:rsidRPr="00E422CF" w:rsidRDefault="00B74F2A">
            <w:pPr>
              <w:pStyle w:val="TableParagraph"/>
              <w:spacing w:before="0" w:line="168" w:lineRule="exact"/>
              <w:ind w:right="4"/>
              <w:rPr>
                <w:sz w:val="14"/>
                <w:lang w:val="en-US"/>
              </w:rPr>
            </w:pPr>
            <w:r w:rsidRPr="00E422CF">
              <w:rPr>
                <w:spacing w:val="-2"/>
                <w:sz w:val="14"/>
                <w:lang w:val="en-US" w:bidi="en-US"/>
              </w:rPr>
              <w:t>0+497.178</w:t>
            </w:r>
          </w:p>
        </w:tc>
        <w:tc>
          <w:tcPr>
            <w:tcW w:w="711" w:type="dxa"/>
          </w:tcPr>
          <w:p w14:paraId="0FE5561B" w14:textId="77777777" w:rsidR="00596684" w:rsidRPr="00E422CF" w:rsidRDefault="00596684">
            <w:pPr>
              <w:pStyle w:val="TableParagraph"/>
              <w:spacing w:before="82"/>
              <w:ind w:left="0"/>
              <w:jc w:val="left"/>
              <w:rPr>
                <w:rFonts w:ascii="Calibri"/>
                <w:b/>
                <w:sz w:val="14"/>
                <w:lang w:val="en-US"/>
              </w:rPr>
            </w:pPr>
          </w:p>
          <w:p w14:paraId="6C24F1D1" w14:textId="77777777" w:rsidR="00596684" w:rsidRPr="00E422CF" w:rsidRDefault="00B74F2A">
            <w:pPr>
              <w:pStyle w:val="TableParagraph"/>
              <w:spacing w:before="0" w:line="168" w:lineRule="exact"/>
              <w:ind w:right="7"/>
              <w:rPr>
                <w:sz w:val="14"/>
                <w:lang w:val="en-US"/>
              </w:rPr>
            </w:pPr>
            <w:r w:rsidRPr="00E422CF">
              <w:rPr>
                <w:spacing w:val="-2"/>
                <w:sz w:val="14"/>
                <w:lang w:val="en-US" w:bidi="en-US"/>
              </w:rPr>
              <w:t>0+518.704</w:t>
            </w:r>
          </w:p>
        </w:tc>
        <w:tc>
          <w:tcPr>
            <w:tcW w:w="709" w:type="dxa"/>
          </w:tcPr>
          <w:p w14:paraId="605DDEFA" w14:textId="77777777" w:rsidR="00596684" w:rsidRPr="00E422CF" w:rsidRDefault="00B74F2A">
            <w:pPr>
              <w:pStyle w:val="TableParagraph"/>
              <w:ind w:left="1" w:right="2"/>
              <w:rPr>
                <w:sz w:val="14"/>
                <w:lang w:val="en-US"/>
              </w:rPr>
            </w:pPr>
            <w:r w:rsidRPr="00E422CF">
              <w:rPr>
                <w:spacing w:val="-2"/>
                <w:sz w:val="14"/>
                <w:lang w:val="en-US" w:bidi="en-US"/>
              </w:rPr>
              <w:t>0+536.673</w:t>
            </w:r>
          </w:p>
        </w:tc>
        <w:tc>
          <w:tcPr>
            <w:tcW w:w="567" w:type="dxa"/>
          </w:tcPr>
          <w:p w14:paraId="0C4006FF" w14:textId="77777777" w:rsidR="00596684" w:rsidRPr="00E422CF" w:rsidRDefault="00B74F2A">
            <w:pPr>
              <w:pStyle w:val="TableParagraph"/>
              <w:ind w:left="17" w:right="19"/>
              <w:rPr>
                <w:sz w:val="14"/>
                <w:lang w:val="en-US"/>
              </w:rPr>
            </w:pPr>
            <w:r w:rsidRPr="00E422CF">
              <w:rPr>
                <w:spacing w:val="-5"/>
                <w:sz w:val="14"/>
                <w:lang w:val="en-US" w:bidi="en-US"/>
              </w:rPr>
              <w:t>1.2</w:t>
            </w:r>
          </w:p>
        </w:tc>
        <w:tc>
          <w:tcPr>
            <w:tcW w:w="569" w:type="dxa"/>
          </w:tcPr>
          <w:p w14:paraId="0F5926E0" w14:textId="77777777" w:rsidR="00596684" w:rsidRPr="00E422CF" w:rsidRDefault="00596684">
            <w:pPr>
              <w:pStyle w:val="TableParagraph"/>
              <w:spacing w:before="82"/>
              <w:ind w:left="0"/>
              <w:jc w:val="left"/>
              <w:rPr>
                <w:rFonts w:ascii="Calibri"/>
                <w:b/>
                <w:sz w:val="14"/>
                <w:lang w:val="en-US"/>
              </w:rPr>
            </w:pPr>
          </w:p>
          <w:p w14:paraId="6A3528BA" w14:textId="77777777" w:rsidR="00596684" w:rsidRPr="00E422CF" w:rsidRDefault="00B74F2A">
            <w:pPr>
              <w:pStyle w:val="TableParagraph"/>
              <w:spacing w:before="0" w:line="168" w:lineRule="exact"/>
              <w:ind w:left="0" w:right="6"/>
              <w:rPr>
                <w:sz w:val="14"/>
                <w:lang w:val="en-US"/>
              </w:rPr>
            </w:pPr>
            <w:r w:rsidRPr="00E422CF">
              <w:rPr>
                <w:spacing w:val="-5"/>
                <w:sz w:val="14"/>
                <w:lang w:val="en-US" w:bidi="en-US"/>
              </w:rPr>
              <w:t>4.4</w:t>
            </w:r>
          </w:p>
        </w:tc>
        <w:tc>
          <w:tcPr>
            <w:tcW w:w="850" w:type="dxa"/>
          </w:tcPr>
          <w:p w14:paraId="1468611B" w14:textId="77777777" w:rsidR="00596684" w:rsidRPr="00E422CF" w:rsidRDefault="00B74F2A">
            <w:pPr>
              <w:pStyle w:val="TableParagraph"/>
              <w:ind w:left="2" w:right="6"/>
              <w:rPr>
                <w:sz w:val="14"/>
                <w:lang w:val="en-US"/>
              </w:rPr>
            </w:pPr>
            <w:r w:rsidRPr="00E422CF">
              <w:rPr>
                <w:spacing w:val="-2"/>
                <w:sz w:val="14"/>
                <w:lang w:val="en-US" w:bidi="en-US"/>
              </w:rPr>
              <w:t>733,943.417</w:t>
            </w:r>
          </w:p>
        </w:tc>
        <w:tc>
          <w:tcPr>
            <w:tcW w:w="992" w:type="dxa"/>
          </w:tcPr>
          <w:p w14:paraId="0362141E" w14:textId="77777777" w:rsidR="00596684" w:rsidRPr="00E422CF" w:rsidRDefault="00596684">
            <w:pPr>
              <w:pStyle w:val="TableParagraph"/>
              <w:spacing w:before="82"/>
              <w:ind w:left="0"/>
              <w:jc w:val="left"/>
              <w:rPr>
                <w:rFonts w:ascii="Calibri"/>
                <w:b/>
                <w:sz w:val="14"/>
                <w:lang w:val="en-US"/>
              </w:rPr>
            </w:pPr>
          </w:p>
          <w:p w14:paraId="64AA6510" w14:textId="77777777" w:rsidR="00596684" w:rsidRPr="00E422CF" w:rsidRDefault="00B74F2A">
            <w:pPr>
              <w:pStyle w:val="TableParagraph"/>
              <w:spacing w:before="0" w:line="168" w:lineRule="exact"/>
              <w:ind w:left="0" w:right="5"/>
              <w:rPr>
                <w:sz w:val="14"/>
                <w:lang w:val="en-US"/>
              </w:rPr>
            </w:pPr>
            <w:r w:rsidRPr="00E422CF">
              <w:rPr>
                <w:spacing w:val="-2"/>
                <w:sz w:val="14"/>
                <w:lang w:val="en-US" w:bidi="en-US"/>
              </w:rPr>
              <w:t>8,525,935.878</w:t>
            </w:r>
          </w:p>
        </w:tc>
      </w:tr>
      <w:tr w:rsidR="00552BCC" w14:paraId="3FB6490D" w14:textId="77777777">
        <w:trPr>
          <w:trHeight w:val="441"/>
        </w:trPr>
        <w:tc>
          <w:tcPr>
            <w:tcW w:w="427" w:type="dxa"/>
          </w:tcPr>
          <w:p w14:paraId="6926D181" w14:textId="77777777" w:rsidR="00596684" w:rsidRPr="00E422CF" w:rsidRDefault="00596684">
            <w:pPr>
              <w:pStyle w:val="TableParagraph"/>
              <w:spacing w:before="82"/>
              <w:ind w:left="0"/>
              <w:jc w:val="left"/>
              <w:rPr>
                <w:rFonts w:ascii="Calibri"/>
                <w:b/>
                <w:sz w:val="14"/>
                <w:lang w:val="en-US"/>
              </w:rPr>
            </w:pPr>
          </w:p>
          <w:p w14:paraId="11402CCA" w14:textId="77777777" w:rsidR="00596684" w:rsidRPr="00E422CF" w:rsidRDefault="00B74F2A">
            <w:pPr>
              <w:pStyle w:val="TableParagraph"/>
              <w:spacing w:before="0" w:line="168" w:lineRule="exact"/>
              <w:ind w:right="2"/>
              <w:rPr>
                <w:sz w:val="14"/>
                <w:lang w:val="en-US"/>
              </w:rPr>
            </w:pPr>
            <w:r w:rsidRPr="00E422CF">
              <w:rPr>
                <w:spacing w:val="-10"/>
                <w:sz w:val="14"/>
                <w:lang w:val="en-US" w:bidi="en-US"/>
              </w:rPr>
              <w:t>8</w:t>
            </w:r>
          </w:p>
        </w:tc>
        <w:tc>
          <w:tcPr>
            <w:tcW w:w="281" w:type="dxa"/>
          </w:tcPr>
          <w:p w14:paraId="6602FC9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1BA08047" w14:textId="77777777" w:rsidR="00596684" w:rsidRPr="00E422CF" w:rsidRDefault="00B74F2A">
            <w:pPr>
              <w:pStyle w:val="TableParagraph"/>
              <w:ind w:right="4"/>
              <w:rPr>
                <w:sz w:val="14"/>
                <w:lang w:val="en-US"/>
              </w:rPr>
            </w:pPr>
            <w:r w:rsidRPr="00E422CF">
              <w:rPr>
                <w:spacing w:val="-2"/>
                <w:sz w:val="14"/>
                <w:lang w:val="en-US" w:bidi="en-US"/>
              </w:rPr>
              <w:t>26°11'20"</w:t>
            </w:r>
          </w:p>
        </w:tc>
        <w:tc>
          <w:tcPr>
            <w:tcW w:w="567" w:type="dxa"/>
          </w:tcPr>
          <w:p w14:paraId="7765D458"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189028C9" w14:textId="77777777" w:rsidR="00596684" w:rsidRPr="00E422CF" w:rsidRDefault="00B74F2A">
            <w:pPr>
              <w:pStyle w:val="TableParagraph"/>
              <w:ind w:left="17" w:right="12"/>
              <w:rPr>
                <w:sz w:val="14"/>
                <w:lang w:val="en-US"/>
              </w:rPr>
            </w:pPr>
            <w:r w:rsidRPr="00E422CF">
              <w:rPr>
                <w:spacing w:val="-2"/>
                <w:sz w:val="14"/>
                <w:lang w:val="en-US" w:bidi="en-US"/>
              </w:rPr>
              <w:t>18.609</w:t>
            </w:r>
          </w:p>
        </w:tc>
        <w:tc>
          <w:tcPr>
            <w:tcW w:w="711" w:type="dxa"/>
          </w:tcPr>
          <w:p w14:paraId="6D796163" w14:textId="77777777" w:rsidR="00596684" w:rsidRPr="00E422CF" w:rsidRDefault="00B74F2A">
            <w:pPr>
              <w:pStyle w:val="TableParagraph"/>
              <w:ind w:right="6"/>
              <w:rPr>
                <w:sz w:val="14"/>
                <w:lang w:val="en-US"/>
              </w:rPr>
            </w:pPr>
            <w:r w:rsidRPr="00E422CF">
              <w:rPr>
                <w:spacing w:val="-2"/>
                <w:sz w:val="14"/>
                <w:lang w:val="en-US" w:bidi="en-US"/>
              </w:rPr>
              <w:t>36.567</w:t>
            </w:r>
          </w:p>
        </w:tc>
        <w:tc>
          <w:tcPr>
            <w:tcW w:w="567" w:type="dxa"/>
          </w:tcPr>
          <w:p w14:paraId="6499FFE9" w14:textId="77777777" w:rsidR="00596684" w:rsidRPr="00E422CF" w:rsidRDefault="00596684">
            <w:pPr>
              <w:pStyle w:val="TableParagraph"/>
              <w:spacing w:before="82"/>
              <w:ind w:left="0"/>
              <w:jc w:val="left"/>
              <w:rPr>
                <w:rFonts w:ascii="Calibri"/>
                <w:b/>
                <w:sz w:val="14"/>
                <w:lang w:val="en-US"/>
              </w:rPr>
            </w:pPr>
          </w:p>
          <w:p w14:paraId="02FB6BAF" w14:textId="77777777" w:rsidR="00596684" w:rsidRPr="00E422CF" w:rsidRDefault="00B74F2A">
            <w:pPr>
              <w:pStyle w:val="TableParagraph"/>
              <w:spacing w:before="0" w:line="168" w:lineRule="exact"/>
              <w:ind w:left="17" w:right="17"/>
              <w:rPr>
                <w:sz w:val="14"/>
                <w:lang w:val="en-US"/>
              </w:rPr>
            </w:pPr>
            <w:r w:rsidRPr="00E422CF">
              <w:rPr>
                <w:spacing w:val="-2"/>
                <w:sz w:val="14"/>
                <w:lang w:val="en-US" w:bidi="en-US"/>
              </w:rPr>
              <w:t>2.136</w:t>
            </w:r>
          </w:p>
        </w:tc>
        <w:tc>
          <w:tcPr>
            <w:tcW w:w="850" w:type="dxa"/>
          </w:tcPr>
          <w:p w14:paraId="025ECA7B" w14:textId="77777777" w:rsidR="00596684" w:rsidRPr="00E422CF" w:rsidRDefault="00596684">
            <w:pPr>
              <w:pStyle w:val="TableParagraph"/>
              <w:spacing w:before="82"/>
              <w:ind w:left="0"/>
              <w:jc w:val="left"/>
              <w:rPr>
                <w:rFonts w:ascii="Calibri"/>
                <w:b/>
                <w:sz w:val="14"/>
                <w:lang w:val="en-US"/>
              </w:rPr>
            </w:pPr>
          </w:p>
          <w:p w14:paraId="098A831E" w14:textId="77777777" w:rsidR="00596684" w:rsidRPr="00E422CF" w:rsidRDefault="00B74F2A">
            <w:pPr>
              <w:pStyle w:val="TableParagraph"/>
              <w:spacing w:before="0" w:line="168" w:lineRule="exact"/>
              <w:ind w:right="4"/>
              <w:rPr>
                <w:sz w:val="14"/>
                <w:lang w:val="en-US"/>
              </w:rPr>
            </w:pPr>
            <w:r w:rsidRPr="00E422CF">
              <w:rPr>
                <w:spacing w:val="-2"/>
                <w:sz w:val="14"/>
                <w:lang w:val="en-US" w:bidi="en-US"/>
              </w:rPr>
              <w:t>0+560.413</w:t>
            </w:r>
          </w:p>
        </w:tc>
        <w:tc>
          <w:tcPr>
            <w:tcW w:w="711" w:type="dxa"/>
          </w:tcPr>
          <w:p w14:paraId="21D4C361" w14:textId="77777777" w:rsidR="00596684" w:rsidRPr="00E422CF" w:rsidRDefault="00596684">
            <w:pPr>
              <w:pStyle w:val="TableParagraph"/>
              <w:spacing w:before="82"/>
              <w:ind w:left="0"/>
              <w:jc w:val="left"/>
              <w:rPr>
                <w:rFonts w:ascii="Calibri"/>
                <w:b/>
                <w:sz w:val="14"/>
                <w:lang w:val="en-US"/>
              </w:rPr>
            </w:pPr>
          </w:p>
          <w:p w14:paraId="7A5815E7" w14:textId="77777777" w:rsidR="00596684" w:rsidRPr="00E422CF" w:rsidRDefault="00B74F2A">
            <w:pPr>
              <w:pStyle w:val="TableParagraph"/>
              <w:spacing w:before="0" w:line="168" w:lineRule="exact"/>
              <w:ind w:right="7"/>
              <w:rPr>
                <w:sz w:val="14"/>
                <w:lang w:val="en-US"/>
              </w:rPr>
            </w:pPr>
            <w:r w:rsidRPr="00E422CF">
              <w:rPr>
                <w:spacing w:val="-2"/>
                <w:sz w:val="14"/>
                <w:lang w:val="en-US" w:bidi="en-US"/>
              </w:rPr>
              <w:t>0+579.022</w:t>
            </w:r>
          </w:p>
        </w:tc>
        <w:tc>
          <w:tcPr>
            <w:tcW w:w="709" w:type="dxa"/>
          </w:tcPr>
          <w:p w14:paraId="204D395A" w14:textId="77777777" w:rsidR="00596684" w:rsidRPr="00E422CF" w:rsidRDefault="00B74F2A">
            <w:pPr>
              <w:pStyle w:val="TableParagraph"/>
              <w:ind w:left="1" w:right="2"/>
              <w:rPr>
                <w:sz w:val="14"/>
                <w:lang w:val="en-US"/>
              </w:rPr>
            </w:pPr>
            <w:r w:rsidRPr="00E422CF">
              <w:rPr>
                <w:spacing w:val="-2"/>
                <w:sz w:val="14"/>
                <w:lang w:val="en-US" w:bidi="en-US"/>
              </w:rPr>
              <w:t>0+596.980</w:t>
            </w:r>
          </w:p>
        </w:tc>
        <w:tc>
          <w:tcPr>
            <w:tcW w:w="567" w:type="dxa"/>
          </w:tcPr>
          <w:p w14:paraId="4D9E040A"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420DE560" w14:textId="77777777" w:rsidR="00596684" w:rsidRPr="00E422CF" w:rsidRDefault="00596684">
            <w:pPr>
              <w:pStyle w:val="TableParagraph"/>
              <w:spacing w:before="82"/>
              <w:ind w:left="0"/>
              <w:jc w:val="left"/>
              <w:rPr>
                <w:rFonts w:ascii="Calibri"/>
                <w:b/>
                <w:sz w:val="14"/>
                <w:lang w:val="en-US"/>
              </w:rPr>
            </w:pPr>
          </w:p>
          <w:p w14:paraId="2A256360" w14:textId="77777777" w:rsidR="00596684" w:rsidRPr="00E422CF" w:rsidRDefault="00B74F2A">
            <w:pPr>
              <w:pStyle w:val="TableParagraph"/>
              <w:spacing w:before="0" w:line="168" w:lineRule="exact"/>
              <w:ind w:left="0" w:right="6"/>
              <w:rPr>
                <w:sz w:val="14"/>
                <w:lang w:val="en-US"/>
              </w:rPr>
            </w:pPr>
            <w:r w:rsidRPr="00E422CF">
              <w:rPr>
                <w:spacing w:val="-5"/>
                <w:sz w:val="14"/>
                <w:lang w:val="en-US" w:bidi="en-US"/>
              </w:rPr>
              <w:t>3.1</w:t>
            </w:r>
          </w:p>
        </w:tc>
        <w:tc>
          <w:tcPr>
            <w:tcW w:w="850" w:type="dxa"/>
          </w:tcPr>
          <w:p w14:paraId="776228FF" w14:textId="77777777" w:rsidR="00596684" w:rsidRPr="00E422CF" w:rsidRDefault="00B74F2A">
            <w:pPr>
              <w:pStyle w:val="TableParagraph"/>
              <w:ind w:left="2" w:right="6"/>
              <w:rPr>
                <w:sz w:val="14"/>
                <w:lang w:val="en-US"/>
              </w:rPr>
            </w:pPr>
            <w:r w:rsidRPr="00E422CF">
              <w:rPr>
                <w:spacing w:val="-2"/>
                <w:sz w:val="14"/>
                <w:lang w:val="en-US" w:bidi="en-US"/>
              </w:rPr>
              <w:t>733,928.046</w:t>
            </w:r>
          </w:p>
        </w:tc>
        <w:tc>
          <w:tcPr>
            <w:tcW w:w="992" w:type="dxa"/>
          </w:tcPr>
          <w:p w14:paraId="0BCBB7A6" w14:textId="77777777" w:rsidR="00596684" w:rsidRPr="00E422CF" w:rsidRDefault="00596684">
            <w:pPr>
              <w:pStyle w:val="TableParagraph"/>
              <w:spacing w:before="82"/>
              <w:ind w:left="0"/>
              <w:jc w:val="left"/>
              <w:rPr>
                <w:rFonts w:ascii="Calibri"/>
                <w:b/>
                <w:sz w:val="14"/>
                <w:lang w:val="en-US"/>
              </w:rPr>
            </w:pPr>
          </w:p>
          <w:p w14:paraId="21511C45" w14:textId="77777777" w:rsidR="00596684" w:rsidRPr="00E422CF" w:rsidRDefault="00B74F2A">
            <w:pPr>
              <w:pStyle w:val="TableParagraph"/>
              <w:spacing w:before="0" w:line="168" w:lineRule="exact"/>
              <w:ind w:left="0" w:right="5"/>
              <w:rPr>
                <w:sz w:val="14"/>
                <w:lang w:val="en-US"/>
              </w:rPr>
            </w:pPr>
            <w:r w:rsidRPr="00E422CF">
              <w:rPr>
                <w:spacing w:val="-2"/>
                <w:sz w:val="14"/>
                <w:lang w:val="en-US" w:bidi="en-US"/>
              </w:rPr>
              <w:t>8,525,873.881</w:t>
            </w:r>
          </w:p>
        </w:tc>
      </w:tr>
      <w:tr w:rsidR="00552BCC" w14:paraId="57622973" w14:textId="77777777">
        <w:trPr>
          <w:trHeight w:val="441"/>
        </w:trPr>
        <w:tc>
          <w:tcPr>
            <w:tcW w:w="427" w:type="dxa"/>
          </w:tcPr>
          <w:p w14:paraId="4F1D4439" w14:textId="77777777" w:rsidR="00596684" w:rsidRPr="00E422CF" w:rsidRDefault="00596684">
            <w:pPr>
              <w:pStyle w:val="TableParagraph"/>
              <w:spacing w:before="82"/>
              <w:ind w:left="0"/>
              <w:jc w:val="left"/>
              <w:rPr>
                <w:rFonts w:ascii="Calibri"/>
                <w:b/>
                <w:sz w:val="14"/>
                <w:lang w:val="en-US"/>
              </w:rPr>
            </w:pPr>
          </w:p>
          <w:p w14:paraId="30CF2A01" w14:textId="77777777" w:rsidR="00596684" w:rsidRPr="00E422CF" w:rsidRDefault="00B74F2A">
            <w:pPr>
              <w:pStyle w:val="TableParagraph"/>
              <w:spacing w:before="0" w:line="168" w:lineRule="exact"/>
              <w:ind w:right="2"/>
              <w:rPr>
                <w:sz w:val="14"/>
                <w:lang w:val="en-US"/>
              </w:rPr>
            </w:pPr>
            <w:r w:rsidRPr="00E422CF">
              <w:rPr>
                <w:spacing w:val="-10"/>
                <w:sz w:val="14"/>
                <w:lang w:val="en-US" w:bidi="en-US"/>
              </w:rPr>
              <w:t>9</w:t>
            </w:r>
          </w:p>
        </w:tc>
        <w:tc>
          <w:tcPr>
            <w:tcW w:w="281" w:type="dxa"/>
          </w:tcPr>
          <w:p w14:paraId="168B4667"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78188F51" w14:textId="77777777" w:rsidR="00596684" w:rsidRPr="00E422CF" w:rsidRDefault="00B74F2A">
            <w:pPr>
              <w:pStyle w:val="TableParagraph"/>
              <w:ind w:left="6" w:right="2"/>
              <w:rPr>
                <w:sz w:val="14"/>
                <w:lang w:val="en-US"/>
              </w:rPr>
            </w:pPr>
            <w:r w:rsidRPr="00E422CF">
              <w:rPr>
                <w:spacing w:val="-2"/>
                <w:sz w:val="14"/>
                <w:lang w:val="en-US" w:bidi="en-US"/>
              </w:rPr>
              <w:t>138°36'18"</w:t>
            </w:r>
          </w:p>
        </w:tc>
        <w:tc>
          <w:tcPr>
            <w:tcW w:w="567" w:type="dxa"/>
          </w:tcPr>
          <w:p w14:paraId="613F1594" w14:textId="77777777" w:rsidR="00596684" w:rsidRPr="00E422CF" w:rsidRDefault="00B74F2A">
            <w:pPr>
              <w:pStyle w:val="TableParagraph"/>
              <w:ind w:left="17" w:right="14"/>
              <w:rPr>
                <w:sz w:val="14"/>
                <w:lang w:val="en-US"/>
              </w:rPr>
            </w:pPr>
            <w:r w:rsidRPr="00E422CF">
              <w:rPr>
                <w:spacing w:val="-2"/>
                <w:sz w:val="14"/>
                <w:lang w:val="en-US" w:bidi="en-US"/>
              </w:rPr>
              <w:t>20.00</w:t>
            </w:r>
          </w:p>
        </w:tc>
        <w:tc>
          <w:tcPr>
            <w:tcW w:w="567" w:type="dxa"/>
          </w:tcPr>
          <w:p w14:paraId="4C2BB20C" w14:textId="77777777" w:rsidR="00596684" w:rsidRPr="00E422CF" w:rsidRDefault="00B74F2A">
            <w:pPr>
              <w:pStyle w:val="TableParagraph"/>
              <w:ind w:left="17" w:right="12"/>
              <w:rPr>
                <w:sz w:val="14"/>
                <w:lang w:val="en-US"/>
              </w:rPr>
            </w:pPr>
            <w:r w:rsidRPr="00E422CF">
              <w:rPr>
                <w:spacing w:val="-2"/>
                <w:sz w:val="14"/>
                <w:lang w:val="en-US" w:bidi="en-US"/>
              </w:rPr>
              <w:t>52.935</w:t>
            </w:r>
          </w:p>
        </w:tc>
        <w:tc>
          <w:tcPr>
            <w:tcW w:w="711" w:type="dxa"/>
          </w:tcPr>
          <w:p w14:paraId="435A43AF" w14:textId="77777777" w:rsidR="00596684" w:rsidRPr="00E422CF" w:rsidRDefault="00B74F2A">
            <w:pPr>
              <w:pStyle w:val="TableParagraph"/>
              <w:ind w:right="5"/>
              <w:rPr>
                <w:sz w:val="14"/>
                <w:lang w:val="en-US"/>
              </w:rPr>
            </w:pPr>
            <w:r w:rsidRPr="00E422CF">
              <w:rPr>
                <w:spacing w:val="-2"/>
                <w:sz w:val="14"/>
                <w:lang w:val="en-US" w:bidi="en-US"/>
              </w:rPr>
              <w:t>48.382</w:t>
            </w:r>
          </w:p>
        </w:tc>
        <w:tc>
          <w:tcPr>
            <w:tcW w:w="567" w:type="dxa"/>
          </w:tcPr>
          <w:p w14:paraId="78E37BCB" w14:textId="77777777" w:rsidR="00596684" w:rsidRPr="00E422CF" w:rsidRDefault="00596684">
            <w:pPr>
              <w:pStyle w:val="TableParagraph"/>
              <w:spacing w:before="82"/>
              <w:ind w:left="0"/>
              <w:jc w:val="left"/>
              <w:rPr>
                <w:rFonts w:ascii="Calibri"/>
                <w:b/>
                <w:sz w:val="14"/>
                <w:lang w:val="en-US"/>
              </w:rPr>
            </w:pPr>
          </w:p>
          <w:p w14:paraId="4A11182D" w14:textId="77777777" w:rsidR="00596684" w:rsidRPr="00E422CF" w:rsidRDefault="00B74F2A">
            <w:pPr>
              <w:pStyle w:val="TableParagraph"/>
              <w:spacing w:before="0" w:line="168" w:lineRule="exact"/>
              <w:ind w:left="17" w:right="15"/>
              <w:rPr>
                <w:sz w:val="14"/>
                <w:lang w:val="en-US"/>
              </w:rPr>
            </w:pPr>
            <w:r w:rsidRPr="00E422CF">
              <w:rPr>
                <w:spacing w:val="-2"/>
                <w:sz w:val="14"/>
                <w:lang w:val="en-US" w:bidi="en-US"/>
              </w:rPr>
              <w:t>36.588</w:t>
            </w:r>
          </w:p>
        </w:tc>
        <w:tc>
          <w:tcPr>
            <w:tcW w:w="850" w:type="dxa"/>
          </w:tcPr>
          <w:p w14:paraId="0CD952E3" w14:textId="77777777" w:rsidR="00596684" w:rsidRPr="00E422CF" w:rsidRDefault="00596684">
            <w:pPr>
              <w:pStyle w:val="TableParagraph"/>
              <w:spacing w:before="82"/>
              <w:ind w:left="0"/>
              <w:jc w:val="left"/>
              <w:rPr>
                <w:rFonts w:ascii="Calibri"/>
                <w:b/>
                <w:sz w:val="14"/>
                <w:lang w:val="en-US"/>
              </w:rPr>
            </w:pPr>
          </w:p>
          <w:p w14:paraId="084D8E75" w14:textId="77777777" w:rsidR="00596684" w:rsidRPr="00E422CF" w:rsidRDefault="00B74F2A">
            <w:pPr>
              <w:pStyle w:val="TableParagraph"/>
              <w:spacing w:before="0" w:line="168" w:lineRule="exact"/>
              <w:ind w:right="4"/>
              <w:rPr>
                <w:sz w:val="14"/>
                <w:lang w:val="en-US"/>
              </w:rPr>
            </w:pPr>
            <w:r w:rsidRPr="00E422CF">
              <w:rPr>
                <w:spacing w:val="-2"/>
                <w:sz w:val="14"/>
                <w:lang w:val="en-US" w:bidi="en-US"/>
              </w:rPr>
              <w:t>0+632.715</w:t>
            </w:r>
          </w:p>
        </w:tc>
        <w:tc>
          <w:tcPr>
            <w:tcW w:w="711" w:type="dxa"/>
          </w:tcPr>
          <w:p w14:paraId="225ED6A1" w14:textId="77777777" w:rsidR="00596684" w:rsidRPr="00E422CF" w:rsidRDefault="00596684">
            <w:pPr>
              <w:pStyle w:val="TableParagraph"/>
              <w:spacing w:before="82"/>
              <w:ind w:left="0"/>
              <w:jc w:val="left"/>
              <w:rPr>
                <w:rFonts w:ascii="Calibri"/>
                <w:b/>
                <w:sz w:val="14"/>
                <w:lang w:val="en-US"/>
              </w:rPr>
            </w:pPr>
          </w:p>
          <w:p w14:paraId="2B5C93D7" w14:textId="77777777" w:rsidR="00596684" w:rsidRPr="00E422CF" w:rsidRDefault="00B74F2A">
            <w:pPr>
              <w:pStyle w:val="TableParagraph"/>
              <w:spacing w:before="0" w:line="168" w:lineRule="exact"/>
              <w:ind w:right="7"/>
              <w:rPr>
                <w:sz w:val="14"/>
                <w:lang w:val="en-US"/>
              </w:rPr>
            </w:pPr>
            <w:r w:rsidRPr="00E422CF">
              <w:rPr>
                <w:spacing w:val="-2"/>
                <w:sz w:val="14"/>
                <w:lang w:val="en-US" w:bidi="en-US"/>
              </w:rPr>
              <w:t>0+685.650</w:t>
            </w:r>
          </w:p>
        </w:tc>
        <w:tc>
          <w:tcPr>
            <w:tcW w:w="709" w:type="dxa"/>
          </w:tcPr>
          <w:p w14:paraId="19A05F2C" w14:textId="77777777" w:rsidR="00596684" w:rsidRPr="00E422CF" w:rsidRDefault="00B74F2A">
            <w:pPr>
              <w:pStyle w:val="TableParagraph"/>
              <w:ind w:left="1" w:right="2"/>
              <w:rPr>
                <w:sz w:val="14"/>
                <w:lang w:val="en-US"/>
              </w:rPr>
            </w:pPr>
            <w:r w:rsidRPr="00E422CF">
              <w:rPr>
                <w:spacing w:val="-2"/>
                <w:sz w:val="14"/>
                <w:lang w:val="en-US" w:bidi="en-US"/>
              </w:rPr>
              <w:t>0+681.097</w:t>
            </w:r>
          </w:p>
        </w:tc>
        <w:tc>
          <w:tcPr>
            <w:tcW w:w="567" w:type="dxa"/>
          </w:tcPr>
          <w:p w14:paraId="386FDA13" w14:textId="77777777" w:rsidR="00596684" w:rsidRPr="00E422CF" w:rsidRDefault="00B74F2A">
            <w:pPr>
              <w:pStyle w:val="TableParagraph"/>
              <w:ind w:left="17" w:right="19"/>
              <w:rPr>
                <w:sz w:val="14"/>
                <w:lang w:val="en-US"/>
              </w:rPr>
            </w:pPr>
            <w:r w:rsidRPr="00E422CF">
              <w:rPr>
                <w:spacing w:val="-5"/>
                <w:sz w:val="14"/>
                <w:lang w:val="en-US" w:bidi="en-US"/>
              </w:rPr>
              <w:t>2.5</w:t>
            </w:r>
          </w:p>
        </w:tc>
        <w:tc>
          <w:tcPr>
            <w:tcW w:w="569" w:type="dxa"/>
          </w:tcPr>
          <w:p w14:paraId="360DE27F" w14:textId="77777777" w:rsidR="00596684" w:rsidRPr="00E422CF" w:rsidRDefault="00596684">
            <w:pPr>
              <w:pStyle w:val="TableParagraph"/>
              <w:spacing w:before="82"/>
              <w:ind w:left="0"/>
              <w:jc w:val="left"/>
              <w:rPr>
                <w:rFonts w:ascii="Calibri"/>
                <w:b/>
                <w:sz w:val="14"/>
                <w:lang w:val="en-US"/>
              </w:rPr>
            </w:pPr>
          </w:p>
          <w:p w14:paraId="4DB6E293" w14:textId="77777777" w:rsidR="00596684" w:rsidRPr="00E422CF" w:rsidRDefault="00B74F2A">
            <w:pPr>
              <w:pStyle w:val="TableParagraph"/>
              <w:spacing w:before="0" w:line="168" w:lineRule="exact"/>
              <w:ind w:left="0" w:right="6"/>
              <w:rPr>
                <w:sz w:val="14"/>
                <w:lang w:val="en-US"/>
              </w:rPr>
            </w:pPr>
            <w:r w:rsidRPr="00E422CF">
              <w:rPr>
                <w:spacing w:val="-5"/>
                <w:sz w:val="14"/>
                <w:lang w:val="en-US" w:bidi="en-US"/>
              </w:rPr>
              <w:t>5.8</w:t>
            </w:r>
          </w:p>
        </w:tc>
        <w:tc>
          <w:tcPr>
            <w:tcW w:w="850" w:type="dxa"/>
          </w:tcPr>
          <w:p w14:paraId="7C1F0355" w14:textId="77777777" w:rsidR="00596684" w:rsidRPr="00E422CF" w:rsidRDefault="00B74F2A">
            <w:pPr>
              <w:pStyle w:val="TableParagraph"/>
              <w:ind w:left="2" w:right="6"/>
              <w:rPr>
                <w:sz w:val="14"/>
                <w:lang w:val="en-US"/>
              </w:rPr>
            </w:pPr>
            <w:r w:rsidRPr="00E422CF">
              <w:rPr>
                <w:spacing w:val="-2"/>
                <w:sz w:val="14"/>
                <w:lang w:val="en-US" w:bidi="en-US"/>
              </w:rPr>
              <w:t>733,950.836</w:t>
            </w:r>
          </w:p>
        </w:tc>
        <w:tc>
          <w:tcPr>
            <w:tcW w:w="992" w:type="dxa"/>
          </w:tcPr>
          <w:p w14:paraId="4CCFBD3A" w14:textId="77777777" w:rsidR="00596684" w:rsidRPr="00E422CF" w:rsidRDefault="00596684">
            <w:pPr>
              <w:pStyle w:val="TableParagraph"/>
              <w:spacing w:before="82"/>
              <w:ind w:left="0"/>
              <w:jc w:val="left"/>
              <w:rPr>
                <w:rFonts w:ascii="Calibri"/>
                <w:b/>
                <w:sz w:val="14"/>
                <w:lang w:val="en-US"/>
              </w:rPr>
            </w:pPr>
          </w:p>
          <w:p w14:paraId="589B42E5" w14:textId="77777777" w:rsidR="00596684" w:rsidRPr="00E422CF" w:rsidRDefault="00B74F2A">
            <w:pPr>
              <w:pStyle w:val="TableParagraph"/>
              <w:spacing w:before="0" w:line="168" w:lineRule="exact"/>
              <w:ind w:left="0" w:right="5"/>
              <w:rPr>
                <w:sz w:val="14"/>
                <w:lang w:val="en-US"/>
              </w:rPr>
            </w:pPr>
            <w:r w:rsidRPr="00E422CF">
              <w:rPr>
                <w:spacing w:val="-2"/>
                <w:sz w:val="14"/>
                <w:lang w:val="en-US" w:bidi="en-US"/>
              </w:rPr>
              <w:t>8,525,769.051</w:t>
            </w:r>
          </w:p>
        </w:tc>
      </w:tr>
      <w:tr w:rsidR="00552BCC" w14:paraId="64AA7C58" w14:textId="77777777">
        <w:trPr>
          <w:trHeight w:val="438"/>
        </w:trPr>
        <w:tc>
          <w:tcPr>
            <w:tcW w:w="427" w:type="dxa"/>
          </w:tcPr>
          <w:p w14:paraId="6BDD0DF2" w14:textId="77777777" w:rsidR="00596684" w:rsidRPr="00E422CF" w:rsidRDefault="00596684">
            <w:pPr>
              <w:pStyle w:val="TableParagraph"/>
              <w:spacing w:before="82"/>
              <w:ind w:left="0"/>
              <w:jc w:val="left"/>
              <w:rPr>
                <w:rFonts w:ascii="Calibri"/>
                <w:b/>
                <w:sz w:val="14"/>
                <w:lang w:val="en-US"/>
              </w:rPr>
            </w:pPr>
          </w:p>
          <w:p w14:paraId="1A6CEFB5" w14:textId="77777777" w:rsidR="00596684" w:rsidRPr="00E422CF" w:rsidRDefault="00B74F2A">
            <w:pPr>
              <w:pStyle w:val="TableParagraph"/>
              <w:spacing w:before="0" w:line="166" w:lineRule="exact"/>
              <w:rPr>
                <w:sz w:val="14"/>
                <w:lang w:val="en-US"/>
              </w:rPr>
            </w:pPr>
            <w:r w:rsidRPr="00E422CF">
              <w:rPr>
                <w:spacing w:val="-5"/>
                <w:sz w:val="14"/>
                <w:lang w:val="en-US" w:bidi="en-US"/>
              </w:rPr>
              <w:t>10</w:t>
            </w:r>
          </w:p>
        </w:tc>
        <w:tc>
          <w:tcPr>
            <w:tcW w:w="281" w:type="dxa"/>
          </w:tcPr>
          <w:p w14:paraId="6034B0B8"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606C6500" w14:textId="77777777" w:rsidR="00596684" w:rsidRPr="00E422CF" w:rsidRDefault="00B74F2A">
            <w:pPr>
              <w:pStyle w:val="TableParagraph"/>
              <w:ind w:right="4"/>
              <w:rPr>
                <w:sz w:val="14"/>
                <w:lang w:val="en-US"/>
              </w:rPr>
            </w:pPr>
            <w:r w:rsidRPr="00E422CF">
              <w:rPr>
                <w:spacing w:val="-2"/>
                <w:sz w:val="14"/>
                <w:lang w:val="en-US" w:bidi="en-US"/>
              </w:rPr>
              <w:t>33°11'36"</w:t>
            </w:r>
          </w:p>
        </w:tc>
        <w:tc>
          <w:tcPr>
            <w:tcW w:w="567" w:type="dxa"/>
          </w:tcPr>
          <w:p w14:paraId="396B88E4"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6D6F6F23" w14:textId="77777777" w:rsidR="00596684" w:rsidRPr="00E422CF" w:rsidRDefault="00B74F2A">
            <w:pPr>
              <w:pStyle w:val="TableParagraph"/>
              <w:ind w:left="17" w:right="12"/>
              <w:rPr>
                <w:sz w:val="14"/>
                <w:lang w:val="en-US"/>
              </w:rPr>
            </w:pPr>
            <w:r w:rsidRPr="00E422CF">
              <w:rPr>
                <w:spacing w:val="-2"/>
                <w:sz w:val="14"/>
                <w:lang w:val="en-US" w:bidi="en-US"/>
              </w:rPr>
              <w:t>23.844</w:t>
            </w:r>
          </w:p>
        </w:tc>
        <w:tc>
          <w:tcPr>
            <w:tcW w:w="711" w:type="dxa"/>
          </w:tcPr>
          <w:p w14:paraId="67078986" w14:textId="77777777" w:rsidR="00596684" w:rsidRPr="00E422CF" w:rsidRDefault="00B74F2A">
            <w:pPr>
              <w:pStyle w:val="TableParagraph"/>
              <w:ind w:right="6"/>
              <w:rPr>
                <w:sz w:val="14"/>
                <w:lang w:val="en-US"/>
              </w:rPr>
            </w:pPr>
            <w:r w:rsidRPr="00E422CF">
              <w:rPr>
                <w:spacing w:val="-2"/>
                <w:sz w:val="14"/>
                <w:lang w:val="en-US" w:bidi="en-US"/>
              </w:rPr>
              <w:t>46.347</w:t>
            </w:r>
          </w:p>
        </w:tc>
        <w:tc>
          <w:tcPr>
            <w:tcW w:w="567" w:type="dxa"/>
          </w:tcPr>
          <w:p w14:paraId="2733C49B" w14:textId="77777777" w:rsidR="00596684" w:rsidRPr="00E422CF" w:rsidRDefault="00596684">
            <w:pPr>
              <w:pStyle w:val="TableParagraph"/>
              <w:spacing w:before="82"/>
              <w:ind w:left="0"/>
              <w:jc w:val="left"/>
              <w:rPr>
                <w:rFonts w:ascii="Calibri"/>
                <w:b/>
                <w:sz w:val="14"/>
                <w:lang w:val="en-US"/>
              </w:rPr>
            </w:pPr>
          </w:p>
          <w:p w14:paraId="080A2981"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3.478</w:t>
            </w:r>
          </w:p>
        </w:tc>
        <w:tc>
          <w:tcPr>
            <w:tcW w:w="850" w:type="dxa"/>
          </w:tcPr>
          <w:p w14:paraId="08E70060" w14:textId="77777777" w:rsidR="00596684" w:rsidRPr="00E422CF" w:rsidRDefault="00596684">
            <w:pPr>
              <w:pStyle w:val="TableParagraph"/>
              <w:spacing w:before="82"/>
              <w:ind w:left="0"/>
              <w:jc w:val="left"/>
              <w:rPr>
                <w:rFonts w:ascii="Calibri"/>
                <w:b/>
                <w:sz w:val="14"/>
                <w:lang w:val="en-US"/>
              </w:rPr>
            </w:pPr>
          </w:p>
          <w:p w14:paraId="2106136E"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0+762.923</w:t>
            </w:r>
          </w:p>
        </w:tc>
        <w:tc>
          <w:tcPr>
            <w:tcW w:w="711" w:type="dxa"/>
          </w:tcPr>
          <w:p w14:paraId="0124316A" w14:textId="77777777" w:rsidR="00596684" w:rsidRPr="00E422CF" w:rsidRDefault="00596684">
            <w:pPr>
              <w:pStyle w:val="TableParagraph"/>
              <w:spacing w:before="82"/>
              <w:ind w:left="0"/>
              <w:jc w:val="left"/>
              <w:rPr>
                <w:rFonts w:ascii="Calibri"/>
                <w:b/>
                <w:sz w:val="14"/>
                <w:lang w:val="en-US"/>
              </w:rPr>
            </w:pPr>
          </w:p>
          <w:p w14:paraId="648869CD"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0+786.767</w:t>
            </w:r>
          </w:p>
        </w:tc>
        <w:tc>
          <w:tcPr>
            <w:tcW w:w="709" w:type="dxa"/>
          </w:tcPr>
          <w:p w14:paraId="604FC373" w14:textId="77777777" w:rsidR="00596684" w:rsidRPr="00E422CF" w:rsidRDefault="00B74F2A">
            <w:pPr>
              <w:pStyle w:val="TableParagraph"/>
              <w:ind w:left="1" w:right="2"/>
              <w:rPr>
                <w:sz w:val="14"/>
                <w:lang w:val="en-US"/>
              </w:rPr>
            </w:pPr>
            <w:r w:rsidRPr="00E422CF">
              <w:rPr>
                <w:spacing w:val="-2"/>
                <w:sz w:val="14"/>
                <w:lang w:val="en-US" w:bidi="en-US"/>
              </w:rPr>
              <w:t>0+809.270</w:t>
            </w:r>
          </w:p>
        </w:tc>
        <w:tc>
          <w:tcPr>
            <w:tcW w:w="567" w:type="dxa"/>
          </w:tcPr>
          <w:p w14:paraId="6F0A003F"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6DB8592F" w14:textId="77777777" w:rsidR="00596684" w:rsidRPr="00E422CF" w:rsidRDefault="00596684">
            <w:pPr>
              <w:pStyle w:val="TableParagraph"/>
              <w:spacing w:before="82"/>
              <w:ind w:left="0"/>
              <w:jc w:val="left"/>
              <w:rPr>
                <w:rFonts w:ascii="Calibri"/>
                <w:b/>
                <w:sz w:val="14"/>
                <w:lang w:val="en-US"/>
              </w:rPr>
            </w:pPr>
          </w:p>
          <w:p w14:paraId="54425A48"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3.1</w:t>
            </w:r>
          </w:p>
        </w:tc>
        <w:tc>
          <w:tcPr>
            <w:tcW w:w="850" w:type="dxa"/>
          </w:tcPr>
          <w:p w14:paraId="108E5FE4" w14:textId="77777777" w:rsidR="00596684" w:rsidRPr="00E422CF" w:rsidRDefault="00B74F2A">
            <w:pPr>
              <w:pStyle w:val="TableParagraph"/>
              <w:ind w:left="2" w:right="6"/>
              <w:rPr>
                <w:sz w:val="14"/>
                <w:lang w:val="en-US"/>
              </w:rPr>
            </w:pPr>
            <w:r w:rsidRPr="00E422CF">
              <w:rPr>
                <w:spacing w:val="-2"/>
                <w:sz w:val="14"/>
                <w:lang w:val="en-US" w:bidi="en-US"/>
              </w:rPr>
              <w:t>733,823.076</w:t>
            </w:r>
          </w:p>
        </w:tc>
        <w:tc>
          <w:tcPr>
            <w:tcW w:w="992" w:type="dxa"/>
          </w:tcPr>
          <w:p w14:paraId="4101583D" w14:textId="77777777" w:rsidR="00596684" w:rsidRPr="00E422CF" w:rsidRDefault="00596684">
            <w:pPr>
              <w:pStyle w:val="TableParagraph"/>
              <w:spacing w:before="82"/>
              <w:ind w:left="0"/>
              <w:jc w:val="left"/>
              <w:rPr>
                <w:rFonts w:ascii="Calibri"/>
                <w:b/>
                <w:sz w:val="14"/>
                <w:lang w:val="en-US"/>
              </w:rPr>
            </w:pPr>
          </w:p>
          <w:p w14:paraId="6BA2EEA7"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8,525,863.037</w:t>
            </w:r>
          </w:p>
        </w:tc>
      </w:tr>
      <w:tr w:rsidR="00552BCC" w14:paraId="0AA9BE1F" w14:textId="77777777">
        <w:trPr>
          <w:trHeight w:val="441"/>
        </w:trPr>
        <w:tc>
          <w:tcPr>
            <w:tcW w:w="427" w:type="dxa"/>
          </w:tcPr>
          <w:p w14:paraId="7B712996" w14:textId="77777777" w:rsidR="00596684" w:rsidRPr="00E422CF" w:rsidRDefault="00596684">
            <w:pPr>
              <w:pStyle w:val="TableParagraph"/>
              <w:spacing w:before="84"/>
              <w:ind w:left="0"/>
              <w:jc w:val="left"/>
              <w:rPr>
                <w:rFonts w:ascii="Calibri"/>
                <w:b/>
                <w:sz w:val="14"/>
                <w:lang w:val="en-US"/>
              </w:rPr>
            </w:pPr>
          </w:p>
          <w:p w14:paraId="3F5555BB" w14:textId="77777777" w:rsidR="00596684" w:rsidRPr="00E422CF" w:rsidRDefault="00B74F2A">
            <w:pPr>
              <w:pStyle w:val="TableParagraph"/>
              <w:spacing w:before="0" w:line="166" w:lineRule="exact"/>
              <w:rPr>
                <w:sz w:val="14"/>
                <w:lang w:val="en-US"/>
              </w:rPr>
            </w:pPr>
            <w:r w:rsidRPr="00E422CF">
              <w:rPr>
                <w:spacing w:val="-5"/>
                <w:sz w:val="14"/>
                <w:lang w:val="en-US" w:bidi="en-US"/>
              </w:rPr>
              <w:t>11</w:t>
            </w:r>
          </w:p>
        </w:tc>
        <w:tc>
          <w:tcPr>
            <w:tcW w:w="281" w:type="dxa"/>
          </w:tcPr>
          <w:p w14:paraId="47C6B2B0"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CC1D5EB" w14:textId="77777777" w:rsidR="00596684" w:rsidRPr="00E422CF" w:rsidRDefault="00B74F2A">
            <w:pPr>
              <w:pStyle w:val="TableParagraph"/>
              <w:spacing w:before="137"/>
              <w:ind w:right="4"/>
              <w:rPr>
                <w:sz w:val="14"/>
                <w:lang w:val="en-US"/>
              </w:rPr>
            </w:pPr>
            <w:r w:rsidRPr="00E422CF">
              <w:rPr>
                <w:spacing w:val="-2"/>
                <w:sz w:val="14"/>
                <w:lang w:val="en-US" w:bidi="en-US"/>
              </w:rPr>
              <w:t>44°52'47"</w:t>
            </w:r>
          </w:p>
        </w:tc>
        <w:tc>
          <w:tcPr>
            <w:tcW w:w="567" w:type="dxa"/>
          </w:tcPr>
          <w:p w14:paraId="233852E4"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42D0C959" w14:textId="77777777" w:rsidR="00596684" w:rsidRPr="00E422CF" w:rsidRDefault="00B74F2A">
            <w:pPr>
              <w:pStyle w:val="TableParagraph"/>
              <w:spacing w:before="137"/>
              <w:ind w:left="17" w:right="12"/>
              <w:rPr>
                <w:sz w:val="14"/>
                <w:lang w:val="en-US"/>
              </w:rPr>
            </w:pPr>
            <w:r w:rsidRPr="00E422CF">
              <w:rPr>
                <w:spacing w:val="-2"/>
                <w:sz w:val="14"/>
                <w:lang w:val="en-US" w:bidi="en-US"/>
              </w:rPr>
              <w:t>20.649</w:t>
            </w:r>
          </w:p>
        </w:tc>
        <w:tc>
          <w:tcPr>
            <w:tcW w:w="711" w:type="dxa"/>
          </w:tcPr>
          <w:p w14:paraId="5EC930F9" w14:textId="77777777" w:rsidR="00596684" w:rsidRPr="00E422CF" w:rsidRDefault="00B74F2A">
            <w:pPr>
              <w:pStyle w:val="TableParagraph"/>
              <w:spacing w:before="137"/>
              <w:ind w:right="5"/>
              <w:rPr>
                <w:sz w:val="14"/>
                <w:lang w:val="en-US"/>
              </w:rPr>
            </w:pPr>
            <w:r w:rsidRPr="00E422CF">
              <w:rPr>
                <w:spacing w:val="-2"/>
                <w:sz w:val="14"/>
                <w:lang w:val="en-US" w:bidi="en-US"/>
              </w:rPr>
              <w:t>39.165</w:t>
            </w:r>
          </w:p>
        </w:tc>
        <w:tc>
          <w:tcPr>
            <w:tcW w:w="567" w:type="dxa"/>
          </w:tcPr>
          <w:p w14:paraId="6768B1E5" w14:textId="77777777" w:rsidR="00596684" w:rsidRPr="00E422CF" w:rsidRDefault="00596684">
            <w:pPr>
              <w:pStyle w:val="TableParagraph"/>
              <w:spacing w:before="84"/>
              <w:ind w:left="0"/>
              <w:jc w:val="left"/>
              <w:rPr>
                <w:rFonts w:ascii="Calibri"/>
                <w:b/>
                <w:sz w:val="14"/>
                <w:lang w:val="en-US"/>
              </w:rPr>
            </w:pPr>
          </w:p>
          <w:p w14:paraId="367D9E8B"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4.096</w:t>
            </w:r>
          </w:p>
        </w:tc>
        <w:tc>
          <w:tcPr>
            <w:tcW w:w="850" w:type="dxa"/>
          </w:tcPr>
          <w:p w14:paraId="0C381A1C" w14:textId="77777777" w:rsidR="00596684" w:rsidRPr="00E422CF" w:rsidRDefault="00596684">
            <w:pPr>
              <w:pStyle w:val="TableParagraph"/>
              <w:spacing w:before="84"/>
              <w:ind w:left="0"/>
              <w:jc w:val="left"/>
              <w:rPr>
                <w:rFonts w:ascii="Calibri"/>
                <w:b/>
                <w:sz w:val="14"/>
                <w:lang w:val="en-US"/>
              </w:rPr>
            </w:pPr>
          </w:p>
          <w:p w14:paraId="5F4E4EF4"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0+924.862</w:t>
            </w:r>
          </w:p>
        </w:tc>
        <w:tc>
          <w:tcPr>
            <w:tcW w:w="711" w:type="dxa"/>
          </w:tcPr>
          <w:p w14:paraId="5A37DBFA" w14:textId="77777777" w:rsidR="00596684" w:rsidRPr="00E422CF" w:rsidRDefault="00596684">
            <w:pPr>
              <w:pStyle w:val="TableParagraph"/>
              <w:spacing w:before="84"/>
              <w:ind w:left="0"/>
              <w:jc w:val="left"/>
              <w:rPr>
                <w:rFonts w:ascii="Calibri"/>
                <w:b/>
                <w:sz w:val="14"/>
                <w:lang w:val="en-US"/>
              </w:rPr>
            </w:pPr>
          </w:p>
          <w:p w14:paraId="2BFEF0E5"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0+945.511</w:t>
            </w:r>
          </w:p>
        </w:tc>
        <w:tc>
          <w:tcPr>
            <w:tcW w:w="709" w:type="dxa"/>
          </w:tcPr>
          <w:p w14:paraId="6E6C4A52" w14:textId="77777777" w:rsidR="00596684" w:rsidRPr="00E422CF" w:rsidRDefault="00B74F2A">
            <w:pPr>
              <w:pStyle w:val="TableParagraph"/>
              <w:spacing w:before="137"/>
              <w:ind w:left="1" w:right="2"/>
              <w:rPr>
                <w:sz w:val="14"/>
                <w:lang w:val="en-US"/>
              </w:rPr>
            </w:pPr>
            <w:r w:rsidRPr="00E422CF">
              <w:rPr>
                <w:spacing w:val="-2"/>
                <w:sz w:val="14"/>
                <w:lang w:val="en-US" w:bidi="en-US"/>
              </w:rPr>
              <w:t>0+964.027</w:t>
            </w:r>
          </w:p>
        </w:tc>
        <w:tc>
          <w:tcPr>
            <w:tcW w:w="567" w:type="dxa"/>
          </w:tcPr>
          <w:p w14:paraId="4B6C106B"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0BBEB09E" w14:textId="77777777" w:rsidR="00596684" w:rsidRPr="00E422CF" w:rsidRDefault="00596684">
            <w:pPr>
              <w:pStyle w:val="TableParagraph"/>
              <w:spacing w:before="84"/>
              <w:ind w:left="0"/>
              <w:jc w:val="left"/>
              <w:rPr>
                <w:rFonts w:ascii="Calibri"/>
                <w:b/>
                <w:sz w:val="14"/>
                <w:lang w:val="en-US"/>
              </w:rPr>
            </w:pPr>
          </w:p>
          <w:p w14:paraId="2D8A4569"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4.0</w:t>
            </w:r>
          </w:p>
        </w:tc>
        <w:tc>
          <w:tcPr>
            <w:tcW w:w="850" w:type="dxa"/>
          </w:tcPr>
          <w:p w14:paraId="2C95A6D6" w14:textId="77777777" w:rsidR="00596684" w:rsidRPr="00E422CF" w:rsidRDefault="00B74F2A">
            <w:pPr>
              <w:pStyle w:val="TableParagraph"/>
              <w:spacing w:before="137"/>
              <w:ind w:left="2" w:right="6"/>
              <w:rPr>
                <w:sz w:val="14"/>
                <w:lang w:val="en-US"/>
              </w:rPr>
            </w:pPr>
            <w:r w:rsidRPr="00E422CF">
              <w:rPr>
                <w:spacing w:val="-2"/>
                <w:sz w:val="14"/>
                <w:lang w:val="en-US" w:bidi="en-US"/>
              </w:rPr>
              <w:t>733,663.232</w:t>
            </w:r>
          </w:p>
        </w:tc>
        <w:tc>
          <w:tcPr>
            <w:tcW w:w="992" w:type="dxa"/>
          </w:tcPr>
          <w:p w14:paraId="042E237B" w14:textId="77777777" w:rsidR="00596684" w:rsidRPr="00E422CF" w:rsidRDefault="00596684">
            <w:pPr>
              <w:pStyle w:val="TableParagraph"/>
              <w:spacing w:before="84"/>
              <w:ind w:left="0"/>
              <w:jc w:val="left"/>
              <w:rPr>
                <w:rFonts w:ascii="Calibri"/>
                <w:b/>
                <w:sz w:val="14"/>
                <w:lang w:val="en-US"/>
              </w:rPr>
            </w:pPr>
          </w:p>
          <w:p w14:paraId="7913E0F3"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8,525,871.825</w:t>
            </w:r>
          </w:p>
        </w:tc>
      </w:tr>
      <w:tr w:rsidR="00552BCC" w14:paraId="650DF297" w14:textId="77777777">
        <w:trPr>
          <w:trHeight w:val="441"/>
        </w:trPr>
        <w:tc>
          <w:tcPr>
            <w:tcW w:w="427" w:type="dxa"/>
          </w:tcPr>
          <w:p w14:paraId="2CEF57D8" w14:textId="77777777" w:rsidR="00596684" w:rsidRPr="00E422CF" w:rsidRDefault="00596684">
            <w:pPr>
              <w:pStyle w:val="TableParagraph"/>
              <w:spacing w:before="84"/>
              <w:ind w:left="0"/>
              <w:jc w:val="left"/>
              <w:rPr>
                <w:rFonts w:ascii="Calibri"/>
                <w:b/>
                <w:sz w:val="14"/>
                <w:lang w:val="en-US"/>
              </w:rPr>
            </w:pPr>
          </w:p>
          <w:p w14:paraId="7509D63A" w14:textId="77777777" w:rsidR="00596684" w:rsidRPr="00E422CF" w:rsidRDefault="00B74F2A">
            <w:pPr>
              <w:pStyle w:val="TableParagraph"/>
              <w:spacing w:before="0" w:line="166" w:lineRule="exact"/>
              <w:rPr>
                <w:sz w:val="14"/>
                <w:lang w:val="en-US"/>
              </w:rPr>
            </w:pPr>
            <w:r w:rsidRPr="00E422CF">
              <w:rPr>
                <w:spacing w:val="-5"/>
                <w:sz w:val="14"/>
                <w:lang w:val="en-US" w:bidi="en-US"/>
              </w:rPr>
              <w:t>12</w:t>
            </w:r>
          </w:p>
        </w:tc>
        <w:tc>
          <w:tcPr>
            <w:tcW w:w="281" w:type="dxa"/>
          </w:tcPr>
          <w:p w14:paraId="156C6A55"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B37EAB5" w14:textId="77777777" w:rsidR="00596684" w:rsidRPr="00E422CF" w:rsidRDefault="00B74F2A">
            <w:pPr>
              <w:pStyle w:val="TableParagraph"/>
              <w:spacing w:before="137"/>
              <w:ind w:right="4"/>
              <w:rPr>
                <w:sz w:val="14"/>
                <w:lang w:val="en-US"/>
              </w:rPr>
            </w:pPr>
            <w:r w:rsidRPr="00E422CF">
              <w:rPr>
                <w:spacing w:val="-2"/>
                <w:sz w:val="14"/>
                <w:lang w:val="en-US" w:bidi="en-US"/>
              </w:rPr>
              <w:t>62°14'26"</w:t>
            </w:r>
          </w:p>
        </w:tc>
        <w:tc>
          <w:tcPr>
            <w:tcW w:w="567" w:type="dxa"/>
          </w:tcPr>
          <w:p w14:paraId="2B342BEC"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0B85D47B" w14:textId="77777777" w:rsidR="00596684" w:rsidRPr="00E422CF" w:rsidRDefault="00B74F2A">
            <w:pPr>
              <w:pStyle w:val="TableParagraph"/>
              <w:spacing w:before="137"/>
              <w:ind w:left="17" w:right="12"/>
              <w:rPr>
                <w:sz w:val="14"/>
                <w:lang w:val="en-US"/>
              </w:rPr>
            </w:pPr>
            <w:r w:rsidRPr="00E422CF">
              <w:rPr>
                <w:spacing w:val="-2"/>
                <w:sz w:val="14"/>
                <w:lang w:val="en-US" w:bidi="en-US"/>
              </w:rPr>
              <w:t>30.186</w:t>
            </w:r>
          </w:p>
        </w:tc>
        <w:tc>
          <w:tcPr>
            <w:tcW w:w="711" w:type="dxa"/>
          </w:tcPr>
          <w:p w14:paraId="28351AB2" w14:textId="77777777" w:rsidR="00596684" w:rsidRPr="00E422CF" w:rsidRDefault="00B74F2A">
            <w:pPr>
              <w:pStyle w:val="TableParagraph"/>
              <w:spacing w:before="137"/>
              <w:ind w:right="6"/>
              <w:rPr>
                <w:sz w:val="14"/>
                <w:lang w:val="en-US"/>
              </w:rPr>
            </w:pPr>
            <w:r w:rsidRPr="00E422CF">
              <w:rPr>
                <w:spacing w:val="-2"/>
                <w:sz w:val="14"/>
                <w:lang w:val="en-US" w:bidi="en-US"/>
              </w:rPr>
              <w:t>54.315</w:t>
            </w:r>
          </w:p>
        </w:tc>
        <w:tc>
          <w:tcPr>
            <w:tcW w:w="567" w:type="dxa"/>
          </w:tcPr>
          <w:p w14:paraId="184DF85B" w14:textId="77777777" w:rsidR="00596684" w:rsidRPr="00E422CF" w:rsidRDefault="00596684">
            <w:pPr>
              <w:pStyle w:val="TableParagraph"/>
              <w:spacing w:before="84"/>
              <w:ind w:left="0"/>
              <w:jc w:val="left"/>
              <w:rPr>
                <w:rFonts w:ascii="Calibri"/>
                <w:b/>
                <w:sz w:val="14"/>
                <w:lang w:val="en-US"/>
              </w:rPr>
            </w:pPr>
          </w:p>
          <w:p w14:paraId="023D7ECC" w14:textId="77777777" w:rsidR="00596684" w:rsidRPr="00E422CF" w:rsidRDefault="00B74F2A">
            <w:pPr>
              <w:pStyle w:val="TableParagraph"/>
              <w:spacing w:before="0" w:line="166" w:lineRule="exact"/>
              <w:ind w:left="17" w:right="17"/>
              <w:rPr>
                <w:sz w:val="14"/>
                <w:lang w:val="en-US"/>
              </w:rPr>
            </w:pPr>
            <w:r w:rsidRPr="00E422CF">
              <w:rPr>
                <w:spacing w:val="-2"/>
                <w:sz w:val="14"/>
                <w:lang w:val="en-US" w:bidi="en-US"/>
              </w:rPr>
              <w:t>8.405</w:t>
            </w:r>
          </w:p>
        </w:tc>
        <w:tc>
          <w:tcPr>
            <w:tcW w:w="850" w:type="dxa"/>
          </w:tcPr>
          <w:p w14:paraId="0C361362" w14:textId="77777777" w:rsidR="00596684" w:rsidRPr="00E422CF" w:rsidRDefault="00596684">
            <w:pPr>
              <w:pStyle w:val="TableParagraph"/>
              <w:spacing w:before="84"/>
              <w:ind w:left="0"/>
              <w:jc w:val="left"/>
              <w:rPr>
                <w:rFonts w:ascii="Calibri"/>
                <w:b/>
                <w:sz w:val="14"/>
                <w:lang w:val="en-US"/>
              </w:rPr>
            </w:pPr>
          </w:p>
          <w:p w14:paraId="11923DB8" w14:textId="77777777" w:rsidR="00596684" w:rsidRPr="00E422CF" w:rsidRDefault="00B74F2A">
            <w:pPr>
              <w:pStyle w:val="TableParagraph"/>
              <w:spacing w:before="0" w:line="166" w:lineRule="exact"/>
              <w:ind w:right="4"/>
              <w:rPr>
                <w:sz w:val="14"/>
                <w:lang w:val="en-US"/>
              </w:rPr>
            </w:pPr>
            <w:r w:rsidRPr="00E422CF">
              <w:rPr>
                <w:spacing w:val="-2"/>
                <w:sz w:val="14"/>
                <w:lang w:val="en-US" w:bidi="en-US"/>
              </w:rPr>
              <w:t>1+010.598</w:t>
            </w:r>
          </w:p>
        </w:tc>
        <w:tc>
          <w:tcPr>
            <w:tcW w:w="711" w:type="dxa"/>
          </w:tcPr>
          <w:p w14:paraId="32567F45" w14:textId="77777777" w:rsidR="00596684" w:rsidRPr="00E422CF" w:rsidRDefault="00596684">
            <w:pPr>
              <w:pStyle w:val="TableParagraph"/>
              <w:spacing w:before="84"/>
              <w:ind w:left="0"/>
              <w:jc w:val="left"/>
              <w:rPr>
                <w:rFonts w:ascii="Calibri"/>
                <w:b/>
                <w:sz w:val="14"/>
                <w:lang w:val="en-US"/>
              </w:rPr>
            </w:pPr>
          </w:p>
          <w:p w14:paraId="3B5D56F1" w14:textId="77777777" w:rsidR="00596684" w:rsidRPr="00E422CF" w:rsidRDefault="00B74F2A">
            <w:pPr>
              <w:pStyle w:val="TableParagraph"/>
              <w:spacing w:before="0" w:line="166" w:lineRule="exact"/>
              <w:ind w:right="7"/>
              <w:rPr>
                <w:sz w:val="14"/>
                <w:lang w:val="en-US"/>
              </w:rPr>
            </w:pPr>
            <w:r w:rsidRPr="00E422CF">
              <w:rPr>
                <w:spacing w:val="-2"/>
                <w:sz w:val="14"/>
                <w:lang w:val="en-US" w:bidi="en-US"/>
              </w:rPr>
              <w:t>1+040.784</w:t>
            </w:r>
          </w:p>
        </w:tc>
        <w:tc>
          <w:tcPr>
            <w:tcW w:w="709" w:type="dxa"/>
          </w:tcPr>
          <w:p w14:paraId="06DD27B8" w14:textId="77777777" w:rsidR="00596684" w:rsidRPr="00E422CF" w:rsidRDefault="00B74F2A">
            <w:pPr>
              <w:pStyle w:val="TableParagraph"/>
              <w:spacing w:before="137"/>
              <w:ind w:left="1" w:right="2"/>
              <w:rPr>
                <w:sz w:val="14"/>
                <w:lang w:val="en-US"/>
              </w:rPr>
            </w:pPr>
            <w:r w:rsidRPr="00E422CF">
              <w:rPr>
                <w:spacing w:val="-2"/>
                <w:sz w:val="14"/>
                <w:lang w:val="en-US" w:bidi="en-US"/>
              </w:rPr>
              <w:t>1+064.913</w:t>
            </w:r>
          </w:p>
        </w:tc>
        <w:tc>
          <w:tcPr>
            <w:tcW w:w="567" w:type="dxa"/>
          </w:tcPr>
          <w:p w14:paraId="6D4976A3"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36593F48" w14:textId="77777777" w:rsidR="00596684" w:rsidRPr="00E422CF" w:rsidRDefault="00596684">
            <w:pPr>
              <w:pStyle w:val="TableParagraph"/>
              <w:spacing w:before="84"/>
              <w:ind w:left="0"/>
              <w:jc w:val="left"/>
              <w:rPr>
                <w:rFonts w:ascii="Calibri"/>
                <w:b/>
                <w:sz w:val="14"/>
                <w:lang w:val="en-US"/>
              </w:rPr>
            </w:pPr>
          </w:p>
          <w:p w14:paraId="18DD6E92" w14:textId="77777777" w:rsidR="00596684" w:rsidRPr="00E422CF" w:rsidRDefault="00B74F2A">
            <w:pPr>
              <w:pStyle w:val="TableParagraph"/>
              <w:spacing w:before="0" w:line="166" w:lineRule="exact"/>
              <w:ind w:left="0" w:right="6"/>
              <w:rPr>
                <w:sz w:val="14"/>
                <w:lang w:val="en-US"/>
              </w:rPr>
            </w:pPr>
            <w:r w:rsidRPr="00E422CF">
              <w:rPr>
                <w:spacing w:val="-5"/>
                <w:sz w:val="14"/>
                <w:lang w:val="en-US" w:bidi="en-US"/>
              </w:rPr>
              <w:t>4.0</w:t>
            </w:r>
          </w:p>
        </w:tc>
        <w:tc>
          <w:tcPr>
            <w:tcW w:w="850" w:type="dxa"/>
          </w:tcPr>
          <w:p w14:paraId="01E7A079" w14:textId="77777777" w:rsidR="00596684" w:rsidRPr="00E422CF" w:rsidRDefault="00B74F2A">
            <w:pPr>
              <w:pStyle w:val="TableParagraph"/>
              <w:spacing w:before="137"/>
              <w:ind w:left="2" w:right="6"/>
              <w:rPr>
                <w:sz w:val="14"/>
                <w:lang w:val="en-US"/>
              </w:rPr>
            </w:pPr>
            <w:r w:rsidRPr="00E422CF">
              <w:rPr>
                <w:spacing w:val="-2"/>
                <w:sz w:val="14"/>
                <w:lang w:val="en-US" w:bidi="en-US"/>
              </w:rPr>
              <w:t>733,598.088</w:t>
            </w:r>
          </w:p>
        </w:tc>
        <w:tc>
          <w:tcPr>
            <w:tcW w:w="992" w:type="dxa"/>
          </w:tcPr>
          <w:p w14:paraId="2E03F5BC" w14:textId="77777777" w:rsidR="00596684" w:rsidRPr="00E422CF" w:rsidRDefault="00596684">
            <w:pPr>
              <w:pStyle w:val="TableParagraph"/>
              <w:spacing w:before="84"/>
              <w:ind w:left="0"/>
              <w:jc w:val="left"/>
              <w:rPr>
                <w:rFonts w:ascii="Calibri"/>
                <w:b/>
                <w:sz w:val="14"/>
                <w:lang w:val="en-US"/>
              </w:rPr>
            </w:pPr>
          </w:p>
          <w:p w14:paraId="68F6F47B" w14:textId="77777777" w:rsidR="00596684" w:rsidRPr="00E422CF" w:rsidRDefault="00B74F2A">
            <w:pPr>
              <w:pStyle w:val="TableParagraph"/>
              <w:spacing w:before="0" w:line="166" w:lineRule="exact"/>
              <w:ind w:left="0" w:right="5"/>
              <w:rPr>
                <w:sz w:val="14"/>
                <w:lang w:val="en-US"/>
              </w:rPr>
            </w:pPr>
            <w:r w:rsidRPr="00E422CF">
              <w:rPr>
                <w:spacing w:val="-2"/>
                <w:sz w:val="14"/>
                <w:lang w:val="en-US" w:bidi="en-US"/>
              </w:rPr>
              <w:t>8,525,944.241</w:t>
            </w:r>
          </w:p>
        </w:tc>
      </w:tr>
      <w:tr w:rsidR="00552BCC" w14:paraId="10A0B118" w14:textId="77777777">
        <w:trPr>
          <w:trHeight w:val="441"/>
        </w:trPr>
        <w:tc>
          <w:tcPr>
            <w:tcW w:w="427" w:type="dxa"/>
          </w:tcPr>
          <w:p w14:paraId="632077E0" w14:textId="77777777" w:rsidR="00596684" w:rsidRPr="00E422CF" w:rsidRDefault="00B74F2A">
            <w:pPr>
              <w:pStyle w:val="TableParagraph"/>
              <w:spacing w:before="137"/>
              <w:rPr>
                <w:sz w:val="14"/>
                <w:lang w:val="en-US"/>
              </w:rPr>
            </w:pPr>
            <w:r w:rsidRPr="00E422CF">
              <w:rPr>
                <w:spacing w:val="-5"/>
                <w:sz w:val="14"/>
                <w:lang w:val="en-US" w:bidi="en-US"/>
              </w:rPr>
              <w:t>13</w:t>
            </w:r>
          </w:p>
        </w:tc>
        <w:tc>
          <w:tcPr>
            <w:tcW w:w="281" w:type="dxa"/>
          </w:tcPr>
          <w:p w14:paraId="6FA3B13A"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75D2EAA3" w14:textId="77777777" w:rsidR="00596684" w:rsidRPr="00E422CF" w:rsidRDefault="00B74F2A">
            <w:pPr>
              <w:pStyle w:val="TableParagraph"/>
              <w:spacing w:before="137"/>
              <w:ind w:right="4"/>
              <w:rPr>
                <w:sz w:val="14"/>
                <w:lang w:val="en-US"/>
              </w:rPr>
            </w:pPr>
            <w:r w:rsidRPr="00E422CF">
              <w:rPr>
                <w:spacing w:val="-2"/>
                <w:sz w:val="14"/>
                <w:lang w:val="en-US" w:bidi="en-US"/>
              </w:rPr>
              <w:t>31°49'59"</w:t>
            </w:r>
          </w:p>
        </w:tc>
        <w:tc>
          <w:tcPr>
            <w:tcW w:w="567" w:type="dxa"/>
          </w:tcPr>
          <w:p w14:paraId="37807710" w14:textId="77777777" w:rsidR="00596684" w:rsidRPr="00E422CF" w:rsidRDefault="00B74F2A">
            <w:pPr>
              <w:pStyle w:val="TableParagraph"/>
              <w:spacing w:before="137"/>
              <w:ind w:left="17" w:right="14"/>
              <w:rPr>
                <w:sz w:val="14"/>
                <w:lang w:val="en-US"/>
              </w:rPr>
            </w:pPr>
            <w:r w:rsidRPr="00E422CF">
              <w:rPr>
                <w:spacing w:val="-2"/>
                <w:sz w:val="14"/>
                <w:lang w:val="en-US" w:bidi="en-US"/>
              </w:rPr>
              <w:t>60.00</w:t>
            </w:r>
          </w:p>
        </w:tc>
        <w:tc>
          <w:tcPr>
            <w:tcW w:w="567" w:type="dxa"/>
          </w:tcPr>
          <w:p w14:paraId="5664606D" w14:textId="77777777" w:rsidR="00596684" w:rsidRPr="00E422CF" w:rsidRDefault="00B74F2A">
            <w:pPr>
              <w:pStyle w:val="TableParagraph"/>
              <w:spacing w:before="137"/>
              <w:ind w:left="17" w:right="12"/>
              <w:rPr>
                <w:sz w:val="14"/>
                <w:lang w:val="en-US"/>
              </w:rPr>
            </w:pPr>
            <w:r w:rsidRPr="00E422CF">
              <w:rPr>
                <w:spacing w:val="-2"/>
                <w:sz w:val="14"/>
                <w:lang w:val="en-US" w:bidi="en-US"/>
              </w:rPr>
              <w:t>17.110</w:t>
            </w:r>
          </w:p>
        </w:tc>
        <w:tc>
          <w:tcPr>
            <w:tcW w:w="711" w:type="dxa"/>
          </w:tcPr>
          <w:p w14:paraId="63D4179A" w14:textId="77777777" w:rsidR="00596684" w:rsidRPr="00E422CF" w:rsidRDefault="00B74F2A">
            <w:pPr>
              <w:pStyle w:val="TableParagraph"/>
              <w:spacing w:before="137"/>
              <w:ind w:right="5"/>
              <w:rPr>
                <w:sz w:val="14"/>
                <w:lang w:val="en-US"/>
              </w:rPr>
            </w:pPr>
            <w:r w:rsidRPr="00E422CF">
              <w:rPr>
                <w:spacing w:val="-2"/>
                <w:sz w:val="14"/>
                <w:lang w:val="en-US" w:bidi="en-US"/>
              </w:rPr>
              <w:t>33.336</w:t>
            </w:r>
          </w:p>
        </w:tc>
        <w:tc>
          <w:tcPr>
            <w:tcW w:w="567" w:type="dxa"/>
          </w:tcPr>
          <w:p w14:paraId="5A9A5F43" w14:textId="77777777" w:rsidR="00596684" w:rsidRPr="00E422CF" w:rsidRDefault="00B74F2A">
            <w:pPr>
              <w:pStyle w:val="TableParagraph"/>
              <w:spacing w:before="137"/>
              <w:ind w:left="17" w:right="17"/>
              <w:rPr>
                <w:sz w:val="14"/>
                <w:lang w:val="en-US"/>
              </w:rPr>
            </w:pPr>
            <w:r w:rsidRPr="00E422CF">
              <w:rPr>
                <w:spacing w:val="-2"/>
                <w:sz w:val="14"/>
                <w:lang w:val="en-US" w:bidi="en-US"/>
              </w:rPr>
              <w:t>2.392</w:t>
            </w:r>
          </w:p>
        </w:tc>
        <w:tc>
          <w:tcPr>
            <w:tcW w:w="850" w:type="dxa"/>
          </w:tcPr>
          <w:p w14:paraId="6F4571E4" w14:textId="77777777" w:rsidR="00596684" w:rsidRPr="00E422CF" w:rsidRDefault="00B74F2A">
            <w:pPr>
              <w:pStyle w:val="TableParagraph"/>
              <w:spacing w:before="137"/>
              <w:ind w:right="4"/>
              <w:rPr>
                <w:sz w:val="14"/>
                <w:lang w:val="en-US"/>
              </w:rPr>
            </w:pPr>
            <w:r w:rsidRPr="00E422CF">
              <w:rPr>
                <w:spacing w:val="-2"/>
                <w:sz w:val="14"/>
                <w:lang w:val="en-US" w:bidi="en-US"/>
              </w:rPr>
              <w:t>1+071.013</w:t>
            </w:r>
          </w:p>
        </w:tc>
        <w:tc>
          <w:tcPr>
            <w:tcW w:w="711" w:type="dxa"/>
          </w:tcPr>
          <w:p w14:paraId="562F2EE3" w14:textId="77777777" w:rsidR="00596684" w:rsidRPr="00E422CF" w:rsidRDefault="00B74F2A">
            <w:pPr>
              <w:pStyle w:val="TableParagraph"/>
              <w:spacing w:before="137"/>
              <w:ind w:right="7"/>
              <w:rPr>
                <w:sz w:val="14"/>
                <w:lang w:val="en-US"/>
              </w:rPr>
            </w:pPr>
            <w:r w:rsidRPr="00E422CF">
              <w:rPr>
                <w:spacing w:val="-2"/>
                <w:sz w:val="14"/>
                <w:lang w:val="en-US" w:bidi="en-US"/>
              </w:rPr>
              <w:t>1+088.123</w:t>
            </w:r>
          </w:p>
        </w:tc>
        <w:tc>
          <w:tcPr>
            <w:tcW w:w="709" w:type="dxa"/>
          </w:tcPr>
          <w:p w14:paraId="6B26AC6E" w14:textId="77777777" w:rsidR="00596684" w:rsidRPr="00E422CF" w:rsidRDefault="00B74F2A">
            <w:pPr>
              <w:pStyle w:val="TableParagraph"/>
              <w:spacing w:before="137"/>
              <w:ind w:left="1" w:right="2"/>
              <w:rPr>
                <w:sz w:val="14"/>
                <w:lang w:val="en-US"/>
              </w:rPr>
            </w:pPr>
            <w:r w:rsidRPr="00E422CF">
              <w:rPr>
                <w:spacing w:val="-2"/>
                <w:sz w:val="14"/>
                <w:lang w:val="en-US" w:bidi="en-US"/>
              </w:rPr>
              <w:t>1+104.348</w:t>
            </w:r>
          </w:p>
        </w:tc>
        <w:tc>
          <w:tcPr>
            <w:tcW w:w="567" w:type="dxa"/>
          </w:tcPr>
          <w:p w14:paraId="45B1DC5D" w14:textId="77777777" w:rsidR="00596684" w:rsidRPr="00E422CF" w:rsidRDefault="00B74F2A">
            <w:pPr>
              <w:pStyle w:val="TableParagraph"/>
              <w:spacing w:before="137"/>
              <w:ind w:left="17" w:right="19"/>
              <w:rPr>
                <w:sz w:val="14"/>
                <w:lang w:val="en-US"/>
              </w:rPr>
            </w:pPr>
            <w:r w:rsidRPr="00E422CF">
              <w:rPr>
                <w:spacing w:val="-5"/>
                <w:sz w:val="14"/>
                <w:lang w:val="en-US" w:bidi="en-US"/>
              </w:rPr>
              <w:t>0.8</w:t>
            </w:r>
          </w:p>
        </w:tc>
        <w:tc>
          <w:tcPr>
            <w:tcW w:w="569" w:type="dxa"/>
          </w:tcPr>
          <w:p w14:paraId="535FC4E9" w14:textId="77777777" w:rsidR="00596684" w:rsidRPr="00E422CF" w:rsidRDefault="00B74F2A">
            <w:pPr>
              <w:pStyle w:val="TableParagraph"/>
              <w:spacing w:before="137"/>
              <w:ind w:left="0" w:right="6"/>
              <w:rPr>
                <w:sz w:val="14"/>
                <w:lang w:val="en-US"/>
              </w:rPr>
            </w:pPr>
            <w:r w:rsidRPr="00E422CF">
              <w:rPr>
                <w:spacing w:val="-5"/>
                <w:sz w:val="14"/>
                <w:lang w:val="en-US" w:bidi="en-US"/>
              </w:rPr>
              <w:t>3.6</w:t>
            </w:r>
          </w:p>
        </w:tc>
        <w:tc>
          <w:tcPr>
            <w:tcW w:w="850" w:type="dxa"/>
          </w:tcPr>
          <w:p w14:paraId="1C11F26B" w14:textId="77777777" w:rsidR="00596684" w:rsidRPr="00E422CF" w:rsidRDefault="00B74F2A">
            <w:pPr>
              <w:pStyle w:val="TableParagraph"/>
              <w:spacing w:before="137"/>
              <w:ind w:left="2" w:right="6"/>
              <w:rPr>
                <w:sz w:val="14"/>
                <w:lang w:val="en-US"/>
              </w:rPr>
            </w:pPr>
            <w:r w:rsidRPr="00E422CF">
              <w:rPr>
                <w:spacing w:val="-2"/>
                <w:sz w:val="14"/>
                <w:lang w:val="en-US" w:bidi="en-US"/>
              </w:rPr>
              <w:t>733,546.327</w:t>
            </w:r>
          </w:p>
        </w:tc>
        <w:tc>
          <w:tcPr>
            <w:tcW w:w="992" w:type="dxa"/>
          </w:tcPr>
          <w:p w14:paraId="778DA931" w14:textId="77777777" w:rsidR="00596684" w:rsidRPr="00E422CF" w:rsidRDefault="00B74F2A">
            <w:pPr>
              <w:pStyle w:val="TableParagraph"/>
              <w:spacing w:before="137"/>
              <w:ind w:left="0" w:right="5"/>
              <w:rPr>
                <w:sz w:val="14"/>
                <w:lang w:val="en-US"/>
              </w:rPr>
            </w:pPr>
            <w:r w:rsidRPr="00E422CF">
              <w:rPr>
                <w:spacing w:val="-2"/>
                <w:sz w:val="14"/>
                <w:lang w:val="en-US" w:bidi="en-US"/>
              </w:rPr>
              <w:t>8,525,931.130</w:t>
            </w:r>
          </w:p>
        </w:tc>
      </w:tr>
    </w:tbl>
    <w:p w14:paraId="7FB69598" w14:textId="77777777" w:rsidR="00596684" w:rsidRPr="00E422CF" w:rsidRDefault="00596684">
      <w:pPr>
        <w:pStyle w:val="TableParagraph"/>
        <w:rPr>
          <w:sz w:val="14"/>
          <w:lang w:val="en-US"/>
        </w:rPr>
        <w:sectPr w:rsidR="00596684" w:rsidRPr="00E422CF">
          <w:pgSz w:w="11910" w:h="16840"/>
          <w:pgMar w:top="1380" w:right="141" w:bottom="1388" w:left="141" w:header="720" w:footer="720" w:gutter="0"/>
          <w:cols w:space="720"/>
        </w:sect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427"/>
        <w:gridCol w:w="281"/>
        <w:gridCol w:w="711"/>
        <w:gridCol w:w="567"/>
        <w:gridCol w:w="567"/>
        <w:gridCol w:w="711"/>
        <w:gridCol w:w="567"/>
        <w:gridCol w:w="850"/>
        <w:gridCol w:w="711"/>
        <w:gridCol w:w="709"/>
        <w:gridCol w:w="567"/>
        <w:gridCol w:w="569"/>
        <w:gridCol w:w="850"/>
        <w:gridCol w:w="992"/>
      </w:tblGrid>
      <w:tr w:rsidR="00552BCC" w14:paraId="2B12D417" w14:textId="77777777">
        <w:trPr>
          <w:trHeight w:val="441"/>
        </w:trPr>
        <w:tc>
          <w:tcPr>
            <w:tcW w:w="427" w:type="dxa"/>
          </w:tcPr>
          <w:p w14:paraId="1A95EB0C" w14:textId="77777777" w:rsidR="00596684" w:rsidRPr="00E422CF" w:rsidRDefault="00B74F2A">
            <w:pPr>
              <w:pStyle w:val="TableParagraph"/>
              <w:spacing w:before="137"/>
              <w:rPr>
                <w:sz w:val="14"/>
                <w:lang w:val="en-US"/>
              </w:rPr>
            </w:pPr>
            <w:r w:rsidRPr="00E422CF">
              <w:rPr>
                <w:spacing w:val="-5"/>
                <w:sz w:val="14"/>
                <w:lang w:val="en-US" w:bidi="en-US"/>
              </w:rPr>
              <w:lastRenderedPageBreak/>
              <w:t>14</w:t>
            </w:r>
          </w:p>
        </w:tc>
        <w:tc>
          <w:tcPr>
            <w:tcW w:w="281" w:type="dxa"/>
          </w:tcPr>
          <w:p w14:paraId="0466E489"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A59FF95" w14:textId="77777777" w:rsidR="00596684" w:rsidRPr="00E422CF" w:rsidRDefault="00B74F2A">
            <w:pPr>
              <w:pStyle w:val="TableParagraph"/>
              <w:spacing w:before="137"/>
              <w:ind w:right="4"/>
              <w:rPr>
                <w:sz w:val="14"/>
                <w:lang w:val="en-US"/>
              </w:rPr>
            </w:pPr>
            <w:r w:rsidRPr="00E422CF">
              <w:rPr>
                <w:spacing w:val="-2"/>
                <w:sz w:val="14"/>
                <w:lang w:val="en-US" w:bidi="en-US"/>
              </w:rPr>
              <w:t>24°38'1”</w:t>
            </w:r>
          </w:p>
        </w:tc>
        <w:tc>
          <w:tcPr>
            <w:tcW w:w="567" w:type="dxa"/>
          </w:tcPr>
          <w:p w14:paraId="69AEF096"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77509543" w14:textId="77777777" w:rsidR="00596684" w:rsidRPr="00E422CF" w:rsidRDefault="00B74F2A">
            <w:pPr>
              <w:pStyle w:val="TableParagraph"/>
              <w:spacing w:before="137"/>
              <w:ind w:left="17" w:right="13"/>
              <w:rPr>
                <w:sz w:val="14"/>
                <w:lang w:val="en-US"/>
              </w:rPr>
            </w:pPr>
            <w:r w:rsidRPr="00E422CF">
              <w:rPr>
                <w:spacing w:val="-2"/>
                <w:sz w:val="14"/>
                <w:lang w:val="en-US" w:bidi="en-US"/>
              </w:rPr>
              <w:t>17.467</w:t>
            </w:r>
          </w:p>
        </w:tc>
        <w:tc>
          <w:tcPr>
            <w:tcW w:w="711" w:type="dxa"/>
          </w:tcPr>
          <w:p w14:paraId="697B2552" w14:textId="77777777" w:rsidR="00596684" w:rsidRPr="00E422CF" w:rsidRDefault="00B74F2A">
            <w:pPr>
              <w:pStyle w:val="TableParagraph"/>
              <w:spacing w:before="137"/>
              <w:ind w:right="6"/>
              <w:rPr>
                <w:sz w:val="14"/>
                <w:lang w:val="en-US"/>
              </w:rPr>
            </w:pPr>
            <w:r w:rsidRPr="00E422CF">
              <w:rPr>
                <w:spacing w:val="-2"/>
                <w:sz w:val="14"/>
                <w:lang w:val="en-US" w:bidi="en-US"/>
              </w:rPr>
              <w:t>34.395</w:t>
            </w:r>
          </w:p>
        </w:tc>
        <w:tc>
          <w:tcPr>
            <w:tcW w:w="567" w:type="dxa"/>
          </w:tcPr>
          <w:p w14:paraId="3453AFE7" w14:textId="77777777" w:rsidR="00596684" w:rsidRPr="00E422CF" w:rsidRDefault="00B74F2A">
            <w:pPr>
              <w:pStyle w:val="TableParagraph"/>
              <w:spacing w:before="137"/>
              <w:ind w:left="17" w:right="17"/>
              <w:rPr>
                <w:sz w:val="14"/>
                <w:lang w:val="en-US"/>
              </w:rPr>
            </w:pPr>
            <w:r w:rsidRPr="00E422CF">
              <w:rPr>
                <w:spacing w:val="-2"/>
                <w:sz w:val="14"/>
                <w:lang w:val="en-US" w:bidi="en-US"/>
              </w:rPr>
              <w:t>1.885</w:t>
            </w:r>
          </w:p>
        </w:tc>
        <w:tc>
          <w:tcPr>
            <w:tcW w:w="850" w:type="dxa"/>
          </w:tcPr>
          <w:p w14:paraId="09900717" w14:textId="77777777" w:rsidR="00596684" w:rsidRPr="00E422CF" w:rsidRDefault="00B74F2A">
            <w:pPr>
              <w:pStyle w:val="TableParagraph"/>
              <w:spacing w:before="137"/>
              <w:ind w:right="4"/>
              <w:rPr>
                <w:sz w:val="14"/>
                <w:lang w:val="en-US"/>
              </w:rPr>
            </w:pPr>
            <w:r w:rsidRPr="00E422CF">
              <w:rPr>
                <w:spacing w:val="-2"/>
                <w:sz w:val="14"/>
                <w:lang w:val="en-US" w:bidi="en-US"/>
              </w:rPr>
              <w:t>1+158.627</w:t>
            </w:r>
          </w:p>
        </w:tc>
        <w:tc>
          <w:tcPr>
            <w:tcW w:w="711" w:type="dxa"/>
          </w:tcPr>
          <w:p w14:paraId="756CAC7C" w14:textId="77777777" w:rsidR="00596684" w:rsidRPr="00E422CF" w:rsidRDefault="00B74F2A">
            <w:pPr>
              <w:pStyle w:val="TableParagraph"/>
              <w:spacing w:before="137"/>
              <w:ind w:right="7"/>
              <w:rPr>
                <w:sz w:val="14"/>
                <w:lang w:val="en-US"/>
              </w:rPr>
            </w:pPr>
            <w:r w:rsidRPr="00E422CF">
              <w:rPr>
                <w:spacing w:val="-2"/>
                <w:sz w:val="14"/>
                <w:lang w:val="en-US" w:bidi="en-US"/>
              </w:rPr>
              <w:t>1+176.094</w:t>
            </w:r>
          </w:p>
        </w:tc>
        <w:tc>
          <w:tcPr>
            <w:tcW w:w="709" w:type="dxa"/>
          </w:tcPr>
          <w:p w14:paraId="6521F48D" w14:textId="77777777" w:rsidR="00596684" w:rsidRPr="00E422CF" w:rsidRDefault="00B74F2A">
            <w:pPr>
              <w:pStyle w:val="TableParagraph"/>
              <w:spacing w:before="137"/>
              <w:ind w:left="1" w:right="2"/>
              <w:rPr>
                <w:sz w:val="14"/>
                <w:lang w:val="en-US"/>
              </w:rPr>
            </w:pPr>
            <w:r w:rsidRPr="00E422CF">
              <w:rPr>
                <w:spacing w:val="-2"/>
                <w:sz w:val="14"/>
                <w:lang w:val="en-US" w:bidi="en-US"/>
              </w:rPr>
              <w:t>1+193.022</w:t>
            </w:r>
          </w:p>
        </w:tc>
        <w:tc>
          <w:tcPr>
            <w:tcW w:w="567" w:type="dxa"/>
          </w:tcPr>
          <w:p w14:paraId="62AFA774"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07B7EC01"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35E59431" w14:textId="77777777" w:rsidR="00596684" w:rsidRPr="00E422CF" w:rsidRDefault="00B74F2A">
            <w:pPr>
              <w:pStyle w:val="TableParagraph"/>
              <w:spacing w:before="137"/>
              <w:ind w:left="2" w:right="6"/>
              <w:rPr>
                <w:sz w:val="14"/>
                <w:lang w:val="en-US"/>
              </w:rPr>
            </w:pPr>
            <w:r w:rsidRPr="00E422CF">
              <w:rPr>
                <w:spacing w:val="-2"/>
                <w:sz w:val="14"/>
                <w:lang w:val="en-US" w:bidi="en-US"/>
              </w:rPr>
              <w:t>733,461.639</w:t>
            </w:r>
          </w:p>
        </w:tc>
        <w:tc>
          <w:tcPr>
            <w:tcW w:w="992" w:type="dxa"/>
          </w:tcPr>
          <w:p w14:paraId="4372ED9F" w14:textId="77777777" w:rsidR="00596684" w:rsidRPr="00E422CF" w:rsidRDefault="00B74F2A">
            <w:pPr>
              <w:pStyle w:val="TableParagraph"/>
              <w:spacing w:before="137"/>
              <w:ind w:left="0" w:right="5"/>
              <w:rPr>
                <w:sz w:val="14"/>
                <w:lang w:val="en-US"/>
              </w:rPr>
            </w:pPr>
            <w:r w:rsidRPr="00E422CF">
              <w:rPr>
                <w:spacing w:val="-2"/>
                <w:sz w:val="14"/>
                <w:lang w:val="en-US" w:bidi="en-US"/>
              </w:rPr>
              <w:t>8,525,958.026</w:t>
            </w:r>
          </w:p>
        </w:tc>
      </w:tr>
      <w:tr w:rsidR="00552BCC" w14:paraId="37B9118B" w14:textId="77777777">
        <w:trPr>
          <w:trHeight w:val="441"/>
        </w:trPr>
        <w:tc>
          <w:tcPr>
            <w:tcW w:w="427" w:type="dxa"/>
          </w:tcPr>
          <w:p w14:paraId="0C5F3C58" w14:textId="77777777" w:rsidR="00596684" w:rsidRPr="00E422CF" w:rsidRDefault="00B74F2A">
            <w:pPr>
              <w:pStyle w:val="TableParagraph"/>
              <w:spacing w:before="137"/>
              <w:rPr>
                <w:sz w:val="14"/>
                <w:lang w:val="en-US"/>
              </w:rPr>
            </w:pPr>
            <w:r w:rsidRPr="00E422CF">
              <w:rPr>
                <w:spacing w:val="-5"/>
                <w:sz w:val="14"/>
                <w:lang w:val="en-US" w:bidi="en-US"/>
              </w:rPr>
              <w:t>15</w:t>
            </w:r>
          </w:p>
        </w:tc>
        <w:tc>
          <w:tcPr>
            <w:tcW w:w="281" w:type="dxa"/>
          </w:tcPr>
          <w:p w14:paraId="3C9AA21C"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1349D11C" w14:textId="77777777" w:rsidR="00596684" w:rsidRPr="00E422CF" w:rsidRDefault="00B74F2A">
            <w:pPr>
              <w:pStyle w:val="TableParagraph"/>
              <w:spacing w:before="137"/>
              <w:ind w:right="4"/>
              <w:rPr>
                <w:sz w:val="14"/>
                <w:lang w:val="en-US"/>
              </w:rPr>
            </w:pPr>
            <w:r w:rsidRPr="00E422CF">
              <w:rPr>
                <w:spacing w:val="-2"/>
                <w:sz w:val="14"/>
                <w:lang w:val="en-US" w:bidi="en-US"/>
              </w:rPr>
              <w:t>10°38'49"</w:t>
            </w:r>
          </w:p>
        </w:tc>
        <w:tc>
          <w:tcPr>
            <w:tcW w:w="567" w:type="dxa"/>
          </w:tcPr>
          <w:p w14:paraId="11E7D6D9" w14:textId="77777777" w:rsidR="00596684" w:rsidRPr="00E422CF" w:rsidRDefault="00B74F2A">
            <w:pPr>
              <w:pStyle w:val="TableParagraph"/>
              <w:spacing w:before="137"/>
              <w:ind w:left="17" w:right="11"/>
              <w:rPr>
                <w:sz w:val="14"/>
                <w:lang w:val="en-US"/>
              </w:rPr>
            </w:pPr>
            <w:r w:rsidRPr="00E422CF">
              <w:rPr>
                <w:spacing w:val="-2"/>
                <w:sz w:val="14"/>
                <w:lang w:val="en-US" w:bidi="en-US"/>
              </w:rPr>
              <w:t>220.00</w:t>
            </w:r>
          </w:p>
        </w:tc>
        <w:tc>
          <w:tcPr>
            <w:tcW w:w="567" w:type="dxa"/>
          </w:tcPr>
          <w:p w14:paraId="0629F4BD" w14:textId="77777777" w:rsidR="00596684" w:rsidRPr="00E422CF" w:rsidRDefault="00B74F2A">
            <w:pPr>
              <w:pStyle w:val="TableParagraph"/>
              <w:spacing w:before="137"/>
              <w:ind w:left="17" w:right="12"/>
              <w:rPr>
                <w:sz w:val="14"/>
                <w:lang w:val="en-US"/>
              </w:rPr>
            </w:pPr>
            <w:r w:rsidRPr="00E422CF">
              <w:rPr>
                <w:spacing w:val="-2"/>
                <w:sz w:val="14"/>
                <w:lang w:val="en-US" w:bidi="en-US"/>
              </w:rPr>
              <w:t>20.499</w:t>
            </w:r>
          </w:p>
        </w:tc>
        <w:tc>
          <w:tcPr>
            <w:tcW w:w="711" w:type="dxa"/>
          </w:tcPr>
          <w:p w14:paraId="129EA917" w14:textId="77777777" w:rsidR="00596684" w:rsidRPr="00E422CF" w:rsidRDefault="00B74F2A">
            <w:pPr>
              <w:pStyle w:val="TableParagraph"/>
              <w:spacing w:before="137"/>
              <w:ind w:right="5"/>
              <w:rPr>
                <w:sz w:val="14"/>
                <w:lang w:val="en-US"/>
              </w:rPr>
            </w:pPr>
            <w:r w:rsidRPr="00E422CF">
              <w:rPr>
                <w:spacing w:val="-2"/>
                <w:sz w:val="14"/>
                <w:lang w:val="en-US" w:bidi="en-US"/>
              </w:rPr>
              <w:t>40.881</w:t>
            </w:r>
          </w:p>
        </w:tc>
        <w:tc>
          <w:tcPr>
            <w:tcW w:w="567" w:type="dxa"/>
          </w:tcPr>
          <w:p w14:paraId="6BC99432" w14:textId="77777777" w:rsidR="00596684" w:rsidRPr="00E422CF" w:rsidRDefault="00B74F2A">
            <w:pPr>
              <w:pStyle w:val="TableParagraph"/>
              <w:spacing w:before="137"/>
              <w:ind w:left="17" w:right="17"/>
              <w:rPr>
                <w:sz w:val="14"/>
                <w:lang w:val="en-US"/>
              </w:rPr>
            </w:pPr>
            <w:r w:rsidRPr="00E422CF">
              <w:rPr>
                <w:spacing w:val="-2"/>
                <w:sz w:val="14"/>
                <w:lang w:val="en-US" w:bidi="en-US"/>
              </w:rPr>
              <w:t>0.953</w:t>
            </w:r>
          </w:p>
        </w:tc>
        <w:tc>
          <w:tcPr>
            <w:tcW w:w="850" w:type="dxa"/>
          </w:tcPr>
          <w:p w14:paraId="2F472EE3" w14:textId="77777777" w:rsidR="00596684" w:rsidRPr="00E422CF" w:rsidRDefault="00B74F2A">
            <w:pPr>
              <w:pStyle w:val="TableParagraph"/>
              <w:spacing w:before="137"/>
              <w:ind w:right="4"/>
              <w:rPr>
                <w:sz w:val="14"/>
                <w:lang w:val="en-US"/>
              </w:rPr>
            </w:pPr>
            <w:r w:rsidRPr="00E422CF">
              <w:rPr>
                <w:spacing w:val="-2"/>
                <w:sz w:val="14"/>
                <w:lang w:val="en-US" w:bidi="en-US"/>
              </w:rPr>
              <w:t>1+306.260</w:t>
            </w:r>
          </w:p>
        </w:tc>
        <w:tc>
          <w:tcPr>
            <w:tcW w:w="711" w:type="dxa"/>
          </w:tcPr>
          <w:p w14:paraId="58DE8385" w14:textId="77777777" w:rsidR="00596684" w:rsidRPr="00E422CF" w:rsidRDefault="00B74F2A">
            <w:pPr>
              <w:pStyle w:val="TableParagraph"/>
              <w:spacing w:before="137"/>
              <w:ind w:right="7"/>
              <w:rPr>
                <w:sz w:val="14"/>
                <w:lang w:val="en-US"/>
              </w:rPr>
            </w:pPr>
            <w:r w:rsidRPr="00E422CF">
              <w:rPr>
                <w:spacing w:val="-2"/>
                <w:sz w:val="14"/>
                <w:lang w:val="en-US" w:bidi="en-US"/>
              </w:rPr>
              <w:t>1+326.760</w:t>
            </w:r>
          </w:p>
        </w:tc>
        <w:tc>
          <w:tcPr>
            <w:tcW w:w="709" w:type="dxa"/>
          </w:tcPr>
          <w:p w14:paraId="6B6862F9" w14:textId="77777777" w:rsidR="00596684" w:rsidRPr="00E422CF" w:rsidRDefault="00B74F2A">
            <w:pPr>
              <w:pStyle w:val="TableParagraph"/>
              <w:spacing w:before="137"/>
              <w:ind w:left="1" w:right="2"/>
              <w:rPr>
                <w:sz w:val="14"/>
                <w:lang w:val="en-US"/>
              </w:rPr>
            </w:pPr>
            <w:r w:rsidRPr="00E422CF">
              <w:rPr>
                <w:spacing w:val="-2"/>
                <w:sz w:val="14"/>
                <w:lang w:val="en-US" w:bidi="en-US"/>
              </w:rPr>
              <w:t>1+347.141</w:t>
            </w:r>
          </w:p>
        </w:tc>
        <w:tc>
          <w:tcPr>
            <w:tcW w:w="567" w:type="dxa"/>
          </w:tcPr>
          <w:p w14:paraId="1EA9EC9C" w14:textId="77777777" w:rsidR="00596684" w:rsidRPr="00E422CF" w:rsidRDefault="00B74F2A">
            <w:pPr>
              <w:pStyle w:val="TableParagraph"/>
              <w:spacing w:before="137"/>
              <w:ind w:left="17" w:right="18"/>
              <w:rPr>
                <w:sz w:val="14"/>
                <w:lang w:val="en-US"/>
              </w:rPr>
            </w:pPr>
            <w:r w:rsidRPr="00E422CF">
              <w:rPr>
                <w:spacing w:val="-10"/>
                <w:sz w:val="14"/>
                <w:lang w:val="en-US" w:bidi="en-US"/>
              </w:rPr>
              <w:t>-</w:t>
            </w:r>
          </w:p>
        </w:tc>
        <w:tc>
          <w:tcPr>
            <w:tcW w:w="569" w:type="dxa"/>
          </w:tcPr>
          <w:p w14:paraId="77E6E3C7"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6FBD3197" w14:textId="77777777" w:rsidR="00596684" w:rsidRPr="00E422CF" w:rsidRDefault="00B74F2A">
            <w:pPr>
              <w:pStyle w:val="TableParagraph"/>
              <w:spacing w:before="137"/>
              <w:ind w:left="2" w:right="6"/>
              <w:rPr>
                <w:sz w:val="14"/>
                <w:lang w:val="en-US"/>
              </w:rPr>
            </w:pPr>
            <w:r w:rsidRPr="00E422CF">
              <w:rPr>
                <w:spacing w:val="-2"/>
                <w:sz w:val="14"/>
                <w:lang w:val="en-US" w:bidi="en-US"/>
              </w:rPr>
              <w:t>733,311.565</w:t>
            </w:r>
          </w:p>
        </w:tc>
        <w:tc>
          <w:tcPr>
            <w:tcW w:w="992" w:type="dxa"/>
          </w:tcPr>
          <w:p w14:paraId="48246810" w14:textId="77777777" w:rsidR="00596684" w:rsidRPr="00E422CF" w:rsidRDefault="00B74F2A">
            <w:pPr>
              <w:pStyle w:val="TableParagraph"/>
              <w:spacing w:before="137"/>
              <w:ind w:left="0" w:right="5"/>
              <w:rPr>
                <w:sz w:val="14"/>
                <w:lang w:val="en-US"/>
              </w:rPr>
            </w:pPr>
            <w:r w:rsidRPr="00E422CF">
              <w:rPr>
                <w:spacing w:val="-2"/>
                <w:sz w:val="14"/>
                <w:lang w:val="en-US" w:bidi="en-US"/>
              </w:rPr>
              <w:t>8,525,939.561</w:t>
            </w:r>
          </w:p>
        </w:tc>
      </w:tr>
      <w:tr w:rsidR="00552BCC" w14:paraId="5D6E1D9B" w14:textId="77777777">
        <w:trPr>
          <w:trHeight w:val="441"/>
        </w:trPr>
        <w:tc>
          <w:tcPr>
            <w:tcW w:w="427" w:type="dxa"/>
          </w:tcPr>
          <w:p w14:paraId="51E2D245" w14:textId="77777777" w:rsidR="00596684" w:rsidRPr="00E422CF" w:rsidRDefault="00B74F2A">
            <w:pPr>
              <w:pStyle w:val="TableParagraph"/>
              <w:spacing w:before="137"/>
              <w:rPr>
                <w:sz w:val="14"/>
                <w:lang w:val="en-US"/>
              </w:rPr>
            </w:pPr>
            <w:r w:rsidRPr="00E422CF">
              <w:rPr>
                <w:spacing w:val="-5"/>
                <w:sz w:val="14"/>
                <w:lang w:val="en-US" w:bidi="en-US"/>
              </w:rPr>
              <w:t>16</w:t>
            </w:r>
          </w:p>
        </w:tc>
        <w:tc>
          <w:tcPr>
            <w:tcW w:w="281" w:type="dxa"/>
          </w:tcPr>
          <w:p w14:paraId="05A97391"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50C334A0" w14:textId="77777777" w:rsidR="00596684" w:rsidRPr="00E422CF" w:rsidRDefault="00B74F2A">
            <w:pPr>
              <w:pStyle w:val="TableParagraph"/>
              <w:spacing w:before="137"/>
              <w:ind w:left="7" w:right="2"/>
              <w:rPr>
                <w:sz w:val="14"/>
                <w:lang w:val="en-US"/>
              </w:rPr>
            </w:pPr>
            <w:r w:rsidRPr="00E422CF">
              <w:rPr>
                <w:spacing w:val="-2"/>
                <w:sz w:val="14"/>
                <w:lang w:val="en-US" w:bidi="en-US"/>
              </w:rPr>
              <w:t>43°49'25”</w:t>
            </w:r>
          </w:p>
        </w:tc>
        <w:tc>
          <w:tcPr>
            <w:tcW w:w="567" w:type="dxa"/>
          </w:tcPr>
          <w:p w14:paraId="6BC6CBBE" w14:textId="77777777" w:rsidR="00596684" w:rsidRPr="00E422CF" w:rsidRDefault="00B74F2A">
            <w:pPr>
              <w:pStyle w:val="TableParagraph"/>
              <w:spacing w:before="137"/>
              <w:ind w:left="17" w:right="14"/>
              <w:rPr>
                <w:sz w:val="14"/>
                <w:lang w:val="en-US"/>
              </w:rPr>
            </w:pPr>
            <w:r w:rsidRPr="00E422CF">
              <w:rPr>
                <w:spacing w:val="-2"/>
                <w:sz w:val="14"/>
                <w:lang w:val="en-US" w:bidi="en-US"/>
              </w:rPr>
              <w:t>70.00</w:t>
            </w:r>
          </w:p>
        </w:tc>
        <w:tc>
          <w:tcPr>
            <w:tcW w:w="567" w:type="dxa"/>
          </w:tcPr>
          <w:p w14:paraId="44832E43" w14:textId="77777777" w:rsidR="00596684" w:rsidRPr="00E422CF" w:rsidRDefault="00B74F2A">
            <w:pPr>
              <w:pStyle w:val="TableParagraph"/>
              <w:spacing w:before="137"/>
              <w:ind w:left="17" w:right="13"/>
              <w:rPr>
                <w:sz w:val="14"/>
                <w:lang w:val="en-US"/>
              </w:rPr>
            </w:pPr>
            <w:r w:rsidRPr="00E422CF">
              <w:rPr>
                <w:spacing w:val="-2"/>
                <w:sz w:val="14"/>
                <w:lang w:val="en-US" w:bidi="en-US"/>
              </w:rPr>
              <w:t>28.157</w:t>
            </w:r>
          </w:p>
        </w:tc>
        <w:tc>
          <w:tcPr>
            <w:tcW w:w="711" w:type="dxa"/>
          </w:tcPr>
          <w:p w14:paraId="77928C17" w14:textId="77777777" w:rsidR="00596684" w:rsidRPr="00E422CF" w:rsidRDefault="00B74F2A">
            <w:pPr>
              <w:pStyle w:val="TableParagraph"/>
              <w:spacing w:before="137"/>
              <w:ind w:right="6"/>
              <w:rPr>
                <w:sz w:val="14"/>
                <w:lang w:val="en-US"/>
              </w:rPr>
            </w:pPr>
            <w:r w:rsidRPr="00E422CF">
              <w:rPr>
                <w:spacing w:val="-2"/>
                <w:sz w:val="14"/>
                <w:lang w:val="en-US" w:bidi="en-US"/>
              </w:rPr>
              <w:t>53.541</w:t>
            </w:r>
          </w:p>
        </w:tc>
        <w:tc>
          <w:tcPr>
            <w:tcW w:w="567" w:type="dxa"/>
          </w:tcPr>
          <w:p w14:paraId="4C1540B2" w14:textId="77777777" w:rsidR="00596684" w:rsidRPr="00E422CF" w:rsidRDefault="00B74F2A">
            <w:pPr>
              <w:pStyle w:val="TableParagraph"/>
              <w:spacing w:before="137"/>
              <w:ind w:left="17" w:right="17"/>
              <w:rPr>
                <w:sz w:val="14"/>
                <w:lang w:val="en-US"/>
              </w:rPr>
            </w:pPr>
            <w:r w:rsidRPr="00E422CF">
              <w:rPr>
                <w:spacing w:val="-2"/>
                <w:sz w:val="14"/>
                <w:lang w:val="en-US" w:bidi="en-US"/>
              </w:rPr>
              <w:t>5.451</w:t>
            </w:r>
          </w:p>
        </w:tc>
        <w:tc>
          <w:tcPr>
            <w:tcW w:w="850" w:type="dxa"/>
          </w:tcPr>
          <w:p w14:paraId="665FCDB2" w14:textId="77777777" w:rsidR="00596684" w:rsidRPr="00E422CF" w:rsidRDefault="00B74F2A">
            <w:pPr>
              <w:pStyle w:val="TableParagraph"/>
              <w:spacing w:before="137"/>
              <w:ind w:right="4"/>
              <w:rPr>
                <w:sz w:val="14"/>
                <w:lang w:val="en-US"/>
              </w:rPr>
            </w:pPr>
            <w:r w:rsidRPr="00E422CF">
              <w:rPr>
                <w:spacing w:val="-2"/>
                <w:sz w:val="14"/>
                <w:lang w:val="en-US" w:bidi="en-US"/>
              </w:rPr>
              <w:t>1+382.450</w:t>
            </w:r>
          </w:p>
        </w:tc>
        <w:tc>
          <w:tcPr>
            <w:tcW w:w="711" w:type="dxa"/>
          </w:tcPr>
          <w:p w14:paraId="04630820" w14:textId="77777777" w:rsidR="00596684" w:rsidRPr="00E422CF" w:rsidRDefault="00B74F2A">
            <w:pPr>
              <w:pStyle w:val="TableParagraph"/>
              <w:spacing w:before="137"/>
              <w:ind w:right="7"/>
              <w:rPr>
                <w:sz w:val="14"/>
                <w:lang w:val="en-US"/>
              </w:rPr>
            </w:pPr>
            <w:r w:rsidRPr="00E422CF">
              <w:rPr>
                <w:spacing w:val="-2"/>
                <w:sz w:val="14"/>
                <w:lang w:val="en-US" w:bidi="en-US"/>
              </w:rPr>
              <w:t>1+410.606</w:t>
            </w:r>
          </w:p>
        </w:tc>
        <w:tc>
          <w:tcPr>
            <w:tcW w:w="709" w:type="dxa"/>
          </w:tcPr>
          <w:p w14:paraId="663B5AA9" w14:textId="77777777" w:rsidR="00596684" w:rsidRPr="00E422CF" w:rsidRDefault="00B74F2A">
            <w:pPr>
              <w:pStyle w:val="TableParagraph"/>
              <w:spacing w:before="137"/>
              <w:ind w:left="1" w:right="2"/>
              <w:rPr>
                <w:sz w:val="14"/>
                <w:lang w:val="en-US"/>
              </w:rPr>
            </w:pPr>
            <w:r w:rsidRPr="00E422CF">
              <w:rPr>
                <w:spacing w:val="-2"/>
                <w:sz w:val="14"/>
                <w:lang w:val="en-US" w:bidi="en-US"/>
              </w:rPr>
              <w:t>1+435.991</w:t>
            </w:r>
          </w:p>
        </w:tc>
        <w:tc>
          <w:tcPr>
            <w:tcW w:w="567" w:type="dxa"/>
          </w:tcPr>
          <w:p w14:paraId="0E11F797" w14:textId="77777777" w:rsidR="00596684" w:rsidRPr="00E422CF" w:rsidRDefault="00B74F2A">
            <w:pPr>
              <w:pStyle w:val="TableParagraph"/>
              <w:spacing w:before="137"/>
              <w:ind w:left="17" w:right="19"/>
              <w:rPr>
                <w:sz w:val="14"/>
                <w:lang w:val="en-US"/>
              </w:rPr>
            </w:pPr>
            <w:r w:rsidRPr="00E422CF">
              <w:rPr>
                <w:spacing w:val="-5"/>
                <w:sz w:val="14"/>
                <w:lang w:val="en-US" w:bidi="en-US"/>
              </w:rPr>
              <w:t>0.7</w:t>
            </w:r>
          </w:p>
        </w:tc>
        <w:tc>
          <w:tcPr>
            <w:tcW w:w="569" w:type="dxa"/>
          </w:tcPr>
          <w:p w14:paraId="62540870" w14:textId="77777777" w:rsidR="00596684" w:rsidRPr="00E422CF" w:rsidRDefault="00B74F2A">
            <w:pPr>
              <w:pStyle w:val="TableParagraph"/>
              <w:spacing w:before="137"/>
              <w:ind w:left="0" w:right="6"/>
              <w:rPr>
                <w:sz w:val="14"/>
                <w:lang w:val="en-US"/>
              </w:rPr>
            </w:pPr>
            <w:r w:rsidRPr="00E422CF">
              <w:rPr>
                <w:spacing w:val="-5"/>
                <w:sz w:val="14"/>
                <w:lang w:val="en-US" w:bidi="en-US"/>
              </w:rPr>
              <w:t>3.3</w:t>
            </w:r>
          </w:p>
        </w:tc>
        <w:tc>
          <w:tcPr>
            <w:tcW w:w="850" w:type="dxa"/>
          </w:tcPr>
          <w:p w14:paraId="4CD48D73" w14:textId="77777777" w:rsidR="00596684" w:rsidRPr="00E422CF" w:rsidRDefault="00B74F2A">
            <w:pPr>
              <w:pStyle w:val="TableParagraph"/>
              <w:spacing w:before="137"/>
              <w:ind w:left="2" w:right="6"/>
              <w:rPr>
                <w:sz w:val="14"/>
                <w:lang w:val="en-US"/>
              </w:rPr>
            </w:pPr>
            <w:r w:rsidRPr="00E422CF">
              <w:rPr>
                <w:spacing w:val="-2"/>
                <w:sz w:val="14"/>
                <w:lang w:val="en-US" w:bidi="en-US"/>
              </w:rPr>
              <w:t>733,227.769</w:t>
            </w:r>
          </w:p>
        </w:tc>
        <w:tc>
          <w:tcPr>
            <w:tcW w:w="992" w:type="dxa"/>
          </w:tcPr>
          <w:p w14:paraId="114349AD" w14:textId="77777777" w:rsidR="00596684" w:rsidRPr="00E422CF" w:rsidRDefault="00B74F2A">
            <w:pPr>
              <w:pStyle w:val="TableParagraph"/>
              <w:spacing w:before="137"/>
              <w:ind w:left="2" w:right="5"/>
              <w:rPr>
                <w:sz w:val="14"/>
                <w:lang w:val="en-US"/>
              </w:rPr>
            </w:pPr>
            <w:r w:rsidRPr="00E422CF">
              <w:rPr>
                <w:spacing w:val="-2"/>
                <w:sz w:val="14"/>
                <w:lang w:val="en-US" w:bidi="en-US"/>
              </w:rPr>
              <w:t xml:space="preserve">8,525 944 </w:t>
            </w:r>
            <w:r w:rsidRPr="00E422CF">
              <w:rPr>
                <w:spacing w:val="-5"/>
                <w:sz w:val="14"/>
                <w:lang w:val="en-US" w:bidi="en-US"/>
              </w:rPr>
              <w:t>881</w:t>
            </w:r>
          </w:p>
        </w:tc>
      </w:tr>
      <w:tr w:rsidR="00552BCC" w14:paraId="5D1924C1" w14:textId="77777777">
        <w:trPr>
          <w:trHeight w:val="441"/>
        </w:trPr>
        <w:tc>
          <w:tcPr>
            <w:tcW w:w="427" w:type="dxa"/>
          </w:tcPr>
          <w:p w14:paraId="6472A025" w14:textId="77777777" w:rsidR="00596684" w:rsidRPr="00E422CF" w:rsidRDefault="00B74F2A">
            <w:pPr>
              <w:pStyle w:val="TableParagraph"/>
              <w:rPr>
                <w:sz w:val="14"/>
                <w:lang w:val="en-US"/>
              </w:rPr>
            </w:pPr>
            <w:r w:rsidRPr="00E422CF">
              <w:rPr>
                <w:spacing w:val="-5"/>
                <w:sz w:val="14"/>
                <w:lang w:val="en-US" w:bidi="en-US"/>
              </w:rPr>
              <w:t>17</w:t>
            </w:r>
          </w:p>
        </w:tc>
        <w:tc>
          <w:tcPr>
            <w:tcW w:w="281" w:type="dxa"/>
          </w:tcPr>
          <w:p w14:paraId="1C76874E"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0A318957" w14:textId="77777777" w:rsidR="00596684" w:rsidRPr="00E422CF" w:rsidRDefault="00B74F2A">
            <w:pPr>
              <w:pStyle w:val="TableParagraph"/>
              <w:ind w:left="7" w:right="2"/>
              <w:rPr>
                <w:sz w:val="14"/>
                <w:lang w:val="en-US"/>
              </w:rPr>
            </w:pPr>
            <w:r w:rsidRPr="00E422CF">
              <w:rPr>
                <w:spacing w:val="-2"/>
                <w:sz w:val="14"/>
                <w:lang w:val="en-US" w:bidi="en-US"/>
              </w:rPr>
              <w:t>29°24'32”</w:t>
            </w:r>
          </w:p>
        </w:tc>
        <w:tc>
          <w:tcPr>
            <w:tcW w:w="567" w:type="dxa"/>
          </w:tcPr>
          <w:p w14:paraId="296E8574"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0028B7C" w14:textId="77777777" w:rsidR="00596684" w:rsidRPr="00E422CF" w:rsidRDefault="00B74F2A">
            <w:pPr>
              <w:pStyle w:val="TableParagraph"/>
              <w:ind w:left="17" w:right="12"/>
              <w:rPr>
                <w:sz w:val="14"/>
                <w:lang w:val="en-US"/>
              </w:rPr>
            </w:pPr>
            <w:r w:rsidRPr="00E422CF">
              <w:rPr>
                <w:spacing w:val="-2"/>
                <w:sz w:val="14"/>
                <w:lang w:val="en-US" w:bidi="en-US"/>
              </w:rPr>
              <w:t>15.746</w:t>
            </w:r>
          </w:p>
        </w:tc>
        <w:tc>
          <w:tcPr>
            <w:tcW w:w="711" w:type="dxa"/>
          </w:tcPr>
          <w:p w14:paraId="4CADCD71" w14:textId="77777777" w:rsidR="00596684" w:rsidRPr="00E422CF" w:rsidRDefault="00B74F2A">
            <w:pPr>
              <w:pStyle w:val="TableParagraph"/>
              <w:ind w:right="5"/>
              <w:rPr>
                <w:sz w:val="14"/>
                <w:lang w:val="en-US"/>
              </w:rPr>
            </w:pPr>
            <w:r w:rsidRPr="00E422CF">
              <w:rPr>
                <w:spacing w:val="-2"/>
                <w:sz w:val="14"/>
                <w:lang w:val="en-US" w:bidi="en-US"/>
              </w:rPr>
              <w:t>30.797</w:t>
            </w:r>
          </w:p>
        </w:tc>
        <w:tc>
          <w:tcPr>
            <w:tcW w:w="567" w:type="dxa"/>
          </w:tcPr>
          <w:p w14:paraId="42AF4723" w14:textId="77777777" w:rsidR="00596684" w:rsidRPr="00E422CF" w:rsidRDefault="00B74F2A">
            <w:pPr>
              <w:pStyle w:val="TableParagraph"/>
              <w:ind w:left="17" w:right="17"/>
              <w:rPr>
                <w:sz w:val="14"/>
                <w:lang w:val="en-US"/>
              </w:rPr>
            </w:pPr>
            <w:r w:rsidRPr="00E422CF">
              <w:rPr>
                <w:spacing w:val="-2"/>
                <w:sz w:val="14"/>
                <w:lang w:val="en-US" w:bidi="en-US"/>
              </w:rPr>
              <w:t>2.032</w:t>
            </w:r>
          </w:p>
        </w:tc>
        <w:tc>
          <w:tcPr>
            <w:tcW w:w="850" w:type="dxa"/>
          </w:tcPr>
          <w:p w14:paraId="5948D072" w14:textId="77777777" w:rsidR="00596684" w:rsidRPr="00E422CF" w:rsidRDefault="00B74F2A">
            <w:pPr>
              <w:pStyle w:val="TableParagraph"/>
              <w:ind w:right="4"/>
              <w:rPr>
                <w:sz w:val="14"/>
                <w:lang w:val="en-US"/>
              </w:rPr>
            </w:pPr>
            <w:r w:rsidRPr="00E422CF">
              <w:rPr>
                <w:spacing w:val="-2"/>
                <w:sz w:val="14"/>
                <w:lang w:val="en-US" w:bidi="en-US"/>
              </w:rPr>
              <w:t>1+515.552</w:t>
            </w:r>
          </w:p>
        </w:tc>
        <w:tc>
          <w:tcPr>
            <w:tcW w:w="711" w:type="dxa"/>
          </w:tcPr>
          <w:p w14:paraId="5971913C" w14:textId="77777777" w:rsidR="00596684" w:rsidRPr="00E422CF" w:rsidRDefault="00B74F2A">
            <w:pPr>
              <w:pStyle w:val="TableParagraph"/>
              <w:ind w:right="7"/>
              <w:rPr>
                <w:sz w:val="14"/>
                <w:lang w:val="en-US"/>
              </w:rPr>
            </w:pPr>
            <w:r w:rsidRPr="00E422CF">
              <w:rPr>
                <w:spacing w:val="-2"/>
                <w:sz w:val="14"/>
                <w:lang w:val="en-US" w:bidi="en-US"/>
              </w:rPr>
              <w:t>1+531.298</w:t>
            </w:r>
          </w:p>
        </w:tc>
        <w:tc>
          <w:tcPr>
            <w:tcW w:w="709" w:type="dxa"/>
          </w:tcPr>
          <w:p w14:paraId="74DD933E" w14:textId="77777777" w:rsidR="00596684" w:rsidRPr="00E422CF" w:rsidRDefault="00B74F2A">
            <w:pPr>
              <w:pStyle w:val="TableParagraph"/>
              <w:ind w:left="1" w:right="2"/>
              <w:rPr>
                <w:sz w:val="14"/>
                <w:lang w:val="en-US"/>
              </w:rPr>
            </w:pPr>
            <w:r w:rsidRPr="00E422CF">
              <w:rPr>
                <w:spacing w:val="-2"/>
                <w:sz w:val="14"/>
                <w:lang w:val="en-US" w:bidi="en-US"/>
              </w:rPr>
              <w:t>1+546.349</w:t>
            </w:r>
          </w:p>
        </w:tc>
        <w:tc>
          <w:tcPr>
            <w:tcW w:w="567" w:type="dxa"/>
          </w:tcPr>
          <w:p w14:paraId="7366B9AA"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46EDB09C"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279D2245" w14:textId="77777777" w:rsidR="00596684" w:rsidRPr="00E422CF" w:rsidRDefault="00B74F2A">
            <w:pPr>
              <w:pStyle w:val="TableParagraph"/>
              <w:ind w:left="2" w:right="6"/>
              <w:rPr>
                <w:sz w:val="14"/>
                <w:lang w:val="en-US"/>
              </w:rPr>
            </w:pPr>
            <w:r w:rsidRPr="00E422CF">
              <w:rPr>
                <w:spacing w:val="-2"/>
                <w:sz w:val="14"/>
                <w:lang w:val="en-US" w:bidi="en-US"/>
              </w:rPr>
              <w:t>733,133.456</w:t>
            </w:r>
          </w:p>
        </w:tc>
        <w:tc>
          <w:tcPr>
            <w:tcW w:w="992" w:type="dxa"/>
          </w:tcPr>
          <w:p w14:paraId="5238837D" w14:textId="77777777" w:rsidR="00596684" w:rsidRPr="00E422CF" w:rsidRDefault="00B74F2A">
            <w:pPr>
              <w:pStyle w:val="TableParagraph"/>
              <w:ind w:left="0" w:right="5"/>
              <w:rPr>
                <w:sz w:val="14"/>
                <w:lang w:val="en-US"/>
              </w:rPr>
            </w:pPr>
            <w:r w:rsidRPr="00E422CF">
              <w:rPr>
                <w:spacing w:val="-2"/>
                <w:sz w:val="14"/>
                <w:lang w:val="en-US" w:bidi="en-US"/>
              </w:rPr>
              <w:t>8,525,865.205</w:t>
            </w:r>
          </w:p>
        </w:tc>
      </w:tr>
      <w:tr w:rsidR="00552BCC" w14:paraId="4739CDE3" w14:textId="77777777">
        <w:trPr>
          <w:trHeight w:val="441"/>
        </w:trPr>
        <w:tc>
          <w:tcPr>
            <w:tcW w:w="427" w:type="dxa"/>
          </w:tcPr>
          <w:p w14:paraId="28A3F1DB" w14:textId="77777777" w:rsidR="00596684" w:rsidRPr="00E422CF" w:rsidRDefault="00B74F2A">
            <w:pPr>
              <w:pStyle w:val="TableParagraph"/>
              <w:rPr>
                <w:sz w:val="14"/>
                <w:lang w:val="en-US"/>
              </w:rPr>
            </w:pPr>
            <w:r w:rsidRPr="00E422CF">
              <w:rPr>
                <w:spacing w:val="-5"/>
                <w:sz w:val="14"/>
                <w:lang w:val="en-US" w:bidi="en-US"/>
              </w:rPr>
              <w:t>18</w:t>
            </w:r>
          </w:p>
        </w:tc>
        <w:tc>
          <w:tcPr>
            <w:tcW w:w="281" w:type="dxa"/>
          </w:tcPr>
          <w:p w14:paraId="34822E0F"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012DC494" w14:textId="77777777" w:rsidR="00596684" w:rsidRPr="00E422CF" w:rsidRDefault="00B74F2A">
            <w:pPr>
              <w:pStyle w:val="TableParagraph"/>
              <w:ind w:left="7" w:right="2"/>
              <w:rPr>
                <w:sz w:val="14"/>
                <w:lang w:val="en-US"/>
              </w:rPr>
            </w:pPr>
            <w:r w:rsidRPr="00E422CF">
              <w:rPr>
                <w:spacing w:val="-2"/>
                <w:sz w:val="14"/>
                <w:lang w:val="en-US" w:bidi="en-US"/>
              </w:rPr>
              <w:t>38°22'8''</w:t>
            </w:r>
          </w:p>
        </w:tc>
        <w:tc>
          <w:tcPr>
            <w:tcW w:w="567" w:type="dxa"/>
          </w:tcPr>
          <w:p w14:paraId="53DB0E0C"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5B6C99D" w14:textId="77777777" w:rsidR="00596684" w:rsidRPr="00E422CF" w:rsidRDefault="00B74F2A">
            <w:pPr>
              <w:pStyle w:val="TableParagraph"/>
              <w:ind w:left="17" w:right="12"/>
              <w:rPr>
                <w:sz w:val="14"/>
                <w:lang w:val="en-US"/>
              </w:rPr>
            </w:pPr>
            <w:r w:rsidRPr="00E422CF">
              <w:rPr>
                <w:spacing w:val="-2"/>
                <w:sz w:val="14"/>
                <w:lang w:val="en-US" w:bidi="en-US"/>
              </w:rPr>
              <w:t>20.876</w:t>
            </w:r>
          </w:p>
        </w:tc>
        <w:tc>
          <w:tcPr>
            <w:tcW w:w="711" w:type="dxa"/>
          </w:tcPr>
          <w:p w14:paraId="20615684" w14:textId="77777777" w:rsidR="00596684" w:rsidRPr="00E422CF" w:rsidRDefault="00B74F2A">
            <w:pPr>
              <w:pStyle w:val="TableParagraph"/>
              <w:ind w:right="5"/>
              <w:rPr>
                <w:sz w:val="14"/>
                <w:lang w:val="en-US"/>
              </w:rPr>
            </w:pPr>
            <w:r w:rsidRPr="00E422CF">
              <w:rPr>
                <w:spacing w:val="-2"/>
                <w:sz w:val="14"/>
                <w:lang w:val="en-US" w:bidi="en-US"/>
              </w:rPr>
              <w:t>40.180</w:t>
            </w:r>
          </w:p>
        </w:tc>
        <w:tc>
          <w:tcPr>
            <w:tcW w:w="567" w:type="dxa"/>
          </w:tcPr>
          <w:p w14:paraId="5140CE8F" w14:textId="77777777" w:rsidR="00596684" w:rsidRPr="00E422CF" w:rsidRDefault="00B74F2A">
            <w:pPr>
              <w:pStyle w:val="TableParagraph"/>
              <w:ind w:left="17" w:right="17"/>
              <w:rPr>
                <w:sz w:val="14"/>
                <w:lang w:val="en-US"/>
              </w:rPr>
            </w:pPr>
            <w:r w:rsidRPr="00E422CF">
              <w:rPr>
                <w:spacing w:val="-2"/>
                <w:sz w:val="14"/>
                <w:lang w:val="en-US" w:bidi="en-US"/>
              </w:rPr>
              <w:t>3.528</w:t>
            </w:r>
          </w:p>
        </w:tc>
        <w:tc>
          <w:tcPr>
            <w:tcW w:w="850" w:type="dxa"/>
          </w:tcPr>
          <w:p w14:paraId="3E411E2A" w14:textId="77777777" w:rsidR="00596684" w:rsidRPr="00E422CF" w:rsidRDefault="00B74F2A">
            <w:pPr>
              <w:pStyle w:val="TableParagraph"/>
              <w:ind w:left="4" w:right="4"/>
              <w:rPr>
                <w:sz w:val="14"/>
                <w:lang w:val="en-US"/>
              </w:rPr>
            </w:pPr>
            <w:r w:rsidRPr="00E422CF">
              <w:rPr>
                <w:spacing w:val="-2"/>
                <w:sz w:val="14"/>
                <w:lang w:val="en-US" w:bidi="en-US"/>
              </w:rPr>
              <w:t>1 +602.607</w:t>
            </w:r>
          </w:p>
        </w:tc>
        <w:tc>
          <w:tcPr>
            <w:tcW w:w="711" w:type="dxa"/>
          </w:tcPr>
          <w:p w14:paraId="632EFF68" w14:textId="77777777" w:rsidR="00596684" w:rsidRPr="00E422CF" w:rsidRDefault="00B74F2A">
            <w:pPr>
              <w:pStyle w:val="TableParagraph"/>
              <w:ind w:right="7"/>
              <w:rPr>
                <w:sz w:val="14"/>
                <w:lang w:val="en-US"/>
              </w:rPr>
            </w:pPr>
            <w:r w:rsidRPr="00E422CF">
              <w:rPr>
                <w:spacing w:val="-2"/>
                <w:sz w:val="14"/>
                <w:lang w:val="en-US" w:bidi="en-US"/>
              </w:rPr>
              <w:t>1+623.482</w:t>
            </w:r>
          </w:p>
        </w:tc>
        <w:tc>
          <w:tcPr>
            <w:tcW w:w="709" w:type="dxa"/>
          </w:tcPr>
          <w:p w14:paraId="1D0923EE" w14:textId="77777777" w:rsidR="00596684" w:rsidRPr="00E422CF" w:rsidRDefault="00B74F2A">
            <w:pPr>
              <w:pStyle w:val="TableParagraph"/>
              <w:ind w:left="1" w:right="2"/>
              <w:rPr>
                <w:sz w:val="14"/>
                <w:lang w:val="en-US"/>
              </w:rPr>
            </w:pPr>
            <w:r w:rsidRPr="00E422CF">
              <w:rPr>
                <w:spacing w:val="-2"/>
                <w:sz w:val="14"/>
                <w:lang w:val="en-US" w:bidi="en-US"/>
              </w:rPr>
              <w:t>1+642.786</w:t>
            </w:r>
          </w:p>
        </w:tc>
        <w:tc>
          <w:tcPr>
            <w:tcW w:w="567" w:type="dxa"/>
          </w:tcPr>
          <w:p w14:paraId="02B43190"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55DE1B75"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44D02F8C" w14:textId="77777777" w:rsidR="00596684" w:rsidRPr="00E422CF" w:rsidRDefault="00B74F2A">
            <w:pPr>
              <w:pStyle w:val="TableParagraph"/>
              <w:ind w:left="2" w:right="6"/>
              <w:rPr>
                <w:sz w:val="14"/>
                <w:lang w:val="en-US"/>
              </w:rPr>
            </w:pPr>
            <w:r w:rsidRPr="00E422CF">
              <w:rPr>
                <w:spacing w:val="-2"/>
                <w:sz w:val="14"/>
                <w:lang w:val="en-US" w:bidi="en-US"/>
              </w:rPr>
              <w:t>733,042.216</w:t>
            </w:r>
          </w:p>
        </w:tc>
        <w:tc>
          <w:tcPr>
            <w:tcW w:w="992" w:type="dxa"/>
          </w:tcPr>
          <w:p w14:paraId="01BCE8C0" w14:textId="77777777" w:rsidR="00596684" w:rsidRPr="00E422CF" w:rsidRDefault="00B74F2A">
            <w:pPr>
              <w:pStyle w:val="TableParagraph"/>
              <w:ind w:left="0" w:right="5"/>
              <w:rPr>
                <w:sz w:val="14"/>
                <w:lang w:val="en-US"/>
              </w:rPr>
            </w:pPr>
            <w:r w:rsidRPr="00E422CF">
              <w:rPr>
                <w:spacing w:val="-2"/>
                <w:sz w:val="14"/>
                <w:lang w:val="en-US" w:bidi="en-US"/>
              </w:rPr>
              <w:t>8,525,847.830</w:t>
            </w:r>
          </w:p>
        </w:tc>
      </w:tr>
      <w:tr w:rsidR="00552BCC" w14:paraId="3CE9E8E4" w14:textId="77777777">
        <w:trPr>
          <w:trHeight w:val="441"/>
        </w:trPr>
        <w:tc>
          <w:tcPr>
            <w:tcW w:w="427" w:type="dxa"/>
          </w:tcPr>
          <w:p w14:paraId="0F9C69E4" w14:textId="77777777" w:rsidR="00596684" w:rsidRPr="00E422CF" w:rsidRDefault="00B74F2A">
            <w:pPr>
              <w:pStyle w:val="TableParagraph"/>
              <w:rPr>
                <w:sz w:val="14"/>
                <w:lang w:val="en-US"/>
              </w:rPr>
            </w:pPr>
            <w:r w:rsidRPr="00E422CF">
              <w:rPr>
                <w:spacing w:val="-5"/>
                <w:sz w:val="14"/>
                <w:lang w:val="en-US" w:bidi="en-US"/>
              </w:rPr>
              <w:t>19</w:t>
            </w:r>
          </w:p>
        </w:tc>
        <w:tc>
          <w:tcPr>
            <w:tcW w:w="281" w:type="dxa"/>
          </w:tcPr>
          <w:p w14:paraId="7E9713EF"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04E4BC4D" w14:textId="77777777" w:rsidR="00596684" w:rsidRPr="00E422CF" w:rsidRDefault="00B74F2A">
            <w:pPr>
              <w:pStyle w:val="TableParagraph"/>
              <w:ind w:left="7" w:right="2"/>
              <w:rPr>
                <w:sz w:val="14"/>
                <w:lang w:val="en-US"/>
              </w:rPr>
            </w:pPr>
            <w:r w:rsidRPr="00E422CF">
              <w:rPr>
                <w:spacing w:val="-2"/>
                <w:sz w:val="14"/>
                <w:lang w:val="en-US" w:bidi="en-US"/>
              </w:rPr>
              <w:t>13°2'34''</w:t>
            </w:r>
          </w:p>
        </w:tc>
        <w:tc>
          <w:tcPr>
            <w:tcW w:w="567" w:type="dxa"/>
          </w:tcPr>
          <w:p w14:paraId="56188ED8" w14:textId="77777777" w:rsidR="00596684" w:rsidRPr="00E422CF" w:rsidRDefault="00B74F2A">
            <w:pPr>
              <w:pStyle w:val="TableParagraph"/>
              <w:ind w:left="17" w:right="11"/>
              <w:rPr>
                <w:sz w:val="14"/>
                <w:lang w:val="en-US"/>
              </w:rPr>
            </w:pPr>
            <w:r w:rsidRPr="00E422CF">
              <w:rPr>
                <w:spacing w:val="-2"/>
                <w:sz w:val="14"/>
                <w:lang w:val="en-US" w:bidi="en-US"/>
              </w:rPr>
              <w:t>200.00</w:t>
            </w:r>
          </w:p>
        </w:tc>
        <w:tc>
          <w:tcPr>
            <w:tcW w:w="567" w:type="dxa"/>
          </w:tcPr>
          <w:p w14:paraId="072CC924" w14:textId="77777777" w:rsidR="00596684" w:rsidRPr="00E422CF" w:rsidRDefault="00B74F2A">
            <w:pPr>
              <w:pStyle w:val="TableParagraph"/>
              <w:ind w:left="17" w:right="13"/>
              <w:rPr>
                <w:sz w:val="14"/>
                <w:lang w:val="en-US"/>
              </w:rPr>
            </w:pPr>
            <w:r w:rsidRPr="00E422CF">
              <w:rPr>
                <w:spacing w:val="-2"/>
                <w:sz w:val="14"/>
                <w:lang w:val="en-US" w:bidi="en-US"/>
              </w:rPr>
              <w:t>22.863</w:t>
            </w:r>
          </w:p>
        </w:tc>
        <w:tc>
          <w:tcPr>
            <w:tcW w:w="711" w:type="dxa"/>
          </w:tcPr>
          <w:p w14:paraId="5C2D274B" w14:textId="77777777" w:rsidR="00596684" w:rsidRPr="00E422CF" w:rsidRDefault="00B74F2A">
            <w:pPr>
              <w:pStyle w:val="TableParagraph"/>
              <w:ind w:right="6"/>
              <w:rPr>
                <w:sz w:val="14"/>
                <w:lang w:val="en-US"/>
              </w:rPr>
            </w:pPr>
            <w:r w:rsidRPr="00E422CF">
              <w:rPr>
                <w:spacing w:val="-2"/>
                <w:sz w:val="14"/>
                <w:lang w:val="en-US" w:bidi="en-US"/>
              </w:rPr>
              <w:t>45.528</w:t>
            </w:r>
          </w:p>
        </w:tc>
        <w:tc>
          <w:tcPr>
            <w:tcW w:w="567" w:type="dxa"/>
          </w:tcPr>
          <w:p w14:paraId="4B495172" w14:textId="77777777" w:rsidR="00596684" w:rsidRPr="00E422CF" w:rsidRDefault="00B74F2A">
            <w:pPr>
              <w:pStyle w:val="TableParagraph"/>
              <w:ind w:left="17" w:right="17"/>
              <w:rPr>
                <w:sz w:val="14"/>
                <w:lang w:val="en-US"/>
              </w:rPr>
            </w:pPr>
            <w:r w:rsidRPr="00E422CF">
              <w:rPr>
                <w:spacing w:val="-2"/>
                <w:sz w:val="14"/>
                <w:lang w:val="en-US" w:bidi="en-US"/>
              </w:rPr>
              <w:t>1.303</w:t>
            </w:r>
          </w:p>
        </w:tc>
        <w:tc>
          <w:tcPr>
            <w:tcW w:w="850" w:type="dxa"/>
          </w:tcPr>
          <w:p w14:paraId="56C65D27" w14:textId="77777777" w:rsidR="00596684" w:rsidRPr="00E422CF" w:rsidRDefault="00B74F2A">
            <w:pPr>
              <w:pStyle w:val="TableParagraph"/>
              <w:ind w:right="4"/>
              <w:rPr>
                <w:sz w:val="14"/>
                <w:lang w:val="en-US"/>
              </w:rPr>
            </w:pPr>
            <w:r w:rsidRPr="00E422CF">
              <w:rPr>
                <w:spacing w:val="-2"/>
                <w:sz w:val="14"/>
                <w:lang w:val="en-US" w:bidi="en-US"/>
              </w:rPr>
              <w:t>1+646.169</w:t>
            </w:r>
          </w:p>
        </w:tc>
        <w:tc>
          <w:tcPr>
            <w:tcW w:w="711" w:type="dxa"/>
          </w:tcPr>
          <w:p w14:paraId="12F079BC" w14:textId="77777777" w:rsidR="00596684" w:rsidRPr="00E422CF" w:rsidRDefault="00B74F2A">
            <w:pPr>
              <w:pStyle w:val="TableParagraph"/>
              <w:ind w:right="7"/>
              <w:rPr>
                <w:sz w:val="14"/>
                <w:lang w:val="en-US"/>
              </w:rPr>
            </w:pPr>
            <w:r w:rsidRPr="00E422CF">
              <w:rPr>
                <w:spacing w:val="-2"/>
                <w:sz w:val="14"/>
                <w:lang w:val="en-US" w:bidi="en-US"/>
              </w:rPr>
              <w:t>1+669.031</w:t>
            </w:r>
          </w:p>
        </w:tc>
        <w:tc>
          <w:tcPr>
            <w:tcW w:w="709" w:type="dxa"/>
          </w:tcPr>
          <w:p w14:paraId="2E7AEF99" w14:textId="77777777" w:rsidR="00596684" w:rsidRPr="00E422CF" w:rsidRDefault="00B74F2A">
            <w:pPr>
              <w:pStyle w:val="TableParagraph"/>
              <w:ind w:left="1" w:right="2"/>
              <w:rPr>
                <w:sz w:val="14"/>
                <w:lang w:val="en-US"/>
              </w:rPr>
            </w:pPr>
            <w:r w:rsidRPr="00E422CF">
              <w:rPr>
                <w:spacing w:val="-2"/>
                <w:sz w:val="14"/>
                <w:lang w:val="en-US" w:bidi="en-US"/>
              </w:rPr>
              <w:t>1+691.696</w:t>
            </w:r>
          </w:p>
        </w:tc>
        <w:tc>
          <w:tcPr>
            <w:tcW w:w="567" w:type="dxa"/>
          </w:tcPr>
          <w:p w14:paraId="3D46934E"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578DDF31"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78B83C0E" w14:textId="77777777" w:rsidR="00596684" w:rsidRPr="00E422CF" w:rsidRDefault="00B74F2A">
            <w:pPr>
              <w:pStyle w:val="TableParagraph"/>
              <w:ind w:left="2" w:right="6"/>
              <w:rPr>
                <w:sz w:val="14"/>
                <w:lang w:val="en-US"/>
              </w:rPr>
            </w:pPr>
            <w:r w:rsidRPr="00E422CF">
              <w:rPr>
                <w:spacing w:val="-2"/>
                <w:sz w:val="14"/>
                <w:lang w:val="en-US" w:bidi="en-US"/>
              </w:rPr>
              <w:t>733,000.453</w:t>
            </w:r>
          </w:p>
        </w:tc>
        <w:tc>
          <w:tcPr>
            <w:tcW w:w="992" w:type="dxa"/>
          </w:tcPr>
          <w:p w14:paraId="4EE4DC72" w14:textId="77777777" w:rsidR="00596684" w:rsidRPr="00E422CF" w:rsidRDefault="00B74F2A">
            <w:pPr>
              <w:pStyle w:val="TableParagraph"/>
              <w:ind w:left="0" w:right="5"/>
              <w:rPr>
                <w:sz w:val="14"/>
                <w:lang w:val="en-US"/>
              </w:rPr>
            </w:pPr>
            <w:r w:rsidRPr="00E422CF">
              <w:rPr>
                <w:spacing w:val="-2"/>
                <w:sz w:val="14"/>
                <w:lang w:val="en-US" w:bidi="en-US"/>
              </w:rPr>
              <w:t>8,525,869.651</w:t>
            </w:r>
          </w:p>
        </w:tc>
      </w:tr>
      <w:tr w:rsidR="00552BCC" w14:paraId="5CD18EF8" w14:textId="77777777">
        <w:trPr>
          <w:trHeight w:val="441"/>
        </w:trPr>
        <w:tc>
          <w:tcPr>
            <w:tcW w:w="427" w:type="dxa"/>
          </w:tcPr>
          <w:p w14:paraId="749846BF" w14:textId="77777777" w:rsidR="00596684" w:rsidRPr="00E422CF" w:rsidRDefault="00B74F2A">
            <w:pPr>
              <w:pStyle w:val="TableParagraph"/>
              <w:rPr>
                <w:sz w:val="14"/>
                <w:lang w:val="en-US"/>
              </w:rPr>
            </w:pPr>
            <w:r w:rsidRPr="00E422CF">
              <w:rPr>
                <w:spacing w:val="-5"/>
                <w:sz w:val="14"/>
                <w:lang w:val="en-US" w:bidi="en-US"/>
              </w:rPr>
              <w:t>20</w:t>
            </w:r>
          </w:p>
        </w:tc>
        <w:tc>
          <w:tcPr>
            <w:tcW w:w="281" w:type="dxa"/>
          </w:tcPr>
          <w:p w14:paraId="10DEF80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54DD50D9" w14:textId="77777777" w:rsidR="00596684" w:rsidRPr="00E422CF" w:rsidRDefault="00B74F2A">
            <w:pPr>
              <w:pStyle w:val="TableParagraph"/>
              <w:ind w:left="7" w:right="2"/>
              <w:rPr>
                <w:sz w:val="14"/>
                <w:lang w:val="en-US"/>
              </w:rPr>
            </w:pPr>
            <w:r w:rsidRPr="00E422CF">
              <w:rPr>
                <w:spacing w:val="-2"/>
                <w:sz w:val="14"/>
                <w:lang w:val="en-US" w:bidi="en-US"/>
              </w:rPr>
              <w:t>6°4'34''</w:t>
            </w:r>
          </w:p>
        </w:tc>
        <w:tc>
          <w:tcPr>
            <w:tcW w:w="567" w:type="dxa"/>
          </w:tcPr>
          <w:p w14:paraId="497372CB" w14:textId="77777777" w:rsidR="00596684" w:rsidRPr="00E422CF" w:rsidRDefault="00B74F2A">
            <w:pPr>
              <w:pStyle w:val="TableParagraph"/>
              <w:ind w:left="17" w:right="11"/>
              <w:rPr>
                <w:sz w:val="14"/>
                <w:lang w:val="en-US"/>
              </w:rPr>
            </w:pPr>
            <w:r w:rsidRPr="00E422CF">
              <w:rPr>
                <w:spacing w:val="-2"/>
                <w:sz w:val="14"/>
                <w:lang w:val="en-US" w:bidi="en-US"/>
              </w:rPr>
              <w:t>290.00</w:t>
            </w:r>
          </w:p>
        </w:tc>
        <w:tc>
          <w:tcPr>
            <w:tcW w:w="567" w:type="dxa"/>
          </w:tcPr>
          <w:p w14:paraId="6D07A70A" w14:textId="77777777" w:rsidR="00596684" w:rsidRPr="00E422CF" w:rsidRDefault="00B74F2A">
            <w:pPr>
              <w:pStyle w:val="TableParagraph"/>
              <w:ind w:left="17" w:right="13"/>
              <w:rPr>
                <w:sz w:val="14"/>
                <w:lang w:val="en-US"/>
              </w:rPr>
            </w:pPr>
            <w:r w:rsidRPr="00E422CF">
              <w:rPr>
                <w:spacing w:val="-2"/>
                <w:sz w:val="14"/>
                <w:lang w:val="en-US" w:bidi="en-US"/>
              </w:rPr>
              <w:t>15.382</w:t>
            </w:r>
          </w:p>
        </w:tc>
        <w:tc>
          <w:tcPr>
            <w:tcW w:w="711" w:type="dxa"/>
          </w:tcPr>
          <w:p w14:paraId="59A02DE8" w14:textId="77777777" w:rsidR="00596684" w:rsidRPr="00E422CF" w:rsidRDefault="00B74F2A">
            <w:pPr>
              <w:pStyle w:val="TableParagraph"/>
              <w:ind w:right="6"/>
              <w:rPr>
                <w:sz w:val="14"/>
                <w:lang w:val="en-US"/>
              </w:rPr>
            </w:pPr>
            <w:r w:rsidRPr="00E422CF">
              <w:rPr>
                <w:spacing w:val="-2"/>
                <w:sz w:val="14"/>
                <w:lang w:val="en-US" w:bidi="en-US"/>
              </w:rPr>
              <w:t>30.736</w:t>
            </w:r>
          </w:p>
        </w:tc>
        <w:tc>
          <w:tcPr>
            <w:tcW w:w="567" w:type="dxa"/>
          </w:tcPr>
          <w:p w14:paraId="710E001C" w14:textId="77777777" w:rsidR="00596684" w:rsidRPr="00E422CF" w:rsidRDefault="00B74F2A">
            <w:pPr>
              <w:pStyle w:val="TableParagraph"/>
              <w:ind w:left="17" w:right="17"/>
              <w:rPr>
                <w:sz w:val="14"/>
                <w:lang w:val="en-US"/>
              </w:rPr>
            </w:pPr>
            <w:r w:rsidRPr="00E422CF">
              <w:rPr>
                <w:spacing w:val="-2"/>
                <w:sz w:val="14"/>
                <w:lang w:val="en-US" w:bidi="en-US"/>
              </w:rPr>
              <w:t>0.408</w:t>
            </w:r>
          </w:p>
        </w:tc>
        <w:tc>
          <w:tcPr>
            <w:tcW w:w="850" w:type="dxa"/>
          </w:tcPr>
          <w:p w14:paraId="4127226A" w14:textId="77777777" w:rsidR="00596684" w:rsidRPr="00E422CF" w:rsidRDefault="00B74F2A">
            <w:pPr>
              <w:pStyle w:val="TableParagraph"/>
              <w:ind w:right="4"/>
              <w:rPr>
                <w:sz w:val="14"/>
                <w:lang w:val="en-US"/>
              </w:rPr>
            </w:pPr>
            <w:r w:rsidRPr="00E422CF">
              <w:rPr>
                <w:spacing w:val="-2"/>
                <w:sz w:val="14"/>
                <w:lang w:val="en-US" w:bidi="en-US"/>
              </w:rPr>
              <w:t>1+733.032</w:t>
            </w:r>
          </w:p>
        </w:tc>
        <w:tc>
          <w:tcPr>
            <w:tcW w:w="711" w:type="dxa"/>
          </w:tcPr>
          <w:p w14:paraId="15601A3F" w14:textId="77777777" w:rsidR="00596684" w:rsidRPr="00E422CF" w:rsidRDefault="00B74F2A">
            <w:pPr>
              <w:pStyle w:val="TableParagraph"/>
              <w:ind w:right="7"/>
              <w:rPr>
                <w:sz w:val="14"/>
                <w:lang w:val="en-US"/>
              </w:rPr>
            </w:pPr>
            <w:r w:rsidRPr="00E422CF">
              <w:rPr>
                <w:spacing w:val="-2"/>
                <w:sz w:val="14"/>
                <w:lang w:val="en-US" w:bidi="en-US"/>
              </w:rPr>
              <w:t>1+748.415</w:t>
            </w:r>
          </w:p>
        </w:tc>
        <w:tc>
          <w:tcPr>
            <w:tcW w:w="709" w:type="dxa"/>
          </w:tcPr>
          <w:p w14:paraId="22DB9F48" w14:textId="77777777" w:rsidR="00596684" w:rsidRPr="00E422CF" w:rsidRDefault="00B74F2A">
            <w:pPr>
              <w:pStyle w:val="TableParagraph"/>
              <w:ind w:left="1" w:right="2"/>
              <w:rPr>
                <w:sz w:val="14"/>
                <w:lang w:val="en-US"/>
              </w:rPr>
            </w:pPr>
            <w:r w:rsidRPr="00E422CF">
              <w:rPr>
                <w:spacing w:val="-2"/>
                <w:sz w:val="14"/>
                <w:lang w:val="en-US" w:bidi="en-US"/>
              </w:rPr>
              <w:t>1+763.768</w:t>
            </w:r>
          </w:p>
        </w:tc>
        <w:tc>
          <w:tcPr>
            <w:tcW w:w="567" w:type="dxa"/>
          </w:tcPr>
          <w:p w14:paraId="5E7A5011"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155E7DE3"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65101B8B" w14:textId="77777777" w:rsidR="00596684" w:rsidRPr="00E422CF" w:rsidRDefault="00B74F2A">
            <w:pPr>
              <w:pStyle w:val="TableParagraph"/>
              <w:ind w:left="2" w:right="6"/>
              <w:rPr>
                <w:sz w:val="14"/>
                <w:lang w:val="en-US"/>
              </w:rPr>
            </w:pPr>
            <w:r w:rsidRPr="00E422CF">
              <w:rPr>
                <w:spacing w:val="-2"/>
                <w:sz w:val="14"/>
                <w:lang w:val="en-US" w:bidi="en-US"/>
              </w:rPr>
              <w:t>732,923.422</w:t>
            </w:r>
          </w:p>
        </w:tc>
        <w:tc>
          <w:tcPr>
            <w:tcW w:w="992" w:type="dxa"/>
          </w:tcPr>
          <w:p w14:paraId="35FD9889" w14:textId="77777777" w:rsidR="00596684" w:rsidRPr="00E422CF" w:rsidRDefault="00B74F2A">
            <w:pPr>
              <w:pStyle w:val="TableParagraph"/>
              <w:ind w:left="0" w:right="5"/>
              <w:rPr>
                <w:sz w:val="14"/>
                <w:lang w:val="en-US"/>
              </w:rPr>
            </w:pPr>
            <w:r w:rsidRPr="00E422CF">
              <w:rPr>
                <w:spacing w:val="-2"/>
                <w:sz w:val="14"/>
                <w:lang w:val="en-US" w:bidi="en-US"/>
              </w:rPr>
              <w:t>8,525,889.636</w:t>
            </w:r>
          </w:p>
        </w:tc>
      </w:tr>
      <w:tr w:rsidR="00552BCC" w14:paraId="58352BC4" w14:textId="77777777">
        <w:trPr>
          <w:trHeight w:val="438"/>
        </w:trPr>
        <w:tc>
          <w:tcPr>
            <w:tcW w:w="427" w:type="dxa"/>
          </w:tcPr>
          <w:p w14:paraId="6E6699B5" w14:textId="77777777" w:rsidR="00596684" w:rsidRPr="00E422CF" w:rsidRDefault="00B74F2A">
            <w:pPr>
              <w:pStyle w:val="TableParagraph"/>
              <w:rPr>
                <w:sz w:val="14"/>
                <w:lang w:val="en-US"/>
              </w:rPr>
            </w:pPr>
            <w:r w:rsidRPr="00E422CF">
              <w:rPr>
                <w:spacing w:val="-5"/>
                <w:sz w:val="14"/>
                <w:lang w:val="en-US" w:bidi="en-US"/>
              </w:rPr>
              <w:t>21</w:t>
            </w:r>
          </w:p>
        </w:tc>
        <w:tc>
          <w:tcPr>
            <w:tcW w:w="281" w:type="dxa"/>
          </w:tcPr>
          <w:p w14:paraId="712397E2"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7D869EED" w14:textId="77777777" w:rsidR="00596684" w:rsidRPr="00E422CF" w:rsidRDefault="00B74F2A">
            <w:pPr>
              <w:pStyle w:val="TableParagraph"/>
              <w:ind w:left="6" w:right="2"/>
              <w:rPr>
                <w:sz w:val="14"/>
                <w:lang w:val="en-US"/>
              </w:rPr>
            </w:pPr>
            <w:r w:rsidRPr="00E422CF">
              <w:rPr>
                <w:spacing w:val="-2"/>
                <w:sz w:val="14"/>
                <w:lang w:val="en-US" w:bidi="en-US"/>
              </w:rPr>
              <w:t>101°44'36"</w:t>
            </w:r>
          </w:p>
        </w:tc>
        <w:tc>
          <w:tcPr>
            <w:tcW w:w="567" w:type="dxa"/>
          </w:tcPr>
          <w:p w14:paraId="308BE49B" w14:textId="77777777" w:rsidR="00596684" w:rsidRPr="00E422CF" w:rsidRDefault="00B74F2A">
            <w:pPr>
              <w:pStyle w:val="TableParagraph"/>
              <w:ind w:left="17" w:right="14"/>
              <w:rPr>
                <w:sz w:val="14"/>
                <w:lang w:val="en-US"/>
              </w:rPr>
            </w:pPr>
            <w:r w:rsidRPr="00E422CF">
              <w:rPr>
                <w:spacing w:val="-2"/>
                <w:sz w:val="14"/>
                <w:lang w:val="en-US" w:bidi="en-US"/>
              </w:rPr>
              <w:t>18.00</w:t>
            </w:r>
          </w:p>
        </w:tc>
        <w:tc>
          <w:tcPr>
            <w:tcW w:w="567" w:type="dxa"/>
          </w:tcPr>
          <w:p w14:paraId="01CDE78D" w14:textId="77777777" w:rsidR="00596684" w:rsidRPr="00E422CF" w:rsidRDefault="00B74F2A">
            <w:pPr>
              <w:pStyle w:val="TableParagraph"/>
              <w:ind w:left="17" w:right="12"/>
              <w:rPr>
                <w:sz w:val="14"/>
                <w:lang w:val="en-US"/>
              </w:rPr>
            </w:pPr>
            <w:r w:rsidRPr="00E422CF">
              <w:rPr>
                <w:spacing w:val="-2"/>
                <w:sz w:val="14"/>
                <w:lang w:val="en-US" w:bidi="en-US"/>
              </w:rPr>
              <w:t>22.127</w:t>
            </w:r>
          </w:p>
        </w:tc>
        <w:tc>
          <w:tcPr>
            <w:tcW w:w="711" w:type="dxa"/>
          </w:tcPr>
          <w:p w14:paraId="5338CC83" w14:textId="77777777" w:rsidR="00596684" w:rsidRPr="00E422CF" w:rsidRDefault="00B74F2A">
            <w:pPr>
              <w:pStyle w:val="TableParagraph"/>
              <w:ind w:right="5"/>
              <w:rPr>
                <w:sz w:val="14"/>
                <w:lang w:val="en-US"/>
              </w:rPr>
            </w:pPr>
            <w:r w:rsidRPr="00E422CF">
              <w:rPr>
                <w:spacing w:val="-2"/>
                <w:sz w:val="14"/>
                <w:lang w:val="en-US" w:bidi="en-US"/>
              </w:rPr>
              <w:t>31.964</w:t>
            </w:r>
          </w:p>
        </w:tc>
        <w:tc>
          <w:tcPr>
            <w:tcW w:w="567" w:type="dxa"/>
          </w:tcPr>
          <w:p w14:paraId="450A9196" w14:textId="77777777" w:rsidR="00596684" w:rsidRPr="00E422CF" w:rsidRDefault="00B74F2A">
            <w:pPr>
              <w:pStyle w:val="TableParagraph"/>
              <w:ind w:left="17" w:right="15"/>
              <w:rPr>
                <w:sz w:val="14"/>
                <w:lang w:val="en-US"/>
              </w:rPr>
            </w:pPr>
            <w:r w:rsidRPr="00E422CF">
              <w:rPr>
                <w:spacing w:val="-2"/>
                <w:sz w:val="14"/>
                <w:lang w:val="en-US" w:bidi="en-US"/>
              </w:rPr>
              <w:t>10.524</w:t>
            </w:r>
          </w:p>
        </w:tc>
        <w:tc>
          <w:tcPr>
            <w:tcW w:w="850" w:type="dxa"/>
          </w:tcPr>
          <w:p w14:paraId="418009B9" w14:textId="77777777" w:rsidR="00596684" w:rsidRPr="00E422CF" w:rsidRDefault="00B74F2A">
            <w:pPr>
              <w:pStyle w:val="TableParagraph"/>
              <w:ind w:right="4"/>
              <w:rPr>
                <w:sz w:val="14"/>
                <w:lang w:val="en-US"/>
              </w:rPr>
            </w:pPr>
            <w:r w:rsidRPr="00E422CF">
              <w:rPr>
                <w:spacing w:val="-2"/>
                <w:sz w:val="14"/>
                <w:lang w:val="en-US" w:bidi="en-US"/>
              </w:rPr>
              <w:t xml:space="preserve">1+798 </w:t>
            </w:r>
            <w:r w:rsidRPr="00E422CF">
              <w:rPr>
                <w:spacing w:val="-5"/>
                <w:sz w:val="14"/>
                <w:lang w:val="en-US" w:bidi="en-US"/>
              </w:rPr>
              <w:t>435</w:t>
            </w:r>
          </w:p>
        </w:tc>
        <w:tc>
          <w:tcPr>
            <w:tcW w:w="711" w:type="dxa"/>
          </w:tcPr>
          <w:p w14:paraId="6801DD10" w14:textId="77777777" w:rsidR="00596684" w:rsidRPr="00E422CF" w:rsidRDefault="00B74F2A">
            <w:pPr>
              <w:pStyle w:val="TableParagraph"/>
              <w:ind w:right="6"/>
              <w:rPr>
                <w:sz w:val="14"/>
                <w:lang w:val="en-US"/>
              </w:rPr>
            </w:pPr>
            <w:r w:rsidRPr="00E422CF">
              <w:rPr>
                <w:spacing w:val="-2"/>
                <w:sz w:val="14"/>
                <w:lang w:val="en-US" w:bidi="en-US"/>
              </w:rPr>
              <w:t>1 +820.561</w:t>
            </w:r>
          </w:p>
        </w:tc>
        <w:tc>
          <w:tcPr>
            <w:tcW w:w="709" w:type="dxa"/>
          </w:tcPr>
          <w:p w14:paraId="2A8AAD5E" w14:textId="77777777" w:rsidR="00596684" w:rsidRPr="00E422CF" w:rsidRDefault="00B74F2A">
            <w:pPr>
              <w:pStyle w:val="TableParagraph"/>
              <w:ind w:left="1" w:right="2"/>
              <w:rPr>
                <w:sz w:val="14"/>
                <w:lang w:val="en-US"/>
              </w:rPr>
            </w:pPr>
            <w:r w:rsidRPr="00E422CF">
              <w:rPr>
                <w:spacing w:val="-2"/>
                <w:sz w:val="14"/>
                <w:lang w:val="en-US" w:bidi="en-US"/>
              </w:rPr>
              <w:t>1+830.398</w:t>
            </w:r>
          </w:p>
        </w:tc>
        <w:tc>
          <w:tcPr>
            <w:tcW w:w="567" w:type="dxa"/>
          </w:tcPr>
          <w:p w14:paraId="2529C0F9" w14:textId="77777777" w:rsidR="00596684" w:rsidRPr="00E422CF" w:rsidRDefault="00B74F2A">
            <w:pPr>
              <w:pStyle w:val="TableParagraph"/>
              <w:ind w:left="17" w:right="19"/>
              <w:rPr>
                <w:sz w:val="14"/>
                <w:lang w:val="en-US"/>
              </w:rPr>
            </w:pPr>
            <w:r w:rsidRPr="00E422CF">
              <w:rPr>
                <w:spacing w:val="-5"/>
                <w:sz w:val="14"/>
                <w:lang w:val="en-US" w:bidi="en-US"/>
              </w:rPr>
              <w:t>2.8</w:t>
            </w:r>
          </w:p>
        </w:tc>
        <w:tc>
          <w:tcPr>
            <w:tcW w:w="569" w:type="dxa"/>
          </w:tcPr>
          <w:p w14:paraId="4DDCD16B" w14:textId="77777777" w:rsidR="00596684" w:rsidRPr="00E422CF" w:rsidRDefault="00B74F2A">
            <w:pPr>
              <w:pStyle w:val="TableParagraph"/>
              <w:ind w:left="0" w:right="6"/>
              <w:rPr>
                <w:sz w:val="14"/>
                <w:lang w:val="en-US"/>
              </w:rPr>
            </w:pPr>
            <w:r w:rsidRPr="00E422CF">
              <w:rPr>
                <w:spacing w:val="-5"/>
                <w:sz w:val="14"/>
                <w:lang w:val="en-US" w:bidi="en-US"/>
              </w:rPr>
              <w:t>6.0</w:t>
            </w:r>
          </w:p>
        </w:tc>
        <w:tc>
          <w:tcPr>
            <w:tcW w:w="850" w:type="dxa"/>
          </w:tcPr>
          <w:p w14:paraId="2B5AE238" w14:textId="77777777" w:rsidR="00596684" w:rsidRPr="00E422CF" w:rsidRDefault="00B74F2A">
            <w:pPr>
              <w:pStyle w:val="TableParagraph"/>
              <w:ind w:left="2" w:right="6"/>
              <w:rPr>
                <w:sz w:val="14"/>
                <w:lang w:val="en-US"/>
              </w:rPr>
            </w:pPr>
            <w:r w:rsidRPr="00E422CF">
              <w:rPr>
                <w:spacing w:val="-2"/>
                <w:sz w:val="14"/>
                <w:lang w:val="en-US" w:bidi="en-US"/>
              </w:rPr>
              <w:t>732,852.034</w:t>
            </w:r>
          </w:p>
        </w:tc>
        <w:tc>
          <w:tcPr>
            <w:tcW w:w="992" w:type="dxa"/>
          </w:tcPr>
          <w:p w14:paraId="58A54AD8" w14:textId="77777777" w:rsidR="00596684" w:rsidRPr="00E422CF" w:rsidRDefault="00B74F2A">
            <w:pPr>
              <w:pStyle w:val="TableParagraph"/>
              <w:ind w:left="0" w:right="5"/>
              <w:rPr>
                <w:sz w:val="14"/>
                <w:lang w:val="en-US"/>
              </w:rPr>
            </w:pPr>
            <w:r w:rsidRPr="00E422CF">
              <w:rPr>
                <w:spacing w:val="-2"/>
                <w:sz w:val="14"/>
                <w:lang w:val="en-US" w:bidi="en-US"/>
              </w:rPr>
              <w:t>8,525,900.268</w:t>
            </w:r>
          </w:p>
        </w:tc>
      </w:tr>
      <w:tr w:rsidR="00552BCC" w14:paraId="6ECCB0EE" w14:textId="77777777">
        <w:trPr>
          <w:trHeight w:val="441"/>
        </w:trPr>
        <w:tc>
          <w:tcPr>
            <w:tcW w:w="427" w:type="dxa"/>
          </w:tcPr>
          <w:p w14:paraId="0ADCDC3E" w14:textId="77777777" w:rsidR="00596684" w:rsidRPr="00E422CF" w:rsidRDefault="00B74F2A">
            <w:pPr>
              <w:pStyle w:val="TableParagraph"/>
              <w:spacing w:before="137"/>
              <w:rPr>
                <w:sz w:val="14"/>
                <w:lang w:val="en-US"/>
              </w:rPr>
            </w:pPr>
            <w:r w:rsidRPr="00E422CF">
              <w:rPr>
                <w:spacing w:val="-5"/>
                <w:sz w:val="14"/>
                <w:lang w:val="en-US" w:bidi="en-US"/>
              </w:rPr>
              <w:t>22</w:t>
            </w:r>
          </w:p>
        </w:tc>
        <w:tc>
          <w:tcPr>
            <w:tcW w:w="281" w:type="dxa"/>
          </w:tcPr>
          <w:p w14:paraId="55F9E86D"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6F567663" w14:textId="77777777" w:rsidR="00596684" w:rsidRPr="00E422CF" w:rsidRDefault="00B74F2A">
            <w:pPr>
              <w:pStyle w:val="TableParagraph"/>
              <w:spacing w:before="137"/>
              <w:ind w:right="2"/>
              <w:rPr>
                <w:sz w:val="14"/>
                <w:lang w:val="en-US"/>
              </w:rPr>
            </w:pPr>
            <w:r w:rsidRPr="00E422CF">
              <w:rPr>
                <w:spacing w:val="-2"/>
                <w:sz w:val="14"/>
                <w:lang w:val="en-US" w:bidi="en-US"/>
              </w:rPr>
              <w:t>101°36'57”</w:t>
            </w:r>
          </w:p>
        </w:tc>
        <w:tc>
          <w:tcPr>
            <w:tcW w:w="567" w:type="dxa"/>
          </w:tcPr>
          <w:p w14:paraId="6308972B" w14:textId="77777777" w:rsidR="00596684" w:rsidRPr="00E422CF" w:rsidRDefault="00B74F2A">
            <w:pPr>
              <w:pStyle w:val="TableParagraph"/>
              <w:spacing w:before="137"/>
              <w:ind w:left="17" w:right="14"/>
              <w:rPr>
                <w:sz w:val="14"/>
                <w:lang w:val="en-US"/>
              </w:rPr>
            </w:pPr>
            <w:r w:rsidRPr="00E422CF">
              <w:rPr>
                <w:spacing w:val="-2"/>
                <w:sz w:val="14"/>
                <w:lang w:val="en-US" w:bidi="en-US"/>
              </w:rPr>
              <w:t>18.00</w:t>
            </w:r>
          </w:p>
        </w:tc>
        <w:tc>
          <w:tcPr>
            <w:tcW w:w="567" w:type="dxa"/>
          </w:tcPr>
          <w:p w14:paraId="5B9C3957" w14:textId="77777777" w:rsidR="00596684" w:rsidRPr="00E422CF" w:rsidRDefault="00B74F2A">
            <w:pPr>
              <w:pStyle w:val="TableParagraph"/>
              <w:spacing w:before="137"/>
              <w:ind w:left="17" w:right="12"/>
              <w:rPr>
                <w:sz w:val="14"/>
                <w:lang w:val="en-US"/>
              </w:rPr>
            </w:pPr>
            <w:r w:rsidRPr="00E422CF">
              <w:rPr>
                <w:spacing w:val="-2"/>
                <w:sz w:val="14"/>
                <w:lang w:val="en-US" w:bidi="en-US"/>
              </w:rPr>
              <w:t>22.076</w:t>
            </w:r>
          </w:p>
        </w:tc>
        <w:tc>
          <w:tcPr>
            <w:tcW w:w="711" w:type="dxa"/>
          </w:tcPr>
          <w:p w14:paraId="1350ADF4" w14:textId="77777777" w:rsidR="00596684" w:rsidRPr="00E422CF" w:rsidRDefault="00B74F2A">
            <w:pPr>
              <w:pStyle w:val="TableParagraph"/>
              <w:spacing w:before="137"/>
              <w:ind w:right="5"/>
              <w:rPr>
                <w:sz w:val="14"/>
                <w:lang w:val="en-US"/>
              </w:rPr>
            </w:pPr>
            <w:r w:rsidRPr="00E422CF">
              <w:rPr>
                <w:spacing w:val="-2"/>
                <w:sz w:val="14"/>
                <w:lang w:val="en-US" w:bidi="en-US"/>
              </w:rPr>
              <w:t>31.924</w:t>
            </w:r>
          </w:p>
        </w:tc>
        <w:tc>
          <w:tcPr>
            <w:tcW w:w="567" w:type="dxa"/>
          </w:tcPr>
          <w:p w14:paraId="192E19F9" w14:textId="77777777" w:rsidR="00596684" w:rsidRPr="00E422CF" w:rsidRDefault="00B74F2A">
            <w:pPr>
              <w:pStyle w:val="TableParagraph"/>
              <w:spacing w:before="137"/>
              <w:ind w:left="17" w:right="15"/>
              <w:rPr>
                <w:sz w:val="14"/>
                <w:lang w:val="en-US"/>
              </w:rPr>
            </w:pPr>
            <w:r w:rsidRPr="00E422CF">
              <w:rPr>
                <w:spacing w:val="-2"/>
                <w:sz w:val="14"/>
                <w:lang w:val="en-US" w:bidi="en-US"/>
              </w:rPr>
              <w:t>10.485</w:t>
            </w:r>
          </w:p>
        </w:tc>
        <w:tc>
          <w:tcPr>
            <w:tcW w:w="850" w:type="dxa"/>
          </w:tcPr>
          <w:p w14:paraId="18A71F01" w14:textId="77777777" w:rsidR="00596684" w:rsidRPr="00E422CF" w:rsidRDefault="00B74F2A">
            <w:pPr>
              <w:pStyle w:val="TableParagraph"/>
              <w:spacing w:before="137"/>
              <w:ind w:right="4"/>
              <w:rPr>
                <w:sz w:val="14"/>
                <w:lang w:val="en-US"/>
              </w:rPr>
            </w:pPr>
            <w:r w:rsidRPr="00E422CF">
              <w:rPr>
                <w:spacing w:val="-2"/>
                <w:sz w:val="14"/>
                <w:lang w:val="en-US" w:bidi="en-US"/>
              </w:rPr>
              <w:t xml:space="preserve">1+830 </w:t>
            </w:r>
            <w:r w:rsidRPr="00E422CF">
              <w:rPr>
                <w:spacing w:val="-5"/>
                <w:sz w:val="14"/>
                <w:lang w:val="en-US" w:bidi="en-US"/>
              </w:rPr>
              <w:t>398</w:t>
            </w:r>
          </w:p>
        </w:tc>
        <w:tc>
          <w:tcPr>
            <w:tcW w:w="711" w:type="dxa"/>
          </w:tcPr>
          <w:p w14:paraId="5E5D3005" w14:textId="77777777" w:rsidR="00596684" w:rsidRPr="00E422CF" w:rsidRDefault="00B74F2A">
            <w:pPr>
              <w:pStyle w:val="TableParagraph"/>
              <w:spacing w:before="137"/>
              <w:ind w:right="7"/>
              <w:rPr>
                <w:sz w:val="14"/>
                <w:lang w:val="en-US"/>
              </w:rPr>
            </w:pPr>
            <w:r w:rsidRPr="00E422CF">
              <w:rPr>
                <w:spacing w:val="-2"/>
                <w:sz w:val="14"/>
                <w:lang w:val="en-US" w:bidi="en-US"/>
              </w:rPr>
              <w:t>1+852.475</w:t>
            </w:r>
          </w:p>
        </w:tc>
        <w:tc>
          <w:tcPr>
            <w:tcW w:w="709" w:type="dxa"/>
          </w:tcPr>
          <w:p w14:paraId="380814AC" w14:textId="77777777" w:rsidR="00596684" w:rsidRPr="00E422CF" w:rsidRDefault="00B74F2A">
            <w:pPr>
              <w:pStyle w:val="TableParagraph"/>
              <w:spacing w:before="137"/>
              <w:ind w:left="1" w:right="2"/>
              <w:rPr>
                <w:sz w:val="14"/>
                <w:lang w:val="en-US"/>
              </w:rPr>
            </w:pPr>
            <w:r w:rsidRPr="00E422CF">
              <w:rPr>
                <w:spacing w:val="-2"/>
                <w:sz w:val="14"/>
                <w:lang w:val="en-US" w:bidi="en-US"/>
              </w:rPr>
              <w:t>1+862.322</w:t>
            </w:r>
          </w:p>
        </w:tc>
        <w:tc>
          <w:tcPr>
            <w:tcW w:w="567" w:type="dxa"/>
          </w:tcPr>
          <w:p w14:paraId="290DD0B2" w14:textId="77777777" w:rsidR="00596684" w:rsidRPr="00E422CF" w:rsidRDefault="00B74F2A">
            <w:pPr>
              <w:pStyle w:val="TableParagraph"/>
              <w:spacing w:before="137"/>
              <w:ind w:left="17" w:right="19"/>
              <w:rPr>
                <w:sz w:val="14"/>
                <w:lang w:val="en-US"/>
              </w:rPr>
            </w:pPr>
            <w:r w:rsidRPr="00E422CF">
              <w:rPr>
                <w:spacing w:val="-5"/>
                <w:sz w:val="14"/>
                <w:lang w:val="en-US" w:bidi="en-US"/>
              </w:rPr>
              <w:t>2.8</w:t>
            </w:r>
          </w:p>
        </w:tc>
        <w:tc>
          <w:tcPr>
            <w:tcW w:w="569" w:type="dxa"/>
          </w:tcPr>
          <w:p w14:paraId="120BF7B6" w14:textId="77777777" w:rsidR="00596684" w:rsidRPr="00E422CF" w:rsidRDefault="00B74F2A">
            <w:pPr>
              <w:pStyle w:val="TableParagraph"/>
              <w:spacing w:before="137"/>
              <w:ind w:left="0" w:right="6"/>
              <w:rPr>
                <w:sz w:val="14"/>
                <w:lang w:val="en-US"/>
              </w:rPr>
            </w:pPr>
            <w:r w:rsidRPr="00E422CF">
              <w:rPr>
                <w:spacing w:val="-5"/>
                <w:sz w:val="14"/>
                <w:lang w:val="en-US" w:bidi="en-US"/>
              </w:rPr>
              <w:t>6.0</w:t>
            </w:r>
          </w:p>
        </w:tc>
        <w:tc>
          <w:tcPr>
            <w:tcW w:w="850" w:type="dxa"/>
          </w:tcPr>
          <w:p w14:paraId="702AB9AF" w14:textId="77777777" w:rsidR="00596684" w:rsidRPr="00E422CF" w:rsidRDefault="00B74F2A">
            <w:pPr>
              <w:pStyle w:val="TableParagraph"/>
              <w:spacing w:before="137"/>
              <w:ind w:left="2" w:right="6"/>
              <w:rPr>
                <w:sz w:val="14"/>
                <w:lang w:val="en-US"/>
              </w:rPr>
            </w:pPr>
            <w:r w:rsidRPr="00E422CF">
              <w:rPr>
                <w:spacing w:val="-2"/>
                <w:sz w:val="14"/>
                <w:lang w:val="en-US" w:bidi="en-US"/>
              </w:rPr>
              <w:t>732,854.557</w:t>
            </w:r>
          </w:p>
        </w:tc>
        <w:tc>
          <w:tcPr>
            <w:tcW w:w="992" w:type="dxa"/>
          </w:tcPr>
          <w:p w14:paraId="32227419" w14:textId="77777777" w:rsidR="00596684" w:rsidRPr="00E422CF" w:rsidRDefault="00B74F2A">
            <w:pPr>
              <w:pStyle w:val="TableParagraph"/>
              <w:spacing w:before="137"/>
              <w:ind w:left="0" w:right="5"/>
              <w:rPr>
                <w:sz w:val="14"/>
                <w:lang w:val="en-US"/>
              </w:rPr>
            </w:pPr>
            <w:r w:rsidRPr="00E422CF">
              <w:rPr>
                <w:spacing w:val="-2"/>
                <w:sz w:val="14"/>
                <w:lang w:val="en-US" w:bidi="en-US"/>
              </w:rPr>
              <w:t>8,525,856.137</w:t>
            </w:r>
          </w:p>
        </w:tc>
      </w:tr>
      <w:tr w:rsidR="00552BCC" w14:paraId="20AEB3F1" w14:textId="77777777">
        <w:trPr>
          <w:trHeight w:val="441"/>
        </w:trPr>
        <w:tc>
          <w:tcPr>
            <w:tcW w:w="427" w:type="dxa"/>
          </w:tcPr>
          <w:p w14:paraId="3DAC9019" w14:textId="77777777" w:rsidR="00596684" w:rsidRPr="00E422CF" w:rsidRDefault="00B74F2A">
            <w:pPr>
              <w:pStyle w:val="TableParagraph"/>
              <w:spacing w:before="137"/>
              <w:rPr>
                <w:sz w:val="14"/>
                <w:lang w:val="en-US"/>
              </w:rPr>
            </w:pPr>
            <w:r w:rsidRPr="00E422CF">
              <w:rPr>
                <w:spacing w:val="-5"/>
                <w:sz w:val="14"/>
                <w:lang w:val="en-US" w:bidi="en-US"/>
              </w:rPr>
              <w:t>23</w:t>
            </w:r>
          </w:p>
        </w:tc>
        <w:tc>
          <w:tcPr>
            <w:tcW w:w="281" w:type="dxa"/>
          </w:tcPr>
          <w:p w14:paraId="2020EFD1"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A9CEB83" w14:textId="77777777" w:rsidR="00596684" w:rsidRPr="00E422CF" w:rsidRDefault="00B74F2A">
            <w:pPr>
              <w:pStyle w:val="TableParagraph"/>
              <w:spacing w:before="137"/>
              <w:ind w:left="7" w:right="2"/>
              <w:rPr>
                <w:sz w:val="14"/>
                <w:lang w:val="en-US"/>
              </w:rPr>
            </w:pPr>
            <w:r w:rsidRPr="00E422CF">
              <w:rPr>
                <w:spacing w:val="-2"/>
                <w:sz w:val="14"/>
                <w:lang w:val="en-US" w:bidi="en-US"/>
              </w:rPr>
              <w:t>40°6'52''</w:t>
            </w:r>
          </w:p>
        </w:tc>
        <w:tc>
          <w:tcPr>
            <w:tcW w:w="567" w:type="dxa"/>
          </w:tcPr>
          <w:p w14:paraId="6103B81C" w14:textId="77777777" w:rsidR="00596684" w:rsidRPr="00E422CF" w:rsidRDefault="00B74F2A">
            <w:pPr>
              <w:pStyle w:val="TableParagraph"/>
              <w:spacing w:before="137"/>
              <w:ind w:left="17" w:right="14"/>
              <w:rPr>
                <w:sz w:val="14"/>
                <w:lang w:val="en-US"/>
              </w:rPr>
            </w:pPr>
            <w:r w:rsidRPr="00E422CF">
              <w:rPr>
                <w:spacing w:val="-2"/>
                <w:sz w:val="14"/>
                <w:lang w:val="en-US" w:bidi="en-US"/>
              </w:rPr>
              <w:t>70.00</w:t>
            </w:r>
          </w:p>
        </w:tc>
        <w:tc>
          <w:tcPr>
            <w:tcW w:w="567" w:type="dxa"/>
          </w:tcPr>
          <w:p w14:paraId="66BAFADD" w14:textId="77777777" w:rsidR="00596684" w:rsidRPr="00E422CF" w:rsidRDefault="00B74F2A">
            <w:pPr>
              <w:pStyle w:val="TableParagraph"/>
              <w:spacing w:before="137"/>
              <w:ind w:left="17" w:right="12"/>
              <w:rPr>
                <w:sz w:val="14"/>
                <w:lang w:val="en-US"/>
              </w:rPr>
            </w:pPr>
            <w:r w:rsidRPr="00E422CF">
              <w:rPr>
                <w:spacing w:val="-2"/>
                <w:sz w:val="14"/>
                <w:lang w:val="en-US" w:bidi="en-US"/>
              </w:rPr>
              <w:t>25.557</w:t>
            </w:r>
          </w:p>
        </w:tc>
        <w:tc>
          <w:tcPr>
            <w:tcW w:w="711" w:type="dxa"/>
          </w:tcPr>
          <w:p w14:paraId="2E36D152" w14:textId="77777777" w:rsidR="00596684" w:rsidRPr="00E422CF" w:rsidRDefault="00B74F2A">
            <w:pPr>
              <w:pStyle w:val="TableParagraph"/>
              <w:spacing w:before="137"/>
              <w:ind w:right="5"/>
              <w:rPr>
                <w:sz w:val="14"/>
                <w:lang w:val="en-US"/>
              </w:rPr>
            </w:pPr>
            <w:r w:rsidRPr="00E422CF">
              <w:rPr>
                <w:spacing w:val="-2"/>
                <w:sz w:val="14"/>
                <w:lang w:val="en-US" w:bidi="en-US"/>
              </w:rPr>
              <w:t>49.009</w:t>
            </w:r>
          </w:p>
        </w:tc>
        <w:tc>
          <w:tcPr>
            <w:tcW w:w="567" w:type="dxa"/>
          </w:tcPr>
          <w:p w14:paraId="0808F2E3" w14:textId="77777777" w:rsidR="00596684" w:rsidRPr="00E422CF" w:rsidRDefault="00B74F2A">
            <w:pPr>
              <w:pStyle w:val="TableParagraph"/>
              <w:spacing w:before="137"/>
              <w:ind w:left="17" w:right="17"/>
              <w:rPr>
                <w:sz w:val="14"/>
                <w:lang w:val="en-US"/>
              </w:rPr>
            </w:pPr>
            <w:r w:rsidRPr="00E422CF">
              <w:rPr>
                <w:spacing w:val="-2"/>
                <w:sz w:val="14"/>
                <w:lang w:val="en-US" w:bidi="en-US"/>
              </w:rPr>
              <w:t>4.520</w:t>
            </w:r>
          </w:p>
        </w:tc>
        <w:tc>
          <w:tcPr>
            <w:tcW w:w="850" w:type="dxa"/>
          </w:tcPr>
          <w:p w14:paraId="5A5A9580" w14:textId="77777777" w:rsidR="00596684" w:rsidRPr="00E422CF" w:rsidRDefault="00B74F2A">
            <w:pPr>
              <w:pStyle w:val="TableParagraph"/>
              <w:spacing w:before="137"/>
              <w:ind w:right="4"/>
              <w:rPr>
                <w:sz w:val="14"/>
                <w:lang w:val="en-US"/>
              </w:rPr>
            </w:pPr>
            <w:r w:rsidRPr="00E422CF">
              <w:rPr>
                <w:spacing w:val="-2"/>
                <w:sz w:val="14"/>
                <w:lang w:val="en-US" w:bidi="en-US"/>
              </w:rPr>
              <w:t xml:space="preserve">1+889 </w:t>
            </w:r>
            <w:r w:rsidRPr="00E422CF">
              <w:rPr>
                <w:spacing w:val="-5"/>
                <w:sz w:val="14"/>
                <w:lang w:val="en-US" w:bidi="en-US"/>
              </w:rPr>
              <w:t>428</w:t>
            </w:r>
          </w:p>
        </w:tc>
        <w:tc>
          <w:tcPr>
            <w:tcW w:w="711" w:type="dxa"/>
          </w:tcPr>
          <w:p w14:paraId="602641B0" w14:textId="77777777" w:rsidR="00596684" w:rsidRPr="00E422CF" w:rsidRDefault="00B74F2A">
            <w:pPr>
              <w:pStyle w:val="TableParagraph"/>
              <w:spacing w:before="137"/>
              <w:ind w:right="7"/>
              <w:rPr>
                <w:sz w:val="14"/>
                <w:lang w:val="en-US"/>
              </w:rPr>
            </w:pPr>
            <w:r w:rsidRPr="00E422CF">
              <w:rPr>
                <w:spacing w:val="-2"/>
                <w:sz w:val="14"/>
                <w:lang w:val="en-US" w:bidi="en-US"/>
              </w:rPr>
              <w:t>1+914.985</w:t>
            </w:r>
          </w:p>
        </w:tc>
        <w:tc>
          <w:tcPr>
            <w:tcW w:w="709" w:type="dxa"/>
          </w:tcPr>
          <w:p w14:paraId="36B2F63F" w14:textId="77777777" w:rsidR="00596684" w:rsidRPr="00E422CF" w:rsidRDefault="00B74F2A">
            <w:pPr>
              <w:pStyle w:val="TableParagraph"/>
              <w:spacing w:before="137"/>
              <w:ind w:left="1" w:right="2"/>
              <w:rPr>
                <w:sz w:val="14"/>
                <w:lang w:val="en-US"/>
              </w:rPr>
            </w:pPr>
            <w:r w:rsidRPr="00E422CF">
              <w:rPr>
                <w:spacing w:val="-2"/>
                <w:sz w:val="14"/>
                <w:lang w:val="en-US" w:bidi="en-US"/>
              </w:rPr>
              <w:t>1+938.437</w:t>
            </w:r>
          </w:p>
        </w:tc>
        <w:tc>
          <w:tcPr>
            <w:tcW w:w="567" w:type="dxa"/>
          </w:tcPr>
          <w:p w14:paraId="0A9DABA7" w14:textId="77777777" w:rsidR="00596684" w:rsidRPr="00E422CF" w:rsidRDefault="00B74F2A">
            <w:pPr>
              <w:pStyle w:val="TableParagraph"/>
              <w:spacing w:before="137"/>
              <w:ind w:left="17" w:right="19"/>
              <w:rPr>
                <w:sz w:val="14"/>
                <w:lang w:val="en-US"/>
              </w:rPr>
            </w:pPr>
            <w:r w:rsidRPr="00E422CF">
              <w:rPr>
                <w:spacing w:val="-5"/>
                <w:sz w:val="14"/>
                <w:lang w:val="en-US" w:bidi="en-US"/>
              </w:rPr>
              <w:t>0.7</w:t>
            </w:r>
          </w:p>
        </w:tc>
        <w:tc>
          <w:tcPr>
            <w:tcW w:w="569" w:type="dxa"/>
          </w:tcPr>
          <w:p w14:paraId="5DCED432" w14:textId="77777777" w:rsidR="00596684" w:rsidRPr="00E422CF" w:rsidRDefault="00B74F2A">
            <w:pPr>
              <w:pStyle w:val="TableParagraph"/>
              <w:spacing w:before="137"/>
              <w:ind w:left="0" w:right="6"/>
              <w:rPr>
                <w:sz w:val="14"/>
                <w:lang w:val="en-US"/>
              </w:rPr>
            </w:pPr>
            <w:r w:rsidRPr="00E422CF">
              <w:rPr>
                <w:spacing w:val="-5"/>
                <w:sz w:val="14"/>
                <w:lang w:val="en-US" w:bidi="en-US"/>
              </w:rPr>
              <w:t>3.3</w:t>
            </w:r>
          </w:p>
        </w:tc>
        <w:tc>
          <w:tcPr>
            <w:tcW w:w="850" w:type="dxa"/>
          </w:tcPr>
          <w:p w14:paraId="62AF7AA6" w14:textId="77777777" w:rsidR="00596684" w:rsidRPr="00E422CF" w:rsidRDefault="00B74F2A">
            <w:pPr>
              <w:pStyle w:val="TableParagraph"/>
              <w:spacing w:before="137"/>
              <w:ind w:left="2" w:right="6"/>
              <w:rPr>
                <w:sz w:val="14"/>
                <w:lang w:val="en-US"/>
              </w:rPr>
            </w:pPr>
            <w:r w:rsidRPr="00E422CF">
              <w:rPr>
                <w:spacing w:val="-2"/>
                <w:sz w:val="14"/>
                <w:lang w:val="en-US" w:bidi="en-US"/>
              </w:rPr>
              <w:t>732,926.787</w:t>
            </w:r>
          </w:p>
        </w:tc>
        <w:tc>
          <w:tcPr>
            <w:tcW w:w="992" w:type="dxa"/>
          </w:tcPr>
          <w:p w14:paraId="01010F25" w14:textId="77777777" w:rsidR="00596684" w:rsidRPr="00E422CF" w:rsidRDefault="00B74F2A">
            <w:pPr>
              <w:pStyle w:val="TableParagraph"/>
              <w:spacing w:before="137"/>
              <w:ind w:left="0" w:right="5"/>
              <w:rPr>
                <w:sz w:val="14"/>
                <w:lang w:val="en-US"/>
              </w:rPr>
            </w:pPr>
            <w:r w:rsidRPr="00E422CF">
              <w:rPr>
                <w:spacing w:val="-2"/>
                <w:sz w:val="14"/>
                <w:lang w:val="en-US" w:bidi="en-US"/>
              </w:rPr>
              <w:t>8,525,875.340</w:t>
            </w:r>
          </w:p>
        </w:tc>
      </w:tr>
      <w:tr w:rsidR="00552BCC" w14:paraId="2F6D37A6" w14:textId="77777777">
        <w:trPr>
          <w:trHeight w:val="441"/>
        </w:trPr>
        <w:tc>
          <w:tcPr>
            <w:tcW w:w="427" w:type="dxa"/>
          </w:tcPr>
          <w:p w14:paraId="6939F28D" w14:textId="77777777" w:rsidR="00596684" w:rsidRPr="00E422CF" w:rsidRDefault="00B74F2A">
            <w:pPr>
              <w:pStyle w:val="TableParagraph"/>
              <w:spacing w:before="137"/>
              <w:rPr>
                <w:sz w:val="14"/>
                <w:lang w:val="en-US"/>
              </w:rPr>
            </w:pPr>
            <w:r w:rsidRPr="00E422CF">
              <w:rPr>
                <w:spacing w:val="-5"/>
                <w:sz w:val="14"/>
                <w:lang w:val="en-US" w:bidi="en-US"/>
              </w:rPr>
              <w:t>24</w:t>
            </w:r>
          </w:p>
        </w:tc>
        <w:tc>
          <w:tcPr>
            <w:tcW w:w="281" w:type="dxa"/>
          </w:tcPr>
          <w:p w14:paraId="6F1AF3EF"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80CFEC6" w14:textId="77777777" w:rsidR="00596684" w:rsidRPr="00E422CF" w:rsidRDefault="00B74F2A">
            <w:pPr>
              <w:pStyle w:val="TableParagraph"/>
              <w:spacing w:before="137"/>
              <w:ind w:right="4"/>
              <w:rPr>
                <w:sz w:val="14"/>
                <w:lang w:val="en-US"/>
              </w:rPr>
            </w:pPr>
            <w:r w:rsidRPr="00E422CF">
              <w:rPr>
                <w:spacing w:val="-2"/>
                <w:sz w:val="14"/>
                <w:lang w:val="en-US" w:bidi="en-US"/>
              </w:rPr>
              <w:t>25°33'37"</w:t>
            </w:r>
          </w:p>
        </w:tc>
        <w:tc>
          <w:tcPr>
            <w:tcW w:w="567" w:type="dxa"/>
          </w:tcPr>
          <w:p w14:paraId="2596E1F3"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2866F009" w14:textId="77777777" w:rsidR="00596684" w:rsidRPr="00E422CF" w:rsidRDefault="00B74F2A">
            <w:pPr>
              <w:pStyle w:val="TableParagraph"/>
              <w:spacing w:before="137"/>
              <w:ind w:left="17" w:right="13"/>
              <w:rPr>
                <w:sz w:val="14"/>
                <w:lang w:val="en-US"/>
              </w:rPr>
            </w:pPr>
            <w:r w:rsidRPr="00E422CF">
              <w:rPr>
                <w:spacing w:val="-2"/>
                <w:sz w:val="14"/>
                <w:lang w:val="en-US" w:bidi="en-US"/>
              </w:rPr>
              <w:t>18.146</w:t>
            </w:r>
          </w:p>
        </w:tc>
        <w:tc>
          <w:tcPr>
            <w:tcW w:w="711" w:type="dxa"/>
          </w:tcPr>
          <w:p w14:paraId="10134B0F" w14:textId="77777777" w:rsidR="00596684" w:rsidRPr="00E422CF" w:rsidRDefault="00B74F2A">
            <w:pPr>
              <w:pStyle w:val="TableParagraph"/>
              <w:spacing w:before="137"/>
              <w:ind w:right="6"/>
              <w:rPr>
                <w:sz w:val="14"/>
                <w:lang w:val="en-US"/>
              </w:rPr>
            </w:pPr>
            <w:r w:rsidRPr="00E422CF">
              <w:rPr>
                <w:spacing w:val="-2"/>
                <w:sz w:val="14"/>
                <w:lang w:val="en-US" w:bidi="en-US"/>
              </w:rPr>
              <w:t>35.689</w:t>
            </w:r>
          </w:p>
        </w:tc>
        <w:tc>
          <w:tcPr>
            <w:tcW w:w="567" w:type="dxa"/>
          </w:tcPr>
          <w:p w14:paraId="4F33445B" w14:textId="77777777" w:rsidR="00596684" w:rsidRPr="00E422CF" w:rsidRDefault="00B74F2A">
            <w:pPr>
              <w:pStyle w:val="TableParagraph"/>
              <w:spacing w:before="137"/>
              <w:ind w:left="17" w:right="17"/>
              <w:rPr>
                <w:sz w:val="14"/>
                <w:lang w:val="en-US"/>
              </w:rPr>
            </w:pPr>
            <w:r w:rsidRPr="00E422CF">
              <w:rPr>
                <w:spacing w:val="-2"/>
                <w:sz w:val="14"/>
                <w:lang w:val="en-US" w:bidi="en-US"/>
              </w:rPr>
              <w:t>2.032</w:t>
            </w:r>
          </w:p>
        </w:tc>
        <w:tc>
          <w:tcPr>
            <w:tcW w:w="850" w:type="dxa"/>
          </w:tcPr>
          <w:p w14:paraId="7CD242F4" w14:textId="77777777" w:rsidR="00596684" w:rsidRPr="00E422CF" w:rsidRDefault="00B74F2A">
            <w:pPr>
              <w:pStyle w:val="TableParagraph"/>
              <w:spacing w:before="137"/>
              <w:ind w:right="4"/>
              <w:rPr>
                <w:sz w:val="14"/>
                <w:lang w:val="en-US"/>
              </w:rPr>
            </w:pPr>
            <w:r w:rsidRPr="00E422CF">
              <w:rPr>
                <w:spacing w:val="-2"/>
                <w:sz w:val="14"/>
                <w:lang w:val="en-US" w:bidi="en-US"/>
              </w:rPr>
              <w:t>2+016.718</w:t>
            </w:r>
          </w:p>
        </w:tc>
        <w:tc>
          <w:tcPr>
            <w:tcW w:w="711" w:type="dxa"/>
          </w:tcPr>
          <w:p w14:paraId="295F7A10" w14:textId="77777777" w:rsidR="00596684" w:rsidRPr="00E422CF" w:rsidRDefault="00B74F2A">
            <w:pPr>
              <w:pStyle w:val="TableParagraph"/>
              <w:spacing w:before="137"/>
              <w:ind w:right="7"/>
              <w:rPr>
                <w:sz w:val="14"/>
                <w:lang w:val="en-US"/>
              </w:rPr>
            </w:pPr>
            <w:r w:rsidRPr="00E422CF">
              <w:rPr>
                <w:spacing w:val="-2"/>
                <w:sz w:val="14"/>
                <w:lang w:val="en-US" w:bidi="en-US"/>
              </w:rPr>
              <w:t>2+034.864</w:t>
            </w:r>
          </w:p>
        </w:tc>
        <w:tc>
          <w:tcPr>
            <w:tcW w:w="709" w:type="dxa"/>
          </w:tcPr>
          <w:p w14:paraId="4EDA6F2F" w14:textId="77777777" w:rsidR="00596684" w:rsidRPr="00E422CF" w:rsidRDefault="00B74F2A">
            <w:pPr>
              <w:pStyle w:val="TableParagraph"/>
              <w:spacing w:before="137"/>
              <w:ind w:left="1" w:right="2"/>
              <w:rPr>
                <w:sz w:val="14"/>
                <w:lang w:val="en-US"/>
              </w:rPr>
            </w:pPr>
            <w:r w:rsidRPr="00E422CF">
              <w:rPr>
                <w:spacing w:val="-2"/>
                <w:sz w:val="14"/>
                <w:lang w:val="en-US" w:bidi="en-US"/>
              </w:rPr>
              <w:t>2+052.407</w:t>
            </w:r>
          </w:p>
        </w:tc>
        <w:tc>
          <w:tcPr>
            <w:tcW w:w="567" w:type="dxa"/>
          </w:tcPr>
          <w:p w14:paraId="2CE840D5"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650BEE4A"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15C16E98" w14:textId="77777777" w:rsidR="00596684" w:rsidRPr="00E422CF" w:rsidRDefault="00B74F2A">
            <w:pPr>
              <w:pStyle w:val="TableParagraph"/>
              <w:spacing w:before="137"/>
              <w:ind w:left="2" w:right="6"/>
              <w:rPr>
                <w:sz w:val="14"/>
                <w:lang w:val="en-US"/>
              </w:rPr>
            </w:pPr>
            <w:r w:rsidRPr="00E422CF">
              <w:rPr>
                <w:spacing w:val="-2"/>
                <w:sz w:val="14"/>
                <w:lang w:val="en-US" w:bidi="en-US"/>
              </w:rPr>
              <w:t>733,037.138</w:t>
            </w:r>
          </w:p>
        </w:tc>
        <w:tc>
          <w:tcPr>
            <w:tcW w:w="992" w:type="dxa"/>
          </w:tcPr>
          <w:p w14:paraId="38BC6B4D" w14:textId="77777777" w:rsidR="00596684" w:rsidRPr="00E422CF" w:rsidRDefault="00B74F2A">
            <w:pPr>
              <w:pStyle w:val="TableParagraph"/>
              <w:spacing w:before="137"/>
              <w:ind w:left="0" w:right="5"/>
              <w:rPr>
                <w:sz w:val="14"/>
                <w:lang w:val="en-US"/>
              </w:rPr>
            </w:pPr>
            <w:r w:rsidRPr="00E422CF">
              <w:rPr>
                <w:spacing w:val="-2"/>
                <w:sz w:val="14"/>
                <w:lang w:val="en-US" w:bidi="en-US"/>
              </w:rPr>
              <w:t>8,525,823.349</w:t>
            </w:r>
          </w:p>
        </w:tc>
      </w:tr>
      <w:tr w:rsidR="00552BCC" w14:paraId="666254C5" w14:textId="77777777">
        <w:trPr>
          <w:trHeight w:val="441"/>
        </w:trPr>
        <w:tc>
          <w:tcPr>
            <w:tcW w:w="427" w:type="dxa"/>
          </w:tcPr>
          <w:p w14:paraId="0BFCAA82" w14:textId="77777777" w:rsidR="00596684" w:rsidRPr="00E422CF" w:rsidRDefault="00B74F2A">
            <w:pPr>
              <w:pStyle w:val="TableParagraph"/>
              <w:rPr>
                <w:sz w:val="14"/>
                <w:lang w:val="en-US"/>
              </w:rPr>
            </w:pPr>
            <w:r w:rsidRPr="00E422CF">
              <w:rPr>
                <w:spacing w:val="-5"/>
                <w:sz w:val="14"/>
                <w:lang w:val="en-US" w:bidi="en-US"/>
              </w:rPr>
              <w:t>25</w:t>
            </w:r>
          </w:p>
        </w:tc>
        <w:tc>
          <w:tcPr>
            <w:tcW w:w="281" w:type="dxa"/>
          </w:tcPr>
          <w:p w14:paraId="7725F079"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05875B74" w14:textId="77777777" w:rsidR="00596684" w:rsidRPr="00E422CF" w:rsidRDefault="00B74F2A">
            <w:pPr>
              <w:pStyle w:val="TableParagraph"/>
              <w:ind w:right="4"/>
              <w:rPr>
                <w:sz w:val="14"/>
                <w:lang w:val="en-US"/>
              </w:rPr>
            </w:pPr>
            <w:r w:rsidRPr="00E422CF">
              <w:rPr>
                <w:spacing w:val="-2"/>
                <w:sz w:val="14"/>
                <w:lang w:val="en-US" w:bidi="en-US"/>
              </w:rPr>
              <w:t>27°35'22"</w:t>
            </w:r>
          </w:p>
        </w:tc>
        <w:tc>
          <w:tcPr>
            <w:tcW w:w="567" w:type="dxa"/>
          </w:tcPr>
          <w:p w14:paraId="34CC309B"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8717E62" w14:textId="77777777" w:rsidR="00596684" w:rsidRPr="00E422CF" w:rsidRDefault="00B74F2A">
            <w:pPr>
              <w:pStyle w:val="TableParagraph"/>
              <w:ind w:left="17" w:right="12"/>
              <w:rPr>
                <w:sz w:val="14"/>
                <w:lang w:val="en-US"/>
              </w:rPr>
            </w:pPr>
            <w:r w:rsidRPr="00E422CF">
              <w:rPr>
                <w:spacing w:val="-2"/>
                <w:sz w:val="14"/>
                <w:lang w:val="en-US" w:bidi="en-US"/>
              </w:rPr>
              <w:t>14.732</w:t>
            </w:r>
          </w:p>
        </w:tc>
        <w:tc>
          <w:tcPr>
            <w:tcW w:w="711" w:type="dxa"/>
          </w:tcPr>
          <w:p w14:paraId="550A216F" w14:textId="77777777" w:rsidR="00596684" w:rsidRPr="00E422CF" w:rsidRDefault="00B74F2A">
            <w:pPr>
              <w:pStyle w:val="TableParagraph"/>
              <w:ind w:right="5"/>
              <w:rPr>
                <w:sz w:val="14"/>
                <w:lang w:val="en-US"/>
              </w:rPr>
            </w:pPr>
            <w:r w:rsidRPr="00E422CF">
              <w:rPr>
                <w:spacing w:val="-2"/>
                <w:sz w:val="14"/>
                <w:lang w:val="en-US" w:bidi="en-US"/>
              </w:rPr>
              <w:t>28.892</w:t>
            </w:r>
          </w:p>
        </w:tc>
        <w:tc>
          <w:tcPr>
            <w:tcW w:w="567" w:type="dxa"/>
          </w:tcPr>
          <w:p w14:paraId="00B18322" w14:textId="77777777" w:rsidR="00596684" w:rsidRPr="00E422CF" w:rsidRDefault="00B74F2A">
            <w:pPr>
              <w:pStyle w:val="TableParagraph"/>
              <w:ind w:left="17" w:right="17"/>
              <w:rPr>
                <w:sz w:val="14"/>
                <w:lang w:val="en-US"/>
              </w:rPr>
            </w:pPr>
            <w:r w:rsidRPr="00E422CF">
              <w:rPr>
                <w:spacing w:val="-2"/>
                <w:sz w:val="14"/>
                <w:lang w:val="en-US" w:bidi="en-US"/>
              </w:rPr>
              <w:t>1.782</w:t>
            </w:r>
          </w:p>
        </w:tc>
        <w:tc>
          <w:tcPr>
            <w:tcW w:w="850" w:type="dxa"/>
          </w:tcPr>
          <w:p w14:paraId="350060BB" w14:textId="77777777" w:rsidR="00596684" w:rsidRPr="00E422CF" w:rsidRDefault="00B74F2A">
            <w:pPr>
              <w:pStyle w:val="TableParagraph"/>
              <w:ind w:right="4"/>
              <w:rPr>
                <w:sz w:val="14"/>
                <w:lang w:val="en-US"/>
              </w:rPr>
            </w:pPr>
            <w:r w:rsidRPr="00E422CF">
              <w:rPr>
                <w:spacing w:val="-2"/>
                <w:sz w:val="14"/>
                <w:lang w:val="en-US" w:bidi="en-US"/>
              </w:rPr>
              <w:t xml:space="preserve">2+160 </w:t>
            </w:r>
            <w:r w:rsidRPr="00E422CF">
              <w:rPr>
                <w:spacing w:val="-5"/>
                <w:sz w:val="14"/>
                <w:lang w:val="en-US" w:bidi="en-US"/>
              </w:rPr>
              <w:t>891</w:t>
            </w:r>
          </w:p>
        </w:tc>
        <w:tc>
          <w:tcPr>
            <w:tcW w:w="711" w:type="dxa"/>
          </w:tcPr>
          <w:p w14:paraId="6A8BB44F" w14:textId="77777777" w:rsidR="00596684" w:rsidRPr="00E422CF" w:rsidRDefault="00B74F2A">
            <w:pPr>
              <w:pStyle w:val="TableParagraph"/>
              <w:ind w:right="7"/>
              <w:rPr>
                <w:sz w:val="14"/>
                <w:lang w:val="en-US"/>
              </w:rPr>
            </w:pPr>
            <w:r w:rsidRPr="00E422CF">
              <w:rPr>
                <w:spacing w:val="-2"/>
                <w:sz w:val="14"/>
                <w:lang w:val="en-US" w:bidi="en-US"/>
              </w:rPr>
              <w:t>2+175.623</w:t>
            </w:r>
          </w:p>
        </w:tc>
        <w:tc>
          <w:tcPr>
            <w:tcW w:w="709" w:type="dxa"/>
          </w:tcPr>
          <w:p w14:paraId="0C911FE5" w14:textId="77777777" w:rsidR="00596684" w:rsidRPr="00E422CF" w:rsidRDefault="00B74F2A">
            <w:pPr>
              <w:pStyle w:val="TableParagraph"/>
              <w:ind w:left="1" w:right="2"/>
              <w:rPr>
                <w:sz w:val="14"/>
                <w:lang w:val="en-US"/>
              </w:rPr>
            </w:pPr>
            <w:r w:rsidRPr="00E422CF">
              <w:rPr>
                <w:spacing w:val="-2"/>
                <w:sz w:val="14"/>
                <w:lang w:val="en-US" w:bidi="en-US"/>
              </w:rPr>
              <w:t>2+189.783</w:t>
            </w:r>
          </w:p>
        </w:tc>
        <w:tc>
          <w:tcPr>
            <w:tcW w:w="567" w:type="dxa"/>
          </w:tcPr>
          <w:p w14:paraId="36814040"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178AA999"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3D991DF6" w14:textId="77777777" w:rsidR="00596684" w:rsidRPr="00E422CF" w:rsidRDefault="00B74F2A">
            <w:pPr>
              <w:pStyle w:val="TableParagraph"/>
              <w:ind w:left="2" w:right="6"/>
              <w:rPr>
                <w:sz w:val="14"/>
                <w:lang w:val="en-US"/>
              </w:rPr>
            </w:pPr>
            <w:r w:rsidRPr="00E422CF">
              <w:rPr>
                <w:spacing w:val="-2"/>
                <w:sz w:val="14"/>
                <w:lang w:val="en-US" w:bidi="en-US"/>
              </w:rPr>
              <w:t>733,178.498</w:t>
            </w:r>
          </w:p>
        </w:tc>
        <w:tc>
          <w:tcPr>
            <w:tcW w:w="992" w:type="dxa"/>
          </w:tcPr>
          <w:p w14:paraId="361F35DE" w14:textId="77777777" w:rsidR="00596684" w:rsidRPr="00E422CF" w:rsidRDefault="00B74F2A">
            <w:pPr>
              <w:pStyle w:val="TableParagraph"/>
              <w:ind w:left="0" w:right="5"/>
              <w:rPr>
                <w:sz w:val="14"/>
                <w:lang w:val="en-US"/>
              </w:rPr>
            </w:pPr>
            <w:r w:rsidRPr="00E422CF">
              <w:rPr>
                <w:spacing w:val="-2"/>
                <w:sz w:val="14"/>
                <w:lang w:val="en-US" w:bidi="en-US"/>
              </w:rPr>
              <w:t>8,525,824.172</w:t>
            </w:r>
          </w:p>
        </w:tc>
      </w:tr>
      <w:tr w:rsidR="00552BCC" w14:paraId="5C09FF04" w14:textId="77777777">
        <w:trPr>
          <w:trHeight w:val="441"/>
        </w:trPr>
        <w:tc>
          <w:tcPr>
            <w:tcW w:w="427" w:type="dxa"/>
          </w:tcPr>
          <w:p w14:paraId="655B0293" w14:textId="77777777" w:rsidR="00596684" w:rsidRPr="00E422CF" w:rsidRDefault="00B74F2A">
            <w:pPr>
              <w:pStyle w:val="TableParagraph"/>
              <w:rPr>
                <w:sz w:val="14"/>
                <w:lang w:val="en-US"/>
              </w:rPr>
            </w:pPr>
            <w:r w:rsidRPr="00E422CF">
              <w:rPr>
                <w:spacing w:val="-5"/>
                <w:sz w:val="14"/>
                <w:lang w:val="en-US" w:bidi="en-US"/>
              </w:rPr>
              <w:t>26</w:t>
            </w:r>
          </w:p>
        </w:tc>
        <w:tc>
          <w:tcPr>
            <w:tcW w:w="281" w:type="dxa"/>
          </w:tcPr>
          <w:p w14:paraId="6F7EA8A7"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6918F40B" w14:textId="77777777" w:rsidR="00596684" w:rsidRPr="00E422CF" w:rsidRDefault="00B74F2A">
            <w:pPr>
              <w:pStyle w:val="TableParagraph"/>
              <w:ind w:right="4"/>
              <w:rPr>
                <w:sz w:val="14"/>
                <w:lang w:val="en-US"/>
              </w:rPr>
            </w:pPr>
            <w:r w:rsidRPr="00E422CF">
              <w:rPr>
                <w:spacing w:val="-2"/>
                <w:sz w:val="14"/>
                <w:lang w:val="en-US" w:bidi="en-US"/>
              </w:rPr>
              <w:t>35°13'39"</w:t>
            </w:r>
          </w:p>
        </w:tc>
        <w:tc>
          <w:tcPr>
            <w:tcW w:w="567" w:type="dxa"/>
          </w:tcPr>
          <w:p w14:paraId="7D57410E"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767A7FB" w14:textId="77777777" w:rsidR="00596684" w:rsidRPr="00E422CF" w:rsidRDefault="00B74F2A">
            <w:pPr>
              <w:pStyle w:val="TableParagraph"/>
              <w:ind w:left="17" w:right="13"/>
              <w:rPr>
                <w:sz w:val="14"/>
                <w:lang w:val="en-US"/>
              </w:rPr>
            </w:pPr>
            <w:r w:rsidRPr="00E422CF">
              <w:rPr>
                <w:spacing w:val="-2"/>
                <w:sz w:val="14"/>
                <w:lang w:val="en-US" w:bidi="en-US"/>
              </w:rPr>
              <w:t>19.049</w:t>
            </w:r>
          </w:p>
        </w:tc>
        <w:tc>
          <w:tcPr>
            <w:tcW w:w="711" w:type="dxa"/>
          </w:tcPr>
          <w:p w14:paraId="7EA3FF41" w14:textId="77777777" w:rsidR="00596684" w:rsidRPr="00E422CF" w:rsidRDefault="00B74F2A">
            <w:pPr>
              <w:pStyle w:val="TableParagraph"/>
              <w:ind w:right="6"/>
              <w:rPr>
                <w:sz w:val="14"/>
                <w:lang w:val="en-US"/>
              </w:rPr>
            </w:pPr>
            <w:r w:rsidRPr="00E422CF">
              <w:rPr>
                <w:spacing w:val="-2"/>
                <w:sz w:val="14"/>
                <w:lang w:val="en-US" w:bidi="en-US"/>
              </w:rPr>
              <w:t>36.890</w:t>
            </w:r>
          </w:p>
        </w:tc>
        <w:tc>
          <w:tcPr>
            <w:tcW w:w="567" w:type="dxa"/>
          </w:tcPr>
          <w:p w14:paraId="74844DDB" w14:textId="77777777" w:rsidR="00596684" w:rsidRPr="00E422CF" w:rsidRDefault="00B74F2A">
            <w:pPr>
              <w:pStyle w:val="TableParagraph"/>
              <w:ind w:left="17" w:right="17"/>
              <w:rPr>
                <w:sz w:val="14"/>
                <w:lang w:val="en-US"/>
              </w:rPr>
            </w:pPr>
            <w:r w:rsidRPr="00E422CF">
              <w:rPr>
                <w:spacing w:val="-2"/>
                <w:sz w:val="14"/>
                <w:lang w:val="en-US" w:bidi="en-US"/>
              </w:rPr>
              <w:t>2.951</w:t>
            </w:r>
          </w:p>
        </w:tc>
        <w:tc>
          <w:tcPr>
            <w:tcW w:w="850" w:type="dxa"/>
          </w:tcPr>
          <w:p w14:paraId="12ABC478" w14:textId="77777777" w:rsidR="00596684" w:rsidRPr="00E422CF" w:rsidRDefault="00B74F2A">
            <w:pPr>
              <w:pStyle w:val="TableParagraph"/>
              <w:ind w:right="4"/>
              <w:rPr>
                <w:sz w:val="14"/>
                <w:lang w:val="en-US"/>
              </w:rPr>
            </w:pPr>
            <w:r w:rsidRPr="00E422CF">
              <w:rPr>
                <w:spacing w:val="-2"/>
                <w:sz w:val="14"/>
                <w:lang w:val="en-US" w:bidi="en-US"/>
              </w:rPr>
              <w:t>2+190.142</w:t>
            </w:r>
          </w:p>
        </w:tc>
        <w:tc>
          <w:tcPr>
            <w:tcW w:w="711" w:type="dxa"/>
          </w:tcPr>
          <w:p w14:paraId="629CF773" w14:textId="77777777" w:rsidR="00596684" w:rsidRPr="00E422CF" w:rsidRDefault="00B74F2A">
            <w:pPr>
              <w:pStyle w:val="TableParagraph"/>
              <w:ind w:right="7"/>
              <w:rPr>
                <w:sz w:val="14"/>
                <w:lang w:val="en-US"/>
              </w:rPr>
            </w:pPr>
            <w:r w:rsidRPr="00E422CF">
              <w:rPr>
                <w:spacing w:val="-2"/>
                <w:sz w:val="14"/>
                <w:lang w:val="en-US" w:bidi="en-US"/>
              </w:rPr>
              <w:t>2+209.191</w:t>
            </w:r>
          </w:p>
        </w:tc>
        <w:tc>
          <w:tcPr>
            <w:tcW w:w="709" w:type="dxa"/>
          </w:tcPr>
          <w:p w14:paraId="3ACDD809" w14:textId="77777777" w:rsidR="00596684" w:rsidRPr="00E422CF" w:rsidRDefault="00B74F2A">
            <w:pPr>
              <w:pStyle w:val="TableParagraph"/>
              <w:ind w:left="1" w:right="2"/>
              <w:rPr>
                <w:sz w:val="14"/>
                <w:lang w:val="en-US"/>
              </w:rPr>
            </w:pPr>
            <w:r w:rsidRPr="00E422CF">
              <w:rPr>
                <w:spacing w:val="-2"/>
                <w:sz w:val="14"/>
                <w:lang w:val="en-US" w:bidi="en-US"/>
              </w:rPr>
              <w:t>2+227.032</w:t>
            </w:r>
          </w:p>
        </w:tc>
        <w:tc>
          <w:tcPr>
            <w:tcW w:w="567" w:type="dxa"/>
          </w:tcPr>
          <w:p w14:paraId="05E5A245"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558EF21A"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67EAC2C2" w14:textId="77777777" w:rsidR="00596684" w:rsidRPr="00E422CF" w:rsidRDefault="00B74F2A">
            <w:pPr>
              <w:pStyle w:val="TableParagraph"/>
              <w:ind w:left="2" w:right="6"/>
              <w:rPr>
                <w:sz w:val="14"/>
                <w:lang w:val="en-US"/>
              </w:rPr>
            </w:pPr>
            <w:r w:rsidRPr="00E422CF">
              <w:rPr>
                <w:spacing w:val="-2"/>
                <w:sz w:val="14"/>
                <w:lang w:val="en-US" w:bidi="en-US"/>
              </w:rPr>
              <w:t>733,208.846</w:t>
            </w:r>
          </w:p>
        </w:tc>
        <w:tc>
          <w:tcPr>
            <w:tcW w:w="992" w:type="dxa"/>
          </w:tcPr>
          <w:p w14:paraId="343E7B39" w14:textId="77777777" w:rsidR="00596684" w:rsidRPr="00E422CF" w:rsidRDefault="00B74F2A">
            <w:pPr>
              <w:pStyle w:val="TableParagraph"/>
              <w:ind w:left="2" w:right="5"/>
              <w:rPr>
                <w:sz w:val="14"/>
                <w:lang w:val="en-US"/>
              </w:rPr>
            </w:pPr>
            <w:r w:rsidRPr="00E422CF">
              <w:rPr>
                <w:spacing w:val="-2"/>
                <w:sz w:val="14"/>
                <w:lang w:val="en-US" w:bidi="en-US"/>
              </w:rPr>
              <w:t xml:space="preserve">8,525,808 </w:t>
            </w:r>
            <w:r w:rsidRPr="00E422CF">
              <w:rPr>
                <w:spacing w:val="-5"/>
                <w:sz w:val="14"/>
                <w:lang w:val="en-US" w:bidi="en-US"/>
              </w:rPr>
              <w:t>537</w:t>
            </w:r>
          </w:p>
        </w:tc>
      </w:tr>
      <w:tr w:rsidR="00552BCC" w14:paraId="46BEFE5D" w14:textId="77777777">
        <w:trPr>
          <w:trHeight w:val="441"/>
        </w:trPr>
        <w:tc>
          <w:tcPr>
            <w:tcW w:w="427" w:type="dxa"/>
          </w:tcPr>
          <w:p w14:paraId="068916F8" w14:textId="77777777" w:rsidR="00596684" w:rsidRPr="00E422CF" w:rsidRDefault="00B74F2A">
            <w:pPr>
              <w:pStyle w:val="TableParagraph"/>
              <w:rPr>
                <w:sz w:val="14"/>
                <w:lang w:val="en-US"/>
              </w:rPr>
            </w:pPr>
            <w:r w:rsidRPr="00E422CF">
              <w:rPr>
                <w:spacing w:val="-5"/>
                <w:sz w:val="14"/>
                <w:lang w:val="en-US" w:bidi="en-US"/>
              </w:rPr>
              <w:t>27</w:t>
            </w:r>
          </w:p>
        </w:tc>
        <w:tc>
          <w:tcPr>
            <w:tcW w:w="281" w:type="dxa"/>
          </w:tcPr>
          <w:p w14:paraId="5442EBC1"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265B25C7" w14:textId="77777777" w:rsidR="00596684" w:rsidRPr="00E422CF" w:rsidRDefault="00B74F2A">
            <w:pPr>
              <w:pStyle w:val="TableParagraph"/>
              <w:ind w:left="7" w:right="2"/>
              <w:rPr>
                <w:sz w:val="14"/>
                <w:lang w:val="en-US"/>
              </w:rPr>
            </w:pPr>
            <w:r w:rsidRPr="00E422CF">
              <w:rPr>
                <w:spacing w:val="-2"/>
                <w:sz w:val="14"/>
                <w:lang w:val="en-US" w:bidi="en-US"/>
              </w:rPr>
              <w:t>33°51'6''</w:t>
            </w:r>
          </w:p>
        </w:tc>
        <w:tc>
          <w:tcPr>
            <w:tcW w:w="567" w:type="dxa"/>
          </w:tcPr>
          <w:p w14:paraId="11C514E5"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50BF4140" w14:textId="77777777" w:rsidR="00596684" w:rsidRPr="00E422CF" w:rsidRDefault="00B74F2A">
            <w:pPr>
              <w:pStyle w:val="TableParagraph"/>
              <w:ind w:left="17" w:right="12"/>
              <w:rPr>
                <w:sz w:val="14"/>
                <w:lang w:val="en-US"/>
              </w:rPr>
            </w:pPr>
            <w:r w:rsidRPr="00E422CF">
              <w:rPr>
                <w:spacing w:val="-2"/>
                <w:sz w:val="14"/>
                <w:lang w:val="en-US" w:bidi="en-US"/>
              </w:rPr>
              <w:t>24.345</w:t>
            </w:r>
          </w:p>
        </w:tc>
        <w:tc>
          <w:tcPr>
            <w:tcW w:w="711" w:type="dxa"/>
          </w:tcPr>
          <w:p w14:paraId="54370698" w14:textId="77777777" w:rsidR="00596684" w:rsidRPr="00E422CF" w:rsidRDefault="00B74F2A">
            <w:pPr>
              <w:pStyle w:val="TableParagraph"/>
              <w:ind w:right="5"/>
              <w:rPr>
                <w:sz w:val="14"/>
                <w:lang w:val="en-US"/>
              </w:rPr>
            </w:pPr>
            <w:r w:rsidRPr="00E422CF">
              <w:rPr>
                <w:spacing w:val="-2"/>
                <w:sz w:val="14"/>
                <w:lang w:val="en-US" w:bidi="en-US"/>
              </w:rPr>
              <w:t>47.266</w:t>
            </w:r>
          </w:p>
        </w:tc>
        <w:tc>
          <w:tcPr>
            <w:tcW w:w="567" w:type="dxa"/>
          </w:tcPr>
          <w:p w14:paraId="5E04E6F5" w14:textId="77777777" w:rsidR="00596684" w:rsidRPr="00E422CF" w:rsidRDefault="00B74F2A">
            <w:pPr>
              <w:pStyle w:val="TableParagraph"/>
              <w:ind w:left="17" w:right="17"/>
              <w:rPr>
                <w:sz w:val="14"/>
                <w:lang w:val="en-US"/>
              </w:rPr>
            </w:pPr>
            <w:r w:rsidRPr="00E422CF">
              <w:rPr>
                <w:spacing w:val="-2"/>
                <w:sz w:val="14"/>
                <w:lang w:val="en-US" w:bidi="en-US"/>
              </w:rPr>
              <w:t>3.622</w:t>
            </w:r>
          </w:p>
        </w:tc>
        <w:tc>
          <w:tcPr>
            <w:tcW w:w="850" w:type="dxa"/>
          </w:tcPr>
          <w:p w14:paraId="7D1D3ADD" w14:textId="77777777" w:rsidR="00596684" w:rsidRPr="00E422CF" w:rsidRDefault="00B74F2A">
            <w:pPr>
              <w:pStyle w:val="TableParagraph"/>
              <w:ind w:right="4"/>
              <w:rPr>
                <w:sz w:val="14"/>
                <w:lang w:val="en-US"/>
              </w:rPr>
            </w:pPr>
            <w:r w:rsidRPr="00E422CF">
              <w:rPr>
                <w:spacing w:val="-2"/>
                <w:sz w:val="14"/>
                <w:lang w:val="en-US" w:bidi="en-US"/>
              </w:rPr>
              <w:t>2+229.729</w:t>
            </w:r>
          </w:p>
        </w:tc>
        <w:tc>
          <w:tcPr>
            <w:tcW w:w="711" w:type="dxa"/>
          </w:tcPr>
          <w:p w14:paraId="656825C5" w14:textId="77777777" w:rsidR="00596684" w:rsidRPr="00E422CF" w:rsidRDefault="00B74F2A">
            <w:pPr>
              <w:pStyle w:val="TableParagraph"/>
              <w:ind w:right="7"/>
              <w:rPr>
                <w:sz w:val="14"/>
                <w:lang w:val="en-US"/>
              </w:rPr>
            </w:pPr>
            <w:r w:rsidRPr="00E422CF">
              <w:rPr>
                <w:spacing w:val="-2"/>
                <w:sz w:val="14"/>
                <w:lang w:val="en-US" w:bidi="en-US"/>
              </w:rPr>
              <w:t>2+254.075</w:t>
            </w:r>
          </w:p>
        </w:tc>
        <w:tc>
          <w:tcPr>
            <w:tcW w:w="709" w:type="dxa"/>
          </w:tcPr>
          <w:p w14:paraId="677DEF93" w14:textId="77777777" w:rsidR="00596684" w:rsidRPr="00E422CF" w:rsidRDefault="00B74F2A">
            <w:pPr>
              <w:pStyle w:val="TableParagraph"/>
              <w:ind w:left="1" w:right="2"/>
              <w:rPr>
                <w:sz w:val="14"/>
                <w:lang w:val="en-US"/>
              </w:rPr>
            </w:pPr>
            <w:r w:rsidRPr="00E422CF">
              <w:rPr>
                <w:spacing w:val="-2"/>
                <w:sz w:val="14"/>
                <w:lang w:val="en-US" w:bidi="en-US"/>
              </w:rPr>
              <w:t>2+276.995</w:t>
            </w:r>
          </w:p>
        </w:tc>
        <w:tc>
          <w:tcPr>
            <w:tcW w:w="567" w:type="dxa"/>
          </w:tcPr>
          <w:p w14:paraId="655CC1A7"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327E090C"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282DE1FC" w14:textId="77777777" w:rsidR="00596684" w:rsidRPr="00E422CF" w:rsidRDefault="00B74F2A">
            <w:pPr>
              <w:pStyle w:val="TableParagraph"/>
              <w:ind w:left="2" w:right="6"/>
              <w:rPr>
                <w:sz w:val="14"/>
                <w:lang w:val="en-US"/>
              </w:rPr>
            </w:pPr>
            <w:r w:rsidRPr="00E422CF">
              <w:rPr>
                <w:spacing w:val="-2"/>
                <w:sz w:val="14"/>
                <w:lang w:val="en-US" w:bidi="en-US"/>
              </w:rPr>
              <w:t>733,254.493</w:t>
            </w:r>
          </w:p>
        </w:tc>
        <w:tc>
          <w:tcPr>
            <w:tcW w:w="992" w:type="dxa"/>
          </w:tcPr>
          <w:p w14:paraId="0343451C" w14:textId="77777777" w:rsidR="00596684" w:rsidRPr="00E422CF" w:rsidRDefault="00B74F2A">
            <w:pPr>
              <w:pStyle w:val="TableParagraph"/>
              <w:ind w:left="0" w:right="5"/>
              <w:rPr>
                <w:sz w:val="14"/>
                <w:lang w:val="en-US"/>
              </w:rPr>
            </w:pPr>
            <w:r w:rsidRPr="00E422CF">
              <w:rPr>
                <w:spacing w:val="-2"/>
                <w:sz w:val="14"/>
                <w:lang w:val="en-US" w:bidi="en-US"/>
              </w:rPr>
              <w:t>8,525,814.929</w:t>
            </w:r>
          </w:p>
        </w:tc>
      </w:tr>
      <w:tr w:rsidR="00552BCC" w14:paraId="62339059" w14:textId="77777777">
        <w:trPr>
          <w:trHeight w:val="441"/>
        </w:trPr>
        <w:tc>
          <w:tcPr>
            <w:tcW w:w="427" w:type="dxa"/>
          </w:tcPr>
          <w:p w14:paraId="283122A9" w14:textId="77777777" w:rsidR="00596684" w:rsidRPr="00E422CF" w:rsidRDefault="00B74F2A">
            <w:pPr>
              <w:pStyle w:val="TableParagraph"/>
              <w:rPr>
                <w:sz w:val="14"/>
                <w:lang w:val="en-US"/>
              </w:rPr>
            </w:pPr>
            <w:r w:rsidRPr="00E422CF">
              <w:rPr>
                <w:spacing w:val="-5"/>
                <w:sz w:val="14"/>
                <w:lang w:val="en-US" w:bidi="en-US"/>
              </w:rPr>
              <w:t>28</w:t>
            </w:r>
          </w:p>
        </w:tc>
        <w:tc>
          <w:tcPr>
            <w:tcW w:w="281" w:type="dxa"/>
          </w:tcPr>
          <w:p w14:paraId="000B74F5"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52927A06" w14:textId="77777777" w:rsidR="00596684" w:rsidRPr="00E422CF" w:rsidRDefault="00B74F2A">
            <w:pPr>
              <w:pStyle w:val="TableParagraph"/>
              <w:ind w:right="4"/>
              <w:rPr>
                <w:sz w:val="14"/>
                <w:lang w:val="en-US"/>
              </w:rPr>
            </w:pPr>
            <w:r w:rsidRPr="00E422CF">
              <w:rPr>
                <w:spacing w:val="-2"/>
                <w:sz w:val="14"/>
                <w:lang w:val="en-US" w:bidi="en-US"/>
              </w:rPr>
              <w:t>42°50'59"</w:t>
            </w:r>
          </w:p>
        </w:tc>
        <w:tc>
          <w:tcPr>
            <w:tcW w:w="567" w:type="dxa"/>
          </w:tcPr>
          <w:p w14:paraId="586019A9"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79C55BEE" w14:textId="77777777" w:rsidR="00596684" w:rsidRPr="00E422CF" w:rsidRDefault="00B74F2A">
            <w:pPr>
              <w:pStyle w:val="TableParagraph"/>
              <w:ind w:left="17" w:right="13"/>
              <w:rPr>
                <w:sz w:val="14"/>
                <w:lang w:val="en-US"/>
              </w:rPr>
            </w:pPr>
            <w:r w:rsidRPr="00E422CF">
              <w:rPr>
                <w:spacing w:val="-2"/>
                <w:sz w:val="14"/>
                <w:lang w:val="en-US" w:bidi="en-US"/>
              </w:rPr>
              <w:t>19.620</w:t>
            </w:r>
          </w:p>
        </w:tc>
        <w:tc>
          <w:tcPr>
            <w:tcW w:w="711" w:type="dxa"/>
          </w:tcPr>
          <w:p w14:paraId="2364BD1D" w14:textId="77777777" w:rsidR="00596684" w:rsidRPr="00E422CF" w:rsidRDefault="00B74F2A">
            <w:pPr>
              <w:pStyle w:val="TableParagraph"/>
              <w:ind w:right="6"/>
              <w:rPr>
                <w:sz w:val="14"/>
                <w:lang w:val="en-US"/>
              </w:rPr>
            </w:pPr>
            <w:r w:rsidRPr="00E422CF">
              <w:rPr>
                <w:spacing w:val="-2"/>
                <w:sz w:val="14"/>
                <w:lang w:val="en-US" w:bidi="en-US"/>
              </w:rPr>
              <w:t>37.393</w:t>
            </w:r>
          </w:p>
        </w:tc>
        <w:tc>
          <w:tcPr>
            <w:tcW w:w="567" w:type="dxa"/>
          </w:tcPr>
          <w:p w14:paraId="6AB7BA8E" w14:textId="77777777" w:rsidR="00596684" w:rsidRPr="00E422CF" w:rsidRDefault="00B74F2A">
            <w:pPr>
              <w:pStyle w:val="TableParagraph"/>
              <w:ind w:left="17" w:right="17"/>
              <w:rPr>
                <w:sz w:val="14"/>
                <w:lang w:val="en-US"/>
              </w:rPr>
            </w:pPr>
            <w:r w:rsidRPr="00E422CF">
              <w:rPr>
                <w:spacing w:val="-2"/>
                <w:sz w:val="14"/>
                <w:lang w:val="en-US" w:bidi="en-US"/>
              </w:rPr>
              <w:t>3.712</w:t>
            </w:r>
          </w:p>
        </w:tc>
        <w:tc>
          <w:tcPr>
            <w:tcW w:w="850" w:type="dxa"/>
          </w:tcPr>
          <w:p w14:paraId="257CBC32" w14:textId="77777777" w:rsidR="00596684" w:rsidRPr="00E422CF" w:rsidRDefault="00B74F2A">
            <w:pPr>
              <w:pStyle w:val="TableParagraph"/>
              <w:ind w:right="4"/>
              <w:rPr>
                <w:sz w:val="14"/>
                <w:lang w:val="en-US"/>
              </w:rPr>
            </w:pPr>
            <w:r w:rsidRPr="00E422CF">
              <w:rPr>
                <w:spacing w:val="-2"/>
                <w:sz w:val="14"/>
                <w:lang w:val="en-US" w:bidi="en-US"/>
              </w:rPr>
              <w:t>2+310.636</w:t>
            </w:r>
          </w:p>
        </w:tc>
        <w:tc>
          <w:tcPr>
            <w:tcW w:w="711" w:type="dxa"/>
          </w:tcPr>
          <w:p w14:paraId="3D4C7F24" w14:textId="77777777" w:rsidR="00596684" w:rsidRPr="00E422CF" w:rsidRDefault="00B74F2A">
            <w:pPr>
              <w:pStyle w:val="TableParagraph"/>
              <w:ind w:right="7"/>
              <w:rPr>
                <w:sz w:val="14"/>
                <w:lang w:val="en-US"/>
              </w:rPr>
            </w:pPr>
            <w:r w:rsidRPr="00E422CF">
              <w:rPr>
                <w:spacing w:val="-2"/>
                <w:sz w:val="14"/>
                <w:lang w:val="en-US" w:bidi="en-US"/>
              </w:rPr>
              <w:t>2+330.256</w:t>
            </w:r>
          </w:p>
        </w:tc>
        <w:tc>
          <w:tcPr>
            <w:tcW w:w="709" w:type="dxa"/>
          </w:tcPr>
          <w:p w14:paraId="3AB64BAA" w14:textId="77777777" w:rsidR="00596684" w:rsidRPr="00E422CF" w:rsidRDefault="00B74F2A">
            <w:pPr>
              <w:pStyle w:val="TableParagraph"/>
              <w:ind w:left="1" w:right="2"/>
              <w:rPr>
                <w:sz w:val="14"/>
                <w:lang w:val="en-US"/>
              </w:rPr>
            </w:pPr>
            <w:r w:rsidRPr="00E422CF">
              <w:rPr>
                <w:spacing w:val="-2"/>
                <w:sz w:val="14"/>
                <w:lang w:val="en-US" w:bidi="en-US"/>
              </w:rPr>
              <w:t>2+348.029</w:t>
            </w:r>
          </w:p>
        </w:tc>
        <w:tc>
          <w:tcPr>
            <w:tcW w:w="567" w:type="dxa"/>
          </w:tcPr>
          <w:p w14:paraId="7E818C73"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4AF613DC"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5D64B0F8" w14:textId="77777777" w:rsidR="00596684" w:rsidRPr="00E422CF" w:rsidRDefault="00B74F2A">
            <w:pPr>
              <w:pStyle w:val="TableParagraph"/>
              <w:ind w:left="2" w:right="6"/>
              <w:rPr>
                <w:sz w:val="14"/>
                <w:lang w:val="en-US"/>
              </w:rPr>
            </w:pPr>
            <w:r w:rsidRPr="00E422CF">
              <w:rPr>
                <w:spacing w:val="-2"/>
                <w:sz w:val="14"/>
                <w:lang w:val="en-US" w:bidi="en-US"/>
              </w:rPr>
              <w:t>733,324.315</w:t>
            </w:r>
          </w:p>
        </w:tc>
        <w:tc>
          <w:tcPr>
            <w:tcW w:w="992" w:type="dxa"/>
          </w:tcPr>
          <w:p w14:paraId="7AE5EFF5" w14:textId="77777777" w:rsidR="00596684" w:rsidRPr="00E422CF" w:rsidRDefault="00B74F2A">
            <w:pPr>
              <w:pStyle w:val="TableParagraph"/>
              <w:ind w:left="0" w:right="5"/>
              <w:rPr>
                <w:sz w:val="14"/>
                <w:lang w:val="en-US"/>
              </w:rPr>
            </w:pPr>
            <w:r w:rsidRPr="00E422CF">
              <w:rPr>
                <w:spacing w:val="-2"/>
                <w:sz w:val="14"/>
                <w:lang w:val="en-US" w:bidi="en-US"/>
              </w:rPr>
              <w:t>8,525,781.055</w:t>
            </w:r>
          </w:p>
        </w:tc>
      </w:tr>
      <w:tr w:rsidR="00552BCC" w14:paraId="7CC2D270" w14:textId="77777777">
        <w:trPr>
          <w:trHeight w:val="438"/>
        </w:trPr>
        <w:tc>
          <w:tcPr>
            <w:tcW w:w="427" w:type="dxa"/>
          </w:tcPr>
          <w:p w14:paraId="6F359A65" w14:textId="77777777" w:rsidR="00596684" w:rsidRPr="00E422CF" w:rsidRDefault="00B74F2A">
            <w:pPr>
              <w:pStyle w:val="TableParagraph"/>
              <w:rPr>
                <w:sz w:val="14"/>
                <w:lang w:val="en-US"/>
              </w:rPr>
            </w:pPr>
            <w:r w:rsidRPr="00E422CF">
              <w:rPr>
                <w:spacing w:val="-5"/>
                <w:sz w:val="14"/>
                <w:lang w:val="en-US" w:bidi="en-US"/>
              </w:rPr>
              <w:t>29</w:t>
            </w:r>
          </w:p>
        </w:tc>
        <w:tc>
          <w:tcPr>
            <w:tcW w:w="281" w:type="dxa"/>
          </w:tcPr>
          <w:p w14:paraId="7670FC64"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678F7127" w14:textId="77777777" w:rsidR="00596684" w:rsidRPr="00E422CF" w:rsidRDefault="00B74F2A">
            <w:pPr>
              <w:pStyle w:val="TableParagraph"/>
              <w:ind w:left="7" w:right="2"/>
              <w:rPr>
                <w:sz w:val="14"/>
                <w:lang w:val="en-US"/>
              </w:rPr>
            </w:pPr>
            <w:r w:rsidRPr="00E422CF">
              <w:rPr>
                <w:spacing w:val="-2"/>
                <w:sz w:val="14"/>
                <w:lang w:val="en-US" w:bidi="en-US"/>
              </w:rPr>
              <w:t>38°29'50”</w:t>
            </w:r>
          </w:p>
        </w:tc>
        <w:tc>
          <w:tcPr>
            <w:tcW w:w="567" w:type="dxa"/>
          </w:tcPr>
          <w:p w14:paraId="04F4C382"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3CFCF9A4" w14:textId="77777777" w:rsidR="00596684" w:rsidRPr="00E422CF" w:rsidRDefault="00B74F2A">
            <w:pPr>
              <w:pStyle w:val="TableParagraph"/>
              <w:ind w:left="17" w:right="12"/>
              <w:rPr>
                <w:sz w:val="14"/>
                <w:lang w:val="en-US"/>
              </w:rPr>
            </w:pPr>
            <w:r w:rsidRPr="00E422CF">
              <w:rPr>
                <w:spacing w:val="-2"/>
                <w:sz w:val="14"/>
                <w:lang w:val="en-US" w:bidi="en-US"/>
              </w:rPr>
              <w:t>17.459</w:t>
            </w:r>
          </w:p>
        </w:tc>
        <w:tc>
          <w:tcPr>
            <w:tcW w:w="711" w:type="dxa"/>
          </w:tcPr>
          <w:p w14:paraId="5001D0E2" w14:textId="77777777" w:rsidR="00596684" w:rsidRPr="00E422CF" w:rsidRDefault="00B74F2A">
            <w:pPr>
              <w:pStyle w:val="TableParagraph"/>
              <w:ind w:right="5"/>
              <w:rPr>
                <w:sz w:val="14"/>
                <w:lang w:val="en-US"/>
              </w:rPr>
            </w:pPr>
            <w:r w:rsidRPr="00E422CF">
              <w:rPr>
                <w:spacing w:val="-2"/>
                <w:sz w:val="14"/>
                <w:lang w:val="en-US" w:bidi="en-US"/>
              </w:rPr>
              <w:t>33.595</w:t>
            </w:r>
          </w:p>
        </w:tc>
        <w:tc>
          <w:tcPr>
            <w:tcW w:w="567" w:type="dxa"/>
          </w:tcPr>
          <w:p w14:paraId="70B752CD" w14:textId="77777777" w:rsidR="00596684" w:rsidRPr="00E422CF" w:rsidRDefault="00B74F2A">
            <w:pPr>
              <w:pStyle w:val="TableParagraph"/>
              <w:ind w:left="17" w:right="17"/>
              <w:rPr>
                <w:sz w:val="14"/>
                <w:lang w:val="en-US"/>
              </w:rPr>
            </w:pPr>
            <w:r w:rsidRPr="00E422CF">
              <w:rPr>
                <w:spacing w:val="-2"/>
                <w:sz w:val="14"/>
                <w:lang w:val="en-US" w:bidi="en-US"/>
              </w:rPr>
              <w:t>2.961</w:t>
            </w:r>
          </w:p>
        </w:tc>
        <w:tc>
          <w:tcPr>
            <w:tcW w:w="850" w:type="dxa"/>
          </w:tcPr>
          <w:p w14:paraId="43F08778" w14:textId="77777777" w:rsidR="00596684" w:rsidRPr="00E422CF" w:rsidRDefault="00B74F2A">
            <w:pPr>
              <w:pStyle w:val="TableParagraph"/>
              <w:ind w:right="4"/>
              <w:rPr>
                <w:sz w:val="14"/>
                <w:lang w:val="en-US"/>
              </w:rPr>
            </w:pPr>
            <w:r w:rsidRPr="00E422CF">
              <w:rPr>
                <w:spacing w:val="-2"/>
                <w:sz w:val="14"/>
                <w:lang w:val="en-US" w:bidi="en-US"/>
              </w:rPr>
              <w:t>2+400.889</w:t>
            </w:r>
          </w:p>
        </w:tc>
        <w:tc>
          <w:tcPr>
            <w:tcW w:w="711" w:type="dxa"/>
          </w:tcPr>
          <w:p w14:paraId="7D89F050" w14:textId="77777777" w:rsidR="00596684" w:rsidRPr="00E422CF" w:rsidRDefault="00B74F2A">
            <w:pPr>
              <w:pStyle w:val="TableParagraph"/>
              <w:ind w:right="7"/>
              <w:rPr>
                <w:sz w:val="14"/>
                <w:lang w:val="en-US"/>
              </w:rPr>
            </w:pPr>
            <w:r w:rsidRPr="00E422CF">
              <w:rPr>
                <w:spacing w:val="-2"/>
                <w:sz w:val="14"/>
                <w:lang w:val="en-US" w:bidi="en-US"/>
              </w:rPr>
              <w:t>2+418.349</w:t>
            </w:r>
          </w:p>
        </w:tc>
        <w:tc>
          <w:tcPr>
            <w:tcW w:w="709" w:type="dxa"/>
          </w:tcPr>
          <w:p w14:paraId="2FD53895" w14:textId="77777777" w:rsidR="00596684" w:rsidRPr="00E422CF" w:rsidRDefault="00B74F2A">
            <w:pPr>
              <w:pStyle w:val="TableParagraph"/>
              <w:ind w:left="1" w:right="2"/>
              <w:rPr>
                <w:sz w:val="14"/>
                <w:lang w:val="en-US"/>
              </w:rPr>
            </w:pPr>
            <w:r w:rsidRPr="00E422CF">
              <w:rPr>
                <w:spacing w:val="-2"/>
                <w:sz w:val="14"/>
                <w:lang w:val="en-US" w:bidi="en-US"/>
              </w:rPr>
              <w:t>2+434.484</w:t>
            </w:r>
          </w:p>
        </w:tc>
        <w:tc>
          <w:tcPr>
            <w:tcW w:w="567" w:type="dxa"/>
          </w:tcPr>
          <w:p w14:paraId="21E86800"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6BEA807E"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1E506054" w14:textId="77777777" w:rsidR="00596684" w:rsidRPr="00E422CF" w:rsidRDefault="00B74F2A">
            <w:pPr>
              <w:pStyle w:val="TableParagraph"/>
              <w:ind w:left="2" w:right="6"/>
              <w:rPr>
                <w:sz w:val="14"/>
                <w:lang w:val="en-US"/>
              </w:rPr>
            </w:pPr>
            <w:r w:rsidRPr="00E422CF">
              <w:rPr>
                <w:spacing w:val="-2"/>
                <w:sz w:val="14"/>
                <w:lang w:val="en-US" w:bidi="en-US"/>
              </w:rPr>
              <w:t>733,410.338</w:t>
            </w:r>
          </w:p>
        </w:tc>
        <w:tc>
          <w:tcPr>
            <w:tcW w:w="992" w:type="dxa"/>
          </w:tcPr>
          <w:p w14:paraId="0C8C486A" w14:textId="77777777" w:rsidR="00596684" w:rsidRPr="00E422CF" w:rsidRDefault="00B74F2A">
            <w:pPr>
              <w:pStyle w:val="TableParagraph"/>
              <w:ind w:left="0" w:right="5"/>
              <w:rPr>
                <w:sz w:val="14"/>
                <w:lang w:val="en-US"/>
              </w:rPr>
            </w:pPr>
            <w:r w:rsidRPr="00E422CF">
              <w:rPr>
                <w:spacing w:val="-2"/>
                <w:sz w:val="14"/>
                <w:lang w:val="en-US" w:bidi="en-US"/>
              </w:rPr>
              <w:t>8,525,807.305</w:t>
            </w:r>
          </w:p>
        </w:tc>
      </w:tr>
      <w:tr w:rsidR="00552BCC" w14:paraId="64854222" w14:textId="77777777">
        <w:trPr>
          <w:trHeight w:val="441"/>
        </w:trPr>
        <w:tc>
          <w:tcPr>
            <w:tcW w:w="427" w:type="dxa"/>
          </w:tcPr>
          <w:p w14:paraId="590FFAE9" w14:textId="77777777" w:rsidR="00596684" w:rsidRPr="00E422CF" w:rsidRDefault="00B74F2A">
            <w:pPr>
              <w:pStyle w:val="TableParagraph"/>
              <w:spacing w:before="137"/>
              <w:rPr>
                <w:sz w:val="14"/>
                <w:lang w:val="en-US"/>
              </w:rPr>
            </w:pPr>
            <w:r w:rsidRPr="00E422CF">
              <w:rPr>
                <w:spacing w:val="-5"/>
                <w:sz w:val="14"/>
                <w:lang w:val="en-US" w:bidi="en-US"/>
              </w:rPr>
              <w:t>30</w:t>
            </w:r>
          </w:p>
        </w:tc>
        <w:tc>
          <w:tcPr>
            <w:tcW w:w="281" w:type="dxa"/>
          </w:tcPr>
          <w:p w14:paraId="5519AFF5"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558038BF" w14:textId="77777777" w:rsidR="00596684" w:rsidRPr="00E422CF" w:rsidRDefault="00B74F2A">
            <w:pPr>
              <w:pStyle w:val="TableParagraph"/>
              <w:spacing w:before="137"/>
              <w:ind w:right="4"/>
              <w:rPr>
                <w:sz w:val="14"/>
                <w:lang w:val="en-US"/>
              </w:rPr>
            </w:pPr>
            <w:r w:rsidRPr="00E422CF">
              <w:rPr>
                <w:spacing w:val="-2"/>
                <w:sz w:val="14"/>
                <w:lang w:val="en-US" w:bidi="en-US"/>
              </w:rPr>
              <w:t>23°59'20"</w:t>
            </w:r>
          </w:p>
        </w:tc>
        <w:tc>
          <w:tcPr>
            <w:tcW w:w="567" w:type="dxa"/>
          </w:tcPr>
          <w:p w14:paraId="330DE30F" w14:textId="77777777" w:rsidR="00596684" w:rsidRPr="00E422CF" w:rsidRDefault="00B74F2A">
            <w:pPr>
              <w:pStyle w:val="TableParagraph"/>
              <w:spacing w:before="137"/>
              <w:ind w:left="17" w:right="14"/>
              <w:rPr>
                <w:sz w:val="14"/>
                <w:lang w:val="en-US"/>
              </w:rPr>
            </w:pPr>
            <w:r w:rsidRPr="00E422CF">
              <w:rPr>
                <w:spacing w:val="-2"/>
                <w:sz w:val="14"/>
                <w:lang w:val="en-US" w:bidi="en-US"/>
              </w:rPr>
              <w:t>75.00</w:t>
            </w:r>
          </w:p>
        </w:tc>
        <w:tc>
          <w:tcPr>
            <w:tcW w:w="567" w:type="dxa"/>
          </w:tcPr>
          <w:p w14:paraId="36CC90F7" w14:textId="77777777" w:rsidR="00596684" w:rsidRPr="00E422CF" w:rsidRDefault="00B74F2A">
            <w:pPr>
              <w:pStyle w:val="TableParagraph"/>
              <w:spacing w:before="137"/>
              <w:ind w:left="17" w:right="12"/>
              <w:rPr>
                <w:sz w:val="14"/>
                <w:lang w:val="en-US"/>
              </w:rPr>
            </w:pPr>
            <w:r w:rsidRPr="00E422CF">
              <w:rPr>
                <w:spacing w:val="-2"/>
                <w:sz w:val="14"/>
                <w:lang w:val="en-US" w:bidi="en-US"/>
              </w:rPr>
              <w:t>15.934</w:t>
            </w:r>
          </w:p>
        </w:tc>
        <w:tc>
          <w:tcPr>
            <w:tcW w:w="711" w:type="dxa"/>
          </w:tcPr>
          <w:p w14:paraId="60E21764" w14:textId="77777777" w:rsidR="00596684" w:rsidRPr="00E422CF" w:rsidRDefault="00B74F2A">
            <w:pPr>
              <w:pStyle w:val="TableParagraph"/>
              <w:spacing w:before="137"/>
              <w:ind w:right="5"/>
              <w:rPr>
                <w:sz w:val="14"/>
                <w:lang w:val="en-US"/>
              </w:rPr>
            </w:pPr>
            <w:r w:rsidRPr="00E422CF">
              <w:rPr>
                <w:spacing w:val="-2"/>
                <w:sz w:val="14"/>
                <w:lang w:val="en-US" w:bidi="en-US"/>
              </w:rPr>
              <w:t>31.401</w:t>
            </w:r>
          </w:p>
        </w:tc>
        <w:tc>
          <w:tcPr>
            <w:tcW w:w="567" w:type="dxa"/>
          </w:tcPr>
          <w:p w14:paraId="5CA831FD" w14:textId="77777777" w:rsidR="00596684" w:rsidRPr="00E422CF" w:rsidRDefault="00B74F2A">
            <w:pPr>
              <w:pStyle w:val="TableParagraph"/>
              <w:spacing w:before="137"/>
              <w:ind w:left="17" w:right="17"/>
              <w:rPr>
                <w:sz w:val="14"/>
                <w:lang w:val="en-US"/>
              </w:rPr>
            </w:pPr>
            <w:r w:rsidRPr="00E422CF">
              <w:rPr>
                <w:spacing w:val="-2"/>
                <w:sz w:val="14"/>
                <w:lang w:val="en-US" w:bidi="en-US"/>
              </w:rPr>
              <w:t>1.674</w:t>
            </w:r>
          </w:p>
        </w:tc>
        <w:tc>
          <w:tcPr>
            <w:tcW w:w="850" w:type="dxa"/>
          </w:tcPr>
          <w:p w14:paraId="3B92AEDF" w14:textId="77777777" w:rsidR="00596684" w:rsidRPr="00E422CF" w:rsidRDefault="00B74F2A">
            <w:pPr>
              <w:pStyle w:val="TableParagraph"/>
              <w:spacing w:before="137"/>
              <w:ind w:right="4"/>
              <w:rPr>
                <w:sz w:val="14"/>
                <w:lang w:val="en-US"/>
              </w:rPr>
            </w:pPr>
            <w:r w:rsidRPr="00E422CF">
              <w:rPr>
                <w:spacing w:val="-2"/>
                <w:sz w:val="14"/>
                <w:lang w:val="en-US" w:bidi="en-US"/>
              </w:rPr>
              <w:t>2+508.407</w:t>
            </w:r>
          </w:p>
        </w:tc>
        <w:tc>
          <w:tcPr>
            <w:tcW w:w="711" w:type="dxa"/>
          </w:tcPr>
          <w:p w14:paraId="054B7370" w14:textId="77777777" w:rsidR="00596684" w:rsidRPr="00E422CF" w:rsidRDefault="00B74F2A">
            <w:pPr>
              <w:pStyle w:val="TableParagraph"/>
              <w:spacing w:before="137"/>
              <w:ind w:right="7"/>
              <w:rPr>
                <w:sz w:val="14"/>
                <w:lang w:val="en-US"/>
              </w:rPr>
            </w:pPr>
            <w:r w:rsidRPr="00E422CF">
              <w:rPr>
                <w:spacing w:val="-2"/>
                <w:sz w:val="14"/>
                <w:lang w:val="en-US" w:bidi="en-US"/>
              </w:rPr>
              <w:t>2+524.341</w:t>
            </w:r>
          </w:p>
        </w:tc>
        <w:tc>
          <w:tcPr>
            <w:tcW w:w="709" w:type="dxa"/>
          </w:tcPr>
          <w:p w14:paraId="3A983BAC" w14:textId="77777777" w:rsidR="00596684" w:rsidRPr="00E422CF" w:rsidRDefault="00B74F2A">
            <w:pPr>
              <w:pStyle w:val="TableParagraph"/>
              <w:spacing w:before="137"/>
              <w:ind w:left="1" w:right="2"/>
              <w:rPr>
                <w:sz w:val="14"/>
                <w:lang w:val="en-US"/>
              </w:rPr>
            </w:pPr>
            <w:r w:rsidRPr="00E422CF">
              <w:rPr>
                <w:spacing w:val="-2"/>
                <w:sz w:val="14"/>
                <w:lang w:val="en-US" w:bidi="en-US"/>
              </w:rPr>
              <w:t>2+539.808</w:t>
            </w:r>
          </w:p>
        </w:tc>
        <w:tc>
          <w:tcPr>
            <w:tcW w:w="567" w:type="dxa"/>
          </w:tcPr>
          <w:p w14:paraId="7D3600DC" w14:textId="77777777" w:rsidR="00596684" w:rsidRPr="00E422CF" w:rsidRDefault="00B74F2A">
            <w:pPr>
              <w:pStyle w:val="TableParagraph"/>
              <w:spacing w:before="137"/>
              <w:ind w:left="17" w:right="19"/>
              <w:rPr>
                <w:sz w:val="14"/>
                <w:lang w:val="en-US"/>
              </w:rPr>
            </w:pPr>
            <w:r w:rsidRPr="00E422CF">
              <w:rPr>
                <w:spacing w:val="-5"/>
                <w:sz w:val="14"/>
                <w:lang w:val="en-US" w:bidi="en-US"/>
              </w:rPr>
              <w:t>0.7</w:t>
            </w:r>
          </w:p>
        </w:tc>
        <w:tc>
          <w:tcPr>
            <w:tcW w:w="569" w:type="dxa"/>
          </w:tcPr>
          <w:p w14:paraId="1BCBEDC9" w14:textId="77777777" w:rsidR="00596684" w:rsidRPr="00E422CF" w:rsidRDefault="00B74F2A">
            <w:pPr>
              <w:pStyle w:val="TableParagraph"/>
              <w:spacing w:before="137"/>
              <w:ind w:left="0" w:right="6"/>
              <w:rPr>
                <w:sz w:val="14"/>
                <w:lang w:val="en-US"/>
              </w:rPr>
            </w:pPr>
            <w:r w:rsidRPr="00E422CF">
              <w:rPr>
                <w:spacing w:val="-5"/>
                <w:sz w:val="14"/>
                <w:lang w:val="en-US" w:bidi="en-US"/>
              </w:rPr>
              <w:t>3.2</w:t>
            </w:r>
          </w:p>
        </w:tc>
        <w:tc>
          <w:tcPr>
            <w:tcW w:w="850" w:type="dxa"/>
          </w:tcPr>
          <w:p w14:paraId="796E0737" w14:textId="77777777" w:rsidR="00596684" w:rsidRPr="00E422CF" w:rsidRDefault="00B74F2A">
            <w:pPr>
              <w:pStyle w:val="TableParagraph"/>
              <w:spacing w:before="137"/>
              <w:ind w:left="2" w:right="6"/>
              <w:rPr>
                <w:sz w:val="14"/>
                <w:lang w:val="en-US"/>
              </w:rPr>
            </w:pPr>
            <w:r w:rsidRPr="00E422CF">
              <w:rPr>
                <w:spacing w:val="-2"/>
                <w:sz w:val="14"/>
                <w:lang w:val="en-US" w:bidi="en-US"/>
              </w:rPr>
              <w:t>733,510.168</w:t>
            </w:r>
          </w:p>
        </w:tc>
        <w:tc>
          <w:tcPr>
            <w:tcW w:w="992" w:type="dxa"/>
          </w:tcPr>
          <w:p w14:paraId="0D17C8F6" w14:textId="77777777" w:rsidR="00596684" w:rsidRPr="00E422CF" w:rsidRDefault="00B74F2A">
            <w:pPr>
              <w:pStyle w:val="TableParagraph"/>
              <w:spacing w:before="137"/>
              <w:ind w:left="0" w:right="5"/>
              <w:rPr>
                <w:sz w:val="14"/>
                <w:lang w:val="en-US"/>
              </w:rPr>
            </w:pPr>
            <w:r w:rsidRPr="00E422CF">
              <w:rPr>
                <w:spacing w:val="-2"/>
                <w:sz w:val="14"/>
                <w:lang w:val="en-US" w:bidi="en-US"/>
              </w:rPr>
              <w:t>8,525,767.925</w:t>
            </w:r>
          </w:p>
        </w:tc>
      </w:tr>
      <w:tr w:rsidR="00552BCC" w14:paraId="1EAD2329" w14:textId="77777777">
        <w:trPr>
          <w:trHeight w:val="441"/>
        </w:trPr>
        <w:tc>
          <w:tcPr>
            <w:tcW w:w="427" w:type="dxa"/>
          </w:tcPr>
          <w:p w14:paraId="6746F81A" w14:textId="77777777" w:rsidR="00596684" w:rsidRPr="00E422CF" w:rsidRDefault="00B74F2A">
            <w:pPr>
              <w:pStyle w:val="TableParagraph"/>
              <w:spacing w:before="137"/>
              <w:rPr>
                <w:sz w:val="14"/>
                <w:lang w:val="en-US"/>
              </w:rPr>
            </w:pPr>
            <w:r w:rsidRPr="00E422CF">
              <w:rPr>
                <w:spacing w:val="-5"/>
                <w:sz w:val="14"/>
                <w:lang w:val="en-US" w:bidi="en-US"/>
              </w:rPr>
              <w:t>31</w:t>
            </w:r>
          </w:p>
        </w:tc>
        <w:tc>
          <w:tcPr>
            <w:tcW w:w="281" w:type="dxa"/>
          </w:tcPr>
          <w:p w14:paraId="28A8F0E9"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42EF0F6" w14:textId="77777777" w:rsidR="00596684" w:rsidRPr="00E422CF" w:rsidRDefault="00B74F2A">
            <w:pPr>
              <w:pStyle w:val="TableParagraph"/>
              <w:spacing w:before="137"/>
              <w:ind w:left="7" w:right="2"/>
              <w:rPr>
                <w:sz w:val="14"/>
                <w:lang w:val="en-US"/>
              </w:rPr>
            </w:pPr>
            <w:r w:rsidRPr="00E422CF">
              <w:rPr>
                <w:spacing w:val="-2"/>
                <w:sz w:val="14"/>
                <w:lang w:val="en-US" w:bidi="en-US"/>
              </w:rPr>
              <w:t>55°32'8''</w:t>
            </w:r>
          </w:p>
        </w:tc>
        <w:tc>
          <w:tcPr>
            <w:tcW w:w="567" w:type="dxa"/>
          </w:tcPr>
          <w:p w14:paraId="47DEF0CC" w14:textId="77777777" w:rsidR="00596684" w:rsidRPr="00E422CF" w:rsidRDefault="00B74F2A">
            <w:pPr>
              <w:pStyle w:val="TableParagraph"/>
              <w:spacing w:before="137"/>
              <w:ind w:left="17" w:right="14"/>
              <w:rPr>
                <w:sz w:val="14"/>
                <w:lang w:val="en-US"/>
              </w:rPr>
            </w:pPr>
            <w:r w:rsidRPr="00E422CF">
              <w:rPr>
                <w:spacing w:val="-2"/>
                <w:sz w:val="14"/>
                <w:lang w:val="en-US" w:bidi="en-US"/>
              </w:rPr>
              <w:t>45.00</w:t>
            </w:r>
          </w:p>
        </w:tc>
        <w:tc>
          <w:tcPr>
            <w:tcW w:w="567" w:type="dxa"/>
          </w:tcPr>
          <w:p w14:paraId="4EC89D72" w14:textId="77777777" w:rsidR="00596684" w:rsidRPr="00E422CF" w:rsidRDefault="00B74F2A">
            <w:pPr>
              <w:pStyle w:val="TableParagraph"/>
              <w:spacing w:before="137"/>
              <w:ind w:left="17" w:right="13"/>
              <w:rPr>
                <w:sz w:val="14"/>
                <w:lang w:val="en-US"/>
              </w:rPr>
            </w:pPr>
            <w:r w:rsidRPr="00E422CF">
              <w:rPr>
                <w:spacing w:val="-2"/>
                <w:sz w:val="14"/>
                <w:lang w:val="en-US" w:bidi="en-US"/>
              </w:rPr>
              <w:t>23.693</w:t>
            </w:r>
          </w:p>
        </w:tc>
        <w:tc>
          <w:tcPr>
            <w:tcW w:w="711" w:type="dxa"/>
          </w:tcPr>
          <w:p w14:paraId="014D085E" w14:textId="77777777" w:rsidR="00596684" w:rsidRPr="00E422CF" w:rsidRDefault="00B74F2A">
            <w:pPr>
              <w:pStyle w:val="TableParagraph"/>
              <w:spacing w:before="137"/>
              <w:ind w:right="6"/>
              <w:rPr>
                <w:sz w:val="14"/>
                <w:lang w:val="en-US"/>
              </w:rPr>
            </w:pPr>
            <w:r w:rsidRPr="00E422CF">
              <w:rPr>
                <w:spacing w:val="-2"/>
                <w:sz w:val="14"/>
                <w:lang w:val="en-US" w:bidi="en-US"/>
              </w:rPr>
              <w:t>43.618</w:t>
            </w:r>
          </w:p>
        </w:tc>
        <w:tc>
          <w:tcPr>
            <w:tcW w:w="567" w:type="dxa"/>
          </w:tcPr>
          <w:p w14:paraId="0346AB7C" w14:textId="77777777" w:rsidR="00596684" w:rsidRPr="00E422CF" w:rsidRDefault="00B74F2A">
            <w:pPr>
              <w:pStyle w:val="TableParagraph"/>
              <w:spacing w:before="137"/>
              <w:ind w:left="17" w:right="17"/>
              <w:rPr>
                <w:sz w:val="14"/>
                <w:lang w:val="en-US"/>
              </w:rPr>
            </w:pPr>
            <w:r w:rsidRPr="00E422CF">
              <w:rPr>
                <w:spacing w:val="-2"/>
                <w:sz w:val="14"/>
                <w:lang w:val="en-US" w:bidi="en-US"/>
              </w:rPr>
              <w:t>5.857</w:t>
            </w:r>
          </w:p>
        </w:tc>
        <w:tc>
          <w:tcPr>
            <w:tcW w:w="850" w:type="dxa"/>
          </w:tcPr>
          <w:p w14:paraId="492D6367" w14:textId="77777777" w:rsidR="00596684" w:rsidRPr="00E422CF" w:rsidRDefault="00B74F2A">
            <w:pPr>
              <w:pStyle w:val="TableParagraph"/>
              <w:spacing w:before="137"/>
              <w:ind w:right="4"/>
              <w:rPr>
                <w:sz w:val="14"/>
                <w:lang w:val="en-US"/>
              </w:rPr>
            </w:pPr>
            <w:r w:rsidRPr="00E422CF">
              <w:rPr>
                <w:spacing w:val="-2"/>
                <w:sz w:val="14"/>
                <w:lang w:val="en-US" w:bidi="en-US"/>
              </w:rPr>
              <w:t>2+592.381</w:t>
            </w:r>
          </w:p>
        </w:tc>
        <w:tc>
          <w:tcPr>
            <w:tcW w:w="711" w:type="dxa"/>
          </w:tcPr>
          <w:p w14:paraId="6D4B43F6" w14:textId="77777777" w:rsidR="00596684" w:rsidRPr="00E422CF" w:rsidRDefault="00B74F2A">
            <w:pPr>
              <w:pStyle w:val="TableParagraph"/>
              <w:spacing w:before="137"/>
              <w:ind w:right="7"/>
              <w:rPr>
                <w:sz w:val="14"/>
                <w:lang w:val="en-US"/>
              </w:rPr>
            </w:pPr>
            <w:r w:rsidRPr="00E422CF">
              <w:rPr>
                <w:spacing w:val="-2"/>
                <w:sz w:val="14"/>
                <w:lang w:val="en-US" w:bidi="en-US"/>
              </w:rPr>
              <w:t>2+616.075</w:t>
            </w:r>
          </w:p>
        </w:tc>
        <w:tc>
          <w:tcPr>
            <w:tcW w:w="709" w:type="dxa"/>
          </w:tcPr>
          <w:p w14:paraId="7B7B2847" w14:textId="77777777" w:rsidR="00596684" w:rsidRPr="00E422CF" w:rsidRDefault="00B74F2A">
            <w:pPr>
              <w:pStyle w:val="TableParagraph"/>
              <w:spacing w:before="137"/>
              <w:ind w:left="1" w:right="2"/>
              <w:rPr>
                <w:sz w:val="14"/>
                <w:lang w:val="en-US"/>
              </w:rPr>
            </w:pPr>
            <w:r w:rsidRPr="00E422CF">
              <w:rPr>
                <w:spacing w:val="-2"/>
                <w:sz w:val="14"/>
                <w:lang w:val="en-US" w:bidi="en-US"/>
              </w:rPr>
              <w:t>2+635.999</w:t>
            </w:r>
          </w:p>
        </w:tc>
        <w:tc>
          <w:tcPr>
            <w:tcW w:w="567" w:type="dxa"/>
          </w:tcPr>
          <w:p w14:paraId="3EC52BFF" w14:textId="77777777" w:rsidR="00596684" w:rsidRPr="00E422CF" w:rsidRDefault="00B74F2A">
            <w:pPr>
              <w:pStyle w:val="TableParagraph"/>
              <w:spacing w:before="137"/>
              <w:ind w:left="17" w:right="19"/>
              <w:rPr>
                <w:sz w:val="14"/>
                <w:lang w:val="en-US"/>
              </w:rPr>
            </w:pPr>
            <w:r w:rsidRPr="00E422CF">
              <w:rPr>
                <w:spacing w:val="-5"/>
                <w:sz w:val="14"/>
                <w:lang w:val="en-US" w:bidi="en-US"/>
              </w:rPr>
              <w:t>1.1</w:t>
            </w:r>
          </w:p>
        </w:tc>
        <w:tc>
          <w:tcPr>
            <w:tcW w:w="569" w:type="dxa"/>
          </w:tcPr>
          <w:p w14:paraId="2D35A763" w14:textId="77777777" w:rsidR="00596684" w:rsidRPr="00E422CF" w:rsidRDefault="00B74F2A">
            <w:pPr>
              <w:pStyle w:val="TableParagraph"/>
              <w:spacing w:before="137"/>
              <w:ind w:left="0" w:right="6"/>
              <w:rPr>
                <w:sz w:val="14"/>
                <w:lang w:val="en-US"/>
              </w:rPr>
            </w:pPr>
            <w:r w:rsidRPr="00E422CF">
              <w:rPr>
                <w:spacing w:val="-5"/>
                <w:sz w:val="14"/>
                <w:lang w:val="en-US" w:bidi="en-US"/>
              </w:rPr>
              <w:t>4.2</w:t>
            </w:r>
          </w:p>
        </w:tc>
        <w:tc>
          <w:tcPr>
            <w:tcW w:w="850" w:type="dxa"/>
          </w:tcPr>
          <w:p w14:paraId="7E633AF5" w14:textId="77777777" w:rsidR="00596684" w:rsidRPr="00E422CF" w:rsidRDefault="00B74F2A">
            <w:pPr>
              <w:pStyle w:val="TableParagraph"/>
              <w:spacing w:before="137"/>
              <w:ind w:left="2" w:right="6"/>
              <w:rPr>
                <w:sz w:val="14"/>
                <w:lang w:val="en-US"/>
              </w:rPr>
            </w:pPr>
            <w:r w:rsidRPr="00E422CF">
              <w:rPr>
                <w:spacing w:val="-2"/>
                <w:sz w:val="14"/>
                <w:lang w:val="en-US" w:bidi="en-US"/>
              </w:rPr>
              <w:t>733,574.774</w:t>
            </w:r>
          </w:p>
        </w:tc>
        <w:tc>
          <w:tcPr>
            <w:tcW w:w="992" w:type="dxa"/>
          </w:tcPr>
          <w:p w14:paraId="3FD9B979" w14:textId="77777777" w:rsidR="00596684" w:rsidRPr="00E422CF" w:rsidRDefault="00B74F2A">
            <w:pPr>
              <w:pStyle w:val="TableParagraph"/>
              <w:spacing w:before="137"/>
              <w:ind w:left="0" w:right="5"/>
              <w:rPr>
                <w:sz w:val="14"/>
                <w:lang w:val="en-US"/>
              </w:rPr>
            </w:pPr>
            <w:r w:rsidRPr="00E422CF">
              <w:rPr>
                <w:spacing w:val="-2"/>
                <w:sz w:val="14"/>
                <w:lang w:val="en-US" w:bidi="en-US"/>
              </w:rPr>
              <w:t>8,525,702.144</w:t>
            </w:r>
          </w:p>
        </w:tc>
      </w:tr>
      <w:tr w:rsidR="00552BCC" w14:paraId="738D083B" w14:textId="77777777">
        <w:trPr>
          <w:trHeight w:val="441"/>
        </w:trPr>
        <w:tc>
          <w:tcPr>
            <w:tcW w:w="427" w:type="dxa"/>
          </w:tcPr>
          <w:p w14:paraId="732AAB51" w14:textId="77777777" w:rsidR="00596684" w:rsidRPr="00E422CF" w:rsidRDefault="00B74F2A">
            <w:pPr>
              <w:pStyle w:val="TableParagraph"/>
              <w:spacing w:before="137"/>
              <w:rPr>
                <w:sz w:val="14"/>
                <w:lang w:val="en-US"/>
              </w:rPr>
            </w:pPr>
            <w:r w:rsidRPr="00E422CF">
              <w:rPr>
                <w:spacing w:val="-5"/>
                <w:sz w:val="14"/>
                <w:lang w:val="en-US" w:bidi="en-US"/>
              </w:rPr>
              <w:t>32</w:t>
            </w:r>
          </w:p>
        </w:tc>
        <w:tc>
          <w:tcPr>
            <w:tcW w:w="281" w:type="dxa"/>
          </w:tcPr>
          <w:p w14:paraId="46FB30F2"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D918AC2" w14:textId="77777777" w:rsidR="00596684" w:rsidRPr="00E422CF" w:rsidRDefault="00B74F2A">
            <w:pPr>
              <w:pStyle w:val="TableParagraph"/>
              <w:spacing w:before="137"/>
              <w:ind w:left="7" w:right="2"/>
              <w:rPr>
                <w:sz w:val="14"/>
                <w:lang w:val="en-US"/>
              </w:rPr>
            </w:pPr>
            <w:r w:rsidRPr="00E422CF">
              <w:rPr>
                <w:spacing w:val="-2"/>
                <w:sz w:val="14"/>
                <w:lang w:val="en-US" w:bidi="en-US"/>
              </w:rPr>
              <w:t>52°25'6''</w:t>
            </w:r>
          </w:p>
        </w:tc>
        <w:tc>
          <w:tcPr>
            <w:tcW w:w="567" w:type="dxa"/>
          </w:tcPr>
          <w:p w14:paraId="4384FBF5" w14:textId="77777777" w:rsidR="00596684" w:rsidRPr="00E422CF" w:rsidRDefault="00B74F2A">
            <w:pPr>
              <w:pStyle w:val="TableParagraph"/>
              <w:spacing w:before="137"/>
              <w:ind w:left="17" w:right="14"/>
              <w:rPr>
                <w:sz w:val="14"/>
                <w:lang w:val="en-US"/>
              </w:rPr>
            </w:pPr>
            <w:r w:rsidRPr="00E422CF">
              <w:rPr>
                <w:spacing w:val="-2"/>
                <w:sz w:val="14"/>
                <w:lang w:val="en-US" w:bidi="en-US"/>
              </w:rPr>
              <w:t>40.00</w:t>
            </w:r>
          </w:p>
        </w:tc>
        <w:tc>
          <w:tcPr>
            <w:tcW w:w="567" w:type="dxa"/>
          </w:tcPr>
          <w:p w14:paraId="5FC2CAC8" w14:textId="77777777" w:rsidR="00596684" w:rsidRPr="00E422CF" w:rsidRDefault="00B74F2A">
            <w:pPr>
              <w:pStyle w:val="TableParagraph"/>
              <w:spacing w:before="137"/>
              <w:ind w:left="17" w:right="12"/>
              <w:rPr>
                <w:sz w:val="14"/>
                <w:lang w:val="en-US"/>
              </w:rPr>
            </w:pPr>
            <w:r w:rsidRPr="00E422CF">
              <w:rPr>
                <w:spacing w:val="-2"/>
                <w:sz w:val="14"/>
                <w:lang w:val="en-US" w:bidi="en-US"/>
              </w:rPr>
              <w:t>19.690</w:t>
            </w:r>
          </w:p>
        </w:tc>
        <w:tc>
          <w:tcPr>
            <w:tcW w:w="711" w:type="dxa"/>
          </w:tcPr>
          <w:p w14:paraId="4EEA4042" w14:textId="77777777" w:rsidR="00596684" w:rsidRPr="00E422CF" w:rsidRDefault="00B74F2A">
            <w:pPr>
              <w:pStyle w:val="TableParagraph"/>
              <w:spacing w:before="137"/>
              <w:ind w:right="5"/>
              <w:rPr>
                <w:sz w:val="14"/>
                <w:lang w:val="en-US"/>
              </w:rPr>
            </w:pPr>
            <w:r w:rsidRPr="00E422CF">
              <w:rPr>
                <w:spacing w:val="-2"/>
                <w:sz w:val="14"/>
                <w:lang w:val="en-US" w:bidi="en-US"/>
              </w:rPr>
              <w:t>36.595</w:t>
            </w:r>
          </w:p>
        </w:tc>
        <w:tc>
          <w:tcPr>
            <w:tcW w:w="567" w:type="dxa"/>
          </w:tcPr>
          <w:p w14:paraId="0BB00982" w14:textId="77777777" w:rsidR="00596684" w:rsidRPr="00E422CF" w:rsidRDefault="00B74F2A">
            <w:pPr>
              <w:pStyle w:val="TableParagraph"/>
              <w:spacing w:before="137"/>
              <w:ind w:left="17" w:right="17"/>
              <w:rPr>
                <w:sz w:val="14"/>
                <w:lang w:val="en-US"/>
              </w:rPr>
            </w:pPr>
            <w:r w:rsidRPr="00E422CF">
              <w:rPr>
                <w:spacing w:val="-2"/>
                <w:sz w:val="14"/>
                <w:lang w:val="en-US" w:bidi="en-US"/>
              </w:rPr>
              <w:t>4.584</w:t>
            </w:r>
          </w:p>
        </w:tc>
        <w:tc>
          <w:tcPr>
            <w:tcW w:w="850" w:type="dxa"/>
          </w:tcPr>
          <w:p w14:paraId="7B69786B" w14:textId="77777777" w:rsidR="00596684" w:rsidRPr="00E422CF" w:rsidRDefault="00B74F2A">
            <w:pPr>
              <w:pStyle w:val="TableParagraph"/>
              <w:spacing w:before="137"/>
              <w:ind w:right="4"/>
              <w:rPr>
                <w:sz w:val="14"/>
                <w:lang w:val="en-US"/>
              </w:rPr>
            </w:pPr>
            <w:r w:rsidRPr="00E422CF">
              <w:rPr>
                <w:spacing w:val="-2"/>
                <w:sz w:val="14"/>
                <w:lang w:val="en-US" w:bidi="en-US"/>
              </w:rPr>
              <w:t>2+662.398</w:t>
            </w:r>
          </w:p>
        </w:tc>
        <w:tc>
          <w:tcPr>
            <w:tcW w:w="711" w:type="dxa"/>
          </w:tcPr>
          <w:p w14:paraId="183DA9EB" w14:textId="77777777" w:rsidR="00596684" w:rsidRPr="00E422CF" w:rsidRDefault="00B74F2A">
            <w:pPr>
              <w:pStyle w:val="TableParagraph"/>
              <w:spacing w:before="137"/>
              <w:ind w:right="7"/>
              <w:rPr>
                <w:sz w:val="14"/>
                <w:lang w:val="en-US"/>
              </w:rPr>
            </w:pPr>
            <w:r w:rsidRPr="00E422CF">
              <w:rPr>
                <w:spacing w:val="-2"/>
                <w:sz w:val="14"/>
                <w:lang w:val="en-US" w:bidi="en-US"/>
              </w:rPr>
              <w:t>2+682.088</w:t>
            </w:r>
          </w:p>
        </w:tc>
        <w:tc>
          <w:tcPr>
            <w:tcW w:w="709" w:type="dxa"/>
          </w:tcPr>
          <w:p w14:paraId="10AC5864" w14:textId="77777777" w:rsidR="00596684" w:rsidRPr="00E422CF" w:rsidRDefault="00B74F2A">
            <w:pPr>
              <w:pStyle w:val="TableParagraph"/>
              <w:spacing w:before="137"/>
              <w:ind w:left="1" w:right="2"/>
              <w:rPr>
                <w:sz w:val="14"/>
                <w:lang w:val="en-US"/>
              </w:rPr>
            </w:pPr>
            <w:r w:rsidRPr="00E422CF">
              <w:rPr>
                <w:spacing w:val="-2"/>
                <w:sz w:val="14"/>
                <w:lang w:val="en-US" w:bidi="en-US"/>
              </w:rPr>
              <w:t>2+698.993</w:t>
            </w:r>
          </w:p>
        </w:tc>
        <w:tc>
          <w:tcPr>
            <w:tcW w:w="567" w:type="dxa"/>
          </w:tcPr>
          <w:p w14:paraId="3EC7BAC3" w14:textId="77777777" w:rsidR="00596684" w:rsidRPr="00E422CF" w:rsidRDefault="00B74F2A">
            <w:pPr>
              <w:pStyle w:val="TableParagraph"/>
              <w:spacing w:before="137"/>
              <w:ind w:left="17" w:right="19"/>
              <w:rPr>
                <w:sz w:val="14"/>
                <w:lang w:val="en-US"/>
              </w:rPr>
            </w:pPr>
            <w:r w:rsidRPr="00E422CF">
              <w:rPr>
                <w:spacing w:val="-5"/>
                <w:sz w:val="14"/>
                <w:lang w:val="en-US" w:bidi="en-US"/>
              </w:rPr>
              <w:t>1.2</w:t>
            </w:r>
          </w:p>
        </w:tc>
        <w:tc>
          <w:tcPr>
            <w:tcW w:w="569" w:type="dxa"/>
          </w:tcPr>
          <w:p w14:paraId="0F549ACB" w14:textId="77777777" w:rsidR="00596684" w:rsidRPr="00E422CF" w:rsidRDefault="00B74F2A">
            <w:pPr>
              <w:pStyle w:val="TableParagraph"/>
              <w:spacing w:before="137"/>
              <w:ind w:left="0" w:right="6"/>
              <w:rPr>
                <w:sz w:val="14"/>
                <w:lang w:val="en-US"/>
              </w:rPr>
            </w:pPr>
            <w:r w:rsidRPr="00E422CF">
              <w:rPr>
                <w:spacing w:val="-5"/>
                <w:sz w:val="14"/>
                <w:lang w:val="en-US" w:bidi="en-US"/>
              </w:rPr>
              <w:t>4.4</w:t>
            </w:r>
          </w:p>
        </w:tc>
        <w:tc>
          <w:tcPr>
            <w:tcW w:w="850" w:type="dxa"/>
          </w:tcPr>
          <w:p w14:paraId="3BC309F4" w14:textId="77777777" w:rsidR="00596684" w:rsidRPr="00E422CF" w:rsidRDefault="00B74F2A">
            <w:pPr>
              <w:pStyle w:val="TableParagraph"/>
              <w:spacing w:before="137"/>
              <w:ind w:left="2" w:right="6"/>
              <w:rPr>
                <w:sz w:val="14"/>
                <w:lang w:val="en-US"/>
              </w:rPr>
            </w:pPr>
            <w:r w:rsidRPr="00E422CF">
              <w:rPr>
                <w:spacing w:val="-2"/>
                <w:sz w:val="14"/>
                <w:lang w:val="en-US" w:bidi="en-US"/>
              </w:rPr>
              <w:t>733,643.492</w:t>
            </w:r>
          </w:p>
        </w:tc>
        <w:tc>
          <w:tcPr>
            <w:tcW w:w="992" w:type="dxa"/>
          </w:tcPr>
          <w:p w14:paraId="4461B5EC" w14:textId="77777777" w:rsidR="00596684" w:rsidRPr="00E422CF" w:rsidRDefault="00B74F2A">
            <w:pPr>
              <w:pStyle w:val="TableParagraph"/>
              <w:spacing w:before="137"/>
              <w:ind w:left="0" w:right="5"/>
              <w:rPr>
                <w:sz w:val="14"/>
                <w:lang w:val="en-US"/>
              </w:rPr>
            </w:pPr>
            <w:r w:rsidRPr="00E422CF">
              <w:rPr>
                <w:spacing w:val="-2"/>
                <w:sz w:val="14"/>
                <w:lang w:val="en-US" w:bidi="en-US"/>
              </w:rPr>
              <w:t>8,525,714.284</w:t>
            </w:r>
          </w:p>
        </w:tc>
      </w:tr>
      <w:tr w:rsidR="00552BCC" w14:paraId="2F44457C" w14:textId="77777777">
        <w:trPr>
          <w:trHeight w:val="441"/>
        </w:trPr>
        <w:tc>
          <w:tcPr>
            <w:tcW w:w="427" w:type="dxa"/>
          </w:tcPr>
          <w:p w14:paraId="0481B60D" w14:textId="77777777" w:rsidR="00596684" w:rsidRPr="00E422CF" w:rsidRDefault="00B74F2A">
            <w:pPr>
              <w:pStyle w:val="TableParagraph"/>
              <w:rPr>
                <w:sz w:val="14"/>
                <w:lang w:val="en-US"/>
              </w:rPr>
            </w:pPr>
            <w:r w:rsidRPr="00E422CF">
              <w:rPr>
                <w:spacing w:val="-5"/>
                <w:sz w:val="14"/>
                <w:lang w:val="en-US" w:bidi="en-US"/>
              </w:rPr>
              <w:t>33</w:t>
            </w:r>
          </w:p>
        </w:tc>
        <w:tc>
          <w:tcPr>
            <w:tcW w:w="281" w:type="dxa"/>
          </w:tcPr>
          <w:p w14:paraId="7F31B28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09A48B9" w14:textId="77777777" w:rsidR="00596684" w:rsidRPr="00E422CF" w:rsidRDefault="00B74F2A">
            <w:pPr>
              <w:pStyle w:val="TableParagraph"/>
              <w:ind w:right="4"/>
              <w:rPr>
                <w:sz w:val="14"/>
                <w:lang w:val="en-US"/>
              </w:rPr>
            </w:pPr>
            <w:r w:rsidRPr="00E422CF">
              <w:rPr>
                <w:spacing w:val="-2"/>
                <w:sz w:val="14"/>
                <w:lang w:val="en-US" w:bidi="en-US"/>
              </w:rPr>
              <w:t>34°30'43"</w:t>
            </w:r>
          </w:p>
        </w:tc>
        <w:tc>
          <w:tcPr>
            <w:tcW w:w="567" w:type="dxa"/>
          </w:tcPr>
          <w:p w14:paraId="29E4A1DF"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4322B87C" w14:textId="77777777" w:rsidR="00596684" w:rsidRPr="00E422CF" w:rsidRDefault="00B74F2A">
            <w:pPr>
              <w:pStyle w:val="TableParagraph"/>
              <w:ind w:left="17" w:right="13"/>
              <w:rPr>
                <w:sz w:val="14"/>
                <w:lang w:val="en-US"/>
              </w:rPr>
            </w:pPr>
            <w:r w:rsidRPr="00E422CF">
              <w:rPr>
                <w:spacing w:val="-2"/>
                <w:sz w:val="14"/>
                <w:lang w:val="en-US" w:bidi="en-US"/>
              </w:rPr>
              <w:t>18.637</w:t>
            </w:r>
          </w:p>
        </w:tc>
        <w:tc>
          <w:tcPr>
            <w:tcW w:w="711" w:type="dxa"/>
          </w:tcPr>
          <w:p w14:paraId="260C4A09" w14:textId="77777777" w:rsidR="00596684" w:rsidRPr="00E422CF" w:rsidRDefault="00B74F2A">
            <w:pPr>
              <w:pStyle w:val="TableParagraph"/>
              <w:ind w:right="6"/>
              <w:rPr>
                <w:sz w:val="14"/>
                <w:lang w:val="en-US"/>
              </w:rPr>
            </w:pPr>
            <w:r w:rsidRPr="00E422CF">
              <w:rPr>
                <w:spacing w:val="-2"/>
                <w:sz w:val="14"/>
                <w:lang w:val="en-US" w:bidi="en-US"/>
              </w:rPr>
              <w:t>36.141</w:t>
            </w:r>
          </w:p>
        </w:tc>
        <w:tc>
          <w:tcPr>
            <w:tcW w:w="567" w:type="dxa"/>
          </w:tcPr>
          <w:p w14:paraId="4080FEB5" w14:textId="77777777" w:rsidR="00596684" w:rsidRPr="00E422CF" w:rsidRDefault="00B74F2A">
            <w:pPr>
              <w:pStyle w:val="TableParagraph"/>
              <w:ind w:left="17" w:right="17"/>
              <w:rPr>
                <w:sz w:val="14"/>
                <w:lang w:val="en-US"/>
              </w:rPr>
            </w:pPr>
            <w:r w:rsidRPr="00E422CF">
              <w:rPr>
                <w:spacing w:val="-2"/>
                <w:sz w:val="14"/>
                <w:lang w:val="en-US" w:bidi="en-US"/>
              </w:rPr>
              <w:t>2.828</w:t>
            </w:r>
          </w:p>
        </w:tc>
        <w:tc>
          <w:tcPr>
            <w:tcW w:w="850" w:type="dxa"/>
          </w:tcPr>
          <w:p w14:paraId="2FB82B83" w14:textId="77777777" w:rsidR="00596684" w:rsidRPr="00E422CF" w:rsidRDefault="00B74F2A">
            <w:pPr>
              <w:pStyle w:val="TableParagraph"/>
              <w:ind w:right="4"/>
              <w:rPr>
                <w:sz w:val="14"/>
                <w:lang w:val="en-US"/>
              </w:rPr>
            </w:pPr>
            <w:r w:rsidRPr="00E422CF">
              <w:rPr>
                <w:spacing w:val="-2"/>
                <w:sz w:val="14"/>
                <w:lang w:val="en-US" w:bidi="en-US"/>
              </w:rPr>
              <w:t>2+755.030</w:t>
            </w:r>
          </w:p>
        </w:tc>
        <w:tc>
          <w:tcPr>
            <w:tcW w:w="711" w:type="dxa"/>
          </w:tcPr>
          <w:p w14:paraId="476A1E8D" w14:textId="77777777" w:rsidR="00596684" w:rsidRPr="00E422CF" w:rsidRDefault="00B74F2A">
            <w:pPr>
              <w:pStyle w:val="TableParagraph"/>
              <w:ind w:right="7"/>
              <w:rPr>
                <w:sz w:val="14"/>
                <w:lang w:val="en-US"/>
              </w:rPr>
            </w:pPr>
            <w:r w:rsidRPr="00E422CF">
              <w:rPr>
                <w:spacing w:val="-2"/>
                <w:sz w:val="14"/>
                <w:lang w:val="en-US" w:bidi="en-US"/>
              </w:rPr>
              <w:t>2+773.667</w:t>
            </w:r>
          </w:p>
        </w:tc>
        <w:tc>
          <w:tcPr>
            <w:tcW w:w="709" w:type="dxa"/>
          </w:tcPr>
          <w:p w14:paraId="4D22D885" w14:textId="77777777" w:rsidR="00596684" w:rsidRPr="00E422CF" w:rsidRDefault="00B74F2A">
            <w:pPr>
              <w:pStyle w:val="TableParagraph"/>
              <w:ind w:left="1" w:right="2"/>
              <w:rPr>
                <w:sz w:val="14"/>
                <w:lang w:val="en-US"/>
              </w:rPr>
            </w:pPr>
            <w:r w:rsidRPr="00E422CF">
              <w:rPr>
                <w:spacing w:val="-2"/>
                <w:sz w:val="14"/>
                <w:lang w:val="en-US" w:bidi="en-US"/>
              </w:rPr>
              <w:t>2+791.171</w:t>
            </w:r>
          </w:p>
        </w:tc>
        <w:tc>
          <w:tcPr>
            <w:tcW w:w="567" w:type="dxa"/>
          </w:tcPr>
          <w:p w14:paraId="4CD9433A"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45F4EAE7"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5FE469CC" w14:textId="77777777" w:rsidR="00596684" w:rsidRPr="00E422CF" w:rsidRDefault="00B74F2A">
            <w:pPr>
              <w:pStyle w:val="TableParagraph"/>
              <w:ind w:left="2" w:right="6"/>
              <w:rPr>
                <w:sz w:val="14"/>
                <w:lang w:val="en-US"/>
              </w:rPr>
            </w:pPr>
            <w:r w:rsidRPr="00E422CF">
              <w:rPr>
                <w:spacing w:val="-2"/>
                <w:sz w:val="14"/>
                <w:lang w:val="en-US" w:bidi="en-US"/>
              </w:rPr>
              <w:t>733,713.177</w:t>
            </w:r>
          </w:p>
        </w:tc>
        <w:tc>
          <w:tcPr>
            <w:tcW w:w="992" w:type="dxa"/>
          </w:tcPr>
          <w:p w14:paraId="58BB94B2" w14:textId="77777777" w:rsidR="00596684" w:rsidRPr="00E422CF" w:rsidRDefault="00B74F2A">
            <w:pPr>
              <w:pStyle w:val="TableParagraph"/>
              <w:ind w:left="0" w:right="5"/>
              <w:rPr>
                <w:sz w:val="14"/>
                <w:lang w:val="en-US"/>
              </w:rPr>
            </w:pPr>
            <w:r w:rsidRPr="00E422CF">
              <w:rPr>
                <w:spacing w:val="-2"/>
                <w:sz w:val="14"/>
                <w:lang w:val="en-US" w:bidi="en-US"/>
              </w:rPr>
              <w:t>8,525,650.655</w:t>
            </w:r>
          </w:p>
        </w:tc>
      </w:tr>
      <w:tr w:rsidR="00552BCC" w14:paraId="1929DD97" w14:textId="77777777">
        <w:trPr>
          <w:trHeight w:val="441"/>
        </w:trPr>
        <w:tc>
          <w:tcPr>
            <w:tcW w:w="427" w:type="dxa"/>
          </w:tcPr>
          <w:p w14:paraId="692A7133" w14:textId="77777777" w:rsidR="00596684" w:rsidRPr="00E422CF" w:rsidRDefault="00B74F2A">
            <w:pPr>
              <w:pStyle w:val="TableParagraph"/>
              <w:rPr>
                <w:sz w:val="14"/>
                <w:lang w:val="en-US"/>
              </w:rPr>
            </w:pPr>
            <w:r w:rsidRPr="00E422CF">
              <w:rPr>
                <w:spacing w:val="-5"/>
                <w:sz w:val="14"/>
                <w:lang w:val="en-US" w:bidi="en-US"/>
              </w:rPr>
              <w:t>34</w:t>
            </w:r>
          </w:p>
        </w:tc>
        <w:tc>
          <w:tcPr>
            <w:tcW w:w="281" w:type="dxa"/>
          </w:tcPr>
          <w:p w14:paraId="1C45927D"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34117A89" w14:textId="77777777" w:rsidR="00596684" w:rsidRPr="00E422CF" w:rsidRDefault="00B74F2A">
            <w:pPr>
              <w:pStyle w:val="TableParagraph"/>
              <w:ind w:left="7" w:right="2"/>
              <w:rPr>
                <w:sz w:val="14"/>
                <w:lang w:val="en-US"/>
              </w:rPr>
            </w:pPr>
            <w:r w:rsidRPr="00E422CF">
              <w:rPr>
                <w:spacing w:val="-2"/>
                <w:sz w:val="14"/>
                <w:lang w:val="en-US" w:bidi="en-US"/>
              </w:rPr>
              <w:t>94°44'51”</w:t>
            </w:r>
          </w:p>
        </w:tc>
        <w:tc>
          <w:tcPr>
            <w:tcW w:w="567" w:type="dxa"/>
          </w:tcPr>
          <w:p w14:paraId="1D96AB4B" w14:textId="77777777" w:rsidR="00596684" w:rsidRPr="00E422CF" w:rsidRDefault="00B74F2A">
            <w:pPr>
              <w:pStyle w:val="TableParagraph"/>
              <w:ind w:left="17" w:right="14"/>
              <w:rPr>
                <w:sz w:val="14"/>
                <w:lang w:val="en-US"/>
              </w:rPr>
            </w:pPr>
            <w:r w:rsidRPr="00E422CF">
              <w:rPr>
                <w:spacing w:val="-2"/>
                <w:sz w:val="14"/>
                <w:lang w:val="en-US" w:bidi="en-US"/>
              </w:rPr>
              <w:t>18.00</w:t>
            </w:r>
          </w:p>
        </w:tc>
        <w:tc>
          <w:tcPr>
            <w:tcW w:w="567" w:type="dxa"/>
          </w:tcPr>
          <w:p w14:paraId="383627B3" w14:textId="77777777" w:rsidR="00596684" w:rsidRPr="00E422CF" w:rsidRDefault="00B74F2A">
            <w:pPr>
              <w:pStyle w:val="TableParagraph"/>
              <w:ind w:left="17" w:right="12"/>
              <w:rPr>
                <w:sz w:val="14"/>
                <w:lang w:val="en-US"/>
              </w:rPr>
            </w:pPr>
            <w:r w:rsidRPr="00E422CF">
              <w:rPr>
                <w:spacing w:val="-2"/>
                <w:sz w:val="14"/>
                <w:lang w:val="en-US" w:bidi="en-US"/>
              </w:rPr>
              <w:t>19.557</w:t>
            </w:r>
          </w:p>
        </w:tc>
        <w:tc>
          <w:tcPr>
            <w:tcW w:w="711" w:type="dxa"/>
          </w:tcPr>
          <w:p w14:paraId="109DD47F" w14:textId="77777777" w:rsidR="00596684" w:rsidRPr="00E422CF" w:rsidRDefault="00B74F2A">
            <w:pPr>
              <w:pStyle w:val="TableParagraph"/>
              <w:ind w:right="5"/>
              <w:rPr>
                <w:sz w:val="14"/>
                <w:lang w:val="en-US"/>
              </w:rPr>
            </w:pPr>
            <w:r w:rsidRPr="00E422CF">
              <w:rPr>
                <w:spacing w:val="-2"/>
                <w:sz w:val="14"/>
                <w:lang w:val="en-US" w:bidi="en-US"/>
              </w:rPr>
              <w:t>29.766</w:t>
            </w:r>
          </w:p>
        </w:tc>
        <w:tc>
          <w:tcPr>
            <w:tcW w:w="567" w:type="dxa"/>
          </w:tcPr>
          <w:p w14:paraId="11EDD725" w14:textId="77777777" w:rsidR="00596684" w:rsidRPr="00E422CF" w:rsidRDefault="00B74F2A">
            <w:pPr>
              <w:pStyle w:val="TableParagraph"/>
              <w:ind w:left="17" w:right="17"/>
              <w:rPr>
                <w:sz w:val="14"/>
                <w:lang w:val="en-US"/>
              </w:rPr>
            </w:pPr>
            <w:r w:rsidRPr="00E422CF">
              <w:rPr>
                <w:spacing w:val="-2"/>
                <w:sz w:val="14"/>
                <w:lang w:val="en-US" w:bidi="en-US"/>
              </w:rPr>
              <w:t>8.580</w:t>
            </w:r>
          </w:p>
        </w:tc>
        <w:tc>
          <w:tcPr>
            <w:tcW w:w="850" w:type="dxa"/>
          </w:tcPr>
          <w:p w14:paraId="6C635319" w14:textId="77777777" w:rsidR="00596684" w:rsidRPr="00E422CF" w:rsidRDefault="00B74F2A">
            <w:pPr>
              <w:pStyle w:val="TableParagraph"/>
              <w:ind w:right="4"/>
              <w:rPr>
                <w:sz w:val="14"/>
                <w:lang w:val="en-US"/>
              </w:rPr>
            </w:pPr>
            <w:r w:rsidRPr="00E422CF">
              <w:rPr>
                <w:spacing w:val="-2"/>
                <w:sz w:val="14"/>
                <w:lang w:val="en-US" w:bidi="en-US"/>
              </w:rPr>
              <w:t>2+856.294</w:t>
            </w:r>
          </w:p>
        </w:tc>
        <w:tc>
          <w:tcPr>
            <w:tcW w:w="711" w:type="dxa"/>
          </w:tcPr>
          <w:p w14:paraId="3977C9D0" w14:textId="77777777" w:rsidR="00596684" w:rsidRPr="00E422CF" w:rsidRDefault="00B74F2A">
            <w:pPr>
              <w:pStyle w:val="TableParagraph"/>
              <w:ind w:right="7"/>
              <w:rPr>
                <w:sz w:val="14"/>
                <w:lang w:val="en-US"/>
              </w:rPr>
            </w:pPr>
            <w:r w:rsidRPr="00E422CF">
              <w:rPr>
                <w:spacing w:val="-2"/>
                <w:sz w:val="14"/>
                <w:lang w:val="en-US" w:bidi="en-US"/>
              </w:rPr>
              <w:t>2+875.850</w:t>
            </w:r>
          </w:p>
        </w:tc>
        <w:tc>
          <w:tcPr>
            <w:tcW w:w="709" w:type="dxa"/>
          </w:tcPr>
          <w:p w14:paraId="43860169" w14:textId="77777777" w:rsidR="00596684" w:rsidRPr="00E422CF" w:rsidRDefault="00B74F2A">
            <w:pPr>
              <w:pStyle w:val="TableParagraph"/>
              <w:ind w:left="1" w:right="2"/>
              <w:rPr>
                <w:sz w:val="14"/>
                <w:lang w:val="en-US"/>
              </w:rPr>
            </w:pPr>
            <w:r w:rsidRPr="00E422CF">
              <w:rPr>
                <w:spacing w:val="-2"/>
                <w:sz w:val="14"/>
                <w:lang w:val="en-US" w:bidi="en-US"/>
              </w:rPr>
              <w:t>2+886.059</w:t>
            </w:r>
          </w:p>
        </w:tc>
        <w:tc>
          <w:tcPr>
            <w:tcW w:w="567" w:type="dxa"/>
          </w:tcPr>
          <w:p w14:paraId="06F0F29D" w14:textId="77777777" w:rsidR="00596684" w:rsidRPr="00E422CF" w:rsidRDefault="00B74F2A">
            <w:pPr>
              <w:pStyle w:val="TableParagraph"/>
              <w:ind w:left="17" w:right="19"/>
              <w:rPr>
                <w:sz w:val="14"/>
                <w:lang w:val="en-US"/>
              </w:rPr>
            </w:pPr>
            <w:r w:rsidRPr="00E422CF">
              <w:rPr>
                <w:spacing w:val="-5"/>
                <w:sz w:val="14"/>
                <w:lang w:val="en-US" w:bidi="en-US"/>
              </w:rPr>
              <w:t>2.8</w:t>
            </w:r>
          </w:p>
        </w:tc>
        <w:tc>
          <w:tcPr>
            <w:tcW w:w="569" w:type="dxa"/>
          </w:tcPr>
          <w:p w14:paraId="64981FDD" w14:textId="77777777" w:rsidR="00596684" w:rsidRPr="00E422CF" w:rsidRDefault="00B74F2A">
            <w:pPr>
              <w:pStyle w:val="TableParagraph"/>
              <w:ind w:left="0" w:right="6"/>
              <w:rPr>
                <w:sz w:val="14"/>
                <w:lang w:val="en-US"/>
              </w:rPr>
            </w:pPr>
            <w:r w:rsidRPr="00E422CF">
              <w:rPr>
                <w:spacing w:val="-5"/>
                <w:sz w:val="14"/>
                <w:lang w:val="en-US" w:bidi="en-US"/>
              </w:rPr>
              <w:t>6.0</w:t>
            </w:r>
          </w:p>
        </w:tc>
        <w:tc>
          <w:tcPr>
            <w:tcW w:w="850" w:type="dxa"/>
          </w:tcPr>
          <w:p w14:paraId="3B0B4F48" w14:textId="77777777" w:rsidR="00596684" w:rsidRPr="00E422CF" w:rsidRDefault="00B74F2A">
            <w:pPr>
              <w:pStyle w:val="TableParagraph"/>
              <w:ind w:left="2" w:right="6"/>
              <w:rPr>
                <w:sz w:val="14"/>
                <w:lang w:val="en-US"/>
              </w:rPr>
            </w:pPr>
            <w:r w:rsidRPr="00E422CF">
              <w:rPr>
                <w:spacing w:val="-2"/>
                <w:sz w:val="14"/>
                <w:lang w:val="en-US" w:bidi="en-US"/>
              </w:rPr>
              <w:t>733,815.517</w:t>
            </w:r>
          </w:p>
        </w:tc>
        <w:tc>
          <w:tcPr>
            <w:tcW w:w="992" w:type="dxa"/>
          </w:tcPr>
          <w:p w14:paraId="3BED4982" w14:textId="77777777" w:rsidR="00596684" w:rsidRPr="00E422CF" w:rsidRDefault="00B74F2A">
            <w:pPr>
              <w:pStyle w:val="TableParagraph"/>
              <w:ind w:left="0" w:right="5"/>
              <w:rPr>
                <w:sz w:val="14"/>
                <w:lang w:val="en-US"/>
              </w:rPr>
            </w:pPr>
            <w:r w:rsidRPr="00E422CF">
              <w:rPr>
                <w:spacing w:val="-2"/>
                <w:sz w:val="14"/>
                <w:lang w:val="en-US" w:bidi="en-US"/>
              </w:rPr>
              <w:t>8,525,636.477</w:t>
            </w:r>
          </w:p>
        </w:tc>
      </w:tr>
      <w:tr w:rsidR="00552BCC" w14:paraId="67D36139" w14:textId="77777777">
        <w:trPr>
          <w:trHeight w:val="441"/>
        </w:trPr>
        <w:tc>
          <w:tcPr>
            <w:tcW w:w="427" w:type="dxa"/>
          </w:tcPr>
          <w:p w14:paraId="7626A9C4" w14:textId="77777777" w:rsidR="00596684" w:rsidRPr="00E422CF" w:rsidRDefault="00B74F2A">
            <w:pPr>
              <w:pStyle w:val="TableParagraph"/>
              <w:rPr>
                <w:sz w:val="14"/>
                <w:lang w:val="en-US"/>
              </w:rPr>
            </w:pPr>
            <w:r w:rsidRPr="00E422CF">
              <w:rPr>
                <w:spacing w:val="-5"/>
                <w:sz w:val="14"/>
                <w:lang w:val="en-US" w:bidi="en-US"/>
              </w:rPr>
              <w:t>35</w:t>
            </w:r>
          </w:p>
        </w:tc>
        <w:tc>
          <w:tcPr>
            <w:tcW w:w="281" w:type="dxa"/>
          </w:tcPr>
          <w:p w14:paraId="444BC215"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29617F77" w14:textId="77777777" w:rsidR="00596684" w:rsidRPr="00E422CF" w:rsidRDefault="00B74F2A">
            <w:pPr>
              <w:pStyle w:val="TableParagraph"/>
              <w:ind w:right="4"/>
              <w:rPr>
                <w:sz w:val="14"/>
                <w:lang w:val="en-US"/>
              </w:rPr>
            </w:pPr>
            <w:r w:rsidRPr="00E422CF">
              <w:rPr>
                <w:spacing w:val="-2"/>
                <w:sz w:val="14"/>
                <w:lang w:val="en-US" w:bidi="en-US"/>
              </w:rPr>
              <w:t>95°11'11"</w:t>
            </w:r>
          </w:p>
        </w:tc>
        <w:tc>
          <w:tcPr>
            <w:tcW w:w="567" w:type="dxa"/>
          </w:tcPr>
          <w:p w14:paraId="1C63B7EC" w14:textId="77777777" w:rsidR="00596684" w:rsidRPr="00E422CF" w:rsidRDefault="00B74F2A">
            <w:pPr>
              <w:pStyle w:val="TableParagraph"/>
              <w:ind w:left="17" w:right="14"/>
              <w:rPr>
                <w:sz w:val="14"/>
                <w:lang w:val="en-US"/>
              </w:rPr>
            </w:pPr>
            <w:r w:rsidRPr="00E422CF">
              <w:rPr>
                <w:spacing w:val="-2"/>
                <w:sz w:val="14"/>
                <w:lang w:val="en-US" w:bidi="en-US"/>
              </w:rPr>
              <w:t>18.00</w:t>
            </w:r>
          </w:p>
        </w:tc>
        <w:tc>
          <w:tcPr>
            <w:tcW w:w="567" w:type="dxa"/>
          </w:tcPr>
          <w:p w14:paraId="38939B59" w14:textId="77777777" w:rsidR="00596684" w:rsidRPr="00E422CF" w:rsidRDefault="00B74F2A">
            <w:pPr>
              <w:pStyle w:val="TableParagraph"/>
              <w:ind w:left="17" w:right="12"/>
              <w:rPr>
                <w:sz w:val="14"/>
                <w:lang w:val="en-US"/>
              </w:rPr>
            </w:pPr>
            <w:r w:rsidRPr="00E422CF">
              <w:rPr>
                <w:spacing w:val="-2"/>
                <w:sz w:val="14"/>
                <w:lang w:val="en-US" w:bidi="en-US"/>
              </w:rPr>
              <w:t>19.708</w:t>
            </w:r>
          </w:p>
        </w:tc>
        <w:tc>
          <w:tcPr>
            <w:tcW w:w="711" w:type="dxa"/>
          </w:tcPr>
          <w:p w14:paraId="11BB6B2B" w14:textId="77777777" w:rsidR="00596684" w:rsidRPr="00E422CF" w:rsidRDefault="00B74F2A">
            <w:pPr>
              <w:pStyle w:val="TableParagraph"/>
              <w:ind w:right="5"/>
              <w:rPr>
                <w:sz w:val="14"/>
                <w:lang w:val="en-US"/>
              </w:rPr>
            </w:pPr>
            <w:r w:rsidRPr="00E422CF">
              <w:rPr>
                <w:spacing w:val="-2"/>
                <w:sz w:val="14"/>
                <w:lang w:val="en-US" w:bidi="en-US"/>
              </w:rPr>
              <w:t>29.904</w:t>
            </w:r>
          </w:p>
        </w:tc>
        <w:tc>
          <w:tcPr>
            <w:tcW w:w="567" w:type="dxa"/>
          </w:tcPr>
          <w:p w14:paraId="5E0B0F2F" w14:textId="77777777" w:rsidR="00596684" w:rsidRPr="00E422CF" w:rsidRDefault="00B74F2A">
            <w:pPr>
              <w:pStyle w:val="TableParagraph"/>
              <w:ind w:left="17" w:right="17"/>
              <w:rPr>
                <w:sz w:val="14"/>
                <w:lang w:val="en-US"/>
              </w:rPr>
            </w:pPr>
            <w:r w:rsidRPr="00E422CF">
              <w:rPr>
                <w:spacing w:val="-2"/>
                <w:sz w:val="14"/>
                <w:lang w:val="en-US" w:bidi="en-US"/>
              </w:rPr>
              <w:t>8.691</w:t>
            </w:r>
          </w:p>
        </w:tc>
        <w:tc>
          <w:tcPr>
            <w:tcW w:w="850" w:type="dxa"/>
          </w:tcPr>
          <w:p w14:paraId="6952719D" w14:textId="77777777" w:rsidR="00596684" w:rsidRPr="00E422CF" w:rsidRDefault="00B74F2A">
            <w:pPr>
              <w:pStyle w:val="TableParagraph"/>
              <w:ind w:right="4"/>
              <w:rPr>
                <w:sz w:val="14"/>
                <w:lang w:val="en-US"/>
              </w:rPr>
            </w:pPr>
            <w:r w:rsidRPr="00E422CF">
              <w:rPr>
                <w:spacing w:val="-2"/>
                <w:sz w:val="14"/>
                <w:lang w:val="en-US" w:bidi="en-US"/>
              </w:rPr>
              <w:t>2+886.059</w:t>
            </w:r>
          </w:p>
        </w:tc>
        <w:tc>
          <w:tcPr>
            <w:tcW w:w="711" w:type="dxa"/>
          </w:tcPr>
          <w:p w14:paraId="1ADD7153" w14:textId="77777777" w:rsidR="00596684" w:rsidRPr="00E422CF" w:rsidRDefault="00B74F2A">
            <w:pPr>
              <w:pStyle w:val="TableParagraph"/>
              <w:ind w:right="7"/>
              <w:rPr>
                <w:sz w:val="14"/>
                <w:lang w:val="en-US"/>
              </w:rPr>
            </w:pPr>
            <w:r w:rsidRPr="00E422CF">
              <w:rPr>
                <w:spacing w:val="-2"/>
                <w:sz w:val="14"/>
                <w:lang w:val="en-US" w:bidi="en-US"/>
              </w:rPr>
              <w:t>2+905.767</w:t>
            </w:r>
          </w:p>
        </w:tc>
        <w:tc>
          <w:tcPr>
            <w:tcW w:w="709" w:type="dxa"/>
          </w:tcPr>
          <w:p w14:paraId="3C513619" w14:textId="77777777" w:rsidR="00596684" w:rsidRPr="00E422CF" w:rsidRDefault="00B74F2A">
            <w:pPr>
              <w:pStyle w:val="TableParagraph"/>
              <w:ind w:left="1" w:right="2"/>
              <w:rPr>
                <w:sz w:val="14"/>
                <w:lang w:val="en-US"/>
              </w:rPr>
            </w:pPr>
            <w:r w:rsidRPr="00E422CF">
              <w:rPr>
                <w:spacing w:val="-2"/>
                <w:sz w:val="14"/>
                <w:lang w:val="en-US" w:bidi="en-US"/>
              </w:rPr>
              <w:t>2+915.963</w:t>
            </w:r>
          </w:p>
        </w:tc>
        <w:tc>
          <w:tcPr>
            <w:tcW w:w="567" w:type="dxa"/>
          </w:tcPr>
          <w:p w14:paraId="129538B9" w14:textId="77777777" w:rsidR="00596684" w:rsidRPr="00E422CF" w:rsidRDefault="00B74F2A">
            <w:pPr>
              <w:pStyle w:val="TableParagraph"/>
              <w:ind w:left="17" w:right="19"/>
              <w:rPr>
                <w:sz w:val="14"/>
                <w:lang w:val="en-US"/>
              </w:rPr>
            </w:pPr>
            <w:r w:rsidRPr="00E422CF">
              <w:rPr>
                <w:spacing w:val="-5"/>
                <w:sz w:val="14"/>
                <w:lang w:val="en-US" w:bidi="en-US"/>
              </w:rPr>
              <w:t>2.8</w:t>
            </w:r>
          </w:p>
        </w:tc>
        <w:tc>
          <w:tcPr>
            <w:tcW w:w="569" w:type="dxa"/>
          </w:tcPr>
          <w:p w14:paraId="01ADCA4E" w14:textId="77777777" w:rsidR="00596684" w:rsidRPr="00E422CF" w:rsidRDefault="00B74F2A">
            <w:pPr>
              <w:pStyle w:val="TableParagraph"/>
              <w:ind w:left="0" w:right="6"/>
              <w:rPr>
                <w:sz w:val="14"/>
                <w:lang w:val="en-US"/>
              </w:rPr>
            </w:pPr>
            <w:r w:rsidRPr="00E422CF">
              <w:rPr>
                <w:spacing w:val="-5"/>
                <w:sz w:val="14"/>
                <w:lang w:val="en-US" w:bidi="en-US"/>
              </w:rPr>
              <w:t>6.0</w:t>
            </w:r>
          </w:p>
        </w:tc>
        <w:tc>
          <w:tcPr>
            <w:tcW w:w="850" w:type="dxa"/>
          </w:tcPr>
          <w:p w14:paraId="0336D58D" w14:textId="77777777" w:rsidR="00596684" w:rsidRPr="00E422CF" w:rsidRDefault="00B74F2A">
            <w:pPr>
              <w:pStyle w:val="TableParagraph"/>
              <w:ind w:left="2" w:right="6"/>
              <w:rPr>
                <w:sz w:val="14"/>
                <w:lang w:val="en-US"/>
              </w:rPr>
            </w:pPr>
            <w:r w:rsidRPr="00E422CF">
              <w:rPr>
                <w:spacing w:val="-2"/>
                <w:sz w:val="14"/>
                <w:lang w:val="en-US" w:bidi="en-US"/>
              </w:rPr>
              <w:t>733,806.928</w:t>
            </w:r>
          </w:p>
        </w:tc>
        <w:tc>
          <w:tcPr>
            <w:tcW w:w="992" w:type="dxa"/>
          </w:tcPr>
          <w:p w14:paraId="69AB3313" w14:textId="77777777" w:rsidR="00596684" w:rsidRPr="00E422CF" w:rsidRDefault="00B74F2A">
            <w:pPr>
              <w:pStyle w:val="TableParagraph"/>
              <w:ind w:left="0" w:right="5"/>
              <w:rPr>
                <w:sz w:val="14"/>
                <w:lang w:val="en-US"/>
              </w:rPr>
            </w:pPr>
            <w:r w:rsidRPr="00E422CF">
              <w:rPr>
                <w:spacing w:val="-2"/>
                <w:sz w:val="14"/>
                <w:lang w:val="en-US" w:bidi="en-US"/>
              </w:rPr>
              <w:t>8,525,598.163</w:t>
            </w:r>
          </w:p>
        </w:tc>
      </w:tr>
      <w:tr w:rsidR="00552BCC" w14:paraId="0100D394" w14:textId="77777777">
        <w:trPr>
          <w:trHeight w:val="441"/>
        </w:trPr>
        <w:tc>
          <w:tcPr>
            <w:tcW w:w="427" w:type="dxa"/>
          </w:tcPr>
          <w:p w14:paraId="3345AD89" w14:textId="77777777" w:rsidR="00596684" w:rsidRPr="00E422CF" w:rsidRDefault="00B74F2A">
            <w:pPr>
              <w:pStyle w:val="TableParagraph"/>
              <w:rPr>
                <w:sz w:val="14"/>
                <w:lang w:val="en-US"/>
              </w:rPr>
            </w:pPr>
            <w:r w:rsidRPr="00E422CF">
              <w:rPr>
                <w:spacing w:val="-5"/>
                <w:sz w:val="14"/>
                <w:lang w:val="en-US" w:bidi="en-US"/>
              </w:rPr>
              <w:t>36</w:t>
            </w:r>
          </w:p>
        </w:tc>
        <w:tc>
          <w:tcPr>
            <w:tcW w:w="281" w:type="dxa"/>
          </w:tcPr>
          <w:p w14:paraId="131F34D8"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2F3AEE4E" w14:textId="77777777" w:rsidR="00596684" w:rsidRPr="00E422CF" w:rsidRDefault="00B74F2A">
            <w:pPr>
              <w:pStyle w:val="TableParagraph"/>
              <w:ind w:right="4"/>
              <w:rPr>
                <w:sz w:val="14"/>
                <w:lang w:val="en-US"/>
              </w:rPr>
            </w:pPr>
            <w:r w:rsidRPr="00E422CF">
              <w:rPr>
                <w:spacing w:val="-2"/>
                <w:sz w:val="14"/>
                <w:lang w:val="en-US" w:bidi="en-US"/>
              </w:rPr>
              <w:t>17°25'4"</w:t>
            </w:r>
          </w:p>
        </w:tc>
        <w:tc>
          <w:tcPr>
            <w:tcW w:w="567" w:type="dxa"/>
          </w:tcPr>
          <w:p w14:paraId="02D4E3C8" w14:textId="77777777" w:rsidR="00596684" w:rsidRPr="00E422CF" w:rsidRDefault="00B74F2A">
            <w:pPr>
              <w:pStyle w:val="TableParagraph"/>
              <w:ind w:left="17" w:right="11"/>
              <w:rPr>
                <w:sz w:val="14"/>
                <w:lang w:val="en-US"/>
              </w:rPr>
            </w:pPr>
            <w:r w:rsidRPr="00E422CF">
              <w:rPr>
                <w:spacing w:val="-2"/>
                <w:sz w:val="14"/>
                <w:lang w:val="en-US" w:bidi="en-US"/>
              </w:rPr>
              <w:t>100.00</w:t>
            </w:r>
          </w:p>
        </w:tc>
        <w:tc>
          <w:tcPr>
            <w:tcW w:w="567" w:type="dxa"/>
          </w:tcPr>
          <w:p w14:paraId="3C332109" w14:textId="77777777" w:rsidR="00596684" w:rsidRPr="00E422CF" w:rsidRDefault="00B74F2A">
            <w:pPr>
              <w:pStyle w:val="TableParagraph"/>
              <w:ind w:left="17" w:right="12"/>
              <w:rPr>
                <w:sz w:val="14"/>
                <w:lang w:val="en-US"/>
              </w:rPr>
            </w:pPr>
            <w:r w:rsidRPr="00E422CF">
              <w:rPr>
                <w:spacing w:val="-2"/>
                <w:sz w:val="14"/>
                <w:lang w:val="en-US" w:bidi="en-US"/>
              </w:rPr>
              <w:t>15.318</w:t>
            </w:r>
          </w:p>
        </w:tc>
        <w:tc>
          <w:tcPr>
            <w:tcW w:w="711" w:type="dxa"/>
          </w:tcPr>
          <w:p w14:paraId="108724A6" w14:textId="77777777" w:rsidR="00596684" w:rsidRPr="00E422CF" w:rsidRDefault="00B74F2A">
            <w:pPr>
              <w:pStyle w:val="TableParagraph"/>
              <w:ind w:right="5"/>
              <w:rPr>
                <w:sz w:val="14"/>
                <w:lang w:val="en-US"/>
              </w:rPr>
            </w:pPr>
            <w:r w:rsidRPr="00E422CF">
              <w:rPr>
                <w:spacing w:val="-2"/>
                <w:sz w:val="14"/>
                <w:lang w:val="en-US" w:bidi="en-US"/>
              </w:rPr>
              <w:t>30.400</w:t>
            </w:r>
          </w:p>
        </w:tc>
        <w:tc>
          <w:tcPr>
            <w:tcW w:w="567" w:type="dxa"/>
          </w:tcPr>
          <w:p w14:paraId="2B95BEA3" w14:textId="77777777" w:rsidR="00596684" w:rsidRPr="00E422CF" w:rsidRDefault="00B74F2A">
            <w:pPr>
              <w:pStyle w:val="TableParagraph"/>
              <w:ind w:left="17" w:right="17"/>
              <w:rPr>
                <w:sz w:val="14"/>
                <w:lang w:val="en-US"/>
              </w:rPr>
            </w:pPr>
            <w:r w:rsidRPr="00E422CF">
              <w:rPr>
                <w:spacing w:val="-2"/>
                <w:sz w:val="14"/>
                <w:lang w:val="en-US" w:bidi="en-US"/>
              </w:rPr>
              <w:t>1.166</w:t>
            </w:r>
          </w:p>
        </w:tc>
        <w:tc>
          <w:tcPr>
            <w:tcW w:w="850" w:type="dxa"/>
          </w:tcPr>
          <w:p w14:paraId="2ABF2DE3" w14:textId="77777777" w:rsidR="00596684" w:rsidRPr="00E422CF" w:rsidRDefault="00B74F2A">
            <w:pPr>
              <w:pStyle w:val="TableParagraph"/>
              <w:ind w:right="4"/>
              <w:rPr>
                <w:sz w:val="14"/>
                <w:lang w:val="en-US"/>
              </w:rPr>
            </w:pPr>
            <w:r w:rsidRPr="00E422CF">
              <w:rPr>
                <w:spacing w:val="-2"/>
                <w:sz w:val="14"/>
                <w:lang w:val="en-US" w:bidi="en-US"/>
              </w:rPr>
              <w:t>2+980.503</w:t>
            </w:r>
          </w:p>
        </w:tc>
        <w:tc>
          <w:tcPr>
            <w:tcW w:w="711" w:type="dxa"/>
          </w:tcPr>
          <w:p w14:paraId="03501990" w14:textId="77777777" w:rsidR="00596684" w:rsidRPr="00E422CF" w:rsidRDefault="00B74F2A">
            <w:pPr>
              <w:pStyle w:val="TableParagraph"/>
              <w:ind w:right="7"/>
              <w:rPr>
                <w:sz w:val="14"/>
                <w:lang w:val="en-US"/>
              </w:rPr>
            </w:pPr>
            <w:r w:rsidRPr="00E422CF">
              <w:rPr>
                <w:spacing w:val="-2"/>
                <w:sz w:val="14"/>
                <w:lang w:val="en-US" w:bidi="en-US"/>
              </w:rPr>
              <w:t>2+995.821</w:t>
            </w:r>
          </w:p>
        </w:tc>
        <w:tc>
          <w:tcPr>
            <w:tcW w:w="709" w:type="dxa"/>
          </w:tcPr>
          <w:p w14:paraId="32F1505A" w14:textId="77777777" w:rsidR="00596684" w:rsidRPr="00E422CF" w:rsidRDefault="00B74F2A">
            <w:pPr>
              <w:pStyle w:val="TableParagraph"/>
              <w:ind w:left="1" w:right="2"/>
              <w:rPr>
                <w:sz w:val="14"/>
                <w:lang w:val="en-US"/>
              </w:rPr>
            </w:pPr>
            <w:r w:rsidRPr="00E422CF">
              <w:rPr>
                <w:spacing w:val="-2"/>
                <w:sz w:val="14"/>
                <w:lang w:val="en-US" w:bidi="en-US"/>
              </w:rPr>
              <w:t>3+010.903</w:t>
            </w:r>
          </w:p>
        </w:tc>
        <w:tc>
          <w:tcPr>
            <w:tcW w:w="567" w:type="dxa"/>
          </w:tcPr>
          <w:p w14:paraId="6EA45886" w14:textId="77777777" w:rsidR="00596684" w:rsidRPr="00E422CF" w:rsidRDefault="00B74F2A">
            <w:pPr>
              <w:pStyle w:val="TableParagraph"/>
              <w:ind w:left="17" w:right="19"/>
              <w:rPr>
                <w:sz w:val="14"/>
                <w:lang w:val="en-US"/>
              </w:rPr>
            </w:pPr>
            <w:r w:rsidRPr="00E422CF">
              <w:rPr>
                <w:spacing w:val="-5"/>
                <w:sz w:val="14"/>
                <w:lang w:val="en-US" w:bidi="en-US"/>
              </w:rPr>
              <w:t>0.5</w:t>
            </w:r>
          </w:p>
        </w:tc>
        <w:tc>
          <w:tcPr>
            <w:tcW w:w="569" w:type="dxa"/>
          </w:tcPr>
          <w:p w14:paraId="31E4F6A1" w14:textId="77777777" w:rsidR="00596684" w:rsidRPr="00E422CF" w:rsidRDefault="00B74F2A">
            <w:pPr>
              <w:pStyle w:val="TableParagraph"/>
              <w:ind w:left="0" w:right="6"/>
              <w:rPr>
                <w:sz w:val="14"/>
                <w:lang w:val="en-US"/>
              </w:rPr>
            </w:pPr>
            <w:r w:rsidRPr="00E422CF">
              <w:rPr>
                <w:spacing w:val="-5"/>
                <w:sz w:val="14"/>
                <w:lang w:val="en-US" w:bidi="en-US"/>
              </w:rPr>
              <w:t>2.6</w:t>
            </w:r>
          </w:p>
        </w:tc>
        <w:tc>
          <w:tcPr>
            <w:tcW w:w="850" w:type="dxa"/>
          </w:tcPr>
          <w:p w14:paraId="37D65255" w14:textId="77777777" w:rsidR="00596684" w:rsidRPr="00E422CF" w:rsidRDefault="00B74F2A">
            <w:pPr>
              <w:pStyle w:val="TableParagraph"/>
              <w:ind w:left="2" w:right="6"/>
              <w:rPr>
                <w:sz w:val="14"/>
                <w:lang w:val="en-US"/>
              </w:rPr>
            </w:pPr>
            <w:r w:rsidRPr="00E422CF">
              <w:rPr>
                <w:spacing w:val="-2"/>
                <w:sz w:val="14"/>
                <w:lang w:val="en-US" w:bidi="en-US"/>
              </w:rPr>
              <w:t>733,712.140</w:t>
            </w:r>
          </w:p>
        </w:tc>
        <w:tc>
          <w:tcPr>
            <w:tcW w:w="992" w:type="dxa"/>
          </w:tcPr>
          <w:p w14:paraId="34216A89" w14:textId="77777777" w:rsidR="00596684" w:rsidRPr="00E422CF" w:rsidRDefault="00B74F2A">
            <w:pPr>
              <w:pStyle w:val="TableParagraph"/>
              <w:ind w:left="0" w:right="5"/>
              <w:rPr>
                <w:sz w:val="14"/>
                <w:lang w:val="en-US"/>
              </w:rPr>
            </w:pPr>
            <w:r w:rsidRPr="00E422CF">
              <w:rPr>
                <w:spacing w:val="-2"/>
                <w:sz w:val="14"/>
                <w:lang w:val="en-US" w:bidi="en-US"/>
              </w:rPr>
              <w:t>8,525,628.635</w:t>
            </w:r>
          </w:p>
        </w:tc>
      </w:tr>
      <w:tr w:rsidR="00552BCC" w14:paraId="3EB66F5B" w14:textId="77777777">
        <w:trPr>
          <w:trHeight w:val="438"/>
        </w:trPr>
        <w:tc>
          <w:tcPr>
            <w:tcW w:w="427" w:type="dxa"/>
          </w:tcPr>
          <w:p w14:paraId="17C18506" w14:textId="77777777" w:rsidR="00596684" w:rsidRPr="00E422CF" w:rsidRDefault="00B74F2A">
            <w:pPr>
              <w:pStyle w:val="TableParagraph"/>
              <w:rPr>
                <w:sz w:val="14"/>
                <w:lang w:val="en-US"/>
              </w:rPr>
            </w:pPr>
            <w:r w:rsidRPr="00E422CF">
              <w:rPr>
                <w:spacing w:val="-5"/>
                <w:sz w:val="14"/>
                <w:lang w:val="en-US" w:bidi="en-US"/>
              </w:rPr>
              <w:t>37</w:t>
            </w:r>
          </w:p>
        </w:tc>
        <w:tc>
          <w:tcPr>
            <w:tcW w:w="281" w:type="dxa"/>
          </w:tcPr>
          <w:p w14:paraId="7618E9C1"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4CC8DC2" w14:textId="77777777" w:rsidR="00596684" w:rsidRPr="00E422CF" w:rsidRDefault="00B74F2A">
            <w:pPr>
              <w:pStyle w:val="TableParagraph"/>
              <w:ind w:left="7" w:right="2"/>
              <w:rPr>
                <w:sz w:val="14"/>
                <w:lang w:val="en-US"/>
              </w:rPr>
            </w:pPr>
            <w:r w:rsidRPr="00E422CF">
              <w:rPr>
                <w:spacing w:val="-2"/>
                <w:sz w:val="14"/>
                <w:lang w:val="en-US" w:bidi="en-US"/>
              </w:rPr>
              <w:t>71°47'33”</w:t>
            </w:r>
          </w:p>
        </w:tc>
        <w:tc>
          <w:tcPr>
            <w:tcW w:w="567" w:type="dxa"/>
          </w:tcPr>
          <w:p w14:paraId="26671848" w14:textId="77777777" w:rsidR="00596684" w:rsidRPr="00E422CF" w:rsidRDefault="00B74F2A">
            <w:pPr>
              <w:pStyle w:val="TableParagraph"/>
              <w:ind w:left="17" w:right="14"/>
              <w:rPr>
                <w:sz w:val="14"/>
                <w:lang w:val="en-US"/>
              </w:rPr>
            </w:pPr>
            <w:r w:rsidRPr="00E422CF">
              <w:rPr>
                <w:spacing w:val="-2"/>
                <w:sz w:val="14"/>
                <w:lang w:val="en-US" w:bidi="en-US"/>
              </w:rPr>
              <w:t>30.00</w:t>
            </w:r>
          </w:p>
        </w:tc>
        <w:tc>
          <w:tcPr>
            <w:tcW w:w="567" w:type="dxa"/>
          </w:tcPr>
          <w:p w14:paraId="5C1B3C99" w14:textId="77777777" w:rsidR="00596684" w:rsidRPr="00E422CF" w:rsidRDefault="00B74F2A">
            <w:pPr>
              <w:pStyle w:val="TableParagraph"/>
              <w:ind w:left="17" w:right="13"/>
              <w:rPr>
                <w:sz w:val="14"/>
                <w:lang w:val="en-US"/>
              </w:rPr>
            </w:pPr>
            <w:r w:rsidRPr="00E422CF">
              <w:rPr>
                <w:spacing w:val="-2"/>
                <w:sz w:val="14"/>
                <w:lang w:val="en-US" w:bidi="en-US"/>
              </w:rPr>
              <w:t>21.713</w:t>
            </w:r>
          </w:p>
        </w:tc>
        <w:tc>
          <w:tcPr>
            <w:tcW w:w="711" w:type="dxa"/>
          </w:tcPr>
          <w:p w14:paraId="1BF0AD80" w14:textId="77777777" w:rsidR="00596684" w:rsidRPr="00E422CF" w:rsidRDefault="00B74F2A">
            <w:pPr>
              <w:pStyle w:val="TableParagraph"/>
              <w:ind w:right="6"/>
              <w:rPr>
                <w:sz w:val="14"/>
                <w:lang w:val="en-US"/>
              </w:rPr>
            </w:pPr>
            <w:r w:rsidRPr="00E422CF">
              <w:rPr>
                <w:spacing w:val="-2"/>
                <w:sz w:val="14"/>
                <w:lang w:val="en-US" w:bidi="en-US"/>
              </w:rPr>
              <w:t>37.591</w:t>
            </w:r>
          </w:p>
        </w:tc>
        <w:tc>
          <w:tcPr>
            <w:tcW w:w="567" w:type="dxa"/>
          </w:tcPr>
          <w:p w14:paraId="7B3CBAE6" w14:textId="77777777" w:rsidR="00596684" w:rsidRPr="00E422CF" w:rsidRDefault="00B74F2A">
            <w:pPr>
              <w:pStyle w:val="TableParagraph"/>
              <w:ind w:left="17" w:right="17"/>
              <w:rPr>
                <w:sz w:val="14"/>
                <w:lang w:val="en-US"/>
              </w:rPr>
            </w:pPr>
            <w:r w:rsidRPr="00E422CF">
              <w:rPr>
                <w:spacing w:val="-2"/>
                <w:sz w:val="14"/>
                <w:lang w:val="en-US" w:bidi="en-US"/>
              </w:rPr>
              <w:t>7.033</w:t>
            </w:r>
          </w:p>
        </w:tc>
        <w:tc>
          <w:tcPr>
            <w:tcW w:w="850" w:type="dxa"/>
          </w:tcPr>
          <w:p w14:paraId="63DAFA9F" w14:textId="77777777" w:rsidR="00596684" w:rsidRPr="00E422CF" w:rsidRDefault="00B74F2A">
            <w:pPr>
              <w:pStyle w:val="TableParagraph"/>
              <w:ind w:right="4"/>
              <w:rPr>
                <w:sz w:val="14"/>
                <w:lang w:val="en-US"/>
              </w:rPr>
            </w:pPr>
            <w:r w:rsidRPr="00E422CF">
              <w:rPr>
                <w:spacing w:val="-2"/>
                <w:sz w:val="14"/>
                <w:lang w:val="en-US" w:bidi="en-US"/>
              </w:rPr>
              <w:t>3+068.447</w:t>
            </w:r>
          </w:p>
        </w:tc>
        <w:tc>
          <w:tcPr>
            <w:tcW w:w="711" w:type="dxa"/>
          </w:tcPr>
          <w:p w14:paraId="62CD8358" w14:textId="77777777" w:rsidR="00596684" w:rsidRPr="00E422CF" w:rsidRDefault="00B74F2A">
            <w:pPr>
              <w:pStyle w:val="TableParagraph"/>
              <w:ind w:right="7"/>
              <w:rPr>
                <w:sz w:val="14"/>
                <w:lang w:val="en-US"/>
              </w:rPr>
            </w:pPr>
            <w:r w:rsidRPr="00E422CF">
              <w:rPr>
                <w:spacing w:val="-2"/>
                <w:sz w:val="14"/>
                <w:lang w:val="en-US" w:bidi="en-US"/>
              </w:rPr>
              <w:t>3+090.161</w:t>
            </w:r>
          </w:p>
        </w:tc>
        <w:tc>
          <w:tcPr>
            <w:tcW w:w="709" w:type="dxa"/>
          </w:tcPr>
          <w:p w14:paraId="0134C228" w14:textId="77777777" w:rsidR="00596684" w:rsidRPr="00E422CF" w:rsidRDefault="00B74F2A">
            <w:pPr>
              <w:pStyle w:val="TableParagraph"/>
              <w:ind w:left="1" w:right="2"/>
              <w:rPr>
                <w:sz w:val="14"/>
                <w:lang w:val="en-US"/>
              </w:rPr>
            </w:pPr>
            <w:r w:rsidRPr="00E422CF">
              <w:rPr>
                <w:spacing w:val="-2"/>
                <w:sz w:val="14"/>
                <w:lang w:val="en-US" w:bidi="en-US"/>
              </w:rPr>
              <w:t>3+106.038</w:t>
            </w:r>
          </w:p>
        </w:tc>
        <w:tc>
          <w:tcPr>
            <w:tcW w:w="567" w:type="dxa"/>
          </w:tcPr>
          <w:p w14:paraId="60091D52" w14:textId="77777777" w:rsidR="00596684" w:rsidRPr="00E422CF" w:rsidRDefault="00B74F2A">
            <w:pPr>
              <w:pStyle w:val="TableParagraph"/>
              <w:ind w:left="17" w:right="19"/>
              <w:rPr>
                <w:sz w:val="14"/>
                <w:lang w:val="en-US"/>
              </w:rPr>
            </w:pPr>
            <w:r w:rsidRPr="00E422CF">
              <w:rPr>
                <w:spacing w:val="-5"/>
                <w:sz w:val="14"/>
                <w:lang w:val="en-US" w:bidi="en-US"/>
              </w:rPr>
              <w:t>1.6</w:t>
            </w:r>
          </w:p>
        </w:tc>
        <w:tc>
          <w:tcPr>
            <w:tcW w:w="569" w:type="dxa"/>
          </w:tcPr>
          <w:p w14:paraId="58B6B3BF" w14:textId="77777777" w:rsidR="00596684" w:rsidRPr="00E422CF" w:rsidRDefault="00B74F2A">
            <w:pPr>
              <w:pStyle w:val="TableParagraph"/>
              <w:ind w:left="0" w:right="6"/>
              <w:rPr>
                <w:sz w:val="14"/>
                <w:lang w:val="en-US"/>
              </w:rPr>
            </w:pPr>
            <w:r w:rsidRPr="00E422CF">
              <w:rPr>
                <w:spacing w:val="-5"/>
                <w:sz w:val="14"/>
                <w:lang w:val="en-US" w:bidi="en-US"/>
              </w:rPr>
              <w:t>5.0</w:t>
            </w:r>
          </w:p>
        </w:tc>
        <w:tc>
          <w:tcPr>
            <w:tcW w:w="850" w:type="dxa"/>
          </w:tcPr>
          <w:p w14:paraId="741A8D56" w14:textId="77777777" w:rsidR="00596684" w:rsidRPr="00E422CF" w:rsidRDefault="00B74F2A">
            <w:pPr>
              <w:pStyle w:val="TableParagraph"/>
              <w:ind w:left="2" w:right="6"/>
              <w:rPr>
                <w:sz w:val="14"/>
                <w:lang w:val="en-US"/>
              </w:rPr>
            </w:pPr>
            <w:r w:rsidRPr="00E422CF">
              <w:rPr>
                <w:spacing w:val="-2"/>
                <w:sz w:val="14"/>
                <w:lang w:val="en-US" w:bidi="en-US"/>
              </w:rPr>
              <w:t>733,634.895</w:t>
            </w:r>
          </w:p>
        </w:tc>
        <w:tc>
          <w:tcPr>
            <w:tcW w:w="992" w:type="dxa"/>
          </w:tcPr>
          <w:p w14:paraId="39AD0C1C" w14:textId="77777777" w:rsidR="00596684" w:rsidRPr="00E422CF" w:rsidRDefault="00B74F2A">
            <w:pPr>
              <w:pStyle w:val="TableParagraph"/>
              <w:ind w:left="0" w:right="5"/>
              <w:rPr>
                <w:sz w:val="14"/>
                <w:lang w:val="en-US"/>
              </w:rPr>
            </w:pPr>
            <w:r w:rsidRPr="00E422CF">
              <w:rPr>
                <w:spacing w:val="-2"/>
                <w:sz w:val="14"/>
                <w:lang w:val="en-US" w:bidi="en-US"/>
              </w:rPr>
              <w:t>8,525,683.204</w:t>
            </w:r>
          </w:p>
        </w:tc>
      </w:tr>
      <w:tr w:rsidR="00552BCC" w14:paraId="1288938B" w14:textId="77777777">
        <w:trPr>
          <w:trHeight w:val="441"/>
        </w:trPr>
        <w:tc>
          <w:tcPr>
            <w:tcW w:w="427" w:type="dxa"/>
          </w:tcPr>
          <w:p w14:paraId="77DAC016" w14:textId="77777777" w:rsidR="00596684" w:rsidRPr="00E422CF" w:rsidRDefault="00B74F2A">
            <w:pPr>
              <w:pStyle w:val="TableParagraph"/>
              <w:spacing w:before="137"/>
              <w:rPr>
                <w:sz w:val="14"/>
                <w:lang w:val="en-US"/>
              </w:rPr>
            </w:pPr>
            <w:r w:rsidRPr="00E422CF">
              <w:rPr>
                <w:spacing w:val="-5"/>
                <w:sz w:val="14"/>
                <w:lang w:val="en-US" w:bidi="en-US"/>
              </w:rPr>
              <w:t>38</w:t>
            </w:r>
          </w:p>
        </w:tc>
        <w:tc>
          <w:tcPr>
            <w:tcW w:w="281" w:type="dxa"/>
          </w:tcPr>
          <w:p w14:paraId="1E07F784"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32AF4F9B" w14:textId="77777777" w:rsidR="00596684" w:rsidRPr="00E422CF" w:rsidRDefault="00B74F2A">
            <w:pPr>
              <w:pStyle w:val="TableParagraph"/>
              <w:spacing w:before="137"/>
              <w:ind w:right="4"/>
              <w:rPr>
                <w:sz w:val="14"/>
                <w:lang w:val="en-US"/>
              </w:rPr>
            </w:pPr>
            <w:r w:rsidRPr="00E422CF">
              <w:rPr>
                <w:spacing w:val="-2"/>
                <w:sz w:val="14"/>
                <w:lang w:val="en-US" w:bidi="en-US"/>
              </w:rPr>
              <w:t>57°32'43"</w:t>
            </w:r>
          </w:p>
        </w:tc>
        <w:tc>
          <w:tcPr>
            <w:tcW w:w="567" w:type="dxa"/>
          </w:tcPr>
          <w:p w14:paraId="0A8DC02F"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7B127A80" w14:textId="77777777" w:rsidR="00596684" w:rsidRPr="00E422CF" w:rsidRDefault="00B74F2A">
            <w:pPr>
              <w:pStyle w:val="TableParagraph"/>
              <w:spacing w:before="137"/>
              <w:ind w:left="17" w:right="12"/>
              <w:rPr>
                <w:sz w:val="14"/>
                <w:lang w:val="en-US"/>
              </w:rPr>
            </w:pPr>
            <w:r w:rsidRPr="00E422CF">
              <w:rPr>
                <w:spacing w:val="-2"/>
                <w:sz w:val="14"/>
                <w:lang w:val="en-US" w:bidi="en-US"/>
              </w:rPr>
              <w:t>27.457</w:t>
            </w:r>
          </w:p>
        </w:tc>
        <w:tc>
          <w:tcPr>
            <w:tcW w:w="711" w:type="dxa"/>
          </w:tcPr>
          <w:p w14:paraId="0EF27FE2" w14:textId="77777777" w:rsidR="00596684" w:rsidRPr="00E422CF" w:rsidRDefault="00B74F2A">
            <w:pPr>
              <w:pStyle w:val="TableParagraph"/>
              <w:spacing w:before="137"/>
              <w:ind w:right="5"/>
              <w:rPr>
                <w:sz w:val="14"/>
                <w:lang w:val="en-US"/>
              </w:rPr>
            </w:pPr>
            <w:r w:rsidRPr="00E422CF">
              <w:rPr>
                <w:spacing w:val="-2"/>
                <w:sz w:val="14"/>
                <w:lang w:val="en-US" w:bidi="en-US"/>
              </w:rPr>
              <w:t>50.218</w:t>
            </w:r>
          </w:p>
        </w:tc>
        <w:tc>
          <w:tcPr>
            <w:tcW w:w="567" w:type="dxa"/>
          </w:tcPr>
          <w:p w14:paraId="0820AC7D" w14:textId="77777777" w:rsidR="00596684" w:rsidRPr="00E422CF" w:rsidRDefault="00B74F2A">
            <w:pPr>
              <w:pStyle w:val="TableParagraph"/>
              <w:spacing w:before="137"/>
              <w:ind w:left="17" w:right="17"/>
              <w:rPr>
                <w:sz w:val="14"/>
                <w:lang w:val="en-US"/>
              </w:rPr>
            </w:pPr>
            <w:r w:rsidRPr="00E422CF">
              <w:rPr>
                <w:spacing w:val="-2"/>
                <w:sz w:val="14"/>
                <w:lang w:val="en-US" w:bidi="en-US"/>
              </w:rPr>
              <w:t>7.043</w:t>
            </w:r>
          </w:p>
        </w:tc>
        <w:tc>
          <w:tcPr>
            <w:tcW w:w="850" w:type="dxa"/>
          </w:tcPr>
          <w:p w14:paraId="6885F167" w14:textId="77777777" w:rsidR="00596684" w:rsidRPr="00E422CF" w:rsidRDefault="00B74F2A">
            <w:pPr>
              <w:pStyle w:val="TableParagraph"/>
              <w:spacing w:before="137"/>
              <w:ind w:right="4"/>
              <w:rPr>
                <w:sz w:val="14"/>
                <w:lang w:val="en-US"/>
              </w:rPr>
            </w:pPr>
            <w:r w:rsidRPr="00E422CF">
              <w:rPr>
                <w:spacing w:val="-2"/>
                <w:sz w:val="14"/>
                <w:lang w:val="en-US" w:bidi="en-US"/>
              </w:rPr>
              <w:t>3+144.388</w:t>
            </w:r>
          </w:p>
        </w:tc>
        <w:tc>
          <w:tcPr>
            <w:tcW w:w="711" w:type="dxa"/>
          </w:tcPr>
          <w:p w14:paraId="758AECE2" w14:textId="77777777" w:rsidR="00596684" w:rsidRPr="00E422CF" w:rsidRDefault="00B74F2A">
            <w:pPr>
              <w:pStyle w:val="TableParagraph"/>
              <w:spacing w:before="137"/>
              <w:ind w:right="7"/>
              <w:rPr>
                <w:sz w:val="14"/>
                <w:lang w:val="en-US"/>
              </w:rPr>
            </w:pPr>
            <w:r w:rsidRPr="00E422CF">
              <w:rPr>
                <w:spacing w:val="-2"/>
                <w:sz w:val="14"/>
                <w:lang w:val="en-US" w:bidi="en-US"/>
              </w:rPr>
              <w:t>3+171.844</w:t>
            </w:r>
          </w:p>
        </w:tc>
        <w:tc>
          <w:tcPr>
            <w:tcW w:w="709" w:type="dxa"/>
          </w:tcPr>
          <w:p w14:paraId="6DAE8C97" w14:textId="77777777" w:rsidR="00596684" w:rsidRPr="00E422CF" w:rsidRDefault="00B74F2A">
            <w:pPr>
              <w:pStyle w:val="TableParagraph"/>
              <w:spacing w:before="137"/>
              <w:ind w:left="1" w:right="2"/>
              <w:rPr>
                <w:sz w:val="14"/>
                <w:lang w:val="en-US"/>
              </w:rPr>
            </w:pPr>
            <w:r w:rsidRPr="00E422CF">
              <w:rPr>
                <w:spacing w:val="-2"/>
                <w:sz w:val="14"/>
                <w:lang w:val="en-US" w:bidi="en-US"/>
              </w:rPr>
              <w:t>3+194.606</w:t>
            </w:r>
          </w:p>
        </w:tc>
        <w:tc>
          <w:tcPr>
            <w:tcW w:w="567" w:type="dxa"/>
          </w:tcPr>
          <w:p w14:paraId="5C546BAC"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2DB39833" w14:textId="77777777" w:rsidR="00596684" w:rsidRPr="00E422CF" w:rsidRDefault="00B74F2A">
            <w:pPr>
              <w:pStyle w:val="TableParagraph"/>
              <w:spacing w:before="137"/>
              <w:ind w:left="0" w:right="6"/>
              <w:rPr>
                <w:sz w:val="14"/>
                <w:lang w:val="en-US"/>
              </w:rPr>
            </w:pPr>
            <w:r w:rsidRPr="00E422CF">
              <w:rPr>
                <w:spacing w:val="-5"/>
                <w:sz w:val="14"/>
                <w:lang w:val="en-US" w:bidi="en-US"/>
              </w:rPr>
              <w:t>4.0</w:t>
            </w:r>
          </w:p>
        </w:tc>
        <w:tc>
          <w:tcPr>
            <w:tcW w:w="850" w:type="dxa"/>
          </w:tcPr>
          <w:p w14:paraId="5DE2B9E3" w14:textId="77777777" w:rsidR="00596684" w:rsidRPr="00E422CF" w:rsidRDefault="00B74F2A">
            <w:pPr>
              <w:pStyle w:val="TableParagraph"/>
              <w:spacing w:before="137"/>
              <w:ind w:left="2" w:right="6"/>
              <w:rPr>
                <w:sz w:val="14"/>
                <w:lang w:val="en-US"/>
              </w:rPr>
            </w:pPr>
            <w:r w:rsidRPr="00E422CF">
              <w:rPr>
                <w:spacing w:val="-2"/>
                <w:sz w:val="14"/>
                <w:lang w:val="en-US" w:bidi="en-US"/>
              </w:rPr>
              <w:t>733,564.590</w:t>
            </w:r>
          </w:p>
        </w:tc>
        <w:tc>
          <w:tcPr>
            <w:tcW w:w="992" w:type="dxa"/>
          </w:tcPr>
          <w:p w14:paraId="5E021FBE" w14:textId="77777777" w:rsidR="00596684" w:rsidRPr="00E422CF" w:rsidRDefault="00B74F2A">
            <w:pPr>
              <w:pStyle w:val="TableParagraph"/>
              <w:spacing w:before="137"/>
              <w:ind w:left="0" w:right="5"/>
              <w:rPr>
                <w:sz w:val="14"/>
                <w:lang w:val="en-US"/>
              </w:rPr>
            </w:pPr>
            <w:r w:rsidRPr="00E422CF">
              <w:rPr>
                <w:spacing w:val="-2"/>
                <w:sz w:val="14"/>
                <w:lang w:val="en-US" w:bidi="en-US"/>
              </w:rPr>
              <w:t>8,525,631.079</w:t>
            </w:r>
          </w:p>
        </w:tc>
      </w:tr>
      <w:tr w:rsidR="00552BCC" w14:paraId="30ACD157" w14:textId="77777777">
        <w:trPr>
          <w:trHeight w:val="441"/>
        </w:trPr>
        <w:tc>
          <w:tcPr>
            <w:tcW w:w="427" w:type="dxa"/>
          </w:tcPr>
          <w:p w14:paraId="1C90F4F8" w14:textId="77777777" w:rsidR="00596684" w:rsidRPr="00E422CF" w:rsidRDefault="00B74F2A">
            <w:pPr>
              <w:pStyle w:val="TableParagraph"/>
              <w:spacing w:before="137"/>
              <w:rPr>
                <w:sz w:val="14"/>
                <w:lang w:val="en-US"/>
              </w:rPr>
            </w:pPr>
            <w:r w:rsidRPr="00E422CF">
              <w:rPr>
                <w:spacing w:val="-5"/>
                <w:sz w:val="14"/>
                <w:lang w:val="en-US" w:bidi="en-US"/>
              </w:rPr>
              <w:t>39</w:t>
            </w:r>
          </w:p>
        </w:tc>
        <w:tc>
          <w:tcPr>
            <w:tcW w:w="281" w:type="dxa"/>
          </w:tcPr>
          <w:p w14:paraId="00128DC9"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62D61AA1" w14:textId="77777777" w:rsidR="00596684" w:rsidRPr="00E422CF" w:rsidRDefault="00B74F2A">
            <w:pPr>
              <w:pStyle w:val="TableParagraph"/>
              <w:spacing w:before="137"/>
              <w:ind w:right="4"/>
              <w:rPr>
                <w:sz w:val="14"/>
                <w:lang w:val="en-US"/>
              </w:rPr>
            </w:pPr>
            <w:r w:rsidRPr="00E422CF">
              <w:rPr>
                <w:spacing w:val="-2"/>
                <w:sz w:val="14"/>
                <w:lang w:val="en-US" w:bidi="en-US"/>
              </w:rPr>
              <w:t>48°23'3”</w:t>
            </w:r>
          </w:p>
        </w:tc>
        <w:tc>
          <w:tcPr>
            <w:tcW w:w="567" w:type="dxa"/>
          </w:tcPr>
          <w:p w14:paraId="4AC87EB0"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08B0F225" w14:textId="77777777" w:rsidR="00596684" w:rsidRPr="00E422CF" w:rsidRDefault="00B74F2A">
            <w:pPr>
              <w:pStyle w:val="TableParagraph"/>
              <w:spacing w:before="137"/>
              <w:ind w:left="17" w:right="13"/>
              <w:rPr>
                <w:sz w:val="14"/>
                <w:lang w:val="en-US"/>
              </w:rPr>
            </w:pPr>
            <w:r w:rsidRPr="00E422CF">
              <w:rPr>
                <w:spacing w:val="-2"/>
                <w:sz w:val="14"/>
                <w:lang w:val="en-US" w:bidi="en-US"/>
              </w:rPr>
              <w:t>22.463</w:t>
            </w:r>
          </w:p>
        </w:tc>
        <w:tc>
          <w:tcPr>
            <w:tcW w:w="711" w:type="dxa"/>
          </w:tcPr>
          <w:p w14:paraId="07461E82" w14:textId="77777777" w:rsidR="00596684" w:rsidRPr="00E422CF" w:rsidRDefault="00B74F2A">
            <w:pPr>
              <w:pStyle w:val="TableParagraph"/>
              <w:spacing w:before="137"/>
              <w:ind w:right="6"/>
              <w:rPr>
                <w:sz w:val="14"/>
                <w:lang w:val="en-US"/>
              </w:rPr>
            </w:pPr>
            <w:r w:rsidRPr="00E422CF">
              <w:rPr>
                <w:spacing w:val="-2"/>
                <w:sz w:val="14"/>
                <w:lang w:val="en-US" w:bidi="en-US"/>
              </w:rPr>
              <w:t>42.223</w:t>
            </w:r>
          </w:p>
        </w:tc>
        <w:tc>
          <w:tcPr>
            <w:tcW w:w="567" w:type="dxa"/>
          </w:tcPr>
          <w:p w14:paraId="280D0305" w14:textId="77777777" w:rsidR="00596684" w:rsidRPr="00E422CF" w:rsidRDefault="00B74F2A">
            <w:pPr>
              <w:pStyle w:val="TableParagraph"/>
              <w:spacing w:before="137"/>
              <w:ind w:left="17" w:right="17"/>
              <w:rPr>
                <w:sz w:val="14"/>
                <w:lang w:val="en-US"/>
              </w:rPr>
            </w:pPr>
            <w:r w:rsidRPr="00E422CF">
              <w:rPr>
                <w:spacing w:val="-2"/>
                <w:sz w:val="14"/>
                <w:lang w:val="en-US" w:bidi="en-US"/>
              </w:rPr>
              <w:t>4.814</w:t>
            </w:r>
          </w:p>
        </w:tc>
        <w:tc>
          <w:tcPr>
            <w:tcW w:w="850" w:type="dxa"/>
          </w:tcPr>
          <w:p w14:paraId="1639AD96" w14:textId="77777777" w:rsidR="00596684" w:rsidRPr="00E422CF" w:rsidRDefault="00B74F2A">
            <w:pPr>
              <w:pStyle w:val="TableParagraph"/>
              <w:spacing w:before="137"/>
              <w:ind w:right="4"/>
              <w:rPr>
                <w:sz w:val="14"/>
                <w:lang w:val="en-US"/>
              </w:rPr>
            </w:pPr>
            <w:r w:rsidRPr="00E422CF">
              <w:rPr>
                <w:spacing w:val="-2"/>
                <w:sz w:val="14"/>
                <w:lang w:val="en-US" w:bidi="en-US"/>
              </w:rPr>
              <w:t>3+278.825</w:t>
            </w:r>
          </w:p>
        </w:tc>
        <w:tc>
          <w:tcPr>
            <w:tcW w:w="711" w:type="dxa"/>
          </w:tcPr>
          <w:p w14:paraId="3DC51402" w14:textId="77777777" w:rsidR="00596684" w:rsidRPr="00E422CF" w:rsidRDefault="00B74F2A">
            <w:pPr>
              <w:pStyle w:val="TableParagraph"/>
              <w:spacing w:before="137"/>
              <w:ind w:right="7"/>
              <w:rPr>
                <w:sz w:val="14"/>
                <w:lang w:val="en-US"/>
              </w:rPr>
            </w:pPr>
            <w:r w:rsidRPr="00E422CF">
              <w:rPr>
                <w:spacing w:val="-2"/>
                <w:sz w:val="14"/>
                <w:lang w:val="en-US" w:bidi="en-US"/>
              </w:rPr>
              <w:t>3+301.288</w:t>
            </w:r>
          </w:p>
        </w:tc>
        <w:tc>
          <w:tcPr>
            <w:tcW w:w="709" w:type="dxa"/>
          </w:tcPr>
          <w:p w14:paraId="4C9D5343" w14:textId="77777777" w:rsidR="00596684" w:rsidRPr="00E422CF" w:rsidRDefault="00B74F2A">
            <w:pPr>
              <w:pStyle w:val="TableParagraph"/>
              <w:spacing w:before="137"/>
              <w:ind w:left="1" w:right="2"/>
              <w:rPr>
                <w:sz w:val="14"/>
                <w:lang w:val="en-US"/>
              </w:rPr>
            </w:pPr>
            <w:r w:rsidRPr="00E422CF">
              <w:rPr>
                <w:spacing w:val="-2"/>
                <w:sz w:val="14"/>
                <w:lang w:val="en-US" w:bidi="en-US"/>
              </w:rPr>
              <w:t>3+321.049</w:t>
            </w:r>
          </w:p>
        </w:tc>
        <w:tc>
          <w:tcPr>
            <w:tcW w:w="567" w:type="dxa"/>
          </w:tcPr>
          <w:p w14:paraId="4A901691"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14BEA1BA" w14:textId="77777777" w:rsidR="00596684" w:rsidRPr="00E422CF" w:rsidRDefault="00B74F2A">
            <w:pPr>
              <w:pStyle w:val="TableParagraph"/>
              <w:spacing w:before="137"/>
              <w:ind w:left="0" w:right="6"/>
              <w:rPr>
                <w:sz w:val="14"/>
                <w:lang w:val="en-US"/>
              </w:rPr>
            </w:pPr>
            <w:r w:rsidRPr="00E422CF">
              <w:rPr>
                <w:spacing w:val="-5"/>
                <w:sz w:val="14"/>
                <w:lang w:val="en-US" w:bidi="en-US"/>
              </w:rPr>
              <w:t>4.0</w:t>
            </w:r>
          </w:p>
        </w:tc>
        <w:tc>
          <w:tcPr>
            <w:tcW w:w="850" w:type="dxa"/>
          </w:tcPr>
          <w:p w14:paraId="704F295F" w14:textId="77777777" w:rsidR="00596684" w:rsidRPr="00E422CF" w:rsidRDefault="00B74F2A">
            <w:pPr>
              <w:pStyle w:val="TableParagraph"/>
              <w:spacing w:before="137"/>
              <w:ind w:left="2" w:right="6"/>
              <w:rPr>
                <w:sz w:val="14"/>
                <w:lang w:val="en-US"/>
              </w:rPr>
            </w:pPr>
            <w:r w:rsidRPr="00E422CF">
              <w:rPr>
                <w:spacing w:val="-2"/>
                <w:sz w:val="14"/>
                <w:lang w:val="en-US" w:bidi="en-US"/>
              </w:rPr>
              <w:t>733,439.353</w:t>
            </w:r>
          </w:p>
        </w:tc>
        <w:tc>
          <w:tcPr>
            <w:tcW w:w="992" w:type="dxa"/>
          </w:tcPr>
          <w:p w14:paraId="27F30252" w14:textId="77777777" w:rsidR="00596684" w:rsidRPr="00E422CF" w:rsidRDefault="00B74F2A">
            <w:pPr>
              <w:pStyle w:val="TableParagraph"/>
              <w:spacing w:before="137"/>
              <w:ind w:left="0" w:right="5"/>
              <w:rPr>
                <w:sz w:val="14"/>
                <w:lang w:val="en-US"/>
              </w:rPr>
            </w:pPr>
            <w:r w:rsidRPr="00E422CF">
              <w:rPr>
                <w:spacing w:val="-2"/>
                <w:sz w:val="14"/>
                <w:lang w:val="en-US" w:bidi="en-US"/>
              </w:rPr>
              <w:t>8,525,679.132</w:t>
            </w:r>
          </w:p>
        </w:tc>
      </w:tr>
      <w:tr w:rsidR="00552BCC" w14:paraId="718D4694" w14:textId="77777777">
        <w:trPr>
          <w:trHeight w:val="441"/>
        </w:trPr>
        <w:tc>
          <w:tcPr>
            <w:tcW w:w="427" w:type="dxa"/>
          </w:tcPr>
          <w:p w14:paraId="70E7D05E" w14:textId="77777777" w:rsidR="00596684" w:rsidRPr="00E422CF" w:rsidRDefault="00B74F2A">
            <w:pPr>
              <w:pStyle w:val="TableParagraph"/>
              <w:spacing w:before="137"/>
              <w:rPr>
                <w:sz w:val="14"/>
                <w:lang w:val="en-US"/>
              </w:rPr>
            </w:pPr>
            <w:r w:rsidRPr="00E422CF">
              <w:rPr>
                <w:spacing w:val="-5"/>
                <w:sz w:val="14"/>
                <w:lang w:val="en-US" w:bidi="en-US"/>
              </w:rPr>
              <w:t>40</w:t>
            </w:r>
          </w:p>
        </w:tc>
        <w:tc>
          <w:tcPr>
            <w:tcW w:w="281" w:type="dxa"/>
          </w:tcPr>
          <w:p w14:paraId="08319738"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7182F690" w14:textId="77777777" w:rsidR="00596684" w:rsidRPr="00E422CF" w:rsidRDefault="00B74F2A">
            <w:pPr>
              <w:pStyle w:val="TableParagraph"/>
              <w:spacing w:before="137"/>
              <w:ind w:right="4"/>
              <w:rPr>
                <w:sz w:val="14"/>
                <w:lang w:val="en-US"/>
              </w:rPr>
            </w:pPr>
            <w:r w:rsidRPr="00E422CF">
              <w:rPr>
                <w:spacing w:val="-2"/>
                <w:sz w:val="14"/>
                <w:lang w:val="en-US" w:bidi="en-US"/>
              </w:rPr>
              <w:t>35°44'46"</w:t>
            </w:r>
          </w:p>
        </w:tc>
        <w:tc>
          <w:tcPr>
            <w:tcW w:w="567" w:type="dxa"/>
          </w:tcPr>
          <w:p w14:paraId="4839ED7F" w14:textId="77777777" w:rsidR="00596684" w:rsidRPr="00E422CF" w:rsidRDefault="00B74F2A">
            <w:pPr>
              <w:pStyle w:val="TableParagraph"/>
              <w:spacing w:before="137"/>
              <w:ind w:left="17" w:right="14"/>
              <w:rPr>
                <w:sz w:val="14"/>
                <w:lang w:val="en-US"/>
              </w:rPr>
            </w:pPr>
            <w:r w:rsidRPr="00E422CF">
              <w:rPr>
                <w:spacing w:val="-2"/>
                <w:sz w:val="14"/>
                <w:lang w:val="en-US" w:bidi="en-US"/>
              </w:rPr>
              <w:t>70.00</w:t>
            </w:r>
          </w:p>
        </w:tc>
        <w:tc>
          <w:tcPr>
            <w:tcW w:w="567" w:type="dxa"/>
          </w:tcPr>
          <w:p w14:paraId="7158EC4A" w14:textId="77777777" w:rsidR="00596684" w:rsidRPr="00E422CF" w:rsidRDefault="00B74F2A">
            <w:pPr>
              <w:pStyle w:val="TableParagraph"/>
              <w:spacing w:before="137"/>
              <w:ind w:left="17" w:right="12"/>
              <w:rPr>
                <w:sz w:val="14"/>
                <w:lang w:val="en-US"/>
              </w:rPr>
            </w:pPr>
            <w:r w:rsidRPr="00E422CF">
              <w:rPr>
                <w:spacing w:val="-2"/>
                <w:sz w:val="14"/>
                <w:lang w:val="en-US" w:bidi="en-US"/>
              </w:rPr>
              <w:t>22.573</w:t>
            </w:r>
          </w:p>
        </w:tc>
        <w:tc>
          <w:tcPr>
            <w:tcW w:w="711" w:type="dxa"/>
          </w:tcPr>
          <w:p w14:paraId="7B6DB3D6" w14:textId="77777777" w:rsidR="00596684" w:rsidRPr="00E422CF" w:rsidRDefault="00B74F2A">
            <w:pPr>
              <w:pStyle w:val="TableParagraph"/>
              <w:spacing w:before="137"/>
              <w:ind w:right="5"/>
              <w:rPr>
                <w:sz w:val="14"/>
                <w:lang w:val="en-US"/>
              </w:rPr>
            </w:pPr>
            <w:r w:rsidRPr="00E422CF">
              <w:rPr>
                <w:spacing w:val="-2"/>
                <w:sz w:val="14"/>
                <w:lang w:val="en-US" w:bidi="en-US"/>
              </w:rPr>
              <w:t>43.672</w:t>
            </w:r>
          </w:p>
        </w:tc>
        <w:tc>
          <w:tcPr>
            <w:tcW w:w="567" w:type="dxa"/>
          </w:tcPr>
          <w:p w14:paraId="3A991ABE" w14:textId="77777777" w:rsidR="00596684" w:rsidRPr="00E422CF" w:rsidRDefault="00B74F2A">
            <w:pPr>
              <w:pStyle w:val="TableParagraph"/>
              <w:spacing w:before="137"/>
              <w:ind w:left="17" w:right="17"/>
              <w:rPr>
                <w:sz w:val="14"/>
                <w:lang w:val="en-US"/>
              </w:rPr>
            </w:pPr>
            <w:r w:rsidRPr="00E422CF">
              <w:rPr>
                <w:spacing w:val="-2"/>
                <w:sz w:val="14"/>
                <w:lang w:val="en-US" w:bidi="en-US"/>
              </w:rPr>
              <w:t>3.550</w:t>
            </w:r>
          </w:p>
        </w:tc>
        <w:tc>
          <w:tcPr>
            <w:tcW w:w="850" w:type="dxa"/>
          </w:tcPr>
          <w:p w14:paraId="1EA3CA8F" w14:textId="77777777" w:rsidR="00596684" w:rsidRPr="00E422CF" w:rsidRDefault="00B74F2A">
            <w:pPr>
              <w:pStyle w:val="TableParagraph"/>
              <w:spacing w:before="137"/>
              <w:ind w:right="4"/>
              <w:rPr>
                <w:sz w:val="14"/>
                <w:lang w:val="en-US"/>
              </w:rPr>
            </w:pPr>
            <w:r w:rsidRPr="00E422CF">
              <w:rPr>
                <w:spacing w:val="-2"/>
                <w:sz w:val="14"/>
                <w:lang w:val="en-US" w:bidi="en-US"/>
              </w:rPr>
              <w:t>3+428.888</w:t>
            </w:r>
          </w:p>
        </w:tc>
        <w:tc>
          <w:tcPr>
            <w:tcW w:w="711" w:type="dxa"/>
          </w:tcPr>
          <w:p w14:paraId="0C9E9A22" w14:textId="77777777" w:rsidR="00596684" w:rsidRPr="00E422CF" w:rsidRDefault="00B74F2A">
            <w:pPr>
              <w:pStyle w:val="TableParagraph"/>
              <w:spacing w:before="137"/>
              <w:ind w:right="7"/>
              <w:rPr>
                <w:sz w:val="14"/>
                <w:lang w:val="en-US"/>
              </w:rPr>
            </w:pPr>
            <w:r w:rsidRPr="00E422CF">
              <w:rPr>
                <w:spacing w:val="-2"/>
                <w:sz w:val="14"/>
                <w:lang w:val="en-US" w:bidi="en-US"/>
              </w:rPr>
              <w:t>3+451.461</w:t>
            </w:r>
          </w:p>
        </w:tc>
        <w:tc>
          <w:tcPr>
            <w:tcW w:w="709" w:type="dxa"/>
          </w:tcPr>
          <w:p w14:paraId="3B8BB716" w14:textId="77777777" w:rsidR="00596684" w:rsidRPr="00E422CF" w:rsidRDefault="00B74F2A">
            <w:pPr>
              <w:pStyle w:val="TableParagraph"/>
              <w:spacing w:before="137"/>
              <w:ind w:left="1" w:right="2"/>
              <w:rPr>
                <w:sz w:val="14"/>
                <w:lang w:val="en-US"/>
              </w:rPr>
            </w:pPr>
            <w:r w:rsidRPr="00E422CF">
              <w:rPr>
                <w:spacing w:val="-2"/>
                <w:sz w:val="14"/>
                <w:lang w:val="en-US" w:bidi="en-US"/>
              </w:rPr>
              <w:t>3+472.560</w:t>
            </w:r>
          </w:p>
        </w:tc>
        <w:tc>
          <w:tcPr>
            <w:tcW w:w="567" w:type="dxa"/>
          </w:tcPr>
          <w:p w14:paraId="79FB8B53" w14:textId="77777777" w:rsidR="00596684" w:rsidRPr="00E422CF" w:rsidRDefault="00B74F2A">
            <w:pPr>
              <w:pStyle w:val="TableParagraph"/>
              <w:spacing w:before="137"/>
              <w:ind w:left="17" w:right="19"/>
              <w:rPr>
                <w:sz w:val="14"/>
                <w:lang w:val="en-US"/>
              </w:rPr>
            </w:pPr>
            <w:r w:rsidRPr="00E422CF">
              <w:rPr>
                <w:spacing w:val="-5"/>
                <w:sz w:val="14"/>
                <w:lang w:val="en-US" w:bidi="en-US"/>
              </w:rPr>
              <w:t>0.7</w:t>
            </w:r>
          </w:p>
        </w:tc>
        <w:tc>
          <w:tcPr>
            <w:tcW w:w="569" w:type="dxa"/>
          </w:tcPr>
          <w:p w14:paraId="421CE22B" w14:textId="77777777" w:rsidR="00596684" w:rsidRPr="00E422CF" w:rsidRDefault="00B74F2A">
            <w:pPr>
              <w:pStyle w:val="TableParagraph"/>
              <w:spacing w:before="137"/>
              <w:ind w:left="0" w:right="6"/>
              <w:rPr>
                <w:sz w:val="14"/>
                <w:lang w:val="en-US"/>
              </w:rPr>
            </w:pPr>
            <w:r w:rsidRPr="00E422CF">
              <w:rPr>
                <w:spacing w:val="-5"/>
                <w:sz w:val="14"/>
                <w:lang w:val="en-US" w:bidi="en-US"/>
              </w:rPr>
              <w:t>3.3</w:t>
            </w:r>
          </w:p>
        </w:tc>
        <w:tc>
          <w:tcPr>
            <w:tcW w:w="850" w:type="dxa"/>
          </w:tcPr>
          <w:p w14:paraId="691D5E91" w14:textId="77777777" w:rsidR="00596684" w:rsidRPr="00E422CF" w:rsidRDefault="00B74F2A">
            <w:pPr>
              <w:pStyle w:val="TableParagraph"/>
              <w:spacing w:before="137"/>
              <w:ind w:left="2" w:right="6"/>
              <w:rPr>
                <w:sz w:val="14"/>
                <w:lang w:val="en-US"/>
              </w:rPr>
            </w:pPr>
            <w:r w:rsidRPr="00E422CF">
              <w:rPr>
                <w:spacing w:val="-2"/>
                <w:sz w:val="14"/>
                <w:lang w:val="en-US" w:bidi="en-US"/>
              </w:rPr>
              <w:t>733,303.619</w:t>
            </w:r>
          </w:p>
        </w:tc>
        <w:tc>
          <w:tcPr>
            <w:tcW w:w="992" w:type="dxa"/>
          </w:tcPr>
          <w:p w14:paraId="26C1BD70" w14:textId="77777777" w:rsidR="00596684" w:rsidRPr="00E422CF" w:rsidRDefault="00B74F2A">
            <w:pPr>
              <w:pStyle w:val="TableParagraph"/>
              <w:spacing w:before="137"/>
              <w:ind w:left="0" w:right="5"/>
              <w:rPr>
                <w:sz w:val="14"/>
                <w:lang w:val="en-US"/>
              </w:rPr>
            </w:pPr>
            <w:r w:rsidRPr="00E422CF">
              <w:rPr>
                <w:spacing w:val="-2"/>
                <w:sz w:val="14"/>
                <w:lang w:val="en-US" w:bidi="en-US"/>
              </w:rPr>
              <w:t>8,525,608.796</w:t>
            </w:r>
          </w:p>
        </w:tc>
      </w:tr>
      <w:tr w:rsidR="00552BCC" w14:paraId="7C9893DA" w14:textId="77777777">
        <w:trPr>
          <w:trHeight w:val="441"/>
        </w:trPr>
        <w:tc>
          <w:tcPr>
            <w:tcW w:w="427" w:type="dxa"/>
          </w:tcPr>
          <w:p w14:paraId="53D99440" w14:textId="77777777" w:rsidR="00596684" w:rsidRPr="00E422CF" w:rsidRDefault="00B74F2A">
            <w:pPr>
              <w:pStyle w:val="TableParagraph"/>
              <w:rPr>
                <w:sz w:val="14"/>
                <w:lang w:val="en-US"/>
              </w:rPr>
            </w:pPr>
            <w:r w:rsidRPr="00E422CF">
              <w:rPr>
                <w:spacing w:val="-5"/>
                <w:sz w:val="14"/>
                <w:lang w:val="en-US" w:bidi="en-US"/>
              </w:rPr>
              <w:t>41</w:t>
            </w:r>
          </w:p>
        </w:tc>
        <w:tc>
          <w:tcPr>
            <w:tcW w:w="281" w:type="dxa"/>
          </w:tcPr>
          <w:p w14:paraId="5D193816"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2B897FDB" w14:textId="77777777" w:rsidR="00596684" w:rsidRPr="00E422CF" w:rsidRDefault="00B74F2A">
            <w:pPr>
              <w:pStyle w:val="TableParagraph"/>
              <w:ind w:right="4"/>
              <w:rPr>
                <w:sz w:val="14"/>
                <w:lang w:val="en-US"/>
              </w:rPr>
            </w:pPr>
            <w:r w:rsidRPr="00E422CF">
              <w:rPr>
                <w:spacing w:val="-2"/>
                <w:sz w:val="14"/>
                <w:lang w:val="en-US" w:bidi="en-US"/>
              </w:rPr>
              <w:t>10°35'23"</w:t>
            </w:r>
          </w:p>
        </w:tc>
        <w:tc>
          <w:tcPr>
            <w:tcW w:w="567" w:type="dxa"/>
          </w:tcPr>
          <w:p w14:paraId="54FAC28F" w14:textId="77777777" w:rsidR="00596684" w:rsidRPr="00E422CF" w:rsidRDefault="00B74F2A">
            <w:pPr>
              <w:pStyle w:val="TableParagraph"/>
              <w:ind w:left="17" w:right="11"/>
              <w:rPr>
                <w:sz w:val="14"/>
                <w:lang w:val="en-US"/>
              </w:rPr>
            </w:pPr>
            <w:r w:rsidRPr="00E422CF">
              <w:rPr>
                <w:spacing w:val="-2"/>
                <w:sz w:val="14"/>
                <w:lang w:val="en-US" w:bidi="en-US"/>
              </w:rPr>
              <w:t>170.00</w:t>
            </w:r>
          </w:p>
        </w:tc>
        <w:tc>
          <w:tcPr>
            <w:tcW w:w="567" w:type="dxa"/>
          </w:tcPr>
          <w:p w14:paraId="3306C529" w14:textId="77777777" w:rsidR="00596684" w:rsidRPr="00E422CF" w:rsidRDefault="00B74F2A">
            <w:pPr>
              <w:pStyle w:val="TableParagraph"/>
              <w:ind w:left="17" w:right="12"/>
              <w:rPr>
                <w:sz w:val="14"/>
                <w:lang w:val="en-US"/>
              </w:rPr>
            </w:pPr>
            <w:r w:rsidRPr="00E422CF">
              <w:rPr>
                <w:spacing w:val="-2"/>
                <w:sz w:val="14"/>
                <w:lang w:val="en-US" w:bidi="en-US"/>
              </w:rPr>
              <w:t>15.755</w:t>
            </w:r>
          </w:p>
        </w:tc>
        <w:tc>
          <w:tcPr>
            <w:tcW w:w="711" w:type="dxa"/>
          </w:tcPr>
          <w:p w14:paraId="25C68E3D" w14:textId="77777777" w:rsidR="00596684" w:rsidRPr="00E422CF" w:rsidRDefault="00B74F2A">
            <w:pPr>
              <w:pStyle w:val="TableParagraph"/>
              <w:ind w:right="5"/>
              <w:rPr>
                <w:sz w:val="14"/>
                <w:lang w:val="en-US"/>
              </w:rPr>
            </w:pPr>
            <w:r w:rsidRPr="00E422CF">
              <w:rPr>
                <w:spacing w:val="-2"/>
                <w:sz w:val="14"/>
                <w:lang w:val="en-US" w:bidi="en-US"/>
              </w:rPr>
              <w:t>31.420</w:t>
            </w:r>
          </w:p>
        </w:tc>
        <w:tc>
          <w:tcPr>
            <w:tcW w:w="567" w:type="dxa"/>
          </w:tcPr>
          <w:p w14:paraId="4D4B738E" w14:textId="77777777" w:rsidR="00596684" w:rsidRPr="00E422CF" w:rsidRDefault="00B74F2A">
            <w:pPr>
              <w:pStyle w:val="TableParagraph"/>
              <w:ind w:left="17" w:right="17"/>
              <w:rPr>
                <w:sz w:val="14"/>
                <w:lang w:val="en-US"/>
              </w:rPr>
            </w:pPr>
            <w:r w:rsidRPr="00E422CF">
              <w:rPr>
                <w:spacing w:val="-2"/>
                <w:sz w:val="14"/>
                <w:lang w:val="en-US" w:bidi="en-US"/>
              </w:rPr>
              <w:t>0.729</w:t>
            </w:r>
          </w:p>
        </w:tc>
        <w:tc>
          <w:tcPr>
            <w:tcW w:w="850" w:type="dxa"/>
          </w:tcPr>
          <w:p w14:paraId="629CEDAB" w14:textId="77777777" w:rsidR="00596684" w:rsidRPr="00E422CF" w:rsidRDefault="00B74F2A">
            <w:pPr>
              <w:pStyle w:val="TableParagraph"/>
              <w:ind w:right="4"/>
              <w:rPr>
                <w:sz w:val="14"/>
                <w:lang w:val="en-US"/>
              </w:rPr>
            </w:pPr>
            <w:r w:rsidRPr="00E422CF">
              <w:rPr>
                <w:spacing w:val="-2"/>
                <w:sz w:val="14"/>
                <w:lang w:val="en-US" w:bidi="en-US"/>
              </w:rPr>
              <w:t>3+644.710</w:t>
            </w:r>
          </w:p>
        </w:tc>
        <w:tc>
          <w:tcPr>
            <w:tcW w:w="711" w:type="dxa"/>
          </w:tcPr>
          <w:p w14:paraId="3956A638" w14:textId="77777777" w:rsidR="00596684" w:rsidRPr="00E422CF" w:rsidRDefault="00B74F2A">
            <w:pPr>
              <w:pStyle w:val="TableParagraph"/>
              <w:ind w:right="7"/>
              <w:rPr>
                <w:sz w:val="14"/>
                <w:lang w:val="en-US"/>
              </w:rPr>
            </w:pPr>
            <w:r w:rsidRPr="00E422CF">
              <w:rPr>
                <w:spacing w:val="-2"/>
                <w:sz w:val="14"/>
                <w:lang w:val="en-US" w:bidi="en-US"/>
              </w:rPr>
              <w:t>3+660.465</w:t>
            </w:r>
          </w:p>
        </w:tc>
        <w:tc>
          <w:tcPr>
            <w:tcW w:w="709" w:type="dxa"/>
          </w:tcPr>
          <w:p w14:paraId="4C3377CD" w14:textId="77777777" w:rsidR="00596684" w:rsidRPr="00E422CF" w:rsidRDefault="00B74F2A">
            <w:pPr>
              <w:pStyle w:val="TableParagraph"/>
              <w:ind w:left="1" w:right="2"/>
              <w:rPr>
                <w:sz w:val="14"/>
                <w:lang w:val="en-US"/>
              </w:rPr>
            </w:pPr>
            <w:r w:rsidRPr="00E422CF">
              <w:rPr>
                <w:spacing w:val="-2"/>
                <w:sz w:val="14"/>
                <w:lang w:val="en-US" w:bidi="en-US"/>
              </w:rPr>
              <w:t>3+676.131</w:t>
            </w:r>
          </w:p>
        </w:tc>
        <w:tc>
          <w:tcPr>
            <w:tcW w:w="567" w:type="dxa"/>
          </w:tcPr>
          <w:p w14:paraId="6D87DBEC"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100CCE85"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565B7971" w14:textId="77777777" w:rsidR="00596684" w:rsidRPr="00E422CF" w:rsidRDefault="00B74F2A">
            <w:pPr>
              <w:pStyle w:val="TableParagraph"/>
              <w:ind w:left="2" w:right="6"/>
              <w:rPr>
                <w:sz w:val="14"/>
                <w:lang w:val="en-US"/>
              </w:rPr>
            </w:pPr>
            <w:r w:rsidRPr="00E422CF">
              <w:rPr>
                <w:spacing w:val="-2"/>
                <w:sz w:val="14"/>
                <w:lang w:val="en-US" w:bidi="en-US"/>
              </w:rPr>
              <w:t>733,095.374</w:t>
            </w:r>
          </w:p>
        </w:tc>
        <w:tc>
          <w:tcPr>
            <w:tcW w:w="992" w:type="dxa"/>
          </w:tcPr>
          <w:p w14:paraId="0E4EB593" w14:textId="77777777" w:rsidR="00596684" w:rsidRPr="00E422CF" w:rsidRDefault="00B74F2A">
            <w:pPr>
              <w:pStyle w:val="TableParagraph"/>
              <w:ind w:left="0" w:right="5"/>
              <w:rPr>
                <w:sz w:val="14"/>
                <w:lang w:val="en-US"/>
              </w:rPr>
            </w:pPr>
            <w:r w:rsidRPr="00E422CF">
              <w:rPr>
                <w:spacing w:val="-2"/>
                <w:sz w:val="14"/>
                <w:lang w:val="en-US" w:bidi="en-US"/>
              </w:rPr>
              <w:t>8,525,639.374</w:t>
            </w:r>
          </w:p>
        </w:tc>
      </w:tr>
      <w:tr w:rsidR="00552BCC" w14:paraId="527EF4BE" w14:textId="77777777">
        <w:trPr>
          <w:trHeight w:val="441"/>
        </w:trPr>
        <w:tc>
          <w:tcPr>
            <w:tcW w:w="427" w:type="dxa"/>
          </w:tcPr>
          <w:p w14:paraId="046D0F08" w14:textId="77777777" w:rsidR="00596684" w:rsidRPr="00E422CF" w:rsidRDefault="00B74F2A">
            <w:pPr>
              <w:pStyle w:val="TableParagraph"/>
              <w:rPr>
                <w:sz w:val="14"/>
                <w:lang w:val="en-US"/>
              </w:rPr>
            </w:pPr>
            <w:r w:rsidRPr="00E422CF">
              <w:rPr>
                <w:spacing w:val="-5"/>
                <w:sz w:val="14"/>
                <w:lang w:val="en-US" w:bidi="en-US"/>
              </w:rPr>
              <w:t>42</w:t>
            </w:r>
          </w:p>
        </w:tc>
        <w:tc>
          <w:tcPr>
            <w:tcW w:w="281" w:type="dxa"/>
          </w:tcPr>
          <w:p w14:paraId="66E64AB2"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2BCC6F9F" w14:textId="77777777" w:rsidR="00596684" w:rsidRPr="00E422CF" w:rsidRDefault="00B74F2A">
            <w:pPr>
              <w:pStyle w:val="TableParagraph"/>
              <w:ind w:left="6" w:right="2"/>
              <w:rPr>
                <w:sz w:val="14"/>
                <w:lang w:val="en-US"/>
              </w:rPr>
            </w:pPr>
            <w:r w:rsidRPr="00E422CF">
              <w:rPr>
                <w:spacing w:val="-2"/>
                <w:sz w:val="14"/>
                <w:lang w:val="en-US" w:bidi="en-US"/>
              </w:rPr>
              <w:t>25°0'2"</w:t>
            </w:r>
          </w:p>
        </w:tc>
        <w:tc>
          <w:tcPr>
            <w:tcW w:w="567" w:type="dxa"/>
          </w:tcPr>
          <w:p w14:paraId="5CE3023F"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0BDA22C7" w14:textId="77777777" w:rsidR="00596684" w:rsidRPr="00E422CF" w:rsidRDefault="00B74F2A">
            <w:pPr>
              <w:pStyle w:val="TableParagraph"/>
              <w:ind w:left="17" w:right="13"/>
              <w:rPr>
                <w:sz w:val="14"/>
                <w:lang w:val="en-US"/>
              </w:rPr>
            </w:pPr>
            <w:r w:rsidRPr="00E422CF">
              <w:rPr>
                <w:spacing w:val="-2"/>
                <w:sz w:val="14"/>
                <w:lang w:val="en-US" w:bidi="en-US"/>
              </w:rPr>
              <w:t>17.736</w:t>
            </w:r>
          </w:p>
        </w:tc>
        <w:tc>
          <w:tcPr>
            <w:tcW w:w="711" w:type="dxa"/>
          </w:tcPr>
          <w:p w14:paraId="4A74D162" w14:textId="77777777" w:rsidR="00596684" w:rsidRPr="00E422CF" w:rsidRDefault="00B74F2A">
            <w:pPr>
              <w:pStyle w:val="TableParagraph"/>
              <w:ind w:right="6"/>
              <w:rPr>
                <w:sz w:val="14"/>
                <w:lang w:val="en-US"/>
              </w:rPr>
            </w:pPr>
            <w:r w:rsidRPr="00E422CF">
              <w:rPr>
                <w:spacing w:val="-2"/>
                <w:sz w:val="14"/>
                <w:lang w:val="en-US" w:bidi="en-US"/>
              </w:rPr>
              <w:t>34.908</w:t>
            </w:r>
          </w:p>
        </w:tc>
        <w:tc>
          <w:tcPr>
            <w:tcW w:w="567" w:type="dxa"/>
          </w:tcPr>
          <w:p w14:paraId="7E917311" w14:textId="77777777" w:rsidR="00596684" w:rsidRPr="00E422CF" w:rsidRDefault="00B74F2A">
            <w:pPr>
              <w:pStyle w:val="TableParagraph"/>
              <w:ind w:left="17" w:right="17"/>
              <w:rPr>
                <w:sz w:val="14"/>
                <w:lang w:val="en-US"/>
              </w:rPr>
            </w:pPr>
            <w:r w:rsidRPr="00E422CF">
              <w:rPr>
                <w:spacing w:val="-2"/>
                <w:sz w:val="14"/>
                <w:lang w:val="en-US" w:bidi="en-US"/>
              </w:rPr>
              <w:t>1.943</w:t>
            </w:r>
          </w:p>
        </w:tc>
        <w:tc>
          <w:tcPr>
            <w:tcW w:w="850" w:type="dxa"/>
          </w:tcPr>
          <w:p w14:paraId="2CF8448B" w14:textId="77777777" w:rsidR="00596684" w:rsidRPr="00E422CF" w:rsidRDefault="00B74F2A">
            <w:pPr>
              <w:pStyle w:val="TableParagraph"/>
              <w:ind w:right="4"/>
              <w:rPr>
                <w:sz w:val="14"/>
                <w:lang w:val="en-US"/>
              </w:rPr>
            </w:pPr>
            <w:r w:rsidRPr="00E422CF">
              <w:rPr>
                <w:spacing w:val="-2"/>
                <w:sz w:val="14"/>
                <w:lang w:val="en-US" w:bidi="en-US"/>
              </w:rPr>
              <w:t>3+754.151</w:t>
            </w:r>
          </w:p>
        </w:tc>
        <w:tc>
          <w:tcPr>
            <w:tcW w:w="711" w:type="dxa"/>
          </w:tcPr>
          <w:p w14:paraId="4B6A5B97" w14:textId="77777777" w:rsidR="00596684" w:rsidRPr="00E422CF" w:rsidRDefault="00B74F2A">
            <w:pPr>
              <w:pStyle w:val="TableParagraph"/>
              <w:ind w:right="7"/>
              <w:rPr>
                <w:sz w:val="14"/>
                <w:lang w:val="en-US"/>
              </w:rPr>
            </w:pPr>
            <w:r w:rsidRPr="00E422CF">
              <w:rPr>
                <w:spacing w:val="-2"/>
                <w:sz w:val="14"/>
                <w:lang w:val="en-US" w:bidi="en-US"/>
              </w:rPr>
              <w:t>3+771.887</w:t>
            </w:r>
          </w:p>
        </w:tc>
        <w:tc>
          <w:tcPr>
            <w:tcW w:w="709" w:type="dxa"/>
          </w:tcPr>
          <w:p w14:paraId="4A489A8E" w14:textId="77777777" w:rsidR="00596684" w:rsidRPr="00E422CF" w:rsidRDefault="00B74F2A">
            <w:pPr>
              <w:pStyle w:val="TableParagraph"/>
              <w:ind w:left="1" w:right="2"/>
              <w:rPr>
                <w:sz w:val="14"/>
                <w:lang w:val="en-US"/>
              </w:rPr>
            </w:pPr>
            <w:r w:rsidRPr="00E422CF">
              <w:rPr>
                <w:spacing w:val="-2"/>
                <w:sz w:val="14"/>
                <w:lang w:val="en-US" w:bidi="en-US"/>
              </w:rPr>
              <w:t>3+789.058</w:t>
            </w:r>
          </w:p>
        </w:tc>
        <w:tc>
          <w:tcPr>
            <w:tcW w:w="567" w:type="dxa"/>
          </w:tcPr>
          <w:p w14:paraId="5E5E063C"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58222508"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30F379B3" w14:textId="77777777" w:rsidR="00596684" w:rsidRPr="00E422CF" w:rsidRDefault="00B74F2A">
            <w:pPr>
              <w:pStyle w:val="TableParagraph"/>
              <w:ind w:left="2" w:right="6"/>
              <w:rPr>
                <w:sz w:val="14"/>
                <w:lang w:val="en-US"/>
              </w:rPr>
            </w:pPr>
            <w:r w:rsidRPr="00E422CF">
              <w:rPr>
                <w:spacing w:val="-2"/>
                <w:sz w:val="14"/>
                <w:lang w:val="en-US" w:bidi="en-US"/>
              </w:rPr>
              <w:t>732,989.902</w:t>
            </w:r>
          </w:p>
        </w:tc>
        <w:tc>
          <w:tcPr>
            <w:tcW w:w="992" w:type="dxa"/>
          </w:tcPr>
          <w:p w14:paraId="0790A10C" w14:textId="77777777" w:rsidR="00596684" w:rsidRPr="00E422CF" w:rsidRDefault="00B74F2A">
            <w:pPr>
              <w:pStyle w:val="TableParagraph"/>
              <w:ind w:left="0" w:right="5"/>
              <w:rPr>
                <w:sz w:val="14"/>
                <w:lang w:val="en-US"/>
              </w:rPr>
            </w:pPr>
            <w:r w:rsidRPr="00E422CF">
              <w:rPr>
                <w:spacing w:val="-2"/>
                <w:sz w:val="14"/>
                <w:lang w:val="en-US" w:bidi="en-US"/>
              </w:rPr>
              <w:t>8,525,675.574</w:t>
            </w:r>
          </w:p>
        </w:tc>
      </w:tr>
      <w:tr w:rsidR="00552BCC" w14:paraId="528FF857" w14:textId="77777777">
        <w:trPr>
          <w:trHeight w:val="441"/>
        </w:trPr>
        <w:tc>
          <w:tcPr>
            <w:tcW w:w="427" w:type="dxa"/>
          </w:tcPr>
          <w:p w14:paraId="6B7FFD61" w14:textId="77777777" w:rsidR="00596684" w:rsidRPr="00E422CF" w:rsidRDefault="00B74F2A">
            <w:pPr>
              <w:pStyle w:val="TableParagraph"/>
              <w:rPr>
                <w:sz w:val="14"/>
                <w:lang w:val="en-US"/>
              </w:rPr>
            </w:pPr>
            <w:r w:rsidRPr="00E422CF">
              <w:rPr>
                <w:spacing w:val="-5"/>
                <w:sz w:val="14"/>
                <w:lang w:val="en-US" w:bidi="en-US"/>
              </w:rPr>
              <w:t>43</w:t>
            </w:r>
          </w:p>
        </w:tc>
        <w:tc>
          <w:tcPr>
            <w:tcW w:w="281" w:type="dxa"/>
          </w:tcPr>
          <w:p w14:paraId="282862B5"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305F85F5" w14:textId="77777777" w:rsidR="00596684" w:rsidRPr="00E422CF" w:rsidRDefault="00B74F2A">
            <w:pPr>
              <w:pStyle w:val="TableParagraph"/>
              <w:ind w:right="4"/>
              <w:rPr>
                <w:sz w:val="14"/>
                <w:lang w:val="en-US"/>
              </w:rPr>
            </w:pPr>
            <w:r w:rsidRPr="00E422CF">
              <w:rPr>
                <w:spacing w:val="-2"/>
                <w:sz w:val="14"/>
                <w:lang w:val="en-US" w:bidi="en-US"/>
              </w:rPr>
              <w:t>17°20'37"</w:t>
            </w:r>
          </w:p>
        </w:tc>
        <w:tc>
          <w:tcPr>
            <w:tcW w:w="567" w:type="dxa"/>
          </w:tcPr>
          <w:p w14:paraId="5BA2D76D" w14:textId="77777777" w:rsidR="00596684" w:rsidRPr="00E422CF" w:rsidRDefault="00B74F2A">
            <w:pPr>
              <w:pStyle w:val="TableParagraph"/>
              <w:ind w:left="17" w:right="11"/>
              <w:rPr>
                <w:sz w:val="14"/>
                <w:lang w:val="en-US"/>
              </w:rPr>
            </w:pPr>
            <w:r w:rsidRPr="00E422CF">
              <w:rPr>
                <w:spacing w:val="-2"/>
                <w:sz w:val="14"/>
                <w:lang w:val="en-US" w:bidi="en-US"/>
              </w:rPr>
              <w:t>200.00</w:t>
            </w:r>
          </w:p>
        </w:tc>
        <w:tc>
          <w:tcPr>
            <w:tcW w:w="567" w:type="dxa"/>
          </w:tcPr>
          <w:p w14:paraId="112F5F1F" w14:textId="77777777" w:rsidR="00596684" w:rsidRPr="00E422CF" w:rsidRDefault="00B74F2A">
            <w:pPr>
              <w:pStyle w:val="TableParagraph"/>
              <w:ind w:left="17" w:right="12"/>
              <w:rPr>
                <w:sz w:val="14"/>
                <w:lang w:val="en-US"/>
              </w:rPr>
            </w:pPr>
            <w:r w:rsidRPr="00E422CF">
              <w:rPr>
                <w:spacing w:val="-2"/>
                <w:sz w:val="14"/>
                <w:lang w:val="en-US" w:bidi="en-US"/>
              </w:rPr>
              <w:t>30.504</w:t>
            </w:r>
          </w:p>
        </w:tc>
        <w:tc>
          <w:tcPr>
            <w:tcW w:w="711" w:type="dxa"/>
          </w:tcPr>
          <w:p w14:paraId="6160D8AA" w14:textId="77777777" w:rsidR="00596684" w:rsidRPr="00E422CF" w:rsidRDefault="00B74F2A">
            <w:pPr>
              <w:pStyle w:val="TableParagraph"/>
              <w:ind w:right="5"/>
              <w:rPr>
                <w:sz w:val="14"/>
                <w:lang w:val="en-US"/>
              </w:rPr>
            </w:pPr>
            <w:r w:rsidRPr="00E422CF">
              <w:rPr>
                <w:spacing w:val="-2"/>
                <w:sz w:val="14"/>
                <w:lang w:val="en-US" w:bidi="en-US"/>
              </w:rPr>
              <w:t>60541</w:t>
            </w:r>
          </w:p>
        </w:tc>
        <w:tc>
          <w:tcPr>
            <w:tcW w:w="567" w:type="dxa"/>
          </w:tcPr>
          <w:p w14:paraId="5B64D8A2" w14:textId="77777777" w:rsidR="00596684" w:rsidRPr="00E422CF" w:rsidRDefault="00B74F2A">
            <w:pPr>
              <w:pStyle w:val="TableParagraph"/>
              <w:ind w:left="17" w:right="17"/>
              <w:rPr>
                <w:sz w:val="14"/>
                <w:lang w:val="en-US"/>
              </w:rPr>
            </w:pPr>
            <w:r w:rsidRPr="00E422CF">
              <w:rPr>
                <w:spacing w:val="-2"/>
                <w:sz w:val="14"/>
                <w:lang w:val="en-US" w:bidi="en-US"/>
              </w:rPr>
              <w:t>2.313</w:t>
            </w:r>
          </w:p>
        </w:tc>
        <w:tc>
          <w:tcPr>
            <w:tcW w:w="850" w:type="dxa"/>
          </w:tcPr>
          <w:p w14:paraId="46D7A7C0" w14:textId="77777777" w:rsidR="00596684" w:rsidRPr="00E422CF" w:rsidRDefault="00B74F2A">
            <w:pPr>
              <w:pStyle w:val="TableParagraph"/>
              <w:ind w:right="4"/>
              <w:rPr>
                <w:sz w:val="14"/>
                <w:lang w:val="en-US"/>
              </w:rPr>
            </w:pPr>
            <w:r w:rsidRPr="00E422CF">
              <w:rPr>
                <w:spacing w:val="-2"/>
                <w:sz w:val="14"/>
                <w:lang w:val="en-US" w:bidi="en-US"/>
              </w:rPr>
              <w:t>3+802.091</w:t>
            </w:r>
          </w:p>
        </w:tc>
        <w:tc>
          <w:tcPr>
            <w:tcW w:w="711" w:type="dxa"/>
          </w:tcPr>
          <w:p w14:paraId="5A4B55FA" w14:textId="77777777" w:rsidR="00596684" w:rsidRPr="00E422CF" w:rsidRDefault="00B74F2A">
            <w:pPr>
              <w:pStyle w:val="TableParagraph"/>
              <w:ind w:right="7"/>
              <w:rPr>
                <w:sz w:val="14"/>
                <w:lang w:val="en-US"/>
              </w:rPr>
            </w:pPr>
            <w:r w:rsidRPr="00E422CF">
              <w:rPr>
                <w:spacing w:val="-2"/>
                <w:sz w:val="14"/>
                <w:lang w:val="en-US" w:bidi="en-US"/>
              </w:rPr>
              <w:t>3+832.595</w:t>
            </w:r>
          </w:p>
        </w:tc>
        <w:tc>
          <w:tcPr>
            <w:tcW w:w="709" w:type="dxa"/>
          </w:tcPr>
          <w:p w14:paraId="172E40DF" w14:textId="77777777" w:rsidR="00596684" w:rsidRPr="00E422CF" w:rsidRDefault="00B74F2A">
            <w:pPr>
              <w:pStyle w:val="TableParagraph"/>
              <w:ind w:left="1" w:right="2"/>
              <w:rPr>
                <w:sz w:val="14"/>
                <w:lang w:val="en-US"/>
              </w:rPr>
            </w:pPr>
            <w:r w:rsidRPr="00E422CF">
              <w:rPr>
                <w:spacing w:val="-2"/>
                <w:sz w:val="14"/>
                <w:lang w:val="en-US" w:bidi="en-US"/>
              </w:rPr>
              <w:t>3+862.632</w:t>
            </w:r>
          </w:p>
        </w:tc>
        <w:tc>
          <w:tcPr>
            <w:tcW w:w="567" w:type="dxa"/>
          </w:tcPr>
          <w:p w14:paraId="647B77D0"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6FB0475E"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58AED510" w14:textId="77777777" w:rsidR="00596684" w:rsidRPr="00E422CF" w:rsidRDefault="00B74F2A">
            <w:pPr>
              <w:pStyle w:val="TableParagraph"/>
              <w:ind w:left="2" w:right="6"/>
              <w:rPr>
                <w:sz w:val="14"/>
                <w:lang w:val="en-US"/>
              </w:rPr>
            </w:pPr>
            <w:r w:rsidRPr="00E422CF">
              <w:rPr>
                <w:spacing w:val="-2"/>
                <w:sz w:val="14"/>
                <w:lang w:val="en-US" w:bidi="en-US"/>
              </w:rPr>
              <w:t>732,928.972</w:t>
            </w:r>
          </w:p>
        </w:tc>
        <w:tc>
          <w:tcPr>
            <w:tcW w:w="992" w:type="dxa"/>
          </w:tcPr>
          <w:p w14:paraId="4630A0A7" w14:textId="77777777" w:rsidR="00596684" w:rsidRPr="00E422CF" w:rsidRDefault="00B74F2A">
            <w:pPr>
              <w:pStyle w:val="TableParagraph"/>
              <w:ind w:left="0" w:right="5"/>
              <w:rPr>
                <w:sz w:val="14"/>
                <w:lang w:val="en-US"/>
              </w:rPr>
            </w:pPr>
            <w:r w:rsidRPr="00E422CF">
              <w:rPr>
                <w:spacing w:val="-2"/>
                <w:sz w:val="14"/>
                <w:lang w:val="en-US" w:bidi="en-US"/>
              </w:rPr>
              <w:t>8,525,669.109</w:t>
            </w:r>
          </w:p>
        </w:tc>
      </w:tr>
      <w:tr w:rsidR="00552BCC" w14:paraId="09E508AF" w14:textId="77777777">
        <w:trPr>
          <w:trHeight w:val="441"/>
        </w:trPr>
        <w:tc>
          <w:tcPr>
            <w:tcW w:w="427" w:type="dxa"/>
          </w:tcPr>
          <w:p w14:paraId="7836FAFE" w14:textId="77777777" w:rsidR="00596684" w:rsidRPr="00E422CF" w:rsidRDefault="00B74F2A">
            <w:pPr>
              <w:pStyle w:val="TableParagraph"/>
              <w:rPr>
                <w:sz w:val="14"/>
                <w:lang w:val="en-US"/>
              </w:rPr>
            </w:pPr>
            <w:r w:rsidRPr="00E422CF">
              <w:rPr>
                <w:spacing w:val="-5"/>
                <w:sz w:val="14"/>
                <w:lang w:val="en-US" w:bidi="en-US"/>
              </w:rPr>
              <w:t>44</w:t>
            </w:r>
          </w:p>
        </w:tc>
        <w:tc>
          <w:tcPr>
            <w:tcW w:w="281" w:type="dxa"/>
          </w:tcPr>
          <w:p w14:paraId="7047D6DC"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0F0AA80A" w14:textId="77777777" w:rsidR="00596684" w:rsidRPr="00E422CF" w:rsidRDefault="00B74F2A">
            <w:pPr>
              <w:pStyle w:val="TableParagraph"/>
              <w:ind w:right="3"/>
              <w:rPr>
                <w:sz w:val="14"/>
                <w:lang w:val="en-US"/>
              </w:rPr>
            </w:pPr>
            <w:r w:rsidRPr="00E422CF">
              <w:rPr>
                <w:spacing w:val="-2"/>
                <w:sz w:val="14"/>
                <w:lang w:val="en-US" w:bidi="en-US"/>
              </w:rPr>
              <w:t>31°40'43''</w:t>
            </w:r>
          </w:p>
        </w:tc>
        <w:tc>
          <w:tcPr>
            <w:tcW w:w="567" w:type="dxa"/>
          </w:tcPr>
          <w:p w14:paraId="26DD53B0"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3E0486E" w14:textId="77777777" w:rsidR="00596684" w:rsidRPr="00E422CF" w:rsidRDefault="00B74F2A">
            <w:pPr>
              <w:pStyle w:val="TableParagraph"/>
              <w:ind w:left="17" w:right="13"/>
              <w:rPr>
                <w:sz w:val="14"/>
                <w:lang w:val="en-US"/>
              </w:rPr>
            </w:pPr>
            <w:r w:rsidRPr="00E422CF">
              <w:rPr>
                <w:spacing w:val="-2"/>
                <w:sz w:val="14"/>
                <w:lang w:val="en-US" w:bidi="en-US"/>
              </w:rPr>
              <w:t>17.023</w:t>
            </w:r>
          </w:p>
        </w:tc>
        <w:tc>
          <w:tcPr>
            <w:tcW w:w="711" w:type="dxa"/>
          </w:tcPr>
          <w:p w14:paraId="1E474E00" w14:textId="77777777" w:rsidR="00596684" w:rsidRPr="00E422CF" w:rsidRDefault="00B74F2A">
            <w:pPr>
              <w:pStyle w:val="TableParagraph"/>
              <w:ind w:right="6"/>
              <w:rPr>
                <w:sz w:val="14"/>
                <w:lang w:val="en-US"/>
              </w:rPr>
            </w:pPr>
            <w:r w:rsidRPr="00E422CF">
              <w:rPr>
                <w:spacing w:val="-2"/>
                <w:sz w:val="14"/>
                <w:lang w:val="en-US" w:bidi="en-US"/>
              </w:rPr>
              <w:t>33.174</w:t>
            </w:r>
          </w:p>
        </w:tc>
        <w:tc>
          <w:tcPr>
            <w:tcW w:w="567" w:type="dxa"/>
          </w:tcPr>
          <w:p w14:paraId="308805A8" w14:textId="77777777" w:rsidR="00596684" w:rsidRPr="00E422CF" w:rsidRDefault="00B74F2A">
            <w:pPr>
              <w:pStyle w:val="TableParagraph"/>
              <w:ind w:left="17" w:right="17"/>
              <w:rPr>
                <w:sz w:val="14"/>
                <w:lang w:val="en-US"/>
              </w:rPr>
            </w:pPr>
            <w:r w:rsidRPr="00E422CF">
              <w:rPr>
                <w:spacing w:val="-2"/>
                <w:sz w:val="14"/>
                <w:lang w:val="en-US" w:bidi="en-US"/>
              </w:rPr>
              <w:t>2.368</w:t>
            </w:r>
          </w:p>
        </w:tc>
        <w:tc>
          <w:tcPr>
            <w:tcW w:w="850" w:type="dxa"/>
          </w:tcPr>
          <w:p w14:paraId="6D4DC596" w14:textId="77777777" w:rsidR="00596684" w:rsidRPr="00E422CF" w:rsidRDefault="00B74F2A">
            <w:pPr>
              <w:pStyle w:val="TableParagraph"/>
              <w:ind w:right="4"/>
              <w:rPr>
                <w:sz w:val="14"/>
                <w:lang w:val="en-US"/>
              </w:rPr>
            </w:pPr>
            <w:r w:rsidRPr="00E422CF">
              <w:rPr>
                <w:spacing w:val="-2"/>
                <w:sz w:val="14"/>
                <w:lang w:val="en-US" w:bidi="en-US"/>
              </w:rPr>
              <w:t>3+896.218</w:t>
            </w:r>
          </w:p>
        </w:tc>
        <w:tc>
          <w:tcPr>
            <w:tcW w:w="711" w:type="dxa"/>
          </w:tcPr>
          <w:p w14:paraId="5BA1F73D" w14:textId="77777777" w:rsidR="00596684" w:rsidRPr="00E422CF" w:rsidRDefault="00B74F2A">
            <w:pPr>
              <w:pStyle w:val="TableParagraph"/>
              <w:ind w:right="7"/>
              <w:rPr>
                <w:sz w:val="14"/>
                <w:lang w:val="en-US"/>
              </w:rPr>
            </w:pPr>
            <w:r w:rsidRPr="00E422CF">
              <w:rPr>
                <w:spacing w:val="-2"/>
                <w:sz w:val="14"/>
                <w:lang w:val="en-US" w:bidi="en-US"/>
              </w:rPr>
              <w:t>3+913.241</w:t>
            </w:r>
          </w:p>
        </w:tc>
        <w:tc>
          <w:tcPr>
            <w:tcW w:w="709" w:type="dxa"/>
          </w:tcPr>
          <w:p w14:paraId="6F96C0CA" w14:textId="77777777" w:rsidR="00596684" w:rsidRPr="00E422CF" w:rsidRDefault="00B74F2A">
            <w:pPr>
              <w:pStyle w:val="TableParagraph"/>
              <w:ind w:left="1" w:right="2"/>
              <w:rPr>
                <w:sz w:val="14"/>
                <w:lang w:val="en-US"/>
              </w:rPr>
            </w:pPr>
            <w:r w:rsidRPr="00E422CF">
              <w:rPr>
                <w:spacing w:val="-2"/>
                <w:sz w:val="14"/>
                <w:lang w:val="en-US" w:bidi="en-US"/>
              </w:rPr>
              <w:t>3+929.392</w:t>
            </w:r>
          </w:p>
        </w:tc>
        <w:tc>
          <w:tcPr>
            <w:tcW w:w="567" w:type="dxa"/>
          </w:tcPr>
          <w:p w14:paraId="056EF93A"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0D5BD2A8"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16AD2D6F" w14:textId="77777777" w:rsidR="00596684" w:rsidRPr="00E422CF" w:rsidRDefault="00B74F2A">
            <w:pPr>
              <w:pStyle w:val="TableParagraph"/>
              <w:ind w:left="2" w:right="6"/>
              <w:rPr>
                <w:sz w:val="14"/>
                <w:lang w:val="en-US"/>
              </w:rPr>
            </w:pPr>
            <w:r w:rsidRPr="00E422CF">
              <w:rPr>
                <w:spacing w:val="-2"/>
                <w:sz w:val="14"/>
                <w:lang w:val="en-US" w:bidi="en-US"/>
              </w:rPr>
              <w:t>732,849.428</w:t>
            </w:r>
          </w:p>
        </w:tc>
        <w:tc>
          <w:tcPr>
            <w:tcW w:w="992" w:type="dxa"/>
          </w:tcPr>
          <w:p w14:paraId="0CB4A9DC" w14:textId="77777777" w:rsidR="00596684" w:rsidRPr="00E422CF" w:rsidRDefault="00B74F2A">
            <w:pPr>
              <w:pStyle w:val="TableParagraph"/>
              <w:ind w:left="0" w:right="5"/>
              <w:rPr>
                <w:sz w:val="14"/>
                <w:lang w:val="en-US"/>
              </w:rPr>
            </w:pPr>
            <w:r w:rsidRPr="00E422CF">
              <w:rPr>
                <w:spacing w:val="-2"/>
                <w:sz w:val="14"/>
                <w:lang w:val="en-US" w:bidi="en-US"/>
              </w:rPr>
              <w:t>8,525,684.983</w:t>
            </w:r>
          </w:p>
        </w:tc>
      </w:tr>
    </w:tbl>
    <w:p w14:paraId="328AD80C" w14:textId="77777777" w:rsidR="00596684" w:rsidRPr="00E422CF" w:rsidRDefault="00596684">
      <w:pPr>
        <w:pStyle w:val="TableParagraph"/>
        <w:rPr>
          <w:sz w:val="14"/>
          <w:lang w:val="en-US"/>
        </w:rPr>
        <w:sectPr w:rsidR="00596684" w:rsidRPr="00E422CF">
          <w:type w:val="continuous"/>
          <w:pgSz w:w="11910" w:h="16840"/>
          <w:pgMar w:top="1400" w:right="141" w:bottom="1237" w:left="141" w:header="720" w:footer="720" w:gutter="0"/>
          <w:cols w:space="720"/>
        </w:sect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427"/>
        <w:gridCol w:w="281"/>
        <w:gridCol w:w="711"/>
        <w:gridCol w:w="567"/>
        <w:gridCol w:w="567"/>
        <w:gridCol w:w="711"/>
        <w:gridCol w:w="567"/>
        <w:gridCol w:w="850"/>
        <w:gridCol w:w="711"/>
        <w:gridCol w:w="709"/>
        <w:gridCol w:w="567"/>
        <w:gridCol w:w="569"/>
        <w:gridCol w:w="850"/>
        <w:gridCol w:w="992"/>
      </w:tblGrid>
      <w:tr w:rsidR="00552BCC" w14:paraId="14AD3F10" w14:textId="77777777">
        <w:trPr>
          <w:trHeight w:val="441"/>
        </w:trPr>
        <w:tc>
          <w:tcPr>
            <w:tcW w:w="427" w:type="dxa"/>
          </w:tcPr>
          <w:p w14:paraId="138F2039" w14:textId="77777777" w:rsidR="00596684" w:rsidRPr="00E422CF" w:rsidRDefault="00B74F2A">
            <w:pPr>
              <w:pStyle w:val="TableParagraph"/>
              <w:spacing w:before="137"/>
              <w:rPr>
                <w:sz w:val="14"/>
                <w:lang w:val="en-US"/>
              </w:rPr>
            </w:pPr>
            <w:r w:rsidRPr="00E422CF">
              <w:rPr>
                <w:spacing w:val="-5"/>
                <w:sz w:val="14"/>
                <w:lang w:val="en-US" w:bidi="en-US"/>
              </w:rPr>
              <w:lastRenderedPageBreak/>
              <w:t>45</w:t>
            </w:r>
          </w:p>
        </w:tc>
        <w:tc>
          <w:tcPr>
            <w:tcW w:w="281" w:type="dxa"/>
          </w:tcPr>
          <w:p w14:paraId="74D3F8B4"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02F914F8" w14:textId="77777777" w:rsidR="00596684" w:rsidRPr="00E422CF" w:rsidRDefault="00B74F2A">
            <w:pPr>
              <w:pStyle w:val="TableParagraph"/>
              <w:spacing w:before="137"/>
              <w:ind w:right="3"/>
              <w:rPr>
                <w:sz w:val="14"/>
                <w:lang w:val="en-US"/>
              </w:rPr>
            </w:pPr>
            <w:r w:rsidRPr="00E422CF">
              <w:rPr>
                <w:spacing w:val="-2"/>
                <w:sz w:val="14"/>
                <w:lang w:val="en-US" w:bidi="en-US"/>
              </w:rPr>
              <w:t>28°45'21''</w:t>
            </w:r>
          </w:p>
        </w:tc>
        <w:tc>
          <w:tcPr>
            <w:tcW w:w="567" w:type="dxa"/>
          </w:tcPr>
          <w:p w14:paraId="28A62013" w14:textId="77777777" w:rsidR="00596684" w:rsidRPr="00E422CF" w:rsidRDefault="00B74F2A">
            <w:pPr>
              <w:pStyle w:val="TableParagraph"/>
              <w:spacing w:before="137"/>
              <w:ind w:left="17" w:right="14"/>
              <w:rPr>
                <w:sz w:val="14"/>
                <w:lang w:val="en-US"/>
              </w:rPr>
            </w:pPr>
            <w:r w:rsidRPr="00E422CF">
              <w:rPr>
                <w:spacing w:val="-2"/>
                <w:sz w:val="14"/>
                <w:lang w:val="en-US" w:bidi="en-US"/>
              </w:rPr>
              <w:t>70.00</w:t>
            </w:r>
          </w:p>
        </w:tc>
        <w:tc>
          <w:tcPr>
            <w:tcW w:w="567" w:type="dxa"/>
          </w:tcPr>
          <w:p w14:paraId="0829324E" w14:textId="77777777" w:rsidR="00596684" w:rsidRPr="00E422CF" w:rsidRDefault="00B74F2A">
            <w:pPr>
              <w:pStyle w:val="TableParagraph"/>
              <w:spacing w:before="137"/>
              <w:ind w:left="17" w:right="13"/>
              <w:rPr>
                <w:sz w:val="14"/>
                <w:lang w:val="en-US"/>
              </w:rPr>
            </w:pPr>
            <w:r w:rsidRPr="00E422CF">
              <w:rPr>
                <w:spacing w:val="-2"/>
                <w:sz w:val="14"/>
                <w:lang w:val="en-US" w:bidi="en-US"/>
              </w:rPr>
              <w:t>17.944</w:t>
            </w:r>
          </w:p>
        </w:tc>
        <w:tc>
          <w:tcPr>
            <w:tcW w:w="711" w:type="dxa"/>
          </w:tcPr>
          <w:p w14:paraId="2F7B83B3" w14:textId="77777777" w:rsidR="00596684" w:rsidRPr="00E422CF" w:rsidRDefault="00B74F2A">
            <w:pPr>
              <w:pStyle w:val="TableParagraph"/>
              <w:spacing w:before="137"/>
              <w:ind w:right="6"/>
              <w:rPr>
                <w:sz w:val="14"/>
                <w:lang w:val="en-US"/>
              </w:rPr>
            </w:pPr>
            <w:r w:rsidRPr="00E422CF">
              <w:rPr>
                <w:spacing w:val="-2"/>
                <w:sz w:val="14"/>
                <w:lang w:val="en-US" w:bidi="en-US"/>
              </w:rPr>
              <w:t>35.132</w:t>
            </w:r>
          </w:p>
        </w:tc>
        <w:tc>
          <w:tcPr>
            <w:tcW w:w="567" w:type="dxa"/>
          </w:tcPr>
          <w:p w14:paraId="307827B2" w14:textId="77777777" w:rsidR="00596684" w:rsidRPr="00E422CF" w:rsidRDefault="00B74F2A">
            <w:pPr>
              <w:pStyle w:val="TableParagraph"/>
              <w:spacing w:before="137"/>
              <w:ind w:left="17" w:right="17"/>
              <w:rPr>
                <w:sz w:val="14"/>
                <w:lang w:val="en-US"/>
              </w:rPr>
            </w:pPr>
            <w:r w:rsidRPr="00E422CF">
              <w:rPr>
                <w:spacing w:val="-2"/>
                <w:sz w:val="14"/>
                <w:lang w:val="en-US" w:bidi="en-US"/>
              </w:rPr>
              <w:t>2.263</w:t>
            </w:r>
          </w:p>
        </w:tc>
        <w:tc>
          <w:tcPr>
            <w:tcW w:w="850" w:type="dxa"/>
          </w:tcPr>
          <w:p w14:paraId="0C979DF3" w14:textId="77777777" w:rsidR="00596684" w:rsidRPr="00E422CF" w:rsidRDefault="00B74F2A">
            <w:pPr>
              <w:pStyle w:val="TableParagraph"/>
              <w:spacing w:before="137"/>
              <w:ind w:right="4"/>
              <w:rPr>
                <w:sz w:val="14"/>
                <w:lang w:val="en-US"/>
              </w:rPr>
            </w:pPr>
            <w:r w:rsidRPr="00E422CF">
              <w:rPr>
                <w:spacing w:val="-2"/>
                <w:sz w:val="14"/>
                <w:lang w:val="en-US" w:bidi="en-US"/>
              </w:rPr>
              <w:t>4+009.792</w:t>
            </w:r>
          </w:p>
        </w:tc>
        <w:tc>
          <w:tcPr>
            <w:tcW w:w="711" w:type="dxa"/>
          </w:tcPr>
          <w:p w14:paraId="2F93354A" w14:textId="77777777" w:rsidR="00596684" w:rsidRPr="00E422CF" w:rsidRDefault="00B74F2A">
            <w:pPr>
              <w:pStyle w:val="TableParagraph"/>
              <w:spacing w:before="137"/>
              <w:ind w:right="7"/>
              <w:rPr>
                <w:sz w:val="14"/>
                <w:lang w:val="en-US"/>
              </w:rPr>
            </w:pPr>
            <w:r w:rsidRPr="00E422CF">
              <w:rPr>
                <w:spacing w:val="-2"/>
                <w:sz w:val="14"/>
                <w:lang w:val="en-US" w:bidi="en-US"/>
              </w:rPr>
              <w:t>4+027.737</w:t>
            </w:r>
          </w:p>
        </w:tc>
        <w:tc>
          <w:tcPr>
            <w:tcW w:w="709" w:type="dxa"/>
          </w:tcPr>
          <w:p w14:paraId="3D7032B2" w14:textId="77777777" w:rsidR="00596684" w:rsidRPr="00E422CF" w:rsidRDefault="00B74F2A">
            <w:pPr>
              <w:pStyle w:val="TableParagraph"/>
              <w:spacing w:before="137"/>
              <w:ind w:left="1" w:right="2"/>
              <w:rPr>
                <w:sz w:val="14"/>
                <w:lang w:val="en-US"/>
              </w:rPr>
            </w:pPr>
            <w:r w:rsidRPr="00E422CF">
              <w:rPr>
                <w:spacing w:val="-2"/>
                <w:sz w:val="14"/>
                <w:lang w:val="en-US" w:bidi="en-US"/>
              </w:rPr>
              <w:t>4+044.924</w:t>
            </w:r>
          </w:p>
        </w:tc>
        <w:tc>
          <w:tcPr>
            <w:tcW w:w="567" w:type="dxa"/>
          </w:tcPr>
          <w:p w14:paraId="1455B633" w14:textId="77777777" w:rsidR="00596684" w:rsidRPr="00E422CF" w:rsidRDefault="00B74F2A">
            <w:pPr>
              <w:pStyle w:val="TableParagraph"/>
              <w:spacing w:before="137"/>
              <w:ind w:left="17" w:right="19"/>
              <w:rPr>
                <w:sz w:val="14"/>
                <w:lang w:val="en-US"/>
              </w:rPr>
            </w:pPr>
            <w:r w:rsidRPr="00E422CF">
              <w:rPr>
                <w:spacing w:val="-5"/>
                <w:sz w:val="14"/>
                <w:lang w:val="en-US" w:bidi="en-US"/>
              </w:rPr>
              <w:t>0.7</w:t>
            </w:r>
          </w:p>
        </w:tc>
        <w:tc>
          <w:tcPr>
            <w:tcW w:w="569" w:type="dxa"/>
          </w:tcPr>
          <w:p w14:paraId="373B8CB5" w14:textId="77777777" w:rsidR="00596684" w:rsidRPr="00E422CF" w:rsidRDefault="00B74F2A">
            <w:pPr>
              <w:pStyle w:val="TableParagraph"/>
              <w:spacing w:before="137"/>
              <w:ind w:left="0" w:right="6"/>
              <w:rPr>
                <w:sz w:val="14"/>
                <w:lang w:val="en-US"/>
              </w:rPr>
            </w:pPr>
            <w:r w:rsidRPr="00E422CF">
              <w:rPr>
                <w:spacing w:val="-5"/>
                <w:sz w:val="14"/>
                <w:lang w:val="en-US" w:bidi="en-US"/>
              </w:rPr>
              <w:t>3.3</w:t>
            </w:r>
          </w:p>
        </w:tc>
        <w:tc>
          <w:tcPr>
            <w:tcW w:w="850" w:type="dxa"/>
          </w:tcPr>
          <w:p w14:paraId="0291CEDA" w14:textId="77777777" w:rsidR="00596684" w:rsidRPr="00E422CF" w:rsidRDefault="00B74F2A">
            <w:pPr>
              <w:pStyle w:val="TableParagraph"/>
              <w:spacing w:before="137"/>
              <w:ind w:left="2" w:right="6"/>
              <w:rPr>
                <w:sz w:val="14"/>
                <w:lang w:val="en-US"/>
              </w:rPr>
            </w:pPr>
            <w:r w:rsidRPr="00E422CF">
              <w:rPr>
                <w:spacing w:val="-2"/>
                <w:sz w:val="14"/>
                <w:lang w:val="en-US" w:bidi="en-US"/>
              </w:rPr>
              <w:t>732,741.291</w:t>
            </w:r>
          </w:p>
        </w:tc>
        <w:tc>
          <w:tcPr>
            <w:tcW w:w="992" w:type="dxa"/>
          </w:tcPr>
          <w:p w14:paraId="2EB94588" w14:textId="77777777" w:rsidR="00596684" w:rsidRPr="00E422CF" w:rsidRDefault="00B74F2A">
            <w:pPr>
              <w:pStyle w:val="TableParagraph"/>
              <w:spacing w:before="137"/>
              <w:ind w:left="0" w:right="5"/>
              <w:rPr>
                <w:sz w:val="14"/>
                <w:lang w:val="en-US"/>
              </w:rPr>
            </w:pPr>
            <w:r w:rsidRPr="00E422CF">
              <w:rPr>
                <w:spacing w:val="-2"/>
                <w:sz w:val="14"/>
                <w:lang w:val="en-US" w:bidi="en-US"/>
              </w:rPr>
              <w:t>8,525,644.783</w:t>
            </w:r>
          </w:p>
        </w:tc>
      </w:tr>
      <w:tr w:rsidR="00552BCC" w14:paraId="6FB2972B" w14:textId="77777777">
        <w:trPr>
          <w:trHeight w:val="441"/>
        </w:trPr>
        <w:tc>
          <w:tcPr>
            <w:tcW w:w="427" w:type="dxa"/>
          </w:tcPr>
          <w:p w14:paraId="55590C52" w14:textId="77777777" w:rsidR="00596684" w:rsidRPr="00E422CF" w:rsidRDefault="00B74F2A">
            <w:pPr>
              <w:pStyle w:val="TableParagraph"/>
              <w:spacing w:before="137"/>
              <w:rPr>
                <w:sz w:val="14"/>
                <w:lang w:val="en-US"/>
              </w:rPr>
            </w:pPr>
            <w:r w:rsidRPr="00E422CF">
              <w:rPr>
                <w:spacing w:val="-5"/>
                <w:sz w:val="14"/>
                <w:lang w:val="en-US" w:bidi="en-US"/>
              </w:rPr>
              <w:t>46</w:t>
            </w:r>
          </w:p>
        </w:tc>
        <w:tc>
          <w:tcPr>
            <w:tcW w:w="281" w:type="dxa"/>
          </w:tcPr>
          <w:p w14:paraId="543A98E1"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707C993" w14:textId="77777777" w:rsidR="00596684" w:rsidRPr="00E422CF" w:rsidRDefault="00B74F2A">
            <w:pPr>
              <w:pStyle w:val="TableParagraph"/>
              <w:spacing w:before="137"/>
              <w:ind w:left="7" w:right="2"/>
              <w:rPr>
                <w:sz w:val="14"/>
                <w:lang w:val="en-US"/>
              </w:rPr>
            </w:pPr>
            <w:r w:rsidRPr="00E422CF">
              <w:rPr>
                <w:spacing w:val="-2"/>
                <w:sz w:val="14"/>
                <w:lang w:val="en-US" w:bidi="en-US"/>
              </w:rPr>
              <w:t>33°37'6''</w:t>
            </w:r>
          </w:p>
        </w:tc>
        <w:tc>
          <w:tcPr>
            <w:tcW w:w="567" w:type="dxa"/>
          </w:tcPr>
          <w:p w14:paraId="30CD0470" w14:textId="77777777" w:rsidR="00596684" w:rsidRPr="00E422CF" w:rsidRDefault="00B74F2A">
            <w:pPr>
              <w:pStyle w:val="TableParagraph"/>
              <w:spacing w:before="137"/>
              <w:ind w:left="17" w:right="14"/>
              <w:rPr>
                <w:sz w:val="14"/>
                <w:lang w:val="en-US"/>
              </w:rPr>
            </w:pPr>
            <w:r w:rsidRPr="00E422CF">
              <w:rPr>
                <w:spacing w:val="-2"/>
                <w:sz w:val="14"/>
                <w:lang w:val="en-US" w:bidi="en-US"/>
              </w:rPr>
              <w:t>60.00</w:t>
            </w:r>
          </w:p>
        </w:tc>
        <w:tc>
          <w:tcPr>
            <w:tcW w:w="567" w:type="dxa"/>
          </w:tcPr>
          <w:p w14:paraId="44301614" w14:textId="77777777" w:rsidR="00596684" w:rsidRPr="00E422CF" w:rsidRDefault="00B74F2A">
            <w:pPr>
              <w:pStyle w:val="TableParagraph"/>
              <w:spacing w:before="137"/>
              <w:ind w:left="17" w:right="12"/>
              <w:rPr>
                <w:sz w:val="14"/>
                <w:lang w:val="en-US"/>
              </w:rPr>
            </w:pPr>
            <w:r w:rsidRPr="00E422CF">
              <w:rPr>
                <w:spacing w:val="-2"/>
                <w:sz w:val="14"/>
                <w:lang w:val="en-US" w:bidi="en-US"/>
              </w:rPr>
              <w:t>18.126</w:t>
            </w:r>
          </w:p>
        </w:tc>
        <w:tc>
          <w:tcPr>
            <w:tcW w:w="711" w:type="dxa"/>
          </w:tcPr>
          <w:p w14:paraId="03CBCB7F" w14:textId="77777777" w:rsidR="00596684" w:rsidRPr="00E422CF" w:rsidRDefault="00B74F2A">
            <w:pPr>
              <w:pStyle w:val="TableParagraph"/>
              <w:spacing w:before="137"/>
              <w:ind w:right="5"/>
              <w:rPr>
                <w:sz w:val="14"/>
                <w:lang w:val="en-US"/>
              </w:rPr>
            </w:pPr>
            <w:r w:rsidRPr="00E422CF">
              <w:rPr>
                <w:spacing w:val="-2"/>
                <w:sz w:val="14"/>
                <w:lang w:val="en-US" w:bidi="en-US"/>
              </w:rPr>
              <w:t>35.205</w:t>
            </w:r>
          </w:p>
        </w:tc>
        <w:tc>
          <w:tcPr>
            <w:tcW w:w="567" w:type="dxa"/>
          </w:tcPr>
          <w:p w14:paraId="3C4A6C87" w14:textId="77777777" w:rsidR="00596684" w:rsidRPr="00E422CF" w:rsidRDefault="00B74F2A">
            <w:pPr>
              <w:pStyle w:val="TableParagraph"/>
              <w:spacing w:before="137"/>
              <w:ind w:left="17" w:right="17"/>
              <w:rPr>
                <w:sz w:val="14"/>
                <w:lang w:val="en-US"/>
              </w:rPr>
            </w:pPr>
            <w:r w:rsidRPr="00E422CF">
              <w:rPr>
                <w:spacing w:val="-2"/>
                <w:sz w:val="14"/>
                <w:lang w:val="en-US" w:bidi="en-US"/>
              </w:rPr>
              <w:t>2.678</w:t>
            </w:r>
          </w:p>
        </w:tc>
        <w:tc>
          <w:tcPr>
            <w:tcW w:w="850" w:type="dxa"/>
          </w:tcPr>
          <w:p w14:paraId="0E324306" w14:textId="77777777" w:rsidR="00596684" w:rsidRPr="00E422CF" w:rsidRDefault="00B74F2A">
            <w:pPr>
              <w:pStyle w:val="TableParagraph"/>
              <w:spacing w:before="137"/>
              <w:ind w:right="4"/>
              <w:rPr>
                <w:sz w:val="14"/>
                <w:lang w:val="en-US"/>
              </w:rPr>
            </w:pPr>
            <w:r w:rsidRPr="00E422CF">
              <w:rPr>
                <w:spacing w:val="-2"/>
                <w:sz w:val="14"/>
                <w:lang w:val="en-US" w:bidi="en-US"/>
              </w:rPr>
              <w:t>4+162.855</w:t>
            </w:r>
          </w:p>
        </w:tc>
        <w:tc>
          <w:tcPr>
            <w:tcW w:w="711" w:type="dxa"/>
          </w:tcPr>
          <w:p w14:paraId="3941F7B3" w14:textId="77777777" w:rsidR="00596684" w:rsidRPr="00E422CF" w:rsidRDefault="00B74F2A">
            <w:pPr>
              <w:pStyle w:val="TableParagraph"/>
              <w:spacing w:before="137"/>
              <w:ind w:right="7"/>
              <w:rPr>
                <w:sz w:val="14"/>
                <w:lang w:val="en-US"/>
              </w:rPr>
            </w:pPr>
            <w:r w:rsidRPr="00E422CF">
              <w:rPr>
                <w:spacing w:val="-2"/>
                <w:sz w:val="14"/>
                <w:lang w:val="en-US" w:bidi="en-US"/>
              </w:rPr>
              <w:t>4+180.980</w:t>
            </w:r>
          </w:p>
        </w:tc>
        <w:tc>
          <w:tcPr>
            <w:tcW w:w="709" w:type="dxa"/>
          </w:tcPr>
          <w:p w14:paraId="32C8628C" w14:textId="77777777" w:rsidR="00596684" w:rsidRPr="00E422CF" w:rsidRDefault="00B74F2A">
            <w:pPr>
              <w:pStyle w:val="TableParagraph"/>
              <w:spacing w:before="137"/>
              <w:ind w:left="1" w:right="2"/>
              <w:rPr>
                <w:sz w:val="14"/>
                <w:lang w:val="en-US"/>
              </w:rPr>
            </w:pPr>
            <w:r w:rsidRPr="00E422CF">
              <w:rPr>
                <w:spacing w:val="-2"/>
                <w:sz w:val="14"/>
                <w:lang w:val="en-US" w:bidi="en-US"/>
              </w:rPr>
              <w:t>4+198.060</w:t>
            </w:r>
          </w:p>
        </w:tc>
        <w:tc>
          <w:tcPr>
            <w:tcW w:w="567" w:type="dxa"/>
          </w:tcPr>
          <w:p w14:paraId="4C796A81" w14:textId="77777777" w:rsidR="00596684" w:rsidRPr="00E422CF" w:rsidRDefault="00B74F2A">
            <w:pPr>
              <w:pStyle w:val="TableParagraph"/>
              <w:spacing w:before="137"/>
              <w:ind w:left="17" w:right="19"/>
              <w:rPr>
                <w:sz w:val="14"/>
                <w:lang w:val="en-US"/>
              </w:rPr>
            </w:pPr>
            <w:r w:rsidRPr="00E422CF">
              <w:rPr>
                <w:spacing w:val="-5"/>
                <w:sz w:val="14"/>
                <w:lang w:val="en-US" w:bidi="en-US"/>
              </w:rPr>
              <w:t>0.8</w:t>
            </w:r>
          </w:p>
        </w:tc>
        <w:tc>
          <w:tcPr>
            <w:tcW w:w="569" w:type="dxa"/>
          </w:tcPr>
          <w:p w14:paraId="68F7A1F0" w14:textId="77777777" w:rsidR="00596684" w:rsidRPr="00E422CF" w:rsidRDefault="00B74F2A">
            <w:pPr>
              <w:pStyle w:val="TableParagraph"/>
              <w:spacing w:before="137"/>
              <w:ind w:left="0" w:right="6"/>
              <w:rPr>
                <w:sz w:val="14"/>
                <w:lang w:val="en-US"/>
              </w:rPr>
            </w:pPr>
            <w:r w:rsidRPr="00E422CF">
              <w:rPr>
                <w:spacing w:val="-5"/>
                <w:sz w:val="14"/>
                <w:lang w:val="en-US" w:bidi="en-US"/>
              </w:rPr>
              <w:t>3.6</w:t>
            </w:r>
          </w:p>
        </w:tc>
        <w:tc>
          <w:tcPr>
            <w:tcW w:w="850" w:type="dxa"/>
          </w:tcPr>
          <w:p w14:paraId="7F0C7489" w14:textId="77777777" w:rsidR="00596684" w:rsidRPr="00E422CF" w:rsidRDefault="00B74F2A">
            <w:pPr>
              <w:pStyle w:val="TableParagraph"/>
              <w:spacing w:before="137"/>
              <w:ind w:left="2" w:right="6"/>
              <w:rPr>
                <w:sz w:val="14"/>
                <w:lang w:val="en-US"/>
              </w:rPr>
            </w:pPr>
            <w:r w:rsidRPr="00E422CF">
              <w:rPr>
                <w:spacing w:val="-2"/>
                <w:sz w:val="14"/>
                <w:lang w:val="en-US" w:bidi="en-US"/>
              </w:rPr>
              <w:t>732,640.559</w:t>
            </w:r>
          </w:p>
        </w:tc>
        <w:tc>
          <w:tcPr>
            <w:tcW w:w="992" w:type="dxa"/>
          </w:tcPr>
          <w:p w14:paraId="1BDFB1BE" w14:textId="77777777" w:rsidR="00596684" w:rsidRPr="00E422CF" w:rsidRDefault="00B74F2A">
            <w:pPr>
              <w:pStyle w:val="TableParagraph"/>
              <w:spacing w:before="137"/>
              <w:ind w:left="0" w:right="5"/>
              <w:rPr>
                <w:sz w:val="14"/>
                <w:lang w:val="en-US"/>
              </w:rPr>
            </w:pPr>
            <w:r w:rsidRPr="00E422CF">
              <w:rPr>
                <w:spacing w:val="-2"/>
                <w:sz w:val="14"/>
                <w:lang w:val="en-US" w:bidi="en-US"/>
              </w:rPr>
              <w:t>8,525,528.296</w:t>
            </w:r>
          </w:p>
        </w:tc>
      </w:tr>
      <w:tr w:rsidR="00552BCC" w14:paraId="7F047775" w14:textId="77777777">
        <w:trPr>
          <w:trHeight w:val="441"/>
        </w:trPr>
        <w:tc>
          <w:tcPr>
            <w:tcW w:w="427" w:type="dxa"/>
          </w:tcPr>
          <w:p w14:paraId="315E41F6" w14:textId="77777777" w:rsidR="00596684" w:rsidRPr="00E422CF" w:rsidRDefault="00B74F2A">
            <w:pPr>
              <w:pStyle w:val="TableParagraph"/>
              <w:spacing w:before="137"/>
              <w:rPr>
                <w:sz w:val="14"/>
                <w:lang w:val="en-US"/>
              </w:rPr>
            </w:pPr>
            <w:r w:rsidRPr="00E422CF">
              <w:rPr>
                <w:spacing w:val="-5"/>
                <w:sz w:val="14"/>
                <w:lang w:val="en-US" w:bidi="en-US"/>
              </w:rPr>
              <w:t>47</w:t>
            </w:r>
          </w:p>
        </w:tc>
        <w:tc>
          <w:tcPr>
            <w:tcW w:w="281" w:type="dxa"/>
          </w:tcPr>
          <w:p w14:paraId="08153F3B"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32276B23" w14:textId="77777777" w:rsidR="00596684" w:rsidRPr="00E422CF" w:rsidRDefault="00B74F2A">
            <w:pPr>
              <w:pStyle w:val="TableParagraph"/>
              <w:spacing w:before="137"/>
              <w:ind w:right="4"/>
              <w:rPr>
                <w:sz w:val="14"/>
                <w:lang w:val="en-US"/>
              </w:rPr>
            </w:pPr>
            <w:r w:rsidRPr="00E422CF">
              <w:rPr>
                <w:spacing w:val="-2"/>
                <w:sz w:val="14"/>
                <w:lang w:val="en-US" w:bidi="en-US"/>
              </w:rPr>
              <w:t>36°56'44"</w:t>
            </w:r>
          </w:p>
        </w:tc>
        <w:tc>
          <w:tcPr>
            <w:tcW w:w="567" w:type="dxa"/>
          </w:tcPr>
          <w:p w14:paraId="2D45FA1A"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70988FDC" w14:textId="77777777" w:rsidR="00596684" w:rsidRPr="00E422CF" w:rsidRDefault="00B74F2A">
            <w:pPr>
              <w:pStyle w:val="TableParagraph"/>
              <w:spacing w:before="137"/>
              <w:ind w:left="17" w:right="12"/>
              <w:rPr>
                <w:sz w:val="14"/>
                <w:lang w:val="en-US"/>
              </w:rPr>
            </w:pPr>
            <w:r w:rsidRPr="00E422CF">
              <w:rPr>
                <w:spacing w:val="-2"/>
                <w:sz w:val="14"/>
                <w:lang w:val="en-US" w:bidi="en-US"/>
              </w:rPr>
              <w:t>26.725</w:t>
            </w:r>
          </w:p>
        </w:tc>
        <w:tc>
          <w:tcPr>
            <w:tcW w:w="711" w:type="dxa"/>
          </w:tcPr>
          <w:p w14:paraId="27D3D1A6" w14:textId="77777777" w:rsidR="00596684" w:rsidRPr="00E422CF" w:rsidRDefault="00B74F2A">
            <w:pPr>
              <w:pStyle w:val="TableParagraph"/>
              <w:spacing w:before="137"/>
              <w:ind w:right="5"/>
              <w:rPr>
                <w:sz w:val="14"/>
                <w:lang w:val="en-US"/>
              </w:rPr>
            </w:pPr>
            <w:r w:rsidRPr="00E422CF">
              <w:rPr>
                <w:spacing w:val="-2"/>
                <w:sz w:val="14"/>
                <w:lang w:val="en-US" w:bidi="en-US"/>
              </w:rPr>
              <w:t>51.586</w:t>
            </w:r>
          </w:p>
        </w:tc>
        <w:tc>
          <w:tcPr>
            <w:tcW w:w="567" w:type="dxa"/>
          </w:tcPr>
          <w:p w14:paraId="041EA859" w14:textId="77777777" w:rsidR="00596684" w:rsidRPr="00E422CF" w:rsidRDefault="00B74F2A">
            <w:pPr>
              <w:pStyle w:val="TableParagraph"/>
              <w:spacing w:before="137"/>
              <w:ind w:left="17" w:right="17"/>
              <w:rPr>
                <w:sz w:val="14"/>
                <w:lang w:val="en-US"/>
              </w:rPr>
            </w:pPr>
            <w:r w:rsidRPr="00E422CF">
              <w:rPr>
                <w:spacing w:val="-2"/>
                <w:sz w:val="14"/>
                <w:lang w:val="en-US" w:bidi="en-US"/>
              </w:rPr>
              <w:t>4.346</w:t>
            </w:r>
          </w:p>
        </w:tc>
        <w:tc>
          <w:tcPr>
            <w:tcW w:w="850" w:type="dxa"/>
          </w:tcPr>
          <w:p w14:paraId="272D060C" w14:textId="77777777" w:rsidR="00596684" w:rsidRPr="00E422CF" w:rsidRDefault="00B74F2A">
            <w:pPr>
              <w:pStyle w:val="TableParagraph"/>
              <w:spacing w:before="137"/>
              <w:ind w:right="4"/>
              <w:rPr>
                <w:sz w:val="14"/>
                <w:lang w:val="en-US"/>
              </w:rPr>
            </w:pPr>
            <w:r w:rsidRPr="00E422CF">
              <w:rPr>
                <w:spacing w:val="-2"/>
                <w:sz w:val="14"/>
                <w:lang w:val="en-US" w:bidi="en-US"/>
              </w:rPr>
              <w:t>4+291.311</w:t>
            </w:r>
          </w:p>
        </w:tc>
        <w:tc>
          <w:tcPr>
            <w:tcW w:w="711" w:type="dxa"/>
          </w:tcPr>
          <w:p w14:paraId="054DB82E" w14:textId="77777777" w:rsidR="00596684" w:rsidRPr="00E422CF" w:rsidRDefault="00B74F2A">
            <w:pPr>
              <w:pStyle w:val="TableParagraph"/>
              <w:spacing w:before="137"/>
              <w:ind w:right="7"/>
              <w:rPr>
                <w:sz w:val="14"/>
                <w:lang w:val="en-US"/>
              </w:rPr>
            </w:pPr>
            <w:r w:rsidRPr="00E422CF">
              <w:rPr>
                <w:spacing w:val="-2"/>
                <w:sz w:val="14"/>
                <w:lang w:val="en-US" w:bidi="en-US"/>
              </w:rPr>
              <w:t>4+318.036</w:t>
            </w:r>
          </w:p>
        </w:tc>
        <w:tc>
          <w:tcPr>
            <w:tcW w:w="709" w:type="dxa"/>
          </w:tcPr>
          <w:p w14:paraId="119F6A92" w14:textId="77777777" w:rsidR="00596684" w:rsidRPr="00E422CF" w:rsidRDefault="00B74F2A">
            <w:pPr>
              <w:pStyle w:val="TableParagraph"/>
              <w:spacing w:before="137"/>
              <w:ind w:left="1" w:right="2"/>
              <w:rPr>
                <w:sz w:val="14"/>
                <w:lang w:val="en-US"/>
              </w:rPr>
            </w:pPr>
            <w:r w:rsidRPr="00E422CF">
              <w:rPr>
                <w:spacing w:val="-2"/>
                <w:sz w:val="14"/>
                <w:lang w:val="en-US" w:bidi="en-US"/>
              </w:rPr>
              <w:t>4+342.896</w:t>
            </w:r>
          </w:p>
        </w:tc>
        <w:tc>
          <w:tcPr>
            <w:tcW w:w="567" w:type="dxa"/>
          </w:tcPr>
          <w:p w14:paraId="2BC81CCF"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37060CC3"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7E246D54" w14:textId="77777777" w:rsidR="00596684" w:rsidRPr="00E422CF" w:rsidRDefault="00B74F2A">
            <w:pPr>
              <w:pStyle w:val="TableParagraph"/>
              <w:spacing w:before="137"/>
              <w:ind w:left="2" w:right="6"/>
              <w:rPr>
                <w:sz w:val="14"/>
                <w:lang w:val="en-US"/>
              </w:rPr>
            </w:pPr>
            <w:r w:rsidRPr="00E422CF">
              <w:rPr>
                <w:spacing w:val="-2"/>
                <w:sz w:val="14"/>
                <w:lang w:val="en-US" w:bidi="en-US"/>
              </w:rPr>
              <w:t>732,507.500</w:t>
            </w:r>
          </w:p>
        </w:tc>
        <w:tc>
          <w:tcPr>
            <w:tcW w:w="992" w:type="dxa"/>
          </w:tcPr>
          <w:p w14:paraId="56831D36" w14:textId="77777777" w:rsidR="00596684" w:rsidRPr="00E422CF" w:rsidRDefault="00B74F2A">
            <w:pPr>
              <w:pStyle w:val="TableParagraph"/>
              <w:spacing w:before="137"/>
              <w:ind w:left="0" w:right="5"/>
              <w:rPr>
                <w:sz w:val="14"/>
                <w:lang w:val="en-US"/>
              </w:rPr>
            </w:pPr>
            <w:r w:rsidRPr="00E422CF">
              <w:rPr>
                <w:spacing w:val="-2"/>
                <w:sz w:val="14"/>
                <w:lang w:val="en-US" w:bidi="en-US"/>
              </w:rPr>
              <w:t>8,525,491.321</w:t>
            </w:r>
          </w:p>
        </w:tc>
      </w:tr>
      <w:tr w:rsidR="00552BCC" w14:paraId="77AA5CB6" w14:textId="77777777">
        <w:trPr>
          <w:trHeight w:val="441"/>
        </w:trPr>
        <w:tc>
          <w:tcPr>
            <w:tcW w:w="427" w:type="dxa"/>
          </w:tcPr>
          <w:p w14:paraId="6967B159" w14:textId="77777777" w:rsidR="00596684" w:rsidRPr="00E422CF" w:rsidRDefault="00B74F2A">
            <w:pPr>
              <w:pStyle w:val="TableParagraph"/>
              <w:rPr>
                <w:sz w:val="14"/>
                <w:lang w:val="en-US"/>
              </w:rPr>
            </w:pPr>
            <w:r w:rsidRPr="00E422CF">
              <w:rPr>
                <w:spacing w:val="-5"/>
                <w:sz w:val="14"/>
                <w:lang w:val="en-US" w:bidi="en-US"/>
              </w:rPr>
              <w:t>48</w:t>
            </w:r>
          </w:p>
        </w:tc>
        <w:tc>
          <w:tcPr>
            <w:tcW w:w="281" w:type="dxa"/>
          </w:tcPr>
          <w:p w14:paraId="4A0B884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7773F84" w14:textId="77777777" w:rsidR="00596684" w:rsidRPr="00E422CF" w:rsidRDefault="00B74F2A">
            <w:pPr>
              <w:pStyle w:val="TableParagraph"/>
              <w:ind w:left="7" w:right="2"/>
              <w:rPr>
                <w:sz w:val="14"/>
                <w:lang w:val="en-US"/>
              </w:rPr>
            </w:pPr>
            <w:r w:rsidRPr="00E422CF">
              <w:rPr>
                <w:spacing w:val="-2"/>
                <w:sz w:val="14"/>
                <w:lang w:val="en-US" w:bidi="en-US"/>
              </w:rPr>
              <w:t>96°40'26”</w:t>
            </w:r>
          </w:p>
        </w:tc>
        <w:tc>
          <w:tcPr>
            <w:tcW w:w="567" w:type="dxa"/>
          </w:tcPr>
          <w:p w14:paraId="74CC883C" w14:textId="77777777" w:rsidR="00596684" w:rsidRPr="00E422CF" w:rsidRDefault="00B74F2A">
            <w:pPr>
              <w:pStyle w:val="TableParagraph"/>
              <w:ind w:left="17" w:right="14"/>
              <w:rPr>
                <w:sz w:val="14"/>
                <w:lang w:val="en-US"/>
              </w:rPr>
            </w:pPr>
            <w:r w:rsidRPr="00E422CF">
              <w:rPr>
                <w:spacing w:val="-2"/>
                <w:sz w:val="14"/>
                <w:lang w:val="en-US" w:bidi="en-US"/>
              </w:rPr>
              <w:t>18.00</w:t>
            </w:r>
          </w:p>
        </w:tc>
        <w:tc>
          <w:tcPr>
            <w:tcW w:w="567" w:type="dxa"/>
          </w:tcPr>
          <w:p w14:paraId="65936B78" w14:textId="77777777" w:rsidR="00596684" w:rsidRPr="00E422CF" w:rsidRDefault="00B74F2A">
            <w:pPr>
              <w:pStyle w:val="TableParagraph"/>
              <w:ind w:left="17" w:right="13"/>
              <w:rPr>
                <w:sz w:val="14"/>
                <w:lang w:val="en-US"/>
              </w:rPr>
            </w:pPr>
            <w:r w:rsidRPr="00E422CF">
              <w:rPr>
                <w:spacing w:val="-2"/>
                <w:sz w:val="14"/>
                <w:lang w:val="en-US" w:bidi="en-US"/>
              </w:rPr>
              <w:t>20.229</w:t>
            </w:r>
          </w:p>
        </w:tc>
        <w:tc>
          <w:tcPr>
            <w:tcW w:w="711" w:type="dxa"/>
          </w:tcPr>
          <w:p w14:paraId="638EB63B" w14:textId="77777777" w:rsidR="00596684" w:rsidRPr="00E422CF" w:rsidRDefault="00B74F2A">
            <w:pPr>
              <w:pStyle w:val="TableParagraph"/>
              <w:ind w:right="6"/>
              <w:rPr>
                <w:sz w:val="14"/>
                <w:lang w:val="en-US"/>
              </w:rPr>
            </w:pPr>
            <w:r w:rsidRPr="00E422CF">
              <w:rPr>
                <w:spacing w:val="-2"/>
                <w:sz w:val="14"/>
                <w:lang w:val="en-US" w:bidi="en-US"/>
              </w:rPr>
              <w:t>30.371</w:t>
            </w:r>
          </w:p>
        </w:tc>
        <w:tc>
          <w:tcPr>
            <w:tcW w:w="567" w:type="dxa"/>
          </w:tcPr>
          <w:p w14:paraId="74F1D4E4" w14:textId="77777777" w:rsidR="00596684" w:rsidRPr="00E422CF" w:rsidRDefault="00B74F2A">
            <w:pPr>
              <w:pStyle w:val="TableParagraph"/>
              <w:ind w:left="17" w:right="17"/>
              <w:rPr>
                <w:sz w:val="14"/>
                <w:lang w:val="en-US"/>
              </w:rPr>
            </w:pPr>
            <w:r w:rsidRPr="00E422CF">
              <w:rPr>
                <w:spacing w:val="-2"/>
                <w:sz w:val="14"/>
                <w:lang w:val="en-US" w:bidi="en-US"/>
              </w:rPr>
              <w:t>9.078</w:t>
            </w:r>
          </w:p>
        </w:tc>
        <w:tc>
          <w:tcPr>
            <w:tcW w:w="850" w:type="dxa"/>
          </w:tcPr>
          <w:p w14:paraId="7C811866" w14:textId="77777777" w:rsidR="00596684" w:rsidRPr="00E422CF" w:rsidRDefault="00B74F2A">
            <w:pPr>
              <w:pStyle w:val="TableParagraph"/>
              <w:ind w:right="4"/>
              <w:rPr>
                <w:sz w:val="14"/>
                <w:lang w:val="en-US"/>
              </w:rPr>
            </w:pPr>
            <w:r w:rsidRPr="00E422CF">
              <w:rPr>
                <w:spacing w:val="-2"/>
                <w:sz w:val="14"/>
                <w:lang w:val="en-US" w:bidi="en-US"/>
              </w:rPr>
              <w:t>4+434.618</w:t>
            </w:r>
          </w:p>
        </w:tc>
        <w:tc>
          <w:tcPr>
            <w:tcW w:w="711" w:type="dxa"/>
          </w:tcPr>
          <w:p w14:paraId="7F91FEB5" w14:textId="77777777" w:rsidR="00596684" w:rsidRPr="00E422CF" w:rsidRDefault="00B74F2A">
            <w:pPr>
              <w:pStyle w:val="TableParagraph"/>
              <w:ind w:right="7"/>
              <w:rPr>
                <w:sz w:val="14"/>
                <w:lang w:val="en-US"/>
              </w:rPr>
            </w:pPr>
            <w:r w:rsidRPr="00E422CF">
              <w:rPr>
                <w:spacing w:val="-2"/>
                <w:sz w:val="14"/>
                <w:lang w:val="en-US" w:bidi="en-US"/>
              </w:rPr>
              <w:t>4+454.847</w:t>
            </w:r>
          </w:p>
        </w:tc>
        <w:tc>
          <w:tcPr>
            <w:tcW w:w="709" w:type="dxa"/>
          </w:tcPr>
          <w:p w14:paraId="1EE5571F" w14:textId="77777777" w:rsidR="00596684" w:rsidRPr="00E422CF" w:rsidRDefault="00B74F2A">
            <w:pPr>
              <w:pStyle w:val="TableParagraph"/>
              <w:ind w:left="1" w:right="2"/>
              <w:rPr>
                <w:sz w:val="14"/>
                <w:lang w:val="en-US"/>
              </w:rPr>
            </w:pPr>
            <w:r w:rsidRPr="00E422CF">
              <w:rPr>
                <w:spacing w:val="-2"/>
                <w:sz w:val="14"/>
                <w:lang w:val="en-US" w:bidi="en-US"/>
              </w:rPr>
              <w:t>4+464.989</w:t>
            </w:r>
          </w:p>
        </w:tc>
        <w:tc>
          <w:tcPr>
            <w:tcW w:w="567" w:type="dxa"/>
          </w:tcPr>
          <w:p w14:paraId="5F4C135B" w14:textId="77777777" w:rsidR="00596684" w:rsidRPr="00E422CF" w:rsidRDefault="00B74F2A">
            <w:pPr>
              <w:pStyle w:val="TableParagraph"/>
              <w:ind w:left="17" w:right="19"/>
              <w:rPr>
                <w:sz w:val="14"/>
                <w:lang w:val="en-US"/>
              </w:rPr>
            </w:pPr>
            <w:r w:rsidRPr="00E422CF">
              <w:rPr>
                <w:spacing w:val="-5"/>
                <w:sz w:val="14"/>
                <w:lang w:val="en-US" w:bidi="en-US"/>
              </w:rPr>
              <w:t>2.8</w:t>
            </w:r>
          </w:p>
        </w:tc>
        <w:tc>
          <w:tcPr>
            <w:tcW w:w="569" w:type="dxa"/>
          </w:tcPr>
          <w:p w14:paraId="048F74C3" w14:textId="77777777" w:rsidR="00596684" w:rsidRPr="00E422CF" w:rsidRDefault="00B74F2A">
            <w:pPr>
              <w:pStyle w:val="TableParagraph"/>
              <w:ind w:left="0" w:right="6"/>
              <w:rPr>
                <w:sz w:val="14"/>
                <w:lang w:val="en-US"/>
              </w:rPr>
            </w:pPr>
            <w:r w:rsidRPr="00E422CF">
              <w:rPr>
                <w:spacing w:val="-5"/>
                <w:sz w:val="14"/>
                <w:lang w:val="en-US" w:bidi="en-US"/>
              </w:rPr>
              <w:t>6.0</w:t>
            </w:r>
          </w:p>
        </w:tc>
        <w:tc>
          <w:tcPr>
            <w:tcW w:w="850" w:type="dxa"/>
          </w:tcPr>
          <w:p w14:paraId="0E7F0322" w14:textId="77777777" w:rsidR="00596684" w:rsidRPr="00E422CF" w:rsidRDefault="00B74F2A">
            <w:pPr>
              <w:pStyle w:val="TableParagraph"/>
              <w:ind w:left="2" w:right="6"/>
              <w:rPr>
                <w:sz w:val="14"/>
                <w:lang w:val="en-US"/>
              </w:rPr>
            </w:pPr>
            <w:r w:rsidRPr="00E422CF">
              <w:rPr>
                <w:spacing w:val="-2"/>
                <w:sz w:val="14"/>
                <w:lang w:val="en-US" w:bidi="en-US"/>
              </w:rPr>
              <w:t>732,378.398</w:t>
            </w:r>
          </w:p>
        </w:tc>
        <w:tc>
          <w:tcPr>
            <w:tcW w:w="992" w:type="dxa"/>
          </w:tcPr>
          <w:p w14:paraId="39A7DBDC" w14:textId="77777777" w:rsidR="00596684" w:rsidRPr="00E422CF" w:rsidRDefault="00B74F2A">
            <w:pPr>
              <w:pStyle w:val="TableParagraph"/>
              <w:ind w:left="0" w:right="5"/>
              <w:rPr>
                <w:sz w:val="14"/>
                <w:lang w:val="en-US"/>
              </w:rPr>
            </w:pPr>
            <w:r w:rsidRPr="00E422CF">
              <w:rPr>
                <w:spacing w:val="-2"/>
                <w:sz w:val="14"/>
                <w:lang w:val="en-US" w:bidi="en-US"/>
              </w:rPr>
              <w:t>8,525,541.955</w:t>
            </w:r>
          </w:p>
        </w:tc>
      </w:tr>
      <w:tr w:rsidR="00552BCC" w14:paraId="63BA622B" w14:textId="77777777">
        <w:trPr>
          <w:trHeight w:val="441"/>
        </w:trPr>
        <w:tc>
          <w:tcPr>
            <w:tcW w:w="427" w:type="dxa"/>
          </w:tcPr>
          <w:p w14:paraId="5DB3B17E" w14:textId="77777777" w:rsidR="00596684" w:rsidRPr="00E422CF" w:rsidRDefault="00B74F2A">
            <w:pPr>
              <w:pStyle w:val="TableParagraph"/>
              <w:rPr>
                <w:sz w:val="14"/>
                <w:lang w:val="en-US"/>
              </w:rPr>
            </w:pPr>
            <w:r w:rsidRPr="00E422CF">
              <w:rPr>
                <w:spacing w:val="-5"/>
                <w:sz w:val="14"/>
                <w:lang w:val="en-US" w:bidi="en-US"/>
              </w:rPr>
              <w:t>49</w:t>
            </w:r>
          </w:p>
        </w:tc>
        <w:tc>
          <w:tcPr>
            <w:tcW w:w="281" w:type="dxa"/>
          </w:tcPr>
          <w:p w14:paraId="51AD26E2"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7AB98C75" w14:textId="77777777" w:rsidR="00596684" w:rsidRPr="00E422CF" w:rsidRDefault="00B74F2A">
            <w:pPr>
              <w:pStyle w:val="TableParagraph"/>
              <w:ind w:right="4"/>
              <w:rPr>
                <w:sz w:val="14"/>
                <w:lang w:val="en-US"/>
              </w:rPr>
            </w:pPr>
            <w:r w:rsidRPr="00E422CF">
              <w:rPr>
                <w:spacing w:val="-2"/>
                <w:sz w:val="14"/>
                <w:lang w:val="en-US" w:bidi="en-US"/>
              </w:rPr>
              <w:t>89°39'17"</w:t>
            </w:r>
          </w:p>
        </w:tc>
        <w:tc>
          <w:tcPr>
            <w:tcW w:w="567" w:type="dxa"/>
          </w:tcPr>
          <w:p w14:paraId="3B4E54F9" w14:textId="77777777" w:rsidR="00596684" w:rsidRPr="00E422CF" w:rsidRDefault="00B74F2A">
            <w:pPr>
              <w:pStyle w:val="TableParagraph"/>
              <w:ind w:left="17" w:right="14"/>
              <w:rPr>
                <w:sz w:val="14"/>
                <w:lang w:val="en-US"/>
              </w:rPr>
            </w:pPr>
            <w:r w:rsidRPr="00E422CF">
              <w:rPr>
                <w:spacing w:val="-2"/>
                <w:sz w:val="14"/>
                <w:lang w:val="en-US" w:bidi="en-US"/>
              </w:rPr>
              <w:t>18.00</w:t>
            </w:r>
          </w:p>
        </w:tc>
        <w:tc>
          <w:tcPr>
            <w:tcW w:w="567" w:type="dxa"/>
          </w:tcPr>
          <w:p w14:paraId="471EA0A9" w14:textId="77777777" w:rsidR="00596684" w:rsidRPr="00E422CF" w:rsidRDefault="00B74F2A">
            <w:pPr>
              <w:pStyle w:val="TableParagraph"/>
              <w:ind w:left="17" w:right="13"/>
              <w:rPr>
                <w:sz w:val="14"/>
                <w:lang w:val="en-US"/>
              </w:rPr>
            </w:pPr>
            <w:r w:rsidRPr="00E422CF">
              <w:rPr>
                <w:spacing w:val="-2"/>
                <w:sz w:val="14"/>
                <w:lang w:val="en-US" w:bidi="en-US"/>
              </w:rPr>
              <w:t>17.892</w:t>
            </w:r>
          </w:p>
        </w:tc>
        <w:tc>
          <w:tcPr>
            <w:tcW w:w="711" w:type="dxa"/>
          </w:tcPr>
          <w:p w14:paraId="7D0642D1" w14:textId="77777777" w:rsidR="00596684" w:rsidRPr="00E422CF" w:rsidRDefault="00B74F2A">
            <w:pPr>
              <w:pStyle w:val="TableParagraph"/>
              <w:ind w:right="6"/>
              <w:rPr>
                <w:sz w:val="14"/>
                <w:lang w:val="en-US"/>
              </w:rPr>
            </w:pPr>
            <w:r w:rsidRPr="00E422CF">
              <w:rPr>
                <w:spacing w:val="-2"/>
                <w:sz w:val="14"/>
                <w:lang w:val="en-US" w:bidi="en-US"/>
              </w:rPr>
              <w:t>28.166</w:t>
            </w:r>
          </w:p>
        </w:tc>
        <w:tc>
          <w:tcPr>
            <w:tcW w:w="567" w:type="dxa"/>
          </w:tcPr>
          <w:p w14:paraId="743E3A71" w14:textId="77777777" w:rsidR="00596684" w:rsidRPr="00E422CF" w:rsidRDefault="00B74F2A">
            <w:pPr>
              <w:pStyle w:val="TableParagraph"/>
              <w:ind w:left="17" w:right="17"/>
              <w:rPr>
                <w:sz w:val="14"/>
                <w:lang w:val="en-US"/>
              </w:rPr>
            </w:pPr>
            <w:r w:rsidRPr="00E422CF">
              <w:rPr>
                <w:spacing w:val="-2"/>
                <w:sz w:val="14"/>
                <w:lang w:val="en-US" w:bidi="en-US"/>
              </w:rPr>
              <w:t>7.380</w:t>
            </w:r>
          </w:p>
        </w:tc>
        <w:tc>
          <w:tcPr>
            <w:tcW w:w="850" w:type="dxa"/>
          </w:tcPr>
          <w:p w14:paraId="1254FE42" w14:textId="77777777" w:rsidR="00596684" w:rsidRPr="00E422CF" w:rsidRDefault="00B74F2A">
            <w:pPr>
              <w:pStyle w:val="TableParagraph"/>
              <w:ind w:right="4"/>
              <w:rPr>
                <w:sz w:val="14"/>
                <w:lang w:val="en-US"/>
              </w:rPr>
            </w:pPr>
            <w:r w:rsidRPr="00E422CF">
              <w:rPr>
                <w:spacing w:val="-2"/>
                <w:sz w:val="14"/>
                <w:lang w:val="en-US" w:bidi="en-US"/>
              </w:rPr>
              <w:t>4+464.989</w:t>
            </w:r>
          </w:p>
        </w:tc>
        <w:tc>
          <w:tcPr>
            <w:tcW w:w="711" w:type="dxa"/>
          </w:tcPr>
          <w:p w14:paraId="61AAF188" w14:textId="77777777" w:rsidR="00596684" w:rsidRPr="00E422CF" w:rsidRDefault="00B74F2A">
            <w:pPr>
              <w:pStyle w:val="TableParagraph"/>
              <w:ind w:right="7"/>
              <w:rPr>
                <w:sz w:val="14"/>
                <w:lang w:val="en-US"/>
              </w:rPr>
            </w:pPr>
            <w:r w:rsidRPr="00E422CF">
              <w:rPr>
                <w:spacing w:val="-2"/>
                <w:sz w:val="14"/>
                <w:lang w:val="en-US" w:bidi="en-US"/>
              </w:rPr>
              <w:t>4+482.881</w:t>
            </w:r>
          </w:p>
        </w:tc>
        <w:tc>
          <w:tcPr>
            <w:tcW w:w="709" w:type="dxa"/>
          </w:tcPr>
          <w:p w14:paraId="7600DA26" w14:textId="77777777" w:rsidR="00596684" w:rsidRPr="00E422CF" w:rsidRDefault="00B74F2A">
            <w:pPr>
              <w:pStyle w:val="TableParagraph"/>
              <w:ind w:left="1" w:right="2"/>
              <w:rPr>
                <w:sz w:val="14"/>
                <w:lang w:val="en-US"/>
              </w:rPr>
            </w:pPr>
            <w:r w:rsidRPr="00E422CF">
              <w:rPr>
                <w:spacing w:val="-2"/>
                <w:sz w:val="14"/>
                <w:lang w:val="en-US" w:bidi="en-US"/>
              </w:rPr>
              <w:t>4+493.155</w:t>
            </w:r>
          </w:p>
        </w:tc>
        <w:tc>
          <w:tcPr>
            <w:tcW w:w="567" w:type="dxa"/>
          </w:tcPr>
          <w:p w14:paraId="19BDEBA7" w14:textId="77777777" w:rsidR="00596684" w:rsidRPr="00E422CF" w:rsidRDefault="00B74F2A">
            <w:pPr>
              <w:pStyle w:val="TableParagraph"/>
              <w:ind w:left="17" w:right="19"/>
              <w:rPr>
                <w:sz w:val="14"/>
                <w:lang w:val="en-US"/>
              </w:rPr>
            </w:pPr>
            <w:r w:rsidRPr="00E422CF">
              <w:rPr>
                <w:spacing w:val="-5"/>
                <w:sz w:val="14"/>
                <w:lang w:val="en-US" w:bidi="en-US"/>
              </w:rPr>
              <w:t>2.8</w:t>
            </w:r>
          </w:p>
        </w:tc>
        <w:tc>
          <w:tcPr>
            <w:tcW w:w="569" w:type="dxa"/>
          </w:tcPr>
          <w:p w14:paraId="26062549" w14:textId="77777777" w:rsidR="00596684" w:rsidRPr="00E422CF" w:rsidRDefault="00B74F2A">
            <w:pPr>
              <w:pStyle w:val="TableParagraph"/>
              <w:ind w:left="0" w:right="6"/>
              <w:rPr>
                <w:sz w:val="14"/>
                <w:lang w:val="en-US"/>
              </w:rPr>
            </w:pPr>
            <w:r w:rsidRPr="00E422CF">
              <w:rPr>
                <w:spacing w:val="-5"/>
                <w:sz w:val="14"/>
                <w:lang w:val="en-US" w:bidi="en-US"/>
              </w:rPr>
              <w:t>6.0</w:t>
            </w:r>
          </w:p>
        </w:tc>
        <w:tc>
          <w:tcPr>
            <w:tcW w:w="850" w:type="dxa"/>
          </w:tcPr>
          <w:p w14:paraId="54D11D29" w14:textId="77777777" w:rsidR="00596684" w:rsidRPr="00E422CF" w:rsidRDefault="00B74F2A">
            <w:pPr>
              <w:pStyle w:val="TableParagraph"/>
              <w:ind w:left="2" w:right="6"/>
              <w:rPr>
                <w:sz w:val="14"/>
                <w:lang w:val="en-US"/>
              </w:rPr>
            </w:pPr>
            <w:r w:rsidRPr="00E422CF">
              <w:rPr>
                <w:spacing w:val="-2"/>
                <w:sz w:val="14"/>
                <w:lang w:val="en-US" w:bidi="en-US"/>
              </w:rPr>
              <w:t>732,368.698</w:t>
            </w:r>
          </w:p>
        </w:tc>
        <w:tc>
          <w:tcPr>
            <w:tcW w:w="992" w:type="dxa"/>
          </w:tcPr>
          <w:p w14:paraId="75589E36" w14:textId="77777777" w:rsidR="00596684" w:rsidRPr="00E422CF" w:rsidRDefault="00B74F2A">
            <w:pPr>
              <w:pStyle w:val="TableParagraph"/>
              <w:ind w:left="0" w:right="5"/>
              <w:rPr>
                <w:sz w:val="14"/>
                <w:lang w:val="en-US"/>
              </w:rPr>
            </w:pPr>
            <w:r w:rsidRPr="00E422CF">
              <w:rPr>
                <w:spacing w:val="-2"/>
                <w:sz w:val="14"/>
                <w:lang w:val="en-US" w:bidi="en-US"/>
              </w:rPr>
              <w:t>8,525,505.089</w:t>
            </w:r>
          </w:p>
        </w:tc>
      </w:tr>
      <w:tr w:rsidR="00552BCC" w14:paraId="1C80F013" w14:textId="77777777">
        <w:trPr>
          <w:trHeight w:val="441"/>
        </w:trPr>
        <w:tc>
          <w:tcPr>
            <w:tcW w:w="427" w:type="dxa"/>
          </w:tcPr>
          <w:p w14:paraId="005502D6" w14:textId="77777777" w:rsidR="00596684" w:rsidRPr="00E422CF" w:rsidRDefault="00B74F2A">
            <w:pPr>
              <w:pStyle w:val="TableParagraph"/>
              <w:rPr>
                <w:sz w:val="14"/>
                <w:lang w:val="en-US"/>
              </w:rPr>
            </w:pPr>
            <w:r w:rsidRPr="00E422CF">
              <w:rPr>
                <w:spacing w:val="-5"/>
                <w:sz w:val="14"/>
                <w:lang w:val="en-US" w:bidi="en-US"/>
              </w:rPr>
              <w:t>50</w:t>
            </w:r>
          </w:p>
        </w:tc>
        <w:tc>
          <w:tcPr>
            <w:tcW w:w="281" w:type="dxa"/>
          </w:tcPr>
          <w:p w14:paraId="585A7ED8"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22C0F9AA" w14:textId="77777777" w:rsidR="00596684" w:rsidRPr="00E422CF" w:rsidRDefault="00B74F2A">
            <w:pPr>
              <w:pStyle w:val="TableParagraph"/>
              <w:ind w:right="3"/>
              <w:rPr>
                <w:sz w:val="14"/>
                <w:lang w:val="en-US"/>
              </w:rPr>
            </w:pPr>
            <w:r w:rsidRPr="00E422CF">
              <w:rPr>
                <w:spacing w:val="-2"/>
                <w:sz w:val="14"/>
                <w:lang w:val="en-US" w:bidi="en-US"/>
              </w:rPr>
              <w:t>24°57'59''</w:t>
            </w:r>
          </w:p>
        </w:tc>
        <w:tc>
          <w:tcPr>
            <w:tcW w:w="567" w:type="dxa"/>
          </w:tcPr>
          <w:p w14:paraId="6036C4C6" w14:textId="77777777" w:rsidR="00596684" w:rsidRPr="00E422CF" w:rsidRDefault="00B74F2A">
            <w:pPr>
              <w:pStyle w:val="TableParagraph"/>
              <w:ind w:left="17" w:right="14"/>
              <w:rPr>
                <w:sz w:val="14"/>
                <w:lang w:val="en-US"/>
              </w:rPr>
            </w:pPr>
            <w:r w:rsidRPr="00E422CF">
              <w:rPr>
                <w:spacing w:val="-2"/>
                <w:sz w:val="14"/>
                <w:lang w:val="en-US" w:bidi="en-US"/>
              </w:rPr>
              <w:t>90.00</w:t>
            </w:r>
          </w:p>
        </w:tc>
        <w:tc>
          <w:tcPr>
            <w:tcW w:w="567" w:type="dxa"/>
          </w:tcPr>
          <w:p w14:paraId="3027CDDA" w14:textId="77777777" w:rsidR="00596684" w:rsidRPr="00E422CF" w:rsidRDefault="00B74F2A">
            <w:pPr>
              <w:pStyle w:val="TableParagraph"/>
              <w:ind w:left="17" w:right="13"/>
              <w:rPr>
                <w:sz w:val="14"/>
                <w:lang w:val="en-US"/>
              </w:rPr>
            </w:pPr>
            <w:r w:rsidRPr="00E422CF">
              <w:rPr>
                <w:spacing w:val="-2"/>
                <w:sz w:val="14"/>
                <w:lang w:val="en-US" w:bidi="en-US"/>
              </w:rPr>
              <w:t>19.925</w:t>
            </w:r>
          </w:p>
        </w:tc>
        <w:tc>
          <w:tcPr>
            <w:tcW w:w="711" w:type="dxa"/>
          </w:tcPr>
          <w:p w14:paraId="0210E995" w14:textId="77777777" w:rsidR="00596684" w:rsidRPr="00E422CF" w:rsidRDefault="00B74F2A">
            <w:pPr>
              <w:pStyle w:val="TableParagraph"/>
              <w:ind w:right="6"/>
              <w:rPr>
                <w:sz w:val="14"/>
                <w:lang w:val="en-US"/>
              </w:rPr>
            </w:pPr>
            <w:r w:rsidRPr="00E422CF">
              <w:rPr>
                <w:spacing w:val="-2"/>
                <w:sz w:val="14"/>
                <w:lang w:val="en-US" w:bidi="en-US"/>
              </w:rPr>
              <w:t>39.217</w:t>
            </w:r>
          </w:p>
        </w:tc>
        <w:tc>
          <w:tcPr>
            <w:tcW w:w="567" w:type="dxa"/>
          </w:tcPr>
          <w:p w14:paraId="5DDDB43F" w14:textId="77777777" w:rsidR="00596684" w:rsidRPr="00E422CF" w:rsidRDefault="00B74F2A">
            <w:pPr>
              <w:pStyle w:val="TableParagraph"/>
              <w:ind w:left="17" w:right="17"/>
              <w:rPr>
                <w:sz w:val="14"/>
                <w:lang w:val="en-US"/>
              </w:rPr>
            </w:pPr>
            <w:r w:rsidRPr="00E422CF">
              <w:rPr>
                <w:spacing w:val="-2"/>
                <w:sz w:val="14"/>
                <w:lang w:val="en-US" w:bidi="en-US"/>
              </w:rPr>
              <w:t>2.179</w:t>
            </w:r>
          </w:p>
        </w:tc>
        <w:tc>
          <w:tcPr>
            <w:tcW w:w="850" w:type="dxa"/>
          </w:tcPr>
          <w:p w14:paraId="1D58BACB" w14:textId="77777777" w:rsidR="00596684" w:rsidRPr="00E422CF" w:rsidRDefault="00B74F2A">
            <w:pPr>
              <w:pStyle w:val="TableParagraph"/>
              <w:ind w:right="4"/>
              <w:rPr>
                <w:sz w:val="14"/>
                <w:lang w:val="en-US"/>
              </w:rPr>
            </w:pPr>
            <w:r w:rsidRPr="00E422CF">
              <w:rPr>
                <w:spacing w:val="-2"/>
                <w:sz w:val="14"/>
                <w:lang w:val="en-US" w:bidi="en-US"/>
              </w:rPr>
              <w:t>4+602.244</w:t>
            </w:r>
          </w:p>
        </w:tc>
        <w:tc>
          <w:tcPr>
            <w:tcW w:w="711" w:type="dxa"/>
          </w:tcPr>
          <w:p w14:paraId="7002C96C" w14:textId="77777777" w:rsidR="00596684" w:rsidRPr="00E422CF" w:rsidRDefault="00B74F2A">
            <w:pPr>
              <w:pStyle w:val="TableParagraph"/>
              <w:ind w:right="7"/>
              <w:rPr>
                <w:sz w:val="14"/>
                <w:lang w:val="en-US"/>
              </w:rPr>
            </w:pPr>
            <w:r w:rsidRPr="00E422CF">
              <w:rPr>
                <w:spacing w:val="-2"/>
                <w:sz w:val="14"/>
                <w:lang w:val="en-US" w:bidi="en-US"/>
              </w:rPr>
              <w:t>4+622.169</w:t>
            </w:r>
          </w:p>
        </w:tc>
        <w:tc>
          <w:tcPr>
            <w:tcW w:w="709" w:type="dxa"/>
          </w:tcPr>
          <w:p w14:paraId="35F61F9C" w14:textId="77777777" w:rsidR="00596684" w:rsidRPr="00E422CF" w:rsidRDefault="00B74F2A">
            <w:pPr>
              <w:pStyle w:val="TableParagraph"/>
              <w:ind w:left="1" w:right="2"/>
              <w:rPr>
                <w:sz w:val="14"/>
                <w:lang w:val="en-US"/>
              </w:rPr>
            </w:pPr>
            <w:r w:rsidRPr="00E422CF">
              <w:rPr>
                <w:spacing w:val="-2"/>
                <w:sz w:val="14"/>
                <w:lang w:val="en-US" w:bidi="en-US"/>
              </w:rPr>
              <w:t>4+641.461</w:t>
            </w:r>
          </w:p>
        </w:tc>
        <w:tc>
          <w:tcPr>
            <w:tcW w:w="567" w:type="dxa"/>
          </w:tcPr>
          <w:p w14:paraId="3E276263"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07F64B15" w14:textId="77777777" w:rsidR="00596684" w:rsidRPr="00E422CF" w:rsidRDefault="00B74F2A">
            <w:pPr>
              <w:pStyle w:val="TableParagraph"/>
              <w:ind w:left="0" w:right="6"/>
              <w:rPr>
                <w:sz w:val="14"/>
                <w:lang w:val="en-US"/>
              </w:rPr>
            </w:pPr>
            <w:r w:rsidRPr="00E422CF">
              <w:rPr>
                <w:spacing w:val="-5"/>
                <w:sz w:val="14"/>
                <w:lang w:val="en-US" w:bidi="en-US"/>
              </w:rPr>
              <w:t>2.8</w:t>
            </w:r>
          </w:p>
        </w:tc>
        <w:tc>
          <w:tcPr>
            <w:tcW w:w="850" w:type="dxa"/>
          </w:tcPr>
          <w:p w14:paraId="0EAB1350" w14:textId="77777777" w:rsidR="00596684" w:rsidRPr="00E422CF" w:rsidRDefault="00B74F2A">
            <w:pPr>
              <w:pStyle w:val="TableParagraph"/>
              <w:ind w:left="2" w:right="6"/>
              <w:rPr>
                <w:sz w:val="14"/>
                <w:lang w:val="en-US"/>
              </w:rPr>
            </w:pPr>
            <w:r w:rsidRPr="00E422CF">
              <w:rPr>
                <w:spacing w:val="-2"/>
                <w:sz w:val="14"/>
                <w:lang w:val="en-US" w:bidi="en-US"/>
              </w:rPr>
              <w:t>732,510.541</w:t>
            </w:r>
          </w:p>
        </w:tc>
        <w:tc>
          <w:tcPr>
            <w:tcW w:w="992" w:type="dxa"/>
          </w:tcPr>
          <w:p w14:paraId="54109DC2" w14:textId="77777777" w:rsidR="00596684" w:rsidRPr="00E422CF" w:rsidRDefault="00B74F2A">
            <w:pPr>
              <w:pStyle w:val="TableParagraph"/>
              <w:ind w:left="0" w:right="5"/>
              <w:rPr>
                <w:sz w:val="14"/>
                <w:lang w:val="en-US"/>
              </w:rPr>
            </w:pPr>
            <w:r w:rsidRPr="00E422CF">
              <w:rPr>
                <w:spacing w:val="-2"/>
                <w:sz w:val="14"/>
                <w:lang w:val="en-US" w:bidi="en-US"/>
              </w:rPr>
              <w:t>8,525,466.852</w:t>
            </w:r>
          </w:p>
        </w:tc>
      </w:tr>
      <w:tr w:rsidR="00552BCC" w14:paraId="58963A6A" w14:textId="77777777">
        <w:trPr>
          <w:trHeight w:val="441"/>
        </w:trPr>
        <w:tc>
          <w:tcPr>
            <w:tcW w:w="427" w:type="dxa"/>
          </w:tcPr>
          <w:p w14:paraId="1986BF27" w14:textId="77777777" w:rsidR="00596684" w:rsidRPr="00E422CF" w:rsidRDefault="00B74F2A">
            <w:pPr>
              <w:pStyle w:val="TableParagraph"/>
              <w:rPr>
                <w:sz w:val="14"/>
                <w:lang w:val="en-US"/>
              </w:rPr>
            </w:pPr>
            <w:r w:rsidRPr="00E422CF">
              <w:rPr>
                <w:spacing w:val="-5"/>
                <w:sz w:val="14"/>
                <w:lang w:val="en-US" w:bidi="en-US"/>
              </w:rPr>
              <w:t>51</w:t>
            </w:r>
          </w:p>
        </w:tc>
        <w:tc>
          <w:tcPr>
            <w:tcW w:w="281" w:type="dxa"/>
          </w:tcPr>
          <w:p w14:paraId="61600220"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B3E5FFD" w14:textId="77777777" w:rsidR="00596684" w:rsidRPr="00E422CF" w:rsidRDefault="00B74F2A">
            <w:pPr>
              <w:pStyle w:val="TableParagraph"/>
              <w:ind w:right="4"/>
              <w:rPr>
                <w:sz w:val="14"/>
                <w:lang w:val="en-US"/>
              </w:rPr>
            </w:pPr>
            <w:r w:rsidRPr="00E422CF">
              <w:rPr>
                <w:spacing w:val="-2"/>
                <w:sz w:val="14"/>
                <w:lang w:val="en-US" w:bidi="en-US"/>
              </w:rPr>
              <w:t>35°45'19"</w:t>
            </w:r>
          </w:p>
        </w:tc>
        <w:tc>
          <w:tcPr>
            <w:tcW w:w="567" w:type="dxa"/>
          </w:tcPr>
          <w:p w14:paraId="62F548FF"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76FE418A" w14:textId="77777777" w:rsidR="00596684" w:rsidRPr="00E422CF" w:rsidRDefault="00B74F2A">
            <w:pPr>
              <w:pStyle w:val="TableParagraph"/>
              <w:ind w:left="17" w:right="13"/>
              <w:rPr>
                <w:sz w:val="14"/>
                <w:lang w:val="en-US"/>
              </w:rPr>
            </w:pPr>
            <w:r w:rsidRPr="00E422CF">
              <w:rPr>
                <w:spacing w:val="-2"/>
                <w:sz w:val="14"/>
                <w:lang w:val="en-US" w:bidi="en-US"/>
              </w:rPr>
              <w:t>25.805</w:t>
            </w:r>
          </w:p>
        </w:tc>
        <w:tc>
          <w:tcPr>
            <w:tcW w:w="711" w:type="dxa"/>
          </w:tcPr>
          <w:p w14:paraId="13254259" w14:textId="77777777" w:rsidR="00596684" w:rsidRPr="00E422CF" w:rsidRDefault="00B74F2A">
            <w:pPr>
              <w:pStyle w:val="TableParagraph"/>
              <w:ind w:right="6"/>
              <w:rPr>
                <w:sz w:val="14"/>
                <w:lang w:val="en-US"/>
              </w:rPr>
            </w:pPr>
            <w:r w:rsidRPr="00E422CF">
              <w:rPr>
                <w:spacing w:val="-2"/>
                <w:sz w:val="14"/>
                <w:lang w:val="en-US" w:bidi="en-US"/>
              </w:rPr>
              <w:t>49.924</w:t>
            </w:r>
          </w:p>
        </w:tc>
        <w:tc>
          <w:tcPr>
            <w:tcW w:w="567" w:type="dxa"/>
          </w:tcPr>
          <w:p w14:paraId="176F0383" w14:textId="77777777" w:rsidR="00596684" w:rsidRPr="00E422CF" w:rsidRDefault="00B74F2A">
            <w:pPr>
              <w:pStyle w:val="TableParagraph"/>
              <w:ind w:left="17" w:right="17"/>
              <w:rPr>
                <w:sz w:val="14"/>
                <w:lang w:val="en-US"/>
              </w:rPr>
            </w:pPr>
            <w:r w:rsidRPr="00E422CF">
              <w:rPr>
                <w:spacing w:val="-2"/>
                <w:sz w:val="14"/>
                <w:lang w:val="en-US" w:bidi="en-US"/>
              </w:rPr>
              <w:t>4.059</w:t>
            </w:r>
          </w:p>
        </w:tc>
        <w:tc>
          <w:tcPr>
            <w:tcW w:w="850" w:type="dxa"/>
          </w:tcPr>
          <w:p w14:paraId="18E66E64" w14:textId="77777777" w:rsidR="00596684" w:rsidRPr="00E422CF" w:rsidRDefault="00B74F2A">
            <w:pPr>
              <w:pStyle w:val="TableParagraph"/>
              <w:ind w:right="4"/>
              <w:rPr>
                <w:sz w:val="14"/>
                <w:lang w:val="en-US"/>
              </w:rPr>
            </w:pPr>
            <w:r w:rsidRPr="00E422CF">
              <w:rPr>
                <w:spacing w:val="-2"/>
                <w:sz w:val="14"/>
                <w:lang w:val="en-US" w:bidi="en-US"/>
              </w:rPr>
              <w:t>4+739.350</w:t>
            </w:r>
          </w:p>
        </w:tc>
        <w:tc>
          <w:tcPr>
            <w:tcW w:w="711" w:type="dxa"/>
          </w:tcPr>
          <w:p w14:paraId="5B25B5D6" w14:textId="77777777" w:rsidR="00596684" w:rsidRPr="00E422CF" w:rsidRDefault="00B74F2A">
            <w:pPr>
              <w:pStyle w:val="TableParagraph"/>
              <w:ind w:right="7"/>
              <w:rPr>
                <w:sz w:val="14"/>
                <w:lang w:val="en-US"/>
              </w:rPr>
            </w:pPr>
            <w:r w:rsidRPr="00E422CF">
              <w:rPr>
                <w:spacing w:val="-2"/>
                <w:sz w:val="14"/>
                <w:lang w:val="en-US" w:bidi="en-US"/>
              </w:rPr>
              <w:t>4+765.155</w:t>
            </w:r>
          </w:p>
        </w:tc>
        <w:tc>
          <w:tcPr>
            <w:tcW w:w="709" w:type="dxa"/>
          </w:tcPr>
          <w:p w14:paraId="50BDC5D5" w14:textId="77777777" w:rsidR="00596684" w:rsidRPr="00E422CF" w:rsidRDefault="00B74F2A">
            <w:pPr>
              <w:pStyle w:val="TableParagraph"/>
              <w:ind w:left="1" w:right="2"/>
              <w:rPr>
                <w:sz w:val="14"/>
                <w:lang w:val="en-US"/>
              </w:rPr>
            </w:pPr>
            <w:r w:rsidRPr="00E422CF">
              <w:rPr>
                <w:spacing w:val="-2"/>
                <w:sz w:val="14"/>
                <w:lang w:val="en-US" w:bidi="en-US"/>
              </w:rPr>
              <w:t>4+789.274</w:t>
            </w:r>
          </w:p>
        </w:tc>
        <w:tc>
          <w:tcPr>
            <w:tcW w:w="567" w:type="dxa"/>
          </w:tcPr>
          <w:p w14:paraId="1B5B5638"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1A077405"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2AFA96D8" w14:textId="77777777" w:rsidR="00596684" w:rsidRPr="00E422CF" w:rsidRDefault="00B74F2A">
            <w:pPr>
              <w:pStyle w:val="TableParagraph"/>
              <w:ind w:left="2" w:right="6"/>
              <w:rPr>
                <w:sz w:val="14"/>
                <w:lang w:val="en-US"/>
              </w:rPr>
            </w:pPr>
            <w:r w:rsidRPr="00E422CF">
              <w:rPr>
                <w:spacing w:val="-2"/>
                <w:sz w:val="14"/>
                <w:lang w:val="en-US" w:bidi="en-US"/>
              </w:rPr>
              <w:t>732,652.030</w:t>
            </w:r>
          </w:p>
        </w:tc>
        <w:tc>
          <w:tcPr>
            <w:tcW w:w="992" w:type="dxa"/>
          </w:tcPr>
          <w:p w14:paraId="6A79AAB1" w14:textId="77777777" w:rsidR="00596684" w:rsidRPr="00E422CF" w:rsidRDefault="00B74F2A">
            <w:pPr>
              <w:pStyle w:val="TableParagraph"/>
              <w:ind w:left="0" w:right="5"/>
              <w:rPr>
                <w:sz w:val="14"/>
                <w:lang w:val="en-US"/>
              </w:rPr>
            </w:pPr>
            <w:r w:rsidRPr="00E422CF">
              <w:rPr>
                <w:spacing w:val="-2"/>
                <w:sz w:val="14"/>
                <w:lang w:val="en-US" w:bidi="en-US"/>
              </w:rPr>
              <w:t>8,525,491.494</w:t>
            </w:r>
          </w:p>
        </w:tc>
      </w:tr>
      <w:tr w:rsidR="00552BCC" w14:paraId="6F4D833D" w14:textId="77777777">
        <w:trPr>
          <w:trHeight w:val="438"/>
        </w:trPr>
        <w:tc>
          <w:tcPr>
            <w:tcW w:w="427" w:type="dxa"/>
          </w:tcPr>
          <w:p w14:paraId="164BE6DA" w14:textId="77777777" w:rsidR="00596684" w:rsidRPr="00E422CF" w:rsidRDefault="00B74F2A">
            <w:pPr>
              <w:pStyle w:val="TableParagraph"/>
              <w:rPr>
                <w:sz w:val="14"/>
                <w:lang w:val="en-US"/>
              </w:rPr>
            </w:pPr>
            <w:r w:rsidRPr="00E422CF">
              <w:rPr>
                <w:spacing w:val="-5"/>
                <w:sz w:val="14"/>
                <w:lang w:val="en-US" w:bidi="en-US"/>
              </w:rPr>
              <w:t>52</w:t>
            </w:r>
          </w:p>
        </w:tc>
        <w:tc>
          <w:tcPr>
            <w:tcW w:w="281" w:type="dxa"/>
          </w:tcPr>
          <w:p w14:paraId="78E3F3B6"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5C098800" w14:textId="77777777" w:rsidR="00596684" w:rsidRPr="00E422CF" w:rsidRDefault="00B74F2A">
            <w:pPr>
              <w:pStyle w:val="TableParagraph"/>
              <w:ind w:right="4"/>
              <w:rPr>
                <w:sz w:val="14"/>
                <w:lang w:val="en-US"/>
              </w:rPr>
            </w:pPr>
            <w:r w:rsidRPr="00E422CF">
              <w:rPr>
                <w:spacing w:val="-2"/>
                <w:sz w:val="14"/>
                <w:lang w:val="en-US" w:bidi="en-US"/>
              </w:rPr>
              <w:t>48°34'12"</w:t>
            </w:r>
          </w:p>
        </w:tc>
        <w:tc>
          <w:tcPr>
            <w:tcW w:w="567" w:type="dxa"/>
          </w:tcPr>
          <w:p w14:paraId="74B33DA4"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1B50AE06" w14:textId="77777777" w:rsidR="00596684" w:rsidRPr="00E422CF" w:rsidRDefault="00B74F2A">
            <w:pPr>
              <w:pStyle w:val="TableParagraph"/>
              <w:ind w:left="17" w:right="12"/>
              <w:rPr>
                <w:sz w:val="14"/>
                <w:lang w:val="en-US"/>
              </w:rPr>
            </w:pPr>
            <w:r w:rsidRPr="00E422CF">
              <w:rPr>
                <w:spacing w:val="-2"/>
                <w:sz w:val="14"/>
                <w:lang w:val="en-US" w:bidi="en-US"/>
              </w:rPr>
              <w:t>22.560</w:t>
            </w:r>
          </w:p>
        </w:tc>
        <w:tc>
          <w:tcPr>
            <w:tcW w:w="711" w:type="dxa"/>
          </w:tcPr>
          <w:p w14:paraId="0130CFF6" w14:textId="77777777" w:rsidR="00596684" w:rsidRPr="00E422CF" w:rsidRDefault="00B74F2A">
            <w:pPr>
              <w:pStyle w:val="TableParagraph"/>
              <w:ind w:right="4"/>
              <w:rPr>
                <w:sz w:val="14"/>
                <w:lang w:val="en-US"/>
              </w:rPr>
            </w:pPr>
            <w:r w:rsidRPr="00E422CF">
              <w:rPr>
                <w:spacing w:val="-5"/>
                <w:sz w:val="14"/>
                <w:lang w:val="en-US" w:bidi="en-US"/>
              </w:rPr>
              <w:t>42</w:t>
            </w:r>
          </w:p>
        </w:tc>
        <w:tc>
          <w:tcPr>
            <w:tcW w:w="567" w:type="dxa"/>
          </w:tcPr>
          <w:p w14:paraId="48A6B130" w14:textId="77777777" w:rsidR="00596684" w:rsidRPr="00E422CF" w:rsidRDefault="00B74F2A">
            <w:pPr>
              <w:pStyle w:val="TableParagraph"/>
              <w:ind w:left="17" w:right="17"/>
              <w:rPr>
                <w:sz w:val="14"/>
                <w:lang w:val="en-US"/>
              </w:rPr>
            </w:pPr>
            <w:r w:rsidRPr="00E422CF">
              <w:rPr>
                <w:spacing w:val="-2"/>
                <w:sz w:val="14"/>
                <w:lang w:val="en-US" w:bidi="en-US"/>
              </w:rPr>
              <w:t>4.854</w:t>
            </w:r>
          </w:p>
        </w:tc>
        <w:tc>
          <w:tcPr>
            <w:tcW w:w="850" w:type="dxa"/>
          </w:tcPr>
          <w:p w14:paraId="3DE84758" w14:textId="77777777" w:rsidR="00596684" w:rsidRPr="00E422CF" w:rsidRDefault="00B74F2A">
            <w:pPr>
              <w:pStyle w:val="TableParagraph"/>
              <w:ind w:right="4"/>
              <w:rPr>
                <w:sz w:val="14"/>
                <w:lang w:val="en-US"/>
              </w:rPr>
            </w:pPr>
            <w:r w:rsidRPr="00E422CF">
              <w:rPr>
                <w:spacing w:val="-2"/>
                <w:sz w:val="14"/>
                <w:lang w:val="en-US" w:bidi="en-US"/>
              </w:rPr>
              <w:t>4+837.090</w:t>
            </w:r>
          </w:p>
        </w:tc>
        <w:tc>
          <w:tcPr>
            <w:tcW w:w="711" w:type="dxa"/>
          </w:tcPr>
          <w:p w14:paraId="1305D629" w14:textId="77777777" w:rsidR="00596684" w:rsidRPr="00E422CF" w:rsidRDefault="00B74F2A">
            <w:pPr>
              <w:pStyle w:val="TableParagraph"/>
              <w:ind w:right="7"/>
              <w:rPr>
                <w:sz w:val="14"/>
                <w:lang w:val="en-US"/>
              </w:rPr>
            </w:pPr>
            <w:r w:rsidRPr="00E422CF">
              <w:rPr>
                <w:spacing w:val="-2"/>
                <w:sz w:val="14"/>
                <w:lang w:val="en-US" w:bidi="en-US"/>
              </w:rPr>
              <w:t>4+859.650</w:t>
            </w:r>
          </w:p>
        </w:tc>
        <w:tc>
          <w:tcPr>
            <w:tcW w:w="709" w:type="dxa"/>
          </w:tcPr>
          <w:p w14:paraId="61F5988B" w14:textId="77777777" w:rsidR="00596684" w:rsidRPr="00E422CF" w:rsidRDefault="00B74F2A">
            <w:pPr>
              <w:pStyle w:val="TableParagraph"/>
              <w:ind w:left="1" w:right="2"/>
              <w:rPr>
                <w:sz w:val="14"/>
                <w:lang w:val="en-US"/>
              </w:rPr>
            </w:pPr>
            <w:r w:rsidRPr="00E422CF">
              <w:rPr>
                <w:spacing w:val="-2"/>
                <w:sz w:val="14"/>
                <w:lang w:val="en-US" w:bidi="en-US"/>
              </w:rPr>
              <w:t>4+879.475</w:t>
            </w:r>
          </w:p>
        </w:tc>
        <w:tc>
          <w:tcPr>
            <w:tcW w:w="567" w:type="dxa"/>
          </w:tcPr>
          <w:p w14:paraId="25E9E86F"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1986BF4C"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61657956" w14:textId="77777777" w:rsidR="00596684" w:rsidRPr="00E422CF" w:rsidRDefault="00B74F2A">
            <w:pPr>
              <w:pStyle w:val="TableParagraph"/>
              <w:ind w:left="2" w:right="6"/>
              <w:rPr>
                <w:sz w:val="14"/>
                <w:lang w:val="en-US"/>
              </w:rPr>
            </w:pPr>
            <w:r w:rsidRPr="00E422CF">
              <w:rPr>
                <w:spacing w:val="-2"/>
                <w:sz w:val="14"/>
                <w:lang w:val="en-US" w:bidi="en-US"/>
              </w:rPr>
              <w:t>732,719.282</w:t>
            </w:r>
          </w:p>
        </w:tc>
        <w:tc>
          <w:tcPr>
            <w:tcW w:w="992" w:type="dxa"/>
          </w:tcPr>
          <w:p w14:paraId="0CECB0F6" w14:textId="77777777" w:rsidR="00596684" w:rsidRPr="00E422CF" w:rsidRDefault="00B74F2A">
            <w:pPr>
              <w:pStyle w:val="TableParagraph"/>
              <w:ind w:left="0" w:right="5"/>
              <w:rPr>
                <w:sz w:val="14"/>
                <w:lang w:val="en-US"/>
              </w:rPr>
            </w:pPr>
            <w:r w:rsidRPr="00E422CF">
              <w:rPr>
                <w:spacing w:val="-2"/>
                <w:sz w:val="14"/>
                <w:lang w:val="en-US" w:bidi="en-US"/>
              </w:rPr>
              <w:t>8,525,560.254</w:t>
            </w:r>
          </w:p>
        </w:tc>
      </w:tr>
      <w:tr w:rsidR="00552BCC" w14:paraId="5B9C4B22" w14:textId="77777777">
        <w:trPr>
          <w:trHeight w:val="441"/>
        </w:trPr>
        <w:tc>
          <w:tcPr>
            <w:tcW w:w="427" w:type="dxa"/>
          </w:tcPr>
          <w:p w14:paraId="0BB0AC01" w14:textId="77777777" w:rsidR="00596684" w:rsidRPr="00E422CF" w:rsidRDefault="00B74F2A">
            <w:pPr>
              <w:pStyle w:val="TableParagraph"/>
              <w:spacing w:before="137"/>
              <w:rPr>
                <w:sz w:val="14"/>
                <w:lang w:val="en-US"/>
              </w:rPr>
            </w:pPr>
            <w:r w:rsidRPr="00E422CF">
              <w:rPr>
                <w:spacing w:val="-5"/>
                <w:sz w:val="14"/>
                <w:lang w:val="en-US" w:bidi="en-US"/>
              </w:rPr>
              <w:t>53</w:t>
            </w:r>
          </w:p>
        </w:tc>
        <w:tc>
          <w:tcPr>
            <w:tcW w:w="281" w:type="dxa"/>
          </w:tcPr>
          <w:p w14:paraId="13C36B1F"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4AF1460C" w14:textId="77777777" w:rsidR="00596684" w:rsidRPr="00E422CF" w:rsidRDefault="00B74F2A">
            <w:pPr>
              <w:pStyle w:val="TableParagraph"/>
              <w:spacing w:before="137"/>
              <w:ind w:right="4"/>
              <w:rPr>
                <w:sz w:val="14"/>
                <w:lang w:val="en-US"/>
              </w:rPr>
            </w:pPr>
            <w:r w:rsidRPr="00E422CF">
              <w:rPr>
                <w:spacing w:val="-2"/>
                <w:sz w:val="14"/>
                <w:lang w:val="en-US" w:bidi="en-US"/>
              </w:rPr>
              <w:t>40°56'34"</w:t>
            </w:r>
          </w:p>
        </w:tc>
        <w:tc>
          <w:tcPr>
            <w:tcW w:w="567" w:type="dxa"/>
          </w:tcPr>
          <w:p w14:paraId="251926A2"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50EBDA62" w14:textId="77777777" w:rsidR="00596684" w:rsidRPr="00E422CF" w:rsidRDefault="00B74F2A">
            <w:pPr>
              <w:pStyle w:val="TableParagraph"/>
              <w:spacing w:before="137"/>
              <w:ind w:left="17" w:right="12"/>
              <w:rPr>
                <w:sz w:val="14"/>
                <w:lang w:val="en-US"/>
              </w:rPr>
            </w:pPr>
            <w:r w:rsidRPr="00E422CF">
              <w:rPr>
                <w:spacing w:val="-2"/>
                <w:sz w:val="14"/>
                <w:lang w:val="en-US" w:bidi="en-US"/>
              </w:rPr>
              <w:t>18.666</w:t>
            </w:r>
          </w:p>
        </w:tc>
        <w:tc>
          <w:tcPr>
            <w:tcW w:w="711" w:type="dxa"/>
          </w:tcPr>
          <w:p w14:paraId="0325D106" w14:textId="77777777" w:rsidR="00596684" w:rsidRPr="00E422CF" w:rsidRDefault="00B74F2A">
            <w:pPr>
              <w:pStyle w:val="TableParagraph"/>
              <w:spacing w:before="137"/>
              <w:ind w:right="5"/>
              <w:rPr>
                <w:sz w:val="14"/>
                <w:lang w:val="en-US"/>
              </w:rPr>
            </w:pPr>
            <w:r w:rsidRPr="00E422CF">
              <w:rPr>
                <w:spacing w:val="-2"/>
                <w:sz w:val="14"/>
                <w:lang w:val="en-US" w:bidi="en-US"/>
              </w:rPr>
              <w:t>35.729</w:t>
            </w:r>
          </w:p>
        </w:tc>
        <w:tc>
          <w:tcPr>
            <w:tcW w:w="567" w:type="dxa"/>
          </w:tcPr>
          <w:p w14:paraId="5CD08A7A" w14:textId="77777777" w:rsidR="00596684" w:rsidRPr="00E422CF" w:rsidRDefault="00B74F2A">
            <w:pPr>
              <w:pStyle w:val="TableParagraph"/>
              <w:spacing w:before="137"/>
              <w:ind w:left="17" w:right="17"/>
              <w:rPr>
                <w:sz w:val="14"/>
                <w:lang w:val="en-US"/>
              </w:rPr>
            </w:pPr>
            <w:r w:rsidRPr="00E422CF">
              <w:rPr>
                <w:spacing w:val="-2"/>
                <w:sz w:val="14"/>
                <w:lang w:val="en-US" w:bidi="en-US"/>
              </w:rPr>
              <w:t>3.371</w:t>
            </w:r>
          </w:p>
        </w:tc>
        <w:tc>
          <w:tcPr>
            <w:tcW w:w="850" w:type="dxa"/>
          </w:tcPr>
          <w:p w14:paraId="475D461C" w14:textId="77777777" w:rsidR="00596684" w:rsidRPr="00E422CF" w:rsidRDefault="00B74F2A">
            <w:pPr>
              <w:pStyle w:val="TableParagraph"/>
              <w:spacing w:before="137"/>
              <w:ind w:right="4"/>
              <w:rPr>
                <w:sz w:val="14"/>
                <w:lang w:val="en-US"/>
              </w:rPr>
            </w:pPr>
            <w:r w:rsidRPr="00E422CF">
              <w:rPr>
                <w:spacing w:val="-2"/>
                <w:sz w:val="14"/>
                <w:lang w:val="en-US" w:bidi="en-US"/>
              </w:rPr>
              <w:t>5+083.517</w:t>
            </w:r>
          </w:p>
        </w:tc>
        <w:tc>
          <w:tcPr>
            <w:tcW w:w="711" w:type="dxa"/>
          </w:tcPr>
          <w:p w14:paraId="60577E35" w14:textId="77777777" w:rsidR="00596684" w:rsidRPr="00E422CF" w:rsidRDefault="00B74F2A">
            <w:pPr>
              <w:pStyle w:val="TableParagraph"/>
              <w:spacing w:before="137"/>
              <w:ind w:right="7"/>
              <w:rPr>
                <w:sz w:val="14"/>
                <w:lang w:val="en-US"/>
              </w:rPr>
            </w:pPr>
            <w:r w:rsidRPr="00E422CF">
              <w:rPr>
                <w:spacing w:val="-2"/>
                <w:sz w:val="14"/>
                <w:lang w:val="en-US" w:bidi="en-US"/>
              </w:rPr>
              <w:t>5+102.183</w:t>
            </w:r>
          </w:p>
        </w:tc>
        <w:tc>
          <w:tcPr>
            <w:tcW w:w="709" w:type="dxa"/>
          </w:tcPr>
          <w:p w14:paraId="17918F86" w14:textId="77777777" w:rsidR="00596684" w:rsidRPr="00E422CF" w:rsidRDefault="00B74F2A">
            <w:pPr>
              <w:pStyle w:val="TableParagraph"/>
              <w:spacing w:before="137"/>
              <w:ind w:left="1" w:right="2"/>
              <w:rPr>
                <w:sz w:val="14"/>
                <w:lang w:val="en-US"/>
              </w:rPr>
            </w:pPr>
            <w:r w:rsidRPr="00E422CF">
              <w:rPr>
                <w:spacing w:val="-2"/>
                <w:sz w:val="14"/>
                <w:lang w:val="en-US" w:bidi="en-US"/>
              </w:rPr>
              <w:t>5+119.247</w:t>
            </w:r>
          </w:p>
        </w:tc>
        <w:tc>
          <w:tcPr>
            <w:tcW w:w="567" w:type="dxa"/>
          </w:tcPr>
          <w:p w14:paraId="463BBA1B"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7C5F8103" w14:textId="77777777" w:rsidR="00596684" w:rsidRPr="00E422CF" w:rsidRDefault="00B74F2A">
            <w:pPr>
              <w:pStyle w:val="TableParagraph"/>
              <w:spacing w:before="137"/>
              <w:ind w:left="0" w:right="6"/>
              <w:rPr>
                <w:sz w:val="14"/>
                <w:lang w:val="en-US"/>
              </w:rPr>
            </w:pPr>
            <w:r w:rsidRPr="00E422CF">
              <w:rPr>
                <w:spacing w:val="-5"/>
                <w:sz w:val="14"/>
                <w:lang w:val="en-US" w:bidi="en-US"/>
              </w:rPr>
              <w:t>4.0</w:t>
            </w:r>
          </w:p>
        </w:tc>
        <w:tc>
          <w:tcPr>
            <w:tcW w:w="850" w:type="dxa"/>
          </w:tcPr>
          <w:p w14:paraId="76E53CCF" w14:textId="77777777" w:rsidR="00596684" w:rsidRPr="00E422CF" w:rsidRDefault="00B74F2A">
            <w:pPr>
              <w:pStyle w:val="TableParagraph"/>
              <w:spacing w:before="137"/>
              <w:ind w:left="2" w:right="6"/>
              <w:rPr>
                <w:sz w:val="14"/>
                <w:lang w:val="en-US"/>
              </w:rPr>
            </w:pPr>
            <w:r w:rsidRPr="00E422CF">
              <w:rPr>
                <w:spacing w:val="-2"/>
                <w:sz w:val="14"/>
                <w:lang w:val="en-US" w:bidi="en-US"/>
              </w:rPr>
              <w:t>732,964.228</w:t>
            </w:r>
          </w:p>
        </w:tc>
        <w:tc>
          <w:tcPr>
            <w:tcW w:w="992" w:type="dxa"/>
          </w:tcPr>
          <w:p w14:paraId="535AC09E" w14:textId="77777777" w:rsidR="00596684" w:rsidRPr="00E422CF" w:rsidRDefault="00B74F2A">
            <w:pPr>
              <w:pStyle w:val="TableParagraph"/>
              <w:spacing w:before="137"/>
              <w:ind w:left="0" w:right="5"/>
              <w:rPr>
                <w:sz w:val="14"/>
                <w:lang w:val="en-US"/>
              </w:rPr>
            </w:pPr>
            <w:r w:rsidRPr="00E422CF">
              <w:rPr>
                <w:spacing w:val="-2"/>
                <w:sz w:val="14"/>
                <w:lang w:val="en-US" w:bidi="en-US"/>
              </w:rPr>
              <w:t>8,525,547.695</w:t>
            </w:r>
          </w:p>
        </w:tc>
      </w:tr>
      <w:tr w:rsidR="00552BCC" w14:paraId="2D70A2C1" w14:textId="77777777">
        <w:trPr>
          <w:trHeight w:val="441"/>
        </w:trPr>
        <w:tc>
          <w:tcPr>
            <w:tcW w:w="427" w:type="dxa"/>
          </w:tcPr>
          <w:p w14:paraId="15FB3A1C" w14:textId="77777777" w:rsidR="00596684" w:rsidRPr="00E422CF" w:rsidRDefault="00B74F2A">
            <w:pPr>
              <w:pStyle w:val="TableParagraph"/>
              <w:spacing w:before="137"/>
              <w:rPr>
                <w:sz w:val="14"/>
                <w:lang w:val="en-US"/>
              </w:rPr>
            </w:pPr>
            <w:r w:rsidRPr="00E422CF">
              <w:rPr>
                <w:spacing w:val="-5"/>
                <w:sz w:val="14"/>
                <w:lang w:val="en-US" w:bidi="en-US"/>
              </w:rPr>
              <w:t>54</w:t>
            </w:r>
          </w:p>
        </w:tc>
        <w:tc>
          <w:tcPr>
            <w:tcW w:w="281" w:type="dxa"/>
          </w:tcPr>
          <w:p w14:paraId="61F10715"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6A99255" w14:textId="77777777" w:rsidR="00596684" w:rsidRPr="00E422CF" w:rsidRDefault="00B74F2A">
            <w:pPr>
              <w:pStyle w:val="TableParagraph"/>
              <w:spacing w:before="137"/>
              <w:ind w:right="4"/>
              <w:rPr>
                <w:sz w:val="14"/>
                <w:lang w:val="en-US"/>
              </w:rPr>
            </w:pPr>
            <w:r w:rsidRPr="00E422CF">
              <w:rPr>
                <w:spacing w:val="-2"/>
                <w:sz w:val="14"/>
                <w:lang w:val="en-US" w:bidi="en-US"/>
              </w:rPr>
              <w:t>22°51'58"</w:t>
            </w:r>
          </w:p>
        </w:tc>
        <w:tc>
          <w:tcPr>
            <w:tcW w:w="567" w:type="dxa"/>
          </w:tcPr>
          <w:p w14:paraId="625FC1AF"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0E964BB1" w14:textId="77777777" w:rsidR="00596684" w:rsidRPr="00E422CF" w:rsidRDefault="00B74F2A">
            <w:pPr>
              <w:pStyle w:val="TableParagraph"/>
              <w:spacing w:before="137"/>
              <w:ind w:left="17" w:right="13"/>
              <w:rPr>
                <w:sz w:val="14"/>
                <w:lang w:val="en-US"/>
              </w:rPr>
            </w:pPr>
            <w:r w:rsidRPr="00E422CF">
              <w:rPr>
                <w:spacing w:val="-2"/>
                <w:sz w:val="14"/>
                <w:lang w:val="en-US" w:bidi="en-US"/>
              </w:rPr>
              <w:t>16.179</w:t>
            </w:r>
          </w:p>
        </w:tc>
        <w:tc>
          <w:tcPr>
            <w:tcW w:w="711" w:type="dxa"/>
          </w:tcPr>
          <w:p w14:paraId="36E2751B" w14:textId="77777777" w:rsidR="00596684" w:rsidRPr="00E422CF" w:rsidRDefault="00B74F2A">
            <w:pPr>
              <w:pStyle w:val="TableParagraph"/>
              <w:spacing w:before="137"/>
              <w:ind w:right="6"/>
              <w:rPr>
                <w:sz w:val="14"/>
                <w:lang w:val="en-US"/>
              </w:rPr>
            </w:pPr>
            <w:r w:rsidRPr="00E422CF">
              <w:rPr>
                <w:spacing w:val="-2"/>
                <w:sz w:val="14"/>
                <w:lang w:val="en-US" w:bidi="en-US"/>
              </w:rPr>
              <w:t>31.927</w:t>
            </w:r>
          </w:p>
        </w:tc>
        <w:tc>
          <w:tcPr>
            <w:tcW w:w="567" w:type="dxa"/>
          </w:tcPr>
          <w:p w14:paraId="28B3624E" w14:textId="77777777" w:rsidR="00596684" w:rsidRPr="00E422CF" w:rsidRDefault="00B74F2A">
            <w:pPr>
              <w:pStyle w:val="TableParagraph"/>
              <w:spacing w:before="137"/>
              <w:ind w:left="17" w:right="17"/>
              <w:rPr>
                <w:sz w:val="14"/>
                <w:lang w:val="en-US"/>
              </w:rPr>
            </w:pPr>
            <w:r w:rsidRPr="00E422CF">
              <w:rPr>
                <w:spacing w:val="-2"/>
                <w:sz w:val="14"/>
                <w:lang w:val="en-US" w:bidi="en-US"/>
              </w:rPr>
              <w:t>1.620</w:t>
            </w:r>
          </w:p>
        </w:tc>
        <w:tc>
          <w:tcPr>
            <w:tcW w:w="850" w:type="dxa"/>
          </w:tcPr>
          <w:p w14:paraId="04CF077B" w14:textId="77777777" w:rsidR="00596684" w:rsidRPr="00E422CF" w:rsidRDefault="00B74F2A">
            <w:pPr>
              <w:pStyle w:val="TableParagraph"/>
              <w:spacing w:before="137"/>
              <w:ind w:right="4"/>
              <w:rPr>
                <w:sz w:val="14"/>
                <w:lang w:val="en-US"/>
              </w:rPr>
            </w:pPr>
            <w:r w:rsidRPr="00E422CF">
              <w:rPr>
                <w:spacing w:val="-2"/>
                <w:sz w:val="14"/>
                <w:lang w:val="en-US" w:bidi="en-US"/>
              </w:rPr>
              <w:t>5+173.333</w:t>
            </w:r>
          </w:p>
        </w:tc>
        <w:tc>
          <w:tcPr>
            <w:tcW w:w="711" w:type="dxa"/>
          </w:tcPr>
          <w:p w14:paraId="155EB58E" w14:textId="77777777" w:rsidR="00596684" w:rsidRPr="00E422CF" w:rsidRDefault="00B74F2A">
            <w:pPr>
              <w:pStyle w:val="TableParagraph"/>
              <w:spacing w:before="137"/>
              <w:ind w:right="7"/>
              <w:rPr>
                <w:sz w:val="14"/>
                <w:lang w:val="en-US"/>
              </w:rPr>
            </w:pPr>
            <w:r w:rsidRPr="00E422CF">
              <w:rPr>
                <w:spacing w:val="-2"/>
                <w:sz w:val="14"/>
                <w:lang w:val="en-US" w:bidi="en-US"/>
              </w:rPr>
              <w:t>5+189.512</w:t>
            </w:r>
          </w:p>
        </w:tc>
        <w:tc>
          <w:tcPr>
            <w:tcW w:w="709" w:type="dxa"/>
          </w:tcPr>
          <w:p w14:paraId="6D67C114" w14:textId="77777777" w:rsidR="00596684" w:rsidRPr="00E422CF" w:rsidRDefault="00B74F2A">
            <w:pPr>
              <w:pStyle w:val="TableParagraph"/>
              <w:spacing w:before="137"/>
              <w:ind w:left="1" w:right="2"/>
              <w:rPr>
                <w:sz w:val="14"/>
                <w:lang w:val="en-US"/>
              </w:rPr>
            </w:pPr>
            <w:r w:rsidRPr="00E422CF">
              <w:rPr>
                <w:spacing w:val="-2"/>
                <w:sz w:val="14"/>
                <w:lang w:val="en-US" w:bidi="en-US"/>
              </w:rPr>
              <w:t>5+205.260</w:t>
            </w:r>
          </w:p>
        </w:tc>
        <w:tc>
          <w:tcPr>
            <w:tcW w:w="567" w:type="dxa"/>
          </w:tcPr>
          <w:p w14:paraId="40671AD2"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4E7CBC2F"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224C455F" w14:textId="77777777" w:rsidR="00596684" w:rsidRPr="00E422CF" w:rsidRDefault="00B74F2A">
            <w:pPr>
              <w:pStyle w:val="TableParagraph"/>
              <w:spacing w:before="137"/>
              <w:ind w:left="2" w:right="6"/>
              <w:rPr>
                <w:sz w:val="14"/>
                <w:lang w:val="en-US"/>
              </w:rPr>
            </w:pPr>
            <w:r w:rsidRPr="00E422CF">
              <w:rPr>
                <w:spacing w:val="-2"/>
                <w:sz w:val="14"/>
                <w:lang w:val="en-US" w:bidi="en-US"/>
              </w:rPr>
              <w:t>733,028.331</w:t>
            </w:r>
          </w:p>
        </w:tc>
        <w:tc>
          <w:tcPr>
            <w:tcW w:w="992" w:type="dxa"/>
          </w:tcPr>
          <w:p w14:paraId="630E0F5F" w14:textId="77777777" w:rsidR="00596684" w:rsidRPr="00E422CF" w:rsidRDefault="00B74F2A">
            <w:pPr>
              <w:pStyle w:val="TableParagraph"/>
              <w:spacing w:before="137"/>
              <w:ind w:left="0" w:right="5"/>
              <w:rPr>
                <w:sz w:val="14"/>
                <w:lang w:val="en-US"/>
              </w:rPr>
            </w:pPr>
            <w:r w:rsidRPr="00E422CF">
              <w:rPr>
                <w:spacing w:val="-2"/>
                <w:sz w:val="14"/>
                <w:lang w:val="en-US" w:bidi="en-US"/>
              </w:rPr>
              <w:t>8,525,486.055</w:t>
            </w:r>
          </w:p>
        </w:tc>
      </w:tr>
      <w:tr w:rsidR="00552BCC" w14:paraId="7063EA57" w14:textId="77777777">
        <w:trPr>
          <w:trHeight w:val="441"/>
        </w:trPr>
        <w:tc>
          <w:tcPr>
            <w:tcW w:w="427" w:type="dxa"/>
          </w:tcPr>
          <w:p w14:paraId="55208786" w14:textId="77777777" w:rsidR="00596684" w:rsidRPr="00E422CF" w:rsidRDefault="00B74F2A">
            <w:pPr>
              <w:pStyle w:val="TableParagraph"/>
              <w:spacing w:before="137"/>
              <w:rPr>
                <w:sz w:val="14"/>
                <w:lang w:val="en-US"/>
              </w:rPr>
            </w:pPr>
            <w:r w:rsidRPr="00E422CF">
              <w:rPr>
                <w:spacing w:val="-5"/>
                <w:sz w:val="14"/>
                <w:lang w:val="en-US" w:bidi="en-US"/>
              </w:rPr>
              <w:t>55</w:t>
            </w:r>
          </w:p>
        </w:tc>
        <w:tc>
          <w:tcPr>
            <w:tcW w:w="281" w:type="dxa"/>
          </w:tcPr>
          <w:p w14:paraId="5BFC0F79"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FEA6F18" w14:textId="77777777" w:rsidR="00596684" w:rsidRPr="00E422CF" w:rsidRDefault="00B74F2A">
            <w:pPr>
              <w:pStyle w:val="TableParagraph"/>
              <w:spacing w:before="137"/>
              <w:ind w:left="7" w:right="2"/>
              <w:rPr>
                <w:sz w:val="14"/>
                <w:lang w:val="en-US"/>
              </w:rPr>
            </w:pPr>
            <w:r w:rsidRPr="00E422CF">
              <w:rPr>
                <w:spacing w:val="-2"/>
                <w:sz w:val="14"/>
                <w:lang w:val="en-US" w:bidi="en-US"/>
              </w:rPr>
              <w:t>31°39'6''</w:t>
            </w:r>
          </w:p>
        </w:tc>
        <w:tc>
          <w:tcPr>
            <w:tcW w:w="567" w:type="dxa"/>
          </w:tcPr>
          <w:p w14:paraId="0FB4D944" w14:textId="77777777" w:rsidR="00596684" w:rsidRPr="00E422CF" w:rsidRDefault="00B74F2A">
            <w:pPr>
              <w:pStyle w:val="TableParagraph"/>
              <w:spacing w:before="137"/>
              <w:ind w:left="17" w:right="14"/>
              <w:rPr>
                <w:sz w:val="14"/>
                <w:lang w:val="en-US"/>
              </w:rPr>
            </w:pPr>
            <w:r w:rsidRPr="00E422CF">
              <w:rPr>
                <w:spacing w:val="-2"/>
                <w:sz w:val="14"/>
                <w:lang w:val="en-US" w:bidi="en-US"/>
              </w:rPr>
              <w:t>60.00</w:t>
            </w:r>
          </w:p>
        </w:tc>
        <w:tc>
          <w:tcPr>
            <w:tcW w:w="567" w:type="dxa"/>
          </w:tcPr>
          <w:p w14:paraId="27FFCEC3" w14:textId="77777777" w:rsidR="00596684" w:rsidRPr="00E422CF" w:rsidRDefault="00B74F2A">
            <w:pPr>
              <w:pStyle w:val="TableParagraph"/>
              <w:spacing w:before="137"/>
              <w:ind w:left="17" w:right="12"/>
              <w:rPr>
                <w:sz w:val="14"/>
                <w:lang w:val="en-US"/>
              </w:rPr>
            </w:pPr>
            <w:r w:rsidRPr="00E422CF">
              <w:rPr>
                <w:spacing w:val="-2"/>
                <w:sz w:val="14"/>
                <w:lang w:val="en-US" w:bidi="en-US"/>
              </w:rPr>
              <w:t>17.008</w:t>
            </w:r>
          </w:p>
        </w:tc>
        <w:tc>
          <w:tcPr>
            <w:tcW w:w="711" w:type="dxa"/>
          </w:tcPr>
          <w:p w14:paraId="1BABC624" w14:textId="77777777" w:rsidR="00596684" w:rsidRPr="00E422CF" w:rsidRDefault="00B74F2A">
            <w:pPr>
              <w:pStyle w:val="TableParagraph"/>
              <w:spacing w:before="137"/>
              <w:ind w:right="5"/>
              <w:rPr>
                <w:sz w:val="14"/>
                <w:lang w:val="en-US"/>
              </w:rPr>
            </w:pPr>
            <w:r w:rsidRPr="00E422CF">
              <w:rPr>
                <w:spacing w:val="-2"/>
                <w:sz w:val="14"/>
                <w:lang w:val="en-US" w:bidi="en-US"/>
              </w:rPr>
              <w:t>33.146</w:t>
            </w:r>
          </w:p>
        </w:tc>
        <w:tc>
          <w:tcPr>
            <w:tcW w:w="567" w:type="dxa"/>
          </w:tcPr>
          <w:p w14:paraId="27DD0881" w14:textId="77777777" w:rsidR="00596684" w:rsidRPr="00E422CF" w:rsidRDefault="00B74F2A">
            <w:pPr>
              <w:pStyle w:val="TableParagraph"/>
              <w:spacing w:before="137"/>
              <w:ind w:left="17" w:right="17"/>
              <w:rPr>
                <w:sz w:val="14"/>
                <w:lang w:val="en-US"/>
              </w:rPr>
            </w:pPr>
            <w:r w:rsidRPr="00E422CF">
              <w:rPr>
                <w:spacing w:val="-2"/>
                <w:sz w:val="14"/>
                <w:lang w:val="en-US" w:bidi="en-US"/>
              </w:rPr>
              <w:t>2.364</w:t>
            </w:r>
          </w:p>
        </w:tc>
        <w:tc>
          <w:tcPr>
            <w:tcW w:w="850" w:type="dxa"/>
          </w:tcPr>
          <w:p w14:paraId="659C03E5" w14:textId="77777777" w:rsidR="00596684" w:rsidRPr="00E422CF" w:rsidRDefault="00B74F2A">
            <w:pPr>
              <w:pStyle w:val="TableParagraph"/>
              <w:spacing w:before="137"/>
              <w:ind w:right="4"/>
              <w:rPr>
                <w:sz w:val="14"/>
                <w:lang w:val="en-US"/>
              </w:rPr>
            </w:pPr>
            <w:r w:rsidRPr="00E422CF">
              <w:rPr>
                <w:spacing w:val="-2"/>
                <w:sz w:val="14"/>
                <w:lang w:val="en-US" w:bidi="en-US"/>
              </w:rPr>
              <w:t>5+259.553</w:t>
            </w:r>
          </w:p>
        </w:tc>
        <w:tc>
          <w:tcPr>
            <w:tcW w:w="711" w:type="dxa"/>
          </w:tcPr>
          <w:p w14:paraId="2D4E4986" w14:textId="77777777" w:rsidR="00596684" w:rsidRPr="00E422CF" w:rsidRDefault="00B74F2A">
            <w:pPr>
              <w:pStyle w:val="TableParagraph"/>
              <w:spacing w:before="137"/>
              <w:ind w:right="7"/>
              <w:rPr>
                <w:sz w:val="14"/>
                <w:lang w:val="en-US"/>
              </w:rPr>
            </w:pPr>
            <w:r w:rsidRPr="00E422CF">
              <w:rPr>
                <w:spacing w:val="-2"/>
                <w:sz w:val="14"/>
                <w:lang w:val="en-US" w:bidi="en-US"/>
              </w:rPr>
              <w:t>5+276.560</w:t>
            </w:r>
          </w:p>
        </w:tc>
        <w:tc>
          <w:tcPr>
            <w:tcW w:w="709" w:type="dxa"/>
          </w:tcPr>
          <w:p w14:paraId="2F6771A6" w14:textId="77777777" w:rsidR="00596684" w:rsidRPr="00E422CF" w:rsidRDefault="00B74F2A">
            <w:pPr>
              <w:pStyle w:val="TableParagraph"/>
              <w:spacing w:before="137"/>
              <w:ind w:left="1" w:right="2"/>
              <w:rPr>
                <w:sz w:val="14"/>
                <w:lang w:val="en-US"/>
              </w:rPr>
            </w:pPr>
            <w:r w:rsidRPr="00E422CF">
              <w:rPr>
                <w:spacing w:val="-2"/>
                <w:sz w:val="14"/>
                <w:lang w:val="en-US" w:bidi="en-US"/>
              </w:rPr>
              <w:t>5+292.698</w:t>
            </w:r>
          </w:p>
        </w:tc>
        <w:tc>
          <w:tcPr>
            <w:tcW w:w="567" w:type="dxa"/>
          </w:tcPr>
          <w:p w14:paraId="2E7FAA39" w14:textId="77777777" w:rsidR="00596684" w:rsidRPr="00E422CF" w:rsidRDefault="00B74F2A">
            <w:pPr>
              <w:pStyle w:val="TableParagraph"/>
              <w:spacing w:before="137"/>
              <w:ind w:left="17" w:right="19"/>
              <w:rPr>
                <w:sz w:val="14"/>
                <w:lang w:val="en-US"/>
              </w:rPr>
            </w:pPr>
            <w:r w:rsidRPr="00E422CF">
              <w:rPr>
                <w:spacing w:val="-5"/>
                <w:sz w:val="14"/>
                <w:lang w:val="en-US" w:bidi="en-US"/>
              </w:rPr>
              <w:t>0.8</w:t>
            </w:r>
          </w:p>
        </w:tc>
        <w:tc>
          <w:tcPr>
            <w:tcW w:w="569" w:type="dxa"/>
          </w:tcPr>
          <w:p w14:paraId="72B21A08" w14:textId="77777777" w:rsidR="00596684" w:rsidRPr="00E422CF" w:rsidRDefault="00B74F2A">
            <w:pPr>
              <w:pStyle w:val="TableParagraph"/>
              <w:spacing w:before="137"/>
              <w:ind w:left="0" w:right="6"/>
              <w:rPr>
                <w:sz w:val="14"/>
                <w:lang w:val="en-US"/>
              </w:rPr>
            </w:pPr>
            <w:r w:rsidRPr="00E422CF">
              <w:rPr>
                <w:spacing w:val="-5"/>
                <w:sz w:val="14"/>
                <w:lang w:val="en-US" w:bidi="en-US"/>
              </w:rPr>
              <w:t>3.6</w:t>
            </w:r>
          </w:p>
        </w:tc>
        <w:tc>
          <w:tcPr>
            <w:tcW w:w="850" w:type="dxa"/>
          </w:tcPr>
          <w:p w14:paraId="359D9021" w14:textId="77777777" w:rsidR="00596684" w:rsidRPr="00E422CF" w:rsidRDefault="00B74F2A">
            <w:pPr>
              <w:pStyle w:val="TableParagraph"/>
              <w:spacing w:before="137"/>
              <w:ind w:left="2" w:right="6"/>
              <w:rPr>
                <w:sz w:val="14"/>
                <w:lang w:val="en-US"/>
              </w:rPr>
            </w:pPr>
            <w:r w:rsidRPr="00E422CF">
              <w:rPr>
                <w:spacing w:val="-2"/>
                <w:sz w:val="14"/>
                <w:lang w:val="en-US" w:bidi="en-US"/>
              </w:rPr>
              <w:t>733,109.994</w:t>
            </w:r>
          </w:p>
        </w:tc>
        <w:tc>
          <w:tcPr>
            <w:tcW w:w="992" w:type="dxa"/>
          </w:tcPr>
          <w:p w14:paraId="78AF1920" w14:textId="77777777" w:rsidR="00596684" w:rsidRPr="00E422CF" w:rsidRDefault="00B74F2A">
            <w:pPr>
              <w:pStyle w:val="TableParagraph"/>
              <w:spacing w:before="137"/>
              <w:ind w:left="0" w:right="5"/>
              <w:rPr>
                <w:sz w:val="14"/>
                <w:lang w:val="en-US"/>
              </w:rPr>
            </w:pPr>
            <w:r w:rsidRPr="00E422CF">
              <w:rPr>
                <w:spacing w:val="-2"/>
                <w:sz w:val="14"/>
                <w:lang w:val="en-US" w:bidi="en-US"/>
              </w:rPr>
              <w:t>8.525,454.688</w:t>
            </w:r>
          </w:p>
        </w:tc>
      </w:tr>
      <w:tr w:rsidR="00552BCC" w14:paraId="23BACF5C" w14:textId="77777777">
        <w:trPr>
          <w:trHeight w:val="441"/>
        </w:trPr>
        <w:tc>
          <w:tcPr>
            <w:tcW w:w="427" w:type="dxa"/>
          </w:tcPr>
          <w:p w14:paraId="4422066A" w14:textId="77777777" w:rsidR="00596684" w:rsidRPr="00E422CF" w:rsidRDefault="00B74F2A">
            <w:pPr>
              <w:pStyle w:val="TableParagraph"/>
              <w:rPr>
                <w:sz w:val="14"/>
                <w:lang w:val="en-US"/>
              </w:rPr>
            </w:pPr>
            <w:r w:rsidRPr="00E422CF">
              <w:rPr>
                <w:spacing w:val="-5"/>
                <w:sz w:val="14"/>
                <w:lang w:val="en-US" w:bidi="en-US"/>
              </w:rPr>
              <w:t>56</w:t>
            </w:r>
          </w:p>
        </w:tc>
        <w:tc>
          <w:tcPr>
            <w:tcW w:w="281" w:type="dxa"/>
          </w:tcPr>
          <w:p w14:paraId="685CDF41"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4DEDBD25" w14:textId="77777777" w:rsidR="00596684" w:rsidRPr="00E422CF" w:rsidRDefault="00B74F2A">
            <w:pPr>
              <w:pStyle w:val="TableParagraph"/>
              <w:ind w:right="4"/>
              <w:rPr>
                <w:sz w:val="14"/>
                <w:lang w:val="en-US"/>
              </w:rPr>
            </w:pPr>
            <w:r w:rsidRPr="00E422CF">
              <w:rPr>
                <w:spacing w:val="-2"/>
                <w:sz w:val="14"/>
                <w:lang w:val="en-US" w:bidi="en-US"/>
              </w:rPr>
              <w:t>62°35'5"</w:t>
            </w:r>
          </w:p>
        </w:tc>
        <w:tc>
          <w:tcPr>
            <w:tcW w:w="567" w:type="dxa"/>
          </w:tcPr>
          <w:p w14:paraId="347E09F0" w14:textId="77777777" w:rsidR="00596684" w:rsidRPr="00E422CF" w:rsidRDefault="00B74F2A">
            <w:pPr>
              <w:pStyle w:val="TableParagraph"/>
              <w:ind w:left="17" w:right="14"/>
              <w:rPr>
                <w:sz w:val="14"/>
                <w:lang w:val="en-US"/>
              </w:rPr>
            </w:pPr>
            <w:r w:rsidRPr="00E422CF">
              <w:rPr>
                <w:spacing w:val="-2"/>
                <w:sz w:val="14"/>
                <w:lang w:val="en-US" w:bidi="en-US"/>
              </w:rPr>
              <w:t>40.00</w:t>
            </w:r>
          </w:p>
        </w:tc>
        <w:tc>
          <w:tcPr>
            <w:tcW w:w="567" w:type="dxa"/>
          </w:tcPr>
          <w:p w14:paraId="624FF954" w14:textId="77777777" w:rsidR="00596684" w:rsidRPr="00E422CF" w:rsidRDefault="00B74F2A">
            <w:pPr>
              <w:pStyle w:val="TableParagraph"/>
              <w:ind w:left="17" w:right="13"/>
              <w:rPr>
                <w:sz w:val="14"/>
                <w:lang w:val="en-US"/>
              </w:rPr>
            </w:pPr>
            <w:r w:rsidRPr="00E422CF">
              <w:rPr>
                <w:spacing w:val="-2"/>
                <w:sz w:val="14"/>
                <w:lang w:val="en-US" w:bidi="en-US"/>
              </w:rPr>
              <w:t>24.313</w:t>
            </w:r>
          </w:p>
        </w:tc>
        <w:tc>
          <w:tcPr>
            <w:tcW w:w="711" w:type="dxa"/>
          </w:tcPr>
          <w:p w14:paraId="311CEDBF" w14:textId="77777777" w:rsidR="00596684" w:rsidRPr="00E422CF" w:rsidRDefault="00B74F2A">
            <w:pPr>
              <w:pStyle w:val="TableParagraph"/>
              <w:ind w:right="6"/>
              <w:rPr>
                <w:sz w:val="14"/>
                <w:lang w:val="en-US"/>
              </w:rPr>
            </w:pPr>
            <w:r w:rsidRPr="00E422CF">
              <w:rPr>
                <w:spacing w:val="-2"/>
                <w:sz w:val="14"/>
                <w:lang w:val="en-US" w:bidi="en-US"/>
              </w:rPr>
              <w:t>43.692</w:t>
            </w:r>
          </w:p>
        </w:tc>
        <w:tc>
          <w:tcPr>
            <w:tcW w:w="567" w:type="dxa"/>
          </w:tcPr>
          <w:p w14:paraId="3DD9973F" w14:textId="77777777" w:rsidR="00596684" w:rsidRPr="00E422CF" w:rsidRDefault="00B74F2A">
            <w:pPr>
              <w:pStyle w:val="TableParagraph"/>
              <w:ind w:left="17" w:right="17"/>
              <w:rPr>
                <w:sz w:val="14"/>
                <w:lang w:val="en-US"/>
              </w:rPr>
            </w:pPr>
            <w:r w:rsidRPr="00E422CF">
              <w:rPr>
                <w:spacing w:val="-2"/>
                <w:sz w:val="14"/>
                <w:lang w:val="en-US" w:bidi="en-US"/>
              </w:rPr>
              <w:t>6.810</w:t>
            </w:r>
          </w:p>
        </w:tc>
        <w:tc>
          <w:tcPr>
            <w:tcW w:w="850" w:type="dxa"/>
          </w:tcPr>
          <w:p w14:paraId="5F8C2413" w14:textId="77777777" w:rsidR="00596684" w:rsidRPr="00E422CF" w:rsidRDefault="00B74F2A">
            <w:pPr>
              <w:pStyle w:val="TableParagraph"/>
              <w:ind w:right="4"/>
              <w:rPr>
                <w:sz w:val="14"/>
                <w:lang w:val="en-US"/>
              </w:rPr>
            </w:pPr>
            <w:r w:rsidRPr="00E422CF">
              <w:rPr>
                <w:spacing w:val="-2"/>
                <w:sz w:val="14"/>
                <w:lang w:val="en-US" w:bidi="en-US"/>
              </w:rPr>
              <w:t>5+298.932</w:t>
            </w:r>
          </w:p>
        </w:tc>
        <w:tc>
          <w:tcPr>
            <w:tcW w:w="711" w:type="dxa"/>
          </w:tcPr>
          <w:p w14:paraId="1E50E517" w14:textId="77777777" w:rsidR="00596684" w:rsidRPr="00E422CF" w:rsidRDefault="00B74F2A">
            <w:pPr>
              <w:pStyle w:val="TableParagraph"/>
              <w:ind w:right="7"/>
              <w:rPr>
                <w:sz w:val="14"/>
                <w:lang w:val="en-US"/>
              </w:rPr>
            </w:pPr>
            <w:r w:rsidRPr="00E422CF">
              <w:rPr>
                <w:spacing w:val="-2"/>
                <w:sz w:val="14"/>
                <w:lang w:val="en-US" w:bidi="en-US"/>
              </w:rPr>
              <w:t>5+323.245</w:t>
            </w:r>
          </w:p>
        </w:tc>
        <w:tc>
          <w:tcPr>
            <w:tcW w:w="709" w:type="dxa"/>
          </w:tcPr>
          <w:p w14:paraId="20716452" w14:textId="77777777" w:rsidR="00596684" w:rsidRPr="00E422CF" w:rsidRDefault="00B74F2A">
            <w:pPr>
              <w:pStyle w:val="TableParagraph"/>
              <w:ind w:left="1" w:right="2"/>
              <w:rPr>
                <w:sz w:val="14"/>
                <w:lang w:val="en-US"/>
              </w:rPr>
            </w:pPr>
            <w:r w:rsidRPr="00E422CF">
              <w:rPr>
                <w:spacing w:val="-2"/>
                <w:sz w:val="14"/>
                <w:lang w:val="en-US" w:bidi="en-US"/>
              </w:rPr>
              <w:t>5+342.624</w:t>
            </w:r>
          </w:p>
        </w:tc>
        <w:tc>
          <w:tcPr>
            <w:tcW w:w="567" w:type="dxa"/>
          </w:tcPr>
          <w:p w14:paraId="392263C6" w14:textId="77777777" w:rsidR="00596684" w:rsidRPr="00E422CF" w:rsidRDefault="00B74F2A">
            <w:pPr>
              <w:pStyle w:val="TableParagraph"/>
              <w:ind w:left="17" w:right="19"/>
              <w:rPr>
                <w:sz w:val="14"/>
                <w:lang w:val="en-US"/>
              </w:rPr>
            </w:pPr>
            <w:r w:rsidRPr="00E422CF">
              <w:rPr>
                <w:spacing w:val="-5"/>
                <w:sz w:val="14"/>
                <w:lang w:val="en-US" w:bidi="en-US"/>
              </w:rPr>
              <w:t>1.2</w:t>
            </w:r>
          </w:p>
        </w:tc>
        <w:tc>
          <w:tcPr>
            <w:tcW w:w="569" w:type="dxa"/>
          </w:tcPr>
          <w:p w14:paraId="775A6F6E" w14:textId="77777777" w:rsidR="00596684" w:rsidRPr="00E422CF" w:rsidRDefault="00B74F2A">
            <w:pPr>
              <w:pStyle w:val="TableParagraph"/>
              <w:ind w:left="0" w:right="6"/>
              <w:rPr>
                <w:sz w:val="14"/>
                <w:lang w:val="en-US"/>
              </w:rPr>
            </w:pPr>
            <w:r w:rsidRPr="00E422CF">
              <w:rPr>
                <w:spacing w:val="-5"/>
                <w:sz w:val="14"/>
                <w:lang w:val="en-US" w:bidi="en-US"/>
              </w:rPr>
              <w:t>4.4</w:t>
            </w:r>
          </w:p>
        </w:tc>
        <w:tc>
          <w:tcPr>
            <w:tcW w:w="850" w:type="dxa"/>
          </w:tcPr>
          <w:p w14:paraId="6371BA42" w14:textId="77777777" w:rsidR="00596684" w:rsidRPr="00E422CF" w:rsidRDefault="00B74F2A">
            <w:pPr>
              <w:pStyle w:val="TableParagraph"/>
              <w:ind w:left="2" w:right="6"/>
              <w:rPr>
                <w:sz w:val="14"/>
                <w:lang w:val="en-US"/>
              </w:rPr>
            </w:pPr>
            <w:r w:rsidRPr="00E422CF">
              <w:rPr>
                <w:spacing w:val="-2"/>
                <w:sz w:val="14"/>
                <w:lang w:val="en-US" w:bidi="en-US"/>
              </w:rPr>
              <w:t>733,138.835</w:t>
            </w:r>
          </w:p>
        </w:tc>
        <w:tc>
          <w:tcPr>
            <w:tcW w:w="992" w:type="dxa"/>
          </w:tcPr>
          <w:p w14:paraId="1D035404" w14:textId="77777777" w:rsidR="00596684" w:rsidRPr="00E422CF" w:rsidRDefault="00B74F2A">
            <w:pPr>
              <w:pStyle w:val="TableParagraph"/>
              <w:ind w:left="0" w:right="5"/>
              <w:rPr>
                <w:sz w:val="14"/>
                <w:lang w:val="en-US"/>
              </w:rPr>
            </w:pPr>
            <w:r w:rsidRPr="00E422CF">
              <w:rPr>
                <w:spacing w:val="-2"/>
                <w:sz w:val="14"/>
                <w:lang w:val="en-US" w:bidi="en-US"/>
              </w:rPr>
              <w:t>8,525,416.879</w:t>
            </w:r>
          </w:p>
        </w:tc>
      </w:tr>
      <w:tr w:rsidR="00552BCC" w14:paraId="6E9E0610" w14:textId="77777777">
        <w:trPr>
          <w:trHeight w:val="441"/>
        </w:trPr>
        <w:tc>
          <w:tcPr>
            <w:tcW w:w="427" w:type="dxa"/>
          </w:tcPr>
          <w:p w14:paraId="50B1AED9" w14:textId="77777777" w:rsidR="00596684" w:rsidRPr="00E422CF" w:rsidRDefault="00B74F2A">
            <w:pPr>
              <w:pStyle w:val="TableParagraph"/>
              <w:rPr>
                <w:sz w:val="14"/>
                <w:lang w:val="en-US"/>
              </w:rPr>
            </w:pPr>
            <w:r w:rsidRPr="00E422CF">
              <w:rPr>
                <w:spacing w:val="-5"/>
                <w:sz w:val="14"/>
                <w:lang w:val="en-US" w:bidi="en-US"/>
              </w:rPr>
              <w:t>57</w:t>
            </w:r>
          </w:p>
        </w:tc>
        <w:tc>
          <w:tcPr>
            <w:tcW w:w="281" w:type="dxa"/>
          </w:tcPr>
          <w:p w14:paraId="4B8D9E09"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12F4ABFE" w14:textId="77777777" w:rsidR="00596684" w:rsidRPr="00E422CF" w:rsidRDefault="00B74F2A">
            <w:pPr>
              <w:pStyle w:val="TableParagraph"/>
              <w:ind w:left="7" w:right="2"/>
              <w:rPr>
                <w:sz w:val="14"/>
                <w:lang w:val="en-US"/>
              </w:rPr>
            </w:pPr>
            <w:r w:rsidRPr="00E422CF">
              <w:rPr>
                <w:spacing w:val="-2"/>
                <w:sz w:val="14"/>
                <w:lang w:val="en-US" w:bidi="en-US"/>
              </w:rPr>
              <w:t>33°3'57''</w:t>
            </w:r>
          </w:p>
        </w:tc>
        <w:tc>
          <w:tcPr>
            <w:tcW w:w="567" w:type="dxa"/>
          </w:tcPr>
          <w:p w14:paraId="4F76F841" w14:textId="77777777" w:rsidR="00596684" w:rsidRPr="00E422CF" w:rsidRDefault="00B74F2A">
            <w:pPr>
              <w:pStyle w:val="TableParagraph"/>
              <w:ind w:left="17" w:right="11"/>
              <w:rPr>
                <w:sz w:val="14"/>
                <w:lang w:val="en-US"/>
              </w:rPr>
            </w:pPr>
            <w:r w:rsidRPr="00E422CF">
              <w:rPr>
                <w:spacing w:val="-2"/>
                <w:sz w:val="14"/>
                <w:lang w:val="en-US" w:bidi="en-US"/>
              </w:rPr>
              <w:t>100.00</w:t>
            </w:r>
          </w:p>
        </w:tc>
        <w:tc>
          <w:tcPr>
            <w:tcW w:w="567" w:type="dxa"/>
          </w:tcPr>
          <w:p w14:paraId="221EAC4F" w14:textId="77777777" w:rsidR="00596684" w:rsidRPr="00E422CF" w:rsidRDefault="00B74F2A">
            <w:pPr>
              <w:pStyle w:val="TableParagraph"/>
              <w:ind w:left="17" w:right="12"/>
              <w:rPr>
                <w:sz w:val="14"/>
                <w:lang w:val="en-US"/>
              </w:rPr>
            </w:pPr>
            <w:r w:rsidRPr="00E422CF">
              <w:rPr>
                <w:spacing w:val="-2"/>
                <w:sz w:val="14"/>
                <w:lang w:val="en-US" w:bidi="en-US"/>
              </w:rPr>
              <w:t>29.684</w:t>
            </w:r>
          </w:p>
        </w:tc>
        <w:tc>
          <w:tcPr>
            <w:tcW w:w="711" w:type="dxa"/>
          </w:tcPr>
          <w:p w14:paraId="0DC50C3F" w14:textId="77777777" w:rsidR="00596684" w:rsidRPr="00E422CF" w:rsidRDefault="00B74F2A">
            <w:pPr>
              <w:pStyle w:val="TableParagraph"/>
              <w:ind w:right="5"/>
              <w:rPr>
                <w:sz w:val="14"/>
                <w:lang w:val="en-US"/>
              </w:rPr>
            </w:pPr>
            <w:r w:rsidRPr="00E422CF">
              <w:rPr>
                <w:spacing w:val="-2"/>
                <w:sz w:val="14"/>
                <w:lang w:val="en-US" w:bidi="en-US"/>
              </w:rPr>
              <w:t>57.711</w:t>
            </w:r>
          </w:p>
        </w:tc>
        <w:tc>
          <w:tcPr>
            <w:tcW w:w="567" w:type="dxa"/>
          </w:tcPr>
          <w:p w14:paraId="5B73938B" w14:textId="77777777" w:rsidR="00596684" w:rsidRPr="00E422CF" w:rsidRDefault="00B74F2A">
            <w:pPr>
              <w:pStyle w:val="TableParagraph"/>
              <w:ind w:left="17" w:right="17"/>
              <w:rPr>
                <w:sz w:val="14"/>
                <w:lang w:val="en-US"/>
              </w:rPr>
            </w:pPr>
            <w:r w:rsidRPr="00E422CF">
              <w:rPr>
                <w:spacing w:val="-2"/>
                <w:sz w:val="14"/>
                <w:lang w:val="en-US" w:bidi="en-US"/>
              </w:rPr>
              <w:t>4.313</w:t>
            </w:r>
          </w:p>
        </w:tc>
        <w:tc>
          <w:tcPr>
            <w:tcW w:w="850" w:type="dxa"/>
          </w:tcPr>
          <w:p w14:paraId="7BF02059" w14:textId="77777777" w:rsidR="00596684" w:rsidRPr="00E422CF" w:rsidRDefault="00B74F2A">
            <w:pPr>
              <w:pStyle w:val="TableParagraph"/>
              <w:ind w:right="4"/>
              <w:rPr>
                <w:sz w:val="14"/>
                <w:lang w:val="en-US"/>
              </w:rPr>
            </w:pPr>
            <w:r w:rsidRPr="00E422CF">
              <w:rPr>
                <w:spacing w:val="-2"/>
                <w:sz w:val="14"/>
                <w:lang w:val="en-US" w:bidi="en-US"/>
              </w:rPr>
              <w:t>5+379.465</w:t>
            </w:r>
          </w:p>
        </w:tc>
        <w:tc>
          <w:tcPr>
            <w:tcW w:w="711" w:type="dxa"/>
          </w:tcPr>
          <w:p w14:paraId="4615E2E7" w14:textId="77777777" w:rsidR="00596684" w:rsidRPr="00E422CF" w:rsidRDefault="00B74F2A">
            <w:pPr>
              <w:pStyle w:val="TableParagraph"/>
              <w:ind w:right="7"/>
              <w:rPr>
                <w:sz w:val="14"/>
                <w:lang w:val="en-US"/>
              </w:rPr>
            </w:pPr>
            <w:r w:rsidRPr="00E422CF">
              <w:rPr>
                <w:spacing w:val="-2"/>
                <w:sz w:val="14"/>
                <w:lang w:val="en-US" w:bidi="en-US"/>
              </w:rPr>
              <w:t>5+409.149</w:t>
            </w:r>
          </w:p>
        </w:tc>
        <w:tc>
          <w:tcPr>
            <w:tcW w:w="709" w:type="dxa"/>
          </w:tcPr>
          <w:p w14:paraId="50AE9966" w14:textId="77777777" w:rsidR="00596684" w:rsidRPr="00E422CF" w:rsidRDefault="00B74F2A">
            <w:pPr>
              <w:pStyle w:val="TableParagraph"/>
              <w:ind w:left="1" w:right="2"/>
              <w:rPr>
                <w:sz w:val="14"/>
                <w:lang w:val="en-US"/>
              </w:rPr>
            </w:pPr>
            <w:r w:rsidRPr="00E422CF">
              <w:rPr>
                <w:spacing w:val="-2"/>
                <w:sz w:val="14"/>
                <w:lang w:val="en-US" w:bidi="en-US"/>
              </w:rPr>
              <w:t>5+437.176</w:t>
            </w:r>
          </w:p>
        </w:tc>
        <w:tc>
          <w:tcPr>
            <w:tcW w:w="567" w:type="dxa"/>
          </w:tcPr>
          <w:p w14:paraId="553FC3F5" w14:textId="77777777" w:rsidR="00596684" w:rsidRPr="00E422CF" w:rsidRDefault="00B74F2A">
            <w:pPr>
              <w:pStyle w:val="TableParagraph"/>
              <w:ind w:left="17" w:right="19"/>
              <w:rPr>
                <w:sz w:val="14"/>
                <w:lang w:val="en-US"/>
              </w:rPr>
            </w:pPr>
            <w:r w:rsidRPr="00E422CF">
              <w:rPr>
                <w:spacing w:val="-5"/>
                <w:sz w:val="14"/>
                <w:lang w:val="en-US" w:bidi="en-US"/>
              </w:rPr>
              <w:t>0.5</w:t>
            </w:r>
          </w:p>
        </w:tc>
        <w:tc>
          <w:tcPr>
            <w:tcW w:w="569" w:type="dxa"/>
          </w:tcPr>
          <w:p w14:paraId="0A4D690C" w14:textId="77777777" w:rsidR="00596684" w:rsidRPr="00E422CF" w:rsidRDefault="00B74F2A">
            <w:pPr>
              <w:pStyle w:val="TableParagraph"/>
              <w:ind w:left="0" w:right="6"/>
              <w:rPr>
                <w:sz w:val="14"/>
                <w:lang w:val="en-US"/>
              </w:rPr>
            </w:pPr>
            <w:r w:rsidRPr="00E422CF">
              <w:rPr>
                <w:spacing w:val="-5"/>
                <w:sz w:val="14"/>
                <w:lang w:val="en-US" w:bidi="en-US"/>
              </w:rPr>
              <w:t>2.6</w:t>
            </w:r>
          </w:p>
        </w:tc>
        <w:tc>
          <w:tcPr>
            <w:tcW w:w="850" w:type="dxa"/>
          </w:tcPr>
          <w:p w14:paraId="56C39912" w14:textId="77777777" w:rsidR="00596684" w:rsidRPr="00E422CF" w:rsidRDefault="00B74F2A">
            <w:pPr>
              <w:pStyle w:val="TableParagraph"/>
              <w:ind w:left="2" w:right="6"/>
              <w:rPr>
                <w:sz w:val="14"/>
                <w:lang w:val="en-US"/>
              </w:rPr>
            </w:pPr>
            <w:r w:rsidRPr="00E422CF">
              <w:rPr>
                <w:spacing w:val="-2"/>
                <w:sz w:val="14"/>
                <w:lang w:val="en-US" w:bidi="en-US"/>
              </w:rPr>
              <w:t>733,228.314</w:t>
            </w:r>
          </w:p>
        </w:tc>
        <w:tc>
          <w:tcPr>
            <w:tcW w:w="992" w:type="dxa"/>
          </w:tcPr>
          <w:p w14:paraId="28D42BB8" w14:textId="77777777" w:rsidR="00596684" w:rsidRPr="00E422CF" w:rsidRDefault="00B74F2A">
            <w:pPr>
              <w:pStyle w:val="TableParagraph"/>
              <w:ind w:left="0" w:right="5"/>
              <w:rPr>
                <w:sz w:val="14"/>
                <w:lang w:val="en-US"/>
              </w:rPr>
            </w:pPr>
            <w:r w:rsidRPr="00E422CF">
              <w:rPr>
                <w:spacing w:val="-2"/>
                <w:sz w:val="14"/>
                <w:lang w:val="en-US" w:bidi="en-US"/>
              </w:rPr>
              <w:t>8,525432.529</w:t>
            </w:r>
          </w:p>
        </w:tc>
      </w:tr>
      <w:tr w:rsidR="00552BCC" w14:paraId="6B901FDB" w14:textId="77777777">
        <w:trPr>
          <w:trHeight w:val="441"/>
        </w:trPr>
        <w:tc>
          <w:tcPr>
            <w:tcW w:w="427" w:type="dxa"/>
          </w:tcPr>
          <w:p w14:paraId="3F5B73F2" w14:textId="77777777" w:rsidR="00596684" w:rsidRPr="00E422CF" w:rsidRDefault="00B74F2A">
            <w:pPr>
              <w:pStyle w:val="TableParagraph"/>
              <w:rPr>
                <w:sz w:val="14"/>
                <w:lang w:val="en-US"/>
              </w:rPr>
            </w:pPr>
            <w:r w:rsidRPr="00E422CF">
              <w:rPr>
                <w:spacing w:val="-5"/>
                <w:sz w:val="14"/>
                <w:lang w:val="en-US" w:bidi="en-US"/>
              </w:rPr>
              <w:t>58</w:t>
            </w:r>
          </w:p>
        </w:tc>
        <w:tc>
          <w:tcPr>
            <w:tcW w:w="281" w:type="dxa"/>
          </w:tcPr>
          <w:p w14:paraId="327BE68D"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56488EAE" w14:textId="77777777" w:rsidR="00596684" w:rsidRPr="00E422CF" w:rsidRDefault="00B74F2A">
            <w:pPr>
              <w:pStyle w:val="TableParagraph"/>
              <w:ind w:right="3"/>
              <w:rPr>
                <w:sz w:val="14"/>
                <w:lang w:val="en-US"/>
              </w:rPr>
            </w:pPr>
            <w:r w:rsidRPr="00E422CF">
              <w:rPr>
                <w:spacing w:val="-2"/>
                <w:sz w:val="14"/>
                <w:lang w:val="en-US" w:bidi="en-US"/>
              </w:rPr>
              <w:t>27°13'21''</w:t>
            </w:r>
          </w:p>
        </w:tc>
        <w:tc>
          <w:tcPr>
            <w:tcW w:w="567" w:type="dxa"/>
          </w:tcPr>
          <w:p w14:paraId="389692C9" w14:textId="77777777" w:rsidR="00596684" w:rsidRPr="00E422CF" w:rsidRDefault="00B74F2A">
            <w:pPr>
              <w:pStyle w:val="TableParagraph"/>
              <w:ind w:left="17" w:right="14"/>
              <w:rPr>
                <w:sz w:val="14"/>
                <w:lang w:val="en-US"/>
              </w:rPr>
            </w:pPr>
            <w:r w:rsidRPr="00E422CF">
              <w:rPr>
                <w:spacing w:val="-2"/>
                <w:sz w:val="14"/>
                <w:lang w:val="en-US" w:bidi="en-US"/>
              </w:rPr>
              <w:t>70.00</w:t>
            </w:r>
          </w:p>
        </w:tc>
        <w:tc>
          <w:tcPr>
            <w:tcW w:w="567" w:type="dxa"/>
          </w:tcPr>
          <w:p w14:paraId="038A003D" w14:textId="77777777" w:rsidR="00596684" w:rsidRPr="00E422CF" w:rsidRDefault="00B74F2A">
            <w:pPr>
              <w:pStyle w:val="TableParagraph"/>
              <w:ind w:left="17" w:right="13"/>
              <w:rPr>
                <w:sz w:val="14"/>
                <w:lang w:val="en-US"/>
              </w:rPr>
            </w:pPr>
            <w:r w:rsidRPr="00E422CF">
              <w:rPr>
                <w:spacing w:val="-2"/>
                <w:sz w:val="14"/>
                <w:lang w:val="en-US" w:bidi="en-US"/>
              </w:rPr>
              <w:t>16.949</w:t>
            </w:r>
          </w:p>
        </w:tc>
        <w:tc>
          <w:tcPr>
            <w:tcW w:w="711" w:type="dxa"/>
          </w:tcPr>
          <w:p w14:paraId="6037E81E" w14:textId="77777777" w:rsidR="00596684" w:rsidRPr="00E422CF" w:rsidRDefault="00B74F2A">
            <w:pPr>
              <w:pStyle w:val="TableParagraph"/>
              <w:ind w:right="6"/>
              <w:rPr>
                <w:sz w:val="14"/>
                <w:lang w:val="en-US"/>
              </w:rPr>
            </w:pPr>
            <w:r w:rsidRPr="00E422CF">
              <w:rPr>
                <w:spacing w:val="-2"/>
                <w:sz w:val="14"/>
                <w:lang w:val="en-US" w:bidi="en-US"/>
              </w:rPr>
              <w:t>33.259</w:t>
            </w:r>
          </w:p>
        </w:tc>
        <w:tc>
          <w:tcPr>
            <w:tcW w:w="567" w:type="dxa"/>
          </w:tcPr>
          <w:p w14:paraId="5BD0BD6F" w14:textId="77777777" w:rsidR="00596684" w:rsidRPr="00E422CF" w:rsidRDefault="00B74F2A">
            <w:pPr>
              <w:pStyle w:val="TableParagraph"/>
              <w:ind w:left="17" w:right="17"/>
              <w:rPr>
                <w:sz w:val="14"/>
                <w:lang w:val="en-US"/>
              </w:rPr>
            </w:pPr>
            <w:r w:rsidRPr="00E422CF">
              <w:rPr>
                <w:spacing w:val="-2"/>
                <w:sz w:val="14"/>
                <w:lang w:val="en-US" w:bidi="en-US"/>
              </w:rPr>
              <w:t>2.023</w:t>
            </w:r>
          </w:p>
        </w:tc>
        <w:tc>
          <w:tcPr>
            <w:tcW w:w="850" w:type="dxa"/>
          </w:tcPr>
          <w:p w14:paraId="720032CC" w14:textId="77777777" w:rsidR="00596684" w:rsidRPr="00E422CF" w:rsidRDefault="00B74F2A">
            <w:pPr>
              <w:pStyle w:val="TableParagraph"/>
              <w:ind w:right="4"/>
              <w:rPr>
                <w:sz w:val="14"/>
                <w:lang w:val="en-US"/>
              </w:rPr>
            </w:pPr>
            <w:r w:rsidRPr="00E422CF">
              <w:rPr>
                <w:spacing w:val="-2"/>
                <w:sz w:val="14"/>
                <w:lang w:val="en-US" w:bidi="en-US"/>
              </w:rPr>
              <w:t>5+542.511</w:t>
            </w:r>
          </w:p>
        </w:tc>
        <w:tc>
          <w:tcPr>
            <w:tcW w:w="711" w:type="dxa"/>
          </w:tcPr>
          <w:p w14:paraId="0CA9B665" w14:textId="77777777" w:rsidR="00596684" w:rsidRPr="00E422CF" w:rsidRDefault="00B74F2A">
            <w:pPr>
              <w:pStyle w:val="TableParagraph"/>
              <w:ind w:right="7"/>
              <w:rPr>
                <w:sz w:val="14"/>
                <w:lang w:val="en-US"/>
              </w:rPr>
            </w:pPr>
            <w:r w:rsidRPr="00E422CF">
              <w:rPr>
                <w:spacing w:val="-2"/>
                <w:sz w:val="14"/>
                <w:lang w:val="en-US" w:bidi="en-US"/>
              </w:rPr>
              <w:t>5+559.460</w:t>
            </w:r>
          </w:p>
        </w:tc>
        <w:tc>
          <w:tcPr>
            <w:tcW w:w="709" w:type="dxa"/>
          </w:tcPr>
          <w:p w14:paraId="65C704F3" w14:textId="77777777" w:rsidR="00596684" w:rsidRPr="00E422CF" w:rsidRDefault="00B74F2A">
            <w:pPr>
              <w:pStyle w:val="TableParagraph"/>
              <w:ind w:left="1" w:right="2"/>
              <w:rPr>
                <w:sz w:val="14"/>
                <w:lang w:val="en-US"/>
              </w:rPr>
            </w:pPr>
            <w:r w:rsidRPr="00E422CF">
              <w:rPr>
                <w:spacing w:val="-2"/>
                <w:sz w:val="14"/>
                <w:lang w:val="en-US" w:bidi="en-US"/>
              </w:rPr>
              <w:t>5+575.770</w:t>
            </w:r>
          </w:p>
        </w:tc>
        <w:tc>
          <w:tcPr>
            <w:tcW w:w="567" w:type="dxa"/>
          </w:tcPr>
          <w:p w14:paraId="1F15CA54" w14:textId="77777777" w:rsidR="00596684" w:rsidRPr="00E422CF" w:rsidRDefault="00B74F2A">
            <w:pPr>
              <w:pStyle w:val="TableParagraph"/>
              <w:ind w:left="17" w:right="19"/>
              <w:rPr>
                <w:sz w:val="14"/>
                <w:lang w:val="en-US"/>
              </w:rPr>
            </w:pPr>
            <w:r w:rsidRPr="00E422CF">
              <w:rPr>
                <w:spacing w:val="-5"/>
                <w:sz w:val="14"/>
                <w:lang w:val="en-US" w:bidi="en-US"/>
              </w:rPr>
              <w:t>0.7</w:t>
            </w:r>
          </w:p>
        </w:tc>
        <w:tc>
          <w:tcPr>
            <w:tcW w:w="569" w:type="dxa"/>
          </w:tcPr>
          <w:p w14:paraId="21FFA925" w14:textId="77777777" w:rsidR="00596684" w:rsidRPr="00E422CF" w:rsidRDefault="00B74F2A">
            <w:pPr>
              <w:pStyle w:val="TableParagraph"/>
              <w:ind w:left="0" w:right="6"/>
              <w:rPr>
                <w:sz w:val="14"/>
                <w:lang w:val="en-US"/>
              </w:rPr>
            </w:pPr>
            <w:r w:rsidRPr="00E422CF">
              <w:rPr>
                <w:spacing w:val="-5"/>
                <w:sz w:val="14"/>
                <w:lang w:val="en-US" w:bidi="en-US"/>
              </w:rPr>
              <w:t>3.3</w:t>
            </w:r>
          </w:p>
        </w:tc>
        <w:tc>
          <w:tcPr>
            <w:tcW w:w="850" w:type="dxa"/>
          </w:tcPr>
          <w:p w14:paraId="6808C5DC" w14:textId="77777777" w:rsidR="00596684" w:rsidRPr="00E422CF" w:rsidRDefault="00B74F2A">
            <w:pPr>
              <w:pStyle w:val="TableParagraph"/>
              <w:ind w:left="2" w:right="6"/>
              <w:rPr>
                <w:sz w:val="14"/>
                <w:lang w:val="en-US"/>
              </w:rPr>
            </w:pPr>
            <w:r w:rsidRPr="00E422CF">
              <w:rPr>
                <w:spacing w:val="-2"/>
                <w:sz w:val="14"/>
                <w:lang w:val="en-US" w:bidi="en-US"/>
              </w:rPr>
              <w:t>733,368.052</w:t>
            </w:r>
          </w:p>
        </w:tc>
        <w:tc>
          <w:tcPr>
            <w:tcW w:w="992" w:type="dxa"/>
          </w:tcPr>
          <w:p w14:paraId="339B6576" w14:textId="77777777" w:rsidR="00596684" w:rsidRPr="00E422CF" w:rsidRDefault="00B74F2A">
            <w:pPr>
              <w:pStyle w:val="TableParagraph"/>
              <w:ind w:left="0" w:right="5"/>
              <w:rPr>
                <w:sz w:val="14"/>
                <w:lang w:val="en-US"/>
              </w:rPr>
            </w:pPr>
            <w:r w:rsidRPr="00E422CF">
              <w:rPr>
                <w:spacing w:val="-2"/>
                <w:sz w:val="14"/>
                <w:lang w:val="en-US" w:bidi="en-US"/>
              </w:rPr>
              <w:t>8,525,372.798</w:t>
            </w:r>
          </w:p>
        </w:tc>
      </w:tr>
      <w:tr w:rsidR="00552BCC" w14:paraId="3BB47C56" w14:textId="77777777">
        <w:trPr>
          <w:trHeight w:val="441"/>
        </w:trPr>
        <w:tc>
          <w:tcPr>
            <w:tcW w:w="427" w:type="dxa"/>
          </w:tcPr>
          <w:p w14:paraId="1322F30C" w14:textId="77777777" w:rsidR="00596684" w:rsidRPr="00E422CF" w:rsidRDefault="00B74F2A">
            <w:pPr>
              <w:pStyle w:val="TableParagraph"/>
              <w:rPr>
                <w:sz w:val="14"/>
                <w:lang w:val="en-US"/>
              </w:rPr>
            </w:pPr>
            <w:r w:rsidRPr="00E422CF">
              <w:rPr>
                <w:spacing w:val="-5"/>
                <w:sz w:val="14"/>
                <w:lang w:val="en-US" w:bidi="en-US"/>
              </w:rPr>
              <w:t>59</w:t>
            </w:r>
          </w:p>
        </w:tc>
        <w:tc>
          <w:tcPr>
            <w:tcW w:w="281" w:type="dxa"/>
          </w:tcPr>
          <w:p w14:paraId="3ED2C8C9"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76D8E0D" w14:textId="77777777" w:rsidR="00596684" w:rsidRPr="00E422CF" w:rsidRDefault="00B74F2A">
            <w:pPr>
              <w:pStyle w:val="TableParagraph"/>
              <w:ind w:right="3"/>
              <w:rPr>
                <w:sz w:val="14"/>
                <w:lang w:val="en-US"/>
              </w:rPr>
            </w:pPr>
            <w:r w:rsidRPr="00E422CF">
              <w:rPr>
                <w:spacing w:val="-2"/>
                <w:sz w:val="14"/>
                <w:lang w:val="en-US" w:bidi="en-US"/>
              </w:rPr>
              <w:t>14°38'35''</w:t>
            </w:r>
          </w:p>
        </w:tc>
        <w:tc>
          <w:tcPr>
            <w:tcW w:w="567" w:type="dxa"/>
          </w:tcPr>
          <w:p w14:paraId="00EF6A0F" w14:textId="77777777" w:rsidR="00596684" w:rsidRPr="00E422CF" w:rsidRDefault="00B74F2A">
            <w:pPr>
              <w:pStyle w:val="TableParagraph"/>
              <w:ind w:left="17" w:right="11"/>
              <w:rPr>
                <w:sz w:val="14"/>
                <w:lang w:val="en-US"/>
              </w:rPr>
            </w:pPr>
            <w:r w:rsidRPr="00E422CF">
              <w:rPr>
                <w:spacing w:val="-2"/>
                <w:sz w:val="14"/>
                <w:lang w:val="en-US" w:bidi="en-US"/>
              </w:rPr>
              <w:t>150.00</w:t>
            </w:r>
          </w:p>
        </w:tc>
        <w:tc>
          <w:tcPr>
            <w:tcW w:w="567" w:type="dxa"/>
          </w:tcPr>
          <w:p w14:paraId="7BC4730C" w14:textId="77777777" w:rsidR="00596684" w:rsidRPr="00E422CF" w:rsidRDefault="00B74F2A">
            <w:pPr>
              <w:pStyle w:val="TableParagraph"/>
              <w:ind w:left="17" w:right="13"/>
              <w:rPr>
                <w:sz w:val="14"/>
                <w:lang w:val="en-US"/>
              </w:rPr>
            </w:pPr>
            <w:r w:rsidRPr="00E422CF">
              <w:rPr>
                <w:spacing w:val="-2"/>
                <w:sz w:val="14"/>
                <w:lang w:val="en-US" w:bidi="en-US"/>
              </w:rPr>
              <w:t>19.273</w:t>
            </w:r>
          </w:p>
        </w:tc>
        <w:tc>
          <w:tcPr>
            <w:tcW w:w="711" w:type="dxa"/>
          </w:tcPr>
          <w:p w14:paraId="3A7E9D01" w14:textId="77777777" w:rsidR="00596684" w:rsidRPr="00E422CF" w:rsidRDefault="00B74F2A">
            <w:pPr>
              <w:pStyle w:val="TableParagraph"/>
              <w:ind w:right="6"/>
              <w:rPr>
                <w:sz w:val="14"/>
                <w:lang w:val="en-US"/>
              </w:rPr>
            </w:pPr>
            <w:r w:rsidRPr="00E422CF">
              <w:rPr>
                <w:spacing w:val="-2"/>
                <w:sz w:val="14"/>
                <w:lang w:val="en-US" w:bidi="en-US"/>
              </w:rPr>
              <w:t>38.336</w:t>
            </w:r>
          </w:p>
        </w:tc>
        <w:tc>
          <w:tcPr>
            <w:tcW w:w="567" w:type="dxa"/>
          </w:tcPr>
          <w:p w14:paraId="265A084E" w14:textId="77777777" w:rsidR="00596684" w:rsidRPr="00E422CF" w:rsidRDefault="00B74F2A">
            <w:pPr>
              <w:pStyle w:val="TableParagraph"/>
              <w:ind w:left="17" w:right="17"/>
              <w:rPr>
                <w:sz w:val="14"/>
                <w:lang w:val="en-US"/>
              </w:rPr>
            </w:pPr>
            <w:r w:rsidRPr="00E422CF">
              <w:rPr>
                <w:spacing w:val="-2"/>
                <w:sz w:val="14"/>
                <w:lang w:val="en-US" w:bidi="en-US"/>
              </w:rPr>
              <w:t>1.233</w:t>
            </w:r>
          </w:p>
        </w:tc>
        <w:tc>
          <w:tcPr>
            <w:tcW w:w="850" w:type="dxa"/>
          </w:tcPr>
          <w:p w14:paraId="66FD631D" w14:textId="77777777" w:rsidR="00596684" w:rsidRPr="00E422CF" w:rsidRDefault="00B74F2A">
            <w:pPr>
              <w:pStyle w:val="TableParagraph"/>
              <w:ind w:right="4"/>
              <w:rPr>
                <w:sz w:val="14"/>
                <w:lang w:val="en-US"/>
              </w:rPr>
            </w:pPr>
            <w:r w:rsidRPr="00E422CF">
              <w:rPr>
                <w:spacing w:val="-2"/>
                <w:sz w:val="14"/>
                <w:lang w:val="en-US" w:bidi="en-US"/>
              </w:rPr>
              <w:t>5+648.894</w:t>
            </w:r>
          </w:p>
        </w:tc>
        <w:tc>
          <w:tcPr>
            <w:tcW w:w="711" w:type="dxa"/>
          </w:tcPr>
          <w:p w14:paraId="21D03404" w14:textId="77777777" w:rsidR="00596684" w:rsidRPr="00E422CF" w:rsidRDefault="00B74F2A">
            <w:pPr>
              <w:pStyle w:val="TableParagraph"/>
              <w:ind w:right="7"/>
              <w:rPr>
                <w:sz w:val="14"/>
                <w:lang w:val="en-US"/>
              </w:rPr>
            </w:pPr>
            <w:r w:rsidRPr="00E422CF">
              <w:rPr>
                <w:spacing w:val="-2"/>
                <w:sz w:val="14"/>
                <w:lang w:val="en-US" w:bidi="en-US"/>
              </w:rPr>
              <w:t>5+668.167</w:t>
            </w:r>
          </w:p>
        </w:tc>
        <w:tc>
          <w:tcPr>
            <w:tcW w:w="709" w:type="dxa"/>
          </w:tcPr>
          <w:p w14:paraId="4B68472F" w14:textId="77777777" w:rsidR="00596684" w:rsidRPr="00E422CF" w:rsidRDefault="00B74F2A">
            <w:pPr>
              <w:pStyle w:val="TableParagraph"/>
              <w:ind w:left="1" w:right="2"/>
              <w:rPr>
                <w:sz w:val="14"/>
                <w:lang w:val="en-US"/>
              </w:rPr>
            </w:pPr>
            <w:r w:rsidRPr="00E422CF">
              <w:rPr>
                <w:spacing w:val="-2"/>
                <w:sz w:val="14"/>
                <w:lang w:val="en-US" w:bidi="en-US"/>
              </w:rPr>
              <w:t>5+687.230</w:t>
            </w:r>
          </w:p>
        </w:tc>
        <w:tc>
          <w:tcPr>
            <w:tcW w:w="567" w:type="dxa"/>
          </w:tcPr>
          <w:p w14:paraId="7A7FA5B8"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0E058745"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05232CA0" w14:textId="77777777" w:rsidR="00596684" w:rsidRPr="00E422CF" w:rsidRDefault="00B74F2A">
            <w:pPr>
              <w:pStyle w:val="TableParagraph"/>
              <w:ind w:left="2" w:right="6"/>
              <w:rPr>
                <w:sz w:val="14"/>
                <w:lang w:val="en-US"/>
              </w:rPr>
            </w:pPr>
            <w:r w:rsidRPr="00E422CF">
              <w:rPr>
                <w:spacing w:val="-2"/>
                <w:sz w:val="14"/>
                <w:lang w:val="en-US" w:bidi="en-US"/>
              </w:rPr>
              <w:t>733 477.122</w:t>
            </w:r>
          </w:p>
        </w:tc>
        <w:tc>
          <w:tcPr>
            <w:tcW w:w="992" w:type="dxa"/>
          </w:tcPr>
          <w:p w14:paraId="31739F56" w14:textId="77777777" w:rsidR="00596684" w:rsidRPr="00E422CF" w:rsidRDefault="00B74F2A">
            <w:pPr>
              <w:pStyle w:val="TableParagraph"/>
              <w:ind w:left="0" w:right="5"/>
              <w:rPr>
                <w:sz w:val="14"/>
                <w:lang w:val="en-US"/>
              </w:rPr>
            </w:pPr>
            <w:r w:rsidRPr="00E422CF">
              <w:rPr>
                <w:spacing w:val="-2"/>
                <w:sz w:val="14"/>
                <w:lang w:val="en-US" w:bidi="en-US"/>
              </w:rPr>
              <w:t>8,525,380.574</w:t>
            </w:r>
          </w:p>
        </w:tc>
      </w:tr>
      <w:tr w:rsidR="00552BCC" w14:paraId="7DA04554" w14:textId="77777777">
        <w:trPr>
          <w:trHeight w:val="438"/>
        </w:trPr>
        <w:tc>
          <w:tcPr>
            <w:tcW w:w="427" w:type="dxa"/>
          </w:tcPr>
          <w:p w14:paraId="1612BDC5" w14:textId="77777777" w:rsidR="00596684" w:rsidRPr="00E422CF" w:rsidRDefault="00B74F2A">
            <w:pPr>
              <w:pStyle w:val="TableParagraph"/>
              <w:rPr>
                <w:sz w:val="14"/>
                <w:lang w:val="en-US"/>
              </w:rPr>
            </w:pPr>
            <w:r w:rsidRPr="00E422CF">
              <w:rPr>
                <w:spacing w:val="-5"/>
                <w:sz w:val="14"/>
                <w:lang w:val="en-US" w:bidi="en-US"/>
              </w:rPr>
              <w:t>60</w:t>
            </w:r>
          </w:p>
        </w:tc>
        <w:tc>
          <w:tcPr>
            <w:tcW w:w="281" w:type="dxa"/>
          </w:tcPr>
          <w:p w14:paraId="6806EFD4"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6D2B79DF" w14:textId="77777777" w:rsidR="00596684" w:rsidRPr="00E422CF" w:rsidRDefault="00B74F2A">
            <w:pPr>
              <w:pStyle w:val="TableParagraph"/>
              <w:ind w:right="3"/>
              <w:rPr>
                <w:sz w:val="14"/>
                <w:lang w:val="en-US"/>
              </w:rPr>
            </w:pPr>
            <w:r w:rsidRPr="00E422CF">
              <w:rPr>
                <w:spacing w:val="-2"/>
                <w:sz w:val="14"/>
                <w:lang w:val="en-US" w:bidi="en-US"/>
              </w:rPr>
              <w:t>78°19'19''</w:t>
            </w:r>
          </w:p>
        </w:tc>
        <w:tc>
          <w:tcPr>
            <w:tcW w:w="567" w:type="dxa"/>
          </w:tcPr>
          <w:p w14:paraId="37EF4265"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70D2E332" w14:textId="77777777" w:rsidR="00596684" w:rsidRPr="00E422CF" w:rsidRDefault="00B74F2A">
            <w:pPr>
              <w:pStyle w:val="TableParagraph"/>
              <w:ind w:left="17" w:right="12"/>
              <w:rPr>
                <w:sz w:val="14"/>
                <w:lang w:val="en-US"/>
              </w:rPr>
            </w:pPr>
            <w:r w:rsidRPr="00E422CF">
              <w:rPr>
                <w:spacing w:val="-2"/>
                <w:sz w:val="14"/>
                <w:lang w:val="en-US" w:bidi="en-US"/>
              </w:rPr>
              <w:t>40.722</w:t>
            </w:r>
          </w:p>
        </w:tc>
        <w:tc>
          <w:tcPr>
            <w:tcW w:w="711" w:type="dxa"/>
          </w:tcPr>
          <w:p w14:paraId="6562F271" w14:textId="77777777" w:rsidR="00596684" w:rsidRPr="00E422CF" w:rsidRDefault="00B74F2A">
            <w:pPr>
              <w:pStyle w:val="TableParagraph"/>
              <w:ind w:right="5"/>
              <w:rPr>
                <w:sz w:val="14"/>
                <w:lang w:val="en-US"/>
              </w:rPr>
            </w:pPr>
            <w:r w:rsidRPr="00E422CF">
              <w:rPr>
                <w:spacing w:val="-2"/>
                <w:sz w:val="14"/>
                <w:lang w:val="en-US" w:bidi="en-US"/>
              </w:rPr>
              <w:t>68.349</w:t>
            </w:r>
          </w:p>
        </w:tc>
        <w:tc>
          <w:tcPr>
            <w:tcW w:w="567" w:type="dxa"/>
          </w:tcPr>
          <w:p w14:paraId="1FFBCDDE" w14:textId="77777777" w:rsidR="00596684" w:rsidRPr="00E422CF" w:rsidRDefault="00B74F2A">
            <w:pPr>
              <w:pStyle w:val="TableParagraph"/>
              <w:ind w:left="17" w:right="15"/>
              <w:rPr>
                <w:sz w:val="14"/>
                <w:lang w:val="en-US"/>
              </w:rPr>
            </w:pPr>
            <w:r w:rsidRPr="00E422CF">
              <w:rPr>
                <w:spacing w:val="-2"/>
                <w:sz w:val="14"/>
                <w:lang w:val="en-US" w:bidi="en-US"/>
              </w:rPr>
              <w:t>14.485</w:t>
            </w:r>
          </w:p>
        </w:tc>
        <w:tc>
          <w:tcPr>
            <w:tcW w:w="850" w:type="dxa"/>
          </w:tcPr>
          <w:p w14:paraId="1A1577F2" w14:textId="77777777" w:rsidR="00596684" w:rsidRPr="00E422CF" w:rsidRDefault="00B74F2A">
            <w:pPr>
              <w:pStyle w:val="TableParagraph"/>
              <w:ind w:right="4"/>
              <w:rPr>
                <w:sz w:val="14"/>
                <w:lang w:val="en-US"/>
              </w:rPr>
            </w:pPr>
            <w:r w:rsidRPr="00E422CF">
              <w:rPr>
                <w:spacing w:val="-2"/>
                <w:sz w:val="14"/>
                <w:lang w:val="en-US" w:bidi="en-US"/>
              </w:rPr>
              <w:t>5+744.306</w:t>
            </w:r>
          </w:p>
        </w:tc>
        <w:tc>
          <w:tcPr>
            <w:tcW w:w="711" w:type="dxa"/>
          </w:tcPr>
          <w:p w14:paraId="44A73E87" w14:textId="77777777" w:rsidR="00596684" w:rsidRPr="00E422CF" w:rsidRDefault="00B74F2A">
            <w:pPr>
              <w:pStyle w:val="TableParagraph"/>
              <w:ind w:right="7"/>
              <w:rPr>
                <w:sz w:val="14"/>
                <w:lang w:val="en-US"/>
              </w:rPr>
            </w:pPr>
            <w:r w:rsidRPr="00E422CF">
              <w:rPr>
                <w:spacing w:val="-2"/>
                <w:sz w:val="14"/>
                <w:lang w:val="en-US" w:bidi="en-US"/>
              </w:rPr>
              <w:t>5+785.028</w:t>
            </w:r>
          </w:p>
        </w:tc>
        <w:tc>
          <w:tcPr>
            <w:tcW w:w="709" w:type="dxa"/>
          </w:tcPr>
          <w:p w14:paraId="5F16A30C" w14:textId="77777777" w:rsidR="00596684" w:rsidRPr="00E422CF" w:rsidRDefault="00B74F2A">
            <w:pPr>
              <w:pStyle w:val="TableParagraph"/>
              <w:ind w:left="1" w:right="2"/>
              <w:rPr>
                <w:sz w:val="14"/>
                <w:lang w:val="en-US"/>
              </w:rPr>
            </w:pPr>
            <w:r w:rsidRPr="00E422CF">
              <w:rPr>
                <w:spacing w:val="-2"/>
                <w:sz w:val="14"/>
                <w:lang w:val="en-US" w:bidi="en-US"/>
              </w:rPr>
              <w:t>5+812.655</w:t>
            </w:r>
          </w:p>
        </w:tc>
        <w:tc>
          <w:tcPr>
            <w:tcW w:w="567" w:type="dxa"/>
          </w:tcPr>
          <w:p w14:paraId="0279F3AE"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1B861867" w14:textId="77777777" w:rsidR="00596684" w:rsidRPr="00E422CF" w:rsidRDefault="00B74F2A">
            <w:pPr>
              <w:pStyle w:val="TableParagraph"/>
              <w:ind w:left="3" w:right="6"/>
              <w:rPr>
                <w:sz w:val="14"/>
                <w:lang w:val="en-US"/>
              </w:rPr>
            </w:pPr>
            <w:r w:rsidRPr="00E422CF">
              <w:rPr>
                <w:spacing w:val="-10"/>
                <w:sz w:val="14"/>
                <w:lang w:val="en-US" w:bidi="en-US"/>
              </w:rPr>
              <w:t>4</w:t>
            </w:r>
          </w:p>
        </w:tc>
        <w:tc>
          <w:tcPr>
            <w:tcW w:w="850" w:type="dxa"/>
          </w:tcPr>
          <w:p w14:paraId="0262F81F" w14:textId="77777777" w:rsidR="00596684" w:rsidRPr="00E422CF" w:rsidRDefault="00B74F2A">
            <w:pPr>
              <w:pStyle w:val="TableParagraph"/>
              <w:ind w:left="2" w:right="6"/>
              <w:rPr>
                <w:sz w:val="14"/>
                <w:lang w:val="en-US"/>
              </w:rPr>
            </w:pPr>
            <w:r w:rsidRPr="00E422CF">
              <w:rPr>
                <w:spacing w:val="-2"/>
                <w:sz w:val="14"/>
                <w:lang w:val="en-US" w:bidi="en-US"/>
              </w:rPr>
              <w:t>733,587.999</w:t>
            </w:r>
          </w:p>
        </w:tc>
        <w:tc>
          <w:tcPr>
            <w:tcW w:w="992" w:type="dxa"/>
          </w:tcPr>
          <w:p w14:paraId="29D5796E" w14:textId="77777777" w:rsidR="00596684" w:rsidRPr="00E422CF" w:rsidRDefault="00B74F2A">
            <w:pPr>
              <w:pStyle w:val="TableParagraph"/>
              <w:ind w:left="0" w:right="5"/>
              <w:rPr>
                <w:sz w:val="14"/>
                <w:lang w:val="en-US"/>
              </w:rPr>
            </w:pPr>
            <w:r w:rsidRPr="00E422CF">
              <w:rPr>
                <w:spacing w:val="-2"/>
                <w:sz w:val="14"/>
                <w:lang w:val="en-US" w:bidi="en-US"/>
              </w:rPr>
              <w:t>8,525,418.150</w:t>
            </w:r>
          </w:p>
        </w:tc>
      </w:tr>
      <w:tr w:rsidR="00552BCC" w14:paraId="39106DD8" w14:textId="77777777">
        <w:trPr>
          <w:trHeight w:val="441"/>
        </w:trPr>
        <w:tc>
          <w:tcPr>
            <w:tcW w:w="427" w:type="dxa"/>
          </w:tcPr>
          <w:p w14:paraId="0890AC98" w14:textId="77777777" w:rsidR="00596684" w:rsidRPr="00E422CF" w:rsidRDefault="00B74F2A">
            <w:pPr>
              <w:pStyle w:val="TableParagraph"/>
              <w:spacing w:before="137"/>
              <w:rPr>
                <w:sz w:val="14"/>
                <w:lang w:val="en-US"/>
              </w:rPr>
            </w:pPr>
            <w:r w:rsidRPr="00E422CF">
              <w:rPr>
                <w:spacing w:val="-5"/>
                <w:sz w:val="14"/>
                <w:lang w:val="en-US" w:bidi="en-US"/>
              </w:rPr>
              <w:t>61</w:t>
            </w:r>
          </w:p>
        </w:tc>
        <w:tc>
          <w:tcPr>
            <w:tcW w:w="281" w:type="dxa"/>
          </w:tcPr>
          <w:p w14:paraId="3139E71C"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1563F73D" w14:textId="77777777" w:rsidR="00596684" w:rsidRPr="00E422CF" w:rsidRDefault="00B74F2A">
            <w:pPr>
              <w:pStyle w:val="TableParagraph"/>
              <w:spacing w:before="137"/>
              <w:ind w:left="7" w:right="2"/>
              <w:rPr>
                <w:sz w:val="14"/>
                <w:lang w:val="en-US"/>
              </w:rPr>
            </w:pPr>
            <w:r w:rsidRPr="00E422CF">
              <w:rPr>
                <w:spacing w:val="-2"/>
                <w:sz w:val="14"/>
                <w:lang w:val="en-US" w:bidi="en-US"/>
              </w:rPr>
              <w:t>13°9'4''</w:t>
            </w:r>
          </w:p>
        </w:tc>
        <w:tc>
          <w:tcPr>
            <w:tcW w:w="567" w:type="dxa"/>
          </w:tcPr>
          <w:p w14:paraId="37109F60" w14:textId="77777777" w:rsidR="00596684" w:rsidRPr="00E422CF" w:rsidRDefault="00B74F2A">
            <w:pPr>
              <w:pStyle w:val="TableParagraph"/>
              <w:spacing w:before="137"/>
              <w:ind w:left="17" w:right="11"/>
              <w:rPr>
                <w:sz w:val="14"/>
                <w:lang w:val="en-US"/>
              </w:rPr>
            </w:pPr>
            <w:r w:rsidRPr="00E422CF">
              <w:rPr>
                <w:spacing w:val="-2"/>
                <w:sz w:val="14"/>
                <w:lang w:val="en-US" w:bidi="en-US"/>
              </w:rPr>
              <w:t>200.00</w:t>
            </w:r>
          </w:p>
        </w:tc>
        <w:tc>
          <w:tcPr>
            <w:tcW w:w="567" w:type="dxa"/>
          </w:tcPr>
          <w:p w14:paraId="13BEF2E8" w14:textId="77777777" w:rsidR="00596684" w:rsidRPr="00E422CF" w:rsidRDefault="00B74F2A">
            <w:pPr>
              <w:pStyle w:val="TableParagraph"/>
              <w:spacing w:before="137"/>
              <w:ind w:left="17" w:right="13"/>
              <w:rPr>
                <w:sz w:val="14"/>
                <w:lang w:val="en-US"/>
              </w:rPr>
            </w:pPr>
            <w:r w:rsidRPr="00E422CF">
              <w:rPr>
                <w:spacing w:val="-2"/>
                <w:sz w:val="14"/>
                <w:lang w:val="en-US" w:bidi="en-US"/>
              </w:rPr>
              <w:t>23.054</w:t>
            </w:r>
          </w:p>
        </w:tc>
        <w:tc>
          <w:tcPr>
            <w:tcW w:w="711" w:type="dxa"/>
          </w:tcPr>
          <w:p w14:paraId="1F795745" w14:textId="77777777" w:rsidR="00596684" w:rsidRPr="00E422CF" w:rsidRDefault="00B74F2A">
            <w:pPr>
              <w:pStyle w:val="TableParagraph"/>
              <w:spacing w:before="137"/>
              <w:ind w:right="6"/>
              <w:rPr>
                <w:sz w:val="14"/>
                <w:lang w:val="en-US"/>
              </w:rPr>
            </w:pPr>
            <w:r w:rsidRPr="00E422CF">
              <w:rPr>
                <w:spacing w:val="-2"/>
                <w:sz w:val="14"/>
                <w:lang w:val="en-US" w:bidi="en-US"/>
              </w:rPr>
              <w:t>45.906</w:t>
            </w:r>
          </w:p>
        </w:tc>
        <w:tc>
          <w:tcPr>
            <w:tcW w:w="567" w:type="dxa"/>
          </w:tcPr>
          <w:p w14:paraId="0D15B342" w14:textId="77777777" w:rsidR="00596684" w:rsidRPr="00E422CF" w:rsidRDefault="00B74F2A">
            <w:pPr>
              <w:pStyle w:val="TableParagraph"/>
              <w:spacing w:before="137"/>
              <w:ind w:left="17" w:right="17"/>
              <w:rPr>
                <w:sz w:val="14"/>
                <w:lang w:val="en-US"/>
              </w:rPr>
            </w:pPr>
            <w:r w:rsidRPr="00E422CF">
              <w:rPr>
                <w:spacing w:val="-2"/>
                <w:sz w:val="14"/>
                <w:lang w:val="en-US" w:bidi="en-US"/>
              </w:rPr>
              <w:t>1.324</w:t>
            </w:r>
          </w:p>
        </w:tc>
        <w:tc>
          <w:tcPr>
            <w:tcW w:w="850" w:type="dxa"/>
          </w:tcPr>
          <w:p w14:paraId="148A9F81" w14:textId="77777777" w:rsidR="00596684" w:rsidRPr="00E422CF" w:rsidRDefault="00B74F2A">
            <w:pPr>
              <w:pStyle w:val="TableParagraph"/>
              <w:spacing w:before="137"/>
              <w:ind w:right="4"/>
              <w:rPr>
                <w:sz w:val="14"/>
                <w:lang w:val="en-US"/>
              </w:rPr>
            </w:pPr>
            <w:r w:rsidRPr="00E422CF">
              <w:rPr>
                <w:spacing w:val="-2"/>
                <w:sz w:val="14"/>
                <w:lang w:val="en-US" w:bidi="en-US"/>
              </w:rPr>
              <w:t>5+912.823</w:t>
            </w:r>
          </w:p>
        </w:tc>
        <w:tc>
          <w:tcPr>
            <w:tcW w:w="711" w:type="dxa"/>
          </w:tcPr>
          <w:p w14:paraId="2515D801" w14:textId="77777777" w:rsidR="00596684" w:rsidRPr="00E422CF" w:rsidRDefault="00B74F2A">
            <w:pPr>
              <w:pStyle w:val="TableParagraph"/>
              <w:spacing w:before="137"/>
              <w:ind w:right="7"/>
              <w:rPr>
                <w:sz w:val="14"/>
                <w:lang w:val="en-US"/>
              </w:rPr>
            </w:pPr>
            <w:r w:rsidRPr="00E422CF">
              <w:rPr>
                <w:spacing w:val="-2"/>
                <w:sz w:val="14"/>
                <w:lang w:val="en-US" w:bidi="en-US"/>
              </w:rPr>
              <w:t>5+935.878</w:t>
            </w:r>
          </w:p>
        </w:tc>
        <w:tc>
          <w:tcPr>
            <w:tcW w:w="709" w:type="dxa"/>
          </w:tcPr>
          <w:p w14:paraId="520C646C" w14:textId="77777777" w:rsidR="00596684" w:rsidRPr="00E422CF" w:rsidRDefault="00B74F2A">
            <w:pPr>
              <w:pStyle w:val="TableParagraph"/>
              <w:spacing w:before="137"/>
              <w:ind w:left="1" w:right="2"/>
              <w:rPr>
                <w:sz w:val="14"/>
                <w:lang w:val="en-US"/>
              </w:rPr>
            </w:pPr>
            <w:r w:rsidRPr="00E422CF">
              <w:rPr>
                <w:spacing w:val="-2"/>
                <w:sz w:val="14"/>
                <w:lang w:val="en-US" w:bidi="en-US"/>
              </w:rPr>
              <w:t>5+958.729</w:t>
            </w:r>
          </w:p>
        </w:tc>
        <w:tc>
          <w:tcPr>
            <w:tcW w:w="567" w:type="dxa"/>
          </w:tcPr>
          <w:p w14:paraId="407556B4" w14:textId="77777777" w:rsidR="00596684" w:rsidRPr="00E422CF" w:rsidRDefault="00B74F2A">
            <w:pPr>
              <w:pStyle w:val="TableParagraph"/>
              <w:spacing w:before="137"/>
              <w:ind w:left="17" w:right="18"/>
              <w:rPr>
                <w:sz w:val="14"/>
                <w:lang w:val="en-US"/>
              </w:rPr>
            </w:pPr>
            <w:r w:rsidRPr="00E422CF">
              <w:rPr>
                <w:spacing w:val="-10"/>
                <w:sz w:val="14"/>
                <w:lang w:val="en-US" w:bidi="en-US"/>
              </w:rPr>
              <w:t>-</w:t>
            </w:r>
          </w:p>
        </w:tc>
        <w:tc>
          <w:tcPr>
            <w:tcW w:w="569" w:type="dxa"/>
          </w:tcPr>
          <w:p w14:paraId="708C1E90"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4A7D7F16" w14:textId="77777777" w:rsidR="00596684" w:rsidRPr="00E422CF" w:rsidRDefault="00B74F2A">
            <w:pPr>
              <w:pStyle w:val="TableParagraph"/>
              <w:spacing w:before="137"/>
              <w:ind w:left="2" w:right="6"/>
              <w:rPr>
                <w:sz w:val="14"/>
                <w:lang w:val="en-US"/>
              </w:rPr>
            </w:pPr>
            <w:r w:rsidRPr="00E422CF">
              <w:rPr>
                <w:spacing w:val="-2"/>
                <w:sz w:val="14"/>
                <w:lang w:val="en-US" w:bidi="en-US"/>
              </w:rPr>
              <w:t>733,670.959</w:t>
            </w:r>
          </w:p>
        </w:tc>
        <w:tc>
          <w:tcPr>
            <w:tcW w:w="992" w:type="dxa"/>
          </w:tcPr>
          <w:p w14:paraId="4B8143BC" w14:textId="77777777" w:rsidR="00596684" w:rsidRPr="00E422CF" w:rsidRDefault="00B74F2A">
            <w:pPr>
              <w:pStyle w:val="TableParagraph"/>
              <w:spacing w:before="137"/>
              <w:ind w:left="0" w:right="5"/>
              <w:rPr>
                <w:sz w:val="14"/>
                <w:lang w:val="en-US"/>
              </w:rPr>
            </w:pPr>
            <w:r w:rsidRPr="00E422CF">
              <w:rPr>
                <w:spacing w:val="-2"/>
                <w:sz w:val="14"/>
                <w:lang w:val="en-US" w:bidi="en-US"/>
              </w:rPr>
              <w:t>8,525,276.744</w:t>
            </w:r>
          </w:p>
        </w:tc>
      </w:tr>
      <w:tr w:rsidR="00552BCC" w14:paraId="6A79704B" w14:textId="77777777">
        <w:trPr>
          <w:trHeight w:val="441"/>
        </w:trPr>
        <w:tc>
          <w:tcPr>
            <w:tcW w:w="427" w:type="dxa"/>
          </w:tcPr>
          <w:p w14:paraId="4652DC8C" w14:textId="77777777" w:rsidR="00596684" w:rsidRPr="00E422CF" w:rsidRDefault="00B74F2A">
            <w:pPr>
              <w:pStyle w:val="TableParagraph"/>
              <w:spacing w:before="137"/>
              <w:rPr>
                <w:sz w:val="14"/>
                <w:lang w:val="en-US"/>
              </w:rPr>
            </w:pPr>
            <w:r w:rsidRPr="00E422CF">
              <w:rPr>
                <w:spacing w:val="-5"/>
                <w:sz w:val="14"/>
                <w:lang w:val="en-US" w:bidi="en-US"/>
              </w:rPr>
              <w:t>62</w:t>
            </w:r>
          </w:p>
        </w:tc>
        <w:tc>
          <w:tcPr>
            <w:tcW w:w="281" w:type="dxa"/>
          </w:tcPr>
          <w:p w14:paraId="73E3C1F8"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03954281" w14:textId="77777777" w:rsidR="00596684" w:rsidRPr="00E422CF" w:rsidRDefault="00B74F2A">
            <w:pPr>
              <w:pStyle w:val="TableParagraph"/>
              <w:spacing w:before="137"/>
              <w:ind w:right="4"/>
              <w:rPr>
                <w:sz w:val="14"/>
                <w:lang w:val="en-US"/>
              </w:rPr>
            </w:pPr>
            <w:r w:rsidRPr="00E422CF">
              <w:rPr>
                <w:spacing w:val="-2"/>
                <w:sz w:val="14"/>
                <w:lang w:val="en-US" w:bidi="en-US"/>
              </w:rPr>
              <w:t>91°36'30"</w:t>
            </w:r>
          </w:p>
        </w:tc>
        <w:tc>
          <w:tcPr>
            <w:tcW w:w="567" w:type="dxa"/>
          </w:tcPr>
          <w:p w14:paraId="102508A3" w14:textId="77777777" w:rsidR="00596684" w:rsidRPr="00E422CF" w:rsidRDefault="00B74F2A">
            <w:pPr>
              <w:pStyle w:val="TableParagraph"/>
              <w:spacing w:before="137"/>
              <w:ind w:left="17" w:right="14"/>
              <w:rPr>
                <w:sz w:val="14"/>
                <w:lang w:val="en-US"/>
              </w:rPr>
            </w:pPr>
            <w:r w:rsidRPr="00E422CF">
              <w:rPr>
                <w:spacing w:val="-2"/>
                <w:sz w:val="14"/>
                <w:lang w:val="en-US" w:bidi="en-US"/>
              </w:rPr>
              <w:t>18.00</w:t>
            </w:r>
          </w:p>
        </w:tc>
        <w:tc>
          <w:tcPr>
            <w:tcW w:w="567" w:type="dxa"/>
          </w:tcPr>
          <w:p w14:paraId="77C90A69" w14:textId="77777777" w:rsidR="00596684" w:rsidRPr="00E422CF" w:rsidRDefault="00B74F2A">
            <w:pPr>
              <w:pStyle w:val="TableParagraph"/>
              <w:spacing w:before="137"/>
              <w:ind w:left="17" w:right="12"/>
              <w:rPr>
                <w:sz w:val="14"/>
                <w:lang w:val="en-US"/>
              </w:rPr>
            </w:pPr>
            <w:r w:rsidRPr="00E422CF">
              <w:rPr>
                <w:spacing w:val="-2"/>
                <w:sz w:val="14"/>
                <w:lang w:val="en-US" w:bidi="en-US"/>
              </w:rPr>
              <w:t>18.513</w:t>
            </w:r>
          </w:p>
        </w:tc>
        <w:tc>
          <w:tcPr>
            <w:tcW w:w="711" w:type="dxa"/>
          </w:tcPr>
          <w:p w14:paraId="76A15CFF" w14:textId="77777777" w:rsidR="00596684" w:rsidRPr="00E422CF" w:rsidRDefault="00B74F2A">
            <w:pPr>
              <w:pStyle w:val="TableParagraph"/>
              <w:spacing w:before="137"/>
              <w:ind w:right="5"/>
              <w:rPr>
                <w:sz w:val="14"/>
                <w:lang w:val="en-US"/>
              </w:rPr>
            </w:pPr>
            <w:r w:rsidRPr="00E422CF">
              <w:rPr>
                <w:spacing w:val="-2"/>
                <w:sz w:val="14"/>
                <w:lang w:val="en-US" w:bidi="en-US"/>
              </w:rPr>
              <w:t>28.780</w:t>
            </w:r>
          </w:p>
        </w:tc>
        <w:tc>
          <w:tcPr>
            <w:tcW w:w="567" w:type="dxa"/>
          </w:tcPr>
          <w:p w14:paraId="27799069" w14:textId="77777777" w:rsidR="00596684" w:rsidRPr="00E422CF" w:rsidRDefault="00B74F2A">
            <w:pPr>
              <w:pStyle w:val="TableParagraph"/>
              <w:spacing w:before="137"/>
              <w:ind w:left="17" w:right="17"/>
              <w:rPr>
                <w:sz w:val="14"/>
                <w:lang w:val="en-US"/>
              </w:rPr>
            </w:pPr>
            <w:r w:rsidRPr="00E422CF">
              <w:rPr>
                <w:spacing w:val="-2"/>
                <w:sz w:val="14"/>
                <w:lang w:val="en-US" w:bidi="en-US"/>
              </w:rPr>
              <w:t>7.821</w:t>
            </w:r>
          </w:p>
        </w:tc>
        <w:tc>
          <w:tcPr>
            <w:tcW w:w="850" w:type="dxa"/>
          </w:tcPr>
          <w:p w14:paraId="7DA5C3AA" w14:textId="77777777" w:rsidR="00596684" w:rsidRPr="00E422CF" w:rsidRDefault="00B74F2A">
            <w:pPr>
              <w:pStyle w:val="TableParagraph"/>
              <w:spacing w:before="137"/>
              <w:ind w:right="4"/>
              <w:rPr>
                <w:sz w:val="14"/>
                <w:lang w:val="en-US"/>
              </w:rPr>
            </w:pPr>
            <w:r w:rsidRPr="00E422CF">
              <w:rPr>
                <w:spacing w:val="-2"/>
                <w:sz w:val="14"/>
                <w:lang w:val="en-US" w:bidi="en-US"/>
              </w:rPr>
              <w:t>5+979.274</w:t>
            </w:r>
          </w:p>
        </w:tc>
        <w:tc>
          <w:tcPr>
            <w:tcW w:w="711" w:type="dxa"/>
          </w:tcPr>
          <w:p w14:paraId="5B504173" w14:textId="77777777" w:rsidR="00596684" w:rsidRPr="00E422CF" w:rsidRDefault="00B74F2A">
            <w:pPr>
              <w:pStyle w:val="TableParagraph"/>
              <w:spacing w:before="137"/>
              <w:ind w:right="7"/>
              <w:rPr>
                <w:sz w:val="14"/>
                <w:lang w:val="en-US"/>
              </w:rPr>
            </w:pPr>
            <w:r w:rsidRPr="00E422CF">
              <w:rPr>
                <w:spacing w:val="-2"/>
                <w:sz w:val="14"/>
                <w:lang w:val="en-US" w:bidi="en-US"/>
              </w:rPr>
              <w:t>5+997.786</w:t>
            </w:r>
          </w:p>
        </w:tc>
        <w:tc>
          <w:tcPr>
            <w:tcW w:w="709" w:type="dxa"/>
          </w:tcPr>
          <w:p w14:paraId="30EBB9D0" w14:textId="77777777" w:rsidR="00596684" w:rsidRPr="00E422CF" w:rsidRDefault="00B74F2A">
            <w:pPr>
              <w:pStyle w:val="TableParagraph"/>
              <w:spacing w:before="137"/>
              <w:ind w:left="1" w:right="2"/>
              <w:rPr>
                <w:sz w:val="14"/>
                <w:lang w:val="en-US"/>
              </w:rPr>
            </w:pPr>
            <w:r w:rsidRPr="00E422CF">
              <w:rPr>
                <w:spacing w:val="-2"/>
                <w:sz w:val="14"/>
                <w:lang w:val="en-US" w:bidi="en-US"/>
              </w:rPr>
              <w:t>6+008.053</w:t>
            </w:r>
          </w:p>
        </w:tc>
        <w:tc>
          <w:tcPr>
            <w:tcW w:w="567" w:type="dxa"/>
          </w:tcPr>
          <w:p w14:paraId="5E441CA7" w14:textId="77777777" w:rsidR="00596684" w:rsidRPr="00E422CF" w:rsidRDefault="00B74F2A">
            <w:pPr>
              <w:pStyle w:val="TableParagraph"/>
              <w:spacing w:before="137"/>
              <w:ind w:left="17" w:right="19"/>
              <w:rPr>
                <w:sz w:val="14"/>
                <w:lang w:val="en-US"/>
              </w:rPr>
            </w:pPr>
            <w:r w:rsidRPr="00E422CF">
              <w:rPr>
                <w:spacing w:val="-5"/>
                <w:sz w:val="14"/>
                <w:lang w:val="en-US" w:bidi="en-US"/>
              </w:rPr>
              <w:t>2.8</w:t>
            </w:r>
          </w:p>
        </w:tc>
        <w:tc>
          <w:tcPr>
            <w:tcW w:w="569" w:type="dxa"/>
          </w:tcPr>
          <w:p w14:paraId="760C266E" w14:textId="77777777" w:rsidR="00596684" w:rsidRPr="00E422CF" w:rsidRDefault="00B74F2A">
            <w:pPr>
              <w:pStyle w:val="TableParagraph"/>
              <w:spacing w:before="137"/>
              <w:ind w:left="0" w:right="6"/>
              <w:rPr>
                <w:sz w:val="14"/>
                <w:lang w:val="en-US"/>
              </w:rPr>
            </w:pPr>
            <w:r w:rsidRPr="00E422CF">
              <w:rPr>
                <w:spacing w:val="-5"/>
                <w:sz w:val="14"/>
                <w:lang w:val="en-US" w:bidi="en-US"/>
              </w:rPr>
              <w:t>6.0</w:t>
            </w:r>
          </w:p>
        </w:tc>
        <w:tc>
          <w:tcPr>
            <w:tcW w:w="850" w:type="dxa"/>
          </w:tcPr>
          <w:p w14:paraId="4B2B3C27" w14:textId="77777777" w:rsidR="00596684" w:rsidRPr="00E422CF" w:rsidRDefault="00B74F2A">
            <w:pPr>
              <w:pStyle w:val="TableParagraph"/>
              <w:spacing w:before="137"/>
              <w:ind w:left="2" w:right="6"/>
              <w:rPr>
                <w:sz w:val="14"/>
                <w:lang w:val="en-US"/>
              </w:rPr>
            </w:pPr>
            <w:r w:rsidRPr="00E422CF">
              <w:rPr>
                <w:spacing w:val="-2"/>
                <w:sz w:val="14"/>
                <w:lang w:val="en-US" w:bidi="en-US"/>
              </w:rPr>
              <w:t>733,713.753</w:t>
            </w:r>
          </w:p>
        </w:tc>
        <w:tc>
          <w:tcPr>
            <w:tcW w:w="992" w:type="dxa"/>
          </w:tcPr>
          <w:p w14:paraId="54AF771D" w14:textId="77777777" w:rsidR="00596684" w:rsidRPr="00E422CF" w:rsidRDefault="00B74F2A">
            <w:pPr>
              <w:pStyle w:val="TableParagraph"/>
              <w:spacing w:before="137"/>
              <w:ind w:left="0" w:right="5"/>
              <w:rPr>
                <w:sz w:val="14"/>
                <w:lang w:val="en-US"/>
              </w:rPr>
            </w:pPr>
            <w:r w:rsidRPr="00E422CF">
              <w:rPr>
                <w:spacing w:val="-2"/>
                <w:sz w:val="14"/>
                <w:lang w:val="en-US" w:bidi="en-US"/>
              </w:rPr>
              <w:t>8,525,231.728</w:t>
            </w:r>
          </w:p>
        </w:tc>
      </w:tr>
      <w:tr w:rsidR="00552BCC" w14:paraId="78E63F42" w14:textId="77777777">
        <w:trPr>
          <w:trHeight w:val="441"/>
        </w:trPr>
        <w:tc>
          <w:tcPr>
            <w:tcW w:w="427" w:type="dxa"/>
          </w:tcPr>
          <w:p w14:paraId="4FD5E881" w14:textId="77777777" w:rsidR="00596684" w:rsidRPr="00E422CF" w:rsidRDefault="00B74F2A">
            <w:pPr>
              <w:pStyle w:val="TableParagraph"/>
              <w:spacing w:before="137"/>
              <w:rPr>
                <w:sz w:val="14"/>
                <w:lang w:val="en-US"/>
              </w:rPr>
            </w:pPr>
            <w:r w:rsidRPr="00E422CF">
              <w:rPr>
                <w:spacing w:val="-5"/>
                <w:sz w:val="14"/>
                <w:lang w:val="en-US" w:bidi="en-US"/>
              </w:rPr>
              <w:t>63</w:t>
            </w:r>
          </w:p>
        </w:tc>
        <w:tc>
          <w:tcPr>
            <w:tcW w:w="281" w:type="dxa"/>
          </w:tcPr>
          <w:p w14:paraId="5C456EFC"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EBF9661" w14:textId="77777777" w:rsidR="00596684" w:rsidRPr="00E422CF" w:rsidRDefault="00B74F2A">
            <w:pPr>
              <w:pStyle w:val="TableParagraph"/>
              <w:spacing w:before="137"/>
              <w:ind w:right="2"/>
              <w:rPr>
                <w:sz w:val="14"/>
                <w:lang w:val="en-US"/>
              </w:rPr>
            </w:pPr>
            <w:r w:rsidRPr="00E422CF">
              <w:rPr>
                <w:spacing w:val="-2"/>
                <w:sz w:val="14"/>
                <w:lang w:val="en-US" w:bidi="en-US"/>
              </w:rPr>
              <w:t>100°456”</w:t>
            </w:r>
          </w:p>
        </w:tc>
        <w:tc>
          <w:tcPr>
            <w:tcW w:w="567" w:type="dxa"/>
          </w:tcPr>
          <w:p w14:paraId="46F90977" w14:textId="77777777" w:rsidR="00596684" w:rsidRPr="00E422CF" w:rsidRDefault="00B74F2A">
            <w:pPr>
              <w:pStyle w:val="TableParagraph"/>
              <w:spacing w:before="137"/>
              <w:ind w:left="17" w:right="14"/>
              <w:rPr>
                <w:sz w:val="14"/>
                <w:lang w:val="en-US"/>
              </w:rPr>
            </w:pPr>
            <w:r w:rsidRPr="00E422CF">
              <w:rPr>
                <w:spacing w:val="-2"/>
                <w:sz w:val="14"/>
                <w:lang w:val="en-US" w:bidi="en-US"/>
              </w:rPr>
              <w:t>18.00</w:t>
            </w:r>
          </w:p>
        </w:tc>
        <w:tc>
          <w:tcPr>
            <w:tcW w:w="567" w:type="dxa"/>
          </w:tcPr>
          <w:p w14:paraId="5AECE861" w14:textId="77777777" w:rsidR="00596684" w:rsidRPr="00E422CF" w:rsidRDefault="00B74F2A">
            <w:pPr>
              <w:pStyle w:val="TableParagraph"/>
              <w:spacing w:before="137"/>
              <w:ind w:left="17" w:right="12"/>
              <w:rPr>
                <w:sz w:val="14"/>
                <w:lang w:val="en-US"/>
              </w:rPr>
            </w:pPr>
            <w:r w:rsidRPr="00E422CF">
              <w:rPr>
                <w:spacing w:val="-2"/>
                <w:sz w:val="14"/>
                <w:lang w:val="en-US" w:bidi="en-US"/>
              </w:rPr>
              <w:t>21.740</w:t>
            </w:r>
          </w:p>
        </w:tc>
        <w:tc>
          <w:tcPr>
            <w:tcW w:w="711" w:type="dxa"/>
          </w:tcPr>
          <w:p w14:paraId="4D9BBC63" w14:textId="77777777" w:rsidR="00596684" w:rsidRPr="00E422CF" w:rsidRDefault="00B74F2A">
            <w:pPr>
              <w:pStyle w:val="TableParagraph"/>
              <w:spacing w:before="137"/>
              <w:ind w:right="5"/>
              <w:rPr>
                <w:sz w:val="14"/>
                <w:lang w:val="en-US"/>
              </w:rPr>
            </w:pPr>
            <w:r w:rsidRPr="00E422CF">
              <w:rPr>
                <w:spacing w:val="-2"/>
                <w:sz w:val="14"/>
                <w:lang w:val="en-US" w:bidi="en-US"/>
              </w:rPr>
              <w:t>31.652</w:t>
            </w:r>
          </w:p>
        </w:tc>
        <w:tc>
          <w:tcPr>
            <w:tcW w:w="567" w:type="dxa"/>
          </w:tcPr>
          <w:p w14:paraId="6A96F210" w14:textId="77777777" w:rsidR="00596684" w:rsidRPr="00E422CF" w:rsidRDefault="00B74F2A">
            <w:pPr>
              <w:pStyle w:val="TableParagraph"/>
              <w:spacing w:before="137"/>
              <w:ind w:left="17" w:right="15"/>
              <w:rPr>
                <w:sz w:val="14"/>
                <w:lang w:val="en-US"/>
              </w:rPr>
            </w:pPr>
            <w:r w:rsidRPr="00E422CF">
              <w:rPr>
                <w:spacing w:val="-2"/>
                <w:sz w:val="14"/>
                <w:lang w:val="en-US" w:bidi="en-US"/>
              </w:rPr>
              <w:t>10.224</w:t>
            </w:r>
          </w:p>
        </w:tc>
        <w:tc>
          <w:tcPr>
            <w:tcW w:w="850" w:type="dxa"/>
          </w:tcPr>
          <w:p w14:paraId="3BD13052" w14:textId="77777777" w:rsidR="00596684" w:rsidRPr="00E422CF" w:rsidRDefault="00B74F2A">
            <w:pPr>
              <w:pStyle w:val="TableParagraph"/>
              <w:spacing w:before="137"/>
              <w:ind w:right="4"/>
              <w:rPr>
                <w:sz w:val="14"/>
                <w:lang w:val="en-US"/>
              </w:rPr>
            </w:pPr>
            <w:r w:rsidRPr="00E422CF">
              <w:rPr>
                <w:spacing w:val="-2"/>
                <w:sz w:val="14"/>
                <w:lang w:val="en-US" w:bidi="en-US"/>
              </w:rPr>
              <w:t>6+008.053</w:t>
            </w:r>
          </w:p>
        </w:tc>
        <w:tc>
          <w:tcPr>
            <w:tcW w:w="711" w:type="dxa"/>
          </w:tcPr>
          <w:p w14:paraId="633791D4" w14:textId="77777777" w:rsidR="00596684" w:rsidRPr="00E422CF" w:rsidRDefault="00B74F2A">
            <w:pPr>
              <w:pStyle w:val="TableParagraph"/>
              <w:spacing w:before="137"/>
              <w:ind w:right="7"/>
              <w:rPr>
                <w:sz w:val="14"/>
                <w:lang w:val="en-US"/>
              </w:rPr>
            </w:pPr>
            <w:r w:rsidRPr="00E422CF">
              <w:rPr>
                <w:spacing w:val="-2"/>
                <w:sz w:val="14"/>
                <w:lang w:val="en-US" w:bidi="en-US"/>
              </w:rPr>
              <w:t>6+029.793</w:t>
            </w:r>
          </w:p>
        </w:tc>
        <w:tc>
          <w:tcPr>
            <w:tcW w:w="709" w:type="dxa"/>
          </w:tcPr>
          <w:p w14:paraId="65E25C43" w14:textId="77777777" w:rsidR="00596684" w:rsidRPr="00E422CF" w:rsidRDefault="00B74F2A">
            <w:pPr>
              <w:pStyle w:val="TableParagraph"/>
              <w:spacing w:before="137"/>
              <w:ind w:left="1" w:right="2"/>
              <w:rPr>
                <w:sz w:val="14"/>
                <w:lang w:val="en-US"/>
              </w:rPr>
            </w:pPr>
            <w:r w:rsidRPr="00E422CF">
              <w:rPr>
                <w:spacing w:val="-2"/>
                <w:sz w:val="14"/>
                <w:lang w:val="en-US" w:bidi="en-US"/>
              </w:rPr>
              <w:t>6+039.705</w:t>
            </w:r>
          </w:p>
        </w:tc>
        <w:tc>
          <w:tcPr>
            <w:tcW w:w="567" w:type="dxa"/>
          </w:tcPr>
          <w:p w14:paraId="37FA65E9" w14:textId="77777777" w:rsidR="00596684" w:rsidRPr="00E422CF" w:rsidRDefault="00B74F2A">
            <w:pPr>
              <w:pStyle w:val="TableParagraph"/>
              <w:spacing w:before="137"/>
              <w:ind w:left="17" w:right="19"/>
              <w:rPr>
                <w:sz w:val="14"/>
                <w:lang w:val="en-US"/>
              </w:rPr>
            </w:pPr>
            <w:r w:rsidRPr="00E422CF">
              <w:rPr>
                <w:spacing w:val="-5"/>
                <w:sz w:val="14"/>
                <w:lang w:val="en-US" w:bidi="en-US"/>
              </w:rPr>
              <w:t>2.8</w:t>
            </w:r>
          </w:p>
        </w:tc>
        <w:tc>
          <w:tcPr>
            <w:tcW w:w="569" w:type="dxa"/>
          </w:tcPr>
          <w:p w14:paraId="1C2460E1" w14:textId="77777777" w:rsidR="00596684" w:rsidRPr="00E422CF" w:rsidRDefault="00B74F2A">
            <w:pPr>
              <w:pStyle w:val="TableParagraph"/>
              <w:spacing w:before="137"/>
              <w:ind w:left="0" w:right="6"/>
              <w:rPr>
                <w:sz w:val="14"/>
                <w:lang w:val="en-US"/>
              </w:rPr>
            </w:pPr>
            <w:r w:rsidRPr="00E422CF">
              <w:rPr>
                <w:spacing w:val="-5"/>
                <w:sz w:val="14"/>
                <w:lang w:val="en-US" w:bidi="en-US"/>
              </w:rPr>
              <w:t>6.0</w:t>
            </w:r>
          </w:p>
        </w:tc>
        <w:tc>
          <w:tcPr>
            <w:tcW w:w="850" w:type="dxa"/>
          </w:tcPr>
          <w:p w14:paraId="3AA56B49" w14:textId="77777777" w:rsidR="00596684" w:rsidRPr="00E422CF" w:rsidRDefault="00B74F2A">
            <w:pPr>
              <w:pStyle w:val="TableParagraph"/>
              <w:spacing w:before="137"/>
              <w:ind w:left="2" w:right="6"/>
              <w:rPr>
                <w:sz w:val="14"/>
                <w:lang w:val="en-US"/>
              </w:rPr>
            </w:pPr>
            <w:r w:rsidRPr="00E422CF">
              <w:rPr>
                <w:spacing w:val="-2"/>
                <w:sz w:val="14"/>
                <w:lang w:val="en-US" w:bidi="en-US"/>
              </w:rPr>
              <w:t>733,683.812</w:t>
            </w:r>
          </w:p>
        </w:tc>
        <w:tc>
          <w:tcPr>
            <w:tcW w:w="992" w:type="dxa"/>
          </w:tcPr>
          <w:p w14:paraId="7711974C" w14:textId="77777777" w:rsidR="00596684" w:rsidRPr="00E422CF" w:rsidRDefault="00B74F2A">
            <w:pPr>
              <w:pStyle w:val="TableParagraph"/>
              <w:spacing w:before="137"/>
              <w:ind w:left="2" w:right="5"/>
              <w:rPr>
                <w:sz w:val="14"/>
                <w:lang w:val="en-US"/>
              </w:rPr>
            </w:pPr>
            <w:r w:rsidRPr="00E422CF">
              <w:rPr>
                <w:spacing w:val="-2"/>
                <w:sz w:val="14"/>
                <w:lang w:val="en-US" w:bidi="en-US"/>
              </w:rPr>
              <w:t xml:space="preserve">8,525,204 </w:t>
            </w:r>
            <w:r w:rsidRPr="00E422CF">
              <w:rPr>
                <w:spacing w:val="-5"/>
                <w:sz w:val="14"/>
                <w:lang w:val="en-US" w:bidi="en-US"/>
              </w:rPr>
              <w:t>824</w:t>
            </w:r>
          </w:p>
        </w:tc>
      </w:tr>
      <w:tr w:rsidR="00552BCC" w14:paraId="4C157A47" w14:textId="77777777">
        <w:trPr>
          <w:trHeight w:val="441"/>
        </w:trPr>
        <w:tc>
          <w:tcPr>
            <w:tcW w:w="427" w:type="dxa"/>
          </w:tcPr>
          <w:p w14:paraId="3415C289" w14:textId="77777777" w:rsidR="00596684" w:rsidRPr="00E422CF" w:rsidRDefault="00B74F2A">
            <w:pPr>
              <w:pStyle w:val="TableParagraph"/>
              <w:rPr>
                <w:sz w:val="14"/>
                <w:lang w:val="en-US"/>
              </w:rPr>
            </w:pPr>
            <w:r w:rsidRPr="00E422CF">
              <w:rPr>
                <w:spacing w:val="-5"/>
                <w:sz w:val="14"/>
                <w:lang w:val="en-US" w:bidi="en-US"/>
              </w:rPr>
              <w:t>64</w:t>
            </w:r>
          </w:p>
        </w:tc>
        <w:tc>
          <w:tcPr>
            <w:tcW w:w="281" w:type="dxa"/>
          </w:tcPr>
          <w:p w14:paraId="41D4C97A"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1B4220A5" w14:textId="77777777" w:rsidR="00596684" w:rsidRPr="00E422CF" w:rsidRDefault="00B74F2A">
            <w:pPr>
              <w:pStyle w:val="TableParagraph"/>
              <w:ind w:left="7" w:right="2"/>
              <w:rPr>
                <w:sz w:val="14"/>
                <w:lang w:val="en-US"/>
              </w:rPr>
            </w:pPr>
            <w:r w:rsidRPr="00E422CF">
              <w:rPr>
                <w:spacing w:val="-2"/>
                <w:sz w:val="14"/>
                <w:lang w:val="en-US" w:bidi="en-US"/>
              </w:rPr>
              <w:t>35°8'19''</w:t>
            </w:r>
          </w:p>
        </w:tc>
        <w:tc>
          <w:tcPr>
            <w:tcW w:w="567" w:type="dxa"/>
          </w:tcPr>
          <w:p w14:paraId="52EB0CD1"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1E579494" w14:textId="77777777" w:rsidR="00596684" w:rsidRPr="00E422CF" w:rsidRDefault="00B74F2A">
            <w:pPr>
              <w:pStyle w:val="TableParagraph"/>
              <w:ind w:left="17" w:right="13"/>
              <w:rPr>
                <w:sz w:val="14"/>
                <w:lang w:val="en-US"/>
              </w:rPr>
            </w:pPr>
            <w:r w:rsidRPr="00E422CF">
              <w:rPr>
                <w:spacing w:val="-2"/>
                <w:sz w:val="14"/>
                <w:lang w:val="en-US" w:bidi="en-US"/>
              </w:rPr>
              <w:t>25.330</w:t>
            </w:r>
          </w:p>
        </w:tc>
        <w:tc>
          <w:tcPr>
            <w:tcW w:w="711" w:type="dxa"/>
          </w:tcPr>
          <w:p w14:paraId="20EBC5C3" w14:textId="77777777" w:rsidR="00596684" w:rsidRPr="00E422CF" w:rsidRDefault="00B74F2A">
            <w:pPr>
              <w:pStyle w:val="TableParagraph"/>
              <w:ind w:right="6"/>
              <w:rPr>
                <w:sz w:val="14"/>
                <w:lang w:val="en-US"/>
              </w:rPr>
            </w:pPr>
            <w:r w:rsidRPr="00E422CF">
              <w:rPr>
                <w:spacing w:val="-2"/>
                <w:sz w:val="14"/>
                <w:lang w:val="en-US" w:bidi="en-US"/>
              </w:rPr>
              <w:t>49.063</w:t>
            </w:r>
          </w:p>
        </w:tc>
        <w:tc>
          <w:tcPr>
            <w:tcW w:w="567" w:type="dxa"/>
          </w:tcPr>
          <w:p w14:paraId="100E9512" w14:textId="77777777" w:rsidR="00596684" w:rsidRPr="00E422CF" w:rsidRDefault="00B74F2A">
            <w:pPr>
              <w:pStyle w:val="TableParagraph"/>
              <w:ind w:left="17" w:right="17"/>
              <w:rPr>
                <w:sz w:val="14"/>
                <w:lang w:val="en-US"/>
              </w:rPr>
            </w:pPr>
            <w:r w:rsidRPr="00E422CF">
              <w:rPr>
                <w:spacing w:val="-2"/>
                <w:sz w:val="14"/>
                <w:lang w:val="en-US" w:bidi="en-US"/>
              </w:rPr>
              <w:t>3.914</w:t>
            </w:r>
          </w:p>
        </w:tc>
        <w:tc>
          <w:tcPr>
            <w:tcW w:w="850" w:type="dxa"/>
          </w:tcPr>
          <w:p w14:paraId="1A79951B" w14:textId="77777777" w:rsidR="00596684" w:rsidRPr="00E422CF" w:rsidRDefault="00B74F2A">
            <w:pPr>
              <w:pStyle w:val="TableParagraph"/>
              <w:ind w:right="4"/>
              <w:rPr>
                <w:sz w:val="14"/>
                <w:lang w:val="en-US"/>
              </w:rPr>
            </w:pPr>
            <w:r w:rsidRPr="00E422CF">
              <w:rPr>
                <w:spacing w:val="-2"/>
                <w:sz w:val="14"/>
                <w:lang w:val="en-US" w:bidi="en-US"/>
              </w:rPr>
              <w:t>6+148.905</w:t>
            </w:r>
          </w:p>
        </w:tc>
        <w:tc>
          <w:tcPr>
            <w:tcW w:w="711" w:type="dxa"/>
          </w:tcPr>
          <w:p w14:paraId="4559DDD0" w14:textId="77777777" w:rsidR="00596684" w:rsidRPr="00E422CF" w:rsidRDefault="00B74F2A">
            <w:pPr>
              <w:pStyle w:val="TableParagraph"/>
              <w:ind w:right="7"/>
              <w:rPr>
                <w:sz w:val="14"/>
                <w:lang w:val="en-US"/>
              </w:rPr>
            </w:pPr>
            <w:r w:rsidRPr="00E422CF">
              <w:rPr>
                <w:spacing w:val="-2"/>
                <w:sz w:val="14"/>
                <w:lang w:val="en-US" w:bidi="en-US"/>
              </w:rPr>
              <w:t>6+174.235</w:t>
            </w:r>
          </w:p>
        </w:tc>
        <w:tc>
          <w:tcPr>
            <w:tcW w:w="709" w:type="dxa"/>
          </w:tcPr>
          <w:p w14:paraId="239F4676" w14:textId="77777777" w:rsidR="00596684" w:rsidRPr="00E422CF" w:rsidRDefault="00B74F2A">
            <w:pPr>
              <w:pStyle w:val="TableParagraph"/>
              <w:ind w:left="1" w:right="2"/>
              <w:rPr>
                <w:sz w:val="14"/>
                <w:lang w:val="en-US"/>
              </w:rPr>
            </w:pPr>
            <w:r w:rsidRPr="00E422CF">
              <w:rPr>
                <w:spacing w:val="-2"/>
                <w:sz w:val="14"/>
                <w:lang w:val="en-US" w:bidi="en-US"/>
              </w:rPr>
              <w:t>6+197.968</w:t>
            </w:r>
          </w:p>
        </w:tc>
        <w:tc>
          <w:tcPr>
            <w:tcW w:w="567" w:type="dxa"/>
          </w:tcPr>
          <w:p w14:paraId="305EE4CD"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437C4E56"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12D6061F" w14:textId="77777777" w:rsidR="00596684" w:rsidRPr="00E422CF" w:rsidRDefault="00B74F2A">
            <w:pPr>
              <w:pStyle w:val="TableParagraph"/>
              <w:ind w:left="2" w:right="6"/>
              <w:rPr>
                <w:sz w:val="14"/>
                <w:lang w:val="en-US"/>
              </w:rPr>
            </w:pPr>
            <w:r w:rsidRPr="00E422CF">
              <w:rPr>
                <w:spacing w:val="-2"/>
                <w:sz w:val="14"/>
                <w:lang w:val="en-US" w:bidi="en-US"/>
              </w:rPr>
              <w:t>733,602.883</w:t>
            </w:r>
          </w:p>
        </w:tc>
        <w:tc>
          <w:tcPr>
            <w:tcW w:w="992" w:type="dxa"/>
          </w:tcPr>
          <w:p w14:paraId="37B594AD" w14:textId="77777777" w:rsidR="00596684" w:rsidRPr="00E422CF" w:rsidRDefault="00B74F2A">
            <w:pPr>
              <w:pStyle w:val="TableParagraph"/>
              <w:ind w:left="0" w:right="5"/>
              <w:rPr>
                <w:sz w:val="14"/>
                <w:lang w:val="en-US"/>
              </w:rPr>
            </w:pPr>
            <w:r w:rsidRPr="00E422CF">
              <w:rPr>
                <w:spacing w:val="-2"/>
                <w:sz w:val="14"/>
                <w:lang w:val="en-US" w:bidi="en-US"/>
              </w:rPr>
              <w:t>8,525,338.505</w:t>
            </w:r>
          </w:p>
        </w:tc>
      </w:tr>
      <w:tr w:rsidR="00552BCC" w14:paraId="5985E426" w14:textId="77777777">
        <w:trPr>
          <w:trHeight w:val="441"/>
        </w:trPr>
        <w:tc>
          <w:tcPr>
            <w:tcW w:w="427" w:type="dxa"/>
          </w:tcPr>
          <w:p w14:paraId="6F00CFEE" w14:textId="77777777" w:rsidR="00596684" w:rsidRPr="00E422CF" w:rsidRDefault="00B74F2A">
            <w:pPr>
              <w:pStyle w:val="TableParagraph"/>
              <w:rPr>
                <w:sz w:val="14"/>
                <w:lang w:val="en-US"/>
              </w:rPr>
            </w:pPr>
            <w:r w:rsidRPr="00E422CF">
              <w:rPr>
                <w:spacing w:val="-5"/>
                <w:sz w:val="14"/>
                <w:lang w:val="en-US" w:bidi="en-US"/>
              </w:rPr>
              <w:t>65</w:t>
            </w:r>
          </w:p>
        </w:tc>
        <w:tc>
          <w:tcPr>
            <w:tcW w:w="281" w:type="dxa"/>
          </w:tcPr>
          <w:p w14:paraId="0D35CB02"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63B9D4C8" w14:textId="77777777" w:rsidR="00596684" w:rsidRPr="00E422CF" w:rsidRDefault="00B74F2A">
            <w:pPr>
              <w:pStyle w:val="TableParagraph"/>
              <w:ind w:left="7" w:right="2"/>
              <w:rPr>
                <w:sz w:val="14"/>
                <w:lang w:val="en-US"/>
              </w:rPr>
            </w:pPr>
            <w:r w:rsidRPr="00E422CF">
              <w:rPr>
                <w:spacing w:val="-2"/>
                <w:sz w:val="14"/>
                <w:lang w:val="en-US" w:bidi="en-US"/>
              </w:rPr>
              <w:t>52°51'3''</w:t>
            </w:r>
          </w:p>
        </w:tc>
        <w:tc>
          <w:tcPr>
            <w:tcW w:w="567" w:type="dxa"/>
          </w:tcPr>
          <w:p w14:paraId="6B24DA50" w14:textId="77777777" w:rsidR="00596684" w:rsidRPr="00E422CF" w:rsidRDefault="00B74F2A">
            <w:pPr>
              <w:pStyle w:val="TableParagraph"/>
              <w:ind w:left="17" w:right="14"/>
              <w:rPr>
                <w:sz w:val="14"/>
                <w:lang w:val="en-US"/>
              </w:rPr>
            </w:pPr>
            <w:r w:rsidRPr="00E422CF">
              <w:rPr>
                <w:spacing w:val="-2"/>
                <w:sz w:val="14"/>
                <w:lang w:val="en-US" w:bidi="en-US"/>
              </w:rPr>
              <w:t>40.00</w:t>
            </w:r>
          </w:p>
        </w:tc>
        <w:tc>
          <w:tcPr>
            <w:tcW w:w="567" w:type="dxa"/>
          </w:tcPr>
          <w:p w14:paraId="7FD83136" w14:textId="77777777" w:rsidR="00596684" w:rsidRPr="00E422CF" w:rsidRDefault="00B74F2A">
            <w:pPr>
              <w:pStyle w:val="TableParagraph"/>
              <w:ind w:left="17" w:right="13"/>
              <w:rPr>
                <w:sz w:val="14"/>
                <w:lang w:val="en-US"/>
              </w:rPr>
            </w:pPr>
            <w:r w:rsidRPr="00E422CF">
              <w:rPr>
                <w:spacing w:val="-2"/>
                <w:sz w:val="14"/>
                <w:lang w:val="en-US" w:bidi="en-US"/>
              </w:rPr>
              <w:t>19.878</w:t>
            </w:r>
          </w:p>
        </w:tc>
        <w:tc>
          <w:tcPr>
            <w:tcW w:w="711" w:type="dxa"/>
          </w:tcPr>
          <w:p w14:paraId="23E4D217" w14:textId="77777777" w:rsidR="00596684" w:rsidRPr="00E422CF" w:rsidRDefault="00B74F2A">
            <w:pPr>
              <w:pStyle w:val="TableParagraph"/>
              <w:ind w:right="6"/>
              <w:rPr>
                <w:sz w:val="14"/>
                <w:lang w:val="en-US"/>
              </w:rPr>
            </w:pPr>
            <w:r w:rsidRPr="00E422CF">
              <w:rPr>
                <w:spacing w:val="-2"/>
                <w:sz w:val="14"/>
                <w:lang w:val="en-US" w:bidi="en-US"/>
              </w:rPr>
              <w:t>36.897</w:t>
            </w:r>
          </w:p>
        </w:tc>
        <w:tc>
          <w:tcPr>
            <w:tcW w:w="567" w:type="dxa"/>
          </w:tcPr>
          <w:p w14:paraId="1C5C7E5F" w14:textId="77777777" w:rsidR="00596684" w:rsidRPr="00E422CF" w:rsidRDefault="00B74F2A">
            <w:pPr>
              <w:pStyle w:val="TableParagraph"/>
              <w:ind w:left="17" w:right="17"/>
              <w:rPr>
                <w:sz w:val="14"/>
                <w:lang w:val="en-US"/>
              </w:rPr>
            </w:pPr>
            <w:r w:rsidRPr="00E422CF">
              <w:rPr>
                <w:spacing w:val="-2"/>
                <w:sz w:val="14"/>
                <w:lang w:val="en-US" w:bidi="en-US"/>
              </w:rPr>
              <w:t>4.667</w:t>
            </w:r>
          </w:p>
        </w:tc>
        <w:tc>
          <w:tcPr>
            <w:tcW w:w="850" w:type="dxa"/>
          </w:tcPr>
          <w:p w14:paraId="2368B6F7" w14:textId="77777777" w:rsidR="00596684" w:rsidRPr="00E422CF" w:rsidRDefault="00B74F2A">
            <w:pPr>
              <w:pStyle w:val="TableParagraph"/>
              <w:ind w:right="4"/>
              <w:rPr>
                <w:sz w:val="14"/>
                <w:lang w:val="en-US"/>
              </w:rPr>
            </w:pPr>
            <w:r w:rsidRPr="00E422CF">
              <w:rPr>
                <w:spacing w:val="-2"/>
                <w:sz w:val="14"/>
                <w:lang w:val="en-US" w:bidi="en-US"/>
              </w:rPr>
              <w:t>6+224.599</w:t>
            </w:r>
          </w:p>
        </w:tc>
        <w:tc>
          <w:tcPr>
            <w:tcW w:w="711" w:type="dxa"/>
          </w:tcPr>
          <w:p w14:paraId="033FDAE8" w14:textId="77777777" w:rsidR="00596684" w:rsidRPr="00E422CF" w:rsidRDefault="00B74F2A">
            <w:pPr>
              <w:pStyle w:val="TableParagraph"/>
              <w:ind w:right="7"/>
              <w:rPr>
                <w:sz w:val="14"/>
                <w:lang w:val="en-US"/>
              </w:rPr>
            </w:pPr>
            <w:r w:rsidRPr="00E422CF">
              <w:rPr>
                <w:spacing w:val="-2"/>
                <w:sz w:val="14"/>
                <w:lang w:val="en-US" w:bidi="en-US"/>
              </w:rPr>
              <w:t>6+244.477</w:t>
            </w:r>
          </w:p>
        </w:tc>
        <w:tc>
          <w:tcPr>
            <w:tcW w:w="709" w:type="dxa"/>
          </w:tcPr>
          <w:p w14:paraId="43BD9A19" w14:textId="77777777" w:rsidR="00596684" w:rsidRPr="00E422CF" w:rsidRDefault="00B74F2A">
            <w:pPr>
              <w:pStyle w:val="TableParagraph"/>
              <w:ind w:left="1" w:right="2"/>
              <w:rPr>
                <w:sz w:val="14"/>
                <w:lang w:val="en-US"/>
              </w:rPr>
            </w:pPr>
            <w:r w:rsidRPr="00E422CF">
              <w:rPr>
                <w:spacing w:val="-2"/>
                <w:sz w:val="14"/>
                <w:lang w:val="en-US" w:bidi="en-US"/>
              </w:rPr>
              <w:t>6+261.495</w:t>
            </w:r>
          </w:p>
        </w:tc>
        <w:tc>
          <w:tcPr>
            <w:tcW w:w="567" w:type="dxa"/>
          </w:tcPr>
          <w:p w14:paraId="5BCD842E" w14:textId="77777777" w:rsidR="00596684" w:rsidRPr="00E422CF" w:rsidRDefault="00B74F2A">
            <w:pPr>
              <w:pStyle w:val="TableParagraph"/>
              <w:ind w:left="17" w:right="19"/>
              <w:rPr>
                <w:sz w:val="14"/>
                <w:lang w:val="en-US"/>
              </w:rPr>
            </w:pPr>
            <w:r w:rsidRPr="00E422CF">
              <w:rPr>
                <w:spacing w:val="-5"/>
                <w:sz w:val="14"/>
                <w:lang w:val="en-US" w:bidi="en-US"/>
              </w:rPr>
              <w:t>1.2</w:t>
            </w:r>
          </w:p>
        </w:tc>
        <w:tc>
          <w:tcPr>
            <w:tcW w:w="569" w:type="dxa"/>
          </w:tcPr>
          <w:p w14:paraId="7654B40C" w14:textId="77777777" w:rsidR="00596684" w:rsidRPr="00E422CF" w:rsidRDefault="00B74F2A">
            <w:pPr>
              <w:pStyle w:val="TableParagraph"/>
              <w:ind w:left="0" w:right="6"/>
              <w:rPr>
                <w:sz w:val="14"/>
                <w:lang w:val="en-US"/>
              </w:rPr>
            </w:pPr>
            <w:r w:rsidRPr="00E422CF">
              <w:rPr>
                <w:spacing w:val="-5"/>
                <w:sz w:val="14"/>
                <w:lang w:val="en-US" w:bidi="en-US"/>
              </w:rPr>
              <w:t>4.4</w:t>
            </w:r>
          </w:p>
        </w:tc>
        <w:tc>
          <w:tcPr>
            <w:tcW w:w="850" w:type="dxa"/>
          </w:tcPr>
          <w:p w14:paraId="2A8C1A4F" w14:textId="77777777" w:rsidR="00596684" w:rsidRPr="00E422CF" w:rsidRDefault="00B74F2A">
            <w:pPr>
              <w:pStyle w:val="TableParagraph"/>
              <w:ind w:left="2" w:right="6"/>
              <w:rPr>
                <w:sz w:val="14"/>
                <w:lang w:val="en-US"/>
              </w:rPr>
            </w:pPr>
            <w:r w:rsidRPr="00E422CF">
              <w:rPr>
                <w:spacing w:val="-2"/>
                <w:sz w:val="14"/>
                <w:lang w:val="en-US" w:bidi="en-US"/>
              </w:rPr>
              <w:t>733,537.088</w:t>
            </w:r>
          </w:p>
        </w:tc>
        <w:tc>
          <w:tcPr>
            <w:tcW w:w="992" w:type="dxa"/>
          </w:tcPr>
          <w:p w14:paraId="5BDA1C8B" w14:textId="77777777" w:rsidR="00596684" w:rsidRPr="00E422CF" w:rsidRDefault="00B74F2A">
            <w:pPr>
              <w:pStyle w:val="TableParagraph"/>
              <w:ind w:left="0" w:right="5"/>
              <w:rPr>
                <w:sz w:val="14"/>
                <w:lang w:val="en-US"/>
              </w:rPr>
            </w:pPr>
            <w:r w:rsidRPr="00E422CF">
              <w:rPr>
                <w:spacing w:val="-2"/>
                <w:sz w:val="14"/>
                <w:lang w:val="en-US" w:bidi="en-US"/>
              </w:rPr>
              <w:t>8,525,367.347</w:t>
            </w:r>
          </w:p>
        </w:tc>
      </w:tr>
      <w:tr w:rsidR="00552BCC" w14:paraId="2BBA702D" w14:textId="77777777">
        <w:trPr>
          <w:trHeight w:val="441"/>
        </w:trPr>
        <w:tc>
          <w:tcPr>
            <w:tcW w:w="427" w:type="dxa"/>
          </w:tcPr>
          <w:p w14:paraId="008E75FA" w14:textId="77777777" w:rsidR="00596684" w:rsidRPr="00E422CF" w:rsidRDefault="00B74F2A">
            <w:pPr>
              <w:pStyle w:val="TableParagraph"/>
              <w:rPr>
                <w:sz w:val="14"/>
                <w:lang w:val="en-US"/>
              </w:rPr>
            </w:pPr>
            <w:r w:rsidRPr="00E422CF">
              <w:rPr>
                <w:spacing w:val="-5"/>
                <w:sz w:val="14"/>
                <w:lang w:val="en-US" w:bidi="en-US"/>
              </w:rPr>
              <w:t>66</w:t>
            </w:r>
          </w:p>
        </w:tc>
        <w:tc>
          <w:tcPr>
            <w:tcW w:w="281" w:type="dxa"/>
          </w:tcPr>
          <w:p w14:paraId="7450A812"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554CB9D8" w14:textId="77777777" w:rsidR="00596684" w:rsidRPr="00E422CF" w:rsidRDefault="00B74F2A">
            <w:pPr>
              <w:pStyle w:val="TableParagraph"/>
              <w:ind w:right="3"/>
              <w:rPr>
                <w:sz w:val="14"/>
                <w:lang w:val="en-US"/>
              </w:rPr>
            </w:pPr>
            <w:r w:rsidRPr="00E422CF">
              <w:rPr>
                <w:spacing w:val="-2"/>
                <w:sz w:val="14"/>
                <w:lang w:val="en-US" w:bidi="en-US"/>
              </w:rPr>
              <w:t>21°43'49''</w:t>
            </w:r>
          </w:p>
        </w:tc>
        <w:tc>
          <w:tcPr>
            <w:tcW w:w="567" w:type="dxa"/>
          </w:tcPr>
          <w:p w14:paraId="7B8269DC" w14:textId="77777777" w:rsidR="00596684" w:rsidRPr="00E422CF" w:rsidRDefault="00B74F2A">
            <w:pPr>
              <w:pStyle w:val="TableParagraph"/>
              <w:ind w:left="17" w:right="14"/>
              <w:rPr>
                <w:sz w:val="14"/>
                <w:lang w:val="en-US"/>
              </w:rPr>
            </w:pPr>
            <w:r w:rsidRPr="00E422CF">
              <w:rPr>
                <w:spacing w:val="-2"/>
                <w:sz w:val="14"/>
                <w:lang w:val="en-US" w:bidi="en-US"/>
              </w:rPr>
              <w:t>90.00</w:t>
            </w:r>
          </w:p>
        </w:tc>
        <w:tc>
          <w:tcPr>
            <w:tcW w:w="567" w:type="dxa"/>
          </w:tcPr>
          <w:p w14:paraId="55240752" w14:textId="77777777" w:rsidR="00596684" w:rsidRPr="00E422CF" w:rsidRDefault="00B74F2A">
            <w:pPr>
              <w:pStyle w:val="TableParagraph"/>
              <w:ind w:left="17" w:right="12"/>
              <w:rPr>
                <w:sz w:val="14"/>
                <w:lang w:val="en-US"/>
              </w:rPr>
            </w:pPr>
            <w:r w:rsidRPr="00E422CF">
              <w:rPr>
                <w:spacing w:val="-2"/>
                <w:sz w:val="14"/>
                <w:lang w:val="en-US" w:bidi="en-US"/>
              </w:rPr>
              <w:t>17.274</w:t>
            </w:r>
          </w:p>
        </w:tc>
        <w:tc>
          <w:tcPr>
            <w:tcW w:w="711" w:type="dxa"/>
          </w:tcPr>
          <w:p w14:paraId="6239ABEE" w14:textId="77777777" w:rsidR="00596684" w:rsidRPr="00E422CF" w:rsidRDefault="00B74F2A">
            <w:pPr>
              <w:pStyle w:val="TableParagraph"/>
              <w:ind w:right="5"/>
              <w:rPr>
                <w:sz w:val="14"/>
                <w:lang w:val="en-US"/>
              </w:rPr>
            </w:pPr>
            <w:r w:rsidRPr="00E422CF">
              <w:rPr>
                <w:spacing w:val="-2"/>
                <w:sz w:val="14"/>
                <w:lang w:val="en-US" w:bidi="en-US"/>
              </w:rPr>
              <w:t>34.134</w:t>
            </w:r>
          </w:p>
        </w:tc>
        <w:tc>
          <w:tcPr>
            <w:tcW w:w="567" w:type="dxa"/>
          </w:tcPr>
          <w:p w14:paraId="5985ACD1" w14:textId="77777777" w:rsidR="00596684" w:rsidRPr="00E422CF" w:rsidRDefault="00B74F2A">
            <w:pPr>
              <w:pStyle w:val="TableParagraph"/>
              <w:ind w:left="17" w:right="17"/>
              <w:rPr>
                <w:sz w:val="14"/>
                <w:lang w:val="en-US"/>
              </w:rPr>
            </w:pPr>
            <w:r w:rsidRPr="00E422CF">
              <w:rPr>
                <w:spacing w:val="-2"/>
                <w:sz w:val="14"/>
                <w:lang w:val="en-US" w:bidi="en-US"/>
              </w:rPr>
              <w:t>1.643</w:t>
            </w:r>
          </w:p>
        </w:tc>
        <w:tc>
          <w:tcPr>
            <w:tcW w:w="850" w:type="dxa"/>
          </w:tcPr>
          <w:p w14:paraId="7843A238" w14:textId="77777777" w:rsidR="00596684" w:rsidRPr="00E422CF" w:rsidRDefault="00B74F2A">
            <w:pPr>
              <w:pStyle w:val="TableParagraph"/>
              <w:ind w:right="4"/>
              <w:rPr>
                <w:sz w:val="14"/>
                <w:lang w:val="en-US"/>
              </w:rPr>
            </w:pPr>
            <w:r w:rsidRPr="00E422CF">
              <w:rPr>
                <w:spacing w:val="-2"/>
                <w:sz w:val="14"/>
                <w:lang w:val="en-US" w:bidi="en-US"/>
              </w:rPr>
              <w:t>6+308.602</w:t>
            </w:r>
          </w:p>
        </w:tc>
        <w:tc>
          <w:tcPr>
            <w:tcW w:w="711" w:type="dxa"/>
          </w:tcPr>
          <w:p w14:paraId="55B32572" w14:textId="77777777" w:rsidR="00596684" w:rsidRPr="00E422CF" w:rsidRDefault="00B74F2A">
            <w:pPr>
              <w:pStyle w:val="TableParagraph"/>
              <w:ind w:right="7"/>
              <w:rPr>
                <w:sz w:val="14"/>
                <w:lang w:val="en-US"/>
              </w:rPr>
            </w:pPr>
            <w:r w:rsidRPr="00E422CF">
              <w:rPr>
                <w:spacing w:val="-2"/>
                <w:sz w:val="14"/>
                <w:lang w:val="en-US" w:bidi="en-US"/>
              </w:rPr>
              <w:t>6+325.876</w:t>
            </w:r>
          </w:p>
        </w:tc>
        <w:tc>
          <w:tcPr>
            <w:tcW w:w="709" w:type="dxa"/>
          </w:tcPr>
          <w:p w14:paraId="54B05DDB" w14:textId="77777777" w:rsidR="00596684" w:rsidRPr="00E422CF" w:rsidRDefault="00B74F2A">
            <w:pPr>
              <w:pStyle w:val="TableParagraph"/>
              <w:ind w:left="1" w:right="2"/>
              <w:rPr>
                <w:sz w:val="14"/>
                <w:lang w:val="en-US"/>
              </w:rPr>
            </w:pPr>
            <w:r w:rsidRPr="00E422CF">
              <w:rPr>
                <w:spacing w:val="-2"/>
                <w:sz w:val="14"/>
                <w:lang w:val="en-US" w:bidi="en-US"/>
              </w:rPr>
              <w:t>6+342.735</w:t>
            </w:r>
          </w:p>
        </w:tc>
        <w:tc>
          <w:tcPr>
            <w:tcW w:w="567" w:type="dxa"/>
          </w:tcPr>
          <w:p w14:paraId="0D0D736D"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5811E068" w14:textId="77777777" w:rsidR="00596684" w:rsidRPr="00E422CF" w:rsidRDefault="00B74F2A">
            <w:pPr>
              <w:pStyle w:val="TableParagraph"/>
              <w:ind w:left="0" w:right="6"/>
              <w:rPr>
                <w:sz w:val="14"/>
                <w:lang w:val="en-US"/>
              </w:rPr>
            </w:pPr>
            <w:r w:rsidRPr="00E422CF">
              <w:rPr>
                <w:spacing w:val="-5"/>
                <w:sz w:val="14"/>
                <w:lang w:val="en-US" w:bidi="en-US"/>
              </w:rPr>
              <w:t>2.8</w:t>
            </w:r>
          </w:p>
        </w:tc>
        <w:tc>
          <w:tcPr>
            <w:tcW w:w="850" w:type="dxa"/>
          </w:tcPr>
          <w:p w14:paraId="40DADE62" w14:textId="77777777" w:rsidR="00596684" w:rsidRPr="00E422CF" w:rsidRDefault="00B74F2A">
            <w:pPr>
              <w:pStyle w:val="TableParagraph"/>
              <w:ind w:left="2" w:right="6"/>
              <w:rPr>
                <w:sz w:val="14"/>
                <w:lang w:val="en-US"/>
              </w:rPr>
            </w:pPr>
            <w:r w:rsidRPr="00E422CF">
              <w:rPr>
                <w:spacing w:val="-2"/>
                <w:sz w:val="14"/>
                <w:lang w:val="en-US" w:bidi="en-US"/>
              </w:rPr>
              <w:t>733,463.522</w:t>
            </w:r>
          </w:p>
        </w:tc>
        <w:tc>
          <w:tcPr>
            <w:tcW w:w="992" w:type="dxa"/>
          </w:tcPr>
          <w:p w14:paraId="27921EF5" w14:textId="77777777" w:rsidR="00596684" w:rsidRPr="00E422CF" w:rsidRDefault="00B74F2A">
            <w:pPr>
              <w:pStyle w:val="TableParagraph"/>
              <w:ind w:left="2" w:right="5"/>
              <w:rPr>
                <w:sz w:val="14"/>
                <w:lang w:val="en-US"/>
              </w:rPr>
            </w:pPr>
            <w:r w:rsidRPr="00E422CF">
              <w:rPr>
                <w:spacing w:val="-2"/>
                <w:sz w:val="14"/>
                <w:lang w:val="en-US" w:bidi="en-US"/>
              </w:rPr>
              <w:t>8,525 326.267</w:t>
            </w:r>
          </w:p>
        </w:tc>
      </w:tr>
      <w:tr w:rsidR="00552BCC" w14:paraId="76305DC7" w14:textId="77777777">
        <w:trPr>
          <w:trHeight w:val="441"/>
        </w:trPr>
        <w:tc>
          <w:tcPr>
            <w:tcW w:w="427" w:type="dxa"/>
          </w:tcPr>
          <w:p w14:paraId="2A6E39A7" w14:textId="77777777" w:rsidR="00596684" w:rsidRPr="00E422CF" w:rsidRDefault="00B74F2A">
            <w:pPr>
              <w:pStyle w:val="TableParagraph"/>
              <w:rPr>
                <w:sz w:val="14"/>
                <w:lang w:val="en-US"/>
              </w:rPr>
            </w:pPr>
            <w:r w:rsidRPr="00E422CF">
              <w:rPr>
                <w:spacing w:val="-5"/>
                <w:sz w:val="14"/>
                <w:lang w:val="en-US" w:bidi="en-US"/>
              </w:rPr>
              <w:t>67</w:t>
            </w:r>
          </w:p>
        </w:tc>
        <w:tc>
          <w:tcPr>
            <w:tcW w:w="281" w:type="dxa"/>
          </w:tcPr>
          <w:p w14:paraId="61A68432"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4C2A6BC6" w14:textId="77777777" w:rsidR="00596684" w:rsidRPr="00E422CF" w:rsidRDefault="00B74F2A">
            <w:pPr>
              <w:pStyle w:val="TableParagraph"/>
              <w:ind w:right="4"/>
              <w:rPr>
                <w:sz w:val="14"/>
                <w:lang w:val="en-US"/>
              </w:rPr>
            </w:pPr>
            <w:r w:rsidRPr="00E422CF">
              <w:rPr>
                <w:spacing w:val="-2"/>
                <w:sz w:val="14"/>
                <w:lang w:val="en-US" w:bidi="en-US"/>
              </w:rPr>
              <w:t>31°54'0”</w:t>
            </w:r>
          </w:p>
        </w:tc>
        <w:tc>
          <w:tcPr>
            <w:tcW w:w="567" w:type="dxa"/>
          </w:tcPr>
          <w:p w14:paraId="12755D34"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3B85584D" w14:textId="77777777" w:rsidR="00596684" w:rsidRPr="00E422CF" w:rsidRDefault="00B74F2A">
            <w:pPr>
              <w:pStyle w:val="TableParagraph"/>
              <w:ind w:left="17" w:right="12"/>
              <w:rPr>
                <w:sz w:val="14"/>
                <w:lang w:val="en-US"/>
              </w:rPr>
            </w:pPr>
            <w:r w:rsidRPr="00E422CF">
              <w:rPr>
                <w:spacing w:val="-2"/>
                <w:sz w:val="14"/>
                <w:lang w:val="en-US" w:bidi="en-US"/>
              </w:rPr>
              <w:t>17.148</w:t>
            </w:r>
          </w:p>
        </w:tc>
        <w:tc>
          <w:tcPr>
            <w:tcW w:w="711" w:type="dxa"/>
          </w:tcPr>
          <w:p w14:paraId="05995599" w14:textId="77777777" w:rsidR="00596684" w:rsidRPr="00E422CF" w:rsidRDefault="00B74F2A">
            <w:pPr>
              <w:pStyle w:val="TableParagraph"/>
              <w:ind w:right="5"/>
              <w:rPr>
                <w:sz w:val="14"/>
                <w:lang w:val="en-US"/>
              </w:rPr>
            </w:pPr>
            <w:r w:rsidRPr="00E422CF">
              <w:rPr>
                <w:spacing w:val="-2"/>
                <w:sz w:val="14"/>
                <w:lang w:val="en-US" w:bidi="en-US"/>
              </w:rPr>
              <w:t>33.406</w:t>
            </w:r>
          </w:p>
        </w:tc>
        <w:tc>
          <w:tcPr>
            <w:tcW w:w="567" w:type="dxa"/>
          </w:tcPr>
          <w:p w14:paraId="667576F7" w14:textId="77777777" w:rsidR="00596684" w:rsidRPr="00E422CF" w:rsidRDefault="00B74F2A">
            <w:pPr>
              <w:pStyle w:val="TableParagraph"/>
              <w:ind w:left="17" w:right="17"/>
              <w:rPr>
                <w:sz w:val="14"/>
                <w:lang w:val="en-US"/>
              </w:rPr>
            </w:pPr>
            <w:r w:rsidRPr="00E422CF">
              <w:rPr>
                <w:spacing w:val="-2"/>
                <w:sz w:val="14"/>
                <w:lang w:val="en-US" w:bidi="en-US"/>
              </w:rPr>
              <w:t>2.402</w:t>
            </w:r>
          </w:p>
        </w:tc>
        <w:tc>
          <w:tcPr>
            <w:tcW w:w="850" w:type="dxa"/>
          </w:tcPr>
          <w:p w14:paraId="4361DE43" w14:textId="77777777" w:rsidR="00596684" w:rsidRPr="00E422CF" w:rsidRDefault="00B74F2A">
            <w:pPr>
              <w:pStyle w:val="TableParagraph"/>
              <w:ind w:right="4"/>
              <w:rPr>
                <w:sz w:val="14"/>
                <w:lang w:val="en-US"/>
              </w:rPr>
            </w:pPr>
            <w:r w:rsidRPr="00E422CF">
              <w:rPr>
                <w:spacing w:val="-2"/>
                <w:sz w:val="14"/>
                <w:lang w:val="en-US" w:bidi="en-US"/>
              </w:rPr>
              <w:t xml:space="preserve">6+456 </w:t>
            </w:r>
            <w:r w:rsidRPr="00E422CF">
              <w:rPr>
                <w:spacing w:val="-5"/>
                <w:sz w:val="14"/>
                <w:lang w:val="en-US" w:bidi="en-US"/>
              </w:rPr>
              <w:t>879</w:t>
            </w:r>
          </w:p>
        </w:tc>
        <w:tc>
          <w:tcPr>
            <w:tcW w:w="711" w:type="dxa"/>
          </w:tcPr>
          <w:p w14:paraId="1C9885D6" w14:textId="77777777" w:rsidR="00596684" w:rsidRPr="00E422CF" w:rsidRDefault="00B74F2A">
            <w:pPr>
              <w:pStyle w:val="TableParagraph"/>
              <w:ind w:right="7"/>
              <w:rPr>
                <w:sz w:val="14"/>
                <w:lang w:val="en-US"/>
              </w:rPr>
            </w:pPr>
            <w:r w:rsidRPr="00E422CF">
              <w:rPr>
                <w:spacing w:val="-2"/>
                <w:sz w:val="14"/>
                <w:lang w:val="en-US" w:bidi="en-US"/>
              </w:rPr>
              <w:t>6+474.027</w:t>
            </w:r>
          </w:p>
        </w:tc>
        <w:tc>
          <w:tcPr>
            <w:tcW w:w="709" w:type="dxa"/>
          </w:tcPr>
          <w:p w14:paraId="22531FE3" w14:textId="77777777" w:rsidR="00596684" w:rsidRPr="00E422CF" w:rsidRDefault="00B74F2A">
            <w:pPr>
              <w:pStyle w:val="TableParagraph"/>
              <w:ind w:left="1" w:right="2"/>
              <w:rPr>
                <w:sz w:val="14"/>
                <w:lang w:val="en-US"/>
              </w:rPr>
            </w:pPr>
            <w:r w:rsidRPr="00E422CF">
              <w:rPr>
                <w:spacing w:val="-2"/>
                <w:sz w:val="14"/>
                <w:lang w:val="en-US" w:bidi="en-US"/>
              </w:rPr>
              <w:t>6+490.285</w:t>
            </w:r>
          </w:p>
        </w:tc>
        <w:tc>
          <w:tcPr>
            <w:tcW w:w="567" w:type="dxa"/>
          </w:tcPr>
          <w:p w14:paraId="69FB0355"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5DBBB2BD"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04C4D4DB" w14:textId="77777777" w:rsidR="00596684" w:rsidRPr="00E422CF" w:rsidRDefault="00B74F2A">
            <w:pPr>
              <w:pStyle w:val="TableParagraph"/>
              <w:ind w:left="2" w:right="6"/>
              <w:rPr>
                <w:sz w:val="14"/>
                <w:lang w:val="en-US"/>
              </w:rPr>
            </w:pPr>
            <w:r w:rsidRPr="00E422CF">
              <w:rPr>
                <w:spacing w:val="-2"/>
                <w:sz w:val="14"/>
                <w:lang w:val="en-US" w:bidi="en-US"/>
              </w:rPr>
              <w:t>733,316.210</w:t>
            </w:r>
          </w:p>
        </w:tc>
        <w:tc>
          <w:tcPr>
            <w:tcW w:w="992" w:type="dxa"/>
          </w:tcPr>
          <w:p w14:paraId="0E268105" w14:textId="77777777" w:rsidR="00596684" w:rsidRPr="00E422CF" w:rsidRDefault="00B74F2A">
            <w:pPr>
              <w:pStyle w:val="TableParagraph"/>
              <w:ind w:left="0" w:right="5"/>
              <w:rPr>
                <w:sz w:val="14"/>
                <w:lang w:val="en-US"/>
              </w:rPr>
            </w:pPr>
            <w:r w:rsidRPr="00E422CF">
              <w:rPr>
                <w:spacing w:val="-2"/>
                <w:sz w:val="14"/>
                <w:lang w:val="en-US" w:bidi="en-US"/>
              </w:rPr>
              <w:t>8,525,307.005</w:t>
            </w:r>
          </w:p>
        </w:tc>
      </w:tr>
      <w:tr w:rsidR="00552BCC" w14:paraId="700DE4E0" w14:textId="77777777">
        <w:trPr>
          <w:trHeight w:val="438"/>
        </w:trPr>
        <w:tc>
          <w:tcPr>
            <w:tcW w:w="427" w:type="dxa"/>
          </w:tcPr>
          <w:p w14:paraId="388A87A4" w14:textId="77777777" w:rsidR="00596684" w:rsidRPr="00E422CF" w:rsidRDefault="00B74F2A">
            <w:pPr>
              <w:pStyle w:val="TableParagraph"/>
              <w:rPr>
                <w:sz w:val="14"/>
                <w:lang w:val="en-US"/>
              </w:rPr>
            </w:pPr>
            <w:r w:rsidRPr="00E422CF">
              <w:rPr>
                <w:spacing w:val="-5"/>
                <w:sz w:val="14"/>
                <w:lang w:val="en-US" w:bidi="en-US"/>
              </w:rPr>
              <w:t>68</w:t>
            </w:r>
          </w:p>
        </w:tc>
        <w:tc>
          <w:tcPr>
            <w:tcW w:w="281" w:type="dxa"/>
          </w:tcPr>
          <w:p w14:paraId="35826B3B"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6758894D" w14:textId="77777777" w:rsidR="00596684" w:rsidRPr="00E422CF" w:rsidRDefault="00B74F2A">
            <w:pPr>
              <w:pStyle w:val="TableParagraph"/>
              <w:ind w:right="3"/>
              <w:rPr>
                <w:sz w:val="14"/>
                <w:lang w:val="en-US"/>
              </w:rPr>
            </w:pPr>
            <w:r w:rsidRPr="00E422CF">
              <w:rPr>
                <w:spacing w:val="-2"/>
                <w:sz w:val="14"/>
                <w:lang w:val="en-US" w:bidi="en-US"/>
              </w:rPr>
              <w:t>49°56'32'</w:t>
            </w:r>
          </w:p>
        </w:tc>
        <w:tc>
          <w:tcPr>
            <w:tcW w:w="567" w:type="dxa"/>
          </w:tcPr>
          <w:p w14:paraId="4A984B21"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4F870A01" w14:textId="77777777" w:rsidR="00596684" w:rsidRPr="00E422CF" w:rsidRDefault="00B74F2A">
            <w:pPr>
              <w:pStyle w:val="TableParagraph"/>
              <w:ind w:left="17" w:right="13"/>
              <w:rPr>
                <w:sz w:val="14"/>
                <w:lang w:val="en-US"/>
              </w:rPr>
            </w:pPr>
            <w:r w:rsidRPr="00E422CF">
              <w:rPr>
                <w:spacing w:val="-2"/>
                <w:sz w:val="14"/>
                <w:lang w:val="en-US" w:bidi="en-US"/>
              </w:rPr>
              <w:t>23.285</w:t>
            </w:r>
          </w:p>
        </w:tc>
        <w:tc>
          <w:tcPr>
            <w:tcW w:w="711" w:type="dxa"/>
          </w:tcPr>
          <w:p w14:paraId="0A979A1D" w14:textId="77777777" w:rsidR="00596684" w:rsidRPr="00E422CF" w:rsidRDefault="00B74F2A">
            <w:pPr>
              <w:pStyle w:val="TableParagraph"/>
              <w:ind w:right="6"/>
              <w:rPr>
                <w:sz w:val="14"/>
                <w:lang w:val="en-US"/>
              </w:rPr>
            </w:pPr>
            <w:r w:rsidRPr="00E422CF">
              <w:rPr>
                <w:spacing w:val="-2"/>
                <w:sz w:val="14"/>
                <w:lang w:val="en-US" w:bidi="en-US"/>
              </w:rPr>
              <w:t>43.583</w:t>
            </w:r>
          </w:p>
        </w:tc>
        <w:tc>
          <w:tcPr>
            <w:tcW w:w="567" w:type="dxa"/>
          </w:tcPr>
          <w:p w14:paraId="75000487" w14:textId="77777777" w:rsidR="00596684" w:rsidRPr="00E422CF" w:rsidRDefault="00B74F2A">
            <w:pPr>
              <w:pStyle w:val="TableParagraph"/>
              <w:ind w:left="17" w:right="17"/>
              <w:rPr>
                <w:sz w:val="14"/>
                <w:lang w:val="en-US"/>
              </w:rPr>
            </w:pPr>
            <w:r w:rsidRPr="00E422CF">
              <w:rPr>
                <w:spacing w:val="-2"/>
                <w:sz w:val="14"/>
                <w:lang w:val="en-US" w:bidi="en-US"/>
              </w:rPr>
              <w:t>5.156</w:t>
            </w:r>
          </w:p>
        </w:tc>
        <w:tc>
          <w:tcPr>
            <w:tcW w:w="850" w:type="dxa"/>
          </w:tcPr>
          <w:p w14:paraId="1CBA9F83" w14:textId="77777777" w:rsidR="00596684" w:rsidRPr="00E422CF" w:rsidRDefault="00B74F2A">
            <w:pPr>
              <w:pStyle w:val="TableParagraph"/>
              <w:ind w:right="4"/>
              <w:rPr>
                <w:sz w:val="14"/>
                <w:lang w:val="en-US"/>
              </w:rPr>
            </w:pPr>
            <w:r w:rsidRPr="00E422CF">
              <w:rPr>
                <w:spacing w:val="-2"/>
                <w:sz w:val="14"/>
                <w:lang w:val="en-US" w:bidi="en-US"/>
              </w:rPr>
              <w:t xml:space="preserve">6+538 </w:t>
            </w:r>
            <w:r w:rsidRPr="00E422CF">
              <w:rPr>
                <w:spacing w:val="-5"/>
                <w:sz w:val="14"/>
                <w:lang w:val="en-US" w:bidi="en-US"/>
              </w:rPr>
              <w:t>215</w:t>
            </w:r>
          </w:p>
        </w:tc>
        <w:tc>
          <w:tcPr>
            <w:tcW w:w="711" w:type="dxa"/>
          </w:tcPr>
          <w:p w14:paraId="3E8630CB" w14:textId="77777777" w:rsidR="00596684" w:rsidRPr="00E422CF" w:rsidRDefault="00B74F2A">
            <w:pPr>
              <w:pStyle w:val="TableParagraph"/>
              <w:ind w:right="7"/>
              <w:rPr>
                <w:sz w:val="14"/>
                <w:lang w:val="en-US"/>
              </w:rPr>
            </w:pPr>
            <w:r w:rsidRPr="00E422CF">
              <w:rPr>
                <w:spacing w:val="-2"/>
                <w:sz w:val="14"/>
                <w:lang w:val="en-US" w:bidi="en-US"/>
              </w:rPr>
              <w:t>6+561.500</w:t>
            </w:r>
          </w:p>
        </w:tc>
        <w:tc>
          <w:tcPr>
            <w:tcW w:w="709" w:type="dxa"/>
          </w:tcPr>
          <w:p w14:paraId="3D0AAB2C" w14:textId="77777777" w:rsidR="00596684" w:rsidRPr="00E422CF" w:rsidRDefault="00B74F2A">
            <w:pPr>
              <w:pStyle w:val="TableParagraph"/>
              <w:ind w:left="1" w:right="2"/>
              <w:rPr>
                <w:sz w:val="14"/>
                <w:lang w:val="en-US"/>
              </w:rPr>
            </w:pPr>
            <w:r w:rsidRPr="00E422CF">
              <w:rPr>
                <w:spacing w:val="-2"/>
                <w:sz w:val="14"/>
                <w:lang w:val="en-US" w:bidi="en-US"/>
              </w:rPr>
              <w:t>6+581.798</w:t>
            </w:r>
          </w:p>
        </w:tc>
        <w:tc>
          <w:tcPr>
            <w:tcW w:w="567" w:type="dxa"/>
          </w:tcPr>
          <w:p w14:paraId="5D557F24"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33FB5ED9"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4D726B58" w14:textId="77777777" w:rsidR="00596684" w:rsidRPr="00E422CF" w:rsidRDefault="00B74F2A">
            <w:pPr>
              <w:pStyle w:val="TableParagraph"/>
              <w:ind w:left="2" w:right="6"/>
              <w:rPr>
                <w:sz w:val="14"/>
                <w:lang w:val="en-US"/>
              </w:rPr>
            </w:pPr>
            <w:r w:rsidRPr="00E422CF">
              <w:rPr>
                <w:spacing w:val="-2"/>
                <w:sz w:val="14"/>
                <w:lang w:val="en-US" w:bidi="en-US"/>
              </w:rPr>
              <w:t>733,235.770</w:t>
            </w:r>
          </w:p>
        </w:tc>
        <w:tc>
          <w:tcPr>
            <w:tcW w:w="992" w:type="dxa"/>
          </w:tcPr>
          <w:p w14:paraId="398CF7DE" w14:textId="77777777" w:rsidR="00596684" w:rsidRPr="00E422CF" w:rsidRDefault="00B74F2A">
            <w:pPr>
              <w:pStyle w:val="TableParagraph"/>
              <w:ind w:left="0" w:right="5"/>
              <w:rPr>
                <w:sz w:val="14"/>
                <w:lang w:val="en-US"/>
              </w:rPr>
            </w:pPr>
            <w:r w:rsidRPr="00E422CF">
              <w:rPr>
                <w:spacing w:val="-2"/>
                <w:sz w:val="14"/>
                <w:lang w:val="en-US" w:bidi="en-US"/>
              </w:rPr>
              <w:t>8,525,343.580</w:t>
            </w:r>
          </w:p>
        </w:tc>
      </w:tr>
      <w:tr w:rsidR="00552BCC" w14:paraId="307AEFEB" w14:textId="77777777">
        <w:trPr>
          <w:trHeight w:val="441"/>
        </w:trPr>
        <w:tc>
          <w:tcPr>
            <w:tcW w:w="427" w:type="dxa"/>
          </w:tcPr>
          <w:p w14:paraId="60124E6C" w14:textId="77777777" w:rsidR="00596684" w:rsidRPr="00E422CF" w:rsidRDefault="00B74F2A">
            <w:pPr>
              <w:pStyle w:val="TableParagraph"/>
              <w:spacing w:before="137"/>
              <w:rPr>
                <w:sz w:val="14"/>
                <w:lang w:val="en-US"/>
              </w:rPr>
            </w:pPr>
            <w:r w:rsidRPr="00E422CF">
              <w:rPr>
                <w:spacing w:val="-5"/>
                <w:sz w:val="14"/>
                <w:lang w:val="en-US" w:bidi="en-US"/>
              </w:rPr>
              <w:t>69</w:t>
            </w:r>
          </w:p>
        </w:tc>
        <w:tc>
          <w:tcPr>
            <w:tcW w:w="281" w:type="dxa"/>
          </w:tcPr>
          <w:p w14:paraId="3957788D"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BB8819A" w14:textId="77777777" w:rsidR="00596684" w:rsidRPr="00E422CF" w:rsidRDefault="00B74F2A">
            <w:pPr>
              <w:pStyle w:val="TableParagraph"/>
              <w:spacing w:before="137"/>
              <w:ind w:right="4"/>
              <w:rPr>
                <w:sz w:val="14"/>
                <w:lang w:val="en-US"/>
              </w:rPr>
            </w:pPr>
            <w:r w:rsidRPr="00E422CF">
              <w:rPr>
                <w:spacing w:val="-2"/>
                <w:sz w:val="14"/>
                <w:lang w:val="en-US" w:bidi="en-US"/>
              </w:rPr>
              <w:t>27°13'39"</w:t>
            </w:r>
          </w:p>
        </w:tc>
        <w:tc>
          <w:tcPr>
            <w:tcW w:w="567" w:type="dxa"/>
          </w:tcPr>
          <w:p w14:paraId="2050DC9F"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592C73FC" w14:textId="77777777" w:rsidR="00596684" w:rsidRPr="00E422CF" w:rsidRDefault="00B74F2A">
            <w:pPr>
              <w:pStyle w:val="TableParagraph"/>
              <w:spacing w:before="137"/>
              <w:ind w:left="17" w:right="12"/>
              <w:rPr>
                <w:sz w:val="14"/>
                <w:lang w:val="en-US"/>
              </w:rPr>
            </w:pPr>
            <w:r w:rsidRPr="00E422CF">
              <w:rPr>
                <w:spacing w:val="-2"/>
                <w:sz w:val="14"/>
                <w:lang w:val="en-US" w:bidi="en-US"/>
              </w:rPr>
              <w:t>19.374</w:t>
            </w:r>
          </w:p>
        </w:tc>
        <w:tc>
          <w:tcPr>
            <w:tcW w:w="711" w:type="dxa"/>
          </w:tcPr>
          <w:p w14:paraId="196A7B8B" w14:textId="77777777" w:rsidR="00596684" w:rsidRPr="00E422CF" w:rsidRDefault="00B74F2A">
            <w:pPr>
              <w:pStyle w:val="TableParagraph"/>
              <w:spacing w:before="137"/>
              <w:ind w:right="5"/>
              <w:rPr>
                <w:sz w:val="14"/>
                <w:lang w:val="en-US"/>
              </w:rPr>
            </w:pPr>
            <w:r w:rsidRPr="00E422CF">
              <w:rPr>
                <w:spacing w:val="-2"/>
                <w:sz w:val="14"/>
                <w:lang w:val="en-US" w:bidi="en-US"/>
              </w:rPr>
              <w:t>38.017</w:t>
            </w:r>
          </w:p>
        </w:tc>
        <w:tc>
          <w:tcPr>
            <w:tcW w:w="567" w:type="dxa"/>
          </w:tcPr>
          <w:p w14:paraId="251233AD" w14:textId="77777777" w:rsidR="00596684" w:rsidRPr="00E422CF" w:rsidRDefault="00B74F2A">
            <w:pPr>
              <w:pStyle w:val="TableParagraph"/>
              <w:spacing w:before="137"/>
              <w:ind w:left="17" w:right="17"/>
              <w:rPr>
                <w:sz w:val="14"/>
                <w:lang w:val="en-US"/>
              </w:rPr>
            </w:pPr>
            <w:r w:rsidRPr="00E422CF">
              <w:rPr>
                <w:spacing w:val="-2"/>
                <w:sz w:val="14"/>
                <w:lang w:val="en-US" w:bidi="en-US"/>
              </w:rPr>
              <w:t>2.313</w:t>
            </w:r>
          </w:p>
        </w:tc>
        <w:tc>
          <w:tcPr>
            <w:tcW w:w="850" w:type="dxa"/>
          </w:tcPr>
          <w:p w14:paraId="465545D2" w14:textId="77777777" w:rsidR="00596684" w:rsidRPr="00E422CF" w:rsidRDefault="00B74F2A">
            <w:pPr>
              <w:pStyle w:val="TableParagraph"/>
              <w:spacing w:before="137"/>
              <w:ind w:right="4"/>
              <w:rPr>
                <w:sz w:val="14"/>
                <w:lang w:val="en-US"/>
              </w:rPr>
            </w:pPr>
            <w:r w:rsidRPr="00E422CF">
              <w:rPr>
                <w:spacing w:val="-2"/>
                <w:sz w:val="14"/>
                <w:lang w:val="en-US" w:bidi="en-US"/>
              </w:rPr>
              <w:t xml:space="preserve">6+600 </w:t>
            </w:r>
            <w:r w:rsidRPr="00E422CF">
              <w:rPr>
                <w:spacing w:val="-5"/>
                <w:sz w:val="14"/>
                <w:lang w:val="en-US" w:bidi="en-US"/>
              </w:rPr>
              <w:t>854</w:t>
            </w:r>
          </w:p>
        </w:tc>
        <w:tc>
          <w:tcPr>
            <w:tcW w:w="711" w:type="dxa"/>
          </w:tcPr>
          <w:p w14:paraId="50645830" w14:textId="77777777" w:rsidR="00596684" w:rsidRPr="00E422CF" w:rsidRDefault="00B74F2A">
            <w:pPr>
              <w:pStyle w:val="TableParagraph"/>
              <w:spacing w:before="137"/>
              <w:ind w:right="7"/>
              <w:rPr>
                <w:sz w:val="14"/>
                <w:lang w:val="en-US"/>
              </w:rPr>
            </w:pPr>
            <w:r w:rsidRPr="00E422CF">
              <w:rPr>
                <w:spacing w:val="-2"/>
                <w:sz w:val="14"/>
                <w:lang w:val="en-US" w:bidi="en-US"/>
              </w:rPr>
              <w:t>6+620.229</w:t>
            </w:r>
          </w:p>
        </w:tc>
        <w:tc>
          <w:tcPr>
            <w:tcW w:w="709" w:type="dxa"/>
          </w:tcPr>
          <w:p w14:paraId="34980D8B" w14:textId="77777777" w:rsidR="00596684" w:rsidRPr="00E422CF" w:rsidRDefault="00B74F2A">
            <w:pPr>
              <w:pStyle w:val="TableParagraph"/>
              <w:spacing w:before="137"/>
              <w:ind w:left="1" w:right="2"/>
              <w:rPr>
                <w:sz w:val="14"/>
                <w:lang w:val="en-US"/>
              </w:rPr>
            </w:pPr>
            <w:r w:rsidRPr="00E422CF">
              <w:rPr>
                <w:spacing w:val="-2"/>
                <w:sz w:val="14"/>
                <w:lang w:val="en-US" w:bidi="en-US"/>
              </w:rPr>
              <w:t xml:space="preserve">6+638 </w:t>
            </w:r>
            <w:r w:rsidRPr="00E422CF">
              <w:rPr>
                <w:spacing w:val="-5"/>
                <w:sz w:val="14"/>
                <w:lang w:val="en-US" w:bidi="en-US"/>
              </w:rPr>
              <w:t>871</w:t>
            </w:r>
          </w:p>
        </w:tc>
        <w:tc>
          <w:tcPr>
            <w:tcW w:w="567" w:type="dxa"/>
          </w:tcPr>
          <w:p w14:paraId="484C5ABF"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344235A4"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6B10AFC3" w14:textId="77777777" w:rsidR="00596684" w:rsidRPr="00E422CF" w:rsidRDefault="00B74F2A">
            <w:pPr>
              <w:pStyle w:val="TableParagraph"/>
              <w:spacing w:before="137"/>
              <w:ind w:left="2" w:right="6"/>
              <w:rPr>
                <w:sz w:val="14"/>
                <w:lang w:val="en-US"/>
              </w:rPr>
            </w:pPr>
            <w:r w:rsidRPr="00E422CF">
              <w:rPr>
                <w:spacing w:val="-2"/>
                <w:sz w:val="14"/>
                <w:lang w:val="en-US" w:bidi="en-US"/>
              </w:rPr>
              <w:t>733,180.063</w:t>
            </w:r>
          </w:p>
        </w:tc>
        <w:tc>
          <w:tcPr>
            <w:tcW w:w="992" w:type="dxa"/>
          </w:tcPr>
          <w:p w14:paraId="7A33CE36" w14:textId="77777777" w:rsidR="00596684" w:rsidRPr="00E422CF" w:rsidRDefault="00B74F2A">
            <w:pPr>
              <w:pStyle w:val="TableParagraph"/>
              <w:spacing w:before="137"/>
              <w:ind w:left="0" w:right="5"/>
              <w:rPr>
                <w:sz w:val="14"/>
                <w:lang w:val="en-US"/>
              </w:rPr>
            </w:pPr>
            <w:r w:rsidRPr="00E422CF">
              <w:rPr>
                <w:spacing w:val="-2"/>
                <w:sz w:val="14"/>
                <w:lang w:val="en-US" w:bidi="en-US"/>
              </w:rPr>
              <w:t>8,525,317.019</w:t>
            </w:r>
          </w:p>
        </w:tc>
      </w:tr>
      <w:tr w:rsidR="00552BCC" w14:paraId="652D383B" w14:textId="77777777">
        <w:trPr>
          <w:trHeight w:val="441"/>
        </w:trPr>
        <w:tc>
          <w:tcPr>
            <w:tcW w:w="427" w:type="dxa"/>
          </w:tcPr>
          <w:p w14:paraId="7752DF69" w14:textId="77777777" w:rsidR="00596684" w:rsidRPr="00E422CF" w:rsidRDefault="00B74F2A">
            <w:pPr>
              <w:pStyle w:val="TableParagraph"/>
              <w:spacing w:before="137"/>
              <w:rPr>
                <w:sz w:val="14"/>
                <w:lang w:val="en-US"/>
              </w:rPr>
            </w:pPr>
            <w:r w:rsidRPr="00E422CF">
              <w:rPr>
                <w:spacing w:val="-5"/>
                <w:sz w:val="14"/>
                <w:lang w:val="en-US" w:bidi="en-US"/>
              </w:rPr>
              <w:t>70</w:t>
            </w:r>
          </w:p>
        </w:tc>
        <w:tc>
          <w:tcPr>
            <w:tcW w:w="281" w:type="dxa"/>
          </w:tcPr>
          <w:p w14:paraId="4151C591"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7915206B" w14:textId="77777777" w:rsidR="00596684" w:rsidRPr="00E422CF" w:rsidRDefault="00B74F2A">
            <w:pPr>
              <w:pStyle w:val="TableParagraph"/>
              <w:spacing w:before="137"/>
              <w:ind w:right="4"/>
              <w:rPr>
                <w:sz w:val="14"/>
                <w:lang w:val="en-US"/>
              </w:rPr>
            </w:pPr>
            <w:r w:rsidRPr="00E422CF">
              <w:rPr>
                <w:spacing w:val="-2"/>
                <w:sz w:val="14"/>
                <w:lang w:val="en-US" w:bidi="en-US"/>
              </w:rPr>
              <w:t>20°2'55"</w:t>
            </w:r>
          </w:p>
        </w:tc>
        <w:tc>
          <w:tcPr>
            <w:tcW w:w="567" w:type="dxa"/>
          </w:tcPr>
          <w:p w14:paraId="3A89936B" w14:textId="77777777" w:rsidR="00596684" w:rsidRPr="00E422CF" w:rsidRDefault="00B74F2A">
            <w:pPr>
              <w:pStyle w:val="TableParagraph"/>
              <w:spacing w:before="137"/>
              <w:ind w:left="17" w:right="11"/>
              <w:rPr>
                <w:sz w:val="14"/>
                <w:lang w:val="en-US"/>
              </w:rPr>
            </w:pPr>
            <w:r w:rsidRPr="00E422CF">
              <w:rPr>
                <w:spacing w:val="-2"/>
                <w:sz w:val="14"/>
                <w:lang w:val="en-US" w:bidi="en-US"/>
              </w:rPr>
              <w:t>100.00</w:t>
            </w:r>
          </w:p>
        </w:tc>
        <w:tc>
          <w:tcPr>
            <w:tcW w:w="567" w:type="dxa"/>
          </w:tcPr>
          <w:p w14:paraId="4AE95519" w14:textId="77777777" w:rsidR="00596684" w:rsidRPr="00E422CF" w:rsidRDefault="00B74F2A">
            <w:pPr>
              <w:pStyle w:val="TableParagraph"/>
              <w:spacing w:before="137"/>
              <w:ind w:left="17" w:right="13"/>
              <w:rPr>
                <w:sz w:val="14"/>
                <w:lang w:val="en-US"/>
              </w:rPr>
            </w:pPr>
            <w:r w:rsidRPr="00E422CF">
              <w:rPr>
                <w:spacing w:val="-2"/>
                <w:sz w:val="14"/>
                <w:lang w:val="en-US" w:bidi="en-US"/>
              </w:rPr>
              <w:t>17.676</w:t>
            </w:r>
          </w:p>
        </w:tc>
        <w:tc>
          <w:tcPr>
            <w:tcW w:w="711" w:type="dxa"/>
          </w:tcPr>
          <w:p w14:paraId="74728921" w14:textId="77777777" w:rsidR="00596684" w:rsidRPr="00E422CF" w:rsidRDefault="00B74F2A">
            <w:pPr>
              <w:pStyle w:val="TableParagraph"/>
              <w:spacing w:before="137"/>
              <w:ind w:right="6"/>
              <w:rPr>
                <w:sz w:val="14"/>
                <w:lang w:val="en-US"/>
              </w:rPr>
            </w:pPr>
            <w:r w:rsidRPr="00E422CF">
              <w:rPr>
                <w:spacing w:val="-2"/>
                <w:sz w:val="14"/>
                <w:lang w:val="en-US" w:bidi="en-US"/>
              </w:rPr>
              <w:t>34.991</w:t>
            </w:r>
          </w:p>
        </w:tc>
        <w:tc>
          <w:tcPr>
            <w:tcW w:w="567" w:type="dxa"/>
          </w:tcPr>
          <w:p w14:paraId="6903AA27" w14:textId="77777777" w:rsidR="00596684" w:rsidRPr="00E422CF" w:rsidRDefault="00B74F2A">
            <w:pPr>
              <w:pStyle w:val="TableParagraph"/>
              <w:spacing w:before="137"/>
              <w:ind w:left="17" w:right="17"/>
              <w:rPr>
                <w:sz w:val="14"/>
                <w:lang w:val="en-US"/>
              </w:rPr>
            </w:pPr>
            <w:r w:rsidRPr="00E422CF">
              <w:rPr>
                <w:spacing w:val="-2"/>
                <w:sz w:val="14"/>
                <w:lang w:val="en-US" w:bidi="en-US"/>
              </w:rPr>
              <w:t>1.550</w:t>
            </w:r>
          </w:p>
        </w:tc>
        <w:tc>
          <w:tcPr>
            <w:tcW w:w="850" w:type="dxa"/>
          </w:tcPr>
          <w:p w14:paraId="4CA37B0D" w14:textId="77777777" w:rsidR="00596684" w:rsidRPr="00E422CF" w:rsidRDefault="00B74F2A">
            <w:pPr>
              <w:pStyle w:val="TableParagraph"/>
              <w:spacing w:before="137"/>
              <w:ind w:right="4"/>
              <w:rPr>
                <w:sz w:val="14"/>
                <w:lang w:val="en-US"/>
              </w:rPr>
            </w:pPr>
            <w:r w:rsidRPr="00E422CF">
              <w:rPr>
                <w:spacing w:val="-2"/>
                <w:sz w:val="14"/>
                <w:lang w:val="en-US" w:bidi="en-US"/>
              </w:rPr>
              <w:t>6+690.489</w:t>
            </w:r>
          </w:p>
        </w:tc>
        <w:tc>
          <w:tcPr>
            <w:tcW w:w="711" w:type="dxa"/>
          </w:tcPr>
          <w:p w14:paraId="36B4763E" w14:textId="77777777" w:rsidR="00596684" w:rsidRPr="00E422CF" w:rsidRDefault="00B74F2A">
            <w:pPr>
              <w:pStyle w:val="TableParagraph"/>
              <w:spacing w:before="137"/>
              <w:ind w:right="7"/>
              <w:rPr>
                <w:sz w:val="14"/>
                <w:lang w:val="en-US"/>
              </w:rPr>
            </w:pPr>
            <w:r w:rsidRPr="00E422CF">
              <w:rPr>
                <w:spacing w:val="-2"/>
                <w:sz w:val="14"/>
                <w:lang w:val="en-US" w:bidi="en-US"/>
              </w:rPr>
              <w:t>6+708.166</w:t>
            </w:r>
          </w:p>
        </w:tc>
        <w:tc>
          <w:tcPr>
            <w:tcW w:w="709" w:type="dxa"/>
          </w:tcPr>
          <w:p w14:paraId="4428FE2B" w14:textId="77777777" w:rsidR="00596684" w:rsidRPr="00E422CF" w:rsidRDefault="00B74F2A">
            <w:pPr>
              <w:pStyle w:val="TableParagraph"/>
              <w:spacing w:before="137"/>
              <w:ind w:left="1" w:right="2"/>
              <w:rPr>
                <w:sz w:val="14"/>
                <w:lang w:val="en-US"/>
              </w:rPr>
            </w:pPr>
            <w:r w:rsidRPr="00E422CF">
              <w:rPr>
                <w:spacing w:val="-2"/>
                <w:sz w:val="14"/>
                <w:lang w:val="en-US" w:bidi="en-US"/>
              </w:rPr>
              <w:t>6+725.481</w:t>
            </w:r>
          </w:p>
        </w:tc>
        <w:tc>
          <w:tcPr>
            <w:tcW w:w="567" w:type="dxa"/>
          </w:tcPr>
          <w:p w14:paraId="73AB82B2" w14:textId="77777777" w:rsidR="00596684" w:rsidRPr="00E422CF" w:rsidRDefault="00B74F2A">
            <w:pPr>
              <w:pStyle w:val="TableParagraph"/>
              <w:spacing w:before="137"/>
              <w:ind w:left="17" w:right="19"/>
              <w:rPr>
                <w:sz w:val="14"/>
                <w:lang w:val="en-US"/>
              </w:rPr>
            </w:pPr>
            <w:r w:rsidRPr="00E422CF">
              <w:rPr>
                <w:spacing w:val="-5"/>
                <w:sz w:val="14"/>
                <w:lang w:val="en-US" w:bidi="en-US"/>
              </w:rPr>
              <w:t>0.5</w:t>
            </w:r>
          </w:p>
        </w:tc>
        <w:tc>
          <w:tcPr>
            <w:tcW w:w="569" w:type="dxa"/>
          </w:tcPr>
          <w:p w14:paraId="15C1E705" w14:textId="77777777" w:rsidR="00596684" w:rsidRPr="00E422CF" w:rsidRDefault="00B74F2A">
            <w:pPr>
              <w:pStyle w:val="TableParagraph"/>
              <w:spacing w:before="137"/>
              <w:ind w:left="0" w:right="6"/>
              <w:rPr>
                <w:sz w:val="14"/>
                <w:lang w:val="en-US"/>
              </w:rPr>
            </w:pPr>
            <w:r w:rsidRPr="00E422CF">
              <w:rPr>
                <w:spacing w:val="-5"/>
                <w:sz w:val="14"/>
                <w:lang w:val="en-US" w:bidi="en-US"/>
              </w:rPr>
              <w:t>2.6</w:t>
            </w:r>
          </w:p>
        </w:tc>
        <w:tc>
          <w:tcPr>
            <w:tcW w:w="850" w:type="dxa"/>
          </w:tcPr>
          <w:p w14:paraId="4AC86423" w14:textId="77777777" w:rsidR="00596684" w:rsidRPr="00E422CF" w:rsidRDefault="00B74F2A">
            <w:pPr>
              <w:pStyle w:val="TableParagraph"/>
              <w:spacing w:before="137"/>
              <w:ind w:left="2" w:right="6"/>
              <w:rPr>
                <w:sz w:val="14"/>
                <w:lang w:val="en-US"/>
              </w:rPr>
            </w:pPr>
            <w:r w:rsidRPr="00E422CF">
              <w:rPr>
                <w:spacing w:val="-2"/>
                <w:sz w:val="14"/>
                <w:lang w:val="en-US" w:bidi="en-US"/>
              </w:rPr>
              <w:t>733,091.435</w:t>
            </w:r>
          </w:p>
        </w:tc>
        <w:tc>
          <w:tcPr>
            <w:tcW w:w="992" w:type="dxa"/>
          </w:tcPr>
          <w:p w14:paraId="04B66AD6" w14:textId="77777777" w:rsidR="00596684" w:rsidRPr="00E422CF" w:rsidRDefault="00B74F2A">
            <w:pPr>
              <w:pStyle w:val="TableParagraph"/>
              <w:spacing w:before="137"/>
              <w:ind w:left="0" w:right="5"/>
              <w:rPr>
                <w:sz w:val="14"/>
                <w:lang w:val="en-US"/>
              </w:rPr>
            </w:pPr>
            <w:r w:rsidRPr="00E422CF">
              <w:rPr>
                <w:spacing w:val="-2"/>
                <w:sz w:val="14"/>
                <w:lang w:val="en-US" w:bidi="en-US"/>
              </w:rPr>
              <w:t>8,525,319.704</w:t>
            </w:r>
          </w:p>
        </w:tc>
      </w:tr>
      <w:tr w:rsidR="00552BCC" w14:paraId="15DA35CB" w14:textId="77777777">
        <w:trPr>
          <w:trHeight w:val="441"/>
        </w:trPr>
        <w:tc>
          <w:tcPr>
            <w:tcW w:w="427" w:type="dxa"/>
          </w:tcPr>
          <w:p w14:paraId="12D31AE2" w14:textId="77777777" w:rsidR="00596684" w:rsidRPr="00E422CF" w:rsidRDefault="00B74F2A">
            <w:pPr>
              <w:pStyle w:val="TableParagraph"/>
              <w:spacing w:before="137"/>
              <w:rPr>
                <w:sz w:val="14"/>
                <w:lang w:val="en-US"/>
              </w:rPr>
            </w:pPr>
            <w:r w:rsidRPr="00E422CF">
              <w:rPr>
                <w:spacing w:val="-5"/>
                <w:sz w:val="14"/>
                <w:lang w:val="en-US" w:bidi="en-US"/>
              </w:rPr>
              <w:t>71</w:t>
            </w:r>
          </w:p>
        </w:tc>
        <w:tc>
          <w:tcPr>
            <w:tcW w:w="281" w:type="dxa"/>
          </w:tcPr>
          <w:p w14:paraId="47BB15B6"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F3CB723" w14:textId="77777777" w:rsidR="00596684" w:rsidRPr="00E422CF" w:rsidRDefault="00B74F2A">
            <w:pPr>
              <w:pStyle w:val="TableParagraph"/>
              <w:spacing w:before="137"/>
              <w:ind w:right="4"/>
              <w:rPr>
                <w:sz w:val="14"/>
                <w:lang w:val="en-US"/>
              </w:rPr>
            </w:pPr>
            <w:r w:rsidRPr="00E422CF">
              <w:rPr>
                <w:spacing w:val="-2"/>
                <w:sz w:val="14"/>
                <w:lang w:val="en-US" w:bidi="en-US"/>
              </w:rPr>
              <w:t>14°48'33"</w:t>
            </w:r>
          </w:p>
        </w:tc>
        <w:tc>
          <w:tcPr>
            <w:tcW w:w="567" w:type="dxa"/>
          </w:tcPr>
          <w:p w14:paraId="074AB99F" w14:textId="77777777" w:rsidR="00596684" w:rsidRPr="00E422CF" w:rsidRDefault="00B74F2A">
            <w:pPr>
              <w:pStyle w:val="TableParagraph"/>
              <w:spacing w:before="137"/>
              <w:ind w:left="17" w:right="11"/>
              <w:rPr>
                <w:sz w:val="14"/>
                <w:lang w:val="en-US"/>
              </w:rPr>
            </w:pPr>
            <w:r w:rsidRPr="00E422CF">
              <w:rPr>
                <w:spacing w:val="-2"/>
                <w:sz w:val="14"/>
                <w:lang w:val="en-US" w:bidi="en-US"/>
              </w:rPr>
              <w:t>120.00</w:t>
            </w:r>
          </w:p>
        </w:tc>
        <w:tc>
          <w:tcPr>
            <w:tcW w:w="567" w:type="dxa"/>
          </w:tcPr>
          <w:p w14:paraId="58BFBEA2" w14:textId="77777777" w:rsidR="00596684" w:rsidRPr="00E422CF" w:rsidRDefault="00B74F2A">
            <w:pPr>
              <w:pStyle w:val="TableParagraph"/>
              <w:spacing w:before="137"/>
              <w:ind w:left="17" w:right="12"/>
              <w:rPr>
                <w:sz w:val="14"/>
                <w:lang w:val="en-US"/>
              </w:rPr>
            </w:pPr>
            <w:r w:rsidRPr="00E422CF">
              <w:rPr>
                <w:spacing w:val="-2"/>
                <w:sz w:val="14"/>
                <w:lang w:val="en-US" w:bidi="en-US"/>
              </w:rPr>
              <w:t>15.595</w:t>
            </w:r>
          </w:p>
        </w:tc>
        <w:tc>
          <w:tcPr>
            <w:tcW w:w="711" w:type="dxa"/>
          </w:tcPr>
          <w:p w14:paraId="4F013DB1" w14:textId="77777777" w:rsidR="00596684" w:rsidRPr="00E422CF" w:rsidRDefault="00B74F2A">
            <w:pPr>
              <w:pStyle w:val="TableParagraph"/>
              <w:spacing w:before="137"/>
              <w:ind w:right="5"/>
              <w:rPr>
                <w:sz w:val="14"/>
                <w:lang w:val="en-US"/>
              </w:rPr>
            </w:pPr>
            <w:r w:rsidRPr="00E422CF">
              <w:rPr>
                <w:spacing w:val="-2"/>
                <w:sz w:val="14"/>
                <w:lang w:val="en-US" w:bidi="en-US"/>
              </w:rPr>
              <w:t>31.016</w:t>
            </w:r>
          </w:p>
        </w:tc>
        <w:tc>
          <w:tcPr>
            <w:tcW w:w="567" w:type="dxa"/>
          </w:tcPr>
          <w:p w14:paraId="7DA89E44" w14:textId="77777777" w:rsidR="00596684" w:rsidRPr="00E422CF" w:rsidRDefault="00B74F2A">
            <w:pPr>
              <w:pStyle w:val="TableParagraph"/>
              <w:spacing w:before="137"/>
              <w:ind w:left="17" w:right="17"/>
              <w:rPr>
                <w:sz w:val="14"/>
                <w:lang w:val="en-US"/>
              </w:rPr>
            </w:pPr>
            <w:r w:rsidRPr="00E422CF">
              <w:rPr>
                <w:spacing w:val="-2"/>
                <w:sz w:val="14"/>
                <w:lang w:val="en-US" w:bidi="en-US"/>
              </w:rPr>
              <w:t>1.009</w:t>
            </w:r>
          </w:p>
        </w:tc>
        <w:tc>
          <w:tcPr>
            <w:tcW w:w="850" w:type="dxa"/>
          </w:tcPr>
          <w:p w14:paraId="48CC9748" w14:textId="77777777" w:rsidR="00596684" w:rsidRPr="00E422CF" w:rsidRDefault="00B74F2A">
            <w:pPr>
              <w:pStyle w:val="TableParagraph"/>
              <w:spacing w:before="137"/>
              <w:ind w:right="4"/>
              <w:rPr>
                <w:sz w:val="14"/>
                <w:lang w:val="en-US"/>
              </w:rPr>
            </w:pPr>
            <w:r w:rsidRPr="00E422CF">
              <w:rPr>
                <w:spacing w:val="-2"/>
                <w:sz w:val="14"/>
                <w:lang w:val="en-US" w:bidi="en-US"/>
              </w:rPr>
              <w:t>6+894.510</w:t>
            </w:r>
          </w:p>
        </w:tc>
        <w:tc>
          <w:tcPr>
            <w:tcW w:w="711" w:type="dxa"/>
          </w:tcPr>
          <w:p w14:paraId="6BD4734E" w14:textId="77777777" w:rsidR="00596684" w:rsidRPr="00E422CF" w:rsidRDefault="00B74F2A">
            <w:pPr>
              <w:pStyle w:val="TableParagraph"/>
              <w:spacing w:before="137"/>
              <w:ind w:right="7"/>
              <w:rPr>
                <w:sz w:val="14"/>
                <w:lang w:val="en-US"/>
              </w:rPr>
            </w:pPr>
            <w:r w:rsidRPr="00E422CF">
              <w:rPr>
                <w:spacing w:val="-2"/>
                <w:sz w:val="14"/>
                <w:lang w:val="en-US" w:bidi="en-US"/>
              </w:rPr>
              <w:t>6+910.105</w:t>
            </w:r>
          </w:p>
        </w:tc>
        <w:tc>
          <w:tcPr>
            <w:tcW w:w="709" w:type="dxa"/>
          </w:tcPr>
          <w:p w14:paraId="5058627C" w14:textId="77777777" w:rsidR="00596684" w:rsidRPr="00E422CF" w:rsidRDefault="00B74F2A">
            <w:pPr>
              <w:pStyle w:val="TableParagraph"/>
              <w:spacing w:before="137"/>
              <w:ind w:left="1" w:right="2"/>
              <w:rPr>
                <w:sz w:val="14"/>
                <w:lang w:val="en-US"/>
              </w:rPr>
            </w:pPr>
            <w:r w:rsidRPr="00E422CF">
              <w:rPr>
                <w:spacing w:val="-2"/>
                <w:sz w:val="14"/>
                <w:lang w:val="en-US" w:bidi="en-US"/>
              </w:rPr>
              <w:t>6+925.527</w:t>
            </w:r>
          </w:p>
        </w:tc>
        <w:tc>
          <w:tcPr>
            <w:tcW w:w="567" w:type="dxa"/>
          </w:tcPr>
          <w:p w14:paraId="69C6FF4B" w14:textId="77777777" w:rsidR="00596684" w:rsidRPr="00E422CF" w:rsidRDefault="00B74F2A">
            <w:pPr>
              <w:pStyle w:val="TableParagraph"/>
              <w:spacing w:before="137"/>
              <w:ind w:left="17" w:right="19"/>
              <w:rPr>
                <w:sz w:val="14"/>
                <w:lang w:val="en-US"/>
              </w:rPr>
            </w:pPr>
            <w:r w:rsidRPr="00E422CF">
              <w:rPr>
                <w:spacing w:val="-5"/>
                <w:sz w:val="14"/>
                <w:lang w:val="en-US" w:bidi="en-US"/>
              </w:rPr>
              <w:t>0.4</w:t>
            </w:r>
          </w:p>
        </w:tc>
        <w:tc>
          <w:tcPr>
            <w:tcW w:w="569" w:type="dxa"/>
          </w:tcPr>
          <w:p w14:paraId="123CCEB2"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41D22C1A" w14:textId="77777777" w:rsidR="00596684" w:rsidRPr="00E422CF" w:rsidRDefault="00B74F2A">
            <w:pPr>
              <w:pStyle w:val="TableParagraph"/>
              <w:spacing w:before="137"/>
              <w:ind w:left="2" w:right="6"/>
              <w:rPr>
                <w:sz w:val="14"/>
                <w:lang w:val="en-US"/>
              </w:rPr>
            </w:pPr>
            <w:r w:rsidRPr="00E422CF">
              <w:rPr>
                <w:spacing w:val="-2"/>
                <w:sz w:val="14"/>
                <w:lang w:val="en-US" w:bidi="en-US"/>
              </w:rPr>
              <w:t>732,899.379</w:t>
            </w:r>
          </w:p>
        </w:tc>
        <w:tc>
          <w:tcPr>
            <w:tcW w:w="992" w:type="dxa"/>
          </w:tcPr>
          <w:p w14:paraId="36F2A615" w14:textId="77777777" w:rsidR="00596684" w:rsidRPr="00E422CF" w:rsidRDefault="00B74F2A">
            <w:pPr>
              <w:pStyle w:val="TableParagraph"/>
              <w:spacing w:before="137"/>
              <w:ind w:left="0" w:right="5"/>
              <w:rPr>
                <w:sz w:val="14"/>
                <w:lang w:val="en-US"/>
              </w:rPr>
            </w:pPr>
            <w:r w:rsidRPr="00E422CF">
              <w:rPr>
                <w:spacing w:val="-2"/>
                <w:sz w:val="14"/>
                <w:lang w:val="en-US" w:bidi="en-US"/>
              </w:rPr>
              <w:t>8,525,256.140</w:t>
            </w:r>
          </w:p>
        </w:tc>
      </w:tr>
      <w:tr w:rsidR="00552BCC" w14:paraId="68CE393E" w14:textId="77777777">
        <w:trPr>
          <w:trHeight w:val="441"/>
        </w:trPr>
        <w:tc>
          <w:tcPr>
            <w:tcW w:w="427" w:type="dxa"/>
          </w:tcPr>
          <w:p w14:paraId="6F4E6F21" w14:textId="77777777" w:rsidR="00596684" w:rsidRPr="00E422CF" w:rsidRDefault="00B74F2A">
            <w:pPr>
              <w:pStyle w:val="TableParagraph"/>
              <w:rPr>
                <w:sz w:val="14"/>
                <w:lang w:val="en-US"/>
              </w:rPr>
            </w:pPr>
            <w:r w:rsidRPr="00E422CF">
              <w:rPr>
                <w:spacing w:val="-5"/>
                <w:sz w:val="14"/>
                <w:lang w:val="en-US" w:bidi="en-US"/>
              </w:rPr>
              <w:t>72</w:t>
            </w:r>
          </w:p>
        </w:tc>
        <w:tc>
          <w:tcPr>
            <w:tcW w:w="281" w:type="dxa"/>
          </w:tcPr>
          <w:p w14:paraId="2F0A42A5"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7AB7EF2" w14:textId="77777777" w:rsidR="00596684" w:rsidRPr="00E422CF" w:rsidRDefault="00B74F2A">
            <w:pPr>
              <w:pStyle w:val="TableParagraph"/>
              <w:ind w:left="7" w:right="2"/>
              <w:rPr>
                <w:sz w:val="14"/>
                <w:lang w:val="en-US"/>
              </w:rPr>
            </w:pPr>
            <w:r w:rsidRPr="00E422CF">
              <w:rPr>
                <w:spacing w:val="-2"/>
                <w:sz w:val="14"/>
                <w:lang w:val="en-US" w:bidi="en-US"/>
              </w:rPr>
              <w:t>25°16'2''</w:t>
            </w:r>
          </w:p>
        </w:tc>
        <w:tc>
          <w:tcPr>
            <w:tcW w:w="567" w:type="dxa"/>
          </w:tcPr>
          <w:p w14:paraId="4931DCEF"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18F5A08E" w14:textId="77777777" w:rsidR="00596684" w:rsidRPr="00E422CF" w:rsidRDefault="00B74F2A">
            <w:pPr>
              <w:pStyle w:val="TableParagraph"/>
              <w:ind w:left="17" w:right="13"/>
              <w:rPr>
                <w:sz w:val="14"/>
                <w:lang w:val="en-US"/>
              </w:rPr>
            </w:pPr>
            <w:r w:rsidRPr="00E422CF">
              <w:rPr>
                <w:spacing w:val="-2"/>
                <w:sz w:val="14"/>
                <w:lang w:val="en-US" w:bidi="en-US"/>
              </w:rPr>
              <w:t>17.931</w:t>
            </w:r>
          </w:p>
        </w:tc>
        <w:tc>
          <w:tcPr>
            <w:tcW w:w="711" w:type="dxa"/>
          </w:tcPr>
          <w:p w14:paraId="221D385C" w14:textId="77777777" w:rsidR="00596684" w:rsidRPr="00E422CF" w:rsidRDefault="00B74F2A">
            <w:pPr>
              <w:pStyle w:val="TableParagraph"/>
              <w:ind w:right="6"/>
              <w:rPr>
                <w:sz w:val="14"/>
                <w:lang w:val="en-US"/>
              </w:rPr>
            </w:pPr>
            <w:r w:rsidRPr="00E422CF">
              <w:rPr>
                <w:spacing w:val="-2"/>
                <w:sz w:val="14"/>
                <w:lang w:val="en-US" w:bidi="en-US"/>
              </w:rPr>
              <w:t>35.280</w:t>
            </w:r>
          </w:p>
        </w:tc>
        <w:tc>
          <w:tcPr>
            <w:tcW w:w="567" w:type="dxa"/>
          </w:tcPr>
          <w:p w14:paraId="5607F3EB" w14:textId="77777777" w:rsidR="00596684" w:rsidRPr="00E422CF" w:rsidRDefault="00B74F2A">
            <w:pPr>
              <w:pStyle w:val="TableParagraph"/>
              <w:ind w:left="17" w:right="17"/>
              <w:rPr>
                <w:sz w:val="14"/>
                <w:lang w:val="en-US"/>
              </w:rPr>
            </w:pPr>
            <w:r w:rsidRPr="00E422CF">
              <w:rPr>
                <w:spacing w:val="-2"/>
                <w:sz w:val="14"/>
                <w:lang w:val="en-US" w:bidi="en-US"/>
              </w:rPr>
              <w:t>1.985</w:t>
            </w:r>
          </w:p>
        </w:tc>
        <w:tc>
          <w:tcPr>
            <w:tcW w:w="850" w:type="dxa"/>
          </w:tcPr>
          <w:p w14:paraId="0A2557B0" w14:textId="77777777" w:rsidR="00596684" w:rsidRPr="00E422CF" w:rsidRDefault="00B74F2A">
            <w:pPr>
              <w:pStyle w:val="TableParagraph"/>
              <w:ind w:right="4"/>
              <w:rPr>
                <w:sz w:val="14"/>
                <w:lang w:val="en-US"/>
              </w:rPr>
            </w:pPr>
            <w:r w:rsidRPr="00E422CF">
              <w:rPr>
                <w:spacing w:val="-2"/>
                <w:sz w:val="14"/>
                <w:lang w:val="en-US" w:bidi="en-US"/>
              </w:rPr>
              <w:t>6+976.563</w:t>
            </w:r>
          </w:p>
        </w:tc>
        <w:tc>
          <w:tcPr>
            <w:tcW w:w="711" w:type="dxa"/>
          </w:tcPr>
          <w:p w14:paraId="55A1C231" w14:textId="77777777" w:rsidR="00596684" w:rsidRPr="00E422CF" w:rsidRDefault="00B74F2A">
            <w:pPr>
              <w:pStyle w:val="TableParagraph"/>
              <w:ind w:right="7"/>
              <w:rPr>
                <w:sz w:val="14"/>
                <w:lang w:val="en-US"/>
              </w:rPr>
            </w:pPr>
            <w:r w:rsidRPr="00E422CF">
              <w:rPr>
                <w:spacing w:val="-2"/>
                <w:sz w:val="14"/>
                <w:lang w:val="en-US" w:bidi="en-US"/>
              </w:rPr>
              <w:t>6+994.495</w:t>
            </w:r>
          </w:p>
        </w:tc>
        <w:tc>
          <w:tcPr>
            <w:tcW w:w="709" w:type="dxa"/>
          </w:tcPr>
          <w:p w14:paraId="39A3C80A" w14:textId="77777777" w:rsidR="00596684" w:rsidRPr="00E422CF" w:rsidRDefault="00B74F2A">
            <w:pPr>
              <w:pStyle w:val="TableParagraph"/>
              <w:ind w:left="1" w:right="2"/>
              <w:rPr>
                <w:sz w:val="14"/>
                <w:lang w:val="en-US"/>
              </w:rPr>
            </w:pPr>
            <w:r w:rsidRPr="00E422CF">
              <w:rPr>
                <w:spacing w:val="-2"/>
                <w:sz w:val="14"/>
                <w:lang w:val="en-US" w:bidi="en-US"/>
              </w:rPr>
              <w:t>7+011.843</w:t>
            </w:r>
          </w:p>
        </w:tc>
        <w:tc>
          <w:tcPr>
            <w:tcW w:w="567" w:type="dxa"/>
          </w:tcPr>
          <w:p w14:paraId="5B3DF33C"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72A92933"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5E9E72A6" w14:textId="77777777" w:rsidR="00596684" w:rsidRPr="00E422CF" w:rsidRDefault="00B74F2A">
            <w:pPr>
              <w:pStyle w:val="TableParagraph"/>
              <w:ind w:left="2" w:right="6"/>
              <w:rPr>
                <w:sz w:val="14"/>
                <w:lang w:val="en-US"/>
              </w:rPr>
            </w:pPr>
            <w:r w:rsidRPr="00E422CF">
              <w:rPr>
                <w:spacing w:val="-2"/>
                <w:sz w:val="14"/>
                <w:lang w:val="en-US" w:bidi="en-US"/>
              </w:rPr>
              <w:t>732,814.974</w:t>
            </w:r>
          </w:p>
        </w:tc>
        <w:tc>
          <w:tcPr>
            <w:tcW w:w="992" w:type="dxa"/>
          </w:tcPr>
          <w:p w14:paraId="7FA14482" w14:textId="77777777" w:rsidR="00596684" w:rsidRPr="00E422CF" w:rsidRDefault="00B74F2A">
            <w:pPr>
              <w:pStyle w:val="TableParagraph"/>
              <w:ind w:left="0" w:right="5"/>
              <w:rPr>
                <w:sz w:val="14"/>
                <w:lang w:val="en-US"/>
              </w:rPr>
            </w:pPr>
            <w:r w:rsidRPr="00E422CF">
              <w:rPr>
                <w:spacing w:val="-2"/>
                <w:sz w:val="14"/>
                <w:lang w:val="en-US" w:bidi="en-US"/>
              </w:rPr>
              <w:t>8,525,250.972</w:t>
            </w:r>
          </w:p>
        </w:tc>
      </w:tr>
      <w:tr w:rsidR="00552BCC" w14:paraId="62035928" w14:textId="77777777">
        <w:trPr>
          <w:trHeight w:val="441"/>
        </w:trPr>
        <w:tc>
          <w:tcPr>
            <w:tcW w:w="427" w:type="dxa"/>
          </w:tcPr>
          <w:p w14:paraId="4A76EFD7" w14:textId="77777777" w:rsidR="00596684" w:rsidRPr="00E422CF" w:rsidRDefault="00B74F2A">
            <w:pPr>
              <w:pStyle w:val="TableParagraph"/>
              <w:rPr>
                <w:sz w:val="14"/>
                <w:lang w:val="en-US"/>
              </w:rPr>
            </w:pPr>
            <w:r w:rsidRPr="00E422CF">
              <w:rPr>
                <w:spacing w:val="-5"/>
                <w:sz w:val="14"/>
                <w:lang w:val="en-US" w:bidi="en-US"/>
              </w:rPr>
              <w:t>73</w:t>
            </w:r>
          </w:p>
        </w:tc>
        <w:tc>
          <w:tcPr>
            <w:tcW w:w="281" w:type="dxa"/>
          </w:tcPr>
          <w:p w14:paraId="4FDBEFA9"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4385F718" w14:textId="77777777" w:rsidR="00596684" w:rsidRPr="00E422CF" w:rsidRDefault="00B74F2A">
            <w:pPr>
              <w:pStyle w:val="TableParagraph"/>
              <w:ind w:right="3"/>
              <w:rPr>
                <w:sz w:val="14"/>
                <w:lang w:val="en-US"/>
              </w:rPr>
            </w:pPr>
            <w:r w:rsidRPr="00E422CF">
              <w:rPr>
                <w:spacing w:val="-2"/>
                <w:sz w:val="14"/>
                <w:lang w:val="en-US" w:bidi="en-US"/>
              </w:rPr>
              <w:t>32°18'52''</w:t>
            </w:r>
          </w:p>
        </w:tc>
        <w:tc>
          <w:tcPr>
            <w:tcW w:w="567" w:type="dxa"/>
          </w:tcPr>
          <w:p w14:paraId="05651F40" w14:textId="77777777" w:rsidR="00596684" w:rsidRPr="00E422CF" w:rsidRDefault="00B74F2A">
            <w:pPr>
              <w:pStyle w:val="TableParagraph"/>
              <w:ind w:left="17" w:right="14"/>
              <w:rPr>
                <w:sz w:val="14"/>
                <w:lang w:val="en-US"/>
              </w:rPr>
            </w:pPr>
            <w:r w:rsidRPr="00E422CF">
              <w:rPr>
                <w:spacing w:val="-2"/>
                <w:sz w:val="14"/>
                <w:lang w:val="en-US" w:bidi="en-US"/>
              </w:rPr>
              <w:t>60.00</w:t>
            </w:r>
          </w:p>
        </w:tc>
        <w:tc>
          <w:tcPr>
            <w:tcW w:w="567" w:type="dxa"/>
          </w:tcPr>
          <w:p w14:paraId="136C9153" w14:textId="77777777" w:rsidR="00596684" w:rsidRPr="00E422CF" w:rsidRDefault="00B74F2A">
            <w:pPr>
              <w:pStyle w:val="TableParagraph"/>
              <w:ind w:left="17" w:right="12"/>
              <w:rPr>
                <w:sz w:val="14"/>
                <w:lang w:val="en-US"/>
              </w:rPr>
            </w:pPr>
            <w:r w:rsidRPr="00E422CF">
              <w:rPr>
                <w:spacing w:val="-2"/>
                <w:sz w:val="14"/>
                <w:lang w:val="en-US" w:bidi="en-US"/>
              </w:rPr>
              <w:t>17.383</w:t>
            </w:r>
          </w:p>
        </w:tc>
        <w:tc>
          <w:tcPr>
            <w:tcW w:w="711" w:type="dxa"/>
          </w:tcPr>
          <w:p w14:paraId="470FE409" w14:textId="77777777" w:rsidR="00596684" w:rsidRPr="00E422CF" w:rsidRDefault="00B74F2A">
            <w:pPr>
              <w:pStyle w:val="TableParagraph"/>
              <w:ind w:right="5"/>
              <w:rPr>
                <w:sz w:val="14"/>
                <w:lang w:val="en-US"/>
              </w:rPr>
            </w:pPr>
            <w:r w:rsidRPr="00E422CF">
              <w:rPr>
                <w:spacing w:val="-2"/>
                <w:sz w:val="14"/>
                <w:lang w:val="en-US" w:bidi="en-US"/>
              </w:rPr>
              <w:t>33.840</w:t>
            </w:r>
          </w:p>
        </w:tc>
        <w:tc>
          <w:tcPr>
            <w:tcW w:w="567" w:type="dxa"/>
          </w:tcPr>
          <w:p w14:paraId="47AC00AA" w14:textId="77777777" w:rsidR="00596684" w:rsidRPr="00E422CF" w:rsidRDefault="00B74F2A">
            <w:pPr>
              <w:pStyle w:val="TableParagraph"/>
              <w:ind w:left="17" w:right="17"/>
              <w:rPr>
                <w:sz w:val="14"/>
                <w:lang w:val="en-US"/>
              </w:rPr>
            </w:pPr>
            <w:r w:rsidRPr="00E422CF">
              <w:rPr>
                <w:spacing w:val="-2"/>
                <w:sz w:val="14"/>
                <w:lang w:val="en-US" w:bidi="en-US"/>
              </w:rPr>
              <w:t>2.467</w:t>
            </w:r>
          </w:p>
        </w:tc>
        <w:tc>
          <w:tcPr>
            <w:tcW w:w="850" w:type="dxa"/>
          </w:tcPr>
          <w:p w14:paraId="2CA259F8" w14:textId="77777777" w:rsidR="00596684" w:rsidRPr="00E422CF" w:rsidRDefault="00B74F2A">
            <w:pPr>
              <w:pStyle w:val="TableParagraph"/>
              <w:ind w:right="4"/>
              <w:rPr>
                <w:sz w:val="14"/>
                <w:lang w:val="en-US"/>
              </w:rPr>
            </w:pPr>
            <w:r w:rsidRPr="00E422CF">
              <w:rPr>
                <w:spacing w:val="-2"/>
                <w:sz w:val="14"/>
                <w:lang w:val="en-US" w:bidi="en-US"/>
              </w:rPr>
              <w:t>7+170.801</w:t>
            </w:r>
          </w:p>
        </w:tc>
        <w:tc>
          <w:tcPr>
            <w:tcW w:w="711" w:type="dxa"/>
          </w:tcPr>
          <w:p w14:paraId="6B623B42" w14:textId="77777777" w:rsidR="00596684" w:rsidRPr="00E422CF" w:rsidRDefault="00B74F2A">
            <w:pPr>
              <w:pStyle w:val="TableParagraph"/>
              <w:ind w:right="7"/>
              <w:rPr>
                <w:sz w:val="14"/>
                <w:lang w:val="en-US"/>
              </w:rPr>
            </w:pPr>
            <w:r w:rsidRPr="00E422CF">
              <w:rPr>
                <w:spacing w:val="-2"/>
                <w:sz w:val="14"/>
                <w:lang w:val="en-US" w:bidi="en-US"/>
              </w:rPr>
              <w:t>7+188.184</w:t>
            </w:r>
          </w:p>
        </w:tc>
        <w:tc>
          <w:tcPr>
            <w:tcW w:w="709" w:type="dxa"/>
          </w:tcPr>
          <w:p w14:paraId="32884DB6" w14:textId="77777777" w:rsidR="00596684" w:rsidRPr="00E422CF" w:rsidRDefault="00B74F2A">
            <w:pPr>
              <w:pStyle w:val="TableParagraph"/>
              <w:ind w:left="1" w:right="2"/>
              <w:rPr>
                <w:sz w:val="14"/>
                <w:lang w:val="en-US"/>
              </w:rPr>
            </w:pPr>
            <w:r w:rsidRPr="00E422CF">
              <w:rPr>
                <w:spacing w:val="-2"/>
                <w:sz w:val="14"/>
                <w:lang w:val="en-US" w:bidi="en-US"/>
              </w:rPr>
              <w:t>7+204.641</w:t>
            </w:r>
          </w:p>
        </w:tc>
        <w:tc>
          <w:tcPr>
            <w:tcW w:w="567" w:type="dxa"/>
          </w:tcPr>
          <w:p w14:paraId="321A06F9" w14:textId="77777777" w:rsidR="00596684" w:rsidRPr="00E422CF" w:rsidRDefault="00B74F2A">
            <w:pPr>
              <w:pStyle w:val="TableParagraph"/>
              <w:ind w:left="17" w:right="19"/>
              <w:rPr>
                <w:sz w:val="14"/>
                <w:lang w:val="en-US"/>
              </w:rPr>
            </w:pPr>
            <w:r w:rsidRPr="00E422CF">
              <w:rPr>
                <w:spacing w:val="-5"/>
                <w:sz w:val="14"/>
                <w:lang w:val="en-US" w:bidi="en-US"/>
              </w:rPr>
              <w:t>0.8</w:t>
            </w:r>
          </w:p>
        </w:tc>
        <w:tc>
          <w:tcPr>
            <w:tcW w:w="569" w:type="dxa"/>
          </w:tcPr>
          <w:p w14:paraId="2B8A5FB7" w14:textId="77777777" w:rsidR="00596684" w:rsidRPr="00E422CF" w:rsidRDefault="00B74F2A">
            <w:pPr>
              <w:pStyle w:val="TableParagraph"/>
              <w:ind w:left="0" w:right="6"/>
              <w:rPr>
                <w:sz w:val="14"/>
                <w:lang w:val="en-US"/>
              </w:rPr>
            </w:pPr>
            <w:r w:rsidRPr="00E422CF">
              <w:rPr>
                <w:spacing w:val="-5"/>
                <w:sz w:val="14"/>
                <w:lang w:val="en-US" w:bidi="en-US"/>
              </w:rPr>
              <w:t>3.6</w:t>
            </w:r>
          </w:p>
        </w:tc>
        <w:tc>
          <w:tcPr>
            <w:tcW w:w="850" w:type="dxa"/>
          </w:tcPr>
          <w:p w14:paraId="7686C07A" w14:textId="77777777" w:rsidR="00596684" w:rsidRPr="00E422CF" w:rsidRDefault="00B74F2A">
            <w:pPr>
              <w:pStyle w:val="TableParagraph"/>
              <w:ind w:left="2" w:right="6"/>
              <w:rPr>
                <w:sz w:val="14"/>
                <w:lang w:val="en-US"/>
              </w:rPr>
            </w:pPr>
            <w:r w:rsidRPr="00E422CF">
              <w:rPr>
                <w:spacing w:val="-2"/>
                <w:sz w:val="14"/>
                <w:lang w:val="en-US" w:bidi="en-US"/>
              </w:rPr>
              <w:t>732,644.684</w:t>
            </w:r>
          </w:p>
        </w:tc>
        <w:tc>
          <w:tcPr>
            <w:tcW w:w="992" w:type="dxa"/>
          </w:tcPr>
          <w:p w14:paraId="2A92EFB9" w14:textId="77777777" w:rsidR="00596684" w:rsidRPr="00E422CF" w:rsidRDefault="00B74F2A">
            <w:pPr>
              <w:pStyle w:val="TableParagraph"/>
              <w:ind w:left="0" w:right="5"/>
              <w:rPr>
                <w:sz w:val="14"/>
                <w:lang w:val="en-US"/>
              </w:rPr>
            </w:pPr>
            <w:r w:rsidRPr="00E422CF">
              <w:rPr>
                <w:spacing w:val="-2"/>
                <w:sz w:val="14"/>
                <w:lang w:val="en-US" w:bidi="en-US"/>
              </w:rPr>
              <w:t>8,525,157.467</w:t>
            </w:r>
          </w:p>
        </w:tc>
      </w:tr>
      <w:tr w:rsidR="00552BCC" w14:paraId="2D879635" w14:textId="77777777">
        <w:trPr>
          <w:trHeight w:val="441"/>
        </w:trPr>
        <w:tc>
          <w:tcPr>
            <w:tcW w:w="427" w:type="dxa"/>
          </w:tcPr>
          <w:p w14:paraId="35804247" w14:textId="77777777" w:rsidR="00596684" w:rsidRPr="00E422CF" w:rsidRDefault="00B74F2A">
            <w:pPr>
              <w:pStyle w:val="TableParagraph"/>
              <w:rPr>
                <w:sz w:val="14"/>
                <w:lang w:val="en-US"/>
              </w:rPr>
            </w:pPr>
            <w:r w:rsidRPr="00E422CF">
              <w:rPr>
                <w:spacing w:val="-5"/>
                <w:sz w:val="14"/>
                <w:lang w:val="en-US" w:bidi="en-US"/>
              </w:rPr>
              <w:t>74</w:t>
            </w:r>
          </w:p>
        </w:tc>
        <w:tc>
          <w:tcPr>
            <w:tcW w:w="281" w:type="dxa"/>
          </w:tcPr>
          <w:p w14:paraId="147B631B"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5C95B6F5" w14:textId="77777777" w:rsidR="00596684" w:rsidRPr="00E422CF" w:rsidRDefault="00B74F2A">
            <w:pPr>
              <w:pStyle w:val="TableParagraph"/>
              <w:ind w:right="4"/>
              <w:rPr>
                <w:sz w:val="14"/>
                <w:lang w:val="en-US"/>
              </w:rPr>
            </w:pPr>
            <w:r w:rsidRPr="00E422CF">
              <w:rPr>
                <w:spacing w:val="-2"/>
                <w:sz w:val="14"/>
                <w:lang w:val="en-US" w:bidi="en-US"/>
              </w:rPr>
              <w:t>32°41'42"</w:t>
            </w:r>
          </w:p>
        </w:tc>
        <w:tc>
          <w:tcPr>
            <w:tcW w:w="567" w:type="dxa"/>
          </w:tcPr>
          <w:p w14:paraId="7698BF06" w14:textId="77777777" w:rsidR="00596684" w:rsidRPr="00E422CF" w:rsidRDefault="00B74F2A">
            <w:pPr>
              <w:pStyle w:val="TableParagraph"/>
              <w:ind w:left="17" w:right="14"/>
              <w:rPr>
                <w:sz w:val="14"/>
                <w:lang w:val="en-US"/>
              </w:rPr>
            </w:pPr>
            <w:r w:rsidRPr="00E422CF">
              <w:rPr>
                <w:spacing w:val="-2"/>
                <w:sz w:val="14"/>
                <w:lang w:val="en-US" w:bidi="en-US"/>
              </w:rPr>
              <w:t>70.00</w:t>
            </w:r>
          </w:p>
        </w:tc>
        <w:tc>
          <w:tcPr>
            <w:tcW w:w="567" w:type="dxa"/>
          </w:tcPr>
          <w:p w14:paraId="5CE54A34" w14:textId="77777777" w:rsidR="00596684" w:rsidRPr="00E422CF" w:rsidRDefault="00B74F2A">
            <w:pPr>
              <w:pStyle w:val="TableParagraph"/>
              <w:ind w:left="17" w:right="13"/>
              <w:rPr>
                <w:sz w:val="14"/>
                <w:lang w:val="en-US"/>
              </w:rPr>
            </w:pPr>
            <w:r w:rsidRPr="00E422CF">
              <w:rPr>
                <w:spacing w:val="-2"/>
                <w:sz w:val="14"/>
                <w:lang w:val="en-US" w:bidi="en-US"/>
              </w:rPr>
              <w:t>20.532</w:t>
            </w:r>
          </w:p>
        </w:tc>
        <w:tc>
          <w:tcPr>
            <w:tcW w:w="711" w:type="dxa"/>
          </w:tcPr>
          <w:p w14:paraId="635CA500" w14:textId="77777777" w:rsidR="00596684" w:rsidRPr="00E422CF" w:rsidRDefault="00B74F2A">
            <w:pPr>
              <w:pStyle w:val="TableParagraph"/>
              <w:ind w:right="6"/>
              <w:rPr>
                <w:sz w:val="14"/>
                <w:lang w:val="en-US"/>
              </w:rPr>
            </w:pPr>
            <w:r w:rsidRPr="00E422CF">
              <w:rPr>
                <w:spacing w:val="-2"/>
                <w:sz w:val="14"/>
                <w:lang w:val="en-US" w:bidi="en-US"/>
              </w:rPr>
              <w:t>39.944</w:t>
            </w:r>
          </w:p>
        </w:tc>
        <w:tc>
          <w:tcPr>
            <w:tcW w:w="567" w:type="dxa"/>
          </w:tcPr>
          <w:p w14:paraId="7432D15B" w14:textId="77777777" w:rsidR="00596684" w:rsidRPr="00E422CF" w:rsidRDefault="00B74F2A">
            <w:pPr>
              <w:pStyle w:val="TableParagraph"/>
              <w:ind w:left="17" w:right="17"/>
              <w:rPr>
                <w:sz w:val="14"/>
                <w:lang w:val="en-US"/>
              </w:rPr>
            </w:pPr>
            <w:r w:rsidRPr="00E422CF">
              <w:rPr>
                <w:spacing w:val="-2"/>
                <w:sz w:val="14"/>
                <w:lang w:val="en-US" w:bidi="en-US"/>
              </w:rPr>
              <w:t>2.949</w:t>
            </w:r>
          </w:p>
        </w:tc>
        <w:tc>
          <w:tcPr>
            <w:tcW w:w="850" w:type="dxa"/>
          </w:tcPr>
          <w:p w14:paraId="5C968086" w14:textId="77777777" w:rsidR="00596684" w:rsidRPr="00E422CF" w:rsidRDefault="00B74F2A">
            <w:pPr>
              <w:pStyle w:val="TableParagraph"/>
              <w:ind w:right="4"/>
              <w:rPr>
                <w:sz w:val="14"/>
                <w:lang w:val="en-US"/>
              </w:rPr>
            </w:pPr>
            <w:r w:rsidRPr="00E422CF">
              <w:rPr>
                <w:spacing w:val="-2"/>
                <w:sz w:val="14"/>
                <w:lang w:val="en-US" w:bidi="en-US"/>
              </w:rPr>
              <w:t>7+249.186</w:t>
            </w:r>
          </w:p>
        </w:tc>
        <w:tc>
          <w:tcPr>
            <w:tcW w:w="711" w:type="dxa"/>
          </w:tcPr>
          <w:p w14:paraId="14CD873F" w14:textId="77777777" w:rsidR="00596684" w:rsidRPr="00E422CF" w:rsidRDefault="00B74F2A">
            <w:pPr>
              <w:pStyle w:val="TableParagraph"/>
              <w:ind w:right="7"/>
              <w:rPr>
                <w:sz w:val="14"/>
                <w:lang w:val="en-US"/>
              </w:rPr>
            </w:pPr>
            <w:r w:rsidRPr="00E422CF">
              <w:rPr>
                <w:spacing w:val="-2"/>
                <w:sz w:val="14"/>
                <w:lang w:val="en-US" w:bidi="en-US"/>
              </w:rPr>
              <w:t>7+269.719</w:t>
            </w:r>
          </w:p>
        </w:tc>
        <w:tc>
          <w:tcPr>
            <w:tcW w:w="709" w:type="dxa"/>
          </w:tcPr>
          <w:p w14:paraId="2BCA4B50" w14:textId="77777777" w:rsidR="00596684" w:rsidRPr="00E422CF" w:rsidRDefault="00B74F2A">
            <w:pPr>
              <w:pStyle w:val="TableParagraph"/>
              <w:ind w:left="1" w:right="2"/>
              <w:rPr>
                <w:sz w:val="14"/>
                <w:lang w:val="en-US"/>
              </w:rPr>
            </w:pPr>
            <w:r w:rsidRPr="00E422CF">
              <w:rPr>
                <w:spacing w:val="-2"/>
                <w:sz w:val="14"/>
                <w:lang w:val="en-US" w:bidi="en-US"/>
              </w:rPr>
              <w:t>7+289.130</w:t>
            </w:r>
          </w:p>
        </w:tc>
        <w:tc>
          <w:tcPr>
            <w:tcW w:w="567" w:type="dxa"/>
          </w:tcPr>
          <w:p w14:paraId="0AB80439" w14:textId="77777777" w:rsidR="00596684" w:rsidRPr="00E422CF" w:rsidRDefault="00B74F2A">
            <w:pPr>
              <w:pStyle w:val="TableParagraph"/>
              <w:ind w:left="17" w:right="19"/>
              <w:rPr>
                <w:sz w:val="14"/>
                <w:lang w:val="en-US"/>
              </w:rPr>
            </w:pPr>
            <w:r w:rsidRPr="00E422CF">
              <w:rPr>
                <w:spacing w:val="-5"/>
                <w:sz w:val="14"/>
                <w:lang w:val="en-US" w:bidi="en-US"/>
              </w:rPr>
              <w:t>0.7</w:t>
            </w:r>
          </w:p>
        </w:tc>
        <w:tc>
          <w:tcPr>
            <w:tcW w:w="569" w:type="dxa"/>
          </w:tcPr>
          <w:p w14:paraId="5086AF1C" w14:textId="77777777" w:rsidR="00596684" w:rsidRPr="00E422CF" w:rsidRDefault="00B74F2A">
            <w:pPr>
              <w:pStyle w:val="TableParagraph"/>
              <w:ind w:left="0" w:right="6"/>
              <w:rPr>
                <w:sz w:val="14"/>
                <w:lang w:val="en-US"/>
              </w:rPr>
            </w:pPr>
            <w:r w:rsidRPr="00E422CF">
              <w:rPr>
                <w:spacing w:val="-5"/>
                <w:sz w:val="14"/>
                <w:lang w:val="en-US" w:bidi="en-US"/>
              </w:rPr>
              <w:t>3.3</w:t>
            </w:r>
          </w:p>
        </w:tc>
        <w:tc>
          <w:tcPr>
            <w:tcW w:w="850" w:type="dxa"/>
          </w:tcPr>
          <w:p w14:paraId="59F8AC0C" w14:textId="77777777" w:rsidR="00596684" w:rsidRPr="00E422CF" w:rsidRDefault="00B74F2A">
            <w:pPr>
              <w:pStyle w:val="TableParagraph"/>
              <w:ind w:left="2" w:right="6"/>
              <w:rPr>
                <w:sz w:val="14"/>
                <w:lang w:val="en-US"/>
              </w:rPr>
            </w:pPr>
            <w:r w:rsidRPr="00E422CF">
              <w:rPr>
                <w:spacing w:val="-2"/>
                <w:sz w:val="14"/>
                <w:lang w:val="en-US" w:bidi="en-US"/>
              </w:rPr>
              <w:t>732,562.381</w:t>
            </w:r>
          </w:p>
        </w:tc>
        <w:tc>
          <w:tcPr>
            <w:tcW w:w="992" w:type="dxa"/>
          </w:tcPr>
          <w:p w14:paraId="33ED3143" w14:textId="77777777" w:rsidR="00596684" w:rsidRPr="00E422CF" w:rsidRDefault="00B74F2A">
            <w:pPr>
              <w:pStyle w:val="TableParagraph"/>
              <w:ind w:left="0" w:right="5"/>
              <w:rPr>
                <w:sz w:val="14"/>
                <w:lang w:val="en-US"/>
              </w:rPr>
            </w:pPr>
            <w:r w:rsidRPr="00E422CF">
              <w:rPr>
                <w:spacing w:val="-2"/>
                <w:sz w:val="14"/>
                <w:lang w:val="en-US" w:bidi="en-US"/>
              </w:rPr>
              <w:t>8,525,162.564</w:t>
            </w:r>
          </w:p>
        </w:tc>
      </w:tr>
      <w:tr w:rsidR="00552BCC" w14:paraId="63B8820E" w14:textId="77777777">
        <w:trPr>
          <w:trHeight w:val="441"/>
        </w:trPr>
        <w:tc>
          <w:tcPr>
            <w:tcW w:w="427" w:type="dxa"/>
          </w:tcPr>
          <w:p w14:paraId="459A31F1" w14:textId="77777777" w:rsidR="00596684" w:rsidRPr="00E422CF" w:rsidRDefault="00B74F2A">
            <w:pPr>
              <w:pStyle w:val="TableParagraph"/>
              <w:rPr>
                <w:sz w:val="14"/>
                <w:lang w:val="en-US"/>
              </w:rPr>
            </w:pPr>
            <w:r w:rsidRPr="00E422CF">
              <w:rPr>
                <w:spacing w:val="-5"/>
                <w:sz w:val="14"/>
                <w:lang w:val="en-US" w:bidi="en-US"/>
              </w:rPr>
              <w:t>75</w:t>
            </w:r>
          </w:p>
        </w:tc>
        <w:tc>
          <w:tcPr>
            <w:tcW w:w="281" w:type="dxa"/>
          </w:tcPr>
          <w:p w14:paraId="477AB75A"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49D8D881" w14:textId="77777777" w:rsidR="00596684" w:rsidRPr="00E422CF" w:rsidRDefault="00B74F2A">
            <w:pPr>
              <w:pStyle w:val="TableParagraph"/>
              <w:ind w:left="7" w:right="2"/>
              <w:rPr>
                <w:sz w:val="14"/>
                <w:lang w:val="en-US"/>
              </w:rPr>
            </w:pPr>
            <w:r w:rsidRPr="00E422CF">
              <w:rPr>
                <w:spacing w:val="-2"/>
                <w:sz w:val="14"/>
                <w:lang w:val="en-US" w:bidi="en-US"/>
              </w:rPr>
              <w:t>25°37'47”</w:t>
            </w:r>
          </w:p>
        </w:tc>
        <w:tc>
          <w:tcPr>
            <w:tcW w:w="567" w:type="dxa"/>
          </w:tcPr>
          <w:p w14:paraId="1EF69A6B" w14:textId="77777777" w:rsidR="00596684" w:rsidRPr="00E422CF" w:rsidRDefault="00B74F2A">
            <w:pPr>
              <w:pStyle w:val="TableParagraph"/>
              <w:ind w:left="17" w:right="14"/>
              <w:rPr>
                <w:sz w:val="14"/>
                <w:lang w:val="en-US"/>
              </w:rPr>
            </w:pPr>
            <w:r w:rsidRPr="00E422CF">
              <w:rPr>
                <w:spacing w:val="-2"/>
                <w:sz w:val="14"/>
                <w:lang w:val="en-US" w:bidi="en-US"/>
              </w:rPr>
              <w:t>80.00</w:t>
            </w:r>
          </w:p>
        </w:tc>
        <w:tc>
          <w:tcPr>
            <w:tcW w:w="567" w:type="dxa"/>
          </w:tcPr>
          <w:p w14:paraId="758EAE45" w14:textId="77777777" w:rsidR="00596684" w:rsidRPr="00E422CF" w:rsidRDefault="00B74F2A">
            <w:pPr>
              <w:pStyle w:val="TableParagraph"/>
              <w:ind w:left="17" w:right="12"/>
              <w:rPr>
                <w:sz w:val="14"/>
                <w:lang w:val="en-US"/>
              </w:rPr>
            </w:pPr>
            <w:r w:rsidRPr="00E422CF">
              <w:rPr>
                <w:spacing w:val="-2"/>
                <w:sz w:val="14"/>
                <w:lang w:val="en-US" w:bidi="en-US"/>
              </w:rPr>
              <w:t>18.197</w:t>
            </w:r>
          </w:p>
        </w:tc>
        <w:tc>
          <w:tcPr>
            <w:tcW w:w="711" w:type="dxa"/>
          </w:tcPr>
          <w:p w14:paraId="7DC07E21" w14:textId="77777777" w:rsidR="00596684" w:rsidRPr="00E422CF" w:rsidRDefault="00B74F2A">
            <w:pPr>
              <w:pStyle w:val="TableParagraph"/>
              <w:ind w:right="5"/>
              <w:rPr>
                <w:sz w:val="14"/>
                <w:lang w:val="en-US"/>
              </w:rPr>
            </w:pPr>
            <w:r w:rsidRPr="00E422CF">
              <w:rPr>
                <w:spacing w:val="-2"/>
                <w:sz w:val="14"/>
                <w:lang w:val="en-US" w:bidi="en-US"/>
              </w:rPr>
              <w:t>35.786</w:t>
            </w:r>
          </w:p>
        </w:tc>
        <w:tc>
          <w:tcPr>
            <w:tcW w:w="567" w:type="dxa"/>
          </w:tcPr>
          <w:p w14:paraId="5CB3BBF0" w14:textId="77777777" w:rsidR="00596684" w:rsidRPr="00E422CF" w:rsidRDefault="00B74F2A">
            <w:pPr>
              <w:pStyle w:val="TableParagraph"/>
              <w:ind w:left="17" w:right="17"/>
              <w:rPr>
                <w:sz w:val="14"/>
                <w:lang w:val="en-US"/>
              </w:rPr>
            </w:pPr>
            <w:r w:rsidRPr="00E422CF">
              <w:rPr>
                <w:spacing w:val="-2"/>
                <w:sz w:val="14"/>
                <w:lang w:val="en-US" w:bidi="en-US"/>
              </w:rPr>
              <w:t>2.044</w:t>
            </w:r>
          </w:p>
        </w:tc>
        <w:tc>
          <w:tcPr>
            <w:tcW w:w="850" w:type="dxa"/>
          </w:tcPr>
          <w:p w14:paraId="763DBB14" w14:textId="77777777" w:rsidR="00596684" w:rsidRPr="00E422CF" w:rsidRDefault="00B74F2A">
            <w:pPr>
              <w:pStyle w:val="TableParagraph"/>
              <w:ind w:right="4"/>
              <w:rPr>
                <w:sz w:val="14"/>
                <w:lang w:val="en-US"/>
              </w:rPr>
            </w:pPr>
            <w:r w:rsidRPr="00E422CF">
              <w:rPr>
                <w:spacing w:val="-2"/>
                <w:sz w:val="14"/>
                <w:lang w:val="en-US" w:bidi="en-US"/>
              </w:rPr>
              <w:t>7+319.440</w:t>
            </w:r>
          </w:p>
        </w:tc>
        <w:tc>
          <w:tcPr>
            <w:tcW w:w="711" w:type="dxa"/>
          </w:tcPr>
          <w:p w14:paraId="393EE6C0" w14:textId="77777777" w:rsidR="00596684" w:rsidRPr="00E422CF" w:rsidRDefault="00B74F2A">
            <w:pPr>
              <w:pStyle w:val="TableParagraph"/>
              <w:ind w:right="7"/>
              <w:rPr>
                <w:sz w:val="14"/>
                <w:lang w:val="en-US"/>
              </w:rPr>
            </w:pPr>
            <w:r w:rsidRPr="00E422CF">
              <w:rPr>
                <w:spacing w:val="-2"/>
                <w:sz w:val="14"/>
                <w:lang w:val="en-US" w:bidi="en-US"/>
              </w:rPr>
              <w:t>7+337.637</w:t>
            </w:r>
          </w:p>
        </w:tc>
        <w:tc>
          <w:tcPr>
            <w:tcW w:w="709" w:type="dxa"/>
          </w:tcPr>
          <w:p w14:paraId="3D273096" w14:textId="77777777" w:rsidR="00596684" w:rsidRPr="00E422CF" w:rsidRDefault="00B74F2A">
            <w:pPr>
              <w:pStyle w:val="TableParagraph"/>
              <w:ind w:left="1" w:right="2"/>
              <w:rPr>
                <w:sz w:val="14"/>
                <w:lang w:val="en-US"/>
              </w:rPr>
            </w:pPr>
            <w:r w:rsidRPr="00E422CF">
              <w:rPr>
                <w:spacing w:val="-2"/>
                <w:sz w:val="14"/>
                <w:lang w:val="en-US" w:bidi="en-US"/>
              </w:rPr>
              <w:t>7+355.226</w:t>
            </w:r>
          </w:p>
        </w:tc>
        <w:tc>
          <w:tcPr>
            <w:tcW w:w="567" w:type="dxa"/>
          </w:tcPr>
          <w:p w14:paraId="237FC65B" w14:textId="77777777" w:rsidR="00596684" w:rsidRPr="00E422CF" w:rsidRDefault="00B74F2A">
            <w:pPr>
              <w:pStyle w:val="TableParagraph"/>
              <w:ind w:left="17" w:right="19"/>
              <w:rPr>
                <w:sz w:val="14"/>
                <w:lang w:val="en-US"/>
              </w:rPr>
            </w:pPr>
            <w:r w:rsidRPr="00E422CF">
              <w:rPr>
                <w:spacing w:val="-5"/>
                <w:sz w:val="14"/>
                <w:lang w:val="en-US" w:bidi="en-US"/>
              </w:rPr>
              <w:t>0.6</w:t>
            </w:r>
          </w:p>
        </w:tc>
        <w:tc>
          <w:tcPr>
            <w:tcW w:w="569" w:type="dxa"/>
          </w:tcPr>
          <w:p w14:paraId="77E95F0E" w14:textId="77777777" w:rsidR="00596684" w:rsidRPr="00E422CF" w:rsidRDefault="00B74F2A">
            <w:pPr>
              <w:pStyle w:val="TableParagraph"/>
              <w:ind w:left="0" w:right="6"/>
              <w:rPr>
                <w:sz w:val="14"/>
                <w:lang w:val="en-US"/>
              </w:rPr>
            </w:pPr>
            <w:r w:rsidRPr="00E422CF">
              <w:rPr>
                <w:spacing w:val="-5"/>
                <w:sz w:val="14"/>
                <w:lang w:val="en-US" w:bidi="en-US"/>
              </w:rPr>
              <w:t>3.1</w:t>
            </w:r>
          </w:p>
        </w:tc>
        <w:tc>
          <w:tcPr>
            <w:tcW w:w="850" w:type="dxa"/>
          </w:tcPr>
          <w:p w14:paraId="4EF09FA9" w14:textId="77777777" w:rsidR="00596684" w:rsidRPr="00E422CF" w:rsidRDefault="00B74F2A">
            <w:pPr>
              <w:pStyle w:val="TableParagraph"/>
              <w:ind w:left="2" w:right="6"/>
              <w:rPr>
                <w:sz w:val="14"/>
                <w:lang w:val="en-US"/>
              </w:rPr>
            </w:pPr>
            <w:r w:rsidRPr="00E422CF">
              <w:rPr>
                <w:spacing w:val="-2"/>
                <w:sz w:val="14"/>
                <w:lang w:val="en-US" w:bidi="en-US"/>
              </w:rPr>
              <w:t>732,502.087</w:t>
            </w:r>
          </w:p>
        </w:tc>
        <w:tc>
          <w:tcPr>
            <w:tcW w:w="992" w:type="dxa"/>
          </w:tcPr>
          <w:p w14:paraId="0029EEBD" w14:textId="77777777" w:rsidR="00596684" w:rsidRPr="00E422CF" w:rsidRDefault="00B74F2A">
            <w:pPr>
              <w:pStyle w:val="TableParagraph"/>
              <w:ind w:left="0" w:right="5"/>
              <w:rPr>
                <w:sz w:val="14"/>
                <w:lang w:val="en-US"/>
              </w:rPr>
            </w:pPr>
            <w:r w:rsidRPr="00E422CF">
              <w:rPr>
                <w:spacing w:val="-2"/>
                <w:sz w:val="14"/>
                <w:lang w:val="en-US" w:bidi="en-US"/>
              </w:rPr>
              <w:t>8,525,128.934</w:t>
            </w:r>
          </w:p>
        </w:tc>
      </w:tr>
    </w:tbl>
    <w:p w14:paraId="3862322C" w14:textId="77777777" w:rsidR="00596684" w:rsidRPr="00E422CF" w:rsidRDefault="00596684">
      <w:pPr>
        <w:pStyle w:val="TableParagraph"/>
        <w:rPr>
          <w:sz w:val="14"/>
          <w:lang w:val="en-US"/>
        </w:rPr>
        <w:sectPr w:rsidR="00596684" w:rsidRPr="00E422CF">
          <w:type w:val="continuous"/>
          <w:pgSz w:w="11910" w:h="16840"/>
          <w:pgMar w:top="1400" w:right="141" w:bottom="1237" w:left="141" w:header="720" w:footer="720" w:gutter="0"/>
          <w:cols w:space="720"/>
        </w:sect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427"/>
        <w:gridCol w:w="281"/>
        <w:gridCol w:w="711"/>
        <w:gridCol w:w="567"/>
        <w:gridCol w:w="567"/>
        <w:gridCol w:w="711"/>
        <w:gridCol w:w="567"/>
        <w:gridCol w:w="850"/>
        <w:gridCol w:w="711"/>
        <w:gridCol w:w="709"/>
        <w:gridCol w:w="567"/>
        <w:gridCol w:w="569"/>
        <w:gridCol w:w="850"/>
        <w:gridCol w:w="992"/>
      </w:tblGrid>
      <w:tr w:rsidR="00552BCC" w14:paraId="75E42385" w14:textId="77777777">
        <w:trPr>
          <w:trHeight w:val="441"/>
        </w:trPr>
        <w:tc>
          <w:tcPr>
            <w:tcW w:w="427" w:type="dxa"/>
          </w:tcPr>
          <w:p w14:paraId="2A2B971B" w14:textId="77777777" w:rsidR="00596684" w:rsidRPr="00E422CF" w:rsidRDefault="00B74F2A">
            <w:pPr>
              <w:pStyle w:val="TableParagraph"/>
              <w:spacing w:before="137"/>
              <w:rPr>
                <w:sz w:val="14"/>
                <w:lang w:val="en-US"/>
              </w:rPr>
            </w:pPr>
            <w:r w:rsidRPr="00E422CF">
              <w:rPr>
                <w:spacing w:val="-5"/>
                <w:sz w:val="14"/>
                <w:lang w:val="en-US" w:bidi="en-US"/>
              </w:rPr>
              <w:lastRenderedPageBreak/>
              <w:t>76</w:t>
            </w:r>
          </w:p>
        </w:tc>
        <w:tc>
          <w:tcPr>
            <w:tcW w:w="281" w:type="dxa"/>
          </w:tcPr>
          <w:p w14:paraId="6550A778"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62359D6E" w14:textId="77777777" w:rsidR="00596684" w:rsidRPr="00E422CF" w:rsidRDefault="00B74F2A">
            <w:pPr>
              <w:pStyle w:val="TableParagraph"/>
              <w:spacing w:before="137"/>
              <w:ind w:right="4"/>
              <w:rPr>
                <w:sz w:val="14"/>
                <w:lang w:val="en-US"/>
              </w:rPr>
            </w:pPr>
            <w:r w:rsidRPr="00E422CF">
              <w:rPr>
                <w:spacing w:val="-2"/>
                <w:sz w:val="14"/>
                <w:lang w:val="en-US" w:bidi="en-US"/>
              </w:rPr>
              <w:t>12°44'13"</w:t>
            </w:r>
          </w:p>
        </w:tc>
        <w:tc>
          <w:tcPr>
            <w:tcW w:w="567" w:type="dxa"/>
          </w:tcPr>
          <w:p w14:paraId="3DE561F3" w14:textId="77777777" w:rsidR="00596684" w:rsidRPr="00E422CF" w:rsidRDefault="00B74F2A">
            <w:pPr>
              <w:pStyle w:val="TableParagraph"/>
              <w:spacing w:before="137"/>
              <w:ind w:left="17" w:right="11"/>
              <w:rPr>
                <w:sz w:val="14"/>
                <w:lang w:val="en-US"/>
              </w:rPr>
            </w:pPr>
            <w:r w:rsidRPr="00E422CF">
              <w:rPr>
                <w:spacing w:val="-2"/>
                <w:sz w:val="14"/>
                <w:lang w:val="en-US" w:bidi="en-US"/>
              </w:rPr>
              <w:t>160.00</w:t>
            </w:r>
          </w:p>
        </w:tc>
        <w:tc>
          <w:tcPr>
            <w:tcW w:w="567" w:type="dxa"/>
          </w:tcPr>
          <w:p w14:paraId="23EB6AB7" w14:textId="77777777" w:rsidR="00596684" w:rsidRPr="00E422CF" w:rsidRDefault="00B74F2A">
            <w:pPr>
              <w:pStyle w:val="TableParagraph"/>
              <w:spacing w:before="137"/>
              <w:ind w:left="17" w:right="12"/>
              <w:rPr>
                <w:sz w:val="14"/>
                <w:lang w:val="en-US"/>
              </w:rPr>
            </w:pPr>
            <w:r w:rsidRPr="00E422CF">
              <w:rPr>
                <w:spacing w:val="-2"/>
                <w:sz w:val="14"/>
                <w:lang w:val="en-US" w:bidi="en-US"/>
              </w:rPr>
              <w:t>17.858</w:t>
            </w:r>
          </w:p>
        </w:tc>
        <w:tc>
          <w:tcPr>
            <w:tcW w:w="711" w:type="dxa"/>
          </w:tcPr>
          <w:p w14:paraId="1969B43E" w14:textId="77777777" w:rsidR="00596684" w:rsidRPr="00E422CF" w:rsidRDefault="00B74F2A">
            <w:pPr>
              <w:pStyle w:val="TableParagraph"/>
              <w:spacing w:before="137"/>
              <w:ind w:right="5"/>
              <w:rPr>
                <w:sz w:val="14"/>
                <w:lang w:val="en-US"/>
              </w:rPr>
            </w:pPr>
            <w:r w:rsidRPr="00E422CF">
              <w:rPr>
                <w:spacing w:val="-2"/>
                <w:sz w:val="14"/>
                <w:lang w:val="en-US" w:bidi="en-US"/>
              </w:rPr>
              <w:t>35.568</w:t>
            </w:r>
          </w:p>
        </w:tc>
        <w:tc>
          <w:tcPr>
            <w:tcW w:w="567" w:type="dxa"/>
          </w:tcPr>
          <w:p w14:paraId="07346620" w14:textId="77777777" w:rsidR="00596684" w:rsidRPr="00E422CF" w:rsidRDefault="00B74F2A">
            <w:pPr>
              <w:pStyle w:val="TableParagraph"/>
              <w:spacing w:before="137"/>
              <w:ind w:left="17" w:right="17"/>
              <w:rPr>
                <w:sz w:val="14"/>
                <w:lang w:val="en-US"/>
              </w:rPr>
            </w:pPr>
            <w:r w:rsidRPr="00E422CF">
              <w:rPr>
                <w:spacing w:val="-2"/>
                <w:sz w:val="14"/>
                <w:lang w:val="en-US" w:bidi="en-US"/>
              </w:rPr>
              <w:t>0.994</w:t>
            </w:r>
          </w:p>
        </w:tc>
        <w:tc>
          <w:tcPr>
            <w:tcW w:w="850" w:type="dxa"/>
          </w:tcPr>
          <w:p w14:paraId="003E8490" w14:textId="77777777" w:rsidR="00596684" w:rsidRPr="00E422CF" w:rsidRDefault="00B74F2A">
            <w:pPr>
              <w:pStyle w:val="TableParagraph"/>
              <w:spacing w:before="137"/>
              <w:ind w:right="4"/>
              <w:rPr>
                <w:sz w:val="14"/>
                <w:lang w:val="en-US"/>
              </w:rPr>
            </w:pPr>
            <w:r w:rsidRPr="00E422CF">
              <w:rPr>
                <w:spacing w:val="-2"/>
                <w:sz w:val="14"/>
                <w:lang w:val="en-US" w:bidi="en-US"/>
              </w:rPr>
              <w:t>7+380.610</w:t>
            </w:r>
          </w:p>
        </w:tc>
        <w:tc>
          <w:tcPr>
            <w:tcW w:w="711" w:type="dxa"/>
          </w:tcPr>
          <w:p w14:paraId="79703EDB" w14:textId="77777777" w:rsidR="00596684" w:rsidRPr="00E422CF" w:rsidRDefault="00B74F2A">
            <w:pPr>
              <w:pStyle w:val="TableParagraph"/>
              <w:spacing w:before="137"/>
              <w:ind w:right="7"/>
              <w:rPr>
                <w:sz w:val="14"/>
                <w:lang w:val="en-US"/>
              </w:rPr>
            </w:pPr>
            <w:r w:rsidRPr="00E422CF">
              <w:rPr>
                <w:spacing w:val="-2"/>
                <w:sz w:val="14"/>
                <w:lang w:val="en-US" w:bidi="en-US"/>
              </w:rPr>
              <w:t>7+398.468</w:t>
            </w:r>
          </w:p>
        </w:tc>
        <w:tc>
          <w:tcPr>
            <w:tcW w:w="709" w:type="dxa"/>
          </w:tcPr>
          <w:p w14:paraId="622860C1" w14:textId="77777777" w:rsidR="00596684" w:rsidRPr="00E422CF" w:rsidRDefault="00B74F2A">
            <w:pPr>
              <w:pStyle w:val="TableParagraph"/>
              <w:spacing w:before="137"/>
              <w:ind w:left="1" w:right="2"/>
              <w:rPr>
                <w:sz w:val="14"/>
                <w:lang w:val="en-US"/>
              </w:rPr>
            </w:pPr>
            <w:r w:rsidRPr="00E422CF">
              <w:rPr>
                <w:spacing w:val="-2"/>
                <w:sz w:val="14"/>
                <w:lang w:val="en-US" w:bidi="en-US"/>
              </w:rPr>
              <w:t>7+416.178</w:t>
            </w:r>
          </w:p>
        </w:tc>
        <w:tc>
          <w:tcPr>
            <w:tcW w:w="567" w:type="dxa"/>
          </w:tcPr>
          <w:p w14:paraId="4214A474" w14:textId="77777777" w:rsidR="00596684" w:rsidRPr="00E422CF" w:rsidRDefault="00B74F2A">
            <w:pPr>
              <w:pStyle w:val="TableParagraph"/>
              <w:spacing w:before="137"/>
              <w:ind w:left="17" w:right="18"/>
              <w:rPr>
                <w:sz w:val="14"/>
                <w:lang w:val="en-US"/>
              </w:rPr>
            </w:pPr>
            <w:r w:rsidRPr="00E422CF">
              <w:rPr>
                <w:spacing w:val="-10"/>
                <w:sz w:val="14"/>
                <w:lang w:val="en-US" w:bidi="en-US"/>
              </w:rPr>
              <w:t>-</w:t>
            </w:r>
          </w:p>
        </w:tc>
        <w:tc>
          <w:tcPr>
            <w:tcW w:w="569" w:type="dxa"/>
          </w:tcPr>
          <w:p w14:paraId="2CF5D5E7"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6E1BB7A3" w14:textId="77777777" w:rsidR="00596684" w:rsidRPr="00E422CF" w:rsidRDefault="00B74F2A">
            <w:pPr>
              <w:pStyle w:val="TableParagraph"/>
              <w:spacing w:before="137"/>
              <w:ind w:left="2" w:right="6"/>
              <w:rPr>
                <w:sz w:val="14"/>
                <w:lang w:val="en-US"/>
              </w:rPr>
            </w:pPr>
            <w:r w:rsidRPr="00E422CF">
              <w:rPr>
                <w:spacing w:val="-2"/>
                <w:sz w:val="14"/>
                <w:lang w:val="en-US" w:bidi="en-US"/>
              </w:rPr>
              <w:t>732,440.764</w:t>
            </w:r>
          </w:p>
        </w:tc>
        <w:tc>
          <w:tcPr>
            <w:tcW w:w="992" w:type="dxa"/>
          </w:tcPr>
          <w:p w14:paraId="3860D550" w14:textId="77777777" w:rsidR="00596684" w:rsidRPr="00E422CF" w:rsidRDefault="00B74F2A">
            <w:pPr>
              <w:pStyle w:val="TableParagraph"/>
              <w:spacing w:before="137"/>
              <w:ind w:left="0" w:right="5"/>
              <w:rPr>
                <w:sz w:val="14"/>
                <w:lang w:val="en-US"/>
              </w:rPr>
            </w:pPr>
            <w:r w:rsidRPr="00E422CF">
              <w:rPr>
                <w:spacing w:val="-2"/>
                <w:sz w:val="14"/>
                <w:lang w:val="en-US" w:bidi="en-US"/>
              </w:rPr>
              <w:t>8,525,125.160</w:t>
            </w:r>
          </w:p>
        </w:tc>
      </w:tr>
      <w:tr w:rsidR="00552BCC" w14:paraId="66C193E3" w14:textId="77777777">
        <w:trPr>
          <w:trHeight w:val="441"/>
        </w:trPr>
        <w:tc>
          <w:tcPr>
            <w:tcW w:w="427" w:type="dxa"/>
          </w:tcPr>
          <w:p w14:paraId="4C338DC4" w14:textId="77777777" w:rsidR="00596684" w:rsidRPr="00E422CF" w:rsidRDefault="00B74F2A">
            <w:pPr>
              <w:pStyle w:val="TableParagraph"/>
              <w:spacing w:before="137"/>
              <w:rPr>
                <w:sz w:val="14"/>
                <w:lang w:val="en-US"/>
              </w:rPr>
            </w:pPr>
            <w:r w:rsidRPr="00E422CF">
              <w:rPr>
                <w:spacing w:val="-5"/>
                <w:sz w:val="14"/>
                <w:lang w:val="en-US" w:bidi="en-US"/>
              </w:rPr>
              <w:t>77</w:t>
            </w:r>
          </w:p>
        </w:tc>
        <w:tc>
          <w:tcPr>
            <w:tcW w:w="281" w:type="dxa"/>
          </w:tcPr>
          <w:p w14:paraId="70D27A22"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55A453B3" w14:textId="77777777" w:rsidR="00596684" w:rsidRPr="00E422CF" w:rsidRDefault="00B74F2A">
            <w:pPr>
              <w:pStyle w:val="TableParagraph"/>
              <w:spacing w:before="137"/>
              <w:ind w:right="4"/>
              <w:rPr>
                <w:sz w:val="14"/>
                <w:lang w:val="en-US"/>
              </w:rPr>
            </w:pPr>
            <w:r w:rsidRPr="00E422CF">
              <w:rPr>
                <w:spacing w:val="-2"/>
                <w:sz w:val="14"/>
                <w:lang w:val="en-US" w:bidi="en-US"/>
              </w:rPr>
              <w:t>9°39'33”</w:t>
            </w:r>
          </w:p>
        </w:tc>
        <w:tc>
          <w:tcPr>
            <w:tcW w:w="567" w:type="dxa"/>
          </w:tcPr>
          <w:p w14:paraId="1C2BE2DB" w14:textId="77777777" w:rsidR="00596684" w:rsidRPr="00E422CF" w:rsidRDefault="00B74F2A">
            <w:pPr>
              <w:pStyle w:val="TableParagraph"/>
              <w:spacing w:before="137"/>
              <w:ind w:left="17" w:right="11"/>
              <w:rPr>
                <w:sz w:val="14"/>
                <w:lang w:val="en-US"/>
              </w:rPr>
            </w:pPr>
            <w:r w:rsidRPr="00E422CF">
              <w:rPr>
                <w:spacing w:val="-2"/>
                <w:sz w:val="14"/>
                <w:lang w:val="en-US" w:bidi="en-US"/>
              </w:rPr>
              <w:t>250.00</w:t>
            </w:r>
          </w:p>
        </w:tc>
        <w:tc>
          <w:tcPr>
            <w:tcW w:w="567" w:type="dxa"/>
          </w:tcPr>
          <w:p w14:paraId="5AAAA374" w14:textId="77777777" w:rsidR="00596684" w:rsidRPr="00E422CF" w:rsidRDefault="00B74F2A">
            <w:pPr>
              <w:pStyle w:val="TableParagraph"/>
              <w:spacing w:before="137"/>
              <w:ind w:left="17" w:right="12"/>
              <w:rPr>
                <w:sz w:val="14"/>
                <w:lang w:val="en-US"/>
              </w:rPr>
            </w:pPr>
            <w:r w:rsidRPr="00E422CF">
              <w:rPr>
                <w:spacing w:val="-2"/>
                <w:sz w:val="14"/>
                <w:lang w:val="en-US" w:bidi="en-US"/>
              </w:rPr>
              <w:t>21.123</w:t>
            </w:r>
          </w:p>
        </w:tc>
        <w:tc>
          <w:tcPr>
            <w:tcW w:w="711" w:type="dxa"/>
          </w:tcPr>
          <w:p w14:paraId="5F4D864F" w14:textId="77777777" w:rsidR="00596684" w:rsidRPr="00E422CF" w:rsidRDefault="00B74F2A">
            <w:pPr>
              <w:pStyle w:val="TableParagraph"/>
              <w:spacing w:before="137"/>
              <w:ind w:right="5"/>
              <w:rPr>
                <w:sz w:val="14"/>
                <w:lang w:val="en-US"/>
              </w:rPr>
            </w:pPr>
            <w:r w:rsidRPr="00E422CF">
              <w:rPr>
                <w:spacing w:val="-2"/>
                <w:sz w:val="14"/>
                <w:lang w:val="en-US" w:bidi="en-US"/>
              </w:rPr>
              <w:t>42.146</w:t>
            </w:r>
          </w:p>
        </w:tc>
        <w:tc>
          <w:tcPr>
            <w:tcW w:w="567" w:type="dxa"/>
          </w:tcPr>
          <w:p w14:paraId="3C26777D" w14:textId="77777777" w:rsidR="00596684" w:rsidRPr="00E422CF" w:rsidRDefault="00B74F2A">
            <w:pPr>
              <w:pStyle w:val="TableParagraph"/>
              <w:spacing w:before="137"/>
              <w:ind w:left="17" w:right="17"/>
              <w:rPr>
                <w:sz w:val="14"/>
                <w:lang w:val="en-US"/>
              </w:rPr>
            </w:pPr>
            <w:r w:rsidRPr="00E422CF">
              <w:rPr>
                <w:spacing w:val="-2"/>
                <w:sz w:val="14"/>
                <w:lang w:val="en-US" w:bidi="en-US"/>
              </w:rPr>
              <w:t>0.891</w:t>
            </w:r>
          </w:p>
        </w:tc>
        <w:tc>
          <w:tcPr>
            <w:tcW w:w="850" w:type="dxa"/>
          </w:tcPr>
          <w:p w14:paraId="2AC2DABE" w14:textId="77777777" w:rsidR="00596684" w:rsidRPr="00E422CF" w:rsidRDefault="00B74F2A">
            <w:pPr>
              <w:pStyle w:val="TableParagraph"/>
              <w:spacing w:before="137"/>
              <w:ind w:right="4"/>
              <w:rPr>
                <w:sz w:val="14"/>
                <w:lang w:val="en-US"/>
              </w:rPr>
            </w:pPr>
            <w:r w:rsidRPr="00E422CF">
              <w:rPr>
                <w:spacing w:val="-2"/>
                <w:sz w:val="14"/>
                <w:lang w:val="en-US" w:bidi="en-US"/>
              </w:rPr>
              <w:t>7+711.637</w:t>
            </w:r>
          </w:p>
        </w:tc>
        <w:tc>
          <w:tcPr>
            <w:tcW w:w="711" w:type="dxa"/>
          </w:tcPr>
          <w:p w14:paraId="104E66D2" w14:textId="77777777" w:rsidR="00596684" w:rsidRPr="00E422CF" w:rsidRDefault="00B74F2A">
            <w:pPr>
              <w:pStyle w:val="TableParagraph"/>
              <w:spacing w:before="137"/>
              <w:ind w:right="7"/>
              <w:rPr>
                <w:sz w:val="14"/>
                <w:lang w:val="en-US"/>
              </w:rPr>
            </w:pPr>
            <w:r w:rsidRPr="00E422CF">
              <w:rPr>
                <w:spacing w:val="-2"/>
                <w:sz w:val="14"/>
                <w:lang w:val="en-US" w:bidi="en-US"/>
              </w:rPr>
              <w:t>7+732.760</w:t>
            </w:r>
          </w:p>
        </w:tc>
        <w:tc>
          <w:tcPr>
            <w:tcW w:w="709" w:type="dxa"/>
          </w:tcPr>
          <w:p w14:paraId="2ACB37D1" w14:textId="77777777" w:rsidR="00596684" w:rsidRPr="00E422CF" w:rsidRDefault="00B74F2A">
            <w:pPr>
              <w:pStyle w:val="TableParagraph"/>
              <w:spacing w:before="137"/>
              <w:ind w:left="1" w:right="2"/>
              <w:rPr>
                <w:sz w:val="14"/>
                <w:lang w:val="en-US"/>
              </w:rPr>
            </w:pPr>
            <w:r w:rsidRPr="00E422CF">
              <w:rPr>
                <w:spacing w:val="-2"/>
                <w:sz w:val="14"/>
                <w:lang w:val="en-US" w:bidi="en-US"/>
              </w:rPr>
              <w:t>7+753.783</w:t>
            </w:r>
          </w:p>
        </w:tc>
        <w:tc>
          <w:tcPr>
            <w:tcW w:w="567" w:type="dxa"/>
          </w:tcPr>
          <w:p w14:paraId="5129293D" w14:textId="77777777" w:rsidR="00596684" w:rsidRPr="00E422CF" w:rsidRDefault="00B74F2A">
            <w:pPr>
              <w:pStyle w:val="TableParagraph"/>
              <w:spacing w:before="137"/>
              <w:ind w:left="17" w:right="18"/>
              <w:rPr>
                <w:sz w:val="14"/>
                <w:lang w:val="en-US"/>
              </w:rPr>
            </w:pPr>
            <w:r w:rsidRPr="00E422CF">
              <w:rPr>
                <w:spacing w:val="-10"/>
                <w:sz w:val="14"/>
                <w:lang w:val="en-US" w:bidi="en-US"/>
              </w:rPr>
              <w:t>-</w:t>
            </w:r>
          </w:p>
        </w:tc>
        <w:tc>
          <w:tcPr>
            <w:tcW w:w="569" w:type="dxa"/>
          </w:tcPr>
          <w:p w14:paraId="331FDA9C"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68125727" w14:textId="77777777" w:rsidR="00596684" w:rsidRPr="00E422CF" w:rsidRDefault="00B74F2A">
            <w:pPr>
              <w:pStyle w:val="TableParagraph"/>
              <w:spacing w:before="137"/>
              <w:ind w:left="2" w:right="6"/>
              <w:rPr>
                <w:sz w:val="14"/>
                <w:lang w:val="en-US"/>
              </w:rPr>
            </w:pPr>
            <w:r w:rsidRPr="00E422CF">
              <w:rPr>
                <w:spacing w:val="-2"/>
                <w:sz w:val="14"/>
                <w:lang w:val="en-US" w:bidi="en-US"/>
              </w:rPr>
              <w:t>732,110.640</w:t>
            </w:r>
          </w:p>
        </w:tc>
        <w:tc>
          <w:tcPr>
            <w:tcW w:w="992" w:type="dxa"/>
          </w:tcPr>
          <w:p w14:paraId="22A6741F" w14:textId="77777777" w:rsidR="00596684" w:rsidRPr="00E422CF" w:rsidRDefault="00B74F2A">
            <w:pPr>
              <w:pStyle w:val="TableParagraph"/>
              <w:spacing w:before="137"/>
              <w:ind w:left="0" w:right="5"/>
              <w:rPr>
                <w:sz w:val="14"/>
                <w:lang w:val="en-US"/>
              </w:rPr>
            </w:pPr>
            <w:r w:rsidRPr="00E422CF">
              <w:rPr>
                <w:spacing w:val="-2"/>
                <w:sz w:val="14"/>
                <w:lang w:val="en-US" w:bidi="en-US"/>
              </w:rPr>
              <w:t>8,525,178.718</w:t>
            </w:r>
          </w:p>
        </w:tc>
      </w:tr>
      <w:tr w:rsidR="00552BCC" w14:paraId="6A94FB9D" w14:textId="77777777">
        <w:trPr>
          <w:trHeight w:val="441"/>
        </w:trPr>
        <w:tc>
          <w:tcPr>
            <w:tcW w:w="427" w:type="dxa"/>
          </w:tcPr>
          <w:p w14:paraId="2B53685F" w14:textId="77777777" w:rsidR="00596684" w:rsidRPr="00E422CF" w:rsidRDefault="00B74F2A">
            <w:pPr>
              <w:pStyle w:val="TableParagraph"/>
              <w:spacing w:before="137"/>
              <w:rPr>
                <w:sz w:val="14"/>
                <w:lang w:val="en-US"/>
              </w:rPr>
            </w:pPr>
            <w:r w:rsidRPr="00E422CF">
              <w:rPr>
                <w:spacing w:val="-5"/>
                <w:sz w:val="14"/>
                <w:lang w:val="en-US" w:bidi="en-US"/>
              </w:rPr>
              <w:t>78</w:t>
            </w:r>
          </w:p>
        </w:tc>
        <w:tc>
          <w:tcPr>
            <w:tcW w:w="281" w:type="dxa"/>
          </w:tcPr>
          <w:p w14:paraId="39D7D67C"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84C21F3" w14:textId="77777777" w:rsidR="00596684" w:rsidRPr="00E422CF" w:rsidRDefault="00B74F2A">
            <w:pPr>
              <w:pStyle w:val="TableParagraph"/>
              <w:spacing w:before="137"/>
              <w:ind w:right="4"/>
              <w:rPr>
                <w:sz w:val="14"/>
                <w:lang w:val="en-US"/>
              </w:rPr>
            </w:pPr>
            <w:r w:rsidRPr="00E422CF">
              <w:rPr>
                <w:spacing w:val="-2"/>
                <w:sz w:val="14"/>
                <w:lang w:val="en-US" w:bidi="en-US"/>
              </w:rPr>
              <w:t>10°29'57"</w:t>
            </w:r>
          </w:p>
        </w:tc>
        <w:tc>
          <w:tcPr>
            <w:tcW w:w="567" w:type="dxa"/>
          </w:tcPr>
          <w:p w14:paraId="0BBF2506" w14:textId="77777777" w:rsidR="00596684" w:rsidRPr="00E422CF" w:rsidRDefault="00B74F2A">
            <w:pPr>
              <w:pStyle w:val="TableParagraph"/>
              <w:spacing w:before="137"/>
              <w:ind w:left="17" w:right="11"/>
              <w:rPr>
                <w:sz w:val="14"/>
                <w:lang w:val="en-US"/>
              </w:rPr>
            </w:pPr>
            <w:r w:rsidRPr="00E422CF">
              <w:rPr>
                <w:spacing w:val="-2"/>
                <w:sz w:val="14"/>
                <w:lang w:val="en-US" w:bidi="en-US"/>
              </w:rPr>
              <w:t>200.00</w:t>
            </w:r>
          </w:p>
        </w:tc>
        <w:tc>
          <w:tcPr>
            <w:tcW w:w="567" w:type="dxa"/>
          </w:tcPr>
          <w:p w14:paraId="3EFBFE11" w14:textId="77777777" w:rsidR="00596684" w:rsidRPr="00E422CF" w:rsidRDefault="00B74F2A">
            <w:pPr>
              <w:pStyle w:val="TableParagraph"/>
              <w:spacing w:before="137"/>
              <w:ind w:left="17" w:right="12"/>
              <w:rPr>
                <w:sz w:val="14"/>
                <w:lang w:val="en-US"/>
              </w:rPr>
            </w:pPr>
            <w:r w:rsidRPr="00E422CF">
              <w:rPr>
                <w:spacing w:val="-2"/>
                <w:sz w:val="14"/>
                <w:lang w:val="en-US" w:bidi="en-US"/>
              </w:rPr>
              <w:t>18.376</w:t>
            </w:r>
          </w:p>
        </w:tc>
        <w:tc>
          <w:tcPr>
            <w:tcW w:w="711" w:type="dxa"/>
          </w:tcPr>
          <w:p w14:paraId="644EB66E" w14:textId="77777777" w:rsidR="00596684" w:rsidRPr="00E422CF" w:rsidRDefault="00B74F2A">
            <w:pPr>
              <w:pStyle w:val="TableParagraph"/>
              <w:spacing w:before="137"/>
              <w:ind w:right="5"/>
              <w:rPr>
                <w:sz w:val="14"/>
                <w:lang w:val="en-US"/>
              </w:rPr>
            </w:pPr>
            <w:r w:rsidRPr="00E422CF">
              <w:rPr>
                <w:spacing w:val="-2"/>
                <w:sz w:val="14"/>
                <w:lang w:val="en-US" w:bidi="en-US"/>
              </w:rPr>
              <w:t>36.650</w:t>
            </w:r>
          </w:p>
        </w:tc>
        <w:tc>
          <w:tcPr>
            <w:tcW w:w="567" w:type="dxa"/>
          </w:tcPr>
          <w:p w14:paraId="3AB97526" w14:textId="77777777" w:rsidR="00596684" w:rsidRPr="00E422CF" w:rsidRDefault="00B74F2A">
            <w:pPr>
              <w:pStyle w:val="TableParagraph"/>
              <w:spacing w:before="137"/>
              <w:ind w:left="17" w:right="17"/>
              <w:rPr>
                <w:sz w:val="14"/>
                <w:lang w:val="en-US"/>
              </w:rPr>
            </w:pPr>
            <w:r w:rsidRPr="00E422CF">
              <w:rPr>
                <w:spacing w:val="-2"/>
                <w:sz w:val="14"/>
                <w:lang w:val="en-US" w:bidi="en-US"/>
              </w:rPr>
              <w:t>0.842</w:t>
            </w:r>
          </w:p>
        </w:tc>
        <w:tc>
          <w:tcPr>
            <w:tcW w:w="850" w:type="dxa"/>
          </w:tcPr>
          <w:p w14:paraId="77D00ED0" w14:textId="77777777" w:rsidR="00596684" w:rsidRPr="00E422CF" w:rsidRDefault="00B74F2A">
            <w:pPr>
              <w:pStyle w:val="TableParagraph"/>
              <w:spacing w:before="137"/>
              <w:ind w:right="4"/>
              <w:rPr>
                <w:sz w:val="14"/>
                <w:lang w:val="en-US"/>
              </w:rPr>
            </w:pPr>
            <w:r w:rsidRPr="00E422CF">
              <w:rPr>
                <w:spacing w:val="-2"/>
                <w:sz w:val="14"/>
                <w:lang w:val="en-US" w:bidi="en-US"/>
              </w:rPr>
              <w:t>7+860.556</w:t>
            </w:r>
          </w:p>
        </w:tc>
        <w:tc>
          <w:tcPr>
            <w:tcW w:w="711" w:type="dxa"/>
          </w:tcPr>
          <w:p w14:paraId="03D543DE" w14:textId="77777777" w:rsidR="00596684" w:rsidRPr="00E422CF" w:rsidRDefault="00B74F2A">
            <w:pPr>
              <w:pStyle w:val="TableParagraph"/>
              <w:spacing w:before="137"/>
              <w:ind w:right="7"/>
              <w:rPr>
                <w:sz w:val="14"/>
                <w:lang w:val="en-US"/>
              </w:rPr>
            </w:pPr>
            <w:r w:rsidRPr="00E422CF">
              <w:rPr>
                <w:spacing w:val="-2"/>
                <w:sz w:val="14"/>
                <w:lang w:val="en-US" w:bidi="en-US"/>
              </w:rPr>
              <w:t>7+878.932</w:t>
            </w:r>
          </w:p>
        </w:tc>
        <w:tc>
          <w:tcPr>
            <w:tcW w:w="709" w:type="dxa"/>
          </w:tcPr>
          <w:p w14:paraId="27994A55" w14:textId="77777777" w:rsidR="00596684" w:rsidRPr="00E422CF" w:rsidRDefault="00B74F2A">
            <w:pPr>
              <w:pStyle w:val="TableParagraph"/>
              <w:spacing w:before="137"/>
              <w:ind w:left="1" w:right="2"/>
              <w:rPr>
                <w:sz w:val="14"/>
                <w:lang w:val="en-US"/>
              </w:rPr>
            </w:pPr>
            <w:r w:rsidRPr="00E422CF">
              <w:rPr>
                <w:spacing w:val="-2"/>
                <w:sz w:val="14"/>
                <w:lang w:val="en-US" w:bidi="en-US"/>
              </w:rPr>
              <w:t>7+897.206</w:t>
            </w:r>
          </w:p>
        </w:tc>
        <w:tc>
          <w:tcPr>
            <w:tcW w:w="567" w:type="dxa"/>
          </w:tcPr>
          <w:p w14:paraId="3EC55893" w14:textId="77777777" w:rsidR="00596684" w:rsidRPr="00E422CF" w:rsidRDefault="00B74F2A">
            <w:pPr>
              <w:pStyle w:val="TableParagraph"/>
              <w:spacing w:before="137"/>
              <w:ind w:left="17" w:right="18"/>
              <w:rPr>
                <w:sz w:val="14"/>
                <w:lang w:val="en-US"/>
              </w:rPr>
            </w:pPr>
            <w:r w:rsidRPr="00E422CF">
              <w:rPr>
                <w:spacing w:val="-10"/>
                <w:sz w:val="14"/>
                <w:lang w:val="en-US" w:bidi="en-US"/>
              </w:rPr>
              <w:t>-</w:t>
            </w:r>
          </w:p>
        </w:tc>
        <w:tc>
          <w:tcPr>
            <w:tcW w:w="569" w:type="dxa"/>
          </w:tcPr>
          <w:p w14:paraId="33E3D3FF" w14:textId="77777777" w:rsidR="00596684" w:rsidRPr="00E422CF" w:rsidRDefault="00B74F2A">
            <w:pPr>
              <w:pStyle w:val="TableParagraph"/>
              <w:spacing w:before="137"/>
              <w:ind w:left="0" w:right="6"/>
              <w:rPr>
                <w:sz w:val="14"/>
                <w:lang w:val="en-US"/>
              </w:rPr>
            </w:pPr>
            <w:r w:rsidRPr="00E422CF">
              <w:rPr>
                <w:spacing w:val="-5"/>
                <w:sz w:val="14"/>
                <w:lang w:val="en-US" w:bidi="en-US"/>
              </w:rPr>
              <w:t>2.5</w:t>
            </w:r>
          </w:p>
        </w:tc>
        <w:tc>
          <w:tcPr>
            <w:tcW w:w="850" w:type="dxa"/>
          </w:tcPr>
          <w:p w14:paraId="4648BA3F" w14:textId="77777777" w:rsidR="00596684" w:rsidRPr="00E422CF" w:rsidRDefault="00B74F2A">
            <w:pPr>
              <w:pStyle w:val="TableParagraph"/>
              <w:spacing w:before="137"/>
              <w:ind w:left="2" w:right="6"/>
              <w:rPr>
                <w:sz w:val="14"/>
                <w:lang w:val="en-US"/>
              </w:rPr>
            </w:pPr>
            <w:r w:rsidRPr="00E422CF">
              <w:rPr>
                <w:spacing w:val="-2"/>
                <w:sz w:val="14"/>
                <w:lang w:val="en-US" w:bidi="en-US"/>
              </w:rPr>
              <w:t>731,972.233</w:t>
            </w:r>
          </w:p>
        </w:tc>
        <w:tc>
          <w:tcPr>
            <w:tcW w:w="992" w:type="dxa"/>
          </w:tcPr>
          <w:p w14:paraId="6F1DF034" w14:textId="77777777" w:rsidR="00596684" w:rsidRPr="00E422CF" w:rsidRDefault="00B74F2A">
            <w:pPr>
              <w:pStyle w:val="TableParagraph"/>
              <w:spacing w:before="137"/>
              <w:ind w:left="0" w:right="5"/>
              <w:rPr>
                <w:sz w:val="14"/>
                <w:lang w:val="en-US"/>
              </w:rPr>
            </w:pPr>
            <w:r w:rsidRPr="00E422CF">
              <w:rPr>
                <w:spacing w:val="-2"/>
                <w:sz w:val="14"/>
                <w:lang w:val="en-US" w:bidi="en-US"/>
              </w:rPr>
              <w:t>8,525,226.037</w:t>
            </w:r>
          </w:p>
        </w:tc>
      </w:tr>
      <w:tr w:rsidR="00552BCC" w14:paraId="20B859BB" w14:textId="77777777">
        <w:trPr>
          <w:trHeight w:val="441"/>
        </w:trPr>
        <w:tc>
          <w:tcPr>
            <w:tcW w:w="427" w:type="dxa"/>
          </w:tcPr>
          <w:p w14:paraId="7085B8A2" w14:textId="77777777" w:rsidR="00596684" w:rsidRPr="00E422CF" w:rsidRDefault="00B74F2A">
            <w:pPr>
              <w:pStyle w:val="TableParagraph"/>
              <w:rPr>
                <w:sz w:val="14"/>
                <w:lang w:val="en-US"/>
              </w:rPr>
            </w:pPr>
            <w:r w:rsidRPr="00E422CF">
              <w:rPr>
                <w:spacing w:val="-5"/>
                <w:sz w:val="14"/>
                <w:lang w:val="en-US" w:bidi="en-US"/>
              </w:rPr>
              <w:t>79</w:t>
            </w:r>
          </w:p>
        </w:tc>
        <w:tc>
          <w:tcPr>
            <w:tcW w:w="281" w:type="dxa"/>
          </w:tcPr>
          <w:p w14:paraId="55090FB1"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57ABE86B" w14:textId="77777777" w:rsidR="00596684" w:rsidRPr="00E422CF" w:rsidRDefault="00B74F2A">
            <w:pPr>
              <w:pStyle w:val="TableParagraph"/>
              <w:ind w:left="6" w:right="2"/>
              <w:rPr>
                <w:sz w:val="14"/>
                <w:lang w:val="en-US"/>
              </w:rPr>
            </w:pPr>
            <w:r w:rsidRPr="00E422CF">
              <w:rPr>
                <w:spacing w:val="-2"/>
                <w:sz w:val="14"/>
                <w:lang w:val="en-US" w:bidi="en-US"/>
              </w:rPr>
              <w:t>3°2'23"</w:t>
            </w:r>
          </w:p>
        </w:tc>
        <w:tc>
          <w:tcPr>
            <w:tcW w:w="567" w:type="dxa"/>
          </w:tcPr>
          <w:p w14:paraId="79003905" w14:textId="77777777" w:rsidR="00596684" w:rsidRPr="00E422CF" w:rsidRDefault="00B74F2A">
            <w:pPr>
              <w:pStyle w:val="TableParagraph"/>
              <w:ind w:left="17" w:right="11"/>
              <w:rPr>
                <w:sz w:val="14"/>
                <w:lang w:val="en-US"/>
              </w:rPr>
            </w:pPr>
            <w:r w:rsidRPr="00E422CF">
              <w:rPr>
                <w:spacing w:val="-2"/>
                <w:sz w:val="14"/>
                <w:lang w:val="en-US" w:bidi="en-US"/>
              </w:rPr>
              <w:t>570.00</w:t>
            </w:r>
          </w:p>
        </w:tc>
        <w:tc>
          <w:tcPr>
            <w:tcW w:w="567" w:type="dxa"/>
          </w:tcPr>
          <w:p w14:paraId="18986117" w14:textId="77777777" w:rsidR="00596684" w:rsidRPr="00E422CF" w:rsidRDefault="00B74F2A">
            <w:pPr>
              <w:pStyle w:val="TableParagraph"/>
              <w:ind w:left="17" w:right="13"/>
              <w:rPr>
                <w:sz w:val="14"/>
                <w:lang w:val="en-US"/>
              </w:rPr>
            </w:pPr>
            <w:r w:rsidRPr="00E422CF">
              <w:rPr>
                <w:spacing w:val="-2"/>
                <w:sz w:val="14"/>
                <w:lang w:val="en-US" w:bidi="en-US"/>
              </w:rPr>
              <w:t>15.124</w:t>
            </w:r>
          </w:p>
        </w:tc>
        <w:tc>
          <w:tcPr>
            <w:tcW w:w="711" w:type="dxa"/>
          </w:tcPr>
          <w:p w14:paraId="28D174F7" w14:textId="77777777" w:rsidR="00596684" w:rsidRPr="00E422CF" w:rsidRDefault="00B74F2A">
            <w:pPr>
              <w:pStyle w:val="TableParagraph"/>
              <w:ind w:right="6"/>
              <w:rPr>
                <w:sz w:val="14"/>
                <w:lang w:val="en-US"/>
              </w:rPr>
            </w:pPr>
            <w:r w:rsidRPr="00E422CF">
              <w:rPr>
                <w:spacing w:val="-2"/>
                <w:sz w:val="14"/>
                <w:lang w:val="en-US" w:bidi="en-US"/>
              </w:rPr>
              <w:t>30.241</w:t>
            </w:r>
          </w:p>
        </w:tc>
        <w:tc>
          <w:tcPr>
            <w:tcW w:w="567" w:type="dxa"/>
          </w:tcPr>
          <w:p w14:paraId="0680F7C2" w14:textId="77777777" w:rsidR="00596684" w:rsidRPr="00E422CF" w:rsidRDefault="00B74F2A">
            <w:pPr>
              <w:pStyle w:val="TableParagraph"/>
              <w:ind w:left="17" w:right="17"/>
              <w:rPr>
                <w:sz w:val="14"/>
                <w:lang w:val="en-US"/>
              </w:rPr>
            </w:pPr>
            <w:r w:rsidRPr="00E422CF">
              <w:rPr>
                <w:spacing w:val="-2"/>
                <w:sz w:val="14"/>
                <w:lang w:val="en-US" w:bidi="en-US"/>
              </w:rPr>
              <w:t>0.201</w:t>
            </w:r>
          </w:p>
        </w:tc>
        <w:tc>
          <w:tcPr>
            <w:tcW w:w="850" w:type="dxa"/>
          </w:tcPr>
          <w:p w14:paraId="1CAD80A8" w14:textId="77777777" w:rsidR="00596684" w:rsidRPr="00E422CF" w:rsidRDefault="00B74F2A">
            <w:pPr>
              <w:pStyle w:val="TableParagraph"/>
              <w:ind w:right="4"/>
              <w:rPr>
                <w:sz w:val="14"/>
                <w:lang w:val="en-US"/>
              </w:rPr>
            </w:pPr>
            <w:r w:rsidRPr="00E422CF">
              <w:rPr>
                <w:spacing w:val="-2"/>
                <w:sz w:val="14"/>
                <w:lang w:val="en-US" w:bidi="en-US"/>
              </w:rPr>
              <w:t>7+961.874</w:t>
            </w:r>
          </w:p>
        </w:tc>
        <w:tc>
          <w:tcPr>
            <w:tcW w:w="711" w:type="dxa"/>
          </w:tcPr>
          <w:p w14:paraId="472D62D4" w14:textId="77777777" w:rsidR="00596684" w:rsidRPr="00E422CF" w:rsidRDefault="00B74F2A">
            <w:pPr>
              <w:pStyle w:val="TableParagraph"/>
              <w:ind w:right="7"/>
              <w:rPr>
                <w:sz w:val="14"/>
                <w:lang w:val="en-US"/>
              </w:rPr>
            </w:pPr>
            <w:r w:rsidRPr="00E422CF">
              <w:rPr>
                <w:spacing w:val="-2"/>
                <w:sz w:val="14"/>
                <w:lang w:val="en-US" w:bidi="en-US"/>
              </w:rPr>
              <w:t>7+976.998</w:t>
            </w:r>
          </w:p>
        </w:tc>
        <w:tc>
          <w:tcPr>
            <w:tcW w:w="709" w:type="dxa"/>
          </w:tcPr>
          <w:p w14:paraId="333548E4" w14:textId="77777777" w:rsidR="00596684" w:rsidRPr="00E422CF" w:rsidRDefault="00B74F2A">
            <w:pPr>
              <w:pStyle w:val="TableParagraph"/>
              <w:ind w:left="1" w:right="2"/>
              <w:rPr>
                <w:sz w:val="14"/>
                <w:lang w:val="en-US"/>
              </w:rPr>
            </w:pPr>
            <w:r w:rsidRPr="00E422CF">
              <w:rPr>
                <w:spacing w:val="-2"/>
                <w:sz w:val="14"/>
                <w:lang w:val="en-US" w:bidi="en-US"/>
              </w:rPr>
              <w:t>7+992.115</w:t>
            </w:r>
          </w:p>
        </w:tc>
        <w:tc>
          <w:tcPr>
            <w:tcW w:w="567" w:type="dxa"/>
          </w:tcPr>
          <w:p w14:paraId="1E3A1F8F"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36D9646D"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4CEE7B45" w14:textId="77777777" w:rsidR="00596684" w:rsidRPr="00E422CF" w:rsidRDefault="00B74F2A">
            <w:pPr>
              <w:pStyle w:val="TableParagraph"/>
              <w:ind w:left="2" w:right="6"/>
              <w:rPr>
                <w:sz w:val="14"/>
                <w:lang w:val="en-US"/>
              </w:rPr>
            </w:pPr>
            <w:r w:rsidRPr="00E422CF">
              <w:rPr>
                <w:spacing w:val="-2"/>
                <w:sz w:val="14"/>
                <w:lang w:val="en-US" w:bidi="en-US"/>
              </w:rPr>
              <w:t>731,886.685</w:t>
            </w:r>
          </w:p>
        </w:tc>
        <w:tc>
          <w:tcPr>
            <w:tcW w:w="992" w:type="dxa"/>
          </w:tcPr>
          <w:p w14:paraId="73FBDF74" w14:textId="77777777" w:rsidR="00596684" w:rsidRPr="00E422CF" w:rsidRDefault="00B74F2A">
            <w:pPr>
              <w:pStyle w:val="TableParagraph"/>
              <w:ind w:left="0" w:right="5"/>
              <w:rPr>
                <w:sz w:val="14"/>
                <w:lang w:val="en-US"/>
              </w:rPr>
            </w:pPr>
            <w:r w:rsidRPr="00E422CF">
              <w:rPr>
                <w:spacing w:val="-2"/>
                <w:sz w:val="14"/>
                <w:lang w:val="en-US" w:bidi="en-US"/>
              </w:rPr>
              <w:t>8,525,274.189</w:t>
            </w:r>
          </w:p>
        </w:tc>
      </w:tr>
      <w:tr w:rsidR="00552BCC" w14:paraId="10A0B223" w14:textId="77777777">
        <w:trPr>
          <w:trHeight w:val="441"/>
        </w:trPr>
        <w:tc>
          <w:tcPr>
            <w:tcW w:w="427" w:type="dxa"/>
          </w:tcPr>
          <w:p w14:paraId="5B5726AF" w14:textId="77777777" w:rsidR="00596684" w:rsidRPr="00E422CF" w:rsidRDefault="00B74F2A">
            <w:pPr>
              <w:pStyle w:val="TableParagraph"/>
              <w:rPr>
                <w:sz w:val="14"/>
                <w:lang w:val="en-US"/>
              </w:rPr>
            </w:pPr>
            <w:r w:rsidRPr="00E422CF">
              <w:rPr>
                <w:spacing w:val="-5"/>
                <w:sz w:val="14"/>
                <w:lang w:val="en-US" w:bidi="en-US"/>
              </w:rPr>
              <w:t>80</w:t>
            </w:r>
          </w:p>
        </w:tc>
        <w:tc>
          <w:tcPr>
            <w:tcW w:w="281" w:type="dxa"/>
          </w:tcPr>
          <w:p w14:paraId="3973F9EA"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14766E4" w14:textId="77777777" w:rsidR="00596684" w:rsidRPr="00E422CF" w:rsidRDefault="00B74F2A">
            <w:pPr>
              <w:pStyle w:val="TableParagraph"/>
              <w:ind w:right="4"/>
              <w:rPr>
                <w:sz w:val="14"/>
                <w:lang w:val="en-US"/>
              </w:rPr>
            </w:pPr>
            <w:r w:rsidRPr="00E422CF">
              <w:rPr>
                <w:spacing w:val="-2"/>
                <w:sz w:val="14"/>
                <w:lang w:val="en-US" w:bidi="en-US"/>
              </w:rPr>
              <w:t>46°2'10”</w:t>
            </w:r>
          </w:p>
        </w:tc>
        <w:tc>
          <w:tcPr>
            <w:tcW w:w="567" w:type="dxa"/>
          </w:tcPr>
          <w:p w14:paraId="1B430D5A"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7663E4F9" w14:textId="77777777" w:rsidR="00596684" w:rsidRPr="00E422CF" w:rsidRDefault="00B74F2A">
            <w:pPr>
              <w:pStyle w:val="TableParagraph"/>
              <w:ind w:left="17" w:right="13"/>
              <w:rPr>
                <w:sz w:val="14"/>
                <w:lang w:val="en-US"/>
              </w:rPr>
            </w:pPr>
            <w:r w:rsidRPr="00E422CF">
              <w:rPr>
                <w:spacing w:val="-2"/>
                <w:sz w:val="14"/>
                <w:lang w:val="en-US" w:bidi="en-US"/>
              </w:rPr>
              <w:t>21.242</w:t>
            </w:r>
          </w:p>
        </w:tc>
        <w:tc>
          <w:tcPr>
            <w:tcW w:w="711" w:type="dxa"/>
          </w:tcPr>
          <w:p w14:paraId="715415E5" w14:textId="77777777" w:rsidR="00596684" w:rsidRPr="00E422CF" w:rsidRDefault="00B74F2A">
            <w:pPr>
              <w:pStyle w:val="TableParagraph"/>
              <w:ind w:right="6"/>
              <w:rPr>
                <w:sz w:val="14"/>
                <w:lang w:val="en-US"/>
              </w:rPr>
            </w:pPr>
            <w:r w:rsidRPr="00E422CF">
              <w:rPr>
                <w:spacing w:val="-2"/>
                <w:sz w:val="14"/>
                <w:lang w:val="en-US" w:bidi="en-US"/>
              </w:rPr>
              <w:t>40.174</w:t>
            </w:r>
          </w:p>
        </w:tc>
        <w:tc>
          <w:tcPr>
            <w:tcW w:w="567" w:type="dxa"/>
          </w:tcPr>
          <w:p w14:paraId="41D8F2B2" w14:textId="77777777" w:rsidR="00596684" w:rsidRPr="00E422CF" w:rsidRDefault="00B74F2A">
            <w:pPr>
              <w:pStyle w:val="TableParagraph"/>
              <w:ind w:left="17" w:right="17"/>
              <w:rPr>
                <w:sz w:val="14"/>
                <w:lang w:val="en-US"/>
              </w:rPr>
            </w:pPr>
            <w:r w:rsidRPr="00E422CF">
              <w:rPr>
                <w:spacing w:val="-2"/>
                <w:sz w:val="14"/>
                <w:lang w:val="en-US" w:bidi="en-US"/>
              </w:rPr>
              <w:t>4.325</w:t>
            </w:r>
          </w:p>
        </w:tc>
        <w:tc>
          <w:tcPr>
            <w:tcW w:w="850" w:type="dxa"/>
          </w:tcPr>
          <w:p w14:paraId="3AE35DEC" w14:textId="77777777" w:rsidR="00596684" w:rsidRPr="00E422CF" w:rsidRDefault="00B74F2A">
            <w:pPr>
              <w:pStyle w:val="TableParagraph"/>
              <w:ind w:right="4"/>
              <w:rPr>
                <w:sz w:val="14"/>
                <w:lang w:val="en-US"/>
              </w:rPr>
            </w:pPr>
            <w:r w:rsidRPr="00E422CF">
              <w:rPr>
                <w:spacing w:val="-2"/>
                <w:sz w:val="14"/>
                <w:lang w:val="en-US" w:bidi="en-US"/>
              </w:rPr>
              <w:t>8+093.992</w:t>
            </w:r>
          </w:p>
        </w:tc>
        <w:tc>
          <w:tcPr>
            <w:tcW w:w="711" w:type="dxa"/>
          </w:tcPr>
          <w:p w14:paraId="3F96F69C" w14:textId="77777777" w:rsidR="00596684" w:rsidRPr="00E422CF" w:rsidRDefault="00B74F2A">
            <w:pPr>
              <w:pStyle w:val="TableParagraph"/>
              <w:ind w:right="7"/>
              <w:rPr>
                <w:sz w:val="14"/>
                <w:lang w:val="en-US"/>
              </w:rPr>
            </w:pPr>
            <w:r w:rsidRPr="00E422CF">
              <w:rPr>
                <w:spacing w:val="-2"/>
                <w:sz w:val="14"/>
                <w:lang w:val="en-US" w:bidi="en-US"/>
              </w:rPr>
              <w:t>8+115.234</w:t>
            </w:r>
          </w:p>
        </w:tc>
        <w:tc>
          <w:tcPr>
            <w:tcW w:w="709" w:type="dxa"/>
          </w:tcPr>
          <w:p w14:paraId="1D7F8A47" w14:textId="77777777" w:rsidR="00596684" w:rsidRPr="00E422CF" w:rsidRDefault="00B74F2A">
            <w:pPr>
              <w:pStyle w:val="TableParagraph"/>
              <w:ind w:left="1" w:right="2"/>
              <w:rPr>
                <w:sz w:val="14"/>
                <w:lang w:val="en-US"/>
              </w:rPr>
            </w:pPr>
            <w:r w:rsidRPr="00E422CF">
              <w:rPr>
                <w:spacing w:val="-2"/>
                <w:sz w:val="14"/>
                <w:lang w:val="en-US" w:bidi="en-US"/>
              </w:rPr>
              <w:t>8+134.166</w:t>
            </w:r>
          </w:p>
        </w:tc>
        <w:tc>
          <w:tcPr>
            <w:tcW w:w="567" w:type="dxa"/>
          </w:tcPr>
          <w:p w14:paraId="40E883D5"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33166B81"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7E2707A1" w14:textId="77777777" w:rsidR="00596684" w:rsidRPr="00E422CF" w:rsidRDefault="00B74F2A">
            <w:pPr>
              <w:pStyle w:val="TableParagraph"/>
              <w:ind w:left="2" w:right="6"/>
              <w:rPr>
                <w:sz w:val="14"/>
                <w:lang w:val="en-US"/>
              </w:rPr>
            </w:pPr>
            <w:r w:rsidRPr="00E422CF">
              <w:rPr>
                <w:spacing w:val="-2"/>
                <w:sz w:val="14"/>
                <w:lang w:val="en-US" w:bidi="en-US"/>
              </w:rPr>
              <w:t>731,762.788</w:t>
            </w:r>
          </w:p>
        </w:tc>
        <w:tc>
          <w:tcPr>
            <w:tcW w:w="992" w:type="dxa"/>
          </w:tcPr>
          <w:p w14:paraId="3A5CAE8A" w14:textId="77777777" w:rsidR="00596684" w:rsidRPr="00E422CF" w:rsidRDefault="00B74F2A">
            <w:pPr>
              <w:pStyle w:val="TableParagraph"/>
              <w:ind w:left="0" w:right="5"/>
              <w:rPr>
                <w:sz w:val="14"/>
                <w:lang w:val="en-US"/>
              </w:rPr>
            </w:pPr>
            <w:r w:rsidRPr="00E422CF">
              <w:rPr>
                <w:spacing w:val="-2"/>
                <w:sz w:val="14"/>
                <w:lang w:val="en-US" w:bidi="en-US"/>
              </w:rPr>
              <w:t>8,525,335.514</w:t>
            </w:r>
          </w:p>
        </w:tc>
      </w:tr>
      <w:tr w:rsidR="00552BCC" w14:paraId="76AF71A1" w14:textId="77777777">
        <w:trPr>
          <w:trHeight w:val="441"/>
        </w:trPr>
        <w:tc>
          <w:tcPr>
            <w:tcW w:w="427" w:type="dxa"/>
          </w:tcPr>
          <w:p w14:paraId="7FDE9F8F" w14:textId="77777777" w:rsidR="00596684" w:rsidRPr="00E422CF" w:rsidRDefault="00B74F2A">
            <w:pPr>
              <w:pStyle w:val="TableParagraph"/>
              <w:rPr>
                <w:sz w:val="14"/>
                <w:lang w:val="en-US"/>
              </w:rPr>
            </w:pPr>
            <w:r w:rsidRPr="00E422CF">
              <w:rPr>
                <w:spacing w:val="-5"/>
                <w:sz w:val="14"/>
                <w:lang w:val="en-US" w:bidi="en-US"/>
              </w:rPr>
              <w:t>81</w:t>
            </w:r>
          </w:p>
        </w:tc>
        <w:tc>
          <w:tcPr>
            <w:tcW w:w="281" w:type="dxa"/>
          </w:tcPr>
          <w:p w14:paraId="1A9C2FA8"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74DCF980" w14:textId="77777777" w:rsidR="00596684" w:rsidRPr="00E422CF" w:rsidRDefault="00B74F2A">
            <w:pPr>
              <w:pStyle w:val="TableParagraph"/>
              <w:ind w:right="4"/>
              <w:rPr>
                <w:sz w:val="14"/>
                <w:lang w:val="en-US"/>
              </w:rPr>
            </w:pPr>
            <w:r w:rsidRPr="00E422CF">
              <w:rPr>
                <w:spacing w:val="-2"/>
                <w:sz w:val="14"/>
                <w:lang w:val="en-US" w:bidi="en-US"/>
              </w:rPr>
              <w:t>13°36'59"</w:t>
            </w:r>
          </w:p>
        </w:tc>
        <w:tc>
          <w:tcPr>
            <w:tcW w:w="567" w:type="dxa"/>
          </w:tcPr>
          <w:p w14:paraId="5C5C898D" w14:textId="77777777" w:rsidR="00596684" w:rsidRPr="00E422CF" w:rsidRDefault="00B74F2A">
            <w:pPr>
              <w:pStyle w:val="TableParagraph"/>
              <w:ind w:left="17" w:right="11"/>
              <w:rPr>
                <w:sz w:val="14"/>
                <w:lang w:val="en-US"/>
              </w:rPr>
            </w:pPr>
            <w:r w:rsidRPr="00E422CF">
              <w:rPr>
                <w:spacing w:val="-2"/>
                <w:sz w:val="14"/>
                <w:lang w:val="en-US" w:bidi="en-US"/>
              </w:rPr>
              <w:t>110.00</w:t>
            </w:r>
          </w:p>
        </w:tc>
        <w:tc>
          <w:tcPr>
            <w:tcW w:w="567" w:type="dxa"/>
          </w:tcPr>
          <w:p w14:paraId="6515CF58" w14:textId="77777777" w:rsidR="00596684" w:rsidRPr="00E422CF" w:rsidRDefault="00B74F2A">
            <w:pPr>
              <w:pStyle w:val="TableParagraph"/>
              <w:ind w:left="17" w:right="13"/>
              <w:rPr>
                <w:sz w:val="14"/>
                <w:lang w:val="en-US"/>
              </w:rPr>
            </w:pPr>
            <w:r w:rsidRPr="00E422CF">
              <w:rPr>
                <w:spacing w:val="-2"/>
                <w:sz w:val="14"/>
                <w:lang w:val="en-US" w:bidi="en-US"/>
              </w:rPr>
              <w:t>13.133</w:t>
            </w:r>
          </w:p>
        </w:tc>
        <w:tc>
          <w:tcPr>
            <w:tcW w:w="711" w:type="dxa"/>
          </w:tcPr>
          <w:p w14:paraId="10C05D1B" w14:textId="77777777" w:rsidR="00596684" w:rsidRPr="00E422CF" w:rsidRDefault="00B74F2A">
            <w:pPr>
              <w:pStyle w:val="TableParagraph"/>
              <w:ind w:right="6"/>
              <w:rPr>
                <w:sz w:val="14"/>
                <w:lang w:val="en-US"/>
              </w:rPr>
            </w:pPr>
            <w:r w:rsidRPr="00E422CF">
              <w:rPr>
                <w:spacing w:val="-2"/>
                <w:sz w:val="14"/>
                <w:lang w:val="en-US" w:bidi="en-US"/>
              </w:rPr>
              <w:t>26.142</w:t>
            </w:r>
          </w:p>
        </w:tc>
        <w:tc>
          <w:tcPr>
            <w:tcW w:w="567" w:type="dxa"/>
          </w:tcPr>
          <w:p w14:paraId="3EC08B22" w14:textId="77777777" w:rsidR="00596684" w:rsidRPr="00E422CF" w:rsidRDefault="00B74F2A">
            <w:pPr>
              <w:pStyle w:val="TableParagraph"/>
              <w:ind w:left="17" w:right="17"/>
              <w:rPr>
                <w:sz w:val="14"/>
                <w:lang w:val="en-US"/>
              </w:rPr>
            </w:pPr>
            <w:r w:rsidRPr="00E422CF">
              <w:rPr>
                <w:spacing w:val="-2"/>
                <w:sz w:val="14"/>
                <w:lang w:val="en-US" w:bidi="en-US"/>
              </w:rPr>
              <w:t>0.781</w:t>
            </w:r>
          </w:p>
        </w:tc>
        <w:tc>
          <w:tcPr>
            <w:tcW w:w="850" w:type="dxa"/>
          </w:tcPr>
          <w:p w14:paraId="7BA66546" w14:textId="77777777" w:rsidR="00596684" w:rsidRPr="00E422CF" w:rsidRDefault="00B74F2A">
            <w:pPr>
              <w:pStyle w:val="TableParagraph"/>
              <w:ind w:right="4"/>
              <w:rPr>
                <w:sz w:val="14"/>
                <w:lang w:val="en-US"/>
              </w:rPr>
            </w:pPr>
            <w:r w:rsidRPr="00E422CF">
              <w:rPr>
                <w:spacing w:val="-2"/>
                <w:sz w:val="14"/>
                <w:lang w:val="en-US" w:bidi="en-US"/>
              </w:rPr>
              <w:t>8+169.086</w:t>
            </w:r>
          </w:p>
        </w:tc>
        <w:tc>
          <w:tcPr>
            <w:tcW w:w="711" w:type="dxa"/>
          </w:tcPr>
          <w:p w14:paraId="39882B09" w14:textId="77777777" w:rsidR="00596684" w:rsidRPr="00E422CF" w:rsidRDefault="00B74F2A">
            <w:pPr>
              <w:pStyle w:val="TableParagraph"/>
              <w:ind w:right="7"/>
              <w:rPr>
                <w:sz w:val="14"/>
                <w:lang w:val="en-US"/>
              </w:rPr>
            </w:pPr>
            <w:r w:rsidRPr="00E422CF">
              <w:rPr>
                <w:spacing w:val="-2"/>
                <w:sz w:val="14"/>
                <w:lang w:val="en-US" w:bidi="en-US"/>
              </w:rPr>
              <w:t>8+182.219</w:t>
            </w:r>
          </w:p>
        </w:tc>
        <w:tc>
          <w:tcPr>
            <w:tcW w:w="709" w:type="dxa"/>
          </w:tcPr>
          <w:p w14:paraId="37E7D4CF" w14:textId="77777777" w:rsidR="00596684" w:rsidRPr="00E422CF" w:rsidRDefault="00B74F2A">
            <w:pPr>
              <w:pStyle w:val="TableParagraph"/>
              <w:ind w:left="1" w:right="2"/>
              <w:rPr>
                <w:sz w:val="14"/>
                <w:lang w:val="en-US"/>
              </w:rPr>
            </w:pPr>
            <w:r w:rsidRPr="00E422CF">
              <w:rPr>
                <w:spacing w:val="-2"/>
                <w:sz w:val="14"/>
                <w:lang w:val="en-US" w:bidi="en-US"/>
              </w:rPr>
              <w:t>8+195.228</w:t>
            </w:r>
          </w:p>
        </w:tc>
        <w:tc>
          <w:tcPr>
            <w:tcW w:w="567" w:type="dxa"/>
          </w:tcPr>
          <w:p w14:paraId="53DBC930" w14:textId="77777777" w:rsidR="00596684" w:rsidRPr="00E422CF" w:rsidRDefault="00B74F2A">
            <w:pPr>
              <w:pStyle w:val="TableParagraph"/>
              <w:ind w:left="17" w:right="19"/>
              <w:rPr>
                <w:sz w:val="14"/>
                <w:lang w:val="en-US"/>
              </w:rPr>
            </w:pPr>
            <w:r w:rsidRPr="00E422CF">
              <w:rPr>
                <w:spacing w:val="-5"/>
                <w:sz w:val="14"/>
                <w:lang w:val="en-US" w:bidi="en-US"/>
              </w:rPr>
              <w:t>0.5</w:t>
            </w:r>
          </w:p>
        </w:tc>
        <w:tc>
          <w:tcPr>
            <w:tcW w:w="569" w:type="dxa"/>
          </w:tcPr>
          <w:p w14:paraId="31C214EC"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7DA97D71" w14:textId="77777777" w:rsidR="00596684" w:rsidRPr="00E422CF" w:rsidRDefault="00B74F2A">
            <w:pPr>
              <w:pStyle w:val="TableParagraph"/>
              <w:ind w:left="2" w:right="6"/>
              <w:rPr>
                <w:sz w:val="14"/>
                <w:lang w:val="en-US"/>
              </w:rPr>
            </w:pPr>
            <w:r w:rsidRPr="00E422CF">
              <w:rPr>
                <w:spacing w:val="-2"/>
                <w:sz w:val="14"/>
                <w:lang w:val="en-US" w:bidi="en-US"/>
              </w:rPr>
              <w:t>731,697.549</w:t>
            </w:r>
          </w:p>
        </w:tc>
        <w:tc>
          <w:tcPr>
            <w:tcW w:w="992" w:type="dxa"/>
          </w:tcPr>
          <w:p w14:paraId="6A3E64D7" w14:textId="77777777" w:rsidR="00596684" w:rsidRPr="00E422CF" w:rsidRDefault="00B74F2A">
            <w:pPr>
              <w:pStyle w:val="TableParagraph"/>
              <w:ind w:left="0" w:right="5"/>
              <w:rPr>
                <w:sz w:val="14"/>
                <w:lang w:val="en-US"/>
              </w:rPr>
            </w:pPr>
            <w:r w:rsidRPr="00E422CF">
              <w:rPr>
                <w:spacing w:val="-2"/>
                <w:sz w:val="14"/>
                <w:lang w:val="en-US" w:bidi="en-US"/>
              </w:rPr>
              <w:t>8,525,312.152</w:t>
            </w:r>
          </w:p>
        </w:tc>
      </w:tr>
      <w:tr w:rsidR="00552BCC" w14:paraId="15CE1159" w14:textId="77777777">
        <w:trPr>
          <w:trHeight w:val="441"/>
        </w:trPr>
        <w:tc>
          <w:tcPr>
            <w:tcW w:w="427" w:type="dxa"/>
          </w:tcPr>
          <w:p w14:paraId="43A73269" w14:textId="77777777" w:rsidR="00596684" w:rsidRPr="00E422CF" w:rsidRDefault="00B74F2A">
            <w:pPr>
              <w:pStyle w:val="TableParagraph"/>
              <w:rPr>
                <w:sz w:val="14"/>
                <w:lang w:val="en-US"/>
              </w:rPr>
            </w:pPr>
            <w:r w:rsidRPr="00E422CF">
              <w:rPr>
                <w:spacing w:val="-5"/>
                <w:sz w:val="14"/>
                <w:lang w:val="en-US" w:bidi="en-US"/>
              </w:rPr>
              <w:t>82</w:t>
            </w:r>
          </w:p>
        </w:tc>
        <w:tc>
          <w:tcPr>
            <w:tcW w:w="281" w:type="dxa"/>
          </w:tcPr>
          <w:p w14:paraId="0045C8FB"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103BE8B4" w14:textId="77777777" w:rsidR="00596684" w:rsidRPr="00E422CF" w:rsidRDefault="00B74F2A">
            <w:pPr>
              <w:pStyle w:val="TableParagraph"/>
              <w:ind w:right="4"/>
              <w:rPr>
                <w:sz w:val="14"/>
                <w:lang w:val="en-US"/>
              </w:rPr>
            </w:pPr>
            <w:r w:rsidRPr="00E422CF">
              <w:rPr>
                <w:spacing w:val="-2"/>
                <w:sz w:val="14"/>
                <w:lang w:val="en-US" w:bidi="en-US"/>
              </w:rPr>
              <w:t>30°0'35”</w:t>
            </w:r>
          </w:p>
        </w:tc>
        <w:tc>
          <w:tcPr>
            <w:tcW w:w="567" w:type="dxa"/>
          </w:tcPr>
          <w:p w14:paraId="655AF89D"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6E008238" w14:textId="77777777" w:rsidR="00596684" w:rsidRPr="00E422CF" w:rsidRDefault="00B74F2A">
            <w:pPr>
              <w:pStyle w:val="TableParagraph"/>
              <w:ind w:left="17" w:right="13"/>
              <w:rPr>
                <w:sz w:val="14"/>
                <w:lang w:val="en-US"/>
              </w:rPr>
            </w:pPr>
            <w:r w:rsidRPr="00E422CF">
              <w:rPr>
                <w:spacing w:val="-2"/>
                <w:sz w:val="14"/>
                <w:lang w:val="en-US" w:bidi="en-US"/>
              </w:rPr>
              <w:t>13.402</w:t>
            </w:r>
          </w:p>
        </w:tc>
        <w:tc>
          <w:tcPr>
            <w:tcW w:w="711" w:type="dxa"/>
          </w:tcPr>
          <w:p w14:paraId="249092EF" w14:textId="77777777" w:rsidR="00596684" w:rsidRPr="00E422CF" w:rsidRDefault="00B74F2A">
            <w:pPr>
              <w:pStyle w:val="TableParagraph"/>
              <w:ind w:right="6"/>
              <w:rPr>
                <w:sz w:val="14"/>
                <w:lang w:val="en-US"/>
              </w:rPr>
            </w:pPr>
            <w:r w:rsidRPr="00E422CF">
              <w:rPr>
                <w:spacing w:val="-2"/>
                <w:sz w:val="14"/>
                <w:lang w:val="en-US" w:bidi="en-US"/>
              </w:rPr>
              <w:t>26.188</w:t>
            </w:r>
          </w:p>
        </w:tc>
        <w:tc>
          <w:tcPr>
            <w:tcW w:w="567" w:type="dxa"/>
          </w:tcPr>
          <w:p w14:paraId="5961A693" w14:textId="77777777" w:rsidR="00596684" w:rsidRPr="00E422CF" w:rsidRDefault="00B74F2A">
            <w:pPr>
              <w:pStyle w:val="TableParagraph"/>
              <w:ind w:left="17" w:right="17"/>
              <w:rPr>
                <w:sz w:val="14"/>
                <w:lang w:val="en-US"/>
              </w:rPr>
            </w:pPr>
            <w:r w:rsidRPr="00E422CF">
              <w:rPr>
                <w:spacing w:val="-2"/>
                <w:sz w:val="14"/>
                <w:lang w:val="en-US" w:bidi="en-US"/>
              </w:rPr>
              <w:t>1.765</w:t>
            </w:r>
          </w:p>
        </w:tc>
        <w:tc>
          <w:tcPr>
            <w:tcW w:w="850" w:type="dxa"/>
          </w:tcPr>
          <w:p w14:paraId="124047BF" w14:textId="77777777" w:rsidR="00596684" w:rsidRPr="00E422CF" w:rsidRDefault="00B74F2A">
            <w:pPr>
              <w:pStyle w:val="TableParagraph"/>
              <w:ind w:right="4"/>
              <w:rPr>
                <w:sz w:val="14"/>
                <w:lang w:val="en-US"/>
              </w:rPr>
            </w:pPr>
            <w:r w:rsidRPr="00E422CF">
              <w:rPr>
                <w:spacing w:val="-2"/>
                <w:sz w:val="14"/>
                <w:lang w:val="en-US" w:bidi="en-US"/>
              </w:rPr>
              <w:t>8+198.872</w:t>
            </w:r>
          </w:p>
        </w:tc>
        <w:tc>
          <w:tcPr>
            <w:tcW w:w="711" w:type="dxa"/>
          </w:tcPr>
          <w:p w14:paraId="470D24E8" w14:textId="77777777" w:rsidR="00596684" w:rsidRPr="00E422CF" w:rsidRDefault="00B74F2A">
            <w:pPr>
              <w:pStyle w:val="TableParagraph"/>
              <w:ind w:right="7"/>
              <w:rPr>
                <w:sz w:val="14"/>
                <w:lang w:val="en-US"/>
              </w:rPr>
            </w:pPr>
            <w:r w:rsidRPr="00E422CF">
              <w:rPr>
                <w:spacing w:val="-2"/>
                <w:sz w:val="14"/>
                <w:lang w:val="en-US" w:bidi="en-US"/>
              </w:rPr>
              <w:t>8+212.274</w:t>
            </w:r>
          </w:p>
        </w:tc>
        <w:tc>
          <w:tcPr>
            <w:tcW w:w="709" w:type="dxa"/>
          </w:tcPr>
          <w:p w14:paraId="5E4DACCD" w14:textId="77777777" w:rsidR="00596684" w:rsidRPr="00E422CF" w:rsidRDefault="00B74F2A">
            <w:pPr>
              <w:pStyle w:val="TableParagraph"/>
              <w:ind w:left="1" w:right="2"/>
              <w:rPr>
                <w:sz w:val="14"/>
                <w:lang w:val="en-US"/>
              </w:rPr>
            </w:pPr>
            <w:r w:rsidRPr="00E422CF">
              <w:rPr>
                <w:spacing w:val="-2"/>
                <w:sz w:val="14"/>
                <w:lang w:val="en-US" w:bidi="en-US"/>
              </w:rPr>
              <w:t>8+225.061</w:t>
            </w:r>
          </w:p>
        </w:tc>
        <w:tc>
          <w:tcPr>
            <w:tcW w:w="567" w:type="dxa"/>
          </w:tcPr>
          <w:p w14:paraId="64EB0A1D"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27EFEBFA"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3A3CAFCF" w14:textId="77777777" w:rsidR="00596684" w:rsidRPr="00E422CF" w:rsidRDefault="00B74F2A">
            <w:pPr>
              <w:pStyle w:val="TableParagraph"/>
              <w:ind w:left="2" w:right="6"/>
              <w:rPr>
                <w:sz w:val="14"/>
                <w:lang w:val="en-US"/>
              </w:rPr>
            </w:pPr>
            <w:r w:rsidRPr="00E422CF">
              <w:rPr>
                <w:spacing w:val="-2"/>
                <w:sz w:val="14"/>
                <w:lang w:val="en-US" w:bidi="en-US"/>
              </w:rPr>
              <w:t>731,672.331</w:t>
            </w:r>
          </w:p>
        </w:tc>
        <w:tc>
          <w:tcPr>
            <w:tcW w:w="992" w:type="dxa"/>
          </w:tcPr>
          <w:p w14:paraId="453177CF" w14:textId="77777777" w:rsidR="00596684" w:rsidRPr="00E422CF" w:rsidRDefault="00B74F2A">
            <w:pPr>
              <w:pStyle w:val="TableParagraph"/>
              <w:ind w:left="0" w:right="5"/>
              <w:rPr>
                <w:sz w:val="14"/>
                <w:lang w:val="en-US"/>
              </w:rPr>
            </w:pPr>
            <w:r w:rsidRPr="00E422CF">
              <w:rPr>
                <w:spacing w:val="-2"/>
                <w:sz w:val="14"/>
                <w:lang w:val="en-US" w:bidi="en-US"/>
              </w:rPr>
              <w:t>8,525,295.575</w:t>
            </w:r>
          </w:p>
        </w:tc>
      </w:tr>
      <w:tr w:rsidR="00552BCC" w14:paraId="4F2A92C0" w14:textId="77777777">
        <w:trPr>
          <w:trHeight w:val="438"/>
        </w:trPr>
        <w:tc>
          <w:tcPr>
            <w:tcW w:w="427" w:type="dxa"/>
          </w:tcPr>
          <w:p w14:paraId="1D7C524F" w14:textId="77777777" w:rsidR="00596684" w:rsidRPr="00E422CF" w:rsidRDefault="00B74F2A">
            <w:pPr>
              <w:pStyle w:val="TableParagraph"/>
              <w:rPr>
                <w:sz w:val="14"/>
                <w:lang w:val="en-US"/>
              </w:rPr>
            </w:pPr>
            <w:r w:rsidRPr="00E422CF">
              <w:rPr>
                <w:spacing w:val="-5"/>
                <w:sz w:val="14"/>
                <w:lang w:val="en-US" w:bidi="en-US"/>
              </w:rPr>
              <w:t>83</w:t>
            </w:r>
          </w:p>
        </w:tc>
        <w:tc>
          <w:tcPr>
            <w:tcW w:w="281" w:type="dxa"/>
          </w:tcPr>
          <w:p w14:paraId="456E6569"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37353647" w14:textId="77777777" w:rsidR="00596684" w:rsidRPr="00E422CF" w:rsidRDefault="00B74F2A">
            <w:pPr>
              <w:pStyle w:val="TableParagraph"/>
              <w:ind w:right="4"/>
              <w:rPr>
                <w:sz w:val="14"/>
                <w:lang w:val="en-US"/>
              </w:rPr>
            </w:pPr>
            <w:r w:rsidRPr="00E422CF">
              <w:rPr>
                <w:spacing w:val="-2"/>
                <w:sz w:val="14"/>
                <w:lang w:val="en-US" w:bidi="en-US"/>
              </w:rPr>
              <w:t>73°58'58"</w:t>
            </w:r>
          </w:p>
        </w:tc>
        <w:tc>
          <w:tcPr>
            <w:tcW w:w="567" w:type="dxa"/>
          </w:tcPr>
          <w:p w14:paraId="0F700010" w14:textId="77777777" w:rsidR="00596684" w:rsidRPr="00E422CF" w:rsidRDefault="00B74F2A">
            <w:pPr>
              <w:pStyle w:val="TableParagraph"/>
              <w:ind w:left="17" w:right="14"/>
              <w:rPr>
                <w:sz w:val="14"/>
                <w:lang w:val="en-US"/>
              </w:rPr>
            </w:pPr>
            <w:r w:rsidRPr="00E422CF">
              <w:rPr>
                <w:spacing w:val="-2"/>
                <w:sz w:val="14"/>
                <w:lang w:val="en-US" w:bidi="en-US"/>
              </w:rPr>
              <w:t>30.00</w:t>
            </w:r>
          </w:p>
        </w:tc>
        <w:tc>
          <w:tcPr>
            <w:tcW w:w="567" w:type="dxa"/>
          </w:tcPr>
          <w:p w14:paraId="56BF171D" w14:textId="77777777" w:rsidR="00596684" w:rsidRPr="00E422CF" w:rsidRDefault="00B74F2A">
            <w:pPr>
              <w:pStyle w:val="TableParagraph"/>
              <w:ind w:left="17" w:right="12"/>
              <w:rPr>
                <w:sz w:val="14"/>
                <w:lang w:val="en-US"/>
              </w:rPr>
            </w:pPr>
            <w:r w:rsidRPr="00E422CF">
              <w:rPr>
                <w:spacing w:val="-2"/>
                <w:sz w:val="14"/>
                <w:lang w:val="en-US" w:bidi="en-US"/>
              </w:rPr>
              <w:t>22.600</w:t>
            </w:r>
          </w:p>
        </w:tc>
        <w:tc>
          <w:tcPr>
            <w:tcW w:w="711" w:type="dxa"/>
          </w:tcPr>
          <w:p w14:paraId="7BE6A14D" w14:textId="77777777" w:rsidR="00596684" w:rsidRPr="00E422CF" w:rsidRDefault="00B74F2A">
            <w:pPr>
              <w:pStyle w:val="TableParagraph"/>
              <w:ind w:right="5"/>
              <w:rPr>
                <w:sz w:val="14"/>
                <w:lang w:val="en-US"/>
              </w:rPr>
            </w:pPr>
            <w:r w:rsidRPr="00E422CF">
              <w:rPr>
                <w:spacing w:val="-2"/>
                <w:sz w:val="14"/>
                <w:lang w:val="en-US" w:bidi="en-US"/>
              </w:rPr>
              <w:t>38.737</w:t>
            </w:r>
          </w:p>
        </w:tc>
        <w:tc>
          <w:tcPr>
            <w:tcW w:w="567" w:type="dxa"/>
          </w:tcPr>
          <w:p w14:paraId="59C70B25" w14:textId="77777777" w:rsidR="00596684" w:rsidRPr="00E422CF" w:rsidRDefault="00B74F2A">
            <w:pPr>
              <w:pStyle w:val="TableParagraph"/>
              <w:ind w:left="17" w:right="17"/>
              <w:rPr>
                <w:sz w:val="14"/>
                <w:lang w:val="en-US"/>
              </w:rPr>
            </w:pPr>
            <w:r w:rsidRPr="00E422CF">
              <w:rPr>
                <w:spacing w:val="-2"/>
                <w:sz w:val="14"/>
                <w:lang w:val="en-US" w:bidi="en-US"/>
              </w:rPr>
              <w:t>7.560</w:t>
            </w:r>
          </w:p>
        </w:tc>
        <w:tc>
          <w:tcPr>
            <w:tcW w:w="850" w:type="dxa"/>
          </w:tcPr>
          <w:p w14:paraId="4403742A" w14:textId="77777777" w:rsidR="00596684" w:rsidRPr="00E422CF" w:rsidRDefault="00B74F2A">
            <w:pPr>
              <w:pStyle w:val="TableParagraph"/>
              <w:ind w:right="4"/>
              <w:rPr>
                <w:sz w:val="14"/>
                <w:lang w:val="en-US"/>
              </w:rPr>
            </w:pPr>
            <w:r w:rsidRPr="00E422CF">
              <w:rPr>
                <w:spacing w:val="-2"/>
                <w:sz w:val="14"/>
                <w:lang w:val="en-US" w:bidi="en-US"/>
              </w:rPr>
              <w:t>8+252.996</w:t>
            </w:r>
          </w:p>
        </w:tc>
        <w:tc>
          <w:tcPr>
            <w:tcW w:w="711" w:type="dxa"/>
          </w:tcPr>
          <w:p w14:paraId="538C5469" w14:textId="77777777" w:rsidR="00596684" w:rsidRPr="00E422CF" w:rsidRDefault="00B74F2A">
            <w:pPr>
              <w:pStyle w:val="TableParagraph"/>
              <w:ind w:right="7"/>
              <w:rPr>
                <w:sz w:val="14"/>
                <w:lang w:val="en-US"/>
              </w:rPr>
            </w:pPr>
            <w:r w:rsidRPr="00E422CF">
              <w:rPr>
                <w:spacing w:val="-2"/>
                <w:sz w:val="14"/>
                <w:lang w:val="en-US" w:bidi="en-US"/>
              </w:rPr>
              <w:t>8+275.596</w:t>
            </w:r>
          </w:p>
        </w:tc>
        <w:tc>
          <w:tcPr>
            <w:tcW w:w="709" w:type="dxa"/>
          </w:tcPr>
          <w:p w14:paraId="498F223A" w14:textId="77777777" w:rsidR="00596684" w:rsidRPr="00E422CF" w:rsidRDefault="00B74F2A">
            <w:pPr>
              <w:pStyle w:val="TableParagraph"/>
              <w:ind w:left="1" w:right="2"/>
              <w:rPr>
                <w:sz w:val="14"/>
                <w:lang w:val="en-US"/>
              </w:rPr>
            </w:pPr>
            <w:r w:rsidRPr="00E422CF">
              <w:rPr>
                <w:spacing w:val="-2"/>
                <w:sz w:val="14"/>
                <w:lang w:val="en-US" w:bidi="en-US"/>
              </w:rPr>
              <w:t>8+291.733</w:t>
            </w:r>
          </w:p>
        </w:tc>
        <w:tc>
          <w:tcPr>
            <w:tcW w:w="567" w:type="dxa"/>
          </w:tcPr>
          <w:p w14:paraId="1320DBFF" w14:textId="77777777" w:rsidR="00596684" w:rsidRPr="00E422CF" w:rsidRDefault="00B74F2A">
            <w:pPr>
              <w:pStyle w:val="TableParagraph"/>
              <w:ind w:left="17" w:right="19"/>
              <w:rPr>
                <w:sz w:val="14"/>
                <w:lang w:val="en-US"/>
              </w:rPr>
            </w:pPr>
            <w:r w:rsidRPr="00E422CF">
              <w:rPr>
                <w:spacing w:val="-5"/>
                <w:sz w:val="14"/>
                <w:lang w:val="en-US" w:bidi="en-US"/>
              </w:rPr>
              <w:t>1.6</w:t>
            </w:r>
          </w:p>
        </w:tc>
        <w:tc>
          <w:tcPr>
            <w:tcW w:w="569" w:type="dxa"/>
          </w:tcPr>
          <w:p w14:paraId="6EA47FB4" w14:textId="77777777" w:rsidR="00596684" w:rsidRPr="00E422CF" w:rsidRDefault="00B74F2A">
            <w:pPr>
              <w:pStyle w:val="TableParagraph"/>
              <w:ind w:left="0" w:right="6"/>
              <w:rPr>
                <w:sz w:val="14"/>
                <w:lang w:val="en-US"/>
              </w:rPr>
            </w:pPr>
            <w:r w:rsidRPr="00E422CF">
              <w:rPr>
                <w:spacing w:val="-5"/>
                <w:sz w:val="14"/>
                <w:lang w:val="en-US" w:bidi="en-US"/>
              </w:rPr>
              <w:t>5.0</w:t>
            </w:r>
          </w:p>
        </w:tc>
        <w:tc>
          <w:tcPr>
            <w:tcW w:w="850" w:type="dxa"/>
          </w:tcPr>
          <w:p w14:paraId="37C413D4" w14:textId="77777777" w:rsidR="00596684" w:rsidRPr="00E422CF" w:rsidRDefault="00B74F2A">
            <w:pPr>
              <w:pStyle w:val="TableParagraph"/>
              <w:ind w:left="2" w:right="6"/>
              <w:rPr>
                <w:sz w:val="14"/>
                <w:lang w:val="en-US"/>
              </w:rPr>
            </w:pPr>
            <w:r w:rsidRPr="00E422CF">
              <w:rPr>
                <w:spacing w:val="-2"/>
                <w:sz w:val="14"/>
                <w:lang w:val="en-US" w:bidi="en-US"/>
              </w:rPr>
              <w:t>731,643.631</w:t>
            </w:r>
          </w:p>
        </w:tc>
        <w:tc>
          <w:tcPr>
            <w:tcW w:w="992" w:type="dxa"/>
          </w:tcPr>
          <w:p w14:paraId="7839742B" w14:textId="77777777" w:rsidR="00596684" w:rsidRPr="00E422CF" w:rsidRDefault="00B74F2A">
            <w:pPr>
              <w:pStyle w:val="TableParagraph"/>
              <w:ind w:left="0" w:right="5"/>
              <w:rPr>
                <w:sz w:val="14"/>
                <w:lang w:val="en-US"/>
              </w:rPr>
            </w:pPr>
            <w:r w:rsidRPr="00E422CF">
              <w:rPr>
                <w:spacing w:val="-2"/>
                <w:sz w:val="14"/>
                <w:lang w:val="en-US" w:bidi="en-US"/>
              </w:rPr>
              <w:t>8,525,238.442</w:t>
            </w:r>
          </w:p>
        </w:tc>
      </w:tr>
      <w:tr w:rsidR="00552BCC" w14:paraId="0FA2B12D" w14:textId="77777777">
        <w:trPr>
          <w:trHeight w:val="441"/>
        </w:trPr>
        <w:tc>
          <w:tcPr>
            <w:tcW w:w="427" w:type="dxa"/>
          </w:tcPr>
          <w:p w14:paraId="2F4CB6C7" w14:textId="77777777" w:rsidR="00596684" w:rsidRPr="00E422CF" w:rsidRDefault="00B74F2A">
            <w:pPr>
              <w:pStyle w:val="TableParagraph"/>
              <w:spacing w:before="137"/>
              <w:rPr>
                <w:sz w:val="14"/>
                <w:lang w:val="en-US"/>
              </w:rPr>
            </w:pPr>
            <w:r w:rsidRPr="00E422CF">
              <w:rPr>
                <w:spacing w:val="-5"/>
                <w:sz w:val="14"/>
                <w:lang w:val="en-US" w:bidi="en-US"/>
              </w:rPr>
              <w:t>84</w:t>
            </w:r>
          </w:p>
        </w:tc>
        <w:tc>
          <w:tcPr>
            <w:tcW w:w="281" w:type="dxa"/>
          </w:tcPr>
          <w:p w14:paraId="2D0CC0C4"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5D4BFC30" w14:textId="77777777" w:rsidR="00596684" w:rsidRPr="00E422CF" w:rsidRDefault="00B74F2A">
            <w:pPr>
              <w:pStyle w:val="TableParagraph"/>
              <w:spacing w:before="137"/>
              <w:ind w:left="7" w:right="2"/>
              <w:rPr>
                <w:sz w:val="14"/>
                <w:lang w:val="en-US"/>
              </w:rPr>
            </w:pPr>
            <w:r w:rsidRPr="00E422CF">
              <w:rPr>
                <w:spacing w:val="-2"/>
                <w:sz w:val="14"/>
                <w:lang w:val="en-US" w:bidi="en-US"/>
              </w:rPr>
              <w:t>38°48'14”</w:t>
            </w:r>
          </w:p>
        </w:tc>
        <w:tc>
          <w:tcPr>
            <w:tcW w:w="567" w:type="dxa"/>
          </w:tcPr>
          <w:p w14:paraId="4716A73C" w14:textId="77777777" w:rsidR="00596684" w:rsidRPr="00E422CF" w:rsidRDefault="00B74F2A">
            <w:pPr>
              <w:pStyle w:val="TableParagraph"/>
              <w:spacing w:before="137"/>
              <w:ind w:left="17" w:right="14"/>
              <w:rPr>
                <w:sz w:val="14"/>
                <w:lang w:val="en-US"/>
              </w:rPr>
            </w:pPr>
            <w:r w:rsidRPr="00E422CF">
              <w:rPr>
                <w:spacing w:val="-2"/>
                <w:sz w:val="14"/>
                <w:lang w:val="en-US" w:bidi="en-US"/>
              </w:rPr>
              <w:t>40.00</w:t>
            </w:r>
          </w:p>
        </w:tc>
        <w:tc>
          <w:tcPr>
            <w:tcW w:w="567" w:type="dxa"/>
          </w:tcPr>
          <w:p w14:paraId="4B1A94EB" w14:textId="77777777" w:rsidR="00596684" w:rsidRPr="00E422CF" w:rsidRDefault="00B74F2A">
            <w:pPr>
              <w:pStyle w:val="TableParagraph"/>
              <w:spacing w:before="137"/>
              <w:ind w:left="17" w:right="13"/>
              <w:rPr>
                <w:sz w:val="14"/>
                <w:lang w:val="en-US"/>
              </w:rPr>
            </w:pPr>
            <w:r w:rsidRPr="00E422CF">
              <w:rPr>
                <w:spacing w:val="-2"/>
                <w:sz w:val="14"/>
                <w:lang w:val="en-US" w:bidi="en-US"/>
              </w:rPr>
              <w:t>14.088</w:t>
            </w:r>
          </w:p>
        </w:tc>
        <w:tc>
          <w:tcPr>
            <w:tcW w:w="711" w:type="dxa"/>
          </w:tcPr>
          <w:p w14:paraId="55CFD955" w14:textId="77777777" w:rsidR="00596684" w:rsidRPr="00E422CF" w:rsidRDefault="00B74F2A">
            <w:pPr>
              <w:pStyle w:val="TableParagraph"/>
              <w:spacing w:before="137"/>
              <w:ind w:right="6"/>
              <w:rPr>
                <w:sz w:val="14"/>
                <w:lang w:val="en-US"/>
              </w:rPr>
            </w:pPr>
            <w:r w:rsidRPr="00E422CF">
              <w:rPr>
                <w:spacing w:val="-2"/>
                <w:sz w:val="14"/>
                <w:lang w:val="en-US" w:bidi="en-US"/>
              </w:rPr>
              <w:t>27.090</w:t>
            </w:r>
          </w:p>
        </w:tc>
        <w:tc>
          <w:tcPr>
            <w:tcW w:w="567" w:type="dxa"/>
          </w:tcPr>
          <w:p w14:paraId="21D1632E" w14:textId="77777777" w:rsidR="00596684" w:rsidRPr="00E422CF" w:rsidRDefault="00B74F2A">
            <w:pPr>
              <w:pStyle w:val="TableParagraph"/>
              <w:spacing w:before="137"/>
              <w:ind w:left="17" w:right="17"/>
              <w:rPr>
                <w:sz w:val="14"/>
                <w:lang w:val="en-US"/>
              </w:rPr>
            </w:pPr>
            <w:r w:rsidRPr="00E422CF">
              <w:rPr>
                <w:spacing w:val="-2"/>
                <w:sz w:val="14"/>
                <w:lang w:val="en-US" w:bidi="en-US"/>
              </w:rPr>
              <w:t>2.408</w:t>
            </w:r>
          </w:p>
        </w:tc>
        <w:tc>
          <w:tcPr>
            <w:tcW w:w="850" w:type="dxa"/>
          </w:tcPr>
          <w:p w14:paraId="78D69241" w14:textId="77777777" w:rsidR="00596684" w:rsidRPr="00E422CF" w:rsidRDefault="00B74F2A">
            <w:pPr>
              <w:pStyle w:val="TableParagraph"/>
              <w:spacing w:before="137"/>
              <w:ind w:right="4"/>
              <w:rPr>
                <w:sz w:val="14"/>
                <w:lang w:val="en-US"/>
              </w:rPr>
            </w:pPr>
            <w:r w:rsidRPr="00E422CF">
              <w:rPr>
                <w:spacing w:val="-2"/>
                <w:sz w:val="14"/>
                <w:lang w:val="en-US" w:bidi="en-US"/>
              </w:rPr>
              <w:t>8+318.450</w:t>
            </w:r>
          </w:p>
        </w:tc>
        <w:tc>
          <w:tcPr>
            <w:tcW w:w="711" w:type="dxa"/>
          </w:tcPr>
          <w:p w14:paraId="5AB5D0CE" w14:textId="77777777" w:rsidR="00596684" w:rsidRPr="00E422CF" w:rsidRDefault="00B74F2A">
            <w:pPr>
              <w:pStyle w:val="TableParagraph"/>
              <w:spacing w:before="137"/>
              <w:ind w:right="7"/>
              <w:rPr>
                <w:sz w:val="14"/>
                <w:lang w:val="en-US"/>
              </w:rPr>
            </w:pPr>
            <w:r w:rsidRPr="00E422CF">
              <w:rPr>
                <w:spacing w:val="-2"/>
                <w:sz w:val="14"/>
                <w:lang w:val="en-US" w:bidi="en-US"/>
              </w:rPr>
              <w:t>8+332.537</w:t>
            </w:r>
          </w:p>
        </w:tc>
        <w:tc>
          <w:tcPr>
            <w:tcW w:w="709" w:type="dxa"/>
          </w:tcPr>
          <w:p w14:paraId="0C185F28" w14:textId="77777777" w:rsidR="00596684" w:rsidRPr="00E422CF" w:rsidRDefault="00B74F2A">
            <w:pPr>
              <w:pStyle w:val="TableParagraph"/>
              <w:spacing w:before="137"/>
              <w:ind w:left="1" w:right="2"/>
              <w:rPr>
                <w:sz w:val="14"/>
                <w:lang w:val="en-US"/>
              </w:rPr>
            </w:pPr>
            <w:r w:rsidRPr="00E422CF">
              <w:rPr>
                <w:spacing w:val="-2"/>
                <w:sz w:val="14"/>
                <w:lang w:val="en-US" w:bidi="en-US"/>
              </w:rPr>
              <w:t>8+345.540</w:t>
            </w:r>
          </w:p>
        </w:tc>
        <w:tc>
          <w:tcPr>
            <w:tcW w:w="567" w:type="dxa"/>
          </w:tcPr>
          <w:p w14:paraId="1E073FB9" w14:textId="77777777" w:rsidR="00596684" w:rsidRPr="00E422CF" w:rsidRDefault="00B74F2A">
            <w:pPr>
              <w:pStyle w:val="TableParagraph"/>
              <w:spacing w:before="137"/>
              <w:ind w:left="17" w:right="19"/>
              <w:rPr>
                <w:sz w:val="14"/>
                <w:lang w:val="en-US"/>
              </w:rPr>
            </w:pPr>
            <w:r w:rsidRPr="00E422CF">
              <w:rPr>
                <w:spacing w:val="-5"/>
                <w:sz w:val="14"/>
                <w:lang w:val="en-US" w:bidi="en-US"/>
              </w:rPr>
              <w:t>1.2</w:t>
            </w:r>
          </w:p>
        </w:tc>
        <w:tc>
          <w:tcPr>
            <w:tcW w:w="569" w:type="dxa"/>
          </w:tcPr>
          <w:p w14:paraId="17246CE8" w14:textId="77777777" w:rsidR="00596684" w:rsidRPr="00E422CF" w:rsidRDefault="00B74F2A">
            <w:pPr>
              <w:pStyle w:val="TableParagraph"/>
              <w:spacing w:before="137"/>
              <w:ind w:left="0" w:right="6"/>
              <w:rPr>
                <w:sz w:val="14"/>
                <w:lang w:val="en-US"/>
              </w:rPr>
            </w:pPr>
            <w:r w:rsidRPr="00E422CF">
              <w:rPr>
                <w:spacing w:val="-5"/>
                <w:sz w:val="14"/>
                <w:lang w:val="en-US" w:bidi="en-US"/>
              </w:rPr>
              <w:t>4.4</w:t>
            </w:r>
          </w:p>
        </w:tc>
        <w:tc>
          <w:tcPr>
            <w:tcW w:w="850" w:type="dxa"/>
          </w:tcPr>
          <w:p w14:paraId="6B72CBCF" w14:textId="77777777" w:rsidR="00596684" w:rsidRPr="00E422CF" w:rsidRDefault="00B74F2A">
            <w:pPr>
              <w:pStyle w:val="TableParagraph"/>
              <w:spacing w:before="137"/>
              <w:ind w:left="2" w:right="6"/>
              <w:rPr>
                <w:sz w:val="14"/>
                <w:lang w:val="en-US"/>
              </w:rPr>
            </w:pPr>
            <w:r w:rsidRPr="00E422CF">
              <w:rPr>
                <w:spacing w:val="-2"/>
                <w:sz w:val="14"/>
                <w:lang w:val="en-US" w:bidi="en-US"/>
              </w:rPr>
              <w:t>731,581.321</w:t>
            </w:r>
          </w:p>
        </w:tc>
        <w:tc>
          <w:tcPr>
            <w:tcW w:w="992" w:type="dxa"/>
          </w:tcPr>
          <w:p w14:paraId="2E01A1A3" w14:textId="77777777" w:rsidR="00596684" w:rsidRPr="00E422CF" w:rsidRDefault="00B74F2A">
            <w:pPr>
              <w:pStyle w:val="TableParagraph"/>
              <w:spacing w:before="137"/>
              <w:ind w:left="0" w:right="5"/>
              <w:rPr>
                <w:sz w:val="14"/>
                <w:lang w:val="en-US"/>
              </w:rPr>
            </w:pPr>
            <w:r w:rsidRPr="00E422CF">
              <w:rPr>
                <w:spacing w:val="-2"/>
                <w:sz w:val="14"/>
                <w:lang w:val="en-US" w:bidi="en-US"/>
              </w:rPr>
              <w:t>8,525,250.164</w:t>
            </w:r>
          </w:p>
        </w:tc>
      </w:tr>
      <w:tr w:rsidR="00552BCC" w14:paraId="49802116" w14:textId="77777777">
        <w:trPr>
          <w:trHeight w:val="441"/>
        </w:trPr>
        <w:tc>
          <w:tcPr>
            <w:tcW w:w="427" w:type="dxa"/>
          </w:tcPr>
          <w:p w14:paraId="6F73BF58" w14:textId="77777777" w:rsidR="00596684" w:rsidRPr="00E422CF" w:rsidRDefault="00B74F2A">
            <w:pPr>
              <w:pStyle w:val="TableParagraph"/>
              <w:spacing w:before="137"/>
              <w:rPr>
                <w:sz w:val="14"/>
                <w:lang w:val="en-US"/>
              </w:rPr>
            </w:pPr>
            <w:r w:rsidRPr="00E422CF">
              <w:rPr>
                <w:spacing w:val="-5"/>
                <w:sz w:val="14"/>
                <w:lang w:val="en-US" w:bidi="en-US"/>
              </w:rPr>
              <w:t>85</w:t>
            </w:r>
          </w:p>
        </w:tc>
        <w:tc>
          <w:tcPr>
            <w:tcW w:w="281" w:type="dxa"/>
          </w:tcPr>
          <w:p w14:paraId="4680956B"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4DF10CDA" w14:textId="77777777" w:rsidR="00596684" w:rsidRPr="00E422CF" w:rsidRDefault="00B74F2A">
            <w:pPr>
              <w:pStyle w:val="TableParagraph"/>
              <w:spacing w:before="137"/>
              <w:ind w:left="7" w:right="2"/>
              <w:rPr>
                <w:sz w:val="14"/>
                <w:lang w:val="en-US"/>
              </w:rPr>
            </w:pPr>
            <w:r w:rsidRPr="00E422CF">
              <w:rPr>
                <w:spacing w:val="-2"/>
                <w:sz w:val="14"/>
                <w:lang w:val="en-US" w:bidi="en-US"/>
              </w:rPr>
              <w:t>38°41'39”</w:t>
            </w:r>
          </w:p>
        </w:tc>
        <w:tc>
          <w:tcPr>
            <w:tcW w:w="567" w:type="dxa"/>
          </w:tcPr>
          <w:p w14:paraId="3386DF03" w14:textId="77777777" w:rsidR="00596684" w:rsidRPr="00E422CF" w:rsidRDefault="00B74F2A">
            <w:pPr>
              <w:pStyle w:val="TableParagraph"/>
              <w:spacing w:before="137"/>
              <w:ind w:left="17" w:right="14"/>
              <w:rPr>
                <w:sz w:val="14"/>
                <w:lang w:val="en-US"/>
              </w:rPr>
            </w:pPr>
            <w:r w:rsidRPr="00E422CF">
              <w:rPr>
                <w:spacing w:val="-2"/>
                <w:sz w:val="14"/>
                <w:lang w:val="en-US" w:bidi="en-US"/>
              </w:rPr>
              <w:t>40.00</w:t>
            </w:r>
          </w:p>
        </w:tc>
        <w:tc>
          <w:tcPr>
            <w:tcW w:w="567" w:type="dxa"/>
          </w:tcPr>
          <w:p w14:paraId="58264B6F" w14:textId="77777777" w:rsidR="00596684" w:rsidRPr="00E422CF" w:rsidRDefault="00B74F2A">
            <w:pPr>
              <w:pStyle w:val="TableParagraph"/>
              <w:spacing w:before="137"/>
              <w:ind w:left="17" w:right="12"/>
              <w:rPr>
                <w:sz w:val="14"/>
                <w:lang w:val="en-US"/>
              </w:rPr>
            </w:pPr>
            <w:r w:rsidRPr="00E422CF">
              <w:rPr>
                <w:spacing w:val="-2"/>
                <w:sz w:val="14"/>
                <w:lang w:val="en-US" w:bidi="en-US"/>
              </w:rPr>
              <w:t>14.045</w:t>
            </w:r>
          </w:p>
        </w:tc>
        <w:tc>
          <w:tcPr>
            <w:tcW w:w="711" w:type="dxa"/>
          </w:tcPr>
          <w:p w14:paraId="5028B6E4" w14:textId="77777777" w:rsidR="00596684" w:rsidRPr="00E422CF" w:rsidRDefault="00B74F2A">
            <w:pPr>
              <w:pStyle w:val="TableParagraph"/>
              <w:spacing w:before="137"/>
              <w:ind w:right="5"/>
              <w:rPr>
                <w:sz w:val="14"/>
                <w:lang w:val="en-US"/>
              </w:rPr>
            </w:pPr>
            <w:r w:rsidRPr="00E422CF">
              <w:rPr>
                <w:spacing w:val="-2"/>
                <w:sz w:val="14"/>
                <w:lang w:val="en-US" w:bidi="en-US"/>
              </w:rPr>
              <w:t>27.014</w:t>
            </w:r>
          </w:p>
        </w:tc>
        <w:tc>
          <w:tcPr>
            <w:tcW w:w="567" w:type="dxa"/>
          </w:tcPr>
          <w:p w14:paraId="44FD334D" w14:textId="77777777" w:rsidR="00596684" w:rsidRPr="00E422CF" w:rsidRDefault="00B74F2A">
            <w:pPr>
              <w:pStyle w:val="TableParagraph"/>
              <w:spacing w:before="137"/>
              <w:ind w:left="17" w:right="17"/>
              <w:rPr>
                <w:sz w:val="14"/>
                <w:lang w:val="en-US"/>
              </w:rPr>
            </w:pPr>
            <w:r w:rsidRPr="00E422CF">
              <w:rPr>
                <w:spacing w:val="-2"/>
                <w:sz w:val="14"/>
                <w:lang w:val="en-US" w:bidi="en-US"/>
              </w:rPr>
              <w:t>2.394</w:t>
            </w:r>
          </w:p>
        </w:tc>
        <w:tc>
          <w:tcPr>
            <w:tcW w:w="850" w:type="dxa"/>
          </w:tcPr>
          <w:p w14:paraId="40A5EF15" w14:textId="77777777" w:rsidR="00596684" w:rsidRPr="00E422CF" w:rsidRDefault="00B74F2A">
            <w:pPr>
              <w:pStyle w:val="TableParagraph"/>
              <w:spacing w:before="137"/>
              <w:ind w:right="4"/>
              <w:rPr>
                <w:sz w:val="14"/>
                <w:lang w:val="en-US"/>
              </w:rPr>
            </w:pPr>
            <w:r w:rsidRPr="00E422CF">
              <w:rPr>
                <w:spacing w:val="-2"/>
                <w:sz w:val="14"/>
                <w:lang w:val="en-US" w:bidi="en-US"/>
              </w:rPr>
              <w:t>8+345.705</w:t>
            </w:r>
          </w:p>
        </w:tc>
        <w:tc>
          <w:tcPr>
            <w:tcW w:w="711" w:type="dxa"/>
          </w:tcPr>
          <w:p w14:paraId="38D1D7DD" w14:textId="77777777" w:rsidR="00596684" w:rsidRPr="00E422CF" w:rsidRDefault="00B74F2A">
            <w:pPr>
              <w:pStyle w:val="TableParagraph"/>
              <w:spacing w:before="137"/>
              <w:ind w:right="7"/>
              <w:rPr>
                <w:sz w:val="14"/>
                <w:lang w:val="en-US"/>
              </w:rPr>
            </w:pPr>
            <w:r w:rsidRPr="00E422CF">
              <w:rPr>
                <w:spacing w:val="-2"/>
                <w:sz w:val="14"/>
                <w:lang w:val="en-US" w:bidi="en-US"/>
              </w:rPr>
              <w:t>8+359.750</w:t>
            </w:r>
          </w:p>
        </w:tc>
        <w:tc>
          <w:tcPr>
            <w:tcW w:w="709" w:type="dxa"/>
          </w:tcPr>
          <w:p w14:paraId="65530DF4" w14:textId="77777777" w:rsidR="00596684" w:rsidRPr="00E422CF" w:rsidRDefault="00B74F2A">
            <w:pPr>
              <w:pStyle w:val="TableParagraph"/>
              <w:spacing w:before="137"/>
              <w:ind w:left="1" w:right="2"/>
              <w:rPr>
                <w:sz w:val="14"/>
                <w:lang w:val="en-US"/>
              </w:rPr>
            </w:pPr>
            <w:r w:rsidRPr="00E422CF">
              <w:rPr>
                <w:spacing w:val="-2"/>
                <w:sz w:val="14"/>
                <w:lang w:val="en-US" w:bidi="en-US"/>
              </w:rPr>
              <w:t>8+372.719</w:t>
            </w:r>
          </w:p>
        </w:tc>
        <w:tc>
          <w:tcPr>
            <w:tcW w:w="567" w:type="dxa"/>
          </w:tcPr>
          <w:p w14:paraId="3E4B2D39" w14:textId="77777777" w:rsidR="00596684" w:rsidRPr="00E422CF" w:rsidRDefault="00B74F2A">
            <w:pPr>
              <w:pStyle w:val="TableParagraph"/>
              <w:spacing w:before="137"/>
              <w:ind w:left="17" w:right="19"/>
              <w:rPr>
                <w:sz w:val="14"/>
                <w:lang w:val="en-US"/>
              </w:rPr>
            </w:pPr>
            <w:r w:rsidRPr="00E422CF">
              <w:rPr>
                <w:spacing w:val="-5"/>
                <w:sz w:val="14"/>
                <w:lang w:val="en-US" w:bidi="en-US"/>
              </w:rPr>
              <w:t>1.2</w:t>
            </w:r>
          </w:p>
        </w:tc>
        <w:tc>
          <w:tcPr>
            <w:tcW w:w="569" w:type="dxa"/>
          </w:tcPr>
          <w:p w14:paraId="6512A68B" w14:textId="77777777" w:rsidR="00596684" w:rsidRPr="00E422CF" w:rsidRDefault="00B74F2A">
            <w:pPr>
              <w:pStyle w:val="TableParagraph"/>
              <w:spacing w:before="137"/>
              <w:ind w:left="0" w:right="6"/>
              <w:rPr>
                <w:sz w:val="14"/>
                <w:lang w:val="en-US"/>
              </w:rPr>
            </w:pPr>
            <w:r w:rsidRPr="00E422CF">
              <w:rPr>
                <w:spacing w:val="-5"/>
                <w:sz w:val="14"/>
                <w:lang w:val="en-US" w:bidi="en-US"/>
              </w:rPr>
              <w:t>4.4</w:t>
            </w:r>
          </w:p>
        </w:tc>
        <w:tc>
          <w:tcPr>
            <w:tcW w:w="850" w:type="dxa"/>
          </w:tcPr>
          <w:p w14:paraId="178BFD3D" w14:textId="77777777" w:rsidR="00596684" w:rsidRPr="00E422CF" w:rsidRDefault="00B74F2A">
            <w:pPr>
              <w:pStyle w:val="TableParagraph"/>
              <w:spacing w:before="137"/>
              <w:ind w:left="2" w:right="6"/>
              <w:rPr>
                <w:sz w:val="14"/>
                <w:lang w:val="en-US"/>
              </w:rPr>
            </w:pPr>
            <w:r w:rsidRPr="00E422CF">
              <w:rPr>
                <w:spacing w:val="-2"/>
                <w:sz w:val="14"/>
                <w:lang w:val="en-US" w:bidi="en-US"/>
              </w:rPr>
              <w:t>731,556.370</w:t>
            </w:r>
          </w:p>
        </w:tc>
        <w:tc>
          <w:tcPr>
            <w:tcW w:w="992" w:type="dxa"/>
          </w:tcPr>
          <w:p w14:paraId="707EBF5C" w14:textId="77777777" w:rsidR="00596684" w:rsidRPr="00E422CF" w:rsidRDefault="00B74F2A">
            <w:pPr>
              <w:pStyle w:val="TableParagraph"/>
              <w:spacing w:before="137"/>
              <w:ind w:left="0" w:right="5"/>
              <w:rPr>
                <w:sz w:val="14"/>
                <w:lang w:val="en-US"/>
              </w:rPr>
            </w:pPr>
            <w:r w:rsidRPr="00E422CF">
              <w:rPr>
                <w:spacing w:val="-2"/>
                <w:sz w:val="14"/>
                <w:lang w:val="en-US" w:bidi="en-US"/>
              </w:rPr>
              <w:t>8,525,236.814</w:t>
            </w:r>
          </w:p>
        </w:tc>
      </w:tr>
      <w:tr w:rsidR="00552BCC" w14:paraId="2E9D98B7" w14:textId="77777777">
        <w:trPr>
          <w:trHeight w:val="441"/>
        </w:trPr>
        <w:tc>
          <w:tcPr>
            <w:tcW w:w="427" w:type="dxa"/>
          </w:tcPr>
          <w:p w14:paraId="53821BC9" w14:textId="77777777" w:rsidR="00596684" w:rsidRPr="00E422CF" w:rsidRDefault="00B74F2A">
            <w:pPr>
              <w:pStyle w:val="TableParagraph"/>
              <w:spacing w:before="137"/>
              <w:rPr>
                <w:sz w:val="14"/>
                <w:lang w:val="en-US"/>
              </w:rPr>
            </w:pPr>
            <w:r w:rsidRPr="00E422CF">
              <w:rPr>
                <w:spacing w:val="-5"/>
                <w:sz w:val="14"/>
                <w:lang w:val="en-US" w:bidi="en-US"/>
              </w:rPr>
              <w:t>86</w:t>
            </w:r>
          </w:p>
        </w:tc>
        <w:tc>
          <w:tcPr>
            <w:tcW w:w="281" w:type="dxa"/>
          </w:tcPr>
          <w:p w14:paraId="4170E335"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22C94564" w14:textId="77777777" w:rsidR="00596684" w:rsidRPr="00E422CF" w:rsidRDefault="00B74F2A">
            <w:pPr>
              <w:pStyle w:val="TableParagraph"/>
              <w:spacing w:before="137"/>
              <w:ind w:right="4"/>
              <w:rPr>
                <w:sz w:val="14"/>
                <w:lang w:val="en-US"/>
              </w:rPr>
            </w:pPr>
            <w:r w:rsidRPr="00E422CF">
              <w:rPr>
                <w:spacing w:val="-2"/>
                <w:sz w:val="14"/>
                <w:lang w:val="en-US" w:bidi="en-US"/>
              </w:rPr>
              <w:t>22°32'44"</w:t>
            </w:r>
          </w:p>
        </w:tc>
        <w:tc>
          <w:tcPr>
            <w:tcW w:w="567" w:type="dxa"/>
          </w:tcPr>
          <w:p w14:paraId="1E77DEB4" w14:textId="77777777" w:rsidR="00596684" w:rsidRPr="00E422CF" w:rsidRDefault="00B74F2A">
            <w:pPr>
              <w:pStyle w:val="TableParagraph"/>
              <w:spacing w:before="137"/>
              <w:ind w:left="17" w:right="14"/>
              <w:rPr>
                <w:sz w:val="14"/>
                <w:lang w:val="en-US"/>
              </w:rPr>
            </w:pPr>
            <w:r w:rsidRPr="00E422CF">
              <w:rPr>
                <w:spacing w:val="-2"/>
                <w:sz w:val="14"/>
                <w:lang w:val="en-US" w:bidi="en-US"/>
              </w:rPr>
              <w:t>60.00</w:t>
            </w:r>
          </w:p>
        </w:tc>
        <w:tc>
          <w:tcPr>
            <w:tcW w:w="567" w:type="dxa"/>
          </w:tcPr>
          <w:p w14:paraId="77A75CE7" w14:textId="77777777" w:rsidR="00596684" w:rsidRPr="00E422CF" w:rsidRDefault="00B74F2A">
            <w:pPr>
              <w:pStyle w:val="TableParagraph"/>
              <w:spacing w:before="137"/>
              <w:ind w:left="17" w:right="13"/>
              <w:rPr>
                <w:sz w:val="14"/>
                <w:lang w:val="en-US"/>
              </w:rPr>
            </w:pPr>
            <w:r w:rsidRPr="00E422CF">
              <w:rPr>
                <w:spacing w:val="-2"/>
                <w:sz w:val="14"/>
                <w:lang w:val="en-US" w:bidi="en-US"/>
              </w:rPr>
              <w:t>11.960</w:t>
            </w:r>
          </w:p>
        </w:tc>
        <w:tc>
          <w:tcPr>
            <w:tcW w:w="711" w:type="dxa"/>
          </w:tcPr>
          <w:p w14:paraId="6AA40EFD" w14:textId="77777777" w:rsidR="00596684" w:rsidRPr="00E422CF" w:rsidRDefault="00B74F2A">
            <w:pPr>
              <w:pStyle w:val="TableParagraph"/>
              <w:spacing w:before="137"/>
              <w:ind w:right="6"/>
              <w:rPr>
                <w:sz w:val="14"/>
                <w:lang w:val="en-US"/>
              </w:rPr>
            </w:pPr>
            <w:r w:rsidRPr="00E422CF">
              <w:rPr>
                <w:spacing w:val="-2"/>
                <w:sz w:val="14"/>
                <w:lang w:val="en-US" w:bidi="en-US"/>
              </w:rPr>
              <w:t>23.610</w:t>
            </w:r>
          </w:p>
        </w:tc>
        <w:tc>
          <w:tcPr>
            <w:tcW w:w="567" w:type="dxa"/>
          </w:tcPr>
          <w:p w14:paraId="32DFF087" w14:textId="77777777" w:rsidR="00596684" w:rsidRPr="00E422CF" w:rsidRDefault="00B74F2A">
            <w:pPr>
              <w:pStyle w:val="TableParagraph"/>
              <w:spacing w:before="137"/>
              <w:ind w:left="17" w:right="17"/>
              <w:rPr>
                <w:sz w:val="14"/>
                <w:lang w:val="en-US"/>
              </w:rPr>
            </w:pPr>
            <w:r w:rsidRPr="00E422CF">
              <w:rPr>
                <w:spacing w:val="-2"/>
                <w:sz w:val="14"/>
                <w:lang w:val="en-US" w:bidi="en-US"/>
              </w:rPr>
              <w:t>1.180</w:t>
            </w:r>
          </w:p>
        </w:tc>
        <w:tc>
          <w:tcPr>
            <w:tcW w:w="850" w:type="dxa"/>
          </w:tcPr>
          <w:p w14:paraId="541B451B" w14:textId="77777777" w:rsidR="00596684" w:rsidRPr="00E422CF" w:rsidRDefault="00B74F2A">
            <w:pPr>
              <w:pStyle w:val="TableParagraph"/>
              <w:spacing w:before="137"/>
              <w:ind w:right="4"/>
              <w:rPr>
                <w:sz w:val="14"/>
                <w:lang w:val="en-US"/>
              </w:rPr>
            </w:pPr>
            <w:r w:rsidRPr="00E422CF">
              <w:rPr>
                <w:spacing w:val="-2"/>
                <w:sz w:val="14"/>
                <w:lang w:val="en-US" w:bidi="en-US"/>
              </w:rPr>
              <w:t>8+376.517</w:t>
            </w:r>
          </w:p>
        </w:tc>
        <w:tc>
          <w:tcPr>
            <w:tcW w:w="711" w:type="dxa"/>
          </w:tcPr>
          <w:p w14:paraId="35370363" w14:textId="77777777" w:rsidR="00596684" w:rsidRPr="00E422CF" w:rsidRDefault="00B74F2A">
            <w:pPr>
              <w:pStyle w:val="TableParagraph"/>
              <w:spacing w:before="137"/>
              <w:ind w:right="7"/>
              <w:rPr>
                <w:sz w:val="14"/>
                <w:lang w:val="en-US"/>
              </w:rPr>
            </w:pPr>
            <w:r w:rsidRPr="00E422CF">
              <w:rPr>
                <w:spacing w:val="-2"/>
                <w:sz w:val="14"/>
                <w:lang w:val="en-US" w:bidi="en-US"/>
              </w:rPr>
              <w:t>8+388.477</w:t>
            </w:r>
          </w:p>
        </w:tc>
        <w:tc>
          <w:tcPr>
            <w:tcW w:w="709" w:type="dxa"/>
          </w:tcPr>
          <w:p w14:paraId="1A89B9FE" w14:textId="77777777" w:rsidR="00596684" w:rsidRPr="00E422CF" w:rsidRDefault="00B74F2A">
            <w:pPr>
              <w:pStyle w:val="TableParagraph"/>
              <w:spacing w:before="137"/>
              <w:ind w:left="1" w:right="2"/>
              <w:rPr>
                <w:sz w:val="14"/>
                <w:lang w:val="en-US"/>
              </w:rPr>
            </w:pPr>
            <w:r w:rsidRPr="00E422CF">
              <w:rPr>
                <w:spacing w:val="-2"/>
                <w:sz w:val="14"/>
                <w:lang w:val="en-US" w:bidi="en-US"/>
              </w:rPr>
              <w:t>8+400.127</w:t>
            </w:r>
          </w:p>
        </w:tc>
        <w:tc>
          <w:tcPr>
            <w:tcW w:w="567" w:type="dxa"/>
          </w:tcPr>
          <w:p w14:paraId="30B114A0" w14:textId="77777777" w:rsidR="00596684" w:rsidRPr="00E422CF" w:rsidRDefault="00B74F2A">
            <w:pPr>
              <w:pStyle w:val="TableParagraph"/>
              <w:spacing w:before="137"/>
              <w:ind w:left="17" w:right="19"/>
              <w:rPr>
                <w:sz w:val="14"/>
                <w:lang w:val="en-US"/>
              </w:rPr>
            </w:pPr>
            <w:r w:rsidRPr="00E422CF">
              <w:rPr>
                <w:spacing w:val="-5"/>
                <w:sz w:val="14"/>
                <w:lang w:val="en-US" w:bidi="en-US"/>
              </w:rPr>
              <w:t>0.8</w:t>
            </w:r>
          </w:p>
        </w:tc>
        <w:tc>
          <w:tcPr>
            <w:tcW w:w="569" w:type="dxa"/>
          </w:tcPr>
          <w:p w14:paraId="1470FF51" w14:textId="77777777" w:rsidR="00596684" w:rsidRPr="00E422CF" w:rsidRDefault="00B74F2A">
            <w:pPr>
              <w:pStyle w:val="TableParagraph"/>
              <w:spacing w:before="137"/>
              <w:ind w:left="0" w:right="6"/>
              <w:rPr>
                <w:sz w:val="14"/>
                <w:lang w:val="en-US"/>
              </w:rPr>
            </w:pPr>
            <w:r w:rsidRPr="00E422CF">
              <w:rPr>
                <w:spacing w:val="-5"/>
                <w:sz w:val="14"/>
                <w:lang w:val="en-US" w:bidi="en-US"/>
              </w:rPr>
              <w:t>3.6</w:t>
            </w:r>
          </w:p>
        </w:tc>
        <w:tc>
          <w:tcPr>
            <w:tcW w:w="850" w:type="dxa"/>
          </w:tcPr>
          <w:p w14:paraId="4DFF7AF3" w14:textId="77777777" w:rsidR="00596684" w:rsidRPr="00E422CF" w:rsidRDefault="00B74F2A">
            <w:pPr>
              <w:pStyle w:val="TableParagraph"/>
              <w:spacing w:before="137"/>
              <w:ind w:left="2" w:right="6"/>
              <w:rPr>
                <w:sz w:val="14"/>
                <w:lang w:val="en-US"/>
              </w:rPr>
            </w:pPr>
            <w:r w:rsidRPr="00E422CF">
              <w:rPr>
                <w:spacing w:val="-2"/>
                <w:sz w:val="14"/>
                <w:lang w:val="en-US" w:bidi="en-US"/>
              </w:rPr>
              <w:t>731,527.071</w:t>
            </w:r>
          </w:p>
        </w:tc>
        <w:tc>
          <w:tcPr>
            <w:tcW w:w="992" w:type="dxa"/>
          </w:tcPr>
          <w:p w14:paraId="5D1CA2C7" w14:textId="77777777" w:rsidR="00596684" w:rsidRPr="00E422CF" w:rsidRDefault="00B74F2A">
            <w:pPr>
              <w:pStyle w:val="TableParagraph"/>
              <w:spacing w:before="137"/>
              <w:ind w:left="0" w:right="5"/>
              <w:rPr>
                <w:sz w:val="14"/>
                <w:lang w:val="en-US"/>
              </w:rPr>
            </w:pPr>
            <w:r w:rsidRPr="00E422CF">
              <w:rPr>
                <w:spacing w:val="-2"/>
                <w:sz w:val="14"/>
                <w:lang w:val="en-US" w:bidi="en-US"/>
              </w:rPr>
              <w:t>8,525,242.268</w:t>
            </w:r>
          </w:p>
        </w:tc>
      </w:tr>
      <w:tr w:rsidR="00552BCC" w14:paraId="0839886A" w14:textId="77777777">
        <w:trPr>
          <w:trHeight w:val="441"/>
        </w:trPr>
        <w:tc>
          <w:tcPr>
            <w:tcW w:w="427" w:type="dxa"/>
          </w:tcPr>
          <w:p w14:paraId="6EF877F3" w14:textId="77777777" w:rsidR="00596684" w:rsidRPr="00E422CF" w:rsidRDefault="00B74F2A">
            <w:pPr>
              <w:pStyle w:val="TableParagraph"/>
              <w:rPr>
                <w:sz w:val="14"/>
                <w:lang w:val="en-US"/>
              </w:rPr>
            </w:pPr>
            <w:r w:rsidRPr="00E422CF">
              <w:rPr>
                <w:spacing w:val="-5"/>
                <w:sz w:val="14"/>
                <w:lang w:val="en-US" w:bidi="en-US"/>
              </w:rPr>
              <w:t>87</w:t>
            </w:r>
          </w:p>
        </w:tc>
        <w:tc>
          <w:tcPr>
            <w:tcW w:w="281" w:type="dxa"/>
          </w:tcPr>
          <w:p w14:paraId="4D1E8C74"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27FF1CA1" w14:textId="77777777" w:rsidR="00596684" w:rsidRPr="00E422CF" w:rsidRDefault="00B74F2A">
            <w:pPr>
              <w:pStyle w:val="TableParagraph"/>
              <w:ind w:right="4"/>
              <w:rPr>
                <w:sz w:val="14"/>
                <w:lang w:val="en-US"/>
              </w:rPr>
            </w:pPr>
            <w:r w:rsidRPr="00E422CF">
              <w:rPr>
                <w:spacing w:val="-2"/>
                <w:sz w:val="14"/>
                <w:lang w:val="en-US" w:bidi="en-US"/>
              </w:rPr>
              <w:t>12°22'44"</w:t>
            </w:r>
          </w:p>
        </w:tc>
        <w:tc>
          <w:tcPr>
            <w:tcW w:w="567" w:type="dxa"/>
          </w:tcPr>
          <w:p w14:paraId="00FA01D7" w14:textId="77777777" w:rsidR="00596684" w:rsidRPr="00E422CF" w:rsidRDefault="00B74F2A">
            <w:pPr>
              <w:pStyle w:val="TableParagraph"/>
              <w:ind w:left="17" w:right="11"/>
              <w:rPr>
                <w:sz w:val="14"/>
                <w:lang w:val="en-US"/>
              </w:rPr>
            </w:pPr>
            <w:r w:rsidRPr="00E422CF">
              <w:rPr>
                <w:spacing w:val="-2"/>
                <w:sz w:val="14"/>
                <w:lang w:val="en-US" w:bidi="en-US"/>
              </w:rPr>
              <w:t>150.00</w:t>
            </w:r>
          </w:p>
        </w:tc>
        <w:tc>
          <w:tcPr>
            <w:tcW w:w="567" w:type="dxa"/>
          </w:tcPr>
          <w:p w14:paraId="1225552C" w14:textId="77777777" w:rsidR="00596684" w:rsidRPr="00E422CF" w:rsidRDefault="00B74F2A">
            <w:pPr>
              <w:pStyle w:val="TableParagraph"/>
              <w:ind w:left="17" w:right="12"/>
              <w:rPr>
                <w:sz w:val="14"/>
                <w:lang w:val="en-US"/>
              </w:rPr>
            </w:pPr>
            <w:r w:rsidRPr="00E422CF">
              <w:rPr>
                <w:spacing w:val="-2"/>
                <w:sz w:val="14"/>
                <w:lang w:val="en-US" w:bidi="en-US"/>
              </w:rPr>
              <w:t>16.267</w:t>
            </w:r>
          </w:p>
        </w:tc>
        <w:tc>
          <w:tcPr>
            <w:tcW w:w="711" w:type="dxa"/>
          </w:tcPr>
          <w:p w14:paraId="3D413813" w14:textId="77777777" w:rsidR="00596684" w:rsidRPr="00E422CF" w:rsidRDefault="00B74F2A">
            <w:pPr>
              <w:pStyle w:val="TableParagraph"/>
              <w:ind w:right="5"/>
              <w:rPr>
                <w:sz w:val="14"/>
                <w:lang w:val="en-US"/>
              </w:rPr>
            </w:pPr>
            <w:r w:rsidRPr="00E422CF">
              <w:rPr>
                <w:spacing w:val="-2"/>
                <w:sz w:val="14"/>
                <w:lang w:val="en-US" w:bidi="en-US"/>
              </w:rPr>
              <w:t>32.408</w:t>
            </w:r>
          </w:p>
        </w:tc>
        <w:tc>
          <w:tcPr>
            <w:tcW w:w="567" w:type="dxa"/>
          </w:tcPr>
          <w:p w14:paraId="0A111400" w14:textId="77777777" w:rsidR="00596684" w:rsidRPr="00E422CF" w:rsidRDefault="00B74F2A">
            <w:pPr>
              <w:pStyle w:val="TableParagraph"/>
              <w:ind w:left="17" w:right="17"/>
              <w:rPr>
                <w:sz w:val="14"/>
                <w:lang w:val="en-US"/>
              </w:rPr>
            </w:pPr>
            <w:r w:rsidRPr="00E422CF">
              <w:rPr>
                <w:spacing w:val="-4"/>
                <w:sz w:val="14"/>
                <w:lang w:val="en-US" w:bidi="en-US"/>
              </w:rPr>
              <w:t>0.88</w:t>
            </w:r>
          </w:p>
        </w:tc>
        <w:tc>
          <w:tcPr>
            <w:tcW w:w="850" w:type="dxa"/>
          </w:tcPr>
          <w:p w14:paraId="4C38ECC3" w14:textId="77777777" w:rsidR="00596684" w:rsidRPr="00E422CF" w:rsidRDefault="00B74F2A">
            <w:pPr>
              <w:pStyle w:val="TableParagraph"/>
              <w:ind w:right="4"/>
              <w:rPr>
                <w:sz w:val="14"/>
                <w:lang w:val="en-US"/>
              </w:rPr>
            </w:pPr>
            <w:r w:rsidRPr="00E422CF">
              <w:rPr>
                <w:spacing w:val="-2"/>
                <w:sz w:val="14"/>
                <w:lang w:val="en-US" w:bidi="en-US"/>
              </w:rPr>
              <w:t>8+427.916</w:t>
            </w:r>
          </w:p>
        </w:tc>
        <w:tc>
          <w:tcPr>
            <w:tcW w:w="711" w:type="dxa"/>
          </w:tcPr>
          <w:p w14:paraId="3EDFC77C" w14:textId="77777777" w:rsidR="00596684" w:rsidRPr="00E422CF" w:rsidRDefault="00B74F2A">
            <w:pPr>
              <w:pStyle w:val="TableParagraph"/>
              <w:ind w:right="7"/>
              <w:rPr>
                <w:sz w:val="14"/>
                <w:lang w:val="en-US"/>
              </w:rPr>
            </w:pPr>
            <w:r w:rsidRPr="00E422CF">
              <w:rPr>
                <w:spacing w:val="-2"/>
                <w:sz w:val="14"/>
                <w:lang w:val="en-US" w:bidi="en-US"/>
              </w:rPr>
              <w:t>8+444.183</w:t>
            </w:r>
          </w:p>
        </w:tc>
        <w:tc>
          <w:tcPr>
            <w:tcW w:w="709" w:type="dxa"/>
          </w:tcPr>
          <w:p w14:paraId="29F4C74D" w14:textId="77777777" w:rsidR="00596684" w:rsidRPr="00E422CF" w:rsidRDefault="00B74F2A">
            <w:pPr>
              <w:pStyle w:val="TableParagraph"/>
              <w:ind w:left="1" w:right="2"/>
              <w:rPr>
                <w:sz w:val="14"/>
                <w:lang w:val="en-US"/>
              </w:rPr>
            </w:pPr>
            <w:r w:rsidRPr="00E422CF">
              <w:rPr>
                <w:spacing w:val="-2"/>
                <w:sz w:val="14"/>
                <w:lang w:val="en-US" w:bidi="en-US"/>
              </w:rPr>
              <w:t>8+460.324</w:t>
            </w:r>
          </w:p>
        </w:tc>
        <w:tc>
          <w:tcPr>
            <w:tcW w:w="567" w:type="dxa"/>
          </w:tcPr>
          <w:p w14:paraId="2E8E93FD"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2ED02189" w14:textId="77777777" w:rsidR="00596684" w:rsidRPr="00E422CF" w:rsidRDefault="00B74F2A">
            <w:pPr>
              <w:pStyle w:val="TableParagraph"/>
              <w:ind w:left="0" w:right="6"/>
              <w:rPr>
                <w:sz w:val="14"/>
                <w:lang w:val="en-US"/>
              </w:rPr>
            </w:pPr>
            <w:r w:rsidRPr="00E422CF">
              <w:rPr>
                <w:spacing w:val="-5"/>
                <w:sz w:val="14"/>
                <w:lang w:val="en-US" w:bidi="en-US"/>
              </w:rPr>
              <w:t>2.5</w:t>
            </w:r>
          </w:p>
        </w:tc>
        <w:tc>
          <w:tcPr>
            <w:tcW w:w="850" w:type="dxa"/>
          </w:tcPr>
          <w:p w14:paraId="01A34955" w14:textId="77777777" w:rsidR="00596684" w:rsidRPr="00E422CF" w:rsidRDefault="00B74F2A">
            <w:pPr>
              <w:pStyle w:val="TableParagraph"/>
              <w:ind w:left="2" w:right="6"/>
              <w:rPr>
                <w:sz w:val="14"/>
                <w:lang w:val="en-US"/>
              </w:rPr>
            </w:pPr>
            <w:r w:rsidRPr="00E422CF">
              <w:rPr>
                <w:spacing w:val="-2"/>
                <w:sz w:val="14"/>
                <w:lang w:val="en-US" w:bidi="en-US"/>
              </w:rPr>
              <w:t>731,472.279</w:t>
            </w:r>
          </w:p>
        </w:tc>
        <w:tc>
          <w:tcPr>
            <w:tcW w:w="992" w:type="dxa"/>
          </w:tcPr>
          <w:p w14:paraId="7040FD12" w14:textId="77777777" w:rsidR="00596684" w:rsidRPr="00E422CF" w:rsidRDefault="00B74F2A">
            <w:pPr>
              <w:pStyle w:val="TableParagraph"/>
              <w:ind w:left="0" w:right="5"/>
              <w:rPr>
                <w:sz w:val="14"/>
                <w:lang w:val="en-US"/>
              </w:rPr>
            </w:pPr>
            <w:r w:rsidRPr="00E422CF">
              <w:rPr>
                <w:spacing w:val="-2"/>
                <w:sz w:val="14"/>
                <w:lang w:val="en-US" w:bidi="en-US"/>
              </w:rPr>
              <w:t>8,525,230.621</w:t>
            </w:r>
          </w:p>
        </w:tc>
      </w:tr>
      <w:tr w:rsidR="00552BCC" w14:paraId="48E0C358" w14:textId="77777777">
        <w:trPr>
          <w:trHeight w:val="441"/>
        </w:trPr>
        <w:tc>
          <w:tcPr>
            <w:tcW w:w="427" w:type="dxa"/>
          </w:tcPr>
          <w:p w14:paraId="223306AD" w14:textId="77777777" w:rsidR="00596684" w:rsidRPr="00E422CF" w:rsidRDefault="00B74F2A">
            <w:pPr>
              <w:pStyle w:val="TableParagraph"/>
              <w:rPr>
                <w:sz w:val="14"/>
                <w:lang w:val="en-US"/>
              </w:rPr>
            </w:pPr>
            <w:r w:rsidRPr="00E422CF">
              <w:rPr>
                <w:spacing w:val="-5"/>
                <w:sz w:val="14"/>
                <w:lang w:val="en-US" w:bidi="en-US"/>
              </w:rPr>
              <w:t>88</w:t>
            </w:r>
          </w:p>
        </w:tc>
        <w:tc>
          <w:tcPr>
            <w:tcW w:w="281" w:type="dxa"/>
          </w:tcPr>
          <w:p w14:paraId="1A93EF38"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384CFF0D" w14:textId="77777777" w:rsidR="00596684" w:rsidRPr="00E422CF" w:rsidRDefault="00B74F2A">
            <w:pPr>
              <w:pStyle w:val="TableParagraph"/>
              <w:ind w:right="4"/>
              <w:rPr>
                <w:sz w:val="14"/>
                <w:lang w:val="en-US"/>
              </w:rPr>
            </w:pPr>
            <w:r w:rsidRPr="00E422CF">
              <w:rPr>
                <w:spacing w:val="-2"/>
                <w:sz w:val="14"/>
                <w:lang w:val="en-US" w:bidi="en-US"/>
              </w:rPr>
              <w:t>39°20'28"</w:t>
            </w:r>
          </w:p>
        </w:tc>
        <w:tc>
          <w:tcPr>
            <w:tcW w:w="567" w:type="dxa"/>
          </w:tcPr>
          <w:p w14:paraId="7CE1690A"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6E87A43C" w14:textId="77777777" w:rsidR="00596684" w:rsidRPr="00E422CF" w:rsidRDefault="00B74F2A">
            <w:pPr>
              <w:pStyle w:val="TableParagraph"/>
              <w:ind w:left="17" w:right="12"/>
              <w:rPr>
                <w:sz w:val="14"/>
                <w:lang w:val="en-US"/>
              </w:rPr>
            </w:pPr>
            <w:r w:rsidRPr="00E422CF">
              <w:rPr>
                <w:spacing w:val="-2"/>
                <w:sz w:val="14"/>
                <w:lang w:val="en-US" w:bidi="en-US"/>
              </w:rPr>
              <w:t>17.874</w:t>
            </w:r>
          </w:p>
        </w:tc>
        <w:tc>
          <w:tcPr>
            <w:tcW w:w="711" w:type="dxa"/>
          </w:tcPr>
          <w:p w14:paraId="64B47886" w14:textId="77777777" w:rsidR="00596684" w:rsidRPr="00E422CF" w:rsidRDefault="00B74F2A">
            <w:pPr>
              <w:pStyle w:val="TableParagraph"/>
              <w:ind w:right="5"/>
              <w:rPr>
                <w:sz w:val="14"/>
                <w:lang w:val="en-US"/>
              </w:rPr>
            </w:pPr>
            <w:r w:rsidRPr="00E422CF">
              <w:rPr>
                <w:spacing w:val="-2"/>
                <w:sz w:val="14"/>
                <w:lang w:val="en-US" w:bidi="en-US"/>
              </w:rPr>
              <w:t>34.332</w:t>
            </w:r>
          </w:p>
        </w:tc>
        <w:tc>
          <w:tcPr>
            <w:tcW w:w="567" w:type="dxa"/>
          </w:tcPr>
          <w:p w14:paraId="7A8087B7" w14:textId="77777777" w:rsidR="00596684" w:rsidRPr="00E422CF" w:rsidRDefault="00B74F2A">
            <w:pPr>
              <w:pStyle w:val="TableParagraph"/>
              <w:ind w:left="17" w:right="17"/>
              <w:rPr>
                <w:sz w:val="14"/>
                <w:lang w:val="en-US"/>
              </w:rPr>
            </w:pPr>
            <w:r w:rsidRPr="00E422CF">
              <w:rPr>
                <w:spacing w:val="-2"/>
                <w:sz w:val="14"/>
                <w:lang w:val="en-US" w:bidi="en-US"/>
              </w:rPr>
              <w:t>3.099</w:t>
            </w:r>
          </w:p>
        </w:tc>
        <w:tc>
          <w:tcPr>
            <w:tcW w:w="850" w:type="dxa"/>
          </w:tcPr>
          <w:p w14:paraId="2FE36BEC" w14:textId="77777777" w:rsidR="00596684" w:rsidRPr="00E422CF" w:rsidRDefault="00B74F2A">
            <w:pPr>
              <w:pStyle w:val="TableParagraph"/>
              <w:ind w:right="4"/>
              <w:rPr>
                <w:sz w:val="14"/>
                <w:lang w:val="en-US"/>
              </w:rPr>
            </w:pPr>
            <w:r w:rsidRPr="00E422CF">
              <w:rPr>
                <w:spacing w:val="-2"/>
                <w:sz w:val="14"/>
                <w:lang w:val="en-US" w:bidi="en-US"/>
              </w:rPr>
              <w:t>8+487.524</w:t>
            </w:r>
          </w:p>
        </w:tc>
        <w:tc>
          <w:tcPr>
            <w:tcW w:w="711" w:type="dxa"/>
          </w:tcPr>
          <w:p w14:paraId="42AFFAB3" w14:textId="77777777" w:rsidR="00596684" w:rsidRPr="00E422CF" w:rsidRDefault="00B74F2A">
            <w:pPr>
              <w:pStyle w:val="TableParagraph"/>
              <w:ind w:right="7"/>
              <w:rPr>
                <w:sz w:val="14"/>
                <w:lang w:val="en-US"/>
              </w:rPr>
            </w:pPr>
            <w:r w:rsidRPr="00E422CF">
              <w:rPr>
                <w:spacing w:val="-2"/>
                <w:sz w:val="14"/>
                <w:lang w:val="en-US" w:bidi="en-US"/>
              </w:rPr>
              <w:t>8+505.397</w:t>
            </w:r>
          </w:p>
        </w:tc>
        <w:tc>
          <w:tcPr>
            <w:tcW w:w="709" w:type="dxa"/>
          </w:tcPr>
          <w:p w14:paraId="7431872E" w14:textId="77777777" w:rsidR="00596684" w:rsidRPr="00E422CF" w:rsidRDefault="00B74F2A">
            <w:pPr>
              <w:pStyle w:val="TableParagraph"/>
              <w:ind w:left="1" w:right="2"/>
              <w:rPr>
                <w:sz w:val="14"/>
                <w:lang w:val="en-US"/>
              </w:rPr>
            </w:pPr>
            <w:r w:rsidRPr="00E422CF">
              <w:rPr>
                <w:spacing w:val="-2"/>
                <w:sz w:val="14"/>
                <w:lang w:val="en-US" w:bidi="en-US"/>
              </w:rPr>
              <w:t>8+521.855</w:t>
            </w:r>
          </w:p>
        </w:tc>
        <w:tc>
          <w:tcPr>
            <w:tcW w:w="567" w:type="dxa"/>
          </w:tcPr>
          <w:p w14:paraId="2B1BEDF7"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6984F91D"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2D55CC51" w14:textId="77777777" w:rsidR="00596684" w:rsidRPr="00E422CF" w:rsidRDefault="00B74F2A">
            <w:pPr>
              <w:pStyle w:val="TableParagraph"/>
              <w:ind w:left="2" w:right="6"/>
              <w:rPr>
                <w:sz w:val="14"/>
                <w:lang w:val="en-US"/>
              </w:rPr>
            </w:pPr>
            <w:r w:rsidRPr="00E422CF">
              <w:rPr>
                <w:spacing w:val="-2"/>
                <w:sz w:val="14"/>
                <w:lang w:val="en-US" w:bidi="en-US"/>
              </w:rPr>
              <w:t>731,410.939</w:t>
            </w:r>
          </w:p>
        </w:tc>
        <w:tc>
          <w:tcPr>
            <w:tcW w:w="992" w:type="dxa"/>
          </w:tcPr>
          <w:p w14:paraId="4F8BFFCA" w14:textId="77777777" w:rsidR="00596684" w:rsidRPr="00E422CF" w:rsidRDefault="00B74F2A">
            <w:pPr>
              <w:pStyle w:val="TableParagraph"/>
              <w:ind w:left="0" w:right="5"/>
              <w:rPr>
                <w:sz w:val="14"/>
                <w:lang w:val="en-US"/>
              </w:rPr>
            </w:pPr>
            <w:r w:rsidRPr="00E422CF">
              <w:rPr>
                <w:spacing w:val="-2"/>
                <w:sz w:val="14"/>
                <w:lang w:val="en-US" w:bidi="en-US"/>
              </w:rPr>
              <w:t>8,525,231.026</w:t>
            </w:r>
          </w:p>
        </w:tc>
      </w:tr>
      <w:tr w:rsidR="00552BCC" w14:paraId="7632AA3C" w14:textId="77777777">
        <w:trPr>
          <w:trHeight w:val="441"/>
        </w:trPr>
        <w:tc>
          <w:tcPr>
            <w:tcW w:w="427" w:type="dxa"/>
          </w:tcPr>
          <w:p w14:paraId="71B2F470" w14:textId="77777777" w:rsidR="00596684" w:rsidRPr="00E422CF" w:rsidRDefault="00B74F2A">
            <w:pPr>
              <w:pStyle w:val="TableParagraph"/>
              <w:rPr>
                <w:sz w:val="14"/>
                <w:lang w:val="en-US"/>
              </w:rPr>
            </w:pPr>
            <w:r w:rsidRPr="00E422CF">
              <w:rPr>
                <w:spacing w:val="-5"/>
                <w:sz w:val="14"/>
                <w:lang w:val="en-US" w:bidi="en-US"/>
              </w:rPr>
              <w:t>89</w:t>
            </w:r>
          </w:p>
        </w:tc>
        <w:tc>
          <w:tcPr>
            <w:tcW w:w="281" w:type="dxa"/>
          </w:tcPr>
          <w:p w14:paraId="795854FC"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4CC141C1" w14:textId="77777777" w:rsidR="00596684" w:rsidRPr="00E422CF" w:rsidRDefault="00B74F2A">
            <w:pPr>
              <w:pStyle w:val="TableParagraph"/>
              <w:ind w:right="4"/>
              <w:rPr>
                <w:sz w:val="14"/>
                <w:lang w:val="en-US"/>
              </w:rPr>
            </w:pPr>
            <w:r w:rsidRPr="00E422CF">
              <w:rPr>
                <w:spacing w:val="-2"/>
                <w:sz w:val="14"/>
                <w:lang w:val="en-US" w:bidi="en-US"/>
              </w:rPr>
              <w:t>26°21'30"</w:t>
            </w:r>
          </w:p>
        </w:tc>
        <w:tc>
          <w:tcPr>
            <w:tcW w:w="567" w:type="dxa"/>
          </w:tcPr>
          <w:p w14:paraId="2D046CD8" w14:textId="77777777" w:rsidR="00596684" w:rsidRPr="00E422CF" w:rsidRDefault="00B74F2A">
            <w:pPr>
              <w:pStyle w:val="TableParagraph"/>
              <w:ind w:left="17" w:right="14"/>
              <w:rPr>
                <w:sz w:val="14"/>
                <w:lang w:val="en-US"/>
              </w:rPr>
            </w:pPr>
            <w:r w:rsidRPr="00E422CF">
              <w:rPr>
                <w:spacing w:val="-2"/>
                <w:sz w:val="14"/>
                <w:lang w:val="en-US" w:bidi="en-US"/>
              </w:rPr>
              <w:t>70.00</w:t>
            </w:r>
          </w:p>
        </w:tc>
        <w:tc>
          <w:tcPr>
            <w:tcW w:w="567" w:type="dxa"/>
          </w:tcPr>
          <w:p w14:paraId="1DD06B3E" w14:textId="77777777" w:rsidR="00596684" w:rsidRPr="00E422CF" w:rsidRDefault="00B74F2A">
            <w:pPr>
              <w:pStyle w:val="TableParagraph"/>
              <w:ind w:left="17" w:right="13"/>
              <w:rPr>
                <w:sz w:val="14"/>
                <w:lang w:val="en-US"/>
              </w:rPr>
            </w:pPr>
            <w:r w:rsidRPr="00E422CF">
              <w:rPr>
                <w:spacing w:val="-2"/>
                <w:sz w:val="14"/>
                <w:lang w:val="en-US" w:bidi="en-US"/>
              </w:rPr>
              <w:t>16.392</w:t>
            </w:r>
          </w:p>
        </w:tc>
        <w:tc>
          <w:tcPr>
            <w:tcW w:w="711" w:type="dxa"/>
          </w:tcPr>
          <w:p w14:paraId="5FAEFC05" w14:textId="77777777" w:rsidR="00596684" w:rsidRPr="00E422CF" w:rsidRDefault="00B74F2A">
            <w:pPr>
              <w:pStyle w:val="TableParagraph"/>
              <w:ind w:right="6"/>
              <w:rPr>
                <w:sz w:val="14"/>
                <w:lang w:val="en-US"/>
              </w:rPr>
            </w:pPr>
            <w:r w:rsidRPr="00E422CF">
              <w:rPr>
                <w:spacing w:val="-2"/>
                <w:sz w:val="14"/>
                <w:lang w:val="en-US" w:bidi="en-US"/>
              </w:rPr>
              <w:t>32.203</w:t>
            </w:r>
          </w:p>
        </w:tc>
        <w:tc>
          <w:tcPr>
            <w:tcW w:w="567" w:type="dxa"/>
          </w:tcPr>
          <w:p w14:paraId="57072521" w14:textId="77777777" w:rsidR="00596684" w:rsidRPr="00E422CF" w:rsidRDefault="00B74F2A">
            <w:pPr>
              <w:pStyle w:val="TableParagraph"/>
              <w:ind w:left="17" w:right="17"/>
              <w:rPr>
                <w:sz w:val="14"/>
                <w:lang w:val="en-US"/>
              </w:rPr>
            </w:pPr>
            <w:r w:rsidRPr="00E422CF">
              <w:rPr>
                <w:spacing w:val="-2"/>
                <w:sz w:val="14"/>
                <w:lang w:val="en-US" w:bidi="en-US"/>
              </w:rPr>
              <w:t>1.894</w:t>
            </w:r>
          </w:p>
        </w:tc>
        <w:tc>
          <w:tcPr>
            <w:tcW w:w="850" w:type="dxa"/>
          </w:tcPr>
          <w:p w14:paraId="4828509C" w14:textId="77777777" w:rsidR="00596684" w:rsidRPr="00E422CF" w:rsidRDefault="00B74F2A">
            <w:pPr>
              <w:pStyle w:val="TableParagraph"/>
              <w:ind w:right="4"/>
              <w:rPr>
                <w:sz w:val="14"/>
                <w:lang w:val="en-US"/>
              </w:rPr>
            </w:pPr>
            <w:r w:rsidRPr="00E422CF">
              <w:rPr>
                <w:spacing w:val="-2"/>
                <w:sz w:val="14"/>
                <w:lang w:val="en-US" w:bidi="en-US"/>
              </w:rPr>
              <w:t>8+525.849</w:t>
            </w:r>
          </w:p>
        </w:tc>
        <w:tc>
          <w:tcPr>
            <w:tcW w:w="711" w:type="dxa"/>
          </w:tcPr>
          <w:p w14:paraId="4DA9408C" w14:textId="77777777" w:rsidR="00596684" w:rsidRPr="00E422CF" w:rsidRDefault="00B74F2A">
            <w:pPr>
              <w:pStyle w:val="TableParagraph"/>
              <w:ind w:right="7"/>
              <w:rPr>
                <w:sz w:val="14"/>
                <w:lang w:val="en-US"/>
              </w:rPr>
            </w:pPr>
            <w:r w:rsidRPr="00E422CF">
              <w:rPr>
                <w:spacing w:val="-2"/>
                <w:sz w:val="14"/>
                <w:lang w:val="en-US" w:bidi="en-US"/>
              </w:rPr>
              <w:t>8+542.241</w:t>
            </w:r>
          </w:p>
        </w:tc>
        <w:tc>
          <w:tcPr>
            <w:tcW w:w="709" w:type="dxa"/>
          </w:tcPr>
          <w:p w14:paraId="711E0676" w14:textId="77777777" w:rsidR="00596684" w:rsidRPr="00E422CF" w:rsidRDefault="00B74F2A">
            <w:pPr>
              <w:pStyle w:val="TableParagraph"/>
              <w:ind w:left="1" w:right="2"/>
              <w:rPr>
                <w:sz w:val="14"/>
                <w:lang w:val="en-US"/>
              </w:rPr>
            </w:pPr>
            <w:r w:rsidRPr="00E422CF">
              <w:rPr>
                <w:spacing w:val="-2"/>
                <w:sz w:val="14"/>
                <w:lang w:val="en-US" w:bidi="en-US"/>
              </w:rPr>
              <w:t>8+558.052</w:t>
            </w:r>
          </w:p>
        </w:tc>
        <w:tc>
          <w:tcPr>
            <w:tcW w:w="567" w:type="dxa"/>
          </w:tcPr>
          <w:p w14:paraId="27EAC146" w14:textId="77777777" w:rsidR="00596684" w:rsidRPr="00E422CF" w:rsidRDefault="00B74F2A">
            <w:pPr>
              <w:pStyle w:val="TableParagraph"/>
              <w:ind w:left="17" w:right="19"/>
              <w:rPr>
                <w:sz w:val="14"/>
                <w:lang w:val="en-US"/>
              </w:rPr>
            </w:pPr>
            <w:r w:rsidRPr="00E422CF">
              <w:rPr>
                <w:spacing w:val="-5"/>
                <w:sz w:val="14"/>
                <w:lang w:val="en-US" w:bidi="en-US"/>
              </w:rPr>
              <w:t>0.7</w:t>
            </w:r>
          </w:p>
        </w:tc>
        <w:tc>
          <w:tcPr>
            <w:tcW w:w="569" w:type="dxa"/>
          </w:tcPr>
          <w:p w14:paraId="74055D30" w14:textId="77777777" w:rsidR="00596684" w:rsidRPr="00E422CF" w:rsidRDefault="00B74F2A">
            <w:pPr>
              <w:pStyle w:val="TableParagraph"/>
              <w:ind w:left="0" w:right="6"/>
              <w:rPr>
                <w:sz w:val="14"/>
                <w:lang w:val="en-US"/>
              </w:rPr>
            </w:pPr>
            <w:r w:rsidRPr="00E422CF">
              <w:rPr>
                <w:spacing w:val="-5"/>
                <w:sz w:val="14"/>
                <w:lang w:val="en-US" w:bidi="en-US"/>
              </w:rPr>
              <w:t>3.3</w:t>
            </w:r>
          </w:p>
        </w:tc>
        <w:tc>
          <w:tcPr>
            <w:tcW w:w="850" w:type="dxa"/>
          </w:tcPr>
          <w:p w14:paraId="0CD4F493" w14:textId="77777777" w:rsidR="00596684" w:rsidRPr="00E422CF" w:rsidRDefault="00B74F2A">
            <w:pPr>
              <w:pStyle w:val="TableParagraph"/>
              <w:ind w:left="2" w:right="6"/>
              <w:rPr>
                <w:sz w:val="14"/>
                <w:lang w:val="en-US"/>
              </w:rPr>
            </w:pPr>
            <w:r w:rsidRPr="00E422CF">
              <w:rPr>
                <w:spacing w:val="-2"/>
                <w:sz w:val="14"/>
                <w:lang w:val="en-US" w:bidi="en-US"/>
              </w:rPr>
              <w:t>731,381.511</w:t>
            </w:r>
          </w:p>
        </w:tc>
        <w:tc>
          <w:tcPr>
            <w:tcW w:w="992" w:type="dxa"/>
          </w:tcPr>
          <w:p w14:paraId="60B761E0" w14:textId="77777777" w:rsidR="00596684" w:rsidRPr="00E422CF" w:rsidRDefault="00B74F2A">
            <w:pPr>
              <w:pStyle w:val="TableParagraph"/>
              <w:ind w:left="0" w:right="5"/>
              <w:rPr>
                <w:sz w:val="14"/>
                <w:lang w:val="en-US"/>
              </w:rPr>
            </w:pPr>
            <w:r w:rsidRPr="00E422CF">
              <w:rPr>
                <w:spacing w:val="-2"/>
                <w:sz w:val="14"/>
                <w:lang w:val="en-US" w:bidi="en-US"/>
              </w:rPr>
              <w:t>8,525,255.475</w:t>
            </w:r>
          </w:p>
        </w:tc>
      </w:tr>
      <w:tr w:rsidR="00552BCC" w14:paraId="0012D100" w14:textId="77777777">
        <w:trPr>
          <w:trHeight w:val="441"/>
        </w:trPr>
        <w:tc>
          <w:tcPr>
            <w:tcW w:w="427" w:type="dxa"/>
          </w:tcPr>
          <w:p w14:paraId="10B9B42A" w14:textId="77777777" w:rsidR="00596684" w:rsidRPr="00E422CF" w:rsidRDefault="00B74F2A">
            <w:pPr>
              <w:pStyle w:val="TableParagraph"/>
              <w:rPr>
                <w:sz w:val="14"/>
                <w:lang w:val="en-US"/>
              </w:rPr>
            </w:pPr>
            <w:r w:rsidRPr="00E422CF">
              <w:rPr>
                <w:spacing w:val="-5"/>
                <w:sz w:val="14"/>
                <w:lang w:val="en-US" w:bidi="en-US"/>
              </w:rPr>
              <w:t>90</w:t>
            </w:r>
          </w:p>
        </w:tc>
        <w:tc>
          <w:tcPr>
            <w:tcW w:w="281" w:type="dxa"/>
          </w:tcPr>
          <w:p w14:paraId="3F41662E"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4AF9D205" w14:textId="77777777" w:rsidR="00596684" w:rsidRPr="00E422CF" w:rsidRDefault="00B74F2A">
            <w:pPr>
              <w:pStyle w:val="TableParagraph"/>
              <w:ind w:right="4"/>
              <w:rPr>
                <w:sz w:val="14"/>
                <w:lang w:val="en-US"/>
              </w:rPr>
            </w:pPr>
            <w:r w:rsidRPr="00E422CF">
              <w:rPr>
                <w:spacing w:val="-2"/>
                <w:sz w:val="14"/>
                <w:lang w:val="en-US" w:bidi="en-US"/>
              </w:rPr>
              <w:t>49°22'43"</w:t>
            </w:r>
          </w:p>
        </w:tc>
        <w:tc>
          <w:tcPr>
            <w:tcW w:w="567" w:type="dxa"/>
          </w:tcPr>
          <w:p w14:paraId="6CFAE574" w14:textId="77777777" w:rsidR="00596684" w:rsidRPr="00E422CF" w:rsidRDefault="00B74F2A">
            <w:pPr>
              <w:pStyle w:val="TableParagraph"/>
              <w:ind w:left="17" w:right="14"/>
              <w:rPr>
                <w:sz w:val="14"/>
                <w:lang w:val="en-US"/>
              </w:rPr>
            </w:pPr>
            <w:r w:rsidRPr="00E422CF">
              <w:rPr>
                <w:spacing w:val="-2"/>
                <w:sz w:val="14"/>
                <w:lang w:val="en-US" w:bidi="en-US"/>
              </w:rPr>
              <w:t>40.00</w:t>
            </w:r>
          </w:p>
        </w:tc>
        <w:tc>
          <w:tcPr>
            <w:tcW w:w="567" w:type="dxa"/>
          </w:tcPr>
          <w:p w14:paraId="70417299" w14:textId="77777777" w:rsidR="00596684" w:rsidRPr="00E422CF" w:rsidRDefault="00B74F2A">
            <w:pPr>
              <w:pStyle w:val="TableParagraph"/>
              <w:ind w:left="17" w:right="13"/>
              <w:rPr>
                <w:sz w:val="14"/>
                <w:lang w:val="en-US"/>
              </w:rPr>
            </w:pPr>
            <w:r w:rsidRPr="00E422CF">
              <w:rPr>
                <w:spacing w:val="-2"/>
                <w:sz w:val="14"/>
                <w:lang w:val="en-US" w:bidi="en-US"/>
              </w:rPr>
              <w:t>18.389</w:t>
            </w:r>
          </w:p>
        </w:tc>
        <w:tc>
          <w:tcPr>
            <w:tcW w:w="711" w:type="dxa"/>
          </w:tcPr>
          <w:p w14:paraId="19D6414F" w14:textId="77777777" w:rsidR="00596684" w:rsidRPr="00E422CF" w:rsidRDefault="00B74F2A">
            <w:pPr>
              <w:pStyle w:val="TableParagraph"/>
              <w:ind w:right="6"/>
              <w:rPr>
                <w:sz w:val="14"/>
                <w:lang w:val="en-US"/>
              </w:rPr>
            </w:pPr>
            <w:r w:rsidRPr="00E422CF">
              <w:rPr>
                <w:spacing w:val="-2"/>
                <w:sz w:val="14"/>
                <w:lang w:val="en-US" w:bidi="en-US"/>
              </w:rPr>
              <w:t>34.473</w:t>
            </w:r>
          </w:p>
        </w:tc>
        <w:tc>
          <w:tcPr>
            <w:tcW w:w="567" w:type="dxa"/>
          </w:tcPr>
          <w:p w14:paraId="4B943290" w14:textId="77777777" w:rsidR="00596684" w:rsidRPr="00E422CF" w:rsidRDefault="00B74F2A">
            <w:pPr>
              <w:pStyle w:val="TableParagraph"/>
              <w:ind w:left="17" w:right="17"/>
              <w:rPr>
                <w:sz w:val="14"/>
                <w:lang w:val="en-US"/>
              </w:rPr>
            </w:pPr>
            <w:r w:rsidRPr="00E422CF">
              <w:rPr>
                <w:spacing w:val="-2"/>
                <w:sz w:val="14"/>
                <w:lang w:val="en-US" w:bidi="en-US"/>
              </w:rPr>
              <w:t>4.025</w:t>
            </w:r>
          </w:p>
        </w:tc>
        <w:tc>
          <w:tcPr>
            <w:tcW w:w="850" w:type="dxa"/>
          </w:tcPr>
          <w:p w14:paraId="0F64A75E" w14:textId="77777777" w:rsidR="00596684" w:rsidRPr="00E422CF" w:rsidRDefault="00B74F2A">
            <w:pPr>
              <w:pStyle w:val="TableParagraph"/>
              <w:ind w:right="4"/>
              <w:rPr>
                <w:sz w:val="14"/>
                <w:lang w:val="en-US"/>
              </w:rPr>
            </w:pPr>
            <w:r w:rsidRPr="00E422CF">
              <w:rPr>
                <w:spacing w:val="-2"/>
                <w:sz w:val="14"/>
                <w:lang w:val="en-US" w:bidi="en-US"/>
              </w:rPr>
              <w:t>8+643.045</w:t>
            </w:r>
          </w:p>
        </w:tc>
        <w:tc>
          <w:tcPr>
            <w:tcW w:w="711" w:type="dxa"/>
          </w:tcPr>
          <w:p w14:paraId="23756797" w14:textId="77777777" w:rsidR="00596684" w:rsidRPr="00E422CF" w:rsidRDefault="00B74F2A">
            <w:pPr>
              <w:pStyle w:val="TableParagraph"/>
              <w:ind w:right="7"/>
              <w:rPr>
                <w:sz w:val="14"/>
                <w:lang w:val="en-US"/>
              </w:rPr>
            </w:pPr>
            <w:r w:rsidRPr="00E422CF">
              <w:rPr>
                <w:spacing w:val="-2"/>
                <w:sz w:val="14"/>
                <w:lang w:val="en-US" w:bidi="en-US"/>
              </w:rPr>
              <w:t>8+661.434</w:t>
            </w:r>
          </w:p>
        </w:tc>
        <w:tc>
          <w:tcPr>
            <w:tcW w:w="709" w:type="dxa"/>
          </w:tcPr>
          <w:p w14:paraId="6A13C64C" w14:textId="77777777" w:rsidR="00596684" w:rsidRPr="00E422CF" w:rsidRDefault="00B74F2A">
            <w:pPr>
              <w:pStyle w:val="TableParagraph"/>
              <w:ind w:left="1" w:right="2"/>
              <w:rPr>
                <w:sz w:val="14"/>
                <w:lang w:val="en-US"/>
              </w:rPr>
            </w:pPr>
            <w:r w:rsidRPr="00E422CF">
              <w:rPr>
                <w:spacing w:val="-2"/>
                <w:sz w:val="14"/>
                <w:lang w:val="en-US" w:bidi="en-US"/>
              </w:rPr>
              <w:t>8+677.518</w:t>
            </w:r>
          </w:p>
        </w:tc>
        <w:tc>
          <w:tcPr>
            <w:tcW w:w="567" w:type="dxa"/>
          </w:tcPr>
          <w:p w14:paraId="13AB4587" w14:textId="77777777" w:rsidR="00596684" w:rsidRPr="00E422CF" w:rsidRDefault="00B74F2A">
            <w:pPr>
              <w:pStyle w:val="TableParagraph"/>
              <w:ind w:left="17" w:right="19"/>
              <w:rPr>
                <w:sz w:val="14"/>
                <w:lang w:val="en-US"/>
              </w:rPr>
            </w:pPr>
            <w:r w:rsidRPr="00E422CF">
              <w:rPr>
                <w:spacing w:val="-5"/>
                <w:sz w:val="14"/>
                <w:lang w:val="en-US" w:bidi="en-US"/>
              </w:rPr>
              <w:t>1.2</w:t>
            </w:r>
          </w:p>
        </w:tc>
        <w:tc>
          <w:tcPr>
            <w:tcW w:w="569" w:type="dxa"/>
          </w:tcPr>
          <w:p w14:paraId="2C96FF72" w14:textId="77777777" w:rsidR="00596684" w:rsidRPr="00E422CF" w:rsidRDefault="00B74F2A">
            <w:pPr>
              <w:pStyle w:val="TableParagraph"/>
              <w:ind w:left="0" w:right="6"/>
              <w:rPr>
                <w:sz w:val="14"/>
                <w:lang w:val="en-US"/>
              </w:rPr>
            </w:pPr>
            <w:r w:rsidRPr="00E422CF">
              <w:rPr>
                <w:spacing w:val="-5"/>
                <w:sz w:val="14"/>
                <w:lang w:val="en-US" w:bidi="en-US"/>
              </w:rPr>
              <w:t>4.4</w:t>
            </w:r>
          </w:p>
        </w:tc>
        <w:tc>
          <w:tcPr>
            <w:tcW w:w="850" w:type="dxa"/>
          </w:tcPr>
          <w:p w14:paraId="37D2831E" w14:textId="77777777" w:rsidR="00596684" w:rsidRPr="00E422CF" w:rsidRDefault="00B74F2A">
            <w:pPr>
              <w:pStyle w:val="TableParagraph"/>
              <w:ind w:left="2" w:right="6"/>
              <w:rPr>
                <w:sz w:val="14"/>
                <w:lang w:val="en-US"/>
              </w:rPr>
            </w:pPr>
            <w:r w:rsidRPr="00E422CF">
              <w:rPr>
                <w:spacing w:val="-2"/>
                <w:sz w:val="14"/>
                <w:lang w:val="en-US" w:bidi="en-US"/>
              </w:rPr>
              <w:t>731,264.980</w:t>
            </w:r>
          </w:p>
        </w:tc>
        <w:tc>
          <w:tcPr>
            <w:tcW w:w="992" w:type="dxa"/>
          </w:tcPr>
          <w:p w14:paraId="21FCF369" w14:textId="77777777" w:rsidR="00596684" w:rsidRPr="00E422CF" w:rsidRDefault="00B74F2A">
            <w:pPr>
              <w:pStyle w:val="TableParagraph"/>
              <w:ind w:left="0" w:right="5"/>
              <w:rPr>
                <w:sz w:val="14"/>
                <w:lang w:val="en-US"/>
              </w:rPr>
            </w:pPr>
            <w:r w:rsidRPr="00E422CF">
              <w:rPr>
                <w:spacing w:val="-2"/>
                <w:sz w:val="14"/>
                <w:lang w:val="en-US" w:bidi="en-US"/>
              </w:rPr>
              <w:t>8,525,283.153</w:t>
            </w:r>
          </w:p>
        </w:tc>
      </w:tr>
      <w:tr w:rsidR="00552BCC" w14:paraId="100DE6A9" w14:textId="77777777">
        <w:trPr>
          <w:trHeight w:val="438"/>
        </w:trPr>
        <w:tc>
          <w:tcPr>
            <w:tcW w:w="427" w:type="dxa"/>
          </w:tcPr>
          <w:p w14:paraId="6CE895E9" w14:textId="77777777" w:rsidR="00596684" w:rsidRPr="00E422CF" w:rsidRDefault="00B74F2A">
            <w:pPr>
              <w:pStyle w:val="TableParagraph"/>
              <w:rPr>
                <w:sz w:val="14"/>
                <w:lang w:val="en-US"/>
              </w:rPr>
            </w:pPr>
            <w:r w:rsidRPr="00E422CF">
              <w:rPr>
                <w:spacing w:val="-5"/>
                <w:sz w:val="14"/>
                <w:lang w:val="en-US" w:bidi="en-US"/>
              </w:rPr>
              <w:t>91</w:t>
            </w:r>
          </w:p>
        </w:tc>
        <w:tc>
          <w:tcPr>
            <w:tcW w:w="281" w:type="dxa"/>
          </w:tcPr>
          <w:p w14:paraId="31CBEC3B"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773259CA" w14:textId="77777777" w:rsidR="00596684" w:rsidRPr="00E422CF" w:rsidRDefault="00B74F2A">
            <w:pPr>
              <w:pStyle w:val="TableParagraph"/>
              <w:ind w:left="7" w:right="2"/>
              <w:rPr>
                <w:sz w:val="14"/>
                <w:lang w:val="en-US"/>
              </w:rPr>
            </w:pPr>
            <w:r w:rsidRPr="00E422CF">
              <w:rPr>
                <w:spacing w:val="-2"/>
                <w:sz w:val="14"/>
                <w:lang w:val="en-US" w:bidi="en-US"/>
              </w:rPr>
              <w:t>51°19'48”</w:t>
            </w:r>
          </w:p>
        </w:tc>
        <w:tc>
          <w:tcPr>
            <w:tcW w:w="567" w:type="dxa"/>
          </w:tcPr>
          <w:p w14:paraId="61AB89B9" w14:textId="77777777" w:rsidR="00596684" w:rsidRPr="00E422CF" w:rsidRDefault="00B74F2A">
            <w:pPr>
              <w:pStyle w:val="TableParagraph"/>
              <w:ind w:left="17" w:right="14"/>
              <w:rPr>
                <w:sz w:val="14"/>
                <w:lang w:val="en-US"/>
              </w:rPr>
            </w:pPr>
            <w:r w:rsidRPr="00E422CF">
              <w:rPr>
                <w:spacing w:val="-2"/>
                <w:sz w:val="14"/>
                <w:lang w:val="en-US" w:bidi="en-US"/>
              </w:rPr>
              <w:t>40.00</w:t>
            </w:r>
          </w:p>
        </w:tc>
        <w:tc>
          <w:tcPr>
            <w:tcW w:w="567" w:type="dxa"/>
          </w:tcPr>
          <w:p w14:paraId="0CCF7B6A" w14:textId="77777777" w:rsidR="00596684" w:rsidRPr="00E422CF" w:rsidRDefault="00B74F2A">
            <w:pPr>
              <w:pStyle w:val="TableParagraph"/>
              <w:ind w:left="17" w:right="12"/>
              <w:rPr>
                <w:sz w:val="14"/>
                <w:lang w:val="en-US"/>
              </w:rPr>
            </w:pPr>
            <w:r w:rsidRPr="00E422CF">
              <w:rPr>
                <w:spacing w:val="-2"/>
                <w:sz w:val="14"/>
                <w:lang w:val="en-US" w:bidi="en-US"/>
              </w:rPr>
              <w:t>19.221</w:t>
            </w:r>
          </w:p>
        </w:tc>
        <w:tc>
          <w:tcPr>
            <w:tcW w:w="711" w:type="dxa"/>
          </w:tcPr>
          <w:p w14:paraId="0EBE58FE" w14:textId="77777777" w:rsidR="00596684" w:rsidRPr="00E422CF" w:rsidRDefault="00B74F2A">
            <w:pPr>
              <w:pStyle w:val="TableParagraph"/>
              <w:ind w:right="5"/>
              <w:rPr>
                <w:sz w:val="14"/>
                <w:lang w:val="en-US"/>
              </w:rPr>
            </w:pPr>
            <w:r w:rsidRPr="00E422CF">
              <w:rPr>
                <w:spacing w:val="-2"/>
                <w:sz w:val="14"/>
                <w:lang w:val="en-US" w:bidi="en-US"/>
              </w:rPr>
              <w:t>35.835</w:t>
            </w:r>
          </w:p>
        </w:tc>
        <w:tc>
          <w:tcPr>
            <w:tcW w:w="567" w:type="dxa"/>
          </w:tcPr>
          <w:p w14:paraId="3768C6B1" w14:textId="77777777" w:rsidR="00596684" w:rsidRPr="00E422CF" w:rsidRDefault="00B74F2A">
            <w:pPr>
              <w:pStyle w:val="TableParagraph"/>
              <w:ind w:left="17" w:right="17"/>
              <w:rPr>
                <w:sz w:val="14"/>
                <w:lang w:val="en-US"/>
              </w:rPr>
            </w:pPr>
            <w:r w:rsidRPr="00E422CF">
              <w:rPr>
                <w:spacing w:val="-2"/>
                <w:sz w:val="14"/>
                <w:lang w:val="en-US" w:bidi="en-US"/>
              </w:rPr>
              <w:t>4.378</w:t>
            </w:r>
          </w:p>
        </w:tc>
        <w:tc>
          <w:tcPr>
            <w:tcW w:w="850" w:type="dxa"/>
          </w:tcPr>
          <w:p w14:paraId="499B338A" w14:textId="77777777" w:rsidR="00596684" w:rsidRPr="00E422CF" w:rsidRDefault="00B74F2A">
            <w:pPr>
              <w:pStyle w:val="TableParagraph"/>
              <w:ind w:right="4"/>
              <w:rPr>
                <w:sz w:val="14"/>
                <w:lang w:val="en-US"/>
              </w:rPr>
            </w:pPr>
            <w:r w:rsidRPr="00E422CF">
              <w:rPr>
                <w:spacing w:val="-2"/>
                <w:sz w:val="14"/>
                <w:lang w:val="en-US" w:bidi="en-US"/>
              </w:rPr>
              <w:t>8+685.261</w:t>
            </w:r>
          </w:p>
        </w:tc>
        <w:tc>
          <w:tcPr>
            <w:tcW w:w="711" w:type="dxa"/>
          </w:tcPr>
          <w:p w14:paraId="62151AA9" w14:textId="77777777" w:rsidR="00596684" w:rsidRPr="00E422CF" w:rsidRDefault="00B74F2A">
            <w:pPr>
              <w:pStyle w:val="TableParagraph"/>
              <w:ind w:right="7"/>
              <w:rPr>
                <w:sz w:val="14"/>
                <w:lang w:val="en-US"/>
              </w:rPr>
            </w:pPr>
            <w:r w:rsidRPr="00E422CF">
              <w:rPr>
                <w:spacing w:val="-2"/>
                <w:sz w:val="14"/>
                <w:lang w:val="en-US" w:bidi="en-US"/>
              </w:rPr>
              <w:t>8+704.482</w:t>
            </w:r>
          </w:p>
        </w:tc>
        <w:tc>
          <w:tcPr>
            <w:tcW w:w="709" w:type="dxa"/>
          </w:tcPr>
          <w:p w14:paraId="5EACA3F4" w14:textId="77777777" w:rsidR="00596684" w:rsidRPr="00E422CF" w:rsidRDefault="00B74F2A">
            <w:pPr>
              <w:pStyle w:val="TableParagraph"/>
              <w:ind w:left="1" w:right="2"/>
              <w:rPr>
                <w:sz w:val="14"/>
                <w:lang w:val="en-US"/>
              </w:rPr>
            </w:pPr>
            <w:r w:rsidRPr="00E422CF">
              <w:rPr>
                <w:spacing w:val="-2"/>
                <w:sz w:val="14"/>
                <w:lang w:val="en-US" w:bidi="en-US"/>
              </w:rPr>
              <w:t>8+721.096</w:t>
            </w:r>
          </w:p>
        </w:tc>
        <w:tc>
          <w:tcPr>
            <w:tcW w:w="567" w:type="dxa"/>
          </w:tcPr>
          <w:p w14:paraId="201AAA53" w14:textId="77777777" w:rsidR="00596684" w:rsidRPr="00E422CF" w:rsidRDefault="00B74F2A">
            <w:pPr>
              <w:pStyle w:val="TableParagraph"/>
              <w:ind w:left="17" w:right="19"/>
              <w:rPr>
                <w:sz w:val="14"/>
                <w:lang w:val="en-US"/>
              </w:rPr>
            </w:pPr>
            <w:r w:rsidRPr="00E422CF">
              <w:rPr>
                <w:spacing w:val="-5"/>
                <w:sz w:val="14"/>
                <w:lang w:val="en-US" w:bidi="en-US"/>
              </w:rPr>
              <w:t>1.2</w:t>
            </w:r>
          </w:p>
        </w:tc>
        <w:tc>
          <w:tcPr>
            <w:tcW w:w="569" w:type="dxa"/>
          </w:tcPr>
          <w:p w14:paraId="3A04EE18" w14:textId="77777777" w:rsidR="00596684" w:rsidRPr="00E422CF" w:rsidRDefault="00B74F2A">
            <w:pPr>
              <w:pStyle w:val="TableParagraph"/>
              <w:ind w:left="0" w:right="6"/>
              <w:rPr>
                <w:sz w:val="14"/>
                <w:lang w:val="en-US"/>
              </w:rPr>
            </w:pPr>
            <w:r w:rsidRPr="00E422CF">
              <w:rPr>
                <w:spacing w:val="-5"/>
                <w:sz w:val="14"/>
                <w:lang w:val="en-US" w:bidi="en-US"/>
              </w:rPr>
              <w:t>4.4</w:t>
            </w:r>
          </w:p>
        </w:tc>
        <w:tc>
          <w:tcPr>
            <w:tcW w:w="850" w:type="dxa"/>
          </w:tcPr>
          <w:p w14:paraId="6A2EF48B" w14:textId="77777777" w:rsidR="00596684" w:rsidRPr="00E422CF" w:rsidRDefault="00B74F2A">
            <w:pPr>
              <w:pStyle w:val="TableParagraph"/>
              <w:ind w:left="2" w:right="6"/>
              <w:rPr>
                <w:sz w:val="14"/>
                <w:lang w:val="en-US"/>
              </w:rPr>
            </w:pPr>
            <w:r w:rsidRPr="00E422CF">
              <w:rPr>
                <w:spacing w:val="-2"/>
                <w:sz w:val="14"/>
                <w:lang w:val="en-US" w:bidi="en-US"/>
              </w:rPr>
              <w:t>731,228.297</w:t>
            </w:r>
          </w:p>
        </w:tc>
        <w:tc>
          <w:tcPr>
            <w:tcW w:w="992" w:type="dxa"/>
          </w:tcPr>
          <w:p w14:paraId="266872EE" w14:textId="77777777" w:rsidR="00596684" w:rsidRPr="00E422CF" w:rsidRDefault="00B74F2A">
            <w:pPr>
              <w:pStyle w:val="TableParagraph"/>
              <w:ind w:left="0" w:right="5"/>
              <w:rPr>
                <w:sz w:val="14"/>
                <w:lang w:val="en-US"/>
              </w:rPr>
            </w:pPr>
            <w:r w:rsidRPr="00E422CF">
              <w:rPr>
                <w:spacing w:val="-2"/>
                <w:sz w:val="14"/>
                <w:lang w:val="en-US" w:bidi="en-US"/>
              </w:rPr>
              <w:t>8,525,256.484</w:t>
            </w:r>
          </w:p>
        </w:tc>
      </w:tr>
      <w:tr w:rsidR="00552BCC" w14:paraId="67F2DE9B" w14:textId="77777777">
        <w:trPr>
          <w:trHeight w:val="441"/>
        </w:trPr>
        <w:tc>
          <w:tcPr>
            <w:tcW w:w="427" w:type="dxa"/>
          </w:tcPr>
          <w:p w14:paraId="00569ED7" w14:textId="77777777" w:rsidR="00596684" w:rsidRPr="00E422CF" w:rsidRDefault="00B74F2A">
            <w:pPr>
              <w:pStyle w:val="TableParagraph"/>
              <w:spacing w:before="137"/>
              <w:rPr>
                <w:sz w:val="14"/>
                <w:lang w:val="en-US"/>
              </w:rPr>
            </w:pPr>
            <w:r w:rsidRPr="00E422CF">
              <w:rPr>
                <w:spacing w:val="-5"/>
                <w:sz w:val="14"/>
                <w:lang w:val="en-US" w:bidi="en-US"/>
              </w:rPr>
              <w:t>92</w:t>
            </w:r>
          </w:p>
        </w:tc>
        <w:tc>
          <w:tcPr>
            <w:tcW w:w="281" w:type="dxa"/>
          </w:tcPr>
          <w:p w14:paraId="16184F7C" w14:textId="77777777" w:rsidR="00596684" w:rsidRPr="00E422CF" w:rsidRDefault="00B74F2A">
            <w:pPr>
              <w:pStyle w:val="TableParagraph"/>
              <w:spacing w:before="137"/>
              <w:ind w:left="10" w:right="3"/>
              <w:rPr>
                <w:sz w:val="14"/>
                <w:lang w:val="en-US"/>
              </w:rPr>
            </w:pPr>
            <w:r w:rsidRPr="00E422CF">
              <w:rPr>
                <w:spacing w:val="-10"/>
                <w:sz w:val="14"/>
                <w:lang w:val="en-US" w:bidi="en-US"/>
              </w:rPr>
              <w:t>I</w:t>
            </w:r>
          </w:p>
        </w:tc>
        <w:tc>
          <w:tcPr>
            <w:tcW w:w="711" w:type="dxa"/>
          </w:tcPr>
          <w:p w14:paraId="3DAE166C" w14:textId="77777777" w:rsidR="00596684" w:rsidRPr="00E422CF" w:rsidRDefault="00B74F2A">
            <w:pPr>
              <w:pStyle w:val="TableParagraph"/>
              <w:spacing w:before="137"/>
              <w:ind w:right="4"/>
              <w:rPr>
                <w:sz w:val="14"/>
                <w:lang w:val="en-US"/>
              </w:rPr>
            </w:pPr>
            <w:r w:rsidRPr="00E422CF">
              <w:rPr>
                <w:spacing w:val="-2"/>
                <w:sz w:val="14"/>
                <w:lang w:val="en-US" w:bidi="en-US"/>
              </w:rPr>
              <w:t>72°7'16”</w:t>
            </w:r>
          </w:p>
        </w:tc>
        <w:tc>
          <w:tcPr>
            <w:tcW w:w="567" w:type="dxa"/>
          </w:tcPr>
          <w:p w14:paraId="5A9F154A" w14:textId="77777777" w:rsidR="00596684" w:rsidRPr="00E422CF" w:rsidRDefault="00B74F2A">
            <w:pPr>
              <w:pStyle w:val="TableParagraph"/>
              <w:spacing w:before="137"/>
              <w:ind w:left="17" w:right="14"/>
              <w:rPr>
                <w:sz w:val="14"/>
                <w:lang w:val="en-US"/>
              </w:rPr>
            </w:pPr>
            <w:r w:rsidRPr="00E422CF">
              <w:rPr>
                <w:spacing w:val="-2"/>
                <w:sz w:val="14"/>
                <w:lang w:val="en-US" w:bidi="en-US"/>
              </w:rPr>
              <w:t>25.00</w:t>
            </w:r>
          </w:p>
        </w:tc>
        <w:tc>
          <w:tcPr>
            <w:tcW w:w="567" w:type="dxa"/>
          </w:tcPr>
          <w:p w14:paraId="2400A50E" w14:textId="77777777" w:rsidR="00596684" w:rsidRPr="00E422CF" w:rsidRDefault="00B74F2A">
            <w:pPr>
              <w:pStyle w:val="TableParagraph"/>
              <w:spacing w:before="137"/>
              <w:ind w:left="17" w:right="13"/>
              <w:rPr>
                <w:sz w:val="14"/>
                <w:lang w:val="en-US"/>
              </w:rPr>
            </w:pPr>
            <w:r w:rsidRPr="00E422CF">
              <w:rPr>
                <w:spacing w:val="-2"/>
                <w:sz w:val="14"/>
                <w:lang w:val="en-US" w:bidi="en-US"/>
              </w:rPr>
              <w:t>18.204</w:t>
            </w:r>
          </w:p>
        </w:tc>
        <w:tc>
          <w:tcPr>
            <w:tcW w:w="711" w:type="dxa"/>
          </w:tcPr>
          <w:p w14:paraId="47C8D683" w14:textId="77777777" w:rsidR="00596684" w:rsidRPr="00E422CF" w:rsidRDefault="00B74F2A">
            <w:pPr>
              <w:pStyle w:val="TableParagraph"/>
              <w:spacing w:before="137"/>
              <w:ind w:right="6"/>
              <w:rPr>
                <w:sz w:val="14"/>
                <w:lang w:val="en-US"/>
              </w:rPr>
            </w:pPr>
            <w:r w:rsidRPr="00E422CF">
              <w:rPr>
                <w:spacing w:val="-2"/>
                <w:sz w:val="14"/>
                <w:lang w:val="en-US" w:bidi="en-US"/>
              </w:rPr>
              <w:t>31.469</w:t>
            </w:r>
          </w:p>
        </w:tc>
        <w:tc>
          <w:tcPr>
            <w:tcW w:w="567" w:type="dxa"/>
          </w:tcPr>
          <w:p w14:paraId="7EDA43EA" w14:textId="77777777" w:rsidR="00596684" w:rsidRPr="00E422CF" w:rsidRDefault="00B74F2A">
            <w:pPr>
              <w:pStyle w:val="TableParagraph"/>
              <w:spacing w:before="137"/>
              <w:ind w:left="17" w:right="17"/>
              <w:rPr>
                <w:sz w:val="14"/>
                <w:lang w:val="en-US"/>
              </w:rPr>
            </w:pPr>
            <w:r w:rsidRPr="00E422CF">
              <w:rPr>
                <w:spacing w:val="-2"/>
                <w:sz w:val="14"/>
                <w:lang w:val="en-US" w:bidi="en-US"/>
              </w:rPr>
              <w:t>5.925</w:t>
            </w:r>
          </w:p>
        </w:tc>
        <w:tc>
          <w:tcPr>
            <w:tcW w:w="850" w:type="dxa"/>
          </w:tcPr>
          <w:p w14:paraId="166C7088" w14:textId="77777777" w:rsidR="00596684" w:rsidRPr="00E422CF" w:rsidRDefault="00B74F2A">
            <w:pPr>
              <w:pStyle w:val="TableParagraph"/>
              <w:spacing w:before="137"/>
              <w:ind w:right="4"/>
              <w:rPr>
                <w:sz w:val="14"/>
                <w:lang w:val="en-US"/>
              </w:rPr>
            </w:pPr>
            <w:r w:rsidRPr="00E422CF">
              <w:rPr>
                <w:spacing w:val="-2"/>
                <w:sz w:val="14"/>
                <w:lang w:val="en-US" w:bidi="en-US"/>
              </w:rPr>
              <w:t>8+723.163</w:t>
            </w:r>
          </w:p>
        </w:tc>
        <w:tc>
          <w:tcPr>
            <w:tcW w:w="711" w:type="dxa"/>
          </w:tcPr>
          <w:p w14:paraId="5925C315" w14:textId="77777777" w:rsidR="00596684" w:rsidRPr="00E422CF" w:rsidRDefault="00B74F2A">
            <w:pPr>
              <w:pStyle w:val="TableParagraph"/>
              <w:spacing w:before="137"/>
              <w:ind w:right="7"/>
              <w:rPr>
                <w:sz w:val="14"/>
                <w:lang w:val="en-US"/>
              </w:rPr>
            </w:pPr>
            <w:r w:rsidRPr="00E422CF">
              <w:rPr>
                <w:spacing w:val="-2"/>
                <w:sz w:val="14"/>
                <w:lang w:val="en-US" w:bidi="en-US"/>
              </w:rPr>
              <w:t>8+741.366</w:t>
            </w:r>
          </w:p>
        </w:tc>
        <w:tc>
          <w:tcPr>
            <w:tcW w:w="709" w:type="dxa"/>
          </w:tcPr>
          <w:p w14:paraId="18B9E6E1" w14:textId="77777777" w:rsidR="00596684" w:rsidRPr="00E422CF" w:rsidRDefault="00B74F2A">
            <w:pPr>
              <w:pStyle w:val="TableParagraph"/>
              <w:spacing w:before="137"/>
              <w:ind w:left="1" w:right="2"/>
              <w:rPr>
                <w:sz w:val="14"/>
                <w:lang w:val="en-US"/>
              </w:rPr>
            </w:pPr>
            <w:r w:rsidRPr="00E422CF">
              <w:rPr>
                <w:spacing w:val="-2"/>
                <w:sz w:val="14"/>
                <w:lang w:val="en-US" w:bidi="en-US"/>
              </w:rPr>
              <w:t>8+754.631</w:t>
            </w:r>
          </w:p>
        </w:tc>
        <w:tc>
          <w:tcPr>
            <w:tcW w:w="567" w:type="dxa"/>
          </w:tcPr>
          <w:p w14:paraId="2EDB0EF2" w14:textId="77777777" w:rsidR="00596684" w:rsidRPr="00E422CF" w:rsidRDefault="00B74F2A">
            <w:pPr>
              <w:pStyle w:val="TableParagraph"/>
              <w:spacing w:before="137"/>
              <w:ind w:left="17" w:right="19"/>
              <w:rPr>
                <w:sz w:val="14"/>
                <w:lang w:val="en-US"/>
              </w:rPr>
            </w:pPr>
            <w:r w:rsidRPr="00E422CF">
              <w:rPr>
                <w:spacing w:val="-5"/>
                <w:sz w:val="14"/>
                <w:lang w:val="en-US" w:bidi="en-US"/>
              </w:rPr>
              <w:t>2.0</w:t>
            </w:r>
          </w:p>
        </w:tc>
        <w:tc>
          <w:tcPr>
            <w:tcW w:w="569" w:type="dxa"/>
          </w:tcPr>
          <w:p w14:paraId="24D91F26" w14:textId="77777777" w:rsidR="00596684" w:rsidRPr="00E422CF" w:rsidRDefault="00B74F2A">
            <w:pPr>
              <w:pStyle w:val="TableParagraph"/>
              <w:spacing w:before="137"/>
              <w:ind w:left="0" w:right="6"/>
              <w:rPr>
                <w:sz w:val="14"/>
                <w:lang w:val="en-US"/>
              </w:rPr>
            </w:pPr>
            <w:r w:rsidRPr="00E422CF">
              <w:rPr>
                <w:spacing w:val="-5"/>
                <w:sz w:val="14"/>
                <w:lang w:val="en-US" w:bidi="en-US"/>
              </w:rPr>
              <w:t>5.4</w:t>
            </w:r>
          </w:p>
        </w:tc>
        <w:tc>
          <w:tcPr>
            <w:tcW w:w="850" w:type="dxa"/>
          </w:tcPr>
          <w:p w14:paraId="388CC85A" w14:textId="77777777" w:rsidR="00596684" w:rsidRPr="00E422CF" w:rsidRDefault="00B74F2A">
            <w:pPr>
              <w:pStyle w:val="TableParagraph"/>
              <w:spacing w:before="137"/>
              <w:ind w:left="2" w:right="6"/>
              <w:rPr>
                <w:sz w:val="14"/>
                <w:lang w:val="en-US"/>
              </w:rPr>
            </w:pPr>
            <w:r w:rsidRPr="00E422CF">
              <w:rPr>
                <w:spacing w:val="-2"/>
                <w:sz w:val="14"/>
                <w:lang w:val="en-US" w:bidi="en-US"/>
              </w:rPr>
              <w:t>731,190.208</w:t>
            </w:r>
          </w:p>
        </w:tc>
        <w:tc>
          <w:tcPr>
            <w:tcW w:w="992" w:type="dxa"/>
          </w:tcPr>
          <w:p w14:paraId="0BEEEC7B" w14:textId="77777777" w:rsidR="00596684" w:rsidRPr="00E422CF" w:rsidRDefault="00B74F2A">
            <w:pPr>
              <w:pStyle w:val="TableParagraph"/>
              <w:spacing w:before="137"/>
              <w:ind w:left="2" w:right="5"/>
              <w:rPr>
                <w:sz w:val="14"/>
                <w:lang w:val="en-US"/>
              </w:rPr>
            </w:pPr>
            <w:r w:rsidRPr="00E422CF">
              <w:rPr>
                <w:spacing w:val="-2"/>
                <w:sz w:val="14"/>
                <w:lang w:val="en-US" w:bidi="en-US"/>
              </w:rPr>
              <w:t>8,525 266.912</w:t>
            </w:r>
          </w:p>
        </w:tc>
      </w:tr>
      <w:tr w:rsidR="00552BCC" w14:paraId="0FDACB7B" w14:textId="77777777">
        <w:trPr>
          <w:trHeight w:val="441"/>
        </w:trPr>
        <w:tc>
          <w:tcPr>
            <w:tcW w:w="427" w:type="dxa"/>
          </w:tcPr>
          <w:p w14:paraId="6B52DBCA" w14:textId="77777777" w:rsidR="00596684" w:rsidRPr="00E422CF" w:rsidRDefault="00B74F2A">
            <w:pPr>
              <w:pStyle w:val="TableParagraph"/>
              <w:spacing w:before="137"/>
              <w:rPr>
                <w:sz w:val="14"/>
                <w:lang w:val="en-US"/>
              </w:rPr>
            </w:pPr>
            <w:r w:rsidRPr="00E422CF">
              <w:rPr>
                <w:spacing w:val="-5"/>
                <w:sz w:val="14"/>
                <w:lang w:val="en-US" w:bidi="en-US"/>
              </w:rPr>
              <w:t>93</w:t>
            </w:r>
          </w:p>
        </w:tc>
        <w:tc>
          <w:tcPr>
            <w:tcW w:w="281" w:type="dxa"/>
          </w:tcPr>
          <w:p w14:paraId="64C6BB68"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37107BB1" w14:textId="77777777" w:rsidR="00596684" w:rsidRPr="00E422CF" w:rsidRDefault="00B74F2A">
            <w:pPr>
              <w:pStyle w:val="TableParagraph"/>
              <w:spacing w:before="137"/>
              <w:ind w:left="7" w:right="2"/>
              <w:rPr>
                <w:sz w:val="14"/>
                <w:lang w:val="en-US"/>
              </w:rPr>
            </w:pPr>
            <w:r w:rsidRPr="00E422CF">
              <w:rPr>
                <w:spacing w:val="-2"/>
                <w:sz w:val="14"/>
                <w:lang w:val="en-US" w:bidi="en-US"/>
              </w:rPr>
              <w:t>17°27'22”</w:t>
            </w:r>
          </w:p>
        </w:tc>
        <w:tc>
          <w:tcPr>
            <w:tcW w:w="567" w:type="dxa"/>
          </w:tcPr>
          <w:p w14:paraId="0E661942"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7DE3B84A" w14:textId="77777777" w:rsidR="00596684" w:rsidRPr="00E422CF" w:rsidRDefault="00B74F2A">
            <w:pPr>
              <w:pStyle w:val="TableParagraph"/>
              <w:spacing w:before="137"/>
              <w:ind w:left="17" w:right="12"/>
              <w:rPr>
                <w:sz w:val="14"/>
                <w:lang w:val="en-US"/>
              </w:rPr>
            </w:pPr>
            <w:r w:rsidRPr="00E422CF">
              <w:rPr>
                <w:spacing w:val="-2"/>
                <w:sz w:val="14"/>
                <w:lang w:val="en-US" w:bidi="en-US"/>
              </w:rPr>
              <w:t>12.282</w:t>
            </w:r>
          </w:p>
        </w:tc>
        <w:tc>
          <w:tcPr>
            <w:tcW w:w="711" w:type="dxa"/>
          </w:tcPr>
          <w:p w14:paraId="2421DB62" w14:textId="77777777" w:rsidR="00596684" w:rsidRPr="00E422CF" w:rsidRDefault="00B74F2A">
            <w:pPr>
              <w:pStyle w:val="TableParagraph"/>
              <w:spacing w:before="137"/>
              <w:ind w:right="5"/>
              <w:rPr>
                <w:sz w:val="14"/>
                <w:lang w:val="en-US"/>
              </w:rPr>
            </w:pPr>
            <w:r w:rsidRPr="00E422CF">
              <w:rPr>
                <w:spacing w:val="-2"/>
                <w:sz w:val="14"/>
                <w:lang w:val="en-US" w:bidi="en-US"/>
              </w:rPr>
              <w:t>24.373</w:t>
            </w:r>
          </w:p>
        </w:tc>
        <w:tc>
          <w:tcPr>
            <w:tcW w:w="567" w:type="dxa"/>
          </w:tcPr>
          <w:p w14:paraId="41E9F2AD" w14:textId="77777777" w:rsidR="00596684" w:rsidRPr="00E422CF" w:rsidRDefault="00B74F2A">
            <w:pPr>
              <w:pStyle w:val="TableParagraph"/>
              <w:spacing w:before="137"/>
              <w:ind w:left="17" w:right="17"/>
              <w:rPr>
                <w:sz w:val="14"/>
                <w:lang w:val="en-US"/>
              </w:rPr>
            </w:pPr>
            <w:r w:rsidRPr="00E422CF">
              <w:rPr>
                <w:spacing w:val="-2"/>
                <w:sz w:val="14"/>
                <w:lang w:val="en-US" w:bidi="en-US"/>
              </w:rPr>
              <w:t>0.937</w:t>
            </w:r>
          </w:p>
        </w:tc>
        <w:tc>
          <w:tcPr>
            <w:tcW w:w="850" w:type="dxa"/>
          </w:tcPr>
          <w:p w14:paraId="470FB9E7" w14:textId="77777777" w:rsidR="00596684" w:rsidRPr="00E422CF" w:rsidRDefault="00B74F2A">
            <w:pPr>
              <w:pStyle w:val="TableParagraph"/>
              <w:spacing w:before="137"/>
              <w:ind w:right="4"/>
              <w:rPr>
                <w:sz w:val="14"/>
                <w:lang w:val="en-US"/>
              </w:rPr>
            </w:pPr>
            <w:r w:rsidRPr="00E422CF">
              <w:rPr>
                <w:spacing w:val="-2"/>
                <w:sz w:val="14"/>
                <w:lang w:val="en-US" w:bidi="en-US"/>
              </w:rPr>
              <w:t>8+759.551</w:t>
            </w:r>
          </w:p>
        </w:tc>
        <w:tc>
          <w:tcPr>
            <w:tcW w:w="711" w:type="dxa"/>
          </w:tcPr>
          <w:p w14:paraId="415BB1B4" w14:textId="77777777" w:rsidR="00596684" w:rsidRPr="00E422CF" w:rsidRDefault="00B74F2A">
            <w:pPr>
              <w:pStyle w:val="TableParagraph"/>
              <w:spacing w:before="137"/>
              <w:ind w:right="7"/>
              <w:rPr>
                <w:sz w:val="14"/>
                <w:lang w:val="en-US"/>
              </w:rPr>
            </w:pPr>
            <w:r w:rsidRPr="00E422CF">
              <w:rPr>
                <w:spacing w:val="-2"/>
                <w:sz w:val="14"/>
                <w:lang w:val="en-US" w:bidi="en-US"/>
              </w:rPr>
              <w:t>8+771.833</w:t>
            </w:r>
          </w:p>
        </w:tc>
        <w:tc>
          <w:tcPr>
            <w:tcW w:w="709" w:type="dxa"/>
          </w:tcPr>
          <w:p w14:paraId="75BD179C" w14:textId="77777777" w:rsidR="00596684" w:rsidRPr="00E422CF" w:rsidRDefault="00B74F2A">
            <w:pPr>
              <w:pStyle w:val="TableParagraph"/>
              <w:spacing w:before="137"/>
              <w:ind w:left="1" w:right="2"/>
              <w:rPr>
                <w:sz w:val="14"/>
                <w:lang w:val="en-US"/>
              </w:rPr>
            </w:pPr>
            <w:r w:rsidRPr="00E422CF">
              <w:rPr>
                <w:spacing w:val="-2"/>
                <w:sz w:val="14"/>
                <w:lang w:val="en-US" w:bidi="en-US"/>
              </w:rPr>
              <w:t>8+783.925</w:t>
            </w:r>
          </w:p>
        </w:tc>
        <w:tc>
          <w:tcPr>
            <w:tcW w:w="567" w:type="dxa"/>
          </w:tcPr>
          <w:p w14:paraId="723FB7FA"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1181D8DA"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3D68CD61" w14:textId="77777777" w:rsidR="00596684" w:rsidRPr="00E422CF" w:rsidRDefault="00B74F2A">
            <w:pPr>
              <w:pStyle w:val="TableParagraph"/>
              <w:spacing w:before="137"/>
              <w:ind w:left="2" w:right="6"/>
              <w:rPr>
                <w:sz w:val="14"/>
                <w:lang w:val="en-US"/>
              </w:rPr>
            </w:pPr>
            <w:r w:rsidRPr="00E422CF">
              <w:rPr>
                <w:spacing w:val="-2"/>
                <w:sz w:val="14"/>
                <w:lang w:val="en-US" w:bidi="en-US"/>
              </w:rPr>
              <w:t>731,170.825</w:t>
            </w:r>
          </w:p>
        </w:tc>
        <w:tc>
          <w:tcPr>
            <w:tcW w:w="992" w:type="dxa"/>
          </w:tcPr>
          <w:p w14:paraId="789BE631" w14:textId="77777777" w:rsidR="00596684" w:rsidRPr="00E422CF" w:rsidRDefault="00B74F2A">
            <w:pPr>
              <w:pStyle w:val="TableParagraph"/>
              <w:spacing w:before="137"/>
              <w:ind w:left="0" w:right="5"/>
              <w:rPr>
                <w:sz w:val="14"/>
                <w:lang w:val="en-US"/>
              </w:rPr>
            </w:pPr>
            <w:r w:rsidRPr="00E422CF">
              <w:rPr>
                <w:spacing w:val="-2"/>
                <w:sz w:val="14"/>
                <w:lang w:val="en-US" w:bidi="en-US"/>
              </w:rPr>
              <w:t>8,525,237.283</w:t>
            </w:r>
          </w:p>
        </w:tc>
      </w:tr>
      <w:tr w:rsidR="00552BCC" w14:paraId="0CF3AC52" w14:textId="77777777">
        <w:trPr>
          <w:trHeight w:val="441"/>
        </w:trPr>
        <w:tc>
          <w:tcPr>
            <w:tcW w:w="427" w:type="dxa"/>
          </w:tcPr>
          <w:p w14:paraId="57BCF3E4" w14:textId="77777777" w:rsidR="00596684" w:rsidRPr="00E422CF" w:rsidRDefault="00B74F2A">
            <w:pPr>
              <w:pStyle w:val="TableParagraph"/>
              <w:spacing w:before="137"/>
              <w:rPr>
                <w:sz w:val="14"/>
                <w:lang w:val="en-US"/>
              </w:rPr>
            </w:pPr>
            <w:r w:rsidRPr="00E422CF">
              <w:rPr>
                <w:spacing w:val="-5"/>
                <w:sz w:val="14"/>
                <w:lang w:val="en-US" w:bidi="en-US"/>
              </w:rPr>
              <w:t>94</w:t>
            </w:r>
          </w:p>
        </w:tc>
        <w:tc>
          <w:tcPr>
            <w:tcW w:w="281" w:type="dxa"/>
          </w:tcPr>
          <w:p w14:paraId="06E5533D"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6B703BC" w14:textId="77777777" w:rsidR="00596684" w:rsidRPr="00E422CF" w:rsidRDefault="00B74F2A">
            <w:pPr>
              <w:pStyle w:val="TableParagraph"/>
              <w:spacing w:before="137"/>
              <w:ind w:left="7" w:right="2"/>
              <w:rPr>
                <w:sz w:val="14"/>
                <w:lang w:val="en-US"/>
              </w:rPr>
            </w:pPr>
            <w:r w:rsidRPr="00E422CF">
              <w:rPr>
                <w:spacing w:val="-2"/>
                <w:sz w:val="14"/>
                <w:lang w:val="en-US" w:bidi="en-US"/>
              </w:rPr>
              <w:t>23°54'4''</w:t>
            </w:r>
          </w:p>
        </w:tc>
        <w:tc>
          <w:tcPr>
            <w:tcW w:w="567" w:type="dxa"/>
          </w:tcPr>
          <w:p w14:paraId="5616FC17" w14:textId="77777777" w:rsidR="00596684" w:rsidRPr="00E422CF" w:rsidRDefault="00B74F2A">
            <w:pPr>
              <w:pStyle w:val="TableParagraph"/>
              <w:spacing w:before="137"/>
              <w:ind w:left="17" w:right="14"/>
              <w:rPr>
                <w:sz w:val="14"/>
                <w:lang w:val="en-US"/>
              </w:rPr>
            </w:pPr>
            <w:r w:rsidRPr="00E422CF">
              <w:rPr>
                <w:spacing w:val="-2"/>
                <w:sz w:val="14"/>
                <w:lang w:val="en-US" w:bidi="en-US"/>
              </w:rPr>
              <w:t>80.00</w:t>
            </w:r>
          </w:p>
        </w:tc>
        <w:tc>
          <w:tcPr>
            <w:tcW w:w="567" w:type="dxa"/>
          </w:tcPr>
          <w:p w14:paraId="4AD1F26B" w14:textId="77777777" w:rsidR="00596684" w:rsidRPr="00E422CF" w:rsidRDefault="00B74F2A">
            <w:pPr>
              <w:pStyle w:val="TableParagraph"/>
              <w:spacing w:before="137"/>
              <w:ind w:left="17" w:right="12"/>
              <w:rPr>
                <w:sz w:val="14"/>
                <w:lang w:val="en-US"/>
              </w:rPr>
            </w:pPr>
            <w:r w:rsidRPr="00E422CF">
              <w:rPr>
                <w:spacing w:val="-2"/>
                <w:sz w:val="14"/>
                <w:lang w:val="en-US" w:bidi="en-US"/>
              </w:rPr>
              <w:t>16.932</w:t>
            </w:r>
          </w:p>
        </w:tc>
        <w:tc>
          <w:tcPr>
            <w:tcW w:w="711" w:type="dxa"/>
          </w:tcPr>
          <w:p w14:paraId="734DDA92" w14:textId="77777777" w:rsidR="00596684" w:rsidRPr="00E422CF" w:rsidRDefault="00B74F2A">
            <w:pPr>
              <w:pStyle w:val="TableParagraph"/>
              <w:spacing w:before="137"/>
              <w:ind w:right="5"/>
              <w:rPr>
                <w:sz w:val="14"/>
                <w:lang w:val="en-US"/>
              </w:rPr>
            </w:pPr>
            <w:r w:rsidRPr="00E422CF">
              <w:rPr>
                <w:spacing w:val="-2"/>
                <w:sz w:val="14"/>
                <w:lang w:val="en-US" w:bidi="en-US"/>
              </w:rPr>
              <w:t>33.372</w:t>
            </w:r>
          </w:p>
        </w:tc>
        <w:tc>
          <w:tcPr>
            <w:tcW w:w="567" w:type="dxa"/>
          </w:tcPr>
          <w:p w14:paraId="0CC6FBDE" w14:textId="77777777" w:rsidR="00596684" w:rsidRPr="00E422CF" w:rsidRDefault="00B74F2A">
            <w:pPr>
              <w:pStyle w:val="TableParagraph"/>
              <w:spacing w:before="137"/>
              <w:ind w:left="17" w:right="17"/>
              <w:rPr>
                <w:sz w:val="14"/>
                <w:lang w:val="en-US"/>
              </w:rPr>
            </w:pPr>
            <w:r w:rsidRPr="00E422CF">
              <w:rPr>
                <w:spacing w:val="-2"/>
                <w:sz w:val="14"/>
                <w:lang w:val="en-US" w:bidi="en-US"/>
              </w:rPr>
              <w:t>1.772</w:t>
            </w:r>
          </w:p>
        </w:tc>
        <w:tc>
          <w:tcPr>
            <w:tcW w:w="850" w:type="dxa"/>
          </w:tcPr>
          <w:p w14:paraId="48B92B9F" w14:textId="77777777" w:rsidR="00596684" w:rsidRPr="00E422CF" w:rsidRDefault="00B74F2A">
            <w:pPr>
              <w:pStyle w:val="TableParagraph"/>
              <w:spacing w:before="137"/>
              <w:ind w:right="4"/>
              <w:rPr>
                <w:sz w:val="14"/>
                <w:lang w:val="en-US"/>
              </w:rPr>
            </w:pPr>
            <w:r w:rsidRPr="00E422CF">
              <w:rPr>
                <w:spacing w:val="-2"/>
                <w:sz w:val="14"/>
                <w:lang w:val="en-US" w:bidi="en-US"/>
              </w:rPr>
              <w:t>8+823.940</w:t>
            </w:r>
          </w:p>
        </w:tc>
        <w:tc>
          <w:tcPr>
            <w:tcW w:w="711" w:type="dxa"/>
          </w:tcPr>
          <w:p w14:paraId="02CB408B" w14:textId="77777777" w:rsidR="00596684" w:rsidRPr="00E422CF" w:rsidRDefault="00B74F2A">
            <w:pPr>
              <w:pStyle w:val="TableParagraph"/>
              <w:spacing w:before="137"/>
              <w:ind w:right="7"/>
              <w:rPr>
                <w:sz w:val="14"/>
                <w:lang w:val="en-US"/>
              </w:rPr>
            </w:pPr>
            <w:r w:rsidRPr="00E422CF">
              <w:rPr>
                <w:spacing w:val="-2"/>
                <w:sz w:val="14"/>
                <w:lang w:val="en-US" w:bidi="en-US"/>
              </w:rPr>
              <w:t>8+840.872</w:t>
            </w:r>
          </w:p>
        </w:tc>
        <w:tc>
          <w:tcPr>
            <w:tcW w:w="709" w:type="dxa"/>
          </w:tcPr>
          <w:p w14:paraId="4A77B670" w14:textId="77777777" w:rsidR="00596684" w:rsidRPr="00E422CF" w:rsidRDefault="00B74F2A">
            <w:pPr>
              <w:pStyle w:val="TableParagraph"/>
              <w:spacing w:before="137"/>
              <w:ind w:left="1" w:right="2"/>
              <w:rPr>
                <w:sz w:val="14"/>
                <w:lang w:val="en-US"/>
              </w:rPr>
            </w:pPr>
            <w:r w:rsidRPr="00E422CF">
              <w:rPr>
                <w:spacing w:val="-2"/>
                <w:sz w:val="14"/>
                <w:lang w:val="en-US" w:bidi="en-US"/>
              </w:rPr>
              <w:t>8+857.312</w:t>
            </w:r>
          </w:p>
        </w:tc>
        <w:tc>
          <w:tcPr>
            <w:tcW w:w="567" w:type="dxa"/>
          </w:tcPr>
          <w:p w14:paraId="6D9ECB64" w14:textId="77777777" w:rsidR="00596684" w:rsidRPr="00E422CF" w:rsidRDefault="00B74F2A">
            <w:pPr>
              <w:pStyle w:val="TableParagraph"/>
              <w:spacing w:before="137"/>
              <w:ind w:left="17" w:right="19"/>
              <w:rPr>
                <w:sz w:val="14"/>
                <w:lang w:val="en-US"/>
              </w:rPr>
            </w:pPr>
            <w:r w:rsidRPr="00E422CF">
              <w:rPr>
                <w:spacing w:val="-5"/>
                <w:sz w:val="14"/>
                <w:lang w:val="en-US" w:bidi="en-US"/>
              </w:rPr>
              <w:t>0.6</w:t>
            </w:r>
          </w:p>
        </w:tc>
        <w:tc>
          <w:tcPr>
            <w:tcW w:w="569" w:type="dxa"/>
          </w:tcPr>
          <w:p w14:paraId="7FEDB0F6" w14:textId="77777777" w:rsidR="00596684" w:rsidRPr="00E422CF" w:rsidRDefault="00B74F2A">
            <w:pPr>
              <w:pStyle w:val="TableParagraph"/>
              <w:spacing w:before="137"/>
              <w:ind w:left="0" w:right="6"/>
              <w:rPr>
                <w:sz w:val="14"/>
                <w:lang w:val="en-US"/>
              </w:rPr>
            </w:pPr>
            <w:r w:rsidRPr="00E422CF">
              <w:rPr>
                <w:spacing w:val="-5"/>
                <w:sz w:val="14"/>
                <w:lang w:val="en-US" w:bidi="en-US"/>
              </w:rPr>
              <w:t>3.1</w:t>
            </w:r>
          </w:p>
        </w:tc>
        <w:tc>
          <w:tcPr>
            <w:tcW w:w="850" w:type="dxa"/>
          </w:tcPr>
          <w:p w14:paraId="5CAAD476" w14:textId="77777777" w:rsidR="00596684" w:rsidRPr="00E422CF" w:rsidRDefault="00B74F2A">
            <w:pPr>
              <w:pStyle w:val="TableParagraph"/>
              <w:spacing w:before="137"/>
              <w:ind w:left="2" w:right="6"/>
              <w:rPr>
                <w:sz w:val="14"/>
                <w:lang w:val="en-US"/>
              </w:rPr>
            </w:pPr>
            <w:r w:rsidRPr="00E422CF">
              <w:rPr>
                <w:spacing w:val="-2"/>
                <w:sz w:val="14"/>
                <w:lang w:val="en-US" w:bidi="en-US"/>
              </w:rPr>
              <w:t>731,117.293</w:t>
            </w:r>
          </w:p>
        </w:tc>
        <w:tc>
          <w:tcPr>
            <w:tcW w:w="992" w:type="dxa"/>
          </w:tcPr>
          <w:p w14:paraId="20A59FE4" w14:textId="77777777" w:rsidR="00596684" w:rsidRPr="00E422CF" w:rsidRDefault="00B74F2A">
            <w:pPr>
              <w:pStyle w:val="TableParagraph"/>
              <w:spacing w:before="137"/>
              <w:ind w:left="0" w:right="5"/>
              <w:rPr>
                <w:sz w:val="14"/>
                <w:lang w:val="en-US"/>
              </w:rPr>
            </w:pPr>
            <w:r w:rsidRPr="00E422CF">
              <w:rPr>
                <w:spacing w:val="-2"/>
                <w:sz w:val="14"/>
                <w:lang w:val="en-US" w:bidi="en-US"/>
              </w:rPr>
              <w:t>8,525,193.385</w:t>
            </w:r>
          </w:p>
        </w:tc>
      </w:tr>
      <w:tr w:rsidR="00552BCC" w14:paraId="58C9A7E3" w14:textId="77777777">
        <w:trPr>
          <w:trHeight w:val="441"/>
        </w:trPr>
        <w:tc>
          <w:tcPr>
            <w:tcW w:w="427" w:type="dxa"/>
          </w:tcPr>
          <w:p w14:paraId="7B268BFE" w14:textId="77777777" w:rsidR="00596684" w:rsidRPr="00E422CF" w:rsidRDefault="00B74F2A">
            <w:pPr>
              <w:pStyle w:val="TableParagraph"/>
              <w:rPr>
                <w:sz w:val="14"/>
                <w:lang w:val="en-US"/>
              </w:rPr>
            </w:pPr>
            <w:r w:rsidRPr="00E422CF">
              <w:rPr>
                <w:spacing w:val="-5"/>
                <w:sz w:val="14"/>
                <w:lang w:val="en-US" w:bidi="en-US"/>
              </w:rPr>
              <w:t>95</w:t>
            </w:r>
          </w:p>
        </w:tc>
        <w:tc>
          <w:tcPr>
            <w:tcW w:w="281" w:type="dxa"/>
          </w:tcPr>
          <w:p w14:paraId="10D5970C"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6D105FEE" w14:textId="77777777" w:rsidR="00596684" w:rsidRPr="00E422CF" w:rsidRDefault="00B74F2A">
            <w:pPr>
              <w:pStyle w:val="TableParagraph"/>
              <w:ind w:right="4"/>
              <w:rPr>
                <w:sz w:val="14"/>
                <w:lang w:val="en-US"/>
              </w:rPr>
            </w:pPr>
            <w:r w:rsidRPr="00E422CF">
              <w:rPr>
                <w:spacing w:val="-2"/>
                <w:sz w:val="14"/>
                <w:lang w:val="en-US" w:bidi="en-US"/>
              </w:rPr>
              <w:t>70°7'10"</w:t>
            </w:r>
          </w:p>
        </w:tc>
        <w:tc>
          <w:tcPr>
            <w:tcW w:w="567" w:type="dxa"/>
          </w:tcPr>
          <w:p w14:paraId="283D0C9F" w14:textId="77777777" w:rsidR="00596684" w:rsidRPr="00E422CF" w:rsidRDefault="00B74F2A">
            <w:pPr>
              <w:pStyle w:val="TableParagraph"/>
              <w:ind w:left="17" w:right="14"/>
              <w:rPr>
                <w:sz w:val="14"/>
                <w:lang w:val="en-US"/>
              </w:rPr>
            </w:pPr>
            <w:r w:rsidRPr="00E422CF">
              <w:rPr>
                <w:spacing w:val="-2"/>
                <w:sz w:val="14"/>
                <w:lang w:val="en-US" w:bidi="en-US"/>
              </w:rPr>
              <w:t>25.00</w:t>
            </w:r>
          </w:p>
        </w:tc>
        <w:tc>
          <w:tcPr>
            <w:tcW w:w="567" w:type="dxa"/>
          </w:tcPr>
          <w:p w14:paraId="4919FD9D" w14:textId="77777777" w:rsidR="00596684" w:rsidRPr="00E422CF" w:rsidRDefault="00B74F2A">
            <w:pPr>
              <w:pStyle w:val="TableParagraph"/>
              <w:ind w:left="17" w:right="13"/>
              <w:rPr>
                <w:sz w:val="14"/>
                <w:lang w:val="en-US"/>
              </w:rPr>
            </w:pPr>
            <w:r w:rsidRPr="00E422CF">
              <w:rPr>
                <w:spacing w:val="-2"/>
                <w:sz w:val="14"/>
                <w:lang w:val="en-US" w:bidi="en-US"/>
              </w:rPr>
              <w:t>17.544</w:t>
            </w:r>
          </w:p>
        </w:tc>
        <w:tc>
          <w:tcPr>
            <w:tcW w:w="711" w:type="dxa"/>
          </w:tcPr>
          <w:p w14:paraId="05233F50" w14:textId="77777777" w:rsidR="00596684" w:rsidRPr="00E422CF" w:rsidRDefault="00B74F2A">
            <w:pPr>
              <w:pStyle w:val="TableParagraph"/>
              <w:ind w:right="6"/>
              <w:rPr>
                <w:sz w:val="14"/>
                <w:lang w:val="en-US"/>
              </w:rPr>
            </w:pPr>
            <w:r w:rsidRPr="00E422CF">
              <w:rPr>
                <w:spacing w:val="-2"/>
                <w:sz w:val="14"/>
                <w:lang w:val="en-US" w:bidi="en-US"/>
              </w:rPr>
              <w:t>30.595</w:t>
            </w:r>
          </w:p>
        </w:tc>
        <w:tc>
          <w:tcPr>
            <w:tcW w:w="567" w:type="dxa"/>
          </w:tcPr>
          <w:p w14:paraId="34409A48" w14:textId="77777777" w:rsidR="00596684" w:rsidRPr="00E422CF" w:rsidRDefault="00B74F2A">
            <w:pPr>
              <w:pStyle w:val="TableParagraph"/>
              <w:ind w:left="17" w:right="17"/>
              <w:rPr>
                <w:sz w:val="14"/>
                <w:lang w:val="en-US"/>
              </w:rPr>
            </w:pPr>
            <w:r w:rsidRPr="00E422CF">
              <w:rPr>
                <w:spacing w:val="-2"/>
                <w:sz w:val="14"/>
                <w:lang w:val="en-US" w:bidi="en-US"/>
              </w:rPr>
              <w:t>5.542</w:t>
            </w:r>
          </w:p>
        </w:tc>
        <w:tc>
          <w:tcPr>
            <w:tcW w:w="850" w:type="dxa"/>
          </w:tcPr>
          <w:p w14:paraId="2D6B9B2B" w14:textId="77777777" w:rsidR="00596684" w:rsidRPr="00E422CF" w:rsidRDefault="00B74F2A">
            <w:pPr>
              <w:pStyle w:val="TableParagraph"/>
              <w:ind w:right="4"/>
              <w:rPr>
                <w:sz w:val="14"/>
                <w:lang w:val="en-US"/>
              </w:rPr>
            </w:pPr>
            <w:r w:rsidRPr="00E422CF">
              <w:rPr>
                <w:spacing w:val="-2"/>
                <w:sz w:val="14"/>
                <w:lang w:val="en-US" w:bidi="en-US"/>
              </w:rPr>
              <w:t>8+864.021</w:t>
            </w:r>
          </w:p>
        </w:tc>
        <w:tc>
          <w:tcPr>
            <w:tcW w:w="711" w:type="dxa"/>
          </w:tcPr>
          <w:p w14:paraId="142C8063" w14:textId="77777777" w:rsidR="00596684" w:rsidRPr="00E422CF" w:rsidRDefault="00B74F2A">
            <w:pPr>
              <w:pStyle w:val="TableParagraph"/>
              <w:ind w:right="7"/>
              <w:rPr>
                <w:sz w:val="14"/>
                <w:lang w:val="en-US"/>
              </w:rPr>
            </w:pPr>
            <w:r w:rsidRPr="00E422CF">
              <w:rPr>
                <w:spacing w:val="-2"/>
                <w:sz w:val="14"/>
                <w:lang w:val="en-US" w:bidi="en-US"/>
              </w:rPr>
              <w:t>8+881.565</w:t>
            </w:r>
          </w:p>
        </w:tc>
        <w:tc>
          <w:tcPr>
            <w:tcW w:w="709" w:type="dxa"/>
          </w:tcPr>
          <w:p w14:paraId="0A461F8C" w14:textId="77777777" w:rsidR="00596684" w:rsidRPr="00E422CF" w:rsidRDefault="00B74F2A">
            <w:pPr>
              <w:pStyle w:val="TableParagraph"/>
              <w:ind w:left="1" w:right="2"/>
              <w:rPr>
                <w:sz w:val="14"/>
                <w:lang w:val="en-US"/>
              </w:rPr>
            </w:pPr>
            <w:r w:rsidRPr="00E422CF">
              <w:rPr>
                <w:spacing w:val="-2"/>
                <w:sz w:val="14"/>
                <w:lang w:val="en-US" w:bidi="en-US"/>
              </w:rPr>
              <w:t>8+894.616</w:t>
            </w:r>
          </w:p>
        </w:tc>
        <w:tc>
          <w:tcPr>
            <w:tcW w:w="567" w:type="dxa"/>
          </w:tcPr>
          <w:p w14:paraId="3F34FF92" w14:textId="77777777" w:rsidR="00596684" w:rsidRPr="00E422CF" w:rsidRDefault="00B74F2A">
            <w:pPr>
              <w:pStyle w:val="TableParagraph"/>
              <w:ind w:left="17" w:right="19"/>
              <w:rPr>
                <w:sz w:val="14"/>
                <w:lang w:val="en-US"/>
              </w:rPr>
            </w:pPr>
            <w:r w:rsidRPr="00E422CF">
              <w:rPr>
                <w:spacing w:val="-5"/>
                <w:sz w:val="14"/>
                <w:lang w:val="en-US" w:bidi="en-US"/>
              </w:rPr>
              <w:t>2.0</w:t>
            </w:r>
          </w:p>
        </w:tc>
        <w:tc>
          <w:tcPr>
            <w:tcW w:w="569" w:type="dxa"/>
          </w:tcPr>
          <w:p w14:paraId="6F3D6957" w14:textId="77777777" w:rsidR="00596684" w:rsidRPr="00E422CF" w:rsidRDefault="00B74F2A">
            <w:pPr>
              <w:pStyle w:val="TableParagraph"/>
              <w:ind w:left="0" w:right="6"/>
              <w:rPr>
                <w:sz w:val="14"/>
                <w:lang w:val="en-US"/>
              </w:rPr>
            </w:pPr>
            <w:r w:rsidRPr="00E422CF">
              <w:rPr>
                <w:spacing w:val="-5"/>
                <w:sz w:val="14"/>
                <w:lang w:val="en-US" w:bidi="en-US"/>
              </w:rPr>
              <w:t>5.4</w:t>
            </w:r>
          </w:p>
        </w:tc>
        <w:tc>
          <w:tcPr>
            <w:tcW w:w="850" w:type="dxa"/>
          </w:tcPr>
          <w:p w14:paraId="21FF1EA0" w14:textId="77777777" w:rsidR="00596684" w:rsidRPr="00E422CF" w:rsidRDefault="00B74F2A">
            <w:pPr>
              <w:pStyle w:val="TableParagraph"/>
              <w:ind w:left="2" w:right="6"/>
              <w:rPr>
                <w:sz w:val="14"/>
                <w:lang w:val="en-US"/>
              </w:rPr>
            </w:pPr>
            <w:r w:rsidRPr="00E422CF">
              <w:rPr>
                <w:spacing w:val="-2"/>
                <w:sz w:val="14"/>
                <w:lang w:val="en-US" w:bidi="en-US"/>
              </w:rPr>
              <w:t>731,077.597</w:t>
            </w:r>
          </w:p>
        </w:tc>
        <w:tc>
          <w:tcPr>
            <w:tcW w:w="992" w:type="dxa"/>
          </w:tcPr>
          <w:p w14:paraId="5346A8E1" w14:textId="77777777" w:rsidR="00596684" w:rsidRPr="00E422CF" w:rsidRDefault="00B74F2A">
            <w:pPr>
              <w:pStyle w:val="TableParagraph"/>
              <w:ind w:left="0" w:right="5"/>
              <w:rPr>
                <w:sz w:val="14"/>
                <w:lang w:val="en-US"/>
              </w:rPr>
            </w:pPr>
            <w:r w:rsidRPr="00E422CF">
              <w:rPr>
                <w:spacing w:val="-2"/>
                <w:sz w:val="14"/>
                <w:lang w:val="en-US" w:bidi="en-US"/>
              </w:rPr>
              <w:t>8,525,182.413</w:t>
            </w:r>
          </w:p>
        </w:tc>
      </w:tr>
      <w:tr w:rsidR="00552BCC" w14:paraId="7BCFE252" w14:textId="77777777">
        <w:trPr>
          <w:trHeight w:val="441"/>
        </w:trPr>
        <w:tc>
          <w:tcPr>
            <w:tcW w:w="427" w:type="dxa"/>
          </w:tcPr>
          <w:p w14:paraId="4B3A9BBC" w14:textId="77777777" w:rsidR="00596684" w:rsidRPr="00E422CF" w:rsidRDefault="00B74F2A">
            <w:pPr>
              <w:pStyle w:val="TableParagraph"/>
              <w:rPr>
                <w:sz w:val="14"/>
                <w:lang w:val="en-US"/>
              </w:rPr>
            </w:pPr>
            <w:r w:rsidRPr="00E422CF">
              <w:rPr>
                <w:spacing w:val="-5"/>
                <w:sz w:val="14"/>
                <w:lang w:val="en-US" w:bidi="en-US"/>
              </w:rPr>
              <w:t>96</w:t>
            </w:r>
          </w:p>
        </w:tc>
        <w:tc>
          <w:tcPr>
            <w:tcW w:w="281" w:type="dxa"/>
          </w:tcPr>
          <w:p w14:paraId="22756732"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0D04B239" w14:textId="77777777" w:rsidR="00596684" w:rsidRPr="00E422CF" w:rsidRDefault="00B74F2A">
            <w:pPr>
              <w:pStyle w:val="TableParagraph"/>
              <w:ind w:right="4"/>
              <w:rPr>
                <w:sz w:val="14"/>
                <w:lang w:val="en-US"/>
              </w:rPr>
            </w:pPr>
            <w:r w:rsidRPr="00E422CF">
              <w:rPr>
                <w:spacing w:val="-2"/>
                <w:sz w:val="14"/>
                <w:lang w:val="en-US" w:bidi="en-US"/>
              </w:rPr>
              <w:t>27°24'34"</w:t>
            </w:r>
          </w:p>
        </w:tc>
        <w:tc>
          <w:tcPr>
            <w:tcW w:w="567" w:type="dxa"/>
          </w:tcPr>
          <w:p w14:paraId="0835EC02" w14:textId="77777777" w:rsidR="00596684" w:rsidRPr="00E422CF" w:rsidRDefault="00B74F2A">
            <w:pPr>
              <w:pStyle w:val="TableParagraph"/>
              <w:ind w:left="17" w:right="14"/>
              <w:rPr>
                <w:sz w:val="14"/>
                <w:lang w:val="en-US"/>
              </w:rPr>
            </w:pPr>
            <w:r w:rsidRPr="00E422CF">
              <w:rPr>
                <w:spacing w:val="-2"/>
                <w:sz w:val="14"/>
                <w:lang w:val="en-US" w:bidi="en-US"/>
              </w:rPr>
              <w:t>50.00</w:t>
            </w:r>
          </w:p>
        </w:tc>
        <w:tc>
          <w:tcPr>
            <w:tcW w:w="567" w:type="dxa"/>
          </w:tcPr>
          <w:p w14:paraId="17ABBE27" w14:textId="77777777" w:rsidR="00596684" w:rsidRPr="00E422CF" w:rsidRDefault="00B74F2A">
            <w:pPr>
              <w:pStyle w:val="TableParagraph"/>
              <w:ind w:left="17" w:right="12"/>
              <w:rPr>
                <w:sz w:val="14"/>
                <w:lang w:val="en-US"/>
              </w:rPr>
            </w:pPr>
            <w:r w:rsidRPr="00E422CF">
              <w:rPr>
                <w:spacing w:val="-2"/>
                <w:sz w:val="14"/>
                <w:lang w:val="en-US" w:bidi="en-US"/>
              </w:rPr>
              <w:t>12.193</w:t>
            </w:r>
          </w:p>
        </w:tc>
        <w:tc>
          <w:tcPr>
            <w:tcW w:w="711" w:type="dxa"/>
          </w:tcPr>
          <w:p w14:paraId="32AAA533" w14:textId="77777777" w:rsidR="00596684" w:rsidRPr="00E422CF" w:rsidRDefault="00B74F2A">
            <w:pPr>
              <w:pStyle w:val="TableParagraph"/>
              <w:ind w:right="5"/>
              <w:rPr>
                <w:sz w:val="14"/>
                <w:lang w:val="en-US"/>
              </w:rPr>
            </w:pPr>
            <w:r w:rsidRPr="00E422CF">
              <w:rPr>
                <w:spacing w:val="-2"/>
                <w:sz w:val="14"/>
                <w:lang w:val="en-US" w:bidi="en-US"/>
              </w:rPr>
              <w:t>23.919</w:t>
            </w:r>
          </w:p>
        </w:tc>
        <w:tc>
          <w:tcPr>
            <w:tcW w:w="567" w:type="dxa"/>
          </w:tcPr>
          <w:p w14:paraId="579076DC" w14:textId="77777777" w:rsidR="00596684" w:rsidRPr="00E422CF" w:rsidRDefault="00B74F2A">
            <w:pPr>
              <w:pStyle w:val="TableParagraph"/>
              <w:ind w:left="17" w:right="17"/>
              <w:rPr>
                <w:sz w:val="14"/>
                <w:lang w:val="en-US"/>
              </w:rPr>
            </w:pPr>
            <w:r w:rsidRPr="00E422CF">
              <w:rPr>
                <w:spacing w:val="-2"/>
                <w:sz w:val="14"/>
                <w:lang w:val="en-US" w:bidi="en-US"/>
              </w:rPr>
              <w:t>1.465</w:t>
            </w:r>
          </w:p>
        </w:tc>
        <w:tc>
          <w:tcPr>
            <w:tcW w:w="850" w:type="dxa"/>
          </w:tcPr>
          <w:p w14:paraId="5C2CADE3" w14:textId="77777777" w:rsidR="00596684" w:rsidRPr="00E422CF" w:rsidRDefault="00B74F2A">
            <w:pPr>
              <w:pStyle w:val="TableParagraph"/>
              <w:ind w:right="4"/>
              <w:rPr>
                <w:sz w:val="14"/>
                <w:lang w:val="en-US"/>
              </w:rPr>
            </w:pPr>
            <w:r w:rsidRPr="00E422CF">
              <w:rPr>
                <w:spacing w:val="-2"/>
                <w:sz w:val="14"/>
                <w:lang w:val="en-US" w:bidi="en-US"/>
              </w:rPr>
              <w:t>8+896.726</w:t>
            </w:r>
          </w:p>
        </w:tc>
        <w:tc>
          <w:tcPr>
            <w:tcW w:w="711" w:type="dxa"/>
          </w:tcPr>
          <w:p w14:paraId="3917C0BF" w14:textId="77777777" w:rsidR="00596684" w:rsidRPr="00E422CF" w:rsidRDefault="00B74F2A">
            <w:pPr>
              <w:pStyle w:val="TableParagraph"/>
              <w:ind w:right="7"/>
              <w:rPr>
                <w:sz w:val="14"/>
                <w:lang w:val="en-US"/>
              </w:rPr>
            </w:pPr>
            <w:r w:rsidRPr="00E422CF">
              <w:rPr>
                <w:spacing w:val="-2"/>
                <w:sz w:val="14"/>
                <w:lang w:val="en-US" w:bidi="en-US"/>
              </w:rPr>
              <w:t>8+908.919</w:t>
            </w:r>
          </w:p>
        </w:tc>
        <w:tc>
          <w:tcPr>
            <w:tcW w:w="709" w:type="dxa"/>
          </w:tcPr>
          <w:p w14:paraId="5F4A2CB6" w14:textId="77777777" w:rsidR="00596684" w:rsidRPr="00E422CF" w:rsidRDefault="00B74F2A">
            <w:pPr>
              <w:pStyle w:val="TableParagraph"/>
              <w:ind w:left="1" w:right="2"/>
              <w:rPr>
                <w:sz w:val="14"/>
                <w:lang w:val="en-US"/>
              </w:rPr>
            </w:pPr>
            <w:r w:rsidRPr="00E422CF">
              <w:rPr>
                <w:spacing w:val="-2"/>
                <w:sz w:val="14"/>
                <w:lang w:val="en-US" w:bidi="en-US"/>
              </w:rPr>
              <w:t>8+920.645</w:t>
            </w:r>
          </w:p>
        </w:tc>
        <w:tc>
          <w:tcPr>
            <w:tcW w:w="567" w:type="dxa"/>
          </w:tcPr>
          <w:p w14:paraId="3BA22D57" w14:textId="77777777" w:rsidR="00596684" w:rsidRPr="00E422CF" w:rsidRDefault="00B74F2A">
            <w:pPr>
              <w:pStyle w:val="TableParagraph"/>
              <w:ind w:left="17" w:right="19"/>
              <w:rPr>
                <w:sz w:val="14"/>
                <w:lang w:val="en-US"/>
              </w:rPr>
            </w:pPr>
            <w:r w:rsidRPr="00E422CF">
              <w:rPr>
                <w:spacing w:val="-5"/>
                <w:sz w:val="14"/>
                <w:lang w:val="en-US" w:bidi="en-US"/>
              </w:rPr>
              <w:t>1.0</w:t>
            </w:r>
          </w:p>
        </w:tc>
        <w:tc>
          <w:tcPr>
            <w:tcW w:w="569" w:type="dxa"/>
          </w:tcPr>
          <w:p w14:paraId="57B239AC" w14:textId="77777777" w:rsidR="00596684" w:rsidRPr="00E422CF" w:rsidRDefault="00B74F2A">
            <w:pPr>
              <w:pStyle w:val="TableParagraph"/>
              <w:ind w:left="0" w:right="6"/>
              <w:rPr>
                <w:sz w:val="14"/>
                <w:lang w:val="en-US"/>
              </w:rPr>
            </w:pPr>
            <w:r w:rsidRPr="00E422CF">
              <w:rPr>
                <w:spacing w:val="-5"/>
                <w:sz w:val="14"/>
                <w:lang w:val="en-US" w:bidi="en-US"/>
              </w:rPr>
              <w:t>4.0</w:t>
            </w:r>
          </w:p>
        </w:tc>
        <w:tc>
          <w:tcPr>
            <w:tcW w:w="850" w:type="dxa"/>
          </w:tcPr>
          <w:p w14:paraId="6B5B57DE" w14:textId="77777777" w:rsidR="00596684" w:rsidRPr="00E422CF" w:rsidRDefault="00B74F2A">
            <w:pPr>
              <w:pStyle w:val="TableParagraph"/>
              <w:ind w:left="2" w:right="6"/>
              <w:rPr>
                <w:sz w:val="14"/>
                <w:lang w:val="en-US"/>
              </w:rPr>
            </w:pPr>
            <w:r w:rsidRPr="00E422CF">
              <w:rPr>
                <w:spacing w:val="-2"/>
                <w:sz w:val="14"/>
                <w:lang w:val="en-US" w:bidi="en-US"/>
              </w:rPr>
              <w:t>731,075.137</w:t>
            </w:r>
          </w:p>
        </w:tc>
        <w:tc>
          <w:tcPr>
            <w:tcW w:w="992" w:type="dxa"/>
          </w:tcPr>
          <w:p w14:paraId="2A46DE6E" w14:textId="77777777" w:rsidR="00596684" w:rsidRPr="00E422CF" w:rsidRDefault="00B74F2A">
            <w:pPr>
              <w:pStyle w:val="TableParagraph"/>
              <w:ind w:left="0" w:right="5"/>
              <w:rPr>
                <w:sz w:val="14"/>
                <w:lang w:val="en-US"/>
              </w:rPr>
            </w:pPr>
            <w:r w:rsidRPr="00E422CF">
              <w:rPr>
                <w:spacing w:val="-2"/>
                <w:sz w:val="14"/>
                <w:lang w:val="en-US" w:bidi="en-US"/>
              </w:rPr>
              <w:t>8,525,150.661</w:t>
            </w:r>
          </w:p>
        </w:tc>
      </w:tr>
      <w:tr w:rsidR="00552BCC" w14:paraId="49EE5498" w14:textId="77777777">
        <w:trPr>
          <w:trHeight w:val="441"/>
        </w:trPr>
        <w:tc>
          <w:tcPr>
            <w:tcW w:w="427" w:type="dxa"/>
          </w:tcPr>
          <w:p w14:paraId="712A651D" w14:textId="77777777" w:rsidR="00596684" w:rsidRPr="00E422CF" w:rsidRDefault="00B74F2A">
            <w:pPr>
              <w:pStyle w:val="TableParagraph"/>
              <w:rPr>
                <w:sz w:val="14"/>
                <w:lang w:val="en-US"/>
              </w:rPr>
            </w:pPr>
            <w:r w:rsidRPr="00E422CF">
              <w:rPr>
                <w:spacing w:val="-5"/>
                <w:sz w:val="14"/>
                <w:lang w:val="en-US" w:bidi="en-US"/>
              </w:rPr>
              <w:t>97</w:t>
            </w:r>
          </w:p>
        </w:tc>
        <w:tc>
          <w:tcPr>
            <w:tcW w:w="281" w:type="dxa"/>
          </w:tcPr>
          <w:p w14:paraId="0275F729"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0297897C" w14:textId="77777777" w:rsidR="00596684" w:rsidRPr="00E422CF" w:rsidRDefault="00B74F2A">
            <w:pPr>
              <w:pStyle w:val="TableParagraph"/>
              <w:ind w:right="4"/>
              <w:rPr>
                <w:sz w:val="14"/>
                <w:lang w:val="en-US"/>
              </w:rPr>
            </w:pPr>
            <w:r w:rsidRPr="00E422CF">
              <w:rPr>
                <w:spacing w:val="-2"/>
                <w:sz w:val="14"/>
                <w:lang w:val="en-US" w:bidi="en-US"/>
              </w:rPr>
              <w:t>85°28'32"</w:t>
            </w:r>
          </w:p>
        </w:tc>
        <w:tc>
          <w:tcPr>
            <w:tcW w:w="567" w:type="dxa"/>
          </w:tcPr>
          <w:p w14:paraId="0A820643" w14:textId="77777777" w:rsidR="00596684" w:rsidRPr="00E422CF" w:rsidRDefault="00B74F2A">
            <w:pPr>
              <w:pStyle w:val="TableParagraph"/>
              <w:ind w:left="17" w:right="14"/>
              <w:rPr>
                <w:sz w:val="14"/>
                <w:lang w:val="en-US"/>
              </w:rPr>
            </w:pPr>
            <w:r w:rsidRPr="00E422CF">
              <w:rPr>
                <w:spacing w:val="-2"/>
                <w:sz w:val="14"/>
                <w:lang w:val="en-US" w:bidi="en-US"/>
              </w:rPr>
              <w:t>20.00</w:t>
            </w:r>
          </w:p>
        </w:tc>
        <w:tc>
          <w:tcPr>
            <w:tcW w:w="567" w:type="dxa"/>
          </w:tcPr>
          <w:p w14:paraId="3936E2E5" w14:textId="77777777" w:rsidR="00596684" w:rsidRPr="00E422CF" w:rsidRDefault="00B74F2A">
            <w:pPr>
              <w:pStyle w:val="TableParagraph"/>
              <w:ind w:left="17" w:right="13"/>
              <w:rPr>
                <w:sz w:val="14"/>
                <w:lang w:val="en-US"/>
              </w:rPr>
            </w:pPr>
            <w:r w:rsidRPr="00E422CF">
              <w:rPr>
                <w:spacing w:val="-2"/>
                <w:sz w:val="14"/>
                <w:lang w:val="en-US" w:bidi="en-US"/>
              </w:rPr>
              <w:t>18.480</w:t>
            </w:r>
          </w:p>
        </w:tc>
        <w:tc>
          <w:tcPr>
            <w:tcW w:w="711" w:type="dxa"/>
          </w:tcPr>
          <w:p w14:paraId="09AB4401" w14:textId="77777777" w:rsidR="00596684" w:rsidRPr="00E422CF" w:rsidRDefault="00B74F2A">
            <w:pPr>
              <w:pStyle w:val="TableParagraph"/>
              <w:ind w:right="6"/>
              <w:rPr>
                <w:sz w:val="14"/>
                <w:lang w:val="en-US"/>
              </w:rPr>
            </w:pPr>
            <w:r w:rsidRPr="00E422CF">
              <w:rPr>
                <w:spacing w:val="-2"/>
                <w:sz w:val="14"/>
                <w:lang w:val="en-US" w:bidi="en-US"/>
              </w:rPr>
              <w:t>29.837</w:t>
            </w:r>
          </w:p>
        </w:tc>
        <w:tc>
          <w:tcPr>
            <w:tcW w:w="567" w:type="dxa"/>
          </w:tcPr>
          <w:p w14:paraId="0A5C8F57" w14:textId="77777777" w:rsidR="00596684" w:rsidRPr="00E422CF" w:rsidRDefault="00B74F2A">
            <w:pPr>
              <w:pStyle w:val="TableParagraph"/>
              <w:ind w:left="17" w:right="17"/>
              <w:rPr>
                <w:sz w:val="14"/>
                <w:lang w:val="en-US"/>
              </w:rPr>
            </w:pPr>
            <w:r w:rsidRPr="00E422CF">
              <w:rPr>
                <w:spacing w:val="-2"/>
                <w:sz w:val="14"/>
                <w:lang w:val="en-US" w:bidi="en-US"/>
              </w:rPr>
              <w:t>7.231</w:t>
            </w:r>
          </w:p>
        </w:tc>
        <w:tc>
          <w:tcPr>
            <w:tcW w:w="850" w:type="dxa"/>
          </w:tcPr>
          <w:p w14:paraId="1BF3C031" w14:textId="77777777" w:rsidR="00596684" w:rsidRPr="00E422CF" w:rsidRDefault="00B74F2A">
            <w:pPr>
              <w:pStyle w:val="TableParagraph"/>
              <w:ind w:right="4"/>
              <w:rPr>
                <w:sz w:val="14"/>
                <w:lang w:val="en-US"/>
              </w:rPr>
            </w:pPr>
            <w:r w:rsidRPr="00E422CF">
              <w:rPr>
                <w:spacing w:val="-2"/>
                <w:sz w:val="14"/>
                <w:lang w:val="en-US" w:bidi="en-US"/>
              </w:rPr>
              <w:t>9+012.302</w:t>
            </w:r>
          </w:p>
        </w:tc>
        <w:tc>
          <w:tcPr>
            <w:tcW w:w="711" w:type="dxa"/>
          </w:tcPr>
          <w:p w14:paraId="7120EB7E" w14:textId="77777777" w:rsidR="00596684" w:rsidRPr="00E422CF" w:rsidRDefault="00B74F2A">
            <w:pPr>
              <w:pStyle w:val="TableParagraph"/>
              <w:ind w:right="7"/>
              <w:rPr>
                <w:sz w:val="14"/>
                <w:lang w:val="en-US"/>
              </w:rPr>
            </w:pPr>
            <w:r w:rsidRPr="00E422CF">
              <w:rPr>
                <w:spacing w:val="-2"/>
                <w:sz w:val="14"/>
                <w:lang w:val="en-US" w:bidi="en-US"/>
              </w:rPr>
              <w:t>9+030.781</w:t>
            </w:r>
          </w:p>
        </w:tc>
        <w:tc>
          <w:tcPr>
            <w:tcW w:w="709" w:type="dxa"/>
          </w:tcPr>
          <w:p w14:paraId="16F73CDC" w14:textId="77777777" w:rsidR="00596684" w:rsidRPr="00E422CF" w:rsidRDefault="00B74F2A">
            <w:pPr>
              <w:pStyle w:val="TableParagraph"/>
              <w:ind w:left="1" w:right="2"/>
              <w:rPr>
                <w:sz w:val="14"/>
                <w:lang w:val="en-US"/>
              </w:rPr>
            </w:pPr>
            <w:r w:rsidRPr="00E422CF">
              <w:rPr>
                <w:spacing w:val="-2"/>
                <w:sz w:val="14"/>
                <w:lang w:val="en-US" w:bidi="en-US"/>
              </w:rPr>
              <w:t>9+042.138</w:t>
            </w:r>
          </w:p>
        </w:tc>
        <w:tc>
          <w:tcPr>
            <w:tcW w:w="567" w:type="dxa"/>
          </w:tcPr>
          <w:p w14:paraId="25E66F9B" w14:textId="77777777" w:rsidR="00596684" w:rsidRPr="00E422CF" w:rsidRDefault="00B74F2A">
            <w:pPr>
              <w:pStyle w:val="TableParagraph"/>
              <w:ind w:left="17" w:right="19"/>
              <w:rPr>
                <w:sz w:val="14"/>
                <w:lang w:val="en-US"/>
              </w:rPr>
            </w:pPr>
            <w:r w:rsidRPr="00E422CF">
              <w:rPr>
                <w:spacing w:val="-5"/>
                <w:sz w:val="14"/>
                <w:lang w:val="en-US" w:bidi="en-US"/>
              </w:rPr>
              <w:t>2.5</w:t>
            </w:r>
          </w:p>
        </w:tc>
        <w:tc>
          <w:tcPr>
            <w:tcW w:w="569" w:type="dxa"/>
          </w:tcPr>
          <w:p w14:paraId="1454632E" w14:textId="77777777" w:rsidR="00596684" w:rsidRPr="00E422CF" w:rsidRDefault="00B74F2A">
            <w:pPr>
              <w:pStyle w:val="TableParagraph"/>
              <w:ind w:left="0" w:right="6"/>
              <w:rPr>
                <w:sz w:val="14"/>
                <w:lang w:val="en-US"/>
              </w:rPr>
            </w:pPr>
            <w:r w:rsidRPr="00E422CF">
              <w:rPr>
                <w:spacing w:val="-5"/>
                <w:sz w:val="14"/>
                <w:lang w:val="en-US" w:bidi="en-US"/>
              </w:rPr>
              <w:t>5.8</w:t>
            </w:r>
          </w:p>
        </w:tc>
        <w:tc>
          <w:tcPr>
            <w:tcW w:w="850" w:type="dxa"/>
          </w:tcPr>
          <w:p w14:paraId="046D9556" w14:textId="77777777" w:rsidR="00596684" w:rsidRPr="00E422CF" w:rsidRDefault="00B74F2A">
            <w:pPr>
              <w:pStyle w:val="TableParagraph"/>
              <w:ind w:left="2" w:right="6"/>
              <w:rPr>
                <w:sz w:val="14"/>
                <w:lang w:val="en-US"/>
              </w:rPr>
            </w:pPr>
            <w:r w:rsidRPr="00E422CF">
              <w:rPr>
                <w:spacing w:val="-2"/>
                <w:sz w:val="14"/>
                <w:lang w:val="en-US" w:bidi="en-US"/>
              </w:rPr>
              <w:t>731,010.605</w:t>
            </w:r>
          </w:p>
        </w:tc>
        <w:tc>
          <w:tcPr>
            <w:tcW w:w="992" w:type="dxa"/>
          </w:tcPr>
          <w:p w14:paraId="7B06AB80" w14:textId="77777777" w:rsidR="00596684" w:rsidRPr="00E422CF" w:rsidRDefault="00B74F2A">
            <w:pPr>
              <w:pStyle w:val="TableParagraph"/>
              <w:ind w:left="0" w:right="5"/>
              <w:rPr>
                <w:sz w:val="14"/>
                <w:lang w:val="en-US"/>
              </w:rPr>
            </w:pPr>
            <w:r w:rsidRPr="00E422CF">
              <w:rPr>
                <w:spacing w:val="-2"/>
                <w:sz w:val="14"/>
                <w:lang w:val="en-US" w:bidi="en-US"/>
              </w:rPr>
              <w:t>8,525,046.737</w:t>
            </w:r>
          </w:p>
        </w:tc>
      </w:tr>
      <w:tr w:rsidR="00552BCC" w14:paraId="059BD363" w14:textId="77777777">
        <w:trPr>
          <w:trHeight w:val="441"/>
        </w:trPr>
        <w:tc>
          <w:tcPr>
            <w:tcW w:w="427" w:type="dxa"/>
          </w:tcPr>
          <w:p w14:paraId="5730383D" w14:textId="77777777" w:rsidR="00596684" w:rsidRPr="00E422CF" w:rsidRDefault="00B74F2A">
            <w:pPr>
              <w:pStyle w:val="TableParagraph"/>
              <w:rPr>
                <w:sz w:val="14"/>
                <w:lang w:val="en-US"/>
              </w:rPr>
            </w:pPr>
            <w:r w:rsidRPr="00E422CF">
              <w:rPr>
                <w:spacing w:val="-5"/>
                <w:sz w:val="14"/>
                <w:lang w:val="en-US" w:bidi="en-US"/>
              </w:rPr>
              <w:t>98</w:t>
            </w:r>
          </w:p>
        </w:tc>
        <w:tc>
          <w:tcPr>
            <w:tcW w:w="281" w:type="dxa"/>
          </w:tcPr>
          <w:p w14:paraId="6FEA6103"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0D989CAA" w14:textId="77777777" w:rsidR="00596684" w:rsidRPr="00E422CF" w:rsidRDefault="00B74F2A">
            <w:pPr>
              <w:pStyle w:val="TableParagraph"/>
              <w:ind w:left="7" w:right="2"/>
              <w:rPr>
                <w:sz w:val="14"/>
                <w:lang w:val="en-US"/>
              </w:rPr>
            </w:pPr>
            <w:r w:rsidRPr="00E422CF">
              <w:rPr>
                <w:spacing w:val="-2"/>
                <w:sz w:val="14"/>
                <w:lang w:val="en-US" w:bidi="en-US"/>
              </w:rPr>
              <w:t>85°13'41”</w:t>
            </w:r>
          </w:p>
        </w:tc>
        <w:tc>
          <w:tcPr>
            <w:tcW w:w="567" w:type="dxa"/>
          </w:tcPr>
          <w:p w14:paraId="32BEE0E1" w14:textId="77777777" w:rsidR="00596684" w:rsidRPr="00E422CF" w:rsidRDefault="00B74F2A">
            <w:pPr>
              <w:pStyle w:val="TableParagraph"/>
              <w:ind w:left="17" w:right="14"/>
              <w:rPr>
                <w:sz w:val="14"/>
                <w:lang w:val="en-US"/>
              </w:rPr>
            </w:pPr>
            <w:r w:rsidRPr="00E422CF">
              <w:rPr>
                <w:spacing w:val="-2"/>
                <w:sz w:val="14"/>
                <w:lang w:val="en-US" w:bidi="en-US"/>
              </w:rPr>
              <w:t>20.00</w:t>
            </w:r>
          </w:p>
        </w:tc>
        <w:tc>
          <w:tcPr>
            <w:tcW w:w="567" w:type="dxa"/>
          </w:tcPr>
          <w:p w14:paraId="5FC5D747" w14:textId="77777777" w:rsidR="00596684" w:rsidRPr="00E422CF" w:rsidRDefault="00B74F2A">
            <w:pPr>
              <w:pStyle w:val="TableParagraph"/>
              <w:ind w:left="17" w:right="13"/>
              <w:rPr>
                <w:sz w:val="14"/>
                <w:lang w:val="en-US"/>
              </w:rPr>
            </w:pPr>
            <w:r w:rsidRPr="00E422CF">
              <w:rPr>
                <w:spacing w:val="-2"/>
                <w:sz w:val="14"/>
                <w:lang w:val="en-US" w:bidi="en-US"/>
              </w:rPr>
              <w:t>18.400</w:t>
            </w:r>
          </w:p>
        </w:tc>
        <w:tc>
          <w:tcPr>
            <w:tcW w:w="711" w:type="dxa"/>
          </w:tcPr>
          <w:p w14:paraId="43E099D5" w14:textId="77777777" w:rsidR="00596684" w:rsidRPr="00E422CF" w:rsidRDefault="00B74F2A">
            <w:pPr>
              <w:pStyle w:val="TableParagraph"/>
              <w:ind w:right="6"/>
              <w:rPr>
                <w:sz w:val="14"/>
                <w:lang w:val="en-US"/>
              </w:rPr>
            </w:pPr>
            <w:r w:rsidRPr="00E422CF">
              <w:rPr>
                <w:spacing w:val="-2"/>
                <w:sz w:val="14"/>
                <w:lang w:val="en-US" w:bidi="en-US"/>
              </w:rPr>
              <w:t>29.750</w:t>
            </w:r>
          </w:p>
        </w:tc>
        <w:tc>
          <w:tcPr>
            <w:tcW w:w="567" w:type="dxa"/>
          </w:tcPr>
          <w:p w14:paraId="1A7A4E75" w14:textId="77777777" w:rsidR="00596684" w:rsidRPr="00E422CF" w:rsidRDefault="00B74F2A">
            <w:pPr>
              <w:pStyle w:val="TableParagraph"/>
              <w:ind w:left="17" w:right="17"/>
              <w:rPr>
                <w:sz w:val="14"/>
                <w:lang w:val="en-US"/>
              </w:rPr>
            </w:pPr>
            <w:r w:rsidRPr="00E422CF">
              <w:rPr>
                <w:spacing w:val="-2"/>
                <w:sz w:val="14"/>
                <w:lang w:val="en-US" w:bidi="en-US"/>
              </w:rPr>
              <w:t>7.176</w:t>
            </w:r>
          </w:p>
        </w:tc>
        <w:tc>
          <w:tcPr>
            <w:tcW w:w="850" w:type="dxa"/>
          </w:tcPr>
          <w:p w14:paraId="61209C51" w14:textId="77777777" w:rsidR="00596684" w:rsidRPr="00E422CF" w:rsidRDefault="00B74F2A">
            <w:pPr>
              <w:pStyle w:val="TableParagraph"/>
              <w:ind w:right="4"/>
              <w:rPr>
                <w:sz w:val="14"/>
                <w:lang w:val="en-US"/>
              </w:rPr>
            </w:pPr>
            <w:r w:rsidRPr="00E422CF">
              <w:rPr>
                <w:spacing w:val="-2"/>
                <w:sz w:val="14"/>
                <w:lang w:val="en-US" w:bidi="en-US"/>
              </w:rPr>
              <w:t>9+042.138</w:t>
            </w:r>
          </w:p>
        </w:tc>
        <w:tc>
          <w:tcPr>
            <w:tcW w:w="711" w:type="dxa"/>
          </w:tcPr>
          <w:p w14:paraId="3B19CA02" w14:textId="77777777" w:rsidR="00596684" w:rsidRPr="00E422CF" w:rsidRDefault="00B74F2A">
            <w:pPr>
              <w:pStyle w:val="TableParagraph"/>
              <w:ind w:right="7"/>
              <w:rPr>
                <w:sz w:val="14"/>
                <w:lang w:val="en-US"/>
              </w:rPr>
            </w:pPr>
            <w:r w:rsidRPr="00E422CF">
              <w:rPr>
                <w:spacing w:val="-2"/>
                <w:sz w:val="14"/>
                <w:lang w:val="en-US" w:bidi="en-US"/>
              </w:rPr>
              <w:t>9+060.538</w:t>
            </w:r>
          </w:p>
        </w:tc>
        <w:tc>
          <w:tcPr>
            <w:tcW w:w="709" w:type="dxa"/>
          </w:tcPr>
          <w:p w14:paraId="67678EDC" w14:textId="77777777" w:rsidR="00596684" w:rsidRPr="00E422CF" w:rsidRDefault="00B74F2A">
            <w:pPr>
              <w:pStyle w:val="TableParagraph"/>
              <w:ind w:left="1" w:right="2"/>
              <w:rPr>
                <w:sz w:val="14"/>
                <w:lang w:val="en-US"/>
              </w:rPr>
            </w:pPr>
            <w:r w:rsidRPr="00E422CF">
              <w:rPr>
                <w:spacing w:val="-2"/>
                <w:sz w:val="14"/>
                <w:lang w:val="en-US" w:bidi="en-US"/>
              </w:rPr>
              <w:t>9+071.888</w:t>
            </w:r>
          </w:p>
        </w:tc>
        <w:tc>
          <w:tcPr>
            <w:tcW w:w="567" w:type="dxa"/>
          </w:tcPr>
          <w:p w14:paraId="0AE0697D" w14:textId="77777777" w:rsidR="00596684" w:rsidRPr="00E422CF" w:rsidRDefault="00B74F2A">
            <w:pPr>
              <w:pStyle w:val="TableParagraph"/>
              <w:ind w:left="17" w:right="19"/>
              <w:rPr>
                <w:sz w:val="14"/>
                <w:lang w:val="en-US"/>
              </w:rPr>
            </w:pPr>
            <w:r w:rsidRPr="00E422CF">
              <w:rPr>
                <w:spacing w:val="-5"/>
                <w:sz w:val="14"/>
                <w:lang w:val="en-US" w:bidi="en-US"/>
              </w:rPr>
              <w:t>2.5</w:t>
            </w:r>
          </w:p>
        </w:tc>
        <w:tc>
          <w:tcPr>
            <w:tcW w:w="569" w:type="dxa"/>
          </w:tcPr>
          <w:p w14:paraId="5E3B9289" w14:textId="77777777" w:rsidR="00596684" w:rsidRPr="00E422CF" w:rsidRDefault="00B74F2A">
            <w:pPr>
              <w:pStyle w:val="TableParagraph"/>
              <w:ind w:left="0" w:right="6"/>
              <w:rPr>
                <w:sz w:val="14"/>
                <w:lang w:val="en-US"/>
              </w:rPr>
            </w:pPr>
            <w:r w:rsidRPr="00E422CF">
              <w:rPr>
                <w:spacing w:val="-5"/>
                <w:sz w:val="14"/>
                <w:lang w:val="en-US" w:bidi="en-US"/>
              </w:rPr>
              <w:t>5.8</w:t>
            </w:r>
          </w:p>
        </w:tc>
        <w:tc>
          <w:tcPr>
            <w:tcW w:w="850" w:type="dxa"/>
          </w:tcPr>
          <w:p w14:paraId="2E717F77" w14:textId="77777777" w:rsidR="00596684" w:rsidRPr="00E422CF" w:rsidRDefault="00B74F2A">
            <w:pPr>
              <w:pStyle w:val="TableParagraph"/>
              <w:ind w:left="2" w:right="6"/>
              <w:rPr>
                <w:sz w:val="14"/>
                <w:lang w:val="en-US"/>
              </w:rPr>
            </w:pPr>
            <w:r w:rsidRPr="00E422CF">
              <w:rPr>
                <w:spacing w:val="-2"/>
                <w:sz w:val="14"/>
                <w:lang w:val="en-US" w:bidi="en-US"/>
              </w:rPr>
              <w:t>731,040.304</w:t>
            </w:r>
          </w:p>
        </w:tc>
        <w:tc>
          <w:tcPr>
            <w:tcW w:w="992" w:type="dxa"/>
          </w:tcPr>
          <w:p w14:paraId="5333CF12" w14:textId="77777777" w:rsidR="00596684" w:rsidRPr="00E422CF" w:rsidRDefault="00B74F2A">
            <w:pPr>
              <w:pStyle w:val="TableParagraph"/>
              <w:ind w:left="0" w:right="5"/>
              <w:rPr>
                <w:sz w:val="14"/>
                <w:lang w:val="en-US"/>
              </w:rPr>
            </w:pPr>
            <w:r w:rsidRPr="00E422CF">
              <w:rPr>
                <w:spacing w:val="-2"/>
                <w:sz w:val="14"/>
                <w:lang w:val="en-US" w:bidi="en-US"/>
              </w:rPr>
              <w:t>8,525,024.871</w:t>
            </w:r>
          </w:p>
        </w:tc>
      </w:tr>
      <w:tr w:rsidR="00552BCC" w14:paraId="22AB4A6E" w14:textId="77777777">
        <w:trPr>
          <w:trHeight w:val="438"/>
        </w:trPr>
        <w:tc>
          <w:tcPr>
            <w:tcW w:w="427" w:type="dxa"/>
          </w:tcPr>
          <w:p w14:paraId="46093B61" w14:textId="77777777" w:rsidR="00596684" w:rsidRPr="00E422CF" w:rsidRDefault="00B74F2A">
            <w:pPr>
              <w:pStyle w:val="TableParagraph"/>
              <w:rPr>
                <w:sz w:val="14"/>
                <w:lang w:val="en-US"/>
              </w:rPr>
            </w:pPr>
            <w:r w:rsidRPr="00E422CF">
              <w:rPr>
                <w:spacing w:val="-5"/>
                <w:sz w:val="14"/>
                <w:lang w:val="en-US" w:bidi="en-US"/>
              </w:rPr>
              <w:t>99</w:t>
            </w:r>
          </w:p>
        </w:tc>
        <w:tc>
          <w:tcPr>
            <w:tcW w:w="281" w:type="dxa"/>
          </w:tcPr>
          <w:p w14:paraId="6B37DDD7" w14:textId="77777777" w:rsidR="00596684" w:rsidRPr="00E422CF" w:rsidRDefault="00B74F2A">
            <w:pPr>
              <w:pStyle w:val="TableParagraph"/>
              <w:ind w:left="10"/>
              <w:rPr>
                <w:sz w:val="14"/>
                <w:lang w:val="en-US"/>
              </w:rPr>
            </w:pPr>
            <w:r w:rsidRPr="00E422CF">
              <w:rPr>
                <w:spacing w:val="-10"/>
                <w:sz w:val="14"/>
                <w:lang w:val="en-US" w:bidi="en-US"/>
              </w:rPr>
              <w:t>D</w:t>
            </w:r>
          </w:p>
        </w:tc>
        <w:tc>
          <w:tcPr>
            <w:tcW w:w="711" w:type="dxa"/>
          </w:tcPr>
          <w:p w14:paraId="594666A2" w14:textId="77777777" w:rsidR="00596684" w:rsidRPr="00E422CF" w:rsidRDefault="00B74F2A">
            <w:pPr>
              <w:pStyle w:val="TableParagraph"/>
              <w:ind w:left="7" w:right="2"/>
              <w:rPr>
                <w:sz w:val="14"/>
                <w:lang w:val="en-US"/>
              </w:rPr>
            </w:pPr>
            <w:r w:rsidRPr="00E422CF">
              <w:rPr>
                <w:spacing w:val="-2"/>
                <w:sz w:val="14"/>
                <w:lang w:val="en-US" w:bidi="en-US"/>
              </w:rPr>
              <w:t>25°20'45”</w:t>
            </w:r>
          </w:p>
        </w:tc>
        <w:tc>
          <w:tcPr>
            <w:tcW w:w="567" w:type="dxa"/>
          </w:tcPr>
          <w:p w14:paraId="7CDC337C" w14:textId="77777777" w:rsidR="00596684" w:rsidRPr="00E422CF" w:rsidRDefault="00B74F2A">
            <w:pPr>
              <w:pStyle w:val="TableParagraph"/>
              <w:ind w:left="17" w:right="14"/>
              <w:rPr>
                <w:sz w:val="14"/>
                <w:lang w:val="en-US"/>
              </w:rPr>
            </w:pPr>
            <w:r w:rsidRPr="00E422CF">
              <w:rPr>
                <w:spacing w:val="-2"/>
                <w:sz w:val="14"/>
                <w:lang w:val="en-US" w:bidi="en-US"/>
              </w:rPr>
              <w:t>70.00</w:t>
            </w:r>
          </w:p>
        </w:tc>
        <w:tc>
          <w:tcPr>
            <w:tcW w:w="567" w:type="dxa"/>
          </w:tcPr>
          <w:p w14:paraId="26B005B3" w14:textId="77777777" w:rsidR="00596684" w:rsidRPr="00E422CF" w:rsidRDefault="00B74F2A">
            <w:pPr>
              <w:pStyle w:val="TableParagraph"/>
              <w:ind w:left="17" w:right="12"/>
              <w:rPr>
                <w:sz w:val="14"/>
                <w:lang w:val="en-US"/>
              </w:rPr>
            </w:pPr>
            <w:r w:rsidRPr="00E422CF">
              <w:rPr>
                <w:spacing w:val="-2"/>
                <w:sz w:val="14"/>
                <w:lang w:val="en-US" w:bidi="en-US"/>
              </w:rPr>
              <w:t>15.740</w:t>
            </w:r>
          </w:p>
        </w:tc>
        <w:tc>
          <w:tcPr>
            <w:tcW w:w="711" w:type="dxa"/>
          </w:tcPr>
          <w:p w14:paraId="49D75C00" w14:textId="77777777" w:rsidR="00596684" w:rsidRPr="00E422CF" w:rsidRDefault="00B74F2A">
            <w:pPr>
              <w:pStyle w:val="TableParagraph"/>
              <w:ind w:right="5"/>
              <w:rPr>
                <w:sz w:val="14"/>
                <w:lang w:val="en-US"/>
              </w:rPr>
            </w:pPr>
            <w:r w:rsidRPr="00E422CF">
              <w:rPr>
                <w:spacing w:val="-2"/>
                <w:sz w:val="14"/>
                <w:lang w:val="en-US" w:bidi="en-US"/>
              </w:rPr>
              <w:t>30.966</w:t>
            </w:r>
          </w:p>
        </w:tc>
        <w:tc>
          <w:tcPr>
            <w:tcW w:w="567" w:type="dxa"/>
          </w:tcPr>
          <w:p w14:paraId="65F139C6" w14:textId="77777777" w:rsidR="00596684" w:rsidRPr="00E422CF" w:rsidRDefault="00B74F2A">
            <w:pPr>
              <w:pStyle w:val="TableParagraph"/>
              <w:ind w:left="17" w:right="17"/>
              <w:rPr>
                <w:sz w:val="14"/>
                <w:lang w:val="en-US"/>
              </w:rPr>
            </w:pPr>
            <w:r w:rsidRPr="00E422CF">
              <w:rPr>
                <w:spacing w:val="-2"/>
                <w:sz w:val="14"/>
                <w:lang w:val="en-US" w:bidi="en-US"/>
              </w:rPr>
              <w:t>1.748</w:t>
            </w:r>
          </w:p>
        </w:tc>
        <w:tc>
          <w:tcPr>
            <w:tcW w:w="850" w:type="dxa"/>
          </w:tcPr>
          <w:p w14:paraId="72424F99" w14:textId="77777777" w:rsidR="00596684" w:rsidRPr="00E422CF" w:rsidRDefault="00B74F2A">
            <w:pPr>
              <w:pStyle w:val="TableParagraph"/>
              <w:ind w:right="4"/>
              <w:rPr>
                <w:sz w:val="14"/>
                <w:lang w:val="en-US"/>
              </w:rPr>
            </w:pPr>
            <w:r w:rsidRPr="00E422CF">
              <w:rPr>
                <w:spacing w:val="-2"/>
                <w:sz w:val="14"/>
                <w:lang w:val="en-US" w:bidi="en-US"/>
              </w:rPr>
              <w:t>9+115.084</w:t>
            </w:r>
          </w:p>
        </w:tc>
        <w:tc>
          <w:tcPr>
            <w:tcW w:w="711" w:type="dxa"/>
          </w:tcPr>
          <w:p w14:paraId="74F48548" w14:textId="77777777" w:rsidR="00596684" w:rsidRPr="00E422CF" w:rsidRDefault="00B74F2A">
            <w:pPr>
              <w:pStyle w:val="TableParagraph"/>
              <w:ind w:right="7"/>
              <w:rPr>
                <w:sz w:val="14"/>
                <w:lang w:val="en-US"/>
              </w:rPr>
            </w:pPr>
            <w:r w:rsidRPr="00E422CF">
              <w:rPr>
                <w:spacing w:val="-2"/>
                <w:sz w:val="14"/>
                <w:lang w:val="en-US" w:bidi="en-US"/>
              </w:rPr>
              <w:t>9+130.825</w:t>
            </w:r>
          </w:p>
        </w:tc>
        <w:tc>
          <w:tcPr>
            <w:tcW w:w="709" w:type="dxa"/>
          </w:tcPr>
          <w:p w14:paraId="63AA2027" w14:textId="77777777" w:rsidR="00596684" w:rsidRPr="00E422CF" w:rsidRDefault="00B74F2A">
            <w:pPr>
              <w:pStyle w:val="TableParagraph"/>
              <w:ind w:left="1" w:right="2"/>
              <w:rPr>
                <w:sz w:val="14"/>
                <w:lang w:val="en-US"/>
              </w:rPr>
            </w:pPr>
            <w:r w:rsidRPr="00E422CF">
              <w:rPr>
                <w:spacing w:val="-2"/>
                <w:sz w:val="14"/>
                <w:lang w:val="en-US" w:bidi="en-US"/>
              </w:rPr>
              <w:t>9+146.050</w:t>
            </w:r>
          </w:p>
        </w:tc>
        <w:tc>
          <w:tcPr>
            <w:tcW w:w="567" w:type="dxa"/>
          </w:tcPr>
          <w:p w14:paraId="10A061E5" w14:textId="77777777" w:rsidR="00596684" w:rsidRPr="00E422CF" w:rsidRDefault="00B74F2A">
            <w:pPr>
              <w:pStyle w:val="TableParagraph"/>
              <w:ind w:left="17" w:right="19"/>
              <w:rPr>
                <w:sz w:val="14"/>
                <w:lang w:val="en-US"/>
              </w:rPr>
            </w:pPr>
            <w:r w:rsidRPr="00E422CF">
              <w:rPr>
                <w:spacing w:val="-5"/>
                <w:sz w:val="14"/>
                <w:lang w:val="en-US" w:bidi="en-US"/>
              </w:rPr>
              <w:t>0.7</w:t>
            </w:r>
          </w:p>
        </w:tc>
        <w:tc>
          <w:tcPr>
            <w:tcW w:w="569" w:type="dxa"/>
          </w:tcPr>
          <w:p w14:paraId="73D84CFA" w14:textId="77777777" w:rsidR="00596684" w:rsidRPr="00E422CF" w:rsidRDefault="00B74F2A">
            <w:pPr>
              <w:pStyle w:val="TableParagraph"/>
              <w:ind w:left="0" w:right="6"/>
              <w:rPr>
                <w:sz w:val="14"/>
                <w:lang w:val="en-US"/>
              </w:rPr>
            </w:pPr>
            <w:r w:rsidRPr="00E422CF">
              <w:rPr>
                <w:spacing w:val="-5"/>
                <w:sz w:val="14"/>
                <w:lang w:val="en-US" w:bidi="en-US"/>
              </w:rPr>
              <w:t>3.3</w:t>
            </w:r>
          </w:p>
        </w:tc>
        <w:tc>
          <w:tcPr>
            <w:tcW w:w="850" w:type="dxa"/>
          </w:tcPr>
          <w:p w14:paraId="4C0E1B44" w14:textId="77777777" w:rsidR="00596684" w:rsidRPr="00E422CF" w:rsidRDefault="00B74F2A">
            <w:pPr>
              <w:pStyle w:val="TableParagraph"/>
              <w:ind w:left="2" w:right="6"/>
              <w:rPr>
                <w:sz w:val="14"/>
                <w:lang w:val="en-US"/>
              </w:rPr>
            </w:pPr>
            <w:r w:rsidRPr="00E422CF">
              <w:rPr>
                <w:spacing w:val="-2"/>
                <w:sz w:val="14"/>
                <w:lang w:val="en-US" w:bidi="en-US"/>
              </w:rPr>
              <w:t>731,091.178</w:t>
            </w:r>
          </w:p>
        </w:tc>
        <w:tc>
          <w:tcPr>
            <w:tcW w:w="992" w:type="dxa"/>
          </w:tcPr>
          <w:p w14:paraId="5438D0B3" w14:textId="77777777" w:rsidR="00596684" w:rsidRPr="00E422CF" w:rsidRDefault="00B74F2A">
            <w:pPr>
              <w:pStyle w:val="TableParagraph"/>
              <w:ind w:left="0" w:right="5"/>
              <w:rPr>
                <w:sz w:val="14"/>
                <w:lang w:val="en-US"/>
              </w:rPr>
            </w:pPr>
            <w:r w:rsidRPr="00E422CF">
              <w:rPr>
                <w:spacing w:val="-2"/>
                <w:sz w:val="14"/>
                <w:lang w:val="en-US" w:bidi="en-US"/>
              </w:rPr>
              <w:t>8,525,083.118</w:t>
            </w:r>
          </w:p>
        </w:tc>
      </w:tr>
      <w:tr w:rsidR="00552BCC" w14:paraId="72B69B06" w14:textId="77777777">
        <w:trPr>
          <w:trHeight w:val="441"/>
        </w:trPr>
        <w:tc>
          <w:tcPr>
            <w:tcW w:w="427" w:type="dxa"/>
          </w:tcPr>
          <w:p w14:paraId="20532AEA" w14:textId="77777777" w:rsidR="00596684" w:rsidRPr="00E422CF" w:rsidRDefault="00B74F2A">
            <w:pPr>
              <w:pStyle w:val="TableParagraph"/>
              <w:spacing w:before="137"/>
              <w:rPr>
                <w:sz w:val="14"/>
                <w:lang w:val="en-US"/>
              </w:rPr>
            </w:pPr>
            <w:r w:rsidRPr="00E422CF">
              <w:rPr>
                <w:spacing w:val="-5"/>
                <w:sz w:val="14"/>
                <w:lang w:val="en-US" w:bidi="en-US"/>
              </w:rPr>
              <w:t>100</w:t>
            </w:r>
          </w:p>
        </w:tc>
        <w:tc>
          <w:tcPr>
            <w:tcW w:w="281" w:type="dxa"/>
          </w:tcPr>
          <w:p w14:paraId="31A21B64"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330190A3" w14:textId="77777777" w:rsidR="00596684" w:rsidRPr="00E422CF" w:rsidRDefault="00B74F2A">
            <w:pPr>
              <w:pStyle w:val="TableParagraph"/>
              <w:spacing w:before="137"/>
              <w:ind w:right="4"/>
              <w:rPr>
                <w:sz w:val="14"/>
                <w:lang w:val="en-US"/>
              </w:rPr>
            </w:pPr>
            <w:r w:rsidRPr="00E422CF">
              <w:rPr>
                <w:spacing w:val="-2"/>
                <w:sz w:val="14"/>
                <w:lang w:val="en-US" w:bidi="en-US"/>
              </w:rPr>
              <w:t>40°48'20"</w:t>
            </w:r>
          </w:p>
        </w:tc>
        <w:tc>
          <w:tcPr>
            <w:tcW w:w="567" w:type="dxa"/>
          </w:tcPr>
          <w:p w14:paraId="5E1697BA" w14:textId="77777777" w:rsidR="00596684" w:rsidRPr="00E422CF" w:rsidRDefault="00B74F2A">
            <w:pPr>
              <w:pStyle w:val="TableParagraph"/>
              <w:spacing w:before="137"/>
              <w:ind w:left="17" w:right="14"/>
              <w:rPr>
                <w:sz w:val="14"/>
                <w:lang w:val="en-US"/>
              </w:rPr>
            </w:pPr>
            <w:r w:rsidRPr="00E422CF">
              <w:rPr>
                <w:spacing w:val="-2"/>
                <w:sz w:val="14"/>
                <w:lang w:val="en-US" w:bidi="en-US"/>
              </w:rPr>
              <w:t>50.00</w:t>
            </w:r>
          </w:p>
        </w:tc>
        <w:tc>
          <w:tcPr>
            <w:tcW w:w="567" w:type="dxa"/>
          </w:tcPr>
          <w:p w14:paraId="23C7A499" w14:textId="77777777" w:rsidR="00596684" w:rsidRPr="00E422CF" w:rsidRDefault="00B74F2A">
            <w:pPr>
              <w:pStyle w:val="TableParagraph"/>
              <w:spacing w:before="137"/>
              <w:ind w:left="17" w:right="12"/>
              <w:rPr>
                <w:sz w:val="14"/>
                <w:lang w:val="en-US"/>
              </w:rPr>
            </w:pPr>
            <w:r w:rsidRPr="00E422CF">
              <w:rPr>
                <w:spacing w:val="-2"/>
                <w:sz w:val="14"/>
                <w:lang w:val="en-US" w:bidi="en-US"/>
              </w:rPr>
              <w:t>18.598</w:t>
            </w:r>
          </w:p>
        </w:tc>
        <w:tc>
          <w:tcPr>
            <w:tcW w:w="711" w:type="dxa"/>
          </w:tcPr>
          <w:p w14:paraId="3D0235E2" w14:textId="77777777" w:rsidR="00596684" w:rsidRPr="00E422CF" w:rsidRDefault="00B74F2A">
            <w:pPr>
              <w:pStyle w:val="TableParagraph"/>
              <w:spacing w:before="137"/>
              <w:ind w:right="5"/>
              <w:rPr>
                <w:sz w:val="14"/>
                <w:lang w:val="en-US"/>
              </w:rPr>
            </w:pPr>
            <w:r w:rsidRPr="00E422CF">
              <w:rPr>
                <w:spacing w:val="-2"/>
                <w:sz w:val="14"/>
                <w:lang w:val="en-US" w:bidi="en-US"/>
              </w:rPr>
              <w:t>35.610</w:t>
            </w:r>
          </w:p>
        </w:tc>
        <w:tc>
          <w:tcPr>
            <w:tcW w:w="567" w:type="dxa"/>
          </w:tcPr>
          <w:p w14:paraId="18D9F0B4" w14:textId="77777777" w:rsidR="00596684" w:rsidRPr="00E422CF" w:rsidRDefault="00B74F2A">
            <w:pPr>
              <w:pStyle w:val="TableParagraph"/>
              <w:spacing w:before="137"/>
              <w:ind w:left="17" w:right="17"/>
              <w:rPr>
                <w:sz w:val="14"/>
                <w:lang w:val="en-US"/>
              </w:rPr>
            </w:pPr>
            <w:r w:rsidRPr="00E422CF">
              <w:rPr>
                <w:spacing w:val="-2"/>
                <w:sz w:val="14"/>
                <w:lang w:val="en-US" w:bidi="en-US"/>
              </w:rPr>
              <w:t>3.347</w:t>
            </w:r>
          </w:p>
        </w:tc>
        <w:tc>
          <w:tcPr>
            <w:tcW w:w="850" w:type="dxa"/>
          </w:tcPr>
          <w:p w14:paraId="7BF3D572" w14:textId="77777777" w:rsidR="00596684" w:rsidRPr="00E422CF" w:rsidRDefault="00B74F2A">
            <w:pPr>
              <w:pStyle w:val="TableParagraph"/>
              <w:spacing w:before="137"/>
              <w:ind w:right="4"/>
              <w:rPr>
                <w:sz w:val="14"/>
                <w:lang w:val="en-US"/>
              </w:rPr>
            </w:pPr>
            <w:r w:rsidRPr="00E422CF">
              <w:rPr>
                <w:spacing w:val="-2"/>
                <w:sz w:val="14"/>
                <w:lang w:val="en-US" w:bidi="en-US"/>
              </w:rPr>
              <w:t>9+224.518</w:t>
            </w:r>
          </w:p>
        </w:tc>
        <w:tc>
          <w:tcPr>
            <w:tcW w:w="711" w:type="dxa"/>
          </w:tcPr>
          <w:p w14:paraId="54506F1F" w14:textId="77777777" w:rsidR="00596684" w:rsidRPr="00E422CF" w:rsidRDefault="00B74F2A">
            <w:pPr>
              <w:pStyle w:val="TableParagraph"/>
              <w:spacing w:before="137"/>
              <w:ind w:right="7"/>
              <w:rPr>
                <w:sz w:val="14"/>
                <w:lang w:val="en-US"/>
              </w:rPr>
            </w:pPr>
            <w:r w:rsidRPr="00E422CF">
              <w:rPr>
                <w:spacing w:val="-2"/>
                <w:sz w:val="14"/>
                <w:lang w:val="en-US" w:bidi="en-US"/>
              </w:rPr>
              <w:t>9+243.115</w:t>
            </w:r>
          </w:p>
        </w:tc>
        <w:tc>
          <w:tcPr>
            <w:tcW w:w="709" w:type="dxa"/>
          </w:tcPr>
          <w:p w14:paraId="2CC3EA14" w14:textId="77777777" w:rsidR="00596684" w:rsidRPr="00E422CF" w:rsidRDefault="00B74F2A">
            <w:pPr>
              <w:pStyle w:val="TableParagraph"/>
              <w:spacing w:before="137"/>
              <w:ind w:left="1" w:right="2"/>
              <w:rPr>
                <w:sz w:val="14"/>
                <w:lang w:val="en-US"/>
              </w:rPr>
            </w:pPr>
            <w:r w:rsidRPr="00E422CF">
              <w:rPr>
                <w:spacing w:val="-2"/>
                <w:sz w:val="14"/>
                <w:lang w:val="en-US" w:bidi="en-US"/>
              </w:rPr>
              <w:t>9+260.127</w:t>
            </w:r>
          </w:p>
        </w:tc>
        <w:tc>
          <w:tcPr>
            <w:tcW w:w="567" w:type="dxa"/>
          </w:tcPr>
          <w:p w14:paraId="72F7D7BB" w14:textId="77777777" w:rsidR="00596684" w:rsidRPr="00E422CF" w:rsidRDefault="00B74F2A">
            <w:pPr>
              <w:pStyle w:val="TableParagraph"/>
              <w:spacing w:before="137"/>
              <w:ind w:left="17" w:right="19"/>
              <w:rPr>
                <w:sz w:val="14"/>
                <w:lang w:val="en-US"/>
              </w:rPr>
            </w:pPr>
            <w:r w:rsidRPr="00E422CF">
              <w:rPr>
                <w:spacing w:val="-5"/>
                <w:sz w:val="14"/>
                <w:lang w:val="en-US" w:bidi="en-US"/>
              </w:rPr>
              <w:t>1.0</w:t>
            </w:r>
          </w:p>
        </w:tc>
        <w:tc>
          <w:tcPr>
            <w:tcW w:w="569" w:type="dxa"/>
          </w:tcPr>
          <w:p w14:paraId="291C124D" w14:textId="77777777" w:rsidR="00596684" w:rsidRPr="00E422CF" w:rsidRDefault="00B74F2A">
            <w:pPr>
              <w:pStyle w:val="TableParagraph"/>
              <w:spacing w:before="137"/>
              <w:ind w:left="0" w:right="6"/>
              <w:rPr>
                <w:sz w:val="14"/>
                <w:lang w:val="en-US"/>
              </w:rPr>
            </w:pPr>
            <w:r w:rsidRPr="00E422CF">
              <w:rPr>
                <w:spacing w:val="-5"/>
                <w:sz w:val="14"/>
                <w:lang w:val="en-US" w:bidi="en-US"/>
              </w:rPr>
              <w:t>4.0</w:t>
            </w:r>
          </w:p>
        </w:tc>
        <w:tc>
          <w:tcPr>
            <w:tcW w:w="850" w:type="dxa"/>
          </w:tcPr>
          <w:p w14:paraId="34F6E712" w14:textId="77777777" w:rsidR="00596684" w:rsidRPr="00E422CF" w:rsidRDefault="00B74F2A">
            <w:pPr>
              <w:pStyle w:val="TableParagraph"/>
              <w:spacing w:before="137"/>
              <w:ind w:left="2" w:right="6"/>
              <w:rPr>
                <w:sz w:val="14"/>
                <w:lang w:val="en-US"/>
              </w:rPr>
            </w:pPr>
            <w:r w:rsidRPr="00E422CF">
              <w:rPr>
                <w:spacing w:val="-2"/>
                <w:sz w:val="14"/>
                <w:lang w:val="en-US" w:bidi="en-US"/>
              </w:rPr>
              <w:t>731,194.613</w:t>
            </w:r>
          </w:p>
        </w:tc>
        <w:tc>
          <w:tcPr>
            <w:tcW w:w="992" w:type="dxa"/>
          </w:tcPr>
          <w:p w14:paraId="7F0B61DF" w14:textId="77777777" w:rsidR="00596684" w:rsidRPr="00E422CF" w:rsidRDefault="00B74F2A">
            <w:pPr>
              <w:pStyle w:val="TableParagraph"/>
              <w:spacing w:before="137"/>
              <w:ind w:left="0" w:right="5"/>
              <w:rPr>
                <w:sz w:val="14"/>
                <w:lang w:val="en-US"/>
              </w:rPr>
            </w:pPr>
            <w:r w:rsidRPr="00E422CF">
              <w:rPr>
                <w:spacing w:val="-2"/>
                <w:sz w:val="14"/>
                <w:lang w:val="en-US" w:bidi="en-US"/>
              </w:rPr>
              <w:t>8,525,128.134</w:t>
            </w:r>
          </w:p>
        </w:tc>
      </w:tr>
      <w:tr w:rsidR="00552BCC" w14:paraId="71B77B0B" w14:textId="77777777">
        <w:trPr>
          <w:trHeight w:val="441"/>
        </w:trPr>
        <w:tc>
          <w:tcPr>
            <w:tcW w:w="427" w:type="dxa"/>
          </w:tcPr>
          <w:p w14:paraId="62662E7D" w14:textId="77777777" w:rsidR="00596684" w:rsidRPr="00E422CF" w:rsidRDefault="00B74F2A">
            <w:pPr>
              <w:pStyle w:val="TableParagraph"/>
              <w:spacing w:before="137"/>
              <w:rPr>
                <w:sz w:val="14"/>
                <w:lang w:val="en-US"/>
              </w:rPr>
            </w:pPr>
            <w:r w:rsidRPr="00E422CF">
              <w:rPr>
                <w:spacing w:val="-5"/>
                <w:sz w:val="14"/>
                <w:lang w:val="en-US" w:bidi="en-US"/>
              </w:rPr>
              <w:t>101</w:t>
            </w:r>
          </w:p>
        </w:tc>
        <w:tc>
          <w:tcPr>
            <w:tcW w:w="281" w:type="dxa"/>
          </w:tcPr>
          <w:p w14:paraId="05124E40"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2A50A2C0" w14:textId="77777777" w:rsidR="00596684" w:rsidRPr="00E422CF" w:rsidRDefault="00B74F2A">
            <w:pPr>
              <w:pStyle w:val="TableParagraph"/>
              <w:spacing w:before="137"/>
              <w:ind w:right="4"/>
              <w:rPr>
                <w:sz w:val="14"/>
                <w:lang w:val="en-US"/>
              </w:rPr>
            </w:pPr>
            <w:r w:rsidRPr="00E422CF">
              <w:rPr>
                <w:spacing w:val="-2"/>
                <w:sz w:val="14"/>
                <w:lang w:val="en-US" w:bidi="en-US"/>
              </w:rPr>
              <w:t>96°32'25"</w:t>
            </w:r>
          </w:p>
        </w:tc>
        <w:tc>
          <w:tcPr>
            <w:tcW w:w="567" w:type="dxa"/>
          </w:tcPr>
          <w:p w14:paraId="72806DBF" w14:textId="77777777" w:rsidR="00596684" w:rsidRPr="00E422CF" w:rsidRDefault="00B74F2A">
            <w:pPr>
              <w:pStyle w:val="TableParagraph"/>
              <w:spacing w:before="137"/>
              <w:ind w:left="17" w:right="14"/>
              <w:rPr>
                <w:sz w:val="14"/>
                <w:lang w:val="en-US"/>
              </w:rPr>
            </w:pPr>
            <w:r w:rsidRPr="00E422CF">
              <w:rPr>
                <w:spacing w:val="-2"/>
                <w:sz w:val="14"/>
                <w:lang w:val="en-US" w:bidi="en-US"/>
              </w:rPr>
              <w:t>18.00</w:t>
            </w:r>
          </w:p>
        </w:tc>
        <w:tc>
          <w:tcPr>
            <w:tcW w:w="567" w:type="dxa"/>
          </w:tcPr>
          <w:p w14:paraId="43FF3BF6" w14:textId="77777777" w:rsidR="00596684" w:rsidRPr="00E422CF" w:rsidRDefault="00B74F2A">
            <w:pPr>
              <w:pStyle w:val="TableParagraph"/>
              <w:spacing w:before="137"/>
              <w:ind w:left="17" w:right="12"/>
              <w:rPr>
                <w:sz w:val="14"/>
                <w:lang w:val="en-US"/>
              </w:rPr>
            </w:pPr>
            <w:r w:rsidRPr="00E422CF">
              <w:rPr>
                <w:spacing w:val="-2"/>
                <w:sz w:val="14"/>
                <w:lang w:val="en-US" w:bidi="en-US"/>
              </w:rPr>
              <w:t>20.182</w:t>
            </w:r>
          </w:p>
        </w:tc>
        <w:tc>
          <w:tcPr>
            <w:tcW w:w="711" w:type="dxa"/>
          </w:tcPr>
          <w:p w14:paraId="31AC24B5" w14:textId="77777777" w:rsidR="00596684" w:rsidRPr="00E422CF" w:rsidRDefault="00B74F2A">
            <w:pPr>
              <w:pStyle w:val="TableParagraph"/>
              <w:spacing w:before="137"/>
              <w:ind w:right="5"/>
              <w:rPr>
                <w:sz w:val="14"/>
                <w:lang w:val="en-US"/>
              </w:rPr>
            </w:pPr>
            <w:r w:rsidRPr="00E422CF">
              <w:rPr>
                <w:spacing w:val="-2"/>
                <w:sz w:val="14"/>
                <w:lang w:val="en-US" w:bidi="en-US"/>
              </w:rPr>
              <w:t>30.329</w:t>
            </w:r>
          </w:p>
        </w:tc>
        <w:tc>
          <w:tcPr>
            <w:tcW w:w="567" w:type="dxa"/>
          </w:tcPr>
          <w:p w14:paraId="34091383" w14:textId="77777777" w:rsidR="00596684" w:rsidRPr="00E422CF" w:rsidRDefault="00B74F2A">
            <w:pPr>
              <w:pStyle w:val="TableParagraph"/>
              <w:spacing w:before="137"/>
              <w:ind w:left="17" w:right="17"/>
              <w:rPr>
                <w:sz w:val="14"/>
                <w:lang w:val="en-US"/>
              </w:rPr>
            </w:pPr>
            <w:r w:rsidRPr="00E422CF">
              <w:rPr>
                <w:spacing w:val="-2"/>
                <w:sz w:val="14"/>
                <w:lang w:val="en-US" w:bidi="en-US"/>
              </w:rPr>
              <w:t>9.043</w:t>
            </w:r>
          </w:p>
        </w:tc>
        <w:tc>
          <w:tcPr>
            <w:tcW w:w="850" w:type="dxa"/>
          </w:tcPr>
          <w:p w14:paraId="5B3E67AC" w14:textId="77777777" w:rsidR="00596684" w:rsidRPr="00E422CF" w:rsidRDefault="00B74F2A">
            <w:pPr>
              <w:pStyle w:val="TableParagraph"/>
              <w:spacing w:before="137"/>
              <w:ind w:right="4"/>
              <w:rPr>
                <w:sz w:val="14"/>
                <w:lang w:val="en-US"/>
              </w:rPr>
            </w:pPr>
            <w:r w:rsidRPr="00E422CF">
              <w:rPr>
                <w:spacing w:val="-2"/>
                <w:sz w:val="14"/>
                <w:lang w:val="en-US" w:bidi="en-US"/>
              </w:rPr>
              <w:t>9+324.941</w:t>
            </w:r>
          </w:p>
        </w:tc>
        <w:tc>
          <w:tcPr>
            <w:tcW w:w="711" w:type="dxa"/>
          </w:tcPr>
          <w:p w14:paraId="041C1E95" w14:textId="77777777" w:rsidR="00596684" w:rsidRPr="00E422CF" w:rsidRDefault="00B74F2A">
            <w:pPr>
              <w:pStyle w:val="TableParagraph"/>
              <w:spacing w:before="137"/>
              <w:ind w:right="7"/>
              <w:rPr>
                <w:sz w:val="14"/>
                <w:lang w:val="en-US"/>
              </w:rPr>
            </w:pPr>
            <w:r w:rsidRPr="00E422CF">
              <w:rPr>
                <w:spacing w:val="-2"/>
                <w:sz w:val="14"/>
                <w:lang w:val="en-US" w:bidi="en-US"/>
              </w:rPr>
              <w:t>9+345.122</w:t>
            </w:r>
          </w:p>
        </w:tc>
        <w:tc>
          <w:tcPr>
            <w:tcW w:w="709" w:type="dxa"/>
          </w:tcPr>
          <w:p w14:paraId="45CDFF96" w14:textId="77777777" w:rsidR="00596684" w:rsidRPr="00E422CF" w:rsidRDefault="00B74F2A">
            <w:pPr>
              <w:pStyle w:val="TableParagraph"/>
              <w:spacing w:before="137"/>
              <w:ind w:left="1" w:right="2"/>
              <w:rPr>
                <w:sz w:val="14"/>
                <w:lang w:val="en-US"/>
              </w:rPr>
            </w:pPr>
            <w:r w:rsidRPr="00E422CF">
              <w:rPr>
                <w:spacing w:val="-2"/>
                <w:sz w:val="14"/>
                <w:lang w:val="en-US" w:bidi="en-US"/>
              </w:rPr>
              <w:t>9+355.270</w:t>
            </w:r>
          </w:p>
        </w:tc>
        <w:tc>
          <w:tcPr>
            <w:tcW w:w="567" w:type="dxa"/>
          </w:tcPr>
          <w:p w14:paraId="0AD305F2" w14:textId="77777777" w:rsidR="00596684" w:rsidRPr="00E422CF" w:rsidRDefault="00B74F2A">
            <w:pPr>
              <w:pStyle w:val="TableParagraph"/>
              <w:spacing w:before="137"/>
              <w:ind w:left="17" w:right="19"/>
              <w:rPr>
                <w:sz w:val="14"/>
                <w:lang w:val="en-US"/>
              </w:rPr>
            </w:pPr>
            <w:r w:rsidRPr="00E422CF">
              <w:rPr>
                <w:spacing w:val="-5"/>
                <w:sz w:val="14"/>
                <w:lang w:val="en-US" w:bidi="en-US"/>
              </w:rPr>
              <w:t>2.8</w:t>
            </w:r>
          </w:p>
        </w:tc>
        <w:tc>
          <w:tcPr>
            <w:tcW w:w="569" w:type="dxa"/>
          </w:tcPr>
          <w:p w14:paraId="5C97D055" w14:textId="77777777" w:rsidR="00596684" w:rsidRPr="00E422CF" w:rsidRDefault="00B74F2A">
            <w:pPr>
              <w:pStyle w:val="TableParagraph"/>
              <w:spacing w:before="137"/>
              <w:ind w:left="0" w:right="6"/>
              <w:rPr>
                <w:sz w:val="14"/>
                <w:lang w:val="en-US"/>
              </w:rPr>
            </w:pPr>
            <w:r w:rsidRPr="00E422CF">
              <w:rPr>
                <w:spacing w:val="-5"/>
                <w:sz w:val="14"/>
                <w:lang w:val="en-US" w:bidi="en-US"/>
              </w:rPr>
              <w:t>6.0</w:t>
            </w:r>
          </w:p>
        </w:tc>
        <w:tc>
          <w:tcPr>
            <w:tcW w:w="850" w:type="dxa"/>
          </w:tcPr>
          <w:p w14:paraId="4720284B" w14:textId="77777777" w:rsidR="00596684" w:rsidRPr="00E422CF" w:rsidRDefault="00B74F2A">
            <w:pPr>
              <w:pStyle w:val="TableParagraph"/>
              <w:spacing w:before="137"/>
              <w:ind w:left="2" w:right="6"/>
              <w:rPr>
                <w:sz w:val="14"/>
                <w:lang w:val="en-US"/>
              </w:rPr>
            </w:pPr>
            <w:r w:rsidRPr="00E422CF">
              <w:rPr>
                <w:spacing w:val="-2"/>
                <w:sz w:val="14"/>
                <w:lang w:val="en-US" w:bidi="en-US"/>
              </w:rPr>
              <w:t>731,293.526</w:t>
            </w:r>
          </w:p>
        </w:tc>
        <w:tc>
          <w:tcPr>
            <w:tcW w:w="992" w:type="dxa"/>
          </w:tcPr>
          <w:p w14:paraId="37B68FCD" w14:textId="77777777" w:rsidR="00596684" w:rsidRPr="00E422CF" w:rsidRDefault="00B74F2A">
            <w:pPr>
              <w:pStyle w:val="TableParagraph"/>
              <w:spacing w:before="137"/>
              <w:ind w:left="0" w:right="5"/>
              <w:rPr>
                <w:sz w:val="14"/>
                <w:lang w:val="en-US"/>
              </w:rPr>
            </w:pPr>
            <w:r w:rsidRPr="00E422CF">
              <w:rPr>
                <w:spacing w:val="-2"/>
                <w:sz w:val="14"/>
                <w:lang w:val="en-US" w:bidi="en-US"/>
              </w:rPr>
              <w:t>8,525,097.352</w:t>
            </w:r>
          </w:p>
        </w:tc>
      </w:tr>
      <w:tr w:rsidR="00552BCC" w14:paraId="03C2B56C" w14:textId="77777777">
        <w:trPr>
          <w:trHeight w:val="441"/>
        </w:trPr>
        <w:tc>
          <w:tcPr>
            <w:tcW w:w="427" w:type="dxa"/>
          </w:tcPr>
          <w:p w14:paraId="26F85174" w14:textId="77777777" w:rsidR="00596684" w:rsidRPr="00E422CF" w:rsidRDefault="00B74F2A">
            <w:pPr>
              <w:pStyle w:val="TableParagraph"/>
              <w:spacing w:before="137"/>
              <w:rPr>
                <w:sz w:val="14"/>
                <w:lang w:val="en-US"/>
              </w:rPr>
            </w:pPr>
            <w:r w:rsidRPr="00E422CF">
              <w:rPr>
                <w:spacing w:val="-5"/>
                <w:sz w:val="14"/>
                <w:lang w:val="en-US" w:bidi="en-US"/>
              </w:rPr>
              <w:t>102</w:t>
            </w:r>
          </w:p>
        </w:tc>
        <w:tc>
          <w:tcPr>
            <w:tcW w:w="281" w:type="dxa"/>
          </w:tcPr>
          <w:p w14:paraId="1F599DBE" w14:textId="77777777" w:rsidR="00596684" w:rsidRPr="00E422CF" w:rsidRDefault="00B74F2A">
            <w:pPr>
              <w:pStyle w:val="TableParagraph"/>
              <w:spacing w:before="137"/>
              <w:ind w:left="10"/>
              <w:rPr>
                <w:sz w:val="14"/>
                <w:lang w:val="en-US"/>
              </w:rPr>
            </w:pPr>
            <w:r w:rsidRPr="00E422CF">
              <w:rPr>
                <w:spacing w:val="-10"/>
                <w:sz w:val="14"/>
                <w:lang w:val="en-US" w:bidi="en-US"/>
              </w:rPr>
              <w:t>D</w:t>
            </w:r>
          </w:p>
        </w:tc>
        <w:tc>
          <w:tcPr>
            <w:tcW w:w="711" w:type="dxa"/>
          </w:tcPr>
          <w:p w14:paraId="4C054A41" w14:textId="77777777" w:rsidR="00596684" w:rsidRPr="00E422CF" w:rsidRDefault="00B74F2A">
            <w:pPr>
              <w:pStyle w:val="TableParagraph"/>
              <w:spacing w:before="137"/>
              <w:ind w:left="7" w:right="2"/>
              <w:rPr>
                <w:sz w:val="14"/>
                <w:lang w:val="en-US"/>
              </w:rPr>
            </w:pPr>
            <w:r w:rsidRPr="00E422CF">
              <w:rPr>
                <w:spacing w:val="-2"/>
                <w:sz w:val="14"/>
                <w:lang w:val="en-US" w:bidi="en-US"/>
              </w:rPr>
              <w:t>92°22'44”</w:t>
            </w:r>
          </w:p>
        </w:tc>
        <w:tc>
          <w:tcPr>
            <w:tcW w:w="567" w:type="dxa"/>
          </w:tcPr>
          <w:p w14:paraId="01FE7D5A" w14:textId="77777777" w:rsidR="00596684" w:rsidRPr="00E422CF" w:rsidRDefault="00B74F2A">
            <w:pPr>
              <w:pStyle w:val="TableParagraph"/>
              <w:spacing w:before="137"/>
              <w:ind w:left="17" w:right="14"/>
              <w:rPr>
                <w:sz w:val="14"/>
                <w:lang w:val="en-US"/>
              </w:rPr>
            </w:pPr>
            <w:r w:rsidRPr="00E422CF">
              <w:rPr>
                <w:spacing w:val="-2"/>
                <w:sz w:val="14"/>
                <w:lang w:val="en-US" w:bidi="en-US"/>
              </w:rPr>
              <w:t>18.00</w:t>
            </w:r>
          </w:p>
        </w:tc>
        <w:tc>
          <w:tcPr>
            <w:tcW w:w="567" w:type="dxa"/>
          </w:tcPr>
          <w:p w14:paraId="1B1BA217" w14:textId="77777777" w:rsidR="00596684" w:rsidRPr="00E422CF" w:rsidRDefault="00B74F2A">
            <w:pPr>
              <w:pStyle w:val="TableParagraph"/>
              <w:spacing w:before="137"/>
              <w:ind w:left="17" w:right="12"/>
              <w:rPr>
                <w:sz w:val="14"/>
                <w:lang w:val="en-US"/>
              </w:rPr>
            </w:pPr>
            <w:r w:rsidRPr="00E422CF">
              <w:rPr>
                <w:spacing w:val="-2"/>
                <w:sz w:val="14"/>
                <w:lang w:val="en-US" w:bidi="en-US"/>
              </w:rPr>
              <w:t>18.763</w:t>
            </w:r>
          </w:p>
        </w:tc>
        <w:tc>
          <w:tcPr>
            <w:tcW w:w="711" w:type="dxa"/>
          </w:tcPr>
          <w:p w14:paraId="0E260F46" w14:textId="77777777" w:rsidR="00596684" w:rsidRPr="00E422CF" w:rsidRDefault="00B74F2A">
            <w:pPr>
              <w:pStyle w:val="TableParagraph"/>
              <w:spacing w:before="137"/>
              <w:ind w:right="5"/>
              <w:rPr>
                <w:sz w:val="14"/>
                <w:lang w:val="en-US"/>
              </w:rPr>
            </w:pPr>
            <w:r w:rsidRPr="00E422CF">
              <w:rPr>
                <w:spacing w:val="-2"/>
                <w:sz w:val="14"/>
                <w:lang w:val="en-US" w:bidi="en-US"/>
              </w:rPr>
              <w:t>29.022</w:t>
            </w:r>
          </w:p>
        </w:tc>
        <w:tc>
          <w:tcPr>
            <w:tcW w:w="567" w:type="dxa"/>
          </w:tcPr>
          <w:p w14:paraId="65249C69" w14:textId="77777777" w:rsidR="00596684" w:rsidRPr="00E422CF" w:rsidRDefault="00B74F2A">
            <w:pPr>
              <w:pStyle w:val="TableParagraph"/>
              <w:spacing w:before="137"/>
              <w:ind w:left="17" w:right="17"/>
              <w:rPr>
                <w:sz w:val="14"/>
                <w:lang w:val="en-US"/>
              </w:rPr>
            </w:pPr>
            <w:r w:rsidRPr="00E422CF">
              <w:rPr>
                <w:spacing w:val="-2"/>
                <w:sz w:val="14"/>
                <w:lang w:val="en-US" w:bidi="en-US"/>
              </w:rPr>
              <w:t>8.001</w:t>
            </w:r>
          </w:p>
        </w:tc>
        <w:tc>
          <w:tcPr>
            <w:tcW w:w="850" w:type="dxa"/>
          </w:tcPr>
          <w:p w14:paraId="489159E3" w14:textId="77777777" w:rsidR="00596684" w:rsidRPr="00E422CF" w:rsidRDefault="00B74F2A">
            <w:pPr>
              <w:pStyle w:val="TableParagraph"/>
              <w:spacing w:before="137"/>
              <w:ind w:right="4"/>
              <w:rPr>
                <w:sz w:val="14"/>
                <w:lang w:val="en-US"/>
              </w:rPr>
            </w:pPr>
            <w:r w:rsidRPr="00E422CF">
              <w:rPr>
                <w:spacing w:val="-2"/>
                <w:sz w:val="14"/>
                <w:lang w:val="en-US" w:bidi="en-US"/>
              </w:rPr>
              <w:t>9+355.272</w:t>
            </w:r>
          </w:p>
        </w:tc>
        <w:tc>
          <w:tcPr>
            <w:tcW w:w="711" w:type="dxa"/>
          </w:tcPr>
          <w:p w14:paraId="0B3228F8" w14:textId="77777777" w:rsidR="00596684" w:rsidRPr="00E422CF" w:rsidRDefault="00B74F2A">
            <w:pPr>
              <w:pStyle w:val="TableParagraph"/>
              <w:spacing w:before="137"/>
              <w:ind w:right="7"/>
              <w:rPr>
                <w:sz w:val="14"/>
                <w:lang w:val="en-US"/>
              </w:rPr>
            </w:pPr>
            <w:r w:rsidRPr="00E422CF">
              <w:rPr>
                <w:spacing w:val="-2"/>
                <w:sz w:val="14"/>
                <w:lang w:val="en-US" w:bidi="en-US"/>
              </w:rPr>
              <w:t>9+374.035</w:t>
            </w:r>
          </w:p>
        </w:tc>
        <w:tc>
          <w:tcPr>
            <w:tcW w:w="709" w:type="dxa"/>
          </w:tcPr>
          <w:p w14:paraId="1E5A5ADB" w14:textId="77777777" w:rsidR="00596684" w:rsidRPr="00E422CF" w:rsidRDefault="00B74F2A">
            <w:pPr>
              <w:pStyle w:val="TableParagraph"/>
              <w:spacing w:before="137"/>
              <w:ind w:left="1" w:right="2"/>
              <w:rPr>
                <w:sz w:val="14"/>
                <w:lang w:val="en-US"/>
              </w:rPr>
            </w:pPr>
            <w:r w:rsidRPr="00E422CF">
              <w:rPr>
                <w:spacing w:val="-2"/>
                <w:sz w:val="14"/>
                <w:lang w:val="en-US" w:bidi="en-US"/>
              </w:rPr>
              <w:t>9+384.294</w:t>
            </w:r>
          </w:p>
        </w:tc>
        <w:tc>
          <w:tcPr>
            <w:tcW w:w="567" w:type="dxa"/>
          </w:tcPr>
          <w:p w14:paraId="0B5C5635" w14:textId="77777777" w:rsidR="00596684" w:rsidRPr="00E422CF" w:rsidRDefault="00B74F2A">
            <w:pPr>
              <w:pStyle w:val="TableParagraph"/>
              <w:spacing w:before="137"/>
              <w:ind w:left="17" w:right="19"/>
              <w:rPr>
                <w:sz w:val="14"/>
                <w:lang w:val="en-US"/>
              </w:rPr>
            </w:pPr>
            <w:r w:rsidRPr="00E422CF">
              <w:rPr>
                <w:spacing w:val="-5"/>
                <w:sz w:val="14"/>
                <w:lang w:val="en-US" w:bidi="en-US"/>
              </w:rPr>
              <w:t>2.8</w:t>
            </w:r>
          </w:p>
        </w:tc>
        <w:tc>
          <w:tcPr>
            <w:tcW w:w="569" w:type="dxa"/>
          </w:tcPr>
          <w:p w14:paraId="7063F024" w14:textId="77777777" w:rsidR="00596684" w:rsidRPr="00E422CF" w:rsidRDefault="00B74F2A">
            <w:pPr>
              <w:pStyle w:val="TableParagraph"/>
              <w:spacing w:before="137"/>
              <w:ind w:left="0" w:right="6"/>
              <w:rPr>
                <w:sz w:val="14"/>
                <w:lang w:val="en-US"/>
              </w:rPr>
            </w:pPr>
            <w:r w:rsidRPr="00E422CF">
              <w:rPr>
                <w:spacing w:val="-5"/>
                <w:sz w:val="14"/>
                <w:lang w:val="en-US" w:bidi="en-US"/>
              </w:rPr>
              <w:t>6.0</w:t>
            </w:r>
          </w:p>
        </w:tc>
        <w:tc>
          <w:tcPr>
            <w:tcW w:w="850" w:type="dxa"/>
          </w:tcPr>
          <w:p w14:paraId="45007A75" w14:textId="77777777" w:rsidR="00596684" w:rsidRPr="00E422CF" w:rsidRDefault="00B74F2A">
            <w:pPr>
              <w:pStyle w:val="TableParagraph"/>
              <w:spacing w:before="137"/>
              <w:ind w:left="2" w:right="6"/>
              <w:rPr>
                <w:sz w:val="14"/>
                <w:lang w:val="en-US"/>
              </w:rPr>
            </w:pPr>
            <w:r w:rsidRPr="00E422CF">
              <w:rPr>
                <w:spacing w:val="-2"/>
                <w:sz w:val="14"/>
                <w:lang w:val="en-US" w:bidi="en-US"/>
              </w:rPr>
              <w:t>731,277.793</w:t>
            </w:r>
          </w:p>
        </w:tc>
        <w:tc>
          <w:tcPr>
            <w:tcW w:w="992" w:type="dxa"/>
          </w:tcPr>
          <w:p w14:paraId="3E66AB34" w14:textId="77777777" w:rsidR="00596684" w:rsidRPr="00E422CF" w:rsidRDefault="00B74F2A">
            <w:pPr>
              <w:pStyle w:val="TableParagraph"/>
              <w:spacing w:before="137"/>
              <w:ind w:left="0" w:right="5"/>
              <w:rPr>
                <w:sz w:val="14"/>
                <w:lang w:val="en-US"/>
              </w:rPr>
            </w:pPr>
            <w:r w:rsidRPr="00E422CF">
              <w:rPr>
                <w:spacing w:val="-2"/>
                <w:sz w:val="14"/>
                <w:lang w:val="en-US" w:bidi="en-US"/>
              </w:rPr>
              <w:t>8,525,061.724</w:t>
            </w:r>
          </w:p>
        </w:tc>
      </w:tr>
      <w:tr w:rsidR="00552BCC" w14:paraId="6E0EF5BF" w14:textId="77777777">
        <w:trPr>
          <w:trHeight w:val="441"/>
        </w:trPr>
        <w:tc>
          <w:tcPr>
            <w:tcW w:w="427" w:type="dxa"/>
          </w:tcPr>
          <w:p w14:paraId="5FB6A74E" w14:textId="77777777" w:rsidR="00596684" w:rsidRPr="00E422CF" w:rsidRDefault="00B74F2A">
            <w:pPr>
              <w:pStyle w:val="TableParagraph"/>
              <w:rPr>
                <w:sz w:val="14"/>
                <w:lang w:val="en-US"/>
              </w:rPr>
            </w:pPr>
            <w:r w:rsidRPr="00E422CF">
              <w:rPr>
                <w:spacing w:val="-5"/>
                <w:sz w:val="14"/>
                <w:lang w:val="en-US" w:bidi="en-US"/>
              </w:rPr>
              <w:t>103</w:t>
            </w:r>
          </w:p>
        </w:tc>
        <w:tc>
          <w:tcPr>
            <w:tcW w:w="281" w:type="dxa"/>
          </w:tcPr>
          <w:p w14:paraId="7D3D4894" w14:textId="77777777" w:rsidR="00596684" w:rsidRPr="00E422CF" w:rsidRDefault="00B74F2A">
            <w:pPr>
              <w:pStyle w:val="TableParagraph"/>
              <w:ind w:left="10" w:right="3"/>
              <w:rPr>
                <w:sz w:val="14"/>
                <w:lang w:val="en-US"/>
              </w:rPr>
            </w:pPr>
            <w:r w:rsidRPr="00E422CF">
              <w:rPr>
                <w:spacing w:val="-10"/>
                <w:sz w:val="14"/>
                <w:lang w:val="en-US" w:bidi="en-US"/>
              </w:rPr>
              <w:t>I</w:t>
            </w:r>
          </w:p>
        </w:tc>
        <w:tc>
          <w:tcPr>
            <w:tcW w:w="711" w:type="dxa"/>
          </w:tcPr>
          <w:p w14:paraId="33164F86" w14:textId="77777777" w:rsidR="00596684" w:rsidRPr="00E422CF" w:rsidRDefault="00B74F2A">
            <w:pPr>
              <w:pStyle w:val="TableParagraph"/>
              <w:ind w:right="2"/>
              <w:rPr>
                <w:sz w:val="14"/>
                <w:lang w:val="en-US"/>
              </w:rPr>
            </w:pPr>
            <w:r w:rsidRPr="00E422CF">
              <w:rPr>
                <w:spacing w:val="-2"/>
                <w:sz w:val="14"/>
                <w:lang w:val="en-US" w:bidi="en-US"/>
              </w:rPr>
              <w:t>111°18'11”</w:t>
            </w:r>
          </w:p>
        </w:tc>
        <w:tc>
          <w:tcPr>
            <w:tcW w:w="567" w:type="dxa"/>
          </w:tcPr>
          <w:p w14:paraId="79F5A7F6" w14:textId="77777777" w:rsidR="00596684" w:rsidRPr="00E422CF" w:rsidRDefault="00B74F2A">
            <w:pPr>
              <w:pStyle w:val="TableParagraph"/>
              <w:ind w:left="17" w:right="10"/>
              <w:rPr>
                <w:sz w:val="14"/>
                <w:lang w:val="en-US"/>
              </w:rPr>
            </w:pPr>
            <w:r w:rsidRPr="00E422CF">
              <w:rPr>
                <w:spacing w:val="-10"/>
                <w:sz w:val="14"/>
                <w:lang w:val="en-US" w:bidi="en-US"/>
              </w:rPr>
              <w:t>-</w:t>
            </w:r>
          </w:p>
        </w:tc>
        <w:tc>
          <w:tcPr>
            <w:tcW w:w="567" w:type="dxa"/>
          </w:tcPr>
          <w:p w14:paraId="603971DD" w14:textId="77777777" w:rsidR="00596684" w:rsidRPr="00E422CF" w:rsidRDefault="00B74F2A">
            <w:pPr>
              <w:pStyle w:val="TableParagraph"/>
              <w:ind w:left="17" w:right="12"/>
              <w:rPr>
                <w:sz w:val="14"/>
                <w:lang w:val="en-US"/>
              </w:rPr>
            </w:pPr>
            <w:r w:rsidRPr="00E422CF">
              <w:rPr>
                <w:spacing w:val="-10"/>
                <w:sz w:val="14"/>
                <w:lang w:val="en-US" w:bidi="en-US"/>
              </w:rPr>
              <w:t>-</w:t>
            </w:r>
          </w:p>
        </w:tc>
        <w:tc>
          <w:tcPr>
            <w:tcW w:w="711" w:type="dxa"/>
          </w:tcPr>
          <w:p w14:paraId="16D221E6" w14:textId="77777777" w:rsidR="00596684" w:rsidRPr="00E422CF" w:rsidRDefault="00B74F2A">
            <w:pPr>
              <w:pStyle w:val="TableParagraph"/>
              <w:ind w:right="5"/>
              <w:rPr>
                <w:sz w:val="14"/>
                <w:lang w:val="en-US"/>
              </w:rPr>
            </w:pPr>
            <w:r w:rsidRPr="00E422CF">
              <w:rPr>
                <w:spacing w:val="-10"/>
                <w:sz w:val="14"/>
                <w:lang w:val="en-US" w:bidi="en-US"/>
              </w:rPr>
              <w:t>-</w:t>
            </w:r>
          </w:p>
        </w:tc>
        <w:tc>
          <w:tcPr>
            <w:tcW w:w="567" w:type="dxa"/>
          </w:tcPr>
          <w:p w14:paraId="166B3CA3" w14:textId="77777777" w:rsidR="00596684" w:rsidRPr="00E422CF" w:rsidRDefault="00B74F2A">
            <w:pPr>
              <w:pStyle w:val="TableParagraph"/>
              <w:ind w:left="17" w:right="14"/>
              <w:rPr>
                <w:sz w:val="14"/>
                <w:lang w:val="en-US"/>
              </w:rPr>
            </w:pPr>
            <w:r w:rsidRPr="00E422CF">
              <w:rPr>
                <w:spacing w:val="-10"/>
                <w:sz w:val="14"/>
                <w:lang w:val="en-US" w:bidi="en-US"/>
              </w:rPr>
              <w:t>-</w:t>
            </w:r>
          </w:p>
        </w:tc>
        <w:tc>
          <w:tcPr>
            <w:tcW w:w="850" w:type="dxa"/>
          </w:tcPr>
          <w:p w14:paraId="2B020904" w14:textId="77777777" w:rsidR="00596684" w:rsidRPr="00E422CF" w:rsidRDefault="00B74F2A">
            <w:pPr>
              <w:pStyle w:val="TableParagraph"/>
              <w:ind w:right="4"/>
              <w:rPr>
                <w:sz w:val="14"/>
                <w:lang w:val="en-US"/>
              </w:rPr>
            </w:pPr>
            <w:r w:rsidRPr="00E422CF">
              <w:rPr>
                <w:spacing w:val="-2"/>
                <w:sz w:val="14"/>
                <w:lang w:val="en-US" w:bidi="en-US"/>
              </w:rPr>
              <w:t>9+430.649</w:t>
            </w:r>
          </w:p>
        </w:tc>
        <w:tc>
          <w:tcPr>
            <w:tcW w:w="711" w:type="dxa"/>
          </w:tcPr>
          <w:p w14:paraId="0820A317" w14:textId="77777777" w:rsidR="00596684" w:rsidRPr="00E422CF" w:rsidRDefault="00B74F2A">
            <w:pPr>
              <w:pStyle w:val="TableParagraph"/>
              <w:ind w:right="7"/>
              <w:rPr>
                <w:sz w:val="14"/>
                <w:lang w:val="en-US"/>
              </w:rPr>
            </w:pPr>
            <w:r w:rsidRPr="00E422CF">
              <w:rPr>
                <w:spacing w:val="-2"/>
                <w:sz w:val="14"/>
                <w:lang w:val="en-US" w:bidi="en-US"/>
              </w:rPr>
              <w:t>9+430.649</w:t>
            </w:r>
          </w:p>
        </w:tc>
        <w:tc>
          <w:tcPr>
            <w:tcW w:w="709" w:type="dxa"/>
          </w:tcPr>
          <w:p w14:paraId="671D6B84" w14:textId="77777777" w:rsidR="00596684" w:rsidRPr="00E422CF" w:rsidRDefault="00B74F2A">
            <w:pPr>
              <w:pStyle w:val="TableParagraph"/>
              <w:ind w:left="1" w:right="2"/>
              <w:rPr>
                <w:sz w:val="14"/>
                <w:lang w:val="en-US"/>
              </w:rPr>
            </w:pPr>
            <w:r w:rsidRPr="00E422CF">
              <w:rPr>
                <w:spacing w:val="-2"/>
                <w:sz w:val="14"/>
                <w:lang w:val="en-US" w:bidi="en-US"/>
              </w:rPr>
              <w:t>9+430.649</w:t>
            </w:r>
          </w:p>
        </w:tc>
        <w:tc>
          <w:tcPr>
            <w:tcW w:w="567" w:type="dxa"/>
          </w:tcPr>
          <w:p w14:paraId="6EB28FB3" w14:textId="77777777" w:rsidR="00596684" w:rsidRPr="00E422CF" w:rsidRDefault="00B74F2A">
            <w:pPr>
              <w:pStyle w:val="TableParagraph"/>
              <w:ind w:left="17" w:right="18"/>
              <w:rPr>
                <w:sz w:val="14"/>
                <w:lang w:val="en-US"/>
              </w:rPr>
            </w:pPr>
            <w:r w:rsidRPr="00E422CF">
              <w:rPr>
                <w:spacing w:val="-10"/>
                <w:sz w:val="14"/>
                <w:lang w:val="en-US" w:bidi="en-US"/>
              </w:rPr>
              <w:t>-</w:t>
            </w:r>
          </w:p>
        </w:tc>
        <w:tc>
          <w:tcPr>
            <w:tcW w:w="569" w:type="dxa"/>
          </w:tcPr>
          <w:p w14:paraId="533FC3AE" w14:textId="77777777" w:rsidR="00596684" w:rsidRPr="00E422CF" w:rsidRDefault="00596684">
            <w:pPr>
              <w:pStyle w:val="TableParagraph"/>
              <w:spacing w:before="0"/>
              <w:ind w:left="0"/>
              <w:jc w:val="left"/>
              <w:rPr>
                <w:rFonts w:ascii="Times New Roman"/>
                <w:sz w:val="12"/>
                <w:lang w:val="en-US"/>
              </w:rPr>
            </w:pPr>
          </w:p>
        </w:tc>
        <w:tc>
          <w:tcPr>
            <w:tcW w:w="850" w:type="dxa"/>
          </w:tcPr>
          <w:p w14:paraId="5042DB94" w14:textId="77777777" w:rsidR="00596684" w:rsidRPr="00E422CF" w:rsidRDefault="00B74F2A">
            <w:pPr>
              <w:pStyle w:val="TableParagraph"/>
              <w:ind w:left="2" w:right="6"/>
              <w:rPr>
                <w:sz w:val="14"/>
                <w:lang w:val="en-US"/>
              </w:rPr>
            </w:pPr>
            <w:r w:rsidRPr="00E422CF">
              <w:rPr>
                <w:spacing w:val="-2"/>
                <w:sz w:val="14"/>
                <w:lang w:val="en-US" w:bidi="en-US"/>
              </w:rPr>
              <w:t>731,219.368</w:t>
            </w:r>
          </w:p>
        </w:tc>
        <w:tc>
          <w:tcPr>
            <w:tcW w:w="992" w:type="dxa"/>
          </w:tcPr>
          <w:p w14:paraId="2FEE8FCA" w14:textId="77777777" w:rsidR="00596684" w:rsidRPr="00E422CF" w:rsidRDefault="00B74F2A">
            <w:pPr>
              <w:pStyle w:val="TableParagraph"/>
              <w:ind w:left="0" w:right="5"/>
              <w:rPr>
                <w:sz w:val="14"/>
                <w:lang w:val="en-US"/>
              </w:rPr>
            </w:pPr>
            <w:r w:rsidRPr="00E422CF">
              <w:rPr>
                <w:spacing w:val="-2"/>
                <w:sz w:val="14"/>
                <w:lang w:val="en-US" w:bidi="en-US"/>
              </w:rPr>
              <w:t>8,525,090.480</w:t>
            </w:r>
          </w:p>
        </w:tc>
      </w:tr>
    </w:tbl>
    <w:p w14:paraId="4EF69786" w14:textId="77777777" w:rsidR="00596684" w:rsidRPr="00E422CF" w:rsidRDefault="00596684">
      <w:pPr>
        <w:pStyle w:val="TableParagraph"/>
        <w:rPr>
          <w:sz w:val="14"/>
          <w:lang w:val="en-US"/>
        </w:rPr>
        <w:sectPr w:rsidR="00596684" w:rsidRPr="00E422CF">
          <w:type w:val="continuous"/>
          <w:pgSz w:w="11910" w:h="16840"/>
          <w:pgMar w:top="1400" w:right="141" w:bottom="280" w:left="141" w:header="720" w:footer="720" w:gutter="0"/>
          <w:cols w:space="720"/>
        </w:sectPr>
      </w:pPr>
    </w:p>
    <w:p w14:paraId="651FC253" w14:textId="77777777" w:rsidR="00596684" w:rsidRPr="00E422CF" w:rsidRDefault="00B74F2A">
      <w:pPr>
        <w:spacing w:before="35"/>
        <w:ind w:left="1560"/>
        <w:rPr>
          <w:b/>
          <w:lang w:val="en-US"/>
        </w:rPr>
      </w:pPr>
      <w:r w:rsidRPr="00E422CF">
        <w:rPr>
          <w:b/>
          <w:lang w:val="en-US" w:bidi="en-US"/>
        </w:rPr>
        <w:lastRenderedPageBreak/>
        <w:t xml:space="preserve">TABLE 4.C. ACCESS ROAD TO ABRA CHOQUEQUIRAO - </w:t>
      </w:r>
      <w:r w:rsidRPr="00E422CF">
        <w:rPr>
          <w:b/>
          <w:spacing w:val="-2"/>
          <w:lang w:val="en-US" w:bidi="en-US"/>
        </w:rPr>
        <w:t xml:space="preserve">MACH </w:t>
      </w:r>
      <w:r w:rsidRPr="00E422CF">
        <w:rPr>
          <w:b/>
          <w:lang w:val="en-US" w:bidi="en-US"/>
        </w:rPr>
        <w:t>STATION</w:t>
      </w:r>
      <w:r w:rsidRPr="00E422CF">
        <w:rPr>
          <w:b/>
          <w:spacing w:val="-2"/>
          <w:lang w:val="en-US" w:bidi="en-US"/>
        </w:rPr>
        <w:t>.</w:t>
      </w:r>
    </w:p>
    <w:p w14:paraId="0E6ED168" w14:textId="77777777" w:rsidR="00596684" w:rsidRPr="00E422CF" w:rsidRDefault="00596684">
      <w:pPr>
        <w:pStyle w:val="Textoindependiente"/>
        <w:spacing w:before="107"/>
        <w:rPr>
          <w:b/>
          <w:sz w:val="20"/>
          <w:lang w:val="en-US"/>
        </w:rPr>
      </w:pPr>
    </w:p>
    <w:tbl>
      <w:tblPr>
        <w:tblW w:w="0" w:type="auto"/>
        <w:tblInd w:w="1558"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1418"/>
        <w:gridCol w:w="1418"/>
        <w:gridCol w:w="1418"/>
        <w:gridCol w:w="1416"/>
        <w:gridCol w:w="1416"/>
        <w:gridCol w:w="1418"/>
      </w:tblGrid>
      <w:tr w:rsidR="00552BCC" w14:paraId="3D3CFFBC" w14:textId="77777777">
        <w:trPr>
          <w:trHeight w:val="316"/>
        </w:trPr>
        <w:tc>
          <w:tcPr>
            <w:tcW w:w="8504" w:type="dxa"/>
            <w:gridSpan w:val="6"/>
          </w:tcPr>
          <w:p w14:paraId="4C6441CC" w14:textId="77777777" w:rsidR="00596684" w:rsidRPr="00E422CF" w:rsidRDefault="00B74F2A">
            <w:pPr>
              <w:pStyle w:val="TableParagraph"/>
              <w:spacing w:before="32" w:line="264" w:lineRule="exact"/>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AD41A1D" w14:textId="77777777">
        <w:trPr>
          <w:trHeight w:val="318"/>
        </w:trPr>
        <w:tc>
          <w:tcPr>
            <w:tcW w:w="8504" w:type="dxa"/>
            <w:gridSpan w:val="6"/>
          </w:tcPr>
          <w:p w14:paraId="682B93DB" w14:textId="77777777" w:rsidR="00596684" w:rsidRPr="00E422CF" w:rsidRDefault="00B74F2A">
            <w:pPr>
              <w:pStyle w:val="TableParagraph"/>
              <w:spacing w:before="35" w:line="264" w:lineRule="exact"/>
              <w:ind w:left="16" w:right="5"/>
              <w:rPr>
                <w:rFonts w:ascii="Calibri" w:hAnsi="Calibri"/>
                <w:b/>
                <w:lang w:val="en-US"/>
              </w:rPr>
            </w:pPr>
            <w:r w:rsidRPr="00E422CF">
              <w:rPr>
                <w:rFonts w:ascii="Calibri" w:eastAsia="Calibri" w:hAnsi="Calibri" w:cs="Calibri"/>
                <w:b/>
                <w:smallCaps/>
                <w:spacing w:val="-2"/>
                <w:lang w:val="en-US" w:bidi="en-US"/>
              </w:rPr>
              <w:t>Access</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Road</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smallCaps/>
                <w:spacing w:val="-2"/>
                <w:lang w:val="en-US" w:bidi="en-US"/>
              </w:rPr>
              <w:t>to</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smallCaps/>
                <w:spacing w:val="-2"/>
                <w:lang w:val="en-US" w:bidi="en-US"/>
              </w:rPr>
              <w:t>Abra</w:t>
            </w:r>
            <w:r w:rsidRPr="00E422CF">
              <w:rPr>
                <w:rFonts w:ascii="Times New Roman" w:eastAsia="Times New Roman" w:hAnsi="Times New Roman" w:cs="Times New Roman"/>
                <w:spacing w:val="-2"/>
                <w:sz w:val="18"/>
                <w:lang w:val="en-US" w:bidi="en-US"/>
              </w:rPr>
              <w:t xml:space="preserve"> </w:t>
            </w:r>
            <w:proofErr w:type="spellStart"/>
            <w:r w:rsidRPr="00E422CF">
              <w:rPr>
                <w:rFonts w:ascii="Calibri" w:eastAsia="Calibri" w:hAnsi="Calibri" w:cs="Calibri"/>
                <w:b/>
                <w:smallCaps/>
                <w:spacing w:val="-2"/>
                <w:lang w:val="en-US" w:bidi="en-US"/>
              </w:rPr>
              <w:t>Choquequirao</w:t>
            </w:r>
            <w:proofErr w:type="spellEnd"/>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smallCaps/>
                <w:spacing w:val="-2"/>
                <w:lang w:val="en-US" w:bidi="en-US"/>
              </w:rPr>
              <w:t xml:space="preserve">– </w:t>
            </w:r>
            <w:r w:rsidRPr="00E422CF">
              <w:rPr>
                <w:rFonts w:ascii="Calibri" w:eastAsia="Calibri" w:hAnsi="Calibri" w:cs="Calibri"/>
                <w:b/>
                <w:smallCaps/>
                <w:spacing w:val="-4"/>
                <w:lang w:val="en-US" w:bidi="en-US"/>
              </w:rPr>
              <w:t>MACH Station</w:t>
            </w:r>
          </w:p>
        </w:tc>
      </w:tr>
      <w:tr w:rsidR="00552BCC" w14:paraId="13B7FFC3" w14:textId="77777777">
        <w:trPr>
          <w:trHeight w:val="318"/>
        </w:trPr>
        <w:tc>
          <w:tcPr>
            <w:tcW w:w="1418" w:type="dxa"/>
          </w:tcPr>
          <w:p w14:paraId="65FAB767" w14:textId="77777777" w:rsidR="00596684" w:rsidRPr="00E422CF" w:rsidRDefault="00B74F2A">
            <w:pPr>
              <w:pStyle w:val="TableParagraph"/>
              <w:spacing w:before="35" w:line="264" w:lineRule="exact"/>
              <w:ind w:left="28" w:right="17"/>
              <w:rPr>
                <w:rFonts w:ascii="Calibri" w:hAnsi="Calibri"/>
                <w:lang w:val="en-US"/>
              </w:rPr>
            </w:pPr>
            <w:r w:rsidRPr="00E422CF">
              <w:rPr>
                <w:rFonts w:ascii="Calibri" w:eastAsia="Calibri" w:hAnsi="Calibri" w:cs="Calibri"/>
                <w:smallCaps/>
                <w:spacing w:val="-2"/>
                <w:lang w:val="en-US" w:bidi="en-US"/>
              </w:rPr>
              <w:t>Vertex</w:t>
            </w:r>
          </w:p>
        </w:tc>
        <w:tc>
          <w:tcPr>
            <w:tcW w:w="1418" w:type="dxa"/>
          </w:tcPr>
          <w:p w14:paraId="5E5AE7C5"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mallCaps/>
                <w:spacing w:val="-4"/>
                <w:lang w:val="en-US" w:bidi="en-US"/>
              </w:rPr>
              <w:t>East</w:t>
            </w:r>
          </w:p>
        </w:tc>
        <w:tc>
          <w:tcPr>
            <w:tcW w:w="1418" w:type="dxa"/>
          </w:tcPr>
          <w:p w14:paraId="607A6C59" w14:textId="77777777" w:rsidR="00596684" w:rsidRPr="00E422CF" w:rsidRDefault="00B74F2A">
            <w:pPr>
              <w:pStyle w:val="TableParagraph"/>
              <w:spacing w:before="35" w:line="264" w:lineRule="exact"/>
              <w:ind w:left="25" w:right="17"/>
              <w:rPr>
                <w:rFonts w:ascii="Calibri"/>
                <w:lang w:val="en-US"/>
              </w:rPr>
            </w:pPr>
            <w:r w:rsidRPr="00E422CF">
              <w:rPr>
                <w:rFonts w:ascii="Calibri" w:eastAsia="Calibri" w:hAnsi="Calibri" w:cs="Calibri"/>
                <w:smallCaps/>
                <w:spacing w:val="-2"/>
                <w:lang w:val="en-US" w:bidi="en-US"/>
              </w:rPr>
              <w:t>North</w:t>
            </w:r>
          </w:p>
        </w:tc>
        <w:tc>
          <w:tcPr>
            <w:tcW w:w="1416" w:type="dxa"/>
          </w:tcPr>
          <w:p w14:paraId="539B6EDE" w14:textId="77777777" w:rsidR="00596684" w:rsidRPr="00E422CF" w:rsidRDefault="00B74F2A">
            <w:pPr>
              <w:pStyle w:val="TableParagraph"/>
              <w:spacing w:before="35" w:line="264" w:lineRule="exact"/>
              <w:ind w:left="26" w:right="15"/>
              <w:rPr>
                <w:rFonts w:ascii="Calibri" w:hAnsi="Calibri"/>
                <w:lang w:val="en-US"/>
              </w:rPr>
            </w:pPr>
            <w:r w:rsidRPr="00E422CF">
              <w:rPr>
                <w:rFonts w:ascii="Calibri" w:eastAsia="Calibri" w:hAnsi="Calibri" w:cs="Calibri"/>
                <w:smallCaps/>
                <w:spacing w:val="-2"/>
                <w:lang w:val="en-US" w:bidi="en-US"/>
              </w:rPr>
              <w:t>Vertex</w:t>
            </w:r>
          </w:p>
        </w:tc>
        <w:tc>
          <w:tcPr>
            <w:tcW w:w="1416" w:type="dxa"/>
          </w:tcPr>
          <w:p w14:paraId="0CF92101"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mallCaps/>
                <w:spacing w:val="-4"/>
                <w:lang w:val="en-US" w:bidi="en-US"/>
              </w:rPr>
              <w:t>East</w:t>
            </w:r>
          </w:p>
        </w:tc>
        <w:tc>
          <w:tcPr>
            <w:tcW w:w="1418" w:type="dxa"/>
          </w:tcPr>
          <w:p w14:paraId="4C73DB7C"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mallCaps/>
                <w:spacing w:val="-2"/>
                <w:lang w:val="en-US" w:bidi="en-US"/>
              </w:rPr>
              <w:t>North</w:t>
            </w:r>
          </w:p>
        </w:tc>
      </w:tr>
      <w:tr w:rsidR="00552BCC" w14:paraId="6068F11B" w14:textId="77777777">
        <w:trPr>
          <w:trHeight w:val="316"/>
        </w:trPr>
        <w:tc>
          <w:tcPr>
            <w:tcW w:w="1418" w:type="dxa"/>
          </w:tcPr>
          <w:p w14:paraId="14DB9BE8"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P1</w:t>
            </w:r>
          </w:p>
        </w:tc>
        <w:tc>
          <w:tcPr>
            <w:tcW w:w="1418" w:type="dxa"/>
          </w:tcPr>
          <w:p w14:paraId="47F8D25F"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730195.7220</w:t>
            </w:r>
          </w:p>
        </w:tc>
        <w:tc>
          <w:tcPr>
            <w:tcW w:w="1418" w:type="dxa"/>
          </w:tcPr>
          <w:p w14:paraId="2FAB5E1B"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8519283.9256</w:t>
            </w:r>
          </w:p>
        </w:tc>
        <w:tc>
          <w:tcPr>
            <w:tcW w:w="1416" w:type="dxa"/>
          </w:tcPr>
          <w:p w14:paraId="5C45F23F"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P14</w:t>
            </w:r>
          </w:p>
        </w:tc>
        <w:tc>
          <w:tcPr>
            <w:tcW w:w="1416" w:type="dxa"/>
          </w:tcPr>
          <w:p w14:paraId="026B3CD2"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730404.8249</w:t>
            </w:r>
          </w:p>
        </w:tc>
        <w:tc>
          <w:tcPr>
            <w:tcW w:w="1418" w:type="dxa"/>
          </w:tcPr>
          <w:p w14:paraId="67090746"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8519048.7400</w:t>
            </w:r>
          </w:p>
        </w:tc>
      </w:tr>
      <w:tr w:rsidR="00552BCC" w14:paraId="7B2C91EC" w14:textId="77777777">
        <w:trPr>
          <w:trHeight w:val="318"/>
        </w:trPr>
        <w:tc>
          <w:tcPr>
            <w:tcW w:w="1418" w:type="dxa"/>
          </w:tcPr>
          <w:p w14:paraId="34F68023"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P2</w:t>
            </w:r>
          </w:p>
        </w:tc>
        <w:tc>
          <w:tcPr>
            <w:tcW w:w="1418" w:type="dxa"/>
          </w:tcPr>
          <w:p w14:paraId="6F9E84B2"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730268.4214</w:t>
            </w:r>
          </w:p>
        </w:tc>
        <w:tc>
          <w:tcPr>
            <w:tcW w:w="1418" w:type="dxa"/>
          </w:tcPr>
          <w:p w14:paraId="2F559388"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8519299.4964</w:t>
            </w:r>
          </w:p>
        </w:tc>
        <w:tc>
          <w:tcPr>
            <w:tcW w:w="1416" w:type="dxa"/>
          </w:tcPr>
          <w:p w14:paraId="01098D6B"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P15</w:t>
            </w:r>
          </w:p>
        </w:tc>
        <w:tc>
          <w:tcPr>
            <w:tcW w:w="1416" w:type="dxa"/>
          </w:tcPr>
          <w:p w14:paraId="66830082"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730353.8791</w:t>
            </w:r>
          </w:p>
        </w:tc>
        <w:tc>
          <w:tcPr>
            <w:tcW w:w="1418" w:type="dxa"/>
          </w:tcPr>
          <w:p w14:paraId="4AB775BC"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8519003.8143</w:t>
            </w:r>
          </w:p>
        </w:tc>
      </w:tr>
      <w:tr w:rsidR="00552BCC" w14:paraId="325BC255" w14:textId="77777777">
        <w:trPr>
          <w:trHeight w:val="318"/>
        </w:trPr>
        <w:tc>
          <w:tcPr>
            <w:tcW w:w="1418" w:type="dxa"/>
          </w:tcPr>
          <w:p w14:paraId="77E708C3"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P3</w:t>
            </w:r>
          </w:p>
        </w:tc>
        <w:tc>
          <w:tcPr>
            <w:tcW w:w="1418" w:type="dxa"/>
          </w:tcPr>
          <w:p w14:paraId="75480EC2"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730330.7228</w:t>
            </w:r>
          </w:p>
        </w:tc>
        <w:tc>
          <w:tcPr>
            <w:tcW w:w="1418" w:type="dxa"/>
          </w:tcPr>
          <w:p w14:paraId="686B144C"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8519301.7612</w:t>
            </w:r>
          </w:p>
        </w:tc>
        <w:tc>
          <w:tcPr>
            <w:tcW w:w="1416" w:type="dxa"/>
          </w:tcPr>
          <w:p w14:paraId="6EF69022"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P16</w:t>
            </w:r>
          </w:p>
        </w:tc>
        <w:tc>
          <w:tcPr>
            <w:tcW w:w="1416" w:type="dxa"/>
          </w:tcPr>
          <w:p w14:paraId="0404511B"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730322.3436</w:t>
            </w:r>
          </w:p>
        </w:tc>
        <w:tc>
          <w:tcPr>
            <w:tcW w:w="1418" w:type="dxa"/>
          </w:tcPr>
          <w:p w14:paraId="34A829E3"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8518974.4545</w:t>
            </w:r>
          </w:p>
        </w:tc>
      </w:tr>
      <w:tr w:rsidR="00552BCC" w14:paraId="7E7D5095" w14:textId="77777777">
        <w:trPr>
          <w:trHeight w:val="316"/>
        </w:trPr>
        <w:tc>
          <w:tcPr>
            <w:tcW w:w="1418" w:type="dxa"/>
          </w:tcPr>
          <w:p w14:paraId="053AFAB1"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P4</w:t>
            </w:r>
          </w:p>
        </w:tc>
        <w:tc>
          <w:tcPr>
            <w:tcW w:w="1418" w:type="dxa"/>
          </w:tcPr>
          <w:p w14:paraId="42B01A8A"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730395.9899</w:t>
            </w:r>
          </w:p>
        </w:tc>
        <w:tc>
          <w:tcPr>
            <w:tcW w:w="1418" w:type="dxa"/>
          </w:tcPr>
          <w:p w14:paraId="78F6E97C"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8519317.8415</w:t>
            </w:r>
          </w:p>
        </w:tc>
        <w:tc>
          <w:tcPr>
            <w:tcW w:w="1416" w:type="dxa"/>
          </w:tcPr>
          <w:p w14:paraId="33683395"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P17</w:t>
            </w:r>
          </w:p>
        </w:tc>
        <w:tc>
          <w:tcPr>
            <w:tcW w:w="1416" w:type="dxa"/>
          </w:tcPr>
          <w:p w14:paraId="3F8FA695"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730267.6304</w:t>
            </w:r>
          </w:p>
        </w:tc>
        <w:tc>
          <w:tcPr>
            <w:tcW w:w="1418" w:type="dxa"/>
          </w:tcPr>
          <w:p w14:paraId="04F6789A"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8518936.7595</w:t>
            </w:r>
          </w:p>
        </w:tc>
      </w:tr>
      <w:tr w:rsidR="00552BCC" w14:paraId="5E8B967D" w14:textId="77777777">
        <w:trPr>
          <w:trHeight w:val="318"/>
        </w:trPr>
        <w:tc>
          <w:tcPr>
            <w:tcW w:w="1418" w:type="dxa"/>
          </w:tcPr>
          <w:p w14:paraId="28895D84"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P5</w:t>
            </w:r>
          </w:p>
        </w:tc>
        <w:tc>
          <w:tcPr>
            <w:tcW w:w="1418" w:type="dxa"/>
          </w:tcPr>
          <w:p w14:paraId="38D54E52"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730458.6262</w:t>
            </w:r>
          </w:p>
        </w:tc>
        <w:tc>
          <w:tcPr>
            <w:tcW w:w="1418" w:type="dxa"/>
          </w:tcPr>
          <w:p w14:paraId="6A2A708F"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8519341.8470</w:t>
            </w:r>
          </w:p>
        </w:tc>
        <w:tc>
          <w:tcPr>
            <w:tcW w:w="1416" w:type="dxa"/>
          </w:tcPr>
          <w:p w14:paraId="792D16CE"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P18</w:t>
            </w:r>
          </w:p>
        </w:tc>
        <w:tc>
          <w:tcPr>
            <w:tcW w:w="1416" w:type="dxa"/>
          </w:tcPr>
          <w:p w14:paraId="51D0DC83"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730234.9204</w:t>
            </w:r>
          </w:p>
        </w:tc>
        <w:tc>
          <w:tcPr>
            <w:tcW w:w="1418" w:type="dxa"/>
          </w:tcPr>
          <w:p w14:paraId="54A87B36"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8518906.8631</w:t>
            </w:r>
          </w:p>
        </w:tc>
      </w:tr>
      <w:tr w:rsidR="00552BCC" w14:paraId="2A439B3B" w14:textId="77777777">
        <w:trPr>
          <w:trHeight w:val="318"/>
        </w:trPr>
        <w:tc>
          <w:tcPr>
            <w:tcW w:w="1418" w:type="dxa"/>
          </w:tcPr>
          <w:p w14:paraId="2C192B61"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P6</w:t>
            </w:r>
          </w:p>
        </w:tc>
        <w:tc>
          <w:tcPr>
            <w:tcW w:w="1418" w:type="dxa"/>
          </w:tcPr>
          <w:p w14:paraId="5CA1E647"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730560.8662</w:t>
            </w:r>
          </w:p>
        </w:tc>
        <w:tc>
          <w:tcPr>
            <w:tcW w:w="1418" w:type="dxa"/>
          </w:tcPr>
          <w:p w14:paraId="4A0C1AEB"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8519352.6733</w:t>
            </w:r>
          </w:p>
        </w:tc>
        <w:tc>
          <w:tcPr>
            <w:tcW w:w="1416" w:type="dxa"/>
          </w:tcPr>
          <w:p w14:paraId="4D717D24"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P19</w:t>
            </w:r>
          </w:p>
        </w:tc>
        <w:tc>
          <w:tcPr>
            <w:tcW w:w="1416" w:type="dxa"/>
          </w:tcPr>
          <w:p w14:paraId="15DAAAC4"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730226.8200</w:t>
            </w:r>
          </w:p>
        </w:tc>
        <w:tc>
          <w:tcPr>
            <w:tcW w:w="1418" w:type="dxa"/>
          </w:tcPr>
          <w:p w14:paraId="00D5EF22"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8518874.5414</w:t>
            </w:r>
          </w:p>
        </w:tc>
      </w:tr>
      <w:tr w:rsidR="00552BCC" w14:paraId="6DD195AD" w14:textId="77777777">
        <w:trPr>
          <w:trHeight w:val="316"/>
        </w:trPr>
        <w:tc>
          <w:tcPr>
            <w:tcW w:w="1418" w:type="dxa"/>
          </w:tcPr>
          <w:p w14:paraId="7EA702E5"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P7</w:t>
            </w:r>
          </w:p>
        </w:tc>
        <w:tc>
          <w:tcPr>
            <w:tcW w:w="1418" w:type="dxa"/>
          </w:tcPr>
          <w:p w14:paraId="6826F613"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730417.1302</w:t>
            </w:r>
          </w:p>
        </w:tc>
        <w:tc>
          <w:tcPr>
            <w:tcW w:w="1418" w:type="dxa"/>
          </w:tcPr>
          <w:p w14:paraId="39BB2845"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8519269.7242</w:t>
            </w:r>
          </w:p>
        </w:tc>
        <w:tc>
          <w:tcPr>
            <w:tcW w:w="1416" w:type="dxa"/>
          </w:tcPr>
          <w:p w14:paraId="5C04B216"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P20</w:t>
            </w:r>
          </w:p>
        </w:tc>
        <w:tc>
          <w:tcPr>
            <w:tcW w:w="1416" w:type="dxa"/>
          </w:tcPr>
          <w:p w14:paraId="3B30D9B9"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730215.1800</w:t>
            </w:r>
          </w:p>
        </w:tc>
        <w:tc>
          <w:tcPr>
            <w:tcW w:w="1418" w:type="dxa"/>
          </w:tcPr>
          <w:p w14:paraId="5C1D5EFA"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8518877.4586</w:t>
            </w:r>
          </w:p>
        </w:tc>
      </w:tr>
      <w:tr w:rsidR="00552BCC" w14:paraId="4896B66F" w14:textId="77777777">
        <w:trPr>
          <w:trHeight w:val="318"/>
        </w:trPr>
        <w:tc>
          <w:tcPr>
            <w:tcW w:w="1418" w:type="dxa"/>
          </w:tcPr>
          <w:p w14:paraId="1C680D87"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P8</w:t>
            </w:r>
          </w:p>
        </w:tc>
        <w:tc>
          <w:tcPr>
            <w:tcW w:w="1418" w:type="dxa"/>
          </w:tcPr>
          <w:p w14:paraId="5EDBBB4C"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730373.7202</w:t>
            </w:r>
          </w:p>
        </w:tc>
        <w:tc>
          <w:tcPr>
            <w:tcW w:w="1418" w:type="dxa"/>
          </w:tcPr>
          <w:p w14:paraId="2EAD48D9"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8519219.7484</w:t>
            </w:r>
          </w:p>
        </w:tc>
        <w:tc>
          <w:tcPr>
            <w:tcW w:w="1416" w:type="dxa"/>
          </w:tcPr>
          <w:p w14:paraId="48D0786F"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P21</w:t>
            </w:r>
          </w:p>
        </w:tc>
        <w:tc>
          <w:tcPr>
            <w:tcW w:w="1416" w:type="dxa"/>
          </w:tcPr>
          <w:p w14:paraId="00A91EBB"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730224.1584</w:t>
            </w:r>
          </w:p>
        </w:tc>
        <w:tc>
          <w:tcPr>
            <w:tcW w:w="1418" w:type="dxa"/>
          </w:tcPr>
          <w:p w14:paraId="730CAEB1"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8518913.2839</w:t>
            </w:r>
          </w:p>
        </w:tc>
      </w:tr>
      <w:tr w:rsidR="00552BCC" w14:paraId="067F5402" w14:textId="77777777">
        <w:trPr>
          <w:trHeight w:val="318"/>
        </w:trPr>
        <w:tc>
          <w:tcPr>
            <w:tcW w:w="1418" w:type="dxa"/>
          </w:tcPr>
          <w:p w14:paraId="58E1A88C"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P9</w:t>
            </w:r>
          </w:p>
        </w:tc>
        <w:tc>
          <w:tcPr>
            <w:tcW w:w="1418" w:type="dxa"/>
          </w:tcPr>
          <w:p w14:paraId="640BF619"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730398.2083</w:t>
            </w:r>
          </w:p>
        </w:tc>
        <w:tc>
          <w:tcPr>
            <w:tcW w:w="1418" w:type="dxa"/>
          </w:tcPr>
          <w:p w14:paraId="39ED04DC"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8519177.3606</w:t>
            </w:r>
          </w:p>
        </w:tc>
        <w:tc>
          <w:tcPr>
            <w:tcW w:w="1416" w:type="dxa"/>
          </w:tcPr>
          <w:p w14:paraId="54E0355A"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P22</w:t>
            </w:r>
          </w:p>
        </w:tc>
        <w:tc>
          <w:tcPr>
            <w:tcW w:w="1416" w:type="dxa"/>
          </w:tcPr>
          <w:p w14:paraId="386B97D6"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730269.8943</w:t>
            </w:r>
          </w:p>
        </w:tc>
        <w:tc>
          <w:tcPr>
            <w:tcW w:w="1418" w:type="dxa"/>
          </w:tcPr>
          <w:p w14:paraId="12ACB3ED"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8518955.0857</w:t>
            </w:r>
          </w:p>
        </w:tc>
      </w:tr>
      <w:tr w:rsidR="00552BCC" w14:paraId="56B2DC79" w14:textId="77777777">
        <w:trPr>
          <w:trHeight w:val="316"/>
        </w:trPr>
        <w:tc>
          <w:tcPr>
            <w:tcW w:w="1418" w:type="dxa"/>
          </w:tcPr>
          <w:p w14:paraId="5DC67A16"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P10</w:t>
            </w:r>
          </w:p>
        </w:tc>
        <w:tc>
          <w:tcPr>
            <w:tcW w:w="1418" w:type="dxa"/>
          </w:tcPr>
          <w:p w14:paraId="22468206"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730461.9345</w:t>
            </w:r>
          </w:p>
        </w:tc>
        <w:tc>
          <w:tcPr>
            <w:tcW w:w="1418" w:type="dxa"/>
          </w:tcPr>
          <w:p w14:paraId="05F6E677"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8519193.3242</w:t>
            </w:r>
          </w:p>
        </w:tc>
        <w:tc>
          <w:tcPr>
            <w:tcW w:w="1416" w:type="dxa"/>
          </w:tcPr>
          <w:p w14:paraId="6BF4253D"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P23</w:t>
            </w:r>
          </w:p>
        </w:tc>
        <w:tc>
          <w:tcPr>
            <w:tcW w:w="1416" w:type="dxa"/>
          </w:tcPr>
          <w:p w14:paraId="10459657"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730220.3374</w:t>
            </w:r>
          </w:p>
        </w:tc>
        <w:tc>
          <w:tcPr>
            <w:tcW w:w="1418" w:type="dxa"/>
          </w:tcPr>
          <w:p w14:paraId="58A540C6"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8519204.3992</w:t>
            </w:r>
          </w:p>
        </w:tc>
      </w:tr>
      <w:tr w:rsidR="00552BCC" w14:paraId="68AFDD44" w14:textId="77777777">
        <w:trPr>
          <w:trHeight w:val="318"/>
        </w:trPr>
        <w:tc>
          <w:tcPr>
            <w:tcW w:w="1418" w:type="dxa"/>
          </w:tcPr>
          <w:p w14:paraId="26C0E10E"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P11</w:t>
            </w:r>
          </w:p>
        </w:tc>
        <w:tc>
          <w:tcPr>
            <w:tcW w:w="1418" w:type="dxa"/>
          </w:tcPr>
          <w:p w14:paraId="50869A6B"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730513.9613</w:t>
            </w:r>
          </w:p>
        </w:tc>
        <w:tc>
          <w:tcPr>
            <w:tcW w:w="1418" w:type="dxa"/>
          </w:tcPr>
          <w:p w14:paraId="56DEEDE3"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8519234.6927</w:t>
            </w:r>
          </w:p>
        </w:tc>
        <w:tc>
          <w:tcPr>
            <w:tcW w:w="1416" w:type="dxa"/>
          </w:tcPr>
          <w:p w14:paraId="4158F056"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P24</w:t>
            </w:r>
          </w:p>
        </w:tc>
        <w:tc>
          <w:tcPr>
            <w:tcW w:w="1416" w:type="dxa"/>
          </w:tcPr>
          <w:p w14:paraId="0C08E90A"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730200.8840</w:t>
            </w:r>
          </w:p>
        </w:tc>
        <w:tc>
          <w:tcPr>
            <w:tcW w:w="1418" w:type="dxa"/>
          </w:tcPr>
          <w:p w14:paraId="4CE0D749"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8519200.7894</w:t>
            </w:r>
          </w:p>
        </w:tc>
      </w:tr>
      <w:tr w:rsidR="00552BCC" w14:paraId="77886E41" w14:textId="77777777">
        <w:trPr>
          <w:trHeight w:val="318"/>
        </w:trPr>
        <w:tc>
          <w:tcPr>
            <w:tcW w:w="1418" w:type="dxa"/>
          </w:tcPr>
          <w:p w14:paraId="3DC85A10"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P12</w:t>
            </w:r>
          </w:p>
        </w:tc>
        <w:tc>
          <w:tcPr>
            <w:tcW w:w="1418" w:type="dxa"/>
          </w:tcPr>
          <w:p w14:paraId="4A33E1EB"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730603.5611</w:t>
            </w:r>
          </w:p>
        </w:tc>
        <w:tc>
          <w:tcPr>
            <w:tcW w:w="1418" w:type="dxa"/>
          </w:tcPr>
          <w:p w14:paraId="436EC080"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8519263.2741</w:t>
            </w:r>
          </w:p>
        </w:tc>
        <w:tc>
          <w:tcPr>
            <w:tcW w:w="1416" w:type="dxa"/>
          </w:tcPr>
          <w:p w14:paraId="0ADBB6F6"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P25</w:t>
            </w:r>
          </w:p>
        </w:tc>
        <w:tc>
          <w:tcPr>
            <w:tcW w:w="1416" w:type="dxa"/>
          </w:tcPr>
          <w:p w14:paraId="2A06A148"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730186.0000</w:t>
            </w:r>
          </w:p>
        </w:tc>
        <w:tc>
          <w:tcPr>
            <w:tcW w:w="1418" w:type="dxa"/>
          </w:tcPr>
          <w:p w14:paraId="5B661D8C"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8519281.0000</w:t>
            </w:r>
          </w:p>
        </w:tc>
      </w:tr>
      <w:tr w:rsidR="00552BCC" w14:paraId="5D114568" w14:textId="77777777">
        <w:trPr>
          <w:trHeight w:val="316"/>
        </w:trPr>
        <w:tc>
          <w:tcPr>
            <w:tcW w:w="1418" w:type="dxa"/>
          </w:tcPr>
          <w:p w14:paraId="47FAB11E"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P13</w:t>
            </w:r>
          </w:p>
        </w:tc>
        <w:tc>
          <w:tcPr>
            <w:tcW w:w="1418" w:type="dxa"/>
          </w:tcPr>
          <w:p w14:paraId="7769AF53"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730453.5217</w:t>
            </w:r>
          </w:p>
        </w:tc>
        <w:tc>
          <w:tcPr>
            <w:tcW w:w="1418" w:type="dxa"/>
          </w:tcPr>
          <w:p w14:paraId="2C7804C8"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8519101.9140</w:t>
            </w:r>
          </w:p>
        </w:tc>
        <w:tc>
          <w:tcPr>
            <w:tcW w:w="1416" w:type="dxa"/>
          </w:tcPr>
          <w:p w14:paraId="135C296D" w14:textId="77777777" w:rsidR="00596684" w:rsidRPr="00E422CF" w:rsidRDefault="00596684">
            <w:pPr>
              <w:pStyle w:val="TableParagraph"/>
              <w:spacing w:before="0"/>
              <w:ind w:left="0"/>
              <w:jc w:val="left"/>
              <w:rPr>
                <w:rFonts w:ascii="Times New Roman"/>
                <w:sz w:val="20"/>
                <w:lang w:val="en-US"/>
              </w:rPr>
            </w:pPr>
          </w:p>
        </w:tc>
        <w:tc>
          <w:tcPr>
            <w:tcW w:w="1416" w:type="dxa"/>
          </w:tcPr>
          <w:p w14:paraId="51ADF9FC" w14:textId="77777777" w:rsidR="00596684" w:rsidRPr="00E422CF" w:rsidRDefault="00596684">
            <w:pPr>
              <w:pStyle w:val="TableParagraph"/>
              <w:spacing w:before="0"/>
              <w:ind w:left="0"/>
              <w:jc w:val="left"/>
              <w:rPr>
                <w:rFonts w:ascii="Times New Roman"/>
                <w:sz w:val="20"/>
                <w:lang w:val="en-US"/>
              </w:rPr>
            </w:pPr>
          </w:p>
        </w:tc>
        <w:tc>
          <w:tcPr>
            <w:tcW w:w="1418" w:type="dxa"/>
          </w:tcPr>
          <w:p w14:paraId="1A5C2C04" w14:textId="77777777" w:rsidR="00596684" w:rsidRPr="00E422CF" w:rsidRDefault="00596684">
            <w:pPr>
              <w:pStyle w:val="TableParagraph"/>
              <w:spacing w:before="0"/>
              <w:ind w:left="0"/>
              <w:jc w:val="left"/>
              <w:rPr>
                <w:rFonts w:ascii="Times New Roman"/>
                <w:sz w:val="20"/>
                <w:lang w:val="en-US"/>
              </w:rPr>
            </w:pPr>
          </w:p>
        </w:tc>
      </w:tr>
      <w:tr w:rsidR="00552BCC" w14:paraId="51A4DEDE" w14:textId="77777777">
        <w:trPr>
          <w:trHeight w:val="318"/>
        </w:trPr>
        <w:tc>
          <w:tcPr>
            <w:tcW w:w="1418" w:type="dxa"/>
          </w:tcPr>
          <w:p w14:paraId="7AA08A35" w14:textId="77777777" w:rsidR="00596684" w:rsidRPr="00E422CF" w:rsidRDefault="00B74F2A">
            <w:pPr>
              <w:pStyle w:val="TableParagraph"/>
              <w:spacing w:before="35" w:line="264" w:lineRule="exact"/>
              <w:ind w:left="29" w:right="17"/>
              <w:rPr>
                <w:rFonts w:ascii="Calibri" w:hAnsi="Calibri"/>
                <w:lang w:val="en-US"/>
              </w:rPr>
            </w:pPr>
            <w:r w:rsidRPr="00E422CF">
              <w:rPr>
                <w:rFonts w:ascii="Calibri" w:eastAsia="Calibri" w:hAnsi="Calibri" w:cs="Calibri"/>
                <w:smallCaps/>
                <w:lang w:val="en-US" w:bidi="en-US"/>
              </w:rPr>
              <w:t>Area</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spacing w:val="-4"/>
                <w:lang w:val="en-US" w:bidi="en-US"/>
              </w:rPr>
              <w:t>(m2)</w:t>
            </w:r>
          </w:p>
        </w:tc>
        <w:tc>
          <w:tcPr>
            <w:tcW w:w="7086" w:type="dxa"/>
            <w:gridSpan w:val="5"/>
          </w:tcPr>
          <w:p w14:paraId="7BE314E0" w14:textId="77777777" w:rsidR="00596684" w:rsidRPr="00E422CF" w:rsidRDefault="00B74F2A">
            <w:pPr>
              <w:pStyle w:val="TableParagraph"/>
              <w:spacing w:before="35" w:line="264" w:lineRule="exact"/>
              <w:ind w:left="10" w:right="2"/>
              <w:rPr>
                <w:rFonts w:ascii="Calibri"/>
                <w:lang w:val="en-US"/>
              </w:rPr>
            </w:pPr>
            <w:r w:rsidRPr="00E422CF">
              <w:rPr>
                <w:rFonts w:ascii="Calibri" w:eastAsia="Calibri" w:hAnsi="Calibri" w:cs="Calibri"/>
                <w:noProof/>
                <w:lang w:val="en-US" w:bidi="en-US"/>
              </w:rPr>
              <mc:AlternateContent>
                <mc:Choice Requires="wpg">
                  <w:drawing>
                    <wp:anchor distT="0" distB="0" distL="0" distR="0" simplePos="0" relativeHeight="251658240" behindDoc="1" locked="0" layoutInCell="1" allowOverlap="1" wp14:anchorId="2E8A9A6E" wp14:editId="165348B4">
                      <wp:simplePos x="0" y="0"/>
                      <wp:positionH relativeFrom="column">
                        <wp:posOffset>1798319</wp:posOffset>
                      </wp:positionH>
                      <wp:positionV relativeFrom="paragraph">
                        <wp:posOffset>-210526</wp:posOffset>
                      </wp:positionV>
                      <wp:extent cx="2705100" cy="207645"/>
                      <wp:effectExtent l="0" t="0" r="0" b="0"/>
                      <wp:wrapNone/>
                      <wp:docPr id="2" name="Group 2"/>
                      <wp:cNvGraphicFramePr/>
                      <a:graphic xmlns:a="http://schemas.openxmlformats.org/drawingml/2006/main">
                        <a:graphicData uri="http://schemas.microsoft.com/office/word/2010/wordprocessingGroup">
                          <wpg:wgp>
                            <wpg:cNvGrpSpPr/>
                            <wpg:grpSpPr>
                              <a:xfrm>
                                <a:off x="0" y="0"/>
                                <a:ext cx="2705100" cy="207645"/>
                                <a:chOff x="0" y="0"/>
                                <a:chExt cx="2705100" cy="207645"/>
                              </a:xfrm>
                            </wpg:grpSpPr>
                            <wps:wsp>
                              <wps:cNvPr id="3" name="Graphic 3"/>
                              <wps:cNvSpPr/>
                              <wps:spPr>
                                <a:xfrm>
                                  <a:off x="3047" y="3047"/>
                                  <a:ext cx="2699385" cy="201295"/>
                                </a:xfrm>
                                <a:custGeom>
                                  <a:avLst/>
                                  <a:gdLst/>
                                  <a:ahLst/>
                                  <a:cxnLst/>
                                  <a:rect l="l" t="t" r="r" b="b"/>
                                  <a:pathLst>
                                    <a:path w="2699385" h="201295">
                                      <a:moveTo>
                                        <a:pt x="899159" y="0"/>
                                      </a:moveTo>
                                      <a:lnTo>
                                        <a:pt x="0" y="201167"/>
                                      </a:lnTo>
                                    </a:path>
                                    <a:path w="2699385" h="201295">
                                      <a:moveTo>
                                        <a:pt x="1798319" y="0"/>
                                      </a:moveTo>
                                      <a:lnTo>
                                        <a:pt x="899159" y="201167"/>
                                      </a:lnTo>
                                    </a:path>
                                    <a:path w="2699385" h="201295">
                                      <a:moveTo>
                                        <a:pt x="2699003" y="0"/>
                                      </a:moveTo>
                                      <a:lnTo>
                                        <a:pt x="1799843" y="201167"/>
                                      </a:lnTo>
                                    </a:path>
                                  </a:pathLst>
                                </a:custGeom>
                                <a:ln w="6095">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6C1A6114" id="Group 2" o:spid="_x0000_s1026" style="position:absolute;margin-left:141.6pt;margin-top:-16.6pt;width:213pt;height:16.35pt;z-index:-251658240;mso-wrap-distance-left:0;mso-wrap-distance-right:0" coordsize="2705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">
                      <v:shape id="Graphic 3" o:spid="_x0000_s1027" style="position:absolute;left:30;top:30;width:26994;height:2013;visibility:visible;mso-wrap-style:square;v-text-anchor:top" coordsize="2699385,2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" path="m899159,l,201167em1798319,l899159,201167em2699003,l1799843,201167e" filled="f" strokeweight=".16931mm">
                        <v:path arrowok="t"/>
                      </v:shape>
                    </v:group>
                  </w:pict>
                </mc:Fallback>
              </mc:AlternateContent>
            </w:r>
            <w:r w:rsidRPr="00E422CF">
              <w:rPr>
                <w:rFonts w:ascii="Calibri" w:eastAsia="Calibri" w:hAnsi="Calibri" w:cs="Calibri"/>
                <w:lang w:val="en-US" w:bidi="en-US"/>
              </w:rPr>
              <w:t xml:space="preserve">73, </w:t>
            </w:r>
            <w:r w:rsidRPr="00E422CF">
              <w:rPr>
                <w:rFonts w:ascii="Calibri" w:eastAsia="Calibri" w:hAnsi="Calibri" w:cs="Calibri"/>
                <w:spacing w:val="-2"/>
                <w:lang w:val="en-US" w:bidi="en-US"/>
              </w:rPr>
              <w:t>655.4941</w:t>
            </w:r>
          </w:p>
        </w:tc>
      </w:tr>
      <w:tr w:rsidR="00552BCC" w14:paraId="357A4A87" w14:textId="77777777">
        <w:trPr>
          <w:trHeight w:val="539"/>
        </w:trPr>
        <w:tc>
          <w:tcPr>
            <w:tcW w:w="1418" w:type="dxa"/>
          </w:tcPr>
          <w:p w14:paraId="3D06D07A" w14:textId="77777777" w:rsidR="00596684" w:rsidRPr="00E422CF" w:rsidRDefault="00B74F2A">
            <w:pPr>
              <w:pStyle w:val="TableParagraph"/>
              <w:spacing w:before="136"/>
              <w:ind w:left="28" w:right="17"/>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7086" w:type="dxa"/>
            <w:gridSpan w:val="5"/>
          </w:tcPr>
          <w:p w14:paraId="4978AC64" w14:textId="77777777" w:rsidR="00596684" w:rsidRPr="00E422CF" w:rsidRDefault="00B74F2A">
            <w:pPr>
              <w:pStyle w:val="TableParagraph"/>
              <w:spacing w:before="136"/>
              <w:ind w:left="10"/>
              <w:rPr>
                <w:rFonts w:ascii="Calibri"/>
                <w:lang w:val="en-US"/>
              </w:rPr>
            </w:pPr>
            <w:r w:rsidRPr="00E422CF">
              <w:rPr>
                <w:rFonts w:ascii="Calibri" w:eastAsia="Calibri" w:hAnsi="Calibri" w:cs="Calibri"/>
                <w:spacing w:val="-2"/>
                <w:lang w:val="en-US" w:bidi="en-US"/>
              </w:rPr>
              <w:t>1,905.2486</w:t>
            </w:r>
          </w:p>
        </w:tc>
      </w:tr>
    </w:tbl>
    <w:p w14:paraId="2F89DA7C" w14:textId="77777777" w:rsidR="00596684" w:rsidRPr="00E422CF" w:rsidRDefault="00596684">
      <w:pPr>
        <w:pStyle w:val="Textoindependiente"/>
        <w:rPr>
          <w:b/>
          <w:lang w:val="en-US"/>
        </w:rPr>
      </w:pPr>
    </w:p>
    <w:p w14:paraId="568F9EC9" w14:textId="77777777" w:rsidR="00596684" w:rsidRPr="00E422CF" w:rsidRDefault="00596684">
      <w:pPr>
        <w:pStyle w:val="Textoindependiente"/>
        <w:spacing w:before="90"/>
        <w:rPr>
          <w:b/>
          <w:lang w:val="en-US"/>
        </w:rPr>
      </w:pPr>
    </w:p>
    <w:p w14:paraId="5ECB79C2" w14:textId="77777777" w:rsidR="00596684" w:rsidRPr="00E422CF" w:rsidRDefault="00B74F2A">
      <w:pPr>
        <w:spacing w:line="276" w:lineRule="auto"/>
        <w:ind w:left="1560" w:right="1554"/>
        <w:rPr>
          <w:b/>
          <w:lang w:val="en-US"/>
        </w:rPr>
      </w:pPr>
      <w:r w:rsidRPr="00E422CF">
        <w:rPr>
          <w:b/>
          <w:lang w:val="en-US" w:bidi="en-US"/>
        </w:rPr>
        <w:t>TABLE 5. AREAS AND LOCATION OF THE TOWERS LOCATED BETWEEN THE SAN JUAN – MAIZAL AND MAIZAL – ABRA CHOQUEQUIRAO STATIONS</w:t>
      </w:r>
    </w:p>
    <w:p w14:paraId="3F0AE12B" w14:textId="77777777" w:rsidR="00596684" w:rsidRPr="00E422CF" w:rsidRDefault="00596684">
      <w:pPr>
        <w:pStyle w:val="Textoindependiente"/>
        <w:spacing w:before="40"/>
        <w:rPr>
          <w:b/>
          <w:lang w:val="en-US"/>
        </w:rPr>
      </w:pPr>
    </w:p>
    <w:p w14:paraId="1F6CF25C" w14:textId="77777777" w:rsidR="00596684" w:rsidRPr="00E422CF" w:rsidRDefault="00B74F2A">
      <w:pPr>
        <w:ind w:left="1560"/>
        <w:rPr>
          <w:b/>
          <w:lang w:val="en-US"/>
        </w:rPr>
      </w:pPr>
      <w:r w:rsidRPr="00E422CF">
        <w:rPr>
          <w:b/>
          <w:lang w:val="en-US" w:bidi="en-US"/>
        </w:rPr>
        <w:t>TABLA 5.A ASJ-</w:t>
      </w:r>
      <w:r w:rsidRPr="00E422CF">
        <w:rPr>
          <w:b/>
          <w:spacing w:val="-5"/>
          <w:lang w:val="en-US" w:bidi="en-US"/>
        </w:rPr>
        <w:t xml:space="preserve">01 </w:t>
      </w:r>
      <w:r w:rsidRPr="00E422CF">
        <w:rPr>
          <w:b/>
          <w:lang w:val="en-US" w:bidi="en-US"/>
        </w:rPr>
        <w:t>TOWER</w:t>
      </w:r>
    </w:p>
    <w:p w14:paraId="319A6EB1" w14:textId="77777777" w:rsidR="00596684" w:rsidRPr="00E422CF" w:rsidRDefault="00596684">
      <w:pPr>
        <w:pStyle w:val="Textoindependiente"/>
        <w:spacing w:before="107"/>
        <w:rPr>
          <w:b/>
          <w:sz w:val="20"/>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563C2A16" w14:textId="77777777">
        <w:trPr>
          <w:trHeight w:val="537"/>
        </w:trPr>
        <w:tc>
          <w:tcPr>
            <w:tcW w:w="4112" w:type="dxa"/>
            <w:gridSpan w:val="3"/>
          </w:tcPr>
          <w:p w14:paraId="0C9549C8" w14:textId="77777777" w:rsidR="00596684" w:rsidRPr="00E422CF" w:rsidRDefault="00B74F2A">
            <w:pPr>
              <w:pStyle w:val="TableParagraph"/>
              <w:spacing w:before="133"/>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4FE058D9" w14:textId="77777777">
        <w:trPr>
          <w:trHeight w:val="539"/>
        </w:trPr>
        <w:tc>
          <w:tcPr>
            <w:tcW w:w="4112" w:type="dxa"/>
            <w:gridSpan w:val="3"/>
          </w:tcPr>
          <w:p w14:paraId="5D27832E" w14:textId="77777777" w:rsidR="00596684" w:rsidRPr="00E422CF" w:rsidRDefault="00B74F2A">
            <w:pPr>
              <w:pStyle w:val="TableParagraph"/>
              <w:spacing w:before="136"/>
              <w:ind w:left="10"/>
              <w:rPr>
                <w:rFonts w:ascii="Calibri"/>
                <w:b/>
                <w:i/>
                <w:lang w:val="en-US"/>
              </w:rPr>
            </w:pPr>
            <w:r w:rsidRPr="00E422CF">
              <w:rPr>
                <w:rFonts w:ascii="Calibri" w:eastAsia="Calibri" w:hAnsi="Calibri" w:cs="Calibri"/>
                <w:b/>
                <w:i/>
                <w:spacing w:val="-2"/>
                <w:lang w:val="en-US" w:bidi="en-US"/>
              </w:rPr>
              <w:t>ASJ-</w:t>
            </w:r>
            <w:r w:rsidRPr="00E422CF">
              <w:rPr>
                <w:rFonts w:ascii="Calibri" w:eastAsia="Calibri" w:hAnsi="Calibri" w:cs="Calibri"/>
                <w:b/>
                <w:i/>
                <w:spacing w:val="-5"/>
                <w:lang w:val="en-US" w:bidi="en-US"/>
              </w:rPr>
              <w:t>01</w:t>
            </w:r>
            <w:r w:rsidRPr="00E422CF">
              <w:rPr>
                <w:rFonts w:ascii="Calibri" w:eastAsia="Calibri" w:hAnsi="Calibri" w:cs="Calibri"/>
                <w:b/>
                <w:i/>
                <w:spacing w:val="-2"/>
                <w:lang w:val="en-US" w:bidi="en-US"/>
              </w:rPr>
              <w:t xml:space="preserve"> TOWER</w:t>
            </w:r>
          </w:p>
        </w:tc>
      </w:tr>
      <w:tr w:rsidR="00552BCC" w14:paraId="6CADC5EA" w14:textId="77777777">
        <w:trPr>
          <w:trHeight w:val="316"/>
        </w:trPr>
        <w:tc>
          <w:tcPr>
            <w:tcW w:w="1462" w:type="dxa"/>
          </w:tcPr>
          <w:p w14:paraId="6CBD4E34" w14:textId="77777777" w:rsidR="00596684" w:rsidRPr="00E422CF" w:rsidRDefault="00B74F2A">
            <w:pPr>
              <w:pStyle w:val="TableParagraph"/>
              <w:spacing w:before="32" w:line="264"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356E04C5"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58B9D859" w14:textId="77777777" w:rsidR="00596684" w:rsidRPr="00E422CF" w:rsidRDefault="00B74F2A">
            <w:pPr>
              <w:pStyle w:val="TableParagraph"/>
              <w:spacing w:before="32" w:line="264" w:lineRule="exact"/>
              <w:ind w:left="9"/>
              <w:rPr>
                <w:rFonts w:ascii="Calibri"/>
                <w:lang w:val="en-US"/>
              </w:rPr>
            </w:pPr>
            <w:r w:rsidRPr="00E422CF">
              <w:rPr>
                <w:rFonts w:ascii="Calibri" w:eastAsia="Calibri" w:hAnsi="Calibri" w:cs="Calibri"/>
                <w:smallCaps/>
                <w:spacing w:val="-2"/>
                <w:lang w:val="en-US" w:bidi="en-US"/>
              </w:rPr>
              <w:t>North</w:t>
            </w:r>
          </w:p>
        </w:tc>
      </w:tr>
      <w:tr w:rsidR="00552BCC" w14:paraId="29F8B601" w14:textId="77777777">
        <w:trPr>
          <w:trHeight w:val="318"/>
        </w:trPr>
        <w:tc>
          <w:tcPr>
            <w:tcW w:w="1462" w:type="dxa"/>
          </w:tcPr>
          <w:p w14:paraId="618E9E50"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375C4A17"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731101.9877</w:t>
            </w:r>
          </w:p>
        </w:tc>
        <w:tc>
          <w:tcPr>
            <w:tcW w:w="1404" w:type="dxa"/>
          </w:tcPr>
          <w:p w14:paraId="6A9324D4"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8524980.5927</w:t>
            </w:r>
          </w:p>
        </w:tc>
      </w:tr>
      <w:tr w:rsidR="00552BCC" w14:paraId="5B97C5FD" w14:textId="77777777">
        <w:trPr>
          <w:trHeight w:val="318"/>
        </w:trPr>
        <w:tc>
          <w:tcPr>
            <w:tcW w:w="1462" w:type="dxa"/>
          </w:tcPr>
          <w:p w14:paraId="456B07CC"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3617093B"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731088.3160</w:t>
            </w:r>
          </w:p>
        </w:tc>
        <w:tc>
          <w:tcPr>
            <w:tcW w:w="1404" w:type="dxa"/>
          </w:tcPr>
          <w:p w14:paraId="2CC9FA65"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8524965.9953</w:t>
            </w:r>
          </w:p>
        </w:tc>
      </w:tr>
      <w:tr w:rsidR="00552BCC" w14:paraId="5CBCBBD0" w14:textId="77777777">
        <w:trPr>
          <w:trHeight w:val="316"/>
        </w:trPr>
        <w:tc>
          <w:tcPr>
            <w:tcW w:w="1462" w:type="dxa"/>
          </w:tcPr>
          <w:p w14:paraId="689357D2"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779CF61E"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731073.7186</w:t>
            </w:r>
          </w:p>
        </w:tc>
        <w:tc>
          <w:tcPr>
            <w:tcW w:w="1404" w:type="dxa"/>
          </w:tcPr>
          <w:p w14:paraId="5B9ACD24"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8524979.6670</w:t>
            </w:r>
          </w:p>
        </w:tc>
      </w:tr>
      <w:tr w:rsidR="00552BCC" w14:paraId="17F1C1BE" w14:textId="77777777">
        <w:trPr>
          <w:trHeight w:val="318"/>
        </w:trPr>
        <w:tc>
          <w:tcPr>
            <w:tcW w:w="1462" w:type="dxa"/>
          </w:tcPr>
          <w:p w14:paraId="4F7DFD51"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2F6BF5B4"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731087.3903</w:t>
            </w:r>
          </w:p>
        </w:tc>
        <w:tc>
          <w:tcPr>
            <w:tcW w:w="1404" w:type="dxa"/>
          </w:tcPr>
          <w:p w14:paraId="5BBDB5BC"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8524994.2644</w:t>
            </w:r>
          </w:p>
        </w:tc>
      </w:tr>
      <w:tr w:rsidR="00552BCC" w14:paraId="09DBE8B0" w14:textId="77777777">
        <w:trPr>
          <w:trHeight w:val="539"/>
        </w:trPr>
        <w:tc>
          <w:tcPr>
            <w:tcW w:w="1462" w:type="dxa"/>
          </w:tcPr>
          <w:p w14:paraId="30A264B3" w14:textId="77777777" w:rsidR="00596684" w:rsidRPr="00E422CF" w:rsidRDefault="00B74F2A">
            <w:pPr>
              <w:pStyle w:val="TableParagraph"/>
              <w:spacing w:before="133"/>
              <w:ind w:left="8"/>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gridSpan w:val="2"/>
          </w:tcPr>
          <w:p w14:paraId="60FDF63A"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400.0000</w:t>
            </w:r>
          </w:p>
        </w:tc>
      </w:tr>
      <w:tr w:rsidR="00552BCC" w14:paraId="2F94DF8B" w14:textId="77777777">
        <w:trPr>
          <w:trHeight w:val="537"/>
        </w:trPr>
        <w:tc>
          <w:tcPr>
            <w:tcW w:w="1462" w:type="dxa"/>
          </w:tcPr>
          <w:p w14:paraId="547A64B4" w14:textId="77777777" w:rsidR="00596684" w:rsidRPr="00E422CF" w:rsidRDefault="00B74F2A">
            <w:pPr>
              <w:pStyle w:val="TableParagraph"/>
              <w:spacing w:before="133"/>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gridSpan w:val="2"/>
          </w:tcPr>
          <w:p w14:paraId="76763324"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80.0000</w:t>
            </w:r>
          </w:p>
        </w:tc>
      </w:tr>
    </w:tbl>
    <w:p w14:paraId="7D50ADE3" w14:textId="77777777" w:rsidR="00596684" w:rsidRPr="00E422CF" w:rsidRDefault="00596684">
      <w:pPr>
        <w:pStyle w:val="TableParagraph"/>
        <w:rPr>
          <w:rFonts w:ascii="Calibri"/>
          <w:lang w:val="en-US"/>
        </w:rPr>
        <w:sectPr w:rsidR="00596684" w:rsidRPr="00E422CF">
          <w:pgSz w:w="11910" w:h="16840"/>
          <w:pgMar w:top="1380" w:right="141" w:bottom="280" w:left="141" w:header="720" w:footer="720" w:gutter="0"/>
          <w:cols w:space="720"/>
        </w:sectPr>
      </w:pPr>
    </w:p>
    <w:p w14:paraId="1B2BC7DE" w14:textId="77777777" w:rsidR="00596684" w:rsidRPr="00E422CF" w:rsidRDefault="00B74F2A">
      <w:pPr>
        <w:spacing w:before="35"/>
        <w:ind w:left="1560"/>
        <w:rPr>
          <w:b/>
          <w:lang w:val="en-US"/>
        </w:rPr>
      </w:pPr>
      <w:r w:rsidRPr="00E422CF">
        <w:rPr>
          <w:b/>
          <w:lang w:val="en-US" w:bidi="en-US"/>
        </w:rPr>
        <w:lastRenderedPageBreak/>
        <w:t>TABLE 5.B ASJ-02 TOWER</w:t>
      </w:r>
    </w:p>
    <w:p w14:paraId="799F406C" w14:textId="77777777" w:rsidR="00596684" w:rsidRPr="00E422CF" w:rsidRDefault="00596684">
      <w:pPr>
        <w:pStyle w:val="Textoindependiente"/>
        <w:spacing w:before="107"/>
        <w:rPr>
          <w:b/>
          <w:sz w:val="20"/>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1B67FD16" w14:textId="77777777">
        <w:trPr>
          <w:trHeight w:val="537"/>
        </w:trPr>
        <w:tc>
          <w:tcPr>
            <w:tcW w:w="4112" w:type="dxa"/>
            <w:gridSpan w:val="3"/>
          </w:tcPr>
          <w:p w14:paraId="6D7778F3" w14:textId="77777777" w:rsidR="00596684" w:rsidRPr="00E422CF" w:rsidRDefault="00B74F2A">
            <w:pPr>
              <w:pStyle w:val="TableParagraph"/>
              <w:spacing w:before="133"/>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14D6630" w14:textId="77777777">
        <w:trPr>
          <w:trHeight w:val="539"/>
        </w:trPr>
        <w:tc>
          <w:tcPr>
            <w:tcW w:w="4112" w:type="dxa"/>
            <w:gridSpan w:val="3"/>
          </w:tcPr>
          <w:p w14:paraId="7F6503BD" w14:textId="77777777" w:rsidR="00596684" w:rsidRPr="00E422CF" w:rsidRDefault="00B74F2A">
            <w:pPr>
              <w:pStyle w:val="TableParagraph"/>
              <w:spacing w:before="136"/>
              <w:ind w:left="10"/>
              <w:rPr>
                <w:rFonts w:ascii="Calibri"/>
                <w:b/>
                <w:i/>
                <w:lang w:val="en-US"/>
              </w:rPr>
            </w:pPr>
            <w:r w:rsidRPr="00E422CF">
              <w:rPr>
                <w:rFonts w:ascii="Calibri" w:eastAsia="Calibri" w:hAnsi="Calibri" w:cs="Calibri"/>
                <w:b/>
                <w:i/>
                <w:spacing w:val="-2"/>
                <w:lang w:val="en-US" w:bidi="en-US"/>
              </w:rPr>
              <w:t>ASJ-</w:t>
            </w:r>
            <w:r w:rsidRPr="00E422CF">
              <w:rPr>
                <w:rFonts w:ascii="Calibri" w:eastAsia="Calibri" w:hAnsi="Calibri" w:cs="Calibri"/>
                <w:b/>
                <w:i/>
                <w:spacing w:val="-5"/>
                <w:lang w:val="en-US" w:bidi="en-US"/>
              </w:rPr>
              <w:t>02</w:t>
            </w:r>
            <w:r w:rsidRPr="00E422CF">
              <w:rPr>
                <w:rFonts w:ascii="Calibri" w:eastAsia="Calibri" w:hAnsi="Calibri" w:cs="Calibri"/>
                <w:b/>
                <w:i/>
                <w:spacing w:val="-2"/>
                <w:lang w:val="en-US" w:bidi="en-US"/>
              </w:rPr>
              <w:t xml:space="preserve"> TOWER</w:t>
            </w:r>
          </w:p>
        </w:tc>
      </w:tr>
      <w:tr w:rsidR="00552BCC" w14:paraId="5A14CE30" w14:textId="77777777">
        <w:trPr>
          <w:trHeight w:val="318"/>
        </w:trPr>
        <w:tc>
          <w:tcPr>
            <w:tcW w:w="1462" w:type="dxa"/>
          </w:tcPr>
          <w:p w14:paraId="71563B71" w14:textId="77777777" w:rsidR="00596684" w:rsidRPr="00E422CF" w:rsidRDefault="00B74F2A">
            <w:pPr>
              <w:pStyle w:val="TableParagraph"/>
              <w:spacing w:before="32" w:line="266"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14334F7F"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0F7D6EEA" w14:textId="77777777" w:rsidR="00596684" w:rsidRPr="00E422CF" w:rsidRDefault="00B74F2A">
            <w:pPr>
              <w:pStyle w:val="TableParagraph"/>
              <w:spacing w:before="32" w:line="266" w:lineRule="exact"/>
              <w:ind w:left="9"/>
              <w:rPr>
                <w:rFonts w:ascii="Calibri"/>
                <w:lang w:val="en-US"/>
              </w:rPr>
            </w:pPr>
            <w:r w:rsidRPr="00E422CF">
              <w:rPr>
                <w:rFonts w:ascii="Calibri" w:eastAsia="Calibri" w:hAnsi="Calibri" w:cs="Calibri"/>
                <w:smallCaps/>
                <w:spacing w:val="-2"/>
                <w:lang w:val="en-US" w:bidi="en-US"/>
              </w:rPr>
              <w:t>North</w:t>
            </w:r>
          </w:p>
        </w:tc>
      </w:tr>
      <w:tr w:rsidR="00552BCC" w14:paraId="7F05B3F9" w14:textId="77777777">
        <w:trPr>
          <w:trHeight w:val="316"/>
        </w:trPr>
        <w:tc>
          <w:tcPr>
            <w:tcW w:w="1462" w:type="dxa"/>
          </w:tcPr>
          <w:p w14:paraId="6B36F6B4"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36A34D7A"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730917.7567</w:t>
            </w:r>
          </w:p>
        </w:tc>
        <w:tc>
          <w:tcPr>
            <w:tcW w:w="1404" w:type="dxa"/>
          </w:tcPr>
          <w:p w14:paraId="31E0255A"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8524783.7590</w:t>
            </w:r>
          </w:p>
        </w:tc>
      </w:tr>
      <w:tr w:rsidR="00552BCC" w14:paraId="613F2B20" w14:textId="77777777">
        <w:trPr>
          <w:trHeight w:val="318"/>
        </w:trPr>
        <w:tc>
          <w:tcPr>
            <w:tcW w:w="1462" w:type="dxa"/>
          </w:tcPr>
          <w:p w14:paraId="18D66633"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741B670D"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730904.0850</w:t>
            </w:r>
          </w:p>
        </w:tc>
        <w:tc>
          <w:tcPr>
            <w:tcW w:w="1404" w:type="dxa"/>
          </w:tcPr>
          <w:p w14:paraId="5A4D4439"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8524769.1616</w:t>
            </w:r>
          </w:p>
        </w:tc>
      </w:tr>
      <w:tr w:rsidR="00552BCC" w14:paraId="4B085081" w14:textId="77777777">
        <w:trPr>
          <w:trHeight w:val="318"/>
        </w:trPr>
        <w:tc>
          <w:tcPr>
            <w:tcW w:w="1462" w:type="dxa"/>
          </w:tcPr>
          <w:p w14:paraId="4F666475"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2628C3AF"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730889.4876</w:t>
            </w:r>
          </w:p>
        </w:tc>
        <w:tc>
          <w:tcPr>
            <w:tcW w:w="1404" w:type="dxa"/>
          </w:tcPr>
          <w:p w14:paraId="04E7C8A0"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8524782.8334</w:t>
            </w:r>
          </w:p>
        </w:tc>
      </w:tr>
      <w:tr w:rsidR="00552BCC" w14:paraId="6A19F255" w14:textId="77777777">
        <w:trPr>
          <w:trHeight w:val="316"/>
        </w:trPr>
        <w:tc>
          <w:tcPr>
            <w:tcW w:w="1462" w:type="dxa"/>
          </w:tcPr>
          <w:p w14:paraId="19054F6A"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7BC45438"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730903.1593</w:t>
            </w:r>
          </w:p>
        </w:tc>
        <w:tc>
          <w:tcPr>
            <w:tcW w:w="1404" w:type="dxa"/>
          </w:tcPr>
          <w:p w14:paraId="35DFE9D2"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8524797.4308</w:t>
            </w:r>
          </w:p>
        </w:tc>
      </w:tr>
      <w:tr w:rsidR="00552BCC" w14:paraId="1ADFCA45" w14:textId="77777777">
        <w:trPr>
          <w:trHeight w:val="539"/>
        </w:trPr>
        <w:tc>
          <w:tcPr>
            <w:tcW w:w="1462" w:type="dxa"/>
          </w:tcPr>
          <w:p w14:paraId="007286F1" w14:textId="77777777" w:rsidR="00596684" w:rsidRPr="00E422CF" w:rsidRDefault="00B74F2A">
            <w:pPr>
              <w:pStyle w:val="TableParagraph"/>
              <w:spacing w:before="136"/>
              <w:ind w:left="8"/>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gridSpan w:val="2"/>
          </w:tcPr>
          <w:p w14:paraId="44AF79C8" w14:textId="77777777" w:rsidR="00596684" w:rsidRPr="00E422CF" w:rsidRDefault="00B74F2A">
            <w:pPr>
              <w:pStyle w:val="TableParagraph"/>
              <w:spacing w:before="136"/>
              <w:ind w:left="9"/>
              <w:rPr>
                <w:rFonts w:ascii="Calibri"/>
                <w:lang w:val="en-US"/>
              </w:rPr>
            </w:pPr>
            <w:r w:rsidRPr="00E422CF">
              <w:rPr>
                <w:rFonts w:ascii="Calibri" w:eastAsia="Calibri" w:hAnsi="Calibri" w:cs="Calibri"/>
                <w:spacing w:val="-2"/>
                <w:lang w:val="en-US" w:bidi="en-US"/>
              </w:rPr>
              <w:t>400.0000</w:t>
            </w:r>
          </w:p>
        </w:tc>
      </w:tr>
      <w:tr w:rsidR="00552BCC" w14:paraId="743139DA" w14:textId="77777777">
        <w:trPr>
          <w:trHeight w:val="539"/>
        </w:trPr>
        <w:tc>
          <w:tcPr>
            <w:tcW w:w="1462" w:type="dxa"/>
          </w:tcPr>
          <w:p w14:paraId="165F8B7E" w14:textId="77777777" w:rsidR="00596684" w:rsidRPr="00E422CF" w:rsidRDefault="00B74F2A">
            <w:pPr>
              <w:pStyle w:val="TableParagraph"/>
              <w:spacing w:before="133"/>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gridSpan w:val="2"/>
          </w:tcPr>
          <w:p w14:paraId="6A770CC1"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80.0000</w:t>
            </w:r>
          </w:p>
        </w:tc>
      </w:tr>
    </w:tbl>
    <w:p w14:paraId="1F85560F" w14:textId="77777777" w:rsidR="00596684" w:rsidRPr="00E422CF" w:rsidRDefault="00596684">
      <w:pPr>
        <w:pStyle w:val="Textoindependiente"/>
        <w:rPr>
          <w:b/>
          <w:lang w:val="en-US"/>
        </w:rPr>
      </w:pPr>
    </w:p>
    <w:p w14:paraId="59434CA6" w14:textId="77777777" w:rsidR="00596684" w:rsidRPr="00E422CF" w:rsidRDefault="00596684">
      <w:pPr>
        <w:pStyle w:val="Textoindependiente"/>
        <w:spacing w:before="83"/>
        <w:rPr>
          <w:b/>
          <w:lang w:val="en-US"/>
        </w:rPr>
      </w:pPr>
    </w:p>
    <w:p w14:paraId="05E055EC" w14:textId="77777777" w:rsidR="00596684" w:rsidRPr="00E422CF" w:rsidRDefault="00B74F2A">
      <w:pPr>
        <w:spacing w:before="1"/>
        <w:ind w:left="1560"/>
        <w:rPr>
          <w:b/>
          <w:lang w:val="en-US"/>
        </w:rPr>
      </w:pPr>
      <w:r w:rsidRPr="00E422CF">
        <w:rPr>
          <w:b/>
          <w:lang w:val="en-US" w:bidi="en-US"/>
        </w:rPr>
        <w:t>TABLE 5.C ASJ-03 TOWER</w:t>
      </w:r>
    </w:p>
    <w:p w14:paraId="0A4CFB81" w14:textId="77777777" w:rsidR="00596684" w:rsidRPr="00E422CF" w:rsidRDefault="00596684">
      <w:pPr>
        <w:pStyle w:val="Textoindependiente"/>
        <w:spacing w:before="104"/>
        <w:rPr>
          <w:b/>
          <w:sz w:val="20"/>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6975E1B6" w14:textId="77777777">
        <w:trPr>
          <w:trHeight w:val="539"/>
        </w:trPr>
        <w:tc>
          <w:tcPr>
            <w:tcW w:w="4112" w:type="dxa"/>
            <w:gridSpan w:val="3"/>
          </w:tcPr>
          <w:p w14:paraId="46594341" w14:textId="77777777" w:rsidR="00596684" w:rsidRPr="00E422CF" w:rsidRDefault="00B74F2A">
            <w:pPr>
              <w:pStyle w:val="TableParagraph"/>
              <w:spacing w:before="136"/>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2642188B" w14:textId="77777777">
        <w:trPr>
          <w:trHeight w:val="537"/>
        </w:trPr>
        <w:tc>
          <w:tcPr>
            <w:tcW w:w="4112" w:type="dxa"/>
            <w:gridSpan w:val="3"/>
          </w:tcPr>
          <w:p w14:paraId="6A60FFCC" w14:textId="77777777" w:rsidR="00596684" w:rsidRPr="00E422CF" w:rsidRDefault="00B74F2A">
            <w:pPr>
              <w:pStyle w:val="TableParagraph"/>
              <w:spacing w:before="133"/>
              <w:ind w:left="10"/>
              <w:rPr>
                <w:rFonts w:ascii="Calibri"/>
                <w:b/>
                <w:i/>
                <w:lang w:val="en-US"/>
              </w:rPr>
            </w:pPr>
            <w:r w:rsidRPr="00E422CF">
              <w:rPr>
                <w:rFonts w:ascii="Calibri" w:eastAsia="Calibri" w:hAnsi="Calibri" w:cs="Calibri"/>
                <w:b/>
                <w:i/>
                <w:spacing w:val="-2"/>
                <w:lang w:val="en-US" w:bidi="en-US"/>
              </w:rPr>
              <w:t>ASJ-</w:t>
            </w:r>
            <w:r w:rsidRPr="00E422CF">
              <w:rPr>
                <w:rFonts w:ascii="Calibri" w:eastAsia="Calibri" w:hAnsi="Calibri" w:cs="Calibri"/>
                <w:b/>
                <w:i/>
                <w:spacing w:val="-5"/>
                <w:lang w:val="en-US" w:bidi="en-US"/>
              </w:rPr>
              <w:t>03</w:t>
            </w:r>
            <w:r w:rsidRPr="00E422CF">
              <w:rPr>
                <w:rFonts w:ascii="Calibri" w:eastAsia="Calibri" w:hAnsi="Calibri" w:cs="Calibri"/>
                <w:b/>
                <w:i/>
                <w:spacing w:val="-2"/>
                <w:lang w:val="en-US" w:bidi="en-US"/>
              </w:rPr>
              <w:t xml:space="preserve"> TOWER</w:t>
            </w:r>
          </w:p>
        </w:tc>
      </w:tr>
      <w:tr w:rsidR="00552BCC" w14:paraId="6091F750" w14:textId="77777777">
        <w:trPr>
          <w:trHeight w:val="318"/>
        </w:trPr>
        <w:tc>
          <w:tcPr>
            <w:tcW w:w="1462" w:type="dxa"/>
          </w:tcPr>
          <w:p w14:paraId="50B44165" w14:textId="77777777" w:rsidR="00596684" w:rsidRPr="00E422CF" w:rsidRDefault="00B74F2A">
            <w:pPr>
              <w:pStyle w:val="TableParagraph"/>
              <w:spacing w:before="35" w:line="264"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2E3DA2AC"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0D96784E" w14:textId="77777777" w:rsidR="00596684" w:rsidRPr="00E422CF" w:rsidRDefault="00B74F2A">
            <w:pPr>
              <w:pStyle w:val="TableParagraph"/>
              <w:spacing w:before="35" w:line="264" w:lineRule="exact"/>
              <w:ind w:left="9"/>
              <w:rPr>
                <w:rFonts w:ascii="Calibri"/>
                <w:lang w:val="en-US"/>
              </w:rPr>
            </w:pPr>
            <w:r w:rsidRPr="00E422CF">
              <w:rPr>
                <w:rFonts w:ascii="Calibri" w:eastAsia="Calibri" w:hAnsi="Calibri" w:cs="Calibri"/>
                <w:smallCaps/>
                <w:spacing w:val="-2"/>
                <w:lang w:val="en-US" w:bidi="en-US"/>
              </w:rPr>
              <w:t>North</w:t>
            </w:r>
          </w:p>
        </w:tc>
      </w:tr>
      <w:tr w:rsidR="00552BCC" w14:paraId="08211960" w14:textId="77777777">
        <w:trPr>
          <w:trHeight w:val="318"/>
        </w:trPr>
        <w:tc>
          <w:tcPr>
            <w:tcW w:w="1462" w:type="dxa"/>
          </w:tcPr>
          <w:p w14:paraId="5AC9B3FE"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070B01C0"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730677.1679</w:t>
            </w:r>
          </w:p>
        </w:tc>
        <w:tc>
          <w:tcPr>
            <w:tcW w:w="1404" w:type="dxa"/>
          </w:tcPr>
          <w:p w14:paraId="4C4EDA7F"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8524526.8897</w:t>
            </w:r>
          </w:p>
        </w:tc>
      </w:tr>
      <w:tr w:rsidR="00552BCC" w14:paraId="5BDEA650" w14:textId="77777777">
        <w:trPr>
          <w:trHeight w:val="316"/>
        </w:trPr>
        <w:tc>
          <w:tcPr>
            <w:tcW w:w="1462" w:type="dxa"/>
          </w:tcPr>
          <w:p w14:paraId="78D7262D"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70E0964A"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730663.4962</w:t>
            </w:r>
          </w:p>
        </w:tc>
        <w:tc>
          <w:tcPr>
            <w:tcW w:w="1404" w:type="dxa"/>
          </w:tcPr>
          <w:p w14:paraId="72F27E27"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8524512.2923</w:t>
            </w:r>
          </w:p>
        </w:tc>
      </w:tr>
      <w:tr w:rsidR="00552BCC" w14:paraId="581150A6" w14:textId="77777777">
        <w:trPr>
          <w:trHeight w:val="318"/>
        </w:trPr>
        <w:tc>
          <w:tcPr>
            <w:tcW w:w="1462" w:type="dxa"/>
          </w:tcPr>
          <w:p w14:paraId="079F268E"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7F96C0BE"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730648.8988</w:t>
            </w:r>
          </w:p>
        </w:tc>
        <w:tc>
          <w:tcPr>
            <w:tcW w:w="1404" w:type="dxa"/>
          </w:tcPr>
          <w:p w14:paraId="556D2AD7"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8524525.9640</w:t>
            </w:r>
          </w:p>
        </w:tc>
      </w:tr>
      <w:tr w:rsidR="00552BCC" w14:paraId="02DB3109" w14:textId="77777777">
        <w:trPr>
          <w:trHeight w:val="318"/>
        </w:trPr>
        <w:tc>
          <w:tcPr>
            <w:tcW w:w="1462" w:type="dxa"/>
          </w:tcPr>
          <w:p w14:paraId="2B4FC247"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2DDCECB2"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730662.5705</w:t>
            </w:r>
          </w:p>
        </w:tc>
        <w:tc>
          <w:tcPr>
            <w:tcW w:w="1404" w:type="dxa"/>
          </w:tcPr>
          <w:p w14:paraId="0F712669"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8524540.5614</w:t>
            </w:r>
          </w:p>
        </w:tc>
      </w:tr>
      <w:tr w:rsidR="00552BCC" w14:paraId="40921CA5" w14:textId="77777777">
        <w:trPr>
          <w:trHeight w:val="537"/>
        </w:trPr>
        <w:tc>
          <w:tcPr>
            <w:tcW w:w="1462" w:type="dxa"/>
          </w:tcPr>
          <w:p w14:paraId="2DF4E429" w14:textId="77777777" w:rsidR="00596684" w:rsidRPr="00E422CF" w:rsidRDefault="00B74F2A">
            <w:pPr>
              <w:pStyle w:val="TableParagraph"/>
              <w:spacing w:before="133"/>
              <w:ind w:left="8"/>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gridSpan w:val="2"/>
          </w:tcPr>
          <w:p w14:paraId="26E1D416"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400.0000</w:t>
            </w:r>
          </w:p>
        </w:tc>
      </w:tr>
      <w:tr w:rsidR="00552BCC" w14:paraId="7BCE5112" w14:textId="77777777">
        <w:trPr>
          <w:trHeight w:val="539"/>
        </w:trPr>
        <w:tc>
          <w:tcPr>
            <w:tcW w:w="1462" w:type="dxa"/>
          </w:tcPr>
          <w:p w14:paraId="4061B8D0" w14:textId="77777777" w:rsidR="00596684" w:rsidRPr="00E422CF" w:rsidRDefault="00B74F2A">
            <w:pPr>
              <w:pStyle w:val="TableParagraph"/>
              <w:spacing w:before="136"/>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gridSpan w:val="2"/>
          </w:tcPr>
          <w:p w14:paraId="7FFBD95A" w14:textId="77777777" w:rsidR="00596684" w:rsidRPr="00E422CF" w:rsidRDefault="00B74F2A">
            <w:pPr>
              <w:pStyle w:val="TableParagraph"/>
              <w:spacing w:before="136"/>
              <w:ind w:left="9"/>
              <w:rPr>
                <w:rFonts w:ascii="Calibri"/>
                <w:lang w:val="en-US"/>
              </w:rPr>
            </w:pPr>
            <w:r w:rsidRPr="00E422CF">
              <w:rPr>
                <w:rFonts w:ascii="Calibri" w:eastAsia="Calibri" w:hAnsi="Calibri" w:cs="Calibri"/>
                <w:spacing w:val="-2"/>
                <w:lang w:val="en-US" w:bidi="en-US"/>
              </w:rPr>
              <w:t>80.0000</w:t>
            </w:r>
          </w:p>
        </w:tc>
      </w:tr>
    </w:tbl>
    <w:p w14:paraId="350917A6" w14:textId="77777777" w:rsidR="00596684" w:rsidRPr="00E422CF" w:rsidRDefault="00596684">
      <w:pPr>
        <w:pStyle w:val="Textoindependiente"/>
        <w:rPr>
          <w:b/>
          <w:lang w:val="en-US"/>
        </w:rPr>
      </w:pPr>
    </w:p>
    <w:p w14:paraId="38DD1BBD" w14:textId="77777777" w:rsidR="00596684" w:rsidRPr="00E422CF" w:rsidRDefault="00596684">
      <w:pPr>
        <w:pStyle w:val="Textoindependiente"/>
        <w:spacing w:before="83"/>
        <w:rPr>
          <w:b/>
          <w:lang w:val="en-US"/>
        </w:rPr>
      </w:pPr>
    </w:p>
    <w:p w14:paraId="157DF2BC" w14:textId="77777777" w:rsidR="00596684" w:rsidRPr="00E422CF" w:rsidRDefault="00B74F2A">
      <w:pPr>
        <w:spacing w:before="1"/>
        <w:ind w:left="1560"/>
        <w:rPr>
          <w:b/>
          <w:lang w:val="en-US"/>
        </w:rPr>
      </w:pPr>
      <w:r w:rsidRPr="00E422CF">
        <w:rPr>
          <w:b/>
          <w:lang w:val="en-US" w:bidi="en-US"/>
        </w:rPr>
        <w:t>TABLE 5.D EACH-</w:t>
      </w:r>
      <w:r w:rsidRPr="00E422CF">
        <w:rPr>
          <w:b/>
          <w:spacing w:val="-5"/>
          <w:lang w:val="en-US" w:bidi="en-US"/>
        </w:rPr>
        <w:t xml:space="preserve">05 </w:t>
      </w:r>
      <w:r w:rsidRPr="00E422CF">
        <w:rPr>
          <w:b/>
          <w:lang w:val="en-US" w:bidi="en-US"/>
        </w:rPr>
        <w:t>TOWER</w:t>
      </w:r>
    </w:p>
    <w:p w14:paraId="1BD5DE4E" w14:textId="77777777" w:rsidR="00596684" w:rsidRPr="00E422CF" w:rsidRDefault="00596684">
      <w:pPr>
        <w:pStyle w:val="Textoindependiente"/>
        <w:rPr>
          <w:b/>
          <w:sz w:val="20"/>
          <w:lang w:val="en-US"/>
        </w:rPr>
      </w:pPr>
    </w:p>
    <w:p w14:paraId="76BE1F2A" w14:textId="77777777" w:rsidR="00596684" w:rsidRPr="00E422CF" w:rsidRDefault="00596684">
      <w:pPr>
        <w:pStyle w:val="Textoindependiente"/>
        <w:spacing w:before="170"/>
        <w:rPr>
          <w:b/>
          <w:sz w:val="20"/>
          <w:lang w:val="en-US"/>
        </w:r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246"/>
        <w:gridCol w:w="1404"/>
      </w:tblGrid>
      <w:tr w:rsidR="00552BCC" w14:paraId="04DCB41B" w14:textId="77777777">
        <w:trPr>
          <w:trHeight w:val="539"/>
        </w:trPr>
        <w:tc>
          <w:tcPr>
            <w:tcW w:w="4112" w:type="dxa"/>
            <w:gridSpan w:val="3"/>
          </w:tcPr>
          <w:p w14:paraId="76BE7D60" w14:textId="77777777" w:rsidR="00596684" w:rsidRPr="00E422CF" w:rsidRDefault="00B74F2A">
            <w:pPr>
              <w:pStyle w:val="TableParagraph"/>
              <w:spacing w:before="136"/>
              <w:ind w:left="364"/>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78C60F6F" w14:textId="77777777">
        <w:trPr>
          <w:trHeight w:val="539"/>
        </w:trPr>
        <w:tc>
          <w:tcPr>
            <w:tcW w:w="4112" w:type="dxa"/>
            <w:gridSpan w:val="3"/>
          </w:tcPr>
          <w:p w14:paraId="21F61666" w14:textId="77777777" w:rsidR="00596684" w:rsidRPr="00E422CF" w:rsidRDefault="00B74F2A">
            <w:pPr>
              <w:pStyle w:val="TableParagraph"/>
              <w:spacing w:before="133"/>
              <w:ind w:left="1336"/>
              <w:jc w:val="left"/>
              <w:rPr>
                <w:rFonts w:ascii="Calibri"/>
                <w:b/>
                <w:i/>
                <w:lang w:val="en-US"/>
              </w:rPr>
            </w:pPr>
            <w:r w:rsidRPr="00E422CF">
              <w:rPr>
                <w:rFonts w:ascii="Calibri" w:eastAsia="Calibri" w:hAnsi="Calibri" w:cs="Calibri"/>
                <w:b/>
                <w:i/>
                <w:spacing w:val="-2"/>
                <w:lang w:val="en-US" w:bidi="en-US"/>
              </w:rPr>
              <w:t>EACH-</w:t>
            </w:r>
            <w:r w:rsidRPr="00E422CF">
              <w:rPr>
                <w:rFonts w:ascii="Calibri" w:eastAsia="Calibri" w:hAnsi="Calibri" w:cs="Calibri"/>
                <w:b/>
                <w:i/>
                <w:spacing w:val="-5"/>
                <w:lang w:val="en-US" w:bidi="en-US"/>
              </w:rPr>
              <w:t>05</w:t>
            </w:r>
            <w:r w:rsidRPr="00E422CF">
              <w:rPr>
                <w:rFonts w:ascii="Calibri" w:eastAsia="Calibri" w:hAnsi="Calibri" w:cs="Calibri"/>
                <w:b/>
                <w:i/>
                <w:spacing w:val="-2"/>
                <w:lang w:val="en-US" w:bidi="en-US"/>
              </w:rPr>
              <w:t xml:space="preserve"> TOWER</w:t>
            </w:r>
          </w:p>
        </w:tc>
      </w:tr>
      <w:tr w:rsidR="00552BCC" w14:paraId="5E53B191" w14:textId="77777777">
        <w:trPr>
          <w:trHeight w:val="316"/>
        </w:trPr>
        <w:tc>
          <w:tcPr>
            <w:tcW w:w="1462" w:type="dxa"/>
          </w:tcPr>
          <w:p w14:paraId="614B00FF" w14:textId="77777777" w:rsidR="00596684" w:rsidRPr="00E422CF" w:rsidRDefault="00B74F2A">
            <w:pPr>
              <w:pStyle w:val="TableParagraph"/>
              <w:spacing w:before="32" w:line="264" w:lineRule="exact"/>
              <w:ind w:left="8" w:right="3"/>
              <w:rPr>
                <w:rFonts w:ascii="Calibri" w:hAnsi="Calibri"/>
                <w:lang w:val="en-US"/>
              </w:rPr>
            </w:pPr>
            <w:r w:rsidRPr="00E422CF">
              <w:rPr>
                <w:rFonts w:ascii="Calibri" w:eastAsia="Calibri" w:hAnsi="Calibri" w:cs="Calibri"/>
                <w:smallCaps/>
                <w:spacing w:val="-2"/>
                <w:lang w:val="en-US" w:bidi="en-US"/>
              </w:rPr>
              <w:t>Vertex</w:t>
            </w:r>
          </w:p>
        </w:tc>
        <w:tc>
          <w:tcPr>
            <w:tcW w:w="1246" w:type="dxa"/>
          </w:tcPr>
          <w:p w14:paraId="1572113A"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mallCaps/>
                <w:spacing w:val="-4"/>
                <w:lang w:val="en-US" w:bidi="en-US"/>
              </w:rPr>
              <w:t>East</w:t>
            </w:r>
          </w:p>
        </w:tc>
        <w:tc>
          <w:tcPr>
            <w:tcW w:w="1404" w:type="dxa"/>
          </w:tcPr>
          <w:p w14:paraId="540BA8B3" w14:textId="77777777" w:rsidR="00596684" w:rsidRPr="00E422CF" w:rsidRDefault="00B74F2A">
            <w:pPr>
              <w:pStyle w:val="TableParagraph"/>
              <w:spacing w:before="32" w:line="264" w:lineRule="exact"/>
              <w:ind w:left="9"/>
              <w:rPr>
                <w:rFonts w:ascii="Calibri"/>
                <w:lang w:val="en-US"/>
              </w:rPr>
            </w:pPr>
            <w:r w:rsidRPr="00E422CF">
              <w:rPr>
                <w:rFonts w:ascii="Calibri" w:eastAsia="Calibri" w:hAnsi="Calibri" w:cs="Calibri"/>
                <w:smallCaps/>
                <w:spacing w:val="-2"/>
                <w:lang w:val="en-US" w:bidi="en-US"/>
              </w:rPr>
              <w:t>North</w:t>
            </w:r>
          </w:p>
        </w:tc>
      </w:tr>
      <w:tr w:rsidR="00552BCC" w14:paraId="078B45B5" w14:textId="77777777">
        <w:trPr>
          <w:trHeight w:val="318"/>
        </w:trPr>
        <w:tc>
          <w:tcPr>
            <w:tcW w:w="1462" w:type="dxa"/>
          </w:tcPr>
          <w:p w14:paraId="4BD00003"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P1</w:t>
            </w:r>
          </w:p>
        </w:tc>
        <w:tc>
          <w:tcPr>
            <w:tcW w:w="1246" w:type="dxa"/>
          </w:tcPr>
          <w:p w14:paraId="059D41FE"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730580.6098</w:t>
            </w:r>
          </w:p>
        </w:tc>
        <w:tc>
          <w:tcPr>
            <w:tcW w:w="1404" w:type="dxa"/>
          </w:tcPr>
          <w:p w14:paraId="7CF96B03"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8524423.8599</w:t>
            </w:r>
          </w:p>
        </w:tc>
      </w:tr>
      <w:tr w:rsidR="00552BCC" w14:paraId="77CDA523" w14:textId="77777777">
        <w:trPr>
          <w:trHeight w:val="318"/>
        </w:trPr>
        <w:tc>
          <w:tcPr>
            <w:tcW w:w="1462" w:type="dxa"/>
          </w:tcPr>
          <w:p w14:paraId="04FDEEB9"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5"/>
                <w:lang w:val="en-US" w:bidi="en-US"/>
              </w:rPr>
              <w:t>P2</w:t>
            </w:r>
          </w:p>
        </w:tc>
        <w:tc>
          <w:tcPr>
            <w:tcW w:w="1246" w:type="dxa"/>
          </w:tcPr>
          <w:p w14:paraId="1CBBEB01" w14:textId="77777777" w:rsidR="00596684" w:rsidRPr="00E422CF" w:rsidRDefault="00B74F2A">
            <w:pPr>
              <w:pStyle w:val="TableParagraph"/>
              <w:spacing w:before="32" w:line="266" w:lineRule="exact"/>
              <w:ind w:left="7"/>
              <w:rPr>
                <w:rFonts w:ascii="Calibri"/>
                <w:lang w:val="en-US"/>
              </w:rPr>
            </w:pPr>
            <w:r w:rsidRPr="00E422CF">
              <w:rPr>
                <w:rFonts w:ascii="Calibri" w:eastAsia="Calibri" w:hAnsi="Calibri" w:cs="Calibri"/>
                <w:spacing w:val="-2"/>
                <w:lang w:val="en-US" w:bidi="en-US"/>
              </w:rPr>
              <w:t>730566.9381</w:t>
            </w:r>
          </w:p>
        </w:tc>
        <w:tc>
          <w:tcPr>
            <w:tcW w:w="1404" w:type="dxa"/>
          </w:tcPr>
          <w:p w14:paraId="703336E3" w14:textId="77777777" w:rsidR="00596684" w:rsidRPr="00E422CF" w:rsidRDefault="00B74F2A">
            <w:pPr>
              <w:pStyle w:val="TableParagraph"/>
              <w:spacing w:before="32" w:line="266" w:lineRule="exact"/>
              <w:ind w:left="9" w:right="2"/>
              <w:rPr>
                <w:rFonts w:ascii="Calibri"/>
                <w:lang w:val="en-US"/>
              </w:rPr>
            </w:pPr>
            <w:r w:rsidRPr="00E422CF">
              <w:rPr>
                <w:rFonts w:ascii="Calibri" w:eastAsia="Calibri" w:hAnsi="Calibri" w:cs="Calibri"/>
                <w:spacing w:val="-2"/>
                <w:lang w:val="en-US" w:bidi="en-US"/>
              </w:rPr>
              <w:t>8524409.2625</w:t>
            </w:r>
          </w:p>
        </w:tc>
      </w:tr>
      <w:tr w:rsidR="00552BCC" w14:paraId="278B165F" w14:textId="77777777">
        <w:trPr>
          <w:trHeight w:val="316"/>
        </w:trPr>
        <w:tc>
          <w:tcPr>
            <w:tcW w:w="1462" w:type="dxa"/>
          </w:tcPr>
          <w:p w14:paraId="27452787"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5"/>
                <w:lang w:val="en-US" w:bidi="en-US"/>
              </w:rPr>
              <w:t>P3</w:t>
            </w:r>
          </w:p>
        </w:tc>
        <w:tc>
          <w:tcPr>
            <w:tcW w:w="1246" w:type="dxa"/>
          </w:tcPr>
          <w:p w14:paraId="230A2A9B" w14:textId="77777777" w:rsidR="00596684" w:rsidRPr="00E422CF" w:rsidRDefault="00B74F2A">
            <w:pPr>
              <w:pStyle w:val="TableParagraph"/>
              <w:spacing w:before="32" w:line="264" w:lineRule="exact"/>
              <w:ind w:left="7"/>
              <w:rPr>
                <w:rFonts w:ascii="Calibri"/>
                <w:lang w:val="en-US"/>
              </w:rPr>
            </w:pPr>
            <w:r w:rsidRPr="00E422CF">
              <w:rPr>
                <w:rFonts w:ascii="Calibri" w:eastAsia="Calibri" w:hAnsi="Calibri" w:cs="Calibri"/>
                <w:spacing w:val="-2"/>
                <w:lang w:val="en-US" w:bidi="en-US"/>
              </w:rPr>
              <w:t>730552.3407</w:t>
            </w:r>
          </w:p>
        </w:tc>
        <w:tc>
          <w:tcPr>
            <w:tcW w:w="1404" w:type="dxa"/>
          </w:tcPr>
          <w:p w14:paraId="58113780" w14:textId="77777777" w:rsidR="00596684" w:rsidRPr="00E422CF" w:rsidRDefault="00B74F2A">
            <w:pPr>
              <w:pStyle w:val="TableParagraph"/>
              <w:spacing w:before="32" w:line="264" w:lineRule="exact"/>
              <w:ind w:left="9" w:right="2"/>
              <w:rPr>
                <w:rFonts w:ascii="Calibri"/>
                <w:lang w:val="en-US"/>
              </w:rPr>
            </w:pPr>
            <w:r w:rsidRPr="00E422CF">
              <w:rPr>
                <w:rFonts w:ascii="Calibri" w:eastAsia="Calibri" w:hAnsi="Calibri" w:cs="Calibri"/>
                <w:spacing w:val="-2"/>
                <w:lang w:val="en-US" w:bidi="en-US"/>
              </w:rPr>
              <w:t>8524422.9342</w:t>
            </w:r>
          </w:p>
        </w:tc>
      </w:tr>
      <w:tr w:rsidR="00552BCC" w14:paraId="291FB974" w14:textId="77777777">
        <w:trPr>
          <w:trHeight w:val="318"/>
        </w:trPr>
        <w:tc>
          <w:tcPr>
            <w:tcW w:w="1462" w:type="dxa"/>
          </w:tcPr>
          <w:p w14:paraId="1DE6116E"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5"/>
                <w:lang w:val="en-US" w:bidi="en-US"/>
              </w:rPr>
              <w:t>P4</w:t>
            </w:r>
          </w:p>
        </w:tc>
        <w:tc>
          <w:tcPr>
            <w:tcW w:w="1246" w:type="dxa"/>
          </w:tcPr>
          <w:p w14:paraId="1E37776A" w14:textId="77777777" w:rsidR="00596684" w:rsidRPr="00E422CF" w:rsidRDefault="00B74F2A">
            <w:pPr>
              <w:pStyle w:val="TableParagraph"/>
              <w:spacing w:before="35" w:line="264" w:lineRule="exact"/>
              <w:ind w:left="7"/>
              <w:rPr>
                <w:rFonts w:ascii="Calibri"/>
                <w:lang w:val="en-US"/>
              </w:rPr>
            </w:pPr>
            <w:r w:rsidRPr="00E422CF">
              <w:rPr>
                <w:rFonts w:ascii="Calibri" w:eastAsia="Calibri" w:hAnsi="Calibri" w:cs="Calibri"/>
                <w:spacing w:val="-2"/>
                <w:lang w:val="en-US" w:bidi="en-US"/>
              </w:rPr>
              <w:t>730566.0124</w:t>
            </w:r>
          </w:p>
        </w:tc>
        <w:tc>
          <w:tcPr>
            <w:tcW w:w="1404" w:type="dxa"/>
          </w:tcPr>
          <w:p w14:paraId="50ECD7CD" w14:textId="77777777" w:rsidR="00596684" w:rsidRPr="00E422CF" w:rsidRDefault="00B74F2A">
            <w:pPr>
              <w:pStyle w:val="TableParagraph"/>
              <w:spacing w:before="35" w:line="264" w:lineRule="exact"/>
              <w:ind w:left="9" w:right="2"/>
              <w:rPr>
                <w:rFonts w:ascii="Calibri"/>
                <w:lang w:val="en-US"/>
              </w:rPr>
            </w:pPr>
            <w:r w:rsidRPr="00E422CF">
              <w:rPr>
                <w:rFonts w:ascii="Calibri" w:eastAsia="Calibri" w:hAnsi="Calibri" w:cs="Calibri"/>
                <w:spacing w:val="-2"/>
                <w:lang w:val="en-US" w:bidi="en-US"/>
              </w:rPr>
              <w:t>8524437.5316</w:t>
            </w:r>
          </w:p>
        </w:tc>
      </w:tr>
    </w:tbl>
    <w:p w14:paraId="411A52C9" w14:textId="77777777" w:rsidR="00596684" w:rsidRPr="00E422CF" w:rsidRDefault="00596684">
      <w:pPr>
        <w:pStyle w:val="TableParagraph"/>
        <w:spacing w:line="264" w:lineRule="exact"/>
        <w:rPr>
          <w:rFonts w:ascii="Calibri"/>
          <w:lang w:val="en-US"/>
        </w:rPr>
        <w:sectPr w:rsidR="00596684" w:rsidRPr="00E422CF">
          <w:pgSz w:w="11910" w:h="16840"/>
          <w:pgMar w:top="1380" w:right="141" w:bottom="1325" w:left="141" w:header="720" w:footer="720" w:gutter="0"/>
          <w:cols w:space="720"/>
        </w:sectPr>
      </w:pPr>
    </w:p>
    <w:tbl>
      <w:tblPr>
        <w:tblW w:w="0" w:type="auto"/>
        <w:tblInd w:w="3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2650"/>
      </w:tblGrid>
      <w:tr w:rsidR="00552BCC" w14:paraId="75B446C9" w14:textId="77777777">
        <w:trPr>
          <w:trHeight w:val="539"/>
        </w:trPr>
        <w:tc>
          <w:tcPr>
            <w:tcW w:w="1462" w:type="dxa"/>
          </w:tcPr>
          <w:p w14:paraId="29E6B2FA" w14:textId="77777777" w:rsidR="00596684" w:rsidRPr="00E422CF" w:rsidRDefault="00B74F2A">
            <w:pPr>
              <w:pStyle w:val="TableParagraph"/>
              <w:spacing w:before="136"/>
              <w:ind w:left="8"/>
              <w:rPr>
                <w:rFonts w:ascii="Calibri" w:hAnsi="Calibri"/>
                <w:b/>
                <w:lang w:val="en-US"/>
              </w:rPr>
            </w:pPr>
            <w:r w:rsidRPr="00E422CF">
              <w:rPr>
                <w:rFonts w:ascii="Calibri" w:eastAsia="Calibri" w:hAnsi="Calibri" w:cs="Calibri"/>
                <w:b/>
                <w:smallCaps/>
                <w:lang w:val="en-US" w:bidi="en-US"/>
              </w:rPr>
              <w:lastRenderedPageBreak/>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2650" w:type="dxa"/>
          </w:tcPr>
          <w:p w14:paraId="126CDF04" w14:textId="77777777" w:rsidR="00596684" w:rsidRPr="00E422CF" w:rsidRDefault="00B74F2A">
            <w:pPr>
              <w:pStyle w:val="TableParagraph"/>
              <w:spacing w:before="136"/>
              <w:ind w:left="9"/>
              <w:rPr>
                <w:rFonts w:ascii="Calibri"/>
                <w:lang w:val="en-US"/>
              </w:rPr>
            </w:pPr>
            <w:r w:rsidRPr="00E422CF">
              <w:rPr>
                <w:rFonts w:ascii="Calibri" w:eastAsia="Calibri" w:hAnsi="Calibri" w:cs="Calibri"/>
                <w:spacing w:val="-2"/>
                <w:lang w:val="en-US" w:bidi="en-US"/>
              </w:rPr>
              <w:t>400.0000</w:t>
            </w:r>
          </w:p>
        </w:tc>
      </w:tr>
      <w:tr w:rsidR="00552BCC" w14:paraId="77F08282" w14:textId="77777777">
        <w:trPr>
          <w:trHeight w:val="539"/>
        </w:trPr>
        <w:tc>
          <w:tcPr>
            <w:tcW w:w="1462" w:type="dxa"/>
          </w:tcPr>
          <w:p w14:paraId="200C7EEA" w14:textId="77777777" w:rsidR="00596684" w:rsidRPr="00E422CF" w:rsidRDefault="00B74F2A">
            <w:pPr>
              <w:pStyle w:val="TableParagraph"/>
              <w:spacing w:before="133"/>
              <w:ind w:left="8"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2650" w:type="dxa"/>
          </w:tcPr>
          <w:p w14:paraId="1A6D8E15" w14:textId="77777777" w:rsidR="00596684" w:rsidRPr="00E422CF" w:rsidRDefault="00B74F2A">
            <w:pPr>
              <w:pStyle w:val="TableParagraph"/>
              <w:spacing w:before="133"/>
              <w:ind w:left="9"/>
              <w:rPr>
                <w:rFonts w:ascii="Calibri"/>
                <w:lang w:val="en-US"/>
              </w:rPr>
            </w:pPr>
            <w:r w:rsidRPr="00E422CF">
              <w:rPr>
                <w:rFonts w:ascii="Calibri" w:eastAsia="Calibri" w:hAnsi="Calibri" w:cs="Calibri"/>
                <w:spacing w:val="-2"/>
                <w:lang w:val="en-US" w:bidi="en-US"/>
              </w:rPr>
              <w:t>80.0000</w:t>
            </w:r>
          </w:p>
        </w:tc>
      </w:tr>
    </w:tbl>
    <w:p w14:paraId="60CBAEFC" w14:textId="77777777" w:rsidR="00596684" w:rsidRPr="00E422CF" w:rsidRDefault="00596684">
      <w:pPr>
        <w:pStyle w:val="Textoindependiente"/>
        <w:rPr>
          <w:b/>
          <w:lang w:val="en-US"/>
        </w:rPr>
      </w:pPr>
    </w:p>
    <w:p w14:paraId="0104D9D5" w14:textId="77777777" w:rsidR="00596684" w:rsidRPr="00E422CF" w:rsidRDefault="00596684">
      <w:pPr>
        <w:pStyle w:val="Textoindependiente"/>
        <w:spacing w:before="95"/>
        <w:rPr>
          <w:b/>
          <w:lang w:val="en-US"/>
        </w:rPr>
      </w:pPr>
    </w:p>
    <w:p w14:paraId="32258384" w14:textId="77777777" w:rsidR="00596684" w:rsidRPr="00E422CF" w:rsidRDefault="00B74F2A">
      <w:pPr>
        <w:spacing w:before="1"/>
        <w:ind w:left="1560"/>
        <w:rPr>
          <w:b/>
          <w:lang w:val="en-US"/>
        </w:rPr>
      </w:pPr>
      <w:r w:rsidRPr="00E422CF">
        <w:rPr>
          <w:b/>
          <w:color w:val="1E3763"/>
          <w:lang w:val="en-US" w:bidi="en-US"/>
        </w:rPr>
        <w:t xml:space="preserve">SECTION 2: </w:t>
      </w:r>
      <w:r w:rsidRPr="00E422CF">
        <w:rPr>
          <w:b/>
          <w:color w:val="1E3763"/>
          <w:spacing w:val="-5"/>
          <w:lang w:val="en-US" w:bidi="en-US"/>
        </w:rPr>
        <w:t xml:space="preserve">SOUTH </w:t>
      </w:r>
      <w:r w:rsidRPr="00E422CF">
        <w:rPr>
          <w:b/>
          <w:color w:val="1E3763"/>
          <w:lang w:val="en-US" w:bidi="en-US"/>
        </w:rPr>
        <w:t>COMPONENT</w:t>
      </w:r>
    </w:p>
    <w:p w14:paraId="64332F33" w14:textId="77777777" w:rsidR="00596684" w:rsidRPr="00E422CF" w:rsidRDefault="00596684">
      <w:pPr>
        <w:pStyle w:val="Textoindependiente"/>
        <w:spacing w:before="79"/>
        <w:rPr>
          <w:b/>
          <w:lang w:val="en-US"/>
        </w:rPr>
      </w:pPr>
    </w:p>
    <w:p w14:paraId="1AA6B17A" w14:textId="77777777" w:rsidR="00596684" w:rsidRPr="00E422CF" w:rsidRDefault="00B74F2A">
      <w:pPr>
        <w:spacing w:after="42"/>
        <w:ind w:left="1560"/>
        <w:rPr>
          <w:b/>
          <w:lang w:val="en-US"/>
        </w:rPr>
      </w:pPr>
      <w:r w:rsidRPr="00E422CF">
        <w:rPr>
          <w:b/>
          <w:lang w:val="en-US" w:bidi="en-US"/>
        </w:rPr>
        <w:t>TABLE 6. AREA OF THE KIUÑALLA - UNIÓN CABLE CAR</w:t>
      </w:r>
      <w:r w:rsidRPr="00E422CF">
        <w:rPr>
          <w:b/>
          <w:vertAlign w:val="superscript"/>
          <w:lang w:val="en-US" w:bidi="en-US"/>
        </w:rPr>
        <w:t>2</w:t>
      </w:r>
      <w:r w:rsidRPr="00E422CF">
        <w:rPr>
          <w:b/>
          <w:spacing w:val="-2"/>
          <w:lang w:val="en-US" w:bidi="en-US"/>
        </w:rPr>
        <w:t xml:space="preserve"> (EASEMENT)</w:t>
      </w:r>
    </w:p>
    <w:tbl>
      <w:tblPr>
        <w:tblW w:w="0" w:type="auto"/>
        <w:tblInd w:w="1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836"/>
        <w:gridCol w:w="2834"/>
      </w:tblGrid>
      <w:tr w:rsidR="00552BCC" w14:paraId="1BEBE3E5" w14:textId="77777777">
        <w:trPr>
          <w:trHeight w:val="318"/>
        </w:trPr>
        <w:tc>
          <w:tcPr>
            <w:tcW w:w="8504" w:type="dxa"/>
            <w:gridSpan w:val="3"/>
          </w:tcPr>
          <w:p w14:paraId="07F34D5F" w14:textId="77777777" w:rsidR="00596684" w:rsidRPr="00E422CF" w:rsidRDefault="00B74F2A">
            <w:pPr>
              <w:pStyle w:val="TableParagraph"/>
              <w:spacing w:before="35" w:line="264" w:lineRule="exact"/>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82023F3" w14:textId="77777777">
        <w:trPr>
          <w:trHeight w:val="412"/>
        </w:trPr>
        <w:tc>
          <w:tcPr>
            <w:tcW w:w="8504" w:type="dxa"/>
            <w:gridSpan w:val="3"/>
          </w:tcPr>
          <w:p w14:paraId="43928C60" w14:textId="77777777" w:rsidR="00596684" w:rsidRPr="00E422CF" w:rsidRDefault="00B74F2A">
            <w:pPr>
              <w:pStyle w:val="TableParagraph"/>
              <w:spacing w:before="71"/>
              <w:ind w:left="16" w:right="2"/>
              <w:rPr>
                <w:rFonts w:ascii="Calibri" w:hAnsi="Calibri"/>
                <w:b/>
                <w:i/>
                <w:lang w:val="en-US"/>
              </w:rPr>
            </w:pPr>
            <w:proofErr w:type="spellStart"/>
            <w:r w:rsidRPr="00E422CF">
              <w:rPr>
                <w:rFonts w:ascii="Calibri" w:eastAsia="Calibri" w:hAnsi="Calibri" w:cs="Calibri"/>
                <w:b/>
                <w:i/>
                <w:smallCaps/>
                <w:lang w:val="en-US" w:bidi="en-US"/>
              </w:rPr>
              <w:t>Kiuñalla</w:t>
            </w:r>
            <w:proofErr w:type="spellEnd"/>
            <w:r w:rsidRPr="00E422CF">
              <w:rPr>
                <w:rFonts w:ascii="Times New Roman" w:eastAsia="Times New Roman" w:hAnsi="Times New Roman" w:cs="Times New Roman"/>
                <w:spacing w:val="22"/>
                <w:sz w:val="18"/>
                <w:lang w:val="en-US" w:bidi="en-US"/>
              </w:rPr>
              <w:t xml:space="preserve"> – </w:t>
            </w:r>
            <w:r w:rsidRPr="00E422CF">
              <w:rPr>
                <w:rFonts w:ascii="Calibri" w:eastAsia="Calibri" w:hAnsi="Calibri" w:cs="Calibri"/>
                <w:b/>
                <w:i/>
                <w:smallCaps/>
                <w:lang w:val="en-US" w:bidi="en-US"/>
              </w:rPr>
              <w:t>Unión</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b/>
                <w:i/>
                <w:smallCaps/>
                <w:spacing w:val="-4"/>
                <w:lang w:val="en-US" w:bidi="en-US"/>
              </w:rPr>
              <w:t>Cable Car</w:t>
            </w:r>
          </w:p>
        </w:tc>
      </w:tr>
      <w:tr w:rsidR="00552BCC" w14:paraId="09184E74" w14:textId="77777777">
        <w:trPr>
          <w:trHeight w:val="316"/>
        </w:trPr>
        <w:tc>
          <w:tcPr>
            <w:tcW w:w="2834" w:type="dxa"/>
          </w:tcPr>
          <w:p w14:paraId="341022C1" w14:textId="77777777" w:rsidR="00596684" w:rsidRPr="00E422CF" w:rsidRDefault="00B74F2A">
            <w:pPr>
              <w:pStyle w:val="TableParagraph"/>
              <w:spacing w:before="32" w:line="264" w:lineRule="exact"/>
              <w:ind w:left="16"/>
              <w:rPr>
                <w:rFonts w:ascii="Calibri" w:hAnsi="Calibri"/>
                <w:lang w:val="en-US"/>
              </w:rPr>
            </w:pPr>
            <w:r w:rsidRPr="00E422CF">
              <w:rPr>
                <w:rFonts w:ascii="Calibri" w:eastAsia="Calibri" w:hAnsi="Calibri" w:cs="Calibri"/>
                <w:smallCaps/>
                <w:spacing w:val="-2"/>
                <w:lang w:val="en-US" w:bidi="en-US"/>
              </w:rPr>
              <w:t>Vertex</w:t>
            </w:r>
          </w:p>
        </w:tc>
        <w:tc>
          <w:tcPr>
            <w:tcW w:w="2836" w:type="dxa"/>
          </w:tcPr>
          <w:p w14:paraId="6A121B28"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mallCaps/>
                <w:spacing w:val="-4"/>
                <w:lang w:val="en-US" w:bidi="en-US"/>
              </w:rPr>
              <w:t>East</w:t>
            </w:r>
          </w:p>
        </w:tc>
        <w:tc>
          <w:tcPr>
            <w:tcW w:w="2834" w:type="dxa"/>
          </w:tcPr>
          <w:p w14:paraId="53A8AD97" w14:textId="77777777" w:rsidR="00596684" w:rsidRPr="00E422CF" w:rsidRDefault="00B74F2A">
            <w:pPr>
              <w:pStyle w:val="TableParagraph"/>
              <w:spacing w:before="32" w:line="264" w:lineRule="exact"/>
              <w:ind w:left="16" w:right="3"/>
              <w:rPr>
                <w:rFonts w:ascii="Calibri"/>
                <w:lang w:val="en-US"/>
              </w:rPr>
            </w:pPr>
            <w:r w:rsidRPr="00E422CF">
              <w:rPr>
                <w:rFonts w:ascii="Calibri" w:eastAsia="Calibri" w:hAnsi="Calibri" w:cs="Calibri"/>
                <w:smallCaps/>
                <w:spacing w:val="-2"/>
                <w:lang w:val="en-US" w:bidi="en-US"/>
              </w:rPr>
              <w:t>North</w:t>
            </w:r>
          </w:p>
        </w:tc>
      </w:tr>
      <w:tr w:rsidR="00552BCC" w14:paraId="06225D31" w14:textId="77777777">
        <w:trPr>
          <w:trHeight w:val="318"/>
        </w:trPr>
        <w:tc>
          <w:tcPr>
            <w:tcW w:w="2834" w:type="dxa"/>
          </w:tcPr>
          <w:p w14:paraId="04866E65" w14:textId="77777777" w:rsidR="00596684" w:rsidRPr="00E422CF" w:rsidRDefault="00B74F2A">
            <w:pPr>
              <w:pStyle w:val="TableParagraph"/>
              <w:spacing w:before="35" w:line="264" w:lineRule="exact"/>
              <w:ind w:left="16" w:right="3"/>
              <w:rPr>
                <w:rFonts w:ascii="Calibri"/>
                <w:lang w:val="en-US"/>
              </w:rPr>
            </w:pPr>
            <w:r w:rsidRPr="00E422CF">
              <w:rPr>
                <w:rFonts w:ascii="Calibri" w:eastAsia="Calibri" w:hAnsi="Calibri" w:cs="Calibri"/>
                <w:spacing w:val="-5"/>
                <w:lang w:val="en-US" w:bidi="en-US"/>
              </w:rPr>
              <w:t>P1</w:t>
            </w:r>
          </w:p>
        </w:tc>
        <w:tc>
          <w:tcPr>
            <w:tcW w:w="2836" w:type="dxa"/>
          </w:tcPr>
          <w:p w14:paraId="3445B949"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730232.1090</w:t>
            </w:r>
          </w:p>
        </w:tc>
        <w:tc>
          <w:tcPr>
            <w:tcW w:w="2834" w:type="dxa"/>
          </w:tcPr>
          <w:p w14:paraId="71E1FFE1"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8517829.3231</w:t>
            </w:r>
          </w:p>
        </w:tc>
      </w:tr>
      <w:tr w:rsidR="00552BCC" w14:paraId="2DBD11CD" w14:textId="77777777">
        <w:trPr>
          <w:trHeight w:val="318"/>
        </w:trPr>
        <w:tc>
          <w:tcPr>
            <w:tcW w:w="2834" w:type="dxa"/>
          </w:tcPr>
          <w:p w14:paraId="6F5DDD6A" w14:textId="77777777" w:rsidR="00596684" w:rsidRPr="00E422CF" w:rsidRDefault="00B74F2A">
            <w:pPr>
              <w:pStyle w:val="TableParagraph"/>
              <w:spacing w:before="32" w:line="266" w:lineRule="exact"/>
              <w:ind w:left="16" w:right="3"/>
              <w:rPr>
                <w:rFonts w:ascii="Calibri"/>
                <w:lang w:val="en-US"/>
              </w:rPr>
            </w:pPr>
            <w:r w:rsidRPr="00E422CF">
              <w:rPr>
                <w:rFonts w:ascii="Calibri" w:eastAsia="Calibri" w:hAnsi="Calibri" w:cs="Calibri"/>
                <w:spacing w:val="-5"/>
                <w:lang w:val="en-US" w:bidi="en-US"/>
              </w:rPr>
              <w:t>P2</w:t>
            </w:r>
          </w:p>
        </w:tc>
        <w:tc>
          <w:tcPr>
            <w:tcW w:w="2836" w:type="dxa"/>
          </w:tcPr>
          <w:p w14:paraId="7F0429AF"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728358.0603</w:t>
            </w:r>
          </w:p>
        </w:tc>
        <w:tc>
          <w:tcPr>
            <w:tcW w:w="2834" w:type="dxa"/>
          </w:tcPr>
          <w:p w14:paraId="5DC01A48" w14:textId="77777777" w:rsidR="00596684" w:rsidRPr="00E422CF" w:rsidRDefault="00B74F2A">
            <w:pPr>
              <w:pStyle w:val="TableParagraph"/>
              <w:spacing w:before="32" w:line="266" w:lineRule="exact"/>
              <w:ind w:left="16" w:right="5"/>
              <w:rPr>
                <w:rFonts w:ascii="Calibri"/>
                <w:lang w:val="en-US"/>
              </w:rPr>
            </w:pPr>
            <w:r w:rsidRPr="00E422CF">
              <w:rPr>
                <w:rFonts w:ascii="Calibri" w:eastAsia="Calibri" w:hAnsi="Calibri" w:cs="Calibri"/>
                <w:spacing w:val="-2"/>
                <w:lang w:val="en-US" w:bidi="en-US"/>
              </w:rPr>
              <w:t>8514086.8273</w:t>
            </w:r>
          </w:p>
        </w:tc>
      </w:tr>
      <w:tr w:rsidR="00552BCC" w14:paraId="3FBDC038" w14:textId="77777777">
        <w:trPr>
          <w:trHeight w:val="316"/>
        </w:trPr>
        <w:tc>
          <w:tcPr>
            <w:tcW w:w="2834" w:type="dxa"/>
          </w:tcPr>
          <w:p w14:paraId="4960B08D" w14:textId="77777777" w:rsidR="00596684" w:rsidRPr="00E422CF" w:rsidRDefault="00B74F2A">
            <w:pPr>
              <w:pStyle w:val="TableParagraph"/>
              <w:spacing w:before="32" w:line="264" w:lineRule="exact"/>
              <w:ind w:left="16" w:right="3"/>
              <w:rPr>
                <w:rFonts w:ascii="Calibri"/>
                <w:lang w:val="en-US"/>
              </w:rPr>
            </w:pPr>
            <w:r w:rsidRPr="00E422CF">
              <w:rPr>
                <w:rFonts w:ascii="Calibri" w:eastAsia="Calibri" w:hAnsi="Calibri" w:cs="Calibri"/>
                <w:spacing w:val="-5"/>
                <w:lang w:val="en-US" w:bidi="en-US"/>
              </w:rPr>
              <w:t>P3</w:t>
            </w:r>
          </w:p>
        </w:tc>
        <w:tc>
          <w:tcPr>
            <w:tcW w:w="2836" w:type="dxa"/>
          </w:tcPr>
          <w:p w14:paraId="1D61EB37"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728335.7063</w:t>
            </w:r>
          </w:p>
        </w:tc>
        <w:tc>
          <w:tcPr>
            <w:tcW w:w="2834" w:type="dxa"/>
          </w:tcPr>
          <w:p w14:paraId="5089563A" w14:textId="77777777" w:rsidR="00596684" w:rsidRPr="00E422CF" w:rsidRDefault="00B74F2A">
            <w:pPr>
              <w:pStyle w:val="TableParagraph"/>
              <w:spacing w:before="32" w:line="264" w:lineRule="exact"/>
              <w:ind w:left="16" w:right="5"/>
              <w:rPr>
                <w:rFonts w:ascii="Calibri"/>
                <w:lang w:val="en-US"/>
              </w:rPr>
            </w:pPr>
            <w:r w:rsidRPr="00E422CF">
              <w:rPr>
                <w:rFonts w:ascii="Calibri" w:eastAsia="Calibri" w:hAnsi="Calibri" w:cs="Calibri"/>
                <w:spacing w:val="-2"/>
                <w:lang w:val="en-US" w:bidi="en-US"/>
              </w:rPr>
              <w:t>8514098.0210</w:t>
            </w:r>
          </w:p>
        </w:tc>
      </w:tr>
      <w:tr w:rsidR="00552BCC" w14:paraId="6EDC5D0F" w14:textId="77777777">
        <w:trPr>
          <w:trHeight w:val="318"/>
        </w:trPr>
        <w:tc>
          <w:tcPr>
            <w:tcW w:w="2834" w:type="dxa"/>
          </w:tcPr>
          <w:p w14:paraId="6D83F351" w14:textId="77777777" w:rsidR="00596684" w:rsidRPr="00E422CF" w:rsidRDefault="00B74F2A">
            <w:pPr>
              <w:pStyle w:val="TableParagraph"/>
              <w:spacing w:before="35" w:line="264" w:lineRule="exact"/>
              <w:ind w:left="16" w:right="3"/>
              <w:rPr>
                <w:rFonts w:ascii="Calibri"/>
                <w:lang w:val="en-US"/>
              </w:rPr>
            </w:pPr>
            <w:r w:rsidRPr="00E422CF">
              <w:rPr>
                <w:rFonts w:ascii="Calibri" w:eastAsia="Calibri" w:hAnsi="Calibri" w:cs="Calibri"/>
                <w:spacing w:val="-5"/>
                <w:lang w:val="en-US" w:bidi="en-US"/>
              </w:rPr>
              <w:t>P4</w:t>
            </w:r>
          </w:p>
        </w:tc>
        <w:tc>
          <w:tcPr>
            <w:tcW w:w="2836" w:type="dxa"/>
          </w:tcPr>
          <w:p w14:paraId="7A1A557F"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730209.7550</w:t>
            </w:r>
          </w:p>
        </w:tc>
        <w:tc>
          <w:tcPr>
            <w:tcW w:w="2834" w:type="dxa"/>
          </w:tcPr>
          <w:p w14:paraId="5F4ED8B4"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8517840.5168</w:t>
            </w:r>
          </w:p>
        </w:tc>
      </w:tr>
      <w:tr w:rsidR="00552BCC" w14:paraId="71D45C02" w14:textId="77777777">
        <w:trPr>
          <w:trHeight w:val="539"/>
        </w:trPr>
        <w:tc>
          <w:tcPr>
            <w:tcW w:w="2834" w:type="dxa"/>
          </w:tcPr>
          <w:p w14:paraId="16EB0954" w14:textId="77777777" w:rsidR="00596684" w:rsidRPr="00E422CF" w:rsidRDefault="00B74F2A">
            <w:pPr>
              <w:pStyle w:val="TableParagraph"/>
              <w:spacing w:before="133"/>
              <w:ind w:left="16" w:right="3"/>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5670" w:type="dxa"/>
            <w:gridSpan w:val="2"/>
          </w:tcPr>
          <w:p w14:paraId="51D19F2D" w14:textId="77777777" w:rsidR="00596684" w:rsidRPr="00E422CF" w:rsidRDefault="00B74F2A">
            <w:pPr>
              <w:pStyle w:val="TableParagraph"/>
              <w:spacing w:before="133"/>
              <w:ind w:left="15" w:right="2"/>
              <w:rPr>
                <w:rFonts w:ascii="Calibri"/>
                <w:lang w:val="en-US"/>
              </w:rPr>
            </w:pPr>
            <w:r w:rsidRPr="00E422CF">
              <w:rPr>
                <w:rFonts w:ascii="Calibri" w:eastAsia="Calibri" w:hAnsi="Calibri" w:cs="Calibri"/>
                <w:spacing w:val="-2"/>
                <w:lang w:val="en-US" w:bidi="en-US"/>
              </w:rPr>
              <w:t>104,637.2705</w:t>
            </w:r>
          </w:p>
        </w:tc>
      </w:tr>
      <w:tr w:rsidR="00552BCC" w14:paraId="036AD5B8" w14:textId="77777777">
        <w:trPr>
          <w:trHeight w:val="537"/>
        </w:trPr>
        <w:tc>
          <w:tcPr>
            <w:tcW w:w="2834" w:type="dxa"/>
          </w:tcPr>
          <w:p w14:paraId="7ADAB0AF" w14:textId="77777777" w:rsidR="00596684" w:rsidRPr="00E422CF" w:rsidRDefault="00B74F2A">
            <w:pPr>
              <w:pStyle w:val="TableParagraph"/>
              <w:spacing w:before="133"/>
              <w:ind w:left="16"/>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5670" w:type="dxa"/>
            <w:gridSpan w:val="2"/>
          </w:tcPr>
          <w:p w14:paraId="32B9226F" w14:textId="77777777" w:rsidR="00596684" w:rsidRPr="00E422CF" w:rsidRDefault="00B74F2A">
            <w:pPr>
              <w:pStyle w:val="TableParagraph"/>
              <w:spacing w:before="133"/>
              <w:ind w:left="15"/>
              <w:rPr>
                <w:rFonts w:ascii="Calibri"/>
                <w:lang w:val="en-US"/>
              </w:rPr>
            </w:pPr>
            <w:r w:rsidRPr="00E422CF">
              <w:rPr>
                <w:rFonts w:ascii="Calibri" w:eastAsia="Calibri" w:hAnsi="Calibri" w:cs="Calibri"/>
                <w:spacing w:val="-2"/>
                <w:lang w:val="en-US" w:bidi="en-US"/>
              </w:rPr>
              <w:t>8,420.9816</w:t>
            </w:r>
          </w:p>
        </w:tc>
      </w:tr>
    </w:tbl>
    <w:p w14:paraId="34959BB5" w14:textId="77777777" w:rsidR="00596684" w:rsidRPr="00E422CF" w:rsidRDefault="00596684">
      <w:pPr>
        <w:pStyle w:val="Textoindependiente"/>
        <w:spacing w:before="45"/>
        <w:rPr>
          <w:b/>
          <w:lang w:val="en-US"/>
        </w:rPr>
      </w:pPr>
    </w:p>
    <w:p w14:paraId="6A833A81" w14:textId="77777777" w:rsidR="005B12CF" w:rsidRDefault="00B74F2A">
      <w:pPr>
        <w:spacing w:line="552" w:lineRule="auto"/>
        <w:ind w:left="1560" w:right="4372"/>
        <w:rPr>
          <w:b/>
          <w:lang w:val="en-US" w:bidi="en-US"/>
        </w:rPr>
      </w:pPr>
      <w:r w:rsidRPr="00E422CF">
        <w:rPr>
          <w:b/>
          <w:lang w:val="en-US" w:bidi="en-US"/>
        </w:rPr>
        <w:t xml:space="preserve">TABLE 7. AREAS OF THE KIUÑALLA - UNIÓN STATIONS. </w:t>
      </w:r>
    </w:p>
    <w:p w14:paraId="47685934" w14:textId="77777777" w:rsidR="00596684" w:rsidRPr="00E422CF" w:rsidRDefault="00B74F2A">
      <w:pPr>
        <w:spacing w:line="552" w:lineRule="auto"/>
        <w:ind w:left="1560" w:right="4372"/>
        <w:rPr>
          <w:b/>
          <w:lang w:val="en-US"/>
        </w:rPr>
      </w:pPr>
      <w:r w:rsidRPr="00E422CF">
        <w:rPr>
          <w:b/>
          <w:lang w:val="en-US" w:bidi="en-US"/>
        </w:rPr>
        <w:t>TABLE 7.A AREA OF THE KIUÑALLA STATION</w:t>
      </w:r>
    </w:p>
    <w:tbl>
      <w:tblPr>
        <w:tblW w:w="0" w:type="auto"/>
        <w:tblInd w:w="3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2"/>
        <w:gridCol w:w="1702"/>
        <w:gridCol w:w="1700"/>
      </w:tblGrid>
      <w:tr w:rsidR="00552BCC" w14:paraId="04B18074" w14:textId="77777777">
        <w:trPr>
          <w:trHeight w:val="537"/>
        </w:trPr>
        <w:tc>
          <w:tcPr>
            <w:tcW w:w="5104" w:type="dxa"/>
            <w:gridSpan w:val="3"/>
          </w:tcPr>
          <w:p w14:paraId="093300C7" w14:textId="77777777" w:rsidR="00596684" w:rsidRPr="00E422CF" w:rsidRDefault="00B74F2A">
            <w:pPr>
              <w:pStyle w:val="TableParagraph"/>
              <w:spacing w:before="133"/>
              <w:ind w:left="861"/>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266CA750" w14:textId="77777777">
        <w:trPr>
          <w:trHeight w:val="318"/>
        </w:trPr>
        <w:tc>
          <w:tcPr>
            <w:tcW w:w="5104" w:type="dxa"/>
            <w:gridSpan w:val="3"/>
          </w:tcPr>
          <w:p w14:paraId="2899916C" w14:textId="77777777" w:rsidR="00596684" w:rsidRPr="00E422CF" w:rsidRDefault="00B74F2A">
            <w:pPr>
              <w:pStyle w:val="TableParagraph"/>
              <w:spacing w:before="35" w:line="264" w:lineRule="exact"/>
              <w:ind w:left="11"/>
              <w:rPr>
                <w:rFonts w:ascii="Calibri" w:hAnsi="Calibri"/>
                <w:b/>
                <w:lang w:val="en-US"/>
              </w:rPr>
            </w:pPr>
            <w:proofErr w:type="spellStart"/>
            <w:r w:rsidRPr="00E422CF">
              <w:rPr>
                <w:rFonts w:ascii="Calibri" w:eastAsia="Calibri" w:hAnsi="Calibri" w:cs="Calibri"/>
                <w:b/>
                <w:smallCaps/>
                <w:spacing w:val="-2"/>
                <w:lang w:val="en-US" w:bidi="en-US"/>
              </w:rPr>
              <w:t>Kiuñalla</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Station</w:t>
            </w:r>
          </w:p>
        </w:tc>
      </w:tr>
      <w:tr w:rsidR="00552BCC" w14:paraId="3670DD85" w14:textId="77777777">
        <w:trPr>
          <w:trHeight w:val="318"/>
        </w:trPr>
        <w:tc>
          <w:tcPr>
            <w:tcW w:w="1702" w:type="dxa"/>
          </w:tcPr>
          <w:p w14:paraId="315B820D" w14:textId="77777777" w:rsidR="00596684" w:rsidRPr="00E422CF" w:rsidRDefault="00B74F2A">
            <w:pPr>
              <w:pStyle w:val="TableParagraph"/>
              <w:spacing w:before="32" w:line="266" w:lineRule="exact"/>
              <w:ind w:left="13" w:right="3"/>
              <w:rPr>
                <w:rFonts w:ascii="Calibri" w:hAnsi="Calibri"/>
                <w:lang w:val="en-US"/>
              </w:rPr>
            </w:pPr>
            <w:r w:rsidRPr="00E422CF">
              <w:rPr>
                <w:rFonts w:ascii="Calibri" w:eastAsia="Calibri" w:hAnsi="Calibri" w:cs="Calibri"/>
                <w:smallCaps/>
                <w:spacing w:val="-2"/>
                <w:lang w:val="en-US" w:bidi="en-US"/>
              </w:rPr>
              <w:t>Vertex</w:t>
            </w:r>
          </w:p>
        </w:tc>
        <w:tc>
          <w:tcPr>
            <w:tcW w:w="1702" w:type="dxa"/>
          </w:tcPr>
          <w:p w14:paraId="1E990C55" w14:textId="77777777" w:rsidR="00596684" w:rsidRPr="00E422CF" w:rsidRDefault="00B74F2A">
            <w:pPr>
              <w:pStyle w:val="TableParagraph"/>
              <w:spacing w:before="32" w:line="266" w:lineRule="exact"/>
              <w:ind w:left="13" w:right="6"/>
              <w:rPr>
                <w:rFonts w:ascii="Calibri"/>
                <w:lang w:val="en-US"/>
              </w:rPr>
            </w:pPr>
            <w:r w:rsidRPr="00E422CF">
              <w:rPr>
                <w:rFonts w:ascii="Calibri" w:eastAsia="Calibri" w:hAnsi="Calibri" w:cs="Calibri"/>
                <w:smallCaps/>
                <w:spacing w:val="-4"/>
                <w:lang w:val="en-US" w:bidi="en-US"/>
              </w:rPr>
              <w:t>East</w:t>
            </w:r>
          </w:p>
        </w:tc>
        <w:tc>
          <w:tcPr>
            <w:tcW w:w="1700" w:type="dxa"/>
          </w:tcPr>
          <w:p w14:paraId="707AEA06" w14:textId="77777777" w:rsidR="00596684" w:rsidRPr="00E422CF" w:rsidRDefault="00B74F2A">
            <w:pPr>
              <w:pStyle w:val="TableParagraph"/>
              <w:spacing w:before="32" w:line="266" w:lineRule="exact"/>
              <w:ind w:left="8" w:right="2"/>
              <w:rPr>
                <w:rFonts w:ascii="Calibri"/>
                <w:lang w:val="en-US"/>
              </w:rPr>
            </w:pPr>
            <w:r w:rsidRPr="00E422CF">
              <w:rPr>
                <w:rFonts w:ascii="Calibri" w:eastAsia="Calibri" w:hAnsi="Calibri" w:cs="Calibri"/>
                <w:smallCaps/>
                <w:spacing w:val="-2"/>
                <w:lang w:val="en-US" w:bidi="en-US"/>
              </w:rPr>
              <w:t>North</w:t>
            </w:r>
          </w:p>
        </w:tc>
      </w:tr>
      <w:tr w:rsidR="00552BCC" w14:paraId="32C0189C" w14:textId="77777777">
        <w:trPr>
          <w:trHeight w:val="316"/>
        </w:trPr>
        <w:tc>
          <w:tcPr>
            <w:tcW w:w="1702" w:type="dxa"/>
          </w:tcPr>
          <w:p w14:paraId="22EEFC2D" w14:textId="77777777" w:rsidR="00596684" w:rsidRPr="00E422CF" w:rsidRDefault="00B74F2A">
            <w:pPr>
              <w:pStyle w:val="TableParagraph"/>
              <w:spacing w:before="32" w:line="264" w:lineRule="exact"/>
              <w:ind w:left="13"/>
              <w:rPr>
                <w:rFonts w:ascii="Calibri"/>
                <w:lang w:val="en-US"/>
              </w:rPr>
            </w:pPr>
            <w:r w:rsidRPr="00E422CF">
              <w:rPr>
                <w:rFonts w:ascii="Calibri" w:eastAsia="Calibri" w:hAnsi="Calibri" w:cs="Calibri"/>
                <w:spacing w:val="-5"/>
                <w:lang w:val="en-US" w:bidi="en-US"/>
              </w:rPr>
              <w:t>P1</w:t>
            </w:r>
          </w:p>
        </w:tc>
        <w:tc>
          <w:tcPr>
            <w:tcW w:w="1702" w:type="dxa"/>
          </w:tcPr>
          <w:p w14:paraId="454D216A" w14:textId="77777777" w:rsidR="00596684" w:rsidRPr="00E422CF" w:rsidRDefault="00B74F2A">
            <w:pPr>
              <w:pStyle w:val="TableParagraph"/>
              <w:spacing w:before="32" w:line="264" w:lineRule="exact"/>
              <w:ind w:left="13" w:right="6"/>
              <w:rPr>
                <w:rFonts w:ascii="Calibri"/>
                <w:lang w:val="en-US"/>
              </w:rPr>
            </w:pPr>
            <w:r w:rsidRPr="00E422CF">
              <w:rPr>
                <w:rFonts w:ascii="Calibri" w:eastAsia="Calibri" w:hAnsi="Calibri" w:cs="Calibri"/>
                <w:spacing w:val="-2"/>
                <w:lang w:val="en-US" w:bidi="en-US"/>
              </w:rPr>
              <w:t>728300.3004</w:t>
            </w:r>
          </w:p>
        </w:tc>
        <w:tc>
          <w:tcPr>
            <w:tcW w:w="1700" w:type="dxa"/>
          </w:tcPr>
          <w:p w14:paraId="3B07BBE5"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2"/>
                <w:lang w:val="en-US" w:bidi="en-US"/>
              </w:rPr>
              <w:t>8513999.4755</w:t>
            </w:r>
          </w:p>
        </w:tc>
      </w:tr>
      <w:tr w:rsidR="00552BCC" w14:paraId="60B2CB37" w14:textId="77777777">
        <w:trPr>
          <w:trHeight w:val="318"/>
        </w:trPr>
        <w:tc>
          <w:tcPr>
            <w:tcW w:w="1702" w:type="dxa"/>
          </w:tcPr>
          <w:p w14:paraId="0E7CD90A" w14:textId="77777777" w:rsidR="00596684" w:rsidRPr="00E422CF" w:rsidRDefault="00B74F2A">
            <w:pPr>
              <w:pStyle w:val="TableParagraph"/>
              <w:spacing w:before="35" w:line="264" w:lineRule="exact"/>
              <w:ind w:left="13"/>
              <w:rPr>
                <w:rFonts w:ascii="Calibri"/>
                <w:lang w:val="en-US"/>
              </w:rPr>
            </w:pPr>
            <w:r w:rsidRPr="00E422CF">
              <w:rPr>
                <w:rFonts w:ascii="Calibri" w:eastAsia="Calibri" w:hAnsi="Calibri" w:cs="Calibri"/>
                <w:spacing w:val="-5"/>
                <w:lang w:val="en-US" w:bidi="en-US"/>
              </w:rPr>
              <w:t>P2</w:t>
            </w:r>
          </w:p>
        </w:tc>
        <w:tc>
          <w:tcPr>
            <w:tcW w:w="1702" w:type="dxa"/>
          </w:tcPr>
          <w:p w14:paraId="669F093B" w14:textId="77777777" w:rsidR="00596684" w:rsidRPr="00E422CF" w:rsidRDefault="00B74F2A">
            <w:pPr>
              <w:pStyle w:val="TableParagraph"/>
              <w:spacing w:before="35" w:line="264" w:lineRule="exact"/>
              <w:ind w:left="13" w:right="6"/>
              <w:rPr>
                <w:rFonts w:ascii="Calibri"/>
                <w:lang w:val="en-US"/>
              </w:rPr>
            </w:pPr>
            <w:r w:rsidRPr="00E422CF">
              <w:rPr>
                <w:rFonts w:ascii="Calibri" w:eastAsia="Calibri" w:hAnsi="Calibri" w:cs="Calibri"/>
                <w:spacing w:val="-2"/>
                <w:lang w:val="en-US" w:bidi="en-US"/>
              </w:rPr>
              <w:t>728238.8754</w:t>
            </w:r>
          </w:p>
        </w:tc>
        <w:tc>
          <w:tcPr>
            <w:tcW w:w="1700" w:type="dxa"/>
          </w:tcPr>
          <w:p w14:paraId="7E3209E6"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2"/>
                <w:lang w:val="en-US" w:bidi="en-US"/>
              </w:rPr>
              <w:t>8513887.0756</w:t>
            </w:r>
          </w:p>
        </w:tc>
      </w:tr>
      <w:tr w:rsidR="00552BCC" w14:paraId="24B4D560" w14:textId="77777777">
        <w:trPr>
          <w:trHeight w:val="318"/>
        </w:trPr>
        <w:tc>
          <w:tcPr>
            <w:tcW w:w="1702" w:type="dxa"/>
          </w:tcPr>
          <w:p w14:paraId="462AF730" w14:textId="77777777" w:rsidR="00596684" w:rsidRPr="00E422CF" w:rsidRDefault="00B74F2A">
            <w:pPr>
              <w:pStyle w:val="TableParagraph"/>
              <w:spacing w:before="32" w:line="266" w:lineRule="exact"/>
              <w:ind w:left="13"/>
              <w:rPr>
                <w:rFonts w:ascii="Calibri"/>
                <w:lang w:val="en-US"/>
              </w:rPr>
            </w:pPr>
            <w:r w:rsidRPr="00E422CF">
              <w:rPr>
                <w:rFonts w:ascii="Calibri" w:eastAsia="Calibri" w:hAnsi="Calibri" w:cs="Calibri"/>
                <w:spacing w:val="-5"/>
                <w:lang w:val="en-US" w:bidi="en-US"/>
              </w:rPr>
              <w:t>P3</w:t>
            </w:r>
          </w:p>
        </w:tc>
        <w:tc>
          <w:tcPr>
            <w:tcW w:w="1702" w:type="dxa"/>
          </w:tcPr>
          <w:p w14:paraId="7959D017" w14:textId="77777777" w:rsidR="00596684" w:rsidRPr="00E422CF" w:rsidRDefault="00B74F2A">
            <w:pPr>
              <w:pStyle w:val="TableParagraph"/>
              <w:spacing w:before="32" w:line="266" w:lineRule="exact"/>
              <w:ind w:left="13" w:right="6"/>
              <w:rPr>
                <w:rFonts w:ascii="Calibri"/>
                <w:lang w:val="en-US"/>
              </w:rPr>
            </w:pPr>
            <w:r w:rsidRPr="00E422CF">
              <w:rPr>
                <w:rFonts w:ascii="Calibri" w:eastAsia="Calibri" w:hAnsi="Calibri" w:cs="Calibri"/>
                <w:spacing w:val="-2"/>
                <w:lang w:val="en-US" w:bidi="en-US"/>
              </w:rPr>
              <w:t>728162.8718</w:t>
            </w:r>
          </w:p>
        </w:tc>
        <w:tc>
          <w:tcPr>
            <w:tcW w:w="1700" w:type="dxa"/>
          </w:tcPr>
          <w:p w14:paraId="0590F287"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2"/>
                <w:lang w:val="en-US" w:bidi="en-US"/>
              </w:rPr>
              <w:t>8513925.1342</w:t>
            </w:r>
          </w:p>
        </w:tc>
      </w:tr>
      <w:tr w:rsidR="00552BCC" w14:paraId="0FD340C9" w14:textId="77777777">
        <w:trPr>
          <w:trHeight w:val="316"/>
        </w:trPr>
        <w:tc>
          <w:tcPr>
            <w:tcW w:w="1702" w:type="dxa"/>
          </w:tcPr>
          <w:p w14:paraId="486A7D6B" w14:textId="77777777" w:rsidR="00596684" w:rsidRPr="00E422CF" w:rsidRDefault="00B74F2A">
            <w:pPr>
              <w:pStyle w:val="TableParagraph"/>
              <w:spacing w:before="32" w:line="264" w:lineRule="exact"/>
              <w:ind w:left="13"/>
              <w:rPr>
                <w:rFonts w:ascii="Calibri"/>
                <w:lang w:val="en-US"/>
              </w:rPr>
            </w:pPr>
            <w:r w:rsidRPr="00E422CF">
              <w:rPr>
                <w:rFonts w:ascii="Calibri" w:eastAsia="Calibri" w:hAnsi="Calibri" w:cs="Calibri"/>
                <w:spacing w:val="-5"/>
                <w:lang w:val="en-US" w:bidi="en-US"/>
              </w:rPr>
              <w:t>P4</w:t>
            </w:r>
          </w:p>
        </w:tc>
        <w:tc>
          <w:tcPr>
            <w:tcW w:w="1702" w:type="dxa"/>
          </w:tcPr>
          <w:p w14:paraId="385A5EE4" w14:textId="77777777" w:rsidR="00596684" w:rsidRPr="00E422CF" w:rsidRDefault="00B74F2A">
            <w:pPr>
              <w:pStyle w:val="TableParagraph"/>
              <w:spacing w:before="32" w:line="264" w:lineRule="exact"/>
              <w:ind w:left="13" w:right="6"/>
              <w:rPr>
                <w:rFonts w:ascii="Calibri"/>
                <w:lang w:val="en-US"/>
              </w:rPr>
            </w:pPr>
            <w:r w:rsidRPr="00E422CF">
              <w:rPr>
                <w:rFonts w:ascii="Calibri" w:eastAsia="Calibri" w:hAnsi="Calibri" w:cs="Calibri"/>
                <w:spacing w:val="-2"/>
                <w:lang w:val="en-US" w:bidi="en-US"/>
              </w:rPr>
              <w:t>728226.3727</w:t>
            </w:r>
          </w:p>
        </w:tc>
        <w:tc>
          <w:tcPr>
            <w:tcW w:w="1700" w:type="dxa"/>
          </w:tcPr>
          <w:p w14:paraId="7DF735AE"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2"/>
                <w:lang w:val="en-US" w:bidi="en-US"/>
              </w:rPr>
              <w:t>8514058.3519</w:t>
            </w:r>
          </w:p>
        </w:tc>
      </w:tr>
      <w:tr w:rsidR="00552BCC" w14:paraId="7FC2C4D6" w14:textId="77777777">
        <w:trPr>
          <w:trHeight w:val="318"/>
        </w:trPr>
        <w:tc>
          <w:tcPr>
            <w:tcW w:w="1702" w:type="dxa"/>
          </w:tcPr>
          <w:p w14:paraId="36691A24" w14:textId="77777777" w:rsidR="00596684" w:rsidRPr="00E422CF" w:rsidRDefault="00B74F2A">
            <w:pPr>
              <w:pStyle w:val="TableParagraph"/>
              <w:spacing w:before="35" w:line="264" w:lineRule="exact"/>
              <w:ind w:left="13"/>
              <w:rPr>
                <w:rFonts w:ascii="Calibri"/>
                <w:lang w:val="en-US"/>
              </w:rPr>
            </w:pPr>
            <w:r w:rsidRPr="00E422CF">
              <w:rPr>
                <w:rFonts w:ascii="Calibri" w:eastAsia="Calibri" w:hAnsi="Calibri" w:cs="Calibri"/>
                <w:spacing w:val="-5"/>
                <w:lang w:val="en-US" w:bidi="en-US"/>
              </w:rPr>
              <w:t>P5</w:t>
            </w:r>
          </w:p>
        </w:tc>
        <w:tc>
          <w:tcPr>
            <w:tcW w:w="1702" w:type="dxa"/>
          </w:tcPr>
          <w:p w14:paraId="791C969D" w14:textId="77777777" w:rsidR="00596684" w:rsidRPr="00E422CF" w:rsidRDefault="00B74F2A">
            <w:pPr>
              <w:pStyle w:val="TableParagraph"/>
              <w:spacing w:before="35" w:line="264" w:lineRule="exact"/>
              <w:ind w:left="13" w:right="6"/>
              <w:rPr>
                <w:rFonts w:ascii="Calibri"/>
                <w:lang w:val="en-US"/>
              </w:rPr>
            </w:pPr>
            <w:r w:rsidRPr="00E422CF">
              <w:rPr>
                <w:rFonts w:ascii="Calibri" w:eastAsia="Calibri" w:hAnsi="Calibri" w:cs="Calibri"/>
                <w:spacing w:val="-2"/>
                <w:lang w:val="en-US" w:bidi="en-US"/>
              </w:rPr>
              <w:t>728323.0195</w:t>
            </w:r>
          </w:p>
        </w:tc>
        <w:tc>
          <w:tcPr>
            <w:tcW w:w="1700" w:type="dxa"/>
          </w:tcPr>
          <w:p w14:paraId="58CB066F"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2"/>
                <w:lang w:val="en-US" w:bidi="en-US"/>
              </w:rPr>
              <w:t>8514139.6869</w:t>
            </w:r>
          </w:p>
        </w:tc>
      </w:tr>
      <w:tr w:rsidR="00552BCC" w14:paraId="1F335414" w14:textId="77777777">
        <w:trPr>
          <w:trHeight w:val="318"/>
        </w:trPr>
        <w:tc>
          <w:tcPr>
            <w:tcW w:w="1702" w:type="dxa"/>
          </w:tcPr>
          <w:p w14:paraId="6E0630E3" w14:textId="77777777" w:rsidR="00596684" w:rsidRPr="00E422CF" w:rsidRDefault="00B74F2A">
            <w:pPr>
              <w:pStyle w:val="TableParagraph"/>
              <w:spacing w:before="32" w:line="266" w:lineRule="exact"/>
              <w:ind w:left="13"/>
              <w:rPr>
                <w:rFonts w:ascii="Calibri"/>
                <w:lang w:val="en-US"/>
              </w:rPr>
            </w:pPr>
            <w:r w:rsidRPr="00E422CF">
              <w:rPr>
                <w:rFonts w:ascii="Calibri" w:eastAsia="Calibri" w:hAnsi="Calibri" w:cs="Calibri"/>
                <w:spacing w:val="-5"/>
                <w:lang w:val="en-US" w:bidi="en-US"/>
              </w:rPr>
              <w:t>P6</w:t>
            </w:r>
          </w:p>
        </w:tc>
        <w:tc>
          <w:tcPr>
            <w:tcW w:w="1702" w:type="dxa"/>
          </w:tcPr>
          <w:p w14:paraId="7E8E6B13" w14:textId="77777777" w:rsidR="00596684" w:rsidRPr="00E422CF" w:rsidRDefault="00B74F2A">
            <w:pPr>
              <w:pStyle w:val="TableParagraph"/>
              <w:spacing w:before="32" w:line="266" w:lineRule="exact"/>
              <w:ind w:left="13" w:right="6"/>
              <w:rPr>
                <w:rFonts w:ascii="Calibri"/>
                <w:lang w:val="en-US"/>
              </w:rPr>
            </w:pPr>
            <w:r w:rsidRPr="00E422CF">
              <w:rPr>
                <w:rFonts w:ascii="Calibri" w:eastAsia="Calibri" w:hAnsi="Calibri" w:cs="Calibri"/>
                <w:spacing w:val="-2"/>
                <w:lang w:val="en-US" w:bidi="en-US"/>
              </w:rPr>
              <w:t>728399.0230</w:t>
            </w:r>
          </w:p>
        </w:tc>
        <w:tc>
          <w:tcPr>
            <w:tcW w:w="1700" w:type="dxa"/>
          </w:tcPr>
          <w:p w14:paraId="38AEA66C"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2"/>
                <w:lang w:val="en-US" w:bidi="en-US"/>
              </w:rPr>
              <w:t>8514101.6283</w:t>
            </w:r>
          </w:p>
        </w:tc>
      </w:tr>
      <w:tr w:rsidR="00552BCC" w14:paraId="6C056373" w14:textId="77777777">
        <w:trPr>
          <w:trHeight w:val="316"/>
        </w:trPr>
        <w:tc>
          <w:tcPr>
            <w:tcW w:w="1702" w:type="dxa"/>
          </w:tcPr>
          <w:p w14:paraId="0F2D4AC0" w14:textId="77777777" w:rsidR="00596684" w:rsidRPr="00E422CF" w:rsidRDefault="00B74F2A">
            <w:pPr>
              <w:pStyle w:val="TableParagraph"/>
              <w:spacing w:before="32" w:line="264" w:lineRule="exact"/>
              <w:ind w:left="13"/>
              <w:rPr>
                <w:rFonts w:ascii="Calibri"/>
                <w:lang w:val="en-US"/>
              </w:rPr>
            </w:pPr>
            <w:r w:rsidRPr="00E422CF">
              <w:rPr>
                <w:rFonts w:ascii="Calibri" w:eastAsia="Calibri" w:hAnsi="Calibri" w:cs="Calibri"/>
                <w:spacing w:val="-5"/>
                <w:lang w:val="en-US" w:bidi="en-US"/>
              </w:rPr>
              <w:t>P7</w:t>
            </w:r>
          </w:p>
        </w:tc>
        <w:tc>
          <w:tcPr>
            <w:tcW w:w="1702" w:type="dxa"/>
          </w:tcPr>
          <w:p w14:paraId="5799662A" w14:textId="77777777" w:rsidR="00596684" w:rsidRPr="00E422CF" w:rsidRDefault="00B74F2A">
            <w:pPr>
              <w:pStyle w:val="TableParagraph"/>
              <w:spacing w:before="32" w:line="264" w:lineRule="exact"/>
              <w:ind w:left="13" w:right="6"/>
              <w:rPr>
                <w:rFonts w:ascii="Calibri"/>
                <w:lang w:val="en-US"/>
              </w:rPr>
            </w:pPr>
            <w:r w:rsidRPr="00E422CF">
              <w:rPr>
                <w:rFonts w:ascii="Calibri" w:eastAsia="Calibri" w:hAnsi="Calibri" w:cs="Calibri"/>
                <w:spacing w:val="-2"/>
                <w:lang w:val="en-US" w:bidi="en-US"/>
              </w:rPr>
              <w:t>728406.7434</w:t>
            </w:r>
          </w:p>
        </w:tc>
        <w:tc>
          <w:tcPr>
            <w:tcW w:w="1700" w:type="dxa"/>
          </w:tcPr>
          <w:p w14:paraId="32F13EDD"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2"/>
                <w:lang w:val="en-US" w:bidi="en-US"/>
              </w:rPr>
              <w:t>8514005.3761</w:t>
            </w:r>
          </w:p>
        </w:tc>
      </w:tr>
      <w:tr w:rsidR="00552BCC" w14:paraId="1B17E9C9" w14:textId="77777777">
        <w:trPr>
          <w:trHeight w:val="318"/>
        </w:trPr>
        <w:tc>
          <w:tcPr>
            <w:tcW w:w="1702" w:type="dxa"/>
          </w:tcPr>
          <w:p w14:paraId="25C51157" w14:textId="77777777" w:rsidR="00596684" w:rsidRPr="00E422CF" w:rsidRDefault="00B74F2A">
            <w:pPr>
              <w:pStyle w:val="TableParagraph"/>
              <w:spacing w:before="35" w:line="264" w:lineRule="exact"/>
              <w:ind w:left="13"/>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3402" w:type="dxa"/>
            <w:gridSpan w:val="2"/>
          </w:tcPr>
          <w:p w14:paraId="1436F313" w14:textId="77777777" w:rsidR="00596684" w:rsidRPr="00E422CF" w:rsidRDefault="00B74F2A">
            <w:pPr>
              <w:pStyle w:val="TableParagraph"/>
              <w:spacing w:before="35" w:line="264" w:lineRule="exact"/>
              <w:ind w:left="6"/>
              <w:rPr>
                <w:rFonts w:ascii="Calibri"/>
                <w:lang w:val="en-US"/>
              </w:rPr>
            </w:pPr>
            <w:r w:rsidRPr="00E422CF">
              <w:rPr>
                <w:rFonts w:ascii="Calibri" w:eastAsia="Calibri" w:hAnsi="Calibri" w:cs="Calibri"/>
                <w:spacing w:val="-2"/>
                <w:lang w:val="en-US" w:bidi="en-US"/>
              </w:rPr>
              <w:t>28,991.4985</w:t>
            </w:r>
          </w:p>
        </w:tc>
      </w:tr>
      <w:tr w:rsidR="00552BCC" w14:paraId="19DCD120" w14:textId="77777777">
        <w:trPr>
          <w:trHeight w:val="539"/>
        </w:trPr>
        <w:tc>
          <w:tcPr>
            <w:tcW w:w="1702" w:type="dxa"/>
          </w:tcPr>
          <w:p w14:paraId="7F707B3D" w14:textId="77777777" w:rsidR="00596684" w:rsidRPr="00E422CF" w:rsidRDefault="00B74F2A">
            <w:pPr>
              <w:pStyle w:val="TableParagraph"/>
              <w:spacing w:before="133"/>
              <w:ind w:left="13"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3402" w:type="dxa"/>
            <w:gridSpan w:val="2"/>
          </w:tcPr>
          <w:p w14:paraId="1934CE58" w14:textId="77777777" w:rsidR="00596684" w:rsidRPr="00E422CF" w:rsidRDefault="00B74F2A">
            <w:pPr>
              <w:pStyle w:val="TableParagraph"/>
              <w:spacing w:before="253" w:line="266" w:lineRule="exact"/>
              <w:ind w:left="6"/>
              <w:rPr>
                <w:rFonts w:ascii="Calibri"/>
                <w:lang w:val="en-US"/>
              </w:rPr>
            </w:pPr>
            <w:r w:rsidRPr="00E422CF">
              <w:rPr>
                <w:rFonts w:ascii="Calibri" w:eastAsia="Calibri" w:hAnsi="Calibri" w:cs="Calibri"/>
                <w:spacing w:val="-2"/>
                <w:lang w:val="en-US" w:bidi="en-US"/>
              </w:rPr>
              <w:t>775.1518</w:t>
            </w:r>
          </w:p>
        </w:tc>
      </w:tr>
    </w:tbl>
    <w:p w14:paraId="474F7338" w14:textId="77777777" w:rsidR="00596684" w:rsidRPr="00E422CF" w:rsidRDefault="00596684">
      <w:pPr>
        <w:pStyle w:val="Textoindependiente"/>
        <w:rPr>
          <w:b/>
          <w:sz w:val="20"/>
          <w:lang w:val="en-US"/>
        </w:rPr>
      </w:pPr>
    </w:p>
    <w:p w14:paraId="4E0406D5" w14:textId="77777777" w:rsidR="00596684" w:rsidRPr="00E422CF" w:rsidRDefault="00596684">
      <w:pPr>
        <w:pStyle w:val="Textoindependiente"/>
        <w:rPr>
          <w:b/>
          <w:sz w:val="20"/>
          <w:lang w:val="en-US"/>
        </w:rPr>
      </w:pPr>
    </w:p>
    <w:p w14:paraId="0B86EAE8" w14:textId="77777777" w:rsidR="00596684" w:rsidRPr="00E422CF" w:rsidRDefault="00596684">
      <w:pPr>
        <w:pStyle w:val="Textoindependiente"/>
        <w:rPr>
          <w:b/>
          <w:sz w:val="20"/>
          <w:lang w:val="en-US"/>
        </w:rPr>
      </w:pPr>
    </w:p>
    <w:p w14:paraId="51EE6B5F" w14:textId="77777777" w:rsidR="00596684" w:rsidRPr="00E422CF" w:rsidRDefault="00596684">
      <w:pPr>
        <w:pStyle w:val="Textoindependiente"/>
        <w:rPr>
          <w:b/>
          <w:sz w:val="20"/>
          <w:lang w:val="en-US"/>
        </w:rPr>
      </w:pPr>
    </w:p>
    <w:p w14:paraId="4299F1FB" w14:textId="77777777" w:rsidR="00596684" w:rsidRPr="00E422CF" w:rsidRDefault="00596684">
      <w:pPr>
        <w:pStyle w:val="Textoindependiente"/>
        <w:rPr>
          <w:b/>
          <w:sz w:val="20"/>
          <w:lang w:val="en-US"/>
        </w:rPr>
      </w:pPr>
    </w:p>
    <w:p w14:paraId="26E4F530" w14:textId="77777777" w:rsidR="00596684" w:rsidRPr="00E422CF" w:rsidRDefault="00B74F2A">
      <w:pPr>
        <w:pStyle w:val="Textoindependiente"/>
        <w:spacing w:before="92"/>
        <w:rPr>
          <w:b/>
          <w:sz w:val="20"/>
          <w:lang w:val="en-US"/>
        </w:rPr>
      </w:pPr>
      <w:r w:rsidRPr="00E422CF">
        <w:rPr>
          <w:b/>
          <w:noProof/>
          <w:sz w:val="20"/>
          <w:lang w:val="en-US" w:bidi="en-US"/>
        </w:rPr>
        <mc:AlternateContent>
          <mc:Choice Requires="wps">
            <w:drawing>
              <wp:anchor distT="0" distB="0" distL="0" distR="0" simplePos="0" relativeHeight="251666432" behindDoc="1" locked="0" layoutInCell="1" allowOverlap="1" wp14:anchorId="1418D398" wp14:editId="177A3C86">
                <wp:simplePos x="0" y="0"/>
                <wp:positionH relativeFrom="page">
                  <wp:posOffset>1080516</wp:posOffset>
                </wp:positionH>
                <wp:positionV relativeFrom="paragraph">
                  <wp:posOffset>229172</wp:posOffset>
                </wp:positionV>
                <wp:extent cx="1828800" cy="7620"/>
                <wp:effectExtent l="0" t="0" r="0" b="0"/>
                <wp:wrapTopAndBottom/>
                <wp:docPr id="4" name="Graphic 4"/>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293CB33" id="Graphic 4" o:spid="_x0000_s1026" style="position:absolute;margin-left:85.1pt;margin-top:18.05pt;width:2in;height:.6pt;z-index:-25165004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" path="m1828799,l,,,7619r1828799,l1828799,xe" fillcolor="black" stroked="f">
                <v:path arrowok="t"/>
                <w10:wrap type="topAndBottom" anchorx="page"/>
              </v:shape>
            </w:pict>
          </mc:Fallback>
        </mc:AlternateContent>
      </w:r>
    </w:p>
    <w:p w14:paraId="389F0575" w14:textId="77777777" w:rsidR="00596684" w:rsidRPr="00E422CF" w:rsidRDefault="00B74F2A">
      <w:pPr>
        <w:spacing w:before="92"/>
        <w:ind w:left="1560"/>
        <w:rPr>
          <w:sz w:val="20"/>
          <w:lang w:val="en-US"/>
        </w:rPr>
      </w:pPr>
      <w:r w:rsidRPr="00E422CF">
        <w:rPr>
          <w:sz w:val="20"/>
          <w:vertAlign w:val="superscript"/>
          <w:lang w:val="en-US" w:bidi="en-US"/>
        </w:rPr>
        <w:t xml:space="preserve">2 </w:t>
      </w:r>
      <w:r w:rsidRPr="00E422CF">
        <w:rPr>
          <w:sz w:val="20"/>
          <w:lang w:val="en-US" w:bidi="en-US"/>
        </w:rPr>
        <w:t xml:space="preserve">Easement strip of 12.5 meters on each side of the cable car </w:t>
      </w:r>
      <w:r w:rsidRPr="00E422CF">
        <w:rPr>
          <w:spacing w:val="-2"/>
          <w:sz w:val="20"/>
          <w:lang w:val="en-US" w:bidi="en-US"/>
        </w:rPr>
        <w:t>route.</w:t>
      </w:r>
    </w:p>
    <w:p w14:paraId="47A13D3C" w14:textId="77777777" w:rsidR="00596684" w:rsidRPr="00E422CF" w:rsidRDefault="00596684">
      <w:pPr>
        <w:rPr>
          <w:sz w:val="20"/>
          <w:lang w:val="en-US"/>
        </w:rPr>
        <w:sectPr w:rsidR="00596684" w:rsidRPr="00E422CF">
          <w:type w:val="continuous"/>
          <w:pgSz w:w="11910" w:h="16840"/>
          <w:pgMar w:top="1400" w:right="141" w:bottom="280" w:left="141" w:header="720" w:footer="720" w:gutter="0"/>
          <w:cols w:space="720"/>
        </w:sectPr>
      </w:pPr>
    </w:p>
    <w:p w14:paraId="0FB6F793" w14:textId="77777777" w:rsidR="00596684" w:rsidRPr="00E422CF" w:rsidRDefault="00B74F2A">
      <w:pPr>
        <w:spacing w:before="35"/>
        <w:ind w:left="1560"/>
        <w:rPr>
          <w:b/>
          <w:lang w:val="en-US"/>
        </w:rPr>
      </w:pPr>
      <w:r w:rsidRPr="00E422CF">
        <w:rPr>
          <w:b/>
          <w:lang w:val="en-US" w:bidi="en-US"/>
        </w:rPr>
        <w:lastRenderedPageBreak/>
        <w:t>TABLE 7.B AREA OF THE UNIÓN STATION</w:t>
      </w:r>
    </w:p>
    <w:p w14:paraId="79446E88" w14:textId="77777777" w:rsidR="00596684" w:rsidRPr="00E422CF" w:rsidRDefault="00596684">
      <w:pPr>
        <w:pStyle w:val="Textoindependiente"/>
        <w:spacing w:before="107"/>
        <w:rPr>
          <w:b/>
          <w:sz w:val="20"/>
          <w:lang w:val="en-US"/>
        </w:rPr>
      </w:pPr>
    </w:p>
    <w:tbl>
      <w:tblPr>
        <w:tblW w:w="0" w:type="auto"/>
        <w:tblInd w:w="3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2"/>
        <w:gridCol w:w="1702"/>
        <w:gridCol w:w="1700"/>
      </w:tblGrid>
      <w:tr w:rsidR="00552BCC" w14:paraId="3886AE40" w14:textId="77777777">
        <w:trPr>
          <w:trHeight w:val="537"/>
        </w:trPr>
        <w:tc>
          <w:tcPr>
            <w:tcW w:w="5104" w:type="dxa"/>
            <w:gridSpan w:val="3"/>
          </w:tcPr>
          <w:p w14:paraId="51515715" w14:textId="77777777" w:rsidR="00596684" w:rsidRPr="00E422CF" w:rsidRDefault="00B74F2A">
            <w:pPr>
              <w:pStyle w:val="TableParagraph"/>
              <w:spacing w:before="133"/>
              <w:ind w:left="861"/>
              <w:jc w:val="left"/>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7B3A03A" w14:textId="77777777">
        <w:trPr>
          <w:trHeight w:val="539"/>
        </w:trPr>
        <w:tc>
          <w:tcPr>
            <w:tcW w:w="5104" w:type="dxa"/>
            <w:gridSpan w:val="3"/>
          </w:tcPr>
          <w:p w14:paraId="21D79D20" w14:textId="77777777" w:rsidR="00596684" w:rsidRPr="00E422CF" w:rsidRDefault="00B74F2A">
            <w:pPr>
              <w:pStyle w:val="TableParagraph"/>
              <w:spacing w:before="136"/>
              <w:ind w:left="11" w:right="3"/>
              <w:rPr>
                <w:rFonts w:ascii="Calibri" w:hAnsi="Calibri"/>
                <w:b/>
                <w:lang w:val="en-US"/>
              </w:rPr>
            </w:pPr>
            <w:r w:rsidRPr="00E422CF">
              <w:rPr>
                <w:rFonts w:ascii="Calibri" w:eastAsia="Calibri" w:hAnsi="Calibri" w:cs="Calibri"/>
                <w:b/>
                <w:smallCaps/>
                <w:spacing w:val="-2"/>
                <w:lang w:val="en-US" w:bidi="en-US"/>
              </w:rPr>
              <w:t>Unión</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Station</w:t>
            </w:r>
          </w:p>
        </w:tc>
      </w:tr>
      <w:tr w:rsidR="00552BCC" w14:paraId="5C3AA69C" w14:textId="77777777">
        <w:trPr>
          <w:trHeight w:val="318"/>
        </w:trPr>
        <w:tc>
          <w:tcPr>
            <w:tcW w:w="1702" w:type="dxa"/>
          </w:tcPr>
          <w:p w14:paraId="7116B579" w14:textId="77777777" w:rsidR="00596684" w:rsidRPr="00E422CF" w:rsidRDefault="00B74F2A">
            <w:pPr>
              <w:pStyle w:val="TableParagraph"/>
              <w:spacing w:before="32" w:line="266" w:lineRule="exact"/>
              <w:ind w:left="13" w:right="3"/>
              <w:rPr>
                <w:rFonts w:ascii="Calibri" w:hAnsi="Calibri"/>
                <w:lang w:val="en-US"/>
              </w:rPr>
            </w:pPr>
            <w:r w:rsidRPr="00E422CF">
              <w:rPr>
                <w:rFonts w:ascii="Calibri" w:eastAsia="Calibri" w:hAnsi="Calibri" w:cs="Calibri"/>
                <w:smallCaps/>
                <w:spacing w:val="-2"/>
                <w:lang w:val="en-US" w:bidi="en-US"/>
              </w:rPr>
              <w:t>Vertex</w:t>
            </w:r>
          </w:p>
        </w:tc>
        <w:tc>
          <w:tcPr>
            <w:tcW w:w="1702" w:type="dxa"/>
          </w:tcPr>
          <w:p w14:paraId="0F3CCC16" w14:textId="77777777" w:rsidR="00596684" w:rsidRPr="00E422CF" w:rsidRDefault="00B74F2A">
            <w:pPr>
              <w:pStyle w:val="TableParagraph"/>
              <w:spacing w:before="32" w:line="266" w:lineRule="exact"/>
              <w:ind w:left="13" w:right="6"/>
              <w:rPr>
                <w:rFonts w:ascii="Calibri"/>
                <w:lang w:val="en-US"/>
              </w:rPr>
            </w:pPr>
            <w:r w:rsidRPr="00E422CF">
              <w:rPr>
                <w:rFonts w:ascii="Calibri" w:eastAsia="Calibri" w:hAnsi="Calibri" w:cs="Calibri"/>
                <w:smallCaps/>
                <w:spacing w:val="-4"/>
                <w:lang w:val="en-US" w:bidi="en-US"/>
              </w:rPr>
              <w:t>East</w:t>
            </w:r>
          </w:p>
        </w:tc>
        <w:tc>
          <w:tcPr>
            <w:tcW w:w="1700" w:type="dxa"/>
          </w:tcPr>
          <w:p w14:paraId="2A6E157A" w14:textId="77777777" w:rsidR="00596684" w:rsidRPr="00E422CF" w:rsidRDefault="00B74F2A">
            <w:pPr>
              <w:pStyle w:val="TableParagraph"/>
              <w:spacing w:before="32" w:line="266" w:lineRule="exact"/>
              <w:ind w:left="8" w:right="2"/>
              <w:rPr>
                <w:rFonts w:ascii="Calibri"/>
                <w:lang w:val="en-US"/>
              </w:rPr>
            </w:pPr>
            <w:r w:rsidRPr="00E422CF">
              <w:rPr>
                <w:rFonts w:ascii="Calibri" w:eastAsia="Calibri" w:hAnsi="Calibri" w:cs="Calibri"/>
                <w:smallCaps/>
                <w:spacing w:val="-2"/>
                <w:lang w:val="en-US" w:bidi="en-US"/>
              </w:rPr>
              <w:t>North</w:t>
            </w:r>
          </w:p>
        </w:tc>
      </w:tr>
      <w:tr w:rsidR="00552BCC" w14:paraId="05129AA9" w14:textId="77777777">
        <w:trPr>
          <w:trHeight w:val="316"/>
        </w:trPr>
        <w:tc>
          <w:tcPr>
            <w:tcW w:w="1702" w:type="dxa"/>
          </w:tcPr>
          <w:p w14:paraId="51169ED7" w14:textId="77777777" w:rsidR="00596684" w:rsidRPr="00E422CF" w:rsidRDefault="00B74F2A">
            <w:pPr>
              <w:pStyle w:val="TableParagraph"/>
              <w:spacing w:before="32" w:line="264" w:lineRule="exact"/>
              <w:ind w:left="13"/>
              <w:rPr>
                <w:rFonts w:ascii="Calibri"/>
                <w:lang w:val="en-US"/>
              </w:rPr>
            </w:pPr>
            <w:r w:rsidRPr="00E422CF">
              <w:rPr>
                <w:rFonts w:ascii="Calibri" w:eastAsia="Calibri" w:hAnsi="Calibri" w:cs="Calibri"/>
                <w:spacing w:val="-5"/>
                <w:lang w:val="en-US" w:bidi="en-US"/>
              </w:rPr>
              <w:t>P1</w:t>
            </w:r>
          </w:p>
        </w:tc>
        <w:tc>
          <w:tcPr>
            <w:tcW w:w="1702" w:type="dxa"/>
          </w:tcPr>
          <w:p w14:paraId="6BD874B8" w14:textId="77777777" w:rsidR="00596684" w:rsidRPr="00E422CF" w:rsidRDefault="00B74F2A">
            <w:pPr>
              <w:pStyle w:val="TableParagraph"/>
              <w:spacing w:before="32" w:line="264" w:lineRule="exact"/>
              <w:ind w:left="13" w:right="6"/>
              <w:rPr>
                <w:rFonts w:ascii="Calibri"/>
                <w:lang w:val="en-US"/>
              </w:rPr>
            </w:pPr>
            <w:r w:rsidRPr="00E422CF">
              <w:rPr>
                <w:rFonts w:ascii="Calibri" w:eastAsia="Calibri" w:hAnsi="Calibri" w:cs="Calibri"/>
                <w:spacing w:val="-2"/>
                <w:lang w:val="en-US" w:bidi="en-US"/>
              </w:rPr>
              <w:t>730221.9087</w:t>
            </w:r>
          </w:p>
        </w:tc>
        <w:tc>
          <w:tcPr>
            <w:tcW w:w="1700" w:type="dxa"/>
          </w:tcPr>
          <w:p w14:paraId="6A02B625"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2"/>
                <w:lang w:val="en-US" w:bidi="en-US"/>
              </w:rPr>
              <w:t>8517907.2223</w:t>
            </w:r>
          </w:p>
        </w:tc>
      </w:tr>
      <w:tr w:rsidR="00552BCC" w14:paraId="1849EF9C" w14:textId="77777777">
        <w:trPr>
          <w:trHeight w:val="318"/>
        </w:trPr>
        <w:tc>
          <w:tcPr>
            <w:tcW w:w="1702" w:type="dxa"/>
          </w:tcPr>
          <w:p w14:paraId="35C40A7B" w14:textId="77777777" w:rsidR="00596684" w:rsidRPr="00E422CF" w:rsidRDefault="00B74F2A">
            <w:pPr>
              <w:pStyle w:val="TableParagraph"/>
              <w:spacing w:before="35" w:line="264" w:lineRule="exact"/>
              <w:ind w:left="13"/>
              <w:rPr>
                <w:rFonts w:ascii="Calibri"/>
                <w:lang w:val="en-US"/>
              </w:rPr>
            </w:pPr>
            <w:r w:rsidRPr="00E422CF">
              <w:rPr>
                <w:rFonts w:ascii="Calibri" w:eastAsia="Calibri" w:hAnsi="Calibri" w:cs="Calibri"/>
                <w:spacing w:val="-5"/>
                <w:lang w:val="en-US" w:bidi="en-US"/>
              </w:rPr>
              <w:t>P2</w:t>
            </w:r>
          </w:p>
        </w:tc>
        <w:tc>
          <w:tcPr>
            <w:tcW w:w="1702" w:type="dxa"/>
          </w:tcPr>
          <w:p w14:paraId="3CD2D64B" w14:textId="77777777" w:rsidR="00596684" w:rsidRPr="00E422CF" w:rsidRDefault="00B74F2A">
            <w:pPr>
              <w:pStyle w:val="TableParagraph"/>
              <w:spacing w:before="35" w:line="264" w:lineRule="exact"/>
              <w:ind w:left="13" w:right="6"/>
              <w:rPr>
                <w:rFonts w:ascii="Calibri"/>
                <w:lang w:val="en-US"/>
              </w:rPr>
            </w:pPr>
            <w:r w:rsidRPr="00E422CF">
              <w:rPr>
                <w:rFonts w:ascii="Calibri" w:eastAsia="Calibri" w:hAnsi="Calibri" w:cs="Calibri"/>
                <w:spacing w:val="-2"/>
                <w:lang w:val="en-US" w:bidi="en-US"/>
              </w:rPr>
              <w:t>730264.0006</w:t>
            </w:r>
          </w:p>
        </w:tc>
        <w:tc>
          <w:tcPr>
            <w:tcW w:w="1700" w:type="dxa"/>
          </w:tcPr>
          <w:p w14:paraId="7F73CB44"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2"/>
                <w:lang w:val="en-US" w:bidi="en-US"/>
              </w:rPr>
              <w:t>8517886.1448</w:t>
            </w:r>
          </w:p>
        </w:tc>
      </w:tr>
      <w:tr w:rsidR="00552BCC" w14:paraId="4E0075D5" w14:textId="77777777">
        <w:trPr>
          <w:trHeight w:val="318"/>
        </w:trPr>
        <w:tc>
          <w:tcPr>
            <w:tcW w:w="1702" w:type="dxa"/>
          </w:tcPr>
          <w:p w14:paraId="6779E98B" w14:textId="77777777" w:rsidR="00596684" w:rsidRPr="00E422CF" w:rsidRDefault="00B74F2A">
            <w:pPr>
              <w:pStyle w:val="TableParagraph"/>
              <w:spacing w:before="32" w:line="266" w:lineRule="exact"/>
              <w:ind w:left="13"/>
              <w:rPr>
                <w:rFonts w:ascii="Calibri"/>
                <w:lang w:val="en-US"/>
              </w:rPr>
            </w:pPr>
            <w:r w:rsidRPr="00E422CF">
              <w:rPr>
                <w:rFonts w:ascii="Calibri" w:eastAsia="Calibri" w:hAnsi="Calibri" w:cs="Calibri"/>
                <w:spacing w:val="-5"/>
                <w:lang w:val="en-US" w:bidi="en-US"/>
              </w:rPr>
              <w:t>P3</w:t>
            </w:r>
          </w:p>
        </w:tc>
        <w:tc>
          <w:tcPr>
            <w:tcW w:w="1702" w:type="dxa"/>
          </w:tcPr>
          <w:p w14:paraId="4B016A56" w14:textId="77777777" w:rsidR="00596684" w:rsidRPr="00E422CF" w:rsidRDefault="00B74F2A">
            <w:pPr>
              <w:pStyle w:val="TableParagraph"/>
              <w:spacing w:before="32" w:line="266" w:lineRule="exact"/>
              <w:ind w:left="13" w:right="6"/>
              <w:rPr>
                <w:rFonts w:ascii="Calibri"/>
                <w:lang w:val="en-US"/>
              </w:rPr>
            </w:pPr>
            <w:r w:rsidRPr="00E422CF">
              <w:rPr>
                <w:rFonts w:ascii="Calibri" w:eastAsia="Calibri" w:hAnsi="Calibri" w:cs="Calibri"/>
                <w:spacing w:val="-2"/>
                <w:lang w:val="en-US" w:bidi="en-US"/>
              </w:rPr>
              <w:t>730276.9017</w:t>
            </w:r>
          </w:p>
        </w:tc>
        <w:tc>
          <w:tcPr>
            <w:tcW w:w="1700" w:type="dxa"/>
          </w:tcPr>
          <w:p w14:paraId="10595437" w14:textId="77777777" w:rsidR="00596684" w:rsidRPr="00E422CF" w:rsidRDefault="00B74F2A">
            <w:pPr>
              <w:pStyle w:val="TableParagraph"/>
              <w:spacing w:before="32" w:line="266" w:lineRule="exact"/>
              <w:ind w:left="8"/>
              <w:rPr>
                <w:rFonts w:ascii="Calibri"/>
                <w:lang w:val="en-US"/>
              </w:rPr>
            </w:pPr>
            <w:r w:rsidRPr="00E422CF">
              <w:rPr>
                <w:rFonts w:ascii="Calibri" w:eastAsia="Calibri" w:hAnsi="Calibri" w:cs="Calibri"/>
                <w:spacing w:val="-2"/>
                <w:lang w:val="en-US" w:bidi="en-US"/>
              </w:rPr>
              <w:t>8517876.3400</w:t>
            </w:r>
          </w:p>
        </w:tc>
      </w:tr>
      <w:tr w:rsidR="00552BCC" w14:paraId="003A9212" w14:textId="77777777">
        <w:trPr>
          <w:trHeight w:val="316"/>
        </w:trPr>
        <w:tc>
          <w:tcPr>
            <w:tcW w:w="1702" w:type="dxa"/>
          </w:tcPr>
          <w:p w14:paraId="02B53A88" w14:textId="77777777" w:rsidR="00596684" w:rsidRPr="00E422CF" w:rsidRDefault="00B74F2A">
            <w:pPr>
              <w:pStyle w:val="TableParagraph"/>
              <w:spacing w:before="32" w:line="264" w:lineRule="exact"/>
              <w:ind w:left="13"/>
              <w:rPr>
                <w:rFonts w:ascii="Calibri"/>
                <w:lang w:val="en-US"/>
              </w:rPr>
            </w:pPr>
            <w:r w:rsidRPr="00E422CF">
              <w:rPr>
                <w:rFonts w:ascii="Calibri" w:eastAsia="Calibri" w:hAnsi="Calibri" w:cs="Calibri"/>
                <w:spacing w:val="-5"/>
                <w:lang w:val="en-US" w:bidi="en-US"/>
              </w:rPr>
              <w:t>P4</w:t>
            </w:r>
          </w:p>
        </w:tc>
        <w:tc>
          <w:tcPr>
            <w:tcW w:w="1702" w:type="dxa"/>
          </w:tcPr>
          <w:p w14:paraId="7D933830" w14:textId="77777777" w:rsidR="00596684" w:rsidRPr="00E422CF" w:rsidRDefault="00B74F2A">
            <w:pPr>
              <w:pStyle w:val="TableParagraph"/>
              <w:spacing w:before="32" w:line="264" w:lineRule="exact"/>
              <w:ind w:left="13" w:right="6"/>
              <w:rPr>
                <w:rFonts w:ascii="Calibri"/>
                <w:lang w:val="en-US"/>
              </w:rPr>
            </w:pPr>
            <w:r w:rsidRPr="00E422CF">
              <w:rPr>
                <w:rFonts w:ascii="Calibri" w:eastAsia="Calibri" w:hAnsi="Calibri" w:cs="Calibri"/>
                <w:spacing w:val="-2"/>
                <w:lang w:val="en-US" w:bidi="en-US"/>
              </w:rPr>
              <w:t>730236.1523</w:t>
            </w:r>
          </w:p>
        </w:tc>
        <w:tc>
          <w:tcPr>
            <w:tcW w:w="1700" w:type="dxa"/>
          </w:tcPr>
          <w:p w14:paraId="13DF7FE8" w14:textId="77777777" w:rsidR="00596684" w:rsidRPr="00E422CF" w:rsidRDefault="00B74F2A">
            <w:pPr>
              <w:pStyle w:val="TableParagraph"/>
              <w:spacing w:before="32" w:line="264" w:lineRule="exact"/>
              <w:ind w:left="8"/>
              <w:rPr>
                <w:rFonts w:ascii="Calibri"/>
                <w:lang w:val="en-US"/>
              </w:rPr>
            </w:pPr>
            <w:r w:rsidRPr="00E422CF">
              <w:rPr>
                <w:rFonts w:ascii="Calibri" w:eastAsia="Calibri" w:hAnsi="Calibri" w:cs="Calibri"/>
                <w:spacing w:val="-2"/>
                <w:lang w:val="en-US" w:bidi="en-US"/>
              </w:rPr>
              <w:t>8517794.9631</w:t>
            </w:r>
          </w:p>
        </w:tc>
      </w:tr>
      <w:tr w:rsidR="00552BCC" w14:paraId="4EF70572" w14:textId="77777777">
        <w:trPr>
          <w:trHeight w:val="318"/>
        </w:trPr>
        <w:tc>
          <w:tcPr>
            <w:tcW w:w="1702" w:type="dxa"/>
          </w:tcPr>
          <w:p w14:paraId="62026526" w14:textId="77777777" w:rsidR="00596684" w:rsidRPr="00E422CF" w:rsidRDefault="00B74F2A">
            <w:pPr>
              <w:pStyle w:val="TableParagraph"/>
              <w:spacing w:before="35" w:line="264" w:lineRule="exact"/>
              <w:ind w:left="13"/>
              <w:rPr>
                <w:rFonts w:ascii="Calibri"/>
                <w:lang w:val="en-US"/>
              </w:rPr>
            </w:pPr>
            <w:r w:rsidRPr="00E422CF">
              <w:rPr>
                <w:rFonts w:ascii="Calibri" w:eastAsia="Calibri" w:hAnsi="Calibri" w:cs="Calibri"/>
                <w:spacing w:val="-5"/>
                <w:lang w:val="en-US" w:bidi="en-US"/>
              </w:rPr>
              <w:t>P5</w:t>
            </w:r>
          </w:p>
        </w:tc>
        <w:tc>
          <w:tcPr>
            <w:tcW w:w="1702" w:type="dxa"/>
          </w:tcPr>
          <w:p w14:paraId="10EF4DE2" w14:textId="77777777" w:rsidR="00596684" w:rsidRPr="00E422CF" w:rsidRDefault="00B74F2A">
            <w:pPr>
              <w:pStyle w:val="TableParagraph"/>
              <w:spacing w:before="35" w:line="264" w:lineRule="exact"/>
              <w:ind w:left="13" w:right="6"/>
              <w:rPr>
                <w:rFonts w:ascii="Calibri"/>
                <w:lang w:val="en-US"/>
              </w:rPr>
            </w:pPr>
            <w:r w:rsidRPr="00E422CF">
              <w:rPr>
                <w:rFonts w:ascii="Calibri" w:eastAsia="Calibri" w:hAnsi="Calibri" w:cs="Calibri"/>
                <w:spacing w:val="-2"/>
                <w:lang w:val="en-US" w:bidi="en-US"/>
              </w:rPr>
              <w:t>730179.8203</w:t>
            </w:r>
          </w:p>
        </w:tc>
        <w:tc>
          <w:tcPr>
            <w:tcW w:w="1700" w:type="dxa"/>
          </w:tcPr>
          <w:p w14:paraId="478B8841" w14:textId="77777777" w:rsidR="00596684" w:rsidRPr="00E422CF" w:rsidRDefault="00B74F2A">
            <w:pPr>
              <w:pStyle w:val="TableParagraph"/>
              <w:spacing w:before="35" w:line="264" w:lineRule="exact"/>
              <w:ind w:left="8"/>
              <w:rPr>
                <w:rFonts w:ascii="Calibri"/>
                <w:lang w:val="en-US"/>
              </w:rPr>
            </w:pPr>
            <w:r w:rsidRPr="00E422CF">
              <w:rPr>
                <w:rFonts w:ascii="Calibri" w:eastAsia="Calibri" w:hAnsi="Calibri" w:cs="Calibri"/>
                <w:spacing w:val="-2"/>
                <w:lang w:val="en-US" w:bidi="en-US"/>
              </w:rPr>
              <w:t>8517823.1713</w:t>
            </w:r>
          </w:p>
        </w:tc>
      </w:tr>
      <w:tr w:rsidR="00552BCC" w14:paraId="5D07E929" w14:textId="77777777">
        <w:trPr>
          <w:trHeight w:val="318"/>
        </w:trPr>
        <w:tc>
          <w:tcPr>
            <w:tcW w:w="1702" w:type="dxa"/>
          </w:tcPr>
          <w:p w14:paraId="7598CC77" w14:textId="77777777" w:rsidR="00596684" w:rsidRPr="00E422CF" w:rsidRDefault="00B74F2A">
            <w:pPr>
              <w:pStyle w:val="TableParagraph"/>
              <w:spacing w:before="32" w:line="266" w:lineRule="exact"/>
              <w:ind w:left="13"/>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3402" w:type="dxa"/>
            <w:gridSpan w:val="2"/>
          </w:tcPr>
          <w:p w14:paraId="01E8DA36" w14:textId="77777777" w:rsidR="00596684" w:rsidRPr="00E422CF" w:rsidRDefault="00B74F2A">
            <w:pPr>
              <w:pStyle w:val="TableParagraph"/>
              <w:spacing w:before="32" w:line="266" w:lineRule="exact"/>
              <w:ind w:left="6"/>
              <w:rPr>
                <w:rFonts w:ascii="Calibri"/>
                <w:lang w:val="en-US"/>
              </w:rPr>
            </w:pPr>
            <w:r w:rsidRPr="00E422CF">
              <w:rPr>
                <w:rFonts w:ascii="Calibri" w:eastAsia="Calibri" w:hAnsi="Calibri" w:cs="Calibri"/>
                <w:spacing w:val="-2"/>
                <w:lang w:val="en-US" w:bidi="en-US"/>
              </w:rPr>
              <w:t>5,898.1851</w:t>
            </w:r>
          </w:p>
        </w:tc>
      </w:tr>
      <w:tr w:rsidR="00552BCC" w14:paraId="35FF0F6E" w14:textId="77777777">
        <w:trPr>
          <w:trHeight w:val="537"/>
        </w:trPr>
        <w:tc>
          <w:tcPr>
            <w:tcW w:w="1702" w:type="dxa"/>
          </w:tcPr>
          <w:p w14:paraId="1388B5CC" w14:textId="77777777" w:rsidR="00596684" w:rsidRPr="00E422CF" w:rsidRDefault="00B74F2A">
            <w:pPr>
              <w:pStyle w:val="TableParagraph"/>
              <w:spacing w:before="133"/>
              <w:ind w:left="13" w:right="3"/>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3402" w:type="dxa"/>
            <w:gridSpan w:val="2"/>
          </w:tcPr>
          <w:p w14:paraId="7EB30CCD" w14:textId="77777777" w:rsidR="00596684" w:rsidRPr="00E422CF" w:rsidRDefault="00B74F2A">
            <w:pPr>
              <w:pStyle w:val="TableParagraph"/>
              <w:spacing w:before="133"/>
              <w:ind w:left="6"/>
              <w:rPr>
                <w:rFonts w:ascii="Calibri"/>
                <w:lang w:val="en-US"/>
              </w:rPr>
            </w:pPr>
            <w:r w:rsidRPr="00E422CF">
              <w:rPr>
                <w:rFonts w:ascii="Calibri" w:eastAsia="Calibri" w:hAnsi="Calibri" w:cs="Calibri"/>
                <w:spacing w:val="-2"/>
                <w:lang w:val="en-US" w:bidi="en-US"/>
              </w:rPr>
              <w:t>311.2877</w:t>
            </w:r>
          </w:p>
        </w:tc>
      </w:tr>
    </w:tbl>
    <w:p w14:paraId="14FFCBA6" w14:textId="77777777" w:rsidR="00596684" w:rsidRPr="00E422CF" w:rsidRDefault="00596684">
      <w:pPr>
        <w:pStyle w:val="Textoindependiente"/>
        <w:spacing w:before="45"/>
        <w:rPr>
          <w:b/>
          <w:lang w:val="en-US"/>
        </w:rPr>
      </w:pPr>
    </w:p>
    <w:p w14:paraId="34346D3B" w14:textId="77777777" w:rsidR="00596684" w:rsidRPr="00E422CF" w:rsidRDefault="00B74F2A">
      <w:pPr>
        <w:spacing w:after="42"/>
        <w:ind w:left="1560"/>
        <w:rPr>
          <w:b/>
          <w:lang w:val="en-US"/>
        </w:rPr>
      </w:pPr>
      <w:r w:rsidRPr="00E422CF">
        <w:rPr>
          <w:b/>
          <w:lang w:val="en-US" w:bidi="en-US"/>
        </w:rPr>
        <w:t xml:space="preserve">TABLE 8. </w:t>
      </w:r>
      <w:r w:rsidRPr="00E422CF">
        <w:rPr>
          <w:b/>
          <w:spacing w:val="-2"/>
          <w:lang w:val="en-US" w:bidi="en-US"/>
        </w:rPr>
        <w:t xml:space="preserve">AREA OF THE HUANIPACA </w:t>
      </w:r>
      <w:r w:rsidRPr="00E422CF">
        <w:rPr>
          <w:b/>
          <w:lang w:val="en-US" w:bidi="en-US"/>
        </w:rPr>
        <w:t>CENTRAL STATION</w:t>
      </w:r>
      <w:r w:rsidRPr="00E422CF">
        <w:rPr>
          <w:b/>
          <w:spacing w:val="-2"/>
          <w:lang w:val="en-US" w:bidi="en-US"/>
        </w:rPr>
        <w:t>.</w:t>
      </w:r>
    </w:p>
    <w:tbl>
      <w:tblPr>
        <w:tblW w:w="0" w:type="auto"/>
        <w:tblInd w:w="1563"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1385"/>
        <w:gridCol w:w="1387"/>
        <w:gridCol w:w="1385"/>
        <w:gridCol w:w="1387"/>
        <w:gridCol w:w="1385"/>
        <w:gridCol w:w="1577"/>
      </w:tblGrid>
      <w:tr w:rsidR="00552BCC" w14:paraId="2E573750" w14:textId="77777777">
        <w:trPr>
          <w:trHeight w:val="316"/>
        </w:trPr>
        <w:tc>
          <w:tcPr>
            <w:tcW w:w="8506" w:type="dxa"/>
            <w:gridSpan w:val="6"/>
          </w:tcPr>
          <w:p w14:paraId="5A4F46AD" w14:textId="77777777" w:rsidR="00596684" w:rsidRPr="00E422CF" w:rsidRDefault="00B74F2A">
            <w:pPr>
              <w:pStyle w:val="TableParagraph"/>
              <w:spacing w:before="32" w:line="264" w:lineRule="exact"/>
              <w:ind w:left="13"/>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6D23553B" w14:textId="77777777">
        <w:trPr>
          <w:trHeight w:val="318"/>
        </w:trPr>
        <w:tc>
          <w:tcPr>
            <w:tcW w:w="8506" w:type="dxa"/>
            <w:gridSpan w:val="6"/>
          </w:tcPr>
          <w:p w14:paraId="62F1B115" w14:textId="77777777" w:rsidR="00596684" w:rsidRPr="00E422CF" w:rsidRDefault="00B74F2A">
            <w:pPr>
              <w:pStyle w:val="TableParagraph"/>
              <w:spacing w:before="35" w:line="264" w:lineRule="exact"/>
              <w:ind w:left="13" w:right="1"/>
              <w:rPr>
                <w:rFonts w:ascii="Calibri" w:hAnsi="Calibri"/>
                <w:b/>
                <w:lang w:val="en-US"/>
              </w:rPr>
            </w:pPr>
            <w:proofErr w:type="spellStart"/>
            <w:r w:rsidRPr="00E422CF">
              <w:rPr>
                <w:rFonts w:ascii="Calibri" w:eastAsia="Calibri" w:hAnsi="Calibri" w:cs="Calibri"/>
                <w:b/>
                <w:smallCaps/>
                <w:spacing w:val="-2"/>
                <w:lang w:val="en-US" w:bidi="en-US"/>
              </w:rPr>
              <w:t>Huanipaca</w:t>
            </w:r>
            <w:proofErr w:type="spellEnd"/>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Central</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smallCaps/>
                <w:spacing w:val="-2"/>
                <w:lang w:val="en-US" w:bidi="en-US"/>
              </w:rPr>
              <w:t>Station</w:t>
            </w:r>
            <w:r w:rsidRPr="00E422CF">
              <w:rPr>
                <w:rFonts w:ascii="Times New Roman" w:eastAsia="Times New Roman" w:hAnsi="Times New Roman" w:cs="Times New Roman"/>
                <w:spacing w:val="1"/>
                <w:sz w:val="18"/>
                <w:lang w:val="en-US" w:bidi="en-US"/>
              </w:rPr>
              <w:t xml:space="preserve"> </w:t>
            </w:r>
          </w:p>
        </w:tc>
      </w:tr>
      <w:tr w:rsidR="00552BCC" w14:paraId="43A27D66" w14:textId="77777777">
        <w:trPr>
          <w:trHeight w:val="318"/>
        </w:trPr>
        <w:tc>
          <w:tcPr>
            <w:tcW w:w="1385" w:type="dxa"/>
          </w:tcPr>
          <w:p w14:paraId="7F89BA22" w14:textId="77777777" w:rsidR="00596684" w:rsidRPr="00E422CF" w:rsidRDefault="00B74F2A">
            <w:pPr>
              <w:pStyle w:val="TableParagraph"/>
              <w:spacing w:before="32" w:line="266" w:lineRule="exact"/>
              <w:ind w:left="15"/>
              <w:rPr>
                <w:rFonts w:ascii="Calibri" w:hAnsi="Calibri"/>
                <w:lang w:val="en-US"/>
              </w:rPr>
            </w:pPr>
            <w:r w:rsidRPr="00E422CF">
              <w:rPr>
                <w:rFonts w:ascii="Calibri" w:eastAsia="Calibri" w:hAnsi="Calibri" w:cs="Calibri"/>
                <w:smallCaps/>
                <w:spacing w:val="-2"/>
                <w:lang w:val="en-US" w:bidi="en-US"/>
              </w:rPr>
              <w:t>Vertex</w:t>
            </w:r>
          </w:p>
        </w:tc>
        <w:tc>
          <w:tcPr>
            <w:tcW w:w="1387" w:type="dxa"/>
          </w:tcPr>
          <w:p w14:paraId="61B69460"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mallCaps/>
                <w:spacing w:val="-4"/>
                <w:lang w:val="en-US" w:bidi="en-US"/>
              </w:rPr>
              <w:t>East</w:t>
            </w:r>
          </w:p>
        </w:tc>
        <w:tc>
          <w:tcPr>
            <w:tcW w:w="1385" w:type="dxa"/>
          </w:tcPr>
          <w:p w14:paraId="3467019D" w14:textId="77777777" w:rsidR="00596684" w:rsidRPr="00E422CF" w:rsidRDefault="00B74F2A">
            <w:pPr>
              <w:pStyle w:val="TableParagraph"/>
              <w:spacing w:before="32" w:line="266" w:lineRule="exact"/>
              <w:ind w:left="15" w:right="5"/>
              <w:rPr>
                <w:rFonts w:ascii="Calibri"/>
                <w:lang w:val="en-US"/>
              </w:rPr>
            </w:pPr>
            <w:r w:rsidRPr="00E422CF">
              <w:rPr>
                <w:rFonts w:ascii="Calibri" w:eastAsia="Calibri" w:hAnsi="Calibri" w:cs="Calibri"/>
                <w:smallCaps/>
                <w:spacing w:val="-2"/>
                <w:lang w:val="en-US" w:bidi="en-US"/>
              </w:rPr>
              <w:t>North</w:t>
            </w:r>
          </w:p>
        </w:tc>
        <w:tc>
          <w:tcPr>
            <w:tcW w:w="1387" w:type="dxa"/>
          </w:tcPr>
          <w:p w14:paraId="6EB5BC99" w14:textId="77777777" w:rsidR="00596684" w:rsidRPr="00E422CF" w:rsidRDefault="00B74F2A">
            <w:pPr>
              <w:pStyle w:val="TableParagraph"/>
              <w:spacing w:before="32" w:line="266" w:lineRule="exact"/>
              <w:ind w:left="13"/>
              <w:rPr>
                <w:rFonts w:ascii="Calibri" w:hAnsi="Calibri"/>
                <w:lang w:val="en-US"/>
              </w:rPr>
            </w:pPr>
            <w:r w:rsidRPr="00E422CF">
              <w:rPr>
                <w:rFonts w:ascii="Calibri" w:eastAsia="Calibri" w:hAnsi="Calibri" w:cs="Calibri"/>
                <w:smallCaps/>
                <w:spacing w:val="-2"/>
                <w:lang w:val="en-US" w:bidi="en-US"/>
              </w:rPr>
              <w:t>Vertex</w:t>
            </w:r>
          </w:p>
        </w:tc>
        <w:tc>
          <w:tcPr>
            <w:tcW w:w="1385" w:type="dxa"/>
          </w:tcPr>
          <w:p w14:paraId="4D112E3F"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mallCaps/>
                <w:spacing w:val="-4"/>
                <w:lang w:val="en-US" w:bidi="en-US"/>
              </w:rPr>
              <w:t>East</w:t>
            </w:r>
          </w:p>
        </w:tc>
        <w:tc>
          <w:tcPr>
            <w:tcW w:w="1577" w:type="dxa"/>
          </w:tcPr>
          <w:p w14:paraId="2727F9AF" w14:textId="77777777" w:rsidR="00596684" w:rsidRPr="00E422CF" w:rsidRDefault="00B74F2A">
            <w:pPr>
              <w:pStyle w:val="TableParagraph"/>
              <w:spacing w:before="32" w:line="266" w:lineRule="exact"/>
              <w:ind w:left="12" w:right="2"/>
              <w:rPr>
                <w:rFonts w:ascii="Calibri"/>
                <w:lang w:val="en-US"/>
              </w:rPr>
            </w:pPr>
            <w:r w:rsidRPr="00E422CF">
              <w:rPr>
                <w:rFonts w:ascii="Calibri" w:eastAsia="Calibri" w:hAnsi="Calibri" w:cs="Calibri"/>
                <w:smallCaps/>
                <w:spacing w:val="-2"/>
                <w:lang w:val="en-US" w:bidi="en-US"/>
              </w:rPr>
              <w:t>North</w:t>
            </w:r>
          </w:p>
        </w:tc>
      </w:tr>
      <w:tr w:rsidR="00552BCC" w14:paraId="26AA189C" w14:textId="77777777">
        <w:trPr>
          <w:trHeight w:val="316"/>
        </w:trPr>
        <w:tc>
          <w:tcPr>
            <w:tcW w:w="1385" w:type="dxa"/>
          </w:tcPr>
          <w:p w14:paraId="4BB18F31"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P1</w:t>
            </w:r>
          </w:p>
        </w:tc>
        <w:tc>
          <w:tcPr>
            <w:tcW w:w="1387" w:type="dxa"/>
          </w:tcPr>
          <w:p w14:paraId="75CF1C2C"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724000.8120</w:t>
            </w:r>
          </w:p>
        </w:tc>
        <w:tc>
          <w:tcPr>
            <w:tcW w:w="1385" w:type="dxa"/>
          </w:tcPr>
          <w:p w14:paraId="2578A7DE"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8507012.9358</w:t>
            </w:r>
          </w:p>
        </w:tc>
        <w:tc>
          <w:tcPr>
            <w:tcW w:w="1387" w:type="dxa"/>
          </w:tcPr>
          <w:p w14:paraId="20CCA812"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P22</w:t>
            </w:r>
          </w:p>
        </w:tc>
        <w:tc>
          <w:tcPr>
            <w:tcW w:w="1385" w:type="dxa"/>
          </w:tcPr>
          <w:p w14:paraId="66588BC2"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724014.2182</w:t>
            </w:r>
          </w:p>
        </w:tc>
        <w:tc>
          <w:tcPr>
            <w:tcW w:w="1577" w:type="dxa"/>
          </w:tcPr>
          <w:p w14:paraId="6DF68DC8"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8507246.1851</w:t>
            </w:r>
          </w:p>
        </w:tc>
      </w:tr>
      <w:tr w:rsidR="00552BCC" w14:paraId="5BD005AD" w14:textId="77777777">
        <w:trPr>
          <w:trHeight w:val="318"/>
        </w:trPr>
        <w:tc>
          <w:tcPr>
            <w:tcW w:w="1385" w:type="dxa"/>
          </w:tcPr>
          <w:p w14:paraId="667EE253"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P2</w:t>
            </w:r>
          </w:p>
        </w:tc>
        <w:tc>
          <w:tcPr>
            <w:tcW w:w="1387" w:type="dxa"/>
          </w:tcPr>
          <w:p w14:paraId="2CBD7933"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723996.5216</w:t>
            </w:r>
          </w:p>
        </w:tc>
        <w:tc>
          <w:tcPr>
            <w:tcW w:w="1385" w:type="dxa"/>
          </w:tcPr>
          <w:p w14:paraId="7BDF5458"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8507019.7069</w:t>
            </w:r>
          </w:p>
        </w:tc>
        <w:tc>
          <w:tcPr>
            <w:tcW w:w="1387" w:type="dxa"/>
          </w:tcPr>
          <w:p w14:paraId="41B3A45D"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P23</w:t>
            </w:r>
          </w:p>
        </w:tc>
        <w:tc>
          <w:tcPr>
            <w:tcW w:w="1385" w:type="dxa"/>
          </w:tcPr>
          <w:p w14:paraId="23B548F2"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724032.8624</w:t>
            </w:r>
          </w:p>
        </w:tc>
        <w:tc>
          <w:tcPr>
            <w:tcW w:w="1577" w:type="dxa"/>
          </w:tcPr>
          <w:p w14:paraId="7CBC387D"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8507262.0898</w:t>
            </w:r>
          </w:p>
        </w:tc>
      </w:tr>
      <w:tr w:rsidR="00552BCC" w14:paraId="7D43389C" w14:textId="77777777">
        <w:trPr>
          <w:trHeight w:val="318"/>
        </w:trPr>
        <w:tc>
          <w:tcPr>
            <w:tcW w:w="1385" w:type="dxa"/>
          </w:tcPr>
          <w:p w14:paraId="567697D6"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P3</w:t>
            </w:r>
          </w:p>
        </w:tc>
        <w:tc>
          <w:tcPr>
            <w:tcW w:w="1387" w:type="dxa"/>
          </w:tcPr>
          <w:p w14:paraId="1EABCC5A"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723991.9290</w:t>
            </w:r>
          </w:p>
        </w:tc>
        <w:tc>
          <w:tcPr>
            <w:tcW w:w="1385" w:type="dxa"/>
          </w:tcPr>
          <w:p w14:paraId="3FCB69D8"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8507033.6016</w:t>
            </w:r>
          </w:p>
        </w:tc>
        <w:tc>
          <w:tcPr>
            <w:tcW w:w="1387" w:type="dxa"/>
          </w:tcPr>
          <w:p w14:paraId="79A85271"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P24</w:t>
            </w:r>
          </w:p>
        </w:tc>
        <w:tc>
          <w:tcPr>
            <w:tcW w:w="1385" w:type="dxa"/>
          </w:tcPr>
          <w:p w14:paraId="496FA420"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724038.9721</w:t>
            </w:r>
          </w:p>
        </w:tc>
        <w:tc>
          <w:tcPr>
            <w:tcW w:w="1577" w:type="dxa"/>
          </w:tcPr>
          <w:p w14:paraId="5AF828D4"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8507254.1872</w:t>
            </w:r>
          </w:p>
        </w:tc>
      </w:tr>
      <w:tr w:rsidR="00552BCC" w14:paraId="1FD94C0E" w14:textId="77777777">
        <w:trPr>
          <w:trHeight w:val="316"/>
        </w:trPr>
        <w:tc>
          <w:tcPr>
            <w:tcW w:w="1385" w:type="dxa"/>
          </w:tcPr>
          <w:p w14:paraId="16DFB295"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P4</w:t>
            </w:r>
          </w:p>
        </w:tc>
        <w:tc>
          <w:tcPr>
            <w:tcW w:w="1387" w:type="dxa"/>
          </w:tcPr>
          <w:p w14:paraId="1ED2C5FD"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723983.7934</w:t>
            </w:r>
          </w:p>
        </w:tc>
        <w:tc>
          <w:tcPr>
            <w:tcW w:w="1385" w:type="dxa"/>
          </w:tcPr>
          <w:p w14:paraId="170235CE"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8507071.1323</w:t>
            </w:r>
          </w:p>
        </w:tc>
        <w:tc>
          <w:tcPr>
            <w:tcW w:w="1387" w:type="dxa"/>
          </w:tcPr>
          <w:p w14:paraId="4AD6F0D5"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P25</w:t>
            </w:r>
          </w:p>
        </w:tc>
        <w:tc>
          <w:tcPr>
            <w:tcW w:w="1385" w:type="dxa"/>
          </w:tcPr>
          <w:p w14:paraId="32E202C8"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724043.9336</w:t>
            </w:r>
          </w:p>
        </w:tc>
        <w:tc>
          <w:tcPr>
            <w:tcW w:w="1577" w:type="dxa"/>
          </w:tcPr>
          <w:p w14:paraId="23917F9C"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8507246.1798</w:t>
            </w:r>
          </w:p>
        </w:tc>
      </w:tr>
      <w:tr w:rsidR="00552BCC" w14:paraId="5268B6D9" w14:textId="77777777">
        <w:trPr>
          <w:trHeight w:val="318"/>
        </w:trPr>
        <w:tc>
          <w:tcPr>
            <w:tcW w:w="1385" w:type="dxa"/>
          </w:tcPr>
          <w:p w14:paraId="6E477A64"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P5</w:t>
            </w:r>
          </w:p>
        </w:tc>
        <w:tc>
          <w:tcPr>
            <w:tcW w:w="1387" w:type="dxa"/>
          </w:tcPr>
          <w:p w14:paraId="472F4F34"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723978.9618</w:t>
            </w:r>
          </w:p>
        </w:tc>
        <w:tc>
          <w:tcPr>
            <w:tcW w:w="1385" w:type="dxa"/>
          </w:tcPr>
          <w:p w14:paraId="7CFE67E9"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8507079.1419</w:t>
            </w:r>
          </w:p>
        </w:tc>
        <w:tc>
          <w:tcPr>
            <w:tcW w:w="1387" w:type="dxa"/>
          </w:tcPr>
          <w:p w14:paraId="46E556AC"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P26</w:t>
            </w:r>
          </w:p>
        </w:tc>
        <w:tc>
          <w:tcPr>
            <w:tcW w:w="1385" w:type="dxa"/>
          </w:tcPr>
          <w:p w14:paraId="673AD63B"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724048.6884</w:t>
            </w:r>
          </w:p>
        </w:tc>
        <w:tc>
          <w:tcPr>
            <w:tcW w:w="1577" w:type="dxa"/>
          </w:tcPr>
          <w:p w14:paraId="573975CA"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8507237.2326</w:t>
            </w:r>
          </w:p>
        </w:tc>
      </w:tr>
      <w:tr w:rsidR="00552BCC" w14:paraId="2FF4E7DC" w14:textId="77777777">
        <w:trPr>
          <w:trHeight w:val="318"/>
        </w:trPr>
        <w:tc>
          <w:tcPr>
            <w:tcW w:w="1385" w:type="dxa"/>
          </w:tcPr>
          <w:p w14:paraId="163B9553"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P6</w:t>
            </w:r>
          </w:p>
        </w:tc>
        <w:tc>
          <w:tcPr>
            <w:tcW w:w="1387" w:type="dxa"/>
          </w:tcPr>
          <w:p w14:paraId="06DC599D"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723968.6369</w:t>
            </w:r>
          </w:p>
        </w:tc>
        <w:tc>
          <w:tcPr>
            <w:tcW w:w="1385" w:type="dxa"/>
          </w:tcPr>
          <w:p w14:paraId="4E6681F3"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8507091.0268</w:t>
            </w:r>
          </w:p>
        </w:tc>
        <w:tc>
          <w:tcPr>
            <w:tcW w:w="1387" w:type="dxa"/>
          </w:tcPr>
          <w:p w14:paraId="4D941DAB"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P27</w:t>
            </w:r>
          </w:p>
        </w:tc>
        <w:tc>
          <w:tcPr>
            <w:tcW w:w="1385" w:type="dxa"/>
          </w:tcPr>
          <w:p w14:paraId="46431385"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724055.8539</w:t>
            </w:r>
          </w:p>
        </w:tc>
        <w:tc>
          <w:tcPr>
            <w:tcW w:w="1577" w:type="dxa"/>
          </w:tcPr>
          <w:p w14:paraId="1650AC76"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8507219.3465</w:t>
            </w:r>
          </w:p>
        </w:tc>
      </w:tr>
      <w:tr w:rsidR="00552BCC" w14:paraId="5A6A5BDB" w14:textId="77777777">
        <w:trPr>
          <w:trHeight w:val="316"/>
        </w:trPr>
        <w:tc>
          <w:tcPr>
            <w:tcW w:w="1385" w:type="dxa"/>
          </w:tcPr>
          <w:p w14:paraId="616FB737"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P7</w:t>
            </w:r>
          </w:p>
        </w:tc>
        <w:tc>
          <w:tcPr>
            <w:tcW w:w="1387" w:type="dxa"/>
          </w:tcPr>
          <w:p w14:paraId="15D4A016"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723952.6538</w:t>
            </w:r>
          </w:p>
        </w:tc>
        <w:tc>
          <w:tcPr>
            <w:tcW w:w="1385" w:type="dxa"/>
          </w:tcPr>
          <w:p w14:paraId="190E1D13"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8507112.0685</w:t>
            </w:r>
          </w:p>
        </w:tc>
        <w:tc>
          <w:tcPr>
            <w:tcW w:w="1387" w:type="dxa"/>
          </w:tcPr>
          <w:p w14:paraId="4D7E1467"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P28</w:t>
            </w:r>
          </w:p>
        </w:tc>
        <w:tc>
          <w:tcPr>
            <w:tcW w:w="1385" w:type="dxa"/>
          </w:tcPr>
          <w:p w14:paraId="78E19D97"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724059.0185</w:t>
            </w:r>
          </w:p>
        </w:tc>
        <w:tc>
          <w:tcPr>
            <w:tcW w:w="1577" w:type="dxa"/>
          </w:tcPr>
          <w:p w14:paraId="02679276"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8507210.0256</w:t>
            </w:r>
          </w:p>
        </w:tc>
      </w:tr>
      <w:tr w:rsidR="00552BCC" w14:paraId="3143D9D2" w14:textId="77777777">
        <w:trPr>
          <w:trHeight w:val="318"/>
        </w:trPr>
        <w:tc>
          <w:tcPr>
            <w:tcW w:w="1385" w:type="dxa"/>
          </w:tcPr>
          <w:p w14:paraId="3D52DA18"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P8</w:t>
            </w:r>
          </w:p>
        </w:tc>
        <w:tc>
          <w:tcPr>
            <w:tcW w:w="1387" w:type="dxa"/>
          </w:tcPr>
          <w:p w14:paraId="2E85AD07"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723930.8927</w:t>
            </w:r>
          </w:p>
        </w:tc>
        <w:tc>
          <w:tcPr>
            <w:tcW w:w="1385" w:type="dxa"/>
          </w:tcPr>
          <w:p w14:paraId="594BA502"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8507138.8179</w:t>
            </w:r>
          </w:p>
        </w:tc>
        <w:tc>
          <w:tcPr>
            <w:tcW w:w="1387" w:type="dxa"/>
          </w:tcPr>
          <w:p w14:paraId="460611CC"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P29</w:t>
            </w:r>
          </w:p>
        </w:tc>
        <w:tc>
          <w:tcPr>
            <w:tcW w:w="1385" w:type="dxa"/>
          </w:tcPr>
          <w:p w14:paraId="71E5914E"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724060.7955</w:t>
            </w:r>
          </w:p>
        </w:tc>
        <w:tc>
          <w:tcPr>
            <w:tcW w:w="1577" w:type="dxa"/>
          </w:tcPr>
          <w:p w14:paraId="0F044125"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8507200.8240</w:t>
            </w:r>
          </w:p>
        </w:tc>
      </w:tr>
      <w:tr w:rsidR="00552BCC" w14:paraId="3827D2D6" w14:textId="77777777">
        <w:trPr>
          <w:trHeight w:val="318"/>
        </w:trPr>
        <w:tc>
          <w:tcPr>
            <w:tcW w:w="1385" w:type="dxa"/>
          </w:tcPr>
          <w:p w14:paraId="13081BAB"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P9</w:t>
            </w:r>
          </w:p>
        </w:tc>
        <w:tc>
          <w:tcPr>
            <w:tcW w:w="1387" w:type="dxa"/>
          </w:tcPr>
          <w:p w14:paraId="391A2273"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723923.7621</w:t>
            </w:r>
          </w:p>
        </w:tc>
        <w:tc>
          <w:tcPr>
            <w:tcW w:w="1385" w:type="dxa"/>
          </w:tcPr>
          <w:p w14:paraId="3AA85983"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8507150.2470</w:t>
            </w:r>
          </w:p>
        </w:tc>
        <w:tc>
          <w:tcPr>
            <w:tcW w:w="1387" w:type="dxa"/>
          </w:tcPr>
          <w:p w14:paraId="677ED838"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P30</w:t>
            </w:r>
          </w:p>
        </w:tc>
        <w:tc>
          <w:tcPr>
            <w:tcW w:w="1385" w:type="dxa"/>
          </w:tcPr>
          <w:p w14:paraId="0839D030"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724062.2283</w:t>
            </w:r>
          </w:p>
        </w:tc>
        <w:tc>
          <w:tcPr>
            <w:tcW w:w="1577" w:type="dxa"/>
          </w:tcPr>
          <w:p w14:paraId="2CF46DDF"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8507191.1210</w:t>
            </w:r>
          </w:p>
        </w:tc>
      </w:tr>
      <w:tr w:rsidR="00552BCC" w14:paraId="0CED0955" w14:textId="77777777">
        <w:trPr>
          <w:trHeight w:val="316"/>
        </w:trPr>
        <w:tc>
          <w:tcPr>
            <w:tcW w:w="1385" w:type="dxa"/>
          </w:tcPr>
          <w:p w14:paraId="6AD038E0"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P10</w:t>
            </w:r>
          </w:p>
        </w:tc>
        <w:tc>
          <w:tcPr>
            <w:tcW w:w="1387" w:type="dxa"/>
          </w:tcPr>
          <w:p w14:paraId="5122E11C"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723929.6747</w:t>
            </w:r>
          </w:p>
        </w:tc>
        <w:tc>
          <w:tcPr>
            <w:tcW w:w="1385" w:type="dxa"/>
          </w:tcPr>
          <w:p w14:paraId="4222D334"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8507155.6155</w:t>
            </w:r>
          </w:p>
        </w:tc>
        <w:tc>
          <w:tcPr>
            <w:tcW w:w="1387" w:type="dxa"/>
          </w:tcPr>
          <w:p w14:paraId="4D0D382C"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P31</w:t>
            </w:r>
          </w:p>
        </w:tc>
        <w:tc>
          <w:tcPr>
            <w:tcW w:w="1385" w:type="dxa"/>
          </w:tcPr>
          <w:p w14:paraId="0F30D85D"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724062.6831</w:t>
            </w:r>
          </w:p>
        </w:tc>
        <w:tc>
          <w:tcPr>
            <w:tcW w:w="1577" w:type="dxa"/>
          </w:tcPr>
          <w:p w14:paraId="5FE91C3C"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8507181.3328</w:t>
            </w:r>
          </w:p>
        </w:tc>
      </w:tr>
      <w:tr w:rsidR="00552BCC" w14:paraId="4948F44D" w14:textId="77777777">
        <w:trPr>
          <w:trHeight w:val="318"/>
        </w:trPr>
        <w:tc>
          <w:tcPr>
            <w:tcW w:w="1385" w:type="dxa"/>
          </w:tcPr>
          <w:p w14:paraId="7C8BCC0E"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P11</w:t>
            </w:r>
          </w:p>
        </w:tc>
        <w:tc>
          <w:tcPr>
            <w:tcW w:w="1387" w:type="dxa"/>
          </w:tcPr>
          <w:p w14:paraId="1A202E8C"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723935.9041</w:t>
            </w:r>
          </w:p>
        </w:tc>
        <w:tc>
          <w:tcPr>
            <w:tcW w:w="1385" w:type="dxa"/>
          </w:tcPr>
          <w:p w14:paraId="5FA67544"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8507163.3864</w:t>
            </w:r>
          </w:p>
        </w:tc>
        <w:tc>
          <w:tcPr>
            <w:tcW w:w="1387" w:type="dxa"/>
          </w:tcPr>
          <w:p w14:paraId="0FEDABB1"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P32</w:t>
            </w:r>
          </w:p>
        </w:tc>
        <w:tc>
          <w:tcPr>
            <w:tcW w:w="1385" w:type="dxa"/>
          </w:tcPr>
          <w:p w14:paraId="2BE04DB0"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724062.1428</w:t>
            </w:r>
          </w:p>
        </w:tc>
        <w:tc>
          <w:tcPr>
            <w:tcW w:w="1577" w:type="dxa"/>
          </w:tcPr>
          <w:p w14:paraId="57112F1B"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8507162.0625</w:t>
            </w:r>
          </w:p>
        </w:tc>
      </w:tr>
      <w:tr w:rsidR="00552BCC" w14:paraId="491A9F7C" w14:textId="77777777">
        <w:trPr>
          <w:trHeight w:val="318"/>
        </w:trPr>
        <w:tc>
          <w:tcPr>
            <w:tcW w:w="1385" w:type="dxa"/>
          </w:tcPr>
          <w:p w14:paraId="0ED1117B"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P12</w:t>
            </w:r>
          </w:p>
        </w:tc>
        <w:tc>
          <w:tcPr>
            <w:tcW w:w="1387" w:type="dxa"/>
          </w:tcPr>
          <w:p w14:paraId="0598578E"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723945.4633</w:t>
            </w:r>
          </w:p>
        </w:tc>
        <w:tc>
          <w:tcPr>
            <w:tcW w:w="1385" w:type="dxa"/>
          </w:tcPr>
          <w:p w14:paraId="40639B15"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8507174.0352</w:t>
            </w:r>
          </w:p>
        </w:tc>
        <w:tc>
          <w:tcPr>
            <w:tcW w:w="1387" w:type="dxa"/>
          </w:tcPr>
          <w:p w14:paraId="48414CD2"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P33</w:t>
            </w:r>
          </w:p>
        </w:tc>
        <w:tc>
          <w:tcPr>
            <w:tcW w:w="1385" w:type="dxa"/>
          </w:tcPr>
          <w:p w14:paraId="0C2CE61D"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724058.6837</w:t>
            </w:r>
          </w:p>
        </w:tc>
        <w:tc>
          <w:tcPr>
            <w:tcW w:w="1577" w:type="dxa"/>
          </w:tcPr>
          <w:p w14:paraId="3184A780"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8507143.1957</w:t>
            </w:r>
          </w:p>
        </w:tc>
      </w:tr>
      <w:tr w:rsidR="00552BCC" w14:paraId="7DC19BCA" w14:textId="77777777">
        <w:trPr>
          <w:trHeight w:val="316"/>
        </w:trPr>
        <w:tc>
          <w:tcPr>
            <w:tcW w:w="1385" w:type="dxa"/>
          </w:tcPr>
          <w:p w14:paraId="1D65248D"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P13</w:t>
            </w:r>
          </w:p>
        </w:tc>
        <w:tc>
          <w:tcPr>
            <w:tcW w:w="1387" w:type="dxa"/>
          </w:tcPr>
          <w:p w14:paraId="4C37FA28"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723962.5695</w:t>
            </w:r>
          </w:p>
        </w:tc>
        <w:tc>
          <w:tcPr>
            <w:tcW w:w="1385" w:type="dxa"/>
          </w:tcPr>
          <w:p w14:paraId="1A84AE92"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8507191.1344</w:t>
            </w:r>
          </w:p>
        </w:tc>
        <w:tc>
          <w:tcPr>
            <w:tcW w:w="1387" w:type="dxa"/>
          </w:tcPr>
          <w:p w14:paraId="6F29C8F0"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P34</w:t>
            </w:r>
          </w:p>
        </w:tc>
        <w:tc>
          <w:tcPr>
            <w:tcW w:w="1385" w:type="dxa"/>
          </w:tcPr>
          <w:p w14:paraId="310E9E58"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724045.8157</w:t>
            </w:r>
          </w:p>
        </w:tc>
        <w:tc>
          <w:tcPr>
            <w:tcW w:w="1577" w:type="dxa"/>
          </w:tcPr>
          <w:p w14:paraId="18DD52E3"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8507095.0352</w:t>
            </w:r>
          </w:p>
        </w:tc>
      </w:tr>
      <w:tr w:rsidR="00552BCC" w14:paraId="63EF82A0" w14:textId="77777777">
        <w:trPr>
          <w:trHeight w:val="318"/>
        </w:trPr>
        <w:tc>
          <w:tcPr>
            <w:tcW w:w="1385" w:type="dxa"/>
          </w:tcPr>
          <w:p w14:paraId="07827F9C"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P14</w:t>
            </w:r>
          </w:p>
        </w:tc>
        <w:tc>
          <w:tcPr>
            <w:tcW w:w="1387" w:type="dxa"/>
          </w:tcPr>
          <w:p w14:paraId="34663474"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723963.4384</w:t>
            </w:r>
          </w:p>
        </w:tc>
        <w:tc>
          <w:tcPr>
            <w:tcW w:w="1385" w:type="dxa"/>
          </w:tcPr>
          <w:p w14:paraId="4FF70322"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8507198.0333</w:t>
            </w:r>
          </w:p>
        </w:tc>
        <w:tc>
          <w:tcPr>
            <w:tcW w:w="1387" w:type="dxa"/>
          </w:tcPr>
          <w:p w14:paraId="524003A5"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P35</w:t>
            </w:r>
          </w:p>
        </w:tc>
        <w:tc>
          <w:tcPr>
            <w:tcW w:w="1385" w:type="dxa"/>
          </w:tcPr>
          <w:p w14:paraId="7CD8B80A"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724035.0877</w:t>
            </w:r>
          </w:p>
        </w:tc>
        <w:tc>
          <w:tcPr>
            <w:tcW w:w="1577" w:type="dxa"/>
          </w:tcPr>
          <w:p w14:paraId="21195571"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8507056.5298</w:t>
            </w:r>
          </w:p>
        </w:tc>
      </w:tr>
      <w:tr w:rsidR="00552BCC" w14:paraId="5A915CEC" w14:textId="77777777">
        <w:trPr>
          <w:trHeight w:val="318"/>
        </w:trPr>
        <w:tc>
          <w:tcPr>
            <w:tcW w:w="1385" w:type="dxa"/>
          </w:tcPr>
          <w:p w14:paraId="76732544"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P15</w:t>
            </w:r>
          </w:p>
        </w:tc>
        <w:tc>
          <w:tcPr>
            <w:tcW w:w="1387" w:type="dxa"/>
          </w:tcPr>
          <w:p w14:paraId="3A69862F"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723966.1601</w:t>
            </w:r>
          </w:p>
        </w:tc>
        <w:tc>
          <w:tcPr>
            <w:tcW w:w="1385" w:type="dxa"/>
          </w:tcPr>
          <w:p w14:paraId="7D4D82E0"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8507203.1015</w:t>
            </w:r>
          </w:p>
        </w:tc>
        <w:tc>
          <w:tcPr>
            <w:tcW w:w="1387" w:type="dxa"/>
          </w:tcPr>
          <w:p w14:paraId="21A2C85C"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P36</w:t>
            </w:r>
          </w:p>
        </w:tc>
        <w:tc>
          <w:tcPr>
            <w:tcW w:w="1385" w:type="dxa"/>
          </w:tcPr>
          <w:p w14:paraId="7CED23FF"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724030.1812</w:t>
            </w:r>
          </w:p>
        </w:tc>
        <w:tc>
          <w:tcPr>
            <w:tcW w:w="1577" w:type="dxa"/>
          </w:tcPr>
          <w:p w14:paraId="308ADEC8"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8507037.2991</w:t>
            </w:r>
          </w:p>
        </w:tc>
      </w:tr>
      <w:tr w:rsidR="00552BCC" w14:paraId="5C05AD1F" w14:textId="77777777">
        <w:trPr>
          <w:trHeight w:val="316"/>
        </w:trPr>
        <w:tc>
          <w:tcPr>
            <w:tcW w:w="1385" w:type="dxa"/>
          </w:tcPr>
          <w:p w14:paraId="15A6A167"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P16</w:t>
            </w:r>
          </w:p>
        </w:tc>
        <w:tc>
          <w:tcPr>
            <w:tcW w:w="1387" w:type="dxa"/>
          </w:tcPr>
          <w:p w14:paraId="348AB3D3"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723970.4660</w:t>
            </w:r>
          </w:p>
        </w:tc>
        <w:tc>
          <w:tcPr>
            <w:tcW w:w="1385" w:type="dxa"/>
          </w:tcPr>
          <w:p w14:paraId="48218376"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8507205.6523</w:t>
            </w:r>
          </w:p>
        </w:tc>
        <w:tc>
          <w:tcPr>
            <w:tcW w:w="1387" w:type="dxa"/>
          </w:tcPr>
          <w:p w14:paraId="48BD2F97"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P37</w:t>
            </w:r>
          </w:p>
        </w:tc>
        <w:tc>
          <w:tcPr>
            <w:tcW w:w="1385" w:type="dxa"/>
          </w:tcPr>
          <w:p w14:paraId="1CD79903"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724025.8431</w:t>
            </w:r>
          </w:p>
        </w:tc>
        <w:tc>
          <w:tcPr>
            <w:tcW w:w="1577" w:type="dxa"/>
          </w:tcPr>
          <w:p w14:paraId="1615C3D0"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8507022.4064</w:t>
            </w:r>
          </w:p>
        </w:tc>
      </w:tr>
      <w:tr w:rsidR="00552BCC" w14:paraId="644BD060" w14:textId="77777777">
        <w:trPr>
          <w:trHeight w:val="318"/>
        </w:trPr>
        <w:tc>
          <w:tcPr>
            <w:tcW w:w="1385" w:type="dxa"/>
          </w:tcPr>
          <w:p w14:paraId="60CF5EB1"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P17</w:t>
            </w:r>
          </w:p>
        </w:tc>
        <w:tc>
          <w:tcPr>
            <w:tcW w:w="1387" w:type="dxa"/>
          </w:tcPr>
          <w:p w14:paraId="0E70A3BD"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723977.6690</w:t>
            </w:r>
          </w:p>
        </w:tc>
        <w:tc>
          <w:tcPr>
            <w:tcW w:w="1385" w:type="dxa"/>
          </w:tcPr>
          <w:p w14:paraId="124651AB"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8507212.4839</w:t>
            </w:r>
          </w:p>
        </w:tc>
        <w:tc>
          <w:tcPr>
            <w:tcW w:w="1387" w:type="dxa"/>
          </w:tcPr>
          <w:p w14:paraId="2EB7D5F4"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P38</w:t>
            </w:r>
          </w:p>
        </w:tc>
        <w:tc>
          <w:tcPr>
            <w:tcW w:w="1385" w:type="dxa"/>
          </w:tcPr>
          <w:p w14:paraId="5D97BA65"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724024.9300</w:t>
            </w:r>
          </w:p>
        </w:tc>
        <w:tc>
          <w:tcPr>
            <w:tcW w:w="1577" w:type="dxa"/>
          </w:tcPr>
          <w:p w14:paraId="20D69CD8"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8507016.9462</w:t>
            </w:r>
          </w:p>
        </w:tc>
      </w:tr>
      <w:tr w:rsidR="00552BCC" w14:paraId="4FD49B6A" w14:textId="77777777">
        <w:trPr>
          <w:trHeight w:val="318"/>
        </w:trPr>
        <w:tc>
          <w:tcPr>
            <w:tcW w:w="1385" w:type="dxa"/>
          </w:tcPr>
          <w:p w14:paraId="4B85DEC5"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P18</w:t>
            </w:r>
          </w:p>
        </w:tc>
        <w:tc>
          <w:tcPr>
            <w:tcW w:w="1387" w:type="dxa"/>
          </w:tcPr>
          <w:p w14:paraId="69C01AFC"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723982.5242</w:t>
            </w:r>
          </w:p>
        </w:tc>
        <w:tc>
          <w:tcPr>
            <w:tcW w:w="1385" w:type="dxa"/>
          </w:tcPr>
          <w:p w14:paraId="09D81336"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8507222.3214</w:t>
            </w:r>
          </w:p>
        </w:tc>
        <w:tc>
          <w:tcPr>
            <w:tcW w:w="1387" w:type="dxa"/>
          </w:tcPr>
          <w:p w14:paraId="4165B40B"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5"/>
                <w:lang w:val="en-US" w:bidi="en-US"/>
              </w:rPr>
              <w:t>P39</w:t>
            </w:r>
          </w:p>
        </w:tc>
        <w:tc>
          <w:tcPr>
            <w:tcW w:w="1385" w:type="dxa"/>
          </w:tcPr>
          <w:p w14:paraId="75B8D106"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724024.1553</w:t>
            </w:r>
          </w:p>
        </w:tc>
        <w:tc>
          <w:tcPr>
            <w:tcW w:w="1577" w:type="dxa"/>
          </w:tcPr>
          <w:p w14:paraId="4E37DAE0" w14:textId="77777777" w:rsidR="00596684" w:rsidRPr="00E422CF" w:rsidRDefault="00B74F2A">
            <w:pPr>
              <w:pStyle w:val="TableParagraph"/>
              <w:spacing w:before="32" w:line="266" w:lineRule="exact"/>
              <w:ind w:left="12"/>
              <w:rPr>
                <w:rFonts w:ascii="Calibri"/>
                <w:lang w:val="en-US"/>
              </w:rPr>
            </w:pPr>
            <w:r w:rsidRPr="00E422CF">
              <w:rPr>
                <w:rFonts w:ascii="Calibri" w:eastAsia="Calibri" w:hAnsi="Calibri" w:cs="Calibri"/>
                <w:spacing w:val="-2"/>
                <w:lang w:val="en-US" w:bidi="en-US"/>
              </w:rPr>
              <w:t>8507006.6627</w:t>
            </w:r>
          </w:p>
        </w:tc>
      </w:tr>
      <w:tr w:rsidR="00552BCC" w14:paraId="63ECD5D6" w14:textId="77777777">
        <w:trPr>
          <w:trHeight w:val="316"/>
        </w:trPr>
        <w:tc>
          <w:tcPr>
            <w:tcW w:w="1385" w:type="dxa"/>
          </w:tcPr>
          <w:p w14:paraId="2A5B1BC2" w14:textId="77777777" w:rsidR="00596684" w:rsidRPr="00E422CF" w:rsidRDefault="00B74F2A">
            <w:pPr>
              <w:pStyle w:val="TableParagraph"/>
              <w:spacing w:before="32" w:line="264" w:lineRule="exact"/>
              <w:ind w:left="15" w:right="2"/>
              <w:rPr>
                <w:rFonts w:ascii="Calibri"/>
                <w:lang w:val="en-US"/>
              </w:rPr>
            </w:pPr>
            <w:r w:rsidRPr="00E422CF">
              <w:rPr>
                <w:rFonts w:ascii="Calibri" w:eastAsia="Calibri" w:hAnsi="Calibri" w:cs="Calibri"/>
                <w:spacing w:val="-5"/>
                <w:lang w:val="en-US" w:bidi="en-US"/>
              </w:rPr>
              <w:t>P19</w:t>
            </w:r>
          </w:p>
        </w:tc>
        <w:tc>
          <w:tcPr>
            <w:tcW w:w="1387" w:type="dxa"/>
          </w:tcPr>
          <w:p w14:paraId="0444AAAF"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2"/>
                <w:lang w:val="en-US" w:bidi="en-US"/>
              </w:rPr>
              <w:t>723988.6054</w:t>
            </w:r>
          </w:p>
        </w:tc>
        <w:tc>
          <w:tcPr>
            <w:tcW w:w="1385" w:type="dxa"/>
          </w:tcPr>
          <w:p w14:paraId="5954C0CF"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8507229.0625</w:t>
            </w:r>
          </w:p>
        </w:tc>
        <w:tc>
          <w:tcPr>
            <w:tcW w:w="1387" w:type="dxa"/>
          </w:tcPr>
          <w:p w14:paraId="237598BF" w14:textId="77777777" w:rsidR="00596684" w:rsidRPr="00E422CF" w:rsidRDefault="00B74F2A">
            <w:pPr>
              <w:pStyle w:val="TableParagraph"/>
              <w:spacing w:before="32" w:line="264" w:lineRule="exact"/>
              <w:ind w:left="13" w:right="3"/>
              <w:rPr>
                <w:rFonts w:ascii="Calibri"/>
                <w:lang w:val="en-US"/>
              </w:rPr>
            </w:pPr>
            <w:r w:rsidRPr="00E422CF">
              <w:rPr>
                <w:rFonts w:ascii="Calibri" w:eastAsia="Calibri" w:hAnsi="Calibri" w:cs="Calibri"/>
                <w:spacing w:val="-5"/>
                <w:lang w:val="en-US" w:bidi="en-US"/>
              </w:rPr>
              <w:t>P40</w:t>
            </w:r>
          </w:p>
        </w:tc>
        <w:tc>
          <w:tcPr>
            <w:tcW w:w="1385" w:type="dxa"/>
          </w:tcPr>
          <w:p w14:paraId="71719F2A" w14:textId="77777777" w:rsidR="00596684" w:rsidRPr="00E422CF" w:rsidRDefault="00B74F2A">
            <w:pPr>
              <w:pStyle w:val="TableParagraph"/>
              <w:spacing w:before="32" w:line="264" w:lineRule="exact"/>
              <w:ind w:left="15" w:right="7"/>
              <w:rPr>
                <w:rFonts w:ascii="Calibri"/>
                <w:lang w:val="en-US"/>
              </w:rPr>
            </w:pPr>
            <w:r w:rsidRPr="00E422CF">
              <w:rPr>
                <w:rFonts w:ascii="Calibri" w:eastAsia="Calibri" w:hAnsi="Calibri" w:cs="Calibri"/>
                <w:spacing w:val="-2"/>
                <w:lang w:val="en-US" w:bidi="en-US"/>
              </w:rPr>
              <w:t>724016.5137</w:t>
            </w:r>
          </w:p>
        </w:tc>
        <w:tc>
          <w:tcPr>
            <w:tcW w:w="1577" w:type="dxa"/>
          </w:tcPr>
          <w:p w14:paraId="2EF40EE9"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pacing w:val="-2"/>
                <w:lang w:val="en-US" w:bidi="en-US"/>
              </w:rPr>
              <w:t>8507004.8234</w:t>
            </w:r>
          </w:p>
        </w:tc>
      </w:tr>
      <w:tr w:rsidR="00552BCC" w14:paraId="7E44E63C" w14:textId="77777777">
        <w:trPr>
          <w:trHeight w:val="318"/>
        </w:trPr>
        <w:tc>
          <w:tcPr>
            <w:tcW w:w="1385" w:type="dxa"/>
          </w:tcPr>
          <w:p w14:paraId="0FD460BD" w14:textId="77777777" w:rsidR="00596684" w:rsidRPr="00E422CF" w:rsidRDefault="00B74F2A">
            <w:pPr>
              <w:pStyle w:val="TableParagraph"/>
              <w:spacing w:before="35" w:line="264" w:lineRule="exact"/>
              <w:ind w:left="15" w:right="2"/>
              <w:rPr>
                <w:rFonts w:ascii="Calibri"/>
                <w:lang w:val="en-US"/>
              </w:rPr>
            </w:pPr>
            <w:r w:rsidRPr="00E422CF">
              <w:rPr>
                <w:rFonts w:ascii="Calibri" w:eastAsia="Calibri" w:hAnsi="Calibri" w:cs="Calibri"/>
                <w:spacing w:val="-5"/>
                <w:lang w:val="en-US" w:bidi="en-US"/>
              </w:rPr>
              <w:t>P20</w:t>
            </w:r>
          </w:p>
        </w:tc>
        <w:tc>
          <w:tcPr>
            <w:tcW w:w="1387" w:type="dxa"/>
          </w:tcPr>
          <w:p w14:paraId="618FFF03"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2"/>
                <w:lang w:val="en-US" w:bidi="en-US"/>
              </w:rPr>
              <w:t>723993.9389</w:t>
            </w:r>
          </w:p>
        </w:tc>
        <w:tc>
          <w:tcPr>
            <w:tcW w:w="1385" w:type="dxa"/>
          </w:tcPr>
          <w:p w14:paraId="6C36F373"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8507233.6229</w:t>
            </w:r>
          </w:p>
        </w:tc>
        <w:tc>
          <w:tcPr>
            <w:tcW w:w="1387" w:type="dxa"/>
          </w:tcPr>
          <w:p w14:paraId="1326690F" w14:textId="77777777" w:rsidR="00596684" w:rsidRPr="00E422CF" w:rsidRDefault="00B74F2A">
            <w:pPr>
              <w:pStyle w:val="TableParagraph"/>
              <w:spacing w:before="35" w:line="264" w:lineRule="exact"/>
              <w:ind w:left="13" w:right="3"/>
              <w:rPr>
                <w:rFonts w:ascii="Calibri"/>
                <w:lang w:val="en-US"/>
              </w:rPr>
            </w:pPr>
            <w:r w:rsidRPr="00E422CF">
              <w:rPr>
                <w:rFonts w:ascii="Calibri" w:eastAsia="Calibri" w:hAnsi="Calibri" w:cs="Calibri"/>
                <w:spacing w:val="-5"/>
                <w:lang w:val="en-US" w:bidi="en-US"/>
              </w:rPr>
              <w:t>P41</w:t>
            </w:r>
          </w:p>
        </w:tc>
        <w:tc>
          <w:tcPr>
            <w:tcW w:w="1385" w:type="dxa"/>
          </w:tcPr>
          <w:p w14:paraId="439915AD" w14:textId="77777777" w:rsidR="00596684" w:rsidRPr="00E422CF" w:rsidRDefault="00B74F2A">
            <w:pPr>
              <w:pStyle w:val="TableParagraph"/>
              <w:spacing w:before="35" w:line="264" w:lineRule="exact"/>
              <w:ind w:left="15" w:right="7"/>
              <w:rPr>
                <w:rFonts w:ascii="Calibri"/>
                <w:lang w:val="en-US"/>
              </w:rPr>
            </w:pPr>
            <w:r w:rsidRPr="00E422CF">
              <w:rPr>
                <w:rFonts w:ascii="Calibri" w:eastAsia="Calibri" w:hAnsi="Calibri" w:cs="Calibri"/>
                <w:spacing w:val="-2"/>
                <w:lang w:val="en-US" w:bidi="en-US"/>
              </w:rPr>
              <w:t>724013.4092</w:t>
            </w:r>
          </w:p>
        </w:tc>
        <w:tc>
          <w:tcPr>
            <w:tcW w:w="1577" w:type="dxa"/>
          </w:tcPr>
          <w:p w14:paraId="62E174A6"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8507005.3114</w:t>
            </w:r>
          </w:p>
        </w:tc>
      </w:tr>
      <w:tr w:rsidR="00552BCC" w14:paraId="310D4AF3" w14:textId="77777777">
        <w:trPr>
          <w:trHeight w:val="318"/>
        </w:trPr>
        <w:tc>
          <w:tcPr>
            <w:tcW w:w="1385" w:type="dxa"/>
          </w:tcPr>
          <w:p w14:paraId="34417526" w14:textId="77777777" w:rsidR="00596684" w:rsidRPr="00E422CF" w:rsidRDefault="00B74F2A">
            <w:pPr>
              <w:pStyle w:val="TableParagraph"/>
              <w:spacing w:before="32" w:line="266" w:lineRule="exact"/>
              <w:ind w:left="15" w:right="2"/>
              <w:rPr>
                <w:rFonts w:ascii="Calibri"/>
                <w:lang w:val="en-US"/>
              </w:rPr>
            </w:pPr>
            <w:r w:rsidRPr="00E422CF">
              <w:rPr>
                <w:rFonts w:ascii="Calibri" w:eastAsia="Calibri" w:hAnsi="Calibri" w:cs="Calibri"/>
                <w:spacing w:val="-5"/>
                <w:lang w:val="en-US" w:bidi="en-US"/>
              </w:rPr>
              <w:t>P21</w:t>
            </w:r>
          </w:p>
        </w:tc>
        <w:tc>
          <w:tcPr>
            <w:tcW w:w="1387" w:type="dxa"/>
          </w:tcPr>
          <w:p w14:paraId="4E37F544" w14:textId="77777777" w:rsidR="00596684" w:rsidRPr="00E422CF" w:rsidRDefault="00B74F2A">
            <w:pPr>
              <w:pStyle w:val="TableParagraph"/>
              <w:spacing w:before="32" w:line="266" w:lineRule="exact"/>
              <w:ind w:left="13" w:right="3"/>
              <w:rPr>
                <w:rFonts w:ascii="Calibri"/>
                <w:lang w:val="en-US"/>
              </w:rPr>
            </w:pPr>
            <w:r w:rsidRPr="00E422CF">
              <w:rPr>
                <w:rFonts w:ascii="Calibri" w:eastAsia="Calibri" w:hAnsi="Calibri" w:cs="Calibri"/>
                <w:spacing w:val="-2"/>
                <w:lang w:val="en-US" w:bidi="en-US"/>
              </w:rPr>
              <w:t>724001.0892</w:t>
            </w:r>
          </w:p>
        </w:tc>
        <w:tc>
          <w:tcPr>
            <w:tcW w:w="1385" w:type="dxa"/>
          </w:tcPr>
          <w:p w14:paraId="53C90FF6" w14:textId="77777777" w:rsidR="00596684" w:rsidRPr="00E422CF" w:rsidRDefault="00B74F2A">
            <w:pPr>
              <w:pStyle w:val="TableParagraph"/>
              <w:spacing w:before="32" w:line="266" w:lineRule="exact"/>
              <w:ind w:left="15" w:right="7"/>
              <w:rPr>
                <w:rFonts w:ascii="Calibri"/>
                <w:lang w:val="en-US"/>
              </w:rPr>
            </w:pPr>
            <w:r w:rsidRPr="00E422CF">
              <w:rPr>
                <w:rFonts w:ascii="Calibri" w:eastAsia="Calibri" w:hAnsi="Calibri" w:cs="Calibri"/>
                <w:spacing w:val="-2"/>
                <w:lang w:val="en-US" w:bidi="en-US"/>
              </w:rPr>
              <w:t>8507233.8023</w:t>
            </w:r>
          </w:p>
        </w:tc>
        <w:tc>
          <w:tcPr>
            <w:tcW w:w="1387" w:type="dxa"/>
          </w:tcPr>
          <w:p w14:paraId="63763D89" w14:textId="77777777" w:rsidR="00596684" w:rsidRPr="00E422CF" w:rsidRDefault="00596684">
            <w:pPr>
              <w:pStyle w:val="TableParagraph"/>
              <w:spacing w:before="0"/>
              <w:ind w:left="0"/>
              <w:jc w:val="left"/>
              <w:rPr>
                <w:rFonts w:ascii="Times New Roman"/>
                <w:sz w:val="20"/>
                <w:lang w:val="en-US"/>
              </w:rPr>
            </w:pPr>
          </w:p>
        </w:tc>
        <w:tc>
          <w:tcPr>
            <w:tcW w:w="1385" w:type="dxa"/>
          </w:tcPr>
          <w:p w14:paraId="4A23A38F" w14:textId="77777777" w:rsidR="00596684" w:rsidRPr="00E422CF" w:rsidRDefault="00596684">
            <w:pPr>
              <w:pStyle w:val="TableParagraph"/>
              <w:spacing w:before="0"/>
              <w:ind w:left="0"/>
              <w:jc w:val="left"/>
              <w:rPr>
                <w:rFonts w:ascii="Times New Roman"/>
                <w:sz w:val="20"/>
                <w:lang w:val="en-US"/>
              </w:rPr>
            </w:pPr>
          </w:p>
        </w:tc>
        <w:tc>
          <w:tcPr>
            <w:tcW w:w="1577" w:type="dxa"/>
          </w:tcPr>
          <w:p w14:paraId="54468947" w14:textId="77777777" w:rsidR="00596684" w:rsidRPr="00E422CF" w:rsidRDefault="00596684">
            <w:pPr>
              <w:pStyle w:val="TableParagraph"/>
              <w:spacing w:before="0"/>
              <w:ind w:left="0"/>
              <w:jc w:val="left"/>
              <w:rPr>
                <w:rFonts w:ascii="Times New Roman"/>
                <w:sz w:val="20"/>
                <w:lang w:val="en-US"/>
              </w:rPr>
            </w:pPr>
          </w:p>
        </w:tc>
      </w:tr>
      <w:tr w:rsidR="00552BCC" w14:paraId="191ADF46" w14:textId="77777777">
        <w:trPr>
          <w:trHeight w:val="316"/>
        </w:trPr>
        <w:tc>
          <w:tcPr>
            <w:tcW w:w="1385" w:type="dxa"/>
          </w:tcPr>
          <w:p w14:paraId="6601242B" w14:textId="77777777" w:rsidR="00596684" w:rsidRPr="00E422CF" w:rsidRDefault="00B74F2A">
            <w:pPr>
              <w:pStyle w:val="TableParagraph"/>
              <w:spacing w:before="32" w:line="264" w:lineRule="exact"/>
              <w:ind w:left="15" w:right="2"/>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7121" w:type="dxa"/>
            <w:gridSpan w:val="5"/>
          </w:tcPr>
          <w:p w14:paraId="54D561EF" w14:textId="77777777" w:rsidR="00596684" w:rsidRPr="00E422CF" w:rsidRDefault="00B74F2A">
            <w:pPr>
              <w:pStyle w:val="TableParagraph"/>
              <w:spacing w:before="23"/>
              <w:ind w:left="12"/>
              <w:rPr>
                <w:rFonts w:ascii="Calibri"/>
                <w:lang w:val="en-US"/>
              </w:rPr>
            </w:pPr>
            <w:r w:rsidRPr="00E422CF">
              <w:rPr>
                <w:rFonts w:ascii="Calibri" w:eastAsia="Calibri" w:hAnsi="Calibri" w:cs="Calibri"/>
                <w:noProof/>
                <w:lang w:val="en-US" w:bidi="en-US"/>
              </w:rPr>
              <mc:AlternateContent>
                <mc:Choice Requires="wpg">
                  <w:drawing>
                    <wp:anchor distT="0" distB="0" distL="0" distR="0" simplePos="0" relativeHeight="251660288" behindDoc="1" locked="0" layoutInCell="1" allowOverlap="1" wp14:anchorId="47708D0A" wp14:editId="43DF807D">
                      <wp:simplePos x="0" y="0"/>
                      <wp:positionH relativeFrom="column">
                        <wp:posOffset>1757172</wp:posOffset>
                      </wp:positionH>
                      <wp:positionV relativeFrom="paragraph">
                        <wp:posOffset>-212049</wp:posOffset>
                      </wp:positionV>
                      <wp:extent cx="2767965" cy="208915"/>
                      <wp:effectExtent l="0" t="0" r="0" b="0"/>
                      <wp:wrapNone/>
                      <wp:docPr id="5" name="Group 5"/>
                      <wp:cNvGraphicFramePr/>
                      <a:graphic xmlns:a="http://schemas.openxmlformats.org/drawingml/2006/main">
                        <a:graphicData uri="http://schemas.microsoft.com/office/word/2010/wordprocessingGroup">
                          <wpg:wgp>
                            <wpg:cNvGrpSpPr/>
                            <wpg:grpSpPr>
                              <a:xfrm>
                                <a:off x="0" y="0"/>
                                <a:ext cx="2767965" cy="208915"/>
                                <a:chOff x="0" y="0"/>
                                <a:chExt cx="2767965" cy="208915"/>
                              </a:xfrm>
                            </wpg:grpSpPr>
                            <wps:wsp>
                              <wps:cNvPr id="6" name="Graphic 6"/>
                              <wps:cNvSpPr/>
                              <wps:spPr>
                                <a:xfrm>
                                  <a:off x="3047" y="3047"/>
                                  <a:ext cx="2761615" cy="203200"/>
                                </a:xfrm>
                                <a:custGeom>
                                  <a:avLst/>
                                  <a:gdLst/>
                                  <a:ahLst/>
                                  <a:cxnLst/>
                                  <a:rect l="l" t="t" r="r" b="b"/>
                                  <a:pathLst>
                                    <a:path w="2761615" h="203200">
                                      <a:moveTo>
                                        <a:pt x="879347" y="0"/>
                                      </a:moveTo>
                                      <a:lnTo>
                                        <a:pt x="0" y="202695"/>
                                      </a:lnTo>
                                    </a:path>
                                    <a:path w="2761615" h="203200">
                                      <a:moveTo>
                                        <a:pt x="1760219" y="0"/>
                                      </a:moveTo>
                                      <a:lnTo>
                                        <a:pt x="880871" y="202695"/>
                                      </a:lnTo>
                                    </a:path>
                                    <a:path w="2761615" h="203200">
                                      <a:moveTo>
                                        <a:pt x="2761487" y="0"/>
                                      </a:moveTo>
                                      <a:lnTo>
                                        <a:pt x="1760219" y="202695"/>
                                      </a:lnTo>
                                    </a:path>
                                  </a:pathLst>
                                </a:custGeom>
                                <a:ln w="6095">
                                  <a:solidFill>
                                    <a:srgbClr val="7E7E7E"/>
                                  </a:solidFill>
                                  <a:prstDash val="solid"/>
                                </a:ln>
                              </wps:spPr>
                              <wps:bodyPr wrap="square" lIns="0" tIns="0" rIns="0" bIns="0" rtlCol="0">
                                <a:prstTxWarp prst="textNoShape">
                                  <a:avLst/>
                                </a:prstTxWarp>
                              </wps:bodyPr>
                            </wps:wsp>
                          </wpg:wgp>
                        </a:graphicData>
                      </a:graphic>
                    </wp:anchor>
                  </w:drawing>
                </mc:Choice>
                <mc:Fallback>
                  <w:pict>
                    <v:group w14:anchorId="2DEC81C0" id="Group 5" o:spid="_x0000_s1026" style="position:absolute;margin-left:138.35pt;margin-top:-16.7pt;width:217.95pt;height:16.45pt;z-index:-251656192;mso-wrap-distance-left:0;mso-wrap-distance-right:0" coordsize="27679,2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">
                      <v:shape id="Graphic 6" o:spid="_x0000_s1027" style="position:absolute;left:30;top:30;width:27616;height:2032;visibility:visible;mso-wrap-style:square;v-text-anchor:top" coordsize="2761615,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" path="m879347,l,202695em1760219,l880871,202695em2761487,l1760219,202695e" filled="f" strokecolor="#7e7e7e" strokeweight=".16931mm">
                        <v:path arrowok="t"/>
                      </v:shape>
                    </v:group>
                  </w:pict>
                </mc:Fallback>
              </mc:AlternateContent>
            </w:r>
            <w:r w:rsidRPr="00E422CF">
              <w:rPr>
                <w:rFonts w:ascii="Calibri" w:eastAsia="Calibri" w:hAnsi="Calibri" w:cs="Calibri"/>
                <w:spacing w:val="-2"/>
                <w:lang w:val="en-US" w:bidi="en-US"/>
              </w:rPr>
              <w:t>19,198.9974</w:t>
            </w:r>
          </w:p>
        </w:tc>
      </w:tr>
      <w:tr w:rsidR="00552BCC" w14:paraId="506B7B36" w14:textId="77777777">
        <w:trPr>
          <w:trHeight w:val="539"/>
        </w:trPr>
        <w:tc>
          <w:tcPr>
            <w:tcW w:w="1385" w:type="dxa"/>
          </w:tcPr>
          <w:p w14:paraId="36F444EA" w14:textId="77777777" w:rsidR="00596684" w:rsidRPr="00E422CF" w:rsidRDefault="00B74F2A">
            <w:pPr>
              <w:pStyle w:val="TableParagraph"/>
              <w:spacing w:before="136"/>
              <w:ind w:left="15"/>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7121" w:type="dxa"/>
            <w:gridSpan w:val="5"/>
          </w:tcPr>
          <w:p w14:paraId="54049F98" w14:textId="77777777" w:rsidR="00596684" w:rsidRPr="00E422CF" w:rsidRDefault="00B74F2A">
            <w:pPr>
              <w:pStyle w:val="TableParagraph"/>
              <w:spacing w:before="136"/>
              <w:ind w:left="12"/>
              <w:rPr>
                <w:rFonts w:ascii="Calibri"/>
                <w:lang w:val="en-US"/>
              </w:rPr>
            </w:pPr>
            <w:r w:rsidRPr="00E422CF">
              <w:rPr>
                <w:rFonts w:ascii="Calibri" w:eastAsia="Calibri" w:hAnsi="Calibri" w:cs="Calibri"/>
                <w:spacing w:val="-2"/>
                <w:lang w:val="en-US" w:bidi="en-US"/>
              </w:rPr>
              <w:t>614.2277</w:t>
            </w:r>
          </w:p>
        </w:tc>
      </w:tr>
    </w:tbl>
    <w:p w14:paraId="46629D29" w14:textId="77777777" w:rsidR="00596684" w:rsidRPr="00E422CF" w:rsidRDefault="00596684">
      <w:pPr>
        <w:pStyle w:val="TableParagraph"/>
        <w:rPr>
          <w:rFonts w:ascii="Calibri"/>
          <w:lang w:val="en-US"/>
        </w:rPr>
        <w:sectPr w:rsidR="00596684" w:rsidRPr="00E422CF">
          <w:pgSz w:w="11910" w:h="16840"/>
          <w:pgMar w:top="1380" w:right="141" w:bottom="280" w:left="141" w:header="720" w:footer="720" w:gutter="0"/>
          <w:cols w:space="720"/>
        </w:sectPr>
      </w:pPr>
    </w:p>
    <w:p w14:paraId="5033FFDE" w14:textId="77777777" w:rsidR="00596684" w:rsidRPr="00E422CF" w:rsidRDefault="00B74F2A">
      <w:pPr>
        <w:spacing w:before="35"/>
        <w:ind w:left="1560"/>
        <w:rPr>
          <w:b/>
          <w:lang w:val="en-US"/>
        </w:rPr>
      </w:pPr>
      <w:r w:rsidRPr="00E422CF">
        <w:rPr>
          <w:b/>
          <w:lang w:val="en-US" w:bidi="en-US"/>
        </w:rPr>
        <w:lastRenderedPageBreak/>
        <w:t xml:space="preserve">TABLE 9. LOCATION OF THE TOURIST ROUTES KIUÑALLA - KIUÑALLA STATION </w:t>
      </w:r>
    </w:p>
    <w:p w14:paraId="75EBB68C" w14:textId="77777777" w:rsidR="00596684" w:rsidRPr="00E422CF" w:rsidRDefault="00596684">
      <w:pPr>
        <w:pStyle w:val="Textoindependiente"/>
        <w:rPr>
          <w:b/>
          <w:lang w:val="en-US"/>
        </w:rPr>
      </w:pPr>
    </w:p>
    <w:p w14:paraId="6EC6FCF6" w14:textId="77777777" w:rsidR="00596684" w:rsidRPr="00E422CF" w:rsidRDefault="00596684">
      <w:pPr>
        <w:pStyle w:val="Textoindependiente"/>
        <w:spacing w:before="13"/>
        <w:rPr>
          <w:b/>
          <w:lang w:val="en-US"/>
        </w:rPr>
      </w:pPr>
    </w:p>
    <w:p w14:paraId="62E35CFB" w14:textId="77777777" w:rsidR="00596684" w:rsidRPr="00E422CF" w:rsidRDefault="00B74F2A">
      <w:pPr>
        <w:spacing w:line="276" w:lineRule="auto"/>
        <w:ind w:left="1560" w:right="1554"/>
        <w:rPr>
          <w:b/>
          <w:lang w:val="en-US"/>
        </w:rPr>
      </w:pPr>
      <w:r w:rsidRPr="00E422CF">
        <w:rPr>
          <w:b/>
          <w:lang w:val="en-US" w:bidi="en-US"/>
        </w:rPr>
        <w:t>TABLE 9.A ENDS AND LENGTH OF THE TOURIST VEHICULAR ROUTE KIUÑALLA – KIUÑALLA STATION.</w:t>
      </w:r>
    </w:p>
    <w:p w14:paraId="4772ED83" w14:textId="77777777" w:rsidR="00596684" w:rsidRPr="00E422CF" w:rsidRDefault="00596684">
      <w:pPr>
        <w:pStyle w:val="Textoindependiente"/>
        <w:rPr>
          <w:b/>
          <w:sz w:val="20"/>
          <w:lang w:val="en-US"/>
        </w:rPr>
      </w:pPr>
    </w:p>
    <w:p w14:paraId="1F0E9CC0" w14:textId="77777777" w:rsidR="00596684" w:rsidRPr="00E422CF" w:rsidRDefault="00596684">
      <w:pPr>
        <w:pStyle w:val="Textoindependiente"/>
        <w:spacing w:before="20"/>
        <w:rPr>
          <w:b/>
          <w:sz w:val="20"/>
          <w:lang w:val="en-US"/>
        </w:rPr>
      </w:pPr>
    </w:p>
    <w:tbl>
      <w:tblPr>
        <w:tblW w:w="0" w:type="auto"/>
        <w:tblInd w:w="1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836"/>
        <w:gridCol w:w="2834"/>
      </w:tblGrid>
      <w:tr w:rsidR="00552BCC" w14:paraId="3076371B" w14:textId="77777777">
        <w:trPr>
          <w:trHeight w:val="318"/>
        </w:trPr>
        <w:tc>
          <w:tcPr>
            <w:tcW w:w="8504" w:type="dxa"/>
            <w:gridSpan w:val="3"/>
          </w:tcPr>
          <w:p w14:paraId="0EA02348" w14:textId="77777777" w:rsidR="00596684" w:rsidRPr="00E422CF" w:rsidRDefault="00B74F2A">
            <w:pPr>
              <w:pStyle w:val="TableParagraph"/>
              <w:spacing w:before="25"/>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4D712076" w14:textId="77777777">
        <w:trPr>
          <w:trHeight w:val="318"/>
        </w:trPr>
        <w:tc>
          <w:tcPr>
            <w:tcW w:w="8504" w:type="dxa"/>
            <w:gridSpan w:val="3"/>
          </w:tcPr>
          <w:p w14:paraId="422CD841" w14:textId="77777777" w:rsidR="00596684" w:rsidRPr="00E422CF" w:rsidRDefault="00B74F2A">
            <w:pPr>
              <w:pStyle w:val="TableParagraph"/>
              <w:spacing w:before="25"/>
              <w:ind w:left="16" w:right="4"/>
              <w:rPr>
                <w:rFonts w:ascii="Calibri" w:hAnsi="Calibri"/>
                <w:b/>
                <w:i/>
                <w:lang w:val="en-US"/>
              </w:rPr>
            </w:pPr>
            <w:r w:rsidRPr="00E422CF">
              <w:rPr>
                <w:rFonts w:ascii="Calibri" w:eastAsia="Calibri" w:hAnsi="Calibri" w:cs="Calibri"/>
                <w:b/>
                <w:i/>
                <w:smallCaps/>
                <w:spacing w:val="-2"/>
                <w:lang w:val="en-US" w:bidi="en-US"/>
              </w:rPr>
              <w:t>Tourist</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Vehicular</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Route</w:t>
            </w:r>
            <w:r w:rsidRPr="00E422CF">
              <w:rPr>
                <w:rFonts w:ascii="Times New Roman" w:eastAsia="Times New Roman" w:hAnsi="Times New Roman" w:cs="Times New Roman"/>
                <w:spacing w:val="1"/>
                <w:sz w:val="18"/>
                <w:lang w:val="en-US" w:bidi="en-US"/>
              </w:rPr>
              <w:t xml:space="preserve"> </w:t>
            </w:r>
            <w:proofErr w:type="spellStart"/>
            <w:r w:rsidRPr="00E422CF">
              <w:rPr>
                <w:rFonts w:ascii="Calibri" w:eastAsia="Calibri" w:hAnsi="Calibri" w:cs="Calibri"/>
                <w:b/>
                <w:i/>
                <w:smallCaps/>
                <w:spacing w:val="-2"/>
                <w:lang w:val="en-US" w:bidi="en-US"/>
              </w:rPr>
              <w:t>Kiuñalla</w:t>
            </w:r>
            <w:proofErr w:type="spellEnd"/>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 xml:space="preserve">– </w:t>
            </w:r>
            <w:proofErr w:type="spellStart"/>
            <w:r w:rsidRPr="00E422CF">
              <w:rPr>
                <w:rFonts w:ascii="Calibri" w:eastAsia="Calibri" w:hAnsi="Calibri" w:cs="Calibri"/>
                <w:b/>
                <w:i/>
                <w:smallCaps/>
                <w:spacing w:val="-2"/>
                <w:lang w:val="en-US" w:bidi="en-US"/>
              </w:rPr>
              <w:t>Kiuñalla</w:t>
            </w:r>
            <w:proofErr w:type="spellEnd"/>
            <w:r w:rsidRPr="00E422CF">
              <w:rPr>
                <w:rFonts w:ascii="Calibri" w:eastAsia="Calibri" w:hAnsi="Calibri" w:cs="Calibri"/>
                <w:b/>
                <w:i/>
                <w:smallCaps/>
                <w:spacing w:val="-2"/>
                <w:lang w:val="en-US" w:bidi="en-US"/>
              </w:rPr>
              <w:t xml:space="preserve"> Station</w:t>
            </w:r>
            <w:r w:rsidRPr="00E422CF">
              <w:rPr>
                <w:rFonts w:ascii="Times New Roman" w:eastAsia="Times New Roman" w:hAnsi="Times New Roman" w:cs="Times New Roman"/>
                <w:spacing w:val="1"/>
                <w:sz w:val="18"/>
                <w:lang w:val="en-US" w:bidi="en-US"/>
              </w:rPr>
              <w:t xml:space="preserve"> </w:t>
            </w:r>
          </w:p>
        </w:tc>
      </w:tr>
      <w:tr w:rsidR="00552BCC" w14:paraId="3FF8912A" w14:textId="77777777">
        <w:trPr>
          <w:trHeight w:val="316"/>
        </w:trPr>
        <w:tc>
          <w:tcPr>
            <w:tcW w:w="2834" w:type="dxa"/>
          </w:tcPr>
          <w:p w14:paraId="07F72976" w14:textId="77777777" w:rsidR="00596684" w:rsidRPr="00E422CF" w:rsidRDefault="00B74F2A">
            <w:pPr>
              <w:pStyle w:val="TableParagraph"/>
              <w:spacing w:before="32" w:line="264" w:lineRule="exact"/>
              <w:ind w:left="16"/>
              <w:rPr>
                <w:rFonts w:ascii="Calibri" w:hAnsi="Calibri"/>
                <w:lang w:val="en-US"/>
              </w:rPr>
            </w:pPr>
            <w:r w:rsidRPr="00E422CF">
              <w:rPr>
                <w:rFonts w:ascii="Calibri" w:eastAsia="Calibri" w:hAnsi="Calibri" w:cs="Calibri"/>
                <w:smallCaps/>
                <w:spacing w:val="-2"/>
                <w:lang w:val="en-US" w:bidi="en-US"/>
              </w:rPr>
              <w:t>Vertex</w:t>
            </w:r>
          </w:p>
        </w:tc>
        <w:tc>
          <w:tcPr>
            <w:tcW w:w="2836" w:type="dxa"/>
          </w:tcPr>
          <w:p w14:paraId="2FFE3822" w14:textId="77777777" w:rsidR="00596684" w:rsidRPr="00E422CF" w:rsidRDefault="00B74F2A">
            <w:pPr>
              <w:pStyle w:val="TableParagraph"/>
              <w:spacing w:before="32" w:line="264" w:lineRule="exact"/>
              <w:ind w:left="12"/>
              <w:rPr>
                <w:rFonts w:ascii="Calibri"/>
                <w:lang w:val="en-US"/>
              </w:rPr>
            </w:pPr>
            <w:r w:rsidRPr="00E422CF">
              <w:rPr>
                <w:rFonts w:ascii="Calibri" w:eastAsia="Calibri" w:hAnsi="Calibri" w:cs="Calibri"/>
                <w:smallCaps/>
                <w:spacing w:val="-4"/>
                <w:lang w:val="en-US" w:bidi="en-US"/>
              </w:rPr>
              <w:t>East</w:t>
            </w:r>
          </w:p>
        </w:tc>
        <w:tc>
          <w:tcPr>
            <w:tcW w:w="2834" w:type="dxa"/>
          </w:tcPr>
          <w:p w14:paraId="46BC46E5" w14:textId="77777777" w:rsidR="00596684" w:rsidRPr="00E422CF" w:rsidRDefault="00B74F2A">
            <w:pPr>
              <w:pStyle w:val="TableParagraph"/>
              <w:spacing w:before="32" w:line="264" w:lineRule="exact"/>
              <w:ind w:left="16" w:right="3"/>
              <w:rPr>
                <w:rFonts w:ascii="Calibri"/>
                <w:lang w:val="en-US"/>
              </w:rPr>
            </w:pPr>
            <w:r w:rsidRPr="00E422CF">
              <w:rPr>
                <w:rFonts w:ascii="Calibri" w:eastAsia="Calibri" w:hAnsi="Calibri" w:cs="Calibri"/>
                <w:smallCaps/>
                <w:spacing w:val="-2"/>
                <w:lang w:val="en-US" w:bidi="en-US"/>
              </w:rPr>
              <w:t>North</w:t>
            </w:r>
          </w:p>
        </w:tc>
      </w:tr>
      <w:tr w:rsidR="00552BCC" w14:paraId="0CE3207D" w14:textId="77777777">
        <w:trPr>
          <w:trHeight w:val="318"/>
        </w:trPr>
        <w:tc>
          <w:tcPr>
            <w:tcW w:w="2834" w:type="dxa"/>
          </w:tcPr>
          <w:p w14:paraId="3DE5C728" w14:textId="77777777" w:rsidR="00596684" w:rsidRPr="00E422CF" w:rsidRDefault="00B74F2A">
            <w:pPr>
              <w:pStyle w:val="TableParagraph"/>
              <w:spacing w:before="35" w:line="264" w:lineRule="exact"/>
              <w:ind w:left="16" w:right="3"/>
              <w:rPr>
                <w:rFonts w:ascii="Calibri"/>
                <w:lang w:val="en-US"/>
              </w:rPr>
            </w:pPr>
            <w:r w:rsidRPr="00E422CF">
              <w:rPr>
                <w:rFonts w:ascii="Calibri" w:eastAsia="Calibri" w:hAnsi="Calibri" w:cs="Calibri"/>
                <w:smallCaps/>
                <w:spacing w:val="-2"/>
                <w:lang w:val="en-US" w:bidi="en-US"/>
              </w:rPr>
              <w:t>Start</w:t>
            </w:r>
          </w:p>
        </w:tc>
        <w:tc>
          <w:tcPr>
            <w:tcW w:w="2836" w:type="dxa"/>
          </w:tcPr>
          <w:p w14:paraId="33162DA3"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728133.9975</w:t>
            </w:r>
          </w:p>
        </w:tc>
        <w:tc>
          <w:tcPr>
            <w:tcW w:w="2834" w:type="dxa"/>
          </w:tcPr>
          <w:p w14:paraId="74E19377"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8513221.9994</w:t>
            </w:r>
          </w:p>
        </w:tc>
      </w:tr>
      <w:tr w:rsidR="00552BCC" w14:paraId="1EC8307A" w14:textId="77777777">
        <w:trPr>
          <w:trHeight w:val="318"/>
        </w:trPr>
        <w:tc>
          <w:tcPr>
            <w:tcW w:w="2834" w:type="dxa"/>
          </w:tcPr>
          <w:p w14:paraId="00621063" w14:textId="77777777" w:rsidR="00596684" w:rsidRPr="00E422CF" w:rsidRDefault="00B74F2A">
            <w:pPr>
              <w:pStyle w:val="TableParagraph"/>
              <w:spacing w:before="35" w:line="264" w:lineRule="exact"/>
              <w:ind w:left="16" w:right="1"/>
              <w:rPr>
                <w:rFonts w:ascii="Calibri"/>
                <w:lang w:val="en-US"/>
              </w:rPr>
            </w:pPr>
            <w:r w:rsidRPr="00E422CF">
              <w:rPr>
                <w:rFonts w:ascii="Calibri" w:eastAsia="Calibri" w:hAnsi="Calibri" w:cs="Calibri"/>
                <w:smallCaps/>
                <w:spacing w:val="-5"/>
                <w:lang w:val="en-US" w:bidi="en-US"/>
              </w:rPr>
              <w:t>End</w:t>
            </w:r>
          </w:p>
        </w:tc>
        <w:tc>
          <w:tcPr>
            <w:tcW w:w="2836" w:type="dxa"/>
          </w:tcPr>
          <w:p w14:paraId="4D1B698D" w14:textId="77777777" w:rsidR="00596684" w:rsidRPr="00E422CF" w:rsidRDefault="00B74F2A">
            <w:pPr>
              <w:pStyle w:val="TableParagraph"/>
              <w:spacing w:before="35" w:line="264" w:lineRule="exact"/>
              <w:ind w:left="12"/>
              <w:rPr>
                <w:rFonts w:ascii="Calibri"/>
                <w:lang w:val="en-US"/>
              </w:rPr>
            </w:pPr>
            <w:r w:rsidRPr="00E422CF">
              <w:rPr>
                <w:rFonts w:ascii="Calibri" w:eastAsia="Calibri" w:hAnsi="Calibri" w:cs="Calibri"/>
                <w:spacing w:val="-2"/>
                <w:lang w:val="en-US" w:bidi="en-US"/>
              </w:rPr>
              <w:t>728324.7598</w:t>
            </w:r>
          </w:p>
        </w:tc>
        <w:tc>
          <w:tcPr>
            <w:tcW w:w="2834" w:type="dxa"/>
          </w:tcPr>
          <w:p w14:paraId="2FAD19EC" w14:textId="77777777" w:rsidR="00596684" w:rsidRPr="00E422CF" w:rsidRDefault="00B74F2A">
            <w:pPr>
              <w:pStyle w:val="TableParagraph"/>
              <w:spacing w:before="35" w:line="264" w:lineRule="exact"/>
              <w:ind w:left="16" w:right="5"/>
              <w:rPr>
                <w:rFonts w:ascii="Calibri"/>
                <w:lang w:val="en-US"/>
              </w:rPr>
            </w:pPr>
            <w:r w:rsidRPr="00E422CF">
              <w:rPr>
                <w:rFonts w:ascii="Calibri" w:eastAsia="Calibri" w:hAnsi="Calibri" w:cs="Calibri"/>
                <w:spacing w:val="-2"/>
                <w:lang w:val="en-US" w:bidi="en-US"/>
              </w:rPr>
              <w:t>8514050.2684</w:t>
            </w:r>
          </w:p>
        </w:tc>
      </w:tr>
      <w:tr w:rsidR="00552BCC" w14:paraId="18491670" w14:textId="77777777">
        <w:trPr>
          <w:trHeight w:val="537"/>
        </w:trPr>
        <w:tc>
          <w:tcPr>
            <w:tcW w:w="2834" w:type="dxa"/>
          </w:tcPr>
          <w:p w14:paraId="00F88593" w14:textId="77777777" w:rsidR="00596684" w:rsidRPr="00E422CF" w:rsidRDefault="00B74F2A">
            <w:pPr>
              <w:pStyle w:val="TableParagraph"/>
              <w:spacing w:before="133"/>
              <w:ind w:left="16"/>
              <w:rPr>
                <w:rFonts w:ascii="Calibri" w:hAnsi="Calibri"/>
                <w:lang w:val="en-US"/>
              </w:rPr>
            </w:pPr>
            <w:r w:rsidRPr="00E422CF">
              <w:rPr>
                <w:rFonts w:ascii="Calibri" w:eastAsia="Calibri" w:hAnsi="Calibri" w:cs="Calibri"/>
                <w:smallCaps/>
                <w:lang w:val="en-US" w:bidi="en-US"/>
              </w:rPr>
              <w:t>Road</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Length</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spacing w:val="-4"/>
                <w:lang w:val="en-US" w:bidi="en-US"/>
              </w:rPr>
              <w:t>(ml)</w:t>
            </w:r>
          </w:p>
        </w:tc>
        <w:tc>
          <w:tcPr>
            <w:tcW w:w="5670" w:type="dxa"/>
            <w:gridSpan w:val="2"/>
          </w:tcPr>
          <w:p w14:paraId="5929164B" w14:textId="77777777" w:rsidR="00596684" w:rsidRPr="00E422CF" w:rsidRDefault="00B74F2A">
            <w:pPr>
              <w:pStyle w:val="TableParagraph"/>
              <w:spacing w:before="133"/>
              <w:ind w:left="15" w:right="2"/>
              <w:rPr>
                <w:rFonts w:ascii="Calibri"/>
                <w:lang w:val="en-US"/>
              </w:rPr>
            </w:pPr>
            <w:r w:rsidRPr="00E422CF">
              <w:rPr>
                <w:rFonts w:ascii="Calibri" w:eastAsia="Calibri" w:hAnsi="Calibri" w:cs="Calibri"/>
                <w:spacing w:val="-2"/>
                <w:lang w:val="en-US" w:bidi="en-US"/>
              </w:rPr>
              <w:t>1080.6502</w:t>
            </w:r>
          </w:p>
        </w:tc>
      </w:tr>
      <w:tr w:rsidR="00552BCC" w14:paraId="74A8C1F3" w14:textId="77777777">
        <w:trPr>
          <w:trHeight w:val="539"/>
        </w:trPr>
        <w:tc>
          <w:tcPr>
            <w:tcW w:w="2834" w:type="dxa"/>
          </w:tcPr>
          <w:p w14:paraId="46EE87CD" w14:textId="77777777" w:rsidR="00596684" w:rsidRPr="00E422CF" w:rsidRDefault="00B74F2A">
            <w:pPr>
              <w:pStyle w:val="TableParagraph"/>
              <w:spacing w:before="136"/>
              <w:ind w:left="16"/>
              <w:rPr>
                <w:rFonts w:ascii="Calibri" w:hAnsi="Calibri"/>
                <w:lang w:val="en-US"/>
              </w:rPr>
            </w:pPr>
            <w:r w:rsidRPr="00E422CF">
              <w:rPr>
                <w:rFonts w:ascii="Calibri" w:eastAsia="Calibri" w:hAnsi="Calibri" w:cs="Calibri"/>
                <w:smallCaps/>
                <w:lang w:val="en-US" w:bidi="en-US"/>
              </w:rPr>
              <w:t>Typical</w:t>
            </w:r>
            <w:r w:rsidRPr="00E422CF">
              <w:rPr>
                <w:rFonts w:ascii="Times New Roman" w:eastAsia="Times New Roman" w:hAnsi="Times New Roman" w:cs="Times New Roman"/>
                <w:spacing w:val="-8"/>
                <w:sz w:val="18"/>
                <w:lang w:val="en-US" w:bidi="en-US"/>
              </w:rPr>
              <w:t xml:space="preserve"> </w:t>
            </w:r>
            <w:r w:rsidRPr="00E422CF">
              <w:rPr>
                <w:rFonts w:ascii="Calibri" w:eastAsia="Calibri" w:hAnsi="Calibri" w:cs="Calibri"/>
                <w:smallCaps/>
                <w:lang w:val="en-US" w:bidi="en-US"/>
              </w:rPr>
              <w:t>road</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section</w:t>
            </w:r>
            <w:r w:rsidRPr="00E422CF">
              <w:rPr>
                <w:rFonts w:ascii="Times New Roman" w:eastAsia="Times New Roman" w:hAnsi="Times New Roman" w:cs="Times New Roman"/>
                <w:spacing w:val="-10"/>
                <w:sz w:val="18"/>
                <w:lang w:val="en-US" w:bidi="en-US"/>
              </w:rPr>
              <w:t xml:space="preserve"> </w:t>
            </w:r>
            <w:r w:rsidRPr="00E422CF">
              <w:rPr>
                <w:rFonts w:ascii="Calibri" w:eastAsia="Calibri" w:hAnsi="Calibri" w:cs="Calibri"/>
                <w:smallCaps/>
                <w:lang w:val="en-US" w:bidi="en-US"/>
              </w:rPr>
              <w:t>to</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smallCaps/>
                <w:lang w:val="en-US" w:bidi="en-US"/>
              </w:rPr>
              <w:t>axis</w:t>
            </w:r>
            <w:r w:rsidRPr="00E422CF">
              <w:rPr>
                <w:rFonts w:ascii="Times New Roman" w:eastAsia="Times New Roman" w:hAnsi="Times New Roman" w:cs="Times New Roman"/>
                <w:spacing w:val="-8"/>
                <w:sz w:val="18"/>
                <w:lang w:val="en-US" w:bidi="en-US"/>
              </w:rPr>
              <w:t xml:space="preserve"> </w:t>
            </w:r>
            <w:r w:rsidRPr="00E422CF">
              <w:rPr>
                <w:rFonts w:ascii="Calibri" w:eastAsia="Calibri" w:hAnsi="Calibri" w:cs="Calibri"/>
                <w:smallCaps/>
                <w:spacing w:val="-4"/>
                <w:lang w:val="en-US" w:bidi="en-US"/>
              </w:rPr>
              <w:t>(ml)</w:t>
            </w:r>
          </w:p>
        </w:tc>
        <w:tc>
          <w:tcPr>
            <w:tcW w:w="5670" w:type="dxa"/>
            <w:gridSpan w:val="2"/>
          </w:tcPr>
          <w:p w14:paraId="47DC9764" w14:textId="77777777" w:rsidR="00596684" w:rsidRPr="00E422CF" w:rsidRDefault="00B74F2A">
            <w:pPr>
              <w:pStyle w:val="TableParagraph"/>
              <w:spacing w:before="136"/>
              <w:ind w:left="15" w:right="2"/>
              <w:rPr>
                <w:rFonts w:ascii="Calibri"/>
                <w:lang w:val="en-US"/>
              </w:rPr>
            </w:pPr>
            <w:r w:rsidRPr="00E422CF">
              <w:rPr>
                <w:rFonts w:ascii="Calibri" w:eastAsia="Calibri" w:hAnsi="Calibri" w:cs="Calibri"/>
                <w:spacing w:val="-2"/>
                <w:lang w:val="en-US" w:bidi="en-US"/>
              </w:rPr>
              <w:t>3.5750</w:t>
            </w:r>
          </w:p>
        </w:tc>
      </w:tr>
    </w:tbl>
    <w:p w14:paraId="09257354" w14:textId="77777777" w:rsidR="00596684" w:rsidRPr="00E422CF" w:rsidRDefault="00596684">
      <w:pPr>
        <w:pStyle w:val="Textoindependiente"/>
        <w:rPr>
          <w:b/>
          <w:lang w:val="en-US"/>
        </w:rPr>
      </w:pPr>
    </w:p>
    <w:p w14:paraId="7CC60E4A" w14:textId="77777777" w:rsidR="00596684" w:rsidRPr="00E422CF" w:rsidRDefault="00596684">
      <w:pPr>
        <w:pStyle w:val="Textoindependiente"/>
        <w:spacing w:before="83"/>
        <w:rPr>
          <w:b/>
          <w:lang w:val="en-US"/>
        </w:rPr>
      </w:pPr>
    </w:p>
    <w:p w14:paraId="551F369A" w14:textId="77777777" w:rsidR="00596684" w:rsidRPr="00E422CF" w:rsidRDefault="00B74F2A">
      <w:pPr>
        <w:ind w:left="197" w:right="300"/>
        <w:jc w:val="center"/>
        <w:rPr>
          <w:b/>
          <w:lang w:val="en-US"/>
        </w:rPr>
      </w:pPr>
      <w:r w:rsidRPr="00E422CF">
        <w:rPr>
          <w:b/>
          <w:lang w:val="en-US" w:bidi="en-US"/>
        </w:rPr>
        <w:t>TABLE 9.B STATIONING OF THE TOURIST VEHICULAR ROUTE KIUÑALLA – KIUÑALLA STATION</w:t>
      </w:r>
    </w:p>
    <w:p w14:paraId="297E8664" w14:textId="77777777" w:rsidR="00596684" w:rsidRPr="00E422CF" w:rsidRDefault="00596684">
      <w:pPr>
        <w:pStyle w:val="Textoindependiente"/>
        <w:spacing w:before="107"/>
        <w:rPr>
          <w:b/>
          <w:sz w:val="20"/>
          <w:lang w:val="en-US"/>
        </w:r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283"/>
        <w:gridCol w:w="283"/>
        <w:gridCol w:w="710"/>
        <w:gridCol w:w="566"/>
        <w:gridCol w:w="566"/>
        <w:gridCol w:w="566"/>
        <w:gridCol w:w="710"/>
        <w:gridCol w:w="849"/>
        <w:gridCol w:w="851"/>
        <w:gridCol w:w="707"/>
        <w:gridCol w:w="565"/>
        <w:gridCol w:w="567"/>
        <w:gridCol w:w="848"/>
        <w:gridCol w:w="990"/>
      </w:tblGrid>
      <w:tr w:rsidR="00552BCC" w14:paraId="0B8CEA91" w14:textId="77777777">
        <w:trPr>
          <w:trHeight w:val="318"/>
        </w:trPr>
        <w:tc>
          <w:tcPr>
            <w:tcW w:w="9061" w:type="dxa"/>
            <w:gridSpan w:val="14"/>
          </w:tcPr>
          <w:p w14:paraId="75F67900" w14:textId="77777777" w:rsidR="00596684" w:rsidRPr="00E422CF" w:rsidRDefault="00B74F2A">
            <w:pPr>
              <w:pStyle w:val="TableParagraph"/>
              <w:spacing w:before="42"/>
              <w:ind w:left="21" w:right="5"/>
              <w:rPr>
                <w:rFonts w:ascii="Arial"/>
                <w:b/>
                <w:i/>
                <w:sz w:val="20"/>
                <w:lang w:val="en-US"/>
              </w:rPr>
            </w:pPr>
            <w:r w:rsidRPr="00E422CF">
              <w:rPr>
                <w:rFonts w:ascii="Arial" w:eastAsia="Arial" w:hAnsi="Arial" w:cs="Arial"/>
                <w:b/>
                <w:i/>
                <w:smallCaps/>
                <w:sz w:val="20"/>
                <w:lang w:val="en-US" w:bidi="en-US"/>
              </w:rPr>
              <w:t>Table</w:t>
            </w:r>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of</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Curve</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Elements</w:t>
            </w:r>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 UTM WGS 84 Coordinates</w:t>
            </w:r>
          </w:p>
        </w:tc>
      </w:tr>
      <w:tr w:rsidR="00552BCC" w14:paraId="43489A19" w14:textId="77777777">
        <w:trPr>
          <w:trHeight w:val="498"/>
        </w:trPr>
        <w:tc>
          <w:tcPr>
            <w:tcW w:w="9061" w:type="dxa"/>
            <w:gridSpan w:val="14"/>
          </w:tcPr>
          <w:p w14:paraId="380F7001" w14:textId="77777777" w:rsidR="00596684" w:rsidRPr="00E422CF" w:rsidRDefault="00B74F2A">
            <w:pPr>
              <w:pStyle w:val="TableParagraph"/>
              <w:spacing w:before="134"/>
              <w:ind w:left="21"/>
              <w:rPr>
                <w:rFonts w:ascii="Arial" w:hAnsi="Arial"/>
                <w:b/>
                <w:i/>
                <w:sz w:val="20"/>
                <w:lang w:val="en-US"/>
              </w:rPr>
            </w:pPr>
            <w:r w:rsidRPr="00E422CF">
              <w:rPr>
                <w:rFonts w:ascii="Arial" w:eastAsia="Arial" w:hAnsi="Arial" w:cs="Arial"/>
                <w:b/>
                <w:i/>
                <w:smallCaps/>
                <w:sz w:val="20"/>
                <w:lang w:val="en-US" w:bidi="en-US"/>
              </w:rPr>
              <w:t>Stationing</w:t>
            </w:r>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of</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the</w:t>
            </w:r>
            <w:r w:rsidRPr="00E422CF">
              <w:rPr>
                <w:rFonts w:ascii="Times New Roman" w:eastAsia="Times New Roman" w:hAnsi="Times New Roman" w:cs="Times New Roman"/>
                <w:spacing w:val="-2"/>
                <w:sz w:val="16"/>
                <w:lang w:val="en-US" w:bidi="en-US"/>
              </w:rPr>
              <w:t xml:space="preserve"> </w:t>
            </w:r>
            <w:r w:rsidRPr="00E422CF">
              <w:rPr>
                <w:rFonts w:ascii="Arial" w:eastAsia="Arial" w:hAnsi="Arial" w:cs="Arial"/>
                <w:b/>
                <w:i/>
                <w:smallCaps/>
                <w:sz w:val="20"/>
                <w:lang w:val="en-US" w:bidi="en-US"/>
              </w:rPr>
              <w:t>Tourist</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Vehicular</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Route</w:t>
            </w:r>
            <w:r w:rsidRPr="00E422CF">
              <w:rPr>
                <w:rFonts w:ascii="Times New Roman" w:eastAsia="Times New Roman" w:hAnsi="Times New Roman" w:cs="Times New Roman"/>
                <w:spacing w:val="-1"/>
                <w:sz w:val="16"/>
                <w:lang w:val="en-US" w:bidi="en-US"/>
              </w:rPr>
              <w:t xml:space="preserve"> </w:t>
            </w:r>
            <w:proofErr w:type="spellStart"/>
            <w:r w:rsidRPr="00E422CF">
              <w:rPr>
                <w:rFonts w:ascii="Arial" w:eastAsia="Arial" w:hAnsi="Arial" w:cs="Arial"/>
                <w:b/>
                <w:i/>
                <w:smallCaps/>
                <w:sz w:val="20"/>
                <w:lang w:val="en-US" w:bidi="en-US"/>
              </w:rPr>
              <w:t>Yanama</w:t>
            </w:r>
            <w:proofErr w:type="spellEnd"/>
            <w:r w:rsidRPr="00E422CF">
              <w:rPr>
                <w:rFonts w:ascii="Times New Roman" w:eastAsia="Times New Roman" w:hAnsi="Times New Roman" w:cs="Times New Roman"/>
                <w:sz w:val="16"/>
                <w:lang w:val="en-US" w:bidi="en-US"/>
              </w:rPr>
              <w:t xml:space="preserve"> </w:t>
            </w:r>
            <w:r w:rsidRPr="00E422CF">
              <w:rPr>
                <w:rFonts w:ascii="Arial" w:eastAsia="Arial" w:hAnsi="Arial" w:cs="Arial"/>
                <w:b/>
                <w:i/>
                <w:smallCaps/>
                <w:sz w:val="20"/>
                <w:lang w:val="en-US" w:bidi="en-US"/>
              </w:rPr>
              <w:t>– San</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z w:val="20"/>
                <w:lang w:val="en-US" w:bidi="en-US"/>
              </w:rPr>
              <w:t>Juan</w:t>
            </w:r>
            <w:r w:rsidRPr="00E422CF">
              <w:rPr>
                <w:rFonts w:ascii="Times New Roman" w:eastAsia="Times New Roman" w:hAnsi="Times New Roman" w:cs="Times New Roman"/>
                <w:spacing w:val="-1"/>
                <w:sz w:val="16"/>
                <w:lang w:val="en-US" w:bidi="en-US"/>
              </w:rPr>
              <w:t xml:space="preserve"> </w:t>
            </w:r>
            <w:r w:rsidRPr="00E422CF">
              <w:rPr>
                <w:rFonts w:ascii="Arial" w:eastAsia="Arial" w:hAnsi="Arial" w:cs="Arial"/>
                <w:b/>
                <w:i/>
                <w:smallCaps/>
                <w:spacing w:val="-4"/>
                <w:sz w:val="20"/>
                <w:lang w:val="en-US" w:bidi="en-US"/>
              </w:rPr>
              <w:t>Station</w:t>
            </w:r>
          </w:p>
        </w:tc>
      </w:tr>
      <w:tr w:rsidR="00552BCC" w14:paraId="001309C4" w14:textId="77777777">
        <w:trPr>
          <w:trHeight w:val="431"/>
        </w:trPr>
        <w:tc>
          <w:tcPr>
            <w:tcW w:w="283" w:type="dxa"/>
            <w:vMerge w:val="restart"/>
          </w:tcPr>
          <w:p w14:paraId="534C92B6" w14:textId="77777777" w:rsidR="00596684" w:rsidRPr="00E422CF" w:rsidRDefault="00596684">
            <w:pPr>
              <w:pStyle w:val="TableParagraph"/>
              <w:spacing w:before="0"/>
              <w:ind w:left="0"/>
              <w:jc w:val="left"/>
              <w:rPr>
                <w:rFonts w:ascii="Times New Roman"/>
                <w:sz w:val="14"/>
                <w:lang w:val="en-US"/>
              </w:rPr>
            </w:pPr>
          </w:p>
        </w:tc>
        <w:tc>
          <w:tcPr>
            <w:tcW w:w="283" w:type="dxa"/>
            <w:vMerge w:val="restart"/>
          </w:tcPr>
          <w:p w14:paraId="3BA543F5" w14:textId="77777777" w:rsidR="00596684" w:rsidRPr="00E422CF" w:rsidRDefault="00596684">
            <w:pPr>
              <w:pStyle w:val="TableParagraph"/>
              <w:spacing w:before="0"/>
              <w:ind w:left="0"/>
              <w:jc w:val="left"/>
              <w:rPr>
                <w:rFonts w:ascii="Calibri"/>
                <w:b/>
                <w:sz w:val="11"/>
                <w:lang w:val="en-US"/>
              </w:rPr>
            </w:pPr>
          </w:p>
          <w:p w14:paraId="4E2CE0CD" w14:textId="77777777" w:rsidR="00596684" w:rsidRPr="00E422CF" w:rsidRDefault="00596684">
            <w:pPr>
              <w:pStyle w:val="TableParagraph"/>
              <w:spacing w:before="0"/>
              <w:ind w:left="0"/>
              <w:jc w:val="left"/>
              <w:rPr>
                <w:rFonts w:ascii="Calibri"/>
                <w:b/>
                <w:sz w:val="11"/>
                <w:lang w:val="en-US"/>
              </w:rPr>
            </w:pPr>
          </w:p>
          <w:p w14:paraId="2AB8E74D" w14:textId="77777777" w:rsidR="00596684" w:rsidRPr="00E422CF" w:rsidRDefault="00596684">
            <w:pPr>
              <w:pStyle w:val="TableParagraph"/>
              <w:spacing w:before="0"/>
              <w:ind w:left="0"/>
              <w:jc w:val="left"/>
              <w:rPr>
                <w:rFonts w:ascii="Calibri"/>
                <w:b/>
                <w:sz w:val="11"/>
                <w:lang w:val="en-US"/>
              </w:rPr>
            </w:pPr>
          </w:p>
          <w:p w14:paraId="128E2BC0" w14:textId="77777777" w:rsidR="00596684" w:rsidRPr="00E422CF" w:rsidRDefault="00596684">
            <w:pPr>
              <w:pStyle w:val="TableParagraph"/>
              <w:spacing w:before="67"/>
              <w:ind w:left="0"/>
              <w:jc w:val="left"/>
              <w:rPr>
                <w:rFonts w:ascii="Calibri"/>
                <w:b/>
                <w:sz w:val="11"/>
                <w:lang w:val="en-US"/>
              </w:rPr>
            </w:pPr>
          </w:p>
          <w:p w14:paraId="73310FC2" w14:textId="77777777" w:rsidR="00596684" w:rsidRPr="00E422CF" w:rsidRDefault="00B74F2A">
            <w:pPr>
              <w:pStyle w:val="TableParagraph"/>
              <w:spacing w:before="0"/>
              <w:ind w:left="8" w:right="2"/>
              <w:rPr>
                <w:rFonts w:ascii="Arial MT"/>
                <w:sz w:val="11"/>
                <w:lang w:val="en-US"/>
              </w:rPr>
            </w:pPr>
            <w:r w:rsidRPr="00E422CF">
              <w:rPr>
                <w:rFonts w:ascii="Arial MT" w:eastAsia="Arial MT" w:hAnsi="Arial MT" w:cs="Arial MT"/>
                <w:spacing w:val="-10"/>
                <w:sz w:val="11"/>
                <w:lang w:val="en-US" w:bidi="en-US"/>
              </w:rPr>
              <w:t>S</w:t>
            </w:r>
          </w:p>
        </w:tc>
        <w:tc>
          <w:tcPr>
            <w:tcW w:w="710" w:type="dxa"/>
            <w:vMerge w:val="restart"/>
          </w:tcPr>
          <w:p w14:paraId="3C36695B" w14:textId="77777777" w:rsidR="00596684" w:rsidRPr="00E422CF" w:rsidRDefault="00596684">
            <w:pPr>
              <w:pStyle w:val="TableParagraph"/>
              <w:spacing w:before="120"/>
              <w:ind w:left="0"/>
              <w:jc w:val="left"/>
              <w:rPr>
                <w:rFonts w:ascii="Calibri"/>
                <w:b/>
                <w:sz w:val="11"/>
                <w:lang w:val="en-US"/>
              </w:rPr>
            </w:pPr>
          </w:p>
          <w:p w14:paraId="0E74A6D9" w14:textId="77777777" w:rsidR="00596684" w:rsidRPr="00E422CF" w:rsidRDefault="00B74F2A" w:rsidP="0063597E">
            <w:pPr>
              <w:pStyle w:val="TableParagraph"/>
              <w:spacing w:before="0"/>
              <w:ind w:left="28"/>
              <w:rPr>
                <w:rFonts w:ascii="Arial MT" w:hAnsi="Arial MT"/>
                <w:sz w:val="14"/>
                <w:lang w:val="en-US"/>
              </w:rPr>
            </w:pPr>
            <w:r w:rsidRPr="00E422CF">
              <w:rPr>
                <w:rFonts w:ascii="Arial MT" w:eastAsia="Arial MT" w:hAnsi="Arial MT" w:cs="Arial MT"/>
                <w:smallCaps/>
                <w:spacing w:val="-4"/>
                <w:sz w:val="14"/>
                <w:lang w:val="en-US" w:bidi="en-US"/>
              </w:rPr>
              <w:t xml:space="preserve">Deflection </w:t>
            </w:r>
            <w:r w:rsidRPr="00E422CF">
              <w:rPr>
                <w:rFonts w:ascii="Arial MT" w:eastAsia="Arial MT" w:hAnsi="Arial MT" w:cs="Arial MT"/>
                <w:smallCaps/>
                <w:spacing w:val="-2"/>
                <w:sz w:val="14"/>
                <w:lang w:val="en-US" w:bidi="en-US"/>
              </w:rPr>
              <w:t>Angle</w:t>
            </w:r>
          </w:p>
          <w:p w14:paraId="2C317DB1" w14:textId="77777777" w:rsidR="00596684" w:rsidRPr="00E422CF" w:rsidRDefault="00B74F2A">
            <w:pPr>
              <w:pStyle w:val="TableParagraph"/>
              <w:spacing w:before="0" w:line="161" w:lineRule="exact"/>
              <w:ind w:left="146"/>
              <w:jc w:val="left"/>
              <w:rPr>
                <w:rFonts w:ascii="Arial MT" w:hAnsi="Arial MT"/>
                <w:sz w:val="14"/>
                <w:lang w:val="en-US"/>
              </w:rPr>
            </w:pPr>
            <w:r w:rsidRPr="00E422CF">
              <w:rPr>
                <w:rFonts w:ascii="Arial MT" w:eastAsia="Arial MT" w:hAnsi="Arial MT" w:cs="Arial MT"/>
                <w:sz w:val="14"/>
                <w:lang w:val="en-US" w:bidi="en-US"/>
              </w:rPr>
              <w:t xml:space="preserve">A.D </w:t>
            </w:r>
            <w:r w:rsidRPr="00E422CF">
              <w:rPr>
                <w:rFonts w:ascii="Arial MT" w:eastAsia="Arial MT" w:hAnsi="Arial MT" w:cs="Arial MT"/>
                <w:spacing w:val="-5"/>
                <w:sz w:val="14"/>
                <w:lang w:val="en-US" w:bidi="en-US"/>
              </w:rPr>
              <w:t>(°)</w:t>
            </w:r>
          </w:p>
        </w:tc>
        <w:tc>
          <w:tcPr>
            <w:tcW w:w="566" w:type="dxa"/>
            <w:vMerge w:val="restart"/>
          </w:tcPr>
          <w:p w14:paraId="01AFC53F" w14:textId="77777777" w:rsidR="00596684" w:rsidRPr="00E422CF" w:rsidRDefault="00596684">
            <w:pPr>
              <w:pStyle w:val="TableParagraph"/>
              <w:spacing w:before="0"/>
              <w:ind w:left="0"/>
              <w:jc w:val="left"/>
              <w:rPr>
                <w:rFonts w:ascii="Calibri"/>
                <w:b/>
                <w:sz w:val="11"/>
                <w:lang w:val="en-US"/>
              </w:rPr>
            </w:pPr>
          </w:p>
          <w:p w14:paraId="4F2EC279" w14:textId="77777777" w:rsidR="00596684" w:rsidRPr="00E422CF" w:rsidRDefault="00596684">
            <w:pPr>
              <w:pStyle w:val="TableParagraph"/>
              <w:spacing w:before="0"/>
              <w:ind w:left="0"/>
              <w:jc w:val="left"/>
              <w:rPr>
                <w:rFonts w:ascii="Calibri"/>
                <w:b/>
                <w:sz w:val="11"/>
                <w:lang w:val="en-US"/>
              </w:rPr>
            </w:pPr>
          </w:p>
          <w:p w14:paraId="4FE78BD4" w14:textId="77777777" w:rsidR="00596684" w:rsidRPr="00E422CF" w:rsidRDefault="00596684">
            <w:pPr>
              <w:pStyle w:val="TableParagraph"/>
              <w:spacing w:before="12"/>
              <w:ind w:left="0"/>
              <w:jc w:val="left"/>
              <w:rPr>
                <w:rFonts w:ascii="Calibri"/>
                <w:b/>
                <w:sz w:val="11"/>
                <w:lang w:val="en-US"/>
              </w:rPr>
            </w:pPr>
          </w:p>
          <w:p w14:paraId="00EC15C4" w14:textId="77777777" w:rsidR="00596684" w:rsidRPr="00E422CF" w:rsidRDefault="00B74F2A">
            <w:pPr>
              <w:pStyle w:val="TableParagraph"/>
              <w:spacing w:before="1"/>
              <w:ind w:left="96"/>
              <w:jc w:val="left"/>
              <w:rPr>
                <w:rFonts w:ascii="Arial MT"/>
                <w:sz w:val="14"/>
                <w:lang w:val="en-US"/>
              </w:rPr>
            </w:pPr>
            <w:r w:rsidRPr="00E422CF">
              <w:rPr>
                <w:rFonts w:ascii="Arial MT" w:eastAsia="Arial MT" w:hAnsi="Arial MT" w:cs="Arial MT"/>
                <w:smallCaps/>
                <w:spacing w:val="-2"/>
                <w:sz w:val="14"/>
                <w:lang w:val="en-US" w:bidi="en-US"/>
              </w:rPr>
              <w:t>Radius</w:t>
            </w:r>
          </w:p>
          <w:p w14:paraId="7C0BBA32" w14:textId="77777777" w:rsidR="00596684" w:rsidRPr="00E422CF" w:rsidRDefault="00B74F2A">
            <w:pPr>
              <w:pStyle w:val="TableParagraph"/>
              <w:spacing w:before="0"/>
              <w:ind w:left="55"/>
              <w:jc w:val="left"/>
              <w:rPr>
                <w:rFonts w:ascii="Arial MT"/>
                <w:sz w:val="14"/>
                <w:lang w:val="en-US"/>
              </w:rPr>
            </w:pPr>
            <w:r w:rsidRPr="00E422CF">
              <w:rPr>
                <w:rFonts w:ascii="Arial MT" w:eastAsia="Arial MT" w:hAnsi="Arial MT" w:cs="Arial MT"/>
                <w:sz w:val="14"/>
                <w:lang w:val="en-US" w:bidi="en-US"/>
              </w:rPr>
              <w:t xml:space="preserve">H. </w:t>
            </w:r>
            <w:r w:rsidRPr="00E422CF">
              <w:rPr>
                <w:rFonts w:ascii="Arial MT" w:eastAsia="Arial MT" w:hAnsi="Arial MT" w:cs="Arial MT"/>
                <w:spacing w:val="-4"/>
                <w:sz w:val="14"/>
                <w:lang w:val="en-US" w:bidi="en-US"/>
              </w:rPr>
              <w:t>R(</w:t>
            </w:r>
            <w:r w:rsidRPr="00E422CF">
              <w:rPr>
                <w:rFonts w:ascii="Arial MT" w:eastAsia="Arial MT" w:hAnsi="Arial MT" w:cs="Arial MT"/>
                <w:spacing w:val="-4"/>
                <w:sz w:val="11"/>
                <w:lang w:val="en-US" w:bidi="en-US"/>
              </w:rPr>
              <w:t>M</w:t>
            </w:r>
            <w:r w:rsidRPr="00E422CF">
              <w:rPr>
                <w:rFonts w:ascii="Arial MT" w:eastAsia="Arial MT" w:hAnsi="Arial MT" w:cs="Arial MT"/>
                <w:spacing w:val="-4"/>
                <w:sz w:val="14"/>
                <w:lang w:val="en-US" w:bidi="en-US"/>
              </w:rPr>
              <w:t>)</w:t>
            </w:r>
          </w:p>
        </w:tc>
        <w:tc>
          <w:tcPr>
            <w:tcW w:w="566" w:type="dxa"/>
            <w:vMerge w:val="restart"/>
          </w:tcPr>
          <w:p w14:paraId="68F300A1" w14:textId="77777777" w:rsidR="00596684" w:rsidRPr="00E422CF" w:rsidRDefault="00596684">
            <w:pPr>
              <w:pStyle w:val="TableParagraph"/>
              <w:spacing w:before="120"/>
              <w:ind w:left="0"/>
              <w:jc w:val="left"/>
              <w:rPr>
                <w:rFonts w:ascii="Calibri"/>
                <w:b/>
                <w:sz w:val="11"/>
                <w:lang w:val="en-US"/>
              </w:rPr>
            </w:pPr>
          </w:p>
          <w:p w14:paraId="4D6C1E98" w14:textId="77777777" w:rsidR="00596684" w:rsidRPr="00E422CF" w:rsidRDefault="00B74F2A">
            <w:pPr>
              <w:pStyle w:val="TableParagraph"/>
              <w:spacing w:before="0"/>
              <w:ind w:left="51"/>
              <w:jc w:val="left"/>
              <w:rPr>
                <w:rFonts w:ascii="Arial MT"/>
                <w:sz w:val="14"/>
                <w:lang w:val="en-US"/>
              </w:rPr>
            </w:pPr>
            <w:proofErr w:type="spellStart"/>
            <w:r w:rsidRPr="00E422CF">
              <w:rPr>
                <w:rFonts w:ascii="Arial MT" w:eastAsia="Arial MT" w:hAnsi="Arial MT" w:cs="Arial MT"/>
                <w:smallCaps/>
                <w:spacing w:val="-2"/>
                <w:sz w:val="14"/>
                <w:lang w:val="en-US" w:bidi="en-US"/>
              </w:rPr>
              <w:t>Subtan</w:t>
            </w:r>
            <w:proofErr w:type="spellEnd"/>
          </w:p>
          <w:p w14:paraId="47DE7B98" w14:textId="77777777" w:rsidR="00596684" w:rsidRPr="00E422CF" w:rsidRDefault="00B74F2A">
            <w:pPr>
              <w:pStyle w:val="TableParagraph"/>
              <w:spacing w:before="28"/>
              <w:ind w:left="92"/>
              <w:jc w:val="left"/>
              <w:rPr>
                <w:rFonts w:ascii="Arial MT"/>
                <w:sz w:val="11"/>
                <w:lang w:val="en-US"/>
              </w:rPr>
            </w:pPr>
            <w:r w:rsidRPr="00E422CF">
              <w:rPr>
                <w:rFonts w:ascii="Arial MT" w:eastAsia="Arial MT" w:hAnsi="Arial MT" w:cs="Arial MT"/>
                <w:spacing w:val="-2"/>
                <w:sz w:val="11"/>
                <w:lang w:val="en-US" w:bidi="en-US"/>
              </w:rPr>
              <w:t>GENT</w:t>
            </w:r>
          </w:p>
          <w:p w14:paraId="3D384FE9" w14:textId="77777777" w:rsidR="00596684" w:rsidRPr="00E422CF" w:rsidRDefault="00B74F2A">
            <w:pPr>
              <w:pStyle w:val="TableParagraph"/>
              <w:spacing w:before="6"/>
              <w:ind w:left="147"/>
              <w:jc w:val="left"/>
              <w:rPr>
                <w:rFonts w:ascii="Arial MT"/>
                <w:sz w:val="14"/>
                <w:lang w:val="en-US"/>
              </w:rPr>
            </w:pPr>
            <w:r w:rsidRPr="00E422CF">
              <w:rPr>
                <w:rFonts w:ascii="Arial MT" w:eastAsia="Arial MT" w:hAnsi="Arial MT" w:cs="Arial MT"/>
                <w:spacing w:val="-4"/>
                <w:sz w:val="14"/>
                <w:lang w:val="en-US" w:bidi="en-US"/>
              </w:rPr>
              <w:t>T(</w:t>
            </w:r>
            <w:r w:rsidRPr="00E422CF">
              <w:rPr>
                <w:rFonts w:ascii="Arial MT" w:eastAsia="Arial MT" w:hAnsi="Arial MT" w:cs="Arial MT"/>
                <w:spacing w:val="-4"/>
                <w:sz w:val="11"/>
                <w:lang w:val="en-US" w:bidi="en-US"/>
              </w:rPr>
              <w:t>M</w:t>
            </w:r>
            <w:r w:rsidRPr="00E422CF">
              <w:rPr>
                <w:rFonts w:ascii="Arial MT" w:eastAsia="Arial MT" w:hAnsi="Arial MT" w:cs="Arial MT"/>
                <w:spacing w:val="-4"/>
                <w:sz w:val="14"/>
                <w:lang w:val="en-US" w:bidi="en-US"/>
              </w:rPr>
              <w:t>)</w:t>
            </w:r>
          </w:p>
        </w:tc>
        <w:tc>
          <w:tcPr>
            <w:tcW w:w="566" w:type="dxa"/>
            <w:vMerge w:val="restart"/>
          </w:tcPr>
          <w:p w14:paraId="345E6161" w14:textId="77777777" w:rsidR="00596684" w:rsidRPr="00E422CF" w:rsidRDefault="00596684">
            <w:pPr>
              <w:pStyle w:val="TableParagraph"/>
              <w:spacing w:before="0"/>
              <w:ind w:left="0"/>
              <w:jc w:val="left"/>
              <w:rPr>
                <w:rFonts w:ascii="Calibri"/>
                <w:b/>
                <w:sz w:val="11"/>
                <w:lang w:val="en-US"/>
              </w:rPr>
            </w:pPr>
          </w:p>
          <w:p w14:paraId="23CAA7DF" w14:textId="77777777" w:rsidR="00596684" w:rsidRPr="00E422CF" w:rsidRDefault="00596684">
            <w:pPr>
              <w:pStyle w:val="TableParagraph"/>
              <w:spacing w:before="0"/>
              <w:ind w:left="0"/>
              <w:jc w:val="left"/>
              <w:rPr>
                <w:rFonts w:ascii="Calibri"/>
                <w:b/>
                <w:sz w:val="11"/>
                <w:lang w:val="en-US"/>
              </w:rPr>
            </w:pPr>
          </w:p>
          <w:p w14:paraId="3096E37D" w14:textId="77777777" w:rsidR="00596684" w:rsidRPr="00E422CF" w:rsidRDefault="00596684">
            <w:pPr>
              <w:pStyle w:val="TableParagraph"/>
              <w:spacing w:before="12"/>
              <w:ind w:left="0"/>
              <w:jc w:val="left"/>
              <w:rPr>
                <w:rFonts w:ascii="Calibri"/>
                <w:b/>
                <w:sz w:val="11"/>
                <w:lang w:val="en-US"/>
              </w:rPr>
            </w:pPr>
          </w:p>
          <w:p w14:paraId="27A20535" w14:textId="77777777" w:rsidR="00596684" w:rsidRPr="00E422CF" w:rsidRDefault="00B74F2A">
            <w:pPr>
              <w:pStyle w:val="TableParagraph"/>
              <w:spacing w:before="1"/>
              <w:ind w:left="152" w:right="59" w:hanging="72"/>
              <w:jc w:val="left"/>
              <w:rPr>
                <w:rFonts w:ascii="Arial MT"/>
                <w:sz w:val="14"/>
                <w:lang w:val="en-US"/>
              </w:rPr>
            </w:pPr>
            <w:r w:rsidRPr="00E422CF">
              <w:rPr>
                <w:rFonts w:ascii="Arial MT" w:eastAsia="Arial MT" w:hAnsi="Arial MT" w:cs="Arial MT"/>
                <w:smallCaps/>
                <w:spacing w:val="-2"/>
                <w:sz w:val="14"/>
                <w:lang w:val="en-US" w:bidi="en-US"/>
              </w:rPr>
              <w:t>Curve</w:t>
            </w:r>
            <w:r w:rsidRPr="00E422CF">
              <w:rPr>
                <w:rFonts w:ascii="Times New Roman" w:eastAsia="Times New Roman" w:hAnsi="Times New Roman" w:cs="Times New Roman"/>
                <w:spacing w:val="40"/>
                <w:sz w:val="11"/>
                <w:lang w:val="en-US" w:bidi="en-US"/>
              </w:rPr>
              <w:t xml:space="preserve"> </w:t>
            </w:r>
            <w:r w:rsidRPr="00E422CF">
              <w:rPr>
                <w:rFonts w:ascii="Arial MT" w:eastAsia="Arial MT" w:hAnsi="Arial MT" w:cs="Arial MT"/>
                <w:smallCaps/>
                <w:spacing w:val="-4"/>
                <w:sz w:val="14"/>
                <w:lang w:val="en-US" w:bidi="en-US"/>
              </w:rPr>
              <w:t>L(m)</w:t>
            </w:r>
          </w:p>
        </w:tc>
        <w:tc>
          <w:tcPr>
            <w:tcW w:w="710" w:type="dxa"/>
            <w:vMerge w:val="restart"/>
          </w:tcPr>
          <w:p w14:paraId="0DAE9115" w14:textId="77777777" w:rsidR="00596684" w:rsidRPr="00E422CF" w:rsidRDefault="00596684">
            <w:pPr>
              <w:pStyle w:val="TableParagraph"/>
              <w:spacing w:before="0"/>
              <w:ind w:left="0"/>
              <w:jc w:val="left"/>
              <w:rPr>
                <w:rFonts w:ascii="Calibri"/>
                <w:b/>
                <w:sz w:val="11"/>
                <w:lang w:val="en-US"/>
              </w:rPr>
            </w:pPr>
          </w:p>
          <w:p w14:paraId="7D008966" w14:textId="77777777" w:rsidR="00596684" w:rsidRPr="00E422CF" w:rsidRDefault="00596684">
            <w:pPr>
              <w:pStyle w:val="TableParagraph"/>
              <w:spacing w:before="0"/>
              <w:ind w:left="0"/>
              <w:jc w:val="left"/>
              <w:rPr>
                <w:rFonts w:ascii="Calibri"/>
                <w:b/>
                <w:sz w:val="11"/>
                <w:lang w:val="en-US"/>
              </w:rPr>
            </w:pPr>
          </w:p>
          <w:p w14:paraId="18A405CB" w14:textId="77777777" w:rsidR="00596684" w:rsidRPr="00E422CF" w:rsidRDefault="00596684">
            <w:pPr>
              <w:pStyle w:val="TableParagraph"/>
              <w:spacing w:before="126"/>
              <w:ind w:left="0"/>
              <w:jc w:val="left"/>
              <w:rPr>
                <w:rFonts w:ascii="Calibri"/>
                <w:b/>
                <w:sz w:val="11"/>
                <w:lang w:val="en-US"/>
              </w:rPr>
            </w:pPr>
          </w:p>
          <w:p w14:paraId="677EFA69" w14:textId="77777777" w:rsidR="00596684" w:rsidRPr="00E422CF" w:rsidRDefault="00B74F2A" w:rsidP="0063597E">
            <w:pPr>
              <w:pStyle w:val="TableParagraph"/>
              <w:spacing w:before="0" w:line="160" w:lineRule="atLeast"/>
              <w:ind w:left="2" w:right="2" w:firstLine="12"/>
              <w:rPr>
                <w:rFonts w:ascii="Arial MT"/>
                <w:sz w:val="14"/>
                <w:lang w:val="en-US"/>
              </w:rPr>
            </w:pPr>
            <w:r w:rsidRPr="00E422CF">
              <w:rPr>
                <w:rFonts w:ascii="Arial MT" w:eastAsia="Arial MT" w:hAnsi="Arial MT" w:cs="Arial MT"/>
                <w:smallCaps/>
                <w:spacing w:val="-2"/>
                <w:sz w:val="14"/>
                <w:lang w:val="en-US" w:bidi="en-US"/>
              </w:rPr>
              <w:t>Externa</w:t>
            </w:r>
            <w:r w:rsidR="0063597E" w:rsidRPr="00E422CF">
              <w:rPr>
                <w:rFonts w:ascii="Arial MT" w:eastAsia="Arial MT" w:hAnsi="Arial MT" w:cs="Arial MT"/>
                <w:smallCaps/>
                <w:spacing w:val="-2"/>
                <w:sz w:val="14"/>
                <w:lang w:val="en-US" w:bidi="en-US"/>
              </w:rPr>
              <w:t>l</w:t>
            </w:r>
            <w:r w:rsidRPr="00E422CF">
              <w:rPr>
                <w:rFonts w:ascii="Times New Roman" w:eastAsia="Times New Roman" w:hAnsi="Times New Roman" w:cs="Times New Roman"/>
                <w:spacing w:val="40"/>
                <w:sz w:val="11"/>
                <w:lang w:val="en-US" w:bidi="en-US"/>
              </w:rPr>
              <w:t xml:space="preserve"> </w:t>
            </w:r>
            <w:r w:rsidRPr="00E422CF">
              <w:rPr>
                <w:rFonts w:ascii="Arial MT" w:eastAsia="Arial MT" w:hAnsi="Arial MT" w:cs="Arial MT"/>
                <w:smallCaps/>
                <w:spacing w:val="-4"/>
                <w:sz w:val="14"/>
                <w:lang w:val="en-US" w:bidi="en-US"/>
              </w:rPr>
              <w:t>E(m)</w:t>
            </w:r>
          </w:p>
        </w:tc>
        <w:tc>
          <w:tcPr>
            <w:tcW w:w="2407" w:type="dxa"/>
            <w:gridSpan w:val="3"/>
          </w:tcPr>
          <w:p w14:paraId="0D597ACB" w14:textId="77777777" w:rsidR="00596684" w:rsidRPr="00E422CF" w:rsidRDefault="00596684">
            <w:pPr>
              <w:pStyle w:val="TableParagraph"/>
              <w:spacing w:before="0"/>
              <w:ind w:left="0"/>
              <w:jc w:val="left"/>
              <w:rPr>
                <w:rFonts w:ascii="Calibri"/>
                <w:b/>
                <w:sz w:val="11"/>
                <w:lang w:val="en-US"/>
              </w:rPr>
            </w:pPr>
          </w:p>
          <w:p w14:paraId="3CC87FC2" w14:textId="77777777" w:rsidR="00596684" w:rsidRPr="00E422CF" w:rsidRDefault="00B74F2A">
            <w:pPr>
              <w:pStyle w:val="TableParagraph"/>
              <w:spacing w:before="0"/>
              <w:ind w:left="635"/>
              <w:jc w:val="left"/>
              <w:rPr>
                <w:rFonts w:ascii="Arial MT"/>
                <w:sz w:val="14"/>
                <w:lang w:val="en-US"/>
              </w:rPr>
            </w:pPr>
            <w:r w:rsidRPr="00E422CF">
              <w:rPr>
                <w:rFonts w:ascii="Arial MT" w:eastAsia="Arial MT" w:hAnsi="Arial MT" w:cs="Arial MT"/>
                <w:smallCaps/>
                <w:sz w:val="14"/>
                <w:lang w:val="en-US" w:bidi="en-US"/>
              </w:rPr>
              <w:t>Stationing</w:t>
            </w:r>
            <w:r w:rsidRPr="00E422CF">
              <w:rPr>
                <w:rFonts w:ascii="Times New Roman" w:eastAsia="Times New Roman" w:hAnsi="Times New Roman" w:cs="Times New Roman"/>
                <w:spacing w:val="25"/>
                <w:sz w:val="11"/>
                <w:lang w:val="en-US" w:bidi="en-US"/>
              </w:rPr>
              <w:t xml:space="preserve"> </w:t>
            </w:r>
            <w:r w:rsidRPr="00E422CF">
              <w:rPr>
                <w:rFonts w:ascii="Arial MT" w:eastAsia="Arial MT" w:hAnsi="Arial MT" w:cs="Arial MT"/>
                <w:smallCaps/>
                <w:spacing w:val="-4"/>
                <w:sz w:val="14"/>
                <w:lang w:val="en-US" w:bidi="en-US"/>
              </w:rPr>
              <w:t>(km)</w:t>
            </w:r>
          </w:p>
        </w:tc>
        <w:tc>
          <w:tcPr>
            <w:tcW w:w="565" w:type="dxa"/>
            <w:vMerge w:val="restart"/>
          </w:tcPr>
          <w:p w14:paraId="72DA1049" w14:textId="77777777" w:rsidR="00596684" w:rsidRPr="00E422CF" w:rsidRDefault="00596684">
            <w:pPr>
              <w:pStyle w:val="TableParagraph"/>
              <w:spacing w:before="60"/>
              <w:ind w:left="0"/>
              <w:jc w:val="left"/>
              <w:rPr>
                <w:rFonts w:ascii="Calibri"/>
                <w:b/>
                <w:sz w:val="11"/>
                <w:lang w:val="en-US"/>
              </w:rPr>
            </w:pPr>
          </w:p>
          <w:p w14:paraId="32AFC66B" w14:textId="77777777" w:rsidR="00596684" w:rsidRPr="00E422CF" w:rsidRDefault="00B74F2A">
            <w:pPr>
              <w:pStyle w:val="TableParagraph"/>
              <w:spacing w:before="0"/>
              <w:ind w:left="83"/>
              <w:jc w:val="left"/>
              <w:rPr>
                <w:rFonts w:ascii="Arial MT"/>
                <w:sz w:val="14"/>
                <w:lang w:val="en-US"/>
              </w:rPr>
            </w:pPr>
            <w:r w:rsidRPr="00E422CF">
              <w:rPr>
                <w:rFonts w:ascii="Arial MT" w:eastAsia="Arial MT" w:hAnsi="Arial MT" w:cs="Arial MT"/>
                <w:smallCaps/>
                <w:spacing w:val="-2"/>
                <w:sz w:val="14"/>
                <w:lang w:val="en-US" w:bidi="en-US"/>
              </w:rPr>
              <w:t>Wide</w:t>
            </w:r>
          </w:p>
          <w:p w14:paraId="1C5BC121" w14:textId="77777777" w:rsidR="00596684" w:rsidRPr="00E422CF" w:rsidRDefault="00B74F2A">
            <w:pPr>
              <w:pStyle w:val="TableParagraph"/>
              <w:spacing w:before="28"/>
              <w:ind w:left="88"/>
              <w:jc w:val="left"/>
              <w:rPr>
                <w:rFonts w:ascii="Arial MT"/>
                <w:sz w:val="11"/>
                <w:lang w:val="en-US"/>
              </w:rPr>
            </w:pPr>
            <w:r w:rsidRPr="00E422CF">
              <w:rPr>
                <w:rFonts w:ascii="Arial MT" w:eastAsia="Arial MT" w:hAnsi="Arial MT" w:cs="Arial MT"/>
                <w:spacing w:val="-2"/>
                <w:sz w:val="11"/>
                <w:lang w:val="en-US" w:bidi="en-US"/>
              </w:rPr>
              <w:t>NING</w:t>
            </w:r>
          </w:p>
          <w:p w14:paraId="070CC2B1" w14:textId="77777777" w:rsidR="00596684" w:rsidRPr="00E422CF" w:rsidRDefault="00B74F2A">
            <w:pPr>
              <w:pStyle w:val="TableParagraph"/>
              <w:spacing w:before="6"/>
              <w:ind w:left="67"/>
              <w:jc w:val="left"/>
              <w:rPr>
                <w:rFonts w:ascii="Arial MT"/>
                <w:sz w:val="14"/>
                <w:lang w:val="en-US"/>
              </w:rPr>
            </w:pPr>
            <w:r w:rsidRPr="00E422CF">
              <w:rPr>
                <w:rFonts w:ascii="Arial MT" w:eastAsia="Arial MT" w:hAnsi="Arial MT" w:cs="Arial MT"/>
                <w:sz w:val="14"/>
                <w:lang w:val="en-US" w:bidi="en-US"/>
              </w:rPr>
              <w:t xml:space="preserve">S.A </w:t>
            </w:r>
            <w:r w:rsidRPr="00E422CF">
              <w:rPr>
                <w:rFonts w:ascii="Arial MT" w:eastAsia="Arial MT" w:hAnsi="Arial MT" w:cs="Arial MT"/>
                <w:spacing w:val="-5"/>
                <w:sz w:val="14"/>
                <w:lang w:val="en-US" w:bidi="en-US"/>
              </w:rPr>
              <w:t>(</w:t>
            </w:r>
            <w:r w:rsidRPr="00E422CF">
              <w:rPr>
                <w:rFonts w:ascii="Arial MT" w:eastAsia="Arial MT" w:hAnsi="Arial MT" w:cs="Arial MT"/>
                <w:spacing w:val="-5"/>
                <w:sz w:val="11"/>
                <w:lang w:val="en-US" w:bidi="en-US"/>
              </w:rPr>
              <w:t>M</w:t>
            </w:r>
            <w:r w:rsidRPr="00E422CF">
              <w:rPr>
                <w:rFonts w:ascii="Arial MT" w:eastAsia="Arial MT" w:hAnsi="Arial MT" w:cs="Arial MT"/>
                <w:spacing w:val="-5"/>
                <w:sz w:val="14"/>
                <w:lang w:val="en-US" w:bidi="en-US"/>
              </w:rPr>
              <w:t>)</w:t>
            </w:r>
          </w:p>
        </w:tc>
        <w:tc>
          <w:tcPr>
            <w:tcW w:w="567" w:type="dxa"/>
            <w:vMerge w:val="restart"/>
          </w:tcPr>
          <w:p w14:paraId="0F95C085" w14:textId="77777777" w:rsidR="00596684" w:rsidRPr="00E422CF" w:rsidRDefault="00596684">
            <w:pPr>
              <w:pStyle w:val="TableParagraph"/>
              <w:spacing w:before="0"/>
              <w:ind w:left="0"/>
              <w:jc w:val="left"/>
              <w:rPr>
                <w:rFonts w:ascii="Calibri"/>
                <w:b/>
                <w:sz w:val="11"/>
                <w:lang w:val="en-US"/>
              </w:rPr>
            </w:pPr>
          </w:p>
          <w:p w14:paraId="7F0754FA" w14:textId="77777777" w:rsidR="00596684" w:rsidRPr="00E422CF" w:rsidRDefault="00596684">
            <w:pPr>
              <w:pStyle w:val="TableParagraph"/>
              <w:spacing w:before="126"/>
              <w:ind w:left="0"/>
              <w:jc w:val="left"/>
              <w:rPr>
                <w:rFonts w:ascii="Calibri"/>
                <w:b/>
                <w:sz w:val="11"/>
                <w:lang w:val="en-US"/>
              </w:rPr>
            </w:pPr>
          </w:p>
          <w:p w14:paraId="5753F088" w14:textId="77777777" w:rsidR="00596684" w:rsidRPr="00E422CF" w:rsidRDefault="00B74F2A" w:rsidP="0063597E">
            <w:pPr>
              <w:pStyle w:val="TableParagraph"/>
              <w:spacing w:before="0" w:line="160" w:lineRule="atLeast"/>
              <w:ind w:left="2" w:right="2" w:firstLine="12"/>
              <w:rPr>
                <w:rFonts w:ascii="Arial MT"/>
                <w:sz w:val="14"/>
                <w:lang w:val="en-US"/>
              </w:rPr>
            </w:pPr>
            <w:r w:rsidRPr="00E422CF">
              <w:rPr>
                <w:rFonts w:ascii="Arial MT" w:eastAsia="Arial MT" w:hAnsi="Arial MT" w:cs="Arial MT"/>
                <w:smallCaps/>
                <w:spacing w:val="-2"/>
                <w:sz w:val="14"/>
                <w:lang w:val="en-US" w:bidi="en-US"/>
              </w:rPr>
              <w:t>Superelevation</w:t>
            </w:r>
            <w:r w:rsidRPr="00E422CF">
              <w:rPr>
                <w:rFonts w:ascii="Times New Roman" w:eastAsia="Times New Roman" w:hAnsi="Times New Roman" w:cs="Times New Roman"/>
                <w:spacing w:val="40"/>
                <w:sz w:val="11"/>
                <w:lang w:val="en-US" w:bidi="en-US"/>
              </w:rPr>
              <w:t xml:space="preserve"> </w:t>
            </w:r>
            <w:proofErr w:type="gramStart"/>
            <w:r w:rsidRPr="00E422CF">
              <w:rPr>
                <w:rFonts w:ascii="Arial MT" w:eastAsia="Arial MT" w:hAnsi="Arial MT" w:cs="Arial MT"/>
                <w:smallCaps/>
                <w:spacing w:val="-4"/>
                <w:sz w:val="14"/>
                <w:lang w:val="en-US" w:bidi="en-US"/>
              </w:rPr>
              <w:t>P(</w:t>
            </w:r>
            <w:proofErr w:type="gramEnd"/>
            <w:r w:rsidRPr="00E422CF">
              <w:rPr>
                <w:rFonts w:ascii="Arial MT" w:eastAsia="Arial MT" w:hAnsi="Arial MT" w:cs="Arial MT"/>
                <w:smallCaps/>
                <w:spacing w:val="-4"/>
                <w:sz w:val="14"/>
                <w:lang w:val="en-US" w:bidi="en-US"/>
              </w:rPr>
              <w:t>%)</w:t>
            </w:r>
          </w:p>
        </w:tc>
        <w:tc>
          <w:tcPr>
            <w:tcW w:w="1838" w:type="dxa"/>
            <w:gridSpan w:val="2"/>
          </w:tcPr>
          <w:p w14:paraId="4A3F7908" w14:textId="77777777" w:rsidR="00596684" w:rsidRPr="00E422CF" w:rsidRDefault="00B74F2A">
            <w:pPr>
              <w:pStyle w:val="TableParagraph"/>
              <w:ind w:left="271"/>
              <w:jc w:val="left"/>
              <w:rPr>
                <w:rFonts w:ascii="Arial MT"/>
                <w:sz w:val="14"/>
                <w:lang w:val="en-US"/>
              </w:rPr>
            </w:pPr>
            <w:r w:rsidRPr="00E422CF">
              <w:rPr>
                <w:rFonts w:ascii="Arial MT" w:eastAsia="Arial MT" w:hAnsi="Arial MT" w:cs="Arial MT"/>
                <w:spacing w:val="-2"/>
                <w:sz w:val="14"/>
                <w:lang w:val="en-US" w:bidi="en-US"/>
              </w:rPr>
              <w:t xml:space="preserve">COORDINATES </w:t>
            </w:r>
            <w:r w:rsidRPr="00E422CF">
              <w:rPr>
                <w:rFonts w:ascii="Arial MT" w:eastAsia="Arial MT" w:hAnsi="Arial MT" w:cs="Arial MT"/>
                <w:spacing w:val="-5"/>
                <w:sz w:val="14"/>
                <w:lang w:val="en-US" w:bidi="en-US"/>
              </w:rPr>
              <w:t>(</w:t>
            </w:r>
            <w:r w:rsidRPr="00E422CF">
              <w:rPr>
                <w:rFonts w:ascii="Arial MT" w:eastAsia="Arial MT" w:hAnsi="Arial MT" w:cs="Arial MT"/>
                <w:spacing w:val="-5"/>
                <w:sz w:val="11"/>
                <w:lang w:val="en-US" w:bidi="en-US"/>
              </w:rPr>
              <w:t>M</w:t>
            </w:r>
            <w:r w:rsidRPr="00E422CF">
              <w:rPr>
                <w:rFonts w:ascii="Arial MT" w:eastAsia="Arial MT" w:hAnsi="Arial MT" w:cs="Arial MT"/>
                <w:spacing w:val="-5"/>
                <w:sz w:val="14"/>
                <w:lang w:val="en-US" w:bidi="en-US"/>
              </w:rPr>
              <w:t>)</w:t>
            </w:r>
          </w:p>
        </w:tc>
      </w:tr>
      <w:tr w:rsidR="00552BCC" w14:paraId="427EFB9D" w14:textId="77777777">
        <w:trPr>
          <w:trHeight w:val="429"/>
        </w:trPr>
        <w:tc>
          <w:tcPr>
            <w:tcW w:w="283" w:type="dxa"/>
            <w:vMerge/>
            <w:tcBorders>
              <w:top w:val="nil"/>
            </w:tcBorders>
          </w:tcPr>
          <w:p w14:paraId="756A6038" w14:textId="77777777" w:rsidR="00596684" w:rsidRPr="00E422CF" w:rsidRDefault="00596684">
            <w:pPr>
              <w:rPr>
                <w:sz w:val="2"/>
                <w:szCs w:val="2"/>
                <w:lang w:val="en-US"/>
              </w:rPr>
            </w:pPr>
          </w:p>
        </w:tc>
        <w:tc>
          <w:tcPr>
            <w:tcW w:w="283" w:type="dxa"/>
            <w:vMerge/>
            <w:tcBorders>
              <w:top w:val="nil"/>
            </w:tcBorders>
          </w:tcPr>
          <w:p w14:paraId="0CFA3125" w14:textId="77777777" w:rsidR="00596684" w:rsidRPr="00E422CF" w:rsidRDefault="00596684">
            <w:pPr>
              <w:rPr>
                <w:sz w:val="2"/>
                <w:szCs w:val="2"/>
                <w:lang w:val="en-US"/>
              </w:rPr>
            </w:pPr>
          </w:p>
        </w:tc>
        <w:tc>
          <w:tcPr>
            <w:tcW w:w="710" w:type="dxa"/>
            <w:vMerge/>
            <w:tcBorders>
              <w:top w:val="nil"/>
            </w:tcBorders>
          </w:tcPr>
          <w:p w14:paraId="753C0FCF" w14:textId="77777777" w:rsidR="00596684" w:rsidRPr="00E422CF" w:rsidRDefault="00596684">
            <w:pPr>
              <w:rPr>
                <w:sz w:val="2"/>
                <w:szCs w:val="2"/>
                <w:lang w:val="en-US"/>
              </w:rPr>
            </w:pPr>
          </w:p>
        </w:tc>
        <w:tc>
          <w:tcPr>
            <w:tcW w:w="566" w:type="dxa"/>
            <w:vMerge/>
            <w:tcBorders>
              <w:top w:val="nil"/>
            </w:tcBorders>
          </w:tcPr>
          <w:p w14:paraId="1C378152" w14:textId="77777777" w:rsidR="00596684" w:rsidRPr="00E422CF" w:rsidRDefault="00596684">
            <w:pPr>
              <w:rPr>
                <w:sz w:val="2"/>
                <w:szCs w:val="2"/>
                <w:lang w:val="en-US"/>
              </w:rPr>
            </w:pPr>
          </w:p>
        </w:tc>
        <w:tc>
          <w:tcPr>
            <w:tcW w:w="566" w:type="dxa"/>
            <w:vMerge/>
            <w:tcBorders>
              <w:top w:val="nil"/>
            </w:tcBorders>
          </w:tcPr>
          <w:p w14:paraId="1868E9DA" w14:textId="77777777" w:rsidR="00596684" w:rsidRPr="00E422CF" w:rsidRDefault="00596684">
            <w:pPr>
              <w:rPr>
                <w:sz w:val="2"/>
                <w:szCs w:val="2"/>
                <w:lang w:val="en-US"/>
              </w:rPr>
            </w:pPr>
          </w:p>
        </w:tc>
        <w:tc>
          <w:tcPr>
            <w:tcW w:w="566" w:type="dxa"/>
            <w:vMerge/>
            <w:tcBorders>
              <w:top w:val="nil"/>
            </w:tcBorders>
          </w:tcPr>
          <w:p w14:paraId="0BE0197B" w14:textId="77777777" w:rsidR="00596684" w:rsidRPr="00E422CF" w:rsidRDefault="00596684">
            <w:pPr>
              <w:rPr>
                <w:sz w:val="2"/>
                <w:szCs w:val="2"/>
                <w:lang w:val="en-US"/>
              </w:rPr>
            </w:pPr>
          </w:p>
        </w:tc>
        <w:tc>
          <w:tcPr>
            <w:tcW w:w="710" w:type="dxa"/>
            <w:vMerge/>
            <w:tcBorders>
              <w:top w:val="nil"/>
            </w:tcBorders>
          </w:tcPr>
          <w:p w14:paraId="2F3E2986" w14:textId="77777777" w:rsidR="00596684" w:rsidRPr="00E422CF" w:rsidRDefault="00596684">
            <w:pPr>
              <w:rPr>
                <w:sz w:val="2"/>
                <w:szCs w:val="2"/>
                <w:lang w:val="en-US"/>
              </w:rPr>
            </w:pPr>
          </w:p>
        </w:tc>
        <w:tc>
          <w:tcPr>
            <w:tcW w:w="849" w:type="dxa"/>
          </w:tcPr>
          <w:p w14:paraId="7ECBC91A" w14:textId="77777777" w:rsidR="00596684" w:rsidRPr="00E422CF" w:rsidRDefault="00B74F2A">
            <w:pPr>
              <w:pStyle w:val="TableParagraph"/>
              <w:ind w:left="14"/>
              <w:rPr>
                <w:rFonts w:ascii="Arial MT" w:hAnsi="Arial MT"/>
                <w:sz w:val="14"/>
                <w:lang w:val="en-US"/>
              </w:rPr>
            </w:pPr>
            <w:r w:rsidRPr="00E422CF">
              <w:rPr>
                <w:rFonts w:ascii="Arial MT" w:eastAsia="Arial MT" w:hAnsi="Arial MT" w:cs="Arial MT"/>
                <w:sz w:val="14"/>
                <w:lang w:val="en-US" w:bidi="en-US"/>
              </w:rPr>
              <w:t xml:space="preserve">SC </w:t>
            </w:r>
            <w:r w:rsidRPr="00E422CF">
              <w:rPr>
                <w:rFonts w:ascii="Arial MT" w:eastAsia="Arial MT" w:hAnsi="Arial MT" w:cs="Arial MT"/>
                <w:sz w:val="11"/>
                <w:lang w:val="en-US" w:bidi="en-US"/>
              </w:rPr>
              <w:t xml:space="preserve">OR </w:t>
            </w:r>
            <w:r w:rsidRPr="00E422CF">
              <w:rPr>
                <w:rFonts w:ascii="Arial MT" w:eastAsia="Arial MT" w:hAnsi="Arial MT" w:cs="Arial MT"/>
                <w:spacing w:val="-5"/>
                <w:sz w:val="14"/>
                <w:lang w:val="en-US" w:bidi="en-US"/>
              </w:rPr>
              <w:t>PC</w:t>
            </w:r>
          </w:p>
        </w:tc>
        <w:tc>
          <w:tcPr>
            <w:tcW w:w="851" w:type="dxa"/>
          </w:tcPr>
          <w:p w14:paraId="6AEED8F6" w14:textId="77777777" w:rsidR="00596684" w:rsidRPr="00E422CF" w:rsidRDefault="00B74F2A">
            <w:pPr>
              <w:pStyle w:val="TableParagraph"/>
              <w:ind w:left="17" w:right="5"/>
              <w:rPr>
                <w:rFonts w:ascii="Arial MT"/>
                <w:sz w:val="14"/>
                <w:lang w:val="en-US"/>
              </w:rPr>
            </w:pPr>
            <w:r w:rsidRPr="00E422CF">
              <w:rPr>
                <w:rFonts w:ascii="Arial MT" w:eastAsia="Arial MT" w:hAnsi="Arial MT" w:cs="Arial MT"/>
                <w:spacing w:val="-5"/>
                <w:sz w:val="14"/>
                <w:lang w:val="en-US" w:bidi="en-US"/>
              </w:rPr>
              <w:t>PI</w:t>
            </w:r>
          </w:p>
        </w:tc>
        <w:tc>
          <w:tcPr>
            <w:tcW w:w="707" w:type="dxa"/>
          </w:tcPr>
          <w:p w14:paraId="68065292" w14:textId="77777777" w:rsidR="00596684" w:rsidRPr="00E422CF" w:rsidRDefault="00B74F2A">
            <w:pPr>
              <w:pStyle w:val="TableParagraph"/>
              <w:ind w:left="19"/>
              <w:rPr>
                <w:rFonts w:ascii="Arial MT" w:hAnsi="Arial MT"/>
                <w:sz w:val="14"/>
                <w:lang w:val="en-US"/>
              </w:rPr>
            </w:pPr>
            <w:r w:rsidRPr="00E422CF">
              <w:rPr>
                <w:rFonts w:ascii="Arial MT" w:eastAsia="Arial MT" w:hAnsi="Arial MT" w:cs="Arial MT"/>
                <w:sz w:val="14"/>
                <w:lang w:val="en-US" w:bidi="en-US"/>
              </w:rPr>
              <w:t xml:space="preserve">CS </w:t>
            </w:r>
            <w:r w:rsidRPr="00E422CF">
              <w:rPr>
                <w:rFonts w:ascii="Arial MT" w:eastAsia="Arial MT" w:hAnsi="Arial MT" w:cs="Arial MT"/>
                <w:sz w:val="11"/>
                <w:lang w:val="en-US" w:bidi="en-US"/>
              </w:rPr>
              <w:t xml:space="preserve">OR </w:t>
            </w:r>
            <w:r w:rsidRPr="00E422CF">
              <w:rPr>
                <w:rFonts w:ascii="Arial MT" w:eastAsia="Arial MT" w:hAnsi="Arial MT" w:cs="Arial MT"/>
                <w:spacing w:val="-5"/>
                <w:sz w:val="14"/>
                <w:lang w:val="en-US" w:bidi="en-US"/>
              </w:rPr>
              <w:t>PT</w:t>
            </w:r>
          </w:p>
        </w:tc>
        <w:tc>
          <w:tcPr>
            <w:tcW w:w="565" w:type="dxa"/>
            <w:vMerge/>
            <w:tcBorders>
              <w:top w:val="nil"/>
            </w:tcBorders>
          </w:tcPr>
          <w:p w14:paraId="559A98F5" w14:textId="77777777" w:rsidR="00596684" w:rsidRPr="00E422CF" w:rsidRDefault="00596684">
            <w:pPr>
              <w:rPr>
                <w:sz w:val="2"/>
                <w:szCs w:val="2"/>
                <w:lang w:val="en-US"/>
              </w:rPr>
            </w:pPr>
          </w:p>
        </w:tc>
        <w:tc>
          <w:tcPr>
            <w:tcW w:w="567" w:type="dxa"/>
            <w:vMerge/>
            <w:tcBorders>
              <w:top w:val="nil"/>
            </w:tcBorders>
          </w:tcPr>
          <w:p w14:paraId="26EADAC1" w14:textId="77777777" w:rsidR="00596684" w:rsidRPr="00E422CF" w:rsidRDefault="00596684">
            <w:pPr>
              <w:rPr>
                <w:sz w:val="2"/>
                <w:szCs w:val="2"/>
                <w:lang w:val="en-US"/>
              </w:rPr>
            </w:pPr>
          </w:p>
        </w:tc>
        <w:tc>
          <w:tcPr>
            <w:tcW w:w="848" w:type="dxa"/>
          </w:tcPr>
          <w:p w14:paraId="1AD6D93C" w14:textId="77777777" w:rsidR="00596684" w:rsidRPr="00E422CF" w:rsidRDefault="00596684">
            <w:pPr>
              <w:pStyle w:val="TableParagraph"/>
              <w:spacing w:before="0"/>
              <w:ind w:left="0"/>
              <w:jc w:val="left"/>
              <w:rPr>
                <w:rFonts w:ascii="Calibri"/>
                <w:b/>
                <w:sz w:val="11"/>
                <w:lang w:val="en-US"/>
              </w:rPr>
            </w:pPr>
          </w:p>
          <w:p w14:paraId="3F589256" w14:textId="77777777" w:rsidR="00596684" w:rsidRPr="00E422CF" w:rsidRDefault="00B74F2A">
            <w:pPr>
              <w:pStyle w:val="TableParagraph"/>
              <w:spacing w:before="0"/>
              <w:ind w:left="29"/>
              <w:rPr>
                <w:rFonts w:ascii="Arial MT"/>
                <w:sz w:val="14"/>
                <w:lang w:val="en-US"/>
              </w:rPr>
            </w:pPr>
            <w:r w:rsidRPr="00E422CF">
              <w:rPr>
                <w:rFonts w:ascii="Arial MT" w:eastAsia="Arial MT" w:hAnsi="Arial MT" w:cs="Arial MT"/>
                <w:smallCaps/>
                <w:spacing w:val="-4"/>
                <w:sz w:val="14"/>
                <w:lang w:val="en-US" w:bidi="en-US"/>
              </w:rPr>
              <w:t>East</w:t>
            </w:r>
          </w:p>
        </w:tc>
        <w:tc>
          <w:tcPr>
            <w:tcW w:w="990" w:type="dxa"/>
          </w:tcPr>
          <w:p w14:paraId="43F2C848" w14:textId="77777777" w:rsidR="00596684" w:rsidRPr="00E422CF" w:rsidRDefault="00596684">
            <w:pPr>
              <w:pStyle w:val="TableParagraph"/>
              <w:spacing w:before="0"/>
              <w:ind w:left="0"/>
              <w:jc w:val="left"/>
              <w:rPr>
                <w:rFonts w:ascii="Calibri"/>
                <w:b/>
                <w:sz w:val="11"/>
                <w:lang w:val="en-US"/>
              </w:rPr>
            </w:pPr>
          </w:p>
          <w:p w14:paraId="53FA403B" w14:textId="77777777" w:rsidR="00596684" w:rsidRPr="00E422CF" w:rsidRDefault="00B74F2A">
            <w:pPr>
              <w:pStyle w:val="TableParagraph"/>
              <w:spacing w:before="0"/>
              <w:ind w:left="31"/>
              <w:rPr>
                <w:rFonts w:ascii="Arial MT"/>
                <w:sz w:val="14"/>
                <w:lang w:val="en-US"/>
              </w:rPr>
            </w:pPr>
            <w:r w:rsidRPr="00E422CF">
              <w:rPr>
                <w:rFonts w:ascii="Arial MT" w:eastAsia="Arial MT" w:hAnsi="Arial MT" w:cs="Arial MT"/>
                <w:smallCaps/>
                <w:spacing w:val="-2"/>
                <w:sz w:val="14"/>
                <w:lang w:val="en-US" w:bidi="en-US"/>
              </w:rPr>
              <w:t>West</w:t>
            </w:r>
          </w:p>
        </w:tc>
      </w:tr>
      <w:tr w:rsidR="00552BCC" w14:paraId="209EC909" w14:textId="77777777">
        <w:trPr>
          <w:trHeight w:val="441"/>
        </w:trPr>
        <w:tc>
          <w:tcPr>
            <w:tcW w:w="283" w:type="dxa"/>
          </w:tcPr>
          <w:p w14:paraId="1C878A42" w14:textId="77777777" w:rsidR="00596684" w:rsidRPr="00E422CF" w:rsidRDefault="00596684">
            <w:pPr>
              <w:pStyle w:val="TableParagraph"/>
              <w:spacing w:before="84"/>
              <w:ind w:left="0"/>
              <w:jc w:val="left"/>
              <w:rPr>
                <w:rFonts w:ascii="Calibri"/>
                <w:b/>
                <w:sz w:val="14"/>
                <w:lang w:val="en-US"/>
              </w:rPr>
            </w:pPr>
          </w:p>
          <w:p w14:paraId="16CFBFC0"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1</w:t>
            </w:r>
          </w:p>
        </w:tc>
        <w:tc>
          <w:tcPr>
            <w:tcW w:w="283" w:type="dxa"/>
          </w:tcPr>
          <w:p w14:paraId="3AFBDDF3" w14:textId="77777777" w:rsidR="00596684" w:rsidRPr="00E422CF" w:rsidRDefault="00596684">
            <w:pPr>
              <w:pStyle w:val="TableParagraph"/>
              <w:spacing w:before="0"/>
              <w:ind w:left="0"/>
              <w:jc w:val="left"/>
              <w:rPr>
                <w:rFonts w:ascii="Times New Roman"/>
                <w:sz w:val="14"/>
                <w:lang w:val="en-US"/>
              </w:rPr>
            </w:pPr>
          </w:p>
        </w:tc>
        <w:tc>
          <w:tcPr>
            <w:tcW w:w="710" w:type="dxa"/>
          </w:tcPr>
          <w:p w14:paraId="6B7E8BC4" w14:textId="77777777" w:rsidR="00596684" w:rsidRPr="00E422CF" w:rsidRDefault="00596684">
            <w:pPr>
              <w:pStyle w:val="TableParagraph"/>
              <w:spacing w:before="0"/>
              <w:ind w:left="0"/>
              <w:jc w:val="left"/>
              <w:rPr>
                <w:rFonts w:ascii="Times New Roman"/>
                <w:sz w:val="14"/>
                <w:lang w:val="en-US"/>
              </w:rPr>
            </w:pPr>
          </w:p>
        </w:tc>
        <w:tc>
          <w:tcPr>
            <w:tcW w:w="566" w:type="dxa"/>
          </w:tcPr>
          <w:p w14:paraId="70C4CBE5" w14:textId="77777777" w:rsidR="00596684" w:rsidRPr="00E422CF" w:rsidRDefault="00B74F2A">
            <w:pPr>
              <w:pStyle w:val="TableParagraph"/>
              <w:spacing w:before="137"/>
              <w:ind w:left="12" w:right="2"/>
              <w:rPr>
                <w:sz w:val="14"/>
                <w:lang w:val="en-US"/>
              </w:rPr>
            </w:pPr>
            <w:r w:rsidRPr="00E422CF">
              <w:rPr>
                <w:spacing w:val="-10"/>
                <w:sz w:val="14"/>
                <w:lang w:val="en-US" w:bidi="en-US"/>
              </w:rPr>
              <w:t>-</w:t>
            </w:r>
          </w:p>
        </w:tc>
        <w:tc>
          <w:tcPr>
            <w:tcW w:w="566" w:type="dxa"/>
          </w:tcPr>
          <w:p w14:paraId="48CF0D65" w14:textId="77777777" w:rsidR="00596684" w:rsidRPr="00E422CF" w:rsidRDefault="00B74F2A">
            <w:pPr>
              <w:pStyle w:val="TableParagraph"/>
              <w:spacing w:before="137"/>
              <w:ind w:left="12" w:right="1"/>
              <w:rPr>
                <w:sz w:val="14"/>
                <w:lang w:val="en-US"/>
              </w:rPr>
            </w:pPr>
            <w:r w:rsidRPr="00E422CF">
              <w:rPr>
                <w:spacing w:val="-10"/>
                <w:sz w:val="14"/>
                <w:lang w:val="en-US" w:bidi="en-US"/>
              </w:rPr>
              <w:t>-</w:t>
            </w:r>
          </w:p>
        </w:tc>
        <w:tc>
          <w:tcPr>
            <w:tcW w:w="566" w:type="dxa"/>
          </w:tcPr>
          <w:p w14:paraId="4A41C99C" w14:textId="77777777" w:rsidR="00596684" w:rsidRPr="00E422CF" w:rsidRDefault="00B74F2A">
            <w:pPr>
              <w:pStyle w:val="TableParagraph"/>
              <w:spacing w:before="137"/>
              <w:ind w:left="12"/>
              <w:rPr>
                <w:sz w:val="14"/>
                <w:lang w:val="en-US"/>
              </w:rPr>
            </w:pPr>
            <w:r w:rsidRPr="00E422CF">
              <w:rPr>
                <w:spacing w:val="-10"/>
                <w:sz w:val="14"/>
                <w:lang w:val="en-US" w:bidi="en-US"/>
              </w:rPr>
              <w:t>-</w:t>
            </w:r>
          </w:p>
        </w:tc>
        <w:tc>
          <w:tcPr>
            <w:tcW w:w="710" w:type="dxa"/>
          </w:tcPr>
          <w:p w14:paraId="58E0516B" w14:textId="77777777" w:rsidR="00596684" w:rsidRPr="00E422CF" w:rsidRDefault="00B74F2A">
            <w:pPr>
              <w:pStyle w:val="TableParagraph"/>
              <w:ind w:left="10" w:right="2"/>
              <w:rPr>
                <w:sz w:val="14"/>
                <w:lang w:val="en-US"/>
              </w:rPr>
            </w:pPr>
            <w:r w:rsidRPr="00E422CF">
              <w:rPr>
                <w:spacing w:val="-10"/>
                <w:sz w:val="14"/>
                <w:lang w:val="en-US" w:bidi="en-US"/>
              </w:rPr>
              <w:t>-</w:t>
            </w:r>
          </w:p>
        </w:tc>
        <w:tc>
          <w:tcPr>
            <w:tcW w:w="849" w:type="dxa"/>
          </w:tcPr>
          <w:p w14:paraId="30A0575B" w14:textId="77777777" w:rsidR="00596684" w:rsidRPr="00E422CF" w:rsidRDefault="00596684">
            <w:pPr>
              <w:pStyle w:val="TableParagraph"/>
              <w:spacing w:before="0"/>
              <w:ind w:left="0"/>
              <w:jc w:val="left"/>
              <w:rPr>
                <w:rFonts w:ascii="Times New Roman"/>
                <w:sz w:val="14"/>
                <w:lang w:val="en-US"/>
              </w:rPr>
            </w:pPr>
          </w:p>
        </w:tc>
        <w:tc>
          <w:tcPr>
            <w:tcW w:w="851" w:type="dxa"/>
          </w:tcPr>
          <w:p w14:paraId="1243FD9A" w14:textId="77777777" w:rsidR="00596684" w:rsidRPr="00E422CF" w:rsidRDefault="00596684">
            <w:pPr>
              <w:pStyle w:val="TableParagraph"/>
              <w:spacing w:before="86"/>
              <w:ind w:left="0"/>
              <w:jc w:val="left"/>
              <w:rPr>
                <w:rFonts w:ascii="Calibri"/>
                <w:b/>
                <w:sz w:val="14"/>
                <w:lang w:val="en-US"/>
              </w:rPr>
            </w:pPr>
          </w:p>
          <w:p w14:paraId="5564B19E" w14:textId="77777777" w:rsidR="00596684" w:rsidRPr="00E422CF" w:rsidRDefault="00B74F2A">
            <w:pPr>
              <w:pStyle w:val="TableParagraph"/>
              <w:spacing w:before="1" w:line="163" w:lineRule="exact"/>
              <w:ind w:left="17"/>
              <w:rPr>
                <w:sz w:val="14"/>
                <w:lang w:val="en-US"/>
              </w:rPr>
            </w:pPr>
            <w:r w:rsidRPr="00E422CF">
              <w:rPr>
                <w:spacing w:val="-2"/>
                <w:sz w:val="14"/>
                <w:lang w:val="en-US" w:bidi="en-US"/>
              </w:rPr>
              <w:t>0+000.000</w:t>
            </w:r>
          </w:p>
        </w:tc>
        <w:tc>
          <w:tcPr>
            <w:tcW w:w="707" w:type="dxa"/>
          </w:tcPr>
          <w:p w14:paraId="12FEEED7" w14:textId="77777777" w:rsidR="00596684" w:rsidRPr="00E422CF" w:rsidRDefault="00596684">
            <w:pPr>
              <w:pStyle w:val="TableParagraph"/>
              <w:spacing w:before="0"/>
              <w:ind w:left="0"/>
              <w:jc w:val="left"/>
              <w:rPr>
                <w:rFonts w:ascii="Times New Roman"/>
                <w:sz w:val="14"/>
                <w:lang w:val="en-US"/>
              </w:rPr>
            </w:pPr>
          </w:p>
        </w:tc>
        <w:tc>
          <w:tcPr>
            <w:tcW w:w="565" w:type="dxa"/>
          </w:tcPr>
          <w:p w14:paraId="591D6BEC" w14:textId="77777777" w:rsidR="00596684" w:rsidRPr="00E422CF" w:rsidRDefault="00B74F2A">
            <w:pPr>
              <w:pStyle w:val="TableParagraph"/>
              <w:spacing w:before="137"/>
              <w:ind w:left="20"/>
              <w:rPr>
                <w:sz w:val="14"/>
                <w:lang w:val="en-US"/>
              </w:rPr>
            </w:pPr>
            <w:r w:rsidRPr="00E422CF">
              <w:rPr>
                <w:spacing w:val="-10"/>
                <w:sz w:val="14"/>
                <w:lang w:val="en-US" w:bidi="en-US"/>
              </w:rPr>
              <w:t>-</w:t>
            </w:r>
          </w:p>
        </w:tc>
        <w:tc>
          <w:tcPr>
            <w:tcW w:w="567" w:type="dxa"/>
          </w:tcPr>
          <w:p w14:paraId="58C210F4" w14:textId="77777777" w:rsidR="00596684" w:rsidRPr="00E422CF" w:rsidRDefault="00596684">
            <w:pPr>
              <w:pStyle w:val="TableParagraph"/>
              <w:spacing w:before="0"/>
              <w:ind w:left="0"/>
              <w:jc w:val="left"/>
              <w:rPr>
                <w:rFonts w:ascii="Times New Roman"/>
                <w:sz w:val="14"/>
                <w:lang w:val="en-US"/>
              </w:rPr>
            </w:pPr>
          </w:p>
        </w:tc>
        <w:tc>
          <w:tcPr>
            <w:tcW w:w="848" w:type="dxa"/>
          </w:tcPr>
          <w:p w14:paraId="281140C7" w14:textId="77777777" w:rsidR="00596684" w:rsidRPr="00E422CF" w:rsidRDefault="00B74F2A">
            <w:pPr>
              <w:pStyle w:val="TableParagraph"/>
              <w:spacing w:before="137"/>
              <w:ind w:left="29" w:right="6"/>
              <w:rPr>
                <w:sz w:val="14"/>
                <w:lang w:val="en-US"/>
              </w:rPr>
            </w:pPr>
            <w:r w:rsidRPr="00E422CF">
              <w:rPr>
                <w:spacing w:val="-2"/>
                <w:sz w:val="14"/>
                <w:lang w:val="en-US" w:bidi="en-US"/>
              </w:rPr>
              <w:t>728,133.998</w:t>
            </w:r>
          </w:p>
        </w:tc>
        <w:tc>
          <w:tcPr>
            <w:tcW w:w="990" w:type="dxa"/>
          </w:tcPr>
          <w:p w14:paraId="38EEC77E" w14:textId="77777777" w:rsidR="00596684" w:rsidRPr="00E422CF" w:rsidRDefault="00596684">
            <w:pPr>
              <w:pStyle w:val="TableParagraph"/>
              <w:spacing w:before="84"/>
              <w:ind w:left="0"/>
              <w:jc w:val="left"/>
              <w:rPr>
                <w:rFonts w:ascii="Calibri"/>
                <w:b/>
                <w:sz w:val="14"/>
                <w:lang w:val="en-US"/>
              </w:rPr>
            </w:pPr>
          </w:p>
          <w:p w14:paraId="3B680544"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8,513,221.999</w:t>
            </w:r>
          </w:p>
        </w:tc>
      </w:tr>
      <w:tr w:rsidR="00552BCC" w14:paraId="18B5E7AA" w14:textId="77777777">
        <w:trPr>
          <w:trHeight w:val="441"/>
        </w:trPr>
        <w:tc>
          <w:tcPr>
            <w:tcW w:w="283" w:type="dxa"/>
          </w:tcPr>
          <w:p w14:paraId="0693351E" w14:textId="77777777" w:rsidR="00596684" w:rsidRPr="00E422CF" w:rsidRDefault="00596684">
            <w:pPr>
              <w:pStyle w:val="TableParagraph"/>
              <w:spacing w:before="84"/>
              <w:ind w:left="0"/>
              <w:jc w:val="left"/>
              <w:rPr>
                <w:rFonts w:ascii="Calibri"/>
                <w:b/>
                <w:sz w:val="14"/>
                <w:lang w:val="en-US"/>
              </w:rPr>
            </w:pPr>
          </w:p>
          <w:p w14:paraId="58696104"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2</w:t>
            </w:r>
          </w:p>
        </w:tc>
        <w:tc>
          <w:tcPr>
            <w:tcW w:w="283" w:type="dxa"/>
          </w:tcPr>
          <w:p w14:paraId="5DBBBB3B" w14:textId="77777777" w:rsidR="00596684" w:rsidRPr="00E422CF" w:rsidRDefault="00B74F2A">
            <w:pPr>
              <w:pStyle w:val="TableParagraph"/>
              <w:spacing w:before="137"/>
              <w:ind w:left="8"/>
              <w:rPr>
                <w:sz w:val="14"/>
                <w:lang w:val="en-US"/>
              </w:rPr>
            </w:pPr>
            <w:r w:rsidRPr="00E422CF">
              <w:rPr>
                <w:spacing w:val="-10"/>
                <w:sz w:val="14"/>
                <w:lang w:val="en-US" w:bidi="en-US"/>
              </w:rPr>
              <w:t>D</w:t>
            </w:r>
          </w:p>
        </w:tc>
        <w:tc>
          <w:tcPr>
            <w:tcW w:w="710" w:type="dxa"/>
          </w:tcPr>
          <w:p w14:paraId="060AAC0A" w14:textId="77777777" w:rsidR="00596684" w:rsidRPr="00E422CF" w:rsidRDefault="00B74F2A">
            <w:pPr>
              <w:pStyle w:val="TableParagraph"/>
              <w:spacing w:before="137"/>
              <w:ind w:left="10" w:right="6"/>
              <w:rPr>
                <w:sz w:val="14"/>
                <w:lang w:val="en-US"/>
              </w:rPr>
            </w:pPr>
            <w:r w:rsidRPr="00E422CF">
              <w:rPr>
                <w:spacing w:val="-2"/>
                <w:sz w:val="14"/>
                <w:lang w:val="en-US" w:bidi="en-US"/>
              </w:rPr>
              <w:t>46°47'54''</w:t>
            </w:r>
          </w:p>
        </w:tc>
        <w:tc>
          <w:tcPr>
            <w:tcW w:w="566" w:type="dxa"/>
          </w:tcPr>
          <w:p w14:paraId="6276BACC" w14:textId="77777777" w:rsidR="00596684" w:rsidRPr="00E422CF" w:rsidRDefault="00B74F2A">
            <w:pPr>
              <w:pStyle w:val="TableParagraph"/>
              <w:spacing w:before="137"/>
              <w:ind w:left="12" w:right="5"/>
              <w:rPr>
                <w:sz w:val="14"/>
                <w:lang w:val="en-US"/>
              </w:rPr>
            </w:pPr>
            <w:r w:rsidRPr="00E422CF">
              <w:rPr>
                <w:spacing w:val="-2"/>
                <w:sz w:val="14"/>
                <w:lang w:val="en-US" w:bidi="en-US"/>
              </w:rPr>
              <w:t>40.00</w:t>
            </w:r>
          </w:p>
        </w:tc>
        <w:tc>
          <w:tcPr>
            <w:tcW w:w="566" w:type="dxa"/>
          </w:tcPr>
          <w:p w14:paraId="7FE902AA" w14:textId="77777777" w:rsidR="00596684" w:rsidRPr="00E422CF" w:rsidRDefault="00B74F2A">
            <w:pPr>
              <w:pStyle w:val="TableParagraph"/>
              <w:spacing w:before="137"/>
              <w:ind w:left="12" w:right="2"/>
              <w:rPr>
                <w:sz w:val="14"/>
                <w:lang w:val="en-US"/>
              </w:rPr>
            </w:pPr>
            <w:r w:rsidRPr="00E422CF">
              <w:rPr>
                <w:spacing w:val="-2"/>
                <w:sz w:val="14"/>
                <w:lang w:val="en-US" w:bidi="en-US"/>
              </w:rPr>
              <w:t>17.309</w:t>
            </w:r>
          </w:p>
        </w:tc>
        <w:tc>
          <w:tcPr>
            <w:tcW w:w="566" w:type="dxa"/>
          </w:tcPr>
          <w:p w14:paraId="29183CCE" w14:textId="77777777" w:rsidR="00596684" w:rsidRPr="00E422CF" w:rsidRDefault="00B74F2A">
            <w:pPr>
              <w:pStyle w:val="TableParagraph"/>
              <w:spacing w:before="137"/>
              <w:ind w:left="12" w:right="1"/>
              <w:rPr>
                <w:sz w:val="14"/>
                <w:lang w:val="en-US"/>
              </w:rPr>
            </w:pPr>
            <w:r w:rsidRPr="00E422CF">
              <w:rPr>
                <w:spacing w:val="-2"/>
                <w:sz w:val="14"/>
                <w:lang w:val="en-US" w:bidi="en-US"/>
              </w:rPr>
              <w:t>32.671</w:t>
            </w:r>
          </w:p>
        </w:tc>
        <w:tc>
          <w:tcPr>
            <w:tcW w:w="710" w:type="dxa"/>
          </w:tcPr>
          <w:p w14:paraId="21E166DB" w14:textId="77777777" w:rsidR="00596684" w:rsidRPr="00E422CF" w:rsidRDefault="00596684">
            <w:pPr>
              <w:pStyle w:val="TableParagraph"/>
              <w:spacing w:before="84"/>
              <w:ind w:left="0"/>
              <w:jc w:val="left"/>
              <w:rPr>
                <w:rFonts w:ascii="Calibri"/>
                <w:b/>
                <w:sz w:val="14"/>
                <w:lang w:val="en-US"/>
              </w:rPr>
            </w:pPr>
          </w:p>
          <w:p w14:paraId="5F33A5FD"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3.584</w:t>
            </w:r>
          </w:p>
        </w:tc>
        <w:tc>
          <w:tcPr>
            <w:tcW w:w="849" w:type="dxa"/>
          </w:tcPr>
          <w:p w14:paraId="5B73D138" w14:textId="77777777" w:rsidR="00596684" w:rsidRPr="00E422CF" w:rsidRDefault="00596684">
            <w:pPr>
              <w:pStyle w:val="TableParagraph"/>
              <w:spacing w:before="84"/>
              <w:ind w:left="0"/>
              <w:jc w:val="left"/>
              <w:rPr>
                <w:rFonts w:ascii="Calibri"/>
                <w:b/>
                <w:sz w:val="14"/>
                <w:lang w:val="en-US"/>
              </w:rPr>
            </w:pPr>
          </w:p>
          <w:p w14:paraId="052E4A48"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0+012.239</w:t>
            </w:r>
          </w:p>
        </w:tc>
        <w:tc>
          <w:tcPr>
            <w:tcW w:w="851" w:type="dxa"/>
          </w:tcPr>
          <w:p w14:paraId="5BE46613" w14:textId="77777777" w:rsidR="00596684" w:rsidRPr="00E422CF" w:rsidRDefault="00596684">
            <w:pPr>
              <w:pStyle w:val="TableParagraph"/>
              <w:spacing w:before="84"/>
              <w:ind w:left="0"/>
              <w:jc w:val="left"/>
              <w:rPr>
                <w:rFonts w:ascii="Calibri"/>
                <w:b/>
                <w:sz w:val="14"/>
                <w:lang w:val="en-US"/>
              </w:rPr>
            </w:pPr>
          </w:p>
          <w:p w14:paraId="642CD066"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0+029.548</w:t>
            </w:r>
          </w:p>
        </w:tc>
        <w:tc>
          <w:tcPr>
            <w:tcW w:w="707" w:type="dxa"/>
          </w:tcPr>
          <w:p w14:paraId="2643CFAB" w14:textId="77777777" w:rsidR="00596684" w:rsidRPr="00E422CF" w:rsidRDefault="00B74F2A">
            <w:pPr>
              <w:pStyle w:val="TableParagraph"/>
              <w:spacing w:before="137"/>
              <w:ind w:left="19" w:right="5"/>
              <w:rPr>
                <w:sz w:val="14"/>
                <w:lang w:val="en-US"/>
              </w:rPr>
            </w:pPr>
            <w:r w:rsidRPr="00E422CF">
              <w:rPr>
                <w:spacing w:val="-2"/>
                <w:sz w:val="14"/>
                <w:lang w:val="en-US" w:bidi="en-US"/>
              </w:rPr>
              <w:t>0+044.910</w:t>
            </w:r>
          </w:p>
        </w:tc>
        <w:tc>
          <w:tcPr>
            <w:tcW w:w="565" w:type="dxa"/>
          </w:tcPr>
          <w:p w14:paraId="12829B35" w14:textId="77777777" w:rsidR="00596684" w:rsidRPr="00E422CF" w:rsidRDefault="00B74F2A">
            <w:pPr>
              <w:pStyle w:val="TableParagraph"/>
              <w:spacing w:before="137"/>
              <w:ind w:left="20" w:right="3"/>
              <w:rPr>
                <w:sz w:val="14"/>
                <w:lang w:val="en-US"/>
              </w:rPr>
            </w:pPr>
            <w:r w:rsidRPr="00E422CF">
              <w:rPr>
                <w:spacing w:val="-5"/>
                <w:sz w:val="14"/>
                <w:lang w:val="en-US" w:bidi="en-US"/>
              </w:rPr>
              <w:t>1.2</w:t>
            </w:r>
          </w:p>
        </w:tc>
        <w:tc>
          <w:tcPr>
            <w:tcW w:w="567" w:type="dxa"/>
          </w:tcPr>
          <w:p w14:paraId="3788E9B1" w14:textId="77777777" w:rsidR="00596684" w:rsidRPr="00E422CF" w:rsidRDefault="00596684">
            <w:pPr>
              <w:pStyle w:val="TableParagraph"/>
              <w:spacing w:before="84"/>
              <w:ind w:left="0"/>
              <w:jc w:val="left"/>
              <w:rPr>
                <w:rFonts w:ascii="Calibri"/>
                <w:b/>
                <w:sz w:val="14"/>
                <w:lang w:val="en-US"/>
              </w:rPr>
            </w:pPr>
          </w:p>
          <w:p w14:paraId="1A79EFF0"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4.4</w:t>
            </w:r>
          </w:p>
        </w:tc>
        <w:tc>
          <w:tcPr>
            <w:tcW w:w="848" w:type="dxa"/>
          </w:tcPr>
          <w:p w14:paraId="52F68C59" w14:textId="77777777" w:rsidR="00596684" w:rsidRPr="00E422CF" w:rsidRDefault="00B74F2A">
            <w:pPr>
              <w:pStyle w:val="TableParagraph"/>
              <w:spacing w:before="137"/>
              <w:ind w:left="29" w:right="6"/>
              <w:rPr>
                <w:sz w:val="14"/>
                <w:lang w:val="en-US"/>
              </w:rPr>
            </w:pPr>
            <w:r w:rsidRPr="00E422CF">
              <w:rPr>
                <w:spacing w:val="-2"/>
                <w:sz w:val="14"/>
                <w:lang w:val="en-US" w:bidi="en-US"/>
              </w:rPr>
              <w:t>728,125.695</w:t>
            </w:r>
          </w:p>
        </w:tc>
        <w:tc>
          <w:tcPr>
            <w:tcW w:w="990" w:type="dxa"/>
          </w:tcPr>
          <w:p w14:paraId="57731B15" w14:textId="77777777" w:rsidR="00596684" w:rsidRPr="00E422CF" w:rsidRDefault="00596684">
            <w:pPr>
              <w:pStyle w:val="TableParagraph"/>
              <w:spacing w:before="84"/>
              <w:ind w:left="0"/>
              <w:jc w:val="left"/>
              <w:rPr>
                <w:rFonts w:ascii="Calibri"/>
                <w:b/>
                <w:sz w:val="14"/>
                <w:lang w:val="en-US"/>
              </w:rPr>
            </w:pPr>
          </w:p>
          <w:p w14:paraId="75E2CBEB"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8,513,250.357</w:t>
            </w:r>
          </w:p>
        </w:tc>
      </w:tr>
      <w:tr w:rsidR="00552BCC" w14:paraId="77F620C2" w14:textId="77777777">
        <w:trPr>
          <w:trHeight w:val="441"/>
        </w:trPr>
        <w:tc>
          <w:tcPr>
            <w:tcW w:w="283" w:type="dxa"/>
          </w:tcPr>
          <w:p w14:paraId="158530D0" w14:textId="77777777" w:rsidR="00596684" w:rsidRPr="00E422CF" w:rsidRDefault="00596684">
            <w:pPr>
              <w:pStyle w:val="TableParagraph"/>
              <w:spacing w:before="84"/>
              <w:ind w:left="0"/>
              <w:jc w:val="left"/>
              <w:rPr>
                <w:rFonts w:ascii="Calibri"/>
                <w:b/>
                <w:sz w:val="14"/>
                <w:lang w:val="en-US"/>
              </w:rPr>
            </w:pPr>
          </w:p>
          <w:p w14:paraId="31AE5D0D"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3</w:t>
            </w:r>
          </w:p>
        </w:tc>
        <w:tc>
          <w:tcPr>
            <w:tcW w:w="283" w:type="dxa"/>
          </w:tcPr>
          <w:p w14:paraId="09348C20" w14:textId="77777777" w:rsidR="00596684" w:rsidRPr="00E422CF" w:rsidRDefault="00B74F2A">
            <w:pPr>
              <w:pStyle w:val="TableParagraph"/>
              <w:spacing w:before="137"/>
              <w:ind w:left="8" w:right="3"/>
              <w:rPr>
                <w:sz w:val="14"/>
                <w:lang w:val="en-US"/>
              </w:rPr>
            </w:pPr>
            <w:r w:rsidRPr="00E422CF">
              <w:rPr>
                <w:spacing w:val="-10"/>
                <w:sz w:val="14"/>
                <w:lang w:val="en-US" w:bidi="en-US"/>
              </w:rPr>
              <w:t>I</w:t>
            </w:r>
          </w:p>
        </w:tc>
        <w:tc>
          <w:tcPr>
            <w:tcW w:w="710" w:type="dxa"/>
          </w:tcPr>
          <w:p w14:paraId="3FF05748" w14:textId="77777777" w:rsidR="00596684" w:rsidRPr="00E422CF" w:rsidRDefault="00B74F2A">
            <w:pPr>
              <w:pStyle w:val="TableParagraph"/>
              <w:spacing w:before="137"/>
              <w:ind w:left="10" w:right="6"/>
              <w:rPr>
                <w:sz w:val="14"/>
                <w:lang w:val="en-US"/>
              </w:rPr>
            </w:pPr>
            <w:r w:rsidRPr="00E422CF">
              <w:rPr>
                <w:spacing w:val="-2"/>
                <w:sz w:val="14"/>
                <w:lang w:val="en-US" w:bidi="en-US"/>
              </w:rPr>
              <w:t>25°29'19''</w:t>
            </w:r>
          </w:p>
        </w:tc>
        <w:tc>
          <w:tcPr>
            <w:tcW w:w="566" w:type="dxa"/>
          </w:tcPr>
          <w:p w14:paraId="02512CB8" w14:textId="77777777" w:rsidR="00596684" w:rsidRPr="00E422CF" w:rsidRDefault="00B74F2A">
            <w:pPr>
              <w:pStyle w:val="TableParagraph"/>
              <w:spacing w:before="137"/>
              <w:ind w:left="12" w:right="5"/>
              <w:rPr>
                <w:sz w:val="14"/>
                <w:lang w:val="en-US"/>
              </w:rPr>
            </w:pPr>
            <w:r w:rsidRPr="00E422CF">
              <w:rPr>
                <w:spacing w:val="-2"/>
                <w:sz w:val="14"/>
                <w:lang w:val="en-US" w:bidi="en-US"/>
              </w:rPr>
              <w:t>70.00</w:t>
            </w:r>
          </w:p>
        </w:tc>
        <w:tc>
          <w:tcPr>
            <w:tcW w:w="566" w:type="dxa"/>
          </w:tcPr>
          <w:p w14:paraId="7F2D2DDC" w14:textId="77777777" w:rsidR="00596684" w:rsidRPr="00E422CF" w:rsidRDefault="00B74F2A">
            <w:pPr>
              <w:pStyle w:val="TableParagraph"/>
              <w:spacing w:before="137"/>
              <w:ind w:left="12" w:right="2"/>
              <w:rPr>
                <w:sz w:val="14"/>
                <w:lang w:val="en-US"/>
              </w:rPr>
            </w:pPr>
            <w:r w:rsidRPr="00E422CF">
              <w:rPr>
                <w:spacing w:val="-2"/>
                <w:sz w:val="14"/>
                <w:lang w:val="en-US" w:bidi="en-US"/>
              </w:rPr>
              <w:t>15.832</w:t>
            </w:r>
          </w:p>
        </w:tc>
        <w:tc>
          <w:tcPr>
            <w:tcW w:w="566" w:type="dxa"/>
          </w:tcPr>
          <w:p w14:paraId="034558C6" w14:textId="77777777" w:rsidR="00596684" w:rsidRPr="00E422CF" w:rsidRDefault="00B74F2A">
            <w:pPr>
              <w:pStyle w:val="TableParagraph"/>
              <w:spacing w:before="137"/>
              <w:ind w:left="12" w:right="1"/>
              <w:rPr>
                <w:sz w:val="14"/>
                <w:lang w:val="en-US"/>
              </w:rPr>
            </w:pPr>
            <w:r w:rsidRPr="00E422CF">
              <w:rPr>
                <w:spacing w:val="-2"/>
                <w:sz w:val="14"/>
                <w:lang w:val="en-US" w:bidi="en-US"/>
              </w:rPr>
              <w:t>31.140</w:t>
            </w:r>
          </w:p>
        </w:tc>
        <w:tc>
          <w:tcPr>
            <w:tcW w:w="710" w:type="dxa"/>
          </w:tcPr>
          <w:p w14:paraId="166B541D" w14:textId="77777777" w:rsidR="00596684" w:rsidRPr="00E422CF" w:rsidRDefault="00596684">
            <w:pPr>
              <w:pStyle w:val="TableParagraph"/>
              <w:spacing w:before="84"/>
              <w:ind w:left="0"/>
              <w:jc w:val="left"/>
              <w:rPr>
                <w:rFonts w:ascii="Calibri"/>
                <w:b/>
                <w:sz w:val="14"/>
                <w:lang w:val="en-US"/>
              </w:rPr>
            </w:pPr>
          </w:p>
          <w:p w14:paraId="2E868826"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1.768</w:t>
            </w:r>
          </w:p>
        </w:tc>
        <w:tc>
          <w:tcPr>
            <w:tcW w:w="849" w:type="dxa"/>
          </w:tcPr>
          <w:p w14:paraId="7A21D957" w14:textId="77777777" w:rsidR="00596684" w:rsidRPr="00E422CF" w:rsidRDefault="00596684">
            <w:pPr>
              <w:pStyle w:val="TableParagraph"/>
              <w:spacing w:before="84"/>
              <w:ind w:left="0"/>
              <w:jc w:val="left"/>
              <w:rPr>
                <w:rFonts w:ascii="Calibri"/>
                <w:b/>
                <w:sz w:val="14"/>
                <w:lang w:val="en-US"/>
              </w:rPr>
            </w:pPr>
          </w:p>
          <w:p w14:paraId="7F9BE001"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0+084.741</w:t>
            </w:r>
          </w:p>
        </w:tc>
        <w:tc>
          <w:tcPr>
            <w:tcW w:w="851" w:type="dxa"/>
          </w:tcPr>
          <w:p w14:paraId="19ED7AE1" w14:textId="77777777" w:rsidR="00596684" w:rsidRPr="00E422CF" w:rsidRDefault="00596684">
            <w:pPr>
              <w:pStyle w:val="TableParagraph"/>
              <w:spacing w:before="84"/>
              <w:ind w:left="0"/>
              <w:jc w:val="left"/>
              <w:rPr>
                <w:rFonts w:ascii="Calibri"/>
                <w:b/>
                <w:sz w:val="14"/>
                <w:lang w:val="en-US"/>
              </w:rPr>
            </w:pPr>
          </w:p>
          <w:p w14:paraId="468FCE99"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0+100.573</w:t>
            </w:r>
          </w:p>
        </w:tc>
        <w:tc>
          <w:tcPr>
            <w:tcW w:w="707" w:type="dxa"/>
          </w:tcPr>
          <w:p w14:paraId="15F59AA7" w14:textId="77777777" w:rsidR="00596684" w:rsidRPr="00E422CF" w:rsidRDefault="00B74F2A">
            <w:pPr>
              <w:pStyle w:val="TableParagraph"/>
              <w:spacing w:before="137"/>
              <w:ind w:left="19" w:right="5"/>
              <w:rPr>
                <w:sz w:val="14"/>
                <w:lang w:val="en-US"/>
              </w:rPr>
            </w:pPr>
            <w:r w:rsidRPr="00E422CF">
              <w:rPr>
                <w:spacing w:val="-2"/>
                <w:sz w:val="14"/>
                <w:lang w:val="en-US" w:bidi="en-US"/>
              </w:rPr>
              <w:t>0+115.882</w:t>
            </w:r>
          </w:p>
        </w:tc>
        <w:tc>
          <w:tcPr>
            <w:tcW w:w="565" w:type="dxa"/>
          </w:tcPr>
          <w:p w14:paraId="0A3AAEB2" w14:textId="77777777" w:rsidR="00596684" w:rsidRPr="00E422CF" w:rsidRDefault="00B74F2A">
            <w:pPr>
              <w:pStyle w:val="TableParagraph"/>
              <w:spacing w:before="137"/>
              <w:ind w:left="20" w:right="3"/>
              <w:rPr>
                <w:sz w:val="14"/>
                <w:lang w:val="en-US"/>
              </w:rPr>
            </w:pPr>
            <w:r w:rsidRPr="00E422CF">
              <w:rPr>
                <w:spacing w:val="-5"/>
                <w:sz w:val="14"/>
                <w:lang w:val="en-US" w:bidi="en-US"/>
              </w:rPr>
              <w:t>0.7</w:t>
            </w:r>
          </w:p>
        </w:tc>
        <w:tc>
          <w:tcPr>
            <w:tcW w:w="567" w:type="dxa"/>
          </w:tcPr>
          <w:p w14:paraId="084C94B8" w14:textId="77777777" w:rsidR="00596684" w:rsidRPr="00E422CF" w:rsidRDefault="00596684">
            <w:pPr>
              <w:pStyle w:val="TableParagraph"/>
              <w:spacing w:before="84"/>
              <w:ind w:left="0"/>
              <w:jc w:val="left"/>
              <w:rPr>
                <w:rFonts w:ascii="Calibri"/>
                <w:b/>
                <w:sz w:val="14"/>
                <w:lang w:val="en-US"/>
              </w:rPr>
            </w:pPr>
          </w:p>
          <w:p w14:paraId="7CF21734"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3.3</w:t>
            </w:r>
          </w:p>
        </w:tc>
        <w:tc>
          <w:tcPr>
            <w:tcW w:w="848" w:type="dxa"/>
          </w:tcPr>
          <w:p w14:paraId="6E712737" w14:textId="77777777" w:rsidR="00596684" w:rsidRPr="00E422CF" w:rsidRDefault="00B74F2A">
            <w:pPr>
              <w:pStyle w:val="TableParagraph"/>
              <w:spacing w:before="137"/>
              <w:ind w:left="29" w:right="6"/>
              <w:rPr>
                <w:sz w:val="14"/>
                <w:lang w:val="en-US"/>
              </w:rPr>
            </w:pPr>
            <w:r w:rsidRPr="00E422CF">
              <w:rPr>
                <w:spacing w:val="-2"/>
                <w:sz w:val="14"/>
                <w:lang w:val="en-US" w:bidi="en-US"/>
              </w:rPr>
              <w:t>728,162.710</w:t>
            </w:r>
          </w:p>
        </w:tc>
        <w:tc>
          <w:tcPr>
            <w:tcW w:w="990" w:type="dxa"/>
          </w:tcPr>
          <w:p w14:paraId="05FA569B" w14:textId="77777777" w:rsidR="00596684" w:rsidRPr="00E422CF" w:rsidRDefault="00596684">
            <w:pPr>
              <w:pStyle w:val="TableParagraph"/>
              <w:spacing w:before="84"/>
              <w:ind w:left="0"/>
              <w:jc w:val="left"/>
              <w:rPr>
                <w:rFonts w:ascii="Calibri"/>
                <w:b/>
                <w:sz w:val="14"/>
                <w:lang w:val="en-US"/>
              </w:rPr>
            </w:pPr>
          </w:p>
          <w:p w14:paraId="6FD921E4"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8,513,313.244</w:t>
            </w:r>
          </w:p>
        </w:tc>
      </w:tr>
      <w:tr w:rsidR="00552BCC" w14:paraId="34EB36ED" w14:textId="77777777">
        <w:trPr>
          <w:trHeight w:val="441"/>
        </w:trPr>
        <w:tc>
          <w:tcPr>
            <w:tcW w:w="283" w:type="dxa"/>
          </w:tcPr>
          <w:p w14:paraId="3853B946" w14:textId="77777777" w:rsidR="00596684" w:rsidRPr="00E422CF" w:rsidRDefault="00596684">
            <w:pPr>
              <w:pStyle w:val="TableParagraph"/>
              <w:spacing w:before="84"/>
              <w:ind w:left="0"/>
              <w:jc w:val="left"/>
              <w:rPr>
                <w:rFonts w:ascii="Calibri"/>
                <w:b/>
                <w:sz w:val="14"/>
                <w:lang w:val="en-US"/>
              </w:rPr>
            </w:pPr>
          </w:p>
          <w:p w14:paraId="7EF78393"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4</w:t>
            </w:r>
          </w:p>
        </w:tc>
        <w:tc>
          <w:tcPr>
            <w:tcW w:w="283" w:type="dxa"/>
          </w:tcPr>
          <w:p w14:paraId="787F93BD" w14:textId="77777777" w:rsidR="00596684" w:rsidRPr="00E422CF" w:rsidRDefault="00B74F2A">
            <w:pPr>
              <w:pStyle w:val="TableParagraph"/>
              <w:spacing w:before="137"/>
              <w:ind w:left="8" w:right="3"/>
              <w:rPr>
                <w:sz w:val="14"/>
                <w:lang w:val="en-US"/>
              </w:rPr>
            </w:pPr>
            <w:r w:rsidRPr="00E422CF">
              <w:rPr>
                <w:spacing w:val="-10"/>
                <w:sz w:val="14"/>
                <w:lang w:val="en-US" w:bidi="en-US"/>
              </w:rPr>
              <w:t>I</w:t>
            </w:r>
          </w:p>
        </w:tc>
        <w:tc>
          <w:tcPr>
            <w:tcW w:w="710" w:type="dxa"/>
          </w:tcPr>
          <w:p w14:paraId="5153A4E2" w14:textId="77777777" w:rsidR="00596684" w:rsidRPr="00E422CF" w:rsidRDefault="00B74F2A">
            <w:pPr>
              <w:pStyle w:val="TableParagraph"/>
              <w:spacing w:before="137"/>
              <w:ind w:left="10" w:right="6"/>
              <w:rPr>
                <w:sz w:val="14"/>
                <w:lang w:val="en-US"/>
              </w:rPr>
            </w:pPr>
            <w:r w:rsidRPr="00E422CF">
              <w:rPr>
                <w:spacing w:val="-2"/>
                <w:sz w:val="14"/>
                <w:lang w:val="en-US" w:bidi="en-US"/>
              </w:rPr>
              <w:t>19°58'59''</w:t>
            </w:r>
          </w:p>
        </w:tc>
        <w:tc>
          <w:tcPr>
            <w:tcW w:w="566" w:type="dxa"/>
          </w:tcPr>
          <w:p w14:paraId="10E9493F" w14:textId="77777777" w:rsidR="00596684" w:rsidRPr="00E422CF" w:rsidRDefault="00B74F2A">
            <w:pPr>
              <w:pStyle w:val="TableParagraph"/>
              <w:spacing w:before="137"/>
              <w:ind w:left="12" w:right="5"/>
              <w:rPr>
                <w:sz w:val="14"/>
                <w:lang w:val="en-US"/>
              </w:rPr>
            </w:pPr>
            <w:r w:rsidRPr="00E422CF">
              <w:rPr>
                <w:spacing w:val="-2"/>
                <w:sz w:val="14"/>
                <w:lang w:val="en-US" w:bidi="en-US"/>
              </w:rPr>
              <w:t>90.00</w:t>
            </w:r>
          </w:p>
        </w:tc>
        <w:tc>
          <w:tcPr>
            <w:tcW w:w="566" w:type="dxa"/>
          </w:tcPr>
          <w:p w14:paraId="60ABB2E0" w14:textId="77777777" w:rsidR="00596684" w:rsidRPr="00E422CF" w:rsidRDefault="00B74F2A">
            <w:pPr>
              <w:pStyle w:val="TableParagraph"/>
              <w:spacing w:before="137"/>
              <w:ind w:left="12" w:right="2"/>
              <w:rPr>
                <w:sz w:val="14"/>
                <w:lang w:val="en-US"/>
              </w:rPr>
            </w:pPr>
            <w:r w:rsidRPr="00E422CF">
              <w:rPr>
                <w:spacing w:val="-2"/>
                <w:sz w:val="14"/>
                <w:lang w:val="en-US" w:bidi="en-US"/>
              </w:rPr>
              <w:t>15.856</w:t>
            </w:r>
          </w:p>
        </w:tc>
        <w:tc>
          <w:tcPr>
            <w:tcW w:w="566" w:type="dxa"/>
          </w:tcPr>
          <w:p w14:paraId="35FA3609" w14:textId="77777777" w:rsidR="00596684" w:rsidRPr="00E422CF" w:rsidRDefault="00B74F2A">
            <w:pPr>
              <w:pStyle w:val="TableParagraph"/>
              <w:spacing w:before="137"/>
              <w:ind w:left="12" w:right="1"/>
              <w:rPr>
                <w:sz w:val="14"/>
                <w:lang w:val="en-US"/>
              </w:rPr>
            </w:pPr>
            <w:r w:rsidRPr="00E422CF">
              <w:rPr>
                <w:spacing w:val="-2"/>
                <w:sz w:val="14"/>
                <w:lang w:val="en-US" w:bidi="en-US"/>
              </w:rPr>
              <w:t>31.389</w:t>
            </w:r>
          </w:p>
        </w:tc>
        <w:tc>
          <w:tcPr>
            <w:tcW w:w="710" w:type="dxa"/>
          </w:tcPr>
          <w:p w14:paraId="5AF7B802" w14:textId="77777777" w:rsidR="00596684" w:rsidRPr="00E422CF" w:rsidRDefault="00596684">
            <w:pPr>
              <w:pStyle w:val="TableParagraph"/>
              <w:spacing w:before="84"/>
              <w:ind w:left="0"/>
              <w:jc w:val="left"/>
              <w:rPr>
                <w:rFonts w:ascii="Calibri"/>
                <w:b/>
                <w:sz w:val="14"/>
                <w:lang w:val="en-US"/>
              </w:rPr>
            </w:pPr>
          </w:p>
          <w:p w14:paraId="6C5AFC2A"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1.386</w:t>
            </w:r>
          </w:p>
        </w:tc>
        <w:tc>
          <w:tcPr>
            <w:tcW w:w="849" w:type="dxa"/>
          </w:tcPr>
          <w:p w14:paraId="7988D67C" w14:textId="77777777" w:rsidR="00596684" w:rsidRPr="00E422CF" w:rsidRDefault="00596684">
            <w:pPr>
              <w:pStyle w:val="TableParagraph"/>
              <w:spacing w:before="84"/>
              <w:ind w:left="0"/>
              <w:jc w:val="left"/>
              <w:rPr>
                <w:rFonts w:ascii="Calibri"/>
                <w:b/>
                <w:sz w:val="14"/>
                <w:lang w:val="en-US"/>
              </w:rPr>
            </w:pPr>
          </w:p>
          <w:p w14:paraId="11993D60"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0+147.855</w:t>
            </w:r>
          </w:p>
        </w:tc>
        <w:tc>
          <w:tcPr>
            <w:tcW w:w="851" w:type="dxa"/>
          </w:tcPr>
          <w:p w14:paraId="3ED435C3" w14:textId="77777777" w:rsidR="00596684" w:rsidRPr="00E422CF" w:rsidRDefault="00596684">
            <w:pPr>
              <w:pStyle w:val="TableParagraph"/>
              <w:spacing w:before="84"/>
              <w:ind w:left="0"/>
              <w:jc w:val="left"/>
              <w:rPr>
                <w:rFonts w:ascii="Calibri"/>
                <w:b/>
                <w:sz w:val="14"/>
                <w:lang w:val="en-US"/>
              </w:rPr>
            </w:pPr>
          </w:p>
          <w:p w14:paraId="6E1F41EB"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0+163.711</w:t>
            </w:r>
          </w:p>
        </w:tc>
        <w:tc>
          <w:tcPr>
            <w:tcW w:w="707" w:type="dxa"/>
          </w:tcPr>
          <w:p w14:paraId="4030CA89" w14:textId="77777777" w:rsidR="00596684" w:rsidRPr="00E422CF" w:rsidRDefault="00B74F2A">
            <w:pPr>
              <w:pStyle w:val="TableParagraph"/>
              <w:spacing w:before="137"/>
              <w:ind w:left="19" w:right="5"/>
              <w:rPr>
                <w:sz w:val="14"/>
                <w:lang w:val="en-US"/>
              </w:rPr>
            </w:pPr>
            <w:r w:rsidRPr="00E422CF">
              <w:rPr>
                <w:spacing w:val="-2"/>
                <w:sz w:val="14"/>
                <w:lang w:val="en-US" w:bidi="en-US"/>
              </w:rPr>
              <w:t>0+179.244</w:t>
            </w:r>
          </w:p>
        </w:tc>
        <w:tc>
          <w:tcPr>
            <w:tcW w:w="565" w:type="dxa"/>
          </w:tcPr>
          <w:p w14:paraId="2AD6AE7B" w14:textId="77777777" w:rsidR="00596684" w:rsidRPr="00E422CF" w:rsidRDefault="00B74F2A">
            <w:pPr>
              <w:pStyle w:val="TableParagraph"/>
              <w:spacing w:before="137"/>
              <w:ind w:left="20" w:right="3"/>
              <w:rPr>
                <w:sz w:val="14"/>
                <w:lang w:val="en-US"/>
              </w:rPr>
            </w:pPr>
            <w:r w:rsidRPr="00E422CF">
              <w:rPr>
                <w:spacing w:val="-5"/>
                <w:sz w:val="14"/>
                <w:lang w:val="en-US" w:bidi="en-US"/>
              </w:rPr>
              <w:t>0.6</w:t>
            </w:r>
          </w:p>
        </w:tc>
        <w:tc>
          <w:tcPr>
            <w:tcW w:w="567" w:type="dxa"/>
          </w:tcPr>
          <w:p w14:paraId="08F06DD1" w14:textId="77777777" w:rsidR="00596684" w:rsidRPr="00E422CF" w:rsidRDefault="00596684">
            <w:pPr>
              <w:pStyle w:val="TableParagraph"/>
              <w:spacing w:before="84"/>
              <w:ind w:left="0"/>
              <w:jc w:val="left"/>
              <w:rPr>
                <w:rFonts w:ascii="Calibri"/>
                <w:b/>
                <w:sz w:val="14"/>
                <w:lang w:val="en-US"/>
              </w:rPr>
            </w:pPr>
          </w:p>
          <w:p w14:paraId="0AB1A932"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2.8</w:t>
            </w:r>
          </w:p>
        </w:tc>
        <w:tc>
          <w:tcPr>
            <w:tcW w:w="848" w:type="dxa"/>
          </w:tcPr>
          <w:p w14:paraId="5CB49477" w14:textId="77777777" w:rsidR="00596684" w:rsidRPr="00E422CF" w:rsidRDefault="00B74F2A">
            <w:pPr>
              <w:pStyle w:val="TableParagraph"/>
              <w:spacing w:before="137"/>
              <w:ind w:left="29" w:right="6"/>
              <w:rPr>
                <w:sz w:val="14"/>
                <w:lang w:val="en-US"/>
              </w:rPr>
            </w:pPr>
            <w:r w:rsidRPr="00E422CF">
              <w:rPr>
                <w:spacing w:val="-2"/>
                <w:sz w:val="14"/>
                <w:lang w:val="en-US" w:bidi="en-US"/>
              </w:rPr>
              <w:t>728,168.249</w:t>
            </w:r>
          </w:p>
        </w:tc>
        <w:tc>
          <w:tcPr>
            <w:tcW w:w="990" w:type="dxa"/>
          </w:tcPr>
          <w:p w14:paraId="16B08701" w14:textId="77777777" w:rsidR="00596684" w:rsidRPr="00E422CF" w:rsidRDefault="00596684">
            <w:pPr>
              <w:pStyle w:val="TableParagraph"/>
              <w:spacing w:before="84"/>
              <w:ind w:left="0"/>
              <w:jc w:val="left"/>
              <w:rPr>
                <w:rFonts w:ascii="Calibri"/>
                <w:b/>
                <w:sz w:val="14"/>
                <w:lang w:val="en-US"/>
              </w:rPr>
            </w:pPr>
          </w:p>
          <w:p w14:paraId="0D37E8D0"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8,513.376.664</w:t>
            </w:r>
          </w:p>
        </w:tc>
      </w:tr>
      <w:tr w:rsidR="00552BCC" w14:paraId="0FD4FD01" w14:textId="77777777">
        <w:trPr>
          <w:trHeight w:val="441"/>
        </w:trPr>
        <w:tc>
          <w:tcPr>
            <w:tcW w:w="283" w:type="dxa"/>
          </w:tcPr>
          <w:p w14:paraId="3EA6E0E3" w14:textId="77777777" w:rsidR="00596684" w:rsidRPr="00E422CF" w:rsidRDefault="00596684">
            <w:pPr>
              <w:pStyle w:val="TableParagraph"/>
              <w:spacing w:before="82"/>
              <w:ind w:left="0"/>
              <w:jc w:val="left"/>
              <w:rPr>
                <w:rFonts w:ascii="Calibri"/>
                <w:b/>
                <w:sz w:val="14"/>
                <w:lang w:val="en-US"/>
              </w:rPr>
            </w:pPr>
          </w:p>
          <w:p w14:paraId="230E468C" w14:textId="77777777" w:rsidR="00596684" w:rsidRPr="00E422CF" w:rsidRDefault="00B74F2A">
            <w:pPr>
              <w:pStyle w:val="TableParagraph"/>
              <w:spacing w:before="0" w:line="168" w:lineRule="exact"/>
              <w:ind w:left="8"/>
              <w:rPr>
                <w:sz w:val="14"/>
                <w:lang w:val="en-US"/>
              </w:rPr>
            </w:pPr>
            <w:r w:rsidRPr="00E422CF">
              <w:rPr>
                <w:spacing w:val="-10"/>
                <w:sz w:val="14"/>
                <w:lang w:val="en-US" w:bidi="en-US"/>
              </w:rPr>
              <w:t>5</w:t>
            </w:r>
          </w:p>
        </w:tc>
        <w:tc>
          <w:tcPr>
            <w:tcW w:w="283" w:type="dxa"/>
          </w:tcPr>
          <w:p w14:paraId="75B539C7" w14:textId="77777777" w:rsidR="00596684" w:rsidRPr="00E422CF" w:rsidRDefault="00B74F2A">
            <w:pPr>
              <w:pStyle w:val="TableParagraph"/>
              <w:ind w:left="8"/>
              <w:rPr>
                <w:sz w:val="14"/>
                <w:lang w:val="en-US"/>
              </w:rPr>
            </w:pPr>
            <w:r w:rsidRPr="00E422CF">
              <w:rPr>
                <w:spacing w:val="-10"/>
                <w:sz w:val="14"/>
                <w:lang w:val="en-US" w:bidi="en-US"/>
              </w:rPr>
              <w:t>D</w:t>
            </w:r>
          </w:p>
        </w:tc>
        <w:tc>
          <w:tcPr>
            <w:tcW w:w="710" w:type="dxa"/>
          </w:tcPr>
          <w:p w14:paraId="44768E17" w14:textId="77777777" w:rsidR="00596684" w:rsidRPr="00E422CF" w:rsidRDefault="00B74F2A">
            <w:pPr>
              <w:pStyle w:val="TableParagraph"/>
              <w:ind w:left="10" w:right="6"/>
              <w:rPr>
                <w:sz w:val="14"/>
                <w:lang w:val="en-US"/>
              </w:rPr>
            </w:pPr>
            <w:r w:rsidRPr="00E422CF">
              <w:rPr>
                <w:spacing w:val="-2"/>
                <w:sz w:val="14"/>
                <w:lang w:val="en-US" w:bidi="en-US"/>
              </w:rPr>
              <w:t>20°12'23''</w:t>
            </w:r>
          </w:p>
        </w:tc>
        <w:tc>
          <w:tcPr>
            <w:tcW w:w="566" w:type="dxa"/>
          </w:tcPr>
          <w:p w14:paraId="1335D982" w14:textId="77777777" w:rsidR="00596684" w:rsidRPr="00E422CF" w:rsidRDefault="00B74F2A">
            <w:pPr>
              <w:pStyle w:val="TableParagraph"/>
              <w:ind w:left="12" w:right="5"/>
              <w:rPr>
                <w:sz w:val="14"/>
                <w:lang w:val="en-US"/>
              </w:rPr>
            </w:pPr>
            <w:r w:rsidRPr="00E422CF">
              <w:rPr>
                <w:spacing w:val="-2"/>
                <w:sz w:val="14"/>
                <w:lang w:val="en-US" w:bidi="en-US"/>
              </w:rPr>
              <w:t>90.00</w:t>
            </w:r>
          </w:p>
        </w:tc>
        <w:tc>
          <w:tcPr>
            <w:tcW w:w="566" w:type="dxa"/>
          </w:tcPr>
          <w:p w14:paraId="13E5F8D7" w14:textId="77777777" w:rsidR="00596684" w:rsidRPr="00E422CF" w:rsidRDefault="00B74F2A">
            <w:pPr>
              <w:pStyle w:val="TableParagraph"/>
              <w:ind w:left="12" w:right="2"/>
              <w:rPr>
                <w:sz w:val="14"/>
                <w:lang w:val="en-US"/>
              </w:rPr>
            </w:pPr>
            <w:r w:rsidRPr="00E422CF">
              <w:rPr>
                <w:spacing w:val="-2"/>
                <w:sz w:val="14"/>
                <w:lang w:val="en-US" w:bidi="en-US"/>
              </w:rPr>
              <w:t>16.037</w:t>
            </w:r>
          </w:p>
        </w:tc>
        <w:tc>
          <w:tcPr>
            <w:tcW w:w="566" w:type="dxa"/>
          </w:tcPr>
          <w:p w14:paraId="788814D0" w14:textId="77777777" w:rsidR="00596684" w:rsidRPr="00E422CF" w:rsidRDefault="00B74F2A">
            <w:pPr>
              <w:pStyle w:val="TableParagraph"/>
              <w:ind w:left="12" w:right="1"/>
              <w:rPr>
                <w:sz w:val="14"/>
                <w:lang w:val="en-US"/>
              </w:rPr>
            </w:pPr>
            <w:r w:rsidRPr="00E422CF">
              <w:rPr>
                <w:spacing w:val="-2"/>
                <w:sz w:val="14"/>
                <w:lang w:val="en-US" w:bidi="en-US"/>
              </w:rPr>
              <w:t>31.740</w:t>
            </w:r>
          </w:p>
        </w:tc>
        <w:tc>
          <w:tcPr>
            <w:tcW w:w="710" w:type="dxa"/>
          </w:tcPr>
          <w:p w14:paraId="17935F0F" w14:textId="77777777" w:rsidR="00596684" w:rsidRPr="00E422CF" w:rsidRDefault="00596684">
            <w:pPr>
              <w:pStyle w:val="TableParagraph"/>
              <w:spacing w:before="82"/>
              <w:ind w:left="0"/>
              <w:jc w:val="left"/>
              <w:rPr>
                <w:rFonts w:ascii="Calibri"/>
                <w:b/>
                <w:sz w:val="14"/>
                <w:lang w:val="en-US"/>
              </w:rPr>
            </w:pPr>
          </w:p>
          <w:p w14:paraId="0BB280B8" w14:textId="77777777" w:rsidR="00596684" w:rsidRPr="00E422CF" w:rsidRDefault="00B74F2A">
            <w:pPr>
              <w:pStyle w:val="TableParagraph"/>
              <w:spacing w:before="0" w:line="168" w:lineRule="exact"/>
              <w:ind w:left="10"/>
              <w:rPr>
                <w:sz w:val="14"/>
                <w:lang w:val="en-US"/>
              </w:rPr>
            </w:pPr>
            <w:r w:rsidRPr="00E422CF">
              <w:rPr>
                <w:spacing w:val="-2"/>
                <w:sz w:val="14"/>
                <w:lang w:val="en-US" w:bidi="en-US"/>
              </w:rPr>
              <w:t>1.418</w:t>
            </w:r>
          </w:p>
        </w:tc>
        <w:tc>
          <w:tcPr>
            <w:tcW w:w="849" w:type="dxa"/>
          </w:tcPr>
          <w:p w14:paraId="5A00C425" w14:textId="77777777" w:rsidR="00596684" w:rsidRPr="00E422CF" w:rsidRDefault="00596684">
            <w:pPr>
              <w:pStyle w:val="TableParagraph"/>
              <w:spacing w:before="82"/>
              <w:ind w:left="0"/>
              <w:jc w:val="left"/>
              <w:rPr>
                <w:rFonts w:ascii="Calibri"/>
                <w:b/>
                <w:sz w:val="14"/>
                <w:lang w:val="en-US"/>
              </w:rPr>
            </w:pPr>
          </w:p>
          <w:p w14:paraId="6A71AD36" w14:textId="77777777" w:rsidR="00596684" w:rsidRPr="00E422CF" w:rsidRDefault="00B74F2A">
            <w:pPr>
              <w:pStyle w:val="TableParagraph"/>
              <w:spacing w:before="0" w:line="168" w:lineRule="exact"/>
              <w:ind w:left="14" w:right="1"/>
              <w:rPr>
                <w:sz w:val="14"/>
                <w:lang w:val="en-US"/>
              </w:rPr>
            </w:pPr>
            <w:r w:rsidRPr="00E422CF">
              <w:rPr>
                <w:spacing w:val="-2"/>
                <w:sz w:val="14"/>
                <w:lang w:val="en-US" w:bidi="en-US"/>
              </w:rPr>
              <w:t>0+224.612</w:t>
            </w:r>
          </w:p>
        </w:tc>
        <w:tc>
          <w:tcPr>
            <w:tcW w:w="851" w:type="dxa"/>
          </w:tcPr>
          <w:p w14:paraId="260ECE6E" w14:textId="77777777" w:rsidR="00596684" w:rsidRPr="00E422CF" w:rsidRDefault="00596684">
            <w:pPr>
              <w:pStyle w:val="TableParagraph"/>
              <w:spacing w:before="82"/>
              <w:ind w:left="0"/>
              <w:jc w:val="left"/>
              <w:rPr>
                <w:rFonts w:ascii="Calibri"/>
                <w:b/>
                <w:sz w:val="14"/>
                <w:lang w:val="en-US"/>
              </w:rPr>
            </w:pPr>
          </w:p>
          <w:p w14:paraId="21121553" w14:textId="77777777" w:rsidR="00596684" w:rsidRPr="00E422CF" w:rsidRDefault="00B74F2A">
            <w:pPr>
              <w:pStyle w:val="TableParagraph"/>
              <w:spacing w:before="0" w:line="168" w:lineRule="exact"/>
              <w:ind w:left="17" w:right="5"/>
              <w:rPr>
                <w:sz w:val="14"/>
                <w:lang w:val="en-US"/>
              </w:rPr>
            </w:pPr>
            <w:r w:rsidRPr="00E422CF">
              <w:rPr>
                <w:spacing w:val="-2"/>
                <w:sz w:val="14"/>
                <w:lang w:val="en-US" w:bidi="en-US"/>
              </w:rPr>
              <w:t>0+240.649</w:t>
            </w:r>
          </w:p>
        </w:tc>
        <w:tc>
          <w:tcPr>
            <w:tcW w:w="707" w:type="dxa"/>
          </w:tcPr>
          <w:p w14:paraId="4DC8CFF1" w14:textId="77777777" w:rsidR="00596684" w:rsidRPr="00E422CF" w:rsidRDefault="00B74F2A">
            <w:pPr>
              <w:pStyle w:val="TableParagraph"/>
              <w:ind w:left="19" w:right="5"/>
              <w:rPr>
                <w:sz w:val="14"/>
                <w:lang w:val="en-US"/>
              </w:rPr>
            </w:pPr>
            <w:r w:rsidRPr="00E422CF">
              <w:rPr>
                <w:spacing w:val="-2"/>
                <w:sz w:val="14"/>
                <w:lang w:val="en-US" w:bidi="en-US"/>
              </w:rPr>
              <w:t>0+256.352</w:t>
            </w:r>
          </w:p>
        </w:tc>
        <w:tc>
          <w:tcPr>
            <w:tcW w:w="565" w:type="dxa"/>
          </w:tcPr>
          <w:p w14:paraId="2BDE32A2" w14:textId="77777777" w:rsidR="00596684" w:rsidRPr="00E422CF" w:rsidRDefault="00B74F2A">
            <w:pPr>
              <w:pStyle w:val="TableParagraph"/>
              <w:ind w:left="20" w:right="3"/>
              <w:rPr>
                <w:sz w:val="14"/>
                <w:lang w:val="en-US"/>
              </w:rPr>
            </w:pPr>
            <w:r w:rsidRPr="00E422CF">
              <w:rPr>
                <w:spacing w:val="-5"/>
                <w:sz w:val="14"/>
                <w:lang w:val="en-US" w:bidi="en-US"/>
              </w:rPr>
              <w:t>0.6</w:t>
            </w:r>
          </w:p>
        </w:tc>
        <w:tc>
          <w:tcPr>
            <w:tcW w:w="567" w:type="dxa"/>
          </w:tcPr>
          <w:p w14:paraId="064941C7" w14:textId="77777777" w:rsidR="00596684" w:rsidRPr="00E422CF" w:rsidRDefault="00596684">
            <w:pPr>
              <w:pStyle w:val="TableParagraph"/>
              <w:spacing w:before="82"/>
              <w:ind w:left="0"/>
              <w:jc w:val="left"/>
              <w:rPr>
                <w:rFonts w:ascii="Calibri"/>
                <w:b/>
                <w:sz w:val="14"/>
                <w:lang w:val="en-US"/>
              </w:rPr>
            </w:pPr>
          </w:p>
          <w:p w14:paraId="436D295D" w14:textId="77777777" w:rsidR="00596684" w:rsidRPr="00E422CF" w:rsidRDefault="00B74F2A">
            <w:pPr>
              <w:pStyle w:val="TableParagraph"/>
              <w:spacing w:before="0" w:line="168" w:lineRule="exact"/>
              <w:ind w:left="19" w:right="2"/>
              <w:rPr>
                <w:sz w:val="14"/>
                <w:lang w:val="en-US"/>
              </w:rPr>
            </w:pPr>
            <w:r w:rsidRPr="00E422CF">
              <w:rPr>
                <w:spacing w:val="-5"/>
                <w:sz w:val="14"/>
                <w:lang w:val="en-US" w:bidi="en-US"/>
              </w:rPr>
              <w:t>2.8</w:t>
            </w:r>
          </w:p>
        </w:tc>
        <w:tc>
          <w:tcPr>
            <w:tcW w:w="848" w:type="dxa"/>
          </w:tcPr>
          <w:p w14:paraId="4DD8A5DB" w14:textId="77777777" w:rsidR="00596684" w:rsidRPr="00E422CF" w:rsidRDefault="00B74F2A">
            <w:pPr>
              <w:pStyle w:val="TableParagraph"/>
              <w:ind w:left="29" w:right="6"/>
              <w:rPr>
                <w:sz w:val="14"/>
                <w:lang w:val="en-US"/>
              </w:rPr>
            </w:pPr>
            <w:r w:rsidRPr="00E422CF">
              <w:rPr>
                <w:spacing w:val="-2"/>
                <w:sz w:val="14"/>
                <w:lang w:val="en-US" w:bidi="en-US"/>
              </w:rPr>
              <w:t>728,148.263</w:t>
            </w:r>
          </w:p>
        </w:tc>
        <w:tc>
          <w:tcPr>
            <w:tcW w:w="990" w:type="dxa"/>
          </w:tcPr>
          <w:p w14:paraId="0B5FB0EE" w14:textId="77777777" w:rsidR="00596684" w:rsidRPr="00E422CF" w:rsidRDefault="00596684">
            <w:pPr>
              <w:pStyle w:val="TableParagraph"/>
              <w:spacing w:before="82"/>
              <w:ind w:left="0"/>
              <w:jc w:val="left"/>
              <w:rPr>
                <w:rFonts w:ascii="Calibri"/>
                <w:b/>
                <w:sz w:val="14"/>
                <w:lang w:val="en-US"/>
              </w:rPr>
            </w:pPr>
          </w:p>
          <w:p w14:paraId="7113634A" w14:textId="77777777" w:rsidR="00596684" w:rsidRPr="00E422CF" w:rsidRDefault="00B74F2A">
            <w:pPr>
              <w:pStyle w:val="TableParagraph"/>
              <w:spacing w:before="0" w:line="168" w:lineRule="exact"/>
              <w:ind w:left="31" w:right="5"/>
              <w:rPr>
                <w:sz w:val="14"/>
                <w:lang w:val="en-US"/>
              </w:rPr>
            </w:pPr>
            <w:r w:rsidRPr="00E422CF">
              <w:rPr>
                <w:spacing w:val="-2"/>
                <w:sz w:val="14"/>
                <w:lang w:val="en-US" w:bidi="en-US"/>
              </w:rPr>
              <w:t>8,513,451.295</w:t>
            </w:r>
          </w:p>
        </w:tc>
      </w:tr>
      <w:tr w:rsidR="00552BCC" w14:paraId="76EB1AF5" w14:textId="77777777">
        <w:trPr>
          <w:trHeight w:val="441"/>
        </w:trPr>
        <w:tc>
          <w:tcPr>
            <w:tcW w:w="283" w:type="dxa"/>
          </w:tcPr>
          <w:p w14:paraId="78FAD139" w14:textId="77777777" w:rsidR="00596684" w:rsidRPr="00E422CF" w:rsidRDefault="00596684">
            <w:pPr>
              <w:pStyle w:val="TableParagraph"/>
              <w:spacing w:before="82"/>
              <w:ind w:left="0"/>
              <w:jc w:val="left"/>
              <w:rPr>
                <w:rFonts w:ascii="Calibri"/>
                <w:b/>
                <w:sz w:val="14"/>
                <w:lang w:val="en-US"/>
              </w:rPr>
            </w:pPr>
          </w:p>
          <w:p w14:paraId="49396AF2" w14:textId="77777777" w:rsidR="00596684" w:rsidRPr="00E422CF" w:rsidRDefault="00B74F2A">
            <w:pPr>
              <w:pStyle w:val="TableParagraph"/>
              <w:spacing w:before="0" w:line="168" w:lineRule="exact"/>
              <w:ind w:left="8"/>
              <w:rPr>
                <w:sz w:val="14"/>
                <w:lang w:val="en-US"/>
              </w:rPr>
            </w:pPr>
            <w:r w:rsidRPr="00E422CF">
              <w:rPr>
                <w:spacing w:val="-10"/>
                <w:sz w:val="14"/>
                <w:lang w:val="en-US" w:bidi="en-US"/>
              </w:rPr>
              <w:t>6</w:t>
            </w:r>
          </w:p>
        </w:tc>
        <w:tc>
          <w:tcPr>
            <w:tcW w:w="283" w:type="dxa"/>
          </w:tcPr>
          <w:p w14:paraId="3AC8ADD7" w14:textId="77777777" w:rsidR="00596684" w:rsidRPr="00E422CF" w:rsidRDefault="00B74F2A">
            <w:pPr>
              <w:pStyle w:val="TableParagraph"/>
              <w:ind w:left="8" w:right="3"/>
              <w:rPr>
                <w:sz w:val="14"/>
                <w:lang w:val="en-US"/>
              </w:rPr>
            </w:pPr>
            <w:r w:rsidRPr="00E422CF">
              <w:rPr>
                <w:spacing w:val="-10"/>
                <w:sz w:val="14"/>
                <w:lang w:val="en-US" w:bidi="en-US"/>
              </w:rPr>
              <w:t>I</w:t>
            </w:r>
          </w:p>
        </w:tc>
        <w:tc>
          <w:tcPr>
            <w:tcW w:w="710" w:type="dxa"/>
          </w:tcPr>
          <w:p w14:paraId="3FC1E879" w14:textId="77777777" w:rsidR="00596684" w:rsidRPr="00E422CF" w:rsidRDefault="00B74F2A">
            <w:pPr>
              <w:pStyle w:val="TableParagraph"/>
              <w:ind w:left="10" w:right="7"/>
              <w:rPr>
                <w:sz w:val="14"/>
                <w:lang w:val="en-US"/>
              </w:rPr>
            </w:pPr>
            <w:r w:rsidRPr="00E422CF">
              <w:rPr>
                <w:spacing w:val="-2"/>
                <w:sz w:val="14"/>
                <w:lang w:val="en-US" w:bidi="en-US"/>
              </w:rPr>
              <w:t>14°17'25"</w:t>
            </w:r>
          </w:p>
        </w:tc>
        <w:tc>
          <w:tcPr>
            <w:tcW w:w="566" w:type="dxa"/>
          </w:tcPr>
          <w:p w14:paraId="0D003BDB" w14:textId="77777777" w:rsidR="00596684" w:rsidRPr="00E422CF" w:rsidRDefault="00B74F2A">
            <w:pPr>
              <w:pStyle w:val="TableParagraph"/>
              <w:ind w:left="12" w:right="2"/>
              <w:rPr>
                <w:sz w:val="14"/>
                <w:lang w:val="en-US"/>
              </w:rPr>
            </w:pPr>
            <w:r w:rsidRPr="00E422CF">
              <w:rPr>
                <w:spacing w:val="-2"/>
                <w:sz w:val="14"/>
                <w:lang w:val="en-US" w:bidi="en-US"/>
              </w:rPr>
              <w:t>200.00</w:t>
            </w:r>
          </w:p>
        </w:tc>
        <w:tc>
          <w:tcPr>
            <w:tcW w:w="566" w:type="dxa"/>
          </w:tcPr>
          <w:p w14:paraId="5D05087D" w14:textId="77777777" w:rsidR="00596684" w:rsidRPr="00E422CF" w:rsidRDefault="00B74F2A">
            <w:pPr>
              <w:pStyle w:val="TableParagraph"/>
              <w:ind w:left="12" w:right="2"/>
              <w:rPr>
                <w:sz w:val="14"/>
                <w:lang w:val="en-US"/>
              </w:rPr>
            </w:pPr>
            <w:r w:rsidRPr="00E422CF">
              <w:rPr>
                <w:spacing w:val="-2"/>
                <w:sz w:val="14"/>
                <w:lang w:val="en-US" w:bidi="en-US"/>
              </w:rPr>
              <w:t>25.071</w:t>
            </w:r>
          </w:p>
        </w:tc>
        <w:tc>
          <w:tcPr>
            <w:tcW w:w="566" w:type="dxa"/>
          </w:tcPr>
          <w:p w14:paraId="25238BA3" w14:textId="77777777" w:rsidR="00596684" w:rsidRPr="00E422CF" w:rsidRDefault="00B74F2A">
            <w:pPr>
              <w:pStyle w:val="TableParagraph"/>
              <w:ind w:left="12" w:right="1"/>
              <w:rPr>
                <w:sz w:val="14"/>
                <w:lang w:val="en-US"/>
              </w:rPr>
            </w:pPr>
            <w:r w:rsidRPr="00E422CF">
              <w:rPr>
                <w:spacing w:val="-2"/>
                <w:sz w:val="14"/>
                <w:lang w:val="en-US" w:bidi="en-US"/>
              </w:rPr>
              <w:t>49.882</w:t>
            </w:r>
          </w:p>
        </w:tc>
        <w:tc>
          <w:tcPr>
            <w:tcW w:w="710" w:type="dxa"/>
          </w:tcPr>
          <w:p w14:paraId="5FB0B917" w14:textId="77777777" w:rsidR="00596684" w:rsidRPr="00E422CF" w:rsidRDefault="00596684">
            <w:pPr>
              <w:pStyle w:val="TableParagraph"/>
              <w:spacing w:before="82"/>
              <w:ind w:left="0"/>
              <w:jc w:val="left"/>
              <w:rPr>
                <w:rFonts w:ascii="Calibri"/>
                <w:b/>
                <w:sz w:val="14"/>
                <w:lang w:val="en-US"/>
              </w:rPr>
            </w:pPr>
          </w:p>
          <w:p w14:paraId="19B98F22" w14:textId="77777777" w:rsidR="00596684" w:rsidRPr="00E422CF" w:rsidRDefault="00B74F2A">
            <w:pPr>
              <w:pStyle w:val="TableParagraph"/>
              <w:spacing w:before="0" w:line="168" w:lineRule="exact"/>
              <w:ind w:left="10"/>
              <w:rPr>
                <w:sz w:val="14"/>
                <w:lang w:val="en-US"/>
              </w:rPr>
            </w:pPr>
            <w:r w:rsidRPr="00E422CF">
              <w:rPr>
                <w:spacing w:val="-2"/>
                <w:sz w:val="14"/>
                <w:lang w:val="en-US" w:bidi="en-US"/>
              </w:rPr>
              <w:t>1.565</w:t>
            </w:r>
          </w:p>
        </w:tc>
        <w:tc>
          <w:tcPr>
            <w:tcW w:w="849" w:type="dxa"/>
          </w:tcPr>
          <w:p w14:paraId="7EB4D4C7" w14:textId="77777777" w:rsidR="00596684" w:rsidRPr="00E422CF" w:rsidRDefault="00596684">
            <w:pPr>
              <w:pStyle w:val="TableParagraph"/>
              <w:spacing w:before="82"/>
              <w:ind w:left="0"/>
              <w:jc w:val="left"/>
              <w:rPr>
                <w:rFonts w:ascii="Calibri"/>
                <w:b/>
                <w:sz w:val="14"/>
                <w:lang w:val="en-US"/>
              </w:rPr>
            </w:pPr>
          </w:p>
          <w:p w14:paraId="7A53D6CB" w14:textId="77777777" w:rsidR="00596684" w:rsidRPr="00E422CF" w:rsidRDefault="00B74F2A">
            <w:pPr>
              <w:pStyle w:val="TableParagraph"/>
              <w:spacing w:before="0" w:line="168" w:lineRule="exact"/>
              <w:ind w:left="14" w:right="1"/>
              <w:rPr>
                <w:sz w:val="14"/>
                <w:lang w:val="en-US"/>
              </w:rPr>
            </w:pPr>
            <w:r w:rsidRPr="00E422CF">
              <w:rPr>
                <w:spacing w:val="-2"/>
                <w:sz w:val="14"/>
                <w:lang w:val="en-US" w:bidi="en-US"/>
              </w:rPr>
              <w:t>0+378.123</w:t>
            </w:r>
          </w:p>
        </w:tc>
        <w:tc>
          <w:tcPr>
            <w:tcW w:w="851" w:type="dxa"/>
          </w:tcPr>
          <w:p w14:paraId="7D64175D" w14:textId="77777777" w:rsidR="00596684" w:rsidRPr="00E422CF" w:rsidRDefault="00596684">
            <w:pPr>
              <w:pStyle w:val="TableParagraph"/>
              <w:spacing w:before="82"/>
              <w:ind w:left="0"/>
              <w:jc w:val="left"/>
              <w:rPr>
                <w:rFonts w:ascii="Calibri"/>
                <w:b/>
                <w:sz w:val="14"/>
                <w:lang w:val="en-US"/>
              </w:rPr>
            </w:pPr>
          </w:p>
          <w:p w14:paraId="03E1411A" w14:textId="77777777" w:rsidR="00596684" w:rsidRPr="00E422CF" w:rsidRDefault="00B74F2A">
            <w:pPr>
              <w:pStyle w:val="TableParagraph"/>
              <w:spacing w:before="0" w:line="168" w:lineRule="exact"/>
              <w:ind w:left="17" w:right="5"/>
              <w:rPr>
                <w:sz w:val="14"/>
                <w:lang w:val="en-US"/>
              </w:rPr>
            </w:pPr>
            <w:r w:rsidRPr="00E422CF">
              <w:rPr>
                <w:spacing w:val="-2"/>
                <w:sz w:val="14"/>
                <w:lang w:val="en-US" w:bidi="en-US"/>
              </w:rPr>
              <w:t>0+403.195</w:t>
            </w:r>
          </w:p>
        </w:tc>
        <w:tc>
          <w:tcPr>
            <w:tcW w:w="707" w:type="dxa"/>
          </w:tcPr>
          <w:p w14:paraId="738B2EBA" w14:textId="77777777" w:rsidR="00596684" w:rsidRPr="00E422CF" w:rsidRDefault="00B74F2A">
            <w:pPr>
              <w:pStyle w:val="TableParagraph"/>
              <w:ind w:left="19" w:right="5"/>
              <w:rPr>
                <w:sz w:val="14"/>
                <w:lang w:val="en-US"/>
              </w:rPr>
            </w:pPr>
            <w:r w:rsidRPr="00E422CF">
              <w:rPr>
                <w:spacing w:val="-2"/>
                <w:sz w:val="14"/>
                <w:lang w:val="en-US" w:bidi="en-US"/>
              </w:rPr>
              <w:t>0+428.006</w:t>
            </w:r>
          </w:p>
        </w:tc>
        <w:tc>
          <w:tcPr>
            <w:tcW w:w="565" w:type="dxa"/>
          </w:tcPr>
          <w:p w14:paraId="3D8C7CD2" w14:textId="77777777" w:rsidR="00596684" w:rsidRPr="00E422CF" w:rsidRDefault="00B74F2A">
            <w:pPr>
              <w:pStyle w:val="TableParagraph"/>
              <w:ind w:left="20"/>
              <w:rPr>
                <w:sz w:val="14"/>
                <w:lang w:val="en-US"/>
              </w:rPr>
            </w:pPr>
            <w:r w:rsidRPr="00E422CF">
              <w:rPr>
                <w:spacing w:val="-10"/>
                <w:sz w:val="14"/>
                <w:lang w:val="en-US" w:bidi="en-US"/>
              </w:rPr>
              <w:t>-</w:t>
            </w:r>
          </w:p>
        </w:tc>
        <w:tc>
          <w:tcPr>
            <w:tcW w:w="567" w:type="dxa"/>
          </w:tcPr>
          <w:p w14:paraId="519D69D1" w14:textId="77777777" w:rsidR="00596684" w:rsidRPr="00E422CF" w:rsidRDefault="00596684">
            <w:pPr>
              <w:pStyle w:val="TableParagraph"/>
              <w:spacing w:before="82"/>
              <w:ind w:left="0"/>
              <w:jc w:val="left"/>
              <w:rPr>
                <w:rFonts w:ascii="Calibri"/>
                <w:b/>
                <w:sz w:val="14"/>
                <w:lang w:val="en-US"/>
              </w:rPr>
            </w:pPr>
          </w:p>
          <w:p w14:paraId="1EF1557D" w14:textId="77777777" w:rsidR="00596684" w:rsidRPr="00E422CF" w:rsidRDefault="00B74F2A">
            <w:pPr>
              <w:pStyle w:val="TableParagraph"/>
              <w:spacing w:before="0" w:line="168" w:lineRule="exact"/>
              <w:ind w:left="19" w:right="2"/>
              <w:rPr>
                <w:sz w:val="14"/>
                <w:lang w:val="en-US"/>
              </w:rPr>
            </w:pPr>
            <w:r w:rsidRPr="00E422CF">
              <w:rPr>
                <w:spacing w:val="-5"/>
                <w:sz w:val="14"/>
                <w:lang w:val="en-US" w:bidi="en-US"/>
              </w:rPr>
              <w:t>2.5</w:t>
            </w:r>
          </w:p>
        </w:tc>
        <w:tc>
          <w:tcPr>
            <w:tcW w:w="848" w:type="dxa"/>
          </w:tcPr>
          <w:p w14:paraId="2B6958BB" w14:textId="77777777" w:rsidR="00596684" w:rsidRPr="00E422CF" w:rsidRDefault="00B74F2A">
            <w:pPr>
              <w:pStyle w:val="TableParagraph"/>
              <w:ind w:left="29" w:right="6"/>
              <w:rPr>
                <w:sz w:val="14"/>
                <w:lang w:val="en-US"/>
              </w:rPr>
            </w:pPr>
            <w:r w:rsidRPr="00E422CF">
              <w:rPr>
                <w:spacing w:val="-2"/>
                <w:sz w:val="14"/>
                <w:lang w:val="en-US" w:bidi="en-US"/>
              </w:rPr>
              <w:t>734,052.543</w:t>
            </w:r>
          </w:p>
        </w:tc>
        <w:tc>
          <w:tcPr>
            <w:tcW w:w="990" w:type="dxa"/>
          </w:tcPr>
          <w:p w14:paraId="037DB9E1" w14:textId="77777777" w:rsidR="00596684" w:rsidRPr="00E422CF" w:rsidRDefault="00596684">
            <w:pPr>
              <w:pStyle w:val="TableParagraph"/>
              <w:spacing w:before="82"/>
              <w:ind w:left="0"/>
              <w:jc w:val="left"/>
              <w:rPr>
                <w:rFonts w:ascii="Calibri"/>
                <w:b/>
                <w:sz w:val="14"/>
                <w:lang w:val="en-US"/>
              </w:rPr>
            </w:pPr>
          </w:p>
          <w:p w14:paraId="0950AC35" w14:textId="77777777" w:rsidR="00596684" w:rsidRPr="00E422CF" w:rsidRDefault="00B74F2A">
            <w:pPr>
              <w:pStyle w:val="TableParagraph"/>
              <w:spacing w:before="0" w:line="168" w:lineRule="exact"/>
              <w:ind w:left="31" w:right="5"/>
              <w:rPr>
                <w:sz w:val="14"/>
                <w:lang w:val="en-US"/>
              </w:rPr>
            </w:pPr>
            <w:r w:rsidRPr="00E422CF">
              <w:rPr>
                <w:spacing w:val="-2"/>
                <w:sz w:val="14"/>
                <w:lang w:val="en-US" w:bidi="en-US"/>
              </w:rPr>
              <w:t>8,525,974.529</w:t>
            </w:r>
          </w:p>
        </w:tc>
      </w:tr>
      <w:tr w:rsidR="00552BCC" w14:paraId="46F83FDC" w14:textId="77777777">
        <w:trPr>
          <w:trHeight w:val="441"/>
        </w:trPr>
        <w:tc>
          <w:tcPr>
            <w:tcW w:w="283" w:type="dxa"/>
          </w:tcPr>
          <w:p w14:paraId="34762191" w14:textId="77777777" w:rsidR="00596684" w:rsidRPr="00E422CF" w:rsidRDefault="00596684">
            <w:pPr>
              <w:pStyle w:val="TableParagraph"/>
              <w:spacing w:before="82"/>
              <w:ind w:left="0"/>
              <w:jc w:val="left"/>
              <w:rPr>
                <w:rFonts w:ascii="Calibri"/>
                <w:b/>
                <w:sz w:val="14"/>
                <w:lang w:val="en-US"/>
              </w:rPr>
            </w:pPr>
          </w:p>
          <w:p w14:paraId="32F27531" w14:textId="77777777" w:rsidR="00596684" w:rsidRPr="00E422CF" w:rsidRDefault="00B74F2A">
            <w:pPr>
              <w:pStyle w:val="TableParagraph"/>
              <w:spacing w:before="0" w:line="168" w:lineRule="exact"/>
              <w:ind w:left="8"/>
              <w:rPr>
                <w:sz w:val="14"/>
                <w:lang w:val="en-US"/>
              </w:rPr>
            </w:pPr>
            <w:r w:rsidRPr="00E422CF">
              <w:rPr>
                <w:spacing w:val="-10"/>
                <w:sz w:val="14"/>
                <w:lang w:val="en-US" w:bidi="en-US"/>
              </w:rPr>
              <w:t>7</w:t>
            </w:r>
          </w:p>
        </w:tc>
        <w:tc>
          <w:tcPr>
            <w:tcW w:w="283" w:type="dxa"/>
          </w:tcPr>
          <w:p w14:paraId="1A86B783" w14:textId="77777777" w:rsidR="00596684" w:rsidRPr="00E422CF" w:rsidRDefault="00B74F2A">
            <w:pPr>
              <w:pStyle w:val="TableParagraph"/>
              <w:ind w:left="8" w:right="3"/>
              <w:rPr>
                <w:sz w:val="14"/>
                <w:lang w:val="en-US"/>
              </w:rPr>
            </w:pPr>
            <w:r w:rsidRPr="00E422CF">
              <w:rPr>
                <w:spacing w:val="-10"/>
                <w:sz w:val="14"/>
                <w:lang w:val="en-US" w:bidi="en-US"/>
              </w:rPr>
              <w:t>I</w:t>
            </w:r>
          </w:p>
        </w:tc>
        <w:tc>
          <w:tcPr>
            <w:tcW w:w="710" w:type="dxa"/>
          </w:tcPr>
          <w:p w14:paraId="3D3AE6D8" w14:textId="77777777" w:rsidR="00596684" w:rsidRPr="00E422CF" w:rsidRDefault="00B74F2A">
            <w:pPr>
              <w:pStyle w:val="TableParagraph"/>
              <w:ind w:left="10" w:right="3"/>
              <w:rPr>
                <w:sz w:val="14"/>
                <w:lang w:val="en-US"/>
              </w:rPr>
            </w:pPr>
            <w:r w:rsidRPr="00E422CF">
              <w:rPr>
                <w:spacing w:val="-2"/>
                <w:sz w:val="14"/>
                <w:lang w:val="en-US" w:bidi="en-US"/>
              </w:rPr>
              <w:t>56°34'21”</w:t>
            </w:r>
          </w:p>
        </w:tc>
        <w:tc>
          <w:tcPr>
            <w:tcW w:w="566" w:type="dxa"/>
          </w:tcPr>
          <w:p w14:paraId="17B6C689" w14:textId="77777777" w:rsidR="00596684" w:rsidRPr="00E422CF" w:rsidRDefault="00B74F2A">
            <w:pPr>
              <w:pStyle w:val="TableParagraph"/>
              <w:ind w:left="12" w:right="5"/>
              <w:rPr>
                <w:sz w:val="14"/>
                <w:lang w:val="en-US"/>
              </w:rPr>
            </w:pPr>
            <w:r w:rsidRPr="00E422CF">
              <w:rPr>
                <w:spacing w:val="-2"/>
                <w:sz w:val="14"/>
                <w:lang w:val="en-US" w:bidi="en-US"/>
              </w:rPr>
              <w:t>40.00</w:t>
            </w:r>
          </w:p>
        </w:tc>
        <w:tc>
          <w:tcPr>
            <w:tcW w:w="566" w:type="dxa"/>
          </w:tcPr>
          <w:p w14:paraId="59EB35FB" w14:textId="77777777" w:rsidR="00596684" w:rsidRPr="00E422CF" w:rsidRDefault="00B74F2A">
            <w:pPr>
              <w:pStyle w:val="TableParagraph"/>
              <w:ind w:left="12" w:right="2"/>
              <w:rPr>
                <w:sz w:val="14"/>
                <w:lang w:val="en-US"/>
              </w:rPr>
            </w:pPr>
            <w:r w:rsidRPr="00E422CF">
              <w:rPr>
                <w:spacing w:val="-2"/>
                <w:sz w:val="14"/>
                <w:lang w:val="en-US" w:bidi="en-US"/>
              </w:rPr>
              <w:t>21.525</w:t>
            </w:r>
          </w:p>
        </w:tc>
        <w:tc>
          <w:tcPr>
            <w:tcW w:w="566" w:type="dxa"/>
          </w:tcPr>
          <w:p w14:paraId="2F82D193" w14:textId="77777777" w:rsidR="00596684" w:rsidRPr="00E422CF" w:rsidRDefault="00B74F2A">
            <w:pPr>
              <w:pStyle w:val="TableParagraph"/>
              <w:ind w:left="12" w:right="1"/>
              <w:rPr>
                <w:sz w:val="14"/>
                <w:lang w:val="en-US"/>
              </w:rPr>
            </w:pPr>
            <w:r w:rsidRPr="00E422CF">
              <w:rPr>
                <w:spacing w:val="-2"/>
                <w:sz w:val="14"/>
                <w:lang w:val="en-US" w:bidi="en-US"/>
              </w:rPr>
              <w:t>39.495</w:t>
            </w:r>
          </w:p>
        </w:tc>
        <w:tc>
          <w:tcPr>
            <w:tcW w:w="710" w:type="dxa"/>
          </w:tcPr>
          <w:p w14:paraId="48AEC3C0" w14:textId="77777777" w:rsidR="00596684" w:rsidRPr="00E422CF" w:rsidRDefault="00596684">
            <w:pPr>
              <w:pStyle w:val="TableParagraph"/>
              <w:spacing w:before="82"/>
              <w:ind w:left="0"/>
              <w:jc w:val="left"/>
              <w:rPr>
                <w:rFonts w:ascii="Calibri"/>
                <w:b/>
                <w:sz w:val="14"/>
                <w:lang w:val="en-US"/>
              </w:rPr>
            </w:pPr>
          </w:p>
          <w:p w14:paraId="7398844C" w14:textId="77777777" w:rsidR="00596684" w:rsidRPr="00E422CF" w:rsidRDefault="00B74F2A">
            <w:pPr>
              <w:pStyle w:val="TableParagraph"/>
              <w:spacing w:before="0" w:line="168" w:lineRule="exact"/>
              <w:ind w:left="10"/>
              <w:rPr>
                <w:sz w:val="14"/>
                <w:lang w:val="en-US"/>
              </w:rPr>
            </w:pPr>
            <w:r w:rsidRPr="00E422CF">
              <w:rPr>
                <w:spacing w:val="-2"/>
                <w:sz w:val="14"/>
                <w:lang w:val="en-US" w:bidi="en-US"/>
              </w:rPr>
              <w:t>5.424</w:t>
            </w:r>
          </w:p>
        </w:tc>
        <w:tc>
          <w:tcPr>
            <w:tcW w:w="849" w:type="dxa"/>
          </w:tcPr>
          <w:p w14:paraId="3D1858DC" w14:textId="77777777" w:rsidR="00596684" w:rsidRPr="00E422CF" w:rsidRDefault="00596684">
            <w:pPr>
              <w:pStyle w:val="TableParagraph"/>
              <w:spacing w:before="82"/>
              <w:ind w:left="0"/>
              <w:jc w:val="left"/>
              <w:rPr>
                <w:rFonts w:ascii="Calibri"/>
                <w:b/>
                <w:sz w:val="14"/>
                <w:lang w:val="en-US"/>
              </w:rPr>
            </w:pPr>
          </w:p>
          <w:p w14:paraId="6A15D67F" w14:textId="77777777" w:rsidR="00596684" w:rsidRPr="00E422CF" w:rsidRDefault="00B74F2A">
            <w:pPr>
              <w:pStyle w:val="TableParagraph"/>
              <w:spacing w:before="0" w:line="168" w:lineRule="exact"/>
              <w:ind w:left="14" w:right="1"/>
              <w:rPr>
                <w:sz w:val="14"/>
                <w:lang w:val="en-US"/>
              </w:rPr>
            </w:pPr>
            <w:r w:rsidRPr="00E422CF">
              <w:rPr>
                <w:spacing w:val="-2"/>
                <w:sz w:val="14"/>
                <w:lang w:val="en-US" w:bidi="en-US"/>
              </w:rPr>
              <w:t>0+497.178</w:t>
            </w:r>
          </w:p>
        </w:tc>
        <w:tc>
          <w:tcPr>
            <w:tcW w:w="851" w:type="dxa"/>
          </w:tcPr>
          <w:p w14:paraId="62D2B986" w14:textId="77777777" w:rsidR="00596684" w:rsidRPr="00E422CF" w:rsidRDefault="00596684">
            <w:pPr>
              <w:pStyle w:val="TableParagraph"/>
              <w:spacing w:before="82"/>
              <w:ind w:left="0"/>
              <w:jc w:val="left"/>
              <w:rPr>
                <w:rFonts w:ascii="Calibri"/>
                <w:b/>
                <w:sz w:val="14"/>
                <w:lang w:val="en-US"/>
              </w:rPr>
            </w:pPr>
          </w:p>
          <w:p w14:paraId="49243F64" w14:textId="77777777" w:rsidR="00596684" w:rsidRPr="00E422CF" w:rsidRDefault="00B74F2A">
            <w:pPr>
              <w:pStyle w:val="TableParagraph"/>
              <w:spacing w:before="0" w:line="168" w:lineRule="exact"/>
              <w:ind w:left="17" w:right="5"/>
              <w:rPr>
                <w:sz w:val="14"/>
                <w:lang w:val="en-US"/>
              </w:rPr>
            </w:pPr>
            <w:r w:rsidRPr="00E422CF">
              <w:rPr>
                <w:spacing w:val="-2"/>
                <w:sz w:val="14"/>
                <w:lang w:val="en-US" w:bidi="en-US"/>
              </w:rPr>
              <w:t>0+518.704</w:t>
            </w:r>
          </w:p>
        </w:tc>
        <w:tc>
          <w:tcPr>
            <w:tcW w:w="707" w:type="dxa"/>
          </w:tcPr>
          <w:p w14:paraId="0EA0C6E2" w14:textId="77777777" w:rsidR="00596684" w:rsidRPr="00E422CF" w:rsidRDefault="00B74F2A">
            <w:pPr>
              <w:pStyle w:val="TableParagraph"/>
              <w:ind w:left="19" w:right="5"/>
              <w:rPr>
                <w:sz w:val="14"/>
                <w:lang w:val="en-US"/>
              </w:rPr>
            </w:pPr>
            <w:r w:rsidRPr="00E422CF">
              <w:rPr>
                <w:spacing w:val="-2"/>
                <w:sz w:val="14"/>
                <w:lang w:val="en-US" w:bidi="en-US"/>
              </w:rPr>
              <w:t>0+536.673</w:t>
            </w:r>
          </w:p>
        </w:tc>
        <w:tc>
          <w:tcPr>
            <w:tcW w:w="565" w:type="dxa"/>
          </w:tcPr>
          <w:p w14:paraId="48FA80A0" w14:textId="77777777" w:rsidR="00596684" w:rsidRPr="00E422CF" w:rsidRDefault="00B74F2A">
            <w:pPr>
              <w:pStyle w:val="TableParagraph"/>
              <w:ind w:left="20" w:right="3"/>
              <w:rPr>
                <w:sz w:val="14"/>
                <w:lang w:val="en-US"/>
              </w:rPr>
            </w:pPr>
            <w:r w:rsidRPr="00E422CF">
              <w:rPr>
                <w:spacing w:val="-5"/>
                <w:sz w:val="14"/>
                <w:lang w:val="en-US" w:bidi="en-US"/>
              </w:rPr>
              <w:t>1.2</w:t>
            </w:r>
          </w:p>
        </w:tc>
        <w:tc>
          <w:tcPr>
            <w:tcW w:w="567" w:type="dxa"/>
          </w:tcPr>
          <w:p w14:paraId="4D2560A0" w14:textId="77777777" w:rsidR="00596684" w:rsidRPr="00E422CF" w:rsidRDefault="00596684">
            <w:pPr>
              <w:pStyle w:val="TableParagraph"/>
              <w:spacing w:before="82"/>
              <w:ind w:left="0"/>
              <w:jc w:val="left"/>
              <w:rPr>
                <w:rFonts w:ascii="Calibri"/>
                <w:b/>
                <w:sz w:val="14"/>
                <w:lang w:val="en-US"/>
              </w:rPr>
            </w:pPr>
          </w:p>
          <w:p w14:paraId="2DF8C68C" w14:textId="77777777" w:rsidR="00596684" w:rsidRPr="00E422CF" w:rsidRDefault="00B74F2A">
            <w:pPr>
              <w:pStyle w:val="TableParagraph"/>
              <w:spacing w:before="0" w:line="168" w:lineRule="exact"/>
              <w:ind w:left="19" w:right="2"/>
              <w:rPr>
                <w:sz w:val="14"/>
                <w:lang w:val="en-US"/>
              </w:rPr>
            </w:pPr>
            <w:r w:rsidRPr="00E422CF">
              <w:rPr>
                <w:spacing w:val="-5"/>
                <w:sz w:val="14"/>
                <w:lang w:val="en-US" w:bidi="en-US"/>
              </w:rPr>
              <w:t>4.4</w:t>
            </w:r>
          </w:p>
        </w:tc>
        <w:tc>
          <w:tcPr>
            <w:tcW w:w="848" w:type="dxa"/>
          </w:tcPr>
          <w:p w14:paraId="3BE5BC54" w14:textId="77777777" w:rsidR="00596684" w:rsidRPr="00E422CF" w:rsidRDefault="00B74F2A">
            <w:pPr>
              <w:pStyle w:val="TableParagraph"/>
              <w:ind w:left="29" w:right="6"/>
              <w:rPr>
                <w:sz w:val="14"/>
                <w:lang w:val="en-US"/>
              </w:rPr>
            </w:pPr>
            <w:r w:rsidRPr="00E422CF">
              <w:rPr>
                <w:spacing w:val="-2"/>
                <w:sz w:val="14"/>
                <w:lang w:val="en-US" w:bidi="en-US"/>
              </w:rPr>
              <w:t>733,943.417</w:t>
            </w:r>
          </w:p>
        </w:tc>
        <w:tc>
          <w:tcPr>
            <w:tcW w:w="990" w:type="dxa"/>
          </w:tcPr>
          <w:p w14:paraId="7776C9B0" w14:textId="77777777" w:rsidR="00596684" w:rsidRPr="00E422CF" w:rsidRDefault="00596684">
            <w:pPr>
              <w:pStyle w:val="TableParagraph"/>
              <w:spacing w:before="82"/>
              <w:ind w:left="0"/>
              <w:jc w:val="left"/>
              <w:rPr>
                <w:rFonts w:ascii="Calibri"/>
                <w:b/>
                <w:sz w:val="14"/>
                <w:lang w:val="en-US"/>
              </w:rPr>
            </w:pPr>
          </w:p>
          <w:p w14:paraId="232469B6" w14:textId="77777777" w:rsidR="00596684" w:rsidRPr="00E422CF" w:rsidRDefault="00B74F2A">
            <w:pPr>
              <w:pStyle w:val="TableParagraph"/>
              <w:spacing w:before="0" w:line="168" w:lineRule="exact"/>
              <w:ind w:left="31" w:right="5"/>
              <w:rPr>
                <w:sz w:val="14"/>
                <w:lang w:val="en-US"/>
              </w:rPr>
            </w:pPr>
            <w:r w:rsidRPr="00E422CF">
              <w:rPr>
                <w:spacing w:val="-2"/>
                <w:sz w:val="14"/>
                <w:lang w:val="en-US" w:bidi="en-US"/>
              </w:rPr>
              <w:t>8,525,935.878</w:t>
            </w:r>
          </w:p>
        </w:tc>
      </w:tr>
      <w:tr w:rsidR="00552BCC" w14:paraId="336C0E4D" w14:textId="77777777">
        <w:trPr>
          <w:trHeight w:val="438"/>
        </w:trPr>
        <w:tc>
          <w:tcPr>
            <w:tcW w:w="283" w:type="dxa"/>
          </w:tcPr>
          <w:p w14:paraId="3CB6C578" w14:textId="77777777" w:rsidR="00596684" w:rsidRPr="00E422CF" w:rsidRDefault="00596684">
            <w:pPr>
              <w:pStyle w:val="TableParagraph"/>
              <w:spacing w:before="82"/>
              <w:ind w:left="0"/>
              <w:jc w:val="left"/>
              <w:rPr>
                <w:rFonts w:ascii="Calibri"/>
                <w:b/>
                <w:sz w:val="14"/>
                <w:lang w:val="en-US"/>
              </w:rPr>
            </w:pPr>
          </w:p>
          <w:p w14:paraId="4AC271AC"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8</w:t>
            </w:r>
          </w:p>
        </w:tc>
        <w:tc>
          <w:tcPr>
            <w:tcW w:w="283" w:type="dxa"/>
          </w:tcPr>
          <w:p w14:paraId="208FAE99" w14:textId="77777777" w:rsidR="00596684" w:rsidRPr="00E422CF" w:rsidRDefault="00B74F2A">
            <w:pPr>
              <w:pStyle w:val="TableParagraph"/>
              <w:ind w:left="8" w:right="3"/>
              <w:rPr>
                <w:sz w:val="14"/>
                <w:lang w:val="en-US"/>
              </w:rPr>
            </w:pPr>
            <w:r w:rsidRPr="00E422CF">
              <w:rPr>
                <w:spacing w:val="-10"/>
                <w:sz w:val="14"/>
                <w:lang w:val="en-US" w:bidi="en-US"/>
              </w:rPr>
              <w:t>I</w:t>
            </w:r>
          </w:p>
        </w:tc>
        <w:tc>
          <w:tcPr>
            <w:tcW w:w="710" w:type="dxa"/>
          </w:tcPr>
          <w:p w14:paraId="4329F8A0" w14:textId="77777777" w:rsidR="00596684" w:rsidRPr="00E422CF" w:rsidRDefault="00B74F2A">
            <w:pPr>
              <w:pStyle w:val="TableParagraph"/>
              <w:ind w:left="10" w:right="7"/>
              <w:rPr>
                <w:sz w:val="14"/>
                <w:lang w:val="en-US"/>
              </w:rPr>
            </w:pPr>
            <w:r w:rsidRPr="00E422CF">
              <w:rPr>
                <w:spacing w:val="-2"/>
                <w:sz w:val="14"/>
                <w:lang w:val="en-US" w:bidi="en-US"/>
              </w:rPr>
              <w:t>26°11'20"</w:t>
            </w:r>
          </w:p>
        </w:tc>
        <w:tc>
          <w:tcPr>
            <w:tcW w:w="566" w:type="dxa"/>
          </w:tcPr>
          <w:p w14:paraId="3C33F22F" w14:textId="77777777" w:rsidR="00596684" w:rsidRPr="00E422CF" w:rsidRDefault="00B74F2A">
            <w:pPr>
              <w:pStyle w:val="TableParagraph"/>
              <w:ind w:left="12" w:right="5"/>
              <w:rPr>
                <w:sz w:val="14"/>
                <w:lang w:val="en-US"/>
              </w:rPr>
            </w:pPr>
            <w:r w:rsidRPr="00E422CF">
              <w:rPr>
                <w:spacing w:val="-2"/>
                <w:sz w:val="14"/>
                <w:lang w:val="en-US" w:bidi="en-US"/>
              </w:rPr>
              <w:t>80.00</w:t>
            </w:r>
          </w:p>
        </w:tc>
        <w:tc>
          <w:tcPr>
            <w:tcW w:w="566" w:type="dxa"/>
          </w:tcPr>
          <w:p w14:paraId="2FDEC9AB" w14:textId="77777777" w:rsidR="00596684" w:rsidRPr="00E422CF" w:rsidRDefault="00B74F2A">
            <w:pPr>
              <w:pStyle w:val="TableParagraph"/>
              <w:ind w:left="12" w:right="2"/>
              <w:rPr>
                <w:sz w:val="14"/>
                <w:lang w:val="en-US"/>
              </w:rPr>
            </w:pPr>
            <w:r w:rsidRPr="00E422CF">
              <w:rPr>
                <w:spacing w:val="-2"/>
                <w:sz w:val="14"/>
                <w:lang w:val="en-US" w:bidi="en-US"/>
              </w:rPr>
              <w:t>18.609</w:t>
            </w:r>
          </w:p>
        </w:tc>
        <w:tc>
          <w:tcPr>
            <w:tcW w:w="566" w:type="dxa"/>
          </w:tcPr>
          <w:p w14:paraId="10EB81BC" w14:textId="77777777" w:rsidR="00596684" w:rsidRPr="00E422CF" w:rsidRDefault="00B74F2A">
            <w:pPr>
              <w:pStyle w:val="TableParagraph"/>
              <w:ind w:left="12" w:right="1"/>
              <w:rPr>
                <w:sz w:val="14"/>
                <w:lang w:val="en-US"/>
              </w:rPr>
            </w:pPr>
            <w:r w:rsidRPr="00E422CF">
              <w:rPr>
                <w:spacing w:val="-2"/>
                <w:sz w:val="14"/>
                <w:lang w:val="en-US" w:bidi="en-US"/>
              </w:rPr>
              <w:t>36.567</w:t>
            </w:r>
          </w:p>
        </w:tc>
        <w:tc>
          <w:tcPr>
            <w:tcW w:w="710" w:type="dxa"/>
          </w:tcPr>
          <w:p w14:paraId="35DCD041" w14:textId="77777777" w:rsidR="00596684" w:rsidRPr="00E422CF" w:rsidRDefault="00596684">
            <w:pPr>
              <w:pStyle w:val="TableParagraph"/>
              <w:spacing w:before="82"/>
              <w:ind w:left="0"/>
              <w:jc w:val="left"/>
              <w:rPr>
                <w:rFonts w:ascii="Calibri"/>
                <w:b/>
                <w:sz w:val="14"/>
                <w:lang w:val="en-US"/>
              </w:rPr>
            </w:pPr>
          </w:p>
          <w:p w14:paraId="732E27F9"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2.136</w:t>
            </w:r>
          </w:p>
        </w:tc>
        <w:tc>
          <w:tcPr>
            <w:tcW w:w="849" w:type="dxa"/>
          </w:tcPr>
          <w:p w14:paraId="4CC07DE8" w14:textId="77777777" w:rsidR="00596684" w:rsidRPr="00E422CF" w:rsidRDefault="00596684">
            <w:pPr>
              <w:pStyle w:val="TableParagraph"/>
              <w:spacing w:before="82"/>
              <w:ind w:left="0"/>
              <w:jc w:val="left"/>
              <w:rPr>
                <w:rFonts w:ascii="Calibri"/>
                <w:b/>
                <w:sz w:val="14"/>
                <w:lang w:val="en-US"/>
              </w:rPr>
            </w:pPr>
          </w:p>
          <w:p w14:paraId="0FAB1044"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0+560.413</w:t>
            </w:r>
          </w:p>
        </w:tc>
        <w:tc>
          <w:tcPr>
            <w:tcW w:w="851" w:type="dxa"/>
          </w:tcPr>
          <w:p w14:paraId="309BB228" w14:textId="77777777" w:rsidR="00596684" w:rsidRPr="00E422CF" w:rsidRDefault="00596684">
            <w:pPr>
              <w:pStyle w:val="TableParagraph"/>
              <w:spacing w:before="82"/>
              <w:ind w:left="0"/>
              <w:jc w:val="left"/>
              <w:rPr>
                <w:rFonts w:ascii="Calibri"/>
                <w:b/>
                <w:sz w:val="14"/>
                <w:lang w:val="en-US"/>
              </w:rPr>
            </w:pPr>
          </w:p>
          <w:p w14:paraId="600E7DDF"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0+579.022</w:t>
            </w:r>
          </w:p>
        </w:tc>
        <w:tc>
          <w:tcPr>
            <w:tcW w:w="707" w:type="dxa"/>
          </w:tcPr>
          <w:p w14:paraId="26FFCFF2" w14:textId="77777777" w:rsidR="00596684" w:rsidRPr="00E422CF" w:rsidRDefault="00B74F2A">
            <w:pPr>
              <w:pStyle w:val="TableParagraph"/>
              <w:ind w:left="19" w:right="5"/>
              <w:rPr>
                <w:sz w:val="14"/>
                <w:lang w:val="en-US"/>
              </w:rPr>
            </w:pPr>
            <w:r w:rsidRPr="00E422CF">
              <w:rPr>
                <w:spacing w:val="-2"/>
                <w:sz w:val="14"/>
                <w:lang w:val="en-US" w:bidi="en-US"/>
              </w:rPr>
              <w:t>0+596.980</w:t>
            </w:r>
          </w:p>
        </w:tc>
        <w:tc>
          <w:tcPr>
            <w:tcW w:w="565" w:type="dxa"/>
          </w:tcPr>
          <w:p w14:paraId="3ED93B06" w14:textId="77777777" w:rsidR="00596684" w:rsidRPr="00E422CF" w:rsidRDefault="00B74F2A">
            <w:pPr>
              <w:pStyle w:val="TableParagraph"/>
              <w:ind w:left="20" w:right="3"/>
              <w:rPr>
                <w:sz w:val="14"/>
                <w:lang w:val="en-US"/>
              </w:rPr>
            </w:pPr>
            <w:r w:rsidRPr="00E422CF">
              <w:rPr>
                <w:spacing w:val="-5"/>
                <w:sz w:val="14"/>
                <w:lang w:val="en-US" w:bidi="en-US"/>
              </w:rPr>
              <w:t>0.6</w:t>
            </w:r>
          </w:p>
        </w:tc>
        <w:tc>
          <w:tcPr>
            <w:tcW w:w="567" w:type="dxa"/>
          </w:tcPr>
          <w:p w14:paraId="2EBA334A" w14:textId="77777777" w:rsidR="00596684" w:rsidRPr="00E422CF" w:rsidRDefault="00596684">
            <w:pPr>
              <w:pStyle w:val="TableParagraph"/>
              <w:spacing w:before="82"/>
              <w:ind w:left="0"/>
              <w:jc w:val="left"/>
              <w:rPr>
                <w:rFonts w:ascii="Calibri"/>
                <w:b/>
                <w:sz w:val="14"/>
                <w:lang w:val="en-US"/>
              </w:rPr>
            </w:pPr>
          </w:p>
          <w:p w14:paraId="384E7D1E"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3.1</w:t>
            </w:r>
          </w:p>
        </w:tc>
        <w:tc>
          <w:tcPr>
            <w:tcW w:w="848" w:type="dxa"/>
          </w:tcPr>
          <w:p w14:paraId="3622BC91" w14:textId="77777777" w:rsidR="00596684" w:rsidRPr="00E422CF" w:rsidRDefault="00B74F2A">
            <w:pPr>
              <w:pStyle w:val="TableParagraph"/>
              <w:ind w:left="29" w:right="6"/>
              <w:rPr>
                <w:sz w:val="14"/>
                <w:lang w:val="en-US"/>
              </w:rPr>
            </w:pPr>
            <w:r w:rsidRPr="00E422CF">
              <w:rPr>
                <w:spacing w:val="-2"/>
                <w:sz w:val="14"/>
                <w:lang w:val="en-US" w:bidi="en-US"/>
              </w:rPr>
              <w:t>733,928.046</w:t>
            </w:r>
          </w:p>
        </w:tc>
        <w:tc>
          <w:tcPr>
            <w:tcW w:w="990" w:type="dxa"/>
          </w:tcPr>
          <w:p w14:paraId="6DA8EA41" w14:textId="77777777" w:rsidR="00596684" w:rsidRPr="00E422CF" w:rsidRDefault="00596684">
            <w:pPr>
              <w:pStyle w:val="TableParagraph"/>
              <w:spacing w:before="82"/>
              <w:ind w:left="0"/>
              <w:jc w:val="left"/>
              <w:rPr>
                <w:rFonts w:ascii="Calibri"/>
                <w:b/>
                <w:sz w:val="14"/>
                <w:lang w:val="en-US"/>
              </w:rPr>
            </w:pPr>
          </w:p>
          <w:p w14:paraId="042FA8D1"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8,525,873.881</w:t>
            </w:r>
          </w:p>
        </w:tc>
      </w:tr>
      <w:tr w:rsidR="00552BCC" w14:paraId="218E72B8" w14:textId="77777777">
        <w:trPr>
          <w:trHeight w:val="441"/>
        </w:trPr>
        <w:tc>
          <w:tcPr>
            <w:tcW w:w="283" w:type="dxa"/>
          </w:tcPr>
          <w:p w14:paraId="536D7889" w14:textId="77777777" w:rsidR="00596684" w:rsidRPr="00E422CF" w:rsidRDefault="00596684">
            <w:pPr>
              <w:pStyle w:val="TableParagraph"/>
              <w:spacing w:before="84"/>
              <w:ind w:left="0"/>
              <w:jc w:val="left"/>
              <w:rPr>
                <w:rFonts w:ascii="Calibri"/>
                <w:b/>
                <w:sz w:val="14"/>
                <w:lang w:val="en-US"/>
              </w:rPr>
            </w:pPr>
          </w:p>
          <w:p w14:paraId="29B6146F" w14:textId="77777777" w:rsidR="00596684" w:rsidRPr="00E422CF" w:rsidRDefault="00B74F2A">
            <w:pPr>
              <w:pStyle w:val="TableParagraph"/>
              <w:spacing w:before="0" w:line="166" w:lineRule="exact"/>
              <w:ind w:left="8"/>
              <w:rPr>
                <w:sz w:val="14"/>
                <w:lang w:val="en-US"/>
              </w:rPr>
            </w:pPr>
            <w:r w:rsidRPr="00E422CF">
              <w:rPr>
                <w:spacing w:val="-10"/>
                <w:sz w:val="14"/>
                <w:lang w:val="en-US" w:bidi="en-US"/>
              </w:rPr>
              <w:t>9</w:t>
            </w:r>
          </w:p>
        </w:tc>
        <w:tc>
          <w:tcPr>
            <w:tcW w:w="283" w:type="dxa"/>
          </w:tcPr>
          <w:p w14:paraId="493AB90B" w14:textId="77777777" w:rsidR="00596684" w:rsidRPr="00E422CF" w:rsidRDefault="00B74F2A">
            <w:pPr>
              <w:pStyle w:val="TableParagraph"/>
              <w:spacing w:before="137"/>
              <w:ind w:left="8"/>
              <w:rPr>
                <w:sz w:val="14"/>
                <w:lang w:val="en-US"/>
              </w:rPr>
            </w:pPr>
            <w:r w:rsidRPr="00E422CF">
              <w:rPr>
                <w:spacing w:val="-10"/>
                <w:sz w:val="14"/>
                <w:lang w:val="en-US" w:bidi="en-US"/>
              </w:rPr>
              <w:t>D</w:t>
            </w:r>
          </w:p>
        </w:tc>
        <w:tc>
          <w:tcPr>
            <w:tcW w:w="710" w:type="dxa"/>
          </w:tcPr>
          <w:p w14:paraId="6CD9C937" w14:textId="77777777" w:rsidR="00596684" w:rsidRPr="00E422CF" w:rsidRDefault="00B74F2A">
            <w:pPr>
              <w:pStyle w:val="TableParagraph"/>
              <w:spacing w:before="137"/>
              <w:ind w:left="10" w:right="4"/>
              <w:rPr>
                <w:sz w:val="14"/>
                <w:lang w:val="en-US"/>
              </w:rPr>
            </w:pPr>
            <w:r w:rsidRPr="00E422CF">
              <w:rPr>
                <w:spacing w:val="-2"/>
                <w:sz w:val="14"/>
                <w:lang w:val="en-US" w:bidi="en-US"/>
              </w:rPr>
              <w:t>138°36'18"</w:t>
            </w:r>
          </w:p>
        </w:tc>
        <w:tc>
          <w:tcPr>
            <w:tcW w:w="566" w:type="dxa"/>
          </w:tcPr>
          <w:p w14:paraId="7A09243C" w14:textId="77777777" w:rsidR="00596684" w:rsidRPr="00E422CF" w:rsidRDefault="00B74F2A">
            <w:pPr>
              <w:pStyle w:val="TableParagraph"/>
              <w:spacing w:before="137"/>
              <w:ind w:left="12" w:right="5"/>
              <w:rPr>
                <w:sz w:val="14"/>
                <w:lang w:val="en-US"/>
              </w:rPr>
            </w:pPr>
            <w:r w:rsidRPr="00E422CF">
              <w:rPr>
                <w:spacing w:val="-2"/>
                <w:sz w:val="14"/>
                <w:lang w:val="en-US" w:bidi="en-US"/>
              </w:rPr>
              <w:t>20.00</w:t>
            </w:r>
          </w:p>
        </w:tc>
        <w:tc>
          <w:tcPr>
            <w:tcW w:w="566" w:type="dxa"/>
          </w:tcPr>
          <w:p w14:paraId="4BC0094F" w14:textId="77777777" w:rsidR="00596684" w:rsidRPr="00E422CF" w:rsidRDefault="00B74F2A">
            <w:pPr>
              <w:pStyle w:val="TableParagraph"/>
              <w:spacing w:before="137"/>
              <w:ind w:left="12" w:right="2"/>
              <w:rPr>
                <w:sz w:val="14"/>
                <w:lang w:val="en-US"/>
              </w:rPr>
            </w:pPr>
            <w:r w:rsidRPr="00E422CF">
              <w:rPr>
                <w:spacing w:val="-2"/>
                <w:sz w:val="14"/>
                <w:lang w:val="en-US" w:bidi="en-US"/>
              </w:rPr>
              <w:t>52.935</w:t>
            </w:r>
          </w:p>
        </w:tc>
        <w:tc>
          <w:tcPr>
            <w:tcW w:w="566" w:type="dxa"/>
          </w:tcPr>
          <w:p w14:paraId="2131EAC0" w14:textId="77777777" w:rsidR="00596684" w:rsidRPr="00E422CF" w:rsidRDefault="00B74F2A">
            <w:pPr>
              <w:pStyle w:val="TableParagraph"/>
              <w:spacing w:before="137"/>
              <w:ind w:left="12" w:right="1"/>
              <w:rPr>
                <w:sz w:val="14"/>
                <w:lang w:val="en-US"/>
              </w:rPr>
            </w:pPr>
            <w:r w:rsidRPr="00E422CF">
              <w:rPr>
                <w:spacing w:val="-2"/>
                <w:sz w:val="14"/>
                <w:lang w:val="en-US" w:bidi="en-US"/>
              </w:rPr>
              <w:t>48.382</w:t>
            </w:r>
          </w:p>
        </w:tc>
        <w:tc>
          <w:tcPr>
            <w:tcW w:w="710" w:type="dxa"/>
          </w:tcPr>
          <w:p w14:paraId="1307936E" w14:textId="77777777" w:rsidR="00596684" w:rsidRPr="00E422CF" w:rsidRDefault="00596684">
            <w:pPr>
              <w:pStyle w:val="TableParagraph"/>
              <w:spacing w:before="84"/>
              <w:ind w:left="0"/>
              <w:jc w:val="left"/>
              <w:rPr>
                <w:rFonts w:ascii="Calibri"/>
                <w:b/>
                <w:sz w:val="14"/>
                <w:lang w:val="en-US"/>
              </w:rPr>
            </w:pPr>
          </w:p>
          <w:p w14:paraId="24AFA7F9" w14:textId="77777777" w:rsidR="00596684" w:rsidRPr="00E422CF" w:rsidRDefault="00B74F2A">
            <w:pPr>
              <w:pStyle w:val="TableParagraph"/>
              <w:spacing w:before="0" w:line="166" w:lineRule="exact"/>
              <w:ind w:left="10" w:right="3"/>
              <w:rPr>
                <w:sz w:val="14"/>
                <w:lang w:val="en-US"/>
              </w:rPr>
            </w:pPr>
            <w:r w:rsidRPr="00E422CF">
              <w:rPr>
                <w:spacing w:val="-2"/>
                <w:sz w:val="14"/>
                <w:lang w:val="en-US" w:bidi="en-US"/>
              </w:rPr>
              <w:t>36.588</w:t>
            </w:r>
          </w:p>
        </w:tc>
        <w:tc>
          <w:tcPr>
            <w:tcW w:w="849" w:type="dxa"/>
          </w:tcPr>
          <w:p w14:paraId="01CBBA1A" w14:textId="77777777" w:rsidR="00596684" w:rsidRPr="00E422CF" w:rsidRDefault="00596684">
            <w:pPr>
              <w:pStyle w:val="TableParagraph"/>
              <w:spacing w:before="84"/>
              <w:ind w:left="0"/>
              <w:jc w:val="left"/>
              <w:rPr>
                <w:rFonts w:ascii="Calibri"/>
                <w:b/>
                <w:sz w:val="14"/>
                <w:lang w:val="en-US"/>
              </w:rPr>
            </w:pPr>
          </w:p>
          <w:p w14:paraId="7FAF2539"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0+632.715</w:t>
            </w:r>
          </w:p>
        </w:tc>
        <w:tc>
          <w:tcPr>
            <w:tcW w:w="851" w:type="dxa"/>
          </w:tcPr>
          <w:p w14:paraId="7D33FB3C" w14:textId="77777777" w:rsidR="00596684" w:rsidRPr="00E422CF" w:rsidRDefault="00596684">
            <w:pPr>
              <w:pStyle w:val="TableParagraph"/>
              <w:spacing w:before="84"/>
              <w:ind w:left="0"/>
              <w:jc w:val="left"/>
              <w:rPr>
                <w:rFonts w:ascii="Calibri"/>
                <w:b/>
                <w:sz w:val="14"/>
                <w:lang w:val="en-US"/>
              </w:rPr>
            </w:pPr>
          </w:p>
          <w:p w14:paraId="4E3A238F"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0+685.650</w:t>
            </w:r>
          </w:p>
        </w:tc>
        <w:tc>
          <w:tcPr>
            <w:tcW w:w="707" w:type="dxa"/>
          </w:tcPr>
          <w:p w14:paraId="2772FB0B" w14:textId="77777777" w:rsidR="00596684" w:rsidRPr="00E422CF" w:rsidRDefault="00B74F2A">
            <w:pPr>
              <w:pStyle w:val="TableParagraph"/>
              <w:spacing w:before="137"/>
              <w:ind w:left="19" w:right="5"/>
              <w:rPr>
                <w:sz w:val="14"/>
                <w:lang w:val="en-US"/>
              </w:rPr>
            </w:pPr>
            <w:r w:rsidRPr="00E422CF">
              <w:rPr>
                <w:spacing w:val="-2"/>
                <w:sz w:val="14"/>
                <w:lang w:val="en-US" w:bidi="en-US"/>
              </w:rPr>
              <w:t>0+681.097</w:t>
            </w:r>
          </w:p>
        </w:tc>
        <w:tc>
          <w:tcPr>
            <w:tcW w:w="565" w:type="dxa"/>
          </w:tcPr>
          <w:p w14:paraId="0115A386" w14:textId="77777777" w:rsidR="00596684" w:rsidRPr="00E422CF" w:rsidRDefault="00B74F2A">
            <w:pPr>
              <w:pStyle w:val="TableParagraph"/>
              <w:spacing w:before="137"/>
              <w:ind w:left="20" w:right="3"/>
              <w:rPr>
                <w:sz w:val="14"/>
                <w:lang w:val="en-US"/>
              </w:rPr>
            </w:pPr>
            <w:r w:rsidRPr="00E422CF">
              <w:rPr>
                <w:spacing w:val="-5"/>
                <w:sz w:val="14"/>
                <w:lang w:val="en-US" w:bidi="en-US"/>
              </w:rPr>
              <w:t>2.5</w:t>
            </w:r>
          </w:p>
        </w:tc>
        <w:tc>
          <w:tcPr>
            <w:tcW w:w="567" w:type="dxa"/>
          </w:tcPr>
          <w:p w14:paraId="362F0CF1" w14:textId="77777777" w:rsidR="00596684" w:rsidRPr="00E422CF" w:rsidRDefault="00596684">
            <w:pPr>
              <w:pStyle w:val="TableParagraph"/>
              <w:spacing w:before="84"/>
              <w:ind w:left="0"/>
              <w:jc w:val="left"/>
              <w:rPr>
                <w:rFonts w:ascii="Calibri"/>
                <w:b/>
                <w:sz w:val="14"/>
                <w:lang w:val="en-US"/>
              </w:rPr>
            </w:pPr>
          </w:p>
          <w:p w14:paraId="46105B69"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5.8</w:t>
            </w:r>
          </w:p>
        </w:tc>
        <w:tc>
          <w:tcPr>
            <w:tcW w:w="848" w:type="dxa"/>
          </w:tcPr>
          <w:p w14:paraId="7C8F929F" w14:textId="77777777" w:rsidR="00596684" w:rsidRPr="00E422CF" w:rsidRDefault="00B74F2A">
            <w:pPr>
              <w:pStyle w:val="TableParagraph"/>
              <w:spacing w:before="137"/>
              <w:ind w:left="29" w:right="6"/>
              <w:rPr>
                <w:sz w:val="14"/>
                <w:lang w:val="en-US"/>
              </w:rPr>
            </w:pPr>
            <w:r w:rsidRPr="00E422CF">
              <w:rPr>
                <w:spacing w:val="-2"/>
                <w:sz w:val="14"/>
                <w:lang w:val="en-US" w:bidi="en-US"/>
              </w:rPr>
              <w:t>733,950.836</w:t>
            </w:r>
          </w:p>
        </w:tc>
        <w:tc>
          <w:tcPr>
            <w:tcW w:w="990" w:type="dxa"/>
          </w:tcPr>
          <w:p w14:paraId="2AF8E8E8" w14:textId="77777777" w:rsidR="00596684" w:rsidRPr="00E422CF" w:rsidRDefault="00596684">
            <w:pPr>
              <w:pStyle w:val="TableParagraph"/>
              <w:spacing w:before="84"/>
              <w:ind w:left="0"/>
              <w:jc w:val="left"/>
              <w:rPr>
                <w:rFonts w:ascii="Calibri"/>
                <w:b/>
                <w:sz w:val="14"/>
                <w:lang w:val="en-US"/>
              </w:rPr>
            </w:pPr>
          </w:p>
          <w:p w14:paraId="2A0BCB99"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8,525,769.051</w:t>
            </w:r>
          </w:p>
        </w:tc>
      </w:tr>
      <w:tr w:rsidR="00552BCC" w14:paraId="1302849F" w14:textId="77777777">
        <w:trPr>
          <w:trHeight w:val="441"/>
        </w:trPr>
        <w:tc>
          <w:tcPr>
            <w:tcW w:w="283" w:type="dxa"/>
          </w:tcPr>
          <w:p w14:paraId="70D3B0EB" w14:textId="77777777" w:rsidR="00596684" w:rsidRPr="00E422CF" w:rsidRDefault="00596684">
            <w:pPr>
              <w:pStyle w:val="TableParagraph"/>
              <w:spacing w:before="84"/>
              <w:ind w:left="0"/>
              <w:jc w:val="left"/>
              <w:rPr>
                <w:rFonts w:ascii="Calibri"/>
                <w:b/>
                <w:sz w:val="14"/>
                <w:lang w:val="en-US"/>
              </w:rPr>
            </w:pPr>
          </w:p>
          <w:p w14:paraId="04370A6E" w14:textId="77777777" w:rsidR="00596684" w:rsidRPr="00E422CF" w:rsidRDefault="00B74F2A">
            <w:pPr>
              <w:pStyle w:val="TableParagraph"/>
              <w:spacing w:before="0" w:line="166" w:lineRule="exact"/>
              <w:ind w:left="8" w:right="3"/>
              <w:rPr>
                <w:sz w:val="14"/>
                <w:lang w:val="en-US"/>
              </w:rPr>
            </w:pPr>
            <w:r w:rsidRPr="00E422CF">
              <w:rPr>
                <w:spacing w:val="-5"/>
                <w:sz w:val="14"/>
                <w:lang w:val="en-US" w:bidi="en-US"/>
              </w:rPr>
              <w:t>10</w:t>
            </w:r>
          </w:p>
        </w:tc>
        <w:tc>
          <w:tcPr>
            <w:tcW w:w="283" w:type="dxa"/>
          </w:tcPr>
          <w:p w14:paraId="4E97D688" w14:textId="77777777" w:rsidR="00596684" w:rsidRPr="00E422CF" w:rsidRDefault="00B74F2A">
            <w:pPr>
              <w:pStyle w:val="TableParagraph"/>
              <w:spacing w:before="137"/>
              <w:ind w:left="8" w:right="3"/>
              <w:rPr>
                <w:sz w:val="14"/>
                <w:lang w:val="en-US"/>
              </w:rPr>
            </w:pPr>
            <w:r w:rsidRPr="00E422CF">
              <w:rPr>
                <w:spacing w:val="-10"/>
                <w:sz w:val="14"/>
                <w:lang w:val="en-US" w:bidi="en-US"/>
              </w:rPr>
              <w:t>I</w:t>
            </w:r>
          </w:p>
        </w:tc>
        <w:tc>
          <w:tcPr>
            <w:tcW w:w="710" w:type="dxa"/>
          </w:tcPr>
          <w:p w14:paraId="320DFE91" w14:textId="77777777" w:rsidR="00596684" w:rsidRPr="00E422CF" w:rsidRDefault="00B74F2A">
            <w:pPr>
              <w:pStyle w:val="TableParagraph"/>
              <w:spacing w:before="137"/>
              <w:ind w:left="10" w:right="7"/>
              <w:rPr>
                <w:sz w:val="14"/>
                <w:lang w:val="en-US"/>
              </w:rPr>
            </w:pPr>
            <w:r w:rsidRPr="00E422CF">
              <w:rPr>
                <w:spacing w:val="-2"/>
                <w:sz w:val="14"/>
                <w:lang w:val="en-US" w:bidi="en-US"/>
              </w:rPr>
              <w:t>33°11'36"</w:t>
            </w:r>
          </w:p>
        </w:tc>
        <w:tc>
          <w:tcPr>
            <w:tcW w:w="566" w:type="dxa"/>
          </w:tcPr>
          <w:p w14:paraId="5DEBCE60" w14:textId="77777777" w:rsidR="00596684" w:rsidRPr="00E422CF" w:rsidRDefault="00B74F2A">
            <w:pPr>
              <w:pStyle w:val="TableParagraph"/>
              <w:spacing w:before="137"/>
              <w:ind w:left="12" w:right="5"/>
              <w:rPr>
                <w:sz w:val="14"/>
                <w:lang w:val="en-US"/>
              </w:rPr>
            </w:pPr>
            <w:r w:rsidRPr="00E422CF">
              <w:rPr>
                <w:spacing w:val="-2"/>
                <w:sz w:val="14"/>
                <w:lang w:val="en-US" w:bidi="en-US"/>
              </w:rPr>
              <w:t>80.00</w:t>
            </w:r>
          </w:p>
        </w:tc>
        <w:tc>
          <w:tcPr>
            <w:tcW w:w="566" w:type="dxa"/>
          </w:tcPr>
          <w:p w14:paraId="3A592094" w14:textId="77777777" w:rsidR="00596684" w:rsidRPr="00E422CF" w:rsidRDefault="00B74F2A">
            <w:pPr>
              <w:pStyle w:val="TableParagraph"/>
              <w:spacing w:before="137"/>
              <w:ind w:left="12" w:right="2"/>
              <w:rPr>
                <w:sz w:val="14"/>
                <w:lang w:val="en-US"/>
              </w:rPr>
            </w:pPr>
            <w:r w:rsidRPr="00E422CF">
              <w:rPr>
                <w:spacing w:val="-2"/>
                <w:sz w:val="14"/>
                <w:lang w:val="en-US" w:bidi="en-US"/>
              </w:rPr>
              <w:t>23.844</w:t>
            </w:r>
          </w:p>
        </w:tc>
        <w:tc>
          <w:tcPr>
            <w:tcW w:w="566" w:type="dxa"/>
          </w:tcPr>
          <w:p w14:paraId="0843903B" w14:textId="77777777" w:rsidR="00596684" w:rsidRPr="00E422CF" w:rsidRDefault="00B74F2A">
            <w:pPr>
              <w:pStyle w:val="TableParagraph"/>
              <w:spacing w:before="137"/>
              <w:ind w:left="12" w:right="1"/>
              <w:rPr>
                <w:sz w:val="14"/>
                <w:lang w:val="en-US"/>
              </w:rPr>
            </w:pPr>
            <w:r w:rsidRPr="00E422CF">
              <w:rPr>
                <w:spacing w:val="-2"/>
                <w:sz w:val="14"/>
                <w:lang w:val="en-US" w:bidi="en-US"/>
              </w:rPr>
              <w:t>46.347</w:t>
            </w:r>
          </w:p>
        </w:tc>
        <w:tc>
          <w:tcPr>
            <w:tcW w:w="710" w:type="dxa"/>
          </w:tcPr>
          <w:p w14:paraId="2300DF55" w14:textId="77777777" w:rsidR="00596684" w:rsidRPr="00E422CF" w:rsidRDefault="00596684">
            <w:pPr>
              <w:pStyle w:val="TableParagraph"/>
              <w:spacing w:before="84"/>
              <w:ind w:left="0"/>
              <w:jc w:val="left"/>
              <w:rPr>
                <w:rFonts w:ascii="Calibri"/>
                <w:b/>
                <w:sz w:val="14"/>
                <w:lang w:val="en-US"/>
              </w:rPr>
            </w:pPr>
          </w:p>
          <w:p w14:paraId="738486AF"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3.478</w:t>
            </w:r>
          </w:p>
        </w:tc>
        <w:tc>
          <w:tcPr>
            <w:tcW w:w="849" w:type="dxa"/>
          </w:tcPr>
          <w:p w14:paraId="3E2FDA5D" w14:textId="77777777" w:rsidR="00596684" w:rsidRPr="00E422CF" w:rsidRDefault="00596684">
            <w:pPr>
              <w:pStyle w:val="TableParagraph"/>
              <w:spacing w:before="84"/>
              <w:ind w:left="0"/>
              <w:jc w:val="left"/>
              <w:rPr>
                <w:rFonts w:ascii="Calibri"/>
                <w:b/>
                <w:sz w:val="14"/>
                <w:lang w:val="en-US"/>
              </w:rPr>
            </w:pPr>
          </w:p>
          <w:p w14:paraId="4CD9061D"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0+762.923</w:t>
            </w:r>
          </w:p>
        </w:tc>
        <w:tc>
          <w:tcPr>
            <w:tcW w:w="851" w:type="dxa"/>
          </w:tcPr>
          <w:p w14:paraId="3CCC68B1" w14:textId="77777777" w:rsidR="00596684" w:rsidRPr="00E422CF" w:rsidRDefault="00596684">
            <w:pPr>
              <w:pStyle w:val="TableParagraph"/>
              <w:spacing w:before="84"/>
              <w:ind w:left="0"/>
              <w:jc w:val="left"/>
              <w:rPr>
                <w:rFonts w:ascii="Calibri"/>
                <w:b/>
                <w:sz w:val="14"/>
                <w:lang w:val="en-US"/>
              </w:rPr>
            </w:pPr>
          </w:p>
          <w:p w14:paraId="08D92632"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0+786.767</w:t>
            </w:r>
          </w:p>
        </w:tc>
        <w:tc>
          <w:tcPr>
            <w:tcW w:w="707" w:type="dxa"/>
          </w:tcPr>
          <w:p w14:paraId="0D9B021E" w14:textId="77777777" w:rsidR="00596684" w:rsidRPr="00E422CF" w:rsidRDefault="00B74F2A">
            <w:pPr>
              <w:pStyle w:val="TableParagraph"/>
              <w:spacing w:before="137"/>
              <w:ind w:left="19" w:right="5"/>
              <w:rPr>
                <w:sz w:val="14"/>
                <w:lang w:val="en-US"/>
              </w:rPr>
            </w:pPr>
            <w:r w:rsidRPr="00E422CF">
              <w:rPr>
                <w:spacing w:val="-2"/>
                <w:sz w:val="14"/>
                <w:lang w:val="en-US" w:bidi="en-US"/>
              </w:rPr>
              <w:t>0+809.270</w:t>
            </w:r>
          </w:p>
        </w:tc>
        <w:tc>
          <w:tcPr>
            <w:tcW w:w="565" w:type="dxa"/>
          </w:tcPr>
          <w:p w14:paraId="0EACE3FC" w14:textId="77777777" w:rsidR="00596684" w:rsidRPr="00E422CF" w:rsidRDefault="00B74F2A">
            <w:pPr>
              <w:pStyle w:val="TableParagraph"/>
              <w:spacing w:before="137"/>
              <w:ind w:left="20" w:right="3"/>
              <w:rPr>
                <w:sz w:val="14"/>
                <w:lang w:val="en-US"/>
              </w:rPr>
            </w:pPr>
            <w:r w:rsidRPr="00E422CF">
              <w:rPr>
                <w:spacing w:val="-5"/>
                <w:sz w:val="14"/>
                <w:lang w:val="en-US" w:bidi="en-US"/>
              </w:rPr>
              <w:t>0.6</w:t>
            </w:r>
          </w:p>
        </w:tc>
        <w:tc>
          <w:tcPr>
            <w:tcW w:w="567" w:type="dxa"/>
          </w:tcPr>
          <w:p w14:paraId="19B2FF09" w14:textId="77777777" w:rsidR="00596684" w:rsidRPr="00E422CF" w:rsidRDefault="00596684">
            <w:pPr>
              <w:pStyle w:val="TableParagraph"/>
              <w:spacing w:before="84"/>
              <w:ind w:left="0"/>
              <w:jc w:val="left"/>
              <w:rPr>
                <w:rFonts w:ascii="Calibri"/>
                <w:b/>
                <w:sz w:val="14"/>
                <w:lang w:val="en-US"/>
              </w:rPr>
            </w:pPr>
          </w:p>
          <w:p w14:paraId="02EEB080"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3.1</w:t>
            </w:r>
          </w:p>
        </w:tc>
        <w:tc>
          <w:tcPr>
            <w:tcW w:w="848" w:type="dxa"/>
          </w:tcPr>
          <w:p w14:paraId="19F5C2C5" w14:textId="77777777" w:rsidR="00596684" w:rsidRPr="00E422CF" w:rsidRDefault="00B74F2A">
            <w:pPr>
              <w:pStyle w:val="TableParagraph"/>
              <w:spacing w:before="137"/>
              <w:ind w:left="29" w:right="6"/>
              <w:rPr>
                <w:sz w:val="14"/>
                <w:lang w:val="en-US"/>
              </w:rPr>
            </w:pPr>
            <w:r w:rsidRPr="00E422CF">
              <w:rPr>
                <w:spacing w:val="-2"/>
                <w:sz w:val="14"/>
                <w:lang w:val="en-US" w:bidi="en-US"/>
              </w:rPr>
              <w:t>733,823.076</w:t>
            </w:r>
          </w:p>
        </w:tc>
        <w:tc>
          <w:tcPr>
            <w:tcW w:w="990" w:type="dxa"/>
          </w:tcPr>
          <w:p w14:paraId="043DAFC0" w14:textId="77777777" w:rsidR="00596684" w:rsidRPr="00E422CF" w:rsidRDefault="00596684">
            <w:pPr>
              <w:pStyle w:val="TableParagraph"/>
              <w:spacing w:before="84"/>
              <w:ind w:left="0"/>
              <w:jc w:val="left"/>
              <w:rPr>
                <w:rFonts w:ascii="Calibri"/>
                <w:b/>
                <w:sz w:val="14"/>
                <w:lang w:val="en-US"/>
              </w:rPr>
            </w:pPr>
          </w:p>
          <w:p w14:paraId="4D8C1B5C"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8,525,863.037</w:t>
            </w:r>
          </w:p>
        </w:tc>
      </w:tr>
      <w:tr w:rsidR="00552BCC" w14:paraId="0C2A5BC5" w14:textId="77777777">
        <w:trPr>
          <w:trHeight w:val="441"/>
        </w:trPr>
        <w:tc>
          <w:tcPr>
            <w:tcW w:w="283" w:type="dxa"/>
          </w:tcPr>
          <w:p w14:paraId="62A68653" w14:textId="77777777" w:rsidR="00596684" w:rsidRPr="00E422CF" w:rsidRDefault="00596684">
            <w:pPr>
              <w:pStyle w:val="TableParagraph"/>
              <w:spacing w:before="84"/>
              <w:ind w:left="0"/>
              <w:jc w:val="left"/>
              <w:rPr>
                <w:rFonts w:ascii="Calibri"/>
                <w:b/>
                <w:sz w:val="14"/>
                <w:lang w:val="en-US"/>
              </w:rPr>
            </w:pPr>
          </w:p>
          <w:p w14:paraId="297C11B2" w14:textId="77777777" w:rsidR="00596684" w:rsidRPr="00E422CF" w:rsidRDefault="00B74F2A">
            <w:pPr>
              <w:pStyle w:val="TableParagraph"/>
              <w:spacing w:before="0" w:line="166" w:lineRule="exact"/>
              <w:ind w:left="8" w:right="3"/>
              <w:rPr>
                <w:sz w:val="14"/>
                <w:lang w:val="en-US"/>
              </w:rPr>
            </w:pPr>
            <w:r w:rsidRPr="00E422CF">
              <w:rPr>
                <w:spacing w:val="-5"/>
                <w:sz w:val="14"/>
                <w:lang w:val="en-US" w:bidi="en-US"/>
              </w:rPr>
              <w:t>11</w:t>
            </w:r>
          </w:p>
        </w:tc>
        <w:tc>
          <w:tcPr>
            <w:tcW w:w="283" w:type="dxa"/>
          </w:tcPr>
          <w:p w14:paraId="17BF9097" w14:textId="77777777" w:rsidR="00596684" w:rsidRPr="00E422CF" w:rsidRDefault="00B74F2A">
            <w:pPr>
              <w:pStyle w:val="TableParagraph"/>
              <w:spacing w:before="137"/>
              <w:ind w:left="8"/>
              <w:rPr>
                <w:sz w:val="14"/>
                <w:lang w:val="en-US"/>
              </w:rPr>
            </w:pPr>
            <w:r w:rsidRPr="00E422CF">
              <w:rPr>
                <w:spacing w:val="-10"/>
                <w:sz w:val="14"/>
                <w:lang w:val="en-US" w:bidi="en-US"/>
              </w:rPr>
              <w:t>D</w:t>
            </w:r>
          </w:p>
        </w:tc>
        <w:tc>
          <w:tcPr>
            <w:tcW w:w="710" w:type="dxa"/>
          </w:tcPr>
          <w:p w14:paraId="2B1AA9CD" w14:textId="77777777" w:rsidR="00596684" w:rsidRPr="00E422CF" w:rsidRDefault="00B74F2A">
            <w:pPr>
              <w:pStyle w:val="TableParagraph"/>
              <w:spacing w:before="137"/>
              <w:ind w:left="10" w:right="7"/>
              <w:rPr>
                <w:sz w:val="14"/>
                <w:lang w:val="en-US"/>
              </w:rPr>
            </w:pPr>
            <w:r w:rsidRPr="00E422CF">
              <w:rPr>
                <w:spacing w:val="-2"/>
                <w:sz w:val="14"/>
                <w:lang w:val="en-US" w:bidi="en-US"/>
              </w:rPr>
              <w:t>44°52'47"</w:t>
            </w:r>
          </w:p>
        </w:tc>
        <w:tc>
          <w:tcPr>
            <w:tcW w:w="566" w:type="dxa"/>
          </w:tcPr>
          <w:p w14:paraId="38F0F91C" w14:textId="77777777" w:rsidR="00596684" w:rsidRPr="00E422CF" w:rsidRDefault="00B74F2A">
            <w:pPr>
              <w:pStyle w:val="TableParagraph"/>
              <w:spacing w:before="137"/>
              <w:ind w:left="12" w:right="5"/>
              <w:rPr>
                <w:sz w:val="14"/>
                <w:lang w:val="en-US"/>
              </w:rPr>
            </w:pPr>
            <w:r w:rsidRPr="00E422CF">
              <w:rPr>
                <w:spacing w:val="-2"/>
                <w:sz w:val="14"/>
                <w:lang w:val="en-US" w:bidi="en-US"/>
              </w:rPr>
              <w:t>50.00</w:t>
            </w:r>
          </w:p>
        </w:tc>
        <w:tc>
          <w:tcPr>
            <w:tcW w:w="566" w:type="dxa"/>
          </w:tcPr>
          <w:p w14:paraId="0F9186A2" w14:textId="77777777" w:rsidR="00596684" w:rsidRPr="00E422CF" w:rsidRDefault="00B74F2A">
            <w:pPr>
              <w:pStyle w:val="TableParagraph"/>
              <w:spacing w:before="137"/>
              <w:ind w:left="12" w:right="2"/>
              <w:rPr>
                <w:sz w:val="14"/>
                <w:lang w:val="en-US"/>
              </w:rPr>
            </w:pPr>
            <w:r w:rsidRPr="00E422CF">
              <w:rPr>
                <w:spacing w:val="-2"/>
                <w:sz w:val="14"/>
                <w:lang w:val="en-US" w:bidi="en-US"/>
              </w:rPr>
              <w:t>20.649</w:t>
            </w:r>
          </w:p>
        </w:tc>
        <w:tc>
          <w:tcPr>
            <w:tcW w:w="566" w:type="dxa"/>
          </w:tcPr>
          <w:p w14:paraId="5CE6B810" w14:textId="77777777" w:rsidR="00596684" w:rsidRPr="00E422CF" w:rsidRDefault="00B74F2A">
            <w:pPr>
              <w:pStyle w:val="TableParagraph"/>
              <w:spacing w:before="137"/>
              <w:ind w:left="12" w:right="1"/>
              <w:rPr>
                <w:sz w:val="14"/>
                <w:lang w:val="en-US"/>
              </w:rPr>
            </w:pPr>
            <w:r w:rsidRPr="00E422CF">
              <w:rPr>
                <w:spacing w:val="-2"/>
                <w:sz w:val="14"/>
                <w:lang w:val="en-US" w:bidi="en-US"/>
              </w:rPr>
              <w:t>39.165</w:t>
            </w:r>
          </w:p>
        </w:tc>
        <w:tc>
          <w:tcPr>
            <w:tcW w:w="710" w:type="dxa"/>
          </w:tcPr>
          <w:p w14:paraId="1A301508" w14:textId="77777777" w:rsidR="00596684" w:rsidRPr="00E422CF" w:rsidRDefault="00596684">
            <w:pPr>
              <w:pStyle w:val="TableParagraph"/>
              <w:spacing w:before="84"/>
              <w:ind w:left="0"/>
              <w:jc w:val="left"/>
              <w:rPr>
                <w:rFonts w:ascii="Calibri"/>
                <w:b/>
                <w:sz w:val="14"/>
                <w:lang w:val="en-US"/>
              </w:rPr>
            </w:pPr>
          </w:p>
          <w:p w14:paraId="41A397DE"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4.096</w:t>
            </w:r>
          </w:p>
        </w:tc>
        <w:tc>
          <w:tcPr>
            <w:tcW w:w="849" w:type="dxa"/>
          </w:tcPr>
          <w:p w14:paraId="3C05EFD3" w14:textId="77777777" w:rsidR="00596684" w:rsidRPr="00E422CF" w:rsidRDefault="00596684">
            <w:pPr>
              <w:pStyle w:val="TableParagraph"/>
              <w:spacing w:before="84"/>
              <w:ind w:left="0"/>
              <w:jc w:val="left"/>
              <w:rPr>
                <w:rFonts w:ascii="Calibri"/>
                <w:b/>
                <w:sz w:val="14"/>
                <w:lang w:val="en-US"/>
              </w:rPr>
            </w:pPr>
          </w:p>
          <w:p w14:paraId="4ACE32C4"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0+924.862</w:t>
            </w:r>
          </w:p>
        </w:tc>
        <w:tc>
          <w:tcPr>
            <w:tcW w:w="851" w:type="dxa"/>
          </w:tcPr>
          <w:p w14:paraId="637E5D1F" w14:textId="77777777" w:rsidR="00596684" w:rsidRPr="00E422CF" w:rsidRDefault="00596684">
            <w:pPr>
              <w:pStyle w:val="TableParagraph"/>
              <w:spacing w:before="84"/>
              <w:ind w:left="0"/>
              <w:jc w:val="left"/>
              <w:rPr>
                <w:rFonts w:ascii="Calibri"/>
                <w:b/>
                <w:sz w:val="14"/>
                <w:lang w:val="en-US"/>
              </w:rPr>
            </w:pPr>
          </w:p>
          <w:p w14:paraId="01C758E4"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0+945.511</w:t>
            </w:r>
          </w:p>
        </w:tc>
        <w:tc>
          <w:tcPr>
            <w:tcW w:w="707" w:type="dxa"/>
          </w:tcPr>
          <w:p w14:paraId="57A9C226" w14:textId="77777777" w:rsidR="00596684" w:rsidRPr="00E422CF" w:rsidRDefault="00B74F2A">
            <w:pPr>
              <w:pStyle w:val="TableParagraph"/>
              <w:spacing w:before="137"/>
              <w:ind w:left="19" w:right="5"/>
              <w:rPr>
                <w:sz w:val="14"/>
                <w:lang w:val="en-US"/>
              </w:rPr>
            </w:pPr>
            <w:r w:rsidRPr="00E422CF">
              <w:rPr>
                <w:spacing w:val="-2"/>
                <w:sz w:val="14"/>
                <w:lang w:val="en-US" w:bidi="en-US"/>
              </w:rPr>
              <w:t>0+964.027</w:t>
            </w:r>
          </w:p>
        </w:tc>
        <w:tc>
          <w:tcPr>
            <w:tcW w:w="565" w:type="dxa"/>
          </w:tcPr>
          <w:p w14:paraId="268A02CD" w14:textId="77777777" w:rsidR="00596684" w:rsidRPr="00E422CF" w:rsidRDefault="00B74F2A">
            <w:pPr>
              <w:pStyle w:val="TableParagraph"/>
              <w:spacing w:before="137"/>
              <w:ind w:left="20" w:right="3"/>
              <w:rPr>
                <w:sz w:val="14"/>
                <w:lang w:val="en-US"/>
              </w:rPr>
            </w:pPr>
            <w:r w:rsidRPr="00E422CF">
              <w:rPr>
                <w:spacing w:val="-5"/>
                <w:sz w:val="14"/>
                <w:lang w:val="en-US" w:bidi="en-US"/>
              </w:rPr>
              <w:t>1.0</w:t>
            </w:r>
          </w:p>
        </w:tc>
        <w:tc>
          <w:tcPr>
            <w:tcW w:w="567" w:type="dxa"/>
          </w:tcPr>
          <w:p w14:paraId="179A3889" w14:textId="77777777" w:rsidR="00596684" w:rsidRPr="00E422CF" w:rsidRDefault="00596684">
            <w:pPr>
              <w:pStyle w:val="TableParagraph"/>
              <w:spacing w:before="84"/>
              <w:ind w:left="0"/>
              <w:jc w:val="left"/>
              <w:rPr>
                <w:rFonts w:ascii="Calibri"/>
                <w:b/>
                <w:sz w:val="14"/>
                <w:lang w:val="en-US"/>
              </w:rPr>
            </w:pPr>
          </w:p>
          <w:p w14:paraId="12778CE1"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4.0</w:t>
            </w:r>
          </w:p>
        </w:tc>
        <w:tc>
          <w:tcPr>
            <w:tcW w:w="848" w:type="dxa"/>
          </w:tcPr>
          <w:p w14:paraId="0F64548E" w14:textId="77777777" w:rsidR="00596684" w:rsidRPr="00E422CF" w:rsidRDefault="00B74F2A">
            <w:pPr>
              <w:pStyle w:val="TableParagraph"/>
              <w:spacing w:before="137"/>
              <w:ind w:left="29" w:right="6"/>
              <w:rPr>
                <w:sz w:val="14"/>
                <w:lang w:val="en-US"/>
              </w:rPr>
            </w:pPr>
            <w:r w:rsidRPr="00E422CF">
              <w:rPr>
                <w:spacing w:val="-2"/>
                <w:sz w:val="14"/>
                <w:lang w:val="en-US" w:bidi="en-US"/>
              </w:rPr>
              <w:t>733,663.232</w:t>
            </w:r>
          </w:p>
        </w:tc>
        <w:tc>
          <w:tcPr>
            <w:tcW w:w="990" w:type="dxa"/>
          </w:tcPr>
          <w:p w14:paraId="170C83A3" w14:textId="77777777" w:rsidR="00596684" w:rsidRPr="00E422CF" w:rsidRDefault="00596684">
            <w:pPr>
              <w:pStyle w:val="TableParagraph"/>
              <w:spacing w:before="84"/>
              <w:ind w:left="0"/>
              <w:jc w:val="left"/>
              <w:rPr>
                <w:rFonts w:ascii="Calibri"/>
                <w:b/>
                <w:sz w:val="14"/>
                <w:lang w:val="en-US"/>
              </w:rPr>
            </w:pPr>
          </w:p>
          <w:p w14:paraId="5622B298"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8,525,871.825</w:t>
            </w:r>
          </w:p>
        </w:tc>
      </w:tr>
      <w:tr w:rsidR="00552BCC" w14:paraId="22E850D9" w14:textId="77777777">
        <w:trPr>
          <w:trHeight w:val="441"/>
        </w:trPr>
        <w:tc>
          <w:tcPr>
            <w:tcW w:w="283" w:type="dxa"/>
          </w:tcPr>
          <w:p w14:paraId="500F5348" w14:textId="77777777" w:rsidR="00596684" w:rsidRPr="00E422CF" w:rsidRDefault="00596684">
            <w:pPr>
              <w:pStyle w:val="TableParagraph"/>
              <w:spacing w:before="84"/>
              <w:ind w:left="0"/>
              <w:jc w:val="left"/>
              <w:rPr>
                <w:rFonts w:ascii="Calibri"/>
                <w:b/>
                <w:sz w:val="14"/>
                <w:lang w:val="en-US"/>
              </w:rPr>
            </w:pPr>
          </w:p>
          <w:p w14:paraId="76FACC44" w14:textId="77777777" w:rsidR="00596684" w:rsidRPr="00E422CF" w:rsidRDefault="00B74F2A">
            <w:pPr>
              <w:pStyle w:val="TableParagraph"/>
              <w:spacing w:before="0" w:line="166" w:lineRule="exact"/>
              <w:ind w:left="8" w:right="3"/>
              <w:rPr>
                <w:sz w:val="14"/>
                <w:lang w:val="en-US"/>
              </w:rPr>
            </w:pPr>
            <w:r w:rsidRPr="00E422CF">
              <w:rPr>
                <w:spacing w:val="-5"/>
                <w:sz w:val="14"/>
                <w:lang w:val="en-US" w:bidi="en-US"/>
              </w:rPr>
              <w:t>12</w:t>
            </w:r>
          </w:p>
        </w:tc>
        <w:tc>
          <w:tcPr>
            <w:tcW w:w="283" w:type="dxa"/>
          </w:tcPr>
          <w:p w14:paraId="0E7B481D" w14:textId="77777777" w:rsidR="00596684" w:rsidRPr="00E422CF" w:rsidRDefault="00B74F2A">
            <w:pPr>
              <w:pStyle w:val="TableParagraph"/>
              <w:spacing w:before="137"/>
              <w:ind w:left="8" w:right="3"/>
              <w:rPr>
                <w:sz w:val="14"/>
                <w:lang w:val="en-US"/>
              </w:rPr>
            </w:pPr>
            <w:r w:rsidRPr="00E422CF">
              <w:rPr>
                <w:spacing w:val="-10"/>
                <w:sz w:val="14"/>
                <w:lang w:val="en-US" w:bidi="en-US"/>
              </w:rPr>
              <w:t>I</w:t>
            </w:r>
          </w:p>
        </w:tc>
        <w:tc>
          <w:tcPr>
            <w:tcW w:w="710" w:type="dxa"/>
          </w:tcPr>
          <w:p w14:paraId="2A8A3A4E" w14:textId="77777777" w:rsidR="00596684" w:rsidRPr="00E422CF" w:rsidRDefault="00B74F2A">
            <w:pPr>
              <w:pStyle w:val="TableParagraph"/>
              <w:spacing w:before="137"/>
              <w:ind w:left="10" w:right="7"/>
              <w:rPr>
                <w:sz w:val="14"/>
                <w:lang w:val="en-US"/>
              </w:rPr>
            </w:pPr>
            <w:r w:rsidRPr="00E422CF">
              <w:rPr>
                <w:spacing w:val="-2"/>
                <w:sz w:val="14"/>
                <w:lang w:val="en-US" w:bidi="en-US"/>
              </w:rPr>
              <w:t>62°14'26"</w:t>
            </w:r>
          </w:p>
        </w:tc>
        <w:tc>
          <w:tcPr>
            <w:tcW w:w="566" w:type="dxa"/>
          </w:tcPr>
          <w:p w14:paraId="13EB9DE7" w14:textId="77777777" w:rsidR="00596684" w:rsidRPr="00E422CF" w:rsidRDefault="00B74F2A">
            <w:pPr>
              <w:pStyle w:val="TableParagraph"/>
              <w:spacing w:before="137"/>
              <w:ind w:left="12" w:right="5"/>
              <w:rPr>
                <w:sz w:val="14"/>
                <w:lang w:val="en-US"/>
              </w:rPr>
            </w:pPr>
            <w:r w:rsidRPr="00E422CF">
              <w:rPr>
                <w:spacing w:val="-2"/>
                <w:sz w:val="14"/>
                <w:lang w:val="en-US" w:bidi="en-US"/>
              </w:rPr>
              <w:t>50.00</w:t>
            </w:r>
          </w:p>
        </w:tc>
        <w:tc>
          <w:tcPr>
            <w:tcW w:w="566" w:type="dxa"/>
          </w:tcPr>
          <w:p w14:paraId="5115590B" w14:textId="77777777" w:rsidR="00596684" w:rsidRPr="00E422CF" w:rsidRDefault="00B74F2A">
            <w:pPr>
              <w:pStyle w:val="TableParagraph"/>
              <w:spacing w:before="137"/>
              <w:ind w:left="12" w:right="2"/>
              <w:rPr>
                <w:sz w:val="14"/>
                <w:lang w:val="en-US"/>
              </w:rPr>
            </w:pPr>
            <w:r w:rsidRPr="00E422CF">
              <w:rPr>
                <w:spacing w:val="-2"/>
                <w:sz w:val="14"/>
                <w:lang w:val="en-US" w:bidi="en-US"/>
              </w:rPr>
              <w:t>30.186</w:t>
            </w:r>
          </w:p>
        </w:tc>
        <w:tc>
          <w:tcPr>
            <w:tcW w:w="566" w:type="dxa"/>
          </w:tcPr>
          <w:p w14:paraId="3B05E8B1" w14:textId="77777777" w:rsidR="00596684" w:rsidRPr="00E422CF" w:rsidRDefault="00B74F2A">
            <w:pPr>
              <w:pStyle w:val="TableParagraph"/>
              <w:spacing w:before="137"/>
              <w:ind w:left="12" w:right="1"/>
              <w:rPr>
                <w:sz w:val="14"/>
                <w:lang w:val="en-US"/>
              </w:rPr>
            </w:pPr>
            <w:r w:rsidRPr="00E422CF">
              <w:rPr>
                <w:spacing w:val="-2"/>
                <w:sz w:val="14"/>
                <w:lang w:val="en-US" w:bidi="en-US"/>
              </w:rPr>
              <w:t>54.315</w:t>
            </w:r>
          </w:p>
        </w:tc>
        <w:tc>
          <w:tcPr>
            <w:tcW w:w="710" w:type="dxa"/>
          </w:tcPr>
          <w:p w14:paraId="6CBCA524" w14:textId="77777777" w:rsidR="00596684" w:rsidRPr="00E422CF" w:rsidRDefault="00596684">
            <w:pPr>
              <w:pStyle w:val="TableParagraph"/>
              <w:spacing w:before="84"/>
              <w:ind w:left="0"/>
              <w:jc w:val="left"/>
              <w:rPr>
                <w:rFonts w:ascii="Calibri"/>
                <w:b/>
                <w:sz w:val="14"/>
                <w:lang w:val="en-US"/>
              </w:rPr>
            </w:pPr>
          </w:p>
          <w:p w14:paraId="1C1843ED" w14:textId="77777777" w:rsidR="00596684" w:rsidRPr="00E422CF" w:rsidRDefault="00B74F2A">
            <w:pPr>
              <w:pStyle w:val="TableParagraph"/>
              <w:spacing w:before="0" w:line="166" w:lineRule="exact"/>
              <w:ind w:left="10"/>
              <w:rPr>
                <w:sz w:val="14"/>
                <w:lang w:val="en-US"/>
              </w:rPr>
            </w:pPr>
            <w:r w:rsidRPr="00E422CF">
              <w:rPr>
                <w:spacing w:val="-2"/>
                <w:sz w:val="14"/>
                <w:lang w:val="en-US" w:bidi="en-US"/>
              </w:rPr>
              <w:t>8.405</w:t>
            </w:r>
          </w:p>
        </w:tc>
        <w:tc>
          <w:tcPr>
            <w:tcW w:w="849" w:type="dxa"/>
          </w:tcPr>
          <w:p w14:paraId="69F299A9" w14:textId="77777777" w:rsidR="00596684" w:rsidRPr="00E422CF" w:rsidRDefault="00596684">
            <w:pPr>
              <w:pStyle w:val="TableParagraph"/>
              <w:spacing w:before="84"/>
              <w:ind w:left="0"/>
              <w:jc w:val="left"/>
              <w:rPr>
                <w:rFonts w:ascii="Calibri"/>
                <w:b/>
                <w:sz w:val="14"/>
                <w:lang w:val="en-US"/>
              </w:rPr>
            </w:pPr>
          </w:p>
          <w:p w14:paraId="1AFDDBF0" w14:textId="77777777" w:rsidR="00596684" w:rsidRPr="00E422CF" w:rsidRDefault="00B74F2A">
            <w:pPr>
              <w:pStyle w:val="TableParagraph"/>
              <w:spacing w:before="0" w:line="166" w:lineRule="exact"/>
              <w:ind w:left="14" w:right="1"/>
              <w:rPr>
                <w:sz w:val="14"/>
                <w:lang w:val="en-US"/>
              </w:rPr>
            </w:pPr>
            <w:r w:rsidRPr="00E422CF">
              <w:rPr>
                <w:spacing w:val="-2"/>
                <w:sz w:val="14"/>
                <w:lang w:val="en-US" w:bidi="en-US"/>
              </w:rPr>
              <w:t>1+010.598</w:t>
            </w:r>
          </w:p>
        </w:tc>
        <w:tc>
          <w:tcPr>
            <w:tcW w:w="851" w:type="dxa"/>
          </w:tcPr>
          <w:p w14:paraId="17EB3D1D" w14:textId="77777777" w:rsidR="00596684" w:rsidRPr="00E422CF" w:rsidRDefault="00596684">
            <w:pPr>
              <w:pStyle w:val="TableParagraph"/>
              <w:spacing w:before="84"/>
              <w:ind w:left="0"/>
              <w:jc w:val="left"/>
              <w:rPr>
                <w:rFonts w:ascii="Calibri"/>
                <w:b/>
                <w:sz w:val="14"/>
                <w:lang w:val="en-US"/>
              </w:rPr>
            </w:pPr>
          </w:p>
          <w:p w14:paraId="36943A7B" w14:textId="77777777" w:rsidR="00596684" w:rsidRPr="00E422CF" w:rsidRDefault="00B74F2A">
            <w:pPr>
              <w:pStyle w:val="TableParagraph"/>
              <w:spacing w:before="0" w:line="166" w:lineRule="exact"/>
              <w:ind w:left="17" w:right="5"/>
              <w:rPr>
                <w:sz w:val="14"/>
                <w:lang w:val="en-US"/>
              </w:rPr>
            </w:pPr>
            <w:r w:rsidRPr="00E422CF">
              <w:rPr>
                <w:spacing w:val="-2"/>
                <w:sz w:val="14"/>
                <w:lang w:val="en-US" w:bidi="en-US"/>
              </w:rPr>
              <w:t>1+040.784</w:t>
            </w:r>
          </w:p>
        </w:tc>
        <w:tc>
          <w:tcPr>
            <w:tcW w:w="707" w:type="dxa"/>
          </w:tcPr>
          <w:p w14:paraId="6F945C51" w14:textId="77777777" w:rsidR="00596684" w:rsidRPr="00E422CF" w:rsidRDefault="00B74F2A">
            <w:pPr>
              <w:pStyle w:val="TableParagraph"/>
              <w:spacing w:before="137"/>
              <w:ind w:left="19" w:right="5"/>
              <w:rPr>
                <w:sz w:val="14"/>
                <w:lang w:val="en-US"/>
              </w:rPr>
            </w:pPr>
            <w:r w:rsidRPr="00E422CF">
              <w:rPr>
                <w:spacing w:val="-2"/>
                <w:sz w:val="14"/>
                <w:lang w:val="en-US" w:bidi="en-US"/>
              </w:rPr>
              <w:t>1+064.913</w:t>
            </w:r>
          </w:p>
        </w:tc>
        <w:tc>
          <w:tcPr>
            <w:tcW w:w="565" w:type="dxa"/>
          </w:tcPr>
          <w:p w14:paraId="29A69540" w14:textId="77777777" w:rsidR="00596684" w:rsidRPr="00E422CF" w:rsidRDefault="00B74F2A">
            <w:pPr>
              <w:pStyle w:val="TableParagraph"/>
              <w:spacing w:before="137"/>
              <w:ind w:left="20" w:right="3"/>
              <w:rPr>
                <w:sz w:val="14"/>
                <w:lang w:val="en-US"/>
              </w:rPr>
            </w:pPr>
            <w:r w:rsidRPr="00E422CF">
              <w:rPr>
                <w:spacing w:val="-5"/>
                <w:sz w:val="14"/>
                <w:lang w:val="en-US" w:bidi="en-US"/>
              </w:rPr>
              <w:t>1.0</w:t>
            </w:r>
          </w:p>
        </w:tc>
        <w:tc>
          <w:tcPr>
            <w:tcW w:w="567" w:type="dxa"/>
          </w:tcPr>
          <w:p w14:paraId="76B87B9C" w14:textId="77777777" w:rsidR="00596684" w:rsidRPr="00E422CF" w:rsidRDefault="00596684">
            <w:pPr>
              <w:pStyle w:val="TableParagraph"/>
              <w:spacing w:before="84"/>
              <w:ind w:left="0"/>
              <w:jc w:val="left"/>
              <w:rPr>
                <w:rFonts w:ascii="Calibri"/>
                <w:b/>
                <w:sz w:val="14"/>
                <w:lang w:val="en-US"/>
              </w:rPr>
            </w:pPr>
          </w:p>
          <w:p w14:paraId="1E6AF4D4" w14:textId="77777777" w:rsidR="00596684" w:rsidRPr="00E422CF" w:rsidRDefault="00B74F2A">
            <w:pPr>
              <w:pStyle w:val="TableParagraph"/>
              <w:spacing w:before="0" w:line="166" w:lineRule="exact"/>
              <w:ind w:left="19" w:right="2"/>
              <w:rPr>
                <w:sz w:val="14"/>
                <w:lang w:val="en-US"/>
              </w:rPr>
            </w:pPr>
            <w:r w:rsidRPr="00E422CF">
              <w:rPr>
                <w:spacing w:val="-5"/>
                <w:sz w:val="14"/>
                <w:lang w:val="en-US" w:bidi="en-US"/>
              </w:rPr>
              <w:t>4.0</w:t>
            </w:r>
          </w:p>
        </w:tc>
        <w:tc>
          <w:tcPr>
            <w:tcW w:w="848" w:type="dxa"/>
          </w:tcPr>
          <w:p w14:paraId="083F24E3" w14:textId="77777777" w:rsidR="00596684" w:rsidRPr="00E422CF" w:rsidRDefault="00B74F2A">
            <w:pPr>
              <w:pStyle w:val="TableParagraph"/>
              <w:spacing w:before="137"/>
              <w:ind w:left="29" w:right="6"/>
              <w:rPr>
                <w:sz w:val="14"/>
                <w:lang w:val="en-US"/>
              </w:rPr>
            </w:pPr>
            <w:r w:rsidRPr="00E422CF">
              <w:rPr>
                <w:spacing w:val="-2"/>
                <w:sz w:val="14"/>
                <w:lang w:val="en-US" w:bidi="en-US"/>
              </w:rPr>
              <w:t>733,598.088</w:t>
            </w:r>
          </w:p>
        </w:tc>
        <w:tc>
          <w:tcPr>
            <w:tcW w:w="990" w:type="dxa"/>
          </w:tcPr>
          <w:p w14:paraId="7976D0F5" w14:textId="77777777" w:rsidR="00596684" w:rsidRPr="00E422CF" w:rsidRDefault="00596684">
            <w:pPr>
              <w:pStyle w:val="TableParagraph"/>
              <w:spacing w:before="84"/>
              <w:ind w:left="0"/>
              <w:jc w:val="left"/>
              <w:rPr>
                <w:rFonts w:ascii="Calibri"/>
                <w:b/>
                <w:sz w:val="14"/>
                <w:lang w:val="en-US"/>
              </w:rPr>
            </w:pPr>
          </w:p>
          <w:p w14:paraId="5E3B458E" w14:textId="77777777" w:rsidR="00596684" w:rsidRPr="00E422CF" w:rsidRDefault="00B74F2A">
            <w:pPr>
              <w:pStyle w:val="TableParagraph"/>
              <w:spacing w:before="0" w:line="166" w:lineRule="exact"/>
              <w:ind w:left="31" w:right="5"/>
              <w:rPr>
                <w:sz w:val="14"/>
                <w:lang w:val="en-US"/>
              </w:rPr>
            </w:pPr>
            <w:r w:rsidRPr="00E422CF">
              <w:rPr>
                <w:spacing w:val="-2"/>
                <w:sz w:val="14"/>
                <w:lang w:val="en-US" w:bidi="en-US"/>
              </w:rPr>
              <w:t>8,525,944.241</w:t>
            </w:r>
          </w:p>
        </w:tc>
      </w:tr>
      <w:tr w:rsidR="00552BCC" w14:paraId="001F6DA4" w14:textId="77777777">
        <w:trPr>
          <w:trHeight w:val="441"/>
        </w:trPr>
        <w:tc>
          <w:tcPr>
            <w:tcW w:w="283" w:type="dxa"/>
          </w:tcPr>
          <w:p w14:paraId="45725CC3" w14:textId="77777777" w:rsidR="00596684" w:rsidRPr="00E422CF" w:rsidRDefault="00B74F2A">
            <w:pPr>
              <w:pStyle w:val="TableParagraph"/>
              <w:ind w:left="8" w:right="3"/>
              <w:rPr>
                <w:sz w:val="14"/>
                <w:lang w:val="en-US"/>
              </w:rPr>
            </w:pPr>
            <w:r w:rsidRPr="00E422CF">
              <w:rPr>
                <w:spacing w:val="-5"/>
                <w:sz w:val="14"/>
                <w:lang w:val="en-US" w:bidi="en-US"/>
              </w:rPr>
              <w:t>13</w:t>
            </w:r>
          </w:p>
        </w:tc>
        <w:tc>
          <w:tcPr>
            <w:tcW w:w="283" w:type="dxa"/>
          </w:tcPr>
          <w:p w14:paraId="4F5D8D11" w14:textId="77777777" w:rsidR="00596684" w:rsidRPr="00E422CF" w:rsidRDefault="00B74F2A">
            <w:pPr>
              <w:pStyle w:val="TableParagraph"/>
              <w:ind w:left="8"/>
              <w:rPr>
                <w:sz w:val="14"/>
                <w:lang w:val="en-US"/>
              </w:rPr>
            </w:pPr>
            <w:r w:rsidRPr="00E422CF">
              <w:rPr>
                <w:spacing w:val="-10"/>
                <w:sz w:val="14"/>
                <w:lang w:val="en-US" w:bidi="en-US"/>
              </w:rPr>
              <w:t>D</w:t>
            </w:r>
          </w:p>
        </w:tc>
        <w:tc>
          <w:tcPr>
            <w:tcW w:w="710" w:type="dxa"/>
          </w:tcPr>
          <w:p w14:paraId="52F9920D" w14:textId="77777777" w:rsidR="00596684" w:rsidRPr="00E422CF" w:rsidRDefault="00B74F2A">
            <w:pPr>
              <w:pStyle w:val="TableParagraph"/>
              <w:ind w:left="10" w:right="7"/>
              <w:rPr>
                <w:sz w:val="14"/>
                <w:lang w:val="en-US"/>
              </w:rPr>
            </w:pPr>
            <w:r w:rsidRPr="00E422CF">
              <w:rPr>
                <w:spacing w:val="-2"/>
                <w:sz w:val="14"/>
                <w:lang w:val="en-US" w:bidi="en-US"/>
              </w:rPr>
              <w:t>31°49'59"</w:t>
            </w:r>
          </w:p>
        </w:tc>
        <w:tc>
          <w:tcPr>
            <w:tcW w:w="566" w:type="dxa"/>
          </w:tcPr>
          <w:p w14:paraId="4B64E47F" w14:textId="77777777" w:rsidR="00596684" w:rsidRPr="00E422CF" w:rsidRDefault="00B74F2A">
            <w:pPr>
              <w:pStyle w:val="TableParagraph"/>
              <w:ind w:left="12" w:right="5"/>
              <w:rPr>
                <w:sz w:val="14"/>
                <w:lang w:val="en-US"/>
              </w:rPr>
            </w:pPr>
            <w:r w:rsidRPr="00E422CF">
              <w:rPr>
                <w:spacing w:val="-2"/>
                <w:sz w:val="14"/>
                <w:lang w:val="en-US" w:bidi="en-US"/>
              </w:rPr>
              <w:t>60.00</w:t>
            </w:r>
          </w:p>
        </w:tc>
        <w:tc>
          <w:tcPr>
            <w:tcW w:w="566" w:type="dxa"/>
          </w:tcPr>
          <w:p w14:paraId="789ECBED" w14:textId="77777777" w:rsidR="00596684" w:rsidRPr="00E422CF" w:rsidRDefault="00B74F2A">
            <w:pPr>
              <w:pStyle w:val="TableParagraph"/>
              <w:ind w:left="12" w:right="2"/>
              <w:rPr>
                <w:sz w:val="14"/>
                <w:lang w:val="en-US"/>
              </w:rPr>
            </w:pPr>
            <w:r w:rsidRPr="00E422CF">
              <w:rPr>
                <w:spacing w:val="-2"/>
                <w:sz w:val="14"/>
                <w:lang w:val="en-US" w:bidi="en-US"/>
              </w:rPr>
              <w:t>17.110</w:t>
            </w:r>
          </w:p>
        </w:tc>
        <w:tc>
          <w:tcPr>
            <w:tcW w:w="566" w:type="dxa"/>
          </w:tcPr>
          <w:p w14:paraId="7F024399" w14:textId="77777777" w:rsidR="00596684" w:rsidRPr="00E422CF" w:rsidRDefault="00B74F2A">
            <w:pPr>
              <w:pStyle w:val="TableParagraph"/>
              <w:ind w:left="12" w:right="1"/>
              <w:rPr>
                <w:sz w:val="14"/>
                <w:lang w:val="en-US"/>
              </w:rPr>
            </w:pPr>
            <w:r w:rsidRPr="00E422CF">
              <w:rPr>
                <w:spacing w:val="-2"/>
                <w:sz w:val="14"/>
                <w:lang w:val="en-US" w:bidi="en-US"/>
              </w:rPr>
              <w:t>33.336</w:t>
            </w:r>
          </w:p>
        </w:tc>
        <w:tc>
          <w:tcPr>
            <w:tcW w:w="710" w:type="dxa"/>
          </w:tcPr>
          <w:p w14:paraId="14E83235" w14:textId="77777777" w:rsidR="00596684" w:rsidRPr="00E422CF" w:rsidRDefault="00B74F2A">
            <w:pPr>
              <w:pStyle w:val="TableParagraph"/>
              <w:ind w:left="10"/>
              <w:rPr>
                <w:sz w:val="14"/>
                <w:lang w:val="en-US"/>
              </w:rPr>
            </w:pPr>
            <w:r w:rsidRPr="00E422CF">
              <w:rPr>
                <w:spacing w:val="-2"/>
                <w:sz w:val="14"/>
                <w:lang w:val="en-US" w:bidi="en-US"/>
              </w:rPr>
              <w:t>2.392</w:t>
            </w:r>
          </w:p>
        </w:tc>
        <w:tc>
          <w:tcPr>
            <w:tcW w:w="849" w:type="dxa"/>
          </w:tcPr>
          <w:p w14:paraId="2ADAC4D7" w14:textId="77777777" w:rsidR="00596684" w:rsidRPr="00E422CF" w:rsidRDefault="00B74F2A">
            <w:pPr>
              <w:pStyle w:val="TableParagraph"/>
              <w:ind w:left="14" w:right="1"/>
              <w:rPr>
                <w:sz w:val="14"/>
                <w:lang w:val="en-US"/>
              </w:rPr>
            </w:pPr>
            <w:r w:rsidRPr="00E422CF">
              <w:rPr>
                <w:spacing w:val="-2"/>
                <w:sz w:val="14"/>
                <w:lang w:val="en-US" w:bidi="en-US"/>
              </w:rPr>
              <w:t>1+071.013</w:t>
            </w:r>
          </w:p>
        </w:tc>
        <w:tc>
          <w:tcPr>
            <w:tcW w:w="851" w:type="dxa"/>
          </w:tcPr>
          <w:p w14:paraId="25BE3EAE" w14:textId="77777777" w:rsidR="00596684" w:rsidRPr="00E422CF" w:rsidRDefault="00B74F2A">
            <w:pPr>
              <w:pStyle w:val="TableParagraph"/>
              <w:ind w:left="17" w:right="5"/>
              <w:rPr>
                <w:sz w:val="14"/>
                <w:lang w:val="en-US"/>
              </w:rPr>
            </w:pPr>
            <w:r w:rsidRPr="00E422CF">
              <w:rPr>
                <w:spacing w:val="-2"/>
                <w:sz w:val="14"/>
                <w:lang w:val="en-US" w:bidi="en-US"/>
              </w:rPr>
              <w:t>1+088.123</w:t>
            </w:r>
          </w:p>
        </w:tc>
        <w:tc>
          <w:tcPr>
            <w:tcW w:w="707" w:type="dxa"/>
          </w:tcPr>
          <w:p w14:paraId="0E775322" w14:textId="77777777" w:rsidR="00596684" w:rsidRPr="00E422CF" w:rsidRDefault="00B74F2A">
            <w:pPr>
              <w:pStyle w:val="TableParagraph"/>
              <w:ind w:left="19" w:right="5"/>
              <w:rPr>
                <w:sz w:val="14"/>
                <w:lang w:val="en-US"/>
              </w:rPr>
            </w:pPr>
            <w:r w:rsidRPr="00E422CF">
              <w:rPr>
                <w:spacing w:val="-2"/>
                <w:sz w:val="14"/>
                <w:lang w:val="en-US" w:bidi="en-US"/>
              </w:rPr>
              <w:t>1+104.348</w:t>
            </w:r>
          </w:p>
        </w:tc>
        <w:tc>
          <w:tcPr>
            <w:tcW w:w="565" w:type="dxa"/>
          </w:tcPr>
          <w:p w14:paraId="12BD027E" w14:textId="77777777" w:rsidR="00596684" w:rsidRPr="00E422CF" w:rsidRDefault="00B74F2A">
            <w:pPr>
              <w:pStyle w:val="TableParagraph"/>
              <w:ind w:left="20" w:right="3"/>
              <w:rPr>
                <w:sz w:val="14"/>
                <w:lang w:val="en-US"/>
              </w:rPr>
            </w:pPr>
            <w:r w:rsidRPr="00E422CF">
              <w:rPr>
                <w:spacing w:val="-5"/>
                <w:sz w:val="14"/>
                <w:lang w:val="en-US" w:bidi="en-US"/>
              </w:rPr>
              <w:t>0.8</w:t>
            </w:r>
          </w:p>
        </w:tc>
        <w:tc>
          <w:tcPr>
            <w:tcW w:w="567" w:type="dxa"/>
          </w:tcPr>
          <w:p w14:paraId="781545A8" w14:textId="77777777" w:rsidR="00596684" w:rsidRPr="00E422CF" w:rsidRDefault="00B74F2A">
            <w:pPr>
              <w:pStyle w:val="TableParagraph"/>
              <w:ind w:left="19" w:right="2"/>
              <w:rPr>
                <w:sz w:val="14"/>
                <w:lang w:val="en-US"/>
              </w:rPr>
            </w:pPr>
            <w:r w:rsidRPr="00E422CF">
              <w:rPr>
                <w:spacing w:val="-5"/>
                <w:sz w:val="14"/>
                <w:lang w:val="en-US" w:bidi="en-US"/>
              </w:rPr>
              <w:t>3.6</w:t>
            </w:r>
          </w:p>
        </w:tc>
        <w:tc>
          <w:tcPr>
            <w:tcW w:w="848" w:type="dxa"/>
          </w:tcPr>
          <w:p w14:paraId="631E2C79" w14:textId="77777777" w:rsidR="00596684" w:rsidRPr="00E422CF" w:rsidRDefault="00B74F2A">
            <w:pPr>
              <w:pStyle w:val="TableParagraph"/>
              <w:ind w:left="29" w:right="6"/>
              <w:rPr>
                <w:sz w:val="14"/>
                <w:lang w:val="en-US"/>
              </w:rPr>
            </w:pPr>
            <w:r w:rsidRPr="00E422CF">
              <w:rPr>
                <w:spacing w:val="-2"/>
                <w:sz w:val="14"/>
                <w:lang w:val="en-US" w:bidi="en-US"/>
              </w:rPr>
              <w:t>733,546.327</w:t>
            </w:r>
          </w:p>
        </w:tc>
        <w:tc>
          <w:tcPr>
            <w:tcW w:w="990" w:type="dxa"/>
          </w:tcPr>
          <w:p w14:paraId="179D1446" w14:textId="77777777" w:rsidR="00596684" w:rsidRPr="00E422CF" w:rsidRDefault="00B74F2A">
            <w:pPr>
              <w:pStyle w:val="TableParagraph"/>
              <w:ind w:left="31" w:right="5"/>
              <w:rPr>
                <w:sz w:val="14"/>
                <w:lang w:val="en-US"/>
              </w:rPr>
            </w:pPr>
            <w:r w:rsidRPr="00E422CF">
              <w:rPr>
                <w:spacing w:val="-2"/>
                <w:sz w:val="14"/>
                <w:lang w:val="en-US" w:bidi="en-US"/>
              </w:rPr>
              <w:t>8,525,931.130</w:t>
            </w:r>
          </w:p>
        </w:tc>
      </w:tr>
      <w:tr w:rsidR="00552BCC" w14:paraId="78CE5149" w14:textId="77777777">
        <w:trPr>
          <w:trHeight w:val="441"/>
        </w:trPr>
        <w:tc>
          <w:tcPr>
            <w:tcW w:w="283" w:type="dxa"/>
          </w:tcPr>
          <w:p w14:paraId="50BDE67F" w14:textId="77777777" w:rsidR="00596684" w:rsidRPr="00E422CF" w:rsidRDefault="00B74F2A">
            <w:pPr>
              <w:pStyle w:val="TableParagraph"/>
              <w:ind w:left="8" w:right="3"/>
              <w:rPr>
                <w:sz w:val="14"/>
                <w:lang w:val="en-US"/>
              </w:rPr>
            </w:pPr>
            <w:r w:rsidRPr="00E422CF">
              <w:rPr>
                <w:spacing w:val="-5"/>
                <w:sz w:val="14"/>
                <w:lang w:val="en-US" w:bidi="en-US"/>
              </w:rPr>
              <w:t>14</w:t>
            </w:r>
          </w:p>
        </w:tc>
        <w:tc>
          <w:tcPr>
            <w:tcW w:w="283" w:type="dxa"/>
          </w:tcPr>
          <w:p w14:paraId="20407FA4" w14:textId="77777777" w:rsidR="00596684" w:rsidRPr="00E422CF" w:rsidRDefault="00B74F2A">
            <w:pPr>
              <w:pStyle w:val="TableParagraph"/>
              <w:ind w:left="8" w:right="3"/>
              <w:rPr>
                <w:sz w:val="14"/>
                <w:lang w:val="en-US"/>
              </w:rPr>
            </w:pPr>
            <w:r w:rsidRPr="00E422CF">
              <w:rPr>
                <w:spacing w:val="-10"/>
                <w:sz w:val="14"/>
                <w:lang w:val="en-US" w:bidi="en-US"/>
              </w:rPr>
              <w:t>I</w:t>
            </w:r>
          </w:p>
        </w:tc>
        <w:tc>
          <w:tcPr>
            <w:tcW w:w="710" w:type="dxa"/>
          </w:tcPr>
          <w:p w14:paraId="656D6ED9" w14:textId="77777777" w:rsidR="00596684" w:rsidRPr="00E422CF" w:rsidRDefault="00B74F2A">
            <w:pPr>
              <w:pStyle w:val="TableParagraph"/>
              <w:ind w:left="10" w:right="8"/>
              <w:rPr>
                <w:sz w:val="14"/>
                <w:lang w:val="en-US"/>
              </w:rPr>
            </w:pPr>
            <w:r w:rsidRPr="00E422CF">
              <w:rPr>
                <w:spacing w:val="-2"/>
                <w:sz w:val="14"/>
                <w:lang w:val="en-US" w:bidi="en-US"/>
              </w:rPr>
              <w:t>24°38'1”</w:t>
            </w:r>
          </w:p>
        </w:tc>
        <w:tc>
          <w:tcPr>
            <w:tcW w:w="566" w:type="dxa"/>
          </w:tcPr>
          <w:p w14:paraId="3242647B" w14:textId="77777777" w:rsidR="00596684" w:rsidRPr="00E422CF" w:rsidRDefault="00B74F2A">
            <w:pPr>
              <w:pStyle w:val="TableParagraph"/>
              <w:ind w:left="12" w:right="5"/>
              <w:rPr>
                <w:sz w:val="14"/>
                <w:lang w:val="en-US"/>
              </w:rPr>
            </w:pPr>
            <w:r w:rsidRPr="00E422CF">
              <w:rPr>
                <w:spacing w:val="-2"/>
                <w:sz w:val="14"/>
                <w:lang w:val="en-US" w:bidi="en-US"/>
              </w:rPr>
              <w:t>80.00</w:t>
            </w:r>
          </w:p>
        </w:tc>
        <w:tc>
          <w:tcPr>
            <w:tcW w:w="566" w:type="dxa"/>
          </w:tcPr>
          <w:p w14:paraId="3815A0DF" w14:textId="77777777" w:rsidR="00596684" w:rsidRPr="00E422CF" w:rsidRDefault="00B74F2A">
            <w:pPr>
              <w:pStyle w:val="TableParagraph"/>
              <w:ind w:left="12" w:right="2"/>
              <w:rPr>
                <w:sz w:val="14"/>
                <w:lang w:val="en-US"/>
              </w:rPr>
            </w:pPr>
            <w:r w:rsidRPr="00E422CF">
              <w:rPr>
                <w:spacing w:val="-2"/>
                <w:sz w:val="14"/>
                <w:lang w:val="en-US" w:bidi="en-US"/>
              </w:rPr>
              <w:t>17.467</w:t>
            </w:r>
          </w:p>
        </w:tc>
        <w:tc>
          <w:tcPr>
            <w:tcW w:w="566" w:type="dxa"/>
          </w:tcPr>
          <w:p w14:paraId="30C94ADA" w14:textId="77777777" w:rsidR="00596684" w:rsidRPr="00E422CF" w:rsidRDefault="00B74F2A">
            <w:pPr>
              <w:pStyle w:val="TableParagraph"/>
              <w:ind w:left="12" w:right="1"/>
              <w:rPr>
                <w:sz w:val="14"/>
                <w:lang w:val="en-US"/>
              </w:rPr>
            </w:pPr>
            <w:r w:rsidRPr="00E422CF">
              <w:rPr>
                <w:spacing w:val="-2"/>
                <w:sz w:val="14"/>
                <w:lang w:val="en-US" w:bidi="en-US"/>
              </w:rPr>
              <w:t>34.395</w:t>
            </w:r>
          </w:p>
        </w:tc>
        <w:tc>
          <w:tcPr>
            <w:tcW w:w="710" w:type="dxa"/>
          </w:tcPr>
          <w:p w14:paraId="35495DBF" w14:textId="77777777" w:rsidR="00596684" w:rsidRPr="00E422CF" w:rsidRDefault="00B74F2A">
            <w:pPr>
              <w:pStyle w:val="TableParagraph"/>
              <w:ind w:left="10" w:right="1"/>
              <w:rPr>
                <w:sz w:val="14"/>
                <w:lang w:val="en-US"/>
              </w:rPr>
            </w:pPr>
            <w:r w:rsidRPr="00E422CF">
              <w:rPr>
                <w:spacing w:val="-2"/>
                <w:sz w:val="14"/>
                <w:lang w:val="en-US" w:bidi="en-US"/>
              </w:rPr>
              <w:t>1.885</w:t>
            </w:r>
          </w:p>
        </w:tc>
        <w:tc>
          <w:tcPr>
            <w:tcW w:w="849" w:type="dxa"/>
          </w:tcPr>
          <w:p w14:paraId="5A9E25FA" w14:textId="77777777" w:rsidR="00596684" w:rsidRPr="00E422CF" w:rsidRDefault="00B74F2A">
            <w:pPr>
              <w:pStyle w:val="TableParagraph"/>
              <w:ind w:left="14" w:right="1"/>
              <w:rPr>
                <w:sz w:val="14"/>
                <w:lang w:val="en-US"/>
              </w:rPr>
            </w:pPr>
            <w:r w:rsidRPr="00E422CF">
              <w:rPr>
                <w:spacing w:val="-2"/>
                <w:sz w:val="14"/>
                <w:lang w:val="en-US" w:bidi="en-US"/>
              </w:rPr>
              <w:t>1+158.627</w:t>
            </w:r>
          </w:p>
        </w:tc>
        <w:tc>
          <w:tcPr>
            <w:tcW w:w="851" w:type="dxa"/>
          </w:tcPr>
          <w:p w14:paraId="0023CD81" w14:textId="77777777" w:rsidR="00596684" w:rsidRPr="00E422CF" w:rsidRDefault="00B74F2A">
            <w:pPr>
              <w:pStyle w:val="TableParagraph"/>
              <w:ind w:left="17" w:right="5"/>
              <w:rPr>
                <w:sz w:val="14"/>
                <w:lang w:val="en-US"/>
              </w:rPr>
            </w:pPr>
            <w:r w:rsidRPr="00E422CF">
              <w:rPr>
                <w:spacing w:val="-2"/>
                <w:sz w:val="14"/>
                <w:lang w:val="en-US" w:bidi="en-US"/>
              </w:rPr>
              <w:t>1+176.094</w:t>
            </w:r>
          </w:p>
        </w:tc>
        <w:tc>
          <w:tcPr>
            <w:tcW w:w="707" w:type="dxa"/>
          </w:tcPr>
          <w:p w14:paraId="788F6DA1" w14:textId="77777777" w:rsidR="00596684" w:rsidRPr="00E422CF" w:rsidRDefault="00B74F2A">
            <w:pPr>
              <w:pStyle w:val="TableParagraph"/>
              <w:ind w:left="19" w:right="5"/>
              <w:rPr>
                <w:sz w:val="14"/>
                <w:lang w:val="en-US"/>
              </w:rPr>
            </w:pPr>
            <w:r w:rsidRPr="00E422CF">
              <w:rPr>
                <w:spacing w:val="-2"/>
                <w:sz w:val="14"/>
                <w:lang w:val="en-US" w:bidi="en-US"/>
              </w:rPr>
              <w:t>1+193.022</w:t>
            </w:r>
          </w:p>
        </w:tc>
        <w:tc>
          <w:tcPr>
            <w:tcW w:w="565" w:type="dxa"/>
          </w:tcPr>
          <w:p w14:paraId="316DBA4B" w14:textId="77777777" w:rsidR="00596684" w:rsidRPr="00E422CF" w:rsidRDefault="00B74F2A">
            <w:pPr>
              <w:pStyle w:val="TableParagraph"/>
              <w:ind w:left="20" w:right="3"/>
              <w:rPr>
                <w:sz w:val="14"/>
                <w:lang w:val="en-US"/>
              </w:rPr>
            </w:pPr>
            <w:r w:rsidRPr="00E422CF">
              <w:rPr>
                <w:spacing w:val="-5"/>
                <w:sz w:val="14"/>
                <w:lang w:val="en-US" w:bidi="en-US"/>
              </w:rPr>
              <w:t>0.6</w:t>
            </w:r>
          </w:p>
        </w:tc>
        <w:tc>
          <w:tcPr>
            <w:tcW w:w="567" w:type="dxa"/>
          </w:tcPr>
          <w:p w14:paraId="59909A66" w14:textId="77777777" w:rsidR="00596684" w:rsidRPr="00E422CF" w:rsidRDefault="00B74F2A">
            <w:pPr>
              <w:pStyle w:val="TableParagraph"/>
              <w:ind w:left="19" w:right="2"/>
              <w:rPr>
                <w:sz w:val="14"/>
                <w:lang w:val="en-US"/>
              </w:rPr>
            </w:pPr>
            <w:r w:rsidRPr="00E422CF">
              <w:rPr>
                <w:spacing w:val="-5"/>
                <w:sz w:val="14"/>
                <w:lang w:val="en-US" w:bidi="en-US"/>
              </w:rPr>
              <w:t>3.1</w:t>
            </w:r>
          </w:p>
        </w:tc>
        <w:tc>
          <w:tcPr>
            <w:tcW w:w="848" w:type="dxa"/>
          </w:tcPr>
          <w:p w14:paraId="1B801C04" w14:textId="77777777" w:rsidR="00596684" w:rsidRPr="00E422CF" w:rsidRDefault="00B74F2A">
            <w:pPr>
              <w:pStyle w:val="TableParagraph"/>
              <w:ind w:left="29" w:right="6"/>
              <w:rPr>
                <w:sz w:val="14"/>
                <w:lang w:val="en-US"/>
              </w:rPr>
            </w:pPr>
            <w:r w:rsidRPr="00E422CF">
              <w:rPr>
                <w:spacing w:val="-2"/>
                <w:sz w:val="14"/>
                <w:lang w:val="en-US" w:bidi="en-US"/>
              </w:rPr>
              <w:t>733,461.639</w:t>
            </w:r>
          </w:p>
        </w:tc>
        <w:tc>
          <w:tcPr>
            <w:tcW w:w="990" w:type="dxa"/>
          </w:tcPr>
          <w:p w14:paraId="1CBF7A94" w14:textId="77777777" w:rsidR="00596684" w:rsidRPr="00E422CF" w:rsidRDefault="00B74F2A">
            <w:pPr>
              <w:pStyle w:val="TableParagraph"/>
              <w:ind w:left="31" w:right="5"/>
              <w:rPr>
                <w:sz w:val="14"/>
                <w:lang w:val="en-US"/>
              </w:rPr>
            </w:pPr>
            <w:r w:rsidRPr="00E422CF">
              <w:rPr>
                <w:spacing w:val="-2"/>
                <w:sz w:val="14"/>
                <w:lang w:val="en-US" w:bidi="en-US"/>
              </w:rPr>
              <w:t>8,525,958.026</w:t>
            </w:r>
          </w:p>
        </w:tc>
      </w:tr>
    </w:tbl>
    <w:p w14:paraId="1E114F57" w14:textId="77777777" w:rsidR="00596684" w:rsidRPr="00E422CF" w:rsidRDefault="00596684">
      <w:pPr>
        <w:pStyle w:val="TableParagraph"/>
        <w:rPr>
          <w:sz w:val="14"/>
          <w:lang w:val="en-US"/>
        </w:rPr>
        <w:sectPr w:rsidR="00596684" w:rsidRPr="00E422CF">
          <w:pgSz w:w="11910" w:h="16840"/>
          <w:pgMar w:top="1380" w:right="141" w:bottom="1238" w:left="141" w:header="720" w:footer="720" w:gutter="0"/>
          <w:cols w:space="720"/>
        </w:sectPr>
      </w:pPr>
    </w:p>
    <w:tbl>
      <w:tblPr>
        <w:tblW w:w="0" w:type="auto"/>
        <w:tblInd w:w="1565"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283"/>
        <w:gridCol w:w="283"/>
        <w:gridCol w:w="710"/>
        <w:gridCol w:w="566"/>
        <w:gridCol w:w="566"/>
        <w:gridCol w:w="566"/>
        <w:gridCol w:w="710"/>
        <w:gridCol w:w="849"/>
        <w:gridCol w:w="851"/>
        <w:gridCol w:w="707"/>
        <w:gridCol w:w="565"/>
        <w:gridCol w:w="567"/>
        <w:gridCol w:w="848"/>
        <w:gridCol w:w="990"/>
      </w:tblGrid>
      <w:tr w:rsidR="00552BCC" w14:paraId="213CDC1D" w14:textId="77777777">
        <w:trPr>
          <w:trHeight w:val="441"/>
        </w:trPr>
        <w:tc>
          <w:tcPr>
            <w:tcW w:w="283" w:type="dxa"/>
          </w:tcPr>
          <w:p w14:paraId="191D6CC9" w14:textId="77777777" w:rsidR="00596684" w:rsidRPr="00E422CF" w:rsidRDefault="00B74F2A">
            <w:pPr>
              <w:pStyle w:val="TableParagraph"/>
              <w:spacing w:before="137"/>
              <w:ind w:left="69"/>
              <w:jc w:val="left"/>
              <w:rPr>
                <w:sz w:val="14"/>
                <w:lang w:val="en-US"/>
              </w:rPr>
            </w:pPr>
            <w:r w:rsidRPr="00E422CF">
              <w:rPr>
                <w:spacing w:val="-5"/>
                <w:sz w:val="14"/>
                <w:lang w:val="en-US" w:bidi="en-US"/>
              </w:rPr>
              <w:lastRenderedPageBreak/>
              <w:t>15</w:t>
            </w:r>
          </w:p>
        </w:tc>
        <w:tc>
          <w:tcPr>
            <w:tcW w:w="283" w:type="dxa"/>
          </w:tcPr>
          <w:p w14:paraId="18E32CFE" w14:textId="77777777" w:rsidR="00596684" w:rsidRPr="00E422CF" w:rsidRDefault="00B74F2A">
            <w:pPr>
              <w:pStyle w:val="TableParagraph"/>
              <w:spacing w:before="137"/>
              <w:ind w:left="98"/>
              <w:jc w:val="left"/>
              <w:rPr>
                <w:sz w:val="14"/>
                <w:lang w:val="en-US"/>
              </w:rPr>
            </w:pPr>
            <w:r w:rsidRPr="00E422CF">
              <w:rPr>
                <w:spacing w:val="-10"/>
                <w:sz w:val="14"/>
                <w:lang w:val="en-US" w:bidi="en-US"/>
              </w:rPr>
              <w:t>D</w:t>
            </w:r>
          </w:p>
        </w:tc>
        <w:tc>
          <w:tcPr>
            <w:tcW w:w="710" w:type="dxa"/>
          </w:tcPr>
          <w:p w14:paraId="5E41DB2C" w14:textId="77777777" w:rsidR="00596684" w:rsidRPr="00E422CF" w:rsidRDefault="00B74F2A">
            <w:pPr>
              <w:pStyle w:val="TableParagraph"/>
              <w:spacing w:before="137"/>
              <w:ind w:left="74"/>
              <w:jc w:val="left"/>
              <w:rPr>
                <w:sz w:val="14"/>
                <w:lang w:val="en-US"/>
              </w:rPr>
            </w:pPr>
            <w:r w:rsidRPr="00E422CF">
              <w:rPr>
                <w:spacing w:val="-2"/>
                <w:sz w:val="14"/>
                <w:lang w:val="en-US" w:bidi="en-US"/>
              </w:rPr>
              <w:t>10°38'49"</w:t>
            </w:r>
          </w:p>
        </w:tc>
        <w:tc>
          <w:tcPr>
            <w:tcW w:w="566" w:type="dxa"/>
          </w:tcPr>
          <w:p w14:paraId="1F820B17" w14:textId="77777777" w:rsidR="00596684" w:rsidRPr="00E422CF" w:rsidRDefault="00B74F2A">
            <w:pPr>
              <w:pStyle w:val="TableParagraph"/>
              <w:spacing w:before="137"/>
              <w:ind w:left="89"/>
              <w:jc w:val="left"/>
              <w:rPr>
                <w:sz w:val="14"/>
                <w:lang w:val="en-US"/>
              </w:rPr>
            </w:pPr>
            <w:r w:rsidRPr="00E422CF">
              <w:rPr>
                <w:spacing w:val="-2"/>
                <w:sz w:val="14"/>
                <w:lang w:val="en-US" w:bidi="en-US"/>
              </w:rPr>
              <w:t>220.00</w:t>
            </w:r>
          </w:p>
        </w:tc>
        <w:tc>
          <w:tcPr>
            <w:tcW w:w="566" w:type="dxa"/>
          </w:tcPr>
          <w:p w14:paraId="5AF03E9B" w14:textId="77777777" w:rsidR="00596684" w:rsidRPr="00E422CF" w:rsidRDefault="00B74F2A">
            <w:pPr>
              <w:pStyle w:val="TableParagraph"/>
              <w:spacing w:before="137"/>
              <w:ind w:left="89"/>
              <w:jc w:val="left"/>
              <w:rPr>
                <w:sz w:val="14"/>
                <w:lang w:val="en-US"/>
              </w:rPr>
            </w:pPr>
            <w:r w:rsidRPr="00E422CF">
              <w:rPr>
                <w:spacing w:val="-2"/>
                <w:sz w:val="14"/>
                <w:lang w:val="en-US" w:bidi="en-US"/>
              </w:rPr>
              <w:t>20.499</w:t>
            </w:r>
          </w:p>
        </w:tc>
        <w:tc>
          <w:tcPr>
            <w:tcW w:w="566" w:type="dxa"/>
          </w:tcPr>
          <w:p w14:paraId="4D9EA490" w14:textId="77777777" w:rsidR="00596684" w:rsidRPr="00E422CF" w:rsidRDefault="00B74F2A">
            <w:pPr>
              <w:pStyle w:val="TableParagraph"/>
              <w:spacing w:before="137"/>
              <w:ind w:left="90"/>
              <w:jc w:val="left"/>
              <w:rPr>
                <w:sz w:val="14"/>
                <w:lang w:val="en-US"/>
              </w:rPr>
            </w:pPr>
            <w:r w:rsidRPr="00E422CF">
              <w:rPr>
                <w:spacing w:val="-2"/>
                <w:sz w:val="14"/>
                <w:lang w:val="en-US" w:bidi="en-US"/>
              </w:rPr>
              <w:t>40.881</w:t>
            </w:r>
          </w:p>
        </w:tc>
        <w:tc>
          <w:tcPr>
            <w:tcW w:w="710" w:type="dxa"/>
          </w:tcPr>
          <w:p w14:paraId="5A1C0380" w14:textId="77777777" w:rsidR="00596684" w:rsidRPr="00E422CF" w:rsidRDefault="00B74F2A">
            <w:pPr>
              <w:pStyle w:val="TableParagraph"/>
              <w:spacing w:before="137"/>
              <w:ind w:left="196"/>
              <w:jc w:val="left"/>
              <w:rPr>
                <w:sz w:val="14"/>
                <w:lang w:val="en-US"/>
              </w:rPr>
            </w:pPr>
            <w:r w:rsidRPr="00E422CF">
              <w:rPr>
                <w:spacing w:val="-2"/>
                <w:sz w:val="14"/>
                <w:lang w:val="en-US" w:bidi="en-US"/>
              </w:rPr>
              <w:t>0.953</w:t>
            </w:r>
          </w:p>
        </w:tc>
        <w:tc>
          <w:tcPr>
            <w:tcW w:w="849" w:type="dxa"/>
          </w:tcPr>
          <w:p w14:paraId="7FBF2182" w14:textId="77777777" w:rsidR="00596684" w:rsidRPr="00E422CF" w:rsidRDefault="00B74F2A">
            <w:pPr>
              <w:pStyle w:val="TableParagraph"/>
              <w:spacing w:before="137"/>
              <w:ind w:left="126"/>
              <w:jc w:val="left"/>
              <w:rPr>
                <w:sz w:val="14"/>
                <w:lang w:val="en-US"/>
              </w:rPr>
            </w:pPr>
            <w:r w:rsidRPr="00E422CF">
              <w:rPr>
                <w:spacing w:val="-2"/>
                <w:sz w:val="14"/>
                <w:lang w:val="en-US" w:bidi="en-US"/>
              </w:rPr>
              <w:t>1+306.260</w:t>
            </w:r>
          </w:p>
        </w:tc>
        <w:tc>
          <w:tcPr>
            <w:tcW w:w="851" w:type="dxa"/>
          </w:tcPr>
          <w:p w14:paraId="62757A86" w14:textId="77777777" w:rsidR="00596684" w:rsidRPr="00E422CF" w:rsidRDefault="00B74F2A">
            <w:pPr>
              <w:pStyle w:val="TableParagraph"/>
              <w:spacing w:before="137"/>
              <w:ind w:left="127"/>
              <w:jc w:val="left"/>
              <w:rPr>
                <w:sz w:val="14"/>
                <w:lang w:val="en-US"/>
              </w:rPr>
            </w:pPr>
            <w:r w:rsidRPr="00E422CF">
              <w:rPr>
                <w:spacing w:val="-2"/>
                <w:sz w:val="14"/>
                <w:lang w:val="en-US" w:bidi="en-US"/>
              </w:rPr>
              <w:t>1+326.760</w:t>
            </w:r>
          </w:p>
        </w:tc>
        <w:tc>
          <w:tcPr>
            <w:tcW w:w="707" w:type="dxa"/>
          </w:tcPr>
          <w:p w14:paraId="4FEA6216" w14:textId="77777777" w:rsidR="00596684" w:rsidRPr="00E422CF" w:rsidRDefault="00B74F2A">
            <w:pPr>
              <w:pStyle w:val="TableParagraph"/>
              <w:spacing w:before="137"/>
              <w:ind w:left="56"/>
              <w:jc w:val="left"/>
              <w:rPr>
                <w:sz w:val="14"/>
                <w:lang w:val="en-US"/>
              </w:rPr>
            </w:pPr>
            <w:r w:rsidRPr="00E422CF">
              <w:rPr>
                <w:spacing w:val="-2"/>
                <w:sz w:val="14"/>
                <w:lang w:val="en-US" w:bidi="en-US"/>
              </w:rPr>
              <w:t>1+347.141</w:t>
            </w:r>
          </w:p>
        </w:tc>
        <w:tc>
          <w:tcPr>
            <w:tcW w:w="565" w:type="dxa"/>
          </w:tcPr>
          <w:p w14:paraId="6DC1C60C" w14:textId="77777777" w:rsidR="00596684" w:rsidRPr="00E422CF" w:rsidRDefault="00B74F2A">
            <w:pPr>
              <w:pStyle w:val="TableParagraph"/>
              <w:spacing w:before="137"/>
              <w:ind w:left="20"/>
              <w:rPr>
                <w:sz w:val="14"/>
                <w:lang w:val="en-US"/>
              </w:rPr>
            </w:pPr>
            <w:r w:rsidRPr="00E422CF">
              <w:rPr>
                <w:spacing w:val="-10"/>
                <w:sz w:val="14"/>
                <w:lang w:val="en-US" w:bidi="en-US"/>
              </w:rPr>
              <w:t>-</w:t>
            </w:r>
          </w:p>
        </w:tc>
        <w:tc>
          <w:tcPr>
            <w:tcW w:w="567" w:type="dxa"/>
          </w:tcPr>
          <w:p w14:paraId="3DD7B551" w14:textId="77777777" w:rsidR="00596684" w:rsidRPr="00E422CF" w:rsidRDefault="00B74F2A">
            <w:pPr>
              <w:pStyle w:val="TableParagraph"/>
              <w:spacing w:before="137"/>
              <w:ind w:left="200"/>
              <w:jc w:val="left"/>
              <w:rPr>
                <w:sz w:val="14"/>
                <w:lang w:val="en-US"/>
              </w:rPr>
            </w:pPr>
            <w:r w:rsidRPr="00E422CF">
              <w:rPr>
                <w:spacing w:val="-5"/>
                <w:sz w:val="14"/>
                <w:lang w:val="en-US" w:bidi="en-US"/>
              </w:rPr>
              <w:t>2.5</w:t>
            </w:r>
          </w:p>
        </w:tc>
        <w:tc>
          <w:tcPr>
            <w:tcW w:w="848" w:type="dxa"/>
          </w:tcPr>
          <w:p w14:paraId="1753C11D" w14:textId="77777777" w:rsidR="00596684" w:rsidRPr="00E422CF" w:rsidRDefault="00B74F2A">
            <w:pPr>
              <w:pStyle w:val="TableParagraph"/>
              <w:spacing w:before="137"/>
              <w:ind w:left="77"/>
              <w:jc w:val="left"/>
              <w:rPr>
                <w:sz w:val="14"/>
                <w:lang w:val="en-US"/>
              </w:rPr>
            </w:pPr>
            <w:r w:rsidRPr="00E422CF">
              <w:rPr>
                <w:spacing w:val="-2"/>
                <w:sz w:val="14"/>
                <w:lang w:val="en-US" w:bidi="en-US"/>
              </w:rPr>
              <w:t>733,311.565</w:t>
            </w:r>
          </w:p>
        </w:tc>
        <w:tc>
          <w:tcPr>
            <w:tcW w:w="990" w:type="dxa"/>
          </w:tcPr>
          <w:p w14:paraId="03244377" w14:textId="77777777" w:rsidR="00596684" w:rsidRPr="00E422CF" w:rsidRDefault="00B74F2A">
            <w:pPr>
              <w:pStyle w:val="TableParagraph"/>
              <w:spacing w:before="137"/>
              <w:ind w:left="98"/>
              <w:jc w:val="left"/>
              <w:rPr>
                <w:sz w:val="14"/>
                <w:lang w:val="en-US"/>
              </w:rPr>
            </w:pPr>
            <w:r w:rsidRPr="00E422CF">
              <w:rPr>
                <w:spacing w:val="-2"/>
                <w:sz w:val="14"/>
                <w:lang w:val="en-US" w:bidi="en-US"/>
              </w:rPr>
              <w:t>8,525,939.561</w:t>
            </w:r>
          </w:p>
        </w:tc>
      </w:tr>
    </w:tbl>
    <w:p w14:paraId="36D4FAA3" w14:textId="77777777" w:rsidR="00596684" w:rsidRPr="00E422CF" w:rsidRDefault="00596684">
      <w:pPr>
        <w:pStyle w:val="Textoindependiente"/>
        <w:rPr>
          <w:b/>
          <w:lang w:val="en-US"/>
        </w:rPr>
      </w:pPr>
    </w:p>
    <w:p w14:paraId="23A00F3E" w14:textId="77777777" w:rsidR="00596684" w:rsidRPr="00E422CF" w:rsidRDefault="00596684">
      <w:pPr>
        <w:pStyle w:val="Textoindependiente"/>
        <w:rPr>
          <w:b/>
          <w:lang w:val="en-US"/>
        </w:rPr>
      </w:pPr>
    </w:p>
    <w:p w14:paraId="4E7570B3" w14:textId="77777777" w:rsidR="00596684" w:rsidRPr="00E422CF" w:rsidRDefault="00596684">
      <w:pPr>
        <w:pStyle w:val="Textoindependiente"/>
        <w:spacing w:before="138"/>
        <w:rPr>
          <w:b/>
          <w:lang w:val="en-US"/>
        </w:rPr>
      </w:pPr>
    </w:p>
    <w:p w14:paraId="0A715F31" w14:textId="77777777" w:rsidR="00596684" w:rsidRPr="00E422CF" w:rsidRDefault="00B74F2A">
      <w:pPr>
        <w:ind w:left="1560"/>
        <w:rPr>
          <w:b/>
          <w:lang w:val="en-US"/>
        </w:rPr>
      </w:pPr>
      <w:r w:rsidRPr="00E422CF">
        <w:rPr>
          <w:b/>
          <w:lang w:val="en-US" w:bidi="en-US"/>
        </w:rPr>
        <w:t xml:space="preserve">TABLE 9.C ACCESS ROAD TO UNION - </w:t>
      </w:r>
      <w:r w:rsidRPr="00E422CF">
        <w:rPr>
          <w:b/>
          <w:spacing w:val="-2"/>
          <w:lang w:val="en-US" w:bidi="en-US"/>
        </w:rPr>
        <w:t xml:space="preserve">MACH </w:t>
      </w:r>
      <w:r w:rsidRPr="00E422CF">
        <w:rPr>
          <w:b/>
          <w:lang w:val="en-US" w:bidi="en-US"/>
        </w:rPr>
        <w:t>STATION</w:t>
      </w:r>
      <w:r w:rsidRPr="00E422CF">
        <w:rPr>
          <w:b/>
          <w:spacing w:val="-2"/>
          <w:lang w:val="en-US" w:bidi="en-US"/>
        </w:rPr>
        <w:t>.</w:t>
      </w:r>
    </w:p>
    <w:p w14:paraId="3A5D9E50" w14:textId="77777777" w:rsidR="00596684" w:rsidRPr="00E422CF" w:rsidRDefault="00596684">
      <w:pPr>
        <w:pStyle w:val="Textoindependiente"/>
        <w:spacing w:before="105"/>
        <w:rPr>
          <w:b/>
          <w:sz w:val="20"/>
          <w:lang w:val="en-US"/>
        </w:rPr>
      </w:pPr>
    </w:p>
    <w:tbl>
      <w:tblPr>
        <w:tblW w:w="0" w:type="auto"/>
        <w:tblInd w:w="1558"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ayout w:type="fixed"/>
        <w:tblCellMar>
          <w:left w:w="0" w:type="dxa"/>
          <w:right w:w="0" w:type="dxa"/>
        </w:tblCellMar>
        <w:tblLook w:val="01E0" w:firstRow="1" w:lastRow="1" w:firstColumn="1" w:lastColumn="1" w:noHBand="0" w:noVBand="0"/>
      </w:tblPr>
      <w:tblGrid>
        <w:gridCol w:w="1418"/>
        <w:gridCol w:w="1418"/>
        <w:gridCol w:w="1418"/>
        <w:gridCol w:w="1416"/>
        <w:gridCol w:w="1416"/>
        <w:gridCol w:w="1418"/>
      </w:tblGrid>
      <w:tr w:rsidR="00552BCC" w14:paraId="74293238" w14:textId="77777777">
        <w:trPr>
          <w:trHeight w:val="318"/>
        </w:trPr>
        <w:tc>
          <w:tcPr>
            <w:tcW w:w="8504" w:type="dxa"/>
            <w:gridSpan w:val="6"/>
          </w:tcPr>
          <w:p w14:paraId="348F2FCA" w14:textId="77777777" w:rsidR="00596684" w:rsidRPr="00E422CF" w:rsidRDefault="00B74F2A">
            <w:pPr>
              <w:pStyle w:val="TableParagraph"/>
              <w:spacing w:before="32" w:line="266" w:lineRule="exact"/>
              <w:ind w:left="16" w:right="1"/>
              <w:rPr>
                <w:rFonts w:ascii="Calibri"/>
                <w:b/>
                <w:i/>
                <w:lang w:val="en-US"/>
              </w:rPr>
            </w:pPr>
            <w:r w:rsidRPr="00E422CF">
              <w:rPr>
                <w:rFonts w:ascii="Calibri" w:eastAsia="Calibri" w:hAnsi="Calibri" w:cs="Calibri"/>
                <w:b/>
                <w:i/>
                <w:smallCaps/>
                <w:spacing w:val="-2"/>
                <w:lang w:val="en-US" w:bidi="en-US"/>
              </w:rPr>
              <w:t>Table</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of</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i/>
                <w:smallCaps/>
                <w:spacing w:val="-2"/>
                <w:lang w:val="en-US" w:bidi="en-US"/>
              </w:rPr>
              <w:t>UTM</w:t>
            </w:r>
            <w:r w:rsidRPr="00E422CF">
              <w:rPr>
                <w:rFonts w:ascii="Times New Roman" w:eastAsia="Times New Roman" w:hAnsi="Times New Roman" w:cs="Times New Roman"/>
                <w:spacing w:val="1"/>
                <w:sz w:val="18"/>
                <w:lang w:val="en-US" w:bidi="en-US"/>
              </w:rPr>
              <w:t xml:space="preserve"> </w:t>
            </w:r>
            <w:r w:rsidRPr="00E422CF">
              <w:rPr>
                <w:rFonts w:ascii="Calibri" w:eastAsia="Calibri" w:hAnsi="Calibri" w:cs="Calibri"/>
                <w:b/>
                <w:i/>
                <w:smallCaps/>
                <w:spacing w:val="-2"/>
                <w:lang w:val="en-US" w:bidi="en-US"/>
              </w:rPr>
              <w:t xml:space="preserve">WGS </w:t>
            </w:r>
            <w:r w:rsidRPr="00E422CF">
              <w:rPr>
                <w:rFonts w:ascii="Calibri" w:eastAsia="Calibri" w:hAnsi="Calibri" w:cs="Calibri"/>
                <w:b/>
                <w:i/>
                <w:smallCaps/>
                <w:spacing w:val="-5"/>
                <w:lang w:val="en-US" w:bidi="en-US"/>
              </w:rPr>
              <w:t>84 Coordinates</w:t>
            </w:r>
          </w:p>
        </w:tc>
      </w:tr>
      <w:tr w:rsidR="00552BCC" w14:paraId="09C810C8" w14:textId="77777777">
        <w:trPr>
          <w:trHeight w:val="316"/>
        </w:trPr>
        <w:tc>
          <w:tcPr>
            <w:tcW w:w="8504" w:type="dxa"/>
            <w:gridSpan w:val="6"/>
          </w:tcPr>
          <w:p w14:paraId="6B788660" w14:textId="77777777" w:rsidR="00596684" w:rsidRPr="00E422CF" w:rsidRDefault="00B74F2A">
            <w:pPr>
              <w:pStyle w:val="TableParagraph"/>
              <w:spacing w:before="32" w:line="264" w:lineRule="exact"/>
              <w:ind w:left="16"/>
              <w:rPr>
                <w:rFonts w:ascii="Calibri" w:hAnsi="Calibri"/>
                <w:b/>
                <w:lang w:val="en-US"/>
              </w:rPr>
            </w:pPr>
            <w:r w:rsidRPr="00E422CF">
              <w:rPr>
                <w:rFonts w:ascii="Calibri" w:eastAsia="Calibri" w:hAnsi="Calibri" w:cs="Calibri"/>
                <w:b/>
                <w:smallCaps/>
                <w:spacing w:val="-2"/>
                <w:lang w:val="en-US" w:bidi="en-US"/>
              </w:rPr>
              <w:t>Access</w:t>
            </w:r>
            <w:r w:rsidRPr="00E422CF">
              <w:rPr>
                <w:rFonts w:ascii="Times New Roman" w:eastAsia="Times New Roman" w:hAnsi="Times New Roman" w:cs="Times New Roman"/>
                <w:sz w:val="18"/>
                <w:lang w:val="en-US" w:bidi="en-US"/>
              </w:rPr>
              <w:t xml:space="preserve"> </w:t>
            </w:r>
            <w:r w:rsidRPr="00E422CF">
              <w:rPr>
                <w:rFonts w:ascii="Calibri" w:eastAsia="Calibri" w:hAnsi="Calibri" w:cs="Calibri"/>
                <w:b/>
                <w:smallCaps/>
                <w:spacing w:val="-2"/>
                <w:lang w:val="en-US" w:bidi="en-US"/>
              </w:rPr>
              <w:t>Road to​</w:t>
            </w:r>
            <w:r w:rsidRPr="00E422CF">
              <w:rPr>
                <w:rFonts w:ascii="Times New Roman" w:eastAsia="Times New Roman" w:hAnsi="Times New Roman" w:cs="Times New Roman"/>
                <w:spacing w:val="-3"/>
                <w:sz w:val="18"/>
                <w:lang w:val="en-US" w:bidi="en-US"/>
              </w:rPr>
              <w:t xml:space="preserve"> </w:t>
            </w:r>
            <w:r w:rsidRPr="00E422CF">
              <w:rPr>
                <w:rFonts w:ascii="Calibri" w:eastAsia="Calibri" w:hAnsi="Calibri" w:cs="Calibri"/>
                <w:b/>
                <w:smallCaps/>
                <w:spacing w:val="-2"/>
                <w:lang w:val="en-US" w:bidi="en-US"/>
              </w:rPr>
              <w:t>Union</w:t>
            </w:r>
            <w:r w:rsidRPr="00E422CF">
              <w:rPr>
                <w:rFonts w:ascii="Times New Roman" w:eastAsia="Times New Roman" w:hAnsi="Times New Roman" w:cs="Times New Roman"/>
                <w:spacing w:val="-2"/>
                <w:sz w:val="18"/>
                <w:lang w:val="en-US" w:bidi="en-US"/>
              </w:rPr>
              <w:t xml:space="preserve"> </w:t>
            </w:r>
            <w:r w:rsidRPr="00E422CF">
              <w:rPr>
                <w:rFonts w:ascii="Calibri" w:eastAsia="Calibri" w:hAnsi="Calibri" w:cs="Calibri"/>
                <w:b/>
                <w:smallCaps/>
                <w:spacing w:val="-2"/>
                <w:lang w:val="en-US" w:bidi="en-US"/>
              </w:rPr>
              <w:t xml:space="preserve">– </w:t>
            </w:r>
            <w:r w:rsidRPr="00E422CF">
              <w:rPr>
                <w:rFonts w:ascii="Calibri" w:eastAsia="Calibri" w:hAnsi="Calibri" w:cs="Calibri"/>
                <w:b/>
                <w:smallCaps/>
                <w:spacing w:val="-4"/>
                <w:lang w:val="en-US" w:bidi="en-US"/>
              </w:rPr>
              <w:t>MACH Station</w:t>
            </w:r>
          </w:p>
        </w:tc>
      </w:tr>
      <w:tr w:rsidR="00552BCC" w14:paraId="7174CCA8" w14:textId="77777777">
        <w:trPr>
          <w:trHeight w:val="318"/>
        </w:trPr>
        <w:tc>
          <w:tcPr>
            <w:tcW w:w="1418" w:type="dxa"/>
          </w:tcPr>
          <w:p w14:paraId="5B387E87" w14:textId="77777777" w:rsidR="00596684" w:rsidRPr="00E422CF" w:rsidRDefault="00B74F2A">
            <w:pPr>
              <w:pStyle w:val="TableParagraph"/>
              <w:spacing w:before="35" w:line="264" w:lineRule="exact"/>
              <w:ind w:left="28" w:right="17"/>
              <w:rPr>
                <w:rFonts w:ascii="Calibri" w:hAnsi="Calibri"/>
                <w:lang w:val="en-US"/>
              </w:rPr>
            </w:pPr>
            <w:r w:rsidRPr="00E422CF">
              <w:rPr>
                <w:rFonts w:ascii="Calibri" w:eastAsia="Calibri" w:hAnsi="Calibri" w:cs="Calibri"/>
                <w:smallCaps/>
                <w:spacing w:val="-2"/>
                <w:lang w:val="en-US" w:bidi="en-US"/>
              </w:rPr>
              <w:t>Vertex</w:t>
            </w:r>
          </w:p>
        </w:tc>
        <w:tc>
          <w:tcPr>
            <w:tcW w:w="1418" w:type="dxa"/>
          </w:tcPr>
          <w:p w14:paraId="215AF1E3"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mallCaps/>
                <w:spacing w:val="-4"/>
                <w:lang w:val="en-US" w:bidi="en-US"/>
              </w:rPr>
              <w:t>East</w:t>
            </w:r>
          </w:p>
        </w:tc>
        <w:tc>
          <w:tcPr>
            <w:tcW w:w="1418" w:type="dxa"/>
          </w:tcPr>
          <w:p w14:paraId="38FE5A12" w14:textId="77777777" w:rsidR="00596684" w:rsidRPr="00E422CF" w:rsidRDefault="00B74F2A">
            <w:pPr>
              <w:pStyle w:val="TableParagraph"/>
              <w:spacing w:before="35" w:line="264" w:lineRule="exact"/>
              <w:ind w:left="25" w:right="17"/>
              <w:rPr>
                <w:rFonts w:ascii="Calibri"/>
                <w:lang w:val="en-US"/>
              </w:rPr>
            </w:pPr>
            <w:r w:rsidRPr="00E422CF">
              <w:rPr>
                <w:rFonts w:ascii="Calibri" w:eastAsia="Calibri" w:hAnsi="Calibri" w:cs="Calibri"/>
                <w:smallCaps/>
                <w:spacing w:val="-2"/>
                <w:lang w:val="en-US" w:bidi="en-US"/>
              </w:rPr>
              <w:t>North</w:t>
            </w:r>
          </w:p>
        </w:tc>
        <w:tc>
          <w:tcPr>
            <w:tcW w:w="1416" w:type="dxa"/>
          </w:tcPr>
          <w:p w14:paraId="10D23EC2" w14:textId="77777777" w:rsidR="00596684" w:rsidRPr="00E422CF" w:rsidRDefault="00B74F2A">
            <w:pPr>
              <w:pStyle w:val="TableParagraph"/>
              <w:spacing w:before="35" w:line="264" w:lineRule="exact"/>
              <w:ind w:left="26" w:right="15"/>
              <w:rPr>
                <w:rFonts w:ascii="Calibri" w:hAnsi="Calibri"/>
                <w:lang w:val="en-US"/>
              </w:rPr>
            </w:pPr>
            <w:r w:rsidRPr="00E422CF">
              <w:rPr>
                <w:rFonts w:ascii="Calibri" w:eastAsia="Calibri" w:hAnsi="Calibri" w:cs="Calibri"/>
                <w:smallCaps/>
                <w:spacing w:val="-2"/>
                <w:lang w:val="en-US" w:bidi="en-US"/>
              </w:rPr>
              <w:t>Vertex</w:t>
            </w:r>
          </w:p>
        </w:tc>
        <w:tc>
          <w:tcPr>
            <w:tcW w:w="1416" w:type="dxa"/>
          </w:tcPr>
          <w:p w14:paraId="6CBE4043"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mallCaps/>
                <w:spacing w:val="-4"/>
                <w:lang w:val="en-US" w:bidi="en-US"/>
              </w:rPr>
              <w:t>East</w:t>
            </w:r>
          </w:p>
        </w:tc>
        <w:tc>
          <w:tcPr>
            <w:tcW w:w="1418" w:type="dxa"/>
          </w:tcPr>
          <w:p w14:paraId="59B4357C"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mallCaps/>
                <w:spacing w:val="-2"/>
                <w:lang w:val="en-US" w:bidi="en-US"/>
              </w:rPr>
              <w:t>North</w:t>
            </w:r>
          </w:p>
        </w:tc>
      </w:tr>
      <w:tr w:rsidR="00552BCC" w14:paraId="1F999050" w14:textId="77777777">
        <w:trPr>
          <w:trHeight w:val="318"/>
        </w:trPr>
        <w:tc>
          <w:tcPr>
            <w:tcW w:w="1418" w:type="dxa"/>
          </w:tcPr>
          <w:p w14:paraId="28DC377A"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P1</w:t>
            </w:r>
          </w:p>
        </w:tc>
        <w:tc>
          <w:tcPr>
            <w:tcW w:w="1418" w:type="dxa"/>
          </w:tcPr>
          <w:p w14:paraId="23491345"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730253.0148</w:t>
            </w:r>
          </w:p>
        </w:tc>
        <w:tc>
          <w:tcPr>
            <w:tcW w:w="1418" w:type="dxa"/>
          </w:tcPr>
          <w:p w14:paraId="457510A3"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8517891.6460</w:t>
            </w:r>
          </w:p>
        </w:tc>
        <w:tc>
          <w:tcPr>
            <w:tcW w:w="1416" w:type="dxa"/>
          </w:tcPr>
          <w:p w14:paraId="370C1D80"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P7</w:t>
            </w:r>
          </w:p>
        </w:tc>
        <w:tc>
          <w:tcPr>
            <w:tcW w:w="1416" w:type="dxa"/>
          </w:tcPr>
          <w:p w14:paraId="66D47AA2"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730450.0091</w:t>
            </w:r>
          </w:p>
        </w:tc>
        <w:tc>
          <w:tcPr>
            <w:tcW w:w="1418" w:type="dxa"/>
          </w:tcPr>
          <w:p w14:paraId="00718F78"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8518038.7892</w:t>
            </w:r>
          </w:p>
        </w:tc>
      </w:tr>
      <w:tr w:rsidR="00552BCC" w14:paraId="2E0BA290" w14:textId="77777777">
        <w:trPr>
          <w:trHeight w:val="316"/>
        </w:trPr>
        <w:tc>
          <w:tcPr>
            <w:tcW w:w="1418" w:type="dxa"/>
          </w:tcPr>
          <w:p w14:paraId="61421CDC"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P2</w:t>
            </w:r>
          </w:p>
        </w:tc>
        <w:tc>
          <w:tcPr>
            <w:tcW w:w="1418" w:type="dxa"/>
          </w:tcPr>
          <w:p w14:paraId="405A1A6C"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730247.1578</w:t>
            </w:r>
          </w:p>
        </w:tc>
        <w:tc>
          <w:tcPr>
            <w:tcW w:w="1418" w:type="dxa"/>
          </w:tcPr>
          <w:p w14:paraId="5BB47201"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8517894.5788</w:t>
            </w:r>
          </w:p>
        </w:tc>
        <w:tc>
          <w:tcPr>
            <w:tcW w:w="1416" w:type="dxa"/>
          </w:tcPr>
          <w:p w14:paraId="34868939"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P8</w:t>
            </w:r>
          </w:p>
        </w:tc>
        <w:tc>
          <w:tcPr>
            <w:tcW w:w="1416" w:type="dxa"/>
          </w:tcPr>
          <w:p w14:paraId="284B2906"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730445.3332</w:t>
            </w:r>
          </w:p>
        </w:tc>
        <w:tc>
          <w:tcPr>
            <w:tcW w:w="1418" w:type="dxa"/>
          </w:tcPr>
          <w:p w14:paraId="6671926F"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8518025.7049</w:t>
            </w:r>
          </w:p>
        </w:tc>
      </w:tr>
      <w:tr w:rsidR="00552BCC" w14:paraId="1E8106A8" w14:textId="77777777">
        <w:trPr>
          <w:trHeight w:val="318"/>
        </w:trPr>
        <w:tc>
          <w:tcPr>
            <w:tcW w:w="1418" w:type="dxa"/>
          </w:tcPr>
          <w:p w14:paraId="0F6839EB"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P3</w:t>
            </w:r>
          </w:p>
        </w:tc>
        <w:tc>
          <w:tcPr>
            <w:tcW w:w="1418" w:type="dxa"/>
          </w:tcPr>
          <w:p w14:paraId="2C82AA6A"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730302.2377</w:t>
            </w:r>
          </w:p>
        </w:tc>
        <w:tc>
          <w:tcPr>
            <w:tcW w:w="1418" w:type="dxa"/>
          </w:tcPr>
          <w:p w14:paraId="2BD06745"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8517944.3500</w:t>
            </w:r>
          </w:p>
        </w:tc>
        <w:tc>
          <w:tcPr>
            <w:tcW w:w="1416" w:type="dxa"/>
          </w:tcPr>
          <w:p w14:paraId="751695D5"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5"/>
                <w:lang w:val="en-US" w:bidi="en-US"/>
              </w:rPr>
              <w:t>P9</w:t>
            </w:r>
          </w:p>
        </w:tc>
        <w:tc>
          <w:tcPr>
            <w:tcW w:w="1416" w:type="dxa"/>
          </w:tcPr>
          <w:p w14:paraId="7E7F0F6D" w14:textId="77777777" w:rsidR="00596684" w:rsidRPr="00E422CF" w:rsidRDefault="00B74F2A">
            <w:pPr>
              <w:pStyle w:val="TableParagraph"/>
              <w:spacing w:before="35" w:line="264" w:lineRule="exact"/>
              <w:ind w:left="28" w:right="15"/>
              <w:rPr>
                <w:rFonts w:ascii="Calibri"/>
                <w:lang w:val="en-US"/>
              </w:rPr>
            </w:pPr>
            <w:r w:rsidRPr="00E422CF">
              <w:rPr>
                <w:rFonts w:ascii="Calibri" w:eastAsia="Calibri" w:hAnsi="Calibri" w:cs="Calibri"/>
                <w:spacing w:val="-2"/>
                <w:lang w:val="en-US" w:bidi="en-US"/>
              </w:rPr>
              <w:t>730417.0881</w:t>
            </w:r>
          </w:p>
        </w:tc>
        <w:tc>
          <w:tcPr>
            <w:tcW w:w="1418" w:type="dxa"/>
          </w:tcPr>
          <w:p w14:paraId="6B7FBCF5" w14:textId="77777777" w:rsidR="00596684" w:rsidRPr="00E422CF" w:rsidRDefault="00B74F2A">
            <w:pPr>
              <w:pStyle w:val="TableParagraph"/>
              <w:spacing w:before="35" w:line="264" w:lineRule="exact"/>
              <w:ind w:left="33" w:right="17"/>
              <w:rPr>
                <w:rFonts w:ascii="Calibri"/>
                <w:lang w:val="en-US"/>
              </w:rPr>
            </w:pPr>
            <w:r w:rsidRPr="00E422CF">
              <w:rPr>
                <w:rFonts w:ascii="Calibri" w:eastAsia="Calibri" w:hAnsi="Calibri" w:cs="Calibri"/>
                <w:spacing w:val="-2"/>
                <w:lang w:val="en-US" w:bidi="en-US"/>
              </w:rPr>
              <w:t>8518003.0306</w:t>
            </w:r>
          </w:p>
        </w:tc>
      </w:tr>
      <w:tr w:rsidR="00552BCC" w14:paraId="39E89E5F" w14:textId="77777777">
        <w:trPr>
          <w:trHeight w:val="318"/>
        </w:trPr>
        <w:tc>
          <w:tcPr>
            <w:tcW w:w="1418" w:type="dxa"/>
          </w:tcPr>
          <w:p w14:paraId="56E9140D" w14:textId="77777777" w:rsidR="00596684" w:rsidRPr="00E422CF" w:rsidRDefault="00B74F2A">
            <w:pPr>
              <w:pStyle w:val="TableParagraph"/>
              <w:spacing w:before="32" w:line="266" w:lineRule="exact"/>
              <w:ind w:left="30" w:right="17"/>
              <w:rPr>
                <w:rFonts w:ascii="Calibri"/>
                <w:lang w:val="en-US"/>
              </w:rPr>
            </w:pPr>
            <w:r w:rsidRPr="00E422CF">
              <w:rPr>
                <w:rFonts w:ascii="Calibri" w:eastAsia="Calibri" w:hAnsi="Calibri" w:cs="Calibri"/>
                <w:spacing w:val="-5"/>
                <w:lang w:val="en-US" w:bidi="en-US"/>
              </w:rPr>
              <w:t>P4</w:t>
            </w:r>
          </w:p>
        </w:tc>
        <w:tc>
          <w:tcPr>
            <w:tcW w:w="1418" w:type="dxa"/>
          </w:tcPr>
          <w:p w14:paraId="46B31954" w14:textId="77777777" w:rsidR="00596684" w:rsidRPr="00E422CF" w:rsidRDefault="00B74F2A">
            <w:pPr>
              <w:pStyle w:val="TableParagraph"/>
              <w:spacing w:before="32" w:line="266" w:lineRule="exact"/>
              <w:ind w:left="26" w:right="17"/>
              <w:rPr>
                <w:rFonts w:ascii="Calibri"/>
                <w:lang w:val="en-US"/>
              </w:rPr>
            </w:pPr>
            <w:r w:rsidRPr="00E422CF">
              <w:rPr>
                <w:rFonts w:ascii="Calibri" w:eastAsia="Calibri" w:hAnsi="Calibri" w:cs="Calibri"/>
                <w:spacing w:val="-2"/>
                <w:lang w:val="en-US" w:bidi="en-US"/>
              </w:rPr>
              <w:t>730413.8819</w:t>
            </w:r>
          </w:p>
        </w:tc>
        <w:tc>
          <w:tcPr>
            <w:tcW w:w="1418" w:type="dxa"/>
          </w:tcPr>
          <w:p w14:paraId="5FDF86DA" w14:textId="77777777" w:rsidR="00596684" w:rsidRPr="00E422CF" w:rsidRDefault="00B74F2A">
            <w:pPr>
              <w:pStyle w:val="TableParagraph"/>
              <w:spacing w:before="32" w:line="266" w:lineRule="exact"/>
              <w:ind w:left="27" w:right="17"/>
              <w:rPr>
                <w:rFonts w:ascii="Calibri"/>
                <w:lang w:val="en-US"/>
              </w:rPr>
            </w:pPr>
            <w:r w:rsidRPr="00E422CF">
              <w:rPr>
                <w:rFonts w:ascii="Calibri" w:eastAsia="Calibri" w:hAnsi="Calibri" w:cs="Calibri"/>
                <w:spacing w:val="-2"/>
                <w:lang w:val="en-US" w:bidi="en-US"/>
              </w:rPr>
              <w:t>8518008.2791</w:t>
            </w:r>
          </w:p>
        </w:tc>
        <w:tc>
          <w:tcPr>
            <w:tcW w:w="1416" w:type="dxa"/>
          </w:tcPr>
          <w:p w14:paraId="1D454325"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5"/>
                <w:lang w:val="en-US" w:bidi="en-US"/>
              </w:rPr>
              <w:t>P10</w:t>
            </w:r>
          </w:p>
        </w:tc>
        <w:tc>
          <w:tcPr>
            <w:tcW w:w="1416" w:type="dxa"/>
          </w:tcPr>
          <w:p w14:paraId="052DB624" w14:textId="77777777" w:rsidR="00596684" w:rsidRPr="00E422CF" w:rsidRDefault="00B74F2A">
            <w:pPr>
              <w:pStyle w:val="TableParagraph"/>
              <w:spacing w:before="32" w:line="266" w:lineRule="exact"/>
              <w:ind w:left="28" w:right="15"/>
              <w:rPr>
                <w:rFonts w:ascii="Calibri"/>
                <w:lang w:val="en-US"/>
              </w:rPr>
            </w:pPr>
            <w:r w:rsidRPr="00E422CF">
              <w:rPr>
                <w:rFonts w:ascii="Calibri" w:eastAsia="Calibri" w:hAnsi="Calibri" w:cs="Calibri"/>
                <w:spacing w:val="-2"/>
                <w:lang w:val="en-US" w:bidi="en-US"/>
              </w:rPr>
              <w:t>730306.1989</w:t>
            </w:r>
          </w:p>
        </w:tc>
        <w:tc>
          <w:tcPr>
            <w:tcW w:w="1418" w:type="dxa"/>
          </w:tcPr>
          <w:p w14:paraId="45B1326F" w14:textId="77777777" w:rsidR="00596684" w:rsidRPr="00E422CF" w:rsidRDefault="00B74F2A">
            <w:pPr>
              <w:pStyle w:val="TableParagraph"/>
              <w:spacing w:before="32" w:line="266" w:lineRule="exact"/>
              <w:ind w:left="33" w:right="17"/>
              <w:rPr>
                <w:rFonts w:ascii="Calibri"/>
                <w:lang w:val="en-US"/>
              </w:rPr>
            </w:pPr>
            <w:r w:rsidRPr="00E422CF">
              <w:rPr>
                <w:rFonts w:ascii="Calibri" w:eastAsia="Calibri" w:hAnsi="Calibri" w:cs="Calibri"/>
                <w:spacing w:val="-2"/>
                <w:lang w:val="en-US" w:bidi="en-US"/>
              </w:rPr>
              <w:t>8517939.5885</w:t>
            </w:r>
          </w:p>
        </w:tc>
      </w:tr>
      <w:tr w:rsidR="00552BCC" w14:paraId="35EE84D9" w14:textId="77777777">
        <w:trPr>
          <w:trHeight w:val="316"/>
        </w:trPr>
        <w:tc>
          <w:tcPr>
            <w:tcW w:w="1418" w:type="dxa"/>
          </w:tcPr>
          <w:p w14:paraId="2C107862" w14:textId="77777777" w:rsidR="00596684" w:rsidRPr="00E422CF" w:rsidRDefault="00B74F2A">
            <w:pPr>
              <w:pStyle w:val="TableParagraph"/>
              <w:spacing w:before="32" w:line="264" w:lineRule="exact"/>
              <w:ind w:left="30" w:right="17"/>
              <w:rPr>
                <w:rFonts w:ascii="Calibri"/>
                <w:lang w:val="en-US"/>
              </w:rPr>
            </w:pPr>
            <w:r w:rsidRPr="00E422CF">
              <w:rPr>
                <w:rFonts w:ascii="Calibri" w:eastAsia="Calibri" w:hAnsi="Calibri" w:cs="Calibri"/>
                <w:spacing w:val="-5"/>
                <w:lang w:val="en-US" w:bidi="en-US"/>
              </w:rPr>
              <w:t>P5</w:t>
            </w:r>
          </w:p>
        </w:tc>
        <w:tc>
          <w:tcPr>
            <w:tcW w:w="1418" w:type="dxa"/>
          </w:tcPr>
          <w:p w14:paraId="0EE7013A" w14:textId="77777777" w:rsidR="00596684" w:rsidRPr="00E422CF" w:rsidRDefault="00B74F2A">
            <w:pPr>
              <w:pStyle w:val="TableParagraph"/>
              <w:spacing w:before="32" w:line="264" w:lineRule="exact"/>
              <w:ind w:left="26" w:right="17"/>
              <w:rPr>
                <w:rFonts w:ascii="Calibri"/>
                <w:lang w:val="en-US"/>
              </w:rPr>
            </w:pPr>
            <w:r w:rsidRPr="00E422CF">
              <w:rPr>
                <w:rFonts w:ascii="Calibri" w:eastAsia="Calibri" w:hAnsi="Calibri" w:cs="Calibri"/>
                <w:spacing w:val="-2"/>
                <w:lang w:val="en-US" w:bidi="en-US"/>
              </w:rPr>
              <w:t>730440.1694</w:t>
            </w:r>
          </w:p>
        </w:tc>
        <w:tc>
          <w:tcPr>
            <w:tcW w:w="1418" w:type="dxa"/>
          </w:tcPr>
          <w:p w14:paraId="4F26B555" w14:textId="77777777" w:rsidR="00596684" w:rsidRPr="00E422CF" w:rsidRDefault="00B74F2A">
            <w:pPr>
              <w:pStyle w:val="TableParagraph"/>
              <w:spacing w:before="32" w:line="264" w:lineRule="exact"/>
              <w:ind w:left="27" w:right="17"/>
              <w:rPr>
                <w:rFonts w:ascii="Calibri"/>
                <w:lang w:val="en-US"/>
              </w:rPr>
            </w:pPr>
            <w:r w:rsidRPr="00E422CF">
              <w:rPr>
                <w:rFonts w:ascii="Calibri" w:eastAsia="Calibri" w:hAnsi="Calibri" w:cs="Calibri"/>
                <w:spacing w:val="-2"/>
                <w:lang w:val="en-US" w:bidi="en-US"/>
              </w:rPr>
              <w:t>8518029.3820</w:t>
            </w:r>
          </w:p>
        </w:tc>
        <w:tc>
          <w:tcPr>
            <w:tcW w:w="1416" w:type="dxa"/>
          </w:tcPr>
          <w:p w14:paraId="1B075E9D"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5"/>
                <w:lang w:val="en-US" w:bidi="en-US"/>
              </w:rPr>
              <w:t>P11</w:t>
            </w:r>
          </w:p>
        </w:tc>
        <w:tc>
          <w:tcPr>
            <w:tcW w:w="1416" w:type="dxa"/>
          </w:tcPr>
          <w:p w14:paraId="04C5739F" w14:textId="77777777" w:rsidR="00596684" w:rsidRPr="00E422CF" w:rsidRDefault="00B74F2A">
            <w:pPr>
              <w:pStyle w:val="TableParagraph"/>
              <w:spacing w:before="32" w:line="264" w:lineRule="exact"/>
              <w:ind w:left="28" w:right="15"/>
              <w:rPr>
                <w:rFonts w:ascii="Calibri"/>
                <w:lang w:val="en-US"/>
              </w:rPr>
            </w:pPr>
            <w:r w:rsidRPr="00E422CF">
              <w:rPr>
                <w:rFonts w:ascii="Calibri" w:eastAsia="Calibri" w:hAnsi="Calibri" w:cs="Calibri"/>
                <w:spacing w:val="-2"/>
                <w:lang w:val="en-US" w:bidi="en-US"/>
              </w:rPr>
              <w:t>730253.0148</w:t>
            </w:r>
          </w:p>
        </w:tc>
        <w:tc>
          <w:tcPr>
            <w:tcW w:w="1418" w:type="dxa"/>
          </w:tcPr>
          <w:p w14:paraId="25F15249" w14:textId="77777777" w:rsidR="00596684" w:rsidRPr="00E422CF" w:rsidRDefault="00B74F2A">
            <w:pPr>
              <w:pStyle w:val="TableParagraph"/>
              <w:spacing w:before="32" w:line="264" w:lineRule="exact"/>
              <w:ind w:left="33" w:right="17"/>
              <w:rPr>
                <w:rFonts w:ascii="Calibri"/>
                <w:lang w:val="en-US"/>
              </w:rPr>
            </w:pPr>
            <w:r w:rsidRPr="00E422CF">
              <w:rPr>
                <w:rFonts w:ascii="Calibri" w:eastAsia="Calibri" w:hAnsi="Calibri" w:cs="Calibri"/>
                <w:spacing w:val="-2"/>
                <w:lang w:val="en-US" w:bidi="en-US"/>
              </w:rPr>
              <w:t>8517891.6460</w:t>
            </w:r>
          </w:p>
        </w:tc>
      </w:tr>
      <w:tr w:rsidR="00552BCC" w14:paraId="1E9DE9DF" w14:textId="77777777">
        <w:trPr>
          <w:trHeight w:val="318"/>
        </w:trPr>
        <w:tc>
          <w:tcPr>
            <w:tcW w:w="1418" w:type="dxa"/>
          </w:tcPr>
          <w:p w14:paraId="1A6B59DE" w14:textId="77777777" w:rsidR="00596684" w:rsidRPr="00E422CF" w:rsidRDefault="00B74F2A">
            <w:pPr>
              <w:pStyle w:val="TableParagraph"/>
              <w:spacing w:before="35" w:line="264" w:lineRule="exact"/>
              <w:ind w:left="30" w:right="17"/>
              <w:rPr>
                <w:rFonts w:ascii="Calibri"/>
                <w:lang w:val="en-US"/>
              </w:rPr>
            </w:pPr>
            <w:r w:rsidRPr="00E422CF">
              <w:rPr>
                <w:rFonts w:ascii="Calibri" w:eastAsia="Calibri" w:hAnsi="Calibri" w:cs="Calibri"/>
                <w:spacing w:val="-5"/>
                <w:lang w:val="en-US" w:bidi="en-US"/>
              </w:rPr>
              <w:t>P6</w:t>
            </w:r>
          </w:p>
        </w:tc>
        <w:tc>
          <w:tcPr>
            <w:tcW w:w="1418" w:type="dxa"/>
          </w:tcPr>
          <w:p w14:paraId="236355BE" w14:textId="77777777" w:rsidR="00596684" w:rsidRPr="00E422CF" w:rsidRDefault="00B74F2A">
            <w:pPr>
              <w:pStyle w:val="TableParagraph"/>
              <w:spacing w:before="35" w:line="264" w:lineRule="exact"/>
              <w:ind w:left="26" w:right="17"/>
              <w:rPr>
                <w:rFonts w:ascii="Calibri"/>
                <w:lang w:val="en-US"/>
              </w:rPr>
            </w:pPr>
            <w:r w:rsidRPr="00E422CF">
              <w:rPr>
                <w:rFonts w:ascii="Calibri" w:eastAsia="Calibri" w:hAnsi="Calibri" w:cs="Calibri"/>
                <w:spacing w:val="-2"/>
                <w:lang w:val="en-US" w:bidi="en-US"/>
              </w:rPr>
              <w:t>730442.9985</w:t>
            </w:r>
          </w:p>
        </w:tc>
        <w:tc>
          <w:tcPr>
            <w:tcW w:w="1418" w:type="dxa"/>
          </w:tcPr>
          <w:p w14:paraId="34DD276D" w14:textId="77777777" w:rsidR="00596684" w:rsidRPr="00E422CF" w:rsidRDefault="00B74F2A">
            <w:pPr>
              <w:pStyle w:val="TableParagraph"/>
              <w:spacing w:before="35" w:line="264" w:lineRule="exact"/>
              <w:ind w:left="27" w:right="17"/>
              <w:rPr>
                <w:rFonts w:ascii="Calibri"/>
                <w:lang w:val="en-US"/>
              </w:rPr>
            </w:pPr>
            <w:r w:rsidRPr="00E422CF">
              <w:rPr>
                <w:rFonts w:ascii="Calibri" w:eastAsia="Calibri" w:hAnsi="Calibri" w:cs="Calibri"/>
                <w:spacing w:val="-2"/>
                <w:lang w:val="en-US" w:bidi="en-US"/>
              </w:rPr>
              <w:t>8518037.2982</w:t>
            </w:r>
          </w:p>
        </w:tc>
        <w:tc>
          <w:tcPr>
            <w:tcW w:w="1416" w:type="dxa"/>
          </w:tcPr>
          <w:p w14:paraId="233E4C6D" w14:textId="77777777" w:rsidR="00596684" w:rsidRPr="00E422CF" w:rsidRDefault="00596684">
            <w:pPr>
              <w:pStyle w:val="TableParagraph"/>
              <w:spacing w:before="0"/>
              <w:ind w:left="0"/>
              <w:jc w:val="left"/>
              <w:rPr>
                <w:rFonts w:ascii="Times New Roman"/>
                <w:sz w:val="20"/>
                <w:lang w:val="en-US"/>
              </w:rPr>
            </w:pPr>
          </w:p>
        </w:tc>
        <w:tc>
          <w:tcPr>
            <w:tcW w:w="1416" w:type="dxa"/>
          </w:tcPr>
          <w:p w14:paraId="2806C48C" w14:textId="77777777" w:rsidR="00596684" w:rsidRPr="00E422CF" w:rsidRDefault="00596684">
            <w:pPr>
              <w:pStyle w:val="TableParagraph"/>
              <w:spacing w:before="0"/>
              <w:ind w:left="0"/>
              <w:jc w:val="left"/>
              <w:rPr>
                <w:rFonts w:ascii="Times New Roman"/>
                <w:sz w:val="20"/>
                <w:lang w:val="en-US"/>
              </w:rPr>
            </w:pPr>
          </w:p>
        </w:tc>
        <w:tc>
          <w:tcPr>
            <w:tcW w:w="1418" w:type="dxa"/>
          </w:tcPr>
          <w:p w14:paraId="26AEE542" w14:textId="77777777" w:rsidR="00596684" w:rsidRPr="00E422CF" w:rsidRDefault="00596684">
            <w:pPr>
              <w:pStyle w:val="TableParagraph"/>
              <w:spacing w:before="0"/>
              <w:ind w:left="0"/>
              <w:jc w:val="left"/>
              <w:rPr>
                <w:rFonts w:ascii="Times New Roman"/>
                <w:sz w:val="20"/>
                <w:lang w:val="en-US"/>
              </w:rPr>
            </w:pPr>
          </w:p>
        </w:tc>
      </w:tr>
      <w:tr w:rsidR="00552BCC" w14:paraId="1A6C804D" w14:textId="77777777">
        <w:trPr>
          <w:trHeight w:val="318"/>
        </w:trPr>
        <w:tc>
          <w:tcPr>
            <w:tcW w:w="1418" w:type="dxa"/>
          </w:tcPr>
          <w:p w14:paraId="2B21E222" w14:textId="77777777" w:rsidR="00596684" w:rsidRPr="00E422CF" w:rsidRDefault="00B74F2A">
            <w:pPr>
              <w:pStyle w:val="TableParagraph"/>
              <w:spacing w:before="32" w:line="266" w:lineRule="exact"/>
              <w:ind w:left="30" w:right="17"/>
              <w:rPr>
                <w:rFonts w:ascii="Calibri" w:hAnsi="Calibri"/>
                <w:b/>
                <w:lang w:val="en-US"/>
              </w:rPr>
            </w:pPr>
            <w:r w:rsidRPr="00E422CF">
              <w:rPr>
                <w:rFonts w:ascii="Calibri" w:eastAsia="Calibri" w:hAnsi="Calibri" w:cs="Calibri"/>
                <w:b/>
                <w:smallCaps/>
                <w:lang w:val="en-US" w:bidi="en-US"/>
              </w:rPr>
              <w:t>Area</w:t>
            </w:r>
            <w:r w:rsidRPr="00E422CF">
              <w:rPr>
                <w:rFonts w:ascii="Times New Roman" w:eastAsia="Times New Roman" w:hAnsi="Times New Roman" w:cs="Times New Roman"/>
                <w:spacing w:val="-9"/>
                <w:sz w:val="18"/>
                <w:lang w:val="en-US" w:bidi="en-US"/>
              </w:rPr>
              <w:t xml:space="preserve"> </w:t>
            </w:r>
            <w:r w:rsidRPr="00E422CF">
              <w:rPr>
                <w:rFonts w:ascii="Calibri" w:eastAsia="Calibri" w:hAnsi="Calibri" w:cs="Calibri"/>
                <w:b/>
                <w:smallCaps/>
                <w:spacing w:val="-4"/>
                <w:lang w:val="en-US" w:bidi="en-US"/>
              </w:rPr>
              <w:t>(m2)</w:t>
            </w:r>
          </w:p>
        </w:tc>
        <w:tc>
          <w:tcPr>
            <w:tcW w:w="7086" w:type="dxa"/>
            <w:gridSpan w:val="5"/>
          </w:tcPr>
          <w:p w14:paraId="4DED0F30" w14:textId="77777777" w:rsidR="00596684" w:rsidRPr="00E422CF" w:rsidRDefault="00B74F2A">
            <w:pPr>
              <w:pStyle w:val="TableParagraph"/>
              <w:spacing w:before="32" w:line="266" w:lineRule="exact"/>
              <w:ind w:left="10" w:right="2"/>
              <w:rPr>
                <w:rFonts w:ascii="Calibri"/>
                <w:lang w:val="en-US"/>
              </w:rPr>
            </w:pPr>
            <w:r w:rsidRPr="00E422CF">
              <w:rPr>
                <w:rFonts w:ascii="Calibri" w:eastAsia="Calibri" w:hAnsi="Calibri" w:cs="Calibri"/>
                <w:noProof/>
                <w:lang w:val="en-US" w:bidi="en-US"/>
              </w:rPr>
              <mc:AlternateContent>
                <mc:Choice Requires="wpg">
                  <w:drawing>
                    <wp:anchor distT="0" distB="0" distL="0" distR="0" simplePos="0" relativeHeight="251662336" behindDoc="1" locked="0" layoutInCell="1" allowOverlap="1" wp14:anchorId="70511CAA" wp14:editId="72C59D1E">
                      <wp:simplePos x="0" y="0"/>
                      <wp:positionH relativeFrom="column">
                        <wp:posOffset>1798319</wp:posOffset>
                      </wp:positionH>
                      <wp:positionV relativeFrom="paragraph">
                        <wp:posOffset>-212432</wp:posOffset>
                      </wp:positionV>
                      <wp:extent cx="2705100" cy="208915"/>
                      <wp:effectExtent l="0" t="0" r="0" b="0"/>
                      <wp:wrapNone/>
                      <wp:docPr id="7" name="Group 7"/>
                      <wp:cNvGraphicFramePr/>
                      <a:graphic xmlns:a="http://schemas.openxmlformats.org/drawingml/2006/main">
                        <a:graphicData uri="http://schemas.microsoft.com/office/word/2010/wordprocessingGroup">
                          <wpg:wgp>
                            <wpg:cNvGrpSpPr/>
                            <wpg:grpSpPr>
                              <a:xfrm>
                                <a:off x="0" y="0"/>
                                <a:ext cx="2705100" cy="208915"/>
                                <a:chOff x="0" y="0"/>
                                <a:chExt cx="2705100" cy="208915"/>
                              </a:xfrm>
                            </wpg:grpSpPr>
                            <wps:wsp>
                              <wps:cNvPr id="8" name="Graphic 8"/>
                              <wps:cNvSpPr/>
                              <wps:spPr>
                                <a:xfrm>
                                  <a:off x="3047" y="3047"/>
                                  <a:ext cx="2699385" cy="203200"/>
                                </a:xfrm>
                                <a:custGeom>
                                  <a:avLst/>
                                  <a:gdLst/>
                                  <a:ahLst/>
                                  <a:cxnLst/>
                                  <a:rect l="l" t="t" r="r" b="b"/>
                                  <a:pathLst>
                                    <a:path w="2699385" h="203200">
                                      <a:moveTo>
                                        <a:pt x="899159" y="0"/>
                                      </a:moveTo>
                                      <a:lnTo>
                                        <a:pt x="0" y="202691"/>
                                      </a:lnTo>
                                    </a:path>
                                    <a:path w="2699385" h="203200">
                                      <a:moveTo>
                                        <a:pt x="1798319" y="0"/>
                                      </a:moveTo>
                                      <a:lnTo>
                                        <a:pt x="899159" y="202691"/>
                                      </a:lnTo>
                                    </a:path>
                                    <a:path w="2699385" h="203200">
                                      <a:moveTo>
                                        <a:pt x="2699003" y="0"/>
                                      </a:moveTo>
                                      <a:lnTo>
                                        <a:pt x="1799843" y="202691"/>
                                      </a:lnTo>
                                    </a:path>
                                  </a:pathLst>
                                </a:custGeom>
                                <a:ln w="6095">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14811A0F" id="Group 7" o:spid="_x0000_s1026" style="position:absolute;margin-left:141.6pt;margin-top:-16.75pt;width:213pt;height:16.45pt;z-index:-251654144;mso-wrap-distance-left:0;mso-wrap-distance-right:0" coordsize="27051,2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">
                      <v:shape id="Graphic 8" o:spid="_x0000_s1027" style="position:absolute;left:30;top:30;width:26994;height:2032;visibility:visible;mso-wrap-style:square;v-text-anchor:top" coordsize="2699385,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" path="m899159,l,202691em1798319,l899159,202691em2699003,l1799843,202691e" filled="f" strokeweight=".16931mm">
                        <v:path arrowok="t"/>
                      </v:shape>
                    </v:group>
                  </w:pict>
                </mc:Fallback>
              </mc:AlternateContent>
            </w:r>
            <w:r w:rsidRPr="00E422CF">
              <w:rPr>
                <w:rFonts w:ascii="Calibri" w:eastAsia="Calibri" w:hAnsi="Calibri" w:cs="Calibri"/>
                <w:spacing w:val="-2"/>
                <w:lang w:val="en-US" w:bidi="en-US"/>
              </w:rPr>
              <w:t>1514.5266</w:t>
            </w:r>
          </w:p>
        </w:tc>
      </w:tr>
      <w:tr w:rsidR="00552BCC" w14:paraId="5E84A076" w14:textId="77777777">
        <w:trPr>
          <w:trHeight w:val="537"/>
        </w:trPr>
        <w:tc>
          <w:tcPr>
            <w:tcW w:w="1418" w:type="dxa"/>
          </w:tcPr>
          <w:p w14:paraId="4F82D7F9" w14:textId="77777777" w:rsidR="00596684" w:rsidRPr="00E422CF" w:rsidRDefault="00B74F2A">
            <w:pPr>
              <w:pStyle w:val="TableParagraph"/>
              <w:spacing w:before="133"/>
              <w:ind w:left="28" w:right="17"/>
              <w:rPr>
                <w:rFonts w:ascii="Calibri" w:hAnsi="Calibri"/>
                <w:b/>
                <w:lang w:val="en-US"/>
              </w:rPr>
            </w:pPr>
            <w:r w:rsidRPr="00E422CF">
              <w:rPr>
                <w:rFonts w:ascii="Calibri" w:eastAsia="Calibri" w:hAnsi="Calibri" w:cs="Calibri"/>
                <w:b/>
                <w:smallCaps/>
                <w:spacing w:val="-2"/>
                <w:lang w:val="en-US" w:bidi="en-US"/>
              </w:rPr>
              <w:t>Perimeter</w:t>
            </w:r>
            <w:r w:rsidRPr="00E422CF">
              <w:rPr>
                <w:rFonts w:ascii="Times New Roman" w:eastAsia="Times New Roman" w:hAnsi="Times New Roman" w:cs="Times New Roman"/>
                <w:spacing w:val="4"/>
                <w:sz w:val="18"/>
                <w:lang w:val="en-US" w:bidi="en-US"/>
              </w:rPr>
              <w:t xml:space="preserve"> </w:t>
            </w:r>
            <w:r w:rsidRPr="00E422CF">
              <w:rPr>
                <w:rFonts w:ascii="Calibri" w:eastAsia="Calibri" w:hAnsi="Calibri" w:cs="Calibri"/>
                <w:b/>
                <w:smallCaps/>
                <w:spacing w:val="-4"/>
                <w:lang w:val="en-US" w:bidi="en-US"/>
              </w:rPr>
              <w:t>(ml)</w:t>
            </w:r>
          </w:p>
        </w:tc>
        <w:tc>
          <w:tcPr>
            <w:tcW w:w="7086" w:type="dxa"/>
            <w:gridSpan w:val="5"/>
          </w:tcPr>
          <w:p w14:paraId="69A448AA" w14:textId="77777777" w:rsidR="00596684" w:rsidRPr="00E422CF" w:rsidRDefault="00B74F2A">
            <w:pPr>
              <w:pStyle w:val="TableParagraph"/>
              <w:spacing w:before="133"/>
              <w:ind w:left="10"/>
              <w:rPr>
                <w:rFonts w:ascii="Calibri"/>
                <w:lang w:val="en-US"/>
              </w:rPr>
            </w:pPr>
            <w:r w:rsidRPr="00E422CF">
              <w:rPr>
                <w:rFonts w:ascii="Calibri" w:eastAsia="Calibri" w:hAnsi="Calibri" w:cs="Calibri"/>
                <w:spacing w:val="-2"/>
                <w:lang w:val="en-US" w:bidi="en-US"/>
              </w:rPr>
              <w:t>508.1954</w:t>
            </w:r>
          </w:p>
        </w:tc>
      </w:tr>
    </w:tbl>
    <w:p w14:paraId="210CAEA1" w14:textId="77777777" w:rsidR="00596684" w:rsidRPr="00E422CF" w:rsidRDefault="00596684">
      <w:pPr>
        <w:pStyle w:val="TableParagraph"/>
        <w:rPr>
          <w:rFonts w:ascii="Calibri"/>
          <w:lang w:val="en-US"/>
        </w:rPr>
        <w:sectPr w:rsidR="00596684" w:rsidRPr="00E422CF">
          <w:type w:val="continuous"/>
          <w:pgSz w:w="11910" w:h="16840"/>
          <w:pgMar w:top="1400" w:right="141" w:bottom="280" w:left="141" w:header="720" w:footer="720" w:gutter="0"/>
          <w:cols w:space="720"/>
        </w:sectPr>
      </w:pPr>
    </w:p>
    <w:p w14:paraId="7E940F35" w14:textId="77777777" w:rsidR="00596684" w:rsidRPr="00E422CF" w:rsidRDefault="00B74F2A">
      <w:pPr>
        <w:pStyle w:val="Textoindependiente"/>
        <w:ind w:left="137"/>
        <w:rPr>
          <w:sz w:val="20"/>
          <w:lang w:val="en-US"/>
        </w:rPr>
      </w:pPr>
      <w:r w:rsidRPr="00E422CF">
        <w:rPr>
          <w:noProof/>
          <w:sz w:val="20"/>
          <w:lang w:val="en-US" w:bidi="en-US"/>
        </w:rPr>
        <w:lastRenderedPageBreak/>
        <w:drawing>
          <wp:inline distT="0" distB="0" distL="0" distR="0" wp14:anchorId="22296F60" wp14:editId="2AA289DF">
            <wp:extent cx="7175259" cy="10134600"/>
            <wp:effectExtent l="0" t="0" r="0" b="0"/>
            <wp:docPr id="9"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7" cstate="print"/>
                    <a:stretch>
                      <a:fillRect/>
                    </a:stretch>
                  </pic:blipFill>
                  <pic:spPr>
                    <a:xfrm>
                      <a:off x="0" y="0"/>
                      <a:ext cx="7175259" cy="10134600"/>
                    </a:xfrm>
                    <a:prstGeom prst="rect">
                      <a:avLst/>
                    </a:prstGeom>
                  </pic:spPr>
                </pic:pic>
              </a:graphicData>
            </a:graphic>
          </wp:inline>
        </w:drawing>
      </w:r>
    </w:p>
    <w:p w14:paraId="1118515A" w14:textId="77777777" w:rsidR="00596684" w:rsidRPr="00E422CF" w:rsidRDefault="00596684">
      <w:pPr>
        <w:pStyle w:val="Textoindependiente"/>
        <w:rPr>
          <w:sz w:val="20"/>
          <w:lang w:val="en-US"/>
        </w:rPr>
        <w:sectPr w:rsidR="00596684" w:rsidRPr="00E422CF">
          <w:pgSz w:w="11910" w:h="16840"/>
          <w:pgMar w:top="560" w:right="141" w:bottom="0" w:left="141" w:header="720" w:footer="720" w:gutter="0"/>
          <w:cols w:space="720"/>
        </w:sectPr>
      </w:pPr>
    </w:p>
    <w:p w14:paraId="6CF5AF27" w14:textId="77777777" w:rsidR="00596684" w:rsidRPr="00E422CF" w:rsidRDefault="00B74F2A">
      <w:pPr>
        <w:pStyle w:val="Textoindependiente"/>
        <w:ind w:left="142"/>
        <w:rPr>
          <w:sz w:val="20"/>
          <w:lang w:val="en-US"/>
        </w:rPr>
      </w:pPr>
      <w:r w:rsidRPr="00E422CF">
        <w:rPr>
          <w:noProof/>
          <w:sz w:val="20"/>
          <w:lang w:val="en-US" w:bidi="en-US"/>
        </w:rPr>
        <w:lastRenderedPageBreak/>
        <w:drawing>
          <wp:inline distT="0" distB="0" distL="0" distR="0" wp14:anchorId="388FFB3E" wp14:editId="06A63B17">
            <wp:extent cx="7141491" cy="10087832"/>
            <wp:effectExtent l="0" t="0" r="0" b="0"/>
            <wp:docPr id="10" name="Image 10"/>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8" cstate="print"/>
                    <a:stretch>
                      <a:fillRect/>
                    </a:stretch>
                  </pic:blipFill>
                  <pic:spPr>
                    <a:xfrm>
                      <a:off x="0" y="0"/>
                      <a:ext cx="7141491" cy="10087832"/>
                    </a:xfrm>
                    <a:prstGeom prst="rect">
                      <a:avLst/>
                    </a:prstGeom>
                  </pic:spPr>
                </pic:pic>
              </a:graphicData>
            </a:graphic>
          </wp:inline>
        </w:drawing>
      </w:r>
    </w:p>
    <w:p w14:paraId="284D539F" w14:textId="77777777" w:rsidR="00596684" w:rsidRPr="00E422CF" w:rsidRDefault="00596684">
      <w:pPr>
        <w:pStyle w:val="Textoindependiente"/>
        <w:rPr>
          <w:sz w:val="20"/>
          <w:lang w:val="en-US"/>
        </w:rPr>
        <w:sectPr w:rsidR="00596684" w:rsidRPr="00E422CF">
          <w:pgSz w:w="11910" w:h="16840"/>
          <w:pgMar w:top="560" w:right="141" w:bottom="0" w:left="141" w:header="720" w:footer="720" w:gutter="0"/>
          <w:cols w:space="720"/>
        </w:sectPr>
      </w:pPr>
    </w:p>
    <w:p w14:paraId="398DB655" w14:textId="77777777" w:rsidR="00596684" w:rsidRPr="00E422CF" w:rsidRDefault="00B74F2A">
      <w:pPr>
        <w:pStyle w:val="Textoindependiente"/>
        <w:ind w:left="142"/>
        <w:rPr>
          <w:sz w:val="20"/>
          <w:lang w:val="en-US"/>
        </w:rPr>
      </w:pPr>
      <w:r w:rsidRPr="00E422CF">
        <w:rPr>
          <w:noProof/>
          <w:sz w:val="20"/>
          <w:lang w:val="en-US" w:bidi="en-US"/>
        </w:rPr>
        <w:lastRenderedPageBreak/>
        <w:drawing>
          <wp:inline distT="0" distB="0" distL="0" distR="0" wp14:anchorId="3235925C" wp14:editId="4C3CA551">
            <wp:extent cx="7188236" cy="10153650"/>
            <wp:effectExtent l="0" t="0" r="0" b="0"/>
            <wp:docPr id="11"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9" cstate="print"/>
                    <a:stretch>
                      <a:fillRect/>
                    </a:stretch>
                  </pic:blipFill>
                  <pic:spPr>
                    <a:xfrm>
                      <a:off x="0" y="0"/>
                      <a:ext cx="7188236" cy="10153650"/>
                    </a:xfrm>
                    <a:prstGeom prst="rect">
                      <a:avLst/>
                    </a:prstGeom>
                  </pic:spPr>
                </pic:pic>
              </a:graphicData>
            </a:graphic>
          </wp:inline>
        </w:drawing>
      </w:r>
    </w:p>
    <w:p w14:paraId="0C989DDE" w14:textId="77777777" w:rsidR="00596684" w:rsidRPr="00E422CF" w:rsidRDefault="00596684">
      <w:pPr>
        <w:pStyle w:val="Textoindependiente"/>
        <w:rPr>
          <w:sz w:val="20"/>
          <w:lang w:val="en-US"/>
        </w:rPr>
        <w:sectPr w:rsidR="00596684" w:rsidRPr="00E422CF">
          <w:pgSz w:w="11910" w:h="16840"/>
          <w:pgMar w:top="560" w:right="141" w:bottom="0" w:left="141" w:header="720" w:footer="720" w:gutter="0"/>
          <w:cols w:space="720"/>
        </w:sectPr>
      </w:pPr>
    </w:p>
    <w:p w14:paraId="55ED0FF5" w14:textId="77777777" w:rsidR="00596684" w:rsidRPr="00E422CF" w:rsidRDefault="00B74F2A">
      <w:pPr>
        <w:pStyle w:val="Textoindependiente"/>
        <w:ind w:left="142"/>
        <w:rPr>
          <w:sz w:val="20"/>
          <w:lang w:val="en-US"/>
        </w:rPr>
      </w:pPr>
      <w:r w:rsidRPr="00E422CF">
        <w:rPr>
          <w:noProof/>
          <w:sz w:val="20"/>
          <w:lang w:val="en-US" w:bidi="en-US"/>
        </w:rPr>
        <w:lastRenderedPageBreak/>
        <w:drawing>
          <wp:inline distT="0" distB="0" distL="0" distR="0" wp14:anchorId="4D9F02B8" wp14:editId="68383511">
            <wp:extent cx="7191733" cy="4953285"/>
            <wp:effectExtent l="0" t="0" r="0" b="0"/>
            <wp:docPr id="12" name="Image 12"/>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0" cstate="print"/>
                    <a:stretch>
                      <a:fillRect/>
                    </a:stretch>
                  </pic:blipFill>
                  <pic:spPr>
                    <a:xfrm>
                      <a:off x="0" y="0"/>
                      <a:ext cx="7191733" cy="4953285"/>
                    </a:xfrm>
                    <a:prstGeom prst="rect">
                      <a:avLst/>
                    </a:prstGeom>
                  </pic:spPr>
                </pic:pic>
              </a:graphicData>
            </a:graphic>
          </wp:inline>
        </w:drawing>
      </w:r>
    </w:p>
    <w:p w14:paraId="028A20B2" w14:textId="77777777" w:rsidR="00596684" w:rsidRPr="00E422CF" w:rsidRDefault="00596684">
      <w:pPr>
        <w:pStyle w:val="Textoindependiente"/>
        <w:rPr>
          <w:sz w:val="20"/>
          <w:lang w:val="en-US"/>
        </w:rPr>
        <w:sectPr w:rsidR="00596684" w:rsidRPr="00E422CF">
          <w:pgSz w:w="11910" w:h="16840"/>
          <w:pgMar w:top="880" w:right="141" w:bottom="280" w:left="141" w:header="720" w:footer="720" w:gutter="0"/>
          <w:cols w:space="720"/>
        </w:sectPr>
      </w:pPr>
    </w:p>
    <w:p w14:paraId="0814F55B" w14:textId="77777777" w:rsidR="00596684" w:rsidRPr="00E422CF" w:rsidRDefault="00B74F2A">
      <w:pPr>
        <w:pStyle w:val="Ttulo1"/>
        <w:rPr>
          <w:u w:val="none"/>
          <w:lang w:val="en-US"/>
        </w:rPr>
      </w:pPr>
      <w:bookmarkStart w:id="2" w:name="_TOC_250009"/>
      <w:r w:rsidRPr="00E422CF">
        <w:rPr>
          <w:color w:val="1E4D78"/>
          <w:u w:color="1E4D78"/>
          <w:lang w:val="en-US" w:bidi="en-US"/>
        </w:rPr>
        <w:lastRenderedPageBreak/>
        <w:t xml:space="preserve">ANNEX No. 03: FINANCIAL </w:t>
      </w:r>
      <w:bookmarkEnd w:id="2"/>
      <w:r w:rsidRPr="00E422CF">
        <w:rPr>
          <w:color w:val="1E4D78"/>
          <w:spacing w:val="-2"/>
          <w:u w:color="1E4D78"/>
          <w:lang w:val="en-US" w:bidi="en-US"/>
        </w:rPr>
        <w:t>CLOSING</w:t>
      </w:r>
    </w:p>
    <w:p w14:paraId="27154961" w14:textId="77777777" w:rsidR="00596684" w:rsidRPr="00E422CF" w:rsidRDefault="00B74F2A">
      <w:pPr>
        <w:pStyle w:val="Ttulo2"/>
        <w:spacing w:before="127" w:line="273" w:lineRule="auto"/>
        <w:ind w:left="142" w:right="127"/>
        <w:rPr>
          <w:lang w:val="en-US"/>
        </w:rPr>
      </w:pPr>
      <w:bookmarkStart w:id="3" w:name="_TOC_250008"/>
      <w:r w:rsidRPr="00E422CF">
        <w:rPr>
          <w:color w:val="1E4D78"/>
          <w:lang w:val="en-US" w:bidi="en-US"/>
        </w:rPr>
        <w:t xml:space="preserve">ANNEX No. 03 - APPENDIX 1 - TEMPLATE OF THE AFFIDAVIT TO OBTAIN PERMITTED CREDITOR </w:t>
      </w:r>
      <w:bookmarkEnd w:id="3"/>
      <w:r w:rsidRPr="00E422CF">
        <w:rPr>
          <w:color w:val="1E4D78"/>
          <w:lang w:val="en-US" w:bidi="en-US"/>
        </w:rPr>
        <w:t>QUALIFICATION</w:t>
      </w:r>
    </w:p>
    <w:p w14:paraId="76ACC3E0" w14:textId="77777777" w:rsidR="00596684" w:rsidRPr="00E422CF" w:rsidRDefault="00B74F2A">
      <w:pPr>
        <w:pStyle w:val="Textoindependiente"/>
        <w:spacing w:before="42" w:line="620" w:lineRule="atLeast"/>
        <w:ind w:left="142" w:right="6155"/>
        <w:rPr>
          <w:lang w:val="en-US"/>
        </w:rPr>
      </w:pPr>
      <w:r w:rsidRPr="00E422CF">
        <w:rPr>
          <w:lang w:val="en-US" w:bidi="en-US"/>
        </w:rPr>
        <w:t>Lima, ……</w:t>
      </w:r>
      <w:r w:rsidR="0063597E" w:rsidRPr="00E422CF">
        <w:rPr>
          <w:lang w:val="en-US" w:bidi="en-US"/>
        </w:rPr>
        <w:t xml:space="preserve">……. </w:t>
      </w:r>
      <w:proofErr w:type="gramStart"/>
      <w:r w:rsidRPr="00E422CF">
        <w:rPr>
          <w:lang w:val="en-US" w:bidi="en-US"/>
        </w:rPr>
        <w:t>.....</w:t>
      </w:r>
      <w:proofErr w:type="gramEnd"/>
      <w:r w:rsidRPr="00E422CF">
        <w:rPr>
          <w:lang w:val="en-US" w:bidi="en-US"/>
        </w:rPr>
        <w:t xml:space="preserve">, 20.... </w:t>
      </w:r>
      <w:r w:rsidRPr="00E422CF">
        <w:rPr>
          <w:spacing w:val="-2"/>
          <w:lang w:val="en-US" w:bidi="en-US"/>
        </w:rPr>
        <w:t>Messieurs</w:t>
      </w:r>
    </w:p>
    <w:p w14:paraId="5CE35B6D" w14:textId="77777777" w:rsidR="00596684" w:rsidRPr="00E422CF" w:rsidRDefault="00B74F2A">
      <w:pPr>
        <w:pStyle w:val="Textoindependiente"/>
        <w:spacing w:before="45" w:line="309" w:lineRule="auto"/>
        <w:ind w:left="142" w:right="3283"/>
        <w:rPr>
          <w:lang w:val="en-US"/>
        </w:rPr>
      </w:pPr>
      <w:r w:rsidRPr="00E422CF">
        <w:rPr>
          <w:lang w:val="en-US" w:bidi="en-US"/>
        </w:rPr>
        <w:t xml:space="preserve">Private Investment Promotion Agency – </w:t>
      </w:r>
      <w:proofErr w:type="spellStart"/>
      <w:r w:rsidRPr="00E422CF">
        <w:rPr>
          <w:lang w:val="en-US" w:bidi="en-US"/>
        </w:rPr>
        <w:t>Proinversión</w:t>
      </w:r>
      <w:proofErr w:type="spellEnd"/>
    </w:p>
    <w:p w14:paraId="19374E2D" w14:textId="77777777" w:rsidR="00596684" w:rsidRPr="00E422CF" w:rsidRDefault="00596684">
      <w:pPr>
        <w:pStyle w:val="Textoindependiente"/>
        <w:spacing w:before="13"/>
        <w:rPr>
          <w:lang w:val="en-US"/>
        </w:rPr>
      </w:pPr>
    </w:p>
    <w:p w14:paraId="79BEC533" w14:textId="77777777" w:rsidR="00596684" w:rsidRPr="00E422CF" w:rsidRDefault="00B74F2A">
      <w:pPr>
        <w:pStyle w:val="Textoindependiente"/>
        <w:ind w:left="142"/>
        <w:rPr>
          <w:lang w:val="en-US"/>
        </w:rPr>
      </w:pPr>
      <w:r w:rsidRPr="00E422CF">
        <w:rPr>
          <w:lang w:val="en-US" w:bidi="en-US"/>
        </w:rPr>
        <w:t xml:space="preserve">Permitted Creditor: </w:t>
      </w:r>
      <w:r w:rsidRPr="00E422CF">
        <w:rPr>
          <w:spacing w:val="-2"/>
          <w:lang w:val="en-US" w:bidi="en-US"/>
        </w:rPr>
        <w:t>................................................</w:t>
      </w:r>
    </w:p>
    <w:p w14:paraId="26A01FDA" w14:textId="77777777" w:rsidR="00596684" w:rsidRPr="00E422CF" w:rsidRDefault="00596684">
      <w:pPr>
        <w:pStyle w:val="Textoindependiente"/>
        <w:spacing w:before="79"/>
        <w:rPr>
          <w:lang w:val="en-US"/>
        </w:rPr>
      </w:pPr>
    </w:p>
    <w:p w14:paraId="67F2BE71" w14:textId="77777777" w:rsidR="00596684" w:rsidRPr="00E422CF" w:rsidRDefault="00B74F2A">
      <w:pPr>
        <w:pStyle w:val="Textoindependiente"/>
        <w:tabs>
          <w:tab w:val="left" w:leader="dot" w:pos="3828"/>
        </w:tabs>
        <w:spacing w:before="1"/>
        <w:ind w:left="142"/>
        <w:rPr>
          <w:lang w:val="en-US"/>
        </w:rPr>
      </w:pPr>
      <w:r w:rsidRPr="00E422CF">
        <w:rPr>
          <w:lang w:val="en-US" w:bidi="en-US"/>
        </w:rPr>
        <w:t xml:space="preserve">Reference: Project Contract </w:t>
      </w:r>
      <w:r w:rsidRPr="00E422CF">
        <w:rPr>
          <w:spacing w:val="-10"/>
          <w:lang w:val="en-US" w:bidi="en-US"/>
        </w:rPr>
        <w:t>“</w:t>
      </w:r>
      <w:r w:rsidRPr="00E422CF">
        <w:rPr>
          <w:spacing w:val="-10"/>
          <w:lang w:val="en-US" w:bidi="en-US"/>
        </w:rPr>
        <w:tab/>
      </w:r>
      <w:r w:rsidRPr="00E422CF">
        <w:rPr>
          <w:spacing w:val="-5"/>
          <w:lang w:val="en-US" w:bidi="en-US"/>
        </w:rPr>
        <w:t>”.</w:t>
      </w:r>
    </w:p>
    <w:p w14:paraId="6680E37E" w14:textId="77777777" w:rsidR="00596684" w:rsidRPr="00E422CF" w:rsidRDefault="00596684">
      <w:pPr>
        <w:pStyle w:val="Textoindependiente"/>
        <w:spacing w:before="79"/>
        <w:rPr>
          <w:lang w:val="en-US"/>
        </w:rPr>
      </w:pPr>
    </w:p>
    <w:p w14:paraId="79A44EEF" w14:textId="77777777" w:rsidR="00596684" w:rsidRPr="00E422CF" w:rsidRDefault="00B74F2A">
      <w:pPr>
        <w:pStyle w:val="Textoindependiente"/>
        <w:spacing w:line="276" w:lineRule="auto"/>
        <w:ind w:left="142" w:right="126"/>
        <w:rPr>
          <w:lang w:val="en-US"/>
        </w:rPr>
      </w:pPr>
      <w:r w:rsidRPr="00E422CF">
        <w:rPr>
          <w:lang w:val="en-US" w:bidi="en-US"/>
        </w:rPr>
        <w:t xml:space="preserve">In accordance with the provisions of Clause 8.1 of the Concession Contract for the Project “Improving </w:t>
      </w:r>
      <w:r w:rsidRPr="00E422CF">
        <w:rPr>
          <w:spacing w:val="-2"/>
          <w:lang w:val="en-US" w:bidi="en-US"/>
        </w:rPr>
        <w:t xml:space="preserve">Public Tourist Services at the </w:t>
      </w:r>
      <w:proofErr w:type="spellStart"/>
      <w:r w:rsidRPr="00E422CF">
        <w:rPr>
          <w:spacing w:val="-2"/>
          <w:lang w:val="en-US" w:bidi="en-US"/>
        </w:rPr>
        <w:t>Choquequirao</w:t>
      </w:r>
      <w:proofErr w:type="spellEnd"/>
      <w:r w:rsidRPr="00E422CF">
        <w:rPr>
          <w:spacing w:val="-2"/>
          <w:lang w:val="en-US" w:bidi="en-US"/>
        </w:rPr>
        <w:t xml:space="preserve"> Archaeological Park,” we declare the following:</w:t>
      </w:r>
    </w:p>
    <w:p w14:paraId="2F7511D3" w14:textId="77777777" w:rsidR="00596684" w:rsidRPr="00E422CF" w:rsidRDefault="00596684">
      <w:pPr>
        <w:pStyle w:val="Textoindependiente"/>
        <w:spacing w:before="40"/>
        <w:rPr>
          <w:lang w:val="en-US"/>
        </w:rPr>
      </w:pPr>
    </w:p>
    <w:p w14:paraId="39398DD1" w14:textId="77777777" w:rsidR="00596684" w:rsidRPr="00E422CF" w:rsidRDefault="00B74F2A" w:rsidP="0063597E">
      <w:pPr>
        <w:pStyle w:val="Prrafodelista"/>
        <w:numPr>
          <w:ilvl w:val="0"/>
          <w:numId w:val="7"/>
        </w:numPr>
        <w:tabs>
          <w:tab w:val="left" w:pos="994"/>
          <w:tab w:val="left" w:pos="5244"/>
          <w:tab w:val="left" w:leader="dot" w:pos="7327"/>
        </w:tabs>
        <w:spacing w:before="2" w:line="273" w:lineRule="auto"/>
        <w:ind w:right="138"/>
        <w:rPr>
          <w:lang w:val="en-US"/>
        </w:rPr>
      </w:pPr>
      <w:r w:rsidRPr="00E422CF">
        <w:rPr>
          <w:lang w:val="en-US" w:bidi="en-US"/>
        </w:rPr>
        <w:t xml:space="preserve">That we are not subject to any impediment or restriction (by contractual, judicial, arbitration, administrative, legislative or other means) to assume and comply with the commitment to finance .................. (CONCESSIONAIRE) (acting/participating as Collateral Agent or Administrative Agent/agent, structuring agent, or whoever acts in a similar role to them in the issuance of transferable securities/debt instruments) and therefore our competent internal bodies have approved [a line of credit / our participation in the issuance of transferable securities/debt instruments] up to the amount of </w:t>
      </w:r>
      <w:r w:rsidR="0063597E" w:rsidRPr="00E422CF">
        <w:rPr>
          <w:rFonts w:ascii="Times New Roman" w:hAnsi="Times New Roman"/>
          <w:u w:val="single"/>
          <w:lang w:val="en-US"/>
        </w:rPr>
        <w:tab/>
        <w:t xml:space="preserve">                  </w:t>
      </w:r>
      <w:r w:rsidR="0063597E" w:rsidRPr="00E422CF">
        <w:rPr>
          <w:rFonts w:ascii="Times New Roman" w:hAnsi="Times New Roman"/>
          <w:lang w:val="en-US"/>
        </w:rPr>
        <w:t>,</w:t>
      </w:r>
      <w:r w:rsidR="0063597E" w:rsidRPr="00E422CF">
        <w:rPr>
          <w:rFonts w:ascii="Times New Roman" w:hAnsi="Times New Roman"/>
          <w:u w:val="single"/>
          <w:lang w:val="en-US"/>
        </w:rPr>
        <w:t xml:space="preserve"> </w:t>
      </w:r>
      <w:r w:rsidRPr="00E422CF">
        <w:rPr>
          <w:lang w:val="en-US" w:bidi="en-US"/>
        </w:rPr>
        <w:t xml:space="preserve">in favor </w:t>
      </w:r>
      <w:r w:rsidRPr="00E422CF">
        <w:rPr>
          <w:spacing w:val="-5"/>
          <w:lang w:val="en-US" w:bidi="en-US"/>
        </w:rPr>
        <w:t>of</w:t>
      </w:r>
      <w:r w:rsidR="0063597E" w:rsidRPr="00E422CF">
        <w:rPr>
          <w:spacing w:val="-5"/>
          <w:lang w:val="en-US" w:bidi="en-US"/>
        </w:rPr>
        <w:t xml:space="preserve"> </w:t>
      </w:r>
      <w:r w:rsidR="0063597E" w:rsidRPr="00E422CF">
        <w:rPr>
          <w:spacing w:val="-5"/>
          <w:u w:val="dotted"/>
          <w:lang w:val="en-US" w:bidi="en-US"/>
        </w:rPr>
        <w:t xml:space="preserve">                              </w:t>
      </w:r>
      <w:r w:rsidRPr="00E422CF">
        <w:rPr>
          <w:spacing w:val="-2"/>
          <w:lang w:val="en-US" w:bidi="en-US"/>
        </w:rPr>
        <w:t>(CONCESSIONAIRE)</w:t>
      </w:r>
      <w:r w:rsidR="0063597E" w:rsidRPr="00E422CF">
        <w:rPr>
          <w:spacing w:val="-2"/>
          <w:lang w:val="en-US" w:bidi="en-US"/>
        </w:rPr>
        <w:t xml:space="preserve"> </w:t>
      </w:r>
      <w:r w:rsidRPr="00E422CF">
        <w:rPr>
          <w:lang w:val="en-US" w:bidi="en-US"/>
        </w:rPr>
        <w:t>will [receive / issue], which is destined to comply with the obligations derived from the Concession Contract.</w:t>
      </w:r>
    </w:p>
    <w:p w14:paraId="70024D4F" w14:textId="77777777" w:rsidR="00596684" w:rsidRPr="00E422CF" w:rsidRDefault="00596684">
      <w:pPr>
        <w:pStyle w:val="Textoindependiente"/>
        <w:spacing w:before="45"/>
        <w:rPr>
          <w:lang w:val="en-US"/>
        </w:rPr>
      </w:pPr>
    </w:p>
    <w:p w14:paraId="235CCD5B" w14:textId="77777777" w:rsidR="00596684" w:rsidRPr="00E422CF" w:rsidRDefault="00B74F2A">
      <w:pPr>
        <w:pStyle w:val="Prrafodelista"/>
        <w:numPr>
          <w:ilvl w:val="0"/>
          <w:numId w:val="7"/>
        </w:numPr>
        <w:tabs>
          <w:tab w:val="left" w:pos="992"/>
          <w:tab w:val="left" w:pos="994"/>
        </w:tabs>
        <w:spacing w:line="276" w:lineRule="auto"/>
        <w:ind w:right="135"/>
        <w:rPr>
          <w:lang w:val="en-US"/>
        </w:rPr>
      </w:pPr>
      <w:r w:rsidRPr="00E422CF">
        <w:rPr>
          <w:lang w:val="en-US" w:bidi="en-US"/>
        </w:rPr>
        <w:t>That, [acting on behalf of the agents described in the preceding subparagraph] we comply with the requirements established to qualify as Permitted Creditor, in accordance with the terms assigned to this definition in the Concession Contract.</w:t>
      </w:r>
    </w:p>
    <w:p w14:paraId="3A3EE710" w14:textId="77777777" w:rsidR="00596684" w:rsidRPr="00E422CF" w:rsidRDefault="00596684">
      <w:pPr>
        <w:pStyle w:val="Textoindependiente"/>
        <w:spacing w:before="41"/>
        <w:rPr>
          <w:lang w:val="en-US"/>
        </w:rPr>
      </w:pPr>
    </w:p>
    <w:p w14:paraId="1A3323D6" w14:textId="77777777" w:rsidR="00596684" w:rsidRPr="00E422CF" w:rsidRDefault="00B74F2A">
      <w:pPr>
        <w:pStyle w:val="Prrafodelista"/>
        <w:numPr>
          <w:ilvl w:val="0"/>
          <w:numId w:val="7"/>
        </w:numPr>
        <w:tabs>
          <w:tab w:val="left" w:pos="994"/>
        </w:tabs>
        <w:spacing w:line="273" w:lineRule="auto"/>
        <w:ind w:right="136"/>
        <w:rPr>
          <w:lang w:val="en-US"/>
        </w:rPr>
      </w:pPr>
      <w:r w:rsidRPr="00E422CF">
        <w:rPr>
          <w:lang w:val="en-US" w:bidi="en-US"/>
        </w:rPr>
        <w:t>That we declare that the financing indicated in the previous Subparagraph shall be carried out, among others, in accordance with the provisions of the contract called</w:t>
      </w:r>
    </w:p>
    <w:p w14:paraId="36F2861C" w14:textId="77777777" w:rsidR="00596684" w:rsidRPr="00E422CF" w:rsidRDefault="00B74F2A" w:rsidP="0063597E">
      <w:pPr>
        <w:pStyle w:val="Textoindependiente"/>
        <w:tabs>
          <w:tab w:val="left" w:pos="2800"/>
          <w:tab w:val="left" w:pos="7161"/>
        </w:tabs>
        <w:spacing w:before="5"/>
        <w:ind w:left="994"/>
        <w:jc w:val="both"/>
        <w:rPr>
          <w:lang w:val="en-US"/>
        </w:rPr>
      </w:pPr>
      <w:r w:rsidRPr="00E422CF">
        <w:rPr>
          <w:rFonts w:ascii="Times New Roman" w:eastAsia="Times New Roman" w:hAnsi="Times New Roman" w:cs="Times New Roman"/>
          <w:u w:val="single"/>
          <w:lang w:val="en-US" w:bidi="en-US"/>
        </w:rPr>
        <w:tab/>
      </w:r>
      <w:r w:rsidRPr="00E422CF">
        <w:rPr>
          <w:lang w:val="en-US" w:bidi="en-US"/>
        </w:rPr>
        <w:t xml:space="preserve">to be subscribed between </w:t>
      </w:r>
      <w:r w:rsidRPr="00E422CF">
        <w:rPr>
          <w:rFonts w:ascii="Times New Roman" w:eastAsia="Times New Roman" w:hAnsi="Times New Roman" w:cs="Times New Roman"/>
          <w:u w:val="single"/>
          <w:lang w:val="en-US" w:bidi="en-US"/>
        </w:rPr>
        <w:tab/>
      </w:r>
      <w:r w:rsidRPr="00E422CF">
        <w:rPr>
          <w:lang w:val="en-US" w:bidi="en-US"/>
        </w:rPr>
        <w:t xml:space="preserve">(CONCESSIONAIRE) </w:t>
      </w:r>
      <w:r w:rsidRPr="00E422CF">
        <w:rPr>
          <w:spacing w:val="-10"/>
          <w:lang w:val="en-US" w:bidi="en-US"/>
        </w:rPr>
        <w:t>and</w:t>
      </w:r>
      <w:r w:rsidR="0063597E" w:rsidRPr="00E422CF">
        <w:rPr>
          <w:spacing w:val="-10"/>
          <w:lang w:val="en-US" w:bidi="en-US"/>
        </w:rPr>
        <w:t xml:space="preserve"> </w:t>
      </w:r>
      <w:r w:rsidRPr="00E422CF">
        <w:rPr>
          <w:rFonts w:ascii="Times New Roman" w:eastAsia="Times New Roman" w:hAnsi="Times New Roman" w:cs="Times New Roman"/>
          <w:u w:val="single"/>
          <w:lang w:val="en-US" w:bidi="en-US"/>
        </w:rPr>
        <w:tab/>
      </w:r>
      <w:r w:rsidRPr="00E422CF">
        <w:rPr>
          <w:lang w:val="en-US" w:bidi="en-US"/>
        </w:rPr>
        <w:t>(Financial Entity/agent or structuring agent in the issuance of transferable securities/debt instruments).</w:t>
      </w:r>
    </w:p>
    <w:p w14:paraId="110FB0F3" w14:textId="77777777" w:rsidR="00596684" w:rsidRPr="00E422CF" w:rsidRDefault="00596684">
      <w:pPr>
        <w:pStyle w:val="Textoindependiente"/>
        <w:spacing w:before="45"/>
        <w:rPr>
          <w:lang w:val="en-US"/>
        </w:rPr>
      </w:pPr>
    </w:p>
    <w:p w14:paraId="2204066A" w14:textId="77777777" w:rsidR="00596684" w:rsidRPr="00E422CF" w:rsidRDefault="00B74F2A">
      <w:pPr>
        <w:pStyle w:val="Prrafodelista"/>
        <w:numPr>
          <w:ilvl w:val="0"/>
          <w:numId w:val="7"/>
        </w:numPr>
        <w:tabs>
          <w:tab w:val="left" w:pos="992"/>
          <w:tab w:val="left" w:pos="994"/>
        </w:tabs>
        <w:spacing w:line="276" w:lineRule="auto"/>
        <w:ind w:right="139"/>
        <w:rPr>
          <w:lang w:val="en-US"/>
        </w:rPr>
      </w:pPr>
      <w:r w:rsidRPr="00E422CF">
        <w:rPr>
          <w:i/>
          <w:lang w:val="en-US" w:bidi="en-US"/>
        </w:rPr>
        <w:t xml:space="preserve">[In case of credit contracts] </w:t>
      </w:r>
      <w:r w:rsidRPr="00E422CF">
        <w:rPr>
          <w:lang w:val="en-US" w:bidi="en-US"/>
        </w:rPr>
        <w:t>Finally, we declare that the credit contracts to be entered into (</w:t>
      </w:r>
      <w:proofErr w:type="spellStart"/>
      <w:r w:rsidRPr="00E422CF">
        <w:rPr>
          <w:lang w:val="en-US" w:bidi="en-US"/>
        </w:rPr>
        <w:t>i</w:t>
      </w:r>
      <w:proofErr w:type="spellEnd"/>
      <w:r w:rsidRPr="00E422CF">
        <w:rPr>
          <w:lang w:val="en-US" w:bidi="en-US"/>
        </w:rPr>
        <w:t>) do not contravene the Contract and establish that, in the event of discrepancy between the credit contracts, or any other agreement ancillary thereto, and the</w:t>
      </w:r>
    </w:p>
    <w:p w14:paraId="0F76C376" w14:textId="77777777" w:rsidR="00596684" w:rsidRPr="00E422CF" w:rsidRDefault="00596684">
      <w:pPr>
        <w:pStyle w:val="Prrafodelista"/>
        <w:spacing w:line="276" w:lineRule="auto"/>
        <w:rPr>
          <w:lang w:val="en-US"/>
        </w:rPr>
        <w:sectPr w:rsidR="00596684" w:rsidRPr="00E422CF">
          <w:footerReference w:type="default" r:id="rId11"/>
          <w:pgSz w:w="12240" w:h="15840"/>
          <w:pgMar w:top="1380" w:right="1559" w:bottom="1200" w:left="1559" w:header="0" w:footer="1020" w:gutter="0"/>
          <w:pgNumType w:start="44"/>
          <w:cols w:space="720"/>
        </w:sectPr>
      </w:pPr>
    </w:p>
    <w:p w14:paraId="5A354D1F" w14:textId="77777777" w:rsidR="00596684" w:rsidRPr="00E422CF" w:rsidRDefault="00B74F2A">
      <w:pPr>
        <w:pStyle w:val="Textoindependiente"/>
        <w:spacing w:before="35" w:line="276" w:lineRule="auto"/>
        <w:ind w:left="994" w:right="135"/>
        <w:jc w:val="both"/>
        <w:rPr>
          <w:lang w:val="en-US"/>
        </w:rPr>
      </w:pPr>
      <w:r w:rsidRPr="00E422CF">
        <w:rPr>
          <w:lang w:val="en-US" w:bidi="en-US"/>
        </w:rPr>
        <w:lastRenderedPageBreak/>
        <w:t xml:space="preserve">Concession Contract, the provisions of the Contract shall prevail, (ii) do not modify the allocation of risks of the Contract (iii) establish that the obligations of </w:t>
      </w:r>
      <w:r w:rsidRPr="00E422CF">
        <w:rPr>
          <w:i/>
          <w:lang w:val="en-US" w:bidi="en-US"/>
        </w:rPr>
        <w:t>[CONCESSIONAIRE]</w:t>
      </w:r>
      <w:r w:rsidRPr="00E422CF">
        <w:rPr>
          <w:lang w:val="en-US" w:bidi="en-US"/>
        </w:rPr>
        <w:t xml:space="preserve"> in the financing contracts and the guarantees granted by </w:t>
      </w:r>
      <w:r w:rsidRPr="00E422CF">
        <w:rPr>
          <w:i/>
          <w:lang w:val="en-US" w:bidi="en-US"/>
        </w:rPr>
        <w:t>[CONCESSIONAIRE]</w:t>
      </w:r>
      <w:r w:rsidRPr="00E422CF">
        <w:rPr>
          <w:lang w:val="en-US" w:bidi="en-US"/>
        </w:rPr>
        <w:t xml:space="preserve"> do not exceed the possible guarantees to be granted according to the Contract and the legislation in force, and that any agreement to the contrary shall not be enforceable against the </w:t>
      </w:r>
      <w:r w:rsidRPr="00E422CF">
        <w:rPr>
          <w:spacing w:val="-2"/>
          <w:lang w:val="en-US" w:bidi="en-US"/>
        </w:rPr>
        <w:t xml:space="preserve">GRANTOR, and (iv) do not generate risks or any additional liability to the GRANTOR </w:t>
      </w:r>
      <w:r w:rsidRPr="00E422CF">
        <w:rPr>
          <w:lang w:val="en-US" w:bidi="en-US"/>
        </w:rPr>
        <w:t>not considered in the Concession Contract.</w:t>
      </w:r>
    </w:p>
    <w:p w14:paraId="49DC9480" w14:textId="77777777" w:rsidR="00596684" w:rsidRPr="00E422CF" w:rsidRDefault="00596684">
      <w:pPr>
        <w:pStyle w:val="Textoindependiente"/>
        <w:spacing w:before="41"/>
        <w:rPr>
          <w:lang w:val="en-US"/>
        </w:rPr>
      </w:pPr>
    </w:p>
    <w:p w14:paraId="2E39BE1B" w14:textId="77777777" w:rsidR="00596684" w:rsidRPr="00E422CF" w:rsidRDefault="00B74F2A">
      <w:pPr>
        <w:pStyle w:val="Prrafodelista"/>
        <w:numPr>
          <w:ilvl w:val="0"/>
          <w:numId w:val="7"/>
        </w:numPr>
        <w:tabs>
          <w:tab w:val="left" w:pos="992"/>
          <w:tab w:val="left" w:pos="994"/>
        </w:tabs>
        <w:spacing w:before="1" w:line="276" w:lineRule="auto"/>
        <w:ind w:right="137"/>
        <w:rPr>
          <w:lang w:val="en-US"/>
        </w:rPr>
      </w:pPr>
      <w:r w:rsidRPr="00E422CF">
        <w:rPr>
          <w:i/>
          <w:lang w:val="en-US" w:bidi="en-US"/>
        </w:rPr>
        <w:t>[In case of issues in the capital market]</w:t>
      </w:r>
      <w:r w:rsidRPr="00E422CF">
        <w:rPr>
          <w:lang w:val="en-US" w:bidi="en-US"/>
        </w:rPr>
        <w:t xml:space="preserve"> Finally, we declare that the indenture agreement or equivalent document to be executed (</w:t>
      </w:r>
      <w:proofErr w:type="spellStart"/>
      <w:r w:rsidRPr="00E422CF">
        <w:rPr>
          <w:lang w:val="en-US" w:bidi="en-US"/>
        </w:rPr>
        <w:t>i</w:t>
      </w:r>
      <w:proofErr w:type="spellEnd"/>
      <w:r w:rsidRPr="00E422CF">
        <w:rPr>
          <w:lang w:val="en-US" w:bidi="en-US"/>
        </w:rPr>
        <w:t xml:space="preserve">) does not contravene the Concession Contract and establishes that, in case of discrepancy between the indenture agreement or equivalent document and the Contract, the provisions of the Concession Contract, or any other agreement ancillary thereto, shall prevail, (ii) does not modify the allocation of risks of the Contract, and (iii) the obligations of </w:t>
      </w:r>
      <w:r w:rsidRPr="00E422CF">
        <w:rPr>
          <w:i/>
          <w:lang w:val="en-US" w:bidi="en-US"/>
        </w:rPr>
        <w:t>[Name of the CONCESSIONAIRE]</w:t>
      </w:r>
      <w:r w:rsidRPr="00E422CF">
        <w:rPr>
          <w:lang w:val="en-US" w:bidi="en-US"/>
        </w:rPr>
        <w:t xml:space="preserve"> in the indenture agreement or equivalent document, as well as the guarantees granted by </w:t>
      </w:r>
      <w:r w:rsidRPr="00E422CF">
        <w:rPr>
          <w:i/>
          <w:lang w:val="en-US" w:bidi="en-US"/>
        </w:rPr>
        <w:t>[CONCESSIONAIRE]</w:t>
      </w:r>
      <w:r w:rsidRPr="00E422CF">
        <w:rPr>
          <w:lang w:val="en-US" w:bidi="en-US"/>
        </w:rPr>
        <w:t xml:space="preserve"> do not exceed the guarantees that may be granted in accordance with the Contract and the legislation in force, and that any agreement to the contrary shall not be enforceable against the GRANTOR, and (iv) do not generate risks or any additional liability to the GRANTOR not considered in the Contract.</w:t>
      </w:r>
    </w:p>
    <w:p w14:paraId="783ECFD9" w14:textId="77777777" w:rsidR="00596684" w:rsidRPr="00E422CF" w:rsidRDefault="00596684">
      <w:pPr>
        <w:pStyle w:val="Textoindependiente"/>
        <w:spacing w:before="39"/>
        <w:rPr>
          <w:lang w:val="en-US"/>
        </w:rPr>
      </w:pPr>
    </w:p>
    <w:p w14:paraId="1CB8A0F5" w14:textId="77777777" w:rsidR="00596684" w:rsidRPr="00E422CF" w:rsidRDefault="00B74F2A">
      <w:pPr>
        <w:pStyle w:val="Textoindependiente"/>
        <w:ind w:left="142"/>
        <w:rPr>
          <w:lang w:val="en-US"/>
        </w:rPr>
      </w:pPr>
      <w:r w:rsidRPr="00E422CF">
        <w:rPr>
          <w:spacing w:val="-2"/>
          <w:lang w:val="en-US" w:bidi="en-US"/>
        </w:rPr>
        <w:t>Sincerely,</w:t>
      </w:r>
    </w:p>
    <w:p w14:paraId="7203AAD9" w14:textId="77777777" w:rsidR="00596684" w:rsidRPr="00E422CF" w:rsidRDefault="00B74F2A">
      <w:pPr>
        <w:pStyle w:val="Textoindependiente"/>
        <w:spacing w:before="41"/>
        <w:ind w:left="142"/>
        <w:rPr>
          <w:lang w:val="en-US"/>
        </w:rPr>
      </w:pPr>
      <w:r w:rsidRPr="00E422CF">
        <w:rPr>
          <w:b/>
          <w:lang w:val="en-US" w:bidi="en-US"/>
        </w:rPr>
        <w:t>Signature</w:t>
      </w:r>
      <w:r w:rsidRPr="00E422CF">
        <w:rPr>
          <w:lang w:val="en-US" w:bidi="en-US"/>
        </w:rPr>
        <w:t xml:space="preserve">: </w:t>
      </w:r>
      <w:r w:rsidRPr="00E422CF">
        <w:rPr>
          <w:spacing w:val="-2"/>
          <w:lang w:val="en-US" w:bidi="en-US"/>
        </w:rPr>
        <w:t>.....................................</w:t>
      </w:r>
    </w:p>
    <w:p w14:paraId="11BE2A7D" w14:textId="77777777" w:rsidR="00596684" w:rsidRPr="00E422CF" w:rsidRDefault="00B74F2A">
      <w:pPr>
        <w:pStyle w:val="Textoindependiente"/>
        <w:spacing w:before="39"/>
        <w:ind w:left="142"/>
        <w:rPr>
          <w:lang w:val="en-US"/>
        </w:rPr>
      </w:pPr>
      <w:r w:rsidRPr="00E422CF">
        <w:rPr>
          <w:lang w:val="en-US" w:bidi="en-US"/>
        </w:rPr>
        <w:t xml:space="preserve">Name: </w:t>
      </w:r>
      <w:r w:rsidRPr="00E422CF">
        <w:rPr>
          <w:spacing w:val="-2"/>
          <w:lang w:val="en-US" w:bidi="en-US"/>
        </w:rPr>
        <w:t>..................................</w:t>
      </w:r>
    </w:p>
    <w:p w14:paraId="4770C75D" w14:textId="77777777" w:rsidR="00596684" w:rsidRPr="00E422CF" w:rsidRDefault="00B74F2A">
      <w:pPr>
        <w:pStyle w:val="Textoindependiente"/>
        <w:spacing w:before="41" w:line="276" w:lineRule="auto"/>
        <w:ind w:left="142"/>
        <w:rPr>
          <w:lang w:val="en-US"/>
        </w:rPr>
      </w:pPr>
      <w:r w:rsidRPr="00E422CF">
        <w:rPr>
          <w:lang w:val="en-US" w:bidi="en-US"/>
        </w:rPr>
        <w:t>Representative of the Administrative Agent / Collateral Agent / agent or structuring agent in the issuance of transferable securities or equivalent.</w:t>
      </w:r>
    </w:p>
    <w:p w14:paraId="4C9D1F57" w14:textId="77777777" w:rsidR="00596684" w:rsidRPr="00E422CF" w:rsidRDefault="00596684">
      <w:pPr>
        <w:pStyle w:val="Textoindependiente"/>
        <w:spacing w:before="40"/>
        <w:rPr>
          <w:lang w:val="en-US"/>
        </w:rPr>
      </w:pPr>
    </w:p>
    <w:p w14:paraId="42C81D4E" w14:textId="77777777" w:rsidR="00596684" w:rsidRPr="00E422CF" w:rsidRDefault="00B74F2A">
      <w:pPr>
        <w:pStyle w:val="Textoindependiente"/>
        <w:ind w:left="142"/>
        <w:rPr>
          <w:lang w:val="en-US"/>
        </w:rPr>
      </w:pPr>
      <w:r w:rsidRPr="00E422CF">
        <w:rPr>
          <w:lang w:val="en-US" w:bidi="en-US"/>
        </w:rPr>
        <w:t xml:space="preserve">Entity: </w:t>
      </w:r>
      <w:r w:rsidRPr="00E422CF">
        <w:rPr>
          <w:spacing w:val="-2"/>
          <w:lang w:val="en-US" w:bidi="en-US"/>
        </w:rPr>
        <w:t>...................................</w:t>
      </w:r>
    </w:p>
    <w:p w14:paraId="121904DE" w14:textId="77777777" w:rsidR="00596684" w:rsidRPr="00E422CF" w:rsidRDefault="00B74F2A">
      <w:pPr>
        <w:pStyle w:val="Textoindependiente"/>
        <w:spacing w:before="41"/>
        <w:ind w:left="142"/>
        <w:rPr>
          <w:lang w:val="en-US"/>
        </w:rPr>
      </w:pPr>
      <w:r w:rsidRPr="00E422CF">
        <w:rPr>
          <w:spacing w:val="-2"/>
          <w:lang w:val="en-US" w:bidi="en-US"/>
        </w:rPr>
        <w:t>Permitted</w:t>
      </w:r>
      <w:r w:rsidRPr="00E422CF">
        <w:rPr>
          <w:lang w:val="en-US" w:bidi="en-US"/>
        </w:rPr>
        <w:t xml:space="preserve"> Creditor</w:t>
      </w:r>
    </w:p>
    <w:p w14:paraId="64DC6FB8" w14:textId="77777777" w:rsidR="00596684" w:rsidRPr="00E422CF" w:rsidRDefault="00B74F2A">
      <w:pPr>
        <w:pStyle w:val="Textoindependiente"/>
        <w:spacing w:before="41"/>
        <w:ind w:left="142"/>
        <w:rPr>
          <w:lang w:val="en-US"/>
        </w:rPr>
      </w:pPr>
      <w:r w:rsidRPr="00E422CF">
        <w:rPr>
          <w:lang w:val="en-US" w:bidi="en-US"/>
        </w:rPr>
        <w:t xml:space="preserve">*With Copy to </w:t>
      </w:r>
      <w:r w:rsidRPr="00E422CF">
        <w:rPr>
          <w:spacing w:val="-2"/>
          <w:lang w:val="en-US" w:bidi="en-US"/>
        </w:rPr>
        <w:t>GRANTOR</w:t>
      </w:r>
    </w:p>
    <w:p w14:paraId="77B6D316" w14:textId="77777777" w:rsidR="00596684" w:rsidRPr="00E422CF" w:rsidRDefault="00B74F2A">
      <w:pPr>
        <w:pStyle w:val="Textoindependiente"/>
        <w:spacing w:before="39"/>
        <w:ind w:left="142"/>
        <w:rPr>
          <w:lang w:val="en-US"/>
        </w:rPr>
      </w:pPr>
      <w:r w:rsidRPr="00E422CF">
        <w:rPr>
          <w:lang w:val="en-US" w:bidi="en-US"/>
        </w:rPr>
        <w:t xml:space="preserve">+*Power of attorney is </w:t>
      </w:r>
      <w:r w:rsidRPr="00E422CF">
        <w:rPr>
          <w:spacing w:val="-2"/>
          <w:lang w:val="en-US" w:bidi="en-US"/>
        </w:rPr>
        <w:t>attached</w:t>
      </w:r>
    </w:p>
    <w:p w14:paraId="3BCCECC0" w14:textId="77777777" w:rsidR="00596684" w:rsidRPr="00E422CF" w:rsidRDefault="00596684">
      <w:pPr>
        <w:pStyle w:val="Textoindependiente"/>
        <w:spacing w:before="82"/>
        <w:rPr>
          <w:lang w:val="en-US"/>
        </w:rPr>
      </w:pPr>
    </w:p>
    <w:p w14:paraId="3FA36208" w14:textId="77777777" w:rsidR="00596684" w:rsidRPr="00E422CF" w:rsidRDefault="00B74F2A">
      <w:pPr>
        <w:pStyle w:val="Ttulo3"/>
        <w:ind w:left="248" w:firstLine="0"/>
        <w:jc w:val="left"/>
        <w:rPr>
          <w:lang w:val="en-US"/>
        </w:rPr>
      </w:pPr>
      <w:r w:rsidRPr="00E422CF">
        <w:rPr>
          <w:lang w:val="en-US" w:bidi="en-US"/>
        </w:rPr>
        <w:t xml:space="preserve">Table: Conditions of </w:t>
      </w:r>
      <w:r w:rsidRPr="00E422CF">
        <w:rPr>
          <w:spacing w:val="-2"/>
          <w:lang w:val="en-US" w:bidi="en-US"/>
        </w:rPr>
        <w:t>Permitted</w:t>
      </w:r>
      <w:r w:rsidRPr="00E422CF">
        <w:rPr>
          <w:lang w:val="en-US" w:bidi="en-US"/>
        </w:rPr>
        <w:t xml:space="preserve"> Creditor Financing</w:t>
      </w:r>
    </w:p>
    <w:p w14:paraId="79F4B667" w14:textId="77777777" w:rsidR="00596684" w:rsidRPr="00E422CF" w:rsidRDefault="00596684">
      <w:pPr>
        <w:pStyle w:val="Textoindependiente"/>
        <w:spacing w:before="105"/>
        <w:rPr>
          <w:b/>
          <w:sz w:val="20"/>
          <w:lang w:val="en-US"/>
        </w:rPr>
      </w:pPr>
    </w:p>
    <w:tbl>
      <w:tblPr>
        <w:tblW w:w="0" w:type="auto"/>
        <w:tblInd w:w="7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3"/>
        <w:gridCol w:w="4313"/>
        <w:gridCol w:w="2563"/>
      </w:tblGrid>
      <w:tr w:rsidR="00552BCC" w14:paraId="171D87A5" w14:textId="77777777">
        <w:trPr>
          <w:trHeight w:val="309"/>
        </w:trPr>
        <w:tc>
          <w:tcPr>
            <w:tcW w:w="1063" w:type="dxa"/>
          </w:tcPr>
          <w:p w14:paraId="3C068408"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1</w:t>
            </w:r>
          </w:p>
        </w:tc>
        <w:tc>
          <w:tcPr>
            <w:tcW w:w="4313" w:type="dxa"/>
          </w:tcPr>
          <w:p w14:paraId="6103EF0F" w14:textId="77777777" w:rsidR="00596684" w:rsidRPr="00E422CF" w:rsidRDefault="00B74F2A">
            <w:pPr>
              <w:pStyle w:val="TableParagraph"/>
              <w:spacing w:before="0" w:line="268" w:lineRule="exact"/>
              <w:ind w:left="215"/>
              <w:jc w:val="left"/>
              <w:rPr>
                <w:rFonts w:ascii="Calibri" w:hAnsi="Calibri"/>
                <w:lang w:val="en-US"/>
              </w:rPr>
            </w:pPr>
            <w:r w:rsidRPr="00E422CF">
              <w:rPr>
                <w:rFonts w:ascii="Calibri" w:eastAsia="Calibri" w:hAnsi="Calibri" w:cs="Calibri"/>
                <w:lang w:val="en-US" w:bidi="en-US"/>
              </w:rPr>
              <w:t xml:space="preserve">Amount of credit / </w:t>
            </w:r>
            <w:r w:rsidRPr="00E422CF">
              <w:rPr>
                <w:rFonts w:ascii="Calibri" w:eastAsia="Calibri" w:hAnsi="Calibri" w:cs="Calibri"/>
                <w:spacing w:val="-2"/>
                <w:lang w:val="en-US" w:bidi="en-US"/>
              </w:rPr>
              <w:t>issuance:</w:t>
            </w:r>
          </w:p>
        </w:tc>
        <w:tc>
          <w:tcPr>
            <w:tcW w:w="2563" w:type="dxa"/>
          </w:tcPr>
          <w:p w14:paraId="6EF70F94"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lang w:val="en-US" w:bidi="en-US"/>
              </w:rPr>
              <w:t xml:space="preserve">USD or </w:t>
            </w:r>
            <w:r w:rsidRPr="00E422CF">
              <w:rPr>
                <w:rFonts w:ascii="Calibri" w:eastAsia="Calibri" w:hAnsi="Calibri" w:cs="Calibri"/>
                <w:spacing w:val="-2"/>
                <w:lang w:val="en-US" w:bidi="en-US"/>
              </w:rPr>
              <w:t>Soles</w:t>
            </w:r>
          </w:p>
        </w:tc>
      </w:tr>
      <w:tr w:rsidR="00552BCC" w14:paraId="093876A7" w14:textId="77777777">
        <w:trPr>
          <w:trHeight w:val="309"/>
        </w:trPr>
        <w:tc>
          <w:tcPr>
            <w:tcW w:w="1063" w:type="dxa"/>
          </w:tcPr>
          <w:p w14:paraId="62E9878D"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2</w:t>
            </w:r>
          </w:p>
        </w:tc>
        <w:tc>
          <w:tcPr>
            <w:tcW w:w="4313" w:type="dxa"/>
          </w:tcPr>
          <w:p w14:paraId="3402186C" w14:textId="77777777" w:rsidR="00596684" w:rsidRPr="00E422CF" w:rsidRDefault="00B74F2A">
            <w:pPr>
              <w:pStyle w:val="TableParagraph"/>
              <w:spacing w:before="0" w:line="268" w:lineRule="exact"/>
              <w:ind w:left="215"/>
              <w:jc w:val="left"/>
              <w:rPr>
                <w:rFonts w:ascii="Calibri" w:hAnsi="Calibri"/>
                <w:lang w:val="en-US"/>
              </w:rPr>
            </w:pPr>
            <w:r w:rsidRPr="00E422CF">
              <w:rPr>
                <w:rFonts w:ascii="Calibri" w:eastAsia="Calibri" w:hAnsi="Calibri" w:cs="Calibri"/>
                <w:lang w:val="en-US" w:bidi="en-US"/>
              </w:rPr>
              <w:t>The applicable interest</w:t>
            </w:r>
            <w:r w:rsidRPr="00E422CF">
              <w:rPr>
                <w:rFonts w:ascii="Calibri" w:eastAsia="Calibri" w:hAnsi="Calibri" w:cs="Calibri"/>
                <w:spacing w:val="-2"/>
                <w:lang w:val="en-US" w:bidi="en-US"/>
              </w:rPr>
              <w:t xml:space="preserve"> rate:</w:t>
            </w:r>
          </w:p>
        </w:tc>
        <w:tc>
          <w:tcPr>
            <w:tcW w:w="2563" w:type="dxa"/>
          </w:tcPr>
          <w:p w14:paraId="4F6FA5CD" w14:textId="77777777" w:rsidR="00596684" w:rsidRPr="00E422CF" w:rsidRDefault="00B74F2A">
            <w:pPr>
              <w:pStyle w:val="TableParagraph"/>
              <w:spacing w:before="0" w:line="268" w:lineRule="exact"/>
              <w:ind w:left="213"/>
              <w:jc w:val="left"/>
              <w:rPr>
                <w:rFonts w:ascii="Calibri" w:hAnsi="Calibri"/>
                <w:lang w:val="en-US"/>
              </w:rPr>
            </w:pPr>
            <w:r w:rsidRPr="00E422CF">
              <w:rPr>
                <w:rFonts w:ascii="Calibri" w:eastAsia="Calibri" w:hAnsi="Calibri" w:cs="Calibri"/>
                <w:spacing w:val="-4"/>
                <w:lang w:val="en-US" w:bidi="en-US"/>
              </w:rPr>
              <w:t>[▪]%</w:t>
            </w:r>
          </w:p>
        </w:tc>
      </w:tr>
      <w:tr w:rsidR="00552BCC" w14:paraId="161E85A7" w14:textId="77777777">
        <w:trPr>
          <w:trHeight w:val="688"/>
        </w:trPr>
        <w:tc>
          <w:tcPr>
            <w:tcW w:w="1063" w:type="dxa"/>
          </w:tcPr>
          <w:p w14:paraId="562C9B97"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3</w:t>
            </w:r>
          </w:p>
        </w:tc>
        <w:tc>
          <w:tcPr>
            <w:tcW w:w="4313" w:type="dxa"/>
          </w:tcPr>
          <w:p w14:paraId="0859CF2B" w14:textId="77777777" w:rsidR="00596684" w:rsidRPr="00E422CF" w:rsidRDefault="00B74F2A">
            <w:pPr>
              <w:pStyle w:val="TableParagraph"/>
              <w:spacing w:before="0" w:line="273" w:lineRule="auto"/>
              <w:ind w:left="215"/>
              <w:jc w:val="left"/>
              <w:rPr>
                <w:rFonts w:ascii="Calibri" w:hAnsi="Calibri"/>
                <w:lang w:val="en-US"/>
              </w:rPr>
            </w:pPr>
            <w:r w:rsidRPr="00E422CF">
              <w:rPr>
                <w:rFonts w:ascii="Calibri" w:eastAsia="Calibri" w:hAnsi="Calibri" w:cs="Calibri"/>
                <w:lang w:val="en-US" w:bidi="en-US"/>
              </w:rPr>
              <w:t xml:space="preserve">List of guarantees to be granted by </w:t>
            </w:r>
            <w:r w:rsidRPr="00E422CF">
              <w:rPr>
                <w:rFonts w:ascii="Calibri" w:eastAsia="Calibri" w:hAnsi="Calibri" w:cs="Calibri"/>
                <w:spacing w:val="-2"/>
                <w:lang w:val="en-US" w:bidi="en-US"/>
              </w:rPr>
              <w:t>[</w:t>
            </w:r>
            <w:r w:rsidRPr="00E422CF">
              <w:rPr>
                <w:rFonts w:ascii="Calibri" w:eastAsia="Calibri" w:hAnsi="Calibri" w:cs="Calibri"/>
                <w:i/>
                <w:spacing w:val="-2"/>
                <w:lang w:val="en-US" w:bidi="en-US"/>
              </w:rPr>
              <w:t>Concessionaire</w:t>
            </w:r>
            <w:r w:rsidRPr="00E422CF">
              <w:rPr>
                <w:rFonts w:ascii="Calibri" w:eastAsia="Calibri" w:hAnsi="Calibri" w:cs="Calibri"/>
                <w:spacing w:val="-2"/>
                <w:lang w:val="en-US" w:bidi="en-US"/>
              </w:rPr>
              <w:t>]</w:t>
            </w:r>
            <w:r w:rsidRPr="00E422CF">
              <w:rPr>
                <w:rFonts w:ascii="Calibri" w:eastAsia="Calibri" w:hAnsi="Calibri" w:cs="Calibri"/>
                <w:spacing w:val="-2"/>
                <w:vertAlign w:val="superscript"/>
                <w:lang w:val="en-US" w:bidi="en-US"/>
              </w:rPr>
              <w:t>3</w:t>
            </w:r>
            <w:r w:rsidRPr="00E422CF">
              <w:rPr>
                <w:rFonts w:ascii="Calibri" w:eastAsia="Calibri" w:hAnsi="Calibri" w:cs="Calibri"/>
                <w:spacing w:val="-2"/>
                <w:lang w:val="en-US" w:bidi="en-US"/>
              </w:rPr>
              <w:t>:</w:t>
            </w:r>
          </w:p>
        </w:tc>
        <w:tc>
          <w:tcPr>
            <w:tcW w:w="2563" w:type="dxa"/>
          </w:tcPr>
          <w:p w14:paraId="786D59E4" w14:textId="77777777" w:rsidR="00596684" w:rsidRPr="00E422CF" w:rsidRDefault="00B74F2A">
            <w:pPr>
              <w:pStyle w:val="TableParagraph"/>
              <w:spacing w:before="0" w:line="268" w:lineRule="exact"/>
              <w:ind w:left="213"/>
              <w:jc w:val="left"/>
              <w:rPr>
                <w:rFonts w:ascii="Calibri" w:hAnsi="Calibri"/>
                <w:lang w:val="en-US"/>
              </w:rPr>
            </w:pPr>
            <w:r w:rsidRPr="00E422CF">
              <w:rPr>
                <w:rFonts w:ascii="Calibri" w:eastAsia="Calibri" w:hAnsi="Calibri" w:cs="Calibri"/>
                <w:spacing w:val="-5"/>
                <w:lang w:val="en-US" w:bidi="en-US"/>
              </w:rPr>
              <w:t>[▪]</w:t>
            </w:r>
          </w:p>
        </w:tc>
      </w:tr>
    </w:tbl>
    <w:p w14:paraId="2BFA1B08" w14:textId="77777777" w:rsidR="00596684" w:rsidRPr="00E422CF" w:rsidRDefault="00596684">
      <w:pPr>
        <w:pStyle w:val="Textoindependiente"/>
        <w:rPr>
          <w:b/>
          <w:sz w:val="20"/>
          <w:lang w:val="en-US"/>
        </w:rPr>
      </w:pPr>
    </w:p>
    <w:p w14:paraId="34EBC0B2" w14:textId="77777777" w:rsidR="00596684" w:rsidRPr="00E422CF" w:rsidRDefault="00596684">
      <w:pPr>
        <w:pStyle w:val="Textoindependiente"/>
        <w:rPr>
          <w:b/>
          <w:sz w:val="20"/>
          <w:lang w:val="en-US"/>
        </w:rPr>
      </w:pPr>
    </w:p>
    <w:p w14:paraId="534C4EBF" w14:textId="77777777" w:rsidR="00596684" w:rsidRPr="00E422CF" w:rsidRDefault="00B74F2A">
      <w:pPr>
        <w:pStyle w:val="Textoindependiente"/>
        <w:spacing w:before="148"/>
        <w:rPr>
          <w:b/>
          <w:sz w:val="20"/>
          <w:lang w:val="en-US"/>
        </w:rPr>
      </w:pPr>
      <w:r w:rsidRPr="00E422CF">
        <w:rPr>
          <w:b/>
          <w:noProof/>
          <w:sz w:val="20"/>
          <w:lang w:val="en-US" w:bidi="en-US"/>
        </w:rPr>
        <mc:AlternateContent>
          <mc:Choice Requires="wps">
            <w:drawing>
              <wp:anchor distT="0" distB="0" distL="0" distR="0" simplePos="0" relativeHeight="251668480" behindDoc="1" locked="0" layoutInCell="1" allowOverlap="1" wp14:anchorId="4F58C06A" wp14:editId="1ADA8A49">
                <wp:simplePos x="0" y="0"/>
                <wp:positionH relativeFrom="page">
                  <wp:posOffset>1080516</wp:posOffset>
                </wp:positionH>
                <wp:positionV relativeFrom="paragraph">
                  <wp:posOffset>264743</wp:posOffset>
                </wp:positionV>
                <wp:extent cx="1828800" cy="7620"/>
                <wp:effectExtent l="0" t="0" r="0" b="0"/>
                <wp:wrapTopAndBottom/>
                <wp:docPr id="14" name="Graphic 14"/>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390635B" id="Graphic 14" o:spid="_x0000_s1026" style="position:absolute;margin-left:85.1pt;margin-top:20.85pt;width:2in;height:.6pt;z-index:-25164800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" path="m1828799,l,,,7619r1828799,l1828799,xe" fillcolor="black" stroked="f">
                <v:path arrowok="t"/>
                <w10:wrap type="topAndBottom" anchorx="page"/>
              </v:shape>
            </w:pict>
          </mc:Fallback>
        </mc:AlternateContent>
      </w:r>
    </w:p>
    <w:p w14:paraId="3175C64F" w14:textId="77777777" w:rsidR="00596684" w:rsidRPr="00E422CF" w:rsidRDefault="00B74F2A">
      <w:pPr>
        <w:spacing w:before="86" w:line="247" w:lineRule="auto"/>
        <w:ind w:left="142" w:right="126"/>
        <w:rPr>
          <w:rFonts w:ascii="Arial MT" w:hAnsi="Arial MT"/>
          <w:sz w:val="18"/>
          <w:lang w:val="en-US"/>
        </w:rPr>
      </w:pPr>
      <w:r w:rsidRPr="00E422CF">
        <w:rPr>
          <w:rFonts w:ascii="Arial MT" w:eastAsia="Arial MT" w:hAnsi="Arial MT" w:cs="Arial MT"/>
          <w:position w:val="8"/>
          <w:sz w:val="14"/>
          <w:lang w:val="en-US" w:bidi="en-US"/>
        </w:rPr>
        <w:t xml:space="preserve">3 </w:t>
      </w:r>
      <w:r w:rsidRPr="00E422CF">
        <w:rPr>
          <w:rFonts w:ascii="Arial MT" w:eastAsia="Arial MT" w:hAnsi="Arial MT" w:cs="Arial MT"/>
          <w:sz w:val="18"/>
          <w:lang w:val="en-US" w:bidi="en-US"/>
        </w:rPr>
        <w:t>The guarantees granted are within the guarantees permitted by Clause 8.16 of the Contract signed between the GRANTOR and [</w:t>
      </w:r>
      <w:r w:rsidRPr="00E422CF">
        <w:rPr>
          <w:rFonts w:ascii="Arial" w:eastAsia="Arial" w:hAnsi="Arial" w:cs="Arial"/>
          <w:i/>
          <w:sz w:val="18"/>
          <w:lang w:val="en-US" w:bidi="en-US"/>
        </w:rPr>
        <w:t>Name of the Concessionaire</w:t>
      </w:r>
      <w:r w:rsidRPr="00E422CF">
        <w:rPr>
          <w:rFonts w:ascii="Arial MT" w:eastAsia="Arial MT" w:hAnsi="Arial MT" w:cs="Arial MT"/>
          <w:sz w:val="18"/>
          <w:lang w:val="en-US" w:bidi="en-US"/>
        </w:rPr>
        <w:t>], as CONCESSIONAIRE.</w:t>
      </w:r>
    </w:p>
    <w:p w14:paraId="0E45A523" w14:textId="77777777" w:rsidR="00596684" w:rsidRPr="00E422CF" w:rsidRDefault="00596684">
      <w:pPr>
        <w:spacing w:line="247" w:lineRule="auto"/>
        <w:rPr>
          <w:rFonts w:ascii="Arial MT" w:hAnsi="Arial MT"/>
          <w:sz w:val="18"/>
          <w:lang w:val="en-US"/>
        </w:rPr>
        <w:sectPr w:rsidR="00596684" w:rsidRPr="00E422CF">
          <w:pgSz w:w="12240" w:h="15840"/>
          <w:pgMar w:top="1380" w:right="1559" w:bottom="1200" w:left="1559" w:header="0" w:footer="1020" w:gutter="0"/>
          <w:cols w:space="720"/>
        </w:sectPr>
      </w:pPr>
    </w:p>
    <w:tbl>
      <w:tblPr>
        <w:tblW w:w="0" w:type="auto"/>
        <w:tblInd w:w="7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3"/>
        <w:gridCol w:w="4313"/>
        <w:gridCol w:w="2563"/>
      </w:tblGrid>
      <w:tr w:rsidR="00552BCC" w14:paraId="177E4BD6" w14:textId="77777777">
        <w:trPr>
          <w:trHeight w:val="873"/>
        </w:trPr>
        <w:tc>
          <w:tcPr>
            <w:tcW w:w="1063" w:type="dxa"/>
          </w:tcPr>
          <w:p w14:paraId="20DCDA6D" w14:textId="77777777" w:rsidR="00596684" w:rsidRPr="00E422CF" w:rsidRDefault="00B74F2A">
            <w:pPr>
              <w:pStyle w:val="TableParagraph"/>
              <w:spacing w:before="1"/>
              <w:ind w:left="213"/>
              <w:jc w:val="left"/>
              <w:rPr>
                <w:rFonts w:ascii="Calibri"/>
                <w:lang w:val="en-US"/>
              </w:rPr>
            </w:pPr>
            <w:r w:rsidRPr="00E422CF">
              <w:rPr>
                <w:rFonts w:ascii="Calibri" w:eastAsia="Calibri" w:hAnsi="Calibri" w:cs="Calibri"/>
                <w:spacing w:val="-10"/>
                <w:lang w:val="en-US" w:bidi="en-US"/>
              </w:rPr>
              <w:lastRenderedPageBreak/>
              <w:t>4</w:t>
            </w:r>
          </w:p>
        </w:tc>
        <w:tc>
          <w:tcPr>
            <w:tcW w:w="4313" w:type="dxa"/>
          </w:tcPr>
          <w:p w14:paraId="53B44F9A" w14:textId="77777777" w:rsidR="00596684" w:rsidRPr="00E422CF" w:rsidRDefault="00B74F2A">
            <w:pPr>
              <w:pStyle w:val="TableParagraph"/>
              <w:spacing w:before="1" w:line="273" w:lineRule="auto"/>
              <w:ind w:left="215" w:right="83"/>
              <w:jc w:val="left"/>
              <w:rPr>
                <w:rFonts w:ascii="Calibri" w:hAnsi="Calibri"/>
                <w:lang w:val="en-US"/>
              </w:rPr>
            </w:pPr>
            <w:r w:rsidRPr="00E422CF">
              <w:rPr>
                <w:rFonts w:ascii="Calibri" w:eastAsia="Calibri" w:hAnsi="Calibri" w:cs="Calibri"/>
                <w:lang w:val="en-US" w:bidi="en-US"/>
              </w:rPr>
              <w:t>Grace period and credit amortization term / payment term:</w:t>
            </w:r>
          </w:p>
        </w:tc>
        <w:tc>
          <w:tcPr>
            <w:tcW w:w="2563" w:type="dxa"/>
          </w:tcPr>
          <w:p w14:paraId="475EB624" w14:textId="77777777" w:rsidR="00596684" w:rsidRPr="00E422CF" w:rsidRDefault="00B74F2A">
            <w:pPr>
              <w:pStyle w:val="TableParagraph"/>
              <w:spacing w:before="1"/>
              <w:ind w:left="213"/>
              <w:jc w:val="left"/>
              <w:rPr>
                <w:rFonts w:ascii="Calibri" w:hAnsi="Calibri"/>
                <w:lang w:val="en-US"/>
              </w:rPr>
            </w:pPr>
            <w:r w:rsidRPr="00E422CF">
              <w:rPr>
                <w:rFonts w:ascii="Calibri" w:eastAsia="Calibri" w:hAnsi="Calibri" w:cs="Calibri"/>
                <w:lang w:val="en-US" w:bidi="en-US"/>
              </w:rPr>
              <w:t xml:space="preserve">[▪] ([▪]) </w:t>
            </w:r>
            <w:r w:rsidRPr="00E422CF">
              <w:rPr>
                <w:rFonts w:ascii="Calibri" w:eastAsia="Calibri" w:hAnsi="Calibri" w:cs="Calibri"/>
                <w:spacing w:val="-2"/>
                <w:lang w:val="en-US" w:bidi="en-US"/>
              </w:rPr>
              <w:t>years/months</w:t>
            </w:r>
          </w:p>
        </w:tc>
      </w:tr>
      <w:tr w:rsidR="00552BCC" w14:paraId="5980E76C" w14:textId="77777777">
        <w:trPr>
          <w:trHeight w:val="928"/>
        </w:trPr>
        <w:tc>
          <w:tcPr>
            <w:tcW w:w="1063" w:type="dxa"/>
          </w:tcPr>
          <w:p w14:paraId="63301287" w14:textId="77777777" w:rsidR="00596684" w:rsidRPr="00E422CF" w:rsidRDefault="00B74F2A">
            <w:pPr>
              <w:pStyle w:val="TableParagraph"/>
              <w:spacing w:before="1"/>
              <w:ind w:left="213"/>
              <w:jc w:val="left"/>
              <w:rPr>
                <w:rFonts w:ascii="Calibri"/>
                <w:lang w:val="en-US"/>
              </w:rPr>
            </w:pPr>
            <w:r w:rsidRPr="00E422CF">
              <w:rPr>
                <w:rFonts w:ascii="Calibri" w:eastAsia="Calibri" w:hAnsi="Calibri" w:cs="Calibri"/>
                <w:spacing w:val="-10"/>
                <w:lang w:val="en-US" w:bidi="en-US"/>
              </w:rPr>
              <w:t>5</w:t>
            </w:r>
          </w:p>
        </w:tc>
        <w:tc>
          <w:tcPr>
            <w:tcW w:w="4313" w:type="dxa"/>
          </w:tcPr>
          <w:p w14:paraId="4643B150" w14:textId="77777777" w:rsidR="00596684" w:rsidRPr="00E422CF" w:rsidRDefault="00B74F2A" w:rsidP="00F762EF">
            <w:pPr>
              <w:pStyle w:val="TableParagraph"/>
              <w:spacing w:before="1" w:line="273" w:lineRule="auto"/>
              <w:ind w:left="215" w:right="804"/>
              <w:jc w:val="left"/>
              <w:rPr>
                <w:rFonts w:ascii="Calibri" w:hAnsi="Calibri"/>
                <w:lang w:val="en-US"/>
              </w:rPr>
            </w:pPr>
            <w:r w:rsidRPr="00E422CF">
              <w:rPr>
                <w:rFonts w:ascii="Calibri" w:eastAsia="Calibri" w:hAnsi="Calibri" w:cs="Calibri"/>
                <w:lang w:val="en-US" w:bidi="en-US"/>
              </w:rPr>
              <w:t>Credit amortization schedule [</w:t>
            </w:r>
            <w:r w:rsidRPr="00E422CF">
              <w:rPr>
                <w:rFonts w:ascii="Calibri" w:eastAsia="Calibri" w:hAnsi="Calibri" w:cs="Calibri"/>
                <w:i/>
                <w:lang w:val="en-US" w:bidi="en-US"/>
              </w:rPr>
              <w:t>In</w:t>
            </w:r>
            <w:r w:rsidR="00F762EF" w:rsidRPr="00E422CF">
              <w:rPr>
                <w:rFonts w:ascii="Calibri" w:eastAsia="Calibri" w:hAnsi="Calibri" w:cs="Calibri"/>
                <w:i/>
                <w:lang w:val="en-US" w:bidi="en-US"/>
              </w:rPr>
              <w:t xml:space="preserve"> </w:t>
            </w:r>
            <w:r w:rsidRPr="00E422CF">
              <w:rPr>
                <w:rFonts w:ascii="Calibri" w:eastAsia="Calibri" w:hAnsi="Calibri" w:cs="Calibri"/>
                <w:i/>
                <w:lang w:val="en-US" w:bidi="en-US"/>
              </w:rPr>
              <w:t xml:space="preserve">case of </w:t>
            </w:r>
            <w:r w:rsidRPr="00E422CF">
              <w:rPr>
                <w:rFonts w:ascii="Calibri" w:eastAsia="Calibri" w:hAnsi="Calibri" w:cs="Calibri"/>
                <w:i/>
                <w:spacing w:val="-5"/>
                <w:lang w:val="en-US" w:bidi="en-US"/>
              </w:rPr>
              <w:t>credit</w:t>
            </w:r>
            <w:r w:rsidR="00F762EF" w:rsidRPr="00E422CF">
              <w:rPr>
                <w:rFonts w:ascii="Calibri" w:eastAsia="Calibri" w:hAnsi="Calibri" w:cs="Calibri"/>
                <w:i/>
                <w:spacing w:val="-5"/>
                <w:lang w:val="en-US" w:bidi="en-US"/>
              </w:rPr>
              <w:t xml:space="preserve"> </w:t>
            </w:r>
            <w:r w:rsidRPr="00E422CF">
              <w:rPr>
                <w:rFonts w:ascii="Calibri" w:eastAsia="Calibri" w:hAnsi="Calibri" w:cs="Calibri"/>
                <w:i/>
                <w:spacing w:val="-2"/>
                <w:lang w:val="en-US" w:bidi="en-US"/>
              </w:rPr>
              <w:t>contracts</w:t>
            </w:r>
            <w:r w:rsidRPr="00E422CF">
              <w:rPr>
                <w:rFonts w:ascii="Calibri" w:eastAsia="Calibri" w:hAnsi="Calibri" w:cs="Calibri"/>
                <w:spacing w:val="-2"/>
                <w:lang w:val="en-US" w:bidi="en-US"/>
              </w:rPr>
              <w:t>]</w:t>
            </w:r>
          </w:p>
        </w:tc>
        <w:tc>
          <w:tcPr>
            <w:tcW w:w="2563" w:type="dxa"/>
          </w:tcPr>
          <w:p w14:paraId="2DF635F6" w14:textId="77777777" w:rsidR="00596684" w:rsidRPr="00E422CF" w:rsidRDefault="00B74F2A">
            <w:pPr>
              <w:pStyle w:val="TableParagraph"/>
              <w:spacing w:before="1"/>
              <w:ind w:left="213"/>
              <w:jc w:val="left"/>
              <w:rPr>
                <w:rFonts w:ascii="Calibri"/>
                <w:lang w:val="en-US"/>
              </w:rPr>
            </w:pPr>
            <w:r w:rsidRPr="00E422CF">
              <w:rPr>
                <w:rFonts w:ascii="Calibri" w:eastAsia="Calibri" w:hAnsi="Calibri" w:cs="Calibri"/>
                <w:lang w:val="en-US" w:bidi="en-US"/>
              </w:rPr>
              <w:t xml:space="preserve">Attached as </w:t>
            </w:r>
            <w:r w:rsidRPr="00E422CF">
              <w:rPr>
                <w:rFonts w:ascii="Calibri" w:eastAsia="Calibri" w:hAnsi="Calibri" w:cs="Calibri"/>
                <w:spacing w:val="-4"/>
                <w:lang w:val="en-US" w:bidi="en-US"/>
              </w:rPr>
              <w:t>an Annex</w:t>
            </w:r>
          </w:p>
        </w:tc>
      </w:tr>
      <w:tr w:rsidR="00552BCC" w14:paraId="3F941F07" w14:textId="77777777">
        <w:trPr>
          <w:trHeight w:val="1542"/>
        </w:trPr>
        <w:tc>
          <w:tcPr>
            <w:tcW w:w="1063" w:type="dxa"/>
          </w:tcPr>
          <w:p w14:paraId="413AF7E5"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6</w:t>
            </w:r>
          </w:p>
        </w:tc>
        <w:tc>
          <w:tcPr>
            <w:tcW w:w="4313" w:type="dxa"/>
          </w:tcPr>
          <w:p w14:paraId="0E44E7FB" w14:textId="77777777" w:rsidR="00596684" w:rsidRPr="00E422CF" w:rsidRDefault="00B74F2A">
            <w:pPr>
              <w:pStyle w:val="TableParagraph"/>
              <w:spacing w:before="0" w:line="276" w:lineRule="auto"/>
              <w:ind w:left="215" w:right="278"/>
              <w:jc w:val="both"/>
              <w:rPr>
                <w:rFonts w:ascii="Calibri" w:hAnsi="Calibri"/>
                <w:lang w:val="en-US"/>
              </w:rPr>
            </w:pPr>
            <w:r w:rsidRPr="00E422CF">
              <w:rPr>
                <w:rFonts w:ascii="Calibri" w:eastAsia="Calibri" w:hAnsi="Calibri" w:cs="Calibri"/>
                <w:lang w:val="en-US" w:bidi="en-US"/>
              </w:rPr>
              <w:t>Conditions and terms of the financing documents for the first disbursement [</w:t>
            </w:r>
            <w:r w:rsidRPr="00E422CF">
              <w:rPr>
                <w:rFonts w:ascii="Calibri" w:eastAsia="Calibri" w:hAnsi="Calibri" w:cs="Calibri"/>
                <w:i/>
                <w:lang w:val="en-US" w:bidi="en-US"/>
              </w:rPr>
              <w:t>In case of credit contracts</w:t>
            </w:r>
            <w:r w:rsidRPr="00E422CF">
              <w:rPr>
                <w:rFonts w:ascii="Calibri" w:eastAsia="Calibri" w:hAnsi="Calibri" w:cs="Calibri"/>
                <w:lang w:val="en-US" w:bidi="en-US"/>
              </w:rPr>
              <w:t>] and provision</w:t>
            </w:r>
          </w:p>
          <w:p w14:paraId="04844F38" w14:textId="77777777" w:rsidR="00596684" w:rsidRPr="00E422CF" w:rsidRDefault="00B74F2A">
            <w:pPr>
              <w:pStyle w:val="TableParagraph"/>
              <w:spacing w:before="0" w:line="267" w:lineRule="exact"/>
              <w:ind w:left="215"/>
              <w:jc w:val="left"/>
              <w:rPr>
                <w:rFonts w:ascii="Calibri" w:hAnsi="Calibri"/>
                <w:lang w:val="en-US"/>
              </w:rPr>
            </w:pPr>
            <w:r w:rsidRPr="00E422CF">
              <w:rPr>
                <w:rFonts w:ascii="Calibri" w:eastAsia="Calibri" w:hAnsi="Calibri" w:cs="Calibri"/>
                <w:spacing w:val="-2"/>
                <w:lang w:val="en-US" w:bidi="en-US"/>
              </w:rPr>
              <w:t>term</w:t>
            </w:r>
          </w:p>
        </w:tc>
        <w:tc>
          <w:tcPr>
            <w:tcW w:w="2563" w:type="dxa"/>
          </w:tcPr>
          <w:p w14:paraId="62DFD24F" w14:textId="77777777" w:rsidR="00596684" w:rsidRPr="00E422CF" w:rsidRDefault="00B74F2A">
            <w:pPr>
              <w:pStyle w:val="TableParagraph"/>
              <w:spacing w:before="0" w:line="268" w:lineRule="exact"/>
              <w:ind w:left="213"/>
              <w:jc w:val="left"/>
              <w:rPr>
                <w:rFonts w:ascii="Calibri" w:hAnsi="Calibri"/>
                <w:lang w:val="en-US"/>
              </w:rPr>
            </w:pPr>
            <w:r w:rsidRPr="00E422CF">
              <w:rPr>
                <w:rFonts w:ascii="Calibri" w:eastAsia="Calibri" w:hAnsi="Calibri" w:cs="Calibri"/>
                <w:spacing w:val="-5"/>
                <w:lang w:val="en-US" w:bidi="en-US"/>
              </w:rPr>
              <w:t>[▪]</w:t>
            </w:r>
          </w:p>
        </w:tc>
      </w:tr>
      <w:tr w:rsidR="00552BCC" w14:paraId="342B1410" w14:textId="77777777">
        <w:trPr>
          <w:trHeight w:val="873"/>
        </w:trPr>
        <w:tc>
          <w:tcPr>
            <w:tcW w:w="1063" w:type="dxa"/>
          </w:tcPr>
          <w:p w14:paraId="307732D3"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7</w:t>
            </w:r>
          </w:p>
        </w:tc>
        <w:tc>
          <w:tcPr>
            <w:tcW w:w="4313" w:type="dxa"/>
          </w:tcPr>
          <w:p w14:paraId="67E595FA" w14:textId="77777777" w:rsidR="00596684" w:rsidRPr="00E422CF" w:rsidRDefault="00B74F2A">
            <w:pPr>
              <w:pStyle w:val="TableParagraph"/>
              <w:spacing w:before="0" w:line="268" w:lineRule="exact"/>
              <w:ind w:left="215"/>
              <w:jc w:val="left"/>
              <w:rPr>
                <w:rFonts w:ascii="Calibri"/>
                <w:i/>
                <w:lang w:val="en-US"/>
              </w:rPr>
            </w:pPr>
            <w:r w:rsidRPr="00E422CF">
              <w:rPr>
                <w:rFonts w:ascii="Calibri" w:eastAsia="Calibri" w:hAnsi="Calibri" w:cs="Calibri"/>
                <w:i/>
                <w:spacing w:val="-2"/>
                <w:lang w:val="en-US" w:bidi="en-US"/>
              </w:rPr>
              <w:t>Covenants</w:t>
            </w:r>
          </w:p>
        </w:tc>
        <w:tc>
          <w:tcPr>
            <w:tcW w:w="2563" w:type="dxa"/>
          </w:tcPr>
          <w:p w14:paraId="6DB7830A" w14:textId="77777777" w:rsidR="00596684" w:rsidRPr="00E422CF" w:rsidRDefault="00B74F2A">
            <w:pPr>
              <w:pStyle w:val="TableParagraph"/>
              <w:spacing w:before="0" w:line="268" w:lineRule="exact"/>
              <w:ind w:left="213"/>
              <w:jc w:val="left"/>
              <w:rPr>
                <w:rFonts w:ascii="Calibri" w:hAnsi="Calibri"/>
                <w:lang w:val="en-US"/>
              </w:rPr>
            </w:pPr>
            <w:r w:rsidRPr="00E422CF">
              <w:rPr>
                <w:rFonts w:ascii="Calibri" w:eastAsia="Calibri" w:hAnsi="Calibri" w:cs="Calibri"/>
                <w:spacing w:val="-5"/>
                <w:lang w:val="en-US" w:bidi="en-US"/>
              </w:rPr>
              <w:t>[▪]</w:t>
            </w:r>
          </w:p>
        </w:tc>
      </w:tr>
      <w:tr w:rsidR="00552BCC" w14:paraId="74D14CE6" w14:textId="77777777">
        <w:trPr>
          <w:trHeight w:val="873"/>
        </w:trPr>
        <w:tc>
          <w:tcPr>
            <w:tcW w:w="1063" w:type="dxa"/>
          </w:tcPr>
          <w:p w14:paraId="73AD8659" w14:textId="77777777" w:rsidR="00596684" w:rsidRPr="00E422CF" w:rsidRDefault="00B74F2A">
            <w:pPr>
              <w:pStyle w:val="TableParagraph"/>
              <w:spacing w:before="0" w:line="268" w:lineRule="exact"/>
              <w:ind w:left="213"/>
              <w:jc w:val="left"/>
              <w:rPr>
                <w:rFonts w:ascii="Calibri"/>
                <w:lang w:val="en-US"/>
              </w:rPr>
            </w:pPr>
            <w:r w:rsidRPr="00E422CF">
              <w:rPr>
                <w:rFonts w:ascii="Calibri" w:eastAsia="Calibri" w:hAnsi="Calibri" w:cs="Calibri"/>
                <w:spacing w:val="-10"/>
                <w:lang w:val="en-US" w:bidi="en-US"/>
              </w:rPr>
              <w:t>8</w:t>
            </w:r>
          </w:p>
        </w:tc>
        <w:tc>
          <w:tcPr>
            <w:tcW w:w="4313" w:type="dxa"/>
          </w:tcPr>
          <w:p w14:paraId="6307EAAF" w14:textId="77777777" w:rsidR="00596684" w:rsidRPr="00E422CF" w:rsidRDefault="00B74F2A">
            <w:pPr>
              <w:pStyle w:val="TableParagraph"/>
              <w:spacing w:before="0" w:line="268" w:lineRule="exact"/>
              <w:ind w:left="215"/>
              <w:jc w:val="left"/>
              <w:rPr>
                <w:rFonts w:ascii="Calibri"/>
                <w:lang w:val="en-US"/>
              </w:rPr>
            </w:pPr>
            <w:r w:rsidRPr="00E422CF">
              <w:rPr>
                <w:rFonts w:ascii="Calibri" w:eastAsia="Calibri" w:hAnsi="Calibri" w:cs="Calibri"/>
                <w:spacing w:val="-2"/>
                <w:lang w:val="en-US" w:bidi="en-US"/>
              </w:rPr>
              <w:t>Applicable</w:t>
            </w:r>
            <w:r w:rsidRPr="00E422CF">
              <w:rPr>
                <w:rFonts w:ascii="Calibri" w:eastAsia="Calibri" w:hAnsi="Calibri" w:cs="Calibri"/>
                <w:lang w:val="en-US" w:bidi="en-US"/>
              </w:rPr>
              <w:t xml:space="preserve"> law</w:t>
            </w:r>
          </w:p>
        </w:tc>
        <w:tc>
          <w:tcPr>
            <w:tcW w:w="2563" w:type="dxa"/>
          </w:tcPr>
          <w:p w14:paraId="41C31A35" w14:textId="77777777" w:rsidR="00596684" w:rsidRPr="00E422CF" w:rsidRDefault="00B74F2A">
            <w:pPr>
              <w:pStyle w:val="TableParagraph"/>
              <w:spacing w:before="0" w:line="268" w:lineRule="exact"/>
              <w:ind w:left="213"/>
              <w:jc w:val="left"/>
              <w:rPr>
                <w:rFonts w:ascii="Calibri" w:hAnsi="Calibri"/>
                <w:lang w:val="en-US"/>
              </w:rPr>
            </w:pPr>
            <w:r w:rsidRPr="00E422CF">
              <w:rPr>
                <w:rFonts w:ascii="Calibri" w:eastAsia="Calibri" w:hAnsi="Calibri" w:cs="Calibri"/>
                <w:spacing w:val="-5"/>
                <w:lang w:val="en-US" w:bidi="en-US"/>
              </w:rPr>
              <w:t>[▪]</w:t>
            </w:r>
          </w:p>
        </w:tc>
      </w:tr>
    </w:tbl>
    <w:p w14:paraId="1C80181B" w14:textId="77777777" w:rsidR="00596684" w:rsidRPr="00E422CF" w:rsidRDefault="00596684">
      <w:pPr>
        <w:pStyle w:val="TableParagraph"/>
        <w:spacing w:line="268" w:lineRule="exact"/>
        <w:jc w:val="left"/>
        <w:rPr>
          <w:rFonts w:ascii="Calibri" w:hAnsi="Calibri"/>
          <w:lang w:val="en-US"/>
        </w:rPr>
        <w:sectPr w:rsidR="00596684" w:rsidRPr="00E422CF">
          <w:pgSz w:w="12240" w:h="15840"/>
          <w:pgMar w:top="1400" w:right="1559" w:bottom="1200" w:left="1559" w:header="0" w:footer="1020" w:gutter="0"/>
          <w:cols w:space="720"/>
        </w:sectPr>
      </w:pPr>
    </w:p>
    <w:p w14:paraId="792983B8" w14:textId="77777777" w:rsidR="00596684" w:rsidRPr="00E422CF" w:rsidRDefault="00B74F2A">
      <w:pPr>
        <w:pStyle w:val="Ttulo2"/>
        <w:spacing w:before="35"/>
        <w:ind w:left="142"/>
        <w:rPr>
          <w:lang w:val="en-US"/>
        </w:rPr>
      </w:pPr>
      <w:bookmarkStart w:id="4" w:name="_TOC_250007"/>
      <w:r w:rsidRPr="00E422CF">
        <w:rPr>
          <w:color w:val="1E4D78"/>
          <w:lang w:val="en-US" w:bidi="en-US"/>
        </w:rPr>
        <w:lastRenderedPageBreak/>
        <w:t xml:space="preserve">ANNEX No. 03 - APPENDIX 2 - DOCUMENTATION FOR THE ACCREDITATION OF THE FINANCIAL </w:t>
      </w:r>
      <w:bookmarkEnd w:id="4"/>
      <w:r w:rsidRPr="00E422CF">
        <w:rPr>
          <w:color w:val="1E4D78"/>
          <w:spacing w:val="-2"/>
          <w:lang w:val="en-US" w:bidi="en-US"/>
        </w:rPr>
        <w:t>CLOSING</w:t>
      </w:r>
    </w:p>
    <w:p w14:paraId="48AF27B9" w14:textId="77777777" w:rsidR="00F762EF" w:rsidRPr="00E422CF" w:rsidRDefault="00B74F2A">
      <w:pPr>
        <w:pStyle w:val="Textoindependiente"/>
        <w:spacing w:before="172" w:line="620" w:lineRule="atLeast"/>
        <w:ind w:left="284" w:right="6155"/>
        <w:rPr>
          <w:lang w:val="en-US" w:bidi="en-US"/>
        </w:rPr>
      </w:pPr>
      <w:r w:rsidRPr="00E422CF">
        <w:rPr>
          <w:lang w:val="en-US" w:bidi="en-US"/>
        </w:rPr>
        <w:t xml:space="preserve">Lima, [▪] [▪], 20[▪] </w:t>
      </w:r>
    </w:p>
    <w:p w14:paraId="0293C40B" w14:textId="77777777" w:rsidR="00596684" w:rsidRPr="00E422CF" w:rsidRDefault="00B74F2A">
      <w:pPr>
        <w:pStyle w:val="Textoindependiente"/>
        <w:spacing w:before="172" w:line="620" w:lineRule="atLeast"/>
        <w:ind w:left="284" w:right="6155"/>
        <w:rPr>
          <w:lang w:val="en-US"/>
        </w:rPr>
      </w:pPr>
      <w:r w:rsidRPr="00E422CF">
        <w:rPr>
          <w:spacing w:val="-2"/>
          <w:lang w:val="en-US" w:bidi="en-US"/>
        </w:rPr>
        <w:t>Messieurs</w:t>
      </w:r>
    </w:p>
    <w:p w14:paraId="79D499AF" w14:textId="77777777" w:rsidR="00596684" w:rsidRPr="00E422CF" w:rsidRDefault="00B74F2A">
      <w:pPr>
        <w:pStyle w:val="Ttulo3"/>
        <w:spacing w:before="47"/>
        <w:ind w:left="284" w:firstLine="0"/>
        <w:jc w:val="left"/>
        <w:rPr>
          <w:lang w:val="en-US"/>
        </w:rPr>
      </w:pPr>
      <w:r w:rsidRPr="00E422CF">
        <w:rPr>
          <w:lang w:val="en-US" w:bidi="en-US"/>
        </w:rPr>
        <w:t xml:space="preserve">Private Investment Promotion Agency - </w:t>
      </w:r>
      <w:r w:rsidRPr="00E422CF">
        <w:rPr>
          <w:spacing w:val="-2"/>
          <w:lang w:val="en-US" w:bidi="en-US"/>
        </w:rPr>
        <w:t>PROINVERSIÓN</w:t>
      </w:r>
    </w:p>
    <w:p w14:paraId="6C18B78C" w14:textId="77777777" w:rsidR="00596684" w:rsidRPr="00E422CF" w:rsidRDefault="00596684">
      <w:pPr>
        <w:pStyle w:val="Textoindependiente"/>
        <w:spacing w:before="75"/>
        <w:ind w:left="284"/>
        <w:rPr>
          <w:lang w:val="en-US"/>
        </w:rPr>
      </w:pPr>
    </w:p>
    <w:p w14:paraId="0B467910" w14:textId="77777777" w:rsidR="00596684" w:rsidRPr="00E422CF" w:rsidRDefault="00596684">
      <w:pPr>
        <w:pStyle w:val="Textoindependiente"/>
        <w:spacing w:before="183"/>
        <w:rPr>
          <w:lang w:val="en-US"/>
        </w:rPr>
      </w:pPr>
    </w:p>
    <w:p w14:paraId="299F1063" w14:textId="77777777" w:rsidR="00596684" w:rsidRPr="00E422CF" w:rsidRDefault="00B74F2A">
      <w:pPr>
        <w:pStyle w:val="Textoindependiente"/>
        <w:spacing w:line="273" w:lineRule="auto"/>
        <w:ind w:left="1695" w:hanging="1412"/>
        <w:rPr>
          <w:lang w:val="en-US"/>
        </w:rPr>
      </w:pPr>
      <w:r w:rsidRPr="00E422CF">
        <w:rPr>
          <w:b/>
          <w:lang w:val="en-US" w:bidi="en-US"/>
        </w:rPr>
        <w:t xml:space="preserve">Reference: </w:t>
      </w:r>
      <w:r w:rsidRPr="00E422CF">
        <w:rPr>
          <w:lang w:val="en-US" w:bidi="en-US"/>
        </w:rPr>
        <w:t xml:space="preserve">Request for Compliance with the Financial Closing of the Project "Improving Public Tourist Services at the </w:t>
      </w:r>
      <w:proofErr w:type="spellStart"/>
      <w:r w:rsidRPr="00E422CF">
        <w:rPr>
          <w:lang w:val="en-US" w:bidi="en-US"/>
        </w:rPr>
        <w:t>Choquequirao</w:t>
      </w:r>
      <w:proofErr w:type="spellEnd"/>
      <w:r w:rsidRPr="00E422CF">
        <w:rPr>
          <w:lang w:val="en-US" w:bidi="en-US"/>
        </w:rPr>
        <w:t xml:space="preserve"> Archaeological Park."</w:t>
      </w:r>
    </w:p>
    <w:p w14:paraId="56447AEF" w14:textId="77777777" w:rsidR="00596684" w:rsidRPr="00E422CF" w:rsidRDefault="00596684">
      <w:pPr>
        <w:pStyle w:val="Textoindependiente"/>
        <w:spacing w:before="141"/>
        <w:rPr>
          <w:lang w:val="en-US"/>
        </w:rPr>
      </w:pPr>
    </w:p>
    <w:p w14:paraId="1C2CFBEB" w14:textId="77777777" w:rsidR="00596684" w:rsidRPr="00E422CF" w:rsidRDefault="00B74F2A">
      <w:pPr>
        <w:pStyle w:val="Textoindependiente"/>
        <w:spacing w:before="1" w:line="276" w:lineRule="auto"/>
        <w:ind w:left="284" w:right="270"/>
        <w:jc w:val="both"/>
        <w:rPr>
          <w:lang w:val="en-US"/>
        </w:rPr>
      </w:pPr>
      <w:r w:rsidRPr="00E422CF">
        <w:rPr>
          <w:lang w:val="en-US" w:bidi="en-US"/>
        </w:rPr>
        <w:t xml:space="preserve">In accordance with the provisions of Clause 8.9 of the project "Improving Public Tourist Services at the </w:t>
      </w:r>
      <w:proofErr w:type="spellStart"/>
      <w:r w:rsidRPr="00E422CF">
        <w:rPr>
          <w:lang w:val="en-US" w:bidi="en-US"/>
        </w:rPr>
        <w:t>Choquequirao</w:t>
      </w:r>
      <w:proofErr w:type="spellEnd"/>
      <w:r w:rsidRPr="00E422CF">
        <w:rPr>
          <w:lang w:val="en-US" w:bidi="en-US"/>
        </w:rPr>
        <w:t xml:space="preserve"> Archaeological Park," we attach as an annex the list of the documentation necessary to accredit the Financial Closing, as well as the corresponding supporting documents.</w:t>
      </w:r>
    </w:p>
    <w:p w14:paraId="04C918BA" w14:textId="77777777" w:rsidR="00596684" w:rsidRPr="00E422CF" w:rsidRDefault="00596684">
      <w:pPr>
        <w:pStyle w:val="Textoindependiente"/>
        <w:spacing w:before="43"/>
        <w:rPr>
          <w:lang w:val="en-US"/>
        </w:rPr>
      </w:pPr>
    </w:p>
    <w:p w14:paraId="31C64D72" w14:textId="77777777" w:rsidR="00596684" w:rsidRPr="00E422CF" w:rsidRDefault="00B74F2A">
      <w:pPr>
        <w:pStyle w:val="Textoindependiente"/>
        <w:spacing w:before="1"/>
        <w:ind w:left="284"/>
        <w:rPr>
          <w:lang w:val="en-US"/>
        </w:rPr>
      </w:pPr>
      <w:r w:rsidRPr="00E422CF">
        <w:rPr>
          <w:spacing w:val="-2"/>
          <w:lang w:val="en-US" w:bidi="en-US"/>
        </w:rPr>
        <w:t>Sincerely,</w:t>
      </w:r>
    </w:p>
    <w:p w14:paraId="1F95D8E5" w14:textId="77777777" w:rsidR="00596684" w:rsidRPr="00E422CF" w:rsidRDefault="00596684">
      <w:pPr>
        <w:pStyle w:val="Textoindependiente"/>
        <w:rPr>
          <w:lang w:val="en-US"/>
        </w:rPr>
      </w:pPr>
    </w:p>
    <w:p w14:paraId="52AE91CC" w14:textId="77777777" w:rsidR="00596684" w:rsidRPr="00E422CF" w:rsidRDefault="00596684">
      <w:pPr>
        <w:pStyle w:val="Textoindependiente"/>
        <w:rPr>
          <w:lang w:val="en-US"/>
        </w:rPr>
      </w:pPr>
    </w:p>
    <w:p w14:paraId="0E1C1954" w14:textId="77777777" w:rsidR="00596684" w:rsidRPr="00E422CF" w:rsidRDefault="00596684">
      <w:pPr>
        <w:pStyle w:val="Textoindependiente"/>
        <w:rPr>
          <w:lang w:val="en-US"/>
        </w:rPr>
      </w:pPr>
    </w:p>
    <w:p w14:paraId="6704534D" w14:textId="77777777" w:rsidR="00596684" w:rsidRPr="00E422CF" w:rsidRDefault="00596684">
      <w:pPr>
        <w:pStyle w:val="Textoindependiente"/>
        <w:rPr>
          <w:lang w:val="en-US"/>
        </w:rPr>
      </w:pPr>
    </w:p>
    <w:p w14:paraId="2BFC9C1F" w14:textId="77777777" w:rsidR="00596684" w:rsidRPr="00E422CF" w:rsidRDefault="00596684">
      <w:pPr>
        <w:pStyle w:val="Textoindependiente"/>
        <w:spacing w:before="258"/>
        <w:rPr>
          <w:lang w:val="en-US"/>
        </w:rPr>
      </w:pPr>
    </w:p>
    <w:p w14:paraId="14FE215D" w14:textId="77777777" w:rsidR="00596684" w:rsidRPr="00E422CF" w:rsidRDefault="00B74F2A">
      <w:pPr>
        <w:spacing w:line="273" w:lineRule="auto"/>
        <w:ind w:left="284" w:right="3283"/>
        <w:rPr>
          <w:i/>
          <w:lang w:val="en-US"/>
        </w:rPr>
      </w:pPr>
      <w:r w:rsidRPr="00E422CF">
        <w:rPr>
          <w:lang w:val="en-US" w:bidi="en-US"/>
        </w:rPr>
        <w:t>Signature of the Legal Representative of the Concessionaire [</w:t>
      </w:r>
      <w:r w:rsidRPr="00E422CF">
        <w:rPr>
          <w:i/>
          <w:lang w:val="en-US" w:bidi="en-US"/>
        </w:rPr>
        <w:t>Name of the Concessionaire]</w:t>
      </w:r>
    </w:p>
    <w:p w14:paraId="7452A6ED" w14:textId="77777777" w:rsidR="00596684" w:rsidRPr="00E422CF" w:rsidRDefault="00596684">
      <w:pPr>
        <w:spacing w:line="273" w:lineRule="auto"/>
        <w:rPr>
          <w:i/>
          <w:lang w:val="en-US"/>
        </w:rPr>
        <w:sectPr w:rsidR="00596684" w:rsidRPr="00E422CF">
          <w:pgSz w:w="12240" w:h="15840"/>
          <w:pgMar w:top="1380" w:right="1559" w:bottom="1200" w:left="1559" w:header="0" w:footer="1020" w:gutter="0"/>
          <w:cols w:space="720"/>
        </w:sectPr>
      </w:pPr>
    </w:p>
    <w:p w14:paraId="21DAD081" w14:textId="77777777" w:rsidR="00596684" w:rsidRPr="00E422CF" w:rsidRDefault="00B74F2A">
      <w:pPr>
        <w:pStyle w:val="Ttulo3"/>
        <w:spacing w:before="37"/>
        <w:ind w:left="1306" w:firstLine="0"/>
        <w:jc w:val="left"/>
        <w:rPr>
          <w:lang w:val="en-US"/>
        </w:rPr>
      </w:pPr>
      <w:r w:rsidRPr="00E422CF">
        <w:rPr>
          <w:lang w:val="en-US" w:bidi="en-US"/>
        </w:rPr>
        <w:lastRenderedPageBreak/>
        <w:t xml:space="preserve">Documents for the accreditation of the Financial </w:t>
      </w:r>
      <w:r w:rsidRPr="00E422CF">
        <w:rPr>
          <w:spacing w:val="-2"/>
          <w:lang w:val="en-US" w:bidi="en-US"/>
        </w:rPr>
        <w:t>Closing</w:t>
      </w:r>
    </w:p>
    <w:p w14:paraId="627DA8D2" w14:textId="77777777" w:rsidR="00596684" w:rsidRPr="00E422CF" w:rsidRDefault="00596684">
      <w:pPr>
        <w:pStyle w:val="Textoindependiente"/>
        <w:spacing w:before="85"/>
        <w:rPr>
          <w:b/>
          <w:lang w:val="en-US"/>
        </w:rPr>
      </w:pPr>
    </w:p>
    <w:p w14:paraId="09C276D4" w14:textId="77777777" w:rsidR="00596684" w:rsidRPr="00E422CF" w:rsidRDefault="00B74F2A">
      <w:pPr>
        <w:spacing w:line="276" w:lineRule="auto"/>
        <w:ind w:left="284"/>
        <w:rPr>
          <w:i/>
          <w:lang w:val="en-US"/>
        </w:rPr>
      </w:pPr>
      <w:r w:rsidRPr="00E422CF">
        <w:rPr>
          <w:lang w:val="en-US" w:bidi="en-US"/>
        </w:rPr>
        <w:t>[</w:t>
      </w:r>
      <w:r w:rsidRPr="00E422CF">
        <w:rPr>
          <w:i/>
          <w:lang w:val="en-US" w:bidi="en-US"/>
        </w:rPr>
        <w:t>As part of this annex, the Concessionaire shall submit to PROINVERSIÓN only and exclusively legalized copies of the signed versions of the following documents:</w:t>
      </w:r>
    </w:p>
    <w:p w14:paraId="04556422" w14:textId="77777777" w:rsidR="00596684" w:rsidRPr="00E422CF" w:rsidRDefault="00596684">
      <w:pPr>
        <w:pStyle w:val="Textoindependiente"/>
        <w:spacing w:before="45"/>
        <w:rPr>
          <w:i/>
          <w:lang w:val="en-US"/>
        </w:rPr>
      </w:pPr>
    </w:p>
    <w:p w14:paraId="5AEF19E8" w14:textId="77777777" w:rsidR="00596684" w:rsidRPr="00E422CF" w:rsidRDefault="00B74F2A">
      <w:pPr>
        <w:pStyle w:val="Prrafodelista"/>
        <w:numPr>
          <w:ilvl w:val="1"/>
          <w:numId w:val="7"/>
        </w:numPr>
        <w:tabs>
          <w:tab w:val="left" w:pos="1364"/>
        </w:tabs>
        <w:spacing w:line="276" w:lineRule="auto"/>
        <w:ind w:right="272"/>
        <w:jc w:val="left"/>
        <w:rPr>
          <w:i/>
          <w:lang w:val="en-US"/>
        </w:rPr>
      </w:pPr>
      <w:r w:rsidRPr="00E422CF">
        <w:rPr>
          <w:i/>
          <w:lang w:val="en-US" w:bidi="en-US"/>
        </w:rPr>
        <w:t>Credit agreements or indenture agreement, as applicable;</w:t>
      </w:r>
    </w:p>
    <w:p w14:paraId="21C1C3E8" w14:textId="77777777" w:rsidR="00596684" w:rsidRPr="00E422CF" w:rsidRDefault="00B74F2A">
      <w:pPr>
        <w:pStyle w:val="Prrafodelista"/>
        <w:numPr>
          <w:ilvl w:val="1"/>
          <w:numId w:val="7"/>
        </w:numPr>
        <w:tabs>
          <w:tab w:val="left" w:pos="1364"/>
        </w:tabs>
        <w:spacing w:line="268" w:lineRule="exact"/>
        <w:ind w:hanging="879"/>
        <w:jc w:val="left"/>
        <w:rPr>
          <w:i/>
          <w:lang w:val="en-US"/>
        </w:rPr>
      </w:pPr>
      <w:r w:rsidRPr="00E422CF">
        <w:rPr>
          <w:i/>
          <w:lang w:val="en-US" w:bidi="en-US"/>
        </w:rPr>
        <w:t xml:space="preserve">Mortgage contract on the concession right of the Project; </w:t>
      </w:r>
      <w:r w:rsidRPr="00E422CF">
        <w:rPr>
          <w:i/>
          <w:spacing w:val="-10"/>
          <w:lang w:val="en-US" w:bidi="en-US"/>
        </w:rPr>
        <w:t>and</w:t>
      </w:r>
    </w:p>
    <w:p w14:paraId="218560F7" w14:textId="77777777" w:rsidR="00596684" w:rsidRPr="00E422CF" w:rsidRDefault="00B74F2A">
      <w:pPr>
        <w:pStyle w:val="Prrafodelista"/>
        <w:numPr>
          <w:ilvl w:val="1"/>
          <w:numId w:val="7"/>
        </w:numPr>
        <w:tabs>
          <w:tab w:val="left" w:pos="1364"/>
        </w:tabs>
        <w:spacing w:before="79"/>
        <w:ind w:hanging="929"/>
        <w:jc w:val="left"/>
        <w:rPr>
          <w:i/>
          <w:lang w:val="en-US"/>
        </w:rPr>
      </w:pPr>
      <w:r w:rsidRPr="00E422CF">
        <w:rPr>
          <w:i/>
          <w:lang w:val="en-US" w:bidi="en-US"/>
        </w:rPr>
        <w:t>Security interest contract on the Investor's shares.</w:t>
      </w:r>
    </w:p>
    <w:p w14:paraId="14E5BABA" w14:textId="77777777" w:rsidR="00596684" w:rsidRPr="00E422CF" w:rsidRDefault="00596684">
      <w:pPr>
        <w:pStyle w:val="Textoindependiente"/>
        <w:spacing w:before="97"/>
        <w:rPr>
          <w:i/>
          <w:lang w:val="en-US"/>
        </w:rPr>
      </w:pPr>
    </w:p>
    <w:p w14:paraId="4C3920A0" w14:textId="77777777" w:rsidR="00596684" w:rsidRPr="00E422CF" w:rsidRDefault="00B74F2A">
      <w:pPr>
        <w:spacing w:line="273" w:lineRule="auto"/>
        <w:ind w:left="142"/>
        <w:rPr>
          <w:lang w:val="en-US"/>
        </w:rPr>
      </w:pPr>
      <w:r w:rsidRPr="00E422CF">
        <w:rPr>
          <w:i/>
          <w:lang w:val="en-US" w:bidi="en-US"/>
        </w:rPr>
        <w:t>If the documentation is submitted in a language other than Spanish, it must be accompanied by an official translation into Spanish</w:t>
      </w:r>
      <w:r w:rsidRPr="00E422CF">
        <w:rPr>
          <w:iCs/>
          <w:lang w:val="en-US" w:bidi="en-US"/>
        </w:rPr>
        <w:t>.</w:t>
      </w:r>
      <w:r w:rsidR="00054936" w:rsidRPr="00E422CF">
        <w:rPr>
          <w:iCs/>
          <w:lang w:val="en-US" w:bidi="en-US"/>
        </w:rPr>
        <w:t>]</w:t>
      </w:r>
    </w:p>
    <w:p w14:paraId="46A576A9" w14:textId="77777777" w:rsidR="00596684" w:rsidRPr="00E422CF" w:rsidRDefault="00596684">
      <w:pPr>
        <w:spacing w:line="273" w:lineRule="auto"/>
        <w:rPr>
          <w:lang w:val="en-US"/>
        </w:rPr>
        <w:sectPr w:rsidR="00596684" w:rsidRPr="00E422CF">
          <w:pgSz w:w="12240" w:h="15840"/>
          <w:pgMar w:top="1380" w:right="1559" w:bottom="1200" w:left="1559" w:header="0" w:footer="1020" w:gutter="0"/>
          <w:cols w:space="720"/>
        </w:sectPr>
      </w:pPr>
    </w:p>
    <w:p w14:paraId="54C617BF" w14:textId="77777777" w:rsidR="00596684" w:rsidRPr="00E422CF" w:rsidRDefault="00B74F2A">
      <w:pPr>
        <w:pStyle w:val="Ttulo2"/>
        <w:spacing w:before="35"/>
        <w:ind w:left="142"/>
        <w:rPr>
          <w:lang w:val="en-US"/>
        </w:rPr>
      </w:pPr>
      <w:bookmarkStart w:id="5" w:name="_TOC_250006"/>
      <w:r w:rsidRPr="00E422CF">
        <w:rPr>
          <w:color w:val="1E4D78"/>
          <w:spacing w:val="-2"/>
          <w:lang w:val="en-US" w:bidi="en-US"/>
        </w:rPr>
        <w:lastRenderedPageBreak/>
        <w:t xml:space="preserve">ANNEX NO. 03 - APPENDIX 3 - MINIMUM CONTENT OF THE CONCESSIONAIRE'S </w:t>
      </w:r>
      <w:bookmarkEnd w:id="5"/>
      <w:r w:rsidRPr="00E422CF">
        <w:rPr>
          <w:color w:val="1E4D78"/>
          <w:spacing w:val="-2"/>
          <w:lang w:val="en-US" w:bidi="en-US"/>
        </w:rPr>
        <w:t>AFFIDAVIT</w:t>
      </w:r>
    </w:p>
    <w:p w14:paraId="4E89D8DF" w14:textId="77777777" w:rsidR="00596684" w:rsidRPr="00E422CF" w:rsidRDefault="00596684">
      <w:pPr>
        <w:pStyle w:val="Textoindependiente"/>
        <w:spacing w:before="164"/>
        <w:rPr>
          <w:b/>
          <w:lang w:val="en-US"/>
        </w:rPr>
      </w:pPr>
    </w:p>
    <w:p w14:paraId="1951BEBA" w14:textId="77777777" w:rsidR="00596684" w:rsidRPr="00E422CF" w:rsidRDefault="00B74F2A">
      <w:pPr>
        <w:pStyle w:val="Prrafodelista"/>
        <w:numPr>
          <w:ilvl w:val="0"/>
          <w:numId w:val="6"/>
        </w:numPr>
        <w:tabs>
          <w:tab w:val="left" w:pos="359"/>
        </w:tabs>
        <w:spacing w:line="273" w:lineRule="auto"/>
        <w:ind w:right="137" w:firstLine="0"/>
        <w:rPr>
          <w:lang w:val="en-US"/>
        </w:rPr>
      </w:pPr>
      <w:r w:rsidRPr="00E422CF">
        <w:rPr>
          <w:lang w:val="en-US" w:bidi="en-US"/>
        </w:rPr>
        <w:t>The CONCESSIONAIRE must submit an affidavit stating the following in relation to the credit contracts:</w:t>
      </w:r>
    </w:p>
    <w:p w14:paraId="700EA5A2" w14:textId="77777777" w:rsidR="00596684" w:rsidRPr="00E422CF" w:rsidRDefault="00B74F2A">
      <w:pPr>
        <w:pStyle w:val="Prrafodelista"/>
        <w:numPr>
          <w:ilvl w:val="1"/>
          <w:numId w:val="6"/>
        </w:numPr>
        <w:tabs>
          <w:tab w:val="left" w:pos="1581"/>
        </w:tabs>
        <w:spacing w:before="124"/>
        <w:ind w:left="1581" w:hanging="359"/>
        <w:rPr>
          <w:lang w:val="en-US"/>
        </w:rPr>
      </w:pPr>
      <w:r w:rsidRPr="00E422CF">
        <w:rPr>
          <w:lang w:val="en-US" w:bidi="en-US"/>
        </w:rPr>
        <w:t xml:space="preserve">parts of the credit </w:t>
      </w:r>
      <w:r w:rsidRPr="00E422CF">
        <w:rPr>
          <w:spacing w:val="-2"/>
          <w:lang w:val="en-US" w:bidi="en-US"/>
        </w:rPr>
        <w:t>contracts;</w:t>
      </w:r>
    </w:p>
    <w:p w14:paraId="7CF51D4D" w14:textId="77777777" w:rsidR="00596684" w:rsidRPr="00E422CF" w:rsidRDefault="00B74F2A">
      <w:pPr>
        <w:pStyle w:val="Prrafodelista"/>
        <w:numPr>
          <w:ilvl w:val="1"/>
          <w:numId w:val="6"/>
        </w:numPr>
        <w:tabs>
          <w:tab w:val="left" w:pos="1580"/>
        </w:tabs>
        <w:spacing w:before="161"/>
        <w:ind w:left="1580" w:hanging="358"/>
        <w:rPr>
          <w:lang w:val="en-US"/>
        </w:rPr>
      </w:pPr>
      <w:r w:rsidRPr="00E422CF">
        <w:rPr>
          <w:lang w:val="en-US" w:bidi="en-US"/>
        </w:rPr>
        <w:t xml:space="preserve">the value of the </w:t>
      </w:r>
      <w:r w:rsidRPr="00E422CF">
        <w:rPr>
          <w:spacing w:val="-2"/>
          <w:lang w:val="en-US" w:bidi="en-US"/>
        </w:rPr>
        <w:t>credit;</w:t>
      </w:r>
    </w:p>
    <w:p w14:paraId="62721113" w14:textId="77777777" w:rsidR="00596684" w:rsidRPr="00E422CF" w:rsidRDefault="00B74F2A">
      <w:pPr>
        <w:pStyle w:val="Prrafodelista"/>
        <w:numPr>
          <w:ilvl w:val="1"/>
          <w:numId w:val="6"/>
        </w:numPr>
        <w:tabs>
          <w:tab w:val="left" w:pos="1581"/>
        </w:tabs>
        <w:spacing w:before="159"/>
        <w:ind w:left="1581" w:hanging="359"/>
        <w:rPr>
          <w:lang w:val="en-US"/>
        </w:rPr>
      </w:pPr>
      <w:r w:rsidRPr="00E422CF">
        <w:rPr>
          <w:lang w:val="en-US" w:bidi="en-US"/>
        </w:rPr>
        <w:t xml:space="preserve">the interest rate applicable to the </w:t>
      </w:r>
      <w:r w:rsidRPr="00E422CF">
        <w:rPr>
          <w:spacing w:val="-2"/>
          <w:lang w:val="en-US" w:bidi="en-US"/>
        </w:rPr>
        <w:t>credit;</w:t>
      </w:r>
    </w:p>
    <w:p w14:paraId="4D05FAB7" w14:textId="77777777" w:rsidR="00596684" w:rsidRPr="00E422CF" w:rsidRDefault="00B74F2A">
      <w:pPr>
        <w:pStyle w:val="Prrafodelista"/>
        <w:numPr>
          <w:ilvl w:val="1"/>
          <w:numId w:val="6"/>
        </w:numPr>
        <w:tabs>
          <w:tab w:val="left" w:pos="1580"/>
          <w:tab w:val="left" w:pos="1582"/>
        </w:tabs>
        <w:spacing w:before="161" w:line="276" w:lineRule="auto"/>
        <w:ind w:right="138"/>
        <w:rPr>
          <w:lang w:val="en-US"/>
        </w:rPr>
      </w:pPr>
      <w:r w:rsidRPr="00E422CF">
        <w:rPr>
          <w:lang w:val="en-US" w:bidi="en-US"/>
        </w:rPr>
        <w:t>list of the guarantees to be provided by the CONCESSIONAIRE within the framework of the credit contracts;</w:t>
      </w:r>
    </w:p>
    <w:p w14:paraId="79701F23" w14:textId="77777777" w:rsidR="00596684" w:rsidRPr="00E422CF" w:rsidRDefault="00B74F2A">
      <w:pPr>
        <w:pStyle w:val="Prrafodelista"/>
        <w:numPr>
          <w:ilvl w:val="1"/>
          <w:numId w:val="6"/>
        </w:numPr>
        <w:tabs>
          <w:tab w:val="left" w:pos="1580"/>
        </w:tabs>
        <w:spacing w:before="119"/>
        <w:ind w:left="1580" w:hanging="358"/>
        <w:rPr>
          <w:lang w:val="en-US"/>
        </w:rPr>
      </w:pPr>
      <w:r w:rsidRPr="00E422CF">
        <w:rPr>
          <w:lang w:val="en-US" w:bidi="en-US"/>
        </w:rPr>
        <w:t xml:space="preserve">the credit amortization </w:t>
      </w:r>
      <w:r w:rsidRPr="00E422CF">
        <w:rPr>
          <w:spacing w:val="-2"/>
          <w:lang w:val="en-US" w:bidi="en-US"/>
        </w:rPr>
        <w:t>schedule;</w:t>
      </w:r>
    </w:p>
    <w:p w14:paraId="5D6767B1" w14:textId="77777777" w:rsidR="00596684" w:rsidRPr="00E422CF" w:rsidRDefault="00B74F2A">
      <w:pPr>
        <w:pStyle w:val="Prrafodelista"/>
        <w:numPr>
          <w:ilvl w:val="1"/>
          <w:numId w:val="6"/>
        </w:numPr>
        <w:tabs>
          <w:tab w:val="left" w:pos="1582"/>
        </w:tabs>
        <w:spacing w:before="161"/>
        <w:rPr>
          <w:lang w:val="en-US"/>
        </w:rPr>
      </w:pPr>
      <w:r w:rsidRPr="00E422CF">
        <w:rPr>
          <w:lang w:val="en-US" w:bidi="en-US"/>
        </w:rPr>
        <w:t xml:space="preserve">conditions precedent for the first </w:t>
      </w:r>
      <w:r w:rsidRPr="00E422CF">
        <w:rPr>
          <w:spacing w:val="-2"/>
          <w:lang w:val="en-US" w:bidi="en-US"/>
        </w:rPr>
        <w:t>disbursement;</w:t>
      </w:r>
    </w:p>
    <w:p w14:paraId="6301D361" w14:textId="77777777" w:rsidR="00596684" w:rsidRPr="00E422CF" w:rsidRDefault="00B74F2A">
      <w:pPr>
        <w:pStyle w:val="Prrafodelista"/>
        <w:numPr>
          <w:ilvl w:val="1"/>
          <w:numId w:val="6"/>
        </w:numPr>
        <w:tabs>
          <w:tab w:val="left" w:pos="1580"/>
        </w:tabs>
        <w:spacing w:before="161"/>
        <w:ind w:left="1580" w:hanging="358"/>
        <w:rPr>
          <w:lang w:val="en-US"/>
        </w:rPr>
      </w:pPr>
      <w:r w:rsidRPr="00E422CF">
        <w:rPr>
          <w:lang w:val="en-US" w:bidi="en-US"/>
        </w:rPr>
        <w:t xml:space="preserve">an express statement to the effect that the indenture </w:t>
      </w:r>
      <w:r w:rsidRPr="00E422CF">
        <w:rPr>
          <w:spacing w:val="-2"/>
          <w:lang w:val="en-US" w:bidi="en-US"/>
        </w:rPr>
        <w:t>agreement</w:t>
      </w:r>
    </w:p>
    <w:p w14:paraId="58172786" w14:textId="77777777" w:rsidR="00596684" w:rsidRPr="00E422CF" w:rsidRDefault="00B74F2A">
      <w:pPr>
        <w:pStyle w:val="Textoindependiente"/>
        <w:spacing w:before="39" w:line="276" w:lineRule="auto"/>
        <w:ind w:left="1582" w:right="138"/>
        <w:jc w:val="both"/>
        <w:rPr>
          <w:lang w:val="en-US"/>
        </w:rPr>
      </w:pPr>
      <w:r w:rsidRPr="00E422CF">
        <w:rPr>
          <w:spacing w:val="-2"/>
          <w:lang w:val="en-US" w:bidi="en-US"/>
        </w:rPr>
        <w:t>(</w:t>
      </w:r>
      <w:proofErr w:type="spellStart"/>
      <w:r w:rsidRPr="00E422CF">
        <w:rPr>
          <w:spacing w:val="-2"/>
          <w:lang w:val="en-US" w:bidi="en-US"/>
        </w:rPr>
        <w:t>i</w:t>
      </w:r>
      <w:proofErr w:type="spellEnd"/>
      <w:r w:rsidRPr="00E422CF">
        <w:rPr>
          <w:spacing w:val="-2"/>
          <w:lang w:val="en-US" w:bidi="en-US"/>
        </w:rPr>
        <w:t xml:space="preserve">) does not contravene the Concession Contract and establishes that, in case of discrepancy </w:t>
      </w:r>
      <w:r w:rsidRPr="00E422CF">
        <w:rPr>
          <w:lang w:val="en-US" w:bidi="en-US"/>
        </w:rPr>
        <w:t>between said contract and the Concession Contract, the provisions of the Concession Contract shall prevail, (ii) does not modify the risk matrix of the Concession Contract, and (iii) establishes that the rights provided in favor of the CONCESSIONAIRE in the indenture and the guarantees do not exceed those granted by the Concession Contract and that any agreement to the contrary shall not be enforceable against the GRANTOR; and</w:t>
      </w:r>
    </w:p>
    <w:p w14:paraId="0B54201E" w14:textId="77777777" w:rsidR="00596684" w:rsidRPr="00E422CF" w:rsidRDefault="00B74F2A">
      <w:pPr>
        <w:pStyle w:val="Prrafodelista"/>
        <w:numPr>
          <w:ilvl w:val="1"/>
          <w:numId w:val="6"/>
        </w:numPr>
        <w:tabs>
          <w:tab w:val="left" w:pos="1580"/>
          <w:tab w:val="left" w:pos="1582"/>
        </w:tabs>
        <w:spacing w:before="120" w:line="276" w:lineRule="auto"/>
        <w:ind w:right="137"/>
        <w:rPr>
          <w:lang w:val="en-US"/>
        </w:rPr>
      </w:pPr>
      <w:r w:rsidRPr="00E422CF">
        <w:rPr>
          <w:lang w:val="en-US" w:bidi="en-US"/>
        </w:rPr>
        <w:t xml:space="preserve">Since the risk of managing and obtaining financing is the responsibility of the CONCESSIONAIRE, it will be understood that the minimum requirement has been met if the CONCESSIONAIRE's statement contains all the information </w:t>
      </w:r>
      <w:r w:rsidRPr="00E422CF">
        <w:rPr>
          <w:spacing w:val="-2"/>
          <w:lang w:val="en-US" w:bidi="en-US"/>
        </w:rPr>
        <w:t>listed here.</w:t>
      </w:r>
    </w:p>
    <w:p w14:paraId="3560C99C" w14:textId="77777777" w:rsidR="00596684" w:rsidRPr="00E422CF" w:rsidRDefault="00596684">
      <w:pPr>
        <w:pStyle w:val="Textoindependiente"/>
        <w:spacing w:before="41"/>
        <w:rPr>
          <w:lang w:val="en-US"/>
        </w:rPr>
      </w:pPr>
    </w:p>
    <w:p w14:paraId="5D232DAD" w14:textId="77777777" w:rsidR="00596684" w:rsidRPr="00E422CF" w:rsidRDefault="00B74F2A">
      <w:pPr>
        <w:pStyle w:val="Prrafodelista"/>
        <w:numPr>
          <w:ilvl w:val="0"/>
          <w:numId w:val="6"/>
        </w:numPr>
        <w:tabs>
          <w:tab w:val="left" w:pos="419"/>
        </w:tabs>
        <w:spacing w:line="276" w:lineRule="auto"/>
        <w:ind w:right="138" w:firstLine="0"/>
        <w:rPr>
          <w:lang w:val="en-US"/>
        </w:rPr>
      </w:pPr>
      <w:r w:rsidRPr="00E422CF">
        <w:rPr>
          <w:lang w:val="en-US" w:bidi="en-US"/>
        </w:rPr>
        <w:t>In the case of issuances in the capital market, the CONCESSIONAIRE must provide only an affidavit indicating:</w:t>
      </w:r>
    </w:p>
    <w:p w14:paraId="299C350B" w14:textId="77777777" w:rsidR="00596684" w:rsidRPr="00E422CF" w:rsidRDefault="00B74F2A">
      <w:pPr>
        <w:pStyle w:val="Prrafodelista"/>
        <w:numPr>
          <w:ilvl w:val="1"/>
          <w:numId w:val="6"/>
        </w:numPr>
        <w:tabs>
          <w:tab w:val="left" w:pos="1581"/>
        </w:tabs>
        <w:spacing w:before="119"/>
        <w:ind w:left="1581" w:hanging="359"/>
        <w:rPr>
          <w:lang w:val="en-US"/>
        </w:rPr>
      </w:pPr>
      <w:r w:rsidRPr="00E422CF">
        <w:rPr>
          <w:lang w:val="en-US" w:bidi="en-US"/>
        </w:rPr>
        <w:t xml:space="preserve">the value of the </w:t>
      </w:r>
      <w:r w:rsidRPr="00E422CF">
        <w:rPr>
          <w:spacing w:val="-2"/>
          <w:lang w:val="en-US" w:bidi="en-US"/>
        </w:rPr>
        <w:t>issuance;</w:t>
      </w:r>
    </w:p>
    <w:p w14:paraId="68ABAFC0" w14:textId="77777777" w:rsidR="00596684" w:rsidRPr="00E422CF" w:rsidRDefault="00B74F2A">
      <w:pPr>
        <w:pStyle w:val="Prrafodelista"/>
        <w:numPr>
          <w:ilvl w:val="1"/>
          <w:numId w:val="6"/>
        </w:numPr>
        <w:tabs>
          <w:tab w:val="left" w:pos="1580"/>
        </w:tabs>
        <w:spacing w:before="161"/>
        <w:ind w:left="1580" w:hanging="358"/>
        <w:rPr>
          <w:lang w:val="en-US"/>
        </w:rPr>
      </w:pPr>
      <w:r w:rsidRPr="00E422CF">
        <w:rPr>
          <w:lang w:val="en-US" w:bidi="en-US"/>
        </w:rPr>
        <w:t xml:space="preserve">the applicable interest </w:t>
      </w:r>
      <w:r w:rsidRPr="00E422CF">
        <w:rPr>
          <w:spacing w:val="-2"/>
          <w:lang w:val="en-US" w:bidi="en-US"/>
        </w:rPr>
        <w:t>rate;</w:t>
      </w:r>
    </w:p>
    <w:p w14:paraId="1D8240E7" w14:textId="77777777" w:rsidR="00596684" w:rsidRPr="00E422CF" w:rsidRDefault="00B74F2A">
      <w:pPr>
        <w:pStyle w:val="Prrafodelista"/>
        <w:numPr>
          <w:ilvl w:val="1"/>
          <w:numId w:val="6"/>
        </w:numPr>
        <w:tabs>
          <w:tab w:val="left" w:pos="1581"/>
        </w:tabs>
        <w:spacing w:before="161"/>
        <w:ind w:left="1581" w:hanging="359"/>
        <w:rPr>
          <w:lang w:val="en-US"/>
        </w:rPr>
      </w:pPr>
      <w:r w:rsidRPr="00E422CF">
        <w:rPr>
          <w:lang w:val="en-US" w:bidi="en-US"/>
        </w:rPr>
        <w:t xml:space="preserve">list of the guarantees to be granted by the </w:t>
      </w:r>
      <w:r w:rsidRPr="00E422CF">
        <w:rPr>
          <w:spacing w:val="-2"/>
          <w:lang w:val="en-US" w:bidi="en-US"/>
        </w:rPr>
        <w:t>CONCESSIONAIRE;</w:t>
      </w:r>
    </w:p>
    <w:p w14:paraId="2900A3D4" w14:textId="77777777" w:rsidR="00596684" w:rsidRPr="00E422CF" w:rsidRDefault="00B74F2A">
      <w:pPr>
        <w:pStyle w:val="Prrafodelista"/>
        <w:numPr>
          <w:ilvl w:val="1"/>
          <w:numId w:val="6"/>
        </w:numPr>
        <w:tabs>
          <w:tab w:val="left" w:pos="1580"/>
        </w:tabs>
        <w:spacing w:before="159"/>
        <w:ind w:left="1580" w:hanging="358"/>
        <w:rPr>
          <w:lang w:val="en-US"/>
        </w:rPr>
      </w:pPr>
      <w:r w:rsidRPr="00E422CF">
        <w:rPr>
          <w:lang w:val="en-US" w:bidi="en-US"/>
        </w:rPr>
        <w:t xml:space="preserve">the deadline for </w:t>
      </w:r>
      <w:r w:rsidRPr="00E422CF">
        <w:rPr>
          <w:spacing w:val="-4"/>
          <w:lang w:val="en-US" w:bidi="en-US"/>
        </w:rPr>
        <w:t>payment;</w:t>
      </w:r>
    </w:p>
    <w:p w14:paraId="1899C18D" w14:textId="77777777" w:rsidR="00596684" w:rsidRPr="00E422CF" w:rsidRDefault="00B74F2A">
      <w:pPr>
        <w:pStyle w:val="Prrafodelista"/>
        <w:numPr>
          <w:ilvl w:val="1"/>
          <w:numId w:val="6"/>
        </w:numPr>
        <w:tabs>
          <w:tab w:val="left" w:pos="1580"/>
          <w:tab w:val="left" w:pos="1582"/>
        </w:tabs>
        <w:spacing w:before="161" w:line="276" w:lineRule="auto"/>
        <w:ind w:right="138"/>
        <w:rPr>
          <w:lang w:val="en-US"/>
        </w:rPr>
      </w:pPr>
      <w:r w:rsidRPr="00E422CF">
        <w:rPr>
          <w:lang w:val="en-US" w:bidi="en-US"/>
        </w:rPr>
        <w:t>an express statement to the effect that the indenture agreement (</w:t>
      </w:r>
      <w:proofErr w:type="spellStart"/>
      <w:r w:rsidRPr="00E422CF">
        <w:rPr>
          <w:lang w:val="en-US" w:bidi="en-US"/>
        </w:rPr>
        <w:t>i</w:t>
      </w:r>
      <w:proofErr w:type="spellEnd"/>
      <w:r w:rsidRPr="00E422CF">
        <w:rPr>
          <w:lang w:val="en-US" w:bidi="en-US"/>
        </w:rPr>
        <w:t>) does not contravene the Concession Contract and establishes that, in case of discrepancy between the indenture agreement and the Concession Contract, the provisions of the Concession Contract shall prevail, (ii) does not modify the risk matrix of the Concession Contract, and (iii) establishes that the rights provided in favor of the CONCESSIONAIRE in the indenture and the guarantees do not exceed those granted by the Concession Contract and that any agreement to the contrary shall not be enforceable against the</w:t>
      </w:r>
      <w:r w:rsidR="00054936" w:rsidRPr="00E422CF">
        <w:rPr>
          <w:lang w:val="en-US" w:bidi="en-US"/>
        </w:rPr>
        <w:t xml:space="preserve"> GRANTOR.</w:t>
      </w:r>
    </w:p>
    <w:p w14:paraId="5DA30747" w14:textId="77777777" w:rsidR="00596684" w:rsidRPr="00E422CF" w:rsidRDefault="00596684">
      <w:pPr>
        <w:pStyle w:val="Prrafodelista"/>
        <w:spacing w:line="276" w:lineRule="auto"/>
        <w:rPr>
          <w:lang w:val="en-US"/>
        </w:rPr>
        <w:sectPr w:rsidR="00596684" w:rsidRPr="00E422CF">
          <w:footerReference w:type="default" r:id="rId12"/>
          <w:pgSz w:w="12240" w:h="15840"/>
          <w:pgMar w:top="1380" w:right="1559" w:bottom="800" w:left="1559" w:header="0" w:footer="614" w:gutter="0"/>
          <w:cols w:space="720"/>
        </w:sectPr>
      </w:pPr>
    </w:p>
    <w:p w14:paraId="525B0C74" w14:textId="77777777" w:rsidR="00596684" w:rsidRPr="00E422CF" w:rsidRDefault="00596684">
      <w:pPr>
        <w:pStyle w:val="Textoindependiente"/>
        <w:spacing w:before="12"/>
        <w:rPr>
          <w:lang w:val="en-US"/>
        </w:rPr>
      </w:pPr>
    </w:p>
    <w:p w14:paraId="09F999EE" w14:textId="77777777" w:rsidR="00596684" w:rsidRPr="00E422CF" w:rsidRDefault="00B74F2A">
      <w:pPr>
        <w:pStyle w:val="Textoindependiente"/>
        <w:spacing w:before="1" w:line="276" w:lineRule="auto"/>
        <w:ind w:left="862" w:right="137"/>
        <w:jc w:val="both"/>
        <w:rPr>
          <w:lang w:val="en-US"/>
        </w:rPr>
      </w:pPr>
      <w:r w:rsidRPr="00E422CF">
        <w:rPr>
          <w:lang w:val="en-US" w:bidi="en-US"/>
        </w:rPr>
        <w:t>Since the risk of managing and obtaining financing is the responsibility of the CONCESSIONAIRE, it will be understood that the minimum requirement has been met if the CONCESSIONAIRE's statement contains all the information listed here.</w:t>
      </w:r>
    </w:p>
    <w:p w14:paraId="4793067E" w14:textId="77777777" w:rsidR="00596684" w:rsidRPr="00E422CF" w:rsidRDefault="00596684">
      <w:pPr>
        <w:pStyle w:val="Textoindependiente"/>
        <w:spacing w:line="276" w:lineRule="auto"/>
        <w:jc w:val="both"/>
        <w:rPr>
          <w:lang w:val="en-US"/>
        </w:rPr>
        <w:sectPr w:rsidR="00596684" w:rsidRPr="00E422CF">
          <w:pgSz w:w="12240" w:h="15840"/>
          <w:pgMar w:top="1380" w:right="1559" w:bottom="800" w:left="1559" w:header="0" w:footer="614" w:gutter="0"/>
          <w:cols w:space="720"/>
        </w:sectPr>
      </w:pPr>
    </w:p>
    <w:p w14:paraId="6E6CF11A" w14:textId="77777777" w:rsidR="00596684" w:rsidRPr="00E422CF" w:rsidRDefault="00B74F2A">
      <w:pPr>
        <w:pStyle w:val="Ttulo1"/>
        <w:spacing w:before="38" w:line="276" w:lineRule="auto"/>
        <w:ind w:right="127"/>
        <w:rPr>
          <w:u w:val="none"/>
          <w:lang w:val="en-US"/>
        </w:rPr>
      </w:pPr>
      <w:r w:rsidRPr="00E422CF">
        <w:rPr>
          <w:color w:val="1E4D78"/>
          <w:u w:color="1E4D78"/>
          <w:lang w:val="en-US" w:bidi="en-US"/>
        </w:rPr>
        <w:lastRenderedPageBreak/>
        <w:t>ANNEX No. 04: FINANCIAL INSTITUTIONS AUTHORIZED TO ISSUE GUARANTEES OF FAITHFUL FULFILLMENT OF THE CONTRACT</w:t>
      </w:r>
    </w:p>
    <w:p w14:paraId="646A70C6" w14:textId="77777777" w:rsidR="00596684" w:rsidRPr="00E422CF" w:rsidRDefault="00596684">
      <w:pPr>
        <w:pStyle w:val="Textoindependiente"/>
        <w:rPr>
          <w:b/>
          <w:lang w:val="en-US"/>
        </w:rPr>
      </w:pPr>
    </w:p>
    <w:p w14:paraId="62753F5C" w14:textId="77777777" w:rsidR="00596684" w:rsidRPr="00E422CF" w:rsidRDefault="00596684">
      <w:pPr>
        <w:pStyle w:val="Textoindependiente"/>
        <w:spacing w:before="159"/>
        <w:rPr>
          <w:b/>
          <w:lang w:val="en-US"/>
        </w:rPr>
      </w:pPr>
    </w:p>
    <w:p w14:paraId="470C87AF" w14:textId="77777777" w:rsidR="00596684" w:rsidRPr="00E422CF" w:rsidRDefault="00B74F2A">
      <w:pPr>
        <w:pStyle w:val="Ttulo3"/>
        <w:ind w:left="142" w:firstLine="0"/>
        <w:jc w:val="left"/>
        <w:rPr>
          <w:lang w:val="en-US"/>
        </w:rPr>
      </w:pPr>
      <w:r w:rsidRPr="00E422CF">
        <w:rPr>
          <w:spacing w:val="-2"/>
          <w:lang w:val="en-US" w:bidi="en-US"/>
        </w:rPr>
        <w:t>Banking</w:t>
      </w:r>
      <w:r w:rsidRPr="00E422CF">
        <w:rPr>
          <w:lang w:val="en-US" w:bidi="en-US"/>
        </w:rPr>
        <w:t xml:space="preserve"> Companies</w:t>
      </w:r>
    </w:p>
    <w:p w14:paraId="46BE278E" w14:textId="77777777" w:rsidR="00596684" w:rsidRPr="00E422CF" w:rsidRDefault="00B74F2A">
      <w:pPr>
        <w:pStyle w:val="Textoindependiente"/>
        <w:spacing w:before="199" w:line="276" w:lineRule="auto"/>
        <w:ind w:left="142" w:right="136"/>
        <w:jc w:val="both"/>
        <w:rPr>
          <w:lang w:val="en-US"/>
        </w:rPr>
      </w:pPr>
      <w:r w:rsidRPr="00E422CF">
        <w:rPr>
          <w:lang w:val="en-US" w:bidi="en-US"/>
        </w:rPr>
        <w:t xml:space="preserve">These are companies defined in accordance with Law No. 26702, General Law of the Financial System and the Insurance System and Organic Law of the Superintendency of Banking, Insurance and Private Pension Fund Administrators (SBS), or any regulation that modifies or replaces it, and that hold the minimum local classification of CP-1, Category 1, CLA-1, or EQL-1 for short-term obligations; A for financial strength; and AA for long-term obligations in accordance with Applicable Laws and Provisions. These classifications must be valid at the time of summiting the Guarantees of Faithful </w:t>
      </w:r>
      <w:r w:rsidR="00054936" w:rsidRPr="00E422CF">
        <w:rPr>
          <w:lang w:val="en-US" w:bidi="en-US"/>
        </w:rPr>
        <w:t>Fulfillment</w:t>
      </w:r>
      <w:r w:rsidRPr="00E422CF">
        <w:rPr>
          <w:lang w:val="en-US" w:bidi="en-US"/>
        </w:rPr>
        <w:t xml:space="preserve"> with the Concession Contract and be granted by at least two (2) risk classifiers recognized and accredited in Peru.</w:t>
      </w:r>
    </w:p>
    <w:p w14:paraId="08004A68" w14:textId="77777777" w:rsidR="00596684" w:rsidRPr="00E422CF" w:rsidRDefault="00596684">
      <w:pPr>
        <w:pStyle w:val="Textoindependiente"/>
        <w:rPr>
          <w:lang w:val="en-US"/>
        </w:rPr>
      </w:pPr>
    </w:p>
    <w:p w14:paraId="0E3326C4" w14:textId="77777777" w:rsidR="00596684" w:rsidRPr="00E422CF" w:rsidRDefault="00596684">
      <w:pPr>
        <w:pStyle w:val="Textoindependiente"/>
        <w:spacing w:before="93"/>
        <w:rPr>
          <w:lang w:val="en-US"/>
        </w:rPr>
      </w:pPr>
    </w:p>
    <w:p w14:paraId="5B62DC68" w14:textId="77777777" w:rsidR="00596684" w:rsidRPr="00E422CF" w:rsidRDefault="00B74F2A">
      <w:pPr>
        <w:pStyle w:val="Ttulo3"/>
        <w:ind w:left="142" w:firstLine="0"/>
        <w:jc w:val="left"/>
        <w:rPr>
          <w:lang w:val="en-US"/>
        </w:rPr>
      </w:pPr>
      <w:r w:rsidRPr="00E422CF">
        <w:rPr>
          <w:spacing w:val="-2"/>
          <w:lang w:val="en-US" w:bidi="en-US"/>
        </w:rPr>
        <w:t>Insurance</w:t>
      </w:r>
      <w:r w:rsidRPr="00E422CF">
        <w:rPr>
          <w:lang w:val="en-US" w:bidi="en-US"/>
        </w:rPr>
        <w:t xml:space="preserve"> Companies</w:t>
      </w:r>
    </w:p>
    <w:p w14:paraId="7AAE6C40" w14:textId="77777777" w:rsidR="00596684" w:rsidRPr="00E422CF" w:rsidRDefault="00B74F2A" w:rsidP="00054936">
      <w:pPr>
        <w:pStyle w:val="Textoindependiente"/>
        <w:spacing w:before="200" w:line="276" w:lineRule="auto"/>
        <w:ind w:left="142" w:right="136"/>
        <w:jc w:val="both"/>
        <w:rPr>
          <w:lang w:val="en-US"/>
        </w:rPr>
      </w:pPr>
      <w:r w:rsidRPr="00E422CF">
        <w:rPr>
          <w:lang w:val="en-US" w:bidi="en-US"/>
        </w:rPr>
        <w:t xml:space="preserve">These are companies defined in accordance with Law No. 26702, General Law of the </w:t>
      </w:r>
      <w:r w:rsidRPr="00E422CF">
        <w:rPr>
          <w:spacing w:val="-2"/>
          <w:lang w:val="en-US" w:bidi="en-US"/>
        </w:rPr>
        <w:t xml:space="preserve">Financial System and the Insurance System and Organic Law of the Superintendency of Banking, Insurance and Private Pension Fund Administrators (SBS) and which, as of the date of submission of the Guarantee of Faithful Fulfillment of the Concession Contract, have </w:t>
      </w:r>
      <w:r w:rsidRPr="00E422CF">
        <w:rPr>
          <w:lang w:val="en-US" w:bidi="en-US"/>
        </w:rPr>
        <w:t>a minimum rating of A, as to their financial strength, issued by at least two</w:t>
      </w:r>
      <w:r w:rsidR="00054936" w:rsidRPr="00E422CF">
        <w:rPr>
          <w:lang w:val="en-US" w:bidi="en-US"/>
        </w:rPr>
        <w:t xml:space="preserve"> </w:t>
      </w:r>
      <w:r w:rsidRPr="00E422CF">
        <w:rPr>
          <w:lang w:val="en-US" w:bidi="en-US"/>
        </w:rPr>
        <w:t>(2) risk rating agencies authorized by the Superintendency of the Securities Market.</w:t>
      </w:r>
    </w:p>
    <w:p w14:paraId="107BD7BA" w14:textId="77777777" w:rsidR="00596684" w:rsidRPr="00E422CF" w:rsidRDefault="00596684">
      <w:pPr>
        <w:pStyle w:val="Textoindependiente"/>
        <w:rPr>
          <w:lang w:val="en-US"/>
        </w:rPr>
      </w:pPr>
    </w:p>
    <w:p w14:paraId="7A0FB370" w14:textId="77777777" w:rsidR="00596684" w:rsidRPr="00E422CF" w:rsidRDefault="00596684">
      <w:pPr>
        <w:pStyle w:val="Textoindependiente"/>
        <w:spacing w:before="131"/>
        <w:rPr>
          <w:lang w:val="en-US"/>
        </w:rPr>
      </w:pPr>
    </w:p>
    <w:p w14:paraId="4763CAB8" w14:textId="77777777" w:rsidR="00596684" w:rsidRPr="00E422CF" w:rsidRDefault="00B74F2A">
      <w:pPr>
        <w:pStyle w:val="Ttulo3"/>
        <w:ind w:left="142" w:firstLine="0"/>
        <w:jc w:val="left"/>
        <w:rPr>
          <w:lang w:val="en-US"/>
        </w:rPr>
      </w:pPr>
      <w:r w:rsidRPr="00E422CF">
        <w:rPr>
          <w:lang w:val="en-US" w:bidi="en-US"/>
        </w:rPr>
        <w:t xml:space="preserve">First Category </w:t>
      </w:r>
      <w:r w:rsidRPr="00E422CF">
        <w:rPr>
          <w:spacing w:val="-2"/>
          <w:lang w:val="en-US" w:bidi="en-US"/>
        </w:rPr>
        <w:t>Foreign Banks</w:t>
      </w:r>
    </w:p>
    <w:p w14:paraId="5A64D892" w14:textId="77777777" w:rsidR="00596684" w:rsidRPr="00E422CF" w:rsidRDefault="00B74F2A">
      <w:pPr>
        <w:pStyle w:val="Textoindependiente"/>
        <w:spacing w:before="202" w:line="276" w:lineRule="auto"/>
        <w:ind w:left="142" w:right="135"/>
        <w:jc w:val="both"/>
        <w:rPr>
          <w:lang w:val="en-US"/>
        </w:rPr>
      </w:pPr>
      <w:r w:rsidRPr="00E422CF">
        <w:rPr>
          <w:spacing w:val="-2"/>
          <w:lang w:val="en-US" w:bidi="en-US"/>
        </w:rPr>
        <w:t xml:space="preserve">First category foreign banks included in the list approved </w:t>
      </w:r>
      <w:r w:rsidRPr="00E422CF">
        <w:rPr>
          <w:lang w:val="en-US" w:bidi="en-US"/>
        </w:rPr>
        <w:t>by the Central Reserve Bank of Peru through Official Letter No. 012-2024-BCRP published by the Central Reserve Bank of Peru on April 22, 2024, or the regulation that modifies or replaces it.</w:t>
      </w:r>
    </w:p>
    <w:p w14:paraId="69D5502C" w14:textId="77777777" w:rsidR="00596684" w:rsidRPr="00E422CF" w:rsidRDefault="00596684">
      <w:pPr>
        <w:pStyle w:val="Textoindependiente"/>
        <w:rPr>
          <w:lang w:val="en-US"/>
        </w:rPr>
      </w:pPr>
    </w:p>
    <w:p w14:paraId="3771A0D8" w14:textId="77777777" w:rsidR="00596684" w:rsidRPr="00E422CF" w:rsidRDefault="00596684">
      <w:pPr>
        <w:pStyle w:val="Textoindependiente"/>
        <w:spacing w:before="91"/>
        <w:rPr>
          <w:lang w:val="en-US"/>
        </w:rPr>
      </w:pPr>
    </w:p>
    <w:p w14:paraId="1D3457C9" w14:textId="77777777" w:rsidR="00596684" w:rsidRPr="00E422CF" w:rsidRDefault="00B74F2A">
      <w:pPr>
        <w:pStyle w:val="Ttulo3"/>
        <w:ind w:left="142" w:firstLine="0"/>
        <w:jc w:val="left"/>
        <w:rPr>
          <w:lang w:val="en-US"/>
        </w:rPr>
      </w:pPr>
      <w:r w:rsidRPr="00E422CF">
        <w:rPr>
          <w:lang w:val="en-US" w:bidi="en-US"/>
        </w:rPr>
        <w:t xml:space="preserve">International Financial </w:t>
      </w:r>
      <w:r w:rsidRPr="00E422CF">
        <w:rPr>
          <w:spacing w:val="-2"/>
          <w:lang w:val="en-US" w:bidi="en-US"/>
        </w:rPr>
        <w:t>Entities</w:t>
      </w:r>
    </w:p>
    <w:p w14:paraId="7C188146" w14:textId="77777777" w:rsidR="00596684" w:rsidRPr="00E422CF" w:rsidRDefault="00B74F2A">
      <w:pPr>
        <w:pStyle w:val="Prrafodelista"/>
        <w:numPr>
          <w:ilvl w:val="0"/>
          <w:numId w:val="5"/>
        </w:numPr>
        <w:tabs>
          <w:tab w:val="left" w:pos="706"/>
          <w:tab w:val="left" w:pos="708"/>
        </w:tabs>
        <w:spacing w:before="200" w:line="276" w:lineRule="auto"/>
        <w:ind w:left="708" w:right="136"/>
        <w:rPr>
          <w:lang w:val="en-US"/>
        </w:rPr>
      </w:pPr>
      <w:r w:rsidRPr="00E422CF">
        <w:rPr>
          <w:lang w:val="en-US" w:bidi="en-US"/>
        </w:rPr>
        <w:t>Any other international financial entity, that has a classification no lower than the classification of Peruvian sovereign debt corresponding to foreign currency and long-term, assigned by an international risk classification entity that classify the State of the Republic of Peru.</w:t>
      </w:r>
    </w:p>
    <w:p w14:paraId="532450AA" w14:textId="77777777" w:rsidR="00596684" w:rsidRPr="00E422CF" w:rsidRDefault="00B74F2A">
      <w:pPr>
        <w:pStyle w:val="Prrafodelista"/>
        <w:numPr>
          <w:ilvl w:val="0"/>
          <w:numId w:val="5"/>
        </w:numPr>
        <w:tabs>
          <w:tab w:val="left" w:pos="706"/>
          <w:tab w:val="left" w:pos="708"/>
        </w:tabs>
        <w:spacing w:before="161" w:line="273" w:lineRule="auto"/>
        <w:ind w:left="708" w:right="135"/>
        <w:rPr>
          <w:lang w:val="en-US"/>
        </w:rPr>
      </w:pPr>
      <w:r w:rsidRPr="00E422CF">
        <w:rPr>
          <w:lang w:val="en-US" w:bidi="en-US"/>
        </w:rPr>
        <w:t xml:space="preserve">Any multilateral credit institution of which the State of the Republic of Peru is </w:t>
      </w:r>
      <w:r w:rsidRPr="00E422CF">
        <w:rPr>
          <w:spacing w:val="-2"/>
          <w:lang w:val="en-US" w:bidi="en-US"/>
        </w:rPr>
        <w:t>a member.</w:t>
      </w:r>
    </w:p>
    <w:p w14:paraId="33377BE0" w14:textId="77777777" w:rsidR="00596684" w:rsidRPr="00E422CF" w:rsidRDefault="00596684">
      <w:pPr>
        <w:pStyle w:val="Prrafodelista"/>
        <w:spacing w:line="273" w:lineRule="auto"/>
        <w:rPr>
          <w:lang w:val="en-US"/>
        </w:rPr>
        <w:sectPr w:rsidR="00596684" w:rsidRPr="00E422CF">
          <w:pgSz w:w="12240" w:h="15840"/>
          <w:pgMar w:top="1380" w:right="1559" w:bottom="800" w:left="1559" w:header="0" w:footer="614" w:gutter="0"/>
          <w:cols w:space="720"/>
        </w:sectPr>
      </w:pPr>
    </w:p>
    <w:p w14:paraId="72980C59" w14:textId="77777777" w:rsidR="00596684" w:rsidRPr="00E422CF" w:rsidRDefault="00B74F2A">
      <w:pPr>
        <w:pStyle w:val="Textoindependiente"/>
        <w:spacing w:before="35" w:line="276" w:lineRule="auto"/>
        <w:ind w:left="142" w:right="138"/>
        <w:jc w:val="both"/>
        <w:rPr>
          <w:lang w:val="en-US"/>
        </w:rPr>
      </w:pPr>
      <w:r w:rsidRPr="00E422CF">
        <w:rPr>
          <w:spacing w:val="-2"/>
          <w:lang w:val="en-US" w:bidi="en-US"/>
        </w:rPr>
        <w:lastRenderedPageBreak/>
        <w:t xml:space="preserve">It should be noted that guarantees from First Category Foreign Banks and International </w:t>
      </w:r>
      <w:r w:rsidRPr="00E422CF">
        <w:rPr>
          <w:lang w:val="en-US" w:bidi="en-US"/>
        </w:rPr>
        <w:t>Financial Institutions must be confirmed by one of the Banking Companies listed in this Annex.</w:t>
      </w:r>
    </w:p>
    <w:p w14:paraId="4E1EB994" w14:textId="77777777" w:rsidR="00596684" w:rsidRPr="00E422CF" w:rsidRDefault="00596684">
      <w:pPr>
        <w:pStyle w:val="Textoindependiente"/>
        <w:spacing w:line="276" w:lineRule="auto"/>
        <w:jc w:val="both"/>
        <w:rPr>
          <w:lang w:val="en-US"/>
        </w:rPr>
        <w:sectPr w:rsidR="00596684" w:rsidRPr="00E422CF">
          <w:pgSz w:w="12240" w:h="15840"/>
          <w:pgMar w:top="1380" w:right="1559" w:bottom="800" w:left="1559" w:header="0" w:footer="614" w:gutter="0"/>
          <w:cols w:space="720"/>
        </w:sectPr>
      </w:pPr>
    </w:p>
    <w:p w14:paraId="0BC2375D" w14:textId="77777777" w:rsidR="00596684" w:rsidRPr="00E422CF" w:rsidRDefault="00B74F2A">
      <w:pPr>
        <w:pStyle w:val="Ttulo1"/>
        <w:spacing w:before="38" w:line="276" w:lineRule="auto"/>
        <w:rPr>
          <w:u w:val="none"/>
          <w:lang w:val="en-US"/>
        </w:rPr>
      </w:pPr>
      <w:bookmarkStart w:id="6" w:name="_TOC_250004"/>
      <w:r w:rsidRPr="00E422CF">
        <w:rPr>
          <w:color w:val="1E4D78"/>
          <w:u w:val="thick" w:color="1E4D78"/>
          <w:lang w:val="en-US" w:bidi="en-US"/>
        </w:rPr>
        <w:lastRenderedPageBreak/>
        <w:t>ANNEX No. 05: TEMPLATE OF THE GUARANTEE FOR THE PRE-OPERATIONAL PERIOD AND OPERATIONAL</w:t>
      </w:r>
      <w:r w:rsidRPr="00E422CF">
        <w:rPr>
          <w:rFonts w:ascii="Times New Roman" w:eastAsia="Times New Roman" w:hAnsi="Times New Roman" w:cs="Times New Roman"/>
          <w:b w:val="0"/>
          <w:color w:val="1E4D78"/>
          <w:u w:val="none"/>
          <w:lang w:val="en-US" w:bidi="en-US"/>
        </w:rPr>
        <w:t xml:space="preserve"> </w:t>
      </w:r>
      <w:bookmarkEnd w:id="6"/>
      <w:r w:rsidRPr="00E422CF">
        <w:rPr>
          <w:color w:val="1E4D78"/>
          <w:spacing w:val="-2"/>
          <w:u w:val="double" w:color="1E4D78"/>
          <w:lang w:val="en-US" w:bidi="en-US"/>
        </w:rPr>
        <w:t>PERIOD</w:t>
      </w:r>
    </w:p>
    <w:p w14:paraId="34D2A109" w14:textId="77777777" w:rsidR="00596684" w:rsidRPr="00E422CF" w:rsidRDefault="00B74F2A">
      <w:pPr>
        <w:pStyle w:val="Ttulo2"/>
        <w:spacing w:before="79"/>
        <w:ind w:left="142"/>
        <w:rPr>
          <w:lang w:val="en-US"/>
        </w:rPr>
      </w:pPr>
      <w:bookmarkStart w:id="7" w:name="_TOC_250003"/>
      <w:r w:rsidRPr="00E422CF">
        <w:rPr>
          <w:color w:val="1E4D78"/>
          <w:lang w:val="en-US" w:bidi="en-US"/>
        </w:rPr>
        <w:t>ANNEX No. 05 - APPENDIX 1 – GUARANTEE FOR THE PRE-</w:t>
      </w:r>
      <w:bookmarkEnd w:id="7"/>
      <w:r w:rsidRPr="00E422CF">
        <w:rPr>
          <w:color w:val="1E4D78"/>
          <w:spacing w:val="-2"/>
          <w:lang w:val="en-US" w:bidi="en-US"/>
        </w:rPr>
        <w:t>OPERATIONAL PERIOD</w:t>
      </w:r>
    </w:p>
    <w:p w14:paraId="0F789D3B" w14:textId="77777777" w:rsidR="00596684" w:rsidRPr="00E422CF" w:rsidRDefault="00596684">
      <w:pPr>
        <w:pStyle w:val="Textoindependiente"/>
        <w:spacing w:before="159"/>
        <w:rPr>
          <w:b/>
          <w:lang w:val="en-US"/>
        </w:rPr>
      </w:pPr>
    </w:p>
    <w:p w14:paraId="21349470" w14:textId="77777777" w:rsidR="00596684" w:rsidRPr="00E422CF" w:rsidRDefault="00B74F2A">
      <w:pPr>
        <w:pStyle w:val="Textoindependiente"/>
        <w:ind w:left="142"/>
        <w:rPr>
          <w:lang w:val="en-US"/>
        </w:rPr>
      </w:pPr>
      <w:r w:rsidRPr="00E422CF">
        <w:rPr>
          <w:lang w:val="en-US" w:bidi="en-US"/>
        </w:rPr>
        <w:t>Lima, ……</w:t>
      </w:r>
      <w:proofErr w:type="gramStart"/>
      <w:r w:rsidR="00054936" w:rsidRPr="00E422CF">
        <w:rPr>
          <w:lang w:val="en-US" w:bidi="en-US"/>
        </w:rPr>
        <w:t>….</w:t>
      </w:r>
      <w:r w:rsidRPr="00E422CF">
        <w:rPr>
          <w:lang w:val="en-US" w:bidi="en-US"/>
        </w:rPr>
        <w:t>.</w:t>
      </w:r>
      <w:proofErr w:type="gramEnd"/>
      <w:r w:rsidRPr="00E422CF">
        <w:rPr>
          <w:lang w:val="en-US" w:bidi="en-US"/>
        </w:rPr>
        <w:t xml:space="preserve"> ...., </w:t>
      </w:r>
      <w:r w:rsidRPr="00E422CF">
        <w:rPr>
          <w:spacing w:val="-2"/>
          <w:lang w:val="en-US" w:bidi="en-US"/>
        </w:rPr>
        <w:t>20....</w:t>
      </w:r>
    </w:p>
    <w:p w14:paraId="792F4268" w14:textId="77777777" w:rsidR="00596684" w:rsidRPr="00E422CF" w:rsidRDefault="00596684">
      <w:pPr>
        <w:pStyle w:val="Textoindependiente"/>
        <w:rPr>
          <w:lang w:val="en-US"/>
        </w:rPr>
      </w:pPr>
    </w:p>
    <w:p w14:paraId="2513990D" w14:textId="77777777" w:rsidR="00596684" w:rsidRPr="00E422CF" w:rsidRDefault="00596684">
      <w:pPr>
        <w:pStyle w:val="Textoindependiente"/>
        <w:spacing w:before="133"/>
        <w:rPr>
          <w:lang w:val="en-US"/>
        </w:rPr>
      </w:pPr>
    </w:p>
    <w:p w14:paraId="7BE35891" w14:textId="77777777" w:rsidR="00596684" w:rsidRPr="00E422CF" w:rsidRDefault="00B74F2A">
      <w:pPr>
        <w:pStyle w:val="Textoindependiente"/>
        <w:ind w:left="142"/>
        <w:rPr>
          <w:lang w:val="en-US"/>
        </w:rPr>
      </w:pPr>
      <w:r w:rsidRPr="00E422CF">
        <w:rPr>
          <w:spacing w:val="-2"/>
          <w:lang w:val="en-US" w:bidi="en-US"/>
        </w:rPr>
        <w:t>Messieurs</w:t>
      </w:r>
    </w:p>
    <w:p w14:paraId="5BC9B281" w14:textId="77777777" w:rsidR="00596684" w:rsidRPr="00E422CF" w:rsidRDefault="00B74F2A">
      <w:pPr>
        <w:pStyle w:val="Ttulo2"/>
        <w:spacing w:before="199"/>
        <w:ind w:left="142"/>
        <w:rPr>
          <w:lang w:val="en-US"/>
        </w:rPr>
      </w:pPr>
      <w:r w:rsidRPr="00E422CF">
        <w:rPr>
          <w:lang w:val="en-US" w:bidi="en-US"/>
        </w:rPr>
        <w:t xml:space="preserve">MINISTRY OF FOREIGN TRADE AND </w:t>
      </w:r>
      <w:r w:rsidRPr="00E422CF">
        <w:rPr>
          <w:spacing w:val="-2"/>
          <w:lang w:val="en-US" w:bidi="en-US"/>
        </w:rPr>
        <w:t>TOURISM</w:t>
      </w:r>
    </w:p>
    <w:p w14:paraId="63D1D434" w14:textId="77777777" w:rsidR="00596684" w:rsidRPr="00E422CF" w:rsidRDefault="00B74F2A">
      <w:pPr>
        <w:pStyle w:val="Textoindependiente"/>
        <w:spacing w:before="202" w:line="417" w:lineRule="auto"/>
        <w:ind w:left="142" w:right="4968"/>
        <w:rPr>
          <w:lang w:val="en-US"/>
        </w:rPr>
      </w:pPr>
      <w:r w:rsidRPr="00E422CF">
        <w:rPr>
          <w:lang w:val="en-US" w:bidi="en-US"/>
        </w:rPr>
        <w:t xml:space="preserve">Calle Uno Oeste 050 - San Isidro – Lima, Peru </w:t>
      </w:r>
    </w:p>
    <w:p w14:paraId="03C6CAD3" w14:textId="77777777" w:rsidR="00596684" w:rsidRPr="00E422CF" w:rsidRDefault="00596684">
      <w:pPr>
        <w:pStyle w:val="Textoindependiente"/>
        <w:spacing w:before="203"/>
        <w:rPr>
          <w:lang w:val="en-US"/>
        </w:rPr>
      </w:pPr>
    </w:p>
    <w:p w14:paraId="7C5FC4C2" w14:textId="77777777" w:rsidR="00596684" w:rsidRPr="00E422CF" w:rsidRDefault="00B74F2A" w:rsidP="00054936">
      <w:pPr>
        <w:pStyle w:val="Textoindependiente"/>
        <w:tabs>
          <w:tab w:val="left" w:pos="862"/>
        </w:tabs>
        <w:spacing w:line="417" w:lineRule="auto"/>
        <w:ind w:left="840" w:right="5294" w:hanging="699"/>
        <w:rPr>
          <w:lang w:val="en-US"/>
        </w:rPr>
      </w:pPr>
      <w:r w:rsidRPr="00E422CF">
        <w:rPr>
          <w:spacing w:val="-2"/>
          <w:lang w:val="en-US" w:bidi="en-US"/>
        </w:rPr>
        <w:t>Ref.:</w:t>
      </w:r>
      <w:r w:rsidRPr="00E422CF">
        <w:rPr>
          <w:spacing w:val="-2"/>
          <w:lang w:val="en-US" w:bidi="en-US"/>
        </w:rPr>
        <w:tab/>
      </w:r>
      <w:r w:rsidRPr="00E422CF">
        <w:rPr>
          <w:spacing w:val="-2"/>
          <w:lang w:val="en-US" w:bidi="en-US"/>
        </w:rPr>
        <w:tab/>
      </w:r>
      <w:r w:rsidRPr="00E422CF">
        <w:rPr>
          <w:lang w:val="en-US" w:bidi="en-US"/>
        </w:rPr>
        <w:t>Letter of Guarantee No.………</w:t>
      </w:r>
      <w:proofErr w:type="gramStart"/>
      <w:r w:rsidRPr="00E422CF">
        <w:rPr>
          <w:lang w:val="en-US" w:bidi="en-US"/>
        </w:rPr>
        <w:t>…..</w:t>
      </w:r>
      <w:proofErr w:type="gramEnd"/>
      <w:r w:rsidRPr="00E422CF">
        <w:rPr>
          <w:lang w:val="en-US" w:bidi="en-US"/>
        </w:rPr>
        <w:t xml:space="preserve"> </w:t>
      </w:r>
      <w:r w:rsidRPr="00E422CF">
        <w:rPr>
          <w:spacing w:val="-2"/>
          <w:lang w:val="en-US" w:bidi="en-US"/>
        </w:rPr>
        <w:t>Expiration date: ......................</w:t>
      </w:r>
    </w:p>
    <w:p w14:paraId="010C4AF4" w14:textId="77777777" w:rsidR="00596684" w:rsidRPr="00E422CF" w:rsidRDefault="00596684">
      <w:pPr>
        <w:pStyle w:val="Textoindependiente"/>
        <w:spacing w:before="203"/>
        <w:rPr>
          <w:lang w:val="en-US"/>
        </w:rPr>
      </w:pPr>
    </w:p>
    <w:p w14:paraId="4FA42B83" w14:textId="77777777" w:rsidR="00596684" w:rsidRPr="00E422CF" w:rsidRDefault="00B74F2A">
      <w:pPr>
        <w:pStyle w:val="Textoindependiente"/>
        <w:spacing w:before="1" w:line="273" w:lineRule="auto"/>
        <w:ind w:left="142" w:right="138"/>
        <w:jc w:val="both"/>
        <w:rPr>
          <w:lang w:val="en-US"/>
        </w:rPr>
      </w:pPr>
      <w:r w:rsidRPr="00E422CF">
        <w:rPr>
          <w:lang w:val="en-US" w:bidi="en-US"/>
        </w:rPr>
        <w:t xml:space="preserve">Comprehensive Project Tender for the delivery of the Project Concession: “Improving Public Tourist Services at the </w:t>
      </w:r>
      <w:proofErr w:type="spellStart"/>
      <w:r w:rsidRPr="00E422CF">
        <w:rPr>
          <w:lang w:val="en-US" w:bidi="en-US"/>
        </w:rPr>
        <w:t>Choquequirao</w:t>
      </w:r>
      <w:proofErr w:type="spellEnd"/>
      <w:r w:rsidRPr="00E422CF">
        <w:rPr>
          <w:lang w:val="en-US" w:bidi="en-US"/>
        </w:rPr>
        <w:t xml:space="preserve"> Archaeological Park”.</w:t>
      </w:r>
    </w:p>
    <w:p w14:paraId="68261542" w14:textId="77777777" w:rsidR="00596684" w:rsidRPr="00E422CF" w:rsidRDefault="00B74F2A">
      <w:pPr>
        <w:pStyle w:val="Textoindependiente"/>
        <w:spacing w:before="165"/>
        <w:ind w:left="142"/>
        <w:rPr>
          <w:lang w:val="en-US"/>
        </w:rPr>
      </w:pPr>
      <w:r w:rsidRPr="00E422CF">
        <w:rPr>
          <w:lang w:val="en-US" w:bidi="en-US"/>
        </w:rPr>
        <w:t xml:space="preserve">Dear </w:t>
      </w:r>
      <w:r w:rsidRPr="00E422CF">
        <w:rPr>
          <w:spacing w:val="-2"/>
          <w:lang w:val="en-US" w:bidi="en-US"/>
        </w:rPr>
        <w:t>Sirs:</w:t>
      </w:r>
    </w:p>
    <w:p w14:paraId="180A7406" w14:textId="77777777" w:rsidR="00596684" w:rsidRPr="00E422CF" w:rsidRDefault="00B74F2A">
      <w:pPr>
        <w:pStyle w:val="Textoindependiente"/>
        <w:tabs>
          <w:tab w:val="left" w:leader="dot" w:pos="6936"/>
        </w:tabs>
        <w:spacing w:before="199"/>
        <w:ind w:left="142"/>
        <w:jc w:val="both"/>
        <w:rPr>
          <w:lang w:val="en-US"/>
        </w:rPr>
      </w:pPr>
      <w:r w:rsidRPr="00E422CF">
        <w:rPr>
          <w:lang w:val="en-US" w:bidi="en-US"/>
        </w:rPr>
        <w:t xml:space="preserve">Hereby and at the request of our clients, </w:t>
      </w:r>
      <w:r w:rsidRPr="00E422CF">
        <w:rPr>
          <w:spacing w:val="-2"/>
          <w:lang w:val="en-US" w:bidi="en-US"/>
        </w:rPr>
        <w:t>Messieurs</w:t>
      </w:r>
      <w:r w:rsidRPr="00E422CF">
        <w:rPr>
          <w:spacing w:val="-2"/>
          <w:lang w:val="en-US" w:bidi="en-US"/>
        </w:rPr>
        <w:tab/>
      </w:r>
      <w:r w:rsidRPr="00E422CF">
        <w:rPr>
          <w:lang w:val="en-US" w:bidi="en-US"/>
        </w:rPr>
        <w:t xml:space="preserve">[name of the </w:t>
      </w:r>
      <w:r w:rsidRPr="00E422CF">
        <w:rPr>
          <w:spacing w:val="-2"/>
          <w:lang w:val="en-US" w:bidi="en-US"/>
        </w:rPr>
        <w:t>legal</w:t>
      </w:r>
    </w:p>
    <w:p w14:paraId="6411C4FF" w14:textId="77777777" w:rsidR="00596684" w:rsidRPr="00E422CF" w:rsidRDefault="00B74F2A" w:rsidP="00054936">
      <w:pPr>
        <w:pStyle w:val="Textoindependiente"/>
        <w:tabs>
          <w:tab w:val="left" w:leader="dot" w:pos="3468"/>
        </w:tabs>
        <w:spacing w:before="41" w:line="276" w:lineRule="auto"/>
        <w:ind w:left="142" w:right="136" w:hanging="1"/>
        <w:jc w:val="both"/>
        <w:rPr>
          <w:lang w:val="en-US"/>
        </w:rPr>
      </w:pPr>
      <w:r w:rsidRPr="00E422CF">
        <w:rPr>
          <w:lang w:val="en-US" w:bidi="en-US"/>
        </w:rPr>
        <w:t xml:space="preserve">entity] (hereinafter "the CONCESSIONAIRE") we hereby constitute this joint and several, irrevocable, unconditional and automatic performance bond, without benefit of </w:t>
      </w:r>
      <w:proofErr w:type="spellStart"/>
      <w:r w:rsidRPr="00E422CF">
        <w:rPr>
          <w:lang w:val="en-US" w:bidi="en-US"/>
        </w:rPr>
        <w:t>excussio</w:t>
      </w:r>
      <w:proofErr w:type="spellEnd"/>
      <w:r w:rsidRPr="00E422CF">
        <w:rPr>
          <w:lang w:val="en-US" w:bidi="en-US"/>
        </w:rPr>
        <w:t xml:space="preserve"> or division, up to the amount </w:t>
      </w:r>
      <w:r w:rsidRPr="00E422CF">
        <w:rPr>
          <w:spacing w:val="-2"/>
          <w:lang w:val="en-US" w:bidi="en-US"/>
        </w:rPr>
        <w:t xml:space="preserve">of </w:t>
      </w:r>
      <w:r w:rsidRPr="00E422CF">
        <w:rPr>
          <w:spacing w:val="-7"/>
          <w:lang w:val="en-US" w:bidi="en-US"/>
        </w:rPr>
        <w:t>S/</w:t>
      </w:r>
      <w:r w:rsidRPr="00E422CF">
        <w:rPr>
          <w:spacing w:val="-7"/>
          <w:lang w:val="en-US" w:bidi="en-US"/>
        </w:rPr>
        <w:tab/>
      </w:r>
      <w:r w:rsidR="00054936" w:rsidRPr="00E422CF">
        <w:rPr>
          <w:spacing w:val="-7"/>
          <w:lang w:val="en-US" w:bidi="en-US"/>
        </w:rPr>
        <w:t>…………………………………….</w:t>
      </w:r>
      <w:r w:rsidRPr="00E422CF">
        <w:rPr>
          <w:spacing w:val="-2"/>
          <w:lang w:val="en-US" w:bidi="en-US"/>
        </w:rPr>
        <w:t>(in letters with xx/100 Soles) in favor of the Ministry of Foreign</w:t>
      </w:r>
      <w:r w:rsidR="00054936" w:rsidRPr="00E422CF">
        <w:rPr>
          <w:spacing w:val="-2"/>
          <w:lang w:val="en-US" w:bidi="en-US"/>
        </w:rPr>
        <w:t xml:space="preserve"> </w:t>
      </w:r>
      <w:r w:rsidRPr="00E422CF">
        <w:rPr>
          <w:lang w:val="en-US" w:bidi="en-US"/>
        </w:rPr>
        <w:t xml:space="preserve">Trade and Tourism (hereinafter, "MINCETUR") to guarantee the correct and timely compliance of each and every one of the obligations of the Concessionaire derived from the Concession Contract of the Project “Improving Public Tourist Services at the </w:t>
      </w:r>
      <w:proofErr w:type="spellStart"/>
      <w:r w:rsidRPr="00E422CF">
        <w:rPr>
          <w:lang w:val="en-US" w:bidi="en-US"/>
        </w:rPr>
        <w:t>Choquequirao</w:t>
      </w:r>
      <w:proofErr w:type="spellEnd"/>
      <w:r w:rsidRPr="00E422CF">
        <w:rPr>
          <w:lang w:val="en-US" w:bidi="en-US"/>
        </w:rPr>
        <w:t xml:space="preserve"> Archaeological Park” (hereinafter, Concession Contract), as established in numeral (</w:t>
      </w:r>
      <w:proofErr w:type="spellStart"/>
      <w:r w:rsidRPr="00E422CF">
        <w:rPr>
          <w:lang w:val="en-US" w:bidi="en-US"/>
        </w:rPr>
        <w:t>i</w:t>
      </w:r>
      <w:proofErr w:type="spellEnd"/>
      <w:r w:rsidRPr="00E422CF">
        <w:rPr>
          <w:lang w:val="en-US" w:bidi="en-US"/>
        </w:rPr>
        <w:t>) of Clause 10. 3; including but not limited to:</w:t>
      </w:r>
    </w:p>
    <w:p w14:paraId="18BF5B08" w14:textId="77777777" w:rsidR="00596684" w:rsidRPr="00E422CF" w:rsidRDefault="00B74F2A">
      <w:pPr>
        <w:pStyle w:val="Prrafodelista"/>
        <w:numPr>
          <w:ilvl w:val="0"/>
          <w:numId w:val="4"/>
        </w:numPr>
        <w:tabs>
          <w:tab w:val="left" w:pos="862"/>
        </w:tabs>
        <w:spacing w:before="160"/>
        <w:jc w:val="left"/>
        <w:rPr>
          <w:lang w:val="en-US"/>
        </w:rPr>
      </w:pPr>
      <w:r w:rsidRPr="00E422CF">
        <w:rPr>
          <w:lang w:val="en-US" w:bidi="en-US"/>
        </w:rPr>
        <w:t xml:space="preserve">Payment of any penalties that may </w:t>
      </w:r>
      <w:r w:rsidRPr="00E422CF">
        <w:rPr>
          <w:spacing w:val="-2"/>
          <w:lang w:val="en-US" w:bidi="en-US"/>
        </w:rPr>
        <w:t>apply;</w:t>
      </w:r>
    </w:p>
    <w:p w14:paraId="00140712" w14:textId="77777777" w:rsidR="00596684" w:rsidRPr="00E422CF" w:rsidRDefault="00B74F2A">
      <w:pPr>
        <w:pStyle w:val="Prrafodelista"/>
        <w:numPr>
          <w:ilvl w:val="0"/>
          <w:numId w:val="4"/>
        </w:numPr>
        <w:tabs>
          <w:tab w:val="left" w:pos="862"/>
        </w:tabs>
        <w:spacing w:before="41"/>
        <w:jc w:val="left"/>
        <w:rPr>
          <w:lang w:val="en-US"/>
        </w:rPr>
      </w:pPr>
      <w:r w:rsidRPr="00E422CF">
        <w:rPr>
          <w:lang w:val="en-US" w:bidi="en-US"/>
        </w:rPr>
        <w:t xml:space="preserve">Obligations arising from the Pre-Operational </w:t>
      </w:r>
      <w:r w:rsidRPr="00E422CF">
        <w:rPr>
          <w:spacing w:val="-2"/>
          <w:lang w:val="en-US" w:bidi="en-US"/>
        </w:rPr>
        <w:t>Stage.</w:t>
      </w:r>
    </w:p>
    <w:p w14:paraId="1B5FE3C1" w14:textId="77777777" w:rsidR="00596684" w:rsidRPr="00E422CF" w:rsidRDefault="00B74F2A">
      <w:pPr>
        <w:pStyle w:val="Prrafodelista"/>
        <w:numPr>
          <w:ilvl w:val="0"/>
          <w:numId w:val="4"/>
        </w:numPr>
        <w:tabs>
          <w:tab w:val="left" w:pos="862"/>
        </w:tabs>
        <w:spacing w:before="39" w:line="276" w:lineRule="auto"/>
        <w:ind w:right="138"/>
        <w:jc w:val="left"/>
        <w:rPr>
          <w:lang w:val="en-US"/>
        </w:rPr>
      </w:pPr>
      <w:r w:rsidRPr="00E422CF">
        <w:rPr>
          <w:lang w:val="en-US" w:bidi="en-US"/>
        </w:rPr>
        <w:t xml:space="preserve">The amounts ordered to be paid in favor of the GRANTOR, by </w:t>
      </w:r>
      <w:r w:rsidRPr="00E422CF">
        <w:rPr>
          <w:lang w:val="en-US"/>
        </w:rPr>
        <w:t>means</w:t>
      </w:r>
      <w:r w:rsidRPr="00E422CF">
        <w:rPr>
          <w:lang w:val="en-US" w:bidi="en-US"/>
        </w:rPr>
        <w:t xml:space="preserve"> of a final and firm</w:t>
      </w:r>
      <w:r w:rsidR="00054936" w:rsidRPr="00E422CF">
        <w:rPr>
          <w:lang w:val="en-US" w:bidi="en-US"/>
        </w:rPr>
        <w:t xml:space="preserve"> </w:t>
      </w:r>
      <w:r w:rsidRPr="00E422CF">
        <w:rPr>
          <w:lang w:val="en-US" w:bidi="en-US"/>
        </w:rPr>
        <w:t>sentence or enforceable arbitration award.</w:t>
      </w:r>
    </w:p>
    <w:p w14:paraId="48B12F04" w14:textId="77777777" w:rsidR="00596684" w:rsidRPr="00E422CF" w:rsidRDefault="00B74F2A">
      <w:pPr>
        <w:pStyle w:val="Prrafodelista"/>
        <w:numPr>
          <w:ilvl w:val="0"/>
          <w:numId w:val="4"/>
        </w:numPr>
        <w:tabs>
          <w:tab w:val="left" w:pos="862"/>
        </w:tabs>
        <w:spacing w:before="1"/>
        <w:jc w:val="left"/>
        <w:rPr>
          <w:lang w:val="en-US"/>
        </w:rPr>
      </w:pPr>
      <w:r w:rsidRPr="00E422CF">
        <w:rPr>
          <w:lang w:val="en-US" w:bidi="en-US"/>
        </w:rPr>
        <w:t xml:space="preserve">Other statements and stipulations provided for in the </w:t>
      </w:r>
      <w:r w:rsidRPr="00E422CF">
        <w:rPr>
          <w:spacing w:val="-2"/>
          <w:lang w:val="en-US" w:bidi="en-US"/>
        </w:rPr>
        <w:t>Concession Contract.</w:t>
      </w:r>
    </w:p>
    <w:p w14:paraId="50659401" w14:textId="77777777" w:rsidR="00596684" w:rsidRPr="00E422CF" w:rsidRDefault="00596684">
      <w:pPr>
        <w:pStyle w:val="Textoindependiente"/>
        <w:spacing w:before="241"/>
        <w:rPr>
          <w:lang w:val="en-US"/>
        </w:rPr>
      </w:pPr>
    </w:p>
    <w:p w14:paraId="63EBC540" w14:textId="77777777" w:rsidR="00596684" w:rsidRPr="00E422CF" w:rsidRDefault="00B74F2A">
      <w:pPr>
        <w:pStyle w:val="Textoindependiente"/>
        <w:spacing w:line="273" w:lineRule="auto"/>
        <w:ind w:left="142" w:right="136"/>
        <w:jc w:val="both"/>
        <w:rPr>
          <w:lang w:val="en-US"/>
        </w:rPr>
      </w:pPr>
      <w:proofErr w:type="gramStart"/>
      <w:r w:rsidRPr="00E422CF">
        <w:rPr>
          <w:lang w:val="en-US" w:bidi="en-US"/>
        </w:rPr>
        <w:t>In order to</w:t>
      </w:r>
      <w:proofErr w:type="gramEnd"/>
      <w:r w:rsidRPr="00E422CF">
        <w:rPr>
          <w:lang w:val="en-US" w:bidi="en-US"/>
        </w:rPr>
        <w:t xml:space="preserve"> honor this bond in your favor, it will be sufficient to request a notarized request from MINCETUR, which must be signed by the person duly authorized by </w:t>
      </w:r>
      <w:r w:rsidRPr="00E422CF">
        <w:rPr>
          <w:spacing w:val="-4"/>
          <w:lang w:val="en-US" w:bidi="en-US"/>
        </w:rPr>
        <w:t>this</w:t>
      </w:r>
      <w:r w:rsidR="00054936" w:rsidRPr="00E422CF">
        <w:rPr>
          <w:spacing w:val="-4"/>
          <w:lang w:val="en-US" w:bidi="en-US"/>
        </w:rPr>
        <w:t xml:space="preserve"> </w:t>
      </w:r>
      <w:r w:rsidR="00054936" w:rsidRPr="00E422CF">
        <w:rPr>
          <w:lang w:val="en-US" w:bidi="en-US"/>
        </w:rPr>
        <w:t xml:space="preserve">agency, indicating that </w:t>
      </w:r>
      <w:proofErr w:type="gramStart"/>
      <w:r w:rsidR="00054936" w:rsidRPr="00E422CF">
        <w:rPr>
          <w:lang w:val="en-US" w:bidi="en-US"/>
        </w:rPr>
        <w:t>our</w:t>
      </w:r>
      <w:proofErr w:type="gramEnd"/>
      <w:r w:rsidR="00054936" w:rsidRPr="00E422CF">
        <w:rPr>
          <w:lang w:val="en-US" w:bidi="en-US"/>
        </w:rPr>
        <w:t xml:space="preserve"> </w:t>
      </w:r>
    </w:p>
    <w:p w14:paraId="66FB0EC0" w14:textId="77777777" w:rsidR="00596684" w:rsidRPr="00E422CF" w:rsidRDefault="00596684">
      <w:pPr>
        <w:pStyle w:val="Textoindependiente"/>
        <w:spacing w:line="273" w:lineRule="auto"/>
        <w:jc w:val="both"/>
        <w:rPr>
          <w:lang w:val="en-US"/>
        </w:rPr>
        <w:sectPr w:rsidR="00596684" w:rsidRPr="00E422CF">
          <w:pgSz w:w="12240" w:h="15840"/>
          <w:pgMar w:top="1380" w:right="1559" w:bottom="800" w:left="1559" w:header="0" w:footer="614" w:gutter="0"/>
          <w:cols w:space="720"/>
        </w:sectPr>
      </w:pPr>
    </w:p>
    <w:p w14:paraId="4871C82C" w14:textId="77777777" w:rsidR="00596684" w:rsidRPr="00E422CF" w:rsidRDefault="00B74F2A" w:rsidP="00054936">
      <w:pPr>
        <w:pStyle w:val="Textoindependiente"/>
        <w:tabs>
          <w:tab w:val="left" w:leader="dot" w:pos="6161"/>
        </w:tabs>
        <w:spacing w:before="35"/>
        <w:ind w:left="142"/>
        <w:rPr>
          <w:lang w:val="en-US"/>
        </w:rPr>
      </w:pPr>
      <w:r w:rsidRPr="00E422CF">
        <w:rPr>
          <w:lang w:val="en-US" w:bidi="en-US"/>
        </w:rPr>
        <w:lastRenderedPageBreak/>
        <w:t>clients</w:t>
      </w:r>
      <w:r w:rsidR="00114465" w:rsidRPr="00E422CF">
        <w:rPr>
          <w:spacing w:val="-2"/>
          <w:lang w:val="en-US" w:bidi="en-US"/>
        </w:rPr>
        <w:tab/>
      </w:r>
      <w:r w:rsidR="00114465" w:rsidRPr="00E422CF">
        <w:rPr>
          <w:lang w:val="en-US" w:bidi="en-US"/>
        </w:rPr>
        <w:t xml:space="preserve">(name of the Concessionaire) have not complied with the obligations guaranteed by this </w:t>
      </w:r>
      <w:r w:rsidR="00114465" w:rsidRPr="00E422CF">
        <w:rPr>
          <w:spacing w:val="-2"/>
          <w:lang w:val="en-US" w:bidi="en-US"/>
        </w:rPr>
        <w:t>document.</w:t>
      </w:r>
    </w:p>
    <w:p w14:paraId="50191374" w14:textId="77777777" w:rsidR="00596684" w:rsidRPr="00E422CF" w:rsidRDefault="00B74F2A">
      <w:pPr>
        <w:pStyle w:val="Textoindependiente"/>
        <w:spacing w:before="200" w:line="276" w:lineRule="auto"/>
        <w:ind w:left="142" w:right="138"/>
        <w:jc w:val="both"/>
        <w:rPr>
          <w:lang w:val="en-US"/>
        </w:rPr>
      </w:pPr>
      <w:r w:rsidRPr="00E422CF">
        <w:rPr>
          <w:lang w:val="en-US" w:bidi="en-US"/>
        </w:rPr>
        <w:t>Any delay on our part in honoring the aforementioned bond will accrue interest at the Legal Interest Rate, plus a spread of 3% per year.</w:t>
      </w:r>
    </w:p>
    <w:p w14:paraId="6D0C3051" w14:textId="77777777" w:rsidR="00596684" w:rsidRPr="00E422CF" w:rsidRDefault="00B74F2A">
      <w:pPr>
        <w:pStyle w:val="Textoindependiente"/>
        <w:spacing w:before="159" w:line="276" w:lineRule="auto"/>
        <w:ind w:left="142" w:right="138"/>
        <w:jc w:val="both"/>
        <w:rPr>
          <w:lang w:val="en-US"/>
        </w:rPr>
      </w:pPr>
      <w:r w:rsidRPr="00E422CF">
        <w:rPr>
          <w:lang w:val="en-US" w:bidi="en-US"/>
        </w:rPr>
        <w:t>The Legal Interest Rate will be the one published by the Superintendency of Banking, Insurance and Private Pension Fund Administrators on the date the payment request was received through a notary. Interest shall accrue from the date on which performance has been demanded until the effective date of payment.</w:t>
      </w:r>
    </w:p>
    <w:p w14:paraId="07A671D7" w14:textId="77777777" w:rsidR="00596684" w:rsidRPr="00E422CF" w:rsidRDefault="00B74F2A">
      <w:pPr>
        <w:pStyle w:val="Textoindependiente"/>
        <w:spacing w:before="161" w:line="276" w:lineRule="auto"/>
        <w:ind w:left="142" w:right="138"/>
        <w:jc w:val="both"/>
        <w:rPr>
          <w:lang w:val="en-US"/>
        </w:rPr>
      </w:pPr>
      <w:r w:rsidRPr="00E422CF">
        <w:rPr>
          <w:lang w:val="en-US" w:bidi="en-US"/>
        </w:rPr>
        <w:t>This bond will also guarantee the correct and timely fulfillment of the obligations of the Concessionaire established by virtue of the provisions contained in Legislative Decree No. 1362, its Regulations approved by Supreme Decree No. 240-2018-EF and the Applicable Laws and Provisions that modify or replace them.</w:t>
      </w:r>
    </w:p>
    <w:p w14:paraId="1769F37D" w14:textId="77777777" w:rsidR="00596684" w:rsidRPr="00E422CF" w:rsidRDefault="00B74F2A">
      <w:pPr>
        <w:pStyle w:val="Textoindependiente"/>
        <w:spacing w:before="162" w:line="273" w:lineRule="auto"/>
        <w:ind w:left="142" w:right="138"/>
        <w:jc w:val="both"/>
        <w:rPr>
          <w:lang w:val="en-US"/>
        </w:rPr>
      </w:pPr>
      <w:r w:rsidRPr="00E422CF">
        <w:rPr>
          <w:lang w:val="en-US" w:bidi="en-US"/>
        </w:rPr>
        <w:t>Our obligations under this bond will not be affected by any dispute between MINCETUR or any entity of the Republic of Peru and our clients.</w:t>
      </w:r>
    </w:p>
    <w:p w14:paraId="56AEC698" w14:textId="77777777" w:rsidR="00596684" w:rsidRPr="00E422CF" w:rsidRDefault="00B74F2A">
      <w:pPr>
        <w:pStyle w:val="Textoindependiente"/>
        <w:tabs>
          <w:tab w:val="left" w:leader="dot" w:pos="8055"/>
        </w:tabs>
        <w:spacing w:before="165"/>
        <w:ind w:left="142"/>
        <w:rPr>
          <w:lang w:val="en-US"/>
        </w:rPr>
      </w:pPr>
      <w:r w:rsidRPr="00E422CF">
        <w:rPr>
          <w:lang w:val="en-US" w:bidi="en-US"/>
        </w:rPr>
        <w:t xml:space="preserve">This bond will be valid from .............. ......, 20...., through ............  ......., </w:t>
      </w:r>
      <w:r w:rsidRPr="00E422CF">
        <w:rPr>
          <w:spacing w:val="-5"/>
          <w:lang w:val="en-US" w:bidi="en-US"/>
        </w:rPr>
        <w:t>20</w:t>
      </w:r>
      <w:r w:rsidRPr="00E422CF">
        <w:rPr>
          <w:spacing w:val="-5"/>
          <w:lang w:val="en-US" w:bidi="en-US"/>
        </w:rPr>
        <w:tab/>
      </w:r>
      <w:r w:rsidRPr="00E422CF">
        <w:rPr>
          <w:lang w:val="en-US" w:bidi="en-US"/>
        </w:rPr>
        <w:t xml:space="preserve">, </w:t>
      </w:r>
      <w:r w:rsidRPr="00E422CF">
        <w:rPr>
          <w:spacing w:val="-2"/>
          <w:lang w:val="en-US" w:bidi="en-US"/>
        </w:rPr>
        <w:t>inclusive.</w:t>
      </w:r>
    </w:p>
    <w:p w14:paraId="0A059A4D" w14:textId="77777777" w:rsidR="00596684" w:rsidRPr="00E422CF" w:rsidRDefault="00596684">
      <w:pPr>
        <w:pStyle w:val="Textoindependiente"/>
        <w:rPr>
          <w:lang w:val="en-US"/>
        </w:rPr>
      </w:pPr>
    </w:p>
    <w:p w14:paraId="13FD30BA" w14:textId="77777777" w:rsidR="00596684" w:rsidRPr="00E422CF" w:rsidRDefault="00596684">
      <w:pPr>
        <w:pStyle w:val="Textoindependiente"/>
        <w:spacing w:before="130"/>
        <w:rPr>
          <w:lang w:val="en-US"/>
        </w:rPr>
      </w:pPr>
    </w:p>
    <w:p w14:paraId="7342FE3F" w14:textId="77777777" w:rsidR="00596684" w:rsidRPr="00E422CF" w:rsidRDefault="00B74F2A">
      <w:pPr>
        <w:pStyle w:val="Textoindependiente"/>
        <w:ind w:left="142"/>
        <w:rPr>
          <w:lang w:val="en-US"/>
        </w:rPr>
      </w:pPr>
      <w:r w:rsidRPr="00E422CF">
        <w:rPr>
          <w:spacing w:val="-2"/>
          <w:lang w:val="en-US" w:bidi="en-US"/>
        </w:rPr>
        <w:t>Sincerely,</w:t>
      </w:r>
    </w:p>
    <w:p w14:paraId="6C20BD4E" w14:textId="77777777" w:rsidR="00596684" w:rsidRPr="00E422CF" w:rsidRDefault="00596684">
      <w:pPr>
        <w:pStyle w:val="Textoindependiente"/>
        <w:rPr>
          <w:lang w:val="en-US"/>
        </w:rPr>
      </w:pPr>
    </w:p>
    <w:p w14:paraId="3F0B5472" w14:textId="77777777" w:rsidR="00596684" w:rsidRPr="00E422CF" w:rsidRDefault="00596684">
      <w:pPr>
        <w:pStyle w:val="Textoindependiente"/>
        <w:spacing w:before="133"/>
        <w:rPr>
          <w:lang w:val="en-US"/>
        </w:rPr>
      </w:pPr>
    </w:p>
    <w:p w14:paraId="30B35DAD" w14:textId="77777777" w:rsidR="00596684" w:rsidRPr="00E422CF" w:rsidRDefault="00B74F2A">
      <w:pPr>
        <w:pStyle w:val="Textoindependiente"/>
        <w:tabs>
          <w:tab w:val="left" w:pos="2302"/>
        </w:tabs>
        <w:ind w:left="142"/>
        <w:rPr>
          <w:lang w:val="en-US"/>
        </w:rPr>
      </w:pPr>
      <w:r w:rsidRPr="00E422CF">
        <w:rPr>
          <w:spacing w:val="-2"/>
          <w:lang w:val="en-US" w:bidi="en-US"/>
        </w:rPr>
        <w:t>Signature</w:t>
      </w:r>
      <w:r w:rsidRPr="00E422CF">
        <w:rPr>
          <w:spacing w:val="-2"/>
          <w:lang w:val="en-US" w:bidi="en-US"/>
        </w:rPr>
        <w:tab/>
        <w:t>……………………</w:t>
      </w:r>
      <w:proofErr w:type="gramStart"/>
      <w:r w:rsidRPr="00E422CF">
        <w:rPr>
          <w:spacing w:val="-2"/>
          <w:lang w:val="en-US" w:bidi="en-US"/>
        </w:rPr>
        <w:t>…..</w:t>
      </w:r>
      <w:proofErr w:type="gramEnd"/>
    </w:p>
    <w:p w14:paraId="6C1D7B87" w14:textId="77777777" w:rsidR="00596684" w:rsidRPr="00E422CF" w:rsidRDefault="00B74F2A">
      <w:pPr>
        <w:pStyle w:val="Textoindependiente"/>
        <w:tabs>
          <w:tab w:val="left" w:pos="2302"/>
        </w:tabs>
        <w:spacing w:before="199" w:line="420" w:lineRule="auto"/>
        <w:ind w:left="142" w:right="5391"/>
        <w:rPr>
          <w:lang w:val="en-US"/>
        </w:rPr>
      </w:pPr>
      <w:r w:rsidRPr="00E422CF">
        <w:rPr>
          <w:spacing w:val="-2"/>
          <w:lang w:val="en-US" w:bidi="en-US"/>
        </w:rPr>
        <w:t>Name</w:t>
      </w:r>
      <w:r w:rsidRPr="00E422CF">
        <w:rPr>
          <w:spacing w:val="-2"/>
          <w:lang w:val="en-US" w:bidi="en-US"/>
        </w:rPr>
        <w:tab/>
        <w:t>………………………. Financial</w:t>
      </w:r>
      <w:r w:rsidRPr="00E422CF">
        <w:rPr>
          <w:lang w:val="en-US" w:bidi="en-US"/>
        </w:rPr>
        <w:t xml:space="preserve"> Entity</w:t>
      </w:r>
      <w:r w:rsidRPr="00E422CF">
        <w:rPr>
          <w:spacing w:val="-2"/>
          <w:lang w:val="en-US" w:bidi="en-US"/>
        </w:rPr>
        <w:tab/>
        <w:t>……………………….</w:t>
      </w:r>
    </w:p>
    <w:p w14:paraId="4218E766" w14:textId="77777777" w:rsidR="00596684" w:rsidRPr="00E422CF" w:rsidRDefault="00596684">
      <w:pPr>
        <w:pStyle w:val="Textoindependiente"/>
        <w:spacing w:line="420" w:lineRule="auto"/>
        <w:rPr>
          <w:lang w:val="en-US"/>
        </w:rPr>
        <w:sectPr w:rsidR="00596684" w:rsidRPr="00E422CF">
          <w:pgSz w:w="12240" w:h="15840"/>
          <w:pgMar w:top="1380" w:right="1559" w:bottom="800" w:left="1559" w:header="0" w:footer="614" w:gutter="0"/>
          <w:cols w:space="720"/>
        </w:sectPr>
      </w:pPr>
    </w:p>
    <w:p w14:paraId="5072098C" w14:textId="77777777" w:rsidR="00596684" w:rsidRPr="00E422CF" w:rsidRDefault="00B74F2A">
      <w:pPr>
        <w:pStyle w:val="Ttulo2"/>
        <w:spacing w:before="35"/>
        <w:ind w:left="142"/>
        <w:rPr>
          <w:lang w:val="en-US"/>
        </w:rPr>
      </w:pPr>
      <w:bookmarkStart w:id="8" w:name="_TOC_250002"/>
      <w:r w:rsidRPr="00E422CF">
        <w:rPr>
          <w:color w:val="1E4D78"/>
          <w:lang w:val="en-US" w:bidi="en-US"/>
        </w:rPr>
        <w:lastRenderedPageBreak/>
        <w:t xml:space="preserve">ANNEX No. 05 - APPENDIX 2 – GUARANTEE FOR THE OPERATIONAL </w:t>
      </w:r>
      <w:bookmarkEnd w:id="8"/>
      <w:r w:rsidRPr="00E422CF">
        <w:rPr>
          <w:color w:val="1E4D78"/>
          <w:spacing w:val="-2"/>
          <w:lang w:val="en-US" w:bidi="en-US"/>
        </w:rPr>
        <w:t>PERIOD</w:t>
      </w:r>
    </w:p>
    <w:p w14:paraId="41E5235D" w14:textId="77777777" w:rsidR="00596684" w:rsidRPr="00E422CF" w:rsidRDefault="00596684">
      <w:pPr>
        <w:pStyle w:val="Textoindependiente"/>
        <w:rPr>
          <w:b/>
          <w:lang w:val="en-US"/>
        </w:rPr>
      </w:pPr>
    </w:p>
    <w:p w14:paraId="0E8A8905" w14:textId="77777777" w:rsidR="00596684" w:rsidRPr="00E422CF" w:rsidRDefault="00596684">
      <w:pPr>
        <w:pStyle w:val="Textoindependiente"/>
        <w:spacing w:before="202"/>
        <w:rPr>
          <w:b/>
          <w:lang w:val="en-US"/>
        </w:rPr>
      </w:pPr>
    </w:p>
    <w:p w14:paraId="73B73D4F" w14:textId="77777777" w:rsidR="00596684" w:rsidRPr="00E422CF" w:rsidRDefault="00B74F2A">
      <w:pPr>
        <w:pStyle w:val="Textoindependiente"/>
        <w:ind w:left="142"/>
        <w:rPr>
          <w:lang w:val="en-US"/>
        </w:rPr>
      </w:pPr>
      <w:r w:rsidRPr="00E422CF">
        <w:rPr>
          <w:lang w:val="en-US" w:bidi="en-US"/>
        </w:rPr>
        <w:t>Lima, …</w:t>
      </w:r>
      <w:proofErr w:type="gramStart"/>
      <w:r w:rsidRPr="00E422CF">
        <w:rPr>
          <w:lang w:val="en-US" w:bidi="en-US"/>
        </w:rPr>
        <w:t>…..</w:t>
      </w:r>
      <w:proofErr w:type="gramEnd"/>
      <w:r w:rsidRPr="00E422CF">
        <w:rPr>
          <w:lang w:val="en-US" w:bidi="en-US"/>
        </w:rPr>
        <w:t xml:space="preserve"> ...., </w:t>
      </w:r>
      <w:r w:rsidRPr="00E422CF">
        <w:rPr>
          <w:spacing w:val="-2"/>
          <w:lang w:val="en-US" w:bidi="en-US"/>
        </w:rPr>
        <w:t>20....</w:t>
      </w:r>
    </w:p>
    <w:p w14:paraId="57B7FE41" w14:textId="77777777" w:rsidR="00596684" w:rsidRPr="00E422CF" w:rsidRDefault="00596684">
      <w:pPr>
        <w:pStyle w:val="Textoindependiente"/>
        <w:rPr>
          <w:lang w:val="en-US"/>
        </w:rPr>
      </w:pPr>
    </w:p>
    <w:p w14:paraId="48A1D582" w14:textId="77777777" w:rsidR="00596684" w:rsidRPr="00E422CF" w:rsidRDefault="00596684">
      <w:pPr>
        <w:pStyle w:val="Textoindependiente"/>
        <w:spacing w:before="131"/>
        <w:rPr>
          <w:lang w:val="en-US"/>
        </w:rPr>
      </w:pPr>
    </w:p>
    <w:p w14:paraId="0388CA86" w14:textId="77777777" w:rsidR="00596684" w:rsidRPr="00E422CF" w:rsidRDefault="00B74F2A">
      <w:pPr>
        <w:pStyle w:val="Textoindependiente"/>
        <w:ind w:left="142"/>
        <w:rPr>
          <w:lang w:val="en-US"/>
        </w:rPr>
      </w:pPr>
      <w:r w:rsidRPr="00E422CF">
        <w:rPr>
          <w:spacing w:val="-2"/>
          <w:lang w:val="en-US" w:bidi="en-US"/>
        </w:rPr>
        <w:t>Messieurs</w:t>
      </w:r>
    </w:p>
    <w:p w14:paraId="31CE388B" w14:textId="77777777" w:rsidR="00596684" w:rsidRPr="00E422CF" w:rsidRDefault="00B74F2A">
      <w:pPr>
        <w:pStyle w:val="Ttulo2"/>
        <w:spacing w:before="202"/>
        <w:ind w:left="142"/>
        <w:rPr>
          <w:lang w:val="en-US"/>
        </w:rPr>
      </w:pPr>
      <w:r w:rsidRPr="00E422CF">
        <w:rPr>
          <w:lang w:val="en-US" w:bidi="en-US"/>
        </w:rPr>
        <w:t xml:space="preserve">MINISTRY OF FOREIGN TRADE AND </w:t>
      </w:r>
      <w:r w:rsidRPr="00E422CF">
        <w:rPr>
          <w:spacing w:val="-2"/>
          <w:lang w:val="en-US" w:bidi="en-US"/>
        </w:rPr>
        <w:t>TOURISM</w:t>
      </w:r>
    </w:p>
    <w:p w14:paraId="4F5BF95F" w14:textId="77777777" w:rsidR="00596684" w:rsidRPr="00E422CF" w:rsidRDefault="00B74F2A">
      <w:pPr>
        <w:pStyle w:val="Textoindependiente"/>
        <w:spacing w:before="199" w:line="420" w:lineRule="auto"/>
        <w:ind w:left="142" w:right="4968"/>
        <w:rPr>
          <w:lang w:val="en-US"/>
        </w:rPr>
      </w:pPr>
      <w:r w:rsidRPr="00E422CF">
        <w:rPr>
          <w:lang w:val="en-US" w:bidi="en-US"/>
        </w:rPr>
        <w:t xml:space="preserve">Calle Uno Oeste 050 - San Isidro – Lima, Peru </w:t>
      </w:r>
    </w:p>
    <w:p w14:paraId="167A994A" w14:textId="77777777" w:rsidR="00596684" w:rsidRPr="00E422CF" w:rsidRDefault="00596684">
      <w:pPr>
        <w:pStyle w:val="Textoindependiente"/>
        <w:spacing w:before="198"/>
        <w:rPr>
          <w:lang w:val="en-US"/>
        </w:rPr>
      </w:pPr>
    </w:p>
    <w:p w14:paraId="7857754F" w14:textId="77777777" w:rsidR="00596684" w:rsidRPr="00E422CF" w:rsidRDefault="00B74F2A" w:rsidP="00054936">
      <w:pPr>
        <w:pStyle w:val="Textoindependiente"/>
        <w:tabs>
          <w:tab w:val="left" w:pos="862"/>
        </w:tabs>
        <w:spacing w:line="420" w:lineRule="auto"/>
        <w:ind w:left="850" w:right="4869" w:hanging="708"/>
        <w:rPr>
          <w:lang w:val="en-US"/>
        </w:rPr>
      </w:pPr>
      <w:r w:rsidRPr="00E422CF">
        <w:rPr>
          <w:spacing w:val="-2"/>
          <w:lang w:val="en-US" w:bidi="en-US"/>
        </w:rPr>
        <w:t>Ref.:</w:t>
      </w:r>
      <w:r w:rsidRPr="00E422CF">
        <w:rPr>
          <w:spacing w:val="-2"/>
          <w:lang w:val="en-US" w:bidi="en-US"/>
        </w:rPr>
        <w:tab/>
      </w:r>
      <w:r w:rsidRPr="00E422CF">
        <w:rPr>
          <w:spacing w:val="-2"/>
          <w:lang w:val="en-US" w:bidi="en-US"/>
        </w:rPr>
        <w:tab/>
      </w:r>
      <w:r w:rsidRPr="00E422CF">
        <w:rPr>
          <w:lang w:val="en-US" w:bidi="en-US"/>
        </w:rPr>
        <w:t>Letter of Guarantee No.………</w:t>
      </w:r>
      <w:proofErr w:type="gramStart"/>
      <w:r w:rsidRPr="00E422CF">
        <w:rPr>
          <w:lang w:val="en-US" w:bidi="en-US"/>
        </w:rPr>
        <w:t>…..</w:t>
      </w:r>
      <w:proofErr w:type="gramEnd"/>
      <w:r w:rsidRPr="00E422CF">
        <w:rPr>
          <w:lang w:val="en-US" w:bidi="en-US"/>
        </w:rPr>
        <w:t xml:space="preserve"> Expiration date: ......................</w:t>
      </w:r>
    </w:p>
    <w:p w14:paraId="4E3C5833" w14:textId="77777777" w:rsidR="00596684" w:rsidRPr="00E422CF" w:rsidRDefault="00596684">
      <w:pPr>
        <w:pStyle w:val="Textoindependiente"/>
        <w:spacing w:before="198"/>
        <w:rPr>
          <w:lang w:val="en-US"/>
        </w:rPr>
      </w:pPr>
    </w:p>
    <w:p w14:paraId="7C108A25" w14:textId="77777777" w:rsidR="00596684" w:rsidRPr="00E422CF" w:rsidRDefault="00B74F2A">
      <w:pPr>
        <w:pStyle w:val="Textoindependiente"/>
        <w:spacing w:line="276" w:lineRule="auto"/>
        <w:ind w:left="142" w:right="138"/>
        <w:jc w:val="both"/>
        <w:rPr>
          <w:lang w:val="en-US"/>
        </w:rPr>
      </w:pPr>
      <w:r w:rsidRPr="00E422CF">
        <w:rPr>
          <w:lang w:val="en-US" w:bidi="en-US"/>
        </w:rPr>
        <w:t xml:space="preserve">Comprehensive Project Tender for the delivery of the Project Concession: “Improving Public Tourist Services at the </w:t>
      </w:r>
      <w:proofErr w:type="spellStart"/>
      <w:r w:rsidRPr="00E422CF">
        <w:rPr>
          <w:lang w:val="en-US" w:bidi="en-US"/>
        </w:rPr>
        <w:t>Choquequirao</w:t>
      </w:r>
      <w:proofErr w:type="spellEnd"/>
      <w:r w:rsidRPr="00E422CF">
        <w:rPr>
          <w:lang w:val="en-US" w:bidi="en-US"/>
        </w:rPr>
        <w:t xml:space="preserve"> Archaeological Park”.</w:t>
      </w:r>
    </w:p>
    <w:p w14:paraId="2190A3AE" w14:textId="77777777" w:rsidR="00596684" w:rsidRPr="00E422CF" w:rsidRDefault="00B74F2A" w:rsidP="00054936">
      <w:pPr>
        <w:pStyle w:val="Textoindependiente"/>
        <w:spacing w:before="160" w:after="240"/>
        <w:ind w:left="142"/>
        <w:rPr>
          <w:lang w:val="en-US"/>
        </w:rPr>
      </w:pPr>
      <w:r w:rsidRPr="00E422CF">
        <w:rPr>
          <w:lang w:val="en-US" w:bidi="en-US"/>
        </w:rPr>
        <w:t xml:space="preserve">Dear </w:t>
      </w:r>
      <w:r w:rsidRPr="00E422CF">
        <w:rPr>
          <w:spacing w:val="-2"/>
          <w:lang w:val="en-US" w:bidi="en-US"/>
        </w:rPr>
        <w:t>Sirs:</w:t>
      </w:r>
    </w:p>
    <w:p w14:paraId="44E415F7" w14:textId="77777777" w:rsidR="00596684" w:rsidRPr="00E422CF" w:rsidRDefault="00B74F2A">
      <w:pPr>
        <w:pStyle w:val="Textoindependiente"/>
        <w:spacing w:line="276" w:lineRule="auto"/>
        <w:ind w:left="142" w:right="135"/>
        <w:jc w:val="both"/>
        <w:rPr>
          <w:lang w:val="en-US"/>
        </w:rPr>
      </w:pPr>
      <w:r w:rsidRPr="00E422CF">
        <w:rPr>
          <w:lang w:val="en-US" w:bidi="en-US"/>
        </w:rPr>
        <w:t xml:space="preserve">Hereby and at the request of our clients, </w:t>
      </w:r>
      <w:r w:rsidRPr="00E422CF">
        <w:rPr>
          <w:spacing w:val="-2"/>
          <w:lang w:val="en-US" w:bidi="en-US"/>
        </w:rPr>
        <w:t>Messieurs</w:t>
      </w:r>
      <w:r w:rsidR="00054936" w:rsidRPr="00E422CF">
        <w:rPr>
          <w:rFonts w:ascii="Times New Roman" w:hAnsi="Times New Roman"/>
          <w:u w:val="dotted"/>
          <w:lang w:val="en-US"/>
        </w:rPr>
        <w:tab/>
        <w:t xml:space="preserve">                               </w:t>
      </w:r>
      <w:r w:rsidRPr="00E422CF">
        <w:rPr>
          <w:lang w:val="en-US" w:bidi="en-US"/>
        </w:rPr>
        <w:t xml:space="preserve">(name of the </w:t>
      </w:r>
      <w:r w:rsidRPr="00E422CF">
        <w:rPr>
          <w:spacing w:val="-2"/>
          <w:lang w:val="en-US" w:bidi="en-US"/>
        </w:rPr>
        <w:t>legal</w:t>
      </w:r>
      <w:r w:rsidR="00054936" w:rsidRPr="00E422CF">
        <w:rPr>
          <w:spacing w:val="-2"/>
          <w:lang w:val="en-US" w:bidi="en-US"/>
        </w:rPr>
        <w:t xml:space="preserve"> </w:t>
      </w:r>
      <w:r w:rsidRPr="00E422CF">
        <w:rPr>
          <w:lang w:val="en-US" w:bidi="en-US"/>
        </w:rPr>
        <w:t xml:space="preserve">entity) (hereinafter "the Concessionaire") we hereby constitute this joint and several, irrevocable, unconditional and automatic performance bond, without benefit of </w:t>
      </w:r>
      <w:proofErr w:type="spellStart"/>
      <w:r w:rsidRPr="00E422CF">
        <w:rPr>
          <w:lang w:val="en-US" w:bidi="en-US"/>
        </w:rPr>
        <w:t>excussio</w:t>
      </w:r>
      <w:proofErr w:type="spellEnd"/>
      <w:r w:rsidRPr="00E422CF">
        <w:rPr>
          <w:lang w:val="en-US" w:bidi="en-US"/>
        </w:rPr>
        <w:t xml:space="preserve"> or division, up to the amount </w:t>
      </w:r>
      <w:r w:rsidRPr="00E422CF">
        <w:rPr>
          <w:spacing w:val="-2"/>
          <w:lang w:val="en-US" w:bidi="en-US"/>
        </w:rPr>
        <w:t xml:space="preserve">of </w:t>
      </w:r>
      <w:r w:rsidRPr="00E422CF">
        <w:rPr>
          <w:spacing w:val="-7"/>
          <w:lang w:val="en-US" w:bidi="en-US"/>
        </w:rPr>
        <w:t>S/</w:t>
      </w:r>
      <w:r w:rsidRPr="00E422CF">
        <w:rPr>
          <w:spacing w:val="-2"/>
          <w:u w:val="dotted"/>
          <w:lang w:val="en-US" w:bidi="en-US"/>
        </w:rPr>
        <w:tab/>
      </w:r>
      <w:r w:rsidR="00054936" w:rsidRPr="00E422CF">
        <w:rPr>
          <w:spacing w:val="-2"/>
          <w:u w:val="dotted"/>
          <w:lang w:val="en-US" w:bidi="en-US"/>
        </w:rPr>
        <w:t xml:space="preserve">                                                       </w:t>
      </w:r>
      <w:r w:rsidR="00054936" w:rsidRPr="00E422CF">
        <w:rPr>
          <w:spacing w:val="-2"/>
          <w:lang w:val="en-US" w:bidi="en-US"/>
        </w:rPr>
        <w:t xml:space="preserve"> </w:t>
      </w:r>
      <w:r w:rsidRPr="00E422CF">
        <w:rPr>
          <w:spacing w:val="-2"/>
          <w:lang w:val="en-US" w:bidi="en-US"/>
        </w:rPr>
        <w:t>(in letters with xx/100 Soles) in favor of the Ministry of Foreign</w:t>
      </w:r>
      <w:r w:rsidR="00054936" w:rsidRPr="00E422CF">
        <w:rPr>
          <w:spacing w:val="-2"/>
          <w:lang w:val="en-US" w:bidi="en-US"/>
        </w:rPr>
        <w:t xml:space="preserve"> </w:t>
      </w:r>
      <w:r w:rsidRPr="00E422CF">
        <w:rPr>
          <w:lang w:val="en-US" w:bidi="en-US"/>
        </w:rPr>
        <w:t xml:space="preserve">Trade and Tourism (hereinafter, "MINCETUR") to guarantee the correct and timely compliance of each and every one of the obligations of the Concessionaire derived from the Concession Contract of the Project “Improving Public Tourist Services at the </w:t>
      </w:r>
      <w:proofErr w:type="spellStart"/>
      <w:r w:rsidRPr="00E422CF">
        <w:rPr>
          <w:lang w:val="en-US" w:bidi="en-US"/>
        </w:rPr>
        <w:t>Choquequirao</w:t>
      </w:r>
      <w:proofErr w:type="spellEnd"/>
      <w:r w:rsidRPr="00E422CF">
        <w:rPr>
          <w:lang w:val="en-US" w:bidi="en-US"/>
        </w:rPr>
        <w:t xml:space="preserve"> Archaeological Park” (hereinafter, Concession Contract), as established in numeral (iii) of Clause 10. 3; including but not limited to:</w:t>
      </w:r>
    </w:p>
    <w:p w14:paraId="7D2B70B4" w14:textId="77777777" w:rsidR="00596684" w:rsidRPr="00E422CF" w:rsidRDefault="00B74F2A">
      <w:pPr>
        <w:pStyle w:val="Prrafodelista"/>
        <w:numPr>
          <w:ilvl w:val="0"/>
          <w:numId w:val="3"/>
        </w:numPr>
        <w:tabs>
          <w:tab w:val="left" w:pos="1354"/>
        </w:tabs>
        <w:spacing w:before="160"/>
        <w:jc w:val="left"/>
        <w:rPr>
          <w:lang w:val="en-US"/>
        </w:rPr>
      </w:pPr>
      <w:r w:rsidRPr="00E422CF">
        <w:rPr>
          <w:lang w:val="en-US" w:bidi="en-US"/>
        </w:rPr>
        <w:t xml:space="preserve">Payment of any penalties that may </w:t>
      </w:r>
      <w:r w:rsidRPr="00E422CF">
        <w:rPr>
          <w:spacing w:val="-2"/>
          <w:lang w:val="en-US" w:bidi="en-US"/>
        </w:rPr>
        <w:t>apply</w:t>
      </w:r>
    </w:p>
    <w:p w14:paraId="068FB0A4" w14:textId="77777777" w:rsidR="00596684" w:rsidRPr="00E422CF" w:rsidRDefault="00B74F2A">
      <w:pPr>
        <w:pStyle w:val="Prrafodelista"/>
        <w:numPr>
          <w:ilvl w:val="0"/>
          <w:numId w:val="3"/>
        </w:numPr>
        <w:tabs>
          <w:tab w:val="left" w:pos="1354"/>
        </w:tabs>
        <w:spacing w:before="41" w:line="276" w:lineRule="auto"/>
        <w:ind w:right="140"/>
        <w:jc w:val="left"/>
        <w:rPr>
          <w:lang w:val="en-US"/>
        </w:rPr>
      </w:pPr>
      <w:r w:rsidRPr="00E422CF">
        <w:rPr>
          <w:lang w:val="en-US" w:bidi="en-US"/>
        </w:rPr>
        <w:t>The amounts ordered to be paid in favor of the Grantor, by means of a final and firm sentence or enforceable arbitration award</w:t>
      </w:r>
    </w:p>
    <w:p w14:paraId="517831CF" w14:textId="77777777" w:rsidR="00596684" w:rsidRPr="00E422CF" w:rsidRDefault="00B74F2A">
      <w:pPr>
        <w:pStyle w:val="Prrafodelista"/>
        <w:numPr>
          <w:ilvl w:val="0"/>
          <w:numId w:val="3"/>
        </w:numPr>
        <w:tabs>
          <w:tab w:val="left" w:pos="1354"/>
        </w:tabs>
        <w:spacing w:before="1"/>
        <w:jc w:val="left"/>
        <w:rPr>
          <w:lang w:val="en-US"/>
        </w:rPr>
      </w:pPr>
      <w:r w:rsidRPr="00E422CF">
        <w:rPr>
          <w:lang w:val="en-US" w:bidi="en-US"/>
        </w:rPr>
        <w:t xml:space="preserve">Obligations arising from the Operational </w:t>
      </w:r>
      <w:r w:rsidRPr="00E422CF">
        <w:rPr>
          <w:spacing w:val="-2"/>
          <w:lang w:val="en-US" w:bidi="en-US"/>
        </w:rPr>
        <w:t>Stage</w:t>
      </w:r>
    </w:p>
    <w:p w14:paraId="0B1BAED0" w14:textId="77777777" w:rsidR="00596684" w:rsidRPr="00E422CF" w:rsidRDefault="00B74F2A">
      <w:pPr>
        <w:pStyle w:val="Prrafodelista"/>
        <w:numPr>
          <w:ilvl w:val="0"/>
          <w:numId w:val="3"/>
        </w:numPr>
        <w:tabs>
          <w:tab w:val="left" w:pos="1354"/>
        </w:tabs>
        <w:spacing w:before="39"/>
        <w:jc w:val="left"/>
        <w:rPr>
          <w:lang w:val="en-US"/>
        </w:rPr>
      </w:pPr>
      <w:r w:rsidRPr="00E422CF">
        <w:rPr>
          <w:lang w:val="en-US" w:bidi="en-US"/>
        </w:rPr>
        <w:t xml:space="preserve">Other statements and stipulations provided for in the Concession </w:t>
      </w:r>
      <w:r w:rsidRPr="00E422CF">
        <w:rPr>
          <w:spacing w:val="-2"/>
          <w:lang w:val="en-US" w:bidi="en-US"/>
        </w:rPr>
        <w:t>Contract</w:t>
      </w:r>
    </w:p>
    <w:p w14:paraId="400E2885" w14:textId="77777777" w:rsidR="00596684" w:rsidRPr="00E422CF" w:rsidRDefault="00596684">
      <w:pPr>
        <w:pStyle w:val="Textoindependiente"/>
        <w:spacing w:before="82"/>
        <w:rPr>
          <w:lang w:val="en-US"/>
        </w:rPr>
      </w:pPr>
    </w:p>
    <w:p w14:paraId="7A3550AD" w14:textId="77777777" w:rsidR="00596684" w:rsidRPr="00E422CF" w:rsidRDefault="00B74F2A" w:rsidP="00054936">
      <w:pPr>
        <w:pStyle w:val="Textoindependiente"/>
        <w:tabs>
          <w:tab w:val="left" w:leader="dot" w:pos="3686"/>
        </w:tabs>
        <w:spacing w:line="276" w:lineRule="auto"/>
        <w:ind w:left="142" w:right="136"/>
        <w:jc w:val="both"/>
        <w:rPr>
          <w:lang w:val="en-US"/>
        </w:rPr>
      </w:pPr>
      <w:r w:rsidRPr="00E422CF">
        <w:rPr>
          <w:lang w:val="en-US" w:bidi="en-US"/>
        </w:rPr>
        <w:t xml:space="preserve">In order to honor this bond in your favor, it will be sufficient to request a notarized request from MINCETUR, which must be signed by the person duly authorized by this agency, indicating that our </w:t>
      </w:r>
      <w:r w:rsidRPr="00E422CF">
        <w:rPr>
          <w:spacing w:val="-2"/>
          <w:lang w:val="en-US" w:bidi="en-US"/>
        </w:rPr>
        <w:t>clients</w:t>
      </w:r>
      <w:r w:rsidRPr="00E422CF">
        <w:rPr>
          <w:spacing w:val="-2"/>
          <w:lang w:val="en-US" w:bidi="en-US"/>
        </w:rPr>
        <w:tab/>
      </w:r>
      <w:r w:rsidRPr="00E422CF">
        <w:rPr>
          <w:lang w:val="en-US" w:bidi="en-US"/>
        </w:rPr>
        <w:t>(name of the Concessionaire)</w:t>
      </w:r>
      <w:r w:rsidR="00054936" w:rsidRPr="00E422CF">
        <w:rPr>
          <w:lang w:val="en-US" w:bidi="en-US"/>
        </w:rPr>
        <w:t xml:space="preserve"> </w:t>
      </w:r>
      <w:r w:rsidRPr="00E422CF">
        <w:rPr>
          <w:lang w:val="en-US" w:bidi="en-US"/>
        </w:rPr>
        <w:t xml:space="preserve">have not complied with the obligations guaranteed by this </w:t>
      </w:r>
      <w:r w:rsidRPr="00E422CF">
        <w:rPr>
          <w:spacing w:val="-2"/>
          <w:lang w:val="en-US" w:bidi="en-US"/>
        </w:rPr>
        <w:t>document.</w:t>
      </w:r>
    </w:p>
    <w:p w14:paraId="6A64FF4C" w14:textId="77777777" w:rsidR="00596684" w:rsidRPr="00E422CF" w:rsidRDefault="00596684">
      <w:pPr>
        <w:pStyle w:val="Textoindependiente"/>
        <w:jc w:val="both"/>
        <w:rPr>
          <w:lang w:val="en-US"/>
        </w:rPr>
        <w:sectPr w:rsidR="00596684" w:rsidRPr="00E422CF">
          <w:pgSz w:w="12240" w:h="15840"/>
          <w:pgMar w:top="1380" w:right="1559" w:bottom="800" w:left="1559" w:header="0" w:footer="614" w:gutter="0"/>
          <w:cols w:space="720"/>
        </w:sectPr>
      </w:pPr>
    </w:p>
    <w:p w14:paraId="3FA2E997" w14:textId="77777777" w:rsidR="00596684" w:rsidRPr="00E422CF" w:rsidRDefault="00B74F2A">
      <w:pPr>
        <w:pStyle w:val="Textoindependiente"/>
        <w:spacing w:before="35" w:line="276" w:lineRule="auto"/>
        <w:ind w:left="142" w:right="138"/>
        <w:jc w:val="both"/>
        <w:rPr>
          <w:lang w:val="en-US"/>
        </w:rPr>
      </w:pPr>
      <w:r w:rsidRPr="00E422CF">
        <w:rPr>
          <w:lang w:val="en-US" w:bidi="en-US"/>
        </w:rPr>
        <w:lastRenderedPageBreak/>
        <w:t>Any delay on our part in honoring the aforementioned bond will accrue interest at the Legal Interest Rate, plus a spread of 3% per year.</w:t>
      </w:r>
    </w:p>
    <w:p w14:paraId="67E81DAB" w14:textId="77777777" w:rsidR="00596684" w:rsidRPr="00E422CF" w:rsidRDefault="00B74F2A">
      <w:pPr>
        <w:pStyle w:val="Textoindependiente"/>
        <w:spacing w:before="160" w:line="276" w:lineRule="auto"/>
        <w:ind w:left="142" w:right="138"/>
        <w:jc w:val="both"/>
        <w:rPr>
          <w:lang w:val="en-US"/>
        </w:rPr>
      </w:pPr>
      <w:r w:rsidRPr="00E422CF">
        <w:rPr>
          <w:lang w:val="en-US" w:bidi="en-US"/>
        </w:rPr>
        <w:t>The Legal Interest Rate will be the one published by the Superintendency of Banking, Insurance and Private Pension Fund Administrators on the date the payment request was received through a notary. Interest shall accrue from the date on which performance has been demanded until the effective date of payment.</w:t>
      </w:r>
    </w:p>
    <w:p w14:paraId="4EC724D4" w14:textId="77777777" w:rsidR="00596684" w:rsidRPr="00E422CF" w:rsidRDefault="00B74F2A">
      <w:pPr>
        <w:pStyle w:val="Textoindependiente"/>
        <w:spacing w:before="161" w:line="276" w:lineRule="auto"/>
        <w:ind w:left="142" w:right="137"/>
        <w:jc w:val="both"/>
        <w:rPr>
          <w:lang w:val="en-US"/>
        </w:rPr>
      </w:pPr>
      <w:r w:rsidRPr="00E422CF">
        <w:rPr>
          <w:lang w:val="en-US" w:bidi="en-US"/>
        </w:rPr>
        <w:t>This bond will also guarantee the correct and timely fulfillment of the obligations of the Concessionaire established by virtue of the provisions contained in the Single Ordered Text of Legislative Decree No. 1362, its Regulations approved by Supreme Decree No. 240-2018-EF and the Applicable Laws and Provisions that modify or replace them.</w:t>
      </w:r>
    </w:p>
    <w:p w14:paraId="48DCAE95" w14:textId="77777777" w:rsidR="00596684" w:rsidRPr="00E422CF" w:rsidRDefault="00B74F2A">
      <w:pPr>
        <w:pStyle w:val="Textoindependiente"/>
        <w:spacing w:before="161" w:line="273" w:lineRule="auto"/>
        <w:ind w:left="142" w:right="138"/>
        <w:jc w:val="both"/>
        <w:rPr>
          <w:lang w:val="en-US"/>
        </w:rPr>
      </w:pPr>
      <w:r w:rsidRPr="00E422CF">
        <w:rPr>
          <w:lang w:val="en-US" w:bidi="en-US"/>
        </w:rPr>
        <w:t>Our obligations under this bond will not be affected by any dispute between MINCETUR or any entity of the Republic of Peru and our clients.</w:t>
      </w:r>
    </w:p>
    <w:p w14:paraId="5522749A" w14:textId="77777777" w:rsidR="00596684" w:rsidRPr="00E422CF" w:rsidRDefault="00B74F2A">
      <w:pPr>
        <w:pStyle w:val="Textoindependiente"/>
        <w:tabs>
          <w:tab w:val="left" w:leader="dot" w:pos="8055"/>
        </w:tabs>
        <w:spacing w:before="165"/>
        <w:ind w:left="142"/>
        <w:rPr>
          <w:lang w:val="en-US"/>
        </w:rPr>
      </w:pPr>
      <w:r w:rsidRPr="00E422CF">
        <w:rPr>
          <w:lang w:val="en-US" w:bidi="en-US"/>
        </w:rPr>
        <w:t xml:space="preserve">This bond will be valid from .............. ......, 20...., through ............  ......., </w:t>
      </w:r>
      <w:r w:rsidRPr="00E422CF">
        <w:rPr>
          <w:spacing w:val="-5"/>
          <w:lang w:val="en-US" w:bidi="en-US"/>
        </w:rPr>
        <w:t>20</w:t>
      </w:r>
      <w:r w:rsidRPr="00E422CF">
        <w:rPr>
          <w:spacing w:val="-5"/>
          <w:lang w:val="en-US" w:bidi="en-US"/>
        </w:rPr>
        <w:tab/>
      </w:r>
      <w:r w:rsidRPr="00E422CF">
        <w:rPr>
          <w:lang w:val="en-US" w:bidi="en-US"/>
        </w:rPr>
        <w:t xml:space="preserve">, </w:t>
      </w:r>
      <w:r w:rsidRPr="00E422CF">
        <w:rPr>
          <w:spacing w:val="-2"/>
          <w:lang w:val="en-US" w:bidi="en-US"/>
        </w:rPr>
        <w:t>inclusive.</w:t>
      </w:r>
    </w:p>
    <w:p w14:paraId="25E0160F" w14:textId="77777777" w:rsidR="00596684" w:rsidRPr="00E422CF" w:rsidRDefault="00596684">
      <w:pPr>
        <w:pStyle w:val="Textoindependiente"/>
        <w:rPr>
          <w:lang w:val="en-US"/>
        </w:rPr>
      </w:pPr>
    </w:p>
    <w:p w14:paraId="20BAF652" w14:textId="77777777" w:rsidR="00596684" w:rsidRPr="00E422CF" w:rsidRDefault="00596684">
      <w:pPr>
        <w:pStyle w:val="Textoindependiente"/>
        <w:spacing w:before="131"/>
        <w:rPr>
          <w:lang w:val="en-US"/>
        </w:rPr>
      </w:pPr>
    </w:p>
    <w:p w14:paraId="3F887C75" w14:textId="77777777" w:rsidR="00596684" w:rsidRPr="00E422CF" w:rsidRDefault="00B74F2A">
      <w:pPr>
        <w:pStyle w:val="Textoindependiente"/>
        <w:ind w:left="142"/>
        <w:rPr>
          <w:lang w:val="en-US"/>
        </w:rPr>
      </w:pPr>
      <w:r w:rsidRPr="00E422CF">
        <w:rPr>
          <w:spacing w:val="-2"/>
          <w:lang w:val="en-US" w:bidi="en-US"/>
        </w:rPr>
        <w:t>Sincerely,</w:t>
      </w:r>
    </w:p>
    <w:p w14:paraId="721B7815" w14:textId="77777777" w:rsidR="00596684" w:rsidRPr="00E422CF" w:rsidRDefault="00596684">
      <w:pPr>
        <w:pStyle w:val="Textoindependiente"/>
        <w:rPr>
          <w:lang w:val="en-US"/>
        </w:rPr>
      </w:pPr>
    </w:p>
    <w:p w14:paraId="22DAA6D5" w14:textId="77777777" w:rsidR="00596684" w:rsidRPr="00E422CF" w:rsidRDefault="00596684">
      <w:pPr>
        <w:pStyle w:val="Textoindependiente"/>
        <w:spacing w:before="132"/>
        <w:rPr>
          <w:lang w:val="en-US"/>
        </w:rPr>
      </w:pPr>
    </w:p>
    <w:p w14:paraId="393EEDC1" w14:textId="77777777" w:rsidR="00596684" w:rsidRPr="00E422CF" w:rsidRDefault="00B74F2A">
      <w:pPr>
        <w:pStyle w:val="Textoindependiente"/>
        <w:tabs>
          <w:tab w:val="left" w:pos="2302"/>
        </w:tabs>
        <w:ind w:left="142"/>
        <w:rPr>
          <w:lang w:val="en-US"/>
        </w:rPr>
      </w:pPr>
      <w:r w:rsidRPr="00E422CF">
        <w:rPr>
          <w:spacing w:val="-2"/>
          <w:lang w:val="en-US" w:bidi="en-US"/>
        </w:rPr>
        <w:t>Signature</w:t>
      </w:r>
      <w:r w:rsidRPr="00E422CF">
        <w:rPr>
          <w:spacing w:val="-2"/>
          <w:lang w:val="en-US" w:bidi="en-US"/>
        </w:rPr>
        <w:tab/>
        <w:t>……………………….</w:t>
      </w:r>
    </w:p>
    <w:p w14:paraId="3E33DDAE" w14:textId="77777777" w:rsidR="00596684" w:rsidRPr="00E422CF" w:rsidRDefault="00B74F2A">
      <w:pPr>
        <w:pStyle w:val="Textoindependiente"/>
        <w:tabs>
          <w:tab w:val="left" w:pos="2302"/>
        </w:tabs>
        <w:spacing w:before="200" w:line="420" w:lineRule="auto"/>
        <w:ind w:left="142" w:right="5391"/>
        <w:rPr>
          <w:lang w:val="en-US"/>
        </w:rPr>
      </w:pPr>
      <w:r w:rsidRPr="00E422CF">
        <w:rPr>
          <w:spacing w:val="-2"/>
          <w:lang w:val="en-US" w:bidi="en-US"/>
        </w:rPr>
        <w:t>Name</w:t>
      </w:r>
      <w:r w:rsidRPr="00E422CF">
        <w:rPr>
          <w:spacing w:val="-2"/>
          <w:lang w:val="en-US" w:bidi="en-US"/>
        </w:rPr>
        <w:tab/>
        <w:t>………………………. Financial</w:t>
      </w:r>
      <w:r w:rsidRPr="00E422CF">
        <w:rPr>
          <w:lang w:val="en-US" w:bidi="en-US"/>
        </w:rPr>
        <w:t xml:space="preserve"> Entity</w:t>
      </w:r>
      <w:r w:rsidRPr="00E422CF">
        <w:rPr>
          <w:spacing w:val="-2"/>
          <w:lang w:val="en-US" w:bidi="en-US"/>
        </w:rPr>
        <w:tab/>
        <w:t>……………………….</w:t>
      </w:r>
    </w:p>
    <w:p w14:paraId="66CC2A82" w14:textId="77777777" w:rsidR="00596684" w:rsidRPr="00E422CF" w:rsidRDefault="00596684">
      <w:pPr>
        <w:pStyle w:val="Textoindependiente"/>
        <w:spacing w:line="420" w:lineRule="auto"/>
        <w:rPr>
          <w:lang w:val="en-US"/>
        </w:rPr>
        <w:sectPr w:rsidR="00596684" w:rsidRPr="00E422CF">
          <w:pgSz w:w="12240" w:h="15840"/>
          <w:pgMar w:top="1380" w:right="1559" w:bottom="800" w:left="1559" w:header="0" w:footer="614" w:gutter="0"/>
          <w:cols w:space="720"/>
        </w:sectPr>
      </w:pPr>
    </w:p>
    <w:p w14:paraId="4187B650" w14:textId="77777777" w:rsidR="00596684" w:rsidRPr="00E422CF" w:rsidRDefault="00B74F2A">
      <w:pPr>
        <w:pStyle w:val="Ttulo1"/>
        <w:rPr>
          <w:u w:val="none"/>
          <w:lang w:val="en-US"/>
        </w:rPr>
      </w:pPr>
      <w:bookmarkStart w:id="9" w:name="_TOC_250001"/>
      <w:r w:rsidRPr="00E422CF">
        <w:rPr>
          <w:color w:val="1E4D78"/>
          <w:u w:color="1E4D78"/>
          <w:lang w:val="en-US" w:bidi="en-US"/>
        </w:rPr>
        <w:lastRenderedPageBreak/>
        <w:t xml:space="preserve">ANNEX No. 06: TEMPLATE OF THE GUARANTEE OF FAITHFUL FULFILLMENT OF THE PAYMENT FOR WORKS </w:t>
      </w:r>
      <w:bookmarkEnd w:id="9"/>
      <w:r w:rsidRPr="00E422CF">
        <w:rPr>
          <w:color w:val="1E4D78"/>
          <w:u w:color="1E4D78"/>
          <w:lang w:val="en-US" w:bidi="en-US"/>
        </w:rPr>
        <w:t>(PPO)</w:t>
      </w:r>
    </w:p>
    <w:p w14:paraId="0E69E2EC" w14:textId="77777777" w:rsidR="00596684" w:rsidRPr="00E422CF" w:rsidRDefault="00B74F2A">
      <w:pPr>
        <w:pStyle w:val="Textoindependiente"/>
        <w:spacing w:before="125"/>
        <w:ind w:left="142"/>
        <w:rPr>
          <w:lang w:val="en-US"/>
        </w:rPr>
      </w:pPr>
      <w:r w:rsidRPr="00E422CF">
        <w:rPr>
          <w:lang w:val="en-US" w:bidi="en-US"/>
        </w:rPr>
        <w:t>Lima, …</w:t>
      </w:r>
      <w:proofErr w:type="gramStart"/>
      <w:r w:rsidRPr="00E422CF">
        <w:rPr>
          <w:lang w:val="en-US" w:bidi="en-US"/>
        </w:rPr>
        <w:t>…..</w:t>
      </w:r>
      <w:proofErr w:type="gramEnd"/>
      <w:r w:rsidRPr="00E422CF">
        <w:rPr>
          <w:lang w:val="en-US" w:bidi="en-US"/>
        </w:rPr>
        <w:t xml:space="preserve"> ...., </w:t>
      </w:r>
      <w:r w:rsidRPr="00E422CF">
        <w:rPr>
          <w:spacing w:val="-2"/>
          <w:lang w:val="en-US" w:bidi="en-US"/>
        </w:rPr>
        <w:t>20....</w:t>
      </w:r>
    </w:p>
    <w:p w14:paraId="0F3332A2" w14:textId="77777777" w:rsidR="00596684" w:rsidRPr="00E422CF" w:rsidRDefault="00596684">
      <w:pPr>
        <w:pStyle w:val="Textoindependiente"/>
        <w:rPr>
          <w:lang w:val="en-US"/>
        </w:rPr>
      </w:pPr>
    </w:p>
    <w:p w14:paraId="3A2A1B7D" w14:textId="77777777" w:rsidR="00596684" w:rsidRPr="00E422CF" w:rsidRDefault="00596684">
      <w:pPr>
        <w:pStyle w:val="Textoindependiente"/>
        <w:spacing w:before="132"/>
        <w:rPr>
          <w:lang w:val="en-US"/>
        </w:rPr>
      </w:pPr>
    </w:p>
    <w:p w14:paraId="7C6D4B72" w14:textId="77777777" w:rsidR="00596684" w:rsidRPr="00E422CF" w:rsidRDefault="00B74F2A">
      <w:pPr>
        <w:pStyle w:val="Textoindependiente"/>
        <w:ind w:left="142"/>
        <w:rPr>
          <w:lang w:val="en-US"/>
        </w:rPr>
      </w:pPr>
      <w:r w:rsidRPr="00E422CF">
        <w:rPr>
          <w:spacing w:val="-2"/>
          <w:lang w:val="en-US" w:bidi="en-US"/>
        </w:rPr>
        <w:t>Messieurs</w:t>
      </w:r>
    </w:p>
    <w:p w14:paraId="07F447BC" w14:textId="77777777" w:rsidR="00596684" w:rsidRPr="00E422CF" w:rsidRDefault="00B74F2A">
      <w:pPr>
        <w:pStyle w:val="Ttulo2"/>
        <w:spacing w:before="200"/>
        <w:ind w:left="142"/>
        <w:rPr>
          <w:lang w:val="en-US"/>
        </w:rPr>
      </w:pPr>
      <w:r w:rsidRPr="00E422CF">
        <w:rPr>
          <w:lang w:val="en-US" w:bidi="en-US"/>
        </w:rPr>
        <w:t xml:space="preserve">MINISTRY OF FOREIGN TRADE AND </w:t>
      </w:r>
      <w:r w:rsidRPr="00E422CF">
        <w:rPr>
          <w:spacing w:val="-2"/>
          <w:lang w:val="en-US" w:bidi="en-US"/>
        </w:rPr>
        <w:t>TOURISM</w:t>
      </w:r>
    </w:p>
    <w:p w14:paraId="41709964" w14:textId="77777777" w:rsidR="00596684" w:rsidRPr="00E422CF" w:rsidRDefault="00B74F2A">
      <w:pPr>
        <w:pStyle w:val="Textoindependiente"/>
        <w:spacing w:before="202" w:line="417" w:lineRule="auto"/>
        <w:ind w:left="142" w:right="4968"/>
        <w:rPr>
          <w:lang w:val="en-US"/>
        </w:rPr>
      </w:pPr>
      <w:r w:rsidRPr="00E422CF">
        <w:rPr>
          <w:lang w:val="en-US" w:bidi="en-US"/>
        </w:rPr>
        <w:t xml:space="preserve">Calle Uno Oeste 050 - San Isidro – Lima, Peru </w:t>
      </w:r>
    </w:p>
    <w:p w14:paraId="17B95D9C" w14:textId="77777777" w:rsidR="00596684" w:rsidRPr="00E422CF" w:rsidRDefault="00596684">
      <w:pPr>
        <w:pStyle w:val="Textoindependiente"/>
        <w:spacing w:before="203"/>
        <w:rPr>
          <w:lang w:val="en-US"/>
        </w:rPr>
      </w:pPr>
    </w:p>
    <w:p w14:paraId="3D48D9B4" w14:textId="77777777" w:rsidR="00596684" w:rsidRPr="00E422CF" w:rsidRDefault="00B74F2A" w:rsidP="009F4EC9">
      <w:pPr>
        <w:pStyle w:val="Textoindependiente"/>
        <w:tabs>
          <w:tab w:val="left" w:pos="862"/>
        </w:tabs>
        <w:spacing w:line="417" w:lineRule="auto"/>
        <w:ind w:left="840" w:right="4586" w:hanging="699"/>
        <w:rPr>
          <w:lang w:val="en-US"/>
        </w:rPr>
      </w:pPr>
      <w:r w:rsidRPr="00E422CF">
        <w:rPr>
          <w:spacing w:val="-2"/>
          <w:lang w:val="en-US" w:bidi="en-US"/>
        </w:rPr>
        <w:t>Ref.:</w:t>
      </w:r>
      <w:r w:rsidRPr="00E422CF">
        <w:rPr>
          <w:spacing w:val="-2"/>
          <w:lang w:val="en-US" w:bidi="en-US"/>
        </w:rPr>
        <w:tab/>
      </w:r>
      <w:r w:rsidRPr="00E422CF">
        <w:rPr>
          <w:spacing w:val="-2"/>
          <w:lang w:val="en-US" w:bidi="en-US"/>
        </w:rPr>
        <w:tab/>
      </w:r>
      <w:r w:rsidRPr="00E422CF">
        <w:rPr>
          <w:lang w:val="en-US" w:bidi="en-US"/>
        </w:rPr>
        <w:t>Letter of Guarantee No.………</w:t>
      </w:r>
      <w:proofErr w:type="gramStart"/>
      <w:r w:rsidRPr="00E422CF">
        <w:rPr>
          <w:lang w:val="en-US" w:bidi="en-US"/>
        </w:rPr>
        <w:t>…..</w:t>
      </w:r>
      <w:proofErr w:type="gramEnd"/>
      <w:r w:rsidRPr="00E422CF">
        <w:rPr>
          <w:lang w:val="en-US" w:bidi="en-US"/>
        </w:rPr>
        <w:t xml:space="preserve"> </w:t>
      </w:r>
      <w:r w:rsidRPr="00E422CF">
        <w:rPr>
          <w:spacing w:val="-2"/>
          <w:lang w:val="en-US" w:bidi="en-US"/>
        </w:rPr>
        <w:t>Expiration date: ......................</w:t>
      </w:r>
    </w:p>
    <w:p w14:paraId="2ED4926D" w14:textId="77777777" w:rsidR="00596684" w:rsidRPr="00E422CF" w:rsidRDefault="00596684">
      <w:pPr>
        <w:pStyle w:val="Textoindependiente"/>
        <w:spacing w:before="203"/>
        <w:rPr>
          <w:lang w:val="en-US"/>
        </w:rPr>
      </w:pPr>
    </w:p>
    <w:p w14:paraId="2C0236BE" w14:textId="77777777" w:rsidR="00596684" w:rsidRPr="00E422CF" w:rsidRDefault="00B74F2A">
      <w:pPr>
        <w:pStyle w:val="Textoindependiente"/>
        <w:spacing w:line="273" w:lineRule="auto"/>
        <w:ind w:left="142" w:right="138"/>
        <w:jc w:val="both"/>
        <w:rPr>
          <w:lang w:val="en-US"/>
        </w:rPr>
      </w:pPr>
      <w:r w:rsidRPr="00E422CF">
        <w:rPr>
          <w:lang w:val="en-US" w:bidi="en-US"/>
        </w:rPr>
        <w:t xml:space="preserve">Comprehensive Project Tender for the delivery of the Project Concession: “Improving Public Tourist Services at the </w:t>
      </w:r>
      <w:proofErr w:type="spellStart"/>
      <w:r w:rsidRPr="00E422CF">
        <w:rPr>
          <w:lang w:val="en-US" w:bidi="en-US"/>
        </w:rPr>
        <w:t>Choquequirao</w:t>
      </w:r>
      <w:proofErr w:type="spellEnd"/>
      <w:r w:rsidRPr="00E422CF">
        <w:rPr>
          <w:lang w:val="en-US" w:bidi="en-US"/>
        </w:rPr>
        <w:t xml:space="preserve"> Archaeological Park”.</w:t>
      </w:r>
    </w:p>
    <w:p w14:paraId="6BFAD403" w14:textId="77777777" w:rsidR="00596684" w:rsidRPr="00E422CF" w:rsidRDefault="00B74F2A" w:rsidP="00B03323">
      <w:pPr>
        <w:pStyle w:val="Textoindependiente"/>
        <w:spacing w:before="166" w:after="240"/>
        <w:ind w:left="142"/>
        <w:rPr>
          <w:lang w:val="en-US"/>
        </w:rPr>
      </w:pPr>
      <w:r w:rsidRPr="00E422CF">
        <w:rPr>
          <w:lang w:val="en-US" w:bidi="en-US"/>
        </w:rPr>
        <w:t xml:space="preserve">Dear </w:t>
      </w:r>
      <w:r w:rsidRPr="00E422CF">
        <w:rPr>
          <w:spacing w:val="-2"/>
          <w:lang w:val="en-US" w:bidi="en-US"/>
        </w:rPr>
        <w:t>Sirs:</w:t>
      </w:r>
    </w:p>
    <w:p w14:paraId="10A471C0" w14:textId="77777777" w:rsidR="00596684" w:rsidRPr="00E422CF" w:rsidRDefault="00B74F2A" w:rsidP="009F4EC9">
      <w:pPr>
        <w:pStyle w:val="Textoindependiente"/>
        <w:spacing w:line="273" w:lineRule="auto"/>
        <w:ind w:left="142" w:right="138"/>
        <w:jc w:val="both"/>
        <w:rPr>
          <w:lang w:val="en-US"/>
        </w:rPr>
      </w:pPr>
      <w:r w:rsidRPr="00E422CF">
        <w:rPr>
          <w:lang w:val="en-US" w:bidi="en-US"/>
        </w:rPr>
        <w:t xml:space="preserve">Hereby and at the request of our clients, </w:t>
      </w:r>
      <w:r w:rsidRPr="00E422CF">
        <w:rPr>
          <w:spacing w:val="-2"/>
          <w:lang w:val="en-US" w:bidi="en-US"/>
        </w:rPr>
        <w:t>Messieurs</w:t>
      </w:r>
      <w:r w:rsidR="00B03323" w:rsidRPr="00E422CF">
        <w:rPr>
          <w:spacing w:val="-2"/>
          <w:u w:val="dotted"/>
          <w:lang w:val="en-US" w:bidi="en-US"/>
        </w:rPr>
        <w:t xml:space="preserve">                        </w:t>
      </w:r>
      <w:proofErr w:type="gramStart"/>
      <w:r w:rsidR="00B03323" w:rsidRPr="00E422CF">
        <w:rPr>
          <w:spacing w:val="-2"/>
          <w:u w:val="dotted"/>
          <w:lang w:val="en-US" w:bidi="en-US"/>
        </w:rPr>
        <w:t xml:space="preserve">   </w:t>
      </w:r>
      <w:r w:rsidRPr="00E422CF">
        <w:rPr>
          <w:lang w:val="en-US" w:bidi="en-US"/>
        </w:rPr>
        <w:t>[</w:t>
      </w:r>
      <w:proofErr w:type="gramEnd"/>
      <w:r w:rsidRPr="00E422CF">
        <w:rPr>
          <w:lang w:val="en-US" w:bidi="en-US"/>
        </w:rPr>
        <w:t xml:space="preserve">name of the </w:t>
      </w:r>
      <w:r w:rsidRPr="00E422CF">
        <w:rPr>
          <w:spacing w:val="-2"/>
          <w:lang w:val="en-US" w:bidi="en-US"/>
        </w:rPr>
        <w:t>legal</w:t>
      </w:r>
      <w:r w:rsidR="009F4EC9" w:rsidRPr="00E422CF">
        <w:rPr>
          <w:spacing w:val="-2"/>
          <w:lang w:val="en-US" w:bidi="en-US"/>
        </w:rPr>
        <w:t xml:space="preserve"> </w:t>
      </w:r>
      <w:r w:rsidRPr="00E422CF">
        <w:rPr>
          <w:lang w:val="en-US" w:bidi="en-US"/>
        </w:rPr>
        <w:t xml:space="preserve">entity] (hereinafter “the CONCESSIONAIRE”) we hereby constitute this joint and several, irrevocable, unconditional and automatic performance bond, without benefit of </w:t>
      </w:r>
      <w:proofErr w:type="spellStart"/>
      <w:r w:rsidRPr="00E422CF">
        <w:rPr>
          <w:lang w:val="en-US" w:bidi="en-US"/>
        </w:rPr>
        <w:t>excussio</w:t>
      </w:r>
      <w:proofErr w:type="spellEnd"/>
      <w:r w:rsidRPr="00E422CF">
        <w:rPr>
          <w:lang w:val="en-US" w:bidi="en-US"/>
        </w:rPr>
        <w:t xml:space="preserve"> or division, up to the amount of (S/ or USD) ………………………………………….…… (in letters with xx/100 Soles or USD) in favor of the Ministry of Foreign Trade and Tourism (hereinafter, “MINCETUR”) to guarantee the correct and timely compliance of each and every one of the obligations of the Concessionaire derived from the Concession Contract of the Project “Improving Public Tourist Services at the </w:t>
      </w:r>
      <w:proofErr w:type="spellStart"/>
      <w:r w:rsidRPr="00E422CF">
        <w:rPr>
          <w:lang w:val="en-US" w:bidi="en-US"/>
        </w:rPr>
        <w:t>Choquequirao</w:t>
      </w:r>
      <w:proofErr w:type="spellEnd"/>
      <w:r w:rsidRPr="00E422CF">
        <w:rPr>
          <w:lang w:val="en-US" w:bidi="en-US"/>
        </w:rPr>
        <w:t xml:space="preserve"> Archaeological Park” (hereinafter, Concession Contract), as established in numeral (ii) of Clause 10.3; including but not limited to:</w:t>
      </w:r>
    </w:p>
    <w:p w14:paraId="0FAC9391" w14:textId="77777777" w:rsidR="00596684" w:rsidRPr="00E422CF" w:rsidRDefault="00B74F2A">
      <w:pPr>
        <w:pStyle w:val="Prrafodelista"/>
        <w:numPr>
          <w:ilvl w:val="0"/>
          <w:numId w:val="2"/>
        </w:numPr>
        <w:tabs>
          <w:tab w:val="left" w:pos="862"/>
        </w:tabs>
        <w:spacing w:before="160"/>
        <w:jc w:val="left"/>
        <w:rPr>
          <w:lang w:val="en-US"/>
        </w:rPr>
      </w:pPr>
      <w:r w:rsidRPr="00E422CF">
        <w:rPr>
          <w:lang w:val="en-US" w:bidi="en-US"/>
        </w:rPr>
        <w:t xml:space="preserve">Payment of any penalties that may </w:t>
      </w:r>
      <w:r w:rsidRPr="00E422CF">
        <w:rPr>
          <w:spacing w:val="-2"/>
          <w:lang w:val="en-US" w:bidi="en-US"/>
        </w:rPr>
        <w:t>apply</w:t>
      </w:r>
    </w:p>
    <w:p w14:paraId="6AA5D9B8" w14:textId="77777777" w:rsidR="00596684" w:rsidRPr="00E422CF" w:rsidRDefault="00B74F2A">
      <w:pPr>
        <w:pStyle w:val="Prrafodelista"/>
        <w:numPr>
          <w:ilvl w:val="0"/>
          <w:numId w:val="2"/>
        </w:numPr>
        <w:tabs>
          <w:tab w:val="left" w:pos="862"/>
          <w:tab w:val="left" w:pos="3723"/>
          <w:tab w:val="left" w:pos="5686"/>
        </w:tabs>
        <w:spacing w:before="38" w:line="276" w:lineRule="auto"/>
        <w:ind w:right="137"/>
        <w:jc w:val="left"/>
        <w:rPr>
          <w:lang w:val="en-US"/>
        </w:rPr>
      </w:pPr>
      <w:r w:rsidRPr="00E422CF">
        <w:rPr>
          <w:lang w:val="en-US" w:bidi="en-US"/>
        </w:rPr>
        <w:t>Obligations arising</w:t>
      </w:r>
      <w:r w:rsidR="00B03323" w:rsidRPr="00E422CF">
        <w:rPr>
          <w:lang w:val="en-US" w:bidi="en-US"/>
        </w:rPr>
        <w:t xml:space="preserve"> </w:t>
      </w:r>
      <w:r w:rsidRPr="00E422CF">
        <w:rPr>
          <w:lang w:val="en-US" w:bidi="en-US"/>
        </w:rPr>
        <w:t>from the purchase and</w:t>
      </w:r>
      <w:r w:rsidR="00B03323" w:rsidRPr="00E422CF">
        <w:rPr>
          <w:lang w:val="en-US" w:bidi="en-US"/>
        </w:rPr>
        <w:t xml:space="preserve"> </w:t>
      </w:r>
      <w:r w:rsidRPr="00E422CF">
        <w:rPr>
          <w:lang w:val="en-US" w:bidi="en-US"/>
        </w:rPr>
        <w:t xml:space="preserve">nationalization of Electromechanical </w:t>
      </w:r>
      <w:r w:rsidRPr="00E422CF">
        <w:rPr>
          <w:spacing w:val="-2"/>
          <w:lang w:val="en-US" w:bidi="en-US"/>
        </w:rPr>
        <w:t>Equipment</w:t>
      </w:r>
    </w:p>
    <w:p w14:paraId="779E62F3" w14:textId="77777777" w:rsidR="00596684" w:rsidRPr="00E422CF" w:rsidRDefault="00B74F2A">
      <w:pPr>
        <w:pStyle w:val="Prrafodelista"/>
        <w:numPr>
          <w:ilvl w:val="0"/>
          <w:numId w:val="2"/>
        </w:numPr>
        <w:tabs>
          <w:tab w:val="left" w:pos="862"/>
        </w:tabs>
        <w:spacing w:before="2" w:line="276" w:lineRule="auto"/>
        <w:ind w:right="138"/>
        <w:jc w:val="left"/>
        <w:rPr>
          <w:lang w:val="en-US"/>
        </w:rPr>
      </w:pPr>
      <w:r w:rsidRPr="00E422CF">
        <w:rPr>
          <w:lang w:val="en-US" w:bidi="en-US"/>
        </w:rPr>
        <w:t>The amounts ordered to be paid in favor of the GRANTOR, by means of a final and firm sentence or enforceable arbitration award.</w:t>
      </w:r>
    </w:p>
    <w:p w14:paraId="1246EED4" w14:textId="77777777" w:rsidR="00596684" w:rsidRPr="00E422CF" w:rsidRDefault="00B74F2A">
      <w:pPr>
        <w:pStyle w:val="Prrafodelista"/>
        <w:numPr>
          <w:ilvl w:val="0"/>
          <w:numId w:val="2"/>
        </w:numPr>
        <w:tabs>
          <w:tab w:val="left" w:pos="862"/>
        </w:tabs>
        <w:spacing w:line="268" w:lineRule="exact"/>
        <w:jc w:val="left"/>
        <w:rPr>
          <w:lang w:val="en-US"/>
        </w:rPr>
      </w:pPr>
      <w:r w:rsidRPr="00E422CF">
        <w:rPr>
          <w:lang w:val="en-US" w:bidi="en-US"/>
        </w:rPr>
        <w:t xml:space="preserve">Other statements and stipulations provided for in the Concession </w:t>
      </w:r>
      <w:r w:rsidRPr="00E422CF">
        <w:rPr>
          <w:spacing w:val="-2"/>
          <w:lang w:val="en-US" w:bidi="en-US"/>
        </w:rPr>
        <w:t>Contract</w:t>
      </w:r>
    </w:p>
    <w:p w14:paraId="4644F9E1" w14:textId="77777777" w:rsidR="00596684" w:rsidRPr="00E422CF" w:rsidRDefault="00596684">
      <w:pPr>
        <w:pStyle w:val="Textoindependiente"/>
        <w:spacing w:before="240"/>
        <w:rPr>
          <w:lang w:val="en-US"/>
        </w:rPr>
      </w:pPr>
    </w:p>
    <w:p w14:paraId="5F3315C9" w14:textId="77777777" w:rsidR="00596684" w:rsidRPr="00E422CF" w:rsidRDefault="00B74F2A" w:rsidP="00B03323">
      <w:pPr>
        <w:pStyle w:val="Textoindependiente"/>
        <w:tabs>
          <w:tab w:val="left" w:leader="dot" w:pos="2835"/>
        </w:tabs>
        <w:spacing w:line="276" w:lineRule="auto"/>
        <w:ind w:left="142" w:right="136"/>
        <w:jc w:val="both"/>
        <w:rPr>
          <w:lang w:val="en-US"/>
        </w:rPr>
      </w:pPr>
      <w:r w:rsidRPr="00E422CF">
        <w:rPr>
          <w:lang w:val="en-US" w:bidi="en-US"/>
        </w:rPr>
        <w:t xml:space="preserve">In order to honor this bond in your favor, it will be sufficient to request a notarized request from MINCETUR, which must be signed by the person duly authorized by this agency, indicating that our </w:t>
      </w:r>
      <w:r w:rsidRPr="00E422CF">
        <w:rPr>
          <w:spacing w:val="-2"/>
          <w:lang w:val="en-US" w:bidi="en-US"/>
        </w:rPr>
        <w:t>clients</w:t>
      </w:r>
      <w:r w:rsidRPr="00E422CF">
        <w:rPr>
          <w:spacing w:val="-2"/>
          <w:lang w:val="en-US" w:bidi="en-US"/>
        </w:rPr>
        <w:tab/>
      </w:r>
      <w:r w:rsidRPr="00E422CF">
        <w:rPr>
          <w:lang w:val="en-US" w:bidi="en-US"/>
        </w:rPr>
        <w:t>(name of the Concessionaire)</w:t>
      </w:r>
      <w:r w:rsidR="00B03323" w:rsidRPr="00E422CF">
        <w:rPr>
          <w:lang w:val="en-US" w:bidi="en-US"/>
        </w:rPr>
        <w:t xml:space="preserve"> </w:t>
      </w:r>
      <w:r w:rsidRPr="00E422CF">
        <w:rPr>
          <w:lang w:val="en-US" w:bidi="en-US"/>
        </w:rPr>
        <w:t xml:space="preserve">have not complied with the obligations guaranteed by this </w:t>
      </w:r>
      <w:r w:rsidRPr="00E422CF">
        <w:rPr>
          <w:spacing w:val="-2"/>
          <w:lang w:val="en-US" w:bidi="en-US"/>
        </w:rPr>
        <w:t>document.</w:t>
      </w:r>
    </w:p>
    <w:p w14:paraId="45D7B32F" w14:textId="77777777" w:rsidR="00596684" w:rsidRPr="00E422CF" w:rsidRDefault="00596684">
      <w:pPr>
        <w:pStyle w:val="Textoindependiente"/>
        <w:jc w:val="both"/>
        <w:rPr>
          <w:lang w:val="en-US"/>
        </w:rPr>
        <w:sectPr w:rsidR="00596684" w:rsidRPr="00E422CF">
          <w:pgSz w:w="12240" w:h="15840"/>
          <w:pgMar w:top="1380" w:right="1559" w:bottom="800" w:left="1559" w:header="0" w:footer="614" w:gutter="0"/>
          <w:cols w:space="720"/>
        </w:sectPr>
      </w:pPr>
    </w:p>
    <w:p w14:paraId="7F01F2E1" w14:textId="77777777" w:rsidR="00596684" w:rsidRPr="00E422CF" w:rsidRDefault="00B74F2A">
      <w:pPr>
        <w:pStyle w:val="Textoindependiente"/>
        <w:spacing w:before="35" w:line="276" w:lineRule="auto"/>
        <w:ind w:left="142" w:right="138"/>
        <w:jc w:val="both"/>
        <w:rPr>
          <w:lang w:val="en-US"/>
        </w:rPr>
      </w:pPr>
      <w:r w:rsidRPr="00E422CF">
        <w:rPr>
          <w:lang w:val="en-US" w:bidi="en-US"/>
        </w:rPr>
        <w:lastRenderedPageBreak/>
        <w:t>Any delay on our part in honoring the aforementioned bond will accrue interest at the Legal Interest Rate, plus a spread of 3% per year.</w:t>
      </w:r>
    </w:p>
    <w:p w14:paraId="08CF95A8" w14:textId="77777777" w:rsidR="00596684" w:rsidRPr="00E422CF" w:rsidRDefault="00B74F2A">
      <w:pPr>
        <w:pStyle w:val="Textoindependiente"/>
        <w:spacing w:before="160" w:line="276" w:lineRule="auto"/>
        <w:ind w:left="142" w:right="138"/>
        <w:jc w:val="both"/>
        <w:rPr>
          <w:lang w:val="en-US"/>
        </w:rPr>
      </w:pPr>
      <w:r w:rsidRPr="00E422CF">
        <w:rPr>
          <w:lang w:val="en-US" w:bidi="en-US"/>
        </w:rPr>
        <w:t>The Legal Interest Rate will be the one published by the Superintendency of Banking, Insurance and Private Pension Fund Administrators on the date the payment request was received through a notary. Interest shall accrue from the date on which performance has been demanded until the effective date of payment.</w:t>
      </w:r>
    </w:p>
    <w:p w14:paraId="1EAD0182" w14:textId="77777777" w:rsidR="00596684" w:rsidRPr="00E422CF" w:rsidRDefault="00B74F2A">
      <w:pPr>
        <w:pStyle w:val="Textoindependiente"/>
        <w:spacing w:before="161" w:line="276" w:lineRule="auto"/>
        <w:ind w:left="142" w:right="138"/>
        <w:jc w:val="both"/>
        <w:rPr>
          <w:lang w:val="en-US"/>
        </w:rPr>
      </w:pPr>
      <w:r w:rsidRPr="00E422CF">
        <w:rPr>
          <w:lang w:val="en-US" w:bidi="en-US"/>
        </w:rPr>
        <w:t>This bond will also guarantee the correct and timely fulfillment of the obligations of the Concessionaire established by virtue of the provisions contained in Legislative Decree No. 1362, its Regulations approved by Supreme Decree No. 240-2018-EF and the Applicable Laws and Provisions that modify or replace them.</w:t>
      </w:r>
    </w:p>
    <w:p w14:paraId="6E1FA9E5" w14:textId="77777777" w:rsidR="00596684" w:rsidRPr="00E422CF" w:rsidRDefault="00B74F2A">
      <w:pPr>
        <w:pStyle w:val="Textoindependiente"/>
        <w:spacing w:before="161" w:line="273" w:lineRule="auto"/>
        <w:ind w:left="142" w:right="138"/>
        <w:jc w:val="both"/>
        <w:rPr>
          <w:lang w:val="en-US"/>
        </w:rPr>
      </w:pPr>
      <w:r w:rsidRPr="00E422CF">
        <w:rPr>
          <w:lang w:val="en-US" w:bidi="en-US"/>
        </w:rPr>
        <w:t>Our obligations under this bond will not be affected by any dispute between MINCETUR or any entity of the Republic of Peru and our clients.</w:t>
      </w:r>
    </w:p>
    <w:p w14:paraId="4FC5B5F2" w14:textId="77777777" w:rsidR="00596684" w:rsidRPr="00E422CF" w:rsidRDefault="00B74F2A">
      <w:pPr>
        <w:pStyle w:val="Textoindependiente"/>
        <w:tabs>
          <w:tab w:val="left" w:leader="dot" w:pos="8055"/>
        </w:tabs>
        <w:spacing w:before="165"/>
        <w:ind w:left="142"/>
        <w:rPr>
          <w:lang w:val="en-US"/>
        </w:rPr>
      </w:pPr>
      <w:r w:rsidRPr="00E422CF">
        <w:rPr>
          <w:lang w:val="en-US" w:bidi="en-US"/>
        </w:rPr>
        <w:t xml:space="preserve">This bond will be valid from .............. ......, 20...., through ............  ......., </w:t>
      </w:r>
      <w:r w:rsidRPr="00E422CF">
        <w:rPr>
          <w:spacing w:val="-5"/>
          <w:lang w:val="en-US" w:bidi="en-US"/>
        </w:rPr>
        <w:t>20</w:t>
      </w:r>
      <w:r w:rsidRPr="00E422CF">
        <w:rPr>
          <w:spacing w:val="-5"/>
          <w:lang w:val="en-US" w:bidi="en-US"/>
        </w:rPr>
        <w:tab/>
      </w:r>
      <w:r w:rsidRPr="00E422CF">
        <w:rPr>
          <w:lang w:val="en-US" w:bidi="en-US"/>
        </w:rPr>
        <w:t xml:space="preserve">, </w:t>
      </w:r>
      <w:r w:rsidRPr="00E422CF">
        <w:rPr>
          <w:spacing w:val="-2"/>
          <w:lang w:val="en-US" w:bidi="en-US"/>
        </w:rPr>
        <w:t>inclusive.</w:t>
      </w:r>
    </w:p>
    <w:p w14:paraId="6EE1D336" w14:textId="77777777" w:rsidR="00596684" w:rsidRPr="00E422CF" w:rsidRDefault="00596684">
      <w:pPr>
        <w:pStyle w:val="Textoindependiente"/>
        <w:rPr>
          <w:lang w:val="en-US"/>
        </w:rPr>
      </w:pPr>
    </w:p>
    <w:p w14:paraId="6870B7B3" w14:textId="77777777" w:rsidR="00596684" w:rsidRPr="00E422CF" w:rsidRDefault="00596684">
      <w:pPr>
        <w:pStyle w:val="Textoindependiente"/>
        <w:spacing w:before="131"/>
        <w:rPr>
          <w:lang w:val="en-US"/>
        </w:rPr>
      </w:pPr>
    </w:p>
    <w:p w14:paraId="47443C3F" w14:textId="77777777" w:rsidR="00596684" w:rsidRPr="00E422CF" w:rsidRDefault="00B74F2A">
      <w:pPr>
        <w:pStyle w:val="Textoindependiente"/>
        <w:ind w:left="142"/>
        <w:rPr>
          <w:lang w:val="en-US"/>
        </w:rPr>
      </w:pPr>
      <w:r w:rsidRPr="00E422CF">
        <w:rPr>
          <w:spacing w:val="-2"/>
          <w:lang w:val="en-US" w:bidi="en-US"/>
        </w:rPr>
        <w:t>Sincerely,</w:t>
      </w:r>
    </w:p>
    <w:p w14:paraId="1FC81E25" w14:textId="77777777" w:rsidR="00596684" w:rsidRPr="00E422CF" w:rsidRDefault="00596684">
      <w:pPr>
        <w:pStyle w:val="Textoindependiente"/>
        <w:rPr>
          <w:lang w:val="en-US"/>
        </w:rPr>
      </w:pPr>
    </w:p>
    <w:p w14:paraId="5B394270" w14:textId="77777777" w:rsidR="00596684" w:rsidRPr="00E422CF" w:rsidRDefault="00596684">
      <w:pPr>
        <w:pStyle w:val="Textoindependiente"/>
        <w:spacing w:before="132"/>
        <w:rPr>
          <w:lang w:val="en-US"/>
        </w:rPr>
      </w:pPr>
    </w:p>
    <w:p w14:paraId="3EB6AA17" w14:textId="77777777" w:rsidR="00596684" w:rsidRPr="00E422CF" w:rsidRDefault="00B74F2A">
      <w:pPr>
        <w:pStyle w:val="Textoindependiente"/>
        <w:tabs>
          <w:tab w:val="left" w:pos="2302"/>
        </w:tabs>
        <w:ind w:left="142"/>
        <w:rPr>
          <w:lang w:val="en-US"/>
        </w:rPr>
      </w:pPr>
      <w:r w:rsidRPr="00E422CF">
        <w:rPr>
          <w:spacing w:val="-2"/>
          <w:lang w:val="en-US" w:bidi="en-US"/>
        </w:rPr>
        <w:t>Signature</w:t>
      </w:r>
      <w:r w:rsidRPr="00E422CF">
        <w:rPr>
          <w:spacing w:val="-2"/>
          <w:lang w:val="en-US" w:bidi="en-US"/>
        </w:rPr>
        <w:tab/>
        <w:t>……………………</w:t>
      </w:r>
      <w:proofErr w:type="gramStart"/>
      <w:r w:rsidRPr="00E422CF">
        <w:rPr>
          <w:spacing w:val="-2"/>
          <w:lang w:val="en-US" w:bidi="en-US"/>
        </w:rPr>
        <w:t>…..</w:t>
      </w:r>
      <w:proofErr w:type="gramEnd"/>
    </w:p>
    <w:p w14:paraId="00A80150" w14:textId="77777777" w:rsidR="00596684" w:rsidRPr="00E422CF" w:rsidRDefault="00B74F2A">
      <w:pPr>
        <w:pStyle w:val="Textoindependiente"/>
        <w:tabs>
          <w:tab w:val="left" w:pos="2302"/>
        </w:tabs>
        <w:spacing w:before="200" w:line="420" w:lineRule="auto"/>
        <w:ind w:left="142" w:right="5391"/>
        <w:rPr>
          <w:lang w:val="en-US"/>
        </w:rPr>
      </w:pPr>
      <w:r w:rsidRPr="00E422CF">
        <w:rPr>
          <w:spacing w:val="-2"/>
          <w:lang w:val="en-US" w:bidi="en-US"/>
        </w:rPr>
        <w:t>Name</w:t>
      </w:r>
      <w:r w:rsidRPr="00E422CF">
        <w:rPr>
          <w:spacing w:val="-2"/>
          <w:lang w:val="en-US" w:bidi="en-US"/>
        </w:rPr>
        <w:tab/>
        <w:t>………………………. Financial</w:t>
      </w:r>
      <w:r w:rsidRPr="00E422CF">
        <w:rPr>
          <w:lang w:val="en-US" w:bidi="en-US"/>
        </w:rPr>
        <w:t xml:space="preserve"> Entity</w:t>
      </w:r>
      <w:r w:rsidRPr="00E422CF">
        <w:rPr>
          <w:spacing w:val="-2"/>
          <w:lang w:val="en-US" w:bidi="en-US"/>
        </w:rPr>
        <w:tab/>
        <w:t>……………………….</w:t>
      </w:r>
    </w:p>
    <w:p w14:paraId="4846FC14" w14:textId="77777777" w:rsidR="00596684" w:rsidRPr="00E422CF" w:rsidRDefault="00596684">
      <w:pPr>
        <w:pStyle w:val="Textoindependiente"/>
        <w:spacing w:line="420" w:lineRule="auto"/>
        <w:rPr>
          <w:lang w:val="en-US"/>
        </w:rPr>
        <w:sectPr w:rsidR="00596684" w:rsidRPr="00E422CF">
          <w:pgSz w:w="12240" w:h="15840"/>
          <w:pgMar w:top="1380" w:right="1559" w:bottom="800" w:left="1559" w:header="0" w:footer="614" w:gutter="0"/>
          <w:cols w:space="720"/>
        </w:sectPr>
      </w:pPr>
    </w:p>
    <w:p w14:paraId="664176F0" w14:textId="77777777" w:rsidR="00596684" w:rsidRPr="00E422CF" w:rsidRDefault="00B74F2A">
      <w:pPr>
        <w:pStyle w:val="Ttulo1"/>
        <w:rPr>
          <w:u w:val="none"/>
          <w:lang w:val="en-US"/>
        </w:rPr>
      </w:pPr>
      <w:bookmarkStart w:id="10" w:name="_TOC_250000"/>
      <w:r w:rsidRPr="00E422CF">
        <w:rPr>
          <w:color w:val="1E4D78"/>
          <w:spacing w:val="-2"/>
          <w:u w:color="1E4D78"/>
          <w:lang w:val="en-US" w:bidi="en-US"/>
        </w:rPr>
        <w:lastRenderedPageBreak/>
        <w:t xml:space="preserve">ANNEX No. 07: BASIC TECHNICAL </w:t>
      </w:r>
      <w:bookmarkEnd w:id="10"/>
      <w:r w:rsidRPr="00E422CF">
        <w:rPr>
          <w:color w:val="1E4D78"/>
          <w:spacing w:val="-2"/>
          <w:u w:color="1E4D78"/>
          <w:lang w:val="en-US" w:bidi="en-US"/>
        </w:rPr>
        <w:t>SPECIFICATIONS</w:t>
      </w:r>
    </w:p>
    <w:p w14:paraId="787CBB29" w14:textId="77777777" w:rsidR="00596684" w:rsidRPr="00E422CF" w:rsidRDefault="00596684">
      <w:pPr>
        <w:pStyle w:val="Textoindependiente"/>
        <w:spacing w:before="166"/>
        <w:rPr>
          <w:b/>
          <w:lang w:val="en-US"/>
        </w:rPr>
      </w:pPr>
    </w:p>
    <w:p w14:paraId="64251C43" w14:textId="77777777" w:rsidR="00596684" w:rsidRPr="00E422CF" w:rsidRDefault="00B74F2A">
      <w:pPr>
        <w:ind w:left="142"/>
        <w:rPr>
          <w:b/>
          <w:lang w:val="en-US"/>
        </w:rPr>
      </w:pPr>
      <w:r w:rsidRPr="00E422CF">
        <w:rPr>
          <w:b/>
          <w:color w:val="1E3763"/>
          <w:lang w:val="en-US" w:bidi="en-US"/>
        </w:rPr>
        <w:t xml:space="preserve">SECTION 1: FOR THE </w:t>
      </w:r>
      <w:r w:rsidRPr="00E422CF">
        <w:rPr>
          <w:b/>
          <w:color w:val="1E3763"/>
          <w:spacing w:val="-2"/>
          <w:lang w:val="en-US" w:bidi="en-US"/>
        </w:rPr>
        <w:t>CABLE CARS</w:t>
      </w:r>
    </w:p>
    <w:p w14:paraId="7EBA26A7" w14:textId="77777777" w:rsidR="00596684" w:rsidRPr="00E422CF" w:rsidRDefault="00596684">
      <w:pPr>
        <w:pStyle w:val="Textoindependiente"/>
        <w:spacing w:before="79"/>
        <w:rPr>
          <w:b/>
          <w:lang w:val="en-US"/>
        </w:rPr>
      </w:pPr>
    </w:p>
    <w:p w14:paraId="4669DF96" w14:textId="77777777" w:rsidR="00596684" w:rsidRPr="00E422CF" w:rsidRDefault="00B74F2A">
      <w:pPr>
        <w:pStyle w:val="Ttulo1"/>
        <w:numPr>
          <w:ilvl w:val="1"/>
          <w:numId w:val="1"/>
        </w:numPr>
        <w:tabs>
          <w:tab w:val="left" w:pos="862"/>
        </w:tabs>
        <w:spacing w:before="1"/>
        <w:rPr>
          <w:u w:val="none"/>
          <w:lang w:val="en-US"/>
        </w:rPr>
      </w:pPr>
      <w:r w:rsidRPr="00E422CF">
        <w:rPr>
          <w:u w:val="none"/>
          <w:lang w:val="en-US" w:bidi="en-US"/>
        </w:rPr>
        <w:t xml:space="preserve">TECHNICAL REGULATIONS FOR CABLE TRANSPORT TO </w:t>
      </w:r>
      <w:r w:rsidRPr="00E422CF">
        <w:rPr>
          <w:spacing w:val="-2"/>
          <w:u w:val="none"/>
          <w:lang w:val="en-US" w:bidi="en-US"/>
        </w:rPr>
        <w:t>BE APPLIED</w:t>
      </w:r>
    </w:p>
    <w:p w14:paraId="66B34E56" w14:textId="77777777" w:rsidR="00596684" w:rsidRPr="00E422CF" w:rsidRDefault="00B74F2A">
      <w:pPr>
        <w:pStyle w:val="Textoindependiente"/>
        <w:spacing w:before="45" w:line="273" w:lineRule="auto"/>
        <w:ind w:left="142"/>
        <w:rPr>
          <w:lang w:val="en-US"/>
        </w:rPr>
      </w:pPr>
      <w:r w:rsidRPr="00E422CF">
        <w:rPr>
          <w:lang w:val="en-US" w:bidi="en-US"/>
        </w:rPr>
        <w:t>For the design, manufacture, construction of civil works, assembly, operation and maintenance of cable cars, the following European technical regulations must be followed:</w:t>
      </w:r>
    </w:p>
    <w:p w14:paraId="07D13913" w14:textId="77777777" w:rsidR="00596684" w:rsidRPr="00E422CF" w:rsidRDefault="00596684">
      <w:pPr>
        <w:pStyle w:val="Textoindependiente"/>
        <w:spacing w:before="45"/>
        <w:rPr>
          <w:lang w:val="en-US"/>
        </w:rPr>
      </w:pPr>
    </w:p>
    <w:p w14:paraId="00873CBD" w14:textId="77777777" w:rsidR="00596684" w:rsidRPr="00E422CF" w:rsidRDefault="00B74F2A">
      <w:pPr>
        <w:pStyle w:val="Prrafodelista"/>
        <w:numPr>
          <w:ilvl w:val="2"/>
          <w:numId w:val="1"/>
        </w:numPr>
        <w:tabs>
          <w:tab w:val="left" w:pos="862"/>
        </w:tabs>
        <w:spacing w:line="276" w:lineRule="auto"/>
        <w:ind w:right="138"/>
        <w:rPr>
          <w:lang w:val="en-US"/>
        </w:rPr>
      </w:pPr>
      <w:r w:rsidRPr="00E422CF">
        <w:rPr>
          <w:lang w:val="en-US" w:bidi="en-US"/>
        </w:rPr>
        <w:t>Regulation (EU) 2016/424 of March 9, 2016, which regulates the requirements that must be met for the design, construction, commissioning, and operation of cable-stayed passenger transport facilities.</w:t>
      </w:r>
    </w:p>
    <w:p w14:paraId="5F31BFED" w14:textId="77777777" w:rsidR="00596684" w:rsidRPr="00E422CF" w:rsidRDefault="00596684">
      <w:pPr>
        <w:pStyle w:val="Textoindependiente"/>
        <w:spacing w:before="39"/>
        <w:rPr>
          <w:lang w:val="en-US"/>
        </w:rPr>
      </w:pPr>
    </w:p>
    <w:p w14:paraId="129CD9D1" w14:textId="77777777" w:rsidR="00596684" w:rsidRPr="00E422CF" w:rsidRDefault="00B74F2A">
      <w:pPr>
        <w:pStyle w:val="Textoindependiente"/>
        <w:ind w:left="142"/>
        <w:rPr>
          <w:lang w:val="en-US"/>
        </w:rPr>
      </w:pPr>
      <w:r w:rsidRPr="00E422CF">
        <w:rPr>
          <w:lang w:val="en-US" w:bidi="en-US"/>
        </w:rPr>
        <w:t xml:space="preserve">As well as harmonized European </w:t>
      </w:r>
      <w:r w:rsidRPr="00E422CF">
        <w:rPr>
          <w:spacing w:val="-2"/>
          <w:lang w:val="en-US" w:bidi="en-US"/>
        </w:rPr>
        <w:t>standards:</w:t>
      </w:r>
    </w:p>
    <w:p w14:paraId="265CE964" w14:textId="77777777" w:rsidR="00596684" w:rsidRPr="00E422CF" w:rsidRDefault="00596684">
      <w:pPr>
        <w:pStyle w:val="Textoindependiente"/>
        <w:spacing w:before="82"/>
        <w:rPr>
          <w:lang w:val="en-US"/>
        </w:rPr>
      </w:pPr>
    </w:p>
    <w:p w14:paraId="55725939" w14:textId="77777777" w:rsidR="00596684" w:rsidRPr="00E422CF" w:rsidRDefault="00B74F2A">
      <w:pPr>
        <w:pStyle w:val="Prrafodelista"/>
        <w:numPr>
          <w:ilvl w:val="2"/>
          <w:numId w:val="1"/>
        </w:numPr>
        <w:tabs>
          <w:tab w:val="left" w:pos="862"/>
        </w:tabs>
        <w:spacing w:line="273" w:lineRule="auto"/>
        <w:ind w:right="137"/>
        <w:rPr>
          <w:lang w:val="en-US"/>
        </w:rPr>
      </w:pPr>
      <w:r w:rsidRPr="00E422CF">
        <w:rPr>
          <w:lang w:val="en-US" w:bidi="en-US"/>
        </w:rPr>
        <w:t>EN 1709 Safety requirements for cableway installations designed to carry persons. Examination prior to commissioning, maintenance and operational checks.</w:t>
      </w:r>
    </w:p>
    <w:p w14:paraId="1ED5CCE1" w14:textId="77777777" w:rsidR="00596684" w:rsidRPr="00E422CF" w:rsidRDefault="00B74F2A">
      <w:pPr>
        <w:pStyle w:val="Prrafodelista"/>
        <w:numPr>
          <w:ilvl w:val="2"/>
          <w:numId w:val="1"/>
        </w:numPr>
        <w:tabs>
          <w:tab w:val="left" w:pos="862"/>
        </w:tabs>
        <w:spacing w:before="4" w:line="276" w:lineRule="auto"/>
        <w:ind w:right="138"/>
        <w:rPr>
          <w:lang w:val="en-US"/>
        </w:rPr>
      </w:pPr>
      <w:r w:rsidRPr="00E422CF">
        <w:rPr>
          <w:lang w:val="en-US" w:bidi="en-US"/>
        </w:rPr>
        <w:t>EN 1908 Safety requirements for cableway installations designed to carry persons. Earthing and short-circuiting devices.</w:t>
      </w:r>
    </w:p>
    <w:p w14:paraId="0B21A02B" w14:textId="77777777" w:rsidR="00596684" w:rsidRPr="00E422CF" w:rsidRDefault="00B74F2A">
      <w:pPr>
        <w:pStyle w:val="Prrafodelista"/>
        <w:numPr>
          <w:ilvl w:val="2"/>
          <w:numId w:val="1"/>
        </w:numPr>
        <w:tabs>
          <w:tab w:val="left" w:pos="862"/>
        </w:tabs>
        <w:spacing w:line="276" w:lineRule="auto"/>
        <w:ind w:right="138"/>
        <w:rPr>
          <w:lang w:val="en-US"/>
        </w:rPr>
      </w:pPr>
      <w:r w:rsidRPr="00E422CF">
        <w:rPr>
          <w:lang w:val="en-US" w:bidi="en-US"/>
        </w:rPr>
        <w:t>EN 1909 Safety requirements for cableway installations designed to carry persons. Recovery and evacuation.</w:t>
      </w:r>
    </w:p>
    <w:p w14:paraId="240A4F97" w14:textId="77777777" w:rsidR="00596684" w:rsidRPr="00E422CF" w:rsidRDefault="00B74F2A">
      <w:pPr>
        <w:pStyle w:val="Prrafodelista"/>
        <w:numPr>
          <w:ilvl w:val="2"/>
          <w:numId w:val="1"/>
        </w:numPr>
        <w:tabs>
          <w:tab w:val="left" w:pos="862"/>
        </w:tabs>
        <w:spacing w:before="1" w:line="273" w:lineRule="auto"/>
        <w:ind w:right="138"/>
        <w:rPr>
          <w:lang w:val="en-US"/>
        </w:rPr>
      </w:pPr>
      <w:r w:rsidRPr="00E422CF">
        <w:rPr>
          <w:lang w:val="en-US" w:bidi="en-US"/>
        </w:rPr>
        <w:t>EN 12397 Safety requirements for cableway installations designed to carry persons. Operation.</w:t>
      </w:r>
    </w:p>
    <w:p w14:paraId="3A9C0FA6" w14:textId="77777777" w:rsidR="00596684" w:rsidRPr="00E422CF" w:rsidRDefault="00B74F2A">
      <w:pPr>
        <w:pStyle w:val="Prrafodelista"/>
        <w:numPr>
          <w:ilvl w:val="2"/>
          <w:numId w:val="1"/>
        </w:numPr>
        <w:tabs>
          <w:tab w:val="left" w:pos="862"/>
        </w:tabs>
        <w:spacing w:before="5" w:line="276" w:lineRule="auto"/>
        <w:ind w:right="138"/>
        <w:rPr>
          <w:lang w:val="en-US"/>
        </w:rPr>
      </w:pPr>
      <w:r w:rsidRPr="00E422CF">
        <w:rPr>
          <w:lang w:val="en-US" w:bidi="en-US"/>
        </w:rPr>
        <w:t>EN 12929-1 Safety requirements for cableway installations designed to carry persons. General requirements. Part 1: Requirements applicable to all facilities.</w:t>
      </w:r>
    </w:p>
    <w:p w14:paraId="10112B33" w14:textId="77777777" w:rsidR="00596684" w:rsidRPr="00E422CF" w:rsidRDefault="00B74F2A">
      <w:pPr>
        <w:pStyle w:val="Prrafodelista"/>
        <w:numPr>
          <w:ilvl w:val="2"/>
          <w:numId w:val="1"/>
        </w:numPr>
        <w:tabs>
          <w:tab w:val="left" w:pos="862"/>
        </w:tabs>
        <w:spacing w:before="1" w:line="276" w:lineRule="auto"/>
        <w:ind w:right="138"/>
        <w:rPr>
          <w:lang w:val="en-US"/>
        </w:rPr>
      </w:pPr>
      <w:r w:rsidRPr="00E422CF">
        <w:rPr>
          <w:lang w:val="en-US" w:bidi="en-US"/>
        </w:rPr>
        <w:t xml:space="preserve">EN 12929-2 Safety requirements for cableway installations designed to carry persons. General requirements. Part 2: Additional requirements for </w:t>
      </w:r>
      <w:proofErr w:type="spellStart"/>
      <w:r w:rsidRPr="00E422CF">
        <w:rPr>
          <w:lang w:val="en-US" w:bidi="en-US"/>
        </w:rPr>
        <w:t>bicable</w:t>
      </w:r>
      <w:proofErr w:type="spellEnd"/>
      <w:r w:rsidRPr="00E422CF">
        <w:rPr>
          <w:lang w:val="en-US" w:bidi="en-US"/>
        </w:rPr>
        <w:t xml:space="preserve"> aerial ropeways without carrier brakes</w:t>
      </w:r>
    </w:p>
    <w:p w14:paraId="7DB2F979" w14:textId="77777777" w:rsidR="00596684" w:rsidRPr="00E422CF" w:rsidRDefault="00B74F2A">
      <w:pPr>
        <w:pStyle w:val="Prrafodelista"/>
        <w:numPr>
          <w:ilvl w:val="2"/>
          <w:numId w:val="1"/>
        </w:numPr>
        <w:tabs>
          <w:tab w:val="left" w:pos="862"/>
        </w:tabs>
        <w:spacing w:line="273" w:lineRule="auto"/>
        <w:ind w:right="138"/>
        <w:rPr>
          <w:lang w:val="en-US"/>
        </w:rPr>
      </w:pPr>
      <w:r w:rsidRPr="00E422CF">
        <w:rPr>
          <w:lang w:val="en-US" w:bidi="en-US"/>
        </w:rPr>
        <w:t>EN 12930 Safety requirements for cableway installations designed to carry persons. Calculations.</w:t>
      </w:r>
    </w:p>
    <w:p w14:paraId="56198EC4" w14:textId="77777777" w:rsidR="00596684" w:rsidRPr="00E422CF" w:rsidRDefault="00B74F2A">
      <w:pPr>
        <w:pStyle w:val="Prrafodelista"/>
        <w:numPr>
          <w:ilvl w:val="2"/>
          <w:numId w:val="1"/>
        </w:numPr>
        <w:tabs>
          <w:tab w:val="left" w:pos="862"/>
        </w:tabs>
        <w:spacing w:before="5" w:line="276" w:lineRule="auto"/>
        <w:ind w:right="135"/>
        <w:rPr>
          <w:lang w:val="en-US"/>
        </w:rPr>
      </w:pPr>
      <w:r w:rsidRPr="00E422CF">
        <w:rPr>
          <w:lang w:val="en-US" w:bidi="en-US"/>
        </w:rPr>
        <w:t>EN 13107 Safety requirements for cableway installations designed to carry persons. Civil Works.</w:t>
      </w:r>
    </w:p>
    <w:p w14:paraId="2D86E021" w14:textId="77777777" w:rsidR="00596684" w:rsidRPr="00E422CF" w:rsidRDefault="00B74F2A">
      <w:pPr>
        <w:pStyle w:val="Prrafodelista"/>
        <w:numPr>
          <w:ilvl w:val="2"/>
          <w:numId w:val="1"/>
        </w:numPr>
        <w:tabs>
          <w:tab w:val="left" w:pos="862"/>
        </w:tabs>
        <w:spacing w:line="276" w:lineRule="auto"/>
        <w:ind w:right="138"/>
        <w:rPr>
          <w:lang w:val="en-US"/>
        </w:rPr>
      </w:pPr>
      <w:r w:rsidRPr="00E422CF">
        <w:rPr>
          <w:lang w:val="en-US" w:bidi="en-US"/>
        </w:rPr>
        <w:t>EN 13223 Safety requirements for cableway installations designed to carry persons. Drives and other mechanical devices.</w:t>
      </w:r>
    </w:p>
    <w:p w14:paraId="2A510D2F" w14:textId="77777777" w:rsidR="00596684" w:rsidRPr="00E422CF" w:rsidRDefault="00B74F2A">
      <w:pPr>
        <w:pStyle w:val="Prrafodelista"/>
        <w:numPr>
          <w:ilvl w:val="2"/>
          <w:numId w:val="1"/>
        </w:numPr>
        <w:tabs>
          <w:tab w:val="left" w:pos="862"/>
        </w:tabs>
        <w:spacing w:line="273" w:lineRule="auto"/>
        <w:ind w:right="138"/>
        <w:rPr>
          <w:lang w:val="en-US"/>
        </w:rPr>
      </w:pPr>
      <w:r w:rsidRPr="00E422CF">
        <w:rPr>
          <w:lang w:val="en-US" w:bidi="en-US"/>
        </w:rPr>
        <w:t>EN 13243 Safety requirements for cableway installations designed to carry persons. Electrical devices other than the drive.</w:t>
      </w:r>
    </w:p>
    <w:p w14:paraId="02738A96" w14:textId="77777777" w:rsidR="00596684" w:rsidRPr="00E422CF" w:rsidRDefault="00B74F2A">
      <w:pPr>
        <w:pStyle w:val="Prrafodelista"/>
        <w:numPr>
          <w:ilvl w:val="2"/>
          <w:numId w:val="1"/>
        </w:numPr>
        <w:tabs>
          <w:tab w:val="left" w:pos="862"/>
        </w:tabs>
        <w:spacing w:before="5" w:line="276" w:lineRule="auto"/>
        <w:ind w:right="138"/>
        <w:rPr>
          <w:lang w:val="en-US"/>
        </w:rPr>
      </w:pPr>
      <w:r w:rsidRPr="00E422CF">
        <w:rPr>
          <w:lang w:val="en-US" w:bidi="en-US"/>
        </w:rPr>
        <w:t>EN 13796-1 Safety requirements for cableway installations designed to carry persons. Vehicles. Part 1: Clamps, carriages, on-board brakes, cabins, chairs, cars, maintenance vehicles, trailers.</w:t>
      </w:r>
    </w:p>
    <w:p w14:paraId="25984D0C" w14:textId="77777777" w:rsidR="00596684" w:rsidRPr="00E422CF" w:rsidRDefault="00B74F2A">
      <w:pPr>
        <w:pStyle w:val="Prrafodelista"/>
        <w:numPr>
          <w:ilvl w:val="2"/>
          <w:numId w:val="1"/>
        </w:numPr>
        <w:tabs>
          <w:tab w:val="left" w:pos="862"/>
        </w:tabs>
        <w:spacing w:line="276" w:lineRule="auto"/>
        <w:ind w:right="138"/>
        <w:rPr>
          <w:lang w:val="en-US"/>
        </w:rPr>
      </w:pPr>
      <w:r w:rsidRPr="00E422CF">
        <w:rPr>
          <w:lang w:val="en-US" w:bidi="en-US"/>
        </w:rPr>
        <w:t>EN 13796-2 Safety requirements for cableway installations designed to carry persons. Vehicles. Part 2: Test of the resistance to slippage of the clamps.</w:t>
      </w:r>
    </w:p>
    <w:p w14:paraId="5ED093CF" w14:textId="77777777" w:rsidR="00596684" w:rsidRPr="00E422CF" w:rsidRDefault="00596684">
      <w:pPr>
        <w:pStyle w:val="Prrafodelista"/>
        <w:spacing w:line="276" w:lineRule="auto"/>
        <w:rPr>
          <w:lang w:val="en-US"/>
        </w:rPr>
        <w:sectPr w:rsidR="00596684" w:rsidRPr="00E422CF">
          <w:pgSz w:w="12240" w:h="15840"/>
          <w:pgMar w:top="1380" w:right="1559" w:bottom="800" w:left="1559" w:header="0" w:footer="614" w:gutter="0"/>
          <w:cols w:space="720"/>
        </w:sectPr>
      </w:pPr>
    </w:p>
    <w:p w14:paraId="02C363DD" w14:textId="77777777" w:rsidR="00596684" w:rsidRPr="00E422CF" w:rsidRDefault="00B74F2A">
      <w:pPr>
        <w:pStyle w:val="Prrafodelista"/>
        <w:numPr>
          <w:ilvl w:val="2"/>
          <w:numId w:val="1"/>
        </w:numPr>
        <w:tabs>
          <w:tab w:val="left" w:pos="862"/>
        </w:tabs>
        <w:spacing w:before="75" w:line="276" w:lineRule="auto"/>
        <w:ind w:right="138"/>
        <w:jc w:val="left"/>
        <w:rPr>
          <w:lang w:val="en-US"/>
        </w:rPr>
      </w:pPr>
      <w:r w:rsidRPr="00E422CF">
        <w:rPr>
          <w:lang w:val="en-US" w:bidi="en-US"/>
        </w:rPr>
        <w:lastRenderedPageBreak/>
        <w:t>EN 13796-3 Safety requirements for cableway installations designed to carry persons. Vehicles. Part 3: Fatigue tests.</w:t>
      </w:r>
    </w:p>
    <w:p w14:paraId="1CDACBD6" w14:textId="77777777" w:rsidR="00596684" w:rsidRPr="00E422CF" w:rsidRDefault="00596684">
      <w:pPr>
        <w:pStyle w:val="Textoindependiente"/>
        <w:spacing w:before="40"/>
        <w:rPr>
          <w:lang w:val="en-US"/>
        </w:rPr>
      </w:pPr>
    </w:p>
    <w:p w14:paraId="10CA8D37" w14:textId="77777777" w:rsidR="00596684" w:rsidRPr="00E422CF" w:rsidRDefault="00B74F2A">
      <w:pPr>
        <w:pStyle w:val="Textoindependiente"/>
        <w:ind w:left="142"/>
        <w:rPr>
          <w:lang w:val="en-US"/>
        </w:rPr>
      </w:pPr>
      <w:r w:rsidRPr="00E422CF">
        <w:rPr>
          <w:lang w:val="en-US" w:bidi="en-US"/>
        </w:rPr>
        <w:t xml:space="preserve">In addition, the U.S. technical standards may be </w:t>
      </w:r>
      <w:r w:rsidRPr="00E422CF">
        <w:rPr>
          <w:spacing w:val="-2"/>
          <w:lang w:val="en-US" w:bidi="en-US"/>
        </w:rPr>
        <w:t>applied:</w:t>
      </w:r>
    </w:p>
    <w:p w14:paraId="45983180" w14:textId="77777777" w:rsidR="00596684" w:rsidRPr="00E422CF" w:rsidRDefault="00596684">
      <w:pPr>
        <w:pStyle w:val="Textoindependiente"/>
        <w:spacing w:before="82"/>
        <w:rPr>
          <w:lang w:val="en-US"/>
        </w:rPr>
      </w:pPr>
    </w:p>
    <w:p w14:paraId="7AAFD004" w14:textId="77777777" w:rsidR="00596684" w:rsidRPr="00E422CF" w:rsidRDefault="00B74F2A">
      <w:pPr>
        <w:pStyle w:val="Prrafodelista"/>
        <w:numPr>
          <w:ilvl w:val="2"/>
          <w:numId w:val="1"/>
        </w:numPr>
        <w:tabs>
          <w:tab w:val="left" w:pos="862"/>
        </w:tabs>
        <w:spacing w:line="276" w:lineRule="auto"/>
        <w:ind w:right="136"/>
        <w:jc w:val="left"/>
        <w:rPr>
          <w:lang w:val="en-US"/>
        </w:rPr>
      </w:pPr>
      <w:r w:rsidRPr="00E422CF">
        <w:rPr>
          <w:lang w:val="en-US" w:bidi="en-US"/>
        </w:rPr>
        <w:t xml:space="preserve">ANSI B77.1 – 2011, ANSI B77.1A-2012: Passenger Ropeways – Aerial Tramways, Aerial Lifts, Surface Lifts, Tows </w:t>
      </w:r>
      <w:proofErr w:type="gramStart"/>
      <w:r w:rsidRPr="00E422CF">
        <w:rPr>
          <w:lang w:val="en-US" w:bidi="en-US"/>
        </w:rPr>
        <w:t>And</w:t>
      </w:r>
      <w:proofErr w:type="gramEnd"/>
      <w:r w:rsidRPr="00E422CF">
        <w:rPr>
          <w:lang w:val="en-US" w:bidi="en-US"/>
        </w:rPr>
        <w:t xml:space="preserve"> Conveyors – Safety Requirements.</w:t>
      </w:r>
    </w:p>
    <w:p w14:paraId="45CC2576" w14:textId="77777777" w:rsidR="00596684" w:rsidRPr="00E422CF" w:rsidRDefault="00596684">
      <w:pPr>
        <w:pStyle w:val="Textoindependiente"/>
        <w:rPr>
          <w:lang w:val="en-US"/>
        </w:rPr>
      </w:pPr>
    </w:p>
    <w:p w14:paraId="43C5EB05" w14:textId="77777777" w:rsidR="00596684" w:rsidRPr="00E422CF" w:rsidRDefault="00596684">
      <w:pPr>
        <w:pStyle w:val="Textoindependiente"/>
        <w:spacing w:before="81"/>
        <w:rPr>
          <w:lang w:val="en-US"/>
        </w:rPr>
      </w:pPr>
    </w:p>
    <w:p w14:paraId="1AD5FFC7" w14:textId="77777777" w:rsidR="00596684" w:rsidRPr="00E422CF" w:rsidRDefault="00B74F2A">
      <w:pPr>
        <w:pStyle w:val="Ttulo1"/>
        <w:numPr>
          <w:ilvl w:val="1"/>
          <w:numId w:val="1"/>
        </w:numPr>
        <w:tabs>
          <w:tab w:val="left" w:pos="862"/>
        </w:tabs>
        <w:spacing w:before="1"/>
        <w:rPr>
          <w:u w:val="none"/>
          <w:lang w:val="en-US"/>
        </w:rPr>
      </w:pPr>
      <w:r w:rsidRPr="00E422CF">
        <w:rPr>
          <w:spacing w:val="-2"/>
          <w:u w:val="none"/>
          <w:lang w:val="en-US" w:bidi="en-US"/>
        </w:rPr>
        <w:t>TECHNICAL APPROACH</w:t>
      </w:r>
    </w:p>
    <w:p w14:paraId="1EC22A6B" w14:textId="77777777" w:rsidR="00596684" w:rsidRPr="00E422CF" w:rsidRDefault="00B74F2A">
      <w:pPr>
        <w:pStyle w:val="Textoindependiente"/>
        <w:spacing w:before="43"/>
        <w:ind w:left="192"/>
        <w:rPr>
          <w:lang w:val="en-US"/>
        </w:rPr>
      </w:pPr>
      <w:r w:rsidRPr="00E422CF">
        <w:rPr>
          <w:lang w:val="en-US" w:bidi="en-US"/>
        </w:rPr>
        <w:t xml:space="preserve">The technical characteristics of the cable cars routes are shown </w:t>
      </w:r>
      <w:r w:rsidRPr="00E422CF">
        <w:rPr>
          <w:spacing w:val="-2"/>
          <w:lang w:val="en-US" w:bidi="en-US"/>
        </w:rPr>
        <w:t>below:</w:t>
      </w:r>
    </w:p>
    <w:p w14:paraId="19E21C65" w14:textId="77777777" w:rsidR="00596684" w:rsidRPr="00E422CF" w:rsidRDefault="00596684">
      <w:pPr>
        <w:pStyle w:val="Textoindependiente"/>
        <w:rPr>
          <w:lang w:val="en-US"/>
        </w:rPr>
      </w:pPr>
    </w:p>
    <w:p w14:paraId="12681A26" w14:textId="77777777" w:rsidR="00596684" w:rsidRPr="00E422CF" w:rsidRDefault="00596684">
      <w:pPr>
        <w:pStyle w:val="Textoindependiente"/>
        <w:spacing w:before="122"/>
        <w:rPr>
          <w:lang w:val="en-US"/>
        </w:rPr>
      </w:pPr>
    </w:p>
    <w:p w14:paraId="3EBFD3E9" w14:textId="77777777" w:rsidR="00596684" w:rsidRPr="00E422CF" w:rsidRDefault="00B74F2A">
      <w:pPr>
        <w:ind w:left="142"/>
        <w:rPr>
          <w:b/>
          <w:sz w:val="16"/>
          <w:lang w:val="en-US"/>
        </w:rPr>
      </w:pPr>
      <w:r w:rsidRPr="00E422CF">
        <w:rPr>
          <w:b/>
          <w:sz w:val="16"/>
          <w:lang w:val="en-US" w:bidi="en-US"/>
        </w:rPr>
        <w:t xml:space="preserve">TABLE </w:t>
      </w:r>
      <w:r w:rsidR="005B12CF">
        <w:rPr>
          <w:b/>
          <w:sz w:val="16"/>
          <w:lang w:val="en-US" w:bidi="en-US"/>
        </w:rPr>
        <w:t>9</w:t>
      </w:r>
      <w:r w:rsidRPr="00E422CF">
        <w:rPr>
          <w:b/>
          <w:sz w:val="16"/>
          <w:lang w:val="en-US" w:bidi="en-US"/>
        </w:rPr>
        <w:t xml:space="preserve">. TECHNICAL APPROACH TO </w:t>
      </w:r>
      <w:r w:rsidRPr="00E422CF">
        <w:rPr>
          <w:b/>
          <w:spacing w:val="-2"/>
          <w:sz w:val="16"/>
          <w:lang w:val="en-US" w:bidi="en-US"/>
        </w:rPr>
        <w:t>CABLE CARS.</w:t>
      </w:r>
    </w:p>
    <w:p w14:paraId="60315CA5" w14:textId="77777777" w:rsidR="00596684" w:rsidRPr="00E422CF" w:rsidRDefault="00596684">
      <w:pPr>
        <w:pStyle w:val="Textoindependiente"/>
        <w:spacing w:before="92"/>
        <w:rPr>
          <w:b/>
          <w:sz w:val="20"/>
          <w:lang w:val="en-US"/>
        </w:rPr>
      </w:pPr>
    </w:p>
    <w:tbl>
      <w:tblPr>
        <w:tblW w:w="0" w:type="auto"/>
        <w:tblInd w:w="-137"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2552"/>
        <w:gridCol w:w="2221"/>
        <w:gridCol w:w="2232"/>
        <w:gridCol w:w="2232"/>
      </w:tblGrid>
      <w:tr w:rsidR="00552BCC" w14:paraId="0A0983CF" w14:textId="77777777" w:rsidTr="00B03323">
        <w:trPr>
          <w:trHeight w:val="1235"/>
        </w:trPr>
        <w:tc>
          <w:tcPr>
            <w:tcW w:w="2552" w:type="dxa"/>
            <w:shd w:val="clear" w:color="auto" w:fill="E7E6E6"/>
          </w:tcPr>
          <w:p w14:paraId="60BC1F53" w14:textId="77777777" w:rsidR="00596684" w:rsidRPr="00E422CF" w:rsidRDefault="00596684">
            <w:pPr>
              <w:pStyle w:val="TableParagraph"/>
              <w:spacing w:before="0"/>
              <w:ind w:left="0"/>
              <w:jc w:val="left"/>
              <w:rPr>
                <w:rFonts w:ascii="Times New Roman"/>
                <w:sz w:val="20"/>
                <w:lang w:val="en-US"/>
              </w:rPr>
            </w:pPr>
          </w:p>
        </w:tc>
        <w:tc>
          <w:tcPr>
            <w:tcW w:w="2221" w:type="dxa"/>
            <w:shd w:val="clear" w:color="auto" w:fill="E7E6E6"/>
          </w:tcPr>
          <w:p w14:paraId="2C0A96E2" w14:textId="77777777" w:rsidR="00596684" w:rsidRPr="00E422CF" w:rsidRDefault="00B74F2A">
            <w:pPr>
              <w:pStyle w:val="TableParagraph"/>
              <w:spacing w:before="0" w:line="276" w:lineRule="auto"/>
              <w:ind w:left="53" w:right="41"/>
              <w:rPr>
                <w:rFonts w:ascii="Calibri" w:hAnsi="Calibri"/>
                <w:b/>
                <w:lang w:val="en-US"/>
              </w:rPr>
            </w:pPr>
            <w:r w:rsidRPr="00E422CF">
              <w:rPr>
                <w:rFonts w:ascii="Calibri" w:eastAsia="Calibri" w:hAnsi="Calibri" w:cs="Calibri"/>
                <w:b/>
                <w:lang w:val="en-US" w:bidi="en-US"/>
              </w:rPr>
              <w:t>“South” Cable Car (</w:t>
            </w:r>
            <w:proofErr w:type="spellStart"/>
            <w:r w:rsidRPr="00E422CF">
              <w:rPr>
                <w:rFonts w:ascii="Calibri" w:eastAsia="Calibri" w:hAnsi="Calibri" w:cs="Calibri"/>
                <w:b/>
                <w:lang w:val="en-US" w:bidi="en-US"/>
              </w:rPr>
              <w:t>Kiuñalla</w:t>
            </w:r>
            <w:proofErr w:type="spellEnd"/>
            <w:r w:rsidRPr="00E422CF">
              <w:rPr>
                <w:rFonts w:ascii="Calibri" w:eastAsia="Calibri" w:hAnsi="Calibri" w:cs="Calibri"/>
                <w:b/>
                <w:lang w:val="en-US" w:bidi="en-US"/>
              </w:rPr>
              <w:t xml:space="preserve"> → </w:t>
            </w:r>
            <w:proofErr w:type="spellStart"/>
            <w:r w:rsidRPr="00E422CF">
              <w:rPr>
                <w:rFonts w:ascii="Calibri" w:eastAsia="Calibri" w:hAnsi="Calibri" w:cs="Calibri"/>
                <w:b/>
                <w:spacing w:val="-2"/>
                <w:lang w:val="en-US" w:bidi="en-US"/>
              </w:rPr>
              <w:t>Choquequirao</w:t>
            </w:r>
            <w:proofErr w:type="spellEnd"/>
          </w:p>
          <w:p w14:paraId="2D4B2CE0" w14:textId="77777777" w:rsidR="00596684" w:rsidRPr="00E422CF" w:rsidRDefault="00B74F2A">
            <w:pPr>
              <w:pStyle w:val="TableParagraph"/>
              <w:spacing w:before="0"/>
              <w:ind w:left="50" w:right="43"/>
              <w:rPr>
                <w:rFonts w:ascii="Calibri" w:hAnsi="Calibri"/>
                <w:b/>
                <w:lang w:val="en-US"/>
              </w:rPr>
            </w:pPr>
            <w:r w:rsidRPr="00E422CF">
              <w:rPr>
                <w:rFonts w:ascii="Calibri" w:eastAsia="Calibri" w:hAnsi="Calibri" w:cs="Calibri"/>
                <w:b/>
                <w:spacing w:val="-2"/>
                <w:lang w:val="en-US" w:bidi="en-US"/>
              </w:rPr>
              <w:t>“Unión”)</w:t>
            </w:r>
          </w:p>
        </w:tc>
        <w:tc>
          <w:tcPr>
            <w:tcW w:w="2232" w:type="dxa"/>
            <w:shd w:val="clear" w:color="auto" w:fill="E7E6E6"/>
          </w:tcPr>
          <w:p w14:paraId="38055FDF" w14:textId="77777777" w:rsidR="00596684" w:rsidRPr="00E422CF" w:rsidRDefault="00B74F2A">
            <w:pPr>
              <w:pStyle w:val="TableParagraph"/>
              <w:spacing w:before="0" w:line="276" w:lineRule="auto"/>
              <w:ind w:left="56" w:right="43"/>
              <w:rPr>
                <w:rFonts w:ascii="Calibri" w:hAnsi="Calibri"/>
                <w:b/>
                <w:lang w:val="en-US"/>
              </w:rPr>
            </w:pPr>
            <w:r w:rsidRPr="00E422CF">
              <w:rPr>
                <w:rFonts w:ascii="Calibri" w:eastAsia="Calibri" w:hAnsi="Calibri" w:cs="Calibri"/>
                <w:b/>
                <w:lang w:val="en-US" w:bidi="en-US"/>
              </w:rPr>
              <w:t xml:space="preserve">“North” Cable Car, Section 1 (Abra San Juan → </w:t>
            </w:r>
            <w:proofErr w:type="spellStart"/>
            <w:r w:rsidRPr="00E422CF">
              <w:rPr>
                <w:rFonts w:ascii="Calibri" w:eastAsia="Calibri" w:hAnsi="Calibri" w:cs="Calibri"/>
                <w:b/>
                <w:lang w:val="en-US" w:bidi="en-US"/>
              </w:rPr>
              <w:t>Maizal</w:t>
            </w:r>
            <w:proofErr w:type="spellEnd"/>
            <w:r w:rsidRPr="00E422CF">
              <w:rPr>
                <w:rFonts w:ascii="Calibri" w:eastAsia="Calibri" w:hAnsi="Calibri" w:cs="Calibri"/>
                <w:b/>
                <w:lang w:val="en-US" w:bidi="en-US"/>
              </w:rPr>
              <w:t>)</w:t>
            </w:r>
          </w:p>
        </w:tc>
        <w:tc>
          <w:tcPr>
            <w:tcW w:w="2232" w:type="dxa"/>
            <w:shd w:val="clear" w:color="auto" w:fill="E7E6E6"/>
          </w:tcPr>
          <w:p w14:paraId="413BC754" w14:textId="77777777" w:rsidR="00596684" w:rsidRPr="00E422CF" w:rsidRDefault="00B74F2A">
            <w:pPr>
              <w:pStyle w:val="TableParagraph"/>
              <w:spacing w:before="0" w:line="276" w:lineRule="auto"/>
              <w:ind w:left="210" w:right="199" w:hanging="2"/>
              <w:rPr>
                <w:rFonts w:ascii="Calibri" w:hAnsi="Calibri"/>
                <w:b/>
                <w:lang w:val="en-US"/>
              </w:rPr>
            </w:pPr>
            <w:r w:rsidRPr="00E422CF">
              <w:rPr>
                <w:rFonts w:ascii="Calibri" w:eastAsia="Calibri" w:hAnsi="Calibri" w:cs="Calibri"/>
                <w:b/>
                <w:lang w:val="en-US" w:bidi="en-US"/>
              </w:rPr>
              <w:t>“North” Cable Car, Section 2 (</w:t>
            </w:r>
            <w:proofErr w:type="spellStart"/>
            <w:r w:rsidRPr="00E422CF">
              <w:rPr>
                <w:rFonts w:ascii="Calibri" w:eastAsia="Calibri" w:hAnsi="Calibri" w:cs="Calibri"/>
                <w:b/>
                <w:lang w:val="en-US" w:bidi="en-US"/>
              </w:rPr>
              <w:t>Maizal</w:t>
            </w:r>
            <w:proofErr w:type="spellEnd"/>
            <w:r w:rsidRPr="00E422CF">
              <w:rPr>
                <w:rFonts w:ascii="Calibri" w:eastAsia="Calibri" w:hAnsi="Calibri" w:cs="Calibri"/>
                <w:b/>
                <w:lang w:val="en-US" w:bidi="en-US"/>
              </w:rPr>
              <w:t xml:space="preserve"> → </w:t>
            </w:r>
            <w:proofErr w:type="spellStart"/>
            <w:r w:rsidRPr="00E422CF">
              <w:rPr>
                <w:rFonts w:ascii="Calibri" w:eastAsia="Calibri" w:hAnsi="Calibri" w:cs="Calibri"/>
                <w:b/>
                <w:spacing w:val="-2"/>
                <w:lang w:val="en-US" w:bidi="en-US"/>
              </w:rPr>
              <w:t>Choquequirao</w:t>
            </w:r>
            <w:proofErr w:type="spellEnd"/>
          </w:p>
          <w:p w14:paraId="2D5AA8C6" w14:textId="77777777" w:rsidR="00596684" w:rsidRPr="00E422CF" w:rsidRDefault="00B74F2A">
            <w:pPr>
              <w:pStyle w:val="TableParagraph"/>
              <w:spacing w:before="0"/>
              <w:ind w:left="56" w:right="47"/>
              <w:rPr>
                <w:rFonts w:ascii="Calibri" w:hAnsi="Calibri"/>
                <w:b/>
                <w:lang w:val="en-US"/>
              </w:rPr>
            </w:pPr>
            <w:r w:rsidRPr="00E422CF">
              <w:rPr>
                <w:rFonts w:ascii="Calibri" w:eastAsia="Calibri" w:hAnsi="Calibri" w:cs="Calibri"/>
                <w:b/>
                <w:spacing w:val="-2"/>
                <w:lang w:val="en-US" w:bidi="en-US"/>
              </w:rPr>
              <w:t>“</w:t>
            </w:r>
            <w:proofErr w:type="spellStart"/>
            <w:r w:rsidRPr="00E422CF">
              <w:rPr>
                <w:rFonts w:ascii="Calibri" w:eastAsia="Calibri" w:hAnsi="Calibri" w:cs="Calibri"/>
                <w:b/>
                <w:spacing w:val="-2"/>
                <w:lang w:val="en-US" w:bidi="en-US"/>
              </w:rPr>
              <w:t>cumbre</w:t>
            </w:r>
            <w:proofErr w:type="spellEnd"/>
            <w:r w:rsidRPr="00E422CF">
              <w:rPr>
                <w:rFonts w:ascii="Calibri" w:eastAsia="Calibri" w:hAnsi="Calibri" w:cs="Calibri"/>
                <w:b/>
                <w:spacing w:val="-2"/>
                <w:lang w:val="en-US" w:bidi="en-US"/>
              </w:rPr>
              <w:t>”)</w:t>
            </w:r>
          </w:p>
        </w:tc>
      </w:tr>
      <w:tr w:rsidR="00552BCC" w14:paraId="1B831BF2" w14:textId="77777777" w:rsidTr="00B03323">
        <w:trPr>
          <w:trHeight w:val="618"/>
        </w:trPr>
        <w:tc>
          <w:tcPr>
            <w:tcW w:w="2552" w:type="dxa"/>
          </w:tcPr>
          <w:p w14:paraId="2A124171" w14:textId="77777777" w:rsidR="00596684" w:rsidRPr="00E422CF" w:rsidRDefault="00B74F2A">
            <w:pPr>
              <w:pStyle w:val="TableParagraph"/>
              <w:tabs>
                <w:tab w:val="left" w:pos="1360"/>
              </w:tabs>
              <w:spacing w:before="0" w:line="268" w:lineRule="exact"/>
              <w:ind w:left="107"/>
              <w:jc w:val="left"/>
              <w:rPr>
                <w:rFonts w:ascii="Calibri"/>
                <w:lang w:val="en-US"/>
              </w:rPr>
            </w:pPr>
            <w:r w:rsidRPr="00E422CF">
              <w:rPr>
                <w:rFonts w:ascii="Calibri" w:eastAsia="Calibri" w:hAnsi="Calibri" w:cs="Calibri"/>
                <w:spacing w:val="-2"/>
                <w:lang w:val="en-US" w:bidi="en-US"/>
              </w:rPr>
              <w:t>Horizontal</w:t>
            </w:r>
            <w:r w:rsidRPr="00E422CF">
              <w:rPr>
                <w:rFonts w:ascii="Calibri" w:eastAsia="Calibri" w:hAnsi="Calibri" w:cs="Calibri"/>
                <w:spacing w:val="-2"/>
                <w:lang w:val="en-US" w:bidi="en-US"/>
              </w:rPr>
              <w:tab/>
              <w:t>length</w:t>
            </w:r>
          </w:p>
          <w:p w14:paraId="19654A18" w14:textId="77777777" w:rsidR="00596684" w:rsidRPr="00E422CF" w:rsidRDefault="00B74F2A">
            <w:pPr>
              <w:pStyle w:val="TableParagraph"/>
              <w:spacing w:before="41"/>
              <w:ind w:left="107"/>
              <w:jc w:val="left"/>
              <w:rPr>
                <w:rFonts w:ascii="Calibri"/>
                <w:lang w:val="en-US"/>
              </w:rPr>
            </w:pPr>
            <w:r w:rsidRPr="00E422CF">
              <w:rPr>
                <w:rFonts w:ascii="Calibri" w:eastAsia="Calibri" w:hAnsi="Calibri" w:cs="Calibri"/>
                <w:lang w:val="en-US" w:bidi="en-US"/>
              </w:rPr>
              <w:t xml:space="preserve">(between cable </w:t>
            </w:r>
            <w:r w:rsidRPr="00E422CF">
              <w:rPr>
                <w:rFonts w:ascii="Calibri" w:eastAsia="Calibri" w:hAnsi="Calibri" w:cs="Calibri"/>
                <w:spacing w:val="-2"/>
                <w:lang w:val="en-US" w:bidi="en-US"/>
              </w:rPr>
              <w:t>supports)</w:t>
            </w:r>
          </w:p>
        </w:tc>
        <w:tc>
          <w:tcPr>
            <w:tcW w:w="2221" w:type="dxa"/>
          </w:tcPr>
          <w:p w14:paraId="5DD83D7A"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4.188,0 </w:t>
            </w:r>
            <w:r w:rsidRPr="00E422CF">
              <w:rPr>
                <w:rFonts w:ascii="Calibri" w:eastAsia="Calibri" w:hAnsi="Calibri" w:cs="Calibri"/>
                <w:spacing w:val="-10"/>
                <w:lang w:val="en-US" w:bidi="en-US"/>
              </w:rPr>
              <w:t>m</w:t>
            </w:r>
          </w:p>
        </w:tc>
        <w:tc>
          <w:tcPr>
            <w:tcW w:w="2232" w:type="dxa"/>
          </w:tcPr>
          <w:p w14:paraId="4BBB6B74"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2.565,0 </w:t>
            </w:r>
            <w:r w:rsidRPr="00E422CF">
              <w:rPr>
                <w:rFonts w:ascii="Calibri" w:eastAsia="Calibri" w:hAnsi="Calibri" w:cs="Calibri"/>
                <w:spacing w:val="-10"/>
                <w:lang w:val="en-US" w:bidi="en-US"/>
              </w:rPr>
              <w:t>m</w:t>
            </w:r>
          </w:p>
        </w:tc>
        <w:tc>
          <w:tcPr>
            <w:tcW w:w="2232" w:type="dxa"/>
          </w:tcPr>
          <w:p w14:paraId="70161DD3" w14:textId="77777777" w:rsidR="00596684" w:rsidRPr="00E422CF" w:rsidRDefault="00B74F2A">
            <w:pPr>
              <w:pStyle w:val="TableParagraph"/>
              <w:spacing w:before="0" w:line="268" w:lineRule="exact"/>
              <w:ind w:left="0" w:right="374"/>
              <w:jc w:val="right"/>
              <w:rPr>
                <w:rFonts w:ascii="Calibri"/>
                <w:lang w:val="en-US"/>
              </w:rPr>
            </w:pPr>
            <w:r w:rsidRPr="00E422CF">
              <w:rPr>
                <w:rFonts w:ascii="Calibri" w:eastAsia="Calibri" w:hAnsi="Calibri" w:cs="Calibri"/>
                <w:lang w:val="en-US" w:bidi="en-US"/>
              </w:rPr>
              <w:t xml:space="preserve">3.883,0 </w:t>
            </w:r>
            <w:r w:rsidRPr="00E422CF">
              <w:rPr>
                <w:rFonts w:ascii="Calibri" w:eastAsia="Calibri" w:hAnsi="Calibri" w:cs="Calibri"/>
                <w:spacing w:val="-10"/>
                <w:lang w:val="en-US" w:bidi="en-US"/>
              </w:rPr>
              <w:t>m</w:t>
            </w:r>
          </w:p>
        </w:tc>
      </w:tr>
      <w:tr w:rsidR="00552BCC" w14:paraId="616320A0" w14:textId="77777777" w:rsidTr="00B03323">
        <w:trPr>
          <w:trHeight w:val="309"/>
        </w:trPr>
        <w:tc>
          <w:tcPr>
            <w:tcW w:w="2552" w:type="dxa"/>
          </w:tcPr>
          <w:p w14:paraId="0FD3C2CC"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Exit level </w:t>
            </w:r>
            <w:r w:rsidRPr="00E422CF">
              <w:rPr>
                <w:rFonts w:ascii="Calibri" w:eastAsia="Calibri" w:hAnsi="Calibri" w:cs="Calibri"/>
                <w:spacing w:val="-2"/>
                <w:lang w:val="en-US" w:bidi="en-US"/>
              </w:rPr>
              <w:t>(platform)</w:t>
            </w:r>
          </w:p>
        </w:tc>
        <w:tc>
          <w:tcPr>
            <w:tcW w:w="2221" w:type="dxa"/>
          </w:tcPr>
          <w:p w14:paraId="49E4C235"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2.921,5 </w:t>
            </w:r>
            <w:r w:rsidRPr="00E422CF">
              <w:rPr>
                <w:rFonts w:ascii="Calibri" w:eastAsia="Calibri" w:hAnsi="Calibri" w:cs="Calibri"/>
                <w:spacing w:val="-10"/>
                <w:lang w:val="en-US" w:bidi="en-US"/>
              </w:rPr>
              <w:t>m</w:t>
            </w:r>
          </w:p>
        </w:tc>
        <w:tc>
          <w:tcPr>
            <w:tcW w:w="2232" w:type="dxa"/>
          </w:tcPr>
          <w:p w14:paraId="67FB4AA3"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4.075,0 </w:t>
            </w:r>
            <w:r w:rsidRPr="00E422CF">
              <w:rPr>
                <w:rFonts w:ascii="Calibri" w:eastAsia="Calibri" w:hAnsi="Calibri" w:cs="Calibri"/>
                <w:spacing w:val="-10"/>
                <w:lang w:val="en-US" w:bidi="en-US"/>
              </w:rPr>
              <w:t>m</w:t>
            </w:r>
          </w:p>
        </w:tc>
        <w:tc>
          <w:tcPr>
            <w:tcW w:w="2232" w:type="dxa"/>
          </w:tcPr>
          <w:p w14:paraId="2E6B31D2" w14:textId="77777777" w:rsidR="00596684" w:rsidRPr="00E422CF" w:rsidRDefault="00B74F2A">
            <w:pPr>
              <w:pStyle w:val="TableParagraph"/>
              <w:spacing w:before="0" w:line="268" w:lineRule="exact"/>
              <w:ind w:left="0" w:right="374"/>
              <w:jc w:val="right"/>
              <w:rPr>
                <w:rFonts w:ascii="Calibri"/>
                <w:lang w:val="en-US"/>
              </w:rPr>
            </w:pPr>
            <w:r w:rsidRPr="00E422CF">
              <w:rPr>
                <w:rFonts w:ascii="Calibri" w:eastAsia="Calibri" w:hAnsi="Calibri" w:cs="Calibri"/>
                <w:lang w:val="en-US" w:bidi="en-US"/>
              </w:rPr>
              <w:t xml:space="preserve">2.901,0 </w:t>
            </w:r>
            <w:r w:rsidRPr="00E422CF">
              <w:rPr>
                <w:rFonts w:ascii="Calibri" w:eastAsia="Calibri" w:hAnsi="Calibri" w:cs="Calibri"/>
                <w:spacing w:val="-10"/>
                <w:lang w:val="en-US" w:bidi="en-US"/>
              </w:rPr>
              <w:t>m</w:t>
            </w:r>
          </w:p>
        </w:tc>
      </w:tr>
      <w:tr w:rsidR="00552BCC" w14:paraId="02673CB0" w14:textId="77777777" w:rsidTr="00B03323">
        <w:trPr>
          <w:trHeight w:val="306"/>
        </w:trPr>
        <w:tc>
          <w:tcPr>
            <w:tcW w:w="2552" w:type="dxa"/>
          </w:tcPr>
          <w:p w14:paraId="32E78413"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Arrival level </w:t>
            </w:r>
            <w:r w:rsidRPr="00E422CF">
              <w:rPr>
                <w:rFonts w:ascii="Calibri" w:eastAsia="Calibri" w:hAnsi="Calibri" w:cs="Calibri"/>
                <w:spacing w:val="-2"/>
                <w:lang w:val="en-US" w:bidi="en-US"/>
              </w:rPr>
              <w:t>(platform)</w:t>
            </w:r>
          </w:p>
        </w:tc>
        <w:tc>
          <w:tcPr>
            <w:tcW w:w="2221" w:type="dxa"/>
          </w:tcPr>
          <w:p w14:paraId="76C2A098"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3.005,0 </w:t>
            </w:r>
            <w:r w:rsidRPr="00E422CF">
              <w:rPr>
                <w:rFonts w:ascii="Calibri" w:eastAsia="Calibri" w:hAnsi="Calibri" w:cs="Calibri"/>
                <w:spacing w:val="-10"/>
                <w:lang w:val="en-US" w:bidi="en-US"/>
              </w:rPr>
              <w:t>m</w:t>
            </w:r>
          </w:p>
        </w:tc>
        <w:tc>
          <w:tcPr>
            <w:tcW w:w="2232" w:type="dxa"/>
          </w:tcPr>
          <w:p w14:paraId="2397E34D"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2.901,0 </w:t>
            </w:r>
            <w:r w:rsidRPr="00E422CF">
              <w:rPr>
                <w:rFonts w:ascii="Calibri" w:eastAsia="Calibri" w:hAnsi="Calibri" w:cs="Calibri"/>
                <w:spacing w:val="-10"/>
                <w:lang w:val="en-US" w:bidi="en-US"/>
              </w:rPr>
              <w:t>m</w:t>
            </w:r>
          </w:p>
        </w:tc>
        <w:tc>
          <w:tcPr>
            <w:tcW w:w="2232" w:type="dxa"/>
          </w:tcPr>
          <w:p w14:paraId="14F7D306" w14:textId="77777777" w:rsidR="00596684" w:rsidRPr="00E422CF" w:rsidRDefault="00B74F2A">
            <w:pPr>
              <w:pStyle w:val="TableParagraph"/>
              <w:spacing w:before="0" w:line="268" w:lineRule="exact"/>
              <w:ind w:left="0" w:right="374"/>
              <w:jc w:val="right"/>
              <w:rPr>
                <w:rFonts w:ascii="Calibri"/>
                <w:lang w:val="en-US"/>
              </w:rPr>
            </w:pPr>
            <w:r w:rsidRPr="00E422CF">
              <w:rPr>
                <w:rFonts w:ascii="Calibri" w:eastAsia="Calibri" w:hAnsi="Calibri" w:cs="Calibri"/>
                <w:lang w:val="en-US" w:bidi="en-US"/>
              </w:rPr>
              <w:t xml:space="preserve">3.517,0 </w:t>
            </w:r>
            <w:r w:rsidRPr="00E422CF">
              <w:rPr>
                <w:rFonts w:ascii="Calibri" w:eastAsia="Calibri" w:hAnsi="Calibri" w:cs="Calibri"/>
                <w:spacing w:val="-10"/>
                <w:lang w:val="en-US" w:bidi="en-US"/>
              </w:rPr>
              <w:t>m</w:t>
            </w:r>
          </w:p>
        </w:tc>
      </w:tr>
      <w:tr w:rsidR="00552BCC" w14:paraId="45E352EE" w14:textId="77777777" w:rsidTr="00B03323">
        <w:trPr>
          <w:trHeight w:val="309"/>
        </w:trPr>
        <w:tc>
          <w:tcPr>
            <w:tcW w:w="2552" w:type="dxa"/>
          </w:tcPr>
          <w:p w14:paraId="4D8FE58F" w14:textId="77777777" w:rsidR="00596684" w:rsidRPr="00E422CF" w:rsidRDefault="00B74F2A">
            <w:pPr>
              <w:pStyle w:val="TableParagraph"/>
              <w:spacing w:before="1"/>
              <w:ind w:left="107"/>
              <w:jc w:val="left"/>
              <w:rPr>
                <w:rFonts w:ascii="Calibri"/>
                <w:lang w:val="en-US"/>
              </w:rPr>
            </w:pPr>
            <w:r w:rsidRPr="00E422CF">
              <w:rPr>
                <w:rFonts w:ascii="Calibri" w:eastAsia="Calibri" w:hAnsi="Calibri" w:cs="Calibri"/>
                <w:spacing w:val="-2"/>
                <w:lang w:val="en-US" w:bidi="en-US"/>
              </w:rPr>
              <w:t>Grade</w:t>
            </w:r>
          </w:p>
        </w:tc>
        <w:tc>
          <w:tcPr>
            <w:tcW w:w="2221" w:type="dxa"/>
          </w:tcPr>
          <w:p w14:paraId="24666C94" w14:textId="77777777" w:rsidR="00596684" w:rsidRPr="00E422CF" w:rsidRDefault="00B74F2A">
            <w:pPr>
              <w:pStyle w:val="TableParagraph"/>
              <w:spacing w:before="1"/>
              <w:ind w:left="50" w:right="44"/>
              <w:rPr>
                <w:rFonts w:ascii="Calibri"/>
                <w:lang w:val="en-US"/>
              </w:rPr>
            </w:pPr>
            <w:r w:rsidRPr="00E422CF">
              <w:rPr>
                <w:rFonts w:ascii="Calibri" w:eastAsia="Calibri" w:hAnsi="Calibri" w:cs="Calibri"/>
                <w:lang w:val="en-US" w:bidi="en-US"/>
              </w:rPr>
              <w:t xml:space="preserve">83,5 </w:t>
            </w:r>
            <w:r w:rsidRPr="00E422CF">
              <w:rPr>
                <w:rFonts w:ascii="Calibri" w:eastAsia="Calibri" w:hAnsi="Calibri" w:cs="Calibri"/>
                <w:spacing w:val="-10"/>
                <w:lang w:val="en-US" w:bidi="en-US"/>
              </w:rPr>
              <w:t>m</w:t>
            </w:r>
          </w:p>
        </w:tc>
        <w:tc>
          <w:tcPr>
            <w:tcW w:w="2232" w:type="dxa"/>
          </w:tcPr>
          <w:p w14:paraId="08603B24" w14:textId="77777777" w:rsidR="00596684" w:rsidRPr="00E422CF" w:rsidRDefault="00B74F2A">
            <w:pPr>
              <w:pStyle w:val="TableParagraph"/>
              <w:spacing w:before="1"/>
              <w:ind w:left="56" w:right="43"/>
              <w:rPr>
                <w:rFonts w:ascii="Calibri"/>
                <w:lang w:val="en-US"/>
              </w:rPr>
            </w:pPr>
            <w:r w:rsidRPr="00E422CF">
              <w:rPr>
                <w:rFonts w:ascii="Calibri" w:eastAsia="Calibri" w:hAnsi="Calibri" w:cs="Calibri"/>
                <w:lang w:val="en-US" w:bidi="en-US"/>
              </w:rPr>
              <w:t xml:space="preserve">1.174,0 </w:t>
            </w:r>
            <w:r w:rsidRPr="00E422CF">
              <w:rPr>
                <w:rFonts w:ascii="Calibri" w:eastAsia="Calibri" w:hAnsi="Calibri" w:cs="Calibri"/>
                <w:spacing w:val="-10"/>
                <w:lang w:val="en-US" w:bidi="en-US"/>
              </w:rPr>
              <w:t>m</w:t>
            </w:r>
          </w:p>
        </w:tc>
        <w:tc>
          <w:tcPr>
            <w:tcW w:w="2232" w:type="dxa"/>
          </w:tcPr>
          <w:p w14:paraId="6EC99197" w14:textId="77777777" w:rsidR="00596684" w:rsidRPr="00E422CF" w:rsidRDefault="00B74F2A">
            <w:pPr>
              <w:pStyle w:val="TableParagraph"/>
              <w:spacing w:before="1"/>
              <w:ind w:left="0" w:right="458"/>
              <w:jc w:val="right"/>
              <w:rPr>
                <w:rFonts w:ascii="Calibri"/>
                <w:lang w:val="en-US"/>
              </w:rPr>
            </w:pPr>
            <w:r w:rsidRPr="00E422CF">
              <w:rPr>
                <w:rFonts w:ascii="Calibri" w:eastAsia="Calibri" w:hAnsi="Calibri" w:cs="Calibri"/>
                <w:lang w:val="en-US" w:bidi="en-US"/>
              </w:rPr>
              <w:t xml:space="preserve">616,0 </w:t>
            </w:r>
            <w:r w:rsidRPr="00E422CF">
              <w:rPr>
                <w:rFonts w:ascii="Calibri" w:eastAsia="Calibri" w:hAnsi="Calibri" w:cs="Calibri"/>
                <w:spacing w:val="-10"/>
                <w:lang w:val="en-US" w:bidi="en-US"/>
              </w:rPr>
              <w:t>m</w:t>
            </w:r>
          </w:p>
        </w:tc>
      </w:tr>
      <w:tr w:rsidR="00552BCC" w14:paraId="3D4739CF" w14:textId="77777777" w:rsidTr="00B03323">
        <w:trPr>
          <w:trHeight w:val="309"/>
        </w:trPr>
        <w:tc>
          <w:tcPr>
            <w:tcW w:w="2552" w:type="dxa"/>
          </w:tcPr>
          <w:p w14:paraId="3CF13EB7" w14:textId="77777777" w:rsidR="00596684" w:rsidRPr="00E422CF" w:rsidRDefault="00B74F2A">
            <w:pPr>
              <w:pStyle w:val="TableParagraph"/>
              <w:spacing w:before="0" w:line="268" w:lineRule="exact"/>
              <w:ind w:left="107"/>
              <w:jc w:val="left"/>
              <w:rPr>
                <w:rFonts w:ascii="Calibri"/>
                <w:lang w:val="en-US"/>
              </w:rPr>
            </w:pPr>
            <w:r w:rsidRPr="00E422CF">
              <w:rPr>
                <w:rFonts w:ascii="Calibri" w:eastAsia="Calibri" w:hAnsi="Calibri" w:cs="Calibri"/>
                <w:spacing w:val="-2"/>
                <w:lang w:val="en-US" w:bidi="en-US"/>
              </w:rPr>
              <w:t>Average</w:t>
            </w:r>
            <w:r w:rsidRPr="00E422CF">
              <w:rPr>
                <w:rFonts w:ascii="Calibri" w:eastAsia="Calibri" w:hAnsi="Calibri" w:cs="Calibri"/>
                <w:lang w:val="en-US" w:bidi="en-US"/>
              </w:rPr>
              <w:t xml:space="preserve"> slope</w:t>
            </w:r>
          </w:p>
        </w:tc>
        <w:tc>
          <w:tcPr>
            <w:tcW w:w="2221" w:type="dxa"/>
          </w:tcPr>
          <w:p w14:paraId="0DFFCC8C" w14:textId="77777777" w:rsidR="00596684" w:rsidRPr="00E422CF" w:rsidRDefault="00B74F2A">
            <w:pPr>
              <w:pStyle w:val="TableParagraph"/>
              <w:spacing w:before="0" w:line="268" w:lineRule="exact"/>
              <w:ind w:left="50" w:right="43"/>
              <w:rPr>
                <w:rFonts w:ascii="Calibri"/>
                <w:lang w:val="en-US"/>
              </w:rPr>
            </w:pPr>
            <w:r w:rsidRPr="00E422CF">
              <w:rPr>
                <w:rFonts w:ascii="Calibri" w:eastAsia="Calibri" w:hAnsi="Calibri" w:cs="Calibri"/>
                <w:spacing w:val="-5"/>
                <w:lang w:val="en-US" w:bidi="en-US"/>
              </w:rPr>
              <w:t>2%</w:t>
            </w:r>
          </w:p>
        </w:tc>
        <w:tc>
          <w:tcPr>
            <w:tcW w:w="2232" w:type="dxa"/>
          </w:tcPr>
          <w:p w14:paraId="2956D713" w14:textId="77777777" w:rsidR="00596684" w:rsidRPr="00E422CF" w:rsidRDefault="00B74F2A">
            <w:pPr>
              <w:pStyle w:val="TableParagraph"/>
              <w:spacing w:before="0" w:line="268" w:lineRule="exact"/>
              <w:ind w:left="57" w:right="43"/>
              <w:rPr>
                <w:rFonts w:ascii="Calibri"/>
                <w:lang w:val="en-US"/>
              </w:rPr>
            </w:pPr>
            <w:r w:rsidRPr="00E422CF">
              <w:rPr>
                <w:rFonts w:ascii="Calibri" w:eastAsia="Calibri" w:hAnsi="Calibri" w:cs="Calibri"/>
                <w:spacing w:val="-2"/>
                <w:lang w:val="en-US" w:bidi="en-US"/>
              </w:rPr>
              <w:t>45,8%</w:t>
            </w:r>
          </w:p>
        </w:tc>
        <w:tc>
          <w:tcPr>
            <w:tcW w:w="2232" w:type="dxa"/>
          </w:tcPr>
          <w:p w14:paraId="0385C0EF" w14:textId="77777777" w:rsidR="00596684" w:rsidRPr="00E422CF" w:rsidRDefault="00B74F2A">
            <w:pPr>
              <w:pStyle w:val="TableParagraph"/>
              <w:spacing w:before="0" w:line="268" w:lineRule="exact"/>
              <w:ind w:left="1098"/>
              <w:jc w:val="left"/>
              <w:rPr>
                <w:rFonts w:ascii="Calibri"/>
                <w:lang w:val="en-US"/>
              </w:rPr>
            </w:pPr>
            <w:r w:rsidRPr="00E422CF">
              <w:rPr>
                <w:rFonts w:ascii="Calibri" w:eastAsia="Calibri" w:hAnsi="Calibri" w:cs="Calibri"/>
                <w:lang w:val="en-US" w:bidi="en-US"/>
              </w:rPr>
              <w:t xml:space="preserve">15,8 </w:t>
            </w:r>
            <w:r w:rsidRPr="00E422CF">
              <w:rPr>
                <w:rFonts w:ascii="Calibri" w:eastAsia="Calibri" w:hAnsi="Calibri" w:cs="Calibri"/>
                <w:spacing w:val="-10"/>
                <w:lang w:val="en-US" w:bidi="en-US"/>
              </w:rPr>
              <w:t>%</w:t>
            </w:r>
          </w:p>
        </w:tc>
      </w:tr>
      <w:tr w:rsidR="00552BCC" w14:paraId="1B3B7E59" w14:textId="77777777" w:rsidTr="00B03323">
        <w:trPr>
          <w:trHeight w:val="618"/>
        </w:trPr>
        <w:tc>
          <w:tcPr>
            <w:tcW w:w="2552" w:type="dxa"/>
          </w:tcPr>
          <w:p w14:paraId="7081A1BF" w14:textId="77777777" w:rsidR="00596684" w:rsidRPr="00E422CF" w:rsidRDefault="00B74F2A">
            <w:pPr>
              <w:pStyle w:val="TableParagraph"/>
              <w:spacing w:before="0" w:line="268" w:lineRule="exact"/>
              <w:ind w:left="107"/>
              <w:jc w:val="left"/>
              <w:rPr>
                <w:rFonts w:ascii="Calibri"/>
                <w:lang w:val="en-US"/>
              </w:rPr>
            </w:pPr>
            <w:r w:rsidRPr="00E422CF">
              <w:rPr>
                <w:rFonts w:ascii="Calibri" w:eastAsia="Calibri" w:hAnsi="Calibri" w:cs="Calibri"/>
                <w:spacing w:val="-2"/>
                <w:lang w:val="en-US" w:bidi="en-US"/>
              </w:rPr>
              <w:t>Approximate cable</w:t>
            </w:r>
          </w:p>
          <w:p w14:paraId="38271DA4" w14:textId="77777777" w:rsidR="00596684" w:rsidRPr="00E422CF" w:rsidRDefault="00B74F2A">
            <w:pPr>
              <w:pStyle w:val="TableParagraph"/>
              <w:spacing w:before="41"/>
              <w:ind w:left="107"/>
              <w:jc w:val="left"/>
              <w:rPr>
                <w:rFonts w:ascii="Calibri" w:hAnsi="Calibri"/>
                <w:lang w:val="en-US"/>
              </w:rPr>
            </w:pPr>
            <w:r w:rsidRPr="00E422CF">
              <w:rPr>
                <w:rFonts w:ascii="Calibri" w:eastAsia="Calibri" w:hAnsi="Calibri" w:cs="Calibri"/>
                <w:lang w:val="en-US" w:bidi="en-US"/>
              </w:rPr>
              <w:t xml:space="preserve">length (at </w:t>
            </w:r>
            <w:r w:rsidRPr="00E422CF">
              <w:rPr>
                <w:rFonts w:ascii="Calibri" w:eastAsia="Calibri" w:hAnsi="Calibri" w:cs="Calibri"/>
                <w:spacing w:val="-2"/>
                <w:lang w:val="en-US" w:bidi="en-US"/>
              </w:rPr>
              <w:t>installation)</w:t>
            </w:r>
          </w:p>
        </w:tc>
        <w:tc>
          <w:tcPr>
            <w:tcW w:w="2221" w:type="dxa"/>
          </w:tcPr>
          <w:p w14:paraId="4FA8DCCB"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4.336,9 </w:t>
            </w:r>
            <w:r w:rsidRPr="00E422CF">
              <w:rPr>
                <w:rFonts w:ascii="Calibri" w:eastAsia="Calibri" w:hAnsi="Calibri" w:cs="Calibri"/>
                <w:spacing w:val="-10"/>
                <w:lang w:val="en-US" w:bidi="en-US"/>
              </w:rPr>
              <w:t>m</w:t>
            </w:r>
          </w:p>
        </w:tc>
        <w:tc>
          <w:tcPr>
            <w:tcW w:w="2232" w:type="dxa"/>
          </w:tcPr>
          <w:p w14:paraId="1C2B24C6"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2.851,4 </w:t>
            </w:r>
            <w:r w:rsidRPr="00E422CF">
              <w:rPr>
                <w:rFonts w:ascii="Calibri" w:eastAsia="Calibri" w:hAnsi="Calibri" w:cs="Calibri"/>
                <w:spacing w:val="-10"/>
                <w:lang w:val="en-US" w:bidi="en-US"/>
              </w:rPr>
              <w:t>m</w:t>
            </w:r>
          </w:p>
        </w:tc>
        <w:tc>
          <w:tcPr>
            <w:tcW w:w="2232" w:type="dxa"/>
          </w:tcPr>
          <w:p w14:paraId="3E2E8F47" w14:textId="77777777" w:rsidR="00596684" w:rsidRPr="00E422CF" w:rsidRDefault="00B74F2A">
            <w:pPr>
              <w:pStyle w:val="TableParagraph"/>
              <w:spacing w:before="0" w:line="268" w:lineRule="exact"/>
              <w:ind w:left="0" w:right="374"/>
              <w:jc w:val="right"/>
              <w:rPr>
                <w:rFonts w:ascii="Calibri"/>
                <w:lang w:val="en-US"/>
              </w:rPr>
            </w:pPr>
            <w:r w:rsidRPr="00E422CF">
              <w:rPr>
                <w:rFonts w:ascii="Calibri" w:eastAsia="Calibri" w:hAnsi="Calibri" w:cs="Calibri"/>
                <w:lang w:val="en-US" w:bidi="en-US"/>
              </w:rPr>
              <w:t xml:space="preserve">4.053,4 </w:t>
            </w:r>
            <w:r w:rsidRPr="00E422CF">
              <w:rPr>
                <w:rFonts w:ascii="Calibri" w:eastAsia="Calibri" w:hAnsi="Calibri" w:cs="Calibri"/>
                <w:spacing w:val="-10"/>
                <w:lang w:val="en-US" w:bidi="en-US"/>
              </w:rPr>
              <w:t>m</w:t>
            </w:r>
          </w:p>
        </w:tc>
      </w:tr>
      <w:tr w:rsidR="00552BCC" w14:paraId="2B5006DD" w14:textId="77777777" w:rsidTr="00B03323">
        <w:trPr>
          <w:trHeight w:val="306"/>
        </w:trPr>
        <w:tc>
          <w:tcPr>
            <w:tcW w:w="2552" w:type="dxa"/>
          </w:tcPr>
          <w:p w14:paraId="546AD0DB"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Number of </w:t>
            </w:r>
            <w:r w:rsidRPr="00E422CF">
              <w:rPr>
                <w:rFonts w:ascii="Calibri" w:eastAsia="Calibri" w:hAnsi="Calibri" w:cs="Calibri"/>
                <w:spacing w:val="-2"/>
                <w:lang w:val="en-US" w:bidi="en-US"/>
              </w:rPr>
              <w:t>towers</w:t>
            </w:r>
          </w:p>
        </w:tc>
        <w:tc>
          <w:tcPr>
            <w:tcW w:w="2221" w:type="dxa"/>
          </w:tcPr>
          <w:p w14:paraId="20DB4810"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spacing w:val="-10"/>
                <w:lang w:val="en-US" w:bidi="en-US"/>
              </w:rPr>
              <w:t>-</w:t>
            </w:r>
          </w:p>
        </w:tc>
        <w:tc>
          <w:tcPr>
            <w:tcW w:w="2232" w:type="dxa"/>
          </w:tcPr>
          <w:p w14:paraId="176853E0" w14:textId="77777777" w:rsidR="00596684" w:rsidRPr="00E422CF" w:rsidRDefault="00B74F2A">
            <w:pPr>
              <w:pStyle w:val="TableParagraph"/>
              <w:spacing w:before="0" w:line="268" w:lineRule="exact"/>
              <w:ind w:left="57" w:right="43"/>
              <w:rPr>
                <w:rFonts w:ascii="Calibri"/>
                <w:lang w:val="en-US"/>
              </w:rPr>
            </w:pPr>
            <w:r w:rsidRPr="00E422CF">
              <w:rPr>
                <w:rFonts w:ascii="Calibri" w:eastAsia="Calibri" w:hAnsi="Calibri" w:cs="Calibri"/>
                <w:spacing w:val="-10"/>
                <w:lang w:val="en-US" w:bidi="en-US"/>
              </w:rPr>
              <w:t>4</w:t>
            </w:r>
          </w:p>
        </w:tc>
        <w:tc>
          <w:tcPr>
            <w:tcW w:w="2232" w:type="dxa"/>
          </w:tcPr>
          <w:p w14:paraId="1866657C" w14:textId="77777777" w:rsidR="00596684" w:rsidRPr="00E422CF" w:rsidRDefault="00B74F2A">
            <w:pPr>
              <w:pStyle w:val="TableParagraph"/>
              <w:spacing w:before="0" w:line="268" w:lineRule="exact"/>
              <w:ind w:left="618" w:right="43"/>
              <w:rPr>
                <w:rFonts w:ascii="Calibri"/>
                <w:lang w:val="en-US"/>
              </w:rPr>
            </w:pPr>
            <w:r w:rsidRPr="00E422CF">
              <w:rPr>
                <w:rFonts w:ascii="Calibri" w:eastAsia="Calibri" w:hAnsi="Calibri" w:cs="Calibri"/>
                <w:spacing w:val="-10"/>
                <w:lang w:val="en-US" w:bidi="en-US"/>
              </w:rPr>
              <w:t>1</w:t>
            </w:r>
          </w:p>
        </w:tc>
      </w:tr>
      <w:tr w:rsidR="00552BCC" w14:paraId="27D2E368" w14:textId="77777777" w:rsidTr="00B03323">
        <w:trPr>
          <w:trHeight w:val="309"/>
        </w:trPr>
        <w:tc>
          <w:tcPr>
            <w:tcW w:w="2552" w:type="dxa"/>
          </w:tcPr>
          <w:p w14:paraId="38240455" w14:textId="77777777" w:rsidR="00596684" w:rsidRPr="00E422CF" w:rsidRDefault="00B74F2A" w:rsidP="00B03323">
            <w:pPr>
              <w:pStyle w:val="TableParagraph"/>
              <w:spacing w:before="1"/>
              <w:ind w:left="107" w:right="-10"/>
              <w:jc w:val="left"/>
              <w:rPr>
                <w:rFonts w:ascii="Calibri" w:hAnsi="Calibri"/>
                <w:lang w:val="en-US"/>
              </w:rPr>
            </w:pPr>
            <w:r w:rsidRPr="00E422CF">
              <w:rPr>
                <w:rFonts w:ascii="Calibri" w:eastAsia="Calibri" w:hAnsi="Calibri" w:cs="Calibri"/>
                <w:lang w:val="en-US" w:bidi="en-US"/>
              </w:rPr>
              <w:t xml:space="preserve">Maximum light </w:t>
            </w:r>
            <w:r w:rsidRPr="00E422CF">
              <w:rPr>
                <w:rFonts w:ascii="Calibri" w:eastAsia="Calibri" w:hAnsi="Calibri" w:cs="Calibri"/>
                <w:spacing w:val="-2"/>
                <w:lang w:val="en-US" w:bidi="en-US"/>
              </w:rPr>
              <w:t>(horizontal)</w:t>
            </w:r>
          </w:p>
        </w:tc>
        <w:tc>
          <w:tcPr>
            <w:tcW w:w="2221" w:type="dxa"/>
          </w:tcPr>
          <w:p w14:paraId="58C7059F" w14:textId="77777777" w:rsidR="00596684" w:rsidRPr="00E422CF" w:rsidRDefault="00B74F2A">
            <w:pPr>
              <w:pStyle w:val="TableParagraph"/>
              <w:spacing w:before="1"/>
              <w:ind w:left="50" w:right="44"/>
              <w:rPr>
                <w:rFonts w:ascii="Calibri"/>
                <w:lang w:val="en-US"/>
              </w:rPr>
            </w:pPr>
            <w:r w:rsidRPr="00E422CF">
              <w:rPr>
                <w:rFonts w:ascii="Calibri" w:eastAsia="Calibri" w:hAnsi="Calibri" w:cs="Calibri"/>
                <w:lang w:val="en-US" w:bidi="en-US"/>
              </w:rPr>
              <w:t xml:space="preserve">4.188,0 </w:t>
            </w:r>
            <w:r w:rsidRPr="00E422CF">
              <w:rPr>
                <w:rFonts w:ascii="Calibri" w:eastAsia="Calibri" w:hAnsi="Calibri" w:cs="Calibri"/>
                <w:spacing w:val="-10"/>
                <w:lang w:val="en-US" w:bidi="en-US"/>
              </w:rPr>
              <w:t>m</w:t>
            </w:r>
          </w:p>
        </w:tc>
        <w:tc>
          <w:tcPr>
            <w:tcW w:w="2232" w:type="dxa"/>
          </w:tcPr>
          <w:p w14:paraId="662F8F4F" w14:textId="77777777" w:rsidR="00596684" w:rsidRPr="00E422CF" w:rsidRDefault="00B74F2A">
            <w:pPr>
              <w:pStyle w:val="TableParagraph"/>
              <w:spacing w:before="1"/>
              <w:ind w:left="56" w:right="43"/>
              <w:rPr>
                <w:rFonts w:ascii="Calibri"/>
                <w:lang w:val="en-US"/>
              </w:rPr>
            </w:pPr>
            <w:r w:rsidRPr="00E422CF">
              <w:rPr>
                <w:rFonts w:ascii="Calibri" w:eastAsia="Calibri" w:hAnsi="Calibri" w:cs="Calibri"/>
                <w:lang w:val="en-US" w:bidi="en-US"/>
              </w:rPr>
              <w:t xml:space="preserve">1.687,0 </w:t>
            </w:r>
            <w:r w:rsidRPr="00E422CF">
              <w:rPr>
                <w:rFonts w:ascii="Calibri" w:eastAsia="Calibri" w:hAnsi="Calibri" w:cs="Calibri"/>
                <w:spacing w:val="-10"/>
                <w:lang w:val="en-US" w:bidi="en-US"/>
              </w:rPr>
              <w:t>m</w:t>
            </w:r>
          </w:p>
        </w:tc>
        <w:tc>
          <w:tcPr>
            <w:tcW w:w="2232" w:type="dxa"/>
          </w:tcPr>
          <w:p w14:paraId="4999AEC7" w14:textId="77777777" w:rsidR="00596684" w:rsidRPr="00E422CF" w:rsidRDefault="00B74F2A">
            <w:pPr>
              <w:pStyle w:val="TableParagraph"/>
              <w:spacing w:before="1"/>
              <w:ind w:left="0" w:right="374"/>
              <w:jc w:val="right"/>
              <w:rPr>
                <w:rFonts w:ascii="Calibri"/>
                <w:lang w:val="en-US"/>
              </w:rPr>
            </w:pPr>
            <w:r w:rsidRPr="00E422CF">
              <w:rPr>
                <w:rFonts w:ascii="Calibri" w:eastAsia="Calibri" w:hAnsi="Calibri" w:cs="Calibri"/>
                <w:lang w:val="en-US" w:bidi="en-US"/>
              </w:rPr>
              <w:t xml:space="preserve">2.800,0 </w:t>
            </w:r>
            <w:r w:rsidRPr="00E422CF">
              <w:rPr>
                <w:rFonts w:ascii="Calibri" w:eastAsia="Calibri" w:hAnsi="Calibri" w:cs="Calibri"/>
                <w:spacing w:val="-10"/>
                <w:lang w:val="en-US" w:bidi="en-US"/>
              </w:rPr>
              <w:t>m</w:t>
            </w:r>
          </w:p>
        </w:tc>
      </w:tr>
      <w:tr w:rsidR="00552BCC" w14:paraId="345C0417" w14:textId="77777777" w:rsidTr="00B03323">
        <w:trPr>
          <w:trHeight w:val="1235"/>
        </w:trPr>
        <w:tc>
          <w:tcPr>
            <w:tcW w:w="2552" w:type="dxa"/>
          </w:tcPr>
          <w:p w14:paraId="606AE1D3" w14:textId="77777777" w:rsidR="00596684" w:rsidRPr="00E422CF" w:rsidRDefault="00596684">
            <w:pPr>
              <w:pStyle w:val="TableParagraph"/>
              <w:spacing w:before="0"/>
              <w:ind w:left="0"/>
              <w:jc w:val="left"/>
              <w:rPr>
                <w:rFonts w:ascii="Times New Roman"/>
                <w:sz w:val="20"/>
                <w:lang w:val="en-US"/>
              </w:rPr>
            </w:pPr>
          </w:p>
        </w:tc>
        <w:tc>
          <w:tcPr>
            <w:tcW w:w="2221" w:type="dxa"/>
          </w:tcPr>
          <w:p w14:paraId="7F663BB5" w14:textId="77777777" w:rsidR="00596684" w:rsidRPr="00E422CF" w:rsidRDefault="00B74F2A">
            <w:pPr>
              <w:pStyle w:val="TableParagraph"/>
              <w:spacing w:before="0" w:line="276" w:lineRule="auto"/>
              <w:ind w:left="50" w:right="41"/>
              <w:rPr>
                <w:rFonts w:ascii="Calibri" w:hAnsi="Calibri"/>
                <w:lang w:val="en-US"/>
              </w:rPr>
            </w:pPr>
            <w:r w:rsidRPr="00E422CF">
              <w:rPr>
                <w:rFonts w:ascii="Calibri" w:eastAsia="Calibri" w:hAnsi="Calibri" w:cs="Calibri"/>
                <w:lang w:val="en-US" w:bidi="en-US"/>
              </w:rPr>
              <w:t>“South” cable car (</w:t>
            </w:r>
            <w:proofErr w:type="spellStart"/>
            <w:r w:rsidRPr="00E422CF">
              <w:rPr>
                <w:rFonts w:ascii="Calibri" w:eastAsia="Calibri" w:hAnsi="Calibri" w:cs="Calibri"/>
                <w:lang w:val="en-US" w:bidi="en-US"/>
              </w:rPr>
              <w:t>Kiuñalla</w:t>
            </w:r>
            <w:proofErr w:type="spellEnd"/>
            <w:r w:rsidRPr="00E422CF">
              <w:rPr>
                <w:rFonts w:ascii="Calibri" w:eastAsia="Calibri" w:hAnsi="Calibri" w:cs="Calibri"/>
                <w:lang w:val="en-US" w:bidi="en-US"/>
              </w:rPr>
              <w:t xml:space="preserve"> → </w:t>
            </w:r>
            <w:proofErr w:type="spellStart"/>
            <w:r w:rsidRPr="00E422CF">
              <w:rPr>
                <w:rFonts w:ascii="Calibri" w:eastAsia="Calibri" w:hAnsi="Calibri" w:cs="Calibri"/>
                <w:spacing w:val="-2"/>
                <w:lang w:val="en-US" w:bidi="en-US"/>
              </w:rPr>
              <w:t>Choquequirao</w:t>
            </w:r>
            <w:proofErr w:type="spellEnd"/>
          </w:p>
          <w:p w14:paraId="100D89B7" w14:textId="77777777" w:rsidR="00596684" w:rsidRPr="00E422CF" w:rsidRDefault="00B74F2A">
            <w:pPr>
              <w:pStyle w:val="TableParagraph"/>
              <w:spacing w:before="1"/>
              <w:ind w:left="51" w:right="41"/>
              <w:rPr>
                <w:rFonts w:ascii="Calibri" w:hAnsi="Calibri"/>
                <w:lang w:val="en-US"/>
              </w:rPr>
            </w:pPr>
            <w:r w:rsidRPr="00E422CF">
              <w:rPr>
                <w:rFonts w:ascii="Calibri" w:eastAsia="Calibri" w:hAnsi="Calibri" w:cs="Calibri"/>
                <w:spacing w:val="-2"/>
                <w:lang w:val="en-US" w:bidi="en-US"/>
              </w:rPr>
              <w:t>“Unión”)</w:t>
            </w:r>
          </w:p>
        </w:tc>
        <w:tc>
          <w:tcPr>
            <w:tcW w:w="2232" w:type="dxa"/>
          </w:tcPr>
          <w:p w14:paraId="7268E7CD" w14:textId="77777777" w:rsidR="00596684" w:rsidRPr="00E422CF" w:rsidRDefault="00B74F2A">
            <w:pPr>
              <w:pStyle w:val="TableParagraph"/>
              <w:spacing w:before="0" w:line="276" w:lineRule="auto"/>
              <w:ind w:left="246" w:right="233" w:firstLine="4"/>
              <w:rPr>
                <w:rFonts w:ascii="Calibri" w:hAnsi="Calibri"/>
                <w:lang w:val="en-US"/>
              </w:rPr>
            </w:pPr>
            <w:r w:rsidRPr="00E422CF">
              <w:rPr>
                <w:rFonts w:ascii="Calibri" w:eastAsia="Calibri" w:hAnsi="Calibri" w:cs="Calibri"/>
                <w:lang w:val="en-US" w:bidi="en-US"/>
              </w:rPr>
              <w:t xml:space="preserve">“North” Cable Car, Section 1 (Abra San Juan → </w:t>
            </w:r>
            <w:proofErr w:type="spellStart"/>
            <w:r w:rsidRPr="00E422CF">
              <w:rPr>
                <w:rFonts w:ascii="Calibri" w:eastAsia="Calibri" w:hAnsi="Calibri" w:cs="Calibri"/>
                <w:lang w:val="en-US" w:bidi="en-US"/>
              </w:rPr>
              <w:t>Maizal</w:t>
            </w:r>
            <w:proofErr w:type="spellEnd"/>
            <w:r w:rsidRPr="00E422CF">
              <w:rPr>
                <w:rFonts w:ascii="Calibri" w:eastAsia="Calibri" w:hAnsi="Calibri" w:cs="Calibri"/>
                <w:lang w:val="en-US" w:bidi="en-US"/>
              </w:rPr>
              <w:t>)</w:t>
            </w:r>
          </w:p>
        </w:tc>
        <w:tc>
          <w:tcPr>
            <w:tcW w:w="2232" w:type="dxa"/>
          </w:tcPr>
          <w:p w14:paraId="3D9197C3" w14:textId="77777777" w:rsidR="00596684" w:rsidRPr="00E422CF" w:rsidRDefault="00B74F2A">
            <w:pPr>
              <w:pStyle w:val="TableParagraph"/>
              <w:spacing w:before="0" w:line="276" w:lineRule="auto"/>
              <w:ind w:left="224" w:right="216" w:firstLine="4"/>
              <w:rPr>
                <w:rFonts w:ascii="Calibri" w:hAnsi="Calibri"/>
                <w:lang w:val="en-US"/>
              </w:rPr>
            </w:pPr>
            <w:r w:rsidRPr="00E422CF">
              <w:rPr>
                <w:rFonts w:ascii="Calibri" w:eastAsia="Calibri" w:hAnsi="Calibri" w:cs="Calibri"/>
                <w:lang w:val="en-US" w:bidi="en-US"/>
              </w:rPr>
              <w:t>“North” Cable Car, Section 2 (</w:t>
            </w:r>
            <w:proofErr w:type="spellStart"/>
            <w:r w:rsidRPr="00E422CF">
              <w:rPr>
                <w:rFonts w:ascii="Calibri" w:eastAsia="Calibri" w:hAnsi="Calibri" w:cs="Calibri"/>
                <w:lang w:val="en-US" w:bidi="en-US"/>
              </w:rPr>
              <w:t>Maizal</w:t>
            </w:r>
            <w:proofErr w:type="spellEnd"/>
            <w:r w:rsidRPr="00E422CF">
              <w:rPr>
                <w:rFonts w:ascii="Calibri" w:eastAsia="Calibri" w:hAnsi="Calibri" w:cs="Calibri"/>
                <w:lang w:val="en-US" w:bidi="en-US"/>
              </w:rPr>
              <w:t xml:space="preserve"> → </w:t>
            </w:r>
            <w:proofErr w:type="spellStart"/>
            <w:r w:rsidRPr="00E422CF">
              <w:rPr>
                <w:rFonts w:ascii="Calibri" w:eastAsia="Calibri" w:hAnsi="Calibri" w:cs="Calibri"/>
                <w:spacing w:val="-2"/>
                <w:lang w:val="en-US" w:bidi="en-US"/>
              </w:rPr>
              <w:t>Choquequirao</w:t>
            </w:r>
            <w:proofErr w:type="spellEnd"/>
          </w:p>
          <w:p w14:paraId="1577EA16" w14:textId="77777777" w:rsidR="00596684" w:rsidRPr="00E422CF" w:rsidRDefault="00B74F2A">
            <w:pPr>
              <w:pStyle w:val="TableParagraph"/>
              <w:spacing w:before="1"/>
              <w:ind w:left="56" w:right="46"/>
              <w:rPr>
                <w:rFonts w:ascii="Calibri" w:hAnsi="Calibri"/>
                <w:lang w:val="en-US"/>
              </w:rPr>
            </w:pPr>
            <w:r w:rsidRPr="00E422CF">
              <w:rPr>
                <w:rFonts w:ascii="Calibri" w:eastAsia="Calibri" w:hAnsi="Calibri" w:cs="Calibri"/>
                <w:spacing w:val="-2"/>
                <w:lang w:val="en-US" w:bidi="en-US"/>
              </w:rPr>
              <w:t>“</w:t>
            </w:r>
            <w:proofErr w:type="spellStart"/>
            <w:r w:rsidRPr="00E422CF">
              <w:rPr>
                <w:rFonts w:ascii="Calibri" w:eastAsia="Calibri" w:hAnsi="Calibri" w:cs="Calibri"/>
                <w:spacing w:val="-2"/>
                <w:lang w:val="en-US" w:bidi="en-US"/>
              </w:rPr>
              <w:t>cumbre</w:t>
            </w:r>
            <w:proofErr w:type="spellEnd"/>
            <w:r w:rsidRPr="00E422CF">
              <w:rPr>
                <w:rFonts w:ascii="Calibri" w:eastAsia="Calibri" w:hAnsi="Calibri" w:cs="Calibri"/>
                <w:spacing w:val="-2"/>
                <w:lang w:val="en-US" w:bidi="en-US"/>
              </w:rPr>
              <w:t>”)</w:t>
            </w:r>
          </w:p>
        </w:tc>
      </w:tr>
      <w:tr w:rsidR="00552BCC" w14:paraId="412EF272" w14:textId="77777777" w:rsidTr="00B03323">
        <w:trPr>
          <w:trHeight w:val="618"/>
        </w:trPr>
        <w:tc>
          <w:tcPr>
            <w:tcW w:w="2552" w:type="dxa"/>
          </w:tcPr>
          <w:p w14:paraId="4915C5BD" w14:textId="77777777" w:rsidR="00596684" w:rsidRPr="00E422CF" w:rsidRDefault="00B74F2A">
            <w:pPr>
              <w:pStyle w:val="TableParagraph"/>
              <w:tabs>
                <w:tab w:val="left" w:pos="1360"/>
              </w:tabs>
              <w:spacing w:before="0" w:line="268" w:lineRule="exact"/>
              <w:ind w:left="107"/>
              <w:jc w:val="left"/>
              <w:rPr>
                <w:rFonts w:ascii="Calibri"/>
                <w:lang w:val="en-US"/>
              </w:rPr>
            </w:pPr>
            <w:r w:rsidRPr="00E422CF">
              <w:rPr>
                <w:rFonts w:ascii="Calibri" w:eastAsia="Calibri" w:hAnsi="Calibri" w:cs="Calibri"/>
                <w:spacing w:val="-2"/>
                <w:lang w:val="en-US" w:bidi="en-US"/>
              </w:rPr>
              <w:t>Horizontal</w:t>
            </w:r>
            <w:r w:rsidRPr="00E422CF">
              <w:rPr>
                <w:rFonts w:ascii="Calibri" w:eastAsia="Calibri" w:hAnsi="Calibri" w:cs="Calibri"/>
                <w:spacing w:val="-2"/>
                <w:lang w:val="en-US" w:bidi="en-US"/>
              </w:rPr>
              <w:tab/>
              <w:t>length</w:t>
            </w:r>
          </w:p>
          <w:p w14:paraId="634FC644" w14:textId="77777777" w:rsidR="00596684" w:rsidRPr="00E422CF" w:rsidRDefault="00B74F2A">
            <w:pPr>
              <w:pStyle w:val="TableParagraph"/>
              <w:spacing w:before="41"/>
              <w:ind w:left="107"/>
              <w:jc w:val="left"/>
              <w:rPr>
                <w:rFonts w:ascii="Calibri"/>
                <w:lang w:val="en-US"/>
              </w:rPr>
            </w:pPr>
            <w:r w:rsidRPr="00E422CF">
              <w:rPr>
                <w:rFonts w:ascii="Calibri" w:eastAsia="Calibri" w:hAnsi="Calibri" w:cs="Calibri"/>
                <w:lang w:val="en-US" w:bidi="en-US"/>
              </w:rPr>
              <w:t xml:space="preserve">(between cable </w:t>
            </w:r>
            <w:r w:rsidRPr="00E422CF">
              <w:rPr>
                <w:rFonts w:ascii="Calibri" w:eastAsia="Calibri" w:hAnsi="Calibri" w:cs="Calibri"/>
                <w:spacing w:val="-2"/>
                <w:lang w:val="en-US" w:bidi="en-US"/>
              </w:rPr>
              <w:t>supports)</w:t>
            </w:r>
          </w:p>
        </w:tc>
        <w:tc>
          <w:tcPr>
            <w:tcW w:w="2221" w:type="dxa"/>
          </w:tcPr>
          <w:p w14:paraId="0675FA0B"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4.188,0 </w:t>
            </w:r>
            <w:r w:rsidRPr="00E422CF">
              <w:rPr>
                <w:rFonts w:ascii="Calibri" w:eastAsia="Calibri" w:hAnsi="Calibri" w:cs="Calibri"/>
                <w:spacing w:val="-10"/>
                <w:lang w:val="en-US" w:bidi="en-US"/>
              </w:rPr>
              <w:t>m</w:t>
            </w:r>
          </w:p>
        </w:tc>
        <w:tc>
          <w:tcPr>
            <w:tcW w:w="2232" w:type="dxa"/>
          </w:tcPr>
          <w:p w14:paraId="77063B94"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2.565,0 </w:t>
            </w:r>
            <w:r w:rsidRPr="00E422CF">
              <w:rPr>
                <w:rFonts w:ascii="Calibri" w:eastAsia="Calibri" w:hAnsi="Calibri" w:cs="Calibri"/>
                <w:spacing w:val="-10"/>
                <w:lang w:val="en-US" w:bidi="en-US"/>
              </w:rPr>
              <w:t>m</w:t>
            </w:r>
          </w:p>
        </w:tc>
        <w:tc>
          <w:tcPr>
            <w:tcW w:w="2232" w:type="dxa"/>
          </w:tcPr>
          <w:p w14:paraId="452896D3" w14:textId="77777777" w:rsidR="00596684" w:rsidRPr="00E422CF" w:rsidRDefault="00B74F2A">
            <w:pPr>
              <w:pStyle w:val="TableParagraph"/>
              <w:spacing w:before="0" w:line="268" w:lineRule="exact"/>
              <w:ind w:left="668"/>
              <w:jc w:val="left"/>
              <w:rPr>
                <w:rFonts w:ascii="Calibri"/>
                <w:lang w:val="en-US"/>
              </w:rPr>
            </w:pPr>
            <w:r w:rsidRPr="00E422CF">
              <w:rPr>
                <w:rFonts w:ascii="Calibri" w:eastAsia="Calibri" w:hAnsi="Calibri" w:cs="Calibri"/>
                <w:lang w:val="en-US" w:bidi="en-US"/>
              </w:rPr>
              <w:t xml:space="preserve">3.883,0 </w:t>
            </w:r>
            <w:r w:rsidRPr="00E422CF">
              <w:rPr>
                <w:rFonts w:ascii="Calibri" w:eastAsia="Calibri" w:hAnsi="Calibri" w:cs="Calibri"/>
                <w:spacing w:val="-10"/>
                <w:lang w:val="en-US" w:bidi="en-US"/>
              </w:rPr>
              <w:t>m</w:t>
            </w:r>
          </w:p>
        </w:tc>
      </w:tr>
      <w:tr w:rsidR="00552BCC" w14:paraId="74EC92B4" w14:textId="77777777" w:rsidTr="00B03323">
        <w:trPr>
          <w:trHeight w:val="309"/>
        </w:trPr>
        <w:tc>
          <w:tcPr>
            <w:tcW w:w="2552" w:type="dxa"/>
          </w:tcPr>
          <w:p w14:paraId="4117D86E"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Exit level </w:t>
            </w:r>
            <w:r w:rsidRPr="00E422CF">
              <w:rPr>
                <w:rFonts w:ascii="Calibri" w:eastAsia="Calibri" w:hAnsi="Calibri" w:cs="Calibri"/>
                <w:spacing w:val="-2"/>
                <w:lang w:val="en-US" w:bidi="en-US"/>
              </w:rPr>
              <w:t>(platform)</w:t>
            </w:r>
          </w:p>
        </w:tc>
        <w:tc>
          <w:tcPr>
            <w:tcW w:w="2221" w:type="dxa"/>
          </w:tcPr>
          <w:p w14:paraId="4AD6C5B5"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2.921,5 </w:t>
            </w:r>
            <w:r w:rsidRPr="00E422CF">
              <w:rPr>
                <w:rFonts w:ascii="Calibri" w:eastAsia="Calibri" w:hAnsi="Calibri" w:cs="Calibri"/>
                <w:spacing w:val="-10"/>
                <w:lang w:val="en-US" w:bidi="en-US"/>
              </w:rPr>
              <w:t>m</w:t>
            </w:r>
          </w:p>
        </w:tc>
        <w:tc>
          <w:tcPr>
            <w:tcW w:w="2232" w:type="dxa"/>
          </w:tcPr>
          <w:p w14:paraId="2C6B911D"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4.075,0 </w:t>
            </w:r>
            <w:r w:rsidRPr="00E422CF">
              <w:rPr>
                <w:rFonts w:ascii="Calibri" w:eastAsia="Calibri" w:hAnsi="Calibri" w:cs="Calibri"/>
                <w:spacing w:val="-10"/>
                <w:lang w:val="en-US" w:bidi="en-US"/>
              </w:rPr>
              <w:t>m</w:t>
            </w:r>
          </w:p>
        </w:tc>
        <w:tc>
          <w:tcPr>
            <w:tcW w:w="2232" w:type="dxa"/>
          </w:tcPr>
          <w:p w14:paraId="35AACFA4" w14:textId="77777777" w:rsidR="00596684" w:rsidRPr="00E422CF" w:rsidRDefault="00B74F2A">
            <w:pPr>
              <w:pStyle w:val="TableParagraph"/>
              <w:spacing w:before="0" w:line="268" w:lineRule="exact"/>
              <w:ind w:left="668"/>
              <w:jc w:val="left"/>
              <w:rPr>
                <w:rFonts w:ascii="Calibri"/>
                <w:lang w:val="en-US"/>
              </w:rPr>
            </w:pPr>
            <w:r w:rsidRPr="00E422CF">
              <w:rPr>
                <w:rFonts w:ascii="Calibri" w:eastAsia="Calibri" w:hAnsi="Calibri" w:cs="Calibri"/>
                <w:lang w:val="en-US" w:bidi="en-US"/>
              </w:rPr>
              <w:t xml:space="preserve">2.901,0 </w:t>
            </w:r>
            <w:r w:rsidRPr="00E422CF">
              <w:rPr>
                <w:rFonts w:ascii="Calibri" w:eastAsia="Calibri" w:hAnsi="Calibri" w:cs="Calibri"/>
                <w:spacing w:val="-10"/>
                <w:lang w:val="en-US" w:bidi="en-US"/>
              </w:rPr>
              <w:t>m</w:t>
            </w:r>
          </w:p>
        </w:tc>
      </w:tr>
      <w:tr w:rsidR="00552BCC" w14:paraId="58278863" w14:textId="77777777" w:rsidTr="00B03323">
        <w:trPr>
          <w:trHeight w:val="306"/>
        </w:trPr>
        <w:tc>
          <w:tcPr>
            <w:tcW w:w="2552" w:type="dxa"/>
          </w:tcPr>
          <w:p w14:paraId="32C4F236"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Arrival level </w:t>
            </w:r>
            <w:r w:rsidRPr="00E422CF">
              <w:rPr>
                <w:rFonts w:ascii="Calibri" w:eastAsia="Calibri" w:hAnsi="Calibri" w:cs="Calibri"/>
                <w:spacing w:val="-2"/>
                <w:lang w:val="en-US" w:bidi="en-US"/>
              </w:rPr>
              <w:t>(platform)</w:t>
            </w:r>
          </w:p>
        </w:tc>
        <w:tc>
          <w:tcPr>
            <w:tcW w:w="2221" w:type="dxa"/>
          </w:tcPr>
          <w:p w14:paraId="488CCDF8"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3.005,0 </w:t>
            </w:r>
            <w:r w:rsidRPr="00E422CF">
              <w:rPr>
                <w:rFonts w:ascii="Calibri" w:eastAsia="Calibri" w:hAnsi="Calibri" w:cs="Calibri"/>
                <w:spacing w:val="-10"/>
                <w:lang w:val="en-US" w:bidi="en-US"/>
              </w:rPr>
              <w:t>m</w:t>
            </w:r>
          </w:p>
        </w:tc>
        <w:tc>
          <w:tcPr>
            <w:tcW w:w="2232" w:type="dxa"/>
          </w:tcPr>
          <w:p w14:paraId="5CC68074"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2.901,0 </w:t>
            </w:r>
            <w:r w:rsidRPr="00E422CF">
              <w:rPr>
                <w:rFonts w:ascii="Calibri" w:eastAsia="Calibri" w:hAnsi="Calibri" w:cs="Calibri"/>
                <w:spacing w:val="-10"/>
                <w:lang w:val="en-US" w:bidi="en-US"/>
              </w:rPr>
              <w:t>m</w:t>
            </w:r>
          </w:p>
        </w:tc>
        <w:tc>
          <w:tcPr>
            <w:tcW w:w="2232" w:type="dxa"/>
          </w:tcPr>
          <w:p w14:paraId="463AC86B" w14:textId="77777777" w:rsidR="00596684" w:rsidRPr="00E422CF" w:rsidRDefault="00B74F2A">
            <w:pPr>
              <w:pStyle w:val="TableParagraph"/>
              <w:spacing w:before="0" w:line="268" w:lineRule="exact"/>
              <w:ind w:left="668"/>
              <w:jc w:val="left"/>
              <w:rPr>
                <w:rFonts w:ascii="Calibri"/>
                <w:lang w:val="en-US"/>
              </w:rPr>
            </w:pPr>
            <w:r w:rsidRPr="00E422CF">
              <w:rPr>
                <w:rFonts w:ascii="Calibri" w:eastAsia="Calibri" w:hAnsi="Calibri" w:cs="Calibri"/>
                <w:lang w:val="en-US" w:bidi="en-US"/>
              </w:rPr>
              <w:t xml:space="preserve">3.517,0 </w:t>
            </w:r>
            <w:r w:rsidRPr="00E422CF">
              <w:rPr>
                <w:rFonts w:ascii="Calibri" w:eastAsia="Calibri" w:hAnsi="Calibri" w:cs="Calibri"/>
                <w:spacing w:val="-10"/>
                <w:lang w:val="en-US" w:bidi="en-US"/>
              </w:rPr>
              <w:t>m</w:t>
            </w:r>
          </w:p>
        </w:tc>
      </w:tr>
      <w:tr w:rsidR="00552BCC" w14:paraId="19B6A10D" w14:textId="77777777" w:rsidTr="00B03323">
        <w:trPr>
          <w:trHeight w:val="309"/>
        </w:trPr>
        <w:tc>
          <w:tcPr>
            <w:tcW w:w="2552" w:type="dxa"/>
          </w:tcPr>
          <w:p w14:paraId="7FA81DCB" w14:textId="77777777" w:rsidR="00596684" w:rsidRPr="00E422CF" w:rsidRDefault="00B74F2A">
            <w:pPr>
              <w:pStyle w:val="TableParagraph"/>
              <w:spacing w:before="1"/>
              <w:ind w:left="107"/>
              <w:jc w:val="left"/>
              <w:rPr>
                <w:rFonts w:ascii="Calibri"/>
                <w:lang w:val="en-US"/>
              </w:rPr>
            </w:pPr>
            <w:r w:rsidRPr="00E422CF">
              <w:rPr>
                <w:rFonts w:ascii="Calibri" w:eastAsia="Calibri" w:hAnsi="Calibri" w:cs="Calibri"/>
                <w:spacing w:val="-2"/>
                <w:lang w:val="en-US" w:bidi="en-US"/>
              </w:rPr>
              <w:t>Grade</w:t>
            </w:r>
          </w:p>
        </w:tc>
        <w:tc>
          <w:tcPr>
            <w:tcW w:w="2221" w:type="dxa"/>
          </w:tcPr>
          <w:p w14:paraId="6F8C0129" w14:textId="77777777" w:rsidR="00596684" w:rsidRPr="00E422CF" w:rsidRDefault="00B74F2A">
            <w:pPr>
              <w:pStyle w:val="TableParagraph"/>
              <w:spacing w:before="1"/>
              <w:ind w:left="50" w:right="44"/>
              <w:rPr>
                <w:rFonts w:ascii="Calibri"/>
                <w:lang w:val="en-US"/>
              </w:rPr>
            </w:pPr>
            <w:r w:rsidRPr="00E422CF">
              <w:rPr>
                <w:rFonts w:ascii="Calibri" w:eastAsia="Calibri" w:hAnsi="Calibri" w:cs="Calibri"/>
                <w:lang w:val="en-US" w:bidi="en-US"/>
              </w:rPr>
              <w:t xml:space="preserve">83,5 </w:t>
            </w:r>
            <w:r w:rsidRPr="00E422CF">
              <w:rPr>
                <w:rFonts w:ascii="Calibri" w:eastAsia="Calibri" w:hAnsi="Calibri" w:cs="Calibri"/>
                <w:spacing w:val="-10"/>
                <w:lang w:val="en-US" w:bidi="en-US"/>
              </w:rPr>
              <w:t>m</w:t>
            </w:r>
          </w:p>
        </w:tc>
        <w:tc>
          <w:tcPr>
            <w:tcW w:w="2232" w:type="dxa"/>
          </w:tcPr>
          <w:p w14:paraId="69156B04" w14:textId="77777777" w:rsidR="00596684" w:rsidRPr="00E422CF" w:rsidRDefault="00B74F2A">
            <w:pPr>
              <w:pStyle w:val="TableParagraph"/>
              <w:spacing w:before="1"/>
              <w:ind w:left="56" w:right="43"/>
              <w:rPr>
                <w:rFonts w:ascii="Calibri"/>
                <w:lang w:val="en-US"/>
              </w:rPr>
            </w:pPr>
            <w:r w:rsidRPr="00E422CF">
              <w:rPr>
                <w:rFonts w:ascii="Calibri" w:eastAsia="Calibri" w:hAnsi="Calibri" w:cs="Calibri"/>
                <w:lang w:val="en-US" w:bidi="en-US"/>
              </w:rPr>
              <w:t xml:space="preserve">1.174,0 </w:t>
            </w:r>
            <w:r w:rsidRPr="00E422CF">
              <w:rPr>
                <w:rFonts w:ascii="Calibri" w:eastAsia="Calibri" w:hAnsi="Calibri" w:cs="Calibri"/>
                <w:spacing w:val="-10"/>
                <w:lang w:val="en-US" w:bidi="en-US"/>
              </w:rPr>
              <w:t>m</w:t>
            </w:r>
          </w:p>
        </w:tc>
        <w:tc>
          <w:tcPr>
            <w:tcW w:w="2232" w:type="dxa"/>
          </w:tcPr>
          <w:p w14:paraId="75B772A9" w14:textId="77777777" w:rsidR="00596684" w:rsidRPr="00E422CF" w:rsidRDefault="00B74F2A">
            <w:pPr>
              <w:pStyle w:val="TableParagraph"/>
              <w:spacing w:before="1"/>
              <w:ind w:left="56" w:right="50"/>
              <w:rPr>
                <w:rFonts w:ascii="Calibri"/>
                <w:lang w:val="en-US"/>
              </w:rPr>
            </w:pPr>
            <w:r w:rsidRPr="00E422CF">
              <w:rPr>
                <w:rFonts w:ascii="Calibri" w:eastAsia="Calibri" w:hAnsi="Calibri" w:cs="Calibri"/>
                <w:lang w:val="en-US" w:bidi="en-US"/>
              </w:rPr>
              <w:t xml:space="preserve">616,0 </w:t>
            </w:r>
            <w:r w:rsidRPr="00E422CF">
              <w:rPr>
                <w:rFonts w:ascii="Calibri" w:eastAsia="Calibri" w:hAnsi="Calibri" w:cs="Calibri"/>
                <w:spacing w:val="-10"/>
                <w:lang w:val="en-US" w:bidi="en-US"/>
              </w:rPr>
              <w:t>m</w:t>
            </w:r>
          </w:p>
        </w:tc>
      </w:tr>
      <w:tr w:rsidR="00552BCC" w14:paraId="62D3F308" w14:textId="77777777" w:rsidTr="00B03323">
        <w:trPr>
          <w:trHeight w:val="309"/>
        </w:trPr>
        <w:tc>
          <w:tcPr>
            <w:tcW w:w="2552" w:type="dxa"/>
          </w:tcPr>
          <w:p w14:paraId="0E4D39AE" w14:textId="77777777" w:rsidR="00596684" w:rsidRPr="00E422CF" w:rsidRDefault="00B74F2A">
            <w:pPr>
              <w:pStyle w:val="TableParagraph"/>
              <w:spacing w:before="0" w:line="268" w:lineRule="exact"/>
              <w:ind w:left="107"/>
              <w:jc w:val="left"/>
              <w:rPr>
                <w:rFonts w:ascii="Calibri"/>
                <w:lang w:val="en-US"/>
              </w:rPr>
            </w:pPr>
            <w:r w:rsidRPr="00E422CF">
              <w:rPr>
                <w:rFonts w:ascii="Calibri" w:eastAsia="Calibri" w:hAnsi="Calibri" w:cs="Calibri"/>
                <w:spacing w:val="-2"/>
                <w:lang w:val="en-US" w:bidi="en-US"/>
              </w:rPr>
              <w:t>Average</w:t>
            </w:r>
            <w:r w:rsidRPr="00E422CF">
              <w:rPr>
                <w:rFonts w:ascii="Calibri" w:eastAsia="Calibri" w:hAnsi="Calibri" w:cs="Calibri"/>
                <w:lang w:val="en-US" w:bidi="en-US"/>
              </w:rPr>
              <w:t xml:space="preserve"> slope</w:t>
            </w:r>
          </w:p>
        </w:tc>
        <w:tc>
          <w:tcPr>
            <w:tcW w:w="2221" w:type="dxa"/>
          </w:tcPr>
          <w:p w14:paraId="43AA8667" w14:textId="77777777" w:rsidR="00596684" w:rsidRPr="00E422CF" w:rsidRDefault="00B74F2A">
            <w:pPr>
              <w:pStyle w:val="TableParagraph"/>
              <w:spacing w:before="0" w:line="268" w:lineRule="exact"/>
              <w:ind w:left="50" w:right="43"/>
              <w:rPr>
                <w:rFonts w:ascii="Calibri"/>
                <w:lang w:val="en-US"/>
              </w:rPr>
            </w:pPr>
            <w:r w:rsidRPr="00E422CF">
              <w:rPr>
                <w:rFonts w:ascii="Calibri" w:eastAsia="Calibri" w:hAnsi="Calibri" w:cs="Calibri"/>
                <w:spacing w:val="-5"/>
                <w:lang w:val="en-US" w:bidi="en-US"/>
              </w:rPr>
              <w:t>2%</w:t>
            </w:r>
          </w:p>
        </w:tc>
        <w:tc>
          <w:tcPr>
            <w:tcW w:w="2232" w:type="dxa"/>
          </w:tcPr>
          <w:p w14:paraId="7FF2EE1D" w14:textId="77777777" w:rsidR="00596684" w:rsidRPr="00E422CF" w:rsidRDefault="00B74F2A">
            <w:pPr>
              <w:pStyle w:val="TableParagraph"/>
              <w:spacing w:before="0" w:line="268" w:lineRule="exact"/>
              <w:ind w:left="57" w:right="43"/>
              <w:rPr>
                <w:rFonts w:ascii="Calibri"/>
                <w:lang w:val="en-US"/>
              </w:rPr>
            </w:pPr>
            <w:r w:rsidRPr="00E422CF">
              <w:rPr>
                <w:rFonts w:ascii="Calibri" w:eastAsia="Calibri" w:hAnsi="Calibri" w:cs="Calibri"/>
                <w:spacing w:val="-2"/>
                <w:lang w:val="en-US" w:bidi="en-US"/>
              </w:rPr>
              <w:t>45,8%</w:t>
            </w:r>
          </w:p>
        </w:tc>
        <w:tc>
          <w:tcPr>
            <w:tcW w:w="2232" w:type="dxa"/>
          </w:tcPr>
          <w:p w14:paraId="25A5C06E" w14:textId="77777777" w:rsidR="00596684" w:rsidRPr="00E422CF" w:rsidRDefault="00B74F2A">
            <w:pPr>
              <w:pStyle w:val="TableParagraph"/>
              <w:spacing w:before="0" w:line="268" w:lineRule="exact"/>
              <w:ind w:left="56" w:right="49"/>
              <w:rPr>
                <w:rFonts w:ascii="Calibri"/>
                <w:lang w:val="en-US"/>
              </w:rPr>
            </w:pPr>
            <w:r w:rsidRPr="00E422CF">
              <w:rPr>
                <w:rFonts w:ascii="Calibri" w:eastAsia="Calibri" w:hAnsi="Calibri" w:cs="Calibri"/>
                <w:lang w:val="en-US" w:bidi="en-US"/>
              </w:rPr>
              <w:t xml:space="preserve">15,8 </w:t>
            </w:r>
            <w:r w:rsidRPr="00E422CF">
              <w:rPr>
                <w:rFonts w:ascii="Calibri" w:eastAsia="Calibri" w:hAnsi="Calibri" w:cs="Calibri"/>
                <w:spacing w:val="-10"/>
                <w:lang w:val="en-US" w:bidi="en-US"/>
              </w:rPr>
              <w:t>%</w:t>
            </w:r>
          </w:p>
        </w:tc>
      </w:tr>
      <w:tr w:rsidR="00552BCC" w14:paraId="4170C1E0" w14:textId="77777777" w:rsidTr="00B03323">
        <w:trPr>
          <w:trHeight w:val="618"/>
        </w:trPr>
        <w:tc>
          <w:tcPr>
            <w:tcW w:w="2552" w:type="dxa"/>
          </w:tcPr>
          <w:p w14:paraId="781F6726" w14:textId="77777777" w:rsidR="00596684" w:rsidRPr="00E422CF" w:rsidRDefault="00B74F2A">
            <w:pPr>
              <w:pStyle w:val="TableParagraph"/>
              <w:spacing w:before="0" w:line="268" w:lineRule="exact"/>
              <w:ind w:left="107"/>
              <w:jc w:val="left"/>
              <w:rPr>
                <w:rFonts w:ascii="Calibri"/>
                <w:lang w:val="en-US"/>
              </w:rPr>
            </w:pPr>
            <w:r w:rsidRPr="00E422CF">
              <w:rPr>
                <w:rFonts w:ascii="Calibri" w:eastAsia="Calibri" w:hAnsi="Calibri" w:cs="Calibri"/>
                <w:spacing w:val="-2"/>
                <w:lang w:val="en-US" w:bidi="en-US"/>
              </w:rPr>
              <w:t xml:space="preserve">Approximate </w:t>
            </w:r>
            <w:r w:rsidRPr="00E422CF">
              <w:rPr>
                <w:rFonts w:ascii="Calibri" w:eastAsia="Calibri" w:hAnsi="Calibri" w:cs="Calibri"/>
                <w:spacing w:val="-5"/>
                <w:lang w:val="en-US" w:bidi="en-US"/>
              </w:rPr>
              <w:t>cable</w:t>
            </w:r>
          </w:p>
          <w:p w14:paraId="67C51690" w14:textId="77777777" w:rsidR="00596684" w:rsidRPr="00E422CF" w:rsidRDefault="00B74F2A">
            <w:pPr>
              <w:pStyle w:val="TableParagraph"/>
              <w:spacing w:before="41"/>
              <w:ind w:left="107"/>
              <w:jc w:val="left"/>
              <w:rPr>
                <w:rFonts w:ascii="Calibri" w:hAnsi="Calibri"/>
                <w:lang w:val="en-US"/>
              </w:rPr>
            </w:pPr>
            <w:r w:rsidRPr="00E422CF">
              <w:rPr>
                <w:rFonts w:ascii="Calibri" w:eastAsia="Calibri" w:hAnsi="Calibri" w:cs="Calibri"/>
                <w:lang w:val="en-US" w:bidi="en-US"/>
              </w:rPr>
              <w:t xml:space="preserve">length (at </w:t>
            </w:r>
            <w:r w:rsidRPr="00E422CF">
              <w:rPr>
                <w:rFonts w:ascii="Calibri" w:eastAsia="Calibri" w:hAnsi="Calibri" w:cs="Calibri"/>
                <w:spacing w:val="-2"/>
                <w:lang w:val="en-US" w:bidi="en-US"/>
              </w:rPr>
              <w:t>installation)</w:t>
            </w:r>
          </w:p>
        </w:tc>
        <w:tc>
          <w:tcPr>
            <w:tcW w:w="2221" w:type="dxa"/>
          </w:tcPr>
          <w:p w14:paraId="0EFF7299"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4.336,9 </w:t>
            </w:r>
            <w:r w:rsidRPr="00E422CF">
              <w:rPr>
                <w:rFonts w:ascii="Calibri" w:eastAsia="Calibri" w:hAnsi="Calibri" w:cs="Calibri"/>
                <w:spacing w:val="-10"/>
                <w:lang w:val="en-US" w:bidi="en-US"/>
              </w:rPr>
              <w:t>m</w:t>
            </w:r>
          </w:p>
        </w:tc>
        <w:tc>
          <w:tcPr>
            <w:tcW w:w="2232" w:type="dxa"/>
          </w:tcPr>
          <w:p w14:paraId="78DC1AB7"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2.851,4 </w:t>
            </w:r>
            <w:r w:rsidRPr="00E422CF">
              <w:rPr>
                <w:rFonts w:ascii="Calibri" w:eastAsia="Calibri" w:hAnsi="Calibri" w:cs="Calibri"/>
                <w:spacing w:val="-10"/>
                <w:lang w:val="en-US" w:bidi="en-US"/>
              </w:rPr>
              <w:t>m</w:t>
            </w:r>
          </w:p>
        </w:tc>
        <w:tc>
          <w:tcPr>
            <w:tcW w:w="2232" w:type="dxa"/>
          </w:tcPr>
          <w:p w14:paraId="2EF9D518" w14:textId="77777777" w:rsidR="00596684" w:rsidRPr="00E422CF" w:rsidRDefault="00B74F2A">
            <w:pPr>
              <w:pStyle w:val="TableParagraph"/>
              <w:spacing w:before="0" w:line="268" w:lineRule="exact"/>
              <w:ind w:left="668"/>
              <w:jc w:val="left"/>
              <w:rPr>
                <w:rFonts w:ascii="Calibri"/>
                <w:lang w:val="en-US"/>
              </w:rPr>
            </w:pPr>
            <w:r w:rsidRPr="00E422CF">
              <w:rPr>
                <w:rFonts w:ascii="Calibri" w:eastAsia="Calibri" w:hAnsi="Calibri" w:cs="Calibri"/>
                <w:lang w:val="en-US" w:bidi="en-US"/>
              </w:rPr>
              <w:t xml:space="preserve">4.053,4 </w:t>
            </w:r>
            <w:r w:rsidRPr="00E422CF">
              <w:rPr>
                <w:rFonts w:ascii="Calibri" w:eastAsia="Calibri" w:hAnsi="Calibri" w:cs="Calibri"/>
                <w:spacing w:val="-10"/>
                <w:lang w:val="en-US" w:bidi="en-US"/>
              </w:rPr>
              <w:t>m</w:t>
            </w:r>
          </w:p>
        </w:tc>
      </w:tr>
    </w:tbl>
    <w:p w14:paraId="1DCA8525" w14:textId="77777777" w:rsidR="00596684" w:rsidRPr="00E422CF" w:rsidRDefault="00596684">
      <w:pPr>
        <w:pStyle w:val="TableParagraph"/>
        <w:spacing w:line="268" w:lineRule="exact"/>
        <w:jc w:val="left"/>
        <w:rPr>
          <w:rFonts w:ascii="Calibri"/>
          <w:lang w:val="en-US"/>
        </w:rPr>
        <w:sectPr w:rsidR="00596684" w:rsidRPr="00E422CF">
          <w:pgSz w:w="12240" w:h="15840"/>
          <w:pgMar w:top="1340" w:right="1559" w:bottom="1500" w:left="1559" w:header="0" w:footer="614" w:gutter="0"/>
          <w:cols w:space="720"/>
        </w:sectPr>
      </w:pPr>
    </w:p>
    <w:tbl>
      <w:tblPr>
        <w:tblW w:w="0" w:type="auto"/>
        <w:tblInd w:w="32"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2374"/>
        <w:gridCol w:w="2230"/>
        <w:gridCol w:w="2232"/>
        <w:gridCol w:w="2232"/>
      </w:tblGrid>
      <w:tr w:rsidR="00552BCC" w14:paraId="21E5BCE9" w14:textId="77777777">
        <w:trPr>
          <w:trHeight w:val="309"/>
        </w:trPr>
        <w:tc>
          <w:tcPr>
            <w:tcW w:w="2374" w:type="dxa"/>
          </w:tcPr>
          <w:p w14:paraId="7D629CF4" w14:textId="77777777" w:rsidR="00596684" w:rsidRPr="00E422CF" w:rsidRDefault="00B74F2A">
            <w:pPr>
              <w:pStyle w:val="TableParagraph"/>
              <w:spacing w:before="1"/>
              <w:ind w:left="107"/>
              <w:jc w:val="left"/>
              <w:rPr>
                <w:rFonts w:ascii="Calibri" w:hAnsi="Calibri"/>
                <w:lang w:val="en-US"/>
              </w:rPr>
            </w:pPr>
            <w:r w:rsidRPr="00E422CF">
              <w:rPr>
                <w:rFonts w:ascii="Calibri" w:eastAsia="Calibri" w:hAnsi="Calibri" w:cs="Calibri"/>
                <w:lang w:val="en-US" w:bidi="en-US"/>
              </w:rPr>
              <w:lastRenderedPageBreak/>
              <w:t xml:space="preserve">Number of </w:t>
            </w:r>
            <w:r w:rsidRPr="00E422CF">
              <w:rPr>
                <w:rFonts w:ascii="Calibri" w:eastAsia="Calibri" w:hAnsi="Calibri" w:cs="Calibri"/>
                <w:spacing w:val="-2"/>
                <w:lang w:val="en-US" w:bidi="en-US"/>
              </w:rPr>
              <w:t>towers</w:t>
            </w:r>
          </w:p>
        </w:tc>
        <w:tc>
          <w:tcPr>
            <w:tcW w:w="2230" w:type="dxa"/>
          </w:tcPr>
          <w:p w14:paraId="4B2C258A" w14:textId="77777777" w:rsidR="00596684" w:rsidRPr="00E422CF" w:rsidRDefault="00B74F2A">
            <w:pPr>
              <w:pStyle w:val="TableParagraph"/>
              <w:spacing w:before="1"/>
              <w:ind w:left="50" w:right="44"/>
              <w:rPr>
                <w:rFonts w:ascii="Calibri"/>
                <w:lang w:val="en-US"/>
              </w:rPr>
            </w:pPr>
            <w:r w:rsidRPr="00E422CF">
              <w:rPr>
                <w:rFonts w:ascii="Calibri" w:eastAsia="Calibri" w:hAnsi="Calibri" w:cs="Calibri"/>
                <w:spacing w:val="-10"/>
                <w:lang w:val="en-US" w:bidi="en-US"/>
              </w:rPr>
              <w:t>-</w:t>
            </w:r>
          </w:p>
        </w:tc>
        <w:tc>
          <w:tcPr>
            <w:tcW w:w="2232" w:type="dxa"/>
          </w:tcPr>
          <w:p w14:paraId="77A9045C" w14:textId="77777777" w:rsidR="00596684" w:rsidRPr="00E422CF" w:rsidRDefault="00B74F2A">
            <w:pPr>
              <w:pStyle w:val="TableParagraph"/>
              <w:spacing w:before="1"/>
              <w:ind w:left="57" w:right="43"/>
              <w:rPr>
                <w:rFonts w:ascii="Calibri"/>
                <w:lang w:val="en-US"/>
              </w:rPr>
            </w:pPr>
            <w:r w:rsidRPr="00E422CF">
              <w:rPr>
                <w:rFonts w:ascii="Calibri" w:eastAsia="Calibri" w:hAnsi="Calibri" w:cs="Calibri"/>
                <w:spacing w:val="-10"/>
                <w:lang w:val="en-US" w:bidi="en-US"/>
              </w:rPr>
              <w:t>4</w:t>
            </w:r>
          </w:p>
        </w:tc>
        <w:tc>
          <w:tcPr>
            <w:tcW w:w="2232" w:type="dxa"/>
          </w:tcPr>
          <w:p w14:paraId="2A192679" w14:textId="77777777" w:rsidR="00596684" w:rsidRPr="00E422CF" w:rsidRDefault="00B74F2A">
            <w:pPr>
              <w:pStyle w:val="TableParagraph"/>
              <w:spacing w:before="1"/>
              <w:ind w:left="56" w:right="47"/>
              <w:rPr>
                <w:rFonts w:ascii="Calibri"/>
                <w:lang w:val="en-US"/>
              </w:rPr>
            </w:pPr>
            <w:r w:rsidRPr="00E422CF">
              <w:rPr>
                <w:rFonts w:ascii="Calibri" w:eastAsia="Calibri" w:hAnsi="Calibri" w:cs="Calibri"/>
                <w:spacing w:val="-10"/>
                <w:lang w:val="en-US" w:bidi="en-US"/>
              </w:rPr>
              <w:t>1</w:t>
            </w:r>
          </w:p>
        </w:tc>
      </w:tr>
      <w:tr w:rsidR="00552BCC" w14:paraId="4F3CA2F5" w14:textId="77777777">
        <w:trPr>
          <w:trHeight w:val="309"/>
        </w:trPr>
        <w:tc>
          <w:tcPr>
            <w:tcW w:w="2374" w:type="dxa"/>
          </w:tcPr>
          <w:p w14:paraId="058CFF07"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Maximum light </w:t>
            </w:r>
            <w:r w:rsidRPr="00E422CF">
              <w:rPr>
                <w:rFonts w:ascii="Calibri" w:eastAsia="Calibri" w:hAnsi="Calibri" w:cs="Calibri"/>
                <w:spacing w:val="-2"/>
                <w:lang w:val="en-US" w:bidi="en-US"/>
              </w:rPr>
              <w:t>(horizontal)</w:t>
            </w:r>
          </w:p>
        </w:tc>
        <w:tc>
          <w:tcPr>
            <w:tcW w:w="2230" w:type="dxa"/>
          </w:tcPr>
          <w:p w14:paraId="0D2074DB" w14:textId="77777777" w:rsidR="00596684" w:rsidRPr="00E422CF" w:rsidRDefault="00B74F2A">
            <w:pPr>
              <w:pStyle w:val="TableParagraph"/>
              <w:spacing w:before="0" w:line="268" w:lineRule="exact"/>
              <w:ind w:left="50" w:right="44"/>
              <w:rPr>
                <w:rFonts w:ascii="Calibri"/>
                <w:lang w:val="en-US"/>
              </w:rPr>
            </w:pPr>
            <w:r w:rsidRPr="00E422CF">
              <w:rPr>
                <w:rFonts w:ascii="Calibri" w:eastAsia="Calibri" w:hAnsi="Calibri" w:cs="Calibri"/>
                <w:lang w:val="en-US" w:bidi="en-US"/>
              </w:rPr>
              <w:t xml:space="preserve">4.188,0 </w:t>
            </w:r>
            <w:r w:rsidRPr="00E422CF">
              <w:rPr>
                <w:rFonts w:ascii="Calibri" w:eastAsia="Calibri" w:hAnsi="Calibri" w:cs="Calibri"/>
                <w:spacing w:val="-10"/>
                <w:lang w:val="en-US" w:bidi="en-US"/>
              </w:rPr>
              <w:t>m</w:t>
            </w:r>
          </w:p>
        </w:tc>
        <w:tc>
          <w:tcPr>
            <w:tcW w:w="2232" w:type="dxa"/>
          </w:tcPr>
          <w:p w14:paraId="312FA9B6" w14:textId="77777777" w:rsidR="00596684" w:rsidRPr="00E422CF" w:rsidRDefault="00B74F2A">
            <w:pPr>
              <w:pStyle w:val="TableParagraph"/>
              <w:spacing w:before="0" w:line="268" w:lineRule="exact"/>
              <w:ind w:left="56" w:right="43"/>
              <w:rPr>
                <w:rFonts w:ascii="Calibri"/>
                <w:lang w:val="en-US"/>
              </w:rPr>
            </w:pPr>
            <w:r w:rsidRPr="00E422CF">
              <w:rPr>
                <w:rFonts w:ascii="Calibri" w:eastAsia="Calibri" w:hAnsi="Calibri" w:cs="Calibri"/>
                <w:lang w:val="en-US" w:bidi="en-US"/>
              </w:rPr>
              <w:t xml:space="preserve">1.687,0 </w:t>
            </w:r>
            <w:r w:rsidRPr="00E422CF">
              <w:rPr>
                <w:rFonts w:ascii="Calibri" w:eastAsia="Calibri" w:hAnsi="Calibri" w:cs="Calibri"/>
                <w:spacing w:val="-10"/>
                <w:lang w:val="en-US" w:bidi="en-US"/>
              </w:rPr>
              <w:t>m</w:t>
            </w:r>
          </w:p>
        </w:tc>
        <w:tc>
          <w:tcPr>
            <w:tcW w:w="2232" w:type="dxa"/>
          </w:tcPr>
          <w:p w14:paraId="0C8E6EC8" w14:textId="77777777" w:rsidR="00596684" w:rsidRPr="00E422CF" w:rsidRDefault="00B74F2A">
            <w:pPr>
              <w:pStyle w:val="TableParagraph"/>
              <w:spacing w:before="0" w:line="268" w:lineRule="exact"/>
              <w:ind w:left="56" w:right="48"/>
              <w:rPr>
                <w:rFonts w:ascii="Calibri"/>
                <w:lang w:val="en-US"/>
              </w:rPr>
            </w:pPr>
            <w:r w:rsidRPr="00E422CF">
              <w:rPr>
                <w:rFonts w:ascii="Calibri" w:eastAsia="Calibri" w:hAnsi="Calibri" w:cs="Calibri"/>
                <w:lang w:val="en-US" w:bidi="en-US"/>
              </w:rPr>
              <w:t xml:space="preserve">2.800,0 </w:t>
            </w:r>
            <w:r w:rsidRPr="00E422CF">
              <w:rPr>
                <w:rFonts w:ascii="Calibri" w:eastAsia="Calibri" w:hAnsi="Calibri" w:cs="Calibri"/>
                <w:spacing w:val="-10"/>
                <w:lang w:val="en-US" w:bidi="en-US"/>
              </w:rPr>
              <w:t>m</w:t>
            </w:r>
          </w:p>
        </w:tc>
      </w:tr>
    </w:tbl>
    <w:p w14:paraId="64446299" w14:textId="77777777" w:rsidR="00596684" w:rsidRPr="00E422CF" w:rsidRDefault="00596684">
      <w:pPr>
        <w:pStyle w:val="Textoindependiente"/>
        <w:rPr>
          <w:b/>
          <w:lang w:val="en-US"/>
        </w:rPr>
      </w:pPr>
    </w:p>
    <w:p w14:paraId="2E87805E" w14:textId="77777777" w:rsidR="00596684" w:rsidRPr="00E422CF" w:rsidRDefault="00596684">
      <w:pPr>
        <w:pStyle w:val="Textoindependiente"/>
        <w:spacing w:before="97"/>
        <w:rPr>
          <w:b/>
          <w:lang w:val="en-US"/>
        </w:rPr>
      </w:pPr>
    </w:p>
    <w:p w14:paraId="1F54687F" w14:textId="77777777" w:rsidR="00596684" w:rsidRPr="00E422CF" w:rsidRDefault="00B74F2A">
      <w:pPr>
        <w:pStyle w:val="Textoindependiente"/>
        <w:ind w:left="142"/>
        <w:rPr>
          <w:lang w:val="en-US"/>
        </w:rPr>
      </w:pPr>
      <w:r w:rsidRPr="00E422CF">
        <w:rPr>
          <w:lang w:val="en-US" w:bidi="en-US"/>
        </w:rPr>
        <w:t xml:space="preserve">The UTM coordinates of the polygons where the stations would be located </w:t>
      </w:r>
      <w:r w:rsidRPr="00E422CF">
        <w:rPr>
          <w:spacing w:val="-4"/>
          <w:lang w:val="en-US" w:bidi="en-US"/>
        </w:rPr>
        <w:t>are:</w:t>
      </w:r>
    </w:p>
    <w:p w14:paraId="04399B85" w14:textId="77777777" w:rsidR="00596684" w:rsidRPr="00E422CF" w:rsidRDefault="00B74F2A">
      <w:pPr>
        <w:spacing w:before="266"/>
        <w:ind w:left="142"/>
        <w:rPr>
          <w:b/>
          <w:sz w:val="16"/>
          <w:lang w:val="en-US"/>
        </w:rPr>
      </w:pPr>
      <w:r w:rsidRPr="00E422CF">
        <w:rPr>
          <w:b/>
          <w:sz w:val="16"/>
          <w:lang w:val="en-US" w:bidi="en-US"/>
        </w:rPr>
        <w:t xml:space="preserve">TABLE </w:t>
      </w:r>
      <w:r w:rsidR="005B12CF">
        <w:rPr>
          <w:b/>
          <w:sz w:val="16"/>
          <w:lang w:val="en-US" w:bidi="en-US"/>
        </w:rPr>
        <w:t>10</w:t>
      </w:r>
      <w:r w:rsidRPr="00E422CF">
        <w:rPr>
          <w:b/>
          <w:sz w:val="16"/>
          <w:lang w:val="en-US" w:bidi="en-US"/>
        </w:rPr>
        <w:t>. LOCATION OF THE SOUTH CABLE CAR</w:t>
      </w:r>
      <w:r w:rsidRPr="00E422CF">
        <w:rPr>
          <w:b/>
          <w:spacing w:val="-4"/>
          <w:sz w:val="16"/>
          <w:lang w:val="en-US" w:bidi="en-US"/>
        </w:rPr>
        <w:t>.</w:t>
      </w:r>
    </w:p>
    <w:p w14:paraId="310FE674" w14:textId="77777777" w:rsidR="00596684" w:rsidRPr="00E422CF" w:rsidRDefault="00596684">
      <w:pPr>
        <w:pStyle w:val="Textoindependiente"/>
        <w:spacing w:before="92"/>
        <w:rPr>
          <w:b/>
          <w:sz w:val="20"/>
          <w:lang w:val="en-US"/>
        </w:rPr>
      </w:pPr>
    </w:p>
    <w:tbl>
      <w:tblPr>
        <w:tblW w:w="0" w:type="auto"/>
        <w:tblInd w:w="1875"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28"/>
        <w:gridCol w:w="1418"/>
        <w:gridCol w:w="1560"/>
        <w:gridCol w:w="1277"/>
      </w:tblGrid>
      <w:tr w:rsidR="00552BCC" w14:paraId="4C9E6659" w14:textId="77777777">
        <w:trPr>
          <w:trHeight w:val="309"/>
        </w:trPr>
        <w:tc>
          <w:tcPr>
            <w:tcW w:w="5383" w:type="dxa"/>
            <w:gridSpan w:val="4"/>
            <w:shd w:val="clear" w:color="auto" w:fill="E7E6E6"/>
          </w:tcPr>
          <w:p w14:paraId="4A08BF44" w14:textId="77777777" w:rsidR="00596684" w:rsidRPr="00E422CF" w:rsidRDefault="00B74F2A">
            <w:pPr>
              <w:pStyle w:val="TableParagraph"/>
              <w:spacing w:before="0" w:line="268" w:lineRule="exact"/>
              <w:ind w:left="12"/>
              <w:rPr>
                <w:rFonts w:ascii="Calibri" w:hAnsi="Calibri"/>
                <w:b/>
                <w:lang w:val="en-US"/>
              </w:rPr>
            </w:pPr>
            <w:r w:rsidRPr="00E422CF">
              <w:rPr>
                <w:rFonts w:ascii="Calibri" w:eastAsia="Calibri" w:hAnsi="Calibri" w:cs="Calibri"/>
                <w:b/>
                <w:spacing w:val="-2"/>
                <w:lang w:val="en-US" w:bidi="en-US"/>
              </w:rPr>
              <w:t xml:space="preserve">“South” </w:t>
            </w:r>
            <w:r w:rsidRPr="00E422CF">
              <w:rPr>
                <w:rFonts w:ascii="Calibri" w:eastAsia="Calibri" w:hAnsi="Calibri" w:cs="Calibri"/>
                <w:b/>
                <w:lang w:val="en-US" w:bidi="en-US"/>
              </w:rPr>
              <w:t xml:space="preserve">Cable Car </w:t>
            </w:r>
          </w:p>
        </w:tc>
      </w:tr>
      <w:tr w:rsidR="00552BCC" w14:paraId="0C657883" w14:textId="77777777">
        <w:trPr>
          <w:trHeight w:val="309"/>
        </w:trPr>
        <w:tc>
          <w:tcPr>
            <w:tcW w:w="5383" w:type="dxa"/>
            <w:gridSpan w:val="4"/>
            <w:shd w:val="clear" w:color="auto" w:fill="E7E6E6"/>
          </w:tcPr>
          <w:p w14:paraId="73C94B95" w14:textId="77777777" w:rsidR="00596684" w:rsidRPr="00E422CF" w:rsidRDefault="00B74F2A">
            <w:pPr>
              <w:pStyle w:val="TableParagraph"/>
              <w:spacing w:before="0" w:line="268" w:lineRule="exact"/>
              <w:ind w:left="12"/>
              <w:rPr>
                <w:rFonts w:ascii="Calibri" w:hAnsi="Calibri"/>
                <w:b/>
                <w:lang w:val="en-US"/>
              </w:rPr>
            </w:pPr>
            <w:proofErr w:type="spellStart"/>
            <w:r w:rsidRPr="00E422CF">
              <w:rPr>
                <w:rFonts w:ascii="Calibri" w:eastAsia="Calibri" w:hAnsi="Calibri" w:cs="Calibri"/>
                <w:b/>
                <w:spacing w:val="-2"/>
                <w:lang w:val="en-US" w:bidi="en-US"/>
              </w:rPr>
              <w:t>Kiuñalla</w:t>
            </w:r>
            <w:proofErr w:type="spellEnd"/>
            <w:r w:rsidRPr="00E422CF">
              <w:rPr>
                <w:rFonts w:ascii="Calibri" w:eastAsia="Calibri" w:hAnsi="Calibri" w:cs="Calibri"/>
                <w:b/>
                <w:spacing w:val="-2"/>
                <w:lang w:val="en-US" w:bidi="en-US"/>
              </w:rPr>
              <w:t xml:space="preserve"> </w:t>
            </w:r>
            <w:r w:rsidRPr="00E422CF">
              <w:rPr>
                <w:rFonts w:ascii="Calibri" w:eastAsia="Calibri" w:hAnsi="Calibri" w:cs="Calibri"/>
                <w:b/>
                <w:lang w:val="en-US" w:bidi="en-US"/>
              </w:rPr>
              <w:t xml:space="preserve">Station </w:t>
            </w:r>
          </w:p>
        </w:tc>
      </w:tr>
      <w:tr w:rsidR="00552BCC" w14:paraId="6FFFED6D" w14:textId="77777777">
        <w:trPr>
          <w:trHeight w:val="330"/>
        </w:trPr>
        <w:tc>
          <w:tcPr>
            <w:tcW w:w="1128" w:type="dxa"/>
            <w:shd w:val="clear" w:color="auto" w:fill="E7E6E6"/>
          </w:tcPr>
          <w:p w14:paraId="2BCCE3ED" w14:textId="77777777" w:rsidR="00596684" w:rsidRPr="00E422CF" w:rsidRDefault="00596684">
            <w:pPr>
              <w:pStyle w:val="TableParagraph"/>
              <w:spacing w:before="0"/>
              <w:ind w:left="0"/>
              <w:jc w:val="left"/>
              <w:rPr>
                <w:rFonts w:ascii="Times New Roman"/>
                <w:sz w:val="20"/>
                <w:lang w:val="en-US"/>
              </w:rPr>
            </w:pPr>
          </w:p>
        </w:tc>
        <w:tc>
          <w:tcPr>
            <w:tcW w:w="1418" w:type="dxa"/>
            <w:shd w:val="clear" w:color="auto" w:fill="E7E6E6"/>
          </w:tcPr>
          <w:p w14:paraId="6E50C69F" w14:textId="77777777" w:rsidR="00596684" w:rsidRPr="00E422CF" w:rsidRDefault="00B74F2A">
            <w:pPr>
              <w:pStyle w:val="TableParagraph"/>
              <w:spacing w:before="0" w:line="268" w:lineRule="exact"/>
              <w:ind w:left="25" w:right="17"/>
              <w:rPr>
                <w:rFonts w:ascii="Calibri"/>
                <w:b/>
                <w:lang w:val="en-US"/>
              </w:rPr>
            </w:pPr>
            <w:r w:rsidRPr="00E422CF">
              <w:rPr>
                <w:rFonts w:ascii="Calibri" w:eastAsia="Calibri" w:hAnsi="Calibri" w:cs="Calibri"/>
                <w:b/>
                <w:spacing w:val="-10"/>
                <w:lang w:val="en-US" w:bidi="en-US"/>
              </w:rPr>
              <w:t>X</w:t>
            </w:r>
          </w:p>
        </w:tc>
        <w:tc>
          <w:tcPr>
            <w:tcW w:w="1560" w:type="dxa"/>
            <w:shd w:val="clear" w:color="auto" w:fill="E7E6E6"/>
          </w:tcPr>
          <w:p w14:paraId="2BE0C590" w14:textId="77777777" w:rsidR="00596684" w:rsidRPr="00E422CF" w:rsidRDefault="00B74F2A">
            <w:pPr>
              <w:pStyle w:val="TableParagraph"/>
              <w:spacing w:before="0" w:line="268" w:lineRule="exact"/>
              <w:ind w:left="58" w:right="49"/>
              <w:rPr>
                <w:rFonts w:ascii="Calibri"/>
                <w:b/>
                <w:lang w:val="en-US"/>
              </w:rPr>
            </w:pPr>
            <w:r w:rsidRPr="00E422CF">
              <w:rPr>
                <w:rFonts w:ascii="Calibri" w:eastAsia="Calibri" w:hAnsi="Calibri" w:cs="Calibri"/>
                <w:b/>
                <w:spacing w:val="-10"/>
                <w:lang w:val="en-US" w:bidi="en-US"/>
              </w:rPr>
              <w:t>Y</w:t>
            </w:r>
          </w:p>
        </w:tc>
        <w:tc>
          <w:tcPr>
            <w:tcW w:w="1277" w:type="dxa"/>
            <w:shd w:val="clear" w:color="auto" w:fill="E7E6E6"/>
          </w:tcPr>
          <w:p w14:paraId="6907EC44" w14:textId="77777777" w:rsidR="00596684" w:rsidRPr="00E422CF" w:rsidRDefault="00B74F2A">
            <w:pPr>
              <w:pStyle w:val="TableParagraph"/>
              <w:spacing w:before="0" w:line="268" w:lineRule="exact"/>
              <w:ind w:left="9"/>
              <w:rPr>
                <w:rFonts w:ascii="Calibri"/>
                <w:b/>
                <w:lang w:val="en-US"/>
              </w:rPr>
            </w:pPr>
            <w:r w:rsidRPr="00E422CF">
              <w:rPr>
                <w:rFonts w:ascii="Calibri" w:eastAsia="Calibri" w:hAnsi="Calibri" w:cs="Calibri"/>
                <w:b/>
                <w:spacing w:val="-10"/>
                <w:lang w:val="en-US" w:bidi="en-US"/>
              </w:rPr>
              <w:t>Z</w:t>
            </w:r>
          </w:p>
        </w:tc>
      </w:tr>
      <w:tr w:rsidR="00552BCC" w14:paraId="6B0CCC55" w14:textId="77777777">
        <w:trPr>
          <w:trHeight w:val="306"/>
        </w:trPr>
        <w:tc>
          <w:tcPr>
            <w:tcW w:w="1128" w:type="dxa"/>
          </w:tcPr>
          <w:p w14:paraId="4844710C"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1</w:t>
            </w:r>
          </w:p>
        </w:tc>
        <w:tc>
          <w:tcPr>
            <w:tcW w:w="1418" w:type="dxa"/>
          </w:tcPr>
          <w:p w14:paraId="04B1BC58"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728300.3004</w:t>
            </w:r>
          </w:p>
        </w:tc>
        <w:tc>
          <w:tcPr>
            <w:tcW w:w="1560" w:type="dxa"/>
          </w:tcPr>
          <w:p w14:paraId="31932D6C"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8513999.4755</w:t>
            </w:r>
          </w:p>
        </w:tc>
        <w:tc>
          <w:tcPr>
            <w:tcW w:w="1277" w:type="dxa"/>
            <w:vMerge w:val="restart"/>
          </w:tcPr>
          <w:p w14:paraId="76425D93" w14:textId="77777777" w:rsidR="00596684" w:rsidRPr="00E422CF" w:rsidRDefault="00B74F2A">
            <w:pPr>
              <w:pStyle w:val="TableParagraph"/>
              <w:spacing w:before="0" w:line="268" w:lineRule="exact"/>
              <w:ind w:left="108"/>
              <w:jc w:val="left"/>
              <w:rPr>
                <w:rFonts w:ascii="Calibri"/>
                <w:lang w:val="en-US"/>
              </w:rPr>
            </w:pPr>
            <w:r w:rsidRPr="00E422CF">
              <w:rPr>
                <w:rFonts w:ascii="Calibri" w:eastAsia="Calibri" w:hAnsi="Calibri" w:cs="Calibri"/>
                <w:lang w:val="en-US" w:bidi="en-US"/>
              </w:rPr>
              <w:t xml:space="preserve">2.921,5 </w:t>
            </w:r>
            <w:r w:rsidRPr="00E422CF">
              <w:rPr>
                <w:rFonts w:ascii="Calibri" w:eastAsia="Calibri" w:hAnsi="Calibri" w:cs="Calibri"/>
                <w:spacing w:val="-10"/>
                <w:lang w:val="en-US" w:bidi="en-US"/>
              </w:rPr>
              <w:t>m</w:t>
            </w:r>
          </w:p>
        </w:tc>
      </w:tr>
      <w:tr w:rsidR="00552BCC" w14:paraId="7793C183" w14:textId="77777777">
        <w:trPr>
          <w:trHeight w:val="309"/>
        </w:trPr>
        <w:tc>
          <w:tcPr>
            <w:tcW w:w="1128" w:type="dxa"/>
          </w:tcPr>
          <w:p w14:paraId="6507C380" w14:textId="77777777" w:rsidR="00596684" w:rsidRPr="00E422CF" w:rsidRDefault="00B74F2A">
            <w:pPr>
              <w:pStyle w:val="TableParagraph"/>
              <w:spacing w:before="1"/>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2</w:t>
            </w:r>
          </w:p>
        </w:tc>
        <w:tc>
          <w:tcPr>
            <w:tcW w:w="1418" w:type="dxa"/>
          </w:tcPr>
          <w:p w14:paraId="75E3F19E" w14:textId="77777777" w:rsidR="00596684" w:rsidRPr="00E422CF" w:rsidRDefault="00B74F2A">
            <w:pPr>
              <w:pStyle w:val="TableParagraph"/>
              <w:spacing w:before="1"/>
              <w:ind w:left="0" w:right="17"/>
              <w:rPr>
                <w:rFonts w:ascii="Calibri"/>
                <w:lang w:val="en-US"/>
              </w:rPr>
            </w:pPr>
            <w:r w:rsidRPr="00E422CF">
              <w:rPr>
                <w:rFonts w:ascii="Calibri" w:eastAsia="Calibri" w:hAnsi="Calibri" w:cs="Calibri"/>
                <w:spacing w:val="-2"/>
                <w:lang w:val="en-US" w:bidi="en-US"/>
              </w:rPr>
              <w:t>728238.8754</w:t>
            </w:r>
          </w:p>
        </w:tc>
        <w:tc>
          <w:tcPr>
            <w:tcW w:w="1560" w:type="dxa"/>
          </w:tcPr>
          <w:p w14:paraId="44B93EB9" w14:textId="77777777" w:rsidR="00596684" w:rsidRPr="00E422CF" w:rsidRDefault="00B74F2A">
            <w:pPr>
              <w:pStyle w:val="TableParagraph"/>
              <w:spacing w:before="1"/>
              <w:ind w:left="9" w:right="57"/>
              <w:rPr>
                <w:rFonts w:ascii="Calibri"/>
                <w:lang w:val="en-US"/>
              </w:rPr>
            </w:pPr>
            <w:r w:rsidRPr="00E422CF">
              <w:rPr>
                <w:rFonts w:ascii="Calibri" w:eastAsia="Calibri" w:hAnsi="Calibri" w:cs="Calibri"/>
                <w:spacing w:val="-2"/>
                <w:lang w:val="en-US" w:bidi="en-US"/>
              </w:rPr>
              <w:t>8513887.0756</w:t>
            </w:r>
          </w:p>
        </w:tc>
        <w:tc>
          <w:tcPr>
            <w:tcW w:w="1277" w:type="dxa"/>
            <w:vMerge/>
            <w:tcBorders>
              <w:top w:val="nil"/>
            </w:tcBorders>
          </w:tcPr>
          <w:p w14:paraId="11A810A8" w14:textId="77777777" w:rsidR="00596684" w:rsidRPr="00E422CF" w:rsidRDefault="00596684">
            <w:pPr>
              <w:rPr>
                <w:sz w:val="2"/>
                <w:szCs w:val="2"/>
                <w:lang w:val="en-US"/>
              </w:rPr>
            </w:pPr>
          </w:p>
        </w:tc>
      </w:tr>
      <w:tr w:rsidR="00552BCC" w14:paraId="2551E337" w14:textId="77777777">
        <w:trPr>
          <w:trHeight w:val="309"/>
        </w:trPr>
        <w:tc>
          <w:tcPr>
            <w:tcW w:w="1128" w:type="dxa"/>
          </w:tcPr>
          <w:p w14:paraId="7A73BF8A"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3</w:t>
            </w:r>
          </w:p>
        </w:tc>
        <w:tc>
          <w:tcPr>
            <w:tcW w:w="1418" w:type="dxa"/>
          </w:tcPr>
          <w:p w14:paraId="45880233"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728162.8718</w:t>
            </w:r>
          </w:p>
        </w:tc>
        <w:tc>
          <w:tcPr>
            <w:tcW w:w="1560" w:type="dxa"/>
          </w:tcPr>
          <w:p w14:paraId="0DC93C1E"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8513925.1342</w:t>
            </w:r>
          </w:p>
        </w:tc>
        <w:tc>
          <w:tcPr>
            <w:tcW w:w="1277" w:type="dxa"/>
            <w:vMerge/>
            <w:tcBorders>
              <w:top w:val="nil"/>
            </w:tcBorders>
          </w:tcPr>
          <w:p w14:paraId="7C13F95A" w14:textId="77777777" w:rsidR="00596684" w:rsidRPr="00E422CF" w:rsidRDefault="00596684">
            <w:pPr>
              <w:rPr>
                <w:sz w:val="2"/>
                <w:szCs w:val="2"/>
                <w:lang w:val="en-US"/>
              </w:rPr>
            </w:pPr>
          </w:p>
        </w:tc>
      </w:tr>
      <w:tr w:rsidR="00552BCC" w14:paraId="00876CA5" w14:textId="77777777">
        <w:trPr>
          <w:trHeight w:val="309"/>
        </w:trPr>
        <w:tc>
          <w:tcPr>
            <w:tcW w:w="1128" w:type="dxa"/>
          </w:tcPr>
          <w:p w14:paraId="51866FA6"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4</w:t>
            </w:r>
          </w:p>
        </w:tc>
        <w:tc>
          <w:tcPr>
            <w:tcW w:w="1418" w:type="dxa"/>
          </w:tcPr>
          <w:p w14:paraId="2D7615C3"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728226.3727</w:t>
            </w:r>
          </w:p>
        </w:tc>
        <w:tc>
          <w:tcPr>
            <w:tcW w:w="1560" w:type="dxa"/>
          </w:tcPr>
          <w:p w14:paraId="262DA73E"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8514058.3519</w:t>
            </w:r>
          </w:p>
        </w:tc>
        <w:tc>
          <w:tcPr>
            <w:tcW w:w="1277" w:type="dxa"/>
            <w:vMerge/>
            <w:tcBorders>
              <w:top w:val="nil"/>
            </w:tcBorders>
          </w:tcPr>
          <w:p w14:paraId="4075C15A" w14:textId="77777777" w:rsidR="00596684" w:rsidRPr="00E422CF" w:rsidRDefault="00596684">
            <w:pPr>
              <w:rPr>
                <w:sz w:val="2"/>
                <w:szCs w:val="2"/>
                <w:lang w:val="en-US"/>
              </w:rPr>
            </w:pPr>
          </w:p>
        </w:tc>
      </w:tr>
      <w:tr w:rsidR="00552BCC" w14:paraId="0710A497" w14:textId="77777777">
        <w:trPr>
          <w:trHeight w:val="309"/>
        </w:trPr>
        <w:tc>
          <w:tcPr>
            <w:tcW w:w="1128" w:type="dxa"/>
          </w:tcPr>
          <w:p w14:paraId="665FAC56"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5</w:t>
            </w:r>
          </w:p>
        </w:tc>
        <w:tc>
          <w:tcPr>
            <w:tcW w:w="1418" w:type="dxa"/>
          </w:tcPr>
          <w:p w14:paraId="7F635A7F"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728323.0195</w:t>
            </w:r>
          </w:p>
        </w:tc>
        <w:tc>
          <w:tcPr>
            <w:tcW w:w="1560" w:type="dxa"/>
          </w:tcPr>
          <w:p w14:paraId="2193BE16"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8514139.6869</w:t>
            </w:r>
          </w:p>
        </w:tc>
        <w:tc>
          <w:tcPr>
            <w:tcW w:w="1277" w:type="dxa"/>
            <w:vMerge/>
            <w:tcBorders>
              <w:top w:val="nil"/>
            </w:tcBorders>
          </w:tcPr>
          <w:p w14:paraId="3BF026E3" w14:textId="77777777" w:rsidR="00596684" w:rsidRPr="00E422CF" w:rsidRDefault="00596684">
            <w:pPr>
              <w:rPr>
                <w:sz w:val="2"/>
                <w:szCs w:val="2"/>
                <w:lang w:val="en-US"/>
              </w:rPr>
            </w:pPr>
          </w:p>
        </w:tc>
      </w:tr>
      <w:tr w:rsidR="00552BCC" w14:paraId="7033D5D9" w14:textId="77777777">
        <w:trPr>
          <w:trHeight w:val="309"/>
        </w:trPr>
        <w:tc>
          <w:tcPr>
            <w:tcW w:w="1128" w:type="dxa"/>
          </w:tcPr>
          <w:p w14:paraId="2486EB55"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6</w:t>
            </w:r>
          </w:p>
        </w:tc>
        <w:tc>
          <w:tcPr>
            <w:tcW w:w="1418" w:type="dxa"/>
          </w:tcPr>
          <w:p w14:paraId="66FED160"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728399.0230</w:t>
            </w:r>
          </w:p>
        </w:tc>
        <w:tc>
          <w:tcPr>
            <w:tcW w:w="1560" w:type="dxa"/>
          </w:tcPr>
          <w:p w14:paraId="58B3443D"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8514101.6283</w:t>
            </w:r>
          </w:p>
        </w:tc>
        <w:tc>
          <w:tcPr>
            <w:tcW w:w="1277" w:type="dxa"/>
            <w:vMerge/>
            <w:tcBorders>
              <w:top w:val="nil"/>
            </w:tcBorders>
          </w:tcPr>
          <w:p w14:paraId="704DB55E" w14:textId="77777777" w:rsidR="00596684" w:rsidRPr="00E422CF" w:rsidRDefault="00596684">
            <w:pPr>
              <w:rPr>
                <w:sz w:val="2"/>
                <w:szCs w:val="2"/>
                <w:lang w:val="en-US"/>
              </w:rPr>
            </w:pPr>
          </w:p>
        </w:tc>
      </w:tr>
      <w:tr w:rsidR="00552BCC" w14:paraId="6A9C58D7" w14:textId="77777777">
        <w:trPr>
          <w:trHeight w:val="309"/>
        </w:trPr>
        <w:tc>
          <w:tcPr>
            <w:tcW w:w="1128" w:type="dxa"/>
          </w:tcPr>
          <w:p w14:paraId="0F9FEC08"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7</w:t>
            </w:r>
          </w:p>
        </w:tc>
        <w:tc>
          <w:tcPr>
            <w:tcW w:w="1418" w:type="dxa"/>
          </w:tcPr>
          <w:p w14:paraId="052EAEAD"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728406.7434</w:t>
            </w:r>
          </w:p>
        </w:tc>
        <w:tc>
          <w:tcPr>
            <w:tcW w:w="1560" w:type="dxa"/>
          </w:tcPr>
          <w:p w14:paraId="6AEFC610"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8514005.3761</w:t>
            </w:r>
          </w:p>
        </w:tc>
        <w:tc>
          <w:tcPr>
            <w:tcW w:w="1277" w:type="dxa"/>
            <w:vMerge/>
            <w:tcBorders>
              <w:top w:val="nil"/>
            </w:tcBorders>
          </w:tcPr>
          <w:p w14:paraId="0B8E3BE4" w14:textId="77777777" w:rsidR="00596684" w:rsidRPr="00E422CF" w:rsidRDefault="00596684">
            <w:pPr>
              <w:rPr>
                <w:sz w:val="2"/>
                <w:szCs w:val="2"/>
                <w:lang w:val="en-US"/>
              </w:rPr>
            </w:pPr>
          </w:p>
        </w:tc>
      </w:tr>
    </w:tbl>
    <w:p w14:paraId="0B092718" w14:textId="77777777" w:rsidR="00596684" w:rsidRPr="00E422CF" w:rsidRDefault="00596684">
      <w:pPr>
        <w:pStyle w:val="Textoindependiente"/>
        <w:rPr>
          <w:b/>
          <w:sz w:val="20"/>
          <w:lang w:val="en-US"/>
        </w:rPr>
      </w:pPr>
    </w:p>
    <w:p w14:paraId="792D8846" w14:textId="77777777" w:rsidR="00596684" w:rsidRPr="00E422CF" w:rsidRDefault="00596684">
      <w:pPr>
        <w:pStyle w:val="Textoindependiente"/>
        <w:spacing w:before="131"/>
        <w:rPr>
          <w:b/>
          <w:sz w:val="20"/>
          <w:lang w:val="en-US"/>
        </w:rPr>
      </w:pPr>
    </w:p>
    <w:tbl>
      <w:tblPr>
        <w:tblW w:w="0" w:type="auto"/>
        <w:tblInd w:w="1875"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28"/>
        <w:gridCol w:w="1418"/>
        <w:gridCol w:w="1701"/>
        <w:gridCol w:w="1135"/>
      </w:tblGrid>
      <w:tr w:rsidR="00552BCC" w14:paraId="2A8B5C5B" w14:textId="77777777">
        <w:trPr>
          <w:trHeight w:val="309"/>
        </w:trPr>
        <w:tc>
          <w:tcPr>
            <w:tcW w:w="5382" w:type="dxa"/>
            <w:gridSpan w:val="4"/>
            <w:shd w:val="clear" w:color="auto" w:fill="E7E6E6"/>
          </w:tcPr>
          <w:p w14:paraId="62D1ED59" w14:textId="77777777" w:rsidR="00596684" w:rsidRPr="00E422CF" w:rsidRDefault="00B74F2A">
            <w:pPr>
              <w:pStyle w:val="TableParagraph"/>
              <w:spacing w:before="0" w:line="268" w:lineRule="exact"/>
              <w:ind w:left="13"/>
              <w:rPr>
                <w:rFonts w:ascii="Calibri" w:hAnsi="Calibri"/>
                <w:b/>
                <w:lang w:val="en-US"/>
              </w:rPr>
            </w:pPr>
            <w:r w:rsidRPr="00E422CF">
              <w:rPr>
                <w:rFonts w:ascii="Calibri" w:eastAsia="Calibri" w:hAnsi="Calibri" w:cs="Calibri"/>
                <w:b/>
                <w:spacing w:val="-2"/>
                <w:lang w:val="en-US" w:bidi="en-US"/>
              </w:rPr>
              <w:t xml:space="preserve">“South” </w:t>
            </w:r>
            <w:r w:rsidRPr="00E422CF">
              <w:rPr>
                <w:rFonts w:ascii="Calibri" w:eastAsia="Calibri" w:hAnsi="Calibri" w:cs="Calibri"/>
                <w:b/>
                <w:lang w:val="en-US" w:bidi="en-US"/>
              </w:rPr>
              <w:t xml:space="preserve">Cable Car </w:t>
            </w:r>
          </w:p>
        </w:tc>
      </w:tr>
      <w:tr w:rsidR="00552BCC" w14:paraId="4C74606E" w14:textId="77777777">
        <w:trPr>
          <w:trHeight w:val="309"/>
        </w:trPr>
        <w:tc>
          <w:tcPr>
            <w:tcW w:w="5382" w:type="dxa"/>
            <w:gridSpan w:val="4"/>
            <w:shd w:val="clear" w:color="auto" w:fill="E7E6E6"/>
          </w:tcPr>
          <w:p w14:paraId="3F62CD8D" w14:textId="77777777" w:rsidR="00596684" w:rsidRPr="00E422CF" w:rsidRDefault="00B74F2A">
            <w:pPr>
              <w:pStyle w:val="TableParagraph"/>
              <w:spacing w:before="0" w:line="268" w:lineRule="exact"/>
              <w:ind w:left="13" w:right="2"/>
              <w:rPr>
                <w:rFonts w:ascii="Calibri" w:hAnsi="Calibri"/>
                <w:b/>
                <w:lang w:val="en-US"/>
              </w:rPr>
            </w:pPr>
            <w:r w:rsidRPr="00E422CF">
              <w:rPr>
                <w:rFonts w:ascii="Calibri" w:eastAsia="Calibri" w:hAnsi="Calibri" w:cs="Calibri"/>
                <w:b/>
                <w:spacing w:val="-2"/>
                <w:lang w:val="en-US" w:bidi="en-US"/>
              </w:rPr>
              <w:t xml:space="preserve">Unión </w:t>
            </w:r>
            <w:r w:rsidRPr="00E422CF">
              <w:rPr>
                <w:rFonts w:ascii="Calibri" w:eastAsia="Calibri" w:hAnsi="Calibri" w:cs="Calibri"/>
                <w:b/>
                <w:lang w:val="en-US" w:bidi="en-US"/>
              </w:rPr>
              <w:t xml:space="preserve">Station </w:t>
            </w:r>
          </w:p>
        </w:tc>
      </w:tr>
      <w:tr w:rsidR="00552BCC" w14:paraId="049EAE55" w14:textId="77777777">
        <w:trPr>
          <w:trHeight w:val="328"/>
        </w:trPr>
        <w:tc>
          <w:tcPr>
            <w:tcW w:w="1128" w:type="dxa"/>
            <w:shd w:val="clear" w:color="auto" w:fill="E7E6E6"/>
          </w:tcPr>
          <w:p w14:paraId="27A43D5F" w14:textId="77777777" w:rsidR="00596684" w:rsidRPr="00E422CF" w:rsidRDefault="00596684">
            <w:pPr>
              <w:pStyle w:val="TableParagraph"/>
              <w:spacing w:before="0"/>
              <w:ind w:left="0"/>
              <w:jc w:val="left"/>
              <w:rPr>
                <w:rFonts w:ascii="Times New Roman"/>
                <w:sz w:val="20"/>
                <w:lang w:val="en-US"/>
              </w:rPr>
            </w:pPr>
          </w:p>
        </w:tc>
        <w:tc>
          <w:tcPr>
            <w:tcW w:w="1418" w:type="dxa"/>
            <w:shd w:val="clear" w:color="auto" w:fill="E7E6E6"/>
          </w:tcPr>
          <w:p w14:paraId="62D31E15" w14:textId="77777777" w:rsidR="00596684" w:rsidRPr="00E422CF" w:rsidRDefault="00B74F2A">
            <w:pPr>
              <w:pStyle w:val="TableParagraph"/>
              <w:spacing w:before="0" w:line="268" w:lineRule="exact"/>
              <w:ind w:left="25" w:right="17"/>
              <w:rPr>
                <w:rFonts w:ascii="Calibri"/>
                <w:b/>
                <w:lang w:val="en-US"/>
              </w:rPr>
            </w:pPr>
            <w:r w:rsidRPr="00E422CF">
              <w:rPr>
                <w:rFonts w:ascii="Calibri" w:eastAsia="Calibri" w:hAnsi="Calibri" w:cs="Calibri"/>
                <w:b/>
                <w:spacing w:val="-10"/>
                <w:lang w:val="en-US" w:bidi="en-US"/>
              </w:rPr>
              <w:t>X</w:t>
            </w:r>
          </w:p>
        </w:tc>
        <w:tc>
          <w:tcPr>
            <w:tcW w:w="1701" w:type="dxa"/>
            <w:shd w:val="clear" w:color="auto" w:fill="E7E6E6"/>
          </w:tcPr>
          <w:p w14:paraId="5835EAC9" w14:textId="77777777" w:rsidR="00596684" w:rsidRPr="00E422CF" w:rsidRDefault="00B74F2A">
            <w:pPr>
              <w:pStyle w:val="TableParagraph"/>
              <w:spacing w:before="0" w:line="268" w:lineRule="exact"/>
              <w:ind w:left="7"/>
              <w:rPr>
                <w:rFonts w:ascii="Calibri"/>
                <w:b/>
                <w:lang w:val="en-US"/>
              </w:rPr>
            </w:pPr>
            <w:r w:rsidRPr="00E422CF">
              <w:rPr>
                <w:rFonts w:ascii="Calibri" w:eastAsia="Calibri" w:hAnsi="Calibri" w:cs="Calibri"/>
                <w:b/>
                <w:spacing w:val="-10"/>
                <w:lang w:val="en-US" w:bidi="en-US"/>
              </w:rPr>
              <w:t>Y</w:t>
            </w:r>
          </w:p>
        </w:tc>
        <w:tc>
          <w:tcPr>
            <w:tcW w:w="1135" w:type="dxa"/>
            <w:shd w:val="clear" w:color="auto" w:fill="E7E6E6"/>
          </w:tcPr>
          <w:p w14:paraId="277D1516" w14:textId="77777777" w:rsidR="00596684" w:rsidRPr="00E422CF" w:rsidRDefault="00B74F2A">
            <w:pPr>
              <w:pStyle w:val="TableParagraph"/>
              <w:spacing w:before="0" w:line="268" w:lineRule="exact"/>
              <w:ind w:left="9"/>
              <w:rPr>
                <w:rFonts w:ascii="Calibri"/>
                <w:b/>
                <w:lang w:val="en-US"/>
              </w:rPr>
            </w:pPr>
            <w:r w:rsidRPr="00E422CF">
              <w:rPr>
                <w:rFonts w:ascii="Calibri" w:eastAsia="Calibri" w:hAnsi="Calibri" w:cs="Calibri"/>
                <w:b/>
                <w:spacing w:val="-10"/>
                <w:lang w:val="en-US" w:bidi="en-US"/>
              </w:rPr>
              <w:t>Z</w:t>
            </w:r>
          </w:p>
        </w:tc>
      </w:tr>
      <w:tr w:rsidR="00552BCC" w14:paraId="7D84FDC9" w14:textId="77777777">
        <w:trPr>
          <w:trHeight w:val="309"/>
        </w:trPr>
        <w:tc>
          <w:tcPr>
            <w:tcW w:w="1128" w:type="dxa"/>
          </w:tcPr>
          <w:p w14:paraId="5692B557" w14:textId="77777777" w:rsidR="00596684" w:rsidRPr="00E422CF" w:rsidRDefault="00B74F2A">
            <w:pPr>
              <w:pStyle w:val="TableParagraph"/>
              <w:spacing w:before="1"/>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1</w:t>
            </w:r>
          </w:p>
        </w:tc>
        <w:tc>
          <w:tcPr>
            <w:tcW w:w="1418" w:type="dxa"/>
          </w:tcPr>
          <w:p w14:paraId="5543A8DD" w14:textId="77777777" w:rsidR="00596684" w:rsidRPr="00E422CF" w:rsidRDefault="00B74F2A">
            <w:pPr>
              <w:pStyle w:val="TableParagraph"/>
              <w:spacing w:before="1"/>
              <w:ind w:left="0" w:right="17"/>
              <w:rPr>
                <w:rFonts w:ascii="Calibri"/>
                <w:lang w:val="en-US"/>
              </w:rPr>
            </w:pPr>
            <w:r w:rsidRPr="00E422CF">
              <w:rPr>
                <w:rFonts w:ascii="Calibri" w:eastAsia="Calibri" w:hAnsi="Calibri" w:cs="Calibri"/>
                <w:spacing w:val="-2"/>
                <w:lang w:val="en-US" w:bidi="en-US"/>
              </w:rPr>
              <w:t>730221.9087</w:t>
            </w:r>
          </w:p>
        </w:tc>
        <w:tc>
          <w:tcPr>
            <w:tcW w:w="1701" w:type="dxa"/>
          </w:tcPr>
          <w:p w14:paraId="1FB21375" w14:textId="77777777" w:rsidR="00596684" w:rsidRPr="00E422CF" w:rsidRDefault="00B74F2A">
            <w:pPr>
              <w:pStyle w:val="TableParagraph"/>
              <w:spacing w:before="1"/>
              <w:ind w:left="108"/>
              <w:jc w:val="left"/>
              <w:rPr>
                <w:rFonts w:ascii="Calibri"/>
                <w:lang w:val="en-US"/>
              </w:rPr>
            </w:pPr>
            <w:r w:rsidRPr="00E422CF">
              <w:rPr>
                <w:rFonts w:ascii="Calibri" w:eastAsia="Calibri" w:hAnsi="Calibri" w:cs="Calibri"/>
                <w:spacing w:val="-2"/>
                <w:lang w:val="en-US" w:bidi="en-US"/>
              </w:rPr>
              <w:t>8517907.2223</w:t>
            </w:r>
          </w:p>
        </w:tc>
        <w:tc>
          <w:tcPr>
            <w:tcW w:w="1135" w:type="dxa"/>
            <w:vMerge w:val="restart"/>
          </w:tcPr>
          <w:p w14:paraId="0DA13BEF" w14:textId="77777777" w:rsidR="00596684" w:rsidRPr="00E422CF" w:rsidRDefault="00B74F2A">
            <w:pPr>
              <w:pStyle w:val="TableParagraph"/>
              <w:spacing w:before="1"/>
              <w:ind w:left="108"/>
              <w:jc w:val="left"/>
              <w:rPr>
                <w:rFonts w:ascii="Calibri"/>
                <w:lang w:val="en-US"/>
              </w:rPr>
            </w:pPr>
            <w:r w:rsidRPr="00E422CF">
              <w:rPr>
                <w:rFonts w:ascii="Calibri" w:eastAsia="Calibri" w:hAnsi="Calibri" w:cs="Calibri"/>
                <w:lang w:val="en-US" w:bidi="en-US"/>
              </w:rPr>
              <w:t xml:space="preserve">3.005,0 </w:t>
            </w:r>
            <w:r w:rsidRPr="00E422CF">
              <w:rPr>
                <w:rFonts w:ascii="Calibri" w:eastAsia="Calibri" w:hAnsi="Calibri" w:cs="Calibri"/>
                <w:spacing w:val="-10"/>
                <w:lang w:val="en-US" w:bidi="en-US"/>
              </w:rPr>
              <w:t>m</w:t>
            </w:r>
          </w:p>
        </w:tc>
      </w:tr>
      <w:tr w:rsidR="00552BCC" w14:paraId="2C3F607D" w14:textId="77777777">
        <w:trPr>
          <w:trHeight w:val="309"/>
        </w:trPr>
        <w:tc>
          <w:tcPr>
            <w:tcW w:w="1128" w:type="dxa"/>
          </w:tcPr>
          <w:p w14:paraId="72091089"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2</w:t>
            </w:r>
          </w:p>
        </w:tc>
        <w:tc>
          <w:tcPr>
            <w:tcW w:w="1418" w:type="dxa"/>
          </w:tcPr>
          <w:p w14:paraId="60CC562C"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730264.0006</w:t>
            </w:r>
          </w:p>
        </w:tc>
        <w:tc>
          <w:tcPr>
            <w:tcW w:w="1701" w:type="dxa"/>
          </w:tcPr>
          <w:p w14:paraId="1A12C04F" w14:textId="77777777" w:rsidR="00596684" w:rsidRPr="00E422CF" w:rsidRDefault="00B74F2A">
            <w:pPr>
              <w:pStyle w:val="TableParagraph"/>
              <w:spacing w:before="0" w:line="268" w:lineRule="exact"/>
              <w:ind w:left="108"/>
              <w:jc w:val="left"/>
              <w:rPr>
                <w:rFonts w:ascii="Calibri"/>
                <w:lang w:val="en-US"/>
              </w:rPr>
            </w:pPr>
            <w:r w:rsidRPr="00E422CF">
              <w:rPr>
                <w:rFonts w:ascii="Calibri" w:eastAsia="Calibri" w:hAnsi="Calibri" w:cs="Calibri"/>
                <w:spacing w:val="-2"/>
                <w:lang w:val="en-US" w:bidi="en-US"/>
              </w:rPr>
              <w:t>8517886.1448</w:t>
            </w:r>
          </w:p>
        </w:tc>
        <w:tc>
          <w:tcPr>
            <w:tcW w:w="1135" w:type="dxa"/>
            <w:vMerge/>
            <w:tcBorders>
              <w:top w:val="nil"/>
            </w:tcBorders>
          </w:tcPr>
          <w:p w14:paraId="5C6866DF" w14:textId="77777777" w:rsidR="00596684" w:rsidRPr="00E422CF" w:rsidRDefault="00596684">
            <w:pPr>
              <w:rPr>
                <w:sz w:val="2"/>
                <w:szCs w:val="2"/>
                <w:lang w:val="en-US"/>
              </w:rPr>
            </w:pPr>
          </w:p>
        </w:tc>
      </w:tr>
      <w:tr w:rsidR="00552BCC" w14:paraId="77B351CB" w14:textId="77777777">
        <w:trPr>
          <w:trHeight w:val="309"/>
        </w:trPr>
        <w:tc>
          <w:tcPr>
            <w:tcW w:w="1128" w:type="dxa"/>
          </w:tcPr>
          <w:p w14:paraId="16656F55"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3</w:t>
            </w:r>
          </w:p>
        </w:tc>
        <w:tc>
          <w:tcPr>
            <w:tcW w:w="1418" w:type="dxa"/>
          </w:tcPr>
          <w:p w14:paraId="4C6CD423"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730276.9017</w:t>
            </w:r>
          </w:p>
        </w:tc>
        <w:tc>
          <w:tcPr>
            <w:tcW w:w="1701" w:type="dxa"/>
          </w:tcPr>
          <w:p w14:paraId="06132EC4" w14:textId="77777777" w:rsidR="00596684" w:rsidRPr="00E422CF" w:rsidRDefault="00B74F2A">
            <w:pPr>
              <w:pStyle w:val="TableParagraph"/>
              <w:spacing w:before="0" w:line="268" w:lineRule="exact"/>
              <w:ind w:left="108"/>
              <w:jc w:val="left"/>
              <w:rPr>
                <w:rFonts w:ascii="Calibri"/>
                <w:lang w:val="en-US"/>
              </w:rPr>
            </w:pPr>
            <w:r w:rsidRPr="00E422CF">
              <w:rPr>
                <w:rFonts w:ascii="Calibri" w:eastAsia="Calibri" w:hAnsi="Calibri" w:cs="Calibri"/>
                <w:spacing w:val="-2"/>
                <w:lang w:val="en-US" w:bidi="en-US"/>
              </w:rPr>
              <w:t>8517876.3400</w:t>
            </w:r>
          </w:p>
        </w:tc>
        <w:tc>
          <w:tcPr>
            <w:tcW w:w="1135" w:type="dxa"/>
            <w:vMerge/>
            <w:tcBorders>
              <w:top w:val="nil"/>
            </w:tcBorders>
          </w:tcPr>
          <w:p w14:paraId="28F5C5D5" w14:textId="77777777" w:rsidR="00596684" w:rsidRPr="00E422CF" w:rsidRDefault="00596684">
            <w:pPr>
              <w:rPr>
                <w:sz w:val="2"/>
                <w:szCs w:val="2"/>
                <w:lang w:val="en-US"/>
              </w:rPr>
            </w:pPr>
          </w:p>
        </w:tc>
      </w:tr>
      <w:tr w:rsidR="00552BCC" w14:paraId="077ECB93" w14:textId="77777777">
        <w:trPr>
          <w:trHeight w:val="309"/>
        </w:trPr>
        <w:tc>
          <w:tcPr>
            <w:tcW w:w="1128" w:type="dxa"/>
          </w:tcPr>
          <w:p w14:paraId="3555DBA6"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4</w:t>
            </w:r>
          </w:p>
        </w:tc>
        <w:tc>
          <w:tcPr>
            <w:tcW w:w="1418" w:type="dxa"/>
          </w:tcPr>
          <w:p w14:paraId="39D82F5E"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730236.1523</w:t>
            </w:r>
          </w:p>
        </w:tc>
        <w:tc>
          <w:tcPr>
            <w:tcW w:w="1701" w:type="dxa"/>
          </w:tcPr>
          <w:p w14:paraId="359E0E9A" w14:textId="77777777" w:rsidR="00596684" w:rsidRPr="00E422CF" w:rsidRDefault="00B74F2A">
            <w:pPr>
              <w:pStyle w:val="TableParagraph"/>
              <w:spacing w:before="0" w:line="268" w:lineRule="exact"/>
              <w:ind w:left="108"/>
              <w:jc w:val="left"/>
              <w:rPr>
                <w:rFonts w:ascii="Calibri"/>
                <w:lang w:val="en-US"/>
              </w:rPr>
            </w:pPr>
            <w:r w:rsidRPr="00E422CF">
              <w:rPr>
                <w:rFonts w:ascii="Calibri" w:eastAsia="Calibri" w:hAnsi="Calibri" w:cs="Calibri"/>
                <w:spacing w:val="-2"/>
                <w:lang w:val="en-US" w:bidi="en-US"/>
              </w:rPr>
              <w:t>8517794.9631</w:t>
            </w:r>
          </w:p>
        </w:tc>
        <w:tc>
          <w:tcPr>
            <w:tcW w:w="1135" w:type="dxa"/>
            <w:vMerge/>
            <w:tcBorders>
              <w:top w:val="nil"/>
            </w:tcBorders>
          </w:tcPr>
          <w:p w14:paraId="0BA3018A" w14:textId="77777777" w:rsidR="00596684" w:rsidRPr="00E422CF" w:rsidRDefault="00596684">
            <w:pPr>
              <w:rPr>
                <w:sz w:val="2"/>
                <w:szCs w:val="2"/>
                <w:lang w:val="en-US"/>
              </w:rPr>
            </w:pPr>
          </w:p>
        </w:tc>
      </w:tr>
      <w:tr w:rsidR="00552BCC" w14:paraId="78D0323D" w14:textId="77777777">
        <w:trPr>
          <w:trHeight w:val="309"/>
        </w:trPr>
        <w:tc>
          <w:tcPr>
            <w:tcW w:w="1128" w:type="dxa"/>
          </w:tcPr>
          <w:p w14:paraId="265481F9" w14:textId="77777777" w:rsidR="00596684" w:rsidRPr="00E422CF" w:rsidRDefault="00B74F2A">
            <w:pPr>
              <w:pStyle w:val="TableParagraph"/>
              <w:spacing w:before="0" w:line="268" w:lineRule="exact"/>
              <w:ind w:left="107"/>
              <w:jc w:val="left"/>
              <w:rPr>
                <w:rFonts w:ascii="Calibri" w:hAnsi="Calibri"/>
                <w:lang w:val="en-US"/>
              </w:rPr>
            </w:pPr>
            <w:r w:rsidRPr="00E422CF">
              <w:rPr>
                <w:rFonts w:ascii="Calibri" w:eastAsia="Calibri" w:hAnsi="Calibri" w:cs="Calibri"/>
                <w:lang w:val="en-US" w:bidi="en-US"/>
              </w:rPr>
              <w:t xml:space="preserve">Vertex </w:t>
            </w:r>
            <w:r w:rsidRPr="00E422CF">
              <w:rPr>
                <w:rFonts w:ascii="Calibri" w:eastAsia="Calibri" w:hAnsi="Calibri" w:cs="Calibri"/>
                <w:spacing w:val="-10"/>
                <w:lang w:val="en-US" w:bidi="en-US"/>
              </w:rPr>
              <w:t>5</w:t>
            </w:r>
          </w:p>
        </w:tc>
        <w:tc>
          <w:tcPr>
            <w:tcW w:w="1418" w:type="dxa"/>
          </w:tcPr>
          <w:p w14:paraId="130AF072" w14:textId="77777777" w:rsidR="00596684" w:rsidRPr="00E422CF" w:rsidRDefault="00B74F2A">
            <w:pPr>
              <w:pStyle w:val="TableParagraph"/>
              <w:spacing w:before="0" w:line="268" w:lineRule="exact"/>
              <w:ind w:left="0" w:right="17"/>
              <w:rPr>
                <w:rFonts w:ascii="Calibri"/>
                <w:lang w:val="en-US"/>
              </w:rPr>
            </w:pPr>
            <w:r w:rsidRPr="00E422CF">
              <w:rPr>
                <w:rFonts w:ascii="Calibri" w:eastAsia="Calibri" w:hAnsi="Calibri" w:cs="Calibri"/>
                <w:spacing w:val="-2"/>
                <w:lang w:val="en-US" w:bidi="en-US"/>
              </w:rPr>
              <w:t>730179.8203</w:t>
            </w:r>
          </w:p>
        </w:tc>
        <w:tc>
          <w:tcPr>
            <w:tcW w:w="1701" w:type="dxa"/>
          </w:tcPr>
          <w:p w14:paraId="25B707BA" w14:textId="77777777" w:rsidR="00596684" w:rsidRPr="00E422CF" w:rsidRDefault="00B74F2A">
            <w:pPr>
              <w:pStyle w:val="TableParagraph"/>
              <w:spacing w:before="0" w:line="268" w:lineRule="exact"/>
              <w:ind w:left="108"/>
              <w:jc w:val="left"/>
              <w:rPr>
                <w:rFonts w:ascii="Calibri"/>
                <w:lang w:val="en-US"/>
              </w:rPr>
            </w:pPr>
            <w:r w:rsidRPr="00E422CF">
              <w:rPr>
                <w:rFonts w:ascii="Calibri" w:eastAsia="Calibri" w:hAnsi="Calibri" w:cs="Calibri"/>
                <w:spacing w:val="-2"/>
                <w:lang w:val="en-US" w:bidi="en-US"/>
              </w:rPr>
              <w:t>8517823.1713</w:t>
            </w:r>
          </w:p>
        </w:tc>
        <w:tc>
          <w:tcPr>
            <w:tcW w:w="1135" w:type="dxa"/>
            <w:vMerge/>
            <w:tcBorders>
              <w:top w:val="nil"/>
            </w:tcBorders>
          </w:tcPr>
          <w:p w14:paraId="79B03AE4" w14:textId="77777777" w:rsidR="00596684" w:rsidRPr="00E422CF" w:rsidRDefault="00596684">
            <w:pPr>
              <w:rPr>
                <w:sz w:val="2"/>
                <w:szCs w:val="2"/>
                <w:lang w:val="en-US"/>
              </w:rPr>
            </w:pPr>
          </w:p>
        </w:tc>
      </w:tr>
    </w:tbl>
    <w:p w14:paraId="66244046" w14:textId="77777777" w:rsidR="00596684" w:rsidRPr="00E422CF" w:rsidRDefault="00596684">
      <w:pPr>
        <w:pStyle w:val="Textoindependiente"/>
        <w:rPr>
          <w:b/>
          <w:sz w:val="16"/>
          <w:lang w:val="en-US"/>
        </w:rPr>
      </w:pPr>
    </w:p>
    <w:p w14:paraId="17C2AFD9" w14:textId="77777777" w:rsidR="00596684" w:rsidRPr="00E422CF" w:rsidRDefault="00596684">
      <w:pPr>
        <w:pStyle w:val="Textoindependiente"/>
        <w:rPr>
          <w:b/>
          <w:sz w:val="16"/>
          <w:lang w:val="en-US"/>
        </w:rPr>
      </w:pPr>
    </w:p>
    <w:p w14:paraId="22E0D952" w14:textId="77777777" w:rsidR="00596684" w:rsidRPr="00E422CF" w:rsidRDefault="00596684">
      <w:pPr>
        <w:pStyle w:val="Textoindependiente"/>
        <w:spacing w:before="33"/>
        <w:rPr>
          <w:b/>
          <w:sz w:val="16"/>
          <w:lang w:val="en-US"/>
        </w:rPr>
      </w:pPr>
    </w:p>
    <w:p w14:paraId="26FDEF30" w14:textId="77777777" w:rsidR="00596684" w:rsidRPr="00E422CF" w:rsidRDefault="00B74F2A">
      <w:pPr>
        <w:ind w:left="142"/>
        <w:rPr>
          <w:b/>
          <w:sz w:val="16"/>
          <w:lang w:val="en-US"/>
        </w:rPr>
      </w:pPr>
      <w:r w:rsidRPr="00E422CF">
        <w:rPr>
          <w:b/>
          <w:sz w:val="16"/>
          <w:lang w:val="en-US" w:bidi="en-US"/>
        </w:rPr>
        <w:t xml:space="preserve">TABLE </w:t>
      </w:r>
      <w:r w:rsidR="005B12CF">
        <w:rPr>
          <w:b/>
          <w:sz w:val="16"/>
          <w:lang w:val="en-US" w:bidi="en-US"/>
        </w:rPr>
        <w:t>11</w:t>
      </w:r>
      <w:r w:rsidRPr="00E422CF">
        <w:rPr>
          <w:b/>
          <w:sz w:val="16"/>
          <w:lang w:val="en-US" w:bidi="en-US"/>
        </w:rPr>
        <w:t xml:space="preserve">. LOCATION OF THE NORTH CABLE CARS </w:t>
      </w:r>
    </w:p>
    <w:p w14:paraId="76CDDA74" w14:textId="77777777" w:rsidR="00596684" w:rsidRPr="00E422CF" w:rsidRDefault="00596684">
      <w:pPr>
        <w:pStyle w:val="Textoindependiente"/>
        <w:spacing w:before="92"/>
        <w:rPr>
          <w:b/>
          <w:sz w:val="20"/>
          <w:lang w:val="en-US"/>
        </w:rPr>
      </w:pPr>
    </w:p>
    <w:tbl>
      <w:tblPr>
        <w:tblW w:w="0" w:type="auto"/>
        <w:tblInd w:w="1875"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23"/>
        <w:gridCol w:w="1423"/>
        <w:gridCol w:w="1560"/>
        <w:gridCol w:w="1277"/>
      </w:tblGrid>
      <w:tr w:rsidR="00552BCC" w14:paraId="5C846545" w14:textId="77777777">
        <w:trPr>
          <w:trHeight w:val="282"/>
        </w:trPr>
        <w:tc>
          <w:tcPr>
            <w:tcW w:w="5383" w:type="dxa"/>
            <w:gridSpan w:val="4"/>
            <w:shd w:val="clear" w:color="auto" w:fill="E7E6E6"/>
          </w:tcPr>
          <w:p w14:paraId="5242820F" w14:textId="77777777" w:rsidR="00596684" w:rsidRPr="00E422CF" w:rsidRDefault="00B74F2A">
            <w:pPr>
              <w:pStyle w:val="TableParagraph"/>
              <w:spacing w:before="3"/>
              <w:ind w:left="1514"/>
              <w:jc w:val="left"/>
              <w:rPr>
                <w:rFonts w:ascii="Calibri" w:hAnsi="Calibri"/>
                <w:b/>
                <w:sz w:val="20"/>
                <w:lang w:val="en-US"/>
              </w:rPr>
            </w:pPr>
            <w:r w:rsidRPr="00E422CF">
              <w:rPr>
                <w:rFonts w:ascii="Calibri" w:eastAsia="Calibri" w:hAnsi="Calibri" w:cs="Calibri"/>
                <w:b/>
                <w:spacing w:val="-2"/>
                <w:sz w:val="20"/>
                <w:lang w:val="en-US" w:bidi="en-US"/>
              </w:rPr>
              <w:t xml:space="preserve">“North” Cable Car, Section </w:t>
            </w:r>
            <w:r w:rsidRPr="00E422CF">
              <w:rPr>
                <w:rFonts w:ascii="Calibri" w:eastAsia="Calibri" w:hAnsi="Calibri" w:cs="Calibri"/>
                <w:b/>
                <w:spacing w:val="-10"/>
                <w:sz w:val="20"/>
                <w:lang w:val="en-US" w:bidi="en-US"/>
              </w:rPr>
              <w:t>1</w:t>
            </w:r>
          </w:p>
        </w:tc>
      </w:tr>
      <w:tr w:rsidR="00552BCC" w14:paraId="2370D9BD" w14:textId="77777777">
        <w:trPr>
          <w:trHeight w:val="280"/>
        </w:trPr>
        <w:tc>
          <w:tcPr>
            <w:tcW w:w="5383" w:type="dxa"/>
            <w:gridSpan w:val="4"/>
            <w:shd w:val="clear" w:color="auto" w:fill="E7E6E6"/>
          </w:tcPr>
          <w:p w14:paraId="5E2DF084" w14:textId="77777777" w:rsidR="00596684" w:rsidRPr="00E422CF" w:rsidRDefault="00B74F2A">
            <w:pPr>
              <w:pStyle w:val="TableParagraph"/>
              <w:spacing w:before="1"/>
              <w:ind w:left="1737"/>
              <w:jc w:val="left"/>
              <w:rPr>
                <w:rFonts w:ascii="Calibri" w:hAnsi="Calibri"/>
                <w:b/>
                <w:sz w:val="20"/>
                <w:lang w:val="en-US"/>
              </w:rPr>
            </w:pPr>
            <w:r w:rsidRPr="00E422CF">
              <w:rPr>
                <w:rFonts w:ascii="Calibri" w:eastAsia="Calibri" w:hAnsi="Calibri" w:cs="Calibri"/>
                <w:b/>
                <w:sz w:val="20"/>
                <w:lang w:val="en-US" w:bidi="en-US"/>
              </w:rPr>
              <w:t xml:space="preserve">Abra San Juan Station </w:t>
            </w:r>
          </w:p>
        </w:tc>
      </w:tr>
      <w:tr w:rsidR="00552BCC" w14:paraId="2430F619" w14:textId="77777777">
        <w:trPr>
          <w:trHeight w:val="328"/>
        </w:trPr>
        <w:tc>
          <w:tcPr>
            <w:tcW w:w="1123" w:type="dxa"/>
            <w:shd w:val="clear" w:color="auto" w:fill="E7E6E6"/>
          </w:tcPr>
          <w:p w14:paraId="3B5DDCB6" w14:textId="77777777" w:rsidR="00596684" w:rsidRPr="00E422CF" w:rsidRDefault="00596684">
            <w:pPr>
              <w:pStyle w:val="TableParagraph"/>
              <w:spacing w:before="0"/>
              <w:ind w:left="0"/>
              <w:jc w:val="left"/>
              <w:rPr>
                <w:rFonts w:ascii="Times New Roman"/>
                <w:sz w:val="20"/>
                <w:lang w:val="en-US"/>
              </w:rPr>
            </w:pPr>
          </w:p>
        </w:tc>
        <w:tc>
          <w:tcPr>
            <w:tcW w:w="1423" w:type="dxa"/>
            <w:shd w:val="clear" w:color="auto" w:fill="E7E6E6"/>
          </w:tcPr>
          <w:p w14:paraId="1AE8FCAC" w14:textId="77777777" w:rsidR="00596684" w:rsidRPr="00E422CF" w:rsidRDefault="00B74F2A">
            <w:pPr>
              <w:pStyle w:val="TableParagraph"/>
              <w:spacing w:before="1"/>
              <w:ind w:left="28" w:right="22"/>
              <w:rPr>
                <w:rFonts w:ascii="Calibri"/>
                <w:b/>
                <w:sz w:val="20"/>
                <w:lang w:val="en-US"/>
              </w:rPr>
            </w:pPr>
            <w:r w:rsidRPr="00E422CF">
              <w:rPr>
                <w:rFonts w:ascii="Calibri" w:eastAsia="Calibri" w:hAnsi="Calibri" w:cs="Calibri"/>
                <w:b/>
                <w:spacing w:val="-10"/>
                <w:sz w:val="20"/>
                <w:lang w:val="en-US" w:bidi="en-US"/>
              </w:rPr>
              <w:t>X</w:t>
            </w:r>
          </w:p>
        </w:tc>
        <w:tc>
          <w:tcPr>
            <w:tcW w:w="1560" w:type="dxa"/>
            <w:shd w:val="clear" w:color="auto" w:fill="E7E6E6"/>
          </w:tcPr>
          <w:p w14:paraId="7732220E" w14:textId="77777777" w:rsidR="00596684" w:rsidRPr="00E422CF" w:rsidRDefault="00B74F2A">
            <w:pPr>
              <w:pStyle w:val="TableParagraph"/>
              <w:spacing w:before="1"/>
              <w:ind w:left="57" w:right="49"/>
              <w:rPr>
                <w:rFonts w:ascii="Calibri"/>
                <w:b/>
                <w:sz w:val="20"/>
                <w:lang w:val="en-US"/>
              </w:rPr>
            </w:pPr>
            <w:r w:rsidRPr="00E422CF">
              <w:rPr>
                <w:rFonts w:ascii="Calibri" w:eastAsia="Calibri" w:hAnsi="Calibri" w:cs="Calibri"/>
                <w:b/>
                <w:spacing w:val="-10"/>
                <w:sz w:val="20"/>
                <w:lang w:val="en-US" w:bidi="en-US"/>
              </w:rPr>
              <w:t>Y</w:t>
            </w:r>
          </w:p>
        </w:tc>
        <w:tc>
          <w:tcPr>
            <w:tcW w:w="1277" w:type="dxa"/>
            <w:shd w:val="clear" w:color="auto" w:fill="E7E6E6"/>
          </w:tcPr>
          <w:p w14:paraId="59516F8A" w14:textId="77777777" w:rsidR="00596684" w:rsidRPr="00E422CF" w:rsidRDefault="00B74F2A">
            <w:pPr>
              <w:pStyle w:val="TableParagraph"/>
              <w:spacing w:before="1"/>
              <w:ind w:left="9"/>
              <w:rPr>
                <w:rFonts w:ascii="Calibri"/>
                <w:b/>
                <w:sz w:val="20"/>
                <w:lang w:val="en-US"/>
              </w:rPr>
            </w:pPr>
            <w:r w:rsidRPr="00E422CF">
              <w:rPr>
                <w:rFonts w:ascii="Calibri" w:eastAsia="Calibri" w:hAnsi="Calibri" w:cs="Calibri"/>
                <w:b/>
                <w:spacing w:val="-10"/>
                <w:sz w:val="20"/>
                <w:lang w:val="en-US" w:bidi="en-US"/>
              </w:rPr>
              <w:t>Z</w:t>
            </w:r>
          </w:p>
        </w:tc>
      </w:tr>
      <w:tr w:rsidR="00552BCC" w14:paraId="2E43E566" w14:textId="77777777">
        <w:trPr>
          <w:trHeight w:val="309"/>
        </w:trPr>
        <w:tc>
          <w:tcPr>
            <w:tcW w:w="1123" w:type="dxa"/>
          </w:tcPr>
          <w:p w14:paraId="055DE551" w14:textId="77777777" w:rsidR="00596684" w:rsidRPr="00E422CF" w:rsidRDefault="00B74F2A">
            <w:pPr>
              <w:pStyle w:val="TableParagraph"/>
              <w:spacing w:before="3"/>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1</w:t>
            </w:r>
          </w:p>
        </w:tc>
        <w:tc>
          <w:tcPr>
            <w:tcW w:w="1423" w:type="dxa"/>
          </w:tcPr>
          <w:p w14:paraId="7E330BCB" w14:textId="77777777" w:rsidR="00596684" w:rsidRPr="00E422CF" w:rsidRDefault="00B74F2A">
            <w:pPr>
              <w:pStyle w:val="TableParagraph"/>
              <w:spacing w:before="1"/>
              <w:ind w:left="6" w:right="28"/>
              <w:rPr>
                <w:rFonts w:ascii="Calibri"/>
                <w:lang w:val="en-US"/>
              </w:rPr>
            </w:pPr>
            <w:r w:rsidRPr="00E422CF">
              <w:rPr>
                <w:rFonts w:ascii="Calibri" w:eastAsia="Calibri" w:hAnsi="Calibri" w:cs="Calibri"/>
                <w:spacing w:val="-2"/>
                <w:lang w:val="en-US" w:bidi="en-US"/>
              </w:rPr>
              <w:t>731309.9988</w:t>
            </w:r>
          </w:p>
        </w:tc>
        <w:tc>
          <w:tcPr>
            <w:tcW w:w="1560" w:type="dxa"/>
          </w:tcPr>
          <w:p w14:paraId="075873DE" w14:textId="77777777" w:rsidR="00596684" w:rsidRPr="00E422CF" w:rsidRDefault="00B74F2A">
            <w:pPr>
              <w:pStyle w:val="TableParagraph"/>
              <w:spacing w:before="1"/>
              <w:ind w:left="9" w:right="57"/>
              <w:rPr>
                <w:rFonts w:ascii="Calibri"/>
                <w:lang w:val="en-US"/>
              </w:rPr>
            </w:pPr>
            <w:r w:rsidRPr="00E422CF">
              <w:rPr>
                <w:rFonts w:ascii="Calibri" w:eastAsia="Calibri" w:hAnsi="Calibri" w:cs="Calibri"/>
                <w:spacing w:val="-2"/>
                <w:lang w:val="en-US" w:bidi="en-US"/>
              </w:rPr>
              <w:t>8525054.1138</w:t>
            </w:r>
          </w:p>
        </w:tc>
        <w:tc>
          <w:tcPr>
            <w:tcW w:w="1277" w:type="dxa"/>
            <w:vMerge w:val="restart"/>
          </w:tcPr>
          <w:p w14:paraId="6761CEB5" w14:textId="77777777" w:rsidR="00596684" w:rsidRPr="00E422CF" w:rsidRDefault="00B74F2A">
            <w:pPr>
              <w:pStyle w:val="TableParagraph"/>
              <w:spacing w:before="3"/>
              <w:ind w:left="108"/>
              <w:jc w:val="left"/>
              <w:rPr>
                <w:rFonts w:ascii="Calibri"/>
                <w:sz w:val="20"/>
                <w:lang w:val="en-US"/>
              </w:rPr>
            </w:pPr>
            <w:r w:rsidRPr="00E422CF">
              <w:rPr>
                <w:rFonts w:ascii="Calibri" w:eastAsia="Calibri" w:hAnsi="Calibri" w:cs="Calibri"/>
                <w:sz w:val="20"/>
                <w:lang w:val="en-US" w:bidi="en-US"/>
              </w:rPr>
              <w:t xml:space="preserve">4.075,0 </w:t>
            </w:r>
            <w:r w:rsidRPr="00E422CF">
              <w:rPr>
                <w:rFonts w:ascii="Calibri" w:eastAsia="Calibri" w:hAnsi="Calibri" w:cs="Calibri"/>
                <w:spacing w:val="-10"/>
                <w:sz w:val="20"/>
                <w:lang w:val="en-US" w:bidi="en-US"/>
              </w:rPr>
              <w:t>m</w:t>
            </w:r>
          </w:p>
        </w:tc>
      </w:tr>
      <w:tr w:rsidR="00552BCC" w14:paraId="7C27B25D" w14:textId="77777777">
        <w:trPr>
          <w:trHeight w:val="309"/>
        </w:trPr>
        <w:tc>
          <w:tcPr>
            <w:tcW w:w="1123" w:type="dxa"/>
          </w:tcPr>
          <w:p w14:paraId="7DC44641"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2</w:t>
            </w:r>
          </w:p>
        </w:tc>
        <w:tc>
          <w:tcPr>
            <w:tcW w:w="1423" w:type="dxa"/>
          </w:tcPr>
          <w:p w14:paraId="6DC82166"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731168.4404</w:t>
            </w:r>
          </w:p>
        </w:tc>
        <w:tc>
          <w:tcPr>
            <w:tcW w:w="1560" w:type="dxa"/>
          </w:tcPr>
          <w:p w14:paraId="31B63493"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8525003.3959</w:t>
            </w:r>
          </w:p>
        </w:tc>
        <w:tc>
          <w:tcPr>
            <w:tcW w:w="1277" w:type="dxa"/>
            <w:vMerge/>
            <w:tcBorders>
              <w:top w:val="nil"/>
            </w:tcBorders>
          </w:tcPr>
          <w:p w14:paraId="360BC23F" w14:textId="77777777" w:rsidR="00596684" w:rsidRPr="00E422CF" w:rsidRDefault="00596684">
            <w:pPr>
              <w:rPr>
                <w:sz w:val="2"/>
                <w:szCs w:val="2"/>
                <w:lang w:val="en-US"/>
              </w:rPr>
            </w:pPr>
          </w:p>
        </w:tc>
      </w:tr>
      <w:tr w:rsidR="00552BCC" w14:paraId="2C7FF554" w14:textId="77777777">
        <w:trPr>
          <w:trHeight w:val="309"/>
        </w:trPr>
        <w:tc>
          <w:tcPr>
            <w:tcW w:w="1123" w:type="dxa"/>
          </w:tcPr>
          <w:p w14:paraId="19F2A4EE"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3</w:t>
            </w:r>
          </w:p>
        </w:tc>
        <w:tc>
          <w:tcPr>
            <w:tcW w:w="1423" w:type="dxa"/>
          </w:tcPr>
          <w:p w14:paraId="0CADFDC7"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731105.7425</w:t>
            </w:r>
          </w:p>
        </w:tc>
        <w:tc>
          <w:tcPr>
            <w:tcW w:w="1560" w:type="dxa"/>
          </w:tcPr>
          <w:p w14:paraId="09ED816E"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8525060.7890</w:t>
            </w:r>
          </w:p>
        </w:tc>
        <w:tc>
          <w:tcPr>
            <w:tcW w:w="1277" w:type="dxa"/>
            <w:vMerge/>
            <w:tcBorders>
              <w:top w:val="nil"/>
            </w:tcBorders>
          </w:tcPr>
          <w:p w14:paraId="778B0D08" w14:textId="77777777" w:rsidR="00596684" w:rsidRPr="00E422CF" w:rsidRDefault="00596684">
            <w:pPr>
              <w:rPr>
                <w:sz w:val="2"/>
                <w:szCs w:val="2"/>
                <w:lang w:val="en-US"/>
              </w:rPr>
            </w:pPr>
          </w:p>
        </w:tc>
      </w:tr>
      <w:tr w:rsidR="00552BCC" w14:paraId="6E99EF28" w14:textId="77777777">
        <w:trPr>
          <w:trHeight w:val="309"/>
        </w:trPr>
        <w:tc>
          <w:tcPr>
            <w:tcW w:w="1123" w:type="dxa"/>
          </w:tcPr>
          <w:p w14:paraId="43F35016"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4</w:t>
            </w:r>
          </w:p>
        </w:tc>
        <w:tc>
          <w:tcPr>
            <w:tcW w:w="1423" w:type="dxa"/>
          </w:tcPr>
          <w:p w14:paraId="68543B26"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731145.4737</w:t>
            </w:r>
          </w:p>
        </w:tc>
        <w:tc>
          <w:tcPr>
            <w:tcW w:w="1560" w:type="dxa"/>
          </w:tcPr>
          <w:p w14:paraId="026E14DF"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8525103.3387</w:t>
            </w:r>
          </w:p>
        </w:tc>
        <w:tc>
          <w:tcPr>
            <w:tcW w:w="1277" w:type="dxa"/>
            <w:vMerge/>
            <w:tcBorders>
              <w:top w:val="nil"/>
            </w:tcBorders>
          </w:tcPr>
          <w:p w14:paraId="54237059" w14:textId="77777777" w:rsidR="00596684" w:rsidRPr="00E422CF" w:rsidRDefault="00596684">
            <w:pPr>
              <w:rPr>
                <w:sz w:val="2"/>
                <w:szCs w:val="2"/>
                <w:lang w:val="en-US"/>
              </w:rPr>
            </w:pPr>
          </w:p>
        </w:tc>
      </w:tr>
      <w:tr w:rsidR="00552BCC" w14:paraId="526BA983" w14:textId="77777777">
        <w:trPr>
          <w:trHeight w:val="309"/>
        </w:trPr>
        <w:tc>
          <w:tcPr>
            <w:tcW w:w="1123" w:type="dxa"/>
          </w:tcPr>
          <w:p w14:paraId="2278C6CC"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5</w:t>
            </w:r>
          </w:p>
        </w:tc>
        <w:tc>
          <w:tcPr>
            <w:tcW w:w="1423" w:type="dxa"/>
          </w:tcPr>
          <w:p w14:paraId="0E6F3DEE"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731155.1230</w:t>
            </w:r>
          </w:p>
        </w:tc>
        <w:tc>
          <w:tcPr>
            <w:tcW w:w="1560" w:type="dxa"/>
          </w:tcPr>
          <w:p w14:paraId="5CA78151"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8525102.0208</w:t>
            </w:r>
          </w:p>
        </w:tc>
        <w:tc>
          <w:tcPr>
            <w:tcW w:w="1277" w:type="dxa"/>
            <w:vMerge/>
            <w:tcBorders>
              <w:top w:val="nil"/>
            </w:tcBorders>
          </w:tcPr>
          <w:p w14:paraId="2118E090" w14:textId="77777777" w:rsidR="00596684" w:rsidRPr="00E422CF" w:rsidRDefault="00596684">
            <w:pPr>
              <w:rPr>
                <w:sz w:val="2"/>
                <w:szCs w:val="2"/>
                <w:lang w:val="en-US"/>
              </w:rPr>
            </w:pPr>
          </w:p>
        </w:tc>
      </w:tr>
      <w:tr w:rsidR="00552BCC" w14:paraId="10BAA5DD" w14:textId="77777777">
        <w:trPr>
          <w:trHeight w:val="309"/>
        </w:trPr>
        <w:tc>
          <w:tcPr>
            <w:tcW w:w="1123" w:type="dxa"/>
          </w:tcPr>
          <w:p w14:paraId="0752DF15"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lastRenderedPageBreak/>
              <w:t xml:space="preserve">Vertex </w:t>
            </w:r>
            <w:r w:rsidRPr="00E422CF">
              <w:rPr>
                <w:rFonts w:ascii="Calibri" w:eastAsia="Calibri" w:hAnsi="Calibri" w:cs="Calibri"/>
                <w:spacing w:val="-10"/>
                <w:sz w:val="20"/>
                <w:lang w:val="en-US" w:bidi="en-US"/>
              </w:rPr>
              <w:t>6</w:t>
            </w:r>
          </w:p>
        </w:tc>
        <w:tc>
          <w:tcPr>
            <w:tcW w:w="1423" w:type="dxa"/>
          </w:tcPr>
          <w:p w14:paraId="1144EFF7"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731167.3631</w:t>
            </w:r>
          </w:p>
        </w:tc>
        <w:tc>
          <w:tcPr>
            <w:tcW w:w="1560" w:type="dxa"/>
          </w:tcPr>
          <w:p w14:paraId="1CB68736"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8525107.2806</w:t>
            </w:r>
          </w:p>
        </w:tc>
        <w:tc>
          <w:tcPr>
            <w:tcW w:w="1277" w:type="dxa"/>
            <w:vMerge/>
            <w:tcBorders>
              <w:top w:val="nil"/>
            </w:tcBorders>
          </w:tcPr>
          <w:p w14:paraId="216DEA1A" w14:textId="77777777" w:rsidR="00596684" w:rsidRPr="00E422CF" w:rsidRDefault="00596684">
            <w:pPr>
              <w:rPr>
                <w:sz w:val="2"/>
                <w:szCs w:val="2"/>
                <w:lang w:val="en-US"/>
              </w:rPr>
            </w:pPr>
          </w:p>
        </w:tc>
      </w:tr>
    </w:tbl>
    <w:p w14:paraId="6379CE86" w14:textId="77777777" w:rsidR="00596684" w:rsidRPr="00E422CF" w:rsidRDefault="00596684">
      <w:pPr>
        <w:rPr>
          <w:sz w:val="2"/>
          <w:szCs w:val="2"/>
          <w:lang w:val="en-US"/>
        </w:rPr>
        <w:sectPr w:rsidR="00596684" w:rsidRPr="00E422CF">
          <w:type w:val="continuous"/>
          <w:pgSz w:w="12240" w:h="15840"/>
          <w:pgMar w:top="1400" w:right="1559" w:bottom="1523" w:left="1559" w:header="0" w:footer="614" w:gutter="0"/>
          <w:cols w:space="720"/>
        </w:sectPr>
      </w:pPr>
    </w:p>
    <w:tbl>
      <w:tblPr>
        <w:tblW w:w="0" w:type="auto"/>
        <w:tblInd w:w="1875"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23"/>
        <w:gridCol w:w="1423"/>
        <w:gridCol w:w="1560"/>
        <w:gridCol w:w="1277"/>
      </w:tblGrid>
      <w:tr w:rsidR="00552BCC" w14:paraId="2A5D7FD8" w14:textId="77777777">
        <w:trPr>
          <w:trHeight w:val="309"/>
        </w:trPr>
        <w:tc>
          <w:tcPr>
            <w:tcW w:w="1123" w:type="dxa"/>
          </w:tcPr>
          <w:p w14:paraId="52F4D035" w14:textId="77777777" w:rsidR="00596684" w:rsidRPr="00E422CF" w:rsidRDefault="00B74F2A">
            <w:pPr>
              <w:pStyle w:val="TableParagraph"/>
              <w:spacing w:before="3"/>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7</w:t>
            </w:r>
          </w:p>
        </w:tc>
        <w:tc>
          <w:tcPr>
            <w:tcW w:w="1423" w:type="dxa"/>
          </w:tcPr>
          <w:p w14:paraId="14E45FD1" w14:textId="77777777" w:rsidR="00596684" w:rsidRPr="00E422CF" w:rsidRDefault="00B74F2A">
            <w:pPr>
              <w:pStyle w:val="TableParagraph"/>
              <w:spacing w:before="1"/>
              <w:ind w:left="6" w:right="28"/>
              <w:rPr>
                <w:rFonts w:ascii="Calibri"/>
                <w:lang w:val="en-US"/>
              </w:rPr>
            </w:pPr>
            <w:r w:rsidRPr="00E422CF">
              <w:rPr>
                <w:rFonts w:ascii="Calibri" w:eastAsia="Calibri" w:hAnsi="Calibri" w:cs="Calibri"/>
                <w:spacing w:val="-2"/>
                <w:lang w:val="en-US" w:bidi="en-US"/>
              </w:rPr>
              <w:t>731175.3972</w:t>
            </w:r>
          </w:p>
        </w:tc>
        <w:tc>
          <w:tcPr>
            <w:tcW w:w="1560" w:type="dxa"/>
          </w:tcPr>
          <w:p w14:paraId="183C913F" w14:textId="77777777" w:rsidR="00596684" w:rsidRPr="00E422CF" w:rsidRDefault="00B74F2A">
            <w:pPr>
              <w:pStyle w:val="TableParagraph"/>
              <w:spacing w:before="1"/>
              <w:ind w:left="9" w:right="57"/>
              <w:rPr>
                <w:rFonts w:ascii="Calibri"/>
                <w:lang w:val="en-US"/>
              </w:rPr>
            </w:pPr>
            <w:r w:rsidRPr="00E422CF">
              <w:rPr>
                <w:rFonts w:ascii="Calibri" w:eastAsia="Calibri" w:hAnsi="Calibri" w:cs="Calibri"/>
                <w:spacing w:val="-2"/>
                <w:lang w:val="en-US" w:bidi="en-US"/>
              </w:rPr>
              <w:t>8525139.2123</w:t>
            </w:r>
          </w:p>
        </w:tc>
        <w:tc>
          <w:tcPr>
            <w:tcW w:w="1277" w:type="dxa"/>
            <w:vMerge w:val="restart"/>
          </w:tcPr>
          <w:p w14:paraId="669CD9D4" w14:textId="77777777" w:rsidR="00596684" w:rsidRPr="00E422CF" w:rsidRDefault="00596684">
            <w:pPr>
              <w:pStyle w:val="TableParagraph"/>
              <w:spacing w:before="0"/>
              <w:ind w:left="0"/>
              <w:jc w:val="left"/>
              <w:rPr>
                <w:rFonts w:ascii="Times New Roman"/>
                <w:sz w:val="20"/>
                <w:lang w:val="en-US"/>
              </w:rPr>
            </w:pPr>
          </w:p>
        </w:tc>
      </w:tr>
      <w:tr w:rsidR="00552BCC" w14:paraId="50B8DBDB" w14:textId="77777777">
        <w:trPr>
          <w:trHeight w:val="309"/>
        </w:trPr>
        <w:tc>
          <w:tcPr>
            <w:tcW w:w="1123" w:type="dxa"/>
          </w:tcPr>
          <w:p w14:paraId="5FFE5589"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8</w:t>
            </w:r>
          </w:p>
        </w:tc>
        <w:tc>
          <w:tcPr>
            <w:tcW w:w="1423" w:type="dxa"/>
          </w:tcPr>
          <w:p w14:paraId="3B246154"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731205.2210</w:t>
            </w:r>
          </w:p>
        </w:tc>
        <w:tc>
          <w:tcPr>
            <w:tcW w:w="1560" w:type="dxa"/>
          </w:tcPr>
          <w:p w14:paraId="7DB6B751"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8525144.4406</w:t>
            </w:r>
          </w:p>
        </w:tc>
        <w:tc>
          <w:tcPr>
            <w:tcW w:w="1277" w:type="dxa"/>
            <w:vMerge/>
            <w:tcBorders>
              <w:top w:val="nil"/>
            </w:tcBorders>
          </w:tcPr>
          <w:p w14:paraId="65A39C87" w14:textId="77777777" w:rsidR="00596684" w:rsidRPr="00E422CF" w:rsidRDefault="00596684">
            <w:pPr>
              <w:rPr>
                <w:sz w:val="2"/>
                <w:szCs w:val="2"/>
                <w:lang w:val="en-US"/>
              </w:rPr>
            </w:pPr>
          </w:p>
        </w:tc>
      </w:tr>
      <w:tr w:rsidR="00552BCC" w14:paraId="1176AB8E" w14:textId="77777777">
        <w:trPr>
          <w:trHeight w:val="309"/>
        </w:trPr>
        <w:tc>
          <w:tcPr>
            <w:tcW w:w="1123" w:type="dxa"/>
          </w:tcPr>
          <w:p w14:paraId="5ED74137"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9</w:t>
            </w:r>
          </w:p>
        </w:tc>
        <w:tc>
          <w:tcPr>
            <w:tcW w:w="1423" w:type="dxa"/>
          </w:tcPr>
          <w:p w14:paraId="02EDC0F6" w14:textId="77777777" w:rsidR="00596684" w:rsidRPr="00E422CF" w:rsidRDefault="00B74F2A">
            <w:pPr>
              <w:pStyle w:val="TableParagraph"/>
              <w:spacing w:before="0" w:line="268" w:lineRule="exact"/>
              <w:ind w:left="6" w:right="28"/>
              <w:rPr>
                <w:rFonts w:ascii="Calibri"/>
                <w:lang w:val="en-US"/>
              </w:rPr>
            </w:pPr>
            <w:r w:rsidRPr="00E422CF">
              <w:rPr>
                <w:rFonts w:ascii="Calibri" w:eastAsia="Calibri" w:hAnsi="Calibri" w:cs="Calibri"/>
                <w:spacing w:val="-2"/>
                <w:lang w:val="en-US" w:bidi="en-US"/>
              </w:rPr>
              <w:t>731306.5457</w:t>
            </w:r>
          </w:p>
        </w:tc>
        <w:tc>
          <w:tcPr>
            <w:tcW w:w="1560" w:type="dxa"/>
          </w:tcPr>
          <w:p w14:paraId="76105902" w14:textId="77777777" w:rsidR="00596684" w:rsidRPr="00E422CF" w:rsidRDefault="00B74F2A">
            <w:pPr>
              <w:pStyle w:val="TableParagraph"/>
              <w:spacing w:before="0" w:line="268" w:lineRule="exact"/>
              <w:ind w:left="9" w:right="57"/>
              <w:rPr>
                <w:rFonts w:ascii="Calibri"/>
                <w:lang w:val="en-US"/>
              </w:rPr>
            </w:pPr>
            <w:r w:rsidRPr="00E422CF">
              <w:rPr>
                <w:rFonts w:ascii="Calibri" w:eastAsia="Calibri" w:hAnsi="Calibri" w:cs="Calibri"/>
                <w:spacing w:val="-2"/>
                <w:lang w:val="en-US" w:bidi="en-US"/>
              </w:rPr>
              <w:t>8525121.4901</w:t>
            </w:r>
          </w:p>
        </w:tc>
        <w:tc>
          <w:tcPr>
            <w:tcW w:w="1277" w:type="dxa"/>
            <w:vMerge/>
            <w:tcBorders>
              <w:top w:val="nil"/>
            </w:tcBorders>
          </w:tcPr>
          <w:p w14:paraId="6C33920B" w14:textId="77777777" w:rsidR="00596684" w:rsidRPr="00E422CF" w:rsidRDefault="00596684">
            <w:pPr>
              <w:rPr>
                <w:sz w:val="2"/>
                <w:szCs w:val="2"/>
                <w:lang w:val="en-US"/>
              </w:rPr>
            </w:pPr>
          </w:p>
        </w:tc>
      </w:tr>
    </w:tbl>
    <w:p w14:paraId="10A02E4C" w14:textId="77777777" w:rsidR="00596684" w:rsidRPr="00E422CF" w:rsidRDefault="00596684">
      <w:pPr>
        <w:pStyle w:val="Textoindependiente"/>
        <w:rPr>
          <w:b/>
          <w:sz w:val="20"/>
          <w:lang w:val="en-US"/>
        </w:rPr>
      </w:pPr>
    </w:p>
    <w:p w14:paraId="6C1CC690" w14:textId="77777777" w:rsidR="00596684" w:rsidRPr="00E422CF" w:rsidRDefault="00596684">
      <w:pPr>
        <w:pStyle w:val="Textoindependiente"/>
        <w:spacing w:before="144"/>
        <w:rPr>
          <w:b/>
          <w:sz w:val="20"/>
          <w:lang w:val="en-US"/>
        </w:rPr>
      </w:pPr>
    </w:p>
    <w:tbl>
      <w:tblPr>
        <w:tblW w:w="0" w:type="auto"/>
        <w:tblInd w:w="1873"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35"/>
        <w:gridCol w:w="1416"/>
        <w:gridCol w:w="1560"/>
        <w:gridCol w:w="1277"/>
      </w:tblGrid>
      <w:tr w:rsidR="00552BCC" w14:paraId="7356D4BB" w14:textId="77777777">
        <w:trPr>
          <w:trHeight w:val="282"/>
        </w:trPr>
        <w:tc>
          <w:tcPr>
            <w:tcW w:w="5388" w:type="dxa"/>
            <w:gridSpan w:val="4"/>
            <w:shd w:val="clear" w:color="auto" w:fill="E7E6E6"/>
          </w:tcPr>
          <w:p w14:paraId="26FA81EB" w14:textId="77777777" w:rsidR="00596684" w:rsidRPr="00E422CF" w:rsidRDefault="00B74F2A">
            <w:pPr>
              <w:pStyle w:val="TableParagraph"/>
              <w:spacing w:before="3"/>
              <w:ind w:left="1516"/>
              <w:jc w:val="left"/>
              <w:rPr>
                <w:rFonts w:ascii="Calibri" w:hAnsi="Calibri"/>
                <w:b/>
                <w:sz w:val="20"/>
                <w:lang w:val="en-US"/>
              </w:rPr>
            </w:pPr>
            <w:r w:rsidRPr="00E422CF">
              <w:rPr>
                <w:rFonts w:ascii="Calibri" w:eastAsia="Calibri" w:hAnsi="Calibri" w:cs="Calibri"/>
                <w:b/>
                <w:spacing w:val="-2"/>
                <w:sz w:val="20"/>
                <w:lang w:val="en-US" w:bidi="en-US"/>
              </w:rPr>
              <w:t xml:space="preserve">“North” Cable Car, Section </w:t>
            </w:r>
            <w:r w:rsidRPr="00E422CF">
              <w:rPr>
                <w:rFonts w:ascii="Calibri" w:eastAsia="Calibri" w:hAnsi="Calibri" w:cs="Calibri"/>
                <w:b/>
                <w:spacing w:val="-10"/>
                <w:sz w:val="20"/>
                <w:lang w:val="en-US" w:bidi="en-US"/>
              </w:rPr>
              <w:t>2</w:t>
            </w:r>
          </w:p>
        </w:tc>
      </w:tr>
      <w:tr w:rsidR="00552BCC" w14:paraId="65B8D098" w14:textId="77777777">
        <w:trPr>
          <w:trHeight w:val="280"/>
        </w:trPr>
        <w:tc>
          <w:tcPr>
            <w:tcW w:w="5388" w:type="dxa"/>
            <w:gridSpan w:val="4"/>
            <w:shd w:val="clear" w:color="auto" w:fill="E7E6E6"/>
          </w:tcPr>
          <w:p w14:paraId="652C0B42" w14:textId="77777777" w:rsidR="00596684" w:rsidRPr="00E422CF" w:rsidRDefault="00B74F2A">
            <w:pPr>
              <w:pStyle w:val="TableParagraph"/>
              <w:spacing w:before="1"/>
              <w:ind w:left="8"/>
              <w:rPr>
                <w:rFonts w:ascii="Calibri" w:hAnsi="Calibri"/>
                <w:b/>
                <w:sz w:val="20"/>
                <w:lang w:val="en-US"/>
              </w:rPr>
            </w:pPr>
            <w:proofErr w:type="spellStart"/>
            <w:r w:rsidRPr="00E422CF">
              <w:rPr>
                <w:rFonts w:ascii="Calibri" w:eastAsia="Calibri" w:hAnsi="Calibri" w:cs="Calibri"/>
                <w:b/>
                <w:spacing w:val="-2"/>
                <w:sz w:val="20"/>
                <w:lang w:val="en-US" w:bidi="en-US"/>
              </w:rPr>
              <w:t>Maizal</w:t>
            </w:r>
            <w:proofErr w:type="spellEnd"/>
            <w:r w:rsidRPr="00E422CF">
              <w:rPr>
                <w:rFonts w:ascii="Calibri" w:eastAsia="Calibri" w:hAnsi="Calibri" w:cs="Calibri"/>
                <w:b/>
                <w:spacing w:val="-2"/>
                <w:sz w:val="20"/>
                <w:lang w:val="en-US" w:bidi="en-US"/>
              </w:rPr>
              <w:t xml:space="preserve"> </w:t>
            </w:r>
            <w:r w:rsidRPr="00E422CF">
              <w:rPr>
                <w:rFonts w:ascii="Calibri" w:eastAsia="Calibri" w:hAnsi="Calibri" w:cs="Calibri"/>
                <w:b/>
                <w:sz w:val="20"/>
                <w:lang w:val="en-US" w:bidi="en-US"/>
              </w:rPr>
              <w:t xml:space="preserve">Station </w:t>
            </w:r>
          </w:p>
        </w:tc>
      </w:tr>
      <w:tr w:rsidR="00552BCC" w14:paraId="32D5A7AF" w14:textId="77777777">
        <w:trPr>
          <w:trHeight w:val="328"/>
        </w:trPr>
        <w:tc>
          <w:tcPr>
            <w:tcW w:w="1135" w:type="dxa"/>
            <w:shd w:val="clear" w:color="auto" w:fill="E7E6E6"/>
          </w:tcPr>
          <w:p w14:paraId="7E274D74" w14:textId="77777777" w:rsidR="00596684" w:rsidRPr="00E422CF" w:rsidRDefault="00596684">
            <w:pPr>
              <w:pStyle w:val="TableParagraph"/>
              <w:spacing w:before="0"/>
              <w:ind w:left="0"/>
              <w:jc w:val="left"/>
              <w:rPr>
                <w:rFonts w:ascii="Times New Roman"/>
                <w:sz w:val="20"/>
                <w:lang w:val="en-US"/>
              </w:rPr>
            </w:pPr>
          </w:p>
        </w:tc>
        <w:tc>
          <w:tcPr>
            <w:tcW w:w="1416" w:type="dxa"/>
            <w:shd w:val="clear" w:color="auto" w:fill="E7E6E6"/>
          </w:tcPr>
          <w:p w14:paraId="44D34D1B" w14:textId="77777777" w:rsidR="00596684" w:rsidRPr="00E422CF" w:rsidRDefault="00B74F2A">
            <w:pPr>
              <w:pStyle w:val="TableParagraph"/>
              <w:spacing w:before="1"/>
              <w:ind w:left="24" w:right="15"/>
              <w:rPr>
                <w:rFonts w:ascii="Calibri"/>
                <w:b/>
                <w:sz w:val="20"/>
                <w:lang w:val="en-US"/>
              </w:rPr>
            </w:pPr>
            <w:r w:rsidRPr="00E422CF">
              <w:rPr>
                <w:rFonts w:ascii="Calibri" w:eastAsia="Calibri" w:hAnsi="Calibri" w:cs="Calibri"/>
                <w:b/>
                <w:spacing w:val="-10"/>
                <w:sz w:val="20"/>
                <w:lang w:val="en-US" w:bidi="en-US"/>
              </w:rPr>
              <w:t>X</w:t>
            </w:r>
          </w:p>
        </w:tc>
        <w:tc>
          <w:tcPr>
            <w:tcW w:w="1560" w:type="dxa"/>
            <w:shd w:val="clear" w:color="auto" w:fill="E7E6E6"/>
          </w:tcPr>
          <w:p w14:paraId="7941E949" w14:textId="77777777" w:rsidR="00596684" w:rsidRPr="00E422CF" w:rsidRDefault="00B74F2A">
            <w:pPr>
              <w:pStyle w:val="TableParagraph"/>
              <w:spacing w:before="1"/>
              <w:ind w:left="56" w:right="49"/>
              <w:rPr>
                <w:rFonts w:ascii="Calibri"/>
                <w:b/>
                <w:sz w:val="20"/>
                <w:lang w:val="en-US"/>
              </w:rPr>
            </w:pPr>
            <w:r w:rsidRPr="00E422CF">
              <w:rPr>
                <w:rFonts w:ascii="Calibri" w:eastAsia="Calibri" w:hAnsi="Calibri" w:cs="Calibri"/>
                <w:b/>
                <w:spacing w:val="-10"/>
                <w:sz w:val="20"/>
                <w:lang w:val="en-US" w:bidi="en-US"/>
              </w:rPr>
              <w:t>Y</w:t>
            </w:r>
          </w:p>
        </w:tc>
        <w:tc>
          <w:tcPr>
            <w:tcW w:w="1277" w:type="dxa"/>
            <w:shd w:val="clear" w:color="auto" w:fill="E7E6E6"/>
          </w:tcPr>
          <w:p w14:paraId="709F859C" w14:textId="77777777" w:rsidR="00596684" w:rsidRPr="00E422CF" w:rsidRDefault="00B74F2A">
            <w:pPr>
              <w:pStyle w:val="TableParagraph"/>
              <w:spacing w:before="1"/>
              <w:ind w:left="9" w:right="5"/>
              <w:rPr>
                <w:rFonts w:ascii="Calibri"/>
                <w:b/>
                <w:sz w:val="20"/>
                <w:lang w:val="en-US"/>
              </w:rPr>
            </w:pPr>
            <w:r w:rsidRPr="00E422CF">
              <w:rPr>
                <w:rFonts w:ascii="Calibri" w:eastAsia="Calibri" w:hAnsi="Calibri" w:cs="Calibri"/>
                <w:b/>
                <w:spacing w:val="-10"/>
                <w:sz w:val="20"/>
                <w:lang w:val="en-US" w:bidi="en-US"/>
              </w:rPr>
              <w:t>Z</w:t>
            </w:r>
          </w:p>
        </w:tc>
      </w:tr>
      <w:tr w:rsidR="00552BCC" w14:paraId="325F6D79" w14:textId="77777777">
        <w:trPr>
          <w:trHeight w:val="309"/>
        </w:trPr>
        <w:tc>
          <w:tcPr>
            <w:tcW w:w="1135" w:type="dxa"/>
          </w:tcPr>
          <w:p w14:paraId="498EC1B6" w14:textId="77777777" w:rsidR="00596684" w:rsidRPr="00E422CF" w:rsidRDefault="00B74F2A">
            <w:pPr>
              <w:pStyle w:val="TableParagraph"/>
              <w:spacing w:before="3"/>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1</w:t>
            </w:r>
          </w:p>
        </w:tc>
        <w:tc>
          <w:tcPr>
            <w:tcW w:w="1416" w:type="dxa"/>
          </w:tcPr>
          <w:p w14:paraId="04AA347E" w14:textId="77777777" w:rsidR="00596684" w:rsidRPr="00E422CF" w:rsidRDefault="00B74F2A">
            <w:pPr>
              <w:pStyle w:val="TableParagraph"/>
              <w:spacing w:before="1"/>
              <w:ind w:left="13" w:right="28"/>
              <w:rPr>
                <w:rFonts w:ascii="Calibri"/>
                <w:lang w:val="en-US"/>
              </w:rPr>
            </w:pPr>
            <w:r w:rsidRPr="00E422CF">
              <w:rPr>
                <w:rFonts w:ascii="Calibri" w:eastAsia="Calibri" w:hAnsi="Calibri" w:cs="Calibri"/>
                <w:spacing w:val="-2"/>
                <w:lang w:val="en-US" w:bidi="en-US"/>
              </w:rPr>
              <w:t>729461.3264</w:t>
            </w:r>
          </w:p>
        </w:tc>
        <w:tc>
          <w:tcPr>
            <w:tcW w:w="1560" w:type="dxa"/>
          </w:tcPr>
          <w:p w14:paraId="10AC834B" w14:textId="77777777" w:rsidR="00596684" w:rsidRPr="00E422CF" w:rsidRDefault="00B74F2A">
            <w:pPr>
              <w:pStyle w:val="TableParagraph"/>
              <w:spacing w:before="1"/>
              <w:ind w:left="9" w:right="58"/>
              <w:rPr>
                <w:rFonts w:ascii="Calibri"/>
                <w:lang w:val="en-US"/>
              </w:rPr>
            </w:pPr>
            <w:r w:rsidRPr="00E422CF">
              <w:rPr>
                <w:rFonts w:ascii="Calibri" w:eastAsia="Calibri" w:hAnsi="Calibri" w:cs="Calibri"/>
                <w:spacing w:val="-2"/>
                <w:lang w:val="en-US" w:bidi="en-US"/>
              </w:rPr>
              <w:t>8523081.9535</w:t>
            </w:r>
          </w:p>
        </w:tc>
        <w:tc>
          <w:tcPr>
            <w:tcW w:w="1277" w:type="dxa"/>
            <w:vMerge w:val="restart"/>
          </w:tcPr>
          <w:p w14:paraId="45358C98" w14:textId="77777777" w:rsidR="00596684" w:rsidRPr="00E422CF" w:rsidRDefault="00B74F2A">
            <w:pPr>
              <w:pStyle w:val="TableParagraph"/>
              <w:spacing w:before="3"/>
              <w:ind w:left="107"/>
              <w:jc w:val="left"/>
              <w:rPr>
                <w:rFonts w:ascii="Calibri"/>
                <w:sz w:val="20"/>
                <w:lang w:val="en-US"/>
              </w:rPr>
            </w:pPr>
            <w:r w:rsidRPr="00E422CF">
              <w:rPr>
                <w:rFonts w:ascii="Calibri" w:eastAsia="Calibri" w:hAnsi="Calibri" w:cs="Calibri"/>
                <w:sz w:val="20"/>
                <w:lang w:val="en-US" w:bidi="en-US"/>
              </w:rPr>
              <w:t xml:space="preserve">2.901,0 </w:t>
            </w:r>
            <w:r w:rsidRPr="00E422CF">
              <w:rPr>
                <w:rFonts w:ascii="Calibri" w:eastAsia="Calibri" w:hAnsi="Calibri" w:cs="Calibri"/>
                <w:spacing w:val="-10"/>
                <w:sz w:val="20"/>
                <w:lang w:val="en-US" w:bidi="en-US"/>
              </w:rPr>
              <w:t>m</w:t>
            </w:r>
          </w:p>
        </w:tc>
      </w:tr>
      <w:tr w:rsidR="00552BCC" w14:paraId="1BB5635B" w14:textId="77777777">
        <w:trPr>
          <w:trHeight w:val="309"/>
        </w:trPr>
        <w:tc>
          <w:tcPr>
            <w:tcW w:w="1135" w:type="dxa"/>
          </w:tcPr>
          <w:p w14:paraId="11F79506"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2</w:t>
            </w:r>
          </w:p>
        </w:tc>
        <w:tc>
          <w:tcPr>
            <w:tcW w:w="1416" w:type="dxa"/>
          </w:tcPr>
          <w:p w14:paraId="621CC764" w14:textId="77777777" w:rsidR="00596684" w:rsidRPr="00E422CF" w:rsidRDefault="00B74F2A">
            <w:pPr>
              <w:pStyle w:val="TableParagraph"/>
              <w:spacing w:before="0" w:line="268" w:lineRule="exact"/>
              <w:ind w:left="13" w:right="28"/>
              <w:rPr>
                <w:rFonts w:ascii="Calibri"/>
                <w:lang w:val="en-US"/>
              </w:rPr>
            </w:pPr>
            <w:r w:rsidRPr="00E422CF">
              <w:rPr>
                <w:rFonts w:ascii="Calibri" w:eastAsia="Calibri" w:hAnsi="Calibri" w:cs="Calibri"/>
                <w:spacing w:val="-2"/>
                <w:lang w:val="en-US" w:bidi="en-US"/>
              </w:rPr>
              <w:t>729353.7658</w:t>
            </w:r>
          </w:p>
        </w:tc>
        <w:tc>
          <w:tcPr>
            <w:tcW w:w="1560" w:type="dxa"/>
          </w:tcPr>
          <w:p w14:paraId="051A3AB9" w14:textId="77777777" w:rsidR="00596684" w:rsidRPr="00E422CF" w:rsidRDefault="00B74F2A">
            <w:pPr>
              <w:pStyle w:val="TableParagraph"/>
              <w:spacing w:before="0" w:line="268" w:lineRule="exact"/>
              <w:ind w:left="9" w:right="58"/>
              <w:rPr>
                <w:rFonts w:ascii="Calibri"/>
                <w:lang w:val="en-US"/>
              </w:rPr>
            </w:pPr>
            <w:r w:rsidRPr="00E422CF">
              <w:rPr>
                <w:rFonts w:ascii="Calibri" w:eastAsia="Calibri" w:hAnsi="Calibri" w:cs="Calibri"/>
                <w:spacing w:val="-2"/>
                <w:lang w:val="en-US" w:bidi="en-US"/>
              </w:rPr>
              <w:t>8523058.9162</w:t>
            </w:r>
          </w:p>
        </w:tc>
        <w:tc>
          <w:tcPr>
            <w:tcW w:w="1277" w:type="dxa"/>
            <w:vMerge/>
            <w:tcBorders>
              <w:top w:val="nil"/>
            </w:tcBorders>
          </w:tcPr>
          <w:p w14:paraId="5A4B7431" w14:textId="77777777" w:rsidR="00596684" w:rsidRPr="00E422CF" w:rsidRDefault="00596684">
            <w:pPr>
              <w:rPr>
                <w:sz w:val="2"/>
                <w:szCs w:val="2"/>
                <w:lang w:val="en-US"/>
              </w:rPr>
            </w:pPr>
          </w:p>
        </w:tc>
      </w:tr>
      <w:tr w:rsidR="00552BCC" w14:paraId="49B281B6" w14:textId="77777777">
        <w:trPr>
          <w:trHeight w:val="309"/>
        </w:trPr>
        <w:tc>
          <w:tcPr>
            <w:tcW w:w="1135" w:type="dxa"/>
          </w:tcPr>
          <w:p w14:paraId="18B14E96"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3</w:t>
            </w:r>
          </w:p>
        </w:tc>
        <w:tc>
          <w:tcPr>
            <w:tcW w:w="1416" w:type="dxa"/>
          </w:tcPr>
          <w:p w14:paraId="652090A1" w14:textId="77777777" w:rsidR="00596684" w:rsidRPr="00E422CF" w:rsidRDefault="00B74F2A">
            <w:pPr>
              <w:pStyle w:val="TableParagraph"/>
              <w:spacing w:before="0" w:line="268" w:lineRule="exact"/>
              <w:ind w:left="13" w:right="28"/>
              <w:rPr>
                <w:rFonts w:ascii="Calibri"/>
                <w:lang w:val="en-US"/>
              </w:rPr>
            </w:pPr>
            <w:r w:rsidRPr="00E422CF">
              <w:rPr>
                <w:rFonts w:ascii="Calibri" w:eastAsia="Calibri" w:hAnsi="Calibri" w:cs="Calibri"/>
                <w:spacing w:val="-2"/>
                <w:lang w:val="en-US" w:bidi="en-US"/>
              </w:rPr>
              <w:t>729322.3513</w:t>
            </w:r>
          </w:p>
        </w:tc>
        <w:tc>
          <w:tcPr>
            <w:tcW w:w="1560" w:type="dxa"/>
          </w:tcPr>
          <w:p w14:paraId="2D595CE9" w14:textId="77777777" w:rsidR="00596684" w:rsidRPr="00E422CF" w:rsidRDefault="00B74F2A">
            <w:pPr>
              <w:pStyle w:val="TableParagraph"/>
              <w:spacing w:before="0" w:line="268" w:lineRule="exact"/>
              <w:ind w:left="9" w:right="58"/>
              <w:rPr>
                <w:rFonts w:ascii="Calibri"/>
                <w:lang w:val="en-US"/>
              </w:rPr>
            </w:pPr>
            <w:r w:rsidRPr="00E422CF">
              <w:rPr>
                <w:rFonts w:ascii="Calibri" w:eastAsia="Calibri" w:hAnsi="Calibri" w:cs="Calibri"/>
                <w:spacing w:val="-2"/>
                <w:lang w:val="en-US" w:bidi="en-US"/>
              </w:rPr>
              <w:t>8523205.5898</w:t>
            </w:r>
          </w:p>
        </w:tc>
        <w:tc>
          <w:tcPr>
            <w:tcW w:w="1277" w:type="dxa"/>
            <w:vMerge/>
            <w:tcBorders>
              <w:top w:val="nil"/>
            </w:tcBorders>
          </w:tcPr>
          <w:p w14:paraId="584E2A1D" w14:textId="77777777" w:rsidR="00596684" w:rsidRPr="00E422CF" w:rsidRDefault="00596684">
            <w:pPr>
              <w:rPr>
                <w:sz w:val="2"/>
                <w:szCs w:val="2"/>
                <w:lang w:val="en-US"/>
              </w:rPr>
            </w:pPr>
          </w:p>
        </w:tc>
      </w:tr>
      <w:tr w:rsidR="00552BCC" w14:paraId="7562B739" w14:textId="77777777">
        <w:trPr>
          <w:trHeight w:val="309"/>
        </w:trPr>
        <w:tc>
          <w:tcPr>
            <w:tcW w:w="1135" w:type="dxa"/>
          </w:tcPr>
          <w:p w14:paraId="60270186"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4</w:t>
            </w:r>
          </w:p>
        </w:tc>
        <w:tc>
          <w:tcPr>
            <w:tcW w:w="1416" w:type="dxa"/>
          </w:tcPr>
          <w:p w14:paraId="53726CC9" w14:textId="77777777" w:rsidR="00596684" w:rsidRPr="00E422CF" w:rsidRDefault="00B74F2A">
            <w:pPr>
              <w:pStyle w:val="TableParagraph"/>
              <w:spacing w:before="0" w:line="268" w:lineRule="exact"/>
              <w:ind w:left="13" w:right="28"/>
              <w:rPr>
                <w:rFonts w:ascii="Calibri"/>
                <w:lang w:val="en-US"/>
              </w:rPr>
            </w:pPr>
            <w:r w:rsidRPr="00E422CF">
              <w:rPr>
                <w:rFonts w:ascii="Calibri" w:eastAsia="Calibri" w:hAnsi="Calibri" w:cs="Calibri"/>
                <w:spacing w:val="-2"/>
                <w:lang w:val="en-US" w:bidi="en-US"/>
              </w:rPr>
              <w:t>729429.9119</w:t>
            </w:r>
          </w:p>
        </w:tc>
        <w:tc>
          <w:tcPr>
            <w:tcW w:w="1560" w:type="dxa"/>
          </w:tcPr>
          <w:p w14:paraId="67C44591" w14:textId="77777777" w:rsidR="00596684" w:rsidRPr="00E422CF" w:rsidRDefault="00B74F2A">
            <w:pPr>
              <w:pStyle w:val="TableParagraph"/>
              <w:spacing w:before="0" w:line="268" w:lineRule="exact"/>
              <w:ind w:left="9" w:right="58"/>
              <w:rPr>
                <w:rFonts w:ascii="Calibri"/>
                <w:lang w:val="en-US"/>
              </w:rPr>
            </w:pPr>
            <w:r w:rsidRPr="00E422CF">
              <w:rPr>
                <w:rFonts w:ascii="Calibri" w:eastAsia="Calibri" w:hAnsi="Calibri" w:cs="Calibri"/>
                <w:spacing w:val="-2"/>
                <w:lang w:val="en-US" w:bidi="en-US"/>
              </w:rPr>
              <w:t>8523228.6271</w:t>
            </w:r>
          </w:p>
        </w:tc>
        <w:tc>
          <w:tcPr>
            <w:tcW w:w="1277" w:type="dxa"/>
            <w:vMerge/>
            <w:tcBorders>
              <w:top w:val="nil"/>
            </w:tcBorders>
          </w:tcPr>
          <w:p w14:paraId="6FADB0C0" w14:textId="77777777" w:rsidR="00596684" w:rsidRPr="00E422CF" w:rsidRDefault="00596684">
            <w:pPr>
              <w:rPr>
                <w:sz w:val="2"/>
                <w:szCs w:val="2"/>
                <w:lang w:val="en-US"/>
              </w:rPr>
            </w:pPr>
          </w:p>
        </w:tc>
      </w:tr>
    </w:tbl>
    <w:p w14:paraId="671C011D" w14:textId="77777777" w:rsidR="00596684" w:rsidRPr="00E422CF" w:rsidRDefault="00596684">
      <w:pPr>
        <w:pStyle w:val="Textoindependiente"/>
        <w:rPr>
          <w:b/>
          <w:sz w:val="20"/>
          <w:lang w:val="en-US"/>
        </w:rPr>
      </w:pPr>
    </w:p>
    <w:p w14:paraId="386395AB" w14:textId="77777777" w:rsidR="00596684" w:rsidRPr="00E422CF" w:rsidRDefault="00596684">
      <w:pPr>
        <w:pStyle w:val="Textoindependiente"/>
        <w:rPr>
          <w:b/>
          <w:sz w:val="20"/>
          <w:lang w:val="en-US"/>
        </w:rPr>
      </w:pPr>
    </w:p>
    <w:p w14:paraId="5F719CAF" w14:textId="77777777" w:rsidR="00596684" w:rsidRPr="00E422CF" w:rsidRDefault="00596684">
      <w:pPr>
        <w:pStyle w:val="Textoindependiente"/>
        <w:spacing w:before="195" w:after="1"/>
        <w:rPr>
          <w:b/>
          <w:sz w:val="20"/>
          <w:lang w:val="en-US"/>
        </w:rPr>
      </w:pPr>
    </w:p>
    <w:tbl>
      <w:tblPr>
        <w:tblW w:w="0" w:type="auto"/>
        <w:tblInd w:w="1875"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272"/>
        <w:gridCol w:w="1418"/>
        <w:gridCol w:w="1416"/>
        <w:gridCol w:w="1277"/>
      </w:tblGrid>
      <w:tr w:rsidR="00552BCC" w14:paraId="794C5981" w14:textId="77777777">
        <w:trPr>
          <w:trHeight w:val="280"/>
        </w:trPr>
        <w:tc>
          <w:tcPr>
            <w:tcW w:w="5383" w:type="dxa"/>
            <w:gridSpan w:val="4"/>
            <w:shd w:val="clear" w:color="auto" w:fill="E7E6E6"/>
          </w:tcPr>
          <w:p w14:paraId="2494BE11" w14:textId="77777777" w:rsidR="00596684" w:rsidRPr="00E422CF" w:rsidRDefault="00B74F2A">
            <w:pPr>
              <w:pStyle w:val="TableParagraph"/>
              <w:spacing w:before="1"/>
              <w:ind w:left="1514"/>
              <w:jc w:val="left"/>
              <w:rPr>
                <w:rFonts w:ascii="Calibri" w:hAnsi="Calibri"/>
                <w:b/>
                <w:sz w:val="20"/>
                <w:lang w:val="en-US"/>
              </w:rPr>
            </w:pPr>
            <w:r w:rsidRPr="00E422CF">
              <w:rPr>
                <w:rFonts w:ascii="Calibri" w:eastAsia="Calibri" w:hAnsi="Calibri" w:cs="Calibri"/>
                <w:b/>
                <w:spacing w:val="-2"/>
                <w:sz w:val="20"/>
                <w:lang w:val="en-US" w:bidi="en-US"/>
              </w:rPr>
              <w:t xml:space="preserve">“North” Cable Car, Section </w:t>
            </w:r>
            <w:r w:rsidRPr="00E422CF">
              <w:rPr>
                <w:rFonts w:ascii="Calibri" w:eastAsia="Calibri" w:hAnsi="Calibri" w:cs="Calibri"/>
                <w:b/>
                <w:spacing w:val="-10"/>
                <w:sz w:val="20"/>
                <w:lang w:val="en-US" w:bidi="en-US"/>
              </w:rPr>
              <w:t>2</w:t>
            </w:r>
          </w:p>
        </w:tc>
      </w:tr>
      <w:tr w:rsidR="00552BCC" w14:paraId="43A02518" w14:textId="77777777">
        <w:trPr>
          <w:trHeight w:val="280"/>
        </w:trPr>
        <w:tc>
          <w:tcPr>
            <w:tcW w:w="5383" w:type="dxa"/>
            <w:gridSpan w:val="4"/>
            <w:shd w:val="clear" w:color="auto" w:fill="E7E6E6"/>
          </w:tcPr>
          <w:p w14:paraId="0112A713" w14:textId="77777777" w:rsidR="00596684" w:rsidRPr="00E422CF" w:rsidRDefault="00B74F2A">
            <w:pPr>
              <w:pStyle w:val="TableParagraph"/>
              <w:spacing w:before="1"/>
              <w:ind w:left="1084"/>
              <w:jc w:val="left"/>
              <w:rPr>
                <w:rFonts w:ascii="Calibri" w:hAnsi="Calibri"/>
                <w:b/>
                <w:sz w:val="20"/>
                <w:lang w:val="en-US"/>
              </w:rPr>
            </w:pPr>
            <w:r w:rsidRPr="00E422CF">
              <w:rPr>
                <w:rFonts w:ascii="Calibri" w:eastAsia="Calibri" w:hAnsi="Calibri" w:cs="Calibri"/>
                <w:b/>
                <w:sz w:val="20"/>
                <w:lang w:val="en-US" w:bidi="en-US"/>
              </w:rPr>
              <w:t xml:space="preserve">Abra </w:t>
            </w:r>
            <w:proofErr w:type="spellStart"/>
            <w:r w:rsidRPr="00E422CF">
              <w:rPr>
                <w:rFonts w:ascii="Calibri" w:eastAsia="Calibri" w:hAnsi="Calibri" w:cs="Calibri"/>
                <w:b/>
                <w:sz w:val="20"/>
                <w:lang w:val="en-US" w:bidi="en-US"/>
              </w:rPr>
              <w:t>Choquequirao</w:t>
            </w:r>
            <w:proofErr w:type="spellEnd"/>
            <w:r w:rsidRPr="00E422CF">
              <w:rPr>
                <w:rFonts w:ascii="Calibri" w:eastAsia="Calibri" w:hAnsi="Calibri" w:cs="Calibri"/>
                <w:b/>
                <w:sz w:val="20"/>
                <w:lang w:val="en-US" w:bidi="en-US"/>
              </w:rPr>
              <w:t xml:space="preserve"> Station </w:t>
            </w:r>
            <w:r w:rsidRPr="00E422CF">
              <w:rPr>
                <w:rFonts w:ascii="Calibri" w:eastAsia="Calibri" w:hAnsi="Calibri" w:cs="Calibri"/>
                <w:b/>
                <w:spacing w:val="-2"/>
                <w:sz w:val="20"/>
                <w:lang w:val="en-US" w:bidi="en-US"/>
              </w:rPr>
              <w:t>“</w:t>
            </w:r>
            <w:proofErr w:type="spellStart"/>
            <w:r w:rsidRPr="00E422CF">
              <w:rPr>
                <w:rFonts w:ascii="Calibri" w:eastAsia="Calibri" w:hAnsi="Calibri" w:cs="Calibri"/>
                <w:b/>
                <w:spacing w:val="-2"/>
                <w:sz w:val="20"/>
                <w:lang w:val="en-US" w:bidi="en-US"/>
              </w:rPr>
              <w:t>cumbre</w:t>
            </w:r>
            <w:proofErr w:type="spellEnd"/>
            <w:r w:rsidRPr="00E422CF">
              <w:rPr>
                <w:rFonts w:ascii="Calibri" w:eastAsia="Calibri" w:hAnsi="Calibri" w:cs="Calibri"/>
                <w:b/>
                <w:spacing w:val="-2"/>
                <w:sz w:val="20"/>
                <w:lang w:val="en-US" w:bidi="en-US"/>
              </w:rPr>
              <w:t>”</w:t>
            </w:r>
          </w:p>
        </w:tc>
      </w:tr>
      <w:tr w:rsidR="00552BCC" w14:paraId="39F97370" w14:textId="77777777">
        <w:trPr>
          <w:trHeight w:val="330"/>
        </w:trPr>
        <w:tc>
          <w:tcPr>
            <w:tcW w:w="1272" w:type="dxa"/>
            <w:shd w:val="clear" w:color="auto" w:fill="E7E6E6"/>
          </w:tcPr>
          <w:p w14:paraId="71BBF577" w14:textId="77777777" w:rsidR="00596684" w:rsidRPr="00E422CF" w:rsidRDefault="00596684">
            <w:pPr>
              <w:pStyle w:val="TableParagraph"/>
              <w:spacing w:before="0"/>
              <w:ind w:left="0"/>
              <w:jc w:val="left"/>
              <w:rPr>
                <w:rFonts w:ascii="Times New Roman"/>
                <w:sz w:val="20"/>
                <w:lang w:val="en-US"/>
              </w:rPr>
            </w:pPr>
          </w:p>
        </w:tc>
        <w:tc>
          <w:tcPr>
            <w:tcW w:w="1418" w:type="dxa"/>
            <w:shd w:val="clear" w:color="auto" w:fill="E7E6E6"/>
          </w:tcPr>
          <w:p w14:paraId="52C4C32D" w14:textId="77777777" w:rsidR="00596684" w:rsidRPr="00E422CF" w:rsidRDefault="00B74F2A">
            <w:pPr>
              <w:pStyle w:val="TableParagraph"/>
              <w:spacing w:before="3"/>
              <w:ind w:left="18" w:right="17"/>
              <w:rPr>
                <w:rFonts w:ascii="Calibri"/>
                <w:b/>
                <w:sz w:val="20"/>
                <w:lang w:val="en-US"/>
              </w:rPr>
            </w:pPr>
            <w:r w:rsidRPr="00E422CF">
              <w:rPr>
                <w:rFonts w:ascii="Calibri" w:eastAsia="Calibri" w:hAnsi="Calibri" w:cs="Calibri"/>
                <w:b/>
                <w:spacing w:val="-10"/>
                <w:sz w:val="20"/>
                <w:lang w:val="en-US" w:bidi="en-US"/>
              </w:rPr>
              <w:t>X</w:t>
            </w:r>
          </w:p>
        </w:tc>
        <w:tc>
          <w:tcPr>
            <w:tcW w:w="1416" w:type="dxa"/>
            <w:shd w:val="clear" w:color="auto" w:fill="E7E6E6"/>
          </w:tcPr>
          <w:p w14:paraId="61807362" w14:textId="77777777" w:rsidR="00596684" w:rsidRPr="00E422CF" w:rsidRDefault="00B74F2A">
            <w:pPr>
              <w:pStyle w:val="TableParagraph"/>
              <w:spacing w:before="3"/>
              <w:ind w:left="18" w:right="15"/>
              <w:rPr>
                <w:rFonts w:ascii="Calibri"/>
                <w:b/>
                <w:sz w:val="20"/>
                <w:lang w:val="en-US"/>
              </w:rPr>
            </w:pPr>
            <w:r w:rsidRPr="00E422CF">
              <w:rPr>
                <w:rFonts w:ascii="Calibri" w:eastAsia="Calibri" w:hAnsi="Calibri" w:cs="Calibri"/>
                <w:b/>
                <w:spacing w:val="-10"/>
                <w:sz w:val="20"/>
                <w:lang w:val="en-US" w:bidi="en-US"/>
              </w:rPr>
              <w:t>Y</w:t>
            </w:r>
          </w:p>
        </w:tc>
        <w:tc>
          <w:tcPr>
            <w:tcW w:w="1277" w:type="dxa"/>
            <w:shd w:val="clear" w:color="auto" w:fill="E7E6E6"/>
          </w:tcPr>
          <w:p w14:paraId="17D74EDF" w14:textId="77777777" w:rsidR="00596684" w:rsidRPr="00E422CF" w:rsidRDefault="00B74F2A">
            <w:pPr>
              <w:pStyle w:val="TableParagraph"/>
              <w:spacing w:before="3"/>
              <w:ind w:left="9"/>
              <w:rPr>
                <w:rFonts w:ascii="Calibri"/>
                <w:b/>
                <w:sz w:val="20"/>
                <w:lang w:val="en-US"/>
              </w:rPr>
            </w:pPr>
            <w:r w:rsidRPr="00E422CF">
              <w:rPr>
                <w:rFonts w:ascii="Calibri" w:eastAsia="Calibri" w:hAnsi="Calibri" w:cs="Calibri"/>
                <w:b/>
                <w:spacing w:val="-10"/>
                <w:sz w:val="20"/>
                <w:lang w:val="en-US" w:bidi="en-US"/>
              </w:rPr>
              <w:t>Z</w:t>
            </w:r>
          </w:p>
        </w:tc>
      </w:tr>
      <w:tr w:rsidR="00552BCC" w14:paraId="2F36F00A" w14:textId="77777777">
        <w:trPr>
          <w:trHeight w:val="287"/>
        </w:trPr>
        <w:tc>
          <w:tcPr>
            <w:tcW w:w="1272" w:type="dxa"/>
          </w:tcPr>
          <w:p w14:paraId="31CE72E5"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1</w:t>
            </w:r>
          </w:p>
        </w:tc>
        <w:tc>
          <w:tcPr>
            <w:tcW w:w="1418" w:type="dxa"/>
          </w:tcPr>
          <w:p w14:paraId="581A818C" w14:textId="77777777" w:rsidR="00596684" w:rsidRPr="00E422CF" w:rsidRDefault="00B74F2A">
            <w:pPr>
              <w:pStyle w:val="TableParagraph"/>
              <w:spacing w:before="8"/>
              <w:ind w:left="105"/>
              <w:jc w:val="left"/>
              <w:rPr>
                <w:rFonts w:ascii="Calibri"/>
                <w:sz w:val="20"/>
                <w:lang w:val="en-US"/>
              </w:rPr>
            </w:pPr>
            <w:r w:rsidRPr="00E422CF">
              <w:rPr>
                <w:rFonts w:ascii="Calibri" w:eastAsia="Calibri" w:hAnsi="Calibri" w:cs="Calibri"/>
                <w:spacing w:val="-2"/>
                <w:sz w:val="20"/>
                <w:lang w:val="en-US" w:bidi="en-US"/>
              </w:rPr>
              <w:t>730257.32</w:t>
            </w:r>
          </w:p>
        </w:tc>
        <w:tc>
          <w:tcPr>
            <w:tcW w:w="1416" w:type="dxa"/>
          </w:tcPr>
          <w:p w14:paraId="0BE8C735" w14:textId="77777777" w:rsidR="00596684" w:rsidRPr="00E422CF" w:rsidRDefault="00B74F2A">
            <w:pPr>
              <w:pStyle w:val="TableParagraph"/>
              <w:spacing w:before="8"/>
              <w:ind w:left="105"/>
              <w:jc w:val="left"/>
              <w:rPr>
                <w:rFonts w:ascii="Calibri"/>
                <w:sz w:val="20"/>
                <w:lang w:val="en-US"/>
              </w:rPr>
            </w:pPr>
            <w:r w:rsidRPr="00E422CF">
              <w:rPr>
                <w:rFonts w:ascii="Calibri" w:eastAsia="Calibri" w:hAnsi="Calibri" w:cs="Calibri"/>
                <w:spacing w:val="-2"/>
                <w:sz w:val="20"/>
                <w:lang w:val="en-US" w:bidi="en-US"/>
              </w:rPr>
              <w:t>8519297.12</w:t>
            </w:r>
          </w:p>
        </w:tc>
        <w:tc>
          <w:tcPr>
            <w:tcW w:w="1277" w:type="dxa"/>
            <w:vMerge w:val="restart"/>
          </w:tcPr>
          <w:p w14:paraId="7C2EEC94" w14:textId="77777777" w:rsidR="00596684" w:rsidRPr="00E422CF" w:rsidRDefault="00B74F2A">
            <w:pPr>
              <w:pStyle w:val="TableParagraph"/>
              <w:spacing w:before="1"/>
              <w:ind w:left="108"/>
              <w:jc w:val="left"/>
              <w:rPr>
                <w:rFonts w:ascii="Calibri"/>
                <w:sz w:val="20"/>
                <w:lang w:val="en-US"/>
              </w:rPr>
            </w:pPr>
            <w:r w:rsidRPr="00E422CF">
              <w:rPr>
                <w:rFonts w:ascii="Calibri" w:eastAsia="Calibri" w:hAnsi="Calibri" w:cs="Calibri"/>
                <w:sz w:val="20"/>
                <w:lang w:val="en-US" w:bidi="en-US"/>
              </w:rPr>
              <w:t xml:space="preserve">3.517,0 </w:t>
            </w:r>
            <w:r w:rsidRPr="00E422CF">
              <w:rPr>
                <w:rFonts w:ascii="Calibri" w:eastAsia="Calibri" w:hAnsi="Calibri" w:cs="Calibri"/>
                <w:spacing w:val="-10"/>
                <w:sz w:val="20"/>
                <w:lang w:val="en-US" w:bidi="en-US"/>
              </w:rPr>
              <w:t>m</w:t>
            </w:r>
          </w:p>
        </w:tc>
      </w:tr>
      <w:tr w:rsidR="00552BCC" w14:paraId="4DEFDB05" w14:textId="77777777">
        <w:trPr>
          <w:trHeight w:val="287"/>
        </w:trPr>
        <w:tc>
          <w:tcPr>
            <w:tcW w:w="1272" w:type="dxa"/>
          </w:tcPr>
          <w:p w14:paraId="69A3764A"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2</w:t>
            </w:r>
          </w:p>
        </w:tc>
        <w:tc>
          <w:tcPr>
            <w:tcW w:w="1418" w:type="dxa"/>
          </w:tcPr>
          <w:p w14:paraId="3EFDD9BD" w14:textId="77777777" w:rsidR="00596684" w:rsidRPr="00E422CF" w:rsidRDefault="00B74F2A">
            <w:pPr>
              <w:pStyle w:val="TableParagraph"/>
              <w:spacing w:before="8"/>
              <w:ind w:left="105"/>
              <w:jc w:val="left"/>
              <w:rPr>
                <w:rFonts w:ascii="Calibri"/>
                <w:sz w:val="20"/>
                <w:lang w:val="en-US"/>
              </w:rPr>
            </w:pPr>
            <w:r w:rsidRPr="00E422CF">
              <w:rPr>
                <w:rFonts w:ascii="Calibri" w:eastAsia="Calibri" w:hAnsi="Calibri" w:cs="Calibri"/>
                <w:spacing w:val="-2"/>
                <w:sz w:val="20"/>
                <w:lang w:val="en-US" w:bidi="en-US"/>
              </w:rPr>
              <w:t>730195.72</w:t>
            </w:r>
          </w:p>
        </w:tc>
        <w:tc>
          <w:tcPr>
            <w:tcW w:w="1416" w:type="dxa"/>
          </w:tcPr>
          <w:p w14:paraId="2B96EDDF" w14:textId="77777777" w:rsidR="00596684" w:rsidRPr="00E422CF" w:rsidRDefault="00B74F2A">
            <w:pPr>
              <w:pStyle w:val="TableParagraph"/>
              <w:spacing w:before="8"/>
              <w:ind w:left="105"/>
              <w:jc w:val="left"/>
              <w:rPr>
                <w:rFonts w:ascii="Calibri"/>
                <w:sz w:val="20"/>
                <w:lang w:val="en-US"/>
              </w:rPr>
            </w:pPr>
            <w:r w:rsidRPr="00E422CF">
              <w:rPr>
                <w:rFonts w:ascii="Calibri" w:eastAsia="Calibri" w:hAnsi="Calibri" w:cs="Calibri"/>
                <w:spacing w:val="-2"/>
                <w:sz w:val="20"/>
                <w:lang w:val="en-US" w:bidi="en-US"/>
              </w:rPr>
              <w:t>8519283.93</w:t>
            </w:r>
          </w:p>
        </w:tc>
        <w:tc>
          <w:tcPr>
            <w:tcW w:w="1277" w:type="dxa"/>
            <w:vMerge/>
            <w:tcBorders>
              <w:top w:val="nil"/>
            </w:tcBorders>
          </w:tcPr>
          <w:p w14:paraId="58303F0E" w14:textId="77777777" w:rsidR="00596684" w:rsidRPr="00E422CF" w:rsidRDefault="00596684">
            <w:pPr>
              <w:rPr>
                <w:sz w:val="2"/>
                <w:szCs w:val="2"/>
                <w:lang w:val="en-US"/>
              </w:rPr>
            </w:pPr>
          </w:p>
        </w:tc>
      </w:tr>
      <w:tr w:rsidR="00552BCC" w14:paraId="74BED30D" w14:textId="77777777">
        <w:trPr>
          <w:trHeight w:val="304"/>
        </w:trPr>
        <w:tc>
          <w:tcPr>
            <w:tcW w:w="1272" w:type="dxa"/>
          </w:tcPr>
          <w:p w14:paraId="05B22DFB"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3</w:t>
            </w:r>
          </w:p>
        </w:tc>
        <w:tc>
          <w:tcPr>
            <w:tcW w:w="1418" w:type="dxa"/>
          </w:tcPr>
          <w:p w14:paraId="1F9A9D86" w14:textId="77777777" w:rsidR="00596684" w:rsidRPr="00E422CF" w:rsidRDefault="00B74F2A">
            <w:pPr>
              <w:pStyle w:val="TableParagraph"/>
              <w:spacing w:before="25"/>
              <w:ind w:left="105"/>
              <w:jc w:val="left"/>
              <w:rPr>
                <w:rFonts w:ascii="Calibri"/>
                <w:sz w:val="20"/>
                <w:lang w:val="en-US"/>
              </w:rPr>
            </w:pPr>
            <w:r w:rsidRPr="00E422CF">
              <w:rPr>
                <w:rFonts w:ascii="Calibri" w:eastAsia="Calibri" w:hAnsi="Calibri" w:cs="Calibri"/>
                <w:spacing w:val="-2"/>
                <w:sz w:val="20"/>
                <w:lang w:val="en-US" w:bidi="en-US"/>
              </w:rPr>
              <w:t>730176.04</w:t>
            </w:r>
          </w:p>
        </w:tc>
        <w:tc>
          <w:tcPr>
            <w:tcW w:w="1416" w:type="dxa"/>
          </w:tcPr>
          <w:p w14:paraId="0999DF05" w14:textId="77777777" w:rsidR="00596684" w:rsidRPr="00E422CF" w:rsidRDefault="00B74F2A">
            <w:pPr>
              <w:pStyle w:val="TableParagraph"/>
              <w:spacing w:before="25"/>
              <w:ind w:left="105"/>
              <w:jc w:val="left"/>
              <w:rPr>
                <w:rFonts w:ascii="Calibri"/>
                <w:sz w:val="20"/>
                <w:lang w:val="en-US"/>
              </w:rPr>
            </w:pPr>
            <w:r w:rsidRPr="00E422CF">
              <w:rPr>
                <w:rFonts w:ascii="Calibri" w:eastAsia="Calibri" w:hAnsi="Calibri" w:cs="Calibri"/>
                <w:spacing w:val="-2"/>
                <w:sz w:val="20"/>
                <w:lang w:val="en-US" w:bidi="en-US"/>
              </w:rPr>
              <w:t>8519375.84</w:t>
            </w:r>
          </w:p>
        </w:tc>
        <w:tc>
          <w:tcPr>
            <w:tcW w:w="1277" w:type="dxa"/>
            <w:vMerge/>
            <w:tcBorders>
              <w:top w:val="nil"/>
            </w:tcBorders>
          </w:tcPr>
          <w:p w14:paraId="6F0D8546" w14:textId="77777777" w:rsidR="00596684" w:rsidRPr="00E422CF" w:rsidRDefault="00596684">
            <w:pPr>
              <w:rPr>
                <w:sz w:val="2"/>
                <w:szCs w:val="2"/>
                <w:lang w:val="en-US"/>
              </w:rPr>
            </w:pPr>
          </w:p>
        </w:tc>
      </w:tr>
      <w:tr w:rsidR="00552BCC" w14:paraId="65FBA366" w14:textId="77777777">
        <w:trPr>
          <w:trHeight w:val="304"/>
        </w:trPr>
        <w:tc>
          <w:tcPr>
            <w:tcW w:w="1272" w:type="dxa"/>
          </w:tcPr>
          <w:p w14:paraId="57B3870B" w14:textId="77777777" w:rsidR="00596684" w:rsidRPr="00E422CF" w:rsidRDefault="00B74F2A">
            <w:pPr>
              <w:pStyle w:val="TableParagraph"/>
              <w:spacing w:before="1"/>
              <w:ind w:left="107"/>
              <w:jc w:val="left"/>
              <w:rPr>
                <w:rFonts w:ascii="Calibri" w:hAnsi="Calibri"/>
                <w:sz w:val="20"/>
                <w:lang w:val="en-US"/>
              </w:rPr>
            </w:pPr>
            <w:r w:rsidRPr="00E422CF">
              <w:rPr>
                <w:rFonts w:ascii="Calibri" w:eastAsia="Calibri" w:hAnsi="Calibri" w:cs="Calibri"/>
                <w:sz w:val="20"/>
                <w:lang w:val="en-US" w:bidi="en-US"/>
              </w:rPr>
              <w:t xml:space="preserve">Vertex </w:t>
            </w:r>
            <w:r w:rsidRPr="00E422CF">
              <w:rPr>
                <w:rFonts w:ascii="Calibri" w:eastAsia="Calibri" w:hAnsi="Calibri" w:cs="Calibri"/>
                <w:spacing w:val="-10"/>
                <w:sz w:val="20"/>
                <w:lang w:val="en-US" w:bidi="en-US"/>
              </w:rPr>
              <w:t>4</w:t>
            </w:r>
          </w:p>
        </w:tc>
        <w:tc>
          <w:tcPr>
            <w:tcW w:w="1418" w:type="dxa"/>
          </w:tcPr>
          <w:p w14:paraId="1D508B70" w14:textId="77777777" w:rsidR="00596684" w:rsidRPr="00E422CF" w:rsidRDefault="00B74F2A">
            <w:pPr>
              <w:pStyle w:val="TableParagraph"/>
              <w:spacing w:before="25"/>
              <w:ind w:left="105"/>
              <w:jc w:val="left"/>
              <w:rPr>
                <w:rFonts w:ascii="Calibri"/>
                <w:sz w:val="20"/>
                <w:lang w:val="en-US"/>
              </w:rPr>
            </w:pPr>
            <w:r w:rsidRPr="00E422CF">
              <w:rPr>
                <w:rFonts w:ascii="Calibri" w:eastAsia="Calibri" w:hAnsi="Calibri" w:cs="Calibri"/>
                <w:spacing w:val="-2"/>
                <w:sz w:val="20"/>
                <w:lang w:val="en-US" w:bidi="en-US"/>
              </w:rPr>
              <w:t>730237.64</w:t>
            </w:r>
          </w:p>
        </w:tc>
        <w:tc>
          <w:tcPr>
            <w:tcW w:w="1416" w:type="dxa"/>
          </w:tcPr>
          <w:p w14:paraId="36020461" w14:textId="77777777" w:rsidR="00596684" w:rsidRPr="00E422CF" w:rsidRDefault="00B74F2A">
            <w:pPr>
              <w:pStyle w:val="TableParagraph"/>
              <w:spacing w:before="25"/>
              <w:ind w:left="105"/>
              <w:jc w:val="left"/>
              <w:rPr>
                <w:rFonts w:ascii="Calibri"/>
                <w:sz w:val="20"/>
                <w:lang w:val="en-US"/>
              </w:rPr>
            </w:pPr>
            <w:r w:rsidRPr="00E422CF">
              <w:rPr>
                <w:rFonts w:ascii="Calibri" w:eastAsia="Calibri" w:hAnsi="Calibri" w:cs="Calibri"/>
                <w:spacing w:val="-2"/>
                <w:sz w:val="20"/>
                <w:lang w:val="en-US" w:bidi="en-US"/>
              </w:rPr>
              <w:t>8519389.04</w:t>
            </w:r>
          </w:p>
        </w:tc>
        <w:tc>
          <w:tcPr>
            <w:tcW w:w="1277" w:type="dxa"/>
            <w:vMerge/>
            <w:tcBorders>
              <w:top w:val="nil"/>
            </w:tcBorders>
          </w:tcPr>
          <w:p w14:paraId="066EDC07" w14:textId="77777777" w:rsidR="00596684" w:rsidRPr="00E422CF" w:rsidRDefault="00596684">
            <w:pPr>
              <w:rPr>
                <w:sz w:val="2"/>
                <w:szCs w:val="2"/>
                <w:lang w:val="en-US"/>
              </w:rPr>
            </w:pPr>
          </w:p>
        </w:tc>
      </w:tr>
    </w:tbl>
    <w:p w14:paraId="01B87C5D" w14:textId="77777777" w:rsidR="00596684" w:rsidRPr="00E422CF" w:rsidRDefault="00596684">
      <w:pPr>
        <w:pStyle w:val="Textoindependiente"/>
        <w:rPr>
          <w:b/>
          <w:sz w:val="24"/>
          <w:lang w:val="en-US"/>
        </w:rPr>
      </w:pPr>
    </w:p>
    <w:p w14:paraId="1D87BC60" w14:textId="77777777" w:rsidR="00596684" w:rsidRPr="00E422CF" w:rsidRDefault="00596684">
      <w:pPr>
        <w:pStyle w:val="Textoindependiente"/>
        <w:spacing w:before="35"/>
        <w:rPr>
          <w:b/>
          <w:sz w:val="24"/>
          <w:lang w:val="en-US"/>
        </w:rPr>
      </w:pPr>
    </w:p>
    <w:p w14:paraId="7B527861" w14:textId="77777777" w:rsidR="00596684" w:rsidRPr="00E422CF" w:rsidRDefault="00B74F2A">
      <w:pPr>
        <w:pStyle w:val="Ttulo1"/>
        <w:numPr>
          <w:ilvl w:val="1"/>
          <w:numId w:val="1"/>
        </w:numPr>
        <w:tabs>
          <w:tab w:val="left" w:pos="862"/>
        </w:tabs>
        <w:spacing w:before="1"/>
        <w:rPr>
          <w:u w:val="none"/>
          <w:lang w:val="en-US"/>
        </w:rPr>
      </w:pPr>
      <w:r w:rsidRPr="00E422CF">
        <w:rPr>
          <w:spacing w:val="-2"/>
          <w:u w:val="none"/>
          <w:lang w:val="en-US" w:bidi="en-US"/>
        </w:rPr>
        <w:t>DESCRIPTION OF THE CABLE TRANSPORT SYSTEM</w:t>
      </w:r>
    </w:p>
    <w:p w14:paraId="25E1195A" w14:textId="77777777" w:rsidR="00596684" w:rsidRPr="00E422CF" w:rsidRDefault="00B74F2A">
      <w:pPr>
        <w:pStyle w:val="Textoindependiente"/>
        <w:spacing w:before="43" w:line="276" w:lineRule="auto"/>
        <w:ind w:left="142" w:right="138"/>
        <w:jc w:val="both"/>
        <w:rPr>
          <w:lang w:val="en-US"/>
        </w:rPr>
      </w:pPr>
      <w:r w:rsidRPr="00E422CF">
        <w:rPr>
          <w:lang w:val="en-US" w:bidi="en-US"/>
        </w:rPr>
        <w:t>For the present Project, a Cable Transportation System of the Cable Car type is proposed, consisting mainly of the following components: cables (transport line), stations (boarding and alighting) and vehicles (passenger cabins).</w:t>
      </w:r>
    </w:p>
    <w:p w14:paraId="47964BC4" w14:textId="77777777" w:rsidR="00596684" w:rsidRPr="00E422CF" w:rsidRDefault="00596684">
      <w:pPr>
        <w:pStyle w:val="Textoindependiente"/>
        <w:spacing w:before="40"/>
        <w:rPr>
          <w:lang w:val="en-US"/>
        </w:rPr>
      </w:pPr>
    </w:p>
    <w:p w14:paraId="6BE56F46" w14:textId="77777777" w:rsidR="00596684" w:rsidRPr="00E422CF" w:rsidRDefault="00B74F2A">
      <w:pPr>
        <w:pStyle w:val="Textoindependiente"/>
        <w:spacing w:line="276" w:lineRule="auto"/>
        <w:ind w:left="142" w:right="135"/>
        <w:jc w:val="both"/>
        <w:rPr>
          <w:lang w:val="en-US"/>
        </w:rPr>
      </w:pPr>
      <w:r w:rsidRPr="00E422CF">
        <w:rPr>
          <w:lang w:val="en-US" w:bidi="en-US"/>
        </w:rPr>
        <w:t xml:space="preserve">The proposed system is of the “to-and-fro” type, meaning that each cabin travels between two stations, making a round trip. In other words, when the cabin arrives at the station, it stops so that passengers can disembark and board in a continuous manner, and then “changes direction”, traveling in the reverse direction. The movement </w:t>
      </w:r>
      <w:r w:rsidRPr="00E422CF">
        <w:rPr>
          <w:spacing w:val="-2"/>
          <w:lang w:val="en-US" w:bidi="en-US"/>
        </w:rPr>
        <w:t xml:space="preserve">of both vehicles is always synchronized since they are attached to the same towing cable. </w:t>
      </w:r>
      <w:r w:rsidRPr="00E422CF">
        <w:rPr>
          <w:lang w:val="en-US" w:bidi="en-US"/>
        </w:rPr>
        <w:t>When one vehicle is stopped at the departure station, the other will be stopped at the arrival station, and when one vehicle moves in one direction, the other will do the same in the opposite direction. This system allows significant energy savings, as each vehicle acts as a counterweight to the other.</w:t>
      </w:r>
    </w:p>
    <w:p w14:paraId="5BEABECC" w14:textId="77777777" w:rsidR="00596684" w:rsidRPr="00E422CF" w:rsidRDefault="00B74F2A">
      <w:pPr>
        <w:pStyle w:val="Ttulo3"/>
        <w:spacing w:before="240"/>
        <w:ind w:left="142" w:firstLine="0"/>
        <w:jc w:val="left"/>
        <w:rPr>
          <w:lang w:val="en-US"/>
        </w:rPr>
      </w:pPr>
      <w:r w:rsidRPr="00E422CF">
        <w:rPr>
          <w:spacing w:val="-2"/>
          <w:lang w:val="en-US" w:bidi="en-US"/>
        </w:rPr>
        <w:t>Cables</w:t>
      </w:r>
    </w:p>
    <w:p w14:paraId="57A68760" w14:textId="77777777" w:rsidR="00596684" w:rsidRPr="00E422CF" w:rsidRDefault="00B74F2A">
      <w:pPr>
        <w:pStyle w:val="Textoindependiente"/>
        <w:spacing w:before="80"/>
        <w:ind w:left="142"/>
        <w:rPr>
          <w:lang w:val="en-US"/>
        </w:rPr>
      </w:pPr>
      <w:r w:rsidRPr="00E422CF">
        <w:rPr>
          <w:lang w:val="en-US" w:bidi="en-US"/>
        </w:rPr>
        <w:t>The proposed design for the Project has independent traction cables</w:t>
      </w:r>
      <w:r w:rsidR="00B03323" w:rsidRPr="00E422CF">
        <w:rPr>
          <w:lang w:val="en-US" w:bidi="en-US"/>
        </w:rPr>
        <w:t xml:space="preserve"> and carrying cables, thus  </w:t>
      </w:r>
    </w:p>
    <w:p w14:paraId="2AA463F7" w14:textId="77777777" w:rsidR="00596684" w:rsidRPr="00E422CF" w:rsidRDefault="00596684">
      <w:pPr>
        <w:pStyle w:val="Textoindependiente"/>
        <w:rPr>
          <w:lang w:val="en-US"/>
        </w:rPr>
        <w:sectPr w:rsidR="00596684" w:rsidRPr="00E422CF">
          <w:type w:val="continuous"/>
          <w:pgSz w:w="12240" w:h="15840"/>
          <w:pgMar w:top="1400" w:right="1559" w:bottom="800" w:left="1559" w:header="0" w:footer="614" w:gutter="0"/>
          <w:cols w:space="720"/>
        </w:sectPr>
      </w:pPr>
    </w:p>
    <w:p w14:paraId="7F9BB865" w14:textId="77777777" w:rsidR="00596684" w:rsidRPr="00E422CF" w:rsidRDefault="00B74F2A">
      <w:pPr>
        <w:pStyle w:val="Textoindependiente"/>
        <w:spacing w:before="35" w:line="276" w:lineRule="auto"/>
        <w:ind w:left="142" w:right="136"/>
        <w:jc w:val="both"/>
        <w:rPr>
          <w:lang w:val="en-US"/>
        </w:rPr>
      </w:pPr>
      <w:r w:rsidRPr="00E422CF">
        <w:rPr>
          <w:lang w:val="en-US" w:bidi="en-US"/>
        </w:rPr>
        <w:lastRenderedPageBreak/>
        <w:t xml:space="preserve">separating </w:t>
      </w:r>
      <w:r w:rsidR="00114465" w:rsidRPr="00E422CF">
        <w:rPr>
          <w:lang w:val="en-US" w:bidi="en-US"/>
        </w:rPr>
        <w:t xml:space="preserve">the vehicle's pushing function from its supporting function. In the three sections of the </w:t>
      </w:r>
      <w:proofErr w:type="spellStart"/>
      <w:r w:rsidR="00114465" w:rsidRPr="00E422CF">
        <w:rPr>
          <w:lang w:val="en-US" w:bidi="en-US"/>
        </w:rPr>
        <w:t>Choquequirao</w:t>
      </w:r>
      <w:proofErr w:type="spellEnd"/>
      <w:r w:rsidR="00114465" w:rsidRPr="00E422CF">
        <w:rPr>
          <w:lang w:val="en-US" w:bidi="en-US"/>
        </w:rPr>
        <w:t xml:space="preserve"> cable cars, each track will have:</w:t>
      </w:r>
    </w:p>
    <w:p w14:paraId="13FDE757" w14:textId="77777777" w:rsidR="00596684" w:rsidRPr="00E422CF" w:rsidRDefault="00596684">
      <w:pPr>
        <w:pStyle w:val="Textoindependiente"/>
        <w:spacing w:before="40"/>
        <w:rPr>
          <w:lang w:val="en-US"/>
        </w:rPr>
      </w:pPr>
    </w:p>
    <w:p w14:paraId="0EA0B6C5" w14:textId="77777777" w:rsidR="00596684" w:rsidRPr="00E422CF" w:rsidRDefault="00B74F2A">
      <w:pPr>
        <w:pStyle w:val="Prrafodelista"/>
        <w:numPr>
          <w:ilvl w:val="2"/>
          <w:numId w:val="1"/>
        </w:numPr>
        <w:tabs>
          <w:tab w:val="left" w:pos="862"/>
        </w:tabs>
        <w:jc w:val="left"/>
        <w:rPr>
          <w:lang w:val="en-US"/>
        </w:rPr>
      </w:pPr>
      <w:r w:rsidRPr="00E422CF">
        <w:rPr>
          <w:lang w:val="en-US" w:bidi="en-US"/>
        </w:rPr>
        <w:t xml:space="preserve">2 </w:t>
      </w:r>
      <w:r w:rsidRPr="00E422CF">
        <w:rPr>
          <w:spacing w:val="-2"/>
          <w:lang w:val="en-US" w:bidi="en-US"/>
        </w:rPr>
        <w:t>carrying cables</w:t>
      </w:r>
    </w:p>
    <w:p w14:paraId="469065F4" w14:textId="77777777" w:rsidR="00596684" w:rsidRPr="00E422CF" w:rsidRDefault="00B74F2A">
      <w:pPr>
        <w:pStyle w:val="Prrafodelista"/>
        <w:numPr>
          <w:ilvl w:val="2"/>
          <w:numId w:val="1"/>
        </w:numPr>
        <w:tabs>
          <w:tab w:val="left" w:pos="862"/>
        </w:tabs>
        <w:spacing w:before="41"/>
        <w:jc w:val="left"/>
        <w:rPr>
          <w:lang w:val="en-US"/>
        </w:rPr>
      </w:pPr>
      <w:r w:rsidRPr="00E422CF">
        <w:rPr>
          <w:lang w:val="en-US" w:bidi="en-US"/>
        </w:rPr>
        <w:t xml:space="preserve">1 </w:t>
      </w:r>
      <w:r w:rsidRPr="00E422CF">
        <w:rPr>
          <w:spacing w:val="-2"/>
          <w:lang w:val="en-US" w:bidi="en-US"/>
        </w:rPr>
        <w:t>traction cable</w:t>
      </w:r>
    </w:p>
    <w:p w14:paraId="2CA418EF" w14:textId="77777777" w:rsidR="00596684" w:rsidRPr="00E422CF" w:rsidRDefault="00596684">
      <w:pPr>
        <w:pStyle w:val="Textoindependiente"/>
        <w:spacing w:before="82"/>
        <w:rPr>
          <w:lang w:val="en-US"/>
        </w:rPr>
      </w:pPr>
    </w:p>
    <w:p w14:paraId="2E5D53C1" w14:textId="77777777" w:rsidR="00596684" w:rsidRPr="00E422CF" w:rsidRDefault="00B74F2A">
      <w:pPr>
        <w:pStyle w:val="Textoindependiente"/>
        <w:spacing w:line="276" w:lineRule="auto"/>
        <w:ind w:left="142" w:right="136"/>
        <w:jc w:val="both"/>
        <w:rPr>
          <w:lang w:val="en-US"/>
        </w:rPr>
      </w:pPr>
      <w:r w:rsidRPr="00E422CF">
        <w:rPr>
          <w:lang w:val="en-US" w:bidi="en-US"/>
        </w:rPr>
        <w:t>The carrying cables are fixed and support the weight of the vehicle driving on top of them (by means of the carriage displacement). They are also often referred to as “rail” cables by analogy with rail transport. Two of the four carrying cables will be equipped with optical fiber, for the cable car's own needs and for other uses (telephony, computer network, among others).</w:t>
      </w:r>
    </w:p>
    <w:p w14:paraId="4D62DF2A" w14:textId="77777777" w:rsidR="00596684" w:rsidRPr="00E422CF" w:rsidRDefault="00596684">
      <w:pPr>
        <w:pStyle w:val="Textoindependiente"/>
        <w:spacing w:before="39"/>
        <w:rPr>
          <w:lang w:val="en-US"/>
        </w:rPr>
      </w:pPr>
    </w:p>
    <w:p w14:paraId="6518361B" w14:textId="77777777" w:rsidR="00596684" w:rsidRPr="00E422CF" w:rsidRDefault="00B74F2A">
      <w:pPr>
        <w:pStyle w:val="Textoindependiente"/>
        <w:spacing w:before="1" w:line="276" w:lineRule="auto"/>
        <w:ind w:left="142" w:right="136"/>
        <w:jc w:val="both"/>
        <w:rPr>
          <w:lang w:val="en-US"/>
        </w:rPr>
      </w:pPr>
      <w:r w:rsidRPr="00E422CF">
        <w:rPr>
          <w:lang w:val="en-US" w:bidi="en-US"/>
        </w:rPr>
        <w:t>The traction cable, on the other hand, is mobile and is responsible for “pulling” the vehicles. Generally</w:t>
      </w:r>
      <w:r w:rsidR="00B03323" w:rsidRPr="00E422CF">
        <w:rPr>
          <w:lang w:val="en-US" w:bidi="en-US"/>
        </w:rPr>
        <w:t>,</w:t>
      </w:r>
      <w:r w:rsidRPr="00E422CF">
        <w:rPr>
          <w:lang w:val="en-US" w:bidi="en-US"/>
        </w:rPr>
        <w:t xml:space="preserve"> it is a “ring” cable (with union of its two ends), except in the case of coupling by means of fused terminals in which we will find two segments (called upper and </w:t>
      </w:r>
      <w:r w:rsidRPr="00E422CF">
        <w:rPr>
          <w:spacing w:val="-2"/>
          <w:lang w:val="en-US" w:bidi="en-US"/>
        </w:rPr>
        <w:t>lower).</w:t>
      </w:r>
    </w:p>
    <w:p w14:paraId="6CE0A091" w14:textId="77777777" w:rsidR="00596684" w:rsidRPr="00E422CF" w:rsidRDefault="00B74F2A">
      <w:pPr>
        <w:pStyle w:val="Textoindependiente"/>
        <w:spacing w:before="42"/>
        <w:rPr>
          <w:sz w:val="20"/>
          <w:lang w:val="en-US"/>
        </w:rPr>
      </w:pPr>
      <w:r w:rsidRPr="00E422CF">
        <w:rPr>
          <w:noProof/>
          <w:sz w:val="20"/>
          <w:lang w:val="en-US" w:bidi="en-US"/>
        </w:rPr>
        <w:drawing>
          <wp:anchor distT="0" distB="0" distL="0" distR="0" simplePos="0" relativeHeight="251670528" behindDoc="1" locked="0" layoutInCell="1" allowOverlap="1" wp14:anchorId="4CF7DBF3" wp14:editId="5BBDD36A">
            <wp:simplePos x="0" y="0"/>
            <wp:positionH relativeFrom="page">
              <wp:posOffset>2363723</wp:posOffset>
            </wp:positionH>
            <wp:positionV relativeFrom="paragraph">
              <wp:posOffset>197388</wp:posOffset>
            </wp:positionV>
            <wp:extent cx="3412629" cy="3356133"/>
            <wp:effectExtent l="0" t="0" r="0" b="0"/>
            <wp:wrapTopAndBottom/>
            <wp:docPr id="16" name="Image 16"/>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3" cstate="print"/>
                    <a:stretch>
                      <a:fillRect/>
                    </a:stretch>
                  </pic:blipFill>
                  <pic:spPr>
                    <a:xfrm>
                      <a:off x="0" y="0"/>
                      <a:ext cx="3412629" cy="3356133"/>
                    </a:xfrm>
                    <a:prstGeom prst="rect">
                      <a:avLst/>
                    </a:prstGeom>
                  </pic:spPr>
                </pic:pic>
              </a:graphicData>
            </a:graphic>
          </wp:anchor>
        </w:drawing>
      </w:r>
    </w:p>
    <w:p w14:paraId="007CD710" w14:textId="77777777" w:rsidR="00596684" w:rsidRPr="00E422CF" w:rsidRDefault="00B74F2A">
      <w:pPr>
        <w:pStyle w:val="Textoindependiente"/>
        <w:spacing w:before="30"/>
        <w:ind w:left="1020"/>
        <w:rPr>
          <w:lang w:val="en-US"/>
        </w:rPr>
      </w:pPr>
      <w:r w:rsidRPr="00E422CF">
        <w:rPr>
          <w:lang w:val="en-US" w:bidi="en-US"/>
        </w:rPr>
        <w:t xml:space="preserve">Cable car with 3 cables: 2 carrying cables (in green) and 1 traction cable (purple, </w:t>
      </w:r>
      <w:r w:rsidRPr="00E422CF">
        <w:rPr>
          <w:spacing w:val="-2"/>
          <w:lang w:val="en-US" w:bidi="en-US"/>
        </w:rPr>
        <w:t>at center).</w:t>
      </w:r>
    </w:p>
    <w:p w14:paraId="50532201" w14:textId="77777777" w:rsidR="00596684" w:rsidRPr="00E422CF" w:rsidRDefault="00596684">
      <w:pPr>
        <w:pStyle w:val="Textoindependiente"/>
        <w:spacing w:before="79"/>
        <w:rPr>
          <w:lang w:val="en-US"/>
        </w:rPr>
      </w:pPr>
    </w:p>
    <w:p w14:paraId="204C6C1D" w14:textId="77777777" w:rsidR="00596684" w:rsidRPr="00E422CF" w:rsidRDefault="00B74F2A">
      <w:pPr>
        <w:pStyle w:val="Textoindependiente"/>
        <w:spacing w:line="276" w:lineRule="auto"/>
        <w:ind w:left="142" w:right="136"/>
        <w:jc w:val="both"/>
        <w:rPr>
          <w:lang w:val="en-US"/>
        </w:rPr>
      </w:pPr>
      <w:r w:rsidRPr="00E422CF">
        <w:rPr>
          <w:lang w:val="en-US" w:bidi="en-US"/>
        </w:rPr>
        <w:t>The traction cable is driven by the pulley of the motor station and moves in solidarity with the vehicles attached to it.</w:t>
      </w:r>
    </w:p>
    <w:p w14:paraId="2EDC5B1E" w14:textId="77777777" w:rsidR="00596684" w:rsidRPr="00E422CF" w:rsidRDefault="00596684">
      <w:pPr>
        <w:pStyle w:val="Textoindependiente"/>
        <w:rPr>
          <w:lang w:val="en-US"/>
        </w:rPr>
      </w:pPr>
    </w:p>
    <w:p w14:paraId="56A06BC8" w14:textId="77777777" w:rsidR="00596684" w:rsidRPr="00E422CF" w:rsidRDefault="00596684">
      <w:pPr>
        <w:pStyle w:val="Textoindependiente"/>
        <w:spacing w:before="12"/>
        <w:rPr>
          <w:lang w:val="en-US"/>
        </w:rPr>
      </w:pPr>
    </w:p>
    <w:p w14:paraId="6353C859" w14:textId="77777777" w:rsidR="00596684" w:rsidRPr="00E422CF" w:rsidRDefault="00B74F2A">
      <w:pPr>
        <w:pStyle w:val="Ttulo3"/>
        <w:ind w:left="142" w:firstLine="0"/>
        <w:jc w:val="left"/>
        <w:rPr>
          <w:lang w:val="en-US"/>
        </w:rPr>
      </w:pPr>
      <w:r w:rsidRPr="00E422CF">
        <w:rPr>
          <w:spacing w:val="-2"/>
          <w:lang w:val="en-US" w:bidi="en-US"/>
        </w:rPr>
        <w:t>Towers</w:t>
      </w:r>
    </w:p>
    <w:p w14:paraId="2039DF5E" w14:textId="77777777" w:rsidR="00596684" w:rsidRPr="00E422CF" w:rsidRDefault="00B74F2A">
      <w:pPr>
        <w:pStyle w:val="Textoindependiente"/>
        <w:spacing w:before="82" w:line="273" w:lineRule="auto"/>
        <w:ind w:left="142"/>
        <w:rPr>
          <w:lang w:val="en-US"/>
        </w:rPr>
      </w:pPr>
      <w:r w:rsidRPr="00E422CF">
        <w:rPr>
          <w:lang w:val="en-US" w:bidi="en-US"/>
        </w:rPr>
        <w:t xml:space="preserve">In the case of the “north” zone cable cars, the preliminary design calls for the construction of intermediate towers. They may have a lattice structure and their purpose is to support the </w:t>
      </w:r>
      <w:r w:rsidRPr="00E422CF">
        <w:rPr>
          <w:spacing w:val="-2"/>
          <w:lang w:val="en-US" w:bidi="en-US"/>
        </w:rPr>
        <w:t>carrying</w:t>
      </w:r>
    </w:p>
    <w:p w14:paraId="673AD53D" w14:textId="77777777" w:rsidR="00596684" w:rsidRPr="00E422CF" w:rsidRDefault="00596684">
      <w:pPr>
        <w:pStyle w:val="Textoindependiente"/>
        <w:spacing w:line="273" w:lineRule="auto"/>
        <w:rPr>
          <w:lang w:val="en-US"/>
        </w:rPr>
        <w:sectPr w:rsidR="00596684" w:rsidRPr="00E422CF">
          <w:pgSz w:w="12240" w:h="15840"/>
          <w:pgMar w:top="1380" w:right="1559" w:bottom="800" w:left="1559" w:header="0" w:footer="614" w:gutter="0"/>
          <w:cols w:space="720"/>
        </w:sectPr>
      </w:pPr>
    </w:p>
    <w:p w14:paraId="571378EC" w14:textId="77777777" w:rsidR="00596684" w:rsidRPr="00E422CF" w:rsidRDefault="00B74F2A">
      <w:pPr>
        <w:pStyle w:val="Textoindependiente"/>
        <w:spacing w:before="35"/>
        <w:ind w:left="142"/>
        <w:jc w:val="both"/>
        <w:rPr>
          <w:lang w:val="en-US"/>
        </w:rPr>
      </w:pPr>
      <w:r w:rsidRPr="00E422CF">
        <w:rPr>
          <w:lang w:val="en-US" w:bidi="en-US"/>
        </w:rPr>
        <w:lastRenderedPageBreak/>
        <w:t xml:space="preserve">cables when the longitudinal profile of the terrain requires it. These must </w:t>
      </w:r>
      <w:r w:rsidRPr="00E422CF">
        <w:rPr>
          <w:spacing w:val="-4"/>
          <w:lang w:val="en-US" w:bidi="en-US"/>
        </w:rPr>
        <w:t>have:</w:t>
      </w:r>
    </w:p>
    <w:p w14:paraId="2112E7ED" w14:textId="77777777" w:rsidR="00596684" w:rsidRPr="00E422CF" w:rsidRDefault="00B74F2A">
      <w:pPr>
        <w:pStyle w:val="Prrafodelista"/>
        <w:numPr>
          <w:ilvl w:val="2"/>
          <w:numId w:val="1"/>
        </w:numPr>
        <w:tabs>
          <w:tab w:val="left" w:pos="862"/>
        </w:tabs>
        <w:spacing w:before="41" w:line="276" w:lineRule="auto"/>
        <w:ind w:right="138"/>
        <w:rPr>
          <w:lang w:val="en-US"/>
        </w:rPr>
      </w:pPr>
      <w:r w:rsidRPr="00E422CF">
        <w:rPr>
          <w:lang w:val="en-US" w:bidi="en-US"/>
        </w:rPr>
        <w:t>Sliding supports for the carrying cables: allowing small longitudinal movements of the cables (commonly called “sabots” -in French- or “shoes”).</w:t>
      </w:r>
    </w:p>
    <w:p w14:paraId="6D58420A" w14:textId="77777777" w:rsidR="00596684" w:rsidRPr="00E422CF" w:rsidRDefault="00B74F2A">
      <w:pPr>
        <w:pStyle w:val="Prrafodelista"/>
        <w:numPr>
          <w:ilvl w:val="2"/>
          <w:numId w:val="1"/>
        </w:numPr>
        <w:tabs>
          <w:tab w:val="left" w:pos="861"/>
        </w:tabs>
        <w:spacing w:line="268" w:lineRule="exact"/>
        <w:ind w:left="861" w:hanging="359"/>
        <w:rPr>
          <w:lang w:val="en-US"/>
        </w:rPr>
      </w:pPr>
      <w:r w:rsidRPr="00E422CF">
        <w:rPr>
          <w:lang w:val="en-US" w:bidi="en-US"/>
        </w:rPr>
        <w:t xml:space="preserve">Supports with elastic-coated pulleys for the </w:t>
      </w:r>
      <w:r w:rsidRPr="00E422CF">
        <w:rPr>
          <w:spacing w:val="-2"/>
          <w:lang w:val="en-US" w:bidi="en-US"/>
        </w:rPr>
        <w:t>traction cable.</w:t>
      </w:r>
    </w:p>
    <w:p w14:paraId="6DEA7CC1" w14:textId="77777777" w:rsidR="00596684" w:rsidRPr="00E422CF" w:rsidRDefault="00B74F2A">
      <w:pPr>
        <w:pStyle w:val="Prrafodelista"/>
        <w:numPr>
          <w:ilvl w:val="2"/>
          <w:numId w:val="1"/>
        </w:numPr>
        <w:tabs>
          <w:tab w:val="left" w:pos="862"/>
        </w:tabs>
        <w:spacing w:before="41" w:line="276" w:lineRule="auto"/>
        <w:ind w:right="135"/>
        <w:rPr>
          <w:lang w:val="en-US"/>
        </w:rPr>
      </w:pPr>
      <w:r w:rsidRPr="00E422CF">
        <w:rPr>
          <w:lang w:val="en-US" w:bidi="en-US"/>
        </w:rPr>
        <w:t>Deflectors to guide the cabins and avoid contact with the tower in the event of lateral oscillations (note: when passing through towers, the maximum authorized speed is 10 m/s).</w:t>
      </w:r>
    </w:p>
    <w:p w14:paraId="57C0F385" w14:textId="77777777" w:rsidR="00596684" w:rsidRPr="00E422CF" w:rsidRDefault="00B74F2A">
      <w:pPr>
        <w:pStyle w:val="Prrafodelista"/>
        <w:numPr>
          <w:ilvl w:val="2"/>
          <w:numId w:val="1"/>
        </w:numPr>
        <w:tabs>
          <w:tab w:val="left" w:pos="862"/>
        </w:tabs>
        <w:spacing w:before="2" w:line="276" w:lineRule="auto"/>
        <w:ind w:right="138"/>
        <w:rPr>
          <w:lang w:val="en-US"/>
        </w:rPr>
      </w:pPr>
      <w:r w:rsidRPr="00E422CF">
        <w:rPr>
          <w:lang w:val="en-US" w:bidi="en-US"/>
        </w:rPr>
        <w:t xml:space="preserve">Ladder access and working platforms for maintenance, with the corresponding work safety equipment (lifelines and constructive </w:t>
      </w:r>
      <w:r w:rsidRPr="00E422CF">
        <w:rPr>
          <w:spacing w:val="-2"/>
          <w:lang w:val="en-US" w:bidi="en-US"/>
        </w:rPr>
        <w:t>arrangements).</w:t>
      </w:r>
    </w:p>
    <w:p w14:paraId="204B1574" w14:textId="77777777" w:rsidR="00596684" w:rsidRPr="00E422CF" w:rsidRDefault="00B74F2A">
      <w:pPr>
        <w:pStyle w:val="Prrafodelista"/>
        <w:numPr>
          <w:ilvl w:val="2"/>
          <w:numId w:val="1"/>
        </w:numPr>
        <w:tabs>
          <w:tab w:val="left" w:pos="861"/>
        </w:tabs>
        <w:ind w:left="861" w:hanging="359"/>
        <w:rPr>
          <w:lang w:val="en-US"/>
        </w:rPr>
      </w:pPr>
      <w:r w:rsidRPr="00E422CF">
        <w:rPr>
          <w:lang w:val="en-US" w:bidi="en-US"/>
        </w:rPr>
        <w:t xml:space="preserve">Devices for lifting the traction cable (and being able to perform maintenance on </w:t>
      </w:r>
      <w:r w:rsidRPr="00E422CF">
        <w:rPr>
          <w:spacing w:val="-2"/>
          <w:lang w:val="en-US" w:bidi="en-US"/>
        </w:rPr>
        <w:t>pulleys).</w:t>
      </w:r>
    </w:p>
    <w:p w14:paraId="7B82B856" w14:textId="77777777" w:rsidR="00596684" w:rsidRPr="00E422CF" w:rsidRDefault="00B74F2A">
      <w:pPr>
        <w:pStyle w:val="Prrafodelista"/>
        <w:numPr>
          <w:ilvl w:val="2"/>
          <w:numId w:val="1"/>
        </w:numPr>
        <w:tabs>
          <w:tab w:val="left" w:pos="861"/>
        </w:tabs>
        <w:spacing w:before="38"/>
        <w:ind w:left="861" w:hanging="359"/>
        <w:rPr>
          <w:lang w:val="en-US"/>
        </w:rPr>
      </w:pPr>
      <w:r w:rsidRPr="00E422CF">
        <w:rPr>
          <w:spacing w:val="-2"/>
          <w:lang w:val="en-US" w:bidi="en-US"/>
        </w:rPr>
        <w:t>Lightning arrester.</w:t>
      </w:r>
    </w:p>
    <w:p w14:paraId="60E6BA18" w14:textId="77777777" w:rsidR="00596684" w:rsidRPr="00E422CF" w:rsidRDefault="00B74F2A">
      <w:pPr>
        <w:pStyle w:val="Textoindependiente"/>
        <w:spacing w:before="83"/>
        <w:rPr>
          <w:sz w:val="20"/>
          <w:lang w:val="en-US"/>
        </w:rPr>
      </w:pPr>
      <w:r w:rsidRPr="00E422CF">
        <w:rPr>
          <w:noProof/>
          <w:sz w:val="20"/>
          <w:lang w:val="en-US" w:bidi="en-US"/>
        </w:rPr>
        <w:drawing>
          <wp:anchor distT="0" distB="0" distL="0" distR="0" simplePos="0" relativeHeight="251671552" behindDoc="1" locked="0" layoutInCell="1" allowOverlap="1" wp14:anchorId="1C64770E" wp14:editId="55381CFD">
            <wp:simplePos x="0" y="0"/>
            <wp:positionH relativeFrom="page">
              <wp:posOffset>1149096</wp:posOffset>
            </wp:positionH>
            <wp:positionV relativeFrom="paragraph">
              <wp:posOffset>223388</wp:posOffset>
            </wp:positionV>
            <wp:extent cx="1680776" cy="2999422"/>
            <wp:effectExtent l="0" t="0" r="0" b="0"/>
            <wp:wrapTopAndBottom/>
            <wp:docPr id="17" name="Image 17"/>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4" cstate="print"/>
                    <a:stretch>
                      <a:fillRect/>
                    </a:stretch>
                  </pic:blipFill>
                  <pic:spPr>
                    <a:xfrm>
                      <a:off x="0" y="0"/>
                      <a:ext cx="1680776" cy="2999422"/>
                    </a:xfrm>
                    <a:prstGeom prst="rect">
                      <a:avLst/>
                    </a:prstGeom>
                  </pic:spPr>
                </pic:pic>
              </a:graphicData>
            </a:graphic>
          </wp:anchor>
        </w:drawing>
      </w:r>
      <w:r w:rsidRPr="00E422CF">
        <w:rPr>
          <w:noProof/>
          <w:sz w:val="20"/>
          <w:lang w:val="en-US" w:bidi="en-US"/>
        </w:rPr>
        <w:drawing>
          <wp:anchor distT="0" distB="0" distL="0" distR="0" simplePos="0" relativeHeight="251672576" behindDoc="1" locked="0" layoutInCell="1" allowOverlap="1" wp14:anchorId="64BD0BFF" wp14:editId="438219AB">
            <wp:simplePos x="0" y="0"/>
            <wp:positionH relativeFrom="page">
              <wp:posOffset>3648455</wp:posOffset>
            </wp:positionH>
            <wp:positionV relativeFrom="paragraph">
              <wp:posOffset>223388</wp:posOffset>
            </wp:positionV>
            <wp:extent cx="2900938" cy="2977038"/>
            <wp:effectExtent l="0" t="0" r="0" b="0"/>
            <wp:wrapTopAndBottom/>
            <wp:docPr id="18" name="Image 18"/>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5" cstate="print"/>
                    <a:stretch>
                      <a:fillRect/>
                    </a:stretch>
                  </pic:blipFill>
                  <pic:spPr>
                    <a:xfrm>
                      <a:off x="0" y="0"/>
                      <a:ext cx="2900938" cy="2977038"/>
                    </a:xfrm>
                    <a:prstGeom prst="rect">
                      <a:avLst/>
                    </a:prstGeom>
                  </pic:spPr>
                </pic:pic>
              </a:graphicData>
            </a:graphic>
          </wp:anchor>
        </w:drawing>
      </w:r>
    </w:p>
    <w:p w14:paraId="0E7E187E" w14:textId="77777777" w:rsidR="00596684" w:rsidRPr="00E422CF" w:rsidRDefault="00B74F2A">
      <w:pPr>
        <w:pStyle w:val="Textoindependiente"/>
        <w:spacing w:before="25"/>
        <w:ind w:left="142"/>
        <w:jc w:val="both"/>
        <w:rPr>
          <w:lang w:val="en-US"/>
        </w:rPr>
      </w:pPr>
      <w:r w:rsidRPr="00E422CF">
        <w:rPr>
          <w:lang w:val="en-US" w:bidi="en-US"/>
        </w:rPr>
        <w:t xml:space="preserve">Examples of lattice towers (left – Grouse Mountain, Canada) and tubular towers (right – Stowe, </w:t>
      </w:r>
      <w:r w:rsidRPr="00E422CF">
        <w:rPr>
          <w:spacing w:val="-2"/>
          <w:lang w:val="en-US" w:bidi="en-US"/>
        </w:rPr>
        <w:t>USA).</w:t>
      </w:r>
    </w:p>
    <w:p w14:paraId="167E5139" w14:textId="77777777" w:rsidR="00596684" w:rsidRPr="00E422CF" w:rsidRDefault="00596684">
      <w:pPr>
        <w:pStyle w:val="Textoindependiente"/>
        <w:rPr>
          <w:lang w:val="en-US"/>
        </w:rPr>
      </w:pPr>
    </w:p>
    <w:p w14:paraId="06FEBB12" w14:textId="77777777" w:rsidR="00596684" w:rsidRPr="00E422CF" w:rsidRDefault="00596684">
      <w:pPr>
        <w:pStyle w:val="Textoindependiente"/>
        <w:spacing w:before="51"/>
        <w:rPr>
          <w:lang w:val="en-US"/>
        </w:rPr>
      </w:pPr>
    </w:p>
    <w:p w14:paraId="755B6053" w14:textId="77777777" w:rsidR="00596684" w:rsidRPr="00E422CF" w:rsidRDefault="00B74F2A">
      <w:pPr>
        <w:pStyle w:val="Ttulo3"/>
        <w:ind w:left="142" w:firstLine="0"/>
        <w:jc w:val="left"/>
        <w:rPr>
          <w:lang w:val="en-US"/>
        </w:rPr>
      </w:pPr>
      <w:r w:rsidRPr="00E422CF">
        <w:rPr>
          <w:spacing w:val="-2"/>
          <w:lang w:val="en-US" w:bidi="en-US"/>
        </w:rPr>
        <w:t>Trestle</w:t>
      </w:r>
    </w:p>
    <w:p w14:paraId="4D8B5899" w14:textId="77777777" w:rsidR="00596684" w:rsidRPr="00E422CF" w:rsidRDefault="00B74F2A">
      <w:pPr>
        <w:pStyle w:val="Textoindependiente"/>
        <w:spacing w:before="82" w:line="276" w:lineRule="auto"/>
        <w:ind w:left="142" w:right="135"/>
        <w:jc w:val="both"/>
        <w:rPr>
          <w:lang w:val="en-US"/>
        </w:rPr>
      </w:pPr>
      <w:r w:rsidRPr="00E422CF">
        <w:rPr>
          <w:lang w:val="en-US" w:bidi="en-US"/>
        </w:rPr>
        <w:t>They are “cable positioners” that, in long-span cable cars, ensure their correct arrangement and relative distance. Triangular in shape, they hang from the carrying cables (to which they are attached by clamps) and have a pulley in the center over which the traction cable slides. They are placed approximately every 200 m.</w:t>
      </w:r>
    </w:p>
    <w:p w14:paraId="75D2B694" w14:textId="77777777" w:rsidR="00596684" w:rsidRPr="00E422CF" w:rsidRDefault="00596684">
      <w:pPr>
        <w:pStyle w:val="Textoindependiente"/>
        <w:spacing w:line="276" w:lineRule="auto"/>
        <w:jc w:val="both"/>
        <w:rPr>
          <w:lang w:val="en-US"/>
        </w:rPr>
        <w:sectPr w:rsidR="00596684" w:rsidRPr="00E422CF">
          <w:pgSz w:w="12240" w:h="15840"/>
          <w:pgMar w:top="1380" w:right="1559" w:bottom="800" w:left="1559" w:header="0" w:footer="614" w:gutter="0"/>
          <w:cols w:space="720"/>
        </w:sectPr>
      </w:pPr>
    </w:p>
    <w:p w14:paraId="2FB3332B" w14:textId="77777777" w:rsidR="00596684" w:rsidRPr="00E422CF" w:rsidRDefault="00B74F2A">
      <w:pPr>
        <w:pStyle w:val="Textoindependiente"/>
        <w:ind w:left="2341"/>
        <w:rPr>
          <w:sz w:val="20"/>
          <w:lang w:val="en-US"/>
        </w:rPr>
      </w:pPr>
      <w:r w:rsidRPr="00E422CF">
        <w:rPr>
          <w:noProof/>
          <w:sz w:val="20"/>
          <w:lang w:val="en-US" w:bidi="en-US"/>
        </w:rPr>
        <w:lastRenderedPageBreak/>
        <w:drawing>
          <wp:inline distT="0" distB="0" distL="0" distR="0" wp14:anchorId="711F7B67" wp14:editId="5FCE06CB">
            <wp:extent cx="2821714" cy="3096768"/>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6" cstate="print"/>
                    <a:stretch>
                      <a:fillRect/>
                    </a:stretch>
                  </pic:blipFill>
                  <pic:spPr>
                    <a:xfrm>
                      <a:off x="0" y="0"/>
                      <a:ext cx="2821714" cy="3096768"/>
                    </a:xfrm>
                    <a:prstGeom prst="rect">
                      <a:avLst/>
                    </a:prstGeom>
                  </pic:spPr>
                </pic:pic>
              </a:graphicData>
            </a:graphic>
          </wp:inline>
        </w:drawing>
      </w:r>
    </w:p>
    <w:p w14:paraId="08BEC593" w14:textId="77777777" w:rsidR="00596684" w:rsidRPr="00E422CF" w:rsidRDefault="00B74F2A">
      <w:pPr>
        <w:pStyle w:val="Textoindependiente"/>
        <w:spacing w:before="33" w:line="276" w:lineRule="auto"/>
        <w:ind w:left="3831" w:hanging="3406"/>
        <w:rPr>
          <w:lang w:val="en-US"/>
        </w:rPr>
      </w:pPr>
      <w:r w:rsidRPr="00E422CF">
        <w:rPr>
          <w:lang w:val="en-US" w:bidi="en-US"/>
        </w:rPr>
        <w:t>“Trestle” joining two carrying cables (ends) and a traction cable (in the center, above a small pulley).</w:t>
      </w:r>
    </w:p>
    <w:p w14:paraId="19AE60C9" w14:textId="77777777" w:rsidR="00596684" w:rsidRPr="00E422CF" w:rsidRDefault="00596684">
      <w:pPr>
        <w:pStyle w:val="Textoindependiente"/>
        <w:rPr>
          <w:lang w:val="en-US"/>
        </w:rPr>
      </w:pPr>
    </w:p>
    <w:p w14:paraId="51C3C454" w14:textId="77777777" w:rsidR="00596684" w:rsidRPr="00E422CF" w:rsidRDefault="00596684">
      <w:pPr>
        <w:pStyle w:val="Textoindependiente"/>
        <w:spacing w:before="52"/>
        <w:rPr>
          <w:lang w:val="en-US"/>
        </w:rPr>
      </w:pPr>
    </w:p>
    <w:p w14:paraId="5E4FA507" w14:textId="77777777" w:rsidR="00596684" w:rsidRPr="00E422CF" w:rsidRDefault="00B74F2A">
      <w:pPr>
        <w:pStyle w:val="Ttulo3"/>
        <w:spacing w:before="1"/>
        <w:ind w:left="142" w:firstLine="0"/>
        <w:rPr>
          <w:lang w:val="en-US"/>
        </w:rPr>
      </w:pPr>
      <w:r w:rsidRPr="00E422CF">
        <w:rPr>
          <w:spacing w:val="-2"/>
          <w:lang w:val="en-US" w:bidi="en-US"/>
        </w:rPr>
        <w:t>Motor</w:t>
      </w:r>
      <w:r w:rsidRPr="00E422CF">
        <w:rPr>
          <w:lang w:val="en-US" w:bidi="en-US"/>
        </w:rPr>
        <w:t xml:space="preserve"> station</w:t>
      </w:r>
    </w:p>
    <w:p w14:paraId="307AE791" w14:textId="77777777" w:rsidR="00596684" w:rsidRPr="00E422CF" w:rsidRDefault="00B74F2A">
      <w:pPr>
        <w:pStyle w:val="Textoindependiente"/>
        <w:spacing w:before="120" w:line="276" w:lineRule="auto"/>
        <w:ind w:left="142" w:right="136"/>
        <w:jc w:val="both"/>
        <w:rPr>
          <w:lang w:val="en-US"/>
        </w:rPr>
      </w:pPr>
      <w:r w:rsidRPr="00E422CF">
        <w:rPr>
          <w:lang w:val="en-US" w:bidi="en-US"/>
        </w:rPr>
        <w:t>Cable car stations must serve the dual function of facilitating passenger flow and housing all the machinery necessary for its operation. Therefore, they have 3 clearly differentiated zones:</w:t>
      </w:r>
    </w:p>
    <w:p w14:paraId="76128056" w14:textId="77777777" w:rsidR="00596684" w:rsidRPr="00E422CF" w:rsidRDefault="00596684">
      <w:pPr>
        <w:pStyle w:val="Textoindependiente"/>
        <w:spacing w:before="41"/>
        <w:rPr>
          <w:lang w:val="en-US"/>
        </w:rPr>
      </w:pPr>
    </w:p>
    <w:p w14:paraId="3ED25B34" w14:textId="77777777" w:rsidR="00596684" w:rsidRPr="00E422CF" w:rsidRDefault="00B74F2A">
      <w:pPr>
        <w:pStyle w:val="Prrafodelista"/>
        <w:numPr>
          <w:ilvl w:val="2"/>
          <w:numId w:val="1"/>
        </w:numPr>
        <w:tabs>
          <w:tab w:val="left" w:pos="862"/>
        </w:tabs>
        <w:jc w:val="left"/>
        <w:rPr>
          <w:lang w:val="en-US"/>
        </w:rPr>
      </w:pPr>
      <w:r w:rsidRPr="00E422CF">
        <w:rPr>
          <w:lang w:val="en-US" w:bidi="en-US"/>
        </w:rPr>
        <w:t xml:space="preserve">Parking docks for </w:t>
      </w:r>
      <w:r w:rsidRPr="00E422CF">
        <w:rPr>
          <w:spacing w:val="-2"/>
          <w:lang w:val="en-US" w:bidi="en-US"/>
        </w:rPr>
        <w:t>vehicles.</w:t>
      </w:r>
    </w:p>
    <w:p w14:paraId="2701AC63" w14:textId="77777777" w:rsidR="00596684" w:rsidRPr="00E422CF" w:rsidRDefault="00B74F2A">
      <w:pPr>
        <w:pStyle w:val="Prrafodelista"/>
        <w:numPr>
          <w:ilvl w:val="2"/>
          <w:numId w:val="1"/>
        </w:numPr>
        <w:tabs>
          <w:tab w:val="left" w:pos="862"/>
        </w:tabs>
        <w:spacing w:before="41"/>
        <w:jc w:val="left"/>
        <w:rPr>
          <w:lang w:val="en-US"/>
        </w:rPr>
      </w:pPr>
      <w:r w:rsidRPr="00E422CF">
        <w:rPr>
          <w:lang w:val="en-US" w:bidi="en-US"/>
        </w:rPr>
        <w:t xml:space="preserve">Passenger boarding and waiting areas </w:t>
      </w:r>
      <w:r w:rsidRPr="00E422CF">
        <w:rPr>
          <w:spacing w:val="-2"/>
          <w:lang w:val="en-US" w:bidi="en-US"/>
        </w:rPr>
        <w:t>(platforms).</w:t>
      </w:r>
    </w:p>
    <w:p w14:paraId="063F2B49" w14:textId="77777777" w:rsidR="00596684" w:rsidRPr="00E422CF" w:rsidRDefault="00B74F2A">
      <w:pPr>
        <w:pStyle w:val="Prrafodelista"/>
        <w:numPr>
          <w:ilvl w:val="2"/>
          <w:numId w:val="1"/>
        </w:numPr>
        <w:tabs>
          <w:tab w:val="left" w:pos="862"/>
        </w:tabs>
        <w:spacing w:before="39"/>
        <w:jc w:val="left"/>
        <w:rPr>
          <w:lang w:val="en-US"/>
        </w:rPr>
      </w:pPr>
      <w:r w:rsidRPr="00E422CF">
        <w:rPr>
          <w:lang w:val="en-US" w:bidi="en-US"/>
        </w:rPr>
        <w:t xml:space="preserve">Technical and machinery </w:t>
      </w:r>
      <w:r w:rsidRPr="00E422CF">
        <w:rPr>
          <w:spacing w:val="-2"/>
          <w:lang w:val="en-US" w:bidi="en-US"/>
        </w:rPr>
        <w:t>rooms.</w:t>
      </w:r>
    </w:p>
    <w:p w14:paraId="406C306A" w14:textId="77777777" w:rsidR="00596684" w:rsidRPr="00E422CF" w:rsidRDefault="00596684">
      <w:pPr>
        <w:pStyle w:val="Textoindependiente"/>
        <w:spacing w:before="81"/>
        <w:rPr>
          <w:lang w:val="en-US"/>
        </w:rPr>
      </w:pPr>
    </w:p>
    <w:p w14:paraId="118A2262" w14:textId="77777777" w:rsidR="00596684" w:rsidRPr="00E422CF" w:rsidRDefault="00B74F2A">
      <w:pPr>
        <w:pStyle w:val="Textoindependiente"/>
        <w:spacing w:before="1" w:line="273" w:lineRule="auto"/>
        <w:ind w:left="142" w:right="138"/>
        <w:jc w:val="both"/>
        <w:rPr>
          <w:lang w:val="en-US"/>
        </w:rPr>
      </w:pPr>
      <w:r w:rsidRPr="00E422CF">
        <w:rPr>
          <w:spacing w:val="-2"/>
          <w:lang w:val="en-US" w:bidi="en-US"/>
        </w:rPr>
        <w:t xml:space="preserve">Furthermore, in the case of </w:t>
      </w:r>
      <w:proofErr w:type="spellStart"/>
      <w:r w:rsidRPr="00E422CF">
        <w:rPr>
          <w:spacing w:val="-2"/>
          <w:lang w:val="en-US" w:bidi="en-US"/>
        </w:rPr>
        <w:t>Choquequirao</w:t>
      </w:r>
      <w:proofErr w:type="spellEnd"/>
      <w:r w:rsidRPr="00E422CF">
        <w:rPr>
          <w:spacing w:val="-2"/>
          <w:lang w:val="en-US" w:bidi="en-US"/>
        </w:rPr>
        <w:t xml:space="preserve">, with its invaluable surroundings, the landscape integration </w:t>
      </w:r>
      <w:r w:rsidRPr="00E422CF">
        <w:rPr>
          <w:lang w:val="en-US" w:bidi="en-US"/>
        </w:rPr>
        <w:t>of the stations is also an essential requirement.</w:t>
      </w:r>
    </w:p>
    <w:p w14:paraId="7B55D533" w14:textId="77777777" w:rsidR="00596684" w:rsidRPr="00E422CF" w:rsidRDefault="00596684">
      <w:pPr>
        <w:pStyle w:val="Textoindependiente"/>
        <w:spacing w:before="45"/>
        <w:rPr>
          <w:lang w:val="en-US"/>
        </w:rPr>
      </w:pPr>
    </w:p>
    <w:p w14:paraId="26E1104C" w14:textId="77777777" w:rsidR="00596684" w:rsidRPr="00E422CF" w:rsidRDefault="00B74F2A">
      <w:pPr>
        <w:pStyle w:val="Textoindependiente"/>
        <w:spacing w:line="276" w:lineRule="auto"/>
        <w:ind w:left="142" w:right="136"/>
        <w:jc w:val="both"/>
        <w:rPr>
          <w:lang w:val="en-US"/>
        </w:rPr>
      </w:pPr>
      <w:r w:rsidRPr="00E422CF">
        <w:rPr>
          <w:lang w:val="en-US" w:bidi="en-US"/>
        </w:rPr>
        <w:t>Thanks to their location on sloping hillsides, the buildings can be semi-underground, leaving the upper floor (at ground level) for passengers and docks and relegating the machinery to the lower floor. Therefore, buildings on two levels are proposed for the 4 stations.</w:t>
      </w:r>
    </w:p>
    <w:p w14:paraId="233AF65F" w14:textId="77777777" w:rsidR="00596684" w:rsidRPr="00E422CF" w:rsidRDefault="00596684">
      <w:pPr>
        <w:pStyle w:val="Textoindependiente"/>
        <w:spacing w:line="276" w:lineRule="auto"/>
        <w:jc w:val="both"/>
        <w:rPr>
          <w:lang w:val="en-US"/>
        </w:rPr>
        <w:sectPr w:rsidR="00596684" w:rsidRPr="00E422CF">
          <w:pgSz w:w="12240" w:h="15840"/>
          <w:pgMar w:top="1420" w:right="1559" w:bottom="800" w:left="1559" w:header="0" w:footer="614" w:gutter="0"/>
          <w:cols w:space="720"/>
        </w:sectPr>
      </w:pPr>
    </w:p>
    <w:p w14:paraId="280A6E49" w14:textId="77777777" w:rsidR="00596684" w:rsidRPr="00E422CF" w:rsidRDefault="00B74F2A">
      <w:pPr>
        <w:pStyle w:val="Textoindependiente"/>
        <w:ind w:left="2002"/>
        <w:rPr>
          <w:sz w:val="20"/>
          <w:lang w:val="en-US"/>
        </w:rPr>
      </w:pPr>
      <w:r w:rsidRPr="00E422CF">
        <w:rPr>
          <w:noProof/>
          <w:sz w:val="20"/>
          <w:lang w:val="en-US" w:bidi="en-US"/>
        </w:rPr>
        <w:lastRenderedPageBreak/>
        <w:drawing>
          <wp:inline distT="0" distB="0" distL="0" distR="0" wp14:anchorId="7DE774A1" wp14:editId="3372515B">
            <wp:extent cx="3605616" cy="2731389"/>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7" cstate="print"/>
                    <a:stretch>
                      <a:fillRect/>
                    </a:stretch>
                  </pic:blipFill>
                  <pic:spPr>
                    <a:xfrm>
                      <a:off x="0" y="0"/>
                      <a:ext cx="3605616" cy="2731389"/>
                    </a:xfrm>
                    <a:prstGeom prst="rect">
                      <a:avLst/>
                    </a:prstGeom>
                  </pic:spPr>
                </pic:pic>
              </a:graphicData>
            </a:graphic>
          </wp:inline>
        </w:drawing>
      </w:r>
    </w:p>
    <w:p w14:paraId="33359CD8" w14:textId="77777777" w:rsidR="00596684" w:rsidRPr="00E422CF" w:rsidRDefault="00B74F2A">
      <w:pPr>
        <w:pStyle w:val="Textoindependiente"/>
        <w:spacing w:before="35"/>
        <w:ind w:left="495"/>
        <w:rPr>
          <w:lang w:val="en-US"/>
        </w:rPr>
      </w:pPr>
      <w:r w:rsidRPr="00E422CF">
        <w:rPr>
          <w:lang w:val="en-US" w:bidi="en-US"/>
        </w:rPr>
        <w:t xml:space="preserve">Terminal station on the Masada cable car (Israel), with the 3 functional zones </w:t>
      </w:r>
      <w:r w:rsidRPr="00E422CF">
        <w:rPr>
          <w:spacing w:val="-2"/>
          <w:lang w:val="en-US" w:bidi="en-US"/>
        </w:rPr>
        <w:t>marked.</w:t>
      </w:r>
    </w:p>
    <w:p w14:paraId="2ACED865" w14:textId="77777777" w:rsidR="00596684" w:rsidRPr="00E422CF" w:rsidRDefault="00596684">
      <w:pPr>
        <w:pStyle w:val="Textoindependiente"/>
        <w:spacing w:before="79"/>
        <w:rPr>
          <w:lang w:val="en-US"/>
        </w:rPr>
      </w:pPr>
    </w:p>
    <w:p w14:paraId="5C5070EF" w14:textId="77777777" w:rsidR="00596684" w:rsidRPr="00E422CF" w:rsidRDefault="00B74F2A">
      <w:pPr>
        <w:pStyle w:val="Textoindependiente"/>
        <w:spacing w:line="276" w:lineRule="auto"/>
        <w:ind w:left="142" w:right="136"/>
        <w:jc w:val="both"/>
        <w:rPr>
          <w:lang w:val="en-US"/>
        </w:rPr>
      </w:pPr>
      <w:r w:rsidRPr="00E422CF">
        <w:rPr>
          <w:lang w:val="en-US" w:bidi="en-US"/>
        </w:rPr>
        <w:t>This station contains, in addition to all the elements necessary for passenger boarding and disembarking, the mechanisms that maintain the tension of the cables and activate the movement of the traction cable. The following elements are distinguished:</w:t>
      </w:r>
    </w:p>
    <w:p w14:paraId="15095D4A" w14:textId="77777777" w:rsidR="00596684" w:rsidRPr="00E422CF" w:rsidRDefault="00596684">
      <w:pPr>
        <w:pStyle w:val="Textoindependiente"/>
        <w:spacing w:before="41"/>
        <w:rPr>
          <w:lang w:val="en-US"/>
        </w:rPr>
      </w:pPr>
    </w:p>
    <w:p w14:paraId="234C98E8" w14:textId="77777777" w:rsidR="00596684" w:rsidRPr="00E422CF" w:rsidRDefault="00B74F2A">
      <w:pPr>
        <w:pStyle w:val="Prrafodelista"/>
        <w:numPr>
          <w:ilvl w:val="2"/>
          <w:numId w:val="1"/>
        </w:numPr>
        <w:tabs>
          <w:tab w:val="left" w:pos="861"/>
        </w:tabs>
        <w:ind w:left="861" w:hanging="359"/>
        <w:rPr>
          <w:lang w:val="en-US"/>
        </w:rPr>
      </w:pPr>
      <w:r w:rsidRPr="00E422CF">
        <w:rPr>
          <w:lang w:val="en-US" w:bidi="en-US"/>
        </w:rPr>
        <w:t xml:space="preserve">Support shoes and guide of the </w:t>
      </w:r>
      <w:r w:rsidRPr="00E422CF">
        <w:rPr>
          <w:spacing w:val="-2"/>
          <w:lang w:val="en-US" w:bidi="en-US"/>
        </w:rPr>
        <w:t>carrying</w:t>
      </w:r>
      <w:r w:rsidRPr="00E422CF">
        <w:rPr>
          <w:lang w:val="en-US" w:bidi="en-US"/>
        </w:rPr>
        <w:t xml:space="preserve"> cables</w:t>
      </w:r>
    </w:p>
    <w:p w14:paraId="4C92B886" w14:textId="77777777" w:rsidR="00596684" w:rsidRPr="00E422CF" w:rsidRDefault="00B74F2A">
      <w:pPr>
        <w:pStyle w:val="Prrafodelista"/>
        <w:numPr>
          <w:ilvl w:val="2"/>
          <w:numId w:val="1"/>
        </w:numPr>
        <w:tabs>
          <w:tab w:val="left" w:pos="862"/>
        </w:tabs>
        <w:spacing w:before="41" w:line="276" w:lineRule="auto"/>
        <w:ind w:right="138"/>
        <w:rPr>
          <w:lang w:val="en-US"/>
        </w:rPr>
      </w:pPr>
      <w:r w:rsidRPr="00E422CF">
        <w:rPr>
          <w:lang w:val="en-US" w:bidi="en-US"/>
        </w:rPr>
        <w:t>Platforms for boarding, disembarking and waiting for passengers. The platform design allows for the differentiation of access and exit routes for the cable car. This concept is very useful for the operating phase, as it facilitates both operations by the management company and customer orientation.</w:t>
      </w:r>
    </w:p>
    <w:p w14:paraId="33BDC805" w14:textId="77777777" w:rsidR="00596684" w:rsidRPr="00E422CF" w:rsidRDefault="00B74F2A">
      <w:pPr>
        <w:pStyle w:val="Prrafodelista"/>
        <w:numPr>
          <w:ilvl w:val="2"/>
          <w:numId w:val="1"/>
        </w:numPr>
        <w:tabs>
          <w:tab w:val="left" w:pos="862"/>
        </w:tabs>
        <w:spacing w:line="276" w:lineRule="auto"/>
        <w:ind w:right="135"/>
        <w:rPr>
          <w:lang w:val="en-US"/>
        </w:rPr>
      </w:pPr>
      <w:r w:rsidRPr="00E422CF">
        <w:rPr>
          <w:lang w:val="en-US" w:bidi="en-US"/>
        </w:rPr>
        <w:t>The platforms will have safety railings and demarcation along their entire perimeter. They will also have automatic doors that will open automatically when the driver authorizes boarding and/or disembarking.</w:t>
      </w:r>
    </w:p>
    <w:p w14:paraId="12AF2B68" w14:textId="77777777" w:rsidR="00596684" w:rsidRPr="00E422CF" w:rsidRDefault="00B74F2A">
      <w:pPr>
        <w:pStyle w:val="Prrafodelista"/>
        <w:numPr>
          <w:ilvl w:val="2"/>
          <w:numId w:val="1"/>
        </w:numPr>
        <w:tabs>
          <w:tab w:val="left" w:pos="862"/>
        </w:tabs>
        <w:spacing w:line="276" w:lineRule="auto"/>
        <w:ind w:right="137"/>
        <w:rPr>
          <w:lang w:val="en-US"/>
        </w:rPr>
      </w:pPr>
      <w:r w:rsidRPr="00E422CF">
        <w:rPr>
          <w:lang w:val="en-US" w:bidi="en-US"/>
        </w:rPr>
        <w:t xml:space="preserve">Parking docks for vehicles (one for each vehicle). The docks have electrified rails that transmit electricity to the cabins for charging the </w:t>
      </w:r>
      <w:r w:rsidRPr="00E422CF">
        <w:rPr>
          <w:spacing w:val="-2"/>
          <w:lang w:val="en-US" w:bidi="en-US"/>
        </w:rPr>
        <w:t>batteries.</w:t>
      </w:r>
    </w:p>
    <w:p w14:paraId="6520E21C" w14:textId="77777777" w:rsidR="00596684" w:rsidRPr="00E422CF" w:rsidRDefault="00B74F2A">
      <w:pPr>
        <w:pStyle w:val="Prrafodelista"/>
        <w:numPr>
          <w:ilvl w:val="2"/>
          <w:numId w:val="1"/>
        </w:numPr>
        <w:tabs>
          <w:tab w:val="left" w:pos="862"/>
        </w:tabs>
        <w:spacing w:line="276" w:lineRule="auto"/>
        <w:ind w:right="139"/>
        <w:rPr>
          <w:lang w:val="en-US"/>
        </w:rPr>
      </w:pPr>
      <w:r w:rsidRPr="00E422CF">
        <w:rPr>
          <w:lang w:val="en-US" w:bidi="en-US"/>
        </w:rPr>
        <w:t>End-of-stroke pistons that keep the vehicle stable when parked to ensure safe boarding and disembarking of passengers.</w:t>
      </w:r>
    </w:p>
    <w:p w14:paraId="398F4841" w14:textId="77777777" w:rsidR="00596684" w:rsidRPr="00E422CF" w:rsidRDefault="00B74F2A">
      <w:pPr>
        <w:pStyle w:val="Prrafodelista"/>
        <w:numPr>
          <w:ilvl w:val="2"/>
          <w:numId w:val="1"/>
        </w:numPr>
        <w:tabs>
          <w:tab w:val="left" w:pos="861"/>
        </w:tabs>
        <w:ind w:left="861" w:hanging="359"/>
        <w:rPr>
          <w:lang w:val="en-US"/>
        </w:rPr>
      </w:pPr>
      <w:r w:rsidRPr="00E422CF">
        <w:rPr>
          <w:lang w:val="en-US" w:bidi="en-US"/>
        </w:rPr>
        <w:t xml:space="preserve">Technical rooms (on the lower floor) that house all </w:t>
      </w:r>
      <w:r w:rsidRPr="00E422CF">
        <w:rPr>
          <w:spacing w:val="-2"/>
          <w:lang w:val="en-US" w:bidi="en-US"/>
        </w:rPr>
        <w:t>electromechanical</w:t>
      </w:r>
      <w:r w:rsidRPr="00E422CF">
        <w:rPr>
          <w:lang w:val="en-US" w:bidi="en-US"/>
        </w:rPr>
        <w:t xml:space="preserve"> systems</w:t>
      </w:r>
    </w:p>
    <w:p w14:paraId="48D3B7A9" w14:textId="77777777" w:rsidR="00596684" w:rsidRPr="00E422CF" w:rsidRDefault="00B74F2A">
      <w:pPr>
        <w:pStyle w:val="Prrafodelista"/>
        <w:numPr>
          <w:ilvl w:val="2"/>
          <w:numId w:val="1"/>
        </w:numPr>
        <w:tabs>
          <w:tab w:val="left" w:pos="861"/>
        </w:tabs>
        <w:spacing w:before="41"/>
        <w:ind w:left="861" w:hanging="359"/>
        <w:rPr>
          <w:lang w:val="en-US"/>
        </w:rPr>
      </w:pPr>
      <w:r w:rsidRPr="00E422CF">
        <w:rPr>
          <w:lang w:val="en-US" w:bidi="en-US"/>
        </w:rPr>
        <w:t xml:space="preserve">Motor equipment and pulleys for deflecting the </w:t>
      </w:r>
      <w:r w:rsidRPr="00E422CF">
        <w:rPr>
          <w:spacing w:val="-2"/>
          <w:lang w:val="en-US" w:bidi="en-US"/>
        </w:rPr>
        <w:t>traction</w:t>
      </w:r>
      <w:r w:rsidRPr="00E422CF">
        <w:rPr>
          <w:lang w:val="en-US" w:bidi="en-US"/>
        </w:rPr>
        <w:t xml:space="preserve"> cable</w:t>
      </w:r>
    </w:p>
    <w:p w14:paraId="7D39A442" w14:textId="77777777" w:rsidR="00D56F80" w:rsidRPr="00E422CF" w:rsidRDefault="00D56F80" w:rsidP="00D56F80">
      <w:pPr>
        <w:tabs>
          <w:tab w:val="left" w:pos="861"/>
        </w:tabs>
        <w:spacing w:before="41"/>
        <w:ind w:left="502"/>
        <w:rPr>
          <w:lang w:val="en-US"/>
        </w:rPr>
      </w:pPr>
    </w:p>
    <w:p w14:paraId="275F7E53" w14:textId="77777777" w:rsidR="00D56F80" w:rsidRPr="00E422CF" w:rsidRDefault="00D56F80" w:rsidP="00D56F80">
      <w:pPr>
        <w:tabs>
          <w:tab w:val="left" w:pos="861"/>
        </w:tabs>
        <w:spacing w:before="41"/>
        <w:ind w:left="502"/>
        <w:rPr>
          <w:lang w:val="en-US"/>
        </w:rPr>
      </w:pPr>
    </w:p>
    <w:p w14:paraId="157E03DB" w14:textId="77777777" w:rsidR="00D56F80" w:rsidRPr="00E422CF" w:rsidRDefault="00B74F2A">
      <w:pPr>
        <w:pStyle w:val="Textoindependiente"/>
        <w:ind w:left="2500"/>
        <w:rPr>
          <w:rFonts w:ascii="Times New Roman"/>
          <w:sz w:val="20"/>
          <w:lang w:val="en-US"/>
        </w:rPr>
      </w:pPr>
      <w:r w:rsidRPr="00E422CF">
        <w:rPr>
          <w:rFonts w:ascii="Times New Roman" w:eastAsia="Times New Roman" w:hAnsi="Times New Roman" w:cs="Times New Roman"/>
          <w:noProof/>
          <w:sz w:val="20"/>
          <w:lang w:val="en-US" w:bidi="en-US"/>
        </w:rPr>
        <w:lastRenderedPageBreak/>
        <w:drawing>
          <wp:inline distT="0" distB="0" distL="0" distR="0" wp14:anchorId="43A7D61E" wp14:editId="18CE105F">
            <wp:extent cx="3596977" cy="2386774"/>
            <wp:effectExtent l="0" t="0" r="0" b="0"/>
            <wp:docPr id="1657375546" name="Image 2"/>
            <wp:cNvGraphicFramePr/>
            <a:graphic xmlns:a="http://schemas.openxmlformats.org/drawingml/2006/main">
              <a:graphicData uri="http://schemas.openxmlformats.org/drawingml/2006/picture">
                <pic:pic xmlns:pic="http://schemas.openxmlformats.org/drawingml/2006/picture">
                  <pic:nvPicPr>
                    <pic:cNvPr id="1657375546" name="Image 2"/>
                    <pic:cNvPicPr/>
                  </pic:nvPicPr>
                  <pic:blipFill>
                    <a:blip r:embed="rId18" cstate="print"/>
                    <a:stretch>
                      <a:fillRect/>
                    </a:stretch>
                  </pic:blipFill>
                  <pic:spPr>
                    <a:xfrm>
                      <a:off x="0" y="0"/>
                      <a:ext cx="3596977" cy="2386774"/>
                    </a:xfrm>
                    <a:prstGeom prst="rect">
                      <a:avLst/>
                    </a:prstGeom>
                  </pic:spPr>
                </pic:pic>
              </a:graphicData>
            </a:graphic>
          </wp:inline>
        </w:drawing>
      </w:r>
    </w:p>
    <w:p w14:paraId="1E66A9E6" w14:textId="77777777" w:rsidR="00D56F80" w:rsidRPr="00E422CF" w:rsidRDefault="00D56F80">
      <w:pPr>
        <w:pStyle w:val="Textoindependiente"/>
        <w:spacing w:before="82"/>
        <w:rPr>
          <w:rFonts w:ascii="Times New Roman"/>
          <w:lang w:val="en-US"/>
        </w:rPr>
      </w:pPr>
    </w:p>
    <w:p w14:paraId="63909F04" w14:textId="77777777" w:rsidR="00D56F80" w:rsidRPr="00E422CF" w:rsidRDefault="00B74F2A">
      <w:pPr>
        <w:pStyle w:val="Textoindependiente"/>
        <w:ind w:left="209" w:right="564"/>
        <w:jc w:val="center"/>
        <w:rPr>
          <w:lang w:val="en-US"/>
        </w:rPr>
      </w:pPr>
      <w:r w:rsidRPr="00E422CF">
        <w:rPr>
          <w:lang w:val="en-US" w:bidi="en-US"/>
        </w:rPr>
        <w:t xml:space="preserve">Example of drive station in Hakodate, </w:t>
      </w:r>
      <w:r w:rsidRPr="00E422CF">
        <w:rPr>
          <w:spacing w:val="-2"/>
          <w:lang w:val="en-US" w:bidi="en-US"/>
        </w:rPr>
        <w:t>Japan.</w:t>
      </w:r>
    </w:p>
    <w:p w14:paraId="3E313AB7" w14:textId="77777777" w:rsidR="00D56F80" w:rsidRPr="00E422CF" w:rsidRDefault="00D56F80">
      <w:pPr>
        <w:pStyle w:val="Textoindependiente"/>
        <w:spacing w:before="13"/>
        <w:rPr>
          <w:lang w:val="en-US"/>
        </w:rPr>
      </w:pPr>
    </w:p>
    <w:p w14:paraId="01A6454B" w14:textId="77777777" w:rsidR="00D56F80" w:rsidRPr="00E422CF" w:rsidRDefault="00B74F2A">
      <w:pPr>
        <w:pStyle w:val="Ttulo3"/>
        <w:rPr>
          <w:lang w:val="en-US"/>
        </w:rPr>
      </w:pPr>
      <w:r w:rsidRPr="00E422CF">
        <w:rPr>
          <w:lang w:val="en-US" w:bidi="en-US"/>
        </w:rPr>
        <w:t xml:space="preserve">Supporting and guiding shoes for the carrying </w:t>
      </w:r>
      <w:r w:rsidRPr="00E422CF">
        <w:rPr>
          <w:spacing w:val="-2"/>
          <w:lang w:val="en-US" w:bidi="en-US"/>
        </w:rPr>
        <w:t>cables</w:t>
      </w:r>
    </w:p>
    <w:p w14:paraId="62BCF44F" w14:textId="77777777" w:rsidR="00D56F80" w:rsidRPr="00E422CF" w:rsidRDefault="00B74F2A">
      <w:pPr>
        <w:pStyle w:val="Textoindependiente"/>
        <w:spacing w:before="79"/>
        <w:ind w:left="621"/>
        <w:rPr>
          <w:lang w:val="en-US"/>
        </w:rPr>
      </w:pPr>
      <w:r w:rsidRPr="00E422CF">
        <w:rPr>
          <w:lang w:val="en-US" w:bidi="en-US"/>
        </w:rPr>
        <w:t>They have</w:t>
      </w:r>
      <w:r w:rsidRPr="00E422CF">
        <w:rPr>
          <w:spacing w:val="-4"/>
          <w:lang w:val="en-US" w:bidi="en-US"/>
        </w:rPr>
        <w:t>:</w:t>
      </w:r>
    </w:p>
    <w:p w14:paraId="05F55F09" w14:textId="77777777" w:rsidR="00D56F80" w:rsidRPr="00E422CF" w:rsidRDefault="00D56F80">
      <w:pPr>
        <w:pStyle w:val="Textoindependiente"/>
        <w:spacing w:before="82"/>
        <w:rPr>
          <w:lang w:val="en-US"/>
        </w:rPr>
      </w:pPr>
    </w:p>
    <w:p w14:paraId="314B7D2A" w14:textId="77777777" w:rsidR="00D56F80" w:rsidRPr="00E422CF" w:rsidRDefault="00B74F2A" w:rsidP="00D56F80">
      <w:pPr>
        <w:pStyle w:val="Prrafodelista"/>
        <w:numPr>
          <w:ilvl w:val="0"/>
          <w:numId w:val="38"/>
        </w:numPr>
        <w:tabs>
          <w:tab w:val="left" w:pos="1341"/>
        </w:tabs>
        <w:spacing w:line="273" w:lineRule="auto"/>
        <w:ind w:right="976"/>
        <w:rPr>
          <w:lang w:val="en-US"/>
        </w:rPr>
      </w:pPr>
      <w:r w:rsidRPr="00E422CF">
        <w:rPr>
          <w:lang w:val="en-US" w:bidi="en-US"/>
        </w:rPr>
        <w:t>Winding drums of the carrying cables to the superstructure. They are also equipped with cable tension detectors.</w:t>
      </w:r>
    </w:p>
    <w:p w14:paraId="380D8422" w14:textId="77777777" w:rsidR="00D56F80" w:rsidRPr="00E422CF" w:rsidRDefault="00B74F2A" w:rsidP="00D56F80">
      <w:pPr>
        <w:pStyle w:val="Prrafodelista"/>
        <w:numPr>
          <w:ilvl w:val="0"/>
          <w:numId w:val="38"/>
        </w:numPr>
        <w:tabs>
          <w:tab w:val="left" w:pos="1341"/>
        </w:tabs>
        <w:spacing w:before="5" w:line="276" w:lineRule="auto"/>
        <w:ind w:right="977"/>
        <w:rPr>
          <w:lang w:val="en-US"/>
        </w:rPr>
      </w:pPr>
      <w:r w:rsidRPr="00E422CF">
        <w:rPr>
          <w:lang w:val="en-US" w:bidi="en-US"/>
        </w:rPr>
        <w:t>Supporting and guiding structures for the carrying cables: they lift and align the cables with the other station. They have guides (“shoes”) that allow slight vertical and longitudinal displacements of the same, generated by the displacement of the cabins on the line (catenary variation due to point load).</w:t>
      </w:r>
    </w:p>
    <w:p w14:paraId="7992D7F3" w14:textId="77777777" w:rsidR="00D56F80" w:rsidRPr="00E422CF" w:rsidRDefault="00B74F2A">
      <w:pPr>
        <w:pStyle w:val="Textoindependiente"/>
        <w:spacing w:before="42"/>
        <w:rPr>
          <w:sz w:val="20"/>
          <w:lang w:val="en-US"/>
        </w:rPr>
      </w:pPr>
      <w:r w:rsidRPr="00E422CF">
        <w:rPr>
          <w:noProof/>
          <w:sz w:val="20"/>
          <w:lang w:val="en-US" w:bidi="en-US"/>
        </w:rPr>
        <w:drawing>
          <wp:anchor distT="0" distB="0" distL="0" distR="0" simplePos="0" relativeHeight="251675648" behindDoc="1" locked="0" layoutInCell="1" allowOverlap="1" wp14:anchorId="3456CD53" wp14:editId="010FC791">
            <wp:simplePos x="0" y="0"/>
            <wp:positionH relativeFrom="page">
              <wp:posOffset>2505455</wp:posOffset>
            </wp:positionH>
            <wp:positionV relativeFrom="paragraph">
              <wp:posOffset>197479</wp:posOffset>
            </wp:positionV>
            <wp:extent cx="3134469" cy="2093214"/>
            <wp:effectExtent l="0" t="0" r="0" b="0"/>
            <wp:wrapTopAndBottom/>
            <wp:docPr id="724692795" name="Image 3"/>
            <wp:cNvGraphicFramePr/>
            <a:graphic xmlns:a="http://schemas.openxmlformats.org/drawingml/2006/main">
              <a:graphicData uri="http://schemas.openxmlformats.org/drawingml/2006/picture">
                <pic:pic xmlns:pic="http://schemas.openxmlformats.org/drawingml/2006/picture">
                  <pic:nvPicPr>
                    <pic:cNvPr id="724692795" name="Image 3"/>
                    <pic:cNvPicPr/>
                  </pic:nvPicPr>
                  <pic:blipFill>
                    <a:blip r:embed="rId19" cstate="print"/>
                    <a:stretch>
                      <a:fillRect/>
                    </a:stretch>
                  </pic:blipFill>
                  <pic:spPr>
                    <a:xfrm>
                      <a:off x="0" y="0"/>
                      <a:ext cx="3134469" cy="2093214"/>
                    </a:xfrm>
                    <a:prstGeom prst="rect">
                      <a:avLst/>
                    </a:prstGeom>
                  </pic:spPr>
                </pic:pic>
              </a:graphicData>
            </a:graphic>
          </wp:anchor>
        </w:drawing>
      </w:r>
    </w:p>
    <w:p w14:paraId="1173900C" w14:textId="77777777" w:rsidR="00D56F80" w:rsidRPr="00E422CF" w:rsidRDefault="00B74F2A">
      <w:pPr>
        <w:pStyle w:val="Textoindependiente"/>
        <w:spacing w:before="27"/>
        <w:ind w:left="209" w:right="564"/>
        <w:jc w:val="center"/>
        <w:rPr>
          <w:lang w:val="en-US"/>
        </w:rPr>
      </w:pPr>
      <w:r w:rsidRPr="00E422CF">
        <w:rPr>
          <w:lang w:val="en-US" w:bidi="en-US"/>
        </w:rPr>
        <w:t xml:space="preserve">Vision of a pair of “shoes” guiding the 2 carrying cables to the exit of a </w:t>
      </w:r>
      <w:r w:rsidRPr="00E422CF">
        <w:rPr>
          <w:spacing w:val="-2"/>
          <w:lang w:val="en-US" w:bidi="en-US"/>
        </w:rPr>
        <w:t>station.</w:t>
      </w:r>
    </w:p>
    <w:p w14:paraId="1969DF20" w14:textId="77777777" w:rsidR="00D56F80" w:rsidRPr="00E422CF" w:rsidRDefault="00D56F80">
      <w:pPr>
        <w:pStyle w:val="Textoindependiente"/>
        <w:spacing w:before="12"/>
        <w:rPr>
          <w:lang w:val="en-US"/>
        </w:rPr>
      </w:pPr>
    </w:p>
    <w:p w14:paraId="0DA17C09" w14:textId="77777777" w:rsidR="00D56F80" w:rsidRPr="00E422CF" w:rsidRDefault="00B74F2A" w:rsidP="00DF6D6B">
      <w:pPr>
        <w:pStyle w:val="Ttulo3"/>
        <w:ind w:left="621" w:firstLine="0"/>
        <w:jc w:val="left"/>
        <w:rPr>
          <w:lang w:val="en-US"/>
        </w:rPr>
      </w:pPr>
      <w:r w:rsidRPr="00E422CF">
        <w:rPr>
          <w:lang w:val="en-US" w:bidi="en-US"/>
        </w:rPr>
        <w:t>Engine group</w:t>
      </w:r>
    </w:p>
    <w:p w14:paraId="07201B99" w14:textId="77777777" w:rsidR="00D56F80" w:rsidRPr="00E422CF" w:rsidRDefault="00B74F2A">
      <w:pPr>
        <w:pStyle w:val="Textoindependiente"/>
        <w:spacing w:before="80"/>
        <w:ind w:left="621"/>
        <w:rPr>
          <w:lang w:val="en-US"/>
        </w:rPr>
      </w:pPr>
      <w:r w:rsidRPr="00E422CF">
        <w:rPr>
          <w:lang w:val="en-US" w:bidi="en-US"/>
        </w:rPr>
        <w:t xml:space="preserve">Generates and transmits vehicle movement </w:t>
      </w:r>
      <w:r w:rsidRPr="00E422CF">
        <w:rPr>
          <w:spacing w:val="-2"/>
          <w:lang w:val="en-US" w:bidi="en-US"/>
        </w:rPr>
        <w:t>by:</w:t>
      </w:r>
    </w:p>
    <w:p w14:paraId="75CF6424" w14:textId="77777777" w:rsidR="00D56F80" w:rsidRPr="00E422CF" w:rsidRDefault="00D56F80">
      <w:pPr>
        <w:pStyle w:val="Textoindependiente"/>
        <w:rPr>
          <w:lang w:val="en-US"/>
        </w:rPr>
        <w:sectPr w:rsidR="00D56F80" w:rsidRPr="00E422CF" w:rsidSect="00D56F80">
          <w:footerReference w:type="default" r:id="rId20"/>
          <w:pgSz w:w="12240" w:h="15840"/>
          <w:pgMar w:top="1420" w:right="1559" w:bottom="800" w:left="1559" w:header="0" w:footer="614" w:gutter="0"/>
          <w:cols w:space="720"/>
        </w:sectPr>
      </w:pPr>
    </w:p>
    <w:p w14:paraId="3041B5AF" w14:textId="77777777" w:rsidR="00D56F80" w:rsidRPr="00E422CF" w:rsidRDefault="00B74F2A" w:rsidP="00D56F80">
      <w:pPr>
        <w:pStyle w:val="Prrafodelista"/>
        <w:numPr>
          <w:ilvl w:val="0"/>
          <w:numId w:val="38"/>
        </w:numPr>
        <w:tabs>
          <w:tab w:val="left" w:pos="1341"/>
        </w:tabs>
        <w:spacing w:before="75" w:line="276" w:lineRule="auto"/>
        <w:ind w:right="975"/>
        <w:rPr>
          <w:lang w:val="en-US"/>
        </w:rPr>
      </w:pPr>
      <w:r w:rsidRPr="00E422CF">
        <w:rPr>
          <w:lang w:val="en-US" w:bidi="en-US"/>
        </w:rPr>
        <w:lastRenderedPageBreak/>
        <w:t>Tractor cable guide pulleys (which divert it to the driving pulley). The guide pulleys shall have a redundancy of the main bearings to allow the evacuation of the installation in the event of a breakdown on them. Redundancy may be ensured by Teflon bushings, copolymers or the like.</w:t>
      </w:r>
    </w:p>
    <w:p w14:paraId="63E3D71C" w14:textId="77777777" w:rsidR="00D56F80" w:rsidRPr="00E422CF" w:rsidRDefault="00B74F2A" w:rsidP="00D56F80">
      <w:pPr>
        <w:pStyle w:val="Prrafodelista"/>
        <w:numPr>
          <w:ilvl w:val="0"/>
          <w:numId w:val="38"/>
        </w:numPr>
        <w:tabs>
          <w:tab w:val="left" w:pos="1341"/>
        </w:tabs>
        <w:spacing w:before="1" w:line="276" w:lineRule="auto"/>
        <w:ind w:right="974"/>
        <w:rPr>
          <w:lang w:val="en-US"/>
        </w:rPr>
      </w:pPr>
      <w:r w:rsidRPr="00E422CF">
        <w:rPr>
          <w:lang w:val="en-US" w:bidi="en-US"/>
        </w:rPr>
        <w:t>Main motors: electric, with speed regulation by variable frequency drive (in case of alternating current motor) or thyristor bridge (direct current). Each cable car will have 2 main motors, operating according to the “master/slave” technique. This technique allows normal operation in optimal conditions, and at half load if one of the 2 engines is out of service.</w:t>
      </w:r>
    </w:p>
    <w:p w14:paraId="36C03386" w14:textId="77777777" w:rsidR="00D56F80" w:rsidRPr="00E422CF" w:rsidRDefault="00B74F2A" w:rsidP="00D56F80">
      <w:pPr>
        <w:pStyle w:val="Prrafodelista"/>
        <w:numPr>
          <w:ilvl w:val="0"/>
          <w:numId w:val="38"/>
        </w:numPr>
        <w:tabs>
          <w:tab w:val="left" w:pos="1341"/>
        </w:tabs>
        <w:spacing w:before="1" w:line="276" w:lineRule="auto"/>
        <w:ind w:right="976"/>
        <w:rPr>
          <w:lang w:val="en-US"/>
        </w:rPr>
      </w:pPr>
      <w:r w:rsidRPr="00E422CF">
        <w:rPr>
          <w:lang w:val="en-US" w:bidi="en-US"/>
        </w:rPr>
        <w:t>Speed reducers and propeller shafts: speed reducers (one for each motor) will ensure speed reduction between the motor and the pulley. The transmission of motion between the output shaft of each motor and the fast shaft of the speed reducer will be direct by cardan shaft. An easy handling system shall be provided to disengage one of the two reducers from the driving pulley in the event of a fault.</w:t>
      </w:r>
    </w:p>
    <w:p w14:paraId="06857A2B" w14:textId="77777777" w:rsidR="00D56F80" w:rsidRPr="00E422CF" w:rsidRDefault="00B74F2A" w:rsidP="00D56F80">
      <w:pPr>
        <w:pStyle w:val="Prrafodelista"/>
        <w:numPr>
          <w:ilvl w:val="0"/>
          <w:numId w:val="38"/>
        </w:numPr>
        <w:tabs>
          <w:tab w:val="left" w:pos="1341"/>
        </w:tabs>
        <w:spacing w:line="276" w:lineRule="auto"/>
        <w:ind w:right="974"/>
        <w:rPr>
          <w:lang w:val="en-US"/>
        </w:rPr>
      </w:pPr>
      <w:r w:rsidRPr="00E422CF">
        <w:rPr>
          <w:lang w:val="en-US" w:bidi="en-US"/>
        </w:rPr>
        <w:t>Driving pulleys: each reducer shall be coupled to a driving pulley, which shall be characterized by a groove covered with a maximum adhesion rubber band, responsible for transmitting the movement to the carrying-traction cable. Each driving pulley shall have a redundancy of the main bearings to allow the evacuation of the installation in the event of a breakdown on the main bearings. Redundancy may be ensured by Teflon bushings, copolymers or the like.</w:t>
      </w:r>
    </w:p>
    <w:p w14:paraId="49AC78F8" w14:textId="77777777" w:rsidR="00D56F80" w:rsidRPr="00E422CF" w:rsidRDefault="00B74F2A" w:rsidP="00D56F80">
      <w:pPr>
        <w:pStyle w:val="Prrafodelista"/>
        <w:numPr>
          <w:ilvl w:val="0"/>
          <w:numId w:val="38"/>
        </w:numPr>
        <w:tabs>
          <w:tab w:val="left" w:pos="1341"/>
        </w:tabs>
        <w:spacing w:line="276" w:lineRule="auto"/>
        <w:ind w:right="976"/>
        <w:rPr>
          <w:lang w:val="en-US"/>
        </w:rPr>
      </w:pPr>
      <w:r w:rsidRPr="00E422CF">
        <w:rPr>
          <w:lang w:val="en-US" w:bidi="en-US"/>
        </w:rPr>
        <w:t>Secondary emergency engine: generally thermal (to allow evacuation in case of failure of the main motor or power failure) and with direct transmission to one of the driving pulleys, by means of a pinion that is clamped to a ring gear.</w:t>
      </w:r>
    </w:p>
    <w:p w14:paraId="78A9A885" w14:textId="77777777" w:rsidR="00D56F80" w:rsidRPr="00E422CF" w:rsidRDefault="00B74F2A">
      <w:pPr>
        <w:pStyle w:val="Textoindependiente"/>
        <w:spacing w:before="41"/>
        <w:rPr>
          <w:sz w:val="20"/>
          <w:lang w:val="en-US"/>
        </w:rPr>
      </w:pPr>
      <w:r w:rsidRPr="00E422CF">
        <w:rPr>
          <w:noProof/>
          <w:sz w:val="20"/>
          <w:lang w:val="en-US" w:bidi="en-US"/>
        </w:rPr>
        <w:drawing>
          <wp:anchor distT="0" distB="0" distL="0" distR="0" simplePos="0" relativeHeight="251676672" behindDoc="1" locked="0" layoutInCell="1" allowOverlap="1" wp14:anchorId="5567B40E" wp14:editId="067367A4">
            <wp:simplePos x="0" y="0"/>
            <wp:positionH relativeFrom="page">
              <wp:posOffset>1149096</wp:posOffset>
            </wp:positionH>
            <wp:positionV relativeFrom="paragraph">
              <wp:posOffset>196907</wp:posOffset>
            </wp:positionV>
            <wp:extent cx="2778516" cy="2080450"/>
            <wp:effectExtent l="0" t="0" r="0" b="0"/>
            <wp:wrapTopAndBottom/>
            <wp:docPr id="2022963735" name="Image 4"/>
            <wp:cNvGraphicFramePr/>
            <a:graphic xmlns:a="http://schemas.openxmlformats.org/drawingml/2006/main">
              <a:graphicData uri="http://schemas.openxmlformats.org/drawingml/2006/picture">
                <pic:pic xmlns:pic="http://schemas.openxmlformats.org/drawingml/2006/picture">
                  <pic:nvPicPr>
                    <pic:cNvPr id="2022963735" name="Image 4"/>
                    <pic:cNvPicPr/>
                  </pic:nvPicPr>
                  <pic:blipFill>
                    <a:blip r:embed="rId21" cstate="print"/>
                    <a:stretch>
                      <a:fillRect/>
                    </a:stretch>
                  </pic:blipFill>
                  <pic:spPr>
                    <a:xfrm>
                      <a:off x="0" y="0"/>
                      <a:ext cx="2778516" cy="2080450"/>
                    </a:xfrm>
                    <a:prstGeom prst="rect">
                      <a:avLst/>
                    </a:prstGeom>
                  </pic:spPr>
                </pic:pic>
              </a:graphicData>
            </a:graphic>
          </wp:anchor>
        </w:drawing>
      </w:r>
      <w:r w:rsidRPr="00E422CF">
        <w:rPr>
          <w:noProof/>
          <w:sz w:val="20"/>
          <w:lang w:val="en-US" w:bidi="en-US"/>
        </w:rPr>
        <w:drawing>
          <wp:anchor distT="0" distB="0" distL="0" distR="0" simplePos="0" relativeHeight="251677696" behindDoc="1" locked="0" layoutInCell="1" allowOverlap="1" wp14:anchorId="145BA266" wp14:editId="1A71CFCA">
            <wp:simplePos x="0" y="0"/>
            <wp:positionH relativeFrom="page">
              <wp:posOffset>4098035</wp:posOffset>
            </wp:positionH>
            <wp:positionV relativeFrom="paragraph">
              <wp:posOffset>196907</wp:posOffset>
            </wp:positionV>
            <wp:extent cx="2798056" cy="2093214"/>
            <wp:effectExtent l="0" t="0" r="0" b="0"/>
            <wp:wrapTopAndBottom/>
            <wp:docPr id="58222715" name="Image 5"/>
            <wp:cNvGraphicFramePr/>
            <a:graphic xmlns:a="http://schemas.openxmlformats.org/drawingml/2006/main">
              <a:graphicData uri="http://schemas.openxmlformats.org/drawingml/2006/picture">
                <pic:pic xmlns:pic="http://schemas.openxmlformats.org/drawingml/2006/picture">
                  <pic:nvPicPr>
                    <pic:cNvPr id="58222715" name="Image 5"/>
                    <pic:cNvPicPr/>
                  </pic:nvPicPr>
                  <pic:blipFill>
                    <a:blip r:embed="rId22" cstate="print"/>
                    <a:stretch>
                      <a:fillRect/>
                    </a:stretch>
                  </pic:blipFill>
                  <pic:spPr>
                    <a:xfrm>
                      <a:off x="0" y="0"/>
                      <a:ext cx="2798056" cy="2093214"/>
                    </a:xfrm>
                    <a:prstGeom prst="rect">
                      <a:avLst/>
                    </a:prstGeom>
                  </pic:spPr>
                </pic:pic>
              </a:graphicData>
            </a:graphic>
          </wp:anchor>
        </w:drawing>
      </w:r>
    </w:p>
    <w:p w14:paraId="1FB2DBC6" w14:textId="77777777" w:rsidR="00D56F80" w:rsidRPr="00E422CF" w:rsidRDefault="00B74F2A">
      <w:pPr>
        <w:pStyle w:val="Textoindependiente"/>
        <w:spacing w:before="41" w:line="276" w:lineRule="auto"/>
        <w:ind w:left="1192" w:right="973" w:hanging="3"/>
        <w:rPr>
          <w:lang w:val="en-US"/>
        </w:rPr>
      </w:pPr>
      <w:r w:rsidRPr="00E422CF">
        <w:rPr>
          <w:lang w:val="en-US" w:bidi="en-US"/>
        </w:rPr>
        <w:t xml:space="preserve">Examples of secondary thermal engine (left) and main electric engine (right) in La </w:t>
      </w:r>
      <w:proofErr w:type="spellStart"/>
      <w:r w:rsidRPr="00E422CF">
        <w:rPr>
          <w:lang w:val="en-US" w:bidi="en-US"/>
        </w:rPr>
        <w:t>Massana</w:t>
      </w:r>
      <w:proofErr w:type="spellEnd"/>
      <w:r w:rsidRPr="00E422CF">
        <w:rPr>
          <w:lang w:val="en-US" w:bidi="en-US"/>
        </w:rPr>
        <w:t>, Andorra.</w:t>
      </w:r>
    </w:p>
    <w:p w14:paraId="2BA5EC4F" w14:textId="77777777" w:rsidR="00D56F80" w:rsidRPr="00E422CF" w:rsidRDefault="00D56F80">
      <w:pPr>
        <w:pStyle w:val="Textoindependiente"/>
        <w:spacing w:line="276" w:lineRule="auto"/>
        <w:rPr>
          <w:lang w:val="en-US"/>
        </w:rPr>
        <w:sectPr w:rsidR="00D56F80" w:rsidRPr="00E422CF" w:rsidSect="00D56F80">
          <w:pgSz w:w="12240" w:h="15840"/>
          <w:pgMar w:top="1340" w:right="720" w:bottom="800" w:left="1080" w:header="0" w:footer="614" w:gutter="0"/>
          <w:cols w:space="720"/>
        </w:sectPr>
      </w:pPr>
    </w:p>
    <w:p w14:paraId="17676114" w14:textId="77777777" w:rsidR="00D56F80" w:rsidRPr="00E422CF" w:rsidRDefault="00B74F2A" w:rsidP="00DF6D6B">
      <w:pPr>
        <w:pStyle w:val="Ttulo3"/>
        <w:spacing w:before="35"/>
        <w:ind w:left="621" w:firstLine="0"/>
        <w:jc w:val="left"/>
        <w:rPr>
          <w:lang w:val="en-US"/>
        </w:rPr>
      </w:pPr>
      <w:r w:rsidRPr="00E422CF">
        <w:rPr>
          <w:spacing w:val="-2"/>
          <w:lang w:val="en-US" w:bidi="en-US"/>
        </w:rPr>
        <w:lastRenderedPageBreak/>
        <w:t>Braking</w:t>
      </w:r>
      <w:r w:rsidRPr="00E422CF">
        <w:rPr>
          <w:lang w:val="en-US" w:bidi="en-US"/>
        </w:rPr>
        <w:t xml:space="preserve"> </w:t>
      </w:r>
      <w:r w:rsidRPr="00E422CF">
        <w:rPr>
          <w:spacing w:val="-2"/>
          <w:lang w:val="en-US"/>
        </w:rPr>
        <w:t>devices</w:t>
      </w:r>
    </w:p>
    <w:p w14:paraId="7403EF97" w14:textId="77777777" w:rsidR="00D56F80" w:rsidRPr="00E422CF" w:rsidRDefault="00B74F2A">
      <w:pPr>
        <w:pStyle w:val="Textoindependiente"/>
        <w:spacing w:before="82" w:line="273" w:lineRule="auto"/>
        <w:ind w:left="621" w:right="973"/>
        <w:rPr>
          <w:lang w:val="en-US"/>
        </w:rPr>
      </w:pPr>
      <w:r w:rsidRPr="00E422CF">
        <w:rPr>
          <w:lang w:val="en-US" w:bidi="en-US"/>
        </w:rPr>
        <w:t xml:space="preserve">Three stopping and braking devices shall be installed, acting according to the nature of the defect </w:t>
      </w:r>
      <w:r w:rsidRPr="00E422CF">
        <w:rPr>
          <w:spacing w:val="-2"/>
          <w:lang w:val="en-US" w:bidi="en-US"/>
        </w:rPr>
        <w:t>detected:</w:t>
      </w:r>
    </w:p>
    <w:p w14:paraId="560B5DF4" w14:textId="77777777" w:rsidR="00D56F80" w:rsidRPr="00E422CF" w:rsidRDefault="00D56F80">
      <w:pPr>
        <w:pStyle w:val="Textoindependiente"/>
        <w:spacing w:before="45"/>
        <w:rPr>
          <w:lang w:val="en-US"/>
        </w:rPr>
      </w:pPr>
    </w:p>
    <w:p w14:paraId="0D203B47" w14:textId="77777777" w:rsidR="00D56F80" w:rsidRPr="00E422CF" w:rsidRDefault="00B74F2A" w:rsidP="00D56F80">
      <w:pPr>
        <w:pStyle w:val="Prrafodelista"/>
        <w:numPr>
          <w:ilvl w:val="0"/>
          <w:numId w:val="37"/>
        </w:numPr>
        <w:tabs>
          <w:tab w:val="left" w:pos="1341"/>
        </w:tabs>
        <w:spacing w:line="276" w:lineRule="auto"/>
        <w:ind w:right="977"/>
        <w:rPr>
          <w:lang w:val="en-US"/>
        </w:rPr>
      </w:pPr>
      <w:r w:rsidRPr="00E422CF">
        <w:rPr>
          <w:lang w:val="en-US" w:bidi="en-US"/>
        </w:rPr>
        <w:t xml:space="preserve">Electrical stop: Deceleration shall be </w:t>
      </w:r>
      <w:proofErr w:type="gramStart"/>
      <w:r w:rsidRPr="00E422CF">
        <w:rPr>
          <w:lang w:val="en-US" w:bidi="en-US"/>
        </w:rPr>
        <w:t>effected</w:t>
      </w:r>
      <w:proofErr w:type="gramEnd"/>
      <w:r w:rsidRPr="00E422CF">
        <w:rPr>
          <w:lang w:val="en-US" w:bidi="en-US"/>
        </w:rPr>
        <w:t xml:space="preserve"> by the main engines, modulated by </w:t>
      </w:r>
      <w:r w:rsidRPr="00E422CF">
        <w:rPr>
          <w:spacing w:val="-2"/>
          <w:lang w:val="en-US" w:bidi="en-US"/>
        </w:rPr>
        <w:t xml:space="preserve">an electronic ramp of the variable speed drive. The control of this ramp shall be carried out by </w:t>
      </w:r>
      <w:r w:rsidRPr="00E422CF">
        <w:rPr>
          <w:lang w:val="en-US" w:bidi="en-US"/>
        </w:rPr>
        <w:t>the safety automation system.</w:t>
      </w:r>
    </w:p>
    <w:p w14:paraId="288EB9E8" w14:textId="77777777" w:rsidR="00D56F80" w:rsidRPr="00E422CF" w:rsidRDefault="00D56F80">
      <w:pPr>
        <w:pStyle w:val="Textoindependiente"/>
        <w:spacing w:before="41"/>
        <w:rPr>
          <w:lang w:val="en-US"/>
        </w:rPr>
      </w:pPr>
    </w:p>
    <w:p w14:paraId="067ECC15" w14:textId="77777777" w:rsidR="00D56F80" w:rsidRPr="00E422CF" w:rsidRDefault="00B74F2A">
      <w:pPr>
        <w:pStyle w:val="Textoindependiente"/>
        <w:spacing w:line="273" w:lineRule="auto"/>
        <w:ind w:left="621" w:right="973"/>
        <w:rPr>
          <w:lang w:val="en-US"/>
        </w:rPr>
      </w:pPr>
      <w:r w:rsidRPr="00E422CF">
        <w:rPr>
          <w:lang w:val="en-US" w:bidi="en-US"/>
        </w:rPr>
        <w:t xml:space="preserve">In case of incorrect operation of this device, the emergency brake shall stop the </w:t>
      </w:r>
      <w:r w:rsidRPr="00E422CF">
        <w:rPr>
          <w:spacing w:val="-2"/>
          <w:lang w:val="en-US" w:bidi="en-US"/>
        </w:rPr>
        <w:t>installation.</w:t>
      </w:r>
    </w:p>
    <w:p w14:paraId="4967EA17" w14:textId="77777777" w:rsidR="00D56F80" w:rsidRPr="00E422CF" w:rsidRDefault="00D56F80">
      <w:pPr>
        <w:pStyle w:val="Textoindependiente"/>
        <w:spacing w:before="46"/>
        <w:rPr>
          <w:lang w:val="en-US"/>
        </w:rPr>
      </w:pPr>
    </w:p>
    <w:p w14:paraId="328C517E" w14:textId="77777777" w:rsidR="00D56F80" w:rsidRPr="00E422CF" w:rsidRDefault="00B74F2A" w:rsidP="00D56F80">
      <w:pPr>
        <w:pStyle w:val="Prrafodelista"/>
        <w:numPr>
          <w:ilvl w:val="0"/>
          <w:numId w:val="37"/>
        </w:numPr>
        <w:tabs>
          <w:tab w:val="left" w:pos="1339"/>
          <w:tab w:val="left" w:pos="1341"/>
        </w:tabs>
        <w:spacing w:line="273" w:lineRule="auto"/>
        <w:ind w:right="977"/>
        <w:rPr>
          <w:lang w:val="en-US"/>
        </w:rPr>
      </w:pPr>
      <w:r w:rsidRPr="00E422CF">
        <w:rPr>
          <w:lang w:val="en-US" w:bidi="en-US"/>
        </w:rPr>
        <w:t>Service brake: Stopping this brake will cut off the main motor supply. This brake (electromagnetic or hydraulic) is described below:</w:t>
      </w:r>
    </w:p>
    <w:p w14:paraId="4C1F2025" w14:textId="77777777" w:rsidR="00D56F80" w:rsidRPr="00E422CF" w:rsidRDefault="00D56F80">
      <w:pPr>
        <w:pStyle w:val="Textoindependiente"/>
        <w:spacing w:before="45"/>
        <w:rPr>
          <w:lang w:val="en-US"/>
        </w:rPr>
      </w:pPr>
    </w:p>
    <w:p w14:paraId="61210F52" w14:textId="77777777" w:rsidR="00D56F80" w:rsidRPr="00E422CF" w:rsidRDefault="00B74F2A">
      <w:pPr>
        <w:pStyle w:val="Textoindependiente"/>
        <w:ind w:left="1329"/>
        <w:jc w:val="both"/>
        <w:rPr>
          <w:lang w:val="en-US"/>
        </w:rPr>
      </w:pPr>
      <w:r w:rsidRPr="00E422CF">
        <w:rPr>
          <w:lang w:val="en-US" w:bidi="en-US"/>
        </w:rPr>
        <w:t xml:space="preserve">It will operate in normal and emergency </w:t>
      </w:r>
      <w:r w:rsidRPr="00E422CF">
        <w:rPr>
          <w:spacing w:val="-2"/>
          <w:lang w:val="en-US" w:bidi="en-US"/>
        </w:rPr>
        <w:t>operation.</w:t>
      </w:r>
    </w:p>
    <w:p w14:paraId="4C559B7F" w14:textId="77777777" w:rsidR="00D56F80" w:rsidRPr="00E422CF" w:rsidRDefault="00B74F2A" w:rsidP="00D56F80">
      <w:pPr>
        <w:pStyle w:val="Prrafodelista"/>
        <w:numPr>
          <w:ilvl w:val="1"/>
          <w:numId w:val="37"/>
        </w:numPr>
        <w:tabs>
          <w:tab w:val="left" w:pos="2061"/>
        </w:tabs>
        <w:spacing w:before="39" w:line="273" w:lineRule="auto"/>
        <w:ind w:right="977"/>
        <w:rPr>
          <w:lang w:val="en-US"/>
        </w:rPr>
      </w:pPr>
      <w:r w:rsidRPr="00E422CF">
        <w:rPr>
          <w:lang w:val="en-US" w:bidi="en-US"/>
        </w:rPr>
        <w:t xml:space="preserve">Two jaws will automatically act on a disc attached to the fast shaft of the reducer when the power supply to the device is cut off. Provision may also be made for direct action of this brake on the </w:t>
      </w:r>
      <w:r w:rsidRPr="00E422CF">
        <w:rPr>
          <w:spacing w:val="-2"/>
          <w:lang w:val="en-US" w:bidi="en-US"/>
        </w:rPr>
        <w:t>driving pulley.</w:t>
      </w:r>
    </w:p>
    <w:p w14:paraId="0B3B47C2" w14:textId="77777777" w:rsidR="00D56F80" w:rsidRPr="00E422CF" w:rsidRDefault="00B74F2A" w:rsidP="00D56F80">
      <w:pPr>
        <w:pStyle w:val="Prrafodelista"/>
        <w:numPr>
          <w:ilvl w:val="1"/>
          <w:numId w:val="37"/>
        </w:numPr>
        <w:tabs>
          <w:tab w:val="left" w:pos="2061"/>
        </w:tabs>
        <w:spacing w:before="4" w:line="271" w:lineRule="auto"/>
        <w:ind w:right="977"/>
        <w:rPr>
          <w:lang w:val="en-US"/>
        </w:rPr>
      </w:pPr>
      <w:r w:rsidRPr="00E422CF">
        <w:rPr>
          <w:lang w:val="en-US" w:bidi="en-US"/>
        </w:rPr>
        <w:t xml:space="preserve">The closing pressure of the two jaws shall be produced by a stack of spring washers, while the opening force shall be </w:t>
      </w:r>
      <w:proofErr w:type="gramStart"/>
      <w:r w:rsidRPr="00E422CF">
        <w:rPr>
          <w:lang w:val="en-US" w:bidi="en-US"/>
        </w:rPr>
        <w:t>effected</w:t>
      </w:r>
      <w:proofErr w:type="gramEnd"/>
      <w:r w:rsidRPr="00E422CF">
        <w:rPr>
          <w:lang w:val="en-US" w:bidi="en-US"/>
        </w:rPr>
        <w:t xml:space="preserve"> by an electromagnetic or hydraulic system.</w:t>
      </w:r>
    </w:p>
    <w:p w14:paraId="7C3C912C" w14:textId="77777777" w:rsidR="00D56F80" w:rsidRPr="00E422CF" w:rsidRDefault="00B74F2A" w:rsidP="00D56F80">
      <w:pPr>
        <w:pStyle w:val="Prrafodelista"/>
        <w:numPr>
          <w:ilvl w:val="1"/>
          <w:numId w:val="37"/>
        </w:numPr>
        <w:tabs>
          <w:tab w:val="left" w:pos="2061"/>
        </w:tabs>
        <w:spacing w:before="9" w:line="268" w:lineRule="auto"/>
        <w:ind w:right="978"/>
        <w:rPr>
          <w:lang w:val="en-US"/>
        </w:rPr>
      </w:pPr>
      <w:r w:rsidRPr="00E422CF">
        <w:rPr>
          <w:lang w:val="en-US" w:bidi="en-US"/>
        </w:rPr>
        <w:t>This device will be equipped with a manual release system and an electric opening control for operation with the emergency motor.</w:t>
      </w:r>
    </w:p>
    <w:p w14:paraId="3A9A51ED" w14:textId="77777777" w:rsidR="00D56F80" w:rsidRPr="00E422CF" w:rsidRDefault="00B74F2A" w:rsidP="00D56F80">
      <w:pPr>
        <w:pStyle w:val="Prrafodelista"/>
        <w:numPr>
          <w:ilvl w:val="1"/>
          <w:numId w:val="37"/>
        </w:numPr>
        <w:tabs>
          <w:tab w:val="left" w:pos="2061"/>
        </w:tabs>
        <w:spacing w:before="9" w:line="268" w:lineRule="auto"/>
        <w:ind w:right="978"/>
        <w:rPr>
          <w:lang w:val="en-US"/>
        </w:rPr>
      </w:pPr>
      <w:r w:rsidRPr="00E422CF">
        <w:rPr>
          <w:lang w:val="en-US" w:bidi="en-US"/>
        </w:rPr>
        <w:t>Two safety detectors shall report the brake position, authorizing or preventing the cable car from starting.</w:t>
      </w:r>
    </w:p>
    <w:p w14:paraId="4D45BE33" w14:textId="77777777" w:rsidR="00D56F80" w:rsidRPr="00E422CF" w:rsidRDefault="00B74F2A" w:rsidP="00D56F80">
      <w:pPr>
        <w:pStyle w:val="Prrafodelista"/>
        <w:numPr>
          <w:ilvl w:val="1"/>
          <w:numId w:val="37"/>
        </w:numPr>
        <w:tabs>
          <w:tab w:val="left" w:pos="2061"/>
        </w:tabs>
        <w:spacing w:before="10" w:line="271" w:lineRule="auto"/>
        <w:ind w:right="979"/>
        <w:rPr>
          <w:lang w:val="en-US"/>
        </w:rPr>
      </w:pPr>
      <w:r w:rsidRPr="00E422CF">
        <w:rPr>
          <w:lang w:val="en-US" w:bidi="en-US"/>
        </w:rPr>
        <w:t>To obtain a constant deceleration regardless of the load condition of the apparatus, and to determine any defects in deceleration, braking shall be piloted by the automaton system.</w:t>
      </w:r>
    </w:p>
    <w:p w14:paraId="079E80D9" w14:textId="77777777" w:rsidR="00D56F80" w:rsidRPr="00E422CF" w:rsidRDefault="00D56F80">
      <w:pPr>
        <w:pStyle w:val="Textoindependiente"/>
        <w:spacing w:before="50"/>
        <w:rPr>
          <w:lang w:val="en-US"/>
        </w:rPr>
      </w:pPr>
    </w:p>
    <w:p w14:paraId="66C1C1E6" w14:textId="77777777" w:rsidR="00D56F80" w:rsidRPr="00E422CF" w:rsidRDefault="00B74F2A" w:rsidP="00D56F80">
      <w:pPr>
        <w:pStyle w:val="Prrafodelista"/>
        <w:numPr>
          <w:ilvl w:val="0"/>
          <w:numId w:val="37"/>
        </w:numPr>
        <w:tabs>
          <w:tab w:val="left" w:pos="1341"/>
        </w:tabs>
        <w:spacing w:line="273" w:lineRule="auto"/>
        <w:ind w:right="977"/>
        <w:rPr>
          <w:lang w:val="en-US"/>
        </w:rPr>
      </w:pPr>
      <w:r w:rsidRPr="00E422CF">
        <w:rPr>
          <w:lang w:val="en-US" w:bidi="en-US"/>
        </w:rPr>
        <w:t xml:space="preserve">Safety brake (over driving pulley): It will be activated automatically in the </w:t>
      </w:r>
      <w:r w:rsidRPr="00E422CF">
        <w:rPr>
          <w:spacing w:val="-2"/>
          <w:lang w:val="en-US" w:bidi="en-US"/>
        </w:rPr>
        <w:t>following cases:</w:t>
      </w:r>
    </w:p>
    <w:p w14:paraId="32386FD2" w14:textId="77777777" w:rsidR="00D56F80" w:rsidRPr="00E422CF" w:rsidRDefault="00B74F2A" w:rsidP="00D56F80">
      <w:pPr>
        <w:pStyle w:val="Prrafodelista"/>
        <w:numPr>
          <w:ilvl w:val="1"/>
          <w:numId w:val="37"/>
        </w:numPr>
        <w:tabs>
          <w:tab w:val="left" w:pos="2061"/>
        </w:tabs>
        <w:spacing w:before="5"/>
        <w:jc w:val="left"/>
        <w:rPr>
          <w:lang w:val="en-US"/>
        </w:rPr>
      </w:pPr>
      <w:r w:rsidRPr="00E422CF">
        <w:rPr>
          <w:lang w:val="en-US" w:bidi="en-US"/>
        </w:rPr>
        <w:t xml:space="preserve">Overspeed detection or untimely reversal of direction of </w:t>
      </w:r>
      <w:r w:rsidRPr="00E422CF">
        <w:rPr>
          <w:spacing w:val="-2"/>
          <w:lang w:val="en-US" w:bidi="en-US"/>
        </w:rPr>
        <w:t>travel.</w:t>
      </w:r>
    </w:p>
    <w:p w14:paraId="3A2687E8" w14:textId="77777777" w:rsidR="00D56F80" w:rsidRPr="00E422CF" w:rsidRDefault="00B74F2A" w:rsidP="00D56F80">
      <w:pPr>
        <w:pStyle w:val="Prrafodelista"/>
        <w:numPr>
          <w:ilvl w:val="1"/>
          <w:numId w:val="37"/>
        </w:numPr>
        <w:tabs>
          <w:tab w:val="left" w:pos="1701"/>
          <w:tab w:val="left" w:pos="2061"/>
        </w:tabs>
        <w:spacing w:before="34"/>
        <w:ind w:hanging="361"/>
        <w:jc w:val="left"/>
        <w:rPr>
          <w:lang w:val="en-US"/>
        </w:rPr>
      </w:pPr>
      <w:r w:rsidRPr="00E422CF">
        <w:rPr>
          <w:lang w:val="en-US" w:bidi="en-US"/>
        </w:rPr>
        <w:t xml:space="preserve">Service brake detection blocked or open at the end of an </w:t>
      </w:r>
      <w:r w:rsidRPr="00E422CF">
        <w:rPr>
          <w:spacing w:val="-2"/>
          <w:lang w:val="en-US" w:bidi="en-US"/>
        </w:rPr>
        <w:t>electrical stop.</w:t>
      </w:r>
    </w:p>
    <w:p w14:paraId="7338A718" w14:textId="77777777" w:rsidR="00D56F80" w:rsidRPr="00E422CF" w:rsidRDefault="00B74F2A" w:rsidP="00D56F80">
      <w:pPr>
        <w:pStyle w:val="Prrafodelista"/>
        <w:numPr>
          <w:ilvl w:val="1"/>
          <w:numId w:val="37"/>
        </w:numPr>
        <w:tabs>
          <w:tab w:val="left" w:pos="2061"/>
        </w:tabs>
        <w:spacing w:before="32" w:line="268" w:lineRule="auto"/>
        <w:ind w:right="978"/>
        <w:jc w:val="left"/>
        <w:rPr>
          <w:lang w:val="en-US"/>
        </w:rPr>
      </w:pPr>
      <w:r w:rsidRPr="00E422CF">
        <w:rPr>
          <w:lang w:val="en-US" w:bidi="en-US"/>
        </w:rPr>
        <w:t>Detection of a deceleration defect during an electric motor or service brake shutdown.</w:t>
      </w:r>
    </w:p>
    <w:p w14:paraId="5F6F3F6C" w14:textId="77777777" w:rsidR="00D56F80" w:rsidRPr="00E422CF" w:rsidRDefault="00D56F80">
      <w:pPr>
        <w:pStyle w:val="Textoindependiente"/>
        <w:spacing w:before="49"/>
        <w:rPr>
          <w:lang w:val="en-US"/>
        </w:rPr>
      </w:pPr>
    </w:p>
    <w:p w14:paraId="49E10E3E" w14:textId="77777777" w:rsidR="00D56F80" w:rsidRPr="00E422CF" w:rsidRDefault="00B74F2A">
      <w:pPr>
        <w:pStyle w:val="Textoindependiente"/>
        <w:spacing w:line="276" w:lineRule="auto"/>
        <w:ind w:left="1329" w:right="977"/>
        <w:jc w:val="both"/>
        <w:rPr>
          <w:lang w:val="en-US"/>
        </w:rPr>
      </w:pPr>
      <w:r w:rsidRPr="00E422CF">
        <w:rPr>
          <w:lang w:val="en-US" w:bidi="en-US"/>
        </w:rPr>
        <w:t xml:space="preserve">The actuation of this brake can be triggered manually by means of several stop buttons and by actuating a valve of its hydraulic power unit (if </w:t>
      </w:r>
      <w:r w:rsidRPr="00E422CF">
        <w:rPr>
          <w:spacing w:val="-2"/>
          <w:lang w:val="en-US" w:bidi="en-US"/>
        </w:rPr>
        <w:t>hydraulic).</w:t>
      </w:r>
    </w:p>
    <w:p w14:paraId="59EC2B9A" w14:textId="77777777" w:rsidR="00D56F80" w:rsidRPr="00E422CF" w:rsidRDefault="00D56F80">
      <w:pPr>
        <w:pStyle w:val="Textoindependiente"/>
        <w:spacing w:before="41"/>
        <w:rPr>
          <w:lang w:val="en-US"/>
        </w:rPr>
      </w:pPr>
    </w:p>
    <w:p w14:paraId="54518CEF" w14:textId="77777777" w:rsidR="00D56F80" w:rsidRPr="00E422CF" w:rsidRDefault="00B74F2A" w:rsidP="00DF6D6B">
      <w:pPr>
        <w:pStyle w:val="Textoindependiente"/>
        <w:spacing w:line="276" w:lineRule="auto"/>
        <w:ind w:left="1329" w:right="977"/>
        <w:jc w:val="both"/>
        <w:rPr>
          <w:lang w:val="en-US"/>
        </w:rPr>
      </w:pPr>
      <w:r w:rsidRPr="00E422CF">
        <w:rPr>
          <w:lang w:val="en-US" w:bidi="en-US"/>
        </w:rPr>
        <w:t xml:space="preserve">Actuation of this brake will induce the supply cut-off of the motor and the timed </w:t>
      </w:r>
      <w:r w:rsidRPr="00E422CF">
        <w:rPr>
          <w:spacing w:val="-2"/>
          <w:lang w:val="en-US" w:bidi="en-US"/>
        </w:rPr>
        <w:t>dropping</w:t>
      </w:r>
      <w:r w:rsidR="00DF6D6B" w:rsidRPr="00E422CF">
        <w:rPr>
          <w:spacing w:val="-2"/>
          <w:lang w:val="en-US" w:bidi="en-US"/>
        </w:rPr>
        <w:t xml:space="preserve"> </w:t>
      </w:r>
      <w:r w:rsidR="00DF6D6B" w:rsidRPr="00E422CF">
        <w:rPr>
          <w:lang w:val="en-US" w:bidi="en-US"/>
        </w:rPr>
        <w:t xml:space="preserve">of the service </w:t>
      </w:r>
      <w:r w:rsidR="00DF6D6B" w:rsidRPr="00E422CF">
        <w:rPr>
          <w:spacing w:val="-2"/>
          <w:lang w:val="en-US" w:bidi="en-US"/>
        </w:rPr>
        <w:t>brake.</w:t>
      </w:r>
    </w:p>
    <w:p w14:paraId="57988C6E" w14:textId="77777777" w:rsidR="00D56F80" w:rsidRPr="00E422CF" w:rsidRDefault="00D56F80">
      <w:pPr>
        <w:pStyle w:val="Textoindependiente"/>
        <w:jc w:val="both"/>
        <w:rPr>
          <w:lang w:val="en-US"/>
        </w:rPr>
        <w:sectPr w:rsidR="00D56F80" w:rsidRPr="00E422CF" w:rsidSect="00D56F80">
          <w:pgSz w:w="12240" w:h="15840"/>
          <w:pgMar w:top="1380" w:right="720" w:bottom="800" w:left="1080" w:header="0" w:footer="614" w:gutter="0"/>
          <w:cols w:space="720"/>
        </w:sectPr>
      </w:pPr>
    </w:p>
    <w:p w14:paraId="12504F7A" w14:textId="77777777" w:rsidR="00D56F80" w:rsidRPr="00E422CF" w:rsidRDefault="00D56F80">
      <w:pPr>
        <w:pStyle w:val="Textoindependiente"/>
        <w:spacing w:before="35"/>
        <w:ind w:left="1329"/>
        <w:rPr>
          <w:lang w:val="en-US"/>
        </w:rPr>
      </w:pPr>
    </w:p>
    <w:p w14:paraId="2E05A3EF" w14:textId="77777777" w:rsidR="00D56F80" w:rsidRPr="00E422CF" w:rsidRDefault="00B74F2A">
      <w:pPr>
        <w:pStyle w:val="Textoindependiente"/>
        <w:spacing w:before="83"/>
        <w:rPr>
          <w:sz w:val="20"/>
          <w:lang w:val="en-US"/>
        </w:rPr>
      </w:pPr>
      <w:r w:rsidRPr="00E422CF">
        <w:rPr>
          <w:noProof/>
          <w:sz w:val="20"/>
          <w:lang w:val="en-US" w:bidi="en-US"/>
        </w:rPr>
        <w:drawing>
          <wp:anchor distT="0" distB="0" distL="0" distR="0" simplePos="0" relativeHeight="251678720" behindDoc="1" locked="0" layoutInCell="1" allowOverlap="1" wp14:anchorId="1B3D3CB8" wp14:editId="174F2B80">
            <wp:simplePos x="0" y="0"/>
            <wp:positionH relativeFrom="page">
              <wp:posOffset>1130808</wp:posOffset>
            </wp:positionH>
            <wp:positionV relativeFrom="paragraph">
              <wp:posOffset>223294</wp:posOffset>
            </wp:positionV>
            <wp:extent cx="5510271" cy="4123944"/>
            <wp:effectExtent l="0" t="0" r="0" b="0"/>
            <wp:wrapTopAndBottom/>
            <wp:docPr id="1372077305" name="Image 6"/>
            <wp:cNvGraphicFramePr/>
            <a:graphic xmlns:a="http://schemas.openxmlformats.org/drawingml/2006/main">
              <a:graphicData uri="http://schemas.openxmlformats.org/drawingml/2006/picture">
                <pic:pic xmlns:pic="http://schemas.openxmlformats.org/drawingml/2006/picture">
                  <pic:nvPicPr>
                    <pic:cNvPr id="1372077305" name="Image 6"/>
                    <pic:cNvPicPr/>
                  </pic:nvPicPr>
                  <pic:blipFill>
                    <a:blip r:embed="rId23" cstate="print"/>
                    <a:stretch>
                      <a:fillRect/>
                    </a:stretch>
                  </pic:blipFill>
                  <pic:spPr>
                    <a:xfrm>
                      <a:off x="0" y="0"/>
                      <a:ext cx="5510271" cy="4123944"/>
                    </a:xfrm>
                    <a:prstGeom prst="rect">
                      <a:avLst/>
                    </a:prstGeom>
                  </pic:spPr>
                </pic:pic>
              </a:graphicData>
            </a:graphic>
          </wp:anchor>
        </w:drawing>
      </w:r>
    </w:p>
    <w:p w14:paraId="296ECC89" w14:textId="77777777" w:rsidR="00D56F80" w:rsidRPr="00E422CF" w:rsidRDefault="00B74F2A">
      <w:pPr>
        <w:pStyle w:val="Textoindependiente"/>
        <w:spacing w:before="40"/>
        <w:ind w:left="209" w:right="564"/>
        <w:jc w:val="center"/>
        <w:rPr>
          <w:lang w:val="en-US"/>
        </w:rPr>
      </w:pPr>
      <w:r w:rsidRPr="00E422CF">
        <w:rPr>
          <w:lang w:val="en-US" w:bidi="en-US"/>
        </w:rPr>
        <w:t xml:space="preserve">Example of traction unit in La </w:t>
      </w:r>
      <w:proofErr w:type="spellStart"/>
      <w:r w:rsidRPr="00E422CF">
        <w:rPr>
          <w:lang w:val="en-US" w:bidi="en-US"/>
        </w:rPr>
        <w:t>Massana</w:t>
      </w:r>
      <w:proofErr w:type="spellEnd"/>
      <w:r w:rsidRPr="00E422CF">
        <w:rPr>
          <w:lang w:val="en-US" w:bidi="en-US"/>
        </w:rPr>
        <w:t xml:space="preserve">, </w:t>
      </w:r>
      <w:r w:rsidRPr="00E422CF">
        <w:rPr>
          <w:spacing w:val="-2"/>
          <w:lang w:val="en-US" w:bidi="en-US"/>
        </w:rPr>
        <w:t>Andorra.</w:t>
      </w:r>
    </w:p>
    <w:p w14:paraId="1AA96CE7" w14:textId="77777777" w:rsidR="00D56F80" w:rsidRPr="00E422CF" w:rsidRDefault="00D56F80">
      <w:pPr>
        <w:pStyle w:val="Textoindependiente"/>
        <w:rPr>
          <w:lang w:val="en-US"/>
        </w:rPr>
      </w:pPr>
    </w:p>
    <w:p w14:paraId="70C3982E" w14:textId="77777777" w:rsidR="00D56F80" w:rsidRPr="00E422CF" w:rsidRDefault="00D56F80">
      <w:pPr>
        <w:pStyle w:val="Textoindependiente"/>
        <w:spacing w:before="53"/>
        <w:rPr>
          <w:lang w:val="en-US"/>
        </w:rPr>
      </w:pPr>
    </w:p>
    <w:p w14:paraId="1AB21ABE" w14:textId="77777777" w:rsidR="00D56F80" w:rsidRPr="00E422CF" w:rsidRDefault="00B74F2A" w:rsidP="00DF6D6B">
      <w:pPr>
        <w:pStyle w:val="Ttulo3"/>
        <w:spacing w:before="35"/>
        <w:ind w:left="621" w:firstLine="0"/>
        <w:jc w:val="left"/>
        <w:rPr>
          <w:lang w:val="en-US"/>
        </w:rPr>
      </w:pPr>
      <w:r w:rsidRPr="00E422CF">
        <w:rPr>
          <w:spacing w:val="-2"/>
          <w:lang w:val="en-US"/>
        </w:rPr>
        <w:t>Safety</w:t>
      </w:r>
      <w:r w:rsidRPr="00E422CF">
        <w:rPr>
          <w:lang w:val="en-US" w:bidi="en-US"/>
        </w:rPr>
        <w:t xml:space="preserve"> and control </w:t>
      </w:r>
      <w:r w:rsidRPr="00E422CF">
        <w:rPr>
          <w:spacing w:val="-4"/>
          <w:lang w:val="en-US" w:bidi="en-US"/>
        </w:rPr>
        <w:t>cabinet</w:t>
      </w:r>
    </w:p>
    <w:p w14:paraId="3DB8B295" w14:textId="77777777" w:rsidR="00D56F80" w:rsidRPr="00E422CF" w:rsidRDefault="00B74F2A">
      <w:pPr>
        <w:pStyle w:val="Textoindependiente"/>
        <w:spacing w:before="80" w:line="276" w:lineRule="auto"/>
        <w:ind w:left="621" w:right="973"/>
        <w:rPr>
          <w:lang w:val="en-US"/>
        </w:rPr>
      </w:pPr>
      <w:r w:rsidRPr="00E422CF">
        <w:rPr>
          <w:lang w:val="en-US" w:bidi="en-US"/>
        </w:rPr>
        <w:t xml:space="preserve">The electrical safety and piloting architecture of the cable cars will be based on a separate </w:t>
      </w:r>
      <w:r w:rsidRPr="00E422CF">
        <w:rPr>
          <w:spacing w:val="-2"/>
          <w:lang w:val="en-US" w:bidi="en-US"/>
        </w:rPr>
        <w:t>architecture:</w:t>
      </w:r>
    </w:p>
    <w:p w14:paraId="71A7C383" w14:textId="77777777" w:rsidR="00D56F80" w:rsidRPr="00E422CF" w:rsidRDefault="00D56F80">
      <w:pPr>
        <w:pStyle w:val="Textoindependiente"/>
        <w:spacing w:before="40"/>
        <w:rPr>
          <w:lang w:val="en-US"/>
        </w:rPr>
      </w:pPr>
    </w:p>
    <w:p w14:paraId="4C045A12" w14:textId="77777777" w:rsidR="00D56F80" w:rsidRPr="00E422CF" w:rsidRDefault="00B74F2A" w:rsidP="00D56F80">
      <w:pPr>
        <w:pStyle w:val="Prrafodelista"/>
        <w:numPr>
          <w:ilvl w:val="0"/>
          <w:numId w:val="38"/>
        </w:numPr>
        <w:tabs>
          <w:tab w:val="left" w:pos="1340"/>
        </w:tabs>
        <w:ind w:left="1340" w:hanging="359"/>
        <w:rPr>
          <w:lang w:val="en-US"/>
        </w:rPr>
      </w:pPr>
      <w:r w:rsidRPr="00E422CF">
        <w:rPr>
          <w:lang w:val="en-US" w:bidi="en-US"/>
        </w:rPr>
        <w:t xml:space="preserve">a pilot automaton will ensure </w:t>
      </w:r>
      <w:r w:rsidRPr="00E422CF">
        <w:rPr>
          <w:spacing w:val="-2"/>
          <w:lang w:val="en-US" w:bidi="en-US"/>
        </w:rPr>
        <w:t>“normal”</w:t>
      </w:r>
      <w:r w:rsidRPr="00E422CF">
        <w:rPr>
          <w:lang w:val="en-US" w:bidi="en-US"/>
        </w:rPr>
        <w:t xml:space="preserve"> functions</w:t>
      </w:r>
    </w:p>
    <w:p w14:paraId="5E004A84" w14:textId="77777777" w:rsidR="00D56F80" w:rsidRPr="00E422CF" w:rsidRDefault="00B74F2A" w:rsidP="00D56F80">
      <w:pPr>
        <w:pStyle w:val="Prrafodelista"/>
        <w:numPr>
          <w:ilvl w:val="0"/>
          <w:numId w:val="38"/>
        </w:numPr>
        <w:tabs>
          <w:tab w:val="left" w:pos="1341"/>
        </w:tabs>
        <w:spacing w:before="41" w:line="276" w:lineRule="auto"/>
        <w:ind w:right="974"/>
        <w:rPr>
          <w:lang w:val="en-US"/>
        </w:rPr>
      </w:pPr>
      <w:r w:rsidRPr="00E422CF">
        <w:rPr>
          <w:lang w:val="en-US" w:bidi="en-US"/>
        </w:rPr>
        <w:t>a safety automaton shall be responsible for handling all safety information (line, speed monitoring, acceleration and braking monitoring, door opening, etc.)</w:t>
      </w:r>
    </w:p>
    <w:p w14:paraId="4C378BF5" w14:textId="77777777" w:rsidR="00D56F80" w:rsidRPr="00E422CF" w:rsidRDefault="00D56F80">
      <w:pPr>
        <w:pStyle w:val="Textoindependiente"/>
        <w:rPr>
          <w:lang w:val="en-US"/>
        </w:rPr>
      </w:pPr>
    </w:p>
    <w:p w14:paraId="0A012653" w14:textId="77777777" w:rsidR="00D56F80" w:rsidRPr="00E422CF" w:rsidRDefault="00D56F80">
      <w:pPr>
        <w:pStyle w:val="Textoindependiente"/>
        <w:spacing w:before="10"/>
        <w:rPr>
          <w:lang w:val="en-US"/>
        </w:rPr>
      </w:pPr>
    </w:p>
    <w:p w14:paraId="6927FC57" w14:textId="77777777" w:rsidR="00D56F80" w:rsidRPr="00E422CF" w:rsidRDefault="00B74F2A" w:rsidP="00DF6D6B">
      <w:pPr>
        <w:pStyle w:val="Ttulo3"/>
        <w:spacing w:before="35"/>
        <w:ind w:left="621" w:firstLine="0"/>
        <w:jc w:val="left"/>
        <w:rPr>
          <w:lang w:val="en-US"/>
        </w:rPr>
      </w:pPr>
      <w:r w:rsidRPr="00E422CF">
        <w:rPr>
          <w:spacing w:val="-2"/>
          <w:lang w:val="en-US" w:bidi="en-US"/>
        </w:rPr>
        <w:t>Electrical</w:t>
      </w:r>
      <w:r w:rsidRPr="00E422CF">
        <w:rPr>
          <w:lang w:val="en-US" w:bidi="en-US"/>
        </w:rPr>
        <w:t xml:space="preserve"> </w:t>
      </w:r>
      <w:r w:rsidRPr="00E422CF">
        <w:rPr>
          <w:spacing w:val="-2"/>
          <w:lang w:val="en-US"/>
        </w:rPr>
        <w:t>installation</w:t>
      </w:r>
    </w:p>
    <w:p w14:paraId="3E088CAB" w14:textId="77777777" w:rsidR="00D56F80" w:rsidRPr="00E422CF" w:rsidRDefault="00B74F2A" w:rsidP="00D56F80">
      <w:pPr>
        <w:pStyle w:val="Prrafodelista"/>
        <w:numPr>
          <w:ilvl w:val="0"/>
          <w:numId w:val="38"/>
        </w:numPr>
        <w:tabs>
          <w:tab w:val="left" w:pos="1341"/>
        </w:tabs>
        <w:spacing w:before="82" w:line="273" w:lineRule="auto"/>
        <w:ind w:right="977"/>
        <w:jc w:val="left"/>
        <w:rPr>
          <w:lang w:val="en-US"/>
        </w:rPr>
      </w:pPr>
      <w:r w:rsidRPr="00E422CF">
        <w:rPr>
          <w:lang w:val="en-US" w:bidi="en-US"/>
        </w:rPr>
        <w:t>Transformers: in the same way as electric motors, transformers will be redundant. For this, each main engine will have a dedicated transformer.</w:t>
      </w:r>
    </w:p>
    <w:p w14:paraId="690947A6" w14:textId="77777777" w:rsidR="00D56F80" w:rsidRPr="00E422CF" w:rsidRDefault="00B74F2A" w:rsidP="00D56F80">
      <w:pPr>
        <w:pStyle w:val="Prrafodelista"/>
        <w:numPr>
          <w:ilvl w:val="0"/>
          <w:numId w:val="38"/>
        </w:numPr>
        <w:tabs>
          <w:tab w:val="left" w:pos="1341"/>
        </w:tabs>
        <w:spacing w:before="4" w:line="276" w:lineRule="auto"/>
        <w:ind w:right="976"/>
        <w:jc w:val="left"/>
        <w:rPr>
          <w:lang w:val="en-US"/>
        </w:rPr>
      </w:pPr>
      <w:r w:rsidRPr="00E422CF">
        <w:rPr>
          <w:lang w:val="en-US" w:bidi="en-US"/>
        </w:rPr>
        <w:t>All electrical installations shall be designed and dimensioned according to the Regulations in force in Peru.</w:t>
      </w:r>
    </w:p>
    <w:p w14:paraId="240E88BE" w14:textId="77777777" w:rsidR="00D56F80" w:rsidRPr="00E422CF" w:rsidRDefault="00D56F80">
      <w:pPr>
        <w:pStyle w:val="Prrafodelista"/>
        <w:spacing w:line="276" w:lineRule="auto"/>
        <w:rPr>
          <w:lang w:val="en-US"/>
        </w:rPr>
        <w:sectPr w:rsidR="00D56F80" w:rsidRPr="00E422CF" w:rsidSect="00D56F80">
          <w:pgSz w:w="12240" w:h="15840"/>
          <w:pgMar w:top="1380" w:right="720" w:bottom="800" w:left="1080" w:header="0" w:footer="614" w:gutter="0"/>
          <w:cols w:space="720"/>
        </w:sectPr>
      </w:pPr>
    </w:p>
    <w:p w14:paraId="5CA0A7E7" w14:textId="77777777" w:rsidR="00D56F80" w:rsidRPr="00E422CF" w:rsidRDefault="00B74F2A" w:rsidP="00DF6D6B">
      <w:pPr>
        <w:pStyle w:val="Ttulo3"/>
        <w:spacing w:before="35"/>
        <w:ind w:left="621" w:firstLine="0"/>
        <w:jc w:val="left"/>
        <w:rPr>
          <w:lang w:val="en-US"/>
        </w:rPr>
      </w:pPr>
      <w:r w:rsidRPr="00E422CF">
        <w:rPr>
          <w:spacing w:val="-2"/>
          <w:lang w:val="en-US" w:bidi="en-US"/>
        </w:rPr>
        <w:lastRenderedPageBreak/>
        <w:t>Return</w:t>
      </w:r>
      <w:r w:rsidRPr="00E422CF">
        <w:rPr>
          <w:lang w:val="en-US" w:bidi="en-US"/>
        </w:rPr>
        <w:t xml:space="preserve"> </w:t>
      </w:r>
      <w:r w:rsidRPr="00E422CF">
        <w:rPr>
          <w:spacing w:val="-2"/>
          <w:lang w:val="en-US"/>
        </w:rPr>
        <w:t>station</w:t>
      </w:r>
    </w:p>
    <w:p w14:paraId="1A5642AE" w14:textId="77777777" w:rsidR="00D56F80" w:rsidRPr="00E422CF" w:rsidRDefault="00B74F2A">
      <w:pPr>
        <w:pStyle w:val="Textoindependiente"/>
        <w:spacing w:before="118" w:line="276" w:lineRule="auto"/>
        <w:ind w:left="621" w:right="975"/>
        <w:jc w:val="both"/>
        <w:rPr>
          <w:lang w:val="en-US"/>
        </w:rPr>
      </w:pPr>
      <w:r w:rsidRPr="00E422CF">
        <w:rPr>
          <w:lang w:val="en-US" w:bidi="en-US"/>
        </w:rPr>
        <w:t>This station contains, in addition to all the necessary elements for boarding and disembarking passengers, the mechanisms that allow to maintain the tension of the cables. The following elements are distinguished:</w:t>
      </w:r>
    </w:p>
    <w:p w14:paraId="7A48C70D" w14:textId="77777777" w:rsidR="00D56F80" w:rsidRPr="00E422CF" w:rsidRDefault="00D56F80">
      <w:pPr>
        <w:pStyle w:val="Textoindependiente"/>
        <w:spacing w:before="41"/>
        <w:rPr>
          <w:lang w:val="en-US"/>
        </w:rPr>
      </w:pPr>
    </w:p>
    <w:p w14:paraId="5509469E" w14:textId="77777777" w:rsidR="00D56F80" w:rsidRPr="00E422CF" w:rsidRDefault="00B74F2A" w:rsidP="00D56F80">
      <w:pPr>
        <w:pStyle w:val="Prrafodelista"/>
        <w:numPr>
          <w:ilvl w:val="0"/>
          <w:numId w:val="38"/>
        </w:numPr>
        <w:tabs>
          <w:tab w:val="left" w:pos="1340"/>
        </w:tabs>
        <w:ind w:left="1340" w:hanging="359"/>
        <w:rPr>
          <w:lang w:val="en-US"/>
        </w:rPr>
      </w:pPr>
      <w:r w:rsidRPr="00E422CF">
        <w:rPr>
          <w:lang w:val="en-US" w:bidi="en-US"/>
        </w:rPr>
        <w:t xml:space="preserve">Supporting and guiding shoes for the carrying </w:t>
      </w:r>
      <w:r w:rsidRPr="00E422CF">
        <w:rPr>
          <w:spacing w:val="-2"/>
          <w:lang w:val="en-US" w:bidi="en-US"/>
        </w:rPr>
        <w:t>cables</w:t>
      </w:r>
    </w:p>
    <w:p w14:paraId="5FE6EFD7" w14:textId="77777777" w:rsidR="00D56F80" w:rsidRPr="00E422CF" w:rsidRDefault="00B74F2A" w:rsidP="00D56F80">
      <w:pPr>
        <w:pStyle w:val="Prrafodelista"/>
        <w:numPr>
          <w:ilvl w:val="0"/>
          <w:numId w:val="38"/>
        </w:numPr>
        <w:tabs>
          <w:tab w:val="left" w:pos="1341"/>
        </w:tabs>
        <w:spacing w:before="41" w:line="276" w:lineRule="auto"/>
        <w:ind w:right="975"/>
        <w:rPr>
          <w:lang w:val="en-US"/>
        </w:rPr>
      </w:pPr>
      <w:r w:rsidRPr="00E422CF">
        <w:rPr>
          <w:lang w:val="en-US" w:bidi="en-US"/>
        </w:rPr>
        <w:t>Passenger boarding, disembarkation and waiting platforms. The design of the platforms allows to differentiate the access and exit movements of the cable car. This concept is very useful for the operation, as it facilitates both the operations of the management company and the orientation of the client.</w:t>
      </w:r>
    </w:p>
    <w:p w14:paraId="398C0025" w14:textId="77777777" w:rsidR="00D56F80" w:rsidRPr="00E422CF" w:rsidRDefault="00B74F2A" w:rsidP="00D56F80">
      <w:pPr>
        <w:pStyle w:val="Prrafodelista"/>
        <w:numPr>
          <w:ilvl w:val="0"/>
          <w:numId w:val="38"/>
        </w:numPr>
        <w:tabs>
          <w:tab w:val="left" w:pos="1341"/>
        </w:tabs>
        <w:spacing w:before="1" w:line="276" w:lineRule="auto"/>
        <w:ind w:right="974"/>
        <w:rPr>
          <w:lang w:val="en-US"/>
        </w:rPr>
      </w:pPr>
      <w:r w:rsidRPr="00E422CF">
        <w:rPr>
          <w:lang w:val="en-US" w:bidi="en-US"/>
        </w:rPr>
        <w:t>The platforms will have safety railings and delimitation throughout their perimeter. Likewise, automatic doors will be provided that will open automatically when the driver authorizes boarding and/or disembarking.</w:t>
      </w:r>
    </w:p>
    <w:p w14:paraId="4AEE5AA4" w14:textId="77777777" w:rsidR="00D56F80" w:rsidRPr="00E422CF" w:rsidRDefault="00B74F2A" w:rsidP="00D56F80">
      <w:pPr>
        <w:pStyle w:val="Prrafodelista"/>
        <w:numPr>
          <w:ilvl w:val="0"/>
          <w:numId w:val="38"/>
        </w:numPr>
        <w:tabs>
          <w:tab w:val="left" w:pos="1341"/>
        </w:tabs>
        <w:spacing w:line="276" w:lineRule="auto"/>
        <w:ind w:right="976"/>
        <w:rPr>
          <w:lang w:val="en-US"/>
        </w:rPr>
      </w:pPr>
      <w:r w:rsidRPr="00E422CF">
        <w:rPr>
          <w:lang w:val="en-US" w:bidi="en-US"/>
        </w:rPr>
        <w:t xml:space="preserve">Parking docks for vehicles (one for each vehicle). The docks have electrified rails that transmit electricity to the cabins for charging the </w:t>
      </w:r>
      <w:r w:rsidRPr="00E422CF">
        <w:rPr>
          <w:spacing w:val="-2"/>
          <w:lang w:val="en-US" w:bidi="en-US"/>
        </w:rPr>
        <w:t>batteries</w:t>
      </w:r>
    </w:p>
    <w:p w14:paraId="35181F31" w14:textId="77777777" w:rsidR="00D56F80" w:rsidRPr="00E422CF" w:rsidRDefault="00B74F2A" w:rsidP="00D56F80">
      <w:pPr>
        <w:pStyle w:val="Prrafodelista"/>
        <w:numPr>
          <w:ilvl w:val="0"/>
          <w:numId w:val="38"/>
        </w:numPr>
        <w:tabs>
          <w:tab w:val="left" w:pos="1341"/>
        </w:tabs>
        <w:spacing w:line="273" w:lineRule="auto"/>
        <w:ind w:right="978"/>
        <w:rPr>
          <w:lang w:val="en-US"/>
        </w:rPr>
      </w:pPr>
      <w:r w:rsidRPr="00E422CF">
        <w:rPr>
          <w:lang w:val="en-US" w:bidi="en-US"/>
        </w:rPr>
        <w:t>End-of-stroke pistons that keep the vehicle stable when parked to ensure safe boarding and disembarking of passengers</w:t>
      </w:r>
    </w:p>
    <w:p w14:paraId="79717DED" w14:textId="77777777" w:rsidR="00D56F80" w:rsidRPr="00E422CF" w:rsidRDefault="00B74F2A" w:rsidP="00D56F80">
      <w:pPr>
        <w:pStyle w:val="Prrafodelista"/>
        <w:numPr>
          <w:ilvl w:val="0"/>
          <w:numId w:val="38"/>
        </w:numPr>
        <w:tabs>
          <w:tab w:val="left" w:pos="1340"/>
        </w:tabs>
        <w:spacing w:before="4"/>
        <w:ind w:left="1340" w:hanging="359"/>
        <w:rPr>
          <w:lang w:val="en-US"/>
        </w:rPr>
      </w:pPr>
      <w:r w:rsidRPr="00E422CF">
        <w:rPr>
          <w:lang w:val="en-US" w:bidi="en-US"/>
        </w:rPr>
        <w:t xml:space="preserve">Technical rooms (on the lower floor) that house all </w:t>
      </w:r>
      <w:r w:rsidRPr="00E422CF">
        <w:rPr>
          <w:spacing w:val="-2"/>
          <w:lang w:val="en-US" w:bidi="en-US"/>
        </w:rPr>
        <w:t>electromechanical</w:t>
      </w:r>
      <w:r w:rsidRPr="00E422CF">
        <w:rPr>
          <w:lang w:val="en-US" w:bidi="en-US"/>
        </w:rPr>
        <w:t xml:space="preserve"> systems</w:t>
      </w:r>
    </w:p>
    <w:p w14:paraId="11F8F937" w14:textId="77777777" w:rsidR="00D56F80" w:rsidRPr="00E422CF" w:rsidRDefault="00B74F2A" w:rsidP="00D56F80">
      <w:pPr>
        <w:pStyle w:val="Prrafodelista"/>
        <w:numPr>
          <w:ilvl w:val="0"/>
          <w:numId w:val="38"/>
        </w:numPr>
        <w:tabs>
          <w:tab w:val="left" w:pos="1341"/>
        </w:tabs>
        <w:spacing w:before="41" w:line="276" w:lineRule="auto"/>
        <w:ind w:right="975"/>
        <w:rPr>
          <w:lang w:val="en-US"/>
        </w:rPr>
      </w:pPr>
      <w:r w:rsidRPr="00E422CF">
        <w:rPr>
          <w:lang w:val="en-US" w:bidi="en-US"/>
        </w:rPr>
        <w:t xml:space="preserve">Traction cable deflection pulleys and fixed tensioning system: the lower deflection pulleys will be mounted on a sliding chassis, which will have the purpose of maintaining tension on the traction cable as it lengthens. In normal </w:t>
      </w:r>
      <w:r w:rsidRPr="00E422CF">
        <w:rPr>
          <w:spacing w:val="-2"/>
          <w:lang w:val="en-US" w:bidi="en-US"/>
        </w:rPr>
        <w:t xml:space="preserve">operation, the deflection pulleys are fixed (we are talking about anchored traction cable), so that it </w:t>
      </w:r>
      <w:r w:rsidRPr="00E422CF">
        <w:rPr>
          <w:lang w:val="en-US" w:bidi="en-US"/>
        </w:rPr>
        <w:t xml:space="preserve">has the same deflections as the carrying cables, and expands or contracts in the same </w:t>
      </w:r>
      <w:r w:rsidRPr="00E422CF">
        <w:rPr>
          <w:spacing w:val="-2"/>
          <w:lang w:val="en-US" w:bidi="en-US"/>
        </w:rPr>
        <w:t>proportions.</w:t>
      </w:r>
    </w:p>
    <w:p w14:paraId="177D803C" w14:textId="77777777" w:rsidR="00D56F80" w:rsidRPr="00E422CF" w:rsidRDefault="00D56F80">
      <w:pPr>
        <w:pStyle w:val="Textoindependiente"/>
        <w:rPr>
          <w:lang w:val="en-US"/>
        </w:rPr>
      </w:pPr>
    </w:p>
    <w:p w14:paraId="44AD3BB0" w14:textId="77777777" w:rsidR="00D56F80" w:rsidRPr="00E422CF" w:rsidRDefault="00D56F80">
      <w:pPr>
        <w:pStyle w:val="Textoindependiente"/>
        <w:spacing w:before="10"/>
        <w:rPr>
          <w:lang w:val="en-US"/>
        </w:rPr>
      </w:pPr>
    </w:p>
    <w:p w14:paraId="44D7AA20" w14:textId="77777777" w:rsidR="00D56F80" w:rsidRPr="00E422CF" w:rsidRDefault="00B74F2A" w:rsidP="00DF6D6B">
      <w:pPr>
        <w:pStyle w:val="Ttulo3"/>
        <w:spacing w:before="35"/>
        <w:ind w:left="621" w:firstLine="0"/>
        <w:jc w:val="left"/>
        <w:rPr>
          <w:lang w:val="en-US"/>
        </w:rPr>
      </w:pPr>
      <w:r w:rsidRPr="00E422CF">
        <w:rPr>
          <w:spacing w:val="-2"/>
          <w:lang w:val="en-US"/>
        </w:rPr>
        <w:t>Supporting</w:t>
      </w:r>
      <w:r w:rsidRPr="00E422CF">
        <w:rPr>
          <w:lang w:val="en-US" w:bidi="en-US"/>
        </w:rPr>
        <w:t xml:space="preserve"> and guiding shoes for the carrying </w:t>
      </w:r>
      <w:r w:rsidRPr="00E422CF">
        <w:rPr>
          <w:spacing w:val="-2"/>
          <w:lang w:val="en-US" w:bidi="en-US"/>
        </w:rPr>
        <w:t>cables</w:t>
      </w:r>
    </w:p>
    <w:p w14:paraId="20A669A4" w14:textId="77777777" w:rsidR="00D56F80" w:rsidRPr="00E422CF" w:rsidRDefault="00B74F2A">
      <w:pPr>
        <w:pStyle w:val="Textoindependiente"/>
        <w:spacing w:before="82"/>
        <w:ind w:left="621"/>
        <w:jc w:val="both"/>
        <w:rPr>
          <w:lang w:val="en-US"/>
        </w:rPr>
      </w:pPr>
      <w:r w:rsidRPr="00E422CF">
        <w:rPr>
          <w:lang w:val="en-US" w:bidi="en-US"/>
        </w:rPr>
        <w:t>They have</w:t>
      </w:r>
      <w:r w:rsidRPr="00E422CF">
        <w:rPr>
          <w:spacing w:val="-4"/>
          <w:lang w:val="en-US" w:bidi="en-US"/>
        </w:rPr>
        <w:t>:</w:t>
      </w:r>
    </w:p>
    <w:p w14:paraId="2B2F6E27" w14:textId="77777777" w:rsidR="00D56F80" w:rsidRPr="00E422CF" w:rsidRDefault="00D56F80">
      <w:pPr>
        <w:pStyle w:val="Textoindependiente"/>
        <w:spacing w:before="79"/>
        <w:rPr>
          <w:lang w:val="en-US"/>
        </w:rPr>
      </w:pPr>
    </w:p>
    <w:p w14:paraId="55A1A323" w14:textId="77777777" w:rsidR="00D56F80" w:rsidRPr="00E422CF" w:rsidRDefault="00B74F2A" w:rsidP="00D56F80">
      <w:pPr>
        <w:pStyle w:val="Prrafodelista"/>
        <w:numPr>
          <w:ilvl w:val="0"/>
          <w:numId w:val="38"/>
        </w:numPr>
        <w:tabs>
          <w:tab w:val="left" w:pos="1329"/>
        </w:tabs>
        <w:spacing w:before="1" w:line="276" w:lineRule="auto"/>
        <w:ind w:left="1329" w:right="976"/>
        <w:rPr>
          <w:lang w:val="en-US"/>
        </w:rPr>
      </w:pPr>
      <w:r w:rsidRPr="00E422CF">
        <w:rPr>
          <w:lang w:val="en-US" w:bidi="en-US"/>
        </w:rPr>
        <w:t>Winding drums of the carrying cables to the superstructure. They are also equipped with cable tension detectors.</w:t>
      </w:r>
    </w:p>
    <w:p w14:paraId="34FC4ECE" w14:textId="77777777" w:rsidR="00D56F80" w:rsidRPr="00E422CF" w:rsidRDefault="00B74F2A" w:rsidP="00D56F80">
      <w:pPr>
        <w:pStyle w:val="Prrafodelista"/>
        <w:numPr>
          <w:ilvl w:val="0"/>
          <w:numId w:val="38"/>
        </w:numPr>
        <w:tabs>
          <w:tab w:val="left" w:pos="1329"/>
        </w:tabs>
        <w:spacing w:before="1" w:line="276" w:lineRule="auto"/>
        <w:ind w:left="1329" w:right="977"/>
        <w:rPr>
          <w:lang w:val="en-US"/>
        </w:rPr>
      </w:pPr>
      <w:r w:rsidRPr="00E422CF">
        <w:rPr>
          <w:lang w:val="en-US" w:bidi="en-US"/>
        </w:rPr>
        <w:t xml:space="preserve">Drums for the storage of the surplus cable necessary to carry out its regulatory displacements for 50 years, according to section 5.3 of EN12927-7 (displacement every 12 years of a length at least equal to the contact area plus 3 </w:t>
      </w:r>
      <w:r w:rsidRPr="00E422CF">
        <w:rPr>
          <w:spacing w:val="-2"/>
          <w:lang w:val="en-US" w:bidi="en-US"/>
        </w:rPr>
        <w:t>meters).</w:t>
      </w:r>
    </w:p>
    <w:p w14:paraId="4E680D8D" w14:textId="77777777" w:rsidR="00D56F80" w:rsidRPr="00E422CF" w:rsidRDefault="00B74F2A" w:rsidP="00D56F80">
      <w:pPr>
        <w:pStyle w:val="Prrafodelista"/>
        <w:numPr>
          <w:ilvl w:val="0"/>
          <w:numId w:val="38"/>
        </w:numPr>
        <w:tabs>
          <w:tab w:val="left" w:pos="1329"/>
        </w:tabs>
        <w:spacing w:line="276" w:lineRule="auto"/>
        <w:ind w:left="1329" w:right="976"/>
        <w:rPr>
          <w:lang w:val="en-US"/>
        </w:rPr>
      </w:pPr>
      <w:r w:rsidRPr="00E422CF">
        <w:rPr>
          <w:lang w:val="en-US" w:bidi="en-US"/>
        </w:rPr>
        <w:t>Supporting and guiding structures for the carrying cables: they lift and align the cables with the other station. They have guides (“shoes”) that allow slight vertical and longitudinal displacements of the same, generated by the displacement of the cabins on the line (catenary variation due to point load).</w:t>
      </w:r>
    </w:p>
    <w:p w14:paraId="08DCB677" w14:textId="77777777" w:rsidR="00D56F80" w:rsidRPr="00E422CF" w:rsidRDefault="00D56F80">
      <w:pPr>
        <w:pStyle w:val="Prrafodelista"/>
        <w:spacing w:line="276" w:lineRule="auto"/>
        <w:rPr>
          <w:lang w:val="en-US"/>
        </w:rPr>
        <w:sectPr w:rsidR="00D56F80" w:rsidRPr="00E422CF" w:rsidSect="00D56F80">
          <w:pgSz w:w="12240" w:h="15840"/>
          <w:pgMar w:top="1380" w:right="720" w:bottom="800" w:left="1080" w:header="0" w:footer="614" w:gutter="0"/>
          <w:cols w:space="720"/>
        </w:sectPr>
      </w:pPr>
    </w:p>
    <w:p w14:paraId="16509759" w14:textId="77777777" w:rsidR="00D56F80" w:rsidRPr="00E422CF" w:rsidRDefault="00B74F2A" w:rsidP="00DF6D6B">
      <w:pPr>
        <w:pStyle w:val="Ttulo3"/>
        <w:spacing w:before="35"/>
        <w:ind w:left="621" w:firstLine="0"/>
        <w:jc w:val="left"/>
        <w:rPr>
          <w:lang w:val="en-US"/>
        </w:rPr>
      </w:pPr>
      <w:r w:rsidRPr="00E422CF">
        <w:rPr>
          <w:lang w:val="en-US" w:bidi="en-US"/>
        </w:rPr>
        <w:lastRenderedPageBreak/>
        <w:t xml:space="preserve">Deflection and tension of </w:t>
      </w:r>
      <w:r w:rsidRPr="00E422CF">
        <w:rPr>
          <w:spacing w:val="-2"/>
          <w:lang w:val="en-US" w:bidi="en-US"/>
        </w:rPr>
        <w:t>traction</w:t>
      </w:r>
      <w:r w:rsidRPr="00E422CF">
        <w:rPr>
          <w:lang w:val="en-US" w:bidi="en-US"/>
        </w:rPr>
        <w:t xml:space="preserve"> cable</w:t>
      </w:r>
    </w:p>
    <w:p w14:paraId="2CCAF9F0" w14:textId="77777777" w:rsidR="00D56F80" w:rsidRPr="00E422CF" w:rsidRDefault="00B74F2A">
      <w:pPr>
        <w:pStyle w:val="Textoindependiente"/>
        <w:spacing w:before="82" w:line="273" w:lineRule="auto"/>
        <w:ind w:left="621" w:right="973" w:hanging="1"/>
        <w:rPr>
          <w:lang w:val="en-US"/>
        </w:rPr>
      </w:pPr>
      <w:r w:rsidRPr="00E422CF">
        <w:rPr>
          <w:lang w:val="en-US" w:bidi="en-US"/>
        </w:rPr>
        <w:t>At this station it is necessary to reroute the traction cable, to forward it from the “outward” to the “return”. The following elements are therefore included in this component:</w:t>
      </w:r>
    </w:p>
    <w:p w14:paraId="01E34668" w14:textId="77777777" w:rsidR="00D56F80" w:rsidRPr="00E422CF" w:rsidRDefault="00D56F80">
      <w:pPr>
        <w:pStyle w:val="Textoindependiente"/>
        <w:spacing w:before="45"/>
        <w:rPr>
          <w:lang w:val="en-US"/>
        </w:rPr>
      </w:pPr>
    </w:p>
    <w:p w14:paraId="0710AB92" w14:textId="77777777" w:rsidR="00D56F80" w:rsidRPr="00E422CF" w:rsidRDefault="00B74F2A" w:rsidP="00D56F80">
      <w:pPr>
        <w:pStyle w:val="Prrafodelista"/>
        <w:numPr>
          <w:ilvl w:val="0"/>
          <w:numId w:val="38"/>
        </w:numPr>
        <w:tabs>
          <w:tab w:val="left" w:pos="1341"/>
        </w:tabs>
        <w:spacing w:line="276" w:lineRule="auto"/>
        <w:ind w:right="977"/>
        <w:rPr>
          <w:lang w:val="en-US"/>
        </w:rPr>
      </w:pPr>
      <w:r w:rsidRPr="00E422CF">
        <w:rPr>
          <w:lang w:val="en-US" w:bidi="en-US"/>
        </w:rPr>
        <w:t xml:space="preserve">Traction cable guide pulleys. The guide pulleys shall have a redundancy of the main bearings to allow the evacuation of the installation in the event of a breakdown on them. Redundancy may be ensured by Teflon bushings, copolymers, or the </w:t>
      </w:r>
      <w:r w:rsidRPr="00E422CF">
        <w:rPr>
          <w:spacing w:val="-2"/>
          <w:lang w:val="en-US" w:bidi="en-US"/>
        </w:rPr>
        <w:t>like.</w:t>
      </w:r>
    </w:p>
    <w:p w14:paraId="2592C4D4" w14:textId="77777777" w:rsidR="00D56F80" w:rsidRPr="00E422CF" w:rsidRDefault="00B74F2A" w:rsidP="00D56F80">
      <w:pPr>
        <w:pStyle w:val="Prrafodelista"/>
        <w:numPr>
          <w:ilvl w:val="0"/>
          <w:numId w:val="38"/>
        </w:numPr>
        <w:tabs>
          <w:tab w:val="left" w:pos="1341"/>
        </w:tabs>
        <w:spacing w:before="1" w:line="276" w:lineRule="auto"/>
        <w:ind w:right="977"/>
        <w:rPr>
          <w:lang w:val="en-US"/>
        </w:rPr>
      </w:pPr>
      <w:r w:rsidRPr="00E422CF">
        <w:rPr>
          <w:lang w:val="en-US" w:bidi="en-US"/>
        </w:rPr>
        <w:t>Relay pulleys: the lower deflection pulleys shall be mounted on a displaceable chassis, which shall aim to maintain tension in the traction cable as it is lengthened. The displacement of the carriage will be manual, with the help of hydraulic pistons. In normal operation, we talk about anchored traction cable (as opposed to constant tension mechanism).</w:t>
      </w:r>
    </w:p>
    <w:p w14:paraId="0A95B9BF" w14:textId="77777777" w:rsidR="00D56F80" w:rsidRPr="00E422CF" w:rsidRDefault="00D56F80">
      <w:pPr>
        <w:pStyle w:val="Textoindependiente"/>
        <w:spacing w:before="11"/>
        <w:rPr>
          <w:lang w:val="en-US"/>
        </w:rPr>
      </w:pPr>
    </w:p>
    <w:p w14:paraId="2D039C95" w14:textId="77777777" w:rsidR="00D56F80" w:rsidRPr="00E422CF" w:rsidRDefault="00B74F2A" w:rsidP="00DF6D6B">
      <w:pPr>
        <w:pStyle w:val="Ttulo3"/>
        <w:spacing w:before="35"/>
        <w:ind w:left="621" w:firstLine="0"/>
        <w:jc w:val="left"/>
        <w:rPr>
          <w:lang w:val="en-US"/>
        </w:rPr>
      </w:pPr>
      <w:r w:rsidRPr="00E422CF">
        <w:rPr>
          <w:lang w:val="en-US" w:bidi="en-US"/>
        </w:rPr>
        <w:t xml:space="preserve">Summary of </w:t>
      </w:r>
      <w:r w:rsidRPr="00E422CF">
        <w:rPr>
          <w:spacing w:val="-2"/>
          <w:lang w:val="en-US" w:bidi="en-US"/>
        </w:rPr>
        <w:t>Stations</w:t>
      </w:r>
    </w:p>
    <w:p w14:paraId="7E9AC732" w14:textId="77777777" w:rsidR="00D56F80" w:rsidRPr="00E422CF" w:rsidRDefault="00B74F2A">
      <w:pPr>
        <w:pStyle w:val="Textoindependiente"/>
        <w:spacing w:before="121"/>
        <w:ind w:left="621"/>
        <w:rPr>
          <w:lang w:val="en-US"/>
        </w:rPr>
      </w:pPr>
      <w:r w:rsidRPr="00E422CF">
        <w:rPr>
          <w:lang w:val="en-US" w:bidi="en-US"/>
        </w:rPr>
        <w:t xml:space="preserve">Each cable car will have 2 </w:t>
      </w:r>
      <w:r w:rsidRPr="00E422CF">
        <w:rPr>
          <w:spacing w:val="-2"/>
          <w:lang w:val="en-US" w:bidi="en-US"/>
        </w:rPr>
        <w:t>extreme</w:t>
      </w:r>
      <w:r w:rsidRPr="00E422CF">
        <w:rPr>
          <w:lang w:val="en-US" w:bidi="en-US"/>
        </w:rPr>
        <w:t xml:space="preserve"> stations.</w:t>
      </w:r>
    </w:p>
    <w:p w14:paraId="12D8C12A" w14:textId="77777777" w:rsidR="00D56F80" w:rsidRPr="00E422CF" w:rsidRDefault="00D56F80">
      <w:pPr>
        <w:pStyle w:val="Textoindependiente"/>
        <w:spacing w:before="79"/>
        <w:rPr>
          <w:lang w:val="en-US"/>
        </w:rPr>
      </w:pPr>
    </w:p>
    <w:p w14:paraId="20772B05" w14:textId="77777777" w:rsidR="00D56F80" w:rsidRPr="00E422CF" w:rsidRDefault="00B74F2A" w:rsidP="00DF6D6B">
      <w:pPr>
        <w:pStyle w:val="Ttulo2"/>
        <w:spacing w:after="42"/>
        <w:ind w:left="209" w:right="565"/>
        <w:jc w:val="center"/>
        <w:rPr>
          <w:lang w:val="en-US"/>
        </w:rPr>
      </w:pPr>
      <w:r w:rsidRPr="00E422CF">
        <w:rPr>
          <w:lang w:val="en-US" w:bidi="en-US"/>
        </w:rPr>
        <w:t>TABLE 1</w:t>
      </w:r>
      <w:r w:rsidR="005B12CF">
        <w:rPr>
          <w:lang w:val="en-US" w:bidi="en-US"/>
        </w:rPr>
        <w:t>2</w:t>
      </w:r>
      <w:r w:rsidRPr="00E422CF">
        <w:rPr>
          <w:lang w:val="en-US" w:bidi="en-US"/>
        </w:rPr>
        <w:t xml:space="preserve">. </w:t>
      </w:r>
      <w:r w:rsidRPr="00E422CF">
        <w:rPr>
          <w:lang w:val="en-US"/>
        </w:rPr>
        <w:t>CHARACTERISTICS</w:t>
      </w:r>
      <w:r w:rsidRPr="00E422CF">
        <w:rPr>
          <w:lang w:val="en-US" w:bidi="en-US"/>
        </w:rPr>
        <w:t xml:space="preserve"> OF THE STATIONS </w:t>
      </w:r>
      <w:r w:rsidRPr="00E422CF">
        <w:rPr>
          <w:spacing w:val="-2"/>
          <w:lang w:val="en-US" w:bidi="en-US"/>
        </w:rPr>
        <w:t>(SOUTH).</w:t>
      </w:r>
    </w:p>
    <w:tbl>
      <w:tblPr>
        <w:tblW w:w="0" w:type="auto"/>
        <w:tblInd w:w="792"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3120"/>
        <w:gridCol w:w="2395"/>
        <w:gridCol w:w="2990"/>
      </w:tblGrid>
      <w:tr w:rsidR="00552BCC" w14:paraId="0033812F" w14:textId="77777777" w:rsidTr="00DF6D6B">
        <w:trPr>
          <w:trHeight w:val="479"/>
        </w:trPr>
        <w:tc>
          <w:tcPr>
            <w:tcW w:w="8505" w:type="dxa"/>
            <w:gridSpan w:val="3"/>
            <w:shd w:val="clear" w:color="auto" w:fill="E7E6E6"/>
            <w:vAlign w:val="center"/>
          </w:tcPr>
          <w:p w14:paraId="16BA3297" w14:textId="77777777" w:rsidR="00D56F80" w:rsidRPr="00E422CF" w:rsidRDefault="00B74F2A" w:rsidP="00DF6D6B">
            <w:pPr>
              <w:pStyle w:val="TableParagraph"/>
              <w:spacing w:before="0" w:line="268" w:lineRule="exact"/>
              <w:ind w:left="10"/>
              <w:rPr>
                <w:b/>
                <w:lang w:val="en-US"/>
              </w:rPr>
            </w:pPr>
            <w:r w:rsidRPr="00E422CF">
              <w:rPr>
                <w:rFonts w:ascii="Calibri" w:eastAsia="Calibri" w:hAnsi="Calibri" w:cs="Calibri"/>
                <w:b/>
                <w:lang w:val="en-US"/>
              </w:rPr>
              <w:t>“South” cable car</w:t>
            </w:r>
          </w:p>
        </w:tc>
      </w:tr>
      <w:tr w:rsidR="00552BCC" w14:paraId="6D5A8448" w14:textId="77777777" w:rsidTr="00DF6D6B">
        <w:trPr>
          <w:trHeight w:val="479"/>
        </w:trPr>
        <w:tc>
          <w:tcPr>
            <w:tcW w:w="3120" w:type="dxa"/>
            <w:shd w:val="clear" w:color="auto" w:fill="E7E6E6"/>
          </w:tcPr>
          <w:p w14:paraId="52EF8FA3" w14:textId="77777777" w:rsidR="00D56F80" w:rsidRPr="00E422CF" w:rsidRDefault="00D56F80">
            <w:pPr>
              <w:pStyle w:val="TableParagraph"/>
              <w:rPr>
                <w:rFonts w:ascii="Times New Roman"/>
                <w:sz w:val="20"/>
                <w:lang w:val="en-US"/>
              </w:rPr>
            </w:pPr>
          </w:p>
        </w:tc>
        <w:tc>
          <w:tcPr>
            <w:tcW w:w="2395" w:type="dxa"/>
            <w:shd w:val="clear" w:color="auto" w:fill="E7E6E6"/>
          </w:tcPr>
          <w:p w14:paraId="4B663675" w14:textId="77777777" w:rsidR="00D56F80" w:rsidRPr="00E422CF" w:rsidRDefault="00B74F2A" w:rsidP="00DF6D6B">
            <w:pPr>
              <w:pStyle w:val="TableParagraph"/>
              <w:spacing w:before="0" w:line="268" w:lineRule="exact"/>
              <w:ind w:left="422"/>
              <w:jc w:val="left"/>
              <w:rPr>
                <w:rFonts w:ascii="Calibri" w:eastAsia="Calibri" w:hAnsi="Calibri" w:cs="Calibri"/>
                <w:b/>
                <w:spacing w:val="-2"/>
                <w:lang w:val="en-US"/>
              </w:rPr>
            </w:pPr>
            <w:proofErr w:type="spellStart"/>
            <w:r w:rsidRPr="00E422CF">
              <w:rPr>
                <w:rFonts w:ascii="Calibri" w:eastAsia="Calibri" w:hAnsi="Calibri" w:cs="Calibri"/>
                <w:b/>
                <w:spacing w:val="-2"/>
                <w:lang w:val="en-US"/>
              </w:rPr>
              <w:t>Kiuñalla</w:t>
            </w:r>
            <w:proofErr w:type="spellEnd"/>
            <w:r w:rsidRPr="00E422CF">
              <w:rPr>
                <w:rFonts w:ascii="Calibri" w:eastAsia="Calibri" w:hAnsi="Calibri" w:cs="Calibri"/>
                <w:b/>
                <w:spacing w:val="-2"/>
                <w:lang w:val="en-US"/>
              </w:rPr>
              <w:t xml:space="preserve"> Station</w:t>
            </w:r>
          </w:p>
        </w:tc>
        <w:tc>
          <w:tcPr>
            <w:tcW w:w="2990" w:type="dxa"/>
            <w:shd w:val="clear" w:color="auto" w:fill="E7E6E6"/>
          </w:tcPr>
          <w:p w14:paraId="2B44115A" w14:textId="77777777" w:rsidR="00D56F80" w:rsidRPr="00E422CF" w:rsidRDefault="00B74F2A" w:rsidP="00DF6D6B">
            <w:pPr>
              <w:pStyle w:val="TableParagraph"/>
              <w:spacing w:before="0" w:line="268" w:lineRule="exact"/>
              <w:ind w:left="422"/>
              <w:rPr>
                <w:rFonts w:ascii="Calibri" w:eastAsia="Calibri" w:hAnsi="Calibri" w:cs="Calibri"/>
                <w:b/>
                <w:spacing w:val="-2"/>
                <w:lang w:val="en-US"/>
              </w:rPr>
            </w:pPr>
            <w:r w:rsidRPr="00E422CF">
              <w:rPr>
                <w:rFonts w:ascii="Calibri" w:eastAsia="Calibri" w:hAnsi="Calibri" w:cs="Calibri"/>
                <w:b/>
                <w:spacing w:val="-2"/>
                <w:lang w:val="en-US"/>
              </w:rPr>
              <w:t>Unión Station</w:t>
            </w:r>
          </w:p>
        </w:tc>
      </w:tr>
      <w:tr w:rsidR="00552BCC" w14:paraId="220E3A3D" w14:textId="77777777">
        <w:trPr>
          <w:trHeight w:val="719"/>
        </w:trPr>
        <w:tc>
          <w:tcPr>
            <w:tcW w:w="3120" w:type="dxa"/>
          </w:tcPr>
          <w:p w14:paraId="4491AF26"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Type of station</w:t>
            </w:r>
          </w:p>
        </w:tc>
        <w:tc>
          <w:tcPr>
            <w:tcW w:w="2395" w:type="dxa"/>
          </w:tcPr>
          <w:p w14:paraId="23F91B59"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Drive</w:t>
            </w:r>
          </w:p>
        </w:tc>
        <w:tc>
          <w:tcPr>
            <w:tcW w:w="2990" w:type="dxa"/>
          </w:tcPr>
          <w:p w14:paraId="269AF74E"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Return</w:t>
            </w:r>
          </w:p>
        </w:tc>
      </w:tr>
      <w:tr w:rsidR="00552BCC" w14:paraId="58350F90" w14:textId="77777777">
        <w:trPr>
          <w:trHeight w:val="309"/>
        </w:trPr>
        <w:tc>
          <w:tcPr>
            <w:tcW w:w="3120" w:type="dxa"/>
          </w:tcPr>
          <w:p w14:paraId="16DCF3E7"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Total plant occupancy</w:t>
            </w:r>
          </w:p>
        </w:tc>
        <w:tc>
          <w:tcPr>
            <w:tcW w:w="2395" w:type="dxa"/>
          </w:tcPr>
          <w:p w14:paraId="3585B22C"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1.165 m²</w:t>
            </w:r>
          </w:p>
        </w:tc>
        <w:tc>
          <w:tcPr>
            <w:tcW w:w="2990" w:type="dxa"/>
          </w:tcPr>
          <w:p w14:paraId="6510FFE0"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485 m²</w:t>
            </w:r>
          </w:p>
        </w:tc>
      </w:tr>
      <w:tr w:rsidR="00552BCC" w14:paraId="7E0C2F3D" w14:textId="77777777">
        <w:trPr>
          <w:trHeight w:val="369"/>
        </w:trPr>
        <w:tc>
          <w:tcPr>
            <w:tcW w:w="3120" w:type="dxa"/>
          </w:tcPr>
          <w:p w14:paraId="06A2E354"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Approximate area:</w:t>
            </w:r>
          </w:p>
        </w:tc>
        <w:tc>
          <w:tcPr>
            <w:tcW w:w="2395" w:type="dxa"/>
          </w:tcPr>
          <w:p w14:paraId="31F7C317" w14:textId="77777777" w:rsidR="00D56F80" w:rsidRPr="00E422CF" w:rsidRDefault="00D56F80" w:rsidP="00DF6D6B">
            <w:pPr>
              <w:pStyle w:val="TableParagraph"/>
              <w:spacing w:before="0" w:line="268" w:lineRule="exact"/>
              <w:ind w:left="107"/>
              <w:jc w:val="left"/>
              <w:rPr>
                <w:rFonts w:ascii="Calibri" w:eastAsia="Calibri" w:hAnsi="Calibri" w:cs="Calibri"/>
                <w:spacing w:val="-2"/>
                <w:lang w:val="en-US"/>
              </w:rPr>
            </w:pPr>
          </w:p>
        </w:tc>
        <w:tc>
          <w:tcPr>
            <w:tcW w:w="2990" w:type="dxa"/>
          </w:tcPr>
          <w:p w14:paraId="09041E54" w14:textId="77777777" w:rsidR="00D56F80" w:rsidRPr="00E422CF" w:rsidRDefault="00D56F80" w:rsidP="00DF6D6B">
            <w:pPr>
              <w:pStyle w:val="TableParagraph"/>
              <w:spacing w:before="0" w:line="268" w:lineRule="exact"/>
              <w:ind w:left="107"/>
              <w:jc w:val="left"/>
              <w:rPr>
                <w:rFonts w:ascii="Calibri" w:eastAsia="Calibri" w:hAnsi="Calibri" w:cs="Calibri"/>
                <w:spacing w:val="-2"/>
                <w:lang w:val="en-US"/>
              </w:rPr>
            </w:pPr>
          </w:p>
        </w:tc>
      </w:tr>
      <w:tr w:rsidR="00552BCC" w14:paraId="7C0E455F" w14:textId="77777777">
        <w:trPr>
          <w:trHeight w:val="364"/>
        </w:trPr>
        <w:tc>
          <w:tcPr>
            <w:tcW w:w="3120" w:type="dxa"/>
          </w:tcPr>
          <w:p w14:paraId="347D363D"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c>
          <w:tcPr>
            <w:tcW w:w="2395" w:type="dxa"/>
          </w:tcPr>
          <w:p w14:paraId="42969E66"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130 m²</w:t>
            </w:r>
          </w:p>
        </w:tc>
        <w:tc>
          <w:tcPr>
            <w:tcW w:w="2990" w:type="dxa"/>
          </w:tcPr>
          <w:p w14:paraId="27477989"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124 m²</w:t>
            </w:r>
          </w:p>
        </w:tc>
      </w:tr>
      <w:tr w:rsidR="00552BCC" w14:paraId="79E0492F" w14:textId="77777777">
        <w:trPr>
          <w:trHeight w:val="364"/>
        </w:trPr>
        <w:tc>
          <w:tcPr>
            <w:tcW w:w="3120" w:type="dxa"/>
          </w:tcPr>
          <w:p w14:paraId="4A884E17"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Passenger parking</w:t>
            </w:r>
          </w:p>
        </w:tc>
        <w:tc>
          <w:tcPr>
            <w:tcW w:w="2395" w:type="dxa"/>
          </w:tcPr>
          <w:p w14:paraId="6A289681"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60 m²</w:t>
            </w:r>
          </w:p>
        </w:tc>
        <w:tc>
          <w:tcPr>
            <w:tcW w:w="2990" w:type="dxa"/>
          </w:tcPr>
          <w:p w14:paraId="3222BE03"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80 m²</w:t>
            </w:r>
          </w:p>
        </w:tc>
      </w:tr>
      <w:tr w:rsidR="00552BCC" w14:paraId="28E86709" w14:textId="77777777">
        <w:trPr>
          <w:trHeight w:val="364"/>
        </w:trPr>
        <w:tc>
          <w:tcPr>
            <w:tcW w:w="3120" w:type="dxa"/>
          </w:tcPr>
          <w:p w14:paraId="2C6496F2"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Technical rooms</w:t>
            </w:r>
          </w:p>
        </w:tc>
        <w:tc>
          <w:tcPr>
            <w:tcW w:w="2395" w:type="dxa"/>
          </w:tcPr>
          <w:p w14:paraId="29FF99F5"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660 m²</w:t>
            </w:r>
          </w:p>
        </w:tc>
        <w:tc>
          <w:tcPr>
            <w:tcW w:w="2990" w:type="dxa"/>
          </w:tcPr>
          <w:p w14:paraId="4DC20FE3"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361 m²</w:t>
            </w:r>
          </w:p>
        </w:tc>
      </w:tr>
      <w:tr w:rsidR="00552BCC" w14:paraId="21ABEA42" w14:textId="77777777">
        <w:trPr>
          <w:trHeight w:val="366"/>
        </w:trPr>
        <w:tc>
          <w:tcPr>
            <w:tcW w:w="3120" w:type="dxa"/>
          </w:tcPr>
          <w:p w14:paraId="76C58980"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Services/passenger shop</w:t>
            </w:r>
          </w:p>
        </w:tc>
        <w:tc>
          <w:tcPr>
            <w:tcW w:w="2395" w:type="dxa"/>
          </w:tcPr>
          <w:p w14:paraId="1338ED69"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640 m²</w:t>
            </w:r>
          </w:p>
        </w:tc>
        <w:tc>
          <w:tcPr>
            <w:tcW w:w="2990" w:type="dxa"/>
          </w:tcPr>
          <w:p w14:paraId="09F89D01"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180 m²</w:t>
            </w:r>
          </w:p>
        </w:tc>
      </w:tr>
      <w:tr w:rsidR="00552BCC" w14:paraId="08C0B9CA" w14:textId="77777777">
        <w:trPr>
          <w:trHeight w:val="616"/>
        </w:trPr>
        <w:tc>
          <w:tcPr>
            <w:tcW w:w="3120" w:type="dxa"/>
          </w:tcPr>
          <w:p w14:paraId="5B46B6F9"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Upper floor</w:t>
            </w:r>
          </w:p>
        </w:tc>
        <w:tc>
          <w:tcPr>
            <w:tcW w:w="2395" w:type="dxa"/>
          </w:tcPr>
          <w:p w14:paraId="42E655DC"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Waiting</w:t>
            </w:r>
            <w:r w:rsidR="00DF6D6B" w:rsidRPr="00E422CF">
              <w:rPr>
                <w:rFonts w:ascii="Calibri" w:eastAsia="Calibri" w:hAnsi="Calibri" w:cs="Calibri"/>
                <w:spacing w:val="-2"/>
                <w:lang w:val="en-US"/>
              </w:rPr>
              <w:t xml:space="preserve"> </w:t>
            </w:r>
            <w:r w:rsidRPr="00E422CF">
              <w:rPr>
                <w:rFonts w:ascii="Calibri" w:eastAsia="Calibri" w:hAnsi="Calibri" w:cs="Calibri"/>
                <w:spacing w:val="-2"/>
                <w:lang w:val="en-US"/>
              </w:rPr>
              <w:t>area,</w:t>
            </w:r>
            <w:r w:rsidR="00DF6D6B" w:rsidRPr="00E422CF">
              <w:rPr>
                <w:rFonts w:ascii="Calibri" w:eastAsia="Calibri" w:hAnsi="Calibri" w:cs="Calibri"/>
                <w:spacing w:val="-2"/>
                <w:lang w:val="en-US"/>
              </w:rPr>
              <w:t xml:space="preserve"> </w:t>
            </w:r>
            <w:r w:rsidRPr="00E422CF">
              <w:rPr>
                <w:rFonts w:ascii="Calibri" w:eastAsia="Calibri" w:hAnsi="Calibri" w:cs="Calibri"/>
                <w:spacing w:val="-2"/>
                <w:lang w:val="en-US"/>
              </w:rPr>
              <w:t>lockers and docks</w:t>
            </w:r>
          </w:p>
        </w:tc>
        <w:tc>
          <w:tcPr>
            <w:tcW w:w="2990" w:type="dxa"/>
          </w:tcPr>
          <w:p w14:paraId="1978A5E0"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Waiting area, lockers and</w:t>
            </w:r>
          </w:p>
          <w:p w14:paraId="44804AC1"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r>
      <w:tr w:rsidR="00552BCC" w14:paraId="4B38D2B9" w14:textId="77777777">
        <w:trPr>
          <w:trHeight w:val="421"/>
        </w:trPr>
        <w:tc>
          <w:tcPr>
            <w:tcW w:w="3120" w:type="dxa"/>
          </w:tcPr>
          <w:p w14:paraId="64A42E88"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Lower floor</w:t>
            </w:r>
          </w:p>
        </w:tc>
        <w:tc>
          <w:tcPr>
            <w:tcW w:w="2395" w:type="dxa"/>
          </w:tcPr>
          <w:p w14:paraId="099A016F"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c>
          <w:tcPr>
            <w:tcW w:w="2990" w:type="dxa"/>
          </w:tcPr>
          <w:p w14:paraId="7435B39F" w14:textId="77777777" w:rsidR="00D56F80" w:rsidRPr="00E422CF" w:rsidRDefault="00B74F2A" w:rsidP="00DF6D6B">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r>
    </w:tbl>
    <w:p w14:paraId="5DF8D5B4" w14:textId="77777777" w:rsidR="00D56F80" w:rsidRPr="00E422CF" w:rsidRDefault="00D56F80">
      <w:pPr>
        <w:pStyle w:val="Textoindependiente"/>
        <w:spacing w:before="45"/>
        <w:rPr>
          <w:b/>
          <w:lang w:val="en-US"/>
        </w:rPr>
      </w:pPr>
    </w:p>
    <w:p w14:paraId="2E2B33B5" w14:textId="77777777" w:rsidR="00D56F80" w:rsidRPr="00E422CF" w:rsidRDefault="00B74F2A">
      <w:pPr>
        <w:spacing w:after="29"/>
        <w:ind w:left="621"/>
        <w:rPr>
          <w:b/>
          <w:sz w:val="16"/>
          <w:lang w:val="en-US"/>
        </w:rPr>
      </w:pPr>
      <w:r w:rsidRPr="00E422CF">
        <w:rPr>
          <w:b/>
          <w:sz w:val="16"/>
          <w:lang w:val="en-US" w:bidi="en-US"/>
        </w:rPr>
        <w:t>TABLE 1</w:t>
      </w:r>
      <w:r w:rsidR="005B12CF">
        <w:rPr>
          <w:b/>
          <w:sz w:val="16"/>
          <w:lang w:val="en-US" w:bidi="en-US"/>
        </w:rPr>
        <w:t>3</w:t>
      </w:r>
      <w:r w:rsidRPr="00E422CF">
        <w:rPr>
          <w:b/>
          <w:sz w:val="16"/>
          <w:lang w:val="en-US" w:bidi="en-US"/>
        </w:rPr>
        <w:t>. CHARACTERISTICS OF THE STATIONS</w:t>
      </w:r>
      <w:r w:rsidRPr="00E422CF">
        <w:rPr>
          <w:b/>
          <w:spacing w:val="-2"/>
          <w:sz w:val="16"/>
          <w:lang w:val="en-US" w:bidi="en-US"/>
        </w:rPr>
        <w:t xml:space="preserve"> (NORTH).</w:t>
      </w:r>
    </w:p>
    <w:tbl>
      <w:tblPr>
        <w:tblW w:w="0" w:type="auto"/>
        <w:tblInd w:w="561"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2035"/>
        <w:gridCol w:w="1704"/>
        <w:gridCol w:w="1702"/>
        <w:gridCol w:w="1702"/>
        <w:gridCol w:w="1822"/>
      </w:tblGrid>
      <w:tr w:rsidR="00552BCC" w14:paraId="3217CC49" w14:textId="77777777">
        <w:trPr>
          <w:trHeight w:val="479"/>
        </w:trPr>
        <w:tc>
          <w:tcPr>
            <w:tcW w:w="2035" w:type="dxa"/>
            <w:shd w:val="clear" w:color="auto" w:fill="E7E6E6"/>
          </w:tcPr>
          <w:p w14:paraId="4A6B6E03" w14:textId="77777777" w:rsidR="00D56F80" w:rsidRPr="00E422CF" w:rsidRDefault="00D56F80">
            <w:pPr>
              <w:pStyle w:val="TableParagraph"/>
              <w:rPr>
                <w:rFonts w:ascii="Times New Roman"/>
                <w:sz w:val="20"/>
                <w:lang w:val="en-US"/>
              </w:rPr>
            </w:pPr>
          </w:p>
        </w:tc>
        <w:tc>
          <w:tcPr>
            <w:tcW w:w="3406" w:type="dxa"/>
            <w:gridSpan w:val="2"/>
            <w:shd w:val="clear" w:color="auto" w:fill="E7E6E6"/>
          </w:tcPr>
          <w:p w14:paraId="166838F7" w14:textId="77777777" w:rsidR="00D56F80" w:rsidRPr="00E422CF" w:rsidRDefault="00B74F2A">
            <w:pPr>
              <w:pStyle w:val="TableParagraph"/>
              <w:ind w:left="407"/>
              <w:rPr>
                <w:b/>
                <w:lang w:val="en-US"/>
              </w:rPr>
            </w:pPr>
            <w:r w:rsidRPr="00E422CF">
              <w:rPr>
                <w:rFonts w:ascii="Calibri" w:eastAsia="Calibri" w:hAnsi="Calibri" w:cs="Calibri"/>
                <w:b/>
                <w:lang w:val="en-US"/>
              </w:rPr>
              <w:t>“North” cable car, section 1</w:t>
            </w:r>
          </w:p>
        </w:tc>
        <w:tc>
          <w:tcPr>
            <w:tcW w:w="3524" w:type="dxa"/>
            <w:gridSpan w:val="2"/>
            <w:shd w:val="clear" w:color="auto" w:fill="E7E6E6"/>
          </w:tcPr>
          <w:p w14:paraId="375E2755" w14:textId="77777777" w:rsidR="00D56F80" w:rsidRPr="00E422CF" w:rsidRDefault="00B74F2A">
            <w:pPr>
              <w:pStyle w:val="TableParagraph"/>
              <w:ind w:left="465"/>
              <w:rPr>
                <w:b/>
                <w:lang w:val="en-US"/>
              </w:rPr>
            </w:pPr>
            <w:r w:rsidRPr="00E422CF">
              <w:rPr>
                <w:b/>
                <w:lang w:val="en-US" w:bidi="en-US"/>
              </w:rPr>
              <w:t>“</w:t>
            </w:r>
            <w:r w:rsidRPr="00E422CF">
              <w:rPr>
                <w:rFonts w:ascii="Calibri" w:eastAsia="Calibri" w:hAnsi="Calibri" w:cs="Calibri"/>
                <w:b/>
                <w:lang w:val="en-US"/>
              </w:rPr>
              <w:t>North” cable car, section 2</w:t>
            </w:r>
          </w:p>
        </w:tc>
      </w:tr>
      <w:tr w:rsidR="00552BCC" w14:paraId="764D17CE" w14:textId="77777777">
        <w:trPr>
          <w:trHeight w:val="928"/>
        </w:trPr>
        <w:tc>
          <w:tcPr>
            <w:tcW w:w="2035" w:type="dxa"/>
            <w:shd w:val="clear" w:color="auto" w:fill="E7E6E6"/>
          </w:tcPr>
          <w:p w14:paraId="5604CF48" w14:textId="77777777" w:rsidR="00D56F80" w:rsidRPr="00E422CF" w:rsidRDefault="00D56F80">
            <w:pPr>
              <w:pStyle w:val="TableParagraph"/>
              <w:rPr>
                <w:rFonts w:ascii="Times New Roman"/>
                <w:sz w:val="20"/>
                <w:lang w:val="en-US"/>
              </w:rPr>
            </w:pPr>
          </w:p>
        </w:tc>
        <w:tc>
          <w:tcPr>
            <w:tcW w:w="1704" w:type="dxa"/>
            <w:shd w:val="clear" w:color="auto" w:fill="E7E6E6"/>
          </w:tcPr>
          <w:p w14:paraId="1190D0EE" w14:textId="77777777" w:rsidR="00D56F80" w:rsidRPr="00E422CF" w:rsidRDefault="00B74F2A" w:rsidP="00E422CF">
            <w:pPr>
              <w:pStyle w:val="TableParagraph"/>
              <w:spacing w:before="0" w:line="276" w:lineRule="auto"/>
              <w:ind w:left="243" w:right="212" w:hanging="18"/>
              <w:rPr>
                <w:rFonts w:ascii="Calibri" w:eastAsia="Calibri" w:hAnsi="Calibri" w:cs="Calibri"/>
                <w:b/>
                <w:lang w:val="en-US"/>
              </w:rPr>
            </w:pPr>
            <w:r w:rsidRPr="00E422CF">
              <w:rPr>
                <w:rFonts w:ascii="Calibri" w:eastAsia="Calibri" w:hAnsi="Calibri" w:cs="Calibri"/>
                <w:b/>
                <w:lang w:val="en-US"/>
              </w:rPr>
              <w:t>Abra San Juan Station</w:t>
            </w:r>
          </w:p>
        </w:tc>
        <w:tc>
          <w:tcPr>
            <w:tcW w:w="1702" w:type="dxa"/>
            <w:shd w:val="clear" w:color="auto" w:fill="E7E6E6"/>
          </w:tcPr>
          <w:p w14:paraId="7BABF0C8" w14:textId="77777777" w:rsidR="00D56F80" w:rsidRPr="00E422CF" w:rsidRDefault="00B74F2A" w:rsidP="00E422CF">
            <w:pPr>
              <w:pStyle w:val="TableParagraph"/>
              <w:spacing w:before="0"/>
              <w:ind w:left="141"/>
              <w:jc w:val="left"/>
              <w:rPr>
                <w:rFonts w:ascii="Calibri" w:eastAsia="Calibri" w:hAnsi="Calibri" w:cs="Calibri"/>
                <w:b/>
                <w:lang w:val="en-US"/>
              </w:rPr>
            </w:pPr>
            <w:proofErr w:type="spellStart"/>
            <w:r w:rsidRPr="00E422CF">
              <w:rPr>
                <w:rFonts w:ascii="Calibri" w:eastAsia="Calibri" w:hAnsi="Calibri" w:cs="Calibri"/>
                <w:b/>
                <w:lang w:val="en-US"/>
              </w:rPr>
              <w:t>Maizal</w:t>
            </w:r>
            <w:proofErr w:type="spellEnd"/>
            <w:r w:rsidRPr="00E422CF">
              <w:rPr>
                <w:rFonts w:ascii="Calibri" w:eastAsia="Calibri" w:hAnsi="Calibri" w:cs="Calibri"/>
                <w:b/>
                <w:lang w:val="en-US"/>
              </w:rPr>
              <w:t xml:space="preserve"> Station</w:t>
            </w:r>
          </w:p>
        </w:tc>
        <w:tc>
          <w:tcPr>
            <w:tcW w:w="1702" w:type="dxa"/>
            <w:shd w:val="clear" w:color="auto" w:fill="E7E6E6"/>
          </w:tcPr>
          <w:p w14:paraId="0E411CF3" w14:textId="77777777" w:rsidR="00D56F80" w:rsidRPr="00E422CF" w:rsidRDefault="00B74F2A" w:rsidP="00E422CF">
            <w:pPr>
              <w:pStyle w:val="TableParagraph"/>
              <w:spacing w:before="0"/>
              <w:ind w:left="141"/>
              <w:jc w:val="left"/>
              <w:rPr>
                <w:rFonts w:ascii="Calibri" w:eastAsia="Calibri" w:hAnsi="Calibri" w:cs="Calibri"/>
                <w:b/>
                <w:lang w:val="en-US"/>
              </w:rPr>
            </w:pPr>
            <w:proofErr w:type="spellStart"/>
            <w:r w:rsidRPr="00E422CF">
              <w:rPr>
                <w:rFonts w:ascii="Calibri" w:eastAsia="Calibri" w:hAnsi="Calibri" w:cs="Calibri"/>
                <w:b/>
                <w:lang w:val="en-US"/>
              </w:rPr>
              <w:t>Maizal</w:t>
            </w:r>
            <w:proofErr w:type="spellEnd"/>
            <w:r w:rsidRPr="00E422CF">
              <w:rPr>
                <w:rFonts w:ascii="Calibri" w:eastAsia="Calibri" w:hAnsi="Calibri" w:cs="Calibri"/>
                <w:b/>
                <w:lang w:val="en-US"/>
              </w:rPr>
              <w:t xml:space="preserve"> Station</w:t>
            </w:r>
          </w:p>
        </w:tc>
        <w:tc>
          <w:tcPr>
            <w:tcW w:w="1822" w:type="dxa"/>
            <w:shd w:val="clear" w:color="auto" w:fill="E7E6E6"/>
          </w:tcPr>
          <w:p w14:paraId="73004627" w14:textId="77777777" w:rsidR="00D56F80" w:rsidRPr="00E422CF" w:rsidRDefault="00B74F2A" w:rsidP="00E422CF">
            <w:pPr>
              <w:pStyle w:val="TableParagraph"/>
              <w:spacing w:before="0" w:line="276" w:lineRule="auto"/>
              <w:ind w:left="-49" w:hanging="29"/>
              <w:rPr>
                <w:rFonts w:ascii="Calibri" w:eastAsia="Calibri" w:hAnsi="Calibri" w:cs="Calibri"/>
                <w:b/>
                <w:lang w:val="en-US"/>
              </w:rPr>
            </w:pPr>
            <w:proofErr w:type="spellStart"/>
            <w:r w:rsidRPr="00E422CF">
              <w:rPr>
                <w:rFonts w:ascii="Calibri" w:eastAsia="Calibri" w:hAnsi="Calibri" w:cs="Calibri"/>
                <w:b/>
                <w:lang w:val="en-US"/>
              </w:rPr>
              <w:t>Choquequirao</w:t>
            </w:r>
            <w:proofErr w:type="spellEnd"/>
            <w:r w:rsidRPr="00E422CF">
              <w:rPr>
                <w:rFonts w:ascii="Calibri" w:eastAsia="Calibri" w:hAnsi="Calibri" w:cs="Calibri"/>
                <w:b/>
                <w:lang w:val="en-US"/>
              </w:rPr>
              <w:t xml:space="preserve"> Station</w:t>
            </w:r>
          </w:p>
          <w:p w14:paraId="6C9048FE" w14:textId="77777777" w:rsidR="00D56F80" w:rsidRPr="00E422CF" w:rsidRDefault="00B74F2A" w:rsidP="00E422CF">
            <w:pPr>
              <w:pStyle w:val="TableParagraph"/>
              <w:spacing w:before="0"/>
              <w:ind w:left="464"/>
              <w:jc w:val="left"/>
              <w:rPr>
                <w:rFonts w:ascii="Calibri" w:eastAsia="Calibri" w:hAnsi="Calibri" w:cs="Calibri"/>
                <w:b/>
                <w:lang w:val="en-US"/>
              </w:rPr>
            </w:pPr>
            <w:r w:rsidRPr="00E422CF">
              <w:rPr>
                <w:rFonts w:ascii="Calibri" w:eastAsia="Calibri" w:hAnsi="Calibri" w:cs="Calibri"/>
                <w:b/>
                <w:lang w:val="en-US"/>
              </w:rPr>
              <w:t>“</w:t>
            </w:r>
            <w:proofErr w:type="spellStart"/>
            <w:r w:rsidRPr="00E422CF">
              <w:rPr>
                <w:rFonts w:ascii="Calibri" w:eastAsia="Calibri" w:hAnsi="Calibri" w:cs="Calibri"/>
                <w:b/>
                <w:lang w:val="en-US"/>
              </w:rPr>
              <w:t>cumbre</w:t>
            </w:r>
            <w:proofErr w:type="spellEnd"/>
            <w:r w:rsidRPr="00E422CF">
              <w:rPr>
                <w:rFonts w:ascii="Calibri" w:eastAsia="Calibri" w:hAnsi="Calibri" w:cs="Calibri"/>
                <w:b/>
                <w:lang w:val="en-US"/>
              </w:rPr>
              <w:t>”</w:t>
            </w:r>
          </w:p>
        </w:tc>
      </w:tr>
    </w:tbl>
    <w:p w14:paraId="06972A75" w14:textId="77777777" w:rsidR="00D56F80" w:rsidRPr="00E422CF" w:rsidRDefault="00D56F80">
      <w:pPr>
        <w:pStyle w:val="TableParagraph"/>
        <w:rPr>
          <w:b/>
          <w:lang w:val="en-US"/>
        </w:rPr>
        <w:sectPr w:rsidR="00D56F80" w:rsidRPr="00E422CF" w:rsidSect="00D56F80">
          <w:pgSz w:w="12240" w:h="15840"/>
          <w:pgMar w:top="1380" w:right="720" w:bottom="1466" w:left="1080" w:header="0" w:footer="614" w:gutter="0"/>
          <w:cols w:space="720"/>
        </w:sectPr>
      </w:pPr>
    </w:p>
    <w:tbl>
      <w:tblPr>
        <w:tblW w:w="0" w:type="auto"/>
        <w:tblInd w:w="561"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2035"/>
        <w:gridCol w:w="1704"/>
        <w:gridCol w:w="1702"/>
        <w:gridCol w:w="1702"/>
        <w:gridCol w:w="1822"/>
      </w:tblGrid>
      <w:tr w:rsidR="00552BCC" w14:paraId="1D149669" w14:textId="77777777">
        <w:trPr>
          <w:trHeight w:val="721"/>
        </w:trPr>
        <w:tc>
          <w:tcPr>
            <w:tcW w:w="2035" w:type="dxa"/>
          </w:tcPr>
          <w:p w14:paraId="70447E47"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lastRenderedPageBreak/>
              <w:t>Type of station</w:t>
            </w:r>
          </w:p>
        </w:tc>
        <w:tc>
          <w:tcPr>
            <w:tcW w:w="1704" w:type="dxa"/>
          </w:tcPr>
          <w:p w14:paraId="0EAD5757"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Drive</w:t>
            </w:r>
          </w:p>
        </w:tc>
        <w:tc>
          <w:tcPr>
            <w:tcW w:w="1702" w:type="dxa"/>
          </w:tcPr>
          <w:p w14:paraId="2AFC6DAA"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Return</w:t>
            </w:r>
          </w:p>
        </w:tc>
        <w:tc>
          <w:tcPr>
            <w:tcW w:w="1702" w:type="dxa"/>
          </w:tcPr>
          <w:p w14:paraId="3107CA0E"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Drive</w:t>
            </w:r>
          </w:p>
        </w:tc>
        <w:tc>
          <w:tcPr>
            <w:tcW w:w="1822" w:type="dxa"/>
          </w:tcPr>
          <w:p w14:paraId="12DF56E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Return</w:t>
            </w:r>
          </w:p>
        </w:tc>
      </w:tr>
      <w:tr w:rsidR="00552BCC" w14:paraId="6EFB7C5E" w14:textId="77777777">
        <w:trPr>
          <w:trHeight w:val="616"/>
        </w:trPr>
        <w:tc>
          <w:tcPr>
            <w:tcW w:w="2035" w:type="dxa"/>
          </w:tcPr>
          <w:p w14:paraId="39DAF51D"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Total plant</w:t>
            </w:r>
          </w:p>
          <w:p w14:paraId="1FFA3181"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occupancy</w:t>
            </w:r>
          </w:p>
        </w:tc>
        <w:tc>
          <w:tcPr>
            <w:tcW w:w="1704" w:type="dxa"/>
          </w:tcPr>
          <w:p w14:paraId="5C49DEC7"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725 m²</w:t>
            </w:r>
          </w:p>
        </w:tc>
        <w:tc>
          <w:tcPr>
            <w:tcW w:w="1702" w:type="dxa"/>
          </w:tcPr>
          <w:p w14:paraId="18F46BFC"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550 m²</w:t>
            </w:r>
          </w:p>
        </w:tc>
        <w:tc>
          <w:tcPr>
            <w:tcW w:w="1702" w:type="dxa"/>
          </w:tcPr>
          <w:p w14:paraId="73DF6767"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807 m²</w:t>
            </w:r>
          </w:p>
        </w:tc>
        <w:tc>
          <w:tcPr>
            <w:tcW w:w="1822" w:type="dxa"/>
          </w:tcPr>
          <w:p w14:paraId="5C8ED7D9"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695 m²</w:t>
            </w:r>
          </w:p>
        </w:tc>
      </w:tr>
      <w:tr w:rsidR="00552BCC" w14:paraId="101E1390" w14:textId="77777777">
        <w:trPr>
          <w:trHeight w:val="618"/>
        </w:trPr>
        <w:tc>
          <w:tcPr>
            <w:tcW w:w="2035" w:type="dxa"/>
          </w:tcPr>
          <w:p w14:paraId="40DF088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Approximate</w:t>
            </w:r>
          </w:p>
          <w:p w14:paraId="4755F522"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area</w:t>
            </w:r>
          </w:p>
        </w:tc>
        <w:tc>
          <w:tcPr>
            <w:tcW w:w="1704" w:type="dxa"/>
          </w:tcPr>
          <w:p w14:paraId="47AA0300" w14:textId="77777777" w:rsidR="00D56F80" w:rsidRPr="00E422CF" w:rsidRDefault="00D56F80" w:rsidP="00E422CF">
            <w:pPr>
              <w:pStyle w:val="TableParagraph"/>
              <w:spacing w:before="0" w:line="268" w:lineRule="exact"/>
              <w:ind w:left="107"/>
              <w:jc w:val="left"/>
              <w:rPr>
                <w:rFonts w:ascii="Calibri" w:eastAsia="Calibri" w:hAnsi="Calibri" w:cs="Calibri"/>
                <w:spacing w:val="-2"/>
                <w:lang w:val="en-US"/>
              </w:rPr>
            </w:pPr>
          </w:p>
        </w:tc>
        <w:tc>
          <w:tcPr>
            <w:tcW w:w="1702" w:type="dxa"/>
          </w:tcPr>
          <w:p w14:paraId="6041F52F" w14:textId="77777777" w:rsidR="00D56F80" w:rsidRPr="00E422CF" w:rsidRDefault="00D56F80" w:rsidP="00E422CF">
            <w:pPr>
              <w:pStyle w:val="TableParagraph"/>
              <w:spacing w:before="0" w:line="268" w:lineRule="exact"/>
              <w:ind w:left="107"/>
              <w:jc w:val="left"/>
              <w:rPr>
                <w:rFonts w:ascii="Calibri" w:eastAsia="Calibri" w:hAnsi="Calibri" w:cs="Calibri"/>
                <w:spacing w:val="-2"/>
                <w:lang w:val="en-US"/>
              </w:rPr>
            </w:pPr>
          </w:p>
        </w:tc>
        <w:tc>
          <w:tcPr>
            <w:tcW w:w="1702" w:type="dxa"/>
          </w:tcPr>
          <w:p w14:paraId="5D67F246" w14:textId="77777777" w:rsidR="00D56F80" w:rsidRPr="00E422CF" w:rsidRDefault="00D56F80" w:rsidP="00E422CF">
            <w:pPr>
              <w:pStyle w:val="TableParagraph"/>
              <w:spacing w:before="0" w:line="268" w:lineRule="exact"/>
              <w:ind w:left="107"/>
              <w:jc w:val="left"/>
              <w:rPr>
                <w:rFonts w:ascii="Calibri" w:eastAsia="Calibri" w:hAnsi="Calibri" w:cs="Calibri"/>
                <w:spacing w:val="-2"/>
                <w:lang w:val="en-US"/>
              </w:rPr>
            </w:pPr>
          </w:p>
        </w:tc>
        <w:tc>
          <w:tcPr>
            <w:tcW w:w="1822" w:type="dxa"/>
          </w:tcPr>
          <w:p w14:paraId="77C65E56" w14:textId="77777777" w:rsidR="00D56F80" w:rsidRPr="00E422CF" w:rsidRDefault="00D56F80" w:rsidP="00E422CF">
            <w:pPr>
              <w:pStyle w:val="TableParagraph"/>
              <w:spacing w:before="0" w:line="268" w:lineRule="exact"/>
              <w:ind w:left="107"/>
              <w:jc w:val="left"/>
              <w:rPr>
                <w:rFonts w:ascii="Calibri" w:eastAsia="Calibri" w:hAnsi="Calibri" w:cs="Calibri"/>
                <w:spacing w:val="-2"/>
                <w:lang w:val="en-US"/>
              </w:rPr>
            </w:pPr>
          </w:p>
        </w:tc>
      </w:tr>
      <w:tr w:rsidR="00552BCC" w14:paraId="65FF0F85" w14:textId="77777777">
        <w:trPr>
          <w:trHeight w:val="364"/>
        </w:trPr>
        <w:tc>
          <w:tcPr>
            <w:tcW w:w="2035" w:type="dxa"/>
          </w:tcPr>
          <w:p w14:paraId="6CE13AC6"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c>
          <w:tcPr>
            <w:tcW w:w="1704" w:type="dxa"/>
          </w:tcPr>
          <w:p w14:paraId="1798B85E"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115 m²</w:t>
            </w:r>
          </w:p>
        </w:tc>
        <w:tc>
          <w:tcPr>
            <w:tcW w:w="1702" w:type="dxa"/>
          </w:tcPr>
          <w:p w14:paraId="58E59A21"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115 m²</w:t>
            </w:r>
          </w:p>
        </w:tc>
        <w:tc>
          <w:tcPr>
            <w:tcW w:w="1702" w:type="dxa"/>
          </w:tcPr>
          <w:p w14:paraId="7B56D5BA"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140 m²</w:t>
            </w:r>
          </w:p>
        </w:tc>
        <w:tc>
          <w:tcPr>
            <w:tcW w:w="1822" w:type="dxa"/>
          </w:tcPr>
          <w:p w14:paraId="4D52366F"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140 m²</w:t>
            </w:r>
          </w:p>
        </w:tc>
      </w:tr>
      <w:tr w:rsidR="00552BCC" w14:paraId="23D6FE41" w14:textId="77777777">
        <w:trPr>
          <w:trHeight w:val="616"/>
        </w:trPr>
        <w:tc>
          <w:tcPr>
            <w:tcW w:w="2035" w:type="dxa"/>
          </w:tcPr>
          <w:p w14:paraId="0503614C"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passenger</w:t>
            </w:r>
          </w:p>
          <w:p w14:paraId="6DB85D6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parking</w:t>
            </w:r>
          </w:p>
        </w:tc>
        <w:tc>
          <w:tcPr>
            <w:tcW w:w="1704" w:type="dxa"/>
          </w:tcPr>
          <w:p w14:paraId="54E311A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90 m²</w:t>
            </w:r>
          </w:p>
        </w:tc>
        <w:tc>
          <w:tcPr>
            <w:tcW w:w="1702" w:type="dxa"/>
          </w:tcPr>
          <w:p w14:paraId="26281ABE"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90 m²</w:t>
            </w:r>
          </w:p>
        </w:tc>
        <w:tc>
          <w:tcPr>
            <w:tcW w:w="1702" w:type="dxa"/>
          </w:tcPr>
          <w:p w14:paraId="6B96A8E9"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130 m²</w:t>
            </w:r>
          </w:p>
        </w:tc>
        <w:tc>
          <w:tcPr>
            <w:tcW w:w="1822" w:type="dxa"/>
          </w:tcPr>
          <w:p w14:paraId="0DDAF433"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100 m²</w:t>
            </w:r>
          </w:p>
        </w:tc>
      </w:tr>
      <w:tr w:rsidR="00552BCC" w14:paraId="7D85F8F9" w14:textId="77777777">
        <w:trPr>
          <w:trHeight w:val="366"/>
        </w:trPr>
        <w:tc>
          <w:tcPr>
            <w:tcW w:w="2035" w:type="dxa"/>
          </w:tcPr>
          <w:p w14:paraId="09E4C029"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technical rooms</w:t>
            </w:r>
          </w:p>
        </w:tc>
        <w:tc>
          <w:tcPr>
            <w:tcW w:w="1704" w:type="dxa"/>
          </w:tcPr>
          <w:p w14:paraId="27AC8F61"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535 m²</w:t>
            </w:r>
          </w:p>
        </w:tc>
        <w:tc>
          <w:tcPr>
            <w:tcW w:w="1702" w:type="dxa"/>
          </w:tcPr>
          <w:p w14:paraId="220555B4"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285 m²</w:t>
            </w:r>
          </w:p>
        </w:tc>
        <w:tc>
          <w:tcPr>
            <w:tcW w:w="1702" w:type="dxa"/>
          </w:tcPr>
          <w:p w14:paraId="41B5AF96"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570 m²</w:t>
            </w:r>
          </w:p>
        </w:tc>
        <w:tc>
          <w:tcPr>
            <w:tcW w:w="1822" w:type="dxa"/>
          </w:tcPr>
          <w:p w14:paraId="721DD51F"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360 m²</w:t>
            </w:r>
          </w:p>
        </w:tc>
      </w:tr>
      <w:tr w:rsidR="00552BCC" w14:paraId="4F7B927A" w14:textId="77777777">
        <w:trPr>
          <w:trHeight w:val="616"/>
        </w:trPr>
        <w:tc>
          <w:tcPr>
            <w:tcW w:w="2035" w:type="dxa"/>
          </w:tcPr>
          <w:p w14:paraId="17AD6C42"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services/passenger</w:t>
            </w:r>
          </w:p>
          <w:p w14:paraId="731EE6EE"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shop</w:t>
            </w:r>
          </w:p>
        </w:tc>
        <w:tc>
          <w:tcPr>
            <w:tcW w:w="1704" w:type="dxa"/>
          </w:tcPr>
          <w:p w14:paraId="038E3931"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t>
            </w:r>
          </w:p>
        </w:tc>
        <w:tc>
          <w:tcPr>
            <w:tcW w:w="1702" w:type="dxa"/>
          </w:tcPr>
          <w:p w14:paraId="0234C2AE"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t>
            </w:r>
          </w:p>
        </w:tc>
        <w:tc>
          <w:tcPr>
            <w:tcW w:w="1702" w:type="dxa"/>
          </w:tcPr>
          <w:p w14:paraId="3D1D3154"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t>
            </w:r>
          </w:p>
        </w:tc>
        <w:tc>
          <w:tcPr>
            <w:tcW w:w="1822" w:type="dxa"/>
          </w:tcPr>
          <w:p w14:paraId="23FA2C2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w:t>
            </w:r>
          </w:p>
        </w:tc>
      </w:tr>
      <w:tr w:rsidR="00552BCC" w14:paraId="2026F06B" w14:textId="77777777">
        <w:trPr>
          <w:trHeight w:val="925"/>
        </w:trPr>
        <w:tc>
          <w:tcPr>
            <w:tcW w:w="2035" w:type="dxa"/>
          </w:tcPr>
          <w:p w14:paraId="52AF3DC4"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Upper floor</w:t>
            </w:r>
          </w:p>
        </w:tc>
        <w:tc>
          <w:tcPr>
            <w:tcW w:w="1704" w:type="dxa"/>
          </w:tcPr>
          <w:p w14:paraId="27E1742D" w14:textId="77777777" w:rsidR="00D56F80" w:rsidRPr="00E422CF" w:rsidRDefault="00B74F2A" w:rsidP="00E422CF">
            <w:pPr>
              <w:pStyle w:val="TableParagraph"/>
              <w:tabs>
                <w:tab w:val="left" w:pos="1497"/>
              </w:tabs>
              <w:spacing w:before="0" w:line="268" w:lineRule="exact"/>
              <w:ind w:left="107" w:right="93"/>
              <w:jc w:val="left"/>
              <w:rPr>
                <w:rFonts w:ascii="Calibri" w:eastAsia="Calibri" w:hAnsi="Calibri" w:cs="Calibri"/>
                <w:spacing w:val="-2"/>
                <w:lang w:val="en-US"/>
              </w:rPr>
            </w:pPr>
            <w:r w:rsidRPr="00E422CF">
              <w:rPr>
                <w:rFonts w:ascii="Calibri" w:eastAsia="Calibri" w:hAnsi="Calibri" w:cs="Calibri"/>
                <w:spacing w:val="-2"/>
                <w:lang w:val="en-US"/>
              </w:rPr>
              <w:t>Waiting area, lockers</w:t>
            </w:r>
            <w:r w:rsidR="00E422CF" w:rsidRPr="00E422CF">
              <w:rPr>
                <w:rFonts w:ascii="Calibri" w:eastAsia="Calibri" w:hAnsi="Calibri" w:cs="Calibri"/>
                <w:spacing w:val="-2"/>
                <w:lang w:val="en-US"/>
              </w:rPr>
              <w:t xml:space="preserve"> </w:t>
            </w:r>
            <w:r w:rsidRPr="00E422CF">
              <w:rPr>
                <w:rFonts w:ascii="Calibri" w:eastAsia="Calibri" w:hAnsi="Calibri" w:cs="Calibri"/>
                <w:spacing w:val="-2"/>
                <w:lang w:val="en-US"/>
              </w:rPr>
              <w:t>and</w:t>
            </w:r>
          </w:p>
          <w:p w14:paraId="0F32B260"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c>
          <w:tcPr>
            <w:tcW w:w="1702" w:type="dxa"/>
          </w:tcPr>
          <w:p w14:paraId="26F1C00E" w14:textId="77777777" w:rsidR="00D56F80" w:rsidRPr="00E422CF" w:rsidRDefault="00B74F2A" w:rsidP="00E422CF">
            <w:pPr>
              <w:pStyle w:val="TableParagraph"/>
              <w:tabs>
                <w:tab w:val="left" w:pos="1495"/>
              </w:tabs>
              <w:spacing w:before="0" w:line="268" w:lineRule="exact"/>
              <w:ind w:left="107" w:right="94"/>
              <w:jc w:val="left"/>
              <w:rPr>
                <w:rFonts w:ascii="Calibri" w:eastAsia="Calibri" w:hAnsi="Calibri" w:cs="Calibri"/>
                <w:spacing w:val="-2"/>
                <w:lang w:val="en-US"/>
              </w:rPr>
            </w:pPr>
            <w:r w:rsidRPr="00E422CF">
              <w:rPr>
                <w:rFonts w:ascii="Calibri" w:eastAsia="Calibri" w:hAnsi="Calibri" w:cs="Calibri"/>
                <w:spacing w:val="-2"/>
                <w:lang w:val="en-US"/>
              </w:rPr>
              <w:t>Waiting area, lockers</w:t>
            </w:r>
            <w:r w:rsidR="00E422CF" w:rsidRPr="00E422CF">
              <w:rPr>
                <w:rFonts w:ascii="Calibri" w:eastAsia="Calibri" w:hAnsi="Calibri" w:cs="Calibri"/>
                <w:spacing w:val="-2"/>
                <w:lang w:val="en-US"/>
              </w:rPr>
              <w:t xml:space="preserve"> </w:t>
            </w:r>
            <w:r w:rsidRPr="00E422CF">
              <w:rPr>
                <w:rFonts w:ascii="Calibri" w:eastAsia="Calibri" w:hAnsi="Calibri" w:cs="Calibri"/>
                <w:spacing w:val="-2"/>
                <w:lang w:val="en-US"/>
              </w:rPr>
              <w:t>and</w:t>
            </w:r>
          </w:p>
          <w:p w14:paraId="23618EE3"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c>
          <w:tcPr>
            <w:tcW w:w="1702" w:type="dxa"/>
          </w:tcPr>
          <w:p w14:paraId="70B35DF9" w14:textId="77777777" w:rsidR="00D56F80" w:rsidRPr="00E422CF" w:rsidRDefault="00B74F2A" w:rsidP="00E422CF">
            <w:pPr>
              <w:pStyle w:val="TableParagraph"/>
              <w:tabs>
                <w:tab w:val="left" w:pos="1494"/>
              </w:tabs>
              <w:spacing w:before="0" w:line="268" w:lineRule="exact"/>
              <w:ind w:left="107" w:right="94"/>
              <w:jc w:val="left"/>
              <w:rPr>
                <w:rFonts w:ascii="Calibri" w:eastAsia="Calibri" w:hAnsi="Calibri" w:cs="Calibri"/>
                <w:spacing w:val="-2"/>
                <w:lang w:val="en-US"/>
              </w:rPr>
            </w:pPr>
            <w:r w:rsidRPr="00E422CF">
              <w:rPr>
                <w:rFonts w:ascii="Calibri" w:eastAsia="Calibri" w:hAnsi="Calibri" w:cs="Calibri"/>
                <w:spacing w:val="-2"/>
                <w:lang w:val="en-US"/>
              </w:rPr>
              <w:t>Waiting area, lockers</w:t>
            </w:r>
            <w:r w:rsidR="00E422CF" w:rsidRPr="00E422CF">
              <w:rPr>
                <w:rFonts w:ascii="Calibri" w:eastAsia="Calibri" w:hAnsi="Calibri" w:cs="Calibri"/>
                <w:spacing w:val="-2"/>
                <w:lang w:val="en-US"/>
              </w:rPr>
              <w:t xml:space="preserve"> </w:t>
            </w:r>
            <w:r w:rsidRPr="00E422CF">
              <w:rPr>
                <w:rFonts w:ascii="Calibri" w:eastAsia="Calibri" w:hAnsi="Calibri" w:cs="Calibri"/>
                <w:spacing w:val="-2"/>
                <w:lang w:val="en-US"/>
              </w:rPr>
              <w:t>and</w:t>
            </w:r>
          </w:p>
          <w:p w14:paraId="2C290C8C"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c>
          <w:tcPr>
            <w:tcW w:w="1822" w:type="dxa"/>
          </w:tcPr>
          <w:p w14:paraId="3DD330B3" w14:textId="77777777" w:rsidR="00D56F80" w:rsidRPr="00E422CF" w:rsidRDefault="00B74F2A" w:rsidP="00E422CF">
            <w:pPr>
              <w:pStyle w:val="TableParagraph"/>
              <w:tabs>
                <w:tab w:val="left" w:pos="1614"/>
              </w:tabs>
              <w:spacing w:before="0" w:line="268" w:lineRule="exact"/>
              <w:ind w:left="107" w:right="95"/>
              <w:jc w:val="left"/>
              <w:rPr>
                <w:rFonts w:ascii="Calibri" w:eastAsia="Calibri" w:hAnsi="Calibri" w:cs="Calibri"/>
                <w:spacing w:val="-2"/>
                <w:lang w:val="en-US"/>
              </w:rPr>
            </w:pPr>
            <w:r w:rsidRPr="00E422CF">
              <w:rPr>
                <w:rFonts w:ascii="Calibri" w:eastAsia="Calibri" w:hAnsi="Calibri" w:cs="Calibri"/>
                <w:spacing w:val="-2"/>
                <w:lang w:val="en-US"/>
              </w:rPr>
              <w:t>Waiting area, lockers</w:t>
            </w:r>
            <w:r w:rsidR="00E422CF" w:rsidRPr="00E422CF">
              <w:rPr>
                <w:rFonts w:ascii="Calibri" w:eastAsia="Calibri" w:hAnsi="Calibri" w:cs="Calibri"/>
                <w:spacing w:val="-2"/>
                <w:lang w:val="en-US"/>
              </w:rPr>
              <w:t xml:space="preserve"> </w:t>
            </w:r>
            <w:r w:rsidRPr="00E422CF">
              <w:rPr>
                <w:rFonts w:ascii="Calibri" w:eastAsia="Calibri" w:hAnsi="Calibri" w:cs="Calibri"/>
                <w:spacing w:val="-2"/>
                <w:lang w:val="en-US"/>
              </w:rPr>
              <w:t>and</w:t>
            </w:r>
          </w:p>
          <w:p w14:paraId="6A0014B2"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docks</w:t>
            </w:r>
          </w:p>
        </w:tc>
      </w:tr>
      <w:tr w:rsidR="00552BCC" w14:paraId="1C2E6D00" w14:textId="77777777">
        <w:trPr>
          <w:trHeight w:val="421"/>
        </w:trPr>
        <w:tc>
          <w:tcPr>
            <w:tcW w:w="2035" w:type="dxa"/>
          </w:tcPr>
          <w:p w14:paraId="10E20719"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Lower floor</w:t>
            </w:r>
          </w:p>
        </w:tc>
        <w:tc>
          <w:tcPr>
            <w:tcW w:w="1704" w:type="dxa"/>
          </w:tcPr>
          <w:p w14:paraId="4A3715D6"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c>
          <w:tcPr>
            <w:tcW w:w="1702" w:type="dxa"/>
          </w:tcPr>
          <w:p w14:paraId="3E4D7EB8"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c>
          <w:tcPr>
            <w:tcW w:w="1702" w:type="dxa"/>
          </w:tcPr>
          <w:p w14:paraId="3E0339BA"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c>
          <w:tcPr>
            <w:tcW w:w="1822" w:type="dxa"/>
          </w:tcPr>
          <w:p w14:paraId="1CCA6918" w14:textId="77777777" w:rsidR="00D56F80" w:rsidRPr="00E422CF" w:rsidRDefault="00B74F2A" w:rsidP="00E422CF">
            <w:pPr>
              <w:pStyle w:val="TableParagraph"/>
              <w:spacing w:before="0" w:line="268" w:lineRule="exact"/>
              <w:ind w:left="107"/>
              <w:jc w:val="left"/>
              <w:rPr>
                <w:rFonts w:ascii="Calibri" w:eastAsia="Calibri" w:hAnsi="Calibri" w:cs="Calibri"/>
                <w:spacing w:val="-2"/>
                <w:lang w:val="en-US"/>
              </w:rPr>
            </w:pPr>
            <w:r w:rsidRPr="00E422CF">
              <w:rPr>
                <w:rFonts w:ascii="Calibri" w:eastAsia="Calibri" w:hAnsi="Calibri" w:cs="Calibri"/>
                <w:spacing w:val="-2"/>
                <w:lang w:val="en-US"/>
              </w:rPr>
              <w:t>Machinery</w:t>
            </w:r>
          </w:p>
        </w:tc>
      </w:tr>
    </w:tbl>
    <w:p w14:paraId="3C186414" w14:textId="77777777" w:rsidR="00D56F80" w:rsidRPr="00E422CF" w:rsidRDefault="00D56F80">
      <w:pPr>
        <w:pStyle w:val="Textoindependiente"/>
        <w:rPr>
          <w:b/>
          <w:sz w:val="20"/>
          <w:lang w:val="en-US"/>
        </w:rPr>
      </w:pPr>
    </w:p>
    <w:p w14:paraId="0EC42D42" w14:textId="77777777" w:rsidR="00D56F80" w:rsidRPr="00E422CF" w:rsidRDefault="00D56F80">
      <w:pPr>
        <w:pStyle w:val="Textoindependiente"/>
        <w:spacing w:before="152"/>
        <w:rPr>
          <w:b/>
          <w:sz w:val="20"/>
          <w:lang w:val="en-US"/>
        </w:r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4891"/>
        <w:gridCol w:w="4137"/>
      </w:tblGrid>
      <w:tr w:rsidR="00552BCC" w14:paraId="5B18D588" w14:textId="77777777">
        <w:trPr>
          <w:trHeight w:val="2553"/>
        </w:trPr>
        <w:tc>
          <w:tcPr>
            <w:tcW w:w="4891" w:type="dxa"/>
          </w:tcPr>
          <w:p w14:paraId="1708F639" w14:textId="77777777" w:rsidR="00D56F80" w:rsidRPr="00E422CF" w:rsidRDefault="00B74F2A">
            <w:pPr>
              <w:pStyle w:val="TableParagraph"/>
              <w:ind w:left="676" w:right="-44"/>
              <w:rPr>
                <w:sz w:val="20"/>
                <w:lang w:val="en-US"/>
              </w:rPr>
            </w:pPr>
            <w:r w:rsidRPr="00E422CF">
              <w:rPr>
                <w:noProof/>
                <w:sz w:val="20"/>
                <w:lang w:val="en-US" w:bidi="en-US"/>
              </w:rPr>
              <w:drawing>
                <wp:inline distT="0" distB="0" distL="0" distR="0" wp14:anchorId="53447A02" wp14:editId="05097486">
                  <wp:extent cx="2663867" cy="1035653"/>
                  <wp:effectExtent l="0" t="0" r="0" b="0"/>
                  <wp:docPr id="1219140050" name="Image 7"/>
                  <wp:cNvGraphicFramePr/>
                  <a:graphic xmlns:a="http://schemas.openxmlformats.org/drawingml/2006/main">
                    <a:graphicData uri="http://schemas.openxmlformats.org/drawingml/2006/picture">
                      <pic:pic xmlns:pic="http://schemas.openxmlformats.org/drawingml/2006/picture">
                        <pic:nvPicPr>
                          <pic:cNvPr id="1219140050" name="Image 7"/>
                          <pic:cNvPicPr/>
                        </pic:nvPicPr>
                        <pic:blipFill>
                          <a:blip r:embed="rId24" cstate="print"/>
                          <a:stretch>
                            <a:fillRect/>
                          </a:stretch>
                        </pic:blipFill>
                        <pic:spPr>
                          <a:xfrm>
                            <a:off x="0" y="0"/>
                            <a:ext cx="2663867" cy="1035653"/>
                          </a:xfrm>
                          <a:prstGeom prst="rect">
                            <a:avLst/>
                          </a:prstGeom>
                        </pic:spPr>
                      </pic:pic>
                    </a:graphicData>
                  </a:graphic>
                </wp:inline>
              </w:drawing>
            </w:r>
          </w:p>
        </w:tc>
        <w:tc>
          <w:tcPr>
            <w:tcW w:w="4137" w:type="dxa"/>
          </w:tcPr>
          <w:p w14:paraId="4DDAB9DB" w14:textId="77777777" w:rsidR="00D56F80" w:rsidRPr="00E422CF" w:rsidRDefault="00B74F2A">
            <w:pPr>
              <w:pStyle w:val="TableParagraph"/>
              <w:ind w:left="676" w:right="-44"/>
              <w:rPr>
                <w:sz w:val="20"/>
                <w:lang w:val="en-US"/>
              </w:rPr>
            </w:pPr>
            <w:r w:rsidRPr="00E422CF">
              <w:rPr>
                <w:noProof/>
                <w:sz w:val="20"/>
                <w:lang w:val="en-US" w:bidi="en-US"/>
              </w:rPr>
              <w:drawing>
                <wp:inline distT="0" distB="0" distL="0" distR="0" wp14:anchorId="56C7EB55" wp14:editId="4E9BEDA0">
                  <wp:extent cx="2192378" cy="1595437"/>
                  <wp:effectExtent l="0" t="0" r="0" b="0"/>
                  <wp:docPr id="1734503826" name="Image 8"/>
                  <wp:cNvGraphicFramePr/>
                  <a:graphic xmlns:a="http://schemas.openxmlformats.org/drawingml/2006/main">
                    <a:graphicData uri="http://schemas.openxmlformats.org/drawingml/2006/picture">
                      <pic:pic xmlns:pic="http://schemas.openxmlformats.org/drawingml/2006/picture">
                        <pic:nvPicPr>
                          <pic:cNvPr id="1734503826" name="Image 8"/>
                          <pic:cNvPicPr/>
                        </pic:nvPicPr>
                        <pic:blipFill>
                          <a:blip r:embed="rId25" cstate="print"/>
                          <a:stretch>
                            <a:fillRect/>
                          </a:stretch>
                        </pic:blipFill>
                        <pic:spPr>
                          <a:xfrm>
                            <a:off x="0" y="0"/>
                            <a:ext cx="2192378" cy="1595437"/>
                          </a:xfrm>
                          <a:prstGeom prst="rect">
                            <a:avLst/>
                          </a:prstGeom>
                        </pic:spPr>
                      </pic:pic>
                    </a:graphicData>
                  </a:graphic>
                </wp:inline>
              </w:drawing>
            </w:r>
          </w:p>
        </w:tc>
      </w:tr>
      <w:tr w:rsidR="00552BCC" w14:paraId="2E4010D1" w14:textId="77777777">
        <w:trPr>
          <w:trHeight w:val="309"/>
        </w:trPr>
        <w:tc>
          <w:tcPr>
            <w:tcW w:w="9028" w:type="dxa"/>
            <w:gridSpan w:val="2"/>
          </w:tcPr>
          <w:p w14:paraId="62C4AD7A" w14:textId="77777777" w:rsidR="00D56F80" w:rsidRPr="00E422CF" w:rsidRDefault="00B74F2A" w:rsidP="00E422CF">
            <w:pPr>
              <w:pStyle w:val="TableParagraph"/>
              <w:spacing w:before="1"/>
              <w:ind w:left="107"/>
              <w:jc w:val="left"/>
              <w:rPr>
                <w:lang w:val="en-US"/>
              </w:rPr>
            </w:pPr>
            <w:proofErr w:type="spellStart"/>
            <w:r w:rsidRPr="00E422CF">
              <w:rPr>
                <w:rFonts w:ascii="Calibri" w:eastAsia="Calibri" w:hAnsi="Calibri" w:cs="Calibri"/>
              </w:rPr>
              <w:t>Simulation</w:t>
            </w:r>
            <w:proofErr w:type="spellEnd"/>
            <w:r w:rsidRPr="00E422CF">
              <w:rPr>
                <w:rFonts w:ascii="Calibri" w:eastAsia="Calibri" w:hAnsi="Calibri" w:cs="Calibri"/>
              </w:rPr>
              <w:t xml:space="preserve">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the</w:t>
            </w:r>
            <w:proofErr w:type="spellEnd"/>
            <w:r w:rsidRPr="00E422CF">
              <w:rPr>
                <w:rFonts w:ascii="Calibri" w:eastAsia="Calibri" w:hAnsi="Calibri" w:cs="Calibri"/>
              </w:rPr>
              <w:t xml:space="preserve"> </w:t>
            </w:r>
            <w:proofErr w:type="spellStart"/>
            <w:r w:rsidRPr="00E422CF">
              <w:rPr>
                <w:rFonts w:ascii="Calibri" w:eastAsia="Calibri" w:hAnsi="Calibri" w:cs="Calibri"/>
              </w:rPr>
              <w:t>front</w:t>
            </w:r>
            <w:proofErr w:type="spellEnd"/>
            <w:r w:rsidRPr="00E422CF">
              <w:rPr>
                <w:rFonts w:ascii="Calibri" w:eastAsia="Calibri" w:hAnsi="Calibri" w:cs="Calibri"/>
              </w:rPr>
              <w:t xml:space="preserve"> </w:t>
            </w:r>
            <w:proofErr w:type="spellStart"/>
            <w:r w:rsidRPr="00E422CF">
              <w:rPr>
                <w:rFonts w:ascii="Calibri" w:eastAsia="Calibri" w:hAnsi="Calibri" w:cs="Calibri"/>
              </w:rPr>
              <w:t>façade</w:t>
            </w:r>
            <w:proofErr w:type="spellEnd"/>
            <w:r w:rsidRPr="00E422CF">
              <w:rPr>
                <w:rFonts w:ascii="Calibri" w:eastAsia="Calibri" w:hAnsi="Calibri" w:cs="Calibri"/>
              </w:rPr>
              <w:t xml:space="preserve"> and </w:t>
            </w:r>
            <w:proofErr w:type="spellStart"/>
            <w:r w:rsidRPr="00E422CF">
              <w:rPr>
                <w:rFonts w:ascii="Calibri" w:eastAsia="Calibri" w:hAnsi="Calibri" w:cs="Calibri"/>
              </w:rPr>
              <w:t>floor</w:t>
            </w:r>
            <w:proofErr w:type="spellEnd"/>
            <w:r w:rsidRPr="00E422CF">
              <w:rPr>
                <w:rFonts w:ascii="Calibri" w:eastAsia="Calibri" w:hAnsi="Calibri" w:cs="Calibri"/>
              </w:rPr>
              <w:t xml:space="preserve"> plan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Kiuñalla</w:t>
            </w:r>
            <w:proofErr w:type="spellEnd"/>
            <w:r w:rsidRPr="00E422CF">
              <w:rPr>
                <w:rFonts w:ascii="Calibri" w:eastAsia="Calibri" w:hAnsi="Calibri" w:cs="Calibri"/>
              </w:rPr>
              <w:t xml:space="preserve"> </w:t>
            </w:r>
            <w:proofErr w:type="spellStart"/>
            <w:r w:rsidRPr="00E422CF">
              <w:rPr>
                <w:rFonts w:ascii="Calibri" w:eastAsia="Calibri" w:hAnsi="Calibri" w:cs="Calibri"/>
              </w:rPr>
              <w:t>station</w:t>
            </w:r>
            <w:proofErr w:type="spellEnd"/>
          </w:p>
        </w:tc>
      </w:tr>
    </w:tbl>
    <w:p w14:paraId="6AD1E030" w14:textId="77777777" w:rsidR="00D56F80" w:rsidRPr="00E422CF" w:rsidRDefault="00B74F2A">
      <w:pPr>
        <w:pStyle w:val="Textoindependiente"/>
        <w:spacing w:before="41"/>
        <w:rPr>
          <w:b/>
          <w:sz w:val="20"/>
          <w:lang w:val="en-US"/>
        </w:rPr>
      </w:pPr>
      <w:r w:rsidRPr="00E422CF">
        <w:rPr>
          <w:b/>
          <w:noProof/>
          <w:sz w:val="20"/>
          <w:lang w:val="en-US" w:bidi="en-US"/>
        </w:rPr>
        <mc:AlternateContent>
          <mc:Choice Requires="wpg">
            <w:drawing>
              <wp:anchor distT="0" distB="0" distL="0" distR="0" simplePos="0" relativeHeight="251679744" behindDoc="1" locked="0" layoutInCell="1" allowOverlap="1" wp14:anchorId="4EF7F37B" wp14:editId="1944A627">
                <wp:simplePos x="0" y="0"/>
                <wp:positionH relativeFrom="page">
                  <wp:posOffset>1016508</wp:posOffset>
                </wp:positionH>
                <wp:positionV relativeFrom="paragraph">
                  <wp:posOffset>196304</wp:posOffset>
                </wp:positionV>
                <wp:extent cx="5739765" cy="2269490"/>
                <wp:effectExtent l="0" t="0" r="0" b="0"/>
                <wp:wrapTopAndBottom/>
                <wp:docPr id="912395963" name="Group 9"/>
                <wp:cNvGraphicFramePr/>
                <a:graphic xmlns:a="http://schemas.openxmlformats.org/drawingml/2006/main">
                  <a:graphicData uri="http://schemas.microsoft.com/office/word/2010/wordprocessingGroup">
                    <wpg:wgp>
                      <wpg:cNvGrpSpPr/>
                      <wpg:grpSpPr>
                        <a:xfrm>
                          <a:off x="0" y="0"/>
                          <a:ext cx="5739765" cy="2269490"/>
                          <a:chOff x="0" y="0"/>
                          <a:chExt cx="5739765" cy="2269490"/>
                        </a:xfrm>
                      </wpg:grpSpPr>
                      <wps:wsp>
                        <wps:cNvPr id="232833365" name="Graphic 10"/>
                        <wps:cNvSpPr/>
                        <wps:spPr>
                          <a:xfrm>
                            <a:off x="0" y="0"/>
                            <a:ext cx="5739765" cy="2269490"/>
                          </a:xfrm>
                          <a:custGeom>
                            <a:avLst/>
                            <a:gdLst/>
                            <a:ahLst/>
                            <a:cxnLst/>
                            <a:rect l="l" t="t" r="r" b="b"/>
                            <a:pathLst>
                              <a:path w="5739765" h="2269490">
                                <a:moveTo>
                                  <a:pt x="5739384" y="0"/>
                                </a:moveTo>
                                <a:lnTo>
                                  <a:pt x="5733288" y="0"/>
                                </a:lnTo>
                                <a:lnTo>
                                  <a:pt x="5733288" y="6096"/>
                                </a:lnTo>
                                <a:lnTo>
                                  <a:pt x="5733288" y="2263140"/>
                                </a:lnTo>
                                <a:lnTo>
                                  <a:pt x="3153156" y="2263140"/>
                                </a:lnTo>
                                <a:lnTo>
                                  <a:pt x="3153156" y="6096"/>
                                </a:lnTo>
                                <a:lnTo>
                                  <a:pt x="5733288" y="6096"/>
                                </a:lnTo>
                                <a:lnTo>
                                  <a:pt x="5733288" y="0"/>
                                </a:lnTo>
                                <a:lnTo>
                                  <a:pt x="3153156" y="0"/>
                                </a:lnTo>
                                <a:lnTo>
                                  <a:pt x="3147060" y="0"/>
                                </a:lnTo>
                                <a:lnTo>
                                  <a:pt x="3147060" y="6096"/>
                                </a:lnTo>
                                <a:lnTo>
                                  <a:pt x="3147060" y="2263140"/>
                                </a:lnTo>
                                <a:lnTo>
                                  <a:pt x="6096" y="2263140"/>
                                </a:lnTo>
                                <a:lnTo>
                                  <a:pt x="6096" y="6096"/>
                                </a:lnTo>
                                <a:lnTo>
                                  <a:pt x="3147060" y="6096"/>
                                </a:lnTo>
                                <a:lnTo>
                                  <a:pt x="3147060" y="0"/>
                                </a:lnTo>
                                <a:lnTo>
                                  <a:pt x="6096" y="0"/>
                                </a:lnTo>
                                <a:lnTo>
                                  <a:pt x="0" y="0"/>
                                </a:lnTo>
                                <a:lnTo>
                                  <a:pt x="0" y="6096"/>
                                </a:lnTo>
                                <a:lnTo>
                                  <a:pt x="0" y="2263140"/>
                                </a:lnTo>
                                <a:lnTo>
                                  <a:pt x="0" y="2269236"/>
                                </a:lnTo>
                                <a:lnTo>
                                  <a:pt x="6096" y="2269236"/>
                                </a:lnTo>
                                <a:lnTo>
                                  <a:pt x="3147060" y="2269236"/>
                                </a:lnTo>
                                <a:lnTo>
                                  <a:pt x="3153156" y="2269236"/>
                                </a:lnTo>
                                <a:lnTo>
                                  <a:pt x="5733288" y="2269236"/>
                                </a:lnTo>
                                <a:lnTo>
                                  <a:pt x="5739384" y="2269236"/>
                                </a:lnTo>
                                <a:lnTo>
                                  <a:pt x="5739384" y="2263140"/>
                                </a:lnTo>
                                <a:lnTo>
                                  <a:pt x="5739384" y="6096"/>
                                </a:lnTo>
                                <a:lnTo>
                                  <a:pt x="5739384" y="0"/>
                                </a:lnTo>
                                <a:close/>
                              </a:path>
                            </a:pathLst>
                          </a:custGeom>
                          <a:solidFill>
                            <a:srgbClr val="BDD7EE"/>
                          </a:solidFill>
                        </wps:spPr>
                        <wps:bodyPr wrap="square" lIns="0" tIns="0" rIns="0" bIns="0" rtlCol="0">
                          <a:prstTxWarp prst="textNoShape">
                            <a:avLst/>
                          </a:prstTxWarp>
                        </wps:bodyPr>
                      </wps:wsp>
                      <pic:pic xmlns:pic="http://schemas.openxmlformats.org/drawingml/2006/picture">
                        <pic:nvPicPr>
                          <pic:cNvPr id="2123945240" name="Image 11"/>
                          <pic:cNvPicPr/>
                        </pic:nvPicPr>
                        <pic:blipFill>
                          <a:blip r:embed="rId26" cstate="print"/>
                          <a:stretch>
                            <a:fillRect/>
                          </a:stretch>
                        </pic:blipFill>
                        <pic:spPr>
                          <a:xfrm>
                            <a:off x="432816" y="7619"/>
                            <a:ext cx="2699003" cy="1350263"/>
                          </a:xfrm>
                          <a:prstGeom prst="rect">
                            <a:avLst/>
                          </a:prstGeom>
                        </pic:spPr>
                      </pic:pic>
                      <pic:pic xmlns:pic="http://schemas.openxmlformats.org/drawingml/2006/picture">
                        <pic:nvPicPr>
                          <pic:cNvPr id="758515052" name="Image 12"/>
                          <pic:cNvPicPr/>
                        </pic:nvPicPr>
                        <pic:blipFill>
                          <a:blip r:embed="rId27" cstate="print"/>
                          <a:stretch>
                            <a:fillRect/>
                          </a:stretch>
                        </pic:blipFill>
                        <pic:spPr>
                          <a:xfrm>
                            <a:off x="3579876" y="7619"/>
                            <a:ext cx="2128077" cy="2229611"/>
                          </a:xfrm>
                          <a:prstGeom prst="rect">
                            <a:avLst/>
                          </a:prstGeom>
                        </pic:spPr>
                      </pic:pic>
                    </wpg:wgp>
                  </a:graphicData>
                </a:graphic>
              </wp:anchor>
            </w:drawing>
          </mc:Choice>
          <mc:Fallback>
            <w:pict>
              <v:group w14:anchorId="3632AA22" id="Group 9" o:spid="_x0000_s1026" style="position:absolute;margin-left:80.05pt;margin-top:15.45pt;width:451.95pt;height:178.7pt;z-index:-251636736;mso-wrap-distance-left:0;mso-wrap-distance-right:0;mso-position-horizontal-relative:page" coordsize="57397,226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">
                <v:shape id="Graphic 10" o:spid="_x0000_s1027" style="position:absolute;width:57397;height:22694;visibility:visible;mso-wrap-style:square;v-text-anchor:top" coordsize="5739765,226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" path="m5739384,r-6096,l5733288,6096r,2257044l3153156,2263140r,-2257044l5733288,6096r,-6096l3153156,r-6096,l3147060,6096r,2257044l6096,2263140,6096,6096r3140964,l3147060,,6096,,,,,6096,,2263140r,6096l6096,2269236r3140964,l3153156,2269236r2580132,l5739384,2269236r,-6096l5739384,6096r,-6096xe" fillcolor="#bdd7ee"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8" type="#_x0000_t75" style="position:absolute;left:4328;top:76;width:26990;height:13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">
                  <v:imagedata r:id="rId28" o:title=""/>
                </v:shape>
                <v:shape id="Image 12" o:spid="_x0000_s1029" type="#_x0000_t75" style="position:absolute;left:35798;top:76;width:21281;height:2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">
                  <v:imagedata r:id="rId29" o:title=""/>
                </v:shape>
                <w10:wrap type="topAndBottom" anchorx="page"/>
              </v:group>
            </w:pict>
          </mc:Fallback>
        </mc:AlternateContent>
      </w:r>
    </w:p>
    <w:p w14:paraId="10928F78" w14:textId="77777777" w:rsidR="00D56F80" w:rsidRPr="00E422CF" w:rsidRDefault="00D56F80">
      <w:pPr>
        <w:pStyle w:val="Textoindependiente"/>
        <w:rPr>
          <w:b/>
          <w:sz w:val="20"/>
          <w:lang w:val="en-US"/>
        </w:rPr>
        <w:sectPr w:rsidR="00D56F80" w:rsidRPr="00E422CF" w:rsidSect="00D56F80">
          <w:type w:val="continuous"/>
          <w:pgSz w:w="12240" w:h="15840"/>
          <w:pgMar w:top="1400" w:right="720" w:bottom="800" w:left="1080" w:header="0" w:footer="614" w:gutter="0"/>
          <w:cols w:space="720"/>
        </w:sectPr>
      </w:pPr>
    </w:p>
    <w:p w14:paraId="6196B626" w14:textId="77777777" w:rsidR="00D56F80" w:rsidRPr="00E422CF" w:rsidRDefault="00B74F2A">
      <w:pPr>
        <w:pStyle w:val="Textoindependiente"/>
        <w:ind w:left="520"/>
        <w:rPr>
          <w:sz w:val="20"/>
          <w:lang w:val="en-US"/>
        </w:rPr>
      </w:pPr>
      <w:r w:rsidRPr="00E422CF">
        <w:rPr>
          <w:noProof/>
          <w:sz w:val="20"/>
          <w:lang w:val="en-US" w:bidi="en-US"/>
        </w:rPr>
        <w:lastRenderedPageBreak/>
        <mc:AlternateContent>
          <mc:Choice Requires="wps">
            <w:drawing>
              <wp:inline distT="0" distB="0" distL="0" distR="0" wp14:anchorId="79A6F24B" wp14:editId="14AA1611">
                <wp:extent cx="5733415" cy="203200"/>
                <wp:effectExtent l="9525" t="0" r="635" b="6350"/>
                <wp:docPr id="1627436799" name="Textbox 13"/>
                <wp:cNvGraphicFramePr/>
                <a:graphic xmlns:a="http://schemas.openxmlformats.org/drawingml/2006/main">
                  <a:graphicData uri="http://schemas.microsoft.com/office/word/2010/wordprocessingShape">
                    <wps:wsp>
                      <wps:cNvSpPr txBox="1"/>
                      <wps:spPr>
                        <a:xfrm>
                          <a:off x="0" y="0"/>
                          <a:ext cx="5733415" cy="203200"/>
                        </a:xfrm>
                        <a:prstGeom prst="rect">
                          <a:avLst/>
                        </a:prstGeom>
                        <a:ln w="6095">
                          <a:solidFill>
                            <a:srgbClr val="BDD7EE"/>
                          </a:solidFill>
                          <a:prstDash val="solid"/>
                        </a:ln>
                      </wps:spPr>
                      <wps:txbx>
                        <w:txbxContent>
                          <w:p w14:paraId="51782233" w14:textId="77777777" w:rsidR="00D56F80" w:rsidRPr="00E422CF" w:rsidRDefault="00B74F2A" w:rsidP="00E422CF">
                            <w:pPr>
                              <w:pStyle w:val="TableParagraph"/>
                              <w:spacing w:before="1"/>
                              <w:ind w:left="107"/>
                              <w:jc w:val="left"/>
                              <w:rPr>
                                <w:rFonts w:ascii="Calibri" w:eastAsia="Calibri" w:hAnsi="Calibri" w:cs="Calibri"/>
                              </w:rPr>
                            </w:pPr>
                            <w:r w:rsidRPr="00E422CF">
                              <w:rPr>
                                <w:rFonts w:ascii="Calibri" w:eastAsia="Calibri" w:hAnsi="Calibri" w:cs="Calibri"/>
                              </w:rPr>
                              <w:t>Simulation of the front façade and floor plan of Choquequirao “Union” station</w:t>
                            </w:r>
                          </w:p>
                        </w:txbxContent>
                      </wps:txbx>
                      <wps:bodyPr wrap="square" lIns="0" tIns="0" rIns="0" bIns="0" rtlCol="0"/>
                    </wps:wsp>
                  </a:graphicData>
                </a:graphic>
              </wp:inline>
            </w:drawing>
          </mc:Choice>
          <mc:Fallback>
            <w:pict>
              <v:shapetype w14:anchorId="79A6F24B" id="_x0000_t202" coordsize="21600,21600" o:spt="202" path="m,l,21600r21600,l21600,xe">
                <v:stroke joinstyle="miter"/>
                <v:path gradientshapeok="t" o:connecttype="rect"/>
              </v:shapetype>
              <v:shape id="Textbox 13" o:spid="_x0000_s1026" type="#_x0000_t202" style="width:451.45pt;height: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" filled="f" strokecolor="#bdd7ee" strokeweight=".16931mm">
                <v:textbox inset="0,0,0,0">
                  <w:txbxContent>
                    <w:p w14:paraId="51782233" w14:textId="77777777" w:rsidR="00D56F80" w:rsidRPr="00E422CF" w:rsidRDefault="00B74F2A" w:rsidP="00E422CF">
                      <w:pPr>
                        <w:pStyle w:val="TableParagraph"/>
                        <w:spacing w:before="1"/>
                        <w:ind w:left="107"/>
                        <w:jc w:val="left"/>
                        <w:rPr>
                          <w:rFonts w:ascii="Calibri" w:eastAsia="Calibri" w:hAnsi="Calibri" w:cs="Calibri"/>
                        </w:rPr>
                      </w:pPr>
                      <w:r w:rsidRPr="00E422CF">
                        <w:rPr>
                          <w:rFonts w:ascii="Calibri" w:eastAsia="Calibri" w:hAnsi="Calibri" w:cs="Calibri"/>
                        </w:rPr>
                        <w:t>Simulation of the front façade and floor plan of Choquequirao “Union” station</w:t>
                      </w:r>
                    </w:p>
                  </w:txbxContent>
                </v:textbox>
                <w10:anchorlock/>
              </v:shape>
            </w:pict>
          </mc:Fallback>
        </mc:AlternateContent>
      </w:r>
    </w:p>
    <w:p w14:paraId="6DD6BB8D" w14:textId="77777777" w:rsidR="00D56F80" w:rsidRPr="00E422CF" w:rsidRDefault="00D56F80">
      <w:pPr>
        <w:pStyle w:val="Textoindependiente"/>
        <w:spacing w:before="34" w:after="1"/>
        <w:rPr>
          <w:b/>
          <w:sz w:val="20"/>
          <w:lang w:val="en-US"/>
        </w:r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4514"/>
        <w:gridCol w:w="4514"/>
      </w:tblGrid>
      <w:tr w:rsidR="00552BCC" w14:paraId="4865AC7C" w14:textId="77777777">
        <w:trPr>
          <w:trHeight w:val="4333"/>
        </w:trPr>
        <w:tc>
          <w:tcPr>
            <w:tcW w:w="4514" w:type="dxa"/>
          </w:tcPr>
          <w:p w14:paraId="61E5F1B4" w14:textId="77777777" w:rsidR="00D56F80" w:rsidRPr="00E422CF" w:rsidRDefault="00B74F2A">
            <w:pPr>
              <w:pStyle w:val="TableParagraph"/>
              <w:ind w:left="676" w:right="-44"/>
              <w:rPr>
                <w:sz w:val="20"/>
                <w:lang w:val="en-US"/>
              </w:rPr>
            </w:pPr>
            <w:r w:rsidRPr="00E422CF">
              <w:rPr>
                <w:noProof/>
                <w:sz w:val="20"/>
                <w:lang w:val="en-US" w:bidi="en-US"/>
              </w:rPr>
              <w:drawing>
                <wp:inline distT="0" distB="0" distL="0" distR="0" wp14:anchorId="5C1D5687" wp14:editId="6C8D5667">
                  <wp:extent cx="2430697" cy="1774698"/>
                  <wp:effectExtent l="0" t="0" r="0" b="0"/>
                  <wp:docPr id="954775042" name="Image 14"/>
                  <wp:cNvGraphicFramePr/>
                  <a:graphic xmlns:a="http://schemas.openxmlformats.org/drawingml/2006/main">
                    <a:graphicData uri="http://schemas.openxmlformats.org/drawingml/2006/picture">
                      <pic:pic xmlns:pic="http://schemas.openxmlformats.org/drawingml/2006/picture">
                        <pic:nvPicPr>
                          <pic:cNvPr id="954775042" name="Image 14"/>
                          <pic:cNvPicPr/>
                        </pic:nvPicPr>
                        <pic:blipFill>
                          <a:blip r:embed="rId30" cstate="print"/>
                          <a:stretch>
                            <a:fillRect/>
                          </a:stretch>
                        </pic:blipFill>
                        <pic:spPr>
                          <a:xfrm>
                            <a:off x="0" y="0"/>
                            <a:ext cx="2430697" cy="1774698"/>
                          </a:xfrm>
                          <a:prstGeom prst="rect">
                            <a:avLst/>
                          </a:prstGeom>
                        </pic:spPr>
                      </pic:pic>
                    </a:graphicData>
                  </a:graphic>
                </wp:inline>
              </w:drawing>
            </w:r>
          </w:p>
        </w:tc>
        <w:tc>
          <w:tcPr>
            <w:tcW w:w="4514" w:type="dxa"/>
          </w:tcPr>
          <w:p w14:paraId="4D766C5E" w14:textId="77777777" w:rsidR="00D56F80" w:rsidRPr="00E422CF" w:rsidRDefault="00D56F80">
            <w:pPr>
              <w:pStyle w:val="TableParagraph"/>
              <w:spacing w:before="3" w:after="1"/>
              <w:rPr>
                <w:b/>
                <w:sz w:val="13"/>
                <w:lang w:val="en-US"/>
              </w:rPr>
            </w:pPr>
          </w:p>
          <w:p w14:paraId="53283427" w14:textId="77777777" w:rsidR="00D56F80" w:rsidRPr="00E422CF" w:rsidRDefault="00B74F2A">
            <w:pPr>
              <w:pStyle w:val="TableParagraph"/>
              <w:ind w:left="697" w:right="-58"/>
              <w:rPr>
                <w:sz w:val="20"/>
                <w:lang w:val="en-US"/>
              </w:rPr>
            </w:pPr>
            <w:r w:rsidRPr="00E422CF">
              <w:rPr>
                <w:noProof/>
                <w:sz w:val="20"/>
                <w:lang w:val="en-US" w:bidi="en-US"/>
              </w:rPr>
              <w:drawing>
                <wp:inline distT="0" distB="0" distL="0" distR="0" wp14:anchorId="053893B3" wp14:editId="6686EB41">
                  <wp:extent cx="2426840" cy="2629280"/>
                  <wp:effectExtent l="0" t="0" r="0" b="0"/>
                  <wp:docPr id="1570658676" name="Image 15"/>
                  <wp:cNvGraphicFramePr/>
                  <a:graphic xmlns:a="http://schemas.openxmlformats.org/drawingml/2006/main">
                    <a:graphicData uri="http://schemas.openxmlformats.org/drawingml/2006/picture">
                      <pic:pic xmlns:pic="http://schemas.openxmlformats.org/drawingml/2006/picture">
                        <pic:nvPicPr>
                          <pic:cNvPr id="1570658676" name="Image 15"/>
                          <pic:cNvPicPr/>
                        </pic:nvPicPr>
                        <pic:blipFill>
                          <a:blip r:embed="rId31" cstate="print"/>
                          <a:stretch>
                            <a:fillRect/>
                          </a:stretch>
                        </pic:blipFill>
                        <pic:spPr>
                          <a:xfrm>
                            <a:off x="0" y="0"/>
                            <a:ext cx="2426840" cy="2629280"/>
                          </a:xfrm>
                          <a:prstGeom prst="rect">
                            <a:avLst/>
                          </a:prstGeom>
                        </pic:spPr>
                      </pic:pic>
                    </a:graphicData>
                  </a:graphic>
                </wp:inline>
              </w:drawing>
            </w:r>
          </w:p>
        </w:tc>
      </w:tr>
      <w:tr w:rsidR="00552BCC" w14:paraId="5D58E5A4" w14:textId="77777777">
        <w:trPr>
          <w:trHeight w:val="309"/>
        </w:trPr>
        <w:tc>
          <w:tcPr>
            <w:tcW w:w="9028" w:type="dxa"/>
            <w:gridSpan w:val="2"/>
          </w:tcPr>
          <w:p w14:paraId="7F96F599" w14:textId="77777777" w:rsidR="00D56F80" w:rsidRPr="00E422CF" w:rsidRDefault="00B74F2A" w:rsidP="00E422CF">
            <w:pPr>
              <w:pStyle w:val="TableParagraph"/>
              <w:ind w:left="107"/>
              <w:jc w:val="left"/>
              <w:rPr>
                <w:lang w:val="en-US"/>
              </w:rPr>
            </w:pPr>
            <w:proofErr w:type="spellStart"/>
            <w:r w:rsidRPr="00E422CF">
              <w:rPr>
                <w:rFonts w:ascii="Calibri" w:eastAsia="Calibri" w:hAnsi="Calibri" w:cs="Calibri"/>
              </w:rPr>
              <w:t>Simulation</w:t>
            </w:r>
            <w:proofErr w:type="spellEnd"/>
            <w:r w:rsidRPr="00E422CF">
              <w:rPr>
                <w:rFonts w:ascii="Calibri" w:eastAsia="Calibri" w:hAnsi="Calibri" w:cs="Calibri"/>
              </w:rPr>
              <w:t xml:space="preserve">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the</w:t>
            </w:r>
            <w:proofErr w:type="spellEnd"/>
            <w:r w:rsidRPr="00E422CF">
              <w:rPr>
                <w:rFonts w:ascii="Calibri" w:eastAsia="Calibri" w:hAnsi="Calibri" w:cs="Calibri"/>
              </w:rPr>
              <w:t xml:space="preserve"> </w:t>
            </w:r>
            <w:proofErr w:type="spellStart"/>
            <w:r w:rsidRPr="00E422CF">
              <w:rPr>
                <w:rFonts w:ascii="Calibri" w:eastAsia="Calibri" w:hAnsi="Calibri" w:cs="Calibri"/>
              </w:rPr>
              <w:t>front</w:t>
            </w:r>
            <w:proofErr w:type="spellEnd"/>
            <w:r w:rsidRPr="00E422CF">
              <w:rPr>
                <w:rFonts w:ascii="Calibri" w:eastAsia="Calibri" w:hAnsi="Calibri" w:cs="Calibri"/>
              </w:rPr>
              <w:t xml:space="preserve"> </w:t>
            </w:r>
            <w:proofErr w:type="spellStart"/>
            <w:r w:rsidRPr="00E422CF">
              <w:rPr>
                <w:rFonts w:ascii="Calibri" w:eastAsia="Calibri" w:hAnsi="Calibri" w:cs="Calibri"/>
              </w:rPr>
              <w:t>façade</w:t>
            </w:r>
            <w:proofErr w:type="spellEnd"/>
            <w:r w:rsidRPr="00E422CF">
              <w:rPr>
                <w:rFonts w:ascii="Calibri" w:eastAsia="Calibri" w:hAnsi="Calibri" w:cs="Calibri"/>
              </w:rPr>
              <w:t xml:space="preserve"> and </w:t>
            </w:r>
            <w:proofErr w:type="spellStart"/>
            <w:r w:rsidRPr="00E422CF">
              <w:rPr>
                <w:rFonts w:ascii="Calibri" w:eastAsia="Calibri" w:hAnsi="Calibri" w:cs="Calibri"/>
              </w:rPr>
              <w:t>floor</w:t>
            </w:r>
            <w:proofErr w:type="spellEnd"/>
            <w:r w:rsidRPr="00E422CF">
              <w:rPr>
                <w:rFonts w:ascii="Calibri" w:eastAsia="Calibri" w:hAnsi="Calibri" w:cs="Calibri"/>
              </w:rPr>
              <w:t xml:space="preserve"> plan </w:t>
            </w:r>
            <w:proofErr w:type="spellStart"/>
            <w:r w:rsidRPr="00E422CF">
              <w:rPr>
                <w:rFonts w:ascii="Calibri" w:eastAsia="Calibri" w:hAnsi="Calibri" w:cs="Calibri"/>
              </w:rPr>
              <w:t>of</w:t>
            </w:r>
            <w:proofErr w:type="spellEnd"/>
            <w:r w:rsidRPr="00E422CF">
              <w:rPr>
                <w:rFonts w:ascii="Calibri" w:eastAsia="Calibri" w:hAnsi="Calibri" w:cs="Calibri"/>
              </w:rPr>
              <w:t xml:space="preserve"> Abra San Juan </w:t>
            </w:r>
            <w:proofErr w:type="spellStart"/>
            <w:r w:rsidRPr="00E422CF">
              <w:rPr>
                <w:rFonts w:ascii="Calibri" w:eastAsia="Calibri" w:hAnsi="Calibri" w:cs="Calibri"/>
              </w:rPr>
              <w:t>station</w:t>
            </w:r>
            <w:proofErr w:type="spellEnd"/>
          </w:p>
        </w:tc>
      </w:tr>
    </w:tbl>
    <w:p w14:paraId="366EB68C" w14:textId="77777777" w:rsidR="00D56F80" w:rsidRPr="00E422CF" w:rsidRDefault="00D56F80">
      <w:pPr>
        <w:pStyle w:val="Textoindependiente"/>
        <w:spacing w:before="66"/>
        <w:rPr>
          <w:b/>
          <w:sz w:val="20"/>
          <w:lang w:val="en-US"/>
        </w:r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4514"/>
        <w:gridCol w:w="4514"/>
      </w:tblGrid>
      <w:tr w:rsidR="00552BCC" w14:paraId="0E47CCFC" w14:textId="77777777">
        <w:trPr>
          <w:trHeight w:val="4516"/>
        </w:trPr>
        <w:tc>
          <w:tcPr>
            <w:tcW w:w="4514" w:type="dxa"/>
          </w:tcPr>
          <w:p w14:paraId="505DD6E6" w14:textId="77777777" w:rsidR="00D56F80" w:rsidRPr="00E422CF" w:rsidRDefault="00B74F2A">
            <w:pPr>
              <w:pStyle w:val="TableParagraph"/>
              <w:ind w:left="676" w:right="-44"/>
              <w:rPr>
                <w:sz w:val="20"/>
                <w:lang w:val="en-US"/>
              </w:rPr>
            </w:pPr>
            <w:r w:rsidRPr="00E422CF">
              <w:rPr>
                <w:noProof/>
                <w:sz w:val="20"/>
                <w:lang w:val="en-US" w:bidi="en-US"/>
              </w:rPr>
              <w:drawing>
                <wp:inline distT="0" distB="0" distL="0" distR="0" wp14:anchorId="60FC036A" wp14:editId="3F1BDB71">
                  <wp:extent cx="2430766" cy="2016632"/>
                  <wp:effectExtent l="0" t="0" r="0" b="0"/>
                  <wp:docPr id="566421812" name="Image 16"/>
                  <wp:cNvGraphicFramePr/>
                  <a:graphic xmlns:a="http://schemas.openxmlformats.org/drawingml/2006/main">
                    <a:graphicData uri="http://schemas.openxmlformats.org/drawingml/2006/picture">
                      <pic:pic xmlns:pic="http://schemas.openxmlformats.org/drawingml/2006/picture">
                        <pic:nvPicPr>
                          <pic:cNvPr id="566421812" name="Image 16"/>
                          <pic:cNvPicPr/>
                        </pic:nvPicPr>
                        <pic:blipFill>
                          <a:blip r:embed="rId32" cstate="print"/>
                          <a:stretch>
                            <a:fillRect/>
                          </a:stretch>
                        </pic:blipFill>
                        <pic:spPr>
                          <a:xfrm>
                            <a:off x="0" y="0"/>
                            <a:ext cx="2430766" cy="2016632"/>
                          </a:xfrm>
                          <a:prstGeom prst="rect">
                            <a:avLst/>
                          </a:prstGeom>
                        </pic:spPr>
                      </pic:pic>
                    </a:graphicData>
                  </a:graphic>
                </wp:inline>
              </w:drawing>
            </w:r>
          </w:p>
        </w:tc>
        <w:tc>
          <w:tcPr>
            <w:tcW w:w="4514" w:type="dxa"/>
          </w:tcPr>
          <w:p w14:paraId="3B0A1EAE" w14:textId="77777777" w:rsidR="00D56F80" w:rsidRPr="00E422CF" w:rsidRDefault="00B74F2A">
            <w:pPr>
              <w:pStyle w:val="TableParagraph"/>
              <w:ind w:left="737" w:right="-58"/>
              <w:rPr>
                <w:sz w:val="20"/>
                <w:lang w:val="en-US"/>
              </w:rPr>
            </w:pPr>
            <w:r w:rsidRPr="00E422CF">
              <w:rPr>
                <w:noProof/>
                <w:sz w:val="20"/>
                <w:lang w:val="en-US" w:bidi="en-US"/>
              </w:rPr>
              <w:drawing>
                <wp:inline distT="0" distB="0" distL="0" distR="0" wp14:anchorId="2ABE410A" wp14:editId="5FD1DEF1">
                  <wp:extent cx="2397793" cy="2846260"/>
                  <wp:effectExtent l="0" t="0" r="0" b="0"/>
                  <wp:docPr id="1369978097" name="Image 17"/>
                  <wp:cNvGraphicFramePr/>
                  <a:graphic xmlns:a="http://schemas.openxmlformats.org/drawingml/2006/main">
                    <a:graphicData uri="http://schemas.openxmlformats.org/drawingml/2006/picture">
                      <pic:pic xmlns:pic="http://schemas.openxmlformats.org/drawingml/2006/picture">
                        <pic:nvPicPr>
                          <pic:cNvPr id="1369978097" name="Image 17"/>
                          <pic:cNvPicPr/>
                        </pic:nvPicPr>
                        <pic:blipFill>
                          <a:blip r:embed="rId33" cstate="print"/>
                          <a:stretch>
                            <a:fillRect/>
                          </a:stretch>
                        </pic:blipFill>
                        <pic:spPr>
                          <a:xfrm>
                            <a:off x="0" y="0"/>
                            <a:ext cx="2397793" cy="2846260"/>
                          </a:xfrm>
                          <a:prstGeom prst="rect">
                            <a:avLst/>
                          </a:prstGeom>
                        </pic:spPr>
                      </pic:pic>
                    </a:graphicData>
                  </a:graphic>
                </wp:inline>
              </w:drawing>
            </w:r>
          </w:p>
        </w:tc>
      </w:tr>
      <w:tr w:rsidR="00552BCC" w14:paraId="667559EF" w14:textId="77777777">
        <w:trPr>
          <w:trHeight w:val="309"/>
        </w:trPr>
        <w:tc>
          <w:tcPr>
            <w:tcW w:w="9028" w:type="dxa"/>
            <w:gridSpan w:val="2"/>
          </w:tcPr>
          <w:p w14:paraId="738F95DE" w14:textId="77777777" w:rsidR="00D56F80" w:rsidRPr="00E422CF" w:rsidRDefault="00B74F2A" w:rsidP="00E422CF">
            <w:pPr>
              <w:pStyle w:val="TableParagraph"/>
              <w:ind w:left="107"/>
              <w:jc w:val="left"/>
              <w:rPr>
                <w:lang w:val="en-US"/>
              </w:rPr>
            </w:pPr>
            <w:proofErr w:type="spellStart"/>
            <w:r w:rsidRPr="00E422CF">
              <w:rPr>
                <w:rFonts w:ascii="Calibri" w:eastAsia="Calibri" w:hAnsi="Calibri" w:cs="Calibri"/>
              </w:rPr>
              <w:t>Simulation</w:t>
            </w:r>
            <w:proofErr w:type="spellEnd"/>
            <w:r w:rsidRPr="00E422CF">
              <w:rPr>
                <w:rFonts w:ascii="Calibri" w:eastAsia="Calibri" w:hAnsi="Calibri" w:cs="Calibri"/>
              </w:rPr>
              <w:t xml:space="preserve">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the</w:t>
            </w:r>
            <w:proofErr w:type="spellEnd"/>
            <w:r w:rsidRPr="00E422CF">
              <w:rPr>
                <w:rFonts w:ascii="Calibri" w:eastAsia="Calibri" w:hAnsi="Calibri" w:cs="Calibri"/>
              </w:rPr>
              <w:t xml:space="preserve"> </w:t>
            </w:r>
            <w:proofErr w:type="spellStart"/>
            <w:r w:rsidRPr="00E422CF">
              <w:rPr>
                <w:rFonts w:ascii="Calibri" w:eastAsia="Calibri" w:hAnsi="Calibri" w:cs="Calibri"/>
              </w:rPr>
              <w:t>front</w:t>
            </w:r>
            <w:proofErr w:type="spellEnd"/>
            <w:r w:rsidRPr="00E422CF">
              <w:rPr>
                <w:rFonts w:ascii="Calibri" w:eastAsia="Calibri" w:hAnsi="Calibri" w:cs="Calibri"/>
              </w:rPr>
              <w:t xml:space="preserve"> </w:t>
            </w:r>
            <w:proofErr w:type="spellStart"/>
            <w:r w:rsidRPr="00E422CF">
              <w:rPr>
                <w:rFonts w:ascii="Calibri" w:eastAsia="Calibri" w:hAnsi="Calibri" w:cs="Calibri"/>
              </w:rPr>
              <w:t>façade</w:t>
            </w:r>
            <w:proofErr w:type="spellEnd"/>
            <w:r w:rsidRPr="00E422CF">
              <w:rPr>
                <w:rFonts w:ascii="Calibri" w:eastAsia="Calibri" w:hAnsi="Calibri" w:cs="Calibri"/>
              </w:rPr>
              <w:t xml:space="preserve"> and </w:t>
            </w:r>
            <w:proofErr w:type="spellStart"/>
            <w:r w:rsidRPr="00E422CF">
              <w:rPr>
                <w:rFonts w:ascii="Calibri" w:eastAsia="Calibri" w:hAnsi="Calibri" w:cs="Calibri"/>
              </w:rPr>
              <w:t>floor</w:t>
            </w:r>
            <w:proofErr w:type="spellEnd"/>
            <w:r w:rsidRPr="00E422CF">
              <w:rPr>
                <w:rFonts w:ascii="Calibri" w:eastAsia="Calibri" w:hAnsi="Calibri" w:cs="Calibri"/>
              </w:rPr>
              <w:t xml:space="preserve"> plan </w:t>
            </w:r>
            <w:proofErr w:type="spellStart"/>
            <w:r w:rsidRPr="00E422CF">
              <w:rPr>
                <w:rFonts w:ascii="Calibri" w:eastAsia="Calibri" w:hAnsi="Calibri" w:cs="Calibri"/>
              </w:rPr>
              <w:t>of</w:t>
            </w:r>
            <w:proofErr w:type="spellEnd"/>
            <w:r w:rsidRPr="00E422CF">
              <w:rPr>
                <w:rFonts w:ascii="Calibri" w:eastAsia="Calibri" w:hAnsi="Calibri" w:cs="Calibri"/>
              </w:rPr>
              <w:t xml:space="preserve"> Maizal </w:t>
            </w:r>
            <w:proofErr w:type="spellStart"/>
            <w:r w:rsidRPr="00E422CF">
              <w:rPr>
                <w:rFonts w:ascii="Calibri" w:eastAsia="Calibri" w:hAnsi="Calibri" w:cs="Calibri"/>
              </w:rPr>
              <w:t>station</w:t>
            </w:r>
            <w:proofErr w:type="spellEnd"/>
            <w:r w:rsidRPr="00E422CF">
              <w:rPr>
                <w:rFonts w:ascii="Calibri" w:eastAsia="Calibri" w:hAnsi="Calibri" w:cs="Calibri"/>
              </w:rPr>
              <w:t xml:space="preserve"> (</w:t>
            </w:r>
            <w:proofErr w:type="spellStart"/>
            <w:r w:rsidRPr="00E422CF">
              <w:rPr>
                <w:rFonts w:ascii="Calibri" w:eastAsia="Calibri" w:hAnsi="Calibri" w:cs="Calibri"/>
              </w:rPr>
              <w:t>section</w:t>
            </w:r>
            <w:proofErr w:type="spellEnd"/>
            <w:r w:rsidRPr="00E422CF">
              <w:rPr>
                <w:rFonts w:ascii="Calibri" w:eastAsia="Calibri" w:hAnsi="Calibri" w:cs="Calibri"/>
              </w:rPr>
              <w:t xml:space="preserve"> 1)</w:t>
            </w:r>
          </w:p>
        </w:tc>
      </w:tr>
    </w:tbl>
    <w:p w14:paraId="3F08226E" w14:textId="77777777" w:rsidR="00D56F80" w:rsidRPr="00E422CF" w:rsidRDefault="00D56F80">
      <w:pPr>
        <w:pStyle w:val="TableParagraph"/>
        <w:rPr>
          <w:lang w:val="en-US"/>
        </w:rPr>
        <w:sectPr w:rsidR="00D56F80" w:rsidRPr="00E422CF" w:rsidSect="00D56F80">
          <w:pgSz w:w="12240" w:h="15840"/>
          <w:pgMar w:top="1420" w:right="720" w:bottom="800" w:left="1080" w:header="0" w:footer="614" w:gutter="0"/>
          <w:cols w:space="720"/>
        </w:sect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4956"/>
        <w:gridCol w:w="4073"/>
      </w:tblGrid>
      <w:tr w:rsidR="00552BCC" w14:paraId="7C816800" w14:textId="77777777">
        <w:trPr>
          <w:trHeight w:val="4273"/>
        </w:trPr>
        <w:tc>
          <w:tcPr>
            <w:tcW w:w="4956" w:type="dxa"/>
          </w:tcPr>
          <w:p w14:paraId="361DB26C" w14:textId="77777777" w:rsidR="00D56F80" w:rsidRPr="00E422CF" w:rsidRDefault="00B74F2A">
            <w:pPr>
              <w:pStyle w:val="TableParagraph"/>
              <w:ind w:left="676" w:right="-44"/>
              <w:rPr>
                <w:sz w:val="20"/>
                <w:lang w:val="en-US"/>
              </w:rPr>
            </w:pPr>
            <w:r w:rsidRPr="00E422CF">
              <w:rPr>
                <w:noProof/>
                <w:sz w:val="20"/>
                <w:lang w:val="en-US" w:bidi="en-US"/>
              </w:rPr>
              <w:lastRenderedPageBreak/>
              <w:drawing>
                <wp:inline distT="0" distB="0" distL="0" distR="0" wp14:anchorId="1162BA3E" wp14:editId="138F8536">
                  <wp:extent cx="2707270" cy="2033873"/>
                  <wp:effectExtent l="0" t="0" r="0" b="0"/>
                  <wp:docPr id="615984039" name="Image 18"/>
                  <wp:cNvGraphicFramePr/>
                  <a:graphic xmlns:a="http://schemas.openxmlformats.org/drawingml/2006/main">
                    <a:graphicData uri="http://schemas.openxmlformats.org/drawingml/2006/picture">
                      <pic:pic xmlns:pic="http://schemas.openxmlformats.org/drawingml/2006/picture">
                        <pic:nvPicPr>
                          <pic:cNvPr id="615984039" name="Image 18"/>
                          <pic:cNvPicPr/>
                        </pic:nvPicPr>
                        <pic:blipFill>
                          <a:blip r:embed="rId34" cstate="print"/>
                          <a:stretch>
                            <a:fillRect/>
                          </a:stretch>
                        </pic:blipFill>
                        <pic:spPr>
                          <a:xfrm>
                            <a:off x="0" y="0"/>
                            <a:ext cx="2707270" cy="2033873"/>
                          </a:xfrm>
                          <a:prstGeom prst="rect">
                            <a:avLst/>
                          </a:prstGeom>
                        </pic:spPr>
                      </pic:pic>
                    </a:graphicData>
                  </a:graphic>
                </wp:inline>
              </w:drawing>
            </w:r>
          </w:p>
        </w:tc>
        <w:tc>
          <w:tcPr>
            <w:tcW w:w="4073" w:type="dxa"/>
          </w:tcPr>
          <w:p w14:paraId="2C52B89F" w14:textId="77777777" w:rsidR="00D56F80" w:rsidRPr="00E422CF" w:rsidRDefault="00B74F2A">
            <w:pPr>
              <w:pStyle w:val="TableParagraph"/>
              <w:ind w:left="737" w:right="-44"/>
              <w:rPr>
                <w:sz w:val="20"/>
                <w:lang w:val="en-US"/>
              </w:rPr>
            </w:pPr>
            <w:r w:rsidRPr="00E422CF">
              <w:rPr>
                <w:noProof/>
                <w:sz w:val="20"/>
                <w:lang w:val="en-US" w:bidi="en-US"/>
              </w:rPr>
              <w:drawing>
                <wp:inline distT="0" distB="0" distL="0" distR="0" wp14:anchorId="03F6344C" wp14:editId="17410C9F">
                  <wp:extent cx="2109100" cy="2668524"/>
                  <wp:effectExtent l="0" t="0" r="0" b="0"/>
                  <wp:docPr id="1547643727" name="Image 19"/>
                  <wp:cNvGraphicFramePr/>
                  <a:graphic xmlns:a="http://schemas.openxmlformats.org/drawingml/2006/main">
                    <a:graphicData uri="http://schemas.openxmlformats.org/drawingml/2006/picture">
                      <pic:pic xmlns:pic="http://schemas.openxmlformats.org/drawingml/2006/picture">
                        <pic:nvPicPr>
                          <pic:cNvPr id="1547643727" name="Image 19"/>
                          <pic:cNvPicPr/>
                        </pic:nvPicPr>
                        <pic:blipFill>
                          <a:blip r:embed="rId35" cstate="print"/>
                          <a:stretch>
                            <a:fillRect/>
                          </a:stretch>
                        </pic:blipFill>
                        <pic:spPr>
                          <a:xfrm>
                            <a:off x="0" y="0"/>
                            <a:ext cx="2109100" cy="2668524"/>
                          </a:xfrm>
                          <a:prstGeom prst="rect">
                            <a:avLst/>
                          </a:prstGeom>
                        </pic:spPr>
                      </pic:pic>
                    </a:graphicData>
                  </a:graphic>
                </wp:inline>
              </w:drawing>
            </w:r>
          </w:p>
        </w:tc>
      </w:tr>
      <w:tr w:rsidR="00552BCC" w14:paraId="4069C20D" w14:textId="77777777">
        <w:trPr>
          <w:trHeight w:val="309"/>
        </w:trPr>
        <w:tc>
          <w:tcPr>
            <w:tcW w:w="9029" w:type="dxa"/>
            <w:gridSpan w:val="2"/>
          </w:tcPr>
          <w:p w14:paraId="0B7FC9B4" w14:textId="77777777" w:rsidR="00D56F80" w:rsidRPr="00E422CF" w:rsidRDefault="00B74F2A" w:rsidP="00E422CF">
            <w:pPr>
              <w:pStyle w:val="TableParagraph"/>
              <w:spacing w:before="0" w:line="268" w:lineRule="exact"/>
              <w:ind w:left="107"/>
              <w:jc w:val="left"/>
              <w:rPr>
                <w:lang w:val="en-US"/>
              </w:rPr>
            </w:pPr>
            <w:proofErr w:type="spellStart"/>
            <w:r w:rsidRPr="00E422CF">
              <w:rPr>
                <w:rFonts w:ascii="Calibri" w:eastAsia="Calibri" w:hAnsi="Calibri" w:cs="Calibri"/>
              </w:rPr>
              <w:t>Simulation</w:t>
            </w:r>
            <w:proofErr w:type="spellEnd"/>
            <w:r w:rsidRPr="00E422CF">
              <w:rPr>
                <w:rFonts w:ascii="Calibri" w:eastAsia="Calibri" w:hAnsi="Calibri" w:cs="Calibri"/>
              </w:rPr>
              <w:t xml:space="preserve">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the</w:t>
            </w:r>
            <w:proofErr w:type="spellEnd"/>
            <w:r w:rsidRPr="00E422CF">
              <w:rPr>
                <w:rFonts w:ascii="Calibri" w:eastAsia="Calibri" w:hAnsi="Calibri" w:cs="Calibri"/>
              </w:rPr>
              <w:t xml:space="preserve"> </w:t>
            </w:r>
            <w:proofErr w:type="spellStart"/>
            <w:r w:rsidRPr="00E422CF">
              <w:rPr>
                <w:rFonts w:ascii="Calibri" w:eastAsia="Calibri" w:hAnsi="Calibri" w:cs="Calibri"/>
              </w:rPr>
              <w:t>front</w:t>
            </w:r>
            <w:proofErr w:type="spellEnd"/>
            <w:r w:rsidRPr="00E422CF">
              <w:rPr>
                <w:rFonts w:ascii="Calibri" w:eastAsia="Calibri" w:hAnsi="Calibri" w:cs="Calibri"/>
              </w:rPr>
              <w:t xml:space="preserve"> </w:t>
            </w:r>
            <w:proofErr w:type="spellStart"/>
            <w:r w:rsidRPr="00E422CF">
              <w:rPr>
                <w:rFonts w:ascii="Calibri" w:eastAsia="Calibri" w:hAnsi="Calibri" w:cs="Calibri"/>
              </w:rPr>
              <w:t>façade</w:t>
            </w:r>
            <w:proofErr w:type="spellEnd"/>
            <w:r w:rsidRPr="00E422CF">
              <w:rPr>
                <w:rFonts w:ascii="Calibri" w:eastAsia="Calibri" w:hAnsi="Calibri" w:cs="Calibri"/>
              </w:rPr>
              <w:t xml:space="preserve"> and </w:t>
            </w:r>
            <w:proofErr w:type="spellStart"/>
            <w:r w:rsidRPr="00E422CF">
              <w:rPr>
                <w:rFonts w:ascii="Calibri" w:eastAsia="Calibri" w:hAnsi="Calibri" w:cs="Calibri"/>
              </w:rPr>
              <w:t>floor</w:t>
            </w:r>
            <w:proofErr w:type="spellEnd"/>
            <w:r w:rsidRPr="00E422CF">
              <w:rPr>
                <w:rFonts w:ascii="Calibri" w:eastAsia="Calibri" w:hAnsi="Calibri" w:cs="Calibri"/>
              </w:rPr>
              <w:t xml:space="preserve"> plan </w:t>
            </w:r>
            <w:proofErr w:type="spellStart"/>
            <w:r w:rsidRPr="00E422CF">
              <w:rPr>
                <w:rFonts w:ascii="Calibri" w:eastAsia="Calibri" w:hAnsi="Calibri" w:cs="Calibri"/>
              </w:rPr>
              <w:t>of</w:t>
            </w:r>
            <w:proofErr w:type="spellEnd"/>
            <w:r w:rsidRPr="00E422CF">
              <w:rPr>
                <w:rFonts w:ascii="Calibri" w:eastAsia="Calibri" w:hAnsi="Calibri" w:cs="Calibri"/>
              </w:rPr>
              <w:t xml:space="preserve"> Maizal </w:t>
            </w:r>
            <w:proofErr w:type="spellStart"/>
            <w:r w:rsidRPr="00E422CF">
              <w:rPr>
                <w:rFonts w:ascii="Calibri" w:eastAsia="Calibri" w:hAnsi="Calibri" w:cs="Calibri"/>
              </w:rPr>
              <w:t>station</w:t>
            </w:r>
            <w:proofErr w:type="spellEnd"/>
            <w:r w:rsidRPr="00E422CF">
              <w:rPr>
                <w:rFonts w:ascii="Calibri" w:eastAsia="Calibri" w:hAnsi="Calibri" w:cs="Calibri"/>
              </w:rPr>
              <w:t xml:space="preserve"> (</w:t>
            </w:r>
            <w:proofErr w:type="spellStart"/>
            <w:r w:rsidRPr="00E422CF">
              <w:rPr>
                <w:rFonts w:ascii="Calibri" w:eastAsia="Calibri" w:hAnsi="Calibri" w:cs="Calibri"/>
              </w:rPr>
              <w:t>section</w:t>
            </w:r>
            <w:proofErr w:type="spellEnd"/>
            <w:r w:rsidRPr="00E422CF">
              <w:rPr>
                <w:rFonts w:ascii="Calibri" w:eastAsia="Calibri" w:hAnsi="Calibri" w:cs="Calibri"/>
              </w:rPr>
              <w:t xml:space="preserve"> 2)</w:t>
            </w:r>
          </w:p>
        </w:tc>
      </w:tr>
    </w:tbl>
    <w:p w14:paraId="34464763" w14:textId="77777777" w:rsidR="00D56F80" w:rsidRPr="00E422CF" w:rsidRDefault="00D56F80">
      <w:pPr>
        <w:pStyle w:val="Textoindependiente"/>
        <w:spacing w:before="82"/>
        <w:rPr>
          <w:b/>
          <w:sz w:val="20"/>
          <w:lang w:val="en-US"/>
        </w:r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4790"/>
        <w:gridCol w:w="4238"/>
      </w:tblGrid>
      <w:tr w:rsidR="00552BCC" w14:paraId="0084C82A" w14:textId="77777777">
        <w:trPr>
          <w:trHeight w:val="4326"/>
        </w:trPr>
        <w:tc>
          <w:tcPr>
            <w:tcW w:w="4790" w:type="dxa"/>
          </w:tcPr>
          <w:p w14:paraId="072D7291" w14:textId="77777777" w:rsidR="00D56F80" w:rsidRPr="00E422CF" w:rsidRDefault="00D56F80">
            <w:pPr>
              <w:pStyle w:val="TableParagraph"/>
              <w:spacing w:before="10"/>
              <w:rPr>
                <w:b/>
                <w:sz w:val="12"/>
                <w:lang w:val="en-US"/>
              </w:rPr>
            </w:pPr>
          </w:p>
          <w:p w14:paraId="7590D0BB" w14:textId="77777777" w:rsidR="00D56F80" w:rsidRPr="00E422CF" w:rsidRDefault="00B74F2A">
            <w:pPr>
              <w:pStyle w:val="TableParagraph"/>
              <w:ind w:left="676" w:right="-58"/>
              <w:rPr>
                <w:sz w:val="20"/>
                <w:lang w:val="en-US"/>
              </w:rPr>
            </w:pPr>
            <w:r w:rsidRPr="00E422CF">
              <w:rPr>
                <w:noProof/>
                <w:sz w:val="20"/>
                <w:lang w:val="en-US" w:bidi="en-US"/>
              </w:rPr>
              <w:drawing>
                <wp:inline distT="0" distB="0" distL="0" distR="0" wp14:anchorId="358DEE67" wp14:editId="20FFB991">
                  <wp:extent cx="2615100" cy="1971484"/>
                  <wp:effectExtent l="0" t="0" r="0" b="0"/>
                  <wp:docPr id="1222538488" name="Image 20"/>
                  <wp:cNvGraphicFramePr/>
                  <a:graphic xmlns:a="http://schemas.openxmlformats.org/drawingml/2006/main">
                    <a:graphicData uri="http://schemas.openxmlformats.org/drawingml/2006/picture">
                      <pic:pic xmlns:pic="http://schemas.openxmlformats.org/drawingml/2006/picture">
                        <pic:nvPicPr>
                          <pic:cNvPr id="1222538488" name="Image 20"/>
                          <pic:cNvPicPr/>
                        </pic:nvPicPr>
                        <pic:blipFill>
                          <a:blip r:embed="rId36" cstate="print"/>
                          <a:stretch>
                            <a:fillRect/>
                          </a:stretch>
                        </pic:blipFill>
                        <pic:spPr>
                          <a:xfrm>
                            <a:off x="0" y="0"/>
                            <a:ext cx="2615100" cy="1971484"/>
                          </a:xfrm>
                          <a:prstGeom prst="rect">
                            <a:avLst/>
                          </a:prstGeom>
                        </pic:spPr>
                      </pic:pic>
                    </a:graphicData>
                  </a:graphic>
                </wp:inline>
              </w:drawing>
            </w:r>
          </w:p>
        </w:tc>
        <w:tc>
          <w:tcPr>
            <w:tcW w:w="4238" w:type="dxa"/>
          </w:tcPr>
          <w:p w14:paraId="4FA48EA4" w14:textId="77777777" w:rsidR="00D56F80" w:rsidRPr="00E422CF" w:rsidRDefault="00D56F80">
            <w:pPr>
              <w:pStyle w:val="TableParagraph"/>
              <w:spacing w:before="1"/>
              <w:rPr>
                <w:b/>
                <w:sz w:val="13"/>
                <w:lang w:val="en-US"/>
              </w:rPr>
            </w:pPr>
          </w:p>
          <w:p w14:paraId="77011B64" w14:textId="77777777" w:rsidR="00D56F80" w:rsidRPr="00E422CF" w:rsidRDefault="00B74F2A">
            <w:pPr>
              <w:pStyle w:val="TableParagraph"/>
              <w:ind w:left="677" w:right="-72"/>
              <w:rPr>
                <w:sz w:val="20"/>
                <w:lang w:val="en-US"/>
              </w:rPr>
            </w:pPr>
            <w:r w:rsidRPr="00E422CF">
              <w:rPr>
                <w:noProof/>
                <w:sz w:val="20"/>
                <w:lang w:val="en-US" w:bidi="en-US"/>
              </w:rPr>
              <w:drawing>
                <wp:inline distT="0" distB="0" distL="0" distR="0" wp14:anchorId="0D7EA27B" wp14:editId="4E2C0201">
                  <wp:extent cx="2266471" cy="2629280"/>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37" cstate="print"/>
                          <a:stretch>
                            <a:fillRect/>
                          </a:stretch>
                        </pic:blipFill>
                        <pic:spPr>
                          <a:xfrm>
                            <a:off x="0" y="0"/>
                            <a:ext cx="2266471" cy="2629280"/>
                          </a:xfrm>
                          <a:prstGeom prst="rect">
                            <a:avLst/>
                          </a:prstGeom>
                        </pic:spPr>
                      </pic:pic>
                    </a:graphicData>
                  </a:graphic>
                </wp:inline>
              </w:drawing>
            </w:r>
          </w:p>
        </w:tc>
      </w:tr>
      <w:tr w:rsidR="00552BCC" w14:paraId="6878E551" w14:textId="77777777">
        <w:trPr>
          <w:trHeight w:val="309"/>
        </w:trPr>
        <w:tc>
          <w:tcPr>
            <w:tcW w:w="9028" w:type="dxa"/>
            <w:gridSpan w:val="2"/>
          </w:tcPr>
          <w:p w14:paraId="00FF980D" w14:textId="77777777" w:rsidR="00D56F80" w:rsidRPr="00E422CF" w:rsidRDefault="00B74F2A" w:rsidP="00E422CF">
            <w:pPr>
              <w:pStyle w:val="TableParagraph"/>
              <w:spacing w:before="0" w:line="268" w:lineRule="exact"/>
              <w:ind w:left="107"/>
              <w:jc w:val="left"/>
              <w:rPr>
                <w:lang w:val="en-US"/>
              </w:rPr>
            </w:pPr>
            <w:proofErr w:type="spellStart"/>
            <w:r w:rsidRPr="00E422CF">
              <w:rPr>
                <w:rFonts w:ascii="Calibri" w:eastAsia="Calibri" w:hAnsi="Calibri" w:cs="Calibri"/>
              </w:rPr>
              <w:t>Simulation</w:t>
            </w:r>
            <w:proofErr w:type="spellEnd"/>
            <w:r w:rsidRPr="00E422CF">
              <w:rPr>
                <w:rFonts w:ascii="Calibri" w:eastAsia="Calibri" w:hAnsi="Calibri" w:cs="Calibri"/>
              </w:rPr>
              <w:t xml:space="preserve">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the</w:t>
            </w:r>
            <w:proofErr w:type="spellEnd"/>
            <w:r w:rsidRPr="00E422CF">
              <w:rPr>
                <w:rFonts w:ascii="Calibri" w:eastAsia="Calibri" w:hAnsi="Calibri" w:cs="Calibri"/>
              </w:rPr>
              <w:t xml:space="preserve"> </w:t>
            </w:r>
            <w:proofErr w:type="spellStart"/>
            <w:r w:rsidRPr="00E422CF">
              <w:rPr>
                <w:rFonts w:ascii="Calibri" w:eastAsia="Calibri" w:hAnsi="Calibri" w:cs="Calibri"/>
              </w:rPr>
              <w:t>front</w:t>
            </w:r>
            <w:proofErr w:type="spellEnd"/>
            <w:r w:rsidRPr="00E422CF">
              <w:rPr>
                <w:rFonts w:ascii="Calibri" w:eastAsia="Calibri" w:hAnsi="Calibri" w:cs="Calibri"/>
              </w:rPr>
              <w:t xml:space="preserve"> </w:t>
            </w:r>
            <w:proofErr w:type="spellStart"/>
            <w:r w:rsidRPr="00E422CF">
              <w:rPr>
                <w:rFonts w:ascii="Calibri" w:eastAsia="Calibri" w:hAnsi="Calibri" w:cs="Calibri"/>
              </w:rPr>
              <w:t>façade</w:t>
            </w:r>
            <w:proofErr w:type="spellEnd"/>
            <w:r w:rsidRPr="00E422CF">
              <w:rPr>
                <w:rFonts w:ascii="Calibri" w:eastAsia="Calibri" w:hAnsi="Calibri" w:cs="Calibri"/>
              </w:rPr>
              <w:t xml:space="preserve"> and </w:t>
            </w:r>
            <w:proofErr w:type="spellStart"/>
            <w:r w:rsidRPr="00E422CF">
              <w:rPr>
                <w:rFonts w:ascii="Calibri" w:eastAsia="Calibri" w:hAnsi="Calibri" w:cs="Calibri"/>
              </w:rPr>
              <w:t>floor</w:t>
            </w:r>
            <w:proofErr w:type="spellEnd"/>
            <w:r w:rsidRPr="00E422CF">
              <w:rPr>
                <w:rFonts w:ascii="Calibri" w:eastAsia="Calibri" w:hAnsi="Calibri" w:cs="Calibri"/>
              </w:rPr>
              <w:t xml:space="preserve"> plan </w:t>
            </w:r>
            <w:proofErr w:type="spellStart"/>
            <w:r w:rsidRPr="00E422CF">
              <w:rPr>
                <w:rFonts w:ascii="Calibri" w:eastAsia="Calibri" w:hAnsi="Calibri" w:cs="Calibri"/>
              </w:rPr>
              <w:t>of</w:t>
            </w:r>
            <w:proofErr w:type="spellEnd"/>
            <w:r w:rsidRPr="00E422CF">
              <w:rPr>
                <w:rFonts w:ascii="Calibri" w:eastAsia="Calibri" w:hAnsi="Calibri" w:cs="Calibri"/>
              </w:rPr>
              <w:t xml:space="preserve"> </w:t>
            </w:r>
            <w:proofErr w:type="spellStart"/>
            <w:r w:rsidRPr="00E422CF">
              <w:rPr>
                <w:rFonts w:ascii="Calibri" w:eastAsia="Calibri" w:hAnsi="Calibri" w:cs="Calibri"/>
              </w:rPr>
              <w:t>Choquequirao</w:t>
            </w:r>
            <w:proofErr w:type="spellEnd"/>
            <w:r w:rsidRPr="00E422CF">
              <w:rPr>
                <w:rFonts w:ascii="Calibri" w:eastAsia="Calibri" w:hAnsi="Calibri" w:cs="Calibri"/>
              </w:rPr>
              <w:t xml:space="preserve"> “cumbre” </w:t>
            </w:r>
            <w:proofErr w:type="spellStart"/>
            <w:r w:rsidRPr="00E422CF">
              <w:rPr>
                <w:rFonts w:ascii="Calibri" w:eastAsia="Calibri" w:hAnsi="Calibri" w:cs="Calibri"/>
              </w:rPr>
              <w:t>station</w:t>
            </w:r>
            <w:proofErr w:type="spellEnd"/>
          </w:p>
        </w:tc>
      </w:tr>
    </w:tbl>
    <w:p w14:paraId="01023B6B" w14:textId="77777777" w:rsidR="00D56F80" w:rsidRPr="00E422CF" w:rsidRDefault="00D56F80">
      <w:pPr>
        <w:pStyle w:val="TableParagraph"/>
        <w:rPr>
          <w:lang w:val="en-US"/>
        </w:rPr>
        <w:sectPr w:rsidR="00D56F80" w:rsidRPr="00E422CF" w:rsidSect="00D56F80">
          <w:pgSz w:w="12240" w:h="15840"/>
          <w:pgMar w:top="1400" w:right="720" w:bottom="800" w:left="1080" w:header="0" w:footer="614" w:gutter="0"/>
          <w:cols w:space="720"/>
        </w:sectPr>
      </w:pPr>
    </w:p>
    <w:p w14:paraId="4DAE1AB6" w14:textId="77777777" w:rsidR="00D56F80" w:rsidRPr="00E422CF" w:rsidRDefault="00B74F2A" w:rsidP="00E422CF">
      <w:pPr>
        <w:pStyle w:val="Ttulo3"/>
        <w:spacing w:before="37"/>
        <w:ind w:left="621" w:firstLine="0"/>
        <w:jc w:val="left"/>
        <w:rPr>
          <w:lang w:val="en-US"/>
        </w:rPr>
      </w:pPr>
      <w:proofErr w:type="spellStart"/>
      <w:r w:rsidRPr="00E422CF">
        <w:rPr>
          <w:spacing w:val="-2"/>
        </w:rPr>
        <w:lastRenderedPageBreak/>
        <w:t>Vehicles</w:t>
      </w:r>
      <w:proofErr w:type="spellEnd"/>
    </w:p>
    <w:p w14:paraId="2B43A3B8" w14:textId="77777777" w:rsidR="00D56F80" w:rsidRPr="00E422CF" w:rsidRDefault="00B74F2A">
      <w:pPr>
        <w:pStyle w:val="Textoindependiente"/>
        <w:spacing w:before="118" w:line="276" w:lineRule="auto"/>
        <w:ind w:left="621" w:right="973"/>
        <w:rPr>
          <w:lang w:val="en-US"/>
        </w:rPr>
      </w:pPr>
      <w:r w:rsidRPr="00E422CF">
        <w:rPr>
          <w:lang w:val="en-US" w:bidi="en-US"/>
        </w:rPr>
        <w:t>The vehicles (2 per section) will have panoramic cabins with space for 100 standing passengers (plus a driver) for each of the 3 cable cars studied.</w:t>
      </w:r>
    </w:p>
    <w:p w14:paraId="5CEC827D" w14:textId="77777777" w:rsidR="00D56F80" w:rsidRPr="00E422CF" w:rsidRDefault="00D56F80">
      <w:pPr>
        <w:pStyle w:val="Textoindependiente"/>
        <w:spacing w:before="40"/>
        <w:rPr>
          <w:lang w:val="en-US"/>
        </w:rPr>
      </w:pPr>
    </w:p>
    <w:p w14:paraId="7856DB89" w14:textId="77777777" w:rsidR="00D56F80" w:rsidRPr="00E422CF" w:rsidRDefault="00B74F2A">
      <w:pPr>
        <w:pStyle w:val="Textoindependiente"/>
        <w:spacing w:line="276" w:lineRule="auto"/>
        <w:ind w:left="621" w:right="973"/>
        <w:rPr>
          <w:lang w:val="en-US"/>
        </w:rPr>
      </w:pPr>
      <w:r w:rsidRPr="00E422CF">
        <w:rPr>
          <w:lang w:val="en-US" w:bidi="en-US"/>
        </w:rPr>
        <w:t>They shall have opening doors on both sides for orderly and fluid boarding and disembarkation (see station plans).</w:t>
      </w:r>
    </w:p>
    <w:p w14:paraId="373106B7" w14:textId="77777777" w:rsidR="00D56F80" w:rsidRPr="00E422CF" w:rsidRDefault="00D56F80">
      <w:pPr>
        <w:pStyle w:val="Textoindependiente"/>
        <w:spacing w:before="43"/>
        <w:rPr>
          <w:lang w:val="en-US"/>
        </w:rPr>
      </w:pPr>
    </w:p>
    <w:p w14:paraId="6EDB5C57" w14:textId="77777777" w:rsidR="00D56F80" w:rsidRPr="00E422CF" w:rsidRDefault="00B74F2A">
      <w:pPr>
        <w:pStyle w:val="Textoindependiente"/>
        <w:ind w:left="621"/>
        <w:rPr>
          <w:lang w:val="en-US"/>
        </w:rPr>
      </w:pPr>
      <w:r w:rsidRPr="00E422CF">
        <w:rPr>
          <w:lang w:val="en-US" w:bidi="en-US"/>
        </w:rPr>
        <w:t xml:space="preserve">Its indicative characteristics are as </w:t>
      </w:r>
      <w:r w:rsidRPr="00E422CF">
        <w:rPr>
          <w:spacing w:val="-2"/>
          <w:lang w:val="en-US" w:bidi="en-US"/>
        </w:rPr>
        <w:t>follows:</w:t>
      </w:r>
    </w:p>
    <w:p w14:paraId="707268D8" w14:textId="77777777" w:rsidR="00D56F80" w:rsidRPr="00E422CF" w:rsidRDefault="00D56F80">
      <w:pPr>
        <w:pStyle w:val="Textoindependiente"/>
        <w:spacing w:before="81"/>
        <w:rPr>
          <w:lang w:val="en-US"/>
        </w:rPr>
      </w:pPr>
    </w:p>
    <w:p w14:paraId="702D0E64" w14:textId="77777777" w:rsidR="00D56F80" w:rsidRPr="00E422CF" w:rsidRDefault="00B74F2A">
      <w:pPr>
        <w:spacing w:before="1" w:after="27"/>
        <w:ind w:left="621"/>
        <w:rPr>
          <w:b/>
          <w:sz w:val="16"/>
          <w:lang w:val="en-US"/>
        </w:rPr>
      </w:pPr>
      <w:r w:rsidRPr="00E422CF">
        <w:rPr>
          <w:b/>
          <w:sz w:val="16"/>
          <w:lang w:val="en-US" w:bidi="en-US"/>
        </w:rPr>
        <w:t>TABLE 1</w:t>
      </w:r>
      <w:r w:rsidR="005B12CF">
        <w:rPr>
          <w:b/>
          <w:sz w:val="16"/>
          <w:lang w:val="en-US" w:bidi="en-US"/>
        </w:rPr>
        <w:t>4</w:t>
      </w:r>
      <w:r w:rsidRPr="00E422CF">
        <w:rPr>
          <w:b/>
          <w:sz w:val="16"/>
          <w:lang w:val="en-US" w:bidi="en-US"/>
        </w:rPr>
        <w:t>. CHARACTERISTICS OF</w:t>
      </w:r>
      <w:r w:rsidRPr="00E422CF">
        <w:rPr>
          <w:b/>
          <w:spacing w:val="-2"/>
          <w:sz w:val="16"/>
          <w:lang w:val="en-US" w:bidi="en-US"/>
        </w:rPr>
        <w:t xml:space="preserve"> THE VEHICLE</w:t>
      </w:r>
    </w:p>
    <w:tbl>
      <w:tblPr>
        <w:tblW w:w="0" w:type="auto"/>
        <w:tblInd w:w="1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48"/>
        <w:gridCol w:w="3259"/>
      </w:tblGrid>
      <w:tr w:rsidR="00552BCC" w14:paraId="7EBD2505" w14:textId="77777777">
        <w:trPr>
          <w:trHeight w:val="309"/>
        </w:trPr>
        <w:tc>
          <w:tcPr>
            <w:tcW w:w="4248" w:type="dxa"/>
          </w:tcPr>
          <w:p w14:paraId="0B8E1023" w14:textId="77777777" w:rsidR="00D56F80" w:rsidRPr="00E422CF" w:rsidRDefault="00B74F2A" w:rsidP="00E422CF">
            <w:pPr>
              <w:pStyle w:val="TableParagraph"/>
              <w:spacing w:before="1"/>
              <w:ind w:left="107"/>
              <w:jc w:val="left"/>
              <w:rPr>
                <w:rFonts w:asciiTheme="minorHAnsi" w:hAnsiTheme="minorHAnsi" w:cstheme="minorHAnsi"/>
                <w:lang w:val="en-US"/>
              </w:rPr>
            </w:pPr>
            <w:r w:rsidRPr="00E422CF">
              <w:rPr>
                <w:rFonts w:asciiTheme="minorHAnsi" w:hAnsiTheme="minorHAnsi" w:cstheme="minorHAnsi"/>
                <w:lang w:val="en-US" w:bidi="en-US"/>
              </w:rPr>
              <w:t xml:space="preserve">Connection with </w:t>
            </w:r>
            <w:r w:rsidRPr="00E422CF">
              <w:rPr>
                <w:rFonts w:asciiTheme="minorHAnsi" w:hAnsiTheme="minorHAnsi" w:cstheme="minorHAnsi"/>
                <w:spacing w:val="-2"/>
                <w:lang w:val="en-US" w:bidi="en-US"/>
              </w:rPr>
              <w:t>carrying</w:t>
            </w:r>
            <w:r w:rsidRPr="00E422CF">
              <w:rPr>
                <w:rFonts w:asciiTheme="minorHAnsi" w:hAnsiTheme="minorHAnsi" w:cstheme="minorHAnsi"/>
                <w:lang w:val="en-US" w:bidi="en-US"/>
              </w:rPr>
              <w:t xml:space="preserve"> cables</w:t>
            </w:r>
          </w:p>
        </w:tc>
        <w:tc>
          <w:tcPr>
            <w:tcW w:w="3259" w:type="dxa"/>
          </w:tcPr>
          <w:p w14:paraId="640DC14A" w14:textId="77777777" w:rsidR="00D56F80" w:rsidRPr="00E422CF" w:rsidRDefault="00B74F2A">
            <w:pPr>
              <w:pStyle w:val="TableParagraph"/>
              <w:spacing w:before="1"/>
              <w:ind w:left="107"/>
              <w:rPr>
                <w:rFonts w:asciiTheme="minorHAnsi" w:hAnsiTheme="minorHAnsi" w:cstheme="minorHAnsi"/>
                <w:lang w:val="en-US"/>
              </w:rPr>
            </w:pPr>
            <w:r w:rsidRPr="00E422CF">
              <w:rPr>
                <w:rFonts w:asciiTheme="minorHAnsi" w:hAnsiTheme="minorHAnsi" w:cstheme="minorHAnsi"/>
                <w:spacing w:val="-2"/>
                <w:lang w:val="en-US" w:bidi="en-US"/>
              </w:rPr>
              <w:t>carriage</w:t>
            </w:r>
          </w:p>
        </w:tc>
      </w:tr>
      <w:tr w:rsidR="00552BCC" w14:paraId="7FCA5724" w14:textId="77777777">
        <w:trPr>
          <w:trHeight w:val="928"/>
        </w:trPr>
        <w:tc>
          <w:tcPr>
            <w:tcW w:w="4248" w:type="dxa"/>
          </w:tcPr>
          <w:p w14:paraId="39423BA9"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Attachment</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to</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traction</w:t>
            </w:r>
            <w:proofErr w:type="spellEnd"/>
            <w:r w:rsidRPr="00E422CF">
              <w:rPr>
                <w:rFonts w:ascii="Calibri" w:eastAsia="Calibri" w:hAnsi="Calibri" w:cs="Calibri"/>
                <w:spacing w:val="-2"/>
              </w:rPr>
              <w:t xml:space="preserve"> cable</w:t>
            </w:r>
          </w:p>
        </w:tc>
        <w:tc>
          <w:tcPr>
            <w:tcW w:w="3259" w:type="dxa"/>
          </w:tcPr>
          <w:p w14:paraId="3CF78C33" w14:textId="77777777" w:rsidR="00D56F80" w:rsidRPr="00E422CF" w:rsidRDefault="00B74F2A" w:rsidP="00E422CF">
            <w:pPr>
              <w:pStyle w:val="TableParagraph"/>
              <w:ind w:left="107"/>
              <w:jc w:val="left"/>
              <w:rPr>
                <w:rFonts w:asciiTheme="minorHAnsi" w:hAnsiTheme="minorHAnsi" w:cstheme="minorHAnsi"/>
                <w:lang w:val="en-US"/>
              </w:rPr>
            </w:pPr>
            <w:r w:rsidRPr="00E422CF">
              <w:rPr>
                <w:rFonts w:asciiTheme="minorHAnsi" w:hAnsiTheme="minorHAnsi" w:cstheme="minorHAnsi"/>
                <w:lang w:val="en-US" w:bidi="en-US"/>
              </w:rPr>
              <w:t>Clamp,</w:t>
            </w:r>
            <w:r w:rsidR="00E422CF">
              <w:rPr>
                <w:rFonts w:asciiTheme="minorHAnsi" w:hAnsiTheme="minorHAnsi" w:cstheme="minorHAnsi"/>
                <w:lang w:val="en-US" w:bidi="en-US"/>
              </w:rPr>
              <w:t xml:space="preserve"> </w:t>
            </w:r>
            <w:r w:rsidRPr="00E422CF">
              <w:rPr>
                <w:rFonts w:asciiTheme="minorHAnsi" w:hAnsiTheme="minorHAnsi" w:cstheme="minorHAnsi"/>
                <w:lang w:val="en-US" w:bidi="en-US"/>
              </w:rPr>
              <w:t>gendarme's hat (saddle), or cast metal terminal</w:t>
            </w:r>
          </w:p>
        </w:tc>
      </w:tr>
      <w:tr w:rsidR="00552BCC" w14:paraId="4165D697" w14:textId="77777777">
        <w:trPr>
          <w:trHeight w:val="306"/>
        </w:trPr>
        <w:tc>
          <w:tcPr>
            <w:tcW w:w="4248" w:type="dxa"/>
          </w:tcPr>
          <w:p w14:paraId="107DFF62"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Arm</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length</w:t>
            </w:r>
            <w:proofErr w:type="spellEnd"/>
          </w:p>
        </w:tc>
        <w:tc>
          <w:tcPr>
            <w:tcW w:w="3259" w:type="dxa"/>
          </w:tcPr>
          <w:p w14:paraId="4CBB1D74" w14:textId="77777777" w:rsidR="00D56F80" w:rsidRPr="00E422CF" w:rsidRDefault="00B74F2A" w:rsidP="00E422CF">
            <w:pPr>
              <w:pStyle w:val="TableParagraph"/>
              <w:spacing w:before="0" w:line="268" w:lineRule="exact"/>
              <w:ind w:left="107"/>
              <w:jc w:val="left"/>
              <w:rPr>
                <w:rFonts w:asciiTheme="minorHAnsi" w:hAnsiTheme="minorHAnsi" w:cstheme="minorHAnsi"/>
                <w:lang w:val="en-US"/>
              </w:rPr>
            </w:pPr>
            <w:r w:rsidRPr="00E422CF">
              <w:rPr>
                <w:rFonts w:asciiTheme="minorHAnsi" w:hAnsiTheme="minorHAnsi" w:cstheme="minorHAnsi"/>
                <w:lang w:val="en-US" w:bidi="en-US"/>
              </w:rPr>
              <w:t xml:space="preserve">5,40 </w:t>
            </w:r>
            <w:r w:rsidRPr="00E422CF">
              <w:rPr>
                <w:rFonts w:asciiTheme="minorHAnsi" w:hAnsiTheme="minorHAnsi" w:cstheme="minorHAnsi"/>
                <w:spacing w:val="-10"/>
                <w:lang w:val="en-US" w:bidi="en-US"/>
              </w:rPr>
              <w:t>m</w:t>
            </w:r>
          </w:p>
        </w:tc>
      </w:tr>
      <w:tr w:rsidR="00552BCC" w14:paraId="44FCCC27" w14:textId="77777777">
        <w:trPr>
          <w:trHeight w:val="424"/>
        </w:trPr>
        <w:tc>
          <w:tcPr>
            <w:tcW w:w="4248" w:type="dxa"/>
          </w:tcPr>
          <w:p w14:paraId="7AE62476"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Cabin</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capacity</w:t>
            </w:r>
            <w:proofErr w:type="spellEnd"/>
          </w:p>
        </w:tc>
        <w:tc>
          <w:tcPr>
            <w:tcW w:w="3259" w:type="dxa"/>
          </w:tcPr>
          <w:p w14:paraId="6A11B940" w14:textId="77777777" w:rsidR="00D56F80" w:rsidRPr="00E422CF" w:rsidRDefault="00B74F2A" w:rsidP="00E422CF">
            <w:pPr>
              <w:pStyle w:val="TableParagraph"/>
              <w:spacing w:before="1"/>
              <w:ind w:left="107"/>
              <w:jc w:val="left"/>
              <w:rPr>
                <w:rFonts w:asciiTheme="minorHAnsi" w:hAnsiTheme="minorHAnsi" w:cstheme="minorHAnsi"/>
                <w:lang w:val="en-US"/>
              </w:rPr>
            </w:pPr>
            <w:r w:rsidRPr="00E422CF">
              <w:rPr>
                <w:rFonts w:asciiTheme="minorHAnsi" w:hAnsiTheme="minorHAnsi" w:cstheme="minorHAnsi"/>
                <w:b/>
                <w:u w:val="single"/>
                <w:lang w:val="en-US" w:bidi="en-US"/>
              </w:rPr>
              <w:t>100 passengers</w:t>
            </w:r>
            <w:r w:rsidRPr="00E422CF">
              <w:rPr>
                <w:rFonts w:asciiTheme="minorHAnsi" w:hAnsiTheme="minorHAnsi" w:cstheme="minorHAnsi"/>
                <w:lang w:val="en-US" w:bidi="en-US"/>
              </w:rPr>
              <w:t xml:space="preserve"> (+1 </w:t>
            </w:r>
            <w:r w:rsidRPr="00E422CF">
              <w:rPr>
                <w:rFonts w:asciiTheme="minorHAnsi" w:hAnsiTheme="minorHAnsi" w:cstheme="minorHAnsi"/>
                <w:spacing w:val="-2"/>
                <w:lang w:val="en-US" w:bidi="en-US"/>
              </w:rPr>
              <w:t>driver)</w:t>
            </w:r>
          </w:p>
        </w:tc>
      </w:tr>
      <w:tr w:rsidR="00552BCC" w14:paraId="5B7FD76A" w14:textId="77777777">
        <w:trPr>
          <w:trHeight w:val="1235"/>
        </w:trPr>
        <w:tc>
          <w:tcPr>
            <w:tcW w:w="4248" w:type="dxa"/>
          </w:tcPr>
          <w:p w14:paraId="3130D055" w14:textId="77777777" w:rsid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Cabin</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dimensions</w:t>
            </w:r>
            <w:proofErr w:type="spellEnd"/>
            <w:r w:rsidRPr="00E422CF">
              <w:rPr>
                <w:rFonts w:ascii="Calibri" w:eastAsia="Calibri" w:hAnsi="Calibri" w:cs="Calibri"/>
                <w:spacing w:val="-2"/>
              </w:rPr>
              <w:t xml:space="preserve">: </w:t>
            </w:r>
          </w:p>
          <w:p w14:paraId="38B51064"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Length</w:t>
            </w:r>
            <w:proofErr w:type="spellEnd"/>
          </w:p>
          <w:p w14:paraId="1542990F"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Width</w:t>
            </w:r>
            <w:proofErr w:type="spellEnd"/>
          </w:p>
          <w:p w14:paraId="36F687ED"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Height</w:t>
            </w:r>
            <w:proofErr w:type="spellEnd"/>
          </w:p>
        </w:tc>
        <w:tc>
          <w:tcPr>
            <w:tcW w:w="3259" w:type="dxa"/>
          </w:tcPr>
          <w:p w14:paraId="2AC960C5" w14:textId="77777777" w:rsidR="00D56F80" w:rsidRPr="00E422CF" w:rsidRDefault="00D56F80" w:rsidP="00E422CF">
            <w:pPr>
              <w:pStyle w:val="TableParagraph"/>
              <w:spacing w:before="0"/>
              <w:ind w:left="107"/>
              <w:jc w:val="left"/>
              <w:rPr>
                <w:rFonts w:ascii="Times New Roman" w:eastAsia="Calibri" w:hAnsi="Calibri" w:cs="Calibri"/>
                <w:spacing w:val="-5"/>
              </w:rPr>
            </w:pPr>
          </w:p>
          <w:p w14:paraId="0A923EF6" w14:textId="77777777" w:rsidR="00D56F80" w:rsidRPr="00E422CF" w:rsidRDefault="00B74F2A" w:rsidP="00E422CF">
            <w:pPr>
              <w:pStyle w:val="TableParagraph"/>
              <w:spacing w:before="0" w:line="268" w:lineRule="exact"/>
              <w:ind w:left="107"/>
              <w:jc w:val="left"/>
              <w:rPr>
                <w:rFonts w:asciiTheme="minorHAnsi" w:hAnsiTheme="minorHAnsi" w:cstheme="minorHAnsi"/>
                <w:lang w:val="en-US" w:bidi="en-US"/>
              </w:rPr>
            </w:pPr>
            <w:r w:rsidRPr="00E422CF">
              <w:rPr>
                <w:rFonts w:asciiTheme="minorHAnsi" w:hAnsiTheme="minorHAnsi" w:cstheme="minorHAnsi"/>
                <w:lang w:val="en-US" w:bidi="en-US"/>
              </w:rPr>
              <w:t>7,2 m</w:t>
            </w:r>
          </w:p>
          <w:p w14:paraId="27860B3B" w14:textId="77777777" w:rsidR="00D56F80" w:rsidRPr="00E422CF" w:rsidRDefault="00B74F2A" w:rsidP="00E422CF">
            <w:pPr>
              <w:pStyle w:val="TableParagraph"/>
              <w:spacing w:before="0" w:line="268" w:lineRule="exact"/>
              <w:ind w:left="107"/>
              <w:jc w:val="left"/>
              <w:rPr>
                <w:rFonts w:asciiTheme="minorHAnsi" w:hAnsiTheme="minorHAnsi" w:cstheme="minorHAnsi"/>
                <w:lang w:val="en-US" w:bidi="en-US"/>
              </w:rPr>
            </w:pPr>
            <w:r w:rsidRPr="00E422CF">
              <w:rPr>
                <w:rFonts w:asciiTheme="minorHAnsi" w:hAnsiTheme="minorHAnsi" w:cstheme="minorHAnsi"/>
                <w:lang w:val="en-US" w:bidi="en-US"/>
              </w:rPr>
              <w:t>3,6 m</w:t>
            </w:r>
          </w:p>
          <w:p w14:paraId="5C69A22F" w14:textId="77777777" w:rsidR="00D56F80" w:rsidRPr="00E422CF" w:rsidRDefault="00B74F2A" w:rsidP="00E422CF">
            <w:pPr>
              <w:pStyle w:val="TableParagraph"/>
              <w:spacing w:before="0" w:line="268" w:lineRule="exact"/>
              <w:ind w:left="107"/>
              <w:jc w:val="left"/>
              <w:rPr>
                <w:rFonts w:ascii="Times New Roman" w:eastAsia="Calibri" w:hAnsi="Calibri" w:cs="Calibri"/>
                <w:spacing w:val="-5"/>
              </w:rPr>
            </w:pPr>
            <w:r w:rsidRPr="00E422CF">
              <w:rPr>
                <w:rFonts w:asciiTheme="minorHAnsi" w:hAnsiTheme="minorHAnsi" w:cstheme="minorHAnsi"/>
                <w:lang w:val="en-US" w:bidi="en-US"/>
              </w:rPr>
              <w:t>2,83 m</w:t>
            </w:r>
          </w:p>
        </w:tc>
      </w:tr>
      <w:tr w:rsidR="00552BCC" w14:paraId="73226B65" w14:textId="77777777">
        <w:trPr>
          <w:trHeight w:val="616"/>
        </w:trPr>
        <w:tc>
          <w:tcPr>
            <w:tcW w:w="4248" w:type="dxa"/>
          </w:tcPr>
          <w:p w14:paraId="5277DE64"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Calculation</w:t>
            </w:r>
            <w:proofErr w:type="spellEnd"/>
            <w:r w:rsidRPr="00E422CF">
              <w:rPr>
                <w:rFonts w:ascii="Calibri" w:eastAsia="Calibri" w:hAnsi="Calibri" w:cs="Calibri"/>
                <w:spacing w:val="-2"/>
              </w:rPr>
              <w:t xml:space="preserve"> </w:t>
            </w:r>
            <w:proofErr w:type="spellStart"/>
            <w:r w:rsidRPr="00E422CF">
              <w:rPr>
                <w:rFonts w:ascii="Calibri" w:eastAsia="Calibri" w:hAnsi="Calibri" w:cs="Calibri"/>
                <w:spacing w:val="-2"/>
              </w:rPr>
              <w:t>density</w:t>
            </w:r>
            <w:proofErr w:type="spellEnd"/>
            <w:r w:rsidRPr="00E422CF">
              <w:rPr>
                <w:rFonts w:ascii="Calibri" w:eastAsia="Calibri" w:hAnsi="Calibri" w:cs="Calibri"/>
                <w:spacing w:val="-2"/>
              </w:rPr>
              <w:t xml:space="preserve"> (0.23 m2/</w:t>
            </w:r>
            <w:proofErr w:type="spellStart"/>
            <w:r w:rsidRPr="00E422CF">
              <w:rPr>
                <w:rFonts w:ascii="Calibri" w:eastAsia="Calibri" w:hAnsi="Calibri" w:cs="Calibri"/>
                <w:spacing w:val="-2"/>
              </w:rPr>
              <w:t>passenger</w:t>
            </w:r>
            <w:proofErr w:type="spellEnd"/>
            <w:r w:rsidRPr="00E422CF">
              <w:rPr>
                <w:rFonts w:ascii="Calibri" w:eastAsia="Calibri" w:hAnsi="Calibri" w:cs="Calibri"/>
                <w:spacing w:val="-2"/>
              </w:rPr>
              <w:t xml:space="preserve"> +0,4</w:t>
            </w:r>
          </w:p>
          <w:p w14:paraId="5B9B76D9"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r w:rsidRPr="00E422CF">
              <w:rPr>
                <w:rFonts w:ascii="Calibri" w:eastAsia="Calibri" w:hAnsi="Calibri" w:cs="Calibri"/>
                <w:spacing w:val="-2"/>
              </w:rPr>
              <w:t xml:space="preserve">m2 </w:t>
            </w:r>
            <w:proofErr w:type="spellStart"/>
            <w:r w:rsidRPr="00E422CF">
              <w:rPr>
                <w:rFonts w:ascii="Calibri" w:eastAsia="Calibri" w:hAnsi="Calibri" w:cs="Calibri"/>
                <w:spacing w:val="-2"/>
              </w:rPr>
              <w:t>for</w:t>
            </w:r>
            <w:proofErr w:type="spellEnd"/>
            <w:r w:rsidRPr="00E422CF">
              <w:rPr>
                <w:rFonts w:ascii="Calibri" w:eastAsia="Calibri" w:hAnsi="Calibri" w:cs="Calibri"/>
                <w:spacing w:val="-2"/>
              </w:rPr>
              <w:t xml:space="preserve"> driver)</w:t>
            </w:r>
          </w:p>
        </w:tc>
        <w:tc>
          <w:tcPr>
            <w:tcW w:w="3259" w:type="dxa"/>
          </w:tcPr>
          <w:p w14:paraId="762B3879" w14:textId="77777777" w:rsidR="00D56F80" w:rsidRPr="00E422CF" w:rsidRDefault="00B74F2A" w:rsidP="00E422CF">
            <w:pPr>
              <w:pStyle w:val="TableParagraph"/>
              <w:spacing w:before="0" w:line="268" w:lineRule="exact"/>
              <w:ind w:left="107"/>
              <w:jc w:val="left"/>
              <w:rPr>
                <w:rFonts w:asciiTheme="minorHAnsi" w:hAnsiTheme="minorHAnsi" w:cstheme="minorHAnsi"/>
                <w:lang w:val="en-US" w:bidi="en-US"/>
              </w:rPr>
            </w:pPr>
            <w:r w:rsidRPr="00E422CF">
              <w:rPr>
                <w:rFonts w:asciiTheme="minorHAnsi" w:hAnsiTheme="minorHAnsi" w:cstheme="minorHAnsi"/>
                <w:lang w:val="en-US" w:bidi="en-US"/>
              </w:rPr>
              <w:t>100 x 0,23 + 0,4 = 23,4 m2</w:t>
            </w:r>
          </w:p>
        </w:tc>
      </w:tr>
      <w:tr w:rsidR="00552BCC" w14:paraId="73EAA21B" w14:textId="77777777">
        <w:trPr>
          <w:trHeight w:val="309"/>
        </w:trPr>
        <w:tc>
          <w:tcPr>
            <w:tcW w:w="4248" w:type="dxa"/>
          </w:tcPr>
          <w:p w14:paraId="0A7F0232" w14:textId="77777777" w:rsidR="00D56F80" w:rsidRPr="00E422CF" w:rsidRDefault="00B74F2A" w:rsidP="00E422CF">
            <w:pPr>
              <w:pStyle w:val="TableParagraph"/>
              <w:spacing w:before="0" w:line="268" w:lineRule="exact"/>
              <w:ind w:left="107"/>
              <w:jc w:val="left"/>
              <w:rPr>
                <w:rFonts w:ascii="Calibri" w:eastAsia="Calibri" w:hAnsi="Calibri" w:cs="Calibri"/>
                <w:spacing w:val="-2"/>
              </w:rPr>
            </w:pPr>
            <w:proofErr w:type="spellStart"/>
            <w:r w:rsidRPr="00E422CF">
              <w:rPr>
                <w:rFonts w:ascii="Calibri" w:eastAsia="Calibri" w:hAnsi="Calibri" w:cs="Calibri"/>
                <w:spacing w:val="-2"/>
              </w:rPr>
              <w:t>Useful</w:t>
            </w:r>
            <w:proofErr w:type="spellEnd"/>
            <w:r w:rsidRPr="00E422CF">
              <w:rPr>
                <w:rFonts w:ascii="Calibri" w:eastAsia="Calibri" w:hAnsi="Calibri" w:cs="Calibri"/>
                <w:spacing w:val="-2"/>
              </w:rPr>
              <w:t xml:space="preserve"> interior </w:t>
            </w:r>
            <w:proofErr w:type="spellStart"/>
            <w:r w:rsidRPr="00E422CF">
              <w:rPr>
                <w:rFonts w:ascii="Calibri" w:eastAsia="Calibri" w:hAnsi="Calibri" w:cs="Calibri"/>
                <w:spacing w:val="-2"/>
              </w:rPr>
              <w:t>surface</w:t>
            </w:r>
            <w:proofErr w:type="spellEnd"/>
          </w:p>
        </w:tc>
        <w:tc>
          <w:tcPr>
            <w:tcW w:w="3259" w:type="dxa"/>
          </w:tcPr>
          <w:p w14:paraId="4583FF6C" w14:textId="77777777" w:rsidR="00D56F80" w:rsidRPr="00E422CF" w:rsidRDefault="00B74F2A" w:rsidP="00E422CF">
            <w:pPr>
              <w:pStyle w:val="TableParagraph"/>
              <w:spacing w:before="0" w:line="268" w:lineRule="exact"/>
              <w:ind w:left="107"/>
              <w:jc w:val="left"/>
              <w:rPr>
                <w:rFonts w:asciiTheme="minorHAnsi" w:hAnsiTheme="minorHAnsi" w:cstheme="minorHAnsi"/>
                <w:lang w:val="en-US" w:bidi="en-US"/>
              </w:rPr>
            </w:pPr>
            <w:r w:rsidRPr="00E422CF">
              <w:rPr>
                <w:rFonts w:asciiTheme="minorHAnsi" w:hAnsiTheme="minorHAnsi" w:cstheme="minorHAnsi"/>
                <w:lang w:val="en-US" w:bidi="en-US"/>
              </w:rPr>
              <w:t>24,3 m2 (&gt; 23,4)</w:t>
            </w:r>
          </w:p>
        </w:tc>
      </w:tr>
    </w:tbl>
    <w:p w14:paraId="0B59D7C7" w14:textId="77777777" w:rsidR="00D56F80" w:rsidRPr="00E422CF" w:rsidRDefault="00B74F2A">
      <w:pPr>
        <w:pStyle w:val="Textoindependiente"/>
        <w:spacing w:before="44"/>
        <w:rPr>
          <w:b/>
          <w:sz w:val="20"/>
          <w:lang w:val="en-US"/>
        </w:rPr>
      </w:pPr>
      <w:r w:rsidRPr="00E422CF">
        <w:rPr>
          <w:b/>
          <w:noProof/>
          <w:sz w:val="20"/>
          <w:lang w:val="en-US" w:bidi="en-US"/>
        </w:rPr>
        <w:drawing>
          <wp:anchor distT="0" distB="0" distL="0" distR="0" simplePos="0" relativeHeight="251681792" behindDoc="1" locked="0" layoutInCell="1" allowOverlap="1" wp14:anchorId="0955B87C" wp14:editId="3893118A">
            <wp:simplePos x="0" y="0"/>
            <wp:positionH relativeFrom="page">
              <wp:posOffset>1452372</wp:posOffset>
            </wp:positionH>
            <wp:positionV relativeFrom="paragraph">
              <wp:posOffset>198246</wp:posOffset>
            </wp:positionV>
            <wp:extent cx="4869180" cy="2901696"/>
            <wp:effectExtent l="0" t="0" r="0" b="0"/>
            <wp:wrapTopAndBottom/>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38" cstate="print"/>
                    <a:stretch>
                      <a:fillRect/>
                    </a:stretch>
                  </pic:blipFill>
                  <pic:spPr>
                    <a:xfrm>
                      <a:off x="0" y="0"/>
                      <a:ext cx="4869180" cy="2901696"/>
                    </a:xfrm>
                    <a:prstGeom prst="rect">
                      <a:avLst/>
                    </a:prstGeom>
                  </pic:spPr>
                </pic:pic>
              </a:graphicData>
            </a:graphic>
          </wp:anchor>
        </w:drawing>
      </w:r>
    </w:p>
    <w:p w14:paraId="10B7AB69" w14:textId="77777777" w:rsidR="00D56F80" w:rsidRPr="00E422CF" w:rsidRDefault="00B74F2A">
      <w:pPr>
        <w:pStyle w:val="Textoindependiente"/>
        <w:spacing w:before="40"/>
        <w:ind w:left="562" w:right="358"/>
        <w:jc w:val="center"/>
        <w:rPr>
          <w:lang w:val="en-US"/>
        </w:rPr>
      </w:pPr>
      <w:r w:rsidRPr="00E422CF">
        <w:rPr>
          <w:lang w:val="en-US" w:bidi="en-US"/>
        </w:rPr>
        <w:t xml:space="preserve">Example of a cable car cabin with panoramic windows and lateral </w:t>
      </w:r>
      <w:r w:rsidRPr="00E422CF">
        <w:rPr>
          <w:spacing w:val="-2"/>
          <w:lang w:val="en-US" w:bidi="en-US"/>
        </w:rPr>
        <w:t>opening.</w:t>
      </w:r>
    </w:p>
    <w:p w14:paraId="7137A4DF" w14:textId="77777777" w:rsidR="00D56F80" w:rsidRPr="00E422CF" w:rsidRDefault="00D56F80">
      <w:pPr>
        <w:pStyle w:val="Textoindependiente"/>
        <w:jc w:val="center"/>
        <w:rPr>
          <w:lang w:val="en-US"/>
        </w:rPr>
        <w:sectPr w:rsidR="00D56F80" w:rsidRPr="00E422CF" w:rsidSect="00D56F80">
          <w:pgSz w:w="12240" w:h="15840"/>
          <w:pgMar w:top="1380" w:right="720" w:bottom="800" w:left="1080" w:header="0" w:footer="614" w:gutter="0"/>
          <w:cols w:space="720"/>
        </w:sectPr>
      </w:pPr>
    </w:p>
    <w:p w14:paraId="7EBCF505" w14:textId="77777777" w:rsidR="00D56F80" w:rsidRPr="00E422CF" w:rsidRDefault="00B74F2A">
      <w:pPr>
        <w:pStyle w:val="Textoindependiente"/>
        <w:spacing w:before="35" w:line="276" w:lineRule="auto"/>
        <w:ind w:left="621" w:right="978"/>
        <w:jc w:val="both"/>
        <w:rPr>
          <w:lang w:val="en-US"/>
        </w:rPr>
      </w:pPr>
      <w:r w:rsidRPr="00E422CF">
        <w:rPr>
          <w:lang w:val="en-US" w:bidi="en-US"/>
        </w:rPr>
        <w:lastRenderedPageBreak/>
        <w:t>They will be able to accommodate standing passengers, although folding seats will be provided in the interior perimeter so that, at times of low occupancy, passengers can lean back.</w:t>
      </w:r>
    </w:p>
    <w:p w14:paraId="3210C451" w14:textId="77777777" w:rsidR="00D56F80" w:rsidRPr="00E422CF" w:rsidRDefault="00B74F2A">
      <w:pPr>
        <w:pStyle w:val="Textoindependiente"/>
        <w:spacing w:before="43"/>
        <w:rPr>
          <w:sz w:val="20"/>
          <w:lang w:val="en-US"/>
        </w:rPr>
      </w:pPr>
      <w:r w:rsidRPr="00E422CF">
        <w:rPr>
          <w:noProof/>
          <w:sz w:val="20"/>
          <w:lang w:val="en-US" w:bidi="en-US"/>
        </w:rPr>
        <w:drawing>
          <wp:anchor distT="0" distB="0" distL="0" distR="0" simplePos="0" relativeHeight="251682816" behindDoc="1" locked="0" layoutInCell="1" allowOverlap="1" wp14:anchorId="7D14A037" wp14:editId="1B5349F4">
            <wp:simplePos x="0" y="0"/>
            <wp:positionH relativeFrom="page">
              <wp:posOffset>1842516</wp:posOffset>
            </wp:positionH>
            <wp:positionV relativeFrom="paragraph">
              <wp:posOffset>198199</wp:posOffset>
            </wp:positionV>
            <wp:extent cx="4101847" cy="3076003"/>
            <wp:effectExtent l="0" t="0" r="0" b="0"/>
            <wp:wrapTopAndBottom/>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9" cstate="print"/>
                    <a:stretch>
                      <a:fillRect/>
                    </a:stretch>
                  </pic:blipFill>
                  <pic:spPr>
                    <a:xfrm>
                      <a:off x="0" y="0"/>
                      <a:ext cx="4101847" cy="3076003"/>
                    </a:xfrm>
                    <a:prstGeom prst="rect">
                      <a:avLst/>
                    </a:prstGeom>
                  </pic:spPr>
                </pic:pic>
              </a:graphicData>
            </a:graphic>
          </wp:anchor>
        </w:drawing>
      </w:r>
    </w:p>
    <w:p w14:paraId="484828DF" w14:textId="77777777" w:rsidR="00D56F80" w:rsidRPr="00E422CF" w:rsidRDefault="00B74F2A" w:rsidP="00E422CF">
      <w:pPr>
        <w:pStyle w:val="Textoindependiente"/>
        <w:spacing w:before="22" w:line="276" w:lineRule="auto"/>
        <w:ind w:left="4111" w:right="973" w:hanging="2516"/>
        <w:rPr>
          <w:lang w:val="en-US"/>
        </w:rPr>
      </w:pPr>
      <w:r w:rsidRPr="00E422CF">
        <w:rPr>
          <w:lang w:val="en-US" w:bidi="en-US"/>
        </w:rPr>
        <w:t>Cabin interior of Roosevelt Island Tramway (New York, USA) with folding seats on the sides and panoramic windows.</w:t>
      </w:r>
    </w:p>
    <w:p w14:paraId="1354DDDD" w14:textId="77777777" w:rsidR="00D56F80" w:rsidRPr="00E422CF" w:rsidRDefault="00D56F80">
      <w:pPr>
        <w:pStyle w:val="Textoindependiente"/>
        <w:rPr>
          <w:lang w:val="en-US"/>
        </w:rPr>
      </w:pPr>
    </w:p>
    <w:p w14:paraId="39D01B83" w14:textId="77777777" w:rsidR="00D56F80" w:rsidRPr="00E422CF" w:rsidRDefault="00D56F80">
      <w:pPr>
        <w:pStyle w:val="Textoindependiente"/>
        <w:rPr>
          <w:lang w:val="en-US"/>
        </w:rPr>
      </w:pPr>
    </w:p>
    <w:p w14:paraId="7FBC3B37" w14:textId="77777777" w:rsidR="00D56F80" w:rsidRPr="00E422CF" w:rsidRDefault="00D56F80">
      <w:pPr>
        <w:pStyle w:val="Textoindependiente"/>
        <w:spacing w:before="53"/>
        <w:rPr>
          <w:lang w:val="en-US"/>
        </w:rPr>
      </w:pPr>
    </w:p>
    <w:p w14:paraId="7338A9E2" w14:textId="77777777" w:rsidR="00D56F80" w:rsidRPr="00E422CF" w:rsidRDefault="00B74F2A" w:rsidP="00E422CF">
      <w:pPr>
        <w:pStyle w:val="Ttulo3"/>
        <w:ind w:left="621" w:firstLine="0"/>
        <w:jc w:val="left"/>
        <w:rPr>
          <w:lang w:val="en-US"/>
        </w:rPr>
      </w:pPr>
      <w:proofErr w:type="spellStart"/>
      <w:r w:rsidRPr="00E422CF">
        <w:rPr>
          <w:spacing w:val="-2"/>
        </w:rPr>
        <w:t>Cabin</w:t>
      </w:r>
      <w:proofErr w:type="spellEnd"/>
    </w:p>
    <w:p w14:paraId="5FDA3B82" w14:textId="77777777" w:rsidR="00D56F80" w:rsidRPr="00E422CF" w:rsidRDefault="00B74F2A">
      <w:pPr>
        <w:pStyle w:val="Textoindependiente"/>
        <w:spacing w:before="79" w:line="276" w:lineRule="auto"/>
        <w:ind w:left="621" w:right="975"/>
        <w:jc w:val="both"/>
        <w:rPr>
          <w:lang w:val="en-US"/>
        </w:rPr>
      </w:pPr>
      <w:r w:rsidRPr="00E422CF">
        <w:rPr>
          <w:lang w:val="en-US" w:bidi="en-US"/>
        </w:rPr>
        <w:t>Generally enclosed and rectangular in plan with the longest sides parallel to the direction of traffic. They are built with a metal frame and enclosure (floor and roof) and plexiglass glazing on the sides (allowing a global view all around).</w:t>
      </w:r>
    </w:p>
    <w:p w14:paraId="5229E688" w14:textId="77777777" w:rsidR="00D56F80" w:rsidRPr="00E422CF" w:rsidRDefault="00D56F80">
      <w:pPr>
        <w:pStyle w:val="Textoindependiente"/>
        <w:spacing w:before="41"/>
        <w:rPr>
          <w:lang w:val="en-US"/>
        </w:rPr>
      </w:pPr>
    </w:p>
    <w:p w14:paraId="2C7DD65C" w14:textId="77777777" w:rsidR="00D56F80" w:rsidRPr="00E422CF" w:rsidRDefault="00B74F2A">
      <w:pPr>
        <w:pStyle w:val="Textoindependiente"/>
        <w:ind w:left="621"/>
        <w:rPr>
          <w:lang w:val="en-US"/>
        </w:rPr>
      </w:pPr>
      <w:r w:rsidRPr="00E422CF">
        <w:rPr>
          <w:lang w:val="en-US" w:bidi="en-US"/>
        </w:rPr>
        <w:t xml:space="preserve">They have the following </w:t>
      </w:r>
      <w:r w:rsidRPr="00E422CF">
        <w:rPr>
          <w:spacing w:val="-2"/>
          <w:lang w:val="en-US" w:bidi="en-US"/>
        </w:rPr>
        <w:t>elements:</w:t>
      </w:r>
    </w:p>
    <w:p w14:paraId="729550EC" w14:textId="77777777" w:rsidR="00D56F80" w:rsidRPr="00E422CF" w:rsidRDefault="00D56F80">
      <w:pPr>
        <w:pStyle w:val="Textoindependiente"/>
        <w:spacing w:before="82"/>
        <w:rPr>
          <w:lang w:val="en-US"/>
        </w:rPr>
      </w:pPr>
    </w:p>
    <w:p w14:paraId="654E7534" w14:textId="77777777" w:rsidR="00D56F80" w:rsidRPr="00E422CF" w:rsidRDefault="00B74F2A" w:rsidP="00D56F80">
      <w:pPr>
        <w:pStyle w:val="Prrafodelista"/>
        <w:numPr>
          <w:ilvl w:val="0"/>
          <w:numId w:val="36"/>
        </w:numPr>
        <w:tabs>
          <w:tab w:val="left" w:pos="1341"/>
        </w:tabs>
        <w:spacing w:line="276" w:lineRule="auto"/>
        <w:ind w:right="977"/>
        <w:rPr>
          <w:lang w:val="en-US"/>
        </w:rPr>
      </w:pPr>
      <w:r w:rsidRPr="00E422CF">
        <w:rPr>
          <w:lang w:val="en-US" w:bidi="en-US"/>
        </w:rPr>
        <w:t>Driver's station: with room to accommodate a worker, controls and safety and communication elements with the stations. It is only required by regulations for cabins of 50 people or more.</w:t>
      </w:r>
    </w:p>
    <w:p w14:paraId="0DF33551" w14:textId="77777777" w:rsidR="00D56F80" w:rsidRPr="00E422CF" w:rsidRDefault="00B74F2A" w:rsidP="00D56F80">
      <w:pPr>
        <w:pStyle w:val="Prrafodelista"/>
        <w:numPr>
          <w:ilvl w:val="0"/>
          <w:numId w:val="36"/>
        </w:numPr>
        <w:tabs>
          <w:tab w:val="left" w:pos="1341"/>
        </w:tabs>
        <w:spacing w:line="273" w:lineRule="auto"/>
        <w:ind w:right="977"/>
        <w:rPr>
          <w:lang w:val="en-US"/>
        </w:rPr>
      </w:pPr>
      <w:r w:rsidRPr="00E422CF">
        <w:rPr>
          <w:lang w:val="en-US" w:bidi="en-US"/>
        </w:rPr>
        <w:t>Access doors: generally sliding and on long sides, allowing boarding on one side and disembarking on the other. They are electromagnetically self-closing.</w:t>
      </w:r>
    </w:p>
    <w:p w14:paraId="46512DB5" w14:textId="77777777" w:rsidR="00D56F80" w:rsidRPr="00E422CF" w:rsidRDefault="00B74F2A" w:rsidP="00D56F80">
      <w:pPr>
        <w:pStyle w:val="Prrafodelista"/>
        <w:numPr>
          <w:ilvl w:val="0"/>
          <w:numId w:val="36"/>
        </w:numPr>
        <w:tabs>
          <w:tab w:val="left" w:pos="1340"/>
        </w:tabs>
        <w:spacing w:before="5"/>
        <w:ind w:left="1340" w:hanging="359"/>
        <w:rPr>
          <w:lang w:val="en-US"/>
        </w:rPr>
      </w:pPr>
      <w:r w:rsidRPr="00E422CF">
        <w:rPr>
          <w:lang w:val="en-US" w:bidi="en-US"/>
        </w:rPr>
        <w:t xml:space="preserve">Grab bars or handles: to allow passengers to hold on in case of </w:t>
      </w:r>
      <w:r w:rsidRPr="00E422CF">
        <w:rPr>
          <w:spacing w:val="-2"/>
          <w:lang w:val="en-US" w:bidi="en-US"/>
        </w:rPr>
        <w:t>oscillations.</w:t>
      </w:r>
    </w:p>
    <w:p w14:paraId="335344F5" w14:textId="77777777" w:rsidR="00D56F80" w:rsidRPr="00E422CF" w:rsidRDefault="00B74F2A" w:rsidP="00D56F80">
      <w:pPr>
        <w:pStyle w:val="Prrafodelista"/>
        <w:numPr>
          <w:ilvl w:val="0"/>
          <w:numId w:val="36"/>
        </w:numPr>
        <w:tabs>
          <w:tab w:val="left" w:pos="1341"/>
        </w:tabs>
        <w:spacing w:before="41" w:line="276" w:lineRule="auto"/>
        <w:ind w:right="974"/>
        <w:rPr>
          <w:lang w:val="en-US"/>
        </w:rPr>
      </w:pPr>
      <w:r w:rsidRPr="00E422CF">
        <w:rPr>
          <w:lang w:val="en-US" w:bidi="en-US"/>
        </w:rPr>
        <w:t>Seats: optional. Generally located at the ends and of the folding type (to increase transport capacity at times of high public flow). Passengers generally travel standing.</w:t>
      </w:r>
    </w:p>
    <w:p w14:paraId="1C893A6E" w14:textId="77777777" w:rsidR="00D56F80" w:rsidRPr="00E422CF" w:rsidRDefault="00D56F80">
      <w:pPr>
        <w:pStyle w:val="Prrafodelista"/>
        <w:spacing w:line="276" w:lineRule="auto"/>
        <w:rPr>
          <w:lang w:val="en-US"/>
        </w:rPr>
        <w:sectPr w:rsidR="00D56F80" w:rsidRPr="00E422CF" w:rsidSect="00D56F80">
          <w:pgSz w:w="12240" w:h="15840"/>
          <w:pgMar w:top="1380" w:right="720" w:bottom="800" w:left="1080" w:header="0" w:footer="614" w:gutter="0"/>
          <w:cols w:space="720"/>
        </w:sectPr>
      </w:pPr>
    </w:p>
    <w:p w14:paraId="5793561E" w14:textId="77777777" w:rsidR="00D56F80" w:rsidRPr="00E422CF" w:rsidRDefault="00B74F2A">
      <w:pPr>
        <w:pStyle w:val="Textoindependiente"/>
        <w:ind w:left="2839"/>
        <w:rPr>
          <w:sz w:val="20"/>
          <w:lang w:val="en-US"/>
        </w:rPr>
      </w:pPr>
      <w:r w:rsidRPr="00E422CF">
        <w:rPr>
          <w:noProof/>
          <w:sz w:val="20"/>
          <w:lang w:val="en-US" w:bidi="en-US"/>
        </w:rPr>
        <w:lastRenderedPageBreak/>
        <w:drawing>
          <wp:inline distT="0" distB="0" distL="0" distR="0" wp14:anchorId="6548E5BD" wp14:editId="38A2642B">
            <wp:extent cx="2786679" cy="4989195"/>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40" cstate="print"/>
                    <a:stretch>
                      <a:fillRect/>
                    </a:stretch>
                  </pic:blipFill>
                  <pic:spPr>
                    <a:xfrm>
                      <a:off x="0" y="0"/>
                      <a:ext cx="2786679" cy="4989195"/>
                    </a:xfrm>
                    <a:prstGeom prst="rect">
                      <a:avLst/>
                    </a:prstGeom>
                  </pic:spPr>
                </pic:pic>
              </a:graphicData>
            </a:graphic>
          </wp:inline>
        </w:drawing>
      </w:r>
    </w:p>
    <w:p w14:paraId="4A5B93AA" w14:textId="77777777" w:rsidR="00D56F80" w:rsidRPr="00E422CF" w:rsidRDefault="00B74F2A">
      <w:pPr>
        <w:pStyle w:val="Textoindependiente"/>
        <w:spacing w:before="68"/>
        <w:ind w:left="562" w:right="358"/>
        <w:jc w:val="center"/>
        <w:rPr>
          <w:lang w:val="en-US"/>
        </w:rPr>
      </w:pPr>
      <w:r w:rsidRPr="00E422CF">
        <w:rPr>
          <w:lang w:val="en-US" w:bidi="en-US"/>
        </w:rPr>
        <w:t xml:space="preserve">Example of a driver's station (La </w:t>
      </w:r>
      <w:proofErr w:type="spellStart"/>
      <w:r w:rsidRPr="00E422CF">
        <w:rPr>
          <w:lang w:val="en-US" w:bidi="en-US"/>
        </w:rPr>
        <w:t>Massana</w:t>
      </w:r>
      <w:proofErr w:type="spellEnd"/>
      <w:r w:rsidRPr="00E422CF">
        <w:rPr>
          <w:lang w:val="en-US" w:bidi="en-US"/>
        </w:rPr>
        <w:t xml:space="preserve">, </w:t>
      </w:r>
      <w:r w:rsidRPr="00E422CF">
        <w:rPr>
          <w:spacing w:val="-2"/>
          <w:lang w:val="en-US" w:bidi="en-US"/>
        </w:rPr>
        <w:t>Andorra).</w:t>
      </w:r>
    </w:p>
    <w:p w14:paraId="363CC7A3" w14:textId="77777777" w:rsidR="00D56F80" w:rsidRPr="00E422CF" w:rsidRDefault="00D56F80">
      <w:pPr>
        <w:pStyle w:val="Textoindependiente"/>
        <w:rPr>
          <w:lang w:val="en-US"/>
        </w:rPr>
      </w:pPr>
    </w:p>
    <w:p w14:paraId="54C37AC0" w14:textId="77777777" w:rsidR="00D56F80" w:rsidRPr="00E422CF" w:rsidRDefault="00D56F80">
      <w:pPr>
        <w:pStyle w:val="Textoindependiente"/>
        <w:spacing w:before="51"/>
        <w:rPr>
          <w:lang w:val="en-US"/>
        </w:rPr>
      </w:pPr>
    </w:p>
    <w:p w14:paraId="6A48FCFA" w14:textId="77777777" w:rsidR="00D56F80" w:rsidRPr="00E422CF" w:rsidRDefault="00B74F2A" w:rsidP="00E422CF">
      <w:pPr>
        <w:pStyle w:val="Ttulo3"/>
        <w:ind w:left="621" w:firstLine="0"/>
        <w:jc w:val="left"/>
        <w:rPr>
          <w:lang w:val="en-US"/>
        </w:rPr>
      </w:pPr>
      <w:proofErr w:type="spellStart"/>
      <w:r w:rsidRPr="00E422CF">
        <w:rPr>
          <w:spacing w:val="-2"/>
        </w:rPr>
        <w:t>Arm</w:t>
      </w:r>
      <w:proofErr w:type="spellEnd"/>
    </w:p>
    <w:p w14:paraId="0D1DEBE0" w14:textId="77777777" w:rsidR="00D56F80" w:rsidRPr="00E422CF" w:rsidRDefault="00B74F2A">
      <w:pPr>
        <w:pStyle w:val="Textoindependiente"/>
        <w:spacing w:before="82" w:line="276" w:lineRule="auto"/>
        <w:ind w:left="621" w:right="974"/>
        <w:jc w:val="both"/>
        <w:rPr>
          <w:lang w:val="en-US"/>
        </w:rPr>
      </w:pPr>
      <w:r w:rsidRPr="00E422CF">
        <w:rPr>
          <w:lang w:val="en-US" w:bidi="en-US"/>
        </w:rPr>
        <w:t xml:space="preserve">Metal tubular structure that links the cabin to the carriage. It usually has dampers to reduce the vibrations transmitted to the cabin. At its upper end, it is hooked to the carriage by means of a ball joint that allows a horizontal position of the cabin whatever the inclination of the </w:t>
      </w:r>
      <w:r w:rsidRPr="00E422CF">
        <w:rPr>
          <w:spacing w:val="-2"/>
          <w:lang w:val="en-US" w:bidi="en-US"/>
        </w:rPr>
        <w:t>cable.</w:t>
      </w:r>
    </w:p>
    <w:p w14:paraId="4FEE96D0" w14:textId="77777777" w:rsidR="00D56F80" w:rsidRPr="00E422CF" w:rsidRDefault="00D56F80">
      <w:pPr>
        <w:pStyle w:val="Textoindependiente"/>
        <w:rPr>
          <w:lang w:val="en-US"/>
        </w:rPr>
      </w:pPr>
    </w:p>
    <w:p w14:paraId="0F1C8A60" w14:textId="77777777" w:rsidR="00D56F80" w:rsidRPr="00E422CF" w:rsidRDefault="00D56F80">
      <w:pPr>
        <w:pStyle w:val="Textoindependiente"/>
        <w:spacing w:before="10"/>
        <w:rPr>
          <w:lang w:val="en-US"/>
        </w:rPr>
      </w:pPr>
    </w:p>
    <w:p w14:paraId="54F52C10" w14:textId="77777777" w:rsidR="00D56F80" w:rsidRPr="00E422CF" w:rsidRDefault="00B74F2A" w:rsidP="00E422CF">
      <w:pPr>
        <w:pStyle w:val="Ttulo3"/>
        <w:ind w:left="621" w:firstLine="0"/>
        <w:jc w:val="left"/>
        <w:rPr>
          <w:lang w:val="en-US"/>
        </w:rPr>
      </w:pPr>
      <w:proofErr w:type="spellStart"/>
      <w:r w:rsidRPr="00E422CF">
        <w:rPr>
          <w:spacing w:val="-2"/>
        </w:rPr>
        <w:t>Carriage</w:t>
      </w:r>
      <w:proofErr w:type="spellEnd"/>
    </w:p>
    <w:p w14:paraId="5CA83B93" w14:textId="77777777" w:rsidR="00D56F80" w:rsidRPr="00E422CF" w:rsidRDefault="00B74F2A">
      <w:pPr>
        <w:pStyle w:val="Textoindependiente"/>
        <w:spacing w:before="80" w:line="276" w:lineRule="auto"/>
        <w:ind w:left="621" w:right="973"/>
        <w:rPr>
          <w:lang w:val="en-US"/>
        </w:rPr>
      </w:pPr>
      <w:r w:rsidRPr="00E422CF">
        <w:rPr>
          <w:lang w:val="en-US" w:bidi="en-US"/>
        </w:rPr>
        <w:t>The coupling between the vehicle and the traction cable is permanent, guaranteeing a totally unified movement between both.</w:t>
      </w:r>
    </w:p>
    <w:p w14:paraId="3D026778" w14:textId="77777777" w:rsidR="00D56F80" w:rsidRPr="00E422CF" w:rsidRDefault="00D56F80">
      <w:pPr>
        <w:pStyle w:val="Textoindependiente"/>
        <w:spacing w:before="40"/>
        <w:rPr>
          <w:lang w:val="en-US"/>
        </w:rPr>
      </w:pPr>
    </w:p>
    <w:p w14:paraId="2048441B" w14:textId="77777777" w:rsidR="00D56F80" w:rsidRPr="00E422CF" w:rsidRDefault="00B74F2A">
      <w:pPr>
        <w:pStyle w:val="Textoindependiente"/>
        <w:ind w:left="621"/>
        <w:rPr>
          <w:lang w:val="en-US"/>
        </w:rPr>
      </w:pPr>
      <w:r w:rsidRPr="00E422CF">
        <w:rPr>
          <w:lang w:val="en-US" w:bidi="en-US"/>
        </w:rPr>
        <w:t xml:space="preserve">This union can be achieved in three </w:t>
      </w:r>
      <w:r w:rsidRPr="00E422CF">
        <w:rPr>
          <w:spacing w:val="-2"/>
          <w:lang w:val="en-US" w:bidi="en-US"/>
        </w:rPr>
        <w:t>ways:</w:t>
      </w:r>
    </w:p>
    <w:p w14:paraId="0F698DAA" w14:textId="77777777" w:rsidR="00D56F80" w:rsidRPr="00E422CF" w:rsidRDefault="00D56F80">
      <w:pPr>
        <w:pStyle w:val="Textoindependiente"/>
        <w:rPr>
          <w:lang w:val="en-US"/>
        </w:rPr>
        <w:sectPr w:rsidR="00D56F80" w:rsidRPr="00E422CF" w:rsidSect="00D56F80">
          <w:pgSz w:w="12240" w:h="15840"/>
          <w:pgMar w:top="1420" w:right="720" w:bottom="800" w:left="1080" w:header="0" w:footer="614" w:gutter="0"/>
          <w:cols w:space="720"/>
        </w:sectPr>
      </w:pPr>
    </w:p>
    <w:p w14:paraId="5F6C5BAB" w14:textId="77777777" w:rsidR="00D56F80" w:rsidRPr="00E422CF" w:rsidRDefault="00B74F2A" w:rsidP="00D56F80">
      <w:pPr>
        <w:pStyle w:val="Prrafodelista"/>
        <w:numPr>
          <w:ilvl w:val="0"/>
          <w:numId w:val="36"/>
        </w:numPr>
        <w:tabs>
          <w:tab w:val="left" w:pos="1341"/>
        </w:tabs>
        <w:spacing w:before="75"/>
        <w:jc w:val="left"/>
        <w:rPr>
          <w:lang w:val="en-US"/>
        </w:rPr>
      </w:pPr>
      <w:r w:rsidRPr="00E422CF">
        <w:rPr>
          <w:lang w:val="en-US" w:bidi="en-US"/>
        </w:rPr>
        <w:lastRenderedPageBreak/>
        <w:t xml:space="preserve">by a clamp that "bites" the </w:t>
      </w:r>
      <w:r w:rsidRPr="00E422CF">
        <w:rPr>
          <w:spacing w:val="-4"/>
          <w:lang w:val="en-US" w:bidi="en-US"/>
        </w:rPr>
        <w:t>cable</w:t>
      </w:r>
    </w:p>
    <w:p w14:paraId="5B058FB4"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by twisting the cable called “chapeau de </w:t>
      </w:r>
      <w:r w:rsidRPr="00E422CF">
        <w:rPr>
          <w:spacing w:val="-2"/>
          <w:lang w:val="en-US" w:bidi="en-US"/>
        </w:rPr>
        <w:t>gendarme”</w:t>
      </w:r>
    </w:p>
    <w:p w14:paraId="7F66CB65" w14:textId="77777777" w:rsidR="00D56F80" w:rsidRPr="00E422CF" w:rsidRDefault="00B74F2A" w:rsidP="00D56F80">
      <w:pPr>
        <w:pStyle w:val="Prrafodelista"/>
        <w:numPr>
          <w:ilvl w:val="0"/>
          <w:numId w:val="36"/>
        </w:numPr>
        <w:tabs>
          <w:tab w:val="left" w:pos="1341"/>
        </w:tabs>
        <w:spacing w:before="41" w:line="273" w:lineRule="auto"/>
        <w:ind w:right="976"/>
        <w:jc w:val="left"/>
        <w:rPr>
          <w:lang w:val="en-US"/>
        </w:rPr>
      </w:pPr>
      <w:r w:rsidRPr="00E422CF">
        <w:rPr>
          <w:lang w:val="en-US" w:bidi="en-US"/>
        </w:rPr>
        <w:t>by interruption of the cable and installation of fused terminals, which are housed in the carriage.</w:t>
      </w:r>
    </w:p>
    <w:p w14:paraId="2595EE2F" w14:textId="77777777" w:rsidR="00D56F80" w:rsidRPr="00E422CF" w:rsidRDefault="00B74F2A">
      <w:pPr>
        <w:pStyle w:val="Textoindependiente"/>
        <w:spacing w:before="47"/>
        <w:rPr>
          <w:sz w:val="20"/>
          <w:lang w:val="en-US"/>
        </w:rPr>
      </w:pPr>
      <w:r w:rsidRPr="00E422CF">
        <w:rPr>
          <w:noProof/>
          <w:sz w:val="20"/>
          <w:lang w:val="en-US" w:bidi="en-US"/>
        </w:rPr>
        <w:drawing>
          <wp:anchor distT="0" distB="0" distL="0" distR="0" simplePos="0" relativeHeight="251683840" behindDoc="1" locked="0" layoutInCell="1" allowOverlap="1" wp14:anchorId="48E99DA9" wp14:editId="455246A5">
            <wp:simplePos x="0" y="0"/>
            <wp:positionH relativeFrom="page">
              <wp:posOffset>1213103</wp:posOffset>
            </wp:positionH>
            <wp:positionV relativeFrom="paragraph">
              <wp:posOffset>200143</wp:posOffset>
            </wp:positionV>
            <wp:extent cx="5330582" cy="3610451"/>
            <wp:effectExtent l="0" t="0" r="0" b="0"/>
            <wp:wrapTopAndBottom/>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41" cstate="print"/>
                    <a:stretch>
                      <a:fillRect/>
                    </a:stretch>
                  </pic:blipFill>
                  <pic:spPr>
                    <a:xfrm>
                      <a:off x="0" y="0"/>
                      <a:ext cx="5330582" cy="3610451"/>
                    </a:xfrm>
                    <a:prstGeom prst="rect">
                      <a:avLst/>
                    </a:prstGeom>
                  </pic:spPr>
                </pic:pic>
              </a:graphicData>
            </a:graphic>
          </wp:anchor>
        </w:drawing>
      </w:r>
    </w:p>
    <w:p w14:paraId="03DF4ABC" w14:textId="77777777" w:rsidR="00D56F80" w:rsidRPr="00E422CF" w:rsidRDefault="00B74F2A" w:rsidP="00F17576">
      <w:pPr>
        <w:pStyle w:val="Textoindependiente"/>
        <w:spacing w:before="54" w:line="276" w:lineRule="auto"/>
        <w:ind w:left="811" w:right="973" w:firstLine="602"/>
        <w:rPr>
          <w:lang w:val="en-US"/>
        </w:rPr>
      </w:pPr>
      <w:r w:rsidRPr="00E422CF">
        <w:rPr>
          <w:lang w:val="en-US" w:bidi="en-US"/>
        </w:rPr>
        <w:t xml:space="preserve">Example of a carriage connecting the cabin to the cables in a two-cable cable car. It can be seen, at the top, the carrying cable (on which the carriage wheels run) and at the bottom the </w:t>
      </w:r>
      <w:r w:rsidRPr="00E422CF">
        <w:rPr>
          <w:spacing w:val="-2"/>
          <w:lang w:val="en-US" w:bidi="en-US"/>
        </w:rPr>
        <w:t>traction</w:t>
      </w:r>
      <w:r w:rsidR="00F17576">
        <w:rPr>
          <w:spacing w:val="-2"/>
          <w:lang w:val="en-US" w:bidi="en-US"/>
        </w:rPr>
        <w:t xml:space="preserve"> </w:t>
      </w:r>
      <w:r w:rsidRPr="00E422CF">
        <w:rPr>
          <w:lang w:val="en-US" w:bidi="en-US"/>
        </w:rPr>
        <w:t xml:space="preserve">cable, which transmits its movement to the vehicle by means of the </w:t>
      </w:r>
      <w:r w:rsidRPr="00E422CF">
        <w:rPr>
          <w:spacing w:val="-2"/>
          <w:lang w:val="en-US" w:bidi="en-US"/>
        </w:rPr>
        <w:t>clamp.</w:t>
      </w:r>
    </w:p>
    <w:p w14:paraId="2842B09E" w14:textId="77777777" w:rsidR="00D56F80" w:rsidRPr="00E422CF" w:rsidRDefault="00D56F80">
      <w:pPr>
        <w:pStyle w:val="Textoindependiente"/>
        <w:spacing w:line="268" w:lineRule="exact"/>
        <w:rPr>
          <w:lang w:val="en-US"/>
        </w:rPr>
        <w:sectPr w:rsidR="00D56F80" w:rsidRPr="00E422CF" w:rsidSect="00D56F80">
          <w:pgSz w:w="12240" w:h="15840"/>
          <w:pgMar w:top="1340" w:right="720" w:bottom="800" w:left="1080" w:header="0" w:footer="614" w:gutter="0"/>
          <w:cols w:space="720"/>
        </w:sectPr>
      </w:pPr>
    </w:p>
    <w:p w14:paraId="217E5838" w14:textId="77777777" w:rsidR="00D56F80" w:rsidRPr="00E422CF" w:rsidRDefault="00B74F2A">
      <w:pPr>
        <w:pStyle w:val="Textoindependiente"/>
        <w:ind w:left="1831"/>
        <w:rPr>
          <w:sz w:val="20"/>
          <w:lang w:val="en-US"/>
        </w:rPr>
      </w:pPr>
      <w:r w:rsidRPr="00E422CF">
        <w:rPr>
          <w:noProof/>
          <w:sz w:val="20"/>
          <w:lang w:val="en-US" w:bidi="en-US"/>
        </w:rPr>
        <w:lastRenderedPageBreak/>
        <w:drawing>
          <wp:inline distT="0" distB="0" distL="0" distR="0" wp14:anchorId="006CF127" wp14:editId="6E6C0409">
            <wp:extent cx="4086908" cy="3076003"/>
            <wp:effectExtent l="0" t="0" r="0" b="0"/>
            <wp:docPr id="26" name="Image 26"/>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42" cstate="print"/>
                    <a:stretch>
                      <a:fillRect/>
                    </a:stretch>
                  </pic:blipFill>
                  <pic:spPr>
                    <a:xfrm>
                      <a:off x="0" y="0"/>
                      <a:ext cx="4086908" cy="3076003"/>
                    </a:xfrm>
                    <a:prstGeom prst="rect">
                      <a:avLst/>
                    </a:prstGeom>
                  </pic:spPr>
                </pic:pic>
              </a:graphicData>
            </a:graphic>
          </wp:inline>
        </w:drawing>
      </w:r>
    </w:p>
    <w:p w14:paraId="070B2660" w14:textId="77777777" w:rsidR="00D56F80" w:rsidRPr="00E422CF" w:rsidRDefault="00B74F2A">
      <w:pPr>
        <w:pStyle w:val="Textoindependiente"/>
        <w:spacing w:before="27"/>
        <w:ind w:left="2637"/>
        <w:rPr>
          <w:lang w:val="en-US"/>
        </w:rPr>
      </w:pPr>
      <w:r w:rsidRPr="00E422CF">
        <w:rPr>
          <w:lang w:val="en-US" w:bidi="en-US"/>
        </w:rPr>
        <w:t xml:space="preserve">Example of a cast terminal at the end of a traction </w:t>
      </w:r>
      <w:r w:rsidRPr="00E422CF">
        <w:rPr>
          <w:spacing w:val="-2"/>
          <w:lang w:val="en-US" w:bidi="en-US"/>
        </w:rPr>
        <w:t>cable</w:t>
      </w:r>
    </w:p>
    <w:p w14:paraId="51CBF608" w14:textId="77777777" w:rsidR="00D56F80" w:rsidRPr="00E422CF" w:rsidRDefault="00B74F2A">
      <w:pPr>
        <w:pStyle w:val="Textoindependiente"/>
        <w:spacing w:before="38" w:line="276" w:lineRule="auto"/>
        <w:ind w:left="621" w:right="977"/>
        <w:jc w:val="both"/>
        <w:rPr>
          <w:lang w:val="en-US"/>
        </w:rPr>
      </w:pPr>
      <w:r w:rsidRPr="00E422CF">
        <w:rPr>
          <w:lang w:val="en-US" w:bidi="en-US"/>
        </w:rPr>
        <w:t xml:space="preserve">The carriage ensures the support and movement of the vehicle assembly by means of the following </w:t>
      </w:r>
      <w:r w:rsidRPr="00E422CF">
        <w:rPr>
          <w:spacing w:val="-2"/>
          <w:lang w:val="en-US" w:bidi="en-US"/>
        </w:rPr>
        <w:t>elements:</w:t>
      </w:r>
    </w:p>
    <w:p w14:paraId="18AA83D9" w14:textId="77777777" w:rsidR="00D56F80" w:rsidRPr="00E422CF" w:rsidRDefault="00D56F80">
      <w:pPr>
        <w:pStyle w:val="Textoindependiente"/>
        <w:spacing w:before="43"/>
        <w:rPr>
          <w:lang w:val="en-US"/>
        </w:rPr>
      </w:pPr>
    </w:p>
    <w:p w14:paraId="6090E7BC" w14:textId="77777777" w:rsidR="00D56F80" w:rsidRPr="00E422CF" w:rsidRDefault="00B74F2A" w:rsidP="00D56F80">
      <w:pPr>
        <w:pStyle w:val="Prrafodelista"/>
        <w:numPr>
          <w:ilvl w:val="0"/>
          <w:numId w:val="36"/>
        </w:numPr>
        <w:tabs>
          <w:tab w:val="left" w:pos="1341"/>
        </w:tabs>
        <w:jc w:val="left"/>
        <w:rPr>
          <w:lang w:val="en-US"/>
        </w:rPr>
      </w:pPr>
      <w:r w:rsidRPr="00E422CF">
        <w:rPr>
          <w:lang w:val="en-US" w:bidi="en-US"/>
        </w:rPr>
        <w:t xml:space="preserve">Wheels: they run above the carrying </w:t>
      </w:r>
      <w:r w:rsidRPr="00E422CF">
        <w:rPr>
          <w:spacing w:val="-2"/>
          <w:lang w:val="en-US" w:bidi="en-US"/>
        </w:rPr>
        <w:t>cables.</w:t>
      </w:r>
    </w:p>
    <w:p w14:paraId="3216F136" w14:textId="77777777" w:rsidR="00D56F80" w:rsidRPr="00E422CF" w:rsidRDefault="00B74F2A" w:rsidP="00D56F80">
      <w:pPr>
        <w:pStyle w:val="Prrafodelista"/>
        <w:numPr>
          <w:ilvl w:val="0"/>
          <w:numId w:val="36"/>
        </w:numPr>
        <w:tabs>
          <w:tab w:val="left" w:pos="1341"/>
        </w:tabs>
        <w:spacing w:before="39" w:line="276" w:lineRule="auto"/>
        <w:ind w:right="977"/>
        <w:jc w:val="left"/>
        <w:rPr>
          <w:lang w:val="en-US"/>
        </w:rPr>
      </w:pPr>
      <w:r w:rsidRPr="00E422CF">
        <w:rPr>
          <w:lang w:val="en-US" w:bidi="en-US"/>
        </w:rPr>
        <w:t>Bogies: An articulated structure that groups the wheels together to ensure that each wheel bears the same load.</w:t>
      </w:r>
    </w:p>
    <w:p w14:paraId="35307D42" w14:textId="77777777" w:rsidR="00D56F80" w:rsidRPr="00E422CF" w:rsidRDefault="00B74F2A" w:rsidP="00D56F80">
      <w:pPr>
        <w:pStyle w:val="Prrafodelista"/>
        <w:numPr>
          <w:ilvl w:val="0"/>
          <w:numId w:val="36"/>
        </w:numPr>
        <w:tabs>
          <w:tab w:val="left" w:pos="1341"/>
        </w:tabs>
        <w:spacing w:before="1"/>
        <w:jc w:val="left"/>
        <w:rPr>
          <w:lang w:val="en-US"/>
        </w:rPr>
      </w:pPr>
      <w:r w:rsidRPr="00E422CF">
        <w:rPr>
          <w:lang w:val="en-US" w:bidi="en-US"/>
        </w:rPr>
        <w:t xml:space="preserve">Fastening with the cable. Based on one of the 3 systems previously </w:t>
      </w:r>
      <w:r w:rsidRPr="00E422CF">
        <w:rPr>
          <w:spacing w:val="-2"/>
          <w:lang w:val="en-US" w:bidi="en-US"/>
        </w:rPr>
        <w:t>exposed.</w:t>
      </w:r>
    </w:p>
    <w:p w14:paraId="2042223F" w14:textId="77777777" w:rsidR="00D56F80" w:rsidRPr="00E422CF" w:rsidRDefault="00B74F2A" w:rsidP="00D56F80">
      <w:pPr>
        <w:pStyle w:val="Prrafodelista"/>
        <w:numPr>
          <w:ilvl w:val="0"/>
          <w:numId w:val="36"/>
        </w:numPr>
        <w:tabs>
          <w:tab w:val="left" w:pos="1341"/>
        </w:tabs>
        <w:spacing w:before="39" w:line="276" w:lineRule="auto"/>
        <w:ind w:right="977"/>
        <w:jc w:val="left"/>
        <w:rPr>
          <w:lang w:val="en-US"/>
        </w:rPr>
      </w:pPr>
      <w:r w:rsidRPr="00E422CF">
        <w:rPr>
          <w:lang w:val="en-US" w:bidi="en-US"/>
        </w:rPr>
        <w:t>Brake: only mandatory according to what regulations apply. It acts on the carrying cables in case of breakage of the traction cable.</w:t>
      </w:r>
    </w:p>
    <w:p w14:paraId="2428997D" w14:textId="77777777" w:rsidR="00D56F80" w:rsidRPr="00E422CF" w:rsidRDefault="00B74F2A" w:rsidP="00D56F80">
      <w:pPr>
        <w:pStyle w:val="Prrafodelista"/>
        <w:numPr>
          <w:ilvl w:val="0"/>
          <w:numId w:val="36"/>
        </w:numPr>
        <w:tabs>
          <w:tab w:val="left" w:pos="1341"/>
        </w:tabs>
        <w:spacing w:before="1"/>
        <w:jc w:val="left"/>
        <w:rPr>
          <w:lang w:val="en-US"/>
        </w:rPr>
      </w:pPr>
      <w:r w:rsidRPr="00E422CF">
        <w:rPr>
          <w:lang w:val="en-US" w:bidi="en-US"/>
        </w:rPr>
        <w:t xml:space="preserve">Chassis: metal structure that joins all the elements </w:t>
      </w:r>
      <w:r w:rsidRPr="00E422CF">
        <w:rPr>
          <w:spacing w:val="-2"/>
          <w:lang w:val="en-US" w:bidi="en-US"/>
        </w:rPr>
        <w:t>above.</w:t>
      </w:r>
    </w:p>
    <w:p w14:paraId="449518A4" w14:textId="77777777" w:rsidR="00D56F80" w:rsidRPr="00E422CF" w:rsidRDefault="00D56F80">
      <w:pPr>
        <w:pStyle w:val="Textoindependiente"/>
        <w:spacing w:before="80"/>
        <w:rPr>
          <w:lang w:val="en-US"/>
        </w:rPr>
      </w:pPr>
    </w:p>
    <w:p w14:paraId="26DF2951" w14:textId="77777777" w:rsidR="00D56F80" w:rsidRPr="00E422CF" w:rsidRDefault="00B74F2A">
      <w:pPr>
        <w:pStyle w:val="Textoindependiente"/>
        <w:spacing w:line="276" w:lineRule="auto"/>
        <w:ind w:left="621" w:right="978"/>
        <w:jc w:val="both"/>
        <w:rPr>
          <w:lang w:val="en-US"/>
        </w:rPr>
      </w:pPr>
      <w:r w:rsidRPr="00E422CF">
        <w:rPr>
          <w:lang w:val="en-US" w:bidi="en-US"/>
        </w:rPr>
        <w:t>The carriage design must wrap around the carrying cables to make a hypothetical derailment impossible.</w:t>
      </w:r>
    </w:p>
    <w:p w14:paraId="5A40C4D1" w14:textId="77777777" w:rsidR="00D56F80" w:rsidRPr="00E422CF" w:rsidRDefault="00D56F80">
      <w:pPr>
        <w:pStyle w:val="Textoindependiente"/>
        <w:spacing w:before="40"/>
        <w:rPr>
          <w:lang w:val="en-US"/>
        </w:rPr>
      </w:pPr>
    </w:p>
    <w:p w14:paraId="01CB6F34" w14:textId="77777777" w:rsidR="00D56F80" w:rsidRPr="00E422CF" w:rsidRDefault="00B74F2A">
      <w:pPr>
        <w:pStyle w:val="Textoindependiente"/>
        <w:spacing w:line="276" w:lineRule="auto"/>
        <w:ind w:left="621" w:right="974"/>
        <w:jc w:val="both"/>
        <w:rPr>
          <w:lang w:val="en-US"/>
        </w:rPr>
      </w:pPr>
      <w:r w:rsidRPr="00E422CF">
        <w:rPr>
          <w:lang w:val="en-US" w:bidi="en-US"/>
        </w:rPr>
        <w:t xml:space="preserve">In the case of </w:t>
      </w:r>
      <w:proofErr w:type="spellStart"/>
      <w:r w:rsidRPr="00E422CF">
        <w:rPr>
          <w:lang w:val="en-US" w:bidi="en-US"/>
        </w:rPr>
        <w:t>Choquequirao</w:t>
      </w:r>
      <w:proofErr w:type="spellEnd"/>
      <w:r w:rsidRPr="00E422CF">
        <w:rPr>
          <w:lang w:val="en-US" w:bidi="en-US"/>
        </w:rPr>
        <w:t>, since integrated salvage has been chosen, and this feature implies periodic control of the traction cable, the only technology allowed by the regulations is the clamp technology.</w:t>
      </w:r>
    </w:p>
    <w:p w14:paraId="7475D93B" w14:textId="77777777" w:rsidR="00D56F80" w:rsidRPr="00E422CF" w:rsidRDefault="00D56F80">
      <w:pPr>
        <w:pStyle w:val="Textoindependiente"/>
        <w:spacing w:before="41"/>
        <w:rPr>
          <w:lang w:val="en-US"/>
        </w:rPr>
      </w:pPr>
    </w:p>
    <w:p w14:paraId="681BA73E" w14:textId="77777777" w:rsidR="00D56F80" w:rsidRPr="00E422CF" w:rsidRDefault="00B74F2A">
      <w:pPr>
        <w:pStyle w:val="Textoindependiente"/>
        <w:spacing w:line="276" w:lineRule="auto"/>
        <w:ind w:left="621" w:right="976"/>
        <w:jc w:val="both"/>
        <w:rPr>
          <w:lang w:val="en-US"/>
        </w:rPr>
      </w:pPr>
      <w:r w:rsidRPr="00E422CF">
        <w:rPr>
          <w:lang w:val="en-US" w:bidi="en-US"/>
        </w:rPr>
        <w:t>Always with the primary objective of being able to recover the vehicles in station in case of breakdown, the material carriage covering the wheels of the carriage must allow the vehicles to be brought in station even in case of seizure of the bearings of one of the wheels.</w:t>
      </w:r>
    </w:p>
    <w:p w14:paraId="07EBDB34" w14:textId="77777777" w:rsidR="00D56F80" w:rsidRPr="00E422CF" w:rsidRDefault="00D56F80">
      <w:pPr>
        <w:pStyle w:val="Textoindependiente"/>
        <w:rPr>
          <w:lang w:val="en-US"/>
        </w:rPr>
      </w:pPr>
    </w:p>
    <w:p w14:paraId="7E452005" w14:textId="77777777" w:rsidR="00D56F80" w:rsidRPr="00E422CF" w:rsidRDefault="00D56F80">
      <w:pPr>
        <w:pStyle w:val="Textoindependiente"/>
        <w:spacing w:before="10"/>
        <w:rPr>
          <w:lang w:val="en-US"/>
        </w:rPr>
      </w:pPr>
    </w:p>
    <w:p w14:paraId="3CEA609E" w14:textId="77777777" w:rsidR="00D56F80" w:rsidRPr="00E422CF" w:rsidRDefault="00B74F2A" w:rsidP="00F17576">
      <w:pPr>
        <w:pStyle w:val="Ttulo3"/>
        <w:ind w:left="621" w:firstLine="0"/>
        <w:rPr>
          <w:lang w:val="en-US"/>
        </w:rPr>
      </w:pPr>
      <w:r w:rsidRPr="00F17576">
        <w:t>Security</w:t>
      </w:r>
      <w:r w:rsidRPr="00E422CF">
        <w:rPr>
          <w:lang w:val="en-US" w:bidi="en-US"/>
        </w:rPr>
        <w:t xml:space="preserve"> elements</w:t>
      </w:r>
    </w:p>
    <w:p w14:paraId="06897088" w14:textId="77777777" w:rsidR="00D56F80" w:rsidRPr="00E422CF" w:rsidRDefault="00B74F2A">
      <w:pPr>
        <w:pStyle w:val="Textoindependiente"/>
        <w:spacing w:before="161"/>
        <w:ind w:left="621"/>
        <w:jc w:val="both"/>
        <w:rPr>
          <w:lang w:val="en-US"/>
        </w:rPr>
      </w:pPr>
      <w:r w:rsidRPr="00E422CF">
        <w:rPr>
          <w:lang w:val="en-US" w:bidi="en-US"/>
        </w:rPr>
        <w:t xml:space="preserve">In order to monitor the system at all times, as well as to foresee possible </w:t>
      </w:r>
      <w:r w:rsidRPr="00E422CF">
        <w:rPr>
          <w:spacing w:val="-2"/>
          <w:lang w:val="en-US" w:bidi="en-US"/>
        </w:rPr>
        <w:t>risks,</w:t>
      </w:r>
      <w:r w:rsidR="00F17576">
        <w:rPr>
          <w:spacing w:val="-2"/>
          <w:lang w:val="en-US" w:bidi="en-US"/>
        </w:rPr>
        <w:t xml:space="preserve"> </w:t>
      </w:r>
      <w:r w:rsidR="00F17576" w:rsidRPr="00E422CF">
        <w:rPr>
          <w:lang w:val="en-US" w:bidi="en-US"/>
        </w:rPr>
        <w:t xml:space="preserve">the following devices </w:t>
      </w:r>
    </w:p>
    <w:p w14:paraId="61AED0CB" w14:textId="77777777" w:rsidR="00D56F80" w:rsidRPr="00E422CF" w:rsidRDefault="00D56F80">
      <w:pPr>
        <w:pStyle w:val="Textoindependiente"/>
        <w:jc w:val="both"/>
        <w:rPr>
          <w:lang w:val="en-US"/>
        </w:rPr>
        <w:sectPr w:rsidR="00D56F80" w:rsidRPr="00E422CF" w:rsidSect="00D56F80">
          <w:pgSz w:w="12240" w:h="15840"/>
          <w:pgMar w:top="1420" w:right="720" w:bottom="800" w:left="1080" w:header="0" w:footer="614" w:gutter="0"/>
          <w:cols w:space="720"/>
        </w:sectPr>
      </w:pPr>
    </w:p>
    <w:p w14:paraId="0A8CEF37" w14:textId="77777777" w:rsidR="00D56F80" w:rsidRPr="00E422CF" w:rsidRDefault="00B74F2A">
      <w:pPr>
        <w:pStyle w:val="Textoindependiente"/>
        <w:spacing w:before="35"/>
        <w:ind w:left="621"/>
        <w:jc w:val="both"/>
        <w:rPr>
          <w:lang w:val="en-US"/>
        </w:rPr>
      </w:pPr>
      <w:r w:rsidRPr="00E422CF">
        <w:rPr>
          <w:lang w:val="en-US" w:bidi="en-US"/>
        </w:rPr>
        <w:lastRenderedPageBreak/>
        <w:t xml:space="preserve">are generally </w:t>
      </w:r>
      <w:r w:rsidRPr="00E422CF">
        <w:rPr>
          <w:spacing w:val="-2"/>
          <w:lang w:val="en-US" w:bidi="en-US"/>
        </w:rPr>
        <w:t>available:</w:t>
      </w:r>
    </w:p>
    <w:p w14:paraId="5BC1C0EF" w14:textId="77777777" w:rsidR="00D56F80" w:rsidRPr="00E422CF" w:rsidRDefault="00D56F80">
      <w:pPr>
        <w:pStyle w:val="Textoindependiente"/>
        <w:spacing w:before="82"/>
        <w:rPr>
          <w:lang w:val="en-US"/>
        </w:rPr>
      </w:pPr>
    </w:p>
    <w:p w14:paraId="33137441" w14:textId="77777777" w:rsidR="00D56F80" w:rsidRPr="00E422CF" w:rsidRDefault="00B74F2A" w:rsidP="00D56F80">
      <w:pPr>
        <w:pStyle w:val="Prrafodelista"/>
        <w:numPr>
          <w:ilvl w:val="0"/>
          <w:numId w:val="36"/>
        </w:numPr>
        <w:tabs>
          <w:tab w:val="left" w:pos="1341"/>
        </w:tabs>
        <w:jc w:val="left"/>
        <w:rPr>
          <w:lang w:val="en-US"/>
        </w:rPr>
      </w:pPr>
      <w:r w:rsidRPr="00E422CF">
        <w:rPr>
          <w:lang w:val="en-US" w:bidi="en-US"/>
        </w:rPr>
        <w:t xml:space="preserve">Cabin position detection sensors (in </w:t>
      </w:r>
      <w:r w:rsidRPr="00E422CF">
        <w:rPr>
          <w:spacing w:val="-2"/>
          <w:lang w:val="en-US" w:bidi="en-US"/>
        </w:rPr>
        <w:t>stations)</w:t>
      </w:r>
    </w:p>
    <w:p w14:paraId="0C5FBCE1" w14:textId="77777777" w:rsidR="00D56F80" w:rsidRPr="00E422CF" w:rsidRDefault="00B74F2A" w:rsidP="00D56F80">
      <w:pPr>
        <w:pStyle w:val="Prrafodelista"/>
        <w:numPr>
          <w:ilvl w:val="0"/>
          <w:numId w:val="36"/>
        </w:numPr>
        <w:tabs>
          <w:tab w:val="left" w:pos="1341"/>
        </w:tabs>
        <w:spacing w:before="39"/>
        <w:jc w:val="left"/>
        <w:rPr>
          <w:lang w:val="en-US"/>
        </w:rPr>
      </w:pPr>
      <w:r w:rsidRPr="00E422CF">
        <w:rPr>
          <w:lang w:val="en-US" w:bidi="en-US"/>
        </w:rPr>
        <w:t xml:space="preserve">Cabin position detection sensors (in </w:t>
      </w:r>
      <w:r w:rsidRPr="00E422CF">
        <w:rPr>
          <w:spacing w:val="-2"/>
          <w:lang w:val="en-US" w:bidi="en-US"/>
        </w:rPr>
        <w:t>line)</w:t>
      </w:r>
    </w:p>
    <w:p w14:paraId="4FDDC05B"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End-of-stroke sensors (at </w:t>
      </w:r>
      <w:r w:rsidRPr="00E422CF">
        <w:rPr>
          <w:spacing w:val="-2"/>
          <w:lang w:val="en-US" w:bidi="en-US"/>
        </w:rPr>
        <w:t>station docks)</w:t>
      </w:r>
    </w:p>
    <w:p w14:paraId="09293AE1"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spacing w:val="-2"/>
          <w:lang w:val="en-US" w:bidi="en-US"/>
        </w:rPr>
        <w:t>Speed</w:t>
      </w:r>
      <w:r w:rsidRPr="00E422CF">
        <w:rPr>
          <w:lang w:val="en-US" w:bidi="en-US"/>
        </w:rPr>
        <w:t xml:space="preserve"> sensors</w:t>
      </w:r>
    </w:p>
    <w:p w14:paraId="0DC478B9"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Anemometers (in towers and/or </w:t>
      </w:r>
      <w:r w:rsidRPr="00E422CF">
        <w:rPr>
          <w:spacing w:val="-2"/>
          <w:lang w:val="en-US" w:bidi="en-US"/>
        </w:rPr>
        <w:t>stations)</w:t>
      </w:r>
    </w:p>
    <w:p w14:paraId="45580069" w14:textId="77777777" w:rsidR="00D56F80" w:rsidRPr="00E422CF" w:rsidRDefault="00B74F2A" w:rsidP="00D56F80">
      <w:pPr>
        <w:pStyle w:val="Prrafodelista"/>
        <w:numPr>
          <w:ilvl w:val="0"/>
          <w:numId w:val="36"/>
        </w:numPr>
        <w:tabs>
          <w:tab w:val="left" w:pos="1341"/>
        </w:tabs>
        <w:spacing w:before="39"/>
        <w:jc w:val="left"/>
        <w:rPr>
          <w:lang w:val="en-US"/>
        </w:rPr>
      </w:pPr>
      <w:r w:rsidRPr="00E422CF">
        <w:rPr>
          <w:lang w:val="en-US" w:bidi="en-US"/>
        </w:rPr>
        <w:t xml:space="preserve">Tension control on </w:t>
      </w:r>
      <w:r w:rsidRPr="00E422CF">
        <w:rPr>
          <w:spacing w:val="-2"/>
          <w:lang w:val="en-US" w:bidi="en-US"/>
        </w:rPr>
        <w:t>carrying</w:t>
      </w:r>
      <w:r w:rsidRPr="00E422CF">
        <w:rPr>
          <w:lang w:val="en-US" w:bidi="en-US"/>
        </w:rPr>
        <w:t xml:space="preserve"> cables</w:t>
      </w:r>
    </w:p>
    <w:p w14:paraId="5C14A69E"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Tension control in the </w:t>
      </w:r>
      <w:r w:rsidRPr="00E422CF">
        <w:rPr>
          <w:spacing w:val="-2"/>
          <w:lang w:val="en-US" w:bidi="en-US"/>
        </w:rPr>
        <w:t>traction</w:t>
      </w:r>
      <w:r w:rsidRPr="00E422CF">
        <w:rPr>
          <w:lang w:val="en-US" w:bidi="en-US"/>
        </w:rPr>
        <w:t xml:space="preserve"> cable</w:t>
      </w:r>
    </w:p>
    <w:p w14:paraId="1F48D983"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Magnetographic control of the traction cable (in </w:t>
      </w:r>
      <w:r w:rsidRPr="00E422CF">
        <w:rPr>
          <w:spacing w:val="-2"/>
          <w:lang w:val="en-US" w:bidi="en-US"/>
        </w:rPr>
        <w:t>station)</w:t>
      </w:r>
    </w:p>
    <w:p w14:paraId="48CD2F76" w14:textId="77777777" w:rsidR="00D56F80" w:rsidRPr="00E422CF" w:rsidRDefault="00B74F2A" w:rsidP="00D56F80">
      <w:pPr>
        <w:pStyle w:val="Prrafodelista"/>
        <w:numPr>
          <w:ilvl w:val="0"/>
          <w:numId w:val="36"/>
        </w:numPr>
        <w:tabs>
          <w:tab w:val="left" w:pos="1341"/>
        </w:tabs>
        <w:spacing w:before="38"/>
        <w:jc w:val="left"/>
        <w:rPr>
          <w:lang w:val="en-US"/>
        </w:rPr>
      </w:pPr>
      <w:r w:rsidRPr="00E422CF">
        <w:rPr>
          <w:spacing w:val="-2"/>
          <w:lang w:val="en-US" w:bidi="en-US"/>
        </w:rPr>
        <w:t>Fire</w:t>
      </w:r>
      <w:r w:rsidRPr="00E422CF">
        <w:rPr>
          <w:lang w:val="en-US" w:bidi="en-US"/>
        </w:rPr>
        <w:t xml:space="preserve"> detectors</w:t>
      </w:r>
    </w:p>
    <w:p w14:paraId="02A2968A"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Inclinometer (in </w:t>
      </w:r>
      <w:r w:rsidRPr="00E422CF">
        <w:rPr>
          <w:spacing w:val="-2"/>
          <w:lang w:val="en-US" w:bidi="en-US"/>
        </w:rPr>
        <w:t>vehicle)</w:t>
      </w:r>
    </w:p>
    <w:p w14:paraId="3275E95A"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Accelerometer (in </w:t>
      </w:r>
      <w:r w:rsidRPr="00E422CF">
        <w:rPr>
          <w:spacing w:val="-2"/>
          <w:lang w:val="en-US" w:bidi="en-US"/>
        </w:rPr>
        <w:t>vehicle)</w:t>
      </w:r>
    </w:p>
    <w:p w14:paraId="7085E488" w14:textId="77777777" w:rsidR="00D56F80" w:rsidRPr="00E422CF" w:rsidRDefault="00B74F2A" w:rsidP="00D56F80">
      <w:pPr>
        <w:pStyle w:val="Prrafodelista"/>
        <w:numPr>
          <w:ilvl w:val="0"/>
          <w:numId w:val="36"/>
        </w:numPr>
        <w:tabs>
          <w:tab w:val="left" w:pos="1341"/>
        </w:tabs>
        <w:spacing w:before="39"/>
        <w:jc w:val="left"/>
        <w:rPr>
          <w:lang w:val="en-US"/>
        </w:rPr>
      </w:pPr>
      <w:r w:rsidRPr="00E422CF">
        <w:rPr>
          <w:lang w:val="en-US" w:bidi="en-US"/>
        </w:rPr>
        <w:t xml:space="preserve">Anemometers (in the most exposed </w:t>
      </w:r>
      <w:r w:rsidRPr="00E422CF">
        <w:rPr>
          <w:spacing w:val="-2"/>
          <w:lang w:val="en-US" w:bidi="en-US"/>
        </w:rPr>
        <w:t>places)</w:t>
      </w:r>
    </w:p>
    <w:p w14:paraId="5B9D2725" w14:textId="77777777" w:rsidR="00D56F80" w:rsidRPr="00E422CF" w:rsidRDefault="00D56F80">
      <w:pPr>
        <w:pStyle w:val="Textoindependiente"/>
        <w:spacing w:before="82"/>
        <w:rPr>
          <w:lang w:val="en-US"/>
        </w:rPr>
      </w:pPr>
    </w:p>
    <w:p w14:paraId="36F3AC74" w14:textId="77777777" w:rsidR="00D56F80" w:rsidRPr="00E422CF" w:rsidRDefault="00B74F2A">
      <w:pPr>
        <w:pStyle w:val="Textoindependiente"/>
        <w:spacing w:line="273" w:lineRule="auto"/>
        <w:ind w:left="621" w:right="978"/>
        <w:jc w:val="both"/>
        <w:rPr>
          <w:lang w:val="en-US"/>
        </w:rPr>
      </w:pPr>
      <w:r w:rsidRPr="00E422CF">
        <w:rPr>
          <w:lang w:val="en-US" w:bidi="en-US"/>
        </w:rPr>
        <w:t>For all of them (as well as for other eventualities) thresholds are set that trigger alarms (or slow down the system) as well as limit values that lead to an automatic shutdown.</w:t>
      </w:r>
    </w:p>
    <w:p w14:paraId="3D2BBB34" w14:textId="77777777" w:rsidR="00D56F80" w:rsidRPr="00E422CF" w:rsidRDefault="00D56F80">
      <w:pPr>
        <w:pStyle w:val="Textoindependiente"/>
        <w:spacing w:before="45"/>
        <w:rPr>
          <w:lang w:val="en-US"/>
        </w:rPr>
      </w:pPr>
    </w:p>
    <w:p w14:paraId="51B9844B" w14:textId="77777777" w:rsidR="00D56F80" w:rsidRPr="00E422CF" w:rsidRDefault="00B74F2A">
      <w:pPr>
        <w:pStyle w:val="Textoindependiente"/>
        <w:spacing w:before="1" w:line="273" w:lineRule="auto"/>
        <w:ind w:left="621" w:right="976"/>
        <w:jc w:val="both"/>
        <w:rPr>
          <w:lang w:val="en-US"/>
        </w:rPr>
      </w:pPr>
      <w:r w:rsidRPr="00E422CF">
        <w:rPr>
          <w:lang w:val="en-US" w:bidi="en-US"/>
        </w:rPr>
        <w:t>In addition, the presence of a driver in the cabins, in charge of the constant monitoring of operating conditions, adds to the system another level of safety of a very important nature.</w:t>
      </w:r>
    </w:p>
    <w:p w14:paraId="5515193F" w14:textId="77777777" w:rsidR="00D56F80" w:rsidRPr="00E422CF" w:rsidRDefault="00B74F2A" w:rsidP="00F17576">
      <w:pPr>
        <w:pStyle w:val="Ttulo3"/>
        <w:spacing w:before="244"/>
        <w:ind w:left="621" w:firstLine="0"/>
        <w:rPr>
          <w:lang w:val="en-US"/>
        </w:rPr>
      </w:pPr>
      <w:r w:rsidRPr="00F17576">
        <w:t>Passenger</w:t>
      </w:r>
      <w:r w:rsidRPr="00E422CF">
        <w:rPr>
          <w:lang w:val="en-US" w:bidi="en-US"/>
        </w:rPr>
        <w:t xml:space="preserve"> recovery elements</w:t>
      </w:r>
    </w:p>
    <w:p w14:paraId="25766439" w14:textId="77777777" w:rsidR="00D56F80" w:rsidRPr="00E422CF" w:rsidRDefault="00B74F2A">
      <w:pPr>
        <w:pStyle w:val="Textoindependiente"/>
        <w:spacing w:before="161" w:line="276" w:lineRule="auto"/>
        <w:ind w:left="621" w:right="975"/>
        <w:jc w:val="both"/>
        <w:rPr>
          <w:lang w:val="en-US"/>
        </w:rPr>
      </w:pPr>
      <w:r w:rsidRPr="00E422CF">
        <w:rPr>
          <w:lang w:val="en-US" w:bidi="en-US"/>
        </w:rPr>
        <w:t xml:space="preserve">Usually, in the event of mechanical breakdown of the main (electric) and emergency (thermal) engines, passenger recovery is carried out with auxiliary emergency operation </w:t>
      </w:r>
      <w:r w:rsidRPr="00E422CF">
        <w:rPr>
          <w:spacing w:val="-2"/>
          <w:lang w:val="en-US" w:bidi="en-US"/>
        </w:rPr>
        <w:t>vehicles.</w:t>
      </w:r>
    </w:p>
    <w:p w14:paraId="49EFAC7B" w14:textId="77777777" w:rsidR="00D56F80" w:rsidRPr="00E422CF" w:rsidRDefault="00D56F80">
      <w:pPr>
        <w:pStyle w:val="Textoindependiente"/>
        <w:spacing w:before="39"/>
        <w:rPr>
          <w:lang w:val="en-US"/>
        </w:rPr>
      </w:pPr>
    </w:p>
    <w:p w14:paraId="0AB8D95B" w14:textId="77777777" w:rsidR="00D56F80" w:rsidRPr="00E422CF" w:rsidRDefault="00B74F2A">
      <w:pPr>
        <w:pStyle w:val="Textoindependiente"/>
        <w:spacing w:line="276" w:lineRule="auto"/>
        <w:ind w:left="621" w:right="974"/>
        <w:jc w:val="both"/>
        <w:rPr>
          <w:lang w:val="en-US"/>
        </w:rPr>
      </w:pPr>
      <w:r w:rsidRPr="00E422CF">
        <w:rPr>
          <w:lang w:val="en-US" w:bidi="en-US"/>
        </w:rPr>
        <w:t xml:space="preserve">In the case of </w:t>
      </w:r>
      <w:proofErr w:type="spellStart"/>
      <w:r w:rsidRPr="00E422CF">
        <w:rPr>
          <w:lang w:val="en-US" w:bidi="en-US"/>
        </w:rPr>
        <w:t>Choquequirao</w:t>
      </w:r>
      <w:proofErr w:type="spellEnd"/>
      <w:r w:rsidRPr="00E422CF">
        <w:rPr>
          <w:lang w:val="en-US" w:bidi="en-US"/>
        </w:rPr>
        <w:t>, due to the large overflight of both cable cars, measures will be taken to avoid a rescue as described in the previous point. This requires that all mechanical and electrical elements are redundant. Many of these redundant systems have already been described in the corresponding sections, but due to the importance that the drafting team attaches to this point, these design criteria are listed again below. For each section of cable car</w:t>
      </w:r>
      <w:r w:rsidR="00FB2791">
        <w:rPr>
          <w:lang w:val="en-US" w:bidi="en-US"/>
        </w:rPr>
        <w:t>,</w:t>
      </w:r>
      <w:r w:rsidRPr="00E422CF">
        <w:rPr>
          <w:lang w:val="en-US" w:bidi="en-US"/>
        </w:rPr>
        <w:t xml:space="preserve"> the following technical conditions shall be taken:</w:t>
      </w:r>
    </w:p>
    <w:p w14:paraId="70773665" w14:textId="77777777" w:rsidR="00D56F80" w:rsidRPr="00E422CF" w:rsidRDefault="00D56F80">
      <w:pPr>
        <w:pStyle w:val="Textoindependiente"/>
        <w:spacing w:before="40"/>
        <w:rPr>
          <w:lang w:val="en-US"/>
        </w:rPr>
      </w:pPr>
    </w:p>
    <w:p w14:paraId="286EC5B1" w14:textId="77777777" w:rsidR="00D56F80" w:rsidRPr="00E422CF" w:rsidRDefault="00B74F2A" w:rsidP="00D56F80">
      <w:pPr>
        <w:pStyle w:val="Prrafodelista"/>
        <w:numPr>
          <w:ilvl w:val="0"/>
          <w:numId w:val="36"/>
        </w:numPr>
        <w:tabs>
          <w:tab w:val="left" w:pos="1341"/>
        </w:tabs>
        <w:spacing w:before="1" w:line="276" w:lineRule="auto"/>
        <w:ind w:right="978"/>
        <w:jc w:val="left"/>
        <w:rPr>
          <w:lang w:val="en-US"/>
        </w:rPr>
      </w:pPr>
      <w:r w:rsidRPr="00E422CF">
        <w:rPr>
          <w:lang w:val="en-US" w:bidi="en-US"/>
        </w:rPr>
        <w:t>redundant master motor: architecture with 2 electric motors operating as master and slave.</w:t>
      </w:r>
    </w:p>
    <w:p w14:paraId="3CA2DAA9" w14:textId="77777777" w:rsidR="00D56F80" w:rsidRPr="00E422CF" w:rsidRDefault="00B74F2A" w:rsidP="00D56F80">
      <w:pPr>
        <w:pStyle w:val="Prrafodelista"/>
        <w:numPr>
          <w:ilvl w:val="0"/>
          <w:numId w:val="36"/>
        </w:numPr>
        <w:tabs>
          <w:tab w:val="left" w:pos="1341"/>
        </w:tabs>
        <w:spacing w:before="1"/>
        <w:jc w:val="left"/>
        <w:rPr>
          <w:lang w:val="en-US"/>
        </w:rPr>
      </w:pPr>
      <w:r w:rsidRPr="00E422CF">
        <w:rPr>
          <w:lang w:val="en-US" w:bidi="en-US"/>
        </w:rPr>
        <w:t xml:space="preserve">two reducers (one per motor) easily disengaged in case of </w:t>
      </w:r>
      <w:r w:rsidRPr="00E422CF">
        <w:rPr>
          <w:spacing w:val="-2"/>
          <w:lang w:val="en-US" w:bidi="en-US"/>
        </w:rPr>
        <w:t>failure</w:t>
      </w:r>
    </w:p>
    <w:p w14:paraId="4EAB6A8C" w14:textId="77777777" w:rsidR="00D56F80" w:rsidRPr="00E422CF" w:rsidRDefault="00B74F2A" w:rsidP="00D56F80">
      <w:pPr>
        <w:pStyle w:val="Prrafodelista"/>
        <w:numPr>
          <w:ilvl w:val="0"/>
          <w:numId w:val="36"/>
        </w:numPr>
        <w:tabs>
          <w:tab w:val="left" w:pos="1341"/>
        </w:tabs>
        <w:spacing w:before="39"/>
        <w:jc w:val="left"/>
        <w:rPr>
          <w:lang w:val="en-US"/>
        </w:rPr>
      </w:pPr>
      <w:r w:rsidRPr="00E422CF">
        <w:rPr>
          <w:lang w:val="en-US" w:bidi="en-US"/>
        </w:rPr>
        <w:t xml:space="preserve">two driving pulleys, easily detachable from their </w:t>
      </w:r>
      <w:r w:rsidRPr="00E422CF">
        <w:rPr>
          <w:spacing w:val="-2"/>
          <w:lang w:val="en-US" w:bidi="en-US"/>
        </w:rPr>
        <w:t>reducer</w:t>
      </w:r>
    </w:p>
    <w:p w14:paraId="21235EF1" w14:textId="77777777" w:rsidR="00D56F80" w:rsidRPr="00E422CF" w:rsidRDefault="00B74F2A" w:rsidP="00D56F80">
      <w:pPr>
        <w:pStyle w:val="Prrafodelista"/>
        <w:numPr>
          <w:ilvl w:val="0"/>
          <w:numId w:val="36"/>
        </w:numPr>
        <w:tabs>
          <w:tab w:val="left" w:pos="1341"/>
        </w:tabs>
        <w:spacing w:before="41"/>
        <w:jc w:val="left"/>
        <w:rPr>
          <w:lang w:val="en-US"/>
        </w:rPr>
      </w:pPr>
      <w:r w:rsidRPr="00E422CF">
        <w:rPr>
          <w:lang w:val="en-US" w:bidi="en-US"/>
        </w:rPr>
        <w:t xml:space="preserve">each motor shall have a dedicated </w:t>
      </w:r>
      <w:r w:rsidRPr="00E422CF">
        <w:rPr>
          <w:spacing w:val="-2"/>
          <w:lang w:val="en-US" w:bidi="en-US"/>
        </w:rPr>
        <w:t>transformer</w:t>
      </w:r>
    </w:p>
    <w:p w14:paraId="64FE1479" w14:textId="77777777" w:rsidR="00D56F80" w:rsidRPr="00E422CF" w:rsidRDefault="00B74F2A" w:rsidP="00D56F80">
      <w:pPr>
        <w:pStyle w:val="Prrafodelista"/>
        <w:numPr>
          <w:ilvl w:val="0"/>
          <w:numId w:val="36"/>
        </w:numPr>
        <w:tabs>
          <w:tab w:val="left" w:pos="1341"/>
        </w:tabs>
        <w:spacing w:before="41" w:line="273" w:lineRule="auto"/>
        <w:ind w:right="976"/>
        <w:jc w:val="left"/>
        <w:rPr>
          <w:lang w:val="en-US"/>
        </w:rPr>
      </w:pPr>
      <w:r w:rsidRPr="00E422CF">
        <w:rPr>
          <w:lang w:val="en-US" w:bidi="en-US"/>
        </w:rPr>
        <w:t>relief engine with separate power source, preferably thermal (or with independent generator set)</w:t>
      </w:r>
    </w:p>
    <w:p w14:paraId="02644665" w14:textId="77777777" w:rsidR="00D56F80" w:rsidRPr="00E422CF" w:rsidRDefault="00B74F2A" w:rsidP="00D56F80">
      <w:pPr>
        <w:pStyle w:val="Prrafodelista"/>
        <w:numPr>
          <w:ilvl w:val="0"/>
          <w:numId w:val="36"/>
        </w:numPr>
        <w:tabs>
          <w:tab w:val="left" w:pos="1341"/>
        </w:tabs>
        <w:spacing w:before="4" w:line="276" w:lineRule="auto"/>
        <w:ind w:right="975"/>
        <w:jc w:val="left"/>
        <w:rPr>
          <w:lang w:val="en-US"/>
        </w:rPr>
      </w:pPr>
      <w:r w:rsidRPr="00E422CF">
        <w:rPr>
          <w:lang w:val="en-US" w:bidi="en-US"/>
        </w:rPr>
        <w:t>driving and traction rope deflection pulleys with double rotation system: bearings and bushings made of Teflon or high hardness copolymers (POM) (e.g.)</w:t>
      </w:r>
    </w:p>
    <w:p w14:paraId="5BED3B66" w14:textId="77777777" w:rsidR="00D56F80" w:rsidRPr="00E422CF" w:rsidRDefault="00D56F80">
      <w:pPr>
        <w:pStyle w:val="Prrafodelista"/>
        <w:spacing w:line="276" w:lineRule="auto"/>
        <w:rPr>
          <w:lang w:val="en-US"/>
        </w:rPr>
        <w:sectPr w:rsidR="00D56F80" w:rsidRPr="00E422CF" w:rsidSect="00D56F80">
          <w:pgSz w:w="12240" w:h="15840"/>
          <w:pgMar w:top="1380" w:right="720" w:bottom="800" w:left="1080" w:header="0" w:footer="614" w:gutter="0"/>
          <w:cols w:space="720"/>
        </w:sectPr>
      </w:pPr>
    </w:p>
    <w:p w14:paraId="370CA66D" w14:textId="77777777" w:rsidR="00D56F80" w:rsidRPr="00E422CF" w:rsidRDefault="00B74F2A" w:rsidP="00D56F80">
      <w:pPr>
        <w:pStyle w:val="Prrafodelista"/>
        <w:numPr>
          <w:ilvl w:val="0"/>
          <w:numId w:val="36"/>
        </w:numPr>
        <w:tabs>
          <w:tab w:val="left" w:pos="1341"/>
        </w:tabs>
        <w:spacing w:before="75"/>
        <w:jc w:val="left"/>
        <w:rPr>
          <w:lang w:val="en-US"/>
        </w:rPr>
      </w:pPr>
      <w:r w:rsidRPr="00E422CF">
        <w:rPr>
          <w:lang w:val="en-US" w:bidi="en-US"/>
        </w:rPr>
        <w:lastRenderedPageBreak/>
        <w:t xml:space="preserve">permanent monitoring of the traction cable (by </w:t>
      </w:r>
      <w:proofErr w:type="spellStart"/>
      <w:r w:rsidRPr="00E422CF">
        <w:rPr>
          <w:spacing w:val="-2"/>
          <w:lang w:val="en-US" w:bidi="en-US"/>
        </w:rPr>
        <w:t>magnetography</w:t>
      </w:r>
      <w:proofErr w:type="spellEnd"/>
      <w:r w:rsidRPr="00E422CF">
        <w:rPr>
          <w:spacing w:val="-2"/>
          <w:lang w:val="en-US" w:bidi="en-US"/>
        </w:rPr>
        <w:t>)</w:t>
      </w:r>
    </w:p>
    <w:p w14:paraId="7B59836D" w14:textId="77777777" w:rsidR="00D56F80" w:rsidRPr="00E422CF" w:rsidRDefault="00B74F2A" w:rsidP="00D56F80">
      <w:pPr>
        <w:pStyle w:val="Prrafodelista"/>
        <w:numPr>
          <w:ilvl w:val="0"/>
          <w:numId w:val="36"/>
        </w:numPr>
        <w:tabs>
          <w:tab w:val="left" w:pos="1341"/>
        </w:tabs>
        <w:spacing w:before="41" w:line="276" w:lineRule="auto"/>
        <w:ind w:right="977"/>
        <w:jc w:val="left"/>
        <w:rPr>
          <w:lang w:val="en-US"/>
        </w:rPr>
      </w:pPr>
      <w:r w:rsidRPr="00E422CF">
        <w:rPr>
          <w:lang w:val="en-US" w:bidi="en-US"/>
        </w:rPr>
        <w:t>line pulleys (in towers) with double rotation system or with material that allows the traction cable to slide over in case of grip</w:t>
      </w:r>
    </w:p>
    <w:p w14:paraId="3413F904" w14:textId="77777777" w:rsidR="00D56F80" w:rsidRPr="00E422CF" w:rsidRDefault="00B74F2A" w:rsidP="00D56F80">
      <w:pPr>
        <w:pStyle w:val="Prrafodelista"/>
        <w:numPr>
          <w:ilvl w:val="0"/>
          <w:numId w:val="36"/>
        </w:numPr>
        <w:tabs>
          <w:tab w:val="left" w:pos="1341"/>
        </w:tabs>
        <w:spacing w:line="276" w:lineRule="auto"/>
        <w:ind w:right="977"/>
        <w:jc w:val="left"/>
        <w:rPr>
          <w:lang w:val="en-US"/>
        </w:rPr>
      </w:pPr>
      <w:r w:rsidRPr="00E422CF">
        <w:rPr>
          <w:lang w:val="en-US" w:bidi="en-US"/>
        </w:rPr>
        <w:t>pulleys of the “trestle” with double rotation system or with material that allows the traction cable to slide over in case of grip.</w:t>
      </w:r>
    </w:p>
    <w:p w14:paraId="7D44D136" w14:textId="77777777" w:rsidR="00D56F80" w:rsidRPr="00E422CF" w:rsidRDefault="00D56F80">
      <w:pPr>
        <w:pStyle w:val="Textoindependiente"/>
        <w:rPr>
          <w:lang w:val="en-US"/>
        </w:rPr>
      </w:pPr>
    </w:p>
    <w:p w14:paraId="541AFEC0" w14:textId="77777777" w:rsidR="00D56F80" w:rsidRPr="00E422CF" w:rsidRDefault="00D56F80">
      <w:pPr>
        <w:pStyle w:val="Textoindependiente"/>
        <w:spacing w:before="13"/>
        <w:rPr>
          <w:lang w:val="en-US"/>
        </w:rPr>
      </w:pPr>
    </w:p>
    <w:p w14:paraId="2AABE896" w14:textId="77777777" w:rsidR="00D56F80" w:rsidRPr="00E422CF" w:rsidRDefault="00B74F2A" w:rsidP="00F17576">
      <w:pPr>
        <w:pStyle w:val="Ttulo3"/>
        <w:ind w:left="621" w:firstLine="0"/>
        <w:jc w:val="left"/>
        <w:rPr>
          <w:lang w:val="en-US"/>
        </w:rPr>
      </w:pPr>
      <w:proofErr w:type="spellStart"/>
      <w:r w:rsidRPr="00F17576">
        <w:rPr>
          <w:spacing w:val="-2"/>
        </w:rPr>
        <w:t>Electrical</w:t>
      </w:r>
      <w:proofErr w:type="spellEnd"/>
      <w:r w:rsidRPr="00E422CF">
        <w:rPr>
          <w:lang w:val="en-US" w:bidi="en-US"/>
        </w:rPr>
        <w:t xml:space="preserve"> supply</w:t>
      </w:r>
    </w:p>
    <w:p w14:paraId="20069E5B" w14:textId="77777777" w:rsidR="00D56F80" w:rsidRPr="00E422CF" w:rsidRDefault="00B74F2A">
      <w:pPr>
        <w:pStyle w:val="Textoindependiente"/>
        <w:spacing w:before="159" w:line="276" w:lineRule="auto"/>
        <w:ind w:left="621" w:right="975"/>
        <w:jc w:val="both"/>
        <w:rPr>
          <w:lang w:val="en-US"/>
        </w:rPr>
      </w:pPr>
      <w:r w:rsidRPr="00E422CF">
        <w:rPr>
          <w:lang w:val="en-US" w:bidi="en-US"/>
        </w:rPr>
        <w:t xml:space="preserve">The Medium Voltage Electrical Supply for the operation of the Cable Cars and the rest of the tourist services of the stations will be through Electro Sur Este, through the design point corresponding to 22.9 </w:t>
      </w:r>
      <w:proofErr w:type="spellStart"/>
      <w:r w:rsidRPr="00E422CF">
        <w:rPr>
          <w:lang w:val="en-US" w:bidi="en-US"/>
        </w:rPr>
        <w:t>Kv</w:t>
      </w:r>
      <w:proofErr w:type="spellEnd"/>
      <w:r w:rsidRPr="00E422CF">
        <w:rPr>
          <w:lang w:val="en-US" w:bidi="en-US"/>
        </w:rPr>
        <w:t xml:space="preserve"> medium voltage, from the TA-O5 medium voltage feeder that leaves the </w:t>
      </w:r>
      <w:proofErr w:type="spellStart"/>
      <w:r w:rsidRPr="00E422CF">
        <w:rPr>
          <w:lang w:val="en-US" w:bidi="en-US"/>
        </w:rPr>
        <w:t>Tamburco</w:t>
      </w:r>
      <w:proofErr w:type="spellEnd"/>
      <w:r w:rsidRPr="00E422CF">
        <w:rPr>
          <w:lang w:val="en-US" w:bidi="en-US"/>
        </w:rPr>
        <w:t xml:space="preserve"> substation, for which the following load chart was determined:</w:t>
      </w:r>
    </w:p>
    <w:p w14:paraId="38F5D70F" w14:textId="77777777" w:rsidR="00D56F80" w:rsidRPr="00E422CF" w:rsidRDefault="00D56F80">
      <w:pPr>
        <w:pStyle w:val="Textoindependiente"/>
        <w:spacing w:before="43"/>
        <w:rPr>
          <w:lang w:val="en-US"/>
        </w:rPr>
      </w:pPr>
    </w:p>
    <w:p w14:paraId="4A4837A9" w14:textId="77777777" w:rsidR="00D56F80" w:rsidRPr="00E422CF" w:rsidRDefault="00B74F2A">
      <w:pPr>
        <w:spacing w:after="27"/>
        <w:ind w:left="621"/>
        <w:jc w:val="both"/>
        <w:rPr>
          <w:b/>
          <w:sz w:val="16"/>
          <w:lang w:val="en-US"/>
        </w:rPr>
      </w:pPr>
      <w:r w:rsidRPr="00E422CF">
        <w:rPr>
          <w:b/>
          <w:sz w:val="16"/>
          <w:lang w:val="en-US" w:bidi="en-US"/>
        </w:rPr>
        <w:t>TABLE 1</w:t>
      </w:r>
      <w:r w:rsidR="005B12CF">
        <w:rPr>
          <w:b/>
          <w:sz w:val="16"/>
          <w:lang w:val="en-US" w:bidi="en-US"/>
        </w:rPr>
        <w:t>5</w:t>
      </w:r>
      <w:r w:rsidRPr="00E422CF">
        <w:rPr>
          <w:b/>
          <w:sz w:val="16"/>
          <w:lang w:val="en-US" w:bidi="en-US"/>
        </w:rPr>
        <w:t xml:space="preserve">. CHARACTERISTICS OF </w:t>
      </w:r>
      <w:r w:rsidRPr="00E422CF">
        <w:rPr>
          <w:b/>
          <w:spacing w:val="-2"/>
          <w:sz w:val="16"/>
          <w:lang w:val="en-US" w:bidi="en-US"/>
        </w:rPr>
        <w:t>ELECTRICAL SUPPLY</w:t>
      </w:r>
    </w:p>
    <w:tbl>
      <w:tblPr>
        <w:tblW w:w="0" w:type="auto"/>
        <w:tblInd w:w="56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703"/>
        <w:gridCol w:w="3261"/>
        <w:gridCol w:w="1418"/>
        <w:gridCol w:w="1145"/>
        <w:gridCol w:w="1559"/>
        <w:gridCol w:w="868"/>
      </w:tblGrid>
      <w:tr w:rsidR="00552BCC" w14:paraId="10BCBE35" w14:textId="77777777" w:rsidTr="00F17576">
        <w:trPr>
          <w:trHeight w:val="925"/>
        </w:trPr>
        <w:tc>
          <w:tcPr>
            <w:tcW w:w="703" w:type="dxa"/>
            <w:shd w:val="clear" w:color="auto" w:fill="E7E6E6"/>
          </w:tcPr>
          <w:p w14:paraId="4F8C26BC" w14:textId="77777777" w:rsidR="00D56F80" w:rsidRPr="00F17576" w:rsidRDefault="00B74F2A" w:rsidP="00F17576">
            <w:pPr>
              <w:pStyle w:val="TableParagraph"/>
              <w:spacing w:before="0" w:line="268" w:lineRule="exact"/>
              <w:ind w:left="107"/>
              <w:jc w:val="left"/>
              <w:rPr>
                <w:rFonts w:ascii="Calibri" w:eastAsia="Calibri" w:hAnsi="Calibri" w:cs="Calibri"/>
                <w:b/>
                <w:spacing w:val="-2"/>
              </w:rPr>
            </w:pPr>
            <w:r w:rsidRPr="00F17576">
              <w:rPr>
                <w:rFonts w:ascii="Calibri" w:eastAsia="Calibri" w:hAnsi="Calibri" w:cs="Calibri"/>
                <w:b/>
                <w:spacing w:val="-2"/>
              </w:rPr>
              <w:t>ITEM</w:t>
            </w:r>
          </w:p>
        </w:tc>
        <w:tc>
          <w:tcPr>
            <w:tcW w:w="3261" w:type="dxa"/>
            <w:shd w:val="clear" w:color="auto" w:fill="E7E6E6"/>
          </w:tcPr>
          <w:p w14:paraId="4EB6DA0E" w14:textId="77777777" w:rsidR="00D56F80" w:rsidRPr="00F17576" w:rsidRDefault="00B74F2A" w:rsidP="00F17576">
            <w:pPr>
              <w:pStyle w:val="TableParagraph"/>
              <w:spacing w:before="0" w:line="268" w:lineRule="exact"/>
              <w:ind w:left="107"/>
              <w:jc w:val="left"/>
              <w:rPr>
                <w:rFonts w:ascii="Calibri" w:eastAsia="Calibri" w:hAnsi="Calibri" w:cs="Calibri"/>
                <w:b/>
                <w:spacing w:val="-2"/>
              </w:rPr>
            </w:pPr>
            <w:r w:rsidRPr="00F17576">
              <w:rPr>
                <w:rFonts w:ascii="Calibri" w:eastAsia="Calibri" w:hAnsi="Calibri" w:cs="Calibri"/>
                <w:b/>
                <w:spacing w:val="-2"/>
              </w:rPr>
              <w:t>DESCRIPTION</w:t>
            </w:r>
          </w:p>
        </w:tc>
        <w:tc>
          <w:tcPr>
            <w:tcW w:w="1418" w:type="dxa"/>
            <w:shd w:val="clear" w:color="auto" w:fill="E7E6E6"/>
          </w:tcPr>
          <w:p w14:paraId="57D82A2B" w14:textId="77777777" w:rsidR="00D56F80" w:rsidRPr="00F17576" w:rsidRDefault="00B74F2A" w:rsidP="00F17576">
            <w:pPr>
              <w:pStyle w:val="TableParagraph"/>
              <w:spacing w:before="0" w:line="268" w:lineRule="exact"/>
              <w:ind w:left="108"/>
              <w:jc w:val="left"/>
              <w:rPr>
                <w:rFonts w:ascii="Calibri" w:eastAsia="Calibri" w:hAnsi="Calibri" w:cs="Calibri"/>
                <w:b/>
                <w:spacing w:val="-2"/>
              </w:rPr>
            </w:pPr>
            <w:r w:rsidRPr="00F17576">
              <w:rPr>
                <w:rFonts w:ascii="Calibri" w:eastAsia="Calibri" w:hAnsi="Calibri" w:cs="Calibri"/>
                <w:b/>
                <w:spacing w:val="-2"/>
              </w:rPr>
              <w:t>INSTALLED POWER</w:t>
            </w:r>
          </w:p>
          <w:p w14:paraId="1AD6A0B8" w14:textId="77777777" w:rsidR="00D56F80" w:rsidRPr="00F17576" w:rsidRDefault="00B74F2A" w:rsidP="00F17576">
            <w:pPr>
              <w:pStyle w:val="TableParagraph"/>
              <w:spacing w:before="0" w:line="268" w:lineRule="exact"/>
              <w:ind w:left="108"/>
              <w:jc w:val="left"/>
              <w:rPr>
                <w:rFonts w:ascii="Calibri" w:eastAsia="Calibri" w:hAnsi="Calibri" w:cs="Calibri"/>
                <w:b/>
                <w:spacing w:val="-2"/>
              </w:rPr>
            </w:pPr>
            <w:r w:rsidRPr="00F17576">
              <w:rPr>
                <w:rFonts w:ascii="Calibri" w:eastAsia="Calibri" w:hAnsi="Calibri" w:cs="Calibri"/>
                <w:b/>
                <w:spacing w:val="-2"/>
              </w:rPr>
              <w:t>(KW)</w:t>
            </w:r>
          </w:p>
        </w:tc>
        <w:tc>
          <w:tcPr>
            <w:tcW w:w="1145" w:type="dxa"/>
            <w:shd w:val="clear" w:color="auto" w:fill="E7E6E6"/>
          </w:tcPr>
          <w:p w14:paraId="36E0784E" w14:textId="77777777" w:rsidR="00D56F80" w:rsidRPr="00F17576" w:rsidRDefault="00B74F2A" w:rsidP="00F17576">
            <w:pPr>
              <w:pStyle w:val="TableParagraph"/>
              <w:spacing w:before="0" w:line="268" w:lineRule="exact"/>
              <w:ind w:left="108"/>
              <w:jc w:val="left"/>
              <w:rPr>
                <w:rFonts w:ascii="Calibri" w:eastAsia="Calibri" w:hAnsi="Calibri" w:cs="Calibri"/>
                <w:b/>
                <w:spacing w:val="-2"/>
              </w:rPr>
            </w:pPr>
            <w:r w:rsidRPr="00F17576">
              <w:rPr>
                <w:rFonts w:ascii="Calibri" w:eastAsia="Calibri" w:hAnsi="Calibri" w:cs="Calibri"/>
                <w:b/>
                <w:spacing w:val="-2"/>
              </w:rPr>
              <w:t>QUANTITY</w:t>
            </w:r>
          </w:p>
        </w:tc>
        <w:tc>
          <w:tcPr>
            <w:tcW w:w="1559" w:type="dxa"/>
            <w:shd w:val="clear" w:color="auto" w:fill="E7E6E6"/>
          </w:tcPr>
          <w:p w14:paraId="5C740A6C" w14:textId="77777777" w:rsidR="00D56F80" w:rsidRPr="00F17576" w:rsidRDefault="00B74F2A" w:rsidP="00F17576">
            <w:pPr>
              <w:pStyle w:val="TableParagraph"/>
              <w:tabs>
                <w:tab w:val="left" w:pos="1114"/>
              </w:tabs>
              <w:spacing w:before="0" w:line="268" w:lineRule="exact"/>
              <w:ind w:left="109" w:right="92"/>
              <w:jc w:val="left"/>
              <w:rPr>
                <w:rFonts w:ascii="Calibri" w:eastAsia="Calibri" w:hAnsi="Calibri" w:cs="Calibri"/>
                <w:b/>
                <w:spacing w:val="-2"/>
              </w:rPr>
            </w:pPr>
            <w:r w:rsidRPr="00F17576">
              <w:rPr>
                <w:rFonts w:ascii="Calibri" w:eastAsia="Calibri" w:hAnsi="Calibri" w:cs="Calibri"/>
                <w:b/>
                <w:spacing w:val="-2"/>
              </w:rPr>
              <w:t>SIMULTANE</w:t>
            </w:r>
            <w:r w:rsidR="00F17576">
              <w:rPr>
                <w:rFonts w:ascii="Calibri" w:eastAsia="Calibri" w:hAnsi="Calibri" w:cs="Calibri"/>
                <w:b/>
                <w:spacing w:val="-2"/>
              </w:rPr>
              <w:t xml:space="preserve">ITY </w:t>
            </w:r>
            <w:r w:rsidRPr="00F17576">
              <w:rPr>
                <w:rFonts w:ascii="Calibri" w:eastAsia="Calibri" w:hAnsi="Calibri" w:cs="Calibri"/>
                <w:b/>
                <w:spacing w:val="-2"/>
              </w:rPr>
              <w:t>FACTOR</w:t>
            </w:r>
          </w:p>
          <w:p w14:paraId="6AC0B303" w14:textId="77777777" w:rsidR="00D56F80" w:rsidRPr="00F17576" w:rsidRDefault="00D56F80" w:rsidP="00F17576">
            <w:pPr>
              <w:pStyle w:val="TableParagraph"/>
              <w:spacing w:before="0" w:line="268" w:lineRule="exact"/>
              <w:ind w:left="109"/>
              <w:jc w:val="left"/>
              <w:rPr>
                <w:rFonts w:ascii="Calibri" w:eastAsia="Calibri" w:hAnsi="Calibri" w:cs="Calibri"/>
                <w:b/>
                <w:spacing w:val="-2"/>
              </w:rPr>
            </w:pPr>
          </w:p>
        </w:tc>
        <w:tc>
          <w:tcPr>
            <w:tcW w:w="868" w:type="dxa"/>
            <w:shd w:val="clear" w:color="auto" w:fill="E7E6E6"/>
          </w:tcPr>
          <w:p w14:paraId="7DA07BDD" w14:textId="77777777" w:rsidR="00D56F80" w:rsidRPr="00F17576" w:rsidRDefault="00B74F2A" w:rsidP="00F17576">
            <w:pPr>
              <w:pStyle w:val="TableParagraph"/>
              <w:spacing w:before="0" w:line="268" w:lineRule="exact"/>
              <w:ind w:left="109"/>
              <w:jc w:val="left"/>
              <w:rPr>
                <w:rFonts w:ascii="Calibri" w:eastAsia="Calibri" w:hAnsi="Calibri" w:cs="Calibri"/>
                <w:b/>
                <w:spacing w:val="-2"/>
              </w:rPr>
            </w:pPr>
            <w:r w:rsidRPr="00F17576">
              <w:rPr>
                <w:rFonts w:ascii="Calibri" w:eastAsia="Calibri" w:hAnsi="Calibri" w:cs="Calibri"/>
                <w:b/>
                <w:spacing w:val="-2"/>
              </w:rPr>
              <w:t>TOTAL (KW)</w:t>
            </w:r>
          </w:p>
        </w:tc>
      </w:tr>
      <w:tr w:rsidR="00552BCC" w14:paraId="3EF0AB32" w14:textId="77777777">
        <w:trPr>
          <w:trHeight w:val="309"/>
        </w:trPr>
        <w:tc>
          <w:tcPr>
            <w:tcW w:w="8954" w:type="dxa"/>
            <w:gridSpan w:val="6"/>
          </w:tcPr>
          <w:p w14:paraId="33D9A08A" w14:textId="77777777" w:rsidR="00D56F80" w:rsidRPr="00E422CF" w:rsidRDefault="00B74F2A" w:rsidP="00F17576">
            <w:pPr>
              <w:pStyle w:val="TableParagraph"/>
              <w:spacing w:before="1"/>
              <w:ind w:left="107"/>
              <w:jc w:val="left"/>
              <w:rPr>
                <w:b/>
                <w:lang w:val="en-US"/>
              </w:rPr>
            </w:pPr>
            <w:r w:rsidRPr="00F17576">
              <w:rPr>
                <w:rFonts w:ascii="Calibri" w:eastAsia="Calibri" w:hAnsi="Calibri" w:cs="Calibri"/>
                <w:b/>
                <w:spacing w:val="-2"/>
              </w:rPr>
              <w:t>SOUTH ACCESS (APURIMAC)</w:t>
            </w:r>
          </w:p>
        </w:tc>
      </w:tr>
      <w:tr w:rsidR="00552BCC" w14:paraId="354A1954" w14:textId="77777777" w:rsidTr="00F17576">
        <w:trPr>
          <w:trHeight w:val="618"/>
        </w:trPr>
        <w:tc>
          <w:tcPr>
            <w:tcW w:w="703" w:type="dxa"/>
          </w:tcPr>
          <w:p w14:paraId="31E46792"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1</w:t>
            </w:r>
          </w:p>
        </w:tc>
        <w:tc>
          <w:tcPr>
            <w:tcW w:w="3261" w:type="dxa"/>
          </w:tcPr>
          <w:p w14:paraId="22660DAE"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Kiuñalla</w:t>
            </w:r>
            <w:proofErr w:type="spellEnd"/>
            <w:r w:rsidR="00F17576">
              <w:rPr>
                <w:rFonts w:ascii="Calibri" w:eastAsia="Calibri" w:hAnsi="Calibri" w:cs="Calibri"/>
                <w:spacing w:val="-2"/>
              </w:rPr>
              <w:t xml:space="preserve"> </w:t>
            </w:r>
            <w:r w:rsidRPr="00F17576">
              <w:rPr>
                <w:rFonts w:ascii="Calibri" w:eastAsia="Calibri" w:hAnsi="Calibri" w:cs="Calibri"/>
                <w:spacing w:val="-2"/>
              </w:rPr>
              <w:t>–</w:t>
            </w:r>
            <w:r w:rsidR="00F17576">
              <w:rPr>
                <w:rFonts w:ascii="Calibri" w:eastAsia="Calibri" w:hAnsi="Calibri" w:cs="Calibri"/>
                <w:spacing w:val="-2"/>
              </w:rPr>
              <w:t xml:space="preserve"> </w:t>
            </w:r>
            <w:r w:rsidRPr="00F17576">
              <w:rPr>
                <w:rFonts w:ascii="Calibri" w:eastAsia="Calibri" w:hAnsi="Calibri" w:cs="Calibri"/>
                <w:spacing w:val="-2"/>
              </w:rPr>
              <w:t>Unión</w:t>
            </w:r>
            <w:r w:rsidR="00F17576">
              <w:rPr>
                <w:rFonts w:ascii="Calibri" w:eastAsia="Calibri" w:hAnsi="Calibri" w:cs="Calibri"/>
                <w:spacing w:val="-2"/>
              </w:rPr>
              <w:t xml:space="preserve"> </w:t>
            </w:r>
            <w:r w:rsidRPr="00F17576">
              <w:rPr>
                <w:rFonts w:ascii="Calibri" w:eastAsia="Calibri" w:hAnsi="Calibri" w:cs="Calibri"/>
                <w:spacing w:val="-2"/>
              </w:rPr>
              <w:t>Cable Car</w:t>
            </w:r>
          </w:p>
          <w:p w14:paraId="4027842F"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w:t>
            </w:r>
            <w:proofErr w:type="spellStart"/>
            <w:r w:rsidRPr="00F17576">
              <w:rPr>
                <w:rFonts w:ascii="Calibri" w:eastAsia="Calibri" w:hAnsi="Calibri" w:cs="Calibri"/>
                <w:spacing w:val="-2"/>
              </w:rPr>
              <w:t>maximum</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power</w:t>
            </w:r>
            <w:proofErr w:type="spellEnd"/>
            <w:r w:rsidRPr="00F17576">
              <w:rPr>
                <w:rFonts w:ascii="Calibri" w:eastAsia="Calibri" w:hAnsi="Calibri" w:cs="Calibri"/>
                <w:spacing w:val="-2"/>
              </w:rPr>
              <w:t xml:space="preserve"> at </w:t>
            </w:r>
            <w:proofErr w:type="spellStart"/>
            <w:r w:rsidRPr="00F17576">
              <w:rPr>
                <w:rFonts w:ascii="Calibri" w:eastAsia="Calibri" w:hAnsi="Calibri" w:cs="Calibri"/>
                <w:spacing w:val="-2"/>
              </w:rPr>
              <w:t>start</w:t>
            </w:r>
            <w:proofErr w:type="spellEnd"/>
            <w:r w:rsidRPr="00F17576">
              <w:rPr>
                <w:rFonts w:ascii="Calibri" w:eastAsia="Calibri" w:hAnsi="Calibri" w:cs="Calibri"/>
                <w:spacing w:val="-2"/>
              </w:rPr>
              <w:t>-up)</w:t>
            </w:r>
          </w:p>
        </w:tc>
        <w:tc>
          <w:tcPr>
            <w:tcW w:w="1418" w:type="dxa"/>
          </w:tcPr>
          <w:p w14:paraId="4706CCDA"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1350</w:t>
            </w:r>
          </w:p>
        </w:tc>
        <w:tc>
          <w:tcPr>
            <w:tcW w:w="1145" w:type="dxa"/>
          </w:tcPr>
          <w:p w14:paraId="6AED8F80"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Pr>
          <w:p w14:paraId="36A70634"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40A5D786"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1350</w:t>
            </w:r>
          </w:p>
        </w:tc>
      </w:tr>
      <w:tr w:rsidR="00552BCC" w14:paraId="02AAD75F" w14:textId="77777777" w:rsidTr="00F17576">
        <w:trPr>
          <w:trHeight w:val="309"/>
        </w:trPr>
        <w:tc>
          <w:tcPr>
            <w:tcW w:w="703" w:type="dxa"/>
          </w:tcPr>
          <w:p w14:paraId="76BA89B3"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2</w:t>
            </w:r>
          </w:p>
        </w:tc>
        <w:tc>
          <w:tcPr>
            <w:tcW w:w="3261" w:type="dxa"/>
          </w:tcPr>
          <w:p w14:paraId="6D417E3A"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Tension</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station</w:t>
            </w:r>
            <w:proofErr w:type="spellEnd"/>
          </w:p>
        </w:tc>
        <w:tc>
          <w:tcPr>
            <w:tcW w:w="1418" w:type="dxa"/>
          </w:tcPr>
          <w:p w14:paraId="04946DFC"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50</w:t>
            </w:r>
          </w:p>
        </w:tc>
        <w:tc>
          <w:tcPr>
            <w:tcW w:w="1145" w:type="dxa"/>
          </w:tcPr>
          <w:p w14:paraId="4D4C1A36"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Pr>
          <w:p w14:paraId="7B967643"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5643D0B7"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50</w:t>
            </w:r>
          </w:p>
        </w:tc>
      </w:tr>
      <w:tr w:rsidR="00552BCC" w14:paraId="22D4CB7D" w14:textId="77777777" w:rsidTr="00F17576">
        <w:trPr>
          <w:trHeight w:val="306"/>
        </w:trPr>
        <w:tc>
          <w:tcPr>
            <w:tcW w:w="703" w:type="dxa"/>
          </w:tcPr>
          <w:p w14:paraId="6F1517A6"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3</w:t>
            </w:r>
          </w:p>
        </w:tc>
        <w:tc>
          <w:tcPr>
            <w:tcW w:w="3261" w:type="dxa"/>
          </w:tcPr>
          <w:p w14:paraId="173927BB"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Other</w:t>
            </w:r>
            <w:proofErr w:type="spellEnd"/>
          </w:p>
        </w:tc>
        <w:tc>
          <w:tcPr>
            <w:tcW w:w="1418" w:type="dxa"/>
          </w:tcPr>
          <w:p w14:paraId="06B5F50C"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100</w:t>
            </w:r>
          </w:p>
        </w:tc>
        <w:tc>
          <w:tcPr>
            <w:tcW w:w="1145" w:type="dxa"/>
          </w:tcPr>
          <w:p w14:paraId="0D86851C"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Pr>
          <w:p w14:paraId="7CAD3C0A"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1CE546AB"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100</w:t>
            </w:r>
          </w:p>
        </w:tc>
      </w:tr>
      <w:tr w:rsidR="00552BCC" w14:paraId="0C441C93" w14:textId="77777777">
        <w:trPr>
          <w:trHeight w:val="309"/>
        </w:trPr>
        <w:tc>
          <w:tcPr>
            <w:tcW w:w="8954" w:type="dxa"/>
            <w:gridSpan w:val="6"/>
          </w:tcPr>
          <w:p w14:paraId="588F4B2F" w14:textId="77777777" w:rsidR="00D56F80" w:rsidRPr="00E422CF" w:rsidRDefault="00B74F2A" w:rsidP="00F17576">
            <w:pPr>
              <w:pStyle w:val="TableParagraph"/>
              <w:spacing w:before="1"/>
              <w:ind w:left="107"/>
              <w:jc w:val="left"/>
              <w:rPr>
                <w:b/>
                <w:lang w:val="en-US"/>
              </w:rPr>
            </w:pPr>
            <w:r w:rsidRPr="00F17576">
              <w:rPr>
                <w:rFonts w:ascii="Calibri" w:eastAsia="Calibri" w:hAnsi="Calibri" w:cs="Calibri"/>
                <w:b/>
                <w:spacing w:val="-4"/>
              </w:rPr>
              <w:t>1500</w:t>
            </w:r>
          </w:p>
        </w:tc>
      </w:tr>
      <w:tr w:rsidR="00552BCC" w14:paraId="6C79F850" w14:textId="77777777">
        <w:trPr>
          <w:trHeight w:val="309"/>
        </w:trPr>
        <w:tc>
          <w:tcPr>
            <w:tcW w:w="8954" w:type="dxa"/>
            <w:gridSpan w:val="6"/>
          </w:tcPr>
          <w:p w14:paraId="2C08E65B" w14:textId="77777777" w:rsidR="00D56F80" w:rsidRPr="00F17576" w:rsidRDefault="00B74F2A" w:rsidP="00F17576">
            <w:pPr>
              <w:pStyle w:val="TableParagraph"/>
              <w:spacing w:before="1"/>
              <w:ind w:left="107"/>
              <w:jc w:val="left"/>
              <w:rPr>
                <w:rFonts w:ascii="Calibri" w:eastAsia="Calibri" w:hAnsi="Calibri" w:cs="Calibri"/>
                <w:b/>
                <w:spacing w:val="-2"/>
              </w:rPr>
            </w:pPr>
            <w:r w:rsidRPr="00F17576">
              <w:rPr>
                <w:rFonts w:ascii="Calibri" w:eastAsia="Calibri" w:hAnsi="Calibri" w:cs="Calibri"/>
                <w:b/>
                <w:spacing w:val="-2"/>
              </w:rPr>
              <w:t>NORTH ACCESS (CUSCO)</w:t>
            </w:r>
          </w:p>
        </w:tc>
      </w:tr>
      <w:tr w:rsidR="00552BCC" w14:paraId="201E9186" w14:textId="77777777" w:rsidTr="00F17576">
        <w:trPr>
          <w:trHeight w:val="618"/>
        </w:trPr>
        <w:tc>
          <w:tcPr>
            <w:tcW w:w="703" w:type="dxa"/>
          </w:tcPr>
          <w:p w14:paraId="1E380B4D"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4</w:t>
            </w:r>
          </w:p>
        </w:tc>
        <w:tc>
          <w:tcPr>
            <w:tcW w:w="3261" w:type="dxa"/>
          </w:tcPr>
          <w:p w14:paraId="671654B9"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Abra San Juan – Maizal Cable Car</w:t>
            </w:r>
          </w:p>
          <w:p w14:paraId="5EBD2F8C"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w:t>
            </w:r>
            <w:proofErr w:type="spellStart"/>
            <w:r w:rsidRPr="00F17576">
              <w:rPr>
                <w:rFonts w:ascii="Calibri" w:eastAsia="Calibri" w:hAnsi="Calibri" w:cs="Calibri"/>
                <w:spacing w:val="-2"/>
              </w:rPr>
              <w:t>power</w:t>
            </w:r>
            <w:proofErr w:type="spellEnd"/>
            <w:r w:rsidRPr="00F17576">
              <w:rPr>
                <w:rFonts w:ascii="Calibri" w:eastAsia="Calibri" w:hAnsi="Calibri" w:cs="Calibri"/>
                <w:spacing w:val="-2"/>
              </w:rPr>
              <w:t xml:space="preserve"> at </w:t>
            </w:r>
            <w:proofErr w:type="spellStart"/>
            <w:r w:rsidRPr="00F17576">
              <w:rPr>
                <w:rFonts w:ascii="Calibri" w:eastAsia="Calibri" w:hAnsi="Calibri" w:cs="Calibri"/>
                <w:spacing w:val="-2"/>
              </w:rPr>
              <w:t>speed</w:t>
            </w:r>
            <w:proofErr w:type="spellEnd"/>
            <w:r w:rsidRPr="00F17576">
              <w:rPr>
                <w:rFonts w:ascii="Calibri" w:eastAsia="Calibri" w:hAnsi="Calibri" w:cs="Calibri"/>
                <w:spacing w:val="-2"/>
              </w:rPr>
              <w:t>)</w:t>
            </w:r>
          </w:p>
        </w:tc>
        <w:tc>
          <w:tcPr>
            <w:tcW w:w="1418" w:type="dxa"/>
          </w:tcPr>
          <w:p w14:paraId="1AD5EEBF"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750</w:t>
            </w:r>
          </w:p>
        </w:tc>
        <w:tc>
          <w:tcPr>
            <w:tcW w:w="1145" w:type="dxa"/>
          </w:tcPr>
          <w:p w14:paraId="1C34C38C"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Pr>
          <w:p w14:paraId="2F3E8124"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0BED0D29"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750</w:t>
            </w:r>
          </w:p>
        </w:tc>
      </w:tr>
      <w:tr w:rsidR="00552BCC" w14:paraId="27AD24C5" w14:textId="77777777" w:rsidTr="00F17576">
        <w:trPr>
          <w:trHeight w:val="925"/>
        </w:trPr>
        <w:tc>
          <w:tcPr>
            <w:tcW w:w="703" w:type="dxa"/>
          </w:tcPr>
          <w:p w14:paraId="4FC17AED"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5</w:t>
            </w:r>
          </w:p>
        </w:tc>
        <w:tc>
          <w:tcPr>
            <w:tcW w:w="3261" w:type="dxa"/>
          </w:tcPr>
          <w:p w14:paraId="4C95A73F"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 xml:space="preserve">Maizal – </w:t>
            </w:r>
            <w:proofErr w:type="spellStart"/>
            <w:r w:rsidRPr="00F17576">
              <w:rPr>
                <w:rFonts w:ascii="Calibri" w:eastAsia="Calibri" w:hAnsi="Calibri" w:cs="Calibri"/>
                <w:spacing w:val="-2"/>
              </w:rPr>
              <w:t>Choquequirao</w:t>
            </w:r>
            <w:proofErr w:type="spellEnd"/>
            <w:r w:rsidRPr="00F17576">
              <w:rPr>
                <w:rFonts w:ascii="Calibri" w:eastAsia="Calibri" w:hAnsi="Calibri" w:cs="Calibri"/>
                <w:spacing w:val="-2"/>
              </w:rPr>
              <w:t xml:space="preserve"> Cable Car</w:t>
            </w:r>
          </w:p>
          <w:p w14:paraId="243DEADD" w14:textId="77777777" w:rsidR="00D56F80" w:rsidRPr="00F17576" w:rsidRDefault="00B74F2A" w:rsidP="00F17576">
            <w:pPr>
              <w:pStyle w:val="TableParagraph"/>
              <w:tabs>
                <w:tab w:val="left" w:pos="1029"/>
                <w:tab w:val="left" w:pos="1264"/>
                <w:tab w:val="left" w:pos="2107"/>
                <w:tab w:val="left" w:pos="2239"/>
                <w:tab w:val="left" w:pos="2613"/>
                <w:tab w:val="left" w:pos="3047"/>
              </w:tabs>
              <w:spacing w:before="0" w:line="268" w:lineRule="exact"/>
              <w:ind w:left="107" w:right="95"/>
              <w:jc w:val="left"/>
              <w:rPr>
                <w:rFonts w:ascii="Calibri" w:eastAsia="Calibri" w:hAnsi="Calibri" w:cs="Calibri"/>
                <w:spacing w:val="-2"/>
              </w:rPr>
            </w:pPr>
            <w:proofErr w:type="spellStart"/>
            <w:r w:rsidRPr="00F17576">
              <w:rPr>
                <w:rFonts w:ascii="Calibri" w:eastAsia="Calibri" w:hAnsi="Calibri" w:cs="Calibri"/>
                <w:spacing w:val="-2"/>
              </w:rPr>
              <w:t>summit</w:t>
            </w:r>
            <w:proofErr w:type="spellEnd"/>
            <w:r w:rsidRPr="00F17576">
              <w:rPr>
                <w:rFonts w:ascii="Calibri" w:eastAsia="Calibri" w:hAnsi="Calibri" w:cs="Calibri"/>
                <w:spacing w:val="-2"/>
              </w:rPr>
              <w:tab/>
              <w:t>(</w:t>
            </w:r>
            <w:proofErr w:type="spellStart"/>
            <w:r w:rsidRPr="00F17576">
              <w:rPr>
                <w:rFonts w:ascii="Calibri" w:eastAsia="Calibri" w:hAnsi="Calibri" w:cs="Calibri"/>
                <w:spacing w:val="-2"/>
              </w:rPr>
              <w:t>maximum</w:t>
            </w:r>
            <w:proofErr w:type="spellEnd"/>
            <w:r w:rsidRPr="00F17576">
              <w:rPr>
                <w:rFonts w:ascii="Calibri" w:eastAsia="Calibri" w:hAnsi="Calibri" w:cs="Calibri"/>
                <w:spacing w:val="-2"/>
              </w:rPr>
              <w:tab/>
            </w:r>
            <w:proofErr w:type="spellStart"/>
            <w:r w:rsidRPr="00F17576">
              <w:rPr>
                <w:rFonts w:ascii="Calibri" w:eastAsia="Calibri" w:hAnsi="Calibri" w:cs="Calibri"/>
                <w:spacing w:val="-2"/>
              </w:rPr>
              <w:t>power</w:t>
            </w:r>
            <w:proofErr w:type="spellEnd"/>
            <w:r w:rsidR="00F17576">
              <w:rPr>
                <w:rFonts w:ascii="Calibri" w:eastAsia="Calibri" w:hAnsi="Calibri" w:cs="Calibri"/>
                <w:spacing w:val="-2"/>
              </w:rPr>
              <w:t xml:space="preserve"> </w:t>
            </w:r>
            <w:r w:rsidRPr="00F17576">
              <w:rPr>
                <w:rFonts w:ascii="Calibri" w:eastAsia="Calibri" w:hAnsi="Calibri" w:cs="Calibri"/>
                <w:spacing w:val="-2"/>
              </w:rPr>
              <w:t xml:space="preserve">at </w:t>
            </w:r>
            <w:proofErr w:type="spellStart"/>
            <w:r w:rsidRPr="00F17576">
              <w:rPr>
                <w:rFonts w:ascii="Calibri" w:eastAsia="Calibri" w:hAnsi="Calibri" w:cs="Calibri"/>
                <w:spacing w:val="-2"/>
              </w:rPr>
              <w:t>speed</w:t>
            </w:r>
            <w:proofErr w:type="spellEnd"/>
            <w:r w:rsidRPr="00F17576">
              <w:rPr>
                <w:rFonts w:ascii="Calibri" w:eastAsia="Calibri" w:hAnsi="Calibri" w:cs="Calibri"/>
                <w:spacing w:val="-2"/>
              </w:rPr>
              <w:t>)</w:t>
            </w:r>
          </w:p>
        </w:tc>
        <w:tc>
          <w:tcPr>
            <w:tcW w:w="1418" w:type="dxa"/>
          </w:tcPr>
          <w:p w14:paraId="7667E4FE"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1450</w:t>
            </w:r>
          </w:p>
        </w:tc>
        <w:tc>
          <w:tcPr>
            <w:tcW w:w="1145" w:type="dxa"/>
          </w:tcPr>
          <w:p w14:paraId="0AC8D3C5"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Pr>
          <w:p w14:paraId="5570EAD5"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67EDC50B"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1450</w:t>
            </w:r>
          </w:p>
        </w:tc>
      </w:tr>
      <w:tr w:rsidR="00552BCC" w14:paraId="329E4682" w14:textId="77777777" w:rsidTr="00F17576">
        <w:trPr>
          <w:trHeight w:val="309"/>
        </w:trPr>
        <w:tc>
          <w:tcPr>
            <w:tcW w:w="703" w:type="dxa"/>
          </w:tcPr>
          <w:p w14:paraId="38685104"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6</w:t>
            </w:r>
          </w:p>
        </w:tc>
        <w:tc>
          <w:tcPr>
            <w:tcW w:w="3261" w:type="dxa"/>
          </w:tcPr>
          <w:p w14:paraId="14F8C9D1"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Tension</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stations</w:t>
            </w:r>
            <w:proofErr w:type="spellEnd"/>
          </w:p>
        </w:tc>
        <w:tc>
          <w:tcPr>
            <w:tcW w:w="1418" w:type="dxa"/>
          </w:tcPr>
          <w:p w14:paraId="276315B8"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50</w:t>
            </w:r>
          </w:p>
        </w:tc>
        <w:tc>
          <w:tcPr>
            <w:tcW w:w="1145" w:type="dxa"/>
          </w:tcPr>
          <w:p w14:paraId="1F44EF90"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2</w:t>
            </w:r>
          </w:p>
        </w:tc>
        <w:tc>
          <w:tcPr>
            <w:tcW w:w="1559" w:type="dxa"/>
          </w:tcPr>
          <w:p w14:paraId="32A7383C"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Pr>
          <w:p w14:paraId="5425363B"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100</w:t>
            </w:r>
          </w:p>
        </w:tc>
      </w:tr>
      <w:tr w:rsidR="00552BCC" w14:paraId="66394025" w14:textId="77777777" w:rsidTr="00F17576">
        <w:trPr>
          <w:trHeight w:val="309"/>
        </w:trPr>
        <w:tc>
          <w:tcPr>
            <w:tcW w:w="703" w:type="dxa"/>
            <w:tcBorders>
              <w:bottom w:val="single" w:sz="4" w:space="0" w:color="000000"/>
            </w:tcBorders>
          </w:tcPr>
          <w:p w14:paraId="7D03B13B"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r w:rsidRPr="00F17576">
              <w:rPr>
                <w:rFonts w:ascii="Calibri" w:eastAsia="Calibri" w:hAnsi="Calibri" w:cs="Calibri"/>
                <w:spacing w:val="-2"/>
              </w:rPr>
              <w:t>7</w:t>
            </w:r>
          </w:p>
        </w:tc>
        <w:tc>
          <w:tcPr>
            <w:tcW w:w="3261" w:type="dxa"/>
            <w:tcBorders>
              <w:bottom w:val="single" w:sz="4" w:space="0" w:color="000000"/>
            </w:tcBorders>
          </w:tcPr>
          <w:p w14:paraId="11B313A1" w14:textId="77777777" w:rsidR="00D56F80" w:rsidRPr="00F17576" w:rsidRDefault="00B74F2A" w:rsidP="00F17576">
            <w:pPr>
              <w:pStyle w:val="TableParagraph"/>
              <w:tabs>
                <w:tab w:val="left" w:pos="1264"/>
                <w:tab w:val="left" w:pos="2239"/>
                <w:tab w:val="left" w:pos="2613"/>
              </w:tabs>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Other</w:t>
            </w:r>
            <w:proofErr w:type="spellEnd"/>
          </w:p>
        </w:tc>
        <w:tc>
          <w:tcPr>
            <w:tcW w:w="1418" w:type="dxa"/>
            <w:tcBorders>
              <w:bottom w:val="single" w:sz="4" w:space="0" w:color="000000"/>
            </w:tcBorders>
          </w:tcPr>
          <w:p w14:paraId="1E04D03F"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200</w:t>
            </w:r>
          </w:p>
        </w:tc>
        <w:tc>
          <w:tcPr>
            <w:tcW w:w="1145" w:type="dxa"/>
            <w:tcBorders>
              <w:bottom w:val="single" w:sz="4" w:space="0" w:color="000000"/>
            </w:tcBorders>
          </w:tcPr>
          <w:p w14:paraId="39B5C2AD" w14:textId="77777777" w:rsidR="00D56F80" w:rsidRPr="00F17576" w:rsidRDefault="00B74F2A" w:rsidP="00F17576">
            <w:pPr>
              <w:pStyle w:val="TableParagraph"/>
              <w:tabs>
                <w:tab w:val="left" w:pos="1264"/>
                <w:tab w:val="left" w:pos="2239"/>
                <w:tab w:val="left" w:pos="2613"/>
              </w:tabs>
              <w:spacing w:before="0" w:line="268" w:lineRule="exact"/>
              <w:ind w:left="108"/>
              <w:jc w:val="left"/>
              <w:rPr>
                <w:rFonts w:ascii="Calibri" w:eastAsia="Calibri" w:hAnsi="Calibri" w:cs="Calibri"/>
                <w:spacing w:val="-2"/>
              </w:rPr>
            </w:pPr>
            <w:r w:rsidRPr="00F17576">
              <w:rPr>
                <w:rFonts w:ascii="Calibri" w:eastAsia="Calibri" w:hAnsi="Calibri" w:cs="Calibri"/>
                <w:spacing w:val="-2"/>
              </w:rPr>
              <w:t>1</w:t>
            </w:r>
          </w:p>
        </w:tc>
        <w:tc>
          <w:tcPr>
            <w:tcW w:w="1559" w:type="dxa"/>
            <w:tcBorders>
              <w:bottom w:val="single" w:sz="4" w:space="0" w:color="000000"/>
            </w:tcBorders>
          </w:tcPr>
          <w:p w14:paraId="0CFA2CC2"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1</w:t>
            </w:r>
          </w:p>
        </w:tc>
        <w:tc>
          <w:tcPr>
            <w:tcW w:w="868" w:type="dxa"/>
            <w:tcBorders>
              <w:bottom w:val="single" w:sz="4" w:space="0" w:color="000000"/>
            </w:tcBorders>
          </w:tcPr>
          <w:p w14:paraId="7493D402" w14:textId="77777777" w:rsidR="00D56F80" w:rsidRPr="00F17576" w:rsidRDefault="00B74F2A" w:rsidP="00F17576">
            <w:pPr>
              <w:pStyle w:val="TableParagraph"/>
              <w:tabs>
                <w:tab w:val="left" w:pos="1264"/>
                <w:tab w:val="left" w:pos="2239"/>
                <w:tab w:val="left" w:pos="2613"/>
              </w:tabs>
              <w:spacing w:before="0" w:line="268" w:lineRule="exact"/>
              <w:ind w:left="109"/>
              <w:jc w:val="left"/>
              <w:rPr>
                <w:rFonts w:ascii="Calibri" w:eastAsia="Calibri" w:hAnsi="Calibri" w:cs="Calibri"/>
                <w:spacing w:val="-2"/>
              </w:rPr>
            </w:pPr>
            <w:r w:rsidRPr="00F17576">
              <w:rPr>
                <w:rFonts w:ascii="Calibri" w:eastAsia="Calibri" w:hAnsi="Calibri" w:cs="Calibri"/>
                <w:spacing w:val="-2"/>
              </w:rPr>
              <w:t>200</w:t>
            </w:r>
          </w:p>
        </w:tc>
      </w:tr>
      <w:tr w:rsidR="00552BCC" w14:paraId="738D061A" w14:textId="77777777">
        <w:trPr>
          <w:trHeight w:val="306"/>
        </w:trPr>
        <w:tc>
          <w:tcPr>
            <w:tcW w:w="8954" w:type="dxa"/>
            <w:gridSpan w:val="6"/>
            <w:tcBorders>
              <w:top w:val="single" w:sz="4" w:space="0" w:color="000000"/>
              <w:bottom w:val="single" w:sz="4" w:space="0" w:color="000000"/>
            </w:tcBorders>
          </w:tcPr>
          <w:p w14:paraId="3D5EA92D" w14:textId="77777777" w:rsidR="00D56F80" w:rsidRPr="00E422CF" w:rsidRDefault="00B74F2A" w:rsidP="00F17576">
            <w:pPr>
              <w:pStyle w:val="TableParagraph"/>
              <w:spacing w:before="0" w:line="268" w:lineRule="exact"/>
              <w:ind w:left="107"/>
              <w:jc w:val="left"/>
              <w:rPr>
                <w:b/>
                <w:lang w:val="en-US"/>
              </w:rPr>
            </w:pPr>
            <w:r w:rsidRPr="00E422CF">
              <w:rPr>
                <w:b/>
                <w:spacing w:val="-4"/>
                <w:lang w:val="en-US" w:bidi="en-US"/>
              </w:rPr>
              <w:t>2500</w:t>
            </w:r>
          </w:p>
        </w:tc>
      </w:tr>
    </w:tbl>
    <w:p w14:paraId="042FFCB9" w14:textId="77777777" w:rsidR="00D56F80" w:rsidRPr="00E422CF" w:rsidRDefault="00B74F2A">
      <w:pPr>
        <w:pStyle w:val="Textoindependiente"/>
        <w:spacing w:before="47"/>
        <w:rPr>
          <w:b/>
          <w:sz w:val="20"/>
          <w:lang w:val="en-US"/>
        </w:rPr>
      </w:pPr>
      <w:r w:rsidRPr="00E422CF">
        <w:rPr>
          <w:b/>
          <w:noProof/>
          <w:sz w:val="20"/>
          <w:lang w:val="en-US" w:bidi="en-US"/>
        </w:rPr>
        <mc:AlternateContent>
          <mc:Choice Requires="wpg">
            <w:drawing>
              <wp:anchor distT="0" distB="0" distL="0" distR="0" simplePos="0" relativeHeight="251684864" behindDoc="1" locked="0" layoutInCell="1" allowOverlap="1" wp14:anchorId="40E3C72E" wp14:editId="7D5D031A">
                <wp:simplePos x="0" y="0"/>
                <wp:positionH relativeFrom="page">
                  <wp:posOffset>1039367</wp:posOffset>
                </wp:positionH>
                <wp:positionV relativeFrom="paragraph">
                  <wp:posOffset>200405</wp:posOffset>
                </wp:positionV>
                <wp:extent cx="5694045" cy="208915"/>
                <wp:effectExtent l="0" t="0" r="0" b="0"/>
                <wp:wrapTopAndBottom/>
                <wp:docPr id="27" name="Group 27"/>
                <wp:cNvGraphicFramePr/>
                <a:graphic xmlns:a="http://schemas.openxmlformats.org/drawingml/2006/main">
                  <a:graphicData uri="http://schemas.microsoft.com/office/word/2010/wordprocessingGroup">
                    <wpg:wgp>
                      <wpg:cNvGrpSpPr/>
                      <wpg:grpSpPr>
                        <a:xfrm>
                          <a:off x="0" y="0"/>
                          <a:ext cx="5694045" cy="208915"/>
                          <a:chOff x="0" y="0"/>
                          <a:chExt cx="5694045" cy="208915"/>
                        </a:xfrm>
                      </wpg:grpSpPr>
                      <wps:wsp>
                        <wps:cNvPr id="28" name="Graphic 28"/>
                        <wps:cNvSpPr/>
                        <wps:spPr>
                          <a:xfrm>
                            <a:off x="0" y="0"/>
                            <a:ext cx="6350" cy="6350"/>
                          </a:xfrm>
                          <a:custGeom>
                            <a:avLst/>
                            <a:gdLst/>
                            <a:ahLst/>
                            <a:cxnLst/>
                            <a:rect l="l" t="t" r="r" b="b"/>
                            <a:pathLst>
                              <a:path w="6350" h="6350">
                                <a:moveTo>
                                  <a:pt x="6095" y="0"/>
                                </a:moveTo>
                                <a:lnTo>
                                  <a:pt x="0" y="0"/>
                                </a:lnTo>
                                <a:lnTo>
                                  <a:pt x="0" y="6095"/>
                                </a:lnTo>
                                <a:lnTo>
                                  <a:pt x="6095" y="6095"/>
                                </a:lnTo>
                                <a:lnTo>
                                  <a:pt x="6095" y="0"/>
                                </a:lnTo>
                                <a:close/>
                              </a:path>
                            </a:pathLst>
                          </a:custGeom>
                          <a:solidFill>
                            <a:srgbClr val="BDD7EE"/>
                          </a:solidFill>
                        </wps:spPr>
                        <wps:bodyPr wrap="square" lIns="0" tIns="0" rIns="0" bIns="0" rtlCol="0">
                          <a:prstTxWarp prst="textNoShape">
                            <a:avLst/>
                          </a:prstTxWarp>
                        </wps:bodyPr>
                      </wps:wsp>
                      <wps:wsp>
                        <wps:cNvPr id="29" name="Graphic 29"/>
                        <wps:cNvSpPr/>
                        <wps:spPr>
                          <a:xfrm>
                            <a:off x="0" y="0"/>
                            <a:ext cx="5694045" cy="6350"/>
                          </a:xfrm>
                          <a:custGeom>
                            <a:avLst/>
                            <a:gdLst/>
                            <a:ahLst/>
                            <a:cxnLst/>
                            <a:rect l="l" t="t" r="r" b="b"/>
                            <a:pathLst>
                              <a:path w="5694045" h="6350">
                                <a:moveTo>
                                  <a:pt x="5693664" y="0"/>
                                </a:moveTo>
                                <a:lnTo>
                                  <a:pt x="5693664" y="0"/>
                                </a:lnTo>
                                <a:lnTo>
                                  <a:pt x="0" y="0"/>
                                </a:lnTo>
                                <a:lnTo>
                                  <a:pt x="0" y="6096"/>
                                </a:lnTo>
                                <a:lnTo>
                                  <a:pt x="5693664" y="6096"/>
                                </a:lnTo>
                                <a:lnTo>
                                  <a:pt x="5693664" y="0"/>
                                </a:lnTo>
                                <a:close/>
                              </a:path>
                            </a:pathLst>
                          </a:custGeom>
                          <a:solidFill>
                            <a:srgbClr val="000000"/>
                          </a:solidFill>
                        </wps:spPr>
                        <wps:bodyPr wrap="square" lIns="0" tIns="0" rIns="0" bIns="0" rtlCol="0">
                          <a:prstTxWarp prst="textNoShape">
                            <a:avLst/>
                          </a:prstTxWarp>
                        </wps:bodyPr>
                      </wps:wsp>
                      <wps:wsp>
                        <wps:cNvPr id="30" name="Graphic 30"/>
                        <wps:cNvSpPr/>
                        <wps:spPr>
                          <a:xfrm>
                            <a:off x="0" y="6095"/>
                            <a:ext cx="5694045" cy="203200"/>
                          </a:xfrm>
                          <a:custGeom>
                            <a:avLst/>
                            <a:gdLst/>
                            <a:ahLst/>
                            <a:cxnLst/>
                            <a:rect l="l" t="t" r="r" b="b"/>
                            <a:pathLst>
                              <a:path w="5694045" h="203200">
                                <a:moveTo>
                                  <a:pt x="5693664" y="0"/>
                                </a:moveTo>
                                <a:lnTo>
                                  <a:pt x="5687568" y="0"/>
                                </a:lnTo>
                                <a:lnTo>
                                  <a:pt x="5687568" y="196596"/>
                                </a:lnTo>
                                <a:lnTo>
                                  <a:pt x="5134356" y="196596"/>
                                </a:lnTo>
                                <a:lnTo>
                                  <a:pt x="5134356" y="0"/>
                                </a:lnTo>
                                <a:lnTo>
                                  <a:pt x="5128260" y="0"/>
                                </a:lnTo>
                                <a:lnTo>
                                  <a:pt x="5128260" y="196596"/>
                                </a:lnTo>
                                <a:lnTo>
                                  <a:pt x="6096" y="196596"/>
                                </a:lnTo>
                                <a:lnTo>
                                  <a:pt x="6096" y="0"/>
                                </a:lnTo>
                                <a:lnTo>
                                  <a:pt x="0" y="0"/>
                                </a:lnTo>
                                <a:lnTo>
                                  <a:pt x="0" y="196596"/>
                                </a:lnTo>
                                <a:lnTo>
                                  <a:pt x="0" y="202692"/>
                                </a:lnTo>
                                <a:lnTo>
                                  <a:pt x="5693664" y="202692"/>
                                </a:lnTo>
                                <a:lnTo>
                                  <a:pt x="5693664" y="196596"/>
                                </a:lnTo>
                                <a:lnTo>
                                  <a:pt x="5693664" y="0"/>
                                </a:lnTo>
                                <a:close/>
                              </a:path>
                            </a:pathLst>
                          </a:custGeom>
                          <a:solidFill>
                            <a:srgbClr val="BDD7EE"/>
                          </a:solidFill>
                        </wps:spPr>
                        <wps:bodyPr wrap="square" lIns="0" tIns="0" rIns="0" bIns="0" rtlCol="0">
                          <a:prstTxWarp prst="textNoShape">
                            <a:avLst/>
                          </a:prstTxWarp>
                        </wps:bodyPr>
                      </wps:wsp>
                      <wps:wsp>
                        <wps:cNvPr id="31" name="Textbox 31"/>
                        <wps:cNvSpPr txBox="1"/>
                        <wps:spPr>
                          <a:xfrm>
                            <a:off x="5134355" y="6095"/>
                            <a:ext cx="553720" cy="196850"/>
                          </a:xfrm>
                          <a:prstGeom prst="rect">
                            <a:avLst/>
                          </a:prstGeom>
                        </wps:spPr>
                        <wps:txbx>
                          <w:txbxContent>
                            <w:p w14:paraId="055F40C9" w14:textId="77777777" w:rsidR="00D56F80" w:rsidRDefault="00B74F2A">
                              <w:pPr>
                                <w:spacing w:line="268" w:lineRule="exact"/>
                                <w:ind w:left="103"/>
                                <w:rPr>
                                  <w:b/>
                                </w:rPr>
                              </w:pPr>
                              <w:r>
                                <w:rPr>
                                  <w:b/>
                                  <w:spacing w:val="-4"/>
                                  <w:lang w:val="en-US" w:bidi="en-US"/>
                                </w:rPr>
                                <w:t>4000</w:t>
                              </w:r>
                            </w:p>
                          </w:txbxContent>
                        </wps:txbx>
                        <wps:bodyPr wrap="square" lIns="0" tIns="0" rIns="0" bIns="0" rtlCol="0"/>
                      </wps:wsp>
                      <wps:wsp>
                        <wps:cNvPr id="32" name="Textbox 32"/>
                        <wps:cNvSpPr txBox="1"/>
                        <wps:spPr>
                          <a:xfrm>
                            <a:off x="6095" y="6095"/>
                            <a:ext cx="5122545" cy="196850"/>
                          </a:xfrm>
                          <a:prstGeom prst="rect">
                            <a:avLst/>
                          </a:prstGeom>
                        </wps:spPr>
                        <wps:txbx>
                          <w:txbxContent>
                            <w:p w14:paraId="2014161A" w14:textId="77777777" w:rsidR="00D56F80" w:rsidRDefault="00B74F2A">
                              <w:pPr>
                                <w:spacing w:line="268" w:lineRule="exact"/>
                                <w:ind w:left="103"/>
                                <w:rPr>
                                  <w:b/>
                                </w:rPr>
                              </w:pPr>
                              <w:r>
                                <w:rPr>
                                  <w:b/>
                                  <w:lang w:val="en-US" w:bidi="en-US"/>
                                </w:rPr>
                                <w:t xml:space="preserve">TOTAL NORTH ACCESS AND </w:t>
                              </w:r>
                              <w:r>
                                <w:rPr>
                                  <w:b/>
                                  <w:spacing w:val="-5"/>
                                  <w:lang w:val="en-US" w:bidi="en-US"/>
                                </w:rPr>
                                <w:t>SOUTH ACCESS</w:t>
                              </w:r>
                            </w:p>
                          </w:txbxContent>
                        </wps:txbx>
                        <wps:bodyPr wrap="square" lIns="0" tIns="0" rIns="0" bIns="0" rtlCol="0"/>
                      </wps:wsp>
                    </wpg:wgp>
                  </a:graphicData>
                </a:graphic>
              </wp:anchor>
            </w:drawing>
          </mc:Choice>
          <mc:Fallback>
            <w:pict>
              <v:group w14:anchorId="40E3C72E" id="Group 27" o:spid="_x0000_s1027" style="position:absolute;margin-left:81.85pt;margin-top:15.8pt;width:448.35pt;height:16.45pt;z-index:-251631616;mso-wrap-distance-left:0;mso-wrap-distance-right:0;mso-position-horizontal-relative:page;mso-position-vertical-relative:text" coordsize="56940,2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">
                <v:shape id="Graphic 28" o:spid="_x0000_s1028" style="position:absolute;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" path="m6095,l,,,6095r6095,l6095,xe" fillcolor="#bdd7ee" stroked="f">
                  <v:path arrowok="t"/>
                </v:shape>
                <v:shape id="Graphic 29" o:spid="_x0000_s1029" style="position:absolute;width:56940;height:63;visibility:visible;mso-wrap-style:square;v-text-anchor:top" coordsize="569404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" path="m5693664,r,l,,,6096r5693664,l5693664,xe" fillcolor="black" stroked="f">
                  <v:path arrowok="t"/>
                </v:shape>
                <v:shape id="Graphic 30" o:spid="_x0000_s1030" style="position:absolute;top:60;width:56940;height:2032;visibility:visible;mso-wrap-style:square;v-text-anchor:top" coordsize="5694045,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" path="m5693664,r-6096,l5687568,196596r-553212,l5134356,r-6096,l5128260,196596r-5122164,l6096,,,,,196596r,6096l5693664,202692r,-6096l5693664,xe" fillcolor="#bdd7ee" stroked="f">
                  <v:path arrowok="t"/>
                </v:shape>
                <v:shape id="Textbox 31" o:spid="_x0000_s1031" type="#_x0000_t202" style="position:absolute;left:51343;top:60;width:5537;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055F40C9" w14:textId="77777777" w:rsidR="00D56F80" w:rsidRDefault="00B74F2A">
                        <w:pPr>
                          <w:spacing w:line="268" w:lineRule="exact"/>
                          <w:ind w:left="103"/>
                          <w:rPr>
                            <w:b/>
                          </w:rPr>
                        </w:pPr>
                        <w:r>
                          <w:rPr>
                            <w:b/>
                            <w:spacing w:val="-4"/>
                            <w:lang w:val="en-US" w:bidi="en-US"/>
                          </w:rPr>
                          <w:t>4000</w:t>
                        </w:r>
                      </w:p>
                    </w:txbxContent>
                  </v:textbox>
                </v:shape>
                <v:shape id="Textbox 32" o:spid="_x0000_s1032" type="#_x0000_t202" style="position:absolute;left:60;top:60;width:51226;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2014161A" w14:textId="77777777" w:rsidR="00D56F80" w:rsidRDefault="00B74F2A">
                        <w:pPr>
                          <w:spacing w:line="268" w:lineRule="exact"/>
                          <w:ind w:left="103"/>
                          <w:rPr>
                            <w:b/>
                          </w:rPr>
                        </w:pPr>
                        <w:r>
                          <w:rPr>
                            <w:b/>
                            <w:lang w:val="en-US" w:bidi="en-US"/>
                          </w:rPr>
                          <w:t xml:space="preserve">TOTAL NORTH ACCESS AND </w:t>
                        </w:r>
                        <w:r>
                          <w:rPr>
                            <w:b/>
                            <w:spacing w:val="-5"/>
                            <w:lang w:val="en-US" w:bidi="en-US"/>
                          </w:rPr>
                          <w:t>SOUTH ACCESS</w:t>
                        </w:r>
                      </w:p>
                    </w:txbxContent>
                  </v:textbox>
                </v:shape>
                <w10:wrap type="topAndBottom" anchorx="page"/>
              </v:group>
            </w:pict>
          </mc:Fallback>
        </mc:AlternateContent>
      </w:r>
    </w:p>
    <w:p w14:paraId="3FFF00A0" w14:textId="77777777" w:rsidR="00D56F80" w:rsidRPr="00E422CF" w:rsidRDefault="00D56F80">
      <w:pPr>
        <w:pStyle w:val="Textoindependiente"/>
        <w:spacing w:before="113"/>
        <w:rPr>
          <w:b/>
          <w:sz w:val="16"/>
          <w:lang w:val="en-US"/>
        </w:rPr>
      </w:pPr>
    </w:p>
    <w:p w14:paraId="34C7D58A" w14:textId="77777777" w:rsidR="00D56F80" w:rsidRPr="00E422CF" w:rsidRDefault="00B74F2A">
      <w:pPr>
        <w:pStyle w:val="Textoindependiente"/>
        <w:ind w:left="621"/>
        <w:rPr>
          <w:lang w:val="en-US"/>
        </w:rPr>
      </w:pPr>
      <w:r w:rsidRPr="00E422CF">
        <w:rPr>
          <w:lang w:val="en-US" w:bidi="en-US"/>
        </w:rPr>
        <w:t xml:space="preserve">The supply will be through the 22.9 kV line composed of the following </w:t>
      </w:r>
      <w:r w:rsidRPr="00E422CF">
        <w:rPr>
          <w:spacing w:val="-2"/>
          <w:lang w:val="en-US" w:bidi="en-US"/>
        </w:rPr>
        <w:t>sections:</w:t>
      </w:r>
    </w:p>
    <w:p w14:paraId="7157D9AF" w14:textId="77777777" w:rsidR="00D56F80" w:rsidRPr="00E422CF" w:rsidRDefault="00B74F2A" w:rsidP="00D56F80">
      <w:pPr>
        <w:pStyle w:val="Prrafodelista"/>
        <w:numPr>
          <w:ilvl w:val="0"/>
          <w:numId w:val="36"/>
        </w:numPr>
        <w:tabs>
          <w:tab w:val="left" w:pos="1341"/>
        </w:tabs>
        <w:spacing w:before="41" w:line="273" w:lineRule="auto"/>
        <w:ind w:right="977"/>
        <w:jc w:val="left"/>
        <w:rPr>
          <w:lang w:val="en-US"/>
        </w:rPr>
      </w:pPr>
      <w:r w:rsidRPr="00E422CF">
        <w:rPr>
          <w:lang w:val="en-US" w:bidi="en-US"/>
        </w:rPr>
        <w:t xml:space="preserve">Section 1: 22.9 kV, 3x70mm2 AAAC primary line, corresponding to the distance between the design point and the first </w:t>
      </w:r>
      <w:proofErr w:type="spellStart"/>
      <w:r w:rsidRPr="00E422CF">
        <w:rPr>
          <w:lang w:val="en-US" w:bidi="en-US"/>
        </w:rPr>
        <w:t>Kiuñalla</w:t>
      </w:r>
      <w:proofErr w:type="spellEnd"/>
      <w:r w:rsidRPr="00E422CF">
        <w:rPr>
          <w:lang w:val="en-US" w:bidi="en-US"/>
        </w:rPr>
        <w:t xml:space="preserve"> cable car station (19.22 km).</w:t>
      </w:r>
    </w:p>
    <w:p w14:paraId="52470483" w14:textId="77777777" w:rsidR="00D56F80" w:rsidRPr="00E422CF" w:rsidRDefault="00B74F2A" w:rsidP="00D56F80">
      <w:pPr>
        <w:pStyle w:val="Prrafodelista"/>
        <w:numPr>
          <w:ilvl w:val="0"/>
          <w:numId w:val="36"/>
        </w:numPr>
        <w:tabs>
          <w:tab w:val="left" w:pos="1341"/>
        </w:tabs>
        <w:spacing w:before="5" w:line="276" w:lineRule="auto"/>
        <w:ind w:right="977"/>
        <w:jc w:val="left"/>
        <w:rPr>
          <w:lang w:val="en-US"/>
        </w:rPr>
      </w:pPr>
      <w:r w:rsidRPr="00E422CF">
        <w:rPr>
          <w:lang w:val="en-US" w:bidi="en-US"/>
        </w:rPr>
        <w:t xml:space="preserve">Section 2: 22.9 kV, 3x70mm2 AAAC primary line, corresponding to the distance between </w:t>
      </w:r>
      <w:proofErr w:type="spellStart"/>
      <w:r w:rsidRPr="00E422CF">
        <w:rPr>
          <w:lang w:val="en-US" w:bidi="en-US"/>
        </w:rPr>
        <w:t>Kiuñalla</w:t>
      </w:r>
      <w:proofErr w:type="spellEnd"/>
      <w:r w:rsidRPr="00E422CF">
        <w:rPr>
          <w:lang w:val="en-US" w:bidi="en-US"/>
        </w:rPr>
        <w:t xml:space="preserve"> cable car station and </w:t>
      </w:r>
      <w:proofErr w:type="spellStart"/>
      <w:r w:rsidRPr="00E422CF">
        <w:rPr>
          <w:lang w:val="en-US" w:bidi="en-US"/>
        </w:rPr>
        <w:t>Maizal</w:t>
      </w:r>
      <w:proofErr w:type="spellEnd"/>
      <w:r w:rsidRPr="00E422CF">
        <w:rPr>
          <w:lang w:val="en-US" w:bidi="en-US"/>
        </w:rPr>
        <w:t xml:space="preserve"> cable car station (9.72 km).</w:t>
      </w:r>
    </w:p>
    <w:p w14:paraId="0984EBD6" w14:textId="77777777" w:rsidR="00D56F80" w:rsidRPr="00E422CF" w:rsidRDefault="00D56F80">
      <w:pPr>
        <w:pStyle w:val="Prrafodelista"/>
        <w:spacing w:line="276" w:lineRule="auto"/>
        <w:rPr>
          <w:lang w:val="en-US"/>
        </w:rPr>
        <w:sectPr w:rsidR="00D56F80" w:rsidRPr="00E422CF" w:rsidSect="00D56F80">
          <w:pgSz w:w="12240" w:h="15840"/>
          <w:pgMar w:top="1340" w:right="720" w:bottom="800" w:left="1080" w:header="0" w:footer="614" w:gutter="0"/>
          <w:cols w:space="720"/>
        </w:sectPr>
      </w:pPr>
    </w:p>
    <w:p w14:paraId="4B5826D7" w14:textId="77777777" w:rsidR="00D56F80" w:rsidRPr="00E422CF" w:rsidRDefault="00B74F2A" w:rsidP="00D56F80">
      <w:pPr>
        <w:pStyle w:val="Prrafodelista"/>
        <w:numPr>
          <w:ilvl w:val="0"/>
          <w:numId w:val="36"/>
        </w:numPr>
        <w:tabs>
          <w:tab w:val="left" w:pos="1341"/>
        </w:tabs>
        <w:spacing w:before="75" w:line="276" w:lineRule="auto"/>
        <w:ind w:right="977"/>
        <w:jc w:val="left"/>
        <w:rPr>
          <w:lang w:val="en-US"/>
        </w:rPr>
      </w:pPr>
      <w:r w:rsidRPr="00E422CF">
        <w:rPr>
          <w:lang w:val="en-US" w:bidi="en-US"/>
        </w:rPr>
        <w:lastRenderedPageBreak/>
        <w:t xml:space="preserve">Section 3: 22.9 kV, 3x70mm2 AAAC primary line, corresponding to the distance between </w:t>
      </w:r>
      <w:proofErr w:type="spellStart"/>
      <w:r w:rsidRPr="00E422CF">
        <w:rPr>
          <w:lang w:val="en-US" w:bidi="en-US"/>
        </w:rPr>
        <w:t>Maizal</w:t>
      </w:r>
      <w:proofErr w:type="spellEnd"/>
      <w:r w:rsidRPr="00E422CF">
        <w:rPr>
          <w:lang w:val="en-US" w:bidi="en-US"/>
        </w:rPr>
        <w:t xml:space="preserve"> cable car station and Abra San Juan cable car station (2.76 km).</w:t>
      </w:r>
    </w:p>
    <w:p w14:paraId="0FD6E57E" w14:textId="77777777" w:rsidR="00D56F80" w:rsidRPr="00E422CF" w:rsidRDefault="00B74F2A" w:rsidP="00D56F80">
      <w:pPr>
        <w:pStyle w:val="Prrafodelista"/>
        <w:numPr>
          <w:ilvl w:val="0"/>
          <w:numId w:val="36"/>
        </w:numPr>
        <w:tabs>
          <w:tab w:val="left" w:pos="1341"/>
        </w:tabs>
        <w:spacing w:before="2" w:line="273" w:lineRule="auto"/>
        <w:ind w:right="977"/>
        <w:jc w:val="left"/>
        <w:rPr>
          <w:lang w:val="en-US"/>
        </w:rPr>
      </w:pPr>
      <w:r w:rsidRPr="00E422CF">
        <w:rPr>
          <w:lang w:val="en-US" w:bidi="en-US"/>
        </w:rPr>
        <w:t xml:space="preserve">Section 4: 22.9 kV, 3x70mm2 AAAC primary line, corresponding to the distance between Abra San Juan cable car station and </w:t>
      </w:r>
      <w:proofErr w:type="spellStart"/>
      <w:r w:rsidRPr="00E422CF">
        <w:rPr>
          <w:lang w:val="en-US" w:bidi="en-US"/>
        </w:rPr>
        <w:t>Yanama</w:t>
      </w:r>
      <w:proofErr w:type="spellEnd"/>
      <w:r w:rsidRPr="00E422CF">
        <w:rPr>
          <w:lang w:val="en-US" w:bidi="en-US"/>
        </w:rPr>
        <w:t xml:space="preserve"> station (3.44 km).</w:t>
      </w:r>
    </w:p>
    <w:p w14:paraId="422ECF04" w14:textId="77777777" w:rsidR="00D56F80" w:rsidRPr="00E422CF" w:rsidRDefault="00B74F2A" w:rsidP="00D56F80">
      <w:pPr>
        <w:pStyle w:val="Prrafodelista"/>
        <w:numPr>
          <w:ilvl w:val="0"/>
          <w:numId w:val="36"/>
        </w:numPr>
        <w:tabs>
          <w:tab w:val="left" w:pos="1341"/>
        </w:tabs>
        <w:spacing w:before="4" w:line="276" w:lineRule="auto"/>
        <w:ind w:right="977"/>
        <w:jc w:val="left"/>
        <w:rPr>
          <w:lang w:val="en-US"/>
        </w:rPr>
      </w:pPr>
      <w:r w:rsidRPr="00E422CF">
        <w:rPr>
          <w:lang w:val="en-US" w:bidi="en-US"/>
        </w:rPr>
        <w:t xml:space="preserve">Section 5: 22.9 kV, 2x35mm2 AAAC primary line, corresponding to the distance between the bypass point at 13.25km of Section 1 to </w:t>
      </w:r>
      <w:proofErr w:type="spellStart"/>
      <w:r w:rsidRPr="00E422CF">
        <w:rPr>
          <w:lang w:val="en-US" w:bidi="en-US"/>
        </w:rPr>
        <w:t>Huanipaca</w:t>
      </w:r>
      <w:proofErr w:type="spellEnd"/>
      <w:r w:rsidRPr="00E422CF">
        <w:rPr>
          <w:lang w:val="en-US" w:bidi="en-US"/>
        </w:rPr>
        <w:t xml:space="preserve"> station (5.00 km).</w:t>
      </w:r>
    </w:p>
    <w:p w14:paraId="18C8A7CB" w14:textId="77777777" w:rsidR="00D56F80" w:rsidRPr="00E422CF" w:rsidRDefault="00D56F80">
      <w:pPr>
        <w:pStyle w:val="Textoindependiente"/>
        <w:spacing w:before="40"/>
        <w:rPr>
          <w:lang w:val="en-US"/>
        </w:rPr>
      </w:pPr>
    </w:p>
    <w:p w14:paraId="64D9DA54" w14:textId="77777777" w:rsidR="00D56F80" w:rsidRPr="00F17576" w:rsidRDefault="00B74F2A" w:rsidP="00F17576">
      <w:pPr>
        <w:pStyle w:val="Ttulo1"/>
        <w:tabs>
          <w:tab w:val="left" w:pos="1341"/>
        </w:tabs>
        <w:spacing w:before="0"/>
        <w:ind w:left="621"/>
        <w:rPr>
          <w:u w:val="none"/>
        </w:rPr>
      </w:pPr>
      <w:r w:rsidRPr="00F17576">
        <w:rPr>
          <w:u w:val="none"/>
        </w:rPr>
        <w:t>1.4.</w:t>
      </w:r>
      <w:r w:rsidRPr="00F17576">
        <w:rPr>
          <w:u w:val="none"/>
        </w:rPr>
        <w:tab/>
        <w:t>DESCRIPTION OF THE WORK AND ASSEMBLING</w:t>
      </w:r>
    </w:p>
    <w:p w14:paraId="1499C294" w14:textId="77777777" w:rsidR="00D56F80" w:rsidRPr="00E422CF" w:rsidRDefault="00B74F2A" w:rsidP="00F17576">
      <w:pPr>
        <w:pStyle w:val="Ttulo3"/>
        <w:spacing w:before="286"/>
        <w:ind w:left="621" w:firstLine="0"/>
        <w:jc w:val="left"/>
        <w:rPr>
          <w:lang w:val="en-US"/>
        </w:rPr>
      </w:pPr>
      <w:r w:rsidRPr="00F17576">
        <w:rPr>
          <w:spacing w:val="-2"/>
        </w:rPr>
        <w:t>Establishment</w:t>
      </w:r>
      <w:r w:rsidRPr="00E422CF">
        <w:rPr>
          <w:lang w:val="en-US" w:bidi="en-US"/>
        </w:rPr>
        <w:t xml:space="preserve"> and </w:t>
      </w:r>
      <w:r w:rsidRPr="00E422CF">
        <w:rPr>
          <w:spacing w:val="-2"/>
          <w:lang w:val="en-US" w:bidi="en-US"/>
        </w:rPr>
        <w:t>staking out</w:t>
      </w:r>
    </w:p>
    <w:p w14:paraId="69CA571E" w14:textId="77777777" w:rsidR="00D56F80" w:rsidRPr="00E422CF" w:rsidRDefault="00B74F2A">
      <w:pPr>
        <w:pStyle w:val="Textoindependiente"/>
        <w:spacing w:before="158" w:line="276" w:lineRule="auto"/>
        <w:ind w:left="621" w:right="976"/>
        <w:jc w:val="both"/>
        <w:rPr>
          <w:lang w:val="en-US"/>
        </w:rPr>
      </w:pPr>
      <w:r w:rsidRPr="00E422CF">
        <w:rPr>
          <w:lang w:val="en-US" w:bidi="en-US"/>
        </w:rPr>
        <w:t>The first operation consists of the staking out of the works, to validate the profile and also to serve as a reference in the construction of the foundations. This task should be performed by a surveyor, based on the project profile.</w:t>
      </w:r>
    </w:p>
    <w:p w14:paraId="127D1250" w14:textId="77777777" w:rsidR="00D56F80" w:rsidRPr="00E422CF" w:rsidRDefault="00B74F2A">
      <w:pPr>
        <w:pStyle w:val="Textoindependiente"/>
        <w:spacing w:before="42"/>
        <w:rPr>
          <w:sz w:val="20"/>
          <w:lang w:val="en-US"/>
        </w:rPr>
      </w:pPr>
      <w:r w:rsidRPr="00E422CF">
        <w:rPr>
          <w:noProof/>
          <w:sz w:val="20"/>
          <w:lang w:val="en-US" w:bidi="en-US"/>
        </w:rPr>
        <w:drawing>
          <wp:anchor distT="0" distB="0" distL="0" distR="0" simplePos="0" relativeHeight="251686912" behindDoc="1" locked="0" layoutInCell="1" allowOverlap="1" wp14:anchorId="744D0303" wp14:editId="497992FC">
            <wp:simplePos x="0" y="0"/>
            <wp:positionH relativeFrom="page">
              <wp:posOffset>1440180</wp:posOffset>
            </wp:positionH>
            <wp:positionV relativeFrom="paragraph">
              <wp:posOffset>197327</wp:posOffset>
            </wp:positionV>
            <wp:extent cx="2560884" cy="3347561"/>
            <wp:effectExtent l="0" t="0" r="0" b="0"/>
            <wp:wrapTopAndBottom/>
            <wp:docPr id="33" name="Image 33"/>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43" cstate="print"/>
                    <a:stretch>
                      <a:fillRect/>
                    </a:stretch>
                  </pic:blipFill>
                  <pic:spPr>
                    <a:xfrm>
                      <a:off x="0" y="0"/>
                      <a:ext cx="2560884" cy="3347561"/>
                    </a:xfrm>
                    <a:prstGeom prst="rect">
                      <a:avLst/>
                    </a:prstGeom>
                  </pic:spPr>
                </pic:pic>
              </a:graphicData>
            </a:graphic>
          </wp:anchor>
        </w:drawing>
      </w:r>
    </w:p>
    <w:p w14:paraId="63343691" w14:textId="77777777" w:rsidR="00D56F80" w:rsidRPr="00E422CF" w:rsidRDefault="00B74F2A">
      <w:pPr>
        <w:pStyle w:val="Textoindependiente"/>
        <w:spacing w:before="48" w:line="276" w:lineRule="auto"/>
        <w:ind w:left="621" w:right="977"/>
        <w:jc w:val="both"/>
        <w:rPr>
          <w:lang w:val="en-US"/>
        </w:rPr>
      </w:pPr>
      <w:r w:rsidRPr="00E422CF">
        <w:rPr>
          <w:lang w:val="en-US" w:bidi="en-US"/>
        </w:rPr>
        <w:t>Based on the staking out of the construction elements (stations and towers), their locations are validated or modified according to the actual terrain conditions (for example, if they coincide with a stream or an unstable area).</w:t>
      </w:r>
    </w:p>
    <w:p w14:paraId="651E38A8" w14:textId="77777777" w:rsidR="00D56F80" w:rsidRPr="00E422CF" w:rsidRDefault="00B74F2A" w:rsidP="00F17576">
      <w:pPr>
        <w:pStyle w:val="Ttulo3"/>
        <w:spacing w:before="286"/>
        <w:ind w:left="621" w:firstLine="0"/>
        <w:jc w:val="left"/>
        <w:rPr>
          <w:lang w:val="en-US"/>
        </w:rPr>
      </w:pPr>
      <w:r w:rsidRPr="00E422CF">
        <w:rPr>
          <w:spacing w:val="-2"/>
          <w:lang w:val="en-US" w:bidi="en-US"/>
        </w:rPr>
        <w:t>Civil</w:t>
      </w:r>
      <w:r w:rsidRPr="00E422CF">
        <w:rPr>
          <w:lang w:val="en-US" w:bidi="en-US"/>
        </w:rPr>
        <w:t xml:space="preserve"> </w:t>
      </w:r>
      <w:proofErr w:type="spellStart"/>
      <w:r w:rsidRPr="00F17576">
        <w:rPr>
          <w:spacing w:val="-2"/>
        </w:rPr>
        <w:t>works</w:t>
      </w:r>
      <w:proofErr w:type="spellEnd"/>
    </w:p>
    <w:p w14:paraId="53707905" w14:textId="77777777" w:rsidR="00D56F80" w:rsidRPr="00E422CF" w:rsidRDefault="00B74F2A">
      <w:pPr>
        <w:pStyle w:val="Textoindependiente"/>
        <w:spacing w:before="161" w:line="276" w:lineRule="auto"/>
        <w:ind w:left="621" w:right="976"/>
        <w:jc w:val="both"/>
        <w:rPr>
          <w:lang w:val="en-US"/>
        </w:rPr>
      </w:pPr>
      <w:r w:rsidRPr="00E422CF">
        <w:rPr>
          <w:lang w:val="en-US" w:bidi="en-US"/>
        </w:rPr>
        <w:t>The stations are reinforced concrete structures, parallelepiped-shaped, which house the electromechanical components inside, and also serve as support for the platforms and cable support shoes.</w:t>
      </w:r>
    </w:p>
    <w:p w14:paraId="1CDF958D" w14:textId="77777777" w:rsidR="00D56F80" w:rsidRPr="00E422CF" w:rsidRDefault="00D56F80">
      <w:pPr>
        <w:pStyle w:val="Textoindependiente"/>
        <w:spacing w:before="38"/>
        <w:rPr>
          <w:lang w:val="en-US"/>
        </w:rPr>
      </w:pPr>
    </w:p>
    <w:p w14:paraId="487908CE" w14:textId="77777777" w:rsidR="00D56F80" w:rsidRPr="00E422CF" w:rsidRDefault="00B74F2A">
      <w:pPr>
        <w:pStyle w:val="Textoindependiente"/>
        <w:spacing w:before="1"/>
        <w:ind w:left="621"/>
        <w:rPr>
          <w:lang w:val="en-US"/>
        </w:rPr>
      </w:pPr>
      <w:r w:rsidRPr="00E422CF">
        <w:rPr>
          <w:lang w:val="en-US" w:bidi="en-US"/>
        </w:rPr>
        <w:t xml:space="preserve">The line towers are supported on the natural ground by reinforced concrete </w:t>
      </w:r>
      <w:r w:rsidRPr="00E422CF">
        <w:rPr>
          <w:spacing w:val="-2"/>
          <w:lang w:val="en-US" w:bidi="en-US"/>
        </w:rPr>
        <w:t>foundations,</w:t>
      </w:r>
      <w:r w:rsidR="00F17576">
        <w:rPr>
          <w:spacing w:val="-2"/>
          <w:lang w:val="en-US" w:bidi="en-US"/>
        </w:rPr>
        <w:t xml:space="preserve"> inside </w:t>
      </w:r>
    </w:p>
    <w:p w14:paraId="6653A4B8" w14:textId="77777777" w:rsidR="00D56F80" w:rsidRPr="00E422CF" w:rsidRDefault="00D56F80">
      <w:pPr>
        <w:pStyle w:val="Textoindependiente"/>
        <w:rPr>
          <w:lang w:val="en-US"/>
        </w:rPr>
        <w:sectPr w:rsidR="00D56F80" w:rsidRPr="00E422CF" w:rsidSect="00D56F80">
          <w:pgSz w:w="12240" w:h="15840"/>
          <w:pgMar w:top="1340" w:right="720" w:bottom="800" w:left="1080" w:header="0" w:footer="614" w:gutter="0"/>
          <w:cols w:space="720"/>
        </w:sectPr>
      </w:pPr>
    </w:p>
    <w:p w14:paraId="31E31789" w14:textId="77777777" w:rsidR="00D56F80" w:rsidRPr="00E422CF" w:rsidRDefault="00B74F2A">
      <w:pPr>
        <w:pStyle w:val="Textoindependiente"/>
        <w:spacing w:before="35" w:line="276" w:lineRule="auto"/>
        <w:ind w:left="621" w:right="973"/>
        <w:rPr>
          <w:lang w:val="en-US"/>
        </w:rPr>
      </w:pPr>
      <w:r w:rsidRPr="00E422CF">
        <w:rPr>
          <w:lang w:val="en-US" w:bidi="en-US"/>
        </w:rPr>
        <w:lastRenderedPageBreak/>
        <w:t>which the anchor bolts are placed in variable numbers, depending on the stress of each foot of the towers.</w:t>
      </w:r>
    </w:p>
    <w:p w14:paraId="700AC3CD" w14:textId="77777777" w:rsidR="00D56F80" w:rsidRPr="00E422CF" w:rsidRDefault="00B74F2A">
      <w:pPr>
        <w:pStyle w:val="Textoindependiente"/>
        <w:spacing w:before="43"/>
        <w:rPr>
          <w:sz w:val="20"/>
          <w:lang w:val="en-US"/>
        </w:rPr>
      </w:pPr>
      <w:r w:rsidRPr="00E422CF">
        <w:rPr>
          <w:noProof/>
          <w:sz w:val="20"/>
          <w:lang w:val="en-US" w:bidi="en-US"/>
        </w:rPr>
        <w:drawing>
          <wp:anchor distT="0" distB="0" distL="0" distR="0" simplePos="0" relativeHeight="251687936" behindDoc="1" locked="0" layoutInCell="1" allowOverlap="1" wp14:anchorId="5808A1FD" wp14:editId="5E3B5BF2">
            <wp:simplePos x="0" y="0"/>
            <wp:positionH relativeFrom="page">
              <wp:posOffset>1440180</wp:posOffset>
            </wp:positionH>
            <wp:positionV relativeFrom="paragraph">
              <wp:posOffset>198199</wp:posOffset>
            </wp:positionV>
            <wp:extent cx="5743275" cy="3825811"/>
            <wp:effectExtent l="0" t="0" r="0" b="0"/>
            <wp:wrapTopAndBottom/>
            <wp:docPr id="34" name="Image 34"/>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4" cstate="print"/>
                    <a:stretch>
                      <a:fillRect/>
                    </a:stretch>
                  </pic:blipFill>
                  <pic:spPr>
                    <a:xfrm>
                      <a:off x="0" y="0"/>
                      <a:ext cx="5743275" cy="3825811"/>
                    </a:xfrm>
                    <a:prstGeom prst="rect">
                      <a:avLst/>
                    </a:prstGeom>
                  </pic:spPr>
                </pic:pic>
              </a:graphicData>
            </a:graphic>
          </wp:anchor>
        </w:drawing>
      </w:r>
    </w:p>
    <w:p w14:paraId="680671ED" w14:textId="77777777" w:rsidR="00D56F80" w:rsidRPr="00E422CF" w:rsidRDefault="00B74F2A" w:rsidP="00F17576">
      <w:pPr>
        <w:pStyle w:val="Textoindependiente"/>
        <w:spacing w:before="58" w:line="273" w:lineRule="auto"/>
        <w:ind w:left="2575" w:right="375" w:hanging="1316"/>
        <w:rPr>
          <w:lang w:val="en-US"/>
        </w:rPr>
      </w:pPr>
      <w:r w:rsidRPr="00E422CF">
        <w:rPr>
          <w:lang w:val="en-US" w:bidi="en-US"/>
        </w:rPr>
        <w:t>Photograph of the construction site of the upper station of the Mont Blanc cable car</w:t>
      </w:r>
      <w:r w:rsidR="00F17576">
        <w:rPr>
          <w:lang w:val="en-US" w:bidi="en-US"/>
        </w:rPr>
        <w:t xml:space="preserve"> </w:t>
      </w:r>
      <w:r w:rsidRPr="00E422CF">
        <w:rPr>
          <w:lang w:val="en-US" w:bidi="en-US"/>
        </w:rPr>
        <w:t>(</w:t>
      </w:r>
      <w:proofErr w:type="spellStart"/>
      <w:r w:rsidRPr="00E422CF">
        <w:rPr>
          <w:lang w:val="en-US" w:bidi="en-US"/>
        </w:rPr>
        <w:t>Copurmayer</w:t>
      </w:r>
      <w:proofErr w:type="spellEnd"/>
      <w:r w:rsidRPr="00E422CF">
        <w:rPr>
          <w:lang w:val="en-US" w:bidi="en-US"/>
        </w:rPr>
        <w:t xml:space="preserve"> to Pointe </w:t>
      </w:r>
      <w:proofErr w:type="spellStart"/>
      <w:r w:rsidRPr="00E422CF">
        <w:rPr>
          <w:lang w:val="en-US" w:bidi="en-US"/>
        </w:rPr>
        <w:t>Helbronner</w:t>
      </w:r>
      <w:proofErr w:type="spellEnd"/>
      <w:r w:rsidRPr="00E422CF">
        <w:rPr>
          <w:lang w:val="en-US" w:bidi="en-US"/>
        </w:rPr>
        <w:t xml:space="preserve">). Source: </w:t>
      </w:r>
      <w:hyperlink r:id="rId45">
        <w:r w:rsidR="00D56F80" w:rsidRPr="00E422CF">
          <w:rPr>
            <w:lang w:val="en-US" w:bidi="en-US"/>
          </w:rPr>
          <w:t>www.lovecourmayeur.com</w:t>
        </w:r>
      </w:hyperlink>
    </w:p>
    <w:p w14:paraId="5A4D8503" w14:textId="77777777" w:rsidR="00D56F80" w:rsidRPr="00E422CF" w:rsidRDefault="00B74F2A">
      <w:pPr>
        <w:pStyle w:val="Textoindependiente"/>
        <w:spacing w:before="47"/>
        <w:rPr>
          <w:sz w:val="20"/>
          <w:lang w:val="en-US"/>
        </w:rPr>
      </w:pPr>
      <w:r w:rsidRPr="00E422CF">
        <w:rPr>
          <w:noProof/>
          <w:sz w:val="20"/>
          <w:lang w:val="en-US" w:bidi="en-US"/>
        </w:rPr>
        <w:drawing>
          <wp:anchor distT="0" distB="0" distL="0" distR="0" simplePos="0" relativeHeight="251688960" behindDoc="1" locked="0" layoutInCell="1" allowOverlap="1" wp14:anchorId="2643487A" wp14:editId="7E4049EE">
            <wp:simplePos x="0" y="0"/>
            <wp:positionH relativeFrom="page">
              <wp:posOffset>1446275</wp:posOffset>
            </wp:positionH>
            <wp:positionV relativeFrom="paragraph">
              <wp:posOffset>200148</wp:posOffset>
            </wp:positionV>
            <wp:extent cx="2446430" cy="2865120"/>
            <wp:effectExtent l="0" t="0" r="0" b="0"/>
            <wp:wrapTopAndBottom/>
            <wp:docPr id="35" name="Image 3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46" cstate="print"/>
                    <a:stretch>
                      <a:fillRect/>
                    </a:stretch>
                  </pic:blipFill>
                  <pic:spPr>
                    <a:xfrm>
                      <a:off x="0" y="0"/>
                      <a:ext cx="2446430" cy="2865120"/>
                    </a:xfrm>
                    <a:prstGeom prst="rect">
                      <a:avLst/>
                    </a:prstGeom>
                  </pic:spPr>
                </pic:pic>
              </a:graphicData>
            </a:graphic>
          </wp:anchor>
        </w:drawing>
      </w:r>
      <w:r w:rsidRPr="00E422CF">
        <w:rPr>
          <w:noProof/>
          <w:sz w:val="20"/>
          <w:lang w:val="en-US" w:bidi="en-US"/>
        </w:rPr>
        <w:drawing>
          <wp:anchor distT="0" distB="0" distL="0" distR="0" simplePos="0" relativeHeight="251689984" behindDoc="1" locked="0" layoutInCell="1" allowOverlap="1" wp14:anchorId="036138F5" wp14:editId="43D2CE78">
            <wp:simplePos x="0" y="0"/>
            <wp:positionH relativeFrom="page">
              <wp:posOffset>4315967</wp:posOffset>
            </wp:positionH>
            <wp:positionV relativeFrom="paragraph">
              <wp:posOffset>200148</wp:posOffset>
            </wp:positionV>
            <wp:extent cx="2446430" cy="2865120"/>
            <wp:effectExtent l="0" t="0" r="0" b="0"/>
            <wp:wrapTopAndBottom/>
            <wp:docPr id="36" name="Image 36"/>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7" cstate="print"/>
                    <a:stretch>
                      <a:fillRect/>
                    </a:stretch>
                  </pic:blipFill>
                  <pic:spPr>
                    <a:xfrm>
                      <a:off x="0" y="0"/>
                      <a:ext cx="2446430" cy="2865120"/>
                    </a:xfrm>
                    <a:prstGeom prst="rect">
                      <a:avLst/>
                    </a:prstGeom>
                  </pic:spPr>
                </pic:pic>
              </a:graphicData>
            </a:graphic>
          </wp:anchor>
        </w:drawing>
      </w:r>
    </w:p>
    <w:p w14:paraId="6AF49DDA" w14:textId="77777777" w:rsidR="00D56F80" w:rsidRPr="00E422CF" w:rsidRDefault="00B74F2A">
      <w:pPr>
        <w:pStyle w:val="Textoindependiente"/>
        <w:tabs>
          <w:tab w:val="left" w:pos="5714"/>
        </w:tabs>
        <w:spacing w:before="25"/>
        <w:ind w:left="1195"/>
        <w:rPr>
          <w:lang w:val="en-US"/>
        </w:rPr>
      </w:pPr>
      <w:r w:rsidRPr="00E422CF">
        <w:rPr>
          <w:lang w:val="en-US" w:bidi="en-US"/>
        </w:rPr>
        <w:t xml:space="preserve">Example of </w:t>
      </w:r>
      <w:r w:rsidRPr="00E422CF">
        <w:rPr>
          <w:spacing w:val="-2"/>
          <w:lang w:val="en-US" w:bidi="en-US"/>
        </w:rPr>
        <w:t>line</w:t>
      </w:r>
      <w:r w:rsidRPr="00E422CF">
        <w:rPr>
          <w:lang w:val="en-US" w:bidi="en-US"/>
        </w:rPr>
        <w:t xml:space="preserve"> tower</w:t>
      </w:r>
      <w:r w:rsidRPr="00E422CF">
        <w:rPr>
          <w:spacing w:val="-2"/>
          <w:lang w:val="en-US" w:bidi="en-US"/>
        </w:rPr>
        <w:tab/>
        <w:t>Tower</w:t>
      </w:r>
      <w:r w:rsidRPr="00E422CF">
        <w:rPr>
          <w:lang w:val="en-US" w:bidi="en-US"/>
        </w:rPr>
        <w:t xml:space="preserve"> foundation</w:t>
      </w:r>
    </w:p>
    <w:p w14:paraId="4558A543" w14:textId="77777777" w:rsidR="00D56F80" w:rsidRPr="00E422CF" w:rsidRDefault="00D56F80">
      <w:pPr>
        <w:pStyle w:val="Textoindependiente"/>
        <w:rPr>
          <w:lang w:val="en-US"/>
        </w:rPr>
        <w:sectPr w:rsidR="00D56F80" w:rsidRPr="00E422CF" w:rsidSect="00D56F80">
          <w:pgSz w:w="12240" w:h="15840"/>
          <w:pgMar w:top="1380" w:right="720" w:bottom="800" w:left="1080" w:header="0" w:footer="614" w:gutter="0"/>
          <w:cols w:space="720"/>
        </w:sectPr>
      </w:pPr>
    </w:p>
    <w:p w14:paraId="74C8D8EC" w14:textId="77777777" w:rsidR="00D56F80" w:rsidRPr="00E422CF" w:rsidRDefault="00B74F2A">
      <w:pPr>
        <w:pStyle w:val="Textoindependiente"/>
        <w:spacing w:before="35" w:line="276" w:lineRule="auto"/>
        <w:ind w:left="621" w:right="977"/>
        <w:jc w:val="both"/>
        <w:rPr>
          <w:lang w:val="en-US"/>
        </w:rPr>
      </w:pPr>
      <w:r w:rsidRPr="00E422CF">
        <w:rPr>
          <w:lang w:val="en-US" w:bidi="en-US"/>
        </w:rPr>
        <w:lastRenderedPageBreak/>
        <w:t>Prior to the opening of each excavation, an expert in soil mechanics establishes the admissible working stress values of the ground.</w:t>
      </w:r>
    </w:p>
    <w:p w14:paraId="5836D0EA" w14:textId="77777777" w:rsidR="00D56F80" w:rsidRPr="00E422CF" w:rsidRDefault="00D56F80">
      <w:pPr>
        <w:pStyle w:val="Textoindependiente"/>
        <w:spacing w:before="40"/>
        <w:rPr>
          <w:lang w:val="en-US"/>
        </w:rPr>
      </w:pPr>
    </w:p>
    <w:p w14:paraId="49F99286" w14:textId="77777777" w:rsidR="00D56F80" w:rsidRPr="00E422CF" w:rsidRDefault="00B74F2A">
      <w:pPr>
        <w:pStyle w:val="Textoindependiente"/>
        <w:spacing w:line="276" w:lineRule="auto"/>
        <w:ind w:left="621" w:right="976"/>
        <w:jc w:val="both"/>
        <w:rPr>
          <w:lang w:val="en-US"/>
        </w:rPr>
      </w:pPr>
      <w:r w:rsidRPr="00E422CF">
        <w:rPr>
          <w:lang w:val="en-US" w:bidi="en-US"/>
        </w:rPr>
        <w:t>These allowable soil stress values, together with the geometric dimensions of the cable cars components, make it possible to determine the dimensions of the concrete supports in accordance with the Reinforced Concrete Instructions in force.</w:t>
      </w:r>
    </w:p>
    <w:p w14:paraId="0676FFA4" w14:textId="77777777" w:rsidR="00D56F80" w:rsidRPr="00E422CF" w:rsidRDefault="00D56F80">
      <w:pPr>
        <w:pStyle w:val="Textoindependiente"/>
        <w:spacing w:before="41"/>
        <w:rPr>
          <w:lang w:val="en-US"/>
        </w:rPr>
      </w:pPr>
    </w:p>
    <w:p w14:paraId="1E39EBB4" w14:textId="77777777" w:rsidR="00D56F80" w:rsidRPr="00E422CF" w:rsidRDefault="00B74F2A">
      <w:pPr>
        <w:pStyle w:val="Textoindependiente"/>
        <w:spacing w:line="276" w:lineRule="auto"/>
        <w:ind w:left="621" w:right="977"/>
        <w:jc w:val="both"/>
        <w:rPr>
          <w:lang w:val="en-US"/>
        </w:rPr>
      </w:pPr>
      <w:r w:rsidRPr="00E422CF">
        <w:rPr>
          <w:lang w:val="en-US" w:bidi="en-US"/>
        </w:rPr>
        <w:t>Once the excavation has been carried out, a new visit by a soil mechanics expert confirms the data from the previous visit. If necessary, additional tests are carried out as deemed necessary by the expert.</w:t>
      </w:r>
    </w:p>
    <w:p w14:paraId="2F1429EA" w14:textId="77777777" w:rsidR="00D56F80" w:rsidRPr="00E422CF" w:rsidRDefault="00D56F80">
      <w:pPr>
        <w:pStyle w:val="Textoindependiente"/>
        <w:spacing w:before="41"/>
        <w:rPr>
          <w:lang w:val="en-US"/>
        </w:rPr>
      </w:pPr>
    </w:p>
    <w:p w14:paraId="3398C176" w14:textId="77777777" w:rsidR="00D56F80" w:rsidRPr="00E422CF" w:rsidRDefault="00B74F2A">
      <w:pPr>
        <w:pStyle w:val="Textoindependiente"/>
        <w:spacing w:line="276" w:lineRule="auto"/>
        <w:ind w:left="621" w:right="977"/>
        <w:jc w:val="both"/>
        <w:rPr>
          <w:lang w:val="en-US"/>
        </w:rPr>
      </w:pPr>
      <w:r w:rsidRPr="00E422CF">
        <w:rPr>
          <w:lang w:val="en-US" w:bidi="en-US"/>
        </w:rPr>
        <w:t>The construction process is followed by the realization of a concrete cleaning layer (flooring) with a characteristic resistance of 15 N/mm2.</w:t>
      </w:r>
    </w:p>
    <w:p w14:paraId="0642A257" w14:textId="77777777" w:rsidR="00D56F80" w:rsidRPr="00E422CF" w:rsidRDefault="00D56F80">
      <w:pPr>
        <w:pStyle w:val="Textoindependiente"/>
        <w:spacing w:before="40"/>
        <w:rPr>
          <w:lang w:val="en-US"/>
        </w:rPr>
      </w:pPr>
    </w:p>
    <w:p w14:paraId="455A883F"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Next, the reinforcement is placed, consisting of high adherence rebars with an elastic limit </w:t>
      </w:r>
      <w:proofErr w:type="spellStart"/>
      <w:r w:rsidRPr="00E422CF">
        <w:rPr>
          <w:lang w:val="en-US" w:bidi="en-US"/>
        </w:rPr>
        <w:t>fy</w:t>
      </w:r>
      <w:proofErr w:type="spellEnd"/>
      <w:r w:rsidRPr="00E422CF">
        <w:rPr>
          <w:lang w:val="en-US" w:bidi="en-US"/>
        </w:rPr>
        <w:t xml:space="preserve"> of not less than 400 N/mm2.</w:t>
      </w:r>
    </w:p>
    <w:p w14:paraId="3D29ABE8" w14:textId="77777777" w:rsidR="00D56F80" w:rsidRPr="00E422CF" w:rsidRDefault="00D56F80">
      <w:pPr>
        <w:pStyle w:val="Textoindependiente"/>
        <w:spacing w:before="40"/>
        <w:rPr>
          <w:lang w:val="en-US"/>
        </w:rPr>
      </w:pPr>
    </w:p>
    <w:p w14:paraId="02B4C704" w14:textId="77777777" w:rsidR="00D56F80" w:rsidRPr="00E422CF" w:rsidRDefault="00B74F2A">
      <w:pPr>
        <w:pStyle w:val="Textoindependiente"/>
        <w:spacing w:line="276" w:lineRule="auto"/>
        <w:ind w:left="621" w:right="977"/>
        <w:jc w:val="both"/>
        <w:rPr>
          <w:lang w:val="en-US"/>
        </w:rPr>
      </w:pPr>
      <w:r w:rsidRPr="00E422CF">
        <w:rPr>
          <w:lang w:val="en-US" w:bidi="en-US"/>
        </w:rPr>
        <w:t>Technical standards and rules of good practice are followed in the placement of reinforcement and formwork, as well as in the arrangement of spacers to ensure compliance with the overlay thickness.</w:t>
      </w:r>
    </w:p>
    <w:p w14:paraId="6C438EDC" w14:textId="77777777" w:rsidR="00D56F80" w:rsidRPr="00E422CF" w:rsidRDefault="00D56F80">
      <w:pPr>
        <w:pStyle w:val="Textoindependiente"/>
        <w:spacing w:before="41"/>
        <w:rPr>
          <w:lang w:val="en-US"/>
        </w:rPr>
      </w:pPr>
    </w:p>
    <w:p w14:paraId="76CC86C8" w14:textId="77777777" w:rsidR="00D56F80" w:rsidRPr="00E422CF" w:rsidRDefault="00B74F2A">
      <w:pPr>
        <w:pStyle w:val="Textoindependiente"/>
        <w:spacing w:line="273" w:lineRule="auto"/>
        <w:ind w:left="621" w:right="975"/>
        <w:jc w:val="both"/>
        <w:rPr>
          <w:lang w:val="en-US"/>
        </w:rPr>
      </w:pPr>
      <w:r w:rsidRPr="00E422CF">
        <w:rPr>
          <w:lang w:val="en-US" w:bidi="en-US"/>
        </w:rPr>
        <w:t xml:space="preserve">Structural concrete has a plastic consistency and a characteristic strength of not less than 30 </w:t>
      </w:r>
      <w:r w:rsidRPr="00E422CF">
        <w:rPr>
          <w:spacing w:val="-2"/>
          <w:lang w:val="en-US" w:bidi="en-US"/>
        </w:rPr>
        <w:t>N/mm2.</w:t>
      </w:r>
    </w:p>
    <w:p w14:paraId="1F5B96FA" w14:textId="77777777" w:rsidR="00D56F80" w:rsidRPr="00E422CF" w:rsidRDefault="00D56F80">
      <w:pPr>
        <w:pStyle w:val="Textoindependiente"/>
        <w:spacing w:before="46"/>
        <w:rPr>
          <w:lang w:val="en-US"/>
        </w:rPr>
      </w:pPr>
    </w:p>
    <w:p w14:paraId="17BBB317" w14:textId="77777777" w:rsidR="00D56F80" w:rsidRPr="00E422CF" w:rsidRDefault="00B74F2A">
      <w:pPr>
        <w:pStyle w:val="Textoindependiente"/>
        <w:spacing w:line="273" w:lineRule="auto"/>
        <w:ind w:left="621" w:right="976"/>
        <w:jc w:val="both"/>
        <w:rPr>
          <w:lang w:val="en-US"/>
        </w:rPr>
      </w:pPr>
      <w:r w:rsidRPr="00E422CF">
        <w:rPr>
          <w:lang w:val="en-US" w:bidi="en-US"/>
        </w:rPr>
        <w:t>The quality of the materials is certified by means of the corresponding tests, and a detailed quality control plan for the concrete is established.</w:t>
      </w:r>
    </w:p>
    <w:p w14:paraId="16D22AA9" w14:textId="77777777" w:rsidR="00D56F80" w:rsidRPr="00E422CF" w:rsidRDefault="00D56F80">
      <w:pPr>
        <w:pStyle w:val="Textoindependiente"/>
        <w:spacing w:before="45"/>
        <w:rPr>
          <w:lang w:val="en-US"/>
        </w:rPr>
      </w:pPr>
    </w:p>
    <w:p w14:paraId="17BB5CCE" w14:textId="77777777" w:rsidR="00D56F80" w:rsidRPr="00E422CF" w:rsidRDefault="00B74F2A">
      <w:pPr>
        <w:pStyle w:val="Textoindependiente"/>
        <w:ind w:left="621"/>
        <w:jc w:val="both"/>
        <w:rPr>
          <w:lang w:val="en-US"/>
        </w:rPr>
      </w:pPr>
      <w:r w:rsidRPr="00E422CF">
        <w:rPr>
          <w:lang w:val="en-US" w:bidi="en-US"/>
        </w:rPr>
        <w:t xml:space="preserve">To carry out the civil works, the following will be </w:t>
      </w:r>
      <w:r w:rsidRPr="00E422CF">
        <w:rPr>
          <w:spacing w:val="-2"/>
          <w:lang w:val="en-US" w:bidi="en-US"/>
        </w:rPr>
        <w:t>used:</w:t>
      </w:r>
    </w:p>
    <w:p w14:paraId="09E40249" w14:textId="77777777" w:rsidR="00D56F80" w:rsidRPr="00E422CF" w:rsidRDefault="00D56F80">
      <w:pPr>
        <w:pStyle w:val="Textoindependiente"/>
        <w:spacing w:before="80"/>
        <w:rPr>
          <w:lang w:val="en-US"/>
        </w:rPr>
      </w:pPr>
    </w:p>
    <w:p w14:paraId="0B386DE2" w14:textId="77777777" w:rsidR="00D56F80" w:rsidRPr="00E422CF" w:rsidRDefault="00B74F2A" w:rsidP="00D56F80">
      <w:pPr>
        <w:pStyle w:val="Prrafodelista"/>
        <w:numPr>
          <w:ilvl w:val="0"/>
          <w:numId w:val="35"/>
        </w:numPr>
        <w:tabs>
          <w:tab w:val="left" w:pos="1341"/>
        </w:tabs>
        <w:jc w:val="left"/>
        <w:rPr>
          <w:lang w:val="en-US"/>
        </w:rPr>
      </w:pPr>
      <w:proofErr w:type="spellStart"/>
      <w:r w:rsidRPr="00E422CF">
        <w:rPr>
          <w:lang w:val="en-US" w:bidi="en-US"/>
        </w:rPr>
        <w:t>Maizal</w:t>
      </w:r>
      <w:proofErr w:type="spellEnd"/>
      <w:r w:rsidRPr="00E422CF">
        <w:rPr>
          <w:lang w:val="en-US" w:bidi="en-US"/>
        </w:rPr>
        <w:t xml:space="preserve"> station: the new access road to the </w:t>
      </w:r>
      <w:r w:rsidRPr="00E422CF">
        <w:rPr>
          <w:spacing w:val="-2"/>
          <w:lang w:val="en-US" w:bidi="en-US"/>
        </w:rPr>
        <w:t>station</w:t>
      </w:r>
      <w:r w:rsidRPr="00E422CF">
        <w:rPr>
          <w:lang w:val="en-US" w:bidi="en-US"/>
        </w:rPr>
        <w:t xml:space="preserve"> will be used</w:t>
      </w:r>
    </w:p>
    <w:p w14:paraId="0EDC35E5" w14:textId="77777777" w:rsidR="00D56F80" w:rsidRPr="00E422CF" w:rsidRDefault="00B74F2A" w:rsidP="00D56F80">
      <w:pPr>
        <w:pStyle w:val="Prrafodelista"/>
        <w:numPr>
          <w:ilvl w:val="0"/>
          <w:numId w:val="35"/>
        </w:numPr>
        <w:tabs>
          <w:tab w:val="left" w:pos="1341"/>
        </w:tabs>
        <w:spacing w:before="41" w:line="276" w:lineRule="auto"/>
        <w:ind w:right="977"/>
        <w:jc w:val="left"/>
        <w:rPr>
          <w:lang w:val="en-US"/>
        </w:rPr>
      </w:pPr>
      <w:r w:rsidRPr="00E422CF">
        <w:rPr>
          <w:lang w:val="en-US" w:bidi="en-US"/>
        </w:rPr>
        <w:t>Abra San Juan Station: for the construction of the civil works, either the use of helicopters or the temporary construction of a material cable car may be envisaged</w:t>
      </w:r>
    </w:p>
    <w:p w14:paraId="310C4DE9" w14:textId="77777777" w:rsidR="00D56F80" w:rsidRPr="00E422CF" w:rsidRDefault="00B74F2A" w:rsidP="00D56F80">
      <w:pPr>
        <w:pStyle w:val="Prrafodelista"/>
        <w:numPr>
          <w:ilvl w:val="0"/>
          <w:numId w:val="35"/>
        </w:numPr>
        <w:tabs>
          <w:tab w:val="left" w:pos="1341"/>
        </w:tabs>
        <w:spacing w:line="276" w:lineRule="auto"/>
        <w:ind w:right="975"/>
        <w:jc w:val="left"/>
        <w:rPr>
          <w:lang w:val="en-US"/>
        </w:rPr>
      </w:pPr>
      <w:proofErr w:type="spellStart"/>
      <w:r w:rsidRPr="00E422CF">
        <w:rPr>
          <w:lang w:val="en-US" w:bidi="en-US"/>
        </w:rPr>
        <w:t>Choquequirao</w:t>
      </w:r>
      <w:proofErr w:type="spellEnd"/>
      <w:r w:rsidRPr="00E422CF">
        <w:rPr>
          <w:lang w:val="en-US" w:bidi="en-US"/>
        </w:rPr>
        <w:t xml:space="preserve"> </w:t>
      </w:r>
      <w:proofErr w:type="spellStart"/>
      <w:r w:rsidRPr="00E422CF">
        <w:rPr>
          <w:lang w:val="en-US" w:bidi="en-US"/>
        </w:rPr>
        <w:t>cumbre</w:t>
      </w:r>
      <w:proofErr w:type="spellEnd"/>
      <w:r w:rsidRPr="00E422CF">
        <w:rPr>
          <w:lang w:val="en-US" w:bidi="en-US"/>
        </w:rPr>
        <w:t xml:space="preserve"> station: for the construction of the civil works, either the use of helicopters or the temporary construction of a material cable car may be envisaged</w:t>
      </w:r>
    </w:p>
    <w:p w14:paraId="4015B491" w14:textId="77777777" w:rsidR="00D56F80" w:rsidRPr="00E422CF" w:rsidRDefault="00B74F2A" w:rsidP="00D56F80">
      <w:pPr>
        <w:pStyle w:val="Prrafodelista"/>
        <w:numPr>
          <w:ilvl w:val="0"/>
          <w:numId w:val="35"/>
        </w:numPr>
        <w:tabs>
          <w:tab w:val="left" w:pos="1341"/>
        </w:tabs>
        <w:spacing w:before="1"/>
        <w:jc w:val="left"/>
        <w:rPr>
          <w:lang w:val="en-US"/>
        </w:rPr>
      </w:pPr>
      <w:proofErr w:type="spellStart"/>
      <w:r w:rsidRPr="00E422CF">
        <w:rPr>
          <w:lang w:val="en-US" w:bidi="en-US"/>
        </w:rPr>
        <w:t>Kiuñalla</w:t>
      </w:r>
      <w:proofErr w:type="spellEnd"/>
      <w:r w:rsidRPr="00E422CF">
        <w:rPr>
          <w:lang w:val="en-US" w:bidi="en-US"/>
        </w:rPr>
        <w:t xml:space="preserve"> station: the new access road to the </w:t>
      </w:r>
      <w:r w:rsidRPr="00E422CF">
        <w:rPr>
          <w:spacing w:val="-2"/>
          <w:lang w:val="en-US" w:bidi="en-US"/>
        </w:rPr>
        <w:t>station</w:t>
      </w:r>
      <w:r w:rsidRPr="00E422CF">
        <w:rPr>
          <w:lang w:val="en-US" w:bidi="en-US"/>
        </w:rPr>
        <w:t xml:space="preserve"> will be used</w:t>
      </w:r>
    </w:p>
    <w:p w14:paraId="1BBCFF1C" w14:textId="77777777" w:rsidR="00D56F80" w:rsidRPr="00E422CF" w:rsidRDefault="00B74F2A" w:rsidP="00D56F80">
      <w:pPr>
        <w:pStyle w:val="Prrafodelista"/>
        <w:numPr>
          <w:ilvl w:val="0"/>
          <w:numId w:val="35"/>
        </w:numPr>
        <w:tabs>
          <w:tab w:val="left" w:pos="1341"/>
        </w:tabs>
        <w:spacing w:before="38" w:line="276" w:lineRule="auto"/>
        <w:ind w:right="977"/>
        <w:jc w:val="left"/>
        <w:rPr>
          <w:lang w:val="en-US"/>
        </w:rPr>
      </w:pPr>
      <w:r w:rsidRPr="00E422CF">
        <w:rPr>
          <w:lang w:val="en-US" w:bidi="en-US"/>
        </w:rPr>
        <w:t>Unión station: for the construction of civil works, the use of a helicopter or the temporary construction of a material cable car may be envisaged.</w:t>
      </w:r>
    </w:p>
    <w:p w14:paraId="3C93A63F" w14:textId="77777777" w:rsidR="00D56F80" w:rsidRPr="00E422CF" w:rsidRDefault="00D56F80">
      <w:pPr>
        <w:pStyle w:val="Textoindependiente"/>
        <w:spacing w:before="40"/>
        <w:rPr>
          <w:lang w:val="en-US"/>
        </w:rPr>
      </w:pPr>
    </w:p>
    <w:p w14:paraId="075D86E6" w14:textId="77777777" w:rsidR="00D56F80" w:rsidRPr="00E422CF" w:rsidRDefault="00B74F2A">
      <w:pPr>
        <w:pStyle w:val="Textoindependiente"/>
        <w:spacing w:before="1" w:line="276" w:lineRule="auto"/>
        <w:ind w:left="621" w:right="975"/>
        <w:jc w:val="both"/>
        <w:rPr>
          <w:lang w:val="en-US"/>
        </w:rPr>
      </w:pPr>
      <w:r w:rsidRPr="00E422CF">
        <w:rPr>
          <w:lang w:val="en-US" w:bidi="en-US"/>
        </w:rPr>
        <w:t xml:space="preserve">Regardless of the construction methodology used, provisional concrete production plants should be installed in the vicinity of the exit stations (San Ignacio and </w:t>
      </w:r>
      <w:proofErr w:type="spellStart"/>
      <w:r w:rsidRPr="00E422CF">
        <w:rPr>
          <w:lang w:val="en-US" w:bidi="en-US"/>
        </w:rPr>
        <w:t>Maizal</w:t>
      </w:r>
      <w:proofErr w:type="spellEnd"/>
      <w:r w:rsidRPr="00E422CF">
        <w:rPr>
          <w:lang w:val="en-US" w:bidi="en-US"/>
        </w:rPr>
        <w:t>), as well as the necessary areas for the storage of basic materials (aggregates, cement and water).</w:t>
      </w:r>
    </w:p>
    <w:p w14:paraId="2A0CC806"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476256EF" w14:textId="77777777" w:rsidR="00D56F80" w:rsidRPr="00E422CF" w:rsidRDefault="00B74F2A">
      <w:pPr>
        <w:pStyle w:val="Textoindependiente"/>
        <w:spacing w:before="45" w:line="276" w:lineRule="auto"/>
        <w:ind w:left="621" w:right="974"/>
        <w:jc w:val="both"/>
        <w:rPr>
          <w:lang w:val="en-US"/>
        </w:rPr>
      </w:pPr>
      <w:r w:rsidRPr="00E422CF">
        <w:rPr>
          <w:lang w:val="en-US" w:bidi="en-US"/>
        </w:rPr>
        <w:lastRenderedPageBreak/>
        <w:t>The foundation pit openings will be carried out using an excavator that was previously airlifted Subsequently, the concreting of the structures will be carried out using an airlifted concrete bucket to pour the concrete onto the framed reinforcements, or alternatively with the help of a material cable car.</w:t>
      </w:r>
    </w:p>
    <w:p w14:paraId="22ADF6FA" w14:textId="77777777" w:rsidR="00D56F80" w:rsidRPr="00E422CF" w:rsidRDefault="00B74F2A">
      <w:pPr>
        <w:pStyle w:val="Textoindependiente"/>
        <w:spacing w:before="41"/>
        <w:rPr>
          <w:sz w:val="20"/>
          <w:lang w:val="en-US"/>
        </w:rPr>
      </w:pPr>
      <w:r w:rsidRPr="00E422CF">
        <w:rPr>
          <w:noProof/>
          <w:sz w:val="20"/>
          <w:lang w:val="en-US" w:bidi="en-US"/>
        </w:rPr>
        <w:drawing>
          <wp:anchor distT="0" distB="0" distL="0" distR="0" simplePos="0" relativeHeight="251691008" behindDoc="1" locked="0" layoutInCell="1" allowOverlap="1" wp14:anchorId="0947A5AB" wp14:editId="1CAB3CF5">
            <wp:simplePos x="0" y="0"/>
            <wp:positionH relativeFrom="page">
              <wp:posOffset>2209800</wp:posOffset>
            </wp:positionH>
            <wp:positionV relativeFrom="paragraph">
              <wp:posOffset>196904</wp:posOffset>
            </wp:positionV>
            <wp:extent cx="3710882" cy="2825019"/>
            <wp:effectExtent l="0" t="0" r="0" b="0"/>
            <wp:wrapTopAndBottom/>
            <wp:docPr id="37" name="Image 37"/>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8" cstate="print"/>
                    <a:stretch>
                      <a:fillRect/>
                    </a:stretch>
                  </pic:blipFill>
                  <pic:spPr>
                    <a:xfrm>
                      <a:off x="0" y="0"/>
                      <a:ext cx="3710882" cy="2825019"/>
                    </a:xfrm>
                    <a:prstGeom prst="rect">
                      <a:avLst/>
                    </a:prstGeom>
                  </pic:spPr>
                </pic:pic>
              </a:graphicData>
            </a:graphic>
          </wp:anchor>
        </w:drawing>
      </w:r>
    </w:p>
    <w:p w14:paraId="06E89ABB" w14:textId="77777777" w:rsidR="00D56F80" w:rsidRPr="00E422CF" w:rsidRDefault="00B74F2A">
      <w:pPr>
        <w:pStyle w:val="Textoindependiente"/>
        <w:spacing w:before="43"/>
        <w:ind w:left="563" w:right="358"/>
        <w:jc w:val="center"/>
        <w:rPr>
          <w:lang w:val="en-US"/>
        </w:rPr>
      </w:pPr>
      <w:r w:rsidRPr="00E422CF">
        <w:rPr>
          <w:lang w:val="en-US" w:bidi="en-US"/>
        </w:rPr>
        <w:t xml:space="preserve">Concrete transport and pouring by </w:t>
      </w:r>
      <w:r w:rsidRPr="00E422CF">
        <w:rPr>
          <w:spacing w:val="-2"/>
          <w:lang w:val="en-US" w:bidi="en-US"/>
        </w:rPr>
        <w:t>helicopter</w:t>
      </w:r>
    </w:p>
    <w:p w14:paraId="2484BD78" w14:textId="77777777" w:rsidR="00D56F80" w:rsidRPr="00E422CF" w:rsidRDefault="00D56F80">
      <w:pPr>
        <w:pStyle w:val="Textoindependiente"/>
        <w:jc w:val="center"/>
        <w:rPr>
          <w:lang w:val="en-US"/>
        </w:rPr>
        <w:sectPr w:rsidR="00D56F80" w:rsidRPr="00E422CF" w:rsidSect="00D56F80">
          <w:pgSz w:w="12240" w:h="15840"/>
          <w:pgMar w:top="1680" w:right="720" w:bottom="800" w:left="1080" w:header="0" w:footer="614" w:gutter="0"/>
          <w:cols w:space="720"/>
        </w:sectPr>
      </w:pPr>
    </w:p>
    <w:p w14:paraId="13656DA7" w14:textId="77777777" w:rsidR="00D56F80" w:rsidRPr="00E422CF" w:rsidRDefault="00B74F2A">
      <w:pPr>
        <w:pStyle w:val="Textoindependiente"/>
        <w:ind w:left="2448"/>
        <w:rPr>
          <w:sz w:val="20"/>
          <w:lang w:val="en-US"/>
        </w:rPr>
      </w:pPr>
      <w:r w:rsidRPr="00E422CF">
        <w:rPr>
          <w:noProof/>
          <w:sz w:val="20"/>
          <w:lang w:val="en-US" w:bidi="en-US"/>
        </w:rPr>
        <w:lastRenderedPageBreak/>
        <w:drawing>
          <wp:inline distT="0" distB="0" distL="0" distR="0" wp14:anchorId="704E4071" wp14:editId="050B2D29">
            <wp:extent cx="3643151" cy="4965954"/>
            <wp:effectExtent l="0" t="0" r="0" b="0"/>
            <wp:docPr id="38" name="Image 38"/>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9" cstate="print"/>
                    <a:stretch>
                      <a:fillRect/>
                    </a:stretch>
                  </pic:blipFill>
                  <pic:spPr>
                    <a:xfrm>
                      <a:off x="0" y="0"/>
                      <a:ext cx="3643151" cy="4965954"/>
                    </a:xfrm>
                    <a:prstGeom prst="rect">
                      <a:avLst/>
                    </a:prstGeom>
                  </pic:spPr>
                </pic:pic>
              </a:graphicData>
            </a:graphic>
          </wp:inline>
        </w:drawing>
      </w:r>
    </w:p>
    <w:p w14:paraId="352C56F7" w14:textId="77777777" w:rsidR="00D56F80" w:rsidRPr="00E422CF" w:rsidRDefault="00B74F2A">
      <w:pPr>
        <w:pStyle w:val="Textoindependiente"/>
        <w:spacing w:before="60"/>
        <w:ind w:left="564" w:right="358"/>
        <w:jc w:val="center"/>
        <w:rPr>
          <w:lang w:val="en-US"/>
        </w:rPr>
      </w:pPr>
      <w:r w:rsidRPr="00E422CF">
        <w:rPr>
          <w:lang w:val="en-US" w:bidi="en-US"/>
        </w:rPr>
        <w:t xml:space="preserve">Transport of excavating machine by material cable car. Source: </w:t>
      </w:r>
      <w:hyperlink r:id="rId50">
        <w:r w:rsidR="00D56F80" w:rsidRPr="00E422CF">
          <w:rPr>
            <w:spacing w:val="-2"/>
            <w:lang w:val="en-US" w:bidi="en-US"/>
          </w:rPr>
          <w:t>www.seik.it.</w:t>
        </w:r>
      </w:hyperlink>
    </w:p>
    <w:p w14:paraId="01111D86" w14:textId="77777777" w:rsidR="00D56F80" w:rsidRPr="00E422CF" w:rsidRDefault="00D56F80">
      <w:pPr>
        <w:pStyle w:val="Textoindependiente"/>
        <w:rPr>
          <w:lang w:val="en-US"/>
        </w:rPr>
      </w:pPr>
    </w:p>
    <w:p w14:paraId="08A63E5A" w14:textId="77777777" w:rsidR="00D56F80" w:rsidRPr="00E422CF" w:rsidRDefault="00D56F80">
      <w:pPr>
        <w:pStyle w:val="Textoindependiente"/>
        <w:spacing w:before="51"/>
        <w:rPr>
          <w:lang w:val="en-US"/>
        </w:rPr>
      </w:pPr>
    </w:p>
    <w:p w14:paraId="6CB2BDAA" w14:textId="77777777" w:rsidR="00D56F80" w:rsidRPr="00E422CF" w:rsidRDefault="00B74F2A" w:rsidP="00F17576">
      <w:pPr>
        <w:pStyle w:val="Ttulo3"/>
        <w:spacing w:before="1"/>
        <w:ind w:left="621" w:firstLine="0"/>
        <w:rPr>
          <w:lang w:val="en-US"/>
        </w:rPr>
      </w:pPr>
      <w:proofErr w:type="spellStart"/>
      <w:r w:rsidRPr="00F17576">
        <w:rPr>
          <w:spacing w:val="-2"/>
        </w:rPr>
        <w:t>Assembly</w:t>
      </w:r>
      <w:proofErr w:type="spellEnd"/>
      <w:r w:rsidRPr="00E422CF">
        <w:rPr>
          <w:lang w:val="en-US" w:bidi="en-US"/>
        </w:rPr>
        <w:t xml:space="preserve"> of </w:t>
      </w:r>
      <w:r w:rsidRPr="00E422CF">
        <w:rPr>
          <w:spacing w:val="-2"/>
          <w:lang w:val="en-US" w:bidi="en-US"/>
        </w:rPr>
        <w:t>Stations</w:t>
      </w:r>
    </w:p>
    <w:p w14:paraId="2023063A" w14:textId="77777777" w:rsidR="00D56F80" w:rsidRPr="00E422CF" w:rsidRDefault="00B74F2A">
      <w:pPr>
        <w:pStyle w:val="Textoindependiente"/>
        <w:spacing w:before="161" w:line="273" w:lineRule="auto"/>
        <w:ind w:left="621" w:right="977"/>
        <w:jc w:val="both"/>
        <w:rPr>
          <w:lang w:val="en-US"/>
        </w:rPr>
      </w:pPr>
      <w:r w:rsidRPr="00E422CF">
        <w:rPr>
          <w:lang w:val="en-US" w:bidi="en-US"/>
        </w:rPr>
        <w:t>The assembly of the departure stations (</w:t>
      </w:r>
      <w:proofErr w:type="spellStart"/>
      <w:r w:rsidRPr="00E422CF">
        <w:rPr>
          <w:lang w:val="en-US" w:bidi="en-US"/>
        </w:rPr>
        <w:t>Maizal</w:t>
      </w:r>
      <w:proofErr w:type="spellEnd"/>
      <w:r w:rsidRPr="00E422CF">
        <w:rPr>
          <w:lang w:val="en-US" w:bidi="en-US"/>
        </w:rPr>
        <w:t xml:space="preserve"> and San Ignacio) will be carried out with the help of a large tonnage crane.</w:t>
      </w:r>
    </w:p>
    <w:p w14:paraId="7AB2AAAB" w14:textId="77777777" w:rsidR="00D56F80" w:rsidRPr="00E422CF" w:rsidRDefault="00D56F80">
      <w:pPr>
        <w:pStyle w:val="Textoindependiente"/>
        <w:spacing w:before="45"/>
        <w:rPr>
          <w:lang w:val="en-US"/>
        </w:rPr>
      </w:pPr>
    </w:p>
    <w:p w14:paraId="334A6CE4" w14:textId="77777777" w:rsidR="00D56F80" w:rsidRPr="00E422CF" w:rsidRDefault="00B74F2A">
      <w:pPr>
        <w:pStyle w:val="Textoindependiente"/>
        <w:spacing w:line="276" w:lineRule="auto"/>
        <w:ind w:left="621" w:right="976"/>
        <w:jc w:val="both"/>
        <w:rPr>
          <w:lang w:val="en-US"/>
        </w:rPr>
      </w:pPr>
      <w:r w:rsidRPr="00E422CF">
        <w:rPr>
          <w:lang w:val="en-US" w:bidi="en-US"/>
        </w:rPr>
        <w:t>For the two arrival stations (</w:t>
      </w:r>
      <w:proofErr w:type="spellStart"/>
      <w:r w:rsidRPr="00E422CF">
        <w:rPr>
          <w:lang w:val="en-US" w:bidi="en-US"/>
        </w:rPr>
        <w:t>Choquequirao</w:t>
      </w:r>
      <w:proofErr w:type="spellEnd"/>
      <w:r w:rsidRPr="00E422CF">
        <w:rPr>
          <w:lang w:val="en-US" w:bidi="en-US"/>
        </w:rPr>
        <w:t xml:space="preserve"> Cumbre and </w:t>
      </w:r>
      <w:proofErr w:type="spellStart"/>
      <w:r w:rsidRPr="00E422CF">
        <w:rPr>
          <w:lang w:val="en-US" w:bidi="en-US"/>
        </w:rPr>
        <w:t>Choquequirao</w:t>
      </w:r>
      <w:proofErr w:type="spellEnd"/>
      <w:r w:rsidRPr="00E422CF">
        <w:rPr>
          <w:lang w:val="en-US" w:bidi="en-US"/>
        </w:rPr>
        <w:t xml:space="preserve"> Unión), due to their inaccessibility, a helicopter and/or a material cable car will be mounted with the help of transporting the parts to the assembly site. The maximum weight of the parts comprising the different structures shall be limited to the method of transport used.</w:t>
      </w:r>
    </w:p>
    <w:p w14:paraId="49402997" w14:textId="77777777" w:rsidR="00D56F80" w:rsidRPr="00E422CF" w:rsidRDefault="00D56F80">
      <w:pPr>
        <w:pStyle w:val="Textoindependiente"/>
        <w:rPr>
          <w:lang w:val="en-US"/>
        </w:rPr>
      </w:pPr>
    </w:p>
    <w:p w14:paraId="3D8859A0" w14:textId="77777777" w:rsidR="00D56F80" w:rsidRPr="00E422CF" w:rsidRDefault="00D56F80">
      <w:pPr>
        <w:pStyle w:val="Textoindependiente"/>
        <w:spacing w:before="11"/>
        <w:rPr>
          <w:lang w:val="en-US"/>
        </w:rPr>
      </w:pPr>
    </w:p>
    <w:p w14:paraId="32E32BD0" w14:textId="77777777" w:rsidR="00D56F80" w:rsidRPr="00E422CF" w:rsidRDefault="00B74F2A" w:rsidP="00F17576">
      <w:pPr>
        <w:pStyle w:val="Ttulo3"/>
        <w:spacing w:before="1"/>
        <w:ind w:left="621" w:firstLine="0"/>
        <w:rPr>
          <w:lang w:val="en-US"/>
        </w:rPr>
      </w:pPr>
      <w:r w:rsidRPr="00E422CF">
        <w:rPr>
          <w:lang w:val="en-US" w:bidi="en-US"/>
        </w:rPr>
        <w:t xml:space="preserve">Metal </w:t>
      </w:r>
      <w:proofErr w:type="spellStart"/>
      <w:r w:rsidRPr="00F17576">
        <w:rPr>
          <w:spacing w:val="-2"/>
        </w:rPr>
        <w:t>structures</w:t>
      </w:r>
      <w:proofErr w:type="spellEnd"/>
      <w:r w:rsidRPr="00E422CF">
        <w:rPr>
          <w:lang w:val="en-US" w:bidi="en-US"/>
        </w:rPr>
        <w:t xml:space="preserve">, </w:t>
      </w:r>
      <w:r w:rsidRPr="00E422CF">
        <w:rPr>
          <w:spacing w:val="-2"/>
          <w:lang w:val="en-US" w:bidi="en-US"/>
        </w:rPr>
        <w:t>towers</w:t>
      </w:r>
    </w:p>
    <w:p w14:paraId="5014987D" w14:textId="77777777" w:rsidR="00D56F80" w:rsidRPr="00E422CF" w:rsidRDefault="00B74F2A">
      <w:pPr>
        <w:pStyle w:val="Textoindependiente"/>
        <w:spacing w:before="161" w:line="273" w:lineRule="auto"/>
        <w:ind w:left="621" w:right="977"/>
        <w:jc w:val="both"/>
        <w:rPr>
          <w:lang w:val="en-US"/>
        </w:rPr>
      </w:pPr>
      <w:r w:rsidRPr="00E422CF">
        <w:rPr>
          <w:lang w:val="en-US" w:bidi="en-US"/>
        </w:rPr>
        <w:t>The support towers and metal works of the stations are solidified with the foundations through bolted joints.</w:t>
      </w:r>
    </w:p>
    <w:p w14:paraId="412AC9A7" w14:textId="77777777" w:rsidR="00D56F80" w:rsidRPr="00E422CF" w:rsidRDefault="00D56F80">
      <w:pPr>
        <w:pStyle w:val="Textoindependiente"/>
        <w:spacing w:line="273" w:lineRule="auto"/>
        <w:jc w:val="both"/>
        <w:rPr>
          <w:lang w:val="en-US"/>
        </w:rPr>
        <w:sectPr w:rsidR="00D56F80" w:rsidRPr="00E422CF" w:rsidSect="00D56F80">
          <w:pgSz w:w="12240" w:h="15840"/>
          <w:pgMar w:top="1420" w:right="720" w:bottom="800" w:left="1080" w:header="0" w:footer="614" w:gutter="0"/>
          <w:cols w:space="720"/>
        </w:sectPr>
      </w:pPr>
    </w:p>
    <w:p w14:paraId="2186E822" w14:textId="77777777" w:rsidR="00D56F80" w:rsidRPr="00E422CF" w:rsidRDefault="00B74F2A">
      <w:pPr>
        <w:pStyle w:val="Textoindependiente"/>
        <w:spacing w:before="35" w:line="276" w:lineRule="auto"/>
        <w:ind w:left="621" w:right="977"/>
        <w:jc w:val="both"/>
        <w:rPr>
          <w:lang w:val="en-US"/>
        </w:rPr>
      </w:pPr>
      <w:r w:rsidRPr="00E422CF">
        <w:rPr>
          <w:lang w:val="en-US" w:bidi="en-US"/>
        </w:rPr>
        <w:lastRenderedPageBreak/>
        <w:t xml:space="preserve">All metal construction shall be assembled in accordance with the manufacturer’s quality procedures and certificates and mounting slips shall be provided to support the quality of the </w:t>
      </w:r>
      <w:r w:rsidRPr="00E422CF">
        <w:rPr>
          <w:spacing w:val="-2"/>
          <w:lang w:val="en-US" w:bidi="en-US"/>
        </w:rPr>
        <w:t>assembly.</w:t>
      </w:r>
    </w:p>
    <w:p w14:paraId="4F84195F" w14:textId="77777777" w:rsidR="00D56F80" w:rsidRPr="00E422CF" w:rsidRDefault="00D56F80">
      <w:pPr>
        <w:pStyle w:val="Textoindependiente"/>
        <w:spacing w:before="41"/>
        <w:rPr>
          <w:lang w:val="en-US"/>
        </w:rPr>
      </w:pPr>
    </w:p>
    <w:p w14:paraId="19CE341F" w14:textId="77777777" w:rsidR="00D56F80" w:rsidRPr="00E422CF" w:rsidRDefault="00B74F2A">
      <w:pPr>
        <w:pStyle w:val="Textoindependiente"/>
        <w:spacing w:after="3" w:line="276" w:lineRule="auto"/>
        <w:ind w:left="621" w:right="974"/>
        <w:jc w:val="both"/>
        <w:rPr>
          <w:lang w:val="en-US"/>
        </w:rPr>
      </w:pPr>
      <w:r w:rsidRPr="00E422CF">
        <w:rPr>
          <w:lang w:val="en-US" w:bidi="en-US"/>
        </w:rPr>
        <w:t>The towers will be assembled with the help of a helicopter or using a material cable car. The weight of each part shall be limited to the maximum load which may be loaded by the method of transport used.</w:t>
      </w:r>
    </w:p>
    <w:p w14:paraId="16B23E3D" w14:textId="77777777" w:rsidR="00D56F80" w:rsidRPr="00E422CF" w:rsidRDefault="00B74F2A">
      <w:pPr>
        <w:pStyle w:val="Textoindependiente"/>
        <w:ind w:left="2047"/>
        <w:rPr>
          <w:sz w:val="20"/>
          <w:lang w:val="en-US"/>
        </w:rPr>
      </w:pPr>
      <w:r w:rsidRPr="00E422CF">
        <w:rPr>
          <w:noProof/>
          <w:sz w:val="20"/>
          <w:lang w:val="en-US" w:bidi="en-US"/>
        </w:rPr>
        <w:drawing>
          <wp:inline distT="0" distB="0" distL="0" distR="0" wp14:anchorId="18D025FC" wp14:editId="044DEED8">
            <wp:extent cx="3791476" cy="2749010"/>
            <wp:effectExtent l="0" t="0" r="0" b="0"/>
            <wp:docPr id="39" name="Image 39"/>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51" cstate="print"/>
                    <a:stretch>
                      <a:fillRect/>
                    </a:stretch>
                  </pic:blipFill>
                  <pic:spPr>
                    <a:xfrm>
                      <a:off x="0" y="0"/>
                      <a:ext cx="3791476" cy="2749010"/>
                    </a:xfrm>
                    <a:prstGeom prst="rect">
                      <a:avLst/>
                    </a:prstGeom>
                  </pic:spPr>
                </pic:pic>
              </a:graphicData>
            </a:graphic>
          </wp:inline>
        </w:drawing>
      </w:r>
    </w:p>
    <w:p w14:paraId="4F0A6DBF" w14:textId="77777777" w:rsidR="00D56F80" w:rsidRPr="00E422CF" w:rsidRDefault="00B74F2A">
      <w:pPr>
        <w:pStyle w:val="Textoindependiente"/>
        <w:spacing w:before="51" w:line="273" w:lineRule="auto"/>
        <w:ind w:left="3405" w:right="973" w:hanging="2172"/>
        <w:rPr>
          <w:lang w:val="en-US"/>
        </w:rPr>
      </w:pPr>
      <w:r w:rsidRPr="00E422CF">
        <w:rPr>
          <w:lang w:val="en-US" w:bidi="en-US"/>
        </w:rPr>
        <w:t xml:space="preserve">Assembly of a </w:t>
      </w:r>
      <w:proofErr w:type="spellStart"/>
      <w:r w:rsidRPr="00E422CF">
        <w:rPr>
          <w:lang w:val="en-US" w:bidi="en-US"/>
        </w:rPr>
        <w:t>blondin</w:t>
      </w:r>
      <w:proofErr w:type="spellEnd"/>
      <w:r w:rsidRPr="00E422CF">
        <w:rPr>
          <w:lang w:val="en-US" w:bidi="en-US"/>
        </w:rPr>
        <w:t xml:space="preserve"> (with the help of a helicopter), which was later used for the assembly of the chairlift line.</w:t>
      </w:r>
    </w:p>
    <w:p w14:paraId="5E210C15" w14:textId="77777777" w:rsidR="00D56F80" w:rsidRPr="00E422CF" w:rsidRDefault="00D56F80">
      <w:pPr>
        <w:pStyle w:val="Textoindependiente"/>
        <w:rPr>
          <w:lang w:val="en-US"/>
        </w:rPr>
      </w:pPr>
    </w:p>
    <w:p w14:paraId="34D95759" w14:textId="77777777" w:rsidR="00D56F80" w:rsidRPr="00E422CF" w:rsidRDefault="00D56F80">
      <w:pPr>
        <w:pStyle w:val="Textoindependiente"/>
        <w:spacing w:before="17"/>
        <w:rPr>
          <w:lang w:val="en-US"/>
        </w:rPr>
      </w:pPr>
    </w:p>
    <w:p w14:paraId="10F8C362" w14:textId="77777777" w:rsidR="00D56F80" w:rsidRPr="00E422CF" w:rsidRDefault="00B74F2A" w:rsidP="00F17576">
      <w:pPr>
        <w:pStyle w:val="Ttulo3"/>
        <w:spacing w:before="1"/>
        <w:ind w:left="621" w:firstLine="0"/>
        <w:rPr>
          <w:lang w:val="en-US"/>
        </w:rPr>
      </w:pPr>
      <w:r w:rsidRPr="00F17576">
        <w:rPr>
          <w:spacing w:val="-2"/>
        </w:rPr>
        <w:t>Cables</w:t>
      </w:r>
    </w:p>
    <w:p w14:paraId="326C361B" w14:textId="77777777" w:rsidR="00D56F80" w:rsidRPr="00E422CF" w:rsidRDefault="00B74F2A">
      <w:pPr>
        <w:pStyle w:val="Textoindependiente"/>
        <w:spacing w:before="159" w:line="276" w:lineRule="auto"/>
        <w:ind w:left="621" w:right="974"/>
        <w:jc w:val="both"/>
        <w:rPr>
          <w:lang w:val="en-US"/>
        </w:rPr>
      </w:pPr>
      <w:r w:rsidRPr="00E422CF">
        <w:rPr>
          <w:lang w:val="en-US" w:bidi="en-US"/>
        </w:rPr>
        <w:t xml:space="preserve">Once the stations and towers are assembled, the cables must be laid. For each cable (2 carrying cables and 1 traction cable) proceed as follows: First, a cable is laid along the small diameter line made of </w:t>
      </w:r>
      <w:proofErr w:type="spellStart"/>
      <w:r w:rsidRPr="00E422CF">
        <w:rPr>
          <w:lang w:val="en-US" w:bidi="en-US"/>
        </w:rPr>
        <w:t>kevlar</w:t>
      </w:r>
      <w:proofErr w:type="spellEnd"/>
      <w:r w:rsidRPr="00E422CF">
        <w:rPr>
          <w:lang w:val="en-US" w:bidi="en-US"/>
        </w:rPr>
        <w:t xml:space="preserve"> with the help of a helicopter. Subsequently, a cable of a larger diameter than the previous one is attached to its lower end and pulled until it is positioned along the line. This operation is repeated successively with increasingly larger diameter cables until the required diameter cable can be laid. Once the traction cable is on its supports, the splicing of it is performed.</w:t>
      </w:r>
    </w:p>
    <w:p w14:paraId="7C6489CA" w14:textId="77777777" w:rsidR="00D56F80" w:rsidRPr="00E422CF" w:rsidRDefault="00D56F80">
      <w:pPr>
        <w:pStyle w:val="Textoindependiente"/>
        <w:spacing w:before="41"/>
        <w:rPr>
          <w:lang w:val="en-US"/>
        </w:rPr>
      </w:pPr>
    </w:p>
    <w:p w14:paraId="3806FE5F" w14:textId="77777777" w:rsidR="00D56F80" w:rsidRPr="00E422CF" w:rsidRDefault="00B74F2A">
      <w:pPr>
        <w:pStyle w:val="Textoindependiente"/>
        <w:spacing w:before="1" w:line="276" w:lineRule="auto"/>
        <w:ind w:left="621" w:right="977"/>
        <w:jc w:val="both"/>
        <w:rPr>
          <w:lang w:val="en-US"/>
        </w:rPr>
      </w:pPr>
      <w:r w:rsidRPr="00E422CF">
        <w:rPr>
          <w:spacing w:val="-2"/>
          <w:lang w:val="en-US" w:bidi="en-US"/>
        </w:rPr>
        <w:t xml:space="preserve">The splicing is done manually with the help of specific tools. This involves opening the cable </w:t>
      </w:r>
      <w:r w:rsidRPr="00E422CF">
        <w:rPr>
          <w:lang w:val="en-US" w:bidi="en-US"/>
        </w:rPr>
        <w:t>(which has been made with precision machines), extracting a certain length of strand from each strand to be spliced and inserting the same length of strands from the other strand of cable, to reconstitute a cable of the same diameter and strength as the original.</w:t>
      </w:r>
    </w:p>
    <w:p w14:paraId="7F59633E"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23412E79" w14:textId="77777777" w:rsidR="00D56F80" w:rsidRPr="00E422CF" w:rsidRDefault="00B74F2A">
      <w:pPr>
        <w:pStyle w:val="Textoindependiente"/>
        <w:ind w:left="621"/>
        <w:rPr>
          <w:sz w:val="20"/>
          <w:lang w:val="en-US"/>
        </w:rPr>
      </w:pPr>
      <w:r w:rsidRPr="00E422CF">
        <w:rPr>
          <w:noProof/>
          <w:sz w:val="20"/>
          <w:lang w:val="en-US" w:bidi="en-US"/>
        </w:rPr>
        <w:lastRenderedPageBreak/>
        <w:drawing>
          <wp:inline distT="0" distB="0" distL="0" distR="0" wp14:anchorId="3CD09415" wp14:editId="28CDCBA3">
            <wp:extent cx="5410693" cy="2616517"/>
            <wp:effectExtent l="0" t="0" r="0" b="0"/>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52" cstate="print"/>
                    <a:stretch>
                      <a:fillRect/>
                    </a:stretch>
                  </pic:blipFill>
                  <pic:spPr>
                    <a:xfrm>
                      <a:off x="0" y="0"/>
                      <a:ext cx="5410693" cy="2616517"/>
                    </a:xfrm>
                    <a:prstGeom prst="rect">
                      <a:avLst/>
                    </a:prstGeom>
                  </pic:spPr>
                </pic:pic>
              </a:graphicData>
            </a:graphic>
          </wp:inline>
        </w:drawing>
      </w:r>
    </w:p>
    <w:p w14:paraId="16A08FA2" w14:textId="77777777" w:rsidR="00D56F80" w:rsidRPr="00E422CF" w:rsidRDefault="00B74F2A">
      <w:pPr>
        <w:pStyle w:val="Textoindependiente"/>
        <w:spacing w:before="28" w:line="276" w:lineRule="auto"/>
        <w:ind w:left="2978" w:right="973" w:hanging="1596"/>
        <w:rPr>
          <w:lang w:val="en-US"/>
        </w:rPr>
      </w:pPr>
      <w:r w:rsidRPr="00E422CF">
        <w:rPr>
          <w:lang w:val="en-US" w:bidi="en-US"/>
        </w:rPr>
        <w:t xml:space="preserve">Assembly of a temporary suspended “bridge” for the splicing maneuver of a cable car traction cable. Source: </w:t>
      </w:r>
      <w:hyperlink r:id="rId53">
        <w:r w:rsidR="00D56F80" w:rsidRPr="00E422CF">
          <w:rPr>
            <w:lang w:val="en-US" w:bidi="en-US"/>
          </w:rPr>
          <w:t>www.fatzer.com</w:t>
        </w:r>
      </w:hyperlink>
    </w:p>
    <w:p w14:paraId="28B2EBC1" w14:textId="77777777" w:rsidR="00D56F80" w:rsidRPr="00E422CF" w:rsidRDefault="00D56F80">
      <w:pPr>
        <w:pStyle w:val="Textoindependiente"/>
        <w:rPr>
          <w:lang w:val="en-US"/>
        </w:rPr>
      </w:pPr>
    </w:p>
    <w:p w14:paraId="730B23E7" w14:textId="77777777" w:rsidR="00D56F80" w:rsidRPr="00E422CF" w:rsidRDefault="00D56F80">
      <w:pPr>
        <w:pStyle w:val="Textoindependiente"/>
        <w:spacing w:before="81"/>
        <w:rPr>
          <w:lang w:val="en-US"/>
        </w:rPr>
      </w:pPr>
    </w:p>
    <w:p w14:paraId="0D6D3820" w14:textId="77777777" w:rsidR="00D56F80" w:rsidRPr="00E422CF" w:rsidRDefault="00B74F2A" w:rsidP="00F17576">
      <w:pPr>
        <w:pStyle w:val="Textoindependiente"/>
        <w:spacing w:before="1" w:after="240" w:line="273" w:lineRule="auto"/>
        <w:ind w:left="621" w:right="977"/>
        <w:jc w:val="both"/>
        <w:rPr>
          <w:lang w:val="en-US"/>
        </w:rPr>
      </w:pPr>
      <w:r w:rsidRPr="00E422CF">
        <w:rPr>
          <w:lang w:val="en-US" w:bidi="en-US"/>
        </w:rPr>
        <w:t xml:space="preserve">Once the traction cable is spliced and the carrying cables are installed, it is possible to hang the </w:t>
      </w:r>
      <w:r w:rsidRPr="00E422CF">
        <w:rPr>
          <w:spacing w:val="-2"/>
          <w:lang w:val="en-US" w:bidi="en-US"/>
        </w:rPr>
        <w:t>vehicles.</w:t>
      </w:r>
    </w:p>
    <w:p w14:paraId="320EE9FC" w14:textId="77777777" w:rsidR="00D56F80" w:rsidRPr="00E422CF" w:rsidRDefault="00B74F2A" w:rsidP="00F17576">
      <w:pPr>
        <w:pStyle w:val="Ttulo3"/>
        <w:spacing w:before="1"/>
        <w:ind w:left="621" w:firstLine="0"/>
        <w:rPr>
          <w:lang w:val="en-US"/>
        </w:rPr>
      </w:pPr>
      <w:r w:rsidRPr="00E422CF">
        <w:rPr>
          <w:spacing w:val="-2"/>
          <w:lang w:val="en-US" w:bidi="en-US"/>
        </w:rPr>
        <w:t>Electrical</w:t>
      </w:r>
      <w:r w:rsidRPr="00E422CF">
        <w:rPr>
          <w:lang w:val="en-US" w:bidi="en-US"/>
        </w:rPr>
        <w:t xml:space="preserve"> </w:t>
      </w:r>
      <w:proofErr w:type="spellStart"/>
      <w:r w:rsidRPr="00F17576">
        <w:rPr>
          <w:spacing w:val="-2"/>
        </w:rPr>
        <w:t>wiring</w:t>
      </w:r>
      <w:proofErr w:type="spellEnd"/>
    </w:p>
    <w:p w14:paraId="01333188" w14:textId="77777777" w:rsidR="00D56F80" w:rsidRPr="00E422CF" w:rsidRDefault="00B74F2A">
      <w:pPr>
        <w:pStyle w:val="Textoindependiente"/>
        <w:spacing w:before="161" w:line="273" w:lineRule="auto"/>
        <w:ind w:left="621" w:right="978"/>
        <w:jc w:val="both"/>
        <w:rPr>
          <w:lang w:val="en-US"/>
        </w:rPr>
      </w:pPr>
      <w:r w:rsidRPr="00E422CF">
        <w:rPr>
          <w:lang w:val="en-US" w:bidi="en-US"/>
        </w:rPr>
        <w:t>Specialized electricians are in charge of the wiring of the electric motor, as well as of all the safety devices inherent to the installation.</w:t>
      </w:r>
    </w:p>
    <w:p w14:paraId="23FFDEBD" w14:textId="77777777" w:rsidR="00D56F80" w:rsidRPr="00E422CF" w:rsidRDefault="00D56F80">
      <w:pPr>
        <w:pStyle w:val="Textoindependiente"/>
        <w:rPr>
          <w:lang w:val="en-US"/>
        </w:rPr>
      </w:pPr>
    </w:p>
    <w:p w14:paraId="2A10B235" w14:textId="77777777" w:rsidR="00D56F80" w:rsidRPr="00E422CF" w:rsidRDefault="00D56F80">
      <w:pPr>
        <w:pStyle w:val="Textoindependiente"/>
        <w:spacing w:before="17"/>
        <w:rPr>
          <w:lang w:val="en-US"/>
        </w:rPr>
      </w:pPr>
    </w:p>
    <w:p w14:paraId="5D916D69" w14:textId="77777777" w:rsidR="00D56F80" w:rsidRPr="00E422CF" w:rsidRDefault="00B74F2A" w:rsidP="00F17576">
      <w:pPr>
        <w:pStyle w:val="Ttulo3"/>
        <w:spacing w:before="1"/>
        <w:ind w:left="621" w:firstLine="0"/>
        <w:rPr>
          <w:lang w:val="en-US"/>
        </w:rPr>
      </w:pPr>
      <w:proofErr w:type="spellStart"/>
      <w:r w:rsidRPr="00F17576">
        <w:rPr>
          <w:spacing w:val="-2"/>
        </w:rPr>
        <w:t>Adjustments</w:t>
      </w:r>
      <w:proofErr w:type="spellEnd"/>
      <w:r w:rsidRPr="00E422CF">
        <w:rPr>
          <w:lang w:val="en-US" w:bidi="en-US"/>
        </w:rPr>
        <w:t xml:space="preserve"> and load </w:t>
      </w:r>
      <w:r w:rsidRPr="00E422CF">
        <w:rPr>
          <w:spacing w:val="-4"/>
          <w:lang w:val="en-US" w:bidi="en-US"/>
        </w:rPr>
        <w:t>tests</w:t>
      </w:r>
    </w:p>
    <w:p w14:paraId="2F1F48A6" w14:textId="77777777" w:rsidR="00D56F80" w:rsidRPr="00E422CF" w:rsidRDefault="00B74F2A">
      <w:pPr>
        <w:pStyle w:val="Textoindependiente"/>
        <w:spacing w:before="159" w:line="276" w:lineRule="auto"/>
        <w:ind w:left="621" w:right="975"/>
        <w:jc w:val="both"/>
        <w:rPr>
          <w:lang w:val="en-US"/>
        </w:rPr>
      </w:pPr>
      <w:r w:rsidRPr="00E422CF">
        <w:rPr>
          <w:lang w:val="en-US" w:bidi="en-US"/>
        </w:rPr>
        <w:t>Before opening the installation to the public, all the elements guiding the cables (in stations and in line) are adjusted. Finally, the installation is subjected to a series of performance tests, as well as load tests that allow validating the proper functioning and behavior of the mechanical elements and the safety features.</w:t>
      </w:r>
    </w:p>
    <w:p w14:paraId="5E32CEE3" w14:textId="77777777" w:rsidR="00D56F80" w:rsidRPr="00E422CF" w:rsidRDefault="00D56F80">
      <w:pPr>
        <w:pStyle w:val="Textoindependiente"/>
        <w:spacing w:line="276" w:lineRule="auto"/>
        <w:jc w:val="both"/>
        <w:rPr>
          <w:lang w:val="en-US"/>
        </w:rPr>
        <w:sectPr w:rsidR="00D56F80" w:rsidRPr="00E422CF" w:rsidSect="00D56F80">
          <w:pgSz w:w="12240" w:h="15840"/>
          <w:pgMar w:top="1420" w:right="720" w:bottom="800" w:left="1080" w:header="0" w:footer="614" w:gutter="0"/>
          <w:cols w:space="720"/>
        </w:sectPr>
      </w:pPr>
    </w:p>
    <w:p w14:paraId="5E37B859" w14:textId="77777777" w:rsidR="00D56F80" w:rsidRPr="00E422CF" w:rsidRDefault="00B74F2A">
      <w:pPr>
        <w:spacing w:before="35"/>
        <w:ind w:left="621"/>
        <w:jc w:val="both"/>
        <w:rPr>
          <w:b/>
          <w:lang w:val="en-US"/>
        </w:rPr>
      </w:pPr>
      <w:r w:rsidRPr="00E422CF">
        <w:rPr>
          <w:b/>
          <w:color w:val="1E3763"/>
          <w:lang w:val="en-US" w:bidi="en-US"/>
        </w:rPr>
        <w:lastRenderedPageBreak/>
        <w:t xml:space="preserve">SECTION 2: FOR THE </w:t>
      </w:r>
      <w:r w:rsidRPr="00E422CF">
        <w:rPr>
          <w:b/>
          <w:color w:val="1E3763"/>
          <w:spacing w:val="-4"/>
          <w:lang w:val="en-US" w:bidi="en-US"/>
        </w:rPr>
        <w:t>ROADS</w:t>
      </w:r>
    </w:p>
    <w:p w14:paraId="1AA81F07" w14:textId="77777777" w:rsidR="00D56F80" w:rsidRPr="00E422CF" w:rsidRDefault="00D56F80">
      <w:pPr>
        <w:pStyle w:val="Textoindependiente"/>
        <w:spacing w:before="82"/>
        <w:rPr>
          <w:b/>
          <w:lang w:val="en-US"/>
        </w:rPr>
      </w:pPr>
    </w:p>
    <w:p w14:paraId="3EBB0A36" w14:textId="77777777" w:rsidR="00D56F80" w:rsidRPr="00F17576" w:rsidRDefault="00B74F2A" w:rsidP="00D56F80">
      <w:pPr>
        <w:pStyle w:val="Ttulo1"/>
        <w:numPr>
          <w:ilvl w:val="1"/>
          <w:numId w:val="34"/>
        </w:numPr>
        <w:tabs>
          <w:tab w:val="left" w:pos="1341"/>
        </w:tabs>
        <w:spacing w:before="0"/>
        <w:rPr>
          <w:spacing w:val="-2"/>
          <w:u w:val="none"/>
        </w:rPr>
      </w:pPr>
      <w:r w:rsidRPr="00F17576">
        <w:rPr>
          <w:spacing w:val="-2"/>
          <w:u w:val="none"/>
        </w:rPr>
        <w:t>APPLICABLE TECHNICAL REGULATIONS</w:t>
      </w:r>
    </w:p>
    <w:p w14:paraId="28839C13" w14:textId="77777777" w:rsidR="00D56F80" w:rsidRPr="00E422CF" w:rsidRDefault="00B74F2A">
      <w:pPr>
        <w:pStyle w:val="Textoindependiente"/>
        <w:spacing w:before="43" w:line="276" w:lineRule="auto"/>
        <w:ind w:left="621" w:right="977"/>
        <w:jc w:val="both"/>
        <w:rPr>
          <w:lang w:val="en-US"/>
        </w:rPr>
      </w:pPr>
      <w:r w:rsidRPr="00E422CF">
        <w:rPr>
          <w:lang w:val="en-US" w:bidi="en-US"/>
        </w:rPr>
        <w:t>The following national standards, issued by the Ministry of Transport and Communications (MTC), and international road design standards were used for the design:</w:t>
      </w:r>
    </w:p>
    <w:p w14:paraId="5C07524D" w14:textId="77777777" w:rsidR="00D56F80" w:rsidRPr="00E422CF" w:rsidRDefault="00B74F2A" w:rsidP="00D56F80">
      <w:pPr>
        <w:pStyle w:val="Prrafodelista"/>
        <w:numPr>
          <w:ilvl w:val="2"/>
          <w:numId w:val="34"/>
        </w:numPr>
        <w:tabs>
          <w:tab w:val="left" w:pos="1547"/>
        </w:tabs>
        <w:spacing w:before="2" w:line="273" w:lineRule="auto"/>
        <w:ind w:left="1547" w:right="976"/>
        <w:jc w:val="left"/>
        <w:rPr>
          <w:lang w:val="en-US"/>
        </w:rPr>
      </w:pPr>
      <w:r w:rsidRPr="00E422CF">
        <w:rPr>
          <w:lang w:val="en-US" w:bidi="en-US"/>
        </w:rPr>
        <w:t xml:space="preserve">Highway Manual: Geometric Design DG-2018, approved by R.D. No. 03-2018- </w:t>
      </w:r>
      <w:r w:rsidRPr="00E422CF">
        <w:rPr>
          <w:spacing w:val="-2"/>
          <w:lang w:val="en-US" w:bidi="en-US"/>
        </w:rPr>
        <w:t>MTC/14.</w:t>
      </w:r>
    </w:p>
    <w:p w14:paraId="1FED462A" w14:textId="77777777" w:rsidR="00D56F80" w:rsidRPr="00E422CF" w:rsidRDefault="00B74F2A" w:rsidP="00D56F80">
      <w:pPr>
        <w:pStyle w:val="Prrafodelista"/>
        <w:numPr>
          <w:ilvl w:val="2"/>
          <w:numId w:val="34"/>
        </w:numPr>
        <w:tabs>
          <w:tab w:val="left" w:pos="1547"/>
        </w:tabs>
        <w:spacing w:before="4" w:line="276" w:lineRule="auto"/>
        <w:ind w:left="1547" w:right="974"/>
        <w:jc w:val="left"/>
        <w:rPr>
          <w:lang w:val="en-US"/>
        </w:rPr>
      </w:pPr>
      <w:r w:rsidRPr="00E422CF">
        <w:rPr>
          <w:lang w:val="en-US" w:bidi="en-US"/>
        </w:rPr>
        <w:t xml:space="preserve">Highway Manual: Soils and Pavements Section, approved by R.D. No. 10-2014- </w:t>
      </w:r>
      <w:r w:rsidRPr="00E422CF">
        <w:rPr>
          <w:spacing w:val="-2"/>
          <w:lang w:val="en-US" w:bidi="en-US"/>
        </w:rPr>
        <w:t>MTC/14.</w:t>
      </w:r>
    </w:p>
    <w:p w14:paraId="6CA98C33" w14:textId="77777777" w:rsidR="00D56F80" w:rsidRPr="00E422CF" w:rsidRDefault="00B74F2A" w:rsidP="00D56F80">
      <w:pPr>
        <w:pStyle w:val="Prrafodelista"/>
        <w:numPr>
          <w:ilvl w:val="2"/>
          <w:numId w:val="34"/>
        </w:numPr>
        <w:tabs>
          <w:tab w:val="left" w:pos="1547"/>
        </w:tabs>
        <w:spacing w:line="276" w:lineRule="auto"/>
        <w:ind w:left="1547" w:right="976"/>
        <w:jc w:val="left"/>
        <w:rPr>
          <w:lang w:val="en-US"/>
        </w:rPr>
      </w:pPr>
      <w:r w:rsidRPr="00E422CF">
        <w:rPr>
          <w:lang w:val="en-US" w:bidi="en-US"/>
        </w:rPr>
        <w:t xml:space="preserve">Highway Manual: Hydrology, Hydraulics and Drainage, approved by R.D. No. 20-2011- </w:t>
      </w:r>
      <w:r w:rsidRPr="00E422CF">
        <w:rPr>
          <w:spacing w:val="-2"/>
          <w:lang w:val="en-US" w:bidi="en-US"/>
        </w:rPr>
        <w:t>MTC/14.</w:t>
      </w:r>
    </w:p>
    <w:p w14:paraId="3F7483A7" w14:textId="77777777" w:rsidR="00D56F80" w:rsidRPr="00E422CF" w:rsidRDefault="00B74F2A" w:rsidP="00D56F80">
      <w:pPr>
        <w:pStyle w:val="Prrafodelista"/>
        <w:numPr>
          <w:ilvl w:val="2"/>
          <w:numId w:val="34"/>
        </w:numPr>
        <w:tabs>
          <w:tab w:val="left" w:pos="1547"/>
        </w:tabs>
        <w:spacing w:before="1" w:line="273" w:lineRule="auto"/>
        <w:ind w:left="1547" w:right="977"/>
        <w:jc w:val="left"/>
        <w:rPr>
          <w:lang w:val="en-US"/>
        </w:rPr>
      </w:pPr>
      <w:r w:rsidRPr="00E422CF">
        <w:rPr>
          <w:lang w:val="en-US" w:bidi="en-US"/>
        </w:rPr>
        <w:t>Highway Manual: Manual of Automotive Traffic Control Devices for Streets and Highways, approved by R.D. No. 16-2016-MTC/14.</w:t>
      </w:r>
    </w:p>
    <w:p w14:paraId="73EB72B5" w14:textId="77777777" w:rsidR="00D56F80" w:rsidRPr="00E422CF" w:rsidRDefault="00B74F2A" w:rsidP="00D56F80">
      <w:pPr>
        <w:pStyle w:val="Prrafodelista"/>
        <w:numPr>
          <w:ilvl w:val="2"/>
          <w:numId w:val="34"/>
        </w:numPr>
        <w:tabs>
          <w:tab w:val="left" w:pos="1547"/>
        </w:tabs>
        <w:spacing w:before="4"/>
        <w:ind w:left="1547" w:hanging="359"/>
        <w:jc w:val="left"/>
        <w:rPr>
          <w:lang w:val="en-US"/>
        </w:rPr>
      </w:pPr>
      <w:r w:rsidRPr="00E422CF">
        <w:rPr>
          <w:lang w:val="en-US" w:bidi="en-US"/>
        </w:rPr>
        <w:t>Highway Manual: Road Safety Manual, approved by R.D. No. 05-2017-</w:t>
      </w:r>
      <w:r w:rsidRPr="00E422CF">
        <w:rPr>
          <w:spacing w:val="-2"/>
          <w:lang w:val="en-US" w:bidi="en-US"/>
        </w:rPr>
        <w:t>MTC/14.</w:t>
      </w:r>
    </w:p>
    <w:p w14:paraId="2A9C902D" w14:textId="77777777" w:rsidR="00D56F80" w:rsidRPr="00E422CF" w:rsidRDefault="00B74F2A" w:rsidP="00D56F80">
      <w:pPr>
        <w:pStyle w:val="Prrafodelista"/>
        <w:numPr>
          <w:ilvl w:val="2"/>
          <w:numId w:val="34"/>
        </w:numPr>
        <w:tabs>
          <w:tab w:val="left" w:pos="1547"/>
        </w:tabs>
        <w:spacing w:before="41" w:line="273" w:lineRule="auto"/>
        <w:ind w:left="1547" w:right="979"/>
        <w:jc w:val="left"/>
        <w:rPr>
          <w:lang w:val="en-US"/>
        </w:rPr>
      </w:pPr>
      <w:r w:rsidRPr="00E422CF">
        <w:rPr>
          <w:lang w:val="en-US" w:bidi="en-US"/>
        </w:rPr>
        <w:t xml:space="preserve">Highway Manual: Road Maintenance or Conservation, approved by R.D. No. 08- </w:t>
      </w:r>
      <w:r w:rsidRPr="00E422CF">
        <w:rPr>
          <w:spacing w:val="-2"/>
          <w:lang w:val="en-US" w:bidi="en-US"/>
        </w:rPr>
        <w:t>2014-MTC/14.</w:t>
      </w:r>
    </w:p>
    <w:p w14:paraId="5353E317" w14:textId="77777777" w:rsidR="00D56F80" w:rsidRPr="00E422CF" w:rsidRDefault="00B74F2A" w:rsidP="00D56F80">
      <w:pPr>
        <w:pStyle w:val="Prrafodelista"/>
        <w:numPr>
          <w:ilvl w:val="2"/>
          <w:numId w:val="34"/>
        </w:numPr>
        <w:tabs>
          <w:tab w:val="left" w:pos="1548"/>
        </w:tabs>
        <w:spacing w:before="5" w:line="276" w:lineRule="auto"/>
        <w:ind w:right="975"/>
        <w:jc w:val="left"/>
        <w:rPr>
          <w:lang w:val="en-US"/>
        </w:rPr>
      </w:pPr>
      <w:r w:rsidRPr="00E422CF">
        <w:rPr>
          <w:lang w:val="en-US" w:bidi="en-US"/>
        </w:rPr>
        <w:t>Highway Manual: General Technical Specifications for Construction EG-2013, approved by R.D. No. 22-2013-MTC/14.</w:t>
      </w:r>
    </w:p>
    <w:p w14:paraId="543BD3E7" w14:textId="77777777" w:rsidR="00D56F80" w:rsidRPr="00E422CF" w:rsidRDefault="00B74F2A" w:rsidP="00D56F80">
      <w:pPr>
        <w:pStyle w:val="Prrafodelista"/>
        <w:numPr>
          <w:ilvl w:val="2"/>
          <w:numId w:val="34"/>
        </w:numPr>
        <w:tabs>
          <w:tab w:val="left" w:pos="1548"/>
        </w:tabs>
        <w:spacing w:line="276" w:lineRule="auto"/>
        <w:ind w:right="974"/>
        <w:jc w:val="left"/>
        <w:rPr>
          <w:lang w:val="en-US"/>
        </w:rPr>
      </w:pPr>
      <w:r w:rsidRPr="00E422CF">
        <w:rPr>
          <w:lang w:val="en-US" w:bidi="en-US"/>
        </w:rPr>
        <w:t>A policy on geometric design of highways and streets 2011 (Green book), American Association of State Highway and Transportation Officials - AASHTO.</w:t>
      </w:r>
    </w:p>
    <w:p w14:paraId="163D2A00" w14:textId="77777777" w:rsidR="00D56F80" w:rsidRPr="00E422CF" w:rsidRDefault="00D56F80">
      <w:pPr>
        <w:pStyle w:val="Textoindependiente"/>
        <w:spacing w:before="39"/>
        <w:rPr>
          <w:lang w:val="en-US"/>
        </w:rPr>
      </w:pPr>
    </w:p>
    <w:p w14:paraId="4380F6C0" w14:textId="77777777" w:rsidR="00D56F80" w:rsidRPr="00F17576" w:rsidRDefault="00B74F2A" w:rsidP="00D56F80">
      <w:pPr>
        <w:pStyle w:val="Ttulo1"/>
        <w:numPr>
          <w:ilvl w:val="1"/>
          <w:numId w:val="34"/>
        </w:numPr>
        <w:tabs>
          <w:tab w:val="left" w:pos="1341"/>
        </w:tabs>
        <w:spacing w:before="0"/>
        <w:rPr>
          <w:u w:val="none"/>
          <w:lang w:val="en-US"/>
        </w:rPr>
      </w:pPr>
      <w:r w:rsidRPr="00F17576">
        <w:rPr>
          <w:spacing w:val="-2"/>
          <w:u w:val="none"/>
          <w:lang w:val="en-US" w:bidi="en-US"/>
        </w:rPr>
        <w:t>TECHNICAL APPROACH</w:t>
      </w:r>
    </w:p>
    <w:p w14:paraId="4586F8CB" w14:textId="77777777" w:rsidR="00D56F80" w:rsidRPr="00E422CF" w:rsidRDefault="00B74F2A" w:rsidP="00F17576">
      <w:pPr>
        <w:pStyle w:val="Textoindependiente"/>
        <w:spacing w:before="46" w:after="240" w:line="276" w:lineRule="auto"/>
        <w:ind w:left="621" w:right="977"/>
        <w:jc w:val="both"/>
        <w:rPr>
          <w:lang w:val="en-US"/>
        </w:rPr>
      </w:pPr>
      <w:r w:rsidRPr="00E422CF">
        <w:rPr>
          <w:lang w:val="en-US" w:bidi="en-US"/>
        </w:rPr>
        <w:t xml:space="preserve">As a result of the Reformulated Conceptual Engineering stage for the improvement of </w:t>
      </w:r>
      <w:r w:rsidRPr="00E422CF">
        <w:rPr>
          <w:spacing w:val="-2"/>
          <w:lang w:val="en-US" w:bidi="en-US"/>
        </w:rPr>
        <w:t xml:space="preserve">tourist services at MACH, with respect to the tourist vehicular access roads, different </w:t>
      </w:r>
      <w:r w:rsidRPr="00E422CF">
        <w:rPr>
          <w:lang w:val="en-US" w:bidi="en-US"/>
        </w:rPr>
        <w:t>alignments were analyzed and the alternative solution with the greatest social and economic benefit and the least environmental impact in the study area was selected.</w:t>
      </w:r>
    </w:p>
    <w:p w14:paraId="660363CD" w14:textId="77777777" w:rsidR="00D56F80" w:rsidRPr="00E422CF" w:rsidRDefault="00B74F2A" w:rsidP="00F17576">
      <w:pPr>
        <w:pStyle w:val="Ttulo3"/>
        <w:spacing w:before="1"/>
        <w:ind w:left="621" w:firstLine="0"/>
        <w:rPr>
          <w:lang w:val="en-US"/>
        </w:rPr>
      </w:pPr>
      <w:r w:rsidRPr="00E422CF">
        <w:rPr>
          <w:lang w:val="en-US" w:bidi="en-US"/>
        </w:rPr>
        <w:t xml:space="preserve">Tourist Road </w:t>
      </w:r>
      <w:proofErr w:type="spellStart"/>
      <w:r w:rsidRPr="00E422CF">
        <w:rPr>
          <w:lang w:val="en-US" w:bidi="en-US"/>
        </w:rPr>
        <w:t>Yanama</w:t>
      </w:r>
      <w:proofErr w:type="spellEnd"/>
      <w:r w:rsidRPr="00E422CF">
        <w:rPr>
          <w:lang w:val="en-US" w:bidi="en-US"/>
        </w:rPr>
        <w:t xml:space="preserve"> C.S. - San </w:t>
      </w:r>
      <w:r w:rsidRPr="00E422CF">
        <w:rPr>
          <w:spacing w:val="-4"/>
          <w:lang w:val="en-US" w:bidi="en-US"/>
        </w:rPr>
        <w:t>Juan</w:t>
      </w:r>
      <w:r w:rsidRPr="00E422CF">
        <w:rPr>
          <w:lang w:val="en-US" w:bidi="en-US"/>
        </w:rPr>
        <w:t xml:space="preserve"> D.S.</w:t>
      </w:r>
    </w:p>
    <w:p w14:paraId="2B18AA6E" w14:textId="77777777" w:rsidR="00D56F80" w:rsidRPr="00E422CF" w:rsidRDefault="00B74F2A">
      <w:pPr>
        <w:pStyle w:val="Textoindependiente"/>
        <w:spacing w:before="159" w:line="276" w:lineRule="auto"/>
        <w:ind w:left="621" w:right="974"/>
        <w:jc w:val="both"/>
        <w:rPr>
          <w:lang w:val="en-US"/>
        </w:rPr>
      </w:pPr>
      <w:r w:rsidRPr="00E422CF">
        <w:rPr>
          <w:lang w:val="en-US" w:bidi="en-US"/>
        </w:rPr>
        <w:t xml:space="preserve">The approach for the conceptual design of the tourist road through the North area (Cusco) includes the town of </w:t>
      </w:r>
      <w:proofErr w:type="spellStart"/>
      <w:r w:rsidRPr="00E422CF">
        <w:rPr>
          <w:lang w:val="en-US" w:bidi="en-US"/>
        </w:rPr>
        <w:t>Yanama</w:t>
      </w:r>
      <w:proofErr w:type="spellEnd"/>
      <w:r w:rsidRPr="00E422CF">
        <w:rPr>
          <w:lang w:val="en-US" w:bidi="en-US"/>
        </w:rPr>
        <w:t xml:space="preserve"> as the starting point and the </w:t>
      </w:r>
      <w:proofErr w:type="spellStart"/>
      <w:r w:rsidRPr="00E422CF">
        <w:rPr>
          <w:lang w:val="en-US" w:bidi="en-US"/>
        </w:rPr>
        <w:t>Maizal</w:t>
      </w:r>
      <w:proofErr w:type="spellEnd"/>
      <w:r w:rsidRPr="00E422CF">
        <w:rPr>
          <w:lang w:val="en-US" w:bidi="en-US"/>
        </w:rPr>
        <w:t xml:space="preserve"> area as the arrival point, reference points defined by the final location of the stations of the cable transport system to the tourist resource. The road alignment is shown in the following figure.</w:t>
      </w:r>
    </w:p>
    <w:p w14:paraId="6C4F1A92"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31BB405C" w14:textId="77777777" w:rsidR="00D56F80" w:rsidRPr="00E422CF" w:rsidRDefault="00B74F2A">
      <w:pPr>
        <w:pStyle w:val="Textoindependiente"/>
        <w:ind w:left="787"/>
        <w:rPr>
          <w:sz w:val="20"/>
          <w:lang w:val="en-US"/>
        </w:rPr>
      </w:pPr>
      <w:r w:rsidRPr="00E422CF">
        <w:rPr>
          <w:noProof/>
          <w:sz w:val="20"/>
          <w:lang w:val="en-US" w:bidi="en-US"/>
        </w:rPr>
        <w:lastRenderedPageBreak/>
        <mc:AlternateContent>
          <mc:Choice Requires="wpg">
            <w:drawing>
              <wp:inline distT="0" distB="0" distL="0" distR="0" wp14:anchorId="7A09F62A" wp14:editId="6B35B42C">
                <wp:extent cx="5400040" cy="3027045"/>
                <wp:effectExtent l="0" t="0" r="0" b="1905"/>
                <wp:docPr id="41" name="Group 41"/>
                <wp:cNvGraphicFramePr/>
                <a:graphic xmlns:a="http://schemas.openxmlformats.org/drawingml/2006/main">
                  <a:graphicData uri="http://schemas.microsoft.com/office/word/2010/wordprocessingGroup">
                    <wpg:wgp>
                      <wpg:cNvGrpSpPr/>
                      <wpg:grpSpPr>
                        <a:xfrm>
                          <a:off x="0" y="0"/>
                          <a:ext cx="5400040" cy="3027045"/>
                          <a:chOff x="0" y="0"/>
                          <a:chExt cx="5400040" cy="3027045"/>
                        </a:xfrm>
                      </wpg:grpSpPr>
                      <wps:wsp>
                        <wps:cNvPr id="42" name="Graphic 42"/>
                        <wps:cNvSpPr/>
                        <wps:spPr>
                          <a:xfrm>
                            <a:off x="0" y="0"/>
                            <a:ext cx="5400040" cy="3027045"/>
                          </a:xfrm>
                          <a:custGeom>
                            <a:avLst/>
                            <a:gdLst/>
                            <a:ahLst/>
                            <a:cxnLst/>
                            <a:rect l="l" t="t" r="r" b="b"/>
                            <a:pathLst>
                              <a:path w="5400040" h="3027045">
                                <a:moveTo>
                                  <a:pt x="5399532" y="0"/>
                                </a:moveTo>
                                <a:lnTo>
                                  <a:pt x="5393436" y="0"/>
                                </a:lnTo>
                                <a:lnTo>
                                  <a:pt x="5393436" y="6096"/>
                                </a:lnTo>
                                <a:lnTo>
                                  <a:pt x="5393436" y="3020568"/>
                                </a:lnTo>
                                <a:lnTo>
                                  <a:pt x="6096" y="3020568"/>
                                </a:lnTo>
                                <a:lnTo>
                                  <a:pt x="6096" y="6096"/>
                                </a:lnTo>
                                <a:lnTo>
                                  <a:pt x="5393436" y="6096"/>
                                </a:lnTo>
                                <a:lnTo>
                                  <a:pt x="5393436" y="0"/>
                                </a:lnTo>
                                <a:lnTo>
                                  <a:pt x="6096" y="0"/>
                                </a:lnTo>
                                <a:lnTo>
                                  <a:pt x="0" y="0"/>
                                </a:lnTo>
                                <a:lnTo>
                                  <a:pt x="0" y="6096"/>
                                </a:lnTo>
                                <a:lnTo>
                                  <a:pt x="0" y="3020568"/>
                                </a:lnTo>
                                <a:lnTo>
                                  <a:pt x="0" y="3026664"/>
                                </a:lnTo>
                                <a:lnTo>
                                  <a:pt x="6096" y="3026664"/>
                                </a:lnTo>
                                <a:lnTo>
                                  <a:pt x="5393436" y="3026664"/>
                                </a:lnTo>
                                <a:lnTo>
                                  <a:pt x="5399532" y="3026664"/>
                                </a:lnTo>
                                <a:lnTo>
                                  <a:pt x="5399532" y="3020568"/>
                                </a:lnTo>
                                <a:lnTo>
                                  <a:pt x="5399532" y="6096"/>
                                </a:lnTo>
                                <a:lnTo>
                                  <a:pt x="5399532" y="0"/>
                                </a:lnTo>
                                <a:close/>
                              </a:path>
                            </a:pathLst>
                          </a:custGeom>
                          <a:solidFill>
                            <a:srgbClr val="BDD7EE"/>
                          </a:solidFill>
                        </wps:spPr>
                        <wps:bodyPr wrap="square" lIns="0" tIns="0" rIns="0" bIns="0" rtlCol="0">
                          <a:prstTxWarp prst="textNoShape">
                            <a:avLst/>
                          </a:prstTxWarp>
                        </wps:bodyPr>
                      </wps:wsp>
                      <pic:pic xmlns:pic="http://schemas.openxmlformats.org/drawingml/2006/picture">
                        <pic:nvPicPr>
                          <pic:cNvPr id="43" name="Image 43"/>
                          <pic:cNvPicPr/>
                        </pic:nvPicPr>
                        <pic:blipFill>
                          <a:blip r:embed="rId54" cstate="print"/>
                          <a:stretch>
                            <a:fillRect/>
                          </a:stretch>
                        </pic:blipFill>
                        <pic:spPr>
                          <a:xfrm>
                            <a:off x="1228344" y="7619"/>
                            <a:ext cx="3305555" cy="2988563"/>
                          </a:xfrm>
                          <a:prstGeom prst="rect">
                            <a:avLst/>
                          </a:prstGeom>
                        </pic:spPr>
                      </pic:pic>
                    </wpg:wgp>
                  </a:graphicData>
                </a:graphic>
              </wp:inline>
            </w:drawing>
          </mc:Choice>
          <mc:Fallback>
            <w:pict>
              <v:group w14:anchorId="6C146A3C" id="Group 41" o:spid="_x0000_s1026" style="width:425.2pt;height:238.35pt;mso-position-horizontal-relative:char;mso-position-vertical-relative:line" coordsize="54000,302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">
                <v:shape id="Graphic 42" o:spid="_x0000_s1027" style="position:absolute;width:54000;height:30270;visibility:visible;mso-wrap-style:square;v-text-anchor:top" coordsize="5400040,302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" path="m5399532,r-6096,l5393436,6096r,3014472l6096,3020568,6096,6096r5387340,l5393436,,6096,,,,,6096,,3020568r,6096l6096,3026664r5387340,l5399532,3026664r,-6096l5399532,6096r,-6096xe" fillcolor="#bdd7ee" stroked="f">
                  <v:path arrowok="t"/>
                </v:shape>
                <v:shape id="Image 43" o:spid="_x0000_s1028" type="#_x0000_t75" style="position:absolute;left:12283;top:76;width:33055;height:29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">
                  <v:imagedata r:id="rId55" o:title=""/>
                </v:shape>
                <w10:anchorlock/>
              </v:group>
            </w:pict>
          </mc:Fallback>
        </mc:AlternateContent>
      </w:r>
    </w:p>
    <w:p w14:paraId="77A0E3DB" w14:textId="77777777" w:rsidR="00D56F80" w:rsidRPr="00E422CF" w:rsidRDefault="00B74F2A">
      <w:pPr>
        <w:pStyle w:val="Textoindependiente"/>
        <w:spacing w:line="276" w:lineRule="auto"/>
        <w:ind w:left="2928" w:right="1986" w:hanging="228"/>
        <w:rPr>
          <w:lang w:val="en-US"/>
        </w:rPr>
      </w:pPr>
      <w:r w:rsidRPr="00E422CF">
        <w:rPr>
          <w:lang w:val="en-US" w:bidi="en-US"/>
        </w:rPr>
        <w:t xml:space="preserve">Figure 2: Alignment of the Tourist Road in the North area Source: Developed in-house - </w:t>
      </w:r>
      <w:proofErr w:type="spellStart"/>
      <w:r w:rsidRPr="00E422CF">
        <w:rPr>
          <w:lang w:val="en-US" w:bidi="en-US"/>
        </w:rPr>
        <w:t>Choquequirao</w:t>
      </w:r>
      <w:proofErr w:type="spellEnd"/>
      <w:r w:rsidRPr="00E422CF">
        <w:rPr>
          <w:lang w:val="en-US" w:bidi="en-US"/>
        </w:rPr>
        <w:t xml:space="preserve"> Consortium</w:t>
      </w:r>
    </w:p>
    <w:p w14:paraId="725251F9" w14:textId="77777777" w:rsidR="00D56F80" w:rsidRPr="00E422CF" w:rsidRDefault="00D56F80">
      <w:pPr>
        <w:pStyle w:val="Textoindependiente"/>
        <w:spacing w:before="6"/>
        <w:rPr>
          <w:lang w:val="en-US"/>
        </w:rPr>
      </w:pPr>
    </w:p>
    <w:p w14:paraId="5B1FC2C1" w14:textId="77777777" w:rsidR="00D56F80" w:rsidRPr="00E422CF" w:rsidRDefault="00B74F2A">
      <w:pPr>
        <w:pStyle w:val="Textoindependiente"/>
        <w:spacing w:before="1" w:line="276" w:lineRule="auto"/>
        <w:ind w:left="621" w:right="976"/>
        <w:jc w:val="both"/>
        <w:rPr>
          <w:lang w:val="en-US"/>
        </w:rPr>
      </w:pPr>
      <w:r w:rsidRPr="00E422CF">
        <w:rPr>
          <w:spacing w:val="-2"/>
          <w:lang w:val="en-US" w:bidi="en-US"/>
        </w:rPr>
        <w:t xml:space="preserve">The road would begin at the </w:t>
      </w:r>
      <w:proofErr w:type="spellStart"/>
      <w:r w:rsidRPr="00E422CF">
        <w:rPr>
          <w:spacing w:val="-2"/>
          <w:lang w:val="en-US" w:bidi="en-US"/>
        </w:rPr>
        <w:t>Yanama</w:t>
      </w:r>
      <w:proofErr w:type="spellEnd"/>
      <w:r w:rsidRPr="00E422CF">
        <w:rPr>
          <w:spacing w:val="-2"/>
          <w:lang w:val="en-US" w:bidi="en-US"/>
        </w:rPr>
        <w:t xml:space="preserve"> Central Station (C.S.) (km 0+000), located 1.3 km west of the town of </w:t>
      </w:r>
      <w:proofErr w:type="spellStart"/>
      <w:r w:rsidRPr="00E422CF">
        <w:rPr>
          <w:spacing w:val="-2"/>
          <w:lang w:val="en-US" w:bidi="en-US"/>
        </w:rPr>
        <w:t>Yanama</w:t>
      </w:r>
      <w:proofErr w:type="spellEnd"/>
      <w:r w:rsidRPr="00E422CF">
        <w:rPr>
          <w:spacing w:val="-2"/>
          <w:lang w:val="en-US" w:bidi="en-US"/>
        </w:rPr>
        <w:t>, continuing uphill continuously with a developing alignment until km 8+400, which is the highest point of the road; to begin its descent and conclude at km 9+645 at the San Juan Departure Station (D.S.). The length of the road section is 9.6 km.</w:t>
      </w:r>
    </w:p>
    <w:p w14:paraId="6C7F4558" w14:textId="77777777" w:rsidR="00D56F80" w:rsidRPr="00E422CF" w:rsidRDefault="00D56F80">
      <w:pPr>
        <w:pStyle w:val="Textoindependiente"/>
        <w:rPr>
          <w:lang w:val="en-US"/>
        </w:rPr>
      </w:pPr>
    </w:p>
    <w:p w14:paraId="69943C00" w14:textId="77777777" w:rsidR="00D56F80" w:rsidRPr="00E422CF" w:rsidRDefault="00D56F80">
      <w:pPr>
        <w:pStyle w:val="Textoindependiente"/>
        <w:spacing w:before="13"/>
        <w:rPr>
          <w:lang w:val="en-US"/>
        </w:rPr>
      </w:pPr>
    </w:p>
    <w:p w14:paraId="76CEAFBA" w14:textId="77777777" w:rsidR="00D56F80" w:rsidRPr="00E422CF" w:rsidRDefault="00B74F2A" w:rsidP="00F17576">
      <w:pPr>
        <w:pStyle w:val="Ttulo3"/>
        <w:spacing w:before="1"/>
        <w:ind w:left="621" w:firstLine="0"/>
        <w:rPr>
          <w:lang w:val="en-US"/>
        </w:rPr>
      </w:pPr>
      <w:r w:rsidRPr="00E422CF">
        <w:rPr>
          <w:lang w:val="en-US" w:bidi="en-US"/>
        </w:rPr>
        <w:t xml:space="preserve">Tourist Road </w:t>
      </w:r>
      <w:proofErr w:type="spellStart"/>
      <w:r w:rsidRPr="00E422CF">
        <w:rPr>
          <w:lang w:val="en-US" w:bidi="en-US"/>
        </w:rPr>
        <w:t>Kiuñalla</w:t>
      </w:r>
      <w:proofErr w:type="spellEnd"/>
      <w:r w:rsidRPr="00E422CF">
        <w:rPr>
          <w:lang w:val="en-US" w:bidi="en-US"/>
        </w:rPr>
        <w:t xml:space="preserve"> - </w:t>
      </w:r>
      <w:proofErr w:type="spellStart"/>
      <w:r w:rsidRPr="00E422CF">
        <w:rPr>
          <w:spacing w:val="-2"/>
          <w:lang w:val="en-US" w:bidi="en-US"/>
        </w:rPr>
        <w:t>Kiuñalla</w:t>
      </w:r>
      <w:proofErr w:type="spellEnd"/>
      <w:r w:rsidRPr="00E422CF">
        <w:rPr>
          <w:spacing w:val="-2"/>
          <w:lang w:val="en-US" w:bidi="en-US"/>
        </w:rPr>
        <w:t xml:space="preserve"> D.S.</w:t>
      </w:r>
    </w:p>
    <w:p w14:paraId="723869B4" w14:textId="77777777" w:rsidR="00D56F80" w:rsidRPr="00E422CF" w:rsidRDefault="00B74F2A">
      <w:pPr>
        <w:pStyle w:val="Textoindependiente"/>
        <w:spacing w:before="161" w:line="276" w:lineRule="auto"/>
        <w:ind w:left="621" w:right="974"/>
        <w:jc w:val="both"/>
        <w:rPr>
          <w:lang w:val="en-US"/>
        </w:rPr>
      </w:pPr>
      <w:r w:rsidRPr="00E422CF">
        <w:rPr>
          <w:spacing w:val="-2"/>
          <w:lang w:val="en-US" w:bidi="en-US"/>
        </w:rPr>
        <w:t xml:space="preserve">The approach for the conceptual design of the Tourist Road through the South area (Apurimac) includes the district of </w:t>
      </w:r>
      <w:proofErr w:type="spellStart"/>
      <w:r w:rsidRPr="00E422CF">
        <w:rPr>
          <w:spacing w:val="-2"/>
          <w:lang w:val="en-US" w:bidi="en-US"/>
        </w:rPr>
        <w:t>Huanipaca</w:t>
      </w:r>
      <w:proofErr w:type="spellEnd"/>
      <w:r w:rsidRPr="00E422CF">
        <w:rPr>
          <w:spacing w:val="-2"/>
          <w:lang w:val="en-US" w:bidi="en-US"/>
        </w:rPr>
        <w:t xml:space="preserve"> </w:t>
      </w:r>
      <w:r w:rsidRPr="00E422CF">
        <w:rPr>
          <w:lang w:val="en-US" w:bidi="en-US"/>
        </w:rPr>
        <w:t>as the starting point of the route, continuing along the existing approach roads and arriving at the left of the Apurimac River, reference points defined by the final location of the stations of the cable transport system to the tourist resource. The road alignment is shown in the following figure.</w:t>
      </w:r>
    </w:p>
    <w:p w14:paraId="793C1766" w14:textId="77777777" w:rsidR="00D56F80" w:rsidRPr="00E422CF" w:rsidRDefault="00D56F80">
      <w:pPr>
        <w:pStyle w:val="Textoindependiente"/>
        <w:spacing w:line="276" w:lineRule="auto"/>
        <w:jc w:val="both"/>
        <w:rPr>
          <w:lang w:val="en-US"/>
        </w:rPr>
        <w:sectPr w:rsidR="00D56F80" w:rsidRPr="00E422CF" w:rsidSect="00D56F80">
          <w:pgSz w:w="12240" w:h="15840"/>
          <w:pgMar w:top="1420" w:right="720" w:bottom="800" w:left="1080" w:header="0" w:footer="614" w:gutter="0"/>
          <w:cols w:space="720"/>
        </w:sectPr>
      </w:pPr>
    </w:p>
    <w:p w14:paraId="115A8B62" w14:textId="77777777" w:rsidR="00D56F80" w:rsidRPr="00E422CF" w:rsidRDefault="00B74F2A">
      <w:pPr>
        <w:pStyle w:val="Textoindependiente"/>
        <w:ind w:left="787"/>
        <w:rPr>
          <w:sz w:val="20"/>
          <w:lang w:val="en-US"/>
        </w:rPr>
      </w:pPr>
      <w:r w:rsidRPr="00E422CF">
        <w:rPr>
          <w:noProof/>
          <w:sz w:val="20"/>
          <w:lang w:val="en-US" w:bidi="en-US"/>
        </w:rPr>
        <w:lastRenderedPageBreak/>
        <mc:AlternateContent>
          <mc:Choice Requires="wpg">
            <w:drawing>
              <wp:inline distT="0" distB="0" distL="0" distR="0" wp14:anchorId="064DF333" wp14:editId="77779EB3">
                <wp:extent cx="5400040" cy="3136900"/>
                <wp:effectExtent l="0" t="0" r="0" b="6350"/>
                <wp:docPr id="44" name="Group 44"/>
                <wp:cNvGraphicFramePr/>
                <a:graphic xmlns:a="http://schemas.openxmlformats.org/drawingml/2006/main">
                  <a:graphicData uri="http://schemas.microsoft.com/office/word/2010/wordprocessingGroup">
                    <wpg:wgp>
                      <wpg:cNvGrpSpPr/>
                      <wpg:grpSpPr>
                        <a:xfrm>
                          <a:off x="0" y="0"/>
                          <a:ext cx="5400040" cy="3136900"/>
                          <a:chOff x="0" y="0"/>
                          <a:chExt cx="5400040" cy="3136900"/>
                        </a:xfrm>
                      </wpg:grpSpPr>
                      <wps:wsp>
                        <wps:cNvPr id="45" name="Graphic 45"/>
                        <wps:cNvSpPr/>
                        <wps:spPr>
                          <a:xfrm>
                            <a:off x="0" y="0"/>
                            <a:ext cx="5400040" cy="3136900"/>
                          </a:xfrm>
                          <a:custGeom>
                            <a:avLst/>
                            <a:gdLst/>
                            <a:ahLst/>
                            <a:cxnLst/>
                            <a:rect l="l" t="t" r="r" b="b"/>
                            <a:pathLst>
                              <a:path w="5400040" h="3136900">
                                <a:moveTo>
                                  <a:pt x="5399532" y="0"/>
                                </a:moveTo>
                                <a:lnTo>
                                  <a:pt x="5393436" y="0"/>
                                </a:lnTo>
                                <a:lnTo>
                                  <a:pt x="5393436" y="6096"/>
                                </a:lnTo>
                                <a:lnTo>
                                  <a:pt x="5393436" y="3130296"/>
                                </a:lnTo>
                                <a:lnTo>
                                  <a:pt x="6096" y="3130296"/>
                                </a:lnTo>
                                <a:lnTo>
                                  <a:pt x="6096" y="6096"/>
                                </a:lnTo>
                                <a:lnTo>
                                  <a:pt x="5393436" y="6096"/>
                                </a:lnTo>
                                <a:lnTo>
                                  <a:pt x="5393436" y="0"/>
                                </a:lnTo>
                                <a:lnTo>
                                  <a:pt x="6096" y="0"/>
                                </a:lnTo>
                                <a:lnTo>
                                  <a:pt x="0" y="0"/>
                                </a:lnTo>
                                <a:lnTo>
                                  <a:pt x="0" y="6096"/>
                                </a:lnTo>
                                <a:lnTo>
                                  <a:pt x="0" y="3130296"/>
                                </a:lnTo>
                                <a:lnTo>
                                  <a:pt x="0" y="3136392"/>
                                </a:lnTo>
                                <a:lnTo>
                                  <a:pt x="6096" y="3136392"/>
                                </a:lnTo>
                                <a:lnTo>
                                  <a:pt x="5393436" y="3136392"/>
                                </a:lnTo>
                                <a:lnTo>
                                  <a:pt x="5399532" y="3136392"/>
                                </a:lnTo>
                                <a:lnTo>
                                  <a:pt x="5399532" y="3130296"/>
                                </a:lnTo>
                                <a:lnTo>
                                  <a:pt x="5399532" y="6096"/>
                                </a:lnTo>
                                <a:lnTo>
                                  <a:pt x="5399532" y="0"/>
                                </a:lnTo>
                                <a:close/>
                              </a:path>
                            </a:pathLst>
                          </a:custGeom>
                          <a:solidFill>
                            <a:srgbClr val="BDD7EE"/>
                          </a:solidFill>
                        </wps:spPr>
                        <wps:bodyPr wrap="square" lIns="0" tIns="0" rIns="0" bIns="0" rtlCol="0">
                          <a:prstTxWarp prst="textNoShape">
                            <a:avLst/>
                          </a:prstTxWarp>
                        </wps:bodyPr>
                      </wps:wsp>
                      <pic:pic xmlns:pic="http://schemas.openxmlformats.org/drawingml/2006/picture">
                        <pic:nvPicPr>
                          <pic:cNvPr id="46" name="Image 46"/>
                          <pic:cNvPicPr/>
                        </pic:nvPicPr>
                        <pic:blipFill>
                          <a:blip r:embed="rId56" cstate="print"/>
                          <a:stretch>
                            <a:fillRect/>
                          </a:stretch>
                        </pic:blipFill>
                        <pic:spPr>
                          <a:xfrm>
                            <a:off x="1427988" y="7619"/>
                            <a:ext cx="2906267" cy="3096767"/>
                          </a:xfrm>
                          <a:prstGeom prst="rect">
                            <a:avLst/>
                          </a:prstGeom>
                        </pic:spPr>
                      </pic:pic>
                    </wpg:wgp>
                  </a:graphicData>
                </a:graphic>
              </wp:inline>
            </w:drawing>
          </mc:Choice>
          <mc:Fallback>
            <w:pict>
              <v:group w14:anchorId="3C57625D" id="Group 44" o:spid="_x0000_s1026" style="width:425.2pt;height:247pt;mso-position-horizontal-relative:char;mso-position-vertical-relative:line" coordsize="54000,313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">
                <v:shape id="Graphic 45" o:spid="_x0000_s1027" style="position:absolute;width:54000;height:31369;visibility:visible;mso-wrap-style:square;v-text-anchor:top" coordsize="5400040,31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" path="m5399532,r-6096,l5393436,6096r,3124200l6096,3130296,6096,6096r5387340,l5393436,,6096,,,,,6096,,3130296r,6096l6096,3136392r5387340,l5399532,3136392r,-6096l5399532,6096r,-6096xe" fillcolor="#bdd7ee" stroked="f">
                  <v:path arrowok="t"/>
                </v:shape>
                <v:shape id="Image 46" o:spid="_x0000_s1028" type="#_x0000_t75" style="position:absolute;left:14279;top:76;width:29063;height:30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">
                  <v:imagedata r:id="rId57" o:title=""/>
                </v:shape>
                <w10:anchorlock/>
              </v:group>
            </w:pict>
          </mc:Fallback>
        </mc:AlternateContent>
      </w:r>
    </w:p>
    <w:p w14:paraId="59A1F4A9" w14:textId="77777777" w:rsidR="00D56F80" w:rsidRPr="00E422CF" w:rsidRDefault="00B74F2A">
      <w:pPr>
        <w:pStyle w:val="Textoindependiente"/>
        <w:spacing w:line="273" w:lineRule="auto"/>
        <w:ind w:left="2927" w:right="1986" w:hanging="118"/>
        <w:rPr>
          <w:lang w:val="en-US"/>
        </w:rPr>
      </w:pPr>
      <w:r w:rsidRPr="00E422CF">
        <w:rPr>
          <w:lang w:val="en-US" w:bidi="en-US"/>
        </w:rPr>
        <w:t xml:space="preserve">Figure 3: Alignment of the Tourist Road in the South area Source: Developed in-house - </w:t>
      </w:r>
      <w:proofErr w:type="spellStart"/>
      <w:r w:rsidRPr="00E422CF">
        <w:rPr>
          <w:lang w:val="en-US" w:bidi="en-US"/>
        </w:rPr>
        <w:t>Choquequirao</w:t>
      </w:r>
      <w:proofErr w:type="spellEnd"/>
      <w:r w:rsidRPr="00E422CF">
        <w:rPr>
          <w:lang w:val="en-US" w:bidi="en-US"/>
        </w:rPr>
        <w:t xml:space="preserve"> Consortium</w:t>
      </w:r>
    </w:p>
    <w:p w14:paraId="3533CADE" w14:textId="77777777" w:rsidR="00D56F80" w:rsidRPr="00E422CF" w:rsidRDefault="00D56F80">
      <w:pPr>
        <w:pStyle w:val="Textoindependiente"/>
        <w:spacing w:before="5"/>
        <w:rPr>
          <w:lang w:val="en-US"/>
        </w:rPr>
      </w:pPr>
    </w:p>
    <w:p w14:paraId="1EFA6777"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The road would start at the </w:t>
      </w:r>
      <w:proofErr w:type="spellStart"/>
      <w:r w:rsidRPr="00E422CF">
        <w:rPr>
          <w:lang w:val="en-US" w:bidi="en-US"/>
        </w:rPr>
        <w:t>Huanipaca</w:t>
      </w:r>
      <w:proofErr w:type="spellEnd"/>
      <w:r w:rsidRPr="00E422CF">
        <w:rPr>
          <w:lang w:val="en-US" w:bidi="en-US"/>
        </w:rPr>
        <w:t xml:space="preserve"> - </w:t>
      </w:r>
      <w:proofErr w:type="spellStart"/>
      <w:r w:rsidRPr="00E422CF">
        <w:rPr>
          <w:lang w:val="en-US" w:bidi="en-US"/>
        </w:rPr>
        <w:t>Kiuñalla</w:t>
      </w:r>
      <w:proofErr w:type="spellEnd"/>
      <w:r w:rsidRPr="00E422CF">
        <w:rPr>
          <w:lang w:val="en-US" w:bidi="en-US"/>
        </w:rPr>
        <w:t xml:space="preserve"> approach road (km 0+000), located 250 m south of the town of </w:t>
      </w:r>
      <w:proofErr w:type="spellStart"/>
      <w:r w:rsidRPr="00E422CF">
        <w:rPr>
          <w:lang w:val="en-US" w:bidi="en-US"/>
        </w:rPr>
        <w:t>Kiuñalla</w:t>
      </w:r>
      <w:proofErr w:type="spellEnd"/>
      <w:r w:rsidRPr="00E422CF">
        <w:rPr>
          <w:lang w:val="en-US" w:bidi="en-US"/>
        </w:rPr>
        <w:t xml:space="preserve">, continuing downhill and concluding at km 1+280 at the </w:t>
      </w:r>
      <w:proofErr w:type="spellStart"/>
      <w:r w:rsidRPr="00E422CF">
        <w:rPr>
          <w:lang w:val="en-US" w:bidi="en-US"/>
        </w:rPr>
        <w:t>Kiuñalla</w:t>
      </w:r>
      <w:proofErr w:type="spellEnd"/>
      <w:r w:rsidRPr="00E422CF">
        <w:rPr>
          <w:lang w:val="en-US" w:bidi="en-US"/>
        </w:rPr>
        <w:t xml:space="preserve"> Departure Station (D.S.). The length of the road section is 1.3 km.</w:t>
      </w:r>
    </w:p>
    <w:p w14:paraId="075FF848" w14:textId="77777777" w:rsidR="00D56F80" w:rsidRPr="00E422CF" w:rsidRDefault="00D56F80">
      <w:pPr>
        <w:pStyle w:val="Textoindependiente"/>
        <w:spacing w:before="38"/>
        <w:rPr>
          <w:lang w:val="en-US"/>
        </w:rPr>
      </w:pPr>
    </w:p>
    <w:p w14:paraId="07C4908A" w14:textId="77777777" w:rsidR="00D56F80" w:rsidRPr="00E422CF" w:rsidRDefault="00B74F2A" w:rsidP="00F17576">
      <w:pPr>
        <w:pStyle w:val="Ttulo3"/>
        <w:ind w:left="621" w:firstLine="0"/>
        <w:jc w:val="left"/>
        <w:rPr>
          <w:lang w:val="en-US"/>
        </w:rPr>
      </w:pPr>
      <w:proofErr w:type="spellStart"/>
      <w:r w:rsidRPr="00F17576">
        <w:rPr>
          <w:spacing w:val="-2"/>
        </w:rPr>
        <w:t>Purpose</w:t>
      </w:r>
      <w:proofErr w:type="spellEnd"/>
    </w:p>
    <w:p w14:paraId="1AE9C252" w14:textId="77777777" w:rsidR="00D56F80" w:rsidRPr="00E422CF" w:rsidRDefault="00B74F2A">
      <w:pPr>
        <w:pStyle w:val="Textoindependiente"/>
        <w:spacing w:before="41" w:line="276" w:lineRule="auto"/>
        <w:ind w:left="621" w:right="974"/>
        <w:jc w:val="both"/>
        <w:rPr>
          <w:lang w:val="en-US"/>
        </w:rPr>
      </w:pPr>
      <w:r w:rsidRPr="00E422CF">
        <w:rPr>
          <w:lang w:val="en-US" w:bidi="en-US"/>
        </w:rPr>
        <w:t xml:space="preserve">The purpose of the tourist access roads to the MACH is to provide a road connection from the existing approach roads to the proposed stations for cable transport to the </w:t>
      </w:r>
      <w:proofErr w:type="spellStart"/>
      <w:r w:rsidRPr="00E422CF">
        <w:rPr>
          <w:lang w:val="en-US" w:bidi="en-US"/>
        </w:rPr>
        <w:t>Choquequirao</w:t>
      </w:r>
      <w:proofErr w:type="spellEnd"/>
      <w:r w:rsidRPr="00E422CF">
        <w:rPr>
          <w:lang w:val="en-US" w:bidi="en-US"/>
        </w:rPr>
        <w:t xml:space="preserve"> tourist center, thus creating a multimodal transport system to enhance tourist activity. The drawings generated in this chapter are presented in the Appendix of this Study.</w:t>
      </w:r>
    </w:p>
    <w:p w14:paraId="14D08282" w14:textId="77777777" w:rsidR="00D56F80" w:rsidRPr="00E422CF" w:rsidRDefault="00D56F80">
      <w:pPr>
        <w:pStyle w:val="Textoindependiente"/>
        <w:spacing w:before="40"/>
        <w:rPr>
          <w:lang w:val="en-US"/>
        </w:rPr>
      </w:pPr>
    </w:p>
    <w:p w14:paraId="1E2B69FA" w14:textId="77777777" w:rsidR="00D56F80" w:rsidRPr="00E422CF" w:rsidRDefault="00B74F2A" w:rsidP="00F17576">
      <w:pPr>
        <w:pStyle w:val="Ttulo3"/>
        <w:ind w:left="621" w:firstLine="0"/>
        <w:jc w:val="left"/>
        <w:rPr>
          <w:lang w:val="en-US"/>
        </w:rPr>
      </w:pPr>
      <w:r w:rsidRPr="00F17576">
        <w:rPr>
          <w:spacing w:val="-2"/>
        </w:rPr>
        <w:t>Reference</w:t>
      </w:r>
      <w:r w:rsidRPr="00E422CF">
        <w:rPr>
          <w:lang w:val="en-US" w:bidi="en-US"/>
        </w:rPr>
        <w:t xml:space="preserve"> </w:t>
      </w:r>
      <w:r w:rsidRPr="00E422CF">
        <w:rPr>
          <w:spacing w:val="-2"/>
          <w:lang w:val="en-US" w:bidi="en-US"/>
        </w:rPr>
        <w:t>Points</w:t>
      </w:r>
    </w:p>
    <w:p w14:paraId="028D70DE" w14:textId="77777777" w:rsidR="00D56F80" w:rsidRPr="00E422CF" w:rsidRDefault="00B74F2A">
      <w:pPr>
        <w:pStyle w:val="Textoindependiente"/>
        <w:spacing w:before="41" w:line="276" w:lineRule="auto"/>
        <w:ind w:left="621" w:right="975"/>
        <w:jc w:val="both"/>
        <w:rPr>
          <w:lang w:val="en-US"/>
        </w:rPr>
      </w:pPr>
      <w:r w:rsidRPr="00E422CF">
        <w:rPr>
          <w:lang w:val="en-US" w:bidi="en-US"/>
        </w:rPr>
        <w:t>The reference points used for the technical approach of the tourist roads are established by the location of the stations of the adopted cable transport system, specifically the central stations where the tourist bus route begins and the exit stations where the same route ends. Despite this, the tourist roads proposed in the Project would start in an existing approach route generating a new detour and will reach the departure station according to the studied area.</w:t>
      </w:r>
    </w:p>
    <w:p w14:paraId="072FAE59" w14:textId="77777777" w:rsidR="00D56F80" w:rsidRPr="00E422CF" w:rsidRDefault="00D56F80">
      <w:pPr>
        <w:pStyle w:val="Textoindependiente"/>
        <w:spacing w:before="41"/>
        <w:rPr>
          <w:lang w:val="en-US"/>
        </w:rPr>
      </w:pPr>
    </w:p>
    <w:p w14:paraId="4B403A91" w14:textId="77777777" w:rsidR="00D56F80" w:rsidRPr="00E422CF" w:rsidRDefault="00B74F2A">
      <w:pPr>
        <w:pStyle w:val="Textoindependiente"/>
        <w:spacing w:line="273" w:lineRule="auto"/>
        <w:ind w:left="621" w:right="977"/>
        <w:jc w:val="both"/>
        <w:rPr>
          <w:lang w:val="en-US"/>
        </w:rPr>
      </w:pPr>
      <w:r w:rsidRPr="00E422CF">
        <w:rPr>
          <w:spacing w:val="-2"/>
          <w:lang w:val="en-US" w:bidi="en-US"/>
        </w:rPr>
        <w:t xml:space="preserve">The identification of these points was carried out through UTM coordinates, 18 South area, </w:t>
      </w:r>
      <w:r w:rsidRPr="00E422CF">
        <w:rPr>
          <w:lang w:val="en-US" w:bidi="en-US"/>
        </w:rPr>
        <w:t>Datum WGS84, see Table 3.</w:t>
      </w:r>
    </w:p>
    <w:p w14:paraId="7A1399EA" w14:textId="77777777" w:rsidR="00D56F80" w:rsidRPr="00E422CF" w:rsidRDefault="00D56F80">
      <w:pPr>
        <w:pStyle w:val="Textoindependiente"/>
        <w:spacing w:before="46"/>
        <w:rPr>
          <w:lang w:val="en-US"/>
        </w:rPr>
      </w:pPr>
    </w:p>
    <w:p w14:paraId="5D04A157" w14:textId="77777777" w:rsidR="00D56F80" w:rsidRPr="00E422CF" w:rsidRDefault="00B74F2A" w:rsidP="00F17576">
      <w:pPr>
        <w:pStyle w:val="Ttulo2"/>
        <w:ind w:left="209" w:right="567"/>
        <w:jc w:val="center"/>
        <w:rPr>
          <w:lang w:val="en-US"/>
        </w:rPr>
      </w:pPr>
      <w:r w:rsidRPr="00E422CF">
        <w:rPr>
          <w:lang w:val="en-US" w:bidi="en-US"/>
        </w:rPr>
        <w:t>TABLE 1</w:t>
      </w:r>
      <w:r w:rsidR="00C92FE7">
        <w:rPr>
          <w:lang w:val="en-US" w:bidi="en-US"/>
        </w:rPr>
        <w:t>6</w:t>
      </w:r>
      <w:r w:rsidRPr="00E422CF">
        <w:rPr>
          <w:lang w:val="en-US" w:bidi="en-US"/>
        </w:rPr>
        <w:t xml:space="preserve">. LOCATION OF </w:t>
      </w:r>
      <w:r w:rsidRPr="00F17576">
        <w:rPr>
          <w:lang w:val="en-US" w:bidi="en-US"/>
        </w:rPr>
        <w:t>REFERENCE</w:t>
      </w:r>
      <w:r w:rsidRPr="00E422CF">
        <w:rPr>
          <w:lang w:val="en-US" w:bidi="en-US"/>
        </w:rPr>
        <w:t xml:space="preserve"> </w:t>
      </w:r>
      <w:r w:rsidRPr="00E422CF">
        <w:rPr>
          <w:spacing w:val="-2"/>
          <w:lang w:val="en-US" w:bidi="en-US"/>
        </w:rPr>
        <w:t>POINTS</w:t>
      </w:r>
    </w:p>
    <w:p w14:paraId="15AE5FD9" w14:textId="77777777" w:rsidR="00D56F80" w:rsidRPr="00E422CF" w:rsidRDefault="00D56F80">
      <w:pPr>
        <w:pStyle w:val="Ttulo2"/>
        <w:rPr>
          <w:lang w:val="en-US"/>
        </w:rPr>
        <w:sectPr w:rsidR="00D56F80" w:rsidRPr="00E422CF" w:rsidSect="00D56F80">
          <w:pgSz w:w="12240" w:h="15840"/>
          <w:pgMar w:top="1420" w:right="720" w:bottom="800" w:left="1080" w:header="0" w:footer="614" w:gutter="0"/>
          <w:cols w:space="720"/>
        </w:sectPr>
      </w:pPr>
    </w:p>
    <w:tbl>
      <w:tblPr>
        <w:tblW w:w="0" w:type="auto"/>
        <w:tblInd w:w="811"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19"/>
        <w:gridCol w:w="1701"/>
        <w:gridCol w:w="1701"/>
        <w:gridCol w:w="3542"/>
      </w:tblGrid>
      <w:tr w:rsidR="00552BCC" w14:paraId="3AE8DF4B" w14:textId="77777777">
        <w:trPr>
          <w:trHeight w:val="340"/>
        </w:trPr>
        <w:tc>
          <w:tcPr>
            <w:tcW w:w="1519" w:type="dxa"/>
            <w:shd w:val="clear" w:color="auto" w:fill="E7E6E6"/>
          </w:tcPr>
          <w:p w14:paraId="5D9FC81E" w14:textId="77777777" w:rsidR="00D56F80" w:rsidRPr="00F17576" w:rsidRDefault="00B74F2A" w:rsidP="00F17576">
            <w:pPr>
              <w:pStyle w:val="TableParagraph"/>
              <w:spacing w:before="1"/>
              <w:ind w:left="107"/>
              <w:jc w:val="left"/>
              <w:rPr>
                <w:rFonts w:ascii="Calibri" w:eastAsia="Calibri" w:hAnsi="Calibri" w:cs="Calibri"/>
                <w:b/>
                <w:spacing w:val="-2"/>
              </w:rPr>
            </w:pPr>
            <w:proofErr w:type="spellStart"/>
            <w:r w:rsidRPr="00F17576">
              <w:rPr>
                <w:rFonts w:ascii="Calibri" w:eastAsia="Calibri" w:hAnsi="Calibri" w:cs="Calibri"/>
                <w:b/>
                <w:spacing w:val="-2"/>
              </w:rPr>
              <w:lastRenderedPageBreak/>
              <w:t>Location</w:t>
            </w:r>
            <w:proofErr w:type="spellEnd"/>
          </w:p>
        </w:tc>
        <w:tc>
          <w:tcPr>
            <w:tcW w:w="1701" w:type="dxa"/>
            <w:shd w:val="clear" w:color="auto" w:fill="E7E6E6"/>
          </w:tcPr>
          <w:p w14:paraId="55CD2141" w14:textId="77777777" w:rsidR="00D56F80" w:rsidRPr="00F17576" w:rsidRDefault="00B74F2A" w:rsidP="00F17576">
            <w:pPr>
              <w:pStyle w:val="TableParagraph"/>
              <w:spacing w:before="1"/>
              <w:ind w:left="107"/>
              <w:jc w:val="left"/>
              <w:rPr>
                <w:rFonts w:ascii="Calibri" w:eastAsia="Calibri" w:hAnsi="Calibri" w:cs="Calibri"/>
                <w:b/>
                <w:spacing w:val="-2"/>
              </w:rPr>
            </w:pPr>
            <w:r w:rsidRPr="00F17576">
              <w:rPr>
                <w:rFonts w:ascii="Calibri" w:eastAsia="Calibri" w:hAnsi="Calibri" w:cs="Calibri"/>
                <w:b/>
                <w:spacing w:val="-2"/>
              </w:rPr>
              <w:t>East (m)</w:t>
            </w:r>
          </w:p>
        </w:tc>
        <w:tc>
          <w:tcPr>
            <w:tcW w:w="1701" w:type="dxa"/>
            <w:shd w:val="clear" w:color="auto" w:fill="E7E6E6"/>
          </w:tcPr>
          <w:p w14:paraId="3981AC35" w14:textId="77777777" w:rsidR="00D56F80" w:rsidRPr="00F17576" w:rsidRDefault="00B74F2A" w:rsidP="00F17576">
            <w:pPr>
              <w:pStyle w:val="TableParagraph"/>
              <w:spacing w:before="1"/>
              <w:ind w:left="108"/>
              <w:jc w:val="left"/>
              <w:rPr>
                <w:rFonts w:ascii="Calibri" w:eastAsia="Calibri" w:hAnsi="Calibri" w:cs="Calibri"/>
                <w:b/>
                <w:spacing w:val="-2"/>
              </w:rPr>
            </w:pPr>
            <w:r w:rsidRPr="00F17576">
              <w:rPr>
                <w:rFonts w:ascii="Calibri" w:eastAsia="Calibri" w:hAnsi="Calibri" w:cs="Calibri"/>
                <w:b/>
                <w:spacing w:val="-2"/>
              </w:rPr>
              <w:t>North (m)</w:t>
            </w:r>
          </w:p>
        </w:tc>
        <w:tc>
          <w:tcPr>
            <w:tcW w:w="3542" w:type="dxa"/>
            <w:shd w:val="clear" w:color="auto" w:fill="E7E6E6"/>
          </w:tcPr>
          <w:p w14:paraId="3EB82ED1" w14:textId="77777777" w:rsidR="00D56F80" w:rsidRPr="00F17576" w:rsidRDefault="00B74F2A" w:rsidP="00F17576">
            <w:pPr>
              <w:pStyle w:val="TableParagraph"/>
              <w:spacing w:before="1"/>
              <w:ind w:left="109"/>
              <w:jc w:val="left"/>
              <w:rPr>
                <w:rFonts w:ascii="Calibri" w:eastAsia="Calibri" w:hAnsi="Calibri" w:cs="Calibri"/>
                <w:b/>
                <w:spacing w:val="-2"/>
              </w:rPr>
            </w:pPr>
            <w:proofErr w:type="spellStart"/>
            <w:r w:rsidRPr="00F17576">
              <w:rPr>
                <w:rFonts w:ascii="Calibri" w:eastAsia="Calibri" w:hAnsi="Calibri" w:cs="Calibri"/>
                <w:b/>
                <w:spacing w:val="-2"/>
              </w:rPr>
              <w:t>Description</w:t>
            </w:r>
            <w:proofErr w:type="spellEnd"/>
          </w:p>
        </w:tc>
      </w:tr>
      <w:tr w:rsidR="00552BCC" w14:paraId="1383DD60" w14:textId="77777777">
        <w:trPr>
          <w:trHeight w:val="340"/>
        </w:trPr>
        <w:tc>
          <w:tcPr>
            <w:tcW w:w="8463" w:type="dxa"/>
            <w:gridSpan w:val="4"/>
            <w:shd w:val="clear" w:color="auto" w:fill="E7E6E6"/>
          </w:tcPr>
          <w:p w14:paraId="12CB1225" w14:textId="77777777" w:rsidR="00D56F80" w:rsidRPr="00F17576" w:rsidRDefault="00B74F2A" w:rsidP="00F17576">
            <w:pPr>
              <w:pStyle w:val="TableParagraph"/>
              <w:spacing w:before="1"/>
              <w:ind w:left="107"/>
              <w:jc w:val="left"/>
              <w:rPr>
                <w:rFonts w:ascii="Calibri" w:eastAsia="Calibri" w:hAnsi="Calibri" w:cs="Calibri"/>
                <w:b/>
                <w:spacing w:val="-2"/>
              </w:rPr>
            </w:pPr>
            <w:proofErr w:type="spellStart"/>
            <w:r w:rsidRPr="00F17576">
              <w:rPr>
                <w:rFonts w:ascii="Calibri" w:eastAsia="Calibri" w:hAnsi="Calibri" w:cs="Calibri"/>
                <w:b/>
                <w:spacing w:val="-2"/>
              </w:rPr>
              <w:t>Tourist</w:t>
            </w:r>
            <w:proofErr w:type="spellEnd"/>
            <w:r w:rsidRPr="00F17576">
              <w:rPr>
                <w:rFonts w:ascii="Calibri" w:eastAsia="Calibri" w:hAnsi="Calibri" w:cs="Calibri"/>
                <w:b/>
                <w:spacing w:val="-2"/>
              </w:rPr>
              <w:t xml:space="preserve"> Road </w:t>
            </w:r>
            <w:proofErr w:type="spellStart"/>
            <w:r w:rsidRPr="00F17576">
              <w:rPr>
                <w:rFonts w:ascii="Calibri" w:eastAsia="Calibri" w:hAnsi="Calibri" w:cs="Calibri"/>
                <w:b/>
                <w:spacing w:val="-2"/>
              </w:rPr>
              <w:t>of</w:t>
            </w:r>
            <w:proofErr w:type="spellEnd"/>
            <w:r w:rsidRPr="00F17576">
              <w:rPr>
                <w:rFonts w:ascii="Calibri" w:eastAsia="Calibri" w:hAnsi="Calibri" w:cs="Calibri"/>
                <w:b/>
                <w:spacing w:val="-2"/>
              </w:rPr>
              <w:t xml:space="preserve"> vehicular </w:t>
            </w:r>
            <w:proofErr w:type="spellStart"/>
            <w:r w:rsidRPr="00F17576">
              <w:rPr>
                <w:rFonts w:ascii="Calibri" w:eastAsia="Calibri" w:hAnsi="Calibri" w:cs="Calibri"/>
                <w:b/>
                <w:spacing w:val="-2"/>
              </w:rPr>
              <w:t>access</w:t>
            </w:r>
            <w:proofErr w:type="spellEnd"/>
            <w:r w:rsidRPr="00F17576">
              <w:rPr>
                <w:rFonts w:ascii="Calibri" w:eastAsia="Calibri" w:hAnsi="Calibri" w:cs="Calibri"/>
                <w:b/>
                <w:spacing w:val="-2"/>
              </w:rPr>
              <w:t xml:space="preserve"> Yanama C.S. - San Juan D.S.</w:t>
            </w:r>
          </w:p>
        </w:tc>
      </w:tr>
      <w:tr w:rsidR="00552BCC" w14:paraId="0E28815D" w14:textId="77777777">
        <w:trPr>
          <w:trHeight w:val="618"/>
        </w:trPr>
        <w:tc>
          <w:tcPr>
            <w:tcW w:w="1519" w:type="dxa"/>
          </w:tcPr>
          <w:p w14:paraId="44D06DBD"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Start</w:t>
            </w:r>
            <w:proofErr w:type="spellEnd"/>
          </w:p>
        </w:tc>
        <w:tc>
          <w:tcPr>
            <w:tcW w:w="1701" w:type="dxa"/>
          </w:tcPr>
          <w:p w14:paraId="0B0EB88A"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r w:rsidRPr="00F17576">
              <w:rPr>
                <w:rFonts w:ascii="Calibri" w:eastAsia="Calibri" w:hAnsi="Calibri" w:cs="Calibri"/>
                <w:spacing w:val="-2"/>
              </w:rPr>
              <w:t>734 442.726</w:t>
            </w:r>
          </w:p>
        </w:tc>
        <w:tc>
          <w:tcPr>
            <w:tcW w:w="1701" w:type="dxa"/>
          </w:tcPr>
          <w:p w14:paraId="4ECA478B" w14:textId="77777777" w:rsidR="00D56F80" w:rsidRPr="00F17576" w:rsidRDefault="00B74F2A" w:rsidP="00F17576">
            <w:pPr>
              <w:pStyle w:val="TableParagraph"/>
              <w:spacing w:before="0" w:line="268" w:lineRule="exact"/>
              <w:ind w:left="108"/>
              <w:jc w:val="left"/>
              <w:rPr>
                <w:rFonts w:ascii="Calibri" w:eastAsia="Calibri" w:hAnsi="Calibri" w:cs="Calibri"/>
                <w:spacing w:val="-2"/>
              </w:rPr>
            </w:pPr>
            <w:r w:rsidRPr="00F17576">
              <w:rPr>
                <w:rFonts w:ascii="Calibri" w:eastAsia="Calibri" w:hAnsi="Calibri" w:cs="Calibri"/>
                <w:spacing w:val="-2"/>
              </w:rPr>
              <w:t>8 526 016.031</w:t>
            </w:r>
          </w:p>
        </w:tc>
        <w:tc>
          <w:tcPr>
            <w:tcW w:w="3542" w:type="dxa"/>
          </w:tcPr>
          <w:p w14:paraId="41278F4A"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Connection</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with</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the</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approach</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road</w:t>
            </w:r>
            <w:proofErr w:type="spellEnd"/>
          </w:p>
          <w:p w14:paraId="25B0E406"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r w:rsidRPr="00F17576">
              <w:rPr>
                <w:rFonts w:ascii="Calibri" w:eastAsia="Calibri" w:hAnsi="Calibri" w:cs="Calibri"/>
                <w:spacing w:val="-2"/>
              </w:rPr>
              <w:t xml:space="preserve">Br. </w:t>
            </w:r>
            <w:proofErr w:type="spellStart"/>
            <w:r w:rsidRPr="00F17576">
              <w:rPr>
                <w:rFonts w:ascii="Calibri" w:eastAsia="Calibri" w:hAnsi="Calibri" w:cs="Calibri"/>
                <w:spacing w:val="-2"/>
              </w:rPr>
              <w:t>Collpachaca</w:t>
            </w:r>
            <w:proofErr w:type="spellEnd"/>
            <w:r w:rsidRPr="00F17576">
              <w:rPr>
                <w:rFonts w:ascii="Calibri" w:eastAsia="Calibri" w:hAnsi="Calibri" w:cs="Calibri"/>
                <w:spacing w:val="-2"/>
              </w:rPr>
              <w:t xml:space="preserve"> - Totora - Yanama</w:t>
            </w:r>
          </w:p>
        </w:tc>
      </w:tr>
      <w:tr w:rsidR="00552BCC" w14:paraId="3177A646" w14:textId="77777777">
        <w:trPr>
          <w:trHeight w:val="616"/>
        </w:trPr>
        <w:tc>
          <w:tcPr>
            <w:tcW w:w="1519" w:type="dxa"/>
          </w:tcPr>
          <w:p w14:paraId="42F795B1"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End</w:t>
            </w:r>
            <w:proofErr w:type="spellEnd"/>
          </w:p>
        </w:tc>
        <w:tc>
          <w:tcPr>
            <w:tcW w:w="1701" w:type="dxa"/>
          </w:tcPr>
          <w:p w14:paraId="2F367707"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r w:rsidRPr="00F17576">
              <w:rPr>
                <w:rFonts w:ascii="Calibri" w:eastAsia="Calibri" w:hAnsi="Calibri" w:cs="Calibri"/>
                <w:spacing w:val="-2"/>
              </w:rPr>
              <w:t>731 219.368</w:t>
            </w:r>
          </w:p>
        </w:tc>
        <w:tc>
          <w:tcPr>
            <w:tcW w:w="1701" w:type="dxa"/>
          </w:tcPr>
          <w:p w14:paraId="57810535" w14:textId="77777777" w:rsidR="00D56F80" w:rsidRPr="00F17576" w:rsidRDefault="00B74F2A" w:rsidP="00F17576">
            <w:pPr>
              <w:pStyle w:val="TableParagraph"/>
              <w:spacing w:before="0" w:line="268" w:lineRule="exact"/>
              <w:ind w:left="108"/>
              <w:jc w:val="left"/>
              <w:rPr>
                <w:rFonts w:ascii="Calibri" w:eastAsia="Calibri" w:hAnsi="Calibri" w:cs="Calibri"/>
                <w:spacing w:val="-2"/>
              </w:rPr>
            </w:pPr>
            <w:r w:rsidRPr="00F17576">
              <w:rPr>
                <w:rFonts w:ascii="Calibri" w:eastAsia="Calibri" w:hAnsi="Calibri" w:cs="Calibri"/>
                <w:spacing w:val="-2"/>
              </w:rPr>
              <w:t>8 525 090.480</w:t>
            </w:r>
          </w:p>
        </w:tc>
        <w:tc>
          <w:tcPr>
            <w:tcW w:w="3542" w:type="dxa"/>
          </w:tcPr>
          <w:p w14:paraId="0BB1AEE7"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Entrance</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to</w:t>
            </w:r>
            <w:proofErr w:type="spellEnd"/>
            <w:r w:rsidRPr="00F17576">
              <w:rPr>
                <w:rFonts w:ascii="Calibri" w:eastAsia="Calibri" w:hAnsi="Calibri" w:cs="Calibri"/>
                <w:spacing w:val="-2"/>
              </w:rPr>
              <w:t xml:space="preserve"> San Juan </w:t>
            </w:r>
            <w:proofErr w:type="spellStart"/>
            <w:r w:rsidRPr="00F17576">
              <w:rPr>
                <w:rFonts w:ascii="Calibri" w:eastAsia="Calibri" w:hAnsi="Calibri" w:cs="Calibri"/>
                <w:spacing w:val="-2"/>
              </w:rPr>
              <w:t>Departure</w:t>
            </w:r>
            <w:proofErr w:type="spellEnd"/>
          </w:p>
          <w:p w14:paraId="3A8F95EE"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Station</w:t>
            </w:r>
            <w:proofErr w:type="spellEnd"/>
          </w:p>
        </w:tc>
      </w:tr>
      <w:tr w:rsidR="00552BCC" w14:paraId="70D58FE8" w14:textId="77777777">
        <w:trPr>
          <w:trHeight w:val="340"/>
        </w:trPr>
        <w:tc>
          <w:tcPr>
            <w:tcW w:w="8463" w:type="dxa"/>
            <w:gridSpan w:val="4"/>
            <w:shd w:val="clear" w:color="auto" w:fill="E7E6E6"/>
          </w:tcPr>
          <w:p w14:paraId="5632AAF6" w14:textId="77777777" w:rsidR="00D56F80" w:rsidRPr="00E422CF" w:rsidRDefault="00B74F2A" w:rsidP="00F17576">
            <w:pPr>
              <w:pStyle w:val="TableParagraph"/>
              <w:spacing w:before="1"/>
              <w:ind w:left="107"/>
              <w:jc w:val="left"/>
              <w:rPr>
                <w:b/>
                <w:lang w:val="en-US"/>
              </w:rPr>
            </w:pPr>
            <w:proofErr w:type="spellStart"/>
            <w:r w:rsidRPr="00F17576">
              <w:rPr>
                <w:rFonts w:ascii="Calibri" w:eastAsia="Calibri" w:hAnsi="Calibri" w:cs="Calibri"/>
                <w:b/>
                <w:spacing w:val="-2"/>
              </w:rPr>
              <w:t>Tourist</w:t>
            </w:r>
            <w:proofErr w:type="spellEnd"/>
            <w:r w:rsidRPr="00F17576">
              <w:rPr>
                <w:rFonts w:ascii="Calibri" w:eastAsia="Calibri" w:hAnsi="Calibri" w:cs="Calibri"/>
                <w:b/>
                <w:spacing w:val="-2"/>
              </w:rPr>
              <w:t xml:space="preserve"> Road </w:t>
            </w:r>
            <w:proofErr w:type="spellStart"/>
            <w:r w:rsidRPr="00F17576">
              <w:rPr>
                <w:rFonts w:ascii="Calibri" w:eastAsia="Calibri" w:hAnsi="Calibri" w:cs="Calibri"/>
                <w:b/>
                <w:spacing w:val="-2"/>
              </w:rPr>
              <w:t>of</w:t>
            </w:r>
            <w:proofErr w:type="spellEnd"/>
            <w:r w:rsidRPr="00F17576">
              <w:rPr>
                <w:rFonts w:ascii="Calibri" w:eastAsia="Calibri" w:hAnsi="Calibri" w:cs="Calibri"/>
                <w:b/>
                <w:spacing w:val="-2"/>
              </w:rPr>
              <w:t xml:space="preserve"> vehicular </w:t>
            </w:r>
            <w:proofErr w:type="spellStart"/>
            <w:r w:rsidRPr="00F17576">
              <w:rPr>
                <w:rFonts w:ascii="Calibri" w:eastAsia="Calibri" w:hAnsi="Calibri" w:cs="Calibri"/>
                <w:b/>
                <w:spacing w:val="-2"/>
              </w:rPr>
              <w:t>access</w:t>
            </w:r>
            <w:proofErr w:type="spellEnd"/>
            <w:r w:rsidRPr="00F17576">
              <w:rPr>
                <w:rFonts w:ascii="Calibri" w:eastAsia="Calibri" w:hAnsi="Calibri" w:cs="Calibri"/>
                <w:b/>
                <w:spacing w:val="-2"/>
              </w:rPr>
              <w:t xml:space="preserve"> </w:t>
            </w:r>
            <w:proofErr w:type="spellStart"/>
            <w:r w:rsidRPr="00F17576">
              <w:rPr>
                <w:rFonts w:ascii="Calibri" w:eastAsia="Calibri" w:hAnsi="Calibri" w:cs="Calibri"/>
                <w:b/>
                <w:spacing w:val="-2"/>
              </w:rPr>
              <w:t>Kiuñalla</w:t>
            </w:r>
            <w:proofErr w:type="spellEnd"/>
            <w:r w:rsidRPr="00F17576">
              <w:rPr>
                <w:rFonts w:ascii="Calibri" w:eastAsia="Calibri" w:hAnsi="Calibri" w:cs="Calibri"/>
                <w:b/>
                <w:spacing w:val="-2"/>
              </w:rPr>
              <w:t xml:space="preserve"> - </w:t>
            </w:r>
            <w:proofErr w:type="spellStart"/>
            <w:r w:rsidRPr="00F17576">
              <w:rPr>
                <w:rFonts w:ascii="Calibri" w:eastAsia="Calibri" w:hAnsi="Calibri" w:cs="Calibri"/>
                <w:b/>
                <w:spacing w:val="-2"/>
              </w:rPr>
              <w:t>Kiuñalla</w:t>
            </w:r>
            <w:proofErr w:type="spellEnd"/>
            <w:r w:rsidRPr="00F17576">
              <w:rPr>
                <w:rFonts w:ascii="Calibri" w:eastAsia="Calibri" w:hAnsi="Calibri" w:cs="Calibri"/>
                <w:b/>
                <w:spacing w:val="-2"/>
              </w:rPr>
              <w:t xml:space="preserve"> D.S.</w:t>
            </w:r>
          </w:p>
        </w:tc>
      </w:tr>
      <w:tr w:rsidR="00552BCC" w14:paraId="0BE03498" w14:textId="77777777">
        <w:trPr>
          <w:trHeight w:val="618"/>
        </w:trPr>
        <w:tc>
          <w:tcPr>
            <w:tcW w:w="1519" w:type="dxa"/>
          </w:tcPr>
          <w:p w14:paraId="4BFEB0BD"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Start</w:t>
            </w:r>
            <w:proofErr w:type="spellEnd"/>
          </w:p>
        </w:tc>
        <w:tc>
          <w:tcPr>
            <w:tcW w:w="1701" w:type="dxa"/>
          </w:tcPr>
          <w:p w14:paraId="04CF2D70"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r w:rsidRPr="00F17576">
              <w:rPr>
                <w:rFonts w:ascii="Calibri" w:eastAsia="Calibri" w:hAnsi="Calibri" w:cs="Calibri"/>
                <w:spacing w:val="-2"/>
              </w:rPr>
              <w:t>728 133.997</w:t>
            </w:r>
          </w:p>
        </w:tc>
        <w:tc>
          <w:tcPr>
            <w:tcW w:w="1701" w:type="dxa"/>
          </w:tcPr>
          <w:p w14:paraId="1B0ECEF2" w14:textId="77777777" w:rsidR="00D56F80" w:rsidRPr="00F17576" w:rsidRDefault="00B74F2A" w:rsidP="00F17576">
            <w:pPr>
              <w:pStyle w:val="TableParagraph"/>
              <w:spacing w:before="0" w:line="268" w:lineRule="exact"/>
              <w:ind w:left="108"/>
              <w:jc w:val="left"/>
              <w:rPr>
                <w:rFonts w:ascii="Calibri" w:eastAsia="Calibri" w:hAnsi="Calibri" w:cs="Calibri"/>
                <w:spacing w:val="-2"/>
              </w:rPr>
            </w:pPr>
            <w:r w:rsidRPr="00F17576">
              <w:rPr>
                <w:rFonts w:ascii="Calibri" w:eastAsia="Calibri" w:hAnsi="Calibri" w:cs="Calibri"/>
                <w:spacing w:val="-2"/>
              </w:rPr>
              <w:t>8 513 221.999</w:t>
            </w:r>
          </w:p>
        </w:tc>
        <w:tc>
          <w:tcPr>
            <w:tcW w:w="3542" w:type="dxa"/>
          </w:tcPr>
          <w:p w14:paraId="2225E8AA"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Connection</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with</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the</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approach</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road</w:t>
            </w:r>
            <w:proofErr w:type="spellEnd"/>
          </w:p>
          <w:p w14:paraId="235B97ED"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r w:rsidRPr="00F17576">
              <w:rPr>
                <w:rFonts w:ascii="Calibri" w:eastAsia="Calibri" w:hAnsi="Calibri" w:cs="Calibri"/>
                <w:spacing w:val="-2"/>
              </w:rPr>
              <w:t xml:space="preserve">Huanipaca - </w:t>
            </w:r>
            <w:proofErr w:type="spellStart"/>
            <w:r w:rsidRPr="00F17576">
              <w:rPr>
                <w:rFonts w:ascii="Calibri" w:eastAsia="Calibri" w:hAnsi="Calibri" w:cs="Calibri"/>
                <w:spacing w:val="-2"/>
              </w:rPr>
              <w:t>Kiuñalla</w:t>
            </w:r>
            <w:proofErr w:type="spellEnd"/>
          </w:p>
        </w:tc>
      </w:tr>
      <w:tr w:rsidR="00552BCC" w14:paraId="74F80EB9" w14:textId="77777777">
        <w:trPr>
          <w:trHeight w:val="616"/>
        </w:trPr>
        <w:tc>
          <w:tcPr>
            <w:tcW w:w="1519" w:type="dxa"/>
          </w:tcPr>
          <w:p w14:paraId="334E685D"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proofErr w:type="spellStart"/>
            <w:r w:rsidRPr="00F17576">
              <w:rPr>
                <w:rFonts w:ascii="Calibri" w:eastAsia="Calibri" w:hAnsi="Calibri" w:cs="Calibri"/>
                <w:spacing w:val="-2"/>
              </w:rPr>
              <w:t>End</w:t>
            </w:r>
            <w:proofErr w:type="spellEnd"/>
          </w:p>
        </w:tc>
        <w:tc>
          <w:tcPr>
            <w:tcW w:w="1701" w:type="dxa"/>
          </w:tcPr>
          <w:p w14:paraId="620673A7" w14:textId="77777777" w:rsidR="00D56F80" w:rsidRPr="00F17576" w:rsidRDefault="00B74F2A" w:rsidP="00F17576">
            <w:pPr>
              <w:pStyle w:val="TableParagraph"/>
              <w:spacing w:before="0" w:line="268" w:lineRule="exact"/>
              <w:ind w:left="107"/>
              <w:jc w:val="left"/>
              <w:rPr>
                <w:rFonts w:ascii="Calibri" w:eastAsia="Calibri" w:hAnsi="Calibri" w:cs="Calibri"/>
                <w:spacing w:val="-2"/>
              </w:rPr>
            </w:pPr>
            <w:r w:rsidRPr="00F17576">
              <w:rPr>
                <w:rFonts w:ascii="Calibri" w:eastAsia="Calibri" w:hAnsi="Calibri" w:cs="Calibri"/>
                <w:spacing w:val="-2"/>
              </w:rPr>
              <w:t>728 324.760</w:t>
            </w:r>
          </w:p>
        </w:tc>
        <w:tc>
          <w:tcPr>
            <w:tcW w:w="1701" w:type="dxa"/>
          </w:tcPr>
          <w:p w14:paraId="2C8FAC87" w14:textId="77777777" w:rsidR="00D56F80" w:rsidRPr="00F17576" w:rsidRDefault="00B74F2A" w:rsidP="00F17576">
            <w:pPr>
              <w:pStyle w:val="TableParagraph"/>
              <w:spacing w:before="0" w:line="268" w:lineRule="exact"/>
              <w:ind w:left="108"/>
              <w:jc w:val="left"/>
              <w:rPr>
                <w:rFonts w:ascii="Calibri" w:eastAsia="Calibri" w:hAnsi="Calibri" w:cs="Calibri"/>
                <w:spacing w:val="-2"/>
              </w:rPr>
            </w:pPr>
            <w:r w:rsidRPr="00F17576">
              <w:rPr>
                <w:rFonts w:ascii="Calibri" w:eastAsia="Calibri" w:hAnsi="Calibri" w:cs="Calibri"/>
                <w:spacing w:val="-2"/>
              </w:rPr>
              <w:t>8 514 050.268</w:t>
            </w:r>
          </w:p>
        </w:tc>
        <w:tc>
          <w:tcPr>
            <w:tcW w:w="3542" w:type="dxa"/>
          </w:tcPr>
          <w:p w14:paraId="1EDA8F3C"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Entrance</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to</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the</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Kiuñalla</w:t>
            </w:r>
            <w:proofErr w:type="spellEnd"/>
            <w:r w:rsidRPr="00F17576">
              <w:rPr>
                <w:rFonts w:ascii="Calibri" w:eastAsia="Calibri" w:hAnsi="Calibri" w:cs="Calibri"/>
                <w:spacing w:val="-2"/>
              </w:rPr>
              <w:t xml:space="preserve"> </w:t>
            </w:r>
            <w:proofErr w:type="spellStart"/>
            <w:r w:rsidRPr="00F17576">
              <w:rPr>
                <w:rFonts w:ascii="Calibri" w:eastAsia="Calibri" w:hAnsi="Calibri" w:cs="Calibri"/>
                <w:spacing w:val="-2"/>
              </w:rPr>
              <w:t>Departure</w:t>
            </w:r>
            <w:proofErr w:type="spellEnd"/>
          </w:p>
          <w:p w14:paraId="41B5C29E" w14:textId="77777777" w:rsidR="00D56F80" w:rsidRPr="00F17576" w:rsidRDefault="00B74F2A" w:rsidP="00F17576">
            <w:pPr>
              <w:pStyle w:val="TableParagraph"/>
              <w:spacing w:before="0" w:line="268" w:lineRule="exact"/>
              <w:ind w:left="109"/>
              <w:jc w:val="left"/>
              <w:rPr>
                <w:rFonts w:ascii="Calibri" w:eastAsia="Calibri" w:hAnsi="Calibri" w:cs="Calibri"/>
                <w:spacing w:val="-2"/>
              </w:rPr>
            </w:pPr>
            <w:proofErr w:type="spellStart"/>
            <w:r w:rsidRPr="00F17576">
              <w:rPr>
                <w:rFonts w:ascii="Calibri" w:eastAsia="Calibri" w:hAnsi="Calibri" w:cs="Calibri"/>
                <w:spacing w:val="-2"/>
              </w:rPr>
              <w:t>Station</w:t>
            </w:r>
            <w:proofErr w:type="spellEnd"/>
          </w:p>
        </w:tc>
      </w:tr>
    </w:tbl>
    <w:p w14:paraId="6B59BB8D" w14:textId="77777777" w:rsidR="00D56F80" w:rsidRPr="00E422CF" w:rsidRDefault="00B74F2A">
      <w:pPr>
        <w:pStyle w:val="Textoindependiente"/>
        <w:spacing w:before="18"/>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6C7D033C" w14:textId="77777777" w:rsidR="00D56F80" w:rsidRPr="00E422CF" w:rsidRDefault="00D56F80">
      <w:pPr>
        <w:pStyle w:val="Textoindependiente"/>
        <w:spacing w:before="82"/>
        <w:rPr>
          <w:lang w:val="en-US"/>
        </w:rPr>
      </w:pPr>
    </w:p>
    <w:p w14:paraId="12F20E1C" w14:textId="77777777" w:rsidR="00D56F80" w:rsidRPr="00E422CF" w:rsidRDefault="00B74F2A" w:rsidP="00F17576">
      <w:pPr>
        <w:pStyle w:val="Ttulo3"/>
        <w:ind w:left="621" w:firstLine="0"/>
        <w:jc w:val="left"/>
        <w:rPr>
          <w:lang w:val="en-US"/>
        </w:rPr>
      </w:pPr>
      <w:proofErr w:type="spellStart"/>
      <w:r w:rsidRPr="00F17576">
        <w:rPr>
          <w:spacing w:val="-2"/>
        </w:rPr>
        <w:t>Topography</w:t>
      </w:r>
      <w:proofErr w:type="spellEnd"/>
    </w:p>
    <w:p w14:paraId="6B13FEA4" w14:textId="77777777" w:rsidR="00D56F80" w:rsidRPr="00E422CF" w:rsidRDefault="00B74F2A">
      <w:pPr>
        <w:pStyle w:val="Textoindependiente"/>
        <w:spacing w:before="39" w:line="276" w:lineRule="auto"/>
        <w:ind w:left="621" w:right="975"/>
        <w:jc w:val="both"/>
        <w:rPr>
          <w:lang w:val="en-US"/>
        </w:rPr>
      </w:pPr>
      <w:r w:rsidRPr="00E422CF">
        <w:rPr>
          <w:lang w:val="en-US" w:bidi="en-US"/>
        </w:rPr>
        <w:t>The existing land area was obtained using non-conventional methods due to the difficult access and vegetation cover. Two instruments of different specifications were applied for each area studied, North and South, due to the extension to be covered and the access facilities for data collection.</w:t>
      </w:r>
    </w:p>
    <w:p w14:paraId="791CDBCD" w14:textId="77777777" w:rsidR="00D56F80" w:rsidRPr="00E422CF" w:rsidRDefault="00D56F80">
      <w:pPr>
        <w:pStyle w:val="Textoindependiente"/>
        <w:spacing w:before="41"/>
        <w:rPr>
          <w:lang w:val="en-US"/>
        </w:rPr>
      </w:pPr>
    </w:p>
    <w:p w14:paraId="63293BFC" w14:textId="77777777" w:rsidR="00D56F80" w:rsidRPr="00E422CF" w:rsidRDefault="00B74F2A" w:rsidP="00F17576">
      <w:pPr>
        <w:pStyle w:val="Ttulo3"/>
        <w:ind w:left="621" w:firstLine="0"/>
        <w:jc w:val="left"/>
        <w:rPr>
          <w:lang w:val="en-US"/>
        </w:rPr>
      </w:pPr>
      <w:r w:rsidRPr="00E422CF">
        <w:rPr>
          <w:spacing w:val="-2"/>
          <w:lang w:val="en-US" w:bidi="en-US"/>
        </w:rPr>
        <w:t>North</w:t>
      </w:r>
      <w:r w:rsidRPr="00E422CF">
        <w:rPr>
          <w:lang w:val="en-US" w:bidi="en-US"/>
        </w:rPr>
        <w:t xml:space="preserve"> area</w:t>
      </w:r>
    </w:p>
    <w:p w14:paraId="3FEF1DC5" w14:textId="77777777" w:rsidR="00D56F80" w:rsidRPr="00E422CF" w:rsidRDefault="00B74F2A">
      <w:pPr>
        <w:pStyle w:val="Textoindependiente"/>
        <w:spacing w:before="38" w:line="276" w:lineRule="auto"/>
        <w:ind w:left="621" w:right="976"/>
        <w:jc w:val="both"/>
        <w:rPr>
          <w:lang w:val="en-US"/>
        </w:rPr>
      </w:pPr>
      <w:r w:rsidRPr="00E422CF">
        <w:rPr>
          <w:lang w:val="en-US" w:bidi="en-US"/>
        </w:rPr>
        <w:t xml:space="preserve">In order to obtain the surface of the existing land where the </w:t>
      </w:r>
      <w:proofErr w:type="spellStart"/>
      <w:r w:rsidRPr="00E422CF">
        <w:rPr>
          <w:lang w:val="en-US" w:bidi="en-US"/>
        </w:rPr>
        <w:t>Yanama</w:t>
      </w:r>
      <w:proofErr w:type="spellEnd"/>
      <w:r w:rsidRPr="00E422CF">
        <w:rPr>
          <w:lang w:val="en-US" w:bidi="en-US"/>
        </w:rPr>
        <w:t xml:space="preserve"> C.S. - San Juan D.S. vehicular access road will be located, information from the 2012 HSA database was used, complemented with a partial drone survey of the areas altered or affected by the passage of time due to rugged and dangerous conditions of the area, which makes it impossible to use conventional methods; also, in order to ensure optimal ground control, geodetic control points of order “C” and control points were </w:t>
      </w:r>
      <w:r w:rsidRPr="00E422CF">
        <w:rPr>
          <w:spacing w:val="-2"/>
          <w:lang w:val="en-US" w:bidi="en-US"/>
        </w:rPr>
        <w:t>marked.</w:t>
      </w:r>
    </w:p>
    <w:p w14:paraId="5355E5A2" w14:textId="77777777" w:rsidR="00D56F80" w:rsidRPr="00E422CF" w:rsidRDefault="00D56F80">
      <w:pPr>
        <w:pStyle w:val="Textoindependiente"/>
        <w:spacing w:before="42"/>
        <w:rPr>
          <w:lang w:val="en-US"/>
        </w:rPr>
      </w:pPr>
    </w:p>
    <w:p w14:paraId="2157543E" w14:textId="77777777" w:rsidR="00D56F80" w:rsidRPr="00E422CF" w:rsidRDefault="00B74F2A">
      <w:pPr>
        <w:pStyle w:val="Textoindependiente"/>
        <w:spacing w:line="276" w:lineRule="auto"/>
        <w:ind w:left="621" w:right="977"/>
        <w:jc w:val="both"/>
        <w:rPr>
          <w:lang w:val="en-US"/>
        </w:rPr>
      </w:pPr>
      <w:r w:rsidRPr="00E422CF">
        <w:rPr>
          <w:lang w:val="en-US" w:bidi="en-US"/>
        </w:rPr>
        <w:t>As a result of the digital photogrammetric processing at a scale of 1:2,000, the RGB color orthophoto of Victoria Mountain, the DTM (Digital Terrain Model), and contour lines for an area of 3,495 hectares were generated. See Figure 4.</w:t>
      </w:r>
    </w:p>
    <w:p w14:paraId="2E478094" w14:textId="77777777" w:rsidR="00D56F80" w:rsidRPr="00E422CF" w:rsidRDefault="00D56F80">
      <w:pPr>
        <w:pStyle w:val="Textoindependiente"/>
        <w:spacing w:line="276" w:lineRule="auto"/>
        <w:jc w:val="both"/>
        <w:rPr>
          <w:lang w:val="en-US"/>
        </w:rPr>
        <w:sectPr w:rsidR="00D56F80" w:rsidRPr="00E422CF" w:rsidSect="00D56F80">
          <w:pgSz w:w="12240" w:h="15840"/>
          <w:pgMar w:top="1400" w:right="720" w:bottom="800" w:left="1080" w:header="0" w:footer="614" w:gutter="0"/>
          <w:cols w:space="720"/>
        </w:sectPr>
      </w:pPr>
    </w:p>
    <w:p w14:paraId="081C6E22" w14:textId="77777777" w:rsidR="00D56F80" w:rsidRPr="00E422CF" w:rsidRDefault="00B74F2A">
      <w:pPr>
        <w:pStyle w:val="Textoindependiente"/>
        <w:ind w:left="1867"/>
        <w:rPr>
          <w:sz w:val="20"/>
          <w:lang w:val="en-US"/>
        </w:rPr>
      </w:pPr>
      <w:r w:rsidRPr="00E422CF">
        <w:rPr>
          <w:noProof/>
          <w:sz w:val="20"/>
          <w:lang w:val="en-US" w:bidi="en-US"/>
        </w:rPr>
        <w:lastRenderedPageBreak/>
        <w:drawing>
          <wp:inline distT="0" distB="0" distL="0" distR="0" wp14:anchorId="43103B8D" wp14:editId="60C97A3F">
            <wp:extent cx="4403457" cy="2705862"/>
            <wp:effectExtent l="0" t="0" r="0" b="0"/>
            <wp:docPr id="4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8" cstate="print"/>
                    <a:stretch>
                      <a:fillRect/>
                    </a:stretch>
                  </pic:blipFill>
                  <pic:spPr>
                    <a:xfrm>
                      <a:off x="0" y="0"/>
                      <a:ext cx="4403457" cy="2705862"/>
                    </a:xfrm>
                    <a:prstGeom prst="rect">
                      <a:avLst/>
                    </a:prstGeom>
                  </pic:spPr>
                </pic:pic>
              </a:graphicData>
            </a:graphic>
          </wp:inline>
        </w:drawing>
      </w:r>
    </w:p>
    <w:p w14:paraId="45B9C2F4" w14:textId="77777777" w:rsidR="00D56F80" w:rsidRPr="00E422CF" w:rsidRDefault="00B74F2A" w:rsidP="00F17576">
      <w:pPr>
        <w:pStyle w:val="Textoindependiente"/>
        <w:spacing w:before="24" w:line="276" w:lineRule="auto"/>
        <w:ind w:left="2901" w:right="2360" w:hanging="3"/>
        <w:jc w:val="center"/>
        <w:rPr>
          <w:lang w:val="en-US"/>
        </w:rPr>
      </w:pPr>
      <w:r w:rsidRPr="00E422CF">
        <w:rPr>
          <w:lang w:val="en-US" w:bidi="en-US"/>
        </w:rPr>
        <w:t xml:space="preserve">Figure 4: North Area Orthophoto: Victoria Mountain 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0278D1C0" w14:textId="77777777" w:rsidR="00D56F80" w:rsidRPr="00E422CF" w:rsidRDefault="00D56F80">
      <w:pPr>
        <w:pStyle w:val="Textoindependiente"/>
        <w:spacing w:before="40"/>
        <w:rPr>
          <w:lang w:val="en-US"/>
        </w:rPr>
      </w:pPr>
    </w:p>
    <w:p w14:paraId="701374AF" w14:textId="77777777" w:rsidR="00D56F80" w:rsidRPr="00E422CF" w:rsidRDefault="00B74F2A" w:rsidP="00191FF0">
      <w:pPr>
        <w:pStyle w:val="Ttulo3"/>
        <w:ind w:left="621" w:firstLine="0"/>
        <w:rPr>
          <w:lang w:val="en-US"/>
        </w:rPr>
      </w:pPr>
      <w:r w:rsidRPr="00E422CF">
        <w:rPr>
          <w:spacing w:val="-5"/>
          <w:lang w:val="en-US" w:bidi="en-US"/>
        </w:rPr>
        <w:t>South</w:t>
      </w:r>
      <w:r w:rsidRPr="00E422CF">
        <w:rPr>
          <w:lang w:val="en-US" w:bidi="en-US"/>
        </w:rPr>
        <w:t xml:space="preserve"> </w:t>
      </w:r>
      <w:proofErr w:type="spellStart"/>
      <w:r w:rsidRPr="00191FF0">
        <w:rPr>
          <w:spacing w:val="-5"/>
        </w:rPr>
        <w:t>Area</w:t>
      </w:r>
      <w:proofErr w:type="spellEnd"/>
    </w:p>
    <w:p w14:paraId="357057C9" w14:textId="77777777" w:rsidR="00D56F80" w:rsidRPr="00E422CF" w:rsidRDefault="00B74F2A">
      <w:pPr>
        <w:pStyle w:val="Textoindependiente"/>
        <w:spacing w:before="41" w:line="276" w:lineRule="auto"/>
        <w:ind w:left="621" w:right="977"/>
        <w:jc w:val="both"/>
        <w:rPr>
          <w:lang w:val="en-US"/>
        </w:rPr>
      </w:pPr>
      <w:r w:rsidRPr="00E422CF">
        <w:rPr>
          <w:lang w:val="en-US" w:bidi="en-US"/>
        </w:rPr>
        <w:t xml:space="preserve">In order to obtain the surface of the existing terrain where the </w:t>
      </w:r>
      <w:proofErr w:type="spellStart"/>
      <w:r w:rsidRPr="00E422CF">
        <w:rPr>
          <w:lang w:val="en-US" w:bidi="en-US"/>
        </w:rPr>
        <w:t>Kiuñalla</w:t>
      </w:r>
      <w:proofErr w:type="spellEnd"/>
      <w:r w:rsidRPr="00E422CF">
        <w:rPr>
          <w:lang w:val="en-US" w:bidi="en-US"/>
        </w:rPr>
        <w:t xml:space="preserve"> - </w:t>
      </w:r>
      <w:proofErr w:type="spellStart"/>
      <w:r w:rsidRPr="00E422CF">
        <w:rPr>
          <w:lang w:val="en-US" w:bidi="en-US"/>
        </w:rPr>
        <w:t>Kiuñalla</w:t>
      </w:r>
      <w:proofErr w:type="spellEnd"/>
      <w:r w:rsidRPr="00E422CF">
        <w:rPr>
          <w:lang w:val="en-US" w:bidi="en-US"/>
        </w:rPr>
        <w:t xml:space="preserve"> D.S. vehicular access road will be located, digital photogrammetry was used with the use of drones due to the rugged conditions of the area, which makes the use of conventional methods impossible; likewise, in order to ensure optimal terrestrial control, geodetic control points of order “C” and control points were marked.</w:t>
      </w:r>
    </w:p>
    <w:p w14:paraId="31E48E51" w14:textId="77777777" w:rsidR="00D56F80" w:rsidRPr="00E422CF" w:rsidRDefault="00D56F80">
      <w:pPr>
        <w:pStyle w:val="Textoindependiente"/>
        <w:spacing w:before="40"/>
        <w:rPr>
          <w:lang w:val="en-US"/>
        </w:rPr>
      </w:pPr>
    </w:p>
    <w:p w14:paraId="28347A2A" w14:textId="77777777" w:rsidR="00D56F80" w:rsidRPr="00E422CF" w:rsidRDefault="00B74F2A">
      <w:pPr>
        <w:pStyle w:val="Textoindependiente"/>
        <w:spacing w:before="1" w:line="276" w:lineRule="auto"/>
        <w:ind w:left="621" w:right="977"/>
        <w:jc w:val="both"/>
        <w:rPr>
          <w:lang w:val="en-US"/>
        </w:rPr>
      </w:pPr>
      <w:r w:rsidRPr="00E422CF">
        <w:rPr>
          <w:lang w:val="en-US" w:bidi="en-US"/>
        </w:rPr>
        <w:t xml:space="preserve">As a result of the 1:2,000 scale digital photogrammetric processing, the </w:t>
      </w:r>
      <w:proofErr w:type="spellStart"/>
      <w:r w:rsidRPr="00E422CF">
        <w:rPr>
          <w:lang w:val="en-US" w:bidi="en-US"/>
        </w:rPr>
        <w:t>Kiuñalla</w:t>
      </w:r>
      <w:proofErr w:type="spellEnd"/>
      <w:r w:rsidRPr="00E422CF">
        <w:rPr>
          <w:lang w:val="en-US" w:bidi="en-US"/>
        </w:rPr>
        <w:t xml:space="preserve"> summit orthophoto, the DTM (Digital Terrain Model), and the contour curves were generated. See Figure 5.</w:t>
      </w:r>
    </w:p>
    <w:p w14:paraId="003F74B4" w14:textId="633D0875" w:rsidR="00D56F80" w:rsidRPr="00E422CF" w:rsidRDefault="009515C6" w:rsidP="009515C6">
      <w:pPr>
        <w:pStyle w:val="Textoindependiente"/>
        <w:spacing w:before="43"/>
        <w:jc w:val="center"/>
        <w:rPr>
          <w:sz w:val="20"/>
          <w:lang w:val="en-US"/>
        </w:rPr>
      </w:pPr>
      <w:r w:rsidRPr="00285D58">
        <w:rPr>
          <w:rFonts w:asciiTheme="minorHAnsi" w:hAnsiTheme="minorHAnsi" w:cstheme="minorHAnsi"/>
          <w:noProof/>
          <w:lang w:val="en-US"/>
        </w:rPr>
        <w:drawing>
          <wp:inline distT="0" distB="0" distL="0" distR="0" wp14:anchorId="377A5F06" wp14:editId="6C9C3FF2">
            <wp:extent cx="2025000" cy="2700000"/>
            <wp:effectExtent l="0" t="0" r="0" b="0"/>
            <wp:docPr id="213361739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9"/>
                    <a:srcRect/>
                    <a:stretch>
                      <a:fillRect/>
                    </a:stretch>
                  </pic:blipFill>
                  <pic:spPr>
                    <a:xfrm>
                      <a:off x="0" y="0"/>
                      <a:ext cx="2025000" cy="2700000"/>
                    </a:xfrm>
                    <a:prstGeom prst="rect">
                      <a:avLst/>
                    </a:prstGeom>
                    <a:ln/>
                  </pic:spPr>
                </pic:pic>
              </a:graphicData>
            </a:graphic>
          </wp:inline>
        </w:drawing>
      </w:r>
    </w:p>
    <w:p w14:paraId="1D6CCFE5" w14:textId="77777777" w:rsidR="00D56F80" w:rsidRPr="00E422CF" w:rsidRDefault="00B74F2A">
      <w:pPr>
        <w:pStyle w:val="Textoindependiente"/>
        <w:spacing w:before="27"/>
        <w:ind w:left="566" w:right="358"/>
        <w:jc w:val="center"/>
        <w:rPr>
          <w:lang w:val="en-US"/>
        </w:rPr>
      </w:pPr>
      <w:r w:rsidRPr="00E422CF">
        <w:rPr>
          <w:lang w:val="en-US" w:bidi="en-US"/>
        </w:rPr>
        <w:t xml:space="preserve">Figure 5: South Area Orthophoto: </w:t>
      </w:r>
      <w:proofErr w:type="spellStart"/>
      <w:r w:rsidRPr="00E422CF">
        <w:rPr>
          <w:lang w:val="en-US" w:bidi="en-US"/>
        </w:rPr>
        <w:t>Kiuñalla</w:t>
      </w:r>
      <w:proofErr w:type="spellEnd"/>
      <w:r w:rsidRPr="00E422CF">
        <w:rPr>
          <w:lang w:val="en-US" w:bidi="en-US"/>
        </w:rPr>
        <w:t xml:space="preserve"> </w:t>
      </w:r>
      <w:r w:rsidRPr="00E422CF">
        <w:rPr>
          <w:spacing w:val="-2"/>
          <w:lang w:val="en-US" w:bidi="en-US"/>
        </w:rPr>
        <w:t>Summit</w:t>
      </w:r>
    </w:p>
    <w:p w14:paraId="72704800" w14:textId="77777777" w:rsidR="00D56F80" w:rsidRPr="00E422CF" w:rsidRDefault="00D56F80">
      <w:pPr>
        <w:pStyle w:val="Textoindependiente"/>
        <w:jc w:val="center"/>
        <w:rPr>
          <w:lang w:val="en-US"/>
        </w:rPr>
        <w:sectPr w:rsidR="00D56F80" w:rsidRPr="00E422CF" w:rsidSect="00D56F80">
          <w:pgSz w:w="12240" w:h="15840"/>
          <w:pgMar w:top="1420" w:right="720" w:bottom="800" w:left="1080" w:header="0" w:footer="614" w:gutter="0"/>
          <w:cols w:space="720"/>
        </w:sectPr>
      </w:pPr>
    </w:p>
    <w:p w14:paraId="58871EFC" w14:textId="77777777" w:rsidR="00D56F80" w:rsidRPr="00E422CF" w:rsidRDefault="00B74F2A">
      <w:pPr>
        <w:pStyle w:val="Textoindependiente"/>
        <w:spacing w:before="35"/>
        <w:ind w:left="562" w:right="358"/>
        <w:jc w:val="center"/>
        <w:rPr>
          <w:lang w:val="en-US"/>
        </w:rPr>
      </w:pPr>
      <w:r w:rsidRPr="00E422CF">
        <w:rPr>
          <w:lang w:val="en-US" w:bidi="en-US"/>
        </w:rPr>
        <w:lastRenderedPageBreak/>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2BC9478" w14:textId="77777777" w:rsidR="00D56F80" w:rsidRPr="00E422CF" w:rsidRDefault="00D56F80">
      <w:pPr>
        <w:pStyle w:val="Textoindependiente"/>
        <w:spacing w:before="82"/>
        <w:rPr>
          <w:lang w:val="en-US"/>
        </w:rPr>
      </w:pPr>
    </w:p>
    <w:p w14:paraId="2798A127" w14:textId="77777777" w:rsidR="00D56F80" w:rsidRPr="00E422CF" w:rsidRDefault="00B74F2A" w:rsidP="00191FF0">
      <w:pPr>
        <w:pStyle w:val="Ttulo3"/>
        <w:ind w:left="621" w:firstLine="0"/>
        <w:jc w:val="left"/>
        <w:rPr>
          <w:lang w:val="en-US"/>
        </w:rPr>
      </w:pPr>
      <w:proofErr w:type="spellStart"/>
      <w:r w:rsidRPr="00191FF0">
        <w:rPr>
          <w:spacing w:val="-2"/>
        </w:rPr>
        <w:t>Vehicle</w:t>
      </w:r>
      <w:proofErr w:type="spellEnd"/>
      <w:r w:rsidRPr="00E422CF">
        <w:rPr>
          <w:lang w:val="en-US" w:bidi="en-US"/>
        </w:rPr>
        <w:t xml:space="preserve"> Traffic </w:t>
      </w:r>
      <w:r w:rsidRPr="00E422CF">
        <w:rPr>
          <w:spacing w:val="-2"/>
          <w:lang w:val="en-US" w:bidi="en-US"/>
        </w:rPr>
        <w:t>Estimation</w:t>
      </w:r>
    </w:p>
    <w:p w14:paraId="256B1BAD" w14:textId="77777777" w:rsidR="00D56F80" w:rsidRPr="00E422CF" w:rsidRDefault="00B74F2A">
      <w:pPr>
        <w:pStyle w:val="Textoindependiente"/>
        <w:spacing w:before="39"/>
        <w:ind w:left="621"/>
        <w:rPr>
          <w:lang w:val="en-US"/>
        </w:rPr>
      </w:pPr>
      <w:r w:rsidRPr="00E422CF">
        <w:rPr>
          <w:lang w:val="en-US" w:bidi="en-US"/>
        </w:rPr>
        <w:t xml:space="preserve">The estimated tourist demand is shown </w:t>
      </w:r>
      <w:r w:rsidRPr="00E422CF">
        <w:rPr>
          <w:spacing w:val="-2"/>
          <w:lang w:val="en-US" w:bidi="en-US"/>
        </w:rPr>
        <w:t>below:</w:t>
      </w:r>
    </w:p>
    <w:p w14:paraId="191192C4" w14:textId="77777777" w:rsidR="00D56F80" w:rsidRPr="00E422CF" w:rsidRDefault="00D56F80">
      <w:pPr>
        <w:pStyle w:val="Textoindependiente"/>
        <w:spacing w:before="82"/>
        <w:rPr>
          <w:lang w:val="en-US"/>
        </w:rPr>
      </w:pPr>
    </w:p>
    <w:p w14:paraId="523837A7" w14:textId="77777777" w:rsidR="00D56F80" w:rsidRPr="00E422CF" w:rsidRDefault="00B74F2A">
      <w:pPr>
        <w:pStyle w:val="Ttulo2"/>
        <w:spacing w:after="42"/>
        <w:ind w:right="565"/>
        <w:rPr>
          <w:lang w:val="en-US"/>
        </w:rPr>
      </w:pPr>
      <w:r w:rsidRPr="00E422CF">
        <w:rPr>
          <w:lang w:val="en-US" w:bidi="en-US"/>
        </w:rPr>
        <w:t>TABLE 1</w:t>
      </w:r>
      <w:r w:rsidR="00C92FE7">
        <w:rPr>
          <w:lang w:val="en-US" w:bidi="en-US"/>
        </w:rPr>
        <w:t>7</w:t>
      </w:r>
      <w:r w:rsidRPr="00E422CF">
        <w:rPr>
          <w:lang w:val="en-US" w:bidi="en-US"/>
        </w:rPr>
        <w:t xml:space="preserve">. ANNUAL FLOW OF TOURISTS SERVED BY CABLE </w:t>
      </w:r>
      <w:r w:rsidRPr="00E422CF">
        <w:rPr>
          <w:spacing w:val="-2"/>
          <w:lang w:val="en-US" w:bidi="en-US"/>
        </w:rPr>
        <w:t>TRANSPORT</w:t>
      </w:r>
    </w:p>
    <w:tbl>
      <w:tblPr>
        <w:tblW w:w="0" w:type="auto"/>
        <w:tblInd w:w="549"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47"/>
        <w:gridCol w:w="1961"/>
        <w:gridCol w:w="1961"/>
        <w:gridCol w:w="1959"/>
        <w:gridCol w:w="1961"/>
      </w:tblGrid>
      <w:tr w:rsidR="00552BCC" w14:paraId="6E2F6CD7" w14:textId="77777777">
        <w:trPr>
          <w:trHeight w:val="616"/>
        </w:trPr>
        <w:tc>
          <w:tcPr>
            <w:tcW w:w="1147" w:type="dxa"/>
            <w:vMerge w:val="restart"/>
            <w:shd w:val="clear" w:color="auto" w:fill="E7E6E6"/>
          </w:tcPr>
          <w:p w14:paraId="51BBE253" w14:textId="77777777" w:rsidR="00D56F80" w:rsidRPr="00191FF0" w:rsidRDefault="00B74F2A" w:rsidP="00191FF0">
            <w:pPr>
              <w:pStyle w:val="TableParagraph"/>
              <w:spacing w:before="0" w:line="268" w:lineRule="exact"/>
              <w:ind w:left="107"/>
              <w:jc w:val="left"/>
              <w:rPr>
                <w:rFonts w:ascii="Calibri" w:eastAsia="Calibri" w:hAnsi="Calibri" w:cs="Calibri"/>
                <w:b/>
                <w:spacing w:val="-5"/>
              </w:rPr>
            </w:pPr>
            <w:proofErr w:type="spellStart"/>
            <w:r w:rsidRPr="00191FF0">
              <w:rPr>
                <w:rFonts w:ascii="Calibri" w:eastAsia="Calibri" w:hAnsi="Calibri" w:cs="Calibri"/>
                <w:b/>
                <w:spacing w:val="-5"/>
              </w:rPr>
              <w:t>Year</w:t>
            </w:r>
            <w:proofErr w:type="spellEnd"/>
          </w:p>
        </w:tc>
        <w:tc>
          <w:tcPr>
            <w:tcW w:w="1961" w:type="dxa"/>
            <w:shd w:val="clear" w:color="auto" w:fill="E7E6E6"/>
          </w:tcPr>
          <w:p w14:paraId="2FE67022" w14:textId="77777777" w:rsidR="00D56F80" w:rsidRPr="00191FF0" w:rsidRDefault="00B74F2A" w:rsidP="00191FF0">
            <w:pPr>
              <w:pStyle w:val="TableParagraph"/>
              <w:spacing w:before="0" w:line="268" w:lineRule="exact"/>
              <w:ind w:left="110"/>
              <w:jc w:val="left"/>
              <w:rPr>
                <w:rFonts w:ascii="Calibri" w:eastAsia="Calibri" w:hAnsi="Calibri" w:cs="Calibri"/>
                <w:b/>
                <w:spacing w:val="-5"/>
              </w:rPr>
            </w:pPr>
            <w:proofErr w:type="spellStart"/>
            <w:r w:rsidRPr="00191FF0">
              <w:rPr>
                <w:rFonts w:ascii="Calibri" w:eastAsia="Calibri" w:hAnsi="Calibri" w:cs="Calibri"/>
                <w:b/>
                <w:spacing w:val="-5"/>
              </w:rPr>
              <w:t>Entrance</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Kiuñalla</w:t>
            </w:r>
            <w:proofErr w:type="spellEnd"/>
          </w:p>
        </w:tc>
        <w:tc>
          <w:tcPr>
            <w:tcW w:w="1961" w:type="dxa"/>
            <w:shd w:val="clear" w:color="auto" w:fill="E7E6E6"/>
          </w:tcPr>
          <w:p w14:paraId="366883FF" w14:textId="77777777" w:rsidR="00D56F80" w:rsidRPr="00191FF0" w:rsidRDefault="00B74F2A" w:rsidP="00191FF0">
            <w:pPr>
              <w:pStyle w:val="TableParagraph"/>
              <w:spacing w:before="0" w:line="268" w:lineRule="exact"/>
              <w:ind w:left="107"/>
              <w:jc w:val="left"/>
              <w:rPr>
                <w:rFonts w:ascii="Calibri" w:eastAsia="Calibri" w:hAnsi="Calibri" w:cs="Calibri"/>
                <w:b/>
                <w:spacing w:val="-5"/>
              </w:rPr>
            </w:pPr>
            <w:proofErr w:type="spellStart"/>
            <w:r w:rsidRPr="00191FF0">
              <w:rPr>
                <w:rFonts w:ascii="Calibri" w:eastAsia="Calibri" w:hAnsi="Calibri" w:cs="Calibri"/>
                <w:b/>
                <w:spacing w:val="-5"/>
              </w:rPr>
              <w:t>Entrance</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Abra</w:t>
            </w:r>
            <w:r w:rsidR="00191FF0">
              <w:rPr>
                <w:rFonts w:ascii="Calibri" w:eastAsia="Calibri" w:hAnsi="Calibri" w:cs="Calibri"/>
                <w:b/>
                <w:spacing w:val="-5"/>
              </w:rPr>
              <w:t xml:space="preserve"> </w:t>
            </w:r>
            <w:r w:rsidRPr="00191FF0">
              <w:rPr>
                <w:rFonts w:ascii="Calibri" w:eastAsia="Calibri" w:hAnsi="Calibri" w:cs="Calibri"/>
                <w:b/>
                <w:spacing w:val="-5"/>
              </w:rPr>
              <w:t>San Juan</w:t>
            </w:r>
          </w:p>
        </w:tc>
        <w:tc>
          <w:tcPr>
            <w:tcW w:w="1959" w:type="dxa"/>
            <w:shd w:val="clear" w:color="auto" w:fill="E7E6E6"/>
          </w:tcPr>
          <w:p w14:paraId="629C9797" w14:textId="77777777" w:rsidR="00D56F80" w:rsidRPr="00191FF0" w:rsidRDefault="00B74F2A" w:rsidP="00191FF0">
            <w:pPr>
              <w:pStyle w:val="TableParagraph"/>
              <w:spacing w:before="0" w:line="268" w:lineRule="exact"/>
              <w:ind w:left="107"/>
              <w:jc w:val="left"/>
              <w:rPr>
                <w:rFonts w:ascii="Calibri" w:eastAsia="Calibri" w:hAnsi="Calibri" w:cs="Calibri"/>
                <w:b/>
                <w:spacing w:val="-5"/>
              </w:rPr>
            </w:pPr>
            <w:proofErr w:type="spellStart"/>
            <w:r w:rsidRPr="00191FF0">
              <w:rPr>
                <w:rFonts w:ascii="Calibri" w:eastAsia="Calibri" w:hAnsi="Calibri" w:cs="Calibri"/>
                <w:b/>
                <w:spacing w:val="-5"/>
              </w:rPr>
              <w:t>Exit</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Kiuñalla</w:t>
            </w:r>
            <w:proofErr w:type="spellEnd"/>
          </w:p>
        </w:tc>
        <w:tc>
          <w:tcPr>
            <w:tcW w:w="1961" w:type="dxa"/>
            <w:shd w:val="clear" w:color="auto" w:fill="E7E6E6"/>
          </w:tcPr>
          <w:p w14:paraId="2C706069" w14:textId="77777777" w:rsidR="00D56F80" w:rsidRPr="00191FF0" w:rsidRDefault="00B74F2A" w:rsidP="00191FF0">
            <w:pPr>
              <w:pStyle w:val="TableParagraph"/>
              <w:spacing w:before="0" w:line="268" w:lineRule="exact"/>
              <w:ind w:left="109"/>
              <w:jc w:val="left"/>
              <w:rPr>
                <w:rFonts w:ascii="Calibri" w:eastAsia="Calibri" w:hAnsi="Calibri" w:cs="Calibri"/>
                <w:b/>
                <w:spacing w:val="-5"/>
              </w:rPr>
            </w:pPr>
            <w:proofErr w:type="spellStart"/>
            <w:r w:rsidRPr="00191FF0">
              <w:rPr>
                <w:rFonts w:ascii="Calibri" w:eastAsia="Calibri" w:hAnsi="Calibri" w:cs="Calibri"/>
                <w:b/>
                <w:spacing w:val="-5"/>
              </w:rPr>
              <w:t>Exit</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Abra San</w:t>
            </w:r>
            <w:r w:rsidR="00191FF0">
              <w:rPr>
                <w:rFonts w:ascii="Calibri" w:eastAsia="Calibri" w:hAnsi="Calibri" w:cs="Calibri"/>
                <w:b/>
                <w:spacing w:val="-5"/>
              </w:rPr>
              <w:t xml:space="preserve"> </w:t>
            </w:r>
            <w:r w:rsidRPr="00191FF0">
              <w:rPr>
                <w:rFonts w:ascii="Calibri" w:eastAsia="Calibri" w:hAnsi="Calibri" w:cs="Calibri"/>
                <w:b/>
                <w:spacing w:val="-5"/>
              </w:rPr>
              <w:t>Juan</w:t>
            </w:r>
          </w:p>
        </w:tc>
      </w:tr>
      <w:tr w:rsidR="00552BCC" w14:paraId="725ABB02" w14:textId="77777777">
        <w:trPr>
          <w:trHeight w:val="309"/>
        </w:trPr>
        <w:tc>
          <w:tcPr>
            <w:tcW w:w="1147" w:type="dxa"/>
            <w:vMerge/>
            <w:tcBorders>
              <w:top w:val="nil"/>
            </w:tcBorders>
            <w:shd w:val="clear" w:color="auto" w:fill="E7E6E6"/>
          </w:tcPr>
          <w:p w14:paraId="2C6F65FF" w14:textId="77777777" w:rsidR="00D56F80" w:rsidRPr="00191FF0" w:rsidRDefault="00D56F80" w:rsidP="00191FF0">
            <w:pPr>
              <w:pStyle w:val="TableParagraph"/>
              <w:spacing w:before="0" w:line="268" w:lineRule="exact"/>
              <w:ind w:left="107"/>
              <w:jc w:val="left"/>
              <w:rPr>
                <w:rFonts w:ascii="Calibri" w:eastAsia="Calibri" w:hAnsi="Calibri" w:cs="Calibri"/>
                <w:b/>
                <w:spacing w:val="-5"/>
              </w:rPr>
            </w:pPr>
          </w:p>
        </w:tc>
        <w:tc>
          <w:tcPr>
            <w:tcW w:w="1961" w:type="dxa"/>
            <w:shd w:val="clear" w:color="auto" w:fill="E7E6E6"/>
          </w:tcPr>
          <w:p w14:paraId="48A8C512" w14:textId="77777777" w:rsidR="00D56F80" w:rsidRPr="00191FF0" w:rsidRDefault="00B74F2A" w:rsidP="00191FF0">
            <w:pPr>
              <w:pStyle w:val="TableParagraph"/>
              <w:spacing w:before="0" w:line="268" w:lineRule="exact"/>
              <w:ind w:left="107"/>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year</w:t>
            </w:r>
            <w:proofErr w:type="spellEnd"/>
          </w:p>
        </w:tc>
        <w:tc>
          <w:tcPr>
            <w:tcW w:w="1961" w:type="dxa"/>
            <w:shd w:val="clear" w:color="auto" w:fill="E7E6E6"/>
          </w:tcPr>
          <w:p w14:paraId="0D9D30CA" w14:textId="77777777" w:rsidR="00D56F80" w:rsidRPr="00191FF0" w:rsidRDefault="00B74F2A" w:rsidP="00191FF0">
            <w:pPr>
              <w:pStyle w:val="TableParagraph"/>
              <w:spacing w:before="0" w:line="268" w:lineRule="exact"/>
              <w:ind w:left="107"/>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year</w:t>
            </w:r>
            <w:proofErr w:type="spellEnd"/>
          </w:p>
        </w:tc>
        <w:tc>
          <w:tcPr>
            <w:tcW w:w="1959" w:type="dxa"/>
            <w:shd w:val="clear" w:color="auto" w:fill="E7E6E6"/>
          </w:tcPr>
          <w:p w14:paraId="6265626A" w14:textId="77777777" w:rsidR="00D56F80" w:rsidRPr="00191FF0" w:rsidRDefault="00B74F2A" w:rsidP="00191FF0">
            <w:pPr>
              <w:pStyle w:val="TableParagraph"/>
              <w:spacing w:before="0" w:line="268" w:lineRule="exact"/>
              <w:ind w:left="107"/>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year</w:t>
            </w:r>
            <w:proofErr w:type="spellEnd"/>
          </w:p>
        </w:tc>
        <w:tc>
          <w:tcPr>
            <w:tcW w:w="1961" w:type="dxa"/>
            <w:shd w:val="clear" w:color="auto" w:fill="E7E6E6"/>
          </w:tcPr>
          <w:p w14:paraId="667D5CB7" w14:textId="77777777" w:rsidR="00D56F80" w:rsidRPr="00191FF0" w:rsidRDefault="00B74F2A" w:rsidP="00191FF0">
            <w:pPr>
              <w:pStyle w:val="TableParagraph"/>
              <w:spacing w:before="0" w:line="268" w:lineRule="exact"/>
              <w:ind w:left="107"/>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year</w:t>
            </w:r>
            <w:proofErr w:type="spellEnd"/>
          </w:p>
        </w:tc>
      </w:tr>
      <w:tr w:rsidR="00552BCC" w14:paraId="56D3D2E8" w14:textId="77777777">
        <w:trPr>
          <w:trHeight w:val="309"/>
        </w:trPr>
        <w:tc>
          <w:tcPr>
            <w:tcW w:w="1147" w:type="dxa"/>
          </w:tcPr>
          <w:p w14:paraId="1DC53676"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2029</w:t>
            </w:r>
          </w:p>
        </w:tc>
        <w:tc>
          <w:tcPr>
            <w:tcW w:w="1961" w:type="dxa"/>
          </w:tcPr>
          <w:p w14:paraId="31C714BA"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329 398</w:t>
            </w:r>
          </w:p>
        </w:tc>
        <w:tc>
          <w:tcPr>
            <w:tcW w:w="1961" w:type="dxa"/>
          </w:tcPr>
          <w:p w14:paraId="3D72DE77"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621 270</w:t>
            </w:r>
          </w:p>
        </w:tc>
        <w:tc>
          <w:tcPr>
            <w:tcW w:w="1959" w:type="dxa"/>
          </w:tcPr>
          <w:p w14:paraId="7ACD4C3A"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596 252</w:t>
            </w:r>
          </w:p>
        </w:tc>
        <w:tc>
          <w:tcPr>
            <w:tcW w:w="1961" w:type="dxa"/>
          </w:tcPr>
          <w:p w14:paraId="30F23479"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354 416</w:t>
            </w:r>
          </w:p>
        </w:tc>
      </w:tr>
      <w:tr w:rsidR="00552BCC" w14:paraId="6F648899" w14:textId="77777777">
        <w:trPr>
          <w:trHeight w:val="309"/>
        </w:trPr>
        <w:tc>
          <w:tcPr>
            <w:tcW w:w="1147" w:type="dxa"/>
          </w:tcPr>
          <w:p w14:paraId="174EFD07"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2030</w:t>
            </w:r>
          </w:p>
        </w:tc>
        <w:tc>
          <w:tcPr>
            <w:tcW w:w="1961" w:type="dxa"/>
          </w:tcPr>
          <w:p w14:paraId="4C4DBADA"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330 093</w:t>
            </w:r>
          </w:p>
        </w:tc>
        <w:tc>
          <w:tcPr>
            <w:tcW w:w="1961" w:type="dxa"/>
          </w:tcPr>
          <w:p w14:paraId="5D0617B5"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622 138</w:t>
            </w:r>
          </w:p>
        </w:tc>
        <w:tc>
          <w:tcPr>
            <w:tcW w:w="1959" w:type="dxa"/>
          </w:tcPr>
          <w:p w14:paraId="4DC864C7"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594 515</w:t>
            </w:r>
          </w:p>
        </w:tc>
        <w:tc>
          <w:tcPr>
            <w:tcW w:w="1961" w:type="dxa"/>
          </w:tcPr>
          <w:p w14:paraId="1BCF00F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357 715</w:t>
            </w:r>
          </w:p>
        </w:tc>
      </w:tr>
      <w:tr w:rsidR="00552BCC" w14:paraId="3134D698" w14:textId="77777777">
        <w:trPr>
          <w:trHeight w:val="306"/>
        </w:trPr>
        <w:tc>
          <w:tcPr>
            <w:tcW w:w="1147" w:type="dxa"/>
          </w:tcPr>
          <w:p w14:paraId="7ED94E5D"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2031</w:t>
            </w:r>
          </w:p>
        </w:tc>
        <w:tc>
          <w:tcPr>
            <w:tcW w:w="1961" w:type="dxa"/>
          </w:tcPr>
          <w:p w14:paraId="71A03E7E"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330 809</w:t>
            </w:r>
          </w:p>
        </w:tc>
        <w:tc>
          <w:tcPr>
            <w:tcW w:w="1961" w:type="dxa"/>
          </w:tcPr>
          <w:p w14:paraId="2B8A5997"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623 033</w:t>
            </w:r>
          </w:p>
        </w:tc>
        <w:tc>
          <w:tcPr>
            <w:tcW w:w="1959" w:type="dxa"/>
          </w:tcPr>
          <w:p w14:paraId="759BCC65"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592 725</w:t>
            </w:r>
          </w:p>
        </w:tc>
        <w:tc>
          <w:tcPr>
            <w:tcW w:w="1961" w:type="dxa"/>
          </w:tcPr>
          <w:p w14:paraId="74FD3706"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361 117</w:t>
            </w:r>
          </w:p>
        </w:tc>
      </w:tr>
      <w:tr w:rsidR="00552BCC" w14:paraId="2DC0D77B" w14:textId="77777777">
        <w:trPr>
          <w:trHeight w:val="309"/>
        </w:trPr>
        <w:tc>
          <w:tcPr>
            <w:tcW w:w="1147" w:type="dxa"/>
          </w:tcPr>
          <w:p w14:paraId="531950F8"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2032</w:t>
            </w:r>
          </w:p>
        </w:tc>
        <w:tc>
          <w:tcPr>
            <w:tcW w:w="1961" w:type="dxa"/>
          </w:tcPr>
          <w:p w14:paraId="0D442C70"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331 547</w:t>
            </w:r>
          </w:p>
        </w:tc>
        <w:tc>
          <w:tcPr>
            <w:tcW w:w="1961" w:type="dxa"/>
          </w:tcPr>
          <w:p w14:paraId="0B697F3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623 955</w:t>
            </w:r>
          </w:p>
        </w:tc>
        <w:tc>
          <w:tcPr>
            <w:tcW w:w="1959" w:type="dxa"/>
          </w:tcPr>
          <w:p w14:paraId="6941E8C5"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590 880</w:t>
            </w:r>
          </w:p>
        </w:tc>
        <w:tc>
          <w:tcPr>
            <w:tcW w:w="1961" w:type="dxa"/>
          </w:tcPr>
          <w:p w14:paraId="208BC993"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364 622</w:t>
            </w:r>
          </w:p>
        </w:tc>
      </w:tr>
      <w:tr w:rsidR="00552BCC" w14:paraId="2DFA05E0" w14:textId="77777777">
        <w:trPr>
          <w:trHeight w:val="309"/>
        </w:trPr>
        <w:tc>
          <w:tcPr>
            <w:tcW w:w="1147" w:type="dxa"/>
          </w:tcPr>
          <w:p w14:paraId="5A1763AC"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2033</w:t>
            </w:r>
          </w:p>
        </w:tc>
        <w:tc>
          <w:tcPr>
            <w:tcW w:w="1961" w:type="dxa"/>
          </w:tcPr>
          <w:p w14:paraId="4E579D18"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332 306</w:t>
            </w:r>
          </w:p>
        </w:tc>
        <w:tc>
          <w:tcPr>
            <w:tcW w:w="1961" w:type="dxa"/>
          </w:tcPr>
          <w:p w14:paraId="123272DF"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624 904</w:t>
            </w:r>
          </w:p>
        </w:tc>
        <w:tc>
          <w:tcPr>
            <w:tcW w:w="1959" w:type="dxa"/>
          </w:tcPr>
          <w:p w14:paraId="346D7DA0"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588 982</w:t>
            </w:r>
          </w:p>
        </w:tc>
        <w:tc>
          <w:tcPr>
            <w:tcW w:w="1961" w:type="dxa"/>
          </w:tcPr>
          <w:p w14:paraId="677927D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368 228</w:t>
            </w:r>
          </w:p>
        </w:tc>
      </w:tr>
      <w:tr w:rsidR="00552BCC" w14:paraId="22868AC3" w14:textId="77777777">
        <w:trPr>
          <w:trHeight w:val="309"/>
        </w:trPr>
        <w:tc>
          <w:tcPr>
            <w:tcW w:w="1147" w:type="dxa"/>
          </w:tcPr>
          <w:p w14:paraId="6BC020A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2034</w:t>
            </w:r>
          </w:p>
        </w:tc>
        <w:tc>
          <w:tcPr>
            <w:tcW w:w="1961" w:type="dxa"/>
          </w:tcPr>
          <w:p w14:paraId="44B10B3F"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333 087</w:t>
            </w:r>
          </w:p>
        </w:tc>
        <w:tc>
          <w:tcPr>
            <w:tcW w:w="1961" w:type="dxa"/>
          </w:tcPr>
          <w:p w14:paraId="57093771"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625 881</w:t>
            </w:r>
          </w:p>
        </w:tc>
        <w:tc>
          <w:tcPr>
            <w:tcW w:w="1959" w:type="dxa"/>
          </w:tcPr>
          <w:p w14:paraId="17A0D5CD"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587 030</w:t>
            </w:r>
          </w:p>
        </w:tc>
        <w:tc>
          <w:tcPr>
            <w:tcW w:w="1961" w:type="dxa"/>
          </w:tcPr>
          <w:p w14:paraId="1036D498"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371 937</w:t>
            </w:r>
          </w:p>
        </w:tc>
      </w:tr>
      <w:tr w:rsidR="00552BCC" w14:paraId="646CE092" w14:textId="77777777">
        <w:trPr>
          <w:trHeight w:val="309"/>
        </w:trPr>
        <w:tc>
          <w:tcPr>
            <w:tcW w:w="1147" w:type="dxa"/>
          </w:tcPr>
          <w:p w14:paraId="1E860F84"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2035</w:t>
            </w:r>
          </w:p>
        </w:tc>
        <w:tc>
          <w:tcPr>
            <w:tcW w:w="1961" w:type="dxa"/>
          </w:tcPr>
          <w:p w14:paraId="180E0908"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333 889</w:t>
            </w:r>
          </w:p>
        </w:tc>
        <w:tc>
          <w:tcPr>
            <w:tcW w:w="1961" w:type="dxa"/>
          </w:tcPr>
          <w:p w14:paraId="6D7D35B8"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626 884</w:t>
            </w:r>
          </w:p>
        </w:tc>
        <w:tc>
          <w:tcPr>
            <w:tcW w:w="1959" w:type="dxa"/>
          </w:tcPr>
          <w:p w14:paraId="7782CE6C"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585 024</w:t>
            </w:r>
          </w:p>
        </w:tc>
        <w:tc>
          <w:tcPr>
            <w:tcW w:w="1961" w:type="dxa"/>
          </w:tcPr>
          <w:p w14:paraId="70360BBA"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375 749</w:t>
            </w:r>
          </w:p>
        </w:tc>
      </w:tr>
      <w:tr w:rsidR="00552BCC" w14:paraId="34F539F5" w14:textId="77777777">
        <w:trPr>
          <w:trHeight w:val="309"/>
        </w:trPr>
        <w:tc>
          <w:tcPr>
            <w:tcW w:w="1147" w:type="dxa"/>
          </w:tcPr>
          <w:p w14:paraId="3FF0209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2036</w:t>
            </w:r>
          </w:p>
        </w:tc>
        <w:tc>
          <w:tcPr>
            <w:tcW w:w="1961" w:type="dxa"/>
          </w:tcPr>
          <w:p w14:paraId="7A1E7194"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334 713</w:t>
            </w:r>
          </w:p>
        </w:tc>
        <w:tc>
          <w:tcPr>
            <w:tcW w:w="1961" w:type="dxa"/>
          </w:tcPr>
          <w:p w14:paraId="7CF83439"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627 913</w:t>
            </w:r>
          </w:p>
        </w:tc>
        <w:tc>
          <w:tcPr>
            <w:tcW w:w="1959" w:type="dxa"/>
          </w:tcPr>
          <w:p w14:paraId="58F8597B"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582 964</w:t>
            </w:r>
          </w:p>
        </w:tc>
        <w:tc>
          <w:tcPr>
            <w:tcW w:w="1961" w:type="dxa"/>
          </w:tcPr>
          <w:p w14:paraId="4A8D9761"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379 663</w:t>
            </w:r>
          </w:p>
        </w:tc>
      </w:tr>
      <w:tr w:rsidR="00552BCC" w14:paraId="476B7998" w14:textId="77777777">
        <w:trPr>
          <w:trHeight w:val="309"/>
        </w:trPr>
        <w:tc>
          <w:tcPr>
            <w:tcW w:w="1147" w:type="dxa"/>
          </w:tcPr>
          <w:p w14:paraId="3EBD3E0D"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2037</w:t>
            </w:r>
          </w:p>
        </w:tc>
        <w:tc>
          <w:tcPr>
            <w:tcW w:w="1961" w:type="dxa"/>
          </w:tcPr>
          <w:p w14:paraId="7D024E96"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335 559</w:t>
            </w:r>
          </w:p>
        </w:tc>
        <w:tc>
          <w:tcPr>
            <w:tcW w:w="1961" w:type="dxa"/>
          </w:tcPr>
          <w:p w14:paraId="5C8DD6D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628 970</w:t>
            </w:r>
          </w:p>
        </w:tc>
        <w:tc>
          <w:tcPr>
            <w:tcW w:w="1959" w:type="dxa"/>
          </w:tcPr>
          <w:p w14:paraId="4877C3CE"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580 850</w:t>
            </w:r>
          </w:p>
        </w:tc>
        <w:tc>
          <w:tcPr>
            <w:tcW w:w="1961" w:type="dxa"/>
          </w:tcPr>
          <w:p w14:paraId="359F9D8A"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383 679</w:t>
            </w:r>
          </w:p>
        </w:tc>
      </w:tr>
      <w:tr w:rsidR="00552BCC" w14:paraId="1D8D0389" w14:textId="77777777">
        <w:trPr>
          <w:trHeight w:val="306"/>
        </w:trPr>
        <w:tc>
          <w:tcPr>
            <w:tcW w:w="1147" w:type="dxa"/>
          </w:tcPr>
          <w:p w14:paraId="01249A7C"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2038</w:t>
            </w:r>
          </w:p>
        </w:tc>
        <w:tc>
          <w:tcPr>
            <w:tcW w:w="1961" w:type="dxa"/>
          </w:tcPr>
          <w:p w14:paraId="7447277D"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336 426</w:t>
            </w:r>
          </w:p>
        </w:tc>
        <w:tc>
          <w:tcPr>
            <w:tcW w:w="1961" w:type="dxa"/>
          </w:tcPr>
          <w:p w14:paraId="68C2D933"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630 054</w:t>
            </w:r>
          </w:p>
        </w:tc>
        <w:tc>
          <w:tcPr>
            <w:tcW w:w="1959" w:type="dxa"/>
          </w:tcPr>
          <w:p w14:paraId="16136966"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578 683</w:t>
            </w:r>
          </w:p>
        </w:tc>
        <w:tc>
          <w:tcPr>
            <w:tcW w:w="1961" w:type="dxa"/>
          </w:tcPr>
          <w:p w14:paraId="01BF28CD"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387 797</w:t>
            </w:r>
          </w:p>
        </w:tc>
      </w:tr>
      <w:tr w:rsidR="00552BCC" w14:paraId="58101B46" w14:textId="77777777">
        <w:trPr>
          <w:trHeight w:val="309"/>
        </w:trPr>
        <w:tc>
          <w:tcPr>
            <w:tcW w:w="1147" w:type="dxa"/>
          </w:tcPr>
          <w:p w14:paraId="45CD680D"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2039</w:t>
            </w:r>
          </w:p>
        </w:tc>
        <w:tc>
          <w:tcPr>
            <w:tcW w:w="1961" w:type="dxa"/>
          </w:tcPr>
          <w:p w14:paraId="741D9DED"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337 314</w:t>
            </w:r>
          </w:p>
        </w:tc>
        <w:tc>
          <w:tcPr>
            <w:tcW w:w="1961" w:type="dxa"/>
          </w:tcPr>
          <w:p w14:paraId="2F4079D2"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631 165</w:t>
            </w:r>
          </w:p>
        </w:tc>
        <w:tc>
          <w:tcPr>
            <w:tcW w:w="1959" w:type="dxa"/>
          </w:tcPr>
          <w:p w14:paraId="578E3658"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576 461</w:t>
            </w:r>
          </w:p>
        </w:tc>
        <w:tc>
          <w:tcPr>
            <w:tcW w:w="1961" w:type="dxa"/>
          </w:tcPr>
          <w:p w14:paraId="05C7ABA2"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392 018</w:t>
            </w:r>
          </w:p>
        </w:tc>
      </w:tr>
      <w:tr w:rsidR="00552BCC" w14:paraId="760595AA" w14:textId="77777777">
        <w:trPr>
          <w:trHeight w:val="309"/>
        </w:trPr>
        <w:tc>
          <w:tcPr>
            <w:tcW w:w="1147" w:type="dxa"/>
          </w:tcPr>
          <w:p w14:paraId="7CF339D2"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2040</w:t>
            </w:r>
          </w:p>
        </w:tc>
        <w:tc>
          <w:tcPr>
            <w:tcW w:w="1961" w:type="dxa"/>
          </w:tcPr>
          <w:p w14:paraId="19FE34FD"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338 224</w:t>
            </w:r>
          </w:p>
        </w:tc>
        <w:tc>
          <w:tcPr>
            <w:tcW w:w="1961" w:type="dxa"/>
          </w:tcPr>
          <w:p w14:paraId="48437F9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632 303</w:t>
            </w:r>
          </w:p>
        </w:tc>
        <w:tc>
          <w:tcPr>
            <w:tcW w:w="1959" w:type="dxa"/>
          </w:tcPr>
          <w:p w14:paraId="608287BD"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574 186</w:t>
            </w:r>
          </w:p>
        </w:tc>
        <w:tc>
          <w:tcPr>
            <w:tcW w:w="1961" w:type="dxa"/>
          </w:tcPr>
          <w:p w14:paraId="0A9E4D3B"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396 341</w:t>
            </w:r>
          </w:p>
        </w:tc>
      </w:tr>
      <w:tr w:rsidR="00552BCC" w14:paraId="5A6DF5F9" w14:textId="77777777">
        <w:trPr>
          <w:trHeight w:val="309"/>
        </w:trPr>
        <w:tc>
          <w:tcPr>
            <w:tcW w:w="1147" w:type="dxa"/>
          </w:tcPr>
          <w:p w14:paraId="4F4B94AA"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2041</w:t>
            </w:r>
          </w:p>
        </w:tc>
        <w:tc>
          <w:tcPr>
            <w:tcW w:w="1961" w:type="dxa"/>
          </w:tcPr>
          <w:p w14:paraId="21932BFB"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339 156</w:t>
            </w:r>
          </w:p>
        </w:tc>
        <w:tc>
          <w:tcPr>
            <w:tcW w:w="1961" w:type="dxa"/>
          </w:tcPr>
          <w:p w14:paraId="260AF714"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633 467</w:t>
            </w:r>
          </w:p>
        </w:tc>
        <w:tc>
          <w:tcPr>
            <w:tcW w:w="1959" w:type="dxa"/>
          </w:tcPr>
          <w:p w14:paraId="0DB58B44"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571 857</w:t>
            </w:r>
          </w:p>
        </w:tc>
        <w:tc>
          <w:tcPr>
            <w:tcW w:w="1961" w:type="dxa"/>
          </w:tcPr>
          <w:p w14:paraId="08AC70BF"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400 766</w:t>
            </w:r>
          </w:p>
        </w:tc>
      </w:tr>
      <w:tr w:rsidR="00552BCC" w14:paraId="49C4C543" w14:textId="77777777">
        <w:trPr>
          <w:trHeight w:val="309"/>
        </w:trPr>
        <w:tc>
          <w:tcPr>
            <w:tcW w:w="1147" w:type="dxa"/>
          </w:tcPr>
          <w:p w14:paraId="4782403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2042</w:t>
            </w:r>
          </w:p>
        </w:tc>
        <w:tc>
          <w:tcPr>
            <w:tcW w:w="1961" w:type="dxa"/>
          </w:tcPr>
          <w:p w14:paraId="6AE5D032"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340 109</w:t>
            </w:r>
          </w:p>
        </w:tc>
        <w:tc>
          <w:tcPr>
            <w:tcW w:w="1961" w:type="dxa"/>
          </w:tcPr>
          <w:p w14:paraId="0D710F0B"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634 659</w:t>
            </w:r>
          </w:p>
        </w:tc>
        <w:tc>
          <w:tcPr>
            <w:tcW w:w="1959" w:type="dxa"/>
          </w:tcPr>
          <w:p w14:paraId="455ADCA8"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569 474</w:t>
            </w:r>
          </w:p>
        </w:tc>
        <w:tc>
          <w:tcPr>
            <w:tcW w:w="1961" w:type="dxa"/>
          </w:tcPr>
          <w:p w14:paraId="49CFF3B2"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405 294</w:t>
            </w:r>
          </w:p>
        </w:tc>
      </w:tr>
      <w:tr w:rsidR="00552BCC" w14:paraId="77907523" w14:textId="77777777">
        <w:trPr>
          <w:trHeight w:val="309"/>
        </w:trPr>
        <w:tc>
          <w:tcPr>
            <w:tcW w:w="1147" w:type="dxa"/>
          </w:tcPr>
          <w:p w14:paraId="1CD06DC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2043</w:t>
            </w:r>
          </w:p>
        </w:tc>
        <w:tc>
          <w:tcPr>
            <w:tcW w:w="1961" w:type="dxa"/>
          </w:tcPr>
          <w:p w14:paraId="030FA431"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341 084</w:t>
            </w:r>
          </w:p>
        </w:tc>
        <w:tc>
          <w:tcPr>
            <w:tcW w:w="1961" w:type="dxa"/>
          </w:tcPr>
          <w:p w14:paraId="0A1A90D2"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635 877</w:t>
            </w:r>
          </w:p>
        </w:tc>
        <w:tc>
          <w:tcPr>
            <w:tcW w:w="1959" w:type="dxa"/>
          </w:tcPr>
          <w:p w14:paraId="3832716E"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567 037</w:t>
            </w:r>
          </w:p>
        </w:tc>
        <w:tc>
          <w:tcPr>
            <w:tcW w:w="1961" w:type="dxa"/>
          </w:tcPr>
          <w:p w14:paraId="023648B8"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409 924</w:t>
            </w:r>
          </w:p>
        </w:tc>
      </w:tr>
      <w:tr w:rsidR="00552BCC" w14:paraId="00029C8F" w14:textId="77777777">
        <w:trPr>
          <w:trHeight w:val="306"/>
        </w:trPr>
        <w:tc>
          <w:tcPr>
            <w:tcW w:w="1147" w:type="dxa"/>
          </w:tcPr>
          <w:p w14:paraId="7BEAA5B1"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2044</w:t>
            </w:r>
          </w:p>
        </w:tc>
        <w:tc>
          <w:tcPr>
            <w:tcW w:w="1961" w:type="dxa"/>
          </w:tcPr>
          <w:p w14:paraId="73E3704F"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342 080</w:t>
            </w:r>
          </w:p>
        </w:tc>
        <w:tc>
          <w:tcPr>
            <w:tcW w:w="1961" w:type="dxa"/>
          </w:tcPr>
          <w:p w14:paraId="77586E0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637 122</w:t>
            </w:r>
          </w:p>
        </w:tc>
        <w:tc>
          <w:tcPr>
            <w:tcW w:w="1959" w:type="dxa"/>
          </w:tcPr>
          <w:p w14:paraId="1681C89B"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564 546</w:t>
            </w:r>
          </w:p>
        </w:tc>
        <w:tc>
          <w:tcPr>
            <w:tcW w:w="1961" w:type="dxa"/>
          </w:tcPr>
          <w:p w14:paraId="0BF98F7E"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414 657</w:t>
            </w:r>
          </w:p>
        </w:tc>
      </w:tr>
      <w:tr w:rsidR="00552BCC" w14:paraId="34700612" w14:textId="77777777">
        <w:trPr>
          <w:trHeight w:val="309"/>
        </w:trPr>
        <w:tc>
          <w:tcPr>
            <w:tcW w:w="1147" w:type="dxa"/>
          </w:tcPr>
          <w:p w14:paraId="7F3CCDDF"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2045</w:t>
            </w:r>
          </w:p>
        </w:tc>
        <w:tc>
          <w:tcPr>
            <w:tcW w:w="1961" w:type="dxa"/>
          </w:tcPr>
          <w:p w14:paraId="5AB2DF7E"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343 098</w:t>
            </w:r>
          </w:p>
        </w:tc>
        <w:tc>
          <w:tcPr>
            <w:tcW w:w="1961" w:type="dxa"/>
          </w:tcPr>
          <w:p w14:paraId="1B34D9BD"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638 395</w:t>
            </w:r>
          </w:p>
        </w:tc>
        <w:tc>
          <w:tcPr>
            <w:tcW w:w="1959" w:type="dxa"/>
          </w:tcPr>
          <w:p w14:paraId="5591EFE4"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562 001</w:t>
            </w:r>
          </w:p>
        </w:tc>
        <w:tc>
          <w:tcPr>
            <w:tcW w:w="1961" w:type="dxa"/>
          </w:tcPr>
          <w:p w14:paraId="5AACDB90"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419 492</w:t>
            </w:r>
          </w:p>
        </w:tc>
      </w:tr>
      <w:tr w:rsidR="00552BCC" w14:paraId="185AC383" w14:textId="77777777">
        <w:trPr>
          <w:trHeight w:val="309"/>
        </w:trPr>
        <w:tc>
          <w:tcPr>
            <w:tcW w:w="1147" w:type="dxa"/>
          </w:tcPr>
          <w:p w14:paraId="48A5A37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2046</w:t>
            </w:r>
          </w:p>
        </w:tc>
        <w:tc>
          <w:tcPr>
            <w:tcW w:w="1961" w:type="dxa"/>
          </w:tcPr>
          <w:p w14:paraId="157C547D"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344 138</w:t>
            </w:r>
          </w:p>
        </w:tc>
        <w:tc>
          <w:tcPr>
            <w:tcW w:w="1961" w:type="dxa"/>
          </w:tcPr>
          <w:p w14:paraId="5DC1ED7D"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639 694</w:t>
            </w:r>
          </w:p>
        </w:tc>
        <w:tc>
          <w:tcPr>
            <w:tcW w:w="1959" w:type="dxa"/>
          </w:tcPr>
          <w:p w14:paraId="73C0C972"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559 403</w:t>
            </w:r>
          </w:p>
        </w:tc>
        <w:tc>
          <w:tcPr>
            <w:tcW w:w="1961" w:type="dxa"/>
          </w:tcPr>
          <w:p w14:paraId="45FD0FFA"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424 429</w:t>
            </w:r>
          </w:p>
        </w:tc>
      </w:tr>
      <w:tr w:rsidR="00552BCC" w14:paraId="2B9943A5" w14:textId="77777777">
        <w:trPr>
          <w:trHeight w:val="309"/>
        </w:trPr>
        <w:tc>
          <w:tcPr>
            <w:tcW w:w="1147" w:type="dxa"/>
          </w:tcPr>
          <w:p w14:paraId="6D0B3C5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2047</w:t>
            </w:r>
          </w:p>
        </w:tc>
        <w:tc>
          <w:tcPr>
            <w:tcW w:w="1961" w:type="dxa"/>
          </w:tcPr>
          <w:p w14:paraId="63161DC8"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345 199</w:t>
            </w:r>
          </w:p>
        </w:tc>
        <w:tc>
          <w:tcPr>
            <w:tcW w:w="1961" w:type="dxa"/>
          </w:tcPr>
          <w:p w14:paraId="62817592"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641 020</w:t>
            </w:r>
          </w:p>
        </w:tc>
        <w:tc>
          <w:tcPr>
            <w:tcW w:w="1959" w:type="dxa"/>
          </w:tcPr>
          <w:p w14:paraId="1B883BCE"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556 751</w:t>
            </w:r>
          </w:p>
        </w:tc>
        <w:tc>
          <w:tcPr>
            <w:tcW w:w="1961" w:type="dxa"/>
          </w:tcPr>
          <w:p w14:paraId="546B188A"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429 468</w:t>
            </w:r>
          </w:p>
        </w:tc>
      </w:tr>
      <w:tr w:rsidR="00552BCC" w14:paraId="291A5F35" w14:textId="77777777">
        <w:trPr>
          <w:trHeight w:val="309"/>
        </w:trPr>
        <w:tc>
          <w:tcPr>
            <w:tcW w:w="1147" w:type="dxa"/>
          </w:tcPr>
          <w:p w14:paraId="31C4DECB"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2048</w:t>
            </w:r>
          </w:p>
        </w:tc>
        <w:tc>
          <w:tcPr>
            <w:tcW w:w="1961" w:type="dxa"/>
          </w:tcPr>
          <w:p w14:paraId="68A3E105" w14:textId="77777777" w:rsidR="00D56F80" w:rsidRPr="00191FF0" w:rsidRDefault="00B74F2A" w:rsidP="00191FF0">
            <w:pPr>
              <w:pStyle w:val="TableParagraph"/>
              <w:spacing w:before="0" w:line="268" w:lineRule="exact"/>
              <w:ind w:left="676"/>
              <w:jc w:val="left"/>
              <w:rPr>
                <w:rFonts w:ascii="Calibri" w:eastAsia="Calibri" w:hAnsi="Calibri" w:cs="Calibri"/>
                <w:spacing w:val="-4"/>
              </w:rPr>
            </w:pPr>
            <w:r w:rsidRPr="00191FF0">
              <w:rPr>
                <w:rFonts w:ascii="Calibri" w:eastAsia="Calibri" w:hAnsi="Calibri" w:cs="Calibri"/>
                <w:spacing w:val="-4"/>
              </w:rPr>
              <w:t>346 076</w:t>
            </w:r>
          </w:p>
        </w:tc>
        <w:tc>
          <w:tcPr>
            <w:tcW w:w="1961" w:type="dxa"/>
          </w:tcPr>
          <w:p w14:paraId="71FC5D65"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642 118</w:t>
            </w:r>
          </w:p>
        </w:tc>
        <w:tc>
          <w:tcPr>
            <w:tcW w:w="1959" w:type="dxa"/>
          </w:tcPr>
          <w:p w14:paraId="7997F110" w14:textId="77777777" w:rsidR="00D56F80" w:rsidRPr="00191FF0" w:rsidRDefault="00B74F2A" w:rsidP="00191FF0">
            <w:pPr>
              <w:pStyle w:val="TableParagraph"/>
              <w:spacing w:before="0" w:line="268" w:lineRule="exact"/>
              <w:ind w:left="673"/>
              <w:jc w:val="left"/>
              <w:rPr>
                <w:rFonts w:ascii="Calibri" w:eastAsia="Calibri" w:hAnsi="Calibri" w:cs="Calibri"/>
                <w:spacing w:val="-4"/>
              </w:rPr>
            </w:pPr>
            <w:r w:rsidRPr="00191FF0">
              <w:rPr>
                <w:rFonts w:ascii="Calibri" w:eastAsia="Calibri" w:hAnsi="Calibri" w:cs="Calibri"/>
                <w:spacing w:val="-4"/>
              </w:rPr>
              <w:t>554 556</w:t>
            </w:r>
          </w:p>
        </w:tc>
        <w:tc>
          <w:tcPr>
            <w:tcW w:w="1961" w:type="dxa"/>
          </w:tcPr>
          <w:p w14:paraId="5507D8F0"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433 638</w:t>
            </w:r>
          </w:p>
        </w:tc>
      </w:tr>
    </w:tbl>
    <w:p w14:paraId="73C33CEE" w14:textId="77777777" w:rsidR="00D56F80" w:rsidRPr="00E422CF" w:rsidRDefault="00B74F2A">
      <w:pPr>
        <w:pStyle w:val="Textoindependiente"/>
        <w:spacing w:before="5"/>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24057E02" w14:textId="77777777" w:rsidR="00D56F80" w:rsidRPr="00E422CF" w:rsidRDefault="00D56F80">
      <w:pPr>
        <w:pStyle w:val="Textoindependiente"/>
        <w:spacing w:before="80"/>
        <w:rPr>
          <w:lang w:val="en-US"/>
        </w:rPr>
      </w:pPr>
    </w:p>
    <w:p w14:paraId="01BFDCD6" w14:textId="77777777" w:rsidR="00D56F80" w:rsidRPr="00E422CF" w:rsidRDefault="00B74F2A">
      <w:pPr>
        <w:pStyle w:val="Textoindependiente"/>
        <w:ind w:left="1188"/>
        <w:rPr>
          <w:lang w:val="en-US"/>
        </w:rPr>
      </w:pPr>
      <w:r w:rsidRPr="00E422CF">
        <w:rPr>
          <w:lang w:val="en-US" w:bidi="en-US"/>
        </w:rPr>
        <w:t xml:space="preserve">a) </w:t>
      </w:r>
      <w:proofErr w:type="spellStart"/>
      <w:r w:rsidRPr="00191FF0">
        <w:t>Calculation</w:t>
      </w:r>
      <w:proofErr w:type="spellEnd"/>
      <w:r w:rsidRPr="00E422CF">
        <w:rPr>
          <w:lang w:val="en-US" w:bidi="en-US"/>
        </w:rPr>
        <w:t xml:space="preserve"> of vehicle traffic </w:t>
      </w:r>
      <w:r w:rsidRPr="00E422CF">
        <w:rPr>
          <w:spacing w:val="-2"/>
          <w:lang w:val="en-US" w:bidi="en-US"/>
        </w:rPr>
        <w:t>volume</w:t>
      </w:r>
    </w:p>
    <w:p w14:paraId="3887A382" w14:textId="77777777" w:rsidR="00D56F80" w:rsidRPr="00E422CF" w:rsidRDefault="00D56F80">
      <w:pPr>
        <w:pStyle w:val="Textoindependiente"/>
        <w:spacing w:before="82"/>
        <w:rPr>
          <w:lang w:val="en-US"/>
        </w:rPr>
      </w:pPr>
    </w:p>
    <w:p w14:paraId="46987AAF" w14:textId="77777777" w:rsidR="00D56F80" w:rsidRPr="00E422CF" w:rsidRDefault="00B74F2A">
      <w:pPr>
        <w:pStyle w:val="Textoindependiente"/>
        <w:spacing w:line="273" w:lineRule="auto"/>
        <w:ind w:left="621" w:right="973"/>
        <w:rPr>
          <w:lang w:val="en-US"/>
        </w:rPr>
      </w:pPr>
      <w:r w:rsidRPr="00E422CF">
        <w:rPr>
          <w:lang w:val="en-US" w:bidi="en-US"/>
        </w:rPr>
        <w:t>This was done considering the annual flow of tourists in each study area, as shown in Table 4, and taking into account the following criteria:</w:t>
      </w:r>
    </w:p>
    <w:p w14:paraId="62A76EDA" w14:textId="77777777" w:rsidR="00D56F80" w:rsidRPr="00E422CF" w:rsidRDefault="00D56F80">
      <w:pPr>
        <w:pStyle w:val="Textoindependiente"/>
        <w:spacing w:before="45"/>
        <w:rPr>
          <w:lang w:val="en-US"/>
        </w:rPr>
      </w:pPr>
    </w:p>
    <w:p w14:paraId="4C5494E2" w14:textId="77777777" w:rsidR="00D56F80" w:rsidRPr="00E422CF" w:rsidRDefault="00B74F2A" w:rsidP="00191FF0">
      <w:pPr>
        <w:pStyle w:val="Textoindependiente"/>
        <w:spacing w:before="1" w:line="276" w:lineRule="auto"/>
        <w:ind w:left="621" w:right="977"/>
        <w:jc w:val="both"/>
        <w:rPr>
          <w:lang w:val="en-US"/>
        </w:rPr>
      </w:pPr>
      <w:r w:rsidRPr="00E422CF">
        <w:rPr>
          <w:lang w:val="en-US" w:bidi="en-US"/>
        </w:rPr>
        <w:t xml:space="preserve">Based on the annual flow of </w:t>
      </w:r>
      <w:r w:rsidRPr="00191FF0">
        <w:rPr>
          <w:lang w:val="en-US" w:bidi="en-US"/>
        </w:rPr>
        <w:t>tourists</w:t>
      </w:r>
      <w:r w:rsidRPr="00E422CF">
        <w:rPr>
          <w:lang w:val="en-US" w:bidi="en-US"/>
        </w:rPr>
        <w:t>, the daily volume of tourists was calculated considering the 365 days corresponding to a year, as shown in Table 5.</w:t>
      </w:r>
    </w:p>
    <w:p w14:paraId="63E08D52" w14:textId="77777777" w:rsidR="00D56F80" w:rsidRPr="00E422CF" w:rsidRDefault="00D56F80">
      <w:pPr>
        <w:pStyle w:val="Textoindependiente"/>
        <w:spacing w:before="40"/>
        <w:rPr>
          <w:lang w:val="en-US"/>
        </w:rPr>
      </w:pPr>
    </w:p>
    <w:p w14:paraId="389A8038" w14:textId="77777777" w:rsidR="00D56F80" w:rsidRPr="00E422CF" w:rsidRDefault="00B74F2A" w:rsidP="00191FF0">
      <w:pPr>
        <w:pStyle w:val="Ttulo2"/>
        <w:spacing w:before="1"/>
        <w:ind w:left="209" w:right="566"/>
        <w:jc w:val="center"/>
        <w:rPr>
          <w:lang w:val="en-US"/>
        </w:rPr>
      </w:pPr>
      <w:r w:rsidRPr="00E422CF">
        <w:rPr>
          <w:lang w:val="en-US" w:bidi="en-US"/>
        </w:rPr>
        <w:t>TABLE 1</w:t>
      </w:r>
      <w:r w:rsidR="00C92FE7">
        <w:rPr>
          <w:lang w:val="en-US" w:bidi="en-US"/>
        </w:rPr>
        <w:t>8</w:t>
      </w:r>
      <w:r w:rsidRPr="00E422CF">
        <w:rPr>
          <w:lang w:val="en-US" w:bidi="en-US"/>
        </w:rPr>
        <w:t xml:space="preserve">. AVERAGE </w:t>
      </w:r>
      <w:r w:rsidRPr="00191FF0">
        <w:t>DAILY</w:t>
      </w:r>
      <w:r w:rsidRPr="00E422CF">
        <w:rPr>
          <w:lang w:val="en-US" w:bidi="en-US"/>
        </w:rPr>
        <w:t xml:space="preserve"> VOLUME OF </w:t>
      </w:r>
      <w:r w:rsidRPr="00E422CF">
        <w:rPr>
          <w:spacing w:val="-2"/>
          <w:lang w:val="en-US" w:bidi="en-US"/>
        </w:rPr>
        <w:t>TOURISTS</w:t>
      </w:r>
    </w:p>
    <w:p w14:paraId="1A35C0BC" w14:textId="77777777" w:rsidR="00D56F80" w:rsidRPr="00E422CF" w:rsidRDefault="00D56F80">
      <w:pPr>
        <w:pStyle w:val="Ttulo2"/>
        <w:rPr>
          <w:lang w:val="en-US"/>
        </w:rPr>
        <w:sectPr w:rsidR="00D56F80" w:rsidRPr="00E422CF" w:rsidSect="00D56F80">
          <w:pgSz w:w="12240" w:h="15840"/>
          <w:pgMar w:top="1380" w:right="720" w:bottom="800" w:left="1080" w:header="0" w:footer="614" w:gutter="0"/>
          <w:cols w:space="720"/>
        </w:sectPr>
      </w:pPr>
    </w:p>
    <w:tbl>
      <w:tblPr>
        <w:tblW w:w="0" w:type="auto"/>
        <w:tblInd w:w="549"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47"/>
        <w:gridCol w:w="1961"/>
        <w:gridCol w:w="1961"/>
        <w:gridCol w:w="1959"/>
        <w:gridCol w:w="1961"/>
      </w:tblGrid>
      <w:tr w:rsidR="00552BCC" w14:paraId="00C55017" w14:textId="77777777">
        <w:trPr>
          <w:trHeight w:val="618"/>
        </w:trPr>
        <w:tc>
          <w:tcPr>
            <w:tcW w:w="1147" w:type="dxa"/>
            <w:vMerge w:val="restart"/>
            <w:shd w:val="clear" w:color="auto" w:fill="E7E6E6"/>
          </w:tcPr>
          <w:p w14:paraId="1B2F9E5A"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r w:rsidRPr="00191FF0">
              <w:rPr>
                <w:rFonts w:ascii="Calibri" w:eastAsia="Calibri" w:hAnsi="Calibri" w:cs="Calibri"/>
                <w:b/>
                <w:spacing w:val="-5"/>
              </w:rPr>
              <w:lastRenderedPageBreak/>
              <w:t>Year</w:t>
            </w:r>
            <w:proofErr w:type="spellEnd"/>
          </w:p>
        </w:tc>
        <w:tc>
          <w:tcPr>
            <w:tcW w:w="1961" w:type="dxa"/>
            <w:shd w:val="clear" w:color="auto" w:fill="E7E6E6"/>
          </w:tcPr>
          <w:p w14:paraId="0CDAA310" w14:textId="77777777" w:rsidR="00D56F80" w:rsidRPr="00191FF0" w:rsidRDefault="00B74F2A" w:rsidP="00191FF0">
            <w:pPr>
              <w:pStyle w:val="TableParagraph"/>
              <w:spacing w:before="1"/>
              <w:ind w:left="110"/>
              <w:jc w:val="left"/>
              <w:rPr>
                <w:rFonts w:ascii="Calibri" w:eastAsia="Calibri" w:hAnsi="Calibri" w:cs="Calibri"/>
                <w:b/>
                <w:spacing w:val="-5"/>
              </w:rPr>
            </w:pPr>
            <w:proofErr w:type="spellStart"/>
            <w:r w:rsidRPr="00191FF0">
              <w:rPr>
                <w:rFonts w:ascii="Calibri" w:eastAsia="Calibri" w:hAnsi="Calibri" w:cs="Calibri"/>
                <w:b/>
                <w:spacing w:val="-5"/>
              </w:rPr>
              <w:t>Entrance</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Kiuñalla</w:t>
            </w:r>
            <w:proofErr w:type="spellEnd"/>
          </w:p>
        </w:tc>
        <w:tc>
          <w:tcPr>
            <w:tcW w:w="1961" w:type="dxa"/>
            <w:shd w:val="clear" w:color="auto" w:fill="E7E6E6"/>
          </w:tcPr>
          <w:p w14:paraId="3AAE516A"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r w:rsidRPr="00191FF0">
              <w:rPr>
                <w:rFonts w:ascii="Calibri" w:eastAsia="Calibri" w:hAnsi="Calibri" w:cs="Calibri"/>
                <w:b/>
                <w:spacing w:val="-5"/>
              </w:rPr>
              <w:t>Entrance</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Abra</w:t>
            </w:r>
            <w:r w:rsidR="00191FF0">
              <w:rPr>
                <w:rFonts w:ascii="Calibri" w:eastAsia="Calibri" w:hAnsi="Calibri" w:cs="Calibri"/>
                <w:b/>
                <w:spacing w:val="-5"/>
              </w:rPr>
              <w:t xml:space="preserve"> </w:t>
            </w:r>
            <w:r w:rsidRPr="00191FF0">
              <w:rPr>
                <w:rFonts w:ascii="Calibri" w:eastAsia="Calibri" w:hAnsi="Calibri" w:cs="Calibri"/>
                <w:b/>
                <w:spacing w:val="-5"/>
              </w:rPr>
              <w:t>San Juan</w:t>
            </w:r>
          </w:p>
        </w:tc>
        <w:tc>
          <w:tcPr>
            <w:tcW w:w="1959" w:type="dxa"/>
            <w:shd w:val="clear" w:color="auto" w:fill="E7E6E6"/>
          </w:tcPr>
          <w:p w14:paraId="4C76169D"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r w:rsidRPr="00191FF0">
              <w:rPr>
                <w:rFonts w:ascii="Calibri" w:eastAsia="Calibri" w:hAnsi="Calibri" w:cs="Calibri"/>
                <w:b/>
                <w:spacing w:val="-5"/>
              </w:rPr>
              <w:t>Exit</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Kiuñalla</w:t>
            </w:r>
            <w:proofErr w:type="spellEnd"/>
          </w:p>
        </w:tc>
        <w:tc>
          <w:tcPr>
            <w:tcW w:w="1961" w:type="dxa"/>
            <w:shd w:val="clear" w:color="auto" w:fill="E7E6E6"/>
          </w:tcPr>
          <w:p w14:paraId="694E6D55" w14:textId="77777777" w:rsidR="00D56F80" w:rsidRPr="00191FF0" w:rsidRDefault="00B74F2A" w:rsidP="00191FF0">
            <w:pPr>
              <w:pStyle w:val="TableParagraph"/>
              <w:spacing w:before="1"/>
              <w:ind w:left="109"/>
              <w:jc w:val="left"/>
              <w:rPr>
                <w:rFonts w:ascii="Calibri" w:eastAsia="Calibri" w:hAnsi="Calibri" w:cs="Calibri"/>
                <w:b/>
                <w:spacing w:val="-5"/>
              </w:rPr>
            </w:pPr>
            <w:proofErr w:type="spellStart"/>
            <w:r w:rsidRPr="00191FF0">
              <w:rPr>
                <w:rFonts w:ascii="Calibri" w:eastAsia="Calibri" w:hAnsi="Calibri" w:cs="Calibri"/>
                <w:b/>
                <w:spacing w:val="-5"/>
              </w:rPr>
              <w:t>Exit</w:t>
            </w:r>
            <w:proofErr w:type="spellEnd"/>
            <w:r w:rsidRPr="00191FF0">
              <w:rPr>
                <w:rFonts w:ascii="Calibri" w:eastAsia="Calibri" w:hAnsi="Calibri" w:cs="Calibri"/>
                <w:b/>
                <w:spacing w:val="-5"/>
              </w:rPr>
              <w:t xml:space="preserve"> </w:t>
            </w:r>
            <w:proofErr w:type="spellStart"/>
            <w:r w:rsidRPr="00191FF0">
              <w:rPr>
                <w:rFonts w:ascii="Calibri" w:eastAsia="Calibri" w:hAnsi="Calibri" w:cs="Calibri"/>
                <w:b/>
                <w:spacing w:val="-5"/>
              </w:rPr>
              <w:t>through</w:t>
            </w:r>
            <w:proofErr w:type="spellEnd"/>
            <w:r w:rsidRPr="00191FF0">
              <w:rPr>
                <w:rFonts w:ascii="Calibri" w:eastAsia="Calibri" w:hAnsi="Calibri" w:cs="Calibri"/>
                <w:b/>
                <w:spacing w:val="-5"/>
              </w:rPr>
              <w:t xml:space="preserve"> Abra San</w:t>
            </w:r>
            <w:r w:rsidR="00191FF0">
              <w:rPr>
                <w:rFonts w:ascii="Calibri" w:eastAsia="Calibri" w:hAnsi="Calibri" w:cs="Calibri"/>
                <w:b/>
                <w:spacing w:val="-5"/>
              </w:rPr>
              <w:t xml:space="preserve"> </w:t>
            </w:r>
            <w:r w:rsidRPr="00191FF0">
              <w:rPr>
                <w:rFonts w:ascii="Calibri" w:eastAsia="Calibri" w:hAnsi="Calibri" w:cs="Calibri"/>
                <w:b/>
                <w:spacing w:val="-5"/>
              </w:rPr>
              <w:t>Juan</w:t>
            </w:r>
          </w:p>
        </w:tc>
      </w:tr>
      <w:tr w:rsidR="00552BCC" w14:paraId="169B15DD" w14:textId="77777777">
        <w:trPr>
          <w:trHeight w:val="309"/>
        </w:trPr>
        <w:tc>
          <w:tcPr>
            <w:tcW w:w="1147" w:type="dxa"/>
            <w:vMerge/>
            <w:tcBorders>
              <w:top w:val="nil"/>
            </w:tcBorders>
            <w:shd w:val="clear" w:color="auto" w:fill="E7E6E6"/>
          </w:tcPr>
          <w:p w14:paraId="2C9E3FA6" w14:textId="77777777" w:rsidR="00D56F80" w:rsidRPr="00191FF0" w:rsidRDefault="00D56F80" w:rsidP="00191FF0">
            <w:pPr>
              <w:pStyle w:val="TableParagraph"/>
              <w:spacing w:before="1"/>
              <w:ind w:left="107"/>
              <w:jc w:val="left"/>
              <w:rPr>
                <w:rFonts w:ascii="Calibri" w:eastAsia="Calibri" w:hAnsi="Calibri" w:cs="Calibri"/>
                <w:b/>
                <w:spacing w:val="-5"/>
              </w:rPr>
            </w:pPr>
          </w:p>
        </w:tc>
        <w:tc>
          <w:tcPr>
            <w:tcW w:w="1961" w:type="dxa"/>
            <w:shd w:val="clear" w:color="auto" w:fill="E7E6E6"/>
          </w:tcPr>
          <w:p w14:paraId="4DFC8D1C"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day</w:t>
            </w:r>
            <w:proofErr w:type="spellEnd"/>
          </w:p>
        </w:tc>
        <w:tc>
          <w:tcPr>
            <w:tcW w:w="1961" w:type="dxa"/>
            <w:shd w:val="clear" w:color="auto" w:fill="E7E6E6"/>
          </w:tcPr>
          <w:p w14:paraId="6CBE4D4A"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day</w:t>
            </w:r>
            <w:proofErr w:type="spellEnd"/>
          </w:p>
        </w:tc>
        <w:tc>
          <w:tcPr>
            <w:tcW w:w="1959" w:type="dxa"/>
            <w:shd w:val="clear" w:color="auto" w:fill="E7E6E6"/>
          </w:tcPr>
          <w:p w14:paraId="5BA7F76F"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day</w:t>
            </w:r>
            <w:proofErr w:type="spellEnd"/>
          </w:p>
        </w:tc>
        <w:tc>
          <w:tcPr>
            <w:tcW w:w="1961" w:type="dxa"/>
            <w:shd w:val="clear" w:color="auto" w:fill="E7E6E6"/>
          </w:tcPr>
          <w:p w14:paraId="55CC385C" w14:textId="77777777" w:rsidR="00D56F80" w:rsidRPr="00191FF0" w:rsidRDefault="00B74F2A" w:rsidP="00191FF0">
            <w:pPr>
              <w:pStyle w:val="TableParagraph"/>
              <w:spacing w:before="1"/>
              <w:ind w:left="107"/>
              <w:jc w:val="left"/>
              <w:rPr>
                <w:rFonts w:ascii="Calibri" w:eastAsia="Calibri" w:hAnsi="Calibri" w:cs="Calibri"/>
                <w:b/>
                <w:spacing w:val="-5"/>
              </w:rPr>
            </w:pPr>
            <w:proofErr w:type="spellStart"/>
            <w:proofErr w:type="gramStart"/>
            <w:r w:rsidRPr="00191FF0">
              <w:rPr>
                <w:rFonts w:ascii="Calibri" w:eastAsia="Calibri" w:hAnsi="Calibri" w:cs="Calibri"/>
                <w:b/>
                <w:spacing w:val="-5"/>
              </w:rPr>
              <w:t>Visit</w:t>
            </w:r>
            <w:proofErr w:type="spellEnd"/>
            <w:r w:rsidRPr="00191FF0">
              <w:rPr>
                <w:rFonts w:ascii="Calibri" w:eastAsia="Calibri" w:hAnsi="Calibri" w:cs="Calibri"/>
                <w:b/>
                <w:spacing w:val="-5"/>
              </w:rPr>
              <w:t>./</w:t>
            </w:r>
            <w:proofErr w:type="spellStart"/>
            <w:proofErr w:type="gramEnd"/>
            <w:r w:rsidRPr="00191FF0">
              <w:rPr>
                <w:rFonts w:ascii="Calibri" w:eastAsia="Calibri" w:hAnsi="Calibri" w:cs="Calibri"/>
                <w:b/>
                <w:spacing w:val="-5"/>
              </w:rPr>
              <w:t>day</w:t>
            </w:r>
            <w:proofErr w:type="spellEnd"/>
          </w:p>
        </w:tc>
      </w:tr>
      <w:tr w:rsidR="00552BCC" w14:paraId="68B178B2" w14:textId="77777777">
        <w:trPr>
          <w:trHeight w:val="309"/>
        </w:trPr>
        <w:tc>
          <w:tcPr>
            <w:tcW w:w="1147" w:type="dxa"/>
          </w:tcPr>
          <w:p w14:paraId="56A27D1A"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2029</w:t>
            </w:r>
          </w:p>
        </w:tc>
        <w:tc>
          <w:tcPr>
            <w:tcW w:w="1961" w:type="dxa"/>
          </w:tcPr>
          <w:p w14:paraId="32A622AA"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903</w:t>
            </w:r>
          </w:p>
        </w:tc>
        <w:tc>
          <w:tcPr>
            <w:tcW w:w="1961" w:type="dxa"/>
          </w:tcPr>
          <w:p w14:paraId="2A8CB3E4"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1 703</w:t>
            </w:r>
          </w:p>
        </w:tc>
        <w:tc>
          <w:tcPr>
            <w:tcW w:w="1959" w:type="dxa"/>
          </w:tcPr>
          <w:p w14:paraId="72DE0D63"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1 634</w:t>
            </w:r>
          </w:p>
        </w:tc>
        <w:tc>
          <w:tcPr>
            <w:tcW w:w="1961" w:type="dxa"/>
          </w:tcPr>
          <w:p w14:paraId="4BB48DD1"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972</w:t>
            </w:r>
          </w:p>
        </w:tc>
      </w:tr>
      <w:tr w:rsidR="00552BCC" w14:paraId="77B518AC" w14:textId="77777777">
        <w:trPr>
          <w:trHeight w:val="306"/>
        </w:trPr>
        <w:tc>
          <w:tcPr>
            <w:tcW w:w="1147" w:type="dxa"/>
          </w:tcPr>
          <w:p w14:paraId="7B702279"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2030</w:t>
            </w:r>
          </w:p>
        </w:tc>
        <w:tc>
          <w:tcPr>
            <w:tcW w:w="1961" w:type="dxa"/>
          </w:tcPr>
          <w:p w14:paraId="17E765AF"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905</w:t>
            </w:r>
          </w:p>
        </w:tc>
        <w:tc>
          <w:tcPr>
            <w:tcW w:w="1961" w:type="dxa"/>
          </w:tcPr>
          <w:p w14:paraId="2334A971"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1 705</w:t>
            </w:r>
          </w:p>
        </w:tc>
        <w:tc>
          <w:tcPr>
            <w:tcW w:w="1959" w:type="dxa"/>
          </w:tcPr>
          <w:p w14:paraId="365516BD"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1 629</w:t>
            </w:r>
          </w:p>
        </w:tc>
        <w:tc>
          <w:tcPr>
            <w:tcW w:w="1961" w:type="dxa"/>
          </w:tcPr>
          <w:p w14:paraId="79561D7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981</w:t>
            </w:r>
          </w:p>
        </w:tc>
      </w:tr>
      <w:tr w:rsidR="00552BCC" w14:paraId="2A64C8DC" w14:textId="77777777">
        <w:trPr>
          <w:trHeight w:val="309"/>
        </w:trPr>
        <w:tc>
          <w:tcPr>
            <w:tcW w:w="1147" w:type="dxa"/>
          </w:tcPr>
          <w:p w14:paraId="79807265"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2031</w:t>
            </w:r>
          </w:p>
        </w:tc>
        <w:tc>
          <w:tcPr>
            <w:tcW w:w="1961" w:type="dxa"/>
          </w:tcPr>
          <w:p w14:paraId="4FB18CE5"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907</w:t>
            </w:r>
          </w:p>
        </w:tc>
        <w:tc>
          <w:tcPr>
            <w:tcW w:w="1961" w:type="dxa"/>
          </w:tcPr>
          <w:p w14:paraId="6976FEF0"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1 707</w:t>
            </w:r>
          </w:p>
        </w:tc>
        <w:tc>
          <w:tcPr>
            <w:tcW w:w="1959" w:type="dxa"/>
          </w:tcPr>
          <w:p w14:paraId="151F1D8C"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1 624</w:t>
            </w:r>
          </w:p>
        </w:tc>
        <w:tc>
          <w:tcPr>
            <w:tcW w:w="1961" w:type="dxa"/>
          </w:tcPr>
          <w:p w14:paraId="65BD4DF6"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990</w:t>
            </w:r>
          </w:p>
        </w:tc>
      </w:tr>
      <w:tr w:rsidR="00552BCC" w14:paraId="1A9FE0A5" w14:textId="77777777">
        <w:trPr>
          <w:trHeight w:val="309"/>
        </w:trPr>
        <w:tc>
          <w:tcPr>
            <w:tcW w:w="1147" w:type="dxa"/>
          </w:tcPr>
          <w:p w14:paraId="777A6860"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2032</w:t>
            </w:r>
          </w:p>
        </w:tc>
        <w:tc>
          <w:tcPr>
            <w:tcW w:w="1961" w:type="dxa"/>
          </w:tcPr>
          <w:p w14:paraId="2E031D84"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909</w:t>
            </w:r>
          </w:p>
        </w:tc>
        <w:tc>
          <w:tcPr>
            <w:tcW w:w="1961" w:type="dxa"/>
          </w:tcPr>
          <w:p w14:paraId="4890277F"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1 710</w:t>
            </w:r>
          </w:p>
        </w:tc>
        <w:tc>
          <w:tcPr>
            <w:tcW w:w="1959" w:type="dxa"/>
          </w:tcPr>
          <w:p w14:paraId="5D48051B"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1 619</w:t>
            </w:r>
          </w:p>
        </w:tc>
        <w:tc>
          <w:tcPr>
            <w:tcW w:w="1961" w:type="dxa"/>
          </w:tcPr>
          <w:p w14:paraId="2EF8D213"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999</w:t>
            </w:r>
          </w:p>
        </w:tc>
      </w:tr>
      <w:tr w:rsidR="00552BCC" w14:paraId="6C8E994F" w14:textId="77777777">
        <w:trPr>
          <w:trHeight w:val="309"/>
        </w:trPr>
        <w:tc>
          <w:tcPr>
            <w:tcW w:w="1147" w:type="dxa"/>
          </w:tcPr>
          <w:p w14:paraId="0279E732"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2033</w:t>
            </w:r>
          </w:p>
        </w:tc>
        <w:tc>
          <w:tcPr>
            <w:tcW w:w="1961" w:type="dxa"/>
          </w:tcPr>
          <w:p w14:paraId="19A7270F"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911</w:t>
            </w:r>
          </w:p>
        </w:tc>
        <w:tc>
          <w:tcPr>
            <w:tcW w:w="1961" w:type="dxa"/>
          </w:tcPr>
          <w:p w14:paraId="3C921F47"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1 713</w:t>
            </w:r>
          </w:p>
        </w:tc>
        <w:tc>
          <w:tcPr>
            <w:tcW w:w="1959" w:type="dxa"/>
          </w:tcPr>
          <w:p w14:paraId="4CC6B372"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1 614</w:t>
            </w:r>
          </w:p>
        </w:tc>
        <w:tc>
          <w:tcPr>
            <w:tcW w:w="1961" w:type="dxa"/>
          </w:tcPr>
          <w:p w14:paraId="7DDEEF48"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1 009</w:t>
            </w:r>
          </w:p>
        </w:tc>
      </w:tr>
      <w:tr w:rsidR="00552BCC" w14:paraId="0F0DB82B" w14:textId="77777777">
        <w:trPr>
          <w:trHeight w:val="309"/>
        </w:trPr>
        <w:tc>
          <w:tcPr>
            <w:tcW w:w="1147" w:type="dxa"/>
          </w:tcPr>
          <w:p w14:paraId="359C6B27"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2034</w:t>
            </w:r>
          </w:p>
        </w:tc>
        <w:tc>
          <w:tcPr>
            <w:tcW w:w="1961" w:type="dxa"/>
          </w:tcPr>
          <w:p w14:paraId="4CC78FF5"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913</w:t>
            </w:r>
          </w:p>
        </w:tc>
        <w:tc>
          <w:tcPr>
            <w:tcW w:w="1961" w:type="dxa"/>
          </w:tcPr>
          <w:p w14:paraId="1EEA8D3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1 715</w:t>
            </w:r>
          </w:p>
        </w:tc>
        <w:tc>
          <w:tcPr>
            <w:tcW w:w="1959" w:type="dxa"/>
          </w:tcPr>
          <w:p w14:paraId="273816FA"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1 609</w:t>
            </w:r>
          </w:p>
        </w:tc>
        <w:tc>
          <w:tcPr>
            <w:tcW w:w="1961" w:type="dxa"/>
          </w:tcPr>
          <w:p w14:paraId="2DD63DCD"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1 020</w:t>
            </w:r>
          </w:p>
        </w:tc>
      </w:tr>
      <w:tr w:rsidR="00552BCC" w14:paraId="2B86AC85" w14:textId="77777777">
        <w:trPr>
          <w:trHeight w:val="309"/>
        </w:trPr>
        <w:tc>
          <w:tcPr>
            <w:tcW w:w="1147" w:type="dxa"/>
          </w:tcPr>
          <w:p w14:paraId="1C5F032B"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2035</w:t>
            </w:r>
          </w:p>
        </w:tc>
        <w:tc>
          <w:tcPr>
            <w:tcW w:w="1961" w:type="dxa"/>
          </w:tcPr>
          <w:p w14:paraId="04094F48"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915</w:t>
            </w:r>
          </w:p>
        </w:tc>
        <w:tc>
          <w:tcPr>
            <w:tcW w:w="1961" w:type="dxa"/>
          </w:tcPr>
          <w:p w14:paraId="74333BA5"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1 718</w:t>
            </w:r>
          </w:p>
        </w:tc>
        <w:tc>
          <w:tcPr>
            <w:tcW w:w="1959" w:type="dxa"/>
          </w:tcPr>
          <w:p w14:paraId="6C841583"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1 603</w:t>
            </w:r>
          </w:p>
        </w:tc>
        <w:tc>
          <w:tcPr>
            <w:tcW w:w="1961" w:type="dxa"/>
          </w:tcPr>
          <w:p w14:paraId="223A2413"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1 030</w:t>
            </w:r>
          </w:p>
        </w:tc>
      </w:tr>
      <w:tr w:rsidR="00552BCC" w14:paraId="4FCE1ABD" w14:textId="77777777">
        <w:trPr>
          <w:trHeight w:val="309"/>
        </w:trPr>
        <w:tc>
          <w:tcPr>
            <w:tcW w:w="1147" w:type="dxa"/>
          </w:tcPr>
          <w:p w14:paraId="689525F5"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2036</w:t>
            </w:r>
          </w:p>
        </w:tc>
        <w:tc>
          <w:tcPr>
            <w:tcW w:w="1961" w:type="dxa"/>
          </w:tcPr>
          <w:p w14:paraId="3CDE1852"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918</w:t>
            </w:r>
          </w:p>
        </w:tc>
        <w:tc>
          <w:tcPr>
            <w:tcW w:w="1961" w:type="dxa"/>
          </w:tcPr>
          <w:p w14:paraId="2F57E658"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1 721</w:t>
            </w:r>
          </w:p>
        </w:tc>
        <w:tc>
          <w:tcPr>
            <w:tcW w:w="1959" w:type="dxa"/>
          </w:tcPr>
          <w:p w14:paraId="5A2C8EAA"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1 598</w:t>
            </w:r>
          </w:p>
        </w:tc>
        <w:tc>
          <w:tcPr>
            <w:tcW w:w="1961" w:type="dxa"/>
          </w:tcPr>
          <w:p w14:paraId="7A6A01A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1 041</w:t>
            </w:r>
          </w:p>
        </w:tc>
      </w:tr>
      <w:tr w:rsidR="00552BCC" w14:paraId="4844A52E" w14:textId="77777777">
        <w:trPr>
          <w:trHeight w:val="306"/>
        </w:trPr>
        <w:tc>
          <w:tcPr>
            <w:tcW w:w="1147" w:type="dxa"/>
          </w:tcPr>
          <w:p w14:paraId="30E4B1FB"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2037</w:t>
            </w:r>
          </w:p>
        </w:tc>
        <w:tc>
          <w:tcPr>
            <w:tcW w:w="1961" w:type="dxa"/>
          </w:tcPr>
          <w:p w14:paraId="508CC48C"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920</w:t>
            </w:r>
          </w:p>
        </w:tc>
        <w:tc>
          <w:tcPr>
            <w:tcW w:w="1961" w:type="dxa"/>
          </w:tcPr>
          <w:p w14:paraId="435D0AF2"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1 724</w:t>
            </w:r>
          </w:p>
        </w:tc>
        <w:tc>
          <w:tcPr>
            <w:tcW w:w="1959" w:type="dxa"/>
          </w:tcPr>
          <w:p w14:paraId="6379C8D1"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1 592</w:t>
            </w:r>
          </w:p>
        </w:tc>
        <w:tc>
          <w:tcPr>
            <w:tcW w:w="1961" w:type="dxa"/>
          </w:tcPr>
          <w:p w14:paraId="5219F123"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1 052</w:t>
            </w:r>
          </w:p>
        </w:tc>
      </w:tr>
      <w:tr w:rsidR="00552BCC" w14:paraId="446E9215" w14:textId="77777777">
        <w:trPr>
          <w:trHeight w:val="309"/>
        </w:trPr>
        <w:tc>
          <w:tcPr>
            <w:tcW w:w="1147" w:type="dxa"/>
          </w:tcPr>
          <w:p w14:paraId="0C81AAE8"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2038</w:t>
            </w:r>
          </w:p>
        </w:tc>
        <w:tc>
          <w:tcPr>
            <w:tcW w:w="1961" w:type="dxa"/>
          </w:tcPr>
          <w:p w14:paraId="65864DE9"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922</w:t>
            </w:r>
          </w:p>
        </w:tc>
        <w:tc>
          <w:tcPr>
            <w:tcW w:w="1961" w:type="dxa"/>
          </w:tcPr>
          <w:p w14:paraId="6C67D65B"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1 727</w:t>
            </w:r>
          </w:p>
        </w:tc>
        <w:tc>
          <w:tcPr>
            <w:tcW w:w="1959" w:type="dxa"/>
          </w:tcPr>
          <w:p w14:paraId="669764C8"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1 586</w:t>
            </w:r>
          </w:p>
        </w:tc>
        <w:tc>
          <w:tcPr>
            <w:tcW w:w="1961" w:type="dxa"/>
          </w:tcPr>
          <w:p w14:paraId="5902331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1 063</w:t>
            </w:r>
          </w:p>
        </w:tc>
      </w:tr>
      <w:tr w:rsidR="00552BCC" w14:paraId="29CDC1A6" w14:textId="77777777">
        <w:trPr>
          <w:trHeight w:val="309"/>
        </w:trPr>
        <w:tc>
          <w:tcPr>
            <w:tcW w:w="1147" w:type="dxa"/>
          </w:tcPr>
          <w:p w14:paraId="60E70738"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2039</w:t>
            </w:r>
          </w:p>
        </w:tc>
        <w:tc>
          <w:tcPr>
            <w:tcW w:w="1961" w:type="dxa"/>
          </w:tcPr>
          <w:p w14:paraId="1A0CD626"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925</w:t>
            </w:r>
          </w:p>
        </w:tc>
        <w:tc>
          <w:tcPr>
            <w:tcW w:w="1961" w:type="dxa"/>
          </w:tcPr>
          <w:p w14:paraId="79802B5F"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1 730</w:t>
            </w:r>
          </w:p>
        </w:tc>
        <w:tc>
          <w:tcPr>
            <w:tcW w:w="1959" w:type="dxa"/>
          </w:tcPr>
          <w:p w14:paraId="450CC4DC"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1 580</w:t>
            </w:r>
          </w:p>
        </w:tc>
        <w:tc>
          <w:tcPr>
            <w:tcW w:w="1961" w:type="dxa"/>
          </w:tcPr>
          <w:p w14:paraId="15E914C0"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1 075</w:t>
            </w:r>
          </w:p>
        </w:tc>
      </w:tr>
      <w:tr w:rsidR="00552BCC" w14:paraId="4F93EC06" w14:textId="77777777">
        <w:trPr>
          <w:trHeight w:val="309"/>
        </w:trPr>
        <w:tc>
          <w:tcPr>
            <w:tcW w:w="1147" w:type="dxa"/>
          </w:tcPr>
          <w:p w14:paraId="558AC41C"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2040</w:t>
            </w:r>
          </w:p>
        </w:tc>
        <w:tc>
          <w:tcPr>
            <w:tcW w:w="1961" w:type="dxa"/>
          </w:tcPr>
          <w:p w14:paraId="479258F6"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927</w:t>
            </w:r>
          </w:p>
        </w:tc>
        <w:tc>
          <w:tcPr>
            <w:tcW w:w="1961" w:type="dxa"/>
          </w:tcPr>
          <w:p w14:paraId="546BB9B2"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1 733</w:t>
            </w:r>
          </w:p>
        </w:tc>
        <w:tc>
          <w:tcPr>
            <w:tcW w:w="1959" w:type="dxa"/>
          </w:tcPr>
          <w:p w14:paraId="43BFC3D2"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1 574</w:t>
            </w:r>
          </w:p>
        </w:tc>
        <w:tc>
          <w:tcPr>
            <w:tcW w:w="1961" w:type="dxa"/>
          </w:tcPr>
          <w:p w14:paraId="2EC8272E"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1 086</w:t>
            </w:r>
          </w:p>
        </w:tc>
      </w:tr>
      <w:tr w:rsidR="00552BCC" w14:paraId="35938C43" w14:textId="77777777">
        <w:trPr>
          <w:trHeight w:val="309"/>
        </w:trPr>
        <w:tc>
          <w:tcPr>
            <w:tcW w:w="1147" w:type="dxa"/>
          </w:tcPr>
          <w:p w14:paraId="78D273A0"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2041</w:t>
            </w:r>
          </w:p>
        </w:tc>
        <w:tc>
          <w:tcPr>
            <w:tcW w:w="1961" w:type="dxa"/>
          </w:tcPr>
          <w:p w14:paraId="3CAAABF9"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930</w:t>
            </w:r>
          </w:p>
        </w:tc>
        <w:tc>
          <w:tcPr>
            <w:tcW w:w="1961" w:type="dxa"/>
          </w:tcPr>
          <w:p w14:paraId="7A944A31"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1 736</w:t>
            </w:r>
          </w:p>
        </w:tc>
        <w:tc>
          <w:tcPr>
            <w:tcW w:w="1959" w:type="dxa"/>
          </w:tcPr>
          <w:p w14:paraId="25EF38BB"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1 567</w:t>
            </w:r>
          </w:p>
        </w:tc>
        <w:tc>
          <w:tcPr>
            <w:tcW w:w="1961" w:type="dxa"/>
          </w:tcPr>
          <w:p w14:paraId="65602C62"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1 098</w:t>
            </w:r>
          </w:p>
        </w:tc>
      </w:tr>
      <w:tr w:rsidR="00552BCC" w14:paraId="63BC2E56" w14:textId="77777777">
        <w:trPr>
          <w:trHeight w:val="309"/>
        </w:trPr>
        <w:tc>
          <w:tcPr>
            <w:tcW w:w="1147" w:type="dxa"/>
          </w:tcPr>
          <w:p w14:paraId="7878A5F3"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2042</w:t>
            </w:r>
          </w:p>
        </w:tc>
        <w:tc>
          <w:tcPr>
            <w:tcW w:w="1961" w:type="dxa"/>
          </w:tcPr>
          <w:p w14:paraId="478363A6"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932</w:t>
            </w:r>
          </w:p>
        </w:tc>
        <w:tc>
          <w:tcPr>
            <w:tcW w:w="1961" w:type="dxa"/>
          </w:tcPr>
          <w:p w14:paraId="1692A143"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1 739</w:t>
            </w:r>
          </w:p>
        </w:tc>
        <w:tc>
          <w:tcPr>
            <w:tcW w:w="1959" w:type="dxa"/>
          </w:tcPr>
          <w:p w14:paraId="12414589"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1 561</w:t>
            </w:r>
          </w:p>
        </w:tc>
        <w:tc>
          <w:tcPr>
            <w:tcW w:w="1961" w:type="dxa"/>
          </w:tcPr>
          <w:p w14:paraId="6D15431A"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1 111</w:t>
            </w:r>
          </w:p>
        </w:tc>
      </w:tr>
      <w:tr w:rsidR="00552BCC" w14:paraId="503E76F4" w14:textId="77777777">
        <w:trPr>
          <w:trHeight w:val="309"/>
        </w:trPr>
        <w:tc>
          <w:tcPr>
            <w:tcW w:w="1147" w:type="dxa"/>
          </w:tcPr>
          <w:p w14:paraId="454A76AE"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2043</w:t>
            </w:r>
          </w:p>
        </w:tc>
        <w:tc>
          <w:tcPr>
            <w:tcW w:w="1961" w:type="dxa"/>
          </w:tcPr>
          <w:p w14:paraId="54B7B818"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935</w:t>
            </w:r>
          </w:p>
        </w:tc>
        <w:tc>
          <w:tcPr>
            <w:tcW w:w="1961" w:type="dxa"/>
          </w:tcPr>
          <w:p w14:paraId="271E441E"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1 743</w:t>
            </w:r>
          </w:p>
        </w:tc>
        <w:tc>
          <w:tcPr>
            <w:tcW w:w="1959" w:type="dxa"/>
          </w:tcPr>
          <w:p w14:paraId="4F27ECBE"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1 554</w:t>
            </w:r>
          </w:p>
        </w:tc>
        <w:tc>
          <w:tcPr>
            <w:tcW w:w="1961" w:type="dxa"/>
          </w:tcPr>
          <w:p w14:paraId="49B2178E"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1 124</w:t>
            </w:r>
          </w:p>
        </w:tc>
      </w:tr>
      <w:tr w:rsidR="00552BCC" w14:paraId="1D053D61" w14:textId="77777777">
        <w:trPr>
          <w:trHeight w:val="306"/>
        </w:trPr>
        <w:tc>
          <w:tcPr>
            <w:tcW w:w="1147" w:type="dxa"/>
          </w:tcPr>
          <w:p w14:paraId="07665CB7"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2044</w:t>
            </w:r>
          </w:p>
        </w:tc>
        <w:tc>
          <w:tcPr>
            <w:tcW w:w="1961" w:type="dxa"/>
          </w:tcPr>
          <w:p w14:paraId="7CFF856F"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938</w:t>
            </w:r>
          </w:p>
        </w:tc>
        <w:tc>
          <w:tcPr>
            <w:tcW w:w="1961" w:type="dxa"/>
          </w:tcPr>
          <w:p w14:paraId="71AEF2ED"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1 746</w:t>
            </w:r>
          </w:p>
        </w:tc>
        <w:tc>
          <w:tcPr>
            <w:tcW w:w="1959" w:type="dxa"/>
          </w:tcPr>
          <w:p w14:paraId="5FAA54D3"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1 547</w:t>
            </w:r>
          </w:p>
        </w:tc>
        <w:tc>
          <w:tcPr>
            <w:tcW w:w="1961" w:type="dxa"/>
          </w:tcPr>
          <w:p w14:paraId="2484FDB1"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1 137</w:t>
            </w:r>
          </w:p>
        </w:tc>
      </w:tr>
      <w:tr w:rsidR="00552BCC" w14:paraId="00C45455" w14:textId="77777777">
        <w:trPr>
          <w:trHeight w:val="309"/>
        </w:trPr>
        <w:tc>
          <w:tcPr>
            <w:tcW w:w="1147" w:type="dxa"/>
          </w:tcPr>
          <w:p w14:paraId="6D10700D"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2045</w:t>
            </w:r>
          </w:p>
        </w:tc>
        <w:tc>
          <w:tcPr>
            <w:tcW w:w="1961" w:type="dxa"/>
          </w:tcPr>
          <w:p w14:paraId="2AA79D4F"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940</w:t>
            </w:r>
          </w:p>
        </w:tc>
        <w:tc>
          <w:tcPr>
            <w:tcW w:w="1961" w:type="dxa"/>
          </w:tcPr>
          <w:p w14:paraId="7B4A9977"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1 750</w:t>
            </w:r>
          </w:p>
        </w:tc>
        <w:tc>
          <w:tcPr>
            <w:tcW w:w="1959" w:type="dxa"/>
          </w:tcPr>
          <w:p w14:paraId="77EE6C27"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1 540</w:t>
            </w:r>
          </w:p>
        </w:tc>
        <w:tc>
          <w:tcPr>
            <w:tcW w:w="1961" w:type="dxa"/>
          </w:tcPr>
          <w:p w14:paraId="10B8132D"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1 150</w:t>
            </w:r>
          </w:p>
        </w:tc>
      </w:tr>
      <w:tr w:rsidR="00552BCC" w14:paraId="295267A8" w14:textId="77777777">
        <w:trPr>
          <w:trHeight w:val="309"/>
        </w:trPr>
        <w:tc>
          <w:tcPr>
            <w:tcW w:w="1147" w:type="dxa"/>
          </w:tcPr>
          <w:p w14:paraId="06E3F016"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2046</w:t>
            </w:r>
          </w:p>
        </w:tc>
        <w:tc>
          <w:tcPr>
            <w:tcW w:w="1961" w:type="dxa"/>
          </w:tcPr>
          <w:p w14:paraId="717E401A"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943</w:t>
            </w:r>
          </w:p>
        </w:tc>
        <w:tc>
          <w:tcPr>
            <w:tcW w:w="1961" w:type="dxa"/>
          </w:tcPr>
          <w:p w14:paraId="136E0F0F"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1 753</w:t>
            </w:r>
          </w:p>
        </w:tc>
        <w:tc>
          <w:tcPr>
            <w:tcW w:w="1959" w:type="dxa"/>
          </w:tcPr>
          <w:p w14:paraId="00447A03"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1 533</w:t>
            </w:r>
          </w:p>
        </w:tc>
        <w:tc>
          <w:tcPr>
            <w:tcW w:w="1961" w:type="dxa"/>
          </w:tcPr>
          <w:p w14:paraId="5E09641C"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1 163</w:t>
            </w:r>
          </w:p>
        </w:tc>
      </w:tr>
      <w:tr w:rsidR="00552BCC" w14:paraId="3F669655" w14:textId="77777777">
        <w:trPr>
          <w:trHeight w:val="309"/>
        </w:trPr>
        <w:tc>
          <w:tcPr>
            <w:tcW w:w="1147" w:type="dxa"/>
          </w:tcPr>
          <w:p w14:paraId="595F65F5"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2047</w:t>
            </w:r>
          </w:p>
        </w:tc>
        <w:tc>
          <w:tcPr>
            <w:tcW w:w="1961" w:type="dxa"/>
          </w:tcPr>
          <w:p w14:paraId="3BD73E3F"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946</w:t>
            </w:r>
          </w:p>
        </w:tc>
        <w:tc>
          <w:tcPr>
            <w:tcW w:w="1961" w:type="dxa"/>
          </w:tcPr>
          <w:p w14:paraId="4B7BD359"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1 757</w:t>
            </w:r>
          </w:p>
        </w:tc>
        <w:tc>
          <w:tcPr>
            <w:tcW w:w="1959" w:type="dxa"/>
          </w:tcPr>
          <w:p w14:paraId="6867DCB7"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1 526</w:t>
            </w:r>
          </w:p>
        </w:tc>
        <w:tc>
          <w:tcPr>
            <w:tcW w:w="1961" w:type="dxa"/>
          </w:tcPr>
          <w:p w14:paraId="738B3B15"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1 177</w:t>
            </w:r>
          </w:p>
        </w:tc>
      </w:tr>
      <w:tr w:rsidR="00552BCC" w14:paraId="2A72E70B" w14:textId="77777777">
        <w:trPr>
          <w:trHeight w:val="309"/>
        </w:trPr>
        <w:tc>
          <w:tcPr>
            <w:tcW w:w="1147" w:type="dxa"/>
          </w:tcPr>
          <w:p w14:paraId="5DA1FE8A" w14:textId="77777777" w:rsidR="00D56F80" w:rsidRPr="00191FF0" w:rsidRDefault="00B74F2A" w:rsidP="00191FF0">
            <w:pPr>
              <w:pStyle w:val="TableParagraph"/>
              <w:spacing w:before="0" w:line="268" w:lineRule="exact"/>
              <w:ind w:left="107"/>
              <w:jc w:val="left"/>
              <w:rPr>
                <w:rFonts w:ascii="Calibri" w:eastAsia="Calibri" w:hAnsi="Calibri" w:cs="Calibri"/>
                <w:spacing w:val="-4"/>
              </w:rPr>
            </w:pPr>
            <w:r w:rsidRPr="00191FF0">
              <w:rPr>
                <w:rFonts w:ascii="Calibri" w:eastAsia="Calibri" w:hAnsi="Calibri" w:cs="Calibri"/>
                <w:spacing w:val="-4"/>
              </w:rPr>
              <w:t>2048</w:t>
            </w:r>
          </w:p>
        </w:tc>
        <w:tc>
          <w:tcPr>
            <w:tcW w:w="1961" w:type="dxa"/>
          </w:tcPr>
          <w:p w14:paraId="2AAECECC" w14:textId="77777777" w:rsidR="00D56F80" w:rsidRPr="00191FF0" w:rsidRDefault="00B74F2A" w:rsidP="00191FF0">
            <w:pPr>
              <w:pStyle w:val="TableParagraph"/>
              <w:spacing w:before="0" w:line="268" w:lineRule="exact"/>
              <w:ind w:right="260"/>
              <w:rPr>
                <w:rFonts w:ascii="Calibri" w:eastAsia="Calibri" w:hAnsi="Calibri" w:cs="Calibri"/>
                <w:spacing w:val="-4"/>
              </w:rPr>
            </w:pPr>
            <w:r w:rsidRPr="00191FF0">
              <w:rPr>
                <w:rFonts w:ascii="Calibri" w:eastAsia="Calibri" w:hAnsi="Calibri" w:cs="Calibri"/>
                <w:spacing w:val="-4"/>
              </w:rPr>
              <w:t>949</w:t>
            </w:r>
          </w:p>
        </w:tc>
        <w:tc>
          <w:tcPr>
            <w:tcW w:w="1961" w:type="dxa"/>
          </w:tcPr>
          <w:p w14:paraId="0F4039B6" w14:textId="77777777" w:rsidR="00D56F80" w:rsidRPr="00191FF0" w:rsidRDefault="00B74F2A" w:rsidP="00191FF0">
            <w:pPr>
              <w:pStyle w:val="TableParagraph"/>
              <w:spacing w:before="0" w:line="268" w:lineRule="exact"/>
              <w:ind w:left="674"/>
              <w:jc w:val="left"/>
              <w:rPr>
                <w:rFonts w:ascii="Calibri" w:eastAsia="Calibri" w:hAnsi="Calibri" w:cs="Calibri"/>
                <w:spacing w:val="-4"/>
              </w:rPr>
            </w:pPr>
            <w:r w:rsidRPr="00191FF0">
              <w:rPr>
                <w:rFonts w:ascii="Calibri" w:eastAsia="Calibri" w:hAnsi="Calibri" w:cs="Calibri"/>
                <w:spacing w:val="-4"/>
              </w:rPr>
              <w:t>1 760</w:t>
            </w:r>
          </w:p>
        </w:tc>
        <w:tc>
          <w:tcPr>
            <w:tcW w:w="1959" w:type="dxa"/>
          </w:tcPr>
          <w:p w14:paraId="2DF2A72D" w14:textId="77777777" w:rsidR="00D56F80" w:rsidRPr="00191FF0" w:rsidRDefault="00B74F2A" w:rsidP="00191FF0">
            <w:pPr>
              <w:pStyle w:val="TableParagraph"/>
              <w:spacing w:before="0" w:line="268" w:lineRule="exact"/>
              <w:ind w:right="100"/>
              <w:rPr>
                <w:rFonts w:ascii="Calibri" w:eastAsia="Calibri" w:hAnsi="Calibri" w:cs="Calibri"/>
                <w:spacing w:val="-4"/>
              </w:rPr>
            </w:pPr>
            <w:r w:rsidRPr="00191FF0">
              <w:rPr>
                <w:rFonts w:ascii="Calibri" w:eastAsia="Calibri" w:hAnsi="Calibri" w:cs="Calibri"/>
                <w:spacing w:val="-4"/>
              </w:rPr>
              <w:t>1 520</w:t>
            </w:r>
          </w:p>
        </w:tc>
        <w:tc>
          <w:tcPr>
            <w:tcW w:w="1961" w:type="dxa"/>
          </w:tcPr>
          <w:p w14:paraId="51043BB1" w14:textId="77777777" w:rsidR="00D56F80" w:rsidRPr="00191FF0" w:rsidRDefault="00B74F2A" w:rsidP="00191FF0">
            <w:pPr>
              <w:pStyle w:val="TableParagraph"/>
              <w:spacing w:before="0" w:line="268" w:lineRule="exact"/>
              <w:ind w:left="675"/>
              <w:jc w:val="left"/>
              <w:rPr>
                <w:rFonts w:ascii="Calibri" w:eastAsia="Calibri" w:hAnsi="Calibri" w:cs="Calibri"/>
                <w:spacing w:val="-4"/>
              </w:rPr>
            </w:pPr>
            <w:r w:rsidRPr="00191FF0">
              <w:rPr>
                <w:rFonts w:ascii="Calibri" w:eastAsia="Calibri" w:hAnsi="Calibri" w:cs="Calibri"/>
                <w:spacing w:val="-4"/>
              </w:rPr>
              <w:t>1 189</w:t>
            </w:r>
          </w:p>
        </w:tc>
      </w:tr>
    </w:tbl>
    <w:p w14:paraId="1516607F" w14:textId="77777777" w:rsidR="00D56F80" w:rsidRPr="00E422CF" w:rsidRDefault="00B74F2A">
      <w:pPr>
        <w:pStyle w:val="Textoindependiente"/>
        <w:spacing w:before="21"/>
        <w:ind w:left="2901"/>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1680B744" w14:textId="77777777" w:rsidR="00D56F80" w:rsidRPr="00E422CF" w:rsidRDefault="00D56F80">
      <w:pPr>
        <w:pStyle w:val="Textoindependiente"/>
        <w:spacing w:before="80"/>
        <w:rPr>
          <w:lang w:val="en-US"/>
        </w:rPr>
      </w:pPr>
    </w:p>
    <w:p w14:paraId="630357FC" w14:textId="77777777" w:rsidR="00D56F80" w:rsidRPr="00E422CF" w:rsidRDefault="00B74F2A" w:rsidP="00D56F80">
      <w:pPr>
        <w:pStyle w:val="Prrafodelista"/>
        <w:numPr>
          <w:ilvl w:val="0"/>
          <w:numId w:val="33"/>
        </w:numPr>
        <w:tabs>
          <w:tab w:val="left" w:pos="981"/>
        </w:tabs>
        <w:spacing w:line="276" w:lineRule="auto"/>
        <w:ind w:right="976"/>
        <w:rPr>
          <w:lang w:val="en-US"/>
        </w:rPr>
      </w:pPr>
      <w:r w:rsidRPr="00E422CF">
        <w:rPr>
          <w:lang w:val="en-US" w:bidi="en-US"/>
        </w:rPr>
        <w:t>The volume of vehicular traffic, represented by the IMDA, of each tourist road was calculated based on the following criteria:</w:t>
      </w:r>
    </w:p>
    <w:p w14:paraId="125345CD" w14:textId="77777777" w:rsidR="00D56F80" w:rsidRPr="00E422CF" w:rsidRDefault="00B74F2A" w:rsidP="00D56F80">
      <w:pPr>
        <w:pStyle w:val="Prrafodelista"/>
        <w:numPr>
          <w:ilvl w:val="1"/>
          <w:numId w:val="33"/>
        </w:numPr>
        <w:tabs>
          <w:tab w:val="left" w:pos="1701"/>
        </w:tabs>
        <w:spacing w:before="2" w:line="266" w:lineRule="auto"/>
        <w:ind w:right="978"/>
        <w:rPr>
          <w:lang w:val="en-US"/>
        </w:rPr>
      </w:pPr>
      <w:r w:rsidRPr="00E422CF">
        <w:rPr>
          <w:lang w:val="en-US" w:bidi="en-US"/>
        </w:rPr>
        <w:t xml:space="preserve">The flow of tourists entering or leaving each zone per day will determine the vehicular </w:t>
      </w:r>
      <w:r w:rsidRPr="00E422CF">
        <w:rPr>
          <w:spacing w:val="-2"/>
          <w:lang w:val="en-US" w:bidi="en-US"/>
        </w:rPr>
        <w:t>flow.</w:t>
      </w:r>
    </w:p>
    <w:p w14:paraId="1FA9887D" w14:textId="77777777" w:rsidR="00D56F80" w:rsidRPr="00E422CF" w:rsidRDefault="00B74F2A" w:rsidP="00D56F80">
      <w:pPr>
        <w:pStyle w:val="Prrafodelista"/>
        <w:numPr>
          <w:ilvl w:val="1"/>
          <w:numId w:val="33"/>
        </w:numPr>
        <w:tabs>
          <w:tab w:val="left" w:pos="1701"/>
        </w:tabs>
        <w:spacing w:before="13" w:line="271" w:lineRule="auto"/>
        <w:ind w:right="975"/>
        <w:rPr>
          <w:lang w:val="en-US"/>
        </w:rPr>
      </w:pPr>
      <w:r w:rsidRPr="00E422CF">
        <w:rPr>
          <w:lang w:val="en-US" w:bidi="en-US"/>
        </w:rPr>
        <w:t xml:space="preserve">The capacity of the vehicles that will </w:t>
      </w:r>
      <w:proofErr w:type="spellStart"/>
      <w:r w:rsidRPr="00E422CF">
        <w:rPr>
          <w:lang w:val="en-US" w:bidi="en-US"/>
        </w:rPr>
        <w:t>transit</w:t>
      </w:r>
      <w:proofErr w:type="spellEnd"/>
      <w:r w:rsidRPr="00E422CF">
        <w:rPr>
          <w:lang w:val="en-US" w:bidi="en-US"/>
        </w:rPr>
        <w:t xml:space="preserve"> the access roads. Passenger buses are planned with 31 seats in addition to the driver's seat. For the calculation it is considered that the buses will transport an average of 30 tourists.</w:t>
      </w:r>
    </w:p>
    <w:p w14:paraId="45E5F408" w14:textId="77777777" w:rsidR="00D56F80" w:rsidRPr="00E422CF" w:rsidRDefault="00B74F2A" w:rsidP="00D56F80">
      <w:pPr>
        <w:pStyle w:val="Prrafodelista"/>
        <w:numPr>
          <w:ilvl w:val="1"/>
          <w:numId w:val="33"/>
        </w:numPr>
        <w:tabs>
          <w:tab w:val="left" w:pos="1701"/>
        </w:tabs>
        <w:spacing w:before="9" w:line="271" w:lineRule="auto"/>
        <w:ind w:right="975"/>
        <w:rPr>
          <w:lang w:val="en-US"/>
        </w:rPr>
      </w:pPr>
      <w:r w:rsidRPr="00E422CF">
        <w:rPr>
          <w:lang w:val="en-US" w:bidi="en-US"/>
        </w:rPr>
        <w:t>Each vehicle will have a round-trip route according to the schedules and operating conditions of the cable transport. According to these assumptions, the IMDA is shown in Table 6.</w:t>
      </w:r>
    </w:p>
    <w:p w14:paraId="21CFC1D5" w14:textId="77777777" w:rsidR="00D56F80" w:rsidRPr="00E422CF" w:rsidRDefault="00D56F80">
      <w:pPr>
        <w:pStyle w:val="Textoindependiente"/>
        <w:spacing w:before="50"/>
        <w:rPr>
          <w:lang w:val="en-US"/>
        </w:rPr>
      </w:pPr>
    </w:p>
    <w:p w14:paraId="3A4BC393" w14:textId="77777777" w:rsidR="00D56F80" w:rsidRPr="00E422CF" w:rsidRDefault="00B74F2A" w:rsidP="00191FF0">
      <w:pPr>
        <w:pStyle w:val="Ttulo2"/>
        <w:spacing w:after="42"/>
        <w:ind w:left="2841" w:right="3352"/>
        <w:jc w:val="center"/>
        <w:rPr>
          <w:lang w:val="en-US"/>
        </w:rPr>
      </w:pPr>
      <w:r w:rsidRPr="00E422CF">
        <w:rPr>
          <w:lang w:val="en-US" w:bidi="en-US"/>
        </w:rPr>
        <w:t>TABLE 1</w:t>
      </w:r>
      <w:r w:rsidR="00C92FE7">
        <w:rPr>
          <w:lang w:val="en-US" w:bidi="en-US"/>
        </w:rPr>
        <w:t>9</w:t>
      </w:r>
      <w:r w:rsidRPr="00E422CF">
        <w:rPr>
          <w:lang w:val="en-US" w:bidi="en-US"/>
        </w:rPr>
        <w:t xml:space="preserve">. VEHICLE TRAFFIC </w:t>
      </w:r>
      <w:r w:rsidRPr="00E422CF">
        <w:rPr>
          <w:spacing w:val="-2"/>
          <w:lang w:val="en-US" w:bidi="en-US"/>
        </w:rPr>
        <w:t>VOLUME</w:t>
      </w:r>
    </w:p>
    <w:tbl>
      <w:tblPr>
        <w:tblW w:w="0" w:type="auto"/>
        <w:tblInd w:w="117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838"/>
        <w:gridCol w:w="852"/>
        <w:gridCol w:w="547"/>
        <w:gridCol w:w="1121"/>
        <w:gridCol w:w="1678"/>
        <w:gridCol w:w="1700"/>
      </w:tblGrid>
      <w:tr w:rsidR="00552BCC" w14:paraId="5E6C9E1D" w14:textId="77777777">
        <w:trPr>
          <w:trHeight w:val="616"/>
        </w:trPr>
        <w:tc>
          <w:tcPr>
            <w:tcW w:w="4358" w:type="dxa"/>
            <w:gridSpan w:val="4"/>
            <w:shd w:val="clear" w:color="auto" w:fill="E7E6E6"/>
          </w:tcPr>
          <w:p w14:paraId="079AA4EA" w14:textId="77777777" w:rsidR="00D56F80" w:rsidRPr="00191FF0" w:rsidRDefault="00B74F2A" w:rsidP="00191FF0">
            <w:pPr>
              <w:pStyle w:val="TableParagraph"/>
              <w:spacing w:before="0" w:line="268" w:lineRule="exact"/>
              <w:ind w:left="10"/>
              <w:rPr>
                <w:rFonts w:ascii="Calibri" w:eastAsia="Calibri" w:hAnsi="Calibri" w:cs="Calibri"/>
                <w:b/>
                <w:spacing w:val="-2"/>
              </w:rPr>
            </w:pPr>
            <w:proofErr w:type="spellStart"/>
            <w:r w:rsidRPr="00191FF0">
              <w:rPr>
                <w:rFonts w:ascii="Calibri" w:eastAsia="Calibri" w:hAnsi="Calibri" w:cs="Calibri"/>
                <w:b/>
                <w:spacing w:val="-2"/>
              </w:rPr>
              <w:t>Tourist</w:t>
            </w:r>
            <w:proofErr w:type="spellEnd"/>
            <w:r w:rsidRPr="00191FF0">
              <w:rPr>
                <w:rFonts w:ascii="Calibri" w:eastAsia="Calibri" w:hAnsi="Calibri" w:cs="Calibri"/>
                <w:b/>
                <w:spacing w:val="-2"/>
              </w:rPr>
              <w:t xml:space="preserve"> Road</w:t>
            </w:r>
          </w:p>
        </w:tc>
        <w:tc>
          <w:tcPr>
            <w:tcW w:w="1678" w:type="dxa"/>
            <w:shd w:val="clear" w:color="auto" w:fill="E7E6E6"/>
          </w:tcPr>
          <w:p w14:paraId="52B5558F" w14:textId="77777777" w:rsidR="00D56F80" w:rsidRPr="00191FF0" w:rsidRDefault="00B74F2A" w:rsidP="00191FF0">
            <w:pPr>
              <w:pStyle w:val="TableParagraph"/>
              <w:spacing w:before="0" w:line="268" w:lineRule="exact"/>
              <w:ind w:left="108"/>
              <w:rPr>
                <w:rFonts w:ascii="Calibri" w:eastAsia="Calibri" w:hAnsi="Calibri" w:cs="Calibri"/>
                <w:b/>
                <w:spacing w:val="-2"/>
              </w:rPr>
            </w:pPr>
            <w:r w:rsidRPr="00191FF0">
              <w:rPr>
                <w:rFonts w:ascii="Calibri" w:eastAsia="Calibri" w:hAnsi="Calibri" w:cs="Calibri"/>
                <w:b/>
                <w:spacing w:val="-2"/>
              </w:rPr>
              <w:t>Yanama C.S. -</w:t>
            </w:r>
          </w:p>
          <w:p w14:paraId="11A043C4" w14:textId="77777777" w:rsidR="00D56F80" w:rsidRPr="00191FF0" w:rsidRDefault="00B74F2A" w:rsidP="00191FF0">
            <w:pPr>
              <w:pStyle w:val="TableParagraph"/>
              <w:spacing w:before="0" w:line="268" w:lineRule="exact"/>
              <w:ind w:left="108"/>
              <w:rPr>
                <w:rFonts w:ascii="Calibri" w:eastAsia="Calibri" w:hAnsi="Calibri" w:cs="Calibri"/>
                <w:b/>
                <w:spacing w:val="-2"/>
              </w:rPr>
            </w:pPr>
            <w:r w:rsidRPr="00191FF0">
              <w:rPr>
                <w:rFonts w:ascii="Calibri" w:eastAsia="Calibri" w:hAnsi="Calibri" w:cs="Calibri"/>
                <w:b/>
                <w:spacing w:val="-2"/>
              </w:rPr>
              <w:t>San Juan D.S.</w:t>
            </w:r>
          </w:p>
        </w:tc>
        <w:tc>
          <w:tcPr>
            <w:tcW w:w="1700" w:type="dxa"/>
            <w:shd w:val="clear" w:color="auto" w:fill="E7E6E6"/>
          </w:tcPr>
          <w:p w14:paraId="4C54707F" w14:textId="77777777" w:rsidR="00D56F80" w:rsidRPr="00191FF0" w:rsidRDefault="00B74F2A" w:rsidP="00191FF0">
            <w:pPr>
              <w:pStyle w:val="TableParagraph"/>
              <w:spacing w:before="0" w:line="268" w:lineRule="exact"/>
              <w:ind w:left="107"/>
              <w:jc w:val="left"/>
              <w:rPr>
                <w:rFonts w:ascii="Calibri" w:eastAsia="Calibri" w:hAnsi="Calibri" w:cs="Calibri"/>
                <w:b/>
                <w:spacing w:val="-2"/>
              </w:rPr>
            </w:pPr>
            <w:proofErr w:type="spellStart"/>
            <w:r w:rsidRPr="00191FF0">
              <w:rPr>
                <w:rFonts w:ascii="Calibri" w:eastAsia="Calibri" w:hAnsi="Calibri" w:cs="Calibri"/>
                <w:b/>
                <w:spacing w:val="-2"/>
              </w:rPr>
              <w:t>Kiuñalla</w:t>
            </w:r>
            <w:proofErr w:type="spellEnd"/>
            <w:r w:rsidRPr="00191FF0">
              <w:rPr>
                <w:rFonts w:ascii="Calibri" w:eastAsia="Calibri" w:hAnsi="Calibri" w:cs="Calibri"/>
                <w:b/>
                <w:spacing w:val="-2"/>
              </w:rPr>
              <w:t xml:space="preserve"> -</w:t>
            </w:r>
            <w:r w:rsidR="00191FF0">
              <w:rPr>
                <w:rFonts w:ascii="Calibri" w:eastAsia="Calibri" w:hAnsi="Calibri" w:cs="Calibri"/>
                <w:b/>
                <w:spacing w:val="-2"/>
              </w:rPr>
              <w:t xml:space="preserve"> </w:t>
            </w:r>
            <w:proofErr w:type="spellStart"/>
            <w:r w:rsidRPr="00191FF0">
              <w:rPr>
                <w:rFonts w:ascii="Calibri" w:eastAsia="Calibri" w:hAnsi="Calibri" w:cs="Calibri"/>
                <w:b/>
                <w:spacing w:val="-2"/>
              </w:rPr>
              <w:t>Kiuñalla</w:t>
            </w:r>
            <w:proofErr w:type="spellEnd"/>
            <w:r w:rsidRPr="00191FF0">
              <w:rPr>
                <w:rFonts w:ascii="Calibri" w:eastAsia="Calibri" w:hAnsi="Calibri" w:cs="Calibri"/>
                <w:b/>
                <w:spacing w:val="-2"/>
              </w:rPr>
              <w:t xml:space="preserve"> D.S.</w:t>
            </w:r>
          </w:p>
        </w:tc>
      </w:tr>
      <w:tr w:rsidR="00552BCC" w14:paraId="43BB5B94" w14:textId="77777777">
        <w:trPr>
          <w:trHeight w:val="309"/>
        </w:trPr>
        <w:tc>
          <w:tcPr>
            <w:tcW w:w="4358" w:type="dxa"/>
            <w:gridSpan w:val="4"/>
            <w:shd w:val="clear" w:color="auto" w:fill="E7E6E6"/>
          </w:tcPr>
          <w:p w14:paraId="07FAA08C" w14:textId="77777777" w:rsidR="00D56F80" w:rsidRPr="00191FF0" w:rsidRDefault="00B74F2A" w:rsidP="00191FF0">
            <w:pPr>
              <w:pStyle w:val="TableParagraph"/>
              <w:spacing w:before="0" w:line="268" w:lineRule="exact"/>
              <w:ind w:left="10"/>
              <w:rPr>
                <w:rFonts w:ascii="Calibri" w:eastAsia="Calibri" w:hAnsi="Calibri" w:cs="Calibri"/>
                <w:b/>
                <w:spacing w:val="-2"/>
              </w:rPr>
            </w:pPr>
            <w:proofErr w:type="spellStart"/>
            <w:r w:rsidRPr="00191FF0">
              <w:rPr>
                <w:rFonts w:ascii="Calibri" w:eastAsia="Calibri" w:hAnsi="Calibri" w:cs="Calibri"/>
                <w:b/>
                <w:spacing w:val="-2"/>
              </w:rPr>
              <w:t>Year</w:t>
            </w:r>
            <w:proofErr w:type="spellEnd"/>
            <w:r w:rsidRPr="00191FF0">
              <w:rPr>
                <w:rFonts w:ascii="Calibri" w:eastAsia="Calibri" w:hAnsi="Calibri" w:cs="Calibri"/>
                <w:b/>
                <w:spacing w:val="-2"/>
              </w:rPr>
              <w:t xml:space="preserve"> / IMDA</w:t>
            </w:r>
          </w:p>
        </w:tc>
        <w:tc>
          <w:tcPr>
            <w:tcW w:w="1678" w:type="dxa"/>
            <w:shd w:val="clear" w:color="auto" w:fill="E7E6E6"/>
          </w:tcPr>
          <w:p w14:paraId="34EDBE74" w14:textId="77777777" w:rsidR="00D56F80" w:rsidRPr="00191FF0" w:rsidRDefault="00B74F2A" w:rsidP="00191FF0">
            <w:pPr>
              <w:pStyle w:val="TableParagraph"/>
              <w:spacing w:before="0" w:line="268" w:lineRule="exact"/>
              <w:ind w:left="159"/>
              <w:rPr>
                <w:rFonts w:ascii="Calibri" w:eastAsia="Calibri" w:hAnsi="Calibri" w:cs="Calibri"/>
                <w:b/>
                <w:spacing w:val="-2"/>
              </w:rPr>
            </w:pPr>
            <w:proofErr w:type="spellStart"/>
            <w:r w:rsidRPr="00191FF0">
              <w:rPr>
                <w:rFonts w:ascii="Calibri" w:eastAsia="Calibri" w:hAnsi="Calibri" w:cs="Calibri"/>
                <w:b/>
                <w:spacing w:val="-2"/>
              </w:rPr>
              <w:t>veh</w:t>
            </w:r>
            <w:proofErr w:type="spellEnd"/>
            <w:r w:rsidRPr="00191FF0">
              <w:rPr>
                <w:rFonts w:ascii="Calibri" w:eastAsia="Calibri" w:hAnsi="Calibri" w:cs="Calibri"/>
                <w:b/>
                <w:spacing w:val="-2"/>
              </w:rPr>
              <w:t>/</w:t>
            </w:r>
            <w:proofErr w:type="spellStart"/>
            <w:r w:rsidRPr="00191FF0">
              <w:rPr>
                <w:rFonts w:ascii="Calibri" w:eastAsia="Calibri" w:hAnsi="Calibri" w:cs="Calibri"/>
                <w:b/>
                <w:spacing w:val="-2"/>
              </w:rPr>
              <w:t>day</w:t>
            </w:r>
            <w:proofErr w:type="spellEnd"/>
          </w:p>
        </w:tc>
        <w:tc>
          <w:tcPr>
            <w:tcW w:w="1700" w:type="dxa"/>
            <w:shd w:val="clear" w:color="auto" w:fill="E7E6E6"/>
          </w:tcPr>
          <w:p w14:paraId="1FB02655" w14:textId="77777777" w:rsidR="00D56F80" w:rsidRPr="00191FF0" w:rsidRDefault="00B74F2A" w:rsidP="00191FF0">
            <w:pPr>
              <w:pStyle w:val="TableParagraph"/>
              <w:spacing w:before="0" w:line="268" w:lineRule="exact"/>
              <w:ind w:left="159"/>
              <w:rPr>
                <w:rFonts w:ascii="Calibri" w:eastAsia="Calibri" w:hAnsi="Calibri" w:cs="Calibri"/>
                <w:b/>
                <w:spacing w:val="-2"/>
              </w:rPr>
            </w:pPr>
            <w:proofErr w:type="spellStart"/>
            <w:r w:rsidRPr="00191FF0">
              <w:rPr>
                <w:rFonts w:ascii="Calibri" w:eastAsia="Calibri" w:hAnsi="Calibri" w:cs="Calibri"/>
                <w:b/>
                <w:spacing w:val="-2"/>
              </w:rPr>
              <w:t>veh</w:t>
            </w:r>
            <w:proofErr w:type="spellEnd"/>
            <w:r w:rsidRPr="00191FF0">
              <w:rPr>
                <w:rFonts w:ascii="Calibri" w:eastAsia="Calibri" w:hAnsi="Calibri" w:cs="Calibri"/>
                <w:b/>
                <w:spacing w:val="-2"/>
              </w:rPr>
              <w:t>/</w:t>
            </w:r>
            <w:proofErr w:type="spellStart"/>
            <w:r w:rsidRPr="00191FF0">
              <w:rPr>
                <w:rFonts w:ascii="Calibri" w:eastAsia="Calibri" w:hAnsi="Calibri" w:cs="Calibri"/>
                <w:b/>
                <w:spacing w:val="-2"/>
              </w:rPr>
              <w:t>day</w:t>
            </w:r>
            <w:proofErr w:type="spellEnd"/>
          </w:p>
        </w:tc>
      </w:tr>
      <w:tr w:rsidR="00552BCC" w14:paraId="4AEBCFE1" w14:textId="77777777">
        <w:trPr>
          <w:trHeight w:val="309"/>
        </w:trPr>
        <w:tc>
          <w:tcPr>
            <w:tcW w:w="1838" w:type="dxa"/>
          </w:tcPr>
          <w:p w14:paraId="05B5084C" w14:textId="77777777" w:rsidR="00D56F80" w:rsidRPr="00191FF0" w:rsidRDefault="00B74F2A" w:rsidP="00191FF0">
            <w:pPr>
              <w:pStyle w:val="TableParagraph"/>
              <w:spacing w:before="0" w:line="268" w:lineRule="exact"/>
              <w:ind w:left="107"/>
              <w:jc w:val="left"/>
              <w:rPr>
                <w:rFonts w:ascii="Calibri" w:eastAsia="Calibri" w:hAnsi="Calibri" w:cs="Calibri"/>
              </w:rPr>
            </w:pPr>
            <w:r w:rsidRPr="00191FF0">
              <w:rPr>
                <w:rFonts w:ascii="Calibri" w:eastAsia="Calibri" w:hAnsi="Calibri" w:cs="Calibri"/>
              </w:rPr>
              <w:t>OPERATION AND</w:t>
            </w:r>
          </w:p>
        </w:tc>
        <w:tc>
          <w:tcPr>
            <w:tcW w:w="852" w:type="dxa"/>
          </w:tcPr>
          <w:p w14:paraId="0D0C02AF" w14:textId="77777777" w:rsidR="00D56F80" w:rsidRPr="00191FF0" w:rsidRDefault="00B74F2A" w:rsidP="00191FF0">
            <w:pPr>
              <w:pStyle w:val="TableParagraph"/>
              <w:spacing w:before="0" w:line="268" w:lineRule="exact"/>
              <w:ind w:left="108"/>
              <w:jc w:val="left"/>
              <w:rPr>
                <w:rFonts w:ascii="Calibri" w:eastAsia="Calibri" w:hAnsi="Calibri" w:cs="Calibri"/>
              </w:rPr>
            </w:pPr>
            <w:proofErr w:type="spellStart"/>
            <w:r w:rsidRPr="00191FF0">
              <w:rPr>
                <w:rFonts w:ascii="Calibri" w:eastAsia="Calibri" w:hAnsi="Calibri" w:cs="Calibri"/>
              </w:rPr>
              <w:t>Year</w:t>
            </w:r>
            <w:proofErr w:type="spellEnd"/>
          </w:p>
        </w:tc>
        <w:tc>
          <w:tcPr>
            <w:tcW w:w="547" w:type="dxa"/>
          </w:tcPr>
          <w:p w14:paraId="20CFBA75" w14:textId="77777777" w:rsidR="00D56F80" w:rsidRPr="00191FF0" w:rsidRDefault="00B74F2A" w:rsidP="00191FF0">
            <w:pPr>
              <w:pStyle w:val="TableParagraph"/>
              <w:spacing w:before="0" w:line="268" w:lineRule="exact"/>
              <w:ind w:left="108"/>
              <w:jc w:val="left"/>
              <w:rPr>
                <w:rFonts w:ascii="Calibri" w:eastAsia="Calibri" w:hAnsi="Calibri" w:cs="Calibri"/>
              </w:rPr>
            </w:pPr>
            <w:r w:rsidRPr="00191FF0">
              <w:rPr>
                <w:rFonts w:ascii="Calibri" w:eastAsia="Calibri" w:hAnsi="Calibri" w:cs="Calibri"/>
              </w:rPr>
              <w:t>1</w:t>
            </w:r>
          </w:p>
        </w:tc>
        <w:tc>
          <w:tcPr>
            <w:tcW w:w="1121" w:type="dxa"/>
          </w:tcPr>
          <w:p w14:paraId="5C30EDE6" w14:textId="77777777" w:rsidR="00D56F80" w:rsidRPr="00191FF0" w:rsidRDefault="00B74F2A" w:rsidP="00191FF0">
            <w:pPr>
              <w:pStyle w:val="TableParagraph"/>
              <w:spacing w:before="0" w:line="268" w:lineRule="exact"/>
              <w:ind w:left="108"/>
              <w:jc w:val="left"/>
              <w:rPr>
                <w:rFonts w:ascii="Calibri" w:eastAsia="Calibri" w:hAnsi="Calibri" w:cs="Calibri"/>
              </w:rPr>
            </w:pPr>
            <w:r w:rsidRPr="00191FF0">
              <w:rPr>
                <w:rFonts w:ascii="Calibri" w:eastAsia="Calibri" w:hAnsi="Calibri" w:cs="Calibri"/>
              </w:rPr>
              <w:t>2029</w:t>
            </w:r>
          </w:p>
        </w:tc>
        <w:tc>
          <w:tcPr>
            <w:tcW w:w="1678" w:type="dxa"/>
          </w:tcPr>
          <w:p w14:paraId="5C2370C3" w14:textId="77777777" w:rsidR="00D56F80" w:rsidRPr="00191FF0" w:rsidRDefault="00B74F2A" w:rsidP="00191FF0">
            <w:pPr>
              <w:pStyle w:val="TableParagraph"/>
              <w:spacing w:before="0" w:line="268" w:lineRule="exact"/>
              <w:ind w:left="662"/>
              <w:jc w:val="left"/>
              <w:rPr>
                <w:rFonts w:ascii="Calibri" w:eastAsia="Calibri" w:hAnsi="Calibri" w:cs="Calibri"/>
              </w:rPr>
            </w:pPr>
            <w:r w:rsidRPr="00191FF0">
              <w:rPr>
                <w:rFonts w:ascii="Calibri" w:eastAsia="Calibri" w:hAnsi="Calibri" w:cs="Calibri"/>
              </w:rPr>
              <w:t>178</w:t>
            </w:r>
          </w:p>
        </w:tc>
        <w:tc>
          <w:tcPr>
            <w:tcW w:w="1700" w:type="dxa"/>
          </w:tcPr>
          <w:p w14:paraId="56A9CB5F" w14:textId="77777777" w:rsidR="00D56F80" w:rsidRPr="00191FF0" w:rsidRDefault="00B74F2A" w:rsidP="00191FF0">
            <w:pPr>
              <w:pStyle w:val="TableParagraph"/>
              <w:spacing w:before="0" w:line="268" w:lineRule="exact"/>
              <w:ind w:left="662"/>
              <w:jc w:val="left"/>
              <w:rPr>
                <w:rFonts w:ascii="Calibri" w:eastAsia="Calibri" w:hAnsi="Calibri" w:cs="Calibri"/>
              </w:rPr>
            </w:pPr>
            <w:r w:rsidRPr="00191FF0">
              <w:rPr>
                <w:rFonts w:ascii="Calibri" w:eastAsia="Calibri" w:hAnsi="Calibri" w:cs="Calibri"/>
              </w:rPr>
              <w:t>168</w:t>
            </w:r>
          </w:p>
        </w:tc>
      </w:tr>
    </w:tbl>
    <w:p w14:paraId="5392D8CF" w14:textId="77777777" w:rsidR="00D56F80" w:rsidRPr="00E422CF" w:rsidRDefault="00D56F80">
      <w:pPr>
        <w:pStyle w:val="TableParagraph"/>
        <w:rPr>
          <w:lang w:val="en-US"/>
        </w:rPr>
        <w:sectPr w:rsidR="00D56F80" w:rsidRPr="00E422CF" w:rsidSect="00D56F80">
          <w:pgSz w:w="12240" w:h="15840"/>
          <w:pgMar w:top="1400" w:right="720" w:bottom="1336" w:left="1080" w:header="0" w:footer="614" w:gutter="0"/>
          <w:cols w:space="720"/>
        </w:sectPr>
      </w:pPr>
    </w:p>
    <w:tbl>
      <w:tblPr>
        <w:tblW w:w="0" w:type="auto"/>
        <w:tblInd w:w="117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838"/>
        <w:gridCol w:w="852"/>
        <w:gridCol w:w="547"/>
        <w:gridCol w:w="1109"/>
        <w:gridCol w:w="1678"/>
        <w:gridCol w:w="1702"/>
      </w:tblGrid>
      <w:tr w:rsidR="00552BCC" w14:paraId="282C5AC9" w14:textId="77777777">
        <w:trPr>
          <w:trHeight w:val="309"/>
        </w:trPr>
        <w:tc>
          <w:tcPr>
            <w:tcW w:w="1838" w:type="dxa"/>
            <w:vMerge w:val="restart"/>
          </w:tcPr>
          <w:p w14:paraId="4394508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lastRenderedPageBreak/>
              <w:t>MAINTENANCE</w:t>
            </w:r>
          </w:p>
        </w:tc>
        <w:tc>
          <w:tcPr>
            <w:tcW w:w="852" w:type="dxa"/>
          </w:tcPr>
          <w:p w14:paraId="2BE1D78F" w14:textId="77777777" w:rsidR="00D56F80" w:rsidRPr="00191FF0" w:rsidRDefault="00B74F2A" w:rsidP="00191FF0">
            <w:pPr>
              <w:pStyle w:val="TableParagraph"/>
              <w:spacing w:before="1"/>
              <w:ind w:left="108"/>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1217493E" w14:textId="77777777" w:rsidR="00D56F80" w:rsidRPr="00191FF0" w:rsidRDefault="00B74F2A" w:rsidP="00191FF0">
            <w:pPr>
              <w:pStyle w:val="TableParagraph"/>
              <w:spacing w:before="1"/>
              <w:ind w:left="108"/>
              <w:jc w:val="left"/>
              <w:rPr>
                <w:rFonts w:ascii="Calibri" w:eastAsia="Calibri" w:hAnsi="Calibri" w:cs="Calibri"/>
                <w:spacing w:val="-2"/>
              </w:rPr>
            </w:pPr>
            <w:r w:rsidRPr="00191FF0">
              <w:rPr>
                <w:rFonts w:ascii="Calibri" w:eastAsia="Calibri" w:hAnsi="Calibri" w:cs="Calibri"/>
                <w:spacing w:val="-2"/>
              </w:rPr>
              <w:t>2</w:t>
            </w:r>
          </w:p>
        </w:tc>
        <w:tc>
          <w:tcPr>
            <w:tcW w:w="1109" w:type="dxa"/>
          </w:tcPr>
          <w:p w14:paraId="22617D28" w14:textId="77777777" w:rsidR="00D56F80" w:rsidRPr="00191FF0" w:rsidRDefault="00B74F2A" w:rsidP="00191FF0">
            <w:pPr>
              <w:pStyle w:val="TableParagraph"/>
              <w:spacing w:before="1"/>
              <w:ind w:left="108"/>
              <w:jc w:val="left"/>
              <w:rPr>
                <w:rFonts w:ascii="Calibri" w:eastAsia="Calibri" w:hAnsi="Calibri" w:cs="Calibri"/>
                <w:spacing w:val="-2"/>
              </w:rPr>
            </w:pPr>
            <w:r w:rsidRPr="00191FF0">
              <w:rPr>
                <w:rFonts w:ascii="Calibri" w:eastAsia="Calibri" w:hAnsi="Calibri" w:cs="Calibri"/>
                <w:spacing w:val="-2"/>
              </w:rPr>
              <w:t>2030</w:t>
            </w:r>
          </w:p>
        </w:tc>
        <w:tc>
          <w:tcPr>
            <w:tcW w:w="1678" w:type="dxa"/>
          </w:tcPr>
          <w:p w14:paraId="110B32C3"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180</w:t>
            </w:r>
          </w:p>
        </w:tc>
        <w:tc>
          <w:tcPr>
            <w:tcW w:w="1702" w:type="dxa"/>
          </w:tcPr>
          <w:p w14:paraId="75A72466"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5282479C" w14:textId="77777777">
        <w:trPr>
          <w:trHeight w:val="309"/>
        </w:trPr>
        <w:tc>
          <w:tcPr>
            <w:tcW w:w="1838" w:type="dxa"/>
            <w:vMerge/>
            <w:tcBorders>
              <w:top w:val="nil"/>
            </w:tcBorders>
          </w:tcPr>
          <w:p w14:paraId="48A3A311"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48B3990B"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2D031AFB"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3</w:t>
            </w:r>
          </w:p>
        </w:tc>
        <w:tc>
          <w:tcPr>
            <w:tcW w:w="1109" w:type="dxa"/>
          </w:tcPr>
          <w:p w14:paraId="6B2EDCCF"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2031</w:t>
            </w:r>
          </w:p>
        </w:tc>
        <w:tc>
          <w:tcPr>
            <w:tcW w:w="1678" w:type="dxa"/>
          </w:tcPr>
          <w:p w14:paraId="7FD9D1EE"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180</w:t>
            </w:r>
          </w:p>
        </w:tc>
        <w:tc>
          <w:tcPr>
            <w:tcW w:w="1702" w:type="dxa"/>
          </w:tcPr>
          <w:p w14:paraId="6257847B"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73FD4E62" w14:textId="77777777">
        <w:trPr>
          <w:trHeight w:val="309"/>
        </w:trPr>
        <w:tc>
          <w:tcPr>
            <w:tcW w:w="1838" w:type="dxa"/>
            <w:vMerge/>
            <w:tcBorders>
              <w:top w:val="nil"/>
            </w:tcBorders>
          </w:tcPr>
          <w:p w14:paraId="6B021F36"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4B7437E7"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4491784D"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4</w:t>
            </w:r>
          </w:p>
        </w:tc>
        <w:tc>
          <w:tcPr>
            <w:tcW w:w="1109" w:type="dxa"/>
          </w:tcPr>
          <w:p w14:paraId="1BC1049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2032</w:t>
            </w:r>
          </w:p>
        </w:tc>
        <w:tc>
          <w:tcPr>
            <w:tcW w:w="1678" w:type="dxa"/>
          </w:tcPr>
          <w:p w14:paraId="56D97D1A"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180</w:t>
            </w:r>
          </w:p>
        </w:tc>
        <w:tc>
          <w:tcPr>
            <w:tcW w:w="1702" w:type="dxa"/>
          </w:tcPr>
          <w:p w14:paraId="70A13864"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3D8A1DD2" w14:textId="77777777">
        <w:trPr>
          <w:trHeight w:val="309"/>
        </w:trPr>
        <w:tc>
          <w:tcPr>
            <w:tcW w:w="1838" w:type="dxa"/>
            <w:vMerge/>
            <w:tcBorders>
              <w:top w:val="nil"/>
            </w:tcBorders>
          </w:tcPr>
          <w:p w14:paraId="57B501C2"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56114891"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7019BB63"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5</w:t>
            </w:r>
          </w:p>
        </w:tc>
        <w:tc>
          <w:tcPr>
            <w:tcW w:w="1109" w:type="dxa"/>
          </w:tcPr>
          <w:p w14:paraId="2636C791"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2033</w:t>
            </w:r>
          </w:p>
        </w:tc>
        <w:tc>
          <w:tcPr>
            <w:tcW w:w="1678" w:type="dxa"/>
          </w:tcPr>
          <w:p w14:paraId="1E92D03B"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182</w:t>
            </w:r>
          </w:p>
        </w:tc>
        <w:tc>
          <w:tcPr>
            <w:tcW w:w="1702" w:type="dxa"/>
          </w:tcPr>
          <w:p w14:paraId="014B3703"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277B3409" w14:textId="77777777">
        <w:trPr>
          <w:trHeight w:val="309"/>
        </w:trPr>
        <w:tc>
          <w:tcPr>
            <w:tcW w:w="1838" w:type="dxa"/>
            <w:vMerge/>
            <w:tcBorders>
              <w:top w:val="nil"/>
            </w:tcBorders>
          </w:tcPr>
          <w:p w14:paraId="76A6CFD0"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787F51A6"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476C4D82"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6</w:t>
            </w:r>
          </w:p>
        </w:tc>
        <w:tc>
          <w:tcPr>
            <w:tcW w:w="1109" w:type="dxa"/>
          </w:tcPr>
          <w:p w14:paraId="20E645FA"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2034</w:t>
            </w:r>
          </w:p>
        </w:tc>
        <w:tc>
          <w:tcPr>
            <w:tcW w:w="1678" w:type="dxa"/>
          </w:tcPr>
          <w:p w14:paraId="3D1741D1"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182</w:t>
            </w:r>
          </w:p>
        </w:tc>
        <w:tc>
          <w:tcPr>
            <w:tcW w:w="1702" w:type="dxa"/>
          </w:tcPr>
          <w:p w14:paraId="4044B908"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6EA1E625" w14:textId="77777777">
        <w:trPr>
          <w:trHeight w:val="309"/>
        </w:trPr>
        <w:tc>
          <w:tcPr>
            <w:tcW w:w="1838" w:type="dxa"/>
            <w:vMerge/>
            <w:tcBorders>
              <w:top w:val="nil"/>
            </w:tcBorders>
          </w:tcPr>
          <w:p w14:paraId="3C8805BA"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49507CD9"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2FD2673A"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7</w:t>
            </w:r>
          </w:p>
        </w:tc>
        <w:tc>
          <w:tcPr>
            <w:tcW w:w="1109" w:type="dxa"/>
          </w:tcPr>
          <w:p w14:paraId="35CEE01B"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2035</w:t>
            </w:r>
          </w:p>
        </w:tc>
        <w:tc>
          <w:tcPr>
            <w:tcW w:w="1678" w:type="dxa"/>
          </w:tcPr>
          <w:p w14:paraId="5C7842F3"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182</w:t>
            </w:r>
          </w:p>
        </w:tc>
        <w:tc>
          <w:tcPr>
            <w:tcW w:w="1702" w:type="dxa"/>
          </w:tcPr>
          <w:p w14:paraId="0CAD47A3"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63EC259D" w14:textId="77777777">
        <w:trPr>
          <w:trHeight w:val="306"/>
        </w:trPr>
        <w:tc>
          <w:tcPr>
            <w:tcW w:w="1838" w:type="dxa"/>
            <w:vMerge/>
            <w:tcBorders>
              <w:top w:val="nil"/>
            </w:tcBorders>
          </w:tcPr>
          <w:p w14:paraId="5407008B"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2BACABF0"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1A4CEF0E"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8</w:t>
            </w:r>
          </w:p>
        </w:tc>
        <w:tc>
          <w:tcPr>
            <w:tcW w:w="1109" w:type="dxa"/>
          </w:tcPr>
          <w:p w14:paraId="147BAFE6"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2036</w:t>
            </w:r>
          </w:p>
        </w:tc>
        <w:tc>
          <w:tcPr>
            <w:tcW w:w="1678" w:type="dxa"/>
          </w:tcPr>
          <w:p w14:paraId="6817CCCA"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184</w:t>
            </w:r>
          </w:p>
        </w:tc>
        <w:tc>
          <w:tcPr>
            <w:tcW w:w="1702" w:type="dxa"/>
          </w:tcPr>
          <w:p w14:paraId="74185119"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0B021AF1" w14:textId="77777777">
        <w:trPr>
          <w:trHeight w:val="309"/>
        </w:trPr>
        <w:tc>
          <w:tcPr>
            <w:tcW w:w="1838" w:type="dxa"/>
            <w:vMerge/>
            <w:tcBorders>
              <w:top w:val="nil"/>
            </w:tcBorders>
          </w:tcPr>
          <w:p w14:paraId="756BE9D9"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47F726AA"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6F9312E9"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9</w:t>
            </w:r>
          </w:p>
        </w:tc>
        <w:tc>
          <w:tcPr>
            <w:tcW w:w="1109" w:type="dxa"/>
          </w:tcPr>
          <w:p w14:paraId="78495599"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2037</w:t>
            </w:r>
          </w:p>
        </w:tc>
        <w:tc>
          <w:tcPr>
            <w:tcW w:w="1678" w:type="dxa"/>
          </w:tcPr>
          <w:p w14:paraId="3065D095"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184</w:t>
            </w:r>
          </w:p>
        </w:tc>
        <w:tc>
          <w:tcPr>
            <w:tcW w:w="1702" w:type="dxa"/>
          </w:tcPr>
          <w:p w14:paraId="4CFFC3A9"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71F6B606" w14:textId="77777777">
        <w:trPr>
          <w:trHeight w:val="309"/>
        </w:trPr>
        <w:tc>
          <w:tcPr>
            <w:tcW w:w="1838" w:type="dxa"/>
            <w:vMerge/>
            <w:tcBorders>
              <w:top w:val="nil"/>
            </w:tcBorders>
          </w:tcPr>
          <w:p w14:paraId="6AD03C48"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51A580DA"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554D1E36"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10</w:t>
            </w:r>
          </w:p>
        </w:tc>
        <w:tc>
          <w:tcPr>
            <w:tcW w:w="1109" w:type="dxa"/>
          </w:tcPr>
          <w:p w14:paraId="0A8CD07E"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2038</w:t>
            </w:r>
          </w:p>
        </w:tc>
        <w:tc>
          <w:tcPr>
            <w:tcW w:w="1678" w:type="dxa"/>
          </w:tcPr>
          <w:p w14:paraId="57272134"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186</w:t>
            </w:r>
          </w:p>
        </w:tc>
        <w:tc>
          <w:tcPr>
            <w:tcW w:w="1702" w:type="dxa"/>
          </w:tcPr>
          <w:p w14:paraId="1331A0E9"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4488E911" w14:textId="77777777">
        <w:trPr>
          <w:trHeight w:val="309"/>
        </w:trPr>
        <w:tc>
          <w:tcPr>
            <w:tcW w:w="1838" w:type="dxa"/>
            <w:vMerge/>
            <w:tcBorders>
              <w:top w:val="nil"/>
            </w:tcBorders>
          </w:tcPr>
          <w:p w14:paraId="20B20AE7"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69590A2B"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17E8140D"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11</w:t>
            </w:r>
          </w:p>
        </w:tc>
        <w:tc>
          <w:tcPr>
            <w:tcW w:w="1109" w:type="dxa"/>
          </w:tcPr>
          <w:p w14:paraId="3D55F6F0"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2039</w:t>
            </w:r>
          </w:p>
        </w:tc>
        <w:tc>
          <w:tcPr>
            <w:tcW w:w="1678" w:type="dxa"/>
          </w:tcPr>
          <w:p w14:paraId="25EF2237"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188</w:t>
            </w:r>
          </w:p>
        </w:tc>
        <w:tc>
          <w:tcPr>
            <w:tcW w:w="1702" w:type="dxa"/>
          </w:tcPr>
          <w:p w14:paraId="62006754"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168</w:t>
            </w:r>
          </w:p>
        </w:tc>
      </w:tr>
      <w:tr w:rsidR="00552BCC" w14:paraId="20DC4502" w14:textId="77777777">
        <w:trPr>
          <w:trHeight w:val="309"/>
        </w:trPr>
        <w:tc>
          <w:tcPr>
            <w:tcW w:w="1838" w:type="dxa"/>
            <w:vMerge/>
            <w:tcBorders>
              <w:top w:val="nil"/>
            </w:tcBorders>
          </w:tcPr>
          <w:p w14:paraId="53620C10"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7375A850"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03C6F17D"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12</w:t>
            </w:r>
          </w:p>
        </w:tc>
        <w:tc>
          <w:tcPr>
            <w:tcW w:w="1109" w:type="dxa"/>
          </w:tcPr>
          <w:p w14:paraId="022AF599"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2040</w:t>
            </w:r>
          </w:p>
        </w:tc>
        <w:tc>
          <w:tcPr>
            <w:tcW w:w="1678" w:type="dxa"/>
          </w:tcPr>
          <w:p w14:paraId="451C9000"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188</w:t>
            </w:r>
          </w:p>
        </w:tc>
        <w:tc>
          <w:tcPr>
            <w:tcW w:w="1702" w:type="dxa"/>
          </w:tcPr>
          <w:p w14:paraId="73CD2A4A"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032FDEEC" w14:textId="77777777">
        <w:trPr>
          <w:trHeight w:val="309"/>
        </w:trPr>
        <w:tc>
          <w:tcPr>
            <w:tcW w:w="1838" w:type="dxa"/>
            <w:vMerge/>
            <w:tcBorders>
              <w:top w:val="nil"/>
            </w:tcBorders>
          </w:tcPr>
          <w:p w14:paraId="3D501566"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4451C252"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0F989C9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13</w:t>
            </w:r>
          </w:p>
        </w:tc>
        <w:tc>
          <w:tcPr>
            <w:tcW w:w="1109" w:type="dxa"/>
          </w:tcPr>
          <w:p w14:paraId="6CBBBCF8"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2041</w:t>
            </w:r>
          </w:p>
        </w:tc>
        <w:tc>
          <w:tcPr>
            <w:tcW w:w="1678" w:type="dxa"/>
          </w:tcPr>
          <w:p w14:paraId="794D62D0"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190</w:t>
            </w:r>
          </w:p>
        </w:tc>
        <w:tc>
          <w:tcPr>
            <w:tcW w:w="1702" w:type="dxa"/>
          </w:tcPr>
          <w:p w14:paraId="28D4B4FC"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0C85652F" w14:textId="77777777">
        <w:trPr>
          <w:trHeight w:val="306"/>
        </w:trPr>
        <w:tc>
          <w:tcPr>
            <w:tcW w:w="1838" w:type="dxa"/>
            <w:vMerge/>
            <w:tcBorders>
              <w:top w:val="nil"/>
            </w:tcBorders>
          </w:tcPr>
          <w:p w14:paraId="5E87C020"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18E274E8"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42AB9444"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14</w:t>
            </w:r>
          </w:p>
        </w:tc>
        <w:tc>
          <w:tcPr>
            <w:tcW w:w="1109" w:type="dxa"/>
          </w:tcPr>
          <w:p w14:paraId="4B63C01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2042</w:t>
            </w:r>
          </w:p>
        </w:tc>
        <w:tc>
          <w:tcPr>
            <w:tcW w:w="1678" w:type="dxa"/>
          </w:tcPr>
          <w:p w14:paraId="4CCCB521"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190</w:t>
            </w:r>
          </w:p>
        </w:tc>
        <w:tc>
          <w:tcPr>
            <w:tcW w:w="1702" w:type="dxa"/>
          </w:tcPr>
          <w:p w14:paraId="644D821C"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7E13B007" w14:textId="77777777">
        <w:trPr>
          <w:trHeight w:val="309"/>
        </w:trPr>
        <w:tc>
          <w:tcPr>
            <w:tcW w:w="1838" w:type="dxa"/>
            <w:vMerge/>
            <w:tcBorders>
              <w:top w:val="nil"/>
            </w:tcBorders>
          </w:tcPr>
          <w:p w14:paraId="74877CF6"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0CD1CEC0"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67F5461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15</w:t>
            </w:r>
          </w:p>
        </w:tc>
        <w:tc>
          <w:tcPr>
            <w:tcW w:w="1109" w:type="dxa"/>
          </w:tcPr>
          <w:p w14:paraId="478E8585"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2043</w:t>
            </w:r>
          </w:p>
        </w:tc>
        <w:tc>
          <w:tcPr>
            <w:tcW w:w="1678" w:type="dxa"/>
          </w:tcPr>
          <w:p w14:paraId="41A51CC1"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190</w:t>
            </w:r>
          </w:p>
        </w:tc>
        <w:tc>
          <w:tcPr>
            <w:tcW w:w="1702" w:type="dxa"/>
          </w:tcPr>
          <w:p w14:paraId="764CDEFE"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1A14B717" w14:textId="77777777">
        <w:trPr>
          <w:trHeight w:val="309"/>
        </w:trPr>
        <w:tc>
          <w:tcPr>
            <w:tcW w:w="1838" w:type="dxa"/>
            <w:vMerge/>
            <w:tcBorders>
              <w:top w:val="nil"/>
            </w:tcBorders>
          </w:tcPr>
          <w:p w14:paraId="54550330"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5C683203"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2453744F"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16</w:t>
            </w:r>
          </w:p>
        </w:tc>
        <w:tc>
          <w:tcPr>
            <w:tcW w:w="1109" w:type="dxa"/>
          </w:tcPr>
          <w:p w14:paraId="30A1BEA9"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2044</w:t>
            </w:r>
          </w:p>
        </w:tc>
        <w:tc>
          <w:tcPr>
            <w:tcW w:w="1678" w:type="dxa"/>
          </w:tcPr>
          <w:p w14:paraId="481C2991"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192</w:t>
            </w:r>
          </w:p>
        </w:tc>
        <w:tc>
          <w:tcPr>
            <w:tcW w:w="1702" w:type="dxa"/>
          </w:tcPr>
          <w:p w14:paraId="7B738726"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0D20EFA6" w14:textId="77777777">
        <w:trPr>
          <w:trHeight w:val="309"/>
        </w:trPr>
        <w:tc>
          <w:tcPr>
            <w:tcW w:w="1838" w:type="dxa"/>
            <w:vMerge/>
            <w:tcBorders>
              <w:top w:val="nil"/>
            </w:tcBorders>
          </w:tcPr>
          <w:p w14:paraId="27C0B19E"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266AC015"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6857BC9E"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17</w:t>
            </w:r>
          </w:p>
        </w:tc>
        <w:tc>
          <w:tcPr>
            <w:tcW w:w="1109" w:type="dxa"/>
          </w:tcPr>
          <w:p w14:paraId="08EBF52F"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2045</w:t>
            </w:r>
          </w:p>
        </w:tc>
        <w:tc>
          <w:tcPr>
            <w:tcW w:w="1678" w:type="dxa"/>
          </w:tcPr>
          <w:p w14:paraId="5F29C23F"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192</w:t>
            </w:r>
          </w:p>
        </w:tc>
        <w:tc>
          <w:tcPr>
            <w:tcW w:w="1702" w:type="dxa"/>
          </w:tcPr>
          <w:p w14:paraId="600DD13D"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164</w:t>
            </w:r>
          </w:p>
        </w:tc>
      </w:tr>
      <w:tr w:rsidR="00552BCC" w14:paraId="4A8CF61E" w14:textId="77777777">
        <w:trPr>
          <w:trHeight w:val="309"/>
        </w:trPr>
        <w:tc>
          <w:tcPr>
            <w:tcW w:w="1838" w:type="dxa"/>
            <w:vMerge/>
            <w:tcBorders>
              <w:top w:val="nil"/>
            </w:tcBorders>
          </w:tcPr>
          <w:p w14:paraId="439668A7"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7C39B517"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4CE53F2C"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18</w:t>
            </w:r>
          </w:p>
        </w:tc>
        <w:tc>
          <w:tcPr>
            <w:tcW w:w="1109" w:type="dxa"/>
          </w:tcPr>
          <w:p w14:paraId="11B552BB"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2046</w:t>
            </w:r>
          </w:p>
        </w:tc>
        <w:tc>
          <w:tcPr>
            <w:tcW w:w="1678" w:type="dxa"/>
          </w:tcPr>
          <w:p w14:paraId="743377F1"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194</w:t>
            </w:r>
          </w:p>
        </w:tc>
        <w:tc>
          <w:tcPr>
            <w:tcW w:w="1702" w:type="dxa"/>
          </w:tcPr>
          <w:p w14:paraId="758D589A"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164</w:t>
            </w:r>
          </w:p>
        </w:tc>
      </w:tr>
      <w:tr w:rsidR="00552BCC" w14:paraId="4AE2E311" w14:textId="77777777">
        <w:trPr>
          <w:trHeight w:val="309"/>
        </w:trPr>
        <w:tc>
          <w:tcPr>
            <w:tcW w:w="1838" w:type="dxa"/>
            <w:vMerge/>
            <w:tcBorders>
              <w:top w:val="nil"/>
            </w:tcBorders>
          </w:tcPr>
          <w:p w14:paraId="1CCAC593"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2A0A68BA"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6C60769E"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19</w:t>
            </w:r>
          </w:p>
        </w:tc>
        <w:tc>
          <w:tcPr>
            <w:tcW w:w="1109" w:type="dxa"/>
          </w:tcPr>
          <w:p w14:paraId="4BB37D70"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2047</w:t>
            </w:r>
          </w:p>
        </w:tc>
        <w:tc>
          <w:tcPr>
            <w:tcW w:w="1678" w:type="dxa"/>
          </w:tcPr>
          <w:p w14:paraId="3FE01D36"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196</w:t>
            </w:r>
          </w:p>
        </w:tc>
        <w:tc>
          <w:tcPr>
            <w:tcW w:w="1702" w:type="dxa"/>
          </w:tcPr>
          <w:p w14:paraId="13CD6D32"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r w:rsidR="00552BCC" w14:paraId="2DAD5508" w14:textId="77777777">
        <w:trPr>
          <w:trHeight w:val="309"/>
        </w:trPr>
        <w:tc>
          <w:tcPr>
            <w:tcW w:w="1838" w:type="dxa"/>
            <w:vMerge/>
            <w:tcBorders>
              <w:top w:val="nil"/>
            </w:tcBorders>
          </w:tcPr>
          <w:p w14:paraId="7D2DDD16" w14:textId="77777777" w:rsidR="00D56F80" w:rsidRPr="00191FF0" w:rsidRDefault="00D56F80" w:rsidP="00191FF0">
            <w:pPr>
              <w:pStyle w:val="TableParagraph"/>
              <w:spacing w:before="1"/>
              <w:ind w:left="107"/>
              <w:jc w:val="left"/>
              <w:rPr>
                <w:rFonts w:ascii="Calibri" w:eastAsia="Calibri" w:hAnsi="Calibri" w:cs="Calibri"/>
                <w:spacing w:val="-2"/>
              </w:rPr>
            </w:pPr>
          </w:p>
        </w:tc>
        <w:tc>
          <w:tcPr>
            <w:tcW w:w="852" w:type="dxa"/>
          </w:tcPr>
          <w:p w14:paraId="638793FE" w14:textId="77777777" w:rsidR="00D56F80" w:rsidRPr="00191FF0" w:rsidRDefault="00B74F2A" w:rsidP="00191FF0">
            <w:pPr>
              <w:pStyle w:val="TableParagraph"/>
              <w:spacing w:before="1"/>
              <w:ind w:left="107"/>
              <w:jc w:val="left"/>
              <w:rPr>
                <w:rFonts w:ascii="Calibri" w:eastAsia="Calibri" w:hAnsi="Calibri" w:cs="Calibri"/>
                <w:spacing w:val="-2"/>
              </w:rPr>
            </w:pPr>
            <w:proofErr w:type="spellStart"/>
            <w:r w:rsidRPr="00191FF0">
              <w:rPr>
                <w:rFonts w:ascii="Calibri" w:eastAsia="Calibri" w:hAnsi="Calibri" w:cs="Calibri"/>
                <w:spacing w:val="-2"/>
              </w:rPr>
              <w:t>Year</w:t>
            </w:r>
            <w:proofErr w:type="spellEnd"/>
          </w:p>
        </w:tc>
        <w:tc>
          <w:tcPr>
            <w:tcW w:w="547" w:type="dxa"/>
          </w:tcPr>
          <w:p w14:paraId="634572FA"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w:t>
            </w:r>
          </w:p>
        </w:tc>
        <w:tc>
          <w:tcPr>
            <w:tcW w:w="1109" w:type="dxa"/>
          </w:tcPr>
          <w:p w14:paraId="7A58DCC0" w14:textId="77777777" w:rsidR="00D56F80" w:rsidRPr="00191FF0" w:rsidRDefault="00B74F2A" w:rsidP="00191FF0">
            <w:pPr>
              <w:pStyle w:val="TableParagraph"/>
              <w:spacing w:before="1"/>
              <w:ind w:left="107"/>
              <w:jc w:val="left"/>
              <w:rPr>
                <w:rFonts w:ascii="Calibri" w:eastAsia="Calibri" w:hAnsi="Calibri" w:cs="Calibri"/>
                <w:spacing w:val="-2"/>
              </w:rPr>
            </w:pPr>
            <w:r w:rsidRPr="00191FF0">
              <w:rPr>
                <w:rFonts w:ascii="Calibri" w:eastAsia="Calibri" w:hAnsi="Calibri" w:cs="Calibri"/>
                <w:spacing w:val="-2"/>
              </w:rPr>
              <w:t>2048</w:t>
            </w:r>
          </w:p>
        </w:tc>
        <w:tc>
          <w:tcPr>
            <w:tcW w:w="1678" w:type="dxa"/>
          </w:tcPr>
          <w:p w14:paraId="3E199C39"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198</w:t>
            </w:r>
          </w:p>
        </w:tc>
        <w:tc>
          <w:tcPr>
            <w:tcW w:w="1702" w:type="dxa"/>
          </w:tcPr>
          <w:p w14:paraId="778B14E4" w14:textId="77777777" w:rsidR="00D56F80" w:rsidRPr="00191FF0" w:rsidRDefault="00B74F2A" w:rsidP="00191FF0">
            <w:pPr>
              <w:pStyle w:val="TableParagraph"/>
              <w:spacing w:before="1"/>
              <w:ind w:left="107"/>
              <w:rPr>
                <w:rFonts w:ascii="Calibri" w:eastAsia="Calibri" w:hAnsi="Calibri" w:cs="Calibri"/>
                <w:spacing w:val="-2"/>
              </w:rPr>
            </w:pPr>
            <w:r w:rsidRPr="00191FF0">
              <w:rPr>
                <w:rFonts w:ascii="Calibri" w:eastAsia="Calibri" w:hAnsi="Calibri" w:cs="Calibri"/>
                <w:spacing w:val="-2"/>
              </w:rPr>
              <w:t>166</w:t>
            </w:r>
          </w:p>
        </w:tc>
      </w:tr>
    </w:tbl>
    <w:p w14:paraId="6DA3E474" w14:textId="77777777" w:rsidR="00D56F80" w:rsidRPr="00E422CF" w:rsidRDefault="00B74F2A">
      <w:pPr>
        <w:pStyle w:val="Textoindependiente"/>
        <w:spacing w:before="20"/>
        <w:ind w:left="567"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43801A18" w14:textId="77777777" w:rsidR="00D56F80" w:rsidRPr="00E422CF" w:rsidRDefault="00D56F80">
      <w:pPr>
        <w:pStyle w:val="Textoindependiente"/>
        <w:spacing w:before="79"/>
        <w:rPr>
          <w:lang w:val="en-US"/>
        </w:rPr>
      </w:pPr>
    </w:p>
    <w:p w14:paraId="2475F08C"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Both tourist access roads have an IMDA of less than 200 </w:t>
      </w:r>
      <w:proofErr w:type="spellStart"/>
      <w:r w:rsidRPr="00E422CF">
        <w:rPr>
          <w:lang w:val="en-US" w:bidi="en-US"/>
        </w:rPr>
        <w:t>veh</w:t>
      </w:r>
      <w:proofErr w:type="spellEnd"/>
      <w:r w:rsidRPr="00E422CF">
        <w:rPr>
          <w:lang w:val="en-US" w:bidi="en-US"/>
        </w:rPr>
        <w:t xml:space="preserve">/day, which means that they are low traffic volume roads, according to the terminology of the Ministry of Transport and </w:t>
      </w:r>
      <w:r w:rsidRPr="00E422CF">
        <w:rPr>
          <w:spacing w:val="-2"/>
          <w:lang w:val="en-US" w:bidi="en-US"/>
        </w:rPr>
        <w:t>Communications.</w:t>
      </w:r>
    </w:p>
    <w:p w14:paraId="5B99FEED" w14:textId="77777777" w:rsidR="00D56F80" w:rsidRPr="00E422CF" w:rsidRDefault="00D56F80">
      <w:pPr>
        <w:pStyle w:val="Textoindependiente"/>
        <w:spacing w:before="41"/>
        <w:rPr>
          <w:lang w:val="en-US"/>
        </w:rPr>
      </w:pPr>
    </w:p>
    <w:p w14:paraId="3DD5C2A8" w14:textId="77777777" w:rsidR="00D56F80" w:rsidRPr="00E422CF" w:rsidRDefault="00B74F2A" w:rsidP="0029276F">
      <w:pPr>
        <w:pStyle w:val="Ttulo3"/>
        <w:ind w:left="621" w:firstLine="0"/>
        <w:rPr>
          <w:lang w:val="en-US"/>
        </w:rPr>
      </w:pPr>
      <w:proofErr w:type="spellStart"/>
      <w:r w:rsidRPr="0029276F">
        <w:t>Calculation</w:t>
      </w:r>
      <w:proofErr w:type="spellEnd"/>
      <w:r w:rsidRPr="00E422CF">
        <w:rPr>
          <w:lang w:val="en-US" w:bidi="en-US"/>
        </w:rPr>
        <w:t xml:space="preserve"> of the number of accumulated Equivalent Axes</w:t>
      </w:r>
    </w:p>
    <w:p w14:paraId="4C998AD6" w14:textId="77777777" w:rsidR="00D56F80" w:rsidRPr="00E422CF" w:rsidRDefault="00D56F80">
      <w:pPr>
        <w:pStyle w:val="Textoindependiente"/>
        <w:spacing w:before="80"/>
        <w:rPr>
          <w:b/>
          <w:lang w:val="en-US"/>
        </w:rPr>
      </w:pPr>
    </w:p>
    <w:p w14:paraId="39700B7C" w14:textId="77777777" w:rsidR="00D56F80" w:rsidRPr="00E422CF" w:rsidRDefault="00B74F2A">
      <w:pPr>
        <w:pStyle w:val="Textoindependiente"/>
        <w:spacing w:line="276" w:lineRule="auto"/>
        <w:ind w:left="621" w:right="977"/>
        <w:jc w:val="both"/>
        <w:rPr>
          <w:lang w:val="en-US"/>
        </w:rPr>
      </w:pPr>
      <w:r w:rsidRPr="00E422CF">
        <w:rPr>
          <w:lang w:val="en-US" w:bidi="en-US"/>
        </w:rPr>
        <w:t>This parameter, obtained from the characteristics of the vehicle volume, allows the calculation of the thickness of the wearing course, according to the AASHTO-93 methodology. Following the steps below:</w:t>
      </w:r>
    </w:p>
    <w:p w14:paraId="1A75626D" w14:textId="77777777" w:rsidR="00D56F80" w:rsidRPr="00E422CF" w:rsidRDefault="00D56F80">
      <w:pPr>
        <w:pStyle w:val="Textoindependiente"/>
        <w:spacing w:before="40"/>
        <w:rPr>
          <w:lang w:val="en-US"/>
        </w:rPr>
      </w:pPr>
    </w:p>
    <w:p w14:paraId="244DA2ED" w14:textId="77777777" w:rsidR="00D56F80" w:rsidRPr="00E422CF" w:rsidRDefault="00B74F2A">
      <w:pPr>
        <w:pStyle w:val="Textoindependiente"/>
        <w:spacing w:line="276" w:lineRule="auto"/>
        <w:ind w:left="621" w:right="977"/>
        <w:jc w:val="both"/>
        <w:rPr>
          <w:lang w:val="en-US"/>
        </w:rPr>
      </w:pPr>
      <w:r w:rsidRPr="00E422CF">
        <w:rPr>
          <w:lang w:val="en-US" w:bidi="en-US"/>
        </w:rPr>
        <w:t>According to the type of tourist bus and the weight of its axles, the Heavy Vehicle Factor was calculated, which represents the number of equivalent axles of 8.2 tons. See Figure 6.</w:t>
      </w:r>
    </w:p>
    <w:p w14:paraId="517021D5" w14:textId="77777777" w:rsidR="00D56F80" w:rsidRPr="00E422CF" w:rsidRDefault="00D56F80">
      <w:pPr>
        <w:pStyle w:val="Textoindependiente"/>
        <w:spacing w:line="276" w:lineRule="auto"/>
        <w:jc w:val="both"/>
        <w:rPr>
          <w:lang w:val="en-US"/>
        </w:rPr>
        <w:sectPr w:rsidR="00D56F80" w:rsidRPr="00E422CF" w:rsidSect="00D56F80">
          <w:type w:val="continuous"/>
          <w:pgSz w:w="12240" w:h="15840"/>
          <w:pgMar w:top="1400" w:right="720" w:bottom="800" w:left="1080" w:header="0" w:footer="614" w:gutter="0"/>
          <w:cols w:space="720"/>
        </w:sectPr>
      </w:pPr>
    </w:p>
    <w:p w14:paraId="55CECA02" w14:textId="77777777" w:rsidR="00D56F80" w:rsidRPr="00E422CF" w:rsidRDefault="00B74F2A">
      <w:pPr>
        <w:pStyle w:val="Textoindependiente"/>
        <w:ind w:left="1185"/>
        <w:rPr>
          <w:sz w:val="20"/>
          <w:lang w:val="en-US"/>
        </w:rPr>
      </w:pPr>
      <w:r w:rsidRPr="00E422CF">
        <w:rPr>
          <w:noProof/>
          <w:sz w:val="20"/>
          <w:lang w:val="en-US" w:bidi="en-US"/>
        </w:rPr>
        <w:lastRenderedPageBreak/>
        <w:drawing>
          <wp:inline distT="0" distB="0" distL="0" distR="0" wp14:anchorId="088C79B7" wp14:editId="10260D77">
            <wp:extent cx="3857795" cy="2242280"/>
            <wp:effectExtent l="0" t="0" r="0" b="0"/>
            <wp:docPr id="49" name="Image 49"/>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60" cstate="print"/>
                    <a:stretch>
                      <a:fillRect/>
                    </a:stretch>
                  </pic:blipFill>
                  <pic:spPr>
                    <a:xfrm>
                      <a:off x="0" y="0"/>
                      <a:ext cx="3857795" cy="2242280"/>
                    </a:xfrm>
                    <a:prstGeom prst="rect">
                      <a:avLst/>
                    </a:prstGeom>
                  </pic:spPr>
                </pic:pic>
              </a:graphicData>
            </a:graphic>
          </wp:inline>
        </w:drawing>
      </w:r>
    </w:p>
    <w:p w14:paraId="7928A290" w14:textId="77777777" w:rsidR="00D56F80" w:rsidRPr="00E422CF" w:rsidRDefault="00B74F2A">
      <w:pPr>
        <w:pStyle w:val="Textoindependiente"/>
        <w:spacing w:before="44" w:line="276" w:lineRule="auto"/>
        <w:ind w:left="1187" w:right="3904"/>
        <w:rPr>
          <w:lang w:val="en-US"/>
        </w:rPr>
      </w:pPr>
      <w:r w:rsidRPr="00E422CF">
        <w:rPr>
          <w:lang w:val="en-US" w:bidi="en-US"/>
        </w:rPr>
        <w:t xml:space="preserve">Figure 6: Tourist Bus Heavy Vehicle Factor Source: Developed in-house - </w:t>
      </w:r>
      <w:proofErr w:type="spellStart"/>
      <w:r w:rsidRPr="00E422CF">
        <w:rPr>
          <w:lang w:val="en-US" w:bidi="en-US"/>
        </w:rPr>
        <w:t>Choquequirao</w:t>
      </w:r>
      <w:proofErr w:type="spellEnd"/>
      <w:r w:rsidRPr="00E422CF">
        <w:rPr>
          <w:lang w:val="en-US" w:bidi="en-US"/>
        </w:rPr>
        <w:t xml:space="preserve"> Consortium</w:t>
      </w:r>
    </w:p>
    <w:p w14:paraId="26F16779" w14:textId="77777777" w:rsidR="00D56F80" w:rsidRDefault="00D56F80">
      <w:pPr>
        <w:pStyle w:val="Textoindependiente"/>
        <w:spacing w:before="40"/>
        <w:rPr>
          <w:lang w:val="en-US"/>
        </w:rPr>
      </w:pPr>
    </w:p>
    <w:p w14:paraId="161B5BDC" w14:textId="77777777" w:rsidR="00416B03" w:rsidRPr="00E422CF" w:rsidRDefault="00416B03">
      <w:pPr>
        <w:pStyle w:val="Textoindependiente"/>
        <w:spacing w:before="40"/>
        <w:rPr>
          <w:lang w:val="en-US"/>
        </w:rPr>
      </w:pPr>
    </w:p>
    <w:p w14:paraId="329FC4AA" w14:textId="77777777" w:rsidR="00D56F80" w:rsidRPr="00E422CF" w:rsidRDefault="00B74F2A">
      <w:pPr>
        <w:pStyle w:val="Textoindependiente"/>
        <w:spacing w:line="276" w:lineRule="auto"/>
        <w:ind w:left="621" w:right="977"/>
        <w:jc w:val="both"/>
        <w:rPr>
          <w:lang w:val="en-US"/>
        </w:rPr>
      </w:pPr>
      <w:r w:rsidRPr="00E422CF">
        <w:rPr>
          <w:lang w:val="en-US" w:bidi="en-US"/>
        </w:rPr>
        <w:t>According to the characteristics of the projected road, traffic directions, heavy vehicle factor and days of the year, the weighted factor was calculated. See Figure 7.</w:t>
      </w:r>
    </w:p>
    <w:p w14:paraId="36487B03" w14:textId="77777777" w:rsidR="00D56F80" w:rsidRPr="00E422CF" w:rsidRDefault="00B74F2A">
      <w:pPr>
        <w:pStyle w:val="Textoindependiente"/>
        <w:spacing w:before="36"/>
        <w:rPr>
          <w:sz w:val="20"/>
          <w:lang w:val="en-US"/>
        </w:rPr>
      </w:pPr>
      <w:r w:rsidRPr="00E422CF">
        <w:rPr>
          <w:noProof/>
          <w:sz w:val="20"/>
          <w:lang w:val="en-US" w:bidi="en-US"/>
        </w:rPr>
        <w:drawing>
          <wp:anchor distT="0" distB="0" distL="0" distR="0" simplePos="0" relativeHeight="251693056" behindDoc="1" locked="0" layoutInCell="1" allowOverlap="1" wp14:anchorId="1EDF599C" wp14:editId="797D852B">
            <wp:simplePos x="0" y="0"/>
            <wp:positionH relativeFrom="page">
              <wp:posOffset>2840735</wp:posOffset>
            </wp:positionH>
            <wp:positionV relativeFrom="paragraph">
              <wp:posOffset>193607</wp:posOffset>
            </wp:positionV>
            <wp:extent cx="2448008" cy="1263586"/>
            <wp:effectExtent l="0" t="0" r="0" b="0"/>
            <wp:wrapTopAndBottom/>
            <wp:docPr id="50" name="Image 50"/>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61" cstate="print"/>
                    <a:stretch>
                      <a:fillRect/>
                    </a:stretch>
                  </pic:blipFill>
                  <pic:spPr>
                    <a:xfrm>
                      <a:off x="0" y="0"/>
                      <a:ext cx="2448008" cy="1263586"/>
                    </a:xfrm>
                    <a:prstGeom prst="rect">
                      <a:avLst/>
                    </a:prstGeom>
                  </pic:spPr>
                </pic:pic>
              </a:graphicData>
            </a:graphic>
          </wp:anchor>
        </w:drawing>
      </w:r>
    </w:p>
    <w:p w14:paraId="15A3DFFC" w14:textId="77777777" w:rsidR="00D56F80" w:rsidRPr="00E422CF" w:rsidRDefault="00B74F2A">
      <w:pPr>
        <w:pStyle w:val="Textoindependiente"/>
        <w:spacing w:before="40"/>
        <w:ind w:left="565" w:right="358"/>
        <w:jc w:val="center"/>
        <w:rPr>
          <w:lang w:val="en-US"/>
        </w:rPr>
      </w:pPr>
      <w:r w:rsidRPr="00E422CF">
        <w:rPr>
          <w:lang w:val="en-US" w:bidi="en-US"/>
        </w:rPr>
        <w:t xml:space="preserve">Figure 7: </w:t>
      </w:r>
      <w:r w:rsidRPr="00E422CF">
        <w:rPr>
          <w:spacing w:val="-2"/>
          <w:lang w:val="en-US" w:bidi="en-US"/>
        </w:rPr>
        <w:t>Weighted</w:t>
      </w:r>
      <w:r w:rsidRPr="00E422CF">
        <w:rPr>
          <w:lang w:val="en-US" w:bidi="en-US"/>
        </w:rPr>
        <w:t xml:space="preserve"> factor</w:t>
      </w:r>
    </w:p>
    <w:p w14:paraId="4AD47B5F" w14:textId="77777777" w:rsidR="00D56F80" w:rsidRPr="00E422CF" w:rsidRDefault="00B74F2A">
      <w:pPr>
        <w:pStyle w:val="Textoindependiente"/>
        <w:spacing w:before="38"/>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48DC786" w14:textId="77777777" w:rsidR="00D56F80" w:rsidRPr="00E422CF" w:rsidRDefault="00D56F80">
      <w:pPr>
        <w:pStyle w:val="Textoindependiente"/>
        <w:spacing w:before="82"/>
        <w:rPr>
          <w:lang w:val="en-US"/>
        </w:rPr>
      </w:pPr>
    </w:p>
    <w:p w14:paraId="5E2C3B9D" w14:textId="77777777" w:rsidR="00D56F80" w:rsidRPr="00E422CF" w:rsidRDefault="00B74F2A">
      <w:pPr>
        <w:pStyle w:val="Textoindependiente"/>
        <w:spacing w:line="276" w:lineRule="auto"/>
        <w:ind w:left="621" w:right="976"/>
        <w:jc w:val="both"/>
        <w:rPr>
          <w:lang w:val="en-US"/>
        </w:rPr>
      </w:pPr>
      <w:r w:rsidRPr="00E422CF">
        <w:rPr>
          <w:lang w:val="en-US" w:bidi="en-US"/>
        </w:rPr>
        <w:t xml:space="preserve">The weighted factor applied to the IMDA of each tourist road results in the annual Number of Equivalent </w:t>
      </w:r>
      <w:r w:rsidRPr="00E422CF">
        <w:rPr>
          <w:spacing w:val="-2"/>
          <w:lang w:val="en-US" w:bidi="en-US"/>
        </w:rPr>
        <w:t xml:space="preserve">Axes. The accumulation per year is obtained for the pavement design period. </w:t>
      </w:r>
      <w:r w:rsidRPr="00E422CF">
        <w:rPr>
          <w:lang w:val="en-US" w:bidi="en-US"/>
        </w:rPr>
        <w:t>See Table 7.</w:t>
      </w:r>
    </w:p>
    <w:p w14:paraId="61F7F15E" w14:textId="77777777" w:rsidR="00D56F80" w:rsidRPr="00E422CF" w:rsidRDefault="00D56F80">
      <w:pPr>
        <w:pStyle w:val="Textoindependiente"/>
        <w:spacing w:before="41"/>
        <w:rPr>
          <w:lang w:val="en-US"/>
        </w:rPr>
      </w:pPr>
    </w:p>
    <w:p w14:paraId="7FF37C3C" w14:textId="77777777" w:rsidR="00D56F80" w:rsidRPr="00E422CF" w:rsidRDefault="00B74F2A">
      <w:pPr>
        <w:pStyle w:val="Ttulo2"/>
        <w:spacing w:after="40"/>
        <w:ind w:left="621"/>
        <w:jc w:val="both"/>
        <w:rPr>
          <w:lang w:val="en-US"/>
        </w:rPr>
      </w:pPr>
      <w:r w:rsidRPr="00E422CF">
        <w:rPr>
          <w:lang w:val="en-US" w:bidi="en-US"/>
        </w:rPr>
        <w:t xml:space="preserve">TABLE </w:t>
      </w:r>
      <w:r w:rsidR="00C92FE7">
        <w:rPr>
          <w:lang w:val="en-US" w:bidi="en-US"/>
        </w:rPr>
        <w:t>20</w:t>
      </w:r>
      <w:r w:rsidRPr="00E422CF">
        <w:rPr>
          <w:lang w:val="en-US" w:bidi="en-US"/>
        </w:rPr>
        <w:t xml:space="preserve">. NUMBER OF CUMULATIVE EQUIVALENT AXLES OF TOURIST </w:t>
      </w:r>
      <w:r w:rsidRPr="00E422CF">
        <w:rPr>
          <w:spacing w:val="-2"/>
          <w:lang w:val="en-US" w:bidi="en-US"/>
        </w:rPr>
        <w:t>ROADS</w:t>
      </w:r>
    </w:p>
    <w:tbl>
      <w:tblPr>
        <w:tblW w:w="0" w:type="auto"/>
        <w:tblInd w:w="8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55"/>
        <w:gridCol w:w="708"/>
        <w:gridCol w:w="566"/>
        <w:gridCol w:w="710"/>
        <w:gridCol w:w="554"/>
        <w:gridCol w:w="660"/>
        <w:gridCol w:w="1774"/>
        <w:gridCol w:w="1586"/>
        <w:gridCol w:w="1807"/>
      </w:tblGrid>
      <w:tr w:rsidR="00552BCC" w14:paraId="213EBAB6" w14:textId="77777777">
        <w:trPr>
          <w:trHeight w:val="465"/>
        </w:trPr>
        <w:tc>
          <w:tcPr>
            <w:tcW w:w="2829" w:type="dxa"/>
            <w:gridSpan w:val="3"/>
            <w:shd w:val="clear" w:color="auto" w:fill="E7E6E6"/>
          </w:tcPr>
          <w:p w14:paraId="3AF208E0" w14:textId="77777777" w:rsidR="00D56F80" w:rsidRPr="0029276F" w:rsidRDefault="00B74F2A" w:rsidP="0029276F">
            <w:pPr>
              <w:pStyle w:val="TableParagraph"/>
              <w:spacing w:before="0" w:line="268" w:lineRule="exact"/>
              <w:ind w:left="107"/>
              <w:jc w:val="left"/>
              <w:rPr>
                <w:rFonts w:ascii="Calibri" w:eastAsia="Calibri" w:hAnsi="Calibri" w:cs="Calibri"/>
                <w:b/>
                <w:spacing w:val="-2"/>
              </w:rPr>
            </w:pPr>
            <w:proofErr w:type="spellStart"/>
            <w:r w:rsidRPr="0029276F">
              <w:rPr>
                <w:rFonts w:ascii="Calibri" w:eastAsia="Calibri" w:hAnsi="Calibri" w:cs="Calibri"/>
                <w:b/>
                <w:spacing w:val="-2"/>
              </w:rPr>
              <w:t>Tourist</w:t>
            </w:r>
            <w:proofErr w:type="spellEnd"/>
            <w:r w:rsidRPr="0029276F">
              <w:rPr>
                <w:rFonts w:ascii="Calibri" w:eastAsia="Calibri" w:hAnsi="Calibri" w:cs="Calibri"/>
                <w:b/>
                <w:spacing w:val="-2"/>
              </w:rPr>
              <w:t xml:space="preserve"> Road</w:t>
            </w:r>
          </w:p>
        </w:tc>
        <w:tc>
          <w:tcPr>
            <w:tcW w:w="3698" w:type="dxa"/>
            <w:gridSpan w:val="4"/>
            <w:shd w:val="clear" w:color="auto" w:fill="E7E6E6"/>
          </w:tcPr>
          <w:p w14:paraId="724B559C" w14:textId="77777777" w:rsidR="00D56F80" w:rsidRPr="0029276F" w:rsidRDefault="00B74F2A" w:rsidP="0029276F">
            <w:pPr>
              <w:pStyle w:val="TableParagraph"/>
              <w:spacing w:before="0" w:line="268" w:lineRule="exact"/>
              <w:ind w:left="62"/>
              <w:jc w:val="left"/>
              <w:rPr>
                <w:rFonts w:ascii="Calibri" w:eastAsia="Calibri" w:hAnsi="Calibri" w:cs="Calibri"/>
                <w:b/>
                <w:spacing w:val="-2"/>
              </w:rPr>
            </w:pPr>
            <w:r w:rsidRPr="0029276F">
              <w:rPr>
                <w:rFonts w:ascii="Calibri" w:eastAsia="Calibri" w:hAnsi="Calibri" w:cs="Calibri"/>
                <w:b/>
                <w:spacing w:val="-2"/>
              </w:rPr>
              <w:t>Yanama C.S. - San Juan D.S.</w:t>
            </w:r>
          </w:p>
        </w:tc>
        <w:tc>
          <w:tcPr>
            <w:tcW w:w="3393" w:type="dxa"/>
            <w:gridSpan w:val="2"/>
            <w:shd w:val="clear" w:color="auto" w:fill="E7E6E6"/>
          </w:tcPr>
          <w:p w14:paraId="4F203283" w14:textId="77777777" w:rsidR="00D56F80" w:rsidRPr="0029276F" w:rsidRDefault="00B74F2A" w:rsidP="0029276F">
            <w:pPr>
              <w:pStyle w:val="TableParagraph"/>
              <w:spacing w:before="0" w:line="268" w:lineRule="exact"/>
              <w:ind w:left="96"/>
              <w:jc w:val="left"/>
              <w:rPr>
                <w:rFonts w:ascii="Calibri" w:eastAsia="Calibri" w:hAnsi="Calibri" w:cs="Calibri"/>
                <w:b/>
                <w:spacing w:val="-2"/>
              </w:rPr>
            </w:pPr>
            <w:proofErr w:type="spellStart"/>
            <w:r w:rsidRPr="0029276F">
              <w:rPr>
                <w:rFonts w:ascii="Calibri" w:eastAsia="Calibri" w:hAnsi="Calibri" w:cs="Calibri"/>
                <w:b/>
                <w:spacing w:val="-2"/>
              </w:rPr>
              <w:t>Kiuñalla</w:t>
            </w:r>
            <w:proofErr w:type="spellEnd"/>
            <w:r w:rsidRPr="0029276F">
              <w:rPr>
                <w:rFonts w:ascii="Calibri" w:eastAsia="Calibri" w:hAnsi="Calibri" w:cs="Calibri"/>
                <w:b/>
                <w:spacing w:val="-2"/>
              </w:rPr>
              <w:t xml:space="preserve"> - </w:t>
            </w:r>
            <w:proofErr w:type="spellStart"/>
            <w:r w:rsidRPr="0029276F">
              <w:rPr>
                <w:rFonts w:ascii="Calibri" w:eastAsia="Calibri" w:hAnsi="Calibri" w:cs="Calibri"/>
                <w:b/>
                <w:spacing w:val="-2"/>
              </w:rPr>
              <w:t>Kiuñalla</w:t>
            </w:r>
            <w:proofErr w:type="spellEnd"/>
            <w:r w:rsidRPr="0029276F">
              <w:rPr>
                <w:rFonts w:ascii="Calibri" w:eastAsia="Calibri" w:hAnsi="Calibri" w:cs="Calibri"/>
                <w:b/>
                <w:spacing w:val="-2"/>
              </w:rPr>
              <w:t xml:space="preserve"> D.S.</w:t>
            </w:r>
          </w:p>
        </w:tc>
      </w:tr>
      <w:tr w:rsidR="00552BCC" w14:paraId="0A255EF7" w14:textId="77777777">
        <w:trPr>
          <w:trHeight w:val="618"/>
        </w:trPr>
        <w:tc>
          <w:tcPr>
            <w:tcW w:w="2829" w:type="dxa"/>
            <w:gridSpan w:val="3"/>
            <w:shd w:val="clear" w:color="auto" w:fill="E7E6E6"/>
          </w:tcPr>
          <w:p w14:paraId="7E8D99E7" w14:textId="77777777" w:rsidR="00D56F80" w:rsidRPr="0029276F" w:rsidRDefault="00B74F2A" w:rsidP="0029276F">
            <w:pPr>
              <w:pStyle w:val="TableParagraph"/>
              <w:spacing w:before="0" w:line="268" w:lineRule="exact"/>
              <w:ind w:left="107" w:right="919"/>
              <w:rPr>
                <w:rFonts w:ascii="Calibri" w:eastAsia="Calibri" w:hAnsi="Calibri" w:cs="Calibri"/>
                <w:b/>
                <w:spacing w:val="-2"/>
              </w:rPr>
            </w:pPr>
            <w:proofErr w:type="spellStart"/>
            <w:r w:rsidRPr="0029276F">
              <w:rPr>
                <w:rFonts w:ascii="Calibri" w:eastAsia="Calibri" w:hAnsi="Calibri" w:cs="Calibri"/>
                <w:b/>
                <w:spacing w:val="-2"/>
              </w:rPr>
              <w:t>Years</w:t>
            </w:r>
            <w:proofErr w:type="spellEnd"/>
          </w:p>
        </w:tc>
        <w:tc>
          <w:tcPr>
            <w:tcW w:w="1264" w:type="dxa"/>
            <w:gridSpan w:val="2"/>
            <w:shd w:val="clear" w:color="auto" w:fill="E7E6E6"/>
          </w:tcPr>
          <w:p w14:paraId="19561F31" w14:textId="77777777" w:rsidR="00D56F80" w:rsidRPr="0029276F" w:rsidRDefault="00B74F2A" w:rsidP="0029276F">
            <w:pPr>
              <w:pStyle w:val="TableParagraph"/>
              <w:tabs>
                <w:tab w:val="left" w:pos="943"/>
              </w:tabs>
              <w:spacing w:before="0" w:line="268" w:lineRule="exact"/>
              <w:ind w:left="107"/>
              <w:jc w:val="left"/>
              <w:rPr>
                <w:rFonts w:ascii="Calibri" w:eastAsia="Calibri" w:hAnsi="Calibri" w:cs="Calibri"/>
                <w:b/>
                <w:spacing w:val="-2"/>
              </w:rPr>
            </w:pPr>
            <w:proofErr w:type="spellStart"/>
            <w:r w:rsidRPr="0029276F">
              <w:rPr>
                <w:rFonts w:ascii="Calibri" w:eastAsia="Calibri" w:hAnsi="Calibri" w:cs="Calibri"/>
                <w:b/>
                <w:spacing w:val="-2"/>
              </w:rPr>
              <w:t>Nrep</w:t>
            </w:r>
            <w:proofErr w:type="spellEnd"/>
            <w:r w:rsidRPr="0029276F">
              <w:rPr>
                <w:rFonts w:ascii="Calibri" w:eastAsia="Calibri" w:hAnsi="Calibri" w:cs="Calibri"/>
                <w:b/>
                <w:spacing w:val="-2"/>
              </w:rPr>
              <w:tab/>
              <w:t>EE</w:t>
            </w:r>
          </w:p>
          <w:p w14:paraId="17F76069" w14:textId="77777777" w:rsidR="00D56F80" w:rsidRPr="0029276F" w:rsidRDefault="00B74F2A" w:rsidP="0029276F">
            <w:pPr>
              <w:pStyle w:val="TableParagraph"/>
              <w:spacing w:before="0" w:line="268" w:lineRule="exact"/>
              <w:ind w:left="107"/>
              <w:jc w:val="left"/>
              <w:rPr>
                <w:rFonts w:ascii="Calibri" w:eastAsia="Calibri" w:hAnsi="Calibri" w:cs="Calibri"/>
                <w:b/>
                <w:spacing w:val="-2"/>
              </w:rPr>
            </w:pPr>
            <w:proofErr w:type="spellStart"/>
            <w:r w:rsidRPr="0029276F">
              <w:rPr>
                <w:rFonts w:ascii="Calibri" w:eastAsia="Calibri" w:hAnsi="Calibri" w:cs="Calibri"/>
                <w:b/>
                <w:spacing w:val="-2"/>
              </w:rPr>
              <w:t>annual</w:t>
            </w:r>
            <w:proofErr w:type="spellEnd"/>
          </w:p>
        </w:tc>
        <w:tc>
          <w:tcPr>
            <w:tcW w:w="2434" w:type="dxa"/>
            <w:gridSpan w:val="2"/>
            <w:shd w:val="clear" w:color="auto" w:fill="E7E6E6"/>
          </w:tcPr>
          <w:p w14:paraId="083A6C2C" w14:textId="77777777" w:rsidR="00D56F80" w:rsidRPr="0029276F" w:rsidRDefault="00B74F2A" w:rsidP="0029276F">
            <w:pPr>
              <w:pStyle w:val="TableParagraph"/>
              <w:spacing w:before="0" w:line="268" w:lineRule="exact"/>
              <w:ind w:left="107"/>
              <w:jc w:val="left"/>
              <w:rPr>
                <w:rFonts w:ascii="Calibri" w:eastAsia="Calibri" w:hAnsi="Calibri" w:cs="Calibri"/>
                <w:b/>
                <w:spacing w:val="-2"/>
              </w:rPr>
            </w:pPr>
            <w:proofErr w:type="spellStart"/>
            <w:r w:rsidRPr="0029276F">
              <w:rPr>
                <w:rFonts w:ascii="Calibri" w:eastAsia="Calibri" w:hAnsi="Calibri" w:cs="Calibri"/>
                <w:b/>
                <w:spacing w:val="-2"/>
              </w:rPr>
              <w:t>Nrep</w:t>
            </w:r>
            <w:proofErr w:type="spellEnd"/>
            <w:r w:rsidRPr="0029276F">
              <w:rPr>
                <w:rFonts w:ascii="Calibri" w:eastAsia="Calibri" w:hAnsi="Calibri" w:cs="Calibri"/>
                <w:b/>
                <w:spacing w:val="-2"/>
              </w:rPr>
              <w:t xml:space="preserve"> EE </w:t>
            </w:r>
            <w:proofErr w:type="spellStart"/>
            <w:r w:rsidRPr="0029276F">
              <w:rPr>
                <w:rFonts w:ascii="Calibri" w:eastAsia="Calibri" w:hAnsi="Calibri" w:cs="Calibri"/>
                <w:b/>
                <w:spacing w:val="-2"/>
              </w:rPr>
              <w:t>accumulate</w:t>
            </w:r>
            <w:proofErr w:type="spellEnd"/>
            <w:r w:rsidRPr="0029276F">
              <w:rPr>
                <w:rFonts w:ascii="Calibri" w:eastAsia="Calibri" w:hAnsi="Calibri" w:cs="Calibri"/>
                <w:b/>
                <w:spacing w:val="-2"/>
              </w:rPr>
              <w:t>.</w:t>
            </w:r>
          </w:p>
        </w:tc>
        <w:tc>
          <w:tcPr>
            <w:tcW w:w="1586" w:type="dxa"/>
            <w:shd w:val="clear" w:color="auto" w:fill="E7E6E6"/>
          </w:tcPr>
          <w:p w14:paraId="44548729" w14:textId="77777777" w:rsidR="00D56F80" w:rsidRPr="0029276F" w:rsidRDefault="00B74F2A" w:rsidP="0029276F">
            <w:pPr>
              <w:pStyle w:val="TableParagraph"/>
              <w:spacing w:before="0" w:line="268" w:lineRule="exact"/>
              <w:ind w:left="107"/>
              <w:jc w:val="left"/>
              <w:rPr>
                <w:rFonts w:ascii="Calibri" w:eastAsia="Calibri" w:hAnsi="Calibri" w:cs="Calibri"/>
                <w:b/>
                <w:spacing w:val="-2"/>
              </w:rPr>
            </w:pPr>
            <w:proofErr w:type="spellStart"/>
            <w:r w:rsidRPr="0029276F">
              <w:rPr>
                <w:rFonts w:ascii="Calibri" w:eastAsia="Calibri" w:hAnsi="Calibri" w:cs="Calibri"/>
                <w:b/>
                <w:spacing w:val="-2"/>
              </w:rPr>
              <w:t>Nrep</w:t>
            </w:r>
            <w:proofErr w:type="spellEnd"/>
            <w:r w:rsidRPr="0029276F">
              <w:rPr>
                <w:rFonts w:ascii="Calibri" w:eastAsia="Calibri" w:hAnsi="Calibri" w:cs="Calibri"/>
                <w:b/>
                <w:spacing w:val="-2"/>
              </w:rPr>
              <w:t xml:space="preserve"> EE </w:t>
            </w:r>
            <w:proofErr w:type="spellStart"/>
            <w:r w:rsidRPr="0029276F">
              <w:rPr>
                <w:rFonts w:ascii="Calibri" w:eastAsia="Calibri" w:hAnsi="Calibri" w:cs="Calibri"/>
                <w:b/>
                <w:spacing w:val="-2"/>
              </w:rPr>
              <w:t>annual</w:t>
            </w:r>
            <w:proofErr w:type="spellEnd"/>
          </w:p>
        </w:tc>
        <w:tc>
          <w:tcPr>
            <w:tcW w:w="1807" w:type="dxa"/>
            <w:shd w:val="clear" w:color="auto" w:fill="E7E6E6"/>
          </w:tcPr>
          <w:p w14:paraId="79D20C0E" w14:textId="77777777" w:rsidR="00D56F80" w:rsidRPr="0029276F" w:rsidRDefault="00B74F2A" w:rsidP="0029276F">
            <w:pPr>
              <w:pStyle w:val="TableParagraph"/>
              <w:spacing w:before="0" w:line="268" w:lineRule="exact"/>
              <w:ind w:left="107" w:right="230"/>
              <w:jc w:val="left"/>
              <w:rPr>
                <w:rFonts w:ascii="Calibri" w:eastAsia="Calibri" w:hAnsi="Calibri" w:cs="Calibri"/>
                <w:b/>
                <w:spacing w:val="-2"/>
              </w:rPr>
            </w:pPr>
            <w:proofErr w:type="spellStart"/>
            <w:r w:rsidRPr="0029276F">
              <w:rPr>
                <w:rFonts w:ascii="Calibri" w:eastAsia="Calibri" w:hAnsi="Calibri" w:cs="Calibri"/>
                <w:b/>
                <w:spacing w:val="-2"/>
              </w:rPr>
              <w:t>Nrep</w:t>
            </w:r>
            <w:proofErr w:type="spellEnd"/>
            <w:r w:rsidRPr="0029276F">
              <w:rPr>
                <w:rFonts w:ascii="Calibri" w:eastAsia="Calibri" w:hAnsi="Calibri" w:cs="Calibri"/>
                <w:b/>
                <w:spacing w:val="-2"/>
              </w:rPr>
              <w:t xml:space="preserve"> EE </w:t>
            </w:r>
            <w:proofErr w:type="spellStart"/>
            <w:r w:rsidRPr="0029276F">
              <w:rPr>
                <w:rFonts w:ascii="Calibri" w:eastAsia="Calibri" w:hAnsi="Calibri" w:cs="Calibri"/>
                <w:b/>
                <w:spacing w:val="-2"/>
              </w:rPr>
              <w:t>accumulate</w:t>
            </w:r>
            <w:proofErr w:type="spellEnd"/>
            <w:r w:rsidRPr="0029276F">
              <w:rPr>
                <w:rFonts w:ascii="Calibri" w:eastAsia="Calibri" w:hAnsi="Calibri" w:cs="Calibri"/>
                <w:b/>
                <w:spacing w:val="-2"/>
              </w:rPr>
              <w:t>.</w:t>
            </w:r>
          </w:p>
        </w:tc>
      </w:tr>
      <w:tr w:rsidR="00552BCC" w14:paraId="363B80F0" w14:textId="77777777">
        <w:trPr>
          <w:trHeight w:val="309"/>
        </w:trPr>
        <w:tc>
          <w:tcPr>
            <w:tcW w:w="1555" w:type="dxa"/>
            <w:vMerge w:val="restart"/>
          </w:tcPr>
          <w:p w14:paraId="56B8D02B"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OPERATION AND MAINTENANCE</w:t>
            </w:r>
          </w:p>
        </w:tc>
        <w:tc>
          <w:tcPr>
            <w:tcW w:w="708" w:type="dxa"/>
          </w:tcPr>
          <w:p w14:paraId="0B16E26F"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07F96384" w14:textId="77777777" w:rsidR="00D56F80" w:rsidRPr="0029276F" w:rsidRDefault="00B74F2A" w:rsidP="0029276F">
            <w:pPr>
              <w:pStyle w:val="TableParagraph"/>
              <w:spacing w:before="0"/>
              <w:ind w:left="107"/>
              <w:jc w:val="left"/>
              <w:rPr>
                <w:rFonts w:ascii="Calibri" w:eastAsia="Calibri" w:hAnsi="Calibri" w:cs="Calibri"/>
              </w:rPr>
            </w:pPr>
            <w:r w:rsidRPr="0029276F">
              <w:rPr>
                <w:rFonts w:ascii="Calibri" w:eastAsia="Calibri" w:hAnsi="Calibri" w:cs="Calibri"/>
              </w:rPr>
              <w:t>1</w:t>
            </w:r>
          </w:p>
        </w:tc>
        <w:tc>
          <w:tcPr>
            <w:tcW w:w="710" w:type="dxa"/>
          </w:tcPr>
          <w:p w14:paraId="056B725C"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2029</w:t>
            </w:r>
          </w:p>
        </w:tc>
        <w:tc>
          <w:tcPr>
            <w:tcW w:w="1214" w:type="dxa"/>
            <w:gridSpan w:val="2"/>
          </w:tcPr>
          <w:p w14:paraId="060ED7C4" w14:textId="77777777" w:rsidR="00D56F80" w:rsidRPr="0029276F" w:rsidRDefault="00B74F2A" w:rsidP="0029276F">
            <w:pPr>
              <w:pStyle w:val="TableParagraph"/>
              <w:spacing w:before="0"/>
              <w:ind w:left="106"/>
              <w:jc w:val="left"/>
              <w:rPr>
                <w:rFonts w:ascii="Calibri" w:eastAsia="Calibri" w:hAnsi="Calibri" w:cs="Calibri"/>
              </w:rPr>
            </w:pPr>
            <w:r w:rsidRPr="0029276F">
              <w:rPr>
                <w:rFonts w:ascii="Calibri" w:eastAsia="Calibri" w:hAnsi="Calibri" w:cs="Calibri"/>
              </w:rPr>
              <w:t>2.78E+03</w:t>
            </w:r>
          </w:p>
        </w:tc>
        <w:tc>
          <w:tcPr>
            <w:tcW w:w="1774" w:type="dxa"/>
          </w:tcPr>
          <w:p w14:paraId="0278315B" w14:textId="77777777" w:rsidR="00D56F80" w:rsidRPr="0029276F" w:rsidRDefault="00B74F2A" w:rsidP="0029276F">
            <w:pPr>
              <w:pStyle w:val="TableParagraph"/>
              <w:spacing w:before="0"/>
              <w:ind w:right="257"/>
              <w:jc w:val="right"/>
              <w:rPr>
                <w:rFonts w:ascii="Calibri" w:eastAsia="Calibri" w:hAnsi="Calibri" w:cs="Calibri"/>
              </w:rPr>
            </w:pPr>
            <w:r w:rsidRPr="0029276F">
              <w:rPr>
                <w:rFonts w:ascii="Calibri" w:eastAsia="Calibri" w:hAnsi="Calibri" w:cs="Calibri"/>
              </w:rPr>
              <w:t>2.78E+03</w:t>
            </w:r>
          </w:p>
        </w:tc>
        <w:tc>
          <w:tcPr>
            <w:tcW w:w="1586" w:type="dxa"/>
          </w:tcPr>
          <w:p w14:paraId="580A178B" w14:textId="77777777" w:rsidR="00D56F80" w:rsidRPr="0029276F" w:rsidRDefault="00B74F2A" w:rsidP="0029276F">
            <w:pPr>
              <w:pStyle w:val="TableParagraph"/>
              <w:spacing w:before="0"/>
              <w:ind w:right="69"/>
              <w:jc w:val="right"/>
              <w:rPr>
                <w:rFonts w:ascii="Calibri" w:eastAsia="Calibri" w:hAnsi="Calibri" w:cs="Calibri"/>
              </w:rPr>
            </w:pPr>
            <w:r w:rsidRPr="0029276F">
              <w:rPr>
                <w:rFonts w:ascii="Calibri" w:eastAsia="Calibri" w:hAnsi="Calibri" w:cs="Calibri"/>
              </w:rPr>
              <w:t>2.62E+03</w:t>
            </w:r>
          </w:p>
        </w:tc>
        <w:tc>
          <w:tcPr>
            <w:tcW w:w="1807" w:type="dxa"/>
          </w:tcPr>
          <w:p w14:paraId="16362524" w14:textId="77777777" w:rsidR="00D56F80" w:rsidRPr="0029276F" w:rsidRDefault="00B74F2A" w:rsidP="0029276F">
            <w:pPr>
              <w:pStyle w:val="TableParagraph"/>
              <w:spacing w:before="0"/>
              <w:ind w:right="251"/>
              <w:jc w:val="right"/>
              <w:rPr>
                <w:rFonts w:ascii="Calibri" w:eastAsia="Calibri" w:hAnsi="Calibri" w:cs="Calibri"/>
              </w:rPr>
            </w:pPr>
            <w:r w:rsidRPr="0029276F">
              <w:rPr>
                <w:rFonts w:ascii="Calibri" w:eastAsia="Calibri" w:hAnsi="Calibri" w:cs="Calibri"/>
              </w:rPr>
              <w:t>2.62E+03</w:t>
            </w:r>
          </w:p>
        </w:tc>
      </w:tr>
      <w:tr w:rsidR="00552BCC" w14:paraId="18B9F458" w14:textId="77777777">
        <w:trPr>
          <w:trHeight w:val="306"/>
        </w:trPr>
        <w:tc>
          <w:tcPr>
            <w:tcW w:w="1555" w:type="dxa"/>
            <w:vMerge/>
            <w:tcBorders>
              <w:top w:val="nil"/>
            </w:tcBorders>
          </w:tcPr>
          <w:p w14:paraId="23CE4D22" w14:textId="77777777" w:rsidR="00D56F80" w:rsidRPr="0029276F" w:rsidRDefault="00D56F80" w:rsidP="0029276F">
            <w:pPr>
              <w:pStyle w:val="TableParagraph"/>
              <w:spacing w:before="0" w:line="276" w:lineRule="auto"/>
              <w:ind w:left="107" w:right="202"/>
              <w:jc w:val="both"/>
              <w:rPr>
                <w:rFonts w:ascii="Calibri" w:eastAsia="Calibri" w:hAnsi="Calibri" w:cs="Calibri"/>
              </w:rPr>
            </w:pPr>
          </w:p>
        </w:tc>
        <w:tc>
          <w:tcPr>
            <w:tcW w:w="708" w:type="dxa"/>
          </w:tcPr>
          <w:p w14:paraId="3C71D1F1"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758FD40D"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2</w:t>
            </w:r>
          </w:p>
        </w:tc>
        <w:tc>
          <w:tcPr>
            <w:tcW w:w="710" w:type="dxa"/>
          </w:tcPr>
          <w:p w14:paraId="29C6FE32"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2030</w:t>
            </w:r>
          </w:p>
        </w:tc>
        <w:tc>
          <w:tcPr>
            <w:tcW w:w="1214" w:type="dxa"/>
            <w:gridSpan w:val="2"/>
          </w:tcPr>
          <w:p w14:paraId="52128739"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2.81E+03</w:t>
            </w:r>
          </w:p>
        </w:tc>
        <w:tc>
          <w:tcPr>
            <w:tcW w:w="1774" w:type="dxa"/>
          </w:tcPr>
          <w:p w14:paraId="2BDA855A" w14:textId="77777777" w:rsidR="00D56F80" w:rsidRPr="0029276F" w:rsidRDefault="00B74F2A" w:rsidP="00416B03">
            <w:pPr>
              <w:pStyle w:val="TableParagraph"/>
              <w:spacing w:before="0"/>
              <w:ind w:right="257"/>
              <w:jc w:val="right"/>
              <w:rPr>
                <w:rFonts w:ascii="Calibri" w:eastAsia="Calibri" w:hAnsi="Calibri" w:cs="Calibri"/>
              </w:rPr>
            </w:pPr>
            <w:r w:rsidRPr="0029276F">
              <w:rPr>
                <w:rFonts w:ascii="Calibri" w:eastAsia="Calibri" w:hAnsi="Calibri" w:cs="Calibri"/>
              </w:rPr>
              <w:t>5.59E+03</w:t>
            </w:r>
          </w:p>
        </w:tc>
        <w:tc>
          <w:tcPr>
            <w:tcW w:w="1586" w:type="dxa"/>
          </w:tcPr>
          <w:p w14:paraId="793A99E5" w14:textId="77777777" w:rsidR="00D56F80" w:rsidRPr="0029276F" w:rsidRDefault="00B74F2A" w:rsidP="00416B03">
            <w:pPr>
              <w:pStyle w:val="TableParagraph"/>
              <w:spacing w:before="0"/>
              <w:ind w:right="69"/>
              <w:jc w:val="right"/>
              <w:rPr>
                <w:rFonts w:ascii="Calibri" w:eastAsia="Calibri" w:hAnsi="Calibri" w:cs="Calibri"/>
              </w:rPr>
            </w:pPr>
            <w:r w:rsidRPr="0029276F">
              <w:rPr>
                <w:rFonts w:ascii="Calibri" w:eastAsia="Calibri" w:hAnsi="Calibri" w:cs="Calibri"/>
              </w:rPr>
              <w:t>2.62E+03</w:t>
            </w:r>
          </w:p>
        </w:tc>
        <w:tc>
          <w:tcPr>
            <w:tcW w:w="1807" w:type="dxa"/>
          </w:tcPr>
          <w:p w14:paraId="582EDBFA" w14:textId="77777777" w:rsidR="00D56F80" w:rsidRPr="0029276F" w:rsidRDefault="00B74F2A" w:rsidP="00416B03">
            <w:pPr>
              <w:pStyle w:val="TableParagraph"/>
              <w:spacing w:before="0"/>
              <w:ind w:right="251"/>
              <w:jc w:val="right"/>
              <w:rPr>
                <w:rFonts w:ascii="Calibri" w:eastAsia="Calibri" w:hAnsi="Calibri" w:cs="Calibri"/>
              </w:rPr>
            </w:pPr>
            <w:r w:rsidRPr="0029276F">
              <w:rPr>
                <w:rFonts w:ascii="Calibri" w:eastAsia="Calibri" w:hAnsi="Calibri" w:cs="Calibri"/>
              </w:rPr>
              <w:t>5.24E+03</w:t>
            </w:r>
          </w:p>
        </w:tc>
      </w:tr>
      <w:tr w:rsidR="00552BCC" w14:paraId="42A85569" w14:textId="77777777">
        <w:trPr>
          <w:trHeight w:val="309"/>
        </w:trPr>
        <w:tc>
          <w:tcPr>
            <w:tcW w:w="1555" w:type="dxa"/>
            <w:vMerge/>
            <w:tcBorders>
              <w:top w:val="nil"/>
            </w:tcBorders>
          </w:tcPr>
          <w:p w14:paraId="30DF8460" w14:textId="77777777" w:rsidR="00D56F80" w:rsidRPr="0029276F" w:rsidRDefault="00D56F80" w:rsidP="0029276F">
            <w:pPr>
              <w:pStyle w:val="TableParagraph"/>
              <w:spacing w:before="0" w:line="276" w:lineRule="auto"/>
              <w:ind w:left="107" w:right="202"/>
              <w:jc w:val="both"/>
              <w:rPr>
                <w:rFonts w:ascii="Calibri" w:eastAsia="Calibri" w:hAnsi="Calibri" w:cs="Calibri"/>
              </w:rPr>
            </w:pPr>
          </w:p>
        </w:tc>
        <w:tc>
          <w:tcPr>
            <w:tcW w:w="708" w:type="dxa"/>
          </w:tcPr>
          <w:p w14:paraId="09E61764"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5B1C19DD"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3</w:t>
            </w:r>
          </w:p>
        </w:tc>
        <w:tc>
          <w:tcPr>
            <w:tcW w:w="710" w:type="dxa"/>
          </w:tcPr>
          <w:p w14:paraId="60191883"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2031</w:t>
            </w:r>
          </w:p>
        </w:tc>
        <w:tc>
          <w:tcPr>
            <w:tcW w:w="1214" w:type="dxa"/>
            <w:gridSpan w:val="2"/>
          </w:tcPr>
          <w:p w14:paraId="3DCE42A4"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2.81E+03</w:t>
            </w:r>
          </w:p>
        </w:tc>
        <w:tc>
          <w:tcPr>
            <w:tcW w:w="1774" w:type="dxa"/>
          </w:tcPr>
          <w:p w14:paraId="2CDF5A62" w14:textId="77777777" w:rsidR="00D56F80" w:rsidRPr="0029276F" w:rsidRDefault="00B74F2A" w:rsidP="00416B03">
            <w:pPr>
              <w:pStyle w:val="TableParagraph"/>
              <w:spacing w:before="0"/>
              <w:ind w:right="257"/>
              <w:jc w:val="right"/>
              <w:rPr>
                <w:rFonts w:ascii="Calibri" w:eastAsia="Calibri" w:hAnsi="Calibri" w:cs="Calibri"/>
              </w:rPr>
            </w:pPr>
            <w:r w:rsidRPr="0029276F">
              <w:rPr>
                <w:rFonts w:ascii="Calibri" w:eastAsia="Calibri" w:hAnsi="Calibri" w:cs="Calibri"/>
              </w:rPr>
              <w:t>8.39E+03</w:t>
            </w:r>
          </w:p>
        </w:tc>
        <w:tc>
          <w:tcPr>
            <w:tcW w:w="1586" w:type="dxa"/>
          </w:tcPr>
          <w:p w14:paraId="0F9B1C0D" w14:textId="77777777" w:rsidR="00D56F80" w:rsidRPr="0029276F" w:rsidRDefault="00B74F2A" w:rsidP="00416B03">
            <w:pPr>
              <w:pStyle w:val="TableParagraph"/>
              <w:spacing w:before="0"/>
              <w:ind w:right="69"/>
              <w:jc w:val="right"/>
              <w:rPr>
                <w:rFonts w:ascii="Calibri" w:eastAsia="Calibri" w:hAnsi="Calibri" w:cs="Calibri"/>
              </w:rPr>
            </w:pPr>
            <w:r w:rsidRPr="0029276F">
              <w:rPr>
                <w:rFonts w:ascii="Calibri" w:eastAsia="Calibri" w:hAnsi="Calibri" w:cs="Calibri"/>
              </w:rPr>
              <w:t>2.62E+03</w:t>
            </w:r>
          </w:p>
        </w:tc>
        <w:tc>
          <w:tcPr>
            <w:tcW w:w="1807" w:type="dxa"/>
          </w:tcPr>
          <w:p w14:paraId="4C8FC5E9" w14:textId="77777777" w:rsidR="00D56F80" w:rsidRPr="0029276F" w:rsidRDefault="00B74F2A" w:rsidP="00416B03">
            <w:pPr>
              <w:pStyle w:val="TableParagraph"/>
              <w:spacing w:before="0"/>
              <w:ind w:right="251"/>
              <w:jc w:val="right"/>
              <w:rPr>
                <w:rFonts w:ascii="Calibri" w:eastAsia="Calibri" w:hAnsi="Calibri" w:cs="Calibri"/>
              </w:rPr>
            </w:pPr>
            <w:r w:rsidRPr="0029276F">
              <w:rPr>
                <w:rFonts w:ascii="Calibri" w:eastAsia="Calibri" w:hAnsi="Calibri" w:cs="Calibri"/>
              </w:rPr>
              <w:t>7.86E+03</w:t>
            </w:r>
          </w:p>
        </w:tc>
      </w:tr>
      <w:tr w:rsidR="00552BCC" w14:paraId="6E89E5BF" w14:textId="77777777">
        <w:trPr>
          <w:trHeight w:val="309"/>
        </w:trPr>
        <w:tc>
          <w:tcPr>
            <w:tcW w:w="1555" w:type="dxa"/>
            <w:vMerge/>
            <w:tcBorders>
              <w:top w:val="nil"/>
            </w:tcBorders>
          </w:tcPr>
          <w:p w14:paraId="4EE167D9" w14:textId="77777777" w:rsidR="00D56F80" w:rsidRPr="0029276F" w:rsidRDefault="00D56F80" w:rsidP="0029276F">
            <w:pPr>
              <w:pStyle w:val="TableParagraph"/>
              <w:spacing w:before="0" w:line="276" w:lineRule="auto"/>
              <w:ind w:left="107" w:right="202"/>
              <w:jc w:val="both"/>
              <w:rPr>
                <w:rFonts w:ascii="Calibri" w:eastAsia="Calibri" w:hAnsi="Calibri" w:cs="Calibri"/>
              </w:rPr>
            </w:pPr>
          </w:p>
        </w:tc>
        <w:tc>
          <w:tcPr>
            <w:tcW w:w="708" w:type="dxa"/>
          </w:tcPr>
          <w:p w14:paraId="3859CD58"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682776D1"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4</w:t>
            </w:r>
          </w:p>
        </w:tc>
        <w:tc>
          <w:tcPr>
            <w:tcW w:w="710" w:type="dxa"/>
          </w:tcPr>
          <w:p w14:paraId="4D062590"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2032</w:t>
            </w:r>
          </w:p>
        </w:tc>
        <w:tc>
          <w:tcPr>
            <w:tcW w:w="1214" w:type="dxa"/>
            <w:gridSpan w:val="2"/>
          </w:tcPr>
          <w:p w14:paraId="7FDBE5E4"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2.81E+03</w:t>
            </w:r>
          </w:p>
        </w:tc>
        <w:tc>
          <w:tcPr>
            <w:tcW w:w="1774" w:type="dxa"/>
          </w:tcPr>
          <w:p w14:paraId="320F6134" w14:textId="77777777" w:rsidR="00D56F80" w:rsidRPr="0029276F" w:rsidRDefault="00B74F2A" w:rsidP="00416B03">
            <w:pPr>
              <w:pStyle w:val="TableParagraph"/>
              <w:spacing w:before="0"/>
              <w:ind w:right="257"/>
              <w:jc w:val="right"/>
              <w:rPr>
                <w:rFonts w:ascii="Calibri" w:eastAsia="Calibri" w:hAnsi="Calibri" w:cs="Calibri"/>
              </w:rPr>
            </w:pPr>
            <w:r w:rsidRPr="0029276F">
              <w:rPr>
                <w:rFonts w:ascii="Calibri" w:eastAsia="Calibri" w:hAnsi="Calibri" w:cs="Calibri"/>
              </w:rPr>
              <w:t>1.12E+04</w:t>
            </w:r>
          </w:p>
        </w:tc>
        <w:tc>
          <w:tcPr>
            <w:tcW w:w="1586" w:type="dxa"/>
          </w:tcPr>
          <w:p w14:paraId="1310C7A8" w14:textId="77777777" w:rsidR="00D56F80" w:rsidRPr="0029276F" w:rsidRDefault="00B74F2A" w:rsidP="00416B03">
            <w:pPr>
              <w:pStyle w:val="TableParagraph"/>
              <w:spacing w:before="0"/>
              <w:ind w:right="69"/>
              <w:jc w:val="right"/>
              <w:rPr>
                <w:rFonts w:ascii="Calibri" w:eastAsia="Calibri" w:hAnsi="Calibri" w:cs="Calibri"/>
              </w:rPr>
            </w:pPr>
            <w:r w:rsidRPr="0029276F">
              <w:rPr>
                <w:rFonts w:ascii="Calibri" w:eastAsia="Calibri" w:hAnsi="Calibri" w:cs="Calibri"/>
              </w:rPr>
              <w:t>2.62E+03</w:t>
            </w:r>
          </w:p>
        </w:tc>
        <w:tc>
          <w:tcPr>
            <w:tcW w:w="1807" w:type="dxa"/>
          </w:tcPr>
          <w:p w14:paraId="05C8419D" w14:textId="77777777" w:rsidR="00D56F80" w:rsidRPr="0029276F" w:rsidRDefault="00B74F2A" w:rsidP="00416B03">
            <w:pPr>
              <w:pStyle w:val="TableParagraph"/>
              <w:spacing w:before="0"/>
              <w:ind w:right="251"/>
              <w:jc w:val="right"/>
              <w:rPr>
                <w:rFonts w:ascii="Calibri" w:eastAsia="Calibri" w:hAnsi="Calibri" w:cs="Calibri"/>
              </w:rPr>
            </w:pPr>
            <w:r w:rsidRPr="0029276F">
              <w:rPr>
                <w:rFonts w:ascii="Calibri" w:eastAsia="Calibri" w:hAnsi="Calibri" w:cs="Calibri"/>
              </w:rPr>
              <w:t>1.05E+04</w:t>
            </w:r>
          </w:p>
        </w:tc>
      </w:tr>
      <w:tr w:rsidR="00552BCC" w14:paraId="2C6519F8" w14:textId="77777777">
        <w:trPr>
          <w:trHeight w:val="309"/>
        </w:trPr>
        <w:tc>
          <w:tcPr>
            <w:tcW w:w="1555" w:type="dxa"/>
            <w:vMerge/>
            <w:tcBorders>
              <w:top w:val="nil"/>
            </w:tcBorders>
          </w:tcPr>
          <w:p w14:paraId="3B3FB5B1" w14:textId="77777777" w:rsidR="00D56F80" w:rsidRPr="0029276F" w:rsidRDefault="00D56F80" w:rsidP="0029276F">
            <w:pPr>
              <w:pStyle w:val="TableParagraph"/>
              <w:spacing w:before="0" w:line="276" w:lineRule="auto"/>
              <w:ind w:left="107" w:right="202"/>
              <w:jc w:val="both"/>
              <w:rPr>
                <w:rFonts w:ascii="Calibri" w:eastAsia="Calibri" w:hAnsi="Calibri" w:cs="Calibri"/>
              </w:rPr>
            </w:pPr>
          </w:p>
        </w:tc>
        <w:tc>
          <w:tcPr>
            <w:tcW w:w="708" w:type="dxa"/>
          </w:tcPr>
          <w:p w14:paraId="162A10F5"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66D94FAF"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5</w:t>
            </w:r>
          </w:p>
        </w:tc>
        <w:tc>
          <w:tcPr>
            <w:tcW w:w="710" w:type="dxa"/>
          </w:tcPr>
          <w:p w14:paraId="39D2CDC2"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2033</w:t>
            </w:r>
          </w:p>
        </w:tc>
        <w:tc>
          <w:tcPr>
            <w:tcW w:w="1214" w:type="dxa"/>
            <w:gridSpan w:val="2"/>
          </w:tcPr>
          <w:p w14:paraId="672C5581" w14:textId="77777777" w:rsidR="00D56F80" w:rsidRPr="0029276F" w:rsidRDefault="00B74F2A" w:rsidP="0029276F">
            <w:pPr>
              <w:pStyle w:val="TableParagraph"/>
              <w:spacing w:before="0" w:line="276" w:lineRule="auto"/>
              <w:ind w:left="107" w:right="202"/>
              <w:jc w:val="both"/>
              <w:rPr>
                <w:rFonts w:ascii="Calibri" w:eastAsia="Calibri" w:hAnsi="Calibri" w:cs="Calibri"/>
              </w:rPr>
            </w:pPr>
            <w:r w:rsidRPr="0029276F">
              <w:rPr>
                <w:rFonts w:ascii="Calibri" w:eastAsia="Calibri" w:hAnsi="Calibri" w:cs="Calibri"/>
              </w:rPr>
              <w:t>2.84E+03</w:t>
            </w:r>
          </w:p>
        </w:tc>
        <w:tc>
          <w:tcPr>
            <w:tcW w:w="1774" w:type="dxa"/>
          </w:tcPr>
          <w:p w14:paraId="2AD92163" w14:textId="77777777" w:rsidR="00D56F80" w:rsidRPr="0029276F" w:rsidRDefault="00B74F2A" w:rsidP="00416B03">
            <w:pPr>
              <w:pStyle w:val="TableParagraph"/>
              <w:spacing w:before="0"/>
              <w:ind w:right="257"/>
              <w:jc w:val="right"/>
              <w:rPr>
                <w:rFonts w:ascii="Calibri" w:eastAsia="Calibri" w:hAnsi="Calibri" w:cs="Calibri"/>
              </w:rPr>
            </w:pPr>
            <w:r w:rsidRPr="0029276F">
              <w:rPr>
                <w:rFonts w:ascii="Calibri" w:eastAsia="Calibri" w:hAnsi="Calibri" w:cs="Calibri"/>
              </w:rPr>
              <w:t>1.40E+04</w:t>
            </w:r>
          </w:p>
        </w:tc>
        <w:tc>
          <w:tcPr>
            <w:tcW w:w="1586" w:type="dxa"/>
          </w:tcPr>
          <w:p w14:paraId="66E29F8A" w14:textId="77777777" w:rsidR="00D56F80" w:rsidRPr="0029276F" w:rsidRDefault="00B74F2A" w:rsidP="00416B03">
            <w:pPr>
              <w:pStyle w:val="TableParagraph"/>
              <w:spacing w:before="0"/>
              <w:ind w:right="69"/>
              <w:jc w:val="right"/>
              <w:rPr>
                <w:rFonts w:ascii="Calibri" w:eastAsia="Calibri" w:hAnsi="Calibri" w:cs="Calibri"/>
              </w:rPr>
            </w:pPr>
            <w:r w:rsidRPr="0029276F">
              <w:rPr>
                <w:rFonts w:ascii="Calibri" w:eastAsia="Calibri" w:hAnsi="Calibri" w:cs="Calibri"/>
              </w:rPr>
              <w:t>2.62E+03</w:t>
            </w:r>
          </w:p>
        </w:tc>
        <w:tc>
          <w:tcPr>
            <w:tcW w:w="1807" w:type="dxa"/>
          </w:tcPr>
          <w:p w14:paraId="1F0F6367" w14:textId="77777777" w:rsidR="00D56F80" w:rsidRPr="0029276F" w:rsidRDefault="00B74F2A" w:rsidP="00416B03">
            <w:pPr>
              <w:pStyle w:val="TableParagraph"/>
              <w:spacing w:before="0"/>
              <w:ind w:right="251"/>
              <w:jc w:val="right"/>
              <w:rPr>
                <w:rFonts w:ascii="Calibri" w:eastAsia="Calibri" w:hAnsi="Calibri" w:cs="Calibri"/>
              </w:rPr>
            </w:pPr>
            <w:r w:rsidRPr="0029276F">
              <w:rPr>
                <w:rFonts w:ascii="Calibri" w:eastAsia="Calibri" w:hAnsi="Calibri" w:cs="Calibri"/>
              </w:rPr>
              <w:t>1.31E+04</w:t>
            </w:r>
          </w:p>
        </w:tc>
      </w:tr>
      <w:tr w:rsidR="00552BCC" w14:paraId="0C4EBDF9" w14:textId="77777777">
        <w:trPr>
          <w:trHeight w:val="309"/>
        </w:trPr>
        <w:tc>
          <w:tcPr>
            <w:tcW w:w="1555" w:type="dxa"/>
            <w:vMerge/>
            <w:tcBorders>
              <w:top w:val="nil"/>
            </w:tcBorders>
          </w:tcPr>
          <w:p w14:paraId="3DA217BC" w14:textId="77777777" w:rsidR="00D56F80" w:rsidRPr="00E422CF" w:rsidRDefault="00D56F80">
            <w:pPr>
              <w:rPr>
                <w:sz w:val="2"/>
                <w:szCs w:val="2"/>
                <w:lang w:val="en-US"/>
              </w:rPr>
            </w:pPr>
          </w:p>
        </w:tc>
        <w:tc>
          <w:tcPr>
            <w:tcW w:w="708" w:type="dxa"/>
          </w:tcPr>
          <w:p w14:paraId="0E755C92" w14:textId="77777777" w:rsidR="00D56F80" w:rsidRPr="0029276F" w:rsidRDefault="00B74F2A" w:rsidP="0029276F">
            <w:pPr>
              <w:pStyle w:val="TableParagraph"/>
              <w:spacing w:before="0"/>
              <w:ind w:left="107"/>
              <w:jc w:val="left"/>
              <w:rPr>
                <w:rFonts w:ascii="Calibri" w:eastAsia="Calibri" w:hAnsi="Calibri" w:cs="Calibri"/>
              </w:rPr>
            </w:pPr>
            <w:proofErr w:type="spellStart"/>
            <w:r w:rsidRPr="0029276F">
              <w:rPr>
                <w:rFonts w:ascii="Calibri" w:eastAsia="Calibri" w:hAnsi="Calibri" w:cs="Calibri"/>
              </w:rPr>
              <w:t>Year</w:t>
            </w:r>
            <w:proofErr w:type="spellEnd"/>
          </w:p>
        </w:tc>
        <w:tc>
          <w:tcPr>
            <w:tcW w:w="566" w:type="dxa"/>
          </w:tcPr>
          <w:p w14:paraId="476CF547" w14:textId="77777777" w:rsidR="00D56F80" w:rsidRPr="00E422CF" w:rsidRDefault="00B74F2A" w:rsidP="00416B03">
            <w:pPr>
              <w:pStyle w:val="TableParagraph"/>
              <w:spacing w:before="0" w:line="276" w:lineRule="auto"/>
              <w:ind w:left="107" w:right="202"/>
              <w:jc w:val="both"/>
              <w:rPr>
                <w:lang w:val="en-US"/>
              </w:rPr>
            </w:pPr>
            <w:r w:rsidRPr="00416B03">
              <w:rPr>
                <w:rFonts w:ascii="Calibri" w:eastAsia="Calibri" w:hAnsi="Calibri" w:cs="Calibri"/>
              </w:rPr>
              <w:t>6</w:t>
            </w:r>
          </w:p>
        </w:tc>
        <w:tc>
          <w:tcPr>
            <w:tcW w:w="710" w:type="dxa"/>
          </w:tcPr>
          <w:p w14:paraId="3A0A6D06" w14:textId="77777777" w:rsidR="00D56F80" w:rsidRPr="0029276F" w:rsidRDefault="00B74F2A" w:rsidP="0029276F">
            <w:pPr>
              <w:pStyle w:val="TableParagraph"/>
              <w:spacing w:before="0"/>
              <w:ind w:right="33"/>
              <w:rPr>
                <w:rFonts w:ascii="Calibri" w:eastAsia="Calibri" w:hAnsi="Calibri" w:cs="Calibri"/>
              </w:rPr>
            </w:pPr>
            <w:r w:rsidRPr="0029276F">
              <w:rPr>
                <w:rFonts w:ascii="Calibri" w:eastAsia="Calibri" w:hAnsi="Calibri" w:cs="Calibri"/>
              </w:rPr>
              <w:t>2034</w:t>
            </w:r>
          </w:p>
        </w:tc>
        <w:tc>
          <w:tcPr>
            <w:tcW w:w="1214" w:type="dxa"/>
            <w:gridSpan w:val="2"/>
          </w:tcPr>
          <w:p w14:paraId="3D055CEA"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2.84E+03</w:t>
            </w:r>
          </w:p>
        </w:tc>
        <w:tc>
          <w:tcPr>
            <w:tcW w:w="1774" w:type="dxa"/>
          </w:tcPr>
          <w:p w14:paraId="11CA5FC4"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1.69E+04</w:t>
            </w:r>
          </w:p>
        </w:tc>
        <w:tc>
          <w:tcPr>
            <w:tcW w:w="1586" w:type="dxa"/>
          </w:tcPr>
          <w:p w14:paraId="1BC8A51E"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807" w:type="dxa"/>
          </w:tcPr>
          <w:p w14:paraId="7B732B3D"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1.57E+04</w:t>
            </w:r>
          </w:p>
        </w:tc>
      </w:tr>
    </w:tbl>
    <w:p w14:paraId="43DAA1D8" w14:textId="77777777" w:rsidR="00D56F80" w:rsidRPr="00E422CF" w:rsidRDefault="00D56F80">
      <w:pPr>
        <w:pStyle w:val="TableParagraph"/>
        <w:jc w:val="right"/>
        <w:rPr>
          <w:lang w:val="en-US"/>
        </w:rPr>
        <w:sectPr w:rsidR="00D56F80" w:rsidRPr="00E422CF" w:rsidSect="00D56F80">
          <w:pgSz w:w="12240" w:h="15840"/>
          <w:pgMar w:top="1420" w:right="720" w:bottom="1317" w:left="1080" w:header="0" w:footer="614" w:gutter="0"/>
          <w:cols w:space="720"/>
        </w:sectPr>
      </w:pPr>
    </w:p>
    <w:tbl>
      <w:tblPr>
        <w:tblW w:w="0" w:type="auto"/>
        <w:tblInd w:w="8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55"/>
        <w:gridCol w:w="708"/>
        <w:gridCol w:w="566"/>
        <w:gridCol w:w="710"/>
        <w:gridCol w:w="1214"/>
        <w:gridCol w:w="1773"/>
        <w:gridCol w:w="1622"/>
        <w:gridCol w:w="1768"/>
      </w:tblGrid>
      <w:tr w:rsidR="00552BCC" w14:paraId="44057704" w14:textId="77777777">
        <w:trPr>
          <w:trHeight w:val="309"/>
        </w:trPr>
        <w:tc>
          <w:tcPr>
            <w:tcW w:w="1555" w:type="dxa"/>
            <w:vMerge w:val="restart"/>
          </w:tcPr>
          <w:p w14:paraId="357FB1A3" w14:textId="77777777" w:rsidR="00D56F80" w:rsidRPr="00E422CF" w:rsidRDefault="00D56F80">
            <w:pPr>
              <w:pStyle w:val="TableParagraph"/>
              <w:rPr>
                <w:rFonts w:ascii="Times New Roman"/>
                <w:lang w:val="en-US"/>
              </w:rPr>
            </w:pPr>
          </w:p>
        </w:tc>
        <w:tc>
          <w:tcPr>
            <w:tcW w:w="708" w:type="dxa"/>
          </w:tcPr>
          <w:p w14:paraId="7ECE8FB4"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556BF642"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7</w:t>
            </w:r>
          </w:p>
        </w:tc>
        <w:tc>
          <w:tcPr>
            <w:tcW w:w="710" w:type="dxa"/>
          </w:tcPr>
          <w:p w14:paraId="29D32436"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2035</w:t>
            </w:r>
          </w:p>
        </w:tc>
        <w:tc>
          <w:tcPr>
            <w:tcW w:w="1214" w:type="dxa"/>
          </w:tcPr>
          <w:p w14:paraId="2420E41D"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2.84E+03</w:t>
            </w:r>
          </w:p>
        </w:tc>
        <w:tc>
          <w:tcPr>
            <w:tcW w:w="1773" w:type="dxa"/>
          </w:tcPr>
          <w:p w14:paraId="1CDC04BA"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1.97E+04</w:t>
            </w:r>
          </w:p>
        </w:tc>
        <w:tc>
          <w:tcPr>
            <w:tcW w:w="1622" w:type="dxa"/>
          </w:tcPr>
          <w:p w14:paraId="3FAE2564"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768" w:type="dxa"/>
          </w:tcPr>
          <w:p w14:paraId="16DD54A8"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1.83E+04</w:t>
            </w:r>
          </w:p>
        </w:tc>
      </w:tr>
      <w:tr w:rsidR="00552BCC" w14:paraId="40646440" w14:textId="77777777">
        <w:trPr>
          <w:trHeight w:val="309"/>
        </w:trPr>
        <w:tc>
          <w:tcPr>
            <w:tcW w:w="1555" w:type="dxa"/>
            <w:vMerge/>
            <w:tcBorders>
              <w:top w:val="nil"/>
            </w:tcBorders>
          </w:tcPr>
          <w:p w14:paraId="20B3A0F5" w14:textId="77777777" w:rsidR="00D56F80" w:rsidRPr="00E422CF" w:rsidRDefault="00D56F80">
            <w:pPr>
              <w:rPr>
                <w:sz w:val="2"/>
                <w:szCs w:val="2"/>
                <w:lang w:val="en-US"/>
              </w:rPr>
            </w:pPr>
          </w:p>
        </w:tc>
        <w:tc>
          <w:tcPr>
            <w:tcW w:w="708" w:type="dxa"/>
          </w:tcPr>
          <w:p w14:paraId="26329BF1"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7E952438"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8</w:t>
            </w:r>
          </w:p>
        </w:tc>
        <w:tc>
          <w:tcPr>
            <w:tcW w:w="710" w:type="dxa"/>
          </w:tcPr>
          <w:p w14:paraId="3A9B76F9"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2036</w:t>
            </w:r>
          </w:p>
        </w:tc>
        <w:tc>
          <w:tcPr>
            <w:tcW w:w="1214" w:type="dxa"/>
          </w:tcPr>
          <w:p w14:paraId="79300765"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2.87E+03</w:t>
            </w:r>
          </w:p>
        </w:tc>
        <w:tc>
          <w:tcPr>
            <w:tcW w:w="1773" w:type="dxa"/>
          </w:tcPr>
          <w:p w14:paraId="42989ED5"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2.26E+04</w:t>
            </w:r>
          </w:p>
        </w:tc>
        <w:tc>
          <w:tcPr>
            <w:tcW w:w="1622" w:type="dxa"/>
          </w:tcPr>
          <w:p w14:paraId="74123601"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768" w:type="dxa"/>
          </w:tcPr>
          <w:p w14:paraId="79AEC264"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2.10E+04</w:t>
            </w:r>
          </w:p>
        </w:tc>
      </w:tr>
      <w:tr w:rsidR="00552BCC" w14:paraId="76430DE1" w14:textId="77777777">
        <w:trPr>
          <w:trHeight w:val="309"/>
        </w:trPr>
        <w:tc>
          <w:tcPr>
            <w:tcW w:w="1555" w:type="dxa"/>
            <w:vMerge/>
            <w:tcBorders>
              <w:top w:val="nil"/>
            </w:tcBorders>
          </w:tcPr>
          <w:p w14:paraId="6666B0B5" w14:textId="77777777" w:rsidR="00D56F80" w:rsidRPr="00E422CF" w:rsidRDefault="00D56F80">
            <w:pPr>
              <w:rPr>
                <w:sz w:val="2"/>
                <w:szCs w:val="2"/>
                <w:lang w:val="en-US"/>
              </w:rPr>
            </w:pPr>
          </w:p>
        </w:tc>
        <w:tc>
          <w:tcPr>
            <w:tcW w:w="708" w:type="dxa"/>
          </w:tcPr>
          <w:p w14:paraId="0C95F835"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705FC4AB"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9</w:t>
            </w:r>
          </w:p>
        </w:tc>
        <w:tc>
          <w:tcPr>
            <w:tcW w:w="710" w:type="dxa"/>
          </w:tcPr>
          <w:p w14:paraId="2508D5E6"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2037</w:t>
            </w:r>
          </w:p>
        </w:tc>
        <w:tc>
          <w:tcPr>
            <w:tcW w:w="1214" w:type="dxa"/>
          </w:tcPr>
          <w:p w14:paraId="5F02A31B"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2.87E+03</w:t>
            </w:r>
          </w:p>
        </w:tc>
        <w:tc>
          <w:tcPr>
            <w:tcW w:w="1773" w:type="dxa"/>
          </w:tcPr>
          <w:p w14:paraId="033838C0"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2.55E+04</w:t>
            </w:r>
          </w:p>
        </w:tc>
        <w:tc>
          <w:tcPr>
            <w:tcW w:w="1622" w:type="dxa"/>
          </w:tcPr>
          <w:p w14:paraId="1EE5CD7B"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768" w:type="dxa"/>
          </w:tcPr>
          <w:p w14:paraId="7108B635"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2.36E+04</w:t>
            </w:r>
          </w:p>
        </w:tc>
      </w:tr>
      <w:tr w:rsidR="00552BCC" w14:paraId="16A5FB0C" w14:textId="77777777">
        <w:trPr>
          <w:trHeight w:val="309"/>
        </w:trPr>
        <w:tc>
          <w:tcPr>
            <w:tcW w:w="1555" w:type="dxa"/>
            <w:vMerge/>
            <w:tcBorders>
              <w:top w:val="nil"/>
            </w:tcBorders>
          </w:tcPr>
          <w:p w14:paraId="0578700C" w14:textId="77777777" w:rsidR="00D56F80" w:rsidRPr="00E422CF" w:rsidRDefault="00D56F80">
            <w:pPr>
              <w:rPr>
                <w:sz w:val="2"/>
                <w:szCs w:val="2"/>
                <w:lang w:val="en-US"/>
              </w:rPr>
            </w:pPr>
          </w:p>
        </w:tc>
        <w:tc>
          <w:tcPr>
            <w:tcW w:w="708" w:type="dxa"/>
          </w:tcPr>
          <w:p w14:paraId="786F20D9"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5A4C1047"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10</w:t>
            </w:r>
          </w:p>
        </w:tc>
        <w:tc>
          <w:tcPr>
            <w:tcW w:w="710" w:type="dxa"/>
          </w:tcPr>
          <w:p w14:paraId="33195FEA"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2038</w:t>
            </w:r>
          </w:p>
        </w:tc>
        <w:tc>
          <w:tcPr>
            <w:tcW w:w="1214" w:type="dxa"/>
          </w:tcPr>
          <w:p w14:paraId="6F8171F7"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2.90E+03</w:t>
            </w:r>
          </w:p>
        </w:tc>
        <w:tc>
          <w:tcPr>
            <w:tcW w:w="1773" w:type="dxa"/>
          </w:tcPr>
          <w:p w14:paraId="53FE0864"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2.84E+04</w:t>
            </w:r>
          </w:p>
        </w:tc>
        <w:tc>
          <w:tcPr>
            <w:tcW w:w="1622" w:type="dxa"/>
          </w:tcPr>
          <w:p w14:paraId="5394C150"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768" w:type="dxa"/>
          </w:tcPr>
          <w:p w14:paraId="0CC903DD"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2.62E+04</w:t>
            </w:r>
          </w:p>
        </w:tc>
      </w:tr>
      <w:tr w:rsidR="00552BCC" w14:paraId="68D5B83F" w14:textId="77777777">
        <w:trPr>
          <w:trHeight w:val="309"/>
        </w:trPr>
        <w:tc>
          <w:tcPr>
            <w:tcW w:w="1555" w:type="dxa"/>
            <w:vMerge/>
            <w:tcBorders>
              <w:top w:val="nil"/>
            </w:tcBorders>
          </w:tcPr>
          <w:p w14:paraId="789CB2F4" w14:textId="77777777" w:rsidR="00D56F80" w:rsidRPr="00E422CF" w:rsidRDefault="00D56F80">
            <w:pPr>
              <w:rPr>
                <w:sz w:val="2"/>
                <w:szCs w:val="2"/>
                <w:lang w:val="en-US"/>
              </w:rPr>
            </w:pPr>
          </w:p>
        </w:tc>
        <w:tc>
          <w:tcPr>
            <w:tcW w:w="708" w:type="dxa"/>
          </w:tcPr>
          <w:p w14:paraId="2E8A324D"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06B890F6"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11</w:t>
            </w:r>
          </w:p>
        </w:tc>
        <w:tc>
          <w:tcPr>
            <w:tcW w:w="710" w:type="dxa"/>
          </w:tcPr>
          <w:p w14:paraId="719DF0CD"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2039</w:t>
            </w:r>
          </w:p>
        </w:tc>
        <w:tc>
          <w:tcPr>
            <w:tcW w:w="1214" w:type="dxa"/>
          </w:tcPr>
          <w:p w14:paraId="532BD498"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2.93E+03</w:t>
            </w:r>
          </w:p>
        </w:tc>
        <w:tc>
          <w:tcPr>
            <w:tcW w:w="1773" w:type="dxa"/>
          </w:tcPr>
          <w:p w14:paraId="5387A941"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3.13E+04</w:t>
            </w:r>
          </w:p>
        </w:tc>
        <w:tc>
          <w:tcPr>
            <w:tcW w:w="1622" w:type="dxa"/>
          </w:tcPr>
          <w:p w14:paraId="1674FAE2"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2.62E+03</w:t>
            </w:r>
          </w:p>
        </w:tc>
        <w:tc>
          <w:tcPr>
            <w:tcW w:w="1768" w:type="dxa"/>
          </w:tcPr>
          <w:p w14:paraId="20C96288"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2.88E+04</w:t>
            </w:r>
          </w:p>
        </w:tc>
      </w:tr>
      <w:tr w:rsidR="00552BCC" w14:paraId="1C60943D" w14:textId="77777777">
        <w:trPr>
          <w:trHeight w:val="309"/>
        </w:trPr>
        <w:tc>
          <w:tcPr>
            <w:tcW w:w="1555" w:type="dxa"/>
            <w:vMerge/>
            <w:tcBorders>
              <w:top w:val="nil"/>
            </w:tcBorders>
          </w:tcPr>
          <w:p w14:paraId="6A0A359B" w14:textId="77777777" w:rsidR="00D56F80" w:rsidRPr="00E422CF" w:rsidRDefault="00D56F80">
            <w:pPr>
              <w:rPr>
                <w:sz w:val="2"/>
                <w:szCs w:val="2"/>
                <w:lang w:val="en-US"/>
              </w:rPr>
            </w:pPr>
          </w:p>
        </w:tc>
        <w:tc>
          <w:tcPr>
            <w:tcW w:w="708" w:type="dxa"/>
          </w:tcPr>
          <w:p w14:paraId="24B76AA7"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2B835F5D"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12</w:t>
            </w:r>
          </w:p>
        </w:tc>
        <w:tc>
          <w:tcPr>
            <w:tcW w:w="710" w:type="dxa"/>
          </w:tcPr>
          <w:p w14:paraId="69EE2C54"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2040</w:t>
            </w:r>
          </w:p>
        </w:tc>
        <w:tc>
          <w:tcPr>
            <w:tcW w:w="1214" w:type="dxa"/>
          </w:tcPr>
          <w:p w14:paraId="71277F89"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2.93E+03</w:t>
            </w:r>
          </w:p>
        </w:tc>
        <w:tc>
          <w:tcPr>
            <w:tcW w:w="1773" w:type="dxa"/>
          </w:tcPr>
          <w:p w14:paraId="13548FA0"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3.42E+04</w:t>
            </w:r>
          </w:p>
        </w:tc>
        <w:tc>
          <w:tcPr>
            <w:tcW w:w="1622" w:type="dxa"/>
          </w:tcPr>
          <w:p w14:paraId="2E16B37C"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37F06507"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3.14E+04</w:t>
            </w:r>
          </w:p>
        </w:tc>
      </w:tr>
      <w:tr w:rsidR="00552BCC" w14:paraId="4C1A2D52" w14:textId="77777777">
        <w:trPr>
          <w:trHeight w:val="306"/>
        </w:trPr>
        <w:tc>
          <w:tcPr>
            <w:tcW w:w="1555" w:type="dxa"/>
            <w:vMerge/>
            <w:tcBorders>
              <w:top w:val="nil"/>
            </w:tcBorders>
          </w:tcPr>
          <w:p w14:paraId="4023A1B5" w14:textId="77777777" w:rsidR="00D56F80" w:rsidRPr="00E422CF" w:rsidRDefault="00D56F80">
            <w:pPr>
              <w:rPr>
                <w:sz w:val="2"/>
                <w:szCs w:val="2"/>
                <w:lang w:val="en-US"/>
              </w:rPr>
            </w:pPr>
          </w:p>
        </w:tc>
        <w:tc>
          <w:tcPr>
            <w:tcW w:w="708" w:type="dxa"/>
          </w:tcPr>
          <w:p w14:paraId="31FF636A"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2D959800"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13</w:t>
            </w:r>
          </w:p>
        </w:tc>
        <w:tc>
          <w:tcPr>
            <w:tcW w:w="710" w:type="dxa"/>
          </w:tcPr>
          <w:p w14:paraId="5EF4FE35"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2041</w:t>
            </w:r>
          </w:p>
        </w:tc>
        <w:tc>
          <w:tcPr>
            <w:tcW w:w="1214" w:type="dxa"/>
          </w:tcPr>
          <w:p w14:paraId="77C918A8"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2.96E+03</w:t>
            </w:r>
          </w:p>
        </w:tc>
        <w:tc>
          <w:tcPr>
            <w:tcW w:w="1773" w:type="dxa"/>
          </w:tcPr>
          <w:p w14:paraId="78C3EA53"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3.72E+04</w:t>
            </w:r>
          </w:p>
        </w:tc>
        <w:tc>
          <w:tcPr>
            <w:tcW w:w="1622" w:type="dxa"/>
          </w:tcPr>
          <w:p w14:paraId="0F0177C1"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465BD57E"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3.40E+04</w:t>
            </w:r>
          </w:p>
        </w:tc>
      </w:tr>
      <w:tr w:rsidR="00552BCC" w14:paraId="39D1BA6E" w14:textId="77777777">
        <w:trPr>
          <w:trHeight w:val="309"/>
        </w:trPr>
        <w:tc>
          <w:tcPr>
            <w:tcW w:w="1555" w:type="dxa"/>
            <w:vMerge/>
            <w:tcBorders>
              <w:top w:val="nil"/>
            </w:tcBorders>
          </w:tcPr>
          <w:p w14:paraId="234987DF" w14:textId="77777777" w:rsidR="00D56F80" w:rsidRPr="00E422CF" w:rsidRDefault="00D56F80">
            <w:pPr>
              <w:rPr>
                <w:sz w:val="2"/>
                <w:szCs w:val="2"/>
                <w:lang w:val="en-US"/>
              </w:rPr>
            </w:pPr>
          </w:p>
        </w:tc>
        <w:tc>
          <w:tcPr>
            <w:tcW w:w="708" w:type="dxa"/>
          </w:tcPr>
          <w:p w14:paraId="56EE2AC3"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09EB4FE3"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14</w:t>
            </w:r>
          </w:p>
        </w:tc>
        <w:tc>
          <w:tcPr>
            <w:tcW w:w="710" w:type="dxa"/>
          </w:tcPr>
          <w:p w14:paraId="23647129"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2042</w:t>
            </w:r>
          </w:p>
        </w:tc>
        <w:tc>
          <w:tcPr>
            <w:tcW w:w="1214" w:type="dxa"/>
          </w:tcPr>
          <w:p w14:paraId="5F56067D"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2.96E+03</w:t>
            </w:r>
          </w:p>
        </w:tc>
        <w:tc>
          <w:tcPr>
            <w:tcW w:w="1773" w:type="dxa"/>
          </w:tcPr>
          <w:p w14:paraId="0243C607"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4.02E+04</w:t>
            </w:r>
          </w:p>
        </w:tc>
        <w:tc>
          <w:tcPr>
            <w:tcW w:w="1622" w:type="dxa"/>
          </w:tcPr>
          <w:p w14:paraId="7D109B22"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011C6816"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3.66E+04</w:t>
            </w:r>
          </w:p>
        </w:tc>
      </w:tr>
      <w:tr w:rsidR="00552BCC" w14:paraId="591D58C8" w14:textId="77777777">
        <w:trPr>
          <w:trHeight w:val="309"/>
        </w:trPr>
        <w:tc>
          <w:tcPr>
            <w:tcW w:w="1555" w:type="dxa"/>
            <w:vMerge/>
            <w:tcBorders>
              <w:top w:val="nil"/>
            </w:tcBorders>
          </w:tcPr>
          <w:p w14:paraId="3DE9EEC5" w14:textId="77777777" w:rsidR="00D56F80" w:rsidRPr="00E422CF" w:rsidRDefault="00D56F80">
            <w:pPr>
              <w:rPr>
                <w:sz w:val="2"/>
                <w:szCs w:val="2"/>
                <w:lang w:val="en-US"/>
              </w:rPr>
            </w:pPr>
          </w:p>
        </w:tc>
        <w:tc>
          <w:tcPr>
            <w:tcW w:w="708" w:type="dxa"/>
          </w:tcPr>
          <w:p w14:paraId="5279D495"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26DD29E1"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15</w:t>
            </w:r>
          </w:p>
        </w:tc>
        <w:tc>
          <w:tcPr>
            <w:tcW w:w="710" w:type="dxa"/>
          </w:tcPr>
          <w:p w14:paraId="0D9C56BC"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2043</w:t>
            </w:r>
          </w:p>
        </w:tc>
        <w:tc>
          <w:tcPr>
            <w:tcW w:w="1214" w:type="dxa"/>
          </w:tcPr>
          <w:p w14:paraId="41B83467"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2.96E+03</w:t>
            </w:r>
          </w:p>
        </w:tc>
        <w:tc>
          <w:tcPr>
            <w:tcW w:w="1773" w:type="dxa"/>
          </w:tcPr>
          <w:p w14:paraId="52BF1F8B"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4.31E+04</w:t>
            </w:r>
          </w:p>
        </w:tc>
        <w:tc>
          <w:tcPr>
            <w:tcW w:w="1622" w:type="dxa"/>
          </w:tcPr>
          <w:p w14:paraId="092A0652"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2C411DB4"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3.92E+04</w:t>
            </w:r>
          </w:p>
        </w:tc>
      </w:tr>
      <w:tr w:rsidR="00552BCC" w14:paraId="7481A79D" w14:textId="77777777">
        <w:trPr>
          <w:trHeight w:val="309"/>
        </w:trPr>
        <w:tc>
          <w:tcPr>
            <w:tcW w:w="1555" w:type="dxa"/>
            <w:vMerge/>
            <w:tcBorders>
              <w:top w:val="nil"/>
            </w:tcBorders>
          </w:tcPr>
          <w:p w14:paraId="55E3DB0E" w14:textId="77777777" w:rsidR="00D56F80" w:rsidRPr="00E422CF" w:rsidRDefault="00D56F80">
            <w:pPr>
              <w:rPr>
                <w:sz w:val="2"/>
                <w:szCs w:val="2"/>
                <w:lang w:val="en-US"/>
              </w:rPr>
            </w:pPr>
          </w:p>
        </w:tc>
        <w:tc>
          <w:tcPr>
            <w:tcW w:w="708" w:type="dxa"/>
          </w:tcPr>
          <w:p w14:paraId="21577F3B"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34B8B76D"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16</w:t>
            </w:r>
          </w:p>
        </w:tc>
        <w:tc>
          <w:tcPr>
            <w:tcW w:w="710" w:type="dxa"/>
          </w:tcPr>
          <w:p w14:paraId="2D61A4E5"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2044</w:t>
            </w:r>
          </w:p>
        </w:tc>
        <w:tc>
          <w:tcPr>
            <w:tcW w:w="1214" w:type="dxa"/>
          </w:tcPr>
          <w:p w14:paraId="15FFA5EF"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3.00E+03</w:t>
            </w:r>
          </w:p>
        </w:tc>
        <w:tc>
          <w:tcPr>
            <w:tcW w:w="1773" w:type="dxa"/>
          </w:tcPr>
          <w:p w14:paraId="0B8D72E8"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4.61E+04</w:t>
            </w:r>
          </w:p>
        </w:tc>
        <w:tc>
          <w:tcPr>
            <w:tcW w:w="1622" w:type="dxa"/>
          </w:tcPr>
          <w:p w14:paraId="4C7DE0C8"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142542D5"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4.18E+04</w:t>
            </w:r>
          </w:p>
        </w:tc>
      </w:tr>
      <w:tr w:rsidR="00552BCC" w14:paraId="60050643" w14:textId="77777777">
        <w:trPr>
          <w:trHeight w:val="309"/>
        </w:trPr>
        <w:tc>
          <w:tcPr>
            <w:tcW w:w="1555" w:type="dxa"/>
            <w:vMerge/>
            <w:tcBorders>
              <w:top w:val="nil"/>
            </w:tcBorders>
          </w:tcPr>
          <w:p w14:paraId="2D0821C1" w14:textId="77777777" w:rsidR="00D56F80" w:rsidRPr="00E422CF" w:rsidRDefault="00D56F80">
            <w:pPr>
              <w:rPr>
                <w:sz w:val="2"/>
                <w:szCs w:val="2"/>
                <w:lang w:val="en-US"/>
              </w:rPr>
            </w:pPr>
          </w:p>
        </w:tc>
        <w:tc>
          <w:tcPr>
            <w:tcW w:w="708" w:type="dxa"/>
          </w:tcPr>
          <w:p w14:paraId="2C03BC5C"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265DE7B2"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17</w:t>
            </w:r>
          </w:p>
        </w:tc>
        <w:tc>
          <w:tcPr>
            <w:tcW w:w="710" w:type="dxa"/>
          </w:tcPr>
          <w:p w14:paraId="7B8E5C12"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2045</w:t>
            </w:r>
          </w:p>
        </w:tc>
        <w:tc>
          <w:tcPr>
            <w:tcW w:w="1214" w:type="dxa"/>
          </w:tcPr>
          <w:p w14:paraId="1F6F1886"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3.00E+03</w:t>
            </w:r>
          </w:p>
        </w:tc>
        <w:tc>
          <w:tcPr>
            <w:tcW w:w="1773" w:type="dxa"/>
          </w:tcPr>
          <w:p w14:paraId="040C9B6F"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4.91E+04</w:t>
            </w:r>
          </w:p>
        </w:tc>
        <w:tc>
          <w:tcPr>
            <w:tcW w:w="1622" w:type="dxa"/>
          </w:tcPr>
          <w:p w14:paraId="72B3A120"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2.56E+03</w:t>
            </w:r>
          </w:p>
        </w:tc>
        <w:tc>
          <w:tcPr>
            <w:tcW w:w="1768" w:type="dxa"/>
          </w:tcPr>
          <w:p w14:paraId="7039447B"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4.43E+04</w:t>
            </w:r>
          </w:p>
        </w:tc>
      </w:tr>
      <w:tr w:rsidR="00552BCC" w14:paraId="3120309D" w14:textId="77777777">
        <w:trPr>
          <w:trHeight w:val="309"/>
        </w:trPr>
        <w:tc>
          <w:tcPr>
            <w:tcW w:w="1555" w:type="dxa"/>
            <w:vMerge/>
            <w:tcBorders>
              <w:top w:val="nil"/>
            </w:tcBorders>
          </w:tcPr>
          <w:p w14:paraId="3BCE219D" w14:textId="77777777" w:rsidR="00D56F80" w:rsidRPr="00E422CF" w:rsidRDefault="00D56F80">
            <w:pPr>
              <w:rPr>
                <w:sz w:val="2"/>
                <w:szCs w:val="2"/>
                <w:lang w:val="en-US"/>
              </w:rPr>
            </w:pPr>
          </w:p>
        </w:tc>
        <w:tc>
          <w:tcPr>
            <w:tcW w:w="708" w:type="dxa"/>
          </w:tcPr>
          <w:p w14:paraId="6DEC65BD"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2107FE78"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18</w:t>
            </w:r>
          </w:p>
        </w:tc>
        <w:tc>
          <w:tcPr>
            <w:tcW w:w="710" w:type="dxa"/>
          </w:tcPr>
          <w:p w14:paraId="4ABA1058"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2046</w:t>
            </w:r>
          </w:p>
        </w:tc>
        <w:tc>
          <w:tcPr>
            <w:tcW w:w="1214" w:type="dxa"/>
          </w:tcPr>
          <w:p w14:paraId="5F11D622"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3.03E+03</w:t>
            </w:r>
          </w:p>
        </w:tc>
        <w:tc>
          <w:tcPr>
            <w:tcW w:w="1773" w:type="dxa"/>
          </w:tcPr>
          <w:p w14:paraId="4A50D235"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5.21E+04</w:t>
            </w:r>
          </w:p>
        </w:tc>
        <w:tc>
          <w:tcPr>
            <w:tcW w:w="1622" w:type="dxa"/>
          </w:tcPr>
          <w:p w14:paraId="199D1EC3"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2.56E+03</w:t>
            </w:r>
          </w:p>
        </w:tc>
        <w:tc>
          <w:tcPr>
            <w:tcW w:w="1768" w:type="dxa"/>
          </w:tcPr>
          <w:p w14:paraId="3BB1DAB5"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4.69E+04</w:t>
            </w:r>
          </w:p>
        </w:tc>
      </w:tr>
      <w:tr w:rsidR="00552BCC" w14:paraId="03A6A808" w14:textId="77777777">
        <w:trPr>
          <w:trHeight w:val="306"/>
        </w:trPr>
        <w:tc>
          <w:tcPr>
            <w:tcW w:w="1555" w:type="dxa"/>
            <w:vMerge/>
            <w:tcBorders>
              <w:top w:val="nil"/>
            </w:tcBorders>
          </w:tcPr>
          <w:p w14:paraId="3AF5CF3A" w14:textId="77777777" w:rsidR="00D56F80" w:rsidRPr="00E422CF" w:rsidRDefault="00D56F80">
            <w:pPr>
              <w:rPr>
                <w:sz w:val="2"/>
                <w:szCs w:val="2"/>
                <w:lang w:val="en-US"/>
              </w:rPr>
            </w:pPr>
          </w:p>
        </w:tc>
        <w:tc>
          <w:tcPr>
            <w:tcW w:w="708" w:type="dxa"/>
          </w:tcPr>
          <w:p w14:paraId="031BB5E5"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591DD327"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19</w:t>
            </w:r>
          </w:p>
        </w:tc>
        <w:tc>
          <w:tcPr>
            <w:tcW w:w="710" w:type="dxa"/>
          </w:tcPr>
          <w:p w14:paraId="683A6B84"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2047</w:t>
            </w:r>
          </w:p>
        </w:tc>
        <w:tc>
          <w:tcPr>
            <w:tcW w:w="1214" w:type="dxa"/>
          </w:tcPr>
          <w:p w14:paraId="243B8A76"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3.06E+03</w:t>
            </w:r>
          </w:p>
        </w:tc>
        <w:tc>
          <w:tcPr>
            <w:tcW w:w="1773" w:type="dxa"/>
          </w:tcPr>
          <w:p w14:paraId="1B3B8CBD"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5.52E+04</w:t>
            </w:r>
          </w:p>
        </w:tc>
        <w:tc>
          <w:tcPr>
            <w:tcW w:w="1622" w:type="dxa"/>
          </w:tcPr>
          <w:p w14:paraId="5692E728"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5CBAC1B8"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4.95E+04</w:t>
            </w:r>
          </w:p>
        </w:tc>
      </w:tr>
      <w:tr w:rsidR="00552BCC" w14:paraId="37AEF3AB" w14:textId="77777777">
        <w:trPr>
          <w:trHeight w:val="309"/>
        </w:trPr>
        <w:tc>
          <w:tcPr>
            <w:tcW w:w="1555" w:type="dxa"/>
            <w:vMerge/>
            <w:tcBorders>
              <w:top w:val="nil"/>
            </w:tcBorders>
          </w:tcPr>
          <w:p w14:paraId="2B88FBDF" w14:textId="77777777" w:rsidR="00D56F80" w:rsidRPr="00E422CF" w:rsidRDefault="00D56F80">
            <w:pPr>
              <w:rPr>
                <w:sz w:val="2"/>
                <w:szCs w:val="2"/>
                <w:lang w:val="en-US"/>
              </w:rPr>
            </w:pPr>
          </w:p>
        </w:tc>
        <w:tc>
          <w:tcPr>
            <w:tcW w:w="708" w:type="dxa"/>
          </w:tcPr>
          <w:p w14:paraId="41335FFF" w14:textId="77777777" w:rsidR="00D56F80" w:rsidRPr="00416B03" w:rsidRDefault="00B74F2A" w:rsidP="00416B03">
            <w:pPr>
              <w:pStyle w:val="TableParagraph"/>
              <w:spacing w:before="0"/>
              <w:ind w:left="107"/>
              <w:jc w:val="left"/>
              <w:rPr>
                <w:rFonts w:ascii="Calibri" w:eastAsia="Calibri" w:hAnsi="Calibri" w:cs="Calibri"/>
              </w:rPr>
            </w:pPr>
            <w:proofErr w:type="spellStart"/>
            <w:r w:rsidRPr="00416B03">
              <w:rPr>
                <w:rFonts w:ascii="Calibri" w:eastAsia="Calibri" w:hAnsi="Calibri" w:cs="Calibri"/>
              </w:rPr>
              <w:t>Year</w:t>
            </w:r>
            <w:proofErr w:type="spellEnd"/>
          </w:p>
        </w:tc>
        <w:tc>
          <w:tcPr>
            <w:tcW w:w="566" w:type="dxa"/>
          </w:tcPr>
          <w:p w14:paraId="6AF68623"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20</w:t>
            </w:r>
          </w:p>
        </w:tc>
        <w:tc>
          <w:tcPr>
            <w:tcW w:w="710" w:type="dxa"/>
          </w:tcPr>
          <w:p w14:paraId="0E84D804" w14:textId="77777777" w:rsidR="00D56F80" w:rsidRPr="00416B03" w:rsidRDefault="00B74F2A" w:rsidP="00416B03">
            <w:pPr>
              <w:pStyle w:val="TableParagraph"/>
              <w:spacing w:before="0"/>
              <w:ind w:right="33"/>
              <w:rPr>
                <w:rFonts w:ascii="Calibri" w:eastAsia="Calibri" w:hAnsi="Calibri" w:cs="Calibri"/>
              </w:rPr>
            </w:pPr>
            <w:r w:rsidRPr="00416B03">
              <w:rPr>
                <w:rFonts w:ascii="Calibri" w:eastAsia="Calibri" w:hAnsi="Calibri" w:cs="Calibri"/>
              </w:rPr>
              <w:t>2048</w:t>
            </w:r>
          </w:p>
        </w:tc>
        <w:tc>
          <w:tcPr>
            <w:tcW w:w="1214" w:type="dxa"/>
          </w:tcPr>
          <w:p w14:paraId="195FC921" w14:textId="77777777" w:rsidR="00D56F80" w:rsidRPr="00416B03" w:rsidRDefault="00B74F2A" w:rsidP="00416B03">
            <w:pPr>
              <w:pStyle w:val="TableParagraph"/>
              <w:spacing w:before="0" w:line="276" w:lineRule="auto"/>
              <w:ind w:left="107" w:right="202"/>
              <w:jc w:val="both"/>
              <w:rPr>
                <w:rFonts w:ascii="Calibri" w:eastAsia="Calibri" w:hAnsi="Calibri" w:cs="Calibri"/>
              </w:rPr>
            </w:pPr>
            <w:r w:rsidRPr="00416B03">
              <w:rPr>
                <w:rFonts w:ascii="Calibri" w:eastAsia="Calibri" w:hAnsi="Calibri" w:cs="Calibri"/>
              </w:rPr>
              <w:t>3.09E+03</w:t>
            </w:r>
          </w:p>
        </w:tc>
        <w:tc>
          <w:tcPr>
            <w:tcW w:w="1773" w:type="dxa"/>
          </w:tcPr>
          <w:p w14:paraId="0AB3A8E5" w14:textId="77777777" w:rsidR="00D56F80" w:rsidRPr="00416B03" w:rsidRDefault="00B74F2A" w:rsidP="00416B03">
            <w:pPr>
              <w:pStyle w:val="TableParagraph"/>
              <w:spacing w:before="0"/>
              <w:ind w:right="257"/>
              <w:jc w:val="right"/>
              <w:rPr>
                <w:rFonts w:ascii="Calibri" w:eastAsia="Calibri" w:hAnsi="Calibri" w:cs="Calibri"/>
              </w:rPr>
            </w:pPr>
            <w:r w:rsidRPr="00416B03">
              <w:rPr>
                <w:rFonts w:ascii="Calibri" w:eastAsia="Calibri" w:hAnsi="Calibri" w:cs="Calibri"/>
              </w:rPr>
              <w:t>5.83E+04</w:t>
            </w:r>
          </w:p>
        </w:tc>
        <w:tc>
          <w:tcPr>
            <w:tcW w:w="1622" w:type="dxa"/>
          </w:tcPr>
          <w:p w14:paraId="29630B9F" w14:textId="77777777" w:rsidR="00D56F80" w:rsidRPr="00416B03" w:rsidRDefault="00B74F2A" w:rsidP="00416B03">
            <w:pPr>
              <w:pStyle w:val="TableParagraph"/>
              <w:spacing w:before="0"/>
              <w:ind w:right="69"/>
              <w:jc w:val="right"/>
              <w:rPr>
                <w:rFonts w:ascii="Calibri" w:eastAsia="Calibri" w:hAnsi="Calibri" w:cs="Calibri"/>
              </w:rPr>
            </w:pPr>
            <w:r w:rsidRPr="00416B03">
              <w:rPr>
                <w:rFonts w:ascii="Calibri" w:eastAsia="Calibri" w:hAnsi="Calibri" w:cs="Calibri"/>
              </w:rPr>
              <w:t>2.59E+03</w:t>
            </w:r>
          </w:p>
        </w:tc>
        <w:tc>
          <w:tcPr>
            <w:tcW w:w="1768" w:type="dxa"/>
          </w:tcPr>
          <w:p w14:paraId="57C18F9A" w14:textId="77777777" w:rsidR="00D56F80" w:rsidRPr="00416B03" w:rsidRDefault="00B74F2A" w:rsidP="00416B03">
            <w:pPr>
              <w:pStyle w:val="TableParagraph"/>
              <w:spacing w:before="0"/>
              <w:ind w:right="251"/>
              <w:jc w:val="right"/>
              <w:rPr>
                <w:rFonts w:ascii="Calibri" w:eastAsia="Calibri" w:hAnsi="Calibri" w:cs="Calibri"/>
              </w:rPr>
            </w:pPr>
            <w:r w:rsidRPr="00416B03">
              <w:rPr>
                <w:rFonts w:ascii="Calibri" w:eastAsia="Calibri" w:hAnsi="Calibri" w:cs="Calibri"/>
              </w:rPr>
              <w:t>5.21E+04</w:t>
            </w:r>
          </w:p>
        </w:tc>
      </w:tr>
    </w:tbl>
    <w:p w14:paraId="4DC6B01A" w14:textId="77777777" w:rsidR="00D56F80" w:rsidRPr="00E422CF" w:rsidRDefault="00B74F2A">
      <w:pPr>
        <w:pStyle w:val="Textoindependiente"/>
        <w:spacing w:before="19"/>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A5EAC23" w14:textId="77777777" w:rsidR="00D56F80" w:rsidRPr="00E422CF" w:rsidRDefault="00D56F80">
      <w:pPr>
        <w:pStyle w:val="Textoindependiente"/>
        <w:spacing w:before="82"/>
        <w:rPr>
          <w:lang w:val="en-US"/>
        </w:rPr>
      </w:pPr>
    </w:p>
    <w:p w14:paraId="7CFE9A9F" w14:textId="77777777" w:rsidR="00416B03" w:rsidRDefault="00416B03">
      <w:pPr>
        <w:pStyle w:val="Textoindependiente"/>
        <w:spacing w:line="276" w:lineRule="auto"/>
        <w:ind w:left="621" w:right="977"/>
        <w:jc w:val="both"/>
        <w:rPr>
          <w:lang w:val="en-US" w:bidi="en-US"/>
        </w:rPr>
      </w:pPr>
    </w:p>
    <w:p w14:paraId="4E7EB2C8"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For the Tourist Road of vehicular access </w:t>
      </w:r>
      <w:proofErr w:type="spellStart"/>
      <w:r w:rsidRPr="00E422CF">
        <w:rPr>
          <w:lang w:val="en-US" w:bidi="en-US"/>
        </w:rPr>
        <w:t>Yanama</w:t>
      </w:r>
      <w:proofErr w:type="spellEnd"/>
      <w:r w:rsidRPr="00E422CF">
        <w:rPr>
          <w:lang w:val="en-US" w:bidi="en-US"/>
        </w:rPr>
        <w:t xml:space="preserve"> C.S. - San Juan D.S., considering the basic pavement solution with a 10-year design period, the result is </w:t>
      </w:r>
      <w:r w:rsidRPr="00E422CF">
        <w:rPr>
          <w:b/>
          <w:lang w:val="en-US" w:bidi="en-US"/>
        </w:rPr>
        <w:t>2.84 E+04</w:t>
      </w:r>
      <w:r w:rsidRPr="00E422CF">
        <w:rPr>
          <w:lang w:val="en-US" w:bidi="en-US"/>
        </w:rPr>
        <w:t xml:space="preserve"> Cumulative Equivalent </w:t>
      </w:r>
      <w:r w:rsidRPr="00E422CF">
        <w:rPr>
          <w:spacing w:val="-2"/>
          <w:lang w:val="en-US" w:bidi="en-US"/>
        </w:rPr>
        <w:t>Axes.</w:t>
      </w:r>
    </w:p>
    <w:p w14:paraId="6D9D8795" w14:textId="77777777" w:rsidR="00D56F80" w:rsidRPr="00E422CF" w:rsidRDefault="00D56F80">
      <w:pPr>
        <w:pStyle w:val="Textoindependiente"/>
        <w:spacing w:before="40"/>
        <w:rPr>
          <w:lang w:val="en-US"/>
        </w:rPr>
      </w:pPr>
    </w:p>
    <w:p w14:paraId="4F6752AB" w14:textId="77777777" w:rsidR="00D56F80" w:rsidRPr="00E422CF" w:rsidRDefault="00B74F2A">
      <w:pPr>
        <w:pStyle w:val="Textoindependiente"/>
        <w:spacing w:before="1" w:line="276" w:lineRule="auto"/>
        <w:ind w:left="621" w:right="977"/>
        <w:jc w:val="both"/>
        <w:rPr>
          <w:lang w:val="en-US"/>
        </w:rPr>
      </w:pPr>
      <w:r w:rsidRPr="00E422CF">
        <w:rPr>
          <w:lang w:val="en-US" w:bidi="en-US"/>
        </w:rPr>
        <w:t xml:space="preserve">For the Tourist Road vehicular access </w:t>
      </w:r>
      <w:proofErr w:type="spellStart"/>
      <w:r w:rsidRPr="00E422CF">
        <w:rPr>
          <w:lang w:val="en-US" w:bidi="en-US"/>
        </w:rPr>
        <w:t>Kiuñalla</w:t>
      </w:r>
      <w:proofErr w:type="spellEnd"/>
      <w:r w:rsidRPr="00E422CF">
        <w:rPr>
          <w:lang w:val="en-US" w:bidi="en-US"/>
        </w:rPr>
        <w:t xml:space="preserve"> - </w:t>
      </w:r>
      <w:proofErr w:type="spellStart"/>
      <w:r w:rsidRPr="00E422CF">
        <w:rPr>
          <w:lang w:val="en-US" w:bidi="en-US"/>
        </w:rPr>
        <w:t>Kiuñalla</w:t>
      </w:r>
      <w:proofErr w:type="spellEnd"/>
      <w:r w:rsidRPr="00E422CF">
        <w:rPr>
          <w:lang w:val="en-US" w:bidi="en-US"/>
        </w:rPr>
        <w:t xml:space="preserve"> D.S., considering the basic pavement solution with a 10-year design period, the result is </w:t>
      </w:r>
      <w:r w:rsidRPr="00E422CF">
        <w:rPr>
          <w:b/>
          <w:lang w:val="en-US" w:bidi="en-US"/>
        </w:rPr>
        <w:t xml:space="preserve">2.62 E+04 </w:t>
      </w:r>
      <w:r w:rsidRPr="00E422CF">
        <w:rPr>
          <w:lang w:val="en-US" w:bidi="en-US"/>
        </w:rPr>
        <w:t xml:space="preserve">Cumulative Equivalent </w:t>
      </w:r>
      <w:r w:rsidRPr="00E422CF">
        <w:rPr>
          <w:spacing w:val="-2"/>
          <w:lang w:val="en-US" w:bidi="en-US"/>
        </w:rPr>
        <w:t>Axes.</w:t>
      </w:r>
    </w:p>
    <w:p w14:paraId="49DB478E" w14:textId="77777777" w:rsidR="00D56F80" w:rsidRDefault="00D56F80">
      <w:pPr>
        <w:pStyle w:val="Textoindependiente"/>
        <w:spacing w:before="38"/>
        <w:rPr>
          <w:lang w:val="en-US"/>
        </w:rPr>
      </w:pPr>
    </w:p>
    <w:p w14:paraId="7C54FFD4" w14:textId="77777777" w:rsidR="00416B03" w:rsidRPr="00E422CF" w:rsidRDefault="00416B03">
      <w:pPr>
        <w:pStyle w:val="Textoindependiente"/>
        <w:spacing w:before="38"/>
        <w:rPr>
          <w:lang w:val="en-US"/>
        </w:rPr>
      </w:pPr>
    </w:p>
    <w:p w14:paraId="63E761C6" w14:textId="77777777" w:rsidR="00D56F80" w:rsidRPr="00E422CF" w:rsidRDefault="00B74F2A" w:rsidP="00416B03">
      <w:pPr>
        <w:pStyle w:val="Ttulo3"/>
        <w:ind w:left="621" w:firstLine="0"/>
        <w:jc w:val="left"/>
        <w:rPr>
          <w:lang w:val="en-US"/>
        </w:rPr>
      </w:pPr>
      <w:proofErr w:type="spellStart"/>
      <w:r w:rsidRPr="00416B03">
        <w:rPr>
          <w:spacing w:val="-2"/>
        </w:rPr>
        <w:t>Geotechnics</w:t>
      </w:r>
      <w:proofErr w:type="spellEnd"/>
      <w:r w:rsidRPr="00E422CF">
        <w:rPr>
          <w:spacing w:val="-2"/>
          <w:lang w:val="en-US" w:bidi="en-US"/>
        </w:rPr>
        <w:t>-Geology</w:t>
      </w:r>
    </w:p>
    <w:p w14:paraId="3E9EC937" w14:textId="77777777" w:rsidR="00D56F80" w:rsidRPr="00E422CF" w:rsidRDefault="00B74F2A">
      <w:pPr>
        <w:pStyle w:val="Textoindependiente"/>
        <w:spacing w:before="41" w:line="276" w:lineRule="auto"/>
        <w:ind w:left="621" w:right="975"/>
        <w:jc w:val="both"/>
        <w:rPr>
          <w:lang w:val="en-US"/>
        </w:rPr>
      </w:pPr>
      <w:r w:rsidRPr="00E422CF">
        <w:rPr>
          <w:lang w:val="en-US" w:bidi="en-US"/>
        </w:rPr>
        <w:t xml:space="preserve">To determine the geological and geotechnical characteristics of the soils where the projected tourist roads will be located. Previous studies, soil prospecting and visual inspection were used because the terrain is difficult to access and has vegetation cover; these are studied in greater detail in Specific Study No. 7 - Geology and </w:t>
      </w:r>
      <w:r w:rsidRPr="00E422CF">
        <w:rPr>
          <w:spacing w:val="-2"/>
          <w:lang w:val="en-US" w:bidi="en-US"/>
        </w:rPr>
        <w:t>Geotechnics.</w:t>
      </w:r>
    </w:p>
    <w:p w14:paraId="6C9A061D" w14:textId="77777777" w:rsidR="00D56F80" w:rsidRPr="00E422CF" w:rsidRDefault="00D56F80">
      <w:pPr>
        <w:pStyle w:val="Textoindependiente"/>
        <w:spacing w:before="40"/>
        <w:rPr>
          <w:lang w:val="en-US"/>
        </w:rPr>
      </w:pPr>
    </w:p>
    <w:p w14:paraId="6BE97D25" w14:textId="77777777" w:rsidR="00D56F80" w:rsidRPr="00E422CF" w:rsidRDefault="00B74F2A" w:rsidP="00416B03">
      <w:pPr>
        <w:pStyle w:val="Prrafodelista"/>
        <w:numPr>
          <w:ilvl w:val="0"/>
          <w:numId w:val="32"/>
        </w:numPr>
        <w:tabs>
          <w:tab w:val="left" w:pos="1410"/>
        </w:tabs>
        <w:ind w:left="1410" w:hanging="222"/>
        <w:jc w:val="left"/>
        <w:rPr>
          <w:lang w:val="en-US"/>
        </w:rPr>
      </w:pPr>
      <w:proofErr w:type="spellStart"/>
      <w:r w:rsidRPr="00416B03">
        <w:t>Tourist</w:t>
      </w:r>
      <w:proofErr w:type="spellEnd"/>
      <w:r w:rsidRPr="00E422CF">
        <w:rPr>
          <w:lang w:val="en-US" w:bidi="en-US"/>
        </w:rPr>
        <w:t xml:space="preserve"> Road </w:t>
      </w:r>
      <w:proofErr w:type="spellStart"/>
      <w:r w:rsidRPr="00E422CF">
        <w:rPr>
          <w:lang w:val="en-US" w:bidi="en-US"/>
        </w:rPr>
        <w:t>Yanama</w:t>
      </w:r>
      <w:proofErr w:type="spellEnd"/>
      <w:r w:rsidRPr="00E422CF">
        <w:rPr>
          <w:lang w:val="en-US" w:bidi="en-US"/>
        </w:rPr>
        <w:t xml:space="preserve"> C.S. - San </w:t>
      </w:r>
      <w:r w:rsidRPr="00E422CF">
        <w:rPr>
          <w:spacing w:val="-4"/>
          <w:lang w:val="en-US" w:bidi="en-US"/>
        </w:rPr>
        <w:t>Juan</w:t>
      </w:r>
      <w:r w:rsidRPr="00E422CF">
        <w:rPr>
          <w:lang w:val="en-US" w:bidi="en-US"/>
        </w:rPr>
        <w:t xml:space="preserve"> D.S.</w:t>
      </w:r>
    </w:p>
    <w:p w14:paraId="7772E2F5" w14:textId="77777777" w:rsidR="00D56F80" w:rsidRPr="00E422CF" w:rsidRDefault="00D56F80">
      <w:pPr>
        <w:pStyle w:val="Textoindependiente"/>
        <w:spacing w:before="80"/>
        <w:rPr>
          <w:lang w:val="en-US"/>
        </w:rPr>
      </w:pPr>
    </w:p>
    <w:p w14:paraId="0D79CE36" w14:textId="77777777" w:rsidR="00D56F80" w:rsidRPr="00E422CF" w:rsidRDefault="00B74F2A">
      <w:pPr>
        <w:pStyle w:val="Textoindependiente"/>
        <w:spacing w:line="276" w:lineRule="auto"/>
        <w:ind w:left="621" w:right="974"/>
        <w:jc w:val="both"/>
        <w:rPr>
          <w:lang w:val="en-US"/>
        </w:rPr>
      </w:pPr>
      <w:r w:rsidRPr="00E422CF">
        <w:rPr>
          <w:lang w:val="en-US" w:bidi="en-US"/>
        </w:rPr>
        <w:t xml:space="preserve">The axis of this Tourist Road is 9.4 km long, whose trajectory has been contrasted with the Regional Geological Plan of the studied area; it also crosses three defined stratigraphic units, shown in Table 8, which are delimited by the stationing of the axis: </w:t>
      </w:r>
      <w:r w:rsidRPr="00E422CF">
        <w:rPr>
          <w:spacing w:val="-2"/>
          <w:lang w:val="en-US" w:bidi="en-US"/>
        </w:rPr>
        <w:t>Geomorphological Unit, Stratigraphic Unit, Geotechnical Description and estimated cut slopes in each case.</w:t>
      </w:r>
    </w:p>
    <w:p w14:paraId="14E8B52D" w14:textId="77777777" w:rsidR="00D56F80" w:rsidRPr="00E422CF" w:rsidRDefault="00D56F80">
      <w:pPr>
        <w:pStyle w:val="Textoindependiente"/>
        <w:spacing w:before="42"/>
        <w:rPr>
          <w:lang w:val="en-US"/>
        </w:rPr>
      </w:pPr>
    </w:p>
    <w:p w14:paraId="3E7B44BB" w14:textId="77777777" w:rsidR="00D56F80" w:rsidRPr="00E422CF" w:rsidRDefault="00B74F2A">
      <w:pPr>
        <w:pStyle w:val="Ttulo2"/>
        <w:spacing w:after="40"/>
        <w:ind w:right="565"/>
        <w:rPr>
          <w:lang w:val="en-US"/>
        </w:rPr>
      </w:pPr>
      <w:r w:rsidRPr="00E422CF">
        <w:rPr>
          <w:lang w:val="en-US" w:bidi="en-US"/>
        </w:rPr>
        <w:t xml:space="preserve">TABLE </w:t>
      </w:r>
      <w:r w:rsidR="00C92FE7">
        <w:rPr>
          <w:lang w:val="en-US" w:bidi="en-US"/>
        </w:rPr>
        <w:t>21</w:t>
      </w:r>
      <w:r w:rsidRPr="00E422CF">
        <w:rPr>
          <w:lang w:val="en-US" w:bidi="en-US"/>
        </w:rPr>
        <w:t xml:space="preserve">. GEOLOGICAL - GEOTECHNICAL EVALUATION OF THE NORTHERN TOURIST </w:t>
      </w:r>
      <w:r w:rsidRPr="00E422CF">
        <w:rPr>
          <w:spacing w:val="-2"/>
          <w:lang w:val="en-US" w:bidi="en-US"/>
        </w:rPr>
        <w:t>ROAD</w:t>
      </w: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62"/>
        <w:gridCol w:w="2260"/>
        <w:gridCol w:w="1684"/>
        <w:gridCol w:w="2054"/>
        <w:gridCol w:w="1466"/>
      </w:tblGrid>
      <w:tr w:rsidR="00552BCC" w14:paraId="5324D3D7" w14:textId="77777777">
        <w:trPr>
          <w:trHeight w:val="309"/>
        </w:trPr>
        <w:tc>
          <w:tcPr>
            <w:tcW w:w="1562" w:type="dxa"/>
          </w:tcPr>
          <w:p w14:paraId="1A089B6B" w14:textId="77777777" w:rsidR="00D56F80" w:rsidRPr="00416B03" w:rsidRDefault="00B74F2A" w:rsidP="00416B03">
            <w:pPr>
              <w:pStyle w:val="TableParagraph"/>
              <w:spacing w:before="0" w:line="268" w:lineRule="exact"/>
              <w:ind w:left="107"/>
              <w:jc w:val="left"/>
              <w:rPr>
                <w:rFonts w:ascii="Calibri" w:eastAsia="Calibri" w:hAnsi="Calibri" w:cs="Calibri"/>
                <w:spacing w:val="-2"/>
              </w:rPr>
            </w:pPr>
            <w:proofErr w:type="spellStart"/>
            <w:r w:rsidRPr="00416B03">
              <w:rPr>
                <w:rFonts w:ascii="Calibri" w:eastAsia="Calibri" w:hAnsi="Calibri" w:cs="Calibri"/>
                <w:spacing w:val="-2"/>
              </w:rPr>
              <w:t>Stationing</w:t>
            </w:r>
            <w:proofErr w:type="spellEnd"/>
          </w:p>
        </w:tc>
        <w:tc>
          <w:tcPr>
            <w:tcW w:w="2260" w:type="dxa"/>
          </w:tcPr>
          <w:p w14:paraId="573F1769" w14:textId="77777777" w:rsidR="00D56F80" w:rsidRPr="00416B03" w:rsidRDefault="00B74F2A" w:rsidP="00416B03">
            <w:pPr>
              <w:pStyle w:val="TableParagraph"/>
              <w:spacing w:before="0" w:line="268" w:lineRule="exact"/>
              <w:ind w:left="108"/>
              <w:jc w:val="left"/>
              <w:rPr>
                <w:rFonts w:ascii="Calibri" w:eastAsia="Calibri" w:hAnsi="Calibri" w:cs="Calibri"/>
                <w:spacing w:val="-2"/>
              </w:rPr>
            </w:pPr>
            <w:proofErr w:type="spellStart"/>
            <w:r w:rsidRPr="00416B03">
              <w:rPr>
                <w:rFonts w:ascii="Calibri" w:eastAsia="Calibri" w:hAnsi="Calibri" w:cs="Calibri"/>
                <w:spacing w:val="-2"/>
              </w:rPr>
              <w:t>Geomorphological</w:t>
            </w:r>
            <w:proofErr w:type="spellEnd"/>
          </w:p>
        </w:tc>
        <w:tc>
          <w:tcPr>
            <w:tcW w:w="1684" w:type="dxa"/>
          </w:tcPr>
          <w:p w14:paraId="2A71F22F" w14:textId="77777777" w:rsidR="00D56F80" w:rsidRPr="00416B03" w:rsidRDefault="00B74F2A" w:rsidP="00416B03">
            <w:pPr>
              <w:pStyle w:val="TableParagraph"/>
              <w:spacing w:before="0" w:line="268" w:lineRule="exact"/>
              <w:ind w:left="108"/>
              <w:jc w:val="left"/>
              <w:rPr>
                <w:rFonts w:ascii="Calibri" w:eastAsia="Calibri" w:hAnsi="Calibri" w:cs="Calibri"/>
                <w:spacing w:val="-2"/>
              </w:rPr>
            </w:pPr>
            <w:proofErr w:type="spellStart"/>
            <w:r w:rsidRPr="00416B03">
              <w:rPr>
                <w:rFonts w:ascii="Calibri" w:eastAsia="Calibri" w:hAnsi="Calibri" w:cs="Calibri"/>
                <w:spacing w:val="-2"/>
              </w:rPr>
              <w:t>Stratigraphic</w:t>
            </w:r>
            <w:proofErr w:type="spellEnd"/>
          </w:p>
        </w:tc>
        <w:tc>
          <w:tcPr>
            <w:tcW w:w="2054" w:type="dxa"/>
          </w:tcPr>
          <w:p w14:paraId="7064C326" w14:textId="77777777" w:rsidR="00D56F80" w:rsidRPr="00416B03" w:rsidRDefault="00B74F2A" w:rsidP="00416B03">
            <w:pPr>
              <w:pStyle w:val="TableParagraph"/>
              <w:spacing w:before="0" w:line="268" w:lineRule="exact"/>
              <w:ind w:left="109"/>
              <w:jc w:val="left"/>
              <w:rPr>
                <w:rFonts w:ascii="Calibri" w:eastAsia="Calibri" w:hAnsi="Calibri" w:cs="Calibri"/>
                <w:spacing w:val="-2"/>
              </w:rPr>
            </w:pPr>
            <w:proofErr w:type="spellStart"/>
            <w:r w:rsidRPr="00416B03">
              <w:rPr>
                <w:rFonts w:ascii="Calibri" w:eastAsia="Calibri" w:hAnsi="Calibri" w:cs="Calibri"/>
                <w:spacing w:val="-2"/>
              </w:rPr>
              <w:t>Geotechnical</w:t>
            </w:r>
            <w:proofErr w:type="spellEnd"/>
          </w:p>
        </w:tc>
        <w:tc>
          <w:tcPr>
            <w:tcW w:w="1466" w:type="dxa"/>
          </w:tcPr>
          <w:p w14:paraId="649F6CFB" w14:textId="77777777" w:rsidR="00D56F80" w:rsidRPr="00416B03" w:rsidRDefault="00B74F2A" w:rsidP="00416B03">
            <w:pPr>
              <w:pStyle w:val="TableParagraph"/>
              <w:tabs>
                <w:tab w:val="left" w:pos="1134"/>
              </w:tabs>
              <w:spacing w:before="0" w:line="268" w:lineRule="exact"/>
              <w:ind w:left="110"/>
              <w:jc w:val="left"/>
              <w:rPr>
                <w:rFonts w:ascii="Calibri" w:eastAsia="Calibri" w:hAnsi="Calibri" w:cs="Calibri"/>
                <w:spacing w:val="-2"/>
              </w:rPr>
            </w:pPr>
            <w:proofErr w:type="spellStart"/>
            <w:r w:rsidRPr="00416B03">
              <w:rPr>
                <w:rFonts w:ascii="Calibri" w:eastAsia="Calibri" w:hAnsi="Calibri" w:cs="Calibri"/>
                <w:spacing w:val="-2"/>
              </w:rPr>
              <w:t>Estimated</w:t>
            </w:r>
            <w:proofErr w:type="spellEnd"/>
            <w:r w:rsidRPr="00416B03">
              <w:rPr>
                <w:rFonts w:ascii="Calibri" w:eastAsia="Calibri" w:hAnsi="Calibri" w:cs="Calibri"/>
                <w:spacing w:val="-2"/>
              </w:rPr>
              <w:tab/>
            </w:r>
            <w:proofErr w:type="spellStart"/>
            <w:r w:rsidRPr="00416B03">
              <w:rPr>
                <w:rFonts w:ascii="Calibri" w:eastAsia="Calibri" w:hAnsi="Calibri" w:cs="Calibri"/>
                <w:spacing w:val="-2"/>
              </w:rPr>
              <w:t>cut</w:t>
            </w:r>
            <w:proofErr w:type="spellEnd"/>
          </w:p>
        </w:tc>
      </w:tr>
    </w:tbl>
    <w:p w14:paraId="46DFC635" w14:textId="77777777" w:rsidR="00D56F80" w:rsidRPr="00E422CF" w:rsidRDefault="00D56F80">
      <w:pPr>
        <w:pStyle w:val="TableParagraph"/>
        <w:rPr>
          <w:lang w:val="en-US"/>
        </w:rPr>
        <w:sectPr w:rsidR="00D56F80" w:rsidRPr="00E422CF" w:rsidSect="00D56F80">
          <w:type w:val="continuous"/>
          <w:pgSz w:w="12240" w:h="15840"/>
          <w:pgMar w:top="1400" w:right="720" w:bottom="1126" w:left="1080" w:header="0" w:footer="614" w:gutter="0"/>
          <w:cols w:space="720"/>
        </w:sectPr>
      </w:pPr>
    </w:p>
    <w:tbl>
      <w:tblPr>
        <w:tblW w:w="0" w:type="auto"/>
        <w:tblInd w:w="530"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62"/>
        <w:gridCol w:w="2260"/>
        <w:gridCol w:w="1684"/>
        <w:gridCol w:w="2054"/>
        <w:gridCol w:w="1466"/>
      </w:tblGrid>
      <w:tr w:rsidR="00552BCC" w14:paraId="553396CC" w14:textId="77777777">
        <w:trPr>
          <w:trHeight w:val="928"/>
        </w:trPr>
        <w:tc>
          <w:tcPr>
            <w:tcW w:w="1562" w:type="dxa"/>
          </w:tcPr>
          <w:p w14:paraId="11C3B6B3" w14:textId="77777777" w:rsidR="00D56F80" w:rsidRPr="00416B03" w:rsidRDefault="00B74F2A" w:rsidP="00416B03">
            <w:pPr>
              <w:pStyle w:val="TableParagraph"/>
              <w:spacing w:before="1"/>
              <w:ind w:left="107"/>
              <w:jc w:val="left"/>
              <w:rPr>
                <w:rFonts w:ascii="Calibri" w:eastAsia="Calibri" w:hAnsi="Calibri" w:cs="Calibri"/>
                <w:spacing w:val="-4"/>
                <w:lang w:val="en-US"/>
              </w:rPr>
            </w:pPr>
            <w:r w:rsidRPr="00416B03">
              <w:rPr>
                <w:rFonts w:ascii="Calibri" w:eastAsia="Calibri" w:hAnsi="Calibri" w:cs="Calibri"/>
                <w:spacing w:val="-4"/>
                <w:lang w:val="en-US"/>
              </w:rPr>
              <w:lastRenderedPageBreak/>
              <w:t>(Km)</w:t>
            </w:r>
          </w:p>
        </w:tc>
        <w:tc>
          <w:tcPr>
            <w:tcW w:w="2260" w:type="dxa"/>
          </w:tcPr>
          <w:p w14:paraId="1C44A388" w14:textId="77777777" w:rsidR="00D56F80" w:rsidRPr="00416B03" w:rsidRDefault="00B74F2A" w:rsidP="00416B03">
            <w:pPr>
              <w:pStyle w:val="TableParagraph"/>
              <w:spacing w:before="1"/>
              <w:ind w:left="108"/>
              <w:jc w:val="left"/>
              <w:rPr>
                <w:rFonts w:ascii="Calibri" w:eastAsia="Calibri" w:hAnsi="Calibri" w:cs="Calibri"/>
                <w:spacing w:val="-4"/>
                <w:lang w:val="en-US"/>
              </w:rPr>
            </w:pPr>
            <w:r w:rsidRPr="00416B03">
              <w:rPr>
                <w:rFonts w:ascii="Calibri" w:eastAsia="Calibri" w:hAnsi="Calibri" w:cs="Calibri"/>
                <w:spacing w:val="-4"/>
                <w:lang w:val="en-US"/>
              </w:rPr>
              <w:t>Unit</w:t>
            </w:r>
          </w:p>
        </w:tc>
        <w:tc>
          <w:tcPr>
            <w:tcW w:w="1684" w:type="dxa"/>
          </w:tcPr>
          <w:p w14:paraId="10425C38" w14:textId="77777777" w:rsidR="00D56F80" w:rsidRPr="00416B03" w:rsidRDefault="00B74F2A" w:rsidP="00416B03">
            <w:pPr>
              <w:pStyle w:val="TableParagraph"/>
              <w:spacing w:before="1"/>
              <w:ind w:left="108"/>
              <w:jc w:val="left"/>
              <w:rPr>
                <w:rFonts w:ascii="Calibri" w:eastAsia="Calibri" w:hAnsi="Calibri" w:cs="Calibri"/>
                <w:spacing w:val="-4"/>
                <w:lang w:val="en-US"/>
              </w:rPr>
            </w:pPr>
            <w:r w:rsidRPr="00416B03">
              <w:rPr>
                <w:rFonts w:ascii="Calibri" w:eastAsia="Calibri" w:hAnsi="Calibri" w:cs="Calibri"/>
                <w:spacing w:val="-4"/>
                <w:lang w:val="en-US"/>
              </w:rPr>
              <w:t>Unit</w:t>
            </w:r>
          </w:p>
        </w:tc>
        <w:tc>
          <w:tcPr>
            <w:tcW w:w="2054" w:type="dxa"/>
          </w:tcPr>
          <w:p w14:paraId="5CD89294" w14:textId="77777777" w:rsidR="00D56F80" w:rsidRPr="00416B03" w:rsidRDefault="00B74F2A" w:rsidP="00416B03">
            <w:pPr>
              <w:pStyle w:val="TableParagraph"/>
              <w:spacing w:before="1"/>
              <w:ind w:left="109"/>
              <w:jc w:val="left"/>
              <w:rPr>
                <w:rFonts w:ascii="Calibri" w:eastAsia="Calibri" w:hAnsi="Calibri" w:cs="Calibri"/>
                <w:spacing w:val="-4"/>
                <w:lang w:val="en-US"/>
              </w:rPr>
            </w:pPr>
            <w:r w:rsidRPr="00416B03">
              <w:rPr>
                <w:rFonts w:ascii="Calibri" w:eastAsia="Calibri" w:hAnsi="Calibri" w:cs="Calibri"/>
                <w:spacing w:val="-4"/>
                <w:lang w:val="en-US"/>
              </w:rPr>
              <w:t>Unit</w:t>
            </w:r>
          </w:p>
        </w:tc>
        <w:tc>
          <w:tcPr>
            <w:tcW w:w="1466" w:type="dxa"/>
          </w:tcPr>
          <w:p w14:paraId="7B7C277B" w14:textId="77777777" w:rsidR="00D56F80" w:rsidRPr="00416B03" w:rsidRDefault="00B74F2A" w:rsidP="00416B03">
            <w:pPr>
              <w:pStyle w:val="TableParagraph"/>
              <w:spacing w:before="1" w:line="273" w:lineRule="auto"/>
              <w:ind w:left="110" w:right="92"/>
              <w:jc w:val="left"/>
              <w:rPr>
                <w:rFonts w:ascii="Calibri" w:eastAsia="Calibri" w:hAnsi="Calibri" w:cs="Calibri"/>
                <w:spacing w:val="-4"/>
                <w:lang w:val="en-US"/>
              </w:rPr>
            </w:pPr>
            <w:r w:rsidRPr="00416B03">
              <w:rPr>
                <w:rFonts w:ascii="Calibri" w:eastAsia="Calibri" w:hAnsi="Calibri" w:cs="Calibri"/>
                <w:spacing w:val="-4"/>
                <w:lang w:val="en-US"/>
              </w:rPr>
              <w:t>slope</w:t>
            </w:r>
          </w:p>
          <w:p w14:paraId="65039337" w14:textId="77777777" w:rsidR="00D56F80" w:rsidRPr="00416B03" w:rsidRDefault="00B74F2A" w:rsidP="00416B03">
            <w:pPr>
              <w:pStyle w:val="TableParagraph"/>
              <w:spacing w:before="5"/>
              <w:ind w:left="110"/>
              <w:jc w:val="left"/>
              <w:rPr>
                <w:rFonts w:ascii="Calibri" w:eastAsia="Calibri" w:hAnsi="Calibri" w:cs="Calibri"/>
                <w:spacing w:val="-4"/>
                <w:lang w:val="en-US"/>
              </w:rPr>
            </w:pPr>
            <w:r w:rsidRPr="00416B03">
              <w:rPr>
                <w:rFonts w:ascii="Calibri" w:eastAsia="Calibri" w:hAnsi="Calibri" w:cs="Calibri"/>
                <w:spacing w:val="-4"/>
                <w:lang w:val="en-US"/>
              </w:rPr>
              <w:t>(</w:t>
            </w:r>
            <w:proofErr w:type="gramStart"/>
            <w:r w:rsidRPr="00416B03">
              <w:rPr>
                <w:rFonts w:ascii="Calibri" w:eastAsia="Calibri" w:hAnsi="Calibri" w:cs="Calibri"/>
                <w:spacing w:val="-4"/>
                <w:lang w:val="en-US"/>
              </w:rPr>
              <w:t>H:V</w:t>
            </w:r>
            <w:proofErr w:type="gramEnd"/>
            <w:r w:rsidRPr="00416B03">
              <w:rPr>
                <w:rFonts w:ascii="Calibri" w:eastAsia="Calibri" w:hAnsi="Calibri" w:cs="Calibri"/>
                <w:spacing w:val="-4"/>
                <w:lang w:val="en-US"/>
              </w:rPr>
              <w:t>)</w:t>
            </w:r>
          </w:p>
        </w:tc>
      </w:tr>
      <w:tr w:rsidR="00552BCC" w14:paraId="69EF3C2D" w14:textId="77777777">
        <w:trPr>
          <w:trHeight w:val="2778"/>
        </w:trPr>
        <w:tc>
          <w:tcPr>
            <w:tcW w:w="1562" w:type="dxa"/>
          </w:tcPr>
          <w:p w14:paraId="372CE694" w14:textId="77777777" w:rsidR="00D56F80" w:rsidRPr="00416B03" w:rsidRDefault="00B74F2A" w:rsidP="00416B03">
            <w:pPr>
              <w:pStyle w:val="TableParagraph"/>
              <w:spacing w:before="0" w:line="268" w:lineRule="exact"/>
              <w:ind w:left="107"/>
              <w:jc w:val="left"/>
              <w:rPr>
                <w:rFonts w:ascii="Calibri" w:eastAsia="Calibri" w:hAnsi="Calibri" w:cs="Calibri"/>
                <w:spacing w:val="-2"/>
                <w:lang w:val="en-US"/>
              </w:rPr>
            </w:pPr>
            <w:r w:rsidRPr="00416B03">
              <w:rPr>
                <w:rFonts w:ascii="Calibri" w:eastAsia="Calibri" w:hAnsi="Calibri" w:cs="Calibri"/>
                <w:spacing w:val="-2"/>
                <w:lang w:val="en-US"/>
              </w:rPr>
              <w:t>0+000 - 2+900</w:t>
            </w:r>
          </w:p>
        </w:tc>
        <w:tc>
          <w:tcPr>
            <w:tcW w:w="2260" w:type="dxa"/>
          </w:tcPr>
          <w:p w14:paraId="509686C5" w14:textId="77777777" w:rsidR="00D56F80" w:rsidRPr="00416B03" w:rsidRDefault="00B74F2A" w:rsidP="00416B03">
            <w:pPr>
              <w:pStyle w:val="TableParagraph"/>
              <w:tabs>
                <w:tab w:val="left" w:pos="1281"/>
              </w:tabs>
              <w:spacing w:before="0" w:line="268" w:lineRule="exact"/>
              <w:ind w:left="108" w:right="92"/>
              <w:jc w:val="both"/>
              <w:rPr>
                <w:rFonts w:ascii="Calibri" w:eastAsia="Calibri" w:hAnsi="Calibri" w:cs="Calibri"/>
                <w:spacing w:val="-2"/>
                <w:lang w:val="en-US"/>
              </w:rPr>
            </w:pPr>
            <w:r w:rsidRPr="00416B03">
              <w:rPr>
                <w:rFonts w:ascii="Calibri" w:eastAsia="Calibri" w:hAnsi="Calibri" w:cs="Calibri"/>
                <w:spacing w:val="-2"/>
                <w:lang w:val="en-US"/>
              </w:rPr>
              <w:t>This sector is made up of moderately steep slopes with</w:t>
            </w:r>
            <w:r w:rsidRPr="00416B03">
              <w:rPr>
                <w:rFonts w:ascii="Calibri" w:eastAsia="Calibri" w:hAnsi="Calibri" w:cs="Calibri"/>
                <w:spacing w:val="-2"/>
                <w:lang w:val="en-US"/>
              </w:rPr>
              <w:tab/>
              <w:t>small</w:t>
            </w:r>
            <w:r w:rsidR="00416B03" w:rsidRPr="00416B03">
              <w:rPr>
                <w:rFonts w:ascii="Calibri" w:eastAsia="Calibri" w:hAnsi="Calibri" w:cs="Calibri"/>
                <w:spacing w:val="-2"/>
                <w:lang w:val="en-US"/>
              </w:rPr>
              <w:t xml:space="preserve"> </w:t>
            </w:r>
            <w:r w:rsidRPr="00416B03">
              <w:rPr>
                <w:rFonts w:ascii="Calibri" w:eastAsia="Calibri" w:hAnsi="Calibri" w:cs="Calibri"/>
                <w:spacing w:val="-2"/>
                <w:lang w:val="en-US"/>
              </w:rPr>
              <w:t xml:space="preserve">terraces, formed by alluvial deposits of the </w:t>
            </w:r>
            <w:proofErr w:type="spellStart"/>
            <w:r w:rsidRPr="00416B03">
              <w:rPr>
                <w:rFonts w:ascii="Calibri" w:eastAsia="Calibri" w:hAnsi="Calibri" w:cs="Calibri"/>
                <w:spacing w:val="-2"/>
                <w:lang w:val="en-US"/>
              </w:rPr>
              <w:t>Yanama</w:t>
            </w:r>
            <w:proofErr w:type="spellEnd"/>
            <w:r w:rsidRPr="00416B03">
              <w:rPr>
                <w:rFonts w:ascii="Calibri" w:eastAsia="Calibri" w:hAnsi="Calibri" w:cs="Calibri"/>
                <w:spacing w:val="-2"/>
                <w:lang w:val="en-US"/>
              </w:rPr>
              <w:t xml:space="preserve"> Creek and its tributaries.</w:t>
            </w:r>
          </w:p>
        </w:tc>
        <w:tc>
          <w:tcPr>
            <w:tcW w:w="1684" w:type="dxa"/>
          </w:tcPr>
          <w:p w14:paraId="39BD0696" w14:textId="77777777" w:rsidR="00D56F80" w:rsidRPr="00416B03" w:rsidRDefault="00B74F2A" w:rsidP="00416B03">
            <w:pPr>
              <w:pStyle w:val="TableParagraph"/>
              <w:spacing w:before="0" w:line="268" w:lineRule="exact"/>
              <w:ind w:left="108"/>
              <w:jc w:val="left"/>
              <w:rPr>
                <w:rFonts w:ascii="Calibri" w:eastAsia="Calibri" w:hAnsi="Calibri" w:cs="Calibri"/>
                <w:spacing w:val="-2"/>
                <w:lang w:val="en-US"/>
              </w:rPr>
            </w:pPr>
            <w:proofErr w:type="spellStart"/>
            <w:r w:rsidRPr="00416B03">
              <w:rPr>
                <w:rFonts w:ascii="Calibri" w:eastAsia="Calibri" w:hAnsi="Calibri" w:cs="Calibri"/>
                <w:spacing w:val="-2"/>
                <w:lang w:val="en-US"/>
              </w:rPr>
              <w:t>QpI-mo</w:t>
            </w:r>
            <w:proofErr w:type="spellEnd"/>
          </w:p>
        </w:tc>
        <w:tc>
          <w:tcPr>
            <w:tcW w:w="2054" w:type="dxa"/>
          </w:tcPr>
          <w:p w14:paraId="23B28C39" w14:textId="77777777" w:rsidR="00D56F80" w:rsidRPr="00416B03" w:rsidRDefault="00B74F2A" w:rsidP="00416B03">
            <w:pPr>
              <w:pStyle w:val="TableParagraph"/>
              <w:tabs>
                <w:tab w:val="left" w:pos="1427"/>
              </w:tabs>
              <w:spacing w:before="0" w:line="268" w:lineRule="exact"/>
              <w:ind w:left="109" w:right="90"/>
              <w:jc w:val="both"/>
              <w:rPr>
                <w:rFonts w:ascii="Calibri" w:eastAsia="Calibri" w:hAnsi="Calibri" w:cs="Calibri"/>
                <w:spacing w:val="-2"/>
                <w:lang w:val="en-US"/>
              </w:rPr>
            </w:pPr>
            <w:r w:rsidRPr="00416B03">
              <w:rPr>
                <w:rFonts w:ascii="Calibri" w:eastAsia="Calibri" w:hAnsi="Calibri" w:cs="Calibri"/>
                <w:spacing w:val="-2"/>
                <w:lang w:val="en-US"/>
              </w:rPr>
              <w:t>Blocks and gravels of mostly sub rounded to sub angular</w:t>
            </w:r>
            <w:r w:rsidR="00416B03" w:rsidRPr="00416B03">
              <w:rPr>
                <w:rFonts w:ascii="Calibri" w:eastAsia="Calibri" w:hAnsi="Calibri" w:cs="Calibri"/>
                <w:spacing w:val="-2"/>
                <w:lang w:val="en-US"/>
              </w:rPr>
              <w:t xml:space="preserve"> </w:t>
            </w:r>
            <w:r w:rsidRPr="00416B03">
              <w:rPr>
                <w:rFonts w:ascii="Calibri" w:eastAsia="Calibri" w:hAnsi="Calibri" w:cs="Calibri"/>
                <w:spacing w:val="-2"/>
                <w:lang w:val="en-US"/>
              </w:rPr>
              <w:t>shapes with clayey</w:t>
            </w:r>
            <w:r w:rsidR="00416B03" w:rsidRPr="00416B03">
              <w:rPr>
                <w:rFonts w:ascii="Calibri" w:eastAsia="Calibri" w:hAnsi="Calibri" w:cs="Calibri"/>
                <w:spacing w:val="-2"/>
                <w:lang w:val="en-US"/>
              </w:rPr>
              <w:t xml:space="preserve"> Sandy </w:t>
            </w:r>
            <w:r w:rsidRPr="00416B03">
              <w:rPr>
                <w:rFonts w:ascii="Calibri" w:eastAsia="Calibri" w:hAnsi="Calibri" w:cs="Calibri"/>
                <w:spacing w:val="-2"/>
                <w:lang w:val="en-US"/>
              </w:rPr>
              <w:t>matrix. These soils have medium to low</w:t>
            </w:r>
            <w:r w:rsidR="00416B03" w:rsidRPr="00416B03">
              <w:rPr>
                <w:rFonts w:ascii="Calibri" w:eastAsia="Calibri" w:hAnsi="Calibri" w:cs="Calibri"/>
                <w:spacing w:val="-2"/>
                <w:lang w:val="en-US"/>
              </w:rPr>
              <w:t xml:space="preserve"> </w:t>
            </w:r>
            <w:r w:rsidRPr="00416B03">
              <w:rPr>
                <w:rFonts w:ascii="Calibri" w:eastAsia="Calibri" w:hAnsi="Calibri" w:cs="Calibri"/>
                <w:spacing w:val="-2"/>
                <w:lang w:val="en-US"/>
              </w:rPr>
              <w:t>compactness.</w:t>
            </w:r>
          </w:p>
        </w:tc>
        <w:tc>
          <w:tcPr>
            <w:tcW w:w="1466" w:type="dxa"/>
          </w:tcPr>
          <w:p w14:paraId="13BA377C" w14:textId="77777777" w:rsidR="00D56F80" w:rsidRPr="00416B03" w:rsidRDefault="00B74F2A" w:rsidP="00416B03">
            <w:pPr>
              <w:pStyle w:val="TableParagraph"/>
              <w:spacing w:before="0" w:line="268" w:lineRule="exact"/>
              <w:ind w:left="110"/>
              <w:jc w:val="left"/>
              <w:rPr>
                <w:rFonts w:ascii="Calibri" w:eastAsia="Calibri" w:hAnsi="Calibri" w:cs="Calibri"/>
                <w:spacing w:val="-2"/>
                <w:lang w:val="en-US"/>
              </w:rPr>
            </w:pPr>
            <w:r w:rsidRPr="00416B03">
              <w:rPr>
                <w:rFonts w:ascii="Calibri" w:eastAsia="Calibri" w:hAnsi="Calibri" w:cs="Calibri"/>
                <w:spacing w:val="-2"/>
                <w:lang w:val="en-US"/>
              </w:rPr>
              <w:t>1:2 to 1:4</w:t>
            </w:r>
          </w:p>
        </w:tc>
      </w:tr>
      <w:tr w:rsidR="00552BCC" w14:paraId="65B8BB86" w14:textId="77777777">
        <w:trPr>
          <w:trHeight w:val="2161"/>
        </w:trPr>
        <w:tc>
          <w:tcPr>
            <w:tcW w:w="1562" w:type="dxa"/>
          </w:tcPr>
          <w:p w14:paraId="19E48A07" w14:textId="77777777" w:rsidR="00D56F80" w:rsidRPr="00416B03" w:rsidRDefault="00B74F2A" w:rsidP="00416B03">
            <w:pPr>
              <w:pStyle w:val="TableParagraph"/>
              <w:spacing w:before="0" w:line="268" w:lineRule="exact"/>
              <w:ind w:left="107"/>
              <w:jc w:val="left"/>
              <w:rPr>
                <w:rFonts w:ascii="Calibri" w:eastAsia="Calibri" w:hAnsi="Calibri" w:cs="Calibri"/>
                <w:spacing w:val="-2"/>
                <w:lang w:val="en-US"/>
              </w:rPr>
            </w:pPr>
            <w:r w:rsidRPr="00416B03">
              <w:rPr>
                <w:rFonts w:ascii="Calibri" w:eastAsia="Calibri" w:hAnsi="Calibri" w:cs="Calibri"/>
                <w:spacing w:val="-2"/>
                <w:lang w:val="en-US"/>
              </w:rPr>
              <w:t>2+900 - 6+000</w:t>
            </w:r>
          </w:p>
        </w:tc>
        <w:tc>
          <w:tcPr>
            <w:tcW w:w="2260" w:type="dxa"/>
          </w:tcPr>
          <w:p w14:paraId="6F8FF5CC" w14:textId="77777777" w:rsidR="00D56F80" w:rsidRPr="00416B03" w:rsidRDefault="00B74F2A" w:rsidP="00416B03">
            <w:pPr>
              <w:pStyle w:val="TableParagraph"/>
              <w:tabs>
                <w:tab w:val="left" w:pos="849"/>
                <w:tab w:val="left" w:pos="1058"/>
                <w:tab w:val="left" w:pos="1929"/>
              </w:tabs>
              <w:spacing w:before="0" w:line="268" w:lineRule="exact"/>
              <w:ind w:left="108" w:right="93"/>
              <w:jc w:val="both"/>
              <w:rPr>
                <w:rFonts w:ascii="Calibri" w:eastAsia="Calibri" w:hAnsi="Calibri" w:cs="Calibri"/>
                <w:spacing w:val="-2"/>
                <w:lang w:val="en-US"/>
              </w:rPr>
            </w:pPr>
            <w:r w:rsidRPr="00416B03">
              <w:rPr>
                <w:rFonts w:ascii="Calibri" w:eastAsia="Calibri" w:hAnsi="Calibri" w:cs="Calibri"/>
                <w:spacing w:val="-2"/>
                <w:lang w:val="en-US"/>
              </w:rPr>
              <w:t>This sector</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is made up</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of moderately</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sloping hillsides.</w:t>
            </w:r>
          </w:p>
        </w:tc>
        <w:tc>
          <w:tcPr>
            <w:tcW w:w="1684" w:type="dxa"/>
          </w:tcPr>
          <w:p w14:paraId="00D5895A" w14:textId="77777777" w:rsidR="00D56F80" w:rsidRPr="00416B03" w:rsidRDefault="00B74F2A" w:rsidP="00416B03">
            <w:pPr>
              <w:pStyle w:val="TableParagraph"/>
              <w:spacing w:before="0" w:line="268" w:lineRule="exact"/>
              <w:ind w:left="108"/>
              <w:jc w:val="left"/>
              <w:rPr>
                <w:rFonts w:ascii="Calibri" w:eastAsia="Calibri" w:hAnsi="Calibri" w:cs="Calibri"/>
                <w:spacing w:val="-2"/>
                <w:lang w:val="en-US"/>
              </w:rPr>
            </w:pPr>
            <w:r w:rsidRPr="00416B03">
              <w:rPr>
                <w:rFonts w:ascii="Calibri" w:eastAsia="Calibri" w:hAnsi="Calibri" w:cs="Calibri"/>
                <w:spacing w:val="-2"/>
                <w:lang w:val="en-US"/>
              </w:rPr>
              <w:t>Pe-</w:t>
            </w:r>
            <w:proofErr w:type="spellStart"/>
            <w:r w:rsidRPr="00416B03">
              <w:rPr>
                <w:rFonts w:ascii="Calibri" w:eastAsia="Calibri" w:hAnsi="Calibri" w:cs="Calibri"/>
                <w:spacing w:val="-2"/>
                <w:lang w:val="en-US"/>
              </w:rPr>
              <w:t>i</w:t>
            </w:r>
            <w:proofErr w:type="spellEnd"/>
            <w:r w:rsidRPr="00416B03">
              <w:rPr>
                <w:rFonts w:ascii="Calibri" w:eastAsia="Calibri" w:hAnsi="Calibri" w:cs="Calibri"/>
                <w:spacing w:val="-2"/>
                <w:lang w:val="en-US"/>
              </w:rPr>
              <w:t>/</w:t>
            </w:r>
            <w:proofErr w:type="spellStart"/>
            <w:proofErr w:type="gramStart"/>
            <w:r w:rsidRPr="00416B03">
              <w:rPr>
                <w:rFonts w:ascii="Calibri" w:eastAsia="Calibri" w:hAnsi="Calibri" w:cs="Calibri"/>
                <w:spacing w:val="-2"/>
                <w:lang w:val="en-US"/>
              </w:rPr>
              <w:t>gn,a</w:t>
            </w:r>
            <w:proofErr w:type="gramEnd"/>
            <w:r w:rsidRPr="00416B03">
              <w:rPr>
                <w:rFonts w:ascii="Calibri" w:eastAsia="Calibri" w:hAnsi="Calibri" w:cs="Calibri"/>
                <w:spacing w:val="-2"/>
                <w:lang w:val="en-US"/>
              </w:rPr>
              <w:t>,mi</w:t>
            </w:r>
            <w:proofErr w:type="spellEnd"/>
          </w:p>
        </w:tc>
        <w:tc>
          <w:tcPr>
            <w:tcW w:w="2054" w:type="dxa"/>
          </w:tcPr>
          <w:p w14:paraId="1B02E716" w14:textId="77777777" w:rsidR="00D56F80" w:rsidRPr="00416B03" w:rsidRDefault="00B74F2A" w:rsidP="00416B03">
            <w:pPr>
              <w:pStyle w:val="TableParagraph"/>
              <w:tabs>
                <w:tab w:val="left" w:pos="1120"/>
                <w:tab w:val="left" w:pos="1643"/>
              </w:tabs>
              <w:spacing w:before="0" w:line="268" w:lineRule="exact"/>
              <w:ind w:left="109" w:right="91"/>
              <w:jc w:val="left"/>
              <w:rPr>
                <w:rFonts w:ascii="Calibri" w:eastAsia="Calibri" w:hAnsi="Calibri" w:cs="Calibri"/>
                <w:spacing w:val="-2"/>
                <w:lang w:val="en-US"/>
              </w:rPr>
            </w:pPr>
            <w:r w:rsidRPr="00416B03">
              <w:rPr>
                <w:rFonts w:ascii="Calibri" w:eastAsia="Calibri" w:hAnsi="Calibri" w:cs="Calibri"/>
                <w:spacing w:val="-2"/>
                <w:lang w:val="en-US"/>
              </w:rPr>
              <w:t>Very old</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metamorphic rocks of</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the</w:t>
            </w:r>
            <w:r w:rsidR="00416B03">
              <w:rPr>
                <w:rFonts w:ascii="Calibri" w:eastAsia="Calibri" w:hAnsi="Calibri" w:cs="Calibri"/>
                <w:spacing w:val="-2"/>
                <w:lang w:val="en-US"/>
              </w:rPr>
              <w:t xml:space="preserve"> </w:t>
            </w:r>
            <w:proofErr w:type="spellStart"/>
            <w:r w:rsidRPr="00416B03">
              <w:rPr>
                <w:rFonts w:ascii="Calibri" w:eastAsia="Calibri" w:hAnsi="Calibri" w:cs="Calibri"/>
                <w:spacing w:val="-2"/>
                <w:lang w:val="en-US"/>
              </w:rPr>
              <w:t>Iscabamba</w:t>
            </w:r>
            <w:proofErr w:type="spellEnd"/>
            <w:r w:rsidR="00416B03">
              <w:rPr>
                <w:rFonts w:ascii="Calibri" w:eastAsia="Calibri" w:hAnsi="Calibri" w:cs="Calibri"/>
                <w:spacing w:val="-2"/>
                <w:lang w:val="en-US"/>
              </w:rPr>
              <w:t xml:space="preserve"> </w:t>
            </w:r>
            <w:r w:rsidRPr="00416B03">
              <w:rPr>
                <w:rFonts w:ascii="Calibri" w:eastAsia="Calibri" w:hAnsi="Calibri" w:cs="Calibri"/>
                <w:spacing w:val="-2"/>
                <w:lang w:val="en-US"/>
              </w:rPr>
              <w:t>complex consisting</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of gneiss,</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amphibolites and</w:t>
            </w:r>
          </w:p>
          <w:p w14:paraId="596802F8" w14:textId="77777777" w:rsidR="00D56F80" w:rsidRPr="00416B03" w:rsidRDefault="00B74F2A" w:rsidP="00416B03">
            <w:pPr>
              <w:pStyle w:val="TableParagraph"/>
              <w:spacing w:before="0" w:line="268" w:lineRule="exact"/>
              <w:ind w:left="109"/>
              <w:jc w:val="left"/>
              <w:rPr>
                <w:rFonts w:ascii="Calibri" w:eastAsia="Calibri" w:hAnsi="Calibri" w:cs="Calibri"/>
                <w:spacing w:val="-2"/>
                <w:lang w:val="en-US"/>
              </w:rPr>
            </w:pPr>
            <w:r w:rsidRPr="00416B03">
              <w:rPr>
                <w:rFonts w:ascii="Calibri" w:eastAsia="Calibri" w:hAnsi="Calibri" w:cs="Calibri"/>
                <w:spacing w:val="-2"/>
                <w:lang w:val="en-US"/>
              </w:rPr>
              <w:t>schists.</w:t>
            </w:r>
          </w:p>
        </w:tc>
        <w:tc>
          <w:tcPr>
            <w:tcW w:w="1466" w:type="dxa"/>
          </w:tcPr>
          <w:p w14:paraId="0646D07B" w14:textId="77777777" w:rsidR="00D56F80" w:rsidRPr="00416B03" w:rsidRDefault="00B74F2A" w:rsidP="00416B03">
            <w:pPr>
              <w:pStyle w:val="TableParagraph"/>
              <w:spacing w:before="0" w:line="268" w:lineRule="exact"/>
              <w:ind w:left="110"/>
              <w:jc w:val="left"/>
              <w:rPr>
                <w:rFonts w:ascii="Calibri" w:eastAsia="Calibri" w:hAnsi="Calibri" w:cs="Calibri"/>
                <w:spacing w:val="-2"/>
                <w:lang w:val="en-US"/>
              </w:rPr>
            </w:pPr>
            <w:r w:rsidRPr="00416B03">
              <w:rPr>
                <w:rFonts w:ascii="Calibri" w:eastAsia="Calibri" w:hAnsi="Calibri" w:cs="Calibri"/>
                <w:spacing w:val="-2"/>
                <w:lang w:val="en-US"/>
              </w:rPr>
              <w:t>1:4 to 1:7</w:t>
            </w:r>
          </w:p>
        </w:tc>
      </w:tr>
      <w:tr w:rsidR="00552BCC" w14:paraId="06AAF1B5" w14:textId="77777777">
        <w:trPr>
          <w:trHeight w:val="2161"/>
        </w:trPr>
        <w:tc>
          <w:tcPr>
            <w:tcW w:w="1562" w:type="dxa"/>
          </w:tcPr>
          <w:p w14:paraId="7AFEF066" w14:textId="77777777" w:rsidR="00D56F80" w:rsidRPr="00416B03" w:rsidRDefault="00B74F2A" w:rsidP="00416B03">
            <w:pPr>
              <w:pStyle w:val="TableParagraph"/>
              <w:spacing w:before="0" w:line="268" w:lineRule="exact"/>
              <w:ind w:left="107"/>
              <w:jc w:val="left"/>
              <w:rPr>
                <w:rFonts w:ascii="Calibri" w:eastAsia="Calibri" w:hAnsi="Calibri" w:cs="Calibri"/>
                <w:spacing w:val="-2"/>
                <w:lang w:val="en-US"/>
              </w:rPr>
            </w:pPr>
            <w:r w:rsidRPr="00416B03">
              <w:rPr>
                <w:rFonts w:ascii="Calibri" w:eastAsia="Calibri" w:hAnsi="Calibri" w:cs="Calibri"/>
                <w:spacing w:val="-2"/>
                <w:lang w:val="en-US"/>
              </w:rPr>
              <w:t>6+000 - 9+431</w:t>
            </w:r>
          </w:p>
        </w:tc>
        <w:tc>
          <w:tcPr>
            <w:tcW w:w="2260" w:type="dxa"/>
          </w:tcPr>
          <w:p w14:paraId="21596866" w14:textId="77777777" w:rsidR="00D56F80" w:rsidRPr="00416B03" w:rsidRDefault="00B74F2A" w:rsidP="00416B03">
            <w:pPr>
              <w:pStyle w:val="TableParagraph"/>
              <w:tabs>
                <w:tab w:val="left" w:pos="849"/>
                <w:tab w:val="left" w:pos="1058"/>
                <w:tab w:val="left" w:pos="1929"/>
              </w:tabs>
              <w:spacing w:before="0" w:line="268" w:lineRule="exact"/>
              <w:ind w:left="108" w:right="93"/>
              <w:jc w:val="left"/>
              <w:rPr>
                <w:rFonts w:ascii="Calibri" w:eastAsia="Calibri" w:hAnsi="Calibri" w:cs="Calibri"/>
                <w:spacing w:val="-2"/>
                <w:lang w:val="en-US"/>
              </w:rPr>
            </w:pPr>
            <w:r w:rsidRPr="00416B03">
              <w:rPr>
                <w:rFonts w:ascii="Calibri" w:eastAsia="Calibri" w:hAnsi="Calibri" w:cs="Calibri"/>
                <w:spacing w:val="-2"/>
                <w:lang w:val="en-US"/>
              </w:rPr>
              <w:t>This sector</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is made up</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of moderately</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sloping hillsides.</w:t>
            </w:r>
          </w:p>
        </w:tc>
        <w:tc>
          <w:tcPr>
            <w:tcW w:w="1684" w:type="dxa"/>
          </w:tcPr>
          <w:p w14:paraId="7E06E7E5" w14:textId="77777777" w:rsidR="00D56F80" w:rsidRPr="00416B03" w:rsidRDefault="00B74F2A" w:rsidP="00416B03">
            <w:pPr>
              <w:pStyle w:val="TableParagraph"/>
              <w:spacing w:before="0" w:line="268" w:lineRule="exact"/>
              <w:ind w:left="108"/>
              <w:jc w:val="left"/>
              <w:rPr>
                <w:rFonts w:ascii="Calibri" w:eastAsia="Calibri" w:hAnsi="Calibri" w:cs="Calibri"/>
                <w:spacing w:val="-2"/>
                <w:lang w:val="en-US"/>
              </w:rPr>
            </w:pPr>
            <w:r w:rsidRPr="00416B03">
              <w:rPr>
                <w:rFonts w:ascii="Calibri" w:eastAsia="Calibri" w:hAnsi="Calibri" w:cs="Calibri"/>
                <w:spacing w:val="-2"/>
                <w:lang w:val="en-US"/>
              </w:rPr>
              <w:t>Pe-</w:t>
            </w:r>
            <w:proofErr w:type="spellStart"/>
            <w:r w:rsidRPr="00416B03">
              <w:rPr>
                <w:rFonts w:ascii="Calibri" w:eastAsia="Calibri" w:hAnsi="Calibri" w:cs="Calibri"/>
                <w:spacing w:val="-2"/>
                <w:lang w:val="en-US"/>
              </w:rPr>
              <w:t>i</w:t>
            </w:r>
            <w:proofErr w:type="spellEnd"/>
            <w:r w:rsidRPr="00416B03">
              <w:rPr>
                <w:rFonts w:ascii="Calibri" w:eastAsia="Calibri" w:hAnsi="Calibri" w:cs="Calibri"/>
                <w:spacing w:val="-2"/>
                <w:lang w:val="en-US"/>
              </w:rPr>
              <w:t>/</w:t>
            </w:r>
            <w:proofErr w:type="spellStart"/>
            <w:proofErr w:type="gramStart"/>
            <w:r w:rsidRPr="00416B03">
              <w:rPr>
                <w:rFonts w:ascii="Calibri" w:eastAsia="Calibri" w:hAnsi="Calibri" w:cs="Calibri"/>
                <w:spacing w:val="-2"/>
                <w:lang w:val="en-US"/>
              </w:rPr>
              <w:t>cu,ma</w:t>
            </w:r>
            <w:proofErr w:type="gramEnd"/>
            <w:r w:rsidRPr="00416B03">
              <w:rPr>
                <w:rFonts w:ascii="Calibri" w:eastAsia="Calibri" w:hAnsi="Calibri" w:cs="Calibri"/>
                <w:spacing w:val="-2"/>
                <w:lang w:val="en-US"/>
              </w:rPr>
              <w:t>,a</w:t>
            </w:r>
            <w:proofErr w:type="spellEnd"/>
          </w:p>
        </w:tc>
        <w:tc>
          <w:tcPr>
            <w:tcW w:w="2054" w:type="dxa"/>
          </w:tcPr>
          <w:p w14:paraId="69FB2A09" w14:textId="77777777" w:rsidR="00D56F80" w:rsidRPr="00416B03" w:rsidRDefault="00B74F2A" w:rsidP="00416B03">
            <w:pPr>
              <w:pStyle w:val="TableParagraph"/>
              <w:tabs>
                <w:tab w:val="left" w:pos="1120"/>
                <w:tab w:val="left" w:pos="1643"/>
              </w:tabs>
              <w:spacing w:before="0" w:line="268" w:lineRule="exact"/>
              <w:ind w:left="109" w:right="91"/>
              <w:jc w:val="left"/>
              <w:rPr>
                <w:rFonts w:ascii="Calibri" w:eastAsia="Calibri" w:hAnsi="Calibri" w:cs="Calibri"/>
                <w:spacing w:val="-2"/>
                <w:lang w:val="en-US"/>
              </w:rPr>
            </w:pPr>
            <w:r w:rsidRPr="00416B03">
              <w:rPr>
                <w:rFonts w:ascii="Calibri" w:eastAsia="Calibri" w:hAnsi="Calibri" w:cs="Calibri"/>
                <w:spacing w:val="-2"/>
                <w:lang w:val="en-US"/>
              </w:rPr>
              <w:t>Very old</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metamorphic rocks of the</w:t>
            </w:r>
            <w:r w:rsidR="00416B03">
              <w:rPr>
                <w:rFonts w:ascii="Calibri" w:eastAsia="Calibri" w:hAnsi="Calibri" w:cs="Calibri"/>
                <w:spacing w:val="-2"/>
                <w:lang w:val="en-US"/>
              </w:rPr>
              <w:t xml:space="preserve"> </w:t>
            </w:r>
            <w:proofErr w:type="spellStart"/>
            <w:r w:rsidRPr="00416B03">
              <w:rPr>
                <w:rFonts w:ascii="Calibri" w:eastAsia="Calibri" w:hAnsi="Calibri" w:cs="Calibri"/>
                <w:spacing w:val="-2"/>
                <w:lang w:val="en-US"/>
              </w:rPr>
              <w:t>Iscabamba</w:t>
            </w:r>
            <w:proofErr w:type="spellEnd"/>
            <w:r w:rsidRPr="00416B03">
              <w:rPr>
                <w:rFonts w:ascii="Calibri" w:eastAsia="Calibri" w:hAnsi="Calibri" w:cs="Calibri"/>
                <w:spacing w:val="-2"/>
                <w:lang w:val="en-US"/>
              </w:rPr>
              <w:t xml:space="preserve"> complex consisting</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of quartzites,</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marbles</w:t>
            </w:r>
            <w:r w:rsidR="00416B03">
              <w:rPr>
                <w:rFonts w:ascii="Calibri" w:eastAsia="Calibri" w:hAnsi="Calibri" w:cs="Calibri"/>
                <w:spacing w:val="-2"/>
                <w:lang w:val="en-US"/>
              </w:rPr>
              <w:t xml:space="preserve"> </w:t>
            </w:r>
            <w:r w:rsidRPr="00416B03">
              <w:rPr>
                <w:rFonts w:ascii="Calibri" w:eastAsia="Calibri" w:hAnsi="Calibri" w:cs="Calibri"/>
                <w:spacing w:val="-2"/>
                <w:lang w:val="en-US"/>
              </w:rPr>
              <w:t>and amphibolites.</w:t>
            </w:r>
          </w:p>
        </w:tc>
        <w:tc>
          <w:tcPr>
            <w:tcW w:w="1466" w:type="dxa"/>
          </w:tcPr>
          <w:p w14:paraId="63888032" w14:textId="77777777" w:rsidR="00D56F80" w:rsidRPr="00416B03" w:rsidRDefault="00B74F2A" w:rsidP="00416B03">
            <w:pPr>
              <w:pStyle w:val="TableParagraph"/>
              <w:spacing w:before="0" w:line="268" w:lineRule="exact"/>
              <w:ind w:left="110"/>
              <w:jc w:val="left"/>
              <w:rPr>
                <w:rFonts w:ascii="Calibri" w:eastAsia="Calibri" w:hAnsi="Calibri" w:cs="Calibri"/>
                <w:spacing w:val="-2"/>
                <w:lang w:val="en-US"/>
              </w:rPr>
            </w:pPr>
            <w:r w:rsidRPr="00416B03">
              <w:rPr>
                <w:rFonts w:ascii="Calibri" w:eastAsia="Calibri" w:hAnsi="Calibri" w:cs="Calibri"/>
                <w:spacing w:val="-2"/>
                <w:lang w:val="en-US"/>
              </w:rPr>
              <w:t>1:4 to 1:7</w:t>
            </w:r>
          </w:p>
        </w:tc>
      </w:tr>
    </w:tbl>
    <w:p w14:paraId="670763AD" w14:textId="77777777" w:rsidR="00D56F80" w:rsidRPr="00E422CF" w:rsidRDefault="00B74F2A">
      <w:pPr>
        <w:pStyle w:val="Textoindependiente"/>
        <w:spacing w:before="18"/>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2187C329" w14:textId="77777777" w:rsidR="00D56F80" w:rsidRPr="00E422CF" w:rsidRDefault="00D56F80">
      <w:pPr>
        <w:pStyle w:val="Textoindependiente"/>
        <w:spacing w:before="79"/>
        <w:rPr>
          <w:lang w:val="en-US"/>
        </w:rPr>
      </w:pPr>
    </w:p>
    <w:p w14:paraId="7056B12A" w14:textId="77777777" w:rsidR="00D56F80" w:rsidRPr="00E422CF" w:rsidRDefault="00B74F2A">
      <w:pPr>
        <w:pStyle w:val="Textoindependiente"/>
        <w:spacing w:before="1" w:line="276" w:lineRule="auto"/>
        <w:ind w:left="621" w:right="975"/>
        <w:jc w:val="both"/>
        <w:rPr>
          <w:lang w:val="en-US"/>
        </w:rPr>
      </w:pPr>
      <w:r w:rsidRPr="00E422CF">
        <w:rPr>
          <w:lang w:val="en-US" w:bidi="en-US"/>
        </w:rPr>
        <w:t xml:space="preserve">In order to preliminarily determine the characterization of the soil strata for road infrastructure construction purposes, the existing information from the study has been used: “Creation of the </w:t>
      </w:r>
      <w:proofErr w:type="spellStart"/>
      <w:r w:rsidRPr="00E422CF">
        <w:rPr>
          <w:lang w:val="en-US" w:bidi="en-US"/>
        </w:rPr>
        <w:t>Yanama</w:t>
      </w:r>
      <w:proofErr w:type="spellEnd"/>
      <w:r w:rsidRPr="00E422CF">
        <w:rPr>
          <w:lang w:val="en-US" w:bidi="en-US"/>
        </w:rPr>
        <w:t xml:space="preserve"> - Blanco River - Apurimac River Vehicular </w:t>
      </w:r>
      <w:proofErr w:type="spellStart"/>
      <w:r w:rsidRPr="00E422CF">
        <w:rPr>
          <w:lang w:val="en-US" w:bidi="en-US"/>
        </w:rPr>
        <w:t>Transitability</w:t>
      </w:r>
      <w:proofErr w:type="spellEnd"/>
      <w:r w:rsidRPr="00E422CF">
        <w:rPr>
          <w:lang w:val="en-US" w:bidi="en-US"/>
        </w:rPr>
        <w:t xml:space="preserve"> Service”, developed by the district municipality of Santa Teresa in 2017. In this study, soil investigation test pits were excavated.</w:t>
      </w:r>
    </w:p>
    <w:p w14:paraId="48D79E14" w14:textId="77777777" w:rsidR="00D56F80" w:rsidRPr="00E422CF" w:rsidRDefault="00D56F80">
      <w:pPr>
        <w:pStyle w:val="Textoindependiente"/>
        <w:spacing w:before="39"/>
        <w:rPr>
          <w:lang w:val="en-US"/>
        </w:rPr>
      </w:pPr>
    </w:p>
    <w:p w14:paraId="12D84EFE" w14:textId="77777777" w:rsidR="00D56F80" w:rsidRPr="00E422CF" w:rsidRDefault="00B74F2A">
      <w:pPr>
        <w:pStyle w:val="Textoindependiente"/>
        <w:spacing w:before="1" w:line="276" w:lineRule="auto"/>
        <w:ind w:left="621" w:right="976"/>
        <w:jc w:val="both"/>
        <w:rPr>
          <w:lang w:val="en-US"/>
        </w:rPr>
      </w:pPr>
      <w:r w:rsidRPr="00E422CF">
        <w:rPr>
          <w:lang w:val="en-US" w:bidi="en-US"/>
        </w:rPr>
        <w:t xml:space="preserve">In the aforementioned study, which is developed along the left side of the </w:t>
      </w:r>
      <w:proofErr w:type="spellStart"/>
      <w:r w:rsidRPr="00E422CF">
        <w:rPr>
          <w:lang w:val="en-US" w:bidi="en-US"/>
        </w:rPr>
        <w:t>Yanama</w:t>
      </w:r>
      <w:proofErr w:type="spellEnd"/>
      <w:r w:rsidRPr="00E422CF">
        <w:rPr>
          <w:lang w:val="en-US" w:bidi="en-US"/>
        </w:rPr>
        <w:t xml:space="preserve"> river basin, there are sectors that coincide or cross some stratigraphic units of the Regional Geological Plan on which the alignment of the </w:t>
      </w:r>
      <w:proofErr w:type="spellStart"/>
      <w:r w:rsidRPr="00E422CF">
        <w:rPr>
          <w:lang w:val="en-US" w:bidi="en-US"/>
        </w:rPr>
        <w:t>Yanama</w:t>
      </w:r>
      <w:proofErr w:type="spellEnd"/>
      <w:r w:rsidRPr="00E422CF">
        <w:rPr>
          <w:lang w:val="en-US" w:bidi="en-US"/>
        </w:rPr>
        <w:t xml:space="preserve"> C.S. - San Juan D.S. Tourist Access Road is proposed.</w:t>
      </w:r>
    </w:p>
    <w:p w14:paraId="0F5B2511" w14:textId="77777777" w:rsidR="00D56F80" w:rsidRPr="00E422CF" w:rsidRDefault="00D56F80">
      <w:pPr>
        <w:pStyle w:val="Textoindependiente"/>
        <w:spacing w:before="41"/>
        <w:rPr>
          <w:lang w:val="en-US"/>
        </w:rPr>
      </w:pPr>
    </w:p>
    <w:p w14:paraId="36A9B8E5" w14:textId="77777777" w:rsidR="00D56F80" w:rsidRPr="00E422CF" w:rsidRDefault="00B74F2A" w:rsidP="00416B03">
      <w:pPr>
        <w:pStyle w:val="Ttulo2"/>
        <w:ind w:left="621" w:right="1084"/>
        <w:jc w:val="both"/>
        <w:rPr>
          <w:lang w:val="en-US"/>
        </w:rPr>
      </w:pPr>
      <w:r w:rsidRPr="00E422CF">
        <w:rPr>
          <w:lang w:val="en-US" w:bidi="en-US"/>
        </w:rPr>
        <w:t>TABLE 2</w:t>
      </w:r>
      <w:r w:rsidR="00C92FE7">
        <w:rPr>
          <w:lang w:val="en-US" w:bidi="en-US"/>
        </w:rPr>
        <w:t>2</w:t>
      </w:r>
      <w:r w:rsidRPr="00E422CF">
        <w:rPr>
          <w:lang w:val="en-US" w:bidi="en-US"/>
        </w:rPr>
        <w:t xml:space="preserve">. RELATIONSHIP OF TEST PITS AND CORRELATION WITH THE AXIS OF THE NORTHERN TOURIST </w:t>
      </w:r>
      <w:r w:rsidRPr="00E422CF">
        <w:rPr>
          <w:spacing w:val="-2"/>
          <w:lang w:val="en-US" w:bidi="en-US"/>
        </w:rPr>
        <w:t>ROAD</w:t>
      </w:r>
    </w:p>
    <w:p w14:paraId="2826FA1E" w14:textId="77777777" w:rsidR="00D56F80" w:rsidRPr="00E422CF" w:rsidRDefault="00D56F80">
      <w:pPr>
        <w:pStyle w:val="Ttulo2"/>
        <w:jc w:val="both"/>
        <w:rPr>
          <w:lang w:val="en-US"/>
        </w:rPr>
        <w:sectPr w:rsidR="00D56F80" w:rsidRPr="00E422CF" w:rsidSect="00D56F80">
          <w:type w:val="continuous"/>
          <w:pgSz w:w="12240" w:h="15840"/>
          <w:pgMar w:top="1400" w:right="720" w:bottom="800" w:left="1080" w:header="0" w:footer="614" w:gutter="0"/>
          <w:cols w:space="720"/>
        </w:sectPr>
      </w:pPr>
    </w:p>
    <w:tbl>
      <w:tblPr>
        <w:tblW w:w="0" w:type="auto"/>
        <w:tblInd w:w="439"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094"/>
        <w:gridCol w:w="1209"/>
        <w:gridCol w:w="1072"/>
        <w:gridCol w:w="1089"/>
        <w:gridCol w:w="971"/>
        <w:gridCol w:w="1125"/>
        <w:gridCol w:w="1063"/>
        <w:gridCol w:w="1581"/>
      </w:tblGrid>
      <w:tr w:rsidR="00552BCC" w14:paraId="55EA4CEA" w14:textId="77777777">
        <w:trPr>
          <w:trHeight w:val="928"/>
        </w:trPr>
        <w:tc>
          <w:tcPr>
            <w:tcW w:w="1094" w:type="dxa"/>
          </w:tcPr>
          <w:p w14:paraId="7A560AF7"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lastRenderedPageBreak/>
              <w:t xml:space="preserve">Test </w:t>
            </w:r>
            <w:proofErr w:type="spellStart"/>
            <w:r w:rsidRPr="00416B03">
              <w:rPr>
                <w:rFonts w:ascii="Calibri" w:eastAsia="Calibri" w:hAnsi="Calibri" w:cs="Calibri"/>
                <w:spacing w:val="-2"/>
              </w:rPr>
              <w:t>pit</w:t>
            </w:r>
            <w:proofErr w:type="spellEnd"/>
            <w:r w:rsidRPr="00416B03">
              <w:rPr>
                <w:rFonts w:ascii="Calibri" w:eastAsia="Calibri" w:hAnsi="Calibri" w:cs="Calibri"/>
                <w:spacing w:val="-2"/>
              </w:rPr>
              <w:t xml:space="preserve"> Ref.</w:t>
            </w:r>
          </w:p>
        </w:tc>
        <w:tc>
          <w:tcPr>
            <w:tcW w:w="1209" w:type="dxa"/>
          </w:tcPr>
          <w:p w14:paraId="51EF9D2A"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proofErr w:type="spellStart"/>
            <w:r w:rsidRPr="00416B03">
              <w:rPr>
                <w:rFonts w:ascii="Calibri" w:eastAsia="Calibri" w:hAnsi="Calibri" w:cs="Calibri"/>
                <w:spacing w:val="-2"/>
              </w:rPr>
              <w:t>Moisture</w:t>
            </w:r>
            <w:proofErr w:type="spellEnd"/>
          </w:p>
          <w:p w14:paraId="706D42C6" w14:textId="77777777" w:rsidR="00D56F80" w:rsidRPr="00416B03" w:rsidRDefault="00B74F2A" w:rsidP="00416B03">
            <w:pPr>
              <w:pStyle w:val="TableParagraph"/>
              <w:spacing w:before="5"/>
              <w:ind w:left="108"/>
              <w:jc w:val="left"/>
              <w:rPr>
                <w:rFonts w:ascii="Calibri" w:eastAsia="Calibri" w:hAnsi="Calibri" w:cs="Calibri"/>
                <w:spacing w:val="-2"/>
              </w:rPr>
            </w:pPr>
            <w:r w:rsidRPr="00416B03">
              <w:rPr>
                <w:rFonts w:ascii="Calibri" w:eastAsia="Calibri" w:hAnsi="Calibri" w:cs="Calibri"/>
                <w:spacing w:val="-2"/>
              </w:rPr>
              <w:t>Content</w:t>
            </w:r>
          </w:p>
        </w:tc>
        <w:tc>
          <w:tcPr>
            <w:tcW w:w="1072" w:type="dxa"/>
          </w:tcPr>
          <w:p w14:paraId="2AA7A310" w14:textId="77777777" w:rsidR="00D56F80" w:rsidRPr="00416B03" w:rsidRDefault="00B74F2A" w:rsidP="00416B03">
            <w:pPr>
              <w:pStyle w:val="TableParagraph"/>
              <w:spacing w:before="1" w:line="273" w:lineRule="auto"/>
              <w:ind w:left="108" w:right="291"/>
              <w:jc w:val="left"/>
              <w:rPr>
                <w:rFonts w:ascii="Calibri" w:eastAsia="Calibri" w:hAnsi="Calibri" w:cs="Calibri"/>
                <w:spacing w:val="-2"/>
              </w:rPr>
            </w:pPr>
            <w:proofErr w:type="spellStart"/>
            <w:r w:rsidRPr="00416B03">
              <w:rPr>
                <w:rFonts w:ascii="Calibri" w:eastAsia="Calibri" w:hAnsi="Calibri" w:cs="Calibri"/>
                <w:spacing w:val="-2"/>
              </w:rPr>
              <w:t>Liquid</w:t>
            </w:r>
            <w:proofErr w:type="spellEnd"/>
            <w:r w:rsidRPr="00416B03">
              <w:rPr>
                <w:rFonts w:ascii="Calibri" w:eastAsia="Calibri" w:hAnsi="Calibri" w:cs="Calibri"/>
                <w:spacing w:val="-2"/>
              </w:rPr>
              <w:t xml:space="preserve"> </w:t>
            </w:r>
            <w:proofErr w:type="spellStart"/>
            <w:r w:rsidRPr="00416B03">
              <w:rPr>
                <w:rFonts w:ascii="Calibri" w:eastAsia="Calibri" w:hAnsi="Calibri" w:cs="Calibri"/>
                <w:spacing w:val="-2"/>
              </w:rPr>
              <w:t>Limit</w:t>
            </w:r>
            <w:proofErr w:type="spellEnd"/>
          </w:p>
        </w:tc>
        <w:tc>
          <w:tcPr>
            <w:tcW w:w="1089" w:type="dxa"/>
          </w:tcPr>
          <w:p w14:paraId="7C275D79"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proofErr w:type="spellStart"/>
            <w:r w:rsidRPr="00416B03">
              <w:rPr>
                <w:rFonts w:ascii="Calibri" w:eastAsia="Calibri" w:hAnsi="Calibri" w:cs="Calibri"/>
                <w:spacing w:val="-2"/>
              </w:rPr>
              <w:t>Plastic</w:t>
            </w:r>
            <w:proofErr w:type="spellEnd"/>
            <w:r w:rsidRPr="00416B03">
              <w:rPr>
                <w:rFonts w:ascii="Calibri" w:eastAsia="Calibri" w:hAnsi="Calibri" w:cs="Calibri"/>
                <w:spacing w:val="-2"/>
              </w:rPr>
              <w:t xml:space="preserve"> </w:t>
            </w:r>
            <w:proofErr w:type="spellStart"/>
            <w:r w:rsidRPr="00416B03">
              <w:rPr>
                <w:rFonts w:ascii="Calibri" w:eastAsia="Calibri" w:hAnsi="Calibri" w:cs="Calibri"/>
                <w:spacing w:val="-2"/>
              </w:rPr>
              <w:t>Limit</w:t>
            </w:r>
            <w:proofErr w:type="spellEnd"/>
          </w:p>
        </w:tc>
        <w:tc>
          <w:tcPr>
            <w:tcW w:w="971" w:type="dxa"/>
          </w:tcPr>
          <w:p w14:paraId="0D39E1CC" w14:textId="77777777" w:rsidR="00D56F80" w:rsidRPr="00416B03" w:rsidRDefault="00B74F2A" w:rsidP="00416B03">
            <w:pPr>
              <w:pStyle w:val="TableParagraph"/>
              <w:spacing w:before="1"/>
              <w:ind w:left="112"/>
              <w:jc w:val="left"/>
              <w:rPr>
                <w:rFonts w:ascii="Calibri" w:eastAsia="Calibri" w:hAnsi="Calibri" w:cs="Calibri"/>
                <w:spacing w:val="-2"/>
              </w:rPr>
            </w:pPr>
            <w:r w:rsidRPr="00416B03">
              <w:rPr>
                <w:rFonts w:ascii="Calibri" w:eastAsia="Calibri" w:hAnsi="Calibri" w:cs="Calibri"/>
                <w:spacing w:val="-2"/>
              </w:rPr>
              <w:t>SUCS</w:t>
            </w:r>
          </w:p>
        </w:tc>
        <w:tc>
          <w:tcPr>
            <w:tcW w:w="1125" w:type="dxa"/>
          </w:tcPr>
          <w:p w14:paraId="009805E3" w14:textId="77777777" w:rsidR="00D56F80" w:rsidRPr="00416B03" w:rsidRDefault="00B74F2A" w:rsidP="00416B03">
            <w:pPr>
              <w:pStyle w:val="TableParagraph"/>
              <w:spacing w:before="1"/>
              <w:ind w:left="111"/>
              <w:jc w:val="left"/>
              <w:rPr>
                <w:rFonts w:ascii="Calibri" w:eastAsia="Calibri" w:hAnsi="Calibri" w:cs="Calibri"/>
                <w:spacing w:val="-2"/>
              </w:rPr>
            </w:pPr>
            <w:r w:rsidRPr="00416B03">
              <w:rPr>
                <w:rFonts w:ascii="Calibri" w:eastAsia="Calibri" w:hAnsi="Calibri" w:cs="Calibri"/>
                <w:spacing w:val="-2"/>
              </w:rPr>
              <w:t>AASHTO</w:t>
            </w:r>
          </w:p>
        </w:tc>
        <w:tc>
          <w:tcPr>
            <w:tcW w:w="1063" w:type="dxa"/>
          </w:tcPr>
          <w:p w14:paraId="63268079" w14:textId="77777777" w:rsidR="00D56F80" w:rsidRPr="00416B03" w:rsidRDefault="00B74F2A" w:rsidP="00416B03">
            <w:pPr>
              <w:pStyle w:val="TableParagraph"/>
              <w:spacing w:before="1"/>
              <w:ind w:left="111"/>
              <w:jc w:val="left"/>
              <w:rPr>
                <w:rFonts w:ascii="Calibri" w:eastAsia="Calibri" w:hAnsi="Calibri" w:cs="Calibri"/>
                <w:spacing w:val="-2"/>
              </w:rPr>
            </w:pPr>
            <w:r w:rsidRPr="00416B03">
              <w:rPr>
                <w:rFonts w:ascii="Calibri" w:eastAsia="Calibri" w:hAnsi="Calibri" w:cs="Calibri"/>
                <w:spacing w:val="-2"/>
              </w:rPr>
              <w:t>CBR</w:t>
            </w:r>
          </w:p>
        </w:tc>
        <w:tc>
          <w:tcPr>
            <w:tcW w:w="1581" w:type="dxa"/>
          </w:tcPr>
          <w:p w14:paraId="571B85D6" w14:textId="77777777" w:rsidR="00D56F80" w:rsidRPr="00416B03" w:rsidRDefault="00B74F2A" w:rsidP="00416B03">
            <w:pPr>
              <w:pStyle w:val="TableParagraph"/>
              <w:spacing w:before="1"/>
              <w:ind w:left="114"/>
              <w:jc w:val="left"/>
              <w:rPr>
                <w:rFonts w:ascii="Calibri" w:eastAsia="Calibri" w:hAnsi="Calibri" w:cs="Calibri"/>
                <w:spacing w:val="-2"/>
              </w:rPr>
            </w:pPr>
            <w:proofErr w:type="spellStart"/>
            <w:r w:rsidRPr="00416B03">
              <w:rPr>
                <w:rFonts w:ascii="Calibri" w:eastAsia="Calibri" w:hAnsi="Calibri" w:cs="Calibri"/>
                <w:spacing w:val="-2"/>
              </w:rPr>
              <w:t>Section</w:t>
            </w:r>
            <w:proofErr w:type="spellEnd"/>
          </w:p>
        </w:tc>
      </w:tr>
      <w:tr w:rsidR="00552BCC" w14:paraId="75C98111" w14:textId="77777777">
        <w:trPr>
          <w:trHeight w:val="405"/>
        </w:trPr>
        <w:tc>
          <w:tcPr>
            <w:tcW w:w="1094" w:type="dxa"/>
          </w:tcPr>
          <w:p w14:paraId="1895959C"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C-01**</w:t>
            </w:r>
          </w:p>
        </w:tc>
        <w:tc>
          <w:tcPr>
            <w:tcW w:w="1209" w:type="dxa"/>
          </w:tcPr>
          <w:p w14:paraId="3D994B07"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18.89</w:t>
            </w:r>
          </w:p>
        </w:tc>
        <w:tc>
          <w:tcPr>
            <w:tcW w:w="1072" w:type="dxa"/>
          </w:tcPr>
          <w:p w14:paraId="3CE01EB7"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29.83</w:t>
            </w:r>
          </w:p>
        </w:tc>
        <w:tc>
          <w:tcPr>
            <w:tcW w:w="1089" w:type="dxa"/>
          </w:tcPr>
          <w:p w14:paraId="7D071DC8"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22.11</w:t>
            </w:r>
          </w:p>
        </w:tc>
        <w:tc>
          <w:tcPr>
            <w:tcW w:w="971" w:type="dxa"/>
          </w:tcPr>
          <w:p w14:paraId="150E708E" w14:textId="77777777" w:rsidR="00D56F80" w:rsidRPr="00416B03" w:rsidRDefault="00B74F2A" w:rsidP="00416B03">
            <w:pPr>
              <w:pStyle w:val="TableParagraph"/>
              <w:spacing w:before="1" w:line="273" w:lineRule="auto"/>
              <w:ind w:left="112"/>
              <w:jc w:val="left"/>
              <w:rPr>
                <w:rFonts w:ascii="Calibri" w:eastAsia="Calibri" w:hAnsi="Calibri" w:cs="Calibri"/>
                <w:spacing w:val="-2"/>
              </w:rPr>
            </w:pPr>
            <w:r w:rsidRPr="00416B03">
              <w:rPr>
                <w:rFonts w:ascii="Calibri" w:eastAsia="Calibri" w:hAnsi="Calibri" w:cs="Calibri"/>
                <w:spacing w:val="-2"/>
              </w:rPr>
              <w:t>GM</w:t>
            </w:r>
          </w:p>
        </w:tc>
        <w:tc>
          <w:tcPr>
            <w:tcW w:w="1125" w:type="dxa"/>
          </w:tcPr>
          <w:p w14:paraId="6600A477"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A-2-4 (0)</w:t>
            </w:r>
          </w:p>
        </w:tc>
        <w:tc>
          <w:tcPr>
            <w:tcW w:w="1063" w:type="dxa"/>
          </w:tcPr>
          <w:p w14:paraId="41B261DE"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20.00%</w:t>
            </w:r>
          </w:p>
        </w:tc>
        <w:tc>
          <w:tcPr>
            <w:tcW w:w="1581" w:type="dxa"/>
          </w:tcPr>
          <w:p w14:paraId="7361460E"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0+000 - 2+000</w:t>
            </w:r>
          </w:p>
        </w:tc>
      </w:tr>
      <w:tr w:rsidR="00552BCC" w14:paraId="4CF48CA4" w14:textId="77777777">
        <w:trPr>
          <w:trHeight w:val="407"/>
        </w:trPr>
        <w:tc>
          <w:tcPr>
            <w:tcW w:w="1094" w:type="dxa"/>
          </w:tcPr>
          <w:p w14:paraId="4E695E4A"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C-02</w:t>
            </w:r>
          </w:p>
        </w:tc>
        <w:tc>
          <w:tcPr>
            <w:tcW w:w="1209" w:type="dxa"/>
          </w:tcPr>
          <w:p w14:paraId="3B531320"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14.48</w:t>
            </w:r>
          </w:p>
        </w:tc>
        <w:tc>
          <w:tcPr>
            <w:tcW w:w="1072" w:type="dxa"/>
          </w:tcPr>
          <w:p w14:paraId="7D118F15"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28.76</w:t>
            </w:r>
          </w:p>
        </w:tc>
        <w:tc>
          <w:tcPr>
            <w:tcW w:w="1089" w:type="dxa"/>
          </w:tcPr>
          <w:p w14:paraId="25AB1E61"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20.16</w:t>
            </w:r>
          </w:p>
        </w:tc>
        <w:tc>
          <w:tcPr>
            <w:tcW w:w="971" w:type="dxa"/>
          </w:tcPr>
          <w:p w14:paraId="30B92B8F" w14:textId="77777777" w:rsidR="00D56F80" w:rsidRPr="00416B03" w:rsidRDefault="00B74F2A" w:rsidP="00416B03">
            <w:pPr>
              <w:pStyle w:val="TableParagraph"/>
              <w:spacing w:before="1" w:line="273" w:lineRule="auto"/>
              <w:ind w:left="112"/>
              <w:jc w:val="left"/>
              <w:rPr>
                <w:rFonts w:ascii="Calibri" w:eastAsia="Calibri" w:hAnsi="Calibri" w:cs="Calibri"/>
                <w:spacing w:val="-2"/>
              </w:rPr>
            </w:pPr>
            <w:r w:rsidRPr="00416B03">
              <w:rPr>
                <w:rFonts w:ascii="Calibri" w:eastAsia="Calibri" w:hAnsi="Calibri" w:cs="Calibri"/>
                <w:spacing w:val="-2"/>
              </w:rPr>
              <w:t>GC</w:t>
            </w:r>
          </w:p>
        </w:tc>
        <w:tc>
          <w:tcPr>
            <w:tcW w:w="1125" w:type="dxa"/>
          </w:tcPr>
          <w:p w14:paraId="4AC8C8E4"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A-2-4 (0)</w:t>
            </w:r>
          </w:p>
        </w:tc>
        <w:tc>
          <w:tcPr>
            <w:tcW w:w="1063" w:type="dxa"/>
          </w:tcPr>
          <w:p w14:paraId="13CFB8A9"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18.00%</w:t>
            </w:r>
          </w:p>
        </w:tc>
        <w:tc>
          <w:tcPr>
            <w:tcW w:w="1581" w:type="dxa"/>
          </w:tcPr>
          <w:p w14:paraId="22EBD91A"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0+000 - 2+000</w:t>
            </w:r>
          </w:p>
        </w:tc>
      </w:tr>
      <w:tr w:rsidR="00552BCC" w14:paraId="17B221A5" w14:textId="77777777">
        <w:trPr>
          <w:trHeight w:val="407"/>
        </w:trPr>
        <w:tc>
          <w:tcPr>
            <w:tcW w:w="1094" w:type="dxa"/>
          </w:tcPr>
          <w:p w14:paraId="5CC45362"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C-03**</w:t>
            </w:r>
          </w:p>
        </w:tc>
        <w:tc>
          <w:tcPr>
            <w:tcW w:w="1209" w:type="dxa"/>
          </w:tcPr>
          <w:p w14:paraId="72BFAE57"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27.95</w:t>
            </w:r>
          </w:p>
        </w:tc>
        <w:tc>
          <w:tcPr>
            <w:tcW w:w="1072" w:type="dxa"/>
          </w:tcPr>
          <w:p w14:paraId="3E903458"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36.88</w:t>
            </w:r>
          </w:p>
        </w:tc>
        <w:tc>
          <w:tcPr>
            <w:tcW w:w="1089" w:type="dxa"/>
          </w:tcPr>
          <w:p w14:paraId="3D34EDCF"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27.6</w:t>
            </w:r>
          </w:p>
        </w:tc>
        <w:tc>
          <w:tcPr>
            <w:tcW w:w="971" w:type="dxa"/>
          </w:tcPr>
          <w:p w14:paraId="3293EFDF" w14:textId="77777777" w:rsidR="00D56F80" w:rsidRPr="00416B03" w:rsidRDefault="00B74F2A" w:rsidP="00416B03">
            <w:pPr>
              <w:pStyle w:val="TableParagraph"/>
              <w:spacing w:before="1" w:line="273" w:lineRule="auto"/>
              <w:ind w:left="112"/>
              <w:jc w:val="left"/>
              <w:rPr>
                <w:rFonts w:ascii="Calibri" w:eastAsia="Calibri" w:hAnsi="Calibri" w:cs="Calibri"/>
                <w:spacing w:val="-2"/>
              </w:rPr>
            </w:pPr>
            <w:r w:rsidRPr="00416B03">
              <w:rPr>
                <w:rFonts w:ascii="Calibri" w:eastAsia="Calibri" w:hAnsi="Calibri" w:cs="Calibri"/>
                <w:spacing w:val="-2"/>
              </w:rPr>
              <w:t>ML</w:t>
            </w:r>
          </w:p>
        </w:tc>
        <w:tc>
          <w:tcPr>
            <w:tcW w:w="1125" w:type="dxa"/>
          </w:tcPr>
          <w:p w14:paraId="70661766"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A-4 (0)</w:t>
            </w:r>
          </w:p>
        </w:tc>
        <w:tc>
          <w:tcPr>
            <w:tcW w:w="1063" w:type="dxa"/>
          </w:tcPr>
          <w:p w14:paraId="179C98A5"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6.00%</w:t>
            </w:r>
          </w:p>
        </w:tc>
        <w:tc>
          <w:tcPr>
            <w:tcW w:w="1581" w:type="dxa"/>
          </w:tcPr>
          <w:p w14:paraId="6D98BDB1"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0+000 - 2+000</w:t>
            </w:r>
          </w:p>
        </w:tc>
      </w:tr>
      <w:tr w:rsidR="00552BCC" w14:paraId="140EFA18" w14:textId="77777777">
        <w:trPr>
          <w:trHeight w:val="407"/>
        </w:trPr>
        <w:tc>
          <w:tcPr>
            <w:tcW w:w="1094" w:type="dxa"/>
          </w:tcPr>
          <w:p w14:paraId="27C1719D"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C-04**</w:t>
            </w:r>
          </w:p>
        </w:tc>
        <w:tc>
          <w:tcPr>
            <w:tcW w:w="1209" w:type="dxa"/>
          </w:tcPr>
          <w:p w14:paraId="43305021"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12.65</w:t>
            </w:r>
          </w:p>
        </w:tc>
        <w:tc>
          <w:tcPr>
            <w:tcW w:w="1072" w:type="dxa"/>
          </w:tcPr>
          <w:p w14:paraId="2F7ECF64"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29.83</w:t>
            </w:r>
          </w:p>
        </w:tc>
        <w:tc>
          <w:tcPr>
            <w:tcW w:w="1089" w:type="dxa"/>
          </w:tcPr>
          <w:p w14:paraId="2EE6FB28"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22.11</w:t>
            </w:r>
          </w:p>
        </w:tc>
        <w:tc>
          <w:tcPr>
            <w:tcW w:w="971" w:type="dxa"/>
          </w:tcPr>
          <w:p w14:paraId="6E3E0079" w14:textId="77777777" w:rsidR="00D56F80" w:rsidRPr="00416B03" w:rsidRDefault="00B74F2A" w:rsidP="00416B03">
            <w:pPr>
              <w:pStyle w:val="TableParagraph"/>
              <w:spacing w:before="1" w:line="273" w:lineRule="auto"/>
              <w:ind w:left="112"/>
              <w:jc w:val="left"/>
              <w:rPr>
                <w:rFonts w:ascii="Calibri" w:eastAsia="Calibri" w:hAnsi="Calibri" w:cs="Calibri"/>
                <w:spacing w:val="-2"/>
              </w:rPr>
            </w:pPr>
            <w:r w:rsidRPr="00416B03">
              <w:rPr>
                <w:rFonts w:ascii="Calibri" w:eastAsia="Calibri" w:hAnsi="Calibri" w:cs="Calibri"/>
                <w:spacing w:val="-2"/>
              </w:rPr>
              <w:t>GC</w:t>
            </w:r>
          </w:p>
        </w:tc>
        <w:tc>
          <w:tcPr>
            <w:tcW w:w="1125" w:type="dxa"/>
          </w:tcPr>
          <w:p w14:paraId="5BA52515"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A-2-4 (0)</w:t>
            </w:r>
          </w:p>
        </w:tc>
        <w:tc>
          <w:tcPr>
            <w:tcW w:w="1063" w:type="dxa"/>
          </w:tcPr>
          <w:p w14:paraId="698C6BAC"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21.00%</w:t>
            </w:r>
          </w:p>
        </w:tc>
        <w:tc>
          <w:tcPr>
            <w:tcW w:w="1581" w:type="dxa"/>
          </w:tcPr>
          <w:p w14:paraId="4B0B858B"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0+000 - 2+000</w:t>
            </w:r>
          </w:p>
        </w:tc>
      </w:tr>
      <w:tr w:rsidR="00552BCC" w14:paraId="32242864" w14:textId="77777777">
        <w:trPr>
          <w:trHeight w:val="405"/>
        </w:trPr>
        <w:tc>
          <w:tcPr>
            <w:tcW w:w="1094" w:type="dxa"/>
          </w:tcPr>
          <w:p w14:paraId="1D9D20F8"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C-05</w:t>
            </w:r>
          </w:p>
        </w:tc>
        <w:tc>
          <w:tcPr>
            <w:tcW w:w="1209" w:type="dxa"/>
          </w:tcPr>
          <w:p w14:paraId="3006910D"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7.18</w:t>
            </w:r>
          </w:p>
        </w:tc>
        <w:tc>
          <w:tcPr>
            <w:tcW w:w="1072" w:type="dxa"/>
          </w:tcPr>
          <w:p w14:paraId="06F77A17"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29.21</w:t>
            </w:r>
          </w:p>
        </w:tc>
        <w:tc>
          <w:tcPr>
            <w:tcW w:w="1089" w:type="dxa"/>
          </w:tcPr>
          <w:p w14:paraId="5F137A14"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7.36</w:t>
            </w:r>
          </w:p>
        </w:tc>
        <w:tc>
          <w:tcPr>
            <w:tcW w:w="971" w:type="dxa"/>
          </w:tcPr>
          <w:p w14:paraId="093F342D" w14:textId="77777777" w:rsidR="00D56F80" w:rsidRPr="00416B03" w:rsidRDefault="00B74F2A" w:rsidP="00416B03">
            <w:pPr>
              <w:pStyle w:val="TableParagraph"/>
              <w:spacing w:before="1" w:line="273" w:lineRule="auto"/>
              <w:ind w:left="112"/>
              <w:jc w:val="left"/>
              <w:rPr>
                <w:rFonts w:ascii="Calibri" w:eastAsia="Calibri" w:hAnsi="Calibri" w:cs="Calibri"/>
                <w:spacing w:val="-2"/>
              </w:rPr>
            </w:pPr>
            <w:r w:rsidRPr="00416B03">
              <w:rPr>
                <w:rFonts w:ascii="Calibri" w:eastAsia="Calibri" w:hAnsi="Calibri" w:cs="Calibri"/>
                <w:spacing w:val="-2"/>
              </w:rPr>
              <w:t>GC</w:t>
            </w:r>
          </w:p>
        </w:tc>
        <w:tc>
          <w:tcPr>
            <w:tcW w:w="1125" w:type="dxa"/>
          </w:tcPr>
          <w:p w14:paraId="58C14CD5"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A-2-4 (0)</w:t>
            </w:r>
          </w:p>
        </w:tc>
        <w:tc>
          <w:tcPr>
            <w:tcW w:w="1063" w:type="dxa"/>
          </w:tcPr>
          <w:p w14:paraId="0AAD60D9" w14:textId="77777777" w:rsidR="00D56F80" w:rsidRPr="00416B03" w:rsidRDefault="00B74F2A" w:rsidP="00416B03">
            <w:pPr>
              <w:pStyle w:val="TableParagraph"/>
              <w:spacing w:before="1" w:line="273" w:lineRule="auto"/>
              <w:ind w:left="111"/>
              <w:jc w:val="left"/>
              <w:rPr>
                <w:rFonts w:ascii="Calibri" w:eastAsia="Calibri" w:hAnsi="Calibri" w:cs="Calibri"/>
                <w:spacing w:val="-2"/>
              </w:rPr>
            </w:pPr>
            <w:r w:rsidRPr="00416B03">
              <w:rPr>
                <w:rFonts w:ascii="Calibri" w:eastAsia="Calibri" w:hAnsi="Calibri" w:cs="Calibri"/>
                <w:spacing w:val="-2"/>
              </w:rPr>
              <w:t>18.00%</w:t>
            </w:r>
          </w:p>
        </w:tc>
        <w:tc>
          <w:tcPr>
            <w:tcW w:w="1581" w:type="dxa"/>
          </w:tcPr>
          <w:p w14:paraId="386913AA"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3+000 - 6+000</w:t>
            </w:r>
          </w:p>
        </w:tc>
      </w:tr>
      <w:tr w:rsidR="00552BCC" w14:paraId="506F4604" w14:textId="77777777">
        <w:trPr>
          <w:trHeight w:val="407"/>
        </w:trPr>
        <w:tc>
          <w:tcPr>
            <w:tcW w:w="1094" w:type="dxa"/>
          </w:tcPr>
          <w:p w14:paraId="302E50AE" w14:textId="77777777" w:rsidR="00D56F80" w:rsidRPr="00416B03" w:rsidRDefault="00B74F2A" w:rsidP="00416B03">
            <w:pPr>
              <w:pStyle w:val="TableParagraph"/>
              <w:spacing w:before="1" w:line="273" w:lineRule="auto"/>
              <w:ind w:left="107"/>
              <w:jc w:val="left"/>
              <w:rPr>
                <w:rFonts w:ascii="Calibri" w:eastAsia="Calibri" w:hAnsi="Calibri" w:cs="Calibri"/>
                <w:spacing w:val="-2"/>
              </w:rPr>
            </w:pPr>
            <w:r w:rsidRPr="00416B03">
              <w:rPr>
                <w:rFonts w:ascii="Calibri" w:eastAsia="Calibri" w:hAnsi="Calibri" w:cs="Calibri"/>
                <w:spacing w:val="-2"/>
              </w:rPr>
              <w:t>C-10</w:t>
            </w:r>
          </w:p>
        </w:tc>
        <w:tc>
          <w:tcPr>
            <w:tcW w:w="6529" w:type="dxa"/>
            <w:gridSpan w:val="6"/>
          </w:tcPr>
          <w:p w14:paraId="7BDA0091" w14:textId="77777777" w:rsidR="00D56F80" w:rsidRPr="00416B03" w:rsidRDefault="00B74F2A" w:rsidP="00416B03">
            <w:pPr>
              <w:pStyle w:val="TableParagraph"/>
              <w:spacing w:before="1" w:line="273" w:lineRule="auto"/>
              <w:ind w:left="108"/>
              <w:jc w:val="left"/>
              <w:rPr>
                <w:rFonts w:ascii="Calibri" w:eastAsia="Calibri" w:hAnsi="Calibri" w:cs="Calibri"/>
                <w:spacing w:val="-2"/>
              </w:rPr>
            </w:pPr>
            <w:r w:rsidRPr="00416B03">
              <w:rPr>
                <w:rFonts w:ascii="Calibri" w:eastAsia="Calibri" w:hAnsi="Calibri" w:cs="Calibri"/>
                <w:spacing w:val="-2"/>
              </w:rPr>
              <w:t>Rock</w:t>
            </w:r>
          </w:p>
        </w:tc>
        <w:tc>
          <w:tcPr>
            <w:tcW w:w="1581" w:type="dxa"/>
          </w:tcPr>
          <w:p w14:paraId="7554C750" w14:textId="77777777" w:rsidR="00D56F80" w:rsidRPr="00416B03" w:rsidRDefault="00B74F2A" w:rsidP="00416B03">
            <w:pPr>
              <w:pStyle w:val="TableParagraph"/>
              <w:spacing w:before="1" w:line="273" w:lineRule="auto"/>
              <w:ind w:left="114"/>
              <w:jc w:val="left"/>
              <w:rPr>
                <w:rFonts w:ascii="Calibri" w:eastAsia="Calibri" w:hAnsi="Calibri" w:cs="Calibri"/>
                <w:spacing w:val="-2"/>
              </w:rPr>
            </w:pPr>
            <w:r w:rsidRPr="00416B03">
              <w:rPr>
                <w:rFonts w:ascii="Calibri" w:eastAsia="Calibri" w:hAnsi="Calibri" w:cs="Calibri"/>
                <w:spacing w:val="-2"/>
              </w:rPr>
              <w:t>7+000 - 9+400</w:t>
            </w:r>
          </w:p>
        </w:tc>
      </w:tr>
    </w:tbl>
    <w:p w14:paraId="57DDEE54" w14:textId="77777777" w:rsidR="00D56F80" w:rsidRPr="00E422CF" w:rsidRDefault="00B74F2A">
      <w:pPr>
        <w:pStyle w:val="Textoindependiente"/>
        <w:spacing w:before="18"/>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780CF56A" w14:textId="77777777" w:rsidR="00D56F80" w:rsidRPr="00E422CF" w:rsidRDefault="00D56F80">
      <w:pPr>
        <w:pStyle w:val="Textoindependiente"/>
        <w:spacing w:before="82"/>
        <w:rPr>
          <w:lang w:val="en-US"/>
        </w:rPr>
      </w:pPr>
    </w:p>
    <w:p w14:paraId="242FC8BD"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Due to the configuration of the </w:t>
      </w:r>
      <w:proofErr w:type="spellStart"/>
      <w:r w:rsidRPr="00E422CF">
        <w:rPr>
          <w:lang w:val="en-US" w:bidi="en-US"/>
        </w:rPr>
        <w:t>Yanama</w:t>
      </w:r>
      <w:proofErr w:type="spellEnd"/>
      <w:r w:rsidRPr="00E422CF">
        <w:rPr>
          <w:lang w:val="en-US" w:bidi="en-US"/>
        </w:rPr>
        <w:t xml:space="preserve"> C.S. - San Juan D.S. Tourist Road of 9.4 km, a road under development with curved curves, and the estimated results due to the impediment to carry out field work, we can see a test pit at the limit of the subgrade categories between insufficient and regular, according to the Soil and Pavement Manual of the MTC, for this reason the lowest CBR design value of 6.00 % is adopted. See Table 9.</w:t>
      </w:r>
    </w:p>
    <w:p w14:paraId="5834BD6C" w14:textId="77777777" w:rsidR="00D56F80" w:rsidRPr="00E422CF" w:rsidRDefault="00D56F80">
      <w:pPr>
        <w:pStyle w:val="Textoindependiente"/>
        <w:spacing w:before="40"/>
        <w:rPr>
          <w:lang w:val="en-US"/>
        </w:rPr>
      </w:pPr>
    </w:p>
    <w:p w14:paraId="7A53AC00" w14:textId="77777777" w:rsidR="00D56F80" w:rsidRPr="00E422CF" w:rsidRDefault="00B74F2A" w:rsidP="00416B03">
      <w:pPr>
        <w:pStyle w:val="Prrafodelista"/>
        <w:numPr>
          <w:ilvl w:val="0"/>
          <w:numId w:val="32"/>
        </w:numPr>
        <w:tabs>
          <w:tab w:val="left" w:pos="1418"/>
        </w:tabs>
        <w:ind w:left="1418" w:hanging="231"/>
        <w:jc w:val="left"/>
        <w:rPr>
          <w:lang w:val="en-US"/>
        </w:rPr>
      </w:pPr>
      <w:proofErr w:type="spellStart"/>
      <w:r w:rsidRPr="00416B03">
        <w:t>Tourist</w:t>
      </w:r>
      <w:proofErr w:type="spellEnd"/>
      <w:r w:rsidRPr="00E422CF">
        <w:rPr>
          <w:lang w:val="en-US" w:bidi="en-US"/>
        </w:rPr>
        <w:t xml:space="preserve"> Road </w:t>
      </w:r>
      <w:proofErr w:type="spellStart"/>
      <w:r w:rsidRPr="00E422CF">
        <w:rPr>
          <w:lang w:val="en-US" w:bidi="en-US"/>
        </w:rPr>
        <w:t>Kiuñalla</w:t>
      </w:r>
      <w:proofErr w:type="spellEnd"/>
      <w:r w:rsidRPr="00E422CF">
        <w:rPr>
          <w:lang w:val="en-US" w:bidi="en-US"/>
        </w:rPr>
        <w:t xml:space="preserve"> - </w:t>
      </w:r>
      <w:proofErr w:type="spellStart"/>
      <w:r w:rsidRPr="00E422CF">
        <w:rPr>
          <w:spacing w:val="-2"/>
          <w:lang w:val="en-US" w:bidi="en-US"/>
        </w:rPr>
        <w:t>Kiuñalla</w:t>
      </w:r>
      <w:proofErr w:type="spellEnd"/>
      <w:r w:rsidRPr="00E422CF">
        <w:rPr>
          <w:spacing w:val="-2"/>
          <w:lang w:val="en-US" w:bidi="en-US"/>
        </w:rPr>
        <w:t xml:space="preserve"> D.S.</w:t>
      </w:r>
    </w:p>
    <w:p w14:paraId="76FA7F0C" w14:textId="77777777" w:rsidR="00D56F80" w:rsidRPr="00E422CF" w:rsidRDefault="00D56F80">
      <w:pPr>
        <w:pStyle w:val="Textoindependiente"/>
        <w:spacing w:before="79"/>
        <w:rPr>
          <w:lang w:val="en-US"/>
        </w:rPr>
      </w:pPr>
    </w:p>
    <w:p w14:paraId="02E8E3BA" w14:textId="77777777" w:rsidR="00D56F80" w:rsidRPr="00E422CF" w:rsidRDefault="00B74F2A">
      <w:pPr>
        <w:pStyle w:val="Textoindependiente"/>
        <w:spacing w:before="1" w:line="276" w:lineRule="auto"/>
        <w:ind w:left="621" w:right="976"/>
        <w:jc w:val="both"/>
        <w:rPr>
          <w:lang w:val="en-US"/>
        </w:rPr>
      </w:pPr>
      <w:r w:rsidRPr="00E422CF">
        <w:rPr>
          <w:lang w:val="en-US" w:bidi="en-US"/>
        </w:rPr>
        <w:t>The axis of this Tourist Road is 1.3 km long, whose trajectory has been contrasted with the Regional Geological Plan of the studied area; it also crosses a defined stratigraphic unit, shown in Table 10, which is delimited by the stationing of the axis: Geomorphological Unit, Stratigraphic Unit, Geotechnical Description and estimated cutting slopes in each case.</w:t>
      </w:r>
    </w:p>
    <w:p w14:paraId="3B750D7E" w14:textId="77777777" w:rsidR="00D56F80" w:rsidRPr="00E422CF" w:rsidRDefault="00D56F80">
      <w:pPr>
        <w:pStyle w:val="Textoindependiente"/>
        <w:spacing w:before="41"/>
        <w:rPr>
          <w:lang w:val="en-US"/>
        </w:rPr>
      </w:pPr>
    </w:p>
    <w:p w14:paraId="14937A16" w14:textId="77777777" w:rsidR="00D56F80" w:rsidRPr="00E422CF" w:rsidRDefault="00B74F2A" w:rsidP="00416B03">
      <w:pPr>
        <w:pStyle w:val="Ttulo2"/>
        <w:spacing w:after="40"/>
        <w:ind w:left="993" w:right="565"/>
        <w:rPr>
          <w:lang w:val="en-US"/>
        </w:rPr>
      </w:pPr>
      <w:r w:rsidRPr="00E422CF">
        <w:rPr>
          <w:lang w:val="en-US" w:bidi="en-US"/>
        </w:rPr>
        <w:t>TABLE 2</w:t>
      </w:r>
      <w:r w:rsidR="00C92FE7">
        <w:rPr>
          <w:lang w:val="en-US" w:bidi="en-US"/>
        </w:rPr>
        <w:t>3</w:t>
      </w:r>
      <w:r w:rsidRPr="00E422CF">
        <w:rPr>
          <w:lang w:val="en-US" w:bidi="en-US"/>
        </w:rPr>
        <w:t xml:space="preserve">. GEOLOGICAL - GEOTECHNICAL EVALUATION OF THE SOUTHERN TOURIST </w:t>
      </w:r>
      <w:r w:rsidRPr="00E422CF">
        <w:rPr>
          <w:spacing w:val="-4"/>
          <w:lang w:val="en-US" w:bidi="en-US"/>
        </w:rPr>
        <w:t>ROAD</w:t>
      </w:r>
    </w:p>
    <w:tbl>
      <w:tblPr>
        <w:tblW w:w="0" w:type="auto"/>
        <w:tblInd w:w="509"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546"/>
        <w:gridCol w:w="2208"/>
        <w:gridCol w:w="1661"/>
        <w:gridCol w:w="2254"/>
        <w:gridCol w:w="1404"/>
      </w:tblGrid>
      <w:tr w:rsidR="00552BCC" w14:paraId="0680C776" w14:textId="77777777">
        <w:trPr>
          <w:trHeight w:val="1235"/>
        </w:trPr>
        <w:tc>
          <w:tcPr>
            <w:tcW w:w="1546" w:type="dxa"/>
          </w:tcPr>
          <w:p w14:paraId="78BF6A44" w14:textId="77777777" w:rsidR="00D56F80" w:rsidRPr="00FB2791" w:rsidRDefault="00B74F2A" w:rsidP="00416B03">
            <w:pPr>
              <w:pStyle w:val="TableParagraph"/>
              <w:spacing w:before="0" w:line="276" w:lineRule="auto"/>
              <w:ind w:left="107" w:right="40"/>
              <w:jc w:val="left"/>
              <w:rPr>
                <w:rFonts w:ascii="Calibri" w:eastAsia="Calibri" w:hAnsi="Calibri" w:cs="Calibri"/>
                <w:spacing w:val="-2"/>
                <w:lang w:val="en-US"/>
              </w:rPr>
            </w:pPr>
            <w:r w:rsidRPr="00FB2791">
              <w:rPr>
                <w:rFonts w:ascii="Calibri" w:eastAsia="Calibri" w:hAnsi="Calibri" w:cs="Calibri"/>
                <w:spacing w:val="-2"/>
                <w:lang w:val="en-US"/>
              </w:rPr>
              <w:t>Stationing (Km)</w:t>
            </w:r>
          </w:p>
        </w:tc>
        <w:tc>
          <w:tcPr>
            <w:tcW w:w="2208" w:type="dxa"/>
          </w:tcPr>
          <w:p w14:paraId="625CAF75" w14:textId="77777777" w:rsidR="00D56F80" w:rsidRPr="00FB2791" w:rsidRDefault="00B74F2A" w:rsidP="00416B03">
            <w:pPr>
              <w:pStyle w:val="TableParagraph"/>
              <w:spacing w:before="0" w:line="276" w:lineRule="auto"/>
              <w:ind w:left="107" w:right="72"/>
              <w:jc w:val="left"/>
              <w:rPr>
                <w:rFonts w:ascii="Calibri" w:eastAsia="Calibri" w:hAnsi="Calibri" w:cs="Calibri"/>
                <w:spacing w:val="-2"/>
                <w:lang w:val="en-US"/>
              </w:rPr>
            </w:pPr>
            <w:r w:rsidRPr="00FB2791">
              <w:rPr>
                <w:rFonts w:ascii="Calibri" w:eastAsia="Calibri" w:hAnsi="Calibri" w:cs="Calibri"/>
                <w:spacing w:val="-2"/>
                <w:lang w:val="en-US"/>
              </w:rPr>
              <w:t>Geomorphological Unit</w:t>
            </w:r>
          </w:p>
        </w:tc>
        <w:tc>
          <w:tcPr>
            <w:tcW w:w="1661" w:type="dxa"/>
          </w:tcPr>
          <w:p w14:paraId="18C405FB" w14:textId="77777777" w:rsidR="00D56F80" w:rsidRPr="00FB2791" w:rsidRDefault="00B74F2A" w:rsidP="00416B03">
            <w:pPr>
              <w:pStyle w:val="TableParagraph"/>
              <w:spacing w:before="0" w:line="276" w:lineRule="auto"/>
              <w:ind w:left="107" w:right="5"/>
              <w:jc w:val="left"/>
              <w:rPr>
                <w:rFonts w:ascii="Calibri" w:eastAsia="Calibri" w:hAnsi="Calibri" w:cs="Calibri"/>
                <w:spacing w:val="-2"/>
                <w:lang w:val="en-US"/>
              </w:rPr>
            </w:pPr>
            <w:r w:rsidRPr="00FB2791">
              <w:rPr>
                <w:rFonts w:ascii="Calibri" w:eastAsia="Calibri" w:hAnsi="Calibri" w:cs="Calibri"/>
                <w:spacing w:val="-2"/>
                <w:lang w:val="en-US"/>
              </w:rPr>
              <w:t>Stratigraphic Unit</w:t>
            </w:r>
          </w:p>
        </w:tc>
        <w:tc>
          <w:tcPr>
            <w:tcW w:w="2254" w:type="dxa"/>
          </w:tcPr>
          <w:p w14:paraId="332625EE" w14:textId="77777777" w:rsidR="00D56F80" w:rsidRPr="00FB2791" w:rsidRDefault="00B74F2A" w:rsidP="00416B03">
            <w:pPr>
              <w:pStyle w:val="TableParagraph"/>
              <w:spacing w:before="0" w:line="276" w:lineRule="auto"/>
              <w:ind w:left="104" w:right="155"/>
              <w:jc w:val="left"/>
              <w:rPr>
                <w:rFonts w:ascii="Calibri" w:eastAsia="Calibri" w:hAnsi="Calibri" w:cs="Calibri"/>
                <w:spacing w:val="-2"/>
                <w:lang w:val="en-US"/>
              </w:rPr>
            </w:pPr>
            <w:r w:rsidRPr="00FB2791">
              <w:rPr>
                <w:rFonts w:ascii="Calibri" w:eastAsia="Calibri" w:hAnsi="Calibri" w:cs="Calibri"/>
                <w:spacing w:val="-2"/>
                <w:lang w:val="en-US"/>
              </w:rPr>
              <w:t>Geotechnical Description</w:t>
            </w:r>
          </w:p>
        </w:tc>
        <w:tc>
          <w:tcPr>
            <w:tcW w:w="1404" w:type="dxa"/>
          </w:tcPr>
          <w:p w14:paraId="5989FAB2" w14:textId="77777777" w:rsidR="00D56F80" w:rsidRPr="00FB2791" w:rsidRDefault="00B74F2A" w:rsidP="00416B03">
            <w:pPr>
              <w:pStyle w:val="TableParagraph"/>
              <w:tabs>
                <w:tab w:val="left" w:pos="1071"/>
              </w:tabs>
              <w:spacing w:before="0" w:line="276" w:lineRule="auto"/>
              <w:ind w:left="106" w:right="95"/>
              <w:jc w:val="left"/>
              <w:rPr>
                <w:rFonts w:ascii="Calibri" w:eastAsia="Calibri" w:hAnsi="Calibri" w:cs="Calibri"/>
                <w:spacing w:val="-2"/>
                <w:lang w:val="en-US"/>
              </w:rPr>
            </w:pPr>
            <w:r w:rsidRPr="00FB2791">
              <w:rPr>
                <w:rFonts w:ascii="Calibri" w:eastAsia="Calibri" w:hAnsi="Calibri" w:cs="Calibri"/>
                <w:spacing w:val="-2"/>
                <w:lang w:val="en-US"/>
              </w:rPr>
              <w:t>Estimated</w:t>
            </w:r>
            <w:r w:rsidR="00416B03" w:rsidRPr="00FB2791">
              <w:rPr>
                <w:rFonts w:ascii="Calibri" w:eastAsia="Calibri" w:hAnsi="Calibri" w:cs="Calibri"/>
                <w:spacing w:val="-2"/>
                <w:lang w:val="en-US"/>
              </w:rPr>
              <w:t xml:space="preserve"> </w:t>
            </w:r>
            <w:r w:rsidRPr="00FB2791">
              <w:rPr>
                <w:rFonts w:ascii="Calibri" w:eastAsia="Calibri" w:hAnsi="Calibri" w:cs="Calibri"/>
                <w:spacing w:val="-2"/>
                <w:lang w:val="en-US"/>
              </w:rPr>
              <w:t>cut slope</w:t>
            </w:r>
          </w:p>
          <w:p w14:paraId="1D635356" w14:textId="77777777" w:rsidR="00D56F80" w:rsidRPr="00FB2791" w:rsidRDefault="00B74F2A" w:rsidP="00416B03">
            <w:pPr>
              <w:pStyle w:val="TableParagraph"/>
              <w:spacing w:before="0"/>
              <w:ind w:left="106"/>
              <w:jc w:val="left"/>
              <w:rPr>
                <w:rFonts w:ascii="Calibri" w:eastAsia="Calibri" w:hAnsi="Calibri" w:cs="Calibri"/>
                <w:spacing w:val="-2"/>
                <w:lang w:val="en-US"/>
              </w:rPr>
            </w:pPr>
            <w:r w:rsidRPr="00FB2791">
              <w:rPr>
                <w:rFonts w:ascii="Calibri" w:eastAsia="Calibri" w:hAnsi="Calibri" w:cs="Calibri"/>
                <w:spacing w:val="-2"/>
                <w:lang w:val="en-US"/>
              </w:rPr>
              <w:t>(</w:t>
            </w:r>
            <w:proofErr w:type="gramStart"/>
            <w:r w:rsidRPr="00FB2791">
              <w:rPr>
                <w:rFonts w:ascii="Calibri" w:eastAsia="Calibri" w:hAnsi="Calibri" w:cs="Calibri"/>
                <w:spacing w:val="-2"/>
                <w:lang w:val="en-US"/>
              </w:rPr>
              <w:t>H:V</w:t>
            </w:r>
            <w:proofErr w:type="gramEnd"/>
            <w:r w:rsidRPr="00FB2791">
              <w:rPr>
                <w:rFonts w:ascii="Calibri" w:eastAsia="Calibri" w:hAnsi="Calibri" w:cs="Calibri"/>
                <w:spacing w:val="-2"/>
                <w:lang w:val="en-US"/>
              </w:rPr>
              <w:t>)</w:t>
            </w:r>
          </w:p>
        </w:tc>
      </w:tr>
      <w:tr w:rsidR="00552BCC" w14:paraId="19ACA34C" w14:textId="77777777">
        <w:trPr>
          <w:trHeight w:val="2161"/>
        </w:trPr>
        <w:tc>
          <w:tcPr>
            <w:tcW w:w="1546" w:type="dxa"/>
          </w:tcPr>
          <w:p w14:paraId="1570BCB5" w14:textId="77777777" w:rsidR="00D56F80" w:rsidRPr="00FB2791" w:rsidRDefault="00B74F2A" w:rsidP="00416B03">
            <w:pPr>
              <w:pStyle w:val="TableParagraph"/>
              <w:spacing w:before="0" w:line="276" w:lineRule="auto"/>
              <w:ind w:left="107" w:right="40"/>
              <w:jc w:val="left"/>
              <w:rPr>
                <w:rFonts w:ascii="Calibri" w:eastAsia="Calibri" w:hAnsi="Calibri" w:cs="Calibri"/>
                <w:spacing w:val="-2"/>
                <w:lang w:val="en-US"/>
              </w:rPr>
            </w:pPr>
            <w:r w:rsidRPr="00FB2791">
              <w:rPr>
                <w:rFonts w:ascii="Calibri" w:eastAsia="Calibri" w:hAnsi="Calibri" w:cs="Calibri"/>
                <w:spacing w:val="-2"/>
                <w:lang w:val="en-US"/>
              </w:rPr>
              <w:t>0+000 - 1+281</w:t>
            </w:r>
          </w:p>
        </w:tc>
        <w:tc>
          <w:tcPr>
            <w:tcW w:w="2208" w:type="dxa"/>
          </w:tcPr>
          <w:p w14:paraId="21042022" w14:textId="77777777" w:rsidR="00D56F80" w:rsidRPr="00FB2791" w:rsidRDefault="00B74F2A" w:rsidP="00416B03">
            <w:pPr>
              <w:pStyle w:val="TableParagraph"/>
              <w:tabs>
                <w:tab w:val="left" w:pos="1996"/>
              </w:tabs>
              <w:spacing w:before="0" w:line="276" w:lineRule="auto"/>
              <w:ind w:left="107" w:right="40"/>
              <w:jc w:val="left"/>
              <w:rPr>
                <w:rFonts w:ascii="Calibri" w:eastAsia="Calibri" w:hAnsi="Calibri" w:cs="Calibri"/>
                <w:spacing w:val="-2"/>
                <w:lang w:val="en-US"/>
              </w:rPr>
            </w:pPr>
            <w:r w:rsidRPr="00FB2791">
              <w:rPr>
                <w:rFonts w:ascii="Calibri" w:eastAsia="Calibri" w:hAnsi="Calibri" w:cs="Calibri"/>
                <w:spacing w:val="-2"/>
                <w:lang w:val="en-US"/>
              </w:rPr>
              <w:t>Moderate to steep slopes</w:t>
            </w:r>
            <w:r w:rsidR="00416B03" w:rsidRPr="00FB2791">
              <w:rPr>
                <w:rFonts w:ascii="Calibri" w:eastAsia="Calibri" w:hAnsi="Calibri" w:cs="Calibri"/>
                <w:spacing w:val="-2"/>
                <w:lang w:val="en-US"/>
              </w:rPr>
              <w:t xml:space="preserve"> </w:t>
            </w:r>
            <w:r w:rsidRPr="00FB2791">
              <w:rPr>
                <w:rFonts w:ascii="Calibri" w:eastAsia="Calibri" w:hAnsi="Calibri" w:cs="Calibri"/>
                <w:spacing w:val="-2"/>
                <w:lang w:val="en-US"/>
              </w:rPr>
              <w:t xml:space="preserve">located in the upper part of the left side of the </w:t>
            </w:r>
            <w:proofErr w:type="spellStart"/>
            <w:r w:rsidRPr="00FB2791">
              <w:rPr>
                <w:rFonts w:ascii="Calibri" w:eastAsia="Calibri" w:hAnsi="Calibri" w:cs="Calibri"/>
                <w:spacing w:val="-2"/>
                <w:lang w:val="en-US"/>
              </w:rPr>
              <w:t>Huanipaca</w:t>
            </w:r>
            <w:proofErr w:type="spellEnd"/>
            <w:r w:rsidRPr="00FB2791">
              <w:rPr>
                <w:rFonts w:ascii="Calibri" w:eastAsia="Calibri" w:hAnsi="Calibri" w:cs="Calibri"/>
                <w:spacing w:val="-2"/>
                <w:lang w:val="en-US"/>
              </w:rPr>
              <w:t xml:space="preserve"> river</w:t>
            </w:r>
            <w:r w:rsidR="00416B03" w:rsidRPr="00FB2791">
              <w:rPr>
                <w:rFonts w:ascii="Calibri" w:eastAsia="Calibri" w:hAnsi="Calibri" w:cs="Calibri"/>
                <w:spacing w:val="-2"/>
                <w:lang w:val="en-US"/>
              </w:rPr>
              <w:t xml:space="preserve"> </w:t>
            </w:r>
            <w:r w:rsidRPr="00FB2791">
              <w:rPr>
                <w:rFonts w:ascii="Calibri" w:eastAsia="Calibri" w:hAnsi="Calibri" w:cs="Calibri"/>
                <w:spacing w:val="-2"/>
                <w:lang w:val="en-US"/>
              </w:rPr>
              <w:t>valley.</w:t>
            </w:r>
          </w:p>
        </w:tc>
        <w:tc>
          <w:tcPr>
            <w:tcW w:w="1661" w:type="dxa"/>
          </w:tcPr>
          <w:p w14:paraId="36516A8E" w14:textId="77777777" w:rsidR="00D56F80" w:rsidRPr="00FB2791" w:rsidRDefault="00B74F2A" w:rsidP="00416B03">
            <w:pPr>
              <w:pStyle w:val="TableParagraph"/>
              <w:spacing w:before="0" w:line="276" w:lineRule="auto"/>
              <w:ind w:left="107" w:right="40"/>
              <w:jc w:val="left"/>
              <w:rPr>
                <w:rFonts w:ascii="Calibri" w:eastAsia="Calibri" w:hAnsi="Calibri" w:cs="Calibri"/>
                <w:spacing w:val="-2"/>
                <w:lang w:val="en-US"/>
              </w:rPr>
            </w:pPr>
            <w:proofErr w:type="spellStart"/>
            <w:r w:rsidRPr="00FB2791">
              <w:rPr>
                <w:rFonts w:ascii="Calibri" w:eastAsia="Calibri" w:hAnsi="Calibri" w:cs="Calibri"/>
                <w:spacing w:val="-2"/>
                <w:lang w:val="en-US"/>
              </w:rPr>
              <w:t>CaOi</w:t>
            </w:r>
            <w:proofErr w:type="spellEnd"/>
            <w:r w:rsidRPr="00FB2791">
              <w:rPr>
                <w:rFonts w:ascii="Calibri" w:eastAsia="Calibri" w:hAnsi="Calibri" w:cs="Calibri"/>
                <w:spacing w:val="-2"/>
                <w:lang w:val="en-US"/>
              </w:rPr>
              <w:t>- O/</w:t>
            </w:r>
            <w:proofErr w:type="spellStart"/>
            <w:proofErr w:type="gramStart"/>
            <w:r w:rsidRPr="00FB2791">
              <w:rPr>
                <w:rFonts w:ascii="Calibri" w:eastAsia="Calibri" w:hAnsi="Calibri" w:cs="Calibri"/>
                <w:spacing w:val="-2"/>
                <w:lang w:val="en-US"/>
              </w:rPr>
              <w:t>e,cu</w:t>
            </w:r>
            <w:proofErr w:type="gramEnd"/>
            <w:r w:rsidRPr="00FB2791">
              <w:rPr>
                <w:rFonts w:ascii="Calibri" w:eastAsia="Calibri" w:hAnsi="Calibri" w:cs="Calibri"/>
                <w:spacing w:val="-2"/>
                <w:lang w:val="en-US"/>
              </w:rPr>
              <w:t>,</w:t>
            </w:r>
            <w:proofErr w:type="gramStart"/>
            <w:r w:rsidRPr="00FB2791">
              <w:rPr>
                <w:rFonts w:ascii="Calibri" w:eastAsia="Calibri" w:hAnsi="Calibri" w:cs="Calibri"/>
                <w:spacing w:val="-2"/>
                <w:lang w:val="en-US"/>
              </w:rPr>
              <w:t>ma,e</w:t>
            </w:r>
            <w:proofErr w:type="spellEnd"/>
            <w:proofErr w:type="gramEnd"/>
          </w:p>
        </w:tc>
        <w:tc>
          <w:tcPr>
            <w:tcW w:w="2254" w:type="dxa"/>
          </w:tcPr>
          <w:p w14:paraId="6C7197E2" w14:textId="77777777" w:rsidR="00D56F80" w:rsidRPr="00FB2791" w:rsidRDefault="00B74F2A" w:rsidP="00416B03">
            <w:pPr>
              <w:pStyle w:val="TableParagraph"/>
              <w:spacing w:before="0" w:line="276" w:lineRule="auto"/>
              <w:ind w:left="104" w:right="40"/>
              <w:jc w:val="left"/>
              <w:rPr>
                <w:rFonts w:ascii="Calibri" w:eastAsia="Calibri" w:hAnsi="Calibri" w:cs="Calibri"/>
                <w:spacing w:val="-2"/>
                <w:lang w:val="en-US"/>
              </w:rPr>
            </w:pPr>
            <w:r w:rsidRPr="00FB2791">
              <w:rPr>
                <w:rFonts w:ascii="Calibri" w:eastAsia="Calibri" w:hAnsi="Calibri" w:cs="Calibri"/>
                <w:spacing w:val="-2"/>
                <w:lang w:val="en-US"/>
              </w:rPr>
              <w:t>Metamorphic rocks</w:t>
            </w:r>
            <w:r w:rsidR="00416B03" w:rsidRPr="00FB2791">
              <w:rPr>
                <w:rFonts w:ascii="Calibri" w:eastAsia="Calibri" w:hAnsi="Calibri" w:cs="Calibri"/>
                <w:spacing w:val="-2"/>
                <w:lang w:val="en-US"/>
              </w:rPr>
              <w:t xml:space="preserve"> </w:t>
            </w:r>
            <w:r w:rsidRPr="00FB2791">
              <w:rPr>
                <w:rFonts w:ascii="Calibri" w:eastAsia="Calibri" w:hAnsi="Calibri" w:cs="Calibri"/>
                <w:spacing w:val="-2"/>
                <w:lang w:val="en-US"/>
              </w:rPr>
              <w:t>formed by volcanic Meta, quartzite, marble and sericite-micas schists.</w:t>
            </w:r>
          </w:p>
        </w:tc>
        <w:tc>
          <w:tcPr>
            <w:tcW w:w="1404" w:type="dxa"/>
          </w:tcPr>
          <w:p w14:paraId="5CDCB22F" w14:textId="77777777" w:rsidR="00D56F80" w:rsidRPr="00FB2791" w:rsidRDefault="00B74F2A" w:rsidP="00416B03">
            <w:pPr>
              <w:pStyle w:val="TableParagraph"/>
              <w:spacing w:before="0" w:line="276" w:lineRule="auto"/>
              <w:ind w:left="106" w:right="40"/>
              <w:jc w:val="left"/>
              <w:rPr>
                <w:rFonts w:ascii="Calibri" w:eastAsia="Calibri" w:hAnsi="Calibri" w:cs="Calibri"/>
                <w:spacing w:val="-2"/>
                <w:lang w:val="en-US"/>
              </w:rPr>
            </w:pPr>
            <w:r w:rsidRPr="00FB2791">
              <w:rPr>
                <w:rFonts w:ascii="Calibri" w:eastAsia="Calibri" w:hAnsi="Calibri" w:cs="Calibri"/>
                <w:spacing w:val="-2"/>
                <w:lang w:val="en-US"/>
              </w:rPr>
              <w:t>1:2 to 1:4</w:t>
            </w:r>
          </w:p>
        </w:tc>
      </w:tr>
    </w:tbl>
    <w:p w14:paraId="0F015582" w14:textId="77777777" w:rsidR="00D56F80" w:rsidRPr="00E422CF" w:rsidRDefault="00B74F2A">
      <w:pPr>
        <w:pStyle w:val="Textoindependiente"/>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413A06DC" w14:textId="77777777" w:rsidR="00D56F80" w:rsidRPr="00E422CF" w:rsidRDefault="00D56F80">
      <w:pPr>
        <w:pStyle w:val="Textoindependiente"/>
        <w:spacing w:before="82"/>
        <w:rPr>
          <w:lang w:val="en-US"/>
        </w:rPr>
      </w:pPr>
    </w:p>
    <w:p w14:paraId="6A260D52" w14:textId="77777777" w:rsidR="00D56F80" w:rsidRPr="00E422CF" w:rsidRDefault="00B74F2A">
      <w:pPr>
        <w:pStyle w:val="Textoindependiente"/>
        <w:ind w:left="621"/>
        <w:jc w:val="both"/>
        <w:rPr>
          <w:lang w:val="en-US"/>
        </w:rPr>
      </w:pPr>
      <w:r w:rsidRPr="00E422CF">
        <w:rPr>
          <w:lang w:val="en-US" w:bidi="en-US"/>
        </w:rPr>
        <w:t xml:space="preserve">In order to determine in a preliminary </w:t>
      </w:r>
      <w:r w:rsidR="00FB2791" w:rsidRPr="00E422CF">
        <w:rPr>
          <w:lang w:val="en-US" w:bidi="en-US"/>
        </w:rPr>
        <w:t>way,</w:t>
      </w:r>
      <w:r w:rsidRPr="00E422CF">
        <w:rPr>
          <w:lang w:val="en-US" w:bidi="en-US"/>
        </w:rPr>
        <w:t xml:space="preserve"> the characterization of the soil </w:t>
      </w:r>
      <w:r w:rsidRPr="00E422CF">
        <w:rPr>
          <w:spacing w:val="-5"/>
          <w:lang w:val="en-US" w:bidi="en-US"/>
        </w:rPr>
        <w:t>strata,</w:t>
      </w:r>
      <w:r w:rsidR="000F7CDC">
        <w:rPr>
          <w:spacing w:val="-5"/>
          <w:lang w:val="en-US" w:bidi="en-US"/>
        </w:rPr>
        <w:t xml:space="preserve"> </w:t>
      </w:r>
      <w:r w:rsidR="000F7CDC" w:rsidRPr="000F7CDC">
        <w:rPr>
          <w:spacing w:val="-5"/>
          <w:lang w:val="en-US" w:bidi="en-US"/>
        </w:rPr>
        <w:t>test pits have been</w:t>
      </w:r>
    </w:p>
    <w:p w14:paraId="50D9F61A" w14:textId="77777777" w:rsidR="00D56F80" w:rsidRPr="00E422CF" w:rsidRDefault="00D56F80">
      <w:pPr>
        <w:pStyle w:val="Textoindependiente"/>
        <w:jc w:val="both"/>
        <w:rPr>
          <w:lang w:val="en-US"/>
        </w:rPr>
        <w:sectPr w:rsidR="00D56F80" w:rsidRPr="00E422CF" w:rsidSect="00D56F80">
          <w:pgSz w:w="12240" w:h="15840"/>
          <w:pgMar w:top="1400" w:right="720" w:bottom="800" w:left="1080" w:header="0" w:footer="614" w:gutter="0"/>
          <w:cols w:space="720"/>
        </w:sectPr>
      </w:pPr>
    </w:p>
    <w:p w14:paraId="54C33230" w14:textId="77777777" w:rsidR="00D56F80" w:rsidRPr="00E422CF" w:rsidRDefault="00B74F2A">
      <w:pPr>
        <w:pStyle w:val="Textoindependiente"/>
        <w:spacing w:before="35" w:line="276" w:lineRule="auto"/>
        <w:ind w:left="621" w:right="976"/>
        <w:jc w:val="both"/>
        <w:rPr>
          <w:lang w:val="en-US"/>
        </w:rPr>
      </w:pPr>
      <w:r w:rsidRPr="00E422CF">
        <w:rPr>
          <w:lang w:val="en-US" w:bidi="en-US"/>
        </w:rPr>
        <w:lastRenderedPageBreak/>
        <w:t xml:space="preserve">made in the area of the </w:t>
      </w:r>
      <w:proofErr w:type="spellStart"/>
      <w:r w:rsidRPr="00E422CF">
        <w:rPr>
          <w:lang w:val="en-US" w:bidi="en-US"/>
        </w:rPr>
        <w:t>Kiuñalla</w:t>
      </w:r>
      <w:proofErr w:type="spellEnd"/>
      <w:r w:rsidRPr="00E422CF">
        <w:rPr>
          <w:lang w:val="en-US" w:bidi="en-US"/>
        </w:rPr>
        <w:t xml:space="preserve"> Departure Station, manual excavation, during the month of November 2019, and they present a depth of 3.00 m. In each test pit, representative samples were obtained for CBR tests (ASTM-D-1883), obtaining the results shown in Table 11.</w:t>
      </w:r>
    </w:p>
    <w:p w14:paraId="5F69471C" w14:textId="77777777" w:rsidR="00D56F80" w:rsidRPr="00E422CF" w:rsidRDefault="00D56F80">
      <w:pPr>
        <w:pStyle w:val="Textoindependiente"/>
        <w:spacing w:before="42"/>
        <w:rPr>
          <w:lang w:val="en-US"/>
        </w:rPr>
      </w:pPr>
    </w:p>
    <w:p w14:paraId="64D9D7AF" w14:textId="77777777" w:rsidR="00D56F80" w:rsidRPr="00E422CF" w:rsidRDefault="00B74F2A" w:rsidP="000F7CDC">
      <w:pPr>
        <w:pStyle w:val="Ttulo2"/>
        <w:spacing w:after="42"/>
        <w:ind w:left="209" w:right="565"/>
        <w:jc w:val="center"/>
        <w:rPr>
          <w:lang w:val="en-US"/>
        </w:rPr>
      </w:pPr>
      <w:r w:rsidRPr="00E422CF">
        <w:rPr>
          <w:lang w:val="en-US" w:bidi="en-US"/>
        </w:rPr>
        <w:t>TABLE 2</w:t>
      </w:r>
      <w:r w:rsidR="002D7861">
        <w:rPr>
          <w:lang w:val="en-US" w:bidi="en-US"/>
        </w:rPr>
        <w:t>4</w:t>
      </w:r>
      <w:r w:rsidRPr="00E422CF">
        <w:rPr>
          <w:lang w:val="en-US" w:bidi="en-US"/>
        </w:rPr>
        <w:t xml:space="preserve">. CBR TEST </w:t>
      </w:r>
      <w:r w:rsidRPr="000F7CDC">
        <w:rPr>
          <w:lang w:val="en-US" w:bidi="en-US"/>
        </w:rPr>
        <w:t>RESULTS</w:t>
      </w:r>
      <w:r w:rsidRPr="00E422CF">
        <w:rPr>
          <w:lang w:val="en-US" w:bidi="en-US"/>
        </w:rPr>
        <w:t xml:space="preserve"> IN THE </w:t>
      </w:r>
      <w:r w:rsidRPr="00E422CF">
        <w:rPr>
          <w:spacing w:val="-5"/>
          <w:lang w:val="en-US" w:bidi="en-US"/>
        </w:rPr>
        <w:t>SOUTH</w:t>
      </w:r>
      <w:r w:rsidRPr="00E422CF">
        <w:rPr>
          <w:lang w:val="en-US" w:bidi="en-US"/>
        </w:rPr>
        <w:t xml:space="preserve"> AREA</w:t>
      </w:r>
    </w:p>
    <w:tbl>
      <w:tblPr>
        <w:tblW w:w="0" w:type="auto"/>
        <w:tblInd w:w="1008"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CellMar>
          <w:left w:w="0" w:type="dxa"/>
          <w:right w:w="0" w:type="dxa"/>
        </w:tblCellMar>
        <w:tblLook w:val="01E0" w:firstRow="1" w:lastRow="1" w:firstColumn="1" w:lastColumn="1" w:noHBand="0" w:noVBand="0"/>
      </w:tblPr>
      <w:tblGrid>
        <w:gridCol w:w="1135"/>
        <w:gridCol w:w="1699"/>
        <w:gridCol w:w="1701"/>
        <w:gridCol w:w="1701"/>
        <w:gridCol w:w="1838"/>
      </w:tblGrid>
      <w:tr w:rsidR="00552BCC" w14:paraId="227DD5C1" w14:textId="77777777">
        <w:trPr>
          <w:trHeight w:val="925"/>
        </w:trPr>
        <w:tc>
          <w:tcPr>
            <w:tcW w:w="1135" w:type="dxa"/>
          </w:tcPr>
          <w:p w14:paraId="14343E9A" w14:textId="77777777" w:rsidR="00D56F80" w:rsidRPr="000F7CDC" w:rsidRDefault="00B74F2A" w:rsidP="000F7CDC">
            <w:pPr>
              <w:pStyle w:val="TableParagraph"/>
              <w:spacing w:before="0" w:line="273" w:lineRule="auto"/>
              <w:ind w:left="107" w:right="17"/>
              <w:jc w:val="left"/>
              <w:rPr>
                <w:rFonts w:ascii="Calibri" w:eastAsia="Calibri" w:hAnsi="Calibri" w:cs="Calibri"/>
                <w:spacing w:val="-2"/>
                <w:lang w:val="en-US"/>
              </w:rPr>
            </w:pPr>
            <w:r w:rsidRPr="000F7CDC">
              <w:rPr>
                <w:rFonts w:ascii="Calibri" w:eastAsia="Calibri" w:hAnsi="Calibri" w:cs="Calibri"/>
                <w:spacing w:val="-2"/>
                <w:lang w:val="en-US"/>
              </w:rPr>
              <w:t>Test pit Ref.</w:t>
            </w:r>
          </w:p>
        </w:tc>
        <w:tc>
          <w:tcPr>
            <w:tcW w:w="1699" w:type="dxa"/>
          </w:tcPr>
          <w:p w14:paraId="33524E3F" w14:textId="77777777" w:rsidR="00D56F80" w:rsidRPr="000F7CDC" w:rsidRDefault="00B74F2A" w:rsidP="000F7CDC">
            <w:pPr>
              <w:pStyle w:val="TableParagraph"/>
              <w:tabs>
                <w:tab w:val="left" w:pos="1183"/>
              </w:tabs>
              <w:spacing w:before="0" w:line="273" w:lineRule="auto"/>
              <w:ind w:left="105" w:right="93"/>
              <w:jc w:val="left"/>
              <w:rPr>
                <w:rFonts w:ascii="Calibri" w:eastAsia="Calibri" w:hAnsi="Calibri" w:cs="Calibri"/>
                <w:spacing w:val="-2"/>
                <w:lang w:val="en-US"/>
              </w:rPr>
            </w:pPr>
            <w:r w:rsidRPr="000F7CDC">
              <w:rPr>
                <w:rFonts w:ascii="Calibri" w:eastAsia="Calibri" w:hAnsi="Calibri" w:cs="Calibri"/>
                <w:spacing w:val="-2"/>
                <w:lang w:val="en-US"/>
              </w:rPr>
              <w:t>Maximum Dry</w:t>
            </w:r>
            <w:r w:rsidR="000F7CDC" w:rsidRPr="000F7CDC">
              <w:rPr>
                <w:rFonts w:ascii="Calibri" w:eastAsia="Calibri" w:hAnsi="Calibri" w:cs="Calibri"/>
                <w:spacing w:val="-2"/>
                <w:lang w:val="en-US"/>
              </w:rPr>
              <w:t xml:space="preserve"> </w:t>
            </w:r>
            <w:r w:rsidRPr="000F7CDC">
              <w:rPr>
                <w:rFonts w:ascii="Calibri" w:eastAsia="Calibri" w:hAnsi="Calibri" w:cs="Calibri"/>
                <w:spacing w:val="-2"/>
                <w:lang w:val="en-US"/>
              </w:rPr>
              <w:t>Density</w:t>
            </w:r>
          </w:p>
          <w:p w14:paraId="7790987B" w14:textId="77777777" w:rsidR="00D56F80" w:rsidRPr="000F7CDC" w:rsidRDefault="00B74F2A" w:rsidP="000F7CDC">
            <w:pPr>
              <w:pStyle w:val="TableParagraph"/>
              <w:spacing w:before="0"/>
              <w:ind w:left="105"/>
              <w:jc w:val="left"/>
              <w:rPr>
                <w:rFonts w:ascii="Calibri" w:eastAsia="Calibri" w:hAnsi="Calibri" w:cs="Calibri"/>
                <w:spacing w:val="-2"/>
                <w:lang w:val="en-US"/>
              </w:rPr>
            </w:pPr>
            <w:r w:rsidRPr="000F7CDC">
              <w:rPr>
                <w:rFonts w:ascii="Calibri" w:eastAsia="Calibri" w:hAnsi="Calibri" w:cs="Calibri"/>
                <w:spacing w:val="-2"/>
                <w:lang w:val="en-US"/>
              </w:rPr>
              <w:t>(gr/cm3)</w:t>
            </w:r>
          </w:p>
        </w:tc>
        <w:tc>
          <w:tcPr>
            <w:tcW w:w="1701" w:type="dxa"/>
          </w:tcPr>
          <w:p w14:paraId="01369F79" w14:textId="77777777" w:rsidR="00D56F80" w:rsidRPr="000F7CDC" w:rsidRDefault="00B74F2A" w:rsidP="000F7CDC">
            <w:pPr>
              <w:pStyle w:val="TableParagraph"/>
              <w:tabs>
                <w:tab w:val="left" w:pos="1370"/>
              </w:tabs>
              <w:spacing w:before="0" w:line="273" w:lineRule="auto"/>
              <w:ind w:left="108" w:right="93"/>
              <w:jc w:val="left"/>
              <w:rPr>
                <w:rFonts w:ascii="Calibri" w:eastAsia="Calibri" w:hAnsi="Calibri" w:cs="Calibri"/>
                <w:spacing w:val="-2"/>
                <w:lang w:val="en-US"/>
              </w:rPr>
            </w:pPr>
            <w:r w:rsidRPr="000F7CDC">
              <w:rPr>
                <w:rFonts w:ascii="Calibri" w:eastAsia="Calibri" w:hAnsi="Calibri" w:cs="Calibri"/>
                <w:spacing w:val="-2"/>
                <w:lang w:val="en-US"/>
              </w:rPr>
              <w:t>Optimum</w:t>
            </w:r>
            <w:r w:rsidR="000F7CDC" w:rsidRPr="000F7CDC">
              <w:rPr>
                <w:rFonts w:ascii="Calibri" w:eastAsia="Calibri" w:hAnsi="Calibri" w:cs="Calibri"/>
                <w:spacing w:val="-2"/>
                <w:lang w:val="en-US"/>
              </w:rPr>
              <w:t xml:space="preserve"> </w:t>
            </w:r>
            <w:r w:rsidRPr="000F7CDC">
              <w:rPr>
                <w:rFonts w:ascii="Calibri" w:eastAsia="Calibri" w:hAnsi="Calibri" w:cs="Calibri"/>
                <w:spacing w:val="-2"/>
                <w:lang w:val="en-US"/>
              </w:rPr>
              <w:t>Moisture</w:t>
            </w:r>
          </w:p>
          <w:p w14:paraId="279090F1" w14:textId="77777777" w:rsidR="00D56F80" w:rsidRPr="000F7CDC" w:rsidRDefault="00B74F2A" w:rsidP="000F7CDC">
            <w:pPr>
              <w:pStyle w:val="TableParagraph"/>
              <w:spacing w:before="0"/>
              <w:ind w:left="108"/>
              <w:jc w:val="left"/>
              <w:rPr>
                <w:rFonts w:ascii="Calibri" w:eastAsia="Calibri" w:hAnsi="Calibri" w:cs="Calibri"/>
                <w:spacing w:val="-2"/>
                <w:lang w:val="en-US"/>
              </w:rPr>
            </w:pPr>
            <w:r w:rsidRPr="000F7CDC">
              <w:rPr>
                <w:rFonts w:ascii="Calibri" w:eastAsia="Calibri" w:hAnsi="Calibri" w:cs="Calibri"/>
                <w:spacing w:val="-2"/>
                <w:lang w:val="en-US"/>
              </w:rPr>
              <w:t>Content (%)</w:t>
            </w:r>
          </w:p>
        </w:tc>
        <w:tc>
          <w:tcPr>
            <w:tcW w:w="1701" w:type="dxa"/>
          </w:tcPr>
          <w:p w14:paraId="701538ED" w14:textId="77777777" w:rsidR="00D56F80" w:rsidRPr="000F7CDC" w:rsidRDefault="00B74F2A" w:rsidP="000F7CDC">
            <w:pPr>
              <w:pStyle w:val="TableParagraph"/>
              <w:tabs>
                <w:tab w:val="left" w:pos="763"/>
                <w:tab w:val="left" w:pos="1215"/>
              </w:tabs>
              <w:spacing w:before="0" w:line="273" w:lineRule="auto"/>
              <w:ind w:left="108" w:right="93"/>
              <w:jc w:val="left"/>
              <w:rPr>
                <w:rFonts w:ascii="Calibri" w:eastAsia="Calibri" w:hAnsi="Calibri" w:cs="Calibri"/>
                <w:spacing w:val="-2"/>
                <w:lang w:val="en-US"/>
              </w:rPr>
            </w:pPr>
            <w:r w:rsidRPr="000F7CDC">
              <w:rPr>
                <w:rFonts w:ascii="Calibri" w:eastAsia="Calibri" w:hAnsi="Calibri" w:cs="Calibri"/>
                <w:spacing w:val="-2"/>
                <w:lang w:val="en-US"/>
              </w:rPr>
              <w:t>CBR</w:t>
            </w:r>
            <w:r w:rsidRPr="000F7CDC">
              <w:rPr>
                <w:rFonts w:ascii="Calibri" w:eastAsia="Calibri" w:hAnsi="Calibri" w:cs="Calibri"/>
                <w:spacing w:val="-2"/>
                <w:lang w:val="en-US"/>
              </w:rPr>
              <w:tab/>
              <w:t>at</w:t>
            </w:r>
            <w:r w:rsidRPr="000F7CDC">
              <w:rPr>
                <w:rFonts w:ascii="Calibri" w:eastAsia="Calibri" w:hAnsi="Calibri" w:cs="Calibri"/>
                <w:spacing w:val="-2"/>
                <w:lang w:val="en-US"/>
              </w:rPr>
              <w:tab/>
              <w:t>95% M.</w:t>
            </w:r>
            <w:proofErr w:type="gramStart"/>
            <w:r w:rsidRPr="000F7CDC">
              <w:rPr>
                <w:rFonts w:ascii="Calibri" w:eastAsia="Calibri" w:hAnsi="Calibri" w:cs="Calibri"/>
                <w:spacing w:val="-2"/>
                <w:lang w:val="en-US"/>
              </w:rPr>
              <w:t>D.S</w:t>
            </w:r>
            <w:proofErr w:type="gramEnd"/>
          </w:p>
        </w:tc>
        <w:tc>
          <w:tcPr>
            <w:tcW w:w="1838" w:type="dxa"/>
          </w:tcPr>
          <w:p w14:paraId="7935DD75" w14:textId="77777777" w:rsidR="00D56F80" w:rsidRPr="000F7CDC" w:rsidRDefault="00B74F2A" w:rsidP="000F7CDC">
            <w:pPr>
              <w:pStyle w:val="TableParagraph"/>
              <w:spacing w:before="0"/>
              <w:ind w:left="106"/>
              <w:jc w:val="left"/>
              <w:rPr>
                <w:rFonts w:ascii="Calibri" w:eastAsia="Calibri" w:hAnsi="Calibri" w:cs="Calibri"/>
                <w:spacing w:val="-2"/>
                <w:lang w:val="en-US"/>
              </w:rPr>
            </w:pPr>
            <w:r w:rsidRPr="000F7CDC">
              <w:rPr>
                <w:rFonts w:ascii="Calibri" w:eastAsia="Calibri" w:hAnsi="Calibri" w:cs="Calibri"/>
                <w:spacing w:val="-2"/>
                <w:lang w:val="en-US"/>
              </w:rPr>
              <w:t>Section</w:t>
            </w:r>
          </w:p>
        </w:tc>
      </w:tr>
      <w:tr w:rsidR="00552BCC" w14:paraId="324F5E2B" w14:textId="77777777">
        <w:trPr>
          <w:trHeight w:val="405"/>
        </w:trPr>
        <w:tc>
          <w:tcPr>
            <w:tcW w:w="1135" w:type="dxa"/>
          </w:tcPr>
          <w:p w14:paraId="507E1784" w14:textId="77777777" w:rsidR="00D56F80" w:rsidRPr="000F7CDC" w:rsidRDefault="00B74F2A" w:rsidP="000F7CDC">
            <w:pPr>
              <w:pStyle w:val="TableParagraph"/>
              <w:spacing w:before="0" w:line="273" w:lineRule="auto"/>
              <w:ind w:left="107" w:right="17"/>
              <w:jc w:val="left"/>
              <w:rPr>
                <w:rFonts w:ascii="Calibri" w:eastAsia="Calibri" w:hAnsi="Calibri" w:cs="Calibri"/>
                <w:spacing w:val="-2"/>
                <w:lang w:val="en-US"/>
              </w:rPr>
            </w:pPr>
            <w:r w:rsidRPr="000F7CDC">
              <w:rPr>
                <w:rFonts w:ascii="Calibri" w:eastAsia="Calibri" w:hAnsi="Calibri" w:cs="Calibri"/>
                <w:spacing w:val="-2"/>
                <w:lang w:val="en-US"/>
              </w:rPr>
              <w:t>C-09</w:t>
            </w:r>
          </w:p>
        </w:tc>
        <w:tc>
          <w:tcPr>
            <w:tcW w:w="1699" w:type="dxa"/>
          </w:tcPr>
          <w:p w14:paraId="10590AF5" w14:textId="77777777" w:rsidR="00D56F80" w:rsidRPr="000F7CDC" w:rsidRDefault="00B74F2A" w:rsidP="000F7CDC">
            <w:pPr>
              <w:pStyle w:val="TableParagraph"/>
              <w:spacing w:before="0" w:line="273" w:lineRule="auto"/>
              <w:ind w:left="105" w:right="17"/>
              <w:jc w:val="left"/>
              <w:rPr>
                <w:rFonts w:ascii="Calibri" w:eastAsia="Calibri" w:hAnsi="Calibri" w:cs="Calibri"/>
                <w:spacing w:val="-2"/>
                <w:lang w:val="en-US"/>
              </w:rPr>
            </w:pPr>
            <w:r w:rsidRPr="000F7CDC">
              <w:rPr>
                <w:rFonts w:ascii="Calibri" w:eastAsia="Calibri" w:hAnsi="Calibri" w:cs="Calibri"/>
                <w:spacing w:val="-2"/>
                <w:lang w:val="en-US"/>
              </w:rPr>
              <w:t>1.965</w:t>
            </w:r>
          </w:p>
        </w:tc>
        <w:tc>
          <w:tcPr>
            <w:tcW w:w="1701" w:type="dxa"/>
          </w:tcPr>
          <w:p w14:paraId="430610FA"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9.92</w:t>
            </w:r>
          </w:p>
        </w:tc>
        <w:tc>
          <w:tcPr>
            <w:tcW w:w="1701" w:type="dxa"/>
          </w:tcPr>
          <w:p w14:paraId="5AC61498"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38.60 %</w:t>
            </w:r>
          </w:p>
        </w:tc>
        <w:tc>
          <w:tcPr>
            <w:tcW w:w="1838" w:type="dxa"/>
          </w:tcPr>
          <w:p w14:paraId="7C10F9E2" w14:textId="77777777" w:rsidR="00D56F80" w:rsidRPr="000F7CDC" w:rsidRDefault="00B74F2A" w:rsidP="000F7CDC">
            <w:pPr>
              <w:pStyle w:val="TableParagraph"/>
              <w:spacing w:before="0" w:line="273" w:lineRule="auto"/>
              <w:ind w:left="106" w:right="17"/>
              <w:jc w:val="left"/>
              <w:rPr>
                <w:rFonts w:ascii="Calibri" w:eastAsia="Calibri" w:hAnsi="Calibri" w:cs="Calibri"/>
                <w:spacing w:val="-2"/>
                <w:lang w:val="en-US"/>
              </w:rPr>
            </w:pPr>
            <w:r w:rsidRPr="000F7CDC">
              <w:rPr>
                <w:rFonts w:ascii="Calibri" w:eastAsia="Calibri" w:hAnsi="Calibri" w:cs="Calibri"/>
                <w:spacing w:val="-2"/>
                <w:lang w:val="en-US"/>
              </w:rPr>
              <w:t>0+000 - 1+281</w:t>
            </w:r>
          </w:p>
        </w:tc>
      </w:tr>
      <w:tr w:rsidR="00552BCC" w14:paraId="2F886143" w14:textId="77777777">
        <w:trPr>
          <w:trHeight w:val="407"/>
        </w:trPr>
        <w:tc>
          <w:tcPr>
            <w:tcW w:w="1135" w:type="dxa"/>
          </w:tcPr>
          <w:p w14:paraId="29DC7642" w14:textId="77777777" w:rsidR="00D56F80" w:rsidRPr="000F7CDC" w:rsidRDefault="00B74F2A" w:rsidP="000F7CDC">
            <w:pPr>
              <w:pStyle w:val="TableParagraph"/>
              <w:spacing w:before="0" w:line="273" w:lineRule="auto"/>
              <w:ind w:left="107" w:right="17"/>
              <w:jc w:val="left"/>
              <w:rPr>
                <w:rFonts w:ascii="Calibri" w:eastAsia="Calibri" w:hAnsi="Calibri" w:cs="Calibri"/>
                <w:spacing w:val="-2"/>
                <w:lang w:val="en-US"/>
              </w:rPr>
            </w:pPr>
            <w:r w:rsidRPr="000F7CDC">
              <w:rPr>
                <w:rFonts w:ascii="Calibri" w:eastAsia="Calibri" w:hAnsi="Calibri" w:cs="Calibri"/>
                <w:spacing w:val="-2"/>
                <w:lang w:val="en-US"/>
              </w:rPr>
              <w:t>C-10</w:t>
            </w:r>
          </w:p>
        </w:tc>
        <w:tc>
          <w:tcPr>
            <w:tcW w:w="1699" w:type="dxa"/>
          </w:tcPr>
          <w:p w14:paraId="09B18544" w14:textId="77777777" w:rsidR="00D56F80" w:rsidRPr="000F7CDC" w:rsidRDefault="00B74F2A" w:rsidP="000F7CDC">
            <w:pPr>
              <w:pStyle w:val="TableParagraph"/>
              <w:spacing w:before="0" w:line="273" w:lineRule="auto"/>
              <w:ind w:left="105" w:right="17"/>
              <w:jc w:val="left"/>
              <w:rPr>
                <w:rFonts w:ascii="Calibri" w:eastAsia="Calibri" w:hAnsi="Calibri" w:cs="Calibri"/>
                <w:spacing w:val="-2"/>
                <w:lang w:val="en-US"/>
              </w:rPr>
            </w:pPr>
            <w:r w:rsidRPr="000F7CDC">
              <w:rPr>
                <w:rFonts w:ascii="Calibri" w:eastAsia="Calibri" w:hAnsi="Calibri" w:cs="Calibri"/>
                <w:spacing w:val="-2"/>
                <w:lang w:val="en-US"/>
              </w:rPr>
              <w:t>1.953</w:t>
            </w:r>
          </w:p>
        </w:tc>
        <w:tc>
          <w:tcPr>
            <w:tcW w:w="1701" w:type="dxa"/>
          </w:tcPr>
          <w:p w14:paraId="7A523985"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8.66</w:t>
            </w:r>
          </w:p>
        </w:tc>
        <w:tc>
          <w:tcPr>
            <w:tcW w:w="1701" w:type="dxa"/>
          </w:tcPr>
          <w:p w14:paraId="3F75AFE2"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28.82 %</w:t>
            </w:r>
          </w:p>
        </w:tc>
        <w:tc>
          <w:tcPr>
            <w:tcW w:w="1838" w:type="dxa"/>
          </w:tcPr>
          <w:p w14:paraId="20E941A7" w14:textId="77777777" w:rsidR="00D56F80" w:rsidRPr="000F7CDC" w:rsidRDefault="00B74F2A" w:rsidP="000F7CDC">
            <w:pPr>
              <w:pStyle w:val="TableParagraph"/>
              <w:spacing w:before="0" w:line="273" w:lineRule="auto"/>
              <w:ind w:left="106" w:right="17"/>
              <w:jc w:val="left"/>
              <w:rPr>
                <w:rFonts w:ascii="Calibri" w:eastAsia="Calibri" w:hAnsi="Calibri" w:cs="Calibri"/>
                <w:spacing w:val="-2"/>
                <w:lang w:val="en-US"/>
              </w:rPr>
            </w:pPr>
            <w:r w:rsidRPr="000F7CDC">
              <w:rPr>
                <w:rFonts w:ascii="Calibri" w:eastAsia="Calibri" w:hAnsi="Calibri" w:cs="Calibri"/>
                <w:spacing w:val="-2"/>
                <w:lang w:val="en-US"/>
              </w:rPr>
              <w:t>0+000 - 1+281</w:t>
            </w:r>
          </w:p>
        </w:tc>
      </w:tr>
      <w:tr w:rsidR="00552BCC" w14:paraId="411BEFB6" w14:textId="77777777">
        <w:trPr>
          <w:trHeight w:val="407"/>
        </w:trPr>
        <w:tc>
          <w:tcPr>
            <w:tcW w:w="1135" w:type="dxa"/>
          </w:tcPr>
          <w:p w14:paraId="1E0806A8" w14:textId="77777777" w:rsidR="00D56F80" w:rsidRPr="000F7CDC" w:rsidRDefault="00B74F2A" w:rsidP="000F7CDC">
            <w:pPr>
              <w:pStyle w:val="TableParagraph"/>
              <w:spacing w:before="0" w:line="273" w:lineRule="auto"/>
              <w:ind w:left="107" w:right="17"/>
              <w:jc w:val="left"/>
              <w:rPr>
                <w:rFonts w:ascii="Calibri" w:eastAsia="Calibri" w:hAnsi="Calibri" w:cs="Calibri"/>
                <w:spacing w:val="-2"/>
                <w:lang w:val="en-US"/>
              </w:rPr>
            </w:pPr>
            <w:r w:rsidRPr="000F7CDC">
              <w:rPr>
                <w:rFonts w:ascii="Calibri" w:eastAsia="Calibri" w:hAnsi="Calibri" w:cs="Calibri"/>
                <w:spacing w:val="-2"/>
                <w:lang w:val="en-US"/>
              </w:rPr>
              <w:t>C-11</w:t>
            </w:r>
          </w:p>
        </w:tc>
        <w:tc>
          <w:tcPr>
            <w:tcW w:w="1699" w:type="dxa"/>
          </w:tcPr>
          <w:p w14:paraId="34F4212A" w14:textId="77777777" w:rsidR="00D56F80" w:rsidRPr="000F7CDC" w:rsidRDefault="00B74F2A" w:rsidP="000F7CDC">
            <w:pPr>
              <w:pStyle w:val="TableParagraph"/>
              <w:spacing w:before="0" w:line="273" w:lineRule="auto"/>
              <w:ind w:left="105" w:right="17"/>
              <w:jc w:val="left"/>
              <w:rPr>
                <w:rFonts w:ascii="Calibri" w:eastAsia="Calibri" w:hAnsi="Calibri" w:cs="Calibri"/>
                <w:spacing w:val="-2"/>
                <w:lang w:val="en-US"/>
              </w:rPr>
            </w:pPr>
            <w:r w:rsidRPr="000F7CDC">
              <w:rPr>
                <w:rFonts w:ascii="Calibri" w:eastAsia="Calibri" w:hAnsi="Calibri" w:cs="Calibri"/>
                <w:spacing w:val="-2"/>
                <w:lang w:val="en-US"/>
              </w:rPr>
              <w:t>1.706</w:t>
            </w:r>
          </w:p>
        </w:tc>
        <w:tc>
          <w:tcPr>
            <w:tcW w:w="1701" w:type="dxa"/>
          </w:tcPr>
          <w:p w14:paraId="14A922B3"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14.76</w:t>
            </w:r>
          </w:p>
        </w:tc>
        <w:tc>
          <w:tcPr>
            <w:tcW w:w="1701" w:type="dxa"/>
          </w:tcPr>
          <w:p w14:paraId="37A4E9B8" w14:textId="77777777" w:rsidR="00D56F80" w:rsidRPr="000F7CDC" w:rsidRDefault="00B74F2A" w:rsidP="000F7CDC">
            <w:pPr>
              <w:pStyle w:val="TableParagraph"/>
              <w:spacing w:before="0" w:line="273" w:lineRule="auto"/>
              <w:ind w:left="108" w:right="17"/>
              <w:jc w:val="left"/>
              <w:rPr>
                <w:rFonts w:ascii="Calibri" w:eastAsia="Calibri" w:hAnsi="Calibri" w:cs="Calibri"/>
                <w:spacing w:val="-2"/>
                <w:lang w:val="en-US"/>
              </w:rPr>
            </w:pPr>
            <w:r w:rsidRPr="000F7CDC">
              <w:rPr>
                <w:rFonts w:ascii="Calibri" w:eastAsia="Calibri" w:hAnsi="Calibri" w:cs="Calibri"/>
                <w:spacing w:val="-2"/>
                <w:lang w:val="en-US"/>
              </w:rPr>
              <w:t>8.66 %</w:t>
            </w:r>
          </w:p>
        </w:tc>
        <w:tc>
          <w:tcPr>
            <w:tcW w:w="1838" w:type="dxa"/>
          </w:tcPr>
          <w:p w14:paraId="4CA716A1" w14:textId="77777777" w:rsidR="00D56F80" w:rsidRPr="000F7CDC" w:rsidRDefault="00B74F2A" w:rsidP="000F7CDC">
            <w:pPr>
              <w:pStyle w:val="TableParagraph"/>
              <w:spacing w:before="0" w:line="273" w:lineRule="auto"/>
              <w:ind w:left="106" w:right="17"/>
              <w:jc w:val="left"/>
              <w:rPr>
                <w:rFonts w:ascii="Calibri" w:eastAsia="Calibri" w:hAnsi="Calibri" w:cs="Calibri"/>
                <w:spacing w:val="-2"/>
                <w:lang w:val="en-US"/>
              </w:rPr>
            </w:pPr>
            <w:r w:rsidRPr="000F7CDC">
              <w:rPr>
                <w:rFonts w:ascii="Calibri" w:eastAsia="Calibri" w:hAnsi="Calibri" w:cs="Calibri"/>
                <w:spacing w:val="-2"/>
                <w:lang w:val="en-US"/>
              </w:rPr>
              <w:t>0+000 - 1+281</w:t>
            </w:r>
          </w:p>
        </w:tc>
      </w:tr>
    </w:tbl>
    <w:p w14:paraId="67C7EF0F" w14:textId="77777777" w:rsidR="00D56F80" w:rsidRPr="00E422CF" w:rsidRDefault="00B74F2A">
      <w:pPr>
        <w:pStyle w:val="Textoindependiente"/>
        <w:spacing w:before="1"/>
        <w:ind w:left="567"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7C2AF966" w14:textId="77777777" w:rsidR="00D56F80" w:rsidRPr="00E422CF" w:rsidRDefault="00D56F80">
      <w:pPr>
        <w:pStyle w:val="Textoindependiente"/>
        <w:spacing w:before="82"/>
        <w:rPr>
          <w:lang w:val="en-US"/>
        </w:rPr>
      </w:pPr>
    </w:p>
    <w:p w14:paraId="17AEADED"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Due to the 1.3 km extension of the </w:t>
      </w:r>
      <w:proofErr w:type="spellStart"/>
      <w:r w:rsidRPr="00E422CF">
        <w:rPr>
          <w:lang w:val="en-US" w:bidi="en-US"/>
        </w:rPr>
        <w:t>Kiuñalla</w:t>
      </w:r>
      <w:proofErr w:type="spellEnd"/>
      <w:r w:rsidRPr="00E422CF">
        <w:rPr>
          <w:lang w:val="en-US" w:bidi="en-US"/>
        </w:rPr>
        <w:t xml:space="preserve"> - </w:t>
      </w:r>
      <w:proofErr w:type="spellStart"/>
      <w:r w:rsidRPr="00E422CF">
        <w:rPr>
          <w:lang w:val="en-US" w:bidi="en-US"/>
        </w:rPr>
        <w:t>Kiuñalla</w:t>
      </w:r>
      <w:proofErr w:type="spellEnd"/>
      <w:r w:rsidRPr="00E422CF">
        <w:rPr>
          <w:lang w:val="en-US" w:bidi="en-US"/>
        </w:rPr>
        <w:t xml:space="preserve"> D.S. Tourist Road, it is not necessary to sectorize the road for pavement design; and from the results obtained we can appreciate a high variability, therefore, for design safety reasons, the lowest design CBR value of 8.66 %</w:t>
      </w:r>
    </w:p>
    <w:p w14:paraId="235317EB" w14:textId="77777777" w:rsidR="00D56F80" w:rsidRPr="00E422CF" w:rsidRDefault="00B74F2A">
      <w:pPr>
        <w:pStyle w:val="Textoindependiente"/>
        <w:ind w:left="621"/>
        <w:jc w:val="both"/>
        <w:rPr>
          <w:lang w:val="en-US"/>
        </w:rPr>
      </w:pPr>
      <w:r w:rsidRPr="00E422CF">
        <w:rPr>
          <w:spacing w:val="-5"/>
          <w:lang w:val="en-US" w:bidi="en-US"/>
        </w:rPr>
        <w:t>is adopted.</w:t>
      </w:r>
    </w:p>
    <w:p w14:paraId="45C95C66" w14:textId="77777777" w:rsidR="00D56F80" w:rsidRPr="00E422CF" w:rsidRDefault="00D56F80">
      <w:pPr>
        <w:pStyle w:val="Textoindependiente"/>
        <w:spacing w:before="80"/>
        <w:rPr>
          <w:lang w:val="en-US"/>
        </w:rPr>
      </w:pPr>
    </w:p>
    <w:p w14:paraId="58EAA093" w14:textId="77777777" w:rsidR="00D56F80" w:rsidRPr="00E422CF" w:rsidRDefault="00B74F2A" w:rsidP="00D56F80">
      <w:pPr>
        <w:pStyle w:val="Prrafodelista"/>
        <w:numPr>
          <w:ilvl w:val="2"/>
          <w:numId w:val="31"/>
        </w:numPr>
        <w:tabs>
          <w:tab w:val="left" w:pos="2059"/>
        </w:tabs>
        <w:ind w:left="2059" w:hanging="871"/>
        <w:rPr>
          <w:lang w:val="en-US"/>
        </w:rPr>
      </w:pPr>
      <w:r w:rsidRPr="00E422CF">
        <w:rPr>
          <w:lang w:val="en-US" w:bidi="en-US"/>
        </w:rPr>
        <w:t xml:space="preserve">Hydrology and </w:t>
      </w:r>
      <w:r w:rsidRPr="00E422CF">
        <w:rPr>
          <w:spacing w:val="-2"/>
          <w:lang w:val="en-US" w:bidi="en-US"/>
        </w:rPr>
        <w:t>Drainage</w:t>
      </w:r>
    </w:p>
    <w:p w14:paraId="3C1F1A58" w14:textId="77777777" w:rsidR="00D56F80" w:rsidRPr="00E422CF" w:rsidRDefault="00B74F2A">
      <w:pPr>
        <w:pStyle w:val="Textoindependiente"/>
        <w:spacing w:before="41" w:line="276" w:lineRule="auto"/>
        <w:ind w:left="621" w:right="976"/>
        <w:jc w:val="both"/>
        <w:rPr>
          <w:lang w:val="en-US"/>
        </w:rPr>
      </w:pPr>
      <w:r w:rsidRPr="00E422CF">
        <w:rPr>
          <w:lang w:val="en-US" w:bidi="en-US"/>
        </w:rPr>
        <w:t>For the determination of the hydrological characteristics of the sub-basins that cross the alignment, which are studied in greater detail in Specific Study No. 8 - Hydrology and Drainage, for which the following has been done:</w:t>
      </w:r>
    </w:p>
    <w:p w14:paraId="10426DE0" w14:textId="77777777" w:rsidR="00D56F80" w:rsidRPr="00E422CF" w:rsidRDefault="00D56F80">
      <w:pPr>
        <w:pStyle w:val="Textoindependiente"/>
        <w:spacing w:before="38"/>
        <w:rPr>
          <w:lang w:val="en-US"/>
        </w:rPr>
      </w:pPr>
    </w:p>
    <w:p w14:paraId="5F7DDDED" w14:textId="77777777" w:rsidR="00D56F80" w:rsidRPr="00E422CF" w:rsidRDefault="00B74F2A" w:rsidP="00D56F80">
      <w:pPr>
        <w:pStyle w:val="Prrafodelista"/>
        <w:numPr>
          <w:ilvl w:val="3"/>
          <w:numId w:val="31"/>
        </w:numPr>
        <w:tabs>
          <w:tab w:val="left" w:pos="1547"/>
        </w:tabs>
        <w:ind w:left="1547" w:hanging="359"/>
        <w:jc w:val="left"/>
        <w:rPr>
          <w:lang w:val="en-US"/>
        </w:rPr>
      </w:pPr>
      <w:r w:rsidRPr="00E422CF">
        <w:rPr>
          <w:lang w:val="en-US" w:bidi="en-US"/>
        </w:rPr>
        <w:t xml:space="preserve">Physiographic characterization of the tributary basin in the study </w:t>
      </w:r>
      <w:r w:rsidRPr="00E422CF">
        <w:rPr>
          <w:spacing w:val="-2"/>
          <w:lang w:val="en-US" w:bidi="en-US"/>
        </w:rPr>
        <w:t>area.</w:t>
      </w:r>
    </w:p>
    <w:p w14:paraId="7AB7A5BC" w14:textId="77777777" w:rsidR="00D56F80" w:rsidRPr="00E422CF" w:rsidRDefault="00B74F2A" w:rsidP="00D56F80">
      <w:pPr>
        <w:pStyle w:val="Prrafodelista"/>
        <w:numPr>
          <w:ilvl w:val="3"/>
          <w:numId w:val="31"/>
        </w:numPr>
        <w:tabs>
          <w:tab w:val="left" w:pos="1547"/>
        </w:tabs>
        <w:spacing w:before="41"/>
        <w:ind w:left="1547" w:hanging="359"/>
        <w:jc w:val="left"/>
        <w:rPr>
          <w:lang w:val="en-US"/>
        </w:rPr>
      </w:pPr>
      <w:r w:rsidRPr="00E422CF">
        <w:rPr>
          <w:lang w:val="en-US" w:bidi="en-US"/>
        </w:rPr>
        <w:t xml:space="preserve">Determination of design storms in the </w:t>
      </w:r>
      <w:r w:rsidRPr="00E422CF">
        <w:rPr>
          <w:spacing w:val="-2"/>
          <w:lang w:val="en-US" w:bidi="en-US"/>
        </w:rPr>
        <w:t>basins.</w:t>
      </w:r>
    </w:p>
    <w:p w14:paraId="725E18ED" w14:textId="77777777" w:rsidR="00D56F80" w:rsidRPr="00E422CF" w:rsidRDefault="00B74F2A" w:rsidP="00D56F80">
      <w:pPr>
        <w:pStyle w:val="Prrafodelista"/>
        <w:numPr>
          <w:ilvl w:val="3"/>
          <w:numId w:val="31"/>
        </w:numPr>
        <w:tabs>
          <w:tab w:val="left" w:pos="1548"/>
        </w:tabs>
        <w:spacing w:before="41" w:line="273" w:lineRule="auto"/>
        <w:ind w:right="977"/>
        <w:jc w:val="left"/>
        <w:rPr>
          <w:lang w:val="en-US"/>
        </w:rPr>
      </w:pPr>
      <w:r w:rsidRPr="00E422CF">
        <w:rPr>
          <w:lang w:val="en-US" w:bidi="en-US"/>
        </w:rPr>
        <w:t xml:space="preserve">Determination of design flow rates at confluence points and alignment </w:t>
      </w:r>
      <w:r w:rsidRPr="00E422CF">
        <w:rPr>
          <w:spacing w:val="-2"/>
          <w:lang w:val="en-US" w:bidi="en-US"/>
        </w:rPr>
        <w:t>crossings.</w:t>
      </w:r>
    </w:p>
    <w:p w14:paraId="1EEF3137" w14:textId="77777777" w:rsidR="00D56F80" w:rsidRPr="00E422CF" w:rsidRDefault="00D56F80">
      <w:pPr>
        <w:pStyle w:val="Textoindependiente"/>
        <w:spacing w:before="46"/>
        <w:rPr>
          <w:lang w:val="en-US"/>
        </w:rPr>
      </w:pPr>
    </w:p>
    <w:p w14:paraId="593FBADC" w14:textId="77777777" w:rsidR="00D56F80" w:rsidRPr="00E422CF" w:rsidRDefault="00B74F2A">
      <w:pPr>
        <w:pStyle w:val="Textoindependiente"/>
        <w:spacing w:line="273" w:lineRule="auto"/>
        <w:ind w:left="621" w:right="975"/>
        <w:jc w:val="both"/>
        <w:rPr>
          <w:lang w:val="en-US"/>
        </w:rPr>
      </w:pPr>
      <w:r w:rsidRPr="00E422CF">
        <w:rPr>
          <w:lang w:val="en-US" w:bidi="en-US"/>
        </w:rPr>
        <w:t>For the hydrological analysis, precipitation data from the stations of the National Meteorological and Hydrological Service of Peru (SENAMHI) have been consulted.</w:t>
      </w:r>
    </w:p>
    <w:p w14:paraId="7CF06661" w14:textId="77777777" w:rsidR="00D56F80" w:rsidRPr="00E422CF" w:rsidRDefault="00D56F80">
      <w:pPr>
        <w:pStyle w:val="Textoindependiente"/>
        <w:spacing w:before="45"/>
        <w:rPr>
          <w:lang w:val="en-US"/>
        </w:rPr>
      </w:pPr>
    </w:p>
    <w:p w14:paraId="2D949CFD" w14:textId="77777777" w:rsidR="00D56F80" w:rsidRPr="00E422CF" w:rsidRDefault="00B74F2A" w:rsidP="00D56F80">
      <w:pPr>
        <w:pStyle w:val="Prrafodelista"/>
        <w:numPr>
          <w:ilvl w:val="3"/>
          <w:numId w:val="31"/>
        </w:numPr>
        <w:tabs>
          <w:tab w:val="left" w:pos="1547"/>
        </w:tabs>
        <w:ind w:left="1547"/>
        <w:jc w:val="left"/>
        <w:rPr>
          <w:lang w:val="en-US"/>
        </w:rPr>
      </w:pPr>
      <w:proofErr w:type="spellStart"/>
      <w:r w:rsidRPr="00E422CF">
        <w:rPr>
          <w:spacing w:val="-2"/>
          <w:lang w:val="en-US" w:bidi="en-US"/>
        </w:rPr>
        <w:t>Curahuasi</w:t>
      </w:r>
      <w:proofErr w:type="spellEnd"/>
    </w:p>
    <w:p w14:paraId="3957523A" w14:textId="77777777" w:rsidR="00D56F80" w:rsidRPr="00E422CF" w:rsidRDefault="00B74F2A" w:rsidP="00D56F80">
      <w:pPr>
        <w:pStyle w:val="Prrafodelista"/>
        <w:numPr>
          <w:ilvl w:val="3"/>
          <w:numId w:val="31"/>
        </w:numPr>
        <w:tabs>
          <w:tab w:val="left" w:pos="1547"/>
        </w:tabs>
        <w:spacing w:before="39"/>
        <w:ind w:left="1547"/>
        <w:jc w:val="left"/>
        <w:rPr>
          <w:lang w:val="en-US"/>
        </w:rPr>
      </w:pPr>
      <w:r w:rsidRPr="00E422CF">
        <w:rPr>
          <w:lang w:val="en-US" w:bidi="en-US"/>
        </w:rPr>
        <w:t xml:space="preserve">Granja San </w:t>
      </w:r>
      <w:r w:rsidRPr="00E422CF">
        <w:rPr>
          <w:spacing w:val="-2"/>
          <w:lang w:val="en-US" w:bidi="en-US"/>
        </w:rPr>
        <w:t>Antonio</w:t>
      </w:r>
    </w:p>
    <w:p w14:paraId="65FA5D60" w14:textId="77777777" w:rsidR="00D56F80" w:rsidRPr="00E422CF" w:rsidRDefault="00B74F2A" w:rsidP="00D56F80">
      <w:pPr>
        <w:pStyle w:val="Prrafodelista"/>
        <w:numPr>
          <w:ilvl w:val="3"/>
          <w:numId w:val="31"/>
        </w:numPr>
        <w:tabs>
          <w:tab w:val="left" w:pos="1547"/>
        </w:tabs>
        <w:spacing w:before="41"/>
        <w:ind w:left="1547"/>
        <w:jc w:val="left"/>
        <w:rPr>
          <w:lang w:val="en-US"/>
        </w:rPr>
      </w:pPr>
      <w:proofErr w:type="spellStart"/>
      <w:r w:rsidRPr="00E422CF">
        <w:rPr>
          <w:spacing w:val="-2"/>
          <w:lang w:val="en-US" w:bidi="en-US"/>
        </w:rPr>
        <w:t>Huyro</w:t>
      </w:r>
      <w:proofErr w:type="spellEnd"/>
    </w:p>
    <w:p w14:paraId="50DD11B4" w14:textId="77777777" w:rsidR="00D56F80" w:rsidRPr="00E422CF" w:rsidRDefault="00B74F2A" w:rsidP="00D56F80">
      <w:pPr>
        <w:pStyle w:val="Prrafodelista"/>
        <w:numPr>
          <w:ilvl w:val="3"/>
          <w:numId w:val="31"/>
        </w:numPr>
        <w:tabs>
          <w:tab w:val="left" w:pos="1547"/>
        </w:tabs>
        <w:spacing w:before="41"/>
        <w:ind w:left="1547"/>
        <w:jc w:val="left"/>
        <w:rPr>
          <w:lang w:val="en-US"/>
        </w:rPr>
      </w:pPr>
      <w:r w:rsidRPr="00E422CF">
        <w:rPr>
          <w:lang w:val="en-US" w:bidi="en-US"/>
        </w:rPr>
        <w:t xml:space="preserve">Machu </w:t>
      </w:r>
      <w:r w:rsidRPr="00E422CF">
        <w:rPr>
          <w:spacing w:val="-2"/>
          <w:lang w:val="en-US" w:bidi="en-US"/>
        </w:rPr>
        <w:t>Picchu</w:t>
      </w:r>
    </w:p>
    <w:p w14:paraId="4BFCFA76" w14:textId="77777777" w:rsidR="00D56F80" w:rsidRPr="00E422CF" w:rsidRDefault="00B74F2A" w:rsidP="00D56F80">
      <w:pPr>
        <w:pStyle w:val="Prrafodelista"/>
        <w:numPr>
          <w:ilvl w:val="3"/>
          <w:numId w:val="31"/>
        </w:numPr>
        <w:tabs>
          <w:tab w:val="left" w:pos="1547"/>
        </w:tabs>
        <w:spacing w:before="41"/>
        <w:ind w:left="1547"/>
        <w:jc w:val="left"/>
        <w:rPr>
          <w:lang w:val="en-US"/>
        </w:rPr>
      </w:pPr>
      <w:proofErr w:type="spellStart"/>
      <w:r w:rsidRPr="00E422CF">
        <w:rPr>
          <w:spacing w:val="-2"/>
          <w:lang w:val="en-US" w:bidi="en-US"/>
        </w:rPr>
        <w:t>Maramura</w:t>
      </w:r>
      <w:proofErr w:type="spellEnd"/>
    </w:p>
    <w:p w14:paraId="43215310" w14:textId="77777777" w:rsidR="00D56F80" w:rsidRPr="00E422CF" w:rsidRDefault="00B74F2A" w:rsidP="00D56F80">
      <w:pPr>
        <w:pStyle w:val="Prrafodelista"/>
        <w:numPr>
          <w:ilvl w:val="3"/>
          <w:numId w:val="31"/>
        </w:numPr>
        <w:tabs>
          <w:tab w:val="left" w:pos="1547"/>
        </w:tabs>
        <w:spacing w:before="39"/>
        <w:ind w:left="1547"/>
        <w:jc w:val="left"/>
        <w:rPr>
          <w:lang w:val="en-US"/>
        </w:rPr>
      </w:pPr>
      <w:proofErr w:type="spellStart"/>
      <w:r w:rsidRPr="00E422CF">
        <w:rPr>
          <w:spacing w:val="-2"/>
          <w:lang w:val="en-US" w:bidi="en-US"/>
        </w:rPr>
        <w:t>Mollepata</w:t>
      </w:r>
      <w:proofErr w:type="spellEnd"/>
    </w:p>
    <w:p w14:paraId="707C709D" w14:textId="77777777" w:rsidR="00D56F80" w:rsidRPr="00E422CF" w:rsidRDefault="00D56F80">
      <w:pPr>
        <w:pStyle w:val="Textoindependiente"/>
        <w:spacing w:before="82"/>
        <w:rPr>
          <w:lang w:val="en-US"/>
        </w:rPr>
      </w:pPr>
    </w:p>
    <w:p w14:paraId="70F93523" w14:textId="77777777" w:rsidR="00D56F80" w:rsidRPr="00E422CF" w:rsidRDefault="00B74F2A" w:rsidP="000F7CDC">
      <w:pPr>
        <w:pStyle w:val="Prrafodelista"/>
        <w:numPr>
          <w:ilvl w:val="0"/>
          <w:numId w:val="30"/>
        </w:numPr>
        <w:tabs>
          <w:tab w:val="left" w:pos="1410"/>
        </w:tabs>
        <w:ind w:left="1410" w:hanging="222"/>
        <w:jc w:val="left"/>
        <w:rPr>
          <w:lang w:val="en-US"/>
        </w:rPr>
      </w:pPr>
      <w:proofErr w:type="spellStart"/>
      <w:r w:rsidRPr="000F7CDC">
        <w:t>Tourist</w:t>
      </w:r>
      <w:proofErr w:type="spellEnd"/>
      <w:r w:rsidRPr="00E422CF">
        <w:rPr>
          <w:lang w:val="en-US" w:bidi="en-US"/>
        </w:rPr>
        <w:t xml:space="preserve"> Road </w:t>
      </w:r>
      <w:proofErr w:type="spellStart"/>
      <w:r w:rsidRPr="00E422CF">
        <w:rPr>
          <w:lang w:val="en-US" w:bidi="en-US"/>
        </w:rPr>
        <w:t>Yanama</w:t>
      </w:r>
      <w:proofErr w:type="spellEnd"/>
      <w:r w:rsidRPr="00E422CF">
        <w:rPr>
          <w:lang w:val="en-US" w:bidi="en-US"/>
        </w:rPr>
        <w:t xml:space="preserve"> C.S. - San </w:t>
      </w:r>
      <w:r w:rsidRPr="00E422CF">
        <w:rPr>
          <w:spacing w:val="-4"/>
          <w:lang w:val="en-US" w:bidi="en-US"/>
        </w:rPr>
        <w:t>Juan</w:t>
      </w:r>
      <w:r w:rsidRPr="00E422CF">
        <w:rPr>
          <w:lang w:val="en-US" w:bidi="en-US"/>
        </w:rPr>
        <w:t xml:space="preserve"> D.S.</w:t>
      </w:r>
    </w:p>
    <w:p w14:paraId="23787488" w14:textId="77777777" w:rsidR="00D56F80" w:rsidRPr="00E422CF" w:rsidRDefault="00D56F80">
      <w:pPr>
        <w:pStyle w:val="Prrafodelista"/>
        <w:rPr>
          <w:lang w:val="en-US"/>
        </w:rPr>
        <w:sectPr w:rsidR="00D56F80" w:rsidRPr="00E422CF" w:rsidSect="00D56F80">
          <w:pgSz w:w="12240" w:h="15840"/>
          <w:pgMar w:top="1380" w:right="720" w:bottom="800" w:left="1080" w:header="0" w:footer="614" w:gutter="0"/>
          <w:cols w:space="720"/>
        </w:sectPr>
      </w:pPr>
    </w:p>
    <w:p w14:paraId="5F1B3FC6" w14:textId="77777777" w:rsidR="00D56F80" w:rsidRPr="00E422CF" w:rsidRDefault="00B74F2A">
      <w:pPr>
        <w:pStyle w:val="Textoindependiente"/>
        <w:spacing w:before="35" w:line="276" w:lineRule="auto"/>
        <w:ind w:left="621" w:right="975"/>
        <w:jc w:val="both"/>
        <w:rPr>
          <w:lang w:val="en-US"/>
        </w:rPr>
      </w:pPr>
      <w:r w:rsidRPr="00E422CF">
        <w:rPr>
          <w:lang w:val="en-US" w:bidi="en-US"/>
        </w:rPr>
        <w:lastRenderedPageBreak/>
        <w:t>Eighty-one sub-basins that cross the tourist road have been delimited, as shown in Figure 8; the highest flow was obtained in sub-basin No. 4 with 18.67 m3/s. In addition, a maximum flow of 0.11 m3/s was determined for the estimation of flow in ditches.</w:t>
      </w:r>
    </w:p>
    <w:p w14:paraId="336A7BE0" w14:textId="77777777" w:rsidR="00D56F80" w:rsidRPr="00E422CF" w:rsidRDefault="00B74F2A">
      <w:pPr>
        <w:pStyle w:val="Textoindependiente"/>
        <w:spacing w:before="44"/>
        <w:rPr>
          <w:sz w:val="20"/>
          <w:lang w:val="en-US"/>
        </w:rPr>
      </w:pPr>
      <w:r w:rsidRPr="00E422CF">
        <w:rPr>
          <w:noProof/>
          <w:sz w:val="20"/>
          <w:lang w:val="en-US" w:bidi="en-US"/>
        </w:rPr>
        <w:drawing>
          <wp:anchor distT="0" distB="0" distL="0" distR="0" simplePos="0" relativeHeight="251694080" behindDoc="1" locked="0" layoutInCell="1" allowOverlap="1" wp14:anchorId="5F6AB81B" wp14:editId="1C25DCD2">
            <wp:simplePos x="0" y="0"/>
            <wp:positionH relativeFrom="page">
              <wp:posOffset>1799844</wp:posOffset>
            </wp:positionH>
            <wp:positionV relativeFrom="paragraph">
              <wp:posOffset>198683</wp:posOffset>
            </wp:positionV>
            <wp:extent cx="4541321" cy="3497199"/>
            <wp:effectExtent l="0" t="0" r="0" b="0"/>
            <wp:wrapTopAndBottom/>
            <wp:docPr id="51" name="Image 51"/>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62" cstate="print"/>
                    <a:stretch>
                      <a:fillRect/>
                    </a:stretch>
                  </pic:blipFill>
                  <pic:spPr>
                    <a:xfrm>
                      <a:off x="0" y="0"/>
                      <a:ext cx="4541321" cy="3497199"/>
                    </a:xfrm>
                    <a:prstGeom prst="rect">
                      <a:avLst/>
                    </a:prstGeom>
                  </pic:spPr>
                </pic:pic>
              </a:graphicData>
            </a:graphic>
          </wp:anchor>
        </w:drawing>
      </w:r>
    </w:p>
    <w:p w14:paraId="171F1E43" w14:textId="77777777" w:rsidR="000F7CDC" w:rsidRDefault="00B74F2A">
      <w:pPr>
        <w:pStyle w:val="Textoindependiente"/>
        <w:spacing w:before="28" w:line="276" w:lineRule="auto"/>
        <w:ind w:left="2928" w:right="2692" w:firstLine="662"/>
        <w:rPr>
          <w:lang w:val="en-US" w:bidi="en-US"/>
        </w:rPr>
      </w:pPr>
      <w:r w:rsidRPr="00E422CF">
        <w:rPr>
          <w:lang w:val="en-US" w:bidi="en-US"/>
        </w:rPr>
        <w:t xml:space="preserve">Figure 8: Sub-basins of the North Area </w:t>
      </w:r>
    </w:p>
    <w:p w14:paraId="1FD8BAAC" w14:textId="77777777" w:rsidR="00D56F80" w:rsidRPr="00E422CF" w:rsidRDefault="00B74F2A" w:rsidP="000F7CDC">
      <w:pPr>
        <w:pStyle w:val="Textoindependiente"/>
        <w:spacing w:before="28" w:line="276" w:lineRule="auto"/>
        <w:ind w:left="2928" w:right="2218" w:firstLine="49"/>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Consortium</w:t>
      </w:r>
    </w:p>
    <w:p w14:paraId="587E1327" w14:textId="77777777" w:rsidR="00D56F80" w:rsidRPr="00E422CF" w:rsidRDefault="00D56F80">
      <w:pPr>
        <w:pStyle w:val="Textoindependiente"/>
        <w:spacing w:before="40"/>
        <w:rPr>
          <w:lang w:val="en-US"/>
        </w:rPr>
      </w:pPr>
    </w:p>
    <w:p w14:paraId="77B1A19F" w14:textId="77777777" w:rsidR="00D56F80" w:rsidRPr="00E422CF" w:rsidRDefault="00B74F2A" w:rsidP="000F7CDC">
      <w:pPr>
        <w:pStyle w:val="Prrafodelista"/>
        <w:numPr>
          <w:ilvl w:val="0"/>
          <w:numId w:val="30"/>
        </w:numPr>
        <w:tabs>
          <w:tab w:val="left" w:pos="1419"/>
        </w:tabs>
        <w:spacing w:before="1"/>
        <w:ind w:left="1419" w:hanging="231"/>
        <w:jc w:val="left"/>
        <w:rPr>
          <w:lang w:val="en-US"/>
        </w:rPr>
      </w:pPr>
      <w:r w:rsidRPr="00E422CF">
        <w:rPr>
          <w:lang w:val="en-US" w:bidi="en-US"/>
        </w:rPr>
        <w:t xml:space="preserve">Tourist Road </w:t>
      </w:r>
      <w:proofErr w:type="spellStart"/>
      <w:r w:rsidRPr="00E422CF">
        <w:rPr>
          <w:lang w:val="en-US" w:bidi="en-US"/>
        </w:rPr>
        <w:t>Kiuñalla</w:t>
      </w:r>
      <w:proofErr w:type="spellEnd"/>
      <w:r w:rsidRPr="00E422CF">
        <w:rPr>
          <w:lang w:val="en-US" w:bidi="en-US"/>
        </w:rPr>
        <w:t xml:space="preserve"> - </w:t>
      </w:r>
      <w:proofErr w:type="spellStart"/>
      <w:r w:rsidRPr="00E422CF">
        <w:rPr>
          <w:spacing w:val="-2"/>
          <w:lang w:val="en-US" w:bidi="en-US"/>
        </w:rPr>
        <w:t>Kiuñalla</w:t>
      </w:r>
      <w:proofErr w:type="spellEnd"/>
      <w:r w:rsidRPr="00E422CF">
        <w:rPr>
          <w:spacing w:val="-2"/>
          <w:lang w:val="en-US" w:bidi="en-US"/>
        </w:rPr>
        <w:t xml:space="preserve"> D.S.</w:t>
      </w:r>
    </w:p>
    <w:p w14:paraId="74924486" w14:textId="77777777" w:rsidR="00D56F80" w:rsidRPr="00E422CF" w:rsidRDefault="00D56F80">
      <w:pPr>
        <w:pStyle w:val="Textoindependiente"/>
        <w:spacing w:before="81"/>
        <w:rPr>
          <w:lang w:val="en-US"/>
        </w:rPr>
      </w:pPr>
    </w:p>
    <w:p w14:paraId="2A5BBAF2" w14:textId="77777777" w:rsidR="00D56F80" w:rsidRPr="00E422CF" w:rsidRDefault="00B74F2A">
      <w:pPr>
        <w:pStyle w:val="Textoindependiente"/>
        <w:spacing w:before="1" w:line="276" w:lineRule="auto"/>
        <w:ind w:left="621" w:right="975"/>
        <w:jc w:val="both"/>
        <w:rPr>
          <w:lang w:val="en-US"/>
        </w:rPr>
      </w:pPr>
      <w:r w:rsidRPr="00E422CF">
        <w:rPr>
          <w:lang w:val="en-US" w:bidi="en-US"/>
        </w:rPr>
        <w:t>Seven sub-basins that cross the tourist road have been delimited, as shown in Figure 9; the highest flow was obtained in sub-basin No. 5 with 0.42 m3/s. In addition, a maximum flow of 0.11 m3/s was determined for the estimation of flow in ditches.</w:t>
      </w:r>
    </w:p>
    <w:p w14:paraId="1C1FAFE8"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06AC1088" w14:textId="77777777" w:rsidR="00D56F80" w:rsidRPr="00E422CF" w:rsidRDefault="00B74F2A">
      <w:pPr>
        <w:pStyle w:val="Textoindependiente"/>
        <w:ind w:left="4086"/>
        <w:rPr>
          <w:sz w:val="20"/>
          <w:lang w:val="en-US"/>
        </w:rPr>
      </w:pPr>
      <w:r w:rsidRPr="00E422CF">
        <w:rPr>
          <w:noProof/>
          <w:sz w:val="20"/>
          <w:lang w:val="en-US" w:bidi="en-US"/>
        </w:rPr>
        <w:lastRenderedPageBreak/>
        <mc:AlternateContent>
          <mc:Choice Requires="wpg">
            <w:drawing>
              <wp:inline distT="0" distB="0" distL="0" distR="0" wp14:anchorId="7395252D" wp14:editId="3BC014BA">
                <wp:extent cx="1573530" cy="2717800"/>
                <wp:effectExtent l="9525" t="0" r="0" b="6350"/>
                <wp:docPr id="52" name="Group 52"/>
                <wp:cNvGraphicFramePr/>
                <a:graphic xmlns:a="http://schemas.openxmlformats.org/drawingml/2006/main">
                  <a:graphicData uri="http://schemas.microsoft.com/office/word/2010/wordprocessingGroup">
                    <wpg:wgp>
                      <wpg:cNvGrpSpPr/>
                      <wpg:grpSpPr>
                        <a:xfrm>
                          <a:off x="0" y="0"/>
                          <a:ext cx="1573530" cy="2717800"/>
                          <a:chOff x="0" y="0"/>
                          <a:chExt cx="1573530" cy="2717800"/>
                        </a:xfrm>
                      </wpg:grpSpPr>
                      <pic:pic xmlns:pic="http://schemas.openxmlformats.org/drawingml/2006/picture">
                        <pic:nvPicPr>
                          <pic:cNvPr id="53" name="Image 53"/>
                          <pic:cNvPicPr/>
                        </pic:nvPicPr>
                        <pic:blipFill>
                          <a:blip r:embed="rId63" cstate="print"/>
                          <a:stretch>
                            <a:fillRect/>
                          </a:stretch>
                        </pic:blipFill>
                        <pic:spPr>
                          <a:xfrm>
                            <a:off x="9334" y="9334"/>
                            <a:ext cx="1552955" cy="2699003"/>
                          </a:xfrm>
                          <a:prstGeom prst="rect">
                            <a:avLst/>
                          </a:prstGeom>
                        </pic:spPr>
                      </pic:pic>
                      <wps:wsp>
                        <wps:cNvPr id="54" name="Graphic 54"/>
                        <wps:cNvSpPr/>
                        <wps:spPr>
                          <a:xfrm>
                            <a:off x="4762" y="4762"/>
                            <a:ext cx="1564005" cy="2708275"/>
                          </a:xfrm>
                          <a:custGeom>
                            <a:avLst/>
                            <a:gdLst/>
                            <a:ahLst/>
                            <a:cxnLst/>
                            <a:rect l="l" t="t" r="r" b="b"/>
                            <a:pathLst>
                              <a:path w="1564005" h="2708275">
                                <a:moveTo>
                                  <a:pt x="0" y="2708147"/>
                                </a:moveTo>
                                <a:lnTo>
                                  <a:pt x="1563623" y="2708147"/>
                                </a:lnTo>
                                <a:lnTo>
                                  <a:pt x="1563623" y="0"/>
                                </a:lnTo>
                                <a:lnTo>
                                  <a:pt x="0" y="0"/>
                                </a:lnTo>
                                <a:lnTo>
                                  <a:pt x="0" y="2708147"/>
                                </a:lnTo>
                                <a:close/>
                              </a:path>
                            </a:pathLst>
                          </a:custGeom>
                          <a:ln w="9524">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DDA22F0" id="Group 52" o:spid="_x0000_s1026" style="width:123.9pt;height:214pt;mso-position-horizontal-relative:char;mso-position-vertical-relative:line" coordsize="15735,271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">
                <v:shape id="Image 53" o:spid="_x0000_s1027" type="#_x0000_t75" style="position:absolute;left:93;top:93;width:15529;height:26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">
                  <v:imagedata r:id="rId64" o:title=""/>
                </v:shape>
                <v:shape id="Graphic 54" o:spid="_x0000_s1028" style="position:absolute;left:47;top:47;width:15640;height:27083;visibility:visible;mso-wrap-style:square;v-text-anchor:top" coordsize="1564005,270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" path="m,2708147r1563623,l1563623,,,,,2708147xe" filled="f" strokeweight=".26456mm">
                  <v:path arrowok="t"/>
                </v:shape>
                <w10:anchorlock/>
              </v:group>
            </w:pict>
          </mc:Fallback>
        </mc:AlternateContent>
      </w:r>
    </w:p>
    <w:p w14:paraId="1202DC32" w14:textId="77777777" w:rsidR="00D56F80" w:rsidRPr="00E422CF" w:rsidRDefault="00B74F2A">
      <w:pPr>
        <w:pStyle w:val="Textoindependiente"/>
        <w:spacing w:before="7"/>
        <w:ind w:left="567" w:right="358"/>
        <w:jc w:val="center"/>
        <w:rPr>
          <w:lang w:val="en-US"/>
        </w:rPr>
      </w:pPr>
      <w:r w:rsidRPr="00E422CF">
        <w:rPr>
          <w:lang w:val="en-US" w:bidi="en-US"/>
        </w:rPr>
        <w:t>Figure 9: Sub-basins of the South Area</w:t>
      </w:r>
    </w:p>
    <w:p w14:paraId="12C612C7" w14:textId="77777777" w:rsidR="00D56F80" w:rsidRPr="00E422CF" w:rsidRDefault="00B74F2A">
      <w:pPr>
        <w:pStyle w:val="Textoindependiente"/>
        <w:spacing w:before="41"/>
        <w:ind w:left="567"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3CB2100" w14:textId="77777777" w:rsidR="00D56F80" w:rsidRPr="00E422CF" w:rsidRDefault="00D56F80">
      <w:pPr>
        <w:pStyle w:val="Textoindependiente"/>
        <w:spacing w:before="80"/>
        <w:rPr>
          <w:lang w:val="en-US"/>
        </w:rPr>
      </w:pPr>
    </w:p>
    <w:p w14:paraId="32BDEC7F" w14:textId="77777777" w:rsidR="00D56F80" w:rsidRPr="00E422CF" w:rsidRDefault="00B74F2A" w:rsidP="00D56F80">
      <w:pPr>
        <w:pStyle w:val="Prrafodelista"/>
        <w:numPr>
          <w:ilvl w:val="1"/>
          <w:numId w:val="29"/>
        </w:numPr>
        <w:tabs>
          <w:tab w:val="left" w:pos="2059"/>
        </w:tabs>
        <w:ind w:left="2059" w:hanging="871"/>
        <w:rPr>
          <w:lang w:val="en-US"/>
        </w:rPr>
      </w:pPr>
      <w:r w:rsidRPr="00E422CF">
        <w:rPr>
          <w:spacing w:val="-2"/>
          <w:lang w:val="en-US" w:bidi="en-US"/>
        </w:rPr>
        <w:t>Design</w:t>
      </w:r>
      <w:r w:rsidRPr="00E422CF">
        <w:rPr>
          <w:lang w:val="en-US" w:bidi="en-US"/>
        </w:rPr>
        <w:t xml:space="preserve"> Parameters</w:t>
      </w:r>
    </w:p>
    <w:p w14:paraId="3B268267" w14:textId="77777777" w:rsidR="00D56F80" w:rsidRPr="00E422CF" w:rsidRDefault="00B74F2A">
      <w:pPr>
        <w:pStyle w:val="Textoindependiente"/>
        <w:spacing w:before="41" w:line="276" w:lineRule="auto"/>
        <w:ind w:left="621" w:right="975"/>
        <w:jc w:val="both"/>
        <w:rPr>
          <w:lang w:val="en-US"/>
        </w:rPr>
      </w:pPr>
      <w:r w:rsidRPr="00E422CF">
        <w:rPr>
          <w:lang w:val="en-US" w:bidi="en-US"/>
        </w:rPr>
        <w:t>For Tourist Roads it is of vital importance to define the cross section, since it is a variable that depends both on the category of the road and the design speed, whose dimensions respond to a range recommended by the Highway Manual: Geometric Design DG-2018 of the Ministry of Transport and Communications.</w:t>
      </w:r>
    </w:p>
    <w:p w14:paraId="4F658115" w14:textId="77777777" w:rsidR="00D56F80" w:rsidRPr="00E422CF" w:rsidRDefault="00D56F80">
      <w:pPr>
        <w:pStyle w:val="Textoindependiente"/>
        <w:spacing w:before="39"/>
        <w:rPr>
          <w:lang w:val="en-US"/>
        </w:rPr>
      </w:pPr>
    </w:p>
    <w:p w14:paraId="0415F067" w14:textId="77777777" w:rsidR="00D56F80" w:rsidRPr="00E422CF" w:rsidRDefault="00B74F2A" w:rsidP="00D56F80">
      <w:pPr>
        <w:pStyle w:val="Prrafodelista"/>
        <w:numPr>
          <w:ilvl w:val="2"/>
          <w:numId w:val="29"/>
        </w:numPr>
        <w:tabs>
          <w:tab w:val="left" w:pos="2058"/>
        </w:tabs>
        <w:spacing w:before="1"/>
        <w:ind w:left="2058" w:hanging="871"/>
        <w:rPr>
          <w:lang w:val="en-US"/>
        </w:rPr>
      </w:pPr>
      <w:r w:rsidRPr="00E422CF">
        <w:rPr>
          <w:lang w:val="en-US" w:bidi="en-US"/>
        </w:rPr>
        <w:t xml:space="preserve">Classification by </w:t>
      </w:r>
      <w:r w:rsidRPr="00E422CF">
        <w:rPr>
          <w:spacing w:val="-2"/>
          <w:lang w:val="en-US" w:bidi="en-US"/>
        </w:rPr>
        <w:t>Demand</w:t>
      </w:r>
    </w:p>
    <w:p w14:paraId="58B456DD" w14:textId="77777777" w:rsidR="00D56F80" w:rsidRPr="00E422CF" w:rsidRDefault="00B74F2A">
      <w:pPr>
        <w:pStyle w:val="Textoindependiente"/>
        <w:spacing w:before="41"/>
        <w:ind w:left="1187"/>
        <w:rPr>
          <w:lang w:val="en-US"/>
        </w:rPr>
      </w:pPr>
      <w:r w:rsidRPr="00E422CF">
        <w:rPr>
          <w:lang w:val="en-US" w:bidi="en-US"/>
        </w:rPr>
        <w:t xml:space="preserve">According to the estimation of vehicular traffic, the following is </w:t>
      </w:r>
      <w:r w:rsidRPr="00E422CF">
        <w:rPr>
          <w:spacing w:val="-2"/>
          <w:lang w:val="en-US" w:bidi="en-US"/>
        </w:rPr>
        <w:t>obtained:</w:t>
      </w:r>
    </w:p>
    <w:p w14:paraId="19754603" w14:textId="77777777" w:rsidR="00D56F80" w:rsidRPr="00E422CF" w:rsidRDefault="00D56F80">
      <w:pPr>
        <w:pStyle w:val="Textoindependiente"/>
        <w:spacing w:before="79"/>
        <w:rPr>
          <w:lang w:val="en-US"/>
        </w:rPr>
      </w:pPr>
    </w:p>
    <w:p w14:paraId="430B9FE1" w14:textId="77777777" w:rsidR="00D56F80" w:rsidRPr="00E422CF" w:rsidRDefault="00B74F2A" w:rsidP="00D56F80">
      <w:pPr>
        <w:pStyle w:val="Prrafodelista"/>
        <w:numPr>
          <w:ilvl w:val="3"/>
          <w:numId w:val="29"/>
        </w:numPr>
        <w:tabs>
          <w:tab w:val="left" w:pos="1546"/>
        </w:tabs>
        <w:ind w:left="1546" w:hanging="359"/>
        <w:rPr>
          <w:lang w:val="en-US"/>
        </w:rPr>
      </w:pPr>
      <w:r w:rsidRPr="00E422CF">
        <w:rPr>
          <w:lang w:val="en-US" w:bidi="en-US"/>
        </w:rPr>
        <w:t xml:space="preserve">Unimproved Dirt </w:t>
      </w:r>
      <w:r w:rsidRPr="00E422CF">
        <w:rPr>
          <w:spacing w:val="-2"/>
          <w:lang w:val="en-US" w:bidi="en-US"/>
        </w:rPr>
        <w:t>Roads</w:t>
      </w:r>
    </w:p>
    <w:p w14:paraId="30015CD2" w14:textId="77777777" w:rsidR="00D56F80" w:rsidRPr="00E422CF" w:rsidRDefault="00B74F2A">
      <w:pPr>
        <w:pStyle w:val="Textoindependiente"/>
        <w:spacing w:before="41" w:line="276" w:lineRule="auto"/>
        <w:ind w:left="621" w:right="975"/>
        <w:jc w:val="both"/>
        <w:rPr>
          <w:lang w:val="en-US"/>
        </w:rPr>
      </w:pPr>
      <w:r w:rsidRPr="00E422CF">
        <w:rPr>
          <w:lang w:val="en-US" w:bidi="en-US"/>
        </w:rPr>
        <w:t xml:space="preserve">These are passable roads that do not have the geometric characteristics of a highway and generally have an IMDA of less than 200 </w:t>
      </w:r>
      <w:proofErr w:type="spellStart"/>
      <w:r w:rsidRPr="00E422CF">
        <w:rPr>
          <w:lang w:val="en-US" w:bidi="en-US"/>
        </w:rPr>
        <w:t>veh</w:t>
      </w:r>
      <w:proofErr w:type="spellEnd"/>
      <w:r w:rsidRPr="00E422CF">
        <w:rPr>
          <w:lang w:val="en-US" w:bidi="en-US"/>
        </w:rPr>
        <w:t>/day. Its roadways must have a minimum width of 4.00 m, in which case widenings called crossing platforms must be constructed at least every 500</w:t>
      </w:r>
    </w:p>
    <w:p w14:paraId="3F52B536" w14:textId="77777777" w:rsidR="00D56F80" w:rsidRPr="00E422CF" w:rsidRDefault="00B74F2A">
      <w:pPr>
        <w:pStyle w:val="Textoindependiente"/>
        <w:ind w:left="621"/>
        <w:jc w:val="both"/>
        <w:rPr>
          <w:lang w:val="en-US"/>
        </w:rPr>
      </w:pPr>
      <w:r w:rsidRPr="00E422CF">
        <w:rPr>
          <w:lang w:val="en-US" w:bidi="en-US"/>
        </w:rPr>
        <w:t xml:space="preserve">m. The running surface can be either bonded or </w:t>
      </w:r>
      <w:r w:rsidRPr="00E422CF">
        <w:rPr>
          <w:spacing w:val="-2"/>
          <w:lang w:val="en-US" w:bidi="en-US"/>
        </w:rPr>
        <w:t>unbonded.</w:t>
      </w:r>
    </w:p>
    <w:p w14:paraId="62FEB90C" w14:textId="77777777" w:rsidR="00D56F80" w:rsidRPr="00E422CF" w:rsidRDefault="00D56F80">
      <w:pPr>
        <w:pStyle w:val="Textoindependiente"/>
        <w:spacing w:before="80"/>
        <w:rPr>
          <w:lang w:val="en-US"/>
        </w:rPr>
      </w:pPr>
    </w:p>
    <w:p w14:paraId="610DF8CB" w14:textId="77777777" w:rsidR="00D56F80" w:rsidRPr="00E422CF" w:rsidRDefault="00B74F2A">
      <w:pPr>
        <w:pStyle w:val="Textoindependiente"/>
        <w:spacing w:line="276" w:lineRule="auto"/>
        <w:ind w:left="621" w:right="977"/>
        <w:jc w:val="both"/>
        <w:rPr>
          <w:lang w:val="en-US"/>
        </w:rPr>
      </w:pPr>
      <w:r w:rsidRPr="00E422CF">
        <w:rPr>
          <w:lang w:val="en-US" w:bidi="en-US"/>
        </w:rPr>
        <w:t>According to this definition, the projected tourist roads fall into the category of “Unimproved Dirt Roads” because they do not reach the traffic levels required for other categories.</w:t>
      </w:r>
    </w:p>
    <w:p w14:paraId="700E721D" w14:textId="77777777" w:rsidR="00D56F80" w:rsidRPr="00E422CF" w:rsidRDefault="00D56F80">
      <w:pPr>
        <w:pStyle w:val="Textoindependiente"/>
        <w:spacing w:before="40"/>
        <w:rPr>
          <w:lang w:val="en-US"/>
        </w:rPr>
      </w:pPr>
    </w:p>
    <w:p w14:paraId="753CB1BA" w14:textId="77777777" w:rsidR="00D56F80" w:rsidRPr="00E422CF" w:rsidRDefault="00B74F2A" w:rsidP="00D56F80">
      <w:pPr>
        <w:pStyle w:val="Prrafodelista"/>
        <w:numPr>
          <w:ilvl w:val="2"/>
          <w:numId w:val="29"/>
        </w:numPr>
        <w:tabs>
          <w:tab w:val="left" w:pos="2058"/>
        </w:tabs>
        <w:ind w:left="2058" w:hanging="871"/>
        <w:rPr>
          <w:lang w:val="en-US"/>
        </w:rPr>
      </w:pPr>
      <w:r w:rsidRPr="00E422CF">
        <w:rPr>
          <w:lang w:val="en-US" w:bidi="en-US"/>
        </w:rPr>
        <w:t xml:space="preserve">Classification by </w:t>
      </w:r>
      <w:r w:rsidRPr="00E422CF">
        <w:rPr>
          <w:spacing w:val="-2"/>
          <w:lang w:val="en-US" w:bidi="en-US"/>
        </w:rPr>
        <w:t>Orography</w:t>
      </w:r>
    </w:p>
    <w:p w14:paraId="347B1BB1" w14:textId="77777777" w:rsidR="00D56F80" w:rsidRPr="00E422CF" w:rsidRDefault="00B74F2A">
      <w:pPr>
        <w:pStyle w:val="Textoindependiente"/>
        <w:spacing w:before="41" w:line="276" w:lineRule="auto"/>
        <w:ind w:left="621" w:right="976"/>
        <w:jc w:val="both"/>
        <w:rPr>
          <w:lang w:val="en-US"/>
        </w:rPr>
      </w:pPr>
      <w:r w:rsidRPr="00E422CF">
        <w:rPr>
          <w:lang w:val="en-US" w:bidi="en-US"/>
        </w:rPr>
        <w:t>According to Section 102 of the Highway Manual: Geometric Design DG-2018, the classification of roads are made according to the predominant orography of the terrain through which its route runs. Depending on the topography, it is obtained:</w:t>
      </w:r>
    </w:p>
    <w:p w14:paraId="71E21729" w14:textId="77777777" w:rsidR="00D56F80" w:rsidRPr="00E422CF" w:rsidRDefault="00D56F80">
      <w:pPr>
        <w:pStyle w:val="Textoindependiente"/>
        <w:spacing w:before="41"/>
        <w:rPr>
          <w:lang w:val="en-US"/>
        </w:rPr>
      </w:pPr>
    </w:p>
    <w:p w14:paraId="099F7323" w14:textId="77777777" w:rsidR="00D56F80" w:rsidRPr="00E422CF" w:rsidRDefault="00B74F2A" w:rsidP="00D56F80">
      <w:pPr>
        <w:pStyle w:val="Prrafodelista"/>
        <w:numPr>
          <w:ilvl w:val="3"/>
          <w:numId w:val="29"/>
        </w:numPr>
        <w:tabs>
          <w:tab w:val="left" w:pos="1546"/>
        </w:tabs>
        <w:ind w:left="1546" w:hanging="359"/>
        <w:rPr>
          <w:lang w:val="en-US"/>
        </w:rPr>
      </w:pPr>
      <w:r w:rsidRPr="00E422CF">
        <w:rPr>
          <w:lang w:val="en-US" w:bidi="en-US"/>
        </w:rPr>
        <w:t xml:space="preserve">Rough terrain (type </w:t>
      </w:r>
      <w:r w:rsidRPr="00E422CF">
        <w:rPr>
          <w:spacing w:val="-5"/>
          <w:lang w:val="en-US" w:bidi="en-US"/>
        </w:rPr>
        <w:t>3)</w:t>
      </w:r>
    </w:p>
    <w:p w14:paraId="4510C747" w14:textId="77777777" w:rsidR="00D56F80" w:rsidRPr="00E422CF" w:rsidRDefault="00B74F2A">
      <w:pPr>
        <w:pStyle w:val="Textoindependiente"/>
        <w:spacing w:before="39"/>
        <w:ind w:left="621"/>
        <w:jc w:val="both"/>
        <w:rPr>
          <w:lang w:val="en-US"/>
        </w:rPr>
      </w:pPr>
      <w:r w:rsidRPr="00E422CF">
        <w:rPr>
          <w:lang w:val="en-US" w:bidi="en-US"/>
        </w:rPr>
        <w:t xml:space="preserve">It has cross slopes to the axis of the road between 51% and 100% and its predominant </w:t>
      </w:r>
      <w:r w:rsidRPr="00E422CF">
        <w:rPr>
          <w:spacing w:val="-2"/>
          <w:lang w:val="en-US" w:bidi="en-US"/>
        </w:rPr>
        <w:t>longitudinal</w:t>
      </w:r>
    </w:p>
    <w:p w14:paraId="2FB9C629" w14:textId="77777777" w:rsidR="00D56F80" w:rsidRPr="00E422CF" w:rsidRDefault="00D56F80">
      <w:pPr>
        <w:pStyle w:val="Textoindependiente"/>
        <w:jc w:val="both"/>
        <w:rPr>
          <w:lang w:val="en-US"/>
        </w:rPr>
        <w:sectPr w:rsidR="00D56F80" w:rsidRPr="00E422CF" w:rsidSect="00D56F80">
          <w:pgSz w:w="12240" w:h="15840"/>
          <w:pgMar w:top="1420" w:right="720" w:bottom="800" w:left="1080" w:header="0" w:footer="614" w:gutter="0"/>
          <w:cols w:space="720"/>
        </w:sectPr>
      </w:pPr>
    </w:p>
    <w:p w14:paraId="04F3E4CC" w14:textId="77777777" w:rsidR="00D56F80" w:rsidRPr="00E422CF" w:rsidRDefault="00B74F2A">
      <w:pPr>
        <w:pStyle w:val="Textoindependiente"/>
        <w:spacing w:before="35" w:line="276" w:lineRule="auto"/>
        <w:ind w:left="621" w:right="977"/>
        <w:jc w:val="both"/>
        <w:rPr>
          <w:lang w:val="en-US"/>
        </w:rPr>
      </w:pPr>
      <w:r w:rsidRPr="00E422CF">
        <w:rPr>
          <w:lang w:val="en-US" w:bidi="en-US"/>
        </w:rPr>
        <w:lastRenderedPageBreak/>
        <w:t>slopes are between 6% and 8%, which requires significant earthworks, which is why it presents difficulties in the route.</w:t>
      </w:r>
    </w:p>
    <w:p w14:paraId="1B9D07AE" w14:textId="77777777" w:rsidR="00D56F80" w:rsidRPr="00E422CF" w:rsidRDefault="00D56F80">
      <w:pPr>
        <w:pStyle w:val="Textoindependiente"/>
        <w:spacing w:before="40"/>
        <w:rPr>
          <w:lang w:val="en-US"/>
        </w:rPr>
      </w:pPr>
    </w:p>
    <w:p w14:paraId="723C6012" w14:textId="77777777" w:rsidR="00D56F80" w:rsidRPr="00E422CF" w:rsidRDefault="00B74F2A" w:rsidP="00D56F80">
      <w:pPr>
        <w:pStyle w:val="Prrafodelista"/>
        <w:numPr>
          <w:ilvl w:val="3"/>
          <w:numId w:val="29"/>
        </w:numPr>
        <w:tabs>
          <w:tab w:val="left" w:pos="1546"/>
        </w:tabs>
        <w:ind w:left="1546" w:hanging="359"/>
        <w:rPr>
          <w:lang w:val="en-US"/>
        </w:rPr>
      </w:pPr>
      <w:r w:rsidRPr="00E422CF">
        <w:rPr>
          <w:lang w:val="en-US" w:bidi="en-US"/>
        </w:rPr>
        <w:t xml:space="preserve">Steep terrain (type </w:t>
      </w:r>
      <w:r w:rsidRPr="00E422CF">
        <w:rPr>
          <w:spacing w:val="-5"/>
          <w:lang w:val="en-US" w:bidi="en-US"/>
        </w:rPr>
        <w:t>4)</w:t>
      </w:r>
    </w:p>
    <w:p w14:paraId="113E85C8" w14:textId="77777777" w:rsidR="00D56F80" w:rsidRPr="00E422CF" w:rsidRDefault="00B74F2A">
      <w:pPr>
        <w:pStyle w:val="Textoindependiente"/>
        <w:spacing w:before="41" w:line="276" w:lineRule="auto"/>
        <w:ind w:left="621" w:right="975"/>
        <w:jc w:val="both"/>
        <w:rPr>
          <w:lang w:val="en-US"/>
        </w:rPr>
      </w:pPr>
      <w:r w:rsidRPr="00E422CF">
        <w:rPr>
          <w:lang w:val="en-US" w:bidi="en-US"/>
        </w:rPr>
        <w:t xml:space="preserve">It has transversal slopes to the axis of the road that are greater than 100% and its </w:t>
      </w:r>
      <w:r w:rsidRPr="00E422CF">
        <w:rPr>
          <w:spacing w:val="-2"/>
          <w:lang w:val="en-US" w:bidi="en-US"/>
        </w:rPr>
        <w:t xml:space="preserve">exceptional longitudinal slopes are greater than 8%, requiring the maximum amount of earth movement, which is why it </w:t>
      </w:r>
      <w:r w:rsidRPr="00E422CF">
        <w:rPr>
          <w:lang w:val="en-US" w:bidi="en-US"/>
        </w:rPr>
        <w:t>presents great difficulties in its route.</w:t>
      </w:r>
    </w:p>
    <w:p w14:paraId="269F0B38" w14:textId="77777777" w:rsidR="00D56F80" w:rsidRPr="00E422CF" w:rsidRDefault="00D56F80">
      <w:pPr>
        <w:pStyle w:val="Textoindependiente"/>
        <w:spacing w:before="41"/>
        <w:rPr>
          <w:lang w:val="en-US"/>
        </w:rPr>
      </w:pPr>
    </w:p>
    <w:p w14:paraId="3E7E3AB6" w14:textId="77777777" w:rsidR="00D56F80" w:rsidRPr="00E422CF" w:rsidRDefault="00B74F2A">
      <w:pPr>
        <w:pStyle w:val="Textoindependiente"/>
        <w:spacing w:line="276" w:lineRule="auto"/>
        <w:ind w:left="621" w:right="975"/>
        <w:jc w:val="both"/>
        <w:rPr>
          <w:lang w:val="en-US"/>
        </w:rPr>
      </w:pPr>
      <w:r w:rsidRPr="00E422CF">
        <w:rPr>
          <w:lang w:val="en-US" w:bidi="en-US"/>
        </w:rPr>
        <w:t>According to these definitions, the planned tourist roads have two types of terrain, 3 and 4, i.e., rough and steep terrain, respectively.</w:t>
      </w:r>
    </w:p>
    <w:p w14:paraId="0B9F2A04" w14:textId="77777777" w:rsidR="00D56F80" w:rsidRPr="00E422CF" w:rsidRDefault="00D56F80">
      <w:pPr>
        <w:pStyle w:val="Textoindependiente"/>
        <w:spacing w:before="40"/>
        <w:rPr>
          <w:lang w:val="en-US"/>
        </w:rPr>
      </w:pPr>
    </w:p>
    <w:p w14:paraId="741BA362" w14:textId="77777777" w:rsidR="00D56F80" w:rsidRPr="00E422CF" w:rsidRDefault="00B74F2A" w:rsidP="00D56F80">
      <w:pPr>
        <w:pStyle w:val="Prrafodelista"/>
        <w:numPr>
          <w:ilvl w:val="2"/>
          <w:numId w:val="29"/>
        </w:numPr>
        <w:tabs>
          <w:tab w:val="left" w:pos="2059"/>
        </w:tabs>
        <w:ind w:left="2059" w:hanging="871"/>
        <w:rPr>
          <w:lang w:val="en-US"/>
        </w:rPr>
      </w:pPr>
      <w:r w:rsidRPr="00E422CF">
        <w:rPr>
          <w:spacing w:val="-2"/>
          <w:lang w:val="en-US" w:bidi="en-US"/>
        </w:rPr>
        <w:t>Design</w:t>
      </w:r>
      <w:r w:rsidRPr="00E422CF">
        <w:rPr>
          <w:lang w:val="en-US" w:bidi="en-US"/>
        </w:rPr>
        <w:t xml:space="preserve"> Speed</w:t>
      </w:r>
    </w:p>
    <w:p w14:paraId="6357CED3" w14:textId="77777777" w:rsidR="00D56F80" w:rsidRPr="00E422CF" w:rsidRDefault="00B74F2A">
      <w:pPr>
        <w:pStyle w:val="Textoindependiente"/>
        <w:spacing w:before="41" w:line="276" w:lineRule="auto"/>
        <w:ind w:left="621" w:right="974"/>
        <w:jc w:val="both"/>
        <w:rPr>
          <w:lang w:val="en-US"/>
        </w:rPr>
      </w:pPr>
      <w:r w:rsidRPr="00E422CF">
        <w:rPr>
          <w:lang w:val="en-US" w:bidi="en-US"/>
        </w:rPr>
        <w:t>The design speed applicable to a given road is a function of its demand classification and type of terrain, as detailed in Table 204.01 of the Highway Manual: Geometric Design, DG-2018 of the Ministry of Transport and Communications. See Figure 10.</w:t>
      </w:r>
    </w:p>
    <w:p w14:paraId="3AA667F8" w14:textId="77777777" w:rsidR="00D56F80" w:rsidRPr="00E422CF" w:rsidRDefault="00B74F2A">
      <w:pPr>
        <w:pStyle w:val="Textoindependiente"/>
        <w:spacing w:before="37"/>
        <w:rPr>
          <w:sz w:val="20"/>
          <w:lang w:val="en-US"/>
        </w:rPr>
      </w:pPr>
      <w:r w:rsidRPr="00E422CF">
        <w:rPr>
          <w:noProof/>
          <w:sz w:val="20"/>
          <w:lang w:val="en-US" w:bidi="en-US"/>
        </w:rPr>
        <w:drawing>
          <wp:anchor distT="0" distB="0" distL="0" distR="0" simplePos="0" relativeHeight="251695104" behindDoc="1" locked="0" layoutInCell="1" allowOverlap="1" wp14:anchorId="52E7F444" wp14:editId="2792C699">
            <wp:simplePos x="0" y="0"/>
            <wp:positionH relativeFrom="page">
              <wp:posOffset>2090927</wp:posOffset>
            </wp:positionH>
            <wp:positionV relativeFrom="paragraph">
              <wp:posOffset>194340</wp:posOffset>
            </wp:positionV>
            <wp:extent cx="3944057" cy="3420618"/>
            <wp:effectExtent l="0" t="0" r="0" b="0"/>
            <wp:wrapTopAndBottom/>
            <wp:docPr id="55" name="Image 55"/>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65" cstate="print"/>
                    <a:stretch>
                      <a:fillRect/>
                    </a:stretch>
                  </pic:blipFill>
                  <pic:spPr>
                    <a:xfrm>
                      <a:off x="0" y="0"/>
                      <a:ext cx="3944057" cy="3420618"/>
                    </a:xfrm>
                    <a:prstGeom prst="rect">
                      <a:avLst/>
                    </a:prstGeom>
                  </pic:spPr>
                </pic:pic>
              </a:graphicData>
            </a:graphic>
          </wp:anchor>
        </w:drawing>
      </w:r>
    </w:p>
    <w:p w14:paraId="1CEF5D7A" w14:textId="77777777" w:rsidR="00D56F80" w:rsidRPr="00E422CF" w:rsidRDefault="00B74F2A">
      <w:pPr>
        <w:pStyle w:val="Textoindependiente"/>
        <w:spacing w:before="41"/>
        <w:ind w:left="564" w:right="358"/>
        <w:jc w:val="center"/>
        <w:rPr>
          <w:lang w:val="en-US"/>
        </w:rPr>
      </w:pPr>
      <w:r w:rsidRPr="00E422CF">
        <w:rPr>
          <w:lang w:val="en-US" w:bidi="en-US"/>
        </w:rPr>
        <w:t xml:space="preserve">Figure 10: Design speed </w:t>
      </w:r>
      <w:r w:rsidRPr="00E422CF">
        <w:rPr>
          <w:spacing w:val="-2"/>
          <w:lang w:val="en-US" w:bidi="en-US"/>
        </w:rPr>
        <w:t>range.</w:t>
      </w:r>
    </w:p>
    <w:p w14:paraId="25E1D6A2"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63F3B900" w14:textId="77777777" w:rsidR="00D56F80" w:rsidRPr="00E422CF" w:rsidRDefault="00D56F80">
      <w:pPr>
        <w:pStyle w:val="Textoindependiente"/>
        <w:spacing w:before="80"/>
        <w:rPr>
          <w:lang w:val="en-US"/>
        </w:rPr>
      </w:pPr>
    </w:p>
    <w:p w14:paraId="180D1F07" w14:textId="77777777" w:rsidR="00D56F80" w:rsidRPr="00E422CF" w:rsidRDefault="00B74F2A">
      <w:pPr>
        <w:pStyle w:val="Textoindependiente"/>
        <w:spacing w:line="276" w:lineRule="auto"/>
        <w:ind w:left="621" w:right="975" w:hanging="1"/>
        <w:jc w:val="both"/>
        <w:rPr>
          <w:lang w:val="en-US"/>
        </w:rPr>
      </w:pPr>
      <w:r w:rsidRPr="00E422CF">
        <w:rPr>
          <w:lang w:val="en-US" w:bidi="en-US"/>
        </w:rPr>
        <w:t>According to this table, for third class roads with orography classification for type 3 and 4 it must be used as design speed 30 km/h. However, for tourist roads with a classification according to the demand for unimproved dirt roads, the design speed of 20 km/h was adopted and in special configurations a maneuvering speed is considered in order to guarantee maximum comfort and safety for tourists.</w:t>
      </w:r>
    </w:p>
    <w:p w14:paraId="4A6C03D8"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2CDC4711" w14:textId="77777777" w:rsidR="00D56F80" w:rsidRPr="00E422CF" w:rsidRDefault="00B74F2A" w:rsidP="00D56F80">
      <w:pPr>
        <w:pStyle w:val="Prrafodelista"/>
        <w:numPr>
          <w:ilvl w:val="2"/>
          <w:numId w:val="29"/>
        </w:numPr>
        <w:tabs>
          <w:tab w:val="left" w:pos="2058"/>
        </w:tabs>
        <w:spacing w:before="45"/>
        <w:ind w:left="2058" w:hanging="871"/>
        <w:rPr>
          <w:lang w:val="en-US"/>
        </w:rPr>
      </w:pPr>
      <w:r w:rsidRPr="00E422CF">
        <w:rPr>
          <w:spacing w:val="-2"/>
          <w:lang w:val="en-US" w:bidi="en-US"/>
        </w:rPr>
        <w:lastRenderedPageBreak/>
        <w:t>Typical</w:t>
      </w:r>
      <w:r w:rsidRPr="00E422CF">
        <w:rPr>
          <w:lang w:val="en-US" w:bidi="en-US"/>
        </w:rPr>
        <w:t xml:space="preserve"> Section</w:t>
      </w:r>
    </w:p>
    <w:p w14:paraId="199F2999" w14:textId="77777777" w:rsidR="00D56F80" w:rsidRPr="00E422CF" w:rsidRDefault="00B74F2A">
      <w:pPr>
        <w:pStyle w:val="Textoindependiente"/>
        <w:spacing w:before="41" w:line="276" w:lineRule="auto"/>
        <w:ind w:left="621" w:right="974"/>
        <w:jc w:val="both"/>
        <w:rPr>
          <w:lang w:val="en-US"/>
        </w:rPr>
      </w:pPr>
      <w:r w:rsidRPr="00E422CF">
        <w:rPr>
          <w:lang w:val="en-US" w:bidi="en-US"/>
        </w:rPr>
        <w:t>The typical section has the following dimensions: 5.50 m wide roadway in two traffic directions and widenings in horizontal curves, 0.60 m compaction widening for the installation of signaling and road safety elements, 0.80 m ditches according to the hydraulic calculation, pavement thicknesses according to the adopted design, sub-drains and ducts. See figure 11.</w:t>
      </w:r>
    </w:p>
    <w:p w14:paraId="0A0BA4EF" w14:textId="77777777" w:rsidR="00D56F80" w:rsidRPr="00E422CF" w:rsidRDefault="00B74F2A">
      <w:pPr>
        <w:pStyle w:val="Textoindependiente"/>
        <w:spacing w:before="42"/>
        <w:rPr>
          <w:sz w:val="20"/>
          <w:lang w:val="en-US"/>
        </w:rPr>
      </w:pPr>
      <w:r w:rsidRPr="00E422CF">
        <w:rPr>
          <w:noProof/>
          <w:sz w:val="20"/>
          <w:lang w:val="en-US" w:bidi="en-US"/>
        </w:rPr>
        <w:drawing>
          <wp:anchor distT="0" distB="0" distL="0" distR="0" simplePos="0" relativeHeight="251696128" behindDoc="1" locked="0" layoutInCell="1" allowOverlap="1" wp14:anchorId="44D992A8" wp14:editId="69DBFDE9">
            <wp:simplePos x="0" y="0"/>
            <wp:positionH relativeFrom="page">
              <wp:posOffset>1557527</wp:posOffset>
            </wp:positionH>
            <wp:positionV relativeFrom="paragraph">
              <wp:posOffset>197417</wp:posOffset>
            </wp:positionV>
            <wp:extent cx="5028517" cy="2042160"/>
            <wp:effectExtent l="0" t="0" r="0" b="0"/>
            <wp:wrapTopAndBottom/>
            <wp:docPr id="56" name="Image 56"/>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66" cstate="print"/>
                    <a:stretch>
                      <a:fillRect/>
                    </a:stretch>
                  </pic:blipFill>
                  <pic:spPr>
                    <a:xfrm>
                      <a:off x="0" y="0"/>
                      <a:ext cx="5028517" cy="2042160"/>
                    </a:xfrm>
                    <a:prstGeom prst="rect">
                      <a:avLst/>
                    </a:prstGeom>
                  </pic:spPr>
                </pic:pic>
              </a:graphicData>
            </a:graphic>
          </wp:anchor>
        </w:drawing>
      </w:r>
    </w:p>
    <w:p w14:paraId="7BC309D6" w14:textId="77777777" w:rsidR="00D56F80" w:rsidRPr="00E422CF" w:rsidRDefault="00B74F2A">
      <w:pPr>
        <w:pStyle w:val="Textoindependiente"/>
        <w:spacing w:before="169"/>
        <w:ind w:left="566" w:right="358"/>
        <w:jc w:val="center"/>
        <w:rPr>
          <w:lang w:val="en-US"/>
        </w:rPr>
      </w:pPr>
      <w:r w:rsidRPr="00E422CF">
        <w:rPr>
          <w:lang w:val="en-US" w:bidi="en-US"/>
        </w:rPr>
        <w:t xml:space="preserve">Figure 11: </w:t>
      </w:r>
      <w:r w:rsidRPr="00E422CF">
        <w:rPr>
          <w:spacing w:val="-2"/>
          <w:lang w:val="en-US" w:bidi="en-US"/>
        </w:rPr>
        <w:t>Proposed</w:t>
      </w:r>
      <w:r w:rsidRPr="00E422CF">
        <w:rPr>
          <w:lang w:val="en-US" w:bidi="en-US"/>
        </w:rPr>
        <w:t xml:space="preserve"> Typical Section</w:t>
      </w:r>
    </w:p>
    <w:p w14:paraId="045D4C9C" w14:textId="77777777" w:rsidR="00D56F80" w:rsidRPr="00E422CF" w:rsidRDefault="00B74F2A">
      <w:pPr>
        <w:pStyle w:val="Textoindependiente"/>
        <w:spacing w:before="41"/>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0A50A583" w14:textId="77777777" w:rsidR="00D56F80" w:rsidRPr="00E422CF" w:rsidRDefault="00D56F80">
      <w:pPr>
        <w:pStyle w:val="Textoindependiente"/>
        <w:spacing w:before="80"/>
        <w:rPr>
          <w:lang w:val="en-US"/>
        </w:rPr>
      </w:pPr>
    </w:p>
    <w:p w14:paraId="52EA45D7" w14:textId="77777777" w:rsidR="00D56F80" w:rsidRPr="00E422CF" w:rsidRDefault="00B74F2A" w:rsidP="00D56F80">
      <w:pPr>
        <w:pStyle w:val="Prrafodelista"/>
        <w:numPr>
          <w:ilvl w:val="1"/>
          <w:numId w:val="28"/>
        </w:numPr>
        <w:tabs>
          <w:tab w:val="left" w:pos="2058"/>
        </w:tabs>
        <w:ind w:left="2058" w:hanging="871"/>
        <w:rPr>
          <w:lang w:val="en-US"/>
        </w:rPr>
      </w:pPr>
      <w:r w:rsidRPr="00E422CF">
        <w:rPr>
          <w:lang w:val="en-US" w:bidi="en-US"/>
        </w:rPr>
        <w:t xml:space="preserve">Geometric Road </w:t>
      </w:r>
      <w:r w:rsidRPr="00E422CF">
        <w:rPr>
          <w:spacing w:val="-4"/>
          <w:lang w:val="en-US" w:bidi="en-US"/>
        </w:rPr>
        <w:t>Design</w:t>
      </w:r>
    </w:p>
    <w:p w14:paraId="00862C3D" w14:textId="77777777" w:rsidR="00D56F80" w:rsidRPr="00E422CF" w:rsidRDefault="00B74F2A">
      <w:pPr>
        <w:pStyle w:val="Textoindependiente"/>
        <w:spacing w:before="41"/>
        <w:ind w:left="621"/>
        <w:jc w:val="both"/>
        <w:rPr>
          <w:lang w:val="en-US"/>
        </w:rPr>
      </w:pPr>
      <w:r w:rsidRPr="00E422CF">
        <w:rPr>
          <w:lang w:val="en-US" w:bidi="en-US"/>
        </w:rPr>
        <w:t xml:space="preserve">The main criteria to be considered in geometric road design are the </w:t>
      </w:r>
      <w:r w:rsidRPr="00E422CF">
        <w:rPr>
          <w:spacing w:val="-2"/>
          <w:lang w:val="en-US" w:bidi="en-US"/>
        </w:rPr>
        <w:t>following:</w:t>
      </w:r>
    </w:p>
    <w:p w14:paraId="365BDF8D" w14:textId="77777777" w:rsidR="00D56F80" w:rsidRPr="00E422CF" w:rsidRDefault="00D56F80">
      <w:pPr>
        <w:pStyle w:val="Textoindependiente"/>
        <w:spacing w:before="80"/>
        <w:rPr>
          <w:lang w:val="en-US"/>
        </w:rPr>
      </w:pPr>
    </w:p>
    <w:p w14:paraId="7D9BF152" w14:textId="77777777" w:rsidR="00D56F80" w:rsidRPr="00E422CF" w:rsidRDefault="00B74F2A" w:rsidP="00D56F80">
      <w:pPr>
        <w:pStyle w:val="Prrafodelista"/>
        <w:numPr>
          <w:ilvl w:val="2"/>
          <w:numId w:val="28"/>
        </w:numPr>
        <w:tabs>
          <w:tab w:val="left" w:pos="2058"/>
        </w:tabs>
        <w:ind w:left="2058" w:hanging="871"/>
        <w:rPr>
          <w:lang w:val="en-US"/>
        </w:rPr>
      </w:pPr>
      <w:r w:rsidRPr="00E422CF">
        <w:rPr>
          <w:spacing w:val="-2"/>
          <w:lang w:val="en-US" w:bidi="en-US"/>
        </w:rPr>
        <w:t>Horizontal</w:t>
      </w:r>
      <w:r w:rsidRPr="00E422CF">
        <w:rPr>
          <w:lang w:val="en-US" w:bidi="en-US"/>
        </w:rPr>
        <w:t xml:space="preserve"> Design</w:t>
      </w:r>
    </w:p>
    <w:p w14:paraId="6285DEEF" w14:textId="77777777" w:rsidR="00D56F80" w:rsidRPr="00E422CF" w:rsidRDefault="00B74F2A" w:rsidP="00D56F80">
      <w:pPr>
        <w:pStyle w:val="Prrafodelista"/>
        <w:numPr>
          <w:ilvl w:val="0"/>
          <w:numId w:val="27"/>
        </w:numPr>
        <w:tabs>
          <w:tab w:val="left" w:pos="1409"/>
        </w:tabs>
        <w:spacing w:before="41"/>
        <w:ind w:left="1409" w:hanging="222"/>
        <w:rPr>
          <w:lang w:val="en-US"/>
        </w:rPr>
      </w:pPr>
      <w:r w:rsidRPr="00E422CF">
        <w:rPr>
          <w:spacing w:val="-2"/>
          <w:lang w:val="en-US" w:bidi="en-US"/>
        </w:rPr>
        <w:t>Tangent</w:t>
      </w:r>
      <w:r w:rsidRPr="00E422CF">
        <w:rPr>
          <w:lang w:val="en-US" w:bidi="en-US"/>
        </w:rPr>
        <w:t xml:space="preserve"> sections</w:t>
      </w:r>
    </w:p>
    <w:p w14:paraId="44C65250" w14:textId="77777777" w:rsidR="00D56F80" w:rsidRPr="00E422CF" w:rsidRDefault="00D56F80">
      <w:pPr>
        <w:pStyle w:val="Textoindependiente"/>
        <w:spacing w:before="79"/>
        <w:rPr>
          <w:lang w:val="en-US"/>
        </w:rPr>
      </w:pPr>
    </w:p>
    <w:p w14:paraId="07509897" w14:textId="77777777" w:rsidR="00D56F80" w:rsidRPr="00E422CF" w:rsidRDefault="00B74F2A">
      <w:pPr>
        <w:pStyle w:val="Textoindependiente"/>
        <w:spacing w:before="1" w:line="276" w:lineRule="auto"/>
        <w:ind w:left="621" w:right="976"/>
        <w:jc w:val="both"/>
        <w:rPr>
          <w:lang w:val="en-US"/>
        </w:rPr>
      </w:pPr>
      <w:r w:rsidRPr="00E422CF">
        <w:rPr>
          <w:spacing w:val="-2"/>
          <w:lang w:val="en-US" w:bidi="en-US"/>
        </w:rPr>
        <w:t xml:space="preserve">The minimum allowable and maximum desirable lengths of tangent sections interspersed </w:t>
      </w:r>
      <w:r w:rsidRPr="00E422CF">
        <w:rPr>
          <w:lang w:val="en-US" w:bidi="en-US"/>
        </w:rPr>
        <w:t>between circular curves are given in Section 302.03 and Table 302.01 of the DG-2018 Manual. See Figure 12.</w:t>
      </w:r>
    </w:p>
    <w:p w14:paraId="39FA7DF2" w14:textId="77777777" w:rsidR="00D56F80" w:rsidRPr="00E422CF" w:rsidRDefault="00D56F80">
      <w:pPr>
        <w:pStyle w:val="Textoindependiente"/>
        <w:spacing w:line="276" w:lineRule="auto"/>
        <w:jc w:val="both"/>
        <w:rPr>
          <w:lang w:val="en-US"/>
        </w:rPr>
        <w:sectPr w:rsidR="00D56F80" w:rsidRPr="00E422CF" w:rsidSect="00D56F80">
          <w:pgSz w:w="12240" w:h="15840"/>
          <w:pgMar w:top="1680" w:right="720" w:bottom="800" w:left="1080" w:header="0" w:footer="614" w:gutter="0"/>
          <w:cols w:space="720"/>
        </w:sectPr>
      </w:pPr>
    </w:p>
    <w:p w14:paraId="59BE8361" w14:textId="77777777" w:rsidR="00D56F80" w:rsidRPr="00E422CF" w:rsidRDefault="00B74F2A">
      <w:pPr>
        <w:pStyle w:val="Textoindependiente"/>
        <w:ind w:left="1761"/>
        <w:rPr>
          <w:sz w:val="20"/>
          <w:lang w:val="en-US"/>
        </w:rPr>
      </w:pPr>
      <w:r w:rsidRPr="00E422CF">
        <w:rPr>
          <w:noProof/>
          <w:sz w:val="20"/>
          <w:lang w:val="en-US" w:bidi="en-US"/>
        </w:rPr>
        <w:lastRenderedPageBreak/>
        <w:drawing>
          <wp:inline distT="0" distB="0" distL="0" distR="0" wp14:anchorId="37A8CD67" wp14:editId="61DCC8A0">
            <wp:extent cx="4514143" cy="3091053"/>
            <wp:effectExtent l="0" t="0" r="0" b="0"/>
            <wp:docPr id="57" name="Image 57"/>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67" cstate="print"/>
                    <a:stretch>
                      <a:fillRect/>
                    </a:stretch>
                  </pic:blipFill>
                  <pic:spPr>
                    <a:xfrm>
                      <a:off x="0" y="0"/>
                      <a:ext cx="4514143" cy="3091053"/>
                    </a:xfrm>
                    <a:prstGeom prst="rect">
                      <a:avLst/>
                    </a:prstGeom>
                  </pic:spPr>
                </pic:pic>
              </a:graphicData>
            </a:graphic>
          </wp:inline>
        </w:drawing>
      </w:r>
    </w:p>
    <w:p w14:paraId="7CC3119A" w14:textId="77777777" w:rsidR="00D56F80" w:rsidRPr="00E422CF" w:rsidRDefault="00B74F2A">
      <w:pPr>
        <w:pStyle w:val="Textoindependiente"/>
        <w:spacing w:before="42" w:line="276" w:lineRule="auto"/>
        <w:ind w:left="3608" w:right="3399"/>
        <w:jc w:val="center"/>
        <w:rPr>
          <w:lang w:val="en-US"/>
        </w:rPr>
      </w:pPr>
      <w:r w:rsidRPr="00E422CF">
        <w:rPr>
          <w:lang w:val="en-US" w:bidi="en-US"/>
        </w:rPr>
        <w:t xml:space="preserve">Figure 12: Tangent sections. Source: Manual DG-2018, </w:t>
      </w:r>
      <w:r w:rsidRPr="00E422CF">
        <w:rPr>
          <w:spacing w:val="-4"/>
          <w:lang w:val="en-US" w:bidi="en-US"/>
        </w:rPr>
        <w:t>MTC.</w:t>
      </w:r>
    </w:p>
    <w:p w14:paraId="62873A54" w14:textId="77777777" w:rsidR="00D56F80" w:rsidRPr="00E422CF" w:rsidRDefault="00D56F80">
      <w:pPr>
        <w:pStyle w:val="Textoindependiente"/>
        <w:rPr>
          <w:lang w:val="en-US"/>
        </w:rPr>
      </w:pPr>
    </w:p>
    <w:p w14:paraId="78D58C3E" w14:textId="77777777" w:rsidR="00D56F80" w:rsidRPr="00E422CF" w:rsidRDefault="00D56F80">
      <w:pPr>
        <w:pStyle w:val="Textoindependiente"/>
        <w:spacing w:before="81"/>
        <w:rPr>
          <w:lang w:val="en-US"/>
        </w:rPr>
      </w:pPr>
    </w:p>
    <w:p w14:paraId="33721DA9" w14:textId="77777777" w:rsidR="00D56F80" w:rsidRPr="00E422CF" w:rsidRDefault="00B74F2A">
      <w:pPr>
        <w:pStyle w:val="Textoindependiente"/>
        <w:spacing w:line="276" w:lineRule="auto"/>
        <w:ind w:left="621" w:right="973"/>
        <w:rPr>
          <w:lang w:val="en-US"/>
        </w:rPr>
      </w:pPr>
      <w:r w:rsidRPr="00E422CF">
        <w:rPr>
          <w:lang w:val="en-US" w:bidi="en-US"/>
        </w:rPr>
        <w:t>For the design speed of 20 km/h, the maximum lengths applicable according to the formulas of the DG-2018 Manual are:</w:t>
      </w:r>
    </w:p>
    <w:p w14:paraId="3BE8AF0A" w14:textId="77777777" w:rsidR="00D56F80" w:rsidRPr="00E422CF" w:rsidRDefault="00B74F2A" w:rsidP="00D56F80">
      <w:pPr>
        <w:pStyle w:val="Prrafodelista"/>
        <w:numPr>
          <w:ilvl w:val="3"/>
          <w:numId w:val="28"/>
        </w:numPr>
        <w:tabs>
          <w:tab w:val="left" w:pos="1547"/>
          <w:tab w:val="left" w:pos="2781"/>
          <w:tab w:val="left" w:pos="3501"/>
        </w:tabs>
        <w:spacing w:before="2"/>
        <w:ind w:hanging="359"/>
        <w:jc w:val="left"/>
        <w:rPr>
          <w:lang w:val="en-US"/>
        </w:rPr>
      </w:pPr>
      <w:proofErr w:type="spellStart"/>
      <w:r w:rsidRPr="00E422CF">
        <w:rPr>
          <w:lang w:val="en-US" w:bidi="en-US"/>
        </w:rPr>
        <w:t>Lmín</w:t>
      </w:r>
      <w:proofErr w:type="spellEnd"/>
      <w:r w:rsidRPr="00E422CF">
        <w:rPr>
          <w:lang w:val="en-US" w:bidi="en-US"/>
        </w:rPr>
        <w:t xml:space="preserve"> </w:t>
      </w:r>
      <w:r w:rsidRPr="00E422CF">
        <w:rPr>
          <w:spacing w:val="-10"/>
          <w:lang w:val="en-US" w:bidi="en-US"/>
        </w:rPr>
        <w:t>S</w:t>
      </w:r>
      <w:r w:rsidRPr="00E422CF">
        <w:rPr>
          <w:spacing w:val="-10"/>
          <w:lang w:val="en-US" w:bidi="en-US"/>
        </w:rPr>
        <w:tab/>
        <w:t>:</w:t>
      </w:r>
      <w:r w:rsidRPr="00E422CF">
        <w:rPr>
          <w:spacing w:val="-10"/>
          <w:lang w:val="en-US" w:bidi="en-US"/>
        </w:rPr>
        <w:tab/>
      </w:r>
      <w:r w:rsidRPr="00E422CF">
        <w:rPr>
          <w:lang w:val="en-US" w:bidi="en-US"/>
        </w:rPr>
        <w:t xml:space="preserve">28 </w:t>
      </w:r>
      <w:r w:rsidRPr="00E422CF">
        <w:rPr>
          <w:spacing w:val="-10"/>
          <w:lang w:val="en-US" w:bidi="en-US"/>
        </w:rPr>
        <w:t>m</w:t>
      </w:r>
    </w:p>
    <w:p w14:paraId="688FF9E2" w14:textId="77777777" w:rsidR="00D56F80" w:rsidRPr="00E422CF" w:rsidRDefault="00B74F2A" w:rsidP="00D56F80">
      <w:pPr>
        <w:pStyle w:val="Prrafodelista"/>
        <w:numPr>
          <w:ilvl w:val="3"/>
          <w:numId w:val="28"/>
        </w:numPr>
        <w:tabs>
          <w:tab w:val="left" w:pos="1547"/>
          <w:tab w:val="left" w:pos="2781"/>
          <w:tab w:val="left" w:pos="3501"/>
        </w:tabs>
        <w:spacing w:before="39"/>
        <w:ind w:hanging="359"/>
        <w:jc w:val="left"/>
        <w:rPr>
          <w:lang w:val="en-US"/>
        </w:rPr>
      </w:pPr>
      <w:proofErr w:type="spellStart"/>
      <w:r w:rsidRPr="00E422CF">
        <w:rPr>
          <w:lang w:val="en-US" w:bidi="en-US"/>
        </w:rPr>
        <w:t>Lmin</w:t>
      </w:r>
      <w:proofErr w:type="spellEnd"/>
      <w:r w:rsidRPr="00E422CF">
        <w:rPr>
          <w:lang w:val="en-US" w:bidi="en-US"/>
        </w:rPr>
        <w:t xml:space="preserve"> </w:t>
      </w:r>
      <w:r w:rsidRPr="00E422CF">
        <w:rPr>
          <w:spacing w:val="-10"/>
          <w:lang w:val="en-US" w:bidi="en-US"/>
        </w:rPr>
        <w:t>0</w:t>
      </w:r>
      <w:r w:rsidRPr="00E422CF">
        <w:rPr>
          <w:spacing w:val="-10"/>
          <w:lang w:val="en-US" w:bidi="en-US"/>
        </w:rPr>
        <w:tab/>
        <w:t>:</w:t>
      </w:r>
      <w:r w:rsidRPr="00E422CF">
        <w:rPr>
          <w:spacing w:val="-10"/>
          <w:lang w:val="en-US" w:bidi="en-US"/>
        </w:rPr>
        <w:tab/>
      </w:r>
      <w:r w:rsidRPr="00E422CF">
        <w:rPr>
          <w:lang w:val="en-US" w:bidi="en-US"/>
        </w:rPr>
        <w:t xml:space="preserve">56 </w:t>
      </w:r>
      <w:r w:rsidRPr="00E422CF">
        <w:rPr>
          <w:spacing w:val="-10"/>
          <w:lang w:val="en-US" w:bidi="en-US"/>
        </w:rPr>
        <w:t>m</w:t>
      </w:r>
    </w:p>
    <w:p w14:paraId="7672387A" w14:textId="77777777" w:rsidR="00D56F80" w:rsidRPr="00E422CF" w:rsidRDefault="00B74F2A" w:rsidP="00FB2791">
      <w:pPr>
        <w:pStyle w:val="Prrafodelista"/>
        <w:numPr>
          <w:ilvl w:val="3"/>
          <w:numId w:val="28"/>
        </w:numPr>
        <w:tabs>
          <w:tab w:val="left" w:pos="1547"/>
          <w:tab w:val="left" w:pos="2781"/>
          <w:tab w:val="left" w:pos="3501"/>
        </w:tabs>
        <w:spacing w:before="39"/>
        <w:ind w:hanging="359"/>
        <w:jc w:val="left"/>
        <w:rPr>
          <w:lang w:val="en-US"/>
        </w:rPr>
      </w:pPr>
      <w:proofErr w:type="spellStart"/>
      <w:r w:rsidRPr="00E422CF">
        <w:rPr>
          <w:spacing w:val="-2"/>
          <w:lang w:val="en-US" w:bidi="en-US"/>
        </w:rPr>
        <w:t>Lmax</w:t>
      </w:r>
      <w:proofErr w:type="spellEnd"/>
      <w:r w:rsidRPr="00E422CF">
        <w:rPr>
          <w:spacing w:val="-2"/>
          <w:lang w:val="en-US" w:bidi="en-US"/>
        </w:rPr>
        <w:t xml:space="preserve"> </w:t>
      </w:r>
      <w:r w:rsidR="00FB2791">
        <w:rPr>
          <w:spacing w:val="-2"/>
          <w:lang w:val="en-US" w:bidi="en-US"/>
        </w:rPr>
        <w:tab/>
      </w:r>
      <w:r w:rsidRPr="00E422CF">
        <w:rPr>
          <w:spacing w:val="-10"/>
          <w:lang w:val="en-US" w:bidi="en-US"/>
        </w:rPr>
        <w:t>:</w:t>
      </w:r>
      <w:r w:rsidRPr="00E422CF">
        <w:rPr>
          <w:spacing w:val="-10"/>
          <w:lang w:val="en-US" w:bidi="en-US"/>
        </w:rPr>
        <w:tab/>
      </w:r>
      <w:r w:rsidRPr="00E422CF">
        <w:rPr>
          <w:lang w:val="en-US" w:bidi="en-US"/>
        </w:rPr>
        <w:t xml:space="preserve">335 </w:t>
      </w:r>
      <w:r w:rsidRPr="00E422CF">
        <w:rPr>
          <w:spacing w:val="-10"/>
          <w:lang w:val="en-US" w:bidi="en-US"/>
        </w:rPr>
        <w:t>m</w:t>
      </w:r>
    </w:p>
    <w:p w14:paraId="16ED974F" w14:textId="77777777" w:rsidR="00D56F80" w:rsidRPr="00E422CF" w:rsidRDefault="00D56F80">
      <w:pPr>
        <w:pStyle w:val="Textoindependiente"/>
        <w:spacing w:before="79"/>
        <w:rPr>
          <w:lang w:val="en-US"/>
        </w:rPr>
      </w:pPr>
    </w:p>
    <w:p w14:paraId="33D27642" w14:textId="77777777" w:rsidR="00D56F80" w:rsidRPr="00E422CF" w:rsidRDefault="00B74F2A" w:rsidP="00D56F80">
      <w:pPr>
        <w:pStyle w:val="Prrafodelista"/>
        <w:numPr>
          <w:ilvl w:val="0"/>
          <w:numId w:val="27"/>
        </w:numPr>
        <w:tabs>
          <w:tab w:val="left" w:pos="1419"/>
        </w:tabs>
        <w:ind w:left="1419" w:hanging="231"/>
        <w:rPr>
          <w:lang w:val="en-US"/>
        </w:rPr>
      </w:pPr>
      <w:r w:rsidRPr="00E422CF">
        <w:rPr>
          <w:spacing w:val="-2"/>
          <w:lang w:val="en-US" w:bidi="en-US"/>
        </w:rPr>
        <w:t>Minimum</w:t>
      </w:r>
      <w:r w:rsidRPr="00E422CF">
        <w:rPr>
          <w:lang w:val="en-US" w:bidi="en-US"/>
        </w:rPr>
        <w:t xml:space="preserve"> Radius</w:t>
      </w:r>
    </w:p>
    <w:p w14:paraId="2C0FA389" w14:textId="77777777" w:rsidR="00D56F80" w:rsidRPr="00E422CF" w:rsidRDefault="00D56F80">
      <w:pPr>
        <w:pStyle w:val="Textoindependiente"/>
        <w:spacing w:before="82"/>
        <w:rPr>
          <w:lang w:val="en-US"/>
        </w:rPr>
      </w:pPr>
    </w:p>
    <w:p w14:paraId="6F018546"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The minimum radius to be used in the designs is given in Section 302.04.02 and Table 302.02 of the DG-2018 Manual, for different types of roads locations, </w:t>
      </w:r>
      <w:proofErr w:type="spellStart"/>
      <w:r w:rsidRPr="00E422CF">
        <w:rPr>
          <w:lang w:val="en-US" w:bidi="en-US"/>
        </w:rPr>
        <w:t>superelevations</w:t>
      </w:r>
      <w:proofErr w:type="spellEnd"/>
      <w:r w:rsidRPr="00E422CF">
        <w:rPr>
          <w:lang w:val="en-US" w:bidi="en-US"/>
        </w:rPr>
        <w:t xml:space="preserve"> and friction coefficients. See Figure 13.</w:t>
      </w:r>
    </w:p>
    <w:p w14:paraId="2862CBB6" w14:textId="77777777" w:rsidR="00D56F80" w:rsidRPr="00E422CF" w:rsidRDefault="00D56F80">
      <w:pPr>
        <w:pStyle w:val="Textoindependiente"/>
        <w:spacing w:line="276" w:lineRule="auto"/>
        <w:jc w:val="both"/>
        <w:rPr>
          <w:lang w:val="en-US"/>
        </w:rPr>
        <w:sectPr w:rsidR="00D56F80" w:rsidRPr="00E422CF" w:rsidSect="00D56F80">
          <w:pgSz w:w="12240" w:h="15840"/>
          <w:pgMar w:top="1420" w:right="720" w:bottom="800" w:left="1080" w:header="0" w:footer="614" w:gutter="0"/>
          <w:cols w:space="720"/>
        </w:sectPr>
      </w:pPr>
    </w:p>
    <w:p w14:paraId="712DD390" w14:textId="77777777" w:rsidR="00D56F80" w:rsidRPr="00E422CF" w:rsidRDefault="00B74F2A">
      <w:pPr>
        <w:pStyle w:val="Textoindependiente"/>
        <w:ind w:left="2145"/>
        <w:rPr>
          <w:sz w:val="20"/>
          <w:lang w:val="en-US"/>
        </w:rPr>
      </w:pPr>
      <w:r w:rsidRPr="00E422CF">
        <w:rPr>
          <w:noProof/>
          <w:sz w:val="20"/>
          <w:lang w:val="en-US" w:bidi="en-US"/>
        </w:rPr>
        <w:lastRenderedPageBreak/>
        <w:drawing>
          <wp:inline distT="0" distB="0" distL="0" distR="0" wp14:anchorId="6E0984A7" wp14:editId="7E32F566">
            <wp:extent cx="4050007" cy="5781865"/>
            <wp:effectExtent l="0" t="0" r="0" b="0"/>
            <wp:docPr id="58" name="Image 58"/>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68" cstate="print"/>
                    <a:stretch>
                      <a:fillRect/>
                    </a:stretch>
                  </pic:blipFill>
                  <pic:spPr>
                    <a:xfrm>
                      <a:off x="0" y="0"/>
                      <a:ext cx="4050007" cy="5781865"/>
                    </a:xfrm>
                    <a:prstGeom prst="rect">
                      <a:avLst/>
                    </a:prstGeom>
                  </pic:spPr>
                </pic:pic>
              </a:graphicData>
            </a:graphic>
          </wp:inline>
        </w:drawing>
      </w:r>
    </w:p>
    <w:p w14:paraId="061A4256" w14:textId="77777777" w:rsidR="00D56F80" w:rsidRPr="00E422CF" w:rsidRDefault="00B74F2A">
      <w:pPr>
        <w:pStyle w:val="Textoindependiente"/>
        <w:ind w:left="564" w:right="358"/>
        <w:jc w:val="center"/>
        <w:rPr>
          <w:lang w:val="en-US"/>
        </w:rPr>
      </w:pPr>
      <w:r w:rsidRPr="00E422CF">
        <w:rPr>
          <w:lang w:val="en-US" w:bidi="en-US"/>
        </w:rPr>
        <w:t xml:space="preserve">Figure 13: Minimum radii and maximum </w:t>
      </w:r>
      <w:r w:rsidRPr="00E422CF">
        <w:rPr>
          <w:spacing w:val="-2"/>
          <w:lang w:val="en-US" w:bidi="en-US"/>
        </w:rPr>
        <w:t>superelevation.</w:t>
      </w:r>
    </w:p>
    <w:p w14:paraId="386F9D02" w14:textId="77777777" w:rsidR="00D56F80" w:rsidRPr="00E422CF" w:rsidRDefault="00B74F2A">
      <w:pPr>
        <w:pStyle w:val="Textoindependiente"/>
        <w:spacing w:before="40"/>
        <w:ind w:left="564" w:right="358"/>
        <w:jc w:val="center"/>
        <w:rPr>
          <w:lang w:val="en-US"/>
        </w:rPr>
      </w:pPr>
      <w:r w:rsidRPr="00E422CF">
        <w:rPr>
          <w:lang w:val="en-US" w:bidi="en-US"/>
        </w:rPr>
        <w:t xml:space="preserve">Source: Manual DG-2018, </w:t>
      </w:r>
      <w:r w:rsidRPr="00E422CF">
        <w:rPr>
          <w:spacing w:val="-4"/>
          <w:lang w:val="en-US" w:bidi="en-US"/>
        </w:rPr>
        <w:t>MTC.</w:t>
      </w:r>
    </w:p>
    <w:p w14:paraId="2CE71F4F" w14:textId="77777777" w:rsidR="00D56F80" w:rsidRPr="00E422CF" w:rsidRDefault="00D56F80">
      <w:pPr>
        <w:pStyle w:val="Textoindependiente"/>
        <w:spacing w:before="80"/>
        <w:rPr>
          <w:lang w:val="en-US"/>
        </w:rPr>
      </w:pPr>
    </w:p>
    <w:p w14:paraId="39A8DB69" w14:textId="77777777" w:rsidR="00D56F80" w:rsidRPr="00E422CF" w:rsidRDefault="00B74F2A">
      <w:pPr>
        <w:pStyle w:val="Textoindependiente"/>
        <w:spacing w:line="276" w:lineRule="auto"/>
        <w:ind w:left="621" w:right="977"/>
        <w:jc w:val="both"/>
        <w:rPr>
          <w:lang w:val="en-US"/>
        </w:rPr>
      </w:pPr>
      <w:r w:rsidRPr="00E422CF">
        <w:rPr>
          <w:lang w:val="en-US" w:bidi="en-US"/>
        </w:rPr>
        <w:t>According to this provision, the minimum radius to be used for a speed of 30 km/h located in a steep rural area, with a maximum superelevation of 12% and fmax of 0.17 is 25 m.</w:t>
      </w:r>
    </w:p>
    <w:p w14:paraId="1DF63073" w14:textId="77777777" w:rsidR="00D56F80" w:rsidRPr="00E422CF" w:rsidRDefault="00D56F80">
      <w:pPr>
        <w:pStyle w:val="Textoindependiente"/>
        <w:spacing w:before="40"/>
        <w:rPr>
          <w:lang w:val="en-US"/>
        </w:rPr>
      </w:pPr>
    </w:p>
    <w:p w14:paraId="08AD7570" w14:textId="77777777" w:rsidR="00D56F80" w:rsidRPr="00E422CF" w:rsidRDefault="00B74F2A">
      <w:pPr>
        <w:pStyle w:val="Textoindependiente"/>
        <w:spacing w:line="276" w:lineRule="auto"/>
        <w:ind w:left="621" w:right="976"/>
        <w:jc w:val="both"/>
        <w:rPr>
          <w:lang w:val="en-US"/>
        </w:rPr>
      </w:pPr>
      <w:r w:rsidRPr="00E422CF">
        <w:rPr>
          <w:lang w:val="en-US" w:bidi="en-US"/>
        </w:rPr>
        <w:t>For this case, it is recommended to use the standard established in “A Policy on Geometric Design of Highways and Streets” - 2011 Edition of the American Association of State Highway and Transportation Officials (AASHTO), which is a publication of international use and of greater consultation in the countries that formulate their own road design standards. AASHTO in section 3-46 (Table 3-10a) of the publication indicates that for a speed of 20 km/h, establishing a minimum radius of 20 m with a maximum superelevation of 5.8 %. See Figure 14.</w:t>
      </w:r>
    </w:p>
    <w:p w14:paraId="017EEC02" w14:textId="77777777" w:rsidR="00D56F80" w:rsidRPr="00E422CF" w:rsidRDefault="00D56F80">
      <w:pPr>
        <w:pStyle w:val="Textoindependiente"/>
        <w:spacing w:line="276" w:lineRule="auto"/>
        <w:jc w:val="both"/>
        <w:rPr>
          <w:lang w:val="en-US"/>
        </w:rPr>
        <w:sectPr w:rsidR="00D56F80" w:rsidRPr="00E422CF" w:rsidSect="00D56F80">
          <w:pgSz w:w="12240" w:h="15840"/>
          <w:pgMar w:top="1420" w:right="720" w:bottom="800" w:left="1080" w:header="0" w:footer="614" w:gutter="0"/>
          <w:cols w:space="720"/>
        </w:sectPr>
      </w:pPr>
    </w:p>
    <w:p w14:paraId="7D30C38B" w14:textId="77777777" w:rsidR="00D56F80" w:rsidRPr="00E422CF" w:rsidRDefault="00B74F2A">
      <w:pPr>
        <w:pStyle w:val="Textoindependiente"/>
        <w:ind w:left="1365"/>
        <w:rPr>
          <w:sz w:val="20"/>
          <w:lang w:val="en-US"/>
        </w:rPr>
      </w:pPr>
      <w:r w:rsidRPr="00E422CF">
        <w:rPr>
          <w:noProof/>
          <w:sz w:val="20"/>
          <w:lang w:val="en-US" w:bidi="en-US"/>
        </w:rPr>
        <w:lastRenderedPageBreak/>
        <w:drawing>
          <wp:inline distT="0" distB="0" distL="0" distR="0" wp14:anchorId="03FD3847" wp14:editId="2464B6C3">
            <wp:extent cx="5032601" cy="4866322"/>
            <wp:effectExtent l="0" t="0" r="0" b="0"/>
            <wp:docPr id="59" name="Image 59"/>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69" cstate="print"/>
                    <a:stretch>
                      <a:fillRect/>
                    </a:stretch>
                  </pic:blipFill>
                  <pic:spPr>
                    <a:xfrm>
                      <a:off x="0" y="0"/>
                      <a:ext cx="5032601" cy="4866322"/>
                    </a:xfrm>
                    <a:prstGeom prst="rect">
                      <a:avLst/>
                    </a:prstGeom>
                  </pic:spPr>
                </pic:pic>
              </a:graphicData>
            </a:graphic>
          </wp:inline>
        </w:drawing>
      </w:r>
    </w:p>
    <w:p w14:paraId="52CA9BE4" w14:textId="77777777" w:rsidR="00D56F80" w:rsidRPr="00E422CF" w:rsidRDefault="00B74F2A">
      <w:pPr>
        <w:pStyle w:val="Textoindependiente"/>
        <w:spacing w:before="40"/>
        <w:ind w:left="567" w:right="358"/>
        <w:jc w:val="center"/>
        <w:rPr>
          <w:lang w:val="en-US"/>
        </w:rPr>
      </w:pPr>
      <w:r w:rsidRPr="00E422CF">
        <w:rPr>
          <w:lang w:val="en-US" w:bidi="en-US"/>
        </w:rPr>
        <w:t xml:space="preserve">Figure 14: Minimum radii for superelevation </w:t>
      </w:r>
      <w:r w:rsidRPr="00E422CF">
        <w:rPr>
          <w:spacing w:val="-2"/>
          <w:lang w:val="en-US" w:bidi="en-US"/>
        </w:rPr>
        <w:t>design.</w:t>
      </w:r>
    </w:p>
    <w:p w14:paraId="41CB4A87" w14:textId="77777777" w:rsidR="00D56F80" w:rsidRPr="00E422CF" w:rsidRDefault="00B74F2A">
      <w:pPr>
        <w:pStyle w:val="Textoindependiente"/>
        <w:spacing w:before="38"/>
        <w:ind w:left="567" w:right="358"/>
        <w:jc w:val="center"/>
        <w:rPr>
          <w:lang w:val="en-US"/>
        </w:rPr>
      </w:pPr>
      <w:r w:rsidRPr="00E422CF">
        <w:rPr>
          <w:lang w:val="en-US" w:bidi="en-US"/>
        </w:rPr>
        <w:t xml:space="preserve">Source: AASHTO </w:t>
      </w:r>
      <w:r w:rsidRPr="00E422CF">
        <w:rPr>
          <w:spacing w:val="-2"/>
          <w:lang w:val="en-US" w:bidi="en-US"/>
        </w:rPr>
        <w:t>2011.</w:t>
      </w:r>
    </w:p>
    <w:p w14:paraId="2EF6E892" w14:textId="77777777" w:rsidR="00D56F80" w:rsidRPr="00E422CF" w:rsidRDefault="00D56F80">
      <w:pPr>
        <w:pStyle w:val="Textoindependiente"/>
        <w:rPr>
          <w:lang w:val="en-US"/>
        </w:rPr>
      </w:pPr>
    </w:p>
    <w:p w14:paraId="51450679" w14:textId="77777777" w:rsidR="00D56F80" w:rsidRPr="00E422CF" w:rsidRDefault="00D56F80">
      <w:pPr>
        <w:pStyle w:val="Textoindependiente"/>
        <w:spacing w:before="121"/>
        <w:rPr>
          <w:lang w:val="en-US"/>
        </w:rPr>
      </w:pPr>
    </w:p>
    <w:p w14:paraId="60163D33" w14:textId="77777777" w:rsidR="00D56F80" w:rsidRPr="00E422CF" w:rsidRDefault="00B74F2A">
      <w:pPr>
        <w:pStyle w:val="Textoindependiente"/>
        <w:ind w:left="621"/>
        <w:rPr>
          <w:lang w:val="en-US"/>
        </w:rPr>
      </w:pPr>
      <w:r w:rsidRPr="00E422CF">
        <w:rPr>
          <w:lang w:val="en-US" w:bidi="en-US"/>
        </w:rPr>
        <w:t xml:space="preserve">Consequently, we recommend for the road designs in the Project's Tourist </w:t>
      </w:r>
      <w:r w:rsidRPr="00E422CF">
        <w:rPr>
          <w:spacing w:val="-2"/>
          <w:lang w:val="en-US" w:bidi="en-US"/>
        </w:rPr>
        <w:t>Roads:</w:t>
      </w:r>
    </w:p>
    <w:p w14:paraId="5036C749" w14:textId="77777777" w:rsidR="00D56F80" w:rsidRPr="00E422CF" w:rsidRDefault="00B74F2A" w:rsidP="00D56F80">
      <w:pPr>
        <w:pStyle w:val="Prrafodelista"/>
        <w:numPr>
          <w:ilvl w:val="3"/>
          <w:numId w:val="28"/>
        </w:numPr>
        <w:tabs>
          <w:tab w:val="left" w:pos="1547"/>
          <w:tab w:val="left" w:pos="3501"/>
          <w:tab w:val="left" w:pos="4221"/>
        </w:tabs>
        <w:spacing w:before="41" w:line="276" w:lineRule="auto"/>
        <w:ind w:right="977"/>
        <w:jc w:val="left"/>
        <w:rPr>
          <w:lang w:val="en-US"/>
        </w:rPr>
      </w:pPr>
      <w:r w:rsidRPr="00E422CF">
        <w:rPr>
          <w:lang w:val="en-US" w:bidi="en-US"/>
        </w:rPr>
        <w:t>Maximum superelevation</w:t>
      </w:r>
      <w:r w:rsidR="000F7CDC">
        <w:rPr>
          <w:lang w:val="en-US" w:bidi="en-US"/>
        </w:rPr>
        <w:tab/>
      </w:r>
      <w:r w:rsidRPr="00E422CF">
        <w:rPr>
          <w:spacing w:val="-10"/>
          <w:lang w:val="en-US" w:bidi="en-US"/>
        </w:rPr>
        <w:t>:</w:t>
      </w:r>
      <w:r w:rsidRPr="00E422CF">
        <w:rPr>
          <w:spacing w:val="-10"/>
          <w:lang w:val="en-US" w:bidi="en-US"/>
        </w:rPr>
        <w:tab/>
      </w:r>
      <w:r w:rsidRPr="00E422CF">
        <w:rPr>
          <w:spacing w:val="-2"/>
          <w:lang w:val="en-US" w:bidi="en-US"/>
        </w:rPr>
        <w:t xml:space="preserve">5.8%, which is variable according to a given radius of </w:t>
      </w:r>
      <w:r w:rsidRPr="00E422CF">
        <w:rPr>
          <w:lang w:val="en-US" w:bidi="en-US"/>
        </w:rPr>
        <w:t>the curves that make up the line.</w:t>
      </w:r>
    </w:p>
    <w:p w14:paraId="60881BBA" w14:textId="77777777" w:rsidR="00D56F80" w:rsidRPr="00E422CF" w:rsidRDefault="00B74F2A" w:rsidP="00D56F80">
      <w:pPr>
        <w:pStyle w:val="Prrafodelista"/>
        <w:numPr>
          <w:ilvl w:val="3"/>
          <w:numId w:val="28"/>
        </w:numPr>
        <w:tabs>
          <w:tab w:val="left" w:pos="1547"/>
          <w:tab w:val="left" w:pos="3501"/>
          <w:tab w:val="left" w:pos="4221"/>
        </w:tabs>
        <w:spacing w:line="268" w:lineRule="exact"/>
        <w:jc w:val="left"/>
        <w:rPr>
          <w:lang w:val="en-US"/>
        </w:rPr>
      </w:pPr>
      <w:r w:rsidRPr="00E422CF">
        <w:rPr>
          <w:lang w:val="en-US" w:bidi="en-US"/>
        </w:rPr>
        <w:t xml:space="preserve">Minimum </w:t>
      </w:r>
      <w:r w:rsidRPr="00E422CF">
        <w:rPr>
          <w:spacing w:val="-2"/>
          <w:lang w:val="en-US" w:bidi="en-US"/>
        </w:rPr>
        <w:t>radius</w:t>
      </w:r>
      <w:r w:rsidRPr="00E422CF">
        <w:rPr>
          <w:spacing w:val="-2"/>
          <w:lang w:val="en-US" w:bidi="en-US"/>
        </w:rPr>
        <w:tab/>
      </w:r>
      <w:r w:rsidR="000F7CDC">
        <w:rPr>
          <w:spacing w:val="-2"/>
          <w:lang w:val="en-US" w:bidi="en-US"/>
        </w:rPr>
        <w:tab/>
      </w:r>
      <w:r w:rsidRPr="00E422CF">
        <w:rPr>
          <w:spacing w:val="-10"/>
          <w:lang w:val="en-US" w:bidi="en-US"/>
        </w:rPr>
        <w:t>:</w:t>
      </w:r>
      <w:r w:rsidRPr="00E422CF">
        <w:rPr>
          <w:spacing w:val="-10"/>
          <w:lang w:val="en-US" w:bidi="en-US"/>
        </w:rPr>
        <w:tab/>
      </w:r>
      <w:r w:rsidRPr="00E422CF">
        <w:rPr>
          <w:lang w:val="en-US" w:bidi="en-US"/>
        </w:rPr>
        <w:t xml:space="preserve">20 m, for the maximum established </w:t>
      </w:r>
      <w:r w:rsidRPr="00E422CF">
        <w:rPr>
          <w:spacing w:val="-2"/>
          <w:lang w:val="en-US" w:bidi="en-US"/>
        </w:rPr>
        <w:t>superelevation.</w:t>
      </w:r>
    </w:p>
    <w:p w14:paraId="609C9119" w14:textId="77777777" w:rsidR="00D56F80" w:rsidRPr="00E422CF" w:rsidRDefault="00D56F80">
      <w:pPr>
        <w:pStyle w:val="Textoindependiente"/>
        <w:spacing w:before="82"/>
        <w:rPr>
          <w:lang w:val="en-US"/>
        </w:rPr>
      </w:pPr>
    </w:p>
    <w:p w14:paraId="717766D0" w14:textId="77777777" w:rsidR="00D56F80" w:rsidRPr="00E422CF" w:rsidRDefault="00B74F2A" w:rsidP="00D56F80">
      <w:pPr>
        <w:pStyle w:val="Prrafodelista"/>
        <w:numPr>
          <w:ilvl w:val="0"/>
          <w:numId w:val="27"/>
        </w:numPr>
        <w:tabs>
          <w:tab w:val="left" w:pos="1397"/>
        </w:tabs>
        <w:ind w:left="1397" w:hanging="210"/>
        <w:rPr>
          <w:lang w:val="en-US"/>
        </w:rPr>
      </w:pPr>
      <w:r w:rsidRPr="00E422CF">
        <w:rPr>
          <w:spacing w:val="-2"/>
          <w:lang w:val="en-US" w:bidi="en-US"/>
        </w:rPr>
        <w:t>Switchbacks</w:t>
      </w:r>
    </w:p>
    <w:p w14:paraId="0CB027A3" w14:textId="77777777" w:rsidR="00D56F80" w:rsidRPr="00E422CF" w:rsidRDefault="00D56F80">
      <w:pPr>
        <w:pStyle w:val="Textoindependiente"/>
        <w:spacing w:before="80"/>
        <w:rPr>
          <w:lang w:val="en-US"/>
        </w:rPr>
      </w:pPr>
    </w:p>
    <w:p w14:paraId="5CED453F" w14:textId="77777777" w:rsidR="00D56F80" w:rsidRPr="00E422CF" w:rsidRDefault="00B74F2A">
      <w:pPr>
        <w:pStyle w:val="Textoindependiente"/>
        <w:spacing w:line="276" w:lineRule="auto"/>
        <w:ind w:left="621" w:right="976"/>
        <w:jc w:val="both"/>
        <w:rPr>
          <w:lang w:val="en-US"/>
        </w:rPr>
      </w:pPr>
      <w:r w:rsidRPr="00E422CF">
        <w:rPr>
          <w:lang w:val="en-US" w:bidi="en-US"/>
        </w:rPr>
        <w:t>In rugged and steep orography that have difficult conditions for alignment, switchbacks are frequent and have specific regulations in the DG-2018 Manual in Section 302.07 and Table 302.12. See Figure 15.</w:t>
      </w:r>
    </w:p>
    <w:p w14:paraId="15866219" w14:textId="77777777" w:rsidR="00D56F80" w:rsidRPr="00E422CF" w:rsidRDefault="00D56F80">
      <w:pPr>
        <w:pStyle w:val="Textoindependiente"/>
        <w:spacing w:line="276" w:lineRule="auto"/>
        <w:jc w:val="both"/>
        <w:rPr>
          <w:lang w:val="en-US"/>
        </w:rPr>
        <w:sectPr w:rsidR="00D56F80" w:rsidRPr="00E422CF" w:rsidSect="00D56F80">
          <w:pgSz w:w="12240" w:h="15840"/>
          <w:pgMar w:top="1720" w:right="720" w:bottom="800" w:left="1080" w:header="0" w:footer="614" w:gutter="0"/>
          <w:cols w:space="720"/>
        </w:sectPr>
      </w:pPr>
    </w:p>
    <w:p w14:paraId="5F6E153F" w14:textId="77777777" w:rsidR="00D56F80" w:rsidRPr="00E422CF" w:rsidRDefault="00B74F2A">
      <w:pPr>
        <w:pStyle w:val="Textoindependiente"/>
        <w:ind w:left="1680"/>
        <w:rPr>
          <w:sz w:val="20"/>
          <w:lang w:val="en-US"/>
        </w:rPr>
      </w:pPr>
      <w:r w:rsidRPr="00E422CF">
        <w:rPr>
          <w:noProof/>
          <w:sz w:val="20"/>
          <w:lang w:val="en-US" w:bidi="en-US"/>
        </w:rPr>
        <w:lastRenderedPageBreak/>
        <w:drawing>
          <wp:inline distT="0" distB="0" distL="0" distR="0" wp14:anchorId="46C42ECE" wp14:editId="6F44781D">
            <wp:extent cx="4632779" cy="2884551"/>
            <wp:effectExtent l="0" t="0" r="0" b="0"/>
            <wp:docPr id="60" name="Image 60"/>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70" cstate="print"/>
                    <a:stretch>
                      <a:fillRect/>
                    </a:stretch>
                  </pic:blipFill>
                  <pic:spPr>
                    <a:xfrm>
                      <a:off x="0" y="0"/>
                      <a:ext cx="4632779" cy="2884551"/>
                    </a:xfrm>
                    <a:prstGeom prst="rect">
                      <a:avLst/>
                    </a:prstGeom>
                  </pic:spPr>
                </pic:pic>
              </a:graphicData>
            </a:graphic>
          </wp:inline>
        </w:drawing>
      </w:r>
    </w:p>
    <w:p w14:paraId="1D320C9F" w14:textId="77777777" w:rsidR="00D56F80" w:rsidRPr="00E422CF" w:rsidRDefault="00B74F2A">
      <w:pPr>
        <w:pStyle w:val="Textoindependiente"/>
        <w:spacing w:before="29"/>
        <w:ind w:left="564" w:right="358"/>
        <w:jc w:val="center"/>
        <w:rPr>
          <w:lang w:val="en-US"/>
        </w:rPr>
      </w:pPr>
      <w:r w:rsidRPr="00E422CF">
        <w:rPr>
          <w:lang w:val="en-US" w:bidi="en-US"/>
        </w:rPr>
        <w:t xml:space="preserve">Figure 15: Outer and inner radius in </w:t>
      </w:r>
      <w:r w:rsidRPr="00E422CF">
        <w:rPr>
          <w:spacing w:val="-2"/>
          <w:lang w:val="en-US" w:bidi="en-US"/>
        </w:rPr>
        <w:t>switchbacks.</w:t>
      </w:r>
    </w:p>
    <w:p w14:paraId="241AF778" w14:textId="77777777" w:rsidR="00D56F80" w:rsidRPr="00E422CF" w:rsidRDefault="00B74F2A">
      <w:pPr>
        <w:pStyle w:val="Textoindependiente"/>
        <w:spacing w:before="38"/>
        <w:ind w:left="564" w:right="358"/>
        <w:jc w:val="center"/>
        <w:rPr>
          <w:lang w:val="en-US"/>
        </w:rPr>
      </w:pPr>
      <w:r w:rsidRPr="00E422CF">
        <w:rPr>
          <w:lang w:val="en-US" w:bidi="en-US"/>
        </w:rPr>
        <w:t xml:space="preserve">Source: Manual DG-2018, </w:t>
      </w:r>
      <w:r w:rsidRPr="00E422CF">
        <w:rPr>
          <w:spacing w:val="-4"/>
          <w:lang w:val="en-US" w:bidi="en-US"/>
        </w:rPr>
        <w:t>MTC.</w:t>
      </w:r>
    </w:p>
    <w:p w14:paraId="399489EA" w14:textId="77777777" w:rsidR="00D56F80" w:rsidRPr="00E422CF" w:rsidRDefault="00D56F80">
      <w:pPr>
        <w:pStyle w:val="Textoindependiente"/>
        <w:spacing w:before="82"/>
        <w:rPr>
          <w:lang w:val="en-US"/>
        </w:rPr>
      </w:pPr>
    </w:p>
    <w:p w14:paraId="127BAF40" w14:textId="77777777" w:rsidR="00D56F80" w:rsidRPr="00E422CF" w:rsidRDefault="00B74F2A">
      <w:pPr>
        <w:pStyle w:val="Textoindependiente"/>
        <w:spacing w:before="1" w:line="276" w:lineRule="auto"/>
        <w:ind w:left="621" w:right="976"/>
        <w:jc w:val="both"/>
        <w:rPr>
          <w:lang w:val="en-US"/>
        </w:rPr>
      </w:pPr>
      <w:r w:rsidRPr="00E422CF">
        <w:rPr>
          <w:lang w:val="en-US" w:bidi="en-US"/>
        </w:rPr>
        <w:t>According to this arrangement for a T2S2 vehicle, an inner radius of 8.0 m and an outer radius of 15.25 m will be used as minimum values for the switchbacks. These parameters allow the operation in two directions of traffic, which provides greater safety in the switchback sectors, and can also serve as crossing platforms.</w:t>
      </w:r>
    </w:p>
    <w:p w14:paraId="2DFEEA8A" w14:textId="77777777" w:rsidR="00D56F80" w:rsidRPr="00E422CF" w:rsidRDefault="00D56F80">
      <w:pPr>
        <w:pStyle w:val="Textoindependiente"/>
        <w:spacing w:before="39"/>
        <w:rPr>
          <w:lang w:val="en-US"/>
        </w:rPr>
      </w:pPr>
    </w:p>
    <w:p w14:paraId="27788421" w14:textId="77777777" w:rsidR="00D56F80" w:rsidRPr="00E422CF" w:rsidRDefault="00B74F2A" w:rsidP="00D56F80">
      <w:pPr>
        <w:pStyle w:val="Prrafodelista"/>
        <w:numPr>
          <w:ilvl w:val="0"/>
          <w:numId w:val="27"/>
        </w:numPr>
        <w:tabs>
          <w:tab w:val="left" w:pos="1418"/>
        </w:tabs>
        <w:ind w:left="1418" w:hanging="231"/>
        <w:rPr>
          <w:lang w:val="en-US"/>
        </w:rPr>
      </w:pPr>
      <w:r w:rsidRPr="00E422CF">
        <w:rPr>
          <w:spacing w:val="-2"/>
          <w:lang w:val="en-US" w:bidi="en-US"/>
        </w:rPr>
        <w:t>Widening</w:t>
      </w:r>
    </w:p>
    <w:p w14:paraId="5571B137" w14:textId="77777777" w:rsidR="00D56F80" w:rsidRPr="00E422CF" w:rsidRDefault="00D56F80">
      <w:pPr>
        <w:pStyle w:val="Textoindependiente"/>
        <w:spacing w:before="82"/>
        <w:rPr>
          <w:lang w:val="en-US"/>
        </w:rPr>
      </w:pPr>
    </w:p>
    <w:p w14:paraId="05A872E9" w14:textId="77777777" w:rsidR="00D56F80" w:rsidRPr="00E422CF" w:rsidRDefault="00B74F2A">
      <w:pPr>
        <w:pStyle w:val="Textoindependiente"/>
        <w:spacing w:line="273" w:lineRule="auto"/>
        <w:ind w:left="621" w:right="976"/>
        <w:jc w:val="both"/>
        <w:rPr>
          <w:lang w:val="en-US"/>
        </w:rPr>
      </w:pPr>
      <w:r w:rsidRPr="00E422CF">
        <w:rPr>
          <w:lang w:val="en-US" w:bidi="en-US"/>
        </w:rPr>
        <w:t>Widening is the additional width of the roadway surface on curved sections to compensate for the increased space required by vehicles.</w:t>
      </w:r>
    </w:p>
    <w:p w14:paraId="2A4D05A6" w14:textId="77777777" w:rsidR="00D56F80" w:rsidRPr="00E422CF" w:rsidRDefault="00D56F80">
      <w:pPr>
        <w:pStyle w:val="Textoindependiente"/>
        <w:spacing w:before="45"/>
        <w:rPr>
          <w:lang w:val="en-US"/>
        </w:rPr>
      </w:pPr>
    </w:p>
    <w:p w14:paraId="67DE8333" w14:textId="77777777" w:rsidR="00D56F80" w:rsidRPr="00E422CF" w:rsidRDefault="00B74F2A">
      <w:pPr>
        <w:pStyle w:val="Textoindependiente"/>
        <w:spacing w:line="273" w:lineRule="auto"/>
        <w:ind w:left="621" w:right="977"/>
        <w:jc w:val="both"/>
        <w:rPr>
          <w:lang w:val="en-US"/>
        </w:rPr>
      </w:pPr>
      <w:r w:rsidRPr="00E422CF">
        <w:rPr>
          <w:spacing w:val="-2"/>
          <w:lang w:val="en-US" w:bidi="en-US"/>
        </w:rPr>
        <w:t xml:space="preserve">Section 302.09 and Figure 302.18 of the MTC Manual DG-2018 present curves designed </w:t>
      </w:r>
      <w:r w:rsidRPr="00E422CF">
        <w:rPr>
          <w:lang w:val="en-US" w:bidi="en-US"/>
        </w:rPr>
        <w:t>according to curve radius and design speed. See Figure 16.</w:t>
      </w:r>
    </w:p>
    <w:p w14:paraId="5E5C29D2" w14:textId="77777777" w:rsidR="00D56F80" w:rsidRPr="00E422CF" w:rsidRDefault="00D56F80">
      <w:pPr>
        <w:pStyle w:val="Textoindependiente"/>
        <w:spacing w:line="273" w:lineRule="auto"/>
        <w:jc w:val="both"/>
        <w:rPr>
          <w:lang w:val="en-US"/>
        </w:rPr>
        <w:sectPr w:rsidR="00D56F80" w:rsidRPr="00E422CF" w:rsidSect="00D56F80">
          <w:pgSz w:w="12240" w:h="15840"/>
          <w:pgMar w:top="1420" w:right="720" w:bottom="800" w:left="1080" w:header="0" w:footer="614" w:gutter="0"/>
          <w:cols w:space="720"/>
        </w:sectPr>
      </w:pPr>
    </w:p>
    <w:p w14:paraId="10BD4584" w14:textId="77777777" w:rsidR="00D56F80" w:rsidRPr="00E422CF" w:rsidRDefault="00B74F2A">
      <w:pPr>
        <w:pStyle w:val="Textoindependiente"/>
        <w:ind w:left="1896"/>
        <w:rPr>
          <w:sz w:val="20"/>
          <w:lang w:val="en-US"/>
        </w:rPr>
      </w:pPr>
      <w:r w:rsidRPr="00E422CF">
        <w:rPr>
          <w:noProof/>
          <w:sz w:val="20"/>
          <w:lang w:val="en-US" w:bidi="en-US"/>
        </w:rPr>
        <w:lastRenderedPageBreak/>
        <w:drawing>
          <wp:inline distT="0" distB="0" distL="0" distR="0" wp14:anchorId="30C0E43A" wp14:editId="730049ED">
            <wp:extent cx="4340811" cy="2584323"/>
            <wp:effectExtent l="0" t="0" r="0" b="0"/>
            <wp:docPr id="61" name="Image 61"/>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71" cstate="print"/>
                    <a:stretch>
                      <a:fillRect/>
                    </a:stretch>
                  </pic:blipFill>
                  <pic:spPr>
                    <a:xfrm>
                      <a:off x="0" y="0"/>
                      <a:ext cx="4340811" cy="2584323"/>
                    </a:xfrm>
                    <a:prstGeom prst="rect">
                      <a:avLst/>
                    </a:prstGeom>
                  </pic:spPr>
                </pic:pic>
              </a:graphicData>
            </a:graphic>
          </wp:inline>
        </w:drawing>
      </w:r>
    </w:p>
    <w:p w14:paraId="4820A5D4" w14:textId="77777777" w:rsidR="00D56F80" w:rsidRPr="00E422CF" w:rsidRDefault="00B74F2A">
      <w:pPr>
        <w:pStyle w:val="Textoindependiente"/>
        <w:spacing w:before="48"/>
        <w:ind w:left="562" w:right="358"/>
        <w:jc w:val="center"/>
        <w:rPr>
          <w:lang w:val="en-US"/>
        </w:rPr>
      </w:pPr>
      <w:r w:rsidRPr="00E422CF">
        <w:rPr>
          <w:lang w:val="en-US" w:bidi="en-US"/>
        </w:rPr>
        <w:t xml:space="preserve">Figure 16: Widening values in horizontal </w:t>
      </w:r>
      <w:r w:rsidRPr="00E422CF">
        <w:rPr>
          <w:spacing w:val="-2"/>
          <w:lang w:val="en-US" w:bidi="en-US"/>
        </w:rPr>
        <w:t>curves.</w:t>
      </w:r>
    </w:p>
    <w:p w14:paraId="27869DCB" w14:textId="77777777" w:rsidR="00D56F80" w:rsidRPr="00E422CF" w:rsidRDefault="00B74F2A">
      <w:pPr>
        <w:pStyle w:val="Textoindependiente"/>
        <w:spacing w:before="39"/>
        <w:ind w:left="564" w:right="358"/>
        <w:jc w:val="center"/>
        <w:rPr>
          <w:lang w:val="en-US"/>
        </w:rPr>
      </w:pPr>
      <w:r w:rsidRPr="00E422CF">
        <w:rPr>
          <w:lang w:val="en-US" w:bidi="en-US"/>
        </w:rPr>
        <w:t xml:space="preserve">Source: Manual DG-2018, </w:t>
      </w:r>
      <w:r w:rsidRPr="00E422CF">
        <w:rPr>
          <w:spacing w:val="-4"/>
          <w:lang w:val="en-US" w:bidi="en-US"/>
        </w:rPr>
        <w:t>MTC.</w:t>
      </w:r>
    </w:p>
    <w:p w14:paraId="72603E2C" w14:textId="77777777" w:rsidR="00D56F80" w:rsidRPr="00E422CF" w:rsidRDefault="00D56F80">
      <w:pPr>
        <w:pStyle w:val="Textoindependiente"/>
        <w:spacing w:before="82"/>
        <w:rPr>
          <w:lang w:val="en-US"/>
        </w:rPr>
      </w:pPr>
    </w:p>
    <w:p w14:paraId="713E1E7C" w14:textId="77777777" w:rsidR="00D56F80" w:rsidRPr="00E422CF" w:rsidRDefault="00B74F2A">
      <w:pPr>
        <w:pStyle w:val="Textoindependiente"/>
        <w:spacing w:line="273" w:lineRule="auto"/>
        <w:ind w:left="621"/>
        <w:rPr>
          <w:lang w:val="en-US"/>
        </w:rPr>
      </w:pPr>
      <w:r w:rsidRPr="00E422CF">
        <w:rPr>
          <w:lang w:val="en-US" w:bidi="en-US"/>
        </w:rPr>
        <w:t>According to this standard, for a speed of 20 km/h and a minimum radius of 20 m, there is a maximum widening of 1.80 m.</w:t>
      </w:r>
    </w:p>
    <w:p w14:paraId="772468AA" w14:textId="77777777" w:rsidR="00D56F80" w:rsidRPr="00E422CF" w:rsidRDefault="00D56F80">
      <w:pPr>
        <w:pStyle w:val="Textoindependiente"/>
        <w:spacing w:before="45"/>
        <w:rPr>
          <w:lang w:val="en-US"/>
        </w:rPr>
      </w:pPr>
    </w:p>
    <w:p w14:paraId="4AD03812" w14:textId="77777777" w:rsidR="00D56F80" w:rsidRPr="00E422CF" w:rsidRDefault="00B74F2A" w:rsidP="00D56F80">
      <w:pPr>
        <w:pStyle w:val="Prrafodelista"/>
        <w:numPr>
          <w:ilvl w:val="0"/>
          <w:numId w:val="27"/>
        </w:numPr>
        <w:tabs>
          <w:tab w:val="left" w:pos="1413"/>
        </w:tabs>
        <w:spacing w:before="1"/>
        <w:ind w:left="1413" w:hanging="226"/>
        <w:rPr>
          <w:lang w:val="en-US"/>
        </w:rPr>
      </w:pPr>
      <w:r w:rsidRPr="00E422CF">
        <w:rPr>
          <w:spacing w:val="-2"/>
          <w:lang w:val="en-US" w:bidi="en-US"/>
        </w:rPr>
        <w:t>Superelevation</w:t>
      </w:r>
      <w:r w:rsidRPr="00E422CF">
        <w:rPr>
          <w:lang w:val="en-US" w:bidi="en-US"/>
        </w:rPr>
        <w:t xml:space="preserve"> Transition</w:t>
      </w:r>
    </w:p>
    <w:p w14:paraId="3103DD30" w14:textId="77777777" w:rsidR="00D56F80" w:rsidRPr="00E422CF" w:rsidRDefault="00D56F80">
      <w:pPr>
        <w:pStyle w:val="Textoindependiente"/>
        <w:spacing w:before="79"/>
        <w:rPr>
          <w:lang w:val="en-US"/>
        </w:rPr>
      </w:pPr>
    </w:p>
    <w:p w14:paraId="7C493B52" w14:textId="77777777" w:rsidR="00D56F80" w:rsidRPr="00E422CF" w:rsidRDefault="00B74F2A">
      <w:pPr>
        <w:pStyle w:val="Textoindependiente"/>
        <w:ind w:left="621"/>
        <w:rPr>
          <w:lang w:val="en-US"/>
        </w:rPr>
      </w:pPr>
      <w:r w:rsidRPr="00E422CF">
        <w:rPr>
          <w:lang w:val="en-US" w:bidi="en-US"/>
        </w:rPr>
        <w:t xml:space="preserve">The superelevation transition to be used for designs is given in Section 302.08 and Table </w:t>
      </w:r>
      <w:r w:rsidRPr="00E422CF">
        <w:rPr>
          <w:spacing w:val="-5"/>
          <w:lang w:val="en-US" w:bidi="en-US"/>
        </w:rPr>
        <w:t>No.</w:t>
      </w:r>
    </w:p>
    <w:p w14:paraId="2075C488" w14:textId="77777777" w:rsidR="00D56F80" w:rsidRPr="00E422CF" w:rsidRDefault="00B74F2A">
      <w:pPr>
        <w:pStyle w:val="Textoindependiente"/>
        <w:spacing w:before="41"/>
        <w:ind w:left="621"/>
        <w:rPr>
          <w:lang w:val="en-US"/>
        </w:rPr>
      </w:pPr>
      <w:r w:rsidRPr="00E422CF">
        <w:rPr>
          <w:lang w:val="en-US" w:bidi="en-US"/>
        </w:rPr>
        <w:t xml:space="preserve">302.13 of the Manual indicated for different speeds and </w:t>
      </w:r>
      <w:proofErr w:type="spellStart"/>
      <w:r w:rsidRPr="00E422CF">
        <w:rPr>
          <w:lang w:val="en-US" w:bidi="en-US"/>
        </w:rPr>
        <w:t>superelevations</w:t>
      </w:r>
      <w:proofErr w:type="spellEnd"/>
      <w:r w:rsidRPr="00E422CF">
        <w:rPr>
          <w:lang w:val="en-US" w:bidi="en-US"/>
        </w:rPr>
        <w:t xml:space="preserve">. See Figure </w:t>
      </w:r>
      <w:r w:rsidRPr="00E422CF">
        <w:rPr>
          <w:spacing w:val="-5"/>
          <w:lang w:val="en-US" w:bidi="en-US"/>
        </w:rPr>
        <w:t>17.</w:t>
      </w:r>
    </w:p>
    <w:p w14:paraId="6101661A" w14:textId="77777777" w:rsidR="00D56F80" w:rsidRPr="00E422CF" w:rsidRDefault="00D56F80">
      <w:pPr>
        <w:pStyle w:val="Textoindependiente"/>
        <w:spacing w:before="80"/>
        <w:rPr>
          <w:lang w:val="en-US"/>
        </w:rPr>
      </w:pPr>
    </w:p>
    <w:p w14:paraId="0DB6E557" w14:textId="77777777" w:rsidR="00D56F80" w:rsidRPr="00E422CF" w:rsidRDefault="00B74F2A">
      <w:pPr>
        <w:pStyle w:val="Textoindependiente"/>
        <w:spacing w:line="276" w:lineRule="auto"/>
        <w:ind w:left="621" w:right="973"/>
        <w:rPr>
          <w:lang w:val="en-US"/>
        </w:rPr>
      </w:pPr>
      <w:r w:rsidRPr="00E422CF">
        <w:rPr>
          <w:lang w:val="en-US" w:bidi="en-US"/>
        </w:rPr>
        <w:t>For Third Class roads, the values shown in Table 302.13 shall be used to define the design speed and superelevation value.</w:t>
      </w:r>
    </w:p>
    <w:p w14:paraId="3C88F1AE" w14:textId="77777777" w:rsidR="00D56F80" w:rsidRPr="00E422CF" w:rsidRDefault="00B74F2A">
      <w:pPr>
        <w:pStyle w:val="Textoindependiente"/>
        <w:spacing w:before="39"/>
        <w:rPr>
          <w:sz w:val="20"/>
          <w:lang w:val="en-US"/>
        </w:rPr>
      </w:pPr>
      <w:r w:rsidRPr="00E422CF">
        <w:rPr>
          <w:noProof/>
          <w:sz w:val="20"/>
          <w:lang w:val="en-US" w:bidi="en-US"/>
        </w:rPr>
        <w:drawing>
          <wp:anchor distT="0" distB="0" distL="0" distR="0" simplePos="0" relativeHeight="251697152" behindDoc="1" locked="0" layoutInCell="1" allowOverlap="1" wp14:anchorId="6D210686" wp14:editId="27044595">
            <wp:simplePos x="0" y="0"/>
            <wp:positionH relativeFrom="page">
              <wp:posOffset>2176272</wp:posOffset>
            </wp:positionH>
            <wp:positionV relativeFrom="paragraph">
              <wp:posOffset>195089</wp:posOffset>
            </wp:positionV>
            <wp:extent cx="3789501" cy="2169795"/>
            <wp:effectExtent l="0" t="0" r="0" b="0"/>
            <wp:wrapTopAndBottom/>
            <wp:docPr id="62" name="Image 62"/>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72" cstate="print"/>
                    <a:stretch>
                      <a:fillRect/>
                    </a:stretch>
                  </pic:blipFill>
                  <pic:spPr>
                    <a:xfrm>
                      <a:off x="0" y="0"/>
                      <a:ext cx="3789501" cy="2169795"/>
                    </a:xfrm>
                    <a:prstGeom prst="rect">
                      <a:avLst/>
                    </a:prstGeom>
                  </pic:spPr>
                </pic:pic>
              </a:graphicData>
            </a:graphic>
          </wp:anchor>
        </w:drawing>
      </w:r>
    </w:p>
    <w:p w14:paraId="6CAC6717" w14:textId="77777777" w:rsidR="00D56F80" w:rsidRPr="00E422CF" w:rsidRDefault="00B74F2A">
      <w:pPr>
        <w:pStyle w:val="Textoindependiente"/>
        <w:spacing w:before="26"/>
        <w:ind w:left="562" w:right="358"/>
        <w:jc w:val="center"/>
        <w:rPr>
          <w:lang w:val="en-US"/>
        </w:rPr>
      </w:pPr>
      <w:r w:rsidRPr="00E422CF">
        <w:rPr>
          <w:lang w:val="en-US" w:bidi="en-US"/>
        </w:rPr>
        <w:t xml:space="preserve">Figure 17: Transition length of </w:t>
      </w:r>
      <w:r w:rsidRPr="00E422CF">
        <w:rPr>
          <w:spacing w:val="-2"/>
          <w:lang w:val="en-US" w:bidi="en-US"/>
        </w:rPr>
        <w:t>superelevation.</w:t>
      </w:r>
    </w:p>
    <w:p w14:paraId="2CFBD71E"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547853D1" w14:textId="77777777" w:rsidR="00D56F80" w:rsidRPr="00E422CF" w:rsidRDefault="00D56F80">
      <w:pPr>
        <w:pStyle w:val="Textoindependiente"/>
        <w:jc w:val="center"/>
        <w:rPr>
          <w:lang w:val="en-US"/>
        </w:rPr>
        <w:sectPr w:rsidR="00D56F80" w:rsidRPr="00E422CF" w:rsidSect="00D56F80">
          <w:pgSz w:w="12240" w:h="15840"/>
          <w:pgMar w:top="1420" w:right="720" w:bottom="800" w:left="1080" w:header="0" w:footer="614" w:gutter="0"/>
          <w:cols w:space="720"/>
        </w:sectPr>
      </w:pPr>
    </w:p>
    <w:p w14:paraId="2734626D" w14:textId="77777777" w:rsidR="00D56F80" w:rsidRPr="00E422CF" w:rsidRDefault="00B74F2A">
      <w:pPr>
        <w:pStyle w:val="Textoindependiente"/>
        <w:spacing w:before="35" w:line="276" w:lineRule="auto"/>
        <w:ind w:left="621" w:right="973"/>
        <w:rPr>
          <w:lang w:val="en-US"/>
        </w:rPr>
      </w:pPr>
      <w:r w:rsidRPr="00E422CF">
        <w:rPr>
          <w:lang w:val="en-US" w:bidi="en-US"/>
        </w:rPr>
        <w:lastRenderedPageBreak/>
        <w:t>According to the table and with the recommendations for defining the maximum superelevation and minimum radius, the minimum transition length of the superelevation will be 27m.</w:t>
      </w:r>
    </w:p>
    <w:p w14:paraId="1FB0BFD9" w14:textId="77777777" w:rsidR="00D56F80" w:rsidRPr="00E422CF" w:rsidRDefault="00B74F2A" w:rsidP="00D56F80">
      <w:pPr>
        <w:pStyle w:val="Prrafodelista"/>
        <w:numPr>
          <w:ilvl w:val="2"/>
          <w:numId w:val="28"/>
        </w:numPr>
        <w:tabs>
          <w:tab w:val="left" w:pos="2061"/>
        </w:tabs>
        <w:spacing w:before="2"/>
        <w:rPr>
          <w:lang w:val="en-US"/>
        </w:rPr>
      </w:pPr>
      <w:r w:rsidRPr="00E422CF">
        <w:rPr>
          <w:spacing w:val="-2"/>
          <w:lang w:val="en-US" w:bidi="en-US"/>
        </w:rPr>
        <w:t>Vertical</w:t>
      </w:r>
      <w:r w:rsidRPr="00E422CF">
        <w:rPr>
          <w:lang w:val="en-US" w:bidi="en-US"/>
        </w:rPr>
        <w:t xml:space="preserve"> Design</w:t>
      </w:r>
    </w:p>
    <w:p w14:paraId="5ABCAFE9" w14:textId="77777777" w:rsidR="00D56F80" w:rsidRPr="00E422CF" w:rsidRDefault="00B74F2A" w:rsidP="00D56F80">
      <w:pPr>
        <w:pStyle w:val="Prrafodelista"/>
        <w:numPr>
          <w:ilvl w:val="0"/>
          <w:numId w:val="26"/>
        </w:numPr>
        <w:tabs>
          <w:tab w:val="left" w:pos="1409"/>
        </w:tabs>
        <w:spacing w:before="38"/>
        <w:ind w:left="1409" w:hanging="222"/>
        <w:rPr>
          <w:lang w:val="en-US"/>
        </w:rPr>
      </w:pPr>
      <w:r w:rsidRPr="00E422CF">
        <w:rPr>
          <w:spacing w:val="-2"/>
          <w:lang w:val="en-US" w:bidi="en-US"/>
        </w:rPr>
        <w:t>Maximum</w:t>
      </w:r>
      <w:r w:rsidRPr="00E422CF">
        <w:rPr>
          <w:lang w:val="en-US" w:bidi="en-US"/>
        </w:rPr>
        <w:t xml:space="preserve"> Slope</w:t>
      </w:r>
    </w:p>
    <w:p w14:paraId="13B573CF" w14:textId="77777777" w:rsidR="00D56F80" w:rsidRPr="00E422CF" w:rsidRDefault="00D56F80">
      <w:pPr>
        <w:pStyle w:val="Textoindependiente"/>
        <w:spacing w:before="82"/>
        <w:rPr>
          <w:lang w:val="en-US"/>
        </w:rPr>
      </w:pPr>
    </w:p>
    <w:p w14:paraId="332890D6" w14:textId="77777777" w:rsidR="00D56F80" w:rsidRPr="00E422CF" w:rsidRDefault="00B74F2A">
      <w:pPr>
        <w:pStyle w:val="Textoindependiente"/>
        <w:spacing w:line="276" w:lineRule="auto"/>
        <w:ind w:left="621" w:right="976"/>
        <w:jc w:val="both"/>
        <w:rPr>
          <w:lang w:val="en-US"/>
        </w:rPr>
      </w:pPr>
      <w:r w:rsidRPr="00E422CF">
        <w:rPr>
          <w:lang w:val="en-US" w:bidi="en-US"/>
        </w:rPr>
        <w:t>Section 303.03 and Table 303.01 of the Manual give the maximum slope values for roadway design, based on roadway classification and design speed. See Figure 18.</w:t>
      </w:r>
    </w:p>
    <w:p w14:paraId="364923E8" w14:textId="77777777" w:rsidR="00D56F80" w:rsidRPr="00E422CF" w:rsidRDefault="00B74F2A">
      <w:pPr>
        <w:pStyle w:val="Textoindependiente"/>
        <w:spacing w:before="40"/>
        <w:rPr>
          <w:sz w:val="20"/>
          <w:lang w:val="en-US"/>
        </w:rPr>
      </w:pPr>
      <w:r w:rsidRPr="00E422CF">
        <w:rPr>
          <w:noProof/>
          <w:sz w:val="20"/>
          <w:lang w:val="en-US" w:bidi="en-US"/>
        </w:rPr>
        <w:drawing>
          <wp:anchor distT="0" distB="0" distL="0" distR="0" simplePos="0" relativeHeight="251698176" behindDoc="1" locked="0" layoutInCell="1" allowOverlap="1" wp14:anchorId="69EE2531" wp14:editId="7015AE40">
            <wp:simplePos x="0" y="0"/>
            <wp:positionH relativeFrom="page">
              <wp:posOffset>1438655</wp:posOffset>
            </wp:positionH>
            <wp:positionV relativeFrom="paragraph">
              <wp:posOffset>195800</wp:posOffset>
            </wp:positionV>
            <wp:extent cx="5562599" cy="3063240"/>
            <wp:effectExtent l="0" t="0" r="0" b="0"/>
            <wp:wrapTopAndBottom/>
            <wp:docPr id="63" name="Image 63"/>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73" cstate="print"/>
                    <a:stretch>
                      <a:fillRect/>
                    </a:stretch>
                  </pic:blipFill>
                  <pic:spPr>
                    <a:xfrm>
                      <a:off x="0" y="0"/>
                      <a:ext cx="5562599" cy="3063240"/>
                    </a:xfrm>
                    <a:prstGeom prst="rect">
                      <a:avLst/>
                    </a:prstGeom>
                  </pic:spPr>
                </pic:pic>
              </a:graphicData>
            </a:graphic>
          </wp:anchor>
        </w:drawing>
      </w:r>
    </w:p>
    <w:p w14:paraId="2EF33DAB" w14:textId="77777777" w:rsidR="00D56F80" w:rsidRPr="00E422CF" w:rsidRDefault="00B74F2A">
      <w:pPr>
        <w:pStyle w:val="Textoindependiente"/>
        <w:spacing w:before="35" w:line="276" w:lineRule="auto"/>
        <w:ind w:left="3611" w:right="3399"/>
        <w:jc w:val="center"/>
        <w:rPr>
          <w:lang w:val="en-US"/>
        </w:rPr>
      </w:pPr>
      <w:r w:rsidRPr="00E422CF">
        <w:rPr>
          <w:lang w:val="en-US" w:bidi="en-US"/>
        </w:rPr>
        <w:t xml:space="preserve">Figure 18: Maximum slopes. Source: Manual DG-2018, </w:t>
      </w:r>
      <w:r w:rsidRPr="00E422CF">
        <w:rPr>
          <w:spacing w:val="-4"/>
          <w:lang w:val="en-US" w:bidi="en-US"/>
        </w:rPr>
        <w:t>MTC.</w:t>
      </w:r>
    </w:p>
    <w:p w14:paraId="4491A06A" w14:textId="77777777" w:rsidR="00D56F80" w:rsidRPr="00E422CF" w:rsidRDefault="00D56F80">
      <w:pPr>
        <w:pStyle w:val="Textoindependiente"/>
        <w:spacing w:before="40"/>
        <w:rPr>
          <w:lang w:val="en-US"/>
        </w:rPr>
      </w:pPr>
    </w:p>
    <w:p w14:paraId="21C3CD70" w14:textId="77777777" w:rsidR="00D56F80" w:rsidRPr="00E422CF" w:rsidRDefault="00B74F2A">
      <w:pPr>
        <w:pStyle w:val="Textoindependiente"/>
        <w:spacing w:line="276" w:lineRule="auto"/>
        <w:ind w:left="621" w:right="976"/>
        <w:jc w:val="both"/>
        <w:rPr>
          <w:lang w:val="en-US"/>
        </w:rPr>
      </w:pPr>
      <w:r w:rsidRPr="00E422CF">
        <w:rPr>
          <w:lang w:val="en-US" w:bidi="en-US"/>
        </w:rPr>
        <w:t>According to this provision, the maximum slope for Third Class roads to be used will be 10%. The value of the maximum slope may be increased by up to 1% in all cases, and the need for such increase must be technically and economically justified.</w:t>
      </w:r>
    </w:p>
    <w:p w14:paraId="6FAD0DBD" w14:textId="77777777" w:rsidR="00D56F80" w:rsidRPr="00E422CF" w:rsidRDefault="00D56F80">
      <w:pPr>
        <w:pStyle w:val="Textoindependiente"/>
        <w:spacing w:before="41"/>
        <w:rPr>
          <w:lang w:val="en-US"/>
        </w:rPr>
      </w:pPr>
    </w:p>
    <w:p w14:paraId="5CF4F382" w14:textId="77777777" w:rsidR="00D56F80" w:rsidRPr="00E422CF" w:rsidRDefault="00B74F2A" w:rsidP="00D56F80">
      <w:pPr>
        <w:pStyle w:val="Prrafodelista"/>
        <w:numPr>
          <w:ilvl w:val="0"/>
          <w:numId w:val="26"/>
        </w:numPr>
        <w:tabs>
          <w:tab w:val="left" w:pos="1418"/>
        </w:tabs>
        <w:ind w:left="1418" w:hanging="231"/>
        <w:rPr>
          <w:lang w:val="en-US"/>
        </w:rPr>
      </w:pPr>
      <w:r w:rsidRPr="00E422CF">
        <w:rPr>
          <w:lang w:val="en-US" w:bidi="en-US"/>
        </w:rPr>
        <w:t xml:space="preserve">Vertical Curve </w:t>
      </w:r>
      <w:r w:rsidRPr="00E422CF">
        <w:rPr>
          <w:spacing w:val="-2"/>
          <w:lang w:val="en-US" w:bidi="en-US"/>
        </w:rPr>
        <w:t>Length</w:t>
      </w:r>
    </w:p>
    <w:p w14:paraId="3C2EB923" w14:textId="77777777" w:rsidR="00D56F80" w:rsidRPr="00E422CF" w:rsidRDefault="00B74F2A">
      <w:pPr>
        <w:pStyle w:val="Textoindependiente"/>
        <w:spacing w:before="39" w:line="276" w:lineRule="auto"/>
        <w:ind w:left="621" w:right="976"/>
        <w:jc w:val="both"/>
        <w:rPr>
          <w:lang w:val="en-US"/>
        </w:rPr>
      </w:pPr>
      <w:r w:rsidRPr="00E422CF">
        <w:rPr>
          <w:lang w:val="en-US" w:bidi="en-US"/>
        </w:rPr>
        <w:t>The MTC Design Manual indicates in Section 303.04.03 and Table 303.02 the determination of the lengths of convex and concave curves. See Figures 19 and 20.</w:t>
      </w:r>
    </w:p>
    <w:p w14:paraId="678157AB"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680D20CC" w14:textId="77777777" w:rsidR="00D56F80" w:rsidRPr="00E422CF" w:rsidRDefault="00B74F2A">
      <w:pPr>
        <w:pStyle w:val="Textoindependiente"/>
        <w:ind w:left="2578"/>
        <w:rPr>
          <w:sz w:val="20"/>
          <w:lang w:val="en-US"/>
        </w:rPr>
      </w:pPr>
      <w:r w:rsidRPr="00E422CF">
        <w:rPr>
          <w:noProof/>
          <w:sz w:val="20"/>
          <w:lang w:val="en-US" w:bidi="en-US"/>
        </w:rPr>
        <w:lastRenderedPageBreak/>
        <w:drawing>
          <wp:inline distT="0" distB="0" distL="0" distR="0" wp14:anchorId="0ACACB35" wp14:editId="20E270C5">
            <wp:extent cx="3588436" cy="2140934"/>
            <wp:effectExtent l="0" t="0" r="0" b="0"/>
            <wp:docPr id="64" name="Image 64"/>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74" cstate="print"/>
                    <a:stretch>
                      <a:fillRect/>
                    </a:stretch>
                  </pic:blipFill>
                  <pic:spPr>
                    <a:xfrm>
                      <a:off x="0" y="0"/>
                      <a:ext cx="3588436" cy="2140934"/>
                    </a:xfrm>
                    <a:prstGeom prst="rect">
                      <a:avLst/>
                    </a:prstGeom>
                  </pic:spPr>
                </pic:pic>
              </a:graphicData>
            </a:graphic>
          </wp:inline>
        </w:drawing>
      </w:r>
    </w:p>
    <w:p w14:paraId="5AB01E9B" w14:textId="77777777" w:rsidR="00D56F80" w:rsidRPr="00E422CF" w:rsidRDefault="00B74F2A">
      <w:pPr>
        <w:pStyle w:val="Textoindependiente"/>
        <w:spacing w:before="85"/>
        <w:ind w:left="567" w:right="358"/>
        <w:jc w:val="center"/>
        <w:rPr>
          <w:lang w:val="en-US"/>
        </w:rPr>
      </w:pPr>
      <w:r w:rsidRPr="00E422CF">
        <w:rPr>
          <w:lang w:val="en-US" w:bidi="en-US"/>
        </w:rPr>
        <w:t xml:space="preserve">Figure 19: Convex vertical curve </w:t>
      </w:r>
      <w:r w:rsidRPr="00E422CF">
        <w:rPr>
          <w:spacing w:val="-2"/>
          <w:lang w:val="en-US" w:bidi="en-US"/>
        </w:rPr>
        <w:t>length.</w:t>
      </w:r>
    </w:p>
    <w:p w14:paraId="3192FAC0"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6EAA5470" w14:textId="77777777" w:rsidR="00D56F80" w:rsidRPr="00E422CF" w:rsidRDefault="00D56F80">
      <w:pPr>
        <w:pStyle w:val="Textoindependiente"/>
        <w:rPr>
          <w:sz w:val="20"/>
          <w:lang w:val="en-US"/>
        </w:rPr>
      </w:pPr>
    </w:p>
    <w:p w14:paraId="177651D6" w14:textId="77777777" w:rsidR="00D56F80" w:rsidRPr="00E422CF" w:rsidRDefault="00B74F2A">
      <w:pPr>
        <w:pStyle w:val="Textoindependiente"/>
        <w:spacing w:before="142"/>
        <w:rPr>
          <w:sz w:val="20"/>
          <w:lang w:val="en-US"/>
        </w:rPr>
      </w:pPr>
      <w:r w:rsidRPr="00E422CF">
        <w:rPr>
          <w:noProof/>
          <w:sz w:val="20"/>
          <w:lang w:val="en-US" w:bidi="en-US"/>
        </w:rPr>
        <w:drawing>
          <wp:anchor distT="0" distB="0" distL="0" distR="0" simplePos="0" relativeHeight="251699200" behindDoc="1" locked="0" layoutInCell="1" allowOverlap="1" wp14:anchorId="2A0CF81B" wp14:editId="4E96E2AC">
            <wp:simplePos x="0" y="0"/>
            <wp:positionH relativeFrom="page">
              <wp:posOffset>2225039</wp:posOffset>
            </wp:positionH>
            <wp:positionV relativeFrom="paragraph">
              <wp:posOffset>260572</wp:posOffset>
            </wp:positionV>
            <wp:extent cx="3675586" cy="2361247"/>
            <wp:effectExtent l="0" t="0" r="0" b="0"/>
            <wp:wrapTopAndBottom/>
            <wp:docPr id="65" name="Image 65"/>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75" cstate="print"/>
                    <a:stretch>
                      <a:fillRect/>
                    </a:stretch>
                  </pic:blipFill>
                  <pic:spPr>
                    <a:xfrm>
                      <a:off x="0" y="0"/>
                      <a:ext cx="3675586" cy="2361247"/>
                    </a:xfrm>
                    <a:prstGeom prst="rect">
                      <a:avLst/>
                    </a:prstGeom>
                  </pic:spPr>
                </pic:pic>
              </a:graphicData>
            </a:graphic>
          </wp:anchor>
        </w:drawing>
      </w:r>
    </w:p>
    <w:p w14:paraId="312E500A" w14:textId="77777777" w:rsidR="00D56F80" w:rsidRPr="00E422CF" w:rsidRDefault="00B74F2A">
      <w:pPr>
        <w:pStyle w:val="Textoindependiente"/>
        <w:spacing w:before="32"/>
        <w:ind w:left="564" w:right="358"/>
        <w:jc w:val="center"/>
        <w:rPr>
          <w:lang w:val="en-US"/>
        </w:rPr>
      </w:pPr>
      <w:r w:rsidRPr="00E422CF">
        <w:rPr>
          <w:lang w:val="en-US" w:bidi="en-US"/>
        </w:rPr>
        <w:t xml:space="preserve">Figure 20: Concave vertical curve </w:t>
      </w:r>
      <w:r w:rsidRPr="00E422CF">
        <w:rPr>
          <w:spacing w:val="-2"/>
          <w:lang w:val="en-US" w:bidi="en-US"/>
        </w:rPr>
        <w:t>length.</w:t>
      </w:r>
    </w:p>
    <w:p w14:paraId="58C16C8B" w14:textId="77777777" w:rsidR="00D56F80" w:rsidRPr="00E422CF" w:rsidRDefault="00B74F2A">
      <w:pPr>
        <w:pStyle w:val="Textoindependiente"/>
        <w:spacing w:before="38"/>
        <w:ind w:left="564" w:right="358"/>
        <w:jc w:val="center"/>
        <w:rPr>
          <w:lang w:val="en-US"/>
        </w:rPr>
      </w:pPr>
      <w:r w:rsidRPr="00E422CF">
        <w:rPr>
          <w:lang w:val="en-US" w:bidi="en-US"/>
        </w:rPr>
        <w:t xml:space="preserve">Source: Manual DG-2018, </w:t>
      </w:r>
      <w:r w:rsidRPr="00E422CF">
        <w:rPr>
          <w:spacing w:val="-4"/>
          <w:lang w:val="en-US" w:bidi="en-US"/>
        </w:rPr>
        <w:t>MTC.</w:t>
      </w:r>
    </w:p>
    <w:p w14:paraId="0F6DF354" w14:textId="77777777" w:rsidR="00D56F80" w:rsidRPr="00E422CF" w:rsidRDefault="00D56F80">
      <w:pPr>
        <w:pStyle w:val="Textoindependiente"/>
        <w:spacing w:before="82"/>
        <w:rPr>
          <w:lang w:val="en-US"/>
        </w:rPr>
      </w:pPr>
    </w:p>
    <w:p w14:paraId="081CA766" w14:textId="77777777" w:rsidR="00D56F80" w:rsidRPr="00E422CF" w:rsidRDefault="00B74F2A">
      <w:pPr>
        <w:pStyle w:val="Textoindependiente"/>
        <w:spacing w:line="273" w:lineRule="auto"/>
        <w:ind w:left="621" w:right="973"/>
        <w:rPr>
          <w:lang w:val="en-US"/>
        </w:rPr>
      </w:pPr>
      <w:r w:rsidRPr="00E422CF">
        <w:rPr>
          <w:lang w:val="en-US" w:bidi="en-US"/>
        </w:rPr>
        <w:t>According to these tables, the values to be used for the design of vertical curves for a speed of 20 km/h are as follows:</w:t>
      </w:r>
    </w:p>
    <w:p w14:paraId="4E4EAB47" w14:textId="77777777" w:rsidR="00D56F80" w:rsidRPr="00E422CF" w:rsidRDefault="00B74F2A" w:rsidP="00D56F80">
      <w:pPr>
        <w:pStyle w:val="Prrafodelista"/>
        <w:numPr>
          <w:ilvl w:val="0"/>
          <w:numId w:val="25"/>
        </w:numPr>
        <w:tabs>
          <w:tab w:val="left" w:pos="1547"/>
          <w:tab w:val="left" w:pos="4941"/>
          <w:tab w:val="left" w:pos="5661"/>
        </w:tabs>
        <w:spacing w:before="5"/>
        <w:ind w:left="1547"/>
        <w:jc w:val="left"/>
        <w:rPr>
          <w:lang w:val="en-US"/>
        </w:rPr>
      </w:pPr>
      <w:r w:rsidRPr="00E422CF">
        <w:rPr>
          <w:lang w:val="en-US" w:bidi="en-US"/>
        </w:rPr>
        <w:t xml:space="preserve">Convex vertical curve </w:t>
      </w:r>
      <w:r w:rsidRPr="00E422CF">
        <w:rPr>
          <w:spacing w:val="-2"/>
          <w:lang w:val="en-US" w:bidi="en-US"/>
        </w:rPr>
        <w:t>length</w:t>
      </w:r>
      <w:r w:rsidRPr="00E422CF">
        <w:rPr>
          <w:spacing w:val="-2"/>
          <w:lang w:val="en-US" w:bidi="en-US"/>
        </w:rPr>
        <w:tab/>
      </w:r>
      <w:r w:rsidRPr="00E422CF">
        <w:rPr>
          <w:spacing w:val="-10"/>
          <w:lang w:val="en-US" w:bidi="en-US"/>
        </w:rPr>
        <w:t>:</w:t>
      </w:r>
      <w:r w:rsidRPr="00E422CF">
        <w:rPr>
          <w:spacing w:val="-10"/>
          <w:lang w:val="en-US" w:bidi="en-US"/>
        </w:rPr>
        <w:tab/>
      </w:r>
      <w:r w:rsidRPr="00E422CF">
        <w:rPr>
          <w:lang w:val="en-US" w:bidi="en-US"/>
        </w:rPr>
        <w:t>20 m (Stop visibility control</w:t>
      </w:r>
      <w:r w:rsidRPr="00E422CF">
        <w:rPr>
          <w:spacing w:val="-2"/>
          <w:lang w:val="en-US" w:bidi="en-US"/>
        </w:rPr>
        <w:t>)</w:t>
      </w:r>
    </w:p>
    <w:p w14:paraId="3B0D979D" w14:textId="77777777" w:rsidR="00D56F80" w:rsidRPr="00E422CF" w:rsidRDefault="00B74F2A" w:rsidP="00D56F80">
      <w:pPr>
        <w:pStyle w:val="Prrafodelista"/>
        <w:numPr>
          <w:ilvl w:val="0"/>
          <w:numId w:val="25"/>
        </w:numPr>
        <w:tabs>
          <w:tab w:val="left" w:pos="1547"/>
          <w:tab w:val="left" w:pos="4941"/>
          <w:tab w:val="left" w:pos="5661"/>
        </w:tabs>
        <w:spacing w:before="41"/>
        <w:ind w:left="1547"/>
        <w:jc w:val="left"/>
        <w:rPr>
          <w:lang w:val="en-US"/>
        </w:rPr>
      </w:pPr>
      <w:r w:rsidRPr="00E422CF">
        <w:rPr>
          <w:lang w:val="en-US" w:bidi="en-US"/>
        </w:rPr>
        <w:t xml:space="preserve">Concave vertical curve </w:t>
      </w:r>
      <w:r w:rsidRPr="00E422CF">
        <w:rPr>
          <w:spacing w:val="-2"/>
          <w:lang w:val="en-US" w:bidi="en-US"/>
        </w:rPr>
        <w:t>length</w:t>
      </w:r>
      <w:r w:rsidRPr="00E422CF">
        <w:rPr>
          <w:spacing w:val="-2"/>
          <w:lang w:val="en-US" w:bidi="en-US"/>
        </w:rPr>
        <w:tab/>
      </w:r>
      <w:r w:rsidRPr="00E422CF">
        <w:rPr>
          <w:spacing w:val="-10"/>
          <w:lang w:val="en-US" w:bidi="en-US"/>
        </w:rPr>
        <w:t>:</w:t>
      </w:r>
      <w:r w:rsidRPr="00E422CF">
        <w:rPr>
          <w:spacing w:val="-10"/>
          <w:lang w:val="en-US" w:bidi="en-US"/>
        </w:rPr>
        <w:tab/>
      </w:r>
      <w:r w:rsidRPr="00E422CF">
        <w:rPr>
          <w:lang w:val="en-US" w:bidi="en-US"/>
        </w:rPr>
        <w:t>20 m (Stop visibility control</w:t>
      </w:r>
      <w:r w:rsidRPr="00E422CF">
        <w:rPr>
          <w:spacing w:val="-2"/>
          <w:lang w:val="en-US" w:bidi="en-US"/>
        </w:rPr>
        <w:t>)</w:t>
      </w:r>
    </w:p>
    <w:p w14:paraId="137E2D31" w14:textId="77777777" w:rsidR="00D56F80" w:rsidRPr="00E422CF" w:rsidRDefault="00D56F80">
      <w:pPr>
        <w:pStyle w:val="Textoindependiente"/>
        <w:spacing w:before="80"/>
        <w:rPr>
          <w:lang w:val="en-US"/>
        </w:rPr>
      </w:pPr>
    </w:p>
    <w:p w14:paraId="6A986B64" w14:textId="77777777" w:rsidR="00D56F80" w:rsidRPr="00E422CF" w:rsidRDefault="00B74F2A">
      <w:pPr>
        <w:pStyle w:val="Textoindependiente"/>
        <w:spacing w:line="276" w:lineRule="auto"/>
        <w:ind w:left="621" w:right="973"/>
        <w:rPr>
          <w:lang w:val="en-US"/>
        </w:rPr>
      </w:pPr>
      <w:r w:rsidRPr="00E422CF">
        <w:rPr>
          <w:lang w:val="en-US" w:bidi="en-US"/>
        </w:rPr>
        <w:t>The curvature parameter K is a function of the vertical curve length and the algebraic difference of the slopes:</w:t>
      </w:r>
    </w:p>
    <w:p w14:paraId="745CDD2D" w14:textId="77777777" w:rsidR="00D56F80" w:rsidRPr="00E422CF" w:rsidRDefault="00B74F2A">
      <w:pPr>
        <w:pStyle w:val="Textoindependiente"/>
        <w:spacing w:line="268" w:lineRule="exact"/>
        <w:ind w:left="1187"/>
        <w:rPr>
          <w:lang w:val="en-US"/>
        </w:rPr>
      </w:pPr>
      <w:r w:rsidRPr="00E422CF">
        <w:rPr>
          <w:spacing w:val="-2"/>
          <w:lang w:val="en-US" w:bidi="en-US"/>
        </w:rPr>
        <w:t>K=L/A</w:t>
      </w:r>
    </w:p>
    <w:p w14:paraId="299DFF3C" w14:textId="77777777" w:rsidR="00D56F80" w:rsidRPr="00E422CF" w:rsidRDefault="00D56F80">
      <w:pPr>
        <w:pStyle w:val="Textoindependiente"/>
        <w:spacing w:before="82"/>
        <w:rPr>
          <w:lang w:val="en-US"/>
        </w:rPr>
      </w:pPr>
    </w:p>
    <w:p w14:paraId="2D556C40" w14:textId="77777777" w:rsidR="00D56F80" w:rsidRPr="00E422CF" w:rsidRDefault="00B74F2A" w:rsidP="00D56F80">
      <w:pPr>
        <w:pStyle w:val="Prrafodelista"/>
        <w:numPr>
          <w:ilvl w:val="2"/>
          <w:numId w:val="28"/>
        </w:numPr>
        <w:tabs>
          <w:tab w:val="left" w:pos="2061"/>
        </w:tabs>
        <w:rPr>
          <w:lang w:val="en-US"/>
        </w:rPr>
      </w:pPr>
      <w:r w:rsidRPr="00E422CF">
        <w:rPr>
          <w:spacing w:val="-2"/>
          <w:lang w:val="en-US" w:bidi="en-US"/>
        </w:rPr>
        <w:t>Cross</w:t>
      </w:r>
      <w:r w:rsidRPr="00E422CF">
        <w:rPr>
          <w:lang w:val="en-US" w:bidi="en-US"/>
        </w:rPr>
        <w:t xml:space="preserve"> section</w:t>
      </w:r>
    </w:p>
    <w:p w14:paraId="4126A9B8" w14:textId="77777777" w:rsidR="00D56F80" w:rsidRPr="00E422CF" w:rsidRDefault="00B74F2A" w:rsidP="00D56F80">
      <w:pPr>
        <w:pStyle w:val="Prrafodelista"/>
        <w:numPr>
          <w:ilvl w:val="0"/>
          <w:numId w:val="24"/>
        </w:numPr>
        <w:tabs>
          <w:tab w:val="left" w:pos="1409"/>
        </w:tabs>
        <w:spacing w:before="41"/>
        <w:ind w:left="1409" w:hanging="222"/>
        <w:rPr>
          <w:lang w:val="en-US"/>
        </w:rPr>
      </w:pPr>
      <w:r w:rsidRPr="00E422CF">
        <w:rPr>
          <w:lang w:val="en-US" w:bidi="en-US"/>
        </w:rPr>
        <w:t xml:space="preserve">Roadway or </w:t>
      </w:r>
      <w:r w:rsidRPr="00E422CF">
        <w:rPr>
          <w:spacing w:val="-2"/>
          <w:lang w:val="en-US" w:bidi="en-US"/>
        </w:rPr>
        <w:t>running</w:t>
      </w:r>
      <w:r w:rsidRPr="00E422CF">
        <w:rPr>
          <w:lang w:val="en-US" w:bidi="en-US"/>
        </w:rPr>
        <w:t xml:space="preserve"> surface</w:t>
      </w:r>
    </w:p>
    <w:p w14:paraId="0349C2DA" w14:textId="77777777" w:rsidR="00D56F80" w:rsidRPr="00E422CF" w:rsidRDefault="00D56F80">
      <w:pPr>
        <w:pStyle w:val="Prrafodelista"/>
        <w:rPr>
          <w:lang w:val="en-US"/>
        </w:rPr>
        <w:sectPr w:rsidR="00D56F80" w:rsidRPr="00E422CF" w:rsidSect="00D56F80">
          <w:pgSz w:w="12240" w:h="15840"/>
          <w:pgMar w:top="1560" w:right="720" w:bottom="800" w:left="1080" w:header="0" w:footer="614" w:gutter="0"/>
          <w:cols w:space="720"/>
        </w:sectPr>
      </w:pPr>
    </w:p>
    <w:p w14:paraId="3FC4D1DA" w14:textId="77777777" w:rsidR="00D56F80" w:rsidRPr="00E422CF" w:rsidRDefault="00B74F2A">
      <w:pPr>
        <w:pStyle w:val="Textoindependiente"/>
        <w:spacing w:before="35" w:line="276" w:lineRule="auto"/>
        <w:ind w:left="621" w:right="977"/>
        <w:jc w:val="both"/>
        <w:rPr>
          <w:lang w:val="en-US"/>
        </w:rPr>
      </w:pPr>
      <w:r w:rsidRPr="00E422CF">
        <w:rPr>
          <w:lang w:val="en-US" w:bidi="en-US"/>
        </w:rPr>
        <w:lastRenderedPageBreak/>
        <w:t>In Section 304.03 and Table 304.01 of the MTC Manual DG-2018, the minimum width of the tangent roadway is determined, with the understanding that the standard dimensions are at finished grade level. See Figure 21.</w:t>
      </w:r>
    </w:p>
    <w:p w14:paraId="7CB37BED" w14:textId="77777777" w:rsidR="00D56F80" w:rsidRPr="00E422CF" w:rsidRDefault="00B74F2A">
      <w:pPr>
        <w:pStyle w:val="Textoindependiente"/>
        <w:ind w:left="1185"/>
        <w:rPr>
          <w:sz w:val="20"/>
          <w:lang w:val="en-US"/>
        </w:rPr>
      </w:pPr>
      <w:r w:rsidRPr="00E422CF">
        <w:rPr>
          <w:noProof/>
          <w:sz w:val="20"/>
          <w:lang w:val="en-US" w:bidi="en-US"/>
        </w:rPr>
        <w:drawing>
          <wp:inline distT="0" distB="0" distL="0" distR="0" wp14:anchorId="0D82C98A" wp14:editId="6D7A5992">
            <wp:extent cx="5704137" cy="3216402"/>
            <wp:effectExtent l="0" t="0" r="0" b="0"/>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76" cstate="print"/>
                    <a:stretch>
                      <a:fillRect/>
                    </a:stretch>
                  </pic:blipFill>
                  <pic:spPr>
                    <a:xfrm>
                      <a:off x="0" y="0"/>
                      <a:ext cx="5704137" cy="3216402"/>
                    </a:xfrm>
                    <a:prstGeom prst="rect">
                      <a:avLst/>
                    </a:prstGeom>
                  </pic:spPr>
                </pic:pic>
              </a:graphicData>
            </a:graphic>
          </wp:inline>
        </w:drawing>
      </w:r>
    </w:p>
    <w:p w14:paraId="0CA61AE0" w14:textId="77777777" w:rsidR="00D56F80" w:rsidRPr="00E422CF" w:rsidRDefault="00B74F2A">
      <w:pPr>
        <w:pStyle w:val="Textoindependiente"/>
        <w:spacing w:before="20"/>
        <w:ind w:left="564" w:right="358"/>
        <w:jc w:val="center"/>
        <w:rPr>
          <w:lang w:val="en-US"/>
        </w:rPr>
      </w:pPr>
      <w:r w:rsidRPr="00E422CF">
        <w:rPr>
          <w:lang w:val="en-US" w:bidi="en-US"/>
        </w:rPr>
        <w:t xml:space="preserve">Figure 21: Roadway widths in </w:t>
      </w:r>
      <w:r w:rsidRPr="00E422CF">
        <w:rPr>
          <w:spacing w:val="-2"/>
          <w:lang w:val="en-US" w:bidi="en-US"/>
        </w:rPr>
        <w:t>tangent.</w:t>
      </w:r>
    </w:p>
    <w:p w14:paraId="5B61CCE1"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51FDB4D8" w14:textId="77777777" w:rsidR="00D56F80" w:rsidRPr="00E422CF" w:rsidRDefault="00D56F80">
      <w:pPr>
        <w:pStyle w:val="Textoindependiente"/>
        <w:spacing w:before="79"/>
        <w:rPr>
          <w:lang w:val="en-US"/>
        </w:rPr>
      </w:pPr>
    </w:p>
    <w:p w14:paraId="0D0FABE5" w14:textId="77777777" w:rsidR="00D56F80" w:rsidRPr="00E422CF" w:rsidRDefault="00B74F2A">
      <w:pPr>
        <w:pStyle w:val="Textoindependiente"/>
        <w:spacing w:line="276" w:lineRule="auto"/>
        <w:ind w:left="621" w:right="976"/>
        <w:jc w:val="both"/>
        <w:rPr>
          <w:lang w:val="en-US"/>
        </w:rPr>
      </w:pPr>
      <w:r w:rsidRPr="00E422CF">
        <w:rPr>
          <w:lang w:val="en-US" w:bidi="en-US"/>
        </w:rPr>
        <w:t>The minimum roadway width for tourist roads classified as unimproved dirt road is 5.50 m, considering better traffic conditions for tourist vehicles.</w:t>
      </w:r>
    </w:p>
    <w:p w14:paraId="2D423979" w14:textId="77777777" w:rsidR="00D56F80" w:rsidRPr="00E422CF" w:rsidRDefault="00D56F80">
      <w:pPr>
        <w:pStyle w:val="Textoindependiente"/>
        <w:spacing w:before="41"/>
        <w:rPr>
          <w:lang w:val="en-US"/>
        </w:rPr>
      </w:pPr>
    </w:p>
    <w:p w14:paraId="60A3A328" w14:textId="77777777" w:rsidR="00D56F80" w:rsidRPr="00E422CF" w:rsidRDefault="00B74F2A" w:rsidP="00D56F80">
      <w:pPr>
        <w:pStyle w:val="Prrafodelista"/>
        <w:numPr>
          <w:ilvl w:val="0"/>
          <w:numId w:val="24"/>
        </w:numPr>
        <w:tabs>
          <w:tab w:val="left" w:pos="1418"/>
        </w:tabs>
        <w:ind w:left="1418" w:hanging="231"/>
        <w:rPr>
          <w:lang w:val="en-US"/>
        </w:rPr>
      </w:pPr>
      <w:r w:rsidRPr="00E422CF">
        <w:rPr>
          <w:spacing w:val="-2"/>
          <w:lang w:val="en-US" w:bidi="en-US"/>
        </w:rPr>
        <w:t>Berms</w:t>
      </w:r>
    </w:p>
    <w:p w14:paraId="00B72B53" w14:textId="77777777" w:rsidR="00D56F80" w:rsidRPr="00E422CF" w:rsidRDefault="00B74F2A">
      <w:pPr>
        <w:pStyle w:val="Textoindependiente"/>
        <w:spacing w:before="41" w:line="276" w:lineRule="auto"/>
        <w:ind w:left="621" w:right="975"/>
        <w:jc w:val="both"/>
        <w:rPr>
          <w:lang w:val="en-US"/>
        </w:rPr>
      </w:pPr>
      <w:r w:rsidRPr="00E422CF">
        <w:rPr>
          <w:lang w:val="en-US" w:bidi="en-US"/>
        </w:rPr>
        <w:t>In Section 304.04.01 and Table 304.02 of MTC Manual DG-2018, the width of berms is established for each case, with the understanding that the standard dimensions are at finished grade level. See Figure 22.</w:t>
      </w:r>
    </w:p>
    <w:p w14:paraId="0E05B0F3"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0B620AB0" w14:textId="77777777" w:rsidR="00D56F80" w:rsidRPr="00E422CF" w:rsidRDefault="00B74F2A">
      <w:pPr>
        <w:pStyle w:val="Textoindependiente"/>
        <w:ind w:left="1185"/>
        <w:rPr>
          <w:sz w:val="20"/>
          <w:lang w:val="en-US"/>
        </w:rPr>
      </w:pPr>
      <w:r w:rsidRPr="00E422CF">
        <w:rPr>
          <w:noProof/>
          <w:sz w:val="20"/>
          <w:lang w:val="en-US" w:bidi="en-US"/>
        </w:rPr>
        <w:lastRenderedPageBreak/>
        <w:drawing>
          <wp:inline distT="0" distB="0" distL="0" distR="0" wp14:anchorId="09CB16DA" wp14:editId="4F385062">
            <wp:extent cx="5604639" cy="3241929"/>
            <wp:effectExtent l="0" t="0" r="0" b="0"/>
            <wp:docPr id="67" name="Image 67"/>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77" cstate="print"/>
                    <a:stretch>
                      <a:fillRect/>
                    </a:stretch>
                  </pic:blipFill>
                  <pic:spPr>
                    <a:xfrm>
                      <a:off x="0" y="0"/>
                      <a:ext cx="5604639" cy="3241929"/>
                    </a:xfrm>
                    <a:prstGeom prst="rect">
                      <a:avLst/>
                    </a:prstGeom>
                  </pic:spPr>
                </pic:pic>
              </a:graphicData>
            </a:graphic>
          </wp:inline>
        </w:drawing>
      </w:r>
    </w:p>
    <w:p w14:paraId="4B40A797" w14:textId="77777777" w:rsidR="00D56F80" w:rsidRPr="00E422CF" w:rsidRDefault="00B74F2A">
      <w:pPr>
        <w:pStyle w:val="Textoindependiente"/>
        <w:spacing w:before="32" w:line="276" w:lineRule="auto"/>
        <w:ind w:left="3909" w:right="3700" w:hanging="3"/>
        <w:jc w:val="center"/>
        <w:rPr>
          <w:lang w:val="en-US"/>
        </w:rPr>
      </w:pPr>
      <w:r w:rsidRPr="00E422CF">
        <w:rPr>
          <w:lang w:val="en-US" w:bidi="en-US"/>
        </w:rPr>
        <w:t>Figure 22: Berm widths. Source: Manual DG-2018, MTC.</w:t>
      </w:r>
    </w:p>
    <w:p w14:paraId="0A6A1D0B" w14:textId="77777777" w:rsidR="00D56F80" w:rsidRPr="00E422CF" w:rsidRDefault="00D56F80">
      <w:pPr>
        <w:pStyle w:val="Textoindependiente"/>
        <w:spacing w:before="40"/>
        <w:rPr>
          <w:lang w:val="en-US"/>
        </w:rPr>
      </w:pPr>
    </w:p>
    <w:p w14:paraId="23E8EE3D"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Section 304.02 Elements of the cross section of the MTC Manual DG-2018 requires that the roads have a minimum compaction widening of 0.50 m attached to the outer road edge, </w:t>
      </w:r>
      <w:r w:rsidRPr="00E422CF">
        <w:rPr>
          <w:spacing w:val="-2"/>
          <w:lang w:val="en-US" w:bidi="en-US"/>
        </w:rPr>
        <w:t xml:space="preserve">a space that is used for the installation of vertical signage and safety elements such as </w:t>
      </w:r>
      <w:r w:rsidRPr="00E422CF">
        <w:rPr>
          <w:lang w:val="en-US" w:bidi="en-US"/>
        </w:rPr>
        <w:t>metal guardrails.</w:t>
      </w:r>
    </w:p>
    <w:p w14:paraId="3A085953" w14:textId="77777777" w:rsidR="00D56F80" w:rsidRPr="00E422CF" w:rsidRDefault="00D56F80">
      <w:pPr>
        <w:pStyle w:val="Textoindependiente"/>
        <w:spacing w:before="40"/>
        <w:rPr>
          <w:lang w:val="en-US"/>
        </w:rPr>
      </w:pPr>
    </w:p>
    <w:p w14:paraId="6D57A3B6" w14:textId="77777777" w:rsidR="00D56F80" w:rsidRPr="00E422CF" w:rsidRDefault="00B74F2A">
      <w:pPr>
        <w:pStyle w:val="Textoindependiente"/>
        <w:spacing w:line="276" w:lineRule="auto"/>
        <w:ind w:left="621" w:right="977"/>
        <w:jc w:val="both"/>
        <w:rPr>
          <w:lang w:val="en-US"/>
        </w:rPr>
      </w:pPr>
      <w:r w:rsidRPr="00E422CF">
        <w:rPr>
          <w:lang w:val="en-US" w:bidi="en-US"/>
        </w:rPr>
        <w:t>As indicated, the roadway, berm and compaction widening to be used shall have the dimensions indicated in Table 12.</w:t>
      </w:r>
    </w:p>
    <w:p w14:paraId="56305FCC" w14:textId="77777777" w:rsidR="00D56F80" w:rsidRPr="00E422CF" w:rsidRDefault="00D56F80">
      <w:pPr>
        <w:pStyle w:val="Textoindependiente"/>
        <w:spacing w:before="42"/>
        <w:rPr>
          <w:lang w:val="en-US"/>
        </w:rPr>
      </w:pPr>
    </w:p>
    <w:p w14:paraId="18D7F77E" w14:textId="77777777" w:rsidR="00D56F80" w:rsidRPr="00E422CF" w:rsidRDefault="00B74F2A" w:rsidP="000673DD">
      <w:pPr>
        <w:pStyle w:val="Ttulo2"/>
        <w:ind w:left="2410" w:right="565"/>
        <w:rPr>
          <w:lang w:val="en-US"/>
        </w:rPr>
      </w:pPr>
      <w:r w:rsidRPr="00E422CF">
        <w:rPr>
          <w:noProof/>
          <w:lang w:val="en-US" w:bidi="en-US"/>
        </w:rPr>
        <mc:AlternateContent>
          <mc:Choice Requires="wpg">
            <w:drawing>
              <wp:anchor distT="0" distB="0" distL="0" distR="0" simplePos="0" relativeHeight="251700224" behindDoc="1" locked="0" layoutInCell="1" allowOverlap="1" wp14:anchorId="3E70995E" wp14:editId="00B875DB">
                <wp:simplePos x="0" y="0"/>
                <wp:positionH relativeFrom="page">
                  <wp:posOffset>1911095</wp:posOffset>
                </wp:positionH>
                <wp:positionV relativeFrom="paragraph">
                  <wp:posOffset>195854</wp:posOffset>
                </wp:positionV>
                <wp:extent cx="3952240" cy="295910"/>
                <wp:effectExtent l="0" t="0" r="0" b="0"/>
                <wp:wrapTopAndBottom/>
                <wp:docPr id="68" name="Group 68"/>
                <wp:cNvGraphicFramePr/>
                <a:graphic xmlns:a="http://schemas.openxmlformats.org/drawingml/2006/main">
                  <a:graphicData uri="http://schemas.microsoft.com/office/word/2010/wordprocessingGroup">
                    <wpg:wgp>
                      <wpg:cNvGrpSpPr/>
                      <wpg:grpSpPr>
                        <a:xfrm>
                          <a:off x="0" y="0"/>
                          <a:ext cx="3952240" cy="295910"/>
                          <a:chOff x="0" y="0"/>
                          <a:chExt cx="3952240" cy="295910"/>
                        </a:xfrm>
                      </wpg:grpSpPr>
                      <wps:wsp>
                        <wps:cNvPr id="69" name="Graphic 69"/>
                        <wps:cNvSpPr/>
                        <wps:spPr>
                          <a:xfrm>
                            <a:off x="0" y="6095"/>
                            <a:ext cx="3950335" cy="283845"/>
                          </a:xfrm>
                          <a:custGeom>
                            <a:avLst/>
                            <a:gdLst/>
                            <a:ahLst/>
                            <a:cxnLst/>
                            <a:rect l="l" t="t" r="r" b="b"/>
                            <a:pathLst>
                              <a:path w="3950335" h="283845">
                                <a:moveTo>
                                  <a:pt x="3950208" y="0"/>
                                </a:moveTo>
                                <a:lnTo>
                                  <a:pt x="3140964" y="0"/>
                                </a:lnTo>
                                <a:lnTo>
                                  <a:pt x="2318004" y="0"/>
                                </a:lnTo>
                                <a:lnTo>
                                  <a:pt x="1434084" y="0"/>
                                </a:lnTo>
                                <a:lnTo>
                                  <a:pt x="0" y="0"/>
                                </a:lnTo>
                                <a:lnTo>
                                  <a:pt x="0" y="283464"/>
                                </a:lnTo>
                                <a:lnTo>
                                  <a:pt x="1434084" y="283464"/>
                                </a:lnTo>
                                <a:lnTo>
                                  <a:pt x="2318004" y="283464"/>
                                </a:lnTo>
                                <a:lnTo>
                                  <a:pt x="3140964" y="283464"/>
                                </a:lnTo>
                                <a:lnTo>
                                  <a:pt x="3950208" y="283464"/>
                                </a:lnTo>
                                <a:lnTo>
                                  <a:pt x="3950208" y="0"/>
                                </a:lnTo>
                                <a:close/>
                              </a:path>
                            </a:pathLst>
                          </a:custGeom>
                          <a:solidFill>
                            <a:srgbClr val="DEEBF6"/>
                          </a:solidFill>
                        </wps:spPr>
                        <wps:bodyPr wrap="square" lIns="0" tIns="0" rIns="0" bIns="0" rtlCol="0">
                          <a:prstTxWarp prst="textNoShape">
                            <a:avLst/>
                          </a:prstTxWarp>
                        </wps:bodyPr>
                      </wps:wsp>
                      <wps:wsp>
                        <wps:cNvPr id="70" name="Graphic 70"/>
                        <wps:cNvSpPr/>
                        <wps:spPr>
                          <a:xfrm>
                            <a:off x="0" y="0"/>
                            <a:ext cx="3952240" cy="295910"/>
                          </a:xfrm>
                          <a:custGeom>
                            <a:avLst/>
                            <a:gdLst/>
                            <a:ahLst/>
                            <a:cxnLst/>
                            <a:rect l="l" t="t" r="r" b="b"/>
                            <a:pathLst>
                              <a:path w="3952240" h="295910">
                                <a:moveTo>
                                  <a:pt x="3951732" y="289560"/>
                                </a:moveTo>
                                <a:lnTo>
                                  <a:pt x="3951732" y="289560"/>
                                </a:lnTo>
                                <a:lnTo>
                                  <a:pt x="0" y="289560"/>
                                </a:lnTo>
                                <a:lnTo>
                                  <a:pt x="0" y="295656"/>
                                </a:lnTo>
                                <a:lnTo>
                                  <a:pt x="3951732" y="295656"/>
                                </a:lnTo>
                                <a:lnTo>
                                  <a:pt x="3951732" y="289560"/>
                                </a:lnTo>
                                <a:close/>
                              </a:path>
                              <a:path w="3952240" h="295910">
                                <a:moveTo>
                                  <a:pt x="3951732" y="0"/>
                                </a:moveTo>
                                <a:lnTo>
                                  <a:pt x="3951732" y="0"/>
                                </a:lnTo>
                                <a:lnTo>
                                  <a:pt x="0" y="0"/>
                                </a:lnTo>
                                <a:lnTo>
                                  <a:pt x="0" y="6096"/>
                                </a:lnTo>
                                <a:lnTo>
                                  <a:pt x="3951732" y="6096"/>
                                </a:lnTo>
                                <a:lnTo>
                                  <a:pt x="3951732" y="0"/>
                                </a:lnTo>
                                <a:close/>
                              </a:path>
                            </a:pathLst>
                          </a:custGeom>
                          <a:solidFill>
                            <a:srgbClr val="000000"/>
                          </a:solidFill>
                        </wps:spPr>
                        <wps:bodyPr wrap="square" lIns="0" tIns="0" rIns="0" bIns="0" rtlCol="0">
                          <a:prstTxWarp prst="textNoShape">
                            <a:avLst/>
                          </a:prstTxWarp>
                        </wps:bodyPr>
                      </wps:wsp>
                      <wps:wsp>
                        <wps:cNvPr id="71" name="Textbox 71"/>
                        <wps:cNvSpPr txBox="1"/>
                        <wps:spPr>
                          <a:xfrm>
                            <a:off x="0" y="6095"/>
                            <a:ext cx="3950335" cy="283845"/>
                          </a:xfrm>
                          <a:prstGeom prst="rect">
                            <a:avLst/>
                          </a:prstGeom>
                        </wps:spPr>
                        <wps:txbx>
                          <w:txbxContent>
                            <w:p w14:paraId="58400593" w14:textId="77777777" w:rsidR="00D56F80" w:rsidRDefault="00B74F2A">
                              <w:pPr>
                                <w:tabs>
                                  <w:tab w:val="left" w:pos="2366"/>
                                  <w:tab w:val="left" w:pos="3758"/>
                                  <w:tab w:val="left" w:pos="5054"/>
                                </w:tabs>
                                <w:spacing w:line="268" w:lineRule="exact"/>
                                <w:ind w:left="107"/>
                              </w:pPr>
                              <w:r>
                                <w:rPr>
                                  <w:spacing w:val="-2"/>
                                  <w:lang w:val="en-US" w:bidi="en-US"/>
                                </w:rPr>
                                <w:t>Category</w:t>
                              </w:r>
                              <w:r>
                                <w:rPr>
                                  <w:spacing w:val="-2"/>
                                  <w:lang w:val="en-US" w:bidi="en-US"/>
                                </w:rPr>
                                <w:tab/>
                              </w:r>
                              <w:r>
                                <w:rPr>
                                  <w:lang w:val="en-US" w:bidi="en-US"/>
                                </w:rPr>
                                <w:t xml:space="preserve">Roadway </w:t>
                              </w:r>
                              <w:r>
                                <w:rPr>
                                  <w:spacing w:val="-5"/>
                                  <w:lang w:val="en-US" w:bidi="en-US"/>
                                </w:rPr>
                                <w:t>(m)</w:t>
                              </w:r>
                              <w:r>
                                <w:rPr>
                                  <w:spacing w:val="-5"/>
                                  <w:lang w:val="en-US" w:bidi="en-US"/>
                                </w:rPr>
                                <w:tab/>
                              </w:r>
                              <w:r>
                                <w:rPr>
                                  <w:lang w:val="en-US" w:bidi="en-US"/>
                                </w:rPr>
                                <w:t xml:space="preserve">Berm </w:t>
                              </w:r>
                              <w:r>
                                <w:rPr>
                                  <w:spacing w:val="-5"/>
                                  <w:lang w:val="en-US" w:bidi="en-US"/>
                                </w:rPr>
                                <w:t>(m)</w:t>
                              </w:r>
                              <w:r>
                                <w:rPr>
                                  <w:spacing w:val="-5"/>
                                  <w:lang w:val="en-US" w:bidi="en-US"/>
                                </w:rPr>
                                <w:tab/>
                              </w:r>
                              <w:r>
                                <w:rPr>
                                  <w:lang w:val="en-US" w:bidi="en-US"/>
                                </w:rPr>
                                <w:t xml:space="preserve">S.A.C </w:t>
                              </w:r>
                              <w:r>
                                <w:rPr>
                                  <w:spacing w:val="-5"/>
                                  <w:lang w:val="en-US" w:bidi="en-US"/>
                                </w:rPr>
                                <w:t>(m)</w:t>
                              </w:r>
                            </w:p>
                          </w:txbxContent>
                        </wps:txbx>
                        <wps:bodyPr wrap="square" lIns="0" tIns="0" rIns="0" bIns="0" rtlCol="0"/>
                      </wps:wsp>
                    </wpg:wgp>
                  </a:graphicData>
                </a:graphic>
              </wp:anchor>
            </w:drawing>
          </mc:Choice>
          <mc:Fallback>
            <w:pict>
              <v:group w14:anchorId="3E70995E" id="Group 68" o:spid="_x0000_s1033" style="position:absolute;left:0;text-align:left;margin-left:150.5pt;margin-top:15.4pt;width:311.2pt;height:23.3pt;z-index:-251616256;mso-wrap-distance-left:0;mso-wrap-distance-right:0;mso-position-horizontal-relative:page;mso-position-vertical-relative:text" coordsize="39522,2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">
                <v:shape id="Graphic 69" o:spid="_x0000_s1034" style="position:absolute;top:60;width:39503;height:2839;visibility:visible;mso-wrap-style:square;v-text-anchor:top" coordsize="3950335,28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" path="m3950208,l3140964,,2318004,,1434084,,,,,283464r1434084,l2318004,283464r822960,l3950208,283464,3950208,xe" fillcolor="#deebf6" stroked="f">
                  <v:path arrowok="t"/>
                </v:shape>
                <v:shape id="Graphic 70" o:spid="_x0000_s1035" style="position:absolute;width:39522;height:2959;visibility:visible;mso-wrap-style:square;v-text-anchor:top" coordsize="3952240,295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" path="m3951732,289560r,l,289560r,6096l3951732,295656r,-6096xem3951732,r,l,,,6096r3951732,l3951732,xe" fillcolor="black" stroked="f">
                  <v:path arrowok="t"/>
                </v:shape>
                <v:shape id="Textbox 71" o:spid="_x0000_s1036" type="#_x0000_t202" style="position:absolute;top:60;width:39503;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58400593" w14:textId="77777777" w:rsidR="00D56F80" w:rsidRDefault="00B74F2A">
                        <w:pPr>
                          <w:tabs>
                            <w:tab w:val="left" w:pos="2366"/>
                            <w:tab w:val="left" w:pos="3758"/>
                            <w:tab w:val="left" w:pos="5054"/>
                          </w:tabs>
                          <w:spacing w:line="268" w:lineRule="exact"/>
                          <w:ind w:left="107"/>
                        </w:pPr>
                        <w:r>
                          <w:rPr>
                            <w:spacing w:val="-2"/>
                            <w:lang w:val="en-US" w:bidi="en-US"/>
                          </w:rPr>
                          <w:t>Category</w:t>
                        </w:r>
                        <w:r>
                          <w:rPr>
                            <w:spacing w:val="-2"/>
                            <w:lang w:val="en-US" w:bidi="en-US"/>
                          </w:rPr>
                          <w:tab/>
                        </w:r>
                        <w:r>
                          <w:rPr>
                            <w:lang w:val="en-US" w:bidi="en-US"/>
                          </w:rPr>
                          <w:t xml:space="preserve">Roadway </w:t>
                        </w:r>
                        <w:r>
                          <w:rPr>
                            <w:spacing w:val="-5"/>
                            <w:lang w:val="en-US" w:bidi="en-US"/>
                          </w:rPr>
                          <w:t>(m)</w:t>
                        </w:r>
                        <w:r>
                          <w:rPr>
                            <w:spacing w:val="-5"/>
                            <w:lang w:val="en-US" w:bidi="en-US"/>
                          </w:rPr>
                          <w:tab/>
                        </w:r>
                        <w:r>
                          <w:rPr>
                            <w:lang w:val="en-US" w:bidi="en-US"/>
                          </w:rPr>
                          <w:t xml:space="preserve">Berm </w:t>
                        </w:r>
                        <w:r>
                          <w:rPr>
                            <w:spacing w:val="-5"/>
                            <w:lang w:val="en-US" w:bidi="en-US"/>
                          </w:rPr>
                          <w:t>(m)</w:t>
                        </w:r>
                        <w:r>
                          <w:rPr>
                            <w:spacing w:val="-5"/>
                            <w:lang w:val="en-US" w:bidi="en-US"/>
                          </w:rPr>
                          <w:tab/>
                        </w:r>
                        <w:r>
                          <w:rPr>
                            <w:lang w:val="en-US" w:bidi="en-US"/>
                          </w:rPr>
                          <w:t xml:space="preserve">S.A.C </w:t>
                        </w:r>
                        <w:r>
                          <w:rPr>
                            <w:spacing w:val="-5"/>
                            <w:lang w:val="en-US" w:bidi="en-US"/>
                          </w:rPr>
                          <w:t>(m)</w:t>
                        </w:r>
                      </w:p>
                    </w:txbxContent>
                  </v:textbox>
                </v:shape>
                <w10:wrap type="topAndBottom" anchorx="page"/>
              </v:group>
            </w:pict>
          </mc:Fallback>
        </mc:AlternateContent>
      </w:r>
      <w:r w:rsidRPr="00E422CF">
        <w:rPr>
          <w:lang w:val="en-US" w:bidi="en-US"/>
        </w:rPr>
        <w:t>TABLE 2</w:t>
      </w:r>
      <w:r w:rsidR="00C92FE7">
        <w:rPr>
          <w:lang w:val="en-US" w:bidi="en-US"/>
        </w:rPr>
        <w:t>5</w:t>
      </w:r>
      <w:r w:rsidRPr="00E422CF">
        <w:rPr>
          <w:lang w:val="en-US" w:bidi="en-US"/>
        </w:rPr>
        <w:t xml:space="preserve">. VALUES ADOPTED FOR THE </w:t>
      </w:r>
      <w:r w:rsidRPr="00E422CF">
        <w:rPr>
          <w:spacing w:val="-2"/>
          <w:lang w:val="en-US" w:bidi="en-US"/>
        </w:rPr>
        <w:t>CROSS</w:t>
      </w:r>
      <w:r w:rsidRPr="00E422CF">
        <w:rPr>
          <w:lang w:val="en-US" w:bidi="en-US"/>
        </w:rPr>
        <w:t xml:space="preserve"> SECTION</w:t>
      </w:r>
    </w:p>
    <w:p w14:paraId="303E6335" w14:textId="77777777" w:rsidR="00D56F80" w:rsidRPr="00E422CF" w:rsidRDefault="00B74F2A">
      <w:pPr>
        <w:pStyle w:val="Textoindependiente"/>
        <w:tabs>
          <w:tab w:val="left" w:pos="4862"/>
          <w:tab w:val="left" w:pos="6254"/>
          <w:tab w:val="left" w:pos="6983"/>
        </w:tabs>
        <w:spacing w:line="312" w:lineRule="auto"/>
        <w:ind w:left="621" w:right="2767" w:firstLine="1416"/>
        <w:rPr>
          <w:lang w:val="en-US"/>
        </w:rPr>
      </w:pPr>
      <w:r w:rsidRPr="00E422CF">
        <w:rPr>
          <w:lang w:val="en-US" w:bidi="en-US"/>
        </w:rPr>
        <w:t>Unimproved Dirt Roads</w:t>
      </w:r>
      <w:r w:rsidRPr="00E422CF">
        <w:rPr>
          <w:lang w:val="en-US" w:bidi="en-US"/>
        </w:rPr>
        <w:tab/>
      </w:r>
      <w:r w:rsidRPr="00E422CF">
        <w:rPr>
          <w:spacing w:val="-4"/>
          <w:lang w:val="en-US" w:bidi="en-US"/>
        </w:rPr>
        <w:t>5.50</w:t>
      </w:r>
      <w:r w:rsidRPr="00E422CF">
        <w:rPr>
          <w:spacing w:val="-4"/>
          <w:lang w:val="en-US" w:bidi="en-US"/>
        </w:rPr>
        <w:tab/>
        <w:t>---</w:t>
      </w:r>
      <w:r w:rsidRPr="00E422CF">
        <w:rPr>
          <w:spacing w:val="-4"/>
          <w:lang w:val="en-US" w:bidi="en-US"/>
        </w:rPr>
        <w:tab/>
      </w:r>
      <w:r w:rsidRPr="00E422CF">
        <w:rPr>
          <w:lang w:val="en-US" w:bidi="en-US"/>
        </w:rPr>
        <w:t>0.60 (*) (*) Only on the outer edge of the road</w:t>
      </w:r>
    </w:p>
    <w:p w14:paraId="6470B833" w14:textId="77777777" w:rsidR="00D56F80" w:rsidRPr="00E422CF" w:rsidRDefault="00B74F2A">
      <w:pPr>
        <w:pStyle w:val="Textoindependiente"/>
        <w:spacing w:line="230" w:lineRule="exact"/>
        <w:ind w:left="1187"/>
        <w:rPr>
          <w:lang w:val="en-US"/>
        </w:rPr>
      </w:pPr>
      <w:r w:rsidRPr="00E422CF">
        <w:rPr>
          <w:noProof/>
          <w:lang w:val="en-US" w:bidi="en-US"/>
        </w:rPr>
        <mc:AlternateContent>
          <mc:Choice Requires="wps">
            <w:drawing>
              <wp:anchor distT="0" distB="0" distL="0" distR="0" simplePos="0" relativeHeight="251673600" behindDoc="0" locked="0" layoutInCell="1" allowOverlap="1" wp14:anchorId="3F8E09B5" wp14:editId="4717329B">
                <wp:simplePos x="0" y="0"/>
                <wp:positionH relativeFrom="page">
                  <wp:posOffset>1901952</wp:posOffset>
                </wp:positionH>
                <wp:positionV relativeFrom="paragraph">
                  <wp:posOffset>-226975</wp:posOffset>
                </wp:positionV>
                <wp:extent cx="3961129" cy="6350"/>
                <wp:effectExtent l="0" t="0" r="0" b="0"/>
                <wp:wrapNone/>
                <wp:docPr id="72" name="Graphic 72"/>
                <wp:cNvGraphicFramePr/>
                <a:graphic xmlns:a="http://schemas.openxmlformats.org/drawingml/2006/main">
                  <a:graphicData uri="http://schemas.microsoft.com/office/word/2010/wordprocessingShape">
                    <wps:wsp>
                      <wps:cNvSpPr/>
                      <wps:spPr>
                        <a:xfrm>
                          <a:off x="0" y="0"/>
                          <a:ext cx="3961129" cy="6350"/>
                        </a:xfrm>
                        <a:custGeom>
                          <a:avLst/>
                          <a:gdLst/>
                          <a:ahLst/>
                          <a:cxnLst/>
                          <a:rect l="l" t="t" r="r" b="b"/>
                          <a:pathLst>
                            <a:path w="3961129" h="6350">
                              <a:moveTo>
                                <a:pt x="3960876" y="0"/>
                              </a:moveTo>
                              <a:lnTo>
                                <a:pt x="3960876" y="0"/>
                              </a:lnTo>
                              <a:lnTo>
                                <a:pt x="0" y="0"/>
                              </a:lnTo>
                              <a:lnTo>
                                <a:pt x="0" y="6096"/>
                              </a:lnTo>
                              <a:lnTo>
                                <a:pt x="3960876" y="6096"/>
                              </a:lnTo>
                              <a:lnTo>
                                <a:pt x="39608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C6AC179" id="Graphic 72" o:spid="_x0000_s1026" style="position:absolute;margin-left:149.75pt;margin-top:-17.85pt;width:311.9pt;height:.5pt;z-index:251673600;visibility:visible;mso-wrap-style:square;mso-wrap-distance-left:0;mso-wrap-distance-top:0;mso-wrap-distance-right:0;mso-wrap-distance-bottom:0;mso-position-horizontal:absolute;mso-position-horizontal-relative:page;mso-position-vertical:absolute;mso-position-vertical-relative:text;v-text-anchor:top" coordsize="396112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" path="m3960876,r,l,,,6096r3960876,l3960876,xe" fillcolor="black" stroked="f">
                <v:path arrowok="t"/>
                <w10:wrap anchorx="page"/>
              </v:shape>
            </w:pict>
          </mc:Fallback>
        </mc:AlternateContent>
      </w: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3577576" w14:textId="77777777" w:rsidR="00D56F80" w:rsidRPr="00E422CF" w:rsidRDefault="00D56F80">
      <w:pPr>
        <w:pStyle w:val="Textoindependiente"/>
        <w:spacing w:before="79"/>
        <w:rPr>
          <w:lang w:val="en-US"/>
        </w:rPr>
      </w:pPr>
    </w:p>
    <w:p w14:paraId="5D421026" w14:textId="77777777" w:rsidR="00D56F80" w:rsidRPr="00E422CF" w:rsidRDefault="00B74F2A" w:rsidP="00D56F80">
      <w:pPr>
        <w:pStyle w:val="Prrafodelista"/>
        <w:numPr>
          <w:ilvl w:val="2"/>
          <w:numId w:val="28"/>
        </w:numPr>
        <w:tabs>
          <w:tab w:val="left" w:pos="2061"/>
        </w:tabs>
        <w:rPr>
          <w:lang w:val="en-US"/>
        </w:rPr>
      </w:pPr>
      <w:r w:rsidRPr="00E422CF">
        <w:rPr>
          <w:lang w:val="en-US" w:bidi="en-US"/>
        </w:rPr>
        <w:t xml:space="preserve">Right of </w:t>
      </w:r>
      <w:r w:rsidRPr="00E422CF">
        <w:rPr>
          <w:spacing w:val="-5"/>
          <w:lang w:val="en-US" w:bidi="en-US"/>
        </w:rPr>
        <w:t>way</w:t>
      </w:r>
    </w:p>
    <w:p w14:paraId="4A726B4E" w14:textId="77777777" w:rsidR="00D56F80" w:rsidRPr="00E422CF" w:rsidRDefault="00B74F2A">
      <w:pPr>
        <w:pStyle w:val="Textoindependiente"/>
        <w:spacing w:before="41" w:line="276" w:lineRule="auto"/>
        <w:ind w:left="621" w:right="973"/>
        <w:rPr>
          <w:lang w:val="en-US"/>
        </w:rPr>
      </w:pPr>
      <w:r w:rsidRPr="00E422CF">
        <w:rPr>
          <w:lang w:val="en-US" w:bidi="en-US"/>
        </w:rPr>
        <w:t>The minimum right-of-way width is established in Table 304.09 of the MTC DG-2018 Manual based on the classification of the road by orographic demand. See Figure 23.</w:t>
      </w:r>
    </w:p>
    <w:p w14:paraId="228B5F96" w14:textId="77777777" w:rsidR="00D56F80" w:rsidRPr="00E422CF" w:rsidRDefault="00D56F80">
      <w:pPr>
        <w:pStyle w:val="Textoindependiente"/>
        <w:spacing w:line="276" w:lineRule="auto"/>
        <w:rPr>
          <w:lang w:val="en-US"/>
        </w:rPr>
        <w:sectPr w:rsidR="00D56F80" w:rsidRPr="00E422CF" w:rsidSect="00D56F80">
          <w:pgSz w:w="12240" w:h="15840"/>
          <w:pgMar w:top="1420" w:right="720" w:bottom="800" w:left="1080" w:header="0" w:footer="614" w:gutter="0"/>
          <w:cols w:space="720"/>
        </w:sectPr>
      </w:pPr>
    </w:p>
    <w:p w14:paraId="57DEC592" w14:textId="77777777" w:rsidR="00D56F80" w:rsidRPr="00E422CF" w:rsidRDefault="00B74F2A">
      <w:pPr>
        <w:pStyle w:val="Textoindependiente"/>
        <w:ind w:left="2774"/>
        <w:rPr>
          <w:sz w:val="20"/>
          <w:lang w:val="en-US"/>
        </w:rPr>
      </w:pPr>
      <w:r w:rsidRPr="00E422CF">
        <w:rPr>
          <w:noProof/>
          <w:sz w:val="20"/>
          <w:lang w:val="en-US" w:bidi="en-US"/>
        </w:rPr>
        <w:lastRenderedPageBreak/>
        <w:drawing>
          <wp:inline distT="0" distB="0" distL="0" distR="0" wp14:anchorId="5FFD3F0C" wp14:editId="116887EE">
            <wp:extent cx="3237421" cy="1152810"/>
            <wp:effectExtent l="0" t="0" r="0" b="0"/>
            <wp:docPr id="73" name="Image 73"/>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78" cstate="print"/>
                    <a:stretch>
                      <a:fillRect/>
                    </a:stretch>
                  </pic:blipFill>
                  <pic:spPr>
                    <a:xfrm>
                      <a:off x="0" y="0"/>
                      <a:ext cx="3237421" cy="1152810"/>
                    </a:xfrm>
                    <a:prstGeom prst="rect">
                      <a:avLst/>
                    </a:prstGeom>
                  </pic:spPr>
                </pic:pic>
              </a:graphicData>
            </a:graphic>
          </wp:inline>
        </w:drawing>
      </w:r>
    </w:p>
    <w:p w14:paraId="184E6834" w14:textId="77777777" w:rsidR="00D56F80" w:rsidRPr="00E422CF" w:rsidRDefault="00B74F2A">
      <w:pPr>
        <w:pStyle w:val="Textoindependiente"/>
        <w:spacing w:before="34"/>
        <w:ind w:left="564" w:right="358"/>
        <w:jc w:val="center"/>
        <w:rPr>
          <w:lang w:val="en-US"/>
        </w:rPr>
      </w:pPr>
      <w:r w:rsidRPr="00E422CF">
        <w:rPr>
          <w:lang w:val="en-US" w:bidi="en-US"/>
        </w:rPr>
        <w:t xml:space="preserve">Figure 23: Right of </w:t>
      </w:r>
      <w:r w:rsidRPr="00E422CF">
        <w:rPr>
          <w:spacing w:val="-4"/>
          <w:lang w:val="en-US" w:bidi="en-US"/>
        </w:rPr>
        <w:t>way.</w:t>
      </w:r>
    </w:p>
    <w:p w14:paraId="13005787"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0F2A9835" w14:textId="77777777" w:rsidR="00D56F80" w:rsidRPr="00E422CF" w:rsidRDefault="00D56F80">
      <w:pPr>
        <w:pStyle w:val="Textoindependiente"/>
        <w:spacing w:before="80"/>
        <w:rPr>
          <w:lang w:val="en-US"/>
        </w:rPr>
      </w:pPr>
    </w:p>
    <w:p w14:paraId="701DEBA3" w14:textId="77777777" w:rsidR="00D56F80" w:rsidRPr="00E422CF" w:rsidRDefault="00B74F2A">
      <w:pPr>
        <w:pStyle w:val="Textoindependiente"/>
        <w:spacing w:line="276" w:lineRule="auto"/>
        <w:ind w:left="621" w:right="973"/>
        <w:rPr>
          <w:lang w:val="en-US"/>
        </w:rPr>
      </w:pPr>
      <w:r w:rsidRPr="00E422CF">
        <w:rPr>
          <w:lang w:val="en-US" w:bidi="en-US"/>
        </w:rPr>
        <w:t>According to this standard, the right of way for Third Class roads and consequently for unimproved dirt road will be 16 m in total.</w:t>
      </w:r>
    </w:p>
    <w:p w14:paraId="46E5C9DF" w14:textId="77777777" w:rsidR="00D56F80" w:rsidRPr="00E422CF" w:rsidRDefault="00D56F80">
      <w:pPr>
        <w:pStyle w:val="Textoindependiente"/>
        <w:spacing w:before="42"/>
        <w:rPr>
          <w:lang w:val="en-US"/>
        </w:rPr>
      </w:pPr>
    </w:p>
    <w:p w14:paraId="787E3B03" w14:textId="77777777" w:rsidR="00D56F80" w:rsidRPr="00E422CF" w:rsidRDefault="00B74F2A">
      <w:pPr>
        <w:pStyle w:val="Textoindependiente"/>
        <w:spacing w:before="1" w:line="273" w:lineRule="auto"/>
        <w:ind w:left="621" w:right="973"/>
        <w:rPr>
          <w:lang w:val="en-US"/>
        </w:rPr>
      </w:pPr>
      <w:r w:rsidRPr="00E422CF">
        <w:rPr>
          <w:lang w:val="en-US" w:bidi="en-US"/>
        </w:rPr>
        <w:t>In general, the widths of the Right of Way strip fixed by the competent authority shall be increased by 5.00 m in the following cases:</w:t>
      </w:r>
    </w:p>
    <w:p w14:paraId="1DAADB7A" w14:textId="77777777" w:rsidR="00D56F80" w:rsidRPr="00E422CF" w:rsidRDefault="00B74F2A" w:rsidP="00D56F80">
      <w:pPr>
        <w:pStyle w:val="Prrafodelista"/>
        <w:numPr>
          <w:ilvl w:val="3"/>
          <w:numId w:val="28"/>
        </w:numPr>
        <w:tabs>
          <w:tab w:val="left" w:pos="1547"/>
        </w:tabs>
        <w:spacing w:before="4"/>
        <w:jc w:val="left"/>
        <w:rPr>
          <w:lang w:val="en-US"/>
        </w:rPr>
      </w:pPr>
      <w:r w:rsidRPr="00E422CF">
        <w:rPr>
          <w:lang w:val="en-US" w:bidi="en-US"/>
        </w:rPr>
        <w:t xml:space="preserve">From the upper edge of the farthest cut </w:t>
      </w:r>
      <w:r w:rsidRPr="00E422CF">
        <w:rPr>
          <w:spacing w:val="-2"/>
          <w:lang w:val="en-US" w:bidi="en-US"/>
        </w:rPr>
        <w:t>slopes.</w:t>
      </w:r>
    </w:p>
    <w:p w14:paraId="3EB294B0" w14:textId="77777777" w:rsidR="00D56F80" w:rsidRPr="00E422CF" w:rsidRDefault="00B74F2A" w:rsidP="00D56F80">
      <w:pPr>
        <w:pStyle w:val="Prrafodelista"/>
        <w:numPr>
          <w:ilvl w:val="3"/>
          <w:numId w:val="28"/>
        </w:numPr>
        <w:tabs>
          <w:tab w:val="left" w:pos="1547"/>
        </w:tabs>
        <w:spacing w:before="41"/>
        <w:ind w:hanging="359"/>
        <w:jc w:val="left"/>
        <w:rPr>
          <w:lang w:val="en-US"/>
        </w:rPr>
      </w:pPr>
      <w:r w:rsidRPr="00E422CF">
        <w:rPr>
          <w:lang w:val="en-US" w:bidi="en-US"/>
        </w:rPr>
        <w:t xml:space="preserve">From the foot of the highest </w:t>
      </w:r>
      <w:r w:rsidRPr="00E422CF">
        <w:rPr>
          <w:spacing w:val="-2"/>
          <w:lang w:val="en-US" w:bidi="en-US"/>
        </w:rPr>
        <w:t>embankments.</w:t>
      </w:r>
    </w:p>
    <w:p w14:paraId="63FEF4B5" w14:textId="77777777" w:rsidR="00D56F80" w:rsidRPr="00E422CF" w:rsidRDefault="00B74F2A" w:rsidP="00D56F80">
      <w:pPr>
        <w:pStyle w:val="Prrafodelista"/>
        <w:numPr>
          <w:ilvl w:val="3"/>
          <w:numId w:val="28"/>
        </w:numPr>
        <w:tabs>
          <w:tab w:val="left" w:pos="1547"/>
        </w:tabs>
        <w:spacing w:before="39"/>
        <w:ind w:hanging="359"/>
        <w:jc w:val="left"/>
        <w:rPr>
          <w:lang w:val="en-US"/>
        </w:rPr>
      </w:pPr>
      <w:r w:rsidRPr="00E422CF">
        <w:rPr>
          <w:lang w:val="en-US" w:bidi="en-US"/>
        </w:rPr>
        <w:t xml:space="preserve">From the farthest edge of the drainage </w:t>
      </w:r>
      <w:r w:rsidRPr="00E422CF">
        <w:rPr>
          <w:spacing w:val="-2"/>
          <w:lang w:val="en-US" w:bidi="en-US"/>
        </w:rPr>
        <w:t>works.</w:t>
      </w:r>
    </w:p>
    <w:p w14:paraId="46FEBC9D" w14:textId="77777777" w:rsidR="00D56F80" w:rsidRPr="00E422CF" w:rsidRDefault="00B74F2A" w:rsidP="00D56F80">
      <w:pPr>
        <w:pStyle w:val="Prrafodelista"/>
        <w:numPr>
          <w:ilvl w:val="3"/>
          <w:numId w:val="28"/>
        </w:numPr>
        <w:tabs>
          <w:tab w:val="left" w:pos="1547"/>
        </w:tabs>
        <w:spacing w:before="41"/>
        <w:ind w:hanging="359"/>
        <w:jc w:val="left"/>
        <w:rPr>
          <w:lang w:val="en-US"/>
        </w:rPr>
      </w:pPr>
      <w:r w:rsidRPr="00E422CF">
        <w:rPr>
          <w:lang w:val="en-US" w:bidi="en-US"/>
        </w:rPr>
        <w:t xml:space="preserve">From the outer edge of service </w:t>
      </w:r>
      <w:r w:rsidRPr="00E422CF">
        <w:rPr>
          <w:spacing w:val="-2"/>
          <w:lang w:val="en-US" w:bidi="en-US"/>
        </w:rPr>
        <w:t>roads.</w:t>
      </w:r>
    </w:p>
    <w:p w14:paraId="3596AC5A" w14:textId="77777777" w:rsidR="00D56F80" w:rsidRPr="00E422CF" w:rsidRDefault="00D56F80">
      <w:pPr>
        <w:pStyle w:val="Textoindependiente"/>
        <w:spacing w:before="79"/>
        <w:rPr>
          <w:lang w:val="en-US"/>
        </w:rPr>
      </w:pPr>
    </w:p>
    <w:p w14:paraId="705EBFF3" w14:textId="77777777" w:rsidR="00D56F80" w:rsidRPr="00E422CF" w:rsidRDefault="00B74F2A" w:rsidP="00D56F80">
      <w:pPr>
        <w:pStyle w:val="Prrafodelista"/>
        <w:numPr>
          <w:ilvl w:val="2"/>
          <w:numId w:val="28"/>
        </w:numPr>
        <w:tabs>
          <w:tab w:val="left" w:pos="2061"/>
        </w:tabs>
        <w:ind w:hanging="873"/>
        <w:rPr>
          <w:lang w:val="en-US"/>
        </w:rPr>
      </w:pPr>
      <w:r w:rsidRPr="00E422CF">
        <w:rPr>
          <w:spacing w:val="-2"/>
          <w:lang w:val="en-US" w:bidi="en-US"/>
        </w:rPr>
        <w:t>Summary</w:t>
      </w:r>
    </w:p>
    <w:p w14:paraId="7DF6C383" w14:textId="77777777" w:rsidR="00D56F80" w:rsidRPr="00E422CF" w:rsidRDefault="00B74F2A">
      <w:pPr>
        <w:pStyle w:val="Textoindependiente"/>
        <w:spacing w:before="42" w:line="276" w:lineRule="auto"/>
        <w:ind w:left="621" w:right="973"/>
        <w:rPr>
          <w:lang w:val="en-US"/>
        </w:rPr>
      </w:pPr>
      <w:r w:rsidRPr="00E422CF">
        <w:rPr>
          <w:lang w:val="en-US" w:bidi="en-US"/>
        </w:rPr>
        <w:t>Table 13 below shows the design parameters to be used in tourist roads that meet the category of Unimproved Dirt Roads.</w:t>
      </w:r>
    </w:p>
    <w:p w14:paraId="7EB76AB4" w14:textId="77777777" w:rsidR="00D56F80" w:rsidRPr="00E422CF" w:rsidRDefault="00D56F80">
      <w:pPr>
        <w:pStyle w:val="Textoindependiente"/>
        <w:spacing w:before="39"/>
        <w:rPr>
          <w:lang w:val="en-US"/>
        </w:rPr>
      </w:pPr>
    </w:p>
    <w:p w14:paraId="5D856DCE" w14:textId="77777777" w:rsidR="00D56F80" w:rsidRPr="00E422CF" w:rsidRDefault="00B74F2A" w:rsidP="000673DD">
      <w:pPr>
        <w:pStyle w:val="Ttulo2"/>
        <w:spacing w:before="1" w:after="46"/>
        <w:ind w:right="1651"/>
        <w:jc w:val="center"/>
        <w:rPr>
          <w:lang w:val="en-US"/>
        </w:rPr>
      </w:pPr>
      <w:r w:rsidRPr="00E422CF">
        <w:rPr>
          <w:lang w:val="en-US" w:bidi="en-US"/>
        </w:rPr>
        <w:t>TABLE 2</w:t>
      </w:r>
      <w:r w:rsidR="00C92FE7">
        <w:rPr>
          <w:lang w:val="en-US" w:bidi="en-US"/>
        </w:rPr>
        <w:t>6</w:t>
      </w:r>
      <w:r w:rsidRPr="00E422CF">
        <w:rPr>
          <w:lang w:val="en-US" w:bidi="en-US"/>
        </w:rPr>
        <w:t xml:space="preserve">. </w:t>
      </w:r>
      <w:r w:rsidRPr="00E422CF">
        <w:rPr>
          <w:spacing w:val="-2"/>
          <w:lang w:val="en-US" w:bidi="en-US"/>
        </w:rPr>
        <w:t>GEOMETRICAL</w:t>
      </w:r>
      <w:r w:rsidRPr="00E422CF">
        <w:rPr>
          <w:lang w:val="en-US" w:bidi="en-US"/>
        </w:rPr>
        <w:t xml:space="preserve"> DESIGN SUMMARY</w:t>
      </w:r>
    </w:p>
    <w:tbl>
      <w:tblPr>
        <w:tblW w:w="0" w:type="auto"/>
        <w:tblInd w:w="741" w:type="dxa"/>
        <w:tblLayout w:type="fixed"/>
        <w:tblCellMar>
          <w:left w:w="0" w:type="dxa"/>
          <w:right w:w="0" w:type="dxa"/>
        </w:tblCellMar>
        <w:tblLook w:val="01E0" w:firstRow="1" w:lastRow="1" w:firstColumn="1" w:lastColumn="1" w:noHBand="0" w:noVBand="0"/>
      </w:tblPr>
      <w:tblGrid>
        <w:gridCol w:w="3124"/>
        <w:gridCol w:w="1405"/>
        <w:gridCol w:w="194"/>
        <w:gridCol w:w="1844"/>
        <w:gridCol w:w="1589"/>
        <w:gridCol w:w="444"/>
      </w:tblGrid>
      <w:tr w:rsidR="00552BCC" w14:paraId="21253153" w14:textId="77777777">
        <w:trPr>
          <w:trHeight w:val="616"/>
        </w:trPr>
        <w:tc>
          <w:tcPr>
            <w:tcW w:w="3124" w:type="dxa"/>
            <w:tcBorders>
              <w:top w:val="single" w:sz="4" w:space="0" w:color="000000"/>
              <w:bottom w:val="single" w:sz="4" w:space="0" w:color="000000"/>
            </w:tcBorders>
            <w:shd w:val="clear" w:color="auto" w:fill="DEEBF6"/>
          </w:tcPr>
          <w:p w14:paraId="62D25FC2"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Concept</w:t>
            </w:r>
          </w:p>
        </w:tc>
        <w:tc>
          <w:tcPr>
            <w:tcW w:w="1405" w:type="dxa"/>
            <w:tcBorders>
              <w:top w:val="single" w:sz="4" w:space="0" w:color="000000"/>
              <w:bottom w:val="single" w:sz="4" w:space="0" w:color="000000"/>
            </w:tcBorders>
            <w:shd w:val="clear" w:color="auto" w:fill="DEEBF6"/>
          </w:tcPr>
          <w:p w14:paraId="3BB09335"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Typical</w:t>
            </w:r>
          </w:p>
          <w:p w14:paraId="000C2A28"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Section</w:t>
            </w:r>
          </w:p>
        </w:tc>
        <w:tc>
          <w:tcPr>
            <w:tcW w:w="194" w:type="dxa"/>
            <w:tcBorders>
              <w:top w:val="single" w:sz="4" w:space="0" w:color="000000"/>
              <w:bottom w:val="single" w:sz="4" w:space="0" w:color="000000"/>
            </w:tcBorders>
            <w:shd w:val="clear" w:color="auto" w:fill="DEEBF6"/>
          </w:tcPr>
          <w:p w14:paraId="6DB9E219" w14:textId="77777777" w:rsidR="00D56F80" w:rsidRPr="000673DD" w:rsidRDefault="00B74F2A" w:rsidP="000673DD">
            <w:pPr>
              <w:pStyle w:val="TableParagraph"/>
              <w:spacing w:before="0" w:line="268" w:lineRule="exact"/>
              <w:ind w:left="-1"/>
              <w:jc w:val="left"/>
              <w:rPr>
                <w:rFonts w:ascii="Calibri" w:eastAsia="Calibri" w:hAnsi="Calibri" w:cs="Calibri"/>
                <w:spacing w:val="-2"/>
                <w:lang w:val="en-US"/>
              </w:rPr>
            </w:pPr>
            <w:r w:rsidRPr="000673DD">
              <w:rPr>
                <w:rFonts w:ascii="Calibri" w:eastAsia="Calibri" w:hAnsi="Calibri" w:cs="Calibri"/>
                <w:spacing w:val="-2"/>
                <w:lang w:val="en-US"/>
              </w:rPr>
              <w:t>/</w:t>
            </w:r>
          </w:p>
        </w:tc>
        <w:tc>
          <w:tcPr>
            <w:tcW w:w="1844" w:type="dxa"/>
            <w:tcBorders>
              <w:top w:val="single" w:sz="4" w:space="0" w:color="000000"/>
              <w:bottom w:val="single" w:sz="4" w:space="0" w:color="000000"/>
            </w:tcBorders>
            <w:shd w:val="clear" w:color="auto" w:fill="DEEBF6"/>
          </w:tcPr>
          <w:p w14:paraId="0F23C150"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Parameter</w:t>
            </w:r>
          </w:p>
          <w:p w14:paraId="69BBCE49"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 Regulation</w:t>
            </w:r>
          </w:p>
        </w:tc>
        <w:tc>
          <w:tcPr>
            <w:tcW w:w="1589" w:type="dxa"/>
            <w:tcBorders>
              <w:top w:val="single" w:sz="4" w:space="0" w:color="000000"/>
              <w:bottom w:val="single" w:sz="4" w:space="0" w:color="000000"/>
            </w:tcBorders>
            <w:shd w:val="clear" w:color="auto" w:fill="DEEBF6"/>
          </w:tcPr>
          <w:p w14:paraId="64E5B782" w14:textId="77777777" w:rsidR="00D56F80" w:rsidRPr="000673DD" w:rsidRDefault="00B74F2A" w:rsidP="000673DD">
            <w:pPr>
              <w:pStyle w:val="TableParagraph"/>
              <w:spacing w:before="0" w:line="268" w:lineRule="exact"/>
              <w:ind w:left="104"/>
              <w:jc w:val="left"/>
              <w:rPr>
                <w:rFonts w:ascii="Calibri" w:eastAsia="Calibri" w:hAnsi="Calibri" w:cs="Calibri"/>
                <w:spacing w:val="-2"/>
                <w:lang w:val="en-US"/>
              </w:rPr>
            </w:pPr>
            <w:r w:rsidRPr="000673DD">
              <w:rPr>
                <w:rFonts w:ascii="Calibri" w:eastAsia="Calibri" w:hAnsi="Calibri" w:cs="Calibri"/>
                <w:spacing w:val="-2"/>
                <w:lang w:val="en-US"/>
              </w:rPr>
              <w:t>Comments</w:t>
            </w:r>
          </w:p>
        </w:tc>
        <w:tc>
          <w:tcPr>
            <w:tcW w:w="444" w:type="dxa"/>
            <w:tcBorders>
              <w:top w:val="single" w:sz="4" w:space="0" w:color="000000"/>
              <w:bottom w:val="single" w:sz="4" w:space="0" w:color="000000"/>
            </w:tcBorders>
            <w:shd w:val="clear" w:color="auto" w:fill="DEEBF6"/>
          </w:tcPr>
          <w:p w14:paraId="5BBDF321"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r>
      <w:tr w:rsidR="00552BCC" w14:paraId="36B61080" w14:textId="77777777">
        <w:trPr>
          <w:trHeight w:val="308"/>
        </w:trPr>
        <w:tc>
          <w:tcPr>
            <w:tcW w:w="3124" w:type="dxa"/>
            <w:tcBorders>
              <w:top w:val="single" w:sz="4" w:space="0" w:color="000000"/>
            </w:tcBorders>
          </w:tcPr>
          <w:p w14:paraId="2AE20C0E"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Classification by Demand</w:t>
            </w:r>
          </w:p>
        </w:tc>
        <w:tc>
          <w:tcPr>
            <w:tcW w:w="1405" w:type="dxa"/>
            <w:tcBorders>
              <w:top w:val="single" w:sz="4" w:space="0" w:color="000000"/>
            </w:tcBorders>
          </w:tcPr>
          <w:p w14:paraId="3CF532D4"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101 (1)</w:t>
            </w:r>
          </w:p>
        </w:tc>
        <w:tc>
          <w:tcPr>
            <w:tcW w:w="194" w:type="dxa"/>
            <w:tcBorders>
              <w:top w:val="single" w:sz="4" w:space="0" w:color="000000"/>
            </w:tcBorders>
          </w:tcPr>
          <w:p w14:paraId="25ABBC45"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844" w:type="dxa"/>
            <w:tcBorders>
              <w:top w:val="single" w:sz="4" w:space="0" w:color="000000"/>
            </w:tcBorders>
          </w:tcPr>
          <w:p w14:paraId="486260F5"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Unimproved</w:t>
            </w:r>
          </w:p>
        </w:tc>
        <w:tc>
          <w:tcPr>
            <w:tcW w:w="1589" w:type="dxa"/>
            <w:tcBorders>
              <w:top w:val="single" w:sz="4" w:space="0" w:color="000000"/>
            </w:tcBorders>
          </w:tcPr>
          <w:p w14:paraId="012E7232" w14:textId="77777777" w:rsidR="00D56F80" w:rsidRPr="000673DD" w:rsidRDefault="00B74F2A" w:rsidP="000673DD">
            <w:pPr>
              <w:pStyle w:val="TableParagraph"/>
              <w:tabs>
                <w:tab w:val="left" w:pos="1247"/>
              </w:tabs>
              <w:spacing w:before="0" w:line="268" w:lineRule="exact"/>
              <w:ind w:left="104"/>
              <w:jc w:val="left"/>
              <w:rPr>
                <w:rFonts w:ascii="Calibri" w:eastAsia="Calibri" w:hAnsi="Calibri" w:cs="Calibri"/>
                <w:spacing w:val="-2"/>
                <w:lang w:val="en-US"/>
              </w:rPr>
            </w:pPr>
            <w:r w:rsidRPr="000673DD">
              <w:rPr>
                <w:rFonts w:ascii="Calibri" w:eastAsia="Calibri" w:hAnsi="Calibri" w:cs="Calibri"/>
                <w:spacing w:val="-2"/>
                <w:lang w:val="en-US"/>
              </w:rPr>
              <w:t>Obtained</w:t>
            </w:r>
            <w:r w:rsidR="000673DD" w:rsidRPr="000673DD">
              <w:rPr>
                <w:rFonts w:ascii="Calibri" w:eastAsia="Calibri" w:hAnsi="Calibri" w:cs="Calibri"/>
                <w:spacing w:val="-2"/>
                <w:lang w:val="en-US"/>
              </w:rPr>
              <w:t xml:space="preserve"> </w:t>
            </w:r>
            <w:r w:rsidRPr="000673DD">
              <w:rPr>
                <w:rFonts w:ascii="Calibri" w:eastAsia="Calibri" w:hAnsi="Calibri" w:cs="Calibri"/>
                <w:spacing w:val="-2"/>
                <w:lang w:val="en-US"/>
              </w:rPr>
              <w:t>from</w:t>
            </w:r>
          </w:p>
        </w:tc>
        <w:tc>
          <w:tcPr>
            <w:tcW w:w="444" w:type="dxa"/>
            <w:tcBorders>
              <w:top w:val="single" w:sz="4" w:space="0" w:color="000000"/>
            </w:tcBorders>
          </w:tcPr>
          <w:p w14:paraId="6DDF9DCF" w14:textId="77777777" w:rsidR="00D56F80" w:rsidRPr="000673DD" w:rsidRDefault="00B74F2A" w:rsidP="000673DD">
            <w:pPr>
              <w:pStyle w:val="TableParagraph"/>
              <w:spacing w:before="0" w:line="268" w:lineRule="exact"/>
              <w:ind w:left="70"/>
              <w:jc w:val="left"/>
              <w:rPr>
                <w:rFonts w:ascii="Calibri" w:eastAsia="Calibri" w:hAnsi="Calibri" w:cs="Calibri"/>
                <w:spacing w:val="-2"/>
                <w:lang w:val="en-US"/>
              </w:rPr>
            </w:pPr>
            <w:r w:rsidRPr="000673DD">
              <w:rPr>
                <w:rFonts w:ascii="Calibri" w:eastAsia="Calibri" w:hAnsi="Calibri" w:cs="Calibri"/>
                <w:spacing w:val="-2"/>
                <w:lang w:val="en-US"/>
              </w:rPr>
              <w:t>the</w:t>
            </w:r>
          </w:p>
        </w:tc>
      </w:tr>
      <w:tr w:rsidR="00552BCC" w14:paraId="64809295" w14:textId="77777777">
        <w:trPr>
          <w:trHeight w:val="309"/>
        </w:trPr>
        <w:tc>
          <w:tcPr>
            <w:tcW w:w="3124" w:type="dxa"/>
          </w:tcPr>
          <w:p w14:paraId="01A3DF16"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Pr>
          <w:p w14:paraId="06B207A4"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Pr>
          <w:p w14:paraId="76DBDE57"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Pr>
          <w:p w14:paraId="6BEDAB0C"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Dirt Roads</w:t>
            </w:r>
          </w:p>
        </w:tc>
        <w:tc>
          <w:tcPr>
            <w:tcW w:w="1589" w:type="dxa"/>
          </w:tcPr>
          <w:p w14:paraId="17C7E220"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vehicle</w:t>
            </w:r>
          </w:p>
        </w:tc>
        <w:tc>
          <w:tcPr>
            <w:tcW w:w="444" w:type="dxa"/>
          </w:tcPr>
          <w:p w14:paraId="6A3A955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4F446C16" w14:textId="77777777">
        <w:trPr>
          <w:trHeight w:val="308"/>
        </w:trPr>
        <w:tc>
          <w:tcPr>
            <w:tcW w:w="3124" w:type="dxa"/>
            <w:tcBorders>
              <w:bottom w:val="single" w:sz="4" w:space="0" w:color="000000"/>
            </w:tcBorders>
          </w:tcPr>
          <w:p w14:paraId="338445C1"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Borders>
              <w:bottom w:val="single" w:sz="4" w:space="0" w:color="000000"/>
            </w:tcBorders>
          </w:tcPr>
          <w:p w14:paraId="7474DEF7"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Borders>
              <w:bottom w:val="single" w:sz="4" w:space="0" w:color="000000"/>
            </w:tcBorders>
          </w:tcPr>
          <w:p w14:paraId="429AB27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Borders>
              <w:bottom w:val="single" w:sz="4" w:space="0" w:color="000000"/>
            </w:tcBorders>
          </w:tcPr>
          <w:p w14:paraId="43BDB8D4"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589" w:type="dxa"/>
            <w:tcBorders>
              <w:bottom w:val="single" w:sz="4" w:space="0" w:color="000000"/>
            </w:tcBorders>
          </w:tcPr>
          <w:p w14:paraId="606873EE"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estimate.</w:t>
            </w:r>
          </w:p>
        </w:tc>
        <w:tc>
          <w:tcPr>
            <w:tcW w:w="444" w:type="dxa"/>
            <w:tcBorders>
              <w:bottom w:val="single" w:sz="4" w:space="0" w:color="000000"/>
            </w:tcBorders>
          </w:tcPr>
          <w:p w14:paraId="22346647"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53E21EF0" w14:textId="77777777">
        <w:trPr>
          <w:trHeight w:val="309"/>
        </w:trPr>
        <w:tc>
          <w:tcPr>
            <w:tcW w:w="3124" w:type="dxa"/>
            <w:tcBorders>
              <w:top w:val="single" w:sz="4" w:space="0" w:color="000000"/>
            </w:tcBorders>
          </w:tcPr>
          <w:p w14:paraId="0EF36DF9"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Classification by Orography</w:t>
            </w:r>
          </w:p>
        </w:tc>
        <w:tc>
          <w:tcPr>
            <w:tcW w:w="1405" w:type="dxa"/>
            <w:tcBorders>
              <w:top w:val="single" w:sz="4" w:space="0" w:color="000000"/>
            </w:tcBorders>
          </w:tcPr>
          <w:p w14:paraId="2BCEA51A"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102 (1)</w:t>
            </w:r>
          </w:p>
        </w:tc>
        <w:tc>
          <w:tcPr>
            <w:tcW w:w="194" w:type="dxa"/>
            <w:tcBorders>
              <w:top w:val="single" w:sz="4" w:space="0" w:color="000000"/>
            </w:tcBorders>
          </w:tcPr>
          <w:p w14:paraId="31A0A067"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844" w:type="dxa"/>
            <w:tcBorders>
              <w:top w:val="single" w:sz="4" w:space="0" w:color="000000"/>
            </w:tcBorders>
          </w:tcPr>
          <w:p w14:paraId="7A364D9B"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Rugged</w:t>
            </w:r>
          </w:p>
        </w:tc>
        <w:tc>
          <w:tcPr>
            <w:tcW w:w="1589" w:type="dxa"/>
            <w:tcBorders>
              <w:top w:val="single" w:sz="4" w:space="0" w:color="000000"/>
            </w:tcBorders>
          </w:tcPr>
          <w:p w14:paraId="104C2A5F" w14:textId="77777777" w:rsidR="00D56F80" w:rsidRPr="000673DD" w:rsidRDefault="00B74F2A" w:rsidP="000673DD">
            <w:pPr>
              <w:pStyle w:val="TableParagraph"/>
              <w:spacing w:before="0" w:line="268" w:lineRule="exact"/>
              <w:ind w:left="22"/>
              <w:jc w:val="left"/>
              <w:rPr>
                <w:rFonts w:ascii="Calibri" w:eastAsia="Calibri" w:hAnsi="Calibri" w:cs="Calibri"/>
                <w:spacing w:val="-2"/>
                <w:lang w:val="en-US"/>
              </w:rPr>
            </w:pPr>
            <w:r w:rsidRPr="000673DD">
              <w:rPr>
                <w:rFonts w:ascii="Calibri" w:eastAsia="Calibri" w:hAnsi="Calibri" w:cs="Calibri"/>
                <w:spacing w:val="-2"/>
                <w:lang w:val="en-US"/>
              </w:rPr>
              <w:t>----</w:t>
            </w:r>
          </w:p>
        </w:tc>
        <w:tc>
          <w:tcPr>
            <w:tcW w:w="444" w:type="dxa"/>
            <w:tcBorders>
              <w:top w:val="single" w:sz="4" w:space="0" w:color="000000"/>
            </w:tcBorders>
          </w:tcPr>
          <w:p w14:paraId="55024A1D"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r>
      <w:tr w:rsidR="00552BCC" w14:paraId="6AB407A4" w14:textId="77777777">
        <w:trPr>
          <w:trHeight w:val="308"/>
        </w:trPr>
        <w:tc>
          <w:tcPr>
            <w:tcW w:w="3124" w:type="dxa"/>
          </w:tcPr>
          <w:p w14:paraId="24C9C650"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Pr>
          <w:p w14:paraId="6BC9BED4"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Pr>
          <w:p w14:paraId="35AACE11"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Pr>
          <w:p w14:paraId="74B0302C" w14:textId="77777777" w:rsidR="00D56F80" w:rsidRPr="000673DD" w:rsidRDefault="00B74F2A" w:rsidP="000673DD">
            <w:pPr>
              <w:pStyle w:val="TableParagraph"/>
              <w:tabs>
                <w:tab w:val="left" w:pos="1636"/>
              </w:tabs>
              <w:spacing w:before="0" w:line="268" w:lineRule="exact"/>
              <w:ind w:left="122"/>
              <w:jc w:val="left"/>
              <w:rPr>
                <w:rFonts w:ascii="Calibri" w:eastAsia="Calibri" w:hAnsi="Calibri" w:cs="Calibri"/>
                <w:spacing w:val="-2"/>
                <w:lang w:val="en-US"/>
              </w:rPr>
            </w:pPr>
            <w:r>
              <w:rPr>
                <w:rFonts w:ascii="Calibri" w:eastAsia="Calibri" w:hAnsi="Calibri" w:cs="Calibri"/>
                <w:spacing w:val="-2"/>
                <w:lang w:val="en-US"/>
              </w:rPr>
              <w:t>a</w:t>
            </w:r>
            <w:r w:rsidRPr="000673DD">
              <w:rPr>
                <w:rFonts w:ascii="Calibri" w:eastAsia="Calibri" w:hAnsi="Calibri" w:cs="Calibri"/>
                <w:spacing w:val="-2"/>
                <w:lang w:val="en-US"/>
              </w:rPr>
              <w:t>nd</w:t>
            </w:r>
            <w:r>
              <w:rPr>
                <w:rFonts w:ascii="Calibri" w:eastAsia="Calibri" w:hAnsi="Calibri" w:cs="Calibri"/>
                <w:spacing w:val="-2"/>
                <w:lang w:val="en-US"/>
              </w:rPr>
              <w:t xml:space="preserve"> </w:t>
            </w:r>
            <w:r w:rsidRPr="000673DD">
              <w:rPr>
                <w:rFonts w:ascii="Calibri" w:eastAsia="Calibri" w:hAnsi="Calibri" w:cs="Calibri"/>
                <w:spacing w:val="-2"/>
                <w:lang w:val="en-US"/>
              </w:rPr>
              <w:t>Steep</w:t>
            </w:r>
          </w:p>
        </w:tc>
        <w:tc>
          <w:tcPr>
            <w:tcW w:w="1589" w:type="dxa"/>
          </w:tcPr>
          <w:p w14:paraId="26350B8F"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444" w:type="dxa"/>
          </w:tcPr>
          <w:p w14:paraId="5C09454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51DF15B5" w14:textId="77777777">
        <w:trPr>
          <w:trHeight w:val="309"/>
        </w:trPr>
        <w:tc>
          <w:tcPr>
            <w:tcW w:w="3124" w:type="dxa"/>
          </w:tcPr>
          <w:p w14:paraId="1795FDA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Pr>
          <w:p w14:paraId="7031297D"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Pr>
          <w:p w14:paraId="29118C3C"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Pr>
          <w:p w14:paraId="213D9BF6"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Terrain (Type 3</w:t>
            </w:r>
          </w:p>
        </w:tc>
        <w:tc>
          <w:tcPr>
            <w:tcW w:w="1589" w:type="dxa"/>
          </w:tcPr>
          <w:p w14:paraId="5394EEC1"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444" w:type="dxa"/>
          </w:tcPr>
          <w:p w14:paraId="13983968"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681D827D" w14:textId="77777777">
        <w:trPr>
          <w:trHeight w:val="308"/>
        </w:trPr>
        <w:tc>
          <w:tcPr>
            <w:tcW w:w="3124" w:type="dxa"/>
            <w:tcBorders>
              <w:bottom w:val="single" w:sz="4" w:space="0" w:color="000000"/>
            </w:tcBorders>
          </w:tcPr>
          <w:p w14:paraId="7650B32B"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Borders>
              <w:bottom w:val="single" w:sz="4" w:space="0" w:color="000000"/>
            </w:tcBorders>
          </w:tcPr>
          <w:p w14:paraId="10F6607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Borders>
              <w:bottom w:val="single" w:sz="4" w:space="0" w:color="000000"/>
            </w:tcBorders>
          </w:tcPr>
          <w:p w14:paraId="56DFD281"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Borders>
              <w:bottom w:val="single" w:sz="4" w:space="0" w:color="000000"/>
            </w:tcBorders>
          </w:tcPr>
          <w:p w14:paraId="639B82D1"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and 4)</w:t>
            </w:r>
          </w:p>
        </w:tc>
        <w:tc>
          <w:tcPr>
            <w:tcW w:w="1589" w:type="dxa"/>
            <w:tcBorders>
              <w:bottom w:val="single" w:sz="4" w:space="0" w:color="000000"/>
            </w:tcBorders>
          </w:tcPr>
          <w:p w14:paraId="5FF6719A"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444" w:type="dxa"/>
            <w:tcBorders>
              <w:bottom w:val="single" w:sz="4" w:space="0" w:color="000000"/>
            </w:tcBorders>
          </w:tcPr>
          <w:p w14:paraId="0C710D72"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4DEE987E" w14:textId="77777777">
        <w:trPr>
          <w:trHeight w:val="309"/>
        </w:trPr>
        <w:tc>
          <w:tcPr>
            <w:tcW w:w="3124" w:type="dxa"/>
            <w:tcBorders>
              <w:top w:val="single" w:sz="4" w:space="0" w:color="000000"/>
            </w:tcBorders>
          </w:tcPr>
          <w:p w14:paraId="4F23D877"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Design Speed</w:t>
            </w:r>
          </w:p>
        </w:tc>
        <w:tc>
          <w:tcPr>
            <w:tcW w:w="1405" w:type="dxa"/>
            <w:tcBorders>
              <w:top w:val="single" w:sz="4" w:space="0" w:color="000000"/>
            </w:tcBorders>
          </w:tcPr>
          <w:p w14:paraId="2D342C04"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204 (1)</w:t>
            </w:r>
          </w:p>
        </w:tc>
        <w:tc>
          <w:tcPr>
            <w:tcW w:w="194" w:type="dxa"/>
            <w:tcBorders>
              <w:top w:val="single" w:sz="4" w:space="0" w:color="000000"/>
            </w:tcBorders>
          </w:tcPr>
          <w:p w14:paraId="458966AD"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844" w:type="dxa"/>
            <w:tcBorders>
              <w:top w:val="single" w:sz="4" w:space="0" w:color="000000"/>
            </w:tcBorders>
          </w:tcPr>
          <w:p w14:paraId="4334D0CA"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20 km/h (Unimproved</w:t>
            </w:r>
          </w:p>
        </w:tc>
        <w:tc>
          <w:tcPr>
            <w:tcW w:w="1589" w:type="dxa"/>
            <w:tcBorders>
              <w:top w:val="single" w:sz="4" w:space="0" w:color="000000"/>
            </w:tcBorders>
          </w:tcPr>
          <w:p w14:paraId="5C3ABC55" w14:textId="77777777" w:rsidR="00D56F80" w:rsidRPr="000673DD" w:rsidRDefault="00B74F2A" w:rsidP="000673DD">
            <w:pPr>
              <w:pStyle w:val="TableParagraph"/>
              <w:spacing w:before="0" w:line="268" w:lineRule="exact"/>
              <w:ind w:left="22"/>
              <w:jc w:val="left"/>
              <w:rPr>
                <w:rFonts w:ascii="Calibri" w:eastAsia="Calibri" w:hAnsi="Calibri" w:cs="Calibri"/>
                <w:spacing w:val="-2"/>
                <w:lang w:val="en-US"/>
              </w:rPr>
            </w:pPr>
            <w:r w:rsidRPr="000673DD">
              <w:rPr>
                <w:rFonts w:ascii="Calibri" w:eastAsia="Calibri" w:hAnsi="Calibri" w:cs="Calibri"/>
                <w:spacing w:val="-2"/>
                <w:lang w:val="en-US"/>
              </w:rPr>
              <w:t>----</w:t>
            </w:r>
          </w:p>
        </w:tc>
        <w:tc>
          <w:tcPr>
            <w:tcW w:w="444" w:type="dxa"/>
            <w:tcBorders>
              <w:top w:val="single" w:sz="4" w:space="0" w:color="000000"/>
            </w:tcBorders>
          </w:tcPr>
          <w:p w14:paraId="5457F8BF"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r>
      <w:tr w:rsidR="00552BCC" w14:paraId="388FD2E9" w14:textId="77777777">
        <w:trPr>
          <w:trHeight w:val="309"/>
        </w:trPr>
        <w:tc>
          <w:tcPr>
            <w:tcW w:w="3124" w:type="dxa"/>
            <w:tcBorders>
              <w:bottom w:val="single" w:sz="4" w:space="0" w:color="000000"/>
            </w:tcBorders>
          </w:tcPr>
          <w:p w14:paraId="555D0332"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405" w:type="dxa"/>
            <w:tcBorders>
              <w:bottom w:val="single" w:sz="4" w:space="0" w:color="000000"/>
            </w:tcBorders>
          </w:tcPr>
          <w:p w14:paraId="6C5084CE"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94" w:type="dxa"/>
            <w:tcBorders>
              <w:bottom w:val="single" w:sz="4" w:space="0" w:color="000000"/>
            </w:tcBorders>
          </w:tcPr>
          <w:p w14:paraId="6803C566"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1844" w:type="dxa"/>
            <w:tcBorders>
              <w:bottom w:val="single" w:sz="4" w:space="0" w:color="000000"/>
            </w:tcBorders>
          </w:tcPr>
          <w:p w14:paraId="73B8CFEA"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dirt road)</w:t>
            </w:r>
          </w:p>
        </w:tc>
        <w:tc>
          <w:tcPr>
            <w:tcW w:w="1589" w:type="dxa"/>
            <w:tcBorders>
              <w:bottom w:val="single" w:sz="4" w:space="0" w:color="000000"/>
            </w:tcBorders>
          </w:tcPr>
          <w:p w14:paraId="140D3980"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c>
          <w:tcPr>
            <w:tcW w:w="444" w:type="dxa"/>
            <w:tcBorders>
              <w:bottom w:val="single" w:sz="4" w:space="0" w:color="000000"/>
            </w:tcBorders>
          </w:tcPr>
          <w:p w14:paraId="5A638FC8" w14:textId="77777777" w:rsidR="00D56F80" w:rsidRPr="000673DD" w:rsidRDefault="00D56F80" w:rsidP="000673DD">
            <w:pPr>
              <w:pStyle w:val="TableParagraph"/>
              <w:spacing w:before="0" w:line="268" w:lineRule="exact"/>
              <w:ind w:left="122"/>
              <w:jc w:val="left"/>
              <w:rPr>
                <w:rFonts w:ascii="Calibri" w:eastAsia="Calibri" w:hAnsi="Calibri" w:cs="Calibri"/>
                <w:spacing w:val="-2"/>
                <w:lang w:val="en-US"/>
              </w:rPr>
            </w:pPr>
          </w:p>
        </w:tc>
      </w:tr>
      <w:tr w:rsidR="00552BCC" w14:paraId="66BF6A28" w14:textId="77777777">
        <w:trPr>
          <w:trHeight w:val="308"/>
        </w:trPr>
        <w:tc>
          <w:tcPr>
            <w:tcW w:w="3124" w:type="dxa"/>
            <w:tcBorders>
              <w:top w:val="single" w:sz="4" w:space="0" w:color="000000"/>
            </w:tcBorders>
          </w:tcPr>
          <w:p w14:paraId="009AF3AA"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Minimum Length of Tangent</w:t>
            </w:r>
          </w:p>
        </w:tc>
        <w:tc>
          <w:tcPr>
            <w:tcW w:w="1405" w:type="dxa"/>
            <w:tcBorders>
              <w:top w:val="single" w:sz="4" w:space="0" w:color="000000"/>
            </w:tcBorders>
          </w:tcPr>
          <w:p w14:paraId="53826B04" w14:textId="77777777" w:rsidR="00D56F80" w:rsidRPr="000673DD" w:rsidRDefault="00B74F2A" w:rsidP="000673DD">
            <w:pPr>
              <w:pStyle w:val="TableParagraph"/>
              <w:spacing w:before="0" w:line="268" w:lineRule="exact"/>
              <w:ind w:left="106"/>
              <w:jc w:val="left"/>
              <w:rPr>
                <w:rFonts w:ascii="Calibri" w:eastAsia="Calibri" w:hAnsi="Calibri" w:cs="Calibri"/>
                <w:spacing w:val="-2"/>
                <w:lang w:val="en-US"/>
              </w:rPr>
            </w:pPr>
            <w:r w:rsidRPr="000673DD">
              <w:rPr>
                <w:rFonts w:ascii="Calibri" w:eastAsia="Calibri" w:hAnsi="Calibri" w:cs="Calibri"/>
                <w:spacing w:val="-2"/>
                <w:lang w:val="en-US"/>
              </w:rPr>
              <w:t>302.03 (1)</w:t>
            </w:r>
          </w:p>
        </w:tc>
        <w:tc>
          <w:tcPr>
            <w:tcW w:w="194" w:type="dxa"/>
            <w:tcBorders>
              <w:top w:val="single" w:sz="4" w:space="0" w:color="000000"/>
            </w:tcBorders>
          </w:tcPr>
          <w:p w14:paraId="4D506360"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844" w:type="dxa"/>
            <w:tcBorders>
              <w:top w:val="single" w:sz="4" w:space="0" w:color="000000"/>
            </w:tcBorders>
          </w:tcPr>
          <w:p w14:paraId="200146E6" w14:textId="77777777" w:rsidR="00D56F80"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Ls=28 m, Lo=56 m</w:t>
            </w:r>
          </w:p>
        </w:tc>
        <w:tc>
          <w:tcPr>
            <w:tcW w:w="1589" w:type="dxa"/>
            <w:tcBorders>
              <w:top w:val="single" w:sz="4" w:space="0" w:color="000000"/>
            </w:tcBorders>
          </w:tcPr>
          <w:p w14:paraId="6C09A40B" w14:textId="77777777" w:rsidR="00D56F80" w:rsidRPr="000673DD" w:rsidRDefault="00B74F2A" w:rsidP="000673DD">
            <w:pPr>
              <w:pStyle w:val="TableParagraph"/>
              <w:spacing w:before="0" w:line="268" w:lineRule="exact"/>
              <w:ind w:left="22"/>
              <w:jc w:val="left"/>
              <w:rPr>
                <w:rFonts w:ascii="Calibri" w:eastAsia="Calibri" w:hAnsi="Calibri" w:cs="Calibri"/>
                <w:spacing w:val="-2"/>
                <w:lang w:val="en-US"/>
              </w:rPr>
            </w:pPr>
            <w:r w:rsidRPr="000673DD">
              <w:rPr>
                <w:rFonts w:ascii="Calibri" w:eastAsia="Calibri" w:hAnsi="Calibri" w:cs="Calibri"/>
                <w:spacing w:val="-2"/>
                <w:lang w:val="en-US"/>
              </w:rPr>
              <w:t>----</w:t>
            </w:r>
          </w:p>
        </w:tc>
        <w:tc>
          <w:tcPr>
            <w:tcW w:w="444" w:type="dxa"/>
            <w:tcBorders>
              <w:top w:val="single" w:sz="4" w:space="0" w:color="000000"/>
            </w:tcBorders>
          </w:tcPr>
          <w:p w14:paraId="48E72691"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r>
      <w:tr w:rsidR="00552BCC" w14:paraId="2548E464" w14:textId="77777777">
        <w:trPr>
          <w:trHeight w:val="308"/>
        </w:trPr>
        <w:tc>
          <w:tcPr>
            <w:tcW w:w="3124" w:type="dxa"/>
            <w:tcBorders>
              <w:bottom w:val="single" w:sz="4" w:space="0" w:color="000000"/>
            </w:tcBorders>
          </w:tcPr>
          <w:p w14:paraId="5858666F" w14:textId="77777777" w:rsidR="00D56F80"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Sections</w:t>
            </w:r>
          </w:p>
        </w:tc>
        <w:tc>
          <w:tcPr>
            <w:tcW w:w="1405" w:type="dxa"/>
            <w:tcBorders>
              <w:bottom w:val="single" w:sz="4" w:space="0" w:color="000000"/>
            </w:tcBorders>
          </w:tcPr>
          <w:p w14:paraId="525E8B5C"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94" w:type="dxa"/>
            <w:tcBorders>
              <w:bottom w:val="single" w:sz="4" w:space="0" w:color="000000"/>
            </w:tcBorders>
          </w:tcPr>
          <w:p w14:paraId="10153CDD"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844" w:type="dxa"/>
            <w:tcBorders>
              <w:bottom w:val="single" w:sz="4" w:space="0" w:color="000000"/>
            </w:tcBorders>
          </w:tcPr>
          <w:p w14:paraId="19CCA81B"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1589" w:type="dxa"/>
            <w:tcBorders>
              <w:bottom w:val="single" w:sz="4" w:space="0" w:color="000000"/>
            </w:tcBorders>
          </w:tcPr>
          <w:p w14:paraId="5B59C1AA"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c>
          <w:tcPr>
            <w:tcW w:w="444" w:type="dxa"/>
            <w:tcBorders>
              <w:bottom w:val="single" w:sz="4" w:space="0" w:color="000000"/>
            </w:tcBorders>
          </w:tcPr>
          <w:p w14:paraId="1D6776E5" w14:textId="77777777" w:rsidR="00D56F80" w:rsidRPr="000673DD" w:rsidRDefault="00D56F80" w:rsidP="000673DD">
            <w:pPr>
              <w:pStyle w:val="TableParagraph"/>
              <w:spacing w:before="0" w:line="268" w:lineRule="exact"/>
              <w:jc w:val="left"/>
              <w:rPr>
                <w:rFonts w:ascii="Calibri" w:eastAsia="Calibri" w:hAnsi="Calibri" w:cs="Calibri"/>
                <w:spacing w:val="-2"/>
                <w:lang w:val="en-US"/>
              </w:rPr>
            </w:pPr>
          </w:p>
        </w:tc>
      </w:tr>
      <w:tr w:rsidR="00552BCC" w14:paraId="1DD05E80" w14:textId="77777777" w:rsidTr="00537D29">
        <w:trPr>
          <w:trHeight w:val="309"/>
        </w:trPr>
        <w:tc>
          <w:tcPr>
            <w:tcW w:w="3124" w:type="dxa"/>
            <w:vMerge w:val="restart"/>
            <w:tcBorders>
              <w:top w:val="single" w:sz="4" w:space="0" w:color="000000"/>
            </w:tcBorders>
          </w:tcPr>
          <w:p w14:paraId="786EA8D1" w14:textId="77777777" w:rsidR="00F32254" w:rsidRPr="000673DD" w:rsidRDefault="00B74F2A" w:rsidP="000673DD">
            <w:pPr>
              <w:pStyle w:val="TableParagraph"/>
              <w:spacing w:before="0" w:line="268" w:lineRule="exact"/>
              <w:ind w:left="122"/>
              <w:jc w:val="left"/>
              <w:rPr>
                <w:rFonts w:ascii="Calibri" w:eastAsia="Calibri" w:hAnsi="Calibri" w:cs="Calibri"/>
                <w:spacing w:val="-2"/>
                <w:lang w:val="en-US"/>
              </w:rPr>
            </w:pPr>
            <w:r w:rsidRPr="000673DD">
              <w:rPr>
                <w:rFonts w:ascii="Calibri" w:eastAsia="Calibri" w:hAnsi="Calibri" w:cs="Calibri"/>
                <w:spacing w:val="-2"/>
                <w:lang w:val="en-US"/>
              </w:rPr>
              <w:t>Minimum Radius</w:t>
            </w:r>
          </w:p>
        </w:tc>
        <w:tc>
          <w:tcPr>
            <w:tcW w:w="1405" w:type="dxa"/>
            <w:vMerge w:val="restart"/>
            <w:tcBorders>
              <w:top w:val="single" w:sz="4" w:space="0" w:color="000000"/>
            </w:tcBorders>
          </w:tcPr>
          <w:p w14:paraId="484F479F" w14:textId="77777777" w:rsidR="00F32254" w:rsidRPr="000673DD" w:rsidRDefault="00B74F2A" w:rsidP="000673DD">
            <w:pPr>
              <w:pStyle w:val="TableParagraph"/>
              <w:spacing w:before="0" w:line="268" w:lineRule="exact"/>
              <w:ind w:left="106" w:right="-29"/>
              <w:jc w:val="left"/>
              <w:rPr>
                <w:rFonts w:ascii="Calibri" w:eastAsia="Calibri" w:hAnsi="Calibri" w:cs="Calibri"/>
                <w:spacing w:val="-2"/>
                <w:lang w:val="en-US"/>
              </w:rPr>
            </w:pPr>
            <w:r w:rsidRPr="000673DD">
              <w:rPr>
                <w:rFonts w:ascii="Calibri" w:eastAsia="Calibri" w:hAnsi="Calibri" w:cs="Calibri"/>
                <w:spacing w:val="-2"/>
                <w:lang w:val="en-US"/>
              </w:rPr>
              <w:t>Table 3-10ª (2)</w:t>
            </w:r>
          </w:p>
        </w:tc>
        <w:tc>
          <w:tcPr>
            <w:tcW w:w="194" w:type="dxa"/>
            <w:tcBorders>
              <w:top w:val="single" w:sz="4" w:space="0" w:color="000000"/>
            </w:tcBorders>
          </w:tcPr>
          <w:p w14:paraId="247B759B" w14:textId="77777777" w:rsidR="00F32254" w:rsidRPr="000673DD" w:rsidRDefault="00F32254" w:rsidP="000673DD">
            <w:pPr>
              <w:pStyle w:val="TableParagraph"/>
              <w:spacing w:before="0" w:line="268" w:lineRule="exact"/>
              <w:jc w:val="left"/>
              <w:rPr>
                <w:rFonts w:ascii="Calibri" w:eastAsia="Calibri" w:hAnsi="Calibri" w:cs="Calibri"/>
                <w:spacing w:val="-2"/>
                <w:lang w:val="en-US"/>
              </w:rPr>
            </w:pPr>
          </w:p>
        </w:tc>
        <w:tc>
          <w:tcPr>
            <w:tcW w:w="1844" w:type="dxa"/>
            <w:vMerge w:val="restart"/>
            <w:tcBorders>
              <w:top w:val="single" w:sz="4" w:space="0" w:color="000000"/>
            </w:tcBorders>
          </w:tcPr>
          <w:p w14:paraId="2F5B82CB" w14:textId="77777777" w:rsidR="00F32254" w:rsidRPr="000673DD" w:rsidRDefault="00B74F2A" w:rsidP="000673DD">
            <w:pPr>
              <w:pStyle w:val="TableParagraph"/>
              <w:spacing w:before="0" w:line="268" w:lineRule="exact"/>
              <w:ind w:left="108"/>
              <w:jc w:val="left"/>
              <w:rPr>
                <w:rFonts w:ascii="Calibri" w:eastAsia="Calibri" w:hAnsi="Calibri" w:cs="Calibri"/>
                <w:spacing w:val="-2"/>
                <w:lang w:val="en-US"/>
              </w:rPr>
            </w:pPr>
            <w:r w:rsidRPr="000673DD">
              <w:rPr>
                <w:rFonts w:ascii="Calibri" w:eastAsia="Calibri" w:hAnsi="Calibri" w:cs="Calibri"/>
                <w:spacing w:val="-2"/>
                <w:lang w:val="en-US"/>
              </w:rPr>
              <w:t>20 m</w:t>
            </w:r>
          </w:p>
        </w:tc>
        <w:tc>
          <w:tcPr>
            <w:tcW w:w="2033" w:type="dxa"/>
            <w:gridSpan w:val="2"/>
            <w:tcBorders>
              <w:top w:val="single" w:sz="4" w:space="0" w:color="000000"/>
            </w:tcBorders>
          </w:tcPr>
          <w:p w14:paraId="64B56429" w14:textId="77777777" w:rsidR="00F32254" w:rsidRPr="000673DD" w:rsidRDefault="00B74F2A" w:rsidP="000673DD">
            <w:pPr>
              <w:pStyle w:val="TableParagraph"/>
              <w:spacing w:before="0" w:line="268" w:lineRule="exact"/>
              <w:ind w:left="70" w:right="69"/>
              <w:jc w:val="left"/>
              <w:rPr>
                <w:rFonts w:ascii="Calibri" w:eastAsia="Calibri" w:hAnsi="Calibri" w:cs="Calibri"/>
                <w:spacing w:val="-2"/>
                <w:lang w:val="en-US"/>
              </w:rPr>
            </w:pPr>
            <w:r w:rsidRPr="000673DD">
              <w:rPr>
                <w:rFonts w:ascii="Calibri" w:eastAsia="Calibri" w:hAnsi="Calibri" w:cs="Calibri"/>
                <w:spacing w:val="-2"/>
                <w:lang w:val="en-US"/>
              </w:rPr>
              <w:t>Recommended</w:t>
            </w:r>
            <w:r>
              <w:rPr>
                <w:rFonts w:ascii="Calibri" w:eastAsia="Calibri" w:hAnsi="Calibri" w:cs="Calibri"/>
                <w:spacing w:val="-2"/>
                <w:lang w:val="en-US"/>
              </w:rPr>
              <w:t xml:space="preserve"> </w:t>
            </w:r>
          </w:p>
        </w:tc>
      </w:tr>
      <w:tr w:rsidR="00552BCC" w14:paraId="1FC9B4DB" w14:textId="77777777" w:rsidTr="00C60DB6">
        <w:trPr>
          <w:trHeight w:val="68"/>
        </w:trPr>
        <w:tc>
          <w:tcPr>
            <w:tcW w:w="3124" w:type="dxa"/>
            <w:vMerge/>
            <w:tcBorders>
              <w:bottom w:val="single" w:sz="4" w:space="0" w:color="000000"/>
            </w:tcBorders>
          </w:tcPr>
          <w:p w14:paraId="5DC613AA" w14:textId="77777777" w:rsidR="00F32254" w:rsidRPr="000673DD" w:rsidRDefault="00F32254" w:rsidP="000673DD">
            <w:pPr>
              <w:pStyle w:val="TableParagraph"/>
              <w:spacing w:before="0" w:line="268" w:lineRule="exact"/>
              <w:ind w:left="122"/>
              <w:jc w:val="left"/>
              <w:rPr>
                <w:rFonts w:ascii="Calibri" w:eastAsia="Calibri" w:hAnsi="Calibri" w:cs="Calibri"/>
                <w:spacing w:val="-2"/>
                <w:lang w:val="en-US"/>
              </w:rPr>
            </w:pPr>
          </w:p>
        </w:tc>
        <w:tc>
          <w:tcPr>
            <w:tcW w:w="1405" w:type="dxa"/>
            <w:vMerge/>
            <w:tcBorders>
              <w:bottom w:val="single" w:sz="4" w:space="0" w:color="000000"/>
            </w:tcBorders>
          </w:tcPr>
          <w:p w14:paraId="12ED3F52" w14:textId="77777777" w:rsidR="00F32254" w:rsidRPr="000673DD" w:rsidRDefault="00F32254" w:rsidP="000673DD">
            <w:pPr>
              <w:pStyle w:val="TableParagraph"/>
              <w:spacing w:before="0" w:line="268" w:lineRule="exact"/>
              <w:ind w:left="122"/>
              <w:jc w:val="left"/>
              <w:rPr>
                <w:rFonts w:ascii="Calibri" w:eastAsia="Calibri" w:hAnsi="Calibri" w:cs="Calibri"/>
                <w:spacing w:val="-2"/>
                <w:lang w:val="en-US"/>
              </w:rPr>
            </w:pPr>
          </w:p>
        </w:tc>
        <w:tc>
          <w:tcPr>
            <w:tcW w:w="194" w:type="dxa"/>
            <w:tcBorders>
              <w:bottom w:val="single" w:sz="4" w:space="0" w:color="000000"/>
            </w:tcBorders>
          </w:tcPr>
          <w:p w14:paraId="32A2E91C" w14:textId="77777777" w:rsidR="00F32254" w:rsidRPr="000673DD" w:rsidRDefault="00F32254" w:rsidP="000673DD">
            <w:pPr>
              <w:pStyle w:val="TableParagraph"/>
              <w:spacing w:before="0" w:line="268" w:lineRule="exact"/>
              <w:ind w:left="122"/>
              <w:jc w:val="left"/>
              <w:rPr>
                <w:rFonts w:ascii="Calibri" w:eastAsia="Calibri" w:hAnsi="Calibri" w:cs="Calibri"/>
                <w:spacing w:val="-2"/>
                <w:lang w:val="en-US"/>
              </w:rPr>
            </w:pPr>
          </w:p>
        </w:tc>
        <w:tc>
          <w:tcPr>
            <w:tcW w:w="1844" w:type="dxa"/>
            <w:vMerge/>
            <w:tcBorders>
              <w:bottom w:val="single" w:sz="4" w:space="0" w:color="000000"/>
            </w:tcBorders>
          </w:tcPr>
          <w:p w14:paraId="2ED5931E" w14:textId="77777777" w:rsidR="00F32254" w:rsidRPr="000673DD" w:rsidRDefault="00F32254" w:rsidP="000673DD">
            <w:pPr>
              <w:pStyle w:val="TableParagraph"/>
              <w:spacing w:before="0" w:line="268" w:lineRule="exact"/>
              <w:ind w:left="122"/>
              <w:jc w:val="left"/>
              <w:rPr>
                <w:rFonts w:ascii="Calibri" w:eastAsia="Calibri" w:hAnsi="Calibri" w:cs="Calibri"/>
                <w:spacing w:val="-2"/>
                <w:lang w:val="en-US"/>
              </w:rPr>
            </w:pPr>
          </w:p>
        </w:tc>
        <w:tc>
          <w:tcPr>
            <w:tcW w:w="2033" w:type="dxa"/>
            <w:gridSpan w:val="2"/>
            <w:tcBorders>
              <w:bottom w:val="single" w:sz="4" w:space="0" w:color="000000"/>
            </w:tcBorders>
          </w:tcPr>
          <w:p w14:paraId="5279A55D" w14:textId="77777777" w:rsidR="00F32254" w:rsidRPr="000673DD" w:rsidRDefault="00B74F2A" w:rsidP="00F32254">
            <w:pPr>
              <w:pStyle w:val="TableParagraph"/>
              <w:spacing w:before="0" w:line="268" w:lineRule="exact"/>
              <w:ind w:left="70" w:right="69"/>
              <w:jc w:val="left"/>
              <w:rPr>
                <w:rFonts w:ascii="Calibri" w:eastAsia="Calibri" w:hAnsi="Calibri" w:cs="Calibri"/>
                <w:spacing w:val="-2"/>
                <w:lang w:val="en-US"/>
              </w:rPr>
            </w:pPr>
            <w:r>
              <w:rPr>
                <w:rFonts w:ascii="Calibri" w:eastAsia="Calibri" w:hAnsi="Calibri" w:cs="Calibri"/>
                <w:spacing w:val="-2"/>
                <w:lang w:val="en-US"/>
              </w:rPr>
              <w:t xml:space="preserve"> </w:t>
            </w:r>
            <w:r w:rsidRPr="000673DD">
              <w:rPr>
                <w:rFonts w:ascii="Calibri" w:eastAsia="Calibri" w:hAnsi="Calibri" w:cs="Calibri"/>
                <w:spacing w:val="-2"/>
                <w:lang w:val="en-US"/>
              </w:rPr>
              <w:t>based</w:t>
            </w:r>
            <w:r>
              <w:rPr>
                <w:rFonts w:ascii="Calibri" w:eastAsia="Calibri" w:hAnsi="Calibri" w:cs="Calibri"/>
                <w:spacing w:val="-2"/>
                <w:lang w:val="en-US"/>
              </w:rPr>
              <w:t xml:space="preserve"> </w:t>
            </w:r>
            <w:r w:rsidRPr="000673DD">
              <w:rPr>
                <w:rFonts w:ascii="Calibri" w:eastAsia="Calibri" w:hAnsi="Calibri" w:cs="Calibri"/>
                <w:spacing w:val="-2"/>
                <w:lang w:val="en-US"/>
              </w:rPr>
              <w:t>on AASHTO</w:t>
            </w:r>
          </w:p>
        </w:tc>
      </w:tr>
      <w:tr w:rsidR="00552BCC" w14:paraId="0C50DFDF" w14:textId="77777777" w:rsidTr="003422E3">
        <w:trPr>
          <w:trHeight w:val="308"/>
        </w:trPr>
        <w:tc>
          <w:tcPr>
            <w:tcW w:w="3124" w:type="dxa"/>
            <w:tcBorders>
              <w:top w:val="single" w:sz="4" w:space="0" w:color="000000"/>
            </w:tcBorders>
          </w:tcPr>
          <w:p w14:paraId="182C07C2" w14:textId="77777777" w:rsidR="00F32254" w:rsidRPr="00F32254" w:rsidRDefault="00B74F2A" w:rsidP="00F32254">
            <w:pPr>
              <w:pStyle w:val="TableParagraph"/>
              <w:spacing w:before="0" w:line="268" w:lineRule="exact"/>
              <w:ind w:left="122"/>
              <w:jc w:val="left"/>
              <w:rPr>
                <w:rFonts w:ascii="Calibri" w:eastAsia="Calibri" w:hAnsi="Calibri" w:cs="Calibri"/>
                <w:spacing w:val="-2"/>
                <w:lang w:val="en-US"/>
              </w:rPr>
            </w:pPr>
            <w:r w:rsidRPr="00F32254">
              <w:rPr>
                <w:rFonts w:ascii="Calibri" w:eastAsia="Calibri" w:hAnsi="Calibri" w:cs="Calibri"/>
                <w:spacing w:val="-2"/>
                <w:lang w:val="en-US"/>
              </w:rPr>
              <w:t>Maximum superelevation</w:t>
            </w:r>
          </w:p>
        </w:tc>
        <w:tc>
          <w:tcPr>
            <w:tcW w:w="1405" w:type="dxa"/>
            <w:tcBorders>
              <w:top w:val="single" w:sz="4" w:space="0" w:color="000000"/>
            </w:tcBorders>
          </w:tcPr>
          <w:p w14:paraId="6C325AEA" w14:textId="77777777" w:rsidR="00F32254" w:rsidRPr="00F32254" w:rsidRDefault="00B74F2A" w:rsidP="00F32254">
            <w:pPr>
              <w:pStyle w:val="TableParagraph"/>
              <w:spacing w:before="0" w:line="268" w:lineRule="exact"/>
              <w:ind w:left="106" w:right="-29"/>
              <w:jc w:val="left"/>
              <w:rPr>
                <w:rFonts w:ascii="Calibri" w:eastAsia="Calibri" w:hAnsi="Calibri" w:cs="Calibri"/>
                <w:spacing w:val="-2"/>
                <w:lang w:val="en-US"/>
              </w:rPr>
            </w:pPr>
            <w:r w:rsidRPr="00F32254">
              <w:rPr>
                <w:rFonts w:ascii="Calibri" w:eastAsia="Calibri" w:hAnsi="Calibri" w:cs="Calibri"/>
                <w:spacing w:val="-2"/>
                <w:lang w:val="en-US"/>
              </w:rPr>
              <w:t>Table 3-10ª (2)</w:t>
            </w:r>
          </w:p>
        </w:tc>
        <w:tc>
          <w:tcPr>
            <w:tcW w:w="194" w:type="dxa"/>
            <w:tcBorders>
              <w:top w:val="single" w:sz="4" w:space="0" w:color="000000"/>
            </w:tcBorders>
          </w:tcPr>
          <w:p w14:paraId="62D6C11C" w14:textId="77777777" w:rsidR="00F32254" w:rsidRPr="00F32254" w:rsidRDefault="00F32254" w:rsidP="00F32254">
            <w:pPr>
              <w:pStyle w:val="TableParagraph"/>
              <w:spacing w:before="0" w:line="268" w:lineRule="exact"/>
              <w:jc w:val="left"/>
              <w:rPr>
                <w:rFonts w:ascii="Calibri" w:eastAsia="Calibri" w:hAnsi="Calibri" w:cs="Calibri"/>
                <w:spacing w:val="-2"/>
                <w:lang w:val="en-US"/>
              </w:rPr>
            </w:pPr>
          </w:p>
        </w:tc>
        <w:tc>
          <w:tcPr>
            <w:tcW w:w="1844" w:type="dxa"/>
            <w:tcBorders>
              <w:top w:val="single" w:sz="4" w:space="0" w:color="000000"/>
            </w:tcBorders>
          </w:tcPr>
          <w:p w14:paraId="63BB43FC" w14:textId="77777777" w:rsidR="00F32254" w:rsidRPr="00F32254" w:rsidRDefault="00B74F2A" w:rsidP="00F32254">
            <w:pPr>
              <w:pStyle w:val="TableParagraph"/>
              <w:spacing w:before="0" w:line="268" w:lineRule="exact"/>
              <w:ind w:left="108"/>
              <w:jc w:val="left"/>
              <w:rPr>
                <w:rFonts w:ascii="Calibri" w:eastAsia="Calibri" w:hAnsi="Calibri" w:cs="Calibri"/>
                <w:spacing w:val="-2"/>
                <w:lang w:val="en-US"/>
              </w:rPr>
            </w:pPr>
            <w:r w:rsidRPr="00F32254">
              <w:rPr>
                <w:rFonts w:ascii="Calibri" w:eastAsia="Calibri" w:hAnsi="Calibri" w:cs="Calibri"/>
                <w:spacing w:val="-2"/>
                <w:lang w:val="en-US"/>
              </w:rPr>
              <w:t>5.8%</w:t>
            </w:r>
          </w:p>
        </w:tc>
        <w:tc>
          <w:tcPr>
            <w:tcW w:w="2033" w:type="dxa"/>
            <w:gridSpan w:val="2"/>
            <w:tcBorders>
              <w:top w:val="single" w:sz="4" w:space="0" w:color="000000"/>
            </w:tcBorders>
          </w:tcPr>
          <w:p w14:paraId="222BFB35" w14:textId="77777777" w:rsidR="00F32254" w:rsidRPr="00F32254" w:rsidRDefault="00B74F2A" w:rsidP="00F32254">
            <w:pPr>
              <w:pStyle w:val="TableParagraph"/>
              <w:spacing w:before="0" w:line="268" w:lineRule="exact"/>
              <w:ind w:left="122"/>
              <w:jc w:val="left"/>
              <w:rPr>
                <w:rFonts w:ascii="Calibri" w:eastAsia="Calibri" w:hAnsi="Calibri" w:cs="Calibri"/>
                <w:spacing w:val="-2"/>
                <w:lang w:val="en-US"/>
              </w:rPr>
            </w:pPr>
            <w:r w:rsidRPr="00F32254">
              <w:rPr>
                <w:rFonts w:ascii="Calibri" w:eastAsia="Calibri" w:hAnsi="Calibri" w:cs="Calibri"/>
                <w:spacing w:val="-2"/>
                <w:lang w:val="en-US"/>
              </w:rPr>
              <w:t>Recommended</w:t>
            </w:r>
            <w:r>
              <w:rPr>
                <w:rFonts w:ascii="Calibri" w:eastAsia="Calibri" w:hAnsi="Calibri" w:cs="Calibri"/>
                <w:spacing w:val="-2"/>
                <w:lang w:val="en-US"/>
              </w:rPr>
              <w:t xml:space="preserve"> b</w:t>
            </w:r>
            <w:r w:rsidRPr="00F32254">
              <w:rPr>
                <w:rFonts w:ascii="Calibri" w:eastAsia="Calibri" w:hAnsi="Calibri" w:cs="Calibri"/>
                <w:spacing w:val="-2"/>
                <w:lang w:val="en-US"/>
              </w:rPr>
              <w:t>ased</w:t>
            </w:r>
            <w:r>
              <w:rPr>
                <w:rFonts w:ascii="Calibri" w:eastAsia="Calibri" w:hAnsi="Calibri" w:cs="Calibri"/>
                <w:spacing w:val="-2"/>
                <w:lang w:val="en-US"/>
              </w:rPr>
              <w:t xml:space="preserve"> </w:t>
            </w:r>
          </w:p>
        </w:tc>
      </w:tr>
      <w:tr w:rsidR="00552BCC" w14:paraId="1E53AE4A" w14:textId="77777777">
        <w:trPr>
          <w:trHeight w:val="310"/>
        </w:trPr>
        <w:tc>
          <w:tcPr>
            <w:tcW w:w="3124" w:type="dxa"/>
            <w:tcBorders>
              <w:bottom w:val="single" w:sz="4" w:space="0" w:color="000000"/>
            </w:tcBorders>
          </w:tcPr>
          <w:p w14:paraId="15A929A8" w14:textId="77777777" w:rsidR="00D56F80" w:rsidRPr="000673DD" w:rsidRDefault="00D56F80">
            <w:pPr>
              <w:pStyle w:val="TableParagraph"/>
              <w:rPr>
                <w:rFonts w:ascii="Times New Roman"/>
                <w:lang w:val="en-US"/>
              </w:rPr>
            </w:pPr>
          </w:p>
        </w:tc>
        <w:tc>
          <w:tcPr>
            <w:tcW w:w="1405" w:type="dxa"/>
            <w:tcBorders>
              <w:bottom w:val="single" w:sz="4" w:space="0" w:color="000000"/>
            </w:tcBorders>
          </w:tcPr>
          <w:p w14:paraId="15AFDBFD" w14:textId="77777777" w:rsidR="00D56F80" w:rsidRPr="000673DD" w:rsidRDefault="00D56F80">
            <w:pPr>
              <w:pStyle w:val="TableParagraph"/>
              <w:rPr>
                <w:rFonts w:ascii="Times New Roman"/>
                <w:lang w:val="en-US"/>
              </w:rPr>
            </w:pPr>
          </w:p>
        </w:tc>
        <w:tc>
          <w:tcPr>
            <w:tcW w:w="194" w:type="dxa"/>
            <w:tcBorders>
              <w:bottom w:val="single" w:sz="4" w:space="0" w:color="000000"/>
            </w:tcBorders>
          </w:tcPr>
          <w:p w14:paraId="1697371A" w14:textId="77777777" w:rsidR="00D56F80" w:rsidRPr="000673DD" w:rsidRDefault="00D56F80">
            <w:pPr>
              <w:pStyle w:val="TableParagraph"/>
              <w:rPr>
                <w:rFonts w:ascii="Times New Roman"/>
                <w:lang w:val="en-US"/>
              </w:rPr>
            </w:pPr>
          </w:p>
        </w:tc>
        <w:tc>
          <w:tcPr>
            <w:tcW w:w="1844" w:type="dxa"/>
            <w:tcBorders>
              <w:bottom w:val="single" w:sz="4" w:space="0" w:color="000000"/>
            </w:tcBorders>
          </w:tcPr>
          <w:p w14:paraId="4229B125" w14:textId="77777777" w:rsidR="00D56F80" w:rsidRPr="000673DD" w:rsidRDefault="00D56F80">
            <w:pPr>
              <w:pStyle w:val="TableParagraph"/>
              <w:rPr>
                <w:rFonts w:ascii="Times New Roman"/>
                <w:lang w:val="en-US"/>
              </w:rPr>
            </w:pPr>
          </w:p>
        </w:tc>
        <w:tc>
          <w:tcPr>
            <w:tcW w:w="1589" w:type="dxa"/>
            <w:tcBorders>
              <w:bottom w:val="single" w:sz="4" w:space="0" w:color="000000"/>
            </w:tcBorders>
          </w:tcPr>
          <w:p w14:paraId="547DA3F8" w14:textId="77777777" w:rsidR="00D56F80" w:rsidRPr="00F32254" w:rsidRDefault="00B74F2A" w:rsidP="00F32254">
            <w:pPr>
              <w:pStyle w:val="TableParagraph"/>
              <w:spacing w:before="0" w:line="268" w:lineRule="exact"/>
              <w:ind w:left="122"/>
              <w:jc w:val="left"/>
              <w:rPr>
                <w:rFonts w:ascii="Calibri" w:eastAsia="Calibri" w:hAnsi="Calibri" w:cs="Calibri"/>
                <w:spacing w:val="-2"/>
                <w:lang w:val="en-US"/>
              </w:rPr>
            </w:pPr>
            <w:r w:rsidRPr="00F32254">
              <w:rPr>
                <w:rFonts w:ascii="Calibri" w:eastAsia="Calibri" w:hAnsi="Calibri" w:cs="Calibri"/>
                <w:spacing w:val="-2"/>
                <w:lang w:val="en-US"/>
              </w:rPr>
              <w:t>on AASHTO</w:t>
            </w:r>
          </w:p>
        </w:tc>
        <w:tc>
          <w:tcPr>
            <w:tcW w:w="444" w:type="dxa"/>
            <w:tcBorders>
              <w:bottom w:val="single" w:sz="4" w:space="0" w:color="000000"/>
            </w:tcBorders>
          </w:tcPr>
          <w:p w14:paraId="73083E87" w14:textId="77777777" w:rsidR="00D56F80" w:rsidRPr="00F32254" w:rsidRDefault="00D56F80" w:rsidP="00F32254">
            <w:pPr>
              <w:pStyle w:val="TableParagraph"/>
              <w:spacing w:before="0" w:line="268" w:lineRule="exact"/>
              <w:ind w:left="122"/>
              <w:jc w:val="left"/>
              <w:rPr>
                <w:rFonts w:ascii="Calibri" w:eastAsia="Calibri" w:hAnsi="Calibri" w:cs="Calibri"/>
                <w:spacing w:val="-2"/>
                <w:lang w:val="en-US"/>
              </w:rPr>
            </w:pPr>
          </w:p>
        </w:tc>
      </w:tr>
    </w:tbl>
    <w:p w14:paraId="0B52206E" w14:textId="77777777" w:rsidR="00D56F80" w:rsidRPr="00E422CF" w:rsidRDefault="00D56F80">
      <w:pPr>
        <w:pStyle w:val="TableParagraph"/>
        <w:rPr>
          <w:rFonts w:ascii="Times New Roman"/>
          <w:lang w:val="en-US"/>
        </w:rPr>
        <w:sectPr w:rsidR="00D56F80" w:rsidRPr="00E422CF" w:rsidSect="00D56F80">
          <w:pgSz w:w="12240" w:h="15840"/>
          <w:pgMar w:top="1420" w:right="720" w:bottom="1369" w:left="1080" w:header="0" w:footer="614" w:gutter="0"/>
          <w:cols w:space="720"/>
        </w:sectPr>
      </w:pPr>
    </w:p>
    <w:tbl>
      <w:tblPr>
        <w:tblW w:w="0" w:type="auto"/>
        <w:tblInd w:w="741" w:type="dxa"/>
        <w:tblLayout w:type="fixed"/>
        <w:tblCellMar>
          <w:left w:w="0" w:type="dxa"/>
          <w:right w:w="0" w:type="dxa"/>
        </w:tblCellMar>
        <w:tblLook w:val="01E0" w:firstRow="1" w:lastRow="1" w:firstColumn="1" w:lastColumn="1" w:noHBand="0" w:noVBand="0"/>
      </w:tblPr>
      <w:tblGrid>
        <w:gridCol w:w="2333"/>
        <w:gridCol w:w="791"/>
        <w:gridCol w:w="1350"/>
        <w:gridCol w:w="249"/>
        <w:gridCol w:w="1199"/>
        <w:gridCol w:w="786"/>
        <w:gridCol w:w="2036"/>
      </w:tblGrid>
      <w:tr w:rsidR="00552BCC" w14:paraId="3C36CFC1" w14:textId="77777777" w:rsidTr="00961460">
        <w:trPr>
          <w:trHeight w:val="618"/>
        </w:trPr>
        <w:tc>
          <w:tcPr>
            <w:tcW w:w="2333" w:type="dxa"/>
            <w:tcBorders>
              <w:top w:val="single" w:sz="4" w:space="0" w:color="000000"/>
              <w:bottom w:val="single" w:sz="4" w:space="0" w:color="000000"/>
            </w:tcBorders>
            <w:shd w:val="clear" w:color="auto" w:fill="DEEBF6"/>
          </w:tcPr>
          <w:p w14:paraId="68B2E3BD"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lastRenderedPageBreak/>
              <w:t>Concept</w:t>
            </w:r>
          </w:p>
        </w:tc>
        <w:tc>
          <w:tcPr>
            <w:tcW w:w="2141" w:type="dxa"/>
            <w:gridSpan w:val="2"/>
            <w:tcBorders>
              <w:top w:val="single" w:sz="4" w:space="0" w:color="000000"/>
              <w:bottom w:val="single" w:sz="4" w:space="0" w:color="000000"/>
            </w:tcBorders>
            <w:shd w:val="clear" w:color="auto" w:fill="DEEBF6"/>
          </w:tcPr>
          <w:p w14:paraId="31D7CA50" w14:textId="77777777" w:rsidR="00D56F80" w:rsidRPr="00B66606" w:rsidRDefault="00B74F2A" w:rsidP="00F32254">
            <w:pPr>
              <w:pStyle w:val="TableParagraph"/>
              <w:spacing w:before="1"/>
              <w:ind w:left="122"/>
              <w:rPr>
                <w:rFonts w:ascii="Calibri" w:eastAsia="Calibri" w:hAnsi="Calibri" w:cs="Calibri"/>
                <w:spacing w:val="-2"/>
                <w:lang w:val="en-US"/>
              </w:rPr>
            </w:pPr>
            <w:r w:rsidRPr="00B66606">
              <w:rPr>
                <w:rFonts w:ascii="Calibri" w:eastAsia="Calibri" w:hAnsi="Calibri" w:cs="Calibri"/>
                <w:spacing w:val="-2"/>
                <w:lang w:val="en-US"/>
              </w:rPr>
              <w:t>Typical</w:t>
            </w:r>
          </w:p>
          <w:p w14:paraId="3E79342E" w14:textId="77777777" w:rsidR="00D56F80" w:rsidRPr="00B66606" w:rsidRDefault="00B74F2A" w:rsidP="00F32254">
            <w:pPr>
              <w:pStyle w:val="TableParagraph"/>
              <w:spacing w:before="1"/>
              <w:ind w:left="122"/>
              <w:rPr>
                <w:rFonts w:ascii="Calibri" w:eastAsia="Calibri" w:hAnsi="Calibri" w:cs="Calibri"/>
                <w:spacing w:val="-2"/>
                <w:lang w:val="en-US"/>
              </w:rPr>
            </w:pPr>
            <w:r w:rsidRPr="00B66606">
              <w:rPr>
                <w:rFonts w:ascii="Calibri" w:eastAsia="Calibri" w:hAnsi="Calibri" w:cs="Calibri"/>
                <w:spacing w:val="-2"/>
                <w:lang w:val="en-US"/>
              </w:rPr>
              <w:t>Section</w:t>
            </w:r>
          </w:p>
        </w:tc>
        <w:tc>
          <w:tcPr>
            <w:tcW w:w="249" w:type="dxa"/>
            <w:tcBorders>
              <w:top w:val="single" w:sz="4" w:space="0" w:color="000000"/>
              <w:bottom w:val="single" w:sz="4" w:space="0" w:color="000000"/>
            </w:tcBorders>
            <w:shd w:val="clear" w:color="auto" w:fill="DEEBF6"/>
          </w:tcPr>
          <w:p w14:paraId="4AD3AFBD"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w:t>
            </w:r>
          </w:p>
        </w:tc>
        <w:tc>
          <w:tcPr>
            <w:tcW w:w="1199" w:type="dxa"/>
            <w:tcBorders>
              <w:top w:val="single" w:sz="4" w:space="0" w:color="000000"/>
              <w:bottom w:val="single" w:sz="4" w:space="0" w:color="000000"/>
            </w:tcBorders>
            <w:shd w:val="clear" w:color="auto" w:fill="DEEBF6"/>
          </w:tcPr>
          <w:p w14:paraId="3609B622"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Parameter</w:t>
            </w:r>
          </w:p>
          <w:p w14:paraId="2D9D1357" w14:textId="77777777" w:rsidR="00D56F80" w:rsidRPr="00B66606" w:rsidRDefault="00B74F2A" w:rsidP="00F32254">
            <w:pPr>
              <w:pStyle w:val="TableParagraph"/>
              <w:spacing w:before="39"/>
              <w:ind w:left="108"/>
              <w:jc w:val="left"/>
              <w:rPr>
                <w:rFonts w:ascii="Calibri" w:eastAsia="Calibri" w:hAnsi="Calibri" w:cs="Calibri"/>
                <w:spacing w:val="-2"/>
                <w:lang w:val="en-US"/>
              </w:rPr>
            </w:pPr>
            <w:r w:rsidRPr="00B66606">
              <w:rPr>
                <w:rFonts w:ascii="Calibri" w:eastAsia="Calibri" w:hAnsi="Calibri" w:cs="Calibri"/>
                <w:spacing w:val="-2"/>
                <w:lang w:val="en-US"/>
              </w:rPr>
              <w:t>/Regulation</w:t>
            </w:r>
          </w:p>
        </w:tc>
        <w:tc>
          <w:tcPr>
            <w:tcW w:w="2822" w:type="dxa"/>
            <w:gridSpan w:val="2"/>
            <w:tcBorders>
              <w:top w:val="single" w:sz="4" w:space="0" w:color="000000"/>
              <w:bottom w:val="single" w:sz="4" w:space="0" w:color="000000"/>
            </w:tcBorders>
            <w:shd w:val="clear" w:color="auto" w:fill="DEEBF6"/>
          </w:tcPr>
          <w:p w14:paraId="7DFBB40A" w14:textId="77777777" w:rsidR="00D56F80" w:rsidRPr="00B66606" w:rsidRDefault="00B74F2A" w:rsidP="00F32254">
            <w:pPr>
              <w:pStyle w:val="TableParagraph"/>
              <w:spacing w:before="1"/>
              <w:ind w:left="892"/>
              <w:jc w:val="left"/>
              <w:rPr>
                <w:rFonts w:ascii="Calibri" w:eastAsia="Calibri" w:hAnsi="Calibri" w:cs="Calibri"/>
                <w:spacing w:val="-2"/>
                <w:lang w:val="en-US"/>
              </w:rPr>
            </w:pPr>
            <w:r w:rsidRPr="00B66606">
              <w:rPr>
                <w:rFonts w:ascii="Calibri" w:eastAsia="Calibri" w:hAnsi="Calibri" w:cs="Calibri"/>
                <w:spacing w:val="-2"/>
                <w:lang w:val="en-US"/>
              </w:rPr>
              <w:t>Comments</w:t>
            </w:r>
          </w:p>
        </w:tc>
      </w:tr>
      <w:tr w:rsidR="00552BCC" w14:paraId="7B2841A7" w14:textId="77777777" w:rsidTr="00961460">
        <w:trPr>
          <w:trHeight w:val="453"/>
        </w:trPr>
        <w:tc>
          <w:tcPr>
            <w:tcW w:w="2333" w:type="dxa"/>
            <w:tcBorders>
              <w:top w:val="single" w:sz="4" w:space="0" w:color="000000"/>
              <w:bottom w:val="single" w:sz="4" w:space="0" w:color="000000"/>
            </w:tcBorders>
          </w:tcPr>
          <w:p w14:paraId="1DCCFD27"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Superelevation transition</w:t>
            </w:r>
          </w:p>
        </w:tc>
        <w:tc>
          <w:tcPr>
            <w:tcW w:w="2141" w:type="dxa"/>
            <w:gridSpan w:val="2"/>
            <w:tcBorders>
              <w:top w:val="single" w:sz="4" w:space="0" w:color="000000"/>
              <w:bottom w:val="single" w:sz="4" w:space="0" w:color="000000"/>
            </w:tcBorders>
          </w:tcPr>
          <w:p w14:paraId="5C187312" w14:textId="77777777" w:rsidR="00D56F80" w:rsidRPr="00B66606" w:rsidRDefault="00B74F2A" w:rsidP="00F32254">
            <w:pPr>
              <w:pStyle w:val="TableParagraph"/>
              <w:spacing w:before="0" w:line="268" w:lineRule="exact"/>
              <w:ind w:left="897"/>
              <w:jc w:val="left"/>
              <w:rPr>
                <w:rFonts w:ascii="Calibri" w:eastAsia="Calibri" w:hAnsi="Calibri" w:cs="Calibri"/>
                <w:spacing w:val="-2"/>
                <w:lang w:val="en-US"/>
              </w:rPr>
            </w:pPr>
            <w:r w:rsidRPr="00B66606">
              <w:rPr>
                <w:rFonts w:ascii="Calibri" w:eastAsia="Calibri" w:hAnsi="Calibri" w:cs="Calibri"/>
                <w:lang w:val="en-US"/>
              </w:rPr>
              <w:t>302</w:t>
            </w:r>
            <w:r w:rsidRPr="00B66606">
              <w:rPr>
                <w:rFonts w:ascii="Calibri" w:eastAsia="Calibri" w:hAnsi="Calibri" w:cs="Calibri"/>
                <w:spacing w:val="-2"/>
                <w:lang w:val="en-US"/>
              </w:rPr>
              <w:t>.08 (1)</w:t>
            </w:r>
          </w:p>
        </w:tc>
        <w:tc>
          <w:tcPr>
            <w:tcW w:w="249" w:type="dxa"/>
            <w:tcBorders>
              <w:top w:val="single" w:sz="4" w:space="0" w:color="000000"/>
              <w:bottom w:val="single" w:sz="4" w:space="0" w:color="000000"/>
            </w:tcBorders>
          </w:tcPr>
          <w:p w14:paraId="31035255" w14:textId="77777777" w:rsidR="00D56F80" w:rsidRPr="00B66606" w:rsidRDefault="00D56F80" w:rsidP="00F32254">
            <w:pPr>
              <w:pStyle w:val="TableParagraph"/>
              <w:spacing w:before="1"/>
              <w:ind w:left="122"/>
              <w:jc w:val="left"/>
              <w:rPr>
                <w:rFonts w:ascii="Calibri" w:eastAsia="Calibri" w:hAnsi="Calibri" w:cs="Calibri"/>
                <w:spacing w:val="-2"/>
                <w:lang w:val="en-US"/>
              </w:rPr>
            </w:pPr>
          </w:p>
        </w:tc>
        <w:tc>
          <w:tcPr>
            <w:tcW w:w="1199" w:type="dxa"/>
            <w:tcBorders>
              <w:top w:val="single" w:sz="4" w:space="0" w:color="000000"/>
              <w:bottom w:val="single" w:sz="4" w:space="0" w:color="000000"/>
            </w:tcBorders>
          </w:tcPr>
          <w:p w14:paraId="677A43B8"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27 m</w:t>
            </w:r>
          </w:p>
        </w:tc>
        <w:tc>
          <w:tcPr>
            <w:tcW w:w="2822" w:type="dxa"/>
            <w:gridSpan w:val="2"/>
            <w:tcBorders>
              <w:top w:val="single" w:sz="4" w:space="0" w:color="000000"/>
              <w:bottom w:val="single" w:sz="4" w:space="0" w:color="000000"/>
            </w:tcBorders>
          </w:tcPr>
          <w:p w14:paraId="5884D690" w14:textId="77777777" w:rsidR="00D56F80" w:rsidRPr="00B66606" w:rsidRDefault="00B74F2A" w:rsidP="00F32254">
            <w:pPr>
              <w:pStyle w:val="TableParagraph"/>
              <w:spacing w:before="0" w:line="268" w:lineRule="exact"/>
              <w:ind w:left="369"/>
              <w:rPr>
                <w:rFonts w:ascii="Calibri" w:eastAsia="Calibri" w:hAnsi="Calibri" w:cs="Calibri"/>
                <w:spacing w:val="-2"/>
                <w:lang w:val="en-US"/>
              </w:rPr>
            </w:pPr>
            <w:r w:rsidRPr="00B66606">
              <w:rPr>
                <w:rFonts w:ascii="Calibri" w:eastAsia="Calibri" w:hAnsi="Calibri" w:cs="Calibri"/>
                <w:spacing w:val="-2"/>
                <w:lang w:val="en-US"/>
              </w:rPr>
              <w:t>----</w:t>
            </w:r>
          </w:p>
        </w:tc>
      </w:tr>
      <w:tr w:rsidR="00552BCC" w14:paraId="1B5AB543" w14:textId="77777777" w:rsidTr="00961460">
        <w:trPr>
          <w:trHeight w:val="618"/>
        </w:trPr>
        <w:tc>
          <w:tcPr>
            <w:tcW w:w="2333" w:type="dxa"/>
            <w:tcBorders>
              <w:bottom w:val="single" w:sz="4" w:space="0" w:color="000000"/>
            </w:tcBorders>
          </w:tcPr>
          <w:p w14:paraId="526BA0B9"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Maximum slope</w:t>
            </w:r>
          </w:p>
        </w:tc>
        <w:tc>
          <w:tcPr>
            <w:tcW w:w="791" w:type="dxa"/>
            <w:tcBorders>
              <w:bottom w:val="single" w:sz="4" w:space="0" w:color="000000"/>
            </w:tcBorders>
          </w:tcPr>
          <w:p w14:paraId="0601B932" w14:textId="77777777" w:rsidR="00D56F80" w:rsidRPr="00B66606" w:rsidRDefault="00D56F80" w:rsidP="00F32254">
            <w:pPr>
              <w:pStyle w:val="TableParagraph"/>
              <w:spacing w:before="1"/>
              <w:ind w:left="122"/>
              <w:jc w:val="left"/>
              <w:rPr>
                <w:rFonts w:ascii="Calibri" w:eastAsia="Calibri" w:hAnsi="Calibri" w:cs="Calibri"/>
                <w:spacing w:val="-2"/>
                <w:lang w:val="en-US"/>
              </w:rPr>
            </w:pPr>
          </w:p>
        </w:tc>
        <w:tc>
          <w:tcPr>
            <w:tcW w:w="1350" w:type="dxa"/>
            <w:tcBorders>
              <w:bottom w:val="single" w:sz="4" w:space="0" w:color="000000"/>
            </w:tcBorders>
          </w:tcPr>
          <w:p w14:paraId="0B2A5A6E"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303.03 (1)</w:t>
            </w:r>
          </w:p>
        </w:tc>
        <w:tc>
          <w:tcPr>
            <w:tcW w:w="1448" w:type="dxa"/>
            <w:gridSpan w:val="2"/>
            <w:tcBorders>
              <w:bottom w:val="single" w:sz="4" w:space="0" w:color="000000"/>
            </w:tcBorders>
          </w:tcPr>
          <w:p w14:paraId="72DBE854" w14:textId="77777777" w:rsidR="00D56F80" w:rsidRPr="00B66606" w:rsidRDefault="00B74F2A" w:rsidP="00B66606">
            <w:pPr>
              <w:pStyle w:val="TableParagraph"/>
              <w:spacing w:before="1"/>
              <w:ind w:left="309"/>
              <w:jc w:val="left"/>
              <w:rPr>
                <w:rFonts w:ascii="Calibri" w:eastAsia="Calibri" w:hAnsi="Calibri" w:cs="Calibri"/>
                <w:spacing w:val="-2"/>
                <w:lang w:val="en-US"/>
              </w:rPr>
            </w:pPr>
            <w:r w:rsidRPr="00B66606">
              <w:rPr>
                <w:rFonts w:ascii="Calibri" w:eastAsia="Calibri" w:hAnsi="Calibri" w:cs="Calibri"/>
                <w:spacing w:val="-2"/>
                <w:lang w:val="en-US"/>
              </w:rPr>
              <w:t>10%</w:t>
            </w:r>
          </w:p>
        </w:tc>
        <w:tc>
          <w:tcPr>
            <w:tcW w:w="2822" w:type="dxa"/>
            <w:gridSpan w:val="2"/>
            <w:tcBorders>
              <w:bottom w:val="single" w:sz="4" w:space="0" w:color="000000"/>
            </w:tcBorders>
          </w:tcPr>
          <w:p w14:paraId="796CCB75" w14:textId="77777777" w:rsidR="00D56F80" w:rsidRPr="00B66606" w:rsidRDefault="00B74F2A" w:rsidP="00F32254">
            <w:pPr>
              <w:pStyle w:val="TableParagraph"/>
              <w:spacing w:before="0" w:line="263" w:lineRule="exact"/>
              <w:ind w:left="892"/>
              <w:jc w:val="left"/>
              <w:rPr>
                <w:rFonts w:ascii="Calibri" w:eastAsia="Calibri" w:hAnsi="Calibri" w:cs="Calibri"/>
                <w:spacing w:val="-2"/>
                <w:lang w:val="en-US"/>
              </w:rPr>
            </w:pPr>
            <w:r w:rsidRPr="00B66606">
              <w:rPr>
                <w:rFonts w:ascii="Calibri" w:eastAsia="Calibri" w:hAnsi="Calibri" w:cs="Calibri"/>
                <w:spacing w:val="-2"/>
                <w:lang w:val="en-US"/>
              </w:rPr>
              <w:t>Maximum increase</w:t>
            </w:r>
          </w:p>
          <w:p w14:paraId="5DC64BE7" w14:textId="77777777" w:rsidR="00D56F80" w:rsidRPr="00B66606" w:rsidRDefault="00B74F2A" w:rsidP="00F32254">
            <w:pPr>
              <w:pStyle w:val="TableParagraph"/>
              <w:spacing w:before="0" w:line="263" w:lineRule="exact"/>
              <w:ind w:left="892"/>
              <w:jc w:val="left"/>
              <w:rPr>
                <w:rFonts w:ascii="Calibri" w:eastAsia="Calibri" w:hAnsi="Calibri" w:cs="Calibri"/>
                <w:spacing w:val="-2"/>
                <w:lang w:val="en-US"/>
              </w:rPr>
            </w:pPr>
            <w:r w:rsidRPr="00B66606">
              <w:rPr>
                <w:rFonts w:ascii="Calibri" w:eastAsia="Calibri" w:hAnsi="Calibri" w:cs="Calibri"/>
                <w:spacing w:val="-2"/>
                <w:lang w:val="en-US"/>
              </w:rPr>
              <w:t>1%</w:t>
            </w:r>
          </w:p>
        </w:tc>
      </w:tr>
      <w:tr w:rsidR="00552BCC" w14:paraId="2111B51C" w14:textId="77777777" w:rsidTr="00961460">
        <w:trPr>
          <w:trHeight w:val="616"/>
        </w:trPr>
        <w:tc>
          <w:tcPr>
            <w:tcW w:w="2333" w:type="dxa"/>
            <w:tcBorders>
              <w:top w:val="single" w:sz="4" w:space="0" w:color="000000"/>
              <w:bottom w:val="single" w:sz="4" w:space="0" w:color="000000"/>
            </w:tcBorders>
          </w:tcPr>
          <w:p w14:paraId="01E884BD"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Vertical</w:t>
            </w:r>
            <w:r w:rsidR="00F32254" w:rsidRPr="00B66606">
              <w:rPr>
                <w:rFonts w:ascii="Calibri" w:eastAsia="Calibri" w:hAnsi="Calibri" w:cs="Calibri"/>
                <w:spacing w:val="-2"/>
                <w:lang w:val="en-US"/>
              </w:rPr>
              <w:t xml:space="preserve"> </w:t>
            </w:r>
            <w:r w:rsidRPr="00B66606">
              <w:rPr>
                <w:rFonts w:ascii="Calibri" w:eastAsia="Calibri" w:hAnsi="Calibri" w:cs="Calibri"/>
                <w:spacing w:val="-2"/>
                <w:lang w:val="en-US"/>
              </w:rPr>
              <w:t>Curve</w:t>
            </w:r>
            <w:r w:rsidR="00961460" w:rsidRPr="00B66606">
              <w:rPr>
                <w:rFonts w:ascii="Calibri" w:eastAsia="Calibri" w:hAnsi="Calibri" w:cs="Calibri"/>
                <w:spacing w:val="-2"/>
                <w:lang w:val="en-US"/>
              </w:rPr>
              <w:t xml:space="preserve"> </w:t>
            </w:r>
            <w:r w:rsidRPr="00B66606">
              <w:rPr>
                <w:rFonts w:ascii="Calibri" w:eastAsia="Calibri" w:hAnsi="Calibri" w:cs="Calibri"/>
                <w:spacing w:val="-2"/>
                <w:lang w:val="en-US"/>
              </w:rPr>
              <w:t>Length</w:t>
            </w:r>
          </w:p>
          <w:p w14:paraId="5038FF61"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w:t>
            </w:r>
            <w:r w:rsidR="00961460" w:rsidRPr="00B66606">
              <w:rPr>
                <w:rFonts w:ascii="Calibri" w:eastAsia="Calibri" w:hAnsi="Calibri" w:cs="Calibri"/>
                <w:spacing w:val="-2"/>
                <w:lang w:val="en-US"/>
              </w:rPr>
              <w:t>convex)</w:t>
            </w:r>
          </w:p>
        </w:tc>
        <w:tc>
          <w:tcPr>
            <w:tcW w:w="791" w:type="dxa"/>
            <w:tcBorders>
              <w:top w:val="single" w:sz="4" w:space="0" w:color="000000"/>
              <w:bottom w:val="single" w:sz="4" w:space="0" w:color="000000"/>
            </w:tcBorders>
          </w:tcPr>
          <w:p w14:paraId="35AA1956" w14:textId="77777777" w:rsidR="00D56F80" w:rsidRPr="00B66606" w:rsidRDefault="00D56F80" w:rsidP="00F32254">
            <w:pPr>
              <w:pStyle w:val="TableParagraph"/>
              <w:spacing w:before="1"/>
              <w:ind w:left="122"/>
              <w:jc w:val="left"/>
              <w:rPr>
                <w:rFonts w:ascii="Calibri" w:eastAsia="Calibri" w:hAnsi="Calibri" w:cs="Calibri"/>
                <w:spacing w:val="-2"/>
                <w:lang w:val="en-US"/>
              </w:rPr>
            </w:pPr>
          </w:p>
        </w:tc>
        <w:tc>
          <w:tcPr>
            <w:tcW w:w="1350" w:type="dxa"/>
            <w:tcBorders>
              <w:top w:val="single" w:sz="4" w:space="0" w:color="000000"/>
              <w:bottom w:val="single" w:sz="4" w:space="0" w:color="000000"/>
            </w:tcBorders>
          </w:tcPr>
          <w:p w14:paraId="599AD4B4"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303.04.03 (1)</w:t>
            </w:r>
          </w:p>
        </w:tc>
        <w:tc>
          <w:tcPr>
            <w:tcW w:w="1448" w:type="dxa"/>
            <w:gridSpan w:val="2"/>
            <w:tcBorders>
              <w:top w:val="single" w:sz="4" w:space="0" w:color="000000"/>
              <w:bottom w:val="single" w:sz="4" w:space="0" w:color="000000"/>
            </w:tcBorders>
          </w:tcPr>
          <w:p w14:paraId="23DEDCC7" w14:textId="77777777" w:rsidR="00D56F80" w:rsidRPr="00B66606" w:rsidRDefault="00B74F2A" w:rsidP="00B66606">
            <w:pPr>
              <w:pStyle w:val="TableParagraph"/>
              <w:spacing w:before="1"/>
              <w:ind w:left="309"/>
              <w:jc w:val="left"/>
              <w:rPr>
                <w:rFonts w:ascii="Calibri" w:eastAsia="Calibri" w:hAnsi="Calibri" w:cs="Calibri"/>
                <w:spacing w:val="-2"/>
                <w:lang w:val="en-US"/>
              </w:rPr>
            </w:pPr>
            <w:r w:rsidRPr="00B66606">
              <w:rPr>
                <w:rFonts w:ascii="Calibri" w:eastAsia="Calibri" w:hAnsi="Calibri" w:cs="Calibri"/>
                <w:spacing w:val="-2"/>
                <w:lang w:val="en-US"/>
              </w:rPr>
              <w:t>20 m</w:t>
            </w:r>
          </w:p>
        </w:tc>
        <w:tc>
          <w:tcPr>
            <w:tcW w:w="2822" w:type="dxa"/>
            <w:gridSpan w:val="2"/>
            <w:tcBorders>
              <w:top w:val="single" w:sz="4" w:space="0" w:color="000000"/>
              <w:bottom w:val="single" w:sz="4" w:space="0" w:color="000000"/>
            </w:tcBorders>
          </w:tcPr>
          <w:p w14:paraId="37C87A89" w14:textId="77777777" w:rsidR="00D56F80" w:rsidRPr="00B66606" w:rsidRDefault="00B74F2A" w:rsidP="00F32254">
            <w:pPr>
              <w:pStyle w:val="TableParagraph"/>
              <w:spacing w:before="0" w:line="268" w:lineRule="exact"/>
              <w:ind w:left="369"/>
              <w:rPr>
                <w:rFonts w:ascii="Calibri" w:eastAsia="Calibri" w:hAnsi="Calibri" w:cs="Calibri"/>
                <w:spacing w:val="-2"/>
                <w:lang w:val="en-US"/>
              </w:rPr>
            </w:pPr>
            <w:r w:rsidRPr="00B66606">
              <w:rPr>
                <w:rFonts w:ascii="Calibri" w:eastAsia="Calibri" w:hAnsi="Calibri" w:cs="Calibri"/>
                <w:spacing w:val="-2"/>
                <w:lang w:val="en-US"/>
              </w:rPr>
              <w:t>----</w:t>
            </w:r>
          </w:p>
        </w:tc>
      </w:tr>
      <w:tr w:rsidR="00552BCC" w14:paraId="1C50F98F" w14:textId="77777777" w:rsidTr="00961460">
        <w:trPr>
          <w:trHeight w:val="618"/>
        </w:trPr>
        <w:tc>
          <w:tcPr>
            <w:tcW w:w="2333" w:type="dxa"/>
            <w:tcBorders>
              <w:top w:val="single" w:sz="4" w:space="0" w:color="000000"/>
              <w:bottom w:val="single" w:sz="4" w:space="0" w:color="000000"/>
            </w:tcBorders>
          </w:tcPr>
          <w:p w14:paraId="3F5DB6C2"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Vertical</w:t>
            </w:r>
            <w:r w:rsidR="00961460" w:rsidRPr="00B66606">
              <w:rPr>
                <w:rFonts w:ascii="Calibri" w:eastAsia="Calibri" w:hAnsi="Calibri" w:cs="Calibri"/>
                <w:spacing w:val="-2"/>
                <w:lang w:val="en-US"/>
              </w:rPr>
              <w:t xml:space="preserve"> </w:t>
            </w:r>
            <w:r w:rsidRPr="00B66606">
              <w:rPr>
                <w:rFonts w:ascii="Calibri" w:eastAsia="Calibri" w:hAnsi="Calibri" w:cs="Calibri"/>
                <w:spacing w:val="-2"/>
                <w:lang w:val="en-US"/>
              </w:rPr>
              <w:t>Curve</w:t>
            </w:r>
            <w:r w:rsidRPr="00B66606">
              <w:rPr>
                <w:rFonts w:ascii="Calibri" w:eastAsia="Calibri" w:hAnsi="Calibri" w:cs="Calibri"/>
                <w:spacing w:val="-2"/>
                <w:lang w:val="en-US"/>
              </w:rPr>
              <w:tab/>
              <w:t>Length</w:t>
            </w:r>
          </w:p>
          <w:p w14:paraId="0939042D"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w:t>
            </w:r>
            <w:r w:rsidR="00961460" w:rsidRPr="00B66606">
              <w:rPr>
                <w:rFonts w:ascii="Calibri" w:eastAsia="Calibri" w:hAnsi="Calibri" w:cs="Calibri"/>
                <w:spacing w:val="-2"/>
                <w:lang w:val="en-US"/>
              </w:rPr>
              <w:t>concave)</w:t>
            </w:r>
          </w:p>
        </w:tc>
        <w:tc>
          <w:tcPr>
            <w:tcW w:w="791" w:type="dxa"/>
            <w:tcBorders>
              <w:top w:val="single" w:sz="4" w:space="0" w:color="000000"/>
              <w:bottom w:val="single" w:sz="4" w:space="0" w:color="000000"/>
            </w:tcBorders>
          </w:tcPr>
          <w:p w14:paraId="6B61E1B3" w14:textId="77777777" w:rsidR="00D56F80" w:rsidRPr="00B66606" w:rsidRDefault="00D56F80" w:rsidP="00F32254">
            <w:pPr>
              <w:pStyle w:val="TableParagraph"/>
              <w:spacing w:before="1"/>
              <w:ind w:left="122"/>
              <w:jc w:val="left"/>
              <w:rPr>
                <w:rFonts w:ascii="Calibri" w:eastAsia="Calibri" w:hAnsi="Calibri" w:cs="Calibri"/>
                <w:spacing w:val="-2"/>
                <w:lang w:val="en-US"/>
              </w:rPr>
            </w:pPr>
          </w:p>
        </w:tc>
        <w:tc>
          <w:tcPr>
            <w:tcW w:w="1350" w:type="dxa"/>
            <w:tcBorders>
              <w:top w:val="single" w:sz="4" w:space="0" w:color="000000"/>
              <w:bottom w:val="single" w:sz="4" w:space="0" w:color="000000"/>
            </w:tcBorders>
          </w:tcPr>
          <w:p w14:paraId="251C8870" w14:textId="77777777" w:rsidR="00D56F8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303.04.03 (1)</w:t>
            </w:r>
          </w:p>
        </w:tc>
        <w:tc>
          <w:tcPr>
            <w:tcW w:w="1448" w:type="dxa"/>
            <w:gridSpan w:val="2"/>
            <w:tcBorders>
              <w:top w:val="single" w:sz="4" w:space="0" w:color="000000"/>
              <w:bottom w:val="single" w:sz="4" w:space="0" w:color="000000"/>
            </w:tcBorders>
          </w:tcPr>
          <w:p w14:paraId="52AB06A1" w14:textId="77777777" w:rsidR="00D56F80" w:rsidRPr="00B66606" w:rsidRDefault="00B74F2A" w:rsidP="00B66606">
            <w:pPr>
              <w:pStyle w:val="TableParagraph"/>
              <w:spacing w:before="1"/>
              <w:ind w:left="309"/>
              <w:jc w:val="left"/>
              <w:rPr>
                <w:rFonts w:ascii="Calibri" w:eastAsia="Calibri" w:hAnsi="Calibri" w:cs="Calibri"/>
                <w:spacing w:val="-2"/>
                <w:lang w:val="en-US"/>
              </w:rPr>
            </w:pPr>
            <w:r w:rsidRPr="00B66606">
              <w:rPr>
                <w:rFonts w:ascii="Calibri" w:eastAsia="Calibri" w:hAnsi="Calibri" w:cs="Calibri"/>
                <w:spacing w:val="-2"/>
                <w:lang w:val="en-US"/>
              </w:rPr>
              <w:t>20 m</w:t>
            </w:r>
          </w:p>
        </w:tc>
        <w:tc>
          <w:tcPr>
            <w:tcW w:w="2822" w:type="dxa"/>
            <w:gridSpan w:val="2"/>
            <w:tcBorders>
              <w:top w:val="single" w:sz="4" w:space="0" w:color="000000"/>
              <w:bottom w:val="single" w:sz="4" w:space="0" w:color="000000"/>
            </w:tcBorders>
          </w:tcPr>
          <w:p w14:paraId="062A3572" w14:textId="77777777" w:rsidR="00D56F80" w:rsidRPr="00B66606" w:rsidRDefault="00B74F2A" w:rsidP="00F32254">
            <w:pPr>
              <w:pStyle w:val="TableParagraph"/>
              <w:spacing w:before="0" w:line="268" w:lineRule="exact"/>
              <w:ind w:left="369"/>
              <w:rPr>
                <w:rFonts w:ascii="Calibri" w:eastAsia="Calibri" w:hAnsi="Calibri" w:cs="Calibri"/>
                <w:spacing w:val="-2"/>
                <w:lang w:val="en-US"/>
              </w:rPr>
            </w:pPr>
            <w:r w:rsidRPr="00B66606">
              <w:rPr>
                <w:rFonts w:ascii="Calibri" w:eastAsia="Calibri" w:hAnsi="Calibri" w:cs="Calibri"/>
                <w:spacing w:val="-2"/>
                <w:lang w:val="en-US"/>
              </w:rPr>
              <w:t>----</w:t>
            </w:r>
          </w:p>
        </w:tc>
      </w:tr>
      <w:tr w:rsidR="00552BCC" w14:paraId="0D88937B" w14:textId="77777777" w:rsidTr="00961460">
        <w:trPr>
          <w:trHeight w:val="263"/>
        </w:trPr>
        <w:tc>
          <w:tcPr>
            <w:tcW w:w="3124" w:type="dxa"/>
            <w:gridSpan w:val="2"/>
          </w:tcPr>
          <w:p w14:paraId="69829DB1" w14:textId="77777777" w:rsidR="0096146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Minimum roadway width</w:t>
            </w:r>
          </w:p>
        </w:tc>
        <w:tc>
          <w:tcPr>
            <w:tcW w:w="1350" w:type="dxa"/>
          </w:tcPr>
          <w:p w14:paraId="52E878B9" w14:textId="77777777" w:rsidR="00961460" w:rsidRPr="00B66606" w:rsidRDefault="00B74F2A" w:rsidP="00F32254">
            <w:pPr>
              <w:pStyle w:val="TableParagraph"/>
              <w:spacing w:before="1"/>
              <w:ind w:left="122"/>
              <w:jc w:val="left"/>
              <w:rPr>
                <w:rFonts w:ascii="Calibri" w:eastAsia="Calibri" w:hAnsi="Calibri" w:cs="Calibri"/>
                <w:spacing w:val="-2"/>
                <w:lang w:val="en-US"/>
              </w:rPr>
            </w:pPr>
            <w:r w:rsidRPr="00B66606">
              <w:rPr>
                <w:rFonts w:ascii="Calibri" w:eastAsia="Calibri" w:hAnsi="Calibri" w:cs="Calibri"/>
                <w:spacing w:val="-2"/>
                <w:lang w:val="en-US"/>
              </w:rPr>
              <w:t>304.01 (1)</w:t>
            </w:r>
          </w:p>
        </w:tc>
        <w:tc>
          <w:tcPr>
            <w:tcW w:w="2234" w:type="dxa"/>
            <w:gridSpan w:val="3"/>
          </w:tcPr>
          <w:p w14:paraId="3B6C40DA" w14:textId="77777777" w:rsidR="00961460" w:rsidRPr="00B66606" w:rsidRDefault="00B74F2A" w:rsidP="00B66606">
            <w:pPr>
              <w:pStyle w:val="TableParagraph"/>
              <w:spacing w:before="1"/>
              <w:ind w:left="309"/>
              <w:jc w:val="left"/>
              <w:rPr>
                <w:rFonts w:ascii="Calibri" w:eastAsia="Calibri" w:hAnsi="Calibri" w:cs="Calibri"/>
                <w:spacing w:val="-2"/>
                <w:lang w:val="en-US"/>
              </w:rPr>
            </w:pPr>
            <w:r w:rsidRPr="00B66606">
              <w:rPr>
                <w:rFonts w:ascii="Calibri" w:eastAsia="Calibri" w:hAnsi="Calibri" w:cs="Calibri"/>
                <w:spacing w:val="-2"/>
                <w:lang w:val="en-US"/>
              </w:rPr>
              <w:t>5.5 m</w:t>
            </w:r>
            <w:r w:rsidR="00B66606">
              <w:rPr>
                <w:rFonts w:ascii="Calibri" w:eastAsia="Calibri" w:hAnsi="Calibri" w:cs="Calibri"/>
                <w:spacing w:val="-2"/>
                <w:lang w:val="en-US"/>
              </w:rPr>
              <w:t xml:space="preserve"> </w:t>
            </w:r>
            <w:r w:rsidRPr="00B66606">
              <w:rPr>
                <w:rFonts w:ascii="Calibri" w:eastAsia="Calibri" w:hAnsi="Calibri" w:cs="Calibri"/>
                <w:spacing w:val="-2"/>
                <w:lang w:val="en-US"/>
              </w:rPr>
              <w:t>(Unimproved dirt road)</w:t>
            </w:r>
          </w:p>
        </w:tc>
        <w:tc>
          <w:tcPr>
            <w:tcW w:w="2036" w:type="dxa"/>
          </w:tcPr>
          <w:p w14:paraId="4300B766" w14:textId="77777777" w:rsidR="00961460" w:rsidRPr="00B66606" w:rsidRDefault="00B74F2A" w:rsidP="00B66606">
            <w:pPr>
              <w:pStyle w:val="TableParagraph"/>
              <w:spacing w:before="0" w:line="268" w:lineRule="exact"/>
              <w:ind w:left="628"/>
              <w:jc w:val="left"/>
              <w:rPr>
                <w:rFonts w:ascii="Calibri" w:eastAsia="Calibri" w:hAnsi="Calibri" w:cs="Calibri"/>
                <w:spacing w:val="-2"/>
                <w:lang w:val="en-US"/>
              </w:rPr>
            </w:pPr>
            <w:r w:rsidRPr="00B66606">
              <w:rPr>
                <w:rFonts w:ascii="Calibri" w:eastAsia="Calibri" w:hAnsi="Calibri" w:cs="Calibri"/>
                <w:spacing w:val="-2"/>
                <w:lang w:val="en-US"/>
              </w:rPr>
              <w:t>----</w:t>
            </w:r>
          </w:p>
        </w:tc>
      </w:tr>
      <w:tr w:rsidR="00552BCC" w14:paraId="5FE9FA03" w14:textId="77777777" w:rsidTr="007545D7">
        <w:trPr>
          <w:trHeight w:val="266"/>
        </w:trPr>
        <w:tc>
          <w:tcPr>
            <w:tcW w:w="2333" w:type="dxa"/>
            <w:tcBorders>
              <w:top w:val="single" w:sz="4" w:space="0" w:color="000000"/>
            </w:tcBorders>
          </w:tcPr>
          <w:p w14:paraId="4B8E9DD7" w14:textId="77777777" w:rsidR="00B66606" w:rsidRPr="00CC4B5B" w:rsidRDefault="00B74F2A" w:rsidP="00F32254">
            <w:pPr>
              <w:pStyle w:val="TableParagraph"/>
              <w:spacing w:before="1"/>
              <w:ind w:left="122"/>
              <w:jc w:val="left"/>
              <w:rPr>
                <w:rFonts w:ascii="Calibri" w:eastAsia="Calibri" w:hAnsi="Calibri" w:cs="Calibri"/>
                <w:spacing w:val="-2"/>
                <w:lang w:val="en-US"/>
              </w:rPr>
            </w:pPr>
            <w:r w:rsidRPr="00CC4B5B">
              <w:rPr>
                <w:rFonts w:ascii="Calibri" w:eastAsia="Calibri" w:hAnsi="Calibri" w:cs="Calibri"/>
                <w:spacing w:val="-2"/>
                <w:lang w:val="en-US"/>
              </w:rPr>
              <w:t>Minimum berm width</w:t>
            </w:r>
          </w:p>
        </w:tc>
        <w:tc>
          <w:tcPr>
            <w:tcW w:w="2141" w:type="dxa"/>
            <w:gridSpan w:val="2"/>
            <w:tcBorders>
              <w:top w:val="single" w:sz="4" w:space="0" w:color="000000"/>
            </w:tcBorders>
          </w:tcPr>
          <w:p w14:paraId="394A17E0" w14:textId="77777777" w:rsidR="00B66606" w:rsidRPr="00CC4B5B" w:rsidRDefault="00B74F2A" w:rsidP="00B66606">
            <w:pPr>
              <w:pStyle w:val="TableParagraph"/>
              <w:spacing w:before="1"/>
              <w:ind w:left="897"/>
              <w:jc w:val="left"/>
              <w:rPr>
                <w:rFonts w:ascii="Calibri" w:eastAsia="Calibri" w:hAnsi="Calibri" w:cs="Calibri"/>
                <w:spacing w:val="-2"/>
                <w:lang w:val="en-US"/>
              </w:rPr>
            </w:pPr>
            <w:r w:rsidRPr="00CC4B5B">
              <w:rPr>
                <w:rFonts w:ascii="Calibri" w:eastAsia="Calibri" w:hAnsi="Calibri" w:cs="Calibri"/>
                <w:spacing w:val="-2"/>
                <w:lang w:val="en-US"/>
              </w:rPr>
              <w:t>304.04.01 (1)</w:t>
            </w:r>
          </w:p>
        </w:tc>
        <w:tc>
          <w:tcPr>
            <w:tcW w:w="2234" w:type="dxa"/>
            <w:gridSpan w:val="3"/>
            <w:tcBorders>
              <w:top w:val="single" w:sz="4" w:space="0" w:color="000000"/>
            </w:tcBorders>
          </w:tcPr>
          <w:p w14:paraId="6A82ACE3" w14:textId="77777777" w:rsidR="00B66606" w:rsidRPr="00CC4B5B" w:rsidRDefault="00B74F2A" w:rsidP="00B66606">
            <w:pPr>
              <w:pStyle w:val="TableParagraph"/>
              <w:spacing w:before="1"/>
              <w:ind w:left="309"/>
              <w:jc w:val="left"/>
              <w:rPr>
                <w:rFonts w:ascii="Calibri" w:eastAsia="Calibri" w:hAnsi="Calibri" w:cs="Calibri"/>
                <w:spacing w:val="-2"/>
                <w:lang w:val="en-US"/>
              </w:rPr>
            </w:pPr>
            <w:r w:rsidRPr="00CC4B5B">
              <w:rPr>
                <w:rFonts w:ascii="Calibri" w:eastAsia="Calibri" w:hAnsi="Calibri" w:cs="Calibri"/>
                <w:spacing w:val="-2"/>
                <w:lang w:val="en-US"/>
              </w:rPr>
              <w:t>0.0 m (Unimproved dirt road)</w:t>
            </w:r>
          </w:p>
        </w:tc>
        <w:tc>
          <w:tcPr>
            <w:tcW w:w="2036" w:type="dxa"/>
            <w:tcBorders>
              <w:top w:val="single" w:sz="4" w:space="0" w:color="000000"/>
            </w:tcBorders>
          </w:tcPr>
          <w:p w14:paraId="322F695E" w14:textId="77777777" w:rsidR="00B66606" w:rsidRPr="00CC4B5B" w:rsidRDefault="00B74F2A" w:rsidP="00B66606">
            <w:pPr>
              <w:pStyle w:val="TableParagraph"/>
              <w:spacing w:before="1"/>
              <w:ind w:left="628"/>
              <w:jc w:val="left"/>
              <w:rPr>
                <w:rFonts w:ascii="Calibri" w:eastAsia="Calibri" w:hAnsi="Calibri" w:cs="Calibri"/>
                <w:spacing w:val="-2"/>
                <w:lang w:val="en-US"/>
              </w:rPr>
            </w:pPr>
            <w:r w:rsidRPr="00CC4B5B">
              <w:rPr>
                <w:rFonts w:ascii="Calibri" w:eastAsia="Calibri" w:hAnsi="Calibri" w:cs="Calibri"/>
                <w:spacing w:val="-2"/>
                <w:lang w:val="en-US"/>
              </w:rPr>
              <w:t>----</w:t>
            </w:r>
          </w:p>
        </w:tc>
      </w:tr>
      <w:tr w:rsidR="00552BCC" w14:paraId="7CDBE7E0" w14:textId="77777777" w:rsidTr="00F32254">
        <w:trPr>
          <w:trHeight w:val="307"/>
        </w:trPr>
        <w:tc>
          <w:tcPr>
            <w:tcW w:w="8744" w:type="dxa"/>
            <w:gridSpan w:val="7"/>
          </w:tcPr>
          <w:p w14:paraId="2E292E24" w14:textId="77777777" w:rsidR="00D56F80" w:rsidRPr="00CC4B5B" w:rsidRDefault="00B74F2A" w:rsidP="00F32254">
            <w:pPr>
              <w:pStyle w:val="TableParagraph"/>
              <w:spacing w:before="1"/>
              <w:ind w:left="122"/>
              <w:jc w:val="left"/>
              <w:rPr>
                <w:rFonts w:ascii="Calibri" w:eastAsia="Calibri" w:hAnsi="Calibri" w:cs="Calibri"/>
                <w:spacing w:val="-2"/>
                <w:lang w:val="en-US"/>
              </w:rPr>
            </w:pPr>
            <w:r w:rsidRPr="00CC4B5B">
              <w:rPr>
                <w:rFonts w:ascii="Calibri" w:eastAsia="Calibri" w:hAnsi="Calibri" w:cs="Calibri"/>
                <w:spacing w:val="-2"/>
                <w:lang w:val="en-US"/>
              </w:rPr>
              <w:t>Compaction widening</w:t>
            </w:r>
            <w:r w:rsidRPr="00CC4B5B">
              <w:rPr>
                <w:rFonts w:ascii="Calibri" w:eastAsia="Calibri" w:hAnsi="Calibri" w:cs="Calibri"/>
                <w:noProof/>
                <w:spacing w:val="-2"/>
                <w:lang w:val="en-US"/>
              </w:rPr>
              <mc:AlternateContent>
                <mc:Choice Requires="wps">
                  <w:drawing>
                    <wp:anchor distT="0" distB="0" distL="0" distR="0" simplePos="0" relativeHeight="251702272" behindDoc="1" locked="0" layoutInCell="1" allowOverlap="1" wp14:anchorId="72335D65" wp14:editId="3792E4C7">
                      <wp:simplePos x="0" y="0"/>
                      <wp:positionH relativeFrom="page">
                        <wp:posOffset>4445</wp:posOffset>
                      </wp:positionH>
                      <wp:positionV relativeFrom="paragraph">
                        <wp:posOffset>23495</wp:posOffset>
                      </wp:positionV>
                      <wp:extent cx="5450205" cy="6350"/>
                      <wp:effectExtent l="0" t="0" r="0" b="0"/>
                      <wp:wrapTopAndBottom/>
                      <wp:docPr id="74" name="Graphic 74"/>
                      <wp:cNvGraphicFramePr/>
                      <a:graphic xmlns:a="http://schemas.openxmlformats.org/drawingml/2006/main">
                        <a:graphicData uri="http://schemas.microsoft.com/office/word/2010/wordprocessingShape">
                          <wps:wsp>
                            <wps:cNvSpPr/>
                            <wps:spPr>
                              <a:xfrm>
                                <a:off x="0" y="0"/>
                                <a:ext cx="5450205" cy="6350"/>
                              </a:xfrm>
                              <a:custGeom>
                                <a:avLst/>
                                <a:gdLst/>
                                <a:ahLst/>
                                <a:cxnLst/>
                                <a:rect l="l" t="t" r="r" b="b"/>
                                <a:pathLst>
                                  <a:path w="5450205" h="6350">
                                    <a:moveTo>
                                      <a:pt x="5449824" y="0"/>
                                    </a:moveTo>
                                    <a:lnTo>
                                      <a:pt x="5449824" y="0"/>
                                    </a:lnTo>
                                    <a:lnTo>
                                      <a:pt x="0" y="0"/>
                                    </a:lnTo>
                                    <a:lnTo>
                                      <a:pt x="0" y="6096"/>
                                    </a:lnTo>
                                    <a:lnTo>
                                      <a:pt x="5449824" y="6096"/>
                                    </a:lnTo>
                                    <a:lnTo>
                                      <a:pt x="5449824"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91A0153" id="Graphic 74" o:spid="_x0000_s1026" style="position:absolute;margin-left:.35pt;margin-top:1.85pt;width:429.15pt;height:.5pt;z-index:-251614208;visibility:visible;mso-wrap-style:square;mso-wrap-distance-left:0;mso-wrap-distance-top:0;mso-wrap-distance-right:0;mso-wrap-distance-bottom:0;mso-position-horizontal:absolute;mso-position-horizontal-relative:page;mso-position-vertical:absolute;mso-position-vertical-relative:text;v-text-anchor:top" coordsize="54502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" path="m5449824,r,l,,,6096r5449824,l5449824,xe" fillcolor="black" stroked="f">
                      <v:path arrowok="t"/>
                      <w10:wrap type="topAndBottom" anchorx="page"/>
                    </v:shape>
                  </w:pict>
                </mc:Fallback>
              </mc:AlternateContent>
            </w:r>
            <w:r w:rsidRPr="00CC4B5B">
              <w:rPr>
                <w:rFonts w:ascii="Calibri" w:eastAsia="Calibri" w:hAnsi="Calibri" w:cs="Calibri"/>
                <w:spacing w:val="-2"/>
                <w:lang w:val="en-US"/>
              </w:rPr>
              <w:t xml:space="preserve">                         304.02 (1)               0.60 m                            Only</w:t>
            </w:r>
            <w:r w:rsidRPr="00CC4B5B">
              <w:rPr>
                <w:rFonts w:ascii="Calibri" w:eastAsia="Calibri" w:hAnsi="Calibri" w:cs="Calibri"/>
                <w:spacing w:val="-2"/>
                <w:lang w:val="en-US"/>
              </w:rPr>
              <w:tab/>
              <w:t>on outer edge</w:t>
            </w:r>
          </w:p>
        </w:tc>
      </w:tr>
    </w:tbl>
    <w:p w14:paraId="1B5B838C" w14:textId="77777777" w:rsidR="00CC4B5B" w:rsidRPr="00CC4B5B" w:rsidRDefault="00B74F2A" w:rsidP="00CC4B5B">
      <w:pPr>
        <w:pStyle w:val="Textoindependiente"/>
        <w:tabs>
          <w:tab w:val="left" w:pos="3964"/>
          <w:tab w:val="left" w:pos="5565"/>
          <w:tab w:val="left" w:pos="7406"/>
          <w:tab w:val="left" w:pos="8128"/>
          <w:tab w:val="left" w:pos="8692"/>
        </w:tabs>
        <w:ind w:left="856"/>
        <w:jc w:val="both"/>
        <w:rPr>
          <w:spacing w:val="-2"/>
          <w:lang w:val="en-US"/>
        </w:rPr>
      </w:pPr>
      <w:r w:rsidRPr="00CC4B5B">
        <w:rPr>
          <w:spacing w:val="-2"/>
          <w:lang w:val="en-US"/>
        </w:rPr>
        <w:tab/>
      </w:r>
      <w:r w:rsidRPr="00CC4B5B">
        <w:rPr>
          <w:spacing w:val="-2"/>
          <w:lang w:val="en-US"/>
        </w:rPr>
        <w:tab/>
      </w:r>
      <w:r w:rsidRPr="00CC4B5B">
        <w:rPr>
          <w:spacing w:val="-2"/>
          <w:lang w:val="en-US"/>
        </w:rPr>
        <w:tab/>
        <w:t xml:space="preserve">  (</w:t>
      </w:r>
      <w:r w:rsidRPr="00CC4B5B">
        <w:rPr>
          <w:spacing w:val="-5"/>
          <w:lang w:val="en-US"/>
        </w:rPr>
        <w:t>Unimproved</w:t>
      </w:r>
      <w:r w:rsidRPr="00CC4B5B">
        <w:rPr>
          <w:spacing w:val="-2"/>
          <w:lang w:val="en-US"/>
        </w:rPr>
        <w:t xml:space="preserve"> dirt </w:t>
      </w:r>
    </w:p>
    <w:p w14:paraId="20D25F6A" w14:textId="77777777" w:rsidR="00D56F80" w:rsidRPr="00CC4B5B" w:rsidRDefault="00B74F2A" w:rsidP="00CC4B5B">
      <w:pPr>
        <w:pStyle w:val="Textoindependiente"/>
        <w:tabs>
          <w:tab w:val="left" w:pos="3964"/>
          <w:tab w:val="left" w:pos="5565"/>
          <w:tab w:val="left" w:pos="7406"/>
          <w:tab w:val="left" w:pos="8128"/>
          <w:tab w:val="left" w:pos="8692"/>
        </w:tabs>
        <w:ind w:left="856"/>
        <w:jc w:val="both"/>
        <w:rPr>
          <w:spacing w:val="-2"/>
          <w:lang w:val="en-US"/>
        </w:rPr>
      </w:pPr>
      <w:r w:rsidRPr="00CC4B5B">
        <w:rPr>
          <w:spacing w:val="-2"/>
          <w:lang w:val="en-US"/>
        </w:rPr>
        <w:tab/>
      </w:r>
      <w:r w:rsidRPr="00CC4B5B">
        <w:rPr>
          <w:spacing w:val="-2"/>
          <w:lang w:val="en-US"/>
        </w:rPr>
        <w:tab/>
      </w:r>
      <w:r w:rsidRPr="00CC4B5B">
        <w:rPr>
          <w:spacing w:val="-2"/>
          <w:lang w:val="en-US"/>
        </w:rPr>
        <w:tab/>
      </w:r>
      <w:r w:rsidRPr="00CC4B5B">
        <w:rPr>
          <w:spacing w:val="-2"/>
          <w:lang w:val="en-US"/>
        </w:rPr>
        <w:tab/>
        <w:t>road)</w:t>
      </w:r>
    </w:p>
    <w:p w14:paraId="41A318E9" w14:textId="77777777" w:rsidR="00D56F80" w:rsidRPr="00E422CF" w:rsidRDefault="00B74F2A">
      <w:pPr>
        <w:pStyle w:val="Textoindependiente"/>
        <w:spacing w:line="20" w:lineRule="exact"/>
        <w:ind w:left="734"/>
        <w:rPr>
          <w:sz w:val="2"/>
          <w:lang w:val="en-US"/>
        </w:rPr>
      </w:pPr>
      <w:r w:rsidRPr="00E422CF">
        <w:rPr>
          <w:noProof/>
          <w:sz w:val="2"/>
          <w:lang w:val="en-US" w:bidi="en-US"/>
        </w:rPr>
        <mc:AlternateContent>
          <mc:Choice Requires="wpg">
            <w:drawing>
              <wp:inline distT="0" distB="0" distL="0" distR="0" wp14:anchorId="195F6E27" wp14:editId="7D11890F">
                <wp:extent cx="5459095" cy="6350"/>
                <wp:effectExtent l="0" t="0" r="0" b="0"/>
                <wp:docPr id="75" name="Group 75"/>
                <wp:cNvGraphicFramePr/>
                <a:graphic xmlns:a="http://schemas.openxmlformats.org/drawingml/2006/main">
                  <a:graphicData uri="http://schemas.microsoft.com/office/word/2010/wordprocessingGroup">
                    <wpg:wgp>
                      <wpg:cNvGrpSpPr/>
                      <wpg:grpSpPr>
                        <a:xfrm>
                          <a:off x="0" y="0"/>
                          <a:ext cx="5459095" cy="6350"/>
                          <a:chOff x="0" y="0"/>
                          <a:chExt cx="5459095" cy="6350"/>
                        </a:xfrm>
                      </wpg:grpSpPr>
                      <wps:wsp>
                        <wps:cNvPr id="76" name="Graphic 76"/>
                        <wps:cNvSpPr/>
                        <wps:spPr>
                          <a:xfrm>
                            <a:off x="0" y="0"/>
                            <a:ext cx="5459095" cy="6350"/>
                          </a:xfrm>
                          <a:custGeom>
                            <a:avLst/>
                            <a:gdLst/>
                            <a:ahLst/>
                            <a:cxnLst/>
                            <a:rect l="l" t="t" r="r" b="b"/>
                            <a:pathLst>
                              <a:path w="5459095" h="6350">
                                <a:moveTo>
                                  <a:pt x="5458968" y="0"/>
                                </a:moveTo>
                                <a:lnTo>
                                  <a:pt x="5458968" y="0"/>
                                </a:lnTo>
                                <a:lnTo>
                                  <a:pt x="0" y="0"/>
                                </a:lnTo>
                                <a:lnTo>
                                  <a:pt x="0" y="6096"/>
                                </a:lnTo>
                                <a:lnTo>
                                  <a:pt x="5458968" y="6096"/>
                                </a:lnTo>
                                <a:lnTo>
                                  <a:pt x="5458968" y="0"/>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369AF7C8" id="Group 75" o:spid="_x0000_s1026" style="width:429.85pt;height:.5pt;mso-position-horizontal-relative:char;mso-position-vertical-relative:line" coordsize="5459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">
                <v:shape id="Graphic 76" o:spid="_x0000_s1027" style="position:absolute;width:54590;height:63;visibility:visible;mso-wrap-style:square;v-text-anchor:top" coordsize="545909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" path="m5458968,r,l,,,6096r5458968,l5458968,xe" fillcolor="black" stroked="f">
                  <v:path arrowok="t"/>
                </v:shape>
                <w10:anchorlock/>
              </v:group>
            </w:pict>
          </mc:Fallback>
        </mc:AlternateContent>
      </w:r>
    </w:p>
    <w:p w14:paraId="28FF6D5A" w14:textId="77777777" w:rsidR="00D56F80" w:rsidRPr="00E422CF" w:rsidRDefault="00B74F2A">
      <w:pPr>
        <w:pStyle w:val="Textoindependiente"/>
        <w:spacing w:line="276" w:lineRule="auto"/>
        <w:ind w:left="1094" w:right="973" w:hanging="360"/>
        <w:rPr>
          <w:lang w:val="en-US"/>
        </w:rPr>
      </w:pPr>
      <w:r w:rsidRPr="00E422CF">
        <w:rPr>
          <w:lang w:val="en-US" w:bidi="en-US"/>
        </w:rPr>
        <w:t>Highway Manual: Geometric Design DG-2018 – Directorate of Roads and Railways of the Ministry of Transport and Communications of Peru.</w:t>
      </w:r>
    </w:p>
    <w:p w14:paraId="6A12CCD7" w14:textId="77777777" w:rsidR="00D56F80" w:rsidRPr="00E422CF" w:rsidRDefault="00B74F2A">
      <w:pPr>
        <w:pStyle w:val="Textoindependiente"/>
        <w:spacing w:line="273" w:lineRule="auto"/>
        <w:ind w:left="1094" w:right="973" w:hanging="360"/>
        <w:rPr>
          <w:lang w:val="en-US"/>
        </w:rPr>
      </w:pPr>
      <w:r w:rsidRPr="00E422CF">
        <w:rPr>
          <w:lang w:val="en-US" w:bidi="en-US"/>
        </w:rPr>
        <w:t>A Policy on Geometric Design of Highways and Streets – Edition 2011-American Association of State Highway and Transportation Officials (AASHTO).</w:t>
      </w:r>
    </w:p>
    <w:p w14:paraId="6E494851" w14:textId="77777777" w:rsidR="00D56F80" w:rsidRPr="00E422CF" w:rsidRDefault="00B74F2A">
      <w:pPr>
        <w:pStyle w:val="Textoindependiente"/>
        <w:ind w:left="1188"/>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0C684111" w14:textId="77777777" w:rsidR="00D56F80" w:rsidRPr="00E422CF" w:rsidRDefault="00D56F80">
      <w:pPr>
        <w:pStyle w:val="Textoindependiente"/>
        <w:spacing w:before="74"/>
        <w:rPr>
          <w:lang w:val="en-US"/>
        </w:rPr>
      </w:pPr>
    </w:p>
    <w:p w14:paraId="1694E38C" w14:textId="77777777" w:rsidR="00D56F80" w:rsidRPr="00E422CF" w:rsidRDefault="00B74F2A" w:rsidP="00D56F80">
      <w:pPr>
        <w:pStyle w:val="Prrafodelista"/>
        <w:numPr>
          <w:ilvl w:val="1"/>
          <w:numId w:val="28"/>
        </w:numPr>
        <w:tabs>
          <w:tab w:val="left" w:pos="2059"/>
        </w:tabs>
        <w:ind w:left="2059" w:hanging="871"/>
        <w:rPr>
          <w:lang w:val="en-US"/>
        </w:rPr>
      </w:pPr>
      <w:r w:rsidRPr="00E422CF">
        <w:rPr>
          <w:lang w:val="en-US" w:bidi="en-US"/>
        </w:rPr>
        <w:t xml:space="preserve">Drainage System Design and Engineering </w:t>
      </w:r>
      <w:r w:rsidRPr="00E422CF">
        <w:rPr>
          <w:spacing w:val="-4"/>
          <w:lang w:val="en-US" w:bidi="en-US"/>
        </w:rPr>
        <w:t>Structures</w:t>
      </w:r>
    </w:p>
    <w:p w14:paraId="68EA3871" w14:textId="77777777" w:rsidR="00D56F80" w:rsidRPr="00E422CF" w:rsidRDefault="00B74F2A" w:rsidP="00D56F80">
      <w:pPr>
        <w:pStyle w:val="Prrafodelista"/>
        <w:numPr>
          <w:ilvl w:val="2"/>
          <w:numId w:val="28"/>
        </w:numPr>
        <w:tabs>
          <w:tab w:val="left" w:pos="2059"/>
        </w:tabs>
        <w:spacing w:before="41"/>
        <w:ind w:left="2059" w:hanging="871"/>
        <w:rPr>
          <w:lang w:val="en-US"/>
        </w:rPr>
      </w:pPr>
      <w:r w:rsidRPr="00E422CF">
        <w:rPr>
          <w:spacing w:val="-2"/>
          <w:lang w:val="en-US" w:bidi="en-US"/>
        </w:rPr>
        <w:t>Drainage</w:t>
      </w:r>
    </w:p>
    <w:p w14:paraId="7C8424EF" w14:textId="77777777" w:rsidR="00D56F80" w:rsidRPr="00E422CF" w:rsidRDefault="00B74F2A">
      <w:pPr>
        <w:pStyle w:val="Textoindependiente"/>
        <w:spacing w:before="41" w:line="276" w:lineRule="auto"/>
        <w:ind w:left="621" w:right="975"/>
        <w:jc w:val="both"/>
        <w:rPr>
          <w:lang w:val="en-US"/>
        </w:rPr>
      </w:pPr>
      <w:r w:rsidRPr="00E422CF">
        <w:rPr>
          <w:lang w:val="en-US" w:bidi="en-US"/>
        </w:rPr>
        <w:t>The proposed transverse drainage is constituted by corrugated metal pipe sewers with a minimum diameter of 36” for the purpose of facilitating their maintenance. The amount of drainage works was estimated based on the hydraulic calculation, resulting in culverts for stream crossings in transverse and relief watercourses, and dips, which are studied in greater detail in Specific Study No. 8 - Hydrology and Drainage.</w:t>
      </w:r>
    </w:p>
    <w:p w14:paraId="7489D583" w14:textId="77777777" w:rsidR="00D56F80" w:rsidRPr="00E422CF" w:rsidRDefault="00D56F80">
      <w:pPr>
        <w:pStyle w:val="Textoindependiente"/>
        <w:spacing w:before="40"/>
        <w:rPr>
          <w:lang w:val="en-US"/>
        </w:rPr>
      </w:pPr>
    </w:p>
    <w:p w14:paraId="66D109FC" w14:textId="77777777" w:rsidR="00D56F80" w:rsidRPr="00E422CF" w:rsidRDefault="00B74F2A">
      <w:pPr>
        <w:pStyle w:val="Textoindependiente"/>
        <w:spacing w:line="276" w:lineRule="auto"/>
        <w:ind w:left="621" w:right="973" w:firstLine="566"/>
        <w:rPr>
          <w:lang w:val="en-US"/>
        </w:rPr>
      </w:pPr>
      <w:r w:rsidRPr="00E422CF">
        <w:rPr>
          <w:lang w:val="en-US" w:bidi="en-US"/>
        </w:rPr>
        <w:t>It is necessary to provide the drainage system with lined side ditches that lead into the relief culverts or culverts for stream crossings.</w:t>
      </w:r>
    </w:p>
    <w:p w14:paraId="7C78EB13" w14:textId="77777777" w:rsidR="00D56F80" w:rsidRPr="00E422CF" w:rsidRDefault="00D56F80">
      <w:pPr>
        <w:pStyle w:val="Textoindependiente"/>
        <w:spacing w:before="40"/>
        <w:rPr>
          <w:lang w:val="en-US"/>
        </w:rPr>
      </w:pPr>
    </w:p>
    <w:p w14:paraId="45DF32A3" w14:textId="77777777" w:rsidR="00D56F80" w:rsidRPr="00E422CF" w:rsidRDefault="00B74F2A">
      <w:pPr>
        <w:pStyle w:val="Textoindependiente"/>
        <w:spacing w:before="1"/>
        <w:ind w:left="1188"/>
        <w:jc w:val="both"/>
        <w:rPr>
          <w:lang w:val="en-US"/>
        </w:rPr>
      </w:pPr>
      <w:r w:rsidRPr="00E422CF">
        <w:rPr>
          <w:lang w:val="en-US" w:bidi="en-US"/>
        </w:rPr>
        <w:t xml:space="preserve">5) Tourist Road </w:t>
      </w:r>
      <w:proofErr w:type="spellStart"/>
      <w:r w:rsidRPr="00E422CF">
        <w:rPr>
          <w:lang w:val="en-US" w:bidi="en-US"/>
        </w:rPr>
        <w:t>Yanama</w:t>
      </w:r>
      <w:proofErr w:type="spellEnd"/>
      <w:r w:rsidRPr="00E422CF">
        <w:rPr>
          <w:lang w:val="en-US" w:bidi="en-US"/>
        </w:rPr>
        <w:t xml:space="preserve"> C.S. – San </w:t>
      </w:r>
      <w:r w:rsidRPr="00E422CF">
        <w:rPr>
          <w:spacing w:val="-4"/>
          <w:lang w:val="en-US" w:bidi="en-US"/>
        </w:rPr>
        <w:t>Juan</w:t>
      </w:r>
      <w:r w:rsidRPr="00E422CF">
        <w:rPr>
          <w:lang w:val="en-US" w:bidi="en-US"/>
        </w:rPr>
        <w:t xml:space="preserve"> D.S.</w:t>
      </w:r>
    </w:p>
    <w:p w14:paraId="1EA65F13" w14:textId="77777777" w:rsidR="00D56F80" w:rsidRPr="00E422CF" w:rsidRDefault="00D56F80">
      <w:pPr>
        <w:pStyle w:val="Textoindependiente"/>
        <w:spacing w:before="79"/>
        <w:rPr>
          <w:lang w:val="en-US"/>
        </w:rPr>
      </w:pPr>
    </w:p>
    <w:p w14:paraId="6F9A16CB" w14:textId="77777777" w:rsidR="00D56F80" w:rsidRPr="00E422CF" w:rsidRDefault="00B74F2A">
      <w:pPr>
        <w:pStyle w:val="Textoindependiente"/>
        <w:spacing w:line="276" w:lineRule="auto"/>
        <w:ind w:left="621" w:right="976"/>
        <w:jc w:val="both"/>
        <w:rPr>
          <w:lang w:val="en-US"/>
        </w:rPr>
      </w:pPr>
      <w:r w:rsidRPr="00E422CF">
        <w:rPr>
          <w:lang w:val="en-US" w:bidi="en-US"/>
        </w:rPr>
        <w:t xml:space="preserve">By verifying the capacity of the projected drainage structures against the </w:t>
      </w:r>
      <w:r w:rsidRPr="00E422CF">
        <w:rPr>
          <w:spacing w:val="-2"/>
          <w:lang w:val="en-US" w:bidi="en-US"/>
        </w:rPr>
        <w:t xml:space="preserve">maximum discharge resulting from the hydrological analysis, 57 culverts of various </w:t>
      </w:r>
      <w:r w:rsidRPr="00E422CF">
        <w:rPr>
          <w:lang w:val="en-US" w:bidi="en-US"/>
        </w:rPr>
        <w:t>diameters and 1 concrete dip have been designed. See Table 14.</w:t>
      </w:r>
    </w:p>
    <w:p w14:paraId="0569611C" w14:textId="77777777" w:rsidR="00D56F80" w:rsidRPr="00E422CF" w:rsidRDefault="00D56F80">
      <w:pPr>
        <w:pStyle w:val="Textoindependiente"/>
        <w:spacing w:before="41"/>
        <w:rPr>
          <w:lang w:val="en-US"/>
        </w:rPr>
      </w:pPr>
    </w:p>
    <w:p w14:paraId="36BF3049" w14:textId="77777777" w:rsidR="00D56F80" w:rsidRPr="00E422CF" w:rsidRDefault="00B74F2A" w:rsidP="004245E7">
      <w:pPr>
        <w:pStyle w:val="Ttulo2"/>
        <w:ind w:left="2410" w:right="567"/>
        <w:rPr>
          <w:lang w:val="en-US"/>
        </w:rPr>
      </w:pPr>
      <w:r w:rsidRPr="00E422CF">
        <w:rPr>
          <w:lang w:val="en-US" w:bidi="en-US"/>
        </w:rPr>
        <w:t>TABLE 2</w:t>
      </w:r>
      <w:r w:rsidR="00C92FE7">
        <w:rPr>
          <w:lang w:val="en-US" w:bidi="en-US"/>
        </w:rPr>
        <w:t>7</w:t>
      </w:r>
      <w:r w:rsidRPr="00E422CF">
        <w:rPr>
          <w:lang w:val="en-US" w:bidi="en-US"/>
        </w:rPr>
        <w:t xml:space="preserve">. LIST OF DRAINAGE WORKS FOR THE NORTH </w:t>
      </w:r>
      <w:r w:rsidRPr="00E422CF">
        <w:rPr>
          <w:spacing w:val="-2"/>
          <w:lang w:val="en-US" w:bidi="en-US"/>
        </w:rPr>
        <w:t>AREA</w:t>
      </w:r>
    </w:p>
    <w:p w14:paraId="5FAC3470" w14:textId="77777777" w:rsidR="00D56F80" w:rsidRPr="00E422CF" w:rsidRDefault="00D56F80">
      <w:pPr>
        <w:pStyle w:val="Ttulo2"/>
        <w:rPr>
          <w:lang w:val="en-US"/>
        </w:rPr>
        <w:sectPr w:rsidR="00D56F80" w:rsidRPr="00E422CF" w:rsidSect="00D56F80">
          <w:type w:val="continuous"/>
          <w:pgSz w:w="12240" w:h="15840"/>
          <w:pgMar w:top="1400" w:right="720" w:bottom="800" w:left="1080" w:header="0" w:footer="614" w:gutter="0"/>
          <w:cols w:space="720"/>
        </w:sectPr>
      </w:pPr>
    </w:p>
    <w:tbl>
      <w:tblPr>
        <w:tblW w:w="0" w:type="auto"/>
        <w:tblInd w:w="1433" w:type="dxa"/>
        <w:tblLayout w:type="fixed"/>
        <w:tblCellMar>
          <w:left w:w="0" w:type="dxa"/>
          <w:right w:w="0" w:type="dxa"/>
        </w:tblCellMar>
        <w:tblLook w:val="01E0" w:firstRow="1" w:lastRow="1" w:firstColumn="1" w:lastColumn="1" w:noHBand="0" w:noVBand="0"/>
      </w:tblPr>
      <w:tblGrid>
        <w:gridCol w:w="7"/>
        <w:gridCol w:w="686"/>
        <w:gridCol w:w="1456"/>
        <w:gridCol w:w="195"/>
        <w:gridCol w:w="880"/>
        <w:gridCol w:w="778"/>
        <w:gridCol w:w="12"/>
        <w:gridCol w:w="898"/>
        <w:gridCol w:w="46"/>
        <w:gridCol w:w="1055"/>
        <w:gridCol w:w="95"/>
        <w:gridCol w:w="1115"/>
      </w:tblGrid>
      <w:tr w:rsidR="00552BCC" w14:paraId="762FBA59" w14:textId="77777777" w:rsidTr="004245E7">
        <w:trPr>
          <w:gridBefore w:val="1"/>
          <w:wBefore w:w="7" w:type="dxa"/>
          <w:trHeight w:val="911"/>
        </w:trPr>
        <w:tc>
          <w:tcPr>
            <w:tcW w:w="682" w:type="dxa"/>
            <w:vMerge w:val="restart"/>
            <w:tcBorders>
              <w:top w:val="single" w:sz="4" w:space="0" w:color="000000"/>
              <w:bottom w:val="single" w:sz="4" w:space="0" w:color="000000"/>
            </w:tcBorders>
            <w:shd w:val="clear" w:color="auto" w:fill="DDEBF7"/>
          </w:tcPr>
          <w:p w14:paraId="6C64974F" w14:textId="77777777" w:rsidR="00D56F80" w:rsidRPr="00FB2791" w:rsidRDefault="00B74F2A">
            <w:pPr>
              <w:pStyle w:val="TableParagraph"/>
              <w:spacing w:before="1"/>
              <w:ind w:left="107"/>
              <w:rPr>
                <w:rFonts w:ascii="Calibri" w:eastAsia="Calibri" w:hAnsi="Calibri" w:cs="Calibri"/>
                <w:spacing w:val="-2"/>
                <w:lang w:val="en-US"/>
              </w:rPr>
            </w:pPr>
            <w:r w:rsidRPr="00FB2791">
              <w:rPr>
                <w:rFonts w:ascii="Calibri" w:eastAsia="Calibri" w:hAnsi="Calibri" w:cs="Calibri"/>
                <w:spacing w:val="-2"/>
                <w:lang w:val="en-US"/>
              </w:rPr>
              <w:lastRenderedPageBreak/>
              <w:t>No.</w:t>
            </w:r>
          </w:p>
        </w:tc>
        <w:tc>
          <w:tcPr>
            <w:tcW w:w="1651" w:type="dxa"/>
            <w:gridSpan w:val="2"/>
            <w:vMerge w:val="restart"/>
            <w:tcBorders>
              <w:top w:val="single" w:sz="4" w:space="0" w:color="000000"/>
              <w:bottom w:val="single" w:sz="4" w:space="0" w:color="000000"/>
            </w:tcBorders>
            <w:shd w:val="clear" w:color="auto" w:fill="DDEBF7"/>
          </w:tcPr>
          <w:p w14:paraId="6A0D9DBE" w14:textId="77777777" w:rsidR="00D56F80" w:rsidRPr="00FB2791" w:rsidRDefault="00B74F2A">
            <w:pPr>
              <w:pStyle w:val="TableParagraph"/>
              <w:spacing w:before="1"/>
              <w:ind w:left="357"/>
              <w:rPr>
                <w:rFonts w:ascii="Calibri" w:eastAsia="Calibri" w:hAnsi="Calibri" w:cs="Calibri"/>
                <w:spacing w:val="-2"/>
                <w:lang w:val="en-US"/>
              </w:rPr>
            </w:pPr>
            <w:r w:rsidRPr="00FB2791">
              <w:rPr>
                <w:rFonts w:ascii="Calibri" w:eastAsia="Calibri" w:hAnsi="Calibri" w:cs="Calibri"/>
                <w:spacing w:val="-2"/>
                <w:lang w:val="en-US"/>
              </w:rPr>
              <w:t>Stationing</w:t>
            </w:r>
          </w:p>
        </w:tc>
        <w:tc>
          <w:tcPr>
            <w:tcW w:w="1658" w:type="dxa"/>
            <w:gridSpan w:val="2"/>
            <w:vMerge w:val="restart"/>
            <w:tcBorders>
              <w:top w:val="single" w:sz="4" w:space="0" w:color="000000"/>
              <w:bottom w:val="single" w:sz="4" w:space="0" w:color="000000"/>
            </w:tcBorders>
            <w:shd w:val="clear" w:color="auto" w:fill="DDEBF7"/>
          </w:tcPr>
          <w:p w14:paraId="27697F88" w14:textId="77777777" w:rsidR="00D56F80" w:rsidRPr="00FB2791" w:rsidRDefault="00B74F2A">
            <w:pPr>
              <w:pStyle w:val="TableParagraph"/>
              <w:spacing w:before="1"/>
              <w:ind w:left="352"/>
              <w:rPr>
                <w:rFonts w:ascii="Calibri" w:eastAsia="Calibri" w:hAnsi="Calibri" w:cs="Calibri"/>
                <w:spacing w:val="-2"/>
                <w:lang w:val="en-US"/>
              </w:rPr>
            </w:pPr>
            <w:r w:rsidRPr="00FB2791">
              <w:rPr>
                <w:rFonts w:ascii="Calibri" w:eastAsia="Calibri" w:hAnsi="Calibri" w:cs="Calibri"/>
                <w:spacing w:val="-2"/>
                <w:lang w:val="en-US"/>
              </w:rPr>
              <w:t>Function</w:t>
            </w:r>
          </w:p>
        </w:tc>
        <w:tc>
          <w:tcPr>
            <w:tcW w:w="3221" w:type="dxa"/>
            <w:gridSpan w:val="6"/>
            <w:tcBorders>
              <w:top w:val="single" w:sz="4" w:space="0" w:color="000000"/>
              <w:bottom w:val="single" w:sz="4" w:space="0" w:color="000000"/>
            </w:tcBorders>
            <w:shd w:val="clear" w:color="auto" w:fill="DDEBF7"/>
          </w:tcPr>
          <w:p w14:paraId="154E4167" w14:textId="77777777" w:rsidR="00D56F80" w:rsidRPr="00FB2791" w:rsidRDefault="00B74F2A">
            <w:pPr>
              <w:pStyle w:val="TableParagraph"/>
              <w:spacing w:before="1"/>
              <w:ind w:left="108"/>
              <w:rPr>
                <w:rFonts w:ascii="Calibri" w:eastAsia="Calibri" w:hAnsi="Calibri" w:cs="Calibri"/>
                <w:spacing w:val="-2"/>
                <w:lang w:val="en-US"/>
              </w:rPr>
            </w:pPr>
            <w:r w:rsidRPr="00FB2791">
              <w:rPr>
                <w:rFonts w:ascii="Calibri" w:eastAsia="Calibri" w:hAnsi="Calibri" w:cs="Calibri"/>
                <w:spacing w:val="-2"/>
                <w:lang w:val="en-US"/>
              </w:rPr>
              <w:t>Projected Drainage Work</w:t>
            </w:r>
          </w:p>
        </w:tc>
      </w:tr>
      <w:tr w:rsidR="00552BCC" w14:paraId="350A99F5" w14:textId="77777777" w:rsidTr="004245E7">
        <w:trPr>
          <w:gridBefore w:val="1"/>
          <w:wBefore w:w="7" w:type="dxa"/>
          <w:trHeight w:val="309"/>
        </w:trPr>
        <w:tc>
          <w:tcPr>
            <w:tcW w:w="682" w:type="dxa"/>
            <w:vMerge/>
            <w:tcBorders>
              <w:top w:val="nil"/>
              <w:bottom w:val="single" w:sz="4" w:space="0" w:color="000000"/>
            </w:tcBorders>
            <w:shd w:val="clear" w:color="auto" w:fill="DDEBF7"/>
          </w:tcPr>
          <w:p w14:paraId="200CCF70" w14:textId="77777777" w:rsidR="00D56F80" w:rsidRPr="00FB2791" w:rsidRDefault="00D56F80">
            <w:pPr>
              <w:rPr>
                <w:spacing w:val="-2"/>
                <w:lang w:val="en-US"/>
              </w:rPr>
            </w:pPr>
          </w:p>
        </w:tc>
        <w:tc>
          <w:tcPr>
            <w:tcW w:w="1651" w:type="dxa"/>
            <w:gridSpan w:val="2"/>
            <w:vMerge/>
            <w:tcBorders>
              <w:top w:val="nil"/>
              <w:bottom w:val="single" w:sz="4" w:space="0" w:color="000000"/>
            </w:tcBorders>
            <w:shd w:val="clear" w:color="auto" w:fill="DDEBF7"/>
          </w:tcPr>
          <w:p w14:paraId="267EACC4" w14:textId="77777777" w:rsidR="00D56F80" w:rsidRPr="00FB2791" w:rsidRDefault="00D56F80">
            <w:pPr>
              <w:rPr>
                <w:spacing w:val="-2"/>
                <w:lang w:val="en-US"/>
              </w:rPr>
            </w:pPr>
          </w:p>
        </w:tc>
        <w:tc>
          <w:tcPr>
            <w:tcW w:w="1658" w:type="dxa"/>
            <w:gridSpan w:val="2"/>
            <w:vMerge/>
            <w:tcBorders>
              <w:top w:val="nil"/>
              <w:bottom w:val="single" w:sz="4" w:space="0" w:color="000000"/>
            </w:tcBorders>
            <w:shd w:val="clear" w:color="auto" w:fill="DDEBF7"/>
          </w:tcPr>
          <w:p w14:paraId="64B6B411" w14:textId="77777777" w:rsidR="00D56F80" w:rsidRPr="00FB2791" w:rsidRDefault="00D56F80">
            <w:pPr>
              <w:rPr>
                <w:spacing w:val="-2"/>
                <w:lang w:val="en-US"/>
              </w:rPr>
            </w:pPr>
          </w:p>
        </w:tc>
        <w:tc>
          <w:tcPr>
            <w:tcW w:w="910" w:type="dxa"/>
            <w:gridSpan w:val="2"/>
            <w:tcBorders>
              <w:top w:val="single" w:sz="4" w:space="0" w:color="000000"/>
              <w:bottom w:val="single" w:sz="4" w:space="0" w:color="000000"/>
            </w:tcBorders>
            <w:shd w:val="clear" w:color="auto" w:fill="DDEBF7"/>
          </w:tcPr>
          <w:p w14:paraId="5026DA59" w14:textId="77777777" w:rsidR="00D56F80" w:rsidRPr="00FB2791" w:rsidRDefault="00B74F2A">
            <w:pPr>
              <w:pStyle w:val="TableParagraph"/>
              <w:ind w:left="20" w:right="1"/>
              <w:rPr>
                <w:rFonts w:ascii="Calibri" w:eastAsia="Calibri" w:hAnsi="Calibri" w:cs="Calibri"/>
                <w:spacing w:val="-2"/>
                <w:lang w:val="en-US"/>
              </w:rPr>
            </w:pPr>
            <w:r w:rsidRPr="00FB2791">
              <w:rPr>
                <w:rFonts w:ascii="Calibri" w:eastAsia="Calibri" w:hAnsi="Calibri" w:cs="Calibri"/>
                <w:spacing w:val="-2"/>
                <w:lang w:val="en-US"/>
              </w:rPr>
              <w:t>Ø</w:t>
            </w:r>
          </w:p>
        </w:tc>
        <w:tc>
          <w:tcPr>
            <w:tcW w:w="1196" w:type="dxa"/>
            <w:gridSpan w:val="3"/>
            <w:tcBorders>
              <w:top w:val="single" w:sz="4" w:space="0" w:color="000000"/>
              <w:bottom w:val="single" w:sz="4" w:space="0" w:color="000000"/>
            </w:tcBorders>
            <w:shd w:val="clear" w:color="auto" w:fill="DDEBF7"/>
          </w:tcPr>
          <w:p w14:paraId="7D9370EE" w14:textId="77777777" w:rsidR="00D56F80" w:rsidRPr="00FB2791" w:rsidRDefault="00B74F2A">
            <w:pPr>
              <w:pStyle w:val="TableParagraph"/>
              <w:ind w:left="374"/>
              <w:rPr>
                <w:rFonts w:ascii="Calibri" w:eastAsia="Calibri" w:hAnsi="Calibri" w:cs="Calibri"/>
                <w:spacing w:val="-2"/>
                <w:lang w:val="en-US"/>
              </w:rPr>
            </w:pPr>
            <w:r w:rsidRPr="00FB2791">
              <w:rPr>
                <w:rFonts w:ascii="Calibri" w:eastAsia="Calibri" w:hAnsi="Calibri" w:cs="Calibri"/>
                <w:spacing w:val="-2"/>
                <w:lang w:val="en-US"/>
              </w:rPr>
              <w:t>PIPES</w:t>
            </w:r>
          </w:p>
        </w:tc>
        <w:tc>
          <w:tcPr>
            <w:tcW w:w="1115" w:type="dxa"/>
            <w:tcBorders>
              <w:top w:val="single" w:sz="4" w:space="0" w:color="000000"/>
              <w:bottom w:val="single" w:sz="4" w:space="0" w:color="000000"/>
            </w:tcBorders>
            <w:shd w:val="clear" w:color="auto" w:fill="DDEBF7"/>
          </w:tcPr>
          <w:p w14:paraId="1C604A2E" w14:textId="77777777" w:rsidR="00D56F80" w:rsidRPr="00FB2791" w:rsidRDefault="00B74F2A">
            <w:pPr>
              <w:pStyle w:val="TableParagraph"/>
              <w:ind w:left="361"/>
              <w:rPr>
                <w:rFonts w:ascii="Calibri" w:eastAsia="Calibri" w:hAnsi="Calibri" w:cs="Calibri"/>
                <w:spacing w:val="-2"/>
                <w:lang w:val="en-US"/>
              </w:rPr>
            </w:pPr>
            <w:r w:rsidRPr="00FB2791">
              <w:rPr>
                <w:rFonts w:ascii="Calibri" w:eastAsia="Calibri" w:hAnsi="Calibri" w:cs="Calibri"/>
                <w:spacing w:val="-2"/>
                <w:lang w:val="en-US"/>
              </w:rPr>
              <w:t>Type</w:t>
            </w:r>
          </w:p>
        </w:tc>
      </w:tr>
      <w:tr w:rsidR="00552BCC" w14:paraId="01ADDC14" w14:textId="77777777" w:rsidTr="004245E7">
        <w:trPr>
          <w:trHeight w:val="312"/>
        </w:trPr>
        <w:tc>
          <w:tcPr>
            <w:tcW w:w="693" w:type="dxa"/>
            <w:gridSpan w:val="2"/>
            <w:tcBorders>
              <w:bottom w:val="single" w:sz="4" w:space="0" w:color="000000"/>
            </w:tcBorders>
          </w:tcPr>
          <w:p w14:paraId="72C11E46" w14:textId="77777777" w:rsidR="00D56F80" w:rsidRPr="00FB2791" w:rsidRDefault="00B74F2A" w:rsidP="00C90C83">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w:t>
            </w:r>
          </w:p>
        </w:tc>
        <w:tc>
          <w:tcPr>
            <w:tcW w:w="1456" w:type="dxa"/>
            <w:tcBorders>
              <w:bottom w:val="single" w:sz="4" w:space="0" w:color="000000"/>
            </w:tcBorders>
          </w:tcPr>
          <w:p w14:paraId="75B34E33" w14:textId="77777777" w:rsidR="00D56F80" w:rsidRPr="00FB2791" w:rsidRDefault="00B74F2A" w:rsidP="00C90C83">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0+207</w:t>
            </w:r>
          </w:p>
        </w:tc>
        <w:tc>
          <w:tcPr>
            <w:tcW w:w="1865" w:type="dxa"/>
            <w:gridSpan w:val="4"/>
            <w:tcBorders>
              <w:bottom w:val="single" w:sz="4" w:space="0" w:color="000000"/>
            </w:tcBorders>
          </w:tcPr>
          <w:p w14:paraId="7ACBF495" w14:textId="77777777" w:rsidR="00D56F80" w:rsidRPr="00FB2791" w:rsidRDefault="00B74F2A" w:rsidP="004245E7">
            <w:pPr>
              <w:pStyle w:val="TableParagraph"/>
              <w:spacing w:before="0" w:line="225" w:lineRule="exact"/>
              <w:ind w:left="1110"/>
              <w:jc w:val="left"/>
              <w:rPr>
                <w:rFonts w:ascii="Calibri" w:eastAsia="Calibri" w:hAnsi="Calibri" w:cs="Calibri"/>
                <w:spacing w:val="-2"/>
                <w:lang w:val="en-US"/>
              </w:rPr>
            </w:pPr>
            <w:r w:rsidRPr="00FB2791">
              <w:rPr>
                <w:rFonts w:ascii="Calibri" w:eastAsia="Calibri" w:hAnsi="Calibri" w:cs="Calibri"/>
                <w:spacing w:val="-4"/>
                <w:lang w:val="en-US"/>
              </w:rPr>
              <w:t>Crossing</w:t>
            </w:r>
          </w:p>
        </w:tc>
        <w:tc>
          <w:tcPr>
            <w:tcW w:w="944" w:type="dxa"/>
            <w:gridSpan w:val="2"/>
            <w:tcBorders>
              <w:bottom w:val="single" w:sz="4" w:space="0" w:color="000000"/>
            </w:tcBorders>
          </w:tcPr>
          <w:p w14:paraId="7D72F448" w14:textId="77777777" w:rsidR="00D56F80" w:rsidRPr="00FB2791" w:rsidRDefault="00B74F2A" w:rsidP="00C90C83">
            <w:pPr>
              <w:pStyle w:val="TableParagraph"/>
              <w:spacing w:before="1"/>
              <w:ind w:right="42"/>
              <w:rPr>
                <w:rFonts w:ascii="Calibri" w:eastAsia="Calibri" w:hAnsi="Calibri" w:cs="Calibri"/>
                <w:spacing w:val="-2"/>
                <w:lang w:val="en-US"/>
              </w:rPr>
            </w:pPr>
            <w:r w:rsidRPr="00FB2791">
              <w:rPr>
                <w:rFonts w:ascii="Calibri" w:eastAsia="Calibri" w:hAnsi="Calibri" w:cs="Calibri"/>
                <w:spacing w:val="-2"/>
                <w:lang w:val="en-US"/>
              </w:rPr>
              <w:t>60 ‘’</w:t>
            </w:r>
          </w:p>
        </w:tc>
        <w:tc>
          <w:tcPr>
            <w:tcW w:w="1055" w:type="dxa"/>
            <w:tcBorders>
              <w:bottom w:val="single" w:sz="4" w:space="0" w:color="000000"/>
            </w:tcBorders>
          </w:tcPr>
          <w:p w14:paraId="3E126D9C" w14:textId="77777777" w:rsidR="00D56F80" w:rsidRPr="00FB2791" w:rsidRDefault="00B74F2A" w:rsidP="00C90C83">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bottom w:val="single" w:sz="4" w:space="0" w:color="000000"/>
            </w:tcBorders>
          </w:tcPr>
          <w:p w14:paraId="6403D276" w14:textId="77777777" w:rsidR="00D56F80" w:rsidRPr="00FB2791" w:rsidRDefault="00B74F2A" w:rsidP="00C90C83">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38FAAAF9" w14:textId="77777777" w:rsidTr="004245E7">
        <w:trPr>
          <w:trHeight w:val="312"/>
        </w:trPr>
        <w:tc>
          <w:tcPr>
            <w:tcW w:w="693" w:type="dxa"/>
            <w:gridSpan w:val="2"/>
            <w:tcBorders>
              <w:top w:val="single" w:sz="4" w:space="0" w:color="000000"/>
              <w:bottom w:val="single" w:sz="4" w:space="0" w:color="000000"/>
            </w:tcBorders>
          </w:tcPr>
          <w:p w14:paraId="05E08B44"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w:t>
            </w:r>
          </w:p>
        </w:tc>
        <w:tc>
          <w:tcPr>
            <w:tcW w:w="1456" w:type="dxa"/>
            <w:tcBorders>
              <w:top w:val="single" w:sz="4" w:space="0" w:color="000000"/>
              <w:bottom w:val="single" w:sz="4" w:space="0" w:color="000000"/>
            </w:tcBorders>
          </w:tcPr>
          <w:p w14:paraId="124B5253"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0+450</w:t>
            </w:r>
          </w:p>
        </w:tc>
        <w:tc>
          <w:tcPr>
            <w:tcW w:w="1865" w:type="dxa"/>
            <w:gridSpan w:val="4"/>
            <w:tcBorders>
              <w:top w:val="single" w:sz="4" w:space="0" w:color="000000"/>
              <w:bottom w:val="single" w:sz="4" w:space="0" w:color="000000"/>
            </w:tcBorders>
          </w:tcPr>
          <w:p w14:paraId="6EA20179" w14:textId="77777777" w:rsidR="00D56F80" w:rsidRPr="00FB2791" w:rsidRDefault="00B74F2A" w:rsidP="004245E7">
            <w:pPr>
              <w:pStyle w:val="TableParagraph"/>
              <w:spacing w:before="0" w:line="225" w:lineRule="exact"/>
              <w:ind w:left="1110"/>
              <w:jc w:val="left"/>
              <w:rPr>
                <w:rFonts w:ascii="Calibri" w:eastAsia="Calibri" w:hAnsi="Calibri" w:cs="Calibri"/>
                <w:spacing w:val="-2"/>
                <w:lang w:val="en-US"/>
              </w:rPr>
            </w:pPr>
            <w:r w:rsidRPr="00FB2791">
              <w:rPr>
                <w:rFonts w:ascii="Calibri" w:eastAsia="Calibri" w:hAnsi="Calibri" w:cs="Calibri"/>
                <w:spacing w:val="-4"/>
                <w:lang w:val="en-US"/>
              </w:rPr>
              <w:t>Relief</w:t>
            </w:r>
          </w:p>
        </w:tc>
        <w:tc>
          <w:tcPr>
            <w:tcW w:w="944" w:type="dxa"/>
            <w:gridSpan w:val="2"/>
            <w:tcBorders>
              <w:top w:val="single" w:sz="4" w:space="0" w:color="000000"/>
              <w:bottom w:val="single" w:sz="4" w:space="0" w:color="000000"/>
            </w:tcBorders>
          </w:tcPr>
          <w:p w14:paraId="581F6CEA" w14:textId="77777777" w:rsidR="00D56F80" w:rsidRPr="00FB2791" w:rsidRDefault="00B74F2A">
            <w:pPr>
              <w:pStyle w:val="TableParagraph"/>
              <w:spacing w:before="1"/>
              <w:ind w:right="42"/>
              <w:rPr>
                <w:rFonts w:ascii="Calibri" w:eastAsia="Calibri" w:hAnsi="Calibri" w:cs="Calibri"/>
                <w:spacing w:val="-2"/>
                <w:lang w:val="en-US"/>
              </w:rPr>
            </w:pPr>
            <w:r w:rsidRPr="00FB2791">
              <w:rPr>
                <w:rFonts w:ascii="Calibri" w:eastAsia="Calibri" w:hAnsi="Calibri" w:cs="Calibri"/>
                <w:spacing w:val="-2"/>
                <w:lang w:val="en-US"/>
              </w:rPr>
              <w:t>36 ‘’</w:t>
            </w:r>
          </w:p>
        </w:tc>
        <w:tc>
          <w:tcPr>
            <w:tcW w:w="1055" w:type="dxa"/>
            <w:tcBorders>
              <w:top w:val="single" w:sz="4" w:space="0" w:color="000000"/>
              <w:bottom w:val="single" w:sz="4" w:space="0" w:color="000000"/>
            </w:tcBorders>
          </w:tcPr>
          <w:p w14:paraId="48A22918" w14:textId="77777777" w:rsidR="00D56F80" w:rsidRPr="00FB2791" w:rsidRDefault="00B74F2A">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100F60A1" w14:textId="77777777" w:rsidR="00D56F80" w:rsidRPr="00FB2791" w:rsidRDefault="00B74F2A">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29097E6" w14:textId="77777777" w:rsidTr="004245E7">
        <w:trPr>
          <w:trHeight w:val="312"/>
        </w:trPr>
        <w:tc>
          <w:tcPr>
            <w:tcW w:w="693" w:type="dxa"/>
            <w:gridSpan w:val="2"/>
            <w:tcBorders>
              <w:bottom w:val="single" w:sz="4" w:space="0" w:color="000000"/>
            </w:tcBorders>
          </w:tcPr>
          <w:p w14:paraId="037DEBED"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w:t>
            </w:r>
          </w:p>
        </w:tc>
        <w:tc>
          <w:tcPr>
            <w:tcW w:w="1456" w:type="dxa"/>
            <w:tcBorders>
              <w:bottom w:val="single" w:sz="4" w:space="0" w:color="000000"/>
            </w:tcBorders>
          </w:tcPr>
          <w:p w14:paraId="10D091EE"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0+657</w:t>
            </w:r>
          </w:p>
        </w:tc>
        <w:tc>
          <w:tcPr>
            <w:tcW w:w="1865" w:type="dxa"/>
            <w:gridSpan w:val="4"/>
            <w:tcBorders>
              <w:bottom w:val="single" w:sz="4" w:space="0" w:color="000000"/>
            </w:tcBorders>
          </w:tcPr>
          <w:p w14:paraId="2C7B1F18" w14:textId="77777777" w:rsidR="00D56F80" w:rsidRPr="00FB2791" w:rsidRDefault="00B74F2A" w:rsidP="004245E7">
            <w:pPr>
              <w:pStyle w:val="TableParagraph"/>
              <w:spacing w:before="0" w:line="225" w:lineRule="exact"/>
              <w:ind w:left="1110"/>
              <w:jc w:val="left"/>
              <w:rPr>
                <w:rFonts w:ascii="Calibri" w:eastAsia="Calibri" w:hAnsi="Calibri" w:cs="Calibri"/>
                <w:spacing w:val="-2"/>
                <w:lang w:val="en-US"/>
              </w:rPr>
            </w:pPr>
            <w:r w:rsidRPr="00FB2791">
              <w:rPr>
                <w:rFonts w:ascii="Calibri" w:eastAsia="Calibri" w:hAnsi="Calibri" w:cs="Calibri"/>
                <w:spacing w:val="-4"/>
                <w:lang w:val="en-US"/>
              </w:rPr>
              <w:t>Crossing</w:t>
            </w:r>
          </w:p>
        </w:tc>
        <w:tc>
          <w:tcPr>
            <w:tcW w:w="3207" w:type="dxa"/>
            <w:gridSpan w:val="5"/>
            <w:tcBorders>
              <w:bottom w:val="single" w:sz="4" w:space="0" w:color="000000"/>
            </w:tcBorders>
          </w:tcPr>
          <w:p w14:paraId="0A64A813" w14:textId="77777777" w:rsidR="00D56F80" w:rsidRPr="00FB2791" w:rsidRDefault="00B74F2A" w:rsidP="004245E7">
            <w:pPr>
              <w:pStyle w:val="TableParagraph"/>
              <w:spacing w:before="0" w:line="263" w:lineRule="exact"/>
              <w:ind w:left="1244"/>
              <w:jc w:val="left"/>
              <w:rPr>
                <w:rFonts w:ascii="Calibri" w:eastAsia="Calibri" w:hAnsi="Calibri" w:cs="Calibri"/>
                <w:spacing w:val="-2"/>
                <w:lang w:val="en-US"/>
              </w:rPr>
            </w:pPr>
            <w:r w:rsidRPr="00FB2791">
              <w:rPr>
                <w:rFonts w:ascii="Calibri" w:eastAsia="Calibri" w:hAnsi="Calibri" w:cs="Calibri"/>
                <w:spacing w:val="-2"/>
                <w:lang w:val="en-US"/>
              </w:rPr>
              <w:t>Dip L=30 m</w:t>
            </w:r>
          </w:p>
        </w:tc>
      </w:tr>
      <w:tr w:rsidR="00552BCC" w14:paraId="25F11DEE" w14:textId="77777777" w:rsidTr="004245E7">
        <w:trPr>
          <w:trHeight w:val="312"/>
        </w:trPr>
        <w:tc>
          <w:tcPr>
            <w:tcW w:w="693" w:type="dxa"/>
            <w:gridSpan w:val="2"/>
            <w:tcBorders>
              <w:bottom w:val="single" w:sz="4" w:space="0" w:color="000000"/>
            </w:tcBorders>
          </w:tcPr>
          <w:p w14:paraId="102038D6"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4</w:t>
            </w:r>
          </w:p>
        </w:tc>
        <w:tc>
          <w:tcPr>
            <w:tcW w:w="1456" w:type="dxa"/>
            <w:tcBorders>
              <w:bottom w:val="single" w:sz="4" w:space="0" w:color="000000"/>
            </w:tcBorders>
          </w:tcPr>
          <w:p w14:paraId="3F311AE5"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0+812</w:t>
            </w:r>
          </w:p>
        </w:tc>
        <w:tc>
          <w:tcPr>
            <w:tcW w:w="1075" w:type="dxa"/>
            <w:gridSpan w:val="2"/>
            <w:tcBorders>
              <w:bottom w:val="single" w:sz="4" w:space="0" w:color="000000"/>
            </w:tcBorders>
          </w:tcPr>
          <w:p w14:paraId="59E1A306" w14:textId="77777777" w:rsidR="00D56F80" w:rsidRPr="00FB2791" w:rsidRDefault="00D56F80" w:rsidP="00BA1FC0">
            <w:pPr>
              <w:pStyle w:val="TableParagraph"/>
              <w:spacing w:before="1"/>
              <w:ind w:left="353"/>
              <w:rPr>
                <w:rFonts w:ascii="Calibri" w:eastAsia="Calibri" w:hAnsi="Calibri" w:cs="Calibri"/>
                <w:spacing w:val="-2"/>
                <w:lang w:val="en-US"/>
              </w:rPr>
            </w:pPr>
          </w:p>
        </w:tc>
        <w:tc>
          <w:tcPr>
            <w:tcW w:w="790" w:type="dxa"/>
            <w:gridSpan w:val="2"/>
            <w:tcBorders>
              <w:bottom w:val="single" w:sz="4" w:space="0" w:color="000000"/>
            </w:tcBorders>
          </w:tcPr>
          <w:p w14:paraId="4038033B" w14:textId="77777777" w:rsidR="00D56F80" w:rsidRPr="00FB2791" w:rsidRDefault="00B74F2A" w:rsidP="004245E7">
            <w:pPr>
              <w:pStyle w:val="TableParagraph"/>
              <w:spacing w:before="0" w:line="263" w:lineRule="exact"/>
              <w:ind w:left="35"/>
              <w:jc w:val="left"/>
              <w:rPr>
                <w:rFonts w:ascii="Calibri" w:eastAsia="Calibri" w:hAnsi="Calibri" w:cs="Calibri"/>
                <w:spacing w:val="-2"/>
                <w:lang w:val="en-US"/>
              </w:rPr>
            </w:pPr>
            <w:r w:rsidRPr="00FB2791">
              <w:rPr>
                <w:rFonts w:ascii="Calibri" w:eastAsia="Calibri" w:hAnsi="Calibri" w:cs="Calibri"/>
                <w:spacing w:val="-2"/>
                <w:lang w:val="en-US"/>
              </w:rPr>
              <w:t>Relief</w:t>
            </w:r>
          </w:p>
        </w:tc>
        <w:tc>
          <w:tcPr>
            <w:tcW w:w="944" w:type="dxa"/>
            <w:gridSpan w:val="2"/>
            <w:tcBorders>
              <w:bottom w:val="single" w:sz="4" w:space="0" w:color="000000"/>
            </w:tcBorders>
          </w:tcPr>
          <w:p w14:paraId="3FE0D769"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bottom w:val="single" w:sz="4" w:space="0" w:color="000000"/>
            </w:tcBorders>
          </w:tcPr>
          <w:p w14:paraId="2FB49CFB"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bottom w:val="single" w:sz="4" w:space="0" w:color="000000"/>
            </w:tcBorders>
          </w:tcPr>
          <w:p w14:paraId="3EF707C0"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F69E1F6" w14:textId="77777777" w:rsidTr="00C90C83">
        <w:trPr>
          <w:trHeight w:val="197"/>
        </w:trPr>
        <w:tc>
          <w:tcPr>
            <w:tcW w:w="693" w:type="dxa"/>
            <w:gridSpan w:val="2"/>
            <w:tcBorders>
              <w:top w:val="single" w:sz="4" w:space="0" w:color="000000"/>
              <w:bottom w:val="single" w:sz="4" w:space="0" w:color="000000"/>
            </w:tcBorders>
          </w:tcPr>
          <w:p w14:paraId="2E15EA63"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5</w:t>
            </w:r>
          </w:p>
        </w:tc>
        <w:tc>
          <w:tcPr>
            <w:tcW w:w="1456" w:type="dxa"/>
            <w:tcBorders>
              <w:top w:val="single" w:sz="4" w:space="0" w:color="000000"/>
              <w:bottom w:val="single" w:sz="4" w:space="0" w:color="000000"/>
            </w:tcBorders>
          </w:tcPr>
          <w:p w14:paraId="19CD90EA"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0+948</w:t>
            </w:r>
          </w:p>
        </w:tc>
        <w:tc>
          <w:tcPr>
            <w:tcW w:w="1075" w:type="dxa"/>
            <w:gridSpan w:val="2"/>
            <w:tcBorders>
              <w:top w:val="single" w:sz="4" w:space="0" w:color="000000"/>
              <w:bottom w:val="single" w:sz="4" w:space="0" w:color="000000"/>
            </w:tcBorders>
          </w:tcPr>
          <w:p w14:paraId="7E3D1647" w14:textId="77777777" w:rsidR="00D56F80" w:rsidRPr="00FB2791" w:rsidRDefault="00D56F80" w:rsidP="00BA1FC0">
            <w:pPr>
              <w:pStyle w:val="TableParagraph"/>
              <w:spacing w:before="1"/>
              <w:ind w:left="353"/>
              <w:rPr>
                <w:rFonts w:ascii="Calibri" w:eastAsia="Calibri" w:hAnsi="Calibri" w:cs="Calibri"/>
                <w:spacing w:val="-2"/>
                <w:lang w:val="en-US"/>
              </w:rPr>
            </w:pPr>
          </w:p>
        </w:tc>
        <w:tc>
          <w:tcPr>
            <w:tcW w:w="790" w:type="dxa"/>
            <w:gridSpan w:val="2"/>
            <w:tcBorders>
              <w:top w:val="single" w:sz="4" w:space="0" w:color="000000"/>
              <w:bottom w:val="single" w:sz="4" w:space="0" w:color="000000"/>
            </w:tcBorders>
          </w:tcPr>
          <w:p w14:paraId="088CA79E" w14:textId="77777777" w:rsidR="00D56F80" w:rsidRPr="00FB2791" w:rsidRDefault="00B74F2A" w:rsidP="004245E7">
            <w:pPr>
              <w:pStyle w:val="TableParagraph"/>
              <w:spacing w:before="0" w:line="263" w:lineRule="exact"/>
              <w:ind w:left="35"/>
              <w:jc w:val="left"/>
              <w:rPr>
                <w:rFonts w:ascii="Calibri" w:eastAsia="Calibri" w:hAnsi="Calibri" w:cs="Calibri"/>
                <w:spacing w:val="-2"/>
                <w:lang w:val="en-US"/>
              </w:rPr>
            </w:pPr>
            <w:r w:rsidRPr="00FB2791">
              <w:rPr>
                <w:rFonts w:ascii="Calibri" w:eastAsia="Calibri" w:hAnsi="Calibri" w:cs="Calibri"/>
                <w:spacing w:val="-2"/>
                <w:lang w:val="en-US"/>
              </w:rPr>
              <w:t>Crossing</w:t>
            </w:r>
          </w:p>
        </w:tc>
        <w:tc>
          <w:tcPr>
            <w:tcW w:w="944" w:type="dxa"/>
            <w:gridSpan w:val="2"/>
            <w:tcBorders>
              <w:top w:val="single" w:sz="4" w:space="0" w:color="000000"/>
              <w:bottom w:val="single" w:sz="4" w:space="0" w:color="000000"/>
            </w:tcBorders>
          </w:tcPr>
          <w:p w14:paraId="17071BC3"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06C0C6A2"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2C90F09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1DF81FC" w14:textId="77777777" w:rsidTr="004245E7">
        <w:trPr>
          <w:trHeight w:val="312"/>
        </w:trPr>
        <w:tc>
          <w:tcPr>
            <w:tcW w:w="693" w:type="dxa"/>
            <w:gridSpan w:val="2"/>
            <w:tcBorders>
              <w:top w:val="single" w:sz="4" w:space="0" w:color="000000"/>
              <w:bottom w:val="single" w:sz="4" w:space="0" w:color="000000"/>
            </w:tcBorders>
          </w:tcPr>
          <w:p w14:paraId="2C0E7ACD"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6</w:t>
            </w:r>
          </w:p>
        </w:tc>
        <w:tc>
          <w:tcPr>
            <w:tcW w:w="1456" w:type="dxa"/>
            <w:tcBorders>
              <w:top w:val="single" w:sz="4" w:space="0" w:color="000000"/>
              <w:bottom w:val="single" w:sz="4" w:space="0" w:color="000000"/>
            </w:tcBorders>
          </w:tcPr>
          <w:p w14:paraId="4289DB8C"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1+145</w:t>
            </w:r>
          </w:p>
        </w:tc>
        <w:tc>
          <w:tcPr>
            <w:tcW w:w="1075" w:type="dxa"/>
            <w:gridSpan w:val="2"/>
            <w:tcBorders>
              <w:top w:val="single" w:sz="4" w:space="0" w:color="000000"/>
              <w:bottom w:val="single" w:sz="4" w:space="0" w:color="000000"/>
            </w:tcBorders>
          </w:tcPr>
          <w:p w14:paraId="3DB851D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63297A7A"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94C8970"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184175D7"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2527F04"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BA44AD0" w14:textId="77777777" w:rsidTr="004245E7">
        <w:trPr>
          <w:trHeight w:val="312"/>
        </w:trPr>
        <w:tc>
          <w:tcPr>
            <w:tcW w:w="693" w:type="dxa"/>
            <w:gridSpan w:val="2"/>
            <w:tcBorders>
              <w:top w:val="single" w:sz="4" w:space="0" w:color="000000"/>
              <w:bottom w:val="single" w:sz="4" w:space="0" w:color="000000"/>
            </w:tcBorders>
          </w:tcPr>
          <w:p w14:paraId="068A8FF8"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7</w:t>
            </w:r>
          </w:p>
        </w:tc>
        <w:tc>
          <w:tcPr>
            <w:tcW w:w="1456" w:type="dxa"/>
            <w:tcBorders>
              <w:top w:val="single" w:sz="4" w:space="0" w:color="000000"/>
              <w:bottom w:val="single" w:sz="4" w:space="0" w:color="000000"/>
            </w:tcBorders>
          </w:tcPr>
          <w:p w14:paraId="0CC1D465"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1+305</w:t>
            </w:r>
          </w:p>
        </w:tc>
        <w:tc>
          <w:tcPr>
            <w:tcW w:w="1075" w:type="dxa"/>
            <w:gridSpan w:val="2"/>
            <w:tcBorders>
              <w:top w:val="single" w:sz="4" w:space="0" w:color="000000"/>
              <w:bottom w:val="single" w:sz="4" w:space="0" w:color="000000"/>
            </w:tcBorders>
          </w:tcPr>
          <w:p w14:paraId="02FDDC1F"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5FF231EE"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697258CB"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62C552B7"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470310B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129EFB18" w14:textId="77777777" w:rsidTr="004245E7">
        <w:trPr>
          <w:trHeight w:val="312"/>
        </w:trPr>
        <w:tc>
          <w:tcPr>
            <w:tcW w:w="693" w:type="dxa"/>
            <w:gridSpan w:val="2"/>
            <w:tcBorders>
              <w:top w:val="single" w:sz="4" w:space="0" w:color="000000"/>
              <w:bottom w:val="single" w:sz="4" w:space="0" w:color="000000"/>
            </w:tcBorders>
          </w:tcPr>
          <w:p w14:paraId="48D6F8B6"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8</w:t>
            </w:r>
          </w:p>
        </w:tc>
        <w:tc>
          <w:tcPr>
            <w:tcW w:w="1456" w:type="dxa"/>
            <w:tcBorders>
              <w:top w:val="single" w:sz="4" w:space="0" w:color="000000"/>
              <w:bottom w:val="single" w:sz="4" w:space="0" w:color="000000"/>
            </w:tcBorders>
          </w:tcPr>
          <w:p w14:paraId="7A102E36"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1+454</w:t>
            </w:r>
          </w:p>
        </w:tc>
        <w:tc>
          <w:tcPr>
            <w:tcW w:w="1075" w:type="dxa"/>
            <w:gridSpan w:val="2"/>
            <w:tcBorders>
              <w:top w:val="single" w:sz="4" w:space="0" w:color="000000"/>
              <w:bottom w:val="single" w:sz="4" w:space="0" w:color="000000"/>
            </w:tcBorders>
          </w:tcPr>
          <w:p w14:paraId="59C9D47D"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2EE99774"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52640106"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60 ‘’</w:t>
            </w:r>
          </w:p>
        </w:tc>
        <w:tc>
          <w:tcPr>
            <w:tcW w:w="1055" w:type="dxa"/>
            <w:tcBorders>
              <w:top w:val="single" w:sz="4" w:space="0" w:color="000000"/>
              <w:bottom w:val="single" w:sz="4" w:space="0" w:color="000000"/>
            </w:tcBorders>
          </w:tcPr>
          <w:p w14:paraId="618832BF"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3</w:t>
            </w:r>
          </w:p>
        </w:tc>
        <w:tc>
          <w:tcPr>
            <w:tcW w:w="1208" w:type="dxa"/>
            <w:gridSpan w:val="2"/>
            <w:tcBorders>
              <w:top w:val="single" w:sz="4" w:space="0" w:color="000000"/>
              <w:bottom w:val="single" w:sz="4" w:space="0" w:color="000000"/>
            </w:tcBorders>
          </w:tcPr>
          <w:p w14:paraId="410FB4FC"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0F8C07A7" w14:textId="77777777" w:rsidTr="004245E7">
        <w:trPr>
          <w:trHeight w:val="312"/>
        </w:trPr>
        <w:tc>
          <w:tcPr>
            <w:tcW w:w="693" w:type="dxa"/>
            <w:gridSpan w:val="2"/>
            <w:tcBorders>
              <w:top w:val="single" w:sz="4" w:space="0" w:color="000000"/>
              <w:bottom w:val="single" w:sz="4" w:space="0" w:color="000000"/>
            </w:tcBorders>
          </w:tcPr>
          <w:p w14:paraId="78138F7F"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9</w:t>
            </w:r>
          </w:p>
        </w:tc>
        <w:tc>
          <w:tcPr>
            <w:tcW w:w="1456" w:type="dxa"/>
            <w:tcBorders>
              <w:top w:val="single" w:sz="4" w:space="0" w:color="000000"/>
              <w:bottom w:val="single" w:sz="4" w:space="0" w:color="000000"/>
            </w:tcBorders>
          </w:tcPr>
          <w:p w14:paraId="2174FBCA"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1+492</w:t>
            </w:r>
          </w:p>
        </w:tc>
        <w:tc>
          <w:tcPr>
            <w:tcW w:w="1075" w:type="dxa"/>
            <w:gridSpan w:val="2"/>
            <w:tcBorders>
              <w:top w:val="single" w:sz="4" w:space="0" w:color="000000"/>
              <w:bottom w:val="single" w:sz="4" w:space="0" w:color="000000"/>
            </w:tcBorders>
          </w:tcPr>
          <w:p w14:paraId="1FEC4994"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46CF7A66"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20976769"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6B66DE24"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6464F15A"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D8A204A" w14:textId="77777777" w:rsidTr="004245E7">
        <w:trPr>
          <w:trHeight w:val="312"/>
        </w:trPr>
        <w:tc>
          <w:tcPr>
            <w:tcW w:w="693" w:type="dxa"/>
            <w:gridSpan w:val="2"/>
            <w:tcBorders>
              <w:top w:val="single" w:sz="4" w:space="0" w:color="000000"/>
              <w:bottom w:val="single" w:sz="4" w:space="0" w:color="000000"/>
            </w:tcBorders>
          </w:tcPr>
          <w:p w14:paraId="0A0E521C"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10</w:t>
            </w:r>
          </w:p>
        </w:tc>
        <w:tc>
          <w:tcPr>
            <w:tcW w:w="1456" w:type="dxa"/>
            <w:tcBorders>
              <w:top w:val="single" w:sz="4" w:space="0" w:color="000000"/>
              <w:bottom w:val="single" w:sz="4" w:space="0" w:color="000000"/>
            </w:tcBorders>
          </w:tcPr>
          <w:p w14:paraId="6270B7BD"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1+621</w:t>
            </w:r>
          </w:p>
        </w:tc>
        <w:tc>
          <w:tcPr>
            <w:tcW w:w="1075" w:type="dxa"/>
            <w:gridSpan w:val="2"/>
            <w:tcBorders>
              <w:top w:val="single" w:sz="4" w:space="0" w:color="000000"/>
              <w:bottom w:val="single" w:sz="4" w:space="0" w:color="000000"/>
            </w:tcBorders>
          </w:tcPr>
          <w:p w14:paraId="1945B703"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228AB067"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3D9E2FBE"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789A5B12"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54A4B394"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7CB79430" w14:textId="77777777" w:rsidTr="004245E7">
        <w:trPr>
          <w:trHeight w:val="312"/>
        </w:trPr>
        <w:tc>
          <w:tcPr>
            <w:tcW w:w="693" w:type="dxa"/>
            <w:gridSpan w:val="2"/>
            <w:tcBorders>
              <w:top w:val="single" w:sz="4" w:space="0" w:color="000000"/>
              <w:bottom w:val="single" w:sz="4" w:space="0" w:color="000000"/>
            </w:tcBorders>
          </w:tcPr>
          <w:p w14:paraId="47058376"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11</w:t>
            </w:r>
          </w:p>
        </w:tc>
        <w:tc>
          <w:tcPr>
            <w:tcW w:w="1456" w:type="dxa"/>
            <w:tcBorders>
              <w:top w:val="single" w:sz="4" w:space="0" w:color="000000"/>
              <w:bottom w:val="single" w:sz="4" w:space="0" w:color="000000"/>
            </w:tcBorders>
          </w:tcPr>
          <w:p w14:paraId="399111C5"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1+734</w:t>
            </w:r>
          </w:p>
        </w:tc>
        <w:tc>
          <w:tcPr>
            <w:tcW w:w="1075" w:type="dxa"/>
            <w:gridSpan w:val="2"/>
            <w:tcBorders>
              <w:top w:val="single" w:sz="4" w:space="0" w:color="000000"/>
              <w:bottom w:val="single" w:sz="4" w:space="0" w:color="000000"/>
            </w:tcBorders>
          </w:tcPr>
          <w:p w14:paraId="0D638C7C"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3F112353"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0F84FC6D"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7BD489D5"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3B89EFA"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06B0D205" w14:textId="77777777" w:rsidTr="004245E7">
        <w:trPr>
          <w:trHeight w:val="312"/>
        </w:trPr>
        <w:tc>
          <w:tcPr>
            <w:tcW w:w="693" w:type="dxa"/>
            <w:gridSpan w:val="2"/>
            <w:tcBorders>
              <w:top w:val="single" w:sz="4" w:space="0" w:color="000000"/>
              <w:bottom w:val="single" w:sz="4" w:space="0" w:color="000000"/>
            </w:tcBorders>
          </w:tcPr>
          <w:p w14:paraId="29BCFE8F"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12</w:t>
            </w:r>
          </w:p>
        </w:tc>
        <w:tc>
          <w:tcPr>
            <w:tcW w:w="1456" w:type="dxa"/>
            <w:tcBorders>
              <w:top w:val="single" w:sz="4" w:space="0" w:color="000000"/>
              <w:bottom w:val="single" w:sz="4" w:space="0" w:color="000000"/>
            </w:tcBorders>
          </w:tcPr>
          <w:p w14:paraId="527E7702"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1+922</w:t>
            </w:r>
          </w:p>
        </w:tc>
        <w:tc>
          <w:tcPr>
            <w:tcW w:w="1075" w:type="dxa"/>
            <w:gridSpan w:val="2"/>
            <w:tcBorders>
              <w:top w:val="single" w:sz="4" w:space="0" w:color="000000"/>
              <w:bottom w:val="single" w:sz="4" w:space="0" w:color="000000"/>
            </w:tcBorders>
          </w:tcPr>
          <w:p w14:paraId="58A8775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51F843B7"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3C4A92E8"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13F29671"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5C821D74"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3C1DEF61" w14:textId="77777777" w:rsidTr="004245E7">
        <w:trPr>
          <w:trHeight w:val="312"/>
        </w:trPr>
        <w:tc>
          <w:tcPr>
            <w:tcW w:w="693" w:type="dxa"/>
            <w:gridSpan w:val="2"/>
            <w:tcBorders>
              <w:top w:val="single" w:sz="4" w:space="0" w:color="000000"/>
              <w:bottom w:val="single" w:sz="4" w:space="0" w:color="000000"/>
            </w:tcBorders>
          </w:tcPr>
          <w:p w14:paraId="4875CC5A"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13</w:t>
            </w:r>
          </w:p>
        </w:tc>
        <w:tc>
          <w:tcPr>
            <w:tcW w:w="1456" w:type="dxa"/>
            <w:tcBorders>
              <w:top w:val="single" w:sz="4" w:space="0" w:color="000000"/>
              <w:bottom w:val="single" w:sz="4" w:space="0" w:color="000000"/>
            </w:tcBorders>
          </w:tcPr>
          <w:p w14:paraId="6A2D7DEC"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2+065</w:t>
            </w:r>
          </w:p>
        </w:tc>
        <w:tc>
          <w:tcPr>
            <w:tcW w:w="1075" w:type="dxa"/>
            <w:gridSpan w:val="2"/>
            <w:tcBorders>
              <w:top w:val="single" w:sz="4" w:space="0" w:color="000000"/>
              <w:bottom w:val="single" w:sz="4" w:space="0" w:color="000000"/>
            </w:tcBorders>
          </w:tcPr>
          <w:p w14:paraId="6E44AFC8"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5C187ED2"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32C61F2C"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75A6AF80"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16A7BD8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70EF4BE" w14:textId="77777777" w:rsidTr="004245E7">
        <w:trPr>
          <w:trHeight w:val="312"/>
        </w:trPr>
        <w:tc>
          <w:tcPr>
            <w:tcW w:w="693" w:type="dxa"/>
            <w:gridSpan w:val="2"/>
            <w:tcBorders>
              <w:top w:val="single" w:sz="4" w:space="0" w:color="000000"/>
              <w:bottom w:val="single" w:sz="4" w:space="0" w:color="000000"/>
            </w:tcBorders>
          </w:tcPr>
          <w:p w14:paraId="63753D32"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14</w:t>
            </w:r>
          </w:p>
        </w:tc>
        <w:tc>
          <w:tcPr>
            <w:tcW w:w="1456" w:type="dxa"/>
            <w:tcBorders>
              <w:top w:val="single" w:sz="4" w:space="0" w:color="000000"/>
              <w:bottom w:val="single" w:sz="4" w:space="0" w:color="000000"/>
            </w:tcBorders>
          </w:tcPr>
          <w:p w14:paraId="23B982A7"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2+200</w:t>
            </w:r>
          </w:p>
        </w:tc>
        <w:tc>
          <w:tcPr>
            <w:tcW w:w="1075" w:type="dxa"/>
            <w:gridSpan w:val="2"/>
            <w:tcBorders>
              <w:top w:val="single" w:sz="4" w:space="0" w:color="000000"/>
              <w:bottom w:val="single" w:sz="4" w:space="0" w:color="000000"/>
            </w:tcBorders>
          </w:tcPr>
          <w:p w14:paraId="1ED61231"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1584AD42"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1DF76D15"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382089A2"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534CDEDF"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044E4D7" w14:textId="77777777" w:rsidTr="004245E7">
        <w:trPr>
          <w:trHeight w:val="312"/>
        </w:trPr>
        <w:tc>
          <w:tcPr>
            <w:tcW w:w="693" w:type="dxa"/>
            <w:gridSpan w:val="2"/>
            <w:tcBorders>
              <w:top w:val="single" w:sz="4" w:space="0" w:color="000000"/>
              <w:bottom w:val="single" w:sz="4" w:space="0" w:color="000000"/>
            </w:tcBorders>
          </w:tcPr>
          <w:p w14:paraId="23CFEDCC"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15</w:t>
            </w:r>
          </w:p>
        </w:tc>
        <w:tc>
          <w:tcPr>
            <w:tcW w:w="1456" w:type="dxa"/>
            <w:tcBorders>
              <w:top w:val="single" w:sz="4" w:space="0" w:color="000000"/>
              <w:bottom w:val="single" w:sz="4" w:space="0" w:color="000000"/>
            </w:tcBorders>
          </w:tcPr>
          <w:p w14:paraId="7AE27D9A"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2+219</w:t>
            </w:r>
          </w:p>
        </w:tc>
        <w:tc>
          <w:tcPr>
            <w:tcW w:w="1075" w:type="dxa"/>
            <w:gridSpan w:val="2"/>
            <w:tcBorders>
              <w:top w:val="single" w:sz="4" w:space="0" w:color="000000"/>
              <w:bottom w:val="single" w:sz="4" w:space="0" w:color="000000"/>
            </w:tcBorders>
          </w:tcPr>
          <w:p w14:paraId="5DF97C9F"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472ECD62"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6989F879"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60 ‘’</w:t>
            </w:r>
          </w:p>
        </w:tc>
        <w:tc>
          <w:tcPr>
            <w:tcW w:w="1055" w:type="dxa"/>
            <w:tcBorders>
              <w:top w:val="single" w:sz="4" w:space="0" w:color="000000"/>
              <w:bottom w:val="single" w:sz="4" w:space="0" w:color="000000"/>
            </w:tcBorders>
          </w:tcPr>
          <w:p w14:paraId="6D0E2BEC"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3</w:t>
            </w:r>
          </w:p>
        </w:tc>
        <w:tc>
          <w:tcPr>
            <w:tcW w:w="1208" w:type="dxa"/>
            <w:gridSpan w:val="2"/>
            <w:tcBorders>
              <w:top w:val="single" w:sz="4" w:space="0" w:color="000000"/>
              <w:bottom w:val="single" w:sz="4" w:space="0" w:color="000000"/>
            </w:tcBorders>
          </w:tcPr>
          <w:p w14:paraId="53B7E123"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0E96AE49" w14:textId="77777777" w:rsidTr="004245E7">
        <w:trPr>
          <w:trHeight w:val="312"/>
        </w:trPr>
        <w:tc>
          <w:tcPr>
            <w:tcW w:w="693" w:type="dxa"/>
            <w:gridSpan w:val="2"/>
            <w:tcBorders>
              <w:top w:val="single" w:sz="4" w:space="0" w:color="000000"/>
              <w:bottom w:val="single" w:sz="4" w:space="0" w:color="000000"/>
            </w:tcBorders>
          </w:tcPr>
          <w:p w14:paraId="7E0BDFDF"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16</w:t>
            </w:r>
          </w:p>
        </w:tc>
        <w:tc>
          <w:tcPr>
            <w:tcW w:w="1456" w:type="dxa"/>
            <w:tcBorders>
              <w:top w:val="single" w:sz="4" w:space="0" w:color="000000"/>
              <w:bottom w:val="single" w:sz="4" w:space="0" w:color="000000"/>
            </w:tcBorders>
          </w:tcPr>
          <w:p w14:paraId="28987110"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2+325</w:t>
            </w:r>
          </w:p>
        </w:tc>
        <w:tc>
          <w:tcPr>
            <w:tcW w:w="1075" w:type="dxa"/>
            <w:gridSpan w:val="2"/>
            <w:tcBorders>
              <w:top w:val="single" w:sz="4" w:space="0" w:color="000000"/>
              <w:bottom w:val="single" w:sz="4" w:space="0" w:color="000000"/>
            </w:tcBorders>
          </w:tcPr>
          <w:p w14:paraId="7B3640CF"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6B6148C5"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0E31AC46"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22AAB2E7"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099E079C"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65D4CD2A" w14:textId="77777777" w:rsidTr="004245E7">
        <w:trPr>
          <w:trHeight w:val="312"/>
        </w:trPr>
        <w:tc>
          <w:tcPr>
            <w:tcW w:w="693" w:type="dxa"/>
            <w:gridSpan w:val="2"/>
            <w:tcBorders>
              <w:top w:val="single" w:sz="4" w:space="0" w:color="000000"/>
              <w:bottom w:val="single" w:sz="4" w:space="0" w:color="000000"/>
            </w:tcBorders>
          </w:tcPr>
          <w:p w14:paraId="45A8EC5A"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17</w:t>
            </w:r>
          </w:p>
        </w:tc>
        <w:tc>
          <w:tcPr>
            <w:tcW w:w="1456" w:type="dxa"/>
            <w:tcBorders>
              <w:top w:val="single" w:sz="4" w:space="0" w:color="000000"/>
              <w:bottom w:val="single" w:sz="4" w:space="0" w:color="000000"/>
            </w:tcBorders>
          </w:tcPr>
          <w:p w14:paraId="7C801D9F"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2+424</w:t>
            </w:r>
          </w:p>
        </w:tc>
        <w:tc>
          <w:tcPr>
            <w:tcW w:w="1075" w:type="dxa"/>
            <w:gridSpan w:val="2"/>
            <w:tcBorders>
              <w:top w:val="single" w:sz="4" w:space="0" w:color="000000"/>
              <w:bottom w:val="single" w:sz="4" w:space="0" w:color="000000"/>
            </w:tcBorders>
          </w:tcPr>
          <w:p w14:paraId="59FD504D"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65FE7768"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6E37BE06"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6B81E5F0"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715F0878"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BBDCBFC" w14:textId="77777777" w:rsidTr="004245E7">
        <w:trPr>
          <w:trHeight w:val="312"/>
        </w:trPr>
        <w:tc>
          <w:tcPr>
            <w:tcW w:w="693" w:type="dxa"/>
            <w:gridSpan w:val="2"/>
            <w:tcBorders>
              <w:top w:val="single" w:sz="4" w:space="0" w:color="000000"/>
              <w:bottom w:val="single" w:sz="4" w:space="0" w:color="000000"/>
            </w:tcBorders>
          </w:tcPr>
          <w:p w14:paraId="2FCFC1EA"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18</w:t>
            </w:r>
          </w:p>
        </w:tc>
        <w:tc>
          <w:tcPr>
            <w:tcW w:w="1456" w:type="dxa"/>
            <w:tcBorders>
              <w:top w:val="single" w:sz="4" w:space="0" w:color="000000"/>
              <w:bottom w:val="single" w:sz="4" w:space="0" w:color="000000"/>
            </w:tcBorders>
          </w:tcPr>
          <w:p w14:paraId="504EF8EF"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2+600</w:t>
            </w:r>
          </w:p>
        </w:tc>
        <w:tc>
          <w:tcPr>
            <w:tcW w:w="1075" w:type="dxa"/>
            <w:gridSpan w:val="2"/>
            <w:tcBorders>
              <w:top w:val="single" w:sz="4" w:space="0" w:color="000000"/>
              <w:bottom w:val="single" w:sz="4" w:space="0" w:color="000000"/>
            </w:tcBorders>
          </w:tcPr>
          <w:p w14:paraId="00B0DB3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1BD79B03"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3962927D"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159AA6EF"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6902CEA0"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C599921" w14:textId="77777777" w:rsidTr="004245E7">
        <w:trPr>
          <w:trHeight w:val="312"/>
        </w:trPr>
        <w:tc>
          <w:tcPr>
            <w:tcW w:w="693" w:type="dxa"/>
            <w:gridSpan w:val="2"/>
            <w:tcBorders>
              <w:top w:val="single" w:sz="4" w:space="0" w:color="000000"/>
              <w:bottom w:val="single" w:sz="4" w:space="0" w:color="000000"/>
            </w:tcBorders>
          </w:tcPr>
          <w:p w14:paraId="2B473FB1"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19</w:t>
            </w:r>
          </w:p>
        </w:tc>
        <w:tc>
          <w:tcPr>
            <w:tcW w:w="1456" w:type="dxa"/>
            <w:tcBorders>
              <w:top w:val="single" w:sz="4" w:space="0" w:color="000000"/>
              <w:bottom w:val="single" w:sz="4" w:space="0" w:color="000000"/>
            </w:tcBorders>
          </w:tcPr>
          <w:p w14:paraId="6763252B"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2+745</w:t>
            </w:r>
          </w:p>
        </w:tc>
        <w:tc>
          <w:tcPr>
            <w:tcW w:w="1075" w:type="dxa"/>
            <w:gridSpan w:val="2"/>
            <w:tcBorders>
              <w:top w:val="single" w:sz="4" w:space="0" w:color="000000"/>
              <w:bottom w:val="single" w:sz="4" w:space="0" w:color="000000"/>
            </w:tcBorders>
          </w:tcPr>
          <w:p w14:paraId="6195C17B"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492C63E0"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7005A32"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7391177D"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03F02C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80BB8F2" w14:textId="77777777" w:rsidTr="004245E7">
        <w:trPr>
          <w:trHeight w:val="312"/>
        </w:trPr>
        <w:tc>
          <w:tcPr>
            <w:tcW w:w="693" w:type="dxa"/>
            <w:gridSpan w:val="2"/>
            <w:tcBorders>
              <w:top w:val="single" w:sz="4" w:space="0" w:color="000000"/>
              <w:bottom w:val="single" w:sz="4" w:space="0" w:color="000000"/>
            </w:tcBorders>
          </w:tcPr>
          <w:p w14:paraId="045459DD"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20</w:t>
            </w:r>
          </w:p>
        </w:tc>
        <w:tc>
          <w:tcPr>
            <w:tcW w:w="1456" w:type="dxa"/>
            <w:tcBorders>
              <w:top w:val="single" w:sz="4" w:space="0" w:color="000000"/>
              <w:bottom w:val="single" w:sz="4" w:space="0" w:color="000000"/>
            </w:tcBorders>
          </w:tcPr>
          <w:p w14:paraId="330822B7"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3+045</w:t>
            </w:r>
          </w:p>
        </w:tc>
        <w:tc>
          <w:tcPr>
            <w:tcW w:w="1075" w:type="dxa"/>
            <w:gridSpan w:val="2"/>
            <w:tcBorders>
              <w:top w:val="single" w:sz="4" w:space="0" w:color="000000"/>
              <w:bottom w:val="single" w:sz="4" w:space="0" w:color="000000"/>
            </w:tcBorders>
          </w:tcPr>
          <w:p w14:paraId="5A289F7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637B9CE2"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183E6A76"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2D86FAF9"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E56EE96"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E897AC9" w14:textId="77777777" w:rsidTr="004245E7">
        <w:trPr>
          <w:trHeight w:val="312"/>
        </w:trPr>
        <w:tc>
          <w:tcPr>
            <w:tcW w:w="693" w:type="dxa"/>
            <w:gridSpan w:val="2"/>
            <w:tcBorders>
              <w:top w:val="single" w:sz="4" w:space="0" w:color="000000"/>
              <w:bottom w:val="single" w:sz="4" w:space="0" w:color="000000"/>
            </w:tcBorders>
          </w:tcPr>
          <w:p w14:paraId="54C30E8E"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21</w:t>
            </w:r>
          </w:p>
        </w:tc>
        <w:tc>
          <w:tcPr>
            <w:tcW w:w="1456" w:type="dxa"/>
            <w:tcBorders>
              <w:top w:val="single" w:sz="4" w:space="0" w:color="000000"/>
              <w:bottom w:val="single" w:sz="4" w:space="0" w:color="000000"/>
            </w:tcBorders>
          </w:tcPr>
          <w:p w14:paraId="5A1233FA"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3+219</w:t>
            </w:r>
          </w:p>
        </w:tc>
        <w:tc>
          <w:tcPr>
            <w:tcW w:w="1075" w:type="dxa"/>
            <w:gridSpan w:val="2"/>
            <w:tcBorders>
              <w:top w:val="single" w:sz="4" w:space="0" w:color="000000"/>
              <w:bottom w:val="single" w:sz="4" w:space="0" w:color="000000"/>
            </w:tcBorders>
          </w:tcPr>
          <w:p w14:paraId="0760E839"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2BB9837D"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06F60F68"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28B9B6B7"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77A34B37"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9EC1A73" w14:textId="77777777" w:rsidTr="004245E7">
        <w:trPr>
          <w:trHeight w:val="312"/>
        </w:trPr>
        <w:tc>
          <w:tcPr>
            <w:tcW w:w="693" w:type="dxa"/>
            <w:gridSpan w:val="2"/>
            <w:tcBorders>
              <w:top w:val="single" w:sz="4" w:space="0" w:color="000000"/>
              <w:bottom w:val="single" w:sz="4" w:space="0" w:color="000000"/>
            </w:tcBorders>
          </w:tcPr>
          <w:p w14:paraId="0B3849F7"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22</w:t>
            </w:r>
          </w:p>
        </w:tc>
        <w:tc>
          <w:tcPr>
            <w:tcW w:w="1456" w:type="dxa"/>
            <w:tcBorders>
              <w:top w:val="single" w:sz="4" w:space="0" w:color="000000"/>
              <w:bottom w:val="single" w:sz="4" w:space="0" w:color="000000"/>
            </w:tcBorders>
          </w:tcPr>
          <w:p w14:paraId="097A2D26"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3+446</w:t>
            </w:r>
          </w:p>
        </w:tc>
        <w:tc>
          <w:tcPr>
            <w:tcW w:w="1075" w:type="dxa"/>
            <w:gridSpan w:val="2"/>
            <w:tcBorders>
              <w:top w:val="single" w:sz="4" w:space="0" w:color="000000"/>
              <w:bottom w:val="single" w:sz="4" w:space="0" w:color="000000"/>
            </w:tcBorders>
          </w:tcPr>
          <w:p w14:paraId="2F22C8EC"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6482CF76"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095DD7E2"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60 ‘’</w:t>
            </w:r>
          </w:p>
        </w:tc>
        <w:tc>
          <w:tcPr>
            <w:tcW w:w="1055" w:type="dxa"/>
            <w:tcBorders>
              <w:top w:val="single" w:sz="4" w:space="0" w:color="000000"/>
              <w:bottom w:val="single" w:sz="4" w:space="0" w:color="000000"/>
            </w:tcBorders>
          </w:tcPr>
          <w:p w14:paraId="702FAFCC"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707815E0"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50D05BCE" w14:textId="77777777" w:rsidTr="004245E7">
        <w:trPr>
          <w:trHeight w:val="312"/>
        </w:trPr>
        <w:tc>
          <w:tcPr>
            <w:tcW w:w="693" w:type="dxa"/>
            <w:gridSpan w:val="2"/>
            <w:tcBorders>
              <w:top w:val="single" w:sz="4" w:space="0" w:color="000000"/>
              <w:bottom w:val="single" w:sz="4" w:space="0" w:color="000000"/>
            </w:tcBorders>
          </w:tcPr>
          <w:p w14:paraId="01BF9329"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23</w:t>
            </w:r>
          </w:p>
        </w:tc>
        <w:tc>
          <w:tcPr>
            <w:tcW w:w="1456" w:type="dxa"/>
            <w:tcBorders>
              <w:top w:val="single" w:sz="4" w:space="0" w:color="000000"/>
              <w:bottom w:val="single" w:sz="4" w:space="0" w:color="000000"/>
            </w:tcBorders>
          </w:tcPr>
          <w:p w14:paraId="2D7D3628"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3+508</w:t>
            </w:r>
          </w:p>
        </w:tc>
        <w:tc>
          <w:tcPr>
            <w:tcW w:w="1075" w:type="dxa"/>
            <w:gridSpan w:val="2"/>
            <w:tcBorders>
              <w:top w:val="single" w:sz="4" w:space="0" w:color="000000"/>
              <w:bottom w:val="single" w:sz="4" w:space="0" w:color="000000"/>
            </w:tcBorders>
          </w:tcPr>
          <w:p w14:paraId="37936118"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2C00A7EB"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30369FD0"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60 ‘’</w:t>
            </w:r>
          </w:p>
        </w:tc>
        <w:tc>
          <w:tcPr>
            <w:tcW w:w="1055" w:type="dxa"/>
            <w:tcBorders>
              <w:top w:val="single" w:sz="4" w:space="0" w:color="000000"/>
              <w:bottom w:val="single" w:sz="4" w:space="0" w:color="000000"/>
            </w:tcBorders>
          </w:tcPr>
          <w:p w14:paraId="3A9DC64E"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51CD6CB6"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046AD61E" w14:textId="77777777" w:rsidTr="004245E7">
        <w:trPr>
          <w:trHeight w:val="312"/>
        </w:trPr>
        <w:tc>
          <w:tcPr>
            <w:tcW w:w="693" w:type="dxa"/>
            <w:gridSpan w:val="2"/>
            <w:tcBorders>
              <w:top w:val="single" w:sz="4" w:space="0" w:color="000000"/>
              <w:bottom w:val="single" w:sz="4" w:space="0" w:color="000000"/>
            </w:tcBorders>
          </w:tcPr>
          <w:p w14:paraId="645ED7EF"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24</w:t>
            </w:r>
          </w:p>
        </w:tc>
        <w:tc>
          <w:tcPr>
            <w:tcW w:w="1456" w:type="dxa"/>
            <w:tcBorders>
              <w:top w:val="single" w:sz="4" w:space="0" w:color="000000"/>
              <w:bottom w:val="single" w:sz="4" w:space="0" w:color="000000"/>
            </w:tcBorders>
          </w:tcPr>
          <w:p w14:paraId="258ECD75"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3+652</w:t>
            </w:r>
          </w:p>
        </w:tc>
        <w:tc>
          <w:tcPr>
            <w:tcW w:w="1075" w:type="dxa"/>
            <w:gridSpan w:val="2"/>
            <w:tcBorders>
              <w:top w:val="single" w:sz="4" w:space="0" w:color="000000"/>
              <w:bottom w:val="single" w:sz="4" w:space="0" w:color="000000"/>
            </w:tcBorders>
          </w:tcPr>
          <w:p w14:paraId="726CCEFA"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534D45FA"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56827D15"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670572BB"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570F638C"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13ACD579" w14:textId="77777777" w:rsidTr="004245E7">
        <w:trPr>
          <w:trHeight w:val="312"/>
        </w:trPr>
        <w:tc>
          <w:tcPr>
            <w:tcW w:w="693" w:type="dxa"/>
            <w:gridSpan w:val="2"/>
            <w:tcBorders>
              <w:top w:val="single" w:sz="4" w:space="0" w:color="000000"/>
              <w:bottom w:val="single" w:sz="4" w:space="0" w:color="000000"/>
            </w:tcBorders>
          </w:tcPr>
          <w:p w14:paraId="11A4F1BA"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25</w:t>
            </w:r>
          </w:p>
        </w:tc>
        <w:tc>
          <w:tcPr>
            <w:tcW w:w="1456" w:type="dxa"/>
            <w:tcBorders>
              <w:top w:val="single" w:sz="4" w:space="0" w:color="000000"/>
              <w:bottom w:val="single" w:sz="4" w:space="0" w:color="000000"/>
            </w:tcBorders>
          </w:tcPr>
          <w:p w14:paraId="7FDA2237"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3+863</w:t>
            </w:r>
          </w:p>
        </w:tc>
        <w:tc>
          <w:tcPr>
            <w:tcW w:w="1075" w:type="dxa"/>
            <w:gridSpan w:val="2"/>
            <w:tcBorders>
              <w:top w:val="single" w:sz="4" w:space="0" w:color="000000"/>
              <w:bottom w:val="single" w:sz="4" w:space="0" w:color="000000"/>
            </w:tcBorders>
          </w:tcPr>
          <w:p w14:paraId="6E5F9A47"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64AE9133"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180531AA"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1A4EFBF6"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6324BE7E"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26CB81C" w14:textId="77777777" w:rsidTr="004245E7">
        <w:trPr>
          <w:trHeight w:val="312"/>
        </w:trPr>
        <w:tc>
          <w:tcPr>
            <w:tcW w:w="693" w:type="dxa"/>
            <w:gridSpan w:val="2"/>
            <w:tcBorders>
              <w:top w:val="single" w:sz="4" w:space="0" w:color="000000"/>
              <w:bottom w:val="single" w:sz="4" w:space="0" w:color="000000"/>
            </w:tcBorders>
          </w:tcPr>
          <w:p w14:paraId="6886336F"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26</w:t>
            </w:r>
          </w:p>
        </w:tc>
        <w:tc>
          <w:tcPr>
            <w:tcW w:w="1456" w:type="dxa"/>
            <w:tcBorders>
              <w:top w:val="single" w:sz="4" w:space="0" w:color="000000"/>
              <w:bottom w:val="single" w:sz="4" w:space="0" w:color="000000"/>
            </w:tcBorders>
          </w:tcPr>
          <w:p w14:paraId="7F70172A"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3+965</w:t>
            </w:r>
          </w:p>
        </w:tc>
        <w:tc>
          <w:tcPr>
            <w:tcW w:w="1075" w:type="dxa"/>
            <w:gridSpan w:val="2"/>
            <w:tcBorders>
              <w:top w:val="single" w:sz="4" w:space="0" w:color="000000"/>
              <w:bottom w:val="single" w:sz="4" w:space="0" w:color="000000"/>
            </w:tcBorders>
          </w:tcPr>
          <w:p w14:paraId="0A35B167"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48E37BBB"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5A0EA16E"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7E53D365"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70E1D31B"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839987D" w14:textId="77777777" w:rsidTr="004245E7">
        <w:trPr>
          <w:trHeight w:val="312"/>
        </w:trPr>
        <w:tc>
          <w:tcPr>
            <w:tcW w:w="693" w:type="dxa"/>
            <w:gridSpan w:val="2"/>
            <w:tcBorders>
              <w:top w:val="single" w:sz="4" w:space="0" w:color="000000"/>
              <w:bottom w:val="single" w:sz="4" w:space="0" w:color="000000"/>
            </w:tcBorders>
          </w:tcPr>
          <w:p w14:paraId="3FDFC30B"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27</w:t>
            </w:r>
          </w:p>
        </w:tc>
        <w:tc>
          <w:tcPr>
            <w:tcW w:w="1456" w:type="dxa"/>
            <w:tcBorders>
              <w:top w:val="single" w:sz="4" w:space="0" w:color="000000"/>
              <w:bottom w:val="single" w:sz="4" w:space="0" w:color="000000"/>
            </w:tcBorders>
          </w:tcPr>
          <w:p w14:paraId="064A51AB"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4+125</w:t>
            </w:r>
          </w:p>
        </w:tc>
        <w:tc>
          <w:tcPr>
            <w:tcW w:w="1075" w:type="dxa"/>
            <w:gridSpan w:val="2"/>
            <w:tcBorders>
              <w:top w:val="single" w:sz="4" w:space="0" w:color="000000"/>
              <w:bottom w:val="single" w:sz="4" w:space="0" w:color="000000"/>
            </w:tcBorders>
          </w:tcPr>
          <w:p w14:paraId="6C2BCA56"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66FE2E71"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0487FCA"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385B40F3"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1FD77894"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7EA31000" w14:textId="77777777" w:rsidTr="004245E7">
        <w:trPr>
          <w:trHeight w:val="312"/>
        </w:trPr>
        <w:tc>
          <w:tcPr>
            <w:tcW w:w="693" w:type="dxa"/>
            <w:gridSpan w:val="2"/>
            <w:tcBorders>
              <w:top w:val="single" w:sz="4" w:space="0" w:color="000000"/>
              <w:bottom w:val="single" w:sz="4" w:space="0" w:color="000000"/>
            </w:tcBorders>
          </w:tcPr>
          <w:p w14:paraId="449BBB44"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28</w:t>
            </w:r>
          </w:p>
        </w:tc>
        <w:tc>
          <w:tcPr>
            <w:tcW w:w="1456" w:type="dxa"/>
            <w:tcBorders>
              <w:top w:val="single" w:sz="4" w:space="0" w:color="000000"/>
              <w:bottom w:val="single" w:sz="4" w:space="0" w:color="000000"/>
            </w:tcBorders>
          </w:tcPr>
          <w:p w14:paraId="256C00F6"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4+352</w:t>
            </w:r>
          </w:p>
        </w:tc>
        <w:tc>
          <w:tcPr>
            <w:tcW w:w="1075" w:type="dxa"/>
            <w:gridSpan w:val="2"/>
            <w:tcBorders>
              <w:top w:val="single" w:sz="4" w:space="0" w:color="000000"/>
              <w:bottom w:val="single" w:sz="4" w:space="0" w:color="000000"/>
            </w:tcBorders>
          </w:tcPr>
          <w:p w14:paraId="3B6DAE5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79C70D2F"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6451B763"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2DF53FC9"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349CCE4C"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7A4CBD0C" w14:textId="77777777" w:rsidTr="004245E7">
        <w:trPr>
          <w:trHeight w:val="312"/>
        </w:trPr>
        <w:tc>
          <w:tcPr>
            <w:tcW w:w="693" w:type="dxa"/>
            <w:gridSpan w:val="2"/>
            <w:tcBorders>
              <w:top w:val="single" w:sz="4" w:space="0" w:color="000000"/>
              <w:bottom w:val="single" w:sz="4" w:space="0" w:color="000000"/>
            </w:tcBorders>
          </w:tcPr>
          <w:p w14:paraId="50A9BA66"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29</w:t>
            </w:r>
          </w:p>
        </w:tc>
        <w:tc>
          <w:tcPr>
            <w:tcW w:w="1456" w:type="dxa"/>
            <w:tcBorders>
              <w:top w:val="single" w:sz="4" w:space="0" w:color="000000"/>
              <w:bottom w:val="single" w:sz="4" w:space="0" w:color="000000"/>
            </w:tcBorders>
          </w:tcPr>
          <w:p w14:paraId="1A60B233"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4+400</w:t>
            </w:r>
          </w:p>
        </w:tc>
        <w:tc>
          <w:tcPr>
            <w:tcW w:w="1075" w:type="dxa"/>
            <w:gridSpan w:val="2"/>
            <w:tcBorders>
              <w:top w:val="single" w:sz="4" w:space="0" w:color="000000"/>
              <w:bottom w:val="single" w:sz="4" w:space="0" w:color="000000"/>
            </w:tcBorders>
          </w:tcPr>
          <w:p w14:paraId="0AA10B86"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5F43C19C"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56764C6"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2A91D75F"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38003061"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461EBE59" w14:textId="77777777" w:rsidTr="004245E7">
        <w:trPr>
          <w:trHeight w:val="312"/>
        </w:trPr>
        <w:tc>
          <w:tcPr>
            <w:tcW w:w="693" w:type="dxa"/>
            <w:gridSpan w:val="2"/>
            <w:tcBorders>
              <w:top w:val="single" w:sz="4" w:space="0" w:color="000000"/>
              <w:bottom w:val="single" w:sz="4" w:space="0" w:color="000000"/>
            </w:tcBorders>
          </w:tcPr>
          <w:p w14:paraId="6CFD5DF5"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30</w:t>
            </w:r>
          </w:p>
        </w:tc>
        <w:tc>
          <w:tcPr>
            <w:tcW w:w="1456" w:type="dxa"/>
            <w:tcBorders>
              <w:top w:val="single" w:sz="4" w:space="0" w:color="000000"/>
              <w:bottom w:val="single" w:sz="4" w:space="0" w:color="000000"/>
            </w:tcBorders>
          </w:tcPr>
          <w:p w14:paraId="4F0A6FB9"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4+520</w:t>
            </w:r>
          </w:p>
        </w:tc>
        <w:tc>
          <w:tcPr>
            <w:tcW w:w="1075" w:type="dxa"/>
            <w:gridSpan w:val="2"/>
            <w:tcBorders>
              <w:top w:val="single" w:sz="4" w:space="0" w:color="000000"/>
              <w:bottom w:val="single" w:sz="4" w:space="0" w:color="000000"/>
            </w:tcBorders>
          </w:tcPr>
          <w:p w14:paraId="5E6CDF73"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11C5376A"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55EBA1EB"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4BAF87FE"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800EA06"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600C0579" w14:textId="77777777" w:rsidTr="004245E7">
        <w:trPr>
          <w:trHeight w:val="312"/>
        </w:trPr>
        <w:tc>
          <w:tcPr>
            <w:tcW w:w="693" w:type="dxa"/>
            <w:gridSpan w:val="2"/>
            <w:tcBorders>
              <w:top w:val="single" w:sz="4" w:space="0" w:color="000000"/>
              <w:bottom w:val="single" w:sz="4" w:space="0" w:color="000000"/>
            </w:tcBorders>
          </w:tcPr>
          <w:p w14:paraId="247931D4"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31</w:t>
            </w:r>
          </w:p>
        </w:tc>
        <w:tc>
          <w:tcPr>
            <w:tcW w:w="1456" w:type="dxa"/>
            <w:tcBorders>
              <w:top w:val="single" w:sz="4" w:space="0" w:color="000000"/>
              <w:bottom w:val="single" w:sz="4" w:space="0" w:color="000000"/>
            </w:tcBorders>
          </w:tcPr>
          <w:p w14:paraId="58794F28"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4+576</w:t>
            </w:r>
          </w:p>
        </w:tc>
        <w:tc>
          <w:tcPr>
            <w:tcW w:w="1075" w:type="dxa"/>
            <w:gridSpan w:val="2"/>
            <w:tcBorders>
              <w:top w:val="single" w:sz="4" w:space="0" w:color="000000"/>
              <w:bottom w:val="single" w:sz="4" w:space="0" w:color="000000"/>
            </w:tcBorders>
          </w:tcPr>
          <w:p w14:paraId="40DE93C3"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35D77EB3"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27247138"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3C18432A"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09D58996"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6C698A74" w14:textId="77777777" w:rsidTr="004245E7">
        <w:trPr>
          <w:trHeight w:val="312"/>
        </w:trPr>
        <w:tc>
          <w:tcPr>
            <w:tcW w:w="693" w:type="dxa"/>
            <w:gridSpan w:val="2"/>
            <w:tcBorders>
              <w:top w:val="single" w:sz="4" w:space="0" w:color="000000"/>
              <w:bottom w:val="single" w:sz="4" w:space="0" w:color="000000"/>
            </w:tcBorders>
          </w:tcPr>
          <w:p w14:paraId="483AE5D2"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32</w:t>
            </w:r>
          </w:p>
        </w:tc>
        <w:tc>
          <w:tcPr>
            <w:tcW w:w="1456" w:type="dxa"/>
            <w:tcBorders>
              <w:top w:val="single" w:sz="4" w:space="0" w:color="000000"/>
              <w:bottom w:val="single" w:sz="4" w:space="0" w:color="000000"/>
            </w:tcBorders>
          </w:tcPr>
          <w:p w14:paraId="168F9497"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4+725</w:t>
            </w:r>
          </w:p>
        </w:tc>
        <w:tc>
          <w:tcPr>
            <w:tcW w:w="1075" w:type="dxa"/>
            <w:gridSpan w:val="2"/>
            <w:tcBorders>
              <w:top w:val="single" w:sz="4" w:space="0" w:color="000000"/>
              <w:bottom w:val="single" w:sz="4" w:space="0" w:color="000000"/>
            </w:tcBorders>
          </w:tcPr>
          <w:p w14:paraId="1D441C88"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Relief</w:t>
            </w:r>
          </w:p>
        </w:tc>
        <w:tc>
          <w:tcPr>
            <w:tcW w:w="790" w:type="dxa"/>
            <w:gridSpan w:val="2"/>
            <w:tcBorders>
              <w:top w:val="single" w:sz="4" w:space="0" w:color="000000"/>
              <w:bottom w:val="single" w:sz="4" w:space="0" w:color="000000"/>
            </w:tcBorders>
          </w:tcPr>
          <w:p w14:paraId="59073F4F"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0614927E"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5E44A89D"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0B057BC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17199203" w14:textId="77777777" w:rsidTr="004245E7">
        <w:trPr>
          <w:trHeight w:val="312"/>
        </w:trPr>
        <w:tc>
          <w:tcPr>
            <w:tcW w:w="693" w:type="dxa"/>
            <w:gridSpan w:val="2"/>
            <w:tcBorders>
              <w:top w:val="single" w:sz="4" w:space="0" w:color="000000"/>
              <w:bottom w:val="single" w:sz="4" w:space="0" w:color="000000"/>
            </w:tcBorders>
          </w:tcPr>
          <w:p w14:paraId="27F18133"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33</w:t>
            </w:r>
          </w:p>
        </w:tc>
        <w:tc>
          <w:tcPr>
            <w:tcW w:w="1456" w:type="dxa"/>
            <w:tcBorders>
              <w:top w:val="single" w:sz="4" w:space="0" w:color="000000"/>
              <w:bottom w:val="single" w:sz="4" w:space="0" w:color="000000"/>
            </w:tcBorders>
          </w:tcPr>
          <w:p w14:paraId="76F63B25"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4+838</w:t>
            </w:r>
          </w:p>
        </w:tc>
        <w:tc>
          <w:tcPr>
            <w:tcW w:w="1075" w:type="dxa"/>
            <w:gridSpan w:val="2"/>
            <w:tcBorders>
              <w:top w:val="single" w:sz="4" w:space="0" w:color="000000"/>
              <w:bottom w:val="single" w:sz="4" w:space="0" w:color="000000"/>
            </w:tcBorders>
          </w:tcPr>
          <w:p w14:paraId="5F47EE6E"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6592D2B1"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CA9BD3F"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26CDF7C6"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46A73142"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36BA9676" w14:textId="77777777" w:rsidTr="004245E7">
        <w:trPr>
          <w:trHeight w:val="312"/>
        </w:trPr>
        <w:tc>
          <w:tcPr>
            <w:tcW w:w="693" w:type="dxa"/>
            <w:gridSpan w:val="2"/>
            <w:tcBorders>
              <w:top w:val="single" w:sz="4" w:space="0" w:color="000000"/>
              <w:bottom w:val="single" w:sz="4" w:space="0" w:color="000000"/>
            </w:tcBorders>
          </w:tcPr>
          <w:p w14:paraId="4B03392F"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34</w:t>
            </w:r>
          </w:p>
        </w:tc>
        <w:tc>
          <w:tcPr>
            <w:tcW w:w="1456" w:type="dxa"/>
            <w:tcBorders>
              <w:top w:val="single" w:sz="4" w:space="0" w:color="000000"/>
              <w:bottom w:val="single" w:sz="4" w:space="0" w:color="000000"/>
            </w:tcBorders>
          </w:tcPr>
          <w:p w14:paraId="55B58D79"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5+064</w:t>
            </w:r>
          </w:p>
        </w:tc>
        <w:tc>
          <w:tcPr>
            <w:tcW w:w="1075" w:type="dxa"/>
            <w:gridSpan w:val="2"/>
            <w:tcBorders>
              <w:top w:val="single" w:sz="4" w:space="0" w:color="000000"/>
              <w:bottom w:val="single" w:sz="4" w:space="0" w:color="000000"/>
            </w:tcBorders>
          </w:tcPr>
          <w:p w14:paraId="31014D26"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19F97DC1"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135A0B84"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0078757D"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283FE82C"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6B2C92B" w14:textId="77777777" w:rsidTr="004245E7">
        <w:trPr>
          <w:trHeight w:val="312"/>
        </w:trPr>
        <w:tc>
          <w:tcPr>
            <w:tcW w:w="693" w:type="dxa"/>
            <w:gridSpan w:val="2"/>
            <w:tcBorders>
              <w:top w:val="single" w:sz="4" w:space="0" w:color="000000"/>
              <w:bottom w:val="single" w:sz="4" w:space="0" w:color="000000"/>
            </w:tcBorders>
          </w:tcPr>
          <w:p w14:paraId="2F2AEDDE" w14:textId="77777777" w:rsidR="00D56F80" w:rsidRPr="00FB2791" w:rsidRDefault="00B74F2A">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35</w:t>
            </w:r>
          </w:p>
        </w:tc>
        <w:tc>
          <w:tcPr>
            <w:tcW w:w="1456" w:type="dxa"/>
            <w:tcBorders>
              <w:top w:val="single" w:sz="4" w:space="0" w:color="000000"/>
              <w:bottom w:val="single" w:sz="4" w:space="0" w:color="000000"/>
            </w:tcBorders>
          </w:tcPr>
          <w:p w14:paraId="1CF43A43" w14:textId="77777777" w:rsidR="00D56F80" w:rsidRPr="00FB2791" w:rsidRDefault="00B74F2A">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5+178</w:t>
            </w:r>
          </w:p>
        </w:tc>
        <w:tc>
          <w:tcPr>
            <w:tcW w:w="1075" w:type="dxa"/>
            <w:gridSpan w:val="2"/>
            <w:tcBorders>
              <w:top w:val="single" w:sz="4" w:space="0" w:color="000000"/>
              <w:bottom w:val="single" w:sz="4" w:space="0" w:color="000000"/>
            </w:tcBorders>
          </w:tcPr>
          <w:p w14:paraId="606BE34C"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25FBB4FA"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445A908B"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36 ‘’</w:t>
            </w:r>
          </w:p>
        </w:tc>
        <w:tc>
          <w:tcPr>
            <w:tcW w:w="1055" w:type="dxa"/>
            <w:tcBorders>
              <w:top w:val="single" w:sz="4" w:space="0" w:color="000000"/>
              <w:bottom w:val="single" w:sz="4" w:space="0" w:color="000000"/>
            </w:tcBorders>
          </w:tcPr>
          <w:p w14:paraId="61680766"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1</w:t>
            </w:r>
          </w:p>
        </w:tc>
        <w:tc>
          <w:tcPr>
            <w:tcW w:w="1208" w:type="dxa"/>
            <w:gridSpan w:val="2"/>
            <w:tcBorders>
              <w:top w:val="single" w:sz="4" w:space="0" w:color="000000"/>
              <w:bottom w:val="single" w:sz="4" w:space="0" w:color="000000"/>
            </w:tcBorders>
          </w:tcPr>
          <w:p w14:paraId="6EF0CB43"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r w:rsidR="00552BCC" w14:paraId="212AA9B4" w14:textId="77777777" w:rsidTr="004245E7">
        <w:trPr>
          <w:trHeight w:val="312"/>
        </w:trPr>
        <w:tc>
          <w:tcPr>
            <w:tcW w:w="693" w:type="dxa"/>
            <w:gridSpan w:val="2"/>
            <w:tcBorders>
              <w:top w:val="single" w:sz="4" w:space="0" w:color="000000"/>
              <w:bottom w:val="single" w:sz="4" w:space="0" w:color="000000"/>
            </w:tcBorders>
          </w:tcPr>
          <w:p w14:paraId="33DC4BF7" w14:textId="77777777" w:rsidR="00D56F80" w:rsidRPr="00FB2791" w:rsidRDefault="00B74F2A" w:rsidP="004245E7">
            <w:pPr>
              <w:pStyle w:val="TableParagraph"/>
              <w:spacing w:before="1"/>
              <w:ind w:left="115"/>
              <w:rPr>
                <w:rFonts w:ascii="Calibri" w:eastAsia="Calibri" w:hAnsi="Calibri" w:cs="Calibri"/>
                <w:spacing w:val="-2"/>
                <w:lang w:val="en-US"/>
              </w:rPr>
            </w:pPr>
            <w:r w:rsidRPr="00FB2791">
              <w:rPr>
                <w:rFonts w:ascii="Calibri" w:eastAsia="Calibri" w:hAnsi="Calibri" w:cs="Calibri"/>
                <w:spacing w:val="-2"/>
                <w:lang w:val="en-US"/>
              </w:rPr>
              <w:t>36</w:t>
            </w:r>
          </w:p>
        </w:tc>
        <w:tc>
          <w:tcPr>
            <w:tcW w:w="1456" w:type="dxa"/>
            <w:tcBorders>
              <w:top w:val="single" w:sz="4" w:space="0" w:color="000000"/>
              <w:bottom w:val="single" w:sz="4" w:space="0" w:color="000000"/>
            </w:tcBorders>
          </w:tcPr>
          <w:p w14:paraId="255B184D" w14:textId="77777777" w:rsidR="00D56F80" w:rsidRPr="00FB2791" w:rsidRDefault="00B74F2A" w:rsidP="004245E7">
            <w:pPr>
              <w:pStyle w:val="TableParagraph"/>
              <w:spacing w:before="1"/>
              <w:ind w:left="353"/>
              <w:rPr>
                <w:rFonts w:ascii="Calibri" w:eastAsia="Calibri" w:hAnsi="Calibri" w:cs="Calibri"/>
                <w:spacing w:val="-2"/>
                <w:lang w:val="en-US"/>
              </w:rPr>
            </w:pPr>
            <w:r w:rsidRPr="00FB2791">
              <w:rPr>
                <w:rFonts w:ascii="Calibri" w:eastAsia="Calibri" w:hAnsi="Calibri" w:cs="Calibri"/>
                <w:spacing w:val="-2"/>
                <w:lang w:val="en-US"/>
              </w:rPr>
              <w:t>5+325</w:t>
            </w:r>
          </w:p>
        </w:tc>
        <w:tc>
          <w:tcPr>
            <w:tcW w:w="1075" w:type="dxa"/>
            <w:gridSpan w:val="2"/>
            <w:tcBorders>
              <w:top w:val="single" w:sz="4" w:space="0" w:color="000000"/>
              <w:bottom w:val="single" w:sz="4" w:space="0" w:color="000000"/>
            </w:tcBorders>
          </w:tcPr>
          <w:p w14:paraId="32C00615" w14:textId="77777777" w:rsidR="00D56F80" w:rsidRPr="00FB2791" w:rsidRDefault="00B74F2A" w:rsidP="004245E7">
            <w:pPr>
              <w:pStyle w:val="TableParagraph"/>
              <w:spacing w:before="0" w:line="268" w:lineRule="exact"/>
              <w:ind w:left="0" w:right="33"/>
              <w:jc w:val="right"/>
              <w:rPr>
                <w:rFonts w:ascii="Calibri" w:eastAsia="Calibri" w:hAnsi="Calibri" w:cs="Calibri"/>
                <w:spacing w:val="-2"/>
                <w:lang w:val="en-US"/>
              </w:rPr>
            </w:pPr>
            <w:r w:rsidRPr="00FB2791">
              <w:rPr>
                <w:rFonts w:ascii="Calibri" w:eastAsia="Calibri" w:hAnsi="Calibri" w:cs="Calibri"/>
                <w:spacing w:val="-2"/>
                <w:lang w:val="en-US"/>
              </w:rPr>
              <w:t>Crossing</w:t>
            </w:r>
          </w:p>
        </w:tc>
        <w:tc>
          <w:tcPr>
            <w:tcW w:w="790" w:type="dxa"/>
            <w:gridSpan w:val="2"/>
            <w:tcBorders>
              <w:top w:val="single" w:sz="4" w:space="0" w:color="000000"/>
              <w:bottom w:val="single" w:sz="4" w:space="0" w:color="000000"/>
            </w:tcBorders>
          </w:tcPr>
          <w:p w14:paraId="0BB631BE" w14:textId="77777777" w:rsidR="00D56F80" w:rsidRPr="00FB2791" w:rsidRDefault="00D56F80" w:rsidP="00C90C83">
            <w:pPr>
              <w:pStyle w:val="TableParagraph"/>
              <w:spacing w:before="0" w:line="225" w:lineRule="exact"/>
              <w:ind w:left="1110"/>
              <w:jc w:val="left"/>
              <w:rPr>
                <w:rFonts w:ascii="Calibri" w:eastAsia="Calibri" w:hAnsi="Calibri" w:cs="Calibri"/>
                <w:spacing w:val="-4"/>
                <w:lang w:val="en-US"/>
              </w:rPr>
            </w:pPr>
          </w:p>
        </w:tc>
        <w:tc>
          <w:tcPr>
            <w:tcW w:w="944" w:type="dxa"/>
            <w:gridSpan w:val="2"/>
            <w:tcBorders>
              <w:top w:val="single" w:sz="4" w:space="0" w:color="000000"/>
              <w:bottom w:val="single" w:sz="4" w:space="0" w:color="000000"/>
            </w:tcBorders>
          </w:tcPr>
          <w:p w14:paraId="679EFEE4" w14:textId="77777777" w:rsidR="00D56F80" w:rsidRPr="00FB2791" w:rsidRDefault="00B74F2A" w:rsidP="004245E7">
            <w:pPr>
              <w:pStyle w:val="TableParagraph"/>
              <w:spacing w:before="0" w:line="268" w:lineRule="exact"/>
              <w:ind w:left="0" w:right="42"/>
              <w:rPr>
                <w:rFonts w:ascii="Calibri" w:eastAsia="Calibri" w:hAnsi="Calibri" w:cs="Calibri"/>
                <w:lang w:val="en-US"/>
              </w:rPr>
            </w:pPr>
            <w:r w:rsidRPr="00FB2791">
              <w:rPr>
                <w:rFonts w:ascii="Calibri" w:eastAsia="Calibri" w:hAnsi="Calibri" w:cs="Calibri"/>
                <w:lang w:val="en-US"/>
              </w:rPr>
              <w:t>48 ‘’</w:t>
            </w:r>
          </w:p>
        </w:tc>
        <w:tc>
          <w:tcPr>
            <w:tcW w:w="1055" w:type="dxa"/>
            <w:tcBorders>
              <w:top w:val="single" w:sz="4" w:space="0" w:color="000000"/>
              <w:bottom w:val="single" w:sz="4" w:space="0" w:color="000000"/>
            </w:tcBorders>
          </w:tcPr>
          <w:p w14:paraId="59A56BDC" w14:textId="77777777" w:rsidR="00D56F80" w:rsidRPr="00FB2791" w:rsidRDefault="00B74F2A" w:rsidP="004245E7">
            <w:pPr>
              <w:pStyle w:val="TableParagraph"/>
              <w:spacing w:before="1"/>
              <w:ind w:right="441"/>
              <w:jc w:val="right"/>
              <w:rPr>
                <w:rFonts w:ascii="Calibri" w:eastAsia="Calibri" w:hAnsi="Calibri" w:cs="Calibri"/>
                <w:spacing w:val="-2"/>
                <w:lang w:val="en-US"/>
              </w:rPr>
            </w:pPr>
            <w:r w:rsidRPr="00FB2791">
              <w:rPr>
                <w:rFonts w:ascii="Calibri" w:eastAsia="Calibri" w:hAnsi="Calibri" w:cs="Calibri"/>
                <w:spacing w:val="-2"/>
                <w:lang w:val="en-US"/>
              </w:rPr>
              <w:t>2</w:t>
            </w:r>
          </w:p>
        </w:tc>
        <w:tc>
          <w:tcPr>
            <w:tcW w:w="1208" w:type="dxa"/>
            <w:gridSpan w:val="2"/>
            <w:tcBorders>
              <w:top w:val="single" w:sz="4" w:space="0" w:color="000000"/>
              <w:bottom w:val="single" w:sz="4" w:space="0" w:color="000000"/>
            </w:tcBorders>
          </w:tcPr>
          <w:p w14:paraId="3A27BA81" w14:textId="77777777" w:rsidR="00D56F80" w:rsidRPr="00FB2791" w:rsidRDefault="00B74F2A" w:rsidP="004245E7">
            <w:pPr>
              <w:pStyle w:val="TableParagraph"/>
              <w:spacing w:before="1"/>
              <w:ind w:left="93" w:right="5"/>
              <w:rPr>
                <w:rFonts w:ascii="Calibri" w:eastAsia="Calibri" w:hAnsi="Calibri" w:cs="Calibri"/>
                <w:spacing w:val="-2"/>
                <w:lang w:val="en-US"/>
              </w:rPr>
            </w:pPr>
            <w:r w:rsidRPr="00FB2791">
              <w:rPr>
                <w:rFonts w:ascii="Calibri" w:eastAsia="Calibri" w:hAnsi="Calibri" w:cs="Calibri"/>
                <w:spacing w:val="-2"/>
                <w:lang w:val="en-US"/>
              </w:rPr>
              <w:t>TMC</w:t>
            </w:r>
          </w:p>
        </w:tc>
      </w:tr>
    </w:tbl>
    <w:p w14:paraId="7CBD12C3" w14:textId="77777777" w:rsidR="00D56F80" w:rsidRPr="004245E7" w:rsidRDefault="00D56F80">
      <w:pPr>
        <w:pStyle w:val="TableParagraph"/>
        <w:rPr>
          <w:rFonts w:ascii="Calibri" w:eastAsia="Calibri" w:hAnsi="Calibri" w:cs="Calibri"/>
          <w:spacing w:val="-2"/>
        </w:rPr>
        <w:sectPr w:rsidR="00D56F80" w:rsidRPr="004245E7" w:rsidSect="00D56F80">
          <w:pgSz w:w="12240" w:h="15840"/>
          <w:pgMar w:top="1400" w:right="720" w:bottom="1253" w:left="1080" w:header="0" w:footer="614" w:gutter="0"/>
          <w:cols w:space="720"/>
        </w:sectPr>
      </w:pPr>
    </w:p>
    <w:tbl>
      <w:tblPr>
        <w:tblW w:w="0" w:type="auto"/>
        <w:tblInd w:w="1433" w:type="dxa"/>
        <w:tblLayout w:type="fixed"/>
        <w:tblCellMar>
          <w:left w:w="0" w:type="dxa"/>
          <w:right w:w="0" w:type="dxa"/>
        </w:tblCellMar>
        <w:tblLook w:val="01E0" w:firstRow="1" w:lastRow="1" w:firstColumn="1" w:lastColumn="1" w:noHBand="0" w:noVBand="0"/>
      </w:tblPr>
      <w:tblGrid>
        <w:gridCol w:w="7"/>
        <w:gridCol w:w="686"/>
        <w:gridCol w:w="1456"/>
        <w:gridCol w:w="195"/>
        <w:gridCol w:w="1387"/>
        <w:gridCol w:w="271"/>
        <w:gridCol w:w="910"/>
        <w:gridCol w:w="146"/>
        <w:gridCol w:w="955"/>
        <w:gridCol w:w="95"/>
        <w:gridCol w:w="1115"/>
      </w:tblGrid>
      <w:tr w:rsidR="00552BCC" w14:paraId="0E12B4B4" w14:textId="77777777" w:rsidTr="00C90C83">
        <w:trPr>
          <w:gridBefore w:val="1"/>
          <w:wBefore w:w="7" w:type="dxa"/>
          <w:trHeight w:val="911"/>
        </w:trPr>
        <w:tc>
          <w:tcPr>
            <w:tcW w:w="682" w:type="dxa"/>
            <w:vMerge w:val="restart"/>
            <w:tcBorders>
              <w:top w:val="single" w:sz="4" w:space="0" w:color="000000"/>
              <w:bottom w:val="single" w:sz="4" w:space="0" w:color="000000"/>
            </w:tcBorders>
            <w:shd w:val="clear" w:color="auto" w:fill="DDEBF7"/>
          </w:tcPr>
          <w:p w14:paraId="7C85C1C4" w14:textId="77777777" w:rsidR="00D56F80" w:rsidRPr="004245E7" w:rsidRDefault="00B74F2A">
            <w:pPr>
              <w:pStyle w:val="TableParagraph"/>
              <w:spacing w:before="1"/>
              <w:ind w:left="107"/>
              <w:rPr>
                <w:rFonts w:ascii="Calibri" w:eastAsia="Calibri" w:hAnsi="Calibri" w:cs="Calibri"/>
                <w:spacing w:val="-2"/>
              </w:rPr>
            </w:pPr>
            <w:r w:rsidRPr="004245E7">
              <w:rPr>
                <w:rFonts w:ascii="Calibri" w:eastAsia="Calibri" w:hAnsi="Calibri" w:cs="Calibri"/>
                <w:spacing w:val="-2"/>
              </w:rPr>
              <w:lastRenderedPageBreak/>
              <w:t>No.</w:t>
            </w:r>
          </w:p>
        </w:tc>
        <w:tc>
          <w:tcPr>
            <w:tcW w:w="1651" w:type="dxa"/>
            <w:gridSpan w:val="2"/>
            <w:vMerge w:val="restart"/>
            <w:tcBorders>
              <w:top w:val="single" w:sz="4" w:space="0" w:color="000000"/>
              <w:bottom w:val="single" w:sz="4" w:space="0" w:color="000000"/>
            </w:tcBorders>
            <w:shd w:val="clear" w:color="auto" w:fill="DDEBF7"/>
          </w:tcPr>
          <w:p w14:paraId="32677104" w14:textId="77777777" w:rsidR="00D56F80" w:rsidRPr="004245E7" w:rsidRDefault="00B74F2A">
            <w:pPr>
              <w:pStyle w:val="TableParagraph"/>
              <w:spacing w:before="1"/>
              <w:ind w:left="357"/>
              <w:rPr>
                <w:rFonts w:ascii="Calibri" w:eastAsia="Calibri" w:hAnsi="Calibri" w:cs="Calibri"/>
                <w:spacing w:val="-2"/>
              </w:rPr>
            </w:pPr>
            <w:proofErr w:type="spellStart"/>
            <w:r w:rsidRPr="004245E7">
              <w:rPr>
                <w:rFonts w:ascii="Calibri" w:eastAsia="Calibri" w:hAnsi="Calibri" w:cs="Calibri"/>
                <w:spacing w:val="-2"/>
              </w:rPr>
              <w:t>Stationing</w:t>
            </w:r>
            <w:proofErr w:type="spellEnd"/>
          </w:p>
        </w:tc>
        <w:tc>
          <w:tcPr>
            <w:tcW w:w="1658" w:type="dxa"/>
            <w:gridSpan w:val="2"/>
            <w:vMerge w:val="restart"/>
            <w:tcBorders>
              <w:top w:val="single" w:sz="4" w:space="0" w:color="000000"/>
              <w:bottom w:val="single" w:sz="4" w:space="0" w:color="000000"/>
            </w:tcBorders>
            <w:shd w:val="clear" w:color="auto" w:fill="DDEBF7"/>
          </w:tcPr>
          <w:p w14:paraId="4567872F" w14:textId="77777777" w:rsidR="00D56F80" w:rsidRPr="004245E7" w:rsidRDefault="00B74F2A">
            <w:pPr>
              <w:pStyle w:val="TableParagraph"/>
              <w:spacing w:before="1"/>
              <w:ind w:left="352"/>
              <w:rPr>
                <w:rFonts w:ascii="Calibri" w:eastAsia="Calibri" w:hAnsi="Calibri" w:cs="Calibri"/>
                <w:spacing w:val="-2"/>
              </w:rPr>
            </w:pPr>
            <w:proofErr w:type="spellStart"/>
            <w:r w:rsidRPr="004245E7">
              <w:rPr>
                <w:rFonts w:ascii="Calibri" w:eastAsia="Calibri" w:hAnsi="Calibri" w:cs="Calibri"/>
                <w:spacing w:val="-2"/>
              </w:rPr>
              <w:t>Function</w:t>
            </w:r>
            <w:proofErr w:type="spellEnd"/>
          </w:p>
        </w:tc>
        <w:tc>
          <w:tcPr>
            <w:tcW w:w="3221" w:type="dxa"/>
            <w:gridSpan w:val="5"/>
            <w:tcBorders>
              <w:top w:val="single" w:sz="4" w:space="0" w:color="000000"/>
              <w:bottom w:val="single" w:sz="4" w:space="0" w:color="000000"/>
            </w:tcBorders>
            <w:shd w:val="clear" w:color="auto" w:fill="DDEBF7"/>
          </w:tcPr>
          <w:p w14:paraId="2FBA0305" w14:textId="77777777" w:rsidR="00D56F80" w:rsidRPr="004245E7" w:rsidRDefault="00B74F2A">
            <w:pPr>
              <w:pStyle w:val="TableParagraph"/>
              <w:spacing w:before="1"/>
              <w:ind w:left="108"/>
              <w:rPr>
                <w:rFonts w:ascii="Calibri" w:eastAsia="Calibri" w:hAnsi="Calibri" w:cs="Calibri"/>
                <w:spacing w:val="-2"/>
              </w:rPr>
            </w:pPr>
            <w:proofErr w:type="spellStart"/>
            <w:r w:rsidRPr="004245E7">
              <w:rPr>
                <w:rFonts w:ascii="Calibri" w:eastAsia="Calibri" w:hAnsi="Calibri" w:cs="Calibri"/>
                <w:spacing w:val="-2"/>
              </w:rPr>
              <w:t>Projected</w:t>
            </w:r>
            <w:proofErr w:type="spellEnd"/>
            <w:r w:rsidRPr="004245E7">
              <w:rPr>
                <w:rFonts w:ascii="Calibri" w:eastAsia="Calibri" w:hAnsi="Calibri" w:cs="Calibri"/>
                <w:spacing w:val="-2"/>
              </w:rPr>
              <w:t xml:space="preserve"> </w:t>
            </w:r>
            <w:proofErr w:type="spellStart"/>
            <w:r w:rsidRPr="004245E7">
              <w:rPr>
                <w:rFonts w:ascii="Calibri" w:eastAsia="Calibri" w:hAnsi="Calibri" w:cs="Calibri"/>
                <w:spacing w:val="-2"/>
              </w:rPr>
              <w:t>Drainage</w:t>
            </w:r>
            <w:proofErr w:type="spellEnd"/>
            <w:r w:rsidRPr="004245E7">
              <w:rPr>
                <w:rFonts w:ascii="Calibri" w:eastAsia="Calibri" w:hAnsi="Calibri" w:cs="Calibri"/>
                <w:spacing w:val="-2"/>
              </w:rPr>
              <w:t xml:space="preserve"> </w:t>
            </w:r>
            <w:proofErr w:type="spellStart"/>
            <w:r w:rsidRPr="004245E7">
              <w:rPr>
                <w:rFonts w:ascii="Calibri" w:eastAsia="Calibri" w:hAnsi="Calibri" w:cs="Calibri"/>
                <w:spacing w:val="-2"/>
              </w:rPr>
              <w:t>Work</w:t>
            </w:r>
            <w:proofErr w:type="spellEnd"/>
          </w:p>
        </w:tc>
      </w:tr>
      <w:tr w:rsidR="00552BCC" w14:paraId="5DEBD467" w14:textId="77777777" w:rsidTr="00C90C83">
        <w:trPr>
          <w:gridBefore w:val="1"/>
          <w:wBefore w:w="7" w:type="dxa"/>
          <w:trHeight w:val="309"/>
        </w:trPr>
        <w:tc>
          <w:tcPr>
            <w:tcW w:w="682" w:type="dxa"/>
            <w:vMerge/>
            <w:tcBorders>
              <w:top w:val="nil"/>
              <w:bottom w:val="single" w:sz="4" w:space="0" w:color="000000"/>
            </w:tcBorders>
            <w:shd w:val="clear" w:color="auto" w:fill="DDEBF7"/>
          </w:tcPr>
          <w:p w14:paraId="7EAB27B7" w14:textId="77777777" w:rsidR="00D56F80" w:rsidRPr="004245E7" w:rsidRDefault="00D56F80">
            <w:pPr>
              <w:rPr>
                <w:spacing w:val="-2"/>
              </w:rPr>
            </w:pPr>
          </w:p>
        </w:tc>
        <w:tc>
          <w:tcPr>
            <w:tcW w:w="1651" w:type="dxa"/>
            <w:gridSpan w:val="2"/>
            <w:vMerge/>
            <w:tcBorders>
              <w:top w:val="nil"/>
              <w:bottom w:val="single" w:sz="4" w:space="0" w:color="000000"/>
            </w:tcBorders>
            <w:shd w:val="clear" w:color="auto" w:fill="DDEBF7"/>
          </w:tcPr>
          <w:p w14:paraId="071F9EE1" w14:textId="77777777" w:rsidR="00D56F80" w:rsidRPr="004245E7" w:rsidRDefault="00D56F80">
            <w:pPr>
              <w:rPr>
                <w:spacing w:val="-2"/>
              </w:rPr>
            </w:pPr>
          </w:p>
        </w:tc>
        <w:tc>
          <w:tcPr>
            <w:tcW w:w="1658" w:type="dxa"/>
            <w:gridSpan w:val="2"/>
            <w:vMerge/>
            <w:tcBorders>
              <w:top w:val="nil"/>
              <w:bottom w:val="single" w:sz="4" w:space="0" w:color="000000"/>
            </w:tcBorders>
            <w:shd w:val="clear" w:color="auto" w:fill="DDEBF7"/>
          </w:tcPr>
          <w:p w14:paraId="631ED9E7" w14:textId="77777777" w:rsidR="00D56F80" w:rsidRPr="004245E7" w:rsidRDefault="00D56F80">
            <w:pPr>
              <w:rPr>
                <w:spacing w:val="-2"/>
              </w:rPr>
            </w:pPr>
          </w:p>
        </w:tc>
        <w:tc>
          <w:tcPr>
            <w:tcW w:w="910" w:type="dxa"/>
            <w:tcBorders>
              <w:top w:val="single" w:sz="4" w:space="0" w:color="000000"/>
              <w:bottom w:val="single" w:sz="4" w:space="0" w:color="000000"/>
            </w:tcBorders>
            <w:shd w:val="clear" w:color="auto" w:fill="DDEBF7"/>
          </w:tcPr>
          <w:p w14:paraId="319A6DA7" w14:textId="77777777" w:rsidR="00D56F80" w:rsidRPr="004245E7" w:rsidRDefault="00B74F2A">
            <w:pPr>
              <w:pStyle w:val="TableParagraph"/>
              <w:ind w:left="20" w:right="1"/>
              <w:rPr>
                <w:rFonts w:ascii="Calibri" w:eastAsia="Calibri" w:hAnsi="Calibri" w:cs="Calibri"/>
                <w:spacing w:val="-2"/>
              </w:rPr>
            </w:pPr>
            <w:r w:rsidRPr="004245E7">
              <w:rPr>
                <w:rFonts w:ascii="Calibri" w:eastAsia="Calibri" w:hAnsi="Calibri" w:cs="Calibri"/>
                <w:spacing w:val="-2"/>
              </w:rPr>
              <w:t>Ø</w:t>
            </w:r>
          </w:p>
        </w:tc>
        <w:tc>
          <w:tcPr>
            <w:tcW w:w="1196" w:type="dxa"/>
            <w:gridSpan w:val="3"/>
            <w:tcBorders>
              <w:top w:val="single" w:sz="4" w:space="0" w:color="000000"/>
              <w:bottom w:val="single" w:sz="4" w:space="0" w:color="000000"/>
            </w:tcBorders>
            <w:shd w:val="clear" w:color="auto" w:fill="DDEBF7"/>
          </w:tcPr>
          <w:p w14:paraId="0C6D6761" w14:textId="77777777" w:rsidR="00D56F80" w:rsidRPr="004245E7" w:rsidRDefault="00B74F2A">
            <w:pPr>
              <w:pStyle w:val="TableParagraph"/>
              <w:ind w:left="374"/>
              <w:rPr>
                <w:rFonts w:ascii="Calibri" w:eastAsia="Calibri" w:hAnsi="Calibri" w:cs="Calibri"/>
                <w:spacing w:val="-2"/>
              </w:rPr>
            </w:pPr>
            <w:r w:rsidRPr="004245E7">
              <w:rPr>
                <w:rFonts w:ascii="Calibri" w:eastAsia="Calibri" w:hAnsi="Calibri" w:cs="Calibri"/>
                <w:spacing w:val="-2"/>
              </w:rPr>
              <w:t>PIPES</w:t>
            </w:r>
          </w:p>
        </w:tc>
        <w:tc>
          <w:tcPr>
            <w:tcW w:w="1115" w:type="dxa"/>
            <w:tcBorders>
              <w:top w:val="single" w:sz="4" w:space="0" w:color="000000"/>
              <w:bottom w:val="single" w:sz="4" w:space="0" w:color="000000"/>
            </w:tcBorders>
            <w:shd w:val="clear" w:color="auto" w:fill="DDEBF7"/>
          </w:tcPr>
          <w:p w14:paraId="5C23A132" w14:textId="77777777" w:rsidR="00D56F80" w:rsidRPr="004245E7" w:rsidRDefault="00B74F2A">
            <w:pPr>
              <w:pStyle w:val="TableParagraph"/>
              <w:ind w:left="361"/>
              <w:rPr>
                <w:rFonts w:ascii="Calibri" w:eastAsia="Calibri" w:hAnsi="Calibri" w:cs="Calibri"/>
                <w:spacing w:val="-2"/>
              </w:rPr>
            </w:pPr>
            <w:proofErr w:type="spellStart"/>
            <w:r w:rsidRPr="004245E7">
              <w:rPr>
                <w:rFonts w:ascii="Calibri" w:eastAsia="Calibri" w:hAnsi="Calibri" w:cs="Calibri"/>
                <w:spacing w:val="-2"/>
              </w:rPr>
              <w:t>Type</w:t>
            </w:r>
            <w:proofErr w:type="spellEnd"/>
          </w:p>
        </w:tc>
      </w:tr>
      <w:tr w:rsidR="00552BCC" w14:paraId="144CF7FF" w14:textId="77777777" w:rsidTr="00C90C83">
        <w:trPr>
          <w:trHeight w:val="263"/>
        </w:trPr>
        <w:tc>
          <w:tcPr>
            <w:tcW w:w="693" w:type="dxa"/>
            <w:gridSpan w:val="2"/>
            <w:tcBorders>
              <w:bottom w:val="single" w:sz="4" w:space="0" w:color="000000"/>
            </w:tcBorders>
          </w:tcPr>
          <w:p w14:paraId="3B405A12"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37</w:t>
            </w:r>
          </w:p>
        </w:tc>
        <w:tc>
          <w:tcPr>
            <w:tcW w:w="1456" w:type="dxa"/>
            <w:tcBorders>
              <w:bottom w:val="single" w:sz="4" w:space="0" w:color="000000"/>
            </w:tcBorders>
          </w:tcPr>
          <w:p w14:paraId="2ECC3889"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5+523</w:t>
            </w:r>
          </w:p>
        </w:tc>
        <w:tc>
          <w:tcPr>
            <w:tcW w:w="1582" w:type="dxa"/>
            <w:gridSpan w:val="2"/>
            <w:tcBorders>
              <w:bottom w:val="single" w:sz="4" w:space="0" w:color="000000"/>
            </w:tcBorders>
          </w:tcPr>
          <w:p w14:paraId="6BA1AAFF" w14:textId="77777777" w:rsidR="00D56F80" w:rsidRPr="004245E7"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Crossing</w:t>
            </w:r>
            <w:proofErr w:type="spellEnd"/>
          </w:p>
        </w:tc>
        <w:tc>
          <w:tcPr>
            <w:tcW w:w="1327" w:type="dxa"/>
            <w:gridSpan w:val="3"/>
            <w:tcBorders>
              <w:bottom w:val="single" w:sz="4" w:space="0" w:color="000000"/>
            </w:tcBorders>
          </w:tcPr>
          <w:p w14:paraId="3429E090"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60 ‘’</w:t>
            </w:r>
          </w:p>
        </w:tc>
        <w:tc>
          <w:tcPr>
            <w:tcW w:w="955" w:type="dxa"/>
            <w:tcBorders>
              <w:bottom w:val="single" w:sz="4" w:space="0" w:color="000000"/>
            </w:tcBorders>
          </w:tcPr>
          <w:p w14:paraId="4598CBC1"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2</w:t>
            </w:r>
          </w:p>
        </w:tc>
        <w:tc>
          <w:tcPr>
            <w:tcW w:w="1208" w:type="dxa"/>
            <w:gridSpan w:val="2"/>
            <w:tcBorders>
              <w:bottom w:val="single" w:sz="4" w:space="0" w:color="000000"/>
            </w:tcBorders>
          </w:tcPr>
          <w:p w14:paraId="11CD83FB"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7EDEE043" w14:textId="77777777" w:rsidTr="00C90C83">
        <w:trPr>
          <w:trHeight w:val="309"/>
        </w:trPr>
        <w:tc>
          <w:tcPr>
            <w:tcW w:w="693" w:type="dxa"/>
            <w:gridSpan w:val="2"/>
            <w:tcBorders>
              <w:top w:val="single" w:sz="4" w:space="0" w:color="000000"/>
              <w:bottom w:val="single" w:sz="4" w:space="0" w:color="000000"/>
            </w:tcBorders>
          </w:tcPr>
          <w:p w14:paraId="67D2B3DF" w14:textId="77777777" w:rsidR="00D56F80" w:rsidRPr="004245E7" w:rsidRDefault="00B74F2A">
            <w:pPr>
              <w:pStyle w:val="TableParagraph"/>
              <w:spacing w:before="1"/>
              <w:ind w:left="115"/>
              <w:rPr>
                <w:rFonts w:ascii="Calibri" w:eastAsia="Calibri" w:hAnsi="Calibri" w:cs="Calibri"/>
                <w:spacing w:val="-2"/>
              </w:rPr>
            </w:pPr>
            <w:r w:rsidRPr="004245E7">
              <w:rPr>
                <w:rFonts w:ascii="Calibri" w:eastAsia="Calibri" w:hAnsi="Calibri" w:cs="Calibri"/>
                <w:spacing w:val="-2"/>
              </w:rPr>
              <w:t>38</w:t>
            </w:r>
          </w:p>
        </w:tc>
        <w:tc>
          <w:tcPr>
            <w:tcW w:w="1456" w:type="dxa"/>
            <w:tcBorders>
              <w:top w:val="single" w:sz="4" w:space="0" w:color="000000"/>
              <w:bottom w:val="single" w:sz="4" w:space="0" w:color="000000"/>
            </w:tcBorders>
          </w:tcPr>
          <w:p w14:paraId="194B61BC" w14:textId="77777777" w:rsidR="00D56F80" w:rsidRPr="004245E7" w:rsidRDefault="00B74F2A">
            <w:pPr>
              <w:pStyle w:val="TableParagraph"/>
              <w:spacing w:before="1"/>
              <w:ind w:left="353"/>
              <w:rPr>
                <w:rFonts w:ascii="Calibri" w:eastAsia="Calibri" w:hAnsi="Calibri" w:cs="Calibri"/>
                <w:spacing w:val="-2"/>
              </w:rPr>
            </w:pPr>
            <w:r w:rsidRPr="004245E7">
              <w:rPr>
                <w:rFonts w:ascii="Calibri" w:eastAsia="Calibri" w:hAnsi="Calibri" w:cs="Calibri"/>
                <w:spacing w:val="-2"/>
              </w:rPr>
              <w:t>5+665</w:t>
            </w:r>
          </w:p>
        </w:tc>
        <w:tc>
          <w:tcPr>
            <w:tcW w:w="1582" w:type="dxa"/>
            <w:gridSpan w:val="2"/>
            <w:tcBorders>
              <w:top w:val="single" w:sz="4" w:space="0" w:color="000000"/>
              <w:bottom w:val="single" w:sz="4" w:space="0" w:color="000000"/>
            </w:tcBorders>
          </w:tcPr>
          <w:p w14:paraId="7BF1161A"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6AE9D51C"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27A18224"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7A0A795D" w14:textId="77777777" w:rsidR="00D56F80" w:rsidRPr="004245E7" w:rsidRDefault="00B74F2A">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5DEDBDE9" w14:textId="77777777" w:rsidTr="00C90C83">
        <w:trPr>
          <w:trHeight w:val="309"/>
        </w:trPr>
        <w:tc>
          <w:tcPr>
            <w:tcW w:w="693" w:type="dxa"/>
            <w:gridSpan w:val="2"/>
            <w:tcBorders>
              <w:top w:val="single" w:sz="4" w:space="0" w:color="000000"/>
              <w:bottom w:val="single" w:sz="4" w:space="0" w:color="000000"/>
            </w:tcBorders>
          </w:tcPr>
          <w:p w14:paraId="474E77BB"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39</w:t>
            </w:r>
          </w:p>
        </w:tc>
        <w:tc>
          <w:tcPr>
            <w:tcW w:w="1456" w:type="dxa"/>
            <w:tcBorders>
              <w:top w:val="single" w:sz="4" w:space="0" w:color="000000"/>
              <w:bottom w:val="single" w:sz="4" w:space="0" w:color="000000"/>
            </w:tcBorders>
          </w:tcPr>
          <w:p w14:paraId="2854117C"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5+774</w:t>
            </w:r>
          </w:p>
        </w:tc>
        <w:tc>
          <w:tcPr>
            <w:tcW w:w="1582" w:type="dxa"/>
            <w:gridSpan w:val="2"/>
            <w:tcBorders>
              <w:top w:val="single" w:sz="4" w:space="0" w:color="000000"/>
              <w:bottom w:val="single" w:sz="4" w:space="0" w:color="000000"/>
            </w:tcBorders>
          </w:tcPr>
          <w:p w14:paraId="3C2F7FA3"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054075E5"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14F79854"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799B8296"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4AE483DC" w14:textId="77777777" w:rsidTr="00C90C83">
        <w:trPr>
          <w:trHeight w:val="309"/>
        </w:trPr>
        <w:tc>
          <w:tcPr>
            <w:tcW w:w="693" w:type="dxa"/>
            <w:gridSpan w:val="2"/>
            <w:tcBorders>
              <w:top w:val="single" w:sz="4" w:space="0" w:color="000000"/>
              <w:bottom w:val="single" w:sz="4" w:space="0" w:color="000000"/>
            </w:tcBorders>
          </w:tcPr>
          <w:p w14:paraId="049B7295"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40</w:t>
            </w:r>
          </w:p>
        </w:tc>
        <w:tc>
          <w:tcPr>
            <w:tcW w:w="1456" w:type="dxa"/>
            <w:tcBorders>
              <w:top w:val="single" w:sz="4" w:space="0" w:color="000000"/>
              <w:bottom w:val="single" w:sz="4" w:space="0" w:color="000000"/>
            </w:tcBorders>
          </w:tcPr>
          <w:p w14:paraId="5A8776EC"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5+951</w:t>
            </w:r>
          </w:p>
        </w:tc>
        <w:tc>
          <w:tcPr>
            <w:tcW w:w="1582" w:type="dxa"/>
            <w:gridSpan w:val="2"/>
            <w:tcBorders>
              <w:top w:val="single" w:sz="4" w:space="0" w:color="000000"/>
              <w:bottom w:val="single" w:sz="4" w:space="0" w:color="000000"/>
            </w:tcBorders>
          </w:tcPr>
          <w:p w14:paraId="19EA2FCD"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48388CCF"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3C7ECA06"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67192670"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05B357A5" w14:textId="77777777" w:rsidTr="00C90C83">
        <w:trPr>
          <w:trHeight w:val="309"/>
        </w:trPr>
        <w:tc>
          <w:tcPr>
            <w:tcW w:w="693" w:type="dxa"/>
            <w:gridSpan w:val="2"/>
            <w:tcBorders>
              <w:top w:val="single" w:sz="4" w:space="0" w:color="000000"/>
              <w:bottom w:val="single" w:sz="4" w:space="0" w:color="000000"/>
            </w:tcBorders>
          </w:tcPr>
          <w:p w14:paraId="3BA35B59"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41</w:t>
            </w:r>
          </w:p>
        </w:tc>
        <w:tc>
          <w:tcPr>
            <w:tcW w:w="1456" w:type="dxa"/>
            <w:tcBorders>
              <w:top w:val="single" w:sz="4" w:space="0" w:color="000000"/>
              <w:bottom w:val="single" w:sz="4" w:space="0" w:color="000000"/>
            </w:tcBorders>
          </w:tcPr>
          <w:p w14:paraId="04F449AA"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6+059</w:t>
            </w:r>
          </w:p>
        </w:tc>
        <w:tc>
          <w:tcPr>
            <w:tcW w:w="1582" w:type="dxa"/>
            <w:gridSpan w:val="2"/>
            <w:tcBorders>
              <w:top w:val="single" w:sz="4" w:space="0" w:color="000000"/>
              <w:bottom w:val="single" w:sz="4" w:space="0" w:color="000000"/>
            </w:tcBorders>
          </w:tcPr>
          <w:p w14:paraId="2ABABA8D"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58938B1D"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2F4CB3D9"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2C9C5D48"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76574C3D" w14:textId="77777777" w:rsidTr="00C90C83">
        <w:trPr>
          <w:trHeight w:val="309"/>
        </w:trPr>
        <w:tc>
          <w:tcPr>
            <w:tcW w:w="693" w:type="dxa"/>
            <w:gridSpan w:val="2"/>
            <w:tcBorders>
              <w:top w:val="single" w:sz="4" w:space="0" w:color="000000"/>
              <w:bottom w:val="single" w:sz="4" w:space="0" w:color="000000"/>
            </w:tcBorders>
          </w:tcPr>
          <w:p w14:paraId="4C36092A"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42</w:t>
            </w:r>
          </w:p>
        </w:tc>
        <w:tc>
          <w:tcPr>
            <w:tcW w:w="1456" w:type="dxa"/>
            <w:tcBorders>
              <w:top w:val="single" w:sz="4" w:space="0" w:color="000000"/>
              <w:bottom w:val="single" w:sz="4" w:space="0" w:color="000000"/>
            </w:tcBorders>
          </w:tcPr>
          <w:p w14:paraId="500A8140"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6+239</w:t>
            </w:r>
          </w:p>
        </w:tc>
        <w:tc>
          <w:tcPr>
            <w:tcW w:w="1582" w:type="dxa"/>
            <w:gridSpan w:val="2"/>
            <w:tcBorders>
              <w:top w:val="single" w:sz="4" w:space="0" w:color="000000"/>
              <w:bottom w:val="single" w:sz="4" w:space="0" w:color="000000"/>
            </w:tcBorders>
          </w:tcPr>
          <w:p w14:paraId="3E0D4ACB"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1EFB1FB8"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22FCA4BF"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5148F120"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3006ED87" w14:textId="77777777" w:rsidTr="00C90C83">
        <w:trPr>
          <w:trHeight w:val="309"/>
        </w:trPr>
        <w:tc>
          <w:tcPr>
            <w:tcW w:w="693" w:type="dxa"/>
            <w:gridSpan w:val="2"/>
            <w:tcBorders>
              <w:top w:val="single" w:sz="4" w:space="0" w:color="000000"/>
              <w:bottom w:val="single" w:sz="4" w:space="0" w:color="000000"/>
            </w:tcBorders>
          </w:tcPr>
          <w:p w14:paraId="0E14A46B"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43</w:t>
            </w:r>
          </w:p>
        </w:tc>
        <w:tc>
          <w:tcPr>
            <w:tcW w:w="1456" w:type="dxa"/>
            <w:tcBorders>
              <w:top w:val="single" w:sz="4" w:space="0" w:color="000000"/>
              <w:bottom w:val="single" w:sz="4" w:space="0" w:color="000000"/>
            </w:tcBorders>
          </w:tcPr>
          <w:p w14:paraId="48F451D8"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6+355</w:t>
            </w:r>
          </w:p>
        </w:tc>
        <w:tc>
          <w:tcPr>
            <w:tcW w:w="1582" w:type="dxa"/>
            <w:gridSpan w:val="2"/>
            <w:tcBorders>
              <w:top w:val="single" w:sz="4" w:space="0" w:color="000000"/>
              <w:bottom w:val="single" w:sz="4" w:space="0" w:color="000000"/>
            </w:tcBorders>
          </w:tcPr>
          <w:p w14:paraId="5FF4B56A"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49E09D91"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49099965"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104E89BE"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24C9AFFC" w14:textId="77777777" w:rsidTr="00C90C83">
        <w:trPr>
          <w:trHeight w:val="306"/>
        </w:trPr>
        <w:tc>
          <w:tcPr>
            <w:tcW w:w="693" w:type="dxa"/>
            <w:gridSpan w:val="2"/>
            <w:tcBorders>
              <w:top w:val="single" w:sz="4" w:space="0" w:color="000000"/>
              <w:bottom w:val="single" w:sz="4" w:space="0" w:color="000000"/>
            </w:tcBorders>
          </w:tcPr>
          <w:p w14:paraId="14D33407"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44</w:t>
            </w:r>
          </w:p>
        </w:tc>
        <w:tc>
          <w:tcPr>
            <w:tcW w:w="1456" w:type="dxa"/>
            <w:tcBorders>
              <w:top w:val="single" w:sz="4" w:space="0" w:color="000000"/>
              <w:bottom w:val="single" w:sz="4" w:space="0" w:color="000000"/>
            </w:tcBorders>
          </w:tcPr>
          <w:p w14:paraId="057FBE2C"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6+479</w:t>
            </w:r>
          </w:p>
        </w:tc>
        <w:tc>
          <w:tcPr>
            <w:tcW w:w="1582" w:type="dxa"/>
            <w:gridSpan w:val="2"/>
            <w:tcBorders>
              <w:top w:val="single" w:sz="4" w:space="0" w:color="000000"/>
              <w:bottom w:val="single" w:sz="4" w:space="0" w:color="000000"/>
            </w:tcBorders>
          </w:tcPr>
          <w:p w14:paraId="10AF585B"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31DD61A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60 ‘’</w:t>
            </w:r>
          </w:p>
        </w:tc>
        <w:tc>
          <w:tcPr>
            <w:tcW w:w="955" w:type="dxa"/>
            <w:tcBorders>
              <w:top w:val="single" w:sz="4" w:space="0" w:color="000000"/>
              <w:bottom w:val="single" w:sz="4" w:space="0" w:color="000000"/>
            </w:tcBorders>
          </w:tcPr>
          <w:p w14:paraId="14F7AE77"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2</w:t>
            </w:r>
          </w:p>
        </w:tc>
        <w:tc>
          <w:tcPr>
            <w:tcW w:w="1208" w:type="dxa"/>
            <w:gridSpan w:val="2"/>
            <w:tcBorders>
              <w:top w:val="single" w:sz="4" w:space="0" w:color="000000"/>
              <w:bottom w:val="single" w:sz="4" w:space="0" w:color="000000"/>
            </w:tcBorders>
          </w:tcPr>
          <w:p w14:paraId="7CECD58E"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7986F4BF" w14:textId="77777777" w:rsidTr="00C90C83">
        <w:trPr>
          <w:trHeight w:val="309"/>
        </w:trPr>
        <w:tc>
          <w:tcPr>
            <w:tcW w:w="693" w:type="dxa"/>
            <w:gridSpan w:val="2"/>
            <w:tcBorders>
              <w:top w:val="single" w:sz="4" w:space="0" w:color="000000"/>
              <w:bottom w:val="single" w:sz="4" w:space="0" w:color="000000"/>
            </w:tcBorders>
          </w:tcPr>
          <w:p w14:paraId="687112B6" w14:textId="77777777" w:rsidR="00D56F80" w:rsidRPr="004245E7" w:rsidRDefault="00B74F2A">
            <w:pPr>
              <w:pStyle w:val="TableParagraph"/>
              <w:spacing w:before="1"/>
              <w:ind w:left="115"/>
              <w:rPr>
                <w:rFonts w:ascii="Calibri" w:eastAsia="Calibri" w:hAnsi="Calibri" w:cs="Calibri"/>
                <w:spacing w:val="-2"/>
              </w:rPr>
            </w:pPr>
            <w:r w:rsidRPr="004245E7">
              <w:rPr>
                <w:rFonts w:ascii="Calibri" w:eastAsia="Calibri" w:hAnsi="Calibri" w:cs="Calibri"/>
                <w:spacing w:val="-2"/>
              </w:rPr>
              <w:t>45</w:t>
            </w:r>
          </w:p>
        </w:tc>
        <w:tc>
          <w:tcPr>
            <w:tcW w:w="1456" w:type="dxa"/>
            <w:tcBorders>
              <w:top w:val="single" w:sz="4" w:space="0" w:color="000000"/>
              <w:bottom w:val="single" w:sz="4" w:space="0" w:color="000000"/>
            </w:tcBorders>
          </w:tcPr>
          <w:p w14:paraId="54E7CAD9" w14:textId="77777777" w:rsidR="00D56F80" w:rsidRPr="004245E7" w:rsidRDefault="00B74F2A">
            <w:pPr>
              <w:pStyle w:val="TableParagraph"/>
              <w:spacing w:before="1"/>
              <w:ind w:left="353"/>
              <w:rPr>
                <w:rFonts w:ascii="Calibri" w:eastAsia="Calibri" w:hAnsi="Calibri" w:cs="Calibri"/>
                <w:spacing w:val="-2"/>
              </w:rPr>
            </w:pPr>
            <w:r w:rsidRPr="004245E7">
              <w:rPr>
                <w:rFonts w:ascii="Calibri" w:eastAsia="Calibri" w:hAnsi="Calibri" w:cs="Calibri"/>
                <w:spacing w:val="-2"/>
              </w:rPr>
              <w:t>6+673</w:t>
            </w:r>
          </w:p>
        </w:tc>
        <w:tc>
          <w:tcPr>
            <w:tcW w:w="1582" w:type="dxa"/>
            <w:gridSpan w:val="2"/>
            <w:tcBorders>
              <w:top w:val="single" w:sz="4" w:space="0" w:color="000000"/>
              <w:bottom w:val="single" w:sz="4" w:space="0" w:color="000000"/>
            </w:tcBorders>
          </w:tcPr>
          <w:p w14:paraId="5B5DD4E6"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39BD753D"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48 ‘’</w:t>
            </w:r>
          </w:p>
        </w:tc>
        <w:tc>
          <w:tcPr>
            <w:tcW w:w="955" w:type="dxa"/>
            <w:tcBorders>
              <w:top w:val="single" w:sz="4" w:space="0" w:color="000000"/>
              <w:bottom w:val="single" w:sz="4" w:space="0" w:color="000000"/>
            </w:tcBorders>
          </w:tcPr>
          <w:p w14:paraId="34477E67"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2</w:t>
            </w:r>
          </w:p>
        </w:tc>
        <w:tc>
          <w:tcPr>
            <w:tcW w:w="1208" w:type="dxa"/>
            <w:gridSpan w:val="2"/>
            <w:tcBorders>
              <w:top w:val="single" w:sz="4" w:space="0" w:color="000000"/>
              <w:bottom w:val="single" w:sz="4" w:space="0" w:color="000000"/>
            </w:tcBorders>
          </w:tcPr>
          <w:p w14:paraId="35C8F5B5" w14:textId="77777777" w:rsidR="00D56F80" w:rsidRPr="004245E7" w:rsidRDefault="00B74F2A">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3E910242" w14:textId="77777777" w:rsidTr="00C90C83">
        <w:trPr>
          <w:trHeight w:val="309"/>
        </w:trPr>
        <w:tc>
          <w:tcPr>
            <w:tcW w:w="693" w:type="dxa"/>
            <w:gridSpan w:val="2"/>
            <w:tcBorders>
              <w:top w:val="single" w:sz="4" w:space="0" w:color="000000"/>
              <w:bottom w:val="single" w:sz="4" w:space="0" w:color="000000"/>
            </w:tcBorders>
          </w:tcPr>
          <w:p w14:paraId="496834FA"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46</w:t>
            </w:r>
          </w:p>
        </w:tc>
        <w:tc>
          <w:tcPr>
            <w:tcW w:w="1456" w:type="dxa"/>
            <w:tcBorders>
              <w:top w:val="single" w:sz="4" w:space="0" w:color="000000"/>
              <w:bottom w:val="single" w:sz="4" w:space="0" w:color="000000"/>
            </w:tcBorders>
          </w:tcPr>
          <w:p w14:paraId="3DC542BF"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6+883</w:t>
            </w:r>
          </w:p>
        </w:tc>
        <w:tc>
          <w:tcPr>
            <w:tcW w:w="1582" w:type="dxa"/>
            <w:gridSpan w:val="2"/>
            <w:tcBorders>
              <w:top w:val="single" w:sz="4" w:space="0" w:color="000000"/>
              <w:bottom w:val="single" w:sz="4" w:space="0" w:color="000000"/>
            </w:tcBorders>
          </w:tcPr>
          <w:p w14:paraId="539E70C1"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00586E0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5B813105"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0642750C"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33108982" w14:textId="77777777" w:rsidTr="00C90C83">
        <w:trPr>
          <w:trHeight w:val="309"/>
        </w:trPr>
        <w:tc>
          <w:tcPr>
            <w:tcW w:w="693" w:type="dxa"/>
            <w:gridSpan w:val="2"/>
            <w:tcBorders>
              <w:top w:val="single" w:sz="4" w:space="0" w:color="000000"/>
              <w:bottom w:val="single" w:sz="4" w:space="0" w:color="000000"/>
            </w:tcBorders>
          </w:tcPr>
          <w:p w14:paraId="5C1080F5"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47</w:t>
            </w:r>
          </w:p>
        </w:tc>
        <w:tc>
          <w:tcPr>
            <w:tcW w:w="1456" w:type="dxa"/>
            <w:tcBorders>
              <w:top w:val="single" w:sz="4" w:space="0" w:color="000000"/>
              <w:bottom w:val="single" w:sz="4" w:space="0" w:color="000000"/>
            </w:tcBorders>
          </w:tcPr>
          <w:p w14:paraId="00300ED3"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7+097</w:t>
            </w:r>
          </w:p>
        </w:tc>
        <w:tc>
          <w:tcPr>
            <w:tcW w:w="1582" w:type="dxa"/>
            <w:gridSpan w:val="2"/>
            <w:tcBorders>
              <w:top w:val="single" w:sz="4" w:space="0" w:color="000000"/>
              <w:bottom w:val="single" w:sz="4" w:space="0" w:color="000000"/>
            </w:tcBorders>
          </w:tcPr>
          <w:p w14:paraId="4EB563A2"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1FBC136C"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0D41E8BC"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348A2740"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2DC88F5D" w14:textId="77777777" w:rsidTr="00C90C83">
        <w:trPr>
          <w:trHeight w:val="309"/>
        </w:trPr>
        <w:tc>
          <w:tcPr>
            <w:tcW w:w="693" w:type="dxa"/>
            <w:gridSpan w:val="2"/>
            <w:tcBorders>
              <w:top w:val="single" w:sz="4" w:space="0" w:color="000000"/>
              <w:bottom w:val="single" w:sz="4" w:space="0" w:color="000000"/>
            </w:tcBorders>
          </w:tcPr>
          <w:p w14:paraId="1C78101A"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48</w:t>
            </w:r>
          </w:p>
        </w:tc>
        <w:tc>
          <w:tcPr>
            <w:tcW w:w="1456" w:type="dxa"/>
            <w:tcBorders>
              <w:top w:val="single" w:sz="4" w:space="0" w:color="000000"/>
              <w:bottom w:val="single" w:sz="4" w:space="0" w:color="000000"/>
            </w:tcBorders>
          </w:tcPr>
          <w:p w14:paraId="450E810C"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7+312</w:t>
            </w:r>
          </w:p>
        </w:tc>
        <w:tc>
          <w:tcPr>
            <w:tcW w:w="1582" w:type="dxa"/>
            <w:gridSpan w:val="2"/>
            <w:tcBorders>
              <w:top w:val="single" w:sz="4" w:space="0" w:color="000000"/>
              <w:bottom w:val="single" w:sz="4" w:space="0" w:color="000000"/>
            </w:tcBorders>
          </w:tcPr>
          <w:p w14:paraId="58798DC3"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4A405AF7"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60 ‘’</w:t>
            </w:r>
          </w:p>
        </w:tc>
        <w:tc>
          <w:tcPr>
            <w:tcW w:w="955" w:type="dxa"/>
            <w:tcBorders>
              <w:top w:val="single" w:sz="4" w:space="0" w:color="000000"/>
              <w:bottom w:val="single" w:sz="4" w:space="0" w:color="000000"/>
            </w:tcBorders>
          </w:tcPr>
          <w:p w14:paraId="21EE8981"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2</w:t>
            </w:r>
          </w:p>
        </w:tc>
        <w:tc>
          <w:tcPr>
            <w:tcW w:w="1208" w:type="dxa"/>
            <w:gridSpan w:val="2"/>
            <w:tcBorders>
              <w:top w:val="single" w:sz="4" w:space="0" w:color="000000"/>
              <w:bottom w:val="single" w:sz="4" w:space="0" w:color="000000"/>
            </w:tcBorders>
          </w:tcPr>
          <w:p w14:paraId="571DD02F"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5B979AB4" w14:textId="77777777" w:rsidTr="00C90C83">
        <w:trPr>
          <w:trHeight w:val="309"/>
        </w:trPr>
        <w:tc>
          <w:tcPr>
            <w:tcW w:w="693" w:type="dxa"/>
            <w:gridSpan w:val="2"/>
            <w:tcBorders>
              <w:top w:val="single" w:sz="4" w:space="0" w:color="000000"/>
              <w:bottom w:val="single" w:sz="4" w:space="0" w:color="000000"/>
            </w:tcBorders>
          </w:tcPr>
          <w:p w14:paraId="0230B908"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49</w:t>
            </w:r>
          </w:p>
        </w:tc>
        <w:tc>
          <w:tcPr>
            <w:tcW w:w="1456" w:type="dxa"/>
            <w:tcBorders>
              <w:top w:val="single" w:sz="4" w:space="0" w:color="000000"/>
              <w:bottom w:val="single" w:sz="4" w:space="0" w:color="000000"/>
            </w:tcBorders>
          </w:tcPr>
          <w:p w14:paraId="22371E02"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7+492</w:t>
            </w:r>
          </w:p>
        </w:tc>
        <w:tc>
          <w:tcPr>
            <w:tcW w:w="1582" w:type="dxa"/>
            <w:gridSpan w:val="2"/>
            <w:tcBorders>
              <w:top w:val="single" w:sz="4" w:space="0" w:color="000000"/>
              <w:bottom w:val="single" w:sz="4" w:space="0" w:color="000000"/>
            </w:tcBorders>
          </w:tcPr>
          <w:p w14:paraId="3786EBC0"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4E0EF7FF"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2F4CC3E9"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2F04860E"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3D74733B" w14:textId="77777777" w:rsidTr="00C90C83">
        <w:trPr>
          <w:trHeight w:val="306"/>
        </w:trPr>
        <w:tc>
          <w:tcPr>
            <w:tcW w:w="693" w:type="dxa"/>
            <w:gridSpan w:val="2"/>
            <w:tcBorders>
              <w:top w:val="single" w:sz="4" w:space="0" w:color="000000"/>
              <w:bottom w:val="single" w:sz="4" w:space="0" w:color="000000"/>
            </w:tcBorders>
          </w:tcPr>
          <w:p w14:paraId="6216E080"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50</w:t>
            </w:r>
          </w:p>
        </w:tc>
        <w:tc>
          <w:tcPr>
            <w:tcW w:w="1456" w:type="dxa"/>
            <w:tcBorders>
              <w:top w:val="single" w:sz="4" w:space="0" w:color="000000"/>
              <w:bottom w:val="single" w:sz="4" w:space="0" w:color="000000"/>
            </w:tcBorders>
          </w:tcPr>
          <w:p w14:paraId="22AF8B08"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7+700</w:t>
            </w:r>
          </w:p>
        </w:tc>
        <w:tc>
          <w:tcPr>
            <w:tcW w:w="1582" w:type="dxa"/>
            <w:gridSpan w:val="2"/>
            <w:tcBorders>
              <w:top w:val="single" w:sz="4" w:space="0" w:color="000000"/>
              <w:bottom w:val="single" w:sz="4" w:space="0" w:color="000000"/>
            </w:tcBorders>
          </w:tcPr>
          <w:p w14:paraId="43758766"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0ED83790"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48 ‘’</w:t>
            </w:r>
          </w:p>
        </w:tc>
        <w:tc>
          <w:tcPr>
            <w:tcW w:w="955" w:type="dxa"/>
            <w:tcBorders>
              <w:top w:val="single" w:sz="4" w:space="0" w:color="000000"/>
              <w:bottom w:val="single" w:sz="4" w:space="0" w:color="000000"/>
            </w:tcBorders>
          </w:tcPr>
          <w:p w14:paraId="17D84B2F"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5FC90292"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5AB6568E" w14:textId="77777777" w:rsidTr="00C90C83">
        <w:trPr>
          <w:trHeight w:val="309"/>
        </w:trPr>
        <w:tc>
          <w:tcPr>
            <w:tcW w:w="693" w:type="dxa"/>
            <w:gridSpan w:val="2"/>
            <w:tcBorders>
              <w:top w:val="single" w:sz="4" w:space="0" w:color="000000"/>
              <w:bottom w:val="single" w:sz="4" w:space="0" w:color="000000"/>
            </w:tcBorders>
          </w:tcPr>
          <w:p w14:paraId="37757042" w14:textId="77777777" w:rsidR="00D56F80" w:rsidRPr="004245E7" w:rsidRDefault="00B74F2A">
            <w:pPr>
              <w:pStyle w:val="TableParagraph"/>
              <w:spacing w:before="1"/>
              <w:ind w:left="115"/>
              <w:rPr>
                <w:rFonts w:ascii="Calibri" w:eastAsia="Calibri" w:hAnsi="Calibri" w:cs="Calibri"/>
                <w:spacing w:val="-2"/>
              </w:rPr>
            </w:pPr>
            <w:r w:rsidRPr="004245E7">
              <w:rPr>
                <w:rFonts w:ascii="Calibri" w:eastAsia="Calibri" w:hAnsi="Calibri" w:cs="Calibri"/>
                <w:spacing w:val="-2"/>
              </w:rPr>
              <w:t>51</w:t>
            </w:r>
          </w:p>
        </w:tc>
        <w:tc>
          <w:tcPr>
            <w:tcW w:w="1456" w:type="dxa"/>
            <w:tcBorders>
              <w:top w:val="single" w:sz="4" w:space="0" w:color="000000"/>
              <w:bottom w:val="single" w:sz="4" w:space="0" w:color="000000"/>
            </w:tcBorders>
          </w:tcPr>
          <w:p w14:paraId="2F6054F1" w14:textId="77777777" w:rsidR="00D56F80" w:rsidRPr="004245E7" w:rsidRDefault="00B74F2A">
            <w:pPr>
              <w:pStyle w:val="TableParagraph"/>
              <w:spacing w:before="1"/>
              <w:ind w:left="353"/>
              <w:rPr>
                <w:rFonts w:ascii="Calibri" w:eastAsia="Calibri" w:hAnsi="Calibri" w:cs="Calibri"/>
                <w:spacing w:val="-2"/>
              </w:rPr>
            </w:pPr>
            <w:r w:rsidRPr="004245E7">
              <w:rPr>
                <w:rFonts w:ascii="Calibri" w:eastAsia="Calibri" w:hAnsi="Calibri" w:cs="Calibri"/>
                <w:spacing w:val="-2"/>
              </w:rPr>
              <w:t>7+838</w:t>
            </w:r>
          </w:p>
        </w:tc>
        <w:tc>
          <w:tcPr>
            <w:tcW w:w="1582" w:type="dxa"/>
            <w:gridSpan w:val="2"/>
            <w:tcBorders>
              <w:top w:val="single" w:sz="4" w:space="0" w:color="000000"/>
              <w:bottom w:val="single" w:sz="4" w:space="0" w:color="000000"/>
            </w:tcBorders>
          </w:tcPr>
          <w:p w14:paraId="1DA76789"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3A3BBF46"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48 ‘’</w:t>
            </w:r>
          </w:p>
        </w:tc>
        <w:tc>
          <w:tcPr>
            <w:tcW w:w="955" w:type="dxa"/>
            <w:tcBorders>
              <w:top w:val="single" w:sz="4" w:space="0" w:color="000000"/>
              <w:bottom w:val="single" w:sz="4" w:space="0" w:color="000000"/>
            </w:tcBorders>
          </w:tcPr>
          <w:p w14:paraId="2125A55E"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3C45BED2" w14:textId="77777777" w:rsidR="00D56F80" w:rsidRPr="004245E7" w:rsidRDefault="00B74F2A">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1DDB3B83" w14:textId="77777777" w:rsidTr="00C90C83">
        <w:trPr>
          <w:trHeight w:val="309"/>
        </w:trPr>
        <w:tc>
          <w:tcPr>
            <w:tcW w:w="693" w:type="dxa"/>
            <w:gridSpan w:val="2"/>
            <w:tcBorders>
              <w:top w:val="single" w:sz="4" w:space="0" w:color="000000"/>
              <w:bottom w:val="single" w:sz="4" w:space="0" w:color="000000"/>
            </w:tcBorders>
          </w:tcPr>
          <w:p w14:paraId="20235E61" w14:textId="77777777" w:rsidR="00D56F80" w:rsidRPr="004245E7" w:rsidRDefault="00B74F2A">
            <w:pPr>
              <w:pStyle w:val="TableParagraph"/>
              <w:spacing w:before="1"/>
              <w:ind w:left="115"/>
              <w:rPr>
                <w:rFonts w:ascii="Calibri" w:eastAsia="Calibri" w:hAnsi="Calibri" w:cs="Calibri"/>
                <w:spacing w:val="-2"/>
              </w:rPr>
            </w:pPr>
            <w:r w:rsidRPr="004245E7">
              <w:rPr>
                <w:rFonts w:ascii="Calibri" w:eastAsia="Calibri" w:hAnsi="Calibri" w:cs="Calibri"/>
                <w:spacing w:val="-2"/>
              </w:rPr>
              <w:t>52</w:t>
            </w:r>
          </w:p>
        </w:tc>
        <w:tc>
          <w:tcPr>
            <w:tcW w:w="1456" w:type="dxa"/>
            <w:tcBorders>
              <w:top w:val="single" w:sz="4" w:space="0" w:color="000000"/>
              <w:bottom w:val="single" w:sz="4" w:space="0" w:color="000000"/>
            </w:tcBorders>
          </w:tcPr>
          <w:p w14:paraId="07E86C15" w14:textId="77777777" w:rsidR="00D56F80" w:rsidRPr="004245E7" w:rsidRDefault="00B74F2A">
            <w:pPr>
              <w:pStyle w:val="TableParagraph"/>
              <w:spacing w:before="1"/>
              <w:ind w:left="353"/>
              <w:rPr>
                <w:rFonts w:ascii="Calibri" w:eastAsia="Calibri" w:hAnsi="Calibri" w:cs="Calibri"/>
                <w:spacing w:val="-2"/>
              </w:rPr>
            </w:pPr>
            <w:r w:rsidRPr="004245E7">
              <w:rPr>
                <w:rFonts w:ascii="Calibri" w:eastAsia="Calibri" w:hAnsi="Calibri" w:cs="Calibri"/>
                <w:spacing w:val="-2"/>
              </w:rPr>
              <w:t>8+034</w:t>
            </w:r>
          </w:p>
        </w:tc>
        <w:tc>
          <w:tcPr>
            <w:tcW w:w="1582" w:type="dxa"/>
            <w:gridSpan w:val="2"/>
            <w:tcBorders>
              <w:top w:val="single" w:sz="4" w:space="0" w:color="000000"/>
              <w:bottom w:val="single" w:sz="4" w:space="0" w:color="000000"/>
            </w:tcBorders>
          </w:tcPr>
          <w:p w14:paraId="7A8727FC"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2E15DDE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48 ‘’</w:t>
            </w:r>
          </w:p>
        </w:tc>
        <w:tc>
          <w:tcPr>
            <w:tcW w:w="955" w:type="dxa"/>
            <w:tcBorders>
              <w:top w:val="single" w:sz="4" w:space="0" w:color="000000"/>
              <w:bottom w:val="single" w:sz="4" w:space="0" w:color="000000"/>
            </w:tcBorders>
          </w:tcPr>
          <w:p w14:paraId="17EE4AAC"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2BB36FF8" w14:textId="77777777" w:rsidR="00D56F80" w:rsidRPr="004245E7" w:rsidRDefault="00B74F2A">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4E06814E" w14:textId="77777777" w:rsidTr="00C90C83">
        <w:trPr>
          <w:trHeight w:val="309"/>
        </w:trPr>
        <w:tc>
          <w:tcPr>
            <w:tcW w:w="693" w:type="dxa"/>
            <w:gridSpan w:val="2"/>
            <w:tcBorders>
              <w:top w:val="single" w:sz="4" w:space="0" w:color="000000"/>
              <w:bottom w:val="single" w:sz="4" w:space="0" w:color="000000"/>
            </w:tcBorders>
          </w:tcPr>
          <w:p w14:paraId="7E86CFD3"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53</w:t>
            </w:r>
          </w:p>
        </w:tc>
        <w:tc>
          <w:tcPr>
            <w:tcW w:w="1456" w:type="dxa"/>
            <w:tcBorders>
              <w:top w:val="single" w:sz="4" w:space="0" w:color="000000"/>
              <w:bottom w:val="single" w:sz="4" w:space="0" w:color="000000"/>
            </w:tcBorders>
          </w:tcPr>
          <w:p w14:paraId="14DFDD8C"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8+225</w:t>
            </w:r>
          </w:p>
        </w:tc>
        <w:tc>
          <w:tcPr>
            <w:tcW w:w="1582" w:type="dxa"/>
            <w:gridSpan w:val="2"/>
            <w:tcBorders>
              <w:top w:val="single" w:sz="4" w:space="0" w:color="000000"/>
              <w:bottom w:val="single" w:sz="4" w:space="0" w:color="000000"/>
            </w:tcBorders>
          </w:tcPr>
          <w:p w14:paraId="6B42FC21"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03CF67A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46C7B68D"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76B30CFF"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010B4232" w14:textId="77777777" w:rsidTr="00C90C83">
        <w:trPr>
          <w:trHeight w:val="309"/>
        </w:trPr>
        <w:tc>
          <w:tcPr>
            <w:tcW w:w="693" w:type="dxa"/>
            <w:gridSpan w:val="2"/>
            <w:tcBorders>
              <w:top w:val="single" w:sz="4" w:space="0" w:color="000000"/>
              <w:bottom w:val="single" w:sz="4" w:space="0" w:color="000000"/>
            </w:tcBorders>
          </w:tcPr>
          <w:p w14:paraId="6A9B721D"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54</w:t>
            </w:r>
          </w:p>
        </w:tc>
        <w:tc>
          <w:tcPr>
            <w:tcW w:w="1456" w:type="dxa"/>
            <w:tcBorders>
              <w:top w:val="single" w:sz="4" w:space="0" w:color="000000"/>
              <w:bottom w:val="single" w:sz="4" w:space="0" w:color="000000"/>
            </w:tcBorders>
          </w:tcPr>
          <w:p w14:paraId="6875A823"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8+425</w:t>
            </w:r>
          </w:p>
        </w:tc>
        <w:tc>
          <w:tcPr>
            <w:tcW w:w="1582" w:type="dxa"/>
            <w:gridSpan w:val="2"/>
            <w:tcBorders>
              <w:top w:val="single" w:sz="4" w:space="0" w:color="000000"/>
              <w:bottom w:val="single" w:sz="4" w:space="0" w:color="000000"/>
            </w:tcBorders>
          </w:tcPr>
          <w:p w14:paraId="04C02C3F"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Crossing</w:t>
            </w:r>
            <w:proofErr w:type="spellEnd"/>
          </w:p>
        </w:tc>
        <w:tc>
          <w:tcPr>
            <w:tcW w:w="1327" w:type="dxa"/>
            <w:gridSpan w:val="3"/>
            <w:tcBorders>
              <w:top w:val="single" w:sz="4" w:space="0" w:color="000000"/>
              <w:bottom w:val="single" w:sz="4" w:space="0" w:color="000000"/>
            </w:tcBorders>
          </w:tcPr>
          <w:p w14:paraId="5B6E2515"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48 ‘’</w:t>
            </w:r>
          </w:p>
        </w:tc>
        <w:tc>
          <w:tcPr>
            <w:tcW w:w="955" w:type="dxa"/>
            <w:tcBorders>
              <w:top w:val="single" w:sz="4" w:space="0" w:color="000000"/>
              <w:bottom w:val="single" w:sz="4" w:space="0" w:color="000000"/>
            </w:tcBorders>
          </w:tcPr>
          <w:p w14:paraId="2B917950"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06E7AE02"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752CBA68" w14:textId="77777777" w:rsidTr="00C90C83">
        <w:trPr>
          <w:trHeight w:val="309"/>
        </w:trPr>
        <w:tc>
          <w:tcPr>
            <w:tcW w:w="693" w:type="dxa"/>
            <w:gridSpan w:val="2"/>
            <w:tcBorders>
              <w:top w:val="single" w:sz="4" w:space="0" w:color="000000"/>
              <w:bottom w:val="single" w:sz="4" w:space="0" w:color="000000"/>
            </w:tcBorders>
          </w:tcPr>
          <w:p w14:paraId="27F725DF"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55</w:t>
            </w:r>
          </w:p>
        </w:tc>
        <w:tc>
          <w:tcPr>
            <w:tcW w:w="1456" w:type="dxa"/>
            <w:tcBorders>
              <w:top w:val="single" w:sz="4" w:space="0" w:color="000000"/>
              <w:bottom w:val="single" w:sz="4" w:space="0" w:color="000000"/>
            </w:tcBorders>
          </w:tcPr>
          <w:p w14:paraId="4F74AE35"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8+600</w:t>
            </w:r>
          </w:p>
        </w:tc>
        <w:tc>
          <w:tcPr>
            <w:tcW w:w="1582" w:type="dxa"/>
            <w:gridSpan w:val="2"/>
            <w:tcBorders>
              <w:top w:val="single" w:sz="4" w:space="0" w:color="000000"/>
              <w:bottom w:val="single" w:sz="4" w:space="0" w:color="000000"/>
            </w:tcBorders>
          </w:tcPr>
          <w:p w14:paraId="4A4C168F"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640A524D"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7B043274"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6B108E37"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579B5C2E" w14:textId="77777777" w:rsidTr="00C90C83">
        <w:trPr>
          <w:trHeight w:val="309"/>
        </w:trPr>
        <w:tc>
          <w:tcPr>
            <w:tcW w:w="693" w:type="dxa"/>
            <w:gridSpan w:val="2"/>
            <w:tcBorders>
              <w:top w:val="single" w:sz="4" w:space="0" w:color="000000"/>
              <w:bottom w:val="single" w:sz="4" w:space="0" w:color="000000"/>
            </w:tcBorders>
          </w:tcPr>
          <w:p w14:paraId="4FF80D4F"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56</w:t>
            </w:r>
          </w:p>
        </w:tc>
        <w:tc>
          <w:tcPr>
            <w:tcW w:w="1456" w:type="dxa"/>
            <w:tcBorders>
              <w:top w:val="single" w:sz="4" w:space="0" w:color="000000"/>
              <w:bottom w:val="single" w:sz="4" w:space="0" w:color="000000"/>
            </w:tcBorders>
          </w:tcPr>
          <w:p w14:paraId="7A236E55"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8+790</w:t>
            </w:r>
          </w:p>
        </w:tc>
        <w:tc>
          <w:tcPr>
            <w:tcW w:w="1582" w:type="dxa"/>
            <w:gridSpan w:val="2"/>
            <w:tcBorders>
              <w:top w:val="single" w:sz="4" w:space="0" w:color="000000"/>
              <w:bottom w:val="single" w:sz="4" w:space="0" w:color="000000"/>
            </w:tcBorders>
          </w:tcPr>
          <w:p w14:paraId="3C4C9C87"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621DC560"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2B29E804"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01B6A9C3"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0FA7AE1A" w14:textId="77777777" w:rsidTr="00C90C83">
        <w:trPr>
          <w:trHeight w:val="306"/>
        </w:trPr>
        <w:tc>
          <w:tcPr>
            <w:tcW w:w="693" w:type="dxa"/>
            <w:gridSpan w:val="2"/>
            <w:tcBorders>
              <w:top w:val="single" w:sz="4" w:space="0" w:color="000000"/>
              <w:bottom w:val="single" w:sz="4" w:space="0" w:color="000000"/>
            </w:tcBorders>
          </w:tcPr>
          <w:p w14:paraId="7E2C2F58" w14:textId="77777777" w:rsidR="00D56F80" w:rsidRPr="004245E7" w:rsidRDefault="00B74F2A" w:rsidP="00C90C83">
            <w:pPr>
              <w:pStyle w:val="TableParagraph"/>
              <w:spacing w:before="1"/>
              <w:ind w:left="115"/>
              <w:rPr>
                <w:rFonts w:ascii="Calibri" w:eastAsia="Calibri" w:hAnsi="Calibri" w:cs="Calibri"/>
                <w:spacing w:val="-2"/>
              </w:rPr>
            </w:pPr>
            <w:r w:rsidRPr="004245E7">
              <w:rPr>
                <w:rFonts w:ascii="Calibri" w:eastAsia="Calibri" w:hAnsi="Calibri" w:cs="Calibri"/>
                <w:spacing w:val="-2"/>
              </w:rPr>
              <w:t>57</w:t>
            </w:r>
          </w:p>
        </w:tc>
        <w:tc>
          <w:tcPr>
            <w:tcW w:w="1456" w:type="dxa"/>
            <w:tcBorders>
              <w:top w:val="single" w:sz="4" w:space="0" w:color="000000"/>
              <w:bottom w:val="single" w:sz="4" w:space="0" w:color="000000"/>
            </w:tcBorders>
          </w:tcPr>
          <w:p w14:paraId="002143A0" w14:textId="77777777" w:rsidR="00D56F80" w:rsidRPr="004245E7" w:rsidRDefault="00B74F2A" w:rsidP="00C90C83">
            <w:pPr>
              <w:pStyle w:val="TableParagraph"/>
              <w:spacing w:before="1"/>
              <w:ind w:left="353"/>
              <w:rPr>
                <w:rFonts w:ascii="Calibri" w:eastAsia="Calibri" w:hAnsi="Calibri" w:cs="Calibri"/>
                <w:spacing w:val="-2"/>
              </w:rPr>
            </w:pPr>
            <w:r w:rsidRPr="004245E7">
              <w:rPr>
                <w:rFonts w:ascii="Calibri" w:eastAsia="Calibri" w:hAnsi="Calibri" w:cs="Calibri"/>
                <w:spacing w:val="-2"/>
              </w:rPr>
              <w:t>8+930</w:t>
            </w:r>
          </w:p>
        </w:tc>
        <w:tc>
          <w:tcPr>
            <w:tcW w:w="1582" w:type="dxa"/>
            <w:gridSpan w:val="2"/>
            <w:tcBorders>
              <w:top w:val="single" w:sz="4" w:space="0" w:color="000000"/>
              <w:bottom w:val="single" w:sz="4" w:space="0" w:color="000000"/>
            </w:tcBorders>
          </w:tcPr>
          <w:p w14:paraId="172BFFF5"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0E0721A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42A244EF"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663B653C" w14:textId="77777777" w:rsidR="00D56F80" w:rsidRPr="004245E7" w:rsidRDefault="00B74F2A" w:rsidP="00C90C83">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r w:rsidR="00552BCC" w14:paraId="5CFC2D12" w14:textId="77777777" w:rsidTr="00C90C83">
        <w:trPr>
          <w:trHeight w:val="309"/>
        </w:trPr>
        <w:tc>
          <w:tcPr>
            <w:tcW w:w="693" w:type="dxa"/>
            <w:gridSpan w:val="2"/>
            <w:tcBorders>
              <w:top w:val="single" w:sz="4" w:space="0" w:color="000000"/>
              <w:bottom w:val="single" w:sz="4" w:space="0" w:color="000000"/>
            </w:tcBorders>
          </w:tcPr>
          <w:p w14:paraId="2ECEE63A" w14:textId="77777777" w:rsidR="00D56F80" w:rsidRPr="004245E7" w:rsidRDefault="00B74F2A">
            <w:pPr>
              <w:pStyle w:val="TableParagraph"/>
              <w:spacing w:before="1"/>
              <w:ind w:left="115"/>
              <w:rPr>
                <w:rFonts w:ascii="Calibri" w:eastAsia="Calibri" w:hAnsi="Calibri" w:cs="Calibri"/>
                <w:spacing w:val="-2"/>
              </w:rPr>
            </w:pPr>
            <w:r w:rsidRPr="004245E7">
              <w:rPr>
                <w:rFonts w:ascii="Calibri" w:eastAsia="Calibri" w:hAnsi="Calibri" w:cs="Calibri"/>
                <w:spacing w:val="-2"/>
              </w:rPr>
              <w:t>58</w:t>
            </w:r>
          </w:p>
        </w:tc>
        <w:tc>
          <w:tcPr>
            <w:tcW w:w="1456" w:type="dxa"/>
            <w:tcBorders>
              <w:top w:val="single" w:sz="4" w:space="0" w:color="000000"/>
              <w:bottom w:val="single" w:sz="4" w:space="0" w:color="000000"/>
            </w:tcBorders>
          </w:tcPr>
          <w:p w14:paraId="5262FD2F" w14:textId="77777777" w:rsidR="00D56F80" w:rsidRPr="004245E7" w:rsidRDefault="00B74F2A">
            <w:pPr>
              <w:pStyle w:val="TableParagraph"/>
              <w:spacing w:before="1"/>
              <w:ind w:left="353"/>
              <w:rPr>
                <w:rFonts w:ascii="Calibri" w:eastAsia="Calibri" w:hAnsi="Calibri" w:cs="Calibri"/>
                <w:spacing w:val="-2"/>
              </w:rPr>
            </w:pPr>
            <w:r w:rsidRPr="004245E7">
              <w:rPr>
                <w:rFonts w:ascii="Calibri" w:eastAsia="Calibri" w:hAnsi="Calibri" w:cs="Calibri"/>
                <w:spacing w:val="-2"/>
              </w:rPr>
              <w:t>9+165</w:t>
            </w:r>
          </w:p>
        </w:tc>
        <w:tc>
          <w:tcPr>
            <w:tcW w:w="1582" w:type="dxa"/>
            <w:gridSpan w:val="2"/>
            <w:tcBorders>
              <w:top w:val="single" w:sz="4" w:space="0" w:color="000000"/>
              <w:bottom w:val="single" w:sz="4" w:space="0" w:color="000000"/>
            </w:tcBorders>
          </w:tcPr>
          <w:p w14:paraId="3A97E42B"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gridSpan w:val="3"/>
            <w:tcBorders>
              <w:top w:val="single" w:sz="4" w:space="0" w:color="000000"/>
              <w:bottom w:val="single" w:sz="4" w:space="0" w:color="000000"/>
            </w:tcBorders>
          </w:tcPr>
          <w:p w14:paraId="70191544" w14:textId="77777777" w:rsidR="00D56F80" w:rsidRPr="00C90C83" w:rsidRDefault="00B74F2A" w:rsidP="00C90C83">
            <w:pPr>
              <w:pStyle w:val="TableParagraph"/>
              <w:spacing w:before="0" w:line="268" w:lineRule="exact"/>
              <w:ind w:left="0" w:right="42"/>
              <w:rPr>
                <w:rFonts w:ascii="Calibri" w:eastAsia="Calibri" w:hAnsi="Calibri" w:cs="Calibri"/>
              </w:rPr>
            </w:pPr>
            <w:r w:rsidRPr="00C90C83">
              <w:rPr>
                <w:rFonts w:ascii="Calibri" w:eastAsia="Calibri" w:hAnsi="Calibri" w:cs="Calibri"/>
              </w:rPr>
              <w:t>36 ‘’</w:t>
            </w:r>
          </w:p>
        </w:tc>
        <w:tc>
          <w:tcPr>
            <w:tcW w:w="955" w:type="dxa"/>
            <w:tcBorders>
              <w:top w:val="single" w:sz="4" w:space="0" w:color="000000"/>
              <w:bottom w:val="single" w:sz="4" w:space="0" w:color="000000"/>
            </w:tcBorders>
          </w:tcPr>
          <w:p w14:paraId="0D51D521" w14:textId="77777777" w:rsidR="00D56F80" w:rsidRPr="004245E7" w:rsidRDefault="00B74F2A" w:rsidP="00C90C83">
            <w:pPr>
              <w:pStyle w:val="TableParagraph"/>
              <w:spacing w:before="1"/>
              <w:ind w:right="441"/>
              <w:jc w:val="right"/>
              <w:rPr>
                <w:rFonts w:ascii="Calibri" w:eastAsia="Calibri" w:hAnsi="Calibri" w:cs="Calibri"/>
                <w:spacing w:val="-2"/>
              </w:rPr>
            </w:pPr>
            <w:r w:rsidRPr="004245E7">
              <w:rPr>
                <w:rFonts w:ascii="Calibri" w:eastAsia="Calibri" w:hAnsi="Calibri" w:cs="Calibri"/>
                <w:spacing w:val="-2"/>
              </w:rPr>
              <w:t>1</w:t>
            </w:r>
          </w:p>
        </w:tc>
        <w:tc>
          <w:tcPr>
            <w:tcW w:w="1208" w:type="dxa"/>
            <w:gridSpan w:val="2"/>
            <w:tcBorders>
              <w:top w:val="single" w:sz="4" w:space="0" w:color="000000"/>
              <w:bottom w:val="single" w:sz="4" w:space="0" w:color="000000"/>
            </w:tcBorders>
          </w:tcPr>
          <w:p w14:paraId="176A1D8B" w14:textId="77777777" w:rsidR="00D56F80" w:rsidRPr="004245E7" w:rsidRDefault="00B74F2A">
            <w:pPr>
              <w:pStyle w:val="TableParagraph"/>
              <w:spacing w:before="1"/>
              <w:ind w:left="93" w:right="5"/>
              <w:rPr>
                <w:rFonts w:ascii="Calibri" w:eastAsia="Calibri" w:hAnsi="Calibri" w:cs="Calibri"/>
                <w:spacing w:val="-2"/>
              </w:rPr>
            </w:pPr>
            <w:r w:rsidRPr="004245E7">
              <w:rPr>
                <w:rFonts w:ascii="Calibri" w:eastAsia="Calibri" w:hAnsi="Calibri" w:cs="Calibri"/>
                <w:spacing w:val="-2"/>
              </w:rPr>
              <w:t>TMC</w:t>
            </w:r>
          </w:p>
        </w:tc>
      </w:tr>
    </w:tbl>
    <w:p w14:paraId="5159E1A2" w14:textId="77777777" w:rsidR="00D56F80" w:rsidRPr="00E422CF" w:rsidRDefault="00B74F2A">
      <w:pPr>
        <w:pStyle w:val="Textoindependiente"/>
        <w:spacing w:before="6"/>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0031D261" w14:textId="77777777" w:rsidR="00D56F80" w:rsidRPr="00E422CF" w:rsidRDefault="00D56F80">
      <w:pPr>
        <w:pStyle w:val="Textoindependiente"/>
        <w:spacing w:before="82"/>
        <w:rPr>
          <w:lang w:val="en-US"/>
        </w:rPr>
      </w:pPr>
    </w:p>
    <w:p w14:paraId="12609481" w14:textId="77777777" w:rsidR="00D56F80" w:rsidRPr="00E422CF" w:rsidRDefault="00B74F2A">
      <w:pPr>
        <w:pStyle w:val="Textoindependiente"/>
        <w:ind w:left="1188"/>
        <w:rPr>
          <w:lang w:val="en-US"/>
        </w:rPr>
      </w:pPr>
      <w:r w:rsidRPr="00E422CF">
        <w:rPr>
          <w:lang w:val="en-US" w:bidi="en-US"/>
        </w:rPr>
        <w:t xml:space="preserve">Tourist Road </w:t>
      </w:r>
      <w:proofErr w:type="spellStart"/>
      <w:r w:rsidRPr="00E422CF">
        <w:rPr>
          <w:lang w:val="en-US" w:bidi="en-US"/>
        </w:rPr>
        <w:t>Kiuñalla</w:t>
      </w:r>
      <w:proofErr w:type="spellEnd"/>
      <w:r w:rsidRPr="00E422CF">
        <w:rPr>
          <w:lang w:val="en-US" w:bidi="en-US"/>
        </w:rPr>
        <w:t xml:space="preserve"> - </w:t>
      </w:r>
      <w:proofErr w:type="spellStart"/>
      <w:r w:rsidRPr="00E422CF">
        <w:rPr>
          <w:spacing w:val="-2"/>
          <w:lang w:val="en-US" w:bidi="en-US"/>
        </w:rPr>
        <w:t>Kiuñalla</w:t>
      </w:r>
      <w:proofErr w:type="spellEnd"/>
      <w:r w:rsidRPr="00E422CF">
        <w:rPr>
          <w:spacing w:val="-2"/>
          <w:lang w:val="en-US" w:bidi="en-US"/>
        </w:rPr>
        <w:t xml:space="preserve"> D.S.</w:t>
      </w:r>
    </w:p>
    <w:p w14:paraId="1E2DD45C" w14:textId="77777777" w:rsidR="00D56F80" w:rsidRPr="00E422CF" w:rsidRDefault="00D56F80">
      <w:pPr>
        <w:pStyle w:val="Textoindependiente"/>
        <w:spacing w:before="80"/>
        <w:rPr>
          <w:lang w:val="en-US"/>
        </w:rPr>
      </w:pPr>
    </w:p>
    <w:p w14:paraId="5F3897CE" w14:textId="77777777" w:rsidR="00D56F80" w:rsidRPr="00E422CF" w:rsidRDefault="00B74F2A">
      <w:pPr>
        <w:pStyle w:val="Textoindependiente"/>
        <w:spacing w:line="276" w:lineRule="auto"/>
        <w:ind w:left="621" w:right="975"/>
        <w:jc w:val="both"/>
        <w:rPr>
          <w:lang w:val="en-US"/>
        </w:rPr>
      </w:pPr>
      <w:r w:rsidRPr="00E422CF">
        <w:rPr>
          <w:lang w:val="en-US" w:bidi="en-US"/>
        </w:rPr>
        <w:t>By verifying the capacity of the projected drainage structures against the maximum discharge coming from the hydrological analysis, 6 culverts of 36” diameter have been projected. See Table 15.</w:t>
      </w:r>
    </w:p>
    <w:p w14:paraId="1924A9B5" w14:textId="77777777" w:rsidR="00D56F80" w:rsidRPr="00E422CF" w:rsidRDefault="00D56F80">
      <w:pPr>
        <w:pStyle w:val="Textoindependiente"/>
        <w:spacing w:before="41"/>
        <w:rPr>
          <w:lang w:val="en-US"/>
        </w:rPr>
      </w:pPr>
    </w:p>
    <w:p w14:paraId="2E8F3F80" w14:textId="77777777" w:rsidR="00D56F80" w:rsidRPr="00E422CF" w:rsidRDefault="00B74F2A">
      <w:pPr>
        <w:pStyle w:val="Ttulo2"/>
        <w:spacing w:after="42"/>
        <w:ind w:right="565"/>
        <w:rPr>
          <w:lang w:val="en-US"/>
        </w:rPr>
      </w:pPr>
      <w:r w:rsidRPr="00E422CF">
        <w:rPr>
          <w:lang w:val="en-US" w:bidi="en-US"/>
        </w:rPr>
        <w:t>TABLE 2</w:t>
      </w:r>
      <w:r w:rsidR="00C92FE7">
        <w:rPr>
          <w:lang w:val="en-US" w:bidi="en-US"/>
        </w:rPr>
        <w:t>8</w:t>
      </w:r>
      <w:r w:rsidRPr="00E422CF">
        <w:rPr>
          <w:lang w:val="en-US" w:bidi="en-US"/>
        </w:rPr>
        <w:t xml:space="preserve">. LIST OF DRAINAGE WORKS FOR THE </w:t>
      </w:r>
      <w:r w:rsidRPr="00E422CF">
        <w:rPr>
          <w:spacing w:val="-5"/>
          <w:lang w:val="en-US" w:bidi="en-US"/>
        </w:rPr>
        <w:t>SOUTH</w:t>
      </w:r>
      <w:r w:rsidRPr="00E422CF">
        <w:rPr>
          <w:lang w:val="en-US" w:bidi="en-US"/>
        </w:rPr>
        <w:t xml:space="preserve"> AREA</w:t>
      </w:r>
    </w:p>
    <w:tbl>
      <w:tblPr>
        <w:tblW w:w="0" w:type="auto"/>
        <w:tblInd w:w="1445" w:type="dxa"/>
        <w:tblLayout w:type="fixed"/>
        <w:tblCellMar>
          <w:left w:w="0" w:type="dxa"/>
          <w:right w:w="0" w:type="dxa"/>
        </w:tblCellMar>
        <w:tblLook w:val="01E0" w:firstRow="1" w:lastRow="1" w:firstColumn="1" w:lastColumn="1" w:noHBand="0" w:noVBand="0"/>
      </w:tblPr>
      <w:tblGrid>
        <w:gridCol w:w="678"/>
        <w:gridCol w:w="1646"/>
        <w:gridCol w:w="1659"/>
        <w:gridCol w:w="910"/>
        <w:gridCol w:w="1195"/>
        <w:gridCol w:w="1114"/>
      </w:tblGrid>
      <w:tr w:rsidR="00552BCC" w14:paraId="4717B18D" w14:textId="77777777">
        <w:trPr>
          <w:trHeight w:val="909"/>
        </w:trPr>
        <w:tc>
          <w:tcPr>
            <w:tcW w:w="678" w:type="dxa"/>
            <w:vMerge w:val="restart"/>
            <w:tcBorders>
              <w:top w:val="single" w:sz="4" w:space="0" w:color="000000"/>
              <w:bottom w:val="single" w:sz="4" w:space="0" w:color="000000"/>
            </w:tcBorders>
            <w:shd w:val="clear" w:color="auto" w:fill="DDEBF7"/>
          </w:tcPr>
          <w:p w14:paraId="4883D490" w14:textId="77777777" w:rsidR="00D56F80" w:rsidRPr="00C90C83" w:rsidRDefault="00B74F2A">
            <w:pPr>
              <w:pStyle w:val="TableParagraph"/>
              <w:ind w:left="107"/>
              <w:rPr>
                <w:rFonts w:ascii="Calibri" w:eastAsia="Calibri" w:hAnsi="Calibri" w:cs="Calibri"/>
                <w:spacing w:val="-2"/>
              </w:rPr>
            </w:pPr>
            <w:r w:rsidRPr="00C90C83">
              <w:rPr>
                <w:rFonts w:ascii="Calibri" w:eastAsia="Calibri" w:hAnsi="Calibri" w:cs="Calibri"/>
                <w:spacing w:val="-2"/>
              </w:rPr>
              <w:t>No.</w:t>
            </w:r>
          </w:p>
        </w:tc>
        <w:tc>
          <w:tcPr>
            <w:tcW w:w="1646" w:type="dxa"/>
            <w:vMerge w:val="restart"/>
            <w:tcBorders>
              <w:top w:val="single" w:sz="4" w:space="0" w:color="000000"/>
              <w:bottom w:val="single" w:sz="4" w:space="0" w:color="000000"/>
            </w:tcBorders>
            <w:shd w:val="clear" w:color="auto" w:fill="DDEBF7"/>
          </w:tcPr>
          <w:p w14:paraId="047E6199" w14:textId="77777777" w:rsidR="00D56F80" w:rsidRPr="00C90C83" w:rsidRDefault="00B74F2A">
            <w:pPr>
              <w:pStyle w:val="TableParagraph"/>
              <w:ind w:left="353"/>
              <w:rPr>
                <w:rFonts w:ascii="Calibri" w:eastAsia="Calibri" w:hAnsi="Calibri" w:cs="Calibri"/>
                <w:spacing w:val="-2"/>
              </w:rPr>
            </w:pPr>
            <w:proofErr w:type="spellStart"/>
            <w:r w:rsidRPr="00C90C83">
              <w:rPr>
                <w:rFonts w:ascii="Calibri" w:eastAsia="Calibri" w:hAnsi="Calibri" w:cs="Calibri"/>
                <w:spacing w:val="-2"/>
              </w:rPr>
              <w:t>Stationing</w:t>
            </w:r>
            <w:proofErr w:type="spellEnd"/>
          </w:p>
        </w:tc>
        <w:tc>
          <w:tcPr>
            <w:tcW w:w="1659" w:type="dxa"/>
            <w:vMerge w:val="restart"/>
            <w:tcBorders>
              <w:top w:val="single" w:sz="4" w:space="0" w:color="000000"/>
              <w:bottom w:val="single" w:sz="4" w:space="0" w:color="000000"/>
            </w:tcBorders>
            <w:shd w:val="clear" w:color="auto" w:fill="DDEBF7"/>
          </w:tcPr>
          <w:p w14:paraId="7F72D06B" w14:textId="77777777" w:rsidR="00D56F80" w:rsidRPr="00C90C83" w:rsidRDefault="00B74F2A">
            <w:pPr>
              <w:pStyle w:val="TableParagraph"/>
              <w:ind w:left="351"/>
              <w:rPr>
                <w:rFonts w:ascii="Calibri" w:eastAsia="Calibri" w:hAnsi="Calibri" w:cs="Calibri"/>
                <w:spacing w:val="-2"/>
              </w:rPr>
            </w:pPr>
            <w:proofErr w:type="spellStart"/>
            <w:r w:rsidRPr="00C90C83">
              <w:rPr>
                <w:rFonts w:ascii="Calibri" w:eastAsia="Calibri" w:hAnsi="Calibri" w:cs="Calibri"/>
                <w:spacing w:val="-2"/>
              </w:rPr>
              <w:t>Function</w:t>
            </w:r>
            <w:proofErr w:type="spellEnd"/>
          </w:p>
        </w:tc>
        <w:tc>
          <w:tcPr>
            <w:tcW w:w="3219" w:type="dxa"/>
            <w:gridSpan w:val="3"/>
            <w:tcBorders>
              <w:top w:val="single" w:sz="4" w:space="0" w:color="000000"/>
              <w:bottom w:val="single" w:sz="4" w:space="0" w:color="000000"/>
            </w:tcBorders>
            <w:shd w:val="clear" w:color="auto" w:fill="DDEBF7"/>
          </w:tcPr>
          <w:p w14:paraId="72B28EA8" w14:textId="77777777" w:rsidR="00D56F80" w:rsidRPr="00C90C83" w:rsidRDefault="00B74F2A">
            <w:pPr>
              <w:pStyle w:val="TableParagraph"/>
              <w:ind w:left="108"/>
              <w:rPr>
                <w:rFonts w:ascii="Calibri" w:eastAsia="Calibri" w:hAnsi="Calibri" w:cs="Calibri"/>
                <w:spacing w:val="-2"/>
              </w:rPr>
            </w:pPr>
            <w:proofErr w:type="spellStart"/>
            <w:r w:rsidRPr="00C90C83">
              <w:rPr>
                <w:rFonts w:ascii="Calibri" w:eastAsia="Calibri" w:hAnsi="Calibri" w:cs="Calibri"/>
                <w:spacing w:val="-2"/>
              </w:rPr>
              <w:t>Projected</w:t>
            </w:r>
            <w:proofErr w:type="spellEnd"/>
            <w:r w:rsidRPr="00C90C83">
              <w:rPr>
                <w:rFonts w:ascii="Calibri" w:eastAsia="Calibri" w:hAnsi="Calibri" w:cs="Calibri"/>
                <w:spacing w:val="-2"/>
              </w:rPr>
              <w:t xml:space="preserve"> </w:t>
            </w:r>
            <w:proofErr w:type="spellStart"/>
            <w:r w:rsidRPr="00C90C83">
              <w:rPr>
                <w:rFonts w:ascii="Calibri" w:eastAsia="Calibri" w:hAnsi="Calibri" w:cs="Calibri"/>
                <w:spacing w:val="-2"/>
              </w:rPr>
              <w:t>Drainage</w:t>
            </w:r>
            <w:proofErr w:type="spellEnd"/>
            <w:r w:rsidRPr="00C90C83">
              <w:rPr>
                <w:rFonts w:ascii="Calibri" w:eastAsia="Calibri" w:hAnsi="Calibri" w:cs="Calibri"/>
                <w:spacing w:val="-2"/>
              </w:rPr>
              <w:t xml:space="preserve"> </w:t>
            </w:r>
            <w:proofErr w:type="spellStart"/>
            <w:r w:rsidRPr="00C90C83">
              <w:rPr>
                <w:rFonts w:ascii="Calibri" w:eastAsia="Calibri" w:hAnsi="Calibri" w:cs="Calibri"/>
                <w:spacing w:val="-2"/>
              </w:rPr>
              <w:t>Work</w:t>
            </w:r>
            <w:proofErr w:type="spellEnd"/>
          </w:p>
        </w:tc>
      </w:tr>
      <w:tr w:rsidR="00552BCC" w14:paraId="1405BA5F" w14:textId="77777777">
        <w:trPr>
          <w:trHeight w:val="309"/>
        </w:trPr>
        <w:tc>
          <w:tcPr>
            <w:tcW w:w="678" w:type="dxa"/>
            <w:vMerge/>
            <w:tcBorders>
              <w:top w:val="nil"/>
              <w:bottom w:val="single" w:sz="4" w:space="0" w:color="000000"/>
            </w:tcBorders>
            <w:shd w:val="clear" w:color="auto" w:fill="DDEBF7"/>
          </w:tcPr>
          <w:p w14:paraId="73034510" w14:textId="77777777" w:rsidR="00D56F80" w:rsidRPr="00C90C83" w:rsidRDefault="00D56F80">
            <w:pPr>
              <w:rPr>
                <w:spacing w:val="-2"/>
              </w:rPr>
            </w:pPr>
          </w:p>
        </w:tc>
        <w:tc>
          <w:tcPr>
            <w:tcW w:w="1646" w:type="dxa"/>
            <w:vMerge/>
            <w:tcBorders>
              <w:top w:val="nil"/>
              <w:bottom w:val="single" w:sz="4" w:space="0" w:color="000000"/>
            </w:tcBorders>
            <w:shd w:val="clear" w:color="auto" w:fill="DDEBF7"/>
          </w:tcPr>
          <w:p w14:paraId="5F7D64A8" w14:textId="77777777" w:rsidR="00D56F80" w:rsidRPr="00C90C83" w:rsidRDefault="00D56F80">
            <w:pPr>
              <w:rPr>
                <w:spacing w:val="-2"/>
              </w:rPr>
            </w:pPr>
          </w:p>
        </w:tc>
        <w:tc>
          <w:tcPr>
            <w:tcW w:w="1659" w:type="dxa"/>
            <w:vMerge/>
            <w:tcBorders>
              <w:top w:val="nil"/>
              <w:bottom w:val="single" w:sz="4" w:space="0" w:color="000000"/>
            </w:tcBorders>
            <w:shd w:val="clear" w:color="auto" w:fill="DDEBF7"/>
          </w:tcPr>
          <w:p w14:paraId="688B65F5" w14:textId="77777777" w:rsidR="00D56F80" w:rsidRPr="00C90C83" w:rsidRDefault="00D56F80">
            <w:pPr>
              <w:rPr>
                <w:spacing w:val="-2"/>
              </w:rPr>
            </w:pPr>
          </w:p>
        </w:tc>
        <w:tc>
          <w:tcPr>
            <w:tcW w:w="910" w:type="dxa"/>
            <w:tcBorders>
              <w:top w:val="single" w:sz="4" w:space="0" w:color="000000"/>
              <w:bottom w:val="single" w:sz="4" w:space="0" w:color="000000"/>
            </w:tcBorders>
            <w:shd w:val="clear" w:color="auto" w:fill="DDEBF7"/>
          </w:tcPr>
          <w:p w14:paraId="46D35B8B" w14:textId="77777777" w:rsidR="00D56F80" w:rsidRPr="00C90C83" w:rsidRDefault="00B74F2A">
            <w:pPr>
              <w:pStyle w:val="TableParagraph"/>
              <w:ind w:left="20"/>
              <w:rPr>
                <w:rFonts w:ascii="Calibri" w:eastAsia="Calibri" w:hAnsi="Calibri" w:cs="Calibri"/>
                <w:spacing w:val="-2"/>
              </w:rPr>
            </w:pPr>
            <w:r w:rsidRPr="00C90C83">
              <w:rPr>
                <w:rFonts w:ascii="Calibri" w:eastAsia="Calibri" w:hAnsi="Calibri" w:cs="Calibri"/>
                <w:spacing w:val="-2"/>
              </w:rPr>
              <w:t>Ø</w:t>
            </w:r>
          </w:p>
        </w:tc>
        <w:tc>
          <w:tcPr>
            <w:tcW w:w="1195" w:type="dxa"/>
            <w:tcBorders>
              <w:top w:val="single" w:sz="4" w:space="0" w:color="000000"/>
              <w:bottom w:val="single" w:sz="4" w:space="0" w:color="000000"/>
            </w:tcBorders>
            <w:shd w:val="clear" w:color="auto" w:fill="DDEBF7"/>
          </w:tcPr>
          <w:p w14:paraId="356BC0C8" w14:textId="77777777" w:rsidR="00D56F80" w:rsidRPr="00C90C83" w:rsidRDefault="00B74F2A">
            <w:pPr>
              <w:pStyle w:val="TableParagraph"/>
              <w:ind w:left="374"/>
              <w:rPr>
                <w:rFonts w:ascii="Calibri" w:eastAsia="Calibri" w:hAnsi="Calibri" w:cs="Calibri"/>
                <w:spacing w:val="-2"/>
              </w:rPr>
            </w:pPr>
            <w:r w:rsidRPr="00C90C83">
              <w:rPr>
                <w:rFonts w:ascii="Calibri" w:eastAsia="Calibri" w:hAnsi="Calibri" w:cs="Calibri"/>
                <w:spacing w:val="-2"/>
              </w:rPr>
              <w:t>PIPES</w:t>
            </w:r>
          </w:p>
        </w:tc>
        <w:tc>
          <w:tcPr>
            <w:tcW w:w="1114" w:type="dxa"/>
            <w:tcBorders>
              <w:top w:val="single" w:sz="4" w:space="0" w:color="000000"/>
              <w:bottom w:val="single" w:sz="4" w:space="0" w:color="000000"/>
            </w:tcBorders>
            <w:shd w:val="clear" w:color="auto" w:fill="DDEBF7"/>
          </w:tcPr>
          <w:p w14:paraId="01CF97F8" w14:textId="77777777" w:rsidR="00D56F80" w:rsidRPr="00C90C83" w:rsidRDefault="00B74F2A">
            <w:pPr>
              <w:pStyle w:val="TableParagraph"/>
              <w:ind w:left="360"/>
              <w:rPr>
                <w:rFonts w:ascii="Calibri" w:eastAsia="Calibri" w:hAnsi="Calibri" w:cs="Calibri"/>
                <w:spacing w:val="-2"/>
              </w:rPr>
            </w:pPr>
            <w:proofErr w:type="spellStart"/>
            <w:r w:rsidRPr="00C90C83">
              <w:rPr>
                <w:rFonts w:ascii="Calibri" w:eastAsia="Calibri" w:hAnsi="Calibri" w:cs="Calibri"/>
                <w:spacing w:val="-2"/>
              </w:rPr>
              <w:t>Type</w:t>
            </w:r>
            <w:proofErr w:type="spellEnd"/>
          </w:p>
        </w:tc>
      </w:tr>
    </w:tbl>
    <w:p w14:paraId="3ACB879C" w14:textId="77777777" w:rsidR="00D56F80" w:rsidRPr="00E422CF" w:rsidRDefault="00D56F80">
      <w:pPr>
        <w:pStyle w:val="Textoindependiente"/>
        <w:spacing w:before="6"/>
        <w:rPr>
          <w:b/>
          <w:sz w:val="3"/>
          <w:lang w:val="en-US"/>
        </w:rPr>
      </w:pPr>
    </w:p>
    <w:tbl>
      <w:tblPr>
        <w:tblW w:w="0" w:type="auto"/>
        <w:tblInd w:w="1437" w:type="dxa"/>
        <w:tblLayout w:type="fixed"/>
        <w:tblCellMar>
          <w:left w:w="0" w:type="dxa"/>
          <w:right w:w="0" w:type="dxa"/>
        </w:tblCellMar>
        <w:tblLook w:val="01E0" w:firstRow="1" w:lastRow="1" w:firstColumn="1" w:lastColumn="1" w:noHBand="0" w:noVBand="0"/>
      </w:tblPr>
      <w:tblGrid>
        <w:gridCol w:w="633"/>
        <w:gridCol w:w="1507"/>
        <w:gridCol w:w="1581"/>
        <w:gridCol w:w="1327"/>
        <w:gridCol w:w="953"/>
        <w:gridCol w:w="1208"/>
      </w:tblGrid>
      <w:tr w:rsidR="00552BCC" w14:paraId="1B51A34B" w14:textId="77777777">
        <w:trPr>
          <w:trHeight w:val="266"/>
        </w:trPr>
        <w:tc>
          <w:tcPr>
            <w:tcW w:w="633" w:type="dxa"/>
            <w:tcBorders>
              <w:bottom w:val="single" w:sz="4" w:space="0" w:color="000000"/>
            </w:tcBorders>
          </w:tcPr>
          <w:p w14:paraId="2D1E45E3" w14:textId="77777777" w:rsidR="00D56F80" w:rsidRPr="00E422CF" w:rsidRDefault="00B74F2A" w:rsidP="00C90C83">
            <w:pPr>
              <w:pStyle w:val="TableParagraph"/>
              <w:spacing w:before="1"/>
              <w:ind w:left="115"/>
              <w:rPr>
                <w:lang w:val="en-US"/>
              </w:rPr>
            </w:pPr>
            <w:r w:rsidRPr="00C90C83">
              <w:rPr>
                <w:rFonts w:ascii="Calibri" w:eastAsia="Calibri" w:hAnsi="Calibri" w:cs="Calibri"/>
                <w:spacing w:val="-2"/>
              </w:rPr>
              <w:t>1</w:t>
            </w:r>
          </w:p>
        </w:tc>
        <w:tc>
          <w:tcPr>
            <w:tcW w:w="1507" w:type="dxa"/>
            <w:tcBorders>
              <w:bottom w:val="single" w:sz="4" w:space="0" w:color="000000"/>
            </w:tcBorders>
          </w:tcPr>
          <w:p w14:paraId="7D6BE39D" w14:textId="77777777" w:rsidR="00D56F80" w:rsidRPr="00E422CF" w:rsidRDefault="00B74F2A" w:rsidP="00C90C83">
            <w:pPr>
              <w:pStyle w:val="TableParagraph"/>
              <w:spacing w:before="1"/>
              <w:ind w:left="353"/>
              <w:rPr>
                <w:lang w:val="en-US"/>
              </w:rPr>
            </w:pPr>
            <w:r w:rsidRPr="00C90C83">
              <w:rPr>
                <w:rFonts w:ascii="Calibri" w:eastAsia="Calibri" w:hAnsi="Calibri" w:cs="Calibri"/>
                <w:spacing w:val="-2"/>
              </w:rPr>
              <w:t>0+200</w:t>
            </w:r>
          </w:p>
        </w:tc>
        <w:tc>
          <w:tcPr>
            <w:tcW w:w="1581" w:type="dxa"/>
            <w:tcBorders>
              <w:bottom w:val="single" w:sz="4" w:space="0" w:color="000000"/>
            </w:tcBorders>
          </w:tcPr>
          <w:p w14:paraId="2F07E92F" w14:textId="77777777" w:rsidR="00D56F80" w:rsidRPr="00C90C83" w:rsidRDefault="00B74F2A" w:rsidP="00C90C83">
            <w:pPr>
              <w:pStyle w:val="TableParagraph"/>
              <w:spacing w:before="0" w:line="225" w:lineRule="exact"/>
              <w:ind w:left="1" w:right="72"/>
              <w:rPr>
                <w:rFonts w:ascii="Calibri" w:eastAsia="Calibri" w:hAnsi="Calibri" w:cs="Calibri"/>
                <w:spacing w:val="-4"/>
              </w:rPr>
            </w:pPr>
            <w:proofErr w:type="spellStart"/>
            <w:r w:rsidRPr="00C90C83">
              <w:rPr>
                <w:rFonts w:ascii="Calibri" w:eastAsia="Calibri" w:hAnsi="Calibri" w:cs="Calibri"/>
                <w:spacing w:val="-4"/>
              </w:rPr>
              <w:t>Relief</w:t>
            </w:r>
            <w:proofErr w:type="spellEnd"/>
          </w:p>
        </w:tc>
        <w:tc>
          <w:tcPr>
            <w:tcW w:w="1327" w:type="dxa"/>
            <w:tcBorders>
              <w:bottom w:val="single" w:sz="4" w:space="0" w:color="000000"/>
            </w:tcBorders>
          </w:tcPr>
          <w:p w14:paraId="5D898052" w14:textId="77777777" w:rsidR="00D56F80" w:rsidRPr="00E422CF" w:rsidRDefault="00B74F2A" w:rsidP="00C90C83">
            <w:pPr>
              <w:pStyle w:val="TableParagraph"/>
              <w:spacing w:before="0" w:line="268" w:lineRule="exact"/>
              <w:ind w:left="0" w:right="42"/>
              <w:rPr>
                <w:lang w:val="en-US"/>
              </w:rPr>
            </w:pPr>
            <w:r w:rsidRPr="00C90C83">
              <w:rPr>
                <w:rFonts w:ascii="Calibri" w:eastAsia="Calibri" w:hAnsi="Calibri" w:cs="Calibri"/>
              </w:rPr>
              <w:t>36 ‘’</w:t>
            </w:r>
          </w:p>
        </w:tc>
        <w:tc>
          <w:tcPr>
            <w:tcW w:w="953" w:type="dxa"/>
            <w:tcBorders>
              <w:bottom w:val="single" w:sz="4" w:space="0" w:color="000000"/>
            </w:tcBorders>
          </w:tcPr>
          <w:p w14:paraId="7F0CB83B" w14:textId="77777777" w:rsidR="00D56F80" w:rsidRPr="00E422CF" w:rsidRDefault="00B74F2A" w:rsidP="00C90C83">
            <w:pPr>
              <w:pStyle w:val="TableParagraph"/>
              <w:spacing w:before="1"/>
              <w:ind w:right="441"/>
              <w:jc w:val="right"/>
              <w:rPr>
                <w:lang w:val="en-US"/>
              </w:rPr>
            </w:pPr>
            <w:r w:rsidRPr="00C90C83">
              <w:rPr>
                <w:rFonts w:ascii="Calibri" w:eastAsia="Calibri" w:hAnsi="Calibri" w:cs="Calibri"/>
                <w:spacing w:val="-2"/>
              </w:rPr>
              <w:t>1</w:t>
            </w:r>
          </w:p>
        </w:tc>
        <w:tc>
          <w:tcPr>
            <w:tcW w:w="1208" w:type="dxa"/>
            <w:tcBorders>
              <w:bottom w:val="single" w:sz="4" w:space="0" w:color="000000"/>
            </w:tcBorders>
          </w:tcPr>
          <w:p w14:paraId="2604A599" w14:textId="77777777" w:rsidR="00D56F80" w:rsidRPr="00E422CF" w:rsidRDefault="00B74F2A" w:rsidP="00C90C83">
            <w:pPr>
              <w:pStyle w:val="TableParagraph"/>
              <w:spacing w:before="1"/>
              <w:ind w:left="93" w:right="5"/>
              <w:rPr>
                <w:lang w:val="en-US"/>
              </w:rPr>
            </w:pPr>
            <w:r w:rsidRPr="00C90C83">
              <w:rPr>
                <w:rFonts w:ascii="Calibri" w:eastAsia="Calibri" w:hAnsi="Calibri" w:cs="Calibri"/>
                <w:spacing w:val="-2"/>
              </w:rPr>
              <w:t>TMC</w:t>
            </w:r>
          </w:p>
        </w:tc>
      </w:tr>
      <w:tr w:rsidR="00552BCC" w14:paraId="224925F4" w14:textId="77777777">
        <w:trPr>
          <w:trHeight w:val="309"/>
        </w:trPr>
        <w:tc>
          <w:tcPr>
            <w:tcW w:w="633" w:type="dxa"/>
            <w:tcBorders>
              <w:top w:val="single" w:sz="4" w:space="0" w:color="000000"/>
              <w:bottom w:val="single" w:sz="4" w:space="0" w:color="000000"/>
            </w:tcBorders>
          </w:tcPr>
          <w:p w14:paraId="25F23D61"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2</w:t>
            </w:r>
          </w:p>
        </w:tc>
        <w:tc>
          <w:tcPr>
            <w:tcW w:w="1507" w:type="dxa"/>
            <w:tcBorders>
              <w:top w:val="single" w:sz="4" w:space="0" w:color="000000"/>
              <w:bottom w:val="single" w:sz="4" w:space="0" w:color="000000"/>
            </w:tcBorders>
          </w:tcPr>
          <w:p w14:paraId="59297081" w14:textId="77777777" w:rsidR="00D56F80" w:rsidRPr="00C90C83" w:rsidRDefault="00B74F2A" w:rsidP="00C90C83">
            <w:pPr>
              <w:pStyle w:val="TableParagraph"/>
              <w:spacing w:before="1"/>
              <w:ind w:left="353"/>
              <w:rPr>
                <w:rFonts w:ascii="Calibri" w:eastAsia="Calibri" w:hAnsi="Calibri" w:cs="Calibri"/>
                <w:spacing w:val="-2"/>
              </w:rPr>
            </w:pPr>
            <w:r w:rsidRPr="00C90C83">
              <w:rPr>
                <w:rFonts w:ascii="Calibri" w:eastAsia="Calibri" w:hAnsi="Calibri" w:cs="Calibri"/>
                <w:spacing w:val="-2"/>
              </w:rPr>
              <w:t>0+420</w:t>
            </w:r>
          </w:p>
        </w:tc>
        <w:tc>
          <w:tcPr>
            <w:tcW w:w="1581" w:type="dxa"/>
            <w:tcBorders>
              <w:top w:val="single" w:sz="4" w:space="0" w:color="000000"/>
              <w:bottom w:val="single" w:sz="4" w:space="0" w:color="000000"/>
            </w:tcBorders>
          </w:tcPr>
          <w:p w14:paraId="25CDDC88" w14:textId="77777777" w:rsidR="00D56F80" w:rsidRPr="00C90C83"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Relief</w:t>
            </w:r>
            <w:proofErr w:type="spellEnd"/>
          </w:p>
        </w:tc>
        <w:tc>
          <w:tcPr>
            <w:tcW w:w="1327" w:type="dxa"/>
            <w:tcBorders>
              <w:top w:val="single" w:sz="4" w:space="0" w:color="000000"/>
              <w:bottom w:val="single" w:sz="4" w:space="0" w:color="000000"/>
            </w:tcBorders>
          </w:tcPr>
          <w:p w14:paraId="659214D0" w14:textId="77777777" w:rsidR="00D56F80" w:rsidRPr="00C90C83" w:rsidRDefault="00B74F2A" w:rsidP="00C90C83">
            <w:pPr>
              <w:pStyle w:val="TableParagraph"/>
              <w:spacing w:before="0" w:line="268" w:lineRule="exact"/>
              <w:ind w:left="0" w:right="42"/>
              <w:rPr>
                <w:rFonts w:ascii="Calibri" w:eastAsia="Calibri" w:hAnsi="Calibri" w:cs="Calibri"/>
                <w:spacing w:val="-2"/>
              </w:rPr>
            </w:pPr>
            <w:r w:rsidRPr="00C90C83">
              <w:rPr>
                <w:rFonts w:ascii="Calibri" w:eastAsia="Calibri" w:hAnsi="Calibri" w:cs="Calibri"/>
              </w:rPr>
              <w:t>36</w:t>
            </w:r>
            <w:r w:rsidRPr="00C90C83">
              <w:rPr>
                <w:rFonts w:ascii="Calibri" w:eastAsia="Calibri" w:hAnsi="Calibri" w:cs="Calibri"/>
                <w:spacing w:val="-2"/>
              </w:rPr>
              <w:t xml:space="preserve"> ‘’</w:t>
            </w:r>
          </w:p>
        </w:tc>
        <w:tc>
          <w:tcPr>
            <w:tcW w:w="953" w:type="dxa"/>
            <w:tcBorders>
              <w:top w:val="single" w:sz="4" w:space="0" w:color="000000"/>
              <w:bottom w:val="single" w:sz="4" w:space="0" w:color="000000"/>
            </w:tcBorders>
          </w:tcPr>
          <w:p w14:paraId="30354D60" w14:textId="77777777" w:rsidR="00D56F80" w:rsidRPr="00C90C83" w:rsidRDefault="00B74F2A" w:rsidP="00C90C83">
            <w:pPr>
              <w:pStyle w:val="TableParagraph"/>
              <w:spacing w:before="1"/>
              <w:ind w:right="441"/>
              <w:jc w:val="right"/>
              <w:rPr>
                <w:rFonts w:ascii="Calibri" w:eastAsia="Calibri" w:hAnsi="Calibri" w:cs="Calibri"/>
                <w:spacing w:val="-2"/>
              </w:rPr>
            </w:pPr>
            <w:r w:rsidRPr="00C90C83">
              <w:rPr>
                <w:rFonts w:ascii="Calibri" w:eastAsia="Calibri" w:hAnsi="Calibri" w:cs="Calibri"/>
                <w:spacing w:val="-2"/>
              </w:rPr>
              <w:t>1</w:t>
            </w:r>
          </w:p>
        </w:tc>
        <w:tc>
          <w:tcPr>
            <w:tcW w:w="1208" w:type="dxa"/>
            <w:tcBorders>
              <w:top w:val="single" w:sz="4" w:space="0" w:color="000000"/>
              <w:bottom w:val="single" w:sz="4" w:space="0" w:color="000000"/>
            </w:tcBorders>
          </w:tcPr>
          <w:p w14:paraId="07E61F3D"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TMC</w:t>
            </w:r>
          </w:p>
        </w:tc>
      </w:tr>
    </w:tbl>
    <w:p w14:paraId="6B41BD5B" w14:textId="77777777" w:rsidR="00D56F80" w:rsidRPr="00C90C83" w:rsidRDefault="00D56F80" w:rsidP="00C90C83">
      <w:pPr>
        <w:pStyle w:val="TableParagraph"/>
        <w:spacing w:before="1"/>
        <w:ind w:left="115"/>
        <w:rPr>
          <w:rFonts w:ascii="Calibri" w:eastAsia="Calibri" w:hAnsi="Calibri" w:cs="Calibri"/>
          <w:spacing w:val="-2"/>
        </w:rPr>
        <w:sectPr w:rsidR="00D56F80" w:rsidRPr="00C90C83" w:rsidSect="00D56F80">
          <w:type w:val="continuous"/>
          <w:pgSz w:w="12240" w:h="15840"/>
          <w:pgMar w:top="1400" w:right="720" w:bottom="1339" w:left="1080" w:header="0" w:footer="614" w:gutter="0"/>
          <w:cols w:space="720"/>
        </w:sectPr>
      </w:pPr>
    </w:p>
    <w:tbl>
      <w:tblPr>
        <w:tblW w:w="0" w:type="auto"/>
        <w:tblInd w:w="1437" w:type="dxa"/>
        <w:tblLayout w:type="fixed"/>
        <w:tblCellMar>
          <w:left w:w="0" w:type="dxa"/>
          <w:right w:w="0" w:type="dxa"/>
        </w:tblCellMar>
        <w:tblLook w:val="01E0" w:firstRow="1" w:lastRow="1" w:firstColumn="1" w:lastColumn="1" w:noHBand="0" w:noVBand="0"/>
      </w:tblPr>
      <w:tblGrid>
        <w:gridCol w:w="633"/>
        <w:gridCol w:w="1507"/>
        <w:gridCol w:w="1581"/>
        <w:gridCol w:w="1327"/>
        <w:gridCol w:w="953"/>
        <w:gridCol w:w="1208"/>
      </w:tblGrid>
      <w:tr w:rsidR="00552BCC" w14:paraId="0AF49869" w14:textId="77777777">
        <w:trPr>
          <w:trHeight w:val="309"/>
        </w:trPr>
        <w:tc>
          <w:tcPr>
            <w:tcW w:w="633" w:type="dxa"/>
            <w:tcBorders>
              <w:top w:val="single" w:sz="4" w:space="0" w:color="000000"/>
              <w:bottom w:val="single" w:sz="4" w:space="0" w:color="000000"/>
            </w:tcBorders>
          </w:tcPr>
          <w:p w14:paraId="540A4358" w14:textId="77777777" w:rsidR="00D56F80" w:rsidRPr="00C90C83" w:rsidRDefault="00B74F2A">
            <w:pPr>
              <w:pStyle w:val="TableParagraph"/>
              <w:spacing w:before="1"/>
              <w:ind w:left="115"/>
              <w:rPr>
                <w:rFonts w:ascii="Calibri" w:eastAsia="Calibri" w:hAnsi="Calibri" w:cs="Calibri"/>
                <w:spacing w:val="-2"/>
              </w:rPr>
            </w:pPr>
            <w:r w:rsidRPr="00C90C83">
              <w:rPr>
                <w:rFonts w:ascii="Calibri" w:eastAsia="Calibri" w:hAnsi="Calibri" w:cs="Calibri"/>
                <w:spacing w:val="-2"/>
              </w:rPr>
              <w:lastRenderedPageBreak/>
              <w:t>3</w:t>
            </w:r>
          </w:p>
        </w:tc>
        <w:tc>
          <w:tcPr>
            <w:tcW w:w="1507" w:type="dxa"/>
            <w:tcBorders>
              <w:top w:val="single" w:sz="4" w:space="0" w:color="000000"/>
              <w:bottom w:val="single" w:sz="4" w:space="0" w:color="000000"/>
            </w:tcBorders>
          </w:tcPr>
          <w:p w14:paraId="28C66767" w14:textId="77777777" w:rsidR="00D56F80" w:rsidRPr="00C90C83" w:rsidRDefault="00B74F2A" w:rsidP="00C90C83">
            <w:pPr>
              <w:pStyle w:val="TableParagraph"/>
              <w:spacing w:before="1"/>
              <w:ind w:left="353"/>
              <w:rPr>
                <w:rFonts w:ascii="Calibri" w:eastAsia="Calibri" w:hAnsi="Calibri" w:cs="Calibri"/>
                <w:spacing w:val="-2"/>
              </w:rPr>
            </w:pPr>
            <w:r w:rsidRPr="00C90C83">
              <w:rPr>
                <w:rFonts w:ascii="Calibri" w:eastAsia="Calibri" w:hAnsi="Calibri" w:cs="Calibri"/>
                <w:spacing w:val="-2"/>
              </w:rPr>
              <w:t>0+677</w:t>
            </w:r>
          </w:p>
        </w:tc>
        <w:tc>
          <w:tcPr>
            <w:tcW w:w="1581" w:type="dxa"/>
            <w:tcBorders>
              <w:top w:val="single" w:sz="4" w:space="0" w:color="000000"/>
              <w:bottom w:val="single" w:sz="4" w:space="0" w:color="000000"/>
            </w:tcBorders>
          </w:tcPr>
          <w:p w14:paraId="5E79AB7D" w14:textId="77777777" w:rsidR="00D56F80" w:rsidRPr="00C90C83"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Crossing</w:t>
            </w:r>
            <w:proofErr w:type="spellEnd"/>
          </w:p>
        </w:tc>
        <w:tc>
          <w:tcPr>
            <w:tcW w:w="1327" w:type="dxa"/>
            <w:tcBorders>
              <w:top w:val="single" w:sz="4" w:space="0" w:color="000000"/>
              <w:bottom w:val="single" w:sz="4" w:space="0" w:color="000000"/>
            </w:tcBorders>
          </w:tcPr>
          <w:p w14:paraId="7CB4C8C7" w14:textId="77777777" w:rsidR="00D56F80" w:rsidRPr="00C90C83" w:rsidRDefault="00B74F2A" w:rsidP="00C90C83">
            <w:pPr>
              <w:pStyle w:val="TableParagraph"/>
              <w:spacing w:before="0" w:line="268" w:lineRule="exact"/>
              <w:ind w:left="0" w:right="42"/>
              <w:rPr>
                <w:rFonts w:ascii="Calibri" w:eastAsia="Calibri" w:hAnsi="Calibri" w:cs="Calibri"/>
                <w:spacing w:val="-2"/>
              </w:rPr>
            </w:pPr>
            <w:r w:rsidRPr="00C90C83">
              <w:rPr>
                <w:rFonts w:ascii="Calibri" w:eastAsia="Calibri" w:hAnsi="Calibri" w:cs="Calibri"/>
              </w:rPr>
              <w:t>36</w:t>
            </w:r>
            <w:r w:rsidRPr="00C90C83">
              <w:rPr>
                <w:rFonts w:ascii="Calibri" w:eastAsia="Calibri" w:hAnsi="Calibri" w:cs="Calibri"/>
                <w:spacing w:val="-2"/>
              </w:rPr>
              <w:t xml:space="preserve"> ‘’</w:t>
            </w:r>
          </w:p>
        </w:tc>
        <w:tc>
          <w:tcPr>
            <w:tcW w:w="953" w:type="dxa"/>
            <w:tcBorders>
              <w:top w:val="single" w:sz="4" w:space="0" w:color="000000"/>
              <w:bottom w:val="single" w:sz="4" w:space="0" w:color="000000"/>
            </w:tcBorders>
          </w:tcPr>
          <w:p w14:paraId="3E87697D" w14:textId="77777777" w:rsidR="00D56F80" w:rsidRPr="00C90C83" w:rsidRDefault="00B74F2A" w:rsidP="00C90C83">
            <w:pPr>
              <w:pStyle w:val="TableParagraph"/>
              <w:spacing w:before="1"/>
              <w:ind w:right="441"/>
              <w:jc w:val="right"/>
              <w:rPr>
                <w:rFonts w:ascii="Calibri" w:eastAsia="Calibri" w:hAnsi="Calibri" w:cs="Calibri"/>
                <w:spacing w:val="-2"/>
              </w:rPr>
            </w:pPr>
            <w:r w:rsidRPr="00C90C83">
              <w:rPr>
                <w:rFonts w:ascii="Calibri" w:eastAsia="Calibri" w:hAnsi="Calibri" w:cs="Calibri"/>
                <w:spacing w:val="-2"/>
              </w:rPr>
              <w:t>1</w:t>
            </w:r>
          </w:p>
        </w:tc>
        <w:tc>
          <w:tcPr>
            <w:tcW w:w="1208" w:type="dxa"/>
            <w:tcBorders>
              <w:top w:val="single" w:sz="4" w:space="0" w:color="000000"/>
              <w:bottom w:val="single" w:sz="4" w:space="0" w:color="000000"/>
            </w:tcBorders>
          </w:tcPr>
          <w:p w14:paraId="6BE6A92A"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TMC</w:t>
            </w:r>
          </w:p>
        </w:tc>
      </w:tr>
      <w:tr w:rsidR="00552BCC" w14:paraId="3AF8BD14" w14:textId="77777777">
        <w:trPr>
          <w:trHeight w:val="309"/>
        </w:trPr>
        <w:tc>
          <w:tcPr>
            <w:tcW w:w="633" w:type="dxa"/>
            <w:tcBorders>
              <w:top w:val="single" w:sz="4" w:space="0" w:color="000000"/>
              <w:bottom w:val="single" w:sz="4" w:space="0" w:color="000000"/>
            </w:tcBorders>
          </w:tcPr>
          <w:p w14:paraId="6487BA33"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4</w:t>
            </w:r>
          </w:p>
        </w:tc>
        <w:tc>
          <w:tcPr>
            <w:tcW w:w="1507" w:type="dxa"/>
            <w:tcBorders>
              <w:top w:val="single" w:sz="4" w:space="0" w:color="000000"/>
              <w:bottom w:val="single" w:sz="4" w:space="0" w:color="000000"/>
            </w:tcBorders>
          </w:tcPr>
          <w:p w14:paraId="45FF305C" w14:textId="77777777" w:rsidR="00D56F80" w:rsidRPr="00C90C83" w:rsidRDefault="00B74F2A" w:rsidP="00C90C83">
            <w:pPr>
              <w:pStyle w:val="TableParagraph"/>
              <w:spacing w:before="1"/>
              <w:ind w:left="353"/>
              <w:rPr>
                <w:rFonts w:ascii="Calibri" w:eastAsia="Calibri" w:hAnsi="Calibri" w:cs="Calibri"/>
                <w:spacing w:val="-2"/>
              </w:rPr>
            </w:pPr>
            <w:r w:rsidRPr="00C90C83">
              <w:rPr>
                <w:rFonts w:ascii="Calibri" w:eastAsia="Calibri" w:hAnsi="Calibri" w:cs="Calibri"/>
                <w:spacing w:val="-2"/>
              </w:rPr>
              <w:t>0+782</w:t>
            </w:r>
          </w:p>
        </w:tc>
        <w:tc>
          <w:tcPr>
            <w:tcW w:w="1581" w:type="dxa"/>
            <w:tcBorders>
              <w:top w:val="single" w:sz="4" w:space="0" w:color="000000"/>
              <w:bottom w:val="single" w:sz="4" w:space="0" w:color="000000"/>
            </w:tcBorders>
          </w:tcPr>
          <w:p w14:paraId="69EF2099" w14:textId="77777777" w:rsidR="00D56F80" w:rsidRPr="00C90C83"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Crossing</w:t>
            </w:r>
            <w:proofErr w:type="spellEnd"/>
          </w:p>
        </w:tc>
        <w:tc>
          <w:tcPr>
            <w:tcW w:w="1327" w:type="dxa"/>
            <w:tcBorders>
              <w:top w:val="single" w:sz="4" w:space="0" w:color="000000"/>
              <w:bottom w:val="single" w:sz="4" w:space="0" w:color="000000"/>
            </w:tcBorders>
          </w:tcPr>
          <w:p w14:paraId="15C26BFF" w14:textId="77777777" w:rsidR="00D56F80" w:rsidRPr="00C90C83" w:rsidRDefault="00B74F2A" w:rsidP="00C90C83">
            <w:pPr>
              <w:pStyle w:val="TableParagraph"/>
              <w:spacing w:before="0" w:line="268" w:lineRule="exact"/>
              <w:ind w:left="0" w:right="42"/>
              <w:rPr>
                <w:rFonts w:ascii="Calibri" w:eastAsia="Calibri" w:hAnsi="Calibri" w:cs="Calibri"/>
                <w:spacing w:val="-2"/>
              </w:rPr>
            </w:pPr>
            <w:r w:rsidRPr="00C90C83">
              <w:rPr>
                <w:rFonts w:ascii="Calibri" w:eastAsia="Calibri" w:hAnsi="Calibri" w:cs="Calibri"/>
              </w:rPr>
              <w:t>36</w:t>
            </w:r>
            <w:r w:rsidRPr="00C90C83">
              <w:rPr>
                <w:rFonts w:ascii="Calibri" w:eastAsia="Calibri" w:hAnsi="Calibri" w:cs="Calibri"/>
                <w:spacing w:val="-2"/>
              </w:rPr>
              <w:t xml:space="preserve"> ‘’</w:t>
            </w:r>
          </w:p>
        </w:tc>
        <w:tc>
          <w:tcPr>
            <w:tcW w:w="953" w:type="dxa"/>
            <w:tcBorders>
              <w:top w:val="single" w:sz="4" w:space="0" w:color="000000"/>
              <w:bottom w:val="single" w:sz="4" w:space="0" w:color="000000"/>
            </w:tcBorders>
          </w:tcPr>
          <w:p w14:paraId="5EB5C404" w14:textId="77777777" w:rsidR="00D56F80" w:rsidRPr="00C90C83" w:rsidRDefault="00B74F2A" w:rsidP="00C90C83">
            <w:pPr>
              <w:pStyle w:val="TableParagraph"/>
              <w:spacing w:before="1"/>
              <w:ind w:right="441"/>
              <w:jc w:val="right"/>
              <w:rPr>
                <w:rFonts w:ascii="Calibri" w:eastAsia="Calibri" w:hAnsi="Calibri" w:cs="Calibri"/>
                <w:spacing w:val="-2"/>
              </w:rPr>
            </w:pPr>
            <w:r w:rsidRPr="00C90C83">
              <w:rPr>
                <w:rFonts w:ascii="Calibri" w:eastAsia="Calibri" w:hAnsi="Calibri" w:cs="Calibri"/>
                <w:spacing w:val="-2"/>
              </w:rPr>
              <w:t>1</w:t>
            </w:r>
          </w:p>
        </w:tc>
        <w:tc>
          <w:tcPr>
            <w:tcW w:w="1208" w:type="dxa"/>
            <w:tcBorders>
              <w:top w:val="single" w:sz="4" w:space="0" w:color="000000"/>
              <w:bottom w:val="single" w:sz="4" w:space="0" w:color="000000"/>
            </w:tcBorders>
          </w:tcPr>
          <w:p w14:paraId="7E2DB7FF"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TMC</w:t>
            </w:r>
          </w:p>
        </w:tc>
      </w:tr>
      <w:tr w:rsidR="00552BCC" w14:paraId="3FFC2FAA" w14:textId="77777777">
        <w:trPr>
          <w:trHeight w:val="309"/>
        </w:trPr>
        <w:tc>
          <w:tcPr>
            <w:tcW w:w="633" w:type="dxa"/>
            <w:tcBorders>
              <w:top w:val="single" w:sz="4" w:space="0" w:color="000000"/>
              <w:bottom w:val="single" w:sz="4" w:space="0" w:color="000000"/>
            </w:tcBorders>
          </w:tcPr>
          <w:p w14:paraId="737A8373"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5</w:t>
            </w:r>
          </w:p>
        </w:tc>
        <w:tc>
          <w:tcPr>
            <w:tcW w:w="1507" w:type="dxa"/>
            <w:tcBorders>
              <w:top w:val="single" w:sz="4" w:space="0" w:color="000000"/>
              <w:bottom w:val="single" w:sz="4" w:space="0" w:color="000000"/>
            </w:tcBorders>
          </w:tcPr>
          <w:p w14:paraId="3E11D527" w14:textId="77777777" w:rsidR="00D56F80" w:rsidRPr="00C90C83" w:rsidRDefault="00B74F2A" w:rsidP="00C90C83">
            <w:pPr>
              <w:pStyle w:val="TableParagraph"/>
              <w:spacing w:before="1"/>
              <w:ind w:left="353"/>
              <w:rPr>
                <w:rFonts w:ascii="Calibri" w:eastAsia="Calibri" w:hAnsi="Calibri" w:cs="Calibri"/>
                <w:spacing w:val="-2"/>
              </w:rPr>
            </w:pPr>
            <w:r w:rsidRPr="00C90C83">
              <w:rPr>
                <w:rFonts w:ascii="Calibri" w:eastAsia="Calibri" w:hAnsi="Calibri" w:cs="Calibri"/>
                <w:spacing w:val="-2"/>
              </w:rPr>
              <w:t>1+000</w:t>
            </w:r>
          </w:p>
        </w:tc>
        <w:tc>
          <w:tcPr>
            <w:tcW w:w="1581" w:type="dxa"/>
            <w:tcBorders>
              <w:top w:val="single" w:sz="4" w:space="0" w:color="000000"/>
              <w:bottom w:val="single" w:sz="4" w:space="0" w:color="000000"/>
            </w:tcBorders>
          </w:tcPr>
          <w:p w14:paraId="4D2B151B" w14:textId="77777777" w:rsidR="00D56F80" w:rsidRPr="00C90C83"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Relief</w:t>
            </w:r>
            <w:proofErr w:type="spellEnd"/>
          </w:p>
        </w:tc>
        <w:tc>
          <w:tcPr>
            <w:tcW w:w="1327" w:type="dxa"/>
            <w:tcBorders>
              <w:top w:val="single" w:sz="4" w:space="0" w:color="000000"/>
              <w:bottom w:val="single" w:sz="4" w:space="0" w:color="000000"/>
            </w:tcBorders>
          </w:tcPr>
          <w:p w14:paraId="08D581C8" w14:textId="77777777" w:rsidR="00D56F80" w:rsidRPr="00C90C83" w:rsidRDefault="00B74F2A" w:rsidP="00C90C83">
            <w:pPr>
              <w:pStyle w:val="TableParagraph"/>
              <w:spacing w:before="0" w:line="268" w:lineRule="exact"/>
              <w:ind w:left="0" w:right="42"/>
              <w:rPr>
                <w:rFonts w:ascii="Calibri" w:eastAsia="Calibri" w:hAnsi="Calibri" w:cs="Calibri"/>
                <w:spacing w:val="-2"/>
              </w:rPr>
            </w:pPr>
            <w:r w:rsidRPr="00C90C83">
              <w:rPr>
                <w:rFonts w:ascii="Calibri" w:eastAsia="Calibri" w:hAnsi="Calibri" w:cs="Calibri"/>
                <w:spacing w:val="-2"/>
              </w:rPr>
              <w:t>36 ‘’</w:t>
            </w:r>
          </w:p>
        </w:tc>
        <w:tc>
          <w:tcPr>
            <w:tcW w:w="953" w:type="dxa"/>
            <w:tcBorders>
              <w:top w:val="single" w:sz="4" w:space="0" w:color="000000"/>
              <w:bottom w:val="single" w:sz="4" w:space="0" w:color="000000"/>
            </w:tcBorders>
          </w:tcPr>
          <w:p w14:paraId="01E08863" w14:textId="77777777" w:rsidR="00D56F80" w:rsidRPr="00C90C83" w:rsidRDefault="00B74F2A" w:rsidP="00C90C83">
            <w:pPr>
              <w:pStyle w:val="TableParagraph"/>
              <w:spacing w:before="1"/>
              <w:ind w:right="441"/>
              <w:jc w:val="right"/>
              <w:rPr>
                <w:rFonts w:ascii="Calibri" w:eastAsia="Calibri" w:hAnsi="Calibri" w:cs="Calibri"/>
                <w:spacing w:val="-2"/>
              </w:rPr>
            </w:pPr>
            <w:r w:rsidRPr="00C90C83">
              <w:rPr>
                <w:rFonts w:ascii="Calibri" w:eastAsia="Calibri" w:hAnsi="Calibri" w:cs="Calibri"/>
                <w:spacing w:val="-2"/>
              </w:rPr>
              <w:t>1</w:t>
            </w:r>
          </w:p>
        </w:tc>
        <w:tc>
          <w:tcPr>
            <w:tcW w:w="1208" w:type="dxa"/>
            <w:tcBorders>
              <w:top w:val="single" w:sz="4" w:space="0" w:color="000000"/>
              <w:bottom w:val="single" w:sz="4" w:space="0" w:color="000000"/>
            </w:tcBorders>
          </w:tcPr>
          <w:p w14:paraId="1DDCF052"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TMC</w:t>
            </w:r>
          </w:p>
        </w:tc>
      </w:tr>
      <w:tr w:rsidR="00552BCC" w14:paraId="6D6FECF0" w14:textId="77777777">
        <w:trPr>
          <w:trHeight w:val="309"/>
        </w:trPr>
        <w:tc>
          <w:tcPr>
            <w:tcW w:w="633" w:type="dxa"/>
            <w:tcBorders>
              <w:top w:val="single" w:sz="4" w:space="0" w:color="000000"/>
              <w:bottom w:val="single" w:sz="4" w:space="0" w:color="000000"/>
            </w:tcBorders>
          </w:tcPr>
          <w:p w14:paraId="48BD6E3D"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6</w:t>
            </w:r>
          </w:p>
        </w:tc>
        <w:tc>
          <w:tcPr>
            <w:tcW w:w="1507" w:type="dxa"/>
            <w:tcBorders>
              <w:top w:val="single" w:sz="4" w:space="0" w:color="000000"/>
              <w:bottom w:val="single" w:sz="4" w:space="0" w:color="000000"/>
            </w:tcBorders>
          </w:tcPr>
          <w:p w14:paraId="263B0011" w14:textId="77777777" w:rsidR="00D56F80" w:rsidRPr="00C90C83" w:rsidRDefault="00B74F2A" w:rsidP="00C90C83">
            <w:pPr>
              <w:pStyle w:val="TableParagraph"/>
              <w:spacing w:before="1"/>
              <w:ind w:left="353"/>
              <w:rPr>
                <w:rFonts w:ascii="Calibri" w:eastAsia="Calibri" w:hAnsi="Calibri" w:cs="Calibri"/>
                <w:spacing w:val="-2"/>
              </w:rPr>
            </w:pPr>
            <w:r w:rsidRPr="00C90C83">
              <w:rPr>
                <w:rFonts w:ascii="Calibri" w:eastAsia="Calibri" w:hAnsi="Calibri" w:cs="Calibri"/>
                <w:spacing w:val="-2"/>
              </w:rPr>
              <w:t>1+200</w:t>
            </w:r>
          </w:p>
        </w:tc>
        <w:tc>
          <w:tcPr>
            <w:tcW w:w="1581" w:type="dxa"/>
            <w:tcBorders>
              <w:top w:val="single" w:sz="4" w:space="0" w:color="000000"/>
              <w:bottom w:val="single" w:sz="4" w:space="0" w:color="000000"/>
            </w:tcBorders>
          </w:tcPr>
          <w:p w14:paraId="407E40DA" w14:textId="77777777" w:rsidR="00D56F80" w:rsidRPr="00C90C83" w:rsidRDefault="00B74F2A" w:rsidP="00C90C83">
            <w:pPr>
              <w:pStyle w:val="TableParagraph"/>
              <w:spacing w:before="0" w:line="225" w:lineRule="exact"/>
              <w:ind w:left="1" w:right="72"/>
              <w:rPr>
                <w:rFonts w:ascii="Calibri" w:eastAsia="Calibri" w:hAnsi="Calibri" w:cs="Calibri"/>
                <w:spacing w:val="-2"/>
              </w:rPr>
            </w:pPr>
            <w:proofErr w:type="spellStart"/>
            <w:r w:rsidRPr="00C90C83">
              <w:rPr>
                <w:rFonts w:ascii="Calibri" w:eastAsia="Calibri" w:hAnsi="Calibri" w:cs="Calibri"/>
                <w:spacing w:val="-4"/>
              </w:rPr>
              <w:t>Relief</w:t>
            </w:r>
            <w:proofErr w:type="spellEnd"/>
          </w:p>
        </w:tc>
        <w:tc>
          <w:tcPr>
            <w:tcW w:w="1327" w:type="dxa"/>
            <w:tcBorders>
              <w:top w:val="single" w:sz="4" w:space="0" w:color="000000"/>
              <w:bottom w:val="single" w:sz="4" w:space="0" w:color="000000"/>
            </w:tcBorders>
          </w:tcPr>
          <w:p w14:paraId="468AB945" w14:textId="77777777" w:rsidR="00D56F80" w:rsidRPr="00C90C83" w:rsidRDefault="00B74F2A" w:rsidP="00C90C83">
            <w:pPr>
              <w:pStyle w:val="TableParagraph"/>
              <w:spacing w:before="0" w:line="268" w:lineRule="exact"/>
              <w:ind w:left="0" w:right="42"/>
              <w:rPr>
                <w:rFonts w:ascii="Calibri" w:eastAsia="Calibri" w:hAnsi="Calibri" w:cs="Calibri"/>
                <w:spacing w:val="-2"/>
              </w:rPr>
            </w:pPr>
            <w:r w:rsidRPr="00C90C83">
              <w:rPr>
                <w:rFonts w:ascii="Calibri" w:eastAsia="Calibri" w:hAnsi="Calibri" w:cs="Calibri"/>
                <w:spacing w:val="-2"/>
              </w:rPr>
              <w:t>36 ‘’</w:t>
            </w:r>
          </w:p>
        </w:tc>
        <w:tc>
          <w:tcPr>
            <w:tcW w:w="953" w:type="dxa"/>
            <w:tcBorders>
              <w:top w:val="single" w:sz="4" w:space="0" w:color="000000"/>
              <w:bottom w:val="single" w:sz="4" w:space="0" w:color="000000"/>
            </w:tcBorders>
          </w:tcPr>
          <w:p w14:paraId="52F2703F" w14:textId="77777777" w:rsidR="00D56F80" w:rsidRPr="00C90C83" w:rsidRDefault="00B74F2A" w:rsidP="00C90C83">
            <w:pPr>
              <w:pStyle w:val="TableParagraph"/>
              <w:spacing w:before="1"/>
              <w:ind w:right="441"/>
              <w:jc w:val="right"/>
              <w:rPr>
                <w:rFonts w:ascii="Calibri" w:eastAsia="Calibri" w:hAnsi="Calibri" w:cs="Calibri"/>
                <w:spacing w:val="-2"/>
              </w:rPr>
            </w:pPr>
            <w:r w:rsidRPr="00C90C83">
              <w:rPr>
                <w:rFonts w:ascii="Calibri" w:eastAsia="Calibri" w:hAnsi="Calibri" w:cs="Calibri"/>
                <w:spacing w:val="-2"/>
              </w:rPr>
              <w:t>1</w:t>
            </w:r>
          </w:p>
        </w:tc>
        <w:tc>
          <w:tcPr>
            <w:tcW w:w="1208" w:type="dxa"/>
            <w:tcBorders>
              <w:top w:val="single" w:sz="4" w:space="0" w:color="000000"/>
              <w:bottom w:val="single" w:sz="4" w:space="0" w:color="000000"/>
            </w:tcBorders>
          </w:tcPr>
          <w:p w14:paraId="39C8F51B" w14:textId="77777777" w:rsidR="00D56F80" w:rsidRPr="00C90C83" w:rsidRDefault="00B74F2A" w:rsidP="00C90C83">
            <w:pPr>
              <w:pStyle w:val="TableParagraph"/>
              <w:spacing w:before="1"/>
              <w:ind w:left="115"/>
              <w:rPr>
                <w:rFonts w:ascii="Calibri" w:eastAsia="Calibri" w:hAnsi="Calibri" w:cs="Calibri"/>
                <w:spacing w:val="-2"/>
              </w:rPr>
            </w:pPr>
            <w:r w:rsidRPr="00C90C83">
              <w:rPr>
                <w:rFonts w:ascii="Calibri" w:eastAsia="Calibri" w:hAnsi="Calibri" w:cs="Calibri"/>
                <w:spacing w:val="-2"/>
              </w:rPr>
              <w:t>TMC</w:t>
            </w:r>
          </w:p>
        </w:tc>
      </w:tr>
    </w:tbl>
    <w:p w14:paraId="79E1B51C" w14:textId="77777777" w:rsidR="00D56F80" w:rsidRPr="00E422CF" w:rsidRDefault="00B74F2A">
      <w:pPr>
        <w:pStyle w:val="Textoindependiente"/>
        <w:spacing w:before="15"/>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62EDF22C" w14:textId="77777777" w:rsidR="00D56F80" w:rsidRPr="00E422CF" w:rsidRDefault="00D56F80">
      <w:pPr>
        <w:pStyle w:val="Textoindependiente"/>
        <w:spacing w:before="80"/>
        <w:rPr>
          <w:lang w:val="en-US"/>
        </w:rPr>
      </w:pPr>
    </w:p>
    <w:p w14:paraId="5D707DB1" w14:textId="77777777" w:rsidR="00D56F80" w:rsidRPr="00E422CF" w:rsidRDefault="00B74F2A" w:rsidP="00D56F80">
      <w:pPr>
        <w:pStyle w:val="Prrafodelista"/>
        <w:numPr>
          <w:ilvl w:val="2"/>
          <w:numId w:val="28"/>
        </w:numPr>
        <w:tabs>
          <w:tab w:val="left" w:pos="2059"/>
        </w:tabs>
        <w:ind w:left="2059" w:hanging="871"/>
        <w:rPr>
          <w:lang w:val="en-US"/>
        </w:rPr>
      </w:pPr>
      <w:r w:rsidRPr="00E422CF">
        <w:rPr>
          <w:spacing w:val="-2"/>
          <w:lang w:val="en-US" w:bidi="en-US"/>
        </w:rPr>
        <w:t>Structures</w:t>
      </w:r>
    </w:p>
    <w:p w14:paraId="3F92C4DF" w14:textId="77777777" w:rsidR="00D56F80" w:rsidRPr="00E422CF" w:rsidRDefault="00B74F2A">
      <w:pPr>
        <w:pStyle w:val="Textoindependiente"/>
        <w:spacing w:before="41" w:line="276" w:lineRule="auto"/>
        <w:ind w:left="621" w:right="977"/>
        <w:jc w:val="both"/>
        <w:rPr>
          <w:lang w:val="en-US"/>
        </w:rPr>
      </w:pPr>
      <w:r w:rsidRPr="00E422CF">
        <w:rPr>
          <w:lang w:val="en-US" w:bidi="en-US"/>
        </w:rPr>
        <w:t>The structures to be used are made up of retaining walls located in sectors where it is not possible to complete the proposed typical section. Major engineering structures, such as bridges and pontoons, are not required in the development of tourist roads.</w:t>
      </w:r>
    </w:p>
    <w:p w14:paraId="7C97631E" w14:textId="77777777" w:rsidR="00D56F80" w:rsidRPr="00E422CF" w:rsidRDefault="00D56F80">
      <w:pPr>
        <w:pStyle w:val="Textoindependiente"/>
        <w:spacing w:before="41"/>
        <w:rPr>
          <w:lang w:val="en-US"/>
        </w:rPr>
      </w:pPr>
    </w:p>
    <w:p w14:paraId="56C27A5F" w14:textId="77777777" w:rsidR="00D56F80" w:rsidRPr="00E422CF" w:rsidRDefault="00B74F2A" w:rsidP="00D56F80">
      <w:pPr>
        <w:pStyle w:val="Prrafodelista"/>
        <w:numPr>
          <w:ilvl w:val="1"/>
          <w:numId w:val="28"/>
        </w:numPr>
        <w:tabs>
          <w:tab w:val="left" w:pos="2058"/>
        </w:tabs>
        <w:ind w:left="2058" w:hanging="871"/>
        <w:rPr>
          <w:lang w:val="en-US"/>
        </w:rPr>
      </w:pPr>
      <w:r w:rsidRPr="00E422CF">
        <w:rPr>
          <w:spacing w:val="-2"/>
          <w:lang w:val="en-US" w:bidi="en-US"/>
        </w:rPr>
        <w:t>Basic</w:t>
      </w:r>
      <w:r w:rsidRPr="00E422CF">
        <w:rPr>
          <w:lang w:val="en-US" w:bidi="en-US"/>
        </w:rPr>
        <w:t xml:space="preserve"> Pavement Design</w:t>
      </w:r>
    </w:p>
    <w:p w14:paraId="7DDD6DBE" w14:textId="77777777" w:rsidR="00D56F80" w:rsidRPr="00E422CF" w:rsidRDefault="00B74F2A">
      <w:pPr>
        <w:pStyle w:val="Textoindependiente"/>
        <w:spacing w:before="39" w:line="276" w:lineRule="auto"/>
        <w:ind w:left="621" w:right="976"/>
        <w:jc w:val="both"/>
        <w:rPr>
          <w:lang w:val="en-US"/>
        </w:rPr>
      </w:pPr>
      <w:r w:rsidRPr="00E422CF">
        <w:rPr>
          <w:lang w:val="en-US" w:bidi="en-US"/>
        </w:rPr>
        <w:t>For the design of the pavement of the two tourist access roads to MACH, the solution of soil stabilization with slow breaking asphalt emulsions has been taken into account, according to the specifications of the MTC's Highway Construction Manual (EG-2013).</w:t>
      </w:r>
    </w:p>
    <w:p w14:paraId="32C80D0F" w14:textId="77777777" w:rsidR="00D56F80" w:rsidRPr="00E422CF" w:rsidRDefault="00D56F80">
      <w:pPr>
        <w:pStyle w:val="Textoindependiente"/>
        <w:spacing w:before="40"/>
        <w:rPr>
          <w:lang w:val="en-US"/>
        </w:rPr>
      </w:pPr>
    </w:p>
    <w:p w14:paraId="3FA9B5D1" w14:textId="77777777" w:rsidR="00D56F80" w:rsidRPr="00E422CF" w:rsidRDefault="00B74F2A">
      <w:pPr>
        <w:pStyle w:val="Textoindependiente"/>
        <w:spacing w:before="1" w:line="276" w:lineRule="auto"/>
        <w:ind w:left="621" w:right="975"/>
        <w:jc w:val="both"/>
        <w:rPr>
          <w:lang w:val="en-US"/>
        </w:rPr>
      </w:pPr>
      <w:r w:rsidRPr="00E422CF">
        <w:rPr>
          <w:lang w:val="en-US" w:bidi="en-US"/>
        </w:rPr>
        <w:t>The method used to calculate pavement thickness is the AASHTO Guide 93, which is based on models developed based on pavement performance, vehicular loads and subgrade strength for the calculation of the structural number.</w:t>
      </w:r>
    </w:p>
    <w:p w14:paraId="6CB0E3B2" w14:textId="77777777" w:rsidR="00D56F80" w:rsidRPr="00E422CF" w:rsidRDefault="00D56F80">
      <w:pPr>
        <w:pStyle w:val="Textoindependiente"/>
        <w:spacing w:before="40"/>
        <w:rPr>
          <w:lang w:val="en-US"/>
        </w:rPr>
      </w:pPr>
    </w:p>
    <w:p w14:paraId="591C1C86" w14:textId="77777777" w:rsidR="00D56F80" w:rsidRPr="00E422CF" w:rsidRDefault="00B74F2A">
      <w:pPr>
        <w:pStyle w:val="Textoindependiente"/>
        <w:spacing w:before="1" w:line="276" w:lineRule="auto"/>
        <w:ind w:left="621" w:right="974"/>
        <w:jc w:val="both"/>
        <w:rPr>
          <w:lang w:val="en-US"/>
        </w:rPr>
      </w:pPr>
      <w:r w:rsidRPr="00E422CF">
        <w:rPr>
          <w:lang w:val="en-US" w:bidi="en-US"/>
        </w:rPr>
        <w:t xml:space="preserve">Based on the design parameters, the required structural Numbers have been determined for both tourist roads, adopting a thickness that satisfies the equation and provides the greatest comfort to users. A 0.20 m thick layer of granular material stabilized with slow-breaking asphalt emulsion is proposed as the wearing surface, laid on a 0.15 m thick </w:t>
      </w:r>
      <w:r w:rsidRPr="00E422CF">
        <w:rPr>
          <w:spacing w:val="-2"/>
          <w:lang w:val="en-US" w:bidi="en-US"/>
        </w:rPr>
        <w:t xml:space="preserve">anti-pollution layer to level the subgrade and prevent capillarity effects. </w:t>
      </w:r>
      <w:r w:rsidRPr="00E422CF">
        <w:rPr>
          <w:lang w:val="en-US" w:bidi="en-US"/>
        </w:rPr>
        <w:t>See Figure 24 and Table 16.</w:t>
      </w:r>
    </w:p>
    <w:p w14:paraId="267F1A12" w14:textId="77777777" w:rsidR="00D56F80" w:rsidRPr="00E422CF" w:rsidRDefault="00D56F80">
      <w:pPr>
        <w:pStyle w:val="Textoindependiente"/>
        <w:spacing w:line="276" w:lineRule="auto"/>
        <w:jc w:val="both"/>
        <w:rPr>
          <w:lang w:val="en-US"/>
        </w:rPr>
        <w:sectPr w:rsidR="00D56F80" w:rsidRPr="00E422CF" w:rsidSect="00D56F80">
          <w:type w:val="continuous"/>
          <w:pgSz w:w="12240" w:h="15840"/>
          <w:pgMar w:top="1400" w:right="720" w:bottom="800" w:left="1080" w:header="0" w:footer="614" w:gutter="0"/>
          <w:cols w:space="720"/>
        </w:sectPr>
      </w:pPr>
    </w:p>
    <w:p w14:paraId="7517F2C3" w14:textId="77777777" w:rsidR="00D56F80" w:rsidRPr="00E422CF" w:rsidRDefault="00B74F2A">
      <w:pPr>
        <w:pStyle w:val="Textoindependiente"/>
        <w:ind w:left="614"/>
        <w:rPr>
          <w:sz w:val="20"/>
          <w:lang w:val="en-US"/>
        </w:rPr>
      </w:pPr>
      <w:r w:rsidRPr="00E422CF">
        <w:rPr>
          <w:noProof/>
          <w:sz w:val="20"/>
          <w:lang w:val="en-US" w:bidi="en-US"/>
        </w:rPr>
        <w:lastRenderedPageBreak/>
        <w:drawing>
          <wp:inline distT="0" distB="0" distL="0" distR="0" wp14:anchorId="24C3FBD0" wp14:editId="0DA01BAE">
            <wp:extent cx="5389221" cy="4332541"/>
            <wp:effectExtent l="0" t="0" r="0" b="0"/>
            <wp:docPr id="77" name="Image 77"/>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79" cstate="print"/>
                    <a:stretch>
                      <a:fillRect/>
                    </a:stretch>
                  </pic:blipFill>
                  <pic:spPr>
                    <a:xfrm>
                      <a:off x="0" y="0"/>
                      <a:ext cx="5389221" cy="4332541"/>
                    </a:xfrm>
                    <a:prstGeom prst="rect">
                      <a:avLst/>
                    </a:prstGeom>
                  </pic:spPr>
                </pic:pic>
              </a:graphicData>
            </a:graphic>
          </wp:inline>
        </w:drawing>
      </w:r>
    </w:p>
    <w:p w14:paraId="32C914F5" w14:textId="77777777" w:rsidR="00D56F80" w:rsidRPr="00E422CF" w:rsidRDefault="00B74F2A">
      <w:pPr>
        <w:pStyle w:val="Textoindependiente"/>
        <w:spacing w:before="58"/>
        <w:ind w:left="567" w:right="358"/>
        <w:jc w:val="center"/>
        <w:rPr>
          <w:lang w:val="en-US"/>
        </w:rPr>
      </w:pPr>
      <w:r w:rsidRPr="00E422CF">
        <w:rPr>
          <w:lang w:val="en-US" w:bidi="en-US"/>
        </w:rPr>
        <w:t>Figure 24: AASHTO-</w:t>
      </w:r>
      <w:r w:rsidRPr="00E422CF">
        <w:rPr>
          <w:spacing w:val="-5"/>
          <w:lang w:val="en-US" w:bidi="en-US"/>
        </w:rPr>
        <w:t>93</w:t>
      </w:r>
      <w:r w:rsidRPr="00E422CF">
        <w:rPr>
          <w:lang w:val="en-US" w:bidi="en-US"/>
        </w:rPr>
        <w:t xml:space="preserve"> Method Report</w:t>
      </w:r>
    </w:p>
    <w:p w14:paraId="6735C70E" w14:textId="77777777" w:rsidR="00D56F80" w:rsidRPr="00E422CF" w:rsidRDefault="00B74F2A">
      <w:pPr>
        <w:pStyle w:val="Textoindependiente"/>
        <w:spacing w:before="41"/>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15224BF1" w14:textId="77777777" w:rsidR="00D56F80" w:rsidRPr="00E422CF" w:rsidRDefault="00D56F80">
      <w:pPr>
        <w:pStyle w:val="Textoindependiente"/>
        <w:spacing w:before="79"/>
        <w:rPr>
          <w:lang w:val="en-US"/>
        </w:rPr>
      </w:pPr>
    </w:p>
    <w:p w14:paraId="5FC80695" w14:textId="77777777" w:rsidR="00D56F80" w:rsidRPr="00E422CF" w:rsidRDefault="00B74F2A">
      <w:pPr>
        <w:pStyle w:val="Ttulo2"/>
        <w:spacing w:after="42"/>
        <w:ind w:right="566"/>
        <w:rPr>
          <w:lang w:val="en-US"/>
        </w:rPr>
      </w:pPr>
      <w:r w:rsidRPr="00E422CF">
        <w:rPr>
          <w:lang w:val="en-US" w:bidi="en-US"/>
        </w:rPr>
        <w:t>TABLE 2</w:t>
      </w:r>
      <w:r w:rsidR="00C92FE7">
        <w:rPr>
          <w:lang w:val="en-US" w:bidi="en-US"/>
        </w:rPr>
        <w:t>9</w:t>
      </w:r>
      <w:r w:rsidRPr="00E422CF">
        <w:rPr>
          <w:lang w:val="en-US" w:bidi="en-US"/>
        </w:rPr>
        <w:t xml:space="preserve">. STRUCTURE RESULTING FROM </w:t>
      </w:r>
      <w:r w:rsidRPr="00E422CF">
        <w:rPr>
          <w:spacing w:val="-2"/>
          <w:lang w:val="en-US" w:bidi="en-US"/>
        </w:rPr>
        <w:t>PAVING</w:t>
      </w:r>
      <w:r w:rsidRPr="00E422CF">
        <w:rPr>
          <w:lang w:val="en-US" w:bidi="en-US"/>
        </w:rPr>
        <w:t xml:space="preserve"> LAYERS</w:t>
      </w:r>
    </w:p>
    <w:tbl>
      <w:tblPr>
        <w:tblW w:w="0" w:type="auto"/>
        <w:tblInd w:w="2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95"/>
        <w:gridCol w:w="1258"/>
        <w:gridCol w:w="2107"/>
      </w:tblGrid>
      <w:tr w:rsidR="00552BCC" w14:paraId="3A5234EB" w14:textId="77777777">
        <w:trPr>
          <w:trHeight w:val="407"/>
        </w:trPr>
        <w:tc>
          <w:tcPr>
            <w:tcW w:w="2695" w:type="dxa"/>
            <w:tcBorders>
              <w:left w:val="nil"/>
              <w:right w:val="nil"/>
            </w:tcBorders>
            <w:shd w:val="clear" w:color="auto" w:fill="DEEBF6"/>
          </w:tcPr>
          <w:p w14:paraId="17B17E83" w14:textId="77777777" w:rsidR="00D56F80" w:rsidRPr="00C90C83" w:rsidRDefault="00B74F2A" w:rsidP="00C90C83">
            <w:pPr>
              <w:pStyle w:val="TableParagraph"/>
              <w:spacing w:before="0" w:line="268" w:lineRule="exact"/>
              <w:ind w:left="671"/>
              <w:jc w:val="left"/>
              <w:rPr>
                <w:rFonts w:ascii="Calibri" w:eastAsia="Calibri" w:hAnsi="Calibri" w:cs="Calibri"/>
                <w:spacing w:val="-4"/>
              </w:rPr>
            </w:pPr>
            <w:proofErr w:type="spellStart"/>
            <w:r w:rsidRPr="00C90C83">
              <w:rPr>
                <w:rFonts w:ascii="Calibri" w:eastAsia="Calibri" w:hAnsi="Calibri" w:cs="Calibri"/>
                <w:spacing w:val="-4"/>
              </w:rPr>
              <w:t>Layer</w:t>
            </w:r>
            <w:proofErr w:type="spellEnd"/>
          </w:p>
        </w:tc>
        <w:tc>
          <w:tcPr>
            <w:tcW w:w="1258" w:type="dxa"/>
            <w:tcBorders>
              <w:left w:val="nil"/>
              <w:right w:val="nil"/>
            </w:tcBorders>
            <w:shd w:val="clear" w:color="auto" w:fill="DEEBF6"/>
          </w:tcPr>
          <w:p w14:paraId="0F4F2F26" w14:textId="77777777" w:rsidR="00D56F80" w:rsidRPr="00C90C83" w:rsidRDefault="00B74F2A" w:rsidP="00C90C83">
            <w:pPr>
              <w:pStyle w:val="TableParagraph"/>
              <w:spacing w:before="0" w:line="268" w:lineRule="exact"/>
              <w:ind w:left="105"/>
              <w:jc w:val="left"/>
              <w:rPr>
                <w:rFonts w:ascii="Calibri" w:eastAsia="Calibri" w:hAnsi="Calibri" w:cs="Calibri"/>
                <w:spacing w:val="-4"/>
              </w:rPr>
            </w:pPr>
            <w:proofErr w:type="spellStart"/>
            <w:r w:rsidRPr="00C90C83">
              <w:rPr>
                <w:rFonts w:ascii="Calibri" w:eastAsia="Calibri" w:hAnsi="Calibri" w:cs="Calibri"/>
                <w:spacing w:val="-4"/>
              </w:rPr>
              <w:t>Thickness</w:t>
            </w:r>
            <w:proofErr w:type="spellEnd"/>
          </w:p>
        </w:tc>
        <w:tc>
          <w:tcPr>
            <w:tcW w:w="2107" w:type="dxa"/>
            <w:tcBorders>
              <w:left w:val="nil"/>
              <w:right w:val="nil"/>
            </w:tcBorders>
            <w:shd w:val="clear" w:color="auto" w:fill="DEEBF6"/>
          </w:tcPr>
          <w:p w14:paraId="6BD08A30" w14:textId="77777777" w:rsidR="00D56F80" w:rsidRPr="00C90C83" w:rsidRDefault="00B74F2A" w:rsidP="00C90C83">
            <w:pPr>
              <w:pStyle w:val="TableParagraph"/>
              <w:spacing w:before="0" w:line="268" w:lineRule="exact"/>
              <w:ind w:left="251"/>
              <w:jc w:val="left"/>
              <w:rPr>
                <w:rFonts w:ascii="Calibri" w:eastAsia="Calibri" w:hAnsi="Calibri" w:cs="Calibri"/>
                <w:spacing w:val="-4"/>
              </w:rPr>
            </w:pPr>
            <w:proofErr w:type="spellStart"/>
            <w:r w:rsidRPr="00C90C83">
              <w:rPr>
                <w:rFonts w:ascii="Calibri" w:eastAsia="Calibri" w:hAnsi="Calibri" w:cs="Calibri"/>
                <w:spacing w:val="-4"/>
              </w:rPr>
              <w:t>Specification</w:t>
            </w:r>
            <w:proofErr w:type="spellEnd"/>
          </w:p>
        </w:tc>
      </w:tr>
      <w:tr w:rsidR="00552BCC" w14:paraId="6151838F" w14:textId="77777777">
        <w:trPr>
          <w:trHeight w:val="925"/>
        </w:trPr>
        <w:tc>
          <w:tcPr>
            <w:tcW w:w="2695" w:type="dxa"/>
            <w:tcBorders>
              <w:left w:val="nil"/>
            </w:tcBorders>
          </w:tcPr>
          <w:p w14:paraId="7EC50158" w14:textId="77777777" w:rsidR="00D56F80" w:rsidRPr="00C90C83" w:rsidRDefault="00B74F2A" w:rsidP="00F71B73">
            <w:pPr>
              <w:pStyle w:val="TableParagraph"/>
              <w:spacing w:before="9" w:line="300" w:lineRule="atLeast"/>
              <w:ind w:left="105"/>
              <w:jc w:val="left"/>
              <w:rPr>
                <w:rFonts w:ascii="Calibri" w:eastAsia="Calibri" w:hAnsi="Calibri" w:cs="Calibri"/>
                <w:spacing w:val="-4"/>
              </w:rPr>
            </w:pPr>
            <w:r w:rsidRPr="00C90C83">
              <w:rPr>
                <w:rFonts w:ascii="Calibri" w:eastAsia="Calibri" w:hAnsi="Calibri" w:cs="Calibri"/>
                <w:spacing w:val="-4"/>
              </w:rPr>
              <w:t>Granular</w:t>
            </w:r>
            <w:r w:rsidRPr="00C90C83">
              <w:rPr>
                <w:rFonts w:ascii="Calibri" w:eastAsia="Calibri" w:hAnsi="Calibri" w:cs="Calibri"/>
                <w:spacing w:val="-4"/>
              </w:rPr>
              <w:tab/>
            </w:r>
            <w:r w:rsidRPr="00F71B73">
              <w:rPr>
                <w:rFonts w:ascii="Calibri" w:eastAsia="Calibri" w:hAnsi="Calibri" w:cs="Calibri"/>
              </w:rPr>
              <w:t>material</w:t>
            </w:r>
          </w:p>
          <w:p w14:paraId="66D19556" w14:textId="77777777" w:rsidR="00D56F80" w:rsidRPr="00C90C83" w:rsidRDefault="00B74F2A" w:rsidP="00C90C83">
            <w:pPr>
              <w:pStyle w:val="TableParagraph"/>
              <w:spacing w:before="9" w:line="300" w:lineRule="atLeast"/>
              <w:ind w:left="105"/>
              <w:jc w:val="left"/>
              <w:rPr>
                <w:rFonts w:ascii="Calibri" w:eastAsia="Calibri" w:hAnsi="Calibri" w:cs="Calibri"/>
                <w:spacing w:val="-4"/>
              </w:rPr>
            </w:pPr>
            <w:proofErr w:type="spellStart"/>
            <w:r w:rsidRPr="00C90C83">
              <w:rPr>
                <w:rFonts w:ascii="Calibri" w:eastAsia="Calibri" w:hAnsi="Calibri" w:cs="Calibri"/>
              </w:rPr>
              <w:t>stabilized</w:t>
            </w:r>
            <w:proofErr w:type="spellEnd"/>
            <w:r w:rsidRPr="00C90C83">
              <w:rPr>
                <w:rFonts w:ascii="Calibri" w:eastAsia="Calibri" w:hAnsi="Calibri" w:cs="Calibri"/>
                <w:spacing w:val="-4"/>
              </w:rPr>
              <w:t xml:space="preserve"> </w:t>
            </w:r>
            <w:proofErr w:type="spellStart"/>
            <w:r w:rsidRPr="00C90C83">
              <w:rPr>
                <w:rFonts w:ascii="Calibri" w:eastAsia="Calibri" w:hAnsi="Calibri" w:cs="Calibri"/>
                <w:spacing w:val="-4"/>
              </w:rPr>
              <w:t>with</w:t>
            </w:r>
            <w:proofErr w:type="spellEnd"/>
            <w:r w:rsidRPr="00C90C83">
              <w:rPr>
                <w:rFonts w:ascii="Calibri" w:eastAsia="Calibri" w:hAnsi="Calibri" w:cs="Calibri"/>
                <w:spacing w:val="-4"/>
              </w:rPr>
              <w:t xml:space="preserve"> </w:t>
            </w:r>
            <w:proofErr w:type="spellStart"/>
            <w:r w:rsidRPr="00C90C83">
              <w:rPr>
                <w:rFonts w:ascii="Calibri" w:eastAsia="Calibri" w:hAnsi="Calibri" w:cs="Calibri"/>
                <w:spacing w:val="-4"/>
              </w:rPr>
              <w:t>asphalt</w:t>
            </w:r>
            <w:proofErr w:type="spellEnd"/>
            <w:r w:rsidRPr="00C90C83">
              <w:rPr>
                <w:rFonts w:ascii="Calibri" w:eastAsia="Calibri" w:hAnsi="Calibri" w:cs="Calibri"/>
                <w:spacing w:val="-4"/>
              </w:rPr>
              <w:t xml:space="preserve"> </w:t>
            </w:r>
            <w:proofErr w:type="spellStart"/>
            <w:r w:rsidRPr="00C90C83">
              <w:rPr>
                <w:rFonts w:ascii="Calibri" w:eastAsia="Calibri" w:hAnsi="Calibri" w:cs="Calibri"/>
                <w:spacing w:val="-4"/>
              </w:rPr>
              <w:t>emulsion</w:t>
            </w:r>
            <w:proofErr w:type="spellEnd"/>
          </w:p>
        </w:tc>
        <w:tc>
          <w:tcPr>
            <w:tcW w:w="1258" w:type="dxa"/>
            <w:tcBorders>
              <w:right w:val="nil"/>
            </w:tcBorders>
          </w:tcPr>
          <w:p w14:paraId="115AF490" w14:textId="77777777" w:rsidR="00D56F80" w:rsidRPr="00C90C83" w:rsidRDefault="00B74F2A" w:rsidP="00C90C83">
            <w:pPr>
              <w:pStyle w:val="TableParagraph"/>
              <w:spacing w:before="0" w:line="268" w:lineRule="exact"/>
              <w:ind w:left="0" w:right="249"/>
              <w:jc w:val="right"/>
              <w:rPr>
                <w:rFonts w:ascii="Calibri" w:eastAsia="Calibri" w:hAnsi="Calibri" w:cs="Calibri"/>
                <w:spacing w:val="-4"/>
              </w:rPr>
            </w:pPr>
            <w:r w:rsidRPr="00C90C83">
              <w:rPr>
                <w:rFonts w:ascii="Calibri" w:eastAsia="Calibri" w:hAnsi="Calibri" w:cs="Calibri"/>
                <w:spacing w:val="-4"/>
              </w:rPr>
              <w:t>0.20 m</w:t>
            </w:r>
          </w:p>
        </w:tc>
        <w:tc>
          <w:tcPr>
            <w:tcW w:w="2107" w:type="dxa"/>
            <w:tcBorders>
              <w:left w:val="nil"/>
              <w:right w:val="nil"/>
            </w:tcBorders>
          </w:tcPr>
          <w:p w14:paraId="6964F680" w14:textId="77777777" w:rsidR="00D56F80" w:rsidRPr="00C90C83" w:rsidRDefault="00B74F2A" w:rsidP="00F71B73">
            <w:pPr>
              <w:pStyle w:val="TableParagraph"/>
              <w:tabs>
                <w:tab w:val="left" w:pos="1250"/>
              </w:tabs>
              <w:spacing w:before="0" w:line="276" w:lineRule="auto"/>
              <w:ind w:left="251" w:right="105"/>
              <w:jc w:val="left"/>
              <w:rPr>
                <w:rFonts w:ascii="Calibri" w:eastAsia="Calibri" w:hAnsi="Calibri" w:cs="Calibri"/>
                <w:spacing w:val="-4"/>
              </w:rPr>
            </w:pPr>
            <w:r w:rsidRPr="00F71B73">
              <w:rPr>
                <w:rFonts w:ascii="Calibri" w:eastAsia="Calibri" w:hAnsi="Calibri" w:cs="Calibri"/>
                <w:spacing w:val="-2"/>
              </w:rPr>
              <w:t>Granular</w:t>
            </w:r>
            <w:r w:rsidRPr="00C90C83">
              <w:rPr>
                <w:rFonts w:ascii="Calibri" w:eastAsia="Calibri" w:hAnsi="Calibri" w:cs="Calibri"/>
                <w:spacing w:val="-4"/>
              </w:rPr>
              <w:tab/>
              <w:t xml:space="preserve">material CBR 40% </w:t>
            </w:r>
            <w:proofErr w:type="spellStart"/>
            <w:r w:rsidRPr="00C90C83">
              <w:rPr>
                <w:rFonts w:ascii="Calibri" w:eastAsia="Calibri" w:hAnsi="Calibri" w:cs="Calibri"/>
                <w:spacing w:val="-4"/>
              </w:rPr>
              <w:t>minimum</w:t>
            </w:r>
            <w:proofErr w:type="spellEnd"/>
          </w:p>
        </w:tc>
      </w:tr>
      <w:tr w:rsidR="00552BCC" w14:paraId="2ECB8510" w14:textId="77777777">
        <w:trPr>
          <w:trHeight w:val="618"/>
        </w:trPr>
        <w:tc>
          <w:tcPr>
            <w:tcW w:w="2695" w:type="dxa"/>
            <w:tcBorders>
              <w:left w:val="nil"/>
            </w:tcBorders>
          </w:tcPr>
          <w:p w14:paraId="0F30F6D8" w14:textId="77777777" w:rsidR="00D56F80" w:rsidRPr="00C90C83" w:rsidRDefault="00B74F2A" w:rsidP="00F71B73">
            <w:pPr>
              <w:pStyle w:val="TableParagraph"/>
              <w:spacing w:before="9" w:line="300" w:lineRule="atLeast"/>
              <w:ind w:left="105"/>
              <w:jc w:val="left"/>
              <w:rPr>
                <w:rFonts w:ascii="Calibri" w:eastAsia="Calibri" w:hAnsi="Calibri" w:cs="Calibri"/>
                <w:spacing w:val="-4"/>
              </w:rPr>
            </w:pPr>
            <w:proofErr w:type="spellStart"/>
            <w:r w:rsidRPr="00C90C83">
              <w:rPr>
                <w:rFonts w:ascii="Calibri" w:eastAsia="Calibri" w:hAnsi="Calibri" w:cs="Calibri"/>
                <w:spacing w:val="-4"/>
              </w:rPr>
              <w:t>Anti-pollutant</w:t>
            </w:r>
            <w:proofErr w:type="spellEnd"/>
            <w:r w:rsidRPr="00C90C83">
              <w:rPr>
                <w:rFonts w:ascii="Calibri" w:eastAsia="Calibri" w:hAnsi="Calibri" w:cs="Calibri"/>
                <w:spacing w:val="-4"/>
              </w:rPr>
              <w:t xml:space="preserve"> </w:t>
            </w:r>
            <w:proofErr w:type="spellStart"/>
            <w:r w:rsidRPr="00C90C83">
              <w:rPr>
                <w:rFonts w:ascii="Calibri" w:eastAsia="Calibri" w:hAnsi="Calibri" w:cs="Calibri"/>
                <w:spacing w:val="-4"/>
              </w:rPr>
              <w:t>layer</w:t>
            </w:r>
            <w:proofErr w:type="spellEnd"/>
          </w:p>
        </w:tc>
        <w:tc>
          <w:tcPr>
            <w:tcW w:w="1258" w:type="dxa"/>
            <w:tcBorders>
              <w:right w:val="nil"/>
            </w:tcBorders>
          </w:tcPr>
          <w:p w14:paraId="647A738A" w14:textId="77777777" w:rsidR="00D56F80" w:rsidRPr="00C90C83" w:rsidRDefault="00B74F2A" w:rsidP="00F71B73">
            <w:pPr>
              <w:pStyle w:val="TableParagraph"/>
              <w:spacing w:before="0" w:line="268" w:lineRule="exact"/>
              <w:ind w:left="0" w:right="249"/>
              <w:jc w:val="right"/>
              <w:rPr>
                <w:rFonts w:ascii="Calibri" w:eastAsia="Calibri" w:hAnsi="Calibri" w:cs="Calibri"/>
                <w:spacing w:val="-4"/>
              </w:rPr>
            </w:pPr>
            <w:r w:rsidRPr="00C90C83">
              <w:rPr>
                <w:rFonts w:ascii="Calibri" w:eastAsia="Calibri" w:hAnsi="Calibri" w:cs="Calibri"/>
                <w:spacing w:val="-4"/>
              </w:rPr>
              <w:t>0.15 m</w:t>
            </w:r>
          </w:p>
        </w:tc>
        <w:tc>
          <w:tcPr>
            <w:tcW w:w="2107" w:type="dxa"/>
            <w:tcBorders>
              <w:left w:val="nil"/>
              <w:right w:val="nil"/>
            </w:tcBorders>
          </w:tcPr>
          <w:p w14:paraId="48AF6261" w14:textId="77777777" w:rsidR="00D56F80" w:rsidRPr="00F71B73" w:rsidRDefault="00B74F2A" w:rsidP="00F71B73">
            <w:pPr>
              <w:pStyle w:val="TableParagraph"/>
              <w:tabs>
                <w:tab w:val="left" w:pos="1250"/>
              </w:tabs>
              <w:spacing w:before="0" w:line="276" w:lineRule="auto"/>
              <w:ind w:left="251" w:right="105"/>
              <w:jc w:val="left"/>
              <w:rPr>
                <w:rFonts w:ascii="Calibri" w:eastAsia="Calibri" w:hAnsi="Calibri" w:cs="Calibri"/>
                <w:spacing w:val="-2"/>
              </w:rPr>
            </w:pPr>
            <w:r w:rsidRPr="00F71B73">
              <w:rPr>
                <w:rFonts w:ascii="Calibri" w:eastAsia="Calibri" w:hAnsi="Calibri" w:cs="Calibri"/>
                <w:spacing w:val="-2"/>
              </w:rPr>
              <w:t>Granular</w:t>
            </w:r>
            <w:r w:rsidRPr="00F71B73">
              <w:rPr>
                <w:rFonts w:ascii="Calibri" w:eastAsia="Calibri" w:hAnsi="Calibri" w:cs="Calibri"/>
                <w:spacing w:val="-2"/>
              </w:rPr>
              <w:tab/>
              <w:t>material</w:t>
            </w:r>
          </w:p>
          <w:p w14:paraId="0B5DF6A3" w14:textId="77777777" w:rsidR="00D56F80" w:rsidRPr="00F71B73" w:rsidRDefault="00B74F2A" w:rsidP="00F71B73">
            <w:pPr>
              <w:pStyle w:val="TableParagraph"/>
              <w:spacing w:before="0" w:line="276" w:lineRule="auto"/>
              <w:ind w:left="251" w:right="105"/>
              <w:jc w:val="left"/>
              <w:rPr>
                <w:rFonts w:ascii="Calibri" w:eastAsia="Calibri" w:hAnsi="Calibri" w:cs="Calibri"/>
                <w:spacing w:val="-2"/>
              </w:rPr>
            </w:pPr>
            <w:r w:rsidRPr="00F71B73">
              <w:rPr>
                <w:rFonts w:ascii="Calibri" w:eastAsia="Calibri" w:hAnsi="Calibri" w:cs="Calibri"/>
                <w:spacing w:val="-2"/>
              </w:rPr>
              <w:t xml:space="preserve">CBR 40% </w:t>
            </w:r>
            <w:proofErr w:type="spellStart"/>
            <w:r w:rsidRPr="00F71B73">
              <w:rPr>
                <w:rFonts w:ascii="Calibri" w:eastAsia="Calibri" w:hAnsi="Calibri" w:cs="Calibri"/>
                <w:spacing w:val="-2"/>
              </w:rPr>
              <w:t>minimum</w:t>
            </w:r>
            <w:proofErr w:type="spellEnd"/>
          </w:p>
        </w:tc>
      </w:tr>
      <w:tr w:rsidR="00552BCC" w14:paraId="2E777691" w14:textId="77777777">
        <w:trPr>
          <w:trHeight w:val="405"/>
        </w:trPr>
        <w:tc>
          <w:tcPr>
            <w:tcW w:w="2695" w:type="dxa"/>
            <w:tcBorders>
              <w:left w:val="nil"/>
            </w:tcBorders>
          </w:tcPr>
          <w:p w14:paraId="50BC72FB" w14:textId="77777777" w:rsidR="00D56F80" w:rsidRPr="00C90C83" w:rsidRDefault="00B74F2A" w:rsidP="00F71B73">
            <w:pPr>
              <w:pStyle w:val="TableParagraph"/>
              <w:spacing w:before="9" w:line="300" w:lineRule="atLeast"/>
              <w:ind w:left="105"/>
              <w:jc w:val="left"/>
              <w:rPr>
                <w:rFonts w:ascii="Calibri" w:eastAsia="Calibri" w:hAnsi="Calibri" w:cs="Calibri"/>
                <w:spacing w:val="-4"/>
              </w:rPr>
            </w:pPr>
            <w:proofErr w:type="spellStart"/>
            <w:r w:rsidRPr="00C90C83">
              <w:rPr>
                <w:rFonts w:ascii="Calibri" w:eastAsia="Calibri" w:hAnsi="Calibri" w:cs="Calibri"/>
                <w:spacing w:val="-4"/>
              </w:rPr>
              <w:t>Subgrade</w:t>
            </w:r>
            <w:proofErr w:type="spellEnd"/>
          </w:p>
        </w:tc>
        <w:tc>
          <w:tcPr>
            <w:tcW w:w="1258" w:type="dxa"/>
            <w:tcBorders>
              <w:right w:val="nil"/>
            </w:tcBorders>
          </w:tcPr>
          <w:p w14:paraId="6893DB8D" w14:textId="77777777" w:rsidR="00D56F80" w:rsidRPr="00C90C83" w:rsidRDefault="00B74F2A" w:rsidP="00F71B73">
            <w:pPr>
              <w:pStyle w:val="TableParagraph"/>
              <w:spacing w:before="0" w:line="268" w:lineRule="exact"/>
              <w:ind w:left="0"/>
              <w:rPr>
                <w:rFonts w:ascii="Calibri" w:eastAsia="Calibri" w:hAnsi="Calibri" w:cs="Calibri"/>
                <w:spacing w:val="-4"/>
              </w:rPr>
            </w:pPr>
            <w:r w:rsidRPr="00C90C83">
              <w:rPr>
                <w:rFonts w:ascii="Calibri" w:eastAsia="Calibri" w:hAnsi="Calibri" w:cs="Calibri"/>
                <w:spacing w:val="-4"/>
              </w:rPr>
              <w:t>---</w:t>
            </w:r>
          </w:p>
        </w:tc>
        <w:tc>
          <w:tcPr>
            <w:tcW w:w="2107" w:type="dxa"/>
            <w:tcBorders>
              <w:left w:val="nil"/>
              <w:right w:val="nil"/>
            </w:tcBorders>
          </w:tcPr>
          <w:p w14:paraId="0B5A9E4C" w14:textId="77777777" w:rsidR="00D56F80" w:rsidRPr="00C90C83" w:rsidRDefault="00B74F2A" w:rsidP="00F71B73">
            <w:pPr>
              <w:pStyle w:val="TableParagraph"/>
              <w:spacing w:before="0" w:line="276" w:lineRule="auto"/>
              <w:ind w:left="251" w:right="105"/>
              <w:jc w:val="left"/>
              <w:rPr>
                <w:rFonts w:ascii="Calibri" w:eastAsia="Calibri" w:hAnsi="Calibri" w:cs="Calibri"/>
                <w:spacing w:val="-4"/>
              </w:rPr>
            </w:pPr>
            <w:proofErr w:type="spellStart"/>
            <w:r w:rsidRPr="00F71B73">
              <w:rPr>
                <w:rFonts w:ascii="Calibri" w:eastAsia="Calibri" w:hAnsi="Calibri" w:cs="Calibri"/>
                <w:spacing w:val="-2"/>
              </w:rPr>
              <w:t>Design</w:t>
            </w:r>
            <w:proofErr w:type="spellEnd"/>
            <w:r w:rsidRPr="00C90C83">
              <w:rPr>
                <w:rFonts w:ascii="Calibri" w:eastAsia="Calibri" w:hAnsi="Calibri" w:cs="Calibri"/>
                <w:spacing w:val="-4"/>
              </w:rPr>
              <w:t xml:space="preserve"> CBR</w:t>
            </w:r>
          </w:p>
        </w:tc>
      </w:tr>
    </w:tbl>
    <w:p w14:paraId="380C71EB" w14:textId="77777777" w:rsidR="00D56F80" w:rsidRPr="00E422CF" w:rsidRDefault="00B74F2A">
      <w:pPr>
        <w:pStyle w:val="Textoindependiente"/>
        <w:spacing w:before="1"/>
        <w:ind w:left="1187"/>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07B04A9" w14:textId="77777777" w:rsidR="00D56F80" w:rsidRPr="00E422CF" w:rsidRDefault="00D56F80">
      <w:pPr>
        <w:pStyle w:val="Textoindependiente"/>
        <w:rPr>
          <w:lang w:val="en-US"/>
        </w:rPr>
      </w:pPr>
    </w:p>
    <w:p w14:paraId="1A6E9B64" w14:textId="77777777" w:rsidR="00D56F80" w:rsidRPr="00E422CF" w:rsidRDefault="00D56F80">
      <w:pPr>
        <w:pStyle w:val="Textoindependiente"/>
        <w:spacing w:before="54"/>
        <w:rPr>
          <w:lang w:val="en-US"/>
        </w:rPr>
      </w:pPr>
    </w:p>
    <w:p w14:paraId="204C168F" w14:textId="77777777" w:rsidR="00D56F80" w:rsidRPr="00C92FE7" w:rsidRDefault="00B74F2A" w:rsidP="00F71B73">
      <w:pPr>
        <w:pStyle w:val="Ttulo3"/>
        <w:ind w:left="621" w:firstLine="0"/>
        <w:rPr>
          <w:rFonts w:asciiTheme="minorHAnsi" w:hAnsiTheme="minorHAnsi" w:cstheme="minorHAnsi"/>
          <w:bCs w:val="0"/>
          <w:smallCaps/>
          <w:color w:val="000000"/>
          <w:lang w:eastAsia="es-PE"/>
        </w:rPr>
      </w:pPr>
      <w:proofErr w:type="spellStart"/>
      <w:r w:rsidRPr="00C92FE7">
        <w:rPr>
          <w:rFonts w:asciiTheme="minorHAnsi" w:hAnsiTheme="minorHAnsi" w:cstheme="minorHAnsi"/>
          <w:bCs w:val="0"/>
          <w:smallCaps/>
          <w:color w:val="000000"/>
          <w:lang w:eastAsia="es-PE"/>
        </w:rPr>
        <w:t>Signage</w:t>
      </w:r>
      <w:proofErr w:type="spellEnd"/>
      <w:r w:rsidRPr="00C92FE7">
        <w:rPr>
          <w:rFonts w:asciiTheme="minorHAnsi" w:hAnsiTheme="minorHAnsi" w:cstheme="minorHAnsi"/>
          <w:bCs w:val="0"/>
          <w:smallCaps/>
          <w:color w:val="000000"/>
          <w:lang w:eastAsia="es-PE"/>
        </w:rPr>
        <w:t xml:space="preserve"> </w:t>
      </w:r>
      <w:proofErr w:type="spellStart"/>
      <w:r w:rsidRPr="00C92FE7">
        <w:rPr>
          <w:rFonts w:asciiTheme="minorHAnsi" w:hAnsiTheme="minorHAnsi" w:cstheme="minorHAnsi"/>
          <w:bCs w:val="0"/>
          <w:smallCaps/>
          <w:color w:val="000000"/>
          <w:lang w:eastAsia="es-PE"/>
        </w:rPr>
        <w:t>Design</w:t>
      </w:r>
      <w:proofErr w:type="spellEnd"/>
      <w:r w:rsidRPr="00C92FE7">
        <w:rPr>
          <w:rFonts w:asciiTheme="minorHAnsi" w:hAnsiTheme="minorHAnsi" w:cstheme="minorHAnsi"/>
          <w:bCs w:val="0"/>
          <w:smallCaps/>
          <w:color w:val="000000"/>
          <w:lang w:eastAsia="es-PE"/>
        </w:rPr>
        <w:t xml:space="preserve"> And Road Safety</w:t>
      </w:r>
    </w:p>
    <w:p w14:paraId="220A2D83" w14:textId="77777777" w:rsidR="00D56F80" w:rsidRPr="00E422CF" w:rsidRDefault="00D56F80">
      <w:pPr>
        <w:pStyle w:val="Textoindependiente"/>
        <w:spacing w:before="58"/>
        <w:rPr>
          <w:b/>
          <w:sz w:val="18"/>
          <w:lang w:val="en-US"/>
        </w:rPr>
      </w:pPr>
    </w:p>
    <w:p w14:paraId="7B80D1F4" w14:textId="77777777" w:rsidR="00D56F80" w:rsidRPr="00E422CF" w:rsidRDefault="00B74F2A">
      <w:pPr>
        <w:pStyle w:val="Textoindependiente"/>
        <w:spacing w:before="1" w:line="276" w:lineRule="auto"/>
        <w:ind w:left="621" w:right="976"/>
        <w:jc w:val="both"/>
        <w:rPr>
          <w:lang w:val="en-US"/>
        </w:rPr>
      </w:pPr>
      <w:r w:rsidRPr="00E422CF">
        <w:rPr>
          <w:lang w:val="en-US" w:bidi="en-US"/>
        </w:rPr>
        <w:t xml:space="preserve">The Signage and Road Safety design has been carried out with the purpose of contributing to the improvement in the control and organization of vehicular traffic on the tourist roads of vehicular access to MACH, and as established in the Manual of Motor Traffic </w:t>
      </w:r>
      <w:r w:rsidRPr="00E422CF">
        <w:rPr>
          <w:spacing w:val="-2"/>
          <w:lang w:val="en-US" w:bidi="en-US"/>
        </w:rPr>
        <w:t>Control</w:t>
      </w:r>
    </w:p>
    <w:p w14:paraId="180375E7" w14:textId="77777777" w:rsidR="00D56F80" w:rsidRPr="00E422CF" w:rsidRDefault="00D56F80">
      <w:pPr>
        <w:pStyle w:val="Textoindependiente"/>
        <w:spacing w:line="276" w:lineRule="auto"/>
        <w:jc w:val="both"/>
        <w:rPr>
          <w:lang w:val="en-US"/>
        </w:rPr>
        <w:sectPr w:rsidR="00D56F80" w:rsidRPr="00E422CF" w:rsidSect="00D56F80">
          <w:pgSz w:w="12240" w:h="15840"/>
          <w:pgMar w:top="1420" w:right="720" w:bottom="800" w:left="1080" w:header="0" w:footer="614" w:gutter="0"/>
          <w:cols w:space="720"/>
        </w:sectPr>
      </w:pPr>
    </w:p>
    <w:p w14:paraId="57CEE6EC" w14:textId="77777777" w:rsidR="00D56F80" w:rsidRPr="00E422CF" w:rsidRDefault="00B74F2A">
      <w:pPr>
        <w:pStyle w:val="Textoindependiente"/>
        <w:spacing w:before="35"/>
        <w:ind w:left="621"/>
        <w:jc w:val="both"/>
        <w:rPr>
          <w:lang w:val="en-US"/>
        </w:rPr>
      </w:pPr>
      <w:r w:rsidRPr="00E422CF">
        <w:rPr>
          <w:lang w:val="en-US" w:bidi="en-US"/>
        </w:rPr>
        <w:lastRenderedPageBreak/>
        <w:t xml:space="preserve">Devices for Streets and Highways 2016, of the </w:t>
      </w:r>
      <w:r w:rsidRPr="00E422CF">
        <w:rPr>
          <w:spacing w:val="-4"/>
          <w:lang w:val="en-US" w:bidi="en-US"/>
        </w:rPr>
        <w:t>MTC.</w:t>
      </w:r>
    </w:p>
    <w:p w14:paraId="377DDAEE" w14:textId="77777777" w:rsidR="00D56F80" w:rsidRPr="00E422CF" w:rsidRDefault="00D56F80">
      <w:pPr>
        <w:pStyle w:val="Textoindependiente"/>
        <w:spacing w:before="82"/>
        <w:rPr>
          <w:lang w:val="en-US"/>
        </w:rPr>
      </w:pPr>
    </w:p>
    <w:p w14:paraId="7244A537" w14:textId="77777777" w:rsidR="00D56F80" w:rsidRPr="00E422CF" w:rsidRDefault="00B74F2A" w:rsidP="00D56F80">
      <w:pPr>
        <w:pStyle w:val="Prrafodelista"/>
        <w:numPr>
          <w:ilvl w:val="2"/>
          <w:numId w:val="23"/>
        </w:numPr>
        <w:tabs>
          <w:tab w:val="left" w:pos="2061"/>
        </w:tabs>
        <w:rPr>
          <w:lang w:val="en-US"/>
        </w:rPr>
      </w:pPr>
      <w:r w:rsidRPr="00E422CF">
        <w:rPr>
          <w:spacing w:val="-2"/>
          <w:lang w:val="en-US" w:bidi="en-US"/>
        </w:rPr>
        <w:t>Vertical</w:t>
      </w:r>
      <w:r w:rsidRPr="00E422CF">
        <w:rPr>
          <w:lang w:val="en-US" w:bidi="en-US"/>
        </w:rPr>
        <w:t xml:space="preserve"> Signage</w:t>
      </w:r>
    </w:p>
    <w:p w14:paraId="4E831721" w14:textId="77777777" w:rsidR="00D56F80" w:rsidRPr="00E422CF" w:rsidRDefault="00B74F2A" w:rsidP="00D56F80">
      <w:pPr>
        <w:pStyle w:val="Prrafodelista"/>
        <w:numPr>
          <w:ilvl w:val="0"/>
          <w:numId w:val="22"/>
        </w:numPr>
        <w:tabs>
          <w:tab w:val="left" w:pos="1409"/>
        </w:tabs>
        <w:spacing w:before="39"/>
        <w:ind w:left="1409" w:hanging="222"/>
        <w:rPr>
          <w:lang w:val="en-US"/>
        </w:rPr>
      </w:pPr>
      <w:r w:rsidRPr="00E422CF">
        <w:rPr>
          <w:spacing w:val="-2"/>
          <w:lang w:val="en-US" w:bidi="en-US"/>
        </w:rPr>
        <w:t>Regulatory</w:t>
      </w:r>
      <w:r w:rsidRPr="00E422CF">
        <w:rPr>
          <w:lang w:val="en-US" w:bidi="en-US"/>
        </w:rPr>
        <w:t xml:space="preserve"> signals</w:t>
      </w:r>
    </w:p>
    <w:p w14:paraId="161B396A" w14:textId="77777777" w:rsidR="00D56F80" w:rsidRPr="00E422CF" w:rsidRDefault="00D56F80">
      <w:pPr>
        <w:pStyle w:val="Textoindependiente"/>
        <w:spacing w:before="82"/>
        <w:rPr>
          <w:lang w:val="en-US"/>
        </w:rPr>
      </w:pPr>
    </w:p>
    <w:p w14:paraId="2D76449E" w14:textId="77777777" w:rsidR="00D56F80" w:rsidRPr="00E422CF" w:rsidRDefault="00B74F2A">
      <w:pPr>
        <w:pStyle w:val="Textoindependiente"/>
        <w:spacing w:line="276" w:lineRule="auto"/>
        <w:ind w:left="621" w:right="974"/>
        <w:jc w:val="both"/>
        <w:rPr>
          <w:lang w:val="en-US"/>
        </w:rPr>
      </w:pPr>
      <w:r w:rsidRPr="00E422CF">
        <w:rPr>
          <w:lang w:val="en-US" w:bidi="en-US"/>
        </w:rPr>
        <w:t>The inclusion of regulatory signs will generate an ordering in vehicular traffic, as well as informing the road user about the existence of the limitations and prohibitions that regulate their use. In this study, the use of regulatory signs has been considered within the classification of right-of-way, prohibitive or restrictive and directional signs.</w:t>
      </w:r>
    </w:p>
    <w:p w14:paraId="2D332236" w14:textId="77777777" w:rsidR="00D56F80" w:rsidRPr="00E422CF" w:rsidRDefault="00D56F80">
      <w:pPr>
        <w:pStyle w:val="Textoindependiente"/>
        <w:spacing w:before="40"/>
        <w:rPr>
          <w:lang w:val="en-US"/>
        </w:rPr>
      </w:pPr>
    </w:p>
    <w:p w14:paraId="1DB45007" w14:textId="77777777" w:rsidR="00D56F80" w:rsidRPr="00E422CF" w:rsidRDefault="00B74F2A">
      <w:pPr>
        <w:pStyle w:val="Textoindependiente"/>
        <w:spacing w:line="276" w:lineRule="auto"/>
        <w:ind w:left="621" w:right="976"/>
        <w:jc w:val="both"/>
        <w:rPr>
          <w:lang w:val="en-US"/>
        </w:rPr>
      </w:pPr>
      <w:r w:rsidRPr="00E422CF">
        <w:rPr>
          <w:lang w:val="en-US" w:bidi="en-US"/>
        </w:rPr>
        <w:t>The sign panels will be made of 4 mm thick fiberglass sheets with polyester resin and a glass-like textured face. The back of the panel shall be painted with a double coat of black enamel paint.</w:t>
      </w:r>
    </w:p>
    <w:p w14:paraId="296EF14A" w14:textId="77777777" w:rsidR="00D56F80" w:rsidRPr="00E422CF" w:rsidRDefault="00D56F80">
      <w:pPr>
        <w:pStyle w:val="Textoindependiente"/>
        <w:spacing w:before="41"/>
        <w:rPr>
          <w:lang w:val="en-US"/>
        </w:rPr>
      </w:pPr>
    </w:p>
    <w:p w14:paraId="202B6812"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The sign posts shall be made of prefabricated reinforced concrete, and shall be painted with black and white enamel, in horizontal stripes of 0.50 m. Dimensions, specifications and construction details are indicated on the </w:t>
      </w:r>
      <w:r w:rsidRPr="00E422CF">
        <w:rPr>
          <w:spacing w:val="-2"/>
          <w:lang w:val="en-US" w:bidi="en-US"/>
        </w:rPr>
        <w:t>attached drawings.</w:t>
      </w:r>
    </w:p>
    <w:p w14:paraId="3C443941" w14:textId="77777777" w:rsidR="00D56F80" w:rsidRPr="00E422CF" w:rsidRDefault="00D56F80">
      <w:pPr>
        <w:pStyle w:val="Textoindependiente"/>
        <w:spacing w:before="39"/>
        <w:rPr>
          <w:lang w:val="en-US"/>
        </w:rPr>
      </w:pPr>
    </w:p>
    <w:p w14:paraId="20554DBA" w14:textId="77777777" w:rsidR="00D56F80" w:rsidRPr="00E422CF" w:rsidRDefault="00B74F2A">
      <w:pPr>
        <w:pStyle w:val="Textoindependiente"/>
        <w:ind w:left="621"/>
        <w:jc w:val="both"/>
        <w:rPr>
          <w:lang w:val="en-US"/>
        </w:rPr>
      </w:pPr>
      <w:r w:rsidRPr="00E422CF">
        <w:rPr>
          <w:lang w:val="en-US" w:bidi="en-US"/>
        </w:rPr>
        <w:t xml:space="preserve">List of Regulatory Signs to be used in the Project. See Figure </w:t>
      </w:r>
      <w:r w:rsidRPr="00E422CF">
        <w:rPr>
          <w:spacing w:val="-5"/>
          <w:lang w:val="en-US" w:bidi="en-US"/>
        </w:rPr>
        <w:t>25.</w:t>
      </w:r>
    </w:p>
    <w:p w14:paraId="0393AD9E" w14:textId="77777777" w:rsidR="00D56F80" w:rsidRPr="00E422CF" w:rsidRDefault="00D56F80">
      <w:pPr>
        <w:pStyle w:val="Textoindependiente"/>
        <w:spacing w:before="80"/>
        <w:rPr>
          <w:lang w:val="en-US"/>
        </w:rPr>
      </w:pPr>
    </w:p>
    <w:p w14:paraId="53784018" w14:textId="77777777" w:rsidR="00D56F80" w:rsidRPr="00E422CF" w:rsidRDefault="00B74F2A" w:rsidP="00D56F80">
      <w:pPr>
        <w:pStyle w:val="Prrafodelista"/>
        <w:numPr>
          <w:ilvl w:val="3"/>
          <w:numId w:val="23"/>
        </w:numPr>
        <w:tabs>
          <w:tab w:val="left" w:pos="1547"/>
        </w:tabs>
        <w:spacing w:line="276" w:lineRule="auto"/>
        <w:ind w:left="1547" w:right="975"/>
        <w:rPr>
          <w:lang w:val="en-US"/>
        </w:rPr>
      </w:pPr>
      <w:r w:rsidRPr="00E422CF">
        <w:rPr>
          <w:lang w:val="en-US" w:bidi="en-US"/>
        </w:rPr>
        <w:t xml:space="preserve">Restrictive or prohibitive signs; of rectangular shape of 0.60x0.60 m, white background with black symbol and frame, red circle, as well as the oblique stripe drawn from the upper left quadrant to the lower right quadrant, representing </w:t>
      </w:r>
      <w:r w:rsidRPr="00E422CF">
        <w:rPr>
          <w:spacing w:val="-2"/>
          <w:lang w:val="en-US" w:bidi="en-US"/>
        </w:rPr>
        <w:t>prohibition.</w:t>
      </w:r>
    </w:p>
    <w:p w14:paraId="473FAD50" w14:textId="77777777" w:rsidR="00D56F80" w:rsidRPr="00E422CF" w:rsidRDefault="00B74F2A" w:rsidP="00D56F80">
      <w:pPr>
        <w:pStyle w:val="Prrafodelista"/>
        <w:numPr>
          <w:ilvl w:val="3"/>
          <w:numId w:val="23"/>
        </w:numPr>
        <w:tabs>
          <w:tab w:val="left" w:pos="1548"/>
        </w:tabs>
        <w:spacing w:line="276" w:lineRule="auto"/>
        <w:ind w:right="977"/>
        <w:rPr>
          <w:lang w:val="en-US"/>
        </w:rPr>
      </w:pPr>
      <w:r w:rsidRPr="00E422CF">
        <w:rPr>
          <w:lang w:val="en-US" w:bidi="en-US"/>
        </w:rPr>
        <w:t xml:space="preserve">Right-of-way signs; “Stop” sign (R-1), octagonal shape, 0.60 m between parallel sides, red background, letters and frame in white xerographic </w:t>
      </w:r>
      <w:r w:rsidRPr="00E422CF">
        <w:rPr>
          <w:spacing w:val="-2"/>
          <w:lang w:val="en-US" w:bidi="en-US"/>
        </w:rPr>
        <w:t>ink.</w:t>
      </w:r>
    </w:p>
    <w:p w14:paraId="70E8B2AC" w14:textId="77777777" w:rsidR="00D56F80" w:rsidRPr="00E422CF" w:rsidRDefault="00B74F2A" w:rsidP="00D56F80">
      <w:pPr>
        <w:pStyle w:val="Prrafodelista"/>
        <w:numPr>
          <w:ilvl w:val="3"/>
          <w:numId w:val="23"/>
        </w:numPr>
        <w:tabs>
          <w:tab w:val="left" w:pos="1548"/>
        </w:tabs>
        <w:spacing w:line="276" w:lineRule="auto"/>
        <w:ind w:right="975"/>
        <w:rPr>
          <w:lang w:val="en-US"/>
        </w:rPr>
      </w:pPr>
      <w:r w:rsidRPr="00E422CF">
        <w:rPr>
          <w:lang w:val="en-US" w:bidi="en-US"/>
        </w:rPr>
        <w:t>(R-16) No Overtaking sign, in the shape and colors corresponding to the prohibitive signs. It shall be used to indicate to the driver the prohibition of overtaking another vehicle, usually motivated by limited visibility. It shall be placed at the beginning of the limitation areas.</w:t>
      </w:r>
    </w:p>
    <w:p w14:paraId="2A1B5DCE" w14:textId="77777777" w:rsidR="00D56F80" w:rsidRPr="00E422CF" w:rsidRDefault="00B74F2A" w:rsidP="00D56F80">
      <w:pPr>
        <w:pStyle w:val="Prrafodelista"/>
        <w:numPr>
          <w:ilvl w:val="3"/>
          <w:numId w:val="23"/>
        </w:numPr>
        <w:tabs>
          <w:tab w:val="left" w:pos="1548"/>
        </w:tabs>
        <w:spacing w:before="1" w:line="276" w:lineRule="auto"/>
        <w:ind w:right="977"/>
        <w:rPr>
          <w:lang w:val="en-US"/>
        </w:rPr>
      </w:pPr>
      <w:r w:rsidRPr="00E422CF">
        <w:rPr>
          <w:lang w:val="en-US" w:bidi="en-US"/>
        </w:rPr>
        <w:t>(R-30) Maximum Speed Limit Sign, used to indicate the maximum speed allowed, according to the project's guideline speed, at which vehicles may circulate. These signs will be placed to remind the user of the regulatory speed and when for reasons of the geometric characteristics of the road or approaching certain areas (urban, schools, etc.), the speed must be restricted.</w:t>
      </w:r>
    </w:p>
    <w:p w14:paraId="76EA8245" w14:textId="77777777" w:rsidR="00D56F80" w:rsidRPr="00E422CF" w:rsidRDefault="00D56F80">
      <w:pPr>
        <w:pStyle w:val="Prrafodelista"/>
        <w:spacing w:line="276" w:lineRule="auto"/>
        <w:rPr>
          <w:lang w:val="en-US"/>
        </w:rPr>
        <w:sectPr w:rsidR="00D56F80" w:rsidRPr="00E422CF" w:rsidSect="00D56F80">
          <w:pgSz w:w="12240" w:h="15840"/>
          <w:pgMar w:top="1380" w:right="720" w:bottom="800" w:left="1080" w:header="0" w:footer="614" w:gutter="0"/>
          <w:cols w:space="720"/>
        </w:sectPr>
      </w:pPr>
    </w:p>
    <w:p w14:paraId="1D949A7D" w14:textId="77777777" w:rsidR="00D56F80" w:rsidRPr="00E422CF" w:rsidRDefault="00B74F2A">
      <w:pPr>
        <w:pStyle w:val="Textoindependiente"/>
        <w:ind w:left="1281"/>
        <w:rPr>
          <w:sz w:val="20"/>
          <w:lang w:val="en-US"/>
        </w:rPr>
      </w:pPr>
      <w:r w:rsidRPr="00E422CF">
        <w:rPr>
          <w:noProof/>
          <w:sz w:val="20"/>
          <w:lang w:val="en-US" w:bidi="en-US"/>
        </w:rPr>
        <w:lastRenderedPageBreak/>
        <mc:AlternateContent>
          <mc:Choice Requires="wpg">
            <w:drawing>
              <wp:inline distT="0" distB="0" distL="0" distR="0" wp14:anchorId="52528FC4" wp14:editId="44623CD3">
                <wp:extent cx="4773295" cy="1245235"/>
                <wp:effectExtent l="0" t="0" r="0" b="2540"/>
                <wp:docPr id="78" name="Group 78"/>
                <wp:cNvGraphicFramePr/>
                <a:graphic xmlns:a="http://schemas.openxmlformats.org/drawingml/2006/main">
                  <a:graphicData uri="http://schemas.microsoft.com/office/word/2010/wordprocessingGroup">
                    <wpg:wgp>
                      <wpg:cNvGrpSpPr/>
                      <wpg:grpSpPr>
                        <a:xfrm>
                          <a:off x="0" y="0"/>
                          <a:ext cx="4773295" cy="1245235"/>
                          <a:chOff x="0" y="0"/>
                          <a:chExt cx="4773295" cy="1245235"/>
                        </a:xfrm>
                      </wpg:grpSpPr>
                      <pic:pic xmlns:pic="http://schemas.openxmlformats.org/drawingml/2006/picture">
                        <pic:nvPicPr>
                          <pic:cNvPr id="79" name="Image 79"/>
                          <pic:cNvPicPr/>
                        </pic:nvPicPr>
                        <pic:blipFill>
                          <a:blip r:embed="rId80" cstate="print"/>
                          <a:stretch>
                            <a:fillRect/>
                          </a:stretch>
                        </pic:blipFill>
                        <pic:spPr>
                          <a:xfrm>
                            <a:off x="97130" y="33293"/>
                            <a:ext cx="969109" cy="975594"/>
                          </a:xfrm>
                          <a:prstGeom prst="rect">
                            <a:avLst/>
                          </a:prstGeom>
                        </pic:spPr>
                      </pic:pic>
                      <pic:pic xmlns:pic="http://schemas.openxmlformats.org/drawingml/2006/picture">
                        <pic:nvPicPr>
                          <pic:cNvPr id="80" name="Image 80"/>
                          <pic:cNvPicPr/>
                        </pic:nvPicPr>
                        <pic:blipFill>
                          <a:blip r:embed="rId81" cstate="print"/>
                          <a:stretch>
                            <a:fillRect/>
                          </a:stretch>
                        </pic:blipFill>
                        <pic:spPr>
                          <a:xfrm>
                            <a:off x="1985366" y="20456"/>
                            <a:ext cx="969109" cy="988431"/>
                          </a:xfrm>
                          <a:prstGeom prst="rect">
                            <a:avLst/>
                          </a:prstGeom>
                        </pic:spPr>
                      </pic:pic>
                      <pic:pic xmlns:pic="http://schemas.openxmlformats.org/drawingml/2006/picture">
                        <pic:nvPicPr>
                          <pic:cNvPr id="81" name="Image 81"/>
                          <pic:cNvPicPr/>
                        </pic:nvPicPr>
                        <pic:blipFill>
                          <a:blip r:embed="rId82" cstate="print"/>
                          <a:stretch>
                            <a:fillRect/>
                          </a:stretch>
                        </pic:blipFill>
                        <pic:spPr>
                          <a:xfrm>
                            <a:off x="3334145" y="33200"/>
                            <a:ext cx="983346" cy="984831"/>
                          </a:xfrm>
                          <a:prstGeom prst="rect">
                            <a:avLst/>
                          </a:prstGeom>
                        </pic:spPr>
                      </pic:pic>
                      <wps:wsp>
                        <wps:cNvPr id="82" name="Textbox 82"/>
                        <wps:cNvSpPr txBox="1"/>
                        <wps:spPr>
                          <a:xfrm>
                            <a:off x="3047" y="3047"/>
                            <a:ext cx="4767580" cy="1239520"/>
                          </a:xfrm>
                          <a:prstGeom prst="rect">
                            <a:avLst/>
                          </a:prstGeom>
                          <a:ln w="6095">
                            <a:solidFill>
                              <a:srgbClr val="BDD7EE"/>
                            </a:solidFill>
                            <a:prstDash val="solid"/>
                          </a:ln>
                        </wps:spPr>
                        <wps:txbx>
                          <w:txbxContent>
                            <w:p w14:paraId="6C8D0CA9" w14:textId="77777777" w:rsidR="00D56F80" w:rsidRDefault="00D56F80"/>
                            <w:p w14:paraId="7A2B9704" w14:textId="77777777" w:rsidR="00D56F80" w:rsidRDefault="00D56F80"/>
                            <w:p w14:paraId="754D7CBF" w14:textId="77777777" w:rsidR="00D56F80" w:rsidRDefault="00D56F80"/>
                            <w:p w14:paraId="38B794D0" w14:textId="77777777" w:rsidR="00D56F80" w:rsidRDefault="00D56F80"/>
                            <w:p w14:paraId="75D4B8EA" w14:textId="77777777" w:rsidR="00D56F80" w:rsidRDefault="00D56F80"/>
                            <w:p w14:paraId="7CC6E28A" w14:textId="77777777" w:rsidR="00D56F80" w:rsidRDefault="00D56F80">
                              <w:pPr>
                                <w:spacing w:before="20"/>
                              </w:pPr>
                            </w:p>
                            <w:p w14:paraId="74EDB9F2" w14:textId="77777777" w:rsidR="00D56F80" w:rsidRDefault="00B74F2A">
                              <w:pPr>
                                <w:tabs>
                                  <w:tab w:val="left" w:pos="2507"/>
                                  <w:tab w:val="left" w:pos="5200"/>
                                </w:tabs>
                                <w:ind w:left="103"/>
                              </w:pPr>
                              <w:r>
                                <w:rPr>
                                  <w:spacing w:val="-2"/>
                                  <w:lang w:val="en-US" w:bidi="en-US"/>
                                </w:rPr>
                                <w:t>R-</w:t>
                              </w:r>
                              <w:r>
                                <w:rPr>
                                  <w:spacing w:val="-10"/>
                                  <w:lang w:val="en-US" w:bidi="en-US"/>
                                </w:rPr>
                                <w:t>1</w:t>
                              </w:r>
                              <w:r>
                                <w:rPr>
                                  <w:spacing w:val="-10"/>
                                  <w:lang w:val="en-US" w:bidi="en-US"/>
                                </w:rPr>
                                <w:tab/>
                              </w:r>
                              <w:r>
                                <w:rPr>
                                  <w:spacing w:val="-2"/>
                                  <w:lang w:val="en-US" w:bidi="en-US"/>
                                </w:rPr>
                                <w:t>R-</w:t>
                              </w:r>
                              <w:r>
                                <w:rPr>
                                  <w:spacing w:val="-5"/>
                                  <w:lang w:val="en-US" w:bidi="en-US"/>
                                </w:rPr>
                                <w:t>16</w:t>
                              </w:r>
                              <w:r>
                                <w:rPr>
                                  <w:spacing w:val="-5"/>
                                  <w:lang w:val="en-US" w:bidi="en-US"/>
                                </w:rPr>
                                <w:tab/>
                              </w:r>
                              <w:r>
                                <w:rPr>
                                  <w:spacing w:val="-2"/>
                                  <w:lang w:val="en-US" w:bidi="en-US"/>
                                </w:rPr>
                                <w:t>R-</w:t>
                              </w:r>
                              <w:r>
                                <w:rPr>
                                  <w:spacing w:val="-5"/>
                                  <w:lang w:val="en-US" w:bidi="en-US"/>
                                </w:rPr>
                                <w:t>30</w:t>
                              </w:r>
                            </w:p>
                          </w:txbxContent>
                        </wps:txbx>
                        <wps:bodyPr wrap="square" lIns="0" tIns="0" rIns="0" bIns="0" rtlCol="0"/>
                      </wps:wsp>
                    </wpg:wgp>
                  </a:graphicData>
                </a:graphic>
              </wp:inline>
            </w:drawing>
          </mc:Choice>
          <mc:Fallback>
            <w:pict>
              <v:group w14:anchorId="52528FC4" id="Group 78" o:spid="_x0000_s1037" style="width:375.85pt;height:98.05pt;mso-position-horizontal-relative:char;mso-position-vertical-relative:line" coordsize="47732,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">
                <v:shape id="Image 79" o:spid="_x0000_s1038" type="#_x0000_t75" style="position:absolute;left:971;top:332;width:9691;height: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">
                  <v:imagedata r:id="rId83" o:title=""/>
                </v:shape>
                <v:shape id="Image 80" o:spid="_x0000_s1039" type="#_x0000_t75" style="position:absolute;left:19853;top:204;width:9691;height:9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">
                  <v:imagedata r:id="rId84" o:title=""/>
                </v:shape>
                <v:shape id="Image 81" o:spid="_x0000_s1040" type="#_x0000_t75" style="position:absolute;left:33341;top:332;width:9833;height:9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">
                  <v:imagedata r:id="rId85" o:title=""/>
                </v:shape>
                <v:shape id="Textbox 82" o:spid="_x0000_s1041" type="#_x0000_t202" style="position:absolute;left:30;top:30;width:47676;height:1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" filled="f" strokecolor="#bdd7ee" strokeweight=".16931mm">
                  <v:textbox inset="0,0,0,0">
                    <w:txbxContent>
                      <w:p w14:paraId="6C8D0CA9" w14:textId="77777777" w:rsidR="00D56F80" w:rsidRDefault="00D56F80"/>
                      <w:p w14:paraId="7A2B9704" w14:textId="77777777" w:rsidR="00D56F80" w:rsidRDefault="00D56F80"/>
                      <w:p w14:paraId="754D7CBF" w14:textId="77777777" w:rsidR="00D56F80" w:rsidRDefault="00D56F80"/>
                      <w:p w14:paraId="38B794D0" w14:textId="77777777" w:rsidR="00D56F80" w:rsidRDefault="00D56F80"/>
                      <w:p w14:paraId="75D4B8EA" w14:textId="77777777" w:rsidR="00D56F80" w:rsidRDefault="00D56F80"/>
                      <w:p w14:paraId="7CC6E28A" w14:textId="77777777" w:rsidR="00D56F80" w:rsidRDefault="00D56F80">
                        <w:pPr>
                          <w:spacing w:before="20"/>
                        </w:pPr>
                      </w:p>
                      <w:p w14:paraId="74EDB9F2" w14:textId="77777777" w:rsidR="00D56F80" w:rsidRDefault="00B74F2A">
                        <w:pPr>
                          <w:tabs>
                            <w:tab w:val="left" w:pos="2507"/>
                            <w:tab w:val="left" w:pos="5200"/>
                          </w:tabs>
                          <w:ind w:left="103"/>
                        </w:pPr>
                        <w:r>
                          <w:rPr>
                            <w:spacing w:val="-2"/>
                            <w:lang w:val="en-US" w:bidi="en-US"/>
                          </w:rPr>
                          <w:t>R-</w:t>
                        </w:r>
                        <w:r>
                          <w:rPr>
                            <w:spacing w:val="-10"/>
                            <w:lang w:val="en-US" w:bidi="en-US"/>
                          </w:rPr>
                          <w:t>1</w:t>
                        </w:r>
                        <w:r>
                          <w:rPr>
                            <w:spacing w:val="-10"/>
                            <w:lang w:val="en-US" w:bidi="en-US"/>
                          </w:rPr>
                          <w:tab/>
                        </w:r>
                        <w:r>
                          <w:rPr>
                            <w:spacing w:val="-2"/>
                            <w:lang w:val="en-US" w:bidi="en-US"/>
                          </w:rPr>
                          <w:t>R-</w:t>
                        </w:r>
                        <w:r>
                          <w:rPr>
                            <w:spacing w:val="-5"/>
                            <w:lang w:val="en-US" w:bidi="en-US"/>
                          </w:rPr>
                          <w:t>16</w:t>
                        </w:r>
                        <w:r>
                          <w:rPr>
                            <w:spacing w:val="-5"/>
                            <w:lang w:val="en-US" w:bidi="en-US"/>
                          </w:rPr>
                          <w:tab/>
                        </w:r>
                        <w:r>
                          <w:rPr>
                            <w:spacing w:val="-2"/>
                            <w:lang w:val="en-US" w:bidi="en-US"/>
                          </w:rPr>
                          <w:t>R-</w:t>
                        </w:r>
                        <w:r>
                          <w:rPr>
                            <w:spacing w:val="-5"/>
                            <w:lang w:val="en-US" w:bidi="en-US"/>
                          </w:rPr>
                          <w:t>30</w:t>
                        </w:r>
                      </w:p>
                    </w:txbxContent>
                  </v:textbox>
                </v:shape>
                <w10:anchorlock/>
              </v:group>
            </w:pict>
          </mc:Fallback>
        </mc:AlternateContent>
      </w:r>
    </w:p>
    <w:p w14:paraId="68F765FB" w14:textId="77777777" w:rsidR="00D56F80" w:rsidRPr="00E422CF" w:rsidRDefault="00B74F2A">
      <w:pPr>
        <w:pStyle w:val="Textoindependiente"/>
        <w:ind w:left="564" w:right="358"/>
        <w:jc w:val="center"/>
        <w:rPr>
          <w:lang w:val="en-US"/>
        </w:rPr>
      </w:pPr>
      <w:r w:rsidRPr="00E422CF">
        <w:rPr>
          <w:lang w:val="en-US" w:bidi="en-US"/>
        </w:rPr>
        <w:t xml:space="preserve">Figure 25: </w:t>
      </w:r>
      <w:r w:rsidRPr="00E422CF">
        <w:rPr>
          <w:spacing w:val="-2"/>
          <w:lang w:val="en-US" w:bidi="en-US"/>
        </w:rPr>
        <w:t>Regulatory</w:t>
      </w:r>
      <w:r w:rsidRPr="00E422CF">
        <w:rPr>
          <w:lang w:val="en-US" w:bidi="en-US"/>
        </w:rPr>
        <w:t xml:space="preserve"> Signals.</w:t>
      </w:r>
    </w:p>
    <w:p w14:paraId="76102D57" w14:textId="77777777" w:rsidR="00D56F80" w:rsidRPr="00E422CF" w:rsidRDefault="00B74F2A">
      <w:pPr>
        <w:pStyle w:val="Textoindependiente"/>
        <w:spacing w:before="22"/>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65A856AB" w14:textId="77777777" w:rsidR="00D56F80" w:rsidRPr="00E422CF" w:rsidRDefault="00D56F80">
      <w:pPr>
        <w:pStyle w:val="Textoindependiente"/>
        <w:spacing w:before="82"/>
        <w:rPr>
          <w:lang w:val="en-US"/>
        </w:rPr>
      </w:pPr>
    </w:p>
    <w:p w14:paraId="0611C5E7" w14:textId="77777777" w:rsidR="00D56F80" w:rsidRPr="00E422CF" w:rsidRDefault="00B74F2A" w:rsidP="00D56F80">
      <w:pPr>
        <w:pStyle w:val="Prrafodelista"/>
        <w:numPr>
          <w:ilvl w:val="0"/>
          <w:numId w:val="22"/>
        </w:numPr>
        <w:tabs>
          <w:tab w:val="left" w:pos="1419"/>
        </w:tabs>
        <w:ind w:left="1419" w:hanging="231"/>
        <w:rPr>
          <w:lang w:val="en-US"/>
        </w:rPr>
      </w:pPr>
      <w:r w:rsidRPr="00E422CF">
        <w:rPr>
          <w:spacing w:val="-2"/>
          <w:lang w:val="en-US" w:bidi="en-US"/>
        </w:rPr>
        <w:t>Preventive</w:t>
      </w:r>
      <w:r w:rsidRPr="00E422CF">
        <w:rPr>
          <w:lang w:val="en-US" w:bidi="en-US"/>
        </w:rPr>
        <w:t xml:space="preserve"> Signs</w:t>
      </w:r>
    </w:p>
    <w:p w14:paraId="72E1D1FB" w14:textId="77777777" w:rsidR="00D56F80" w:rsidRPr="00E422CF" w:rsidRDefault="00D56F80">
      <w:pPr>
        <w:pStyle w:val="Textoindependiente"/>
        <w:spacing w:before="80"/>
        <w:rPr>
          <w:lang w:val="en-US"/>
        </w:rPr>
      </w:pPr>
    </w:p>
    <w:p w14:paraId="5C418AAF" w14:textId="77777777" w:rsidR="00D56F80" w:rsidRPr="00E422CF" w:rsidRDefault="00B74F2A">
      <w:pPr>
        <w:pStyle w:val="Textoindependiente"/>
        <w:spacing w:line="276" w:lineRule="auto"/>
        <w:ind w:left="621" w:right="975"/>
        <w:jc w:val="both"/>
        <w:rPr>
          <w:lang w:val="en-US"/>
        </w:rPr>
      </w:pPr>
      <w:r w:rsidRPr="00E422CF">
        <w:rPr>
          <w:lang w:val="en-US" w:bidi="en-US"/>
        </w:rPr>
        <w:t>They shall be located and designed according to the alignment of the road, in areas that represent an actual or potential danger, which can be avoided by slowing down the vehicle or taking the necessary precautions.</w:t>
      </w:r>
    </w:p>
    <w:p w14:paraId="59724931" w14:textId="77777777" w:rsidR="00D56F80" w:rsidRPr="00E422CF" w:rsidRDefault="00D56F80">
      <w:pPr>
        <w:pStyle w:val="Textoindependiente"/>
        <w:spacing w:before="41"/>
        <w:rPr>
          <w:lang w:val="en-US"/>
        </w:rPr>
      </w:pPr>
    </w:p>
    <w:p w14:paraId="106ED30A"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Preventive signs have a dimension of 0.60 x 0.60 m with a background of </w:t>
      </w:r>
      <w:r w:rsidRPr="00E422CF">
        <w:rPr>
          <w:spacing w:val="-2"/>
          <w:lang w:val="en-US" w:bidi="en-US"/>
        </w:rPr>
        <w:t xml:space="preserve">yellow retro-reflective material; the symbols, letters and border of the frame will be painted with </w:t>
      </w:r>
      <w:r w:rsidRPr="00E422CF">
        <w:rPr>
          <w:lang w:val="en-US" w:bidi="en-US"/>
        </w:rPr>
        <w:t>black xerographic ink.</w:t>
      </w:r>
    </w:p>
    <w:p w14:paraId="06A2F23D" w14:textId="77777777" w:rsidR="00D56F80" w:rsidRPr="00E422CF" w:rsidRDefault="00D56F80">
      <w:pPr>
        <w:pStyle w:val="Textoindependiente"/>
        <w:spacing w:before="41"/>
        <w:rPr>
          <w:lang w:val="en-US"/>
        </w:rPr>
      </w:pPr>
    </w:p>
    <w:p w14:paraId="3433CC34" w14:textId="77777777" w:rsidR="00D56F80" w:rsidRPr="00E422CF" w:rsidRDefault="00B74F2A">
      <w:pPr>
        <w:pStyle w:val="Textoindependiente"/>
        <w:spacing w:line="276" w:lineRule="auto"/>
        <w:ind w:left="621" w:right="977"/>
        <w:jc w:val="both"/>
        <w:rPr>
          <w:lang w:val="en-US"/>
        </w:rPr>
      </w:pPr>
      <w:r w:rsidRPr="00E422CF">
        <w:rPr>
          <w:lang w:val="en-US" w:bidi="en-US"/>
        </w:rPr>
        <w:t>The sign panels will be made of 4 mm thick fiberglass with polyester resin and a glass-like textured face. The back of the panels shall be painted with two coats of black enamel paint.</w:t>
      </w:r>
    </w:p>
    <w:p w14:paraId="422DA9A7" w14:textId="77777777" w:rsidR="00D56F80" w:rsidRPr="00E422CF" w:rsidRDefault="00D56F80">
      <w:pPr>
        <w:pStyle w:val="Textoindependiente"/>
        <w:spacing w:before="38"/>
        <w:rPr>
          <w:lang w:val="en-US"/>
        </w:rPr>
      </w:pPr>
    </w:p>
    <w:p w14:paraId="6CD23F6F" w14:textId="77777777" w:rsidR="00D56F80" w:rsidRPr="00E422CF" w:rsidRDefault="00B74F2A">
      <w:pPr>
        <w:pStyle w:val="Textoindependiente"/>
        <w:spacing w:line="276" w:lineRule="auto"/>
        <w:ind w:left="621" w:right="977"/>
        <w:jc w:val="both"/>
        <w:rPr>
          <w:lang w:val="en-US"/>
        </w:rPr>
      </w:pPr>
      <w:r w:rsidRPr="00E422CF">
        <w:rPr>
          <w:lang w:val="en-US" w:bidi="en-US"/>
        </w:rPr>
        <w:t>The sign posts shall be made of prefabricated reinforced concrete, and shall be painted with black and white enamel, in horizontal stripes of 0.50 m. Dimensions, specifications and construction details are shown in the drawings.</w:t>
      </w:r>
    </w:p>
    <w:p w14:paraId="58D8885F" w14:textId="77777777" w:rsidR="00D56F80" w:rsidRPr="00E422CF" w:rsidRDefault="00D56F80">
      <w:pPr>
        <w:pStyle w:val="Textoindependiente"/>
        <w:spacing w:before="41"/>
        <w:rPr>
          <w:lang w:val="en-US"/>
        </w:rPr>
      </w:pPr>
    </w:p>
    <w:p w14:paraId="05F498E1" w14:textId="77777777" w:rsidR="00D56F80" w:rsidRPr="00E422CF" w:rsidRDefault="00B74F2A">
      <w:pPr>
        <w:pStyle w:val="Textoindependiente"/>
        <w:ind w:left="621"/>
        <w:jc w:val="both"/>
        <w:rPr>
          <w:lang w:val="en-US"/>
        </w:rPr>
      </w:pPr>
      <w:r w:rsidRPr="00E422CF">
        <w:rPr>
          <w:lang w:val="en-US" w:bidi="en-US"/>
        </w:rPr>
        <w:t xml:space="preserve">List of Preventive Signs to be used in the Project. See Figure </w:t>
      </w:r>
      <w:r w:rsidRPr="00E422CF">
        <w:rPr>
          <w:spacing w:val="-5"/>
          <w:lang w:val="en-US" w:bidi="en-US"/>
        </w:rPr>
        <w:t>26.</w:t>
      </w:r>
    </w:p>
    <w:p w14:paraId="1399A697" w14:textId="77777777" w:rsidR="00D56F80" w:rsidRPr="00E422CF" w:rsidRDefault="00D56F80">
      <w:pPr>
        <w:pStyle w:val="Textoindependiente"/>
        <w:spacing w:before="80"/>
        <w:rPr>
          <w:lang w:val="en-US"/>
        </w:rPr>
      </w:pPr>
    </w:p>
    <w:p w14:paraId="0898A0D6" w14:textId="77777777" w:rsidR="00D56F80" w:rsidRPr="00E422CF" w:rsidRDefault="00B74F2A" w:rsidP="00D56F80">
      <w:pPr>
        <w:pStyle w:val="Prrafodelista"/>
        <w:numPr>
          <w:ilvl w:val="3"/>
          <w:numId w:val="23"/>
        </w:numPr>
        <w:tabs>
          <w:tab w:val="left" w:pos="1548"/>
        </w:tabs>
        <w:spacing w:line="276" w:lineRule="auto"/>
        <w:ind w:right="978"/>
        <w:rPr>
          <w:lang w:val="en-US"/>
        </w:rPr>
      </w:pPr>
      <w:r w:rsidRPr="00E422CF">
        <w:rPr>
          <w:lang w:val="en-US" w:bidi="en-US"/>
        </w:rPr>
        <w:t>(P-1ª) Signal for sharp curve to the right, (P-1B) Signal for sharp curve to the left, shall be used to prevent the presence of curves of radius less than 40 m and for those of 40 to 80 m radius, whose angle of deflection is greater than 45°.</w:t>
      </w:r>
    </w:p>
    <w:p w14:paraId="625EEB23" w14:textId="77777777" w:rsidR="00D56F80" w:rsidRPr="00E422CF" w:rsidRDefault="00B74F2A" w:rsidP="00D56F80">
      <w:pPr>
        <w:pStyle w:val="Prrafodelista"/>
        <w:numPr>
          <w:ilvl w:val="3"/>
          <w:numId w:val="23"/>
        </w:numPr>
        <w:tabs>
          <w:tab w:val="left" w:pos="1548"/>
        </w:tabs>
        <w:spacing w:line="276" w:lineRule="auto"/>
        <w:ind w:right="977"/>
        <w:rPr>
          <w:lang w:val="en-US"/>
        </w:rPr>
      </w:pPr>
      <w:r w:rsidRPr="00E422CF">
        <w:rPr>
          <w:lang w:val="en-US" w:bidi="en-US"/>
        </w:rPr>
        <w:t>(P-2ª) Signal Curve to the Right, (P-2B) to the Left, will be used to prevent the presence of curves of radius from 40 m to 300 m with an angle of deflection less than 45º and for those of radius between 80 and 300 m whose angle of deflection is greater than 45º.</w:t>
      </w:r>
    </w:p>
    <w:p w14:paraId="6E6F7CCC" w14:textId="77777777" w:rsidR="00D56F80" w:rsidRPr="00E422CF" w:rsidRDefault="00B74F2A" w:rsidP="00D56F80">
      <w:pPr>
        <w:pStyle w:val="Prrafodelista"/>
        <w:numPr>
          <w:ilvl w:val="3"/>
          <w:numId w:val="23"/>
        </w:numPr>
        <w:tabs>
          <w:tab w:val="left" w:pos="1548"/>
        </w:tabs>
        <w:spacing w:before="2" w:line="276" w:lineRule="auto"/>
        <w:ind w:right="977"/>
        <w:rPr>
          <w:lang w:val="en-US"/>
        </w:rPr>
      </w:pPr>
      <w:r w:rsidRPr="00E422CF">
        <w:rPr>
          <w:lang w:val="en-US" w:bidi="en-US"/>
        </w:rPr>
        <w:t>(P-3B) Signal Curve and sharp counter-curve from left to right, (P-4B) Signal Curve and counter-curve from left to right, shall be used to warn of approaching sharp or moderate curves and counter-curves.</w:t>
      </w:r>
    </w:p>
    <w:p w14:paraId="46138B34" w14:textId="77777777" w:rsidR="00D56F80" w:rsidRPr="00E422CF" w:rsidRDefault="00B74F2A" w:rsidP="00D56F80">
      <w:pPr>
        <w:pStyle w:val="Prrafodelista"/>
        <w:numPr>
          <w:ilvl w:val="3"/>
          <w:numId w:val="23"/>
        </w:numPr>
        <w:tabs>
          <w:tab w:val="left" w:pos="1548"/>
        </w:tabs>
        <w:spacing w:line="273" w:lineRule="auto"/>
        <w:ind w:right="974"/>
        <w:rPr>
          <w:lang w:val="en-US"/>
        </w:rPr>
      </w:pPr>
      <w:r w:rsidRPr="00E422CF">
        <w:rPr>
          <w:lang w:val="en-US" w:bidi="en-US"/>
        </w:rPr>
        <w:t>(P-5-1) Right winding road sign, (P-5-1a) Left winding road sign, shall be used to warn the driver of the proximity of a winding road.</w:t>
      </w:r>
    </w:p>
    <w:p w14:paraId="76D035B6" w14:textId="77777777" w:rsidR="00D56F80" w:rsidRPr="00E422CF" w:rsidRDefault="00D56F80">
      <w:pPr>
        <w:pStyle w:val="Prrafodelista"/>
        <w:spacing w:line="273" w:lineRule="auto"/>
        <w:rPr>
          <w:lang w:val="en-US"/>
        </w:rPr>
        <w:sectPr w:rsidR="00D56F80" w:rsidRPr="00E422CF" w:rsidSect="00D56F80">
          <w:pgSz w:w="12240" w:h="15840"/>
          <w:pgMar w:top="1420" w:right="720" w:bottom="800" w:left="1080" w:header="0" w:footer="614" w:gutter="0"/>
          <w:cols w:space="720"/>
        </w:sectPr>
      </w:pPr>
    </w:p>
    <w:p w14:paraId="2CA96F92" w14:textId="77777777" w:rsidR="00D56F80" w:rsidRPr="00E422CF" w:rsidRDefault="00B74F2A" w:rsidP="00D56F80">
      <w:pPr>
        <w:pStyle w:val="Prrafodelista"/>
        <w:numPr>
          <w:ilvl w:val="3"/>
          <w:numId w:val="23"/>
        </w:numPr>
        <w:tabs>
          <w:tab w:val="left" w:pos="1547"/>
        </w:tabs>
        <w:spacing w:before="75" w:line="276" w:lineRule="auto"/>
        <w:ind w:left="1547" w:right="976"/>
        <w:rPr>
          <w:lang w:val="en-US"/>
        </w:rPr>
      </w:pPr>
      <w:r w:rsidRPr="00E422CF">
        <w:rPr>
          <w:lang w:val="en-US" w:bidi="en-US"/>
        </w:rPr>
        <w:lastRenderedPageBreak/>
        <w:t>(P-5-2ª) Signal U-curve to the right, (P-5-2B) U-curve to the left, will be used to prevent the presence of curves whose geometric characteristics make them extremely pronounced.</w:t>
      </w:r>
    </w:p>
    <w:p w14:paraId="7B29EF9B" w14:textId="77777777" w:rsidR="00D56F80" w:rsidRPr="00E422CF" w:rsidRDefault="00B74F2A" w:rsidP="00D56F80">
      <w:pPr>
        <w:pStyle w:val="Prrafodelista"/>
        <w:numPr>
          <w:ilvl w:val="3"/>
          <w:numId w:val="23"/>
        </w:numPr>
        <w:tabs>
          <w:tab w:val="left" w:pos="1548"/>
        </w:tabs>
        <w:spacing w:line="276" w:lineRule="auto"/>
        <w:ind w:right="977"/>
        <w:rPr>
          <w:lang w:val="en-US"/>
        </w:rPr>
      </w:pPr>
      <w:r w:rsidRPr="00E422CF">
        <w:rPr>
          <w:lang w:val="en-US" w:bidi="en-US"/>
        </w:rPr>
        <w:t>(P-34) Dip proximity, shall be used to warn the driver of the proximity of a dip.</w:t>
      </w:r>
    </w:p>
    <w:p w14:paraId="12D9F6A9" w14:textId="77777777" w:rsidR="00D56F80" w:rsidRPr="00E422CF" w:rsidRDefault="00D56F80">
      <w:pPr>
        <w:pStyle w:val="Textoindependiente"/>
        <w:rPr>
          <w:sz w:val="20"/>
          <w:lang w:val="en-US"/>
        </w:rPr>
      </w:pPr>
    </w:p>
    <w:p w14:paraId="4ED873DB" w14:textId="77777777" w:rsidR="00D56F80" w:rsidRPr="00E422CF" w:rsidRDefault="00B74F2A">
      <w:pPr>
        <w:pStyle w:val="Textoindependiente"/>
        <w:spacing w:before="106"/>
        <w:rPr>
          <w:sz w:val="20"/>
          <w:lang w:val="en-US"/>
        </w:rPr>
      </w:pPr>
      <w:r w:rsidRPr="00E422CF">
        <w:rPr>
          <w:noProof/>
          <w:sz w:val="20"/>
          <w:lang w:val="en-US" w:bidi="en-US"/>
        </w:rPr>
        <mc:AlternateContent>
          <mc:Choice Requires="wpg">
            <w:drawing>
              <wp:anchor distT="0" distB="0" distL="0" distR="0" simplePos="0" relativeHeight="251704320" behindDoc="1" locked="0" layoutInCell="1" allowOverlap="1" wp14:anchorId="07C456B4" wp14:editId="123EE806">
                <wp:simplePos x="0" y="0"/>
                <wp:positionH relativeFrom="page">
                  <wp:posOffset>1414272</wp:posOffset>
                </wp:positionH>
                <wp:positionV relativeFrom="paragraph">
                  <wp:posOffset>238169</wp:posOffset>
                </wp:positionV>
                <wp:extent cx="4945380" cy="6520180"/>
                <wp:effectExtent l="0" t="0" r="0" b="0"/>
                <wp:wrapTopAndBottom/>
                <wp:docPr id="83" name="Group 83"/>
                <wp:cNvGraphicFramePr/>
                <a:graphic xmlns:a="http://schemas.openxmlformats.org/drawingml/2006/main">
                  <a:graphicData uri="http://schemas.microsoft.com/office/word/2010/wordprocessingGroup">
                    <wpg:wgp>
                      <wpg:cNvGrpSpPr/>
                      <wpg:grpSpPr>
                        <a:xfrm>
                          <a:off x="0" y="0"/>
                          <a:ext cx="4945380" cy="6520180"/>
                          <a:chOff x="0" y="0"/>
                          <a:chExt cx="4945380" cy="6520180"/>
                        </a:xfrm>
                      </wpg:grpSpPr>
                      <wps:wsp>
                        <wps:cNvPr id="84" name="Graphic 84"/>
                        <wps:cNvSpPr/>
                        <wps:spPr>
                          <a:xfrm>
                            <a:off x="0" y="0"/>
                            <a:ext cx="4945380" cy="6520180"/>
                          </a:xfrm>
                          <a:custGeom>
                            <a:avLst/>
                            <a:gdLst/>
                            <a:ahLst/>
                            <a:cxnLst/>
                            <a:rect l="l" t="t" r="r" b="b"/>
                            <a:pathLst>
                              <a:path w="4945380" h="6520180">
                                <a:moveTo>
                                  <a:pt x="4945380" y="0"/>
                                </a:moveTo>
                                <a:lnTo>
                                  <a:pt x="4939284" y="0"/>
                                </a:lnTo>
                                <a:lnTo>
                                  <a:pt x="4939284" y="6096"/>
                                </a:lnTo>
                                <a:lnTo>
                                  <a:pt x="4939284" y="1110996"/>
                                </a:lnTo>
                                <a:lnTo>
                                  <a:pt x="4939284" y="6513576"/>
                                </a:lnTo>
                                <a:lnTo>
                                  <a:pt x="2487168" y="6513576"/>
                                </a:lnTo>
                                <a:lnTo>
                                  <a:pt x="2481072" y="6513576"/>
                                </a:lnTo>
                                <a:lnTo>
                                  <a:pt x="6096" y="6513576"/>
                                </a:lnTo>
                                <a:lnTo>
                                  <a:pt x="6096" y="6316980"/>
                                </a:lnTo>
                                <a:lnTo>
                                  <a:pt x="6096" y="6096"/>
                                </a:lnTo>
                                <a:lnTo>
                                  <a:pt x="1624584" y="6096"/>
                                </a:lnTo>
                                <a:lnTo>
                                  <a:pt x="1630680" y="6096"/>
                                </a:lnTo>
                                <a:lnTo>
                                  <a:pt x="3334512" y="6096"/>
                                </a:lnTo>
                                <a:lnTo>
                                  <a:pt x="3340608" y="6096"/>
                                </a:lnTo>
                                <a:lnTo>
                                  <a:pt x="4939284" y="6096"/>
                                </a:lnTo>
                                <a:lnTo>
                                  <a:pt x="4939284" y="0"/>
                                </a:lnTo>
                                <a:lnTo>
                                  <a:pt x="0" y="0"/>
                                </a:lnTo>
                                <a:lnTo>
                                  <a:pt x="0" y="6096"/>
                                </a:lnTo>
                                <a:lnTo>
                                  <a:pt x="0" y="6519672"/>
                                </a:lnTo>
                                <a:lnTo>
                                  <a:pt x="6096" y="6519672"/>
                                </a:lnTo>
                                <a:lnTo>
                                  <a:pt x="2481072" y="6519672"/>
                                </a:lnTo>
                                <a:lnTo>
                                  <a:pt x="2487168" y="6519672"/>
                                </a:lnTo>
                                <a:lnTo>
                                  <a:pt x="4939284" y="6519672"/>
                                </a:lnTo>
                                <a:lnTo>
                                  <a:pt x="4945380" y="6519672"/>
                                </a:lnTo>
                                <a:lnTo>
                                  <a:pt x="4945380" y="6513576"/>
                                </a:lnTo>
                                <a:lnTo>
                                  <a:pt x="4945380" y="6096"/>
                                </a:lnTo>
                                <a:lnTo>
                                  <a:pt x="4945380" y="0"/>
                                </a:lnTo>
                                <a:close/>
                              </a:path>
                            </a:pathLst>
                          </a:custGeom>
                          <a:solidFill>
                            <a:srgbClr val="BDD7EE"/>
                          </a:solidFill>
                        </wps:spPr>
                        <wps:bodyPr wrap="square" lIns="0" tIns="0" rIns="0" bIns="0" rtlCol="0">
                          <a:prstTxWarp prst="textNoShape">
                            <a:avLst/>
                          </a:prstTxWarp>
                        </wps:bodyPr>
                      </wps:wsp>
                      <pic:pic xmlns:pic="http://schemas.openxmlformats.org/drawingml/2006/picture">
                        <pic:nvPicPr>
                          <pic:cNvPr id="85" name="Image 85"/>
                          <pic:cNvPicPr/>
                        </pic:nvPicPr>
                        <pic:blipFill>
                          <a:blip r:embed="rId86" cstate="print"/>
                          <a:stretch>
                            <a:fillRect/>
                          </a:stretch>
                        </pic:blipFill>
                        <pic:spPr>
                          <a:xfrm>
                            <a:off x="458216" y="20465"/>
                            <a:ext cx="1041399" cy="1066146"/>
                          </a:xfrm>
                          <a:prstGeom prst="rect">
                            <a:avLst/>
                          </a:prstGeom>
                        </pic:spPr>
                      </pic:pic>
                      <pic:pic xmlns:pic="http://schemas.openxmlformats.org/drawingml/2006/picture">
                        <pic:nvPicPr>
                          <pic:cNvPr id="86" name="Image 86"/>
                          <pic:cNvPicPr/>
                        </pic:nvPicPr>
                        <pic:blipFill>
                          <a:blip r:embed="rId87" cstate="print"/>
                          <a:stretch>
                            <a:fillRect/>
                          </a:stretch>
                        </pic:blipFill>
                        <pic:spPr>
                          <a:xfrm>
                            <a:off x="2079824" y="20314"/>
                            <a:ext cx="1044375" cy="1053603"/>
                          </a:xfrm>
                          <a:prstGeom prst="rect">
                            <a:avLst/>
                          </a:prstGeom>
                        </pic:spPr>
                      </pic:pic>
                      <pic:pic xmlns:pic="http://schemas.openxmlformats.org/drawingml/2006/picture">
                        <pic:nvPicPr>
                          <pic:cNvPr id="87" name="Image 87"/>
                          <pic:cNvPicPr/>
                        </pic:nvPicPr>
                        <pic:blipFill>
                          <a:blip r:embed="rId88" cstate="print"/>
                          <a:stretch>
                            <a:fillRect/>
                          </a:stretch>
                        </pic:blipFill>
                        <pic:spPr>
                          <a:xfrm>
                            <a:off x="3789833" y="20465"/>
                            <a:ext cx="1073250" cy="1066146"/>
                          </a:xfrm>
                          <a:prstGeom prst="rect">
                            <a:avLst/>
                          </a:prstGeom>
                        </pic:spPr>
                      </pic:pic>
                      <pic:pic xmlns:pic="http://schemas.openxmlformats.org/drawingml/2006/picture">
                        <pic:nvPicPr>
                          <pic:cNvPr id="88" name="Image 88"/>
                          <pic:cNvPicPr/>
                        </pic:nvPicPr>
                        <pic:blipFill>
                          <a:blip r:embed="rId89" cstate="print"/>
                          <a:stretch>
                            <a:fillRect/>
                          </a:stretch>
                        </pic:blipFill>
                        <pic:spPr>
                          <a:xfrm>
                            <a:off x="458338" y="1334806"/>
                            <a:ext cx="1033657" cy="1027611"/>
                          </a:xfrm>
                          <a:prstGeom prst="rect">
                            <a:avLst/>
                          </a:prstGeom>
                        </pic:spPr>
                      </pic:pic>
                      <pic:pic xmlns:pic="http://schemas.openxmlformats.org/drawingml/2006/picture">
                        <pic:nvPicPr>
                          <pic:cNvPr id="89" name="Image 89"/>
                          <pic:cNvPicPr/>
                        </pic:nvPicPr>
                        <pic:blipFill>
                          <a:blip r:embed="rId90" cstate="print"/>
                          <a:stretch>
                            <a:fillRect/>
                          </a:stretch>
                        </pic:blipFill>
                        <pic:spPr>
                          <a:xfrm>
                            <a:off x="2079911" y="1334504"/>
                            <a:ext cx="1035144" cy="1028215"/>
                          </a:xfrm>
                          <a:prstGeom prst="rect">
                            <a:avLst/>
                          </a:prstGeom>
                        </pic:spPr>
                      </pic:pic>
                      <pic:pic xmlns:pic="http://schemas.openxmlformats.org/drawingml/2006/picture">
                        <pic:nvPicPr>
                          <pic:cNvPr id="90" name="Image 90"/>
                          <pic:cNvPicPr/>
                        </pic:nvPicPr>
                        <pic:blipFill>
                          <a:blip r:embed="rId91" cstate="print"/>
                          <a:stretch>
                            <a:fillRect/>
                          </a:stretch>
                        </pic:blipFill>
                        <pic:spPr>
                          <a:xfrm>
                            <a:off x="3789897" y="1321961"/>
                            <a:ext cx="1050326" cy="1066146"/>
                          </a:xfrm>
                          <a:prstGeom prst="rect">
                            <a:avLst/>
                          </a:prstGeom>
                        </pic:spPr>
                      </pic:pic>
                      <pic:pic xmlns:pic="http://schemas.openxmlformats.org/drawingml/2006/picture">
                        <pic:nvPicPr>
                          <pic:cNvPr id="91" name="Image 91"/>
                          <pic:cNvPicPr/>
                        </pic:nvPicPr>
                        <pic:blipFill>
                          <a:blip r:embed="rId92" cstate="print"/>
                          <a:stretch>
                            <a:fillRect/>
                          </a:stretch>
                        </pic:blipFill>
                        <pic:spPr>
                          <a:xfrm>
                            <a:off x="483568" y="2634511"/>
                            <a:ext cx="1040431" cy="1055091"/>
                          </a:xfrm>
                          <a:prstGeom prst="rect">
                            <a:avLst/>
                          </a:prstGeom>
                        </pic:spPr>
                      </pic:pic>
                      <pic:pic xmlns:pic="http://schemas.openxmlformats.org/drawingml/2006/picture">
                        <pic:nvPicPr>
                          <pic:cNvPr id="92" name="Image 92"/>
                          <pic:cNvPicPr/>
                        </pic:nvPicPr>
                        <pic:blipFill>
                          <a:blip r:embed="rId93" cstate="print"/>
                          <a:stretch>
                            <a:fillRect/>
                          </a:stretch>
                        </pic:blipFill>
                        <pic:spPr>
                          <a:xfrm>
                            <a:off x="2105502" y="2634511"/>
                            <a:ext cx="1061369" cy="1042380"/>
                          </a:xfrm>
                          <a:prstGeom prst="rect">
                            <a:avLst/>
                          </a:prstGeom>
                        </pic:spPr>
                      </pic:pic>
                      <pic:pic xmlns:pic="http://schemas.openxmlformats.org/drawingml/2006/picture">
                        <pic:nvPicPr>
                          <pic:cNvPr id="93" name="Image 93"/>
                          <pic:cNvPicPr/>
                        </pic:nvPicPr>
                        <pic:blipFill>
                          <a:blip r:embed="rId94" cstate="print"/>
                          <a:stretch>
                            <a:fillRect/>
                          </a:stretch>
                        </pic:blipFill>
                        <pic:spPr>
                          <a:xfrm>
                            <a:off x="3815486" y="2621799"/>
                            <a:ext cx="1036929" cy="1042380"/>
                          </a:xfrm>
                          <a:prstGeom prst="rect">
                            <a:avLst/>
                          </a:prstGeom>
                        </pic:spPr>
                      </pic:pic>
                      <pic:pic xmlns:pic="http://schemas.openxmlformats.org/drawingml/2006/picture">
                        <pic:nvPicPr>
                          <pic:cNvPr id="94" name="Image 94"/>
                          <pic:cNvPicPr/>
                        </pic:nvPicPr>
                        <pic:blipFill>
                          <a:blip r:embed="rId95" cstate="print"/>
                          <a:stretch>
                            <a:fillRect/>
                          </a:stretch>
                        </pic:blipFill>
                        <pic:spPr>
                          <a:xfrm>
                            <a:off x="509189" y="3936007"/>
                            <a:ext cx="1043766" cy="1042380"/>
                          </a:xfrm>
                          <a:prstGeom prst="rect">
                            <a:avLst/>
                          </a:prstGeom>
                        </pic:spPr>
                      </pic:pic>
                      <pic:pic xmlns:pic="http://schemas.openxmlformats.org/drawingml/2006/picture">
                        <pic:nvPicPr>
                          <pic:cNvPr id="95" name="Image 95"/>
                          <pic:cNvPicPr/>
                        </pic:nvPicPr>
                        <pic:blipFill>
                          <a:blip r:embed="rId96" cstate="print"/>
                          <a:stretch>
                            <a:fillRect/>
                          </a:stretch>
                        </pic:blipFill>
                        <pic:spPr>
                          <a:xfrm>
                            <a:off x="2092669" y="3936007"/>
                            <a:ext cx="1034578" cy="1042380"/>
                          </a:xfrm>
                          <a:prstGeom prst="rect">
                            <a:avLst/>
                          </a:prstGeom>
                        </pic:spPr>
                      </pic:pic>
                      <pic:pic xmlns:pic="http://schemas.openxmlformats.org/drawingml/2006/picture">
                        <pic:nvPicPr>
                          <pic:cNvPr id="96" name="Image 96"/>
                          <pic:cNvPicPr/>
                        </pic:nvPicPr>
                        <pic:blipFill>
                          <a:blip r:embed="rId97" cstate="print"/>
                          <a:stretch>
                            <a:fillRect/>
                          </a:stretch>
                        </pic:blipFill>
                        <pic:spPr>
                          <a:xfrm>
                            <a:off x="3815290" y="3923295"/>
                            <a:ext cx="1058461" cy="1055092"/>
                          </a:xfrm>
                          <a:prstGeom prst="rect">
                            <a:avLst/>
                          </a:prstGeom>
                        </pic:spPr>
                      </pic:pic>
                      <pic:pic xmlns:pic="http://schemas.openxmlformats.org/drawingml/2006/picture">
                        <pic:nvPicPr>
                          <pic:cNvPr id="97" name="Image 97"/>
                          <pic:cNvPicPr/>
                        </pic:nvPicPr>
                        <pic:blipFill>
                          <a:blip r:embed="rId98" cstate="print"/>
                          <a:stretch>
                            <a:fillRect/>
                          </a:stretch>
                        </pic:blipFill>
                        <pic:spPr>
                          <a:xfrm>
                            <a:off x="509751" y="5224773"/>
                            <a:ext cx="1038632" cy="1028215"/>
                          </a:xfrm>
                          <a:prstGeom prst="rect">
                            <a:avLst/>
                          </a:prstGeom>
                        </pic:spPr>
                      </pic:pic>
                      <pic:pic xmlns:pic="http://schemas.openxmlformats.org/drawingml/2006/picture">
                        <pic:nvPicPr>
                          <pic:cNvPr id="98" name="Image 98"/>
                          <pic:cNvPicPr/>
                        </pic:nvPicPr>
                        <pic:blipFill>
                          <a:blip r:embed="rId99" cstate="print"/>
                          <a:stretch>
                            <a:fillRect/>
                          </a:stretch>
                        </pic:blipFill>
                        <pic:spPr>
                          <a:xfrm>
                            <a:off x="2936626" y="5237716"/>
                            <a:ext cx="618865" cy="910099"/>
                          </a:xfrm>
                          <a:prstGeom prst="rect">
                            <a:avLst/>
                          </a:prstGeom>
                        </pic:spPr>
                      </pic:pic>
                      <wps:wsp>
                        <wps:cNvPr id="99" name="Textbox 99"/>
                        <wps:cNvSpPr txBox="1"/>
                        <wps:spPr>
                          <a:xfrm>
                            <a:off x="71627" y="1138430"/>
                            <a:ext cx="256540" cy="140335"/>
                          </a:xfrm>
                          <a:prstGeom prst="rect">
                            <a:avLst/>
                          </a:prstGeom>
                        </wps:spPr>
                        <wps:txbx>
                          <w:txbxContent>
                            <w:p w14:paraId="22CBCB56" w14:textId="77777777" w:rsidR="00D56F80" w:rsidRDefault="00B74F2A">
                              <w:pPr>
                                <w:spacing w:line="221" w:lineRule="exact"/>
                              </w:pPr>
                              <w:r>
                                <w:rPr>
                                  <w:lang w:val="en-US" w:bidi="en-US"/>
                                </w:rPr>
                                <w:t>P-</w:t>
                              </w:r>
                              <w:r>
                                <w:rPr>
                                  <w:spacing w:val="-5"/>
                                  <w:lang w:val="en-US" w:bidi="en-US"/>
                                </w:rPr>
                                <w:t>1ª</w:t>
                              </w:r>
                            </w:p>
                          </w:txbxContent>
                        </wps:txbx>
                        <wps:bodyPr wrap="square" lIns="0" tIns="0" rIns="0" bIns="0" rtlCol="0"/>
                      </wps:wsp>
                      <wps:wsp>
                        <wps:cNvPr id="100" name="Textbox 100"/>
                        <wps:cNvSpPr txBox="1"/>
                        <wps:spPr>
                          <a:xfrm>
                            <a:off x="1693162" y="1138430"/>
                            <a:ext cx="276860" cy="140335"/>
                          </a:xfrm>
                          <a:prstGeom prst="rect">
                            <a:avLst/>
                          </a:prstGeom>
                        </wps:spPr>
                        <wps:txbx>
                          <w:txbxContent>
                            <w:p w14:paraId="00C0AA29" w14:textId="77777777" w:rsidR="00D56F80" w:rsidRDefault="00B74F2A">
                              <w:pPr>
                                <w:spacing w:line="221" w:lineRule="exact"/>
                              </w:pPr>
                              <w:r>
                                <w:rPr>
                                  <w:lang w:val="en-US" w:bidi="en-US"/>
                                </w:rPr>
                                <w:t>P-</w:t>
                              </w:r>
                              <w:r>
                                <w:rPr>
                                  <w:spacing w:val="-5"/>
                                  <w:lang w:val="en-US" w:bidi="en-US"/>
                                </w:rPr>
                                <w:t>1B</w:t>
                              </w:r>
                            </w:p>
                          </w:txbxContent>
                        </wps:txbx>
                        <wps:bodyPr wrap="square" lIns="0" tIns="0" rIns="0" bIns="0" rtlCol="0"/>
                      </wps:wsp>
                      <wps:wsp>
                        <wps:cNvPr id="101" name="Textbox 101"/>
                        <wps:cNvSpPr txBox="1"/>
                        <wps:spPr>
                          <a:xfrm>
                            <a:off x="3403089" y="1138430"/>
                            <a:ext cx="256540" cy="140335"/>
                          </a:xfrm>
                          <a:prstGeom prst="rect">
                            <a:avLst/>
                          </a:prstGeom>
                        </wps:spPr>
                        <wps:txbx>
                          <w:txbxContent>
                            <w:p w14:paraId="65F95522" w14:textId="77777777" w:rsidR="00D56F80" w:rsidRDefault="00B74F2A">
                              <w:pPr>
                                <w:spacing w:line="221" w:lineRule="exact"/>
                              </w:pPr>
                              <w:r>
                                <w:rPr>
                                  <w:lang w:val="en-US" w:bidi="en-US"/>
                                </w:rPr>
                                <w:t>P-</w:t>
                              </w:r>
                              <w:r>
                                <w:rPr>
                                  <w:spacing w:val="-5"/>
                                  <w:lang w:val="en-US" w:bidi="en-US"/>
                                </w:rPr>
                                <w:t>2ª</w:t>
                              </w:r>
                            </w:p>
                          </w:txbxContent>
                        </wps:txbx>
                        <wps:bodyPr wrap="square" lIns="0" tIns="0" rIns="0" bIns="0" rtlCol="0"/>
                      </wps:wsp>
                      <wps:wsp>
                        <wps:cNvPr id="102" name="Textbox 102"/>
                        <wps:cNvSpPr txBox="1"/>
                        <wps:spPr>
                          <a:xfrm>
                            <a:off x="71627" y="2439925"/>
                            <a:ext cx="276860" cy="140335"/>
                          </a:xfrm>
                          <a:prstGeom prst="rect">
                            <a:avLst/>
                          </a:prstGeom>
                        </wps:spPr>
                        <wps:txbx>
                          <w:txbxContent>
                            <w:p w14:paraId="2E0362B1" w14:textId="77777777" w:rsidR="00D56F80" w:rsidRDefault="00B74F2A">
                              <w:pPr>
                                <w:spacing w:line="221" w:lineRule="exact"/>
                              </w:pPr>
                              <w:r>
                                <w:rPr>
                                  <w:lang w:val="en-US" w:bidi="en-US"/>
                                </w:rPr>
                                <w:t>P-</w:t>
                              </w:r>
                              <w:r>
                                <w:rPr>
                                  <w:spacing w:val="-5"/>
                                  <w:lang w:val="en-US" w:bidi="en-US"/>
                                </w:rPr>
                                <w:t>2B</w:t>
                              </w:r>
                            </w:p>
                          </w:txbxContent>
                        </wps:txbx>
                        <wps:bodyPr wrap="square" lIns="0" tIns="0" rIns="0" bIns="0" rtlCol="0"/>
                      </wps:wsp>
                      <wps:wsp>
                        <wps:cNvPr id="103" name="Textbox 103"/>
                        <wps:cNvSpPr txBox="1"/>
                        <wps:spPr>
                          <a:xfrm>
                            <a:off x="1693162" y="2439925"/>
                            <a:ext cx="276860" cy="140335"/>
                          </a:xfrm>
                          <a:prstGeom prst="rect">
                            <a:avLst/>
                          </a:prstGeom>
                        </wps:spPr>
                        <wps:txbx>
                          <w:txbxContent>
                            <w:p w14:paraId="0E688B57" w14:textId="77777777" w:rsidR="00D56F80" w:rsidRDefault="00B74F2A">
                              <w:pPr>
                                <w:spacing w:line="221" w:lineRule="exact"/>
                              </w:pPr>
                              <w:r>
                                <w:rPr>
                                  <w:lang w:val="en-US" w:bidi="en-US"/>
                                </w:rPr>
                                <w:t>P-</w:t>
                              </w:r>
                              <w:r>
                                <w:rPr>
                                  <w:spacing w:val="-5"/>
                                  <w:lang w:val="en-US" w:bidi="en-US"/>
                                </w:rPr>
                                <w:t>3B</w:t>
                              </w:r>
                            </w:p>
                          </w:txbxContent>
                        </wps:txbx>
                        <wps:bodyPr wrap="square" lIns="0" tIns="0" rIns="0" bIns="0" rtlCol="0"/>
                      </wps:wsp>
                      <wps:wsp>
                        <wps:cNvPr id="104" name="Textbox 104"/>
                        <wps:cNvSpPr txBox="1"/>
                        <wps:spPr>
                          <a:xfrm>
                            <a:off x="3403089" y="2439925"/>
                            <a:ext cx="276860" cy="140335"/>
                          </a:xfrm>
                          <a:prstGeom prst="rect">
                            <a:avLst/>
                          </a:prstGeom>
                        </wps:spPr>
                        <wps:txbx>
                          <w:txbxContent>
                            <w:p w14:paraId="79F4FA3F" w14:textId="77777777" w:rsidR="00D56F80" w:rsidRDefault="00B74F2A">
                              <w:pPr>
                                <w:spacing w:line="221" w:lineRule="exact"/>
                              </w:pPr>
                              <w:r>
                                <w:rPr>
                                  <w:lang w:val="en-US" w:bidi="en-US"/>
                                </w:rPr>
                                <w:t>P-</w:t>
                              </w:r>
                              <w:r>
                                <w:rPr>
                                  <w:spacing w:val="-5"/>
                                  <w:lang w:val="en-US" w:bidi="en-US"/>
                                </w:rPr>
                                <w:t>4B</w:t>
                              </w:r>
                            </w:p>
                          </w:txbxContent>
                        </wps:txbx>
                        <wps:bodyPr wrap="square" lIns="0" tIns="0" rIns="0" bIns="0" rtlCol="0"/>
                      </wps:wsp>
                      <wps:wsp>
                        <wps:cNvPr id="105" name="Textbox 105"/>
                        <wps:cNvSpPr txBox="1"/>
                        <wps:spPr>
                          <a:xfrm>
                            <a:off x="71627" y="3741421"/>
                            <a:ext cx="312420" cy="140335"/>
                          </a:xfrm>
                          <a:prstGeom prst="rect">
                            <a:avLst/>
                          </a:prstGeom>
                        </wps:spPr>
                        <wps:txbx>
                          <w:txbxContent>
                            <w:p w14:paraId="67D9BE47" w14:textId="77777777" w:rsidR="00D56F80" w:rsidRDefault="00B74F2A">
                              <w:pPr>
                                <w:spacing w:line="221" w:lineRule="exact"/>
                              </w:pPr>
                              <w:r>
                                <w:rPr>
                                  <w:spacing w:val="-2"/>
                                  <w:lang w:val="en-US" w:bidi="en-US"/>
                                </w:rPr>
                                <w:t>P-5-</w:t>
                              </w:r>
                              <w:r>
                                <w:rPr>
                                  <w:spacing w:val="-10"/>
                                  <w:lang w:val="en-US" w:bidi="en-US"/>
                                </w:rPr>
                                <w:t>1</w:t>
                              </w:r>
                            </w:p>
                          </w:txbxContent>
                        </wps:txbx>
                        <wps:bodyPr wrap="square" lIns="0" tIns="0" rIns="0" bIns="0" rtlCol="0"/>
                      </wps:wsp>
                      <wps:wsp>
                        <wps:cNvPr id="106" name="Textbox 106"/>
                        <wps:cNvSpPr txBox="1"/>
                        <wps:spPr>
                          <a:xfrm>
                            <a:off x="1693162" y="3741421"/>
                            <a:ext cx="369570" cy="140335"/>
                          </a:xfrm>
                          <a:prstGeom prst="rect">
                            <a:avLst/>
                          </a:prstGeom>
                        </wps:spPr>
                        <wps:txbx>
                          <w:txbxContent>
                            <w:p w14:paraId="7EB3B5C9" w14:textId="77777777" w:rsidR="00D56F80" w:rsidRDefault="00B74F2A">
                              <w:pPr>
                                <w:spacing w:line="221" w:lineRule="exact"/>
                              </w:pPr>
                              <w:r>
                                <w:rPr>
                                  <w:spacing w:val="-2"/>
                                  <w:lang w:val="en-US" w:bidi="en-US"/>
                                </w:rPr>
                                <w:t>P-5-</w:t>
                              </w:r>
                              <w:r>
                                <w:rPr>
                                  <w:spacing w:val="-5"/>
                                  <w:lang w:val="en-US" w:bidi="en-US"/>
                                </w:rPr>
                                <w:t>1ª</w:t>
                              </w:r>
                            </w:p>
                          </w:txbxContent>
                        </wps:txbx>
                        <wps:bodyPr wrap="square" lIns="0" tIns="0" rIns="0" bIns="0" rtlCol="0"/>
                      </wps:wsp>
                      <wps:wsp>
                        <wps:cNvPr id="107" name="Textbox 107"/>
                        <wps:cNvSpPr txBox="1"/>
                        <wps:spPr>
                          <a:xfrm>
                            <a:off x="3403089" y="3741421"/>
                            <a:ext cx="369570" cy="140335"/>
                          </a:xfrm>
                          <a:prstGeom prst="rect">
                            <a:avLst/>
                          </a:prstGeom>
                        </wps:spPr>
                        <wps:txbx>
                          <w:txbxContent>
                            <w:p w14:paraId="10D7B61E" w14:textId="77777777" w:rsidR="00D56F80" w:rsidRDefault="00B74F2A">
                              <w:pPr>
                                <w:spacing w:line="221" w:lineRule="exact"/>
                              </w:pPr>
                              <w:r>
                                <w:rPr>
                                  <w:spacing w:val="-2"/>
                                  <w:lang w:val="en-US" w:bidi="en-US"/>
                                </w:rPr>
                                <w:t>P-5-</w:t>
                              </w:r>
                              <w:r>
                                <w:rPr>
                                  <w:spacing w:val="-5"/>
                                  <w:lang w:val="en-US" w:bidi="en-US"/>
                                </w:rPr>
                                <w:t>2ª</w:t>
                              </w:r>
                            </w:p>
                          </w:txbxContent>
                        </wps:txbx>
                        <wps:bodyPr wrap="square" lIns="0" tIns="0" rIns="0" bIns="0" rtlCol="0"/>
                      </wps:wsp>
                      <wps:wsp>
                        <wps:cNvPr id="108" name="Textbox 108"/>
                        <wps:cNvSpPr txBox="1"/>
                        <wps:spPr>
                          <a:xfrm>
                            <a:off x="71627" y="5042916"/>
                            <a:ext cx="389255" cy="140335"/>
                          </a:xfrm>
                          <a:prstGeom prst="rect">
                            <a:avLst/>
                          </a:prstGeom>
                        </wps:spPr>
                        <wps:txbx>
                          <w:txbxContent>
                            <w:p w14:paraId="449BCC5D" w14:textId="77777777" w:rsidR="00D56F80" w:rsidRDefault="00B74F2A">
                              <w:pPr>
                                <w:spacing w:line="221" w:lineRule="exact"/>
                              </w:pPr>
                              <w:r>
                                <w:rPr>
                                  <w:spacing w:val="-2"/>
                                  <w:lang w:val="en-US" w:bidi="en-US"/>
                                </w:rPr>
                                <w:t>P-5-</w:t>
                              </w:r>
                              <w:r>
                                <w:rPr>
                                  <w:spacing w:val="-5"/>
                                  <w:lang w:val="en-US" w:bidi="en-US"/>
                                </w:rPr>
                                <w:t>2B</w:t>
                              </w:r>
                            </w:p>
                          </w:txbxContent>
                        </wps:txbx>
                        <wps:bodyPr wrap="square" lIns="0" tIns="0" rIns="0" bIns="0" rtlCol="0"/>
                      </wps:wsp>
                      <wps:wsp>
                        <wps:cNvPr id="109" name="Textbox 109"/>
                        <wps:cNvSpPr txBox="1"/>
                        <wps:spPr>
                          <a:xfrm>
                            <a:off x="1693162" y="5042916"/>
                            <a:ext cx="269875" cy="140335"/>
                          </a:xfrm>
                          <a:prstGeom prst="rect">
                            <a:avLst/>
                          </a:prstGeom>
                        </wps:spPr>
                        <wps:txbx>
                          <w:txbxContent>
                            <w:p w14:paraId="05126365" w14:textId="77777777" w:rsidR="00D56F80" w:rsidRDefault="00B74F2A">
                              <w:pPr>
                                <w:spacing w:line="221" w:lineRule="exact"/>
                              </w:pPr>
                              <w:r>
                                <w:rPr>
                                  <w:lang w:val="en-US" w:bidi="en-US"/>
                                </w:rPr>
                                <w:t>P-</w:t>
                              </w:r>
                              <w:r>
                                <w:rPr>
                                  <w:spacing w:val="-5"/>
                                  <w:lang w:val="en-US" w:bidi="en-US"/>
                                </w:rPr>
                                <w:t>34</w:t>
                              </w:r>
                            </w:p>
                          </w:txbxContent>
                        </wps:txbx>
                        <wps:bodyPr wrap="square" lIns="0" tIns="0" rIns="0" bIns="0" rtlCol="0"/>
                      </wps:wsp>
                      <wps:wsp>
                        <wps:cNvPr id="110" name="Textbox 110"/>
                        <wps:cNvSpPr txBox="1"/>
                        <wps:spPr>
                          <a:xfrm>
                            <a:off x="3403089" y="5042916"/>
                            <a:ext cx="269875" cy="140335"/>
                          </a:xfrm>
                          <a:prstGeom prst="rect">
                            <a:avLst/>
                          </a:prstGeom>
                        </wps:spPr>
                        <wps:txbx>
                          <w:txbxContent>
                            <w:p w14:paraId="0429BD63" w14:textId="77777777" w:rsidR="00D56F80" w:rsidRDefault="00B74F2A">
                              <w:pPr>
                                <w:spacing w:line="221" w:lineRule="exact"/>
                              </w:pPr>
                              <w:r>
                                <w:rPr>
                                  <w:lang w:val="en-US" w:bidi="en-US"/>
                                </w:rPr>
                                <w:t>P-</w:t>
                              </w:r>
                              <w:r>
                                <w:rPr>
                                  <w:spacing w:val="-5"/>
                                  <w:lang w:val="en-US" w:bidi="en-US"/>
                                </w:rPr>
                                <w:t>35</w:t>
                              </w:r>
                            </w:p>
                          </w:txbxContent>
                        </wps:txbx>
                        <wps:bodyPr wrap="square" lIns="0" tIns="0" rIns="0" bIns="0" rtlCol="0"/>
                      </wps:wsp>
                      <wps:wsp>
                        <wps:cNvPr id="111" name="Textbox 111"/>
                        <wps:cNvSpPr txBox="1"/>
                        <wps:spPr>
                          <a:xfrm>
                            <a:off x="71627" y="6344412"/>
                            <a:ext cx="345440" cy="140335"/>
                          </a:xfrm>
                          <a:prstGeom prst="rect">
                            <a:avLst/>
                          </a:prstGeom>
                        </wps:spPr>
                        <wps:txbx>
                          <w:txbxContent>
                            <w:p w14:paraId="2491B5E7" w14:textId="77777777" w:rsidR="00D56F80" w:rsidRDefault="00B74F2A">
                              <w:pPr>
                                <w:spacing w:line="221" w:lineRule="exact"/>
                              </w:pPr>
                              <w:r>
                                <w:rPr>
                                  <w:lang w:val="en-US" w:bidi="en-US"/>
                                </w:rPr>
                                <w:t>P-</w:t>
                              </w:r>
                              <w:r>
                                <w:rPr>
                                  <w:spacing w:val="-5"/>
                                  <w:lang w:val="en-US" w:bidi="en-US"/>
                                </w:rPr>
                                <w:t>35C</w:t>
                              </w:r>
                            </w:p>
                          </w:txbxContent>
                        </wps:txbx>
                        <wps:bodyPr wrap="square" lIns="0" tIns="0" rIns="0" bIns="0" rtlCol="0"/>
                      </wps:wsp>
                      <wps:wsp>
                        <wps:cNvPr id="112" name="Textbox 112"/>
                        <wps:cNvSpPr txBox="1"/>
                        <wps:spPr>
                          <a:xfrm>
                            <a:off x="2549650" y="6344412"/>
                            <a:ext cx="269875" cy="140335"/>
                          </a:xfrm>
                          <a:prstGeom prst="rect">
                            <a:avLst/>
                          </a:prstGeom>
                        </wps:spPr>
                        <wps:txbx>
                          <w:txbxContent>
                            <w:p w14:paraId="5956F074" w14:textId="77777777" w:rsidR="00D56F80" w:rsidRDefault="00B74F2A">
                              <w:pPr>
                                <w:spacing w:line="221" w:lineRule="exact"/>
                              </w:pPr>
                              <w:r>
                                <w:rPr>
                                  <w:lang w:val="en-US" w:bidi="en-US"/>
                                </w:rPr>
                                <w:t>P-</w:t>
                              </w:r>
                              <w:r>
                                <w:rPr>
                                  <w:spacing w:val="-5"/>
                                  <w:lang w:val="en-US" w:bidi="en-US"/>
                                </w:rPr>
                                <w:t>61</w:t>
                              </w:r>
                            </w:p>
                          </w:txbxContent>
                        </wps:txbx>
                        <wps:bodyPr wrap="square" lIns="0" tIns="0" rIns="0" bIns="0" rtlCol="0"/>
                      </wps:wsp>
                    </wpg:wgp>
                  </a:graphicData>
                </a:graphic>
              </wp:anchor>
            </w:drawing>
          </mc:Choice>
          <mc:Fallback>
            <w:pict>
              <v:group w14:anchorId="07C456B4" id="Group 83" o:spid="_x0000_s1042" style="position:absolute;margin-left:111.35pt;margin-top:18.75pt;width:389.4pt;height:513.4pt;z-index:-251612160;mso-wrap-distance-left:0;mso-wrap-distance-right:0;mso-position-horizontal-relative:page;mso-position-vertical-relative:text" coordsize="49453,65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">
                <v:shape id="Graphic 84" o:spid="_x0000_s1043" style="position:absolute;width:49453;height:65201;visibility:visible;mso-wrap-style:square;v-text-anchor:top" coordsize="4945380,652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" path="m4945380,r-6096,l4939284,6096r,1104900l4939284,6513576r-2452116,l2481072,6513576r-2474976,l6096,6316980,6096,6096r1618488,l1630680,6096r1703832,l3340608,6096r1598676,l4939284,,,,,6096,,6519672r6096,l2481072,6519672r6096,l4939284,6519672r6096,l4945380,6513576r,-6507480l4945380,xe" fillcolor="#bdd7ee" stroked="f">
                  <v:path arrowok="t"/>
                </v:shape>
                <v:shape id="Image 85" o:spid="_x0000_s1044" type="#_x0000_t75" style="position:absolute;left:4582;top:204;width:10414;height:10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">
                  <v:imagedata r:id="rId100" o:title=""/>
                </v:shape>
                <v:shape id="Image 86" o:spid="_x0000_s1045" type="#_x0000_t75" style="position:absolute;left:20798;top:203;width:10443;height:10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">
                  <v:imagedata r:id="rId101" o:title=""/>
                </v:shape>
                <v:shape id="Image 87" o:spid="_x0000_s1046" type="#_x0000_t75" style="position:absolute;left:37898;top:204;width:10732;height:10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">
                  <v:imagedata r:id="rId102" o:title=""/>
                </v:shape>
                <v:shape id="Image 88" o:spid="_x0000_s1047" type="#_x0000_t75" style="position:absolute;left:4583;top:13348;width:10336;height:10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">
                  <v:imagedata r:id="rId103" o:title=""/>
                </v:shape>
                <v:shape id="Image 89" o:spid="_x0000_s1048" type="#_x0000_t75" style="position:absolute;left:20799;top:13345;width:10351;height:10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">
                  <v:imagedata r:id="rId104" o:title=""/>
                </v:shape>
                <v:shape id="Image 90" o:spid="_x0000_s1049" type="#_x0000_t75" style="position:absolute;left:37898;top:13219;width:10504;height:10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">
                  <v:imagedata r:id="rId105" o:title=""/>
                </v:shape>
                <v:shape id="Image 91" o:spid="_x0000_s1050" type="#_x0000_t75" style="position:absolute;left:4835;top:26345;width:10404;height:10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">
                  <v:imagedata r:id="rId106" o:title=""/>
                </v:shape>
                <v:shape id="Image 92" o:spid="_x0000_s1051" type="#_x0000_t75" style="position:absolute;left:21055;top:26345;width:10613;height:10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">
                  <v:imagedata r:id="rId107" o:title=""/>
                </v:shape>
                <v:shape id="Image 93" o:spid="_x0000_s1052" type="#_x0000_t75" style="position:absolute;left:38154;top:26217;width:10370;height:10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">
                  <v:imagedata r:id="rId108" o:title=""/>
                </v:shape>
                <v:shape id="Image 94" o:spid="_x0000_s1053" type="#_x0000_t75" style="position:absolute;left:5091;top:39360;width:10438;height:10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">
                  <v:imagedata r:id="rId109" o:title=""/>
                </v:shape>
                <v:shape id="Image 95" o:spid="_x0000_s1054" type="#_x0000_t75" style="position:absolute;left:20926;top:39360;width:10346;height:10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">
                  <v:imagedata r:id="rId110" o:title=""/>
                </v:shape>
                <v:shape id="Image 96" o:spid="_x0000_s1055" type="#_x0000_t75" style="position:absolute;left:38152;top:39232;width:10585;height:10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">
                  <v:imagedata r:id="rId111" o:title=""/>
                </v:shape>
                <v:shape id="Image 97" o:spid="_x0000_s1056" type="#_x0000_t75" style="position:absolute;left:5097;top:52247;width:10386;height:10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">
                  <v:imagedata r:id="rId112" o:title=""/>
                </v:shape>
                <v:shape id="Image 98" o:spid="_x0000_s1057" type="#_x0000_t75" style="position:absolute;left:29366;top:52377;width:6188;height:9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">
                  <v:imagedata r:id="rId113" o:title=""/>
                </v:shape>
                <v:shape id="Textbox 99" o:spid="_x0000_s1058" type="#_x0000_t202" style="position:absolute;left:716;top:11384;width:2565;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22CBCB56" w14:textId="77777777" w:rsidR="00D56F80" w:rsidRDefault="00B74F2A">
                        <w:pPr>
                          <w:spacing w:line="221" w:lineRule="exact"/>
                        </w:pPr>
                        <w:r>
                          <w:rPr>
                            <w:lang w:val="en-US" w:bidi="en-US"/>
                          </w:rPr>
                          <w:t>P-</w:t>
                        </w:r>
                        <w:r>
                          <w:rPr>
                            <w:spacing w:val="-5"/>
                            <w:lang w:val="en-US" w:bidi="en-US"/>
                          </w:rPr>
                          <w:t>1ª</w:t>
                        </w:r>
                      </w:p>
                    </w:txbxContent>
                  </v:textbox>
                </v:shape>
                <v:shape id="Textbox 100" o:spid="_x0000_s1059" type="#_x0000_t202" style="position:absolute;left:16931;top:11384;width:276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00C0AA29" w14:textId="77777777" w:rsidR="00D56F80" w:rsidRDefault="00B74F2A">
                        <w:pPr>
                          <w:spacing w:line="221" w:lineRule="exact"/>
                        </w:pPr>
                        <w:r>
                          <w:rPr>
                            <w:lang w:val="en-US" w:bidi="en-US"/>
                          </w:rPr>
                          <w:t>P-</w:t>
                        </w:r>
                        <w:r>
                          <w:rPr>
                            <w:spacing w:val="-5"/>
                            <w:lang w:val="en-US" w:bidi="en-US"/>
                          </w:rPr>
                          <w:t>1B</w:t>
                        </w:r>
                      </w:p>
                    </w:txbxContent>
                  </v:textbox>
                </v:shape>
                <v:shape id="Textbox 101" o:spid="_x0000_s1060" type="#_x0000_t202" style="position:absolute;left:34030;top:11384;width:2566;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65F95522" w14:textId="77777777" w:rsidR="00D56F80" w:rsidRDefault="00B74F2A">
                        <w:pPr>
                          <w:spacing w:line="221" w:lineRule="exact"/>
                        </w:pPr>
                        <w:r>
                          <w:rPr>
                            <w:lang w:val="en-US" w:bidi="en-US"/>
                          </w:rPr>
                          <w:t>P-</w:t>
                        </w:r>
                        <w:r>
                          <w:rPr>
                            <w:spacing w:val="-5"/>
                            <w:lang w:val="en-US" w:bidi="en-US"/>
                          </w:rPr>
                          <w:t>2ª</w:t>
                        </w:r>
                      </w:p>
                    </w:txbxContent>
                  </v:textbox>
                </v:shape>
                <v:shape id="Textbox 102" o:spid="_x0000_s1061" type="#_x0000_t202" style="position:absolute;left:716;top:24399;width:2768;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2E0362B1" w14:textId="77777777" w:rsidR="00D56F80" w:rsidRDefault="00B74F2A">
                        <w:pPr>
                          <w:spacing w:line="221" w:lineRule="exact"/>
                        </w:pPr>
                        <w:r>
                          <w:rPr>
                            <w:lang w:val="en-US" w:bidi="en-US"/>
                          </w:rPr>
                          <w:t>P-</w:t>
                        </w:r>
                        <w:r>
                          <w:rPr>
                            <w:spacing w:val="-5"/>
                            <w:lang w:val="en-US" w:bidi="en-US"/>
                          </w:rPr>
                          <w:t>2B</w:t>
                        </w:r>
                      </w:p>
                    </w:txbxContent>
                  </v:textbox>
                </v:shape>
                <v:shape id="Textbox 103" o:spid="_x0000_s1062" type="#_x0000_t202" style="position:absolute;left:16931;top:24399;width:276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0E688B57" w14:textId="77777777" w:rsidR="00D56F80" w:rsidRDefault="00B74F2A">
                        <w:pPr>
                          <w:spacing w:line="221" w:lineRule="exact"/>
                        </w:pPr>
                        <w:r>
                          <w:rPr>
                            <w:lang w:val="en-US" w:bidi="en-US"/>
                          </w:rPr>
                          <w:t>P-</w:t>
                        </w:r>
                        <w:r>
                          <w:rPr>
                            <w:spacing w:val="-5"/>
                            <w:lang w:val="en-US" w:bidi="en-US"/>
                          </w:rPr>
                          <w:t>3B</w:t>
                        </w:r>
                      </w:p>
                    </w:txbxContent>
                  </v:textbox>
                </v:shape>
                <v:shape id="Textbox 104" o:spid="_x0000_s1063" type="#_x0000_t202" style="position:absolute;left:34030;top:24399;width:276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79F4FA3F" w14:textId="77777777" w:rsidR="00D56F80" w:rsidRDefault="00B74F2A">
                        <w:pPr>
                          <w:spacing w:line="221" w:lineRule="exact"/>
                        </w:pPr>
                        <w:r>
                          <w:rPr>
                            <w:lang w:val="en-US" w:bidi="en-US"/>
                          </w:rPr>
                          <w:t>P-</w:t>
                        </w:r>
                        <w:r>
                          <w:rPr>
                            <w:spacing w:val="-5"/>
                            <w:lang w:val="en-US" w:bidi="en-US"/>
                          </w:rPr>
                          <w:t>4B</w:t>
                        </w:r>
                      </w:p>
                    </w:txbxContent>
                  </v:textbox>
                </v:shape>
                <v:shape id="Textbox 105" o:spid="_x0000_s1064" type="#_x0000_t202" style="position:absolute;left:716;top:37414;width:3124;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67D9BE47" w14:textId="77777777" w:rsidR="00D56F80" w:rsidRDefault="00B74F2A">
                        <w:pPr>
                          <w:spacing w:line="221" w:lineRule="exact"/>
                        </w:pPr>
                        <w:r>
                          <w:rPr>
                            <w:spacing w:val="-2"/>
                            <w:lang w:val="en-US" w:bidi="en-US"/>
                          </w:rPr>
                          <w:t>P-5-</w:t>
                        </w:r>
                        <w:r>
                          <w:rPr>
                            <w:spacing w:val="-10"/>
                            <w:lang w:val="en-US" w:bidi="en-US"/>
                          </w:rPr>
                          <w:t>1</w:t>
                        </w:r>
                      </w:p>
                    </w:txbxContent>
                  </v:textbox>
                </v:shape>
                <v:shape id="Textbox 106" o:spid="_x0000_s1065" type="#_x0000_t202" style="position:absolute;left:16931;top:37414;width:3696;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7EB3B5C9" w14:textId="77777777" w:rsidR="00D56F80" w:rsidRDefault="00B74F2A">
                        <w:pPr>
                          <w:spacing w:line="221" w:lineRule="exact"/>
                        </w:pPr>
                        <w:r>
                          <w:rPr>
                            <w:spacing w:val="-2"/>
                            <w:lang w:val="en-US" w:bidi="en-US"/>
                          </w:rPr>
                          <w:t>P-5-</w:t>
                        </w:r>
                        <w:r>
                          <w:rPr>
                            <w:spacing w:val="-5"/>
                            <w:lang w:val="en-US" w:bidi="en-US"/>
                          </w:rPr>
                          <w:t>1ª</w:t>
                        </w:r>
                      </w:p>
                    </w:txbxContent>
                  </v:textbox>
                </v:shape>
                <v:shape id="Textbox 107" o:spid="_x0000_s1066" type="#_x0000_t202" style="position:absolute;left:34030;top:37414;width:3696;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10D7B61E" w14:textId="77777777" w:rsidR="00D56F80" w:rsidRDefault="00B74F2A">
                        <w:pPr>
                          <w:spacing w:line="221" w:lineRule="exact"/>
                        </w:pPr>
                        <w:r>
                          <w:rPr>
                            <w:spacing w:val="-2"/>
                            <w:lang w:val="en-US" w:bidi="en-US"/>
                          </w:rPr>
                          <w:t>P-5-</w:t>
                        </w:r>
                        <w:r>
                          <w:rPr>
                            <w:spacing w:val="-5"/>
                            <w:lang w:val="en-US" w:bidi="en-US"/>
                          </w:rPr>
                          <w:t>2ª</w:t>
                        </w:r>
                      </w:p>
                    </w:txbxContent>
                  </v:textbox>
                </v:shape>
                <v:shape id="Textbox 108" o:spid="_x0000_s1067" type="#_x0000_t202" style="position:absolute;left:716;top:50429;width:3892;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449BCC5D" w14:textId="77777777" w:rsidR="00D56F80" w:rsidRDefault="00B74F2A">
                        <w:pPr>
                          <w:spacing w:line="221" w:lineRule="exact"/>
                        </w:pPr>
                        <w:r>
                          <w:rPr>
                            <w:spacing w:val="-2"/>
                            <w:lang w:val="en-US" w:bidi="en-US"/>
                          </w:rPr>
                          <w:t>P-5-</w:t>
                        </w:r>
                        <w:r>
                          <w:rPr>
                            <w:spacing w:val="-5"/>
                            <w:lang w:val="en-US" w:bidi="en-US"/>
                          </w:rPr>
                          <w:t>2B</w:t>
                        </w:r>
                      </w:p>
                    </w:txbxContent>
                  </v:textbox>
                </v:shape>
                <v:shape id="Textbox 109" o:spid="_x0000_s1068" type="#_x0000_t202" style="position:absolute;left:16931;top:50429;width:269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05126365" w14:textId="77777777" w:rsidR="00D56F80" w:rsidRDefault="00B74F2A">
                        <w:pPr>
                          <w:spacing w:line="221" w:lineRule="exact"/>
                        </w:pPr>
                        <w:r>
                          <w:rPr>
                            <w:lang w:val="en-US" w:bidi="en-US"/>
                          </w:rPr>
                          <w:t>P-</w:t>
                        </w:r>
                        <w:r>
                          <w:rPr>
                            <w:spacing w:val="-5"/>
                            <w:lang w:val="en-US" w:bidi="en-US"/>
                          </w:rPr>
                          <w:t>34</w:t>
                        </w:r>
                      </w:p>
                    </w:txbxContent>
                  </v:textbox>
                </v:shape>
                <v:shape id="Textbox 110" o:spid="_x0000_s1069" type="#_x0000_t202" style="position:absolute;left:34030;top:50429;width:269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0429BD63" w14:textId="77777777" w:rsidR="00D56F80" w:rsidRDefault="00B74F2A">
                        <w:pPr>
                          <w:spacing w:line="221" w:lineRule="exact"/>
                        </w:pPr>
                        <w:r>
                          <w:rPr>
                            <w:lang w:val="en-US" w:bidi="en-US"/>
                          </w:rPr>
                          <w:t>P-</w:t>
                        </w:r>
                        <w:r>
                          <w:rPr>
                            <w:spacing w:val="-5"/>
                            <w:lang w:val="en-US" w:bidi="en-US"/>
                          </w:rPr>
                          <w:t>35</w:t>
                        </w:r>
                      </w:p>
                    </w:txbxContent>
                  </v:textbox>
                </v:shape>
                <v:shape id="Textbox 111" o:spid="_x0000_s1070" type="#_x0000_t202" style="position:absolute;left:716;top:63444;width:3454;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2491B5E7" w14:textId="77777777" w:rsidR="00D56F80" w:rsidRDefault="00B74F2A">
                        <w:pPr>
                          <w:spacing w:line="221" w:lineRule="exact"/>
                        </w:pPr>
                        <w:r>
                          <w:rPr>
                            <w:lang w:val="en-US" w:bidi="en-US"/>
                          </w:rPr>
                          <w:t>P-</w:t>
                        </w:r>
                        <w:r>
                          <w:rPr>
                            <w:spacing w:val="-5"/>
                            <w:lang w:val="en-US" w:bidi="en-US"/>
                          </w:rPr>
                          <w:t>35C</w:t>
                        </w:r>
                      </w:p>
                    </w:txbxContent>
                  </v:textbox>
                </v:shape>
                <v:shape id="Textbox 112" o:spid="_x0000_s1071" type="#_x0000_t202" style="position:absolute;left:25496;top:63444;width:2699;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5956F074" w14:textId="77777777" w:rsidR="00D56F80" w:rsidRDefault="00B74F2A">
                        <w:pPr>
                          <w:spacing w:line="221" w:lineRule="exact"/>
                        </w:pPr>
                        <w:r>
                          <w:rPr>
                            <w:lang w:val="en-US" w:bidi="en-US"/>
                          </w:rPr>
                          <w:t>P-</w:t>
                        </w:r>
                        <w:r>
                          <w:rPr>
                            <w:spacing w:val="-5"/>
                            <w:lang w:val="en-US" w:bidi="en-US"/>
                          </w:rPr>
                          <w:t>61</w:t>
                        </w:r>
                      </w:p>
                    </w:txbxContent>
                  </v:textbox>
                </v:shape>
                <w10:wrap type="topAndBottom" anchorx="page"/>
              </v:group>
            </w:pict>
          </mc:Fallback>
        </mc:AlternateContent>
      </w:r>
    </w:p>
    <w:p w14:paraId="60E176D1" w14:textId="77777777" w:rsidR="00D56F80" w:rsidRPr="00E422CF" w:rsidRDefault="00B74F2A">
      <w:pPr>
        <w:pStyle w:val="Textoindependiente"/>
        <w:ind w:left="567" w:right="358"/>
        <w:jc w:val="center"/>
        <w:rPr>
          <w:lang w:val="en-US"/>
        </w:rPr>
      </w:pPr>
      <w:r w:rsidRPr="00E422CF">
        <w:rPr>
          <w:lang w:val="en-US" w:bidi="en-US"/>
        </w:rPr>
        <w:t xml:space="preserve">Figure 26: </w:t>
      </w:r>
      <w:r w:rsidRPr="00E422CF">
        <w:rPr>
          <w:spacing w:val="-2"/>
          <w:lang w:val="en-US" w:bidi="en-US"/>
        </w:rPr>
        <w:t>Preventive</w:t>
      </w:r>
      <w:r w:rsidRPr="00E422CF">
        <w:rPr>
          <w:lang w:val="en-US" w:bidi="en-US"/>
        </w:rPr>
        <w:t xml:space="preserve"> Signs.</w:t>
      </w:r>
    </w:p>
    <w:p w14:paraId="44981D19" w14:textId="77777777" w:rsidR="00D56F80" w:rsidRPr="00E422CF" w:rsidRDefault="00B74F2A">
      <w:pPr>
        <w:pStyle w:val="Textoindependiente"/>
        <w:spacing w:before="38"/>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1AA11483" w14:textId="77777777" w:rsidR="00D56F80" w:rsidRPr="00E422CF" w:rsidRDefault="00D56F80">
      <w:pPr>
        <w:pStyle w:val="Textoindependiente"/>
        <w:jc w:val="center"/>
        <w:rPr>
          <w:lang w:val="en-US"/>
        </w:rPr>
        <w:sectPr w:rsidR="00D56F80" w:rsidRPr="00E422CF" w:rsidSect="00D56F80">
          <w:pgSz w:w="12240" w:h="15840"/>
          <w:pgMar w:top="1340" w:right="720" w:bottom="800" w:left="1080" w:header="0" w:footer="614" w:gutter="0"/>
          <w:cols w:space="720"/>
        </w:sectPr>
      </w:pPr>
    </w:p>
    <w:p w14:paraId="309CA38F" w14:textId="77777777" w:rsidR="00D56F80" w:rsidRPr="00E422CF" w:rsidRDefault="00B74F2A" w:rsidP="00D56F80">
      <w:pPr>
        <w:pStyle w:val="Prrafodelista"/>
        <w:numPr>
          <w:ilvl w:val="3"/>
          <w:numId w:val="23"/>
        </w:numPr>
        <w:tabs>
          <w:tab w:val="left" w:pos="1547"/>
        </w:tabs>
        <w:spacing w:before="75" w:line="276" w:lineRule="auto"/>
        <w:ind w:left="1547" w:right="975"/>
        <w:rPr>
          <w:lang w:val="en-US"/>
        </w:rPr>
      </w:pPr>
      <w:r w:rsidRPr="00E422CF">
        <w:rPr>
          <w:lang w:val="en-US" w:bidi="en-US"/>
        </w:rPr>
        <w:lastRenderedPageBreak/>
        <w:t>(P-35) Steep descent, (P-35C) Steep Uphill, shall be used to warn the driver of the proximity of a steep downhill or uphill section.</w:t>
      </w:r>
    </w:p>
    <w:p w14:paraId="043B60BF" w14:textId="77777777" w:rsidR="00D56F80" w:rsidRPr="00E422CF" w:rsidRDefault="00B74F2A" w:rsidP="00D56F80">
      <w:pPr>
        <w:pStyle w:val="Prrafodelista"/>
        <w:numPr>
          <w:ilvl w:val="3"/>
          <w:numId w:val="23"/>
        </w:numPr>
        <w:tabs>
          <w:tab w:val="left" w:pos="1548"/>
        </w:tabs>
        <w:spacing w:line="276" w:lineRule="auto"/>
        <w:ind w:right="977"/>
        <w:rPr>
          <w:lang w:val="en-US"/>
        </w:rPr>
      </w:pPr>
      <w:r w:rsidRPr="00E422CF">
        <w:rPr>
          <w:lang w:val="en-US" w:bidi="en-US"/>
        </w:rPr>
        <w:t>(P-61) Horizontal curve delineator “Chevron”, to be used to warn the driver of the proximity of a turning curve.</w:t>
      </w:r>
    </w:p>
    <w:p w14:paraId="74FB30E9" w14:textId="77777777" w:rsidR="00D56F80" w:rsidRPr="00E422CF" w:rsidRDefault="00D56F80">
      <w:pPr>
        <w:pStyle w:val="Textoindependiente"/>
        <w:rPr>
          <w:lang w:val="en-US"/>
        </w:rPr>
      </w:pPr>
    </w:p>
    <w:p w14:paraId="63905D51" w14:textId="77777777" w:rsidR="00D56F80" w:rsidRPr="00E422CF" w:rsidRDefault="00D56F80">
      <w:pPr>
        <w:pStyle w:val="Textoindependiente"/>
        <w:spacing w:before="81"/>
        <w:rPr>
          <w:lang w:val="en-US"/>
        </w:rPr>
      </w:pPr>
    </w:p>
    <w:p w14:paraId="3458E43D" w14:textId="77777777" w:rsidR="00D56F80" w:rsidRPr="00E422CF" w:rsidRDefault="00B74F2A">
      <w:pPr>
        <w:pStyle w:val="Textoindependiente"/>
        <w:ind w:left="1188"/>
        <w:jc w:val="both"/>
        <w:rPr>
          <w:lang w:val="en-US"/>
        </w:rPr>
      </w:pPr>
      <w:r w:rsidRPr="00E422CF">
        <w:rPr>
          <w:lang w:val="en-US" w:bidi="en-US"/>
        </w:rPr>
        <w:t xml:space="preserve">5) </w:t>
      </w:r>
      <w:r w:rsidRPr="00E422CF">
        <w:rPr>
          <w:spacing w:val="-2"/>
          <w:lang w:val="en-US" w:bidi="en-US"/>
        </w:rPr>
        <w:t>Informative</w:t>
      </w:r>
      <w:r w:rsidRPr="00E422CF">
        <w:rPr>
          <w:lang w:val="en-US" w:bidi="en-US"/>
        </w:rPr>
        <w:t xml:space="preserve"> Signs</w:t>
      </w:r>
    </w:p>
    <w:p w14:paraId="5138BCA5" w14:textId="77777777" w:rsidR="00D56F80" w:rsidRPr="00E422CF" w:rsidRDefault="00B74F2A">
      <w:pPr>
        <w:pStyle w:val="Textoindependiente"/>
        <w:spacing w:before="41" w:line="276" w:lineRule="auto"/>
        <w:ind w:left="621" w:right="975"/>
        <w:jc w:val="both"/>
        <w:rPr>
          <w:lang w:val="en-US"/>
        </w:rPr>
      </w:pPr>
      <w:r w:rsidRPr="00E422CF">
        <w:rPr>
          <w:lang w:val="en-US" w:bidi="en-US"/>
        </w:rPr>
        <w:t>Their purpose is to guide the driver of a vehicle along a certain route, directing him to his destination. They are also intended to identify points of note or interest, such as cities, rivers, historical sites, etc. And provide accurate and timely information to assist the road user.</w:t>
      </w:r>
    </w:p>
    <w:p w14:paraId="08A9E089" w14:textId="77777777" w:rsidR="00D56F80" w:rsidRPr="00E422CF" w:rsidRDefault="00D56F80">
      <w:pPr>
        <w:pStyle w:val="Textoindependiente"/>
        <w:spacing w:before="39"/>
        <w:rPr>
          <w:lang w:val="en-US"/>
        </w:rPr>
      </w:pPr>
    </w:p>
    <w:p w14:paraId="78178C08"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The information signs to be used in the project will be directional, location, route and general information signs, to show the most important places or towns along the route to the destination. Likewise, distance signs will be used to inform the driver of the vehicle of the distances to important towns. Mileage posts will also be </w:t>
      </w:r>
      <w:r w:rsidRPr="00E422CF">
        <w:rPr>
          <w:spacing w:val="-2"/>
          <w:lang w:val="en-US" w:bidi="en-US"/>
        </w:rPr>
        <w:t>used.</w:t>
      </w:r>
    </w:p>
    <w:p w14:paraId="3A640BD0" w14:textId="77777777" w:rsidR="00D56F80" w:rsidRPr="00E422CF" w:rsidRDefault="00D56F80">
      <w:pPr>
        <w:pStyle w:val="Textoindependiente"/>
        <w:spacing w:before="41"/>
        <w:rPr>
          <w:lang w:val="en-US"/>
        </w:rPr>
      </w:pPr>
    </w:p>
    <w:p w14:paraId="2B25FC9C"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Informative signs shall be rectangular in shape with their largest dimension horizontal and of variable dimensions, depending on the message to be transmitted. Such signs shall be located on the right side of the road so that drivers can distinguish them in a clear and </w:t>
      </w:r>
      <w:r w:rsidRPr="00E422CF">
        <w:rPr>
          <w:spacing w:val="-2"/>
          <w:lang w:val="en-US" w:bidi="en-US"/>
        </w:rPr>
        <w:t>timely manner.</w:t>
      </w:r>
    </w:p>
    <w:p w14:paraId="6B58C28A" w14:textId="77777777" w:rsidR="00D56F80" w:rsidRPr="00E422CF" w:rsidRDefault="00D56F80">
      <w:pPr>
        <w:pStyle w:val="Textoindependiente"/>
        <w:spacing w:before="39"/>
        <w:rPr>
          <w:lang w:val="en-US"/>
        </w:rPr>
      </w:pPr>
    </w:p>
    <w:p w14:paraId="472C081E" w14:textId="77777777" w:rsidR="00D56F80" w:rsidRPr="00E422CF" w:rsidRDefault="00B74F2A">
      <w:pPr>
        <w:pStyle w:val="Textoindependiente"/>
        <w:spacing w:before="1" w:line="276" w:lineRule="auto"/>
        <w:ind w:left="621" w:right="975"/>
        <w:jc w:val="both"/>
        <w:rPr>
          <w:lang w:val="en-US"/>
        </w:rPr>
      </w:pPr>
      <w:r w:rsidRPr="00E422CF">
        <w:rPr>
          <w:lang w:val="en-US" w:bidi="en-US"/>
        </w:rPr>
        <w:t>The support structures for these signs will be metallic, consisting mainly of standard 3” diameter black pipes, which will be coated with anticorrosive paint and gray enamel. The sign panels will be made of 4 mm thick fiberglass with polyester resin and a glass-like textured face. The back of the panels shall be painted with two coats of black enamel paint.</w:t>
      </w:r>
    </w:p>
    <w:p w14:paraId="7F403498" w14:textId="77777777" w:rsidR="00D56F80" w:rsidRPr="00E422CF" w:rsidRDefault="00D56F80">
      <w:pPr>
        <w:pStyle w:val="Textoindependiente"/>
        <w:spacing w:before="42"/>
        <w:rPr>
          <w:lang w:val="en-US"/>
        </w:rPr>
      </w:pPr>
    </w:p>
    <w:p w14:paraId="5D2EB948" w14:textId="77777777" w:rsidR="00D56F80" w:rsidRPr="00E422CF" w:rsidRDefault="00B74F2A">
      <w:pPr>
        <w:pStyle w:val="Textoindependiente"/>
        <w:spacing w:line="276" w:lineRule="auto"/>
        <w:ind w:left="621" w:right="977"/>
        <w:jc w:val="both"/>
        <w:rPr>
          <w:lang w:val="en-US"/>
        </w:rPr>
      </w:pPr>
      <w:r w:rsidRPr="00E422CF">
        <w:rPr>
          <w:lang w:val="en-US" w:bidi="en-US"/>
        </w:rPr>
        <w:t xml:space="preserve">The message to be communicated, as well as the borders, shall be made with white retro-reflective sheeting, while green retro-reflective sheeting shall be used for the background of the </w:t>
      </w:r>
      <w:r w:rsidRPr="00E422CF">
        <w:rPr>
          <w:spacing w:val="-2"/>
          <w:lang w:val="en-US" w:bidi="en-US"/>
        </w:rPr>
        <w:t>sign.</w:t>
      </w:r>
    </w:p>
    <w:p w14:paraId="6486E7FB" w14:textId="77777777" w:rsidR="00D56F80" w:rsidRPr="00E422CF" w:rsidRDefault="00D56F80">
      <w:pPr>
        <w:pStyle w:val="Textoindependiente"/>
        <w:spacing w:before="38"/>
        <w:rPr>
          <w:lang w:val="en-US"/>
        </w:rPr>
      </w:pPr>
    </w:p>
    <w:p w14:paraId="267E6672" w14:textId="77777777" w:rsidR="00D56F80" w:rsidRPr="00E422CF" w:rsidRDefault="00B74F2A">
      <w:pPr>
        <w:pStyle w:val="Textoindependiente"/>
        <w:spacing w:before="1"/>
        <w:ind w:left="621"/>
        <w:jc w:val="both"/>
        <w:rPr>
          <w:lang w:val="en-US"/>
        </w:rPr>
      </w:pPr>
      <w:r w:rsidRPr="00E422CF">
        <w:rPr>
          <w:lang w:val="en-US" w:bidi="en-US"/>
        </w:rPr>
        <w:t xml:space="preserve">List of informative signs to be used in the Project. See Figure </w:t>
      </w:r>
      <w:r w:rsidRPr="00E422CF">
        <w:rPr>
          <w:spacing w:val="-5"/>
          <w:lang w:val="en-US" w:bidi="en-US"/>
        </w:rPr>
        <w:t>27.</w:t>
      </w:r>
    </w:p>
    <w:p w14:paraId="5A2CEA38" w14:textId="77777777" w:rsidR="00D56F80" w:rsidRPr="00E422CF" w:rsidRDefault="00D56F80">
      <w:pPr>
        <w:pStyle w:val="Textoindependiente"/>
        <w:spacing w:before="81"/>
        <w:rPr>
          <w:lang w:val="en-US"/>
        </w:rPr>
      </w:pPr>
    </w:p>
    <w:p w14:paraId="08225923" w14:textId="77777777" w:rsidR="00D56F80" w:rsidRPr="00E422CF" w:rsidRDefault="00B74F2A" w:rsidP="00D56F80">
      <w:pPr>
        <w:pStyle w:val="Prrafodelista"/>
        <w:numPr>
          <w:ilvl w:val="0"/>
          <w:numId w:val="21"/>
        </w:numPr>
        <w:tabs>
          <w:tab w:val="left" w:pos="1548"/>
        </w:tabs>
        <w:spacing w:before="1" w:line="276" w:lineRule="auto"/>
        <w:ind w:right="976"/>
        <w:rPr>
          <w:lang w:val="en-US"/>
        </w:rPr>
      </w:pPr>
      <w:r w:rsidRPr="00E422CF">
        <w:rPr>
          <w:lang w:val="en-US" w:bidi="en-US"/>
        </w:rPr>
        <w:t xml:space="preserve">(I-8) Mileage posts, to be used to indicate the distance to the origin of the road. These posts will be placed at </w:t>
      </w:r>
      <w:r w:rsidR="00F71B73" w:rsidRPr="00E422CF">
        <w:rPr>
          <w:lang w:val="en-US" w:bidi="en-US"/>
        </w:rPr>
        <w:t>1-kilometer</w:t>
      </w:r>
      <w:r w:rsidRPr="00E422CF">
        <w:rPr>
          <w:lang w:val="en-US" w:bidi="en-US"/>
        </w:rPr>
        <w:t xml:space="preserve"> intervals, considering their installation on the right side for even numbers and on the left side for odd numbers.</w:t>
      </w:r>
    </w:p>
    <w:p w14:paraId="28C251AF" w14:textId="77777777" w:rsidR="00D56F80" w:rsidRPr="00E422CF" w:rsidRDefault="00D56F80">
      <w:pPr>
        <w:pStyle w:val="Prrafodelista"/>
        <w:spacing w:line="276" w:lineRule="auto"/>
        <w:rPr>
          <w:lang w:val="en-US"/>
        </w:rPr>
        <w:sectPr w:rsidR="00D56F80" w:rsidRPr="00E422CF" w:rsidSect="00D56F80">
          <w:pgSz w:w="12240" w:h="15840"/>
          <w:pgMar w:top="1340" w:right="720" w:bottom="800" w:left="1080" w:header="0" w:footer="614" w:gutter="0"/>
          <w:cols w:space="720"/>
        </w:sectPr>
      </w:pPr>
    </w:p>
    <w:p w14:paraId="41C4625E" w14:textId="77777777" w:rsidR="00D56F80" w:rsidRPr="00E422CF" w:rsidRDefault="00B74F2A" w:rsidP="00D56F80">
      <w:pPr>
        <w:pStyle w:val="Prrafodelista"/>
        <w:numPr>
          <w:ilvl w:val="0"/>
          <w:numId w:val="21"/>
        </w:numPr>
        <w:tabs>
          <w:tab w:val="left" w:pos="1547"/>
        </w:tabs>
        <w:spacing w:before="75" w:line="276" w:lineRule="auto"/>
        <w:ind w:left="1547" w:right="978"/>
        <w:jc w:val="left"/>
        <w:rPr>
          <w:lang w:val="en-US"/>
        </w:rPr>
      </w:pPr>
      <w:r w:rsidRPr="00E422CF">
        <w:rPr>
          <w:lang w:val="en-US" w:bidi="en-US"/>
        </w:rPr>
        <w:lastRenderedPageBreak/>
        <w:t>(I-18) Location Signal, to be used to indicate the proximity of towns or places of interest, such as stations, rivers, etc.</w:t>
      </w:r>
    </w:p>
    <w:p w14:paraId="25FE880B" w14:textId="77777777" w:rsidR="00D56F80" w:rsidRPr="00E422CF" w:rsidRDefault="00D56F80">
      <w:pPr>
        <w:pStyle w:val="Textoindependiente"/>
        <w:rPr>
          <w:sz w:val="20"/>
          <w:lang w:val="en-US"/>
        </w:rPr>
      </w:pPr>
    </w:p>
    <w:p w14:paraId="30B5C3F2" w14:textId="77777777" w:rsidR="00D56F80" w:rsidRPr="00E422CF" w:rsidRDefault="00B74F2A">
      <w:pPr>
        <w:pStyle w:val="Textoindependiente"/>
        <w:spacing w:before="106"/>
        <w:rPr>
          <w:sz w:val="20"/>
          <w:lang w:val="en-US"/>
        </w:rPr>
      </w:pPr>
      <w:r w:rsidRPr="00E422CF">
        <w:rPr>
          <w:noProof/>
          <w:sz w:val="20"/>
          <w:lang w:val="en-US" w:bidi="en-US"/>
        </w:rPr>
        <mc:AlternateContent>
          <mc:Choice Requires="wpg">
            <w:drawing>
              <wp:anchor distT="0" distB="0" distL="0" distR="0" simplePos="0" relativeHeight="251706368" behindDoc="1" locked="0" layoutInCell="1" allowOverlap="1" wp14:anchorId="1257DD3D" wp14:editId="4FCF2355">
                <wp:simplePos x="0" y="0"/>
                <wp:positionH relativeFrom="page">
                  <wp:posOffset>1153667</wp:posOffset>
                </wp:positionH>
                <wp:positionV relativeFrom="paragraph">
                  <wp:posOffset>238241</wp:posOffset>
                </wp:positionV>
                <wp:extent cx="5465445" cy="1321435"/>
                <wp:effectExtent l="0" t="0" r="0" b="0"/>
                <wp:wrapTopAndBottom/>
                <wp:docPr id="113" name="Group 113"/>
                <wp:cNvGraphicFramePr/>
                <a:graphic xmlns:a="http://schemas.openxmlformats.org/drawingml/2006/main">
                  <a:graphicData uri="http://schemas.microsoft.com/office/word/2010/wordprocessingGroup">
                    <wpg:wgp>
                      <wpg:cNvGrpSpPr/>
                      <wpg:grpSpPr>
                        <a:xfrm>
                          <a:off x="0" y="0"/>
                          <a:ext cx="5465445" cy="1321435"/>
                          <a:chOff x="0" y="0"/>
                          <a:chExt cx="5465445" cy="1321435"/>
                        </a:xfrm>
                      </wpg:grpSpPr>
                      <pic:pic xmlns:pic="http://schemas.openxmlformats.org/drawingml/2006/picture">
                        <pic:nvPicPr>
                          <pic:cNvPr id="114" name="Image 114"/>
                          <pic:cNvPicPr/>
                        </pic:nvPicPr>
                        <pic:blipFill>
                          <a:blip r:embed="rId114" cstate="print"/>
                          <a:stretch>
                            <a:fillRect/>
                          </a:stretch>
                        </pic:blipFill>
                        <pic:spPr>
                          <a:xfrm>
                            <a:off x="455676" y="7619"/>
                            <a:ext cx="464819" cy="137159"/>
                          </a:xfrm>
                          <a:prstGeom prst="rect">
                            <a:avLst/>
                          </a:prstGeom>
                        </pic:spPr>
                      </pic:pic>
                      <pic:pic xmlns:pic="http://schemas.openxmlformats.org/drawingml/2006/picture">
                        <pic:nvPicPr>
                          <pic:cNvPr id="115" name="Image 115"/>
                          <pic:cNvPicPr/>
                        </pic:nvPicPr>
                        <pic:blipFill>
                          <a:blip r:embed="rId115" cstate="print"/>
                          <a:stretch>
                            <a:fillRect/>
                          </a:stretch>
                        </pic:blipFill>
                        <pic:spPr>
                          <a:xfrm>
                            <a:off x="451104" y="144779"/>
                            <a:ext cx="466343" cy="274319"/>
                          </a:xfrm>
                          <a:prstGeom prst="rect">
                            <a:avLst/>
                          </a:prstGeom>
                        </pic:spPr>
                      </pic:pic>
                      <pic:pic xmlns:pic="http://schemas.openxmlformats.org/drawingml/2006/picture">
                        <pic:nvPicPr>
                          <pic:cNvPr id="116" name="Image 116"/>
                          <pic:cNvPicPr/>
                        </pic:nvPicPr>
                        <pic:blipFill>
                          <a:blip r:embed="rId116" cstate="print"/>
                          <a:stretch>
                            <a:fillRect/>
                          </a:stretch>
                        </pic:blipFill>
                        <pic:spPr>
                          <a:xfrm>
                            <a:off x="446532" y="419099"/>
                            <a:ext cx="466344" cy="274320"/>
                          </a:xfrm>
                          <a:prstGeom prst="rect">
                            <a:avLst/>
                          </a:prstGeom>
                        </pic:spPr>
                      </pic:pic>
                      <pic:pic xmlns:pic="http://schemas.openxmlformats.org/drawingml/2006/picture">
                        <pic:nvPicPr>
                          <pic:cNvPr id="117" name="Image 117"/>
                          <pic:cNvPicPr/>
                        </pic:nvPicPr>
                        <pic:blipFill>
                          <a:blip r:embed="rId117" cstate="print"/>
                          <a:stretch>
                            <a:fillRect/>
                          </a:stretch>
                        </pic:blipFill>
                        <pic:spPr>
                          <a:xfrm>
                            <a:off x="559689" y="693419"/>
                            <a:ext cx="258233" cy="137159"/>
                          </a:xfrm>
                          <a:prstGeom prst="rect">
                            <a:avLst/>
                          </a:prstGeom>
                        </pic:spPr>
                      </pic:pic>
                      <pic:pic xmlns:pic="http://schemas.openxmlformats.org/drawingml/2006/picture">
                        <pic:nvPicPr>
                          <pic:cNvPr id="118" name="Image 118"/>
                          <pic:cNvPicPr/>
                        </pic:nvPicPr>
                        <pic:blipFill>
                          <a:blip r:embed="rId118" cstate="print"/>
                          <a:stretch>
                            <a:fillRect/>
                          </a:stretch>
                        </pic:blipFill>
                        <pic:spPr>
                          <a:xfrm>
                            <a:off x="557784" y="830579"/>
                            <a:ext cx="270256" cy="137159"/>
                          </a:xfrm>
                          <a:prstGeom prst="rect">
                            <a:avLst/>
                          </a:prstGeom>
                        </pic:spPr>
                      </pic:pic>
                      <pic:pic xmlns:pic="http://schemas.openxmlformats.org/drawingml/2006/picture">
                        <pic:nvPicPr>
                          <pic:cNvPr id="119" name="Image 119"/>
                          <pic:cNvPicPr/>
                        </pic:nvPicPr>
                        <pic:blipFill>
                          <a:blip r:embed="rId119" cstate="print"/>
                          <a:stretch>
                            <a:fillRect/>
                          </a:stretch>
                        </pic:blipFill>
                        <pic:spPr>
                          <a:xfrm>
                            <a:off x="555117" y="967739"/>
                            <a:ext cx="271145" cy="56218"/>
                          </a:xfrm>
                          <a:prstGeom prst="rect">
                            <a:avLst/>
                          </a:prstGeom>
                        </pic:spPr>
                      </pic:pic>
                      <pic:pic xmlns:pic="http://schemas.openxmlformats.org/drawingml/2006/picture">
                        <pic:nvPicPr>
                          <pic:cNvPr id="120" name="Image 120"/>
                          <pic:cNvPicPr/>
                        </pic:nvPicPr>
                        <pic:blipFill>
                          <a:blip r:embed="rId120" cstate="print"/>
                          <a:stretch>
                            <a:fillRect/>
                          </a:stretch>
                        </pic:blipFill>
                        <pic:spPr>
                          <a:xfrm>
                            <a:off x="1439227" y="33122"/>
                            <a:ext cx="1723072" cy="981860"/>
                          </a:xfrm>
                          <a:prstGeom prst="rect">
                            <a:avLst/>
                          </a:prstGeom>
                        </pic:spPr>
                      </pic:pic>
                      <pic:pic xmlns:pic="http://schemas.openxmlformats.org/drawingml/2006/picture">
                        <pic:nvPicPr>
                          <pic:cNvPr id="121" name="Image 121"/>
                          <pic:cNvPicPr/>
                        </pic:nvPicPr>
                        <pic:blipFill>
                          <a:blip r:embed="rId121" cstate="print"/>
                          <a:stretch>
                            <a:fillRect/>
                          </a:stretch>
                        </pic:blipFill>
                        <pic:spPr>
                          <a:xfrm>
                            <a:off x="3673114" y="20212"/>
                            <a:ext cx="1720321" cy="994771"/>
                          </a:xfrm>
                          <a:prstGeom prst="rect">
                            <a:avLst/>
                          </a:prstGeom>
                        </pic:spPr>
                      </pic:pic>
                      <wps:wsp>
                        <wps:cNvPr id="122" name="Textbox 122"/>
                        <wps:cNvSpPr txBox="1"/>
                        <wps:spPr>
                          <a:xfrm>
                            <a:off x="3047" y="3047"/>
                            <a:ext cx="5459095" cy="1315720"/>
                          </a:xfrm>
                          <a:prstGeom prst="rect">
                            <a:avLst/>
                          </a:prstGeom>
                          <a:ln w="6095">
                            <a:solidFill>
                              <a:srgbClr val="BDD7EE"/>
                            </a:solidFill>
                            <a:prstDash val="solid"/>
                          </a:ln>
                        </wps:spPr>
                        <wps:txbx>
                          <w:txbxContent>
                            <w:p w14:paraId="558AB78E" w14:textId="77777777" w:rsidR="00D56F80" w:rsidRDefault="00D56F80"/>
                            <w:p w14:paraId="45B09E39" w14:textId="77777777" w:rsidR="00D56F80" w:rsidRDefault="00D56F80"/>
                            <w:p w14:paraId="23B2D02B" w14:textId="77777777" w:rsidR="00D56F80" w:rsidRDefault="00D56F80"/>
                            <w:p w14:paraId="1DE8C4D6" w14:textId="77777777" w:rsidR="00D56F80" w:rsidRDefault="00D56F80"/>
                            <w:p w14:paraId="05D3F699" w14:textId="77777777" w:rsidR="00D56F80" w:rsidRDefault="00D56F80"/>
                            <w:p w14:paraId="2FA80F8B" w14:textId="77777777" w:rsidR="00D56F80" w:rsidRDefault="00D56F80">
                              <w:pPr>
                                <w:spacing w:before="142"/>
                              </w:pPr>
                            </w:p>
                            <w:p w14:paraId="5D6917AB" w14:textId="77777777" w:rsidR="00D56F80" w:rsidRDefault="00B74F2A">
                              <w:pPr>
                                <w:tabs>
                                  <w:tab w:val="left" w:pos="2558"/>
                                  <w:tab w:val="left" w:pos="6187"/>
                                </w:tabs>
                                <w:ind w:left="659"/>
                              </w:pPr>
                              <w:r>
                                <w:rPr>
                                  <w:spacing w:val="-2"/>
                                  <w:lang w:val="en-US" w:bidi="en-US"/>
                                </w:rPr>
                                <w:t>I-</w:t>
                              </w:r>
                              <w:r>
                                <w:rPr>
                                  <w:spacing w:val="-12"/>
                                  <w:lang w:val="en-US" w:bidi="en-US"/>
                                </w:rPr>
                                <w:t>8</w:t>
                              </w:r>
                              <w:r>
                                <w:rPr>
                                  <w:spacing w:val="-12"/>
                                  <w:lang w:val="en-US" w:bidi="en-US"/>
                                </w:rPr>
                                <w:tab/>
                              </w:r>
                              <w:r>
                                <w:rPr>
                                  <w:lang w:val="en-US" w:bidi="en-US"/>
                                </w:rPr>
                                <w:t xml:space="preserve">I-18 (North </w:t>
                              </w:r>
                              <w:r>
                                <w:rPr>
                                  <w:spacing w:val="-2"/>
                                  <w:lang w:val="en-US" w:bidi="en-US"/>
                                </w:rPr>
                                <w:t>area)</w:t>
                              </w:r>
                              <w:r>
                                <w:rPr>
                                  <w:spacing w:val="-2"/>
                                  <w:lang w:val="en-US" w:bidi="en-US"/>
                                </w:rPr>
                                <w:tab/>
                              </w:r>
                              <w:r>
                                <w:rPr>
                                  <w:lang w:val="en-US" w:bidi="en-US"/>
                                </w:rPr>
                                <w:t xml:space="preserve">I-18 (South </w:t>
                              </w:r>
                              <w:r>
                                <w:rPr>
                                  <w:spacing w:val="-4"/>
                                  <w:lang w:val="en-US" w:bidi="en-US"/>
                                </w:rPr>
                                <w:t>area)</w:t>
                              </w:r>
                            </w:p>
                          </w:txbxContent>
                        </wps:txbx>
                        <wps:bodyPr wrap="square" lIns="0" tIns="0" rIns="0" bIns="0" rtlCol="0"/>
                      </wps:wsp>
                    </wpg:wgp>
                  </a:graphicData>
                </a:graphic>
              </wp:anchor>
            </w:drawing>
          </mc:Choice>
          <mc:Fallback>
            <w:pict>
              <v:group w14:anchorId="1257DD3D" id="Group 113" o:spid="_x0000_s1072" style="position:absolute;margin-left:90.85pt;margin-top:18.75pt;width:430.35pt;height:104.05pt;z-index:-251610112;mso-wrap-distance-left:0;mso-wrap-distance-right:0;mso-position-horizontal-relative:page;mso-position-vertical-relative:text" coordsize="54654,13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">
                <v:shape id="Image 114" o:spid="_x0000_s1073" type="#_x0000_t75" style="position:absolute;left:4556;top:76;width:4648;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">
                  <v:imagedata r:id="rId122" o:title=""/>
                </v:shape>
                <v:shape id="Image 115" o:spid="_x0000_s1074" type="#_x0000_t75" style="position:absolute;left:4511;top:1447;width:4663;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">
                  <v:imagedata r:id="rId123" o:title=""/>
                </v:shape>
                <v:shape id="Image 116" o:spid="_x0000_s1075" type="#_x0000_t75" style="position:absolute;left:4465;top:4190;width:4663;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">
                  <v:imagedata r:id="rId124" o:title=""/>
                </v:shape>
                <v:shape id="Image 117" o:spid="_x0000_s1076" type="#_x0000_t75" style="position:absolute;left:5596;top:6934;width:2583;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">
                  <v:imagedata r:id="rId125" o:title=""/>
                </v:shape>
                <v:shape id="Image 118" o:spid="_x0000_s1077" type="#_x0000_t75" style="position:absolute;left:5577;top:8305;width:2703;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">
                  <v:imagedata r:id="rId126" o:title=""/>
                </v:shape>
                <v:shape id="Image 119" o:spid="_x0000_s1078" type="#_x0000_t75" style="position:absolute;left:5551;top:9677;width:2711;height: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">
                  <v:imagedata r:id="rId127" o:title=""/>
                </v:shape>
                <v:shape id="Image 120" o:spid="_x0000_s1079" type="#_x0000_t75" style="position:absolute;left:14392;top:331;width:17230;height:9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">
                  <v:imagedata r:id="rId128" o:title=""/>
                </v:shape>
                <v:shape id="Image 121" o:spid="_x0000_s1080" type="#_x0000_t75" style="position:absolute;left:36731;top:202;width:17203;height:9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">
                  <v:imagedata r:id="rId129" o:title=""/>
                </v:shape>
                <v:shape id="Textbox 122" o:spid="_x0000_s1081" type="#_x0000_t202" style="position:absolute;left:30;top:30;width:54591;height:1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" filled="f" strokecolor="#bdd7ee" strokeweight=".16931mm">
                  <v:textbox inset="0,0,0,0">
                    <w:txbxContent>
                      <w:p w14:paraId="558AB78E" w14:textId="77777777" w:rsidR="00D56F80" w:rsidRDefault="00D56F80"/>
                      <w:p w14:paraId="45B09E39" w14:textId="77777777" w:rsidR="00D56F80" w:rsidRDefault="00D56F80"/>
                      <w:p w14:paraId="23B2D02B" w14:textId="77777777" w:rsidR="00D56F80" w:rsidRDefault="00D56F80"/>
                      <w:p w14:paraId="1DE8C4D6" w14:textId="77777777" w:rsidR="00D56F80" w:rsidRDefault="00D56F80"/>
                      <w:p w14:paraId="05D3F699" w14:textId="77777777" w:rsidR="00D56F80" w:rsidRDefault="00D56F80"/>
                      <w:p w14:paraId="2FA80F8B" w14:textId="77777777" w:rsidR="00D56F80" w:rsidRDefault="00D56F80">
                        <w:pPr>
                          <w:spacing w:before="142"/>
                        </w:pPr>
                      </w:p>
                      <w:p w14:paraId="5D6917AB" w14:textId="77777777" w:rsidR="00D56F80" w:rsidRDefault="00B74F2A">
                        <w:pPr>
                          <w:tabs>
                            <w:tab w:val="left" w:pos="2558"/>
                            <w:tab w:val="left" w:pos="6187"/>
                          </w:tabs>
                          <w:ind w:left="659"/>
                        </w:pPr>
                        <w:r>
                          <w:rPr>
                            <w:spacing w:val="-2"/>
                            <w:lang w:val="en-US" w:bidi="en-US"/>
                          </w:rPr>
                          <w:t>I-</w:t>
                        </w:r>
                        <w:r>
                          <w:rPr>
                            <w:spacing w:val="-12"/>
                            <w:lang w:val="en-US" w:bidi="en-US"/>
                          </w:rPr>
                          <w:t>8</w:t>
                        </w:r>
                        <w:r>
                          <w:rPr>
                            <w:spacing w:val="-12"/>
                            <w:lang w:val="en-US" w:bidi="en-US"/>
                          </w:rPr>
                          <w:tab/>
                        </w:r>
                        <w:r>
                          <w:rPr>
                            <w:lang w:val="en-US" w:bidi="en-US"/>
                          </w:rPr>
                          <w:t xml:space="preserve">I-18 (North </w:t>
                        </w:r>
                        <w:r>
                          <w:rPr>
                            <w:spacing w:val="-2"/>
                            <w:lang w:val="en-US" w:bidi="en-US"/>
                          </w:rPr>
                          <w:t>area)</w:t>
                        </w:r>
                        <w:r>
                          <w:rPr>
                            <w:spacing w:val="-2"/>
                            <w:lang w:val="en-US" w:bidi="en-US"/>
                          </w:rPr>
                          <w:tab/>
                        </w:r>
                        <w:r>
                          <w:rPr>
                            <w:lang w:val="en-US" w:bidi="en-US"/>
                          </w:rPr>
                          <w:t xml:space="preserve">I-18 (South </w:t>
                        </w:r>
                        <w:r>
                          <w:rPr>
                            <w:spacing w:val="-4"/>
                            <w:lang w:val="en-US" w:bidi="en-US"/>
                          </w:rPr>
                          <w:t>area)</w:t>
                        </w:r>
                      </w:p>
                    </w:txbxContent>
                  </v:textbox>
                </v:shape>
                <w10:wrap type="topAndBottom" anchorx="page"/>
              </v:group>
            </w:pict>
          </mc:Fallback>
        </mc:AlternateContent>
      </w:r>
    </w:p>
    <w:p w14:paraId="482AEC5C" w14:textId="77777777" w:rsidR="00D56F80" w:rsidRPr="00E422CF" w:rsidRDefault="00B74F2A">
      <w:pPr>
        <w:pStyle w:val="Textoindependiente"/>
        <w:ind w:left="564" w:right="358"/>
        <w:jc w:val="center"/>
        <w:rPr>
          <w:lang w:val="en-US"/>
        </w:rPr>
      </w:pPr>
      <w:r w:rsidRPr="00E422CF">
        <w:rPr>
          <w:lang w:val="en-US" w:bidi="en-US"/>
        </w:rPr>
        <w:t xml:space="preserve">Figure 27: </w:t>
      </w:r>
      <w:r w:rsidRPr="00E422CF">
        <w:rPr>
          <w:spacing w:val="-2"/>
          <w:lang w:val="en-US" w:bidi="en-US"/>
        </w:rPr>
        <w:t>Informative</w:t>
      </w:r>
      <w:r w:rsidRPr="00E422CF">
        <w:rPr>
          <w:lang w:val="en-US" w:bidi="en-US"/>
        </w:rPr>
        <w:t xml:space="preserve"> Signs.</w:t>
      </w:r>
    </w:p>
    <w:p w14:paraId="31BA7045" w14:textId="77777777" w:rsidR="00D56F80" w:rsidRPr="00E422CF" w:rsidRDefault="00B74F2A">
      <w:pPr>
        <w:pStyle w:val="Textoindependiente"/>
        <w:spacing w:before="40"/>
        <w:ind w:left="562" w:right="358"/>
        <w:jc w:val="center"/>
        <w:rPr>
          <w:lang w:val="en-US"/>
        </w:rPr>
      </w:pPr>
      <w:r w:rsidRPr="00E422CF">
        <w:rPr>
          <w:lang w:val="en-US" w:bidi="en-US"/>
        </w:rPr>
        <w:t xml:space="preserve">Source: Developed in-house – </w:t>
      </w:r>
      <w:proofErr w:type="spellStart"/>
      <w:r w:rsidRPr="00E422CF">
        <w:rPr>
          <w:lang w:val="en-US" w:bidi="en-US"/>
        </w:rPr>
        <w:t>Choquequirao</w:t>
      </w:r>
      <w:proofErr w:type="spellEnd"/>
      <w:r w:rsidRPr="00E422CF">
        <w:rPr>
          <w:lang w:val="en-US" w:bidi="en-US"/>
        </w:rPr>
        <w:t xml:space="preserve"> </w:t>
      </w:r>
      <w:r w:rsidRPr="00E422CF">
        <w:rPr>
          <w:spacing w:val="-2"/>
          <w:lang w:val="en-US" w:bidi="en-US"/>
        </w:rPr>
        <w:t>Consortium.</w:t>
      </w:r>
    </w:p>
    <w:p w14:paraId="5871E1A7" w14:textId="77777777" w:rsidR="00D56F80" w:rsidRPr="00E422CF" w:rsidRDefault="00D56F80">
      <w:pPr>
        <w:pStyle w:val="Textoindependiente"/>
        <w:spacing w:before="82"/>
        <w:rPr>
          <w:lang w:val="en-US"/>
        </w:rPr>
      </w:pPr>
    </w:p>
    <w:p w14:paraId="23EAB4A9" w14:textId="77777777" w:rsidR="00D56F80" w:rsidRPr="00E422CF" w:rsidRDefault="00B74F2A" w:rsidP="00BA1FC0">
      <w:pPr>
        <w:pStyle w:val="Prrafodelista"/>
        <w:numPr>
          <w:ilvl w:val="2"/>
          <w:numId w:val="23"/>
        </w:numPr>
        <w:tabs>
          <w:tab w:val="left" w:pos="2061"/>
        </w:tabs>
        <w:spacing w:line="273" w:lineRule="auto"/>
        <w:ind w:left="1188" w:right="6295" w:firstLine="0"/>
        <w:jc w:val="left"/>
        <w:rPr>
          <w:lang w:val="en-US"/>
        </w:rPr>
      </w:pPr>
      <w:r w:rsidRPr="00E422CF">
        <w:rPr>
          <w:lang w:val="en-US" w:bidi="en-US"/>
        </w:rPr>
        <w:t>Horizontal</w:t>
      </w:r>
      <w:r w:rsidR="00BA1FC0">
        <w:rPr>
          <w:lang w:val="en-US" w:bidi="en-US"/>
        </w:rPr>
        <w:t xml:space="preserve"> </w:t>
      </w:r>
      <w:r w:rsidRPr="00E422CF">
        <w:rPr>
          <w:lang w:val="en-US" w:bidi="en-US"/>
        </w:rPr>
        <w:t>Signage Delineator Posts</w:t>
      </w:r>
    </w:p>
    <w:p w14:paraId="7E218DEF" w14:textId="77777777" w:rsidR="00D56F80" w:rsidRPr="00E422CF" w:rsidRDefault="00D56F80">
      <w:pPr>
        <w:pStyle w:val="Textoindependiente"/>
        <w:spacing w:before="46"/>
        <w:rPr>
          <w:lang w:val="en-US"/>
        </w:rPr>
      </w:pPr>
    </w:p>
    <w:p w14:paraId="684F0228" w14:textId="77777777" w:rsidR="00D56F80" w:rsidRPr="00E422CF" w:rsidRDefault="00B74F2A">
      <w:pPr>
        <w:pStyle w:val="Textoindependiente"/>
        <w:spacing w:line="276" w:lineRule="auto"/>
        <w:ind w:left="621" w:right="974"/>
        <w:jc w:val="both"/>
        <w:rPr>
          <w:lang w:val="en-US"/>
        </w:rPr>
      </w:pPr>
      <w:r w:rsidRPr="00E422CF">
        <w:rPr>
          <w:lang w:val="en-US" w:bidi="en-US"/>
        </w:rPr>
        <w:t xml:space="preserve">These are optical guidance elements that are fixed on the roadway by means of concrete posts, which will be used to demarcate the roadway due to design conditions (geometric) or atmospheric conditions (foggy areas or poor visibility at night), which require them to be </w:t>
      </w:r>
      <w:r w:rsidRPr="00E422CF">
        <w:rPr>
          <w:spacing w:val="-2"/>
          <w:lang w:val="en-US" w:bidi="en-US"/>
        </w:rPr>
        <w:t>highlighted.</w:t>
      </w:r>
    </w:p>
    <w:p w14:paraId="3A12ADF2" w14:textId="77777777" w:rsidR="00D56F80" w:rsidRPr="00E422CF" w:rsidRDefault="00D56F80">
      <w:pPr>
        <w:pStyle w:val="Textoindependiente"/>
        <w:spacing w:before="39"/>
        <w:rPr>
          <w:lang w:val="en-US"/>
        </w:rPr>
      </w:pPr>
    </w:p>
    <w:p w14:paraId="79A7E897" w14:textId="77777777" w:rsidR="00D56F80" w:rsidRPr="00E422CF" w:rsidRDefault="00B74F2A">
      <w:pPr>
        <w:pStyle w:val="Textoindependiente"/>
        <w:spacing w:line="276" w:lineRule="auto"/>
        <w:ind w:left="621" w:right="975"/>
        <w:jc w:val="both"/>
        <w:rPr>
          <w:lang w:val="en-US"/>
        </w:rPr>
      </w:pPr>
      <w:r w:rsidRPr="00E422CF">
        <w:rPr>
          <w:lang w:val="en-US" w:bidi="en-US"/>
        </w:rPr>
        <w:t>They will be placed on the outer edge of the road, with white posts and white retro-reflective sheets in the direction of traffic and red in the opposite direction.</w:t>
      </w:r>
    </w:p>
    <w:p w14:paraId="3992D43A" w14:textId="77777777" w:rsidR="00D56F80" w:rsidRPr="00E422CF" w:rsidRDefault="00D56F80">
      <w:pPr>
        <w:pStyle w:val="Textoindependiente"/>
        <w:spacing w:before="40"/>
        <w:rPr>
          <w:lang w:val="en-US"/>
        </w:rPr>
      </w:pPr>
    </w:p>
    <w:p w14:paraId="50E49A26" w14:textId="77777777" w:rsidR="00D56F80" w:rsidRPr="00E422CF" w:rsidRDefault="00B74F2A" w:rsidP="00D56F80">
      <w:pPr>
        <w:pStyle w:val="Prrafodelista"/>
        <w:numPr>
          <w:ilvl w:val="2"/>
          <w:numId w:val="23"/>
        </w:numPr>
        <w:tabs>
          <w:tab w:val="left" w:pos="2061"/>
        </w:tabs>
        <w:spacing w:line="276" w:lineRule="auto"/>
        <w:ind w:left="621" w:right="7101" w:firstLine="566"/>
        <w:rPr>
          <w:lang w:val="en-US"/>
        </w:rPr>
      </w:pPr>
      <w:r w:rsidRPr="00E422CF">
        <w:rPr>
          <w:lang w:val="en-US" w:bidi="en-US"/>
        </w:rPr>
        <w:t>Road Safety Metal guardrails</w:t>
      </w:r>
    </w:p>
    <w:p w14:paraId="6CFA7EEA" w14:textId="77777777" w:rsidR="00D56F80" w:rsidRPr="00E422CF" w:rsidRDefault="00D56F80">
      <w:pPr>
        <w:pStyle w:val="Textoindependiente"/>
        <w:spacing w:before="40"/>
        <w:rPr>
          <w:lang w:val="en-US"/>
        </w:rPr>
      </w:pPr>
    </w:p>
    <w:p w14:paraId="60E3D26A" w14:textId="77777777" w:rsidR="00D56F80" w:rsidRPr="00E422CF" w:rsidRDefault="00B74F2A">
      <w:pPr>
        <w:pStyle w:val="Textoindependiente"/>
        <w:spacing w:line="276" w:lineRule="auto"/>
        <w:ind w:left="621" w:right="977"/>
        <w:jc w:val="both"/>
        <w:rPr>
          <w:lang w:val="en-US"/>
        </w:rPr>
      </w:pPr>
      <w:r w:rsidRPr="00E422CF">
        <w:rPr>
          <w:lang w:val="en-US" w:bidi="en-US"/>
        </w:rPr>
        <w:t>For the design of these barriers, the MTC's Road Safety Manual (2016) should be taken into account, which will be used in those sectors that constitute a danger to vehicular traffic.</w:t>
      </w:r>
    </w:p>
    <w:p w14:paraId="1F0C0CA5" w14:textId="77777777" w:rsidR="00D56F80" w:rsidRPr="00E422CF" w:rsidRDefault="00D56F80">
      <w:pPr>
        <w:pStyle w:val="Textoindependiente"/>
        <w:spacing w:before="41"/>
        <w:rPr>
          <w:lang w:val="en-US"/>
        </w:rPr>
      </w:pPr>
    </w:p>
    <w:p w14:paraId="2C4DCB24"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In addition, the use of light reflectors is planned, which will be placed on each fender beam, so that drivers can be conveniently oriented, especially during night driving or hours of poor visibility due to the presence of </w:t>
      </w:r>
      <w:r w:rsidRPr="00E422CF">
        <w:rPr>
          <w:spacing w:val="-2"/>
          <w:lang w:val="en-US" w:bidi="en-US"/>
        </w:rPr>
        <w:t>fog.</w:t>
      </w:r>
    </w:p>
    <w:p w14:paraId="3F76FC92" w14:textId="77777777" w:rsidR="00D56F80" w:rsidRPr="00E422CF" w:rsidRDefault="00D56F80">
      <w:pPr>
        <w:pStyle w:val="Textoindependiente"/>
        <w:spacing w:before="40"/>
        <w:rPr>
          <w:lang w:val="en-US"/>
        </w:rPr>
      </w:pPr>
    </w:p>
    <w:p w14:paraId="52C4345F" w14:textId="77777777" w:rsidR="00D56F80" w:rsidRPr="00F71B73" w:rsidRDefault="00B74F2A" w:rsidP="00D56F80">
      <w:pPr>
        <w:pStyle w:val="Ttulo1"/>
        <w:numPr>
          <w:ilvl w:val="1"/>
          <w:numId w:val="34"/>
        </w:numPr>
        <w:tabs>
          <w:tab w:val="left" w:pos="1341"/>
        </w:tabs>
        <w:spacing w:before="0"/>
        <w:rPr>
          <w:u w:val="none"/>
          <w:lang w:val="en-US"/>
        </w:rPr>
      </w:pPr>
      <w:r w:rsidRPr="00F71B73">
        <w:rPr>
          <w:u w:val="none"/>
          <w:lang w:val="en-US" w:bidi="en-US"/>
        </w:rPr>
        <w:t xml:space="preserve">OPERATION OF </w:t>
      </w:r>
      <w:r w:rsidRPr="00F71B73">
        <w:rPr>
          <w:spacing w:val="-2"/>
          <w:u w:val="none"/>
          <w:lang w:val="en-US" w:bidi="en-US"/>
        </w:rPr>
        <w:t>CONSTRUCTION</w:t>
      </w:r>
      <w:r w:rsidRPr="00F71B73">
        <w:rPr>
          <w:u w:val="none"/>
          <w:lang w:val="en-US" w:bidi="en-US"/>
        </w:rPr>
        <w:t xml:space="preserve"> MATERIALS</w:t>
      </w:r>
    </w:p>
    <w:p w14:paraId="4C19F75A" w14:textId="77777777" w:rsidR="00D56F80" w:rsidRPr="00E422CF" w:rsidRDefault="00B74F2A">
      <w:pPr>
        <w:pStyle w:val="Textoindependiente"/>
        <w:spacing w:before="45" w:line="276" w:lineRule="auto"/>
        <w:ind w:left="621" w:right="974"/>
        <w:jc w:val="both"/>
        <w:rPr>
          <w:lang w:val="en-US"/>
        </w:rPr>
      </w:pPr>
      <w:r w:rsidRPr="00E422CF">
        <w:rPr>
          <w:lang w:val="en-US" w:bidi="en-US"/>
        </w:rPr>
        <w:t xml:space="preserve">The definition of quarries for the supply of materials and DME (surplus material deposits) has been developed in a preliminary manner based on the cartographic information available during the development of the project and a similar preliminary evaluation, without making quality determinations of the quarries and water sources. Therefore, this </w:t>
      </w:r>
      <w:r w:rsidRPr="00E422CF">
        <w:rPr>
          <w:spacing w:val="-2"/>
          <w:lang w:val="en-US" w:bidi="en-US"/>
        </w:rPr>
        <w:t>aspect</w:t>
      </w:r>
      <w:r w:rsidR="00F71B73">
        <w:rPr>
          <w:spacing w:val="-2"/>
          <w:lang w:val="en-US" w:bidi="en-US"/>
        </w:rPr>
        <w:t xml:space="preserve"> </w:t>
      </w:r>
      <w:r w:rsidR="00F71B73" w:rsidRPr="00E422CF">
        <w:rPr>
          <w:lang w:val="en-US" w:bidi="en-US"/>
        </w:rPr>
        <w:t xml:space="preserve">will have to be studied in greater depth during the final </w:t>
      </w:r>
      <w:r w:rsidR="00F71B73" w:rsidRPr="00E422CF">
        <w:rPr>
          <w:spacing w:val="-2"/>
          <w:lang w:val="en-US" w:bidi="en-US"/>
        </w:rPr>
        <w:t>study.</w:t>
      </w:r>
    </w:p>
    <w:p w14:paraId="1B33258B" w14:textId="77777777" w:rsidR="00D56F80" w:rsidRPr="00E422CF" w:rsidRDefault="00D56F80">
      <w:pPr>
        <w:pStyle w:val="Textoindependiente"/>
        <w:spacing w:line="276" w:lineRule="auto"/>
        <w:jc w:val="both"/>
        <w:rPr>
          <w:lang w:val="en-US"/>
        </w:rPr>
        <w:sectPr w:rsidR="00D56F80" w:rsidRPr="00E422CF" w:rsidSect="00D56F80">
          <w:pgSz w:w="12240" w:h="15840"/>
          <w:pgMar w:top="1340" w:right="720" w:bottom="800" w:left="1080" w:header="0" w:footer="614" w:gutter="0"/>
          <w:cols w:space="720"/>
        </w:sectPr>
      </w:pPr>
    </w:p>
    <w:p w14:paraId="143403EA" w14:textId="77777777" w:rsidR="00D56F80" w:rsidRPr="00E422CF" w:rsidRDefault="00D56F80">
      <w:pPr>
        <w:pStyle w:val="Textoindependiente"/>
        <w:spacing w:before="35"/>
        <w:ind w:left="621"/>
        <w:jc w:val="both"/>
        <w:rPr>
          <w:lang w:val="en-US"/>
        </w:rPr>
      </w:pPr>
    </w:p>
    <w:p w14:paraId="2A86E740" w14:textId="77777777" w:rsidR="00D56F80" w:rsidRPr="00E422CF" w:rsidRDefault="00D56F80">
      <w:pPr>
        <w:pStyle w:val="Textoindependiente"/>
        <w:spacing w:before="82"/>
        <w:rPr>
          <w:lang w:val="en-US"/>
        </w:rPr>
      </w:pPr>
    </w:p>
    <w:p w14:paraId="1462416B" w14:textId="77777777" w:rsidR="00D56F80" w:rsidRPr="00837BB4" w:rsidRDefault="00B74F2A" w:rsidP="00D56F80">
      <w:pPr>
        <w:pStyle w:val="Ttulo1"/>
        <w:numPr>
          <w:ilvl w:val="1"/>
          <w:numId w:val="34"/>
        </w:numPr>
        <w:tabs>
          <w:tab w:val="left" w:pos="1341"/>
        </w:tabs>
        <w:spacing w:before="0"/>
        <w:rPr>
          <w:u w:val="none"/>
          <w:lang w:val="en-US"/>
        </w:rPr>
      </w:pPr>
      <w:r w:rsidRPr="00837BB4">
        <w:rPr>
          <w:spacing w:val="-2"/>
          <w:u w:val="none"/>
          <w:lang w:val="en-US" w:bidi="en-US"/>
        </w:rPr>
        <w:t xml:space="preserve">SURPLUS MATERIAL DEPOSITS </w:t>
      </w:r>
      <w:r w:rsidRPr="00837BB4">
        <w:rPr>
          <w:spacing w:val="-4"/>
          <w:u w:val="none"/>
          <w:lang w:val="en-US" w:bidi="en-US"/>
        </w:rPr>
        <w:t>(DME)</w:t>
      </w:r>
    </w:p>
    <w:p w14:paraId="18745E12" w14:textId="77777777" w:rsidR="00D56F80" w:rsidRPr="00E422CF" w:rsidRDefault="00B74F2A">
      <w:pPr>
        <w:pStyle w:val="Textoindependiente"/>
        <w:spacing w:before="43" w:line="276" w:lineRule="auto"/>
        <w:ind w:left="621" w:right="975"/>
        <w:jc w:val="both"/>
        <w:rPr>
          <w:lang w:val="en-US"/>
        </w:rPr>
      </w:pPr>
      <w:r w:rsidRPr="00E422CF">
        <w:rPr>
          <w:lang w:val="en-US" w:bidi="en-US"/>
        </w:rPr>
        <w:t>These are the places where all materials left over from the construction process will be placed, such as vegetal material, waste from cleaning, excavation, which must be transported considering the centroid of the DME surface. See Figure 28.</w:t>
      </w:r>
    </w:p>
    <w:p w14:paraId="434994DB" w14:textId="77777777" w:rsidR="00D56F80" w:rsidRPr="00E422CF" w:rsidRDefault="00D56F80">
      <w:pPr>
        <w:pStyle w:val="Textoindependiente"/>
        <w:spacing w:before="41"/>
        <w:rPr>
          <w:lang w:val="en-US"/>
        </w:rPr>
      </w:pPr>
    </w:p>
    <w:p w14:paraId="78E077DD" w14:textId="77777777" w:rsidR="00D56F80" w:rsidRPr="00E422CF" w:rsidRDefault="00B74F2A">
      <w:pPr>
        <w:pStyle w:val="Textoindependiente"/>
        <w:spacing w:line="276" w:lineRule="auto"/>
        <w:ind w:left="621" w:right="977"/>
        <w:jc w:val="both"/>
        <w:rPr>
          <w:lang w:val="en-US"/>
        </w:rPr>
      </w:pPr>
      <w:r w:rsidRPr="00E422CF">
        <w:rPr>
          <w:lang w:val="en-US" w:bidi="en-US"/>
        </w:rPr>
        <w:t>Under no circumstances should waste materials be incorporated into embankments, nor in places where they could cause environmental damage. Due to the availability of land, land use and natural protected areas, the arrangement of DME’s next to the planned road is proposed.</w:t>
      </w:r>
    </w:p>
    <w:p w14:paraId="56633F1D" w14:textId="77777777" w:rsidR="00D56F80" w:rsidRPr="00E422CF" w:rsidRDefault="00B74F2A">
      <w:pPr>
        <w:pStyle w:val="Textoindependiente"/>
        <w:spacing w:before="42"/>
        <w:rPr>
          <w:sz w:val="20"/>
          <w:lang w:val="en-US"/>
        </w:rPr>
      </w:pPr>
      <w:r w:rsidRPr="00E422CF">
        <w:rPr>
          <w:noProof/>
          <w:sz w:val="20"/>
          <w:lang w:val="en-US" w:bidi="en-US"/>
        </w:rPr>
        <w:drawing>
          <wp:anchor distT="0" distB="0" distL="0" distR="0" simplePos="0" relativeHeight="251708416" behindDoc="1" locked="0" layoutInCell="1" allowOverlap="1" wp14:anchorId="588B5A3B" wp14:editId="751167EA">
            <wp:simplePos x="0" y="0"/>
            <wp:positionH relativeFrom="page">
              <wp:posOffset>2188414</wp:posOffset>
            </wp:positionH>
            <wp:positionV relativeFrom="paragraph">
              <wp:posOffset>197192</wp:posOffset>
            </wp:positionV>
            <wp:extent cx="3795214" cy="2322956"/>
            <wp:effectExtent l="0" t="0" r="0" b="0"/>
            <wp:wrapTopAndBottom/>
            <wp:docPr id="123" name="Image 123"/>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130" cstate="print"/>
                    <a:stretch>
                      <a:fillRect/>
                    </a:stretch>
                  </pic:blipFill>
                  <pic:spPr>
                    <a:xfrm>
                      <a:off x="0" y="0"/>
                      <a:ext cx="3795214" cy="2322956"/>
                    </a:xfrm>
                    <a:prstGeom prst="rect">
                      <a:avLst/>
                    </a:prstGeom>
                  </pic:spPr>
                </pic:pic>
              </a:graphicData>
            </a:graphic>
          </wp:anchor>
        </w:drawing>
      </w:r>
    </w:p>
    <w:p w14:paraId="38790FAE" w14:textId="77777777" w:rsidR="00D56F80" w:rsidRPr="00E422CF" w:rsidRDefault="00B74F2A">
      <w:pPr>
        <w:pStyle w:val="Textoindependiente"/>
        <w:spacing w:before="25"/>
        <w:ind w:left="567" w:right="358"/>
        <w:jc w:val="center"/>
        <w:rPr>
          <w:lang w:val="en-US"/>
        </w:rPr>
      </w:pPr>
      <w:r w:rsidRPr="00E422CF">
        <w:rPr>
          <w:lang w:val="en-US" w:bidi="en-US"/>
        </w:rPr>
        <w:t xml:space="preserve">Figure 28: Configuration of </w:t>
      </w:r>
      <w:r w:rsidRPr="00E422CF">
        <w:rPr>
          <w:spacing w:val="-2"/>
          <w:lang w:val="en-US" w:bidi="en-US"/>
        </w:rPr>
        <w:t>DME’s.</w:t>
      </w:r>
    </w:p>
    <w:p w14:paraId="175B5F61" w14:textId="77777777" w:rsidR="00D56F80" w:rsidRPr="00E422CF" w:rsidRDefault="00B74F2A">
      <w:pPr>
        <w:pStyle w:val="Textoindependiente"/>
        <w:spacing w:before="41"/>
        <w:ind w:left="564" w:right="358"/>
        <w:jc w:val="center"/>
        <w:rPr>
          <w:lang w:val="en-US"/>
        </w:rPr>
      </w:pPr>
      <w:r w:rsidRPr="00E422CF">
        <w:rPr>
          <w:lang w:val="en-US" w:bidi="en-US"/>
        </w:rPr>
        <w:t xml:space="preserve">Source: Manual DG-2018, </w:t>
      </w:r>
      <w:r w:rsidRPr="00E422CF">
        <w:rPr>
          <w:spacing w:val="-4"/>
          <w:lang w:val="en-US" w:bidi="en-US"/>
        </w:rPr>
        <w:t>MTC.</w:t>
      </w:r>
    </w:p>
    <w:p w14:paraId="2766C58F" w14:textId="77777777" w:rsidR="00D56F80" w:rsidRPr="00E422CF" w:rsidRDefault="00D56F80">
      <w:pPr>
        <w:pStyle w:val="Textoindependiente"/>
        <w:jc w:val="center"/>
        <w:rPr>
          <w:lang w:val="en-US"/>
        </w:rPr>
        <w:sectPr w:rsidR="00D56F80" w:rsidRPr="00E422CF" w:rsidSect="00D56F80">
          <w:pgSz w:w="12240" w:h="15840"/>
          <w:pgMar w:top="1380" w:right="720" w:bottom="800" w:left="1080" w:header="0" w:footer="614" w:gutter="0"/>
          <w:cols w:space="720"/>
        </w:sectPr>
      </w:pPr>
    </w:p>
    <w:p w14:paraId="2CB5D711" w14:textId="77777777" w:rsidR="00D56F80" w:rsidRPr="00E422CF" w:rsidRDefault="00B74F2A">
      <w:pPr>
        <w:spacing w:before="35"/>
        <w:ind w:left="621"/>
        <w:rPr>
          <w:b/>
          <w:lang w:val="en-US"/>
        </w:rPr>
      </w:pPr>
      <w:r w:rsidRPr="00E422CF">
        <w:rPr>
          <w:b/>
          <w:color w:val="1E3763"/>
          <w:lang w:val="en-US" w:bidi="en-US"/>
        </w:rPr>
        <w:lastRenderedPageBreak/>
        <w:t>SECTION 3: FOR CENTRAL STATIONS</w:t>
      </w:r>
    </w:p>
    <w:p w14:paraId="57087207" w14:textId="77777777" w:rsidR="00D56F80" w:rsidRPr="00E422CF" w:rsidRDefault="00D56F80">
      <w:pPr>
        <w:pStyle w:val="Textoindependiente"/>
        <w:spacing w:before="82"/>
        <w:rPr>
          <w:b/>
          <w:lang w:val="en-US"/>
        </w:rPr>
      </w:pPr>
    </w:p>
    <w:p w14:paraId="7A0B61FD" w14:textId="77777777" w:rsidR="00D56F80" w:rsidRPr="00F71B73" w:rsidRDefault="00B74F2A" w:rsidP="00D56F80">
      <w:pPr>
        <w:pStyle w:val="Ttulo1"/>
        <w:numPr>
          <w:ilvl w:val="1"/>
          <w:numId w:val="20"/>
        </w:numPr>
        <w:tabs>
          <w:tab w:val="left" w:pos="1341"/>
        </w:tabs>
        <w:spacing w:before="0"/>
        <w:rPr>
          <w:u w:val="none"/>
          <w:lang w:val="en-US"/>
        </w:rPr>
      </w:pPr>
      <w:r w:rsidRPr="00F71B73">
        <w:rPr>
          <w:spacing w:val="-2"/>
          <w:u w:val="none"/>
          <w:lang w:val="en-US" w:bidi="en-US"/>
        </w:rPr>
        <w:t>APPLICABLE REGULATORY FRAMEWORK</w:t>
      </w:r>
    </w:p>
    <w:p w14:paraId="21BB12E2" w14:textId="77777777" w:rsidR="00D56F80" w:rsidRPr="00E422CF" w:rsidRDefault="00B74F2A" w:rsidP="00D56F80">
      <w:pPr>
        <w:pStyle w:val="Prrafodelista"/>
        <w:numPr>
          <w:ilvl w:val="2"/>
          <w:numId w:val="20"/>
        </w:numPr>
        <w:tabs>
          <w:tab w:val="left" w:pos="1341"/>
        </w:tabs>
        <w:spacing w:before="43" w:line="276" w:lineRule="auto"/>
        <w:ind w:right="977"/>
        <w:rPr>
          <w:lang w:val="en-US"/>
        </w:rPr>
      </w:pPr>
      <w:r w:rsidRPr="00E422CF">
        <w:rPr>
          <w:lang w:val="en-US" w:bidi="en-US"/>
        </w:rPr>
        <w:t>A.010 General Design Conditions, which sets the criteria and minimum requirements that buildings in general must meet to ensure safety, functionality, habitability, environmental suitability, and environmental protection.</w:t>
      </w:r>
    </w:p>
    <w:p w14:paraId="20D03834" w14:textId="77777777" w:rsidR="00D56F80" w:rsidRPr="00E422CF" w:rsidRDefault="00B74F2A" w:rsidP="00D56F80">
      <w:pPr>
        <w:pStyle w:val="Prrafodelista"/>
        <w:numPr>
          <w:ilvl w:val="2"/>
          <w:numId w:val="20"/>
        </w:numPr>
        <w:tabs>
          <w:tab w:val="left" w:pos="1341"/>
        </w:tabs>
        <w:spacing w:line="276" w:lineRule="auto"/>
        <w:ind w:right="975"/>
        <w:rPr>
          <w:lang w:val="en-US"/>
        </w:rPr>
      </w:pPr>
      <w:r w:rsidRPr="00E422CF">
        <w:rPr>
          <w:lang w:val="en-US" w:bidi="en-US"/>
        </w:rPr>
        <w:t>A.070 Commerce, which defines and regulates the characteristics and requirements that buildings intended for activities whose purpose is the commercialization of goods and services must meet, in order to ensure their safety, meet their service needs, and facilitate their development.</w:t>
      </w:r>
    </w:p>
    <w:p w14:paraId="6F08DD08" w14:textId="77777777" w:rsidR="00D56F80" w:rsidRPr="00E422CF" w:rsidRDefault="00B74F2A" w:rsidP="00D56F80">
      <w:pPr>
        <w:pStyle w:val="Prrafodelista"/>
        <w:numPr>
          <w:ilvl w:val="2"/>
          <w:numId w:val="20"/>
        </w:numPr>
        <w:tabs>
          <w:tab w:val="left" w:pos="1341"/>
        </w:tabs>
        <w:spacing w:before="1" w:line="276" w:lineRule="auto"/>
        <w:ind w:right="975"/>
        <w:rPr>
          <w:lang w:val="en-US"/>
        </w:rPr>
      </w:pPr>
      <w:r w:rsidRPr="00E422CF">
        <w:rPr>
          <w:lang w:val="en-US" w:bidi="en-US"/>
        </w:rPr>
        <w:t>A.080 Offices, which defines and regulates the characteristics and requirements that buildings intended for the provision of administrative, technical, financial, management, advisory, and related services, whether public or private, must meet.</w:t>
      </w:r>
    </w:p>
    <w:p w14:paraId="42147A4F" w14:textId="77777777" w:rsidR="00D56F80" w:rsidRPr="00E422CF" w:rsidRDefault="00B74F2A" w:rsidP="00D56F80">
      <w:pPr>
        <w:pStyle w:val="Prrafodelista"/>
        <w:numPr>
          <w:ilvl w:val="2"/>
          <w:numId w:val="20"/>
        </w:numPr>
        <w:tabs>
          <w:tab w:val="left" w:pos="1341"/>
        </w:tabs>
        <w:spacing w:line="276" w:lineRule="auto"/>
        <w:ind w:right="976"/>
        <w:rPr>
          <w:lang w:val="en-US"/>
        </w:rPr>
      </w:pPr>
      <w:r w:rsidRPr="00E422CF">
        <w:rPr>
          <w:lang w:val="en-US" w:bidi="en-US"/>
        </w:rPr>
        <w:t>A.120 Accessibility for people with disabilities, which defines and regulates the characteristics and requirements that buildings in general must have to allow people with disabilities to use their services.</w:t>
      </w:r>
    </w:p>
    <w:p w14:paraId="26A51306" w14:textId="77777777" w:rsidR="00D56F80" w:rsidRPr="00E422CF" w:rsidRDefault="00B74F2A" w:rsidP="00D56F80">
      <w:pPr>
        <w:pStyle w:val="Prrafodelista"/>
        <w:numPr>
          <w:ilvl w:val="2"/>
          <w:numId w:val="20"/>
        </w:numPr>
        <w:tabs>
          <w:tab w:val="left" w:pos="1341"/>
        </w:tabs>
        <w:spacing w:line="276" w:lineRule="auto"/>
        <w:ind w:right="975"/>
        <w:rPr>
          <w:lang w:val="en-US"/>
        </w:rPr>
      </w:pPr>
      <w:r w:rsidRPr="00E422CF">
        <w:rPr>
          <w:lang w:val="en-US" w:bidi="en-US"/>
        </w:rPr>
        <w:t>A.130 Safety Requirements, which defines, according to their use and number of occupants, the safety and accident prevention requirements that aim to safeguard human lives and preserve the heritage and continuity of the building.</w:t>
      </w:r>
    </w:p>
    <w:p w14:paraId="25D79D5B" w14:textId="77777777" w:rsidR="00D56F80" w:rsidRPr="00E422CF" w:rsidRDefault="00D56F80">
      <w:pPr>
        <w:pStyle w:val="Textoindependiente"/>
        <w:spacing w:before="40"/>
        <w:rPr>
          <w:lang w:val="en-US"/>
        </w:rPr>
      </w:pPr>
    </w:p>
    <w:p w14:paraId="5BBC6D2B" w14:textId="77777777" w:rsidR="00D56F80" w:rsidRPr="00F71B73" w:rsidRDefault="00B74F2A" w:rsidP="00D56F80">
      <w:pPr>
        <w:pStyle w:val="Ttulo1"/>
        <w:numPr>
          <w:ilvl w:val="1"/>
          <w:numId w:val="20"/>
        </w:numPr>
        <w:tabs>
          <w:tab w:val="left" w:pos="1341"/>
        </w:tabs>
        <w:spacing w:before="1"/>
        <w:rPr>
          <w:u w:val="none"/>
          <w:lang w:val="en-US"/>
        </w:rPr>
      </w:pPr>
      <w:r w:rsidRPr="00F71B73">
        <w:rPr>
          <w:spacing w:val="-2"/>
          <w:u w:val="none"/>
          <w:lang w:val="en-US" w:bidi="en-US"/>
        </w:rPr>
        <w:t>TECHNICAL APPROACH</w:t>
      </w:r>
    </w:p>
    <w:p w14:paraId="66B504E7" w14:textId="77777777" w:rsidR="00D56F80" w:rsidRPr="00E422CF" w:rsidRDefault="00B74F2A">
      <w:pPr>
        <w:pStyle w:val="Ttulo2"/>
        <w:spacing w:before="282"/>
        <w:ind w:left="621"/>
        <w:rPr>
          <w:lang w:val="en-US"/>
        </w:rPr>
      </w:pPr>
      <w:r w:rsidRPr="00E422CF">
        <w:rPr>
          <w:spacing w:val="-2"/>
          <w:lang w:val="en-US" w:bidi="en-US"/>
        </w:rPr>
        <w:t>DESCRIPTION</w:t>
      </w:r>
    </w:p>
    <w:p w14:paraId="4989FC8A" w14:textId="77777777" w:rsidR="00D56F80" w:rsidRPr="00E422CF" w:rsidRDefault="00D56F80">
      <w:pPr>
        <w:pStyle w:val="Textoindependiente"/>
        <w:spacing w:before="13"/>
        <w:rPr>
          <w:b/>
          <w:lang w:val="en-US"/>
        </w:rPr>
      </w:pPr>
    </w:p>
    <w:p w14:paraId="4DAA262E" w14:textId="77777777" w:rsidR="00D56F80" w:rsidRPr="00E422CF" w:rsidRDefault="00B74F2A">
      <w:pPr>
        <w:pStyle w:val="Textoindependiente"/>
        <w:spacing w:line="276" w:lineRule="auto"/>
        <w:ind w:left="621" w:right="976"/>
        <w:jc w:val="both"/>
        <w:rPr>
          <w:lang w:val="en-US"/>
        </w:rPr>
      </w:pPr>
      <w:r w:rsidRPr="00E422CF">
        <w:rPr>
          <w:lang w:val="en-US" w:bidi="en-US"/>
        </w:rPr>
        <w:t>The central stations are buildings that will receive visitors and are located in the towns near the tourist attraction. From here, visitors can board the buses that will take them to the cable car departure stations. These infrastructures will contain all the requirements for the optimal operation and maintenance of buses, as well as different complementary services for visitors such as cafeterias, waiting areas, information modules and tourist orientation, among others.</w:t>
      </w:r>
    </w:p>
    <w:p w14:paraId="138789B5" w14:textId="77777777" w:rsidR="00D56F80" w:rsidRPr="00E422CF" w:rsidRDefault="00D56F80">
      <w:pPr>
        <w:pStyle w:val="Textoindependiente"/>
        <w:spacing w:before="41"/>
        <w:rPr>
          <w:lang w:val="en-US"/>
        </w:rPr>
      </w:pPr>
    </w:p>
    <w:p w14:paraId="51BA93CF" w14:textId="77777777" w:rsidR="00D56F80" w:rsidRPr="00E422CF" w:rsidRDefault="00B74F2A">
      <w:pPr>
        <w:pStyle w:val="Textoindependiente"/>
        <w:spacing w:line="276" w:lineRule="auto"/>
        <w:ind w:left="621" w:right="977"/>
        <w:jc w:val="both"/>
        <w:rPr>
          <w:lang w:val="en-US"/>
        </w:rPr>
      </w:pPr>
      <w:r w:rsidRPr="00E422CF">
        <w:rPr>
          <w:lang w:val="en-US" w:bidi="en-US"/>
        </w:rPr>
        <w:t>The architectural proposal proposes the use of light roofs that land on the ground in a punctual way. In this way, the predominance and continuity of the natural landscape is emphasized over the architectural interventions. Likewise, this idea is reinforced by the choice of light materials that will complement the reading of the architectural language of the proposal.</w:t>
      </w:r>
    </w:p>
    <w:p w14:paraId="7DC548BB" w14:textId="77777777" w:rsidR="00D56F80" w:rsidRPr="00E422CF" w:rsidRDefault="00D56F80">
      <w:pPr>
        <w:pStyle w:val="Textoindependiente"/>
        <w:spacing w:before="39"/>
        <w:rPr>
          <w:lang w:val="en-US"/>
        </w:rPr>
      </w:pPr>
    </w:p>
    <w:p w14:paraId="14843AA7" w14:textId="77777777" w:rsidR="00D56F80" w:rsidRPr="00E422CF" w:rsidRDefault="00B74F2A">
      <w:pPr>
        <w:pStyle w:val="Textoindependiente"/>
        <w:spacing w:line="276" w:lineRule="auto"/>
        <w:ind w:left="621" w:right="976"/>
        <w:jc w:val="both"/>
        <w:rPr>
          <w:lang w:val="en-US"/>
        </w:rPr>
      </w:pPr>
      <w:r w:rsidRPr="00E422CF">
        <w:rPr>
          <w:lang w:val="en-US" w:bidi="en-US"/>
        </w:rPr>
        <w:t xml:space="preserve">Given the nature of the territory where the seasons rest, a site and program scheme </w:t>
      </w:r>
      <w:proofErr w:type="gramStart"/>
      <w:r w:rsidRPr="00E422CF">
        <w:rPr>
          <w:lang w:val="en-US" w:bidi="en-US"/>
        </w:rPr>
        <w:t>is</w:t>
      </w:r>
      <w:proofErr w:type="gramEnd"/>
      <w:r w:rsidRPr="00E422CF">
        <w:rPr>
          <w:lang w:val="en-US" w:bidi="en-US"/>
        </w:rPr>
        <w:t xml:space="preserve"> being worked out that can be adapted to its topography. The required interior spaces are housed under a cover, which is arranged perpendicular to the slope to make its organization more efficient and reduce the volume of excavation. The program volume is roofed with a gable roof. Terraces are used to condition space for the program. The interior spaces are arranged on different levels according to the topography. The</w:t>
      </w:r>
      <w:r w:rsidR="00F71B73">
        <w:rPr>
          <w:lang w:val="en-US" w:bidi="en-US"/>
        </w:rPr>
        <w:t xml:space="preserve"> </w:t>
      </w:r>
      <w:r w:rsidR="00F71B73" w:rsidRPr="00E422CF">
        <w:rPr>
          <w:lang w:val="en-US" w:bidi="en-US"/>
        </w:rPr>
        <w:t>roofed program is placed where the least amount of</w:t>
      </w:r>
      <w:r w:rsidR="00F71B73">
        <w:rPr>
          <w:lang w:val="en-US" w:bidi="en-US"/>
        </w:rPr>
        <w:t xml:space="preserve"> </w:t>
      </w:r>
      <w:r w:rsidR="00F71B73" w:rsidRPr="00E422CF">
        <w:rPr>
          <w:lang w:val="en-US" w:bidi="en-US"/>
        </w:rPr>
        <w:t xml:space="preserve">excavation/ </w:t>
      </w:r>
    </w:p>
    <w:p w14:paraId="2FCAD0F1"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12BE70D7" w14:textId="77777777" w:rsidR="00D56F80" w:rsidRPr="00E422CF" w:rsidRDefault="00B74F2A">
      <w:pPr>
        <w:pStyle w:val="Textoindependiente"/>
        <w:spacing w:before="35" w:line="276" w:lineRule="auto"/>
        <w:ind w:left="621" w:right="975"/>
        <w:jc w:val="both"/>
        <w:rPr>
          <w:lang w:val="en-US"/>
        </w:rPr>
      </w:pPr>
      <w:r w:rsidRPr="00E422CF">
        <w:rPr>
          <w:lang w:val="en-US" w:bidi="en-US"/>
        </w:rPr>
        <w:lastRenderedPageBreak/>
        <w:t xml:space="preserve">fill is required. Two </w:t>
      </w:r>
      <w:r>
        <w:rPr>
          <w:lang w:val="en-US" w:bidi="en-US"/>
        </w:rPr>
        <w:t>stations</w:t>
      </w:r>
      <w:r w:rsidRPr="00E422CF">
        <w:rPr>
          <w:lang w:val="en-US" w:bidi="en-US"/>
        </w:rPr>
        <w:t xml:space="preserve"> are conditioned: one for entry at the upper level, and one for boarding at the lower level. And the roof is adapted to the specific conditions of this slope. This roof folds to create an internal hierarchy and respond to the scales of the upper and lower stations, consolidating the volume and dynamics of the facility.</w:t>
      </w:r>
    </w:p>
    <w:p w14:paraId="2EFB9FEE" w14:textId="77777777" w:rsidR="00D56F80" w:rsidRPr="00E422CF" w:rsidRDefault="00D56F80">
      <w:pPr>
        <w:pStyle w:val="Textoindependiente"/>
        <w:spacing w:before="42"/>
        <w:rPr>
          <w:lang w:val="en-US"/>
        </w:rPr>
      </w:pPr>
    </w:p>
    <w:p w14:paraId="06332D4E" w14:textId="77777777" w:rsidR="00D56F80" w:rsidRPr="00E422CF" w:rsidRDefault="00B74F2A">
      <w:pPr>
        <w:pStyle w:val="Textoindependiente"/>
        <w:spacing w:line="276" w:lineRule="auto"/>
        <w:ind w:left="621" w:right="976"/>
        <w:jc w:val="both"/>
        <w:rPr>
          <w:lang w:val="en-US"/>
        </w:rPr>
      </w:pPr>
      <w:r w:rsidRPr="00E422CF">
        <w:rPr>
          <w:lang w:val="en-US" w:bidi="en-US"/>
        </w:rPr>
        <w:t>It is important to note that the architectural approach has been presented on several occasions to the technical team of the DDC Cusco and that their opinions and recommendations have been considered in this proposal, given that the infrastructure is located within the area of an Archaeological Park under the administration of that entity and it is essential to have their technical opinion. As a result of these meetings, the “Minutes of the Working Meeting -DGET - DPDT” dated March 05, 2019, where it is concluded:</w:t>
      </w:r>
    </w:p>
    <w:p w14:paraId="745DB385" w14:textId="77777777" w:rsidR="00D56F80" w:rsidRPr="00E422CF" w:rsidRDefault="00D56F80">
      <w:pPr>
        <w:pStyle w:val="Textoindependiente"/>
        <w:spacing w:before="39"/>
        <w:rPr>
          <w:lang w:val="en-US"/>
        </w:rPr>
      </w:pPr>
    </w:p>
    <w:p w14:paraId="49BCD945" w14:textId="77777777" w:rsidR="00D56F80" w:rsidRPr="00E422CF" w:rsidRDefault="00B74F2A">
      <w:pPr>
        <w:pStyle w:val="Textoindependiente"/>
        <w:spacing w:line="276" w:lineRule="auto"/>
        <w:ind w:left="621" w:right="977"/>
        <w:jc w:val="both"/>
        <w:rPr>
          <w:lang w:val="en-US"/>
        </w:rPr>
      </w:pPr>
      <w:r w:rsidRPr="00E422CF">
        <w:rPr>
          <w:spacing w:val="-2"/>
          <w:lang w:val="en-US" w:bidi="en-US"/>
        </w:rPr>
        <w:t xml:space="preserve">“Without conceptual differences between the Consortium's (architectural proposal) </w:t>
      </w:r>
      <w:r w:rsidRPr="00E422CF">
        <w:rPr>
          <w:lang w:val="en-US" w:bidi="en-US"/>
        </w:rPr>
        <w:t>and the DDC-Cusco's proposal, it was agreed that the Consortium's architectural team would evaluate the roofing proposals”.</w:t>
      </w:r>
    </w:p>
    <w:p w14:paraId="6CE811E4" w14:textId="77777777" w:rsidR="00D56F80" w:rsidRPr="00E422CF" w:rsidRDefault="00D56F80">
      <w:pPr>
        <w:pStyle w:val="Textoindependiente"/>
        <w:spacing w:before="41"/>
        <w:rPr>
          <w:lang w:val="en-US"/>
        </w:rPr>
      </w:pPr>
    </w:p>
    <w:p w14:paraId="1E035243" w14:textId="77777777" w:rsidR="00D56F80" w:rsidRPr="00E422CF" w:rsidRDefault="00B74F2A">
      <w:pPr>
        <w:pStyle w:val="Textoindependiente"/>
        <w:spacing w:line="276" w:lineRule="auto"/>
        <w:ind w:left="621" w:right="977"/>
        <w:jc w:val="both"/>
        <w:rPr>
          <w:lang w:val="en-US"/>
        </w:rPr>
      </w:pPr>
      <w:r w:rsidRPr="00E422CF">
        <w:rPr>
          <w:lang w:val="en-US" w:bidi="en-US"/>
        </w:rPr>
        <w:t>This evaluation was carried out, which is why the technical approach includes the proposal of gable roofs.</w:t>
      </w:r>
    </w:p>
    <w:p w14:paraId="0077A6B1" w14:textId="77777777" w:rsidR="00D56F80" w:rsidRPr="00E422CF" w:rsidRDefault="00D56F80">
      <w:pPr>
        <w:pStyle w:val="Textoindependiente"/>
        <w:rPr>
          <w:lang w:val="en-US"/>
        </w:rPr>
      </w:pPr>
    </w:p>
    <w:p w14:paraId="09427952" w14:textId="77777777" w:rsidR="00D56F80" w:rsidRPr="00E422CF" w:rsidRDefault="00D56F80">
      <w:pPr>
        <w:pStyle w:val="Textoindependiente"/>
        <w:spacing w:before="11"/>
        <w:rPr>
          <w:lang w:val="en-US"/>
        </w:rPr>
      </w:pPr>
    </w:p>
    <w:p w14:paraId="5634E7ED" w14:textId="77777777" w:rsidR="00D56F80" w:rsidRPr="00E422CF" w:rsidRDefault="00B74F2A">
      <w:pPr>
        <w:pStyle w:val="Ttulo2"/>
        <w:ind w:left="621"/>
        <w:rPr>
          <w:lang w:val="en-US"/>
        </w:rPr>
      </w:pPr>
      <w:r w:rsidRPr="00E422CF">
        <w:rPr>
          <w:spacing w:val="-2"/>
          <w:lang w:val="en-US" w:bidi="en-US"/>
        </w:rPr>
        <w:t>DIMENSIONING</w:t>
      </w:r>
    </w:p>
    <w:p w14:paraId="46B249B9" w14:textId="77777777" w:rsidR="00D56F80" w:rsidRPr="00E422CF" w:rsidRDefault="00D56F80">
      <w:pPr>
        <w:pStyle w:val="Textoindependiente"/>
        <w:spacing w:before="13"/>
        <w:rPr>
          <w:b/>
          <w:lang w:val="en-US"/>
        </w:rPr>
      </w:pPr>
    </w:p>
    <w:p w14:paraId="40C31F77" w14:textId="77777777" w:rsidR="00D56F80" w:rsidRPr="00E422CF" w:rsidRDefault="00B74F2A">
      <w:pPr>
        <w:pStyle w:val="Textoindependiente"/>
        <w:spacing w:line="273" w:lineRule="auto"/>
        <w:ind w:left="621" w:right="975"/>
        <w:jc w:val="both"/>
        <w:rPr>
          <w:lang w:val="en-US"/>
        </w:rPr>
      </w:pPr>
      <w:r w:rsidRPr="00E422CF">
        <w:rPr>
          <w:lang w:val="en-US" w:bidi="en-US"/>
        </w:rPr>
        <w:t>The Central Station houses as many of the multimodal transportation system functions as possible due to its location in the vicinity of a population center.</w:t>
      </w:r>
    </w:p>
    <w:p w14:paraId="189AE93B" w14:textId="77777777" w:rsidR="00D56F80" w:rsidRPr="00E422CF" w:rsidRDefault="00B74F2A">
      <w:pPr>
        <w:pStyle w:val="Textoindependiente"/>
        <w:spacing w:before="244" w:line="276" w:lineRule="auto"/>
        <w:ind w:left="621" w:right="977"/>
        <w:jc w:val="both"/>
        <w:rPr>
          <w:lang w:val="en-US"/>
        </w:rPr>
      </w:pPr>
      <w:r w:rsidRPr="00E422CF">
        <w:rPr>
          <w:lang w:val="en-US" w:bidi="en-US"/>
        </w:rPr>
        <w:t xml:space="preserve">Upon arrival, the user will be able to purchase a ticket that includes the cable transportation service and the entrance fee to the </w:t>
      </w:r>
      <w:proofErr w:type="spellStart"/>
      <w:r w:rsidRPr="00E422CF">
        <w:rPr>
          <w:lang w:val="en-US" w:bidi="en-US"/>
        </w:rPr>
        <w:t>Choquequirao</w:t>
      </w:r>
      <w:proofErr w:type="spellEnd"/>
      <w:r w:rsidRPr="00E422CF">
        <w:rPr>
          <w:lang w:val="en-US" w:bidi="en-US"/>
        </w:rPr>
        <w:t xml:space="preserve"> Archeological Monument. During the waiting time to board the shuttle bus, the station will offer commercial spaces, information services, interpretive display areas and waiting areas.</w:t>
      </w:r>
    </w:p>
    <w:p w14:paraId="09F23D7A" w14:textId="77777777" w:rsidR="00D56F80" w:rsidRPr="00E422CF" w:rsidRDefault="00B74F2A">
      <w:pPr>
        <w:pStyle w:val="Textoindependiente"/>
        <w:spacing w:before="241" w:line="276" w:lineRule="auto"/>
        <w:ind w:left="621" w:right="975"/>
        <w:jc w:val="both"/>
        <w:rPr>
          <w:lang w:val="en-US"/>
        </w:rPr>
      </w:pPr>
      <w:r w:rsidRPr="00E422CF">
        <w:rPr>
          <w:lang w:val="en-US" w:bidi="en-US"/>
        </w:rPr>
        <w:t xml:space="preserve">The waiting areas and circulations are calculated to support this flow; however, the </w:t>
      </w:r>
      <w:r w:rsidRPr="00E422CF">
        <w:rPr>
          <w:spacing w:val="-2"/>
          <w:lang w:val="en-US" w:bidi="en-US"/>
        </w:rPr>
        <w:t xml:space="preserve">station has complementary areas such as an interpretive exhibition gallery, cafeteria </w:t>
      </w:r>
      <w:r w:rsidRPr="00E422CF">
        <w:rPr>
          <w:lang w:val="en-US" w:bidi="en-US"/>
        </w:rPr>
        <w:t>and commercial zone. Likewise, the boarding and alighting areas have been calculated based on the number of buses required for the optimal operation of the system for each route (southern route and northern route).</w:t>
      </w:r>
    </w:p>
    <w:p w14:paraId="2D2D17E9" w14:textId="77777777" w:rsidR="00D56F80" w:rsidRPr="00E422CF" w:rsidRDefault="00B74F2A">
      <w:pPr>
        <w:pStyle w:val="Textoindependiente"/>
        <w:spacing w:before="239" w:line="276" w:lineRule="auto"/>
        <w:ind w:left="621" w:right="977"/>
        <w:jc w:val="both"/>
        <w:rPr>
          <w:lang w:val="en-US"/>
        </w:rPr>
      </w:pPr>
      <w:r w:rsidRPr="00E422CF">
        <w:rPr>
          <w:lang w:val="en-US" w:bidi="en-US"/>
        </w:rPr>
        <w:t>The number of buses to be accommodated at each station has been calculated based on the distance between the central station and the nearest departure station, the capacity of the buses (25 passengers), the operating speed of the buses (30 km/h and 25 km/h)</w:t>
      </w:r>
      <w:r w:rsidRPr="00E422CF">
        <w:rPr>
          <w:vertAlign w:val="superscript"/>
          <w:lang w:val="en-US" w:bidi="en-US"/>
        </w:rPr>
        <w:t>4</w:t>
      </w:r>
      <w:r w:rsidRPr="00E422CF">
        <w:rPr>
          <w:lang w:val="en-US" w:bidi="en-US"/>
        </w:rPr>
        <w:t xml:space="preserve"> and the transport </w:t>
      </w:r>
    </w:p>
    <w:p w14:paraId="35FB0E07" w14:textId="77777777" w:rsidR="00D56F80" w:rsidRPr="00E422CF" w:rsidRDefault="00B74F2A">
      <w:pPr>
        <w:pStyle w:val="Textoindependiente"/>
        <w:spacing w:before="138"/>
        <w:rPr>
          <w:sz w:val="20"/>
          <w:lang w:val="en-US"/>
        </w:rPr>
      </w:pPr>
      <w:r w:rsidRPr="00E422CF">
        <w:rPr>
          <w:noProof/>
          <w:sz w:val="20"/>
          <w:lang w:val="en-US" w:bidi="en-US"/>
        </w:rPr>
        <mc:AlternateContent>
          <mc:Choice Requires="wps">
            <w:drawing>
              <wp:anchor distT="0" distB="0" distL="0" distR="0" simplePos="0" relativeHeight="251709440" behindDoc="1" locked="0" layoutInCell="1" allowOverlap="1" wp14:anchorId="37CC7E16" wp14:editId="3B0DD20E">
                <wp:simplePos x="0" y="0"/>
                <wp:positionH relativeFrom="page">
                  <wp:posOffset>1080516</wp:posOffset>
                </wp:positionH>
                <wp:positionV relativeFrom="paragraph">
                  <wp:posOffset>258160</wp:posOffset>
                </wp:positionV>
                <wp:extent cx="1828800" cy="7620"/>
                <wp:effectExtent l="0" t="0" r="0" b="0"/>
                <wp:wrapTopAndBottom/>
                <wp:docPr id="124" name="Graphic 124"/>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E4FB5E4" id="Graphic 124" o:spid="_x0000_s1026" style="position:absolute;margin-left:85.1pt;margin-top:20.35pt;width:2in;height:.6pt;z-index:-25160704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" path="m1828799,l,,,7619r1828799,l1828799,xe" fillcolor="black" stroked="f">
                <v:path arrowok="t"/>
                <w10:wrap type="topAndBottom" anchorx="page"/>
              </v:shape>
            </w:pict>
          </mc:Fallback>
        </mc:AlternateContent>
      </w:r>
    </w:p>
    <w:p w14:paraId="7B55E7D9" w14:textId="77777777" w:rsidR="00D56F80" w:rsidRPr="00E422CF" w:rsidRDefault="00B74F2A">
      <w:pPr>
        <w:spacing w:before="92"/>
        <w:ind w:left="621" w:right="973" w:firstLine="566"/>
        <w:rPr>
          <w:sz w:val="20"/>
          <w:lang w:val="en-US"/>
        </w:rPr>
      </w:pPr>
      <w:r w:rsidRPr="00E422CF">
        <w:rPr>
          <w:sz w:val="20"/>
          <w:vertAlign w:val="superscript"/>
          <w:lang w:val="en-US" w:bidi="en-US"/>
        </w:rPr>
        <w:t>4</w:t>
      </w:r>
      <w:r w:rsidRPr="00E422CF">
        <w:rPr>
          <w:sz w:val="20"/>
          <w:lang w:val="en-US" w:bidi="en-US"/>
        </w:rPr>
        <w:t xml:space="preserve"> For buses departing from </w:t>
      </w:r>
      <w:proofErr w:type="spellStart"/>
      <w:r w:rsidRPr="00E422CF">
        <w:rPr>
          <w:sz w:val="20"/>
          <w:lang w:val="en-US" w:bidi="en-US"/>
        </w:rPr>
        <w:t>Yanama</w:t>
      </w:r>
      <w:proofErr w:type="spellEnd"/>
      <w:r w:rsidRPr="00E422CF">
        <w:rPr>
          <w:sz w:val="20"/>
          <w:lang w:val="en-US" w:bidi="en-US"/>
        </w:rPr>
        <w:t xml:space="preserve"> Central Station, a slightly lower operating speed has been considered due to the orography and slopes of the area.</w:t>
      </w:r>
    </w:p>
    <w:p w14:paraId="29AC70B6" w14:textId="77777777" w:rsidR="00D56F80" w:rsidRPr="00E422CF" w:rsidRDefault="00D56F80">
      <w:pPr>
        <w:rPr>
          <w:sz w:val="20"/>
          <w:lang w:val="en-US"/>
        </w:rPr>
        <w:sectPr w:rsidR="00D56F80" w:rsidRPr="00E422CF" w:rsidSect="00D56F80">
          <w:pgSz w:w="12240" w:h="15840"/>
          <w:pgMar w:top="1380" w:right="720" w:bottom="800" w:left="1080" w:header="0" w:footer="614" w:gutter="0"/>
          <w:cols w:space="720"/>
        </w:sectPr>
      </w:pPr>
    </w:p>
    <w:p w14:paraId="576CB9C7" w14:textId="77777777" w:rsidR="00D56F80" w:rsidRPr="00E422CF" w:rsidRDefault="00B74F2A">
      <w:pPr>
        <w:pStyle w:val="Textoindependiente"/>
        <w:spacing w:before="35" w:line="276" w:lineRule="auto"/>
        <w:ind w:left="621" w:right="978"/>
        <w:jc w:val="both"/>
        <w:rPr>
          <w:lang w:val="en-US"/>
        </w:rPr>
      </w:pPr>
      <w:r w:rsidRPr="00E422CF">
        <w:rPr>
          <w:spacing w:val="-5"/>
          <w:lang w:val="en-US" w:bidi="en-US"/>
        </w:rPr>
        <w:lastRenderedPageBreak/>
        <w:t>Capacity</w:t>
      </w:r>
      <w:r>
        <w:rPr>
          <w:spacing w:val="-5"/>
          <w:lang w:val="en-US" w:bidi="en-US"/>
        </w:rPr>
        <w:t xml:space="preserve"> </w:t>
      </w:r>
      <w:r w:rsidRPr="00E422CF">
        <w:rPr>
          <w:lang w:val="en-US" w:bidi="en-US"/>
        </w:rPr>
        <w:t xml:space="preserve">of the cable cars. In this sense, a total of 21 buses have been estimated for the </w:t>
      </w:r>
      <w:proofErr w:type="spellStart"/>
      <w:r w:rsidRPr="00E422CF">
        <w:rPr>
          <w:lang w:val="en-US" w:bidi="en-US"/>
        </w:rPr>
        <w:t>Yanama</w:t>
      </w:r>
      <w:proofErr w:type="spellEnd"/>
      <w:r w:rsidRPr="00E422CF">
        <w:rPr>
          <w:lang w:val="en-US" w:bidi="en-US"/>
        </w:rPr>
        <w:t xml:space="preserve"> Central Station and 27 for the </w:t>
      </w:r>
      <w:proofErr w:type="spellStart"/>
      <w:r w:rsidRPr="00E422CF">
        <w:rPr>
          <w:lang w:val="en-US" w:bidi="en-US"/>
        </w:rPr>
        <w:t>Huanipaca</w:t>
      </w:r>
      <w:proofErr w:type="spellEnd"/>
      <w:r w:rsidRPr="00E422CF">
        <w:rPr>
          <w:lang w:val="en-US" w:bidi="en-US"/>
        </w:rPr>
        <w:t xml:space="preserve"> Central Station. A total of 48 buses between the two stations.</w:t>
      </w:r>
    </w:p>
    <w:p w14:paraId="011FE1F6" w14:textId="77777777" w:rsidR="00D56F80" w:rsidRPr="00E422CF" w:rsidRDefault="00D56F80">
      <w:pPr>
        <w:pStyle w:val="Textoindependiente"/>
        <w:rPr>
          <w:lang w:val="en-US"/>
        </w:rPr>
      </w:pPr>
    </w:p>
    <w:p w14:paraId="3F2C459A" w14:textId="77777777" w:rsidR="00D56F80" w:rsidRPr="00E422CF" w:rsidRDefault="00D56F80">
      <w:pPr>
        <w:pStyle w:val="Textoindependiente"/>
        <w:rPr>
          <w:lang w:val="en-US"/>
        </w:rPr>
      </w:pPr>
    </w:p>
    <w:p w14:paraId="2076F75F" w14:textId="77777777" w:rsidR="00D56F80" w:rsidRPr="00E422CF" w:rsidRDefault="00D56F80">
      <w:pPr>
        <w:pStyle w:val="Textoindependiente"/>
        <w:rPr>
          <w:lang w:val="en-US"/>
        </w:rPr>
      </w:pPr>
    </w:p>
    <w:p w14:paraId="0EFCAEF6" w14:textId="77777777" w:rsidR="00D56F80" w:rsidRPr="00E422CF" w:rsidRDefault="00D56F80">
      <w:pPr>
        <w:pStyle w:val="Textoindependiente"/>
        <w:rPr>
          <w:lang w:val="en-US"/>
        </w:rPr>
      </w:pPr>
    </w:p>
    <w:p w14:paraId="0ED0D6BB" w14:textId="77777777" w:rsidR="00D56F80" w:rsidRPr="00E422CF" w:rsidRDefault="00D56F80">
      <w:pPr>
        <w:pStyle w:val="Textoindependiente"/>
        <w:rPr>
          <w:lang w:val="en-US"/>
        </w:rPr>
      </w:pPr>
    </w:p>
    <w:p w14:paraId="7CCA82B8" w14:textId="77777777" w:rsidR="00D56F80" w:rsidRPr="00E422CF" w:rsidRDefault="00D56F80">
      <w:pPr>
        <w:pStyle w:val="Textoindependiente"/>
        <w:rPr>
          <w:lang w:val="en-US"/>
        </w:rPr>
      </w:pPr>
    </w:p>
    <w:p w14:paraId="0005D54B" w14:textId="77777777" w:rsidR="00D56F80" w:rsidRPr="00E422CF" w:rsidRDefault="00D56F80">
      <w:pPr>
        <w:pStyle w:val="Textoindependiente"/>
        <w:rPr>
          <w:lang w:val="en-US"/>
        </w:rPr>
      </w:pPr>
    </w:p>
    <w:p w14:paraId="7AD448E1" w14:textId="77777777" w:rsidR="00D56F80" w:rsidRPr="00E422CF" w:rsidRDefault="00D56F80">
      <w:pPr>
        <w:pStyle w:val="Textoindependiente"/>
        <w:rPr>
          <w:lang w:val="en-US"/>
        </w:rPr>
      </w:pPr>
    </w:p>
    <w:p w14:paraId="3CFCC724" w14:textId="77777777" w:rsidR="00D56F80" w:rsidRPr="00E422CF" w:rsidRDefault="00D56F80">
      <w:pPr>
        <w:pStyle w:val="Textoindependiente"/>
        <w:spacing w:before="20"/>
        <w:rPr>
          <w:lang w:val="en-US"/>
        </w:rPr>
      </w:pPr>
    </w:p>
    <w:p w14:paraId="48708AF7" w14:textId="77777777" w:rsidR="00D56F80" w:rsidRPr="00E422CF" w:rsidRDefault="00B74F2A">
      <w:pPr>
        <w:pStyle w:val="Textoindependiente"/>
        <w:spacing w:before="1"/>
        <w:ind w:right="3021"/>
        <w:jc w:val="right"/>
        <w:rPr>
          <w:lang w:val="en-US"/>
        </w:rPr>
      </w:pPr>
      <w:r w:rsidRPr="00E422CF">
        <w:rPr>
          <w:lang w:val="en-US" w:bidi="en-US"/>
        </w:rPr>
        <w:t xml:space="preserve">Figure No. 32: Dimensions of the design tourist </w:t>
      </w:r>
      <w:r w:rsidRPr="00E422CF">
        <w:rPr>
          <w:spacing w:val="-2"/>
          <w:lang w:val="en-US" w:bidi="en-US"/>
        </w:rPr>
        <w:t>bus.</w:t>
      </w:r>
    </w:p>
    <w:p w14:paraId="20900C3C" w14:textId="77777777" w:rsidR="00D56F80" w:rsidRPr="00E422CF" w:rsidRDefault="00B74F2A">
      <w:pPr>
        <w:pStyle w:val="Textoindependiente"/>
        <w:spacing w:before="13"/>
        <w:rPr>
          <w:sz w:val="20"/>
          <w:lang w:val="en-US"/>
        </w:rPr>
      </w:pPr>
      <w:r w:rsidRPr="00E422CF">
        <w:rPr>
          <w:noProof/>
          <w:sz w:val="20"/>
          <w:lang w:val="en-US" w:bidi="en-US"/>
        </w:rPr>
        <w:drawing>
          <wp:anchor distT="0" distB="0" distL="0" distR="0" simplePos="0" relativeHeight="251711488" behindDoc="1" locked="0" layoutInCell="1" allowOverlap="1" wp14:anchorId="1C40488B" wp14:editId="692BADB9">
            <wp:simplePos x="0" y="0"/>
            <wp:positionH relativeFrom="page">
              <wp:posOffset>1187196</wp:posOffset>
            </wp:positionH>
            <wp:positionV relativeFrom="paragraph">
              <wp:posOffset>178801</wp:posOffset>
            </wp:positionV>
            <wp:extent cx="5389572" cy="2680335"/>
            <wp:effectExtent l="0" t="0" r="0" b="0"/>
            <wp:wrapTopAndBottom/>
            <wp:docPr id="125" name="Image 125"/>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131" cstate="print"/>
                    <a:stretch>
                      <a:fillRect/>
                    </a:stretch>
                  </pic:blipFill>
                  <pic:spPr>
                    <a:xfrm>
                      <a:off x="0" y="0"/>
                      <a:ext cx="5389572" cy="2680335"/>
                    </a:xfrm>
                    <a:prstGeom prst="rect">
                      <a:avLst/>
                    </a:prstGeom>
                  </pic:spPr>
                </pic:pic>
              </a:graphicData>
            </a:graphic>
          </wp:anchor>
        </w:drawing>
      </w:r>
    </w:p>
    <w:p w14:paraId="51321FDB" w14:textId="77777777" w:rsidR="00D56F80" w:rsidRPr="00E422CF" w:rsidRDefault="00D56F80">
      <w:pPr>
        <w:pStyle w:val="Textoindependiente"/>
        <w:spacing w:before="16"/>
        <w:rPr>
          <w:lang w:val="en-US"/>
        </w:rPr>
      </w:pPr>
    </w:p>
    <w:p w14:paraId="0AFCE808" w14:textId="77777777" w:rsidR="00D56F80" w:rsidRPr="00E422CF" w:rsidRDefault="00B74F2A">
      <w:pPr>
        <w:pStyle w:val="Textoindependiente"/>
        <w:spacing w:before="1"/>
        <w:ind w:right="2954"/>
        <w:jc w:val="right"/>
        <w:rPr>
          <w:lang w:val="en-US"/>
        </w:rPr>
      </w:pPr>
      <w:r w:rsidRPr="00E422CF">
        <w:rPr>
          <w:lang w:val="en-US" w:bidi="en-US"/>
        </w:rPr>
        <w:t xml:space="preserve">Source: Quote from Bus County, </w:t>
      </w:r>
      <w:r w:rsidRPr="00E422CF">
        <w:rPr>
          <w:spacing w:val="-2"/>
          <w:lang w:val="en-US" w:bidi="en-US"/>
        </w:rPr>
        <w:t>Hyundai.</w:t>
      </w:r>
    </w:p>
    <w:p w14:paraId="235E3BB9" w14:textId="77777777" w:rsidR="00D56F80" w:rsidRPr="00E422CF" w:rsidRDefault="00D56F80">
      <w:pPr>
        <w:pStyle w:val="Textoindependiente"/>
        <w:spacing w:before="12"/>
        <w:rPr>
          <w:lang w:val="en-US"/>
        </w:rPr>
      </w:pPr>
    </w:p>
    <w:p w14:paraId="7125E040" w14:textId="77777777" w:rsidR="00D56F80" w:rsidRPr="00E422CF" w:rsidRDefault="00B74F2A">
      <w:pPr>
        <w:pStyle w:val="Textoindependiente"/>
        <w:spacing w:line="276" w:lineRule="auto"/>
        <w:ind w:left="621" w:right="975"/>
        <w:jc w:val="both"/>
        <w:rPr>
          <w:lang w:val="en-US"/>
        </w:rPr>
      </w:pPr>
      <w:r w:rsidRPr="00E422CF">
        <w:rPr>
          <w:lang w:val="en-US" w:bidi="en-US"/>
        </w:rPr>
        <w:t xml:space="preserve">In addition, the exterior areas of the station are designed to cushion the eventual surge of users on peak dates and at peak times. Therefore, a station is being incorporated into the design to serve as an arrival space and to accommodate the excess of users in different situations. This station is sized to allow for different activities that will appear according to the requirements of the project and its urban environment, such as trade fairs, </w:t>
      </w:r>
      <w:r w:rsidRPr="00E422CF">
        <w:rPr>
          <w:spacing w:val="-2"/>
          <w:lang w:val="en-US" w:bidi="en-US"/>
        </w:rPr>
        <w:t xml:space="preserve">cultural festivals or entertainment events. In addition, the necessary areas </w:t>
      </w:r>
      <w:r w:rsidRPr="00E422CF">
        <w:rPr>
          <w:lang w:val="en-US" w:bidi="en-US"/>
        </w:rPr>
        <w:t>for the administration and operation of the tourist transportation service have been incorporated, as well as the necessary space for the circulation and parking of the buses.</w:t>
      </w:r>
    </w:p>
    <w:p w14:paraId="5518F25B" w14:textId="77777777" w:rsidR="00D56F80" w:rsidRPr="00E422CF" w:rsidRDefault="00B74F2A">
      <w:pPr>
        <w:pStyle w:val="Textoindependiente"/>
        <w:spacing w:before="241" w:line="273" w:lineRule="auto"/>
        <w:ind w:left="621" w:right="977"/>
        <w:jc w:val="both"/>
        <w:rPr>
          <w:lang w:val="en-US"/>
        </w:rPr>
      </w:pPr>
      <w:r w:rsidRPr="00E422CF">
        <w:rPr>
          <w:lang w:val="en-US" w:bidi="en-US"/>
        </w:rPr>
        <w:t>The preliminary sizing of the Central Stations has been carried out considering the minimum gauging calculated in the Project sizing.</w:t>
      </w:r>
    </w:p>
    <w:p w14:paraId="391677AF" w14:textId="77777777" w:rsidR="00D56F80" w:rsidRPr="00E422CF" w:rsidRDefault="00B74F2A">
      <w:pPr>
        <w:pStyle w:val="Textoindependiente"/>
        <w:spacing w:before="245" w:line="276" w:lineRule="auto"/>
        <w:ind w:left="621" w:right="977"/>
        <w:jc w:val="both"/>
        <w:rPr>
          <w:lang w:val="en-US"/>
        </w:rPr>
      </w:pPr>
      <w:r w:rsidRPr="00E422CF">
        <w:rPr>
          <w:lang w:val="en-US" w:bidi="en-US"/>
        </w:rPr>
        <w:t>The final dimensioning, in addition to the minimum capacity, includes service areas for visitors (commercial zones, restaurants, interpretation areas, among others) and administrative and</w:t>
      </w:r>
    </w:p>
    <w:p w14:paraId="2DFA3A42" w14:textId="77777777" w:rsidR="00D56F80" w:rsidRPr="00E422CF" w:rsidRDefault="00D56F80">
      <w:pPr>
        <w:pStyle w:val="Textoindependiente"/>
        <w:spacing w:line="276" w:lineRule="auto"/>
        <w:jc w:val="both"/>
        <w:rPr>
          <w:lang w:val="en-US"/>
        </w:rPr>
        <w:sectPr w:rsidR="00D56F80" w:rsidRPr="00E422CF" w:rsidSect="00D56F80">
          <w:pgSz w:w="12240" w:h="15840"/>
          <w:pgMar w:top="1380" w:right="720" w:bottom="800" w:left="1080" w:header="0" w:footer="614" w:gutter="0"/>
          <w:cols w:space="720"/>
        </w:sectPr>
      </w:pPr>
    </w:p>
    <w:p w14:paraId="7399CCF7" w14:textId="77777777" w:rsidR="00D56F80" w:rsidRPr="00E422CF" w:rsidRDefault="00B74F2A">
      <w:pPr>
        <w:pStyle w:val="Textoindependiente"/>
        <w:spacing w:before="35" w:line="276" w:lineRule="auto"/>
        <w:ind w:left="621" w:right="976"/>
        <w:jc w:val="both"/>
        <w:rPr>
          <w:lang w:val="en-US"/>
        </w:rPr>
      </w:pPr>
      <w:r w:rsidRPr="00E422CF">
        <w:rPr>
          <w:spacing w:val="-2"/>
          <w:lang w:val="en-US" w:bidi="en-US"/>
        </w:rPr>
        <w:lastRenderedPageBreak/>
        <w:t xml:space="preserve">maintenance areas for the operation of the system. The dimensions of these spaces have been estimated </w:t>
      </w:r>
      <w:r w:rsidRPr="00E422CF">
        <w:rPr>
          <w:lang w:val="en-US" w:bidi="en-US"/>
        </w:rPr>
        <w:t>based on the maximum capacity and the territorial conditions where the proposal is implemented. In addition, an exterior treatment has been proposed that includes exterior accesses and stations for security, in case of evacuation of the building, or in case of any inconvenience in the operation of the operation model.</w:t>
      </w:r>
    </w:p>
    <w:p w14:paraId="6E591B82" w14:textId="77777777" w:rsidR="00D56F80" w:rsidRPr="00E422CF" w:rsidRDefault="00B74F2A">
      <w:pPr>
        <w:pStyle w:val="Ttulo2"/>
        <w:spacing w:before="241" w:after="42"/>
        <w:ind w:right="567"/>
        <w:rPr>
          <w:lang w:val="en-US"/>
        </w:rPr>
      </w:pPr>
      <w:r w:rsidRPr="00E422CF">
        <w:rPr>
          <w:lang w:val="en-US" w:bidi="en-US"/>
        </w:rPr>
        <w:t xml:space="preserve">TABLE </w:t>
      </w:r>
      <w:r w:rsidR="00837BB4">
        <w:rPr>
          <w:lang w:val="en-US" w:bidi="en-US"/>
        </w:rPr>
        <w:t>30</w:t>
      </w:r>
      <w:r w:rsidRPr="00E422CF">
        <w:rPr>
          <w:lang w:val="en-US" w:bidi="en-US"/>
        </w:rPr>
        <w:t xml:space="preserve">. CAPACITY CALCULATION OF YANAMA CENTRAL </w:t>
      </w:r>
      <w:r w:rsidRPr="00E422CF">
        <w:rPr>
          <w:spacing w:val="-2"/>
          <w:lang w:val="en-US" w:bidi="en-US"/>
        </w:rPr>
        <w:t>STATION</w:t>
      </w:r>
    </w:p>
    <w:tbl>
      <w:tblPr>
        <w:tblW w:w="0" w:type="auto"/>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19"/>
        <w:gridCol w:w="696"/>
        <w:gridCol w:w="2174"/>
        <w:gridCol w:w="928"/>
        <w:gridCol w:w="796"/>
        <w:gridCol w:w="1571"/>
        <w:gridCol w:w="1237"/>
      </w:tblGrid>
      <w:tr w:rsidR="00552BCC" w14:paraId="5A78AB0D" w14:textId="77777777">
        <w:trPr>
          <w:trHeight w:val="397"/>
        </w:trPr>
        <w:tc>
          <w:tcPr>
            <w:tcW w:w="8921" w:type="dxa"/>
            <w:gridSpan w:val="7"/>
            <w:shd w:val="clear" w:color="auto" w:fill="E7E6E6"/>
          </w:tcPr>
          <w:p w14:paraId="6B814D20" w14:textId="77777777" w:rsidR="00D56F80" w:rsidRPr="00E465E5" w:rsidRDefault="00B74F2A" w:rsidP="002C5C3C">
            <w:pPr>
              <w:pStyle w:val="TableParagraph"/>
              <w:spacing w:before="0" w:line="219" w:lineRule="exact"/>
              <w:ind w:left="107"/>
              <w:jc w:val="left"/>
              <w:rPr>
                <w:b/>
                <w:sz w:val="18"/>
                <w:lang w:val="en-US"/>
              </w:rPr>
            </w:pPr>
            <w:r w:rsidRPr="00E465E5">
              <w:rPr>
                <w:b/>
                <w:sz w:val="18"/>
                <w:lang w:val="en-US" w:bidi="en-US"/>
              </w:rPr>
              <w:t xml:space="preserve">EC01 – </w:t>
            </w:r>
            <w:r w:rsidRPr="00E465E5">
              <w:rPr>
                <w:rFonts w:ascii="Calibri" w:eastAsia="Calibri" w:hAnsi="Calibri" w:cs="Calibri"/>
                <w:b/>
                <w:sz w:val="18"/>
                <w:lang w:val="en-US"/>
              </w:rPr>
              <w:t>YANAMA</w:t>
            </w:r>
            <w:r w:rsidRPr="00E465E5">
              <w:rPr>
                <w:b/>
                <w:spacing w:val="-2"/>
                <w:sz w:val="18"/>
                <w:lang w:val="en-US" w:bidi="en-US"/>
              </w:rPr>
              <w:t xml:space="preserve"> </w:t>
            </w:r>
            <w:r w:rsidRPr="00E465E5">
              <w:rPr>
                <w:b/>
                <w:sz w:val="18"/>
                <w:lang w:val="en-US" w:bidi="en-US"/>
              </w:rPr>
              <w:t xml:space="preserve">CENTRAL STATION </w:t>
            </w:r>
          </w:p>
        </w:tc>
      </w:tr>
      <w:tr w:rsidR="00552BCC" w14:paraId="62005038" w14:textId="77777777">
        <w:trPr>
          <w:trHeight w:val="505"/>
        </w:trPr>
        <w:tc>
          <w:tcPr>
            <w:tcW w:w="1519" w:type="dxa"/>
            <w:shd w:val="clear" w:color="auto" w:fill="E7E6E6"/>
          </w:tcPr>
          <w:p w14:paraId="6246F740" w14:textId="77777777" w:rsidR="00D56F80" w:rsidRPr="00E465E5" w:rsidRDefault="00B74F2A" w:rsidP="002C5C3C">
            <w:pPr>
              <w:pStyle w:val="TableParagraph"/>
              <w:spacing w:before="0" w:line="219" w:lineRule="exact"/>
              <w:ind w:left="107"/>
              <w:jc w:val="left"/>
              <w:rPr>
                <w:rFonts w:ascii="Calibri" w:eastAsia="Calibri" w:hAnsi="Calibri" w:cs="Calibri"/>
                <w:b/>
                <w:spacing w:val="-2"/>
                <w:sz w:val="18"/>
                <w:lang w:val="en-US"/>
              </w:rPr>
            </w:pPr>
            <w:r w:rsidRPr="00E465E5">
              <w:rPr>
                <w:rFonts w:ascii="Calibri" w:eastAsia="Calibri" w:hAnsi="Calibri" w:cs="Calibri"/>
                <w:b/>
                <w:spacing w:val="-2"/>
                <w:sz w:val="18"/>
                <w:lang w:val="en-US"/>
              </w:rPr>
              <w:t>PROGRAM</w:t>
            </w:r>
          </w:p>
        </w:tc>
        <w:tc>
          <w:tcPr>
            <w:tcW w:w="696" w:type="dxa"/>
            <w:shd w:val="clear" w:color="auto" w:fill="E7E6E6"/>
          </w:tcPr>
          <w:p w14:paraId="578830CF" w14:textId="77777777" w:rsidR="00D56F80" w:rsidRPr="00E465E5" w:rsidRDefault="00B74F2A" w:rsidP="002C5C3C">
            <w:pPr>
              <w:pStyle w:val="TableParagraph"/>
              <w:spacing w:before="0" w:line="219" w:lineRule="exact"/>
              <w:ind w:left="63" w:right="90"/>
              <w:jc w:val="left"/>
              <w:rPr>
                <w:rFonts w:ascii="Calibri" w:eastAsia="Calibri" w:hAnsi="Calibri" w:cs="Calibri"/>
                <w:b/>
                <w:spacing w:val="-2"/>
                <w:sz w:val="18"/>
                <w:lang w:val="en-US"/>
              </w:rPr>
            </w:pPr>
            <w:r w:rsidRPr="00E465E5">
              <w:rPr>
                <w:rFonts w:ascii="Calibri" w:eastAsia="Calibri" w:hAnsi="Calibri" w:cs="Calibri"/>
                <w:b/>
                <w:spacing w:val="-2"/>
                <w:sz w:val="18"/>
                <w:lang w:val="en-US"/>
              </w:rPr>
              <w:t>LEVEL</w:t>
            </w:r>
          </w:p>
        </w:tc>
        <w:tc>
          <w:tcPr>
            <w:tcW w:w="2174" w:type="dxa"/>
            <w:shd w:val="clear" w:color="auto" w:fill="E7E6E6"/>
          </w:tcPr>
          <w:p w14:paraId="1EC557E2" w14:textId="77777777" w:rsidR="00D56F80" w:rsidRPr="00E465E5" w:rsidRDefault="00B74F2A" w:rsidP="002C5C3C">
            <w:pPr>
              <w:pStyle w:val="TableParagraph"/>
              <w:spacing w:before="0" w:line="219" w:lineRule="exact"/>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ROOM NAME</w:t>
            </w:r>
          </w:p>
        </w:tc>
        <w:tc>
          <w:tcPr>
            <w:tcW w:w="928" w:type="dxa"/>
            <w:shd w:val="clear" w:color="auto" w:fill="E7E6E6"/>
          </w:tcPr>
          <w:p w14:paraId="13C9350C" w14:textId="77777777" w:rsidR="00D56F80" w:rsidRPr="00E465E5" w:rsidRDefault="00B74F2A" w:rsidP="002C5C3C">
            <w:pPr>
              <w:pStyle w:val="TableParagraph"/>
              <w:spacing w:before="0" w:line="219" w:lineRule="exact"/>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CAPACITY</w:t>
            </w:r>
          </w:p>
        </w:tc>
        <w:tc>
          <w:tcPr>
            <w:tcW w:w="2367" w:type="dxa"/>
            <w:gridSpan w:val="2"/>
            <w:shd w:val="clear" w:color="auto" w:fill="E7E6E6"/>
          </w:tcPr>
          <w:p w14:paraId="2904CCD3" w14:textId="77777777" w:rsidR="00D56F80" w:rsidRPr="00E465E5" w:rsidRDefault="00B74F2A" w:rsidP="002C5C3C">
            <w:pPr>
              <w:pStyle w:val="TableParagraph"/>
              <w:spacing w:before="0" w:line="219" w:lineRule="exact"/>
              <w:ind w:left="675"/>
              <w:jc w:val="left"/>
              <w:rPr>
                <w:rFonts w:ascii="Calibri" w:eastAsia="Calibri" w:hAnsi="Calibri" w:cs="Calibri"/>
                <w:b/>
                <w:spacing w:val="-2"/>
                <w:sz w:val="18"/>
                <w:lang w:val="en-US"/>
              </w:rPr>
            </w:pPr>
            <w:r w:rsidRPr="00E465E5">
              <w:rPr>
                <w:rFonts w:ascii="Calibri" w:eastAsia="Calibri" w:hAnsi="Calibri" w:cs="Calibri"/>
                <w:b/>
                <w:spacing w:val="-2"/>
                <w:sz w:val="18"/>
                <w:lang w:val="en-US"/>
              </w:rPr>
              <w:t>INDEX</w:t>
            </w:r>
          </w:p>
        </w:tc>
        <w:tc>
          <w:tcPr>
            <w:tcW w:w="1237" w:type="dxa"/>
            <w:shd w:val="clear" w:color="auto" w:fill="E7E6E6"/>
          </w:tcPr>
          <w:p w14:paraId="38328EB9" w14:textId="77777777" w:rsidR="00D56F80" w:rsidRPr="00E465E5" w:rsidRDefault="00B74F2A" w:rsidP="002C5C3C">
            <w:pPr>
              <w:pStyle w:val="TableParagraph"/>
              <w:spacing w:before="0" w:line="219" w:lineRule="exact"/>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CONSTRUCTED</w:t>
            </w:r>
          </w:p>
          <w:p w14:paraId="069A2168" w14:textId="77777777" w:rsidR="00D56F80" w:rsidRPr="00E465E5" w:rsidRDefault="00B74F2A" w:rsidP="002C5C3C">
            <w:pPr>
              <w:pStyle w:val="TableParagraph"/>
              <w:spacing w:before="0"/>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AREA</w:t>
            </w:r>
          </w:p>
        </w:tc>
      </w:tr>
      <w:tr w:rsidR="00552BCC" w14:paraId="6F47C31F" w14:textId="77777777">
        <w:trPr>
          <w:trHeight w:val="251"/>
        </w:trPr>
        <w:tc>
          <w:tcPr>
            <w:tcW w:w="1519" w:type="dxa"/>
            <w:shd w:val="clear" w:color="auto" w:fill="E7E6E6"/>
          </w:tcPr>
          <w:p w14:paraId="41127273" w14:textId="77777777" w:rsidR="00D56F80" w:rsidRPr="00E465E5" w:rsidRDefault="00B74F2A" w:rsidP="002C5C3C">
            <w:pPr>
              <w:pStyle w:val="TableParagraph"/>
              <w:spacing w:before="0" w:line="219" w:lineRule="exact"/>
              <w:ind w:left="107"/>
              <w:jc w:val="left"/>
              <w:rPr>
                <w:rFonts w:ascii="Calibri" w:eastAsia="Calibri" w:hAnsi="Calibri" w:cs="Calibri"/>
                <w:b/>
                <w:spacing w:val="-2"/>
                <w:sz w:val="18"/>
                <w:lang w:val="en-US"/>
              </w:rPr>
            </w:pPr>
            <w:r w:rsidRPr="00E465E5">
              <w:rPr>
                <w:rFonts w:ascii="Calibri" w:eastAsia="Calibri" w:hAnsi="Calibri" w:cs="Calibri"/>
                <w:b/>
                <w:spacing w:val="-2"/>
                <w:sz w:val="18"/>
                <w:lang w:val="en-US"/>
              </w:rPr>
              <w:t xml:space="preserve">Indoor areas </w:t>
            </w:r>
          </w:p>
        </w:tc>
        <w:tc>
          <w:tcPr>
            <w:tcW w:w="2870" w:type="dxa"/>
            <w:gridSpan w:val="2"/>
            <w:shd w:val="clear" w:color="auto" w:fill="E7E6E6"/>
          </w:tcPr>
          <w:p w14:paraId="7BBD7426" w14:textId="77777777" w:rsidR="00D56F80" w:rsidRPr="00E465E5" w:rsidRDefault="00D56F80" w:rsidP="002C5C3C">
            <w:pPr>
              <w:pStyle w:val="TableParagraph"/>
              <w:spacing w:before="0"/>
              <w:jc w:val="left"/>
              <w:rPr>
                <w:rFonts w:ascii="Calibri" w:eastAsia="Calibri" w:hAnsi="Calibri" w:cs="Calibri"/>
                <w:b/>
                <w:spacing w:val="-2"/>
                <w:sz w:val="18"/>
                <w:lang w:val="en-US"/>
              </w:rPr>
            </w:pPr>
          </w:p>
        </w:tc>
        <w:tc>
          <w:tcPr>
            <w:tcW w:w="928" w:type="dxa"/>
            <w:shd w:val="clear" w:color="auto" w:fill="E7E6E6"/>
          </w:tcPr>
          <w:p w14:paraId="2E1DD5DC" w14:textId="77777777" w:rsidR="00D56F80" w:rsidRPr="00E465E5" w:rsidRDefault="00B74F2A" w:rsidP="002C5C3C">
            <w:pPr>
              <w:pStyle w:val="TableParagraph"/>
              <w:spacing w:before="0" w:line="219" w:lineRule="exact"/>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604</w:t>
            </w:r>
          </w:p>
        </w:tc>
        <w:tc>
          <w:tcPr>
            <w:tcW w:w="2367" w:type="dxa"/>
            <w:gridSpan w:val="2"/>
            <w:shd w:val="clear" w:color="auto" w:fill="E7E6E6"/>
          </w:tcPr>
          <w:p w14:paraId="49A21CBB" w14:textId="77777777" w:rsidR="00D56F80" w:rsidRPr="00E465E5" w:rsidRDefault="00D56F80" w:rsidP="002C5C3C">
            <w:pPr>
              <w:pStyle w:val="TableParagraph"/>
              <w:spacing w:before="0"/>
              <w:jc w:val="left"/>
              <w:rPr>
                <w:rFonts w:ascii="Calibri" w:eastAsia="Calibri" w:hAnsi="Calibri" w:cs="Calibri"/>
                <w:b/>
                <w:spacing w:val="-2"/>
                <w:sz w:val="18"/>
                <w:lang w:val="en-US"/>
              </w:rPr>
            </w:pPr>
          </w:p>
        </w:tc>
        <w:tc>
          <w:tcPr>
            <w:tcW w:w="1237" w:type="dxa"/>
            <w:shd w:val="clear" w:color="auto" w:fill="E7E6E6"/>
          </w:tcPr>
          <w:p w14:paraId="6B351A88" w14:textId="77777777" w:rsidR="00D56F80" w:rsidRPr="00E465E5" w:rsidRDefault="00B74F2A" w:rsidP="002C5C3C">
            <w:pPr>
              <w:pStyle w:val="TableParagraph"/>
              <w:spacing w:before="0" w:line="219" w:lineRule="exact"/>
              <w:ind w:left="110"/>
              <w:jc w:val="left"/>
              <w:rPr>
                <w:rFonts w:ascii="Calibri" w:eastAsia="Calibri" w:hAnsi="Calibri" w:cs="Calibri"/>
                <w:b/>
                <w:spacing w:val="-2"/>
                <w:sz w:val="18"/>
                <w:lang w:val="en-US"/>
              </w:rPr>
            </w:pPr>
            <w:r w:rsidRPr="00E465E5">
              <w:rPr>
                <w:rFonts w:ascii="Calibri" w:eastAsia="Calibri" w:hAnsi="Calibri" w:cs="Calibri"/>
                <w:b/>
                <w:spacing w:val="-2"/>
                <w:sz w:val="18"/>
                <w:lang w:val="en-US"/>
              </w:rPr>
              <w:t>3242.49 m2</w:t>
            </w:r>
          </w:p>
        </w:tc>
      </w:tr>
      <w:tr w:rsidR="00552BCC" w14:paraId="55518781" w14:textId="77777777">
        <w:trPr>
          <w:trHeight w:val="253"/>
        </w:trPr>
        <w:tc>
          <w:tcPr>
            <w:tcW w:w="1519" w:type="dxa"/>
            <w:vMerge w:val="restart"/>
          </w:tcPr>
          <w:p w14:paraId="2F1575DF" w14:textId="77777777" w:rsidR="00D56F80" w:rsidRPr="00E465E5" w:rsidRDefault="00B74F2A" w:rsidP="002C5C3C">
            <w:pPr>
              <w:pStyle w:val="TableParagraph"/>
              <w:spacing w:before="0" w:line="278" w:lineRule="auto"/>
              <w:ind w:left="107"/>
              <w:jc w:val="left"/>
              <w:rPr>
                <w:rFonts w:ascii="Calibri" w:eastAsia="Calibri" w:hAnsi="Calibri" w:cs="Calibri"/>
                <w:spacing w:val="-2"/>
                <w:sz w:val="18"/>
                <w:lang w:val="en-US"/>
              </w:rPr>
            </w:pPr>
            <w:r w:rsidRPr="00E465E5">
              <w:rPr>
                <w:rFonts w:ascii="Calibri" w:eastAsia="Calibri" w:hAnsi="Calibri" w:cs="Calibri"/>
                <w:spacing w:val="-2"/>
                <w:sz w:val="18"/>
                <w:lang w:val="en-US"/>
              </w:rPr>
              <w:t>Administration and maintenance</w:t>
            </w:r>
          </w:p>
        </w:tc>
        <w:tc>
          <w:tcPr>
            <w:tcW w:w="696" w:type="dxa"/>
          </w:tcPr>
          <w:p w14:paraId="6557BE5B"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722E9ACC"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Ticket Office</w:t>
            </w:r>
          </w:p>
        </w:tc>
        <w:tc>
          <w:tcPr>
            <w:tcW w:w="928" w:type="dxa"/>
          </w:tcPr>
          <w:p w14:paraId="00F579F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6</w:t>
            </w:r>
          </w:p>
        </w:tc>
        <w:tc>
          <w:tcPr>
            <w:tcW w:w="796" w:type="dxa"/>
          </w:tcPr>
          <w:p w14:paraId="645514A8"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3.00</w:t>
            </w:r>
          </w:p>
        </w:tc>
        <w:tc>
          <w:tcPr>
            <w:tcW w:w="1571" w:type="dxa"/>
          </w:tcPr>
          <w:p w14:paraId="2F064AA6" w14:textId="77777777" w:rsidR="00D56F80" w:rsidRPr="00E465E5" w:rsidRDefault="00B74F2A" w:rsidP="00E465E5">
            <w:pPr>
              <w:pStyle w:val="TableParagraph"/>
              <w:tabs>
                <w:tab w:val="left" w:pos="1278"/>
              </w:tabs>
              <w:spacing w:before="1"/>
              <w:ind w:left="109"/>
              <w:jc w:val="left"/>
              <w:rPr>
                <w:rFonts w:asciiTheme="minorHAnsi" w:hAnsiTheme="minorHAnsi" w:cstheme="minorHAnsi"/>
                <w:position w:val="5"/>
                <w:sz w:val="18"/>
                <w:szCs w:val="18"/>
                <w:lang w:val="en-US"/>
              </w:rPr>
            </w:pPr>
            <w:r w:rsidRPr="00E465E5">
              <w:rPr>
                <w:rFonts w:asciiTheme="minorHAnsi" w:hAnsiTheme="minorHAnsi" w:cstheme="minorHAnsi"/>
                <w:sz w:val="18"/>
                <w:szCs w:val="18"/>
                <w:lang w:val="en-US" w:bidi="en-US"/>
              </w:rPr>
              <w:t>m</w:t>
            </w:r>
            <w:r w:rsidRPr="00E465E5">
              <w:rPr>
                <w:rFonts w:ascii="Calibri" w:eastAsia="Calibri" w:hAnsi="Calibri" w:cs="Calibri"/>
                <w:position w:val="5"/>
                <w:sz w:val="12"/>
                <w:lang w:val="en-US"/>
              </w:rPr>
              <w:t>2</w:t>
            </w:r>
            <w:r w:rsidRPr="00E465E5">
              <w:rPr>
                <w:rFonts w:asciiTheme="minorHAnsi" w:hAnsiTheme="minorHAnsi" w:cstheme="minorHAnsi"/>
                <w:position w:val="5"/>
                <w:sz w:val="18"/>
                <w:szCs w:val="18"/>
                <w:lang w:val="en-US" w:bidi="en-US"/>
              </w:rPr>
              <w:t xml:space="preserve"> </w:t>
            </w:r>
            <w:r w:rsidRPr="00E465E5">
              <w:rPr>
                <w:rFonts w:asciiTheme="minorHAnsi" w:hAnsiTheme="minorHAnsi" w:cstheme="minorHAnsi"/>
                <w:sz w:val="18"/>
                <w:szCs w:val="18"/>
                <w:lang w:val="en-US" w:bidi="en-US"/>
              </w:rPr>
              <w:t xml:space="preserve">per </w:t>
            </w:r>
            <w:r w:rsidRPr="00E465E5">
              <w:rPr>
                <w:rFonts w:ascii="Calibri" w:eastAsia="Calibri" w:hAnsi="Calibri" w:cs="Calibri"/>
                <w:sz w:val="18"/>
                <w:lang w:val="en-US"/>
              </w:rPr>
              <w:t>person</w:t>
            </w:r>
            <w:r w:rsidRPr="00E465E5">
              <w:rPr>
                <w:rFonts w:asciiTheme="minorHAnsi" w:hAnsiTheme="minorHAnsi" w:cstheme="minorHAnsi"/>
                <w:sz w:val="18"/>
                <w:szCs w:val="18"/>
                <w:lang w:val="en-US" w:bidi="en-US"/>
              </w:rPr>
              <w:t xml:space="preserve"> </w:t>
            </w:r>
            <w:r w:rsidRPr="00E465E5">
              <w:rPr>
                <w:rFonts w:ascii="Calibri" w:eastAsia="Calibri" w:hAnsi="Calibri" w:cs="Calibri"/>
                <w:position w:val="5"/>
                <w:sz w:val="12"/>
                <w:lang w:val="en-US"/>
              </w:rPr>
              <w:t>1</w:t>
            </w:r>
          </w:p>
        </w:tc>
        <w:tc>
          <w:tcPr>
            <w:tcW w:w="1237" w:type="dxa"/>
          </w:tcPr>
          <w:p w14:paraId="1F6A8A8A" w14:textId="77777777" w:rsidR="00D56F80" w:rsidRPr="00E465E5" w:rsidRDefault="00B74F2A" w:rsidP="002C5C3C">
            <w:pPr>
              <w:pStyle w:val="TableParagraph"/>
              <w:spacing w:before="0" w:line="219" w:lineRule="exact"/>
              <w:ind w:left="110"/>
              <w:jc w:val="left"/>
              <w:rPr>
                <w:rFonts w:asciiTheme="minorHAnsi" w:hAnsiTheme="minorHAnsi" w:cstheme="minorHAnsi"/>
                <w:sz w:val="18"/>
                <w:szCs w:val="18"/>
                <w:lang w:val="en-US"/>
              </w:rPr>
            </w:pPr>
            <w:r w:rsidRPr="00E465E5">
              <w:rPr>
                <w:rFonts w:asciiTheme="minorHAnsi" w:hAnsiTheme="minorHAnsi" w:cstheme="minorHAnsi"/>
                <w:sz w:val="18"/>
                <w:szCs w:val="18"/>
                <w:lang w:val="en-US" w:bidi="en-US"/>
              </w:rPr>
              <w:t>16.</w:t>
            </w:r>
            <w:r w:rsidRPr="00E465E5">
              <w:rPr>
                <w:rFonts w:ascii="Calibri" w:eastAsia="Calibri" w:hAnsi="Calibri" w:cs="Calibri"/>
                <w:sz w:val="18"/>
                <w:lang w:val="en-US"/>
              </w:rPr>
              <w:t>80</w:t>
            </w:r>
            <w:r w:rsidRPr="00E465E5">
              <w:rPr>
                <w:rFonts w:asciiTheme="minorHAnsi" w:hAnsiTheme="minorHAnsi" w:cstheme="minorHAnsi"/>
                <w:sz w:val="18"/>
                <w:szCs w:val="18"/>
                <w:lang w:val="en-US" w:bidi="en-US"/>
              </w:rPr>
              <w:t xml:space="preserve"> </w:t>
            </w:r>
            <w:r w:rsidRPr="00E465E5">
              <w:rPr>
                <w:rFonts w:asciiTheme="minorHAnsi" w:hAnsiTheme="minorHAnsi" w:cstheme="minorHAnsi"/>
                <w:spacing w:val="-5"/>
                <w:sz w:val="18"/>
                <w:szCs w:val="18"/>
                <w:lang w:val="en-US" w:bidi="en-US"/>
              </w:rPr>
              <w:t>m2</w:t>
            </w:r>
          </w:p>
        </w:tc>
      </w:tr>
      <w:tr w:rsidR="00552BCC" w14:paraId="7577B6F7" w14:textId="77777777">
        <w:trPr>
          <w:trHeight w:val="251"/>
        </w:trPr>
        <w:tc>
          <w:tcPr>
            <w:tcW w:w="1519" w:type="dxa"/>
            <w:vMerge/>
            <w:tcBorders>
              <w:top w:val="nil"/>
            </w:tcBorders>
          </w:tcPr>
          <w:p w14:paraId="33C8429F"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24B090AD"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24AAF831"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Offices</w:t>
            </w:r>
          </w:p>
        </w:tc>
        <w:tc>
          <w:tcPr>
            <w:tcW w:w="928" w:type="dxa"/>
          </w:tcPr>
          <w:p w14:paraId="4E00443F"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2</w:t>
            </w:r>
          </w:p>
        </w:tc>
        <w:tc>
          <w:tcPr>
            <w:tcW w:w="796" w:type="dxa"/>
          </w:tcPr>
          <w:p w14:paraId="7B46F38F"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13.65</w:t>
            </w:r>
          </w:p>
        </w:tc>
        <w:tc>
          <w:tcPr>
            <w:tcW w:w="1571" w:type="dxa"/>
          </w:tcPr>
          <w:p w14:paraId="6BFAAA82"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1</w:t>
            </w:r>
          </w:p>
        </w:tc>
        <w:tc>
          <w:tcPr>
            <w:tcW w:w="1237" w:type="dxa"/>
          </w:tcPr>
          <w:p w14:paraId="0A6C3D48"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27.29 m2</w:t>
            </w:r>
          </w:p>
        </w:tc>
      </w:tr>
      <w:tr w:rsidR="00552BCC" w14:paraId="0E50F03D" w14:textId="77777777">
        <w:trPr>
          <w:trHeight w:val="251"/>
        </w:trPr>
        <w:tc>
          <w:tcPr>
            <w:tcW w:w="1519" w:type="dxa"/>
            <w:vMerge/>
            <w:tcBorders>
              <w:top w:val="nil"/>
            </w:tcBorders>
          </w:tcPr>
          <w:p w14:paraId="0CB30A55"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4BA0283C"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5A3458F7"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Storage</w:t>
            </w:r>
          </w:p>
        </w:tc>
        <w:tc>
          <w:tcPr>
            <w:tcW w:w="928" w:type="dxa"/>
          </w:tcPr>
          <w:p w14:paraId="2545ED66"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06B12A97"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55BB8FBD"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178617EF"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2.94 m2</w:t>
            </w:r>
          </w:p>
        </w:tc>
      </w:tr>
      <w:tr w:rsidR="00552BCC" w14:paraId="0F4A98B8" w14:textId="77777777">
        <w:trPr>
          <w:trHeight w:val="505"/>
        </w:trPr>
        <w:tc>
          <w:tcPr>
            <w:tcW w:w="1519" w:type="dxa"/>
            <w:vMerge/>
            <w:tcBorders>
              <w:top w:val="nil"/>
            </w:tcBorders>
          </w:tcPr>
          <w:p w14:paraId="521D016B"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3DCC349F"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5E0B8DEE"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Administration</w:t>
            </w:r>
          </w:p>
          <w:p w14:paraId="7C50B8F3"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3FD44C25"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4E7A09AC"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3AD1EA58" w14:textId="77777777" w:rsidR="00D56F80" w:rsidRPr="00E465E5" w:rsidRDefault="00B74F2A" w:rsidP="002C5C3C">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pacing w:val="-2"/>
                <w:sz w:val="18"/>
                <w:lang w:val="en-US"/>
              </w:rPr>
              <w:t>Fixture</w:t>
            </w:r>
            <w:r w:rsidR="002C5C3C"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2C5C3C" w:rsidRP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22180A29"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2.80 m2</w:t>
            </w:r>
          </w:p>
        </w:tc>
      </w:tr>
      <w:tr w:rsidR="00552BCC" w14:paraId="00C145AA" w14:textId="77777777">
        <w:trPr>
          <w:trHeight w:val="253"/>
        </w:trPr>
        <w:tc>
          <w:tcPr>
            <w:tcW w:w="1519" w:type="dxa"/>
            <w:vMerge/>
            <w:tcBorders>
              <w:top w:val="nil"/>
            </w:tcBorders>
          </w:tcPr>
          <w:p w14:paraId="3BD18BCF"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70ED4A2E"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5A43B993"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Administrative offices</w:t>
            </w:r>
          </w:p>
        </w:tc>
        <w:tc>
          <w:tcPr>
            <w:tcW w:w="928" w:type="dxa"/>
          </w:tcPr>
          <w:p w14:paraId="733327C6"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8</w:t>
            </w:r>
          </w:p>
        </w:tc>
        <w:tc>
          <w:tcPr>
            <w:tcW w:w="796" w:type="dxa"/>
          </w:tcPr>
          <w:p w14:paraId="0C89BBF0"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3.11</w:t>
            </w:r>
          </w:p>
        </w:tc>
        <w:tc>
          <w:tcPr>
            <w:tcW w:w="1571" w:type="dxa"/>
          </w:tcPr>
          <w:p w14:paraId="1AFB93F9"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1</w:t>
            </w:r>
          </w:p>
        </w:tc>
        <w:tc>
          <w:tcPr>
            <w:tcW w:w="1237" w:type="dxa"/>
          </w:tcPr>
          <w:p w14:paraId="40686A42"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24.84 m2</w:t>
            </w:r>
          </w:p>
        </w:tc>
      </w:tr>
      <w:tr w:rsidR="00552BCC" w14:paraId="488B24C5" w14:textId="77777777">
        <w:trPr>
          <w:trHeight w:val="251"/>
        </w:trPr>
        <w:tc>
          <w:tcPr>
            <w:tcW w:w="1519" w:type="dxa"/>
            <w:vMerge/>
            <w:tcBorders>
              <w:top w:val="nil"/>
            </w:tcBorders>
          </w:tcPr>
          <w:p w14:paraId="119A3C83"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65103871"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3A523E00"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Administrative Cafeteria</w:t>
            </w:r>
          </w:p>
        </w:tc>
        <w:tc>
          <w:tcPr>
            <w:tcW w:w="928" w:type="dxa"/>
          </w:tcPr>
          <w:p w14:paraId="00215A39"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15</w:t>
            </w:r>
          </w:p>
        </w:tc>
        <w:tc>
          <w:tcPr>
            <w:tcW w:w="796" w:type="dxa"/>
          </w:tcPr>
          <w:p w14:paraId="1A8EF67B"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2.06</w:t>
            </w:r>
          </w:p>
        </w:tc>
        <w:tc>
          <w:tcPr>
            <w:tcW w:w="1571" w:type="dxa"/>
          </w:tcPr>
          <w:p w14:paraId="799281E2"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1</w:t>
            </w:r>
          </w:p>
        </w:tc>
        <w:tc>
          <w:tcPr>
            <w:tcW w:w="1237" w:type="dxa"/>
          </w:tcPr>
          <w:p w14:paraId="048DA1F7"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30.87 m2</w:t>
            </w:r>
          </w:p>
        </w:tc>
      </w:tr>
      <w:tr w:rsidR="00552BCC" w14:paraId="07852AAA" w14:textId="77777777">
        <w:trPr>
          <w:trHeight w:val="505"/>
        </w:trPr>
        <w:tc>
          <w:tcPr>
            <w:tcW w:w="1519" w:type="dxa"/>
            <w:vMerge/>
            <w:tcBorders>
              <w:top w:val="nil"/>
            </w:tcBorders>
          </w:tcPr>
          <w:p w14:paraId="1D0E8192"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508D7603"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5DF51EDD"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Administration</w:t>
            </w:r>
          </w:p>
          <w:p w14:paraId="1FADF2F5" w14:textId="77777777" w:rsidR="00D56F80" w:rsidRPr="00E465E5" w:rsidRDefault="00B74F2A" w:rsidP="002C5C3C">
            <w:pPr>
              <w:pStyle w:val="TableParagraph"/>
              <w:spacing w:before="0"/>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6F4E5F57"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2CAC919B"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735AAAAB" w14:textId="77777777" w:rsidR="00D56F80" w:rsidRPr="00E465E5" w:rsidRDefault="00B74F2A" w:rsidP="002C5C3C">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2C5C3C"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2C5C3C" w:rsidRP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78524745"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6.49 m2</w:t>
            </w:r>
          </w:p>
        </w:tc>
      </w:tr>
      <w:tr w:rsidR="00552BCC" w14:paraId="3660C02D" w14:textId="77777777">
        <w:trPr>
          <w:trHeight w:val="251"/>
        </w:trPr>
        <w:tc>
          <w:tcPr>
            <w:tcW w:w="1519" w:type="dxa"/>
            <w:vMerge/>
            <w:tcBorders>
              <w:top w:val="nil"/>
            </w:tcBorders>
          </w:tcPr>
          <w:p w14:paraId="1AC27455"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30F599AD"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-8.00</w:t>
            </w:r>
          </w:p>
        </w:tc>
        <w:tc>
          <w:tcPr>
            <w:tcW w:w="2174" w:type="dxa"/>
          </w:tcPr>
          <w:p w14:paraId="59154F8C"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Mechanical Storage</w:t>
            </w:r>
          </w:p>
        </w:tc>
        <w:tc>
          <w:tcPr>
            <w:tcW w:w="928" w:type="dxa"/>
          </w:tcPr>
          <w:p w14:paraId="21999590"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1C0B77C7"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7EFEC530"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0EDFAF9D"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7.13 m2</w:t>
            </w:r>
          </w:p>
        </w:tc>
      </w:tr>
      <w:tr w:rsidR="00552BCC" w14:paraId="2D45C3CD" w14:textId="77777777">
        <w:trPr>
          <w:trHeight w:val="253"/>
        </w:trPr>
        <w:tc>
          <w:tcPr>
            <w:tcW w:w="1519" w:type="dxa"/>
            <w:vMerge/>
            <w:tcBorders>
              <w:top w:val="nil"/>
            </w:tcBorders>
          </w:tcPr>
          <w:p w14:paraId="38B94348"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3656FF31"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-8.00</w:t>
            </w:r>
          </w:p>
        </w:tc>
        <w:tc>
          <w:tcPr>
            <w:tcW w:w="2174" w:type="dxa"/>
          </w:tcPr>
          <w:p w14:paraId="4288D311"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Pump Room</w:t>
            </w:r>
          </w:p>
        </w:tc>
        <w:tc>
          <w:tcPr>
            <w:tcW w:w="928" w:type="dxa"/>
          </w:tcPr>
          <w:p w14:paraId="16160BF8"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66D5E5EF"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36E2EE8C"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3AE639D7"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7.43 m2</w:t>
            </w:r>
          </w:p>
        </w:tc>
      </w:tr>
      <w:tr w:rsidR="00552BCC" w14:paraId="0B600A49" w14:textId="77777777">
        <w:trPr>
          <w:trHeight w:val="251"/>
        </w:trPr>
        <w:tc>
          <w:tcPr>
            <w:tcW w:w="1519" w:type="dxa"/>
            <w:vMerge/>
            <w:tcBorders>
              <w:top w:val="nil"/>
            </w:tcBorders>
          </w:tcPr>
          <w:p w14:paraId="68754904"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767F0B79"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-8.00</w:t>
            </w:r>
          </w:p>
        </w:tc>
        <w:tc>
          <w:tcPr>
            <w:tcW w:w="2174" w:type="dxa"/>
          </w:tcPr>
          <w:p w14:paraId="02E805D1"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Cistern</w:t>
            </w:r>
          </w:p>
        </w:tc>
        <w:tc>
          <w:tcPr>
            <w:tcW w:w="928" w:type="dxa"/>
          </w:tcPr>
          <w:p w14:paraId="1A33C2EC"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4EC9A0B7"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28277A2D"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0D86E731"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13.11 m2</w:t>
            </w:r>
          </w:p>
        </w:tc>
      </w:tr>
      <w:tr w:rsidR="00552BCC" w14:paraId="2DC33B19" w14:textId="77777777">
        <w:trPr>
          <w:trHeight w:val="253"/>
        </w:trPr>
        <w:tc>
          <w:tcPr>
            <w:tcW w:w="1519" w:type="dxa"/>
            <w:vMerge/>
            <w:tcBorders>
              <w:top w:val="nil"/>
            </w:tcBorders>
          </w:tcPr>
          <w:p w14:paraId="7E7750EE"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4268C66D"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-8.00</w:t>
            </w:r>
          </w:p>
        </w:tc>
        <w:tc>
          <w:tcPr>
            <w:tcW w:w="2174" w:type="dxa"/>
          </w:tcPr>
          <w:p w14:paraId="48912920"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Storage</w:t>
            </w:r>
          </w:p>
        </w:tc>
        <w:tc>
          <w:tcPr>
            <w:tcW w:w="928" w:type="dxa"/>
          </w:tcPr>
          <w:p w14:paraId="03E38F30"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4BF8E0C1"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25D32E6C"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31A8A4B3"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3.66 m2</w:t>
            </w:r>
          </w:p>
        </w:tc>
      </w:tr>
      <w:tr w:rsidR="00552BCC" w14:paraId="524C9360" w14:textId="77777777">
        <w:trPr>
          <w:trHeight w:val="503"/>
        </w:trPr>
        <w:tc>
          <w:tcPr>
            <w:tcW w:w="1519" w:type="dxa"/>
            <w:vMerge/>
            <w:tcBorders>
              <w:top w:val="nil"/>
            </w:tcBorders>
          </w:tcPr>
          <w:p w14:paraId="35BF0048"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7B7A8798"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-8.00</w:t>
            </w:r>
          </w:p>
        </w:tc>
        <w:tc>
          <w:tcPr>
            <w:tcW w:w="2174" w:type="dxa"/>
          </w:tcPr>
          <w:p w14:paraId="26B0D053"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Machine Room</w:t>
            </w:r>
          </w:p>
          <w:p w14:paraId="6834CE9A" w14:textId="77777777" w:rsidR="00D56F80" w:rsidRPr="00E465E5" w:rsidRDefault="00B74F2A" w:rsidP="002C5C3C">
            <w:pPr>
              <w:pStyle w:val="TableParagraph"/>
              <w:spacing w:before="0"/>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4CE6CA9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4CF75BEC"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488E4EBE" w14:textId="77777777" w:rsidR="00D56F80" w:rsidRPr="00E465E5" w:rsidRDefault="00B74F2A" w:rsidP="002C5C3C">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2C5C3C"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2C5C3C" w:rsidRP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166F98FB"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3.38 m2</w:t>
            </w:r>
          </w:p>
        </w:tc>
      </w:tr>
      <w:tr w:rsidR="00552BCC" w14:paraId="5920ABCC" w14:textId="77777777">
        <w:trPr>
          <w:trHeight w:val="253"/>
        </w:trPr>
        <w:tc>
          <w:tcPr>
            <w:tcW w:w="1519" w:type="dxa"/>
            <w:vMerge w:val="restart"/>
          </w:tcPr>
          <w:p w14:paraId="5EBE9A92" w14:textId="77777777" w:rsidR="00D56F80" w:rsidRPr="00E465E5" w:rsidRDefault="00B74F2A" w:rsidP="002C5C3C">
            <w:pPr>
              <w:pStyle w:val="TableParagraph"/>
              <w:spacing w:before="0" w:line="278" w:lineRule="auto"/>
              <w:ind w:left="107"/>
              <w:jc w:val="left"/>
              <w:rPr>
                <w:rFonts w:ascii="Calibri" w:eastAsia="Calibri" w:hAnsi="Calibri" w:cs="Calibri"/>
                <w:spacing w:val="-2"/>
                <w:sz w:val="18"/>
                <w:lang w:val="en-US"/>
              </w:rPr>
            </w:pPr>
            <w:r w:rsidRPr="00E465E5">
              <w:rPr>
                <w:rFonts w:ascii="Calibri" w:eastAsia="Calibri" w:hAnsi="Calibri" w:cs="Calibri"/>
                <w:spacing w:val="-2"/>
                <w:sz w:val="18"/>
                <w:lang w:val="en-US"/>
              </w:rPr>
              <w:t>Services</w:t>
            </w:r>
          </w:p>
        </w:tc>
        <w:tc>
          <w:tcPr>
            <w:tcW w:w="696" w:type="dxa"/>
          </w:tcPr>
          <w:p w14:paraId="513CC4EE"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235BBBE6"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ATMs</w:t>
            </w:r>
          </w:p>
        </w:tc>
        <w:tc>
          <w:tcPr>
            <w:tcW w:w="928" w:type="dxa"/>
          </w:tcPr>
          <w:p w14:paraId="11442D71"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3</w:t>
            </w:r>
          </w:p>
        </w:tc>
        <w:tc>
          <w:tcPr>
            <w:tcW w:w="796" w:type="dxa"/>
          </w:tcPr>
          <w:p w14:paraId="7F8FF514"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3.00</w:t>
            </w:r>
          </w:p>
        </w:tc>
        <w:tc>
          <w:tcPr>
            <w:tcW w:w="1571" w:type="dxa"/>
          </w:tcPr>
          <w:p w14:paraId="50BA06D6"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7</w:t>
            </w:r>
          </w:p>
        </w:tc>
        <w:tc>
          <w:tcPr>
            <w:tcW w:w="1237" w:type="dxa"/>
          </w:tcPr>
          <w:p w14:paraId="0BA52247"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8.74 m2</w:t>
            </w:r>
          </w:p>
        </w:tc>
      </w:tr>
      <w:tr w:rsidR="00552BCC" w14:paraId="1AABF1A8" w14:textId="77777777">
        <w:trPr>
          <w:trHeight w:val="251"/>
        </w:trPr>
        <w:tc>
          <w:tcPr>
            <w:tcW w:w="1519" w:type="dxa"/>
            <w:vMerge/>
            <w:tcBorders>
              <w:top w:val="nil"/>
            </w:tcBorders>
          </w:tcPr>
          <w:p w14:paraId="556B9F2E"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1CC67B09"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056ABB26"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Lockers</w:t>
            </w:r>
          </w:p>
        </w:tc>
        <w:tc>
          <w:tcPr>
            <w:tcW w:w="928" w:type="dxa"/>
          </w:tcPr>
          <w:p w14:paraId="6A9A6117"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3</w:t>
            </w:r>
          </w:p>
        </w:tc>
        <w:tc>
          <w:tcPr>
            <w:tcW w:w="796" w:type="dxa"/>
          </w:tcPr>
          <w:p w14:paraId="3F8BA9B7"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3.00</w:t>
            </w:r>
          </w:p>
        </w:tc>
        <w:tc>
          <w:tcPr>
            <w:tcW w:w="1571" w:type="dxa"/>
          </w:tcPr>
          <w:p w14:paraId="6BFA9CB5"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7</w:t>
            </w:r>
          </w:p>
        </w:tc>
        <w:tc>
          <w:tcPr>
            <w:tcW w:w="1237" w:type="dxa"/>
          </w:tcPr>
          <w:p w14:paraId="085AB3AF"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7.67 m2</w:t>
            </w:r>
          </w:p>
        </w:tc>
      </w:tr>
      <w:tr w:rsidR="00552BCC" w14:paraId="2D74F75E" w14:textId="77777777">
        <w:trPr>
          <w:trHeight w:val="253"/>
        </w:trPr>
        <w:tc>
          <w:tcPr>
            <w:tcW w:w="1519" w:type="dxa"/>
            <w:vMerge/>
            <w:tcBorders>
              <w:top w:val="nil"/>
            </w:tcBorders>
          </w:tcPr>
          <w:p w14:paraId="51626C88"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47EA8794"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0B60215E"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Dispensary</w:t>
            </w:r>
          </w:p>
        </w:tc>
        <w:tc>
          <w:tcPr>
            <w:tcW w:w="928" w:type="dxa"/>
          </w:tcPr>
          <w:p w14:paraId="01ECDC82"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3</w:t>
            </w:r>
          </w:p>
        </w:tc>
        <w:tc>
          <w:tcPr>
            <w:tcW w:w="796" w:type="dxa"/>
          </w:tcPr>
          <w:p w14:paraId="76D41408"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5.07</w:t>
            </w:r>
          </w:p>
        </w:tc>
        <w:tc>
          <w:tcPr>
            <w:tcW w:w="1571" w:type="dxa"/>
          </w:tcPr>
          <w:p w14:paraId="41116893"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1</w:t>
            </w:r>
          </w:p>
        </w:tc>
        <w:tc>
          <w:tcPr>
            <w:tcW w:w="1237" w:type="dxa"/>
          </w:tcPr>
          <w:p w14:paraId="53E5AEEF"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15.21 m2</w:t>
            </w:r>
          </w:p>
        </w:tc>
      </w:tr>
      <w:tr w:rsidR="00552BCC" w14:paraId="3AD64BF0" w14:textId="77777777">
        <w:trPr>
          <w:trHeight w:val="503"/>
        </w:trPr>
        <w:tc>
          <w:tcPr>
            <w:tcW w:w="1519" w:type="dxa"/>
            <w:vMerge/>
            <w:tcBorders>
              <w:top w:val="nil"/>
            </w:tcBorders>
          </w:tcPr>
          <w:p w14:paraId="7B42A43E"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46A3C939"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146B5C5D"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Men’s</w:t>
            </w:r>
          </w:p>
          <w:p w14:paraId="75C3084A" w14:textId="77777777" w:rsidR="00D56F80" w:rsidRPr="00E465E5" w:rsidRDefault="00B74F2A" w:rsidP="002C5C3C">
            <w:pPr>
              <w:pStyle w:val="TableParagraph"/>
              <w:spacing w:before="0"/>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5621FB0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70A887B8"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3.00</w:t>
            </w:r>
          </w:p>
        </w:tc>
        <w:tc>
          <w:tcPr>
            <w:tcW w:w="1571" w:type="dxa"/>
          </w:tcPr>
          <w:p w14:paraId="0C6B9CED"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2</w:t>
            </w:r>
          </w:p>
        </w:tc>
        <w:tc>
          <w:tcPr>
            <w:tcW w:w="1237" w:type="dxa"/>
          </w:tcPr>
          <w:p w14:paraId="176FE5F9"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17.25 m2</w:t>
            </w:r>
          </w:p>
        </w:tc>
      </w:tr>
      <w:tr w:rsidR="00552BCC" w14:paraId="493F4B53" w14:textId="77777777">
        <w:trPr>
          <w:trHeight w:val="505"/>
        </w:trPr>
        <w:tc>
          <w:tcPr>
            <w:tcW w:w="1519" w:type="dxa"/>
            <w:vMerge/>
            <w:tcBorders>
              <w:top w:val="nil"/>
            </w:tcBorders>
          </w:tcPr>
          <w:p w14:paraId="4A2BFECB"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14DA8BF6"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1F382A85"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Women’s</w:t>
            </w:r>
          </w:p>
          <w:p w14:paraId="48C3F51A"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209EB68C"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03CDD302"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1571" w:type="dxa"/>
          </w:tcPr>
          <w:p w14:paraId="0A24A568"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2</w:t>
            </w:r>
          </w:p>
        </w:tc>
        <w:tc>
          <w:tcPr>
            <w:tcW w:w="1237" w:type="dxa"/>
          </w:tcPr>
          <w:p w14:paraId="3AEA4AAB"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18.61 m2</w:t>
            </w:r>
          </w:p>
        </w:tc>
      </w:tr>
      <w:tr w:rsidR="00552BCC" w14:paraId="1671E305" w14:textId="77777777">
        <w:trPr>
          <w:trHeight w:val="253"/>
        </w:trPr>
        <w:tc>
          <w:tcPr>
            <w:tcW w:w="1519" w:type="dxa"/>
            <w:vMerge/>
            <w:tcBorders>
              <w:top w:val="nil"/>
            </w:tcBorders>
          </w:tcPr>
          <w:p w14:paraId="1C399AC0"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68F28B4B"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3BD6AA64"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Storage</w:t>
            </w:r>
          </w:p>
        </w:tc>
        <w:tc>
          <w:tcPr>
            <w:tcW w:w="928" w:type="dxa"/>
          </w:tcPr>
          <w:p w14:paraId="3553989E"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6312BA84"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608A40FA" w14:textId="77777777" w:rsidR="00D56F80" w:rsidRPr="00E465E5" w:rsidRDefault="00B74F2A" w:rsidP="00E465E5">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32EBADA8"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2.73 m2</w:t>
            </w:r>
          </w:p>
        </w:tc>
      </w:tr>
      <w:tr w:rsidR="00552BCC" w14:paraId="45AA4FFC" w14:textId="77777777">
        <w:trPr>
          <w:trHeight w:val="503"/>
        </w:trPr>
        <w:tc>
          <w:tcPr>
            <w:tcW w:w="1519" w:type="dxa"/>
            <w:vMerge/>
            <w:tcBorders>
              <w:top w:val="nil"/>
            </w:tcBorders>
          </w:tcPr>
          <w:p w14:paraId="2A1EFA41"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01735560"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0.00</w:t>
            </w:r>
          </w:p>
        </w:tc>
        <w:tc>
          <w:tcPr>
            <w:tcW w:w="2174" w:type="dxa"/>
          </w:tcPr>
          <w:p w14:paraId="409EFB79" w14:textId="77777777" w:rsidR="00E465E5" w:rsidRPr="00E465E5" w:rsidRDefault="00B74F2A" w:rsidP="00E465E5">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 xml:space="preserve">Accessible </w:t>
            </w:r>
          </w:p>
          <w:p w14:paraId="2E222242" w14:textId="77777777" w:rsidR="00D56F80" w:rsidRPr="00E465E5" w:rsidRDefault="00B74F2A" w:rsidP="00E465E5">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6E88FFFC"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18D167BA"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348503BE"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6DED5A33"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4.06 m2</w:t>
            </w:r>
          </w:p>
        </w:tc>
      </w:tr>
      <w:tr w:rsidR="00552BCC" w14:paraId="2DBF52F6" w14:textId="77777777">
        <w:trPr>
          <w:trHeight w:val="505"/>
        </w:trPr>
        <w:tc>
          <w:tcPr>
            <w:tcW w:w="1519" w:type="dxa"/>
            <w:vMerge/>
            <w:tcBorders>
              <w:top w:val="nil"/>
            </w:tcBorders>
          </w:tcPr>
          <w:p w14:paraId="31CB6152"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62615A68"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4BD63CE5"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Women’s</w:t>
            </w:r>
          </w:p>
          <w:p w14:paraId="74EAF35B"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7486E5E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762F2596"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3.00</w:t>
            </w:r>
          </w:p>
        </w:tc>
        <w:tc>
          <w:tcPr>
            <w:tcW w:w="1571" w:type="dxa"/>
          </w:tcPr>
          <w:p w14:paraId="09C1D4C5"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2</w:t>
            </w:r>
          </w:p>
        </w:tc>
        <w:tc>
          <w:tcPr>
            <w:tcW w:w="1237" w:type="dxa"/>
          </w:tcPr>
          <w:p w14:paraId="6C0C44FB"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20.79 m2</w:t>
            </w:r>
          </w:p>
        </w:tc>
      </w:tr>
      <w:tr w:rsidR="00552BCC" w14:paraId="2264A000" w14:textId="77777777">
        <w:trPr>
          <w:trHeight w:val="505"/>
        </w:trPr>
        <w:tc>
          <w:tcPr>
            <w:tcW w:w="1519" w:type="dxa"/>
            <w:vMerge/>
            <w:tcBorders>
              <w:top w:val="nil"/>
            </w:tcBorders>
          </w:tcPr>
          <w:p w14:paraId="1FDE71EC"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33C53A4F"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305ABECB"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Men’s</w:t>
            </w:r>
          </w:p>
          <w:p w14:paraId="24564046" w14:textId="77777777" w:rsidR="00D56F80" w:rsidRPr="00E465E5" w:rsidRDefault="00B74F2A" w:rsidP="002C5C3C">
            <w:pPr>
              <w:pStyle w:val="TableParagraph"/>
              <w:spacing w:before="0"/>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1BEC7EB2"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5AC52E28"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1571" w:type="dxa"/>
          </w:tcPr>
          <w:p w14:paraId="598896E9"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2</w:t>
            </w:r>
          </w:p>
        </w:tc>
        <w:tc>
          <w:tcPr>
            <w:tcW w:w="1237" w:type="dxa"/>
          </w:tcPr>
          <w:p w14:paraId="68125570"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20.79 m2</w:t>
            </w:r>
          </w:p>
        </w:tc>
      </w:tr>
      <w:tr w:rsidR="00552BCC" w14:paraId="1E2E61AF" w14:textId="77777777">
        <w:trPr>
          <w:trHeight w:val="251"/>
        </w:trPr>
        <w:tc>
          <w:tcPr>
            <w:tcW w:w="1519" w:type="dxa"/>
            <w:vMerge/>
            <w:tcBorders>
              <w:top w:val="nil"/>
            </w:tcBorders>
          </w:tcPr>
          <w:p w14:paraId="095AF293"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0118AB53"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2A71524A"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Storage</w:t>
            </w:r>
          </w:p>
        </w:tc>
        <w:tc>
          <w:tcPr>
            <w:tcW w:w="928" w:type="dxa"/>
          </w:tcPr>
          <w:p w14:paraId="586EB122"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298E38F0"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502B073C" w14:textId="77777777" w:rsidR="00D56F80" w:rsidRPr="00E465E5" w:rsidRDefault="00B74F2A" w:rsidP="00E465E5">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1DC15D8B"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4.27 m2</w:t>
            </w:r>
          </w:p>
        </w:tc>
      </w:tr>
      <w:tr w:rsidR="00552BCC" w14:paraId="4DBCB425" w14:textId="77777777">
        <w:trPr>
          <w:trHeight w:val="505"/>
        </w:trPr>
        <w:tc>
          <w:tcPr>
            <w:tcW w:w="1519" w:type="dxa"/>
            <w:vMerge/>
            <w:tcBorders>
              <w:top w:val="nil"/>
            </w:tcBorders>
          </w:tcPr>
          <w:p w14:paraId="74663549" w14:textId="77777777" w:rsidR="00D56F80" w:rsidRPr="00E465E5" w:rsidRDefault="00D56F80" w:rsidP="002C5C3C">
            <w:pPr>
              <w:pStyle w:val="TableParagraph"/>
              <w:spacing w:before="0" w:line="278" w:lineRule="auto"/>
              <w:ind w:left="107"/>
              <w:jc w:val="left"/>
              <w:rPr>
                <w:rFonts w:ascii="Calibri" w:eastAsia="Calibri" w:hAnsi="Calibri" w:cs="Calibri"/>
                <w:spacing w:val="-2"/>
                <w:sz w:val="18"/>
                <w:lang w:val="en-US"/>
              </w:rPr>
            </w:pPr>
          </w:p>
        </w:tc>
        <w:tc>
          <w:tcPr>
            <w:tcW w:w="696" w:type="dxa"/>
          </w:tcPr>
          <w:p w14:paraId="10173300"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650C35AE" w14:textId="77777777" w:rsid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Accessible</w:t>
            </w:r>
            <w:r w:rsidRPr="00E465E5">
              <w:rPr>
                <w:rFonts w:ascii="Calibri" w:eastAsia="Calibri" w:hAnsi="Calibri" w:cs="Calibri"/>
                <w:spacing w:val="-2"/>
                <w:sz w:val="18"/>
                <w:lang w:val="en-US"/>
              </w:rPr>
              <w:tab/>
            </w:r>
          </w:p>
          <w:p w14:paraId="20743445" w14:textId="77777777" w:rsidR="00D56F80" w:rsidRPr="00E465E5" w:rsidRDefault="00B74F2A" w:rsidP="00E465E5">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25060FA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7493A301"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5EE14AAF"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03FAF604"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5.13 m2</w:t>
            </w:r>
          </w:p>
        </w:tc>
      </w:tr>
      <w:tr w:rsidR="00552BCC" w14:paraId="754B7D3C" w14:textId="77777777">
        <w:trPr>
          <w:trHeight w:val="253"/>
        </w:trPr>
        <w:tc>
          <w:tcPr>
            <w:tcW w:w="1519" w:type="dxa"/>
            <w:vMerge w:val="restart"/>
          </w:tcPr>
          <w:p w14:paraId="5B57CE39" w14:textId="77777777" w:rsidR="00D56F80" w:rsidRPr="00E465E5" w:rsidRDefault="00B74F2A" w:rsidP="002C5C3C">
            <w:pPr>
              <w:pStyle w:val="TableParagraph"/>
              <w:spacing w:before="0" w:line="278" w:lineRule="auto"/>
              <w:ind w:left="107"/>
              <w:jc w:val="left"/>
              <w:rPr>
                <w:rFonts w:ascii="Calibri" w:eastAsia="Calibri" w:hAnsi="Calibri" w:cs="Calibri"/>
                <w:spacing w:val="-2"/>
                <w:sz w:val="18"/>
                <w:lang w:val="en-US"/>
              </w:rPr>
            </w:pPr>
            <w:r w:rsidRPr="00E465E5">
              <w:rPr>
                <w:rFonts w:ascii="Calibri" w:eastAsia="Calibri" w:hAnsi="Calibri" w:cs="Calibri"/>
                <w:spacing w:val="-2"/>
                <w:sz w:val="18"/>
                <w:lang w:val="en-US"/>
              </w:rPr>
              <w:t>Cafeteria</w:t>
            </w:r>
          </w:p>
        </w:tc>
        <w:tc>
          <w:tcPr>
            <w:tcW w:w="696" w:type="dxa"/>
          </w:tcPr>
          <w:p w14:paraId="528F584B"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603B0B30"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Kitchen</w:t>
            </w:r>
          </w:p>
        </w:tc>
        <w:tc>
          <w:tcPr>
            <w:tcW w:w="928" w:type="dxa"/>
          </w:tcPr>
          <w:p w14:paraId="54291763"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1</w:t>
            </w:r>
          </w:p>
        </w:tc>
        <w:tc>
          <w:tcPr>
            <w:tcW w:w="796" w:type="dxa"/>
          </w:tcPr>
          <w:p w14:paraId="477320D5"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9.30</w:t>
            </w:r>
          </w:p>
        </w:tc>
        <w:tc>
          <w:tcPr>
            <w:tcW w:w="1571" w:type="dxa"/>
          </w:tcPr>
          <w:p w14:paraId="26BF6C7D"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4</w:t>
            </w:r>
          </w:p>
        </w:tc>
        <w:tc>
          <w:tcPr>
            <w:tcW w:w="1237" w:type="dxa"/>
          </w:tcPr>
          <w:p w14:paraId="18B1BA79"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11.16 m2</w:t>
            </w:r>
          </w:p>
        </w:tc>
      </w:tr>
      <w:tr w:rsidR="00552BCC" w14:paraId="7E5C994B" w14:textId="77777777">
        <w:trPr>
          <w:trHeight w:val="503"/>
        </w:trPr>
        <w:tc>
          <w:tcPr>
            <w:tcW w:w="1519" w:type="dxa"/>
            <w:vMerge/>
            <w:tcBorders>
              <w:top w:val="nil"/>
            </w:tcBorders>
          </w:tcPr>
          <w:p w14:paraId="6C10595C" w14:textId="77777777" w:rsidR="00D56F80" w:rsidRPr="00E465E5" w:rsidRDefault="00D56F80">
            <w:pPr>
              <w:rPr>
                <w:sz w:val="2"/>
                <w:szCs w:val="2"/>
                <w:lang w:val="en-US"/>
              </w:rPr>
            </w:pPr>
          </w:p>
        </w:tc>
        <w:tc>
          <w:tcPr>
            <w:tcW w:w="696" w:type="dxa"/>
          </w:tcPr>
          <w:p w14:paraId="4A411449"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3DB403B8"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Kitchen</w:t>
            </w:r>
          </w:p>
          <w:p w14:paraId="3DFF8375" w14:textId="77777777" w:rsidR="00D56F80" w:rsidRPr="00E465E5" w:rsidRDefault="00B74F2A" w:rsidP="002C5C3C">
            <w:pPr>
              <w:pStyle w:val="TableParagraph"/>
              <w:spacing w:before="0"/>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Restrooms</w:t>
            </w:r>
          </w:p>
        </w:tc>
        <w:tc>
          <w:tcPr>
            <w:tcW w:w="928" w:type="dxa"/>
          </w:tcPr>
          <w:p w14:paraId="0E6302A3"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0768E69C"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1.00</w:t>
            </w:r>
          </w:p>
        </w:tc>
        <w:tc>
          <w:tcPr>
            <w:tcW w:w="1571" w:type="dxa"/>
          </w:tcPr>
          <w:p w14:paraId="5E639569"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Fixture</w:t>
            </w:r>
            <w:r w:rsidR="00E465E5" w:rsidRPr="00E465E5">
              <w:rPr>
                <w:rFonts w:ascii="Calibri" w:eastAsia="Calibri" w:hAnsi="Calibri" w:cs="Calibri"/>
                <w:sz w:val="18"/>
                <w:lang w:val="en-US"/>
              </w:rPr>
              <w:t xml:space="preserve"> </w:t>
            </w:r>
            <w:r w:rsidRPr="00E465E5">
              <w:rPr>
                <w:rFonts w:ascii="Calibri" w:eastAsia="Calibri" w:hAnsi="Calibri" w:cs="Calibri"/>
                <w:sz w:val="18"/>
                <w:lang w:val="en-US"/>
              </w:rPr>
              <w:t>blocks</w:t>
            </w:r>
            <w:r w:rsidR="00E465E5">
              <w:rPr>
                <w:rFonts w:ascii="Calibri" w:eastAsia="Calibri" w:hAnsi="Calibri" w:cs="Calibri"/>
                <w:sz w:val="18"/>
                <w:lang w:val="en-US"/>
              </w:rPr>
              <w:t xml:space="preserve"> </w:t>
            </w:r>
            <w:r w:rsidRPr="00E465E5">
              <w:rPr>
                <w:rFonts w:ascii="Calibri" w:eastAsia="Calibri" w:hAnsi="Calibri" w:cs="Calibri"/>
                <w:position w:val="5"/>
                <w:sz w:val="12"/>
                <w:lang w:val="en-US"/>
              </w:rPr>
              <w:t>1</w:t>
            </w:r>
          </w:p>
        </w:tc>
        <w:tc>
          <w:tcPr>
            <w:tcW w:w="1237" w:type="dxa"/>
          </w:tcPr>
          <w:p w14:paraId="2D67B377"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3.37 m2</w:t>
            </w:r>
          </w:p>
        </w:tc>
      </w:tr>
      <w:tr w:rsidR="00552BCC" w14:paraId="050B43B1" w14:textId="77777777">
        <w:trPr>
          <w:trHeight w:val="253"/>
        </w:trPr>
        <w:tc>
          <w:tcPr>
            <w:tcW w:w="1519" w:type="dxa"/>
            <w:vMerge/>
            <w:tcBorders>
              <w:top w:val="nil"/>
            </w:tcBorders>
          </w:tcPr>
          <w:p w14:paraId="4171D3DF" w14:textId="77777777" w:rsidR="00D56F80" w:rsidRPr="00E465E5" w:rsidRDefault="00D56F80">
            <w:pPr>
              <w:rPr>
                <w:sz w:val="2"/>
                <w:szCs w:val="2"/>
                <w:lang w:val="en-US"/>
              </w:rPr>
            </w:pPr>
          </w:p>
        </w:tc>
        <w:tc>
          <w:tcPr>
            <w:tcW w:w="696" w:type="dxa"/>
          </w:tcPr>
          <w:p w14:paraId="46D9F524"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329E4BD5"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Kitchen Storage</w:t>
            </w:r>
          </w:p>
        </w:tc>
        <w:tc>
          <w:tcPr>
            <w:tcW w:w="928" w:type="dxa"/>
          </w:tcPr>
          <w:p w14:paraId="7DCFF77A"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w:t>
            </w:r>
          </w:p>
        </w:tc>
        <w:tc>
          <w:tcPr>
            <w:tcW w:w="796" w:type="dxa"/>
          </w:tcPr>
          <w:p w14:paraId="2E560001" w14:textId="77777777" w:rsidR="00D56F80" w:rsidRPr="00E465E5" w:rsidRDefault="00D56F80" w:rsidP="002C5C3C">
            <w:pPr>
              <w:pStyle w:val="TableParagraph"/>
              <w:spacing w:before="0" w:line="219" w:lineRule="exact"/>
              <w:ind w:left="0" w:right="246"/>
              <w:rPr>
                <w:rFonts w:ascii="Calibri" w:eastAsia="Calibri" w:hAnsi="Calibri" w:cs="Calibri"/>
                <w:spacing w:val="-4"/>
                <w:sz w:val="18"/>
                <w:lang w:val="en-US"/>
              </w:rPr>
            </w:pPr>
          </w:p>
        </w:tc>
        <w:tc>
          <w:tcPr>
            <w:tcW w:w="1571" w:type="dxa"/>
          </w:tcPr>
          <w:p w14:paraId="344AE36E" w14:textId="77777777" w:rsidR="00D56F80" w:rsidRPr="00E465E5" w:rsidRDefault="00B74F2A" w:rsidP="002C5C3C">
            <w:pPr>
              <w:pStyle w:val="TableParagraph"/>
              <w:spacing w:before="0" w:line="219" w:lineRule="exact"/>
              <w:ind w:left="9" w:right="116"/>
              <w:rPr>
                <w:rFonts w:ascii="Calibri" w:eastAsia="Calibri" w:hAnsi="Calibri" w:cs="Calibri"/>
                <w:sz w:val="18"/>
                <w:lang w:val="en-US"/>
              </w:rPr>
            </w:pPr>
            <w:r w:rsidRPr="00E465E5">
              <w:rPr>
                <w:rFonts w:ascii="Calibri" w:eastAsia="Calibri" w:hAnsi="Calibri" w:cs="Calibri"/>
                <w:sz w:val="18"/>
                <w:lang w:val="en-US"/>
              </w:rPr>
              <w:t>*</w:t>
            </w:r>
          </w:p>
        </w:tc>
        <w:tc>
          <w:tcPr>
            <w:tcW w:w="1237" w:type="dxa"/>
          </w:tcPr>
          <w:p w14:paraId="3803CE39"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2.70 m2</w:t>
            </w:r>
          </w:p>
        </w:tc>
      </w:tr>
      <w:tr w:rsidR="00552BCC" w14:paraId="7E7239F4" w14:textId="77777777">
        <w:trPr>
          <w:trHeight w:val="251"/>
        </w:trPr>
        <w:tc>
          <w:tcPr>
            <w:tcW w:w="1519" w:type="dxa"/>
            <w:vMerge/>
            <w:tcBorders>
              <w:top w:val="nil"/>
            </w:tcBorders>
          </w:tcPr>
          <w:p w14:paraId="1C308EC2" w14:textId="77777777" w:rsidR="00D56F80" w:rsidRPr="00E465E5" w:rsidRDefault="00D56F80">
            <w:pPr>
              <w:rPr>
                <w:sz w:val="2"/>
                <w:szCs w:val="2"/>
                <w:lang w:val="en-US"/>
              </w:rPr>
            </w:pPr>
          </w:p>
        </w:tc>
        <w:tc>
          <w:tcPr>
            <w:tcW w:w="696" w:type="dxa"/>
          </w:tcPr>
          <w:p w14:paraId="0DE15776" w14:textId="77777777" w:rsidR="00D56F80" w:rsidRPr="00E465E5" w:rsidRDefault="00B74F2A" w:rsidP="002C5C3C">
            <w:pPr>
              <w:pStyle w:val="TableParagraph"/>
              <w:spacing w:before="0" w:line="219" w:lineRule="exact"/>
              <w:ind w:left="0" w:right="144"/>
              <w:rPr>
                <w:rFonts w:ascii="Calibri" w:eastAsia="Calibri" w:hAnsi="Calibri" w:cs="Calibri"/>
                <w:spacing w:val="-4"/>
                <w:sz w:val="18"/>
                <w:lang w:val="en-US"/>
              </w:rPr>
            </w:pPr>
            <w:r w:rsidRPr="00E465E5">
              <w:rPr>
                <w:rFonts w:ascii="Calibri" w:eastAsia="Calibri" w:hAnsi="Calibri" w:cs="Calibri"/>
                <w:spacing w:val="-4"/>
                <w:sz w:val="18"/>
                <w:lang w:val="en-US"/>
              </w:rPr>
              <w:t>-400</w:t>
            </w:r>
          </w:p>
        </w:tc>
        <w:tc>
          <w:tcPr>
            <w:tcW w:w="2174" w:type="dxa"/>
          </w:tcPr>
          <w:p w14:paraId="18E4F913" w14:textId="77777777" w:rsidR="00D56F80" w:rsidRPr="00E465E5" w:rsidRDefault="00B74F2A" w:rsidP="002C5C3C">
            <w:pPr>
              <w:pStyle w:val="TableParagraph"/>
              <w:spacing w:before="0" w:line="219" w:lineRule="exact"/>
              <w:ind w:left="110"/>
              <w:jc w:val="left"/>
              <w:rPr>
                <w:rFonts w:ascii="Calibri" w:eastAsia="Calibri" w:hAnsi="Calibri" w:cs="Calibri"/>
                <w:spacing w:val="-2"/>
                <w:sz w:val="18"/>
                <w:lang w:val="en-US"/>
              </w:rPr>
            </w:pPr>
            <w:r w:rsidRPr="00E465E5">
              <w:rPr>
                <w:rFonts w:ascii="Calibri" w:eastAsia="Calibri" w:hAnsi="Calibri" w:cs="Calibri"/>
                <w:spacing w:val="-2"/>
                <w:sz w:val="18"/>
                <w:lang w:val="en-US"/>
              </w:rPr>
              <w:t>Service Counter</w:t>
            </w:r>
          </w:p>
        </w:tc>
        <w:tc>
          <w:tcPr>
            <w:tcW w:w="928" w:type="dxa"/>
          </w:tcPr>
          <w:p w14:paraId="23341204" w14:textId="77777777" w:rsidR="00D56F80" w:rsidRPr="00E465E5" w:rsidRDefault="00B74F2A" w:rsidP="002C5C3C">
            <w:pPr>
              <w:pStyle w:val="TableParagraph"/>
              <w:spacing w:before="0" w:line="219" w:lineRule="exact"/>
              <w:ind w:left="110"/>
              <w:jc w:val="left"/>
              <w:rPr>
                <w:rFonts w:ascii="Calibri" w:eastAsia="Calibri" w:hAnsi="Calibri" w:cs="Calibri"/>
                <w:spacing w:val="-10"/>
                <w:sz w:val="18"/>
                <w:lang w:val="en-US"/>
              </w:rPr>
            </w:pPr>
            <w:r w:rsidRPr="00E465E5">
              <w:rPr>
                <w:rFonts w:ascii="Calibri" w:eastAsia="Calibri" w:hAnsi="Calibri" w:cs="Calibri"/>
                <w:spacing w:val="-10"/>
                <w:sz w:val="18"/>
                <w:lang w:val="en-US"/>
              </w:rPr>
              <w:t>2</w:t>
            </w:r>
          </w:p>
        </w:tc>
        <w:tc>
          <w:tcPr>
            <w:tcW w:w="796" w:type="dxa"/>
          </w:tcPr>
          <w:p w14:paraId="1FA3DB34" w14:textId="77777777" w:rsidR="00D56F80" w:rsidRPr="00E465E5" w:rsidRDefault="00B74F2A" w:rsidP="002C5C3C">
            <w:pPr>
              <w:pStyle w:val="TableParagraph"/>
              <w:spacing w:before="0" w:line="219" w:lineRule="exact"/>
              <w:ind w:left="0" w:right="246"/>
              <w:rPr>
                <w:rFonts w:ascii="Calibri" w:eastAsia="Calibri" w:hAnsi="Calibri" w:cs="Calibri"/>
                <w:spacing w:val="-4"/>
                <w:sz w:val="18"/>
                <w:lang w:val="en-US"/>
              </w:rPr>
            </w:pPr>
            <w:r w:rsidRPr="00E465E5">
              <w:rPr>
                <w:rFonts w:ascii="Calibri" w:eastAsia="Calibri" w:hAnsi="Calibri" w:cs="Calibri"/>
                <w:spacing w:val="-4"/>
                <w:sz w:val="18"/>
                <w:lang w:val="en-US"/>
              </w:rPr>
              <w:t>5.00</w:t>
            </w:r>
          </w:p>
        </w:tc>
        <w:tc>
          <w:tcPr>
            <w:tcW w:w="1571" w:type="dxa"/>
          </w:tcPr>
          <w:p w14:paraId="6C1D12C2" w14:textId="77777777" w:rsidR="00D56F80" w:rsidRPr="00E465E5" w:rsidRDefault="00B74F2A" w:rsidP="00E465E5">
            <w:pPr>
              <w:pStyle w:val="TableParagraph"/>
              <w:tabs>
                <w:tab w:val="left" w:pos="1278"/>
              </w:tabs>
              <w:spacing w:before="1"/>
              <w:ind w:left="109"/>
              <w:jc w:val="left"/>
              <w:rPr>
                <w:rFonts w:ascii="Calibri" w:eastAsia="Calibri" w:hAnsi="Calibri" w:cs="Calibri"/>
                <w:sz w:val="18"/>
                <w:lang w:val="en-US"/>
              </w:rPr>
            </w:pPr>
            <w:r w:rsidRPr="00E465E5">
              <w:rPr>
                <w:rFonts w:ascii="Calibri" w:eastAsia="Calibri" w:hAnsi="Calibri" w:cs="Calibri"/>
                <w:sz w:val="18"/>
                <w:lang w:val="en-US"/>
              </w:rPr>
              <w:t>m</w:t>
            </w:r>
            <w:r w:rsidRPr="00E465E5">
              <w:rPr>
                <w:rFonts w:ascii="Calibri" w:eastAsia="Calibri" w:hAnsi="Calibri" w:cs="Calibri"/>
                <w:position w:val="5"/>
                <w:sz w:val="12"/>
                <w:lang w:val="en-US"/>
              </w:rPr>
              <w:t>2</w:t>
            </w:r>
            <w:r w:rsidRPr="00E465E5">
              <w:rPr>
                <w:rFonts w:ascii="Calibri" w:eastAsia="Calibri" w:hAnsi="Calibri" w:cs="Calibri"/>
                <w:sz w:val="18"/>
                <w:lang w:val="en-US"/>
              </w:rPr>
              <w:t xml:space="preserve"> per person </w:t>
            </w:r>
            <w:r w:rsidRPr="00E465E5">
              <w:rPr>
                <w:rFonts w:ascii="Calibri" w:eastAsia="Calibri" w:hAnsi="Calibri" w:cs="Calibri"/>
                <w:position w:val="5"/>
                <w:sz w:val="12"/>
                <w:lang w:val="en-US"/>
              </w:rPr>
              <w:t>5</w:t>
            </w:r>
          </w:p>
        </w:tc>
        <w:tc>
          <w:tcPr>
            <w:tcW w:w="1237" w:type="dxa"/>
          </w:tcPr>
          <w:p w14:paraId="32659783" w14:textId="77777777" w:rsidR="00D56F80" w:rsidRPr="00E465E5" w:rsidRDefault="00B74F2A" w:rsidP="002C5C3C">
            <w:pPr>
              <w:pStyle w:val="TableParagraph"/>
              <w:spacing w:before="0" w:line="219" w:lineRule="exact"/>
              <w:ind w:left="110"/>
              <w:jc w:val="left"/>
              <w:rPr>
                <w:rFonts w:ascii="Calibri" w:eastAsia="Calibri" w:hAnsi="Calibri" w:cs="Calibri"/>
                <w:sz w:val="18"/>
                <w:lang w:val="en-US"/>
              </w:rPr>
            </w:pPr>
            <w:r w:rsidRPr="00E465E5">
              <w:rPr>
                <w:rFonts w:ascii="Calibri" w:eastAsia="Calibri" w:hAnsi="Calibri" w:cs="Calibri"/>
                <w:sz w:val="18"/>
                <w:lang w:val="en-US"/>
              </w:rPr>
              <w:t>11.64 m2</w:t>
            </w:r>
          </w:p>
        </w:tc>
      </w:tr>
    </w:tbl>
    <w:p w14:paraId="7F263CC6" w14:textId="77777777" w:rsidR="00D56F80" w:rsidRPr="00E422CF" w:rsidRDefault="00D56F80">
      <w:pPr>
        <w:pStyle w:val="TableParagraph"/>
        <w:spacing w:line="219" w:lineRule="exact"/>
        <w:rPr>
          <w:sz w:val="18"/>
          <w:lang w:val="en-US"/>
        </w:rPr>
        <w:sectPr w:rsidR="00D56F80" w:rsidRPr="00E422CF" w:rsidSect="00D56F80">
          <w:pgSz w:w="12240" w:h="15840"/>
          <w:pgMar w:top="1380" w:right="720" w:bottom="1412" w:left="1080" w:header="0" w:footer="614" w:gutter="0"/>
          <w:cols w:space="720"/>
        </w:sectPr>
      </w:pPr>
    </w:p>
    <w:tbl>
      <w:tblPr>
        <w:tblW w:w="0" w:type="auto"/>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19"/>
        <w:gridCol w:w="696"/>
        <w:gridCol w:w="2174"/>
        <w:gridCol w:w="928"/>
        <w:gridCol w:w="796"/>
        <w:gridCol w:w="1571"/>
        <w:gridCol w:w="1237"/>
      </w:tblGrid>
      <w:tr w:rsidR="00552BCC" w14:paraId="75D4B0A3" w14:textId="77777777">
        <w:trPr>
          <w:trHeight w:val="253"/>
        </w:trPr>
        <w:tc>
          <w:tcPr>
            <w:tcW w:w="1519" w:type="dxa"/>
          </w:tcPr>
          <w:p w14:paraId="78F670F0" w14:textId="77777777" w:rsidR="00D56F80" w:rsidRPr="006B7B5B" w:rsidRDefault="00D56F80" w:rsidP="00955416">
            <w:pPr>
              <w:pStyle w:val="TableParagraph"/>
              <w:spacing w:before="0" w:line="278" w:lineRule="auto"/>
              <w:ind w:left="107"/>
              <w:jc w:val="left"/>
              <w:rPr>
                <w:rFonts w:ascii="Times New Roman"/>
                <w:sz w:val="18"/>
                <w:lang w:val="en-US"/>
              </w:rPr>
            </w:pPr>
          </w:p>
        </w:tc>
        <w:tc>
          <w:tcPr>
            <w:tcW w:w="696" w:type="dxa"/>
          </w:tcPr>
          <w:p w14:paraId="21578E84"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37032403"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Seating Area</w:t>
            </w:r>
          </w:p>
        </w:tc>
        <w:tc>
          <w:tcPr>
            <w:tcW w:w="928" w:type="dxa"/>
          </w:tcPr>
          <w:p w14:paraId="0E895A90"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46</w:t>
            </w:r>
          </w:p>
        </w:tc>
        <w:tc>
          <w:tcPr>
            <w:tcW w:w="796" w:type="dxa"/>
          </w:tcPr>
          <w:p w14:paraId="46640720"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1.50</w:t>
            </w:r>
          </w:p>
        </w:tc>
        <w:tc>
          <w:tcPr>
            <w:tcW w:w="1571" w:type="dxa"/>
          </w:tcPr>
          <w:p w14:paraId="0672350A"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6</w:t>
            </w:r>
          </w:p>
        </w:tc>
        <w:tc>
          <w:tcPr>
            <w:tcW w:w="1237" w:type="dxa"/>
          </w:tcPr>
          <w:p w14:paraId="66696F03"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68.29 m2</w:t>
            </w:r>
          </w:p>
        </w:tc>
      </w:tr>
      <w:tr w:rsidR="00552BCC" w14:paraId="57D95928" w14:textId="77777777">
        <w:trPr>
          <w:trHeight w:val="251"/>
        </w:trPr>
        <w:tc>
          <w:tcPr>
            <w:tcW w:w="1519" w:type="dxa"/>
            <w:vMerge w:val="restart"/>
          </w:tcPr>
          <w:p w14:paraId="7B89424A"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Waiting and boarding areas</w:t>
            </w:r>
          </w:p>
        </w:tc>
        <w:tc>
          <w:tcPr>
            <w:tcW w:w="696" w:type="dxa"/>
          </w:tcPr>
          <w:p w14:paraId="5BC1126F"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0.00</w:t>
            </w:r>
          </w:p>
        </w:tc>
        <w:tc>
          <w:tcPr>
            <w:tcW w:w="2174" w:type="dxa"/>
          </w:tcPr>
          <w:p w14:paraId="18ED086A"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Interpretation Space</w:t>
            </w:r>
          </w:p>
        </w:tc>
        <w:tc>
          <w:tcPr>
            <w:tcW w:w="928" w:type="dxa"/>
          </w:tcPr>
          <w:p w14:paraId="5868870C"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124</w:t>
            </w:r>
          </w:p>
        </w:tc>
        <w:tc>
          <w:tcPr>
            <w:tcW w:w="796" w:type="dxa"/>
          </w:tcPr>
          <w:p w14:paraId="3D11CE92"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6F2E9080"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686A7A0E"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370.74 m2</w:t>
            </w:r>
          </w:p>
        </w:tc>
      </w:tr>
      <w:tr w:rsidR="00552BCC" w14:paraId="5B3672E3" w14:textId="77777777">
        <w:trPr>
          <w:trHeight w:val="253"/>
        </w:trPr>
        <w:tc>
          <w:tcPr>
            <w:tcW w:w="1519" w:type="dxa"/>
            <w:vMerge/>
            <w:tcBorders>
              <w:top w:val="nil"/>
            </w:tcBorders>
          </w:tcPr>
          <w:p w14:paraId="483E26DA"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13655270"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0.00</w:t>
            </w:r>
          </w:p>
        </w:tc>
        <w:tc>
          <w:tcPr>
            <w:tcW w:w="2174" w:type="dxa"/>
          </w:tcPr>
          <w:p w14:paraId="311852FA"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Viewpoint terrace</w:t>
            </w:r>
          </w:p>
        </w:tc>
        <w:tc>
          <w:tcPr>
            <w:tcW w:w="928" w:type="dxa"/>
          </w:tcPr>
          <w:p w14:paraId="0D3414D1"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28</w:t>
            </w:r>
          </w:p>
        </w:tc>
        <w:tc>
          <w:tcPr>
            <w:tcW w:w="796" w:type="dxa"/>
          </w:tcPr>
          <w:p w14:paraId="220F6128"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430EFD18"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31105916"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82.88 m2</w:t>
            </w:r>
          </w:p>
        </w:tc>
      </w:tr>
      <w:tr w:rsidR="00552BCC" w14:paraId="2EFA0E2F" w14:textId="77777777">
        <w:trPr>
          <w:trHeight w:val="251"/>
        </w:trPr>
        <w:tc>
          <w:tcPr>
            <w:tcW w:w="1519" w:type="dxa"/>
            <w:vMerge/>
            <w:tcBorders>
              <w:top w:val="nil"/>
            </w:tcBorders>
          </w:tcPr>
          <w:p w14:paraId="52E25CC2"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510D66B3"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0A29D445"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Interpretation room</w:t>
            </w:r>
          </w:p>
        </w:tc>
        <w:tc>
          <w:tcPr>
            <w:tcW w:w="928" w:type="dxa"/>
          </w:tcPr>
          <w:p w14:paraId="01C11C7C"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54</w:t>
            </w:r>
          </w:p>
        </w:tc>
        <w:tc>
          <w:tcPr>
            <w:tcW w:w="796" w:type="dxa"/>
          </w:tcPr>
          <w:p w14:paraId="686E641C"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6E0386AC"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18527909"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161.61 m2</w:t>
            </w:r>
          </w:p>
        </w:tc>
      </w:tr>
      <w:tr w:rsidR="00552BCC" w14:paraId="736307FB" w14:textId="77777777">
        <w:trPr>
          <w:trHeight w:val="253"/>
        </w:trPr>
        <w:tc>
          <w:tcPr>
            <w:tcW w:w="1519" w:type="dxa"/>
            <w:vMerge/>
            <w:tcBorders>
              <w:top w:val="nil"/>
            </w:tcBorders>
          </w:tcPr>
          <w:p w14:paraId="49FEF897"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559398B0"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1A557DFE"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Dining terrace</w:t>
            </w:r>
          </w:p>
        </w:tc>
        <w:tc>
          <w:tcPr>
            <w:tcW w:w="928" w:type="dxa"/>
          </w:tcPr>
          <w:p w14:paraId="5CCF3BE2"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37</w:t>
            </w:r>
          </w:p>
        </w:tc>
        <w:tc>
          <w:tcPr>
            <w:tcW w:w="796" w:type="dxa"/>
          </w:tcPr>
          <w:p w14:paraId="1539394D"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4F57FD8A"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7DA6644E"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110.22 m2</w:t>
            </w:r>
          </w:p>
        </w:tc>
      </w:tr>
      <w:tr w:rsidR="00552BCC" w14:paraId="7BF4C6FD" w14:textId="77777777">
        <w:trPr>
          <w:trHeight w:val="251"/>
        </w:trPr>
        <w:tc>
          <w:tcPr>
            <w:tcW w:w="1519" w:type="dxa"/>
            <w:vMerge/>
            <w:tcBorders>
              <w:top w:val="nil"/>
            </w:tcBorders>
          </w:tcPr>
          <w:p w14:paraId="39362DEE"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6E8CE624"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2E65D563"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Boarding Control</w:t>
            </w:r>
          </w:p>
        </w:tc>
        <w:tc>
          <w:tcPr>
            <w:tcW w:w="928" w:type="dxa"/>
          </w:tcPr>
          <w:p w14:paraId="13B7F66F"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28</w:t>
            </w:r>
          </w:p>
        </w:tc>
        <w:tc>
          <w:tcPr>
            <w:tcW w:w="796" w:type="dxa"/>
          </w:tcPr>
          <w:p w14:paraId="1375AE09"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0.80</w:t>
            </w:r>
          </w:p>
        </w:tc>
        <w:tc>
          <w:tcPr>
            <w:tcW w:w="1571" w:type="dxa"/>
          </w:tcPr>
          <w:p w14:paraId="24A23B1B"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8</w:t>
            </w:r>
          </w:p>
        </w:tc>
        <w:tc>
          <w:tcPr>
            <w:tcW w:w="1237" w:type="dxa"/>
          </w:tcPr>
          <w:p w14:paraId="7EC2383F"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22.63 m2</w:t>
            </w:r>
          </w:p>
        </w:tc>
      </w:tr>
      <w:tr w:rsidR="00552BCC" w14:paraId="0309318A" w14:textId="77777777">
        <w:trPr>
          <w:trHeight w:val="253"/>
        </w:trPr>
        <w:tc>
          <w:tcPr>
            <w:tcW w:w="1519" w:type="dxa"/>
            <w:vMerge/>
            <w:tcBorders>
              <w:top w:val="nil"/>
            </w:tcBorders>
          </w:tcPr>
          <w:p w14:paraId="7882CCB8"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4CF4B5F0"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62F4A535"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Alighting Control</w:t>
            </w:r>
          </w:p>
        </w:tc>
        <w:tc>
          <w:tcPr>
            <w:tcW w:w="928" w:type="dxa"/>
          </w:tcPr>
          <w:p w14:paraId="5E72C71B"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28</w:t>
            </w:r>
          </w:p>
        </w:tc>
        <w:tc>
          <w:tcPr>
            <w:tcW w:w="796" w:type="dxa"/>
          </w:tcPr>
          <w:p w14:paraId="744D4360"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0.80</w:t>
            </w:r>
          </w:p>
        </w:tc>
        <w:tc>
          <w:tcPr>
            <w:tcW w:w="1571" w:type="dxa"/>
          </w:tcPr>
          <w:p w14:paraId="531EC1A5"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8</w:t>
            </w:r>
          </w:p>
        </w:tc>
        <w:tc>
          <w:tcPr>
            <w:tcW w:w="1237" w:type="dxa"/>
          </w:tcPr>
          <w:p w14:paraId="5DF7B5E0"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22.63 m2</w:t>
            </w:r>
          </w:p>
        </w:tc>
      </w:tr>
      <w:tr w:rsidR="00552BCC" w14:paraId="2235AD08" w14:textId="77777777">
        <w:trPr>
          <w:trHeight w:val="251"/>
        </w:trPr>
        <w:tc>
          <w:tcPr>
            <w:tcW w:w="1519" w:type="dxa"/>
            <w:vMerge/>
            <w:tcBorders>
              <w:top w:val="nil"/>
            </w:tcBorders>
          </w:tcPr>
          <w:p w14:paraId="12BE2279"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233D3D4D"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7F656612"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Interpretation Area</w:t>
            </w:r>
          </w:p>
        </w:tc>
        <w:tc>
          <w:tcPr>
            <w:tcW w:w="928" w:type="dxa"/>
          </w:tcPr>
          <w:p w14:paraId="7009BC18"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34</w:t>
            </w:r>
          </w:p>
        </w:tc>
        <w:tc>
          <w:tcPr>
            <w:tcW w:w="796" w:type="dxa"/>
          </w:tcPr>
          <w:p w14:paraId="4081D2CA"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4F8062C7"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0B5A4C81"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101.06 m2</w:t>
            </w:r>
          </w:p>
        </w:tc>
      </w:tr>
      <w:tr w:rsidR="00552BCC" w14:paraId="45062911" w14:textId="77777777">
        <w:trPr>
          <w:trHeight w:val="251"/>
        </w:trPr>
        <w:tc>
          <w:tcPr>
            <w:tcW w:w="1519" w:type="dxa"/>
            <w:vMerge/>
            <w:tcBorders>
              <w:top w:val="nil"/>
            </w:tcBorders>
          </w:tcPr>
          <w:p w14:paraId="003BE048"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1417CB81"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-8.00</w:t>
            </w:r>
          </w:p>
        </w:tc>
        <w:tc>
          <w:tcPr>
            <w:tcW w:w="2174" w:type="dxa"/>
          </w:tcPr>
          <w:p w14:paraId="6FE6C0D2"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Boarding Control</w:t>
            </w:r>
          </w:p>
        </w:tc>
        <w:tc>
          <w:tcPr>
            <w:tcW w:w="928" w:type="dxa"/>
          </w:tcPr>
          <w:p w14:paraId="02801FE6"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10</w:t>
            </w:r>
          </w:p>
        </w:tc>
        <w:tc>
          <w:tcPr>
            <w:tcW w:w="796" w:type="dxa"/>
          </w:tcPr>
          <w:p w14:paraId="08547DEB"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2C6F5F2A"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7</w:t>
            </w:r>
          </w:p>
        </w:tc>
        <w:tc>
          <w:tcPr>
            <w:tcW w:w="1237" w:type="dxa"/>
          </w:tcPr>
          <w:p w14:paraId="47A2A0F8"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30.23 m2</w:t>
            </w:r>
          </w:p>
        </w:tc>
      </w:tr>
      <w:tr w:rsidR="00552BCC" w14:paraId="13A3AC6D" w14:textId="77777777">
        <w:trPr>
          <w:trHeight w:val="253"/>
        </w:trPr>
        <w:tc>
          <w:tcPr>
            <w:tcW w:w="1519" w:type="dxa"/>
            <w:vMerge/>
            <w:tcBorders>
              <w:top w:val="nil"/>
            </w:tcBorders>
          </w:tcPr>
          <w:p w14:paraId="1862409A"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0C551C1B"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-8.00</w:t>
            </w:r>
          </w:p>
        </w:tc>
        <w:tc>
          <w:tcPr>
            <w:tcW w:w="2174" w:type="dxa"/>
          </w:tcPr>
          <w:p w14:paraId="3823E837"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Boarding Area</w:t>
            </w:r>
          </w:p>
        </w:tc>
        <w:tc>
          <w:tcPr>
            <w:tcW w:w="928" w:type="dxa"/>
          </w:tcPr>
          <w:p w14:paraId="5490467E"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3DED38AC" w14:textId="77777777" w:rsidR="00D56F80" w:rsidRPr="006B7B5B" w:rsidRDefault="00D56F80" w:rsidP="00E465E5">
            <w:pPr>
              <w:pStyle w:val="TableParagraph"/>
              <w:spacing w:before="0" w:line="219" w:lineRule="exact"/>
              <w:ind w:left="0" w:right="246"/>
              <w:rPr>
                <w:rFonts w:ascii="Calibri" w:eastAsia="Calibri" w:hAnsi="Calibri" w:cs="Calibri"/>
                <w:spacing w:val="-4"/>
                <w:sz w:val="18"/>
                <w:lang w:val="en-US"/>
              </w:rPr>
            </w:pPr>
          </w:p>
        </w:tc>
        <w:tc>
          <w:tcPr>
            <w:tcW w:w="1571" w:type="dxa"/>
          </w:tcPr>
          <w:p w14:paraId="50A403B6"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3F2F462B"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104.86 m2</w:t>
            </w:r>
          </w:p>
        </w:tc>
      </w:tr>
      <w:tr w:rsidR="00552BCC" w14:paraId="231902ED" w14:textId="77777777">
        <w:trPr>
          <w:trHeight w:val="251"/>
        </w:trPr>
        <w:tc>
          <w:tcPr>
            <w:tcW w:w="1519" w:type="dxa"/>
          </w:tcPr>
          <w:p w14:paraId="091A8C0C"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Commercial Zone</w:t>
            </w:r>
          </w:p>
        </w:tc>
        <w:tc>
          <w:tcPr>
            <w:tcW w:w="696" w:type="dxa"/>
          </w:tcPr>
          <w:p w14:paraId="5A7B4F8C"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+0.70</w:t>
            </w:r>
          </w:p>
        </w:tc>
        <w:tc>
          <w:tcPr>
            <w:tcW w:w="2174" w:type="dxa"/>
          </w:tcPr>
          <w:p w14:paraId="47A787A0"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Commercial Shops</w:t>
            </w:r>
          </w:p>
        </w:tc>
        <w:tc>
          <w:tcPr>
            <w:tcW w:w="928" w:type="dxa"/>
          </w:tcPr>
          <w:p w14:paraId="010ACFD5"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69</w:t>
            </w:r>
          </w:p>
        </w:tc>
        <w:tc>
          <w:tcPr>
            <w:tcW w:w="796" w:type="dxa"/>
          </w:tcPr>
          <w:p w14:paraId="16D3D587"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2.80</w:t>
            </w:r>
          </w:p>
        </w:tc>
        <w:tc>
          <w:tcPr>
            <w:tcW w:w="1571" w:type="dxa"/>
          </w:tcPr>
          <w:p w14:paraId="57B369E5"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9</w:t>
            </w:r>
          </w:p>
        </w:tc>
        <w:tc>
          <w:tcPr>
            <w:tcW w:w="1237" w:type="dxa"/>
          </w:tcPr>
          <w:p w14:paraId="18F250F8"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192.00 m2</w:t>
            </w:r>
          </w:p>
        </w:tc>
      </w:tr>
      <w:tr w:rsidR="00552BCC" w14:paraId="6ED1A874" w14:textId="77777777">
        <w:trPr>
          <w:trHeight w:val="505"/>
        </w:trPr>
        <w:tc>
          <w:tcPr>
            <w:tcW w:w="1519" w:type="dxa"/>
          </w:tcPr>
          <w:p w14:paraId="119206DB"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Parking lot</w:t>
            </w:r>
          </w:p>
        </w:tc>
        <w:tc>
          <w:tcPr>
            <w:tcW w:w="696" w:type="dxa"/>
          </w:tcPr>
          <w:p w14:paraId="2A1DC159"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-12.50</w:t>
            </w:r>
          </w:p>
        </w:tc>
        <w:tc>
          <w:tcPr>
            <w:tcW w:w="2174" w:type="dxa"/>
          </w:tcPr>
          <w:p w14:paraId="528F393D"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Roofed parking lot</w:t>
            </w:r>
          </w:p>
        </w:tc>
        <w:tc>
          <w:tcPr>
            <w:tcW w:w="928" w:type="dxa"/>
          </w:tcPr>
          <w:p w14:paraId="5B93C50E"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4EFB9981" w14:textId="77777777" w:rsidR="00D56F80" w:rsidRPr="006B7B5B" w:rsidRDefault="00B74F2A" w:rsidP="00E465E5">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11.00</w:t>
            </w:r>
          </w:p>
        </w:tc>
        <w:tc>
          <w:tcPr>
            <w:tcW w:w="1571" w:type="dxa"/>
          </w:tcPr>
          <w:p w14:paraId="253CC787" w14:textId="77777777" w:rsidR="00D56F80" w:rsidRPr="006B7B5B" w:rsidRDefault="00B74F2A" w:rsidP="00E465E5">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spaces</w:t>
            </w:r>
            <w:r w:rsidRPr="006B7B5B">
              <w:rPr>
                <w:rFonts w:ascii="Calibri" w:eastAsia="Calibri" w:hAnsi="Calibri" w:cs="Calibri"/>
                <w:sz w:val="18"/>
                <w:lang w:val="en-US"/>
              </w:rPr>
              <w:tab/>
              <w:t>for</w:t>
            </w:r>
          </w:p>
          <w:p w14:paraId="27BF3B78" w14:textId="77777777" w:rsidR="00D56F80" w:rsidRPr="006B7B5B" w:rsidRDefault="00B74F2A" w:rsidP="00E465E5">
            <w:pPr>
              <w:pStyle w:val="TableParagraph"/>
              <w:tabs>
                <w:tab w:val="left" w:pos="1278"/>
              </w:tabs>
              <w:spacing w:before="32"/>
              <w:ind w:left="110"/>
              <w:jc w:val="left"/>
              <w:rPr>
                <w:rFonts w:ascii="Calibri" w:eastAsia="Calibri" w:hAnsi="Calibri" w:cs="Calibri"/>
                <w:sz w:val="18"/>
                <w:lang w:val="en-US"/>
              </w:rPr>
            </w:pPr>
            <w:r w:rsidRPr="006B7B5B">
              <w:rPr>
                <w:rFonts w:ascii="Calibri" w:eastAsia="Calibri" w:hAnsi="Calibri" w:cs="Calibri"/>
                <w:sz w:val="18"/>
                <w:lang w:val="en-US"/>
              </w:rPr>
              <w:t>buses</w:t>
            </w:r>
          </w:p>
        </w:tc>
        <w:tc>
          <w:tcPr>
            <w:tcW w:w="1237" w:type="dxa"/>
          </w:tcPr>
          <w:p w14:paraId="6E5931A0"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543.03 m2</w:t>
            </w:r>
          </w:p>
        </w:tc>
      </w:tr>
      <w:tr w:rsidR="00552BCC" w14:paraId="7164DB87" w14:textId="77777777">
        <w:trPr>
          <w:trHeight w:val="253"/>
        </w:trPr>
        <w:tc>
          <w:tcPr>
            <w:tcW w:w="1519" w:type="dxa"/>
            <w:vMerge w:val="restart"/>
          </w:tcPr>
          <w:p w14:paraId="7C38688B"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Circulation</w:t>
            </w:r>
            <w:r w:rsidR="006B7B5B" w:rsidRPr="006B7B5B">
              <w:rPr>
                <w:rFonts w:ascii="Calibri" w:eastAsia="Calibri" w:hAnsi="Calibri" w:cs="Calibri"/>
                <w:spacing w:val="-2"/>
                <w:sz w:val="18"/>
                <w:lang w:val="en-US"/>
              </w:rPr>
              <w:t xml:space="preserve"> </w:t>
            </w:r>
            <w:r w:rsidRPr="006B7B5B">
              <w:rPr>
                <w:rFonts w:ascii="Calibri" w:eastAsia="Calibri" w:hAnsi="Calibri" w:cs="Calibri"/>
                <w:spacing w:val="-2"/>
                <w:sz w:val="18"/>
                <w:lang w:val="en-US"/>
              </w:rPr>
              <w:t>and structures</w:t>
            </w:r>
          </w:p>
        </w:tc>
        <w:tc>
          <w:tcPr>
            <w:tcW w:w="696" w:type="dxa"/>
          </w:tcPr>
          <w:p w14:paraId="1B0F86D2"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0.00</w:t>
            </w:r>
          </w:p>
        </w:tc>
        <w:tc>
          <w:tcPr>
            <w:tcW w:w="2174" w:type="dxa"/>
          </w:tcPr>
          <w:p w14:paraId="3DB3F68A"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Entrance Level</w:t>
            </w:r>
          </w:p>
        </w:tc>
        <w:tc>
          <w:tcPr>
            <w:tcW w:w="928" w:type="dxa"/>
          </w:tcPr>
          <w:p w14:paraId="3C05D437"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46AB11C7" w14:textId="77777777" w:rsidR="00D56F80" w:rsidRPr="006B7B5B" w:rsidRDefault="00D56F80" w:rsidP="00E465E5">
            <w:pPr>
              <w:pStyle w:val="TableParagraph"/>
              <w:spacing w:before="0" w:line="219" w:lineRule="exact"/>
              <w:ind w:left="0" w:right="246"/>
              <w:rPr>
                <w:rFonts w:ascii="Calibri" w:eastAsia="Calibri" w:hAnsi="Calibri" w:cs="Calibri"/>
                <w:spacing w:val="-4"/>
                <w:sz w:val="18"/>
                <w:lang w:val="en-US"/>
              </w:rPr>
            </w:pPr>
          </w:p>
        </w:tc>
        <w:tc>
          <w:tcPr>
            <w:tcW w:w="1571" w:type="dxa"/>
          </w:tcPr>
          <w:p w14:paraId="2BD5EA4B"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488A0168"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249.22 m2</w:t>
            </w:r>
          </w:p>
        </w:tc>
      </w:tr>
      <w:tr w:rsidR="00552BCC" w14:paraId="1DF44E8C" w14:textId="77777777">
        <w:trPr>
          <w:trHeight w:val="251"/>
        </w:trPr>
        <w:tc>
          <w:tcPr>
            <w:tcW w:w="1519" w:type="dxa"/>
            <w:vMerge/>
            <w:tcBorders>
              <w:top w:val="nil"/>
            </w:tcBorders>
          </w:tcPr>
          <w:p w14:paraId="4546C7B3"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4767E908"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-4.00</w:t>
            </w:r>
          </w:p>
        </w:tc>
        <w:tc>
          <w:tcPr>
            <w:tcW w:w="2174" w:type="dxa"/>
          </w:tcPr>
          <w:p w14:paraId="7863AAEC"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Waiting Level</w:t>
            </w:r>
          </w:p>
        </w:tc>
        <w:tc>
          <w:tcPr>
            <w:tcW w:w="928" w:type="dxa"/>
          </w:tcPr>
          <w:p w14:paraId="22A129D4"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1BCE7ADE" w14:textId="77777777" w:rsidR="00D56F80" w:rsidRPr="006B7B5B" w:rsidRDefault="00D56F80" w:rsidP="00E465E5">
            <w:pPr>
              <w:pStyle w:val="TableParagraph"/>
              <w:spacing w:before="0" w:line="219" w:lineRule="exact"/>
              <w:ind w:left="0" w:right="246"/>
              <w:rPr>
                <w:rFonts w:ascii="Calibri" w:eastAsia="Calibri" w:hAnsi="Calibri" w:cs="Calibri"/>
                <w:spacing w:val="-4"/>
                <w:sz w:val="18"/>
                <w:lang w:val="en-US"/>
              </w:rPr>
            </w:pPr>
          </w:p>
        </w:tc>
        <w:tc>
          <w:tcPr>
            <w:tcW w:w="1571" w:type="dxa"/>
          </w:tcPr>
          <w:p w14:paraId="5B4C49C0"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18B61FF2"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498.45 m2</w:t>
            </w:r>
          </w:p>
        </w:tc>
      </w:tr>
      <w:tr w:rsidR="00552BCC" w14:paraId="7781D32F" w14:textId="77777777">
        <w:trPr>
          <w:trHeight w:val="251"/>
        </w:trPr>
        <w:tc>
          <w:tcPr>
            <w:tcW w:w="1519" w:type="dxa"/>
            <w:vMerge/>
            <w:tcBorders>
              <w:top w:val="nil"/>
            </w:tcBorders>
          </w:tcPr>
          <w:p w14:paraId="40761D36"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0E4B7DFB"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-8.00</w:t>
            </w:r>
          </w:p>
        </w:tc>
        <w:tc>
          <w:tcPr>
            <w:tcW w:w="2174" w:type="dxa"/>
          </w:tcPr>
          <w:p w14:paraId="012CC61A" w14:textId="77777777" w:rsidR="00D56F80" w:rsidRPr="006B7B5B" w:rsidRDefault="00B74F2A" w:rsidP="00E465E5">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Boarding Level</w:t>
            </w:r>
          </w:p>
        </w:tc>
        <w:tc>
          <w:tcPr>
            <w:tcW w:w="928" w:type="dxa"/>
          </w:tcPr>
          <w:p w14:paraId="2DB8849A" w14:textId="77777777" w:rsidR="00D56F80" w:rsidRPr="006B7B5B" w:rsidRDefault="00B74F2A" w:rsidP="00E465E5">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1AC3C16B" w14:textId="77777777" w:rsidR="00D56F80" w:rsidRPr="006B7B5B" w:rsidRDefault="00D56F80" w:rsidP="00E465E5">
            <w:pPr>
              <w:pStyle w:val="TableParagraph"/>
              <w:spacing w:before="0" w:line="219" w:lineRule="exact"/>
              <w:ind w:left="0" w:right="246"/>
              <w:rPr>
                <w:rFonts w:ascii="Calibri" w:eastAsia="Calibri" w:hAnsi="Calibri" w:cs="Calibri"/>
                <w:spacing w:val="-4"/>
                <w:sz w:val="18"/>
                <w:lang w:val="en-US"/>
              </w:rPr>
            </w:pPr>
          </w:p>
        </w:tc>
        <w:tc>
          <w:tcPr>
            <w:tcW w:w="1571" w:type="dxa"/>
          </w:tcPr>
          <w:p w14:paraId="62DFF10F"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442FC413"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383.78 m2</w:t>
            </w:r>
          </w:p>
        </w:tc>
      </w:tr>
      <w:tr w:rsidR="00552BCC" w14:paraId="399E5827" w14:textId="77777777">
        <w:trPr>
          <w:trHeight w:val="253"/>
        </w:trPr>
        <w:tc>
          <w:tcPr>
            <w:tcW w:w="1519" w:type="dxa"/>
            <w:shd w:val="clear" w:color="auto" w:fill="E7E6E6"/>
          </w:tcPr>
          <w:p w14:paraId="4A8F9A73"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Outdoor areas</w:t>
            </w:r>
          </w:p>
        </w:tc>
        <w:tc>
          <w:tcPr>
            <w:tcW w:w="2870" w:type="dxa"/>
            <w:gridSpan w:val="2"/>
            <w:shd w:val="clear" w:color="auto" w:fill="E7E6E6"/>
          </w:tcPr>
          <w:p w14:paraId="022508AB" w14:textId="77777777" w:rsidR="00D56F80" w:rsidRPr="006B7B5B" w:rsidRDefault="00D56F80" w:rsidP="006B7B5B">
            <w:pPr>
              <w:pStyle w:val="TableParagraph"/>
              <w:spacing w:before="0" w:line="219" w:lineRule="exact"/>
              <w:ind w:left="110"/>
              <w:jc w:val="left"/>
              <w:rPr>
                <w:rFonts w:ascii="Calibri" w:eastAsia="Calibri" w:hAnsi="Calibri" w:cs="Calibri"/>
                <w:spacing w:val="-2"/>
                <w:sz w:val="18"/>
                <w:lang w:val="en-US"/>
              </w:rPr>
            </w:pPr>
          </w:p>
        </w:tc>
        <w:tc>
          <w:tcPr>
            <w:tcW w:w="928" w:type="dxa"/>
            <w:shd w:val="clear" w:color="auto" w:fill="E7E6E6"/>
          </w:tcPr>
          <w:p w14:paraId="61CA4842"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515</w:t>
            </w:r>
          </w:p>
        </w:tc>
        <w:tc>
          <w:tcPr>
            <w:tcW w:w="2367" w:type="dxa"/>
            <w:gridSpan w:val="2"/>
            <w:shd w:val="clear" w:color="auto" w:fill="E7E6E6"/>
          </w:tcPr>
          <w:p w14:paraId="2842F867" w14:textId="77777777" w:rsidR="00D56F80" w:rsidRPr="006B7B5B" w:rsidRDefault="00D56F80" w:rsidP="006B7B5B">
            <w:pPr>
              <w:pStyle w:val="TableParagraph"/>
              <w:tabs>
                <w:tab w:val="left" w:pos="1278"/>
              </w:tabs>
              <w:spacing w:before="1"/>
              <w:ind w:left="109"/>
              <w:jc w:val="left"/>
              <w:rPr>
                <w:rFonts w:ascii="Calibri" w:eastAsia="Calibri" w:hAnsi="Calibri" w:cs="Calibri"/>
                <w:sz w:val="18"/>
                <w:lang w:val="en-US"/>
              </w:rPr>
            </w:pPr>
          </w:p>
        </w:tc>
        <w:tc>
          <w:tcPr>
            <w:tcW w:w="1237" w:type="dxa"/>
            <w:shd w:val="clear" w:color="auto" w:fill="E7E6E6"/>
          </w:tcPr>
          <w:p w14:paraId="2C404B88"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4532.13 m2</w:t>
            </w:r>
          </w:p>
        </w:tc>
      </w:tr>
      <w:tr w:rsidR="00552BCC" w14:paraId="23EEA9CC" w14:textId="77777777">
        <w:trPr>
          <w:trHeight w:val="251"/>
        </w:trPr>
        <w:tc>
          <w:tcPr>
            <w:tcW w:w="1519" w:type="dxa"/>
            <w:vMerge w:val="restart"/>
          </w:tcPr>
          <w:p w14:paraId="0AA8AF68"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Visitors</w:t>
            </w:r>
          </w:p>
        </w:tc>
        <w:tc>
          <w:tcPr>
            <w:tcW w:w="696" w:type="dxa"/>
          </w:tcPr>
          <w:p w14:paraId="045DD717"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+0.70</w:t>
            </w:r>
          </w:p>
        </w:tc>
        <w:tc>
          <w:tcPr>
            <w:tcW w:w="2174" w:type="dxa"/>
          </w:tcPr>
          <w:p w14:paraId="1F114A93"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Entrance Station*</w:t>
            </w:r>
          </w:p>
        </w:tc>
        <w:tc>
          <w:tcPr>
            <w:tcW w:w="928" w:type="dxa"/>
          </w:tcPr>
          <w:p w14:paraId="7566AC3C"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303</w:t>
            </w:r>
          </w:p>
        </w:tc>
        <w:tc>
          <w:tcPr>
            <w:tcW w:w="796" w:type="dxa"/>
          </w:tcPr>
          <w:p w14:paraId="7EEA7AE5" w14:textId="77777777" w:rsidR="00D56F80" w:rsidRPr="006B7B5B" w:rsidRDefault="00B74F2A" w:rsidP="006B7B5B">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2.50</w:t>
            </w:r>
          </w:p>
        </w:tc>
        <w:tc>
          <w:tcPr>
            <w:tcW w:w="1571" w:type="dxa"/>
          </w:tcPr>
          <w:p w14:paraId="0479A233"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m</w:t>
            </w:r>
            <w:r w:rsidRPr="006B7B5B">
              <w:rPr>
                <w:rFonts w:ascii="Calibri" w:eastAsia="Calibri" w:hAnsi="Calibri" w:cs="Calibri"/>
                <w:position w:val="5"/>
                <w:sz w:val="12"/>
                <w:lang w:val="en-US"/>
              </w:rPr>
              <w:t>2</w:t>
            </w:r>
            <w:r w:rsidRPr="006B7B5B">
              <w:rPr>
                <w:rFonts w:ascii="Calibri" w:eastAsia="Calibri" w:hAnsi="Calibri" w:cs="Calibri"/>
                <w:sz w:val="18"/>
                <w:lang w:val="en-US"/>
              </w:rPr>
              <w:t xml:space="preserve"> per person </w:t>
            </w:r>
            <w:r w:rsidRPr="006B7B5B">
              <w:rPr>
                <w:rFonts w:ascii="Calibri" w:eastAsia="Calibri" w:hAnsi="Calibri" w:cs="Calibri"/>
                <w:position w:val="5"/>
                <w:sz w:val="12"/>
                <w:lang w:val="en-US"/>
              </w:rPr>
              <w:t>10</w:t>
            </w:r>
          </w:p>
        </w:tc>
        <w:tc>
          <w:tcPr>
            <w:tcW w:w="1237" w:type="dxa"/>
          </w:tcPr>
          <w:p w14:paraId="49502D82"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756.98 m2</w:t>
            </w:r>
          </w:p>
        </w:tc>
      </w:tr>
      <w:tr w:rsidR="00552BCC" w14:paraId="6F71C133" w14:textId="77777777">
        <w:trPr>
          <w:trHeight w:val="505"/>
        </w:trPr>
        <w:tc>
          <w:tcPr>
            <w:tcW w:w="1519" w:type="dxa"/>
            <w:vMerge/>
            <w:tcBorders>
              <w:top w:val="nil"/>
            </w:tcBorders>
          </w:tcPr>
          <w:p w14:paraId="15F4BB39"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68BF3174"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+4.45</w:t>
            </w:r>
          </w:p>
        </w:tc>
        <w:tc>
          <w:tcPr>
            <w:tcW w:w="2174" w:type="dxa"/>
          </w:tcPr>
          <w:p w14:paraId="09D90E61"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Parking bay</w:t>
            </w:r>
          </w:p>
          <w:p w14:paraId="67094D8B"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for tourists</w:t>
            </w:r>
          </w:p>
        </w:tc>
        <w:tc>
          <w:tcPr>
            <w:tcW w:w="928" w:type="dxa"/>
          </w:tcPr>
          <w:p w14:paraId="6AF0B113"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2EC60F1A" w14:textId="77777777" w:rsidR="00D56F80" w:rsidRPr="006B7B5B" w:rsidRDefault="00B74F2A" w:rsidP="006B7B5B">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7.00</w:t>
            </w:r>
          </w:p>
        </w:tc>
        <w:tc>
          <w:tcPr>
            <w:tcW w:w="1571" w:type="dxa"/>
          </w:tcPr>
          <w:p w14:paraId="7F3E332E"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spaces</w:t>
            </w:r>
            <w:r w:rsidRPr="006B7B5B">
              <w:rPr>
                <w:rFonts w:ascii="Calibri" w:eastAsia="Calibri" w:hAnsi="Calibri" w:cs="Calibri"/>
                <w:sz w:val="18"/>
                <w:lang w:val="en-US"/>
              </w:rPr>
              <w:tab/>
              <w:t>for</w:t>
            </w:r>
          </w:p>
          <w:p w14:paraId="103E6AA5" w14:textId="77777777" w:rsidR="00D56F80" w:rsidRPr="006B7B5B" w:rsidRDefault="00B74F2A" w:rsidP="006B7B5B">
            <w:pPr>
              <w:pStyle w:val="TableParagraph"/>
              <w:tabs>
                <w:tab w:val="left" w:pos="1278"/>
              </w:tabs>
              <w:spacing w:before="32"/>
              <w:ind w:left="109"/>
              <w:jc w:val="left"/>
              <w:rPr>
                <w:rFonts w:ascii="Calibri" w:eastAsia="Calibri" w:hAnsi="Calibri" w:cs="Calibri"/>
                <w:sz w:val="18"/>
                <w:lang w:val="en-US"/>
              </w:rPr>
            </w:pPr>
            <w:r w:rsidRPr="006B7B5B">
              <w:rPr>
                <w:rFonts w:ascii="Calibri" w:eastAsia="Calibri" w:hAnsi="Calibri" w:cs="Calibri"/>
                <w:sz w:val="18"/>
                <w:lang w:val="en-US"/>
              </w:rPr>
              <w:t>buses</w:t>
            </w:r>
          </w:p>
        </w:tc>
        <w:tc>
          <w:tcPr>
            <w:tcW w:w="1237" w:type="dxa"/>
          </w:tcPr>
          <w:p w14:paraId="458DE407"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147.00 m2</w:t>
            </w:r>
          </w:p>
        </w:tc>
      </w:tr>
      <w:tr w:rsidR="00552BCC" w14:paraId="17073618" w14:textId="77777777">
        <w:trPr>
          <w:trHeight w:val="253"/>
        </w:trPr>
        <w:tc>
          <w:tcPr>
            <w:tcW w:w="1519" w:type="dxa"/>
            <w:vMerge/>
            <w:tcBorders>
              <w:top w:val="nil"/>
            </w:tcBorders>
          </w:tcPr>
          <w:p w14:paraId="7A0DA780"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78DFE1F1"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+4.50</w:t>
            </w:r>
          </w:p>
        </w:tc>
        <w:tc>
          <w:tcPr>
            <w:tcW w:w="2174" w:type="dxa"/>
          </w:tcPr>
          <w:p w14:paraId="3FEBD1E9"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Outdoor circulation</w:t>
            </w:r>
          </w:p>
        </w:tc>
        <w:tc>
          <w:tcPr>
            <w:tcW w:w="928" w:type="dxa"/>
          </w:tcPr>
          <w:p w14:paraId="54E0BF1F"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4D10DC2E" w14:textId="77777777" w:rsidR="00D56F80" w:rsidRPr="006B7B5B" w:rsidRDefault="00D56F80" w:rsidP="006B7B5B">
            <w:pPr>
              <w:pStyle w:val="TableParagraph"/>
              <w:spacing w:before="0" w:line="219" w:lineRule="exact"/>
              <w:ind w:left="0" w:right="246"/>
              <w:rPr>
                <w:rFonts w:ascii="Calibri" w:eastAsia="Calibri" w:hAnsi="Calibri" w:cs="Calibri"/>
                <w:spacing w:val="-4"/>
                <w:sz w:val="18"/>
                <w:lang w:val="en-US"/>
              </w:rPr>
            </w:pPr>
          </w:p>
        </w:tc>
        <w:tc>
          <w:tcPr>
            <w:tcW w:w="1571" w:type="dxa"/>
          </w:tcPr>
          <w:p w14:paraId="1ADBBB56"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7AAE97EC"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492.93 m2</w:t>
            </w:r>
          </w:p>
        </w:tc>
      </w:tr>
      <w:tr w:rsidR="00552BCC" w14:paraId="789C0DDB" w14:textId="77777777">
        <w:trPr>
          <w:trHeight w:val="251"/>
        </w:trPr>
        <w:tc>
          <w:tcPr>
            <w:tcW w:w="1519" w:type="dxa"/>
            <w:vMerge/>
            <w:tcBorders>
              <w:top w:val="nil"/>
            </w:tcBorders>
          </w:tcPr>
          <w:p w14:paraId="0AB2E5DA" w14:textId="77777777" w:rsidR="00D56F80" w:rsidRPr="006B7B5B" w:rsidRDefault="00D56F80" w:rsidP="00E465E5">
            <w:pPr>
              <w:pStyle w:val="TableParagraph"/>
              <w:spacing w:before="0" w:line="278" w:lineRule="auto"/>
              <w:ind w:left="107"/>
              <w:jc w:val="left"/>
              <w:rPr>
                <w:rFonts w:ascii="Calibri" w:eastAsia="Calibri" w:hAnsi="Calibri" w:cs="Calibri"/>
                <w:spacing w:val="-2"/>
                <w:sz w:val="18"/>
                <w:lang w:val="en-US"/>
              </w:rPr>
            </w:pPr>
          </w:p>
        </w:tc>
        <w:tc>
          <w:tcPr>
            <w:tcW w:w="696" w:type="dxa"/>
          </w:tcPr>
          <w:p w14:paraId="0C289957"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+4.50</w:t>
            </w:r>
          </w:p>
        </w:tc>
        <w:tc>
          <w:tcPr>
            <w:tcW w:w="2174" w:type="dxa"/>
          </w:tcPr>
          <w:p w14:paraId="0C8F5A7A"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Vehicle circulation</w:t>
            </w:r>
          </w:p>
        </w:tc>
        <w:tc>
          <w:tcPr>
            <w:tcW w:w="928" w:type="dxa"/>
          </w:tcPr>
          <w:p w14:paraId="728EB2D0"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676ED41D" w14:textId="77777777" w:rsidR="00D56F80" w:rsidRPr="006B7B5B" w:rsidRDefault="00D56F80" w:rsidP="006B7B5B">
            <w:pPr>
              <w:pStyle w:val="TableParagraph"/>
              <w:spacing w:before="0" w:line="219" w:lineRule="exact"/>
              <w:ind w:left="0" w:right="246"/>
              <w:rPr>
                <w:rFonts w:ascii="Calibri" w:eastAsia="Calibri" w:hAnsi="Calibri" w:cs="Calibri"/>
                <w:spacing w:val="-4"/>
                <w:sz w:val="18"/>
                <w:lang w:val="en-US"/>
              </w:rPr>
            </w:pPr>
          </w:p>
        </w:tc>
        <w:tc>
          <w:tcPr>
            <w:tcW w:w="1571" w:type="dxa"/>
          </w:tcPr>
          <w:p w14:paraId="21CC54CC"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36DDDE0B"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934.07 m2</w:t>
            </w:r>
          </w:p>
        </w:tc>
      </w:tr>
      <w:tr w:rsidR="00552BCC" w14:paraId="080BC0B6" w14:textId="77777777">
        <w:trPr>
          <w:trHeight w:val="505"/>
        </w:trPr>
        <w:tc>
          <w:tcPr>
            <w:tcW w:w="1519" w:type="dxa"/>
            <w:vMerge w:val="restart"/>
          </w:tcPr>
          <w:p w14:paraId="15CC7DCD"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Buses:</w:t>
            </w:r>
            <w:r w:rsidRPr="006B7B5B">
              <w:rPr>
                <w:rFonts w:ascii="Calibri" w:eastAsia="Calibri" w:hAnsi="Calibri" w:cs="Calibri"/>
                <w:spacing w:val="-2"/>
                <w:sz w:val="18"/>
                <w:lang w:val="en-US"/>
              </w:rPr>
              <w:tab/>
              <w:t>No.</w:t>
            </w:r>
          </w:p>
          <w:p w14:paraId="6102E309" w14:textId="77777777" w:rsidR="00D56F80" w:rsidRPr="006B7B5B" w:rsidRDefault="00B74F2A" w:rsidP="00E465E5">
            <w:pPr>
              <w:pStyle w:val="TableParagraph"/>
              <w:spacing w:before="0" w:line="278" w:lineRule="auto"/>
              <w:ind w:left="107"/>
              <w:jc w:val="left"/>
              <w:rPr>
                <w:rFonts w:ascii="Calibri" w:eastAsia="Calibri" w:hAnsi="Calibri" w:cs="Calibri"/>
                <w:spacing w:val="-2"/>
                <w:sz w:val="18"/>
                <w:lang w:val="en-US"/>
              </w:rPr>
            </w:pPr>
            <w:r w:rsidRPr="006B7B5B">
              <w:rPr>
                <w:rFonts w:ascii="Calibri" w:eastAsia="Calibri" w:hAnsi="Calibri" w:cs="Calibri"/>
                <w:spacing w:val="-2"/>
                <w:sz w:val="18"/>
                <w:lang w:val="en-US"/>
              </w:rPr>
              <w:t>of buses 21</w:t>
            </w:r>
          </w:p>
        </w:tc>
        <w:tc>
          <w:tcPr>
            <w:tcW w:w="696" w:type="dxa"/>
          </w:tcPr>
          <w:p w14:paraId="46CCA7A3"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-8.15</w:t>
            </w:r>
          </w:p>
        </w:tc>
        <w:tc>
          <w:tcPr>
            <w:tcW w:w="2174" w:type="dxa"/>
          </w:tcPr>
          <w:p w14:paraId="3447EA1D"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Boarding</w:t>
            </w:r>
            <w:r w:rsidRPr="006B7B5B">
              <w:rPr>
                <w:rFonts w:ascii="Calibri" w:eastAsia="Calibri" w:hAnsi="Calibri" w:cs="Calibri"/>
                <w:spacing w:val="-2"/>
                <w:sz w:val="18"/>
                <w:lang w:val="en-US"/>
              </w:rPr>
              <w:tab/>
              <w:t>parking</w:t>
            </w:r>
          </w:p>
          <w:p w14:paraId="45ED2277" w14:textId="77777777" w:rsidR="00D56F80" w:rsidRPr="006B7B5B" w:rsidRDefault="00B74F2A" w:rsidP="006B7B5B">
            <w:pPr>
              <w:pStyle w:val="TableParagraph"/>
              <w:spacing w:before="0"/>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lot</w:t>
            </w:r>
          </w:p>
        </w:tc>
        <w:tc>
          <w:tcPr>
            <w:tcW w:w="928" w:type="dxa"/>
          </w:tcPr>
          <w:p w14:paraId="35501775"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5CA0B061" w14:textId="77777777" w:rsidR="00D56F80" w:rsidRPr="006B7B5B" w:rsidRDefault="00B74F2A" w:rsidP="006B7B5B">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3.00</w:t>
            </w:r>
          </w:p>
        </w:tc>
        <w:tc>
          <w:tcPr>
            <w:tcW w:w="1571" w:type="dxa"/>
          </w:tcPr>
          <w:p w14:paraId="1B9B6104"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spaces</w:t>
            </w:r>
            <w:r w:rsidRPr="006B7B5B">
              <w:rPr>
                <w:rFonts w:ascii="Calibri" w:eastAsia="Calibri" w:hAnsi="Calibri" w:cs="Calibri"/>
                <w:sz w:val="18"/>
                <w:lang w:val="en-US"/>
              </w:rPr>
              <w:tab/>
              <w:t>for</w:t>
            </w:r>
          </w:p>
          <w:p w14:paraId="32E59FE2"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buses</w:t>
            </w:r>
          </w:p>
        </w:tc>
        <w:tc>
          <w:tcPr>
            <w:tcW w:w="1237" w:type="dxa"/>
          </w:tcPr>
          <w:p w14:paraId="2E337B3E"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598.71 m2</w:t>
            </w:r>
          </w:p>
        </w:tc>
      </w:tr>
      <w:tr w:rsidR="00552BCC" w14:paraId="3C64B074" w14:textId="77777777">
        <w:trPr>
          <w:trHeight w:val="505"/>
        </w:trPr>
        <w:tc>
          <w:tcPr>
            <w:tcW w:w="1519" w:type="dxa"/>
            <w:vMerge/>
            <w:tcBorders>
              <w:top w:val="nil"/>
            </w:tcBorders>
          </w:tcPr>
          <w:p w14:paraId="45ECA8A9" w14:textId="77777777" w:rsidR="00D56F80" w:rsidRPr="006B7B5B" w:rsidRDefault="00D56F80">
            <w:pPr>
              <w:rPr>
                <w:sz w:val="2"/>
                <w:szCs w:val="2"/>
                <w:lang w:val="en-US"/>
              </w:rPr>
            </w:pPr>
          </w:p>
        </w:tc>
        <w:tc>
          <w:tcPr>
            <w:tcW w:w="696" w:type="dxa"/>
          </w:tcPr>
          <w:p w14:paraId="230F2B1F"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-12.50</w:t>
            </w:r>
          </w:p>
        </w:tc>
        <w:tc>
          <w:tcPr>
            <w:tcW w:w="2174" w:type="dxa"/>
          </w:tcPr>
          <w:p w14:paraId="17F601EE"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Bus parking</w:t>
            </w:r>
          </w:p>
          <w:p w14:paraId="53B4CDBE" w14:textId="77777777" w:rsidR="00D56F80" w:rsidRPr="006B7B5B" w:rsidRDefault="00B74F2A" w:rsidP="006B7B5B">
            <w:pPr>
              <w:pStyle w:val="TableParagraph"/>
              <w:spacing w:before="0"/>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area</w:t>
            </w:r>
          </w:p>
        </w:tc>
        <w:tc>
          <w:tcPr>
            <w:tcW w:w="928" w:type="dxa"/>
          </w:tcPr>
          <w:p w14:paraId="5A45DA66"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44D855DE" w14:textId="77777777" w:rsidR="00D56F80" w:rsidRPr="006B7B5B" w:rsidRDefault="00B74F2A" w:rsidP="006B7B5B">
            <w:pPr>
              <w:pStyle w:val="TableParagraph"/>
              <w:spacing w:before="0" w:line="219" w:lineRule="exact"/>
              <w:ind w:left="0" w:right="246"/>
              <w:rPr>
                <w:rFonts w:ascii="Calibri" w:eastAsia="Calibri" w:hAnsi="Calibri" w:cs="Calibri"/>
                <w:spacing w:val="-4"/>
                <w:sz w:val="18"/>
                <w:lang w:val="en-US"/>
              </w:rPr>
            </w:pPr>
            <w:r w:rsidRPr="006B7B5B">
              <w:rPr>
                <w:rFonts w:ascii="Calibri" w:eastAsia="Calibri" w:hAnsi="Calibri" w:cs="Calibri"/>
                <w:spacing w:val="-4"/>
                <w:sz w:val="18"/>
                <w:lang w:val="en-US"/>
              </w:rPr>
              <w:t>18.00</w:t>
            </w:r>
          </w:p>
        </w:tc>
        <w:tc>
          <w:tcPr>
            <w:tcW w:w="1571" w:type="dxa"/>
          </w:tcPr>
          <w:p w14:paraId="3A63052F"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spaces</w:t>
            </w:r>
            <w:r w:rsidRPr="006B7B5B">
              <w:rPr>
                <w:rFonts w:ascii="Calibri" w:eastAsia="Calibri" w:hAnsi="Calibri" w:cs="Calibri"/>
                <w:sz w:val="18"/>
                <w:lang w:val="en-US"/>
              </w:rPr>
              <w:tab/>
              <w:t>for</w:t>
            </w:r>
          </w:p>
          <w:p w14:paraId="03CAA642" w14:textId="77777777" w:rsidR="00D56F80" w:rsidRPr="006B7B5B" w:rsidRDefault="00B74F2A" w:rsidP="006B7B5B">
            <w:pPr>
              <w:pStyle w:val="TableParagraph"/>
              <w:tabs>
                <w:tab w:val="left" w:pos="1278"/>
              </w:tabs>
              <w:spacing w:before="1"/>
              <w:ind w:left="109"/>
              <w:jc w:val="left"/>
              <w:rPr>
                <w:rFonts w:ascii="Calibri" w:eastAsia="Calibri" w:hAnsi="Calibri" w:cs="Calibri"/>
                <w:sz w:val="18"/>
                <w:lang w:val="en-US"/>
              </w:rPr>
            </w:pPr>
            <w:r w:rsidRPr="006B7B5B">
              <w:rPr>
                <w:rFonts w:ascii="Calibri" w:eastAsia="Calibri" w:hAnsi="Calibri" w:cs="Calibri"/>
                <w:sz w:val="18"/>
                <w:lang w:val="en-US"/>
              </w:rPr>
              <w:t>buses</w:t>
            </w:r>
          </w:p>
        </w:tc>
        <w:tc>
          <w:tcPr>
            <w:tcW w:w="1237" w:type="dxa"/>
          </w:tcPr>
          <w:p w14:paraId="1058DEB6"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442.36 m2</w:t>
            </w:r>
          </w:p>
        </w:tc>
      </w:tr>
      <w:tr w:rsidR="00552BCC" w14:paraId="1FAB2D6A" w14:textId="77777777">
        <w:trPr>
          <w:trHeight w:val="251"/>
        </w:trPr>
        <w:tc>
          <w:tcPr>
            <w:tcW w:w="1519" w:type="dxa"/>
            <w:vMerge/>
            <w:tcBorders>
              <w:top w:val="nil"/>
            </w:tcBorders>
          </w:tcPr>
          <w:p w14:paraId="7DD21ECA" w14:textId="77777777" w:rsidR="00D56F80" w:rsidRPr="006B7B5B" w:rsidRDefault="00D56F80">
            <w:pPr>
              <w:rPr>
                <w:sz w:val="2"/>
                <w:szCs w:val="2"/>
                <w:lang w:val="en-US"/>
              </w:rPr>
            </w:pPr>
          </w:p>
        </w:tc>
        <w:tc>
          <w:tcPr>
            <w:tcW w:w="696" w:type="dxa"/>
          </w:tcPr>
          <w:p w14:paraId="00F4249F" w14:textId="77777777" w:rsidR="00D56F80" w:rsidRPr="006B7B5B" w:rsidRDefault="00B74F2A" w:rsidP="00E465E5">
            <w:pPr>
              <w:pStyle w:val="TableParagraph"/>
              <w:spacing w:before="0" w:line="219" w:lineRule="exact"/>
              <w:ind w:left="0" w:right="144"/>
              <w:rPr>
                <w:rFonts w:ascii="Calibri" w:eastAsia="Calibri" w:hAnsi="Calibri" w:cs="Calibri"/>
                <w:spacing w:val="-4"/>
                <w:sz w:val="18"/>
                <w:lang w:val="en-US"/>
              </w:rPr>
            </w:pPr>
            <w:r w:rsidRPr="006B7B5B">
              <w:rPr>
                <w:rFonts w:ascii="Calibri" w:eastAsia="Calibri" w:hAnsi="Calibri" w:cs="Calibri"/>
                <w:spacing w:val="-4"/>
                <w:sz w:val="18"/>
                <w:lang w:val="en-US"/>
              </w:rPr>
              <w:t>-12.50</w:t>
            </w:r>
          </w:p>
        </w:tc>
        <w:tc>
          <w:tcPr>
            <w:tcW w:w="2174" w:type="dxa"/>
          </w:tcPr>
          <w:p w14:paraId="312D9758" w14:textId="77777777" w:rsidR="00D56F80" w:rsidRPr="006B7B5B" w:rsidRDefault="00B74F2A" w:rsidP="006B7B5B">
            <w:pPr>
              <w:pStyle w:val="TableParagraph"/>
              <w:spacing w:before="0" w:line="219" w:lineRule="exact"/>
              <w:ind w:left="110"/>
              <w:jc w:val="left"/>
              <w:rPr>
                <w:rFonts w:ascii="Calibri" w:eastAsia="Calibri" w:hAnsi="Calibri" w:cs="Calibri"/>
                <w:spacing w:val="-2"/>
                <w:sz w:val="18"/>
                <w:lang w:val="en-US"/>
              </w:rPr>
            </w:pPr>
            <w:r w:rsidRPr="006B7B5B">
              <w:rPr>
                <w:rFonts w:ascii="Calibri" w:eastAsia="Calibri" w:hAnsi="Calibri" w:cs="Calibri"/>
                <w:spacing w:val="-2"/>
                <w:sz w:val="18"/>
                <w:lang w:val="en-US"/>
              </w:rPr>
              <w:t>Bus circulation</w:t>
            </w:r>
          </w:p>
        </w:tc>
        <w:tc>
          <w:tcPr>
            <w:tcW w:w="928" w:type="dxa"/>
          </w:tcPr>
          <w:p w14:paraId="3D13CB8F" w14:textId="77777777" w:rsidR="00D56F80" w:rsidRPr="006B7B5B" w:rsidRDefault="00B74F2A" w:rsidP="006B7B5B">
            <w:pPr>
              <w:pStyle w:val="TableParagraph"/>
              <w:spacing w:before="0" w:line="219" w:lineRule="exact"/>
              <w:ind w:left="110"/>
              <w:jc w:val="left"/>
              <w:rPr>
                <w:rFonts w:ascii="Calibri" w:eastAsia="Calibri" w:hAnsi="Calibri" w:cs="Calibri"/>
                <w:spacing w:val="-10"/>
                <w:sz w:val="18"/>
                <w:lang w:val="en-US"/>
              </w:rPr>
            </w:pPr>
            <w:r w:rsidRPr="006B7B5B">
              <w:rPr>
                <w:rFonts w:ascii="Calibri" w:eastAsia="Calibri" w:hAnsi="Calibri" w:cs="Calibri"/>
                <w:spacing w:val="-10"/>
                <w:sz w:val="18"/>
                <w:lang w:val="en-US"/>
              </w:rPr>
              <w:t>-</w:t>
            </w:r>
          </w:p>
        </w:tc>
        <w:tc>
          <w:tcPr>
            <w:tcW w:w="796" w:type="dxa"/>
          </w:tcPr>
          <w:p w14:paraId="3B7501F5" w14:textId="77777777" w:rsidR="00D56F80" w:rsidRPr="006B7B5B" w:rsidRDefault="00D56F80" w:rsidP="006B7B5B">
            <w:pPr>
              <w:pStyle w:val="TableParagraph"/>
              <w:spacing w:before="0" w:line="219" w:lineRule="exact"/>
              <w:ind w:left="0" w:right="246"/>
              <w:rPr>
                <w:rFonts w:ascii="Calibri" w:eastAsia="Calibri" w:hAnsi="Calibri" w:cs="Calibri"/>
                <w:spacing w:val="-4"/>
                <w:sz w:val="18"/>
                <w:lang w:val="en-US"/>
              </w:rPr>
            </w:pPr>
          </w:p>
        </w:tc>
        <w:tc>
          <w:tcPr>
            <w:tcW w:w="1571" w:type="dxa"/>
          </w:tcPr>
          <w:p w14:paraId="12D8DD70" w14:textId="77777777" w:rsidR="00D56F80" w:rsidRPr="006B7B5B" w:rsidRDefault="00B74F2A" w:rsidP="006B7B5B">
            <w:pPr>
              <w:pStyle w:val="TableParagraph"/>
              <w:spacing w:before="0" w:line="219" w:lineRule="exact"/>
              <w:ind w:left="9" w:right="116"/>
              <w:rPr>
                <w:rFonts w:ascii="Calibri" w:eastAsia="Calibri" w:hAnsi="Calibri" w:cs="Calibri"/>
                <w:sz w:val="18"/>
                <w:lang w:val="en-US"/>
              </w:rPr>
            </w:pPr>
            <w:r w:rsidRPr="006B7B5B">
              <w:rPr>
                <w:rFonts w:ascii="Calibri" w:eastAsia="Calibri" w:hAnsi="Calibri" w:cs="Calibri"/>
                <w:sz w:val="18"/>
                <w:lang w:val="en-US"/>
              </w:rPr>
              <w:t>**</w:t>
            </w:r>
          </w:p>
        </w:tc>
        <w:tc>
          <w:tcPr>
            <w:tcW w:w="1237" w:type="dxa"/>
          </w:tcPr>
          <w:p w14:paraId="24B3C577" w14:textId="77777777" w:rsidR="00D56F80" w:rsidRPr="006B7B5B" w:rsidRDefault="00B74F2A" w:rsidP="006B7B5B">
            <w:pPr>
              <w:pStyle w:val="TableParagraph"/>
              <w:spacing w:before="0" w:line="219" w:lineRule="exact"/>
              <w:ind w:left="110"/>
              <w:jc w:val="left"/>
              <w:rPr>
                <w:rFonts w:ascii="Calibri" w:eastAsia="Calibri" w:hAnsi="Calibri" w:cs="Calibri"/>
                <w:sz w:val="18"/>
                <w:lang w:val="en-US"/>
              </w:rPr>
            </w:pPr>
            <w:r w:rsidRPr="006B7B5B">
              <w:rPr>
                <w:rFonts w:ascii="Calibri" w:eastAsia="Calibri" w:hAnsi="Calibri" w:cs="Calibri"/>
                <w:sz w:val="18"/>
                <w:lang w:val="en-US"/>
              </w:rPr>
              <w:t>1160.08 m2</w:t>
            </w:r>
          </w:p>
        </w:tc>
      </w:tr>
      <w:tr w:rsidR="00552BCC" w14:paraId="0688263C" w14:textId="77777777">
        <w:trPr>
          <w:trHeight w:val="757"/>
        </w:trPr>
        <w:tc>
          <w:tcPr>
            <w:tcW w:w="8921" w:type="dxa"/>
            <w:gridSpan w:val="7"/>
            <w:shd w:val="clear" w:color="auto" w:fill="E7E6E6"/>
          </w:tcPr>
          <w:p w14:paraId="04FA046B" w14:textId="77777777" w:rsidR="00D56F80" w:rsidRPr="006B7B5B" w:rsidRDefault="00B74F2A" w:rsidP="006B7B5B">
            <w:pPr>
              <w:pStyle w:val="TableParagraph"/>
              <w:spacing w:before="0" w:line="276" w:lineRule="auto"/>
              <w:ind w:left="107" w:firstLine="566"/>
              <w:jc w:val="left"/>
              <w:rPr>
                <w:sz w:val="18"/>
                <w:lang w:val="en-US"/>
              </w:rPr>
            </w:pPr>
            <w:r w:rsidRPr="006B7B5B">
              <w:rPr>
                <w:rFonts w:ascii="Calibri" w:eastAsia="Calibri" w:hAnsi="Calibri" w:cs="Calibri"/>
                <w:sz w:val="18"/>
                <w:lang w:val="en-US"/>
              </w:rPr>
              <w:t>1. The capacity calculation for these spaces has been determined based on the spatiality and distribution of the proposed program in the architectural dossier. These spaces have been sized according to the functional requirements</w:t>
            </w:r>
            <w:r w:rsidR="006B7B5B" w:rsidRPr="006B7B5B">
              <w:rPr>
                <w:rFonts w:ascii="Calibri" w:eastAsia="Calibri" w:hAnsi="Calibri" w:cs="Calibri"/>
                <w:sz w:val="18"/>
                <w:lang w:val="en-US"/>
              </w:rPr>
              <w:t xml:space="preserve"> </w:t>
            </w:r>
            <w:r w:rsidRPr="006B7B5B">
              <w:rPr>
                <w:rFonts w:ascii="Calibri" w:eastAsia="Calibri" w:hAnsi="Calibri" w:cs="Calibri"/>
                <w:sz w:val="18"/>
                <w:lang w:val="en-US"/>
              </w:rPr>
              <w:t>of the entire building</w:t>
            </w:r>
          </w:p>
        </w:tc>
      </w:tr>
      <w:tr w:rsidR="00552BCC" w14:paraId="2AB96084" w14:textId="77777777">
        <w:trPr>
          <w:trHeight w:val="757"/>
        </w:trPr>
        <w:tc>
          <w:tcPr>
            <w:tcW w:w="8921" w:type="dxa"/>
            <w:gridSpan w:val="7"/>
            <w:shd w:val="clear" w:color="auto" w:fill="E7E6E6"/>
          </w:tcPr>
          <w:p w14:paraId="302F8977" w14:textId="77777777" w:rsidR="00D56F80" w:rsidRPr="006B7B5B" w:rsidRDefault="00B74F2A" w:rsidP="006B7B5B">
            <w:pPr>
              <w:pStyle w:val="TableParagraph"/>
              <w:spacing w:before="0" w:line="276" w:lineRule="auto"/>
              <w:ind w:left="107" w:firstLine="566"/>
              <w:jc w:val="left"/>
              <w:rPr>
                <w:sz w:val="18"/>
                <w:lang w:val="en-US"/>
              </w:rPr>
            </w:pPr>
            <w:r w:rsidRPr="006B7B5B">
              <w:rPr>
                <w:rFonts w:ascii="Calibri" w:eastAsia="Calibri" w:hAnsi="Calibri" w:cs="Calibri"/>
                <w:sz w:val="18"/>
                <w:lang w:val="en-US"/>
              </w:rPr>
              <w:t>2. According to Article 7 of Standard A.110 Transport and Communications - RNE, four (4) complete systems of equipment corresponding to the estimated maximum capacity will be required. However, due to the presence of two levels with</w:t>
            </w:r>
            <w:r w:rsidR="006B7B5B" w:rsidRPr="006B7B5B">
              <w:rPr>
                <w:rFonts w:ascii="Calibri" w:eastAsia="Calibri" w:hAnsi="Calibri" w:cs="Calibri"/>
                <w:sz w:val="18"/>
                <w:lang w:val="en-US"/>
              </w:rPr>
              <w:t xml:space="preserve"> </w:t>
            </w:r>
            <w:r w:rsidRPr="006B7B5B">
              <w:rPr>
                <w:rFonts w:ascii="Calibri" w:eastAsia="Calibri" w:hAnsi="Calibri" w:cs="Calibri"/>
                <w:sz w:val="18"/>
                <w:lang w:val="en-US"/>
              </w:rPr>
              <w:t>high foot traffic, blocks of restrooms with three (3) units on each level will be used.</w:t>
            </w:r>
          </w:p>
        </w:tc>
      </w:tr>
      <w:tr w:rsidR="00552BCC" w14:paraId="3482CB08" w14:textId="77777777">
        <w:trPr>
          <w:trHeight w:val="505"/>
        </w:trPr>
        <w:tc>
          <w:tcPr>
            <w:tcW w:w="8921" w:type="dxa"/>
            <w:gridSpan w:val="7"/>
            <w:shd w:val="clear" w:color="auto" w:fill="E7E6E6"/>
          </w:tcPr>
          <w:p w14:paraId="24B869F8"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3. According to Article 15 of Standard A.120 Accessibility for Persons with Disabilities and Older</w:t>
            </w:r>
          </w:p>
          <w:p w14:paraId="51C6038B"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Adults – RNE, one (1) additional sanitary fixture system will be required in each restroom block.</w:t>
            </w:r>
          </w:p>
        </w:tc>
      </w:tr>
      <w:tr w:rsidR="00552BCC" w14:paraId="42436B16" w14:textId="77777777">
        <w:trPr>
          <w:trHeight w:val="251"/>
        </w:trPr>
        <w:tc>
          <w:tcPr>
            <w:tcW w:w="8921" w:type="dxa"/>
            <w:gridSpan w:val="7"/>
            <w:shd w:val="clear" w:color="auto" w:fill="E7E6E6"/>
          </w:tcPr>
          <w:p w14:paraId="18B3BC17"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 xml:space="preserve">4. The Restaurant – Kitchen index from </w:t>
            </w:r>
            <w:r w:rsidR="00E65E13">
              <w:rPr>
                <w:rFonts w:ascii="Calibri" w:eastAsia="Calibri" w:hAnsi="Calibri" w:cs="Calibri"/>
                <w:sz w:val="18"/>
                <w:lang w:val="en-US"/>
              </w:rPr>
              <w:t xml:space="preserve">the </w:t>
            </w:r>
            <w:r w:rsidRPr="006B7B5B">
              <w:rPr>
                <w:rFonts w:ascii="Calibri" w:eastAsia="Calibri" w:hAnsi="Calibri" w:cs="Calibri"/>
                <w:sz w:val="18"/>
                <w:lang w:val="en-US"/>
              </w:rPr>
              <w:t>Commerce category of CENEPRED capacity calculation is used.</w:t>
            </w:r>
          </w:p>
        </w:tc>
      </w:tr>
      <w:tr w:rsidR="00552BCC" w14:paraId="79FCF3F3" w14:textId="77777777">
        <w:trPr>
          <w:trHeight w:val="253"/>
        </w:trPr>
        <w:tc>
          <w:tcPr>
            <w:tcW w:w="8921" w:type="dxa"/>
            <w:gridSpan w:val="7"/>
            <w:shd w:val="clear" w:color="auto" w:fill="E7E6E6"/>
          </w:tcPr>
          <w:p w14:paraId="2F7015B1"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5. The Fast Food – Kitchen index from the Commerce category of CENEPRED capacity calculation is used.</w:t>
            </w:r>
          </w:p>
        </w:tc>
      </w:tr>
      <w:tr w:rsidR="00552BCC" w14:paraId="24C53989" w14:textId="77777777">
        <w:trPr>
          <w:trHeight w:val="251"/>
        </w:trPr>
        <w:tc>
          <w:tcPr>
            <w:tcW w:w="8921" w:type="dxa"/>
            <w:gridSpan w:val="7"/>
            <w:shd w:val="clear" w:color="auto" w:fill="E7E6E6"/>
          </w:tcPr>
          <w:p w14:paraId="7827AA82"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 xml:space="preserve">6. The Restaurant </w:t>
            </w:r>
            <w:r w:rsidR="00E65E13" w:rsidRPr="006B7B5B">
              <w:rPr>
                <w:rFonts w:ascii="Calibri" w:eastAsia="Calibri" w:hAnsi="Calibri" w:cs="Calibri"/>
                <w:sz w:val="18"/>
                <w:lang w:val="en-US"/>
              </w:rPr>
              <w:t>–</w:t>
            </w:r>
            <w:r w:rsidRPr="006B7B5B">
              <w:rPr>
                <w:rFonts w:ascii="Calibri" w:eastAsia="Calibri" w:hAnsi="Calibri" w:cs="Calibri"/>
                <w:sz w:val="18"/>
                <w:lang w:val="en-US"/>
              </w:rPr>
              <w:t xml:space="preserve"> Dining Area index from the Commerce category of CENEPRED capacity calculation is</w:t>
            </w:r>
            <w:r w:rsidR="006B7B5B">
              <w:rPr>
                <w:rFonts w:ascii="Calibri" w:eastAsia="Calibri" w:hAnsi="Calibri" w:cs="Calibri"/>
                <w:sz w:val="18"/>
                <w:lang w:val="en-US"/>
              </w:rPr>
              <w:t xml:space="preserve"> </w:t>
            </w:r>
            <w:r w:rsidRPr="006B7B5B">
              <w:rPr>
                <w:rFonts w:ascii="Calibri" w:eastAsia="Calibri" w:hAnsi="Calibri" w:cs="Calibri"/>
                <w:sz w:val="18"/>
                <w:lang w:val="en-US"/>
              </w:rPr>
              <w:t>used.</w:t>
            </w:r>
          </w:p>
        </w:tc>
      </w:tr>
      <w:tr w:rsidR="00552BCC" w14:paraId="67D35BCC" w14:textId="77777777">
        <w:trPr>
          <w:trHeight w:val="253"/>
        </w:trPr>
        <w:tc>
          <w:tcPr>
            <w:tcW w:w="8921" w:type="dxa"/>
            <w:gridSpan w:val="7"/>
            <w:shd w:val="clear" w:color="auto" w:fill="E7E6E6"/>
          </w:tcPr>
          <w:p w14:paraId="3D3CFD6F"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7. The index for Exhibition Halls from the Community Services category of CENEPRED capacity calculation is used.</w:t>
            </w:r>
          </w:p>
        </w:tc>
      </w:tr>
      <w:tr w:rsidR="00552BCC" w14:paraId="60734884" w14:textId="77777777">
        <w:trPr>
          <w:trHeight w:val="251"/>
        </w:trPr>
        <w:tc>
          <w:tcPr>
            <w:tcW w:w="8921" w:type="dxa"/>
            <w:gridSpan w:val="7"/>
            <w:shd w:val="clear" w:color="auto" w:fill="E7E6E6"/>
          </w:tcPr>
          <w:p w14:paraId="32757E19"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 xml:space="preserve">8. The waiting room index from the </w:t>
            </w:r>
            <w:proofErr w:type="gramStart"/>
            <w:r w:rsidRPr="006B7B5B">
              <w:rPr>
                <w:rFonts w:ascii="Calibri" w:eastAsia="Calibri" w:hAnsi="Calibri" w:cs="Calibri"/>
                <w:sz w:val="18"/>
                <w:lang w:val="en-US"/>
              </w:rPr>
              <w:t>Health</w:t>
            </w:r>
            <w:proofErr w:type="gramEnd"/>
            <w:r w:rsidRPr="006B7B5B">
              <w:rPr>
                <w:rFonts w:ascii="Calibri" w:eastAsia="Calibri" w:hAnsi="Calibri" w:cs="Calibri"/>
                <w:sz w:val="18"/>
                <w:lang w:val="en-US"/>
              </w:rPr>
              <w:t xml:space="preserve"> category of CENEPRED capacity calculation is used.</w:t>
            </w:r>
          </w:p>
        </w:tc>
      </w:tr>
      <w:tr w:rsidR="00552BCC" w14:paraId="5F54A2DC" w14:textId="77777777">
        <w:trPr>
          <w:trHeight w:val="505"/>
        </w:trPr>
        <w:tc>
          <w:tcPr>
            <w:tcW w:w="8921" w:type="dxa"/>
            <w:gridSpan w:val="7"/>
            <w:shd w:val="clear" w:color="auto" w:fill="E7E6E6"/>
          </w:tcPr>
          <w:p w14:paraId="41B1DC13"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9. The index for Independent Store on the Ground Floor from the Commerce category of the CENEPRED capacity calculation</w:t>
            </w:r>
            <w:r w:rsidR="006B7B5B">
              <w:rPr>
                <w:rFonts w:ascii="Calibri" w:eastAsia="Calibri" w:hAnsi="Calibri" w:cs="Calibri"/>
                <w:sz w:val="18"/>
                <w:lang w:val="en-US"/>
              </w:rPr>
              <w:t xml:space="preserve"> </w:t>
            </w:r>
            <w:r w:rsidRPr="006B7B5B">
              <w:rPr>
                <w:rFonts w:ascii="Calibri" w:eastAsia="Calibri" w:hAnsi="Calibri" w:cs="Calibri"/>
                <w:sz w:val="18"/>
                <w:lang w:val="en-US"/>
              </w:rPr>
              <w:t>is used.</w:t>
            </w:r>
          </w:p>
        </w:tc>
      </w:tr>
      <w:tr w:rsidR="00552BCC" w14:paraId="7F5A3609" w14:textId="77777777">
        <w:trPr>
          <w:trHeight w:val="251"/>
        </w:trPr>
        <w:tc>
          <w:tcPr>
            <w:tcW w:w="8921" w:type="dxa"/>
            <w:gridSpan w:val="7"/>
            <w:shd w:val="clear" w:color="auto" w:fill="E7E6E6"/>
          </w:tcPr>
          <w:p w14:paraId="4CF8C995"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10. An estimate of 2.5 m² per person has been used for the capacity calculation of the outdoor stations adjacent to the building.</w:t>
            </w:r>
          </w:p>
        </w:tc>
      </w:tr>
      <w:tr w:rsidR="00552BCC" w14:paraId="73969F2F" w14:textId="77777777">
        <w:trPr>
          <w:trHeight w:val="253"/>
        </w:trPr>
        <w:tc>
          <w:tcPr>
            <w:tcW w:w="8921" w:type="dxa"/>
            <w:gridSpan w:val="7"/>
            <w:shd w:val="clear" w:color="auto" w:fill="E7E6E6"/>
          </w:tcPr>
          <w:p w14:paraId="42D80077"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 Complementary or service areas that are not dimensioned in relation to the capacity</w:t>
            </w:r>
          </w:p>
        </w:tc>
      </w:tr>
      <w:tr w:rsidR="00552BCC" w14:paraId="7C829B55" w14:textId="77777777">
        <w:trPr>
          <w:trHeight w:val="251"/>
        </w:trPr>
        <w:tc>
          <w:tcPr>
            <w:tcW w:w="8921" w:type="dxa"/>
            <w:gridSpan w:val="7"/>
            <w:shd w:val="clear" w:color="auto" w:fill="E7E6E6"/>
          </w:tcPr>
          <w:p w14:paraId="7465B2A0" w14:textId="77777777" w:rsidR="00D56F80" w:rsidRPr="006B7B5B" w:rsidRDefault="00B74F2A" w:rsidP="006B7B5B">
            <w:pPr>
              <w:pStyle w:val="TableParagraph"/>
              <w:spacing w:before="0" w:line="276" w:lineRule="auto"/>
              <w:ind w:left="107" w:firstLine="566"/>
              <w:jc w:val="left"/>
              <w:rPr>
                <w:rFonts w:ascii="Calibri" w:eastAsia="Calibri" w:hAnsi="Calibri" w:cs="Calibri"/>
                <w:sz w:val="18"/>
                <w:lang w:val="en-US"/>
              </w:rPr>
            </w:pPr>
            <w:r w:rsidRPr="006B7B5B">
              <w:rPr>
                <w:rFonts w:ascii="Calibri" w:eastAsia="Calibri" w:hAnsi="Calibri" w:cs="Calibri"/>
                <w:sz w:val="18"/>
                <w:lang w:val="en-US"/>
              </w:rPr>
              <w:t>** Transition and circulation areas that are dimensioned based on the architectural proposal</w:t>
            </w:r>
          </w:p>
        </w:tc>
      </w:tr>
    </w:tbl>
    <w:p w14:paraId="398E0BC8" w14:textId="77777777" w:rsidR="00D56F80" w:rsidRPr="00E422CF" w:rsidRDefault="00D56F80">
      <w:pPr>
        <w:pStyle w:val="Textoindependiente"/>
        <w:rPr>
          <w:b/>
          <w:lang w:val="en-US"/>
        </w:rPr>
      </w:pPr>
    </w:p>
    <w:p w14:paraId="1966D3E5" w14:textId="77777777" w:rsidR="00D56F80" w:rsidRPr="00E422CF" w:rsidRDefault="00D56F80">
      <w:pPr>
        <w:pStyle w:val="Textoindependiente"/>
        <w:spacing w:before="125"/>
        <w:rPr>
          <w:b/>
          <w:lang w:val="en-US"/>
        </w:rPr>
      </w:pPr>
    </w:p>
    <w:p w14:paraId="18DBC2AC" w14:textId="77777777" w:rsidR="00D56F80" w:rsidRDefault="00B74F2A" w:rsidP="00D64BDE">
      <w:pPr>
        <w:pStyle w:val="Textoindependiente"/>
        <w:ind w:left="209" w:right="564"/>
        <w:jc w:val="center"/>
        <w:rPr>
          <w:lang w:val="en-US" w:bidi="en-US"/>
        </w:rPr>
      </w:pPr>
      <w:r w:rsidRPr="00E422CF">
        <w:rPr>
          <w:lang w:val="en-US" w:bidi="en-US"/>
        </w:rPr>
        <w:t xml:space="preserve">Figure No. 33: Architectural proposal for the </w:t>
      </w:r>
      <w:proofErr w:type="spellStart"/>
      <w:r w:rsidRPr="00E422CF">
        <w:rPr>
          <w:spacing w:val="-2"/>
          <w:lang w:val="en-US" w:bidi="en-US"/>
        </w:rPr>
        <w:t>Yanama</w:t>
      </w:r>
      <w:proofErr w:type="spellEnd"/>
      <w:r w:rsidRPr="00E422CF">
        <w:rPr>
          <w:lang w:val="en-US" w:bidi="en-US"/>
        </w:rPr>
        <w:t xml:space="preserve"> Central Station</w:t>
      </w:r>
    </w:p>
    <w:p w14:paraId="41C80917" w14:textId="77777777" w:rsidR="0043769C" w:rsidRPr="00E422CF" w:rsidRDefault="0043769C" w:rsidP="00D64BDE">
      <w:pPr>
        <w:pStyle w:val="Textoindependiente"/>
        <w:ind w:left="209" w:right="564"/>
        <w:jc w:val="center"/>
        <w:rPr>
          <w:lang w:val="en-US"/>
        </w:rPr>
        <w:sectPr w:rsidR="0043769C" w:rsidRPr="00E422CF">
          <w:pgSz w:w="12240" w:h="15840"/>
          <w:pgMar w:top="1420" w:right="1559" w:bottom="800" w:left="1559" w:header="0" w:footer="614" w:gutter="0"/>
          <w:cols w:space="720"/>
        </w:sectPr>
      </w:pPr>
    </w:p>
    <w:p w14:paraId="32119192" w14:textId="77777777" w:rsidR="00992FE8" w:rsidRPr="00674260" w:rsidRDefault="00B74F2A">
      <w:pPr>
        <w:ind w:left="792"/>
        <w:rPr>
          <w:rFonts w:ascii="Times New Roman"/>
          <w:sz w:val="20"/>
          <w:lang w:val="en-US"/>
        </w:rPr>
      </w:pPr>
      <w:r w:rsidRPr="00674260">
        <w:rPr>
          <w:rFonts w:ascii="Times New Roman" w:eastAsia="Times New Roman" w:hAnsi="Times New Roman" w:cs="Times New Roman"/>
          <w:noProof/>
          <w:sz w:val="20"/>
          <w:lang w:bidi="en-US"/>
        </w:rPr>
        <w:lastRenderedPageBreak/>
        <w:drawing>
          <wp:inline distT="0" distB="0" distL="0" distR="0" wp14:anchorId="4BB47902" wp14:editId="659323A8">
            <wp:extent cx="5707360" cy="2158650"/>
            <wp:effectExtent l="0" t="0" r="0" b="0"/>
            <wp:docPr id="1041625188" name="Image 2"/>
            <wp:cNvGraphicFramePr/>
            <a:graphic xmlns:a="http://schemas.openxmlformats.org/drawingml/2006/main">
              <a:graphicData uri="http://schemas.openxmlformats.org/drawingml/2006/picture">
                <pic:pic xmlns:pic="http://schemas.openxmlformats.org/drawingml/2006/picture">
                  <pic:nvPicPr>
                    <pic:cNvPr id="1041625188" name="Image 2"/>
                    <pic:cNvPicPr/>
                  </pic:nvPicPr>
                  <pic:blipFill>
                    <a:blip r:embed="rId132" cstate="print"/>
                    <a:stretch>
                      <a:fillRect/>
                    </a:stretch>
                  </pic:blipFill>
                  <pic:spPr>
                    <a:xfrm>
                      <a:off x="0" y="0"/>
                      <a:ext cx="5707360" cy="2158650"/>
                    </a:xfrm>
                    <a:prstGeom prst="rect">
                      <a:avLst/>
                    </a:prstGeom>
                  </pic:spPr>
                </pic:pic>
              </a:graphicData>
            </a:graphic>
          </wp:inline>
        </w:drawing>
      </w:r>
    </w:p>
    <w:p w14:paraId="670A5C30" w14:textId="77777777" w:rsidR="00992FE8" w:rsidRPr="00674260" w:rsidRDefault="00992FE8">
      <w:pPr>
        <w:rPr>
          <w:rFonts w:ascii="Times New Roman"/>
          <w:lang w:val="en-US"/>
        </w:rPr>
      </w:pPr>
    </w:p>
    <w:p w14:paraId="137F8897" w14:textId="77777777" w:rsidR="00992FE8" w:rsidRPr="00674260" w:rsidRDefault="00992FE8">
      <w:pPr>
        <w:spacing w:before="152"/>
        <w:rPr>
          <w:rFonts w:ascii="Times New Roman"/>
          <w:lang w:val="en-US"/>
        </w:rPr>
      </w:pPr>
    </w:p>
    <w:p w14:paraId="1EA7B298" w14:textId="77777777" w:rsidR="00992FE8" w:rsidRPr="00674260" w:rsidRDefault="00B74F2A">
      <w:pPr>
        <w:pStyle w:val="Ttulo2"/>
        <w:spacing w:after="42"/>
        <w:ind w:left="208" w:right="566"/>
        <w:jc w:val="center"/>
        <w:rPr>
          <w:lang w:val="en-US"/>
        </w:rPr>
      </w:pPr>
      <w:r w:rsidRPr="001F0613">
        <w:rPr>
          <w:lang w:val="en-US" w:bidi="en-US"/>
        </w:rPr>
        <w:t xml:space="preserve">TABLE </w:t>
      </w:r>
      <w:r w:rsidR="0066112E" w:rsidRPr="001F0613">
        <w:rPr>
          <w:lang w:val="en-US" w:bidi="en-US"/>
        </w:rPr>
        <w:t>31</w:t>
      </w:r>
      <w:r w:rsidRPr="001F0613">
        <w:rPr>
          <w:lang w:val="en-US" w:bidi="en-US"/>
        </w:rPr>
        <w:t>. CAPACITY</w:t>
      </w:r>
      <w:r w:rsidRPr="00674260">
        <w:rPr>
          <w:lang w:val="en-US" w:bidi="en-US"/>
        </w:rPr>
        <w:t xml:space="preserve"> CALCULATION OF </w:t>
      </w:r>
      <w:r w:rsidRPr="00674260">
        <w:rPr>
          <w:spacing w:val="-2"/>
          <w:lang w:val="en-US" w:bidi="en-US"/>
        </w:rPr>
        <w:t>HUANIPACA</w:t>
      </w:r>
      <w:r w:rsidRPr="00674260">
        <w:rPr>
          <w:lang w:val="en-US" w:bidi="en-US"/>
        </w:rPr>
        <w:t xml:space="preserve"> CENTRAL STATION </w:t>
      </w: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495"/>
        <w:gridCol w:w="768"/>
        <w:gridCol w:w="2640"/>
        <w:gridCol w:w="905"/>
        <w:gridCol w:w="2503"/>
        <w:gridCol w:w="1277"/>
      </w:tblGrid>
      <w:tr w:rsidR="00552BCC" w14:paraId="6A3B66D3" w14:textId="77777777">
        <w:trPr>
          <w:trHeight w:val="397"/>
        </w:trPr>
        <w:tc>
          <w:tcPr>
            <w:tcW w:w="9588" w:type="dxa"/>
            <w:gridSpan w:val="6"/>
            <w:shd w:val="clear" w:color="auto" w:fill="E7E6E6"/>
          </w:tcPr>
          <w:p w14:paraId="227B2B5E" w14:textId="77777777" w:rsidR="00992FE8" w:rsidRPr="00674260" w:rsidRDefault="00B74F2A">
            <w:pPr>
              <w:spacing w:line="219" w:lineRule="exact"/>
              <w:ind w:left="107"/>
              <w:rPr>
                <w:b/>
                <w:sz w:val="18"/>
                <w:lang w:val="en-US"/>
              </w:rPr>
            </w:pPr>
            <w:r w:rsidRPr="00674260">
              <w:rPr>
                <w:b/>
                <w:sz w:val="18"/>
                <w:lang w:val="en-US" w:bidi="en-US"/>
              </w:rPr>
              <w:t xml:space="preserve">EC02 – HUANIPACA CENTRAL STATION </w:t>
            </w:r>
          </w:p>
        </w:tc>
      </w:tr>
      <w:tr w:rsidR="00552BCC" w14:paraId="549905E7" w14:textId="77777777" w:rsidTr="00166491">
        <w:trPr>
          <w:trHeight w:val="505"/>
        </w:trPr>
        <w:tc>
          <w:tcPr>
            <w:tcW w:w="1495" w:type="dxa"/>
            <w:shd w:val="clear" w:color="auto" w:fill="E7E6E6"/>
          </w:tcPr>
          <w:p w14:paraId="03E496E8" w14:textId="77777777" w:rsidR="00992FE8" w:rsidRPr="00674260" w:rsidRDefault="00B74F2A">
            <w:pPr>
              <w:spacing w:before="1"/>
              <w:ind w:left="107"/>
              <w:rPr>
                <w:b/>
                <w:sz w:val="18"/>
                <w:lang w:val="en-US"/>
              </w:rPr>
            </w:pPr>
            <w:r w:rsidRPr="00674260">
              <w:rPr>
                <w:b/>
                <w:spacing w:val="-2"/>
                <w:sz w:val="18"/>
                <w:lang w:val="en-US" w:bidi="en-US"/>
              </w:rPr>
              <w:t>PROGRAMME</w:t>
            </w:r>
          </w:p>
        </w:tc>
        <w:tc>
          <w:tcPr>
            <w:tcW w:w="768" w:type="dxa"/>
            <w:shd w:val="clear" w:color="auto" w:fill="E7E6E6"/>
          </w:tcPr>
          <w:p w14:paraId="737DE51F" w14:textId="77777777" w:rsidR="00992FE8" w:rsidRPr="00674260" w:rsidRDefault="00B74F2A">
            <w:pPr>
              <w:spacing w:before="1"/>
              <w:ind w:left="107"/>
              <w:rPr>
                <w:b/>
                <w:sz w:val="18"/>
                <w:lang w:val="en-US"/>
              </w:rPr>
            </w:pPr>
            <w:r w:rsidRPr="00674260">
              <w:rPr>
                <w:b/>
                <w:spacing w:val="-2"/>
                <w:sz w:val="18"/>
                <w:lang w:val="en-US" w:bidi="en-US"/>
              </w:rPr>
              <w:t>LEVEL</w:t>
            </w:r>
          </w:p>
        </w:tc>
        <w:tc>
          <w:tcPr>
            <w:tcW w:w="2640" w:type="dxa"/>
            <w:shd w:val="clear" w:color="auto" w:fill="E7E6E6"/>
          </w:tcPr>
          <w:p w14:paraId="3FCBC1DC" w14:textId="77777777" w:rsidR="00992FE8" w:rsidRPr="00674260" w:rsidRDefault="00B74F2A">
            <w:pPr>
              <w:spacing w:before="1"/>
              <w:ind w:left="107"/>
              <w:rPr>
                <w:b/>
                <w:sz w:val="18"/>
                <w:lang w:val="en-US"/>
              </w:rPr>
            </w:pPr>
            <w:r w:rsidRPr="00674260">
              <w:rPr>
                <w:b/>
                <w:sz w:val="18"/>
                <w:lang w:val="en-US" w:bidi="en-US"/>
              </w:rPr>
              <w:t xml:space="preserve">ROOM NAME </w:t>
            </w:r>
          </w:p>
        </w:tc>
        <w:tc>
          <w:tcPr>
            <w:tcW w:w="905" w:type="dxa"/>
            <w:shd w:val="clear" w:color="auto" w:fill="E7E6E6"/>
          </w:tcPr>
          <w:p w14:paraId="06D8E879" w14:textId="77777777" w:rsidR="00992FE8" w:rsidRPr="00674260" w:rsidRDefault="00B74F2A">
            <w:pPr>
              <w:spacing w:before="1"/>
              <w:ind w:left="105"/>
              <w:rPr>
                <w:b/>
                <w:sz w:val="18"/>
                <w:lang w:val="en-US"/>
              </w:rPr>
            </w:pPr>
            <w:r w:rsidRPr="00674260">
              <w:rPr>
                <w:b/>
                <w:spacing w:val="-2"/>
                <w:sz w:val="18"/>
                <w:lang w:val="en-US" w:bidi="en-US"/>
              </w:rPr>
              <w:t>CAPACITY</w:t>
            </w:r>
          </w:p>
        </w:tc>
        <w:tc>
          <w:tcPr>
            <w:tcW w:w="2503" w:type="dxa"/>
            <w:shd w:val="clear" w:color="auto" w:fill="E7E6E6"/>
          </w:tcPr>
          <w:p w14:paraId="4A5B0B60" w14:textId="77777777" w:rsidR="00992FE8" w:rsidRPr="00674260" w:rsidRDefault="00B74F2A">
            <w:pPr>
              <w:spacing w:before="1"/>
              <w:ind w:left="671"/>
              <w:rPr>
                <w:b/>
                <w:sz w:val="18"/>
                <w:lang w:val="en-US"/>
              </w:rPr>
            </w:pPr>
            <w:r w:rsidRPr="00674260">
              <w:rPr>
                <w:b/>
                <w:spacing w:val="-2"/>
                <w:sz w:val="18"/>
                <w:lang w:val="en-US" w:bidi="en-US"/>
              </w:rPr>
              <w:t>INDEX</w:t>
            </w:r>
          </w:p>
        </w:tc>
        <w:tc>
          <w:tcPr>
            <w:tcW w:w="1277" w:type="dxa"/>
            <w:shd w:val="clear" w:color="auto" w:fill="E7E6E6"/>
          </w:tcPr>
          <w:p w14:paraId="21D03C2A" w14:textId="77777777" w:rsidR="00992FE8" w:rsidRPr="00674260" w:rsidRDefault="00B74F2A">
            <w:pPr>
              <w:spacing w:before="1"/>
              <w:ind w:left="107"/>
              <w:rPr>
                <w:b/>
                <w:sz w:val="18"/>
                <w:lang w:val="en-US"/>
              </w:rPr>
            </w:pPr>
            <w:r w:rsidRPr="00674260">
              <w:rPr>
                <w:b/>
                <w:spacing w:val="-4"/>
                <w:sz w:val="18"/>
                <w:lang w:val="en-US" w:bidi="en-US"/>
              </w:rPr>
              <w:t>BUILT</w:t>
            </w:r>
          </w:p>
          <w:p w14:paraId="4CA0EC60" w14:textId="77777777" w:rsidR="00992FE8" w:rsidRPr="00674260" w:rsidRDefault="00B74F2A">
            <w:pPr>
              <w:spacing w:before="32"/>
              <w:ind w:left="107"/>
              <w:rPr>
                <w:b/>
                <w:sz w:val="18"/>
                <w:lang w:val="en-US"/>
              </w:rPr>
            </w:pPr>
            <w:r w:rsidRPr="00674260">
              <w:rPr>
                <w:b/>
                <w:spacing w:val="-2"/>
                <w:sz w:val="18"/>
                <w:lang w:val="en-US" w:bidi="en-US"/>
              </w:rPr>
              <w:t>AREA</w:t>
            </w:r>
          </w:p>
        </w:tc>
      </w:tr>
      <w:tr w:rsidR="00552BCC" w14:paraId="622F1D4D" w14:textId="77777777" w:rsidTr="00166491">
        <w:trPr>
          <w:trHeight w:val="253"/>
        </w:trPr>
        <w:tc>
          <w:tcPr>
            <w:tcW w:w="1495" w:type="dxa"/>
            <w:shd w:val="clear" w:color="auto" w:fill="E7E6E6"/>
          </w:tcPr>
          <w:p w14:paraId="0D843F65" w14:textId="77777777" w:rsidR="00992FE8" w:rsidRPr="00674260" w:rsidRDefault="00B74F2A">
            <w:pPr>
              <w:spacing w:line="219" w:lineRule="exact"/>
              <w:ind w:left="107"/>
              <w:rPr>
                <w:b/>
                <w:sz w:val="18"/>
                <w:lang w:val="en-US"/>
              </w:rPr>
            </w:pPr>
            <w:r w:rsidRPr="00674260">
              <w:rPr>
                <w:b/>
                <w:spacing w:val="-2"/>
                <w:sz w:val="18"/>
                <w:lang w:val="en-US" w:bidi="en-US"/>
              </w:rPr>
              <w:t>Indoor Areas</w:t>
            </w:r>
          </w:p>
        </w:tc>
        <w:tc>
          <w:tcPr>
            <w:tcW w:w="3408" w:type="dxa"/>
            <w:gridSpan w:val="2"/>
            <w:shd w:val="clear" w:color="auto" w:fill="E7E6E6"/>
          </w:tcPr>
          <w:p w14:paraId="2580BC51" w14:textId="77777777" w:rsidR="00992FE8" w:rsidRPr="00674260" w:rsidRDefault="00992FE8">
            <w:pPr>
              <w:rPr>
                <w:rFonts w:ascii="Times New Roman"/>
                <w:sz w:val="18"/>
                <w:lang w:val="en-US"/>
              </w:rPr>
            </w:pPr>
          </w:p>
        </w:tc>
        <w:tc>
          <w:tcPr>
            <w:tcW w:w="905" w:type="dxa"/>
            <w:shd w:val="clear" w:color="auto" w:fill="E7E6E6"/>
          </w:tcPr>
          <w:p w14:paraId="56C532DC" w14:textId="77777777" w:rsidR="00992FE8" w:rsidRPr="00674260" w:rsidRDefault="00B74F2A">
            <w:pPr>
              <w:spacing w:line="219" w:lineRule="exact"/>
              <w:ind w:left="105"/>
              <w:rPr>
                <w:b/>
                <w:sz w:val="18"/>
                <w:lang w:val="en-US"/>
              </w:rPr>
            </w:pPr>
            <w:r w:rsidRPr="00674260">
              <w:rPr>
                <w:b/>
                <w:spacing w:val="-5"/>
                <w:sz w:val="18"/>
                <w:lang w:val="en-US" w:bidi="en-US"/>
              </w:rPr>
              <w:t>544</w:t>
            </w:r>
          </w:p>
        </w:tc>
        <w:tc>
          <w:tcPr>
            <w:tcW w:w="2503" w:type="dxa"/>
            <w:shd w:val="clear" w:color="auto" w:fill="E7E6E6"/>
          </w:tcPr>
          <w:p w14:paraId="663D0E0B" w14:textId="77777777" w:rsidR="00992FE8" w:rsidRPr="00674260" w:rsidRDefault="00992FE8">
            <w:pPr>
              <w:rPr>
                <w:rFonts w:ascii="Times New Roman"/>
                <w:sz w:val="18"/>
                <w:lang w:val="en-US"/>
              </w:rPr>
            </w:pPr>
          </w:p>
        </w:tc>
        <w:tc>
          <w:tcPr>
            <w:tcW w:w="1277" w:type="dxa"/>
            <w:shd w:val="clear" w:color="auto" w:fill="E7E6E6"/>
          </w:tcPr>
          <w:p w14:paraId="4F5099F5" w14:textId="77777777" w:rsidR="00992FE8" w:rsidRPr="00674260" w:rsidRDefault="00B74F2A">
            <w:pPr>
              <w:spacing w:line="219" w:lineRule="exact"/>
              <w:ind w:left="107"/>
              <w:rPr>
                <w:b/>
                <w:sz w:val="18"/>
                <w:lang w:val="en-US"/>
              </w:rPr>
            </w:pPr>
            <w:r w:rsidRPr="00674260">
              <w:rPr>
                <w:b/>
                <w:sz w:val="18"/>
                <w:lang w:val="en-US" w:bidi="en-US"/>
              </w:rPr>
              <w:t xml:space="preserve">1937.69 m2 </w:t>
            </w:r>
          </w:p>
        </w:tc>
      </w:tr>
      <w:tr w:rsidR="00552BCC" w14:paraId="79C758C7" w14:textId="77777777" w:rsidTr="00166491">
        <w:trPr>
          <w:trHeight w:val="251"/>
        </w:trPr>
        <w:tc>
          <w:tcPr>
            <w:tcW w:w="1495" w:type="dxa"/>
            <w:vMerge w:val="restart"/>
          </w:tcPr>
          <w:p w14:paraId="4483EFE2" w14:textId="77777777" w:rsidR="00992FE8" w:rsidRPr="00674260" w:rsidRDefault="00B74F2A">
            <w:pPr>
              <w:spacing w:line="276" w:lineRule="auto"/>
              <w:ind w:left="107"/>
              <w:rPr>
                <w:sz w:val="18"/>
                <w:lang w:val="en-US"/>
              </w:rPr>
            </w:pPr>
            <w:r w:rsidRPr="00674260">
              <w:rPr>
                <w:sz w:val="18"/>
                <w:lang w:val="en-US" w:bidi="en-US"/>
              </w:rPr>
              <w:t xml:space="preserve">Administration and </w:t>
            </w:r>
            <w:r w:rsidRPr="00674260">
              <w:rPr>
                <w:spacing w:val="-2"/>
                <w:sz w:val="18"/>
                <w:lang w:val="en-US" w:bidi="en-US"/>
              </w:rPr>
              <w:t>maintenance</w:t>
            </w:r>
          </w:p>
        </w:tc>
        <w:tc>
          <w:tcPr>
            <w:tcW w:w="768" w:type="dxa"/>
          </w:tcPr>
          <w:p w14:paraId="149693EF"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6FB601B3" w14:textId="77777777" w:rsidR="00992FE8" w:rsidRPr="00674260" w:rsidRDefault="00B74F2A">
            <w:pPr>
              <w:spacing w:line="219" w:lineRule="exact"/>
              <w:ind w:left="107"/>
              <w:rPr>
                <w:sz w:val="18"/>
                <w:lang w:val="en-US"/>
              </w:rPr>
            </w:pPr>
            <w:r w:rsidRPr="00674260">
              <w:rPr>
                <w:spacing w:val="-2"/>
                <w:sz w:val="18"/>
                <w:lang w:val="en-US" w:bidi="en-US"/>
              </w:rPr>
              <w:t>Ticket Office</w:t>
            </w:r>
          </w:p>
        </w:tc>
        <w:tc>
          <w:tcPr>
            <w:tcW w:w="905" w:type="dxa"/>
          </w:tcPr>
          <w:p w14:paraId="346C33FA" w14:textId="77777777" w:rsidR="00992FE8" w:rsidRPr="00674260" w:rsidRDefault="00B74F2A">
            <w:pPr>
              <w:spacing w:line="219" w:lineRule="exact"/>
              <w:ind w:left="105"/>
              <w:rPr>
                <w:sz w:val="18"/>
                <w:lang w:val="en-US"/>
              </w:rPr>
            </w:pPr>
            <w:r w:rsidRPr="00674260">
              <w:rPr>
                <w:spacing w:val="-10"/>
                <w:sz w:val="18"/>
                <w:lang w:val="en-US" w:bidi="en-US"/>
              </w:rPr>
              <w:t>5</w:t>
            </w:r>
          </w:p>
        </w:tc>
        <w:tc>
          <w:tcPr>
            <w:tcW w:w="2503" w:type="dxa"/>
          </w:tcPr>
          <w:p w14:paraId="3612D2B7"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z w:val="18"/>
                <w:lang w:val="en-US" w:bidi="en-US"/>
              </w:rPr>
              <w:t>m</w:t>
            </w:r>
            <w:r w:rsidRPr="00674260">
              <w:rPr>
                <w:position w:val="5"/>
                <w:sz w:val="12"/>
                <w:lang w:val="en-US" w:bidi="en-US"/>
              </w:rPr>
              <w:t xml:space="preserve">2 per </w:t>
            </w:r>
            <w:r w:rsidRPr="00674260">
              <w:rPr>
                <w:sz w:val="18"/>
                <w:lang w:val="en-US" w:bidi="en-US"/>
              </w:rPr>
              <w:t xml:space="preserve">person </w:t>
            </w:r>
            <w:r w:rsidRPr="00674260">
              <w:rPr>
                <w:spacing w:val="-10"/>
                <w:position w:val="5"/>
                <w:sz w:val="12"/>
                <w:lang w:val="en-US" w:bidi="en-US"/>
              </w:rPr>
              <w:t>1</w:t>
            </w:r>
          </w:p>
        </w:tc>
        <w:tc>
          <w:tcPr>
            <w:tcW w:w="1277" w:type="dxa"/>
          </w:tcPr>
          <w:p w14:paraId="0B2A889B" w14:textId="77777777" w:rsidR="00992FE8" w:rsidRPr="00674260" w:rsidRDefault="00B74F2A">
            <w:pPr>
              <w:spacing w:line="219" w:lineRule="exact"/>
              <w:ind w:left="107"/>
              <w:rPr>
                <w:sz w:val="18"/>
                <w:lang w:val="en-US"/>
              </w:rPr>
            </w:pPr>
            <w:r w:rsidRPr="00674260">
              <w:rPr>
                <w:sz w:val="18"/>
                <w:lang w:val="en-US" w:bidi="en-US"/>
              </w:rPr>
              <w:t xml:space="preserve">15.45 </w:t>
            </w:r>
            <w:r w:rsidRPr="00674260">
              <w:rPr>
                <w:spacing w:val="-5"/>
                <w:sz w:val="18"/>
                <w:lang w:val="en-US" w:bidi="en-US"/>
              </w:rPr>
              <w:t>m2</w:t>
            </w:r>
          </w:p>
        </w:tc>
      </w:tr>
      <w:tr w:rsidR="00552BCC" w14:paraId="4223A000" w14:textId="77777777" w:rsidTr="00166491">
        <w:trPr>
          <w:trHeight w:val="253"/>
        </w:trPr>
        <w:tc>
          <w:tcPr>
            <w:tcW w:w="1495" w:type="dxa"/>
            <w:vMerge/>
            <w:tcBorders>
              <w:top w:val="nil"/>
            </w:tcBorders>
          </w:tcPr>
          <w:p w14:paraId="6FA5CC84" w14:textId="77777777" w:rsidR="00992FE8" w:rsidRPr="00674260" w:rsidRDefault="00992FE8">
            <w:pPr>
              <w:rPr>
                <w:sz w:val="2"/>
                <w:szCs w:val="2"/>
                <w:lang w:val="en-US"/>
              </w:rPr>
            </w:pPr>
          </w:p>
        </w:tc>
        <w:tc>
          <w:tcPr>
            <w:tcW w:w="768" w:type="dxa"/>
          </w:tcPr>
          <w:p w14:paraId="46A3D877"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16B43875" w14:textId="77777777" w:rsidR="00992FE8" w:rsidRPr="00674260" w:rsidRDefault="00B74F2A">
            <w:pPr>
              <w:spacing w:line="219" w:lineRule="exact"/>
              <w:ind w:left="107"/>
              <w:rPr>
                <w:sz w:val="18"/>
                <w:lang w:val="en-US"/>
              </w:rPr>
            </w:pPr>
            <w:r w:rsidRPr="00674260">
              <w:rPr>
                <w:spacing w:val="-2"/>
                <w:sz w:val="18"/>
                <w:lang w:val="en-US" w:bidi="en-US"/>
              </w:rPr>
              <w:t>Front Desk</w:t>
            </w:r>
          </w:p>
        </w:tc>
        <w:tc>
          <w:tcPr>
            <w:tcW w:w="905" w:type="dxa"/>
          </w:tcPr>
          <w:p w14:paraId="1AE69136" w14:textId="77777777" w:rsidR="00992FE8" w:rsidRPr="00674260" w:rsidRDefault="00B74F2A">
            <w:pPr>
              <w:spacing w:line="219" w:lineRule="exact"/>
              <w:ind w:left="105"/>
              <w:rPr>
                <w:sz w:val="18"/>
                <w:lang w:val="en-US"/>
              </w:rPr>
            </w:pPr>
            <w:r w:rsidRPr="00674260">
              <w:rPr>
                <w:spacing w:val="-10"/>
                <w:sz w:val="18"/>
                <w:lang w:val="en-US" w:bidi="en-US"/>
              </w:rPr>
              <w:t>1</w:t>
            </w:r>
          </w:p>
        </w:tc>
        <w:tc>
          <w:tcPr>
            <w:tcW w:w="2503" w:type="dxa"/>
          </w:tcPr>
          <w:p w14:paraId="1A5D7AA5"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7.00</w:t>
            </w:r>
            <w:r w:rsidRPr="00674260">
              <w:rPr>
                <w:spacing w:val="-4"/>
                <w:sz w:val="18"/>
                <w:lang w:val="en-US" w:bidi="en-US"/>
              </w:rPr>
              <w:tab/>
            </w:r>
            <w:r w:rsidRPr="00674260">
              <w:rPr>
                <w:sz w:val="18"/>
                <w:lang w:val="en-US" w:bidi="en-US"/>
              </w:rPr>
              <w:t>m</w:t>
            </w:r>
            <w:r w:rsidRPr="00674260">
              <w:rPr>
                <w:position w:val="5"/>
                <w:sz w:val="12"/>
                <w:lang w:val="en-US" w:bidi="en-US"/>
              </w:rPr>
              <w:t xml:space="preserve">2 per </w:t>
            </w:r>
            <w:r w:rsidRPr="00674260">
              <w:rPr>
                <w:sz w:val="18"/>
                <w:lang w:val="en-US" w:bidi="en-US"/>
              </w:rPr>
              <w:t xml:space="preserve">person </w:t>
            </w:r>
            <w:r w:rsidRPr="00674260">
              <w:rPr>
                <w:spacing w:val="-10"/>
                <w:position w:val="5"/>
                <w:sz w:val="12"/>
                <w:lang w:val="en-US" w:bidi="en-US"/>
              </w:rPr>
              <w:t>1</w:t>
            </w:r>
          </w:p>
        </w:tc>
        <w:tc>
          <w:tcPr>
            <w:tcW w:w="1277" w:type="dxa"/>
          </w:tcPr>
          <w:p w14:paraId="0F36BDFF" w14:textId="77777777" w:rsidR="00992FE8" w:rsidRPr="00674260" w:rsidRDefault="00B74F2A">
            <w:pPr>
              <w:spacing w:line="219" w:lineRule="exact"/>
              <w:ind w:left="107"/>
              <w:rPr>
                <w:sz w:val="18"/>
                <w:lang w:val="en-US"/>
              </w:rPr>
            </w:pPr>
            <w:r w:rsidRPr="00674260">
              <w:rPr>
                <w:sz w:val="18"/>
                <w:lang w:val="en-US" w:bidi="en-US"/>
              </w:rPr>
              <w:t xml:space="preserve">7.02 </w:t>
            </w:r>
            <w:r w:rsidRPr="00674260">
              <w:rPr>
                <w:spacing w:val="-5"/>
                <w:sz w:val="18"/>
                <w:lang w:val="en-US" w:bidi="en-US"/>
              </w:rPr>
              <w:t>m2</w:t>
            </w:r>
          </w:p>
        </w:tc>
      </w:tr>
      <w:tr w:rsidR="00552BCC" w14:paraId="6D368821" w14:textId="77777777" w:rsidTr="00166491">
        <w:trPr>
          <w:trHeight w:val="251"/>
        </w:trPr>
        <w:tc>
          <w:tcPr>
            <w:tcW w:w="1495" w:type="dxa"/>
            <w:vMerge/>
            <w:tcBorders>
              <w:top w:val="nil"/>
            </w:tcBorders>
          </w:tcPr>
          <w:p w14:paraId="6BBDFAF6" w14:textId="77777777" w:rsidR="00992FE8" w:rsidRPr="00674260" w:rsidRDefault="00992FE8">
            <w:pPr>
              <w:rPr>
                <w:sz w:val="2"/>
                <w:szCs w:val="2"/>
                <w:lang w:val="en-US"/>
              </w:rPr>
            </w:pPr>
          </w:p>
        </w:tc>
        <w:tc>
          <w:tcPr>
            <w:tcW w:w="768" w:type="dxa"/>
          </w:tcPr>
          <w:p w14:paraId="72519CD6"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3FFAA61E" w14:textId="77777777" w:rsidR="00992FE8" w:rsidRPr="00674260" w:rsidRDefault="00B74F2A">
            <w:pPr>
              <w:spacing w:line="219" w:lineRule="exact"/>
              <w:ind w:left="107"/>
              <w:rPr>
                <w:sz w:val="18"/>
                <w:lang w:val="en-US"/>
              </w:rPr>
            </w:pPr>
            <w:r w:rsidRPr="00674260">
              <w:rPr>
                <w:spacing w:val="-2"/>
                <w:sz w:val="18"/>
                <w:lang w:val="en-US" w:bidi="en-US"/>
              </w:rPr>
              <w:t>Boardroom</w:t>
            </w:r>
          </w:p>
        </w:tc>
        <w:tc>
          <w:tcPr>
            <w:tcW w:w="905" w:type="dxa"/>
          </w:tcPr>
          <w:p w14:paraId="0DC3A7CA" w14:textId="77777777" w:rsidR="00992FE8" w:rsidRPr="00674260" w:rsidRDefault="00B74F2A">
            <w:pPr>
              <w:spacing w:line="219" w:lineRule="exact"/>
              <w:ind w:left="105"/>
              <w:rPr>
                <w:sz w:val="18"/>
                <w:lang w:val="en-US"/>
              </w:rPr>
            </w:pPr>
            <w:r w:rsidRPr="00674260">
              <w:rPr>
                <w:spacing w:val="-10"/>
                <w:sz w:val="18"/>
                <w:lang w:val="en-US" w:bidi="en-US"/>
              </w:rPr>
              <w:t>1</w:t>
            </w:r>
          </w:p>
        </w:tc>
        <w:tc>
          <w:tcPr>
            <w:tcW w:w="2503" w:type="dxa"/>
          </w:tcPr>
          <w:p w14:paraId="2608B086"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8.50</w:t>
            </w:r>
            <w:r w:rsidRPr="00674260">
              <w:rPr>
                <w:spacing w:val="-4"/>
                <w:sz w:val="18"/>
                <w:lang w:val="en-US" w:bidi="en-US"/>
              </w:rPr>
              <w:tab/>
            </w:r>
            <w:r w:rsidRPr="00674260">
              <w:rPr>
                <w:sz w:val="18"/>
                <w:lang w:val="en-US" w:bidi="en-US"/>
              </w:rPr>
              <w:t>m</w:t>
            </w:r>
            <w:r w:rsidRPr="00674260">
              <w:rPr>
                <w:position w:val="5"/>
                <w:sz w:val="12"/>
                <w:lang w:val="en-US" w:bidi="en-US"/>
              </w:rPr>
              <w:t xml:space="preserve">2 per </w:t>
            </w:r>
            <w:r w:rsidRPr="00674260">
              <w:rPr>
                <w:sz w:val="18"/>
                <w:lang w:val="en-US" w:bidi="en-US"/>
              </w:rPr>
              <w:t xml:space="preserve">person </w:t>
            </w:r>
            <w:r w:rsidRPr="00674260">
              <w:rPr>
                <w:spacing w:val="-10"/>
                <w:position w:val="5"/>
                <w:sz w:val="12"/>
                <w:lang w:val="en-US" w:bidi="en-US"/>
              </w:rPr>
              <w:t>1</w:t>
            </w:r>
          </w:p>
        </w:tc>
        <w:tc>
          <w:tcPr>
            <w:tcW w:w="1277" w:type="dxa"/>
          </w:tcPr>
          <w:p w14:paraId="3668CABD" w14:textId="77777777" w:rsidR="00992FE8" w:rsidRPr="00674260" w:rsidRDefault="00B74F2A">
            <w:pPr>
              <w:spacing w:line="219" w:lineRule="exact"/>
              <w:ind w:left="107"/>
              <w:rPr>
                <w:sz w:val="18"/>
                <w:lang w:val="en-US"/>
              </w:rPr>
            </w:pPr>
            <w:r w:rsidRPr="00674260">
              <w:rPr>
                <w:sz w:val="18"/>
                <w:lang w:val="en-US" w:bidi="en-US"/>
              </w:rPr>
              <w:t xml:space="preserve">8.55 </w:t>
            </w:r>
            <w:r w:rsidRPr="00674260">
              <w:rPr>
                <w:spacing w:val="-5"/>
                <w:sz w:val="18"/>
                <w:lang w:val="en-US" w:bidi="en-US"/>
              </w:rPr>
              <w:t>m2</w:t>
            </w:r>
          </w:p>
        </w:tc>
      </w:tr>
      <w:tr w:rsidR="00552BCC" w14:paraId="2FDBA03E" w14:textId="77777777" w:rsidTr="00166491">
        <w:trPr>
          <w:trHeight w:val="251"/>
        </w:trPr>
        <w:tc>
          <w:tcPr>
            <w:tcW w:w="1495" w:type="dxa"/>
            <w:vMerge/>
            <w:tcBorders>
              <w:top w:val="nil"/>
            </w:tcBorders>
          </w:tcPr>
          <w:p w14:paraId="6011412A" w14:textId="77777777" w:rsidR="00992FE8" w:rsidRPr="00674260" w:rsidRDefault="00992FE8">
            <w:pPr>
              <w:rPr>
                <w:sz w:val="2"/>
                <w:szCs w:val="2"/>
                <w:lang w:val="en-US"/>
              </w:rPr>
            </w:pPr>
          </w:p>
        </w:tc>
        <w:tc>
          <w:tcPr>
            <w:tcW w:w="768" w:type="dxa"/>
          </w:tcPr>
          <w:p w14:paraId="10FDC6BF"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72BE42BC" w14:textId="77777777" w:rsidR="00992FE8" w:rsidRPr="00674260" w:rsidRDefault="00B74F2A">
            <w:pPr>
              <w:spacing w:line="219" w:lineRule="exact"/>
              <w:ind w:left="107"/>
              <w:rPr>
                <w:sz w:val="18"/>
                <w:lang w:val="en-US"/>
              </w:rPr>
            </w:pPr>
            <w:r w:rsidRPr="00674260">
              <w:rPr>
                <w:spacing w:val="-2"/>
                <w:sz w:val="18"/>
                <w:lang w:val="en-US" w:bidi="en-US"/>
              </w:rPr>
              <w:t>Administrative Offices</w:t>
            </w:r>
          </w:p>
        </w:tc>
        <w:tc>
          <w:tcPr>
            <w:tcW w:w="905" w:type="dxa"/>
          </w:tcPr>
          <w:p w14:paraId="08130CBA" w14:textId="77777777" w:rsidR="00992FE8" w:rsidRPr="00674260" w:rsidRDefault="00B74F2A">
            <w:pPr>
              <w:spacing w:line="219" w:lineRule="exact"/>
              <w:ind w:left="105"/>
              <w:rPr>
                <w:sz w:val="18"/>
                <w:lang w:val="en-US"/>
              </w:rPr>
            </w:pPr>
            <w:r w:rsidRPr="00674260">
              <w:rPr>
                <w:spacing w:val="-5"/>
                <w:sz w:val="18"/>
                <w:lang w:val="en-US" w:bidi="en-US"/>
              </w:rPr>
              <w:t>13</w:t>
            </w:r>
          </w:p>
        </w:tc>
        <w:tc>
          <w:tcPr>
            <w:tcW w:w="2503" w:type="dxa"/>
          </w:tcPr>
          <w:p w14:paraId="5DDBFABC"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3.50</w:t>
            </w:r>
            <w:r w:rsidRPr="00674260">
              <w:rPr>
                <w:spacing w:val="-4"/>
                <w:sz w:val="18"/>
                <w:lang w:val="en-US" w:bidi="en-US"/>
              </w:rPr>
              <w:tab/>
            </w:r>
            <w:r w:rsidRPr="00674260">
              <w:rPr>
                <w:sz w:val="18"/>
                <w:lang w:val="en-US" w:bidi="en-US"/>
              </w:rPr>
              <w:t>m</w:t>
            </w:r>
            <w:r w:rsidRPr="00674260">
              <w:rPr>
                <w:position w:val="5"/>
                <w:sz w:val="12"/>
                <w:lang w:val="en-US" w:bidi="en-US"/>
              </w:rPr>
              <w:t xml:space="preserve">2 per </w:t>
            </w:r>
            <w:r w:rsidRPr="00674260">
              <w:rPr>
                <w:sz w:val="18"/>
                <w:lang w:val="en-US" w:bidi="en-US"/>
              </w:rPr>
              <w:t xml:space="preserve">person </w:t>
            </w:r>
            <w:r w:rsidRPr="00674260">
              <w:rPr>
                <w:spacing w:val="-10"/>
                <w:position w:val="5"/>
                <w:sz w:val="12"/>
                <w:lang w:val="en-US" w:bidi="en-US"/>
              </w:rPr>
              <w:t>1</w:t>
            </w:r>
          </w:p>
        </w:tc>
        <w:tc>
          <w:tcPr>
            <w:tcW w:w="1277" w:type="dxa"/>
          </w:tcPr>
          <w:p w14:paraId="5B2EDCDB" w14:textId="77777777" w:rsidR="00992FE8" w:rsidRPr="00674260" w:rsidRDefault="00B74F2A">
            <w:pPr>
              <w:spacing w:line="219" w:lineRule="exact"/>
              <w:ind w:left="107"/>
              <w:rPr>
                <w:sz w:val="18"/>
                <w:lang w:val="en-US"/>
              </w:rPr>
            </w:pPr>
            <w:r w:rsidRPr="00674260">
              <w:rPr>
                <w:sz w:val="18"/>
                <w:lang w:val="en-US" w:bidi="en-US"/>
              </w:rPr>
              <w:t xml:space="preserve">46.32 </w:t>
            </w:r>
            <w:r w:rsidRPr="00674260">
              <w:rPr>
                <w:spacing w:val="-5"/>
                <w:sz w:val="18"/>
                <w:lang w:val="en-US" w:bidi="en-US"/>
              </w:rPr>
              <w:t>m2</w:t>
            </w:r>
          </w:p>
        </w:tc>
      </w:tr>
      <w:tr w:rsidR="00552BCC" w14:paraId="2CE5C7B3" w14:textId="77777777" w:rsidTr="00166491">
        <w:trPr>
          <w:trHeight w:val="505"/>
        </w:trPr>
        <w:tc>
          <w:tcPr>
            <w:tcW w:w="1495" w:type="dxa"/>
            <w:vMerge/>
            <w:tcBorders>
              <w:top w:val="nil"/>
            </w:tcBorders>
          </w:tcPr>
          <w:p w14:paraId="179F2678" w14:textId="77777777" w:rsidR="00992FE8" w:rsidRPr="00674260" w:rsidRDefault="00992FE8">
            <w:pPr>
              <w:rPr>
                <w:sz w:val="2"/>
                <w:szCs w:val="2"/>
                <w:lang w:val="en-US"/>
              </w:rPr>
            </w:pPr>
          </w:p>
        </w:tc>
        <w:tc>
          <w:tcPr>
            <w:tcW w:w="768" w:type="dxa"/>
          </w:tcPr>
          <w:p w14:paraId="4F93890F" w14:textId="77777777" w:rsidR="00992FE8" w:rsidRPr="00674260" w:rsidRDefault="00B74F2A">
            <w:pPr>
              <w:spacing w:before="1"/>
              <w:ind w:left="107"/>
              <w:rPr>
                <w:sz w:val="18"/>
                <w:lang w:val="en-US"/>
              </w:rPr>
            </w:pPr>
            <w:r w:rsidRPr="00674260">
              <w:rPr>
                <w:spacing w:val="-4"/>
                <w:sz w:val="18"/>
                <w:lang w:val="en-US" w:bidi="en-US"/>
              </w:rPr>
              <w:t>0.00</w:t>
            </w:r>
          </w:p>
        </w:tc>
        <w:tc>
          <w:tcPr>
            <w:tcW w:w="2640" w:type="dxa"/>
          </w:tcPr>
          <w:p w14:paraId="69FDD884" w14:textId="77777777" w:rsidR="00992FE8" w:rsidRPr="00674260" w:rsidRDefault="00B74F2A" w:rsidP="00166491">
            <w:pPr>
              <w:tabs>
                <w:tab w:val="left" w:pos="1247"/>
                <w:tab w:val="left" w:pos="2495"/>
              </w:tabs>
              <w:spacing w:before="1"/>
              <w:ind w:left="107"/>
              <w:rPr>
                <w:sz w:val="18"/>
                <w:lang w:val="en-US"/>
              </w:rPr>
            </w:pPr>
            <w:r w:rsidRPr="00674260">
              <w:rPr>
                <w:spacing w:val="-2"/>
                <w:sz w:val="18"/>
                <w:lang w:val="en-US" w:bidi="en-US"/>
              </w:rPr>
              <w:t>Administration</w:t>
            </w:r>
            <w:r w:rsidRPr="00674260">
              <w:rPr>
                <w:spacing w:val="-2"/>
                <w:sz w:val="18"/>
                <w:lang w:val="en-US" w:bidi="en-US"/>
              </w:rPr>
              <w:tab/>
              <w:t>Restrooms</w:t>
            </w:r>
          </w:p>
        </w:tc>
        <w:tc>
          <w:tcPr>
            <w:tcW w:w="905" w:type="dxa"/>
          </w:tcPr>
          <w:p w14:paraId="4A683883" w14:textId="77777777" w:rsidR="00992FE8" w:rsidRPr="00674260" w:rsidRDefault="00B74F2A">
            <w:pPr>
              <w:spacing w:before="1"/>
              <w:ind w:left="105"/>
              <w:rPr>
                <w:sz w:val="18"/>
                <w:lang w:val="en-US"/>
              </w:rPr>
            </w:pPr>
            <w:r w:rsidRPr="00674260">
              <w:rPr>
                <w:spacing w:val="-10"/>
                <w:sz w:val="18"/>
                <w:lang w:val="en-US" w:bidi="en-US"/>
              </w:rPr>
              <w:t>-</w:t>
            </w:r>
          </w:p>
        </w:tc>
        <w:tc>
          <w:tcPr>
            <w:tcW w:w="2503" w:type="dxa"/>
          </w:tcPr>
          <w:p w14:paraId="1B4CDD66" w14:textId="77777777" w:rsidR="00992FE8" w:rsidRPr="00674260" w:rsidRDefault="00B74F2A" w:rsidP="00166491">
            <w:pPr>
              <w:tabs>
                <w:tab w:val="left" w:pos="1050"/>
                <w:tab w:val="left" w:pos="2207"/>
              </w:tabs>
              <w:spacing w:before="1"/>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1</w:t>
            </w:r>
          </w:p>
        </w:tc>
        <w:tc>
          <w:tcPr>
            <w:tcW w:w="1277" w:type="dxa"/>
          </w:tcPr>
          <w:p w14:paraId="6ED6436E" w14:textId="77777777" w:rsidR="00992FE8" w:rsidRPr="00674260" w:rsidRDefault="00B74F2A">
            <w:pPr>
              <w:spacing w:before="1"/>
              <w:ind w:left="107"/>
              <w:rPr>
                <w:sz w:val="18"/>
                <w:lang w:val="en-US"/>
              </w:rPr>
            </w:pPr>
            <w:r w:rsidRPr="00674260">
              <w:rPr>
                <w:sz w:val="18"/>
                <w:lang w:val="en-US" w:bidi="en-US"/>
              </w:rPr>
              <w:t xml:space="preserve">4.70 </w:t>
            </w:r>
            <w:r w:rsidRPr="00674260">
              <w:rPr>
                <w:spacing w:val="-5"/>
                <w:sz w:val="18"/>
                <w:lang w:val="en-US" w:bidi="en-US"/>
              </w:rPr>
              <w:t>m2</w:t>
            </w:r>
          </w:p>
        </w:tc>
      </w:tr>
      <w:tr w:rsidR="00552BCC" w14:paraId="5DBF9CEC" w14:textId="77777777" w:rsidTr="00166491">
        <w:trPr>
          <w:trHeight w:val="505"/>
        </w:trPr>
        <w:tc>
          <w:tcPr>
            <w:tcW w:w="1495" w:type="dxa"/>
            <w:vMerge/>
            <w:tcBorders>
              <w:top w:val="nil"/>
            </w:tcBorders>
          </w:tcPr>
          <w:p w14:paraId="062AF7DF" w14:textId="77777777" w:rsidR="00992FE8" w:rsidRPr="00674260" w:rsidRDefault="00992FE8">
            <w:pPr>
              <w:rPr>
                <w:sz w:val="2"/>
                <w:szCs w:val="2"/>
                <w:lang w:val="en-US"/>
              </w:rPr>
            </w:pPr>
          </w:p>
        </w:tc>
        <w:tc>
          <w:tcPr>
            <w:tcW w:w="768" w:type="dxa"/>
          </w:tcPr>
          <w:p w14:paraId="3973D152"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2B32102E" w14:textId="77777777" w:rsidR="00992FE8" w:rsidRPr="00674260" w:rsidRDefault="00B74F2A" w:rsidP="00166491">
            <w:pPr>
              <w:tabs>
                <w:tab w:val="left" w:pos="1247"/>
                <w:tab w:val="left" w:pos="2495"/>
              </w:tabs>
              <w:spacing w:line="219" w:lineRule="exact"/>
              <w:ind w:left="107"/>
              <w:rPr>
                <w:sz w:val="18"/>
                <w:lang w:val="en-US"/>
              </w:rPr>
            </w:pPr>
            <w:r w:rsidRPr="00674260">
              <w:rPr>
                <w:spacing w:val="-2"/>
                <w:sz w:val="18"/>
                <w:lang w:val="en-US" w:bidi="en-US"/>
              </w:rPr>
              <w:t>Administration</w:t>
            </w:r>
            <w:r w:rsidRPr="00674260">
              <w:rPr>
                <w:spacing w:val="-2"/>
                <w:sz w:val="18"/>
                <w:lang w:val="en-US" w:bidi="en-US"/>
              </w:rPr>
              <w:tab/>
              <w:t>Restrooms</w:t>
            </w:r>
          </w:p>
        </w:tc>
        <w:tc>
          <w:tcPr>
            <w:tcW w:w="905" w:type="dxa"/>
          </w:tcPr>
          <w:p w14:paraId="3AA382F0"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2DE2FCF1"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1</w:t>
            </w:r>
          </w:p>
        </w:tc>
        <w:tc>
          <w:tcPr>
            <w:tcW w:w="1277" w:type="dxa"/>
          </w:tcPr>
          <w:p w14:paraId="780E7586" w14:textId="77777777" w:rsidR="00992FE8" w:rsidRPr="00674260" w:rsidRDefault="00B74F2A">
            <w:pPr>
              <w:spacing w:line="219" w:lineRule="exact"/>
              <w:ind w:left="107"/>
              <w:rPr>
                <w:sz w:val="18"/>
                <w:lang w:val="en-US"/>
              </w:rPr>
            </w:pPr>
            <w:r w:rsidRPr="00674260">
              <w:rPr>
                <w:sz w:val="18"/>
                <w:lang w:val="en-US" w:bidi="en-US"/>
              </w:rPr>
              <w:t xml:space="preserve">4.70 </w:t>
            </w:r>
            <w:r w:rsidRPr="00674260">
              <w:rPr>
                <w:spacing w:val="-5"/>
                <w:sz w:val="18"/>
                <w:lang w:val="en-US" w:bidi="en-US"/>
              </w:rPr>
              <w:t>m2</w:t>
            </w:r>
          </w:p>
        </w:tc>
      </w:tr>
      <w:tr w:rsidR="00552BCC" w14:paraId="57BE75DF" w14:textId="77777777" w:rsidTr="00166491">
        <w:trPr>
          <w:trHeight w:val="251"/>
        </w:trPr>
        <w:tc>
          <w:tcPr>
            <w:tcW w:w="1495" w:type="dxa"/>
            <w:vMerge/>
            <w:tcBorders>
              <w:top w:val="nil"/>
            </w:tcBorders>
          </w:tcPr>
          <w:p w14:paraId="1AF404B2" w14:textId="77777777" w:rsidR="00992FE8" w:rsidRPr="00674260" w:rsidRDefault="00992FE8">
            <w:pPr>
              <w:rPr>
                <w:sz w:val="2"/>
                <w:szCs w:val="2"/>
                <w:lang w:val="en-US"/>
              </w:rPr>
            </w:pPr>
          </w:p>
        </w:tc>
        <w:tc>
          <w:tcPr>
            <w:tcW w:w="768" w:type="dxa"/>
          </w:tcPr>
          <w:p w14:paraId="1E64D6EA"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1D9595F8" w14:textId="77777777" w:rsidR="00992FE8" w:rsidRPr="00674260" w:rsidRDefault="00B74F2A">
            <w:pPr>
              <w:spacing w:line="219" w:lineRule="exact"/>
              <w:ind w:left="107"/>
              <w:rPr>
                <w:sz w:val="18"/>
                <w:lang w:val="en-US"/>
              </w:rPr>
            </w:pPr>
            <w:r w:rsidRPr="00674260">
              <w:rPr>
                <w:spacing w:val="-2"/>
                <w:sz w:val="18"/>
                <w:lang w:val="en-US" w:bidi="en-US"/>
              </w:rPr>
              <w:t>Administrative Cafeteria</w:t>
            </w:r>
          </w:p>
        </w:tc>
        <w:tc>
          <w:tcPr>
            <w:tcW w:w="905" w:type="dxa"/>
          </w:tcPr>
          <w:p w14:paraId="0EA6FF19" w14:textId="77777777" w:rsidR="00992FE8" w:rsidRPr="00674260" w:rsidRDefault="00B74F2A">
            <w:pPr>
              <w:spacing w:line="219" w:lineRule="exact"/>
              <w:ind w:left="105"/>
              <w:rPr>
                <w:sz w:val="18"/>
                <w:lang w:val="en-US"/>
              </w:rPr>
            </w:pPr>
            <w:r w:rsidRPr="00674260">
              <w:rPr>
                <w:spacing w:val="-5"/>
                <w:sz w:val="18"/>
                <w:lang w:val="en-US" w:bidi="en-US"/>
              </w:rPr>
              <w:t>24</w:t>
            </w:r>
          </w:p>
        </w:tc>
        <w:tc>
          <w:tcPr>
            <w:tcW w:w="2503" w:type="dxa"/>
          </w:tcPr>
          <w:p w14:paraId="379517CE"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2.00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1</w:t>
            </w:r>
          </w:p>
        </w:tc>
        <w:tc>
          <w:tcPr>
            <w:tcW w:w="1277" w:type="dxa"/>
          </w:tcPr>
          <w:p w14:paraId="6DBF1CBD" w14:textId="77777777" w:rsidR="00992FE8" w:rsidRPr="00674260" w:rsidRDefault="00B74F2A">
            <w:pPr>
              <w:spacing w:line="219" w:lineRule="exact"/>
              <w:ind w:left="107"/>
              <w:rPr>
                <w:sz w:val="18"/>
                <w:lang w:val="en-US"/>
              </w:rPr>
            </w:pPr>
            <w:r w:rsidRPr="00674260">
              <w:rPr>
                <w:sz w:val="18"/>
                <w:lang w:val="en-US" w:bidi="en-US"/>
              </w:rPr>
              <w:t xml:space="preserve">47.89 </w:t>
            </w:r>
            <w:r w:rsidRPr="00674260">
              <w:rPr>
                <w:spacing w:val="-5"/>
                <w:sz w:val="18"/>
                <w:lang w:val="en-US" w:bidi="en-US"/>
              </w:rPr>
              <w:t>m2</w:t>
            </w:r>
          </w:p>
        </w:tc>
      </w:tr>
      <w:tr w:rsidR="00552BCC" w14:paraId="74F27A10" w14:textId="77777777" w:rsidTr="00166491">
        <w:trPr>
          <w:trHeight w:val="253"/>
        </w:trPr>
        <w:tc>
          <w:tcPr>
            <w:tcW w:w="1495" w:type="dxa"/>
            <w:vMerge/>
            <w:tcBorders>
              <w:top w:val="nil"/>
            </w:tcBorders>
          </w:tcPr>
          <w:p w14:paraId="40BCC58D" w14:textId="77777777" w:rsidR="00992FE8" w:rsidRPr="00674260" w:rsidRDefault="00992FE8">
            <w:pPr>
              <w:rPr>
                <w:sz w:val="2"/>
                <w:szCs w:val="2"/>
                <w:lang w:val="en-US"/>
              </w:rPr>
            </w:pPr>
          </w:p>
        </w:tc>
        <w:tc>
          <w:tcPr>
            <w:tcW w:w="768" w:type="dxa"/>
          </w:tcPr>
          <w:p w14:paraId="24F38E63" w14:textId="77777777" w:rsidR="00992FE8" w:rsidRPr="00674260" w:rsidRDefault="00B74F2A">
            <w:pPr>
              <w:spacing w:before="1"/>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2EAA2F7A" w14:textId="77777777" w:rsidR="00992FE8" w:rsidRPr="00674260" w:rsidRDefault="00B74F2A">
            <w:pPr>
              <w:spacing w:before="1"/>
              <w:ind w:left="107"/>
              <w:rPr>
                <w:sz w:val="18"/>
                <w:lang w:val="en-US"/>
              </w:rPr>
            </w:pPr>
            <w:r w:rsidRPr="00674260">
              <w:rPr>
                <w:spacing w:val="-2"/>
                <w:sz w:val="18"/>
                <w:lang w:val="en-US" w:bidi="en-US"/>
              </w:rPr>
              <w:t>Warehouse</w:t>
            </w:r>
          </w:p>
        </w:tc>
        <w:tc>
          <w:tcPr>
            <w:tcW w:w="905" w:type="dxa"/>
          </w:tcPr>
          <w:p w14:paraId="51EC280C" w14:textId="77777777" w:rsidR="00992FE8" w:rsidRPr="00674260" w:rsidRDefault="00B74F2A">
            <w:pPr>
              <w:spacing w:before="1"/>
              <w:ind w:left="105"/>
              <w:rPr>
                <w:sz w:val="18"/>
                <w:lang w:val="en-US"/>
              </w:rPr>
            </w:pPr>
            <w:r w:rsidRPr="00674260">
              <w:rPr>
                <w:spacing w:val="-10"/>
                <w:sz w:val="18"/>
                <w:lang w:val="en-US" w:bidi="en-US"/>
              </w:rPr>
              <w:t>-</w:t>
            </w:r>
          </w:p>
        </w:tc>
        <w:tc>
          <w:tcPr>
            <w:tcW w:w="2503" w:type="dxa"/>
          </w:tcPr>
          <w:p w14:paraId="6BC92E32" w14:textId="77777777" w:rsidR="00992FE8" w:rsidRPr="00674260" w:rsidRDefault="00B74F2A">
            <w:pPr>
              <w:spacing w:before="1"/>
              <w:ind w:left="1617"/>
              <w:rPr>
                <w:sz w:val="18"/>
                <w:lang w:val="en-US"/>
              </w:rPr>
            </w:pPr>
            <w:r w:rsidRPr="00674260">
              <w:rPr>
                <w:spacing w:val="-10"/>
                <w:sz w:val="18"/>
                <w:lang w:val="en-US" w:bidi="en-US"/>
              </w:rPr>
              <w:t>*</w:t>
            </w:r>
          </w:p>
        </w:tc>
        <w:tc>
          <w:tcPr>
            <w:tcW w:w="1277" w:type="dxa"/>
          </w:tcPr>
          <w:p w14:paraId="1FFE2C34" w14:textId="77777777" w:rsidR="00992FE8" w:rsidRPr="00674260" w:rsidRDefault="00B74F2A">
            <w:pPr>
              <w:spacing w:before="1"/>
              <w:ind w:left="107"/>
              <w:rPr>
                <w:sz w:val="18"/>
                <w:lang w:val="en-US"/>
              </w:rPr>
            </w:pPr>
            <w:r w:rsidRPr="00674260">
              <w:rPr>
                <w:sz w:val="18"/>
                <w:lang w:val="en-US" w:bidi="en-US"/>
              </w:rPr>
              <w:t xml:space="preserve">6.29 </w:t>
            </w:r>
            <w:r w:rsidRPr="00674260">
              <w:rPr>
                <w:spacing w:val="-5"/>
                <w:sz w:val="18"/>
                <w:lang w:val="en-US" w:bidi="en-US"/>
              </w:rPr>
              <w:t>m2</w:t>
            </w:r>
          </w:p>
        </w:tc>
      </w:tr>
      <w:tr w:rsidR="00552BCC" w14:paraId="67250B3C" w14:textId="77777777" w:rsidTr="00166491">
        <w:trPr>
          <w:trHeight w:val="251"/>
        </w:trPr>
        <w:tc>
          <w:tcPr>
            <w:tcW w:w="1495" w:type="dxa"/>
            <w:vMerge/>
            <w:tcBorders>
              <w:top w:val="nil"/>
            </w:tcBorders>
          </w:tcPr>
          <w:p w14:paraId="1541BA57" w14:textId="77777777" w:rsidR="00992FE8" w:rsidRPr="00674260" w:rsidRDefault="00992FE8">
            <w:pPr>
              <w:rPr>
                <w:sz w:val="2"/>
                <w:szCs w:val="2"/>
                <w:lang w:val="en-US"/>
              </w:rPr>
            </w:pPr>
          </w:p>
        </w:tc>
        <w:tc>
          <w:tcPr>
            <w:tcW w:w="768" w:type="dxa"/>
          </w:tcPr>
          <w:p w14:paraId="15965F45"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44D18E5E" w14:textId="77777777" w:rsidR="00992FE8" w:rsidRPr="00674260" w:rsidRDefault="00B74F2A">
            <w:pPr>
              <w:spacing w:line="219" w:lineRule="exact"/>
              <w:ind w:left="107"/>
              <w:rPr>
                <w:sz w:val="18"/>
                <w:lang w:val="en-US"/>
              </w:rPr>
            </w:pPr>
            <w:r w:rsidRPr="00674260">
              <w:rPr>
                <w:spacing w:val="-2"/>
                <w:sz w:val="18"/>
                <w:lang w:val="en-US" w:bidi="en-US"/>
              </w:rPr>
              <w:t xml:space="preserve">Machine </w:t>
            </w:r>
            <w:r w:rsidRPr="00674260">
              <w:rPr>
                <w:sz w:val="18"/>
                <w:lang w:val="en-US" w:bidi="en-US"/>
              </w:rPr>
              <w:t>Room</w:t>
            </w:r>
          </w:p>
        </w:tc>
        <w:tc>
          <w:tcPr>
            <w:tcW w:w="905" w:type="dxa"/>
          </w:tcPr>
          <w:p w14:paraId="364F7DBF"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2297DACF"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36B2098C" w14:textId="77777777" w:rsidR="00992FE8" w:rsidRPr="00674260" w:rsidRDefault="00B74F2A">
            <w:pPr>
              <w:spacing w:line="219" w:lineRule="exact"/>
              <w:ind w:left="107"/>
              <w:rPr>
                <w:sz w:val="18"/>
                <w:lang w:val="en-US"/>
              </w:rPr>
            </w:pPr>
            <w:r w:rsidRPr="00674260">
              <w:rPr>
                <w:sz w:val="18"/>
                <w:lang w:val="en-US" w:bidi="en-US"/>
              </w:rPr>
              <w:t xml:space="preserve">7.47 </w:t>
            </w:r>
            <w:r w:rsidRPr="00674260">
              <w:rPr>
                <w:spacing w:val="-5"/>
                <w:sz w:val="18"/>
                <w:lang w:val="en-US" w:bidi="en-US"/>
              </w:rPr>
              <w:t>m2</w:t>
            </w:r>
          </w:p>
        </w:tc>
      </w:tr>
      <w:tr w:rsidR="00552BCC" w14:paraId="0D24FBDD" w14:textId="77777777" w:rsidTr="00166491">
        <w:trPr>
          <w:trHeight w:val="253"/>
        </w:trPr>
        <w:tc>
          <w:tcPr>
            <w:tcW w:w="1495" w:type="dxa"/>
            <w:vMerge/>
            <w:tcBorders>
              <w:top w:val="nil"/>
            </w:tcBorders>
          </w:tcPr>
          <w:p w14:paraId="132CF2AA" w14:textId="77777777" w:rsidR="00992FE8" w:rsidRPr="00674260" w:rsidRDefault="00992FE8">
            <w:pPr>
              <w:rPr>
                <w:sz w:val="2"/>
                <w:szCs w:val="2"/>
                <w:lang w:val="en-US"/>
              </w:rPr>
            </w:pPr>
          </w:p>
        </w:tc>
        <w:tc>
          <w:tcPr>
            <w:tcW w:w="768" w:type="dxa"/>
          </w:tcPr>
          <w:p w14:paraId="3E660C85"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6BFB1CF6" w14:textId="77777777" w:rsidR="00992FE8" w:rsidRPr="00674260" w:rsidRDefault="00B74F2A">
            <w:pPr>
              <w:spacing w:line="219" w:lineRule="exact"/>
              <w:ind w:left="107"/>
              <w:rPr>
                <w:sz w:val="18"/>
                <w:lang w:val="en-US"/>
              </w:rPr>
            </w:pPr>
            <w:r w:rsidRPr="00674260">
              <w:rPr>
                <w:spacing w:val="-2"/>
                <w:sz w:val="18"/>
                <w:lang w:val="en-US" w:bidi="en-US"/>
              </w:rPr>
              <w:t>Pump</w:t>
            </w:r>
            <w:r w:rsidRPr="00674260">
              <w:rPr>
                <w:sz w:val="18"/>
                <w:lang w:val="en-US" w:bidi="en-US"/>
              </w:rPr>
              <w:t xml:space="preserve"> Room</w:t>
            </w:r>
          </w:p>
        </w:tc>
        <w:tc>
          <w:tcPr>
            <w:tcW w:w="905" w:type="dxa"/>
          </w:tcPr>
          <w:p w14:paraId="1B92F09F"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6F25C2EC"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16B3DCA9" w14:textId="77777777" w:rsidR="00992FE8" w:rsidRPr="00674260" w:rsidRDefault="00B74F2A">
            <w:pPr>
              <w:spacing w:line="219" w:lineRule="exact"/>
              <w:ind w:left="107"/>
              <w:rPr>
                <w:sz w:val="18"/>
                <w:lang w:val="en-US"/>
              </w:rPr>
            </w:pPr>
            <w:r w:rsidRPr="00674260">
              <w:rPr>
                <w:sz w:val="18"/>
                <w:lang w:val="en-US" w:bidi="en-US"/>
              </w:rPr>
              <w:t xml:space="preserve">9.73 </w:t>
            </w:r>
            <w:r w:rsidRPr="00674260">
              <w:rPr>
                <w:spacing w:val="-5"/>
                <w:sz w:val="18"/>
                <w:lang w:val="en-US" w:bidi="en-US"/>
              </w:rPr>
              <w:t>m2</w:t>
            </w:r>
          </w:p>
        </w:tc>
      </w:tr>
      <w:tr w:rsidR="00552BCC" w14:paraId="2AC3F979" w14:textId="77777777" w:rsidTr="00166491">
        <w:trPr>
          <w:trHeight w:val="251"/>
        </w:trPr>
        <w:tc>
          <w:tcPr>
            <w:tcW w:w="1495" w:type="dxa"/>
            <w:vMerge/>
            <w:tcBorders>
              <w:top w:val="nil"/>
            </w:tcBorders>
          </w:tcPr>
          <w:p w14:paraId="5EDF172A" w14:textId="77777777" w:rsidR="00992FE8" w:rsidRPr="00674260" w:rsidRDefault="00992FE8">
            <w:pPr>
              <w:rPr>
                <w:sz w:val="2"/>
                <w:szCs w:val="2"/>
                <w:lang w:val="en-US"/>
              </w:rPr>
            </w:pPr>
          </w:p>
        </w:tc>
        <w:tc>
          <w:tcPr>
            <w:tcW w:w="768" w:type="dxa"/>
          </w:tcPr>
          <w:p w14:paraId="2F8883D8"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2336CA4A" w14:textId="77777777" w:rsidR="00992FE8" w:rsidRPr="00674260" w:rsidRDefault="00B74F2A">
            <w:pPr>
              <w:spacing w:line="219" w:lineRule="exact"/>
              <w:ind w:left="107"/>
              <w:rPr>
                <w:sz w:val="18"/>
                <w:lang w:val="en-US"/>
              </w:rPr>
            </w:pPr>
            <w:r w:rsidRPr="00674260">
              <w:rPr>
                <w:spacing w:val="-2"/>
                <w:sz w:val="18"/>
                <w:lang w:val="en-US" w:bidi="en-US"/>
              </w:rPr>
              <w:t>Cistern</w:t>
            </w:r>
          </w:p>
        </w:tc>
        <w:tc>
          <w:tcPr>
            <w:tcW w:w="905" w:type="dxa"/>
          </w:tcPr>
          <w:p w14:paraId="07FB440A"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4D6DEE3A"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0D590290" w14:textId="77777777" w:rsidR="00992FE8" w:rsidRPr="00674260" w:rsidRDefault="00B74F2A">
            <w:pPr>
              <w:spacing w:line="219" w:lineRule="exact"/>
              <w:ind w:left="107"/>
              <w:rPr>
                <w:sz w:val="18"/>
                <w:lang w:val="en-US"/>
              </w:rPr>
            </w:pPr>
            <w:r w:rsidRPr="00674260">
              <w:rPr>
                <w:sz w:val="18"/>
                <w:lang w:val="en-US" w:bidi="en-US"/>
              </w:rPr>
              <w:t xml:space="preserve">5.67 </w:t>
            </w:r>
            <w:r w:rsidRPr="00674260">
              <w:rPr>
                <w:spacing w:val="-5"/>
                <w:sz w:val="18"/>
                <w:lang w:val="en-US" w:bidi="en-US"/>
              </w:rPr>
              <w:t>m2</w:t>
            </w:r>
          </w:p>
        </w:tc>
      </w:tr>
      <w:tr w:rsidR="00552BCC" w14:paraId="0BC5AE84" w14:textId="77777777" w:rsidTr="00166491">
        <w:trPr>
          <w:trHeight w:val="253"/>
        </w:trPr>
        <w:tc>
          <w:tcPr>
            <w:tcW w:w="1495" w:type="dxa"/>
            <w:vMerge/>
            <w:tcBorders>
              <w:top w:val="nil"/>
            </w:tcBorders>
          </w:tcPr>
          <w:p w14:paraId="3B466269" w14:textId="77777777" w:rsidR="00992FE8" w:rsidRPr="00674260" w:rsidRDefault="00992FE8">
            <w:pPr>
              <w:rPr>
                <w:sz w:val="2"/>
                <w:szCs w:val="2"/>
                <w:lang w:val="en-US"/>
              </w:rPr>
            </w:pPr>
          </w:p>
        </w:tc>
        <w:tc>
          <w:tcPr>
            <w:tcW w:w="768" w:type="dxa"/>
          </w:tcPr>
          <w:p w14:paraId="163A2C9D"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50CE4E0A" w14:textId="77777777" w:rsidR="00992FE8" w:rsidRPr="00674260" w:rsidRDefault="00B74F2A">
            <w:pPr>
              <w:spacing w:line="219" w:lineRule="exact"/>
              <w:ind w:left="107"/>
              <w:rPr>
                <w:sz w:val="18"/>
                <w:lang w:val="en-US"/>
              </w:rPr>
            </w:pPr>
            <w:r w:rsidRPr="00674260">
              <w:rPr>
                <w:spacing w:val="-2"/>
                <w:sz w:val="18"/>
                <w:lang w:val="en-US" w:bidi="en-US"/>
              </w:rPr>
              <w:t>Waste</w:t>
            </w:r>
            <w:r w:rsidRPr="00674260">
              <w:rPr>
                <w:sz w:val="18"/>
                <w:lang w:val="en-US" w:bidi="en-US"/>
              </w:rPr>
              <w:t xml:space="preserve"> Storage</w:t>
            </w:r>
          </w:p>
        </w:tc>
        <w:tc>
          <w:tcPr>
            <w:tcW w:w="905" w:type="dxa"/>
          </w:tcPr>
          <w:p w14:paraId="1594A8A8"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0316F267"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225E03D4" w14:textId="77777777" w:rsidR="00992FE8" w:rsidRPr="00674260" w:rsidRDefault="00B74F2A">
            <w:pPr>
              <w:spacing w:line="219" w:lineRule="exact"/>
              <w:ind w:left="107"/>
              <w:rPr>
                <w:sz w:val="18"/>
                <w:lang w:val="en-US"/>
              </w:rPr>
            </w:pPr>
            <w:r w:rsidRPr="00674260">
              <w:rPr>
                <w:sz w:val="18"/>
                <w:lang w:val="en-US" w:bidi="en-US"/>
              </w:rPr>
              <w:t xml:space="preserve">9.58 </w:t>
            </w:r>
            <w:r w:rsidRPr="00674260">
              <w:rPr>
                <w:spacing w:val="-5"/>
                <w:sz w:val="18"/>
                <w:lang w:val="en-US" w:bidi="en-US"/>
              </w:rPr>
              <w:t>m2</w:t>
            </w:r>
          </w:p>
        </w:tc>
      </w:tr>
      <w:tr w:rsidR="00552BCC" w14:paraId="1532525D" w14:textId="77777777" w:rsidTr="00166491">
        <w:trPr>
          <w:trHeight w:val="503"/>
        </w:trPr>
        <w:tc>
          <w:tcPr>
            <w:tcW w:w="1495" w:type="dxa"/>
            <w:vMerge/>
            <w:tcBorders>
              <w:top w:val="nil"/>
            </w:tcBorders>
          </w:tcPr>
          <w:p w14:paraId="39C4C7E8" w14:textId="77777777" w:rsidR="00992FE8" w:rsidRPr="00674260" w:rsidRDefault="00992FE8">
            <w:pPr>
              <w:rPr>
                <w:sz w:val="2"/>
                <w:szCs w:val="2"/>
                <w:lang w:val="en-US"/>
              </w:rPr>
            </w:pPr>
          </w:p>
        </w:tc>
        <w:tc>
          <w:tcPr>
            <w:tcW w:w="768" w:type="dxa"/>
          </w:tcPr>
          <w:p w14:paraId="4D35F3D6"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29D82971" w14:textId="77777777" w:rsidR="00992FE8" w:rsidRPr="00674260" w:rsidRDefault="00B74F2A">
            <w:pPr>
              <w:spacing w:line="219" w:lineRule="exact"/>
              <w:ind w:left="107"/>
              <w:rPr>
                <w:sz w:val="18"/>
                <w:lang w:val="en-US"/>
              </w:rPr>
            </w:pPr>
            <w:r w:rsidRPr="00674260">
              <w:rPr>
                <w:sz w:val="18"/>
                <w:lang w:val="en-US" w:bidi="en-US"/>
              </w:rPr>
              <w:t xml:space="preserve">Machine </w:t>
            </w:r>
            <w:r w:rsidRPr="00674260">
              <w:rPr>
                <w:spacing w:val="-5"/>
                <w:sz w:val="18"/>
                <w:lang w:val="en-US" w:bidi="en-US"/>
              </w:rPr>
              <w:t>Room</w:t>
            </w:r>
          </w:p>
          <w:p w14:paraId="64BA9F94" w14:textId="77777777" w:rsidR="00992FE8" w:rsidRPr="00674260" w:rsidRDefault="00B74F2A">
            <w:pPr>
              <w:spacing w:before="32"/>
              <w:ind w:left="107"/>
              <w:rPr>
                <w:sz w:val="18"/>
                <w:lang w:val="en-US"/>
              </w:rPr>
            </w:pPr>
            <w:r w:rsidRPr="00674260">
              <w:rPr>
                <w:spacing w:val="-2"/>
                <w:sz w:val="18"/>
                <w:lang w:val="en-US" w:bidi="en-US"/>
              </w:rPr>
              <w:t>Restrooms</w:t>
            </w:r>
          </w:p>
        </w:tc>
        <w:tc>
          <w:tcPr>
            <w:tcW w:w="905" w:type="dxa"/>
          </w:tcPr>
          <w:p w14:paraId="6688CE33"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295B67C6"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1</w:t>
            </w:r>
          </w:p>
        </w:tc>
        <w:tc>
          <w:tcPr>
            <w:tcW w:w="1277" w:type="dxa"/>
          </w:tcPr>
          <w:p w14:paraId="32A8EA53" w14:textId="77777777" w:rsidR="00992FE8" w:rsidRPr="00674260" w:rsidRDefault="00B74F2A">
            <w:pPr>
              <w:spacing w:line="219" w:lineRule="exact"/>
              <w:ind w:left="107"/>
              <w:rPr>
                <w:sz w:val="18"/>
                <w:lang w:val="en-US"/>
              </w:rPr>
            </w:pPr>
            <w:r w:rsidRPr="00674260">
              <w:rPr>
                <w:sz w:val="18"/>
                <w:lang w:val="en-US" w:bidi="en-US"/>
              </w:rPr>
              <w:t xml:space="preserve">3.82 </w:t>
            </w:r>
            <w:r w:rsidRPr="00674260">
              <w:rPr>
                <w:spacing w:val="-5"/>
                <w:sz w:val="18"/>
                <w:lang w:val="en-US" w:bidi="en-US"/>
              </w:rPr>
              <w:t>m2</w:t>
            </w:r>
          </w:p>
        </w:tc>
      </w:tr>
      <w:tr w:rsidR="00552BCC" w14:paraId="35B835B5" w14:textId="77777777" w:rsidTr="00166491">
        <w:trPr>
          <w:trHeight w:val="253"/>
        </w:trPr>
        <w:tc>
          <w:tcPr>
            <w:tcW w:w="1495" w:type="dxa"/>
            <w:vMerge w:val="restart"/>
          </w:tcPr>
          <w:p w14:paraId="468E75F4" w14:textId="77777777" w:rsidR="00992FE8" w:rsidRPr="00674260" w:rsidRDefault="00B74F2A">
            <w:pPr>
              <w:spacing w:before="1"/>
              <w:ind w:left="107"/>
              <w:rPr>
                <w:sz w:val="18"/>
                <w:lang w:val="en-US"/>
              </w:rPr>
            </w:pPr>
            <w:r w:rsidRPr="00674260">
              <w:rPr>
                <w:spacing w:val="-2"/>
                <w:sz w:val="18"/>
                <w:lang w:val="en-US" w:bidi="en-US"/>
              </w:rPr>
              <w:t>Services</w:t>
            </w:r>
          </w:p>
        </w:tc>
        <w:tc>
          <w:tcPr>
            <w:tcW w:w="768" w:type="dxa"/>
          </w:tcPr>
          <w:p w14:paraId="624FE602" w14:textId="77777777" w:rsidR="00992FE8" w:rsidRPr="00674260" w:rsidRDefault="00B74F2A">
            <w:pPr>
              <w:spacing w:before="1"/>
              <w:ind w:left="107"/>
              <w:rPr>
                <w:sz w:val="18"/>
                <w:lang w:val="en-US"/>
              </w:rPr>
            </w:pPr>
            <w:r w:rsidRPr="00674260">
              <w:rPr>
                <w:spacing w:val="-4"/>
                <w:sz w:val="18"/>
                <w:lang w:val="en-US" w:bidi="en-US"/>
              </w:rPr>
              <w:t>0.00</w:t>
            </w:r>
          </w:p>
        </w:tc>
        <w:tc>
          <w:tcPr>
            <w:tcW w:w="2640" w:type="dxa"/>
          </w:tcPr>
          <w:p w14:paraId="2E37C8CC" w14:textId="77777777" w:rsidR="00992FE8" w:rsidRPr="00674260" w:rsidRDefault="00B74F2A">
            <w:pPr>
              <w:spacing w:before="1"/>
              <w:ind w:left="107"/>
              <w:rPr>
                <w:sz w:val="18"/>
                <w:lang w:val="en-US"/>
              </w:rPr>
            </w:pPr>
            <w:r w:rsidRPr="00674260">
              <w:rPr>
                <w:spacing w:val="-2"/>
                <w:sz w:val="18"/>
                <w:lang w:val="en-US" w:bidi="en-US"/>
              </w:rPr>
              <w:t>ATMs</w:t>
            </w:r>
          </w:p>
        </w:tc>
        <w:tc>
          <w:tcPr>
            <w:tcW w:w="905" w:type="dxa"/>
          </w:tcPr>
          <w:p w14:paraId="2D1F0D6E" w14:textId="77777777" w:rsidR="00992FE8" w:rsidRPr="00674260" w:rsidRDefault="00B74F2A">
            <w:pPr>
              <w:spacing w:before="1"/>
              <w:ind w:left="105"/>
              <w:rPr>
                <w:sz w:val="18"/>
                <w:lang w:val="en-US"/>
              </w:rPr>
            </w:pPr>
            <w:r w:rsidRPr="00674260">
              <w:rPr>
                <w:spacing w:val="-10"/>
                <w:sz w:val="18"/>
                <w:lang w:val="en-US" w:bidi="en-US"/>
              </w:rPr>
              <w:t>3</w:t>
            </w:r>
          </w:p>
        </w:tc>
        <w:tc>
          <w:tcPr>
            <w:tcW w:w="2503" w:type="dxa"/>
          </w:tcPr>
          <w:p w14:paraId="1B530E34" w14:textId="77777777" w:rsidR="00992FE8" w:rsidRPr="00674260" w:rsidRDefault="00B74F2A">
            <w:pPr>
              <w:tabs>
                <w:tab w:val="left" w:pos="1050"/>
              </w:tabs>
              <w:spacing w:before="1"/>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z w:val="18"/>
                <w:lang w:val="en-US" w:bidi="en-US"/>
              </w:rPr>
              <w:t>m</w:t>
            </w:r>
            <w:r w:rsidRPr="00674260">
              <w:rPr>
                <w:sz w:val="18"/>
                <w:vertAlign w:val="superscript"/>
                <w:lang w:val="en-US" w:bidi="en-US"/>
              </w:rPr>
              <w:t>2</w:t>
            </w:r>
            <w:r w:rsidRPr="00674260">
              <w:rPr>
                <w:sz w:val="18"/>
                <w:lang w:val="en-US" w:bidi="en-US"/>
              </w:rPr>
              <w:t xml:space="preserve"> per person </w:t>
            </w:r>
            <w:r w:rsidRPr="00674260">
              <w:rPr>
                <w:spacing w:val="-10"/>
                <w:position w:val="5"/>
                <w:sz w:val="12"/>
                <w:lang w:val="en-US" w:bidi="en-US"/>
              </w:rPr>
              <w:t>7</w:t>
            </w:r>
          </w:p>
        </w:tc>
        <w:tc>
          <w:tcPr>
            <w:tcW w:w="1277" w:type="dxa"/>
          </w:tcPr>
          <w:p w14:paraId="5C54A12D" w14:textId="77777777" w:rsidR="00992FE8" w:rsidRPr="00674260" w:rsidRDefault="00B74F2A">
            <w:pPr>
              <w:spacing w:before="1"/>
              <w:ind w:left="107"/>
              <w:rPr>
                <w:sz w:val="18"/>
                <w:lang w:val="en-US"/>
              </w:rPr>
            </w:pPr>
            <w:r w:rsidRPr="00674260">
              <w:rPr>
                <w:sz w:val="18"/>
                <w:lang w:val="en-US" w:bidi="en-US"/>
              </w:rPr>
              <w:t xml:space="preserve">9.47 </w:t>
            </w:r>
            <w:r w:rsidRPr="00674260">
              <w:rPr>
                <w:spacing w:val="-5"/>
                <w:sz w:val="18"/>
                <w:lang w:val="en-US" w:bidi="en-US"/>
              </w:rPr>
              <w:t>m2</w:t>
            </w:r>
          </w:p>
        </w:tc>
      </w:tr>
      <w:tr w:rsidR="00552BCC" w14:paraId="2180F67D" w14:textId="77777777" w:rsidTr="00166491">
        <w:trPr>
          <w:trHeight w:val="251"/>
        </w:trPr>
        <w:tc>
          <w:tcPr>
            <w:tcW w:w="1495" w:type="dxa"/>
            <w:vMerge/>
            <w:tcBorders>
              <w:top w:val="nil"/>
            </w:tcBorders>
          </w:tcPr>
          <w:p w14:paraId="76F12BFB" w14:textId="77777777" w:rsidR="00992FE8" w:rsidRPr="00674260" w:rsidRDefault="00992FE8">
            <w:pPr>
              <w:rPr>
                <w:sz w:val="2"/>
                <w:szCs w:val="2"/>
                <w:lang w:val="en-US"/>
              </w:rPr>
            </w:pPr>
          </w:p>
        </w:tc>
        <w:tc>
          <w:tcPr>
            <w:tcW w:w="768" w:type="dxa"/>
          </w:tcPr>
          <w:p w14:paraId="1D31241D"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01431D9E" w14:textId="77777777" w:rsidR="00992FE8" w:rsidRPr="00674260" w:rsidRDefault="00B74F2A">
            <w:pPr>
              <w:spacing w:line="219" w:lineRule="exact"/>
              <w:ind w:left="107"/>
              <w:rPr>
                <w:sz w:val="18"/>
                <w:lang w:val="en-US"/>
              </w:rPr>
            </w:pPr>
            <w:r w:rsidRPr="00674260">
              <w:rPr>
                <w:spacing w:val="-2"/>
                <w:sz w:val="18"/>
                <w:lang w:val="en-US" w:bidi="en-US"/>
              </w:rPr>
              <w:t>Lockers</w:t>
            </w:r>
          </w:p>
        </w:tc>
        <w:tc>
          <w:tcPr>
            <w:tcW w:w="905" w:type="dxa"/>
          </w:tcPr>
          <w:p w14:paraId="06D3E8E7" w14:textId="77777777" w:rsidR="00992FE8" w:rsidRPr="00674260" w:rsidRDefault="00B74F2A">
            <w:pPr>
              <w:spacing w:line="219" w:lineRule="exact"/>
              <w:ind w:left="105"/>
              <w:rPr>
                <w:sz w:val="18"/>
                <w:lang w:val="en-US"/>
              </w:rPr>
            </w:pPr>
            <w:r w:rsidRPr="00674260">
              <w:rPr>
                <w:spacing w:val="-10"/>
                <w:sz w:val="18"/>
                <w:lang w:val="en-US" w:bidi="en-US"/>
              </w:rPr>
              <w:t>3</w:t>
            </w:r>
          </w:p>
        </w:tc>
        <w:tc>
          <w:tcPr>
            <w:tcW w:w="2503" w:type="dxa"/>
          </w:tcPr>
          <w:p w14:paraId="0A9AA9BC"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per</w:t>
            </w:r>
            <w:r w:rsidRPr="00674260">
              <w:rPr>
                <w:position w:val="5"/>
                <w:sz w:val="12"/>
                <w:lang w:val="en-US" w:bidi="en-US"/>
              </w:rPr>
              <w:t xml:space="preserve"> </w:t>
            </w:r>
            <w:r w:rsidRPr="00674260">
              <w:rPr>
                <w:sz w:val="18"/>
                <w:lang w:val="en-US" w:bidi="en-US"/>
              </w:rPr>
              <w:t xml:space="preserve">person </w:t>
            </w:r>
            <w:r w:rsidRPr="00674260">
              <w:rPr>
                <w:spacing w:val="-10"/>
                <w:position w:val="5"/>
                <w:sz w:val="12"/>
                <w:lang w:val="en-US" w:bidi="en-US"/>
              </w:rPr>
              <w:t>7</w:t>
            </w:r>
          </w:p>
        </w:tc>
        <w:tc>
          <w:tcPr>
            <w:tcW w:w="1277" w:type="dxa"/>
          </w:tcPr>
          <w:p w14:paraId="6A6E38AB" w14:textId="77777777" w:rsidR="00992FE8" w:rsidRPr="00674260" w:rsidRDefault="00B74F2A">
            <w:pPr>
              <w:spacing w:line="219" w:lineRule="exact"/>
              <w:ind w:left="107"/>
              <w:rPr>
                <w:sz w:val="18"/>
                <w:lang w:val="en-US"/>
              </w:rPr>
            </w:pPr>
            <w:r w:rsidRPr="00674260">
              <w:rPr>
                <w:sz w:val="18"/>
                <w:lang w:val="en-US" w:bidi="en-US"/>
              </w:rPr>
              <w:t xml:space="preserve">8.99 </w:t>
            </w:r>
            <w:r w:rsidRPr="00674260">
              <w:rPr>
                <w:spacing w:val="-5"/>
                <w:sz w:val="18"/>
                <w:lang w:val="en-US" w:bidi="en-US"/>
              </w:rPr>
              <w:t>m2</w:t>
            </w:r>
          </w:p>
        </w:tc>
      </w:tr>
      <w:tr w:rsidR="00552BCC" w14:paraId="0C6107C6" w14:textId="77777777" w:rsidTr="00166491">
        <w:trPr>
          <w:trHeight w:val="253"/>
        </w:trPr>
        <w:tc>
          <w:tcPr>
            <w:tcW w:w="1495" w:type="dxa"/>
            <w:vMerge/>
            <w:tcBorders>
              <w:top w:val="nil"/>
            </w:tcBorders>
          </w:tcPr>
          <w:p w14:paraId="6B7CED07" w14:textId="77777777" w:rsidR="00992FE8" w:rsidRPr="00674260" w:rsidRDefault="00992FE8">
            <w:pPr>
              <w:rPr>
                <w:sz w:val="2"/>
                <w:szCs w:val="2"/>
                <w:lang w:val="en-US"/>
              </w:rPr>
            </w:pPr>
          </w:p>
        </w:tc>
        <w:tc>
          <w:tcPr>
            <w:tcW w:w="768" w:type="dxa"/>
          </w:tcPr>
          <w:p w14:paraId="329E1AA8"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76717545" w14:textId="77777777" w:rsidR="00992FE8" w:rsidRPr="00674260" w:rsidRDefault="00B74F2A">
            <w:pPr>
              <w:spacing w:line="219" w:lineRule="exact"/>
              <w:ind w:left="107"/>
              <w:rPr>
                <w:sz w:val="18"/>
                <w:lang w:val="en-US"/>
              </w:rPr>
            </w:pPr>
            <w:r w:rsidRPr="00674260">
              <w:rPr>
                <w:spacing w:val="-2"/>
                <w:sz w:val="18"/>
                <w:lang w:val="en-US" w:bidi="en-US"/>
              </w:rPr>
              <w:t>Dispensary</w:t>
            </w:r>
          </w:p>
        </w:tc>
        <w:tc>
          <w:tcPr>
            <w:tcW w:w="905" w:type="dxa"/>
          </w:tcPr>
          <w:p w14:paraId="79ACDAE3" w14:textId="77777777" w:rsidR="00992FE8" w:rsidRPr="00674260" w:rsidRDefault="00B74F2A">
            <w:pPr>
              <w:spacing w:line="219" w:lineRule="exact"/>
              <w:ind w:left="105"/>
              <w:rPr>
                <w:sz w:val="18"/>
                <w:lang w:val="en-US"/>
              </w:rPr>
            </w:pPr>
            <w:r w:rsidRPr="00674260">
              <w:rPr>
                <w:spacing w:val="-10"/>
                <w:sz w:val="18"/>
                <w:lang w:val="en-US" w:bidi="en-US"/>
              </w:rPr>
              <w:t>3</w:t>
            </w:r>
          </w:p>
        </w:tc>
        <w:tc>
          <w:tcPr>
            <w:tcW w:w="2503" w:type="dxa"/>
          </w:tcPr>
          <w:p w14:paraId="77563C5C"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per</w:t>
            </w:r>
            <w:r w:rsidRPr="00674260">
              <w:rPr>
                <w:position w:val="5"/>
                <w:sz w:val="12"/>
                <w:lang w:val="en-US" w:bidi="en-US"/>
              </w:rPr>
              <w:t xml:space="preserve"> </w:t>
            </w:r>
            <w:r w:rsidRPr="00674260">
              <w:rPr>
                <w:sz w:val="18"/>
                <w:lang w:val="en-US" w:bidi="en-US"/>
              </w:rPr>
              <w:t xml:space="preserve">person </w:t>
            </w:r>
            <w:r w:rsidRPr="00674260">
              <w:rPr>
                <w:spacing w:val="-10"/>
                <w:position w:val="5"/>
                <w:sz w:val="12"/>
                <w:lang w:val="en-US" w:bidi="en-US"/>
              </w:rPr>
              <w:t>1</w:t>
            </w:r>
          </w:p>
        </w:tc>
        <w:tc>
          <w:tcPr>
            <w:tcW w:w="1277" w:type="dxa"/>
          </w:tcPr>
          <w:p w14:paraId="4256860A" w14:textId="77777777" w:rsidR="00992FE8" w:rsidRPr="00674260" w:rsidRDefault="00B74F2A">
            <w:pPr>
              <w:spacing w:line="219" w:lineRule="exact"/>
              <w:ind w:left="107"/>
              <w:rPr>
                <w:sz w:val="18"/>
                <w:lang w:val="en-US"/>
              </w:rPr>
            </w:pPr>
            <w:r w:rsidRPr="00674260">
              <w:rPr>
                <w:sz w:val="18"/>
                <w:lang w:val="en-US" w:bidi="en-US"/>
              </w:rPr>
              <w:t xml:space="preserve">8.98 </w:t>
            </w:r>
            <w:r w:rsidRPr="00674260">
              <w:rPr>
                <w:spacing w:val="-5"/>
                <w:sz w:val="18"/>
                <w:lang w:val="en-US" w:bidi="en-US"/>
              </w:rPr>
              <w:t>m2</w:t>
            </w:r>
          </w:p>
        </w:tc>
      </w:tr>
      <w:tr w:rsidR="00552BCC" w14:paraId="118EC40D" w14:textId="77777777" w:rsidTr="00166491">
        <w:trPr>
          <w:trHeight w:val="503"/>
        </w:trPr>
        <w:tc>
          <w:tcPr>
            <w:tcW w:w="1495" w:type="dxa"/>
            <w:vMerge/>
            <w:tcBorders>
              <w:top w:val="nil"/>
            </w:tcBorders>
          </w:tcPr>
          <w:p w14:paraId="0173FE1E" w14:textId="77777777" w:rsidR="00992FE8" w:rsidRPr="00674260" w:rsidRDefault="00992FE8">
            <w:pPr>
              <w:rPr>
                <w:sz w:val="2"/>
                <w:szCs w:val="2"/>
                <w:lang w:val="en-US"/>
              </w:rPr>
            </w:pPr>
          </w:p>
        </w:tc>
        <w:tc>
          <w:tcPr>
            <w:tcW w:w="768" w:type="dxa"/>
          </w:tcPr>
          <w:p w14:paraId="59E86770"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43D529C7" w14:textId="77777777" w:rsidR="00992FE8" w:rsidRPr="00674260" w:rsidRDefault="00B74F2A">
            <w:pPr>
              <w:spacing w:line="219" w:lineRule="exact"/>
              <w:ind w:left="107"/>
              <w:rPr>
                <w:sz w:val="18"/>
                <w:lang w:val="en-US"/>
              </w:rPr>
            </w:pPr>
            <w:r w:rsidRPr="00674260">
              <w:rPr>
                <w:spacing w:val="-2"/>
                <w:sz w:val="18"/>
                <w:lang w:val="en-US" w:bidi="en-US"/>
              </w:rPr>
              <w:t>Men's Restrooms</w:t>
            </w:r>
          </w:p>
        </w:tc>
        <w:tc>
          <w:tcPr>
            <w:tcW w:w="905" w:type="dxa"/>
          </w:tcPr>
          <w:p w14:paraId="63B0806C"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053B93DE"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2</w:t>
            </w:r>
          </w:p>
        </w:tc>
        <w:tc>
          <w:tcPr>
            <w:tcW w:w="1277" w:type="dxa"/>
          </w:tcPr>
          <w:p w14:paraId="59A45CF3" w14:textId="77777777" w:rsidR="00992FE8" w:rsidRPr="00674260" w:rsidRDefault="00B74F2A">
            <w:pPr>
              <w:spacing w:line="219" w:lineRule="exact"/>
              <w:ind w:left="107"/>
              <w:rPr>
                <w:sz w:val="18"/>
                <w:lang w:val="en-US"/>
              </w:rPr>
            </w:pPr>
            <w:r w:rsidRPr="00674260">
              <w:rPr>
                <w:sz w:val="18"/>
                <w:lang w:val="en-US" w:bidi="en-US"/>
              </w:rPr>
              <w:t xml:space="preserve">17.79 </w:t>
            </w:r>
            <w:r w:rsidRPr="00674260">
              <w:rPr>
                <w:spacing w:val="-5"/>
                <w:sz w:val="18"/>
                <w:lang w:val="en-US" w:bidi="en-US"/>
              </w:rPr>
              <w:t>m2</w:t>
            </w:r>
          </w:p>
        </w:tc>
      </w:tr>
      <w:tr w:rsidR="00552BCC" w14:paraId="2E478F7D" w14:textId="77777777" w:rsidTr="00166491">
        <w:trPr>
          <w:trHeight w:val="505"/>
        </w:trPr>
        <w:tc>
          <w:tcPr>
            <w:tcW w:w="1495" w:type="dxa"/>
            <w:vMerge/>
            <w:tcBorders>
              <w:top w:val="nil"/>
            </w:tcBorders>
          </w:tcPr>
          <w:p w14:paraId="2D03DE2C" w14:textId="77777777" w:rsidR="00992FE8" w:rsidRPr="00674260" w:rsidRDefault="00992FE8">
            <w:pPr>
              <w:rPr>
                <w:sz w:val="2"/>
                <w:szCs w:val="2"/>
                <w:lang w:val="en-US"/>
              </w:rPr>
            </w:pPr>
          </w:p>
        </w:tc>
        <w:tc>
          <w:tcPr>
            <w:tcW w:w="768" w:type="dxa"/>
          </w:tcPr>
          <w:p w14:paraId="086F0159" w14:textId="77777777" w:rsidR="00992FE8" w:rsidRPr="00674260" w:rsidRDefault="00B74F2A">
            <w:pPr>
              <w:spacing w:before="1"/>
              <w:ind w:left="107"/>
              <w:rPr>
                <w:sz w:val="18"/>
                <w:lang w:val="en-US"/>
              </w:rPr>
            </w:pPr>
            <w:r w:rsidRPr="00674260">
              <w:rPr>
                <w:spacing w:val="-4"/>
                <w:sz w:val="18"/>
                <w:lang w:val="en-US" w:bidi="en-US"/>
              </w:rPr>
              <w:t>0.00</w:t>
            </w:r>
          </w:p>
        </w:tc>
        <w:tc>
          <w:tcPr>
            <w:tcW w:w="2640" w:type="dxa"/>
          </w:tcPr>
          <w:p w14:paraId="25937220" w14:textId="77777777" w:rsidR="00992FE8" w:rsidRPr="00674260" w:rsidRDefault="00B74F2A">
            <w:pPr>
              <w:spacing w:before="1"/>
              <w:ind w:left="107"/>
              <w:rPr>
                <w:sz w:val="18"/>
                <w:lang w:val="en-US"/>
              </w:rPr>
            </w:pPr>
            <w:r w:rsidRPr="00674260">
              <w:rPr>
                <w:spacing w:val="-2"/>
                <w:sz w:val="18"/>
                <w:lang w:val="en-US" w:bidi="en-US"/>
              </w:rPr>
              <w:t>Women's Restrooms</w:t>
            </w:r>
          </w:p>
        </w:tc>
        <w:tc>
          <w:tcPr>
            <w:tcW w:w="905" w:type="dxa"/>
          </w:tcPr>
          <w:p w14:paraId="248DF158" w14:textId="77777777" w:rsidR="00992FE8" w:rsidRPr="00674260" w:rsidRDefault="00B74F2A">
            <w:pPr>
              <w:spacing w:before="1"/>
              <w:ind w:left="105"/>
              <w:rPr>
                <w:sz w:val="18"/>
                <w:lang w:val="en-US"/>
              </w:rPr>
            </w:pPr>
            <w:r w:rsidRPr="00674260">
              <w:rPr>
                <w:spacing w:val="-10"/>
                <w:sz w:val="18"/>
                <w:lang w:val="en-US" w:bidi="en-US"/>
              </w:rPr>
              <w:t>-</w:t>
            </w:r>
          </w:p>
        </w:tc>
        <w:tc>
          <w:tcPr>
            <w:tcW w:w="2503" w:type="dxa"/>
          </w:tcPr>
          <w:p w14:paraId="74708DE3" w14:textId="77777777" w:rsidR="00992FE8" w:rsidRPr="00674260" w:rsidRDefault="00B74F2A" w:rsidP="00166491">
            <w:pPr>
              <w:tabs>
                <w:tab w:val="left" w:pos="1050"/>
                <w:tab w:val="left" w:pos="2207"/>
              </w:tabs>
              <w:spacing w:before="1"/>
              <w:ind w:left="105"/>
              <w:rPr>
                <w:position w:val="5"/>
                <w:sz w:val="12"/>
                <w:lang w:val="en-US"/>
              </w:rPr>
            </w:pPr>
            <w:r w:rsidRPr="00674260">
              <w:rPr>
                <w:spacing w:val="-4"/>
                <w:sz w:val="18"/>
                <w:lang w:val="en-US" w:bidi="en-US"/>
              </w:rPr>
              <w:t>4.00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2</w:t>
            </w:r>
          </w:p>
        </w:tc>
        <w:tc>
          <w:tcPr>
            <w:tcW w:w="1277" w:type="dxa"/>
          </w:tcPr>
          <w:p w14:paraId="1D004443" w14:textId="77777777" w:rsidR="00992FE8" w:rsidRPr="00674260" w:rsidRDefault="00B74F2A">
            <w:pPr>
              <w:spacing w:before="1"/>
              <w:ind w:left="107"/>
              <w:rPr>
                <w:sz w:val="18"/>
                <w:lang w:val="en-US"/>
              </w:rPr>
            </w:pPr>
            <w:r w:rsidRPr="00674260">
              <w:rPr>
                <w:sz w:val="18"/>
                <w:lang w:val="en-US" w:bidi="en-US"/>
              </w:rPr>
              <w:t xml:space="preserve">18.89 </w:t>
            </w:r>
            <w:r w:rsidRPr="00674260">
              <w:rPr>
                <w:spacing w:val="-5"/>
                <w:sz w:val="18"/>
                <w:lang w:val="en-US" w:bidi="en-US"/>
              </w:rPr>
              <w:t>m2</w:t>
            </w:r>
          </w:p>
        </w:tc>
      </w:tr>
      <w:tr w:rsidR="00552BCC" w14:paraId="2FAB801A" w14:textId="77777777" w:rsidTr="00166491">
        <w:trPr>
          <w:trHeight w:val="505"/>
        </w:trPr>
        <w:tc>
          <w:tcPr>
            <w:tcW w:w="1495" w:type="dxa"/>
            <w:vMerge/>
            <w:tcBorders>
              <w:top w:val="nil"/>
            </w:tcBorders>
          </w:tcPr>
          <w:p w14:paraId="0A587D63" w14:textId="77777777" w:rsidR="00992FE8" w:rsidRPr="00674260" w:rsidRDefault="00992FE8">
            <w:pPr>
              <w:rPr>
                <w:sz w:val="2"/>
                <w:szCs w:val="2"/>
                <w:lang w:val="en-US"/>
              </w:rPr>
            </w:pPr>
          </w:p>
        </w:tc>
        <w:tc>
          <w:tcPr>
            <w:tcW w:w="768" w:type="dxa"/>
          </w:tcPr>
          <w:p w14:paraId="7FCF03AC"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43CCCCFA" w14:textId="77777777" w:rsidR="00992FE8" w:rsidRPr="00674260" w:rsidRDefault="00B74F2A">
            <w:pPr>
              <w:spacing w:line="219" w:lineRule="exact"/>
              <w:ind w:left="107"/>
              <w:rPr>
                <w:sz w:val="18"/>
                <w:lang w:val="en-US"/>
              </w:rPr>
            </w:pPr>
            <w:r w:rsidRPr="00674260">
              <w:rPr>
                <w:spacing w:val="-2"/>
                <w:sz w:val="18"/>
                <w:lang w:val="en-US" w:bidi="en-US"/>
              </w:rPr>
              <w:t>Accessible Restrooms</w:t>
            </w:r>
          </w:p>
        </w:tc>
        <w:tc>
          <w:tcPr>
            <w:tcW w:w="905" w:type="dxa"/>
          </w:tcPr>
          <w:p w14:paraId="22E07773"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18534E72"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3</w:t>
            </w:r>
          </w:p>
        </w:tc>
        <w:tc>
          <w:tcPr>
            <w:tcW w:w="1277" w:type="dxa"/>
          </w:tcPr>
          <w:p w14:paraId="4EF532D2" w14:textId="77777777" w:rsidR="00992FE8" w:rsidRPr="00674260" w:rsidRDefault="00B74F2A">
            <w:pPr>
              <w:spacing w:line="219" w:lineRule="exact"/>
              <w:ind w:left="107"/>
              <w:rPr>
                <w:sz w:val="18"/>
                <w:lang w:val="en-US"/>
              </w:rPr>
            </w:pPr>
            <w:r w:rsidRPr="00674260">
              <w:rPr>
                <w:sz w:val="18"/>
                <w:lang w:val="en-US" w:bidi="en-US"/>
              </w:rPr>
              <w:t xml:space="preserve">4.43 </w:t>
            </w:r>
            <w:r w:rsidRPr="00674260">
              <w:rPr>
                <w:spacing w:val="-5"/>
                <w:sz w:val="18"/>
                <w:lang w:val="en-US" w:bidi="en-US"/>
              </w:rPr>
              <w:t>m2</w:t>
            </w:r>
          </w:p>
        </w:tc>
      </w:tr>
      <w:tr w:rsidR="00552BCC" w14:paraId="155AA83E" w14:textId="77777777" w:rsidTr="00166491">
        <w:trPr>
          <w:trHeight w:val="251"/>
        </w:trPr>
        <w:tc>
          <w:tcPr>
            <w:tcW w:w="1495" w:type="dxa"/>
            <w:vMerge/>
            <w:tcBorders>
              <w:top w:val="nil"/>
            </w:tcBorders>
          </w:tcPr>
          <w:p w14:paraId="615E28CE" w14:textId="77777777" w:rsidR="00992FE8" w:rsidRPr="00674260" w:rsidRDefault="00992FE8">
            <w:pPr>
              <w:rPr>
                <w:sz w:val="2"/>
                <w:szCs w:val="2"/>
                <w:lang w:val="en-US"/>
              </w:rPr>
            </w:pPr>
          </w:p>
        </w:tc>
        <w:tc>
          <w:tcPr>
            <w:tcW w:w="768" w:type="dxa"/>
          </w:tcPr>
          <w:p w14:paraId="74504BFC"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640" w:type="dxa"/>
          </w:tcPr>
          <w:p w14:paraId="47800AFE" w14:textId="77777777" w:rsidR="00992FE8" w:rsidRPr="00674260" w:rsidRDefault="00B74F2A">
            <w:pPr>
              <w:spacing w:line="219" w:lineRule="exact"/>
              <w:ind w:left="107"/>
              <w:rPr>
                <w:sz w:val="18"/>
                <w:lang w:val="en-US"/>
              </w:rPr>
            </w:pPr>
            <w:r w:rsidRPr="00674260">
              <w:rPr>
                <w:spacing w:val="-2"/>
                <w:sz w:val="18"/>
                <w:lang w:val="en-US" w:bidi="en-US"/>
              </w:rPr>
              <w:t>Cleaning</w:t>
            </w:r>
          </w:p>
        </w:tc>
        <w:tc>
          <w:tcPr>
            <w:tcW w:w="905" w:type="dxa"/>
          </w:tcPr>
          <w:p w14:paraId="16328346"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2AE2D578"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5B24298B" w14:textId="77777777" w:rsidR="00992FE8" w:rsidRPr="00674260" w:rsidRDefault="00B74F2A">
            <w:pPr>
              <w:spacing w:line="219" w:lineRule="exact"/>
              <w:ind w:left="107"/>
              <w:rPr>
                <w:sz w:val="18"/>
                <w:lang w:val="en-US"/>
              </w:rPr>
            </w:pPr>
            <w:r w:rsidRPr="00674260">
              <w:rPr>
                <w:sz w:val="18"/>
                <w:lang w:val="en-US" w:bidi="en-US"/>
              </w:rPr>
              <w:t xml:space="preserve">4.08 </w:t>
            </w:r>
            <w:r w:rsidRPr="00674260">
              <w:rPr>
                <w:spacing w:val="-5"/>
                <w:sz w:val="18"/>
                <w:lang w:val="en-US" w:bidi="en-US"/>
              </w:rPr>
              <w:t>m2</w:t>
            </w:r>
          </w:p>
        </w:tc>
      </w:tr>
      <w:tr w:rsidR="00552BCC" w14:paraId="4CEB4302" w14:textId="77777777" w:rsidTr="00166491">
        <w:trPr>
          <w:trHeight w:val="505"/>
        </w:trPr>
        <w:tc>
          <w:tcPr>
            <w:tcW w:w="1495" w:type="dxa"/>
            <w:vMerge/>
            <w:tcBorders>
              <w:top w:val="nil"/>
            </w:tcBorders>
          </w:tcPr>
          <w:p w14:paraId="51F517D5" w14:textId="77777777" w:rsidR="00992FE8" w:rsidRPr="00674260" w:rsidRDefault="00992FE8">
            <w:pPr>
              <w:rPr>
                <w:sz w:val="2"/>
                <w:szCs w:val="2"/>
                <w:lang w:val="en-US"/>
              </w:rPr>
            </w:pPr>
          </w:p>
        </w:tc>
        <w:tc>
          <w:tcPr>
            <w:tcW w:w="768" w:type="dxa"/>
          </w:tcPr>
          <w:p w14:paraId="42A020E4" w14:textId="77777777" w:rsidR="00992FE8" w:rsidRPr="00674260" w:rsidRDefault="00B74F2A">
            <w:pPr>
              <w:spacing w:before="1"/>
              <w:ind w:left="107"/>
              <w:rPr>
                <w:sz w:val="18"/>
                <w:lang w:val="en-US"/>
              </w:rPr>
            </w:pPr>
            <w:r w:rsidRPr="00674260">
              <w:rPr>
                <w:spacing w:val="-2"/>
                <w:sz w:val="18"/>
                <w:lang w:val="en-US" w:bidi="en-US"/>
              </w:rPr>
              <w:t>-</w:t>
            </w:r>
            <w:r w:rsidRPr="00674260">
              <w:rPr>
                <w:spacing w:val="-4"/>
                <w:sz w:val="18"/>
                <w:lang w:val="en-US" w:bidi="en-US"/>
              </w:rPr>
              <w:t>4.00</w:t>
            </w:r>
          </w:p>
        </w:tc>
        <w:tc>
          <w:tcPr>
            <w:tcW w:w="2640" w:type="dxa"/>
          </w:tcPr>
          <w:p w14:paraId="141AB4DB" w14:textId="77777777" w:rsidR="00992FE8" w:rsidRPr="00674260" w:rsidRDefault="00B74F2A">
            <w:pPr>
              <w:spacing w:before="1"/>
              <w:ind w:left="107"/>
              <w:rPr>
                <w:sz w:val="18"/>
                <w:lang w:val="en-US"/>
              </w:rPr>
            </w:pPr>
            <w:r w:rsidRPr="00674260">
              <w:rPr>
                <w:spacing w:val="-2"/>
                <w:sz w:val="18"/>
                <w:lang w:val="en-US" w:bidi="en-US"/>
              </w:rPr>
              <w:t>Men's Restrooms</w:t>
            </w:r>
          </w:p>
        </w:tc>
        <w:tc>
          <w:tcPr>
            <w:tcW w:w="905" w:type="dxa"/>
          </w:tcPr>
          <w:p w14:paraId="5F98E9DB" w14:textId="77777777" w:rsidR="00992FE8" w:rsidRPr="00674260" w:rsidRDefault="00B74F2A">
            <w:pPr>
              <w:spacing w:before="1"/>
              <w:ind w:left="105"/>
              <w:rPr>
                <w:sz w:val="18"/>
                <w:lang w:val="en-US"/>
              </w:rPr>
            </w:pPr>
            <w:r w:rsidRPr="00674260">
              <w:rPr>
                <w:spacing w:val="-10"/>
                <w:sz w:val="18"/>
                <w:lang w:val="en-US" w:bidi="en-US"/>
              </w:rPr>
              <w:t>-</w:t>
            </w:r>
          </w:p>
        </w:tc>
        <w:tc>
          <w:tcPr>
            <w:tcW w:w="2503" w:type="dxa"/>
          </w:tcPr>
          <w:p w14:paraId="08506E86" w14:textId="77777777" w:rsidR="00992FE8" w:rsidRPr="00674260" w:rsidRDefault="00B74F2A" w:rsidP="00166491">
            <w:pPr>
              <w:tabs>
                <w:tab w:val="left" w:pos="1050"/>
                <w:tab w:val="left" w:pos="2207"/>
              </w:tabs>
              <w:spacing w:before="1"/>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2</w:t>
            </w:r>
          </w:p>
        </w:tc>
        <w:tc>
          <w:tcPr>
            <w:tcW w:w="1277" w:type="dxa"/>
          </w:tcPr>
          <w:p w14:paraId="10ACB6BE" w14:textId="77777777" w:rsidR="00992FE8" w:rsidRPr="00674260" w:rsidRDefault="00B74F2A">
            <w:pPr>
              <w:spacing w:before="1"/>
              <w:ind w:left="107"/>
              <w:rPr>
                <w:sz w:val="18"/>
                <w:lang w:val="en-US"/>
              </w:rPr>
            </w:pPr>
            <w:r w:rsidRPr="00674260">
              <w:rPr>
                <w:sz w:val="18"/>
                <w:lang w:val="en-US" w:bidi="en-US"/>
              </w:rPr>
              <w:t xml:space="preserve">18.88 </w:t>
            </w:r>
            <w:r w:rsidRPr="00674260">
              <w:rPr>
                <w:spacing w:val="-5"/>
                <w:sz w:val="18"/>
                <w:lang w:val="en-US" w:bidi="en-US"/>
              </w:rPr>
              <w:t>m2</w:t>
            </w:r>
          </w:p>
        </w:tc>
      </w:tr>
    </w:tbl>
    <w:p w14:paraId="78766F1A" w14:textId="77777777" w:rsidR="00992FE8" w:rsidRPr="00674260" w:rsidRDefault="00992FE8">
      <w:pPr>
        <w:ind w:left="107"/>
        <w:rPr>
          <w:sz w:val="18"/>
          <w:lang w:val="en-US"/>
        </w:rPr>
        <w:sectPr w:rsidR="00992FE8" w:rsidRPr="00674260">
          <w:footerReference w:type="default" r:id="rId133"/>
          <w:pgSz w:w="12240" w:h="15840"/>
          <w:pgMar w:top="1420" w:right="720" w:bottom="1336" w:left="1080" w:header="0" w:footer="614" w:gutter="0"/>
          <w:pgNumType w:start="133"/>
          <w:cols w:space="720"/>
        </w:sectPr>
      </w:pP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495"/>
        <w:gridCol w:w="768"/>
        <w:gridCol w:w="2789"/>
        <w:gridCol w:w="756"/>
        <w:gridCol w:w="2503"/>
        <w:gridCol w:w="1277"/>
      </w:tblGrid>
      <w:tr w:rsidR="00552BCC" w14:paraId="061DF592" w14:textId="77777777">
        <w:trPr>
          <w:trHeight w:val="506"/>
        </w:trPr>
        <w:tc>
          <w:tcPr>
            <w:tcW w:w="1495" w:type="dxa"/>
            <w:vMerge w:val="restart"/>
            <w:tcBorders>
              <w:top w:val="nil"/>
            </w:tcBorders>
          </w:tcPr>
          <w:p w14:paraId="72912E4E" w14:textId="77777777" w:rsidR="00992FE8" w:rsidRPr="00674260" w:rsidRDefault="00992FE8">
            <w:pPr>
              <w:rPr>
                <w:rFonts w:ascii="Times New Roman"/>
                <w:sz w:val="16"/>
                <w:lang w:val="en-US"/>
              </w:rPr>
            </w:pPr>
          </w:p>
        </w:tc>
        <w:tc>
          <w:tcPr>
            <w:tcW w:w="768" w:type="dxa"/>
            <w:tcBorders>
              <w:top w:val="nil"/>
            </w:tcBorders>
          </w:tcPr>
          <w:p w14:paraId="46AA5BE6"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Borders>
              <w:top w:val="nil"/>
            </w:tcBorders>
          </w:tcPr>
          <w:p w14:paraId="1094603F" w14:textId="77777777" w:rsidR="00992FE8" w:rsidRPr="00674260" w:rsidRDefault="00B74F2A">
            <w:pPr>
              <w:spacing w:line="219" w:lineRule="exact"/>
              <w:ind w:left="107"/>
              <w:rPr>
                <w:sz w:val="18"/>
                <w:lang w:val="en-US"/>
              </w:rPr>
            </w:pPr>
            <w:r w:rsidRPr="00674260">
              <w:rPr>
                <w:spacing w:val="-2"/>
                <w:sz w:val="18"/>
                <w:lang w:val="en-US" w:bidi="en-US"/>
              </w:rPr>
              <w:t>Women's Restrooms</w:t>
            </w:r>
          </w:p>
        </w:tc>
        <w:tc>
          <w:tcPr>
            <w:tcW w:w="756" w:type="dxa"/>
            <w:tcBorders>
              <w:top w:val="nil"/>
            </w:tcBorders>
          </w:tcPr>
          <w:p w14:paraId="273D14A0"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Borders>
              <w:top w:val="nil"/>
            </w:tcBorders>
          </w:tcPr>
          <w:p w14:paraId="6D4CF964"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2</w:t>
            </w:r>
          </w:p>
        </w:tc>
        <w:tc>
          <w:tcPr>
            <w:tcW w:w="1277" w:type="dxa"/>
            <w:tcBorders>
              <w:top w:val="nil"/>
            </w:tcBorders>
          </w:tcPr>
          <w:p w14:paraId="3D08652B" w14:textId="77777777" w:rsidR="00992FE8" w:rsidRPr="00674260" w:rsidRDefault="00B74F2A">
            <w:pPr>
              <w:spacing w:line="219" w:lineRule="exact"/>
              <w:ind w:left="107"/>
              <w:rPr>
                <w:sz w:val="18"/>
                <w:lang w:val="en-US"/>
              </w:rPr>
            </w:pPr>
            <w:r w:rsidRPr="00674260">
              <w:rPr>
                <w:sz w:val="18"/>
                <w:lang w:val="en-US" w:bidi="en-US"/>
              </w:rPr>
              <w:t xml:space="preserve">16.09 </w:t>
            </w:r>
            <w:r w:rsidRPr="00674260">
              <w:rPr>
                <w:spacing w:val="-5"/>
                <w:sz w:val="18"/>
                <w:lang w:val="en-US" w:bidi="en-US"/>
              </w:rPr>
              <w:t>m2</w:t>
            </w:r>
          </w:p>
        </w:tc>
      </w:tr>
      <w:tr w:rsidR="00552BCC" w14:paraId="42AC2829" w14:textId="77777777">
        <w:trPr>
          <w:trHeight w:val="505"/>
        </w:trPr>
        <w:tc>
          <w:tcPr>
            <w:tcW w:w="1495" w:type="dxa"/>
            <w:vMerge/>
            <w:tcBorders>
              <w:top w:val="nil"/>
            </w:tcBorders>
          </w:tcPr>
          <w:p w14:paraId="46629870" w14:textId="77777777" w:rsidR="00992FE8" w:rsidRPr="00674260" w:rsidRDefault="00992FE8">
            <w:pPr>
              <w:rPr>
                <w:sz w:val="2"/>
                <w:szCs w:val="2"/>
                <w:lang w:val="en-US"/>
              </w:rPr>
            </w:pPr>
          </w:p>
        </w:tc>
        <w:tc>
          <w:tcPr>
            <w:tcW w:w="768" w:type="dxa"/>
          </w:tcPr>
          <w:p w14:paraId="4F7ED595"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4FD48740" w14:textId="77777777" w:rsidR="00992FE8" w:rsidRPr="00674260" w:rsidRDefault="00B74F2A">
            <w:pPr>
              <w:spacing w:line="219" w:lineRule="exact"/>
              <w:ind w:left="107"/>
              <w:rPr>
                <w:sz w:val="18"/>
                <w:lang w:val="en-US"/>
              </w:rPr>
            </w:pPr>
            <w:r w:rsidRPr="00674260">
              <w:rPr>
                <w:spacing w:val="-2"/>
                <w:sz w:val="18"/>
                <w:lang w:val="en-US" w:bidi="en-US"/>
              </w:rPr>
              <w:t>Accessible Restrooms</w:t>
            </w:r>
          </w:p>
        </w:tc>
        <w:tc>
          <w:tcPr>
            <w:tcW w:w="756" w:type="dxa"/>
          </w:tcPr>
          <w:p w14:paraId="27557F17"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15F94ADB"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3</w:t>
            </w:r>
          </w:p>
        </w:tc>
        <w:tc>
          <w:tcPr>
            <w:tcW w:w="1277" w:type="dxa"/>
          </w:tcPr>
          <w:p w14:paraId="17B98190" w14:textId="77777777" w:rsidR="00992FE8" w:rsidRPr="00674260" w:rsidRDefault="00B74F2A">
            <w:pPr>
              <w:spacing w:line="219" w:lineRule="exact"/>
              <w:ind w:left="107"/>
              <w:rPr>
                <w:sz w:val="18"/>
                <w:lang w:val="en-US"/>
              </w:rPr>
            </w:pPr>
            <w:r w:rsidRPr="00674260">
              <w:rPr>
                <w:sz w:val="18"/>
                <w:lang w:val="en-US" w:bidi="en-US"/>
              </w:rPr>
              <w:t xml:space="preserve">6.63 </w:t>
            </w:r>
            <w:r w:rsidRPr="00674260">
              <w:rPr>
                <w:spacing w:val="-5"/>
                <w:sz w:val="18"/>
                <w:lang w:val="en-US" w:bidi="en-US"/>
              </w:rPr>
              <w:t>m2</w:t>
            </w:r>
          </w:p>
        </w:tc>
      </w:tr>
      <w:tr w:rsidR="00552BCC" w14:paraId="622AED84" w14:textId="77777777">
        <w:trPr>
          <w:trHeight w:val="251"/>
        </w:trPr>
        <w:tc>
          <w:tcPr>
            <w:tcW w:w="1495" w:type="dxa"/>
            <w:vMerge/>
            <w:tcBorders>
              <w:top w:val="nil"/>
            </w:tcBorders>
          </w:tcPr>
          <w:p w14:paraId="618D853C" w14:textId="77777777" w:rsidR="00992FE8" w:rsidRPr="00674260" w:rsidRDefault="00992FE8">
            <w:pPr>
              <w:rPr>
                <w:sz w:val="2"/>
                <w:szCs w:val="2"/>
                <w:lang w:val="en-US"/>
              </w:rPr>
            </w:pPr>
          </w:p>
        </w:tc>
        <w:tc>
          <w:tcPr>
            <w:tcW w:w="768" w:type="dxa"/>
          </w:tcPr>
          <w:p w14:paraId="0D3D2E8F"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7F2FDCAB" w14:textId="77777777" w:rsidR="00992FE8" w:rsidRPr="00674260" w:rsidRDefault="00B74F2A">
            <w:pPr>
              <w:spacing w:line="219" w:lineRule="exact"/>
              <w:ind w:left="107"/>
              <w:rPr>
                <w:sz w:val="18"/>
                <w:lang w:val="en-US"/>
              </w:rPr>
            </w:pPr>
            <w:r w:rsidRPr="00674260">
              <w:rPr>
                <w:spacing w:val="-2"/>
                <w:sz w:val="18"/>
                <w:lang w:val="en-US" w:bidi="en-US"/>
              </w:rPr>
              <w:t>Cleaning</w:t>
            </w:r>
          </w:p>
        </w:tc>
        <w:tc>
          <w:tcPr>
            <w:tcW w:w="756" w:type="dxa"/>
          </w:tcPr>
          <w:p w14:paraId="6A317937"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07041ECE"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441E86EC" w14:textId="77777777" w:rsidR="00992FE8" w:rsidRPr="00674260" w:rsidRDefault="00B74F2A">
            <w:pPr>
              <w:spacing w:line="219" w:lineRule="exact"/>
              <w:ind w:left="107"/>
              <w:rPr>
                <w:sz w:val="18"/>
                <w:lang w:val="en-US"/>
              </w:rPr>
            </w:pPr>
            <w:r w:rsidRPr="00674260">
              <w:rPr>
                <w:sz w:val="18"/>
                <w:lang w:val="en-US" w:bidi="en-US"/>
              </w:rPr>
              <w:t xml:space="preserve">2.94 </w:t>
            </w:r>
            <w:r w:rsidRPr="00674260">
              <w:rPr>
                <w:spacing w:val="-5"/>
                <w:sz w:val="18"/>
                <w:lang w:val="en-US" w:bidi="en-US"/>
              </w:rPr>
              <w:t>m2</w:t>
            </w:r>
          </w:p>
        </w:tc>
      </w:tr>
      <w:tr w:rsidR="00552BCC" w14:paraId="0D4AF951" w14:textId="77777777">
        <w:trPr>
          <w:trHeight w:val="253"/>
        </w:trPr>
        <w:tc>
          <w:tcPr>
            <w:tcW w:w="1495" w:type="dxa"/>
            <w:vMerge w:val="restart"/>
          </w:tcPr>
          <w:p w14:paraId="23E6BC5E" w14:textId="77777777" w:rsidR="00992FE8" w:rsidRPr="00674260" w:rsidRDefault="00B74F2A">
            <w:pPr>
              <w:spacing w:line="219" w:lineRule="exact"/>
              <w:ind w:left="107"/>
              <w:rPr>
                <w:sz w:val="18"/>
                <w:lang w:val="en-US"/>
              </w:rPr>
            </w:pPr>
            <w:r w:rsidRPr="00674260">
              <w:rPr>
                <w:spacing w:val="-2"/>
                <w:sz w:val="18"/>
                <w:lang w:val="en-US" w:bidi="en-US"/>
              </w:rPr>
              <w:t>Cafeteria</w:t>
            </w:r>
          </w:p>
        </w:tc>
        <w:tc>
          <w:tcPr>
            <w:tcW w:w="768" w:type="dxa"/>
          </w:tcPr>
          <w:p w14:paraId="65D52CB3"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3E20C4F7" w14:textId="77777777" w:rsidR="00992FE8" w:rsidRPr="00674260" w:rsidRDefault="00B74F2A">
            <w:pPr>
              <w:spacing w:line="219" w:lineRule="exact"/>
              <w:ind w:left="107"/>
              <w:rPr>
                <w:sz w:val="18"/>
                <w:lang w:val="en-US"/>
              </w:rPr>
            </w:pPr>
            <w:r w:rsidRPr="00674260">
              <w:rPr>
                <w:spacing w:val="-2"/>
                <w:sz w:val="18"/>
                <w:lang w:val="en-US" w:bidi="en-US"/>
              </w:rPr>
              <w:t>Kitchen</w:t>
            </w:r>
          </w:p>
        </w:tc>
        <w:tc>
          <w:tcPr>
            <w:tcW w:w="756" w:type="dxa"/>
          </w:tcPr>
          <w:p w14:paraId="0A310DD4" w14:textId="77777777" w:rsidR="00992FE8" w:rsidRPr="00674260" w:rsidRDefault="00B74F2A">
            <w:pPr>
              <w:spacing w:line="219" w:lineRule="exact"/>
              <w:ind w:left="105"/>
              <w:rPr>
                <w:sz w:val="18"/>
                <w:lang w:val="en-US"/>
              </w:rPr>
            </w:pPr>
            <w:r w:rsidRPr="00674260">
              <w:rPr>
                <w:spacing w:val="-10"/>
                <w:sz w:val="18"/>
                <w:lang w:val="en-US" w:bidi="en-US"/>
              </w:rPr>
              <w:t>2</w:t>
            </w:r>
          </w:p>
        </w:tc>
        <w:tc>
          <w:tcPr>
            <w:tcW w:w="2503" w:type="dxa"/>
          </w:tcPr>
          <w:p w14:paraId="16EC262E"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9.30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4</w:t>
            </w:r>
          </w:p>
        </w:tc>
        <w:tc>
          <w:tcPr>
            <w:tcW w:w="1277" w:type="dxa"/>
          </w:tcPr>
          <w:p w14:paraId="7C8173F8" w14:textId="77777777" w:rsidR="00992FE8" w:rsidRPr="00674260" w:rsidRDefault="00B74F2A">
            <w:pPr>
              <w:spacing w:line="219" w:lineRule="exact"/>
              <w:ind w:left="107"/>
              <w:rPr>
                <w:sz w:val="18"/>
                <w:lang w:val="en-US"/>
              </w:rPr>
            </w:pPr>
            <w:r w:rsidRPr="00674260">
              <w:rPr>
                <w:sz w:val="18"/>
                <w:lang w:val="en-US" w:bidi="en-US"/>
              </w:rPr>
              <w:t xml:space="preserve">18.18 </w:t>
            </w:r>
            <w:r w:rsidRPr="00674260">
              <w:rPr>
                <w:spacing w:val="-5"/>
                <w:sz w:val="18"/>
                <w:lang w:val="en-US" w:bidi="en-US"/>
              </w:rPr>
              <w:t>m2</w:t>
            </w:r>
          </w:p>
        </w:tc>
      </w:tr>
      <w:tr w:rsidR="00552BCC" w14:paraId="394333B9" w14:textId="77777777">
        <w:trPr>
          <w:trHeight w:val="251"/>
        </w:trPr>
        <w:tc>
          <w:tcPr>
            <w:tcW w:w="1495" w:type="dxa"/>
            <w:vMerge/>
            <w:tcBorders>
              <w:top w:val="nil"/>
            </w:tcBorders>
          </w:tcPr>
          <w:p w14:paraId="104B5499" w14:textId="77777777" w:rsidR="00992FE8" w:rsidRPr="00674260" w:rsidRDefault="00992FE8">
            <w:pPr>
              <w:rPr>
                <w:sz w:val="2"/>
                <w:szCs w:val="2"/>
                <w:lang w:val="en-US"/>
              </w:rPr>
            </w:pPr>
          </w:p>
        </w:tc>
        <w:tc>
          <w:tcPr>
            <w:tcW w:w="768" w:type="dxa"/>
          </w:tcPr>
          <w:p w14:paraId="34F91F97"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543DAB90" w14:textId="77777777" w:rsidR="00992FE8" w:rsidRPr="00674260" w:rsidRDefault="00B74F2A">
            <w:pPr>
              <w:spacing w:line="219" w:lineRule="exact"/>
              <w:ind w:left="107"/>
              <w:rPr>
                <w:sz w:val="18"/>
                <w:lang w:val="en-US"/>
              </w:rPr>
            </w:pPr>
            <w:r w:rsidRPr="00674260">
              <w:rPr>
                <w:spacing w:val="-2"/>
                <w:sz w:val="18"/>
                <w:lang w:val="en-US" w:bidi="en-US"/>
              </w:rPr>
              <w:t>Service</w:t>
            </w:r>
            <w:r w:rsidRPr="00674260">
              <w:rPr>
                <w:sz w:val="18"/>
                <w:lang w:val="en-US" w:bidi="en-US"/>
              </w:rPr>
              <w:t xml:space="preserve"> Counter</w:t>
            </w:r>
          </w:p>
        </w:tc>
        <w:tc>
          <w:tcPr>
            <w:tcW w:w="756" w:type="dxa"/>
          </w:tcPr>
          <w:p w14:paraId="5CEB86A2" w14:textId="77777777" w:rsidR="00992FE8" w:rsidRPr="00674260" w:rsidRDefault="00B74F2A">
            <w:pPr>
              <w:spacing w:line="219" w:lineRule="exact"/>
              <w:ind w:left="105"/>
              <w:rPr>
                <w:sz w:val="18"/>
                <w:lang w:val="en-US"/>
              </w:rPr>
            </w:pPr>
            <w:r w:rsidRPr="00674260">
              <w:rPr>
                <w:spacing w:val="-10"/>
                <w:sz w:val="18"/>
                <w:lang w:val="en-US" w:bidi="en-US"/>
              </w:rPr>
              <w:t>2</w:t>
            </w:r>
          </w:p>
        </w:tc>
        <w:tc>
          <w:tcPr>
            <w:tcW w:w="2503" w:type="dxa"/>
          </w:tcPr>
          <w:p w14:paraId="5298CE17"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5.00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5</w:t>
            </w:r>
          </w:p>
        </w:tc>
        <w:tc>
          <w:tcPr>
            <w:tcW w:w="1277" w:type="dxa"/>
          </w:tcPr>
          <w:p w14:paraId="4B272F02" w14:textId="77777777" w:rsidR="00992FE8" w:rsidRPr="00674260" w:rsidRDefault="00B74F2A">
            <w:pPr>
              <w:spacing w:line="219" w:lineRule="exact"/>
              <w:ind w:left="107"/>
              <w:rPr>
                <w:sz w:val="18"/>
                <w:lang w:val="en-US"/>
              </w:rPr>
            </w:pPr>
            <w:r w:rsidRPr="00674260">
              <w:rPr>
                <w:sz w:val="18"/>
                <w:lang w:val="en-US" w:bidi="en-US"/>
              </w:rPr>
              <w:t xml:space="preserve">10.93 </w:t>
            </w:r>
            <w:r w:rsidRPr="00674260">
              <w:rPr>
                <w:spacing w:val="-5"/>
                <w:sz w:val="18"/>
                <w:lang w:val="en-US" w:bidi="en-US"/>
              </w:rPr>
              <w:t>m2</w:t>
            </w:r>
          </w:p>
        </w:tc>
      </w:tr>
      <w:tr w:rsidR="00552BCC" w14:paraId="6DF0F54C" w14:textId="77777777">
        <w:trPr>
          <w:trHeight w:val="253"/>
        </w:trPr>
        <w:tc>
          <w:tcPr>
            <w:tcW w:w="1495" w:type="dxa"/>
            <w:vMerge/>
            <w:tcBorders>
              <w:top w:val="nil"/>
            </w:tcBorders>
          </w:tcPr>
          <w:p w14:paraId="62240B6F" w14:textId="77777777" w:rsidR="00992FE8" w:rsidRPr="00674260" w:rsidRDefault="00992FE8">
            <w:pPr>
              <w:rPr>
                <w:sz w:val="2"/>
                <w:szCs w:val="2"/>
                <w:lang w:val="en-US"/>
              </w:rPr>
            </w:pPr>
          </w:p>
        </w:tc>
        <w:tc>
          <w:tcPr>
            <w:tcW w:w="768" w:type="dxa"/>
          </w:tcPr>
          <w:p w14:paraId="1BD78941"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36B9339E" w14:textId="77777777" w:rsidR="00992FE8" w:rsidRPr="00674260" w:rsidRDefault="00B74F2A">
            <w:pPr>
              <w:spacing w:line="219" w:lineRule="exact"/>
              <w:ind w:left="107"/>
              <w:rPr>
                <w:sz w:val="18"/>
                <w:lang w:val="en-US"/>
              </w:rPr>
            </w:pPr>
            <w:r w:rsidRPr="00674260">
              <w:rPr>
                <w:spacing w:val="-2"/>
                <w:sz w:val="18"/>
                <w:lang w:val="en-US" w:bidi="en-US"/>
              </w:rPr>
              <w:t>Kitchen</w:t>
            </w:r>
            <w:r w:rsidRPr="00674260">
              <w:rPr>
                <w:sz w:val="18"/>
                <w:lang w:val="en-US" w:bidi="en-US"/>
              </w:rPr>
              <w:t xml:space="preserve"> Storage</w:t>
            </w:r>
          </w:p>
        </w:tc>
        <w:tc>
          <w:tcPr>
            <w:tcW w:w="756" w:type="dxa"/>
          </w:tcPr>
          <w:p w14:paraId="79FE064B"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2144598B" w14:textId="77777777" w:rsidR="00992FE8" w:rsidRPr="00674260" w:rsidRDefault="00B74F2A">
            <w:pPr>
              <w:spacing w:line="219" w:lineRule="exact"/>
              <w:ind w:left="1617"/>
              <w:rPr>
                <w:sz w:val="18"/>
                <w:lang w:val="en-US"/>
              </w:rPr>
            </w:pPr>
            <w:r w:rsidRPr="00674260">
              <w:rPr>
                <w:spacing w:val="-10"/>
                <w:sz w:val="18"/>
                <w:lang w:val="en-US" w:bidi="en-US"/>
              </w:rPr>
              <w:t>*</w:t>
            </w:r>
          </w:p>
        </w:tc>
        <w:tc>
          <w:tcPr>
            <w:tcW w:w="1277" w:type="dxa"/>
          </w:tcPr>
          <w:p w14:paraId="562BEB5B" w14:textId="77777777" w:rsidR="00992FE8" w:rsidRPr="00674260" w:rsidRDefault="00B74F2A">
            <w:pPr>
              <w:spacing w:line="219" w:lineRule="exact"/>
              <w:ind w:left="107"/>
              <w:rPr>
                <w:sz w:val="18"/>
                <w:lang w:val="en-US"/>
              </w:rPr>
            </w:pPr>
            <w:r w:rsidRPr="00674260">
              <w:rPr>
                <w:sz w:val="18"/>
                <w:lang w:val="en-US" w:bidi="en-US"/>
              </w:rPr>
              <w:t xml:space="preserve">7.29 </w:t>
            </w:r>
            <w:r w:rsidRPr="00674260">
              <w:rPr>
                <w:spacing w:val="-5"/>
                <w:sz w:val="18"/>
                <w:lang w:val="en-US" w:bidi="en-US"/>
              </w:rPr>
              <w:t>m2</w:t>
            </w:r>
          </w:p>
        </w:tc>
      </w:tr>
      <w:tr w:rsidR="00552BCC" w14:paraId="29BC30DB" w14:textId="77777777">
        <w:trPr>
          <w:trHeight w:val="503"/>
        </w:trPr>
        <w:tc>
          <w:tcPr>
            <w:tcW w:w="1495" w:type="dxa"/>
            <w:vMerge/>
            <w:tcBorders>
              <w:top w:val="nil"/>
            </w:tcBorders>
          </w:tcPr>
          <w:p w14:paraId="4FFF4C62" w14:textId="77777777" w:rsidR="00992FE8" w:rsidRPr="00674260" w:rsidRDefault="00992FE8">
            <w:pPr>
              <w:rPr>
                <w:sz w:val="2"/>
                <w:szCs w:val="2"/>
                <w:lang w:val="en-US"/>
              </w:rPr>
            </w:pPr>
          </w:p>
        </w:tc>
        <w:tc>
          <w:tcPr>
            <w:tcW w:w="768" w:type="dxa"/>
          </w:tcPr>
          <w:p w14:paraId="10223B79"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0C504BB4" w14:textId="77777777" w:rsidR="00992FE8" w:rsidRPr="00674260" w:rsidRDefault="00B74F2A">
            <w:pPr>
              <w:spacing w:line="219" w:lineRule="exact"/>
              <w:ind w:left="107"/>
              <w:rPr>
                <w:sz w:val="18"/>
                <w:lang w:val="en-US"/>
              </w:rPr>
            </w:pPr>
            <w:r w:rsidRPr="00674260">
              <w:rPr>
                <w:spacing w:val="-2"/>
                <w:sz w:val="18"/>
                <w:lang w:val="en-US" w:bidi="en-US"/>
              </w:rPr>
              <w:t>Kitchen Restrooms</w:t>
            </w:r>
          </w:p>
        </w:tc>
        <w:tc>
          <w:tcPr>
            <w:tcW w:w="756" w:type="dxa"/>
          </w:tcPr>
          <w:p w14:paraId="7F74FB73"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2503" w:type="dxa"/>
          </w:tcPr>
          <w:p w14:paraId="45DF5A6C" w14:textId="77777777" w:rsidR="00992FE8" w:rsidRPr="00674260" w:rsidRDefault="00B74F2A" w:rsidP="00166491">
            <w:pPr>
              <w:tabs>
                <w:tab w:val="left" w:pos="1050"/>
                <w:tab w:val="left" w:pos="2207"/>
              </w:tabs>
              <w:spacing w:line="219" w:lineRule="exact"/>
              <w:ind w:left="105"/>
              <w:rPr>
                <w:position w:val="5"/>
                <w:sz w:val="12"/>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pacing w:val="-2"/>
                <w:sz w:val="18"/>
                <w:lang w:val="en-US" w:bidi="en-US"/>
              </w:rPr>
              <w:tab/>
            </w:r>
            <w:r w:rsidRPr="00674260">
              <w:rPr>
                <w:spacing w:val="-5"/>
                <w:sz w:val="18"/>
                <w:lang w:val="en-US" w:bidi="en-US"/>
              </w:rPr>
              <w:t>Blocks</w:t>
            </w:r>
            <w:r w:rsidRPr="00674260">
              <w:rPr>
                <w:spacing w:val="-10"/>
                <w:position w:val="5"/>
                <w:sz w:val="12"/>
                <w:lang w:val="en-US" w:bidi="en-US"/>
              </w:rPr>
              <w:t>1</w:t>
            </w:r>
          </w:p>
        </w:tc>
        <w:tc>
          <w:tcPr>
            <w:tcW w:w="1277" w:type="dxa"/>
          </w:tcPr>
          <w:p w14:paraId="249CAD97" w14:textId="77777777" w:rsidR="00992FE8" w:rsidRPr="00674260" w:rsidRDefault="00B74F2A">
            <w:pPr>
              <w:spacing w:line="219" w:lineRule="exact"/>
              <w:ind w:left="107"/>
              <w:rPr>
                <w:sz w:val="18"/>
                <w:lang w:val="en-US"/>
              </w:rPr>
            </w:pPr>
            <w:r w:rsidRPr="00674260">
              <w:rPr>
                <w:sz w:val="18"/>
                <w:lang w:val="en-US" w:bidi="en-US"/>
              </w:rPr>
              <w:t xml:space="preserve">2.29 </w:t>
            </w:r>
            <w:r w:rsidRPr="00674260">
              <w:rPr>
                <w:spacing w:val="-5"/>
                <w:sz w:val="18"/>
                <w:lang w:val="en-US" w:bidi="en-US"/>
              </w:rPr>
              <w:t>m2</w:t>
            </w:r>
          </w:p>
        </w:tc>
      </w:tr>
      <w:tr w:rsidR="00552BCC" w14:paraId="67C0BFA2" w14:textId="77777777">
        <w:trPr>
          <w:trHeight w:val="253"/>
        </w:trPr>
        <w:tc>
          <w:tcPr>
            <w:tcW w:w="1495" w:type="dxa"/>
            <w:vMerge/>
            <w:tcBorders>
              <w:top w:val="nil"/>
            </w:tcBorders>
          </w:tcPr>
          <w:p w14:paraId="33AB0179" w14:textId="77777777" w:rsidR="00992FE8" w:rsidRPr="00674260" w:rsidRDefault="00992FE8">
            <w:pPr>
              <w:rPr>
                <w:sz w:val="2"/>
                <w:szCs w:val="2"/>
                <w:lang w:val="en-US"/>
              </w:rPr>
            </w:pPr>
          </w:p>
        </w:tc>
        <w:tc>
          <w:tcPr>
            <w:tcW w:w="768" w:type="dxa"/>
          </w:tcPr>
          <w:p w14:paraId="42645679"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1E563FCB" w14:textId="77777777" w:rsidR="00992FE8" w:rsidRPr="00674260" w:rsidRDefault="00B74F2A">
            <w:pPr>
              <w:spacing w:line="219" w:lineRule="exact"/>
              <w:ind w:left="107"/>
              <w:rPr>
                <w:sz w:val="18"/>
                <w:lang w:val="en-US"/>
              </w:rPr>
            </w:pPr>
            <w:r w:rsidRPr="00674260">
              <w:rPr>
                <w:spacing w:val="-2"/>
                <w:sz w:val="18"/>
                <w:lang w:val="en-US" w:bidi="en-US"/>
              </w:rPr>
              <w:t>Seating</w:t>
            </w:r>
            <w:r w:rsidRPr="00674260">
              <w:rPr>
                <w:sz w:val="18"/>
                <w:lang w:val="en-US" w:bidi="en-US"/>
              </w:rPr>
              <w:t xml:space="preserve"> Area</w:t>
            </w:r>
          </w:p>
        </w:tc>
        <w:tc>
          <w:tcPr>
            <w:tcW w:w="756" w:type="dxa"/>
          </w:tcPr>
          <w:p w14:paraId="6DDA0E6F" w14:textId="77777777" w:rsidR="00992FE8" w:rsidRPr="00674260" w:rsidRDefault="00B74F2A">
            <w:pPr>
              <w:spacing w:line="219" w:lineRule="exact"/>
              <w:ind w:left="105"/>
              <w:rPr>
                <w:sz w:val="18"/>
                <w:lang w:val="en-US"/>
              </w:rPr>
            </w:pPr>
            <w:r w:rsidRPr="00674260">
              <w:rPr>
                <w:spacing w:val="-5"/>
                <w:sz w:val="18"/>
                <w:lang w:val="en-US" w:bidi="en-US"/>
              </w:rPr>
              <w:t>66</w:t>
            </w:r>
          </w:p>
        </w:tc>
        <w:tc>
          <w:tcPr>
            <w:tcW w:w="2503" w:type="dxa"/>
          </w:tcPr>
          <w:p w14:paraId="6168A14C"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1.50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6</w:t>
            </w:r>
          </w:p>
        </w:tc>
        <w:tc>
          <w:tcPr>
            <w:tcW w:w="1277" w:type="dxa"/>
          </w:tcPr>
          <w:p w14:paraId="0600CCE2" w14:textId="77777777" w:rsidR="00992FE8" w:rsidRPr="00674260" w:rsidRDefault="00B74F2A">
            <w:pPr>
              <w:spacing w:line="219" w:lineRule="exact"/>
              <w:ind w:left="107"/>
              <w:rPr>
                <w:sz w:val="18"/>
                <w:lang w:val="en-US"/>
              </w:rPr>
            </w:pPr>
            <w:r w:rsidRPr="00674260">
              <w:rPr>
                <w:sz w:val="18"/>
                <w:lang w:val="en-US" w:bidi="en-US"/>
              </w:rPr>
              <w:t xml:space="preserve">99.25 </w:t>
            </w:r>
            <w:r w:rsidRPr="00674260">
              <w:rPr>
                <w:spacing w:val="-5"/>
                <w:sz w:val="18"/>
                <w:lang w:val="en-US" w:bidi="en-US"/>
              </w:rPr>
              <w:t>m2</w:t>
            </w:r>
          </w:p>
        </w:tc>
      </w:tr>
      <w:tr w:rsidR="00552BCC" w14:paraId="7C3BA80D" w14:textId="77777777">
        <w:trPr>
          <w:trHeight w:val="251"/>
        </w:trPr>
        <w:tc>
          <w:tcPr>
            <w:tcW w:w="1495" w:type="dxa"/>
            <w:vMerge w:val="restart"/>
          </w:tcPr>
          <w:p w14:paraId="68849945" w14:textId="77777777" w:rsidR="00992FE8" w:rsidRPr="00674260" w:rsidRDefault="00B74F2A">
            <w:pPr>
              <w:spacing w:line="219" w:lineRule="exact"/>
              <w:ind w:left="107"/>
              <w:rPr>
                <w:sz w:val="18"/>
                <w:lang w:val="en-US"/>
              </w:rPr>
            </w:pPr>
            <w:r w:rsidRPr="00674260">
              <w:rPr>
                <w:spacing w:val="-2"/>
                <w:sz w:val="18"/>
                <w:lang w:val="en-US" w:bidi="en-US"/>
              </w:rPr>
              <w:t>Waiting</w:t>
            </w:r>
            <w:r w:rsidRPr="00674260">
              <w:rPr>
                <w:sz w:val="18"/>
                <w:lang w:val="en-US" w:bidi="en-US"/>
              </w:rPr>
              <w:t xml:space="preserve"> Areas</w:t>
            </w:r>
          </w:p>
        </w:tc>
        <w:tc>
          <w:tcPr>
            <w:tcW w:w="768" w:type="dxa"/>
          </w:tcPr>
          <w:p w14:paraId="41F8C9BA"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005FC05D" w14:textId="77777777" w:rsidR="00992FE8" w:rsidRPr="00674260" w:rsidRDefault="00B74F2A">
            <w:pPr>
              <w:spacing w:line="219" w:lineRule="exact"/>
              <w:ind w:left="107"/>
              <w:rPr>
                <w:sz w:val="18"/>
                <w:lang w:val="en-US"/>
              </w:rPr>
            </w:pPr>
            <w:r w:rsidRPr="00674260">
              <w:rPr>
                <w:spacing w:val="-2"/>
                <w:sz w:val="18"/>
                <w:lang w:val="en-US" w:bidi="en-US"/>
              </w:rPr>
              <w:t>Interpretation</w:t>
            </w:r>
            <w:r w:rsidRPr="00674260">
              <w:rPr>
                <w:sz w:val="18"/>
                <w:lang w:val="en-US" w:bidi="en-US"/>
              </w:rPr>
              <w:t xml:space="preserve"> Space</w:t>
            </w:r>
          </w:p>
        </w:tc>
        <w:tc>
          <w:tcPr>
            <w:tcW w:w="756" w:type="dxa"/>
          </w:tcPr>
          <w:p w14:paraId="74635073" w14:textId="77777777" w:rsidR="00992FE8" w:rsidRPr="00674260" w:rsidRDefault="00B74F2A">
            <w:pPr>
              <w:spacing w:line="219" w:lineRule="exact"/>
              <w:ind w:left="105"/>
              <w:rPr>
                <w:sz w:val="18"/>
                <w:lang w:val="en-US"/>
              </w:rPr>
            </w:pPr>
            <w:r w:rsidRPr="00674260">
              <w:rPr>
                <w:spacing w:val="-5"/>
                <w:sz w:val="18"/>
                <w:lang w:val="en-US" w:bidi="en-US"/>
              </w:rPr>
              <w:t>82</w:t>
            </w:r>
          </w:p>
        </w:tc>
        <w:tc>
          <w:tcPr>
            <w:tcW w:w="2503" w:type="dxa"/>
          </w:tcPr>
          <w:p w14:paraId="2112537A"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3.00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per</w:t>
            </w:r>
            <w:r w:rsidRPr="00674260">
              <w:rPr>
                <w:position w:val="5"/>
                <w:sz w:val="12"/>
                <w:lang w:val="en-US" w:bidi="en-US"/>
              </w:rPr>
              <w:t xml:space="preserve"> </w:t>
            </w:r>
            <w:r w:rsidRPr="00674260">
              <w:rPr>
                <w:sz w:val="18"/>
                <w:lang w:val="en-US" w:bidi="en-US"/>
              </w:rPr>
              <w:t xml:space="preserve">person </w:t>
            </w:r>
            <w:r w:rsidRPr="00674260">
              <w:rPr>
                <w:spacing w:val="-10"/>
                <w:position w:val="5"/>
                <w:sz w:val="12"/>
                <w:lang w:val="en-US" w:bidi="en-US"/>
              </w:rPr>
              <w:t>7</w:t>
            </w:r>
          </w:p>
        </w:tc>
        <w:tc>
          <w:tcPr>
            <w:tcW w:w="1277" w:type="dxa"/>
          </w:tcPr>
          <w:p w14:paraId="57192F62" w14:textId="77777777" w:rsidR="00992FE8" w:rsidRPr="00674260" w:rsidRDefault="00B74F2A">
            <w:pPr>
              <w:spacing w:line="219" w:lineRule="exact"/>
              <w:ind w:left="107"/>
              <w:rPr>
                <w:sz w:val="18"/>
                <w:lang w:val="en-US"/>
              </w:rPr>
            </w:pPr>
            <w:r w:rsidRPr="00674260">
              <w:rPr>
                <w:sz w:val="18"/>
                <w:lang w:val="en-US" w:bidi="en-US"/>
              </w:rPr>
              <w:t xml:space="preserve">246.82 </w:t>
            </w:r>
            <w:r w:rsidRPr="00674260">
              <w:rPr>
                <w:spacing w:val="-5"/>
                <w:sz w:val="18"/>
                <w:lang w:val="en-US" w:bidi="en-US"/>
              </w:rPr>
              <w:t>m2</w:t>
            </w:r>
          </w:p>
        </w:tc>
      </w:tr>
      <w:tr w:rsidR="00552BCC" w14:paraId="7C7ED7A9" w14:textId="77777777">
        <w:trPr>
          <w:trHeight w:val="253"/>
        </w:trPr>
        <w:tc>
          <w:tcPr>
            <w:tcW w:w="1495" w:type="dxa"/>
            <w:vMerge/>
            <w:tcBorders>
              <w:top w:val="nil"/>
            </w:tcBorders>
          </w:tcPr>
          <w:p w14:paraId="17AAF8AE" w14:textId="77777777" w:rsidR="00992FE8" w:rsidRPr="00674260" w:rsidRDefault="00992FE8">
            <w:pPr>
              <w:rPr>
                <w:sz w:val="2"/>
                <w:szCs w:val="2"/>
                <w:lang w:val="en-US"/>
              </w:rPr>
            </w:pPr>
          </w:p>
        </w:tc>
        <w:tc>
          <w:tcPr>
            <w:tcW w:w="768" w:type="dxa"/>
          </w:tcPr>
          <w:p w14:paraId="1512EBBA"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11EA011C" w14:textId="77777777" w:rsidR="00992FE8" w:rsidRPr="00674260" w:rsidRDefault="00B74F2A">
            <w:pPr>
              <w:spacing w:line="219" w:lineRule="exact"/>
              <w:ind w:left="107"/>
              <w:rPr>
                <w:sz w:val="18"/>
                <w:lang w:val="en-US"/>
              </w:rPr>
            </w:pPr>
            <w:r w:rsidRPr="00674260">
              <w:rPr>
                <w:spacing w:val="-2"/>
                <w:sz w:val="18"/>
                <w:lang w:val="en-US" w:bidi="en-US"/>
              </w:rPr>
              <w:t>Boarding</w:t>
            </w:r>
            <w:r w:rsidRPr="00674260">
              <w:rPr>
                <w:sz w:val="18"/>
                <w:lang w:val="en-US" w:bidi="en-US"/>
              </w:rPr>
              <w:t xml:space="preserve"> Zone</w:t>
            </w:r>
          </w:p>
        </w:tc>
        <w:tc>
          <w:tcPr>
            <w:tcW w:w="756" w:type="dxa"/>
          </w:tcPr>
          <w:p w14:paraId="59394E09" w14:textId="77777777" w:rsidR="00992FE8" w:rsidRPr="00674260" w:rsidRDefault="00B74F2A">
            <w:pPr>
              <w:spacing w:line="219" w:lineRule="exact"/>
              <w:ind w:left="105"/>
              <w:rPr>
                <w:sz w:val="18"/>
                <w:lang w:val="en-US"/>
              </w:rPr>
            </w:pPr>
            <w:r w:rsidRPr="00674260">
              <w:rPr>
                <w:spacing w:val="-5"/>
                <w:sz w:val="18"/>
                <w:lang w:val="en-US" w:bidi="en-US"/>
              </w:rPr>
              <w:t>47</w:t>
            </w:r>
          </w:p>
        </w:tc>
        <w:tc>
          <w:tcPr>
            <w:tcW w:w="2503" w:type="dxa"/>
          </w:tcPr>
          <w:p w14:paraId="06739853"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0.80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8</w:t>
            </w:r>
          </w:p>
        </w:tc>
        <w:tc>
          <w:tcPr>
            <w:tcW w:w="1277" w:type="dxa"/>
          </w:tcPr>
          <w:p w14:paraId="1BA74E98" w14:textId="77777777" w:rsidR="00992FE8" w:rsidRPr="00674260" w:rsidRDefault="00B74F2A">
            <w:pPr>
              <w:spacing w:line="219" w:lineRule="exact"/>
              <w:ind w:left="107"/>
              <w:rPr>
                <w:sz w:val="18"/>
                <w:lang w:val="en-US"/>
              </w:rPr>
            </w:pPr>
            <w:r w:rsidRPr="00674260">
              <w:rPr>
                <w:sz w:val="18"/>
                <w:lang w:val="en-US" w:bidi="en-US"/>
              </w:rPr>
              <w:t xml:space="preserve">37.88 </w:t>
            </w:r>
            <w:r w:rsidRPr="00674260">
              <w:rPr>
                <w:spacing w:val="-5"/>
                <w:sz w:val="18"/>
                <w:lang w:val="en-US" w:bidi="en-US"/>
              </w:rPr>
              <w:t>m2</w:t>
            </w:r>
          </w:p>
        </w:tc>
      </w:tr>
      <w:tr w:rsidR="00552BCC" w14:paraId="216EEF2C" w14:textId="77777777">
        <w:trPr>
          <w:trHeight w:val="251"/>
        </w:trPr>
        <w:tc>
          <w:tcPr>
            <w:tcW w:w="1495" w:type="dxa"/>
            <w:vMerge/>
            <w:tcBorders>
              <w:top w:val="nil"/>
            </w:tcBorders>
          </w:tcPr>
          <w:p w14:paraId="2924624F" w14:textId="77777777" w:rsidR="00992FE8" w:rsidRPr="00674260" w:rsidRDefault="00992FE8">
            <w:pPr>
              <w:rPr>
                <w:sz w:val="2"/>
                <w:szCs w:val="2"/>
                <w:lang w:val="en-US"/>
              </w:rPr>
            </w:pPr>
          </w:p>
        </w:tc>
        <w:tc>
          <w:tcPr>
            <w:tcW w:w="768" w:type="dxa"/>
          </w:tcPr>
          <w:p w14:paraId="73DC4A89"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652461CD" w14:textId="77777777" w:rsidR="00992FE8" w:rsidRPr="00674260" w:rsidRDefault="00B74F2A">
            <w:pPr>
              <w:spacing w:line="219" w:lineRule="exact"/>
              <w:ind w:left="107"/>
              <w:rPr>
                <w:sz w:val="18"/>
                <w:lang w:val="en-US"/>
              </w:rPr>
            </w:pPr>
            <w:r w:rsidRPr="00674260">
              <w:rPr>
                <w:spacing w:val="-2"/>
                <w:sz w:val="18"/>
                <w:lang w:val="en-US" w:bidi="en-US"/>
              </w:rPr>
              <w:t>Alighting</w:t>
            </w:r>
            <w:r w:rsidRPr="00674260">
              <w:rPr>
                <w:sz w:val="18"/>
                <w:lang w:val="en-US" w:bidi="en-US"/>
              </w:rPr>
              <w:t xml:space="preserve"> Zone</w:t>
            </w:r>
          </w:p>
        </w:tc>
        <w:tc>
          <w:tcPr>
            <w:tcW w:w="756" w:type="dxa"/>
          </w:tcPr>
          <w:p w14:paraId="3FC8F560" w14:textId="77777777" w:rsidR="00992FE8" w:rsidRPr="00674260" w:rsidRDefault="00B74F2A">
            <w:pPr>
              <w:spacing w:line="219" w:lineRule="exact"/>
              <w:ind w:left="105"/>
              <w:rPr>
                <w:sz w:val="18"/>
                <w:lang w:val="en-US"/>
              </w:rPr>
            </w:pPr>
            <w:r w:rsidRPr="00674260">
              <w:rPr>
                <w:spacing w:val="-5"/>
                <w:sz w:val="18"/>
                <w:lang w:val="en-US" w:bidi="en-US"/>
              </w:rPr>
              <w:t>38</w:t>
            </w:r>
          </w:p>
        </w:tc>
        <w:tc>
          <w:tcPr>
            <w:tcW w:w="2503" w:type="dxa"/>
          </w:tcPr>
          <w:p w14:paraId="1B7A400A"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0.80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8</w:t>
            </w:r>
          </w:p>
        </w:tc>
        <w:tc>
          <w:tcPr>
            <w:tcW w:w="1277" w:type="dxa"/>
          </w:tcPr>
          <w:p w14:paraId="3BF78325" w14:textId="77777777" w:rsidR="00992FE8" w:rsidRPr="00674260" w:rsidRDefault="00B74F2A">
            <w:pPr>
              <w:spacing w:line="219" w:lineRule="exact"/>
              <w:ind w:left="107"/>
              <w:rPr>
                <w:sz w:val="18"/>
                <w:lang w:val="en-US"/>
              </w:rPr>
            </w:pPr>
            <w:r w:rsidRPr="00674260">
              <w:rPr>
                <w:sz w:val="18"/>
                <w:lang w:val="en-US" w:bidi="en-US"/>
              </w:rPr>
              <w:t xml:space="preserve">30.13 </w:t>
            </w:r>
            <w:r w:rsidRPr="00674260">
              <w:rPr>
                <w:spacing w:val="-5"/>
                <w:sz w:val="18"/>
                <w:lang w:val="en-US" w:bidi="en-US"/>
              </w:rPr>
              <w:t>m2</w:t>
            </w:r>
          </w:p>
        </w:tc>
      </w:tr>
      <w:tr w:rsidR="00552BCC" w14:paraId="3430C1A4" w14:textId="77777777">
        <w:trPr>
          <w:trHeight w:val="253"/>
        </w:trPr>
        <w:tc>
          <w:tcPr>
            <w:tcW w:w="1495" w:type="dxa"/>
            <w:vMerge/>
            <w:tcBorders>
              <w:top w:val="nil"/>
            </w:tcBorders>
          </w:tcPr>
          <w:p w14:paraId="37DA1E76" w14:textId="77777777" w:rsidR="00992FE8" w:rsidRPr="00674260" w:rsidRDefault="00992FE8">
            <w:pPr>
              <w:rPr>
                <w:sz w:val="2"/>
                <w:szCs w:val="2"/>
                <w:lang w:val="en-US"/>
              </w:rPr>
            </w:pPr>
          </w:p>
        </w:tc>
        <w:tc>
          <w:tcPr>
            <w:tcW w:w="768" w:type="dxa"/>
          </w:tcPr>
          <w:p w14:paraId="45CF668A"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409D9586" w14:textId="77777777" w:rsidR="00992FE8" w:rsidRPr="00674260" w:rsidRDefault="00B74F2A">
            <w:pPr>
              <w:spacing w:line="219" w:lineRule="exact"/>
              <w:ind w:left="107"/>
              <w:rPr>
                <w:sz w:val="18"/>
                <w:lang w:val="en-US"/>
              </w:rPr>
            </w:pPr>
            <w:r w:rsidRPr="00674260">
              <w:rPr>
                <w:spacing w:val="-2"/>
                <w:sz w:val="18"/>
                <w:lang w:val="en-US" w:bidi="en-US"/>
              </w:rPr>
              <w:t>Waiting</w:t>
            </w:r>
            <w:r w:rsidRPr="00674260">
              <w:rPr>
                <w:sz w:val="18"/>
                <w:lang w:val="en-US" w:bidi="en-US"/>
              </w:rPr>
              <w:t xml:space="preserve"> Area</w:t>
            </w:r>
          </w:p>
        </w:tc>
        <w:tc>
          <w:tcPr>
            <w:tcW w:w="756" w:type="dxa"/>
          </w:tcPr>
          <w:p w14:paraId="787E03E7" w14:textId="77777777" w:rsidR="00992FE8" w:rsidRPr="00674260" w:rsidRDefault="00B74F2A">
            <w:pPr>
              <w:spacing w:line="219" w:lineRule="exact"/>
              <w:ind w:left="105"/>
              <w:rPr>
                <w:sz w:val="18"/>
                <w:lang w:val="en-US"/>
              </w:rPr>
            </w:pPr>
            <w:r w:rsidRPr="00674260">
              <w:rPr>
                <w:spacing w:val="-5"/>
                <w:sz w:val="18"/>
                <w:lang w:val="en-US" w:bidi="en-US"/>
              </w:rPr>
              <w:t>280</w:t>
            </w:r>
          </w:p>
        </w:tc>
        <w:tc>
          <w:tcPr>
            <w:tcW w:w="2503" w:type="dxa"/>
          </w:tcPr>
          <w:p w14:paraId="1568A709"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0.80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8</w:t>
            </w:r>
          </w:p>
        </w:tc>
        <w:tc>
          <w:tcPr>
            <w:tcW w:w="1277" w:type="dxa"/>
          </w:tcPr>
          <w:p w14:paraId="6ADCD052" w14:textId="77777777" w:rsidR="00992FE8" w:rsidRPr="00674260" w:rsidRDefault="00B74F2A">
            <w:pPr>
              <w:spacing w:line="219" w:lineRule="exact"/>
              <w:ind w:left="107"/>
              <w:rPr>
                <w:sz w:val="18"/>
                <w:lang w:val="en-US"/>
              </w:rPr>
            </w:pPr>
            <w:r w:rsidRPr="00674260">
              <w:rPr>
                <w:sz w:val="18"/>
                <w:lang w:val="en-US" w:bidi="en-US"/>
              </w:rPr>
              <w:t xml:space="preserve">268.04 </w:t>
            </w:r>
            <w:r w:rsidRPr="00674260">
              <w:rPr>
                <w:spacing w:val="-5"/>
                <w:sz w:val="18"/>
                <w:lang w:val="en-US" w:bidi="en-US"/>
              </w:rPr>
              <w:t>m2</w:t>
            </w:r>
          </w:p>
        </w:tc>
      </w:tr>
      <w:tr w:rsidR="00552BCC" w14:paraId="10C6B9C0" w14:textId="77777777">
        <w:trPr>
          <w:trHeight w:val="251"/>
        </w:trPr>
        <w:tc>
          <w:tcPr>
            <w:tcW w:w="1495" w:type="dxa"/>
            <w:vMerge/>
            <w:tcBorders>
              <w:top w:val="nil"/>
            </w:tcBorders>
          </w:tcPr>
          <w:p w14:paraId="4D818120" w14:textId="77777777" w:rsidR="00992FE8" w:rsidRPr="00674260" w:rsidRDefault="00992FE8">
            <w:pPr>
              <w:rPr>
                <w:sz w:val="2"/>
                <w:szCs w:val="2"/>
                <w:lang w:val="en-US"/>
              </w:rPr>
            </w:pPr>
          </w:p>
        </w:tc>
        <w:tc>
          <w:tcPr>
            <w:tcW w:w="768" w:type="dxa"/>
          </w:tcPr>
          <w:p w14:paraId="7C438C93"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4674EF71" w14:textId="77777777" w:rsidR="00992FE8" w:rsidRPr="00674260" w:rsidRDefault="00B74F2A">
            <w:pPr>
              <w:spacing w:line="219" w:lineRule="exact"/>
              <w:ind w:left="107"/>
              <w:rPr>
                <w:sz w:val="18"/>
                <w:lang w:val="en-US"/>
              </w:rPr>
            </w:pPr>
            <w:r w:rsidRPr="00674260">
              <w:rPr>
                <w:spacing w:val="-2"/>
                <w:sz w:val="18"/>
                <w:lang w:val="en-US" w:bidi="en-US"/>
              </w:rPr>
              <w:t>Boarding</w:t>
            </w:r>
            <w:r w:rsidRPr="00674260">
              <w:rPr>
                <w:sz w:val="18"/>
                <w:lang w:val="en-US" w:bidi="en-US"/>
              </w:rPr>
              <w:t xml:space="preserve"> Area</w:t>
            </w:r>
          </w:p>
        </w:tc>
        <w:tc>
          <w:tcPr>
            <w:tcW w:w="756" w:type="dxa"/>
          </w:tcPr>
          <w:p w14:paraId="0F12AEA0"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5AC1EB2B"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5C67AF8E" w14:textId="77777777" w:rsidR="00992FE8" w:rsidRPr="00674260" w:rsidRDefault="00B74F2A">
            <w:pPr>
              <w:spacing w:line="219" w:lineRule="exact"/>
              <w:ind w:left="107"/>
              <w:rPr>
                <w:sz w:val="18"/>
                <w:lang w:val="en-US"/>
              </w:rPr>
            </w:pPr>
            <w:r w:rsidRPr="00674260">
              <w:rPr>
                <w:sz w:val="18"/>
                <w:lang w:val="en-US" w:bidi="en-US"/>
              </w:rPr>
              <w:t xml:space="preserve">362.19 </w:t>
            </w:r>
            <w:r w:rsidRPr="00674260">
              <w:rPr>
                <w:spacing w:val="-5"/>
                <w:sz w:val="18"/>
                <w:lang w:val="en-US" w:bidi="en-US"/>
              </w:rPr>
              <w:t>m2</w:t>
            </w:r>
          </w:p>
        </w:tc>
      </w:tr>
      <w:tr w:rsidR="00552BCC" w14:paraId="51E6F0B2" w14:textId="77777777">
        <w:trPr>
          <w:trHeight w:val="505"/>
        </w:trPr>
        <w:tc>
          <w:tcPr>
            <w:tcW w:w="1495" w:type="dxa"/>
            <w:vMerge w:val="restart"/>
          </w:tcPr>
          <w:p w14:paraId="32D0A217" w14:textId="77777777" w:rsidR="00992FE8" w:rsidRPr="00674260" w:rsidRDefault="00B74F2A">
            <w:pPr>
              <w:spacing w:line="219" w:lineRule="exact"/>
              <w:ind w:left="107"/>
              <w:rPr>
                <w:sz w:val="18"/>
                <w:lang w:val="en-US"/>
              </w:rPr>
            </w:pPr>
            <w:r w:rsidRPr="00674260">
              <w:rPr>
                <w:spacing w:val="-2"/>
                <w:sz w:val="18"/>
                <w:lang w:val="en-US" w:bidi="en-US"/>
              </w:rPr>
              <w:t xml:space="preserve">Commercial </w:t>
            </w:r>
            <w:r w:rsidRPr="00674260">
              <w:rPr>
                <w:sz w:val="18"/>
                <w:lang w:val="en-US" w:bidi="en-US"/>
              </w:rPr>
              <w:t>Zone</w:t>
            </w:r>
          </w:p>
        </w:tc>
        <w:tc>
          <w:tcPr>
            <w:tcW w:w="768" w:type="dxa"/>
          </w:tcPr>
          <w:p w14:paraId="08E70DB2"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23052821" w14:textId="77777777" w:rsidR="00992FE8" w:rsidRPr="00674260" w:rsidRDefault="00B74F2A">
            <w:pPr>
              <w:spacing w:line="219" w:lineRule="exact"/>
              <w:ind w:left="107"/>
              <w:rPr>
                <w:sz w:val="18"/>
                <w:lang w:val="en-US"/>
              </w:rPr>
            </w:pPr>
            <w:r w:rsidRPr="00674260">
              <w:rPr>
                <w:spacing w:val="-2"/>
                <w:sz w:val="18"/>
                <w:lang w:val="en-US" w:bidi="en-US"/>
              </w:rPr>
              <w:t>Commercial Shops</w:t>
            </w:r>
          </w:p>
        </w:tc>
        <w:tc>
          <w:tcPr>
            <w:tcW w:w="756" w:type="dxa"/>
          </w:tcPr>
          <w:p w14:paraId="17E131E3" w14:textId="77777777" w:rsidR="00992FE8" w:rsidRPr="00674260" w:rsidRDefault="00B74F2A">
            <w:pPr>
              <w:spacing w:line="219" w:lineRule="exact"/>
              <w:ind w:left="671" w:right="-29"/>
              <w:rPr>
                <w:sz w:val="18"/>
                <w:lang w:val="en-US"/>
              </w:rPr>
            </w:pPr>
            <w:r w:rsidRPr="00674260">
              <w:rPr>
                <w:spacing w:val="-10"/>
                <w:sz w:val="18"/>
                <w:lang w:val="en-US" w:bidi="en-US"/>
              </w:rPr>
              <w:t>1</w:t>
            </w:r>
          </w:p>
          <w:p w14:paraId="35439846" w14:textId="77777777" w:rsidR="00992FE8" w:rsidRPr="00674260" w:rsidRDefault="00B74F2A">
            <w:pPr>
              <w:spacing w:before="32"/>
              <w:ind w:left="105"/>
              <w:rPr>
                <w:sz w:val="18"/>
                <w:lang w:val="en-US"/>
              </w:rPr>
            </w:pPr>
            <w:r w:rsidRPr="00674260">
              <w:rPr>
                <w:spacing w:val="-10"/>
                <w:sz w:val="18"/>
                <w:lang w:val="en-US" w:bidi="en-US"/>
              </w:rPr>
              <w:t>5</w:t>
            </w:r>
          </w:p>
        </w:tc>
        <w:tc>
          <w:tcPr>
            <w:tcW w:w="2503" w:type="dxa"/>
          </w:tcPr>
          <w:p w14:paraId="7D3581DA"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2.80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9</w:t>
            </w:r>
          </w:p>
        </w:tc>
        <w:tc>
          <w:tcPr>
            <w:tcW w:w="1277" w:type="dxa"/>
          </w:tcPr>
          <w:p w14:paraId="08C392E4" w14:textId="77777777" w:rsidR="00992FE8" w:rsidRPr="00674260" w:rsidRDefault="00B74F2A">
            <w:pPr>
              <w:spacing w:line="219" w:lineRule="exact"/>
              <w:ind w:left="107"/>
              <w:rPr>
                <w:sz w:val="18"/>
                <w:lang w:val="en-US"/>
              </w:rPr>
            </w:pPr>
            <w:r w:rsidRPr="00674260">
              <w:rPr>
                <w:sz w:val="18"/>
                <w:lang w:val="en-US" w:bidi="en-US"/>
              </w:rPr>
              <w:t xml:space="preserve">43.06 </w:t>
            </w:r>
            <w:r w:rsidRPr="00674260">
              <w:rPr>
                <w:spacing w:val="-5"/>
                <w:sz w:val="18"/>
                <w:lang w:val="en-US" w:bidi="en-US"/>
              </w:rPr>
              <w:t>m2</w:t>
            </w:r>
          </w:p>
        </w:tc>
      </w:tr>
      <w:tr w:rsidR="00552BCC" w14:paraId="4F6CF531" w14:textId="77777777">
        <w:trPr>
          <w:trHeight w:val="251"/>
        </w:trPr>
        <w:tc>
          <w:tcPr>
            <w:tcW w:w="1495" w:type="dxa"/>
            <w:vMerge/>
            <w:tcBorders>
              <w:top w:val="nil"/>
            </w:tcBorders>
          </w:tcPr>
          <w:p w14:paraId="23ACBB86" w14:textId="77777777" w:rsidR="00992FE8" w:rsidRPr="00674260" w:rsidRDefault="00992FE8">
            <w:pPr>
              <w:rPr>
                <w:sz w:val="2"/>
                <w:szCs w:val="2"/>
                <w:lang w:val="en-US"/>
              </w:rPr>
            </w:pPr>
          </w:p>
        </w:tc>
        <w:tc>
          <w:tcPr>
            <w:tcW w:w="768" w:type="dxa"/>
          </w:tcPr>
          <w:p w14:paraId="34A2DBDF"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66D9CBD5" w14:textId="77777777" w:rsidR="00992FE8" w:rsidRPr="00674260" w:rsidRDefault="00B74F2A">
            <w:pPr>
              <w:spacing w:line="219" w:lineRule="exact"/>
              <w:ind w:left="107"/>
              <w:rPr>
                <w:sz w:val="18"/>
                <w:lang w:val="en-US"/>
              </w:rPr>
            </w:pPr>
            <w:r w:rsidRPr="00674260">
              <w:rPr>
                <w:spacing w:val="-2"/>
                <w:sz w:val="18"/>
                <w:lang w:val="en-US" w:bidi="en-US"/>
              </w:rPr>
              <w:t>Commercial Shops</w:t>
            </w:r>
          </w:p>
        </w:tc>
        <w:tc>
          <w:tcPr>
            <w:tcW w:w="756" w:type="dxa"/>
          </w:tcPr>
          <w:p w14:paraId="4C6D91B4" w14:textId="77777777" w:rsidR="00992FE8" w:rsidRPr="00674260" w:rsidRDefault="00B74F2A">
            <w:pPr>
              <w:spacing w:line="219" w:lineRule="exact"/>
              <w:ind w:right="-29"/>
              <w:jc w:val="right"/>
              <w:rPr>
                <w:sz w:val="18"/>
                <w:lang w:val="en-US"/>
              </w:rPr>
            </w:pPr>
            <w:r w:rsidRPr="00674260">
              <w:rPr>
                <w:spacing w:val="-10"/>
                <w:sz w:val="18"/>
                <w:lang w:val="en-US" w:bidi="en-US"/>
              </w:rPr>
              <w:t>7</w:t>
            </w:r>
          </w:p>
        </w:tc>
        <w:tc>
          <w:tcPr>
            <w:tcW w:w="2503" w:type="dxa"/>
          </w:tcPr>
          <w:p w14:paraId="227B92BD"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2.80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10"/>
                <w:position w:val="5"/>
                <w:sz w:val="12"/>
                <w:lang w:val="en-US" w:bidi="en-US"/>
              </w:rPr>
              <w:t>9</w:t>
            </w:r>
          </w:p>
        </w:tc>
        <w:tc>
          <w:tcPr>
            <w:tcW w:w="1277" w:type="dxa"/>
          </w:tcPr>
          <w:p w14:paraId="79B92929" w14:textId="77777777" w:rsidR="00992FE8" w:rsidRPr="00674260" w:rsidRDefault="00B74F2A">
            <w:pPr>
              <w:spacing w:line="219" w:lineRule="exact"/>
              <w:ind w:left="107"/>
              <w:rPr>
                <w:sz w:val="18"/>
                <w:lang w:val="en-US"/>
              </w:rPr>
            </w:pPr>
            <w:r w:rsidRPr="00674260">
              <w:rPr>
                <w:sz w:val="18"/>
                <w:lang w:val="en-US" w:bidi="en-US"/>
              </w:rPr>
              <w:t xml:space="preserve">18.48 </w:t>
            </w:r>
            <w:r w:rsidRPr="00674260">
              <w:rPr>
                <w:spacing w:val="-5"/>
                <w:sz w:val="18"/>
                <w:lang w:val="en-US" w:bidi="en-US"/>
              </w:rPr>
              <w:t>m2</w:t>
            </w:r>
          </w:p>
        </w:tc>
      </w:tr>
      <w:tr w:rsidR="00552BCC" w14:paraId="5E95C48D" w14:textId="77777777">
        <w:trPr>
          <w:trHeight w:val="253"/>
        </w:trPr>
        <w:tc>
          <w:tcPr>
            <w:tcW w:w="1495" w:type="dxa"/>
            <w:vMerge w:val="restart"/>
          </w:tcPr>
          <w:p w14:paraId="220736D7" w14:textId="77777777" w:rsidR="00992FE8" w:rsidRPr="00674260" w:rsidRDefault="00B74F2A">
            <w:pPr>
              <w:tabs>
                <w:tab w:val="left" w:pos="1305"/>
              </w:tabs>
              <w:spacing w:line="219" w:lineRule="exact"/>
              <w:ind w:left="107"/>
              <w:rPr>
                <w:sz w:val="18"/>
                <w:lang w:val="en-US"/>
              </w:rPr>
            </w:pPr>
            <w:r w:rsidRPr="00674260">
              <w:rPr>
                <w:spacing w:val="-2"/>
                <w:sz w:val="18"/>
                <w:lang w:val="en-US" w:bidi="en-US"/>
              </w:rPr>
              <w:t>Circulation</w:t>
            </w:r>
            <w:r w:rsidR="00B52143" w:rsidRPr="00674260">
              <w:rPr>
                <w:spacing w:val="-2"/>
                <w:sz w:val="18"/>
                <w:lang w:val="en-US" w:bidi="en-US"/>
              </w:rPr>
              <w:t xml:space="preserve"> </w:t>
            </w:r>
            <w:r w:rsidRPr="00674260">
              <w:rPr>
                <w:spacing w:val="-10"/>
                <w:sz w:val="18"/>
                <w:lang w:val="en-US" w:bidi="en-US"/>
              </w:rPr>
              <w:t>and</w:t>
            </w:r>
          </w:p>
          <w:p w14:paraId="09CF8803" w14:textId="77777777" w:rsidR="00992FE8" w:rsidRPr="00674260" w:rsidRDefault="00B74F2A">
            <w:pPr>
              <w:spacing w:before="34"/>
              <w:ind w:left="107"/>
              <w:rPr>
                <w:sz w:val="18"/>
                <w:lang w:val="en-US"/>
              </w:rPr>
            </w:pPr>
            <w:r w:rsidRPr="00674260">
              <w:rPr>
                <w:spacing w:val="-2"/>
                <w:sz w:val="18"/>
                <w:lang w:val="en-US" w:bidi="en-US"/>
              </w:rPr>
              <w:t>structures</w:t>
            </w:r>
          </w:p>
        </w:tc>
        <w:tc>
          <w:tcPr>
            <w:tcW w:w="768" w:type="dxa"/>
          </w:tcPr>
          <w:p w14:paraId="79A18D83"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45BEE428" w14:textId="77777777" w:rsidR="00992FE8" w:rsidRPr="00674260" w:rsidRDefault="00B74F2A">
            <w:pPr>
              <w:spacing w:line="219" w:lineRule="exact"/>
              <w:ind w:left="107"/>
              <w:rPr>
                <w:sz w:val="18"/>
                <w:lang w:val="en-US"/>
              </w:rPr>
            </w:pPr>
            <w:r w:rsidRPr="00674260">
              <w:rPr>
                <w:sz w:val="18"/>
                <w:lang w:val="en-US" w:bidi="en-US"/>
              </w:rPr>
              <w:t xml:space="preserve">Entrance </w:t>
            </w:r>
            <w:r w:rsidRPr="00674260">
              <w:rPr>
                <w:spacing w:val="-2"/>
                <w:sz w:val="18"/>
                <w:lang w:val="en-US" w:bidi="en-US"/>
              </w:rPr>
              <w:t>Level</w:t>
            </w:r>
          </w:p>
        </w:tc>
        <w:tc>
          <w:tcPr>
            <w:tcW w:w="756" w:type="dxa"/>
          </w:tcPr>
          <w:p w14:paraId="4743BF41"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0D0CE999"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436A42E9" w14:textId="77777777" w:rsidR="00992FE8" w:rsidRPr="00674260" w:rsidRDefault="00B74F2A">
            <w:pPr>
              <w:spacing w:line="219" w:lineRule="exact"/>
              <w:ind w:left="107"/>
              <w:rPr>
                <w:sz w:val="18"/>
                <w:lang w:val="en-US"/>
              </w:rPr>
            </w:pPr>
            <w:r w:rsidRPr="00674260">
              <w:rPr>
                <w:sz w:val="18"/>
                <w:lang w:val="en-US" w:bidi="en-US"/>
              </w:rPr>
              <w:t xml:space="preserve">311.68 </w:t>
            </w:r>
            <w:r w:rsidRPr="00674260">
              <w:rPr>
                <w:spacing w:val="-5"/>
                <w:sz w:val="18"/>
                <w:lang w:val="en-US" w:bidi="en-US"/>
              </w:rPr>
              <w:t>m2</w:t>
            </w:r>
          </w:p>
        </w:tc>
      </w:tr>
      <w:tr w:rsidR="00552BCC" w14:paraId="2BF6C85A" w14:textId="77777777">
        <w:trPr>
          <w:trHeight w:val="251"/>
        </w:trPr>
        <w:tc>
          <w:tcPr>
            <w:tcW w:w="1495" w:type="dxa"/>
            <w:vMerge/>
            <w:tcBorders>
              <w:top w:val="nil"/>
            </w:tcBorders>
          </w:tcPr>
          <w:p w14:paraId="32A2423F" w14:textId="77777777" w:rsidR="00992FE8" w:rsidRPr="00674260" w:rsidRDefault="00992FE8">
            <w:pPr>
              <w:rPr>
                <w:sz w:val="2"/>
                <w:szCs w:val="2"/>
                <w:lang w:val="en-US"/>
              </w:rPr>
            </w:pPr>
          </w:p>
        </w:tc>
        <w:tc>
          <w:tcPr>
            <w:tcW w:w="768" w:type="dxa"/>
          </w:tcPr>
          <w:p w14:paraId="15D42961"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07443473" w14:textId="77777777" w:rsidR="00992FE8" w:rsidRPr="00674260" w:rsidRDefault="00B74F2A">
            <w:pPr>
              <w:spacing w:line="219" w:lineRule="exact"/>
              <w:ind w:left="107"/>
              <w:rPr>
                <w:sz w:val="18"/>
                <w:lang w:val="en-US"/>
              </w:rPr>
            </w:pPr>
            <w:r w:rsidRPr="00674260">
              <w:rPr>
                <w:sz w:val="18"/>
                <w:lang w:val="en-US" w:bidi="en-US"/>
              </w:rPr>
              <w:t xml:space="preserve">Waiting and Boarding </w:t>
            </w:r>
            <w:r w:rsidRPr="00674260">
              <w:rPr>
                <w:spacing w:val="-2"/>
                <w:sz w:val="18"/>
                <w:lang w:val="en-US" w:bidi="en-US"/>
              </w:rPr>
              <w:t>Level</w:t>
            </w:r>
          </w:p>
        </w:tc>
        <w:tc>
          <w:tcPr>
            <w:tcW w:w="756" w:type="dxa"/>
          </w:tcPr>
          <w:p w14:paraId="5E9CDAD2"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42838939"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4B342EDE" w14:textId="77777777" w:rsidR="00992FE8" w:rsidRPr="00674260" w:rsidRDefault="00B74F2A">
            <w:pPr>
              <w:spacing w:line="219" w:lineRule="exact"/>
              <w:ind w:left="107"/>
              <w:rPr>
                <w:sz w:val="18"/>
                <w:lang w:val="en-US"/>
              </w:rPr>
            </w:pPr>
            <w:r w:rsidRPr="00674260">
              <w:rPr>
                <w:sz w:val="18"/>
                <w:lang w:val="en-US" w:bidi="en-US"/>
              </w:rPr>
              <w:t xml:space="preserve">187.11 </w:t>
            </w:r>
            <w:r w:rsidRPr="00674260">
              <w:rPr>
                <w:spacing w:val="-5"/>
                <w:sz w:val="18"/>
                <w:lang w:val="en-US" w:bidi="en-US"/>
              </w:rPr>
              <w:t>m2</w:t>
            </w:r>
          </w:p>
        </w:tc>
      </w:tr>
      <w:tr w:rsidR="00552BCC" w14:paraId="529D2B02" w14:textId="77777777">
        <w:trPr>
          <w:trHeight w:val="505"/>
        </w:trPr>
        <w:tc>
          <w:tcPr>
            <w:tcW w:w="1495" w:type="dxa"/>
            <w:shd w:val="clear" w:color="auto" w:fill="E7E6E6"/>
          </w:tcPr>
          <w:p w14:paraId="3570E609" w14:textId="77777777" w:rsidR="00992FE8" w:rsidRPr="00674260" w:rsidRDefault="00B74F2A">
            <w:pPr>
              <w:spacing w:line="219" w:lineRule="exact"/>
              <w:ind w:left="107"/>
              <w:rPr>
                <w:b/>
                <w:sz w:val="18"/>
                <w:lang w:val="en-US"/>
              </w:rPr>
            </w:pPr>
            <w:r w:rsidRPr="00674260">
              <w:rPr>
                <w:b/>
                <w:sz w:val="18"/>
                <w:lang w:val="en-US" w:bidi="en-US"/>
              </w:rPr>
              <w:t xml:space="preserve">Outdoor Areas </w:t>
            </w:r>
          </w:p>
        </w:tc>
        <w:tc>
          <w:tcPr>
            <w:tcW w:w="3557" w:type="dxa"/>
            <w:gridSpan w:val="2"/>
            <w:shd w:val="clear" w:color="auto" w:fill="E7E6E6"/>
          </w:tcPr>
          <w:p w14:paraId="4735A9BB" w14:textId="77777777" w:rsidR="00992FE8" w:rsidRPr="00674260" w:rsidRDefault="00992FE8">
            <w:pPr>
              <w:rPr>
                <w:rFonts w:ascii="Times New Roman"/>
                <w:sz w:val="16"/>
                <w:lang w:val="en-US"/>
              </w:rPr>
            </w:pPr>
          </w:p>
        </w:tc>
        <w:tc>
          <w:tcPr>
            <w:tcW w:w="756" w:type="dxa"/>
            <w:shd w:val="clear" w:color="auto" w:fill="E7E6E6"/>
          </w:tcPr>
          <w:p w14:paraId="70BD4931" w14:textId="77777777" w:rsidR="00992FE8" w:rsidRPr="00674260" w:rsidRDefault="00B74F2A">
            <w:pPr>
              <w:spacing w:line="219" w:lineRule="exact"/>
              <w:ind w:left="671" w:right="-29"/>
              <w:rPr>
                <w:b/>
                <w:sz w:val="18"/>
                <w:lang w:val="en-US"/>
              </w:rPr>
            </w:pPr>
            <w:r w:rsidRPr="00674260">
              <w:rPr>
                <w:b/>
                <w:spacing w:val="-10"/>
                <w:sz w:val="18"/>
                <w:lang w:val="en-US" w:bidi="en-US"/>
              </w:rPr>
              <w:t>4</w:t>
            </w:r>
          </w:p>
          <w:p w14:paraId="28ADC9F9" w14:textId="77777777" w:rsidR="00992FE8" w:rsidRPr="00674260" w:rsidRDefault="00B74F2A">
            <w:pPr>
              <w:spacing w:before="34"/>
              <w:ind w:left="105"/>
              <w:rPr>
                <w:b/>
                <w:sz w:val="18"/>
                <w:lang w:val="en-US"/>
              </w:rPr>
            </w:pPr>
            <w:r w:rsidRPr="00674260">
              <w:rPr>
                <w:b/>
                <w:spacing w:val="-5"/>
                <w:sz w:val="18"/>
                <w:lang w:val="en-US" w:bidi="en-US"/>
              </w:rPr>
              <w:t>97</w:t>
            </w:r>
          </w:p>
        </w:tc>
        <w:tc>
          <w:tcPr>
            <w:tcW w:w="2503" w:type="dxa"/>
            <w:shd w:val="clear" w:color="auto" w:fill="E7E6E6"/>
          </w:tcPr>
          <w:p w14:paraId="2E2A21F6" w14:textId="77777777" w:rsidR="00992FE8" w:rsidRPr="00674260" w:rsidRDefault="00992FE8">
            <w:pPr>
              <w:rPr>
                <w:rFonts w:ascii="Times New Roman"/>
                <w:sz w:val="16"/>
                <w:lang w:val="en-US"/>
              </w:rPr>
            </w:pPr>
          </w:p>
        </w:tc>
        <w:tc>
          <w:tcPr>
            <w:tcW w:w="1277" w:type="dxa"/>
            <w:shd w:val="clear" w:color="auto" w:fill="E7E6E6"/>
          </w:tcPr>
          <w:p w14:paraId="21659F4E" w14:textId="77777777" w:rsidR="00992FE8" w:rsidRPr="00674260" w:rsidRDefault="00B74F2A">
            <w:pPr>
              <w:spacing w:line="219" w:lineRule="exact"/>
              <w:ind w:left="107"/>
              <w:rPr>
                <w:b/>
                <w:sz w:val="18"/>
                <w:lang w:val="en-US"/>
              </w:rPr>
            </w:pPr>
            <w:r w:rsidRPr="00674260">
              <w:rPr>
                <w:b/>
                <w:sz w:val="18"/>
                <w:lang w:val="en-US" w:bidi="en-US"/>
              </w:rPr>
              <w:t xml:space="preserve">4905.45 m2 </w:t>
            </w:r>
          </w:p>
        </w:tc>
      </w:tr>
      <w:tr w:rsidR="00552BCC" w14:paraId="4A1AAD1E" w14:textId="77777777">
        <w:trPr>
          <w:trHeight w:val="505"/>
        </w:trPr>
        <w:tc>
          <w:tcPr>
            <w:tcW w:w="1495" w:type="dxa"/>
            <w:vMerge w:val="restart"/>
          </w:tcPr>
          <w:p w14:paraId="7287C3FD" w14:textId="77777777" w:rsidR="00992FE8" w:rsidRPr="00674260" w:rsidRDefault="00B74F2A">
            <w:pPr>
              <w:spacing w:line="219" w:lineRule="exact"/>
              <w:ind w:left="107"/>
              <w:rPr>
                <w:sz w:val="18"/>
                <w:lang w:val="en-US"/>
              </w:rPr>
            </w:pPr>
            <w:r w:rsidRPr="00674260">
              <w:rPr>
                <w:spacing w:val="-2"/>
                <w:sz w:val="18"/>
                <w:lang w:val="en-US" w:bidi="en-US"/>
              </w:rPr>
              <w:t>Visitors</w:t>
            </w:r>
          </w:p>
        </w:tc>
        <w:tc>
          <w:tcPr>
            <w:tcW w:w="768" w:type="dxa"/>
          </w:tcPr>
          <w:p w14:paraId="5D76C010"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2FB30918" w14:textId="77777777" w:rsidR="00992FE8" w:rsidRPr="00674260" w:rsidRDefault="00B74F2A">
            <w:pPr>
              <w:spacing w:line="219" w:lineRule="exact"/>
              <w:ind w:left="107"/>
              <w:rPr>
                <w:sz w:val="18"/>
                <w:lang w:val="en-US"/>
              </w:rPr>
            </w:pPr>
            <w:r w:rsidRPr="00674260">
              <w:rPr>
                <w:spacing w:val="-2"/>
                <w:sz w:val="18"/>
                <w:lang w:val="en-US" w:bidi="en-US"/>
              </w:rPr>
              <w:t>Entrance</w:t>
            </w:r>
            <w:r w:rsidRPr="00674260">
              <w:rPr>
                <w:sz w:val="18"/>
                <w:lang w:val="en-US" w:bidi="en-US"/>
              </w:rPr>
              <w:t xml:space="preserve"> station</w:t>
            </w:r>
          </w:p>
        </w:tc>
        <w:tc>
          <w:tcPr>
            <w:tcW w:w="756" w:type="dxa"/>
          </w:tcPr>
          <w:p w14:paraId="0270AB0D" w14:textId="77777777" w:rsidR="00992FE8" w:rsidRPr="00674260" w:rsidRDefault="00B74F2A">
            <w:pPr>
              <w:spacing w:line="219" w:lineRule="exact"/>
              <w:ind w:left="671" w:right="-29"/>
              <w:rPr>
                <w:sz w:val="18"/>
                <w:lang w:val="en-US"/>
              </w:rPr>
            </w:pPr>
            <w:r w:rsidRPr="00674260">
              <w:rPr>
                <w:spacing w:val="-10"/>
                <w:sz w:val="18"/>
                <w:lang w:val="en-US" w:bidi="en-US"/>
              </w:rPr>
              <w:t>4</w:t>
            </w:r>
          </w:p>
          <w:p w14:paraId="375EB038" w14:textId="77777777" w:rsidR="00992FE8" w:rsidRPr="00674260" w:rsidRDefault="00B74F2A">
            <w:pPr>
              <w:spacing w:before="32"/>
              <w:ind w:left="105"/>
              <w:rPr>
                <w:sz w:val="18"/>
                <w:lang w:val="en-US"/>
              </w:rPr>
            </w:pPr>
            <w:r w:rsidRPr="00674260">
              <w:rPr>
                <w:spacing w:val="-5"/>
                <w:sz w:val="18"/>
                <w:lang w:val="en-US" w:bidi="en-US"/>
              </w:rPr>
              <w:t>97</w:t>
            </w:r>
          </w:p>
        </w:tc>
        <w:tc>
          <w:tcPr>
            <w:tcW w:w="2503" w:type="dxa"/>
          </w:tcPr>
          <w:p w14:paraId="469B2B6A" w14:textId="77777777" w:rsidR="00992FE8" w:rsidRPr="00674260" w:rsidRDefault="00B74F2A">
            <w:pPr>
              <w:tabs>
                <w:tab w:val="left" w:pos="1050"/>
              </w:tabs>
              <w:spacing w:line="219" w:lineRule="exact"/>
              <w:ind w:left="105"/>
              <w:rPr>
                <w:position w:val="5"/>
                <w:sz w:val="12"/>
                <w:lang w:val="en-US"/>
              </w:rPr>
            </w:pPr>
            <w:r w:rsidRPr="00674260">
              <w:rPr>
                <w:spacing w:val="-4"/>
                <w:sz w:val="18"/>
                <w:lang w:val="en-US" w:bidi="en-US"/>
              </w:rPr>
              <w:t>2.50</w:t>
            </w:r>
            <w:r w:rsidRPr="00674260">
              <w:rPr>
                <w:spacing w:val="-4"/>
                <w:sz w:val="18"/>
                <w:lang w:val="en-US" w:bidi="en-US"/>
              </w:rPr>
              <w:tab/>
            </w:r>
            <w:r w:rsidRPr="00674260">
              <w:rPr>
                <w:sz w:val="18"/>
                <w:lang w:val="en-US" w:bidi="en-US"/>
              </w:rPr>
              <w:t>m</w:t>
            </w:r>
            <w:r w:rsidRPr="00674260">
              <w:rPr>
                <w:position w:val="5"/>
                <w:sz w:val="12"/>
                <w:lang w:val="en-US" w:bidi="en-US"/>
              </w:rPr>
              <w:t xml:space="preserve">2 </w:t>
            </w:r>
            <w:r w:rsidRPr="00674260">
              <w:rPr>
                <w:sz w:val="18"/>
                <w:lang w:val="en-US" w:bidi="en-US"/>
              </w:rPr>
              <w:t xml:space="preserve">per person </w:t>
            </w:r>
            <w:r w:rsidRPr="00674260">
              <w:rPr>
                <w:spacing w:val="-5"/>
                <w:position w:val="5"/>
                <w:sz w:val="12"/>
                <w:lang w:val="en-US" w:bidi="en-US"/>
              </w:rPr>
              <w:t>10</w:t>
            </w:r>
          </w:p>
        </w:tc>
        <w:tc>
          <w:tcPr>
            <w:tcW w:w="1277" w:type="dxa"/>
          </w:tcPr>
          <w:p w14:paraId="49DD4E89" w14:textId="77777777" w:rsidR="00992FE8" w:rsidRPr="00674260" w:rsidRDefault="00B74F2A">
            <w:pPr>
              <w:spacing w:line="219" w:lineRule="exact"/>
              <w:ind w:left="107"/>
              <w:rPr>
                <w:sz w:val="18"/>
                <w:lang w:val="en-US"/>
              </w:rPr>
            </w:pPr>
            <w:r w:rsidRPr="00674260">
              <w:rPr>
                <w:sz w:val="18"/>
                <w:lang w:val="en-US" w:bidi="en-US"/>
              </w:rPr>
              <w:t xml:space="preserve">1241.36 </w:t>
            </w:r>
            <w:r w:rsidRPr="00674260">
              <w:rPr>
                <w:spacing w:val="-5"/>
                <w:sz w:val="18"/>
                <w:lang w:val="en-US" w:bidi="en-US"/>
              </w:rPr>
              <w:t>m2</w:t>
            </w:r>
          </w:p>
        </w:tc>
      </w:tr>
      <w:tr w:rsidR="00552BCC" w14:paraId="626B616E" w14:textId="77777777">
        <w:trPr>
          <w:trHeight w:val="251"/>
        </w:trPr>
        <w:tc>
          <w:tcPr>
            <w:tcW w:w="1495" w:type="dxa"/>
            <w:vMerge/>
            <w:tcBorders>
              <w:top w:val="nil"/>
            </w:tcBorders>
          </w:tcPr>
          <w:p w14:paraId="7C703F72" w14:textId="77777777" w:rsidR="00992FE8" w:rsidRPr="00674260" w:rsidRDefault="00992FE8">
            <w:pPr>
              <w:rPr>
                <w:sz w:val="2"/>
                <w:szCs w:val="2"/>
                <w:lang w:val="en-US"/>
              </w:rPr>
            </w:pPr>
          </w:p>
        </w:tc>
        <w:tc>
          <w:tcPr>
            <w:tcW w:w="768" w:type="dxa"/>
          </w:tcPr>
          <w:p w14:paraId="793EF9AA"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2789" w:type="dxa"/>
          </w:tcPr>
          <w:p w14:paraId="7FFCD555" w14:textId="77777777" w:rsidR="00992FE8" w:rsidRPr="00674260" w:rsidRDefault="00B74F2A">
            <w:pPr>
              <w:spacing w:line="219" w:lineRule="exact"/>
              <w:ind w:left="107"/>
              <w:rPr>
                <w:sz w:val="18"/>
                <w:lang w:val="en-US"/>
              </w:rPr>
            </w:pPr>
            <w:r w:rsidRPr="00674260">
              <w:rPr>
                <w:spacing w:val="-2"/>
                <w:sz w:val="18"/>
                <w:lang w:val="en-US" w:bidi="en-US"/>
              </w:rPr>
              <w:t>Outdoor circulation</w:t>
            </w:r>
          </w:p>
        </w:tc>
        <w:tc>
          <w:tcPr>
            <w:tcW w:w="756" w:type="dxa"/>
          </w:tcPr>
          <w:p w14:paraId="21911158"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5553335C"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73E63AD1" w14:textId="77777777" w:rsidR="00992FE8" w:rsidRPr="00674260" w:rsidRDefault="00B74F2A">
            <w:pPr>
              <w:spacing w:line="219" w:lineRule="exact"/>
              <w:ind w:left="107"/>
              <w:rPr>
                <w:sz w:val="18"/>
                <w:lang w:val="en-US"/>
              </w:rPr>
            </w:pPr>
            <w:r w:rsidRPr="00674260">
              <w:rPr>
                <w:sz w:val="18"/>
                <w:lang w:val="en-US" w:bidi="en-US"/>
              </w:rPr>
              <w:t xml:space="preserve">1494.67 </w:t>
            </w:r>
            <w:r w:rsidRPr="00674260">
              <w:rPr>
                <w:spacing w:val="-5"/>
                <w:sz w:val="18"/>
                <w:lang w:val="en-US" w:bidi="en-US"/>
              </w:rPr>
              <w:t>m2</w:t>
            </w:r>
          </w:p>
        </w:tc>
      </w:tr>
      <w:tr w:rsidR="00552BCC" w14:paraId="5708E1E8" w14:textId="77777777">
        <w:trPr>
          <w:trHeight w:val="251"/>
        </w:trPr>
        <w:tc>
          <w:tcPr>
            <w:tcW w:w="1495" w:type="dxa"/>
            <w:vMerge/>
            <w:tcBorders>
              <w:top w:val="nil"/>
            </w:tcBorders>
          </w:tcPr>
          <w:p w14:paraId="4C859C64" w14:textId="77777777" w:rsidR="00992FE8" w:rsidRPr="00674260" w:rsidRDefault="00992FE8">
            <w:pPr>
              <w:rPr>
                <w:sz w:val="2"/>
                <w:szCs w:val="2"/>
                <w:lang w:val="en-US"/>
              </w:rPr>
            </w:pPr>
          </w:p>
        </w:tc>
        <w:tc>
          <w:tcPr>
            <w:tcW w:w="768" w:type="dxa"/>
          </w:tcPr>
          <w:p w14:paraId="3CCD8397" w14:textId="77777777" w:rsidR="00992FE8" w:rsidRPr="00674260" w:rsidRDefault="00B74F2A">
            <w:pPr>
              <w:spacing w:line="219" w:lineRule="exact"/>
              <w:ind w:left="107"/>
              <w:rPr>
                <w:sz w:val="18"/>
                <w:lang w:val="en-US"/>
              </w:rPr>
            </w:pPr>
            <w:r w:rsidRPr="00674260">
              <w:rPr>
                <w:spacing w:val="-2"/>
                <w:sz w:val="18"/>
                <w:lang w:val="en-US" w:bidi="en-US"/>
              </w:rPr>
              <w:t>+4.50</w:t>
            </w:r>
          </w:p>
        </w:tc>
        <w:tc>
          <w:tcPr>
            <w:tcW w:w="2789" w:type="dxa"/>
          </w:tcPr>
          <w:p w14:paraId="333E1AD6" w14:textId="77777777" w:rsidR="00992FE8" w:rsidRPr="00674260" w:rsidRDefault="00B74F2A">
            <w:pPr>
              <w:spacing w:line="219" w:lineRule="exact"/>
              <w:ind w:left="107"/>
              <w:rPr>
                <w:sz w:val="18"/>
                <w:lang w:val="en-US"/>
              </w:rPr>
            </w:pPr>
            <w:r w:rsidRPr="00674260">
              <w:rPr>
                <w:spacing w:val="-2"/>
                <w:sz w:val="18"/>
                <w:lang w:val="en-US" w:bidi="en-US"/>
              </w:rPr>
              <w:t>Vehicle circulation</w:t>
            </w:r>
          </w:p>
        </w:tc>
        <w:tc>
          <w:tcPr>
            <w:tcW w:w="756" w:type="dxa"/>
          </w:tcPr>
          <w:p w14:paraId="70985B8E"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1FFD524B"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544ADCE3" w14:textId="77777777" w:rsidR="00992FE8" w:rsidRPr="00674260" w:rsidRDefault="00B74F2A">
            <w:pPr>
              <w:spacing w:line="219" w:lineRule="exact"/>
              <w:ind w:left="107"/>
              <w:rPr>
                <w:sz w:val="18"/>
                <w:lang w:val="en-US"/>
              </w:rPr>
            </w:pPr>
            <w:r w:rsidRPr="00674260">
              <w:rPr>
                <w:sz w:val="18"/>
                <w:lang w:val="en-US" w:bidi="en-US"/>
              </w:rPr>
              <w:t xml:space="preserve">526.04 </w:t>
            </w:r>
            <w:r w:rsidRPr="00674260">
              <w:rPr>
                <w:spacing w:val="-5"/>
                <w:sz w:val="18"/>
                <w:lang w:val="en-US" w:bidi="en-US"/>
              </w:rPr>
              <w:t>m2</w:t>
            </w:r>
          </w:p>
        </w:tc>
      </w:tr>
      <w:tr w:rsidR="00552BCC" w14:paraId="4ED60684" w14:textId="77777777">
        <w:trPr>
          <w:trHeight w:val="505"/>
        </w:trPr>
        <w:tc>
          <w:tcPr>
            <w:tcW w:w="1495" w:type="dxa"/>
            <w:vMerge w:val="restart"/>
          </w:tcPr>
          <w:p w14:paraId="0ACF5B46" w14:textId="77777777" w:rsidR="00992FE8" w:rsidRPr="00674260" w:rsidRDefault="00B74F2A">
            <w:pPr>
              <w:spacing w:before="1"/>
              <w:ind w:left="107"/>
              <w:rPr>
                <w:sz w:val="18"/>
                <w:lang w:val="en-US"/>
              </w:rPr>
            </w:pPr>
            <w:r w:rsidRPr="00674260">
              <w:rPr>
                <w:spacing w:val="-2"/>
                <w:sz w:val="18"/>
                <w:lang w:val="en-US" w:bidi="en-US"/>
              </w:rPr>
              <w:t>Buses</w:t>
            </w:r>
          </w:p>
          <w:p w14:paraId="4FED45AD" w14:textId="77777777" w:rsidR="00992FE8" w:rsidRPr="00674260" w:rsidRDefault="00B74F2A">
            <w:pPr>
              <w:spacing w:before="32"/>
              <w:ind w:left="107"/>
              <w:rPr>
                <w:sz w:val="18"/>
                <w:lang w:val="en-US"/>
              </w:rPr>
            </w:pPr>
            <w:r w:rsidRPr="00674260">
              <w:rPr>
                <w:sz w:val="18"/>
                <w:lang w:val="en-US" w:bidi="en-US"/>
              </w:rPr>
              <w:t xml:space="preserve">No. of buses </w:t>
            </w:r>
            <w:r w:rsidRPr="00674260">
              <w:rPr>
                <w:spacing w:val="-5"/>
                <w:sz w:val="18"/>
                <w:lang w:val="en-US" w:bidi="en-US"/>
              </w:rPr>
              <w:t>27</w:t>
            </w:r>
          </w:p>
        </w:tc>
        <w:tc>
          <w:tcPr>
            <w:tcW w:w="768" w:type="dxa"/>
          </w:tcPr>
          <w:p w14:paraId="5C96CEFE" w14:textId="77777777" w:rsidR="00992FE8" w:rsidRPr="00674260" w:rsidRDefault="00B74F2A">
            <w:pPr>
              <w:spacing w:before="1"/>
              <w:ind w:left="107"/>
              <w:rPr>
                <w:sz w:val="18"/>
                <w:lang w:val="en-US"/>
              </w:rPr>
            </w:pPr>
            <w:r w:rsidRPr="00674260">
              <w:rPr>
                <w:spacing w:val="-4"/>
                <w:sz w:val="18"/>
                <w:lang w:val="en-US" w:bidi="en-US"/>
              </w:rPr>
              <w:t>0.00</w:t>
            </w:r>
          </w:p>
        </w:tc>
        <w:tc>
          <w:tcPr>
            <w:tcW w:w="2789" w:type="dxa"/>
          </w:tcPr>
          <w:p w14:paraId="208FDB9D" w14:textId="77777777" w:rsidR="00992FE8" w:rsidRPr="00674260" w:rsidRDefault="00B74F2A">
            <w:pPr>
              <w:spacing w:before="1"/>
              <w:ind w:left="107"/>
              <w:rPr>
                <w:sz w:val="18"/>
                <w:lang w:val="en-US"/>
              </w:rPr>
            </w:pPr>
            <w:r w:rsidRPr="00674260">
              <w:rPr>
                <w:spacing w:val="-2"/>
                <w:sz w:val="18"/>
                <w:lang w:val="en-US" w:bidi="en-US"/>
              </w:rPr>
              <w:t xml:space="preserve">Tourist / </w:t>
            </w:r>
            <w:r w:rsidRPr="00674260">
              <w:rPr>
                <w:spacing w:val="-4"/>
                <w:sz w:val="18"/>
                <w:lang w:val="en-US" w:bidi="en-US"/>
              </w:rPr>
              <w:t>bus</w:t>
            </w:r>
            <w:r w:rsidRPr="00674260">
              <w:rPr>
                <w:spacing w:val="-2"/>
                <w:sz w:val="18"/>
                <w:lang w:val="en-US" w:bidi="en-US"/>
              </w:rPr>
              <w:t xml:space="preserve"> parking lot</w:t>
            </w:r>
          </w:p>
        </w:tc>
        <w:tc>
          <w:tcPr>
            <w:tcW w:w="756" w:type="dxa"/>
          </w:tcPr>
          <w:p w14:paraId="49E8DABE" w14:textId="77777777" w:rsidR="00992FE8" w:rsidRPr="00674260" w:rsidRDefault="00B74F2A">
            <w:pPr>
              <w:spacing w:before="1"/>
              <w:ind w:right="17"/>
              <w:jc w:val="right"/>
              <w:rPr>
                <w:sz w:val="18"/>
                <w:lang w:val="en-US"/>
              </w:rPr>
            </w:pPr>
            <w:r w:rsidRPr="00674260">
              <w:rPr>
                <w:spacing w:val="-10"/>
                <w:sz w:val="18"/>
                <w:lang w:val="en-US" w:bidi="en-US"/>
              </w:rPr>
              <w:t>-</w:t>
            </w:r>
          </w:p>
        </w:tc>
        <w:tc>
          <w:tcPr>
            <w:tcW w:w="2503" w:type="dxa"/>
          </w:tcPr>
          <w:p w14:paraId="051C9A85" w14:textId="77777777" w:rsidR="00992FE8" w:rsidRPr="00674260" w:rsidRDefault="00B74F2A">
            <w:pPr>
              <w:tabs>
                <w:tab w:val="left" w:pos="1050"/>
                <w:tab w:val="left" w:pos="2063"/>
              </w:tabs>
              <w:spacing w:before="1"/>
              <w:ind w:left="105"/>
              <w:rPr>
                <w:sz w:val="18"/>
                <w:lang w:val="en-US"/>
              </w:rPr>
            </w:pPr>
            <w:r w:rsidRPr="00674260">
              <w:rPr>
                <w:spacing w:val="-4"/>
                <w:sz w:val="18"/>
                <w:lang w:val="en-US" w:bidi="en-US"/>
              </w:rPr>
              <w:t>9.00</w:t>
            </w:r>
            <w:r w:rsidRPr="00674260">
              <w:rPr>
                <w:spacing w:val="-4"/>
                <w:sz w:val="18"/>
                <w:lang w:val="en-US" w:bidi="en-US"/>
              </w:rPr>
              <w:tab/>
            </w:r>
            <w:r w:rsidRPr="00674260">
              <w:rPr>
                <w:spacing w:val="-2"/>
                <w:sz w:val="18"/>
                <w:lang w:val="en-US" w:bidi="en-US"/>
              </w:rPr>
              <w:t>spaces</w:t>
            </w:r>
            <w:r w:rsidRPr="00674260">
              <w:rPr>
                <w:spacing w:val="-2"/>
                <w:sz w:val="18"/>
                <w:lang w:val="en-US" w:bidi="en-US"/>
              </w:rPr>
              <w:tab/>
            </w:r>
            <w:r w:rsidRPr="00674260">
              <w:rPr>
                <w:spacing w:val="-4"/>
                <w:sz w:val="18"/>
                <w:lang w:val="en-US" w:bidi="en-US"/>
              </w:rPr>
              <w:t>for</w:t>
            </w:r>
          </w:p>
          <w:p w14:paraId="35609E95" w14:textId="77777777" w:rsidR="00992FE8" w:rsidRPr="00674260" w:rsidRDefault="00B74F2A">
            <w:pPr>
              <w:spacing w:before="32"/>
              <w:ind w:left="1050"/>
              <w:rPr>
                <w:sz w:val="18"/>
                <w:lang w:val="en-US"/>
              </w:rPr>
            </w:pPr>
            <w:r w:rsidRPr="00674260">
              <w:rPr>
                <w:spacing w:val="-2"/>
                <w:sz w:val="18"/>
                <w:lang w:val="en-US" w:bidi="en-US"/>
              </w:rPr>
              <w:t>buses</w:t>
            </w:r>
          </w:p>
        </w:tc>
        <w:tc>
          <w:tcPr>
            <w:tcW w:w="1277" w:type="dxa"/>
          </w:tcPr>
          <w:p w14:paraId="56B091CB" w14:textId="77777777" w:rsidR="00992FE8" w:rsidRPr="00674260" w:rsidRDefault="00B74F2A">
            <w:pPr>
              <w:spacing w:before="1"/>
              <w:ind w:left="107"/>
              <w:rPr>
                <w:sz w:val="18"/>
                <w:lang w:val="en-US"/>
              </w:rPr>
            </w:pPr>
            <w:r w:rsidRPr="00674260">
              <w:rPr>
                <w:sz w:val="18"/>
                <w:lang w:val="en-US" w:bidi="en-US"/>
              </w:rPr>
              <w:t xml:space="preserve">220.50 </w:t>
            </w:r>
            <w:r w:rsidRPr="00674260">
              <w:rPr>
                <w:spacing w:val="-5"/>
                <w:sz w:val="18"/>
                <w:lang w:val="en-US" w:bidi="en-US"/>
              </w:rPr>
              <w:t>m2</w:t>
            </w:r>
          </w:p>
        </w:tc>
      </w:tr>
      <w:tr w:rsidR="00552BCC" w14:paraId="5B3FFB2F" w14:textId="77777777">
        <w:trPr>
          <w:trHeight w:val="505"/>
        </w:trPr>
        <w:tc>
          <w:tcPr>
            <w:tcW w:w="1495" w:type="dxa"/>
            <w:vMerge/>
            <w:tcBorders>
              <w:top w:val="nil"/>
            </w:tcBorders>
          </w:tcPr>
          <w:p w14:paraId="03C4D3C4" w14:textId="77777777" w:rsidR="00992FE8" w:rsidRPr="00674260" w:rsidRDefault="00992FE8">
            <w:pPr>
              <w:rPr>
                <w:sz w:val="2"/>
                <w:szCs w:val="2"/>
                <w:lang w:val="en-US"/>
              </w:rPr>
            </w:pPr>
          </w:p>
        </w:tc>
        <w:tc>
          <w:tcPr>
            <w:tcW w:w="768" w:type="dxa"/>
          </w:tcPr>
          <w:p w14:paraId="30FCC991"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6CCD7E77" w14:textId="77777777" w:rsidR="00992FE8" w:rsidRPr="00674260" w:rsidRDefault="00B74F2A">
            <w:pPr>
              <w:spacing w:line="219" w:lineRule="exact"/>
              <w:ind w:left="107"/>
              <w:rPr>
                <w:sz w:val="18"/>
                <w:lang w:val="en-US"/>
              </w:rPr>
            </w:pPr>
            <w:r w:rsidRPr="00674260">
              <w:rPr>
                <w:spacing w:val="-2"/>
                <w:sz w:val="18"/>
                <w:lang w:val="en-US" w:bidi="en-US"/>
              </w:rPr>
              <w:t>Boarding station</w:t>
            </w:r>
          </w:p>
        </w:tc>
        <w:tc>
          <w:tcPr>
            <w:tcW w:w="756" w:type="dxa"/>
          </w:tcPr>
          <w:p w14:paraId="22797D50"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29C93710" w14:textId="77777777" w:rsidR="00992FE8" w:rsidRPr="00674260" w:rsidRDefault="00B74F2A">
            <w:pPr>
              <w:tabs>
                <w:tab w:val="left" w:pos="1050"/>
                <w:tab w:val="left" w:pos="2063"/>
              </w:tabs>
              <w:spacing w:line="219" w:lineRule="exact"/>
              <w:ind w:left="105"/>
              <w:rPr>
                <w:sz w:val="18"/>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spaces</w:t>
            </w:r>
            <w:r w:rsidRPr="00674260">
              <w:rPr>
                <w:spacing w:val="-2"/>
                <w:sz w:val="18"/>
                <w:lang w:val="en-US" w:bidi="en-US"/>
              </w:rPr>
              <w:tab/>
            </w:r>
            <w:r w:rsidRPr="00674260">
              <w:rPr>
                <w:spacing w:val="-4"/>
                <w:sz w:val="18"/>
                <w:lang w:val="en-US" w:bidi="en-US"/>
              </w:rPr>
              <w:t>for</w:t>
            </w:r>
          </w:p>
          <w:p w14:paraId="275221DA" w14:textId="77777777" w:rsidR="00992FE8" w:rsidRPr="00674260" w:rsidRDefault="00B74F2A">
            <w:pPr>
              <w:spacing w:before="34"/>
              <w:ind w:left="1050"/>
              <w:rPr>
                <w:sz w:val="18"/>
                <w:lang w:val="en-US"/>
              </w:rPr>
            </w:pPr>
            <w:r w:rsidRPr="00674260">
              <w:rPr>
                <w:spacing w:val="-2"/>
                <w:sz w:val="18"/>
                <w:lang w:val="en-US" w:bidi="en-US"/>
              </w:rPr>
              <w:t>buses</w:t>
            </w:r>
          </w:p>
        </w:tc>
        <w:tc>
          <w:tcPr>
            <w:tcW w:w="1277" w:type="dxa"/>
          </w:tcPr>
          <w:p w14:paraId="14E97526" w14:textId="77777777" w:rsidR="00992FE8" w:rsidRPr="00674260" w:rsidRDefault="00B74F2A">
            <w:pPr>
              <w:spacing w:line="219" w:lineRule="exact"/>
              <w:ind w:left="107"/>
              <w:rPr>
                <w:sz w:val="18"/>
                <w:lang w:val="en-US"/>
              </w:rPr>
            </w:pPr>
            <w:r w:rsidRPr="00674260">
              <w:rPr>
                <w:sz w:val="18"/>
                <w:lang w:val="en-US" w:bidi="en-US"/>
              </w:rPr>
              <w:t xml:space="preserve">120.99 </w:t>
            </w:r>
            <w:r w:rsidRPr="00674260">
              <w:rPr>
                <w:spacing w:val="-5"/>
                <w:sz w:val="18"/>
                <w:lang w:val="en-US" w:bidi="en-US"/>
              </w:rPr>
              <w:t>m2</w:t>
            </w:r>
          </w:p>
        </w:tc>
      </w:tr>
      <w:tr w:rsidR="00552BCC" w14:paraId="0FCDC94E" w14:textId="77777777">
        <w:trPr>
          <w:trHeight w:val="505"/>
        </w:trPr>
        <w:tc>
          <w:tcPr>
            <w:tcW w:w="1495" w:type="dxa"/>
            <w:vMerge/>
            <w:tcBorders>
              <w:top w:val="nil"/>
            </w:tcBorders>
          </w:tcPr>
          <w:p w14:paraId="409425BF" w14:textId="77777777" w:rsidR="00992FE8" w:rsidRPr="00674260" w:rsidRDefault="00992FE8">
            <w:pPr>
              <w:rPr>
                <w:sz w:val="2"/>
                <w:szCs w:val="2"/>
                <w:lang w:val="en-US"/>
              </w:rPr>
            </w:pPr>
          </w:p>
        </w:tc>
        <w:tc>
          <w:tcPr>
            <w:tcW w:w="768" w:type="dxa"/>
          </w:tcPr>
          <w:p w14:paraId="0E78EAE7"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4FD86394" w14:textId="77777777" w:rsidR="00992FE8" w:rsidRPr="00674260" w:rsidRDefault="00B74F2A">
            <w:pPr>
              <w:spacing w:line="219" w:lineRule="exact"/>
              <w:ind w:left="107"/>
              <w:rPr>
                <w:sz w:val="18"/>
                <w:lang w:val="en-US"/>
              </w:rPr>
            </w:pPr>
            <w:r w:rsidRPr="00674260">
              <w:rPr>
                <w:spacing w:val="-2"/>
                <w:sz w:val="18"/>
                <w:lang w:val="en-US" w:bidi="en-US"/>
              </w:rPr>
              <w:t>Bus</w:t>
            </w:r>
            <w:r w:rsidRPr="00674260">
              <w:rPr>
                <w:sz w:val="18"/>
                <w:lang w:val="en-US" w:bidi="en-US"/>
              </w:rPr>
              <w:t xml:space="preserve"> parking area</w:t>
            </w:r>
          </w:p>
        </w:tc>
        <w:tc>
          <w:tcPr>
            <w:tcW w:w="756" w:type="dxa"/>
          </w:tcPr>
          <w:p w14:paraId="3B70FF6E"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7903F08E" w14:textId="77777777" w:rsidR="00992FE8" w:rsidRPr="00674260" w:rsidRDefault="00B74F2A">
            <w:pPr>
              <w:tabs>
                <w:tab w:val="left" w:pos="1050"/>
                <w:tab w:val="left" w:pos="2063"/>
              </w:tabs>
              <w:spacing w:line="219" w:lineRule="exact"/>
              <w:ind w:left="105"/>
              <w:rPr>
                <w:sz w:val="18"/>
                <w:lang w:val="en-US"/>
              </w:rPr>
            </w:pPr>
            <w:r w:rsidRPr="00674260">
              <w:rPr>
                <w:spacing w:val="-2"/>
                <w:sz w:val="18"/>
                <w:lang w:val="en-US" w:bidi="en-US"/>
              </w:rPr>
              <w:t>15.00</w:t>
            </w:r>
            <w:r w:rsidRPr="00674260">
              <w:rPr>
                <w:spacing w:val="-2"/>
                <w:sz w:val="18"/>
                <w:lang w:val="en-US" w:bidi="en-US"/>
              </w:rPr>
              <w:tab/>
              <w:t>spaces</w:t>
            </w:r>
            <w:r w:rsidRPr="00674260">
              <w:rPr>
                <w:spacing w:val="-2"/>
                <w:sz w:val="18"/>
                <w:lang w:val="en-US" w:bidi="en-US"/>
              </w:rPr>
              <w:tab/>
            </w:r>
            <w:r w:rsidRPr="00674260">
              <w:rPr>
                <w:spacing w:val="-4"/>
                <w:sz w:val="18"/>
                <w:lang w:val="en-US" w:bidi="en-US"/>
              </w:rPr>
              <w:t>for</w:t>
            </w:r>
          </w:p>
          <w:p w14:paraId="2730705F" w14:textId="77777777" w:rsidR="00992FE8" w:rsidRPr="00674260" w:rsidRDefault="00B74F2A">
            <w:pPr>
              <w:spacing w:before="32"/>
              <w:ind w:left="1050"/>
              <w:rPr>
                <w:sz w:val="18"/>
                <w:lang w:val="en-US"/>
              </w:rPr>
            </w:pPr>
            <w:r w:rsidRPr="00674260">
              <w:rPr>
                <w:spacing w:val="-2"/>
                <w:sz w:val="18"/>
                <w:lang w:val="en-US" w:bidi="en-US"/>
              </w:rPr>
              <w:t>buses</w:t>
            </w:r>
          </w:p>
        </w:tc>
        <w:tc>
          <w:tcPr>
            <w:tcW w:w="1277" w:type="dxa"/>
          </w:tcPr>
          <w:p w14:paraId="0853BEDD" w14:textId="77777777" w:rsidR="00992FE8" w:rsidRPr="00674260" w:rsidRDefault="00B74F2A">
            <w:pPr>
              <w:spacing w:line="219" w:lineRule="exact"/>
              <w:ind w:left="107"/>
              <w:rPr>
                <w:sz w:val="18"/>
                <w:lang w:val="en-US"/>
              </w:rPr>
            </w:pPr>
            <w:r w:rsidRPr="00674260">
              <w:rPr>
                <w:sz w:val="18"/>
                <w:lang w:val="en-US" w:bidi="en-US"/>
              </w:rPr>
              <w:t xml:space="preserve">505.86 </w:t>
            </w:r>
            <w:r w:rsidRPr="00674260">
              <w:rPr>
                <w:spacing w:val="-5"/>
                <w:sz w:val="18"/>
                <w:lang w:val="en-US" w:bidi="en-US"/>
              </w:rPr>
              <w:t>m2</w:t>
            </w:r>
          </w:p>
        </w:tc>
      </w:tr>
      <w:tr w:rsidR="00552BCC" w14:paraId="0DA662E6" w14:textId="77777777">
        <w:trPr>
          <w:trHeight w:val="251"/>
        </w:trPr>
        <w:tc>
          <w:tcPr>
            <w:tcW w:w="1495" w:type="dxa"/>
            <w:vMerge/>
            <w:tcBorders>
              <w:top w:val="nil"/>
            </w:tcBorders>
          </w:tcPr>
          <w:p w14:paraId="64B05E78" w14:textId="77777777" w:rsidR="00992FE8" w:rsidRPr="00674260" w:rsidRDefault="00992FE8">
            <w:pPr>
              <w:rPr>
                <w:sz w:val="2"/>
                <w:szCs w:val="2"/>
                <w:lang w:val="en-US"/>
              </w:rPr>
            </w:pPr>
          </w:p>
        </w:tc>
        <w:tc>
          <w:tcPr>
            <w:tcW w:w="768" w:type="dxa"/>
          </w:tcPr>
          <w:p w14:paraId="5D251714"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4.00</w:t>
            </w:r>
          </w:p>
        </w:tc>
        <w:tc>
          <w:tcPr>
            <w:tcW w:w="2789" w:type="dxa"/>
          </w:tcPr>
          <w:p w14:paraId="72F35346" w14:textId="77777777" w:rsidR="00992FE8" w:rsidRPr="00674260" w:rsidRDefault="00B74F2A">
            <w:pPr>
              <w:spacing w:line="219" w:lineRule="exact"/>
              <w:ind w:left="107"/>
              <w:rPr>
                <w:sz w:val="18"/>
                <w:lang w:val="en-US"/>
              </w:rPr>
            </w:pPr>
            <w:r w:rsidRPr="00674260">
              <w:rPr>
                <w:spacing w:val="-4"/>
                <w:sz w:val="18"/>
                <w:lang w:val="en-US" w:bidi="en-US"/>
              </w:rPr>
              <w:t>Bus</w:t>
            </w:r>
            <w:r w:rsidRPr="00674260">
              <w:rPr>
                <w:spacing w:val="-2"/>
                <w:sz w:val="18"/>
                <w:lang w:val="en-US" w:bidi="en-US"/>
              </w:rPr>
              <w:t xml:space="preserve"> circulation</w:t>
            </w:r>
          </w:p>
        </w:tc>
        <w:tc>
          <w:tcPr>
            <w:tcW w:w="756" w:type="dxa"/>
          </w:tcPr>
          <w:p w14:paraId="7BCE8BAD" w14:textId="77777777" w:rsidR="00992FE8" w:rsidRPr="00674260" w:rsidRDefault="00B74F2A">
            <w:pPr>
              <w:spacing w:line="219" w:lineRule="exact"/>
              <w:ind w:right="17"/>
              <w:jc w:val="right"/>
              <w:rPr>
                <w:sz w:val="18"/>
                <w:lang w:val="en-US"/>
              </w:rPr>
            </w:pPr>
            <w:r w:rsidRPr="00674260">
              <w:rPr>
                <w:spacing w:val="-10"/>
                <w:sz w:val="18"/>
                <w:lang w:val="en-US" w:bidi="en-US"/>
              </w:rPr>
              <w:t>-</w:t>
            </w:r>
          </w:p>
        </w:tc>
        <w:tc>
          <w:tcPr>
            <w:tcW w:w="2503" w:type="dxa"/>
          </w:tcPr>
          <w:p w14:paraId="3DD177BD" w14:textId="77777777" w:rsidR="00992FE8" w:rsidRPr="00674260" w:rsidRDefault="00B74F2A">
            <w:pPr>
              <w:spacing w:line="219" w:lineRule="exact"/>
              <w:ind w:left="1617"/>
              <w:rPr>
                <w:sz w:val="18"/>
                <w:lang w:val="en-US"/>
              </w:rPr>
            </w:pPr>
            <w:r w:rsidRPr="00674260">
              <w:rPr>
                <w:spacing w:val="-5"/>
                <w:sz w:val="18"/>
                <w:lang w:val="en-US" w:bidi="en-US"/>
              </w:rPr>
              <w:t>**</w:t>
            </w:r>
          </w:p>
        </w:tc>
        <w:tc>
          <w:tcPr>
            <w:tcW w:w="1277" w:type="dxa"/>
          </w:tcPr>
          <w:p w14:paraId="27EB6C4C" w14:textId="77777777" w:rsidR="00992FE8" w:rsidRPr="00674260" w:rsidRDefault="00B74F2A">
            <w:pPr>
              <w:spacing w:line="219" w:lineRule="exact"/>
              <w:ind w:left="107"/>
              <w:rPr>
                <w:sz w:val="18"/>
                <w:lang w:val="en-US"/>
              </w:rPr>
            </w:pPr>
            <w:r w:rsidRPr="00674260">
              <w:rPr>
                <w:sz w:val="18"/>
                <w:lang w:val="en-US" w:bidi="en-US"/>
              </w:rPr>
              <w:t xml:space="preserve">796.03 </w:t>
            </w:r>
            <w:r w:rsidRPr="00674260">
              <w:rPr>
                <w:spacing w:val="-5"/>
                <w:sz w:val="18"/>
                <w:lang w:val="en-US" w:bidi="en-US"/>
              </w:rPr>
              <w:t>m2</w:t>
            </w:r>
          </w:p>
        </w:tc>
      </w:tr>
      <w:tr w:rsidR="00552BCC" w14:paraId="634E9BAB" w14:textId="77777777">
        <w:trPr>
          <w:trHeight w:val="4043"/>
        </w:trPr>
        <w:tc>
          <w:tcPr>
            <w:tcW w:w="9588" w:type="dxa"/>
            <w:gridSpan w:val="6"/>
            <w:tcBorders>
              <w:bottom w:val="nil"/>
            </w:tcBorders>
            <w:shd w:val="clear" w:color="auto" w:fill="E7E6E6"/>
          </w:tcPr>
          <w:p w14:paraId="432CC960" w14:textId="77777777" w:rsidR="00992FE8" w:rsidRPr="00674260" w:rsidRDefault="00B74F2A">
            <w:pPr>
              <w:numPr>
                <w:ilvl w:val="0"/>
                <w:numId w:val="39"/>
              </w:numPr>
              <w:tabs>
                <w:tab w:val="left" w:pos="857"/>
              </w:tabs>
              <w:spacing w:line="276" w:lineRule="auto"/>
              <w:ind w:right="95" w:firstLine="566"/>
              <w:jc w:val="both"/>
              <w:rPr>
                <w:sz w:val="18"/>
                <w:lang w:val="en-US"/>
              </w:rPr>
            </w:pPr>
            <w:r w:rsidRPr="00674260">
              <w:rPr>
                <w:sz w:val="18"/>
                <w:lang w:val="en-US" w:bidi="en-US"/>
              </w:rPr>
              <w:t>The capacity calculation for these spaces has been determined based on the spatiality and distribution of the proposed program in the architectural dossier. These environments have been dimensioned according to the functional requirements of the entire building</w:t>
            </w:r>
          </w:p>
          <w:p w14:paraId="28364E14" w14:textId="77777777" w:rsidR="00992FE8" w:rsidRPr="00674260" w:rsidRDefault="00B74F2A">
            <w:pPr>
              <w:numPr>
                <w:ilvl w:val="0"/>
                <w:numId w:val="39"/>
              </w:numPr>
              <w:tabs>
                <w:tab w:val="left" w:pos="871"/>
              </w:tabs>
              <w:spacing w:line="276" w:lineRule="auto"/>
              <w:ind w:right="96" w:firstLine="566"/>
              <w:jc w:val="both"/>
              <w:rPr>
                <w:sz w:val="18"/>
                <w:lang w:val="en-US"/>
              </w:rPr>
            </w:pPr>
            <w:r w:rsidRPr="00674260">
              <w:rPr>
                <w:sz w:val="18"/>
                <w:lang w:val="en-US" w:bidi="en-US"/>
              </w:rPr>
              <w:t>According to Article 7 of Standard A.110 Transport and Communications - RNE, four (4) complete systems of equipment corresponding to the estimated maximum capacity will be required. However, due to the presence of two levels with high foot traffic, blocks of restrooms with three (3) units on each level will be used.</w:t>
            </w:r>
          </w:p>
          <w:p w14:paraId="465E25D0" w14:textId="77777777" w:rsidR="00992FE8" w:rsidRPr="00674260" w:rsidRDefault="00B74F2A">
            <w:pPr>
              <w:numPr>
                <w:ilvl w:val="0"/>
                <w:numId w:val="39"/>
              </w:numPr>
              <w:tabs>
                <w:tab w:val="left" w:pos="845"/>
              </w:tabs>
              <w:spacing w:line="276" w:lineRule="auto"/>
              <w:ind w:right="97" w:firstLine="566"/>
              <w:jc w:val="both"/>
              <w:rPr>
                <w:sz w:val="18"/>
                <w:lang w:val="en-US"/>
              </w:rPr>
            </w:pPr>
            <w:r w:rsidRPr="00674260">
              <w:rPr>
                <w:sz w:val="18"/>
                <w:lang w:val="en-US" w:bidi="en-US"/>
              </w:rPr>
              <w:t>According to Article 15 of Standard A.120 Accessibility for People with Disabilities and Older Adults – RNE, an additional (1) sanitary fixture system will be required in each restroom block.</w:t>
            </w:r>
          </w:p>
          <w:p w14:paraId="24DD8085" w14:textId="77777777" w:rsidR="00992FE8" w:rsidRPr="00674260" w:rsidRDefault="00B74F2A">
            <w:pPr>
              <w:numPr>
                <w:ilvl w:val="0"/>
                <w:numId w:val="39"/>
              </w:numPr>
              <w:tabs>
                <w:tab w:val="left" w:pos="851"/>
              </w:tabs>
              <w:ind w:left="851" w:hanging="177"/>
              <w:rPr>
                <w:sz w:val="18"/>
                <w:lang w:val="en-US"/>
              </w:rPr>
            </w:pPr>
            <w:r w:rsidRPr="00674260">
              <w:rPr>
                <w:sz w:val="18"/>
                <w:lang w:val="en-US" w:bidi="en-US"/>
              </w:rPr>
              <w:t xml:space="preserve">The Restaurant – Kitchen index from the Commerce category of the </w:t>
            </w:r>
            <w:r w:rsidRPr="00674260">
              <w:rPr>
                <w:spacing w:val="-2"/>
                <w:sz w:val="18"/>
                <w:lang w:val="en-US" w:bidi="en-US"/>
              </w:rPr>
              <w:t>CENEPRED</w:t>
            </w:r>
            <w:r w:rsidRPr="00674260">
              <w:rPr>
                <w:sz w:val="18"/>
                <w:lang w:val="en-US" w:bidi="en-US"/>
              </w:rPr>
              <w:t xml:space="preserve"> capacity calculation is used.</w:t>
            </w:r>
          </w:p>
          <w:p w14:paraId="60982DA1" w14:textId="77777777" w:rsidR="00992FE8" w:rsidRPr="00674260" w:rsidRDefault="00B74F2A">
            <w:pPr>
              <w:numPr>
                <w:ilvl w:val="0"/>
                <w:numId w:val="39"/>
              </w:numPr>
              <w:tabs>
                <w:tab w:val="left" w:pos="851"/>
              </w:tabs>
              <w:spacing w:before="33"/>
              <w:ind w:left="851" w:hanging="177"/>
              <w:rPr>
                <w:sz w:val="18"/>
                <w:lang w:val="en-US"/>
              </w:rPr>
            </w:pPr>
            <w:r w:rsidRPr="00674260">
              <w:rPr>
                <w:sz w:val="18"/>
                <w:lang w:val="en-US" w:bidi="en-US"/>
              </w:rPr>
              <w:t xml:space="preserve">The Fast Food – Kitchen index from the Commerce category of the </w:t>
            </w:r>
            <w:r w:rsidRPr="00674260">
              <w:rPr>
                <w:spacing w:val="-2"/>
                <w:sz w:val="18"/>
                <w:lang w:val="en-US" w:bidi="en-US"/>
              </w:rPr>
              <w:t>CENEPRED</w:t>
            </w:r>
            <w:r w:rsidRPr="00674260">
              <w:rPr>
                <w:sz w:val="18"/>
                <w:lang w:val="en-US" w:bidi="en-US"/>
              </w:rPr>
              <w:t xml:space="preserve"> capacity calculation is used.</w:t>
            </w:r>
          </w:p>
          <w:p w14:paraId="491B65FC" w14:textId="77777777" w:rsidR="00992FE8" w:rsidRPr="00674260" w:rsidRDefault="00B74F2A">
            <w:pPr>
              <w:numPr>
                <w:ilvl w:val="0"/>
                <w:numId w:val="39"/>
              </w:numPr>
              <w:tabs>
                <w:tab w:val="left" w:pos="851"/>
              </w:tabs>
              <w:spacing w:before="32"/>
              <w:ind w:left="851" w:hanging="177"/>
              <w:rPr>
                <w:sz w:val="18"/>
                <w:lang w:val="en-US"/>
              </w:rPr>
            </w:pPr>
            <w:r w:rsidRPr="00674260">
              <w:rPr>
                <w:sz w:val="18"/>
                <w:lang w:val="en-US" w:bidi="en-US"/>
              </w:rPr>
              <w:t xml:space="preserve">The Restaurant – Dining Area index from the Commerce category of the </w:t>
            </w:r>
            <w:r w:rsidRPr="00674260">
              <w:rPr>
                <w:spacing w:val="-2"/>
                <w:sz w:val="18"/>
                <w:lang w:val="en-US" w:bidi="en-US"/>
              </w:rPr>
              <w:t>CENEPRED</w:t>
            </w:r>
            <w:r w:rsidRPr="00674260">
              <w:rPr>
                <w:sz w:val="18"/>
                <w:lang w:val="en-US" w:bidi="en-US"/>
              </w:rPr>
              <w:t xml:space="preserve"> capacity calculation is used.</w:t>
            </w:r>
          </w:p>
          <w:p w14:paraId="3B244EFC" w14:textId="77777777" w:rsidR="00992FE8" w:rsidRPr="00674260" w:rsidRDefault="00B74F2A">
            <w:pPr>
              <w:numPr>
                <w:ilvl w:val="0"/>
                <w:numId w:val="39"/>
              </w:numPr>
              <w:tabs>
                <w:tab w:val="left" w:pos="851"/>
              </w:tabs>
              <w:spacing w:before="32"/>
              <w:ind w:left="851" w:hanging="177"/>
              <w:rPr>
                <w:sz w:val="18"/>
                <w:lang w:val="en-US"/>
              </w:rPr>
            </w:pPr>
            <w:r w:rsidRPr="00674260">
              <w:rPr>
                <w:sz w:val="18"/>
                <w:lang w:val="en-US" w:bidi="en-US"/>
              </w:rPr>
              <w:t xml:space="preserve">The index for Exhibition Halls from the Community Services category of the </w:t>
            </w:r>
            <w:r w:rsidRPr="00674260">
              <w:rPr>
                <w:spacing w:val="-2"/>
                <w:sz w:val="18"/>
                <w:lang w:val="en-US" w:bidi="en-US"/>
              </w:rPr>
              <w:t>CENEPRED</w:t>
            </w:r>
            <w:r w:rsidRPr="00674260">
              <w:rPr>
                <w:sz w:val="18"/>
                <w:lang w:val="en-US" w:bidi="en-US"/>
              </w:rPr>
              <w:t xml:space="preserve"> capacity calculation is used.</w:t>
            </w:r>
          </w:p>
          <w:p w14:paraId="7AF6FC99" w14:textId="77777777" w:rsidR="00992FE8" w:rsidRPr="00674260" w:rsidRDefault="00B74F2A">
            <w:pPr>
              <w:numPr>
                <w:ilvl w:val="0"/>
                <w:numId w:val="39"/>
              </w:numPr>
              <w:tabs>
                <w:tab w:val="left" w:pos="851"/>
              </w:tabs>
              <w:spacing w:before="35"/>
              <w:ind w:left="851" w:hanging="177"/>
              <w:rPr>
                <w:sz w:val="18"/>
                <w:lang w:val="en-US"/>
              </w:rPr>
            </w:pPr>
            <w:r w:rsidRPr="00674260">
              <w:rPr>
                <w:sz w:val="18"/>
                <w:lang w:val="en-US" w:bidi="en-US"/>
              </w:rPr>
              <w:t xml:space="preserve">The waiting room index from the </w:t>
            </w:r>
            <w:proofErr w:type="gramStart"/>
            <w:r w:rsidRPr="00674260">
              <w:rPr>
                <w:sz w:val="18"/>
                <w:lang w:val="en-US" w:bidi="en-US"/>
              </w:rPr>
              <w:t>Health</w:t>
            </w:r>
            <w:proofErr w:type="gramEnd"/>
            <w:r w:rsidRPr="00674260">
              <w:rPr>
                <w:sz w:val="18"/>
                <w:lang w:val="en-US" w:bidi="en-US"/>
              </w:rPr>
              <w:t xml:space="preserve"> category of the </w:t>
            </w:r>
            <w:r w:rsidRPr="00674260">
              <w:rPr>
                <w:spacing w:val="-2"/>
                <w:sz w:val="18"/>
                <w:lang w:val="en-US" w:bidi="en-US"/>
              </w:rPr>
              <w:t>CENEPRED</w:t>
            </w:r>
            <w:r w:rsidRPr="00674260">
              <w:rPr>
                <w:sz w:val="18"/>
                <w:lang w:val="en-US" w:bidi="en-US"/>
              </w:rPr>
              <w:t xml:space="preserve"> capacity calculation is used.</w:t>
            </w:r>
          </w:p>
          <w:p w14:paraId="70457EBA" w14:textId="77777777" w:rsidR="00992FE8" w:rsidRPr="00674260" w:rsidRDefault="00B74F2A">
            <w:pPr>
              <w:numPr>
                <w:ilvl w:val="0"/>
                <w:numId w:val="39"/>
              </w:numPr>
              <w:tabs>
                <w:tab w:val="left" w:pos="851"/>
              </w:tabs>
              <w:spacing w:before="32"/>
              <w:ind w:left="851" w:hanging="177"/>
              <w:rPr>
                <w:sz w:val="18"/>
                <w:lang w:val="en-US"/>
              </w:rPr>
            </w:pPr>
            <w:r w:rsidRPr="00674260">
              <w:rPr>
                <w:sz w:val="18"/>
                <w:lang w:val="en-US" w:bidi="en-US"/>
              </w:rPr>
              <w:t xml:space="preserve">The index for Independent Store on the Ground Floor from the Commerce category of the </w:t>
            </w:r>
            <w:r w:rsidRPr="00674260">
              <w:rPr>
                <w:spacing w:val="-2"/>
                <w:sz w:val="18"/>
                <w:lang w:val="en-US" w:bidi="en-US"/>
              </w:rPr>
              <w:t>CENEPRED</w:t>
            </w:r>
            <w:r w:rsidRPr="00674260">
              <w:rPr>
                <w:sz w:val="18"/>
                <w:lang w:val="en-US" w:bidi="en-US"/>
              </w:rPr>
              <w:t xml:space="preserve"> capacity calculation is used</w:t>
            </w:r>
            <w:r w:rsidR="00166491" w:rsidRPr="00674260">
              <w:rPr>
                <w:sz w:val="18"/>
                <w:lang w:val="en-US" w:bidi="en-US"/>
              </w:rPr>
              <w:t>.</w:t>
            </w:r>
          </w:p>
          <w:p w14:paraId="351B9D3B" w14:textId="77777777" w:rsidR="00992FE8" w:rsidRPr="00674260" w:rsidRDefault="00B74F2A">
            <w:pPr>
              <w:numPr>
                <w:ilvl w:val="0"/>
                <w:numId w:val="39"/>
              </w:numPr>
              <w:tabs>
                <w:tab w:val="left" w:pos="942"/>
              </w:tabs>
              <w:spacing w:before="32"/>
              <w:ind w:left="942" w:hanging="268"/>
              <w:rPr>
                <w:sz w:val="18"/>
                <w:lang w:val="en-US"/>
              </w:rPr>
            </w:pPr>
            <w:r w:rsidRPr="00674260">
              <w:rPr>
                <w:sz w:val="18"/>
                <w:lang w:val="en-US" w:bidi="en-US"/>
              </w:rPr>
              <w:t xml:space="preserve">An estimate of 2.5 m² per person has been used for the capacity calculation of the outdoor stations of the </w:t>
            </w:r>
            <w:r w:rsidRPr="00674260">
              <w:rPr>
                <w:spacing w:val="-2"/>
                <w:sz w:val="18"/>
                <w:lang w:val="en-US" w:bidi="en-US"/>
              </w:rPr>
              <w:t>building.</w:t>
            </w:r>
          </w:p>
          <w:p w14:paraId="7F6BBD6B" w14:textId="77777777" w:rsidR="00992FE8" w:rsidRPr="00674260" w:rsidRDefault="00B74F2A">
            <w:pPr>
              <w:spacing w:before="35"/>
              <w:ind w:left="674"/>
              <w:rPr>
                <w:sz w:val="18"/>
                <w:lang w:val="en-US"/>
              </w:rPr>
            </w:pPr>
            <w:r w:rsidRPr="00674260">
              <w:rPr>
                <w:sz w:val="18"/>
                <w:lang w:val="en-US" w:bidi="en-US"/>
              </w:rPr>
              <w:t xml:space="preserve">* Complementary or service areas that are not dimensioned in relation to the </w:t>
            </w:r>
            <w:r w:rsidRPr="00674260">
              <w:rPr>
                <w:spacing w:val="-2"/>
                <w:sz w:val="18"/>
                <w:lang w:val="en-US" w:bidi="en-US"/>
              </w:rPr>
              <w:t>capacity</w:t>
            </w:r>
          </w:p>
        </w:tc>
      </w:tr>
    </w:tbl>
    <w:p w14:paraId="59B6DB3E" w14:textId="77777777" w:rsidR="00992FE8" w:rsidRPr="00674260" w:rsidRDefault="00992FE8">
      <w:pPr>
        <w:ind w:left="107"/>
        <w:rPr>
          <w:sz w:val="18"/>
          <w:lang w:val="en-US"/>
        </w:rPr>
        <w:sectPr w:rsidR="00992FE8" w:rsidRPr="00674260">
          <w:type w:val="continuous"/>
          <w:pgSz w:w="12240" w:h="15840"/>
          <w:pgMar w:top="1400" w:right="720" w:bottom="800" w:left="1080" w:header="0" w:footer="614" w:gutter="0"/>
          <w:cols w:space="720"/>
        </w:sectPr>
      </w:pPr>
    </w:p>
    <w:p w14:paraId="5705B77C" w14:textId="77777777" w:rsidR="00992FE8" w:rsidRPr="00674260" w:rsidRDefault="00B74F2A">
      <w:pPr>
        <w:ind w:left="621"/>
        <w:rPr>
          <w:sz w:val="20"/>
          <w:lang w:val="en-US"/>
        </w:rPr>
      </w:pPr>
      <w:r w:rsidRPr="00674260">
        <w:rPr>
          <w:noProof/>
          <w:sz w:val="20"/>
          <w:lang w:bidi="en-US"/>
        </w:rPr>
        <w:lastRenderedPageBreak/>
        <mc:AlternateContent>
          <mc:Choice Requires="wpg">
            <w:drawing>
              <wp:inline distT="0" distB="0" distL="0" distR="0" wp14:anchorId="58CBCD61" wp14:editId="1D92EAEA">
                <wp:extent cx="6094730" cy="167640"/>
                <wp:effectExtent l="0" t="0" r="0" b="3810"/>
                <wp:docPr id="1769741568" name="Group 3"/>
                <wp:cNvGraphicFramePr/>
                <a:graphic xmlns:a="http://schemas.openxmlformats.org/drawingml/2006/main">
                  <a:graphicData uri="http://schemas.microsoft.com/office/word/2010/wordprocessingGroup">
                    <wpg:wgp>
                      <wpg:cNvGrpSpPr/>
                      <wpg:grpSpPr>
                        <a:xfrm>
                          <a:off x="0" y="0"/>
                          <a:ext cx="6094730" cy="167640"/>
                          <a:chOff x="0" y="0"/>
                          <a:chExt cx="6094730" cy="167640"/>
                        </a:xfrm>
                      </wpg:grpSpPr>
                      <wps:wsp>
                        <wps:cNvPr id="582265829" name="Graphic 4"/>
                        <wps:cNvSpPr/>
                        <wps:spPr>
                          <a:xfrm>
                            <a:off x="0" y="0"/>
                            <a:ext cx="6094730" cy="167640"/>
                          </a:xfrm>
                          <a:custGeom>
                            <a:avLst/>
                            <a:gdLst/>
                            <a:ahLst/>
                            <a:cxnLst/>
                            <a:rect l="l" t="t" r="r" b="b"/>
                            <a:pathLst>
                              <a:path w="6094730" h="167640">
                                <a:moveTo>
                                  <a:pt x="6094476" y="0"/>
                                </a:moveTo>
                                <a:lnTo>
                                  <a:pt x="6088380" y="0"/>
                                </a:lnTo>
                                <a:lnTo>
                                  <a:pt x="6088380" y="161544"/>
                                </a:lnTo>
                                <a:lnTo>
                                  <a:pt x="6096" y="161544"/>
                                </a:lnTo>
                                <a:lnTo>
                                  <a:pt x="6096" y="0"/>
                                </a:lnTo>
                                <a:lnTo>
                                  <a:pt x="0" y="0"/>
                                </a:lnTo>
                                <a:lnTo>
                                  <a:pt x="0" y="161544"/>
                                </a:lnTo>
                                <a:lnTo>
                                  <a:pt x="0" y="167640"/>
                                </a:lnTo>
                                <a:lnTo>
                                  <a:pt x="6096" y="167640"/>
                                </a:lnTo>
                                <a:lnTo>
                                  <a:pt x="6088380" y="167640"/>
                                </a:lnTo>
                                <a:lnTo>
                                  <a:pt x="6094476" y="167640"/>
                                </a:lnTo>
                                <a:lnTo>
                                  <a:pt x="6094476" y="161544"/>
                                </a:lnTo>
                                <a:lnTo>
                                  <a:pt x="6094476" y="0"/>
                                </a:lnTo>
                                <a:close/>
                              </a:path>
                            </a:pathLst>
                          </a:custGeom>
                          <a:solidFill>
                            <a:srgbClr val="1071BD"/>
                          </a:solidFill>
                        </wps:spPr>
                        <wps:bodyPr wrap="square" lIns="0" tIns="0" rIns="0" bIns="0" rtlCol="0">
                          <a:prstTxWarp prst="textNoShape">
                            <a:avLst/>
                          </a:prstTxWarp>
                        </wps:bodyPr>
                      </wps:wsp>
                      <wps:wsp>
                        <wps:cNvPr id="191078133" name="Textbox 5"/>
                        <wps:cNvSpPr txBox="1"/>
                        <wps:spPr>
                          <a:xfrm>
                            <a:off x="6095" y="0"/>
                            <a:ext cx="6082665" cy="161925"/>
                          </a:xfrm>
                          <a:prstGeom prst="rect">
                            <a:avLst/>
                          </a:prstGeom>
                        </wps:spPr>
                        <wps:txbx>
                          <w:txbxContent>
                            <w:p w14:paraId="46AADB80" w14:textId="77777777" w:rsidR="00992FE8" w:rsidRPr="00674260" w:rsidRDefault="00B74F2A">
                              <w:pPr>
                                <w:spacing w:line="219" w:lineRule="exact"/>
                                <w:ind w:left="669"/>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xbxContent>
                        </wps:txbx>
                        <wps:bodyPr wrap="square" lIns="0" tIns="0" rIns="0" bIns="0" rtlCol="0"/>
                      </wps:wsp>
                    </wpg:wgp>
                  </a:graphicData>
                </a:graphic>
              </wp:inline>
            </w:drawing>
          </mc:Choice>
          <mc:Fallback>
            <w:pict>
              <v:group w14:anchorId="58CBCD61" id="Group 3" o:spid="_x0000_s1082" style="width:479.9pt;height:13.2pt;mso-position-horizontal-relative:char;mso-position-vertical-relative:line" coordsize="60947,1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">
                <v:shape id="Graphic 4" o:spid="_x0000_s1083" style="position:absolute;width:60947;height:1676;visibility:visible;mso-wrap-style:square;v-text-anchor:top" coordsize="6094730,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" path="m6094476,r-6096,l6088380,161544r-6082284,l6096,,,,,161544r,6096l6096,167640r6082284,l6094476,167640r,-6096l6094476,xe" fillcolor="#1071bd" stroked="f">
                  <v:path arrowok="t"/>
                </v:shape>
                <v:shape id="Textbox 5" o:spid="_x0000_s1084" type="#_x0000_t202" style="position:absolute;left:60;width:60827;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" filled="f" stroked="f">
                  <v:textbox inset="0,0,0,0">
                    <w:txbxContent>
                      <w:p w14:paraId="46AADB80" w14:textId="77777777" w:rsidR="00992FE8" w:rsidRPr="00674260" w:rsidRDefault="00B74F2A">
                        <w:pPr>
                          <w:spacing w:line="219" w:lineRule="exact"/>
                          <w:ind w:left="669"/>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xbxContent>
                  </v:textbox>
                </v:shape>
                <w10:anchorlock/>
              </v:group>
            </w:pict>
          </mc:Fallback>
        </mc:AlternateContent>
      </w:r>
    </w:p>
    <w:p w14:paraId="115CE159" w14:textId="77777777" w:rsidR="00992FE8" w:rsidRPr="00674260" w:rsidRDefault="00992FE8">
      <w:pPr>
        <w:spacing w:before="5"/>
        <w:rPr>
          <w:b/>
          <w:lang w:val="en-US"/>
        </w:rPr>
      </w:pPr>
    </w:p>
    <w:p w14:paraId="333DC9E2" w14:textId="77777777" w:rsidR="00992FE8" w:rsidRPr="00674260" w:rsidRDefault="00B74F2A">
      <w:pPr>
        <w:ind w:left="208" w:right="566"/>
        <w:jc w:val="center"/>
        <w:rPr>
          <w:lang w:val="en-US"/>
        </w:rPr>
      </w:pPr>
      <w:r w:rsidRPr="00674260">
        <w:rPr>
          <w:lang w:val="en-US" w:bidi="en-US"/>
        </w:rPr>
        <w:t xml:space="preserve">Figure No. 34: Architectural proposal for the </w:t>
      </w:r>
      <w:proofErr w:type="spellStart"/>
      <w:r w:rsidRPr="00674260">
        <w:rPr>
          <w:spacing w:val="-2"/>
          <w:lang w:val="en-US" w:bidi="en-US"/>
        </w:rPr>
        <w:t>Huanipaca</w:t>
      </w:r>
      <w:proofErr w:type="spellEnd"/>
      <w:r w:rsidRPr="00674260">
        <w:rPr>
          <w:lang w:val="en-US" w:bidi="en-US"/>
        </w:rPr>
        <w:t xml:space="preserve"> Central Station</w:t>
      </w:r>
    </w:p>
    <w:p w14:paraId="64769F91" w14:textId="77777777" w:rsidR="00992FE8" w:rsidRPr="00674260" w:rsidRDefault="00B74F2A">
      <w:pPr>
        <w:spacing w:before="81"/>
        <w:rPr>
          <w:sz w:val="20"/>
          <w:lang w:val="en-US"/>
        </w:rPr>
      </w:pPr>
      <w:r w:rsidRPr="00674260">
        <w:rPr>
          <w:noProof/>
          <w:sz w:val="20"/>
          <w:lang w:bidi="en-US"/>
        </w:rPr>
        <w:drawing>
          <wp:anchor distT="0" distB="0" distL="0" distR="0" simplePos="0" relativeHeight="251712512" behindDoc="1" locked="0" layoutInCell="1" allowOverlap="1" wp14:anchorId="284AE355" wp14:editId="5C0002ED">
            <wp:simplePos x="0" y="0"/>
            <wp:positionH relativeFrom="page">
              <wp:posOffset>1080516</wp:posOffset>
            </wp:positionH>
            <wp:positionV relativeFrom="paragraph">
              <wp:posOffset>221799</wp:posOffset>
            </wp:positionV>
            <wp:extent cx="5716774" cy="1871662"/>
            <wp:effectExtent l="0" t="0" r="0" b="0"/>
            <wp:wrapTopAndBottom/>
            <wp:docPr id="1819350" name="Image 6"/>
            <wp:cNvGraphicFramePr/>
            <a:graphic xmlns:a="http://schemas.openxmlformats.org/drawingml/2006/main">
              <a:graphicData uri="http://schemas.openxmlformats.org/drawingml/2006/picture">
                <pic:pic xmlns:pic="http://schemas.openxmlformats.org/drawingml/2006/picture">
                  <pic:nvPicPr>
                    <pic:cNvPr id="1819350" name="Image 6"/>
                    <pic:cNvPicPr/>
                  </pic:nvPicPr>
                  <pic:blipFill>
                    <a:blip r:embed="rId134" cstate="print"/>
                    <a:stretch>
                      <a:fillRect/>
                    </a:stretch>
                  </pic:blipFill>
                  <pic:spPr>
                    <a:xfrm>
                      <a:off x="0" y="0"/>
                      <a:ext cx="5716774" cy="1871662"/>
                    </a:xfrm>
                    <a:prstGeom prst="rect">
                      <a:avLst/>
                    </a:prstGeom>
                  </pic:spPr>
                </pic:pic>
              </a:graphicData>
            </a:graphic>
          </wp:anchor>
        </w:drawing>
      </w:r>
    </w:p>
    <w:p w14:paraId="35D46DEB" w14:textId="77777777" w:rsidR="00992FE8" w:rsidRPr="00674260" w:rsidRDefault="00B74F2A">
      <w:pPr>
        <w:spacing w:before="167"/>
        <w:ind w:left="3825"/>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3189ADF5" w14:textId="77777777" w:rsidR="00992FE8" w:rsidRPr="00674260" w:rsidRDefault="00992FE8">
      <w:pPr>
        <w:spacing w:before="12"/>
        <w:rPr>
          <w:lang w:val="en-US"/>
        </w:rPr>
      </w:pPr>
    </w:p>
    <w:p w14:paraId="09E364D4" w14:textId="77777777" w:rsidR="00992FE8" w:rsidRPr="00674260" w:rsidRDefault="00B74F2A">
      <w:pPr>
        <w:pStyle w:val="Ttulo2"/>
        <w:ind w:left="621"/>
        <w:rPr>
          <w:lang w:val="en-US"/>
        </w:rPr>
      </w:pPr>
      <w:r w:rsidRPr="00674260">
        <w:rPr>
          <w:spacing w:val="-2"/>
          <w:lang w:val="en-US" w:bidi="en-US"/>
        </w:rPr>
        <w:t>TECHNOLOGY</w:t>
      </w:r>
    </w:p>
    <w:p w14:paraId="739FBDCD" w14:textId="77777777" w:rsidR="00992FE8" w:rsidRPr="00674260" w:rsidRDefault="00992FE8">
      <w:pPr>
        <w:spacing w:before="10"/>
        <w:rPr>
          <w:b/>
          <w:lang w:val="en-US"/>
        </w:rPr>
      </w:pPr>
    </w:p>
    <w:p w14:paraId="524168CB" w14:textId="77777777" w:rsidR="00992FE8" w:rsidRPr="00674260" w:rsidRDefault="00B74F2A">
      <w:pPr>
        <w:spacing w:line="276" w:lineRule="auto"/>
        <w:ind w:left="621" w:right="938"/>
        <w:rPr>
          <w:lang w:val="en-US"/>
        </w:rPr>
      </w:pPr>
      <w:r w:rsidRPr="00674260">
        <w:rPr>
          <w:lang w:val="en-US" w:bidi="en-US"/>
        </w:rPr>
        <w:t>The central stations have been designed using a mixed construction system, as detailed in the following table:</w:t>
      </w:r>
    </w:p>
    <w:p w14:paraId="325E0F62" w14:textId="77777777" w:rsidR="00992FE8" w:rsidRPr="00674260" w:rsidRDefault="00992FE8">
      <w:pPr>
        <w:spacing w:before="40"/>
        <w:rPr>
          <w:lang w:val="en-US"/>
        </w:rPr>
      </w:pPr>
    </w:p>
    <w:p w14:paraId="5D81020F" w14:textId="77777777" w:rsidR="00992FE8" w:rsidRPr="00674260" w:rsidRDefault="00B74F2A">
      <w:pPr>
        <w:pStyle w:val="Ttulo2"/>
        <w:spacing w:after="42"/>
        <w:ind w:left="208" w:right="565"/>
        <w:jc w:val="center"/>
        <w:rPr>
          <w:lang w:val="en-US"/>
        </w:rPr>
      </w:pPr>
      <w:r w:rsidRPr="00674260">
        <w:rPr>
          <w:lang w:val="en-US" w:bidi="en-US"/>
        </w:rPr>
        <w:t>TABLE 3</w:t>
      </w:r>
      <w:r w:rsidR="0066112E" w:rsidRPr="00674260">
        <w:rPr>
          <w:lang w:val="en-US" w:bidi="en-US"/>
        </w:rPr>
        <w:t>2</w:t>
      </w:r>
      <w:r w:rsidRPr="00674260">
        <w:rPr>
          <w:lang w:val="en-US" w:bidi="en-US"/>
        </w:rPr>
        <w:t xml:space="preserve">. CONSTRUCTIVE TECHNOLOGY OF THE </w:t>
      </w:r>
      <w:r w:rsidRPr="00674260">
        <w:rPr>
          <w:spacing w:val="-2"/>
          <w:lang w:val="en-US" w:bidi="en-US"/>
        </w:rPr>
        <w:t>CENTRAL</w:t>
      </w:r>
      <w:r w:rsidRPr="00674260">
        <w:rPr>
          <w:lang w:val="en-US" w:bidi="en-US"/>
        </w:rPr>
        <w:t xml:space="preserve"> STATIONS</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3120"/>
        <w:gridCol w:w="6660"/>
      </w:tblGrid>
      <w:tr w:rsidR="00552BCC" w14:paraId="566A3465" w14:textId="77777777">
        <w:trPr>
          <w:trHeight w:val="309"/>
        </w:trPr>
        <w:tc>
          <w:tcPr>
            <w:tcW w:w="9780" w:type="dxa"/>
            <w:gridSpan w:val="2"/>
            <w:shd w:val="clear" w:color="auto" w:fill="E7E6E6"/>
          </w:tcPr>
          <w:p w14:paraId="3938E306" w14:textId="77777777" w:rsidR="00992FE8" w:rsidRPr="00674260" w:rsidRDefault="00B74F2A">
            <w:pPr>
              <w:spacing w:line="268" w:lineRule="exact"/>
              <w:ind w:left="107"/>
              <w:rPr>
                <w:b/>
                <w:lang w:val="en-US"/>
              </w:rPr>
            </w:pPr>
            <w:r w:rsidRPr="00674260">
              <w:rPr>
                <w:b/>
                <w:lang w:val="en-US" w:bidi="en-US"/>
              </w:rPr>
              <w:t>Central Stations</w:t>
            </w:r>
            <w:r w:rsidR="00954589" w:rsidRPr="00674260">
              <w:rPr>
                <w:b/>
                <w:lang w:val="en-US" w:bidi="en-US"/>
              </w:rPr>
              <w:t xml:space="preserve"> – Technology </w:t>
            </w:r>
          </w:p>
        </w:tc>
      </w:tr>
      <w:tr w:rsidR="00552BCC" w14:paraId="22EC3F9A" w14:textId="77777777">
        <w:trPr>
          <w:trHeight w:val="309"/>
        </w:trPr>
        <w:tc>
          <w:tcPr>
            <w:tcW w:w="3120" w:type="dxa"/>
            <w:shd w:val="clear" w:color="auto" w:fill="E7E6E6"/>
          </w:tcPr>
          <w:p w14:paraId="4368F104" w14:textId="77777777" w:rsidR="00992FE8" w:rsidRPr="00674260" w:rsidRDefault="00B74F2A">
            <w:pPr>
              <w:spacing w:line="268" w:lineRule="exact"/>
              <w:ind w:left="107"/>
              <w:rPr>
                <w:b/>
                <w:lang w:val="en-US"/>
              </w:rPr>
            </w:pPr>
            <w:r w:rsidRPr="00674260">
              <w:rPr>
                <w:b/>
                <w:spacing w:val="-2"/>
                <w:lang w:val="en-US" w:bidi="en-US"/>
              </w:rPr>
              <w:t>Components</w:t>
            </w:r>
          </w:p>
        </w:tc>
        <w:tc>
          <w:tcPr>
            <w:tcW w:w="6660" w:type="dxa"/>
            <w:shd w:val="clear" w:color="auto" w:fill="E7E6E6"/>
          </w:tcPr>
          <w:p w14:paraId="2BF2F6A1" w14:textId="77777777" w:rsidR="00992FE8" w:rsidRPr="00674260" w:rsidRDefault="00B74F2A">
            <w:pPr>
              <w:spacing w:line="268" w:lineRule="exact"/>
              <w:ind w:left="105"/>
              <w:rPr>
                <w:b/>
                <w:lang w:val="en-US"/>
              </w:rPr>
            </w:pPr>
            <w:r w:rsidRPr="00674260">
              <w:rPr>
                <w:b/>
                <w:spacing w:val="-4"/>
                <w:lang w:val="en-US" w:bidi="en-US"/>
              </w:rPr>
              <w:t>Type</w:t>
            </w:r>
          </w:p>
        </w:tc>
      </w:tr>
      <w:tr w:rsidR="00552BCC" w14:paraId="26A93254" w14:textId="77777777">
        <w:trPr>
          <w:trHeight w:val="309"/>
        </w:trPr>
        <w:tc>
          <w:tcPr>
            <w:tcW w:w="3120" w:type="dxa"/>
          </w:tcPr>
          <w:p w14:paraId="5C50CADD" w14:textId="77777777" w:rsidR="00992FE8" w:rsidRPr="00674260" w:rsidRDefault="00B74F2A">
            <w:pPr>
              <w:spacing w:line="268" w:lineRule="exact"/>
              <w:ind w:left="107"/>
              <w:rPr>
                <w:lang w:val="en-US"/>
              </w:rPr>
            </w:pPr>
            <w:r w:rsidRPr="00674260">
              <w:rPr>
                <w:spacing w:val="-2"/>
                <w:lang w:val="en-US" w:bidi="en-US"/>
              </w:rPr>
              <w:t>Cover</w:t>
            </w:r>
          </w:p>
        </w:tc>
        <w:tc>
          <w:tcPr>
            <w:tcW w:w="6660" w:type="dxa"/>
          </w:tcPr>
          <w:p w14:paraId="22836AE9" w14:textId="77777777" w:rsidR="00992FE8" w:rsidRPr="00674260" w:rsidRDefault="00B74F2A">
            <w:pPr>
              <w:spacing w:line="268" w:lineRule="exact"/>
              <w:ind w:left="105"/>
              <w:rPr>
                <w:lang w:val="en-US"/>
              </w:rPr>
            </w:pPr>
            <w:r w:rsidRPr="00674260">
              <w:rPr>
                <w:lang w:val="en-US" w:bidi="en-US"/>
              </w:rPr>
              <w:t xml:space="preserve">Techno roof with </w:t>
            </w:r>
            <w:r w:rsidRPr="00674260">
              <w:rPr>
                <w:spacing w:val="-2"/>
                <w:lang w:val="en-US" w:bidi="en-US"/>
              </w:rPr>
              <w:t>thermal</w:t>
            </w:r>
            <w:r w:rsidRPr="00674260">
              <w:rPr>
                <w:lang w:val="en-US" w:bidi="en-US"/>
              </w:rPr>
              <w:t xml:space="preserve"> insulation</w:t>
            </w:r>
          </w:p>
        </w:tc>
      </w:tr>
      <w:tr w:rsidR="00552BCC" w14:paraId="4790357A" w14:textId="77777777">
        <w:trPr>
          <w:trHeight w:val="306"/>
        </w:trPr>
        <w:tc>
          <w:tcPr>
            <w:tcW w:w="3120" w:type="dxa"/>
          </w:tcPr>
          <w:p w14:paraId="43FC9782" w14:textId="77777777" w:rsidR="00992FE8" w:rsidRPr="00674260" w:rsidRDefault="00B74F2A">
            <w:pPr>
              <w:spacing w:line="268" w:lineRule="exact"/>
              <w:ind w:left="107"/>
              <w:rPr>
                <w:lang w:val="en-US"/>
              </w:rPr>
            </w:pPr>
            <w:r w:rsidRPr="00674260">
              <w:rPr>
                <w:spacing w:val="-2"/>
                <w:lang w:val="en-US" w:bidi="en-US"/>
              </w:rPr>
              <w:t>Beams</w:t>
            </w:r>
          </w:p>
        </w:tc>
        <w:tc>
          <w:tcPr>
            <w:tcW w:w="6660" w:type="dxa"/>
          </w:tcPr>
          <w:p w14:paraId="4C4D2BA5" w14:textId="77777777" w:rsidR="00992FE8" w:rsidRPr="00674260" w:rsidRDefault="00B74F2A">
            <w:pPr>
              <w:spacing w:line="268" w:lineRule="exact"/>
              <w:ind w:left="105"/>
              <w:rPr>
                <w:lang w:val="en-US"/>
              </w:rPr>
            </w:pPr>
            <w:r w:rsidRPr="00674260">
              <w:rPr>
                <w:spacing w:val="-2"/>
                <w:lang w:val="en-US" w:bidi="en-US"/>
              </w:rPr>
              <w:t>Laminated</w:t>
            </w:r>
            <w:r w:rsidRPr="00674260">
              <w:rPr>
                <w:lang w:val="en-US" w:bidi="en-US"/>
              </w:rPr>
              <w:t xml:space="preserve"> Wood</w:t>
            </w:r>
          </w:p>
        </w:tc>
      </w:tr>
      <w:tr w:rsidR="00552BCC" w14:paraId="153DC0D0" w14:textId="77777777">
        <w:trPr>
          <w:trHeight w:val="309"/>
        </w:trPr>
        <w:tc>
          <w:tcPr>
            <w:tcW w:w="3120" w:type="dxa"/>
          </w:tcPr>
          <w:p w14:paraId="02606FAD" w14:textId="77777777" w:rsidR="00992FE8" w:rsidRPr="00674260" w:rsidRDefault="00B74F2A">
            <w:pPr>
              <w:spacing w:before="1"/>
              <w:ind w:left="107"/>
              <w:rPr>
                <w:lang w:val="en-US"/>
              </w:rPr>
            </w:pPr>
            <w:r w:rsidRPr="00674260">
              <w:rPr>
                <w:spacing w:val="-2"/>
                <w:lang w:val="en-US" w:bidi="en-US"/>
              </w:rPr>
              <w:t>Columns</w:t>
            </w:r>
          </w:p>
        </w:tc>
        <w:tc>
          <w:tcPr>
            <w:tcW w:w="6660" w:type="dxa"/>
          </w:tcPr>
          <w:p w14:paraId="48A8F7F8" w14:textId="77777777" w:rsidR="00992FE8" w:rsidRPr="00674260" w:rsidRDefault="00B74F2A">
            <w:pPr>
              <w:spacing w:before="1"/>
              <w:ind w:left="105"/>
              <w:rPr>
                <w:lang w:val="en-US"/>
              </w:rPr>
            </w:pPr>
            <w:r w:rsidRPr="00674260">
              <w:rPr>
                <w:spacing w:val="-2"/>
                <w:lang w:val="en-US" w:bidi="en-US"/>
              </w:rPr>
              <w:t>Reinforced</w:t>
            </w:r>
            <w:r w:rsidRPr="00674260">
              <w:rPr>
                <w:lang w:val="en-US" w:bidi="en-US"/>
              </w:rPr>
              <w:t xml:space="preserve"> Concrete</w:t>
            </w:r>
          </w:p>
        </w:tc>
      </w:tr>
      <w:tr w:rsidR="00552BCC" w14:paraId="216E7FD9" w14:textId="77777777">
        <w:trPr>
          <w:trHeight w:val="309"/>
        </w:trPr>
        <w:tc>
          <w:tcPr>
            <w:tcW w:w="3120" w:type="dxa"/>
          </w:tcPr>
          <w:p w14:paraId="7D1A9C43" w14:textId="77777777" w:rsidR="00992FE8" w:rsidRPr="00674260" w:rsidRDefault="00B74F2A">
            <w:pPr>
              <w:spacing w:line="268" w:lineRule="exact"/>
              <w:ind w:left="107"/>
              <w:rPr>
                <w:lang w:val="en-US"/>
              </w:rPr>
            </w:pPr>
            <w:r w:rsidRPr="00674260">
              <w:rPr>
                <w:spacing w:val="-2"/>
                <w:lang w:val="en-US" w:bidi="en-US"/>
              </w:rPr>
              <w:t>Walls</w:t>
            </w:r>
          </w:p>
        </w:tc>
        <w:tc>
          <w:tcPr>
            <w:tcW w:w="6660" w:type="dxa"/>
          </w:tcPr>
          <w:p w14:paraId="00E9B918"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6CD66A13" w14:textId="77777777">
        <w:trPr>
          <w:trHeight w:val="309"/>
        </w:trPr>
        <w:tc>
          <w:tcPr>
            <w:tcW w:w="3120" w:type="dxa"/>
          </w:tcPr>
          <w:p w14:paraId="272B6F2B" w14:textId="77777777" w:rsidR="00992FE8" w:rsidRPr="00674260" w:rsidRDefault="00B74F2A">
            <w:pPr>
              <w:spacing w:line="268" w:lineRule="exact"/>
              <w:ind w:left="107"/>
              <w:rPr>
                <w:lang w:val="en-US"/>
              </w:rPr>
            </w:pPr>
            <w:r w:rsidRPr="00674260">
              <w:rPr>
                <w:spacing w:val="-4"/>
                <w:lang w:val="en-US" w:bidi="en-US"/>
              </w:rPr>
              <w:t>Floor</w:t>
            </w:r>
          </w:p>
        </w:tc>
        <w:tc>
          <w:tcPr>
            <w:tcW w:w="6660" w:type="dxa"/>
          </w:tcPr>
          <w:p w14:paraId="4854809A"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4A6E715C" w14:textId="77777777">
        <w:trPr>
          <w:trHeight w:val="309"/>
        </w:trPr>
        <w:tc>
          <w:tcPr>
            <w:tcW w:w="3120" w:type="dxa"/>
          </w:tcPr>
          <w:p w14:paraId="78B0400D" w14:textId="77777777" w:rsidR="00992FE8" w:rsidRPr="00674260" w:rsidRDefault="00B74F2A">
            <w:pPr>
              <w:spacing w:line="268" w:lineRule="exact"/>
              <w:ind w:left="107"/>
              <w:rPr>
                <w:lang w:val="en-US"/>
              </w:rPr>
            </w:pPr>
            <w:r w:rsidRPr="00674260">
              <w:rPr>
                <w:spacing w:val="-2"/>
                <w:lang w:val="en-US" w:bidi="en-US"/>
              </w:rPr>
              <w:t>Foundations</w:t>
            </w:r>
          </w:p>
        </w:tc>
        <w:tc>
          <w:tcPr>
            <w:tcW w:w="6660" w:type="dxa"/>
          </w:tcPr>
          <w:p w14:paraId="1C963B52"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5B3BC6B7" w14:textId="77777777">
        <w:trPr>
          <w:trHeight w:val="309"/>
        </w:trPr>
        <w:tc>
          <w:tcPr>
            <w:tcW w:w="3120" w:type="dxa"/>
          </w:tcPr>
          <w:p w14:paraId="09FFB596" w14:textId="77777777" w:rsidR="00992FE8" w:rsidRPr="00674260" w:rsidRDefault="00B74F2A">
            <w:pPr>
              <w:spacing w:line="268" w:lineRule="exact"/>
              <w:ind w:left="107"/>
              <w:rPr>
                <w:lang w:val="en-US"/>
              </w:rPr>
            </w:pPr>
            <w:r w:rsidRPr="00674260">
              <w:rPr>
                <w:spacing w:val="-2"/>
                <w:lang w:val="en-US" w:bidi="en-US"/>
              </w:rPr>
              <w:t>Outdoor</w:t>
            </w:r>
            <w:r w:rsidRPr="00674260">
              <w:rPr>
                <w:lang w:val="en-US" w:bidi="en-US"/>
              </w:rPr>
              <w:t xml:space="preserve"> treatment</w:t>
            </w:r>
          </w:p>
        </w:tc>
        <w:tc>
          <w:tcPr>
            <w:tcW w:w="6660" w:type="dxa"/>
          </w:tcPr>
          <w:p w14:paraId="31E5E2D5" w14:textId="77777777" w:rsidR="00992FE8" w:rsidRPr="00674260" w:rsidRDefault="00B74F2A">
            <w:pPr>
              <w:spacing w:line="268" w:lineRule="exact"/>
              <w:ind w:left="105"/>
              <w:rPr>
                <w:lang w:val="en-US"/>
              </w:rPr>
            </w:pPr>
            <w:r w:rsidRPr="00674260">
              <w:rPr>
                <w:lang w:val="en-US" w:bidi="en-US"/>
              </w:rPr>
              <w:t xml:space="preserve">Slope stabilization with </w:t>
            </w:r>
            <w:r w:rsidRPr="00674260">
              <w:rPr>
                <w:spacing w:val="-2"/>
                <w:lang w:val="en-US" w:bidi="en-US"/>
              </w:rPr>
              <w:t>geo-cells</w:t>
            </w:r>
          </w:p>
        </w:tc>
      </w:tr>
    </w:tbl>
    <w:p w14:paraId="1F43434F" w14:textId="77777777" w:rsidR="00992FE8" w:rsidRPr="00674260" w:rsidRDefault="00B74F2A">
      <w:pPr>
        <w:spacing w:before="1"/>
        <w:ind w:left="208" w:right="565"/>
        <w:jc w:val="center"/>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7279E598" w14:textId="77777777" w:rsidR="00992FE8" w:rsidRPr="00674260" w:rsidRDefault="00992FE8">
      <w:pPr>
        <w:spacing w:before="80"/>
        <w:rPr>
          <w:lang w:val="en-US"/>
        </w:rPr>
      </w:pPr>
    </w:p>
    <w:p w14:paraId="4969E564" w14:textId="77777777" w:rsidR="00992FE8" w:rsidRPr="00674260" w:rsidRDefault="00B74F2A">
      <w:pPr>
        <w:ind w:left="208" w:right="565"/>
        <w:jc w:val="center"/>
        <w:rPr>
          <w:lang w:val="en-US"/>
        </w:rPr>
      </w:pPr>
      <w:r w:rsidRPr="00674260">
        <w:rPr>
          <w:lang w:val="en-US" w:bidi="en-US"/>
        </w:rPr>
        <w:t xml:space="preserve">Figure No. 35: 3D view of the waiting area at </w:t>
      </w:r>
      <w:proofErr w:type="spellStart"/>
      <w:r w:rsidRPr="00674260">
        <w:rPr>
          <w:spacing w:val="-2"/>
          <w:lang w:val="en-US" w:bidi="en-US"/>
        </w:rPr>
        <w:t>Yanama</w:t>
      </w:r>
      <w:proofErr w:type="spellEnd"/>
      <w:r w:rsidRPr="00674260">
        <w:rPr>
          <w:lang w:val="en-US" w:bidi="en-US"/>
        </w:rPr>
        <w:t xml:space="preserve"> Central Station</w:t>
      </w:r>
      <w:r w:rsidRPr="00674260">
        <w:rPr>
          <w:spacing w:val="-2"/>
          <w:lang w:val="en-US" w:bidi="en-US"/>
        </w:rPr>
        <w:t>.</w:t>
      </w:r>
    </w:p>
    <w:p w14:paraId="7E91F9D4" w14:textId="77777777" w:rsidR="00992FE8" w:rsidRPr="00674260" w:rsidRDefault="00992FE8">
      <w:pPr>
        <w:jc w:val="center"/>
        <w:rPr>
          <w:lang w:val="en-US"/>
        </w:rPr>
        <w:sectPr w:rsidR="00992FE8" w:rsidRPr="00674260">
          <w:pgSz w:w="12240" w:h="15840"/>
          <w:pgMar w:top="1420" w:right="720" w:bottom="800" w:left="1080" w:header="0" w:footer="614" w:gutter="0"/>
          <w:cols w:space="720"/>
        </w:sectPr>
      </w:pPr>
    </w:p>
    <w:p w14:paraId="412A2550" w14:textId="77777777" w:rsidR="00992FE8" w:rsidRPr="00674260" w:rsidRDefault="00B74F2A">
      <w:pPr>
        <w:ind w:left="1188"/>
        <w:rPr>
          <w:sz w:val="20"/>
          <w:lang w:val="en-US"/>
        </w:rPr>
      </w:pPr>
      <w:r w:rsidRPr="00674260">
        <w:rPr>
          <w:noProof/>
          <w:sz w:val="20"/>
          <w:lang w:bidi="en-US"/>
        </w:rPr>
        <w:lastRenderedPageBreak/>
        <w:drawing>
          <wp:inline distT="0" distB="0" distL="0" distR="0" wp14:anchorId="077D3024" wp14:editId="68AC9A16">
            <wp:extent cx="5264072" cy="2483072"/>
            <wp:effectExtent l="0" t="0" r="0" b="0"/>
            <wp:docPr id="1712278739" name="Image 7"/>
            <wp:cNvGraphicFramePr/>
            <a:graphic xmlns:a="http://schemas.openxmlformats.org/drawingml/2006/main">
              <a:graphicData uri="http://schemas.openxmlformats.org/drawingml/2006/picture">
                <pic:pic xmlns:pic="http://schemas.openxmlformats.org/drawingml/2006/picture">
                  <pic:nvPicPr>
                    <pic:cNvPr id="1712278739" name="Image 7"/>
                    <pic:cNvPicPr/>
                  </pic:nvPicPr>
                  <pic:blipFill>
                    <a:blip r:embed="rId135" cstate="print"/>
                    <a:stretch>
                      <a:fillRect/>
                    </a:stretch>
                  </pic:blipFill>
                  <pic:spPr>
                    <a:xfrm>
                      <a:off x="0" y="0"/>
                      <a:ext cx="5264072" cy="2483072"/>
                    </a:xfrm>
                    <a:prstGeom prst="rect">
                      <a:avLst/>
                    </a:prstGeom>
                  </pic:spPr>
                </pic:pic>
              </a:graphicData>
            </a:graphic>
          </wp:inline>
        </w:drawing>
      </w:r>
    </w:p>
    <w:p w14:paraId="08E64C1A" w14:textId="77777777" w:rsidR="00992FE8" w:rsidRPr="00674260" w:rsidRDefault="00992FE8">
      <w:pPr>
        <w:rPr>
          <w:sz w:val="20"/>
          <w:lang w:val="en-US"/>
        </w:rPr>
        <w:sectPr w:rsidR="00992FE8" w:rsidRPr="00674260">
          <w:pgSz w:w="12240" w:h="15840"/>
          <w:pgMar w:top="1420" w:right="720" w:bottom="800" w:left="1080" w:header="0" w:footer="614" w:gutter="0"/>
          <w:cols w:space="720"/>
        </w:sectPr>
      </w:pPr>
    </w:p>
    <w:p w14:paraId="0602335A" w14:textId="77777777" w:rsidR="00992FE8" w:rsidRPr="00674260" w:rsidRDefault="00B74F2A">
      <w:pPr>
        <w:spacing w:before="35"/>
        <w:ind w:left="621"/>
        <w:rPr>
          <w:b/>
          <w:lang w:val="en-US"/>
        </w:rPr>
      </w:pPr>
      <w:r w:rsidRPr="00674260">
        <w:rPr>
          <w:b/>
          <w:color w:val="1E3763"/>
          <w:lang w:val="en-US" w:bidi="en-US"/>
        </w:rPr>
        <w:lastRenderedPageBreak/>
        <w:t xml:space="preserve">SECTION 4: FOR CABLE TRANSPORT STATIONS </w:t>
      </w:r>
    </w:p>
    <w:p w14:paraId="1D78B620" w14:textId="77777777" w:rsidR="00992FE8" w:rsidRPr="00674260" w:rsidRDefault="00992FE8">
      <w:pPr>
        <w:spacing w:before="82"/>
        <w:rPr>
          <w:b/>
          <w:lang w:val="en-US"/>
        </w:rPr>
      </w:pPr>
    </w:p>
    <w:p w14:paraId="3AEFA678" w14:textId="77777777" w:rsidR="00992FE8" w:rsidRPr="00674260" w:rsidRDefault="00B74F2A">
      <w:pPr>
        <w:spacing w:line="276" w:lineRule="auto"/>
        <w:ind w:left="621" w:right="977"/>
        <w:jc w:val="both"/>
        <w:rPr>
          <w:lang w:val="en-US"/>
        </w:rPr>
      </w:pPr>
      <w:r w:rsidRPr="00674260">
        <w:rPr>
          <w:lang w:val="en-US" w:bidi="en-US"/>
        </w:rPr>
        <w:t>The Cable Transport Stations are the facilities where passengers will board and alight to use the cable cars The size of the departure and arrival stations is defined by the transportation technology (cable cars)</w:t>
      </w:r>
      <w:r w:rsidRPr="00674260">
        <w:rPr>
          <w:vertAlign w:val="superscript"/>
          <w:lang w:val="en-US" w:bidi="en-US"/>
        </w:rPr>
        <w:t>5</w:t>
      </w:r>
      <w:r w:rsidRPr="00674260">
        <w:rPr>
          <w:lang w:val="en-US" w:bidi="en-US"/>
        </w:rPr>
        <w:t xml:space="preserve"> and the capacity of the cabins (100 passengers)</w:t>
      </w:r>
      <w:r w:rsidRPr="00674260">
        <w:rPr>
          <w:vertAlign w:val="superscript"/>
          <w:lang w:val="en-US" w:bidi="en-US"/>
        </w:rPr>
        <w:t>6</w:t>
      </w:r>
      <w:r w:rsidRPr="00674260">
        <w:rPr>
          <w:lang w:val="en-US" w:bidi="en-US"/>
        </w:rPr>
        <w:t>. Therefore, sufficient space is required for proper boarding and alighting at the stations.</w:t>
      </w:r>
    </w:p>
    <w:p w14:paraId="16D20FF4" w14:textId="77777777" w:rsidR="00992FE8" w:rsidRPr="00674260" w:rsidRDefault="00992FE8">
      <w:pPr>
        <w:spacing w:before="40"/>
        <w:rPr>
          <w:lang w:val="en-US"/>
        </w:rPr>
      </w:pPr>
    </w:p>
    <w:p w14:paraId="13BACCA0" w14:textId="77777777" w:rsidR="00992FE8" w:rsidRPr="00674260" w:rsidRDefault="00B74F2A">
      <w:pPr>
        <w:pStyle w:val="Ttulo1"/>
        <w:numPr>
          <w:ilvl w:val="1"/>
          <w:numId w:val="40"/>
        </w:numPr>
        <w:tabs>
          <w:tab w:val="left" w:pos="1341"/>
        </w:tabs>
        <w:spacing w:before="0"/>
        <w:rPr>
          <w:u w:val="none"/>
          <w:lang w:val="en-US"/>
        </w:rPr>
      </w:pPr>
      <w:r w:rsidRPr="00674260">
        <w:rPr>
          <w:spacing w:val="-2"/>
          <w:u w:val="none"/>
          <w:lang w:val="en-US" w:bidi="en-US"/>
        </w:rPr>
        <w:t>APPLICABLE REGULATORY FRAMEWORK</w:t>
      </w:r>
    </w:p>
    <w:p w14:paraId="0048C675" w14:textId="77777777" w:rsidR="00992FE8" w:rsidRPr="00674260" w:rsidRDefault="00B74F2A">
      <w:pPr>
        <w:pStyle w:val="Prrafodelista"/>
        <w:numPr>
          <w:ilvl w:val="2"/>
          <w:numId w:val="40"/>
        </w:numPr>
        <w:tabs>
          <w:tab w:val="left" w:pos="1341"/>
        </w:tabs>
        <w:spacing w:before="43" w:line="276" w:lineRule="auto"/>
        <w:ind w:right="975"/>
        <w:rPr>
          <w:lang w:val="en-US"/>
        </w:rPr>
      </w:pPr>
      <w:r w:rsidRPr="00674260">
        <w:rPr>
          <w:lang w:val="en-US" w:bidi="en-US"/>
        </w:rPr>
        <w:t>A.010 OF THE RNE General Design Conditions, which sets the criteria and minimum requirements that buildings in general must meet to ensure safety, functionality, habitability, environmental suitability, and environmental protection</w:t>
      </w:r>
    </w:p>
    <w:p w14:paraId="02F2300E" w14:textId="77777777" w:rsidR="00992FE8" w:rsidRPr="00674260" w:rsidRDefault="00B74F2A">
      <w:pPr>
        <w:pStyle w:val="Prrafodelista"/>
        <w:numPr>
          <w:ilvl w:val="2"/>
          <w:numId w:val="40"/>
        </w:numPr>
        <w:tabs>
          <w:tab w:val="left" w:pos="1341"/>
          <w:tab w:val="left" w:pos="1391"/>
        </w:tabs>
        <w:spacing w:line="276" w:lineRule="auto"/>
        <w:ind w:right="976"/>
        <w:rPr>
          <w:lang w:val="en-US"/>
        </w:rPr>
      </w:pPr>
      <w:r w:rsidRPr="00674260">
        <w:rPr>
          <w:lang w:val="en-US" w:bidi="en-US"/>
        </w:rPr>
        <w:t>A.070 OF THE RNE Commerce, which defines and regulates the characteristics and requirements that buildings intended for activities whose purpose is the commercialization of goods and services must meet, in order to ensure their safety, meet their service needs, and facilitate their development.</w:t>
      </w:r>
    </w:p>
    <w:p w14:paraId="202A2962" w14:textId="77777777" w:rsidR="00992FE8" w:rsidRPr="00674260" w:rsidRDefault="00B74F2A">
      <w:pPr>
        <w:pStyle w:val="Prrafodelista"/>
        <w:numPr>
          <w:ilvl w:val="2"/>
          <w:numId w:val="40"/>
        </w:numPr>
        <w:tabs>
          <w:tab w:val="left" w:pos="1341"/>
          <w:tab w:val="left" w:pos="1391"/>
        </w:tabs>
        <w:spacing w:before="1" w:line="276" w:lineRule="auto"/>
        <w:ind w:right="977"/>
        <w:rPr>
          <w:lang w:val="en-US"/>
        </w:rPr>
      </w:pPr>
      <w:r w:rsidRPr="00674260">
        <w:rPr>
          <w:lang w:val="en-US" w:bidi="en-US"/>
        </w:rPr>
        <w:t>A.080 OF THE RNE Offices, which defines and regulates the characteristics and requirements that buildings intended for the provision of administrative, technical, financial, management, advisory, and related services, whether public or private, must meet.</w:t>
      </w:r>
    </w:p>
    <w:p w14:paraId="0C826178" w14:textId="77777777" w:rsidR="00992FE8" w:rsidRPr="00674260" w:rsidRDefault="00B74F2A">
      <w:pPr>
        <w:pStyle w:val="Prrafodelista"/>
        <w:numPr>
          <w:ilvl w:val="1"/>
          <w:numId w:val="40"/>
        </w:numPr>
        <w:tabs>
          <w:tab w:val="left" w:pos="981"/>
          <w:tab w:val="left" w:pos="1029"/>
        </w:tabs>
        <w:spacing w:line="276" w:lineRule="auto"/>
        <w:ind w:left="981" w:right="1194" w:hanging="360"/>
        <w:rPr>
          <w:lang w:val="en-US"/>
        </w:rPr>
      </w:pPr>
      <w:r w:rsidRPr="00674260">
        <w:rPr>
          <w:lang w:val="en-US" w:bidi="en-US"/>
        </w:rPr>
        <w:t>A.120 Accessibility for people with disabilities, which defines and regulates the</w:t>
      </w:r>
      <w:r w:rsidR="00B52143" w:rsidRPr="00674260">
        <w:rPr>
          <w:lang w:val="en-US" w:bidi="en-US"/>
        </w:rPr>
        <w:t xml:space="preserve"> </w:t>
      </w:r>
      <w:r w:rsidRPr="00674260">
        <w:rPr>
          <w:lang w:val="en-US" w:bidi="en-US"/>
        </w:rPr>
        <w:t>characteristics and requirements that buildings in general must have to allow people with disabilities to use their services.</w:t>
      </w:r>
    </w:p>
    <w:p w14:paraId="00E1FA1F" w14:textId="77777777" w:rsidR="00992FE8" w:rsidRPr="00674260" w:rsidRDefault="00B74F2A">
      <w:pPr>
        <w:pStyle w:val="Prrafodelista"/>
        <w:numPr>
          <w:ilvl w:val="2"/>
          <w:numId w:val="40"/>
        </w:numPr>
        <w:tabs>
          <w:tab w:val="left" w:pos="1341"/>
          <w:tab w:val="left" w:pos="1391"/>
        </w:tabs>
        <w:spacing w:line="276" w:lineRule="auto"/>
        <w:ind w:right="977"/>
        <w:rPr>
          <w:lang w:val="en-US"/>
        </w:rPr>
      </w:pPr>
      <w:r w:rsidRPr="00674260">
        <w:rPr>
          <w:lang w:val="en-US" w:bidi="en-US"/>
        </w:rPr>
        <w:t>A.130 Safety Requirements, which defines, according to their use and number of occupants, the safety and accident prevention requirements that aim to safeguard human lives and preserve the heritage and continuity of the building.</w:t>
      </w:r>
    </w:p>
    <w:p w14:paraId="784537F6" w14:textId="77777777" w:rsidR="00992FE8" w:rsidRPr="00674260" w:rsidRDefault="00B74F2A">
      <w:pPr>
        <w:pStyle w:val="Prrafodelista"/>
        <w:numPr>
          <w:ilvl w:val="2"/>
          <w:numId w:val="40"/>
        </w:numPr>
        <w:tabs>
          <w:tab w:val="left" w:pos="1340"/>
        </w:tabs>
        <w:ind w:left="1340" w:hanging="359"/>
        <w:rPr>
          <w:lang w:val="en-US"/>
        </w:rPr>
      </w:pPr>
      <w:r w:rsidRPr="00674260">
        <w:rPr>
          <w:lang w:val="en-US" w:bidi="en-US"/>
        </w:rPr>
        <w:t xml:space="preserve">Others, as </w:t>
      </w:r>
      <w:r w:rsidRPr="00674260">
        <w:rPr>
          <w:spacing w:val="-2"/>
          <w:lang w:val="en-US" w:bidi="en-US"/>
        </w:rPr>
        <w:t>appropriate.</w:t>
      </w:r>
    </w:p>
    <w:p w14:paraId="1280BF83" w14:textId="77777777" w:rsidR="00992FE8" w:rsidRPr="00674260" w:rsidRDefault="00992FE8">
      <w:pPr>
        <w:rPr>
          <w:lang w:val="en-US"/>
        </w:rPr>
      </w:pPr>
    </w:p>
    <w:p w14:paraId="703FB178" w14:textId="77777777" w:rsidR="00992FE8" w:rsidRPr="00674260" w:rsidRDefault="00992FE8">
      <w:pPr>
        <w:spacing w:before="120"/>
        <w:rPr>
          <w:lang w:val="en-US"/>
        </w:rPr>
      </w:pPr>
    </w:p>
    <w:p w14:paraId="5688413A" w14:textId="77777777" w:rsidR="00992FE8" w:rsidRPr="00674260" w:rsidRDefault="00B74F2A">
      <w:pPr>
        <w:pStyle w:val="Ttulo1"/>
        <w:numPr>
          <w:ilvl w:val="1"/>
          <w:numId w:val="40"/>
        </w:numPr>
        <w:tabs>
          <w:tab w:val="left" w:pos="1341"/>
        </w:tabs>
        <w:spacing w:before="0"/>
        <w:rPr>
          <w:u w:val="none"/>
          <w:lang w:val="en-US"/>
        </w:rPr>
      </w:pPr>
      <w:r w:rsidRPr="00674260">
        <w:rPr>
          <w:spacing w:val="-2"/>
          <w:u w:val="none"/>
          <w:lang w:val="en-US" w:bidi="en-US"/>
        </w:rPr>
        <w:t>TECHNICAL APPROACH</w:t>
      </w:r>
    </w:p>
    <w:p w14:paraId="443B38FE" w14:textId="77777777" w:rsidR="00992FE8" w:rsidRPr="00674260" w:rsidRDefault="00B74F2A">
      <w:pPr>
        <w:pStyle w:val="Ttulo2"/>
        <w:spacing w:before="14" w:line="540" w:lineRule="atLeast"/>
        <w:ind w:left="621" w:right="6541"/>
        <w:rPr>
          <w:lang w:val="en-US"/>
        </w:rPr>
      </w:pPr>
      <w:r w:rsidRPr="00674260">
        <w:rPr>
          <w:spacing w:val="-2"/>
          <w:lang w:val="en-US" w:bidi="en-US"/>
        </w:rPr>
        <w:t>DEPARTURE STATIONS DESCRIPTION</w:t>
      </w:r>
    </w:p>
    <w:p w14:paraId="2F0649D5" w14:textId="77777777" w:rsidR="00992FE8" w:rsidRPr="00674260" w:rsidRDefault="00B74F2A" w:rsidP="00166491">
      <w:pPr>
        <w:spacing w:before="35" w:line="276" w:lineRule="auto"/>
        <w:ind w:left="621" w:right="977"/>
        <w:jc w:val="both"/>
        <w:rPr>
          <w:lang w:val="en-US"/>
        </w:rPr>
      </w:pPr>
      <w:r w:rsidRPr="00674260">
        <w:rPr>
          <w:lang w:val="en-US" w:bidi="en-US"/>
        </w:rPr>
        <w:t xml:space="preserve">The Departure Station defines the start of the cable car route and welcomes visitors arriving from the Central Station via the shuttle buses. Unlike the Central stations, the departure station will not have complementary services as it will only be used for boarding the cabins. This will contain all the mechanical components for the optimal functioning of </w:t>
      </w:r>
      <w:r w:rsidRPr="00674260">
        <w:rPr>
          <w:spacing w:val="-2"/>
          <w:lang w:val="en-US" w:bidi="en-US"/>
        </w:rPr>
        <w:t xml:space="preserve">the cable transport system. The location will be decided according to the mechanical engineering studies that </w:t>
      </w:r>
      <w:r w:rsidRPr="00674260">
        <w:rPr>
          <w:lang w:val="en-US" w:bidi="en-US"/>
        </w:rPr>
        <w:t>will support the effectiveness of the system layout. The departure stations will be located at</w:t>
      </w:r>
      <w:r w:rsidR="00166491" w:rsidRPr="00674260">
        <w:rPr>
          <w:lang w:val="en-US" w:bidi="en-US"/>
        </w:rPr>
        <w:t xml:space="preserve"> the following points according to the proposed alternative, Abra San Juan (Northern route) and </w:t>
      </w:r>
      <w:proofErr w:type="spellStart"/>
      <w:r w:rsidR="00166491" w:rsidRPr="00674260">
        <w:rPr>
          <w:lang w:val="en-US" w:bidi="en-US"/>
        </w:rPr>
        <w:t>Kiuñalla</w:t>
      </w:r>
      <w:proofErr w:type="spellEnd"/>
      <w:r w:rsidR="00166491" w:rsidRPr="00674260">
        <w:rPr>
          <w:lang w:val="en-US" w:bidi="en-US"/>
        </w:rPr>
        <w:t xml:space="preserve"> (Southern route).</w:t>
      </w:r>
    </w:p>
    <w:p w14:paraId="1F4B36E4" w14:textId="77777777" w:rsidR="00992FE8" w:rsidRPr="00674260" w:rsidRDefault="00B74F2A">
      <w:pPr>
        <w:spacing w:before="3"/>
        <w:rPr>
          <w:sz w:val="11"/>
          <w:lang w:val="en-US"/>
        </w:rPr>
      </w:pPr>
      <w:r w:rsidRPr="00674260">
        <w:rPr>
          <w:noProof/>
          <w:sz w:val="11"/>
          <w:lang w:bidi="en-US"/>
        </w:rPr>
        <mc:AlternateContent>
          <mc:Choice Requires="wps">
            <w:drawing>
              <wp:anchor distT="0" distB="0" distL="0" distR="0" simplePos="0" relativeHeight="251714560" behindDoc="1" locked="0" layoutInCell="1" allowOverlap="1" wp14:anchorId="40A022FF" wp14:editId="5A6B64C8">
                <wp:simplePos x="0" y="0"/>
                <wp:positionH relativeFrom="page">
                  <wp:posOffset>1080516</wp:posOffset>
                </wp:positionH>
                <wp:positionV relativeFrom="paragraph">
                  <wp:posOffset>102813</wp:posOffset>
                </wp:positionV>
                <wp:extent cx="1828800" cy="7620"/>
                <wp:effectExtent l="0" t="0" r="0" b="0"/>
                <wp:wrapTopAndBottom/>
                <wp:docPr id="286844922" name="Graphic 8"/>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5E0FFCC" id="Graphic 8" o:spid="_x0000_s1026" style="position:absolute;margin-left:85.1pt;margin-top:8.1pt;width:2in;height:.6pt;z-index:-25160192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" path="m1828799,l,,,7619r1828799,l1828799,xe" fillcolor="black" stroked="f">
                <v:path arrowok="t"/>
                <w10:wrap type="topAndBottom" anchorx="page"/>
              </v:shape>
            </w:pict>
          </mc:Fallback>
        </mc:AlternateContent>
      </w:r>
    </w:p>
    <w:p w14:paraId="23857962" w14:textId="77777777" w:rsidR="00992FE8" w:rsidRPr="00674260" w:rsidRDefault="00B74F2A">
      <w:pPr>
        <w:spacing w:before="90"/>
        <w:ind w:left="1187"/>
        <w:rPr>
          <w:sz w:val="18"/>
          <w:lang w:val="en-US"/>
        </w:rPr>
      </w:pPr>
      <w:r w:rsidRPr="00674260">
        <w:rPr>
          <w:position w:val="5"/>
          <w:sz w:val="12"/>
          <w:lang w:val="en-US" w:bidi="en-US"/>
        </w:rPr>
        <w:t>5</w:t>
      </w:r>
      <w:r w:rsidRPr="00674260">
        <w:rPr>
          <w:sz w:val="18"/>
          <w:lang w:val="en-US" w:bidi="en-US"/>
        </w:rPr>
        <w:t xml:space="preserve"> See Technical Analysis c) </w:t>
      </w:r>
      <w:r w:rsidRPr="00674260">
        <w:rPr>
          <w:spacing w:val="-2"/>
          <w:sz w:val="18"/>
          <w:lang w:val="en-US" w:bidi="en-US"/>
        </w:rPr>
        <w:t>Technology.</w:t>
      </w:r>
    </w:p>
    <w:p w14:paraId="528E730D" w14:textId="77777777" w:rsidR="00992FE8" w:rsidRPr="00674260" w:rsidRDefault="00B74F2A">
      <w:pPr>
        <w:spacing w:before="1"/>
        <w:ind w:left="621" w:right="938" w:firstLine="566"/>
        <w:rPr>
          <w:sz w:val="18"/>
          <w:lang w:val="en-US"/>
        </w:rPr>
      </w:pPr>
      <w:r w:rsidRPr="00674260">
        <w:rPr>
          <w:position w:val="5"/>
          <w:sz w:val="12"/>
          <w:lang w:val="en-US" w:bidi="en-US"/>
        </w:rPr>
        <w:t xml:space="preserve">6 </w:t>
      </w:r>
      <w:r w:rsidRPr="00674260">
        <w:rPr>
          <w:sz w:val="18"/>
          <w:lang w:val="en-US" w:bidi="en-US"/>
        </w:rPr>
        <w:t>The capacity of the cabins is determined by the transportation capacity required (supply-demand gap) and the length of the route. Specific Study No. 09: Engineering Design.</w:t>
      </w:r>
    </w:p>
    <w:p w14:paraId="3DE09A61" w14:textId="77777777" w:rsidR="00992FE8" w:rsidRPr="00674260" w:rsidRDefault="00992FE8">
      <w:pPr>
        <w:rPr>
          <w:sz w:val="18"/>
          <w:lang w:val="en-US"/>
        </w:rPr>
        <w:sectPr w:rsidR="00992FE8" w:rsidRPr="00674260">
          <w:pgSz w:w="12240" w:h="15840"/>
          <w:pgMar w:top="1380" w:right="720" w:bottom="800" w:left="1080" w:header="0" w:footer="614" w:gutter="0"/>
          <w:cols w:space="720"/>
        </w:sectPr>
      </w:pPr>
    </w:p>
    <w:p w14:paraId="6C8F6137" w14:textId="77777777" w:rsidR="00992FE8" w:rsidRPr="00674260" w:rsidRDefault="00992FE8">
      <w:pPr>
        <w:spacing w:before="40"/>
        <w:rPr>
          <w:lang w:val="en-US"/>
        </w:rPr>
      </w:pPr>
    </w:p>
    <w:p w14:paraId="53915CFC" w14:textId="77777777" w:rsidR="00992FE8" w:rsidRPr="00674260" w:rsidRDefault="00B74F2A">
      <w:pPr>
        <w:spacing w:line="276" w:lineRule="auto"/>
        <w:ind w:left="621" w:right="974"/>
        <w:jc w:val="both"/>
        <w:rPr>
          <w:lang w:val="en-US"/>
        </w:rPr>
      </w:pPr>
      <w:r w:rsidRPr="00674260">
        <w:rPr>
          <w:lang w:val="en-US" w:bidi="en-US"/>
        </w:rPr>
        <w:t>The spaces for visitors are protected with covers, aligned with each of the cable lines. Due to the distance between the boarding and alighting platforms, the coverings are separated to break up the surfaces and reduce the scale of the intervention as much as possible</w:t>
      </w:r>
      <w:r w:rsidR="00B52143" w:rsidRPr="00674260">
        <w:rPr>
          <w:lang w:val="en-US" w:bidi="en-US"/>
        </w:rPr>
        <w:t>.</w:t>
      </w:r>
      <w:r w:rsidRPr="00674260">
        <w:rPr>
          <w:lang w:val="en-US" w:bidi="en-US"/>
        </w:rPr>
        <w:t xml:space="preserve"> The rear part of the station requires an arrival station and vehicular access road for shuttle bus circulation. In this way, the departure station is composed of an almost symmetrical building, which responds to the cable car lines and the flow of users.</w:t>
      </w:r>
    </w:p>
    <w:p w14:paraId="0AA91FDE" w14:textId="77777777" w:rsidR="00992FE8" w:rsidRPr="00674260" w:rsidRDefault="00992FE8">
      <w:pPr>
        <w:spacing w:before="41"/>
        <w:rPr>
          <w:lang w:val="en-US"/>
        </w:rPr>
      </w:pPr>
    </w:p>
    <w:p w14:paraId="153845D8" w14:textId="77777777" w:rsidR="00992FE8" w:rsidRPr="00674260" w:rsidRDefault="00B74F2A">
      <w:pPr>
        <w:pStyle w:val="Ttulo3"/>
        <w:ind w:left="621" w:firstLine="0"/>
        <w:jc w:val="left"/>
        <w:rPr>
          <w:lang w:val="en-US"/>
        </w:rPr>
      </w:pPr>
      <w:r w:rsidRPr="00674260">
        <w:rPr>
          <w:spacing w:val="-2"/>
          <w:lang w:val="en-US" w:bidi="en-US"/>
        </w:rPr>
        <w:t>Location</w:t>
      </w:r>
    </w:p>
    <w:p w14:paraId="2ADC19CE" w14:textId="77777777" w:rsidR="00992FE8" w:rsidRPr="00674260" w:rsidRDefault="00992FE8">
      <w:pPr>
        <w:spacing w:before="82"/>
        <w:rPr>
          <w:b/>
          <w:lang w:val="en-US"/>
        </w:rPr>
      </w:pPr>
    </w:p>
    <w:p w14:paraId="58D6BF5D" w14:textId="77777777" w:rsidR="00992FE8" w:rsidRPr="00674260" w:rsidRDefault="00B74F2A">
      <w:pPr>
        <w:spacing w:line="276" w:lineRule="auto"/>
        <w:ind w:left="621" w:right="974"/>
        <w:jc w:val="both"/>
        <w:rPr>
          <w:lang w:val="en-US"/>
        </w:rPr>
      </w:pPr>
      <w:r w:rsidRPr="00674260">
        <w:rPr>
          <w:lang w:val="en-US" w:bidi="en-US"/>
        </w:rPr>
        <w:t xml:space="preserve">As with the rest of the proposed tourist facilities, the site has not only been defined by means of a technical study, but also with the validation of the site polygons by the Decentralized Directorate of Culture Cusco (DDC). This decision is based on the evaluation of technical alternatives where the location of the Abra San Juan (Northern route) and </w:t>
      </w:r>
      <w:proofErr w:type="spellStart"/>
      <w:r w:rsidRPr="00674260">
        <w:rPr>
          <w:lang w:val="en-US" w:bidi="en-US"/>
        </w:rPr>
        <w:t>Huanipaca</w:t>
      </w:r>
      <w:proofErr w:type="spellEnd"/>
      <w:r w:rsidRPr="00674260">
        <w:rPr>
          <w:lang w:val="en-US" w:bidi="en-US"/>
        </w:rPr>
        <w:t xml:space="preserve"> (Southern route) departure stations was determined.</w:t>
      </w:r>
    </w:p>
    <w:p w14:paraId="41783039" w14:textId="77777777" w:rsidR="00992FE8" w:rsidRPr="00674260" w:rsidRDefault="00992FE8">
      <w:pPr>
        <w:spacing w:before="40"/>
        <w:rPr>
          <w:lang w:val="en-US"/>
        </w:rPr>
      </w:pPr>
    </w:p>
    <w:p w14:paraId="3ADEC197" w14:textId="77777777" w:rsidR="00992FE8" w:rsidRPr="00674260" w:rsidRDefault="00B74F2A">
      <w:pPr>
        <w:spacing w:line="276" w:lineRule="auto"/>
        <w:ind w:left="621" w:right="976"/>
        <w:jc w:val="both"/>
        <w:rPr>
          <w:lang w:val="en-US"/>
        </w:rPr>
      </w:pPr>
      <w:r w:rsidRPr="00674260">
        <w:rPr>
          <w:lang w:val="en-US" w:bidi="en-US"/>
        </w:rPr>
        <w:t>The departure stations are located in areas that do not present any obvious archaeological risk (superficially), especially because cable car technology requires an underground space for the machinery that is correctly anchored to the ground.</w:t>
      </w:r>
    </w:p>
    <w:p w14:paraId="0EB59141" w14:textId="77777777" w:rsidR="00992FE8" w:rsidRPr="00674260" w:rsidRDefault="00B74F2A">
      <w:pPr>
        <w:pStyle w:val="Ttulo2"/>
        <w:spacing w:before="240"/>
        <w:ind w:left="621"/>
        <w:rPr>
          <w:lang w:val="en-US"/>
        </w:rPr>
      </w:pPr>
      <w:r w:rsidRPr="00674260">
        <w:rPr>
          <w:spacing w:val="-2"/>
          <w:lang w:val="en-US" w:bidi="en-US"/>
        </w:rPr>
        <w:t>DIMENSIONING</w:t>
      </w:r>
    </w:p>
    <w:p w14:paraId="66922475" w14:textId="77777777" w:rsidR="00992FE8" w:rsidRPr="00674260" w:rsidRDefault="00992FE8">
      <w:pPr>
        <w:spacing w:before="200"/>
        <w:rPr>
          <w:b/>
          <w:lang w:val="en-US"/>
        </w:rPr>
      </w:pPr>
    </w:p>
    <w:p w14:paraId="0F8D7F0A" w14:textId="77777777" w:rsidR="00992FE8" w:rsidRPr="00674260" w:rsidRDefault="00B74F2A">
      <w:pPr>
        <w:spacing w:line="276" w:lineRule="auto"/>
        <w:ind w:left="621" w:right="974"/>
        <w:jc w:val="both"/>
        <w:rPr>
          <w:lang w:val="en-US"/>
        </w:rPr>
      </w:pPr>
      <w:r w:rsidRPr="00674260">
        <w:rPr>
          <w:lang w:val="en-US" w:bidi="en-US"/>
        </w:rPr>
        <w:t>The departure stations have space for both users and machinery. The second aspect is what determines the magnitude of the building due to its dimensions. Most of the machinery is located in an underground space specially designed for its operation.</w:t>
      </w:r>
    </w:p>
    <w:p w14:paraId="424F50A4" w14:textId="77777777" w:rsidR="00992FE8" w:rsidRPr="00674260" w:rsidRDefault="00992FE8">
      <w:pPr>
        <w:spacing w:before="41"/>
        <w:rPr>
          <w:lang w:val="en-US"/>
        </w:rPr>
      </w:pPr>
    </w:p>
    <w:p w14:paraId="77D56B48" w14:textId="77777777" w:rsidR="00992FE8" w:rsidRPr="00674260" w:rsidRDefault="00B74F2A">
      <w:pPr>
        <w:spacing w:line="276" w:lineRule="auto"/>
        <w:ind w:left="621" w:right="976"/>
        <w:jc w:val="both"/>
        <w:rPr>
          <w:lang w:val="en-US"/>
        </w:rPr>
      </w:pPr>
      <w:r w:rsidRPr="00674260">
        <w:rPr>
          <w:lang w:val="en-US" w:bidi="en-US"/>
        </w:rPr>
        <w:t xml:space="preserve">The spaces designated for user use include bus parking bays, the arrival station, waiting zones, boarding platforms, and </w:t>
      </w:r>
      <w:r w:rsidRPr="00674260">
        <w:rPr>
          <w:spacing w:val="-2"/>
          <w:lang w:val="en-US" w:bidi="en-US"/>
        </w:rPr>
        <w:t>alighting</w:t>
      </w:r>
      <w:r w:rsidRPr="00674260">
        <w:rPr>
          <w:lang w:val="en-US" w:bidi="en-US"/>
        </w:rPr>
        <w:t xml:space="preserve"> platforms.</w:t>
      </w:r>
      <w:r w:rsidRPr="00674260">
        <w:rPr>
          <w:spacing w:val="-2"/>
          <w:lang w:val="en-US" w:bidi="en-US"/>
        </w:rPr>
        <w:t xml:space="preserve"> The buses considered for the design of the shuttle system have a maximum capacity </w:t>
      </w:r>
      <w:r w:rsidRPr="00674260">
        <w:rPr>
          <w:lang w:val="en-US" w:bidi="en-US"/>
        </w:rPr>
        <w:t>of 25 to 31 passengers.</w:t>
      </w:r>
    </w:p>
    <w:p w14:paraId="5181A2D7" w14:textId="77777777" w:rsidR="00992FE8" w:rsidRPr="00674260" w:rsidRDefault="00992FE8">
      <w:pPr>
        <w:spacing w:before="40"/>
        <w:rPr>
          <w:lang w:val="en-US"/>
        </w:rPr>
      </w:pPr>
    </w:p>
    <w:p w14:paraId="7550EB58" w14:textId="77777777" w:rsidR="00992FE8" w:rsidRPr="00674260" w:rsidRDefault="00B74F2A">
      <w:pPr>
        <w:spacing w:line="276" w:lineRule="auto"/>
        <w:ind w:left="621" w:right="977"/>
        <w:jc w:val="both"/>
        <w:rPr>
          <w:lang w:val="en-US"/>
        </w:rPr>
      </w:pPr>
      <w:r w:rsidRPr="00674260">
        <w:rPr>
          <w:lang w:val="en-US" w:bidi="en-US"/>
        </w:rPr>
        <w:t>On the other hand, for the station to function, a control cabin is required for both boarding platforms and spaces for cable car workers.</w:t>
      </w:r>
    </w:p>
    <w:p w14:paraId="3C61759F" w14:textId="77777777" w:rsidR="00992FE8" w:rsidRPr="00674260" w:rsidRDefault="00992FE8">
      <w:pPr>
        <w:spacing w:before="40"/>
        <w:rPr>
          <w:lang w:val="en-US"/>
        </w:rPr>
      </w:pPr>
    </w:p>
    <w:p w14:paraId="01EA28E9" w14:textId="77777777" w:rsidR="00166491" w:rsidRPr="00674260" w:rsidRDefault="00B74F2A" w:rsidP="00166491">
      <w:pPr>
        <w:spacing w:line="276" w:lineRule="auto"/>
        <w:ind w:left="621" w:right="974"/>
        <w:jc w:val="both"/>
        <w:rPr>
          <w:lang w:val="en-US" w:bidi="en-US"/>
        </w:rPr>
      </w:pPr>
      <w:r w:rsidRPr="00674260">
        <w:rPr>
          <w:lang w:val="en-US" w:bidi="en-US"/>
        </w:rPr>
        <w:t>The dimensions of the Departure Stations have been calculated considering the estimated capacity of the boarding and disembarking cabins, which have a capacity for 100 people. In addition to the technical personnel who will be operating at all times in the stations, the indoor areas of both stations have a capacity for 208 people. Additionally, outdoor areas are proposed, which vary according to the environment and the topography where each station</w:t>
      </w:r>
      <w:r w:rsidRPr="00674260">
        <w:rPr>
          <w:lang w:val="en-US"/>
        </w:rPr>
        <w:t xml:space="preserve"> </w:t>
      </w:r>
      <w:r w:rsidRPr="00674260">
        <w:rPr>
          <w:lang w:val="en-US" w:bidi="en-US"/>
        </w:rPr>
        <w:t xml:space="preserve">is located. Finally, the capacity calculated for the Abra San Juan Departure Station is 510 tourists and for the </w:t>
      </w:r>
      <w:proofErr w:type="spellStart"/>
      <w:r w:rsidRPr="00674260">
        <w:rPr>
          <w:lang w:val="en-US" w:bidi="en-US"/>
        </w:rPr>
        <w:t>Kiuñalla</w:t>
      </w:r>
      <w:proofErr w:type="spellEnd"/>
      <w:r w:rsidRPr="00674260">
        <w:rPr>
          <w:lang w:val="en-US" w:bidi="en-US"/>
        </w:rPr>
        <w:t xml:space="preserve"> Departure Station 532 people.</w:t>
      </w:r>
    </w:p>
    <w:p w14:paraId="0F302573" w14:textId="77777777" w:rsidR="00166491" w:rsidRPr="00674260" w:rsidRDefault="00B74F2A">
      <w:pPr>
        <w:rPr>
          <w:lang w:val="en-US" w:bidi="en-US"/>
        </w:rPr>
      </w:pPr>
      <w:r w:rsidRPr="00674260">
        <w:rPr>
          <w:lang w:val="en-US" w:bidi="en-US"/>
        </w:rPr>
        <w:br w:type="page"/>
      </w:r>
    </w:p>
    <w:p w14:paraId="4519661A" w14:textId="77777777" w:rsidR="00992FE8" w:rsidRPr="00674260" w:rsidRDefault="00992FE8">
      <w:pPr>
        <w:spacing w:before="40"/>
        <w:rPr>
          <w:lang w:val="en-US"/>
        </w:rPr>
      </w:pPr>
    </w:p>
    <w:p w14:paraId="7A6EBC33" w14:textId="77777777" w:rsidR="00992FE8" w:rsidRPr="00674260" w:rsidRDefault="00B74F2A">
      <w:pPr>
        <w:spacing w:line="276" w:lineRule="auto"/>
        <w:ind w:left="621" w:right="938"/>
        <w:rPr>
          <w:lang w:val="en-US"/>
        </w:rPr>
      </w:pPr>
      <w:r w:rsidRPr="00674260">
        <w:rPr>
          <w:lang w:val="en-US" w:bidi="en-US"/>
        </w:rPr>
        <w:t xml:space="preserve">Therefore, the Abra San Juan and </w:t>
      </w:r>
      <w:proofErr w:type="spellStart"/>
      <w:r w:rsidRPr="00674260">
        <w:rPr>
          <w:lang w:val="en-US" w:bidi="en-US"/>
        </w:rPr>
        <w:t>Kiuñalla</w:t>
      </w:r>
      <w:proofErr w:type="spellEnd"/>
      <w:r w:rsidRPr="00674260">
        <w:rPr>
          <w:lang w:val="en-US" w:bidi="en-US"/>
        </w:rPr>
        <w:t xml:space="preserve"> departure stations have different areas depending on the required capacity and the specific design of the cable transport system for each </w:t>
      </w:r>
      <w:r w:rsidRPr="00674260">
        <w:rPr>
          <w:spacing w:val="-2"/>
          <w:lang w:val="en-US" w:bidi="en-US"/>
        </w:rPr>
        <w:t>line.</w:t>
      </w:r>
    </w:p>
    <w:p w14:paraId="0536D8AE" w14:textId="77777777" w:rsidR="00992FE8" w:rsidRPr="00674260" w:rsidRDefault="00992FE8">
      <w:pPr>
        <w:spacing w:before="43"/>
        <w:rPr>
          <w:lang w:val="en-US"/>
        </w:rPr>
      </w:pPr>
    </w:p>
    <w:p w14:paraId="24235145" w14:textId="77777777" w:rsidR="00992FE8" w:rsidRPr="00674260" w:rsidRDefault="00B74F2A">
      <w:pPr>
        <w:pStyle w:val="Ttulo2"/>
        <w:spacing w:after="39"/>
        <w:ind w:left="208" w:right="564"/>
        <w:jc w:val="center"/>
        <w:rPr>
          <w:lang w:val="en-US"/>
        </w:rPr>
      </w:pPr>
      <w:r w:rsidRPr="00674260">
        <w:rPr>
          <w:lang w:val="en-US" w:bidi="en-US"/>
        </w:rPr>
        <w:t>TABLE 3</w:t>
      </w:r>
      <w:r w:rsidR="0066112E" w:rsidRPr="00674260">
        <w:rPr>
          <w:lang w:val="en-US" w:bidi="en-US"/>
        </w:rPr>
        <w:t>3</w:t>
      </w:r>
      <w:r w:rsidRPr="00674260">
        <w:rPr>
          <w:lang w:val="en-US" w:bidi="en-US"/>
        </w:rPr>
        <w:t xml:space="preserve">. CAPACITY CALCULATION OF THE SAN </w:t>
      </w:r>
      <w:r w:rsidRPr="00674260">
        <w:rPr>
          <w:spacing w:val="-4"/>
          <w:lang w:val="en-US" w:bidi="en-US"/>
        </w:rPr>
        <w:t>JUAN</w:t>
      </w:r>
      <w:r w:rsidRPr="00674260">
        <w:rPr>
          <w:lang w:val="en-US" w:bidi="en-US"/>
        </w:rPr>
        <w:t xml:space="preserve"> DEPARTURE STATION </w:t>
      </w: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171"/>
        <w:gridCol w:w="667"/>
        <w:gridCol w:w="1781"/>
        <w:gridCol w:w="903"/>
        <w:gridCol w:w="3070"/>
        <w:gridCol w:w="1443"/>
      </w:tblGrid>
      <w:tr w:rsidR="00552BCC" w14:paraId="444F49F2" w14:textId="77777777">
        <w:trPr>
          <w:trHeight w:val="400"/>
        </w:trPr>
        <w:tc>
          <w:tcPr>
            <w:tcW w:w="9035" w:type="dxa"/>
            <w:gridSpan w:val="6"/>
            <w:shd w:val="clear" w:color="auto" w:fill="E7E6E6"/>
          </w:tcPr>
          <w:p w14:paraId="79F19789" w14:textId="77777777" w:rsidR="00992FE8" w:rsidRPr="00674260" w:rsidRDefault="00B74F2A">
            <w:pPr>
              <w:spacing w:line="219" w:lineRule="exact"/>
              <w:ind w:left="107"/>
              <w:rPr>
                <w:b/>
                <w:sz w:val="18"/>
                <w:lang w:val="en-US"/>
              </w:rPr>
            </w:pPr>
            <w:r w:rsidRPr="00674260">
              <w:rPr>
                <w:b/>
                <w:sz w:val="18"/>
                <w:lang w:val="en-US" w:bidi="en-US"/>
              </w:rPr>
              <w:t>ES01 – ABRA SAN JUAN DEPARTURE STATION</w:t>
            </w:r>
          </w:p>
        </w:tc>
      </w:tr>
      <w:tr w:rsidR="00552BCC" w14:paraId="67B09F44" w14:textId="77777777">
        <w:trPr>
          <w:trHeight w:val="503"/>
        </w:trPr>
        <w:tc>
          <w:tcPr>
            <w:tcW w:w="1171" w:type="dxa"/>
            <w:shd w:val="clear" w:color="auto" w:fill="E7E6E6"/>
          </w:tcPr>
          <w:p w14:paraId="30D4A766" w14:textId="77777777" w:rsidR="00992FE8" w:rsidRPr="00674260" w:rsidRDefault="00B74F2A">
            <w:pPr>
              <w:spacing w:line="219" w:lineRule="exact"/>
              <w:ind w:left="107"/>
              <w:rPr>
                <w:b/>
                <w:sz w:val="18"/>
                <w:lang w:val="en-US"/>
              </w:rPr>
            </w:pPr>
            <w:r w:rsidRPr="00674260">
              <w:rPr>
                <w:b/>
                <w:spacing w:val="-2"/>
                <w:sz w:val="18"/>
                <w:lang w:val="en-US" w:bidi="en-US"/>
              </w:rPr>
              <w:t>PROGRAMME</w:t>
            </w:r>
          </w:p>
        </w:tc>
        <w:tc>
          <w:tcPr>
            <w:tcW w:w="667" w:type="dxa"/>
            <w:shd w:val="clear" w:color="auto" w:fill="E7E6E6"/>
          </w:tcPr>
          <w:p w14:paraId="6926CFC4" w14:textId="77777777" w:rsidR="00992FE8" w:rsidRPr="00674260" w:rsidRDefault="00B74F2A">
            <w:pPr>
              <w:spacing w:line="219" w:lineRule="exact"/>
              <w:ind w:left="107"/>
              <w:rPr>
                <w:b/>
                <w:sz w:val="18"/>
                <w:lang w:val="en-US"/>
              </w:rPr>
            </w:pPr>
            <w:r w:rsidRPr="00674260">
              <w:rPr>
                <w:b/>
                <w:spacing w:val="-2"/>
                <w:sz w:val="18"/>
                <w:lang w:val="en-US" w:bidi="en-US"/>
              </w:rPr>
              <w:t>LEVEL</w:t>
            </w:r>
          </w:p>
        </w:tc>
        <w:tc>
          <w:tcPr>
            <w:tcW w:w="1781" w:type="dxa"/>
            <w:shd w:val="clear" w:color="auto" w:fill="E7E6E6"/>
          </w:tcPr>
          <w:p w14:paraId="10FD78A2" w14:textId="77777777" w:rsidR="00992FE8" w:rsidRPr="00674260" w:rsidRDefault="00B74F2A">
            <w:pPr>
              <w:spacing w:line="219" w:lineRule="exact"/>
              <w:ind w:left="108"/>
              <w:rPr>
                <w:b/>
                <w:sz w:val="18"/>
                <w:lang w:val="en-US"/>
              </w:rPr>
            </w:pPr>
            <w:r w:rsidRPr="00674260">
              <w:rPr>
                <w:b/>
                <w:spacing w:val="-5"/>
                <w:sz w:val="18"/>
                <w:lang w:val="en-US" w:bidi="en-US"/>
              </w:rPr>
              <w:t>ROOM</w:t>
            </w:r>
          </w:p>
          <w:p w14:paraId="67099DF0" w14:textId="77777777" w:rsidR="00992FE8" w:rsidRPr="00674260" w:rsidRDefault="00B74F2A">
            <w:pPr>
              <w:spacing w:before="32"/>
              <w:ind w:left="108"/>
              <w:rPr>
                <w:b/>
                <w:sz w:val="18"/>
                <w:lang w:val="en-US"/>
              </w:rPr>
            </w:pPr>
            <w:r w:rsidRPr="00674260">
              <w:rPr>
                <w:b/>
                <w:spacing w:val="-2"/>
                <w:sz w:val="18"/>
                <w:lang w:val="en-US" w:bidi="en-US"/>
              </w:rPr>
              <w:t>NAME</w:t>
            </w:r>
          </w:p>
        </w:tc>
        <w:tc>
          <w:tcPr>
            <w:tcW w:w="903" w:type="dxa"/>
            <w:shd w:val="clear" w:color="auto" w:fill="E7E6E6"/>
          </w:tcPr>
          <w:p w14:paraId="76FCFE24" w14:textId="77777777" w:rsidR="00992FE8" w:rsidRPr="00674260" w:rsidRDefault="00B74F2A">
            <w:pPr>
              <w:spacing w:line="219" w:lineRule="exact"/>
              <w:ind w:left="105"/>
              <w:rPr>
                <w:b/>
                <w:sz w:val="18"/>
                <w:lang w:val="en-US"/>
              </w:rPr>
            </w:pPr>
            <w:r w:rsidRPr="00674260">
              <w:rPr>
                <w:b/>
                <w:spacing w:val="-2"/>
                <w:sz w:val="18"/>
                <w:lang w:val="en-US" w:bidi="en-US"/>
              </w:rPr>
              <w:t>CAPACITY</w:t>
            </w:r>
          </w:p>
        </w:tc>
        <w:tc>
          <w:tcPr>
            <w:tcW w:w="3070" w:type="dxa"/>
            <w:shd w:val="clear" w:color="auto" w:fill="E7E6E6"/>
          </w:tcPr>
          <w:p w14:paraId="62AE91E1" w14:textId="77777777" w:rsidR="00992FE8" w:rsidRPr="00674260" w:rsidRDefault="00B74F2A">
            <w:pPr>
              <w:spacing w:line="219" w:lineRule="exact"/>
              <w:ind w:left="107"/>
              <w:rPr>
                <w:b/>
                <w:sz w:val="18"/>
                <w:lang w:val="en-US"/>
              </w:rPr>
            </w:pPr>
            <w:r w:rsidRPr="00674260">
              <w:rPr>
                <w:b/>
                <w:spacing w:val="-2"/>
                <w:sz w:val="18"/>
                <w:lang w:val="en-US" w:bidi="en-US"/>
              </w:rPr>
              <w:t>INDEX</w:t>
            </w:r>
          </w:p>
        </w:tc>
        <w:tc>
          <w:tcPr>
            <w:tcW w:w="1443" w:type="dxa"/>
            <w:shd w:val="clear" w:color="auto" w:fill="E7E6E6"/>
          </w:tcPr>
          <w:p w14:paraId="5E1F46AB" w14:textId="77777777" w:rsidR="00992FE8" w:rsidRPr="00674260" w:rsidRDefault="00B74F2A">
            <w:pPr>
              <w:spacing w:line="219" w:lineRule="exact"/>
              <w:ind w:left="104"/>
              <w:rPr>
                <w:b/>
                <w:sz w:val="18"/>
                <w:lang w:val="en-US"/>
              </w:rPr>
            </w:pPr>
            <w:r w:rsidRPr="00674260">
              <w:rPr>
                <w:b/>
                <w:spacing w:val="-4"/>
                <w:sz w:val="18"/>
                <w:lang w:val="en-US" w:bidi="en-US"/>
              </w:rPr>
              <w:t>BUILT</w:t>
            </w:r>
          </w:p>
          <w:p w14:paraId="70E6F778" w14:textId="77777777" w:rsidR="00992FE8" w:rsidRPr="00674260" w:rsidRDefault="00B74F2A">
            <w:pPr>
              <w:spacing w:before="32"/>
              <w:ind w:left="104"/>
              <w:rPr>
                <w:b/>
                <w:sz w:val="18"/>
                <w:lang w:val="en-US"/>
              </w:rPr>
            </w:pPr>
            <w:r w:rsidRPr="00674260">
              <w:rPr>
                <w:b/>
                <w:spacing w:val="-2"/>
                <w:sz w:val="18"/>
                <w:lang w:val="en-US" w:bidi="en-US"/>
              </w:rPr>
              <w:t>AREA</w:t>
            </w:r>
          </w:p>
        </w:tc>
      </w:tr>
      <w:tr w:rsidR="00552BCC" w14:paraId="5FB2C670" w14:textId="77777777">
        <w:trPr>
          <w:trHeight w:val="505"/>
        </w:trPr>
        <w:tc>
          <w:tcPr>
            <w:tcW w:w="1171" w:type="dxa"/>
            <w:shd w:val="clear" w:color="auto" w:fill="E7E6E6"/>
          </w:tcPr>
          <w:p w14:paraId="7DDAEA76" w14:textId="77777777" w:rsidR="00992FE8" w:rsidRPr="00674260" w:rsidRDefault="00B74F2A">
            <w:pPr>
              <w:spacing w:before="1"/>
              <w:ind w:left="107"/>
              <w:rPr>
                <w:b/>
                <w:sz w:val="18"/>
                <w:lang w:val="en-US"/>
              </w:rPr>
            </w:pPr>
            <w:r w:rsidRPr="00674260">
              <w:rPr>
                <w:spacing w:val="-2"/>
                <w:sz w:val="18"/>
                <w:lang w:val="en-US" w:bidi="en-US"/>
              </w:rPr>
              <w:t>Indoor</w:t>
            </w:r>
          </w:p>
          <w:p w14:paraId="5261AD3F" w14:textId="77777777" w:rsidR="00992FE8" w:rsidRPr="00674260" w:rsidRDefault="00B74F2A">
            <w:pPr>
              <w:spacing w:before="32"/>
              <w:ind w:left="107"/>
              <w:rPr>
                <w:b/>
                <w:sz w:val="18"/>
                <w:lang w:val="en-US"/>
              </w:rPr>
            </w:pPr>
            <w:r w:rsidRPr="00674260">
              <w:rPr>
                <w:spacing w:val="-2"/>
                <w:sz w:val="18"/>
                <w:lang w:val="en-US" w:bidi="en-US"/>
              </w:rPr>
              <w:t>Areas</w:t>
            </w:r>
          </w:p>
        </w:tc>
        <w:tc>
          <w:tcPr>
            <w:tcW w:w="2448" w:type="dxa"/>
            <w:gridSpan w:val="2"/>
            <w:shd w:val="clear" w:color="auto" w:fill="E7E6E6"/>
          </w:tcPr>
          <w:p w14:paraId="084037CF" w14:textId="77777777" w:rsidR="00992FE8" w:rsidRPr="00674260" w:rsidRDefault="00992FE8">
            <w:pPr>
              <w:rPr>
                <w:rFonts w:ascii="Times New Roman"/>
                <w:sz w:val="18"/>
                <w:lang w:val="en-US"/>
              </w:rPr>
            </w:pPr>
          </w:p>
        </w:tc>
        <w:tc>
          <w:tcPr>
            <w:tcW w:w="903" w:type="dxa"/>
            <w:shd w:val="clear" w:color="auto" w:fill="E7E6E6"/>
          </w:tcPr>
          <w:p w14:paraId="22A9C596" w14:textId="77777777" w:rsidR="00992FE8" w:rsidRPr="00674260" w:rsidRDefault="00B74F2A">
            <w:pPr>
              <w:spacing w:before="1"/>
              <w:ind w:left="105"/>
              <w:rPr>
                <w:b/>
                <w:sz w:val="18"/>
                <w:lang w:val="en-US"/>
              </w:rPr>
            </w:pPr>
            <w:r w:rsidRPr="00674260">
              <w:rPr>
                <w:b/>
                <w:spacing w:val="-5"/>
                <w:sz w:val="18"/>
                <w:lang w:val="en-US" w:bidi="en-US"/>
              </w:rPr>
              <w:t>208</w:t>
            </w:r>
          </w:p>
        </w:tc>
        <w:tc>
          <w:tcPr>
            <w:tcW w:w="3070" w:type="dxa"/>
            <w:shd w:val="clear" w:color="auto" w:fill="E7E6E6"/>
          </w:tcPr>
          <w:p w14:paraId="660DC69C" w14:textId="77777777" w:rsidR="00992FE8" w:rsidRPr="00674260" w:rsidRDefault="00992FE8">
            <w:pPr>
              <w:rPr>
                <w:rFonts w:ascii="Times New Roman"/>
                <w:sz w:val="18"/>
                <w:lang w:val="en-US"/>
              </w:rPr>
            </w:pPr>
          </w:p>
        </w:tc>
        <w:tc>
          <w:tcPr>
            <w:tcW w:w="1443" w:type="dxa"/>
            <w:shd w:val="clear" w:color="auto" w:fill="E7E6E6"/>
          </w:tcPr>
          <w:p w14:paraId="39893493" w14:textId="77777777" w:rsidR="00992FE8" w:rsidRPr="00674260" w:rsidRDefault="00B74F2A">
            <w:pPr>
              <w:spacing w:before="1"/>
              <w:ind w:left="104"/>
              <w:rPr>
                <w:b/>
                <w:sz w:val="18"/>
                <w:lang w:val="en-US"/>
              </w:rPr>
            </w:pPr>
            <w:r w:rsidRPr="00674260">
              <w:rPr>
                <w:b/>
                <w:sz w:val="18"/>
                <w:lang w:val="en-US" w:bidi="en-US"/>
              </w:rPr>
              <w:t xml:space="preserve">2194.53 m2 </w:t>
            </w:r>
          </w:p>
        </w:tc>
      </w:tr>
      <w:tr w:rsidR="00552BCC" w14:paraId="0E417D2F" w14:textId="77777777">
        <w:trPr>
          <w:trHeight w:val="253"/>
        </w:trPr>
        <w:tc>
          <w:tcPr>
            <w:tcW w:w="1171" w:type="dxa"/>
            <w:vMerge w:val="restart"/>
          </w:tcPr>
          <w:p w14:paraId="6873AB20" w14:textId="77777777" w:rsidR="00992FE8" w:rsidRPr="00674260" w:rsidRDefault="00B74F2A">
            <w:pPr>
              <w:tabs>
                <w:tab w:val="left" w:pos="981"/>
              </w:tabs>
              <w:spacing w:line="278" w:lineRule="auto"/>
              <w:ind w:left="107" w:right="96"/>
              <w:rPr>
                <w:sz w:val="18"/>
                <w:lang w:val="en-US"/>
              </w:rPr>
            </w:pPr>
            <w:r w:rsidRPr="00674260">
              <w:rPr>
                <w:spacing w:val="-5"/>
                <w:sz w:val="18"/>
                <w:lang w:val="en-US" w:bidi="en-US"/>
              </w:rPr>
              <w:t>Administration</w:t>
            </w:r>
            <w:r w:rsidR="008D6E3D" w:rsidRPr="00674260">
              <w:rPr>
                <w:spacing w:val="-5"/>
                <w:sz w:val="18"/>
                <w:lang w:val="en-US" w:bidi="en-US"/>
              </w:rPr>
              <w:t xml:space="preserve"> </w:t>
            </w:r>
            <w:r w:rsidRPr="00674260">
              <w:rPr>
                <w:spacing w:val="-10"/>
                <w:sz w:val="18"/>
                <w:lang w:val="en-US" w:bidi="en-US"/>
              </w:rPr>
              <w:t>and</w:t>
            </w:r>
          </w:p>
          <w:p w14:paraId="3878CECE" w14:textId="77777777" w:rsidR="00992FE8" w:rsidRPr="00674260" w:rsidRDefault="00B74F2A">
            <w:pPr>
              <w:spacing w:line="276" w:lineRule="auto"/>
              <w:ind w:left="107"/>
              <w:rPr>
                <w:sz w:val="18"/>
                <w:lang w:val="en-US"/>
              </w:rPr>
            </w:pPr>
            <w:r w:rsidRPr="00674260">
              <w:rPr>
                <w:spacing w:val="-4"/>
                <w:sz w:val="18"/>
                <w:lang w:val="en-US" w:bidi="en-US"/>
              </w:rPr>
              <w:t>maintenance</w:t>
            </w:r>
          </w:p>
        </w:tc>
        <w:tc>
          <w:tcPr>
            <w:tcW w:w="667" w:type="dxa"/>
          </w:tcPr>
          <w:p w14:paraId="0DA2890F"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2F70BE38" w14:textId="77777777" w:rsidR="00992FE8" w:rsidRPr="00674260" w:rsidRDefault="00B74F2A">
            <w:pPr>
              <w:spacing w:line="219" w:lineRule="exact"/>
              <w:ind w:left="108"/>
              <w:rPr>
                <w:sz w:val="18"/>
                <w:lang w:val="en-US"/>
              </w:rPr>
            </w:pPr>
            <w:r w:rsidRPr="00674260">
              <w:rPr>
                <w:spacing w:val="-2"/>
                <w:sz w:val="18"/>
                <w:lang w:val="en-US" w:bidi="en-US"/>
              </w:rPr>
              <w:t>Control</w:t>
            </w:r>
            <w:r w:rsidRPr="00674260">
              <w:rPr>
                <w:sz w:val="18"/>
                <w:lang w:val="en-US" w:bidi="en-US"/>
              </w:rPr>
              <w:t xml:space="preserve"> Room</w:t>
            </w:r>
          </w:p>
        </w:tc>
        <w:tc>
          <w:tcPr>
            <w:tcW w:w="903" w:type="dxa"/>
          </w:tcPr>
          <w:p w14:paraId="133E45E9" w14:textId="77777777" w:rsidR="00992FE8" w:rsidRPr="00674260" w:rsidRDefault="00B74F2A">
            <w:pPr>
              <w:spacing w:line="219" w:lineRule="exact"/>
              <w:ind w:left="105"/>
              <w:rPr>
                <w:sz w:val="18"/>
                <w:lang w:val="en-US"/>
              </w:rPr>
            </w:pPr>
            <w:r w:rsidRPr="00674260">
              <w:rPr>
                <w:spacing w:val="-10"/>
                <w:sz w:val="18"/>
                <w:lang w:val="en-US" w:bidi="en-US"/>
              </w:rPr>
              <w:t>4</w:t>
            </w:r>
          </w:p>
        </w:tc>
        <w:tc>
          <w:tcPr>
            <w:tcW w:w="3070" w:type="dxa"/>
          </w:tcPr>
          <w:p w14:paraId="570CADC5"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443" w:type="dxa"/>
          </w:tcPr>
          <w:p w14:paraId="1C734C44" w14:textId="77777777" w:rsidR="00992FE8" w:rsidRPr="00674260" w:rsidRDefault="00B74F2A">
            <w:pPr>
              <w:spacing w:line="219" w:lineRule="exact"/>
              <w:ind w:left="104"/>
              <w:rPr>
                <w:sz w:val="18"/>
                <w:lang w:val="en-US"/>
              </w:rPr>
            </w:pPr>
            <w:r w:rsidRPr="00674260">
              <w:rPr>
                <w:sz w:val="18"/>
                <w:lang w:val="en-US" w:bidi="en-US"/>
              </w:rPr>
              <w:t xml:space="preserve">17.26 </w:t>
            </w:r>
            <w:r w:rsidRPr="00674260">
              <w:rPr>
                <w:spacing w:val="-5"/>
                <w:sz w:val="18"/>
                <w:lang w:val="en-US" w:bidi="en-US"/>
              </w:rPr>
              <w:t>m2</w:t>
            </w:r>
          </w:p>
        </w:tc>
      </w:tr>
      <w:tr w:rsidR="00552BCC" w14:paraId="79C0E4FD" w14:textId="77777777">
        <w:trPr>
          <w:trHeight w:val="503"/>
        </w:trPr>
        <w:tc>
          <w:tcPr>
            <w:tcW w:w="1171" w:type="dxa"/>
            <w:vMerge/>
            <w:tcBorders>
              <w:top w:val="nil"/>
            </w:tcBorders>
          </w:tcPr>
          <w:p w14:paraId="016C3B8F" w14:textId="77777777" w:rsidR="00992FE8" w:rsidRPr="00674260" w:rsidRDefault="00992FE8">
            <w:pPr>
              <w:rPr>
                <w:sz w:val="2"/>
                <w:szCs w:val="2"/>
                <w:lang w:val="en-US"/>
              </w:rPr>
            </w:pPr>
          </w:p>
        </w:tc>
        <w:tc>
          <w:tcPr>
            <w:tcW w:w="667" w:type="dxa"/>
          </w:tcPr>
          <w:p w14:paraId="30359B5E"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13962464" w14:textId="77777777" w:rsidR="00992FE8" w:rsidRPr="00674260" w:rsidRDefault="00B74F2A">
            <w:pPr>
              <w:spacing w:line="219" w:lineRule="exact"/>
              <w:ind w:left="108"/>
              <w:rPr>
                <w:sz w:val="18"/>
                <w:lang w:val="en-US"/>
              </w:rPr>
            </w:pPr>
            <w:r w:rsidRPr="00674260">
              <w:rPr>
                <w:spacing w:val="-2"/>
                <w:sz w:val="18"/>
                <w:lang w:val="en-US" w:bidi="en-US"/>
              </w:rPr>
              <w:t>Administrative</w:t>
            </w:r>
          </w:p>
          <w:p w14:paraId="01FEDB00" w14:textId="77777777" w:rsidR="00992FE8" w:rsidRPr="00674260" w:rsidRDefault="00B74F2A">
            <w:pPr>
              <w:spacing w:before="32"/>
              <w:ind w:left="108"/>
              <w:rPr>
                <w:sz w:val="18"/>
                <w:lang w:val="en-US"/>
              </w:rPr>
            </w:pPr>
            <w:r w:rsidRPr="00674260">
              <w:rPr>
                <w:spacing w:val="-2"/>
                <w:sz w:val="18"/>
                <w:lang w:val="en-US" w:bidi="en-US"/>
              </w:rPr>
              <w:t>Cafeteria</w:t>
            </w:r>
          </w:p>
        </w:tc>
        <w:tc>
          <w:tcPr>
            <w:tcW w:w="903" w:type="dxa"/>
          </w:tcPr>
          <w:p w14:paraId="29242F7C" w14:textId="77777777" w:rsidR="00992FE8" w:rsidRPr="00674260" w:rsidRDefault="00B74F2A">
            <w:pPr>
              <w:spacing w:line="219" w:lineRule="exact"/>
              <w:ind w:left="105"/>
              <w:rPr>
                <w:sz w:val="18"/>
                <w:lang w:val="en-US"/>
              </w:rPr>
            </w:pPr>
            <w:r w:rsidRPr="00674260">
              <w:rPr>
                <w:spacing w:val="-10"/>
                <w:sz w:val="18"/>
                <w:lang w:val="en-US" w:bidi="en-US"/>
              </w:rPr>
              <w:t>4</w:t>
            </w:r>
          </w:p>
        </w:tc>
        <w:tc>
          <w:tcPr>
            <w:tcW w:w="3070" w:type="dxa"/>
          </w:tcPr>
          <w:p w14:paraId="6C3E64C7"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443" w:type="dxa"/>
          </w:tcPr>
          <w:p w14:paraId="30AD0C62" w14:textId="77777777" w:rsidR="00992FE8" w:rsidRPr="00674260" w:rsidRDefault="00B74F2A">
            <w:pPr>
              <w:spacing w:line="219" w:lineRule="exact"/>
              <w:ind w:left="104"/>
              <w:rPr>
                <w:sz w:val="18"/>
                <w:lang w:val="en-US"/>
              </w:rPr>
            </w:pPr>
            <w:r w:rsidRPr="00674260">
              <w:rPr>
                <w:sz w:val="18"/>
                <w:lang w:val="en-US" w:bidi="en-US"/>
              </w:rPr>
              <w:t xml:space="preserve">11.32 </w:t>
            </w:r>
            <w:r w:rsidRPr="00674260">
              <w:rPr>
                <w:spacing w:val="-5"/>
                <w:sz w:val="18"/>
                <w:lang w:val="en-US" w:bidi="en-US"/>
              </w:rPr>
              <w:t>m2</w:t>
            </w:r>
          </w:p>
        </w:tc>
      </w:tr>
      <w:tr w:rsidR="00552BCC" w14:paraId="59BAB280" w14:textId="77777777">
        <w:trPr>
          <w:trHeight w:val="505"/>
        </w:trPr>
        <w:tc>
          <w:tcPr>
            <w:tcW w:w="1171" w:type="dxa"/>
            <w:vMerge/>
            <w:tcBorders>
              <w:top w:val="nil"/>
            </w:tcBorders>
          </w:tcPr>
          <w:p w14:paraId="781DB27F" w14:textId="77777777" w:rsidR="00992FE8" w:rsidRPr="00674260" w:rsidRDefault="00992FE8">
            <w:pPr>
              <w:rPr>
                <w:sz w:val="2"/>
                <w:szCs w:val="2"/>
                <w:lang w:val="en-US"/>
              </w:rPr>
            </w:pPr>
          </w:p>
        </w:tc>
        <w:tc>
          <w:tcPr>
            <w:tcW w:w="667" w:type="dxa"/>
          </w:tcPr>
          <w:p w14:paraId="2655A441"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3E8B1DAA" w14:textId="77777777" w:rsidR="00992FE8" w:rsidRPr="00674260" w:rsidRDefault="00B74F2A">
            <w:pPr>
              <w:spacing w:line="219" w:lineRule="exact"/>
              <w:ind w:left="108"/>
              <w:rPr>
                <w:sz w:val="18"/>
                <w:lang w:val="en-US"/>
              </w:rPr>
            </w:pPr>
            <w:r w:rsidRPr="00674260">
              <w:rPr>
                <w:spacing w:val="-2"/>
                <w:sz w:val="18"/>
                <w:lang w:val="en-US" w:bidi="en-US"/>
              </w:rPr>
              <w:t>Administration</w:t>
            </w:r>
          </w:p>
          <w:p w14:paraId="79FDEA9B" w14:textId="77777777" w:rsidR="00992FE8" w:rsidRPr="00674260" w:rsidRDefault="00B74F2A">
            <w:pPr>
              <w:spacing w:before="34"/>
              <w:ind w:left="108"/>
              <w:rPr>
                <w:sz w:val="18"/>
                <w:lang w:val="en-US"/>
              </w:rPr>
            </w:pPr>
            <w:r w:rsidRPr="00674260">
              <w:rPr>
                <w:spacing w:val="-2"/>
                <w:sz w:val="18"/>
                <w:lang w:val="en-US" w:bidi="en-US"/>
              </w:rPr>
              <w:t>Restrooms</w:t>
            </w:r>
          </w:p>
        </w:tc>
        <w:tc>
          <w:tcPr>
            <w:tcW w:w="903" w:type="dxa"/>
          </w:tcPr>
          <w:p w14:paraId="1D1E3313"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2A9A0FA2"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1</w:t>
            </w:r>
          </w:p>
        </w:tc>
        <w:tc>
          <w:tcPr>
            <w:tcW w:w="1443" w:type="dxa"/>
          </w:tcPr>
          <w:p w14:paraId="73568860" w14:textId="77777777" w:rsidR="00992FE8" w:rsidRPr="00674260" w:rsidRDefault="00B74F2A">
            <w:pPr>
              <w:spacing w:line="219" w:lineRule="exact"/>
              <w:ind w:left="104"/>
              <w:rPr>
                <w:sz w:val="18"/>
                <w:lang w:val="en-US"/>
              </w:rPr>
            </w:pPr>
            <w:r w:rsidRPr="00674260">
              <w:rPr>
                <w:sz w:val="18"/>
                <w:lang w:val="en-US" w:bidi="en-US"/>
              </w:rPr>
              <w:t xml:space="preserve">6.99 </w:t>
            </w:r>
            <w:r w:rsidRPr="00674260">
              <w:rPr>
                <w:spacing w:val="-5"/>
                <w:sz w:val="18"/>
                <w:lang w:val="en-US" w:bidi="en-US"/>
              </w:rPr>
              <w:t>m2</w:t>
            </w:r>
          </w:p>
        </w:tc>
      </w:tr>
      <w:tr w:rsidR="00552BCC" w14:paraId="67ED3392" w14:textId="77777777">
        <w:trPr>
          <w:trHeight w:val="251"/>
        </w:trPr>
        <w:tc>
          <w:tcPr>
            <w:tcW w:w="1171" w:type="dxa"/>
            <w:vMerge/>
            <w:tcBorders>
              <w:top w:val="nil"/>
            </w:tcBorders>
          </w:tcPr>
          <w:p w14:paraId="6A5EBA6E" w14:textId="77777777" w:rsidR="00992FE8" w:rsidRPr="00674260" w:rsidRDefault="00992FE8">
            <w:pPr>
              <w:rPr>
                <w:sz w:val="2"/>
                <w:szCs w:val="2"/>
                <w:lang w:val="en-US"/>
              </w:rPr>
            </w:pPr>
          </w:p>
        </w:tc>
        <w:tc>
          <w:tcPr>
            <w:tcW w:w="667" w:type="dxa"/>
          </w:tcPr>
          <w:p w14:paraId="4F22F74F"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0B767A61" w14:textId="77777777" w:rsidR="00992FE8" w:rsidRPr="00674260" w:rsidRDefault="00B74F2A">
            <w:pPr>
              <w:spacing w:line="219" w:lineRule="exact"/>
              <w:ind w:left="108"/>
              <w:rPr>
                <w:sz w:val="18"/>
                <w:lang w:val="en-US"/>
              </w:rPr>
            </w:pPr>
            <w:r w:rsidRPr="00674260">
              <w:rPr>
                <w:spacing w:val="-2"/>
                <w:sz w:val="18"/>
                <w:lang w:val="en-US" w:bidi="en-US"/>
              </w:rPr>
              <w:t>Waste</w:t>
            </w:r>
            <w:r w:rsidRPr="00674260">
              <w:rPr>
                <w:sz w:val="18"/>
                <w:lang w:val="en-US" w:bidi="en-US"/>
              </w:rPr>
              <w:t xml:space="preserve"> Storage</w:t>
            </w:r>
          </w:p>
        </w:tc>
        <w:tc>
          <w:tcPr>
            <w:tcW w:w="903" w:type="dxa"/>
          </w:tcPr>
          <w:p w14:paraId="5B418532"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7B9FC493" w14:textId="77777777" w:rsidR="00992FE8" w:rsidRPr="00674260" w:rsidRDefault="00B74F2A">
            <w:pPr>
              <w:spacing w:line="219" w:lineRule="exact"/>
              <w:ind w:left="1960"/>
              <w:rPr>
                <w:sz w:val="18"/>
                <w:lang w:val="en-US"/>
              </w:rPr>
            </w:pPr>
            <w:r w:rsidRPr="00674260">
              <w:rPr>
                <w:spacing w:val="-10"/>
                <w:sz w:val="18"/>
                <w:lang w:val="en-US" w:bidi="en-US"/>
              </w:rPr>
              <w:t>*</w:t>
            </w:r>
          </w:p>
        </w:tc>
        <w:tc>
          <w:tcPr>
            <w:tcW w:w="1443" w:type="dxa"/>
          </w:tcPr>
          <w:p w14:paraId="3B452D72" w14:textId="77777777" w:rsidR="00992FE8" w:rsidRPr="00674260" w:rsidRDefault="00B74F2A">
            <w:pPr>
              <w:spacing w:line="219" w:lineRule="exact"/>
              <w:ind w:left="104"/>
              <w:rPr>
                <w:sz w:val="18"/>
                <w:lang w:val="en-US"/>
              </w:rPr>
            </w:pPr>
            <w:r w:rsidRPr="00674260">
              <w:rPr>
                <w:sz w:val="18"/>
                <w:lang w:val="en-US" w:bidi="en-US"/>
              </w:rPr>
              <w:t xml:space="preserve">10.07 </w:t>
            </w:r>
            <w:r w:rsidRPr="00674260">
              <w:rPr>
                <w:spacing w:val="-5"/>
                <w:sz w:val="18"/>
                <w:lang w:val="en-US" w:bidi="en-US"/>
              </w:rPr>
              <w:t>m2</w:t>
            </w:r>
          </w:p>
        </w:tc>
      </w:tr>
      <w:tr w:rsidR="00552BCC" w14:paraId="364CBAF6" w14:textId="77777777">
        <w:trPr>
          <w:trHeight w:val="253"/>
        </w:trPr>
        <w:tc>
          <w:tcPr>
            <w:tcW w:w="1171" w:type="dxa"/>
            <w:vMerge w:val="restart"/>
          </w:tcPr>
          <w:p w14:paraId="11E05AFB" w14:textId="77777777" w:rsidR="00992FE8" w:rsidRPr="00674260" w:rsidRDefault="00B74F2A">
            <w:pPr>
              <w:spacing w:before="1"/>
              <w:ind w:left="107"/>
              <w:rPr>
                <w:sz w:val="18"/>
                <w:lang w:val="en-US"/>
              </w:rPr>
            </w:pPr>
            <w:r w:rsidRPr="00674260">
              <w:rPr>
                <w:spacing w:val="-2"/>
                <w:sz w:val="18"/>
                <w:lang w:val="en-US" w:bidi="en-US"/>
              </w:rPr>
              <w:t>Services</w:t>
            </w:r>
          </w:p>
        </w:tc>
        <w:tc>
          <w:tcPr>
            <w:tcW w:w="667" w:type="dxa"/>
          </w:tcPr>
          <w:p w14:paraId="670F1B15" w14:textId="77777777" w:rsidR="00992FE8" w:rsidRPr="00674260" w:rsidRDefault="00B74F2A">
            <w:pPr>
              <w:spacing w:before="1"/>
              <w:ind w:left="107"/>
              <w:rPr>
                <w:sz w:val="18"/>
                <w:lang w:val="en-US"/>
              </w:rPr>
            </w:pPr>
            <w:r w:rsidRPr="00674260">
              <w:rPr>
                <w:spacing w:val="-4"/>
                <w:sz w:val="18"/>
                <w:lang w:val="en-US" w:bidi="en-US"/>
              </w:rPr>
              <w:t>0.00</w:t>
            </w:r>
          </w:p>
        </w:tc>
        <w:tc>
          <w:tcPr>
            <w:tcW w:w="1781" w:type="dxa"/>
          </w:tcPr>
          <w:p w14:paraId="498EF4E8" w14:textId="77777777" w:rsidR="00992FE8" w:rsidRPr="00674260" w:rsidRDefault="00B74F2A">
            <w:pPr>
              <w:spacing w:before="1"/>
              <w:ind w:left="108"/>
              <w:rPr>
                <w:sz w:val="18"/>
                <w:lang w:val="en-US"/>
              </w:rPr>
            </w:pPr>
            <w:r w:rsidRPr="00674260">
              <w:rPr>
                <w:spacing w:val="-2"/>
                <w:sz w:val="18"/>
                <w:lang w:val="en-US" w:bidi="en-US"/>
              </w:rPr>
              <w:t>Dispensary</w:t>
            </w:r>
          </w:p>
        </w:tc>
        <w:tc>
          <w:tcPr>
            <w:tcW w:w="903" w:type="dxa"/>
          </w:tcPr>
          <w:p w14:paraId="0C5640ED" w14:textId="77777777" w:rsidR="00992FE8" w:rsidRPr="00674260" w:rsidRDefault="00B74F2A">
            <w:pPr>
              <w:spacing w:before="1"/>
              <w:ind w:left="105"/>
              <w:rPr>
                <w:sz w:val="18"/>
                <w:lang w:val="en-US"/>
              </w:rPr>
            </w:pPr>
            <w:r w:rsidRPr="00674260">
              <w:rPr>
                <w:spacing w:val="-10"/>
                <w:sz w:val="18"/>
                <w:lang w:val="en-US" w:bidi="en-US"/>
              </w:rPr>
              <w:t>3</w:t>
            </w:r>
          </w:p>
        </w:tc>
        <w:tc>
          <w:tcPr>
            <w:tcW w:w="3070" w:type="dxa"/>
          </w:tcPr>
          <w:p w14:paraId="64057300" w14:textId="77777777" w:rsidR="00992FE8" w:rsidRPr="00674260" w:rsidRDefault="00B74F2A">
            <w:pPr>
              <w:tabs>
                <w:tab w:val="left" w:pos="1050"/>
              </w:tabs>
              <w:spacing w:before="1"/>
              <w:ind w:left="107"/>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443" w:type="dxa"/>
          </w:tcPr>
          <w:p w14:paraId="4019BBF7" w14:textId="77777777" w:rsidR="00992FE8" w:rsidRPr="00674260" w:rsidRDefault="00B74F2A">
            <w:pPr>
              <w:spacing w:before="1"/>
              <w:ind w:left="104"/>
              <w:rPr>
                <w:sz w:val="18"/>
                <w:lang w:val="en-US"/>
              </w:rPr>
            </w:pPr>
            <w:r w:rsidRPr="00674260">
              <w:rPr>
                <w:sz w:val="18"/>
                <w:lang w:val="en-US" w:bidi="en-US"/>
              </w:rPr>
              <w:t xml:space="preserve">10.10 </w:t>
            </w:r>
            <w:r w:rsidRPr="00674260">
              <w:rPr>
                <w:spacing w:val="-5"/>
                <w:sz w:val="18"/>
                <w:lang w:val="en-US" w:bidi="en-US"/>
              </w:rPr>
              <w:t>m2</w:t>
            </w:r>
          </w:p>
        </w:tc>
      </w:tr>
      <w:tr w:rsidR="00552BCC" w14:paraId="570E8146" w14:textId="77777777">
        <w:trPr>
          <w:trHeight w:val="505"/>
        </w:trPr>
        <w:tc>
          <w:tcPr>
            <w:tcW w:w="1171" w:type="dxa"/>
            <w:vMerge/>
            <w:tcBorders>
              <w:top w:val="nil"/>
            </w:tcBorders>
          </w:tcPr>
          <w:p w14:paraId="38AD4D1A" w14:textId="77777777" w:rsidR="00992FE8" w:rsidRPr="00674260" w:rsidRDefault="00992FE8">
            <w:pPr>
              <w:rPr>
                <w:sz w:val="2"/>
                <w:szCs w:val="2"/>
                <w:lang w:val="en-US"/>
              </w:rPr>
            </w:pPr>
          </w:p>
        </w:tc>
        <w:tc>
          <w:tcPr>
            <w:tcW w:w="667" w:type="dxa"/>
          </w:tcPr>
          <w:p w14:paraId="6B73C133"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52C7AACD" w14:textId="77777777" w:rsidR="00992FE8" w:rsidRPr="00674260" w:rsidRDefault="00B74F2A">
            <w:pPr>
              <w:spacing w:line="219" w:lineRule="exact"/>
              <w:ind w:left="108"/>
              <w:rPr>
                <w:sz w:val="18"/>
                <w:lang w:val="en-US"/>
              </w:rPr>
            </w:pPr>
            <w:r w:rsidRPr="00674260">
              <w:rPr>
                <w:spacing w:val="-2"/>
                <w:sz w:val="18"/>
                <w:lang w:val="en-US" w:bidi="en-US"/>
              </w:rPr>
              <w:t>Men's</w:t>
            </w:r>
          </w:p>
          <w:p w14:paraId="50F05C41" w14:textId="77777777" w:rsidR="00992FE8" w:rsidRPr="00674260" w:rsidRDefault="00B74F2A">
            <w:pPr>
              <w:spacing w:before="32"/>
              <w:ind w:left="108"/>
              <w:rPr>
                <w:sz w:val="18"/>
                <w:lang w:val="en-US"/>
              </w:rPr>
            </w:pPr>
            <w:r w:rsidRPr="00674260">
              <w:rPr>
                <w:spacing w:val="-2"/>
                <w:sz w:val="18"/>
                <w:lang w:val="en-US" w:bidi="en-US"/>
              </w:rPr>
              <w:t>Restrooms</w:t>
            </w:r>
          </w:p>
        </w:tc>
        <w:tc>
          <w:tcPr>
            <w:tcW w:w="903" w:type="dxa"/>
          </w:tcPr>
          <w:p w14:paraId="30100507"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719DA818"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443" w:type="dxa"/>
          </w:tcPr>
          <w:p w14:paraId="484696A8" w14:textId="77777777" w:rsidR="00992FE8" w:rsidRPr="00674260" w:rsidRDefault="00B74F2A">
            <w:pPr>
              <w:spacing w:line="219" w:lineRule="exact"/>
              <w:ind w:left="104"/>
              <w:rPr>
                <w:sz w:val="18"/>
                <w:lang w:val="en-US"/>
              </w:rPr>
            </w:pPr>
            <w:r w:rsidRPr="00674260">
              <w:rPr>
                <w:sz w:val="18"/>
                <w:lang w:val="en-US" w:bidi="en-US"/>
              </w:rPr>
              <w:t xml:space="preserve">19.04 </w:t>
            </w:r>
            <w:r w:rsidRPr="00674260">
              <w:rPr>
                <w:spacing w:val="-5"/>
                <w:sz w:val="18"/>
                <w:lang w:val="en-US" w:bidi="en-US"/>
              </w:rPr>
              <w:t>m2</w:t>
            </w:r>
          </w:p>
        </w:tc>
      </w:tr>
      <w:tr w:rsidR="00552BCC" w14:paraId="0F674640" w14:textId="77777777">
        <w:trPr>
          <w:trHeight w:val="503"/>
        </w:trPr>
        <w:tc>
          <w:tcPr>
            <w:tcW w:w="1171" w:type="dxa"/>
            <w:vMerge/>
            <w:tcBorders>
              <w:top w:val="nil"/>
            </w:tcBorders>
          </w:tcPr>
          <w:p w14:paraId="628236E4" w14:textId="77777777" w:rsidR="00992FE8" w:rsidRPr="00674260" w:rsidRDefault="00992FE8">
            <w:pPr>
              <w:rPr>
                <w:sz w:val="2"/>
                <w:szCs w:val="2"/>
                <w:lang w:val="en-US"/>
              </w:rPr>
            </w:pPr>
          </w:p>
        </w:tc>
        <w:tc>
          <w:tcPr>
            <w:tcW w:w="667" w:type="dxa"/>
          </w:tcPr>
          <w:p w14:paraId="3880A836"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3AC20239" w14:textId="77777777" w:rsidR="00992FE8" w:rsidRPr="00674260" w:rsidRDefault="00B74F2A">
            <w:pPr>
              <w:spacing w:line="219" w:lineRule="exact"/>
              <w:ind w:left="108"/>
              <w:rPr>
                <w:sz w:val="18"/>
                <w:lang w:val="en-US"/>
              </w:rPr>
            </w:pPr>
            <w:r w:rsidRPr="00674260">
              <w:rPr>
                <w:spacing w:val="-2"/>
                <w:sz w:val="18"/>
                <w:lang w:val="en-US" w:bidi="en-US"/>
              </w:rPr>
              <w:t>Women’s</w:t>
            </w:r>
          </w:p>
          <w:p w14:paraId="3FDC200C" w14:textId="77777777" w:rsidR="00992FE8" w:rsidRPr="00674260" w:rsidRDefault="00B74F2A">
            <w:pPr>
              <w:spacing w:before="32"/>
              <w:ind w:left="108"/>
              <w:rPr>
                <w:sz w:val="18"/>
                <w:lang w:val="en-US"/>
              </w:rPr>
            </w:pPr>
            <w:r w:rsidRPr="00674260">
              <w:rPr>
                <w:spacing w:val="-2"/>
                <w:sz w:val="18"/>
                <w:lang w:val="en-US" w:bidi="en-US"/>
              </w:rPr>
              <w:t>Restrooms</w:t>
            </w:r>
          </w:p>
        </w:tc>
        <w:tc>
          <w:tcPr>
            <w:tcW w:w="903" w:type="dxa"/>
          </w:tcPr>
          <w:p w14:paraId="7AC62FF1"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202A2A9C"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443" w:type="dxa"/>
          </w:tcPr>
          <w:p w14:paraId="0CB17878" w14:textId="77777777" w:rsidR="00992FE8" w:rsidRPr="00674260" w:rsidRDefault="00B74F2A">
            <w:pPr>
              <w:spacing w:line="219" w:lineRule="exact"/>
              <w:ind w:left="104"/>
              <w:rPr>
                <w:sz w:val="18"/>
                <w:lang w:val="en-US"/>
              </w:rPr>
            </w:pPr>
            <w:r w:rsidRPr="00674260">
              <w:rPr>
                <w:sz w:val="18"/>
                <w:lang w:val="en-US" w:bidi="en-US"/>
              </w:rPr>
              <w:t xml:space="preserve">14.63 </w:t>
            </w:r>
            <w:r w:rsidRPr="00674260">
              <w:rPr>
                <w:spacing w:val="-5"/>
                <w:sz w:val="18"/>
                <w:lang w:val="en-US" w:bidi="en-US"/>
              </w:rPr>
              <w:t>m2</w:t>
            </w:r>
          </w:p>
        </w:tc>
      </w:tr>
      <w:tr w:rsidR="00552BCC" w14:paraId="2DAB21BB" w14:textId="77777777">
        <w:trPr>
          <w:trHeight w:val="253"/>
        </w:trPr>
        <w:tc>
          <w:tcPr>
            <w:tcW w:w="1171" w:type="dxa"/>
            <w:vMerge/>
            <w:tcBorders>
              <w:top w:val="nil"/>
            </w:tcBorders>
          </w:tcPr>
          <w:p w14:paraId="07FEB0A3" w14:textId="77777777" w:rsidR="00992FE8" w:rsidRPr="00674260" w:rsidRDefault="00992FE8">
            <w:pPr>
              <w:rPr>
                <w:sz w:val="2"/>
                <w:szCs w:val="2"/>
                <w:lang w:val="en-US"/>
              </w:rPr>
            </w:pPr>
          </w:p>
        </w:tc>
        <w:tc>
          <w:tcPr>
            <w:tcW w:w="667" w:type="dxa"/>
          </w:tcPr>
          <w:p w14:paraId="50CB1735" w14:textId="77777777" w:rsidR="00992FE8" w:rsidRPr="00674260" w:rsidRDefault="00B74F2A">
            <w:pPr>
              <w:spacing w:before="1"/>
              <w:ind w:left="107"/>
              <w:rPr>
                <w:sz w:val="18"/>
                <w:lang w:val="en-US"/>
              </w:rPr>
            </w:pPr>
            <w:r w:rsidRPr="00674260">
              <w:rPr>
                <w:spacing w:val="-4"/>
                <w:sz w:val="18"/>
                <w:lang w:val="en-US" w:bidi="en-US"/>
              </w:rPr>
              <w:t>0.00</w:t>
            </w:r>
          </w:p>
        </w:tc>
        <w:tc>
          <w:tcPr>
            <w:tcW w:w="1781" w:type="dxa"/>
          </w:tcPr>
          <w:p w14:paraId="1A463CB9" w14:textId="77777777" w:rsidR="00992FE8" w:rsidRPr="00674260" w:rsidRDefault="00B74F2A">
            <w:pPr>
              <w:spacing w:before="1"/>
              <w:ind w:left="108"/>
              <w:rPr>
                <w:sz w:val="18"/>
                <w:lang w:val="en-US"/>
              </w:rPr>
            </w:pPr>
            <w:r w:rsidRPr="00674260">
              <w:rPr>
                <w:spacing w:val="-2"/>
                <w:sz w:val="18"/>
                <w:lang w:val="en-US" w:bidi="en-US"/>
              </w:rPr>
              <w:t>Warehouse</w:t>
            </w:r>
          </w:p>
        </w:tc>
        <w:tc>
          <w:tcPr>
            <w:tcW w:w="903" w:type="dxa"/>
          </w:tcPr>
          <w:p w14:paraId="13945156" w14:textId="77777777" w:rsidR="00992FE8" w:rsidRPr="00674260" w:rsidRDefault="00B74F2A">
            <w:pPr>
              <w:spacing w:before="1"/>
              <w:ind w:left="105"/>
              <w:rPr>
                <w:sz w:val="18"/>
                <w:lang w:val="en-US"/>
              </w:rPr>
            </w:pPr>
            <w:r w:rsidRPr="00674260">
              <w:rPr>
                <w:spacing w:val="-10"/>
                <w:sz w:val="18"/>
                <w:lang w:val="en-US" w:bidi="en-US"/>
              </w:rPr>
              <w:t>-</w:t>
            </w:r>
          </w:p>
        </w:tc>
        <w:tc>
          <w:tcPr>
            <w:tcW w:w="3070" w:type="dxa"/>
          </w:tcPr>
          <w:p w14:paraId="3C0118B3" w14:textId="77777777" w:rsidR="00992FE8" w:rsidRPr="00674260" w:rsidRDefault="00B74F2A">
            <w:pPr>
              <w:spacing w:before="1"/>
              <w:ind w:left="352" w:right="89"/>
              <w:jc w:val="center"/>
              <w:rPr>
                <w:sz w:val="18"/>
                <w:lang w:val="en-US"/>
              </w:rPr>
            </w:pPr>
            <w:r w:rsidRPr="00674260">
              <w:rPr>
                <w:spacing w:val="-10"/>
                <w:sz w:val="18"/>
                <w:lang w:val="en-US" w:bidi="en-US"/>
              </w:rPr>
              <w:t>*</w:t>
            </w:r>
          </w:p>
        </w:tc>
        <w:tc>
          <w:tcPr>
            <w:tcW w:w="1443" w:type="dxa"/>
          </w:tcPr>
          <w:p w14:paraId="111D574F" w14:textId="77777777" w:rsidR="00992FE8" w:rsidRPr="00674260" w:rsidRDefault="00B74F2A">
            <w:pPr>
              <w:spacing w:before="1"/>
              <w:ind w:left="104"/>
              <w:rPr>
                <w:sz w:val="18"/>
                <w:lang w:val="en-US"/>
              </w:rPr>
            </w:pPr>
            <w:r w:rsidRPr="00674260">
              <w:rPr>
                <w:sz w:val="18"/>
                <w:lang w:val="en-US" w:bidi="en-US"/>
              </w:rPr>
              <w:t xml:space="preserve">3.02 </w:t>
            </w:r>
            <w:r w:rsidRPr="00674260">
              <w:rPr>
                <w:spacing w:val="-5"/>
                <w:sz w:val="18"/>
                <w:lang w:val="en-US" w:bidi="en-US"/>
              </w:rPr>
              <w:t>m2</w:t>
            </w:r>
          </w:p>
        </w:tc>
      </w:tr>
      <w:tr w:rsidR="00552BCC" w14:paraId="0CFEEA08" w14:textId="77777777">
        <w:trPr>
          <w:trHeight w:val="505"/>
        </w:trPr>
        <w:tc>
          <w:tcPr>
            <w:tcW w:w="1171" w:type="dxa"/>
            <w:vMerge/>
            <w:tcBorders>
              <w:top w:val="nil"/>
            </w:tcBorders>
          </w:tcPr>
          <w:p w14:paraId="1939C6F9" w14:textId="77777777" w:rsidR="00992FE8" w:rsidRPr="00674260" w:rsidRDefault="00992FE8">
            <w:pPr>
              <w:rPr>
                <w:sz w:val="2"/>
                <w:szCs w:val="2"/>
                <w:lang w:val="en-US"/>
              </w:rPr>
            </w:pPr>
          </w:p>
        </w:tc>
        <w:tc>
          <w:tcPr>
            <w:tcW w:w="667" w:type="dxa"/>
          </w:tcPr>
          <w:p w14:paraId="5892EF3C"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17F0B428" w14:textId="77777777" w:rsidR="00992FE8" w:rsidRPr="00674260" w:rsidRDefault="00B74F2A">
            <w:pPr>
              <w:spacing w:line="219" w:lineRule="exact"/>
              <w:ind w:left="108"/>
              <w:rPr>
                <w:sz w:val="18"/>
                <w:lang w:val="en-US"/>
              </w:rPr>
            </w:pPr>
            <w:r w:rsidRPr="00674260">
              <w:rPr>
                <w:spacing w:val="-2"/>
                <w:sz w:val="18"/>
                <w:lang w:val="en-US" w:bidi="en-US"/>
              </w:rPr>
              <w:t>Accessible</w:t>
            </w:r>
          </w:p>
          <w:p w14:paraId="083C1077" w14:textId="77777777" w:rsidR="00992FE8" w:rsidRPr="00674260" w:rsidRDefault="00B74F2A">
            <w:pPr>
              <w:spacing w:before="32"/>
              <w:ind w:left="108"/>
              <w:rPr>
                <w:sz w:val="18"/>
                <w:lang w:val="en-US"/>
              </w:rPr>
            </w:pPr>
            <w:r w:rsidRPr="00674260">
              <w:rPr>
                <w:spacing w:val="-2"/>
                <w:sz w:val="18"/>
                <w:lang w:val="en-US" w:bidi="en-US"/>
              </w:rPr>
              <w:t>Restrooms</w:t>
            </w:r>
          </w:p>
        </w:tc>
        <w:tc>
          <w:tcPr>
            <w:tcW w:w="903" w:type="dxa"/>
          </w:tcPr>
          <w:p w14:paraId="035065F9"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3E64B289"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3</w:t>
            </w:r>
          </w:p>
        </w:tc>
        <w:tc>
          <w:tcPr>
            <w:tcW w:w="1443" w:type="dxa"/>
          </w:tcPr>
          <w:p w14:paraId="38220AA3" w14:textId="77777777" w:rsidR="00992FE8" w:rsidRPr="00674260" w:rsidRDefault="00B74F2A">
            <w:pPr>
              <w:spacing w:line="219" w:lineRule="exact"/>
              <w:ind w:left="104"/>
              <w:rPr>
                <w:sz w:val="18"/>
                <w:lang w:val="en-US"/>
              </w:rPr>
            </w:pPr>
            <w:r w:rsidRPr="00674260">
              <w:rPr>
                <w:sz w:val="18"/>
                <w:lang w:val="en-US" w:bidi="en-US"/>
              </w:rPr>
              <w:t xml:space="preserve">4.80 </w:t>
            </w:r>
            <w:r w:rsidRPr="00674260">
              <w:rPr>
                <w:spacing w:val="-5"/>
                <w:sz w:val="18"/>
                <w:lang w:val="en-US" w:bidi="en-US"/>
              </w:rPr>
              <w:t>m2</w:t>
            </w:r>
          </w:p>
        </w:tc>
      </w:tr>
      <w:tr w:rsidR="00552BCC" w14:paraId="2CDCB5C2" w14:textId="77777777">
        <w:trPr>
          <w:trHeight w:val="251"/>
        </w:trPr>
        <w:tc>
          <w:tcPr>
            <w:tcW w:w="1171" w:type="dxa"/>
            <w:vMerge w:val="restart"/>
          </w:tcPr>
          <w:p w14:paraId="2A64EE14" w14:textId="77777777" w:rsidR="00992FE8" w:rsidRPr="00674260" w:rsidRDefault="00B74F2A">
            <w:pPr>
              <w:tabs>
                <w:tab w:val="left" w:pos="878"/>
              </w:tabs>
              <w:spacing w:line="276" w:lineRule="auto"/>
              <w:ind w:left="107" w:right="97"/>
              <w:rPr>
                <w:sz w:val="18"/>
                <w:lang w:val="en-US"/>
              </w:rPr>
            </w:pPr>
            <w:r w:rsidRPr="00674260">
              <w:rPr>
                <w:spacing w:val="-4"/>
                <w:sz w:val="18"/>
                <w:lang w:val="en-US" w:bidi="en-US"/>
              </w:rPr>
              <w:t>Machine</w:t>
            </w:r>
            <w:r w:rsidR="008D6E3D" w:rsidRPr="00674260">
              <w:rPr>
                <w:spacing w:val="-4"/>
                <w:sz w:val="18"/>
                <w:lang w:val="en-US" w:bidi="en-US"/>
              </w:rPr>
              <w:t xml:space="preserve"> </w:t>
            </w:r>
            <w:r w:rsidRPr="00674260">
              <w:rPr>
                <w:spacing w:val="-6"/>
                <w:sz w:val="18"/>
                <w:lang w:val="en-US" w:bidi="en-US"/>
              </w:rPr>
              <w:t>Area</w:t>
            </w:r>
          </w:p>
        </w:tc>
        <w:tc>
          <w:tcPr>
            <w:tcW w:w="667" w:type="dxa"/>
          </w:tcPr>
          <w:p w14:paraId="7D0E3F71"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3.00</w:t>
            </w:r>
          </w:p>
        </w:tc>
        <w:tc>
          <w:tcPr>
            <w:tcW w:w="1781" w:type="dxa"/>
          </w:tcPr>
          <w:p w14:paraId="26A4CB83" w14:textId="77777777" w:rsidR="00992FE8" w:rsidRPr="00674260" w:rsidRDefault="00B74F2A">
            <w:pPr>
              <w:spacing w:line="219" w:lineRule="exact"/>
              <w:ind w:left="108"/>
              <w:rPr>
                <w:sz w:val="18"/>
                <w:lang w:val="en-US"/>
              </w:rPr>
            </w:pPr>
            <w:r w:rsidRPr="00674260">
              <w:rPr>
                <w:spacing w:val="-2"/>
                <w:sz w:val="18"/>
                <w:lang w:val="en-US" w:bidi="en-US"/>
              </w:rPr>
              <w:t>Maintenance</w:t>
            </w:r>
          </w:p>
        </w:tc>
        <w:tc>
          <w:tcPr>
            <w:tcW w:w="903" w:type="dxa"/>
          </w:tcPr>
          <w:p w14:paraId="1B202500"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3B38449F"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78AD5682" w14:textId="77777777" w:rsidR="00992FE8" w:rsidRPr="00674260" w:rsidRDefault="00B74F2A">
            <w:pPr>
              <w:spacing w:line="219" w:lineRule="exact"/>
              <w:ind w:left="104"/>
              <w:rPr>
                <w:sz w:val="18"/>
                <w:lang w:val="en-US"/>
              </w:rPr>
            </w:pPr>
            <w:r w:rsidRPr="00674260">
              <w:rPr>
                <w:sz w:val="18"/>
                <w:lang w:val="en-US" w:bidi="en-US"/>
              </w:rPr>
              <w:t xml:space="preserve">169.85 </w:t>
            </w:r>
            <w:r w:rsidRPr="00674260">
              <w:rPr>
                <w:spacing w:val="-5"/>
                <w:sz w:val="18"/>
                <w:lang w:val="en-US" w:bidi="en-US"/>
              </w:rPr>
              <w:t>m2</w:t>
            </w:r>
          </w:p>
        </w:tc>
      </w:tr>
      <w:tr w:rsidR="00552BCC" w14:paraId="126DBC82" w14:textId="77777777">
        <w:trPr>
          <w:trHeight w:val="251"/>
        </w:trPr>
        <w:tc>
          <w:tcPr>
            <w:tcW w:w="1171" w:type="dxa"/>
            <w:vMerge/>
            <w:tcBorders>
              <w:top w:val="nil"/>
            </w:tcBorders>
          </w:tcPr>
          <w:p w14:paraId="2A35A91F" w14:textId="77777777" w:rsidR="00992FE8" w:rsidRPr="00674260" w:rsidRDefault="00992FE8">
            <w:pPr>
              <w:rPr>
                <w:sz w:val="2"/>
                <w:szCs w:val="2"/>
                <w:lang w:val="en-US"/>
              </w:rPr>
            </w:pPr>
          </w:p>
        </w:tc>
        <w:tc>
          <w:tcPr>
            <w:tcW w:w="667" w:type="dxa"/>
          </w:tcPr>
          <w:p w14:paraId="67A5D556"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3.00</w:t>
            </w:r>
          </w:p>
        </w:tc>
        <w:tc>
          <w:tcPr>
            <w:tcW w:w="1781" w:type="dxa"/>
          </w:tcPr>
          <w:p w14:paraId="5FF64498" w14:textId="77777777" w:rsidR="00992FE8" w:rsidRPr="00674260" w:rsidRDefault="00B74F2A">
            <w:pPr>
              <w:spacing w:line="219" w:lineRule="exact"/>
              <w:ind w:left="108"/>
              <w:rPr>
                <w:sz w:val="18"/>
                <w:lang w:val="en-US"/>
              </w:rPr>
            </w:pPr>
            <w:r w:rsidRPr="00674260">
              <w:rPr>
                <w:spacing w:val="-2"/>
                <w:sz w:val="18"/>
                <w:lang w:val="en-US" w:bidi="en-US"/>
              </w:rPr>
              <w:t>Cable</w:t>
            </w:r>
            <w:r w:rsidRPr="00674260">
              <w:rPr>
                <w:sz w:val="18"/>
                <w:lang w:val="en-US" w:bidi="en-US"/>
              </w:rPr>
              <w:t xml:space="preserve"> Passage</w:t>
            </w:r>
          </w:p>
        </w:tc>
        <w:tc>
          <w:tcPr>
            <w:tcW w:w="903" w:type="dxa"/>
          </w:tcPr>
          <w:p w14:paraId="05B25AD5"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2653482A"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6404423B" w14:textId="77777777" w:rsidR="00992FE8" w:rsidRPr="00674260" w:rsidRDefault="00B74F2A">
            <w:pPr>
              <w:spacing w:line="219" w:lineRule="exact"/>
              <w:ind w:left="104"/>
              <w:rPr>
                <w:sz w:val="18"/>
                <w:lang w:val="en-US"/>
              </w:rPr>
            </w:pPr>
            <w:r w:rsidRPr="00674260">
              <w:rPr>
                <w:sz w:val="18"/>
                <w:lang w:val="en-US" w:bidi="en-US"/>
              </w:rPr>
              <w:t xml:space="preserve">52.33 </w:t>
            </w:r>
            <w:r w:rsidRPr="00674260">
              <w:rPr>
                <w:spacing w:val="-5"/>
                <w:sz w:val="18"/>
                <w:lang w:val="en-US" w:bidi="en-US"/>
              </w:rPr>
              <w:t>m2</w:t>
            </w:r>
          </w:p>
        </w:tc>
      </w:tr>
      <w:tr w:rsidR="00552BCC" w14:paraId="0477D0DF" w14:textId="77777777">
        <w:trPr>
          <w:trHeight w:val="253"/>
        </w:trPr>
        <w:tc>
          <w:tcPr>
            <w:tcW w:w="1171" w:type="dxa"/>
            <w:vMerge/>
            <w:tcBorders>
              <w:top w:val="nil"/>
            </w:tcBorders>
          </w:tcPr>
          <w:p w14:paraId="16E5905C" w14:textId="77777777" w:rsidR="00992FE8" w:rsidRPr="00674260" w:rsidRDefault="00992FE8">
            <w:pPr>
              <w:rPr>
                <w:sz w:val="2"/>
                <w:szCs w:val="2"/>
                <w:lang w:val="en-US"/>
              </w:rPr>
            </w:pPr>
          </w:p>
        </w:tc>
        <w:tc>
          <w:tcPr>
            <w:tcW w:w="667" w:type="dxa"/>
          </w:tcPr>
          <w:p w14:paraId="7FDFD7AF" w14:textId="77777777" w:rsidR="00992FE8" w:rsidRPr="00674260" w:rsidRDefault="00B74F2A">
            <w:pPr>
              <w:spacing w:before="1"/>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4962529A" w14:textId="77777777" w:rsidR="00992FE8" w:rsidRPr="00674260" w:rsidRDefault="00B74F2A">
            <w:pPr>
              <w:spacing w:before="1"/>
              <w:ind w:left="108"/>
              <w:rPr>
                <w:sz w:val="18"/>
                <w:lang w:val="en-US"/>
              </w:rPr>
            </w:pPr>
            <w:r w:rsidRPr="00674260">
              <w:rPr>
                <w:spacing w:val="-2"/>
                <w:sz w:val="18"/>
                <w:lang w:val="en-US" w:bidi="en-US"/>
              </w:rPr>
              <w:t>Connection</w:t>
            </w:r>
            <w:r w:rsidRPr="00674260">
              <w:rPr>
                <w:sz w:val="18"/>
                <w:lang w:val="en-US" w:bidi="en-US"/>
              </w:rPr>
              <w:t xml:space="preserve"> Corridor</w:t>
            </w:r>
          </w:p>
        </w:tc>
        <w:tc>
          <w:tcPr>
            <w:tcW w:w="903" w:type="dxa"/>
          </w:tcPr>
          <w:p w14:paraId="5C07CBDD" w14:textId="77777777" w:rsidR="00992FE8" w:rsidRPr="00674260" w:rsidRDefault="00B74F2A">
            <w:pPr>
              <w:spacing w:before="1"/>
              <w:ind w:left="105"/>
              <w:rPr>
                <w:sz w:val="18"/>
                <w:lang w:val="en-US"/>
              </w:rPr>
            </w:pPr>
            <w:r w:rsidRPr="00674260">
              <w:rPr>
                <w:spacing w:val="-10"/>
                <w:sz w:val="18"/>
                <w:lang w:val="en-US" w:bidi="en-US"/>
              </w:rPr>
              <w:t>-</w:t>
            </w:r>
          </w:p>
        </w:tc>
        <w:tc>
          <w:tcPr>
            <w:tcW w:w="3070" w:type="dxa"/>
          </w:tcPr>
          <w:p w14:paraId="3224C909" w14:textId="77777777" w:rsidR="00992FE8" w:rsidRPr="00674260" w:rsidRDefault="00B74F2A">
            <w:pPr>
              <w:spacing w:before="1"/>
              <w:ind w:left="352"/>
              <w:jc w:val="center"/>
              <w:rPr>
                <w:sz w:val="18"/>
                <w:lang w:val="en-US"/>
              </w:rPr>
            </w:pPr>
            <w:r w:rsidRPr="00674260">
              <w:rPr>
                <w:spacing w:val="-5"/>
                <w:sz w:val="18"/>
                <w:lang w:val="en-US" w:bidi="en-US"/>
              </w:rPr>
              <w:t>**</w:t>
            </w:r>
          </w:p>
        </w:tc>
        <w:tc>
          <w:tcPr>
            <w:tcW w:w="1443" w:type="dxa"/>
          </w:tcPr>
          <w:p w14:paraId="48411963" w14:textId="77777777" w:rsidR="00992FE8" w:rsidRPr="00674260" w:rsidRDefault="00B74F2A">
            <w:pPr>
              <w:spacing w:before="1"/>
              <w:ind w:left="104"/>
              <w:rPr>
                <w:sz w:val="18"/>
                <w:lang w:val="en-US"/>
              </w:rPr>
            </w:pPr>
            <w:r w:rsidRPr="00674260">
              <w:rPr>
                <w:sz w:val="18"/>
                <w:lang w:val="en-US" w:bidi="en-US"/>
              </w:rPr>
              <w:t xml:space="preserve">145.88 </w:t>
            </w:r>
            <w:r w:rsidRPr="00674260">
              <w:rPr>
                <w:spacing w:val="-5"/>
                <w:sz w:val="18"/>
                <w:lang w:val="en-US" w:bidi="en-US"/>
              </w:rPr>
              <w:t>m2</w:t>
            </w:r>
          </w:p>
        </w:tc>
      </w:tr>
      <w:tr w:rsidR="00552BCC" w14:paraId="38F03EE4" w14:textId="77777777">
        <w:trPr>
          <w:trHeight w:val="251"/>
        </w:trPr>
        <w:tc>
          <w:tcPr>
            <w:tcW w:w="1171" w:type="dxa"/>
            <w:vMerge/>
            <w:tcBorders>
              <w:top w:val="nil"/>
            </w:tcBorders>
          </w:tcPr>
          <w:p w14:paraId="0394AFB1" w14:textId="77777777" w:rsidR="00992FE8" w:rsidRPr="00674260" w:rsidRDefault="00992FE8">
            <w:pPr>
              <w:rPr>
                <w:sz w:val="2"/>
                <w:szCs w:val="2"/>
                <w:lang w:val="en-US"/>
              </w:rPr>
            </w:pPr>
          </w:p>
        </w:tc>
        <w:tc>
          <w:tcPr>
            <w:tcW w:w="667" w:type="dxa"/>
          </w:tcPr>
          <w:p w14:paraId="7A24C102"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6F0D7444" w14:textId="77777777" w:rsidR="00992FE8" w:rsidRPr="00674260" w:rsidRDefault="00B74F2A">
            <w:pPr>
              <w:spacing w:line="219" w:lineRule="exact"/>
              <w:ind w:left="108"/>
              <w:rPr>
                <w:sz w:val="18"/>
                <w:lang w:val="en-US"/>
              </w:rPr>
            </w:pPr>
            <w:r w:rsidRPr="00674260">
              <w:rPr>
                <w:spacing w:val="-2"/>
                <w:sz w:val="18"/>
                <w:lang w:val="en-US" w:bidi="en-US"/>
              </w:rPr>
              <w:t>Machine</w:t>
            </w:r>
            <w:r w:rsidRPr="00674260">
              <w:rPr>
                <w:sz w:val="18"/>
                <w:lang w:val="en-US" w:bidi="en-US"/>
              </w:rPr>
              <w:t xml:space="preserve"> Room</w:t>
            </w:r>
          </w:p>
        </w:tc>
        <w:tc>
          <w:tcPr>
            <w:tcW w:w="903" w:type="dxa"/>
          </w:tcPr>
          <w:p w14:paraId="72324F5C"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0F1B639A"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28C8C311" w14:textId="77777777" w:rsidR="00992FE8" w:rsidRPr="00674260" w:rsidRDefault="00B74F2A">
            <w:pPr>
              <w:spacing w:line="219" w:lineRule="exact"/>
              <w:ind w:left="104"/>
              <w:rPr>
                <w:sz w:val="18"/>
                <w:lang w:val="en-US"/>
              </w:rPr>
            </w:pPr>
            <w:r w:rsidRPr="00674260">
              <w:rPr>
                <w:sz w:val="18"/>
                <w:lang w:val="en-US" w:bidi="en-US"/>
              </w:rPr>
              <w:t xml:space="preserve">460.28 </w:t>
            </w:r>
            <w:r w:rsidRPr="00674260">
              <w:rPr>
                <w:spacing w:val="-5"/>
                <w:sz w:val="18"/>
                <w:lang w:val="en-US" w:bidi="en-US"/>
              </w:rPr>
              <w:t>m2</w:t>
            </w:r>
          </w:p>
        </w:tc>
      </w:tr>
      <w:tr w:rsidR="00552BCC" w14:paraId="0CD2B048" w14:textId="77777777">
        <w:trPr>
          <w:trHeight w:val="253"/>
        </w:trPr>
        <w:tc>
          <w:tcPr>
            <w:tcW w:w="1171" w:type="dxa"/>
            <w:vMerge/>
            <w:tcBorders>
              <w:top w:val="nil"/>
            </w:tcBorders>
          </w:tcPr>
          <w:p w14:paraId="73A970E4" w14:textId="77777777" w:rsidR="00992FE8" w:rsidRPr="00674260" w:rsidRDefault="00992FE8">
            <w:pPr>
              <w:rPr>
                <w:sz w:val="2"/>
                <w:szCs w:val="2"/>
                <w:lang w:val="en-US"/>
              </w:rPr>
            </w:pPr>
          </w:p>
        </w:tc>
        <w:tc>
          <w:tcPr>
            <w:tcW w:w="667" w:type="dxa"/>
          </w:tcPr>
          <w:p w14:paraId="465CC048" w14:textId="77777777" w:rsidR="00992FE8" w:rsidRPr="00674260" w:rsidRDefault="00B74F2A">
            <w:pPr>
              <w:spacing w:before="1"/>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6F4961E5" w14:textId="77777777" w:rsidR="00992FE8" w:rsidRPr="00674260" w:rsidRDefault="00B74F2A">
            <w:pPr>
              <w:spacing w:before="1"/>
              <w:ind w:left="108"/>
              <w:rPr>
                <w:sz w:val="18"/>
                <w:lang w:val="en-US"/>
              </w:rPr>
            </w:pPr>
            <w:r w:rsidRPr="00674260">
              <w:rPr>
                <w:spacing w:val="-2"/>
                <w:sz w:val="18"/>
                <w:lang w:val="en-US" w:bidi="en-US"/>
              </w:rPr>
              <w:t>Generator</w:t>
            </w:r>
            <w:r w:rsidRPr="00674260">
              <w:rPr>
                <w:sz w:val="18"/>
                <w:lang w:val="en-US" w:bidi="en-US"/>
              </w:rPr>
              <w:t xml:space="preserve"> Room</w:t>
            </w:r>
          </w:p>
        </w:tc>
        <w:tc>
          <w:tcPr>
            <w:tcW w:w="903" w:type="dxa"/>
          </w:tcPr>
          <w:p w14:paraId="6D3D82ED" w14:textId="77777777" w:rsidR="00992FE8" w:rsidRPr="00674260" w:rsidRDefault="00B74F2A">
            <w:pPr>
              <w:spacing w:before="1"/>
              <w:ind w:left="105"/>
              <w:rPr>
                <w:sz w:val="18"/>
                <w:lang w:val="en-US"/>
              </w:rPr>
            </w:pPr>
            <w:r w:rsidRPr="00674260">
              <w:rPr>
                <w:spacing w:val="-10"/>
                <w:sz w:val="18"/>
                <w:lang w:val="en-US" w:bidi="en-US"/>
              </w:rPr>
              <w:t>-</w:t>
            </w:r>
          </w:p>
        </w:tc>
        <w:tc>
          <w:tcPr>
            <w:tcW w:w="3070" w:type="dxa"/>
          </w:tcPr>
          <w:p w14:paraId="6BD4BE4C" w14:textId="77777777" w:rsidR="00992FE8" w:rsidRPr="00674260" w:rsidRDefault="00B74F2A">
            <w:pPr>
              <w:spacing w:before="1"/>
              <w:ind w:left="352"/>
              <w:jc w:val="center"/>
              <w:rPr>
                <w:sz w:val="18"/>
                <w:lang w:val="en-US"/>
              </w:rPr>
            </w:pPr>
            <w:r w:rsidRPr="00674260">
              <w:rPr>
                <w:spacing w:val="-5"/>
                <w:sz w:val="18"/>
                <w:lang w:val="en-US" w:bidi="en-US"/>
              </w:rPr>
              <w:t>**</w:t>
            </w:r>
          </w:p>
        </w:tc>
        <w:tc>
          <w:tcPr>
            <w:tcW w:w="1443" w:type="dxa"/>
          </w:tcPr>
          <w:p w14:paraId="5B9561B8" w14:textId="77777777" w:rsidR="00992FE8" w:rsidRPr="00674260" w:rsidRDefault="00B74F2A">
            <w:pPr>
              <w:spacing w:before="1"/>
              <w:ind w:left="104"/>
              <w:rPr>
                <w:sz w:val="18"/>
                <w:lang w:val="en-US"/>
              </w:rPr>
            </w:pPr>
            <w:r w:rsidRPr="00674260">
              <w:rPr>
                <w:sz w:val="18"/>
                <w:lang w:val="en-US" w:bidi="en-US"/>
              </w:rPr>
              <w:t xml:space="preserve">73.11 </w:t>
            </w:r>
            <w:r w:rsidRPr="00674260">
              <w:rPr>
                <w:spacing w:val="-5"/>
                <w:sz w:val="18"/>
                <w:lang w:val="en-US" w:bidi="en-US"/>
              </w:rPr>
              <w:t>m2</w:t>
            </w:r>
          </w:p>
        </w:tc>
      </w:tr>
      <w:tr w:rsidR="00552BCC" w14:paraId="15788AFF" w14:textId="77777777">
        <w:trPr>
          <w:trHeight w:val="505"/>
        </w:trPr>
        <w:tc>
          <w:tcPr>
            <w:tcW w:w="1171" w:type="dxa"/>
            <w:vMerge/>
            <w:tcBorders>
              <w:top w:val="nil"/>
            </w:tcBorders>
          </w:tcPr>
          <w:p w14:paraId="09C164DE" w14:textId="77777777" w:rsidR="00992FE8" w:rsidRPr="00674260" w:rsidRDefault="00992FE8">
            <w:pPr>
              <w:rPr>
                <w:sz w:val="2"/>
                <w:szCs w:val="2"/>
                <w:lang w:val="en-US"/>
              </w:rPr>
            </w:pPr>
          </w:p>
        </w:tc>
        <w:tc>
          <w:tcPr>
            <w:tcW w:w="667" w:type="dxa"/>
          </w:tcPr>
          <w:p w14:paraId="5B4760A7"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5C53D5DC" w14:textId="77777777" w:rsidR="00992FE8" w:rsidRPr="00674260" w:rsidRDefault="00B74F2A" w:rsidP="008D6E3D">
            <w:pPr>
              <w:tabs>
                <w:tab w:val="left" w:pos="698"/>
                <w:tab w:val="left" w:pos="1094"/>
              </w:tabs>
              <w:spacing w:line="219" w:lineRule="exact"/>
              <w:ind w:left="108"/>
              <w:rPr>
                <w:sz w:val="18"/>
                <w:lang w:val="en-US"/>
              </w:rPr>
            </w:pPr>
            <w:r w:rsidRPr="00674260">
              <w:rPr>
                <w:spacing w:val="-2"/>
                <w:sz w:val="18"/>
                <w:lang w:val="en-US" w:bidi="en-US"/>
              </w:rPr>
              <w:t>Electrical</w:t>
            </w:r>
            <w:r w:rsidRPr="00674260">
              <w:rPr>
                <w:spacing w:val="-2"/>
                <w:sz w:val="18"/>
                <w:lang w:val="en-US" w:bidi="en-US"/>
              </w:rPr>
              <w:tab/>
            </w:r>
            <w:r w:rsidRPr="00674260">
              <w:rPr>
                <w:spacing w:val="-5"/>
                <w:sz w:val="18"/>
                <w:lang w:val="en-US" w:bidi="en-US"/>
              </w:rPr>
              <w:t>Panel</w:t>
            </w:r>
            <w:r w:rsidR="008D6E3D" w:rsidRPr="00674260">
              <w:rPr>
                <w:spacing w:val="-5"/>
                <w:sz w:val="18"/>
                <w:lang w:val="en-US" w:bidi="en-US"/>
              </w:rPr>
              <w:t xml:space="preserve"> </w:t>
            </w:r>
            <w:r w:rsidRPr="00674260">
              <w:rPr>
                <w:spacing w:val="-2"/>
                <w:sz w:val="18"/>
                <w:lang w:val="en-US" w:bidi="en-US"/>
              </w:rPr>
              <w:t>Room</w:t>
            </w:r>
          </w:p>
        </w:tc>
        <w:tc>
          <w:tcPr>
            <w:tcW w:w="903" w:type="dxa"/>
          </w:tcPr>
          <w:p w14:paraId="1740480B"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18188FC9"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0150D7EF" w14:textId="77777777" w:rsidR="00992FE8" w:rsidRPr="00674260" w:rsidRDefault="00B74F2A">
            <w:pPr>
              <w:spacing w:line="219" w:lineRule="exact"/>
              <w:ind w:left="104"/>
              <w:rPr>
                <w:sz w:val="18"/>
                <w:lang w:val="en-US"/>
              </w:rPr>
            </w:pPr>
            <w:r w:rsidRPr="00674260">
              <w:rPr>
                <w:sz w:val="18"/>
                <w:lang w:val="en-US" w:bidi="en-US"/>
              </w:rPr>
              <w:t xml:space="preserve">20.84 </w:t>
            </w:r>
            <w:r w:rsidRPr="00674260">
              <w:rPr>
                <w:spacing w:val="-5"/>
                <w:sz w:val="18"/>
                <w:lang w:val="en-US" w:bidi="en-US"/>
              </w:rPr>
              <w:t>m2</w:t>
            </w:r>
          </w:p>
        </w:tc>
      </w:tr>
      <w:tr w:rsidR="00552BCC" w14:paraId="41E6A604" w14:textId="77777777">
        <w:trPr>
          <w:trHeight w:val="503"/>
        </w:trPr>
        <w:tc>
          <w:tcPr>
            <w:tcW w:w="1171" w:type="dxa"/>
            <w:vMerge/>
            <w:tcBorders>
              <w:top w:val="nil"/>
            </w:tcBorders>
          </w:tcPr>
          <w:p w14:paraId="4C7921B1" w14:textId="77777777" w:rsidR="00992FE8" w:rsidRPr="00674260" w:rsidRDefault="00992FE8">
            <w:pPr>
              <w:rPr>
                <w:sz w:val="2"/>
                <w:szCs w:val="2"/>
                <w:lang w:val="en-US"/>
              </w:rPr>
            </w:pPr>
          </w:p>
        </w:tc>
        <w:tc>
          <w:tcPr>
            <w:tcW w:w="667" w:type="dxa"/>
          </w:tcPr>
          <w:p w14:paraId="5E0E6C76"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6A63D543" w14:textId="77777777" w:rsidR="00992FE8" w:rsidRPr="00674260" w:rsidRDefault="00B74F2A" w:rsidP="008D6E3D">
            <w:pPr>
              <w:tabs>
                <w:tab w:val="left" w:pos="1490"/>
              </w:tabs>
              <w:spacing w:line="219" w:lineRule="exact"/>
              <w:ind w:left="108"/>
              <w:rPr>
                <w:sz w:val="18"/>
                <w:lang w:val="en-US"/>
              </w:rPr>
            </w:pPr>
            <w:r w:rsidRPr="00674260">
              <w:rPr>
                <w:spacing w:val="-2"/>
                <w:sz w:val="18"/>
                <w:lang w:val="en-US" w:bidi="en-US"/>
              </w:rPr>
              <w:t xml:space="preserve">Transformer </w:t>
            </w:r>
            <w:r w:rsidRPr="00674260">
              <w:rPr>
                <w:spacing w:val="-5"/>
                <w:sz w:val="18"/>
                <w:lang w:val="en-US" w:bidi="en-US"/>
              </w:rPr>
              <w:t>Room</w:t>
            </w:r>
          </w:p>
        </w:tc>
        <w:tc>
          <w:tcPr>
            <w:tcW w:w="903" w:type="dxa"/>
          </w:tcPr>
          <w:p w14:paraId="12F968D9"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053809D4"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51DDB7F2" w14:textId="77777777" w:rsidR="00992FE8" w:rsidRPr="00674260" w:rsidRDefault="00B74F2A">
            <w:pPr>
              <w:spacing w:line="219" w:lineRule="exact"/>
              <w:ind w:left="104"/>
              <w:rPr>
                <w:sz w:val="18"/>
                <w:lang w:val="en-US"/>
              </w:rPr>
            </w:pPr>
            <w:r w:rsidRPr="00674260">
              <w:rPr>
                <w:sz w:val="18"/>
                <w:lang w:val="en-US" w:bidi="en-US"/>
              </w:rPr>
              <w:t xml:space="preserve">50.66 </w:t>
            </w:r>
            <w:r w:rsidRPr="00674260">
              <w:rPr>
                <w:spacing w:val="-5"/>
                <w:sz w:val="18"/>
                <w:lang w:val="en-US" w:bidi="en-US"/>
              </w:rPr>
              <w:t>m2</w:t>
            </w:r>
          </w:p>
        </w:tc>
      </w:tr>
      <w:tr w:rsidR="00552BCC" w14:paraId="01B88C75" w14:textId="77777777">
        <w:trPr>
          <w:trHeight w:val="253"/>
        </w:trPr>
        <w:tc>
          <w:tcPr>
            <w:tcW w:w="1171" w:type="dxa"/>
            <w:vMerge w:val="restart"/>
          </w:tcPr>
          <w:p w14:paraId="487BBEE5" w14:textId="77777777" w:rsidR="00992FE8" w:rsidRPr="00674260" w:rsidRDefault="00B74F2A">
            <w:pPr>
              <w:tabs>
                <w:tab w:val="left" w:pos="878"/>
              </w:tabs>
              <w:spacing w:line="219" w:lineRule="exact"/>
              <w:ind w:left="107"/>
              <w:rPr>
                <w:sz w:val="18"/>
                <w:lang w:val="en-US"/>
              </w:rPr>
            </w:pPr>
            <w:r w:rsidRPr="00674260">
              <w:rPr>
                <w:spacing w:val="-2"/>
                <w:sz w:val="18"/>
                <w:lang w:val="en-US" w:bidi="en-US"/>
              </w:rPr>
              <w:t>Waiting</w:t>
            </w:r>
            <w:r w:rsidRPr="00674260">
              <w:rPr>
                <w:spacing w:val="-2"/>
                <w:sz w:val="18"/>
                <w:lang w:val="en-US" w:bidi="en-US"/>
              </w:rPr>
              <w:tab/>
            </w:r>
            <w:r w:rsidRPr="00674260">
              <w:rPr>
                <w:spacing w:val="-5"/>
                <w:sz w:val="18"/>
                <w:lang w:val="en-US" w:bidi="en-US"/>
              </w:rPr>
              <w:t>and</w:t>
            </w:r>
          </w:p>
          <w:p w14:paraId="4E57300E" w14:textId="77777777" w:rsidR="00992FE8" w:rsidRPr="00674260" w:rsidRDefault="00B74F2A">
            <w:pPr>
              <w:tabs>
                <w:tab w:val="left" w:pos="981"/>
              </w:tabs>
              <w:spacing w:before="4" w:line="250" w:lineRule="atLeast"/>
              <w:ind w:left="107" w:right="96"/>
              <w:rPr>
                <w:sz w:val="18"/>
                <w:lang w:val="en-US"/>
              </w:rPr>
            </w:pPr>
            <w:r w:rsidRPr="00674260">
              <w:rPr>
                <w:spacing w:val="-2"/>
                <w:sz w:val="18"/>
                <w:lang w:val="en-US" w:bidi="en-US"/>
              </w:rPr>
              <w:t>Boarding</w:t>
            </w:r>
            <w:r w:rsidR="008D6E3D" w:rsidRPr="00674260">
              <w:rPr>
                <w:spacing w:val="-2"/>
                <w:sz w:val="18"/>
                <w:lang w:val="en-US" w:bidi="en-US"/>
              </w:rPr>
              <w:t xml:space="preserve"> </w:t>
            </w:r>
            <w:r w:rsidRPr="00674260">
              <w:rPr>
                <w:spacing w:val="-10"/>
                <w:sz w:val="18"/>
                <w:lang w:val="en-US" w:bidi="en-US"/>
              </w:rPr>
              <w:t>Areas</w:t>
            </w:r>
          </w:p>
        </w:tc>
        <w:tc>
          <w:tcPr>
            <w:tcW w:w="667" w:type="dxa"/>
          </w:tcPr>
          <w:p w14:paraId="01DB7343"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5AE19393" w14:textId="77777777" w:rsidR="00992FE8" w:rsidRPr="00674260" w:rsidRDefault="00B74F2A">
            <w:pPr>
              <w:spacing w:line="219" w:lineRule="exact"/>
              <w:ind w:left="108"/>
              <w:rPr>
                <w:sz w:val="18"/>
                <w:lang w:val="en-US"/>
              </w:rPr>
            </w:pPr>
            <w:r w:rsidRPr="00674260">
              <w:rPr>
                <w:spacing w:val="-2"/>
                <w:sz w:val="18"/>
                <w:lang w:val="en-US" w:bidi="en-US"/>
              </w:rPr>
              <w:t>Boarding</w:t>
            </w:r>
            <w:r w:rsidRPr="00674260">
              <w:rPr>
                <w:sz w:val="18"/>
                <w:lang w:val="en-US" w:bidi="en-US"/>
              </w:rPr>
              <w:t xml:space="preserve"> Area</w:t>
            </w:r>
          </w:p>
        </w:tc>
        <w:tc>
          <w:tcPr>
            <w:tcW w:w="903" w:type="dxa"/>
          </w:tcPr>
          <w:p w14:paraId="1AE75E20" w14:textId="77777777" w:rsidR="00992FE8" w:rsidRPr="00674260" w:rsidRDefault="00B74F2A">
            <w:pPr>
              <w:spacing w:line="219" w:lineRule="exact"/>
              <w:ind w:left="105"/>
              <w:rPr>
                <w:sz w:val="18"/>
                <w:lang w:val="en-US"/>
              </w:rPr>
            </w:pPr>
            <w:r w:rsidRPr="00674260">
              <w:rPr>
                <w:spacing w:val="-5"/>
                <w:sz w:val="18"/>
                <w:lang w:val="en-US" w:bidi="en-US"/>
              </w:rPr>
              <w:t>100</w:t>
            </w:r>
          </w:p>
        </w:tc>
        <w:tc>
          <w:tcPr>
            <w:tcW w:w="3070" w:type="dxa"/>
          </w:tcPr>
          <w:p w14:paraId="3912B570"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443" w:type="dxa"/>
          </w:tcPr>
          <w:p w14:paraId="1DC74BED" w14:textId="77777777" w:rsidR="00992FE8" w:rsidRPr="00674260" w:rsidRDefault="00B74F2A">
            <w:pPr>
              <w:spacing w:line="219" w:lineRule="exact"/>
              <w:ind w:left="104"/>
              <w:rPr>
                <w:sz w:val="18"/>
                <w:lang w:val="en-US"/>
              </w:rPr>
            </w:pPr>
            <w:r w:rsidRPr="00674260">
              <w:rPr>
                <w:sz w:val="18"/>
                <w:lang w:val="en-US" w:bidi="en-US"/>
              </w:rPr>
              <w:t xml:space="preserve">258.34 </w:t>
            </w:r>
            <w:r w:rsidRPr="00674260">
              <w:rPr>
                <w:spacing w:val="-5"/>
                <w:sz w:val="18"/>
                <w:lang w:val="en-US" w:bidi="en-US"/>
              </w:rPr>
              <w:t>m2</w:t>
            </w:r>
          </w:p>
        </w:tc>
      </w:tr>
      <w:tr w:rsidR="00552BCC" w14:paraId="5339187F" w14:textId="77777777">
        <w:trPr>
          <w:trHeight w:val="505"/>
        </w:trPr>
        <w:tc>
          <w:tcPr>
            <w:tcW w:w="1171" w:type="dxa"/>
            <w:vMerge/>
            <w:tcBorders>
              <w:top w:val="nil"/>
            </w:tcBorders>
          </w:tcPr>
          <w:p w14:paraId="1FF11150" w14:textId="77777777" w:rsidR="00992FE8" w:rsidRPr="00674260" w:rsidRDefault="00992FE8">
            <w:pPr>
              <w:rPr>
                <w:sz w:val="2"/>
                <w:szCs w:val="2"/>
                <w:lang w:val="en-US"/>
              </w:rPr>
            </w:pPr>
          </w:p>
        </w:tc>
        <w:tc>
          <w:tcPr>
            <w:tcW w:w="667" w:type="dxa"/>
          </w:tcPr>
          <w:p w14:paraId="7E31F55D"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5D9EF6AE" w14:textId="77777777" w:rsidR="00992FE8" w:rsidRPr="00674260" w:rsidRDefault="00B74F2A" w:rsidP="008D6E3D">
            <w:pPr>
              <w:tabs>
                <w:tab w:val="left" w:pos="1485"/>
              </w:tabs>
              <w:spacing w:line="219" w:lineRule="exact"/>
              <w:ind w:left="108"/>
              <w:rPr>
                <w:sz w:val="18"/>
                <w:lang w:val="en-US"/>
              </w:rPr>
            </w:pPr>
            <w:r w:rsidRPr="00674260">
              <w:rPr>
                <w:spacing w:val="-4"/>
                <w:sz w:val="18"/>
                <w:lang w:val="en-US" w:bidi="en-US"/>
              </w:rPr>
              <w:t>Alighting</w:t>
            </w:r>
            <w:r w:rsidR="008D6E3D" w:rsidRPr="00674260">
              <w:rPr>
                <w:spacing w:val="-4"/>
                <w:sz w:val="18"/>
                <w:lang w:val="en-US" w:bidi="en-US"/>
              </w:rPr>
              <w:t xml:space="preserve"> </w:t>
            </w:r>
            <w:r w:rsidRPr="00674260">
              <w:rPr>
                <w:spacing w:val="-5"/>
                <w:sz w:val="18"/>
                <w:lang w:val="en-US" w:bidi="en-US"/>
              </w:rPr>
              <w:t>Area</w:t>
            </w:r>
          </w:p>
        </w:tc>
        <w:tc>
          <w:tcPr>
            <w:tcW w:w="903" w:type="dxa"/>
          </w:tcPr>
          <w:p w14:paraId="366A61D4" w14:textId="77777777" w:rsidR="00992FE8" w:rsidRPr="00674260" w:rsidRDefault="00B74F2A">
            <w:pPr>
              <w:spacing w:line="219" w:lineRule="exact"/>
              <w:ind w:left="105"/>
              <w:rPr>
                <w:sz w:val="18"/>
                <w:lang w:val="en-US"/>
              </w:rPr>
            </w:pPr>
            <w:r w:rsidRPr="00674260">
              <w:rPr>
                <w:spacing w:val="-5"/>
                <w:sz w:val="18"/>
                <w:lang w:val="en-US" w:bidi="en-US"/>
              </w:rPr>
              <w:t>100</w:t>
            </w:r>
          </w:p>
        </w:tc>
        <w:tc>
          <w:tcPr>
            <w:tcW w:w="3070" w:type="dxa"/>
          </w:tcPr>
          <w:p w14:paraId="2A37DC15"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443" w:type="dxa"/>
          </w:tcPr>
          <w:p w14:paraId="3C02D1D8" w14:textId="77777777" w:rsidR="00992FE8" w:rsidRPr="00674260" w:rsidRDefault="00B74F2A">
            <w:pPr>
              <w:spacing w:line="219" w:lineRule="exact"/>
              <w:ind w:left="104"/>
              <w:rPr>
                <w:sz w:val="18"/>
                <w:lang w:val="en-US"/>
              </w:rPr>
            </w:pPr>
            <w:r w:rsidRPr="00674260">
              <w:rPr>
                <w:sz w:val="18"/>
                <w:lang w:val="en-US" w:bidi="en-US"/>
              </w:rPr>
              <w:t xml:space="preserve">300.40 </w:t>
            </w:r>
            <w:r w:rsidRPr="00674260">
              <w:rPr>
                <w:spacing w:val="-5"/>
                <w:sz w:val="18"/>
                <w:lang w:val="en-US" w:bidi="en-US"/>
              </w:rPr>
              <w:t>m2</w:t>
            </w:r>
          </w:p>
        </w:tc>
      </w:tr>
      <w:tr w:rsidR="00552BCC" w14:paraId="7B2B1C2F" w14:textId="77777777">
        <w:trPr>
          <w:trHeight w:val="251"/>
        </w:trPr>
        <w:tc>
          <w:tcPr>
            <w:tcW w:w="1171" w:type="dxa"/>
            <w:vMerge w:val="restart"/>
          </w:tcPr>
          <w:p w14:paraId="506D8F7C" w14:textId="77777777" w:rsidR="00992FE8" w:rsidRPr="00674260" w:rsidRDefault="00B74F2A">
            <w:pPr>
              <w:spacing w:line="276" w:lineRule="auto"/>
              <w:ind w:left="107"/>
              <w:rPr>
                <w:sz w:val="18"/>
                <w:lang w:val="en-US"/>
              </w:rPr>
            </w:pPr>
            <w:r w:rsidRPr="00674260">
              <w:rPr>
                <w:sz w:val="18"/>
                <w:lang w:val="en-US" w:bidi="en-US"/>
              </w:rPr>
              <w:t xml:space="preserve">Circulation and </w:t>
            </w:r>
            <w:r w:rsidRPr="00674260">
              <w:rPr>
                <w:spacing w:val="-2"/>
                <w:sz w:val="18"/>
                <w:lang w:val="en-US" w:bidi="en-US"/>
              </w:rPr>
              <w:t>structures</w:t>
            </w:r>
          </w:p>
        </w:tc>
        <w:tc>
          <w:tcPr>
            <w:tcW w:w="667" w:type="dxa"/>
          </w:tcPr>
          <w:p w14:paraId="16266F9A"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5B941B78" w14:textId="77777777" w:rsidR="00992FE8" w:rsidRPr="00674260" w:rsidRDefault="00B74F2A">
            <w:pPr>
              <w:spacing w:line="219" w:lineRule="exact"/>
              <w:ind w:left="108"/>
              <w:rPr>
                <w:sz w:val="18"/>
                <w:lang w:val="en-US"/>
              </w:rPr>
            </w:pPr>
            <w:r w:rsidRPr="00674260">
              <w:rPr>
                <w:sz w:val="18"/>
                <w:lang w:val="en-US" w:bidi="en-US"/>
              </w:rPr>
              <w:t xml:space="preserve">Entrance </w:t>
            </w:r>
            <w:r w:rsidRPr="00674260">
              <w:rPr>
                <w:spacing w:val="-2"/>
                <w:sz w:val="18"/>
                <w:lang w:val="en-US" w:bidi="en-US"/>
              </w:rPr>
              <w:t>Level</w:t>
            </w:r>
          </w:p>
        </w:tc>
        <w:tc>
          <w:tcPr>
            <w:tcW w:w="903" w:type="dxa"/>
          </w:tcPr>
          <w:p w14:paraId="5BEEB118"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6F0CD223"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59E6828C" w14:textId="77777777" w:rsidR="00992FE8" w:rsidRPr="00674260" w:rsidRDefault="00B74F2A">
            <w:pPr>
              <w:spacing w:line="219" w:lineRule="exact"/>
              <w:ind w:left="104"/>
              <w:rPr>
                <w:sz w:val="18"/>
                <w:lang w:val="en-US"/>
              </w:rPr>
            </w:pPr>
            <w:r w:rsidRPr="00674260">
              <w:rPr>
                <w:sz w:val="18"/>
                <w:lang w:val="en-US" w:bidi="en-US"/>
              </w:rPr>
              <w:t xml:space="preserve">228.55 </w:t>
            </w:r>
            <w:r w:rsidRPr="00674260">
              <w:rPr>
                <w:spacing w:val="-5"/>
                <w:sz w:val="18"/>
                <w:lang w:val="en-US" w:bidi="en-US"/>
              </w:rPr>
              <w:t>m2</w:t>
            </w:r>
          </w:p>
        </w:tc>
      </w:tr>
      <w:tr w:rsidR="00552BCC" w14:paraId="1A53BB10" w14:textId="77777777">
        <w:trPr>
          <w:trHeight w:val="251"/>
        </w:trPr>
        <w:tc>
          <w:tcPr>
            <w:tcW w:w="1171" w:type="dxa"/>
            <w:vMerge/>
            <w:tcBorders>
              <w:top w:val="nil"/>
            </w:tcBorders>
          </w:tcPr>
          <w:p w14:paraId="3FE5236C" w14:textId="77777777" w:rsidR="00992FE8" w:rsidRPr="00674260" w:rsidRDefault="00992FE8">
            <w:pPr>
              <w:rPr>
                <w:sz w:val="2"/>
                <w:szCs w:val="2"/>
                <w:lang w:val="en-US"/>
              </w:rPr>
            </w:pPr>
          </w:p>
        </w:tc>
        <w:tc>
          <w:tcPr>
            <w:tcW w:w="667" w:type="dxa"/>
          </w:tcPr>
          <w:p w14:paraId="548CB2E3"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3.00</w:t>
            </w:r>
          </w:p>
        </w:tc>
        <w:tc>
          <w:tcPr>
            <w:tcW w:w="1781" w:type="dxa"/>
          </w:tcPr>
          <w:p w14:paraId="34B78156" w14:textId="77777777" w:rsidR="00992FE8" w:rsidRPr="00674260" w:rsidRDefault="00B74F2A">
            <w:pPr>
              <w:spacing w:line="219" w:lineRule="exact"/>
              <w:ind w:left="108"/>
              <w:rPr>
                <w:sz w:val="18"/>
                <w:lang w:val="en-US"/>
              </w:rPr>
            </w:pPr>
            <w:r w:rsidRPr="00674260">
              <w:rPr>
                <w:spacing w:val="-2"/>
                <w:sz w:val="18"/>
                <w:lang w:val="en-US" w:bidi="en-US"/>
              </w:rPr>
              <w:t>Machine</w:t>
            </w:r>
            <w:r w:rsidRPr="00674260">
              <w:rPr>
                <w:sz w:val="18"/>
                <w:lang w:val="en-US" w:bidi="en-US"/>
              </w:rPr>
              <w:t xml:space="preserve"> level</w:t>
            </w:r>
          </w:p>
        </w:tc>
        <w:tc>
          <w:tcPr>
            <w:tcW w:w="903" w:type="dxa"/>
          </w:tcPr>
          <w:p w14:paraId="7EE99608"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622DB048"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0DD0B245" w14:textId="77777777" w:rsidR="00992FE8" w:rsidRPr="00674260" w:rsidRDefault="00B74F2A">
            <w:pPr>
              <w:spacing w:line="219" w:lineRule="exact"/>
              <w:ind w:left="104"/>
              <w:rPr>
                <w:sz w:val="18"/>
                <w:lang w:val="en-US"/>
              </w:rPr>
            </w:pPr>
            <w:r w:rsidRPr="00674260">
              <w:rPr>
                <w:sz w:val="18"/>
                <w:lang w:val="en-US" w:bidi="en-US"/>
              </w:rPr>
              <w:t xml:space="preserve">172.81 </w:t>
            </w:r>
            <w:r w:rsidRPr="00674260">
              <w:rPr>
                <w:spacing w:val="-5"/>
                <w:sz w:val="18"/>
                <w:lang w:val="en-US" w:bidi="en-US"/>
              </w:rPr>
              <w:t>m2</w:t>
            </w:r>
          </w:p>
        </w:tc>
      </w:tr>
      <w:tr w:rsidR="00552BCC" w14:paraId="625B85FD" w14:textId="77777777">
        <w:trPr>
          <w:trHeight w:val="253"/>
        </w:trPr>
        <w:tc>
          <w:tcPr>
            <w:tcW w:w="1171" w:type="dxa"/>
            <w:vMerge/>
            <w:tcBorders>
              <w:top w:val="nil"/>
            </w:tcBorders>
          </w:tcPr>
          <w:p w14:paraId="193C1EEB" w14:textId="77777777" w:rsidR="00992FE8" w:rsidRPr="00674260" w:rsidRDefault="00992FE8">
            <w:pPr>
              <w:rPr>
                <w:sz w:val="2"/>
                <w:szCs w:val="2"/>
                <w:lang w:val="en-US"/>
              </w:rPr>
            </w:pPr>
          </w:p>
        </w:tc>
        <w:tc>
          <w:tcPr>
            <w:tcW w:w="667" w:type="dxa"/>
          </w:tcPr>
          <w:p w14:paraId="327AE980" w14:textId="77777777" w:rsidR="00992FE8" w:rsidRPr="00674260" w:rsidRDefault="00B74F2A">
            <w:pPr>
              <w:spacing w:before="1"/>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305C9BF5" w14:textId="77777777" w:rsidR="00992FE8" w:rsidRPr="00674260" w:rsidRDefault="00B74F2A">
            <w:pPr>
              <w:spacing w:before="1"/>
              <w:ind w:left="108"/>
              <w:rPr>
                <w:sz w:val="18"/>
                <w:lang w:val="en-US"/>
              </w:rPr>
            </w:pPr>
            <w:r w:rsidRPr="00674260">
              <w:rPr>
                <w:spacing w:val="-2"/>
                <w:sz w:val="18"/>
                <w:lang w:val="en-US" w:bidi="en-US"/>
              </w:rPr>
              <w:t>Machine</w:t>
            </w:r>
            <w:r w:rsidRPr="00674260">
              <w:rPr>
                <w:sz w:val="18"/>
                <w:lang w:val="en-US" w:bidi="en-US"/>
              </w:rPr>
              <w:t xml:space="preserve"> level</w:t>
            </w:r>
          </w:p>
        </w:tc>
        <w:tc>
          <w:tcPr>
            <w:tcW w:w="903" w:type="dxa"/>
          </w:tcPr>
          <w:p w14:paraId="6BD7D247" w14:textId="77777777" w:rsidR="00992FE8" w:rsidRPr="00674260" w:rsidRDefault="00B74F2A">
            <w:pPr>
              <w:spacing w:before="1"/>
              <w:ind w:left="105"/>
              <w:rPr>
                <w:sz w:val="18"/>
                <w:lang w:val="en-US"/>
              </w:rPr>
            </w:pPr>
            <w:r w:rsidRPr="00674260">
              <w:rPr>
                <w:spacing w:val="-10"/>
                <w:sz w:val="18"/>
                <w:lang w:val="en-US" w:bidi="en-US"/>
              </w:rPr>
              <w:t>-</w:t>
            </w:r>
          </w:p>
        </w:tc>
        <w:tc>
          <w:tcPr>
            <w:tcW w:w="3070" w:type="dxa"/>
          </w:tcPr>
          <w:p w14:paraId="51AAEA8C" w14:textId="77777777" w:rsidR="00992FE8" w:rsidRPr="00674260" w:rsidRDefault="00B74F2A">
            <w:pPr>
              <w:spacing w:before="1"/>
              <w:ind w:left="352"/>
              <w:jc w:val="center"/>
              <w:rPr>
                <w:sz w:val="18"/>
                <w:lang w:val="en-US"/>
              </w:rPr>
            </w:pPr>
            <w:r w:rsidRPr="00674260">
              <w:rPr>
                <w:spacing w:val="-5"/>
                <w:sz w:val="18"/>
                <w:lang w:val="en-US" w:bidi="en-US"/>
              </w:rPr>
              <w:t>**</w:t>
            </w:r>
          </w:p>
        </w:tc>
        <w:tc>
          <w:tcPr>
            <w:tcW w:w="1443" w:type="dxa"/>
          </w:tcPr>
          <w:p w14:paraId="24F4E756" w14:textId="77777777" w:rsidR="00992FE8" w:rsidRPr="00674260" w:rsidRDefault="00B74F2A">
            <w:pPr>
              <w:spacing w:before="1"/>
              <w:ind w:left="104"/>
              <w:rPr>
                <w:sz w:val="18"/>
                <w:lang w:val="en-US"/>
              </w:rPr>
            </w:pPr>
            <w:r w:rsidRPr="00674260">
              <w:rPr>
                <w:sz w:val="18"/>
                <w:lang w:val="en-US" w:bidi="en-US"/>
              </w:rPr>
              <w:t xml:space="preserve">164.25 </w:t>
            </w:r>
            <w:r w:rsidRPr="00674260">
              <w:rPr>
                <w:spacing w:val="-5"/>
                <w:sz w:val="18"/>
                <w:lang w:val="en-US" w:bidi="en-US"/>
              </w:rPr>
              <w:t>m2</w:t>
            </w:r>
          </w:p>
        </w:tc>
      </w:tr>
      <w:tr w:rsidR="00552BCC" w14:paraId="4038C8DB" w14:textId="77777777">
        <w:trPr>
          <w:trHeight w:val="505"/>
        </w:trPr>
        <w:tc>
          <w:tcPr>
            <w:tcW w:w="1171" w:type="dxa"/>
            <w:shd w:val="clear" w:color="auto" w:fill="E7E6E6"/>
          </w:tcPr>
          <w:p w14:paraId="6C301A24" w14:textId="77777777" w:rsidR="00992FE8" w:rsidRPr="00674260" w:rsidRDefault="00B74F2A">
            <w:pPr>
              <w:spacing w:line="219" w:lineRule="exact"/>
              <w:ind w:left="107"/>
              <w:rPr>
                <w:b/>
                <w:sz w:val="18"/>
                <w:lang w:val="en-US"/>
              </w:rPr>
            </w:pPr>
            <w:r w:rsidRPr="00674260">
              <w:rPr>
                <w:b/>
                <w:spacing w:val="-2"/>
                <w:sz w:val="18"/>
                <w:lang w:val="en-US" w:bidi="en-US"/>
              </w:rPr>
              <w:t>Outdoor</w:t>
            </w:r>
          </w:p>
          <w:p w14:paraId="0C67D21D" w14:textId="77777777" w:rsidR="00992FE8" w:rsidRPr="00674260" w:rsidRDefault="00B74F2A">
            <w:pPr>
              <w:spacing w:before="32"/>
              <w:ind w:left="107"/>
              <w:rPr>
                <w:b/>
                <w:sz w:val="18"/>
                <w:lang w:val="en-US"/>
              </w:rPr>
            </w:pPr>
            <w:r w:rsidRPr="00674260">
              <w:rPr>
                <w:b/>
                <w:spacing w:val="-2"/>
                <w:sz w:val="18"/>
                <w:lang w:val="en-US" w:bidi="en-US"/>
              </w:rPr>
              <w:t>Areas</w:t>
            </w:r>
          </w:p>
        </w:tc>
        <w:tc>
          <w:tcPr>
            <w:tcW w:w="2448" w:type="dxa"/>
            <w:gridSpan w:val="2"/>
            <w:shd w:val="clear" w:color="auto" w:fill="E7E6E6"/>
          </w:tcPr>
          <w:p w14:paraId="05F45FE8" w14:textId="77777777" w:rsidR="00992FE8" w:rsidRPr="00674260" w:rsidRDefault="00992FE8">
            <w:pPr>
              <w:rPr>
                <w:rFonts w:ascii="Times New Roman"/>
                <w:sz w:val="18"/>
                <w:lang w:val="en-US"/>
              </w:rPr>
            </w:pPr>
          </w:p>
        </w:tc>
        <w:tc>
          <w:tcPr>
            <w:tcW w:w="903" w:type="dxa"/>
            <w:shd w:val="clear" w:color="auto" w:fill="E7E6E6"/>
          </w:tcPr>
          <w:p w14:paraId="0B0FF1B2" w14:textId="77777777" w:rsidR="00992FE8" w:rsidRPr="00674260" w:rsidRDefault="00B74F2A">
            <w:pPr>
              <w:spacing w:line="219" w:lineRule="exact"/>
              <w:ind w:left="105"/>
              <w:rPr>
                <w:b/>
                <w:sz w:val="18"/>
                <w:lang w:val="en-US"/>
              </w:rPr>
            </w:pPr>
            <w:r w:rsidRPr="00674260">
              <w:rPr>
                <w:b/>
                <w:spacing w:val="-5"/>
                <w:sz w:val="18"/>
                <w:lang w:val="en-US" w:bidi="en-US"/>
              </w:rPr>
              <w:t>362</w:t>
            </w:r>
          </w:p>
        </w:tc>
        <w:tc>
          <w:tcPr>
            <w:tcW w:w="3070" w:type="dxa"/>
            <w:shd w:val="clear" w:color="auto" w:fill="E7E6E6"/>
          </w:tcPr>
          <w:p w14:paraId="7DB7E5CB" w14:textId="77777777" w:rsidR="00992FE8" w:rsidRPr="00674260" w:rsidRDefault="00992FE8">
            <w:pPr>
              <w:rPr>
                <w:rFonts w:ascii="Times New Roman"/>
                <w:sz w:val="18"/>
                <w:lang w:val="en-US"/>
              </w:rPr>
            </w:pPr>
          </w:p>
        </w:tc>
        <w:tc>
          <w:tcPr>
            <w:tcW w:w="1443" w:type="dxa"/>
            <w:shd w:val="clear" w:color="auto" w:fill="E7E6E6"/>
          </w:tcPr>
          <w:p w14:paraId="12F79C6D" w14:textId="77777777" w:rsidR="00992FE8" w:rsidRPr="00674260" w:rsidRDefault="00B74F2A">
            <w:pPr>
              <w:spacing w:line="219" w:lineRule="exact"/>
              <w:ind w:left="104"/>
              <w:rPr>
                <w:b/>
                <w:sz w:val="18"/>
                <w:lang w:val="en-US"/>
              </w:rPr>
            </w:pPr>
            <w:r w:rsidRPr="00674260">
              <w:rPr>
                <w:b/>
                <w:sz w:val="18"/>
                <w:lang w:val="en-US" w:bidi="en-US"/>
              </w:rPr>
              <w:t xml:space="preserve">1294.62 </w:t>
            </w:r>
            <w:r w:rsidRPr="00674260">
              <w:rPr>
                <w:b/>
                <w:spacing w:val="-5"/>
                <w:sz w:val="18"/>
                <w:lang w:val="en-US" w:bidi="en-US"/>
              </w:rPr>
              <w:t>m2</w:t>
            </w:r>
          </w:p>
        </w:tc>
      </w:tr>
      <w:tr w:rsidR="00552BCC" w14:paraId="0968A28F" w14:textId="77777777">
        <w:trPr>
          <w:trHeight w:val="251"/>
        </w:trPr>
        <w:tc>
          <w:tcPr>
            <w:tcW w:w="1171" w:type="dxa"/>
            <w:vMerge w:val="restart"/>
          </w:tcPr>
          <w:p w14:paraId="5D7E496E" w14:textId="77777777" w:rsidR="00992FE8" w:rsidRPr="00674260" w:rsidRDefault="00B74F2A">
            <w:pPr>
              <w:spacing w:line="219" w:lineRule="exact"/>
              <w:ind w:left="107"/>
              <w:rPr>
                <w:sz w:val="18"/>
                <w:lang w:val="en-US"/>
              </w:rPr>
            </w:pPr>
            <w:r w:rsidRPr="00674260">
              <w:rPr>
                <w:spacing w:val="-2"/>
                <w:sz w:val="18"/>
                <w:lang w:val="en-US" w:bidi="en-US"/>
              </w:rPr>
              <w:t>Visitors</w:t>
            </w:r>
          </w:p>
        </w:tc>
        <w:tc>
          <w:tcPr>
            <w:tcW w:w="667" w:type="dxa"/>
          </w:tcPr>
          <w:p w14:paraId="50D3F2ED"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6E1B5280" w14:textId="77777777" w:rsidR="00992FE8" w:rsidRPr="00674260" w:rsidRDefault="00B74F2A">
            <w:pPr>
              <w:spacing w:line="219" w:lineRule="exact"/>
              <w:ind w:left="108"/>
              <w:rPr>
                <w:sz w:val="18"/>
                <w:lang w:val="en-US"/>
              </w:rPr>
            </w:pPr>
            <w:r w:rsidRPr="00674260">
              <w:rPr>
                <w:spacing w:val="-2"/>
                <w:sz w:val="18"/>
                <w:lang w:val="en-US" w:bidi="en-US"/>
              </w:rPr>
              <w:t>Entrance Station*</w:t>
            </w:r>
          </w:p>
        </w:tc>
        <w:tc>
          <w:tcPr>
            <w:tcW w:w="903" w:type="dxa"/>
          </w:tcPr>
          <w:p w14:paraId="2938E1A0" w14:textId="77777777" w:rsidR="00992FE8" w:rsidRPr="00674260" w:rsidRDefault="00B74F2A">
            <w:pPr>
              <w:spacing w:line="219" w:lineRule="exact"/>
              <w:ind w:left="105"/>
              <w:rPr>
                <w:sz w:val="18"/>
                <w:lang w:val="en-US"/>
              </w:rPr>
            </w:pPr>
            <w:r w:rsidRPr="00674260">
              <w:rPr>
                <w:spacing w:val="-5"/>
                <w:sz w:val="18"/>
                <w:lang w:val="en-US" w:bidi="en-US"/>
              </w:rPr>
              <w:t>210</w:t>
            </w:r>
          </w:p>
        </w:tc>
        <w:tc>
          <w:tcPr>
            <w:tcW w:w="3070" w:type="dxa"/>
          </w:tcPr>
          <w:p w14:paraId="06348AF9"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5</w:t>
            </w:r>
          </w:p>
        </w:tc>
        <w:tc>
          <w:tcPr>
            <w:tcW w:w="1443" w:type="dxa"/>
          </w:tcPr>
          <w:p w14:paraId="28C42FC0" w14:textId="77777777" w:rsidR="00992FE8" w:rsidRPr="00674260" w:rsidRDefault="00B74F2A">
            <w:pPr>
              <w:spacing w:line="219" w:lineRule="exact"/>
              <w:ind w:left="104"/>
              <w:rPr>
                <w:sz w:val="18"/>
                <w:lang w:val="en-US"/>
              </w:rPr>
            </w:pPr>
            <w:r w:rsidRPr="00674260">
              <w:rPr>
                <w:sz w:val="18"/>
                <w:lang w:val="en-US" w:bidi="en-US"/>
              </w:rPr>
              <w:t xml:space="preserve">419.91 </w:t>
            </w:r>
            <w:r w:rsidRPr="00674260">
              <w:rPr>
                <w:spacing w:val="-5"/>
                <w:sz w:val="18"/>
                <w:lang w:val="en-US" w:bidi="en-US"/>
              </w:rPr>
              <w:t>m2</w:t>
            </w:r>
          </w:p>
        </w:tc>
      </w:tr>
      <w:tr w:rsidR="00552BCC" w14:paraId="2A08DF40" w14:textId="77777777">
        <w:trPr>
          <w:trHeight w:val="253"/>
        </w:trPr>
        <w:tc>
          <w:tcPr>
            <w:tcW w:w="1171" w:type="dxa"/>
            <w:vMerge/>
            <w:tcBorders>
              <w:top w:val="nil"/>
            </w:tcBorders>
          </w:tcPr>
          <w:p w14:paraId="0E30F835" w14:textId="77777777" w:rsidR="00992FE8" w:rsidRPr="00674260" w:rsidRDefault="00992FE8">
            <w:pPr>
              <w:rPr>
                <w:sz w:val="2"/>
                <w:szCs w:val="2"/>
                <w:lang w:val="en-US"/>
              </w:rPr>
            </w:pPr>
          </w:p>
        </w:tc>
        <w:tc>
          <w:tcPr>
            <w:tcW w:w="667" w:type="dxa"/>
          </w:tcPr>
          <w:p w14:paraId="07AEBBD6"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5568A528" w14:textId="77777777" w:rsidR="00992FE8" w:rsidRPr="00674260" w:rsidRDefault="00B74F2A">
            <w:pPr>
              <w:spacing w:line="219" w:lineRule="exact"/>
              <w:ind w:left="108"/>
              <w:rPr>
                <w:sz w:val="18"/>
                <w:lang w:val="en-US"/>
              </w:rPr>
            </w:pPr>
            <w:r w:rsidRPr="00674260">
              <w:rPr>
                <w:spacing w:val="-2"/>
                <w:sz w:val="18"/>
                <w:lang w:val="en-US" w:bidi="en-US"/>
              </w:rPr>
              <w:t>Waiting</w:t>
            </w:r>
            <w:r w:rsidRPr="00674260">
              <w:rPr>
                <w:sz w:val="18"/>
                <w:lang w:val="en-US" w:bidi="en-US"/>
              </w:rPr>
              <w:t xml:space="preserve"> Area</w:t>
            </w:r>
          </w:p>
        </w:tc>
        <w:tc>
          <w:tcPr>
            <w:tcW w:w="903" w:type="dxa"/>
          </w:tcPr>
          <w:p w14:paraId="2A94D403" w14:textId="77777777" w:rsidR="00992FE8" w:rsidRPr="00674260" w:rsidRDefault="00B74F2A">
            <w:pPr>
              <w:spacing w:line="219" w:lineRule="exact"/>
              <w:ind w:left="105"/>
              <w:rPr>
                <w:sz w:val="18"/>
                <w:lang w:val="en-US"/>
              </w:rPr>
            </w:pPr>
            <w:r w:rsidRPr="00674260">
              <w:rPr>
                <w:spacing w:val="-5"/>
                <w:sz w:val="18"/>
                <w:lang w:val="en-US" w:bidi="en-US"/>
              </w:rPr>
              <w:t>152</w:t>
            </w:r>
          </w:p>
        </w:tc>
        <w:tc>
          <w:tcPr>
            <w:tcW w:w="3070" w:type="dxa"/>
          </w:tcPr>
          <w:p w14:paraId="2A9640D2"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5</w:t>
            </w:r>
          </w:p>
        </w:tc>
        <w:tc>
          <w:tcPr>
            <w:tcW w:w="1443" w:type="dxa"/>
          </w:tcPr>
          <w:p w14:paraId="614187F0" w14:textId="77777777" w:rsidR="00992FE8" w:rsidRPr="00674260" w:rsidRDefault="00B74F2A">
            <w:pPr>
              <w:spacing w:line="219" w:lineRule="exact"/>
              <w:ind w:left="104"/>
              <w:rPr>
                <w:sz w:val="18"/>
                <w:lang w:val="en-US"/>
              </w:rPr>
            </w:pPr>
            <w:r w:rsidRPr="00674260">
              <w:rPr>
                <w:sz w:val="18"/>
                <w:lang w:val="en-US" w:bidi="en-US"/>
              </w:rPr>
              <w:t xml:space="preserve">303.79 </w:t>
            </w:r>
            <w:r w:rsidRPr="00674260">
              <w:rPr>
                <w:spacing w:val="-5"/>
                <w:sz w:val="18"/>
                <w:lang w:val="en-US" w:bidi="en-US"/>
              </w:rPr>
              <w:t>m2</w:t>
            </w:r>
          </w:p>
        </w:tc>
      </w:tr>
      <w:tr w:rsidR="00552BCC" w14:paraId="46B26EAC" w14:textId="77777777">
        <w:trPr>
          <w:trHeight w:val="251"/>
        </w:trPr>
        <w:tc>
          <w:tcPr>
            <w:tcW w:w="1171" w:type="dxa"/>
            <w:vMerge w:val="restart"/>
          </w:tcPr>
          <w:p w14:paraId="316964A8" w14:textId="77777777" w:rsidR="00992FE8" w:rsidRPr="00674260" w:rsidRDefault="00B74F2A">
            <w:pPr>
              <w:spacing w:line="219" w:lineRule="exact"/>
              <w:ind w:left="107"/>
              <w:rPr>
                <w:sz w:val="18"/>
                <w:lang w:val="en-US"/>
              </w:rPr>
            </w:pPr>
            <w:r w:rsidRPr="00674260">
              <w:rPr>
                <w:spacing w:val="-2"/>
                <w:sz w:val="18"/>
                <w:lang w:val="en-US" w:bidi="en-US"/>
              </w:rPr>
              <w:t>Buses</w:t>
            </w:r>
          </w:p>
        </w:tc>
        <w:tc>
          <w:tcPr>
            <w:tcW w:w="667" w:type="dxa"/>
          </w:tcPr>
          <w:p w14:paraId="334742AB" w14:textId="77777777" w:rsidR="00992FE8" w:rsidRPr="00674260" w:rsidRDefault="00B74F2A">
            <w:pPr>
              <w:spacing w:line="219" w:lineRule="exact"/>
              <w:ind w:left="107"/>
              <w:rPr>
                <w:sz w:val="18"/>
                <w:lang w:val="en-US"/>
              </w:rPr>
            </w:pPr>
            <w:r w:rsidRPr="00674260">
              <w:rPr>
                <w:spacing w:val="-4"/>
                <w:sz w:val="18"/>
                <w:lang w:val="en-US" w:bidi="en-US"/>
              </w:rPr>
              <w:t>0.00</w:t>
            </w:r>
          </w:p>
        </w:tc>
        <w:tc>
          <w:tcPr>
            <w:tcW w:w="1781" w:type="dxa"/>
          </w:tcPr>
          <w:p w14:paraId="4FD57875" w14:textId="77777777" w:rsidR="00992FE8" w:rsidRPr="00674260" w:rsidRDefault="00B74F2A">
            <w:pPr>
              <w:spacing w:line="219" w:lineRule="exact"/>
              <w:ind w:left="108"/>
              <w:rPr>
                <w:sz w:val="18"/>
                <w:lang w:val="en-US"/>
              </w:rPr>
            </w:pPr>
            <w:r w:rsidRPr="00674260">
              <w:rPr>
                <w:sz w:val="18"/>
                <w:lang w:val="en-US" w:bidi="en-US"/>
              </w:rPr>
              <w:t xml:space="preserve">Bus </w:t>
            </w:r>
            <w:r w:rsidRPr="00674260">
              <w:rPr>
                <w:spacing w:val="-2"/>
                <w:sz w:val="18"/>
                <w:lang w:val="en-US" w:bidi="en-US"/>
              </w:rPr>
              <w:t>Platform</w:t>
            </w:r>
          </w:p>
        </w:tc>
        <w:tc>
          <w:tcPr>
            <w:tcW w:w="903" w:type="dxa"/>
          </w:tcPr>
          <w:p w14:paraId="4B7AEE47"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46140876" w14:textId="77777777" w:rsidR="00992FE8" w:rsidRPr="00674260" w:rsidRDefault="00B74F2A">
            <w:pPr>
              <w:tabs>
                <w:tab w:val="left" w:pos="1050"/>
              </w:tabs>
              <w:spacing w:line="219" w:lineRule="exact"/>
              <w:ind w:left="107"/>
              <w:rPr>
                <w:sz w:val="18"/>
                <w:lang w:val="en-US"/>
              </w:rPr>
            </w:pPr>
            <w:r w:rsidRPr="00674260">
              <w:rPr>
                <w:spacing w:val="-4"/>
                <w:sz w:val="18"/>
                <w:lang w:val="en-US" w:bidi="en-US"/>
              </w:rPr>
              <w:t>3.00</w:t>
            </w:r>
            <w:r w:rsidRPr="00674260">
              <w:rPr>
                <w:spacing w:val="-4"/>
                <w:sz w:val="18"/>
                <w:lang w:val="en-US" w:bidi="en-US"/>
              </w:rPr>
              <w:tab/>
              <w:t>Spaces for</w:t>
            </w:r>
            <w:r w:rsidRPr="00674260">
              <w:rPr>
                <w:sz w:val="18"/>
                <w:lang w:val="en-US" w:bidi="en-US"/>
              </w:rPr>
              <w:t xml:space="preserve"> buses</w:t>
            </w:r>
          </w:p>
        </w:tc>
        <w:tc>
          <w:tcPr>
            <w:tcW w:w="1443" w:type="dxa"/>
          </w:tcPr>
          <w:p w14:paraId="09957B93" w14:textId="77777777" w:rsidR="00992FE8" w:rsidRPr="00674260" w:rsidRDefault="00B74F2A">
            <w:pPr>
              <w:spacing w:line="219" w:lineRule="exact"/>
              <w:ind w:left="104"/>
              <w:rPr>
                <w:sz w:val="18"/>
                <w:lang w:val="en-US"/>
              </w:rPr>
            </w:pPr>
            <w:r w:rsidRPr="00674260">
              <w:rPr>
                <w:sz w:val="18"/>
                <w:lang w:val="en-US" w:bidi="en-US"/>
              </w:rPr>
              <w:t xml:space="preserve">252.58 </w:t>
            </w:r>
            <w:r w:rsidRPr="00674260">
              <w:rPr>
                <w:spacing w:val="-5"/>
                <w:sz w:val="18"/>
                <w:lang w:val="en-US" w:bidi="en-US"/>
              </w:rPr>
              <w:t>m2</w:t>
            </w:r>
          </w:p>
        </w:tc>
      </w:tr>
      <w:tr w:rsidR="00552BCC" w14:paraId="72AA86F0" w14:textId="77777777">
        <w:trPr>
          <w:trHeight w:val="505"/>
        </w:trPr>
        <w:tc>
          <w:tcPr>
            <w:tcW w:w="1171" w:type="dxa"/>
            <w:vMerge/>
            <w:tcBorders>
              <w:top w:val="nil"/>
            </w:tcBorders>
          </w:tcPr>
          <w:p w14:paraId="464CA622" w14:textId="77777777" w:rsidR="00992FE8" w:rsidRPr="00674260" w:rsidRDefault="00992FE8">
            <w:pPr>
              <w:rPr>
                <w:sz w:val="2"/>
                <w:szCs w:val="2"/>
                <w:lang w:val="en-US"/>
              </w:rPr>
            </w:pPr>
          </w:p>
        </w:tc>
        <w:tc>
          <w:tcPr>
            <w:tcW w:w="667" w:type="dxa"/>
          </w:tcPr>
          <w:p w14:paraId="058E448A" w14:textId="77777777" w:rsidR="00992FE8" w:rsidRPr="00674260" w:rsidRDefault="00B74F2A">
            <w:pPr>
              <w:spacing w:line="219" w:lineRule="exact"/>
              <w:ind w:left="107"/>
              <w:rPr>
                <w:sz w:val="18"/>
                <w:lang w:val="en-US"/>
              </w:rPr>
            </w:pPr>
            <w:r w:rsidRPr="00674260">
              <w:rPr>
                <w:spacing w:val="-2"/>
                <w:sz w:val="18"/>
                <w:lang w:val="en-US" w:bidi="en-US"/>
              </w:rPr>
              <w:t>-</w:t>
            </w:r>
            <w:r w:rsidRPr="00674260">
              <w:rPr>
                <w:spacing w:val="-4"/>
                <w:sz w:val="18"/>
                <w:lang w:val="en-US" w:bidi="en-US"/>
              </w:rPr>
              <w:t>6.80</w:t>
            </w:r>
          </w:p>
        </w:tc>
        <w:tc>
          <w:tcPr>
            <w:tcW w:w="1781" w:type="dxa"/>
          </w:tcPr>
          <w:p w14:paraId="3DE821F9" w14:textId="77777777" w:rsidR="00992FE8" w:rsidRPr="00674260" w:rsidRDefault="00B74F2A" w:rsidP="008D6E3D">
            <w:pPr>
              <w:tabs>
                <w:tab w:val="left" w:pos="1488"/>
              </w:tabs>
              <w:spacing w:line="219" w:lineRule="exact"/>
              <w:ind w:left="108"/>
              <w:rPr>
                <w:sz w:val="18"/>
                <w:lang w:val="en-US"/>
              </w:rPr>
            </w:pPr>
            <w:r w:rsidRPr="00674260">
              <w:rPr>
                <w:spacing w:val="-2"/>
                <w:sz w:val="18"/>
                <w:lang w:val="en-US" w:bidi="en-US"/>
              </w:rPr>
              <w:t>Maintenance</w:t>
            </w:r>
            <w:r w:rsidR="008D6E3D" w:rsidRPr="00674260">
              <w:rPr>
                <w:spacing w:val="-2"/>
                <w:sz w:val="18"/>
                <w:lang w:val="en-US" w:bidi="en-US"/>
              </w:rPr>
              <w:t xml:space="preserve"> </w:t>
            </w:r>
            <w:r w:rsidRPr="00674260">
              <w:rPr>
                <w:spacing w:val="-5"/>
                <w:sz w:val="18"/>
                <w:lang w:val="en-US" w:bidi="en-US"/>
              </w:rPr>
              <w:t>Yard</w:t>
            </w:r>
          </w:p>
        </w:tc>
        <w:tc>
          <w:tcPr>
            <w:tcW w:w="903" w:type="dxa"/>
          </w:tcPr>
          <w:p w14:paraId="0D6C1E02" w14:textId="77777777" w:rsidR="00992FE8" w:rsidRPr="00674260" w:rsidRDefault="00B74F2A">
            <w:pPr>
              <w:spacing w:line="219" w:lineRule="exact"/>
              <w:ind w:left="105"/>
              <w:rPr>
                <w:sz w:val="18"/>
                <w:lang w:val="en-US"/>
              </w:rPr>
            </w:pPr>
            <w:r w:rsidRPr="00674260">
              <w:rPr>
                <w:spacing w:val="-10"/>
                <w:sz w:val="18"/>
                <w:lang w:val="en-US" w:bidi="en-US"/>
              </w:rPr>
              <w:t>-</w:t>
            </w:r>
          </w:p>
        </w:tc>
        <w:tc>
          <w:tcPr>
            <w:tcW w:w="3070" w:type="dxa"/>
          </w:tcPr>
          <w:p w14:paraId="07C7F052" w14:textId="77777777" w:rsidR="00992FE8" w:rsidRPr="00674260" w:rsidRDefault="00B74F2A">
            <w:pPr>
              <w:spacing w:line="219" w:lineRule="exact"/>
              <w:ind w:left="352"/>
              <w:jc w:val="center"/>
              <w:rPr>
                <w:sz w:val="18"/>
                <w:lang w:val="en-US"/>
              </w:rPr>
            </w:pPr>
            <w:r w:rsidRPr="00674260">
              <w:rPr>
                <w:spacing w:val="-5"/>
                <w:sz w:val="18"/>
                <w:lang w:val="en-US" w:bidi="en-US"/>
              </w:rPr>
              <w:t>**</w:t>
            </w:r>
          </w:p>
        </w:tc>
        <w:tc>
          <w:tcPr>
            <w:tcW w:w="1443" w:type="dxa"/>
          </w:tcPr>
          <w:p w14:paraId="1C5B391B" w14:textId="77777777" w:rsidR="00992FE8" w:rsidRPr="00674260" w:rsidRDefault="00B74F2A">
            <w:pPr>
              <w:spacing w:line="219" w:lineRule="exact"/>
              <w:ind w:left="104"/>
              <w:rPr>
                <w:sz w:val="18"/>
                <w:lang w:val="en-US"/>
              </w:rPr>
            </w:pPr>
            <w:r w:rsidRPr="00674260">
              <w:rPr>
                <w:sz w:val="18"/>
                <w:lang w:val="en-US" w:bidi="en-US"/>
              </w:rPr>
              <w:t xml:space="preserve">318.34 </w:t>
            </w:r>
            <w:r w:rsidRPr="00674260">
              <w:rPr>
                <w:spacing w:val="-5"/>
                <w:sz w:val="18"/>
                <w:lang w:val="en-US" w:bidi="en-US"/>
              </w:rPr>
              <w:t>m2</w:t>
            </w:r>
          </w:p>
        </w:tc>
      </w:tr>
    </w:tbl>
    <w:p w14:paraId="1307A5FE" w14:textId="77777777" w:rsidR="00992FE8" w:rsidRPr="00674260" w:rsidRDefault="00992FE8">
      <w:pPr>
        <w:spacing w:line="219" w:lineRule="exact"/>
        <w:ind w:left="107"/>
        <w:rPr>
          <w:sz w:val="18"/>
          <w:lang w:val="en-US"/>
        </w:rPr>
        <w:sectPr w:rsidR="00992FE8" w:rsidRPr="00674260">
          <w:pgSz w:w="12240" w:h="15840"/>
          <w:pgMar w:top="1380" w:right="720" w:bottom="1351" w:left="1080" w:header="0" w:footer="614" w:gutter="0"/>
          <w:cols w:space="720"/>
        </w:sectPr>
      </w:pP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171"/>
        <w:gridCol w:w="2448"/>
        <w:gridCol w:w="902"/>
        <w:gridCol w:w="3069"/>
        <w:gridCol w:w="1442"/>
      </w:tblGrid>
      <w:tr w:rsidR="00552BCC" w14:paraId="7BF3B326" w14:textId="77777777">
        <w:trPr>
          <w:trHeight w:val="253"/>
        </w:trPr>
        <w:tc>
          <w:tcPr>
            <w:tcW w:w="1171" w:type="dxa"/>
            <w:tcBorders>
              <w:top w:val="nil"/>
            </w:tcBorders>
            <w:shd w:val="clear" w:color="auto" w:fill="E7E6E6"/>
          </w:tcPr>
          <w:p w14:paraId="2777BE0B" w14:textId="77777777" w:rsidR="00992FE8" w:rsidRPr="00674260" w:rsidRDefault="00B74F2A">
            <w:pPr>
              <w:spacing w:before="1"/>
              <w:ind w:left="107"/>
              <w:rPr>
                <w:b/>
                <w:sz w:val="18"/>
                <w:lang w:val="en-US"/>
              </w:rPr>
            </w:pPr>
            <w:r w:rsidRPr="00674260">
              <w:rPr>
                <w:b/>
                <w:spacing w:val="-2"/>
                <w:sz w:val="18"/>
                <w:lang w:val="en-US" w:bidi="en-US"/>
              </w:rPr>
              <w:t>TOTAL</w:t>
            </w:r>
          </w:p>
        </w:tc>
        <w:tc>
          <w:tcPr>
            <w:tcW w:w="2448" w:type="dxa"/>
            <w:shd w:val="clear" w:color="auto" w:fill="E7E6E6"/>
          </w:tcPr>
          <w:p w14:paraId="37C26B63" w14:textId="77777777" w:rsidR="00992FE8" w:rsidRPr="00674260" w:rsidRDefault="00992FE8">
            <w:pPr>
              <w:rPr>
                <w:rFonts w:ascii="Times New Roman"/>
                <w:sz w:val="16"/>
                <w:lang w:val="en-US"/>
              </w:rPr>
            </w:pPr>
          </w:p>
        </w:tc>
        <w:tc>
          <w:tcPr>
            <w:tcW w:w="902" w:type="dxa"/>
            <w:tcBorders>
              <w:top w:val="nil"/>
            </w:tcBorders>
            <w:shd w:val="clear" w:color="auto" w:fill="E7E6E6"/>
          </w:tcPr>
          <w:p w14:paraId="389E8211" w14:textId="77777777" w:rsidR="00992FE8" w:rsidRPr="00674260" w:rsidRDefault="00B74F2A">
            <w:pPr>
              <w:spacing w:before="1"/>
              <w:ind w:left="105"/>
              <w:rPr>
                <w:b/>
                <w:sz w:val="18"/>
                <w:lang w:val="en-US"/>
              </w:rPr>
            </w:pPr>
            <w:r w:rsidRPr="00674260">
              <w:rPr>
                <w:b/>
                <w:spacing w:val="-5"/>
                <w:sz w:val="18"/>
                <w:lang w:val="en-US" w:bidi="en-US"/>
              </w:rPr>
              <w:t>510</w:t>
            </w:r>
          </w:p>
        </w:tc>
        <w:tc>
          <w:tcPr>
            <w:tcW w:w="3069" w:type="dxa"/>
            <w:shd w:val="clear" w:color="auto" w:fill="E7E6E6"/>
          </w:tcPr>
          <w:p w14:paraId="33F09C7F" w14:textId="77777777" w:rsidR="00992FE8" w:rsidRPr="00674260" w:rsidRDefault="00992FE8">
            <w:pPr>
              <w:rPr>
                <w:rFonts w:ascii="Times New Roman"/>
                <w:sz w:val="16"/>
                <w:lang w:val="en-US"/>
              </w:rPr>
            </w:pPr>
          </w:p>
        </w:tc>
        <w:tc>
          <w:tcPr>
            <w:tcW w:w="1442" w:type="dxa"/>
            <w:tcBorders>
              <w:top w:val="nil"/>
            </w:tcBorders>
            <w:shd w:val="clear" w:color="auto" w:fill="E7E6E6"/>
          </w:tcPr>
          <w:p w14:paraId="30B07134" w14:textId="77777777" w:rsidR="00992FE8" w:rsidRPr="00674260" w:rsidRDefault="00B74F2A">
            <w:pPr>
              <w:spacing w:before="1"/>
              <w:ind w:left="106"/>
              <w:rPr>
                <w:b/>
                <w:sz w:val="18"/>
                <w:lang w:val="en-US"/>
              </w:rPr>
            </w:pPr>
            <w:r w:rsidRPr="00674260">
              <w:rPr>
                <w:b/>
                <w:sz w:val="18"/>
                <w:lang w:val="en-US" w:bidi="en-US"/>
              </w:rPr>
              <w:t xml:space="preserve">3489.15 m2 </w:t>
            </w:r>
          </w:p>
        </w:tc>
      </w:tr>
      <w:tr w:rsidR="00552BCC" w14:paraId="5F2E4538" w14:textId="77777777">
        <w:trPr>
          <w:trHeight w:val="3789"/>
        </w:trPr>
        <w:tc>
          <w:tcPr>
            <w:tcW w:w="9032" w:type="dxa"/>
            <w:gridSpan w:val="5"/>
          </w:tcPr>
          <w:p w14:paraId="4F2CC226" w14:textId="77777777" w:rsidR="00992FE8" w:rsidRPr="00674260" w:rsidRDefault="00B74F2A">
            <w:pPr>
              <w:numPr>
                <w:ilvl w:val="0"/>
                <w:numId w:val="41"/>
              </w:numPr>
              <w:tabs>
                <w:tab w:val="left" w:pos="871"/>
              </w:tabs>
              <w:spacing w:line="276" w:lineRule="auto"/>
              <w:ind w:right="96" w:firstLine="566"/>
              <w:jc w:val="both"/>
              <w:rPr>
                <w:sz w:val="18"/>
                <w:lang w:val="en-US"/>
              </w:rPr>
            </w:pPr>
            <w:r w:rsidRPr="00674260">
              <w:rPr>
                <w:sz w:val="18"/>
                <w:lang w:val="en-US" w:bidi="en-US"/>
              </w:rPr>
              <w:lastRenderedPageBreak/>
              <w:t xml:space="preserve">The capacity of these spaces has been calculated according to the spatiality and distribution of the program </w:t>
            </w:r>
            <w:r w:rsidRPr="00674260">
              <w:rPr>
                <w:spacing w:val="-2"/>
                <w:sz w:val="18"/>
                <w:lang w:val="en-US" w:bidi="en-US"/>
              </w:rPr>
              <w:t xml:space="preserve">proposed in the architectural file. These environments have been dimensioned according to the functional requirements of </w:t>
            </w:r>
            <w:r w:rsidRPr="00674260">
              <w:rPr>
                <w:sz w:val="18"/>
                <w:lang w:val="en-US" w:bidi="en-US"/>
              </w:rPr>
              <w:t>the entire building.</w:t>
            </w:r>
          </w:p>
          <w:p w14:paraId="032103B3" w14:textId="77777777" w:rsidR="00992FE8" w:rsidRPr="00674260" w:rsidRDefault="00B74F2A">
            <w:pPr>
              <w:numPr>
                <w:ilvl w:val="0"/>
                <w:numId w:val="41"/>
              </w:numPr>
              <w:tabs>
                <w:tab w:val="left" w:pos="852"/>
              </w:tabs>
              <w:spacing w:line="276" w:lineRule="auto"/>
              <w:ind w:right="96" w:firstLine="566"/>
              <w:jc w:val="both"/>
              <w:rPr>
                <w:sz w:val="18"/>
                <w:lang w:val="en-US"/>
              </w:rPr>
            </w:pPr>
            <w:r w:rsidRPr="00674260">
              <w:rPr>
                <w:sz w:val="18"/>
                <w:lang w:val="en-US" w:bidi="en-US"/>
              </w:rPr>
              <w:t>According to Article 7 of Standard A.110 Transportation and Communications – RNE, three (3) complete device systems will be required to accommodate the estimated maximum capacity.</w:t>
            </w:r>
          </w:p>
          <w:p w14:paraId="24979FFA" w14:textId="77777777" w:rsidR="00992FE8" w:rsidRPr="00674260" w:rsidRDefault="00B74F2A">
            <w:pPr>
              <w:numPr>
                <w:ilvl w:val="0"/>
                <w:numId w:val="41"/>
              </w:numPr>
              <w:tabs>
                <w:tab w:val="left" w:pos="850"/>
              </w:tabs>
              <w:spacing w:line="278" w:lineRule="auto"/>
              <w:ind w:right="96" w:firstLine="566"/>
              <w:jc w:val="both"/>
              <w:rPr>
                <w:sz w:val="18"/>
                <w:lang w:val="en-US"/>
              </w:rPr>
            </w:pPr>
            <w:r w:rsidRPr="00674260">
              <w:rPr>
                <w:sz w:val="18"/>
                <w:lang w:val="en-US" w:bidi="en-US"/>
              </w:rPr>
              <w:t>According to Article 15 of Standard A.120 Accessibility for People with Disabilities and Older Adults – RNE, an additional (1) sanitary fixture system will be required in each restroom block.</w:t>
            </w:r>
          </w:p>
          <w:p w14:paraId="67E10B45" w14:textId="77777777" w:rsidR="00992FE8" w:rsidRPr="00674260" w:rsidRDefault="00B74F2A">
            <w:pPr>
              <w:numPr>
                <w:ilvl w:val="0"/>
                <w:numId w:val="41"/>
              </w:numPr>
              <w:tabs>
                <w:tab w:val="left" w:pos="850"/>
              </w:tabs>
              <w:spacing w:line="276" w:lineRule="auto"/>
              <w:ind w:right="96" w:firstLine="566"/>
              <w:jc w:val="both"/>
              <w:rPr>
                <w:sz w:val="18"/>
                <w:lang w:val="en-US"/>
              </w:rPr>
            </w:pPr>
            <w:r w:rsidRPr="00674260">
              <w:rPr>
                <w:sz w:val="18"/>
                <w:lang w:val="en-US" w:bidi="en-US"/>
              </w:rPr>
              <w:t xml:space="preserve">The boarding and alighting areas operate intermittently, so the area calculation using the capacity factor is divided in half. This capacity must be sufficient to cover the </w:t>
            </w:r>
            <w:r w:rsidRPr="00674260">
              <w:rPr>
                <w:spacing w:val="-2"/>
                <w:sz w:val="18"/>
                <w:lang w:val="en-US" w:bidi="en-US"/>
              </w:rPr>
              <w:t>cabin's</w:t>
            </w:r>
            <w:r w:rsidRPr="00674260">
              <w:rPr>
                <w:sz w:val="18"/>
                <w:lang w:val="en-US" w:bidi="en-US"/>
              </w:rPr>
              <w:t xml:space="preserve"> capacity of 100 passengers</w:t>
            </w:r>
            <w:r w:rsidRPr="00674260">
              <w:rPr>
                <w:spacing w:val="-2"/>
                <w:sz w:val="18"/>
                <w:lang w:val="en-US" w:bidi="en-US"/>
              </w:rPr>
              <w:t>.</w:t>
            </w:r>
          </w:p>
          <w:p w14:paraId="3F7A318E" w14:textId="77777777" w:rsidR="00992FE8" w:rsidRPr="00674260" w:rsidRDefault="00B74F2A">
            <w:pPr>
              <w:numPr>
                <w:ilvl w:val="0"/>
                <w:numId w:val="41"/>
              </w:numPr>
              <w:tabs>
                <w:tab w:val="left" w:pos="851"/>
              </w:tabs>
              <w:ind w:left="851" w:hanging="177"/>
              <w:jc w:val="both"/>
              <w:rPr>
                <w:sz w:val="18"/>
                <w:lang w:val="en-US"/>
              </w:rPr>
            </w:pPr>
            <w:r w:rsidRPr="00674260">
              <w:rPr>
                <w:sz w:val="18"/>
                <w:lang w:val="en-US" w:bidi="en-US"/>
              </w:rPr>
              <w:t xml:space="preserve">An estimate of 2.5 m² per person has been used for the capacity calculation of the outdoor stations of the </w:t>
            </w:r>
            <w:r w:rsidRPr="00674260">
              <w:rPr>
                <w:spacing w:val="-2"/>
                <w:sz w:val="18"/>
                <w:lang w:val="en-US" w:bidi="en-US"/>
              </w:rPr>
              <w:t>building.</w:t>
            </w:r>
          </w:p>
          <w:p w14:paraId="4DCBE61B" w14:textId="77777777" w:rsidR="00992FE8" w:rsidRPr="00674260" w:rsidRDefault="00B74F2A">
            <w:pPr>
              <w:spacing w:before="27"/>
              <w:ind w:left="674"/>
              <w:rPr>
                <w:sz w:val="18"/>
                <w:lang w:val="en-US"/>
              </w:rPr>
            </w:pPr>
            <w:r w:rsidRPr="00674260">
              <w:rPr>
                <w:sz w:val="18"/>
                <w:lang w:val="en-US" w:bidi="en-US"/>
              </w:rPr>
              <w:t xml:space="preserve">* Complementary or service areas that are not dimensioned in relation to the </w:t>
            </w:r>
            <w:r w:rsidRPr="00674260">
              <w:rPr>
                <w:spacing w:val="-2"/>
                <w:sz w:val="18"/>
                <w:lang w:val="en-US" w:bidi="en-US"/>
              </w:rPr>
              <w:t>capacity</w:t>
            </w:r>
          </w:p>
          <w:p w14:paraId="22478BA0" w14:textId="77777777" w:rsidR="00992FE8" w:rsidRPr="00674260" w:rsidRDefault="00B74F2A">
            <w:pPr>
              <w:spacing w:before="32" w:line="278" w:lineRule="auto"/>
              <w:ind w:left="107" w:firstLine="566"/>
              <w:rPr>
                <w:sz w:val="18"/>
                <w:lang w:val="en-US"/>
              </w:rPr>
            </w:pPr>
            <w:r w:rsidRPr="00674260">
              <w:rPr>
                <w:sz w:val="18"/>
                <w:lang w:val="en-US" w:bidi="en-US"/>
              </w:rPr>
              <w:t>** The areas housing the machinery required by the cable transportation system are detailed in Specific Study No. 9 Design Engineering, of this report.</w:t>
            </w:r>
          </w:p>
          <w:p w14:paraId="2DC44F98" w14:textId="77777777" w:rsidR="00992FE8" w:rsidRPr="00674260" w:rsidRDefault="00B74F2A">
            <w:pPr>
              <w:spacing w:line="216" w:lineRule="exact"/>
              <w:ind w:left="674"/>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c>
      </w:tr>
    </w:tbl>
    <w:p w14:paraId="0D226EBB" w14:textId="77777777" w:rsidR="00992FE8" w:rsidRPr="00674260" w:rsidRDefault="00992FE8">
      <w:pPr>
        <w:spacing w:line="216" w:lineRule="exact"/>
        <w:ind w:left="107"/>
        <w:rPr>
          <w:sz w:val="18"/>
          <w:lang w:val="en-US"/>
        </w:rPr>
        <w:sectPr w:rsidR="00992FE8" w:rsidRPr="00674260">
          <w:type w:val="continuous"/>
          <w:pgSz w:w="12240" w:h="15840"/>
          <w:pgMar w:top="1400" w:right="720" w:bottom="800" w:left="1080" w:header="0" w:footer="614" w:gutter="0"/>
          <w:cols w:space="720"/>
        </w:sectPr>
      </w:pPr>
    </w:p>
    <w:p w14:paraId="7CFEB94C" w14:textId="77777777" w:rsidR="00992FE8" w:rsidRPr="00674260" w:rsidRDefault="00B74F2A">
      <w:pPr>
        <w:spacing w:before="35"/>
        <w:ind w:left="208" w:right="567"/>
        <w:jc w:val="center"/>
        <w:rPr>
          <w:lang w:val="en-US"/>
        </w:rPr>
      </w:pPr>
      <w:r w:rsidRPr="00674260">
        <w:rPr>
          <w:noProof/>
          <w:lang w:bidi="en-US"/>
        </w:rPr>
        <w:lastRenderedPageBreak/>
        <w:drawing>
          <wp:anchor distT="0" distB="0" distL="0" distR="0" simplePos="0" relativeHeight="251715584" behindDoc="1" locked="0" layoutInCell="1" allowOverlap="1" wp14:anchorId="650625D2" wp14:editId="37E5C8F9">
            <wp:simplePos x="0" y="0"/>
            <wp:positionH relativeFrom="page">
              <wp:posOffset>1080516</wp:posOffset>
            </wp:positionH>
            <wp:positionV relativeFrom="paragraph">
              <wp:posOffset>220980</wp:posOffset>
            </wp:positionV>
            <wp:extent cx="5707325" cy="5365432"/>
            <wp:effectExtent l="0" t="0" r="0" b="0"/>
            <wp:wrapTopAndBottom/>
            <wp:docPr id="132085506" name="Image 9"/>
            <wp:cNvGraphicFramePr/>
            <a:graphic xmlns:a="http://schemas.openxmlformats.org/drawingml/2006/main">
              <a:graphicData uri="http://schemas.openxmlformats.org/drawingml/2006/picture">
                <pic:pic xmlns:pic="http://schemas.openxmlformats.org/drawingml/2006/picture">
                  <pic:nvPicPr>
                    <pic:cNvPr id="132085506" name="Image 9"/>
                    <pic:cNvPicPr/>
                  </pic:nvPicPr>
                  <pic:blipFill>
                    <a:blip r:embed="rId136" cstate="print"/>
                    <a:stretch>
                      <a:fillRect/>
                    </a:stretch>
                  </pic:blipFill>
                  <pic:spPr>
                    <a:xfrm>
                      <a:off x="0" y="0"/>
                      <a:ext cx="5707325" cy="5365432"/>
                    </a:xfrm>
                    <a:prstGeom prst="rect">
                      <a:avLst/>
                    </a:prstGeom>
                  </pic:spPr>
                </pic:pic>
              </a:graphicData>
            </a:graphic>
          </wp:anchor>
        </w:drawing>
      </w:r>
      <w:r w:rsidRPr="00674260">
        <w:rPr>
          <w:lang w:val="en-US" w:bidi="en-US"/>
        </w:rPr>
        <w:t xml:space="preserve">Figure No. 36: Distribution Plan of San </w:t>
      </w:r>
      <w:r w:rsidRPr="00674260">
        <w:rPr>
          <w:spacing w:val="-4"/>
          <w:lang w:val="en-US" w:bidi="en-US"/>
        </w:rPr>
        <w:t>Juan</w:t>
      </w:r>
      <w:r w:rsidRPr="00674260">
        <w:rPr>
          <w:lang w:val="en-US" w:bidi="en-US"/>
        </w:rPr>
        <w:t xml:space="preserve"> Departure Station</w:t>
      </w:r>
    </w:p>
    <w:p w14:paraId="53178FBF" w14:textId="77777777" w:rsidR="00992FE8" w:rsidRPr="00674260" w:rsidRDefault="00992FE8">
      <w:pPr>
        <w:spacing w:before="103"/>
        <w:rPr>
          <w:lang w:val="en-US"/>
        </w:rPr>
      </w:pPr>
    </w:p>
    <w:p w14:paraId="49F26508" w14:textId="77777777" w:rsidR="00992FE8" w:rsidRPr="00674260" w:rsidRDefault="00B74F2A">
      <w:pPr>
        <w:ind w:left="208" w:right="565"/>
        <w:jc w:val="center"/>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731ACB28" w14:textId="77777777" w:rsidR="00992FE8" w:rsidRPr="00674260" w:rsidRDefault="00992FE8">
      <w:pPr>
        <w:jc w:val="center"/>
        <w:rPr>
          <w:lang w:val="en-US"/>
        </w:rPr>
        <w:sectPr w:rsidR="00992FE8" w:rsidRPr="00674260">
          <w:pgSz w:w="12240" w:h="15840"/>
          <w:pgMar w:top="1380" w:right="720" w:bottom="800" w:left="1080" w:header="0" w:footer="614" w:gutter="0"/>
          <w:cols w:space="720"/>
        </w:sectPr>
      </w:pPr>
    </w:p>
    <w:p w14:paraId="65F0A2E8" w14:textId="77777777" w:rsidR="00992FE8" w:rsidRPr="00674260" w:rsidRDefault="00B74F2A">
      <w:pPr>
        <w:spacing w:before="214"/>
        <w:ind w:left="208" w:right="565"/>
        <w:jc w:val="center"/>
        <w:rPr>
          <w:lang w:val="en-US"/>
        </w:rPr>
      </w:pPr>
      <w:r w:rsidRPr="00674260">
        <w:rPr>
          <w:noProof/>
          <w:lang w:bidi="en-US"/>
        </w:rPr>
        <w:lastRenderedPageBreak/>
        <w:drawing>
          <wp:anchor distT="0" distB="0" distL="0" distR="0" simplePos="0" relativeHeight="251716608" behindDoc="1" locked="0" layoutInCell="1" allowOverlap="1" wp14:anchorId="055BD094" wp14:editId="2E5D6242">
            <wp:simplePos x="0" y="0"/>
            <wp:positionH relativeFrom="page">
              <wp:posOffset>1080516</wp:posOffset>
            </wp:positionH>
            <wp:positionV relativeFrom="paragraph">
              <wp:posOffset>333248</wp:posOffset>
            </wp:positionV>
            <wp:extent cx="5277612" cy="3675888"/>
            <wp:effectExtent l="0" t="0" r="0" b="0"/>
            <wp:wrapTopAndBottom/>
            <wp:docPr id="786595992" name="Image 10"/>
            <wp:cNvGraphicFramePr/>
            <a:graphic xmlns:a="http://schemas.openxmlformats.org/drawingml/2006/main">
              <a:graphicData uri="http://schemas.openxmlformats.org/drawingml/2006/picture">
                <pic:pic xmlns:pic="http://schemas.openxmlformats.org/drawingml/2006/picture">
                  <pic:nvPicPr>
                    <pic:cNvPr id="786595992" name="Image 10"/>
                    <pic:cNvPicPr/>
                  </pic:nvPicPr>
                  <pic:blipFill>
                    <a:blip r:embed="rId137" cstate="print"/>
                    <a:stretch>
                      <a:fillRect/>
                    </a:stretch>
                  </pic:blipFill>
                  <pic:spPr>
                    <a:xfrm>
                      <a:off x="0" y="0"/>
                      <a:ext cx="5277612" cy="3675888"/>
                    </a:xfrm>
                    <a:prstGeom prst="rect">
                      <a:avLst/>
                    </a:prstGeom>
                  </pic:spPr>
                </pic:pic>
              </a:graphicData>
            </a:graphic>
          </wp:anchor>
        </w:drawing>
      </w:r>
      <w:r w:rsidRPr="00674260">
        <w:rPr>
          <w:lang w:val="en-US" w:bidi="en-US"/>
        </w:rPr>
        <w:t xml:space="preserve">Figure No. 37: Elevation Plan of San </w:t>
      </w:r>
      <w:r w:rsidRPr="00674260">
        <w:rPr>
          <w:spacing w:val="-4"/>
          <w:lang w:val="en-US" w:bidi="en-US"/>
        </w:rPr>
        <w:t>Juan</w:t>
      </w:r>
      <w:r w:rsidRPr="00674260">
        <w:rPr>
          <w:lang w:val="en-US" w:bidi="en-US"/>
        </w:rPr>
        <w:t xml:space="preserve"> Departure Station</w:t>
      </w:r>
    </w:p>
    <w:p w14:paraId="5BA69557" w14:textId="77777777" w:rsidR="00992FE8" w:rsidRPr="00674260" w:rsidRDefault="00992FE8">
      <w:pPr>
        <w:rPr>
          <w:lang w:val="en-US"/>
        </w:rPr>
      </w:pPr>
    </w:p>
    <w:p w14:paraId="20BC1C80" w14:textId="77777777" w:rsidR="00992FE8" w:rsidRPr="00674260" w:rsidRDefault="00992FE8">
      <w:pPr>
        <w:spacing w:before="119"/>
        <w:rPr>
          <w:lang w:val="en-US"/>
        </w:rPr>
      </w:pPr>
    </w:p>
    <w:p w14:paraId="6B9E1192" w14:textId="77777777" w:rsidR="00992FE8" w:rsidRPr="00674260" w:rsidRDefault="00B74F2A">
      <w:pPr>
        <w:pStyle w:val="Ttulo2"/>
        <w:spacing w:before="1" w:after="42"/>
        <w:ind w:left="208" w:right="566"/>
        <w:jc w:val="center"/>
        <w:rPr>
          <w:lang w:val="en-US"/>
        </w:rPr>
      </w:pPr>
      <w:r w:rsidRPr="00674260">
        <w:rPr>
          <w:lang w:val="en-US" w:bidi="en-US"/>
        </w:rPr>
        <w:t>TABLE 3</w:t>
      </w:r>
      <w:r w:rsidR="0066112E" w:rsidRPr="00674260">
        <w:rPr>
          <w:lang w:val="en-US" w:bidi="en-US"/>
        </w:rPr>
        <w:t>4</w:t>
      </w:r>
      <w:r w:rsidRPr="00674260">
        <w:rPr>
          <w:lang w:val="en-US" w:bidi="en-US"/>
        </w:rPr>
        <w:t xml:space="preserve">. CAPACITY CALCULATION OF </w:t>
      </w:r>
      <w:r w:rsidRPr="00674260">
        <w:rPr>
          <w:spacing w:val="-2"/>
          <w:lang w:val="en-US" w:bidi="en-US"/>
        </w:rPr>
        <w:t>KIUÑALLA</w:t>
      </w:r>
      <w:r w:rsidRPr="00674260">
        <w:rPr>
          <w:lang w:val="en-US" w:bidi="en-US"/>
        </w:rPr>
        <w:t xml:space="preserve"> DEPARTURE STATION</w:t>
      </w: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375"/>
        <w:gridCol w:w="662"/>
        <w:gridCol w:w="1873"/>
        <w:gridCol w:w="903"/>
        <w:gridCol w:w="2836"/>
        <w:gridCol w:w="1377"/>
      </w:tblGrid>
      <w:tr w:rsidR="00552BCC" w14:paraId="01F8F312" w14:textId="77777777">
        <w:trPr>
          <w:trHeight w:val="397"/>
        </w:trPr>
        <w:tc>
          <w:tcPr>
            <w:tcW w:w="9026" w:type="dxa"/>
            <w:gridSpan w:val="6"/>
            <w:shd w:val="clear" w:color="auto" w:fill="E7E6E6"/>
          </w:tcPr>
          <w:p w14:paraId="2A14FB49" w14:textId="77777777" w:rsidR="00992FE8" w:rsidRPr="00674260" w:rsidRDefault="00B74F2A">
            <w:pPr>
              <w:spacing w:line="219" w:lineRule="exact"/>
              <w:ind w:left="107"/>
              <w:rPr>
                <w:b/>
                <w:sz w:val="18"/>
                <w:lang w:val="en-US"/>
              </w:rPr>
            </w:pPr>
            <w:r w:rsidRPr="00674260">
              <w:rPr>
                <w:b/>
                <w:sz w:val="18"/>
                <w:lang w:val="en-US" w:bidi="en-US"/>
              </w:rPr>
              <w:t xml:space="preserve">ES02 – KIUÑALLA DEPARTURE STATION </w:t>
            </w:r>
          </w:p>
        </w:tc>
      </w:tr>
      <w:tr w:rsidR="00552BCC" w14:paraId="67280C8B" w14:textId="77777777" w:rsidTr="007A1CE7">
        <w:trPr>
          <w:trHeight w:val="505"/>
        </w:trPr>
        <w:tc>
          <w:tcPr>
            <w:tcW w:w="1375" w:type="dxa"/>
            <w:shd w:val="clear" w:color="auto" w:fill="E7E6E6"/>
          </w:tcPr>
          <w:p w14:paraId="46919AF5" w14:textId="77777777" w:rsidR="00992FE8" w:rsidRPr="00674260" w:rsidRDefault="00B74F2A">
            <w:pPr>
              <w:spacing w:line="219" w:lineRule="exact"/>
              <w:ind w:left="107"/>
              <w:rPr>
                <w:b/>
                <w:sz w:val="18"/>
                <w:lang w:val="en-US"/>
              </w:rPr>
            </w:pPr>
            <w:r w:rsidRPr="00674260">
              <w:rPr>
                <w:b/>
                <w:spacing w:val="-2"/>
                <w:sz w:val="18"/>
                <w:lang w:val="en-US" w:bidi="en-US"/>
              </w:rPr>
              <w:t>PROGRAMME</w:t>
            </w:r>
          </w:p>
        </w:tc>
        <w:tc>
          <w:tcPr>
            <w:tcW w:w="662" w:type="dxa"/>
            <w:shd w:val="clear" w:color="auto" w:fill="E7E6E6"/>
          </w:tcPr>
          <w:p w14:paraId="5AF2834B" w14:textId="77777777" w:rsidR="00992FE8" w:rsidRPr="00674260" w:rsidRDefault="00B74F2A">
            <w:pPr>
              <w:spacing w:line="219" w:lineRule="exact"/>
              <w:ind w:left="59" w:right="59"/>
              <w:jc w:val="center"/>
              <w:rPr>
                <w:b/>
                <w:sz w:val="18"/>
                <w:lang w:val="en-US"/>
              </w:rPr>
            </w:pPr>
            <w:r w:rsidRPr="00674260">
              <w:rPr>
                <w:b/>
                <w:spacing w:val="-2"/>
                <w:sz w:val="18"/>
                <w:lang w:val="en-US" w:bidi="en-US"/>
              </w:rPr>
              <w:t>LEVEL</w:t>
            </w:r>
          </w:p>
        </w:tc>
        <w:tc>
          <w:tcPr>
            <w:tcW w:w="1873" w:type="dxa"/>
            <w:shd w:val="clear" w:color="auto" w:fill="E7E6E6"/>
          </w:tcPr>
          <w:p w14:paraId="24A3C05F" w14:textId="77777777" w:rsidR="00992FE8" w:rsidRPr="00674260" w:rsidRDefault="00B74F2A">
            <w:pPr>
              <w:spacing w:line="219" w:lineRule="exact"/>
              <w:ind w:left="108"/>
              <w:rPr>
                <w:b/>
                <w:sz w:val="18"/>
                <w:lang w:val="en-US"/>
              </w:rPr>
            </w:pPr>
            <w:r w:rsidRPr="00674260">
              <w:rPr>
                <w:b/>
                <w:sz w:val="18"/>
                <w:lang w:val="en-US" w:bidi="en-US"/>
              </w:rPr>
              <w:t xml:space="preserve">ROOM NAME </w:t>
            </w:r>
          </w:p>
        </w:tc>
        <w:tc>
          <w:tcPr>
            <w:tcW w:w="903" w:type="dxa"/>
            <w:shd w:val="clear" w:color="auto" w:fill="E7E6E6"/>
          </w:tcPr>
          <w:p w14:paraId="3917B41C" w14:textId="77777777" w:rsidR="00992FE8" w:rsidRPr="00674260" w:rsidRDefault="00B74F2A">
            <w:pPr>
              <w:spacing w:line="219" w:lineRule="exact"/>
              <w:ind w:left="108"/>
              <w:rPr>
                <w:b/>
                <w:sz w:val="18"/>
                <w:lang w:val="en-US"/>
              </w:rPr>
            </w:pPr>
            <w:r w:rsidRPr="00674260">
              <w:rPr>
                <w:b/>
                <w:spacing w:val="-2"/>
                <w:sz w:val="18"/>
                <w:lang w:val="en-US" w:bidi="en-US"/>
              </w:rPr>
              <w:t>CAPACITY</w:t>
            </w:r>
          </w:p>
        </w:tc>
        <w:tc>
          <w:tcPr>
            <w:tcW w:w="2836" w:type="dxa"/>
            <w:shd w:val="clear" w:color="auto" w:fill="E7E6E6"/>
          </w:tcPr>
          <w:p w14:paraId="5D656778" w14:textId="77777777" w:rsidR="00992FE8" w:rsidRPr="00674260" w:rsidRDefault="00B74F2A">
            <w:pPr>
              <w:spacing w:line="219" w:lineRule="exact"/>
              <w:ind w:left="109"/>
              <w:rPr>
                <w:b/>
                <w:sz w:val="18"/>
                <w:lang w:val="en-US"/>
              </w:rPr>
            </w:pPr>
            <w:r w:rsidRPr="00674260">
              <w:rPr>
                <w:b/>
                <w:spacing w:val="-2"/>
                <w:sz w:val="18"/>
                <w:lang w:val="en-US" w:bidi="en-US"/>
              </w:rPr>
              <w:t>INDEX</w:t>
            </w:r>
          </w:p>
        </w:tc>
        <w:tc>
          <w:tcPr>
            <w:tcW w:w="1377" w:type="dxa"/>
            <w:shd w:val="clear" w:color="auto" w:fill="E7E6E6"/>
          </w:tcPr>
          <w:p w14:paraId="163F4382" w14:textId="77777777" w:rsidR="00992FE8" w:rsidRPr="00674260" w:rsidRDefault="00B74F2A">
            <w:pPr>
              <w:spacing w:line="219" w:lineRule="exact"/>
              <w:ind w:left="107"/>
              <w:rPr>
                <w:b/>
                <w:sz w:val="18"/>
                <w:lang w:val="en-US"/>
              </w:rPr>
            </w:pPr>
            <w:r w:rsidRPr="00674260">
              <w:rPr>
                <w:b/>
                <w:spacing w:val="-4"/>
                <w:sz w:val="18"/>
                <w:lang w:val="en-US" w:bidi="en-US"/>
              </w:rPr>
              <w:t>BUILT</w:t>
            </w:r>
          </w:p>
          <w:p w14:paraId="140D8EB2" w14:textId="77777777" w:rsidR="00992FE8" w:rsidRPr="00674260" w:rsidRDefault="00B74F2A">
            <w:pPr>
              <w:spacing w:before="34"/>
              <w:ind w:left="107"/>
              <w:rPr>
                <w:b/>
                <w:sz w:val="18"/>
                <w:lang w:val="en-US"/>
              </w:rPr>
            </w:pPr>
            <w:r w:rsidRPr="00674260">
              <w:rPr>
                <w:b/>
                <w:spacing w:val="-2"/>
                <w:sz w:val="18"/>
                <w:lang w:val="en-US" w:bidi="en-US"/>
              </w:rPr>
              <w:t>AREA</w:t>
            </w:r>
          </w:p>
        </w:tc>
      </w:tr>
      <w:tr w:rsidR="00552BCC" w14:paraId="180E2C77" w14:textId="77777777" w:rsidTr="007A1CE7">
        <w:trPr>
          <w:trHeight w:val="505"/>
        </w:trPr>
        <w:tc>
          <w:tcPr>
            <w:tcW w:w="1375" w:type="dxa"/>
            <w:shd w:val="clear" w:color="auto" w:fill="E7E6E6"/>
          </w:tcPr>
          <w:p w14:paraId="06760E16" w14:textId="77777777" w:rsidR="00992FE8" w:rsidRPr="00674260" w:rsidRDefault="00B74F2A">
            <w:pPr>
              <w:spacing w:line="219" w:lineRule="exact"/>
              <w:ind w:left="107"/>
              <w:rPr>
                <w:b/>
                <w:sz w:val="18"/>
                <w:lang w:val="en-US"/>
              </w:rPr>
            </w:pPr>
            <w:r w:rsidRPr="00674260">
              <w:rPr>
                <w:b/>
                <w:spacing w:val="-2"/>
                <w:sz w:val="18"/>
                <w:lang w:val="en-US" w:bidi="en-US"/>
              </w:rPr>
              <w:t>Indoor</w:t>
            </w:r>
          </w:p>
          <w:p w14:paraId="7A071072" w14:textId="77777777" w:rsidR="00992FE8" w:rsidRPr="00674260" w:rsidRDefault="00B74F2A">
            <w:pPr>
              <w:spacing w:before="32"/>
              <w:ind w:left="107"/>
              <w:rPr>
                <w:b/>
                <w:sz w:val="18"/>
                <w:lang w:val="en-US"/>
              </w:rPr>
            </w:pPr>
            <w:r w:rsidRPr="00674260">
              <w:rPr>
                <w:b/>
                <w:spacing w:val="-2"/>
                <w:sz w:val="18"/>
                <w:lang w:val="en-US" w:bidi="en-US"/>
              </w:rPr>
              <w:t>Areas</w:t>
            </w:r>
          </w:p>
        </w:tc>
        <w:tc>
          <w:tcPr>
            <w:tcW w:w="2535" w:type="dxa"/>
            <w:gridSpan w:val="2"/>
            <w:shd w:val="clear" w:color="auto" w:fill="E7E6E6"/>
          </w:tcPr>
          <w:p w14:paraId="7C0ED6ED" w14:textId="77777777" w:rsidR="00992FE8" w:rsidRPr="00674260" w:rsidRDefault="00992FE8">
            <w:pPr>
              <w:rPr>
                <w:rFonts w:ascii="Times New Roman"/>
                <w:sz w:val="18"/>
                <w:lang w:val="en-US"/>
              </w:rPr>
            </w:pPr>
          </w:p>
        </w:tc>
        <w:tc>
          <w:tcPr>
            <w:tcW w:w="903" w:type="dxa"/>
            <w:shd w:val="clear" w:color="auto" w:fill="E7E6E6"/>
          </w:tcPr>
          <w:p w14:paraId="6058497E" w14:textId="77777777" w:rsidR="00992FE8" w:rsidRPr="00674260" w:rsidRDefault="00B74F2A">
            <w:pPr>
              <w:spacing w:line="219" w:lineRule="exact"/>
              <w:ind w:left="108"/>
              <w:rPr>
                <w:b/>
                <w:sz w:val="18"/>
                <w:lang w:val="en-US"/>
              </w:rPr>
            </w:pPr>
            <w:r w:rsidRPr="00674260">
              <w:rPr>
                <w:b/>
                <w:spacing w:val="-5"/>
                <w:sz w:val="18"/>
                <w:lang w:val="en-US" w:bidi="en-US"/>
              </w:rPr>
              <w:t>208</w:t>
            </w:r>
          </w:p>
        </w:tc>
        <w:tc>
          <w:tcPr>
            <w:tcW w:w="2836" w:type="dxa"/>
            <w:shd w:val="clear" w:color="auto" w:fill="E7E6E6"/>
          </w:tcPr>
          <w:p w14:paraId="3608494E" w14:textId="77777777" w:rsidR="00992FE8" w:rsidRPr="00674260" w:rsidRDefault="00992FE8">
            <w:pPr>
              <w:rPr>
                <w:rFonts w:ascii="Times New Roman"/>
                <w:sz w:val="18"/>
                <w:lang w:val="en-US"/>
              </w:rPr>
            </w:pPr>
          </w:p>
        </w:tc>
        <w:tc>
          <w:tcPr>
            <w:tcW w:w="1377" w:type="dxa"/>
            <w:shd w:val="clear" w:color="auto" w:fill="E7E6E6"/>
          </w:tcPr>
          <w:p w14:paraId="76F109B4" w14:textId="77777777" w:rsidR="00992FE8" w:rsidRPr="00674260" w:rsidRDefault="00B74F2A">
            <w:pPr>
              <w:spacing w:line="219" w:lineRule="exact"/>
              <w:ind w:left="107"/>
              <w:rPr>
                <w:b/>
                <w:sz w:val="18"/>
                <w:lang w:val="en-US"/>
              </w:rPr>
            </w:pPr>
            <w:r w:rsidRPr="00674260">
              <w:rPr>
                <w:b/>
                <w:sz w:val="18"/>
                <w:lang w:val="en-US" w:bidi="en-US"/>
              </w:rPr>
              <w:t xml:space="preserve">2213.57 m2 </w:t>
            </w:r>
          </w:p>
        </w:tc>
      </w:tr>
      <w:tr w:rsidR="00552BCC" w14:paraId="3F3C546B" w14:textId="77777777" w:rsidTr="007A1CE7">
        <w:trPr>
          <w:trHeight w:val="251"/>
        </w:trPr>
        <w:tc>
          <w:tcPr>
            <w:tcW w:w="1375" w:type="dxa"/>
            <w:vMerge w:val="restart"/>
          </w:tcPr>
          <w:p w14:paraId="72CC7E42" w14:textId="77777777" w:rsidR="00992FE8" w:rsidRPr="00674260" w:rsidRDefault="00B74F2A">
            <w:pPr>
              <w:spacing w:line="276" w:lineRule="auto"/>
              <w:ind w:left="107" w:right="123"/>
              <w:rPr>
                <w:sz w:val="18"/>
                <w:lang w:val="en-US"/>
              </w:rPr>
            </w:pPr>
            <w:r w:rsidRPr="00674260">
              <w:rPr>
                <w:spacing w:val="-2"/>
                <w:sz w:val="18"/>
                <w:lang w:val="en-US" w:bidi="en-US"/>
              </w:rPr>
              <w:t xml:space="preserve">Administration </w:t>
            </w:r>
            <w:r w:rsidRPr="00674260">
              <w:rPr>
                <w:spacing w:val="-10"/>
                <w:sz w:val="18"/>
                <w:lang w:val="en-US" w:bidi="en-US"/>
              </w:rPr>
              <w:t xml:space="preserve">and maintenance </w:t>
            </w:r>
          </w:p>
        </w:tc>
        <w:tc>
          <w:tcPr>
            <w:tcW w:w="662" w:type="dxa"/>
          </w:tcPr>
          <w:p w14:paraId="2A14B08D"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76C5CD63" w14:textId="77777777" w:rsidR="00992FE8" w:rsidRPr="00674260" w:rsidRDefault="00B74F2A">
            <w:pPr>
              <w:spacing w:line="219" w:lineRule="exact"/>
              <w:ind w:left="108"/>
              <w:rPr>
                <w:sz w:val="18"/>
                <w:lang w:val="en-US"/>
              </w:rPr>
            </w:pPr>
            <w:r w:rsidRPr="00674260">
              <w:rPr>
                <w:spacing w:val="-2"/>
                <w:sz w:val="18"/>
                <w:lang w:val="en-US" w:bidi="en-US"/>
              </w:rPr>
              <w:t>Control</w:t>
            </w:r>
            <w:r w:rsidRPr="00674260">
              <w:rPr>
                <w:sz w:val="18"/>
                <w:lang w:val="en-US" w:bidi="en-US"/>
              </w:rPr>
              <w:t xml:space="preserve"> Room</w:t>
            </w:r>
          </w:p>
        </w:tc>
        <w:tc>
          <w:tcPr>
            <w:tcW w:w="903" w:type="dxa"/>
          </w:tcPr>
          <w:p w14:paraId="1D6549B3" w14:textId="77777777" w:rsidR="00992FE8" w:rsidRPr="00674260" w:rsidRDefault="00B74F2A">
            <w:pPr>
              <w:spacing w:line="219" w:lineRule="exact"/>
              <w:ind w:left="108"/>
              <w:rPr>
                <w:sz w:val="18"/>
                <w:lang w:val="en-US"/>
              </w:rPr>
            </w:pPr>
            <w:r w:rsidRPr="00674260">
              <w:rPr>
                <w:spacing w:val="-10"/>
                <w:sz w:val="18"/>
                <w:lang w:val="en-US" w:bidi="en-US"/>
              </w:rPr>
              <w:t>4</w:t>
            </w:r>
          </w:p>
        </w:tc>
        <w:tc>
          <w:tcPr>
            <w:tcW w:w="2836" w:type="dxa"/>
          </w:tcPr>
          <w:p w14:paraId="51C91FE2"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377" w:type="dxa"/>
          </w:tcPr>
          <w:p w14:paraId="2BD9025C" w14:textId="77777777" w:rsidR="00992FE8" w:rsidRPr="00674260" w:rsidRDefault="00B74F2A">
            <w:pPr>
              <w:spacing w:line="219" w:lineRule="exact"/>
              <w:ind w:left="107"/>
              <w:rPr>
                <w:sz w:val="18"/>
                <w:lang w:val="en-US"/>
              </w:rPr>
            </w:pPr>
            <w:r w:rsidRPr="00674260">
              <w:rPr>
                <w:sz w:val="18"/>
                <w:lang w:val="en-US" w:bidi="en-US"/>
              </w:rPr>
              <w:t xml:space="preserve">16.53 </w:t>
            </w:r>
            <w:r w:rsidRPr="00674260">
              <w:rPr>
                <w:spacing w:val="-5"/>
                <w:sz w:val="18"/>
                <w:lang w:val="en-US" w:bidi="en-US"/>
              </w:rPr>
              <w:t>m2</w:t>
            </w:r>
          </w:p>
        </w:tc>
      </w:tr>
      <w:tr w:rsidR="00552BCC" w14:paraId="6DF1CBF9" w14:textId="77777777" w:rsidTr="007A1CE7">
        <w:trPr>
          <w:trHeight w:val="253"/>
        </w:trPr>
        <w:tc>
          <w:tcPr>
            <w:tcW w:w="1375" w:type="dxa"/>
            <w:vMerge/>
            <w:tcBorders>
              <w:top w:val="nil"/>
            </w:tcBorders>
          </w:tcPr>
          <w:p w14:paraId="087F7447" w14:textId="77777777" w:rsidR="00992FE8" w:rsidRPr="00674260" w:rsidRDefault="00992FE8">
            <w:pPr>
              <w:rPr>
                <w:sz w:val="2"/>
                <w:szCs w:val="2"/>
                <w:lang w:val="en-US"/>
              </w:rPr>
            </w:pPr>
          </w:p>
        </w:tc>
        <w:tc>
          <w:tcPr>
            <w:tcW w:w="662" w:type="dxa"/>
          </w:tcPr>
          <w:p w14:paraId="1C9C6E62"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38436DFC" w14:textId="77777777" w:rsidR="00992FE8" w:rsidRPr="00674260" w:rsidRDefault="00B74F2A">
            <w:pPr>
              <w:spacing w:line="219" w:lineRule="exact"/>
              <w:ind w:left="108"/>
              <w:rPr>
                <w:sz w:val="18"/>
                <w:lang w:val="en-US"/>
              </w:rPr>
            </w:pPr>
            <w:r w:rsidRPr="00674260">
              <w:rPr>
                <w:spacing w:val="-2"/>
                <w:sz w:val="18"/>
                <w:lang w:val="en-US" w:bidi="en-US"/>
              </w:rPr>
              <w:t>Administrative Cafeteria</w:t>
            </w:r>
          </w:p>
        </w:tc>
        <w:tc>
          <w:tcPr>
            <w:tcW w:w="903" w:type="dxa"/>
          </w:tcPr>
          <w:p w14:paraId="0DDF21DC" w14:textId="77777777" w:rsidR="00992FE8" w:rsidRPr="00674260" w:rsidRDefault="00B74F2A">
            <w:pPr>
              <w:spacing w:line="219" w:lineRule="exact"/>
              <w:ind w:left="108"/>
              <w:rPr>
                <w:sz w:val="18"/>
                <w:lang w:val="en-US"/>
              </w:rPr>
            </w:pPr>
            <w:r w:rsidRPr="00674260">
              <w:rPr>
                <w:spacing w:val="-10"/>
                <w:sz w:val="18"/>
                <w:lang w:val="en-US" w:bidi="en-US"/>
              </w:rPr>
              <w:t>4</w:t>
            </w:r>
          </w:p>
        </w:tc>
        <w:tc>
          <w:tcPr>
            <w:tcW w:w="2836" w:type="dxa"/>
          </w:tcPr>
          <w:p w14:paraId="4422A912"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377" w:type="dxa"/>
          </w:tcPr>
          <w:p w14:paraId="00BD0191" w14:textId="77777777" w:rsidR="00992FE8" w:rsidRPr="00674260" w:rsidRDefault="00B74F2A">
            <w:pPr>
              <w:spacing w:line="219" w:lineRule="exact"/>
              <w:ind w:left="107"/>
              <w:rPr>
                <w:sz w:val="18"/>
                <w:lang w:val="en-US"/>
              </w:rPr>
            </w:pPr>
            <w:r w:rsidRPr="00674260">
              <w:rPr>
                <w:sz w:val="18"/>
                <w:lang w:val="en-US" w:bidi="en-US"/>
              </w:rPr>
              <w:t xml:space="preserve">11.32 </w:t>
            </w:r>
            <w:r w:rsidRPr="00674260">
              <w:rPr>
                <w:spacing w:val="-5"/>
                <w:sz w:val="18"/>
                <w:lang w:val="en-US" w:bidi="en-US"/>
              </w:rPr>
              <w:t>m2</w:t>
            </w:r>
          </w:p>
        </w:tc>
      </w:tr>
      <w:tr w:rsidR="00552BCC" w14:paraId="4A07EA93" w14:textId="77777777" w:rsidTr="007A1CE7">
        <w:trPr>
          <w:trHeight w:val="503"/>
        </w:trPr>
        <w:tc>
          <w:tcPr>
            <w:tcW w:w="1375" w:type="dxa"/>
            <w:vMerge/>
            <w:tcBorders>
              <w:top w:val="nil"/>
            </w:tcBorders>
          </w:tcPr>
          <w:p w14:paraId="702B076A" w14:textId="77777777" w:rsidR="00992FE8" w:rsidRPr="00674260" w:rsidRDefault="00992FE8">
            <w:pPr>
              <w:rPr>
                <w:sz w:val="2"/>
                <w:szCs w:val="2"/>
                <w:lang w:val="en-US"/>
              </w:rPr>
            </w:pPr>
          </w:p>
        </w:tc>
        <w:tc>
          <w:tcPr>
            <w:tcW w:w="662" w:type="dxa"/>
          </w:tcPr>
          <w:p w14:paraId="3DC871E8"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4DC6A99F" w14:textId="77777777" w:rsidR="00992FE8" w:rsidRPr="00674260" w:rsidRDefault="00B74F2A">
            <w:pPr>
              <w:spacing w:line="219" w:lineRule="exact"/>
              <w:ind w:left="108"/>
              <w:rPr>
                <w:sz w:val="18"/>
                <w:lang w:val="en-US"/>
              </w:rPr>
            </w:pPr>
            <w:r w:rsidRPr="00674260">
              <w:rPr>
                <w:spacing w:val="-5"/>
                <w:sz w:val="18"/>
                <w:lang w:val="en-US" w:bidi="en-US"/>
              </w:rPr>
              <w:t>Administration</w:t>
            </w:r>
          </w:p>
          <w:p w14:paraId="59661885" w14:textId="77777777" w:rsidR="00992FE8" w:rsidRPr="00674260" w:rsidRDefault="00B74F2A">
            <w:pPr>
              <w:spacing w:before="32"/>
              <w:ind w:left="108"/>
              <w:rPr>
                <w:sz w:val="18"/>
                <w:lang w:val="en-US"/>
              </w:rPr>
            </w:pPr>
            <w:r w:rsidRPr="00674260">
              <w:rPr>
                <w:spacing w:val="-2"/>
                <w:sz w:val="18"/>
                <w:lang w:val="en-US" w:bidi="en-US"/>
              </w:rPr>
              <w:t>Restrooms</w:t>
            </w:r>
          </w:p>
        </w:tc>
        <w:tc>
          <w:tcPr>
            <w:tcW w:w="903" w:type="dxa"/>
          </w:tcPr>
          <w:p w14:paraId="3CC78567"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4D558726"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1</w:t>
            </w:r>
          </w:p>
        </w:tc>
        <w:tc>
          <w:tcPr>
            <w:tcW w:w="1377" w:type="dxa"/>
          </w:tcPr>
          <w:p w14:paraId="652EA8A0" w14:textId="77777777" w:rsidR="00992FE8" w:rsidRPr="00674260" w:rsidRDefault="00B74F2A">
            <w:pPr>
              <w:spacing w:line="219" w:lineRule="exact"/>
              <w:ind w:left="107"/>
              <w:rPr>
                <w:sz w:val="18"/>
                <w:lang w:val="en-US"/>
              </w:rPr>
            </w:pPr>
            <w:r w:rsidRPr="00674260">
              <w:rPr>
                <w:sz w:val="18"/>
                <w:lang w:val="en-US" w:bidi="en-US"/>
              </w:rPr>
              <w:t xml:space="preserve">6.99 </w:t>
            </w:r>
            <w:r w:rsidRPr="00674260">
              <w:rPr>
                <w:spacing w:val="-5"/>
                <w:sz w:val="18"/>
                <w:lang w:val="en-US" w:bidi="en-US"/>
              </w:rPr>
              <w:t>m2</w:t>
            </w:r>
          </w:p>
        </w:tc>
      </w:tr>
      <w:tr w:rsidR="00552BCC" w14:paraId="10E729AD" w14:textId="77777777" w:rsidTr="007A1CE7">
        <w:trPr>
          <w:trHeight w:val="253"/>
        </w:trPr>
        <w:tc>
          <w:tcPr>
            <w:tcW w:w="1375" w:type="dxa"/>
            <w:vMerge/>
            <w:tcBorders>
              <w:top w:val="nil"/>
            </w:tcBorders>
          </w:tcPr>
          <w:p w14:paraId="2CBEEB2F" w14:textId="77777777" w:rsidR="00992FE8" w:rsidRPr="00674260" w:rsidRDefault="00992FE8">
            <w:pPr>
              <w:rPr>
                <w:sz w:val="2"/>
                <w:szCs w:val="2"/>
                <w:lang w:val="en-US"/>
              </w:rPr>
            </w:pPr>
          </w:p>
        </w:tc>
        <w:tc>
          <w:tcPr>
            <w:tcW w:w="662" w:type="dxa"/>
          </w:tcPr>
          <w:p w14:paraId="3351457D"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4FE396F7" w14:textId="77777777" w:rsidR="00992FE8" w:rsidRPr="00674260" w:rsidRDefault="00B74F2A">
            <w:pPr>
              <w:spacing w:line="219" w:lineRule="exact"/>
              <w:ind w:left="108"/>
              <w:rPr>
                <w:sz w:val="18"/>
                <w:lang w:val="en-US"/>
              </w:rPr>
            </w:pPr>
            <w:r w:rsidRPr="00674260">
              <w:rPr>
                <w:spacing w:val="-2"/>
                <w:sz w:val="18"/>
                <w:lang w:val="en-US" w:bidi="en-US"/>
              </w:rPr>
              <w:t>Waste</w:t>
            </w:r>
            <w:r w:rsidRPr="00674260">
              <w:rPr>
                <w:sz w:val="18"/>
                <w:lang w:val="en-US" w:bidi="en-US"/>
              </w:rPr>
              <w:t xml:space="preserve"> Storage</w:t>
            </w:r>
          </w:p>
        </w:tc>
        <w:tc>
          <w:tcPr>
            <w:tcW w:w="903" w:type="dxa"/>
          </w:tcPr>
          <w:p w14:paraId="6923514D"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0AF2F36F" w14:textId="77777777" w:rsidR="00992FE8" w:rsidRPr="00674260" w:rsidRDefault="00B74F2A">
            <w:pPr>
              <w:spacing w:line="219" w:lineRule="exact"/>
              <w:ind w:left="713"/>
              <w:rPr>
                <w:sz w:val="18"/>
                <w:lang w:val="en-US"/>
              </w:rPr>
            </w:pPr>
            <w:r w:rsidRPr="00674260">
              <w:rPr>
                <w:spacing w:val="-10"/>
                <w:sz w:val="18"/>
                <w:lang w:val="en-US" w:bidi="en-US"/>
              </w:rPr>
              <w:t>*</w:t>
            </w:r>
          </w:p>
        </w:tc>
        <w:tc>
          <w:tcPr>
            <w:tcW w:w="1377" w:type="dxa"/>
          </w:tcPr>
          <w:p w14:paraId="2571917D" w14:textId="77777777" w:rsidR="00992FE8" w:rsidRPr="00674260" w:rsidRDefault="00B74F2A">
            <w:pPr>
              <w:spacing w:line="219" w:lineRule="exact"/>
              <w:ind w:left="107"/>
              <w:rPr>
                <w:sz w:val="18"/>
                <w:lang w:val="en-US"/>
              </w:rPr>
            </w:pPr>
            <w:r w:rsidRPr="00674260">
              <w:rPr>
                <w:sz w:val="18"/>
                <w:lang w:val="en-US" w:bidi="en-US"/>
              </w:rPr>
              <w:t xml:space="preserve">10.07 </w:t>
            </w:r>
            <w:r w:rsidRPr="00674260">
              <w:rPr>
                <w:spacing w:val="-5"/>
                <w:sz w:val="18"/>
                <w:lang w:val="en-US" w:bidi="en-US"/>
              </w:rPr>
              <w:t>m2</w:t>
            </w:r>
          </w:p>
        </w:tc>
      </w:tr>
      <w:tr w:rsidR="00552BCC" w14:paraId="4E44CDE1" w14:textId="77777777" w:rsidTr="007A1CE7">
        <w:trPr>
          <w:trHeight w:val="251"/>
        </w:trPr>
        <w:tc>
          <w:tcPr>
            <w:tcW w:w="1375" w:type="dxa"/>
            <w:vMerge w:val="restart"/>
          </w:tcPr>
          <w:p w14:paraId="0F368D58" w14:textId="77777777" w:rsidR="00992FE8" w:rsidRPr="00674260" w:rsidRDefault="00B74F2A">
            <w:pPr>
              <w:spacing w:line="219" w:lineRule="exact"/>
              <w:ind w:left="107"/>
              <w:rPr>
                <w:sz w:val="18"/>
                <w:lang w:val="en-US"/>
              </w:rPr>
            </w:pPr>
            <w:r w:rsidRPr="00674260">
              <w:rPr>
                <w:spacing w:val="-2"/>
                <w:sz w:val="18"/>
                <w:lang w:val="en-US" w:bidi="en-US"/>
              </w:rPr>
              <w:t>Services</w:t>
            </w:r>
          </w:p>
        </w:tc>
        <w:tc>
          <w:tcPr>
            <w:tcW w:w="662" w:type="dxa"/>
          </w:tcPr>
          <w:p w14:paraId="3AD924FD"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376CC458" w14:textId="77777777" w:rsidR="00992FE8" w:rsidRPr="00674260" w:rsidRDefault="00B74F2A">
            <w:pPr>
              <w:spacing w:line="219" w:lineRule="exact"/>
              <w:ind w:left="108"/>
              <w:rPr>
                <w:sz w:val="18"/>
                <w:lang w:val="en-US"/>
              </w:rPr>
            </w:pPr>
            <w:r w:rsidRPr="00674260">
              <w:rPr>
                <w:spacing w:val="-2"/>
                <w:sz w:val="18"/>
                <w:lang w:val="en-US" w:bidi="en-US"/>
              </w:rPr>
              <w:t>Dispensary</w:t>
            </w:r>
          </w:p>
        </w:tc>
        <w:tc>
          <w:tcPr>
            <w:tcW w:w="903" w:type="dxa"/>
          </w:tcPr>
          <w:p w14:paraId="62B533EA" w14:textId="77777777" w:rsidR="00992FE8" w:rsidRPr="00674260" w:rsidRDefault="00B74F2A">
            <w:pPr>
              <w:spacing w:line="219" w:lineRule="exact"/>
              <w:ind w:left="108"/>
              <w:rPr>
                <w:sz w:val="18"/>
                <w:lang w:val="en-US"/>
              </w:rPr>
            </w:pPr>
            <w:r w:rsidRPr="00674260">
              <w:rPr>
                <w:spacing w:val="-10"/>
                <w:sz w:val="18"/>
                <w:lang w:val="en-US" w:bidi="en-US"/>
              </w:rPr>
              <w:t>3</w:t>
            </w:r>
          </w:p>
        </w:tc>
        <w:tc>
          <w:tcPr>
            <w:tcW w:w="2836" w:type="dxa"/>
          </w:tcPr>
          <w:p w14:paraId="5C9590F1"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377" w:type="dxa"/>
          </w:tcPr>
          <w:p w14:paraId="70E64DD5" w14:textId="77777777" w:rsidR="00992FE8" w:rsidRPr="00674260" w:rsidRDefault="00B74F2A">
            <w:pPr>
              <w:spacing w:line="219" w:lineRule="exact"/>
              <w:ind w:left="107"/>
              <w:rPr>
                <w:sz w:val="18"/>
                <w:lang w:val="en-US"/>
              </w:rPr>
            </w:pPr>
            <w:r w:rsidRPr="00674260">
              <w:rPr>
                <w:sz w:val="18"/>
                <w:lang w:val="en-US" w:bidi="en-US"/>
              </w:rPr>
              <w:t xml:space="preserve">10.10 </w:t>
            </w:r>
            <w:r w:rsidRPr="00674260">
              <w:rPr>
                <w:spacing w:val="-5"/>
                <w:sz w:val="18"/>
                <w:lang w:val="en-US" w:bidi="en-US"/>
              </w:rPr>
              <w:t>m2</w:t>
            </w:r>
          </w:p>
        </w:tc>
      </w:tr>
      <w:tr w:rsidR="00552BCC" w14:paraId="58133D14" w14:textId="77777777" w:rsidTr="007A1CE7">
        <w:trPr>
          <w:trHeight w:val="505"/>
        </w:trPr>
        <w:tc>
          <w:tcPr>
            <w:tcW w:w="1375" w:type="dxa"/>
            <w:vMerge/>
            <w:tcBorders>
              <w:top w:val="nil"/>
            </w:tcBorders>
          </w:tcPr>
          <w:p w14:paraId="409B00FD" w14:textId="77777777" w:rsidR="00992FE8" w:rsidRPr="00674260" w:rsidRDefault="00992FE8">
            <w:pPr>
              <w:rPr>
                <w:sz w:val="2"/>
                <w:szCs w:val="2"/>
                <w:lang w:val="en-US"/>
              </w:rPr>
            </w:pPr>
          </w:p>
        </w:tc>
        <w:tc>
          <w:tcPr>
            <w:tcW w:w="662" w:type="dxa"/>
          </w:tcPr>
          <w:p w14:paraId="1581B1FE"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2B962D13" w14:textId="77777777" w:rsidR="00992FE8" w:rsidRPr="00674260" w:rsidRDefault="00B74F2A" w:rsidP="007A1CE7">
            <w:pPr>
              <w:tabs>
                <w:tab w:val="left" w:pos="1125"/>
              </w:tabs>
              <w:spacing w:line="219" w:lineRule="exact"/>
              <w:ind w:left="108"/>
              <w:rPr>
                <w:sz w:val="18"/>
                <w:lang w:val="en-US"/>
              </w:rPr>
            </w:pPr>
            <w:r w:rsidRPr="00674260">
              <w:rPr>
                <w:spacing w:val="-2"/>
                <w:sz w:val="18"/>
                <w:lang w:val="en-US" w:bidi="en-US"/>
              </w:rPr>
              <w:t>Men’s</w:t>
            </w:r>
            <w:r w:rsidR="007A1CE7" w:rsidRPr="00674260">
              <w:rPr>
                <w:spacing w:val="-2"/>
                <w:sz w:val="18"/>
                <w:lang w:val="en-US" w:bidi="en-US"/>
              </w:rPr>
              <w:t xml:space="preserve"> </w:t>
            </w:r>
            <w:r w:rsidRPr="00674260">
              <w:rPr>
                <w:spacing w:val="-2"/>
                <w:sz w:val="18"/>
                <w:lang w:val="en-US" w:bidi="en-US"/>
              </w:rPr>
              <w:t>Restrooms</w:t>
            </w:r>
          </w:p>
        </w:tc>
        <w:tc>
          <w:tcPr>
            <w:tcW w:w="903" w:type="dxa"/>
          </w:tcPr>
          <w:p w14:paraId="3B4BF68A"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6C3DCE4B"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377" w:type="dxa"/>
          </w:tcPr>
          <w:p w14:paraId="1A1FFC00" w14:textId="77777777" w:rsidR="00992FE8" w:rsidRPr="00674260" w:rsidRDefault="00B74F2A">
            <w:pPr>
              <w:spacing w:line="219" w:lineRule="exact"/>
              <w:ind w:left="107"/>
              <w:rPr>
                <w:sz w:val="18"/>
                <w:lang w:val="en-US"/>
              </w:rPr>
            </w:pPr>
            <w:r w:rsidRPr="00674260">
              <w:rPr>
                <w:sz w:val="18"/>
                <w:lang w:val="en-US" w:bidi="en-US"/>
              </w:rPr>
              <w:t xml:space="preserve">19.04 </w:t>
            </w:r>
            <w:r w:rsidRPr="00674260">
              <w:rPr>
                <w:spacing w:val="-5"/>
                <w:sz w:val="18"/>
                <w:lang w:val="en-US" w:bidi="en-US"/>
              </w:rPr>
              <w:t>m2</w:t>
            </w:r>
          </w:p>
        </w:tc>
      </w:tr>
      <w:tr w:rsidR="00552BCC" w14:paraId="6FC6423E" w14:textId="77777777" w:rsidTr="007A1CE7">
        <w:trPr>
          <w:trHeight w:val="505"/>
        </w:trPr>
        <w:tc>
          <w:tcPr>
            <w:tcW w:w="1375" w:type="dxa"/>
            <w:vMerge/>
            <w:tcBorders>
              <w:top w:val="nil"/>
            </w:tcBorders>
          </w:tcPr>
          <w:p w14:paraId="751B0121" w14:textId="77777777" w:rsidR="00992FE8" w:rsidRPr="00674260" w:rsidRDefault="00992FE8">
            <w:pPr>
              <w:rPr>
                <w:sz w:val="2"/>
                <w:szCs w:val="2"/>
                <w:lang w:val="en-US"/>
              </w:rPr>
            </w:pPr>
          </w:p>
        </w:tc>
        <w:tc>
          <w:tcPr>
            <w:tcW w:w="662" w:type="dxa"/>
          </w:tcPr>
          <w:p w14:paraId="2807392A"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3828C292" w14:textId="77777777" w:rsidR="00992FE8" w:rsidRPr="00674260" w:rsidRDefault="00B74F2A" w:rsidP="007A1CE7">
            <w:pPr>
              <w:tabs>
                <w:tab w:val="left" w:pos="1125"/>
              </w:tabs>
              <w:spacing w:line="219" w:lineRule="exact"/>
              <w:ind w:left="108"/>
              <w:rPr>
                <w:sz w:val="18"/>
                <w:lang w:val="en-US"/>
              </w:rPr>
            </w:pPr>
            <w:r w:rsidRPr="00674260">
              <w:rPr>
                <w:spacing w:val="-2"/>
                <w:sz w:val="18"/>
                <w:lang w:val="en-US" w:bidi="en-US"/>
              </w:rPr>
              <w:t>Women’s</w:t>
            </w:r>
            <w:r w:rsidR="007A1CE7" w:rsidRPr="00674260">
              <w:rPr>
                <w:spacing w:val="-2"/>
                <w:sz w:val="18"/>
                <w:lang w:val="en-US" w:bidi="en-US"/>
              </w:rPr>
              <w:t xml:space="preserve"> </w:t>
            </w:r>
            <w:r w:rsidRPr="00674260">
              <w:rPr>
                <w:spacing w:val="-2"/>
                <w:sz w:val="18"/>
                <w:lang w:val="en-US" w:bidi="en-US"/>
              </w:rPr>
              <w:t>Restrooms</w:t>
            </w:r>
          </w:p>
        </w:tc>
        <w:tc>
          <w:tcPr>
            <w:tcW w:w="903" w:type="dxa"/>
          </w:tcPr>
          <w:p w14:paraId="0EBD2B5E"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0A355DD7"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377" w:type="dxa"/>
          </w:tcPr>
          <w:p w14:paraId="3C5DA66C" w14:textId="77777777" w:rsidR="00992FE8" w:rsidRPr="00674260" w:rsidRDefault="00B74F2A">
            <w:pPr>
              <w:spacing w:line="219" w:lineRule="exact"/>
              <w:ind w:left="107"/>
              <w:rPr>
                <w:sz w:val="18"/>
                <w:lang w:val="en-US"/>
              </w:rPr>
            </w:pPr>
            <w:r w:rsidRPr="00674260">
              <w:rPr>
                <w:sz w:val="18"/>
                <w:lang w:val="en-US" w:bidi="en-US"/>
              </w:rPr>
              <w:t xml:space="preserve">14.63 </w:t>
            </w:r>
            <w:r w:rsidRPr="00674260">
              <w:rPr>
                <w:spacing w:val="-5"/>
                <w:sz w:val="18"/>
                <w:lang w:val="en-US" w:bidi="en-US"/>
              </w:rPr>
              <w:t>m2</w:t>
            </w:r>
          </w:p>
        </w:tc>
      </w:tr>
      <w:tr w:rsidR="00552BCC" w14:paraId="4B8E6657" w14:textId="77777777" w:rsidTr="007A1CE7">
        <w:trPr>
          <w:trHeight w:val="251"/>
        </w:trPr>
        <w:tc>
          <w:tcPr>
            <w:tcW w:w="1375" w:type="dxa"/>
            <w:vMerge/>
            <w:tcBorders>
              <w:top w:val="nil"/>
            </w:tcBorders>
          </w:tcPr>
          <w:p w14:paraId="23E82987" w14:textId="77777777" w:rsidR="00992FE8" w:rsidRPr="00674260" w:rsidRDefault="00992FE8">
            <w:pPr>
              <w:rPr>
                <w:sz w:val="2"/>
                <w:szCs w:val="2"/>
                <w:lang w:val="en-US"/>
              </w:rPr>
            </w:pPr>
          </w:p>
        </w:tc>
        <w:tc>
          <w:tcPr>
            <w:tcW w:w="662" w:type="dxa"/>
          </w:tcPr>
          <w:p w14:paraId="1C8DF431"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0CDDAE9B" w14:textId="77777777" w:rsidR="00992FE8" w:rsidRPr="00674260" w:rsidRDefault="00B74F2A">
            <w:pPr>
              <w:spacing w:line="219" w:lineRule="exact"/>
              <w:ind w:left="108"/>
              <w:rPr>
                <w:sz w:val="18"/>
                <w:lang w:val="en-US"/>
              </w:rPr>
            </w:pPr>
            <w:r w:rsidRPr="00674260">
              <w:rPr>
                <w:spacing w:val="-2"/>
                <w:sz w:val="18"/>
                <w:lang w:val="en-US" w:bidi="en-US"/>
              </w:rPr>
              <w:t>Warehouse</w:t>
            </w:r>
          </w:p>
        </w:tc>
        <w:tc>
          <w:tcPr>
            <w:tcW w:w="903" w:type="dxa"/>
          </w:tcPr>
          <w:p w14:paraId="2F8029A1"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62C9DD9A" w14:textId="77777777" w:rsidR="00992FE8" w:rsidRPr="00674260" w:rsidRDefault="00B74F2A">
            <w:pPr>
              <w:spacing w:line="219" w:lineRule="exact"/>
              <w:ind w:left="713"/>
              <w:rPr>
                <w:sz w:val="18"/>
                <w:lang w:val="en-US"/>
              </w:rPr>
            </w:pPr>
            <w:r w:rsidRPr="00674260">
              <w:rPr>
                <w:spacing w:val="-10"/>
                <w:sz w:val="18"/>
                <w:lang w:val="en-US" w:bidi="en-US"/>
              </w:rPr>
              <w:t>*</w:t>
            </w:r>
          </w:p>
        </w:tc>
        <w:tc>
          <w:tcPr>
            <w:tcW w:w="1377" w:type="dxa"/>
          </w:tcPr>
          <w:p w14:paraId="75474E29" w14:textId="77777777" w:rsidR="00992FE8" w:rsidRPr="00674260" w:rsidRDefault="00B74F2A">
            <w:pPr>
              <w:spacing w:line="219" w:lineRule="exact"/>
              <w:ind w:left="107"/>
              <w:rPr>
                <w:sz w:val="18"/>
                <w:lang w:val="en-US"/>
              </w:rPr>
            </w:pPr>
            <w:r w:rsidRPr="00674260">
              <w:rPr>
                <w:sz w:val="18"/>
                <w:lang w:val="en-US" w:bidi="en-US"/>
              </w:rPr>
              <w:t xml:space="preserve">3.02 </w:t>
            </w:r>
            <w:r w:rsidRPr="00674260">
              <w:rPr>
                <w:spacing w:val="-5"/>
                <w:sz w:val="18"/>
                <w:lang w:val="en-US" w:bidi="en-US"/>
              </w:rPr>
              <w:t>m2</w:t>
            </w:r>
          </w:p>
        </w:tc>
      </w:tr>
      <w:tr w:rsidR="00552BCC" w14:paraId="50506211" w14:textId="77777777" w:rsidTr="007A1CE7">
        <w:trPr>
          <w:trHeight w:val="505"/>
        </w:trPr>
        <w:tc>
          <w:tcPr>
            <w:tcW w:w="1375" w:type="dxa"/>
            <w:vMerge/>
            <w:tcBorders>
              <w:top w:val="nil"/>
            </w:tcBorders>
          </w:tcPr>
          <w:p w14:paraId="30F903BA" w14:textId="77777777" w:rsidR="00992FE8" w:rsidRPr="00674260" w:rsidRDefault="00992FE8">
            <w:pPr>
              <w:rPr>
                <w:sz w:val="2"/>
                <w:szCs w:val="2"/>
                <w:lang w:val="en-US"/>
              </w:rPr>
            </w:pPr>
          </w:p>
        </w:tc>
        <w:tc>
          <w:tcPr>
            <w:tcW w:w="662" w:type="dxa"/>
          </w:tcPr>
          <w:p w14:paraId="5C10D487"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873" w:type="dxa"/>
          </w:tcPr>
          <w:p w14:paraId="0CB636B5" w14:textId="77777777" w:rsidR="00992FE8" w:rsidRPr="00674260" w:rsidRDefault="00B74F2A" w:rsidP="007A1CE7">
            <w:pPr>
              <w:tabs>
                <w:tab w:val="left" w:pos="1125"/>
              </w:tabs>
              <w:spacing w:line="219" w:lineRule="exact"/>
              <w:ind w:left="108"/>
              <w:rPr>
                <w:sz w:val="18"/>
                <w:lang w:val="en-US"/>
              </w:rPr>
            </w:pPr>
            <w:r w:rsidRPr="00674260">
              <w:rPr>
                <w:spacing w:val="-2"/>
                <w:sz w:val="18"/>
                <w:lang w:val="en-US" w:bidi="en-US"/>
              </w:rPr>
              <w:t>Accessible</w:t>
            </w:r>
            <w:r w:rsidR="007A1CE7" w:rsidRPr="00674260">
              <w:rPr>
                <w:spacing w:val="-2"/>
                <w:sz w:val="18"/>
                <w:lang w:val="en-US" w:bidi="en-US"/>
              </w:rPr>
              <w:t xml:space="preserve"> </w:t>
            </w:r>
            <w:r w:rsidRPr="00674260">
              <w:rPr>
                <w:spacing w:val="-2"/>
                <w:sz w:val="18"/>
                <w:lang w:val="en-US" w:bidi="en-US"/>
              </w:rPr>
              <w:t>Restrooms</w:t>
            </w:r>
          </w:p>
        </w:tc>
        <w:tc>
          <w:tcPr>
            <w:tcW w:w="903" w:type="dxa"/>
          </w:tcPr>
          <w:p w14:paraId="455D744D"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2D4390CE"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3</w:t>
            </w:r>
          </w:p>
        </w:tc>
        <w:tc>
          <w:tcPr>
            <w:tcW w:w="1377" w:type="dxa"/>
          </w:tcPr>
          <w:p w14:paraId="1416F8B8" w14:textId="77777777" w:rsidR="00992FE8" w:rsidRPr="00674260" w:rsidRDefault="00B74F2A">
            <w:pPr>
              <w:spacing w:line="219" w:lineRule="exact"/>
              <w:ind w:left="107"/>
              <w:rPr>
                <w:sz w:val="18"/>
                <w:lang w:val="en-US"/>
              </w:rPr>
            </w:pPr>
            <w:r w:rsidRPr="00674260">
              <w:rPr>
                <w:sz w:val="18"/>
                <w:lang w:val="en-US" w:bidi="en-US"/>
              </w:rPr>
              <w:t xml:space="preserve">4.80 </w:t>
            </w:r>
            <w:r w:rsidRPr="00674260">
              <w:rPr>
                <w:spacing w:val="-5"/>
                <w:sz w:val="18"/>
                <w:lang w:val="en-US" w:bidi="en-US"/>
              </w:rPr>
              <w:t>m2</w:t>
            </w:r>
          </w:p>
        </w:tc>
      </w:tr>
      <w:tr w:rsidR="00552BCC" w14:paraId="1FFC480D" w14:textId="77777777" w:rsidTr="007A1CE7">
        <w:trPr>
          <w:trHeight w:val="253"/>
        </w:trPr>
        <w:tc>
          <w:tcPr>
            <w:tcW w:w="1375" w:type="dxa"/>
          </w:tcPr>
          <w:p w14:paraId="36CEFAFF" w14:textId="77777777" w:rsidR="00992FE8" w:rsidRPr="00674260" w:rsidRDefault="00B74F2A">
            <w:pPr>
              <w:tabs>
                <w:tab w:val="left" w:pos="1082"/>
              </w:tabs>
              <w:spacing w:line="219" w:lineRule="exact"/>
              <w:ind w:left="107"/>
              <w:rPr>
                <w:sz w:val="18"/>
                <w:lang w:val="en-US"/>
              </w:rPr>
            </w:pPr>
            <w:r w:rsidRPr="00674260">
              <w:rPr>
                <w:spacing w:val="-4"/>
                <w:sz w:val="18"/>
                <w:lang w:val="en-US" w:bidi="en-US"/>
              </w:rPr>
              <w:t>Ma</w:t>
            </w:r>
            <w:r w:rsidR="007A1CE7" w:rsidRPr="00674260">
              <w:rPr>
                <w:spacing w:val="-4"/>
                <w:sz w:val="18"/>
                <w:lang w:val="en-US" w:bidi="en-US"/>
              </w:rPr>
              <w:t xml:space="preserve">chine </w:t>
            </w:r>
            <w:r w:rsidRPr="00674260">
              <w:rPr>
                <w:spacing w:val="-5"/>
                <w:sz w:val="18"/>
                <w:lang w:val="en-US" w:bidi="en-US"/>
              </w:rPr>
              <w:t>Area</w:t>
            </w:r>
          </w:p>
        </w:tc>
        <w:tc>
          <w:tcPr>
            <w:tcW w:w="662" w:type="dxa"/>
          </w:tcPr>
          <w:p w14:paraId="3D7FD3CA"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3.00</w:t>
            </w:r>
          </w:p>
        </w:tc>
        <w:tc>
          <w:tcPr>
            <w:tcW w:w="1873" w:type="dxa"/>
          </w:tcPr>
          <w:p w14:paraId="6BECCD56" w14:textId="77777777" w:rsidR="00992FE8" w:rsidRPr="00674260" w:rsidRDefault="00B74F2A">
            <w:pPr>
              <w:spacing w:line="219" w:lineRule="exact"/>
              <w:ind w:left="108"/>
              <w:rPr>
                <w:sz w:val="18"/>
                <w:lang w:val="en-US"/>
              </w:rPr>
            </w:pPr>
            <w:r w:rsidRPr="00674260">
              <w:rPr>
                <w:sz w:val="18"/>
                <w:lang w:val="en-US"/>
              </w:rPr>
              <w:t>Maintenance</w:t>
            </w:r>
          </w:p>
        </w:tc>
        <w:tc>
          <w:tcPr>
            <w:tcW w:w="903" w:type="dxa"/>
          </w:tcPr>
          <w:p w14:paraId="768E5E17"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4EBC9051"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32F945EC" w14:textId="77777777" w:rsidR="00992FE8" w:rsidRPr="00674260" w:rsidRDefault="00B74F2A">
            <w:pPr>
              <w:spacing w:line="219" w:lineRule="exact"/>
              <w:ind w:left="107"/>
              <w:rPr>
                <w:sz w:val="18"/>
                <w:lang w:val="en-US"/>
              </w:rPr>
            </w:pPr>
            <w:r w:rsidRPr="00674260">
              <w:rPr>
                <w:sz w:val="18"/>
                <w:lang w:val="en-US" w:bidi="en-US"/>
              </w:rPr>
              <w:t xml:space="preserve">124.40 </w:t>
            </w:r>
            <w:r w:rsidRPr="00674260">
              <w:rPr>
                <w:spacing w:val="-5"/>
                <w:sz w:val="18"/>
                <w:lang w:val="en-US" w:bidi="en-US"/>
              </w:rPr>
              <w:t>m2</w:t>
            </w:r>
          </w:p>
        </w:tc>
      </w:tr>
    </w:tbl>
    <w:p w14:paraId="2C64E1FB" w14:textId="77777777" w:rsidR="00992FE8" w:rsidRPr="00674260" w:rsidRDefault="00992FE8" w:rsidP="007A1CE7">
      <w:pPr>
        <w:spacing w:line="219" w:lineRule="exact"/>
        <w:rPr>
          <w:sz w:val="18"/>
          <w:lang w:val="en-US"/>
        </w:rPr>
        <w:sectPr w:rsidR="00992FE8" w:rsidRPr="00674260">
          <w:pgSz w:w="12240" w:h="15840"/>
          <w:pgMar w:top="1820" w:right="720" w:bottom="1535" w:left="1080" w:header="0" w:footer="614" w:gutter="0"/>
          <w:cols w:space="720"/>
        </w:sectPr>
      </w:pP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375"/>
        <w:gridCol w:w="662"/>
        <w:gridCol w:w="1982"/>
        <w:gridCol w:w="794"/>
        <w:gridCol w:w="2836"/>
        <w:gridCol w:w="1377"/>
      </w:tblGrid>
      <w:tr w:rsidR="00552BCC" w14:paraId="4686E808" w14:textId="77777777">
        <w:trPr>
          <w:trHeight w:val="254"/>
        </w:trPr>
        <w:tc>
          <w:tcPr>
            <w:tcW w:w="1375" w:type="dxa"/>
            <w:vMerge w:val="restart"/>
            <w:tcBorders>
              <w:top w:val="nil"/>
            </w:tcBorders>
          </w:tcPr>
          <w:p w14:paraId="353E2A0F" w14:textId="77777777" w:rsidR="00992FE8" w:rsidRPr="00674260" w:rsidRDefault="00992FE8" w:rsidP="007A1CE7">
            <w:pPr>
              <w:spacing w:line="219" w:lineRule="exact"/>
              <w:rPr>
                <w:sz w:val="18"/>
                <w:lang w:val="en-US"/>
              </w:rPr>
            </w:pPr>
          </w:p>
        </w:tc>
        <w:tc>
          <w:tcPr>
            <w:tcW w:w="662" w:type="dxa"/>
            <w:tcBorders>
              <w:top w:val="nil"/>
            </w:tcBorders>
          </w:tcPr>
          <w:p w14:paraId="2CE04D0E"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3.00</w:t>
            </w:r>
          </w:p>
        </w:tc>
        <w:tc>
          <w:tcPr>
            <w:tcW w:w="1982" w:type="dxa"/>
            <w:tcBorders>
              <w:top w:val="nil"/>
            </w:tcBorders>
          </w:tcPr>
          <w:p w14:paraId="33F8D021" w14:textId="77777777" w:rsidR="00992FE8" w:rsidRPr="00674260" w:rsidRDefault="00B74F2A">
            <w:pPr>
              <w:spacing w:line="219" w:lineRule="exact"/>
              <w:ind w:left="108"/>
              <w:rPr>
                <w:sz w:val="18"/>
                <w:lang w:val="en-US"/>
              </w:rPr>
            </w:pPr>
            <w:r w:rsidRPr="00674260">
              <w:rPr>
                <w:spacing w:val="-2"/>
                <w:sz w:val="18"/>
                <w:lang w:val="en-US" w:bidi="en-US"/>
              </w:rPr>
              <w:t>Cable</w:t>
            </w:r>
            <w:r w:rsidRPr="00674260">
              <w:rPr>
                <w:sz w:val="18"/>
                <w:lang w:val="en-US" w:bidi="en-US"/>
              </w:rPr>
              <w:t xml:space="preserve"> Passage</w:t>
            </w:r>
          </w:p>
        </w:tc>
        <w:tc>
          <w:tcPr>
            <w:tcW w:w="794" w:type="dxa"/>
            <w:tcBorders>
              <w:top w:val="nil"/>
            </w:tcBorders>
          </w:tcPr>
          <w:p w14:paraId="6B5544BF"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Borders>
              <w:top w:val="nil"/>
            </w:tcBorders>
          </w:tcPr>
          <w:p w14:paraId="413B4D85"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Borders>
              <w:top w:val="nil"/>
            </w:tcBorders>
          </w:tcPr>
          <w:p w14:paraId="1B19C428" w14:textId="77777777" w:rsidR="00992FE8" w:rsidRPr="00674260" w:rsidRDefault="00B74F2A">
            <w:pPr>
              <w:spacing w:line="219" w:lineRule="exact"/>
              <w:ind w:left="107"/>
              <w:rPr>
                <w:sz w:val="18"/>
                <w:lang w:val="en-US"/>
              </w:rPr>
            </w:pPr>
            <w:r w:rsidRPr="00674260">
              <w:rPr>
                <w:sz w:val="18"/>
                <w:lang w:val="en-US" w:bidi="en-US"/>
              </w:rPr>
              <w:t xml:space="preserve">38.35 </w:t>
            </w:r>
            <w:r w:rsidRPr="00674260">
              <w:rPr>
                <w:spacing w:val="-5"/>
                <w:sz w:val="18"/>
                <w:lang w:val="en-US" w:bidi="en-US"/>
              </w:rPr>
              <w:t>m2</w:t>
            </w:r>
          </w:p>
        </w:tc>
      </w:tr>
      <w:tr w:rsidR="00552BCC" w14:paraId="01A2E67F" w14:textId="77777777">
        <w:trPr>
          <w:trHeight w:val="251"/>
        </w:trPr>
        <w:tc>
          <w:tcPr>
            <w:tcW w:w="1375" w:type="dxa"/>
            <w:vMerge/>
            <w:tcBorders>
              <w:top w:val="nil"/>
            </w:tcBorders>
          </w:tcPr>
          <w:p w14:paraId="408048E8" w14:textId="77777777" w:rsidR="00992FE8" w:rsidRPr="00674260" w:rsidRDefault="00992FE8">
            <w:pPr>
              <w:rPr>
                <w:sz w:val="2"/>
                <w:szCs w:val="2"/>
                <w:lang w:val="en-US"/>
              </w:rPr>
            </w:pPr>
          </w:p>
        </w:tc>
        <w:tc>
          <w:tcPr>
            <w:tcW w:w="662" w:type="dxa"/>
          </w:tcPr>
          <w:p w14:paraId="1479C97F"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1F33BF1E" w14:textId="77777777" w:rsidR="00992FE8" w:rsidRPr="00674260" w:rsidRDefault="00B74F2A">
            <w:pPr>
              <w:spacing w:line="219" w:lineRule="exact"/>
              <w:ind w:left="108"/>
              <w:rPr>
                <w:sz w:val="18"/>
                <w:lang w:val="en-US"/>
              </w:rPr>
            </w:pPr>
            <w:r w:rsidRPr="00674260">
              <w:rPr>
                <w:spacing w:val="-2"/>
                <w:sz w:val="18"/>
                <w:lang w:val="en-US" w:bidi="en-US"/>
              </w:rPr>
              <w:t>Connection</w:t>
            </w:r>
            <w:r w:rsidRPr="00674260">
              <w:rPr>
                <w:sz w:val="18"/>
                <w:lang w:val="en-US" w:bidi="en-US"/>
              </w:rPr>
              <w:t xml:space="preserve"> Corridor</w:t>
            </w:r>
          </w:p>
        </w:tc>
        <w:tc>
          <w:tcPr>
            <w:tcW w:w="794" w:type="dxa"/>
          </w:tcPr>
          <w:p w14:paraId="1F379B4C"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334D6B55"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3C1B629D" w14:textId="77777777" w:rsidR="00992FE8" w:rsidRPr="00674260" w:rsidRDefault="00B74F2A">
            <w:pPr>
              <w:spacing w:line="219" w:lineRule="exact"/>
              <w:ind w:left="107"/>
              <w:rPr>
                <w:sz w:val="18"/>
                <w:lang w:val="en-US"/>
              </w:rPr>
            </w:pPr>
            <w:r w:rsidRPr="00674260">
              <w:rPr>
                <w:sz w:val="18"/>
                <w:lang w:val="en-US" w:bidi="en-US"/>
              </w:rPr>
              <w:t xml:space="preserve">87.35 </w:t>
            </w:r>
            <w:r w:rsidRPr="00674260">
              <w:rPr>
                <w:spacing w:val="-5"/>
                <w:sz w:val="18"/>
                <w:lang w:val="en-US" w:bidi="en-US"/>
              </w:rPr>
              <w:t>m2</w:t>
            </w:r>
          </w:p>
        </w:tc>
      </w:tr>
      <w:tr w:rsidR="00552BCC" w14:paraId="4D32DE4D" w14:textId="77777777">
        <w:trPr>
          <w:trHeight w:val="253"/>
        </w:trPr>
        <w:tc>
          <w:tcPr>
            <w:tcW w:w="1375" w:type="dxa"/>
            <w:vMerge/>
            <w:tcBorders>
              <w:top w:val="nil"/>
            </w:tcBorders>
          </w:tcPr>
          <w:p w14:paraId="61715839" w14:textId="77777777" w:rsidR="00992FE8" w:rsidRPr="00674260" w:rsidRDefault="00992FE8">
            <w:pPr>
              <w:rPr>
                <w:sz w:val="2"/>
                <w:szCs w:val="2"/>
                <w:lang w:val="en-US"/>
              </w:rPr>
            </w:pPr>
          </w:p>
        </w:tc>
        <w:tc>
          <w:tcPr>
            <w:tcW w:w="662" w:type="dxa"/>
          </w:tcPr>
          <w:p w14:paraId="5452647D"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77E5F649" w14:textId="77777777" w:rsidR="00992FE8" w:rsidRPr="00674260" w:rsidRDefault="00B74F2A">
            <w:pPr>
              <w:spacing w:line="219" w:lineRule="exact"/>
              <w:ind w:left="108"/>
              <w:rPr>
                <w:sz w:val="18"/>
                <w:lang w:val="en-US"/>
              </w:rPr>
            </w:pPr>
            <w:r w:rsidRPr="00674260">
              <w:rPr>
                <w:spacing w:val="-2"/>
                <w:sz w:val="18"/>
                <w:lang w:val="en-US" w:bidi="en-US"/>
              </w:rPr>
              <w:t>Machine</w:t>
            </w:r>
            <w:r w:rsidRPr="00674260">
              <w:rPr>
                <w:sz w:val="18"/>
                <w:lang w:val="en-US" w:bidi="en-US"/>
              </w:rPr>
              <w:t xml:space="preserve"> Room</w:t>
            </w:r>
          </w:p>
        </w:tc>
        <w:tc>
          <w:tcPr>
            <w:tcW w:w="794" w:type="dxa"/>
          </w:tcPr>
          <w:p w14:paraId="4C26376B"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7128E919"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49834D22" w14:textId="77777777" w:rsidR="00992FE8" w:rsidRPr="00674260" w:rsidRDefault="00B74F2A">
            <w:pPr>
              <w:spacing w:line="219" w:lineRule="exact"/>
              <w:ind w:left="107"/>
              <w:rPr>
                <w:sz w:val="18"/>
                <w:lang w:val="en-US"/>
              </w:rPr>
            </w:pPr>
            <w:r w:rsidRPr="00674260">
              <w:rPr>
                <w:sz w:val="18"/>
                <w:lang w:val="en-US" w:bidi="en-US"/>
              </w:rPr>
              <w:t xml:space="preserve">460.56 </w:t>
            </w:r>
            <w:r w:rsidRPr="00674260">
              <w:rPr>
                <w:spacing w:val="-5"/>
                <w:sz w:val="18"/>
                <w:lang w:val="en-US" w:bidi="en-US"/>
              </w:rPr>
              <w:t>m2</w:t>
            </w:r>
          </w:p>
        </w:tc>
      </w:tr>
      <w:tr w:rsidR="00552BCC" w14:paraId="68A968A6" w14:textId="77777777">
        <w:trPr>
          <w:trHeight w:val="251"/>
        </w:trPr>
        <w:tc>
          <w:tcPr>
            <w:tcW w:w="1375" w:type="dxa"/>
            <w:vMerge/>
            <w:tcBorders>
              <w:top w:val="nil"/>
            </w:tcBorders>
          </w:tcPr>
          <w:p w14:paraId="33871EB8" w14:textId="77777777" w:rsidR="00992FE8" w:rsidRPr="00674260" w:rsidRDefault="00992FE8">
            <w:pPr>
              <w:rPr>
                <w:sz w:val="2"/>
                <w:szCs w:val="2"/>
                <w:lang w:val="en-US"/>
              </w:rPr>
            </w:pPr>
          </w:p>
        </w:tc>
        <w:tc>
          <w:tcPr>
            <w:tcW w:w="662" w:type="dxa"/>
          </w:tcPr>
          <w:p w14:paraId="61B23E27"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0E0738AF" w14:textId="77777777" w:rsidR="00992FE8" w:rsidRPr="00674260" w:rsidRDefault="00B74F2A">
            <w:pPr>
              <w:spacing w:line="219" w:lineRule="exact"/>
              <w:ind w:left="108"/>
              <w:rPr>
                <w:sz w:val="18"/>
                <w:lang w:val="en-US"/>
              </w:rPr>
            </w:pPr>
            <w:r w:rsidRPr="00674260">
              <w:rPr>
                <w:spacing w:val="-2"/>
                <w:sz w:val="18"/>
                <w:lang w:val="en-US" w:bidi="en-US"/>
              </w:rPr>
              <w:t>Generator</w:t>
            </w:r>
            <w:r w:rsidRPr="00674260">
              <w:rPr>
                <w:sz w:val="18"/>
                <w:lang w:val="en-US" w:bidi="en-US"/>
              </w:rPr>
              <w:t xml:space="preserve"> Room</w:t>
            </w:r>
          </w:p>
        </w:tc>
        <w:tc>
          <w:tcPr>
            <w:tcW w:w="794" w:type="dxa"/>
          </w:tcPr>
          <w:p w14:paraId="4616553C"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61D0B975"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1F67B577" w14:textId="77777777" w:rsidR="00992FE8" w:rsidRPr="00674260" w:rsidRDefault="00B74F2A">
            <w:pPr>
              <w:spacing w:line="219" w:lineRule="exact"/>
              <w:ind w:left="107"/>
              <w:rPr>
                <w:sz w:val="18"/>
                <w:lang w:val="en-US"/>
              </w:rPr>
            </w:pPr>
            <w:r w:rsidRPr="00674260">
              <w:rPr>
                <w:sz w:val="18"/>
                <w:lang w:val="en-US" w:bidi="en-US"/>
              </w:rPr>
              <w:t xml:space="preserve">76.55 </w:t>
            </w:r>
            <w:r w:rsidRPr="00674260">
              <w:rPr>
                <w:spacing w:val="-5"/>
                <w:sz w:val="18"/>
                <w:lang w:val="en-US" w:bidi="en-US"/>
              </w:rPr>
              <w:t>m2</w:t>
            </w:r>
          </w:p>
        </w:tc>
      </w:tr>
      <w:tr w:rsidR="00552BCC" w14:paraId="20A85DC6" w14:textId="77777777">
        <w:trPr>
          <w:trHeight w:val="505"/>
        </w:trPr>
        <w:tc>
          <w:tcPr>
            <w:tcW w:w="1375" w:type="dxa"/>
            <w:vMerge/>
            <w:tcBorders>
              <w:top w:val="nil"/>
            </w:tcBorders>
          </w:tcPr>
          <w:p w14:paraId="4620A104" w14:textId="77777777" w:rsidR="00992FE8" w:rsidRPr="00674260" w:rsidRDefault="00992FE8">
            <w:pPr>
              <w:rPr>
                <w:sz w:val="2"/>
                <w:szCs w:val="2"/>
                <w:lang w:val="en-US"/>
              </w:rPr>
            </w:pPr>
          </w:p>
        </w:tc>
        <w:tc>
          <w:tcPr>
            <w:tcW w:w="662" w:type="dxa"/>
          </w:tcPr>
          <w:p w14:paraId="6CCDE1D4"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315D77E1" w14:textId="77777777" w:rsidR="00992FE8" w:rsidRPr="00674260" w:rsidRDefault="00B74F2A" w:rsidP="007A1CE7">
            <w:pPr>
              <w:tabs>
                <w:tab w:val="left" w:pos="799"/>
                <w:tab w:val="left" w:pos="1296"/>
              </w:tabs>
              <w:spacing w:line="219" w:lineRule="exact"/>
              <w:ind w:left="108"/>
              <w:rPr>
                <w:sz w:val="18"/>
                <w:lang w:val="en-US"/>
              </w:rPr>
            </w:pPr>
            <w:r w:rsidRPr="00674260">
              <w:rPr>
                <w:spacing w:val="-2"/>
                <w:sz w:val="18"/>
                <w:lang w:val="en-US" w:bidi="en-US"/>
              </w:rPr>
              <w:t>Electrical</w:t>
            </w:r>
            <w:r w:rsidRPr="00674260">
              <w:rPr>
                <w:spacing w:val="-2"/>
                <w:sz w:val="18"/>
                <w:lang w:val="en-US" w:bidi="en-US"/>
              </w:rPr>
              <w:tab/>
            </w:r>
            <w:r w:rsidRPr="00674260">
              <w:rPr>
                <w:spacing w:val="-5"/>
                <w:sz w:val="18"/>
                <w:lang w:val="en-US" w:bidi="en-US"/>
              </w:rPr>
              <w:t>Panel</w:t>
            </w:r>
            <w:r w:rsidR="007A1CE7" w:rsidRPr="00674260">
              <w:rPr>
                <w:spacing w:val="-5"/>
                <w:sz w:val="18"/>
                <w:lang w:val="en-US" w:bidi="en-US"/>
              </w:rPr>
              <w:t xml:space="preserve"> </w:t>
            </w:r>
            <w:r w:rsidRPr="00674260">
              <w:rPr>
                <w:spacing w:val="-2"/>
                <w:sz w:val="18"/>
                <w:lang w:val="en-US" w:bidi="en-US"/>
              </w:rPr>
              <w:t>Room</w:t>
            </w:r>
          </w:p>
        </w:tc>
        <w:tc>
          <w:tcPr>
            <w:tcW w:w="794" w:type="dxa"/>
          </w:tcPr>
          <w:p w14:paraId="69CCC1EF"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6F38EDCD"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7607B49A" w14:textId="77777777" w:rsidR="00992FE8" w:rsidRPr="00674260" w:rsidRDefault="00B74F2A">
            <w:pPr>
              <w:spacing w:line="219" w:lineRule="exact"/>
              <w:ind w:left="107"/>
              <w:rPr>
                <w:sz w:val="18"/>
                <w:lang w:val="en-US"/>
              </w:rPr>
            </w:pPr>
            <w:r w:rsidRPr="00674260">
              <w:rPr>
                <w:sz w:val="18"/>
                <w:lang w:val="en-US" w:bidi="en-US"/>
              </w:rPr>
              <w:t xml:space="preserve">16.42 </w:t>
            </w:r>
            <w:r w:rsidRPr="00674260">
              <w:rPr>
                <w:spacing w:val="-5"/>
                <w:sz w:val="18"/>
                <w:lang w:val="en-US" w:bidi="en-US"/>
              </w:rPr>
              <w:t>m2</w:t>
            </w:r>
          </w:p>
        </w:tc>
      </w:tr>
      <w:tr w:rsidR="00552BCC" w14:paraId="009E6C7D" w14:textId="77777777">
        <w:trPr>
          <w:trHeight w:val="505"/>
        </w:trPr>
        <w:tc>
          <w:tcPr>
            <w:tcW w:w="1375" w:type="dxa"/>
            <w:vMerge/>
            <w:tcBorders>
              <w:top w:val="nil"/>
            </w:tcBorders>
          </w:tcPr>
          <w:p w14:paraId="76224912" w14:textId="77777777" w:rsidR="00992FE8" w:rsidRPr="00674260" w:rsidRDefault="00992FE8">
            <w:pPr>
              <w:rPr>
                <w:sz w:val="2"/>
                <w:szCs w:val="2"/>
                <w:lang w:val="en-US"/>
              </w:rPr>
            </w:pPr>
          </w:p>
        </w:tc>
        <w:tc>
          <w:tcPr>
            <w:tcW w:w="662" w:type="dxa"/>
          </w:tcPr>
          <w:p w14:paraId="1C5A3712"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4BFF6702" w14:textId="77777777" w:rsidR="00992FE8" w:rsidRPr="00674260" w:rsidRDefault="00B74F2A" w:rsidP="007A1CE7">
            <w:pPr>
              <w:tabs>
                <w:tab w:val="left" w:pos="1694"/>
              </w:tabs>
              <w:spacing w:line="219" w:lineRule="exact"/>
              <w:ind w:left="108"/>
              <w:rPr>
                <w:sz w:val="18"/>
                <w:lang w:val="en-US"/>
              </w:rPr>
            </w:pPr>
            <w:r w:rsidRPr="00674260">
              <w:rPr>
                <w:spacing w:val="-2"/>
                <w:sz w:val="18"/>
                <w:lang w:val="en-US" w:bidi="en-US"/>
              </w:rPr>
              <w:t>Transformer</w:t>
            </w:r>
            <w:r w:rsidR="007A1CE7" w:rsidRPr="00674260">
              <w:rPr>
                <w:spacing w:val="-2"/>
                <w:sz w:val="18"/>
                <w:lang w:val="en-US" w:bidi="en-US"/>
              </w:rPr>
              <w:t xml:space="preserve"> </w:t>
            </w:r>
            <w:r w:rsidRPr="00674260">
              <w:rPr>
                <w:spacing w:val="-5"/>
                <w:sz w:val="18"/>
                <w:lang w:val="en-US" w:bidi="en-US"/>
              </w:rPr>
              <w:t>Room</w:t>
            </w:r>
          </w:p>
        </w:tc>
        <w:tc>
          <w:tcPr>
            <w:tcW w:w="794" w:type="dxa"/>
          </w:tcPr>
          <w:p w14:paraId="201F9DC8"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77F4C444"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041A50E7" w14:textId="77777777" w:rsidR="00992FE8" w:rsidRPr="00674260" w:rsidRDefault="00B74F2A">
            <w:pPr>
              <w:spacing w:line="219" w:lineRule="exact"/>
              <w:ind w:left="107"/>
              <w:rPr>
                <w:sz w:val="18"/>
                <w:lang w:val="en-US"/>
              </w:rPr>
            </w:pPr>
            <w:r w:rsidRPr="00674260">
              <w:rPr>
                <w:sz w:val="18"/>
                <w:lang w:val="en-US" w:bidi="en-US"/>
              </w:rPr>
              <w:t xml:space="preserve">28.79 </w:t>
            </w:r>
            <w:r w:rsidRPr="00674260">
              <w:rPr>
                <w:spacing w:val="-5"/>
                <w:sz w:val="18"/>
                <w:lang w:val="en-US" w:bidi="en-US"/>
              </w:rPr>
              <w:t>m2</w:t>
            </w:r>
          </w:p>
        </w:tc>
      </w:tr>
      <w:tr w:rsidR="00552BCC" w14:paraId="65C313B5" w14:textId="77777777">
        <w:trPr>
          <w:trHeight w:val="251"/>
        </w:trPr>
        <w:tc>
          <w:tcPr>
            <w:tcW w:w="1375" w:type="dxa"/>
            <w:vMerge w:val="restart"/>
          </w:tcPr>
          <w:p w14:paraId="58B49E39" w14:textId="77777777" w:rsidR="00992FE8" w:rsidRPr="00674260" w:rsidRDefault="00B74F2A">
            <w:pPr>
              <w:tabs>
                <w:tab w:val="left" w:pos="1082"/>
              </w:tabs>
              <w:spacing w:line="219" w:lineRule="exact"/>
              <w:ind w:left="107"/>
              <w:rPr>
                <w:sz w:val="18"/>
                <w:lang w:val="en-US"/>
              </w:rPr>
            </w:pPr>
            <w:r w:rsidRPr="00674260">
              <w:rPr>
                <w:spacing w:val="-2"/>
                <w:sz w:val="18"/>
                <w:lang w:val="en-US" w:bidi="en-US"/>
              </w:rPr>
              <w:t>Waiting</w:t>
            </w:r>
            <w:r w:rsidRPr="00674260">
              <w:rPr>
                <w:spacing w:val="-2"/>
                <w:sz w:val="18"/>
                <w:lang w:val="en-US" w:bidi="en-US"/>
              </w:rPr>
              <w:tab/>
            </w:r>
            <w:r w:rsidRPr="00674260">
              <w:rPr>
                <w:spacing w:val="-5"/>
                <w:sz w:val="18"/>
                <w:lang w:val="en-US" w:bidi="en-US"/>
              </w:rPr>
              <w:t>and</w:t>
            </w:r>
          </w:p>
          <w:p w14:paraId="2426CDFF" w14:textId="77777777" w:rsidR="00992FE8" w:rsidRPr="00674260" w:rsidRDefault="00B74F2A" w:rsidP="007A1CE7">
            <w:pPr>
              <w:tabs>
                <w:tab w:val="left" w:pos="1185"/>
              </w:tabs>
              <w:spacing w:before="32"/>
              <w:ind w:left="107"/>
              <w:rPr>
                <w:sz w:val="18"/>
                <w:lang w:val="en-US"/>
              </w:rPr>
            </w:pPr>
            <w:r w:rsidRPr="00674260">
              <w:rPr>
                <w:spacing w:val="-2"/>
                <w:sz w:val="18"/>
                <w:lang w:val="en-US" w:bidi="en-US"/>
              </w:rPr>
              <w:t>Boarding</w:t>
            </w:r>
            <w:r w:rsidR="007A1CE7" w:rsidRPr="00674260">
              <w:rPr>
                <w:spacing w:val="-2"/>
                <w:sz w:val="18"/>
                <w:lang w:val="en-US" w:bidi="en-US"/>
              </w:rPr>
              <w:t xml:space="preserve"> </w:t>
            </w:r>
            <w:r w:rsidRPr="00674260">
              <w:rPr>
                <w:spacing w:val="-10"/>
                <w:sz w:val="18"/>
                <w:lang w:val="en-US" w:bidi="en-US"/>
              </w:rPr>
              <w:t>Areas</w:t>
            </w:r>
          </w:p>
        </w:tc>
        <w:tc>
          <w:tcPr>
            <w:tcW w:w="662" w:type="dxa"/>
          </w:tcPr>
          <w:p w14:paraId="7FB9740B"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08A5C3FC" w14:textId="77777777" w:rsidR="00992FE8" w:rsidRPr="00674260" w:rsidRDefault="00B74F2A">
            <w:pPr>
              <w:spacing w:line="219" w:lineRule="exact"/>
              <w:ind w:left="108"/>
              <w:rPr>
                <w:sz w:val="18"/>
                <w:lang w:val="en-US"/>
              </w:rPr>
            </w:pPr>
            <w:r w:rsidRPr="00674260">
              <w:rPr>
                <w:spacing w:val="-2"/>
                <w:sz w:val="18"/>
                <w:lang w:val="en-US" w:bidi="en-US"/>
              </w:rPr>
              <w:t>Boarding</w:t>
            </w:r>
            <w:r w:rsidRPr="00674260">
              <w:rPr>
                <w:sz w:val="18"/>
                <w:lang w:val="en-US" w:bidi="en-US"/>
              </w:rPr>
              <w:t xml:space="preserve"> Area</w:t>
            </w:r>
          </w:p>
        </w:tc>
        <w:tc>
          <w:tcPr>
            <w:tcW w:w="794" w:type="dxa"/>
          </w:tcPr>
          <w:p w14:paraId="5A5C42EF" w14:textId="77777777" w:rsidR="00992FE8" w:rsidRPr="00674260" w:rsidRDefault="00B74F2A">
            <w:pPr>
              <w:spacing w:line="219" w:lineRule="exact"/>
              <w:ind w:left="108"/>
              <w:rPr>
                <w:sz w:val="18"/>
                <w:lang w:val="en-US"/>
              </w:rPr>
            </w:pPr>
            <w:r w:rsidRPr="00674260">
              <w:rPr>
                <w:spacing w:val="-5"/>
                <w:sz w:val="18"/>
                <w:lang w:val="en-US" w:bidi="en-US"/>
              </w:rPr>
              <w:t>100</w:t>
            </w:r>
          </w:p>
        </w:tc>
        <w:tc>
          <w:tcPr>
            <w:tcW w:w="2836" w:type="dxa"/>
          </w:tcPr>
          <w:p w14:paraId="2080A0FE"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377" w:type="dxa"/>
          </w:tcPr>
          <w:p w14:paraId="01AD05C5" w14:textId="77777777" w:rsidR="00992FE8" w:rsidRPr="00674260" w:rsidRDefault="00B74F2A">
            <w:pPr>
              <w:spacing w:line="219" w:lineRule="exact"/>
              <w:ind w:left="107"/>
              <w:rPr>
                <w:sz w:val="18"/>
                <w:lang w:val="en-US"/>
              </w:rPr>
            </w:pPr>
            <w:r w:rsidRPr="00674260">
              <w:rPr>
                <w:sz w:val="18"/>
                <w:lang w:val="en-US" w:bidi="en-US"/>
              </w:rPr>
              <w:t xml:space="preserve">235.65 </w:t>
            </w:r>
            <w:r w:rsidRPr="00674260">
              <w:rPr>
                <w:spacing w:val="-5"/>
                <w:sz w:val="18"/>
                <w:lang w:val="en-US" w:bidi="en-US"/>
              </w:rPr>
              <w:t>m2</w:t>
            </w:r>
          </w:p>
        </w:tc>
      </w:tr>
      <w:tr w:rsidR="00552BCC" w14:paraId="704A42EB" w14:textId="77777777">
        <w:trPr>
          <w:trHeight w:val="496"/>
        </w:trPr>
        <w:tc>
          <w:tcPr>
            <w:tcW w:w="1375" w:type="dxa"/>
            <w:vMerge/>
            <w:tcBorders>
              <w:top w:val="nil"/>
            </w:tcBorders>
          </w:tcPr>
          <w:p w14:paraId="07D7E8FE" w14:textId="77777777" w:rsidR="00992FE8" w:rsidRPr="00674260" w:rsidRDefault="00992FE8">
            <w:pPr>
              <w:rPr>
                <w:sz w:val="2"/>
                <w:szCs w:val="2"/>
                <w:lang w:val="en-US"/>
              </w:rPr>
            </w:pPr>
          </w:p>
        </w:tc>
        <w:tc>
          <w:tcPr>
            <w:tcW w:w="662" w:type="dxa"/>
          </w:tcPr>
          <w:p w14:paraId="0112016A"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2ACCE845" w14:textId="77777777" w:rsidR="00992FE8" w:rsidRPr="00674260" w:rsidRDefault="00B74F2A">
            <w:pPr>
              <w:spacing w:line="219" w:lineRule="exact"/>
              <w:ind w:left="108"/>
              <w:rPr>
                <w:sz w:val="18"/>
                <w:lang w:val="en-US"/>
              </w:rPr>
            </w:pPr>
            <w:r w:rsidRPr="00674260">
              <w:rPr>
                <w:spacing w:val="-2"/>
                <w:sz w:val="18"/>
                <w:lang w:val="en-US" w:bidi="en-US"/>
              </w:rPr>
              <w:t>Alighting</w:t>
            </w:r>
            <w:r w:rsidRPr="00674260">
              <w:rPr>
                <w:sz w:val="18"/>
                <w:lang w:val="en-US" w:bidi="en-US"/>
              </w:rPr>
              <w:t xml:space="preserve"> Area</w:t>
            </w:r>
          </w:p>
        </w:tc>
        <w:tc>
          <w:tcPr>
            <w:tcW w:w="794" w:type="dxa"/>
          </w:tcPr>
          <w:p w14:paraId="11F771B7" w14:textId="77777777" w:rsidR="00992FE8" w:rsidRPr="00674260" w:rsidRDefault="00B74F2A">
            <w:pPr>
              <w:spacing w:line="219" w:lineRule="exact"/>
              <w:ind w:left="108"/>
              <w:rPr>
                <w:sz w:val="18"/>
                <w:lang w:val="en-US"/>
              </w:rPr>
            </w:pPr>
            <w:r w:rsidRPr="00674260">
              <w:rPr>
                <w:spacing w:val="-5"/>
                <w:sz w:val="18"/>
                <w:lang w:val="en-US" w:bidi="en-US"/>
              </w:rPr>
              <w:t>100</w:t>
            </w:r>
          </w:p>
        </w:tc>
        <w:tc>
          <w:tcPr>
            <w:tcW w:w="2836" w:type="dxa"/>
          </w:tcPr>
          <w:p w14:paraId="5CD245DE"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377" w:type="dxa"/>
          </w:tcPr>
          <w:p w14:paraId="09CF49AE" w14:textId="77777777" w:rsidR="00992FE8" w:rsidRPr="00674260" w:rsidRDefault="00B74F2A">
            <w:pPr>
              <w:spacing w:line="219" w:lineRule="exact"/>
              <w:ind w:left="107"/>
              <w:rPr>
                <w:sz w:val="18"/>
                <w:lang w:val="en-US"/>
              </w:rPr>
            </w:pPr>
            <w:r w:rsidRPr="00674260">
              <w:rPr>
                <w:sz w:val="18"/>
                <w:lang w:val="en-US" w:bidi="en-US"/>
              </w:rPr>
              <w:t xml:space="preserve">312.90 </w:t>
            </w:r>
            <w:r w:rsidRPr="00674260">
              <w:rPr>
                <w:spacing w:val="-5"/>
                <w:sz w:val="18"/>
                <w:lang w:val="en-US" w:bidi="en-US"/>
              </w:rPr>
              <w:t>m2</w:t>
            </w:r>
          </w:p>
        </w:tc>
      </w:tr>
      <w:tr w:rsidR="00552BCC" w14:paraId="0640C51F" w14:textId="77777777">
        <w:trPr>
          <w:trHeight w:val="251"/>
        </w:trPr>
        <w:tc>
          <w:tcPr>
            <w:tcW w:w="1375" w:type="dxa"/>
            <w:vMerge w:val="restart"/>
          </w:tcPr>
          <w:p w14:paraId="6BF61FBD" w14:textId="77777777" w:rsidR="00992FE8" w:rsidRPr="00674260" w:rsidRDefault="00B74F2A">
            <w:pPr>
              <w:tabs>
                <w:tab w:val="left" w:pos="1185"/>
              </w:tabs>
              <w:spacing w:line="276" w:lineRule="auto"/>
              <w:ind w:left="107" w:right="96"/>
              <w:rPr>
                <w:sz w:val="18"/>
                <w:lang w:val="en-US"/>
              </w:rPr>
            </w:pPr>
            <w:r w:rsidRPr="00674260">
              <w:rPr>
                <w:spacing w:val="-2"/>
                <w:sz w:val="18"/>
                <w:lang w:val="en-US" w:bidi="en-US"/>
              </w:rPr>
              <w:t>Circulation</w:t>
            </w:r>
            <w:r w:rsidR="007A1CE7" w:rsidRPr="00674260">
              <w:rPr>
                <w:spacing w:val="-2"/>
                <w:sz w:val="18"/>
                <w:lang w:val="en-US" w:bidi="en-US"/>
              </w:rPr>
              <w:t xml:space="preserve"> </w:t>
            </w:r>
            <w:r w:rsidRPr="00674260">
              <w:rPr>
                <w:spacing w:val="-10"/>
                <w:sz w:val="18"/>
                <w:lang w:val="en-US" w:bidi="en-US"/>
              </w:rPr>
              <w:t>and structures</w:t>
            </w:r>
          </w:p>
        </w:tc>
        <w:tc>
          <w:tcPr>
            <w:tcW w:w="662" w:type="dxa"/>
          </w:tcPr>
          <w:p w14:paraId="5C2C84ED"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32F46E43" w14:textId="77777777" w:rsidR="00992FE8" w:rsidRPr="00674260" w:rsidRDefault="00B74F2A">
            <w:pPr>
              <w:spacing w:line="219" w:lineRule="exact"/>
              <w:ind w:left="108"/>
              <w:rPr>
                <w:sz w:val="18"/>
                <w:lang w:val="en-US"/>
              </w:rPr>
            </w:pPr>
            <w:r w:rsidRPr="00674260">
              <w:rPr>
                <w:sz w:val="18"/>
                <w:lang w:val="en-US" w:bidi="en-US"/>
              </w:rPr>
              <w:t xml:space="preserve">Entrance </w:t>
            </w:r>
            <w:r w:rsidRPr="00674260">
              <w:rPr>
                <w:spacing w:val="-2"/>
                <w:sz w:val="18"/>
                <w:lang w:val="en-US" w:bidi="en-US"/>
              </w:rPr>
              <w:t>Level</w:t>
            </w:r>
          </w:p>
        </w:tc>
        <w:tc>
          <w:tcPr>
            <w:tcW w:w="794" w:type="dxa"/>
          </w:tcPr>
          <w:p w14:paraId="6636C4F9"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5E2F6CFB"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5C74C1EF" w14:textId="77777777" w:rsidR="00992FE8" w:rsidRPr="00674260" w:rsidRDefault="00B74F2A">
            <w:pPr>
              <w:spacing w:line="219" w:lineRule="exact"/>
              <w:ind w:left="107"/>
              <w:rPr>
                <w:sz w:val="18"/>
                <w:lang w:val="en-US"/>
              </w:rPr>
            </w:pPr>
            <w:r w:rsidRPr="00674260">
              <w:rPr>
                <w:sz w:val="18"/>
                <w:lang w:val="en-US" w:bidi="en-US"/>
              </w:rPr>
              <w:t xml:space="preserve">302.14 </w:t>
            </w:r>
            <w:r w:rsidRPr="00674260">
              <w:rPr>
                <w:spacing w:val="-5"/>
                <w:sz w:val="18"/>
                <w:lang w:val="en-US" w:bidi="en-US"/>
              </w:rPr>
              <w:t>m2</w:t>
            </w:r>
          </w:p>
        </w:tc>
      </w:tr>
      <w:tr w:rsidR="00552BCC" w14:paraId="7869E455" w14:textId="77777777">
        <w:trPr>
          <w:trHeight w:val="251"/>
        </w:trPr>
        <w:tc>
          <w:tcPr>
            <w:tcW w:w="1375" w:type="dxa"/>
            <w:vMerge/>
            <w:tcBorders>
              <w:top w:val="nil"/>
            </w:tcBorders>
          </w:tcPr>
          <w:p w14:paraId="7DD6DAD3" w14:textId="77777777" w:rsidR="00992FE8" w:rsidRPr="00674260" w:rsidRDefault="00992FE8">
            <w:pPr>
              <w:rPr>
                <w:sz w:val="2"/>
                <w:szCs w:val="2"/>
                <w:lang w:val="en-US"/>
              </w:rPr>
            </w:pPr>
          </w:p>
        </w:tc>
        <w:tc>
          <w:tcPr>
            <w:tcW w:w="662" w:type="dxa"/>
          </w:tcPr>
          <w:p w14:paraId="3695C312"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3.00</w:t>
            </w:r>
          </w:p>
        </w:tc>
        <w:tc>
          <w:tcPr>
            <w:tcW w:w="1982" w:type="dxa"/>
          </w:tcPr>
          <w:p w14:paraId="2A694B1A" w14:textId="77777777" w:rsidR="00992FE8" w:rsidRPr="00674260" w:rsidRDefault="00B74F2A">
            <w:pPr>
              <w:spacing w:line="219" w:lineRule="exact"/>
              <w:ind w:left="108"/>
              <w:rPr>
                <w:sz w:val="18"/>
                <w:lang w:val="en-US"/>
              </w:rPr>
            </w:pPr>
            <w:r w:rsidRPr="00674260">
              <w:rPr>
                <w:spacing w:val="-2"/>
                <w:sz w:val="18"/>
                <w:lang w:val="en-US" w:bidi="en-US"/>
              </w:rPr>
              <w:t>Machine</w:t>
            </w:r>
            <w:r w:rsidRPr="00674260">
              <w:rPr>
                <w:sz w:val="18"/>
                <w:lang w:val="en-US" w:bidi="en-US"/>
              </w:rPr>
              <w:t xml:space="preserve"> level</w:t>
            </w:r>
          </w:p>
        </w:tc>
        <w:tc>
          <w:tcPr>
            <w:tcW w:w="794" w:type="dxa"/>
          </w:tcPr>
          <w:p w14:paraId="2472FBD0"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6A332C75"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483D72CC" w14:textId="77777777" w:rsidR="00992FE8" w:rsidRPr="00674260" w:rsidRDefault="00B74F2A">
            <w:pPr>
              <w:spacing w:line="219" w:lineRule="exact"/>
              <w:ind w:left="107"/>
              <w:rPr>
                <w:sz w:val="18"/>
                <w:lang w:val="en-US"/>
              </w:rPr>
            </w:pPr>
            <w:r w:rsidRPr="00674260">
              <w:rPr>
                <w:sz w:val="18"/>
                <w:lang w:val="en-US" w:bidi="en-US"/>
              </w:rPr>
              <w:t xml:space="preserve">159.17 </w:t>
            </w:r>
            <w:r w:rsidRPr="00674260">
              <w:rPr>
                <w:spacing w:val="-5"/>
                <w:sz w:val="18"/>
                <w:lang w:val="en-US" w:bidi="en-US"/>
              </w:rPr>
              <w:t>m2</w:t>
            </w:r>
          </w:p>
        </w:tc>
      </w:tr>
      <w:tr w:rsidR="00552BCC" w14:paraId="24B2EE64" w14:textId="77777777">
        <w:trPr>
          <w:trHeight w:val="253"/>
        </w:trPr>
        <w:tc>
          <w:tcPr>
            <w:tcW w:w="1375" w:type="dxa"/>
            <w:vMerge/>
            <w:tcBorders>
              <w:top w:val="nil"/>
            </w:tcBorders>
          </w:tcPr>
          <w:p w14:paraId="1169841F" w14:textId="77777777" w:rsidR="00992FE8" w:rsidRPr="00674260" w:rsidRDefault="00992FE8">
            <w:pPr>
              <w:rPr>
                <w:sz w:val="2"/>
                <w:szCs w:val="2"/>
                <w:lang w:val="en-US"/>
              </w:rPr>
            </w:pPr>
          </w:p>
        </w:tc>
        <w:tc>
          <w:tcPr>
            <w:tcW w:w="662" w:type="dxa"/>
          </w:tcPr>
          <w:p w14:paraId="17FE5AD4" w14:textId="77777777" w:rsidR="00992FE8" w:rsidRPr="00674260" w:rsidRDefault="00B74F2A">
            <w:pPr>
              <w:spacing w:before="1"/>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13EF2806" w14:textId="77777777" w:rsidR="00992FE8" w:rsidRPr="00674260" w:rsidRDefault="00B74F2A">
            <w:pPr>
              <w:spacing w:before="1"/>
              <w:ind w:left="108"/>
              <w:rPr>
                <w:sz w:val="18"/>
                <w:lang w:val="en-US"/>
              </w:rPr>
            </w:pPr>
            <w:r w:rsidRPr="00674260">
              <w:rPr>
                <w:spacing w:val="-2"/>
                <w:sz w:val="18"/>
                <w:lang w:val="en-US" w:bidi="en-US"/>
              </w:rPr>
              <w:t>Machine</w:t>
            </w:r>
            <w:r w:rsidRPr="00674260">
              <w:rPr>
                <w:sz w:val="18"/>
                <w:lang w:val="en-US" w:bidi="en-US"/>
              </w:rPr>
              <w:t xml:space="preserve"> level</w:t>
            </w:r>
          </w:p>
        </w:tc>
        <w:tc>
          <w:tcPr>
            <w:tcW w:w="794" w:type="dxa"/>
          </w:tcPr>
          <w:p w14:paraId="58DF19B6" w14:textId="77777777" w:rsidR="00992FE8" w:rsidRPr="00674260" w:rsidRDefault="00B74F2A">
            <w:pPr>
              <w:spacing w:before="1"/>
              <w:ind w:left="108"/>
              <w:rPr>
                <w:sz w:val="18"/>
                <w:lang w:val="en-US"/>
              </w:rPr>
            </w:pPr>
            <w:r w:rsidRPr="00674260">
              <w:rPr>
                <w:spacing w:val="-10"/>
                <w:sz w:val="18"/>
                <w:lang w:val="en-US" w:bidi="en-US"/>
              </w:rPr>
              <w:t>-</w:t>
            </w:r>
          </w:p>
        </w:tc>
        <w:tc>
          <w:tcPr>
            <w:tcW w:w="2836" w:type="dxa"/>
          </w:tcPr>
          <w:p w14:paraId="01EA496A" w14:textId="77777777" w:rsidR="00992FE8" w:rsidRPr="00674260" w:rsidRDefault="00B74F2A">
            <w:pPr>
              <w:spacing w:before="1"/>
              <w:ind w:left="713"/>
              <w:rPr>
                <w:sz w:val="18"/>
                <w:lang w:val="en-US"/>
              </w:rPr>
            </w:pPr>
            <w:r w:rsidRPr="00674260">
              <w:rPr>
                <w:spacing w:val="-5"/>
                <w:sz w:val="18"/>
                <w:lang w:val="en-US" w:bidi="en-US"/>
              </w:rPr>
              <w:t>***</w:t>
            </w:r>
          </w:p>
        </w:tc>
        <w:tc>
          <w:tcPr>
            <w:tcW w:w="1377" w:type="dxa"/>
          </w:tcPr>
          <w:p w14:paraId="140F295F" w14:textId="77777777" w:rsidR="00992FE8" w:rsidRPr="00674260" w:rsidRDefault="00B74F2A">
            <w:pPr>
              <w:spacing w:before="1"/>
              <w:ind w:left="107"/>
              <w:rPr>
                <w:sz w:val="18"/>
                <w:lang w:val="en-US"/>
              </w:rPr>
            </w:pPr>
            <w:r w:rsidRPr="00674260">
              <w:rPr>
                <w:sz w:val="18"/>
                <w:lang w:val="en-US" w:bidi="en-US"/>
              </w:rPr>
              <w:t xml:space="preserve">274.79 </w:t>
            </w:r>
            <w:r w:rsidRPr="00674260">
              <w:rPr>
                <w:spacing w:val="-5"/>
                <w:sz w:val="18"/>
                <w:lang w:val="en-US" w:bidi="en-US"/>
              </w:rPr>
              <w:t>m2</w:t>
            </w:r>
          </w:p>
        </w:tc>
      </w:tr>
      <w:tr w:rsidR="00552BCC" w14:paraId="161AFCE2" w14:textId="77777777">
        <w:trPr>
          <w:trHeight w:val="505"/>
        </w:trPr>
        <w:tc>
          <w:tcPr>
            <w:tcW w:w="1375" w:type="dxa"/>
            <w:shd w:val="clear" w:color="auto" w:fill="E7E6E6"/>
          </w:tcPr>
          <w:p w14:paraId="7F704ABD" w14:textId="77777777" w:rsidR="00992FE8" w:rsidRPr="00674260" w:rsidRDefault="00B74F2A">
            <w:pPr>
              <w:spacing w:line="219" w:lineRule="exact"/>
              <w:ind w:left="107"/>
              <w:rPr>
                <w:b/>
                <w:sz w:val="18"/>
                <w:lang w:val="en-US"/>
              </w:rPr>
            </w:pPr>
            <w:r w:rsidRPr="00674260">
              <w:rPr>
                <w:b/>
                <w:spacing w:val="-2"/>
                <w:sz w:val="18"/>
                <w:lang w:val="en-US" w:bidi="en-US"/>
              </w:rPr>
              <w:t>Outdoor</w:t>
            </w:r>
          </w:p>
          <w:p w14:paraId="11F041C1" w14:textId="77777777" w:rsidR="00992FE8" w:rsidRPr="00674260" w:rsidRDefault="00B74F2A">
            <w:pPr>
              <w:spacing w:before="32"/>
              <w:ind w:left="107"/>
              <w:rPr>
                <w:b/>
                <w:sz w:val="18"/>
                <w:lang w:val="en-US"/>
              </w:rPr>
            </w:pPr>
            <w:r w:rsidRPr="00674260">
              <w:rPr>
                <w:b/>
                <w:spacing w:val="-2"/>
                <w:sz w:val="18"/>
                <w:lang w:val="en-US" w:bidi="en-US"/>
              </w:rPr>
              <w:t>Areas</w:t>
            </w:r>
          </w:p>
        </w:tc>
        <w:tc>
          <w:tcPr>
            <w:tcW w:w="2644" w:type="dxa"/>
            <w:gridSpan w:val="2"/>
            <w:shd w:val="clear" w:color="auto" w:fill="E7E6E6"/>
          </w:tcPr>
          <w:p w14:paraId="49173DCA" w14:textId="77777777" w:rsidR="00992FE8" w:rsidRPr="00674260" w:rsidRDefault="00992FE8">
            <w:pPr>
              <w:rPr>
                <w:rFonts w:ascii="Times New Roman"/>
                <w:sz w:val="18"/>
                <w:lang w:val="en-US"/>
              </w:rPr>
            </w:pPr>
          </w:p>
        </w:tc>
        <w:tc>
          <w:tcPr>
            <w:tcW w:w="794" w:type="dxa"/>
            <w:shd w:val="clear" w:color="auto" w:fill="E7E6E6"/>
          </w:tcPr>
          <w:p w14:paraId="1BAA3C76" w14:textId="77777777" w:rsidR="00992FE8" w:rsidRPr="00674260" w:rsidRDefault="00B74F2A">
            <w:pPr>
              <w:spacing w:line="219" w:lineRule="exact"/>
              <w:ind w:left="108"/>
              <w:rPr>
                <w:b/>
                <w:sz w:val="18"/>
                <w:lang w:val="en-US"/>
              </w:rPr>
            </w:pPr>
            <w:r w:rsidRPr="00674260">
              <w:rPr>
                <w:b/>
                <w:spacing w:val="-5"/>
                <w:sz w:val="18"/>
                <w:lang w:val="en-US" w:bidi="en-US"/>
              </w:rPr>
              <w:t>324</w:t>
            </w:r>
          </w:p>
        </w:tc>
        <w:tc>
          <w:tcPr>
            <w:tcW w:w="2836" w:type="dxa"/>
            <w:shd w:val="clear" w:color="auto" w:fill="E7E6E6"/>
          </w:tcPr>
          <w:p w14:paraId="6CDE38AE" w14:textId="77777777" w:rsidR="00992FE8" w:rsidRPr="00674260" w:rsidRDefault="00992FE8">
            <w:pPr>
              <w:rPr>
                <w:rFonts w:ascii="Times New Roman"/>
                <w:sz w:val="18"/>
                <w:lang w:val="en-US"/>
              </w:rPr>
            </w:pPr>
          </w:p>
        </w:tc>
        <w:tc>
          <w:tcPr>
            <w:tcW w:w="1377" w:type="dxa"/>
            <w:shd w:val="clear" w:color="auto" w:fill="E7E6E6"/>
          </w:tcPr>
          <w:p w14:paraId="243165CC" w14:textId="77777777" w:rsidR="00992FE8" w:rsidRPr="00674260" w:rsidRDefault="00B74F2A">
            <w:pPr>
              <w:spacing w:line="219" w:lineRule="exact"/>
              <w:ind w:left="107"/>
              <w:rPr>
                <w:b/>
                <w:sz w:val="18"/>
                <w:lang w:val="en-US"/>
              </w:rPr>
            </w:pPr>
            <w:r w:rsidRPr="00674260">
              <w:rPr>
                <w:b/>
                <w:sz w:val="18"/>
                <w:lang w:val="en-US" w:bidi="en-US"/>
              </w:rPr>
              <w:t xml:space="preserve">1188.91 m2 </w:t>
            </w:r>
          </w:p>
        </w:tc>
      </w:tr>
      <w:tr w:rsidR="00552BCC" w14:paraId="6E636F40" w14:textId="77777777">
        <w:trPr>
          <w:trHeight w:val="251"/>
        </w:trPr>
        <w:tc>
          <w:tcPr>
            <w:tcW w:w="1375" w:type="dxa"/>
            <w:vMerge w:val="restart"/>
          </w:tcPr>
          <w:p w14:paraId="24641F4D" w14:textId="77777777" w:rsidR="00992FE8" w:rsidRPr="00674260" w:rsidRDefault="00B74F2A">
            <w:pPr>
              <w:spacing w:line="219" w:lineRule="exact"/>
              <w:ind w:left="107"/>
              <w:rPr>
                <w:sz w:val="18"/>
                <w:lang w:val="en-US"/>
              </w:rPr>
            </w:pPr>
            <w:r w:rsidRPr="00674260">
              <w:rPr>
                <w:spacing w:val="-2"/>
                <w:sz w:val="18"/>
                <w:lang w:val="en-US" w:bidi="en-US"/>
              </w:rPr>
              <w:t>Visitors</w:t>
            </w:r>
          </w:p>
        </w:tc>
        <w:tc>
          <w:tcPr>
            <w:tcW w:w="662" w:type="dxa"/>
          </w:tcPr>
          <w:p w14:paraId="3011A577"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30058D90" w14:textId="77777777" w:rsidR="00992FE8" w:rsidRPr="00674260" w:rsidRDefault="00B74F2A">
            <w:pPr>
              <w:spacing w:line="219" w:lineRule="exact"/>
              <w:ind w:left="108"/>
              <w:rPr>
                <w:sz w:val="18"/>
                <w:lang w:val="en-US"/>
              </w:rPr>
            </w:pPr>
            <w:r w:rsidRPr="00674260">
              <w:rPr>
                <w:spacing w:val="-2"/>
                <w:sz w:val="18"/>
                <w:lang w:val="en-US" w:bidi="en-US"/>
              </w:rPr>
              <w:t>Entrance Station*</w:t>
            </w:r>
          </w:p>
        </w:tc>
        <w:tc>
          <w:tcPr>
            <w:tcW w:w="794" w:type="dxa"/>
          </w:tcPr>
          <w:p w14:paraId="6014A427" w14:textId="77777777" w:rsidR="00992FE8" w:rsidRPr="00674260" w:rsidRDefault="00B74F2A">
            <w:pPr>
              <w:spacing w:line="219" w:lineRule="exact"/>
              <w:ind w:left="108"/>
              <w:rPr>
                <w:sz w:val="18"/>
                <w:lang w:val="en-US"/>
              </w:rPr>
            </w:pPr>
            <w:r w:rsidRPr="00674260">
              <w:rPr>
                <w:spacing w:val="-5"/>
                <w:sz w:val="18"/>
                <w:lang w:val="en-US" w:bidi="en-US"/>
              </w:rPr>
              <w:t>154</w:t>
            </w:r>
          </w:p>
        </w:tc>
        <w:tc>
          <w:tcPr>
            <w:tcW w:w="2836" w:type="dxa"/>
          </w:tcPr>
          <w:p w14:paraId="12EA5A04"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5</w:t>
            </w:r>
          </w:p>
        </w:tc>
        <w:tc>
          <w:tcPr>
            <w:tcW w:w="1377" w:type="dxa"/>
          </w:tcPr>
          <w:p w14:paraId="438C09DE" w14:textId="77777777" w:rsidR="00992FE8" w:rsidRPr="00674260" w:rsidRDefault="00B74F2A">
            <w:pPr>
              <w:spacing w:line="219" w:lineRule="exact"/>
              <w:ind w:left="107"/>
              <w:rPr>
                <w:sz w:val="18"/>
                <w:lang w:val="en-US"/>
              </w:rPr>
            </w:pPr>
            <w:r w:rsidRPr="00674260">
              <w:rPr>
                <w:sz w:val="18"/>
                <w:lang w:val="en-US" w:bidi="en-US"/>
              </w:rPr>
              <w:t xml:space="preserve">307.06 </w:t>
            </w:r>
            <w:r w:rsidRPr="00674260">
              <w:rPr>
                <w:spacing w:val="-5"/>
                <w:sz w:val="18"/>
                <w:lang w:val="en-US" w:bidi="en-US"/>
              </w:rPr>
              <w:t>m2</w:t>
            </w:r>
          </w:p>
        </w:tc>
      </w:tr>
      <w:tr w:rsidR="00552BCC" w14:paraId="2EEF10DD" w14:textId="77777777">
        <w:trPr>
          <w:trHeight w:val="253"/>
        </w:trPr>
        <w:tc>
          <w:tcPr>
            <w:tcW w:w="1375" w:type="dxa"/>
            <w:vMerge/>
            <w:tcBorders>
              <w:top w:val="nil"/>
            </w:tcBorders>
          </w:tcPr>
          <w:p w14:paraId="77AFCFC6" w14:textId="77777777" w:rsidR="00992FE8" w:rsidRPr="00674260" w:rsidRDefault="00992FE8">
            <w:pPr>
              <w:rPr>
                <w:sz w:val="2"/>
                <w:szCs w:val="2"/>
                <w:lang w:val="en-US"/>
              </w:rPr>
            </w:pPr>
          </w:p>
        </w:tc>
        <w:tc>
          <w:tcPr>
            <w:tcW w:w="662" w:type="dxa"/>
          </w:tcPr>
          <w:p w14:paraId="2EC2E3EE"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05AEE4D3" w14:textId="77777777" w:rsidR="00992FE8" w:rsidRPr="00674260" w:rsidRDefault="00B74F2A">
            <w:pPr>
              <w:spacing w:line="219" w:lineRule="exact"/>
              <w:ind w:left="108"/>
              <w:rPr>
                <w:sz w:val="18"/>
                <w:lang w:val="en-US"/>
              </w:rPr>
            </w:pPr>
            <w:r w:rsidRPr="00674260">
              <w:rPr>
                <w:spacing w:val="-2"/>
                <w:sz w:val="18"/>
                <w:lang w:val="en-US" w:bidi="en-US"/>
              </w:rPr>
              <w:t>Waiting</w:t>
            </w:r>
            <w:r w:rsidRPr="00674260">
              <w:rPr>
                <w:sz w:val="18"/>
                <w:lang w:val="en-US" w:bidi="en-US"/>
              </w:rPr>
              <w:t xml:space="preserve"> Area</w:t>
            </w:r>
          </w:p>
        </w:tc>
        <w:tc>
          <w:tcPr>
            <w:tcW w:w="794" w:type="dxa"/>
          </w:tcPr>
          <w:p w14:paraId="218D3172" w14:textId="77777777" w:rsidR="00992FE8" w:rsidRPr="00674260" w:rsidRDefault="00B74F2A">
            <w:pPr>
              <w:spacing w:line="219" w:lineRule="exact"/>
              <w:ind w:left="108"/>
              <w:rPr>
                <w:sz w:val="18"/>
                <w:lang w:val="en-US"/>
              </w:rPr>
            </w:pPr>
            <w:r w:rsidRPr="00674260">
              <w:rPr>
                <w:spacing w:val="-5"/>
                <w:sz w:val="18"/>
                <w:lang w:val="en-US" w:bidi="en-US"/>
              </w:rPr>
              <w:t>170</w:t>
            </w:r>
          </w:p>
        </w:tc>
        <w:tc>
          <w:tcPr>
            <w:tcW w:w="2836" w:type="dxa"/>
          </w:tcPr>
          <w:p w14:paraId="40AE9E22"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5</w:t>
            </w:r>
          </w:p>
        </w:tc>
        <w:tc>
          <w:tcPr>
            <w:tcW w:w="1377" w:type="dxa"/>
          </w:tcPr>
          <w:p w14:paraId="05F54F47" w14:textId="77777777" w:rsidR="00992FE8" w:rsidRPr="00674260" w:rsidRDefault="00B74F2A">
            <w:pPr>
              <w:spacing w:line="219" w:lineRule="exact"/>
              <w:ind w:left="107"/>
              <w:rPr>
                <w:sz w:val="18"/>
                <w:lang w:val="en-US"/>
              </w:rPr>
            </w:pPr>
            <w:r w:rsidRPr="00674260">
              <w:rPr>
                <w:sz w:val="18"/>
                <w:lang w:val="en-US" w:bidi="en-US"/>
              </w:rPr>
              <w:t xml:space="preserve">340.37 </w:t>
            </w:r>
            <w:r w:rsidRPr="00674260">
              <w:rPr>
                <w:spacing w:val="-5"/>
                <w:sz w:val="18"/>
                <w:lang w:val="en-US" w:bidi="en-US"/>
              </w:rPr>
              <w:t>m2</w:t>
            </w:r>
          </w:p>
        </w:tc>
      </w:tr>
      <w:tr w:rsidR="00552BCC" w14:paraId="749AC14C" w14:textId="77777777">
        <w:trPr>
          <w:trHeight w:val="251"/>
        </w:trPr>
        <w:tc>
          <w:tcPr>
            <w:tcW w:w="1375" w:type="dxa"/>
            <w:vMerge w:val="restart"/>
          </w:tcPr>
          <w:p w14:paraId="2466BF5C" w14:textId="77777777" w:rsidR="00992FE8" w:rsidRPr="00674260" w:rsidRDefault="00B74F2A">
            <w:pPr>
              <w:spacing w:line="219" w:lineRule="exact"/>
              <w:ind w:left="107"/>
              <w:rPr>
                <w:sz w:val="18"/>
                <w:lang w:val="en-US"/>
              </w:rPr>
            </w:pPr>
            <w:r w:rsidRPr="00674260">
              <w:rPr>
                <w:spacing w:val="-2"/>
                <w:sz w:val="18"/>
                <w:lang w:val="en-US" w:bidi="en-US"/>
              </w:rPr>
              <w:t>Buses</w:t>
            </w:r>
          </w:p>
        </w:tc>
        <w:tc>
          <w:tcPr>
            <w:tcW w:w="662" w:type="dxa"/>
          </w:tcPr>
          <w:p w14:paraId="14C7F46E" w14:textId="77777777" w:rsidR="00992FE8" w:rsidRPr="00674260" w:rsidRDefault="00B74F2A">
            <w:pPr>
              <w:spacing w:line="219" w:lineRule="exact"/>
              <w:ind w:right="114"/>
              <w:jc w:val="center"/>
              <w:rPr>
                <w:sz w:val="18"/>
                <w:lang w:val="en-US"/>
              </w:rPr>
            </w:pPr>
            <w:r w:rsidRPr="00674260">
              <w:rPr>
                <w:spacing w:val="-4"/>
                <w:sz w:val="18"/>
                <w:lang w:val="en-US" w:bidi="en-US"/>
              </w:rPr>
              <w:t>0.00</w:t>
            </w:r>
          </w:p>
        </w:tc>
        <w:tc>
          <w:tcPr>
            <w:tcW w:w="1982" w:type="dxa"/>
          </w:tcPr>
          <w:p w14:paraId="55F8E8CA" w14:textId="77777777" w:rsidR="00992FE8" w:rsidRPr="00674260" w:rsidRDefault="00B74F2A">
            <w:pPr>
              <w:spacing w:line="219" w:lineRule="exact"/>
              <w:ind w:left="108"/>
              <w:rPr>
                <w:sz w:val="18"/>
                <w:lang w:val="en-US"/>
              </w:rPr>
            </w:pPr>
            <w:r w:rsidRPr="00674260">
              <w:rPr>
                <w:sz w:val="18"/>
                <w:lang w:val="en-US" w:bidi="en-US"/>
              </w:rPr>
              <w:t xml:space="preserve">Bus </w:t>
            </w:r>
            <w:r w:rsidRPr="00674260">
              <w:rPr>
                <w:spacing w:val="-2"/>
                <w:sz w:val="18"/>
                <w:lang w:val="en-US" w:bidi="en-US"/>
              </w:rPr>
              <w:t>Platform</w:t>
            </w:r>
          </w:p>
        </w:tc>
        <w:tc>
          <w:tcPr>
            <w:tcW w:w="794" w:type="dxa"/>
          </w:tcPr>
          <w:p w14:paraId="49077C80"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3F4022A7" w14:textId="77777777" w:rsidR="00992FE8" w:rsidRPr="00674260" w:rsidRDefault="00B74F2A">
            <w:pPr>
              <w:tabs>
                <w:tab w:val="left" w:pos="713"/>
              </w:tabs>
              <w:spacing w:line="219" w:lineRule="exact"/>
              <w:ind w:left="109"/>
              <w:rPr>
                <w:sz w:val="18"/>
                <w:lang w:val="en-US"/>
              </w:rPr>
            </w:pPr>
            <w:r w:rsidRPr="00674260">
              <w:rPr>
                <w:spacing w:val="-4"/>
                <w:sz w:val="18"/>
                <w:lang w:val="en-US" w:bidi="en-US"/>
              </w:rPr>
              <w:t>3.00</w:t>
            </w:r>
            <w:r w:rsidRPr="00674260">
              <w:rPr>
                <w:spacing w:val="-4"/>
                <w:sz w:val="18"/>
                <w:lang w:val="en-US" w:bidi="en-US"/>
              </w:rPr>
              <w:tab/>
              <w:t>Spaces for</w:t>
            </w:r>
            <w:r w:rsidRPr="00674260">
              <w:rPr>
                <w:sz w:val="18"/>
                <w:lang w:val="en-US" w:bidi="en-US"/>
              </w:rPr>
              <w:t xml:space="preserve"> buses</w:t>
            </w:r>
          </w:p>
        </w:tc>
        <w:tc>
          <w:tcPr>
            <w:tcW w:w="1377" w:type="dxa"/>
          </w:tcPr>
          <w:p w14:paraId="1A7E2694" w14:textId="77777777" w:rsidR="00992FE8" w:rsidRPr="00674260" w:rsidRDefault="00B74F2A">
            <w:pPr>
              <w:spacing w:line="219" w:lineRule="exact"/>
              <w:ind w:left="107"/>
              <w:rPr>
                <w:sz w:val="18"/>
                <w:lang w:val="en-US"/>
              </w:rPr>
            </w:pPr>
            <w:r w:rsidRPr="00674260">
              <w:rPr>
                <w:sz w:val="18"/>
                <w:lang w:val="en-US" w:bidi="en-US"/>
              </w:rPr>
              <w:t xml:space="preserve">252.58 </w:t>
            </w:r>
            <w:r w:rsidRPr="00674260">
              <w:rPr>
                <w:spacing w:val="-5"/>
                <w:sz w:val="18"/>
                <w:lang w:val="en-US" w:bidi="en-US"/>
              </w:rPr>
              <w:t>m2</w:t>
            </w:r>
          </w:p>
        </w:tc>
      </w:tr>
      <w:tr w:rsidR="00552BCC" w14:paraId="2C7D943D" w14:textId="77777777">
        <w:trPr>
          <w:trHeight w:val="251"/>
        </w:trPr>
        <w:tc>
          <w:tcPr>
            <w:tcW w:w="1375" w:type="dxa"/>
            <w:vMerge/>
            <w:tcBorders>
              <w:top w:val="nil"/>
            </w:tcBorders>
          </w:tcPr>
          <w:p w14:paraId="6FF67006" w14:textId="77777777" w:rsidR="00992FE8" w:rsidRPr="00674260" w:rsidRDefault="00992FE8">
            <w:pPr>
              <w:rPr>
                <w:sz w:val="2"/>
                <w:szCs w:val="2"/>
                <w:lang w:val="en-US"/>
              </w:rPr>
            </w:pPr>
          </w:p>
        </w:tc>
        <w:tc>
          <w:tcPr>
            <w:tcW w:w="662" w:type="dxa"/>
          </w:tcPr>
          <w:p w14:paraId="5C349A47" w14:textId="77777777" w:rsidR="00992FE8" w:rsidRPr="00674260" w:rsidRDefault="00B74F2A">
            <w:pPr>
              <w:spacing w:line="219" w:lineRule="exact"/>
              <w:ind w:right="59"/>
              <w:jc w:val="center"/>
              <w:rPr>
                <w:sz w:val="18"/>
                <w:lang w:val="en-US"/>
              </w:rPr>
            </w:pPr>
            <w:r w:rsidRPr="00674260">
              <w:rPr>
                <w:spacing w:val="-2"/>
                <w:sz w:val="18"/>
                <w:lang w:val="en-US" w:bidi="en-US"/>
              </w:rPr>
              <w:t>-</w:t>
            </w:r>
            <w:r w:rsidRPr="00674260">
              <w:rPr>
                <w:spacing w:val="-4"/>
                <w:sz w:val="18"/>
                <w:lang w:val="en-US" w:bidi="en-US"/>
              </w:rPr>
              <w:t>6.80</w:t>
            </w:r>
          </w:p>
        </w:tc>
        <w:tc>
          <w:tcPr>
            <w:tcW w:w="1982" w:type="dxa"/>
          </w:tcPr>
          <w:p w14:paraId="690F789F" w14:textId="77777777" w:rsidR="00992FE8" w:rsidRPr="00674260" w:rsidRDefault="00B74F2A">
            <w:pPr>
              <w:spacing w:line="219" w:lineRule="exact"/>
              <w:ind w:left="108"/>
              <w:rPr>
                <w:sz w:val="18"/>
                <w:lang w:val="en-US"/>
              </w:rPr>
            </w:pPr>
            <w:r w:rsidRPr="00674260">
              <w:rPr>
                <w:spacing w:val="-2"/>
                <w:sz w:val="18"/>
                <w:lang w:val="en-US" w:bidi="en-US"/>
              </w:rPr>
              <w:t>Maintenance yard</w:t>
            </w:r>
          </w:p>
        </w:tc>
        <w:tc>
          <w:tcPr>
            <w:tcW w:w="794" w:type="dxa"/>
          </w:tcPr>
          <w:p w14:paraId="11935C02" w14:textId="77777777" w:rsidR="00992FE8" w:rsidRPr="00674260" w:rsidRDefault="00B74F2A">
            <w:pPr>
              <w:spacing w:line="219" w:lineRule="exact"/>
              <w:ind w:left="108"/>
              <w:rPr>
                <w:sz w:val="18"/>
                <w:lang w:val="en-US"/>
              </w:rPr>
            </w:pPr>
            <w:r w:rsidRPr="00674260">
              <w:rPr>
                <w:spacing w:val="-10"/>
                <w:sz w:val="18"/>
                <w:lang w:val="en-US" w:bidi="en-US"/>
              </w:rPr>
              <w:t>-</w:t>
            </w:r>
          </w:p>
        </w:tc>
        <w:tc>
          <w:tcPr>
            <w:tcW w:w="2836" w:type="dxa"/>
          </w:tcPr>
          <w:p w14:paraId="5D3D6FF2" w14:textId="77777777" w:rsidR="00992FE8" w:rsidRPr="00674260" w:rsidRDefault="00B74F2A">
            <w:pPr>
              <w:spacing w:line="219" w:lineRule="exact"/>
              <w:ind w:left="713"/>
              <w:rPr>
                <w:sz w:val="18"/>
                <w:lang w:val="en-US"/>
              </w:rPr>
            </w:pPr>
            <w:r w:rsidRPr="00674260">
              <w:rPr>
                <w:spacing w:val="-5"/>
                <w:sz w:val="18"/>
                <w:lang w:val="en-US" w:bidi="en-US"/>
              </w:rPr>
              <w:t>**</w:t>
            </w:r>
          </w:p>
        </w:tc>
        <w:tc>
          <w:tcPr>
            <w:tcW w:w="1377" w:type="dxa"/>
          </w:tcPr>
          <w:p w14:paraId="18FC9219" w14:textId="77777777" w:rsidR="00992FE8" w:rsidRPr="00674260" w:rsidRDefault="00B74F2A">
            <w:pPr>
              <w:spacing w:line="219" w:lineRule="exact"/>
              <w:ind w:left="107"/>
              <w:rPr>
                <w:sz w:val="18"/>
                <w:lang w:val="en-US"/>
              </w:rPr>
            </w:pPr>
            <w:r w:rsidRPr="00674260">
              <w:rPr>
                <w:sz w:val="18"/>
                <w:lang w:val="en-US" w:bidi="en-US"/>
              </w:rPr>
              <w:t xml:space="preserve">288.90 </w:t>
            </w:r>
            <w:r w:rsidRPr="00674260">
              <w:rPr>
                <w:spacing w:val="-5"/>
                <w:sz w:val="18"/>
                <w:lang w:val="en-US" w:bidi="en-US"/>
              </w:rPr>
              <w:t>m2</w:t>
            </w:r>
          </w:p>
        </w:tc>
      </w:tr>
      <w:tr w:rsidR="00552BCC" w14:paraId="11309306" w14:textId="77777777">
        <w:trPr>
          <w:trHeight w:val="253"/>
        </w:trPr>
        <w:tc>
          <w:tcPr>
            <w:tcW w:w="1375" w:type="dxa"/>
            <w:shd w:val="clear" w:color="auto" w:fill="E7E6E6"/>
          </w:tcPr>
          <w:p w14:paraId="68ACA2C0" w14:textId="77777777" w:rsidR="00992FE8" w:rsidRPr="00674260" w:rsidRDefault="00B74F2A">
            <w:pPr>
              <w:spacing w:before="1"/>
              <w:ind w:left="107"/>
              <w:rPr>
                <w:b/>
                <w:sz w:val="18"/>
                <w:lang w:val="en-US"/>
              </w:rPr>
            </w:pPr>
            <w:r w:rsidRPr="00674260">
              <w:rPr>
                <w:b/>
                <w:spacing w:val="-2"/>
                <w:sz w:val="18"/>
                <w:lang w:val="en-US" w:bidi="en-US"/>
              </w:rPr>
              <w:t>TOTAL</w:t>
            </w:r>
          </w:p>
        </w:tc>
        <w:tc>
          <w:tcPr>
            <w:tcW w:w="2644" w:type="dxa"/>
            <w:gridSpan w:val="2"/>
            <w:shd w:val="clear" w:color="auto" w:fill="E7E6E6"/>
          </w:tcPr>
          <w:p w14:paraId="41ECA19A" w14:textId="77777777" w:rsidR="00992FE8" w:rsidRPr="00674260" w:rsidRDefault="00992FE8">
            <w:pPr>
              <w:rPr>
                <w:rFonts w:ascii="Times New Roman"/>
                <w:sz w:val="18"/>
                <w:lang w:val="en-US"/>
              </w:rPr>
            </w:pPr>
          </w:p>
        </w:tc>
        <w:tc>
          <w:tcPr>
            <w:tcW w:w="794" w:type="dxa"/>
            <w:shd w:val="clear" w:color="auto" w:fill="E7E6E6"/>
          </w:tcPr>
          <w:p w14:paraId="2E006278" w14:textId="77777777" w:rsidR="00992FE8" w:rsidRPr="00674260" w:rsidRDefault="00B74F2A">
            <w:pPr>
              <w:spacing w:before="1"/>
              <w:ind w:left="108"/>
              <w:rPr>
                <w:b/>
                <w:sz w:val="18"/>
                <w:lang w:val="en-US"/>
              </w:rPr>
            </w:pPr>
            <w:r w:rsidRPr="00674260">
              <w:rPr>
                <w:b/>
                <w:spacing w:val="-5"/>
                <w:sz w:val="18"/>
                <w:lang w:val="en-US" w:bidi="en-US"/>
              </w:rPr>
              <w:t>532</w:t>
            </w:r>
          </w:p>
        </w:tc>
        <w:tc>
          <w:tcPr>
            <w:tcW w:w="2836" w:type="dxa"/>
            <w:shd w:val="clear" w:color="auto" w:fill="E7E6E6"/>
          </w:tcPr>
          <w:p w14:paraId="5FCE610C" w14:textId="77777777" w:rsidR="00992FE8" w:rsidRPr="00674260" w:rsidRDefault="00992FE8">
            <w:pPr>
              <w:rPr>
                <w:rFonts w:ascii="Times New Roman"/>
                <w:sz w:val="18"/>
                <w:lang w:val="en-US"/>
              </w:rPr>
            </w:pPr>
          </w:p>
        </w:tc>
        <w:tc>
          <w:tcPr>
            <w:tcW w:w="1377" w:type="dxa"/>
            <w:shd w:val="clear" w:color="auto" w:fill="E7E6E6"/>
          </w:tcPr>
          <w:p w14:paraId="0B6DDFD5" w14:textId="77777777" w:rsidR="00992FE8" w:rsidRPr="00674260" w:rsidRDefault="00B74F2A">
            <w:pPr>
              <w:spacing w:before="1"/>
              <w:ind w:left="107"/>
              <w:rPr>
                <w:b/>
                <w:sz w:val="18"/>
                <w:lang w:val="en-US"/>
              </w:rPr>
            </w:pPr>
            <w:r w:rsidRPr="00674260">
              <w:rPr>
                <w:b/>
                <w:sz w:val="18"/>
                <w:lang w:val="en-US" w:bidi="en-US"/>
              </w:rPr>
              <w:t xml:space="preserve">3402.48 </w:t>
            </w:r>
            <w:r w:rsidRPr="00674260">
              <w:rPr>
                <w:b/>
                <w:spacing w:val="-5"/>
                <w:sz w:val="18"/>
                <w:lang w:val="en-US" w:bidi="en-US"/>
              </w:rPr>
              <w:t>m2</w:t>
            </w:r>
          </w:p>
        </w:tc>
      </w:tr>
      <w:tr w:rsidR="00552BCC" w14:paraId="636CC44A" w14:textId="77777777">
        <w:trPr>
          <w:trHeight w:val="3537"/>
        </w:trPr>
        <w:tc>
          <w:tcPr>
            <w:tcW w:w="9026" w:type="dxa"/>
            <w:gridSpan w:val="6"/>
            <w:shd w:val="clear" w:color="auto" w:fill="E7E6E6"/>
          </w:tcPr>
          <w:p w14:paraId="0F84F9D7" w14:textId="77777777" w:rsidR="00992FE8" w:rsidRPr="00674260" w:rsidRDefault="00B74F2A">
            <w:pPr>
              <w:numPr>
                <w:ilvl w:val="0"/>
                <w:numId w:val="42"/>
              </w:numPr>
              <w:tabs>
                <w:tab w:val="left" w:pos="291"/>
              </w:tabs>
              <w:spacing w:line="276" w:lineRule="auto"/>
              <w:ind w:right="93" w:firstLine="0"/>
              <w:jc w:val="both"/>
              <w:rPr>
                <w:sz w:val="18"/>
                <w:lang w:val="en-US"/>
              </w:rPr>
            </w:pPr>
            <w:r w:rsidRPr="00674260">
              <w:rPr>
                <w:sz w:val="18"/>
                <w:lang w:val="en-US" w:bidi="en-US"/>
              </w:rPr>
              <w:t>The capacity calculation for these spaces has been determined based on the spatiality and distribution of the proposed program in the architectural dossier. These environments have been dimensioned according to the functional requirements of the entire building</w:t>
            </w:r>
          </w:p>
          <w:p w14:paraId="7B716A78" w14:textId="77777777" w:rsidR="00992FE8" w:rsidRPr="00674260" w:rsidRDefault="00B74F2A">
            <w:pPr>
              <w:numPr>
                <w:ilvl w:val="0"/>
                <w:numId w:val="42"/>
              </w:numPr>
              <w:tabs>
                <w:tab w:val="left" w:pos="281"/>
              </w:tabs>
              <w:spacing w:line="276" w:lineRule="auto"/>
              <w:ind w:right="95" w:firstLine="0"/>
              <w:jc w:val="both"/>
              <w:rPr>
                <w:sz w:val="18"/>
                <w:lang w:val="en-US"/>
              </w:rPr>
            </w:pPr>
            <w:r w:rsidRPr="00674260">
              <w:rPr>
                <w:sz w:val="18"/>
                <w:lang w:val="en-US" w:bidi="en-US"/>
              </w:rPr>
              <w:t>According to Article 7 of Standard A.110 Transportation and Communications – RNE, three (3) complete device systems will be required to accommodate the estimated maximum capacity.</w:t>
            </w:r>
          </w:p>
          <w:p w14:paraId="490E74BB" w14:textId="77777777" w:rsidR="00992FE8" w:rsidRPr="00674260" w:rsidRDefault="00B74F2A">
            <w:pPr>
              <w:numPr>
                <w:ilvl w:val="0"/>
                <w:numId w:val="42"/>
              </w:numPr>
              <w:tabs>
                <w:tab w:val="left" w:pos="279"/>
              </w:tabs>
              <w:spacing w:line="276" w:lineRule="auto"/>
              <w:ind w:right="92" w:firstLine="0"/>
              <w:jc w:val="both"/>
              <w:rPr>
                <w:sz w:val="18"/>
                <w:lang w:val="en-US"/>
              </w:rPr>
            </w:pPr>
            <w:r w:rsidRPr="00674260">
              <w:rPr>
                <w:sz w:val="18"/>
                <w:lang w:val="en-US" w:bidi="en-US"/>
              </w:rPr>
              <w:t>According to Article 15 of Standard A.120 Accessibility for People with Disabilities and Older Adults – RNE, an additional (1) sanitary fixture system will be required in each restroom block.</w:t>
            </w:r>
          </w:p>
          <w:p w14:paraId="4AA0FC94" w14:textId="77777777" w:rsidR="00992FE8" w:rsidRPr="00674260" w:rsidRDefault="00B74F2A">
            <w:pPr>
              <w:numPr>
                <w:ilvl w:val="0"/>
                <w:numId w:val="42"/>
              </w:numPr>
              <w:tabs>
                <w:tab w:val="left" w:pos="288"/>
              </w:tabs>
              <w:spacing w:line="276" w:lineRule="auto"/>
              <w:ind w:right="90" w:firstLine="0"/>
              <w:jc w:val="both"/>
              <w:rPr>
                <w:sz w:val="18"/>
                <w:lang w:val="en-US"/>
              </w:rPr>
            </w:pPr>
            <w:r w:rsidRPr="00674260">
              <w:rPr>
                <w:sz w:val="18"/>
                <w:lang w:val="en-US" w:bidi="en-US"/>
              </w:rPr>
              <w:t>The boarding and alighting areas operate intermittently, so the area calculation using the capacity factor is divided in half. This capacity must be sufficient to cover the cabin's capacity of 80 passengers.</w:t>
            </w:r>
          </w:p>
          <w:p w14:paraId="1D06A105" w14:textId="77777777" w:rsidR="00992FE8" w:rsidRPr="00674260" w:rsidRDefault="00B74F2A">
            <w:pPr>
              <w:numPr>
                <w:ilvl w:val="0"/>
                <w:numId w:val="42"/>
              </w:numPr>
              <w:tabs>
                <w:tab w:val="left" w:pos="284"/>
              </w:tabs>
              <w:ind w:left="284" w:hanging="177"/>
              <w:jc w:val="both"/>
              <w:rPr>
                <w:sz w:val="18"/>
                <w:lang w:val="en-US"/>
              </w:rPr>
            </w:pPr>
            <w:r w:rsidRPr="00674260">
              <w:rPr>
                <w:sz w:val="18"/>
                <w:lang w:val="en-US" w:bidi="en-US"/>
              </w:rPr>
              <w:t xml:space="preserve">An estimate of 2.5 m² per person has been used for the capacity calculation of the outdoor stations of the </w:t>
            </w:r>
            <w:r w:rsidRPr="00674260">
              <w:rPr>
                <w:spacing w:val="-2"/>
                <w:sz w:val="18"/>
                <w:lang w:val="en-US" w:bidi="en-US"/>
              </w:rPr>
              <w:t>building.</w:t>
            </w:r>
          </w:p>
          <w:p w14:paraId="225BFBD5" w14:textId="77777777" w:rsidR="00992FE8" w:rsidRPr="00674260" w:rsidRDefault="00B74F2A">
            <w:pPr>
              <w:spacing w:before="32"/>
              <w:ind w:left="107"/>
              <w:rPr>
                <w:sz w:val="18"/>
                <w:lang w:val="en-US"/>
              </w:rPr>
            </w:pPr>
            <w:r w:rsidRPr="00674260">
              <w:rPr>
                <w:sz w:val="18"/>
                <w:lang w:val="en-US" w:bidi="en-US"/>
              </w:rPr>
              <w:t xml:space="preserve">* Complementary or service areas that are not dimensioned in relation to the </w:t>
            </w:r>
            <w:r w:rsidRPr="00674260">
              <w:rPr>
                <w:spacing w:val="-2"/>
                <w:sz w:val="18"/>
                <w:lang w:val="en-US" w:bidi="en-US"/>
              </w:rPr>
              <w:t>capacity</w:t>
            </w:r>
          </w:p>
          <w:p w14:paraId="3DD8EB01" w14:textId="77777777" w:rsidR="00992FE8" w:rsidRPr="00674260" w:rsidRDefault="00B74F2A">
            <w:pPr>
              <w:spacing w:before="32" w:line="278" w:lineRule="auto"/>
              <w:ind w:left="107"/>
              <w:rPr>
                <w:sz w:val="18"/>
                <w:lang w:val="en-US"/>
              </w:rPr>
            </w:pPr>
            <w:r w:rsidRPr="00674260">
              <w:rPr>
                <w:sz w:val="18"/>
                <w:lang w:val="en-US" w:bidi="en-US"/>
              </w:rPr>
              <w:t>** The areas housing the machinery required by the cable transportation system are detailed in Specific Study No. 9 of this report.</w:t>
            </w:r>
          </w:p>
          <w:p w14:paraId="45BC49EC" w14:textId="77777777" w:rsidR="00992FE8" w:rsidRPr="00674260" w:rsidRDefault="00B74F2A">
            <w:pPr>
              <w:spacing w:line="216" w:lineRule="exact"/>
              <w:ind w:left="107"/>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c>
      </w:tr>
    </w:tbl>
    <w:p w14:paraId="5EB337C1" w14:textId="77777777" w:rsidR="00992FE8" w:rsidRPr="00674260" w:rsidRDefault="00992FE8">
      <w:pPr>
        <w:spacing w:before="68"/>
        <w:rPr>
          <w:b/>
          <w:lang w:val="en-US"/>
        </w:rPr>
      </w:pPr>
    </w:p>
    <w:p w14:paraId="1C6EBE08" w14:textId="77777777" w:rsidR="00992FE8" w:rsidRPr="00674260" w:rsidRDefault="00B74F2A">
      <w:pPr>
        <w:ind w:left="208" w:right="568"/>
        <w:jc w:val="center"/>
        <w:rPr>
          <w:lang w:val="en-US"/>
        </w:rPr>
      </w:pPr>
      <w:r w:rsidRPr="00674260">
        <w:rPr>
          <w:lang w:val="en-US" w:bidi="en-US"/>
        </w:rPr>
        <w:t xml:space="preserve">Figure No. 38: Distribution Plan of </w:t>
      </w:r>
      <w:proofErr w:type="spellStart"/>
      <w:r w:rsidRPr="00674260">
        <w:rPr>
          <w:spacing w:val="-2"/>
          <w:lang w:val="en-US" w:bidi="en-US"/>
        </w:rPr>
        <w:t>Kiuñalla</w:t>
      </w:r>
      <w:proofErr w:type="spellEnd"/>
      <w:r w:rsidRPr="00674260">
        <w:rPr>
          <w:lang w:val="en-US" w:bidi="en-US"/>
        </w:rPr>
        <w:t xml:space="preserve"> Departure Station</w:t>
      </w:r>
    </w:p>
    <w:p w14:paraId="5F7D075B" w14:textId="77777777" w:rsidR="00992FE8" w:rsidRPr="00674260" w:rsidRDefault="00992FE8">
      <w:pPr>
        <w:jc w:val="center"/>
        <w:rPr>
          <w:lang w:val="en-US"/>
        </w:rPr>
        <w:sectPr w:rsidR="00992FE8" w:rsidRPr="00674260">
          <w:type w:val="continuous"/>
          <w:pgSz w:w="12240" w:h="15840"/>
          <w:pgMar w:top="1400" w:right="720" w:bottom="800" w:left="1080" w:header="0" w:footer="614" w:gutter="0"/>
          <w:cols w:space="720"/>
        </w:sectPr>
      </w:pPr>
    </w:p>
    <w:p w14:paraId="5A900EB7" w14:textId="77777777" w:rsidR="00992FE8" w:rsidRPr="00674260" w:rsidRDefault="00B74F2A">
      <w:pPr>
        <w:ind w:left="1089"/>
        <w:rPr>
          <w:sz w:val="20"/>
          <w:lang w:val="en-US"/>
        </w:rPr>
      </w:pPr>
      <w:r w:rsidRPr="00674260">
        <w:rPr>
          <w:noProof/>
          <w:sz w:val="20"/>
          <w:lang w:bidi="en-US"/>
        </w:rPr>
        <w:lastRenderedPageBreak/>
        <w:drawing>
          <wp:inline distT="0" distB="0" distL="0" distR="0" wp14:anchorId="4F8F430F" wp14:editId="460C826C">
            <wp:extent cx="4982081" cy="3714750"/>
            <wp:effectExtent l="0" t="0" r="0" b="0"/>
            <wp:docPr id="187883876" name="Image 11"/>
            <wp:cNvGraphicFramePr/>
            <a:graphic xmlns:a="http://schemas.openxmlformats.org/drawingml/2006/main">
              <a:graphicData uri="http://schemas.openxmlformats.org/drawingml/2006/picture">
                <pic:pic xmlns:pic="http://schemas.openxmlformats.org/drawingml/2006/picture">
                  <pic:nvPicPr>
                    <pic:cNvPr id="187883876" name="Image 11"/>
                    <pic:cNvPicPr/>
                  </pic:nvPicPr>
                  <pic:blipFill>
                    <a:blip r:embed="rId138" cstate="print"/>
                    <a:stretch>
                      <a:fillRect/>
                    </a:stretch>
                  </pic:blipFill>
                  <pic:spPr>
                    <a:xfrm>
                      <a:off x="0" y="0"/>
                      <a:ext cx="4982081" cy="3714750"/>
                    </a:xfrm>
                    <a:prstGeom prst="rect">
                      <a:avLst/>
                    </a:prstGeom>
                  </pic:spPr>
                </pic:pic>
              </a:graphicData>
            </a:graphic>
          </wp:inline>
        </w:drawing>
      </w:r>
    </w:p>
    <w:p w14:paraId="63916875" w14:textId="77777777" w:rsidR="00992FE8" w:rsidRPr="00674260" w:rsidRDefault="00992FE8">
      <w:pPr>
        <w:rPr>
          <w:sz w:val="20"/>
          <w:lang w:val="en-US"/>
        </w:rPr>
        <w:sectPr w:rsidR="00992FE8" w:rsidRPr="00674260">
          <w:pgSz w:w="12240" w:h="15840"/>
          <w:pgMar w:top="1420" w:right="720" w:bottom="800" w:left="1080" w:header="0" w:footer="614" w:gutter="0"/>
          <w:cols w:space="720"/>
        </w:sectPr>
      </w:pPr>
    </w:p>
    <w:p w14:paraId="5C613282" w14:textId="77777777" w:rsidR="00992FE8" w:rsidRPr="00674260" w:rsidRDefault="00B74F2A">
      <w:pPr>
        <w:spacing w:before="35"/>
        <w:ind w:left="208" w:right="566"/>
        <w:jc w:val="center"/>
        <w:rPr>
          <w:lang w:val="en-US"/>
        </w:rPr>
      </w:pPr>
      <w:r w:rsidRPr="00674260">
        <w:rPr>
          <w:noProof/>
          <w:lang w:bidi="en-US"/>
        </w:rPr>
        <w:lastRenderedPageBreak/>
        <w:drawing>
          <wp:anchor distT="0" distB="0" distL="0" distR="0" simplePos="0" relativeHeight="251717632" behindDoc="1" locked="0" layoutInCell="1" allowOverlap="1" wp14:anchorId="68F43941" wp14:editId="7C457283">
            <wp:simplePos x="0" y="0"/>
            <wp:positionH relativeFrom="page">
              <wp:posOffset>1080516</wp:posOffset>
            </wp:positionH>
            <wp:positionV relativeFrom="paragraph">
              <wp:posOffset>220980</wp:posOffset>
            </wp:positionV>
            <wp:extent cx="5696921" cy="2221039"/>
            <wp:effectExtent l="0" t="0" r="0" b="0"/>
            <wp:wrapTopAndBottom/>
            <wp:docPr id="1656937341" name="Image 12"/>
            <wp:cNvGraphicFramePr/>
            <a:graphic xmlns:a="http://schemas.openxmlformats.org/drawingml/2006/main">
              <a:graphicData uri="http://schemas.openxmlformats.org/drawingml/2006/picture">
                <pic:pic xmlns:pic="http://schemas.openxmlformats.org/drawingml/2006/picture">
                  <pic:nvPicPr>
                    <pic:cNvPr id="1656937341" name="Image 12"/>
                    <pic:cNvPicPr/>
                  </pic:nvPicPr>
                  <pic:blipFill>
                    <a:blip r:embed="rId139" cstate="print"/>
                    <a:stretch>
                      <a:fillRect/>
                    </a:stretch>
                  </pic:blipFill>
                  <pic:spPr>
                    <a:xfrm>
                      <a:off x="0" y="0"/>
                      <a:ext cx="5696921" cy="2221039"/>
                    </a:xfrm>
                    <a:prstGeom prst="rect">
                      <a:avLst/>
                    </a:prstGeom>
                  </pic:spPr>
                </pic:pic>
              </a:graphicData>
            </a:graphic>
          </wp:anchor>
        </w:drawing>
      </w:r>
      <w:r w:rsidRPr="00674260">
        <w:rPr>
          <w:lang w:val="en-US" w:bidi="en-US"/>
        </w:rPr>
        <w:t xml:space="preserve">Figure No. 39: Side Elevation Plan of </w:t>
      </w:r>
      <w:proofErr w:type="spellStart"/>
      <w:r w:rsidRPr="00674260">
        <w:rPr>
          <w:spacing w:val="-2"/>
          <w:lang w:val="en-US" w:bidi="en-US"/>
        </w:rPr>
        <w:t>Kiuñalla</w:t>
      </w:r>
      <w:proofErr w:type="spellEnd"/>
      <w:r w:rsidRPr="00674260">
        <w:rPr>
          <w:lang w:val="en-US" w:bidi="en-US"/>
        </w:rPr>
        <w:t xml:space="preserve"> Departure Station</w:t>
      </w:r>
    </w:p>
    <w:p w14:paraId="17DB958C" w14:textId="77777777" w:rsidR="00992FE8" w:rsidRPr="00674260" w:rsidRDefault="00992FE8">
      <w:pPr>
        <w:rPr>
          <w:lang w:val="en-US"/>
        </w:rPr>
      </w:pPr>
    </w:p>
    <w:p w14:paraId="5E04DA0C" w14:textId="77777777" w:rsidR="00992FE8" w:rsidRPr="00674260" w:rsidRDefault="00992FE8">
      <w:pPr>
        <w:spacing w:before="61"/>
        <w:rPr>
          <w:lang w:val="en-US"/>
        </w:rPr>
      </w:pPr>
    </w:p>
    <w:p w14:paraId="7B2DF56B" w14:textId="77777777" w:rsidR="00992FE8" w:rsidRPr="00674260" w:rsidRDefault="00B74F2A">
      <w:pPr>
        <w:pStyle w:val="Ttulo3"/>
        <w:ind w:left="621" w:firstLine="0"/>
        <w:jc w:val="left"/>
        <w:rPr>
          <w:lang w:val="en-US"/>
        </w:rPr>
      </w:pPr>
      <w:r w:rsidRPr="00674260">
        <w:rPr>
          <w:spacing w:val="-2"/>
          <w:lang w:val="en-US" w:bidi="en-US"/>
        </w:rPr>
        <w:t>Technology</w:t>
      </w:r>
    </w:p>
    <w:p w14:paraId="2D2CFBC3" w14:textId="77777777" w:rsidR="00992FE8" w:rsidRPr="00674260" w:rsidRDefault="00B74F2A">
      <w:pPr>
        <w:spacing w:before="161" w:line="273" w:lineRule="auto"/>
        <w:ind w:left="621" w:right="976"/>
        <w:jc w:val="both"/>
        <w:rPr>
          <w:lang w:val="en-US"/>
        </w:rPr>
      </w:pPr>
      <w:r w:rsidRPr="00674260">
        <w:rPr>
          <w:spacing w:val="-2"/>
          <w:lang w:val="en-US" w:bidi="en-US"/>
        </w:rPr>
        <w:t xml:space="preserve">The preliminary design of the departure stations recommends a mixed construction system, detailed in </w:t>
      </w:r>
      <w:r w:rsidRPr="00674260">
        <w:rPr>
          <w:lang w:val="en-US" w:bidi="en-US"/>
        </w:rPr>
        <w:t>the following table:</w:t>
      </w:r>
    </w:p>
    <w:p w14:paraId="31C34547" w14:textId="77777777" w:rsidR="00992FE8" w:rsidRPr="00674260" w:rsidRDefault="00992FE8">
      <w:pPr>
        <w:rPr>
          <w:lang w:val="en-US"/>
        </w:rPr>
      </w:pPr>
    </w:p>
    <w:p w14:paraId="2B457BAD" w14:textId="77777777" w:rsidR="00992FE8" w:rsidRPr="00674260" w:rsidRDefault="00992FE8">
      <w:pPr>
        <w:spacing w:before="84"/>
        <w:rPr>
          <w:lang w:val="en-US"/>
        </w:rPr>
      </w:pPr>
    </w:p>
    <w:p w14:paraId="23A66F3F" w14:textId="77777777" w:rsidR="00992FE8" w:rsidRPr="00674260" w:rsidRDefault="00B74F2A">
      <w:pPr>
        <w:pStyle w:val="Ttulo2"/>
        <w:spacing w:after="42"/>
        <w:ind w:left="208" w:right="566"/>
        <w:jc w:val="center"/>
        <w:rPr>
          <w:lang w:val="en-US"/>
        </w:rPr>
      </w:pPr>
      <w:r w:rsidRPr="00674260">
        <w:rPr>
          <w:lang w:val="en-US" w:bidi="en-US"/>
        </w:rPr>
        <w:t>TABLE 3</w:t>
      </w:r>
      <w:r w:rsidR="00674260" w:rsidRPr="00674260">
        <w:rPr>
          <w:lang w:val="en-US" w:bidi="en-US"/>
        </w:rPr>
        <w:t>5</w:t>
      </w:r>
      <w:r w:rsidRPr="00674260">
        <w:rPr>
          <w:lang w:val="en-US" w:bidi="en-US"/>
        </w:rPr>
        <w:t xml:space="preserve">. CONSTRUCTION TECHNOLOGY OF </w:t>
      </w:r>
      <w:r w:rsidRPr="00674260">
        <w:rPr>
          <w:spacing w:val="-2"/>
          <w:lang w:val="en-US" w:bidi="en-US"/>
        </w:rPr>
        <w:t>DEPARTURE</w:t>
      </w:r>
      <w:r w:rsidRPr="00674260">
        <w:rPr>
          <w:lang w:val="en-US" w:bidi="en-US"/>
        </w:rPr>
        <w:t xml:space="preserve"> STATIONS</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3120"/>
        <w:gridCol w:w="5477"/>
      </w:tblGrid>
      <w:tr w:rsidR="00552BCC" w14:paraId="6B125176" w14:textId="77777777">
        <w:trPr>
          <w:trHeight w:val="309"/>
        </w:trPr>
        <w:tc>
          <w:tcPr>
            <w:tcW w:w="8597" w:type="dxa"/>
            <w:gridSpan w:val="2"/>
            <w:shd w:val="clear" w:color="auto" w:fill="E7E6E6"/>
          </w:tcPr>
          <w:p w14:paraId="43067DBB" w14:textId="77777777" w:rsidR="00992FE8" w:rsidRPr="00674260" w:rsidRDefault="00B74F2A">
            <w:pPr>
              <w:spacing w:line="268" w:lineRule="exact"/>
              <w:ind w:left="107"/>
              <w:rPr>
                <w:b/>
                <w:lang w:val="en-US"/>
              </w:rPr>
            </w:pPr>
            <w:r w:rsidRPr="00674260">
              <w:rPr>
                <w:b/>
                <w:lang w:val="en-US" w:bidi="en-US"/>
              </w:rPr>
              <w:t xml:space="preserve">Departure and Arrival Stations – Technology </w:t>
            </w:r>
          </w:p>
        </w:tc>
      </w:tr>
      <w:tr w:rsidR="00552BCC" w14:paraId="782F6EBA" w14:textId="77777777">
        <w:trPr>
          <w:trHeight w:val="309"/>
        </w:trPr>
        <w:tc>
          <w:tcPr>
            <w:tcW w:w="3120" w:type="dxa"/>
            <w:shd w:val="clear" w:color="auto" w:fill="E7E6E6"/>
          </w:tcPr>
          <w:p w14:paraId="38CC169A" w14:textId="77777777" w:rsidR="00992FE8" w:rsidRPr="00674260" w:rsidRDefault="00B74F2A">
            <w:pPr>
              <w:spacing w:line="268" w:lineRule="exact"/>
              <w:ind w:left="107"/>
              <w:rPr>
                <w:b/>
                <w:lang w:val="en-US"/>
              </w:rPr>
            </w:pPr>
            <w:r w:rsidRPr="00674260">
              <w:rPr>
                <w:b/>
                <w:spacing w:val="-2"/>
                <w:lang w:val="en-US" w:bidi="en-US"/>
              </w:rPr>
              <w:t>Components</w:t>
            </w:r>
          </w:p>
        </w:tc>
        <w:tc>
          <w:tcPr>
            <w:tcW w:w="5477" w:type="dxa"/>
            <w:shd w:val="clear" w:color="auto" w:fill="E7E6E6"/>
          </w:tcPr>
          <w:p w14:paraId="088BD9CE" w14:textId="77777777" w:rsidR="00992FE8" w:rsidRPr="00674260" w:rsidRDefault="00992FE8">
            <w:pPr>
              <w:rPr>
                <w:rFonts w:ascii="Times New Roman"/>
                <w:lang w:val="en-US"/>
              </w:rPr>
            </w:pPr>
          </w:p>
        </w:tc>
      </w:tr>
      <w:tr w:rsidR="00552BCC" w14:paraId="6546A41B" w14:textId="77777777">
        <w:trPr>
          <w:trHeight w:val="309"/>
        </w:trPr>
        <w:tc>
          <w:tcPr>
            <w:tcW w:w="3120" w:type="dxa"/>
          </w:tcPr>
          <w:p w14:paraId="4EB7CCEE" w14:textId="77777777" w:rsidR="00992FE8" w:rsidRPr="00674260" w:rsidRDefault="00B74F2A">
            <w:pPr>
              <w:spacing w:line="268" w:lineRule="exact"/>
              <w:ind w:left="107"/>
              <w:rPr>
                <w:lang w:val="en-US"/>
              </w:rPr>
            </w:pPr>
            <w:r w:rsidRPr="00674260">
              <w:rPr>
                <w:spacing w:val="-2"/>
                <w:lang w:val="en-US" w:bidi="en-US"/>
              </w:rPr>
              <w:t>Cover</w:t>
            </w:r>
          </w:p>
        </w:tc>
        <w:tc>
          <w:tcPr>
            <w:tcW w:w="5477" w:type="dxa"/>
          </w:tcPr>
          <w:p w14:paraId="7C3DADEF" w14:textId="77777777" w:rsidR="00992FE8" w:rsidRPr="00674260" w:rsidRDefault="00B74F2A">
            <w:pPr>
              <w:spacing w:line="268" w:lineRule="exact"/>
              <w:ind w:left="105"/>
              <w:rPr>
                <w:lang w:val="en-US"/>
              </w:rPr>
            </w:pPr>
            <w:r w:rsidRPr="00674260">
              <w:rPr>
                <w:lang w:val="en-US" w:bidi="en-US"/>
              </w:rPr>
              <w:t xml:space="preserve">Techno roof with </w:t>
            </w:r>
            <w:r w:rsidRPr="00674260">
              <w:rPr>
                <w:spacing w:val="-2"/>
                <w:lang w:val="en-US" w:bidi="en-US"/>
              </w:rPr>
              <w:t>thermal</w:t>
            </w:r>
            <w:r w:rsidRPr="00674260">
              <w:rPr>
                <w:lang w:val="en-US" w:bidi="en-US"/>
              </w:rPr>
              <w:t xml:space="preserve"> insulation</w:t>
            </w:r>
          </w:p>
        </w:tc>
      </w:tr>
      <w:tr w:rsidR="00552BCC" w14:paraId="789C45B7" w14:textId="77777777">
        <w:trPr>
          <w:trHeight w:val="309"/>
        </w:trPr>
        <w:tc>
          <w:tcPr>
            <w:tcW w:w="3120" w:type="dxa"/>
          </w:tcPr>
          <w:p w14:paraId="62128A6E" w14:textId="77777777" w:rsidR="00992FE8" w:rsidRPr="00674260" w:rsidRDefault="00B74F2A">
            <w:pPr>
              <w:spacing w:line="268" w:lineRule="exact"/>
              <w:ind w:left="107"/>
              <w:rPr>
                <w:lang w:val="en-US"/>
              </w:rPr>
            </w:pPr>
            <w:r w:rsidRPr="00674260">
              <w:rPr>
                <w:spacing w:val="-2"/>
                <w:lang w:val="en-US" w:bidi="en-US"/>
              </w:rPr>
              <w:t>Beams</w:t>
            </w:r>
          </w:p>
        </w:tc>
        <w:tc>
          <w:tcPr>
            <w:tcW w:w="5477" w:type="dxa"/>
          </w:tcPr>
          <w:p w14:paraId="7C558A01" w14:textId="77777777" w:rsidR="00992FE8" w:rsidRPr="00674260" w:rsidRDefault="00B74F2A">
            <w:pPr>
              <w:spacing w:line="268" w:lineRule="exact"/>
              <w:ind w:left="105"/>
              <w:rPr>
                <w:lang w:val="en-US"/>
              </w:rPr>
            </w:pPr>
            <w:r w:rsidRPr="00674260">
              <w:rPr>
                <w:spacing w:val="-2"/>
                <w:lang w:val="en-US" w:bidi="en-US"/>
              </w:rPr>
              <w:t>Laminated</w:t>
            </w:r>
            <w:r w:rsidRPr="00674260">
              <w:rPr>
                <w:lang w:val="en-US" w:bidi="en-US"/>
              </w:rPr>
              <w:t xml:space="preserve"> Wood</w:t>
            </w:r>
          </w:p>
        </w:tc>
      </w:tr>
      <w:tr w:rsidR="00552BCC" w14:paraId="5664507D" w14:textId="77777777">
        <w:trPr>
          <w:trHeight w:val="306"/>
        </w:trPr>
        <w:tc>
          <w:tcPr>
            <w:tcW w:w="3120" w:type="dxa"/>
          </w:tcPr>
          <w:p w14:paraId="1E2B7957" w14:textId="77777777" w:rsidR="00992FE8" w:rsidRPr="00674260" w:rsidRDefault="00B74F2A">
            <w:pPr>
              <w:spacing w:line="268" w:lineRule="exact"/>
              <w:ind w:left="107"/>
              <w:rPr>
                <w:lang w:val="en-US"/>
              </w:rPr>
            </w:pPr>
            <w:r w:rsidRPr="00674260">
              <w:rPr>
                <w:spacing w:val="-2"/>
                <w:lang w:val="en-US" w:bidi="en-US"/>
              </w:rPr>
              <w:t>Columns</w:t>
            </w:r>
          </w:p>
        </w:tc>
        <w:tc>
          <w:tcPr>
            <w:tcW w:w="5477" w:type="dxa"/>
          </w:tcPr>
          <w:p w14:paraId="04DABBD3" w14:textId="77777777" w:rsidR="00992FE8" w:rsidRPr="00674260" w:rsidRDefault="00B74F2A">
            <w:pPr>
              <w:spacing w:line="268" w:lineRule="exact"/>
              <w:ind w:left="105"/>
              <w:rPr>
                <w:lang w:val="en-US"/>
              </w:rPr>
            </w:pPr>
            <w:r w:rsidRPr="00674260">
              <w:rPr>
                <w:spacing w:val="-2"/>
                <w:lang w:val="en-US" w:bidi="en-US"/>
              </w:rPr>
              <w:t>Composite</w:t>
            </w:r>
            <w:r w:rsidRPr="00674260">
              <w:rPr>
                <w:lang w:val="en-US" w:bidi="en-US"/>
              </w:rPr>
              <w:t xml:space="preserve"> Wood</w:t>
            </w:r>
          </w:p>
        </w:tc>
      </w:tr>
      <w:tr w:rsidR="00552BCC" w14:paraId="375382D0" w14:textId="77777777">
        <w:trPr>
          <w:trHeight w:val="309"/>
        </w:trPr>
        <w:tc>
          <w:tcPr>
            <w:tcW w:w="3120" w:type="dxa"/>
          </w:tcPr>
          <w:p w14:paraId="6170A626" w14:textId="77777777" w:rsidR="00992FE8" w:rsidRPr="00674260" w:rsidRDefault="00B74F2A">
            <w:pPr>
              <w:spacing w:before="1"/>
              <w:ind w:left="107"/>
              <w:rPr>
                <w:lang w:val="en-US"/>
              </w:rPr>
            </w:pPr>
            <w:r w:rsidRPr="00674260">
              <w:rPr>
                <w:spacing w:val="-2"/>
                <w:lang w:val="en-US" w:bidi="en-US"/>
              </w:rPr>
              <w:t>Walls</w:t>
            </w:r>
          </w:p>
        </w:tc>
        <w:tc>
          <w:tcPr>
            <w:tcW w:w="5477" w:type="dxa"/>
          </w:tcPr>
          <w:p w14:paraId="39A2D85F" w14:textId="77777777" w:rsidR="00992FE8" w:rsidRPr="00674260" w:rsidRDefault="00B74F2A">
            <w:pPr>
              <w:spacing w:before="1"/>
              <w:ind w:left="105"/>
              <w:rPr>
                <w:lang w:val="en-US"/>
              </w:rPr>
            </w:pPr>
            <w:r w:rsidRPr="00674260">
              <w:rPr>
                <w:spacing w:val="-2"/>
                <w:lang w:val="en-US" w:bidi="en-US"/>
              </w:rPr>
              <w:t>Reinforced</w:t>
            </w:r>
            <w:r w:rsidRPr="00674260">
              <w:rPr>
                <w:lang w:val="en-US" w:bidi="en-US"/>
              </w:rPr>
              <w:t xml:space="preserve"> Concrete</w:t>
            </w:r>
          </w:p>
        </w:tc>
      </w:tr>
      <w:tr w:rsidR="00552BCC" w14:paraId="424B1422" w14:textId="77777777">
        <w:trPr>
          <w:trHeight w:val="309"/>
        </w:trPr>
        <w:tc>
          <w:tcPr>
            <w:tcW w:w="3120" w:type="dxa"/>
          </w:tcPr>
          <w:p w14:paraId="19CE3849" w14:textId="77777777" w:rsidR="00992FE8" w:rsidRPr="00674260" w:rsidRDefault="00B74F2A">
            <w:pPr>
              <w:spacing w:line="268" w:lineRule="exact"/>
              <w:ind w:left="107"/>
              <w:rPr>
                <w:lang w:val="en-US"/>
              </w:rPr>
            </w:pPr>
            <w:r w:rsidRPr="00674260">
              <w:rPr>
                <w:spacing w:val="-4"/>
                <w:lang w:val="en-US" w:bidi="en-US"/>
              </w:rPr>
              <w:t>Floor</w:t>
            </w:r>
          </w:p>
        </w:tc>
        <w:tc>
          <w:tcPr>
            <w:tcW w:w="5477" w:type="dxa"/>
          </w:tcPr>
          <w:p w14:paraId="17521061"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18EB7740" w14:textId="77777777">
        <w:trPr>
          <w:trHeight w:val="309"/>
        </w:trPr>
        <w:tc>
          <w:tcPr>
            <w:tcW w:w="3120" w:type="dxa"/>
          </w:tcPr>
          <w:p w14:paraId="55502D59" w14:textId="77777777" w:rsidR="00992FE8" w:rsidRPr="00674260" w:rsidRDefault="00B74F2A">
            <w:pPr>
              <w:spacing w:line="268" w:lineRule="exact"/>
              <w:ind w:left="107"/>
              <w:rPr>
                <w:lang w:val="en-US"/>
              </w:rPr>
            </w:pPr>
            <w:r w:rsidRPr="00674260">
              <w:rPr>
                <w:spacing w:val="-2"/>
                <w:lang w:val="en-US" w:bidi="en-US"/>
              </w:rPr>
              <w:t>Foundations</w:t>
            </w:r>
          </w:p>
        </w:tc>
        <w:tc>
          <w:tcPr>
            <w:tcW w:w="5477" w:type="dxa"/>
          </w:tcPr>
          <w:p w14:paraId="7FE896BB"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27E0E116" w14:textId="77777777">
        <w:trPr>
          <w:trHeight w:val="618"/>
        </w:trPr>
        <w:tc>
          <w:tcPr>
            <w:tcW w:w="3120" w:type="dxa"/>
          </w:tcPr>
          <w:p w14:paraId="1C4A9AB5" w14:textId="77777777" w:rsidR="00992FE8" w:rsidRPr="00674260" w:rsidRDefault="00B74F2A">
            <w:pPr>
              <w:spacing w:line="268" w:lineRule="exact"/>
              <w:ind w:left="107"/>
              <w:rPr>
                <w:lang w:val="en-US"/>
              </w:rPr>
            </w:pPr>
            <w:r w:rsidRPr="00674260">
              <w:rPr>
                <w:spacing w:val="-2"/>
                <w:lang w:val="en-US" w:bidi="en-US"/>
              </w:rPr>
              <w:t>Outdoor</w:t>
            </w:r>
            <w:r w:rsidRPr="00674260">
              <w:rPr>
                <w:lang w:val="en-US" w:bidi="en-US"/>
              </w:rPr>
              <w:t xml:space="preserve"> treatment</w:t>
            </w:r>
          </w:p>
        </w:tc>
        <w:tc>
          <w:tcPr>
            <w:tcW w:w="5477" w:type="dxa"/>
          </w:tcPr>
          <w:p w14:paraId="751DDE07" w14:textId="77777777" w:rsidR="00992FE8" w:rsidRPr="00674260" w:rsidRDefault="00B74F2A">
            <w:pPr>
              <w:spacing w:line="268" w:lineRule="exact"/>
              <w:ind w:left="105"/>
              <w:rPr>
                <w:lang w:val="en-US"/>
              </w:rPr>
            </w:pPr>
            <w:r w:rsidRPr="00674260">
              <w:rPr>
                <w:lang w:val="en-US" w:bidi="en-US"/>
              </w:rPr>
              <w:t>Slope Retention with Geocells, Stone Pavements,</w:t>
            </w:r>
          </w:p>
          <w:p w14:paraId="15DBAF4D" w14:textId="77777777" w:rsidR="00992FE8" w:rsidRPr="00674260" w:rsidRDefault="00B74F2A">
            <w:pPr>
              <w:spacing w:before="41"/>
              <w:ind w:left="105"/>
              <w:rPr>
                <w:lang w:val="en-US"/>
              </w:rPr>
            </w:pPr>
            <w:r w:rsidRPr="00674260">
              <w:rPr>
                <w:lang w:val="en-US" w:bidi="en-US"/>
              </w:rPr>
              <w:t>Tree and Shrub Vegetation</w:t>
            </w:r>
          </w:p>
        </w:tc>
      </w:tr>
    </w:tbl>
    <w:p w14:paraId="7927C0BC" w14:textId="77777777" w:rsidR="00992FE8" w:rsidRPr="00674260" w:rsidRDefault="00992FE8">
      <w:pPr>
        <w:rPr>
          <w:b/>
          <w:lang w:val="en-US"/>
        </w:rPr>
      </w:pPr>
    </w:p>
    <w:p w14:paraId="0519F1E6" w14:textId="77777777" w:rsidR="00992FE8" w:rsidRPr="00674260" w:rsidRDefault="00992FE8">
      <w:pPr>
        <w:spacing w:before="12"/>
        <w:rPr>
          <w:b/>
          <w:lang w:val="en-US"/>
        </w:rPr>
      </w:pPr>
    </w:p>
    <w:p w14:paraId="4F61B2EF" w14:textId="77777777" w:rsidR="00992FE8" w:rsidRPr="00674260" w:rsidRDefault="00B74F2A">
      <w:pPr>
        <w:ind w:left="621"/>
        <w:jc w:val="both"/>
        <w:rPr>
          <w:b/>
          <w:lang w:val="en-US"/>
        </w:rPr>
      </w:pPr>
      <w:r w:rsidRPr="00674260">
        <w:rPr>
          <w:b/>
          <w:spacing w:val="-2"/>
          <w:lang w:val="en-US" w:bidi="en-US"/>
        </w:rPr>
        <w:t>INTERMEDIATE STATION</w:t>
      </w:r>
    </w:p>
    <w:p w14:paraId="721A655F" w14:textId="77777777" w:rsidR="00992FE8" w:rsidRPr="00674260" w:rsidRDefault="00992FE8">
      <w:pPr>
        <w:spacing w:before="12"/>
        <w:rPr>
          <w:b/>
          <w:lang w:val="en-US"/>
        </w:rPr>
      </w:pPr>
    </w:p>
    <w:p w14:paraId="79AFD296" w14:textId="77777777" w:rsidR="00992FE8" w:rsidRPr="00674260" w:rsidRDefault="00B74F2A">
      <w:pPr>
        <w:pStyle w:val="Ttulo3"/>
        <w:ind w:left="621" w:firstLine="0"/>
        <w:jc w:val="left"/>
        <w:rPr>
          <w:lang w:val="en-US"/>
        </w:rPr>
      </w:pPr>
      <w:r w:rsidRPr="00674260">
        <w:rPr>
          <w:spacing w:val="-2"/>
          <w:lang w:val="en-US" w:bidi="en-US"/>
        </w:rPr>
        <w:t>Description</w:t>
      </w:r>
    </w:p>
    <w:p w14:paraId="692EC60B" w14:textId="77777777" w:rsidR="00992FE8" w:rsidRPr="00674260" w:rsidRDefault="00B74F2A">
      <w:pPr>
        <w:spacing w:before="161" w:line="276" w:lineRule="auto"/>
        <w:ind w:left="621" w:right="976"/>
        <w:jc w:val="both"/>
        <w:rPr>
          <w:lang w:val="en-US"/>
        </w:rPr>
      </w:pPr>
      <w:r w:rsidRPr="00674260">
        <w:rPr>
          <w:lang w:val="en-US" w:bidi="en-US"/>
        </w:rPr>
        <w:t xml:space="preserve">The intermediate station is responsible for connecting two sections of cable car and transferring passengers from one cabin to another. This type of station appears when it is not possible to construct a single, direct route between the Departure station and the Arrival station; when the distance is greater than that supported by the system; or when an angle change is required. The location is proposed in accordance with the mechanical engineering studies that will support the effectiveness of </w:t>
      </w:r>
      <w:r w:rsidRPr="00674260">
        <w:rPr>
          <w:spacing w:val="-2"/>
          <w:lang w:val="en-US" w:bidi="en-US"/>
        </w:rPr>
        <w:t>the system</w:t>
      </w:r>
      <w:r w:rsidRPr="00674260">
        <w:rPr>
          <w:lang w:val="en-US" w:bidi="en-US"/>
        </w:rPr>
        <w:t xml:space="preserve"> layout.</w:t>
      </w:r>
    </w:p>
    <w:p w14:paraId="42707015"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6E88B888" w14:textId="77777777" w:rsidR="00992FE8" w:rsidRPr="00674260" w:rsidRDefault="00B74F2A">
      <w:pPr>
        <w:pStyle w:val="Ttulo3"/>
        <w:spacing w:before="35"/>
        <w:ind w:left="621" w:firstLine="0"/>
        <w:jc w:val="left"/>
        <w:rPr>
          <w:lang w:val="en-US"/>
        </w:rPr>
      </w:pPr>
      <w:r w:rsidRPr="00674260">
        <w:rPr>
          <w:spacing w:val="-2"/>
          <w:lang w:val="en-US" w:bidi="en-US"/>
        </w:rPr>
        <w:lastRenderedPageBreak/>
        <w:t>Location</w:t>
      </w:r>
    </w:p>
    <w:p w14:paraId="0E1C309F" w14:textId="77777777" w:rsidR="00992FE8" w:rsidRPr="00674260" w:rsidRDefault="00B74F2A">
      <w:pPr>
        <w:spacing w:before="161" w:line="276" w:lineRule="auto"/>
        <w:ind w:left="621" w:right="938"/>
        <w:rPr>
          <w:lang w:val="en-US"/>
        </w:rPr>
      </w:pPr>
      <w:r w:rsidRPr="00674260">
        <w:rPr>
          <w:lang w:val="en-US" w:bidi="en-US"/>
        </w:rPr>
        <w:t xml:space="preserve">The intermediate station has been proposed for the North Zone only, and will be located in the area near Camp </w:t>
      </w:r>
      <w:proofErr w:type="spellStart"/>
      <w:r w:rsidRPr="00674260">
        <w:rPr>
          <w:lang w:val="en-US" w:bidi="en-US"/>
        </w:rPr>
        <w:t>Maizal</w:t>
      </w:r>
      <w:proofErr w:type="spellEnd"/>
      <w:r w:rsidRPr="00674260">
        <w:rPr>
          <w:lang w:val="en-US" w:bidi="en-US"/>
        </w:rPr>
        <w:t xml:space="preserve">. This location is being considered according to the mechanical engineering studies that will support the effectiveness of the system layout. Likewise, as it is a place of transition, it will have the minimum and required services for both visitors and operators. It is essential to point out that, for the </w:t>
      </w:r>
      <w:proofErr w:type="spellStart"/>
      <w:r w:rsidRPr="00674260">
        <w:rPr>
          <w:lang w:val="en-US" w:bidi="en-US"/>
        </w:rPr>
        <w:t>Maizal</w:t>
      </w:r>
      <w:proofErr w:type="spellEnd"/>
      <w:r w:rsidRPr="00674260">
        <w:rPr>
          <w:lang w:val="en-US" w:bidi="en-US"/>
        </w:rPr>
        <w:t xml:space="preserve"> Intermediate Station polygon, two technical alternatives were evaluated. The first alternative is the one that topographically results in less impact on the landscape and a smaller area affected. In addition to determining the optimal space for the location of the two technical plants that the Intermediate Station needs. However, on a visit with the DDC technical team, he recommended looking for a different alternative as this one was close to components of archaeological interest.</w:t>
      </w:r>
    </w:p>
    <w:p w14:paraId="6A81F6EF" w14:textId="77777777" w:rsidR="00992FE8" w:rsidRPr="00674260" w:rsidRDefault="00992FE8">
      <w:pPr>
        <w:spacing w:before="41"/>
        <w:rPr>
          <w:lang w:val="en-US"/>
        </w:rPr>
      </w:pPr>
    </w:p>
    <w:p w14:paraId="16EB315A" w14:textId="77777777" w:rsidR="00992FE8" w:rsidRPr="00674260" w:rsidRDefault="00B74F2A">
      <w:pPr>
        <w:spacing w:before="1" w:line="276" w:lineRule="auto"/>
        <w:ind w:left="621" w:right="975"/>
        <w:jc w:val="both"/>
        <w:rPr>
          <w:lang w:val="en-US"/>
        </w:rPr>
      </w:pPr>
      <w:r w:rsidRPr="00674260">
        <w:rPr>
          <w:lang w:val="en-US" w:bidi="en-US"/>
        </w:rPr>
        <w:t>The second alternative, recommended by the DDC, was approved because there was no evidence of archaeological remains in the area. However, the resulting dimensions due to the technical requirements of the cable transport system and the vehicular access conditions require a considerable amount of excavation. This is due to the geographical characteristics of the site, with an average gradient of 45 degrees, which requires excavation to a depth of approximately 60 meters in order to install the technical components in question. In this location, it is technically impossible to locate the two technical plants for both cable car routes at the same level, so this difference in level had to be overcome with ramps and accesses that make this alternative unfeasible.</w:t>
      </w:r>
    </w:p>
    <w:p w14:paraId="57D10D34" w14:textId="77777777" w:rsidR="00992FE8" w:rsidRPr="00674260" w:rsidRDefault="00992FE8">
      <w:pPr>
        <w:spacing w:before="38"/>
        <w:rPr>
          <w:lang w:val="en-US"/>
        </w:rPr>
      </w:pPr>
    </w:p>
    <w:p w14:paraId="09F476FC" w14:textId="77777777" w:rsidR="00992FE8" w:rsidRPr="00674260" w:rsidRDefault="00B74F2A">
      <w:pPr>
        <w:spacing w:line="276" w:lineRule="auto"/>
        <w:ind w:left="621" w:right="977"/>
        <w:jc w:val="both"/>
        <w:rPr>
          <w:lang w:val="en-US"/>
        </w:rPr>
      </w:pPr>
      <w:r w:rsidRPr="00674260">
        <w:rPr>
          <w:lang w:val="en-US" w:bidi="en-US"/>
        </w:rPr>
        <w:t>This operation not only implies a modification of the walking route, but also a considerable impact on the natural and cultural landscape, as well as on the ecosystems and morphology of the environment. Although an attempt was made to resolve these technical conditions, at a high cost in terms of execution, it is considered that this action contradicts the virtues that the implementation of the project seeks to achieve. Achieving a proposal that harmonizes with the territory cannot deteriorate a fundamental component such as the landscape value of the place.</w:t>
      </w:r>
    </w:p>
    <w:p w14:paraId="02855507" w14:textId="77777777" w:rsidR="00992FE8" w:rsidRPr="00674260" w:rsidRDefault="00992FE8">
      <w:pPr>
        <w:spacing w:before="40"/>
        <w:rPr>
          <w:lang w:val="en-US"/>
        </w:rPr>
      </w:pPr>
    </w:p>
    <w:p w14:paraId="501B98DA" w14:textId="77777777" w:rsidR="00992FE8" w:rsidRPr="00674260" w:rsidRDefault="00B74F2A">
      <w:pPr>
        <w:spacing w:before="1" w:line="276" w:lineRule="auto"/>
        <w:ind w:left="621" w:right="976"/>
        <w:jc w:val="both"/>
        <w:rPr>
          <w:lang w:val="en-US"/>
        </w:rPr>
      </w:pPr>
      <w:r w:rsidRPr="00674260">
        <w:rPr>
          <w:lang w:val="en-US" w:bidi="en-US"/>
        </w:rPr>
        <w:t xml:space="preserve">Finally, it was decided to continue with the first alternative as it is the only technically feasible option due to topographical constraints and the one that would have the least impact on the natural and cultural landscape of the </w:t>
      </w:r>
      <w:proofErr w:type="spellStart"/>
      <w:r w:rsidRPr="00674260">
        <w:rPr>
          <w:lang w:val="en-US" w:bidi="en-US"/>
        </w:rPr>
        <w:t>Choquequirao</w:t>
      </w:r>
      <w:proofErr w:type="spellEnd"/>
      <w:r w:rsidRPr="00674260">
        <w:rPr>
          <w:lang w:val="en-US" w:bidi="en-US"/>
        </w:rPr>
        <w:t xml:space="preserve"> Archaeological Monument.</w:t>
      </w:r>
    </w:p>
    <w:p w14:paraId="4DC3BC96" w14:textId="77777777" w:rsidR="00992FE8" w:rsidRPr="00674260" w:rsidRDefault="00B74F2A">
      <w:pPr>
        <w:pStyle w:val="Ttulo2"/>
        <w:spacing w:before="240"/>
        <w:ind w:left="621"/>
        <w:rPr>
          <w:lang w:val="en-US"/>
        </w:rPr>
      </w:pPr>
      <w:r w:rsidRPr="00674260">
        <w:rPr>
          <w:spacing w:val="-2"/>
          <w:lang w:val="en-US" w:bidi="en-US"/>
        </w:rPr>
        <w:t>DIMENSIONING</w:t>
      </w:r>
    </w:p>
    <w:p w14:paraId="6926ABB8" w14:textId="77777777" w:rsidR="00992FE8" w:rsidRPr="00674260" w:rsidRDefault="00B74F2A">
      <w:pPr>
        <w:spacing w:before="161" w:line="276" w:lineRule="auto"/>
        <w:ind w:left="621" w:right="974"/>
        <w:jc w:val="both"/>
        <w:rPr>
          <w:lang w:val="en-US"/>
        </w:rPr>
      </w:pPr>
      <w:r w:rsidRPr="00674260">
        <w:rPr>
          <w:lang w:val="en-US" w:bidi="en-US"/>
        </w:rPr>
        <w:t>The intermediate station houses a minimum number of facilities in order to reduce the impact on the territory, as well as having the main function of being a space of transition. It contains the minimum space required for both users and the machinery of the cable transport system. The second aspect is what determines the magnitude of the building due to its dimensions. Most of the machinery is located in an underground space specially designed for its operation.</w:t>
      </w:r>
    </w:p>
    <w:p w14:paraId="0B969AE6"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2BC10FFF" w14:textId="77777777" w:rsidR="00992FE8" w:rsidRPr="00674260" w:rsidRDefault="00B74F2A">
      <w:pPr>
        <w:spacing w:before="35" w:line="276" w:lineRule="auto"/>
        <w:ind w:left="621" w:right="977"/>
        <w:jc w:val="both"/>
        <w:rPr>
          <w:lang w:val="en-US"/>
        </w:rPr>
      </w:pPr>
      <w:r w:rsidRPr="00674260">
        <w:rPr>
          <w:lang w:val="en-US" w:bidi="en-US"/>
        </w:rPr>
        <w:lastRenderedPageBreak/>
        <w:t>The spaces designated for user use include the boarding platforms, alighting platforms, waiting areas, and the viewpoint, which is located at the building's exit. Additionally, restroom facilities and a dispensary are provided</w:t>
      </w:r>
      <w:r w:rsidR="00D53835" w:rsidRPr="00674260">
        <w:rPr>
          <w:lang w:val="en-US" w:bidi="en-US"/>
        </w:rPr>
        <w:t>.</w:t>
      </w:r>
    </w:p>
    <w:p w14:paraId="288F6415" w14:textId="77777777" w:rsidR="00992FE8" w:rsidRPr="00674260" w:rsidRDefault="00992FE8">
      <w:pPr>
        <w:spacing w:before="41"/>
        <w:rPr>
          <w:lang w:val="en-US"/>
        </w:rPr>
      </w:pPr>
    </w:p>
    <w:p w14:paraId="1FFF472F" w14:textId="77777777" w:rsidR="00992FE8" w:rsidRPr="00674260" w:rsidRDefault="00B74F2A">
      <w:pPr>
        <w:spacing w:line="276" w:lineRule="auto"/>
        <w:ind w:left="621" w:right="977"/>
        <w:jc w:val="both"/>
        <w:rPr>
          <w:lang w:val="en-US"/>
        </w:rPr>
      </w:pPr>
      <w:r w:rsidRPr="00674260">
        <w:rPr>
          <w:lang w:val="en-US" w:bidi="en-US"/>
        </w:rPr>
        <w:t>On the other hand, for the station to function, a control cabin is required for both boarding platforms and spaces for cable car workers.</w:t>
      </w:r>
    </w:p>
    <w:p w14:paraId="1F5A897A" w14:textId="77777777" w:rsidR="00992FE8" w:rsidRPr="00674260" w:rsidRDefault="00992FE8">
      <w:pPr>
        <w:spacing w:before="40"/>
        <w:rPr>
          <w:lang w:val="en-US"/>
        </w:rPr>
      </w:pPr>
    </w:p>
    <w:p w14:paraId="6F58D805" w14:textId="77777777" w:rsidR="00992FE8" w:rsidRPr="00674260" w:rsidRDefault="00B74F2A">
      <w:pPr>
        <w:spacing w:line="276" w:lineRule="auto"/>
        <w:ind w:left="621" w:right="976"/>
        <w:jc w:val="both"/>
        <w:rPr>
          <w:lang w:val="en-US"/>
        </w:rPr>
      </w:pPr>
      <w:r w:rsidRPr="00674260">
        <w:rPr>
          <w:lang w:val="en-US" w:bidi="en-US"/>
        </w:rPr>
        <w:t>The size of the Intermediate Station has been calculated considering the estimated capacity of the boarding and disembarking of the cabins of two cable cars, each cabin with a capacity of 100 people. In addition to the technical personnel who will be operating at all times in the stations, the capacity of the indoor areas of this station is 407 people.</w:t>
      </w:r>
    </w:p>
    <w:p w14:paraId="3E643BB1" w14:textId="77777777" w:rsidR="00992FE8" w:rsidRPr="00674260" w:rsidRDefault="00992FE8">
      <w:pPr>
        <w:spacing w:before="42"/>
        <w:rPr>
          <w:lang w:val="en-US"/>
        </w:rPr>
      </w:pPr>
    </w:p>
    <w:p w14:paraId="2652C327" w14:textId="77777777" w:rsidR="00992FE8" w:rsidRPr="00674260" w:rsidRDefault="00B74F2A">
      <w:pPr>
        <w:spacing w:line="273" w:lineRule="auto"/>
        <w:ind w:left="621" w:right="978"/>
        <w:jc w:val="both"/>
        <w:rPr>
          <w:lang w:val="en-US"/>
        </w:rPr>
      </w:pPr>
      <w:r w:rsidRPr="00674260">
        <w:rPr>
          <w:lang w:val="en-US" w:bidi="en-US"/>
        </w:rPr>
        <w:t>Finally, the intermediate station has different areas depending on the required capacity and the specific design of the cable transport system for each line.</w:t>
      </w:r>
    </w:p>
    <w:p w14:paraId="50157E71" w14:textId="77777777" w:rsidR="00992FE8" w:rsidRPr="00674260" w:rsidRDefault="00992FE8">
      <w:pPr>
        <w:spacing w:before="45"/>
        <w:rPr>
          <w:lang w:val="en-US"/>
        </w:rPr>
      </w:pPr>
    </w:p>
    <w:p w14:paraId="63A095A2" w14:textId="77777777" w:rsidR="00992FE8" w:rsidRPr="00674260" w:rsidRDefault="00B74F2A">
      <w:pPr>
        <w:pStyle w:val="Ttulo2"/>
        <w:spacing w:after="40"/>
        <w:ind w:left="208" w:right="566"/>
        <w:jc w:val="center"/>
        <w:rPr>
          <w:lang w:val="en-US"/>
        </w:rPr>
      </w:pPr>
      <w:r w:rsidRPr="00674260">
        <w:rPr>
          <w:lang w:val="en-US" w:bidi="en-US"/>
        </w:rPr>
        <w:t>TABLE 3</w:t>
      </w:r>
      <w:r w:rsidR="001F0613">
        <w:rPr>
          <w:lang w:val="en-US" w:bidi="en-US"/>
        </w:rPr>
        <w:t>6</w:t>
      </w:r>
      <w:r w:rsidRPr="00674260">
        <w:rPr>
          <w:lang w:val="en-US" w:bidi="en-US"/>
        </w:rPr>
        <w:t xml:space="preserve">. CAPACITY CALCULATION OF THE </w:t>
      </w:r>
      <w:r w:rsidRPr="00674260">
        <w:rPr>
          <w:spacing w:val="-2"/>
          <w:lang w:val="en-US" w:bidi="en-US"/>
        </w:rPr>
        <w:t>MAIZAL</w:t>
      </w:r>
      <w:r w:rsidRPr="00674260">
        <w:rPr>
          <w:lang w:val="en-US" w:bidi="en-US"/>
        </w:rPr>
        <w:t xml:space="preserve"> INTERMEDIATE STATION</w:t>
      </w:r>
    </w:p>
    <w:tbl>
      <w:tblPr>
        <w:tblW w:w="0" w:type="auto"/>
        <w:tblInd w:w="199"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846"/>
        <w:gridCol w:w="910"/>
        <w:gridCol w:w="2350"/>
        <w:gridCol w:w="1167"/>
        <w:gridCol w:w="2096"/>
        <w:gridCol w:w="1561"/>
      </w:tblGrid>
      <w:tr w:rsidR="00552BCC" w14:paraId="6D404C0C" w14:textId="77777777">
        <w:trPr>
          <w:trHeight w:val="397"/>
        </w:trPr>
        <w:tc>
          <w:tcPr>
            <w:tcW w:w="9930" w:type="dxa"/>
            <w:gridSpan w:val="6"/>
            <w:shd w:val="clear" w:color="auto" w:fill="E7E6E6"/>
          </w:tcPr>
          <w:p w14:paraId="229946DD" w14:textId="77777777" w:rsidR="00992FE8" w:rsidRPr="00674260" w:rsidRDefault="00B74F2A">
            <w:pPr>
              <w:spacing w:before="3"/>
              <w:ind w:left="107"/>
              <w:rPr>
                <w:b/>
                <w:sz w:val="20"/>
                <w:lang w:val="en-US"/>
              </w:rPr>
            </w:pPr>
            <w:r w:rsidRPr="00674260">
              <w:rPr>
                <w:b/>
                <w:sz w:val="20"/>
                <w:lang w:val="en-US" w:bidi="en-US"/>
              </w:rPr>
              <w:t>EI01 - MAIZAL INTERMEDIATE STATION</w:t>
            </w:r>
          </w:p>
        </w:tc>
      </w:tr>
      <w:tr w:rsidR="00552BCC" w14:paraId="36036D7E" w14:textId="77777777">
        <w:trPr>
          <w:trHeight w:val="561"/>
        </w:trPr>
        <w:tc>
          <w:tcPr>
            <w:tcW w:w="1846" w:type="dxa"/>
            <w:shd w:val="clear" w:color="auto" w:fill="E7E6E6"/>
          </w:tcPr>
          <w:p w14:paraId="56B2584D" w14:textId="77777777" w:rsidR="00992FE8" w:rsidRPr="00674260" w:rsidRDefault="00B74F2A">
            <w:pPr>
              <w:spacing w:before="3"/>
              <w:ind w:left="107"/>
              <w:rPr>
                <w:b/>
                <w:sz w:val="20"/>
                <w:lang w:val="en-US"/>
              </w:rPr>
            </w:pPr>
            <w:r w:rsidRPr="00674260">
              <w:rPr>
                <w:b/>
                <w:spacing w:val="-2"/>
                <w:sz w:val="20"/>
                <w:lang w:val="en-US" w:bidi="en-US"/>
              </w:rPr>
              <w:t>PROGRAMME</w:t>
            </w:r>
          </w:p>
        </w:tc>
        <w:tc>
          <w:tcPr>
            <w:tcW w:w="910" w:type="dxa"/>
            <w:shd w:val="clear" w:color="auto" w:fill="E7E6E6"/>
          </w:tcPr>
          <w:p w14:paraId="12F26A33" w14:textId="77777777" w:rsidR="00992FE8" w:rsidRPr="00674260" w:rsidRDefault="00B74F2A">
            <w:pPr>
              <w:spacing w:before="3"/>
              <w:ind w:left="107"/>
              <w:rPr>
                <w:b/>
                <w:sz w:val="20"/>
                <w:lang w:val="en-US"/>
              </w:rPr>
            </w:pPr>
            <w:r w:rsidRPr="00674260">
              <w:rPr>
                <w:b/>
                <w:spacing w:val="-2"/>
                <w:sz w:val="20"/>
                <w:lang w:val="en-US" w:bidi="en-US"/>
              </w:rPr>
              <w:t>LEVEL</w:t>
            </w:r>
          </w:p>
        </w:tc>
        <w:tc>
          <w:tcPr>
            <w:tcW w:w="2350" w:type="dxa"/>
            <w:shd w:val="clear" w:color="auto" w:fill="E7E6E6"/>
          </w:tcPr>
          <w:p w14:paraId="78E0F367" w14:textId="77777777" w:rsidR="00992FE8" w:rsidRPr="00674260" w:rsidRDefault="00B74F2A">
            <w:pPr>
              <w:spacing w:before="3"/>
              <w:ind w:left="106"/>
              <w:rPr>
                <w:b/>
                <w:sz w:val="20"/>
                <w:lang w:val="en-US"/>
              </w:rPr>
            </w:pPr>
            <w:r w:rsidRPr="00674260">
              <w:rPr>
                <w:b/>
                <w:sz w:val="20"/>
                <w:lang w:val="en-US" w:bidi="en-US"/>
              </w:rPr>
              <w:t xml:space="preserve">ROOM NAME </w:t>
            </w:r>
          </w:p>
        </w:tc>
        <w:tc>
          <w:tcPr>
            <w:tcW w:w="1167" w:type="dxa"/>
            <w:shd w:val="clear" w:color="auto" w:fill="E7E6E6"/>
          </w:tcPr>
          <w:p w14:paraId="68E69E31" w14:textId="77777777" w:rsidR="00992FE8" w:rsidRPr="00674260" w:rsidRDefault="00B74F2A">
            <w:pPr>
              <w:spacing w:before="3"/>
              <w:ind w:left="1" w:right="1"/>
              <w:jc w:val="center"/>
              <w:rPr>
                <w:b/>
                <w:sz w:val="20"/>
                <w:lang w:val="en-US"/>
              </w:rPr>
            </w:pPr>
            <w:r w:rsidRPr="00674260">
              <w:rPr>
                <w:b/>
                <w:spacing w:val="-4"/>
                <w:sz w:val="20"/>
                <w:lang w:val="en-US" w:bidi="en-US"/>
              </w:rPr>
              <w:t>CAPACITY</w:t>
            </w:r>
          </w:p>
        </w:tc>
        <w:tc>
          <w:tcPr>
            <w:tcW w:w="2096" w:type="dxa"/>
            <w:shd w:val="clear" w:color="auto" w:fill="E7E6E6"/>
          </w:tcPr>
          <w:p w14:paraId="724FADAA" w14:textId="77777777" w:rsidR="00992FE8" w:rsidRPr="00674260" w:rsidRDefault="00B74F2A">
            <w:pPr>
              <w:spacing w:before="3"/>
              <w:ind w:left="669"/>
              <w:rPr>
                <w:b/>
                <w:sz w:val="20"/>
                <w:lang w:val="en-US"/>
              </w:rPr>
            </w:pPr>
            <w:r w:rsidRPr="00674260">
              <w:rPr>
                <w:b/>
                <w:spacing w:val="-2"/>
                <w:sz w:val="20"/>
                <w:lang w:val="en-US" w:bidi="en-US"/>
              </w:rPr>
              <w:t>INDEX</w:t>
            </w:r>
          </w:p>
        </w:tc>
        <w:tc>
          <w:tcPr>
            <w:tcW w:w="1561" w:type="dxa"/>
            <w:shd w:val="clear" w:color="auto" w:fill="E7E6E6"/>
          </w:tcPr>
          <w:p w14:paraId="75C65A3A" w14:textId="77777777" w:rsidR="00992FE8" w:rsidRPr="00674260" w:rsidRDefault="00B74F2A">
            <w:pPr>
              <w:spacing w:before="3"/>
              <w:ind w:left="102"/>
              <w:rPr>
                <w:b/>
                <w:sz w:val="20"/>
                <w:lang w:val="en-US"/>
              </w:rPr>
            </w:pPr>
            <w:r w:rsidRPr="00674260">
              <w:rPr>
                <w:b/>
                <w:spacing w:val="-4"/>
                <w:sz w:val="20"/>
                <w:lang w:val="en-US" w:bidi="en-US"/>
              </w:rPr>
              <w:t>BUILT</w:t>
            </w:r>
          </w:p>
          <w:p w14:paraId="55804C7E" w14:textId="77777777" w:rsidR="00992FE8" w:rsidRPr="00674260" w:rsidRDefault="00B74F2A">
            <w:pPr>
              <w:spacing w:before="35"/>
              <w:ind w:left="102"/>
              <w:rPr>
                <w:b/>
                <w:sz w:val="20"/>
                <w:lang w:val="en-US"/>
              </w:rPr>
            </w:pPr>
            <w:r w:rsidRPr="00674260">
              <w:rPr>
                <w:b/>
                <w:spacing w:val="-2"/>
                <w:sz w:val="20"/>
                <w:lang w:val="en-US" w:bidi="en-US"/>
              </w:rPr>
              <w:t>AREA</w:t>
            </w:r>
          </w:p>
        </w:tc>
      </w:tr>
      <w:tr w:rsidR="00552BCC" w14:paraId="2D9253AE" w14:textId="77777777">
        <w:trPr>
          <w:trHeight w:val="282"/>
        </w:trPr>
        <w:tc>
          <w:tcPr>
            <w:tcW w:w="1846" w:type="dxa"/>
            <w:shd w:val="clear" w:color="auto" w:fill="E7E6E6"/>
          </w:tcPr>
          <w:p w14:paraId="3C8C4DF2" w14:textId="77777777" w:rsidR="00992FE8" w:rsidRPr="00674260" w:rsidRDefault="00B74F2A">
            <w:pPr>
              <w:spacing w:before="3"/>
              <w:ind w:left="107"/>
              <w:rPr>
                <w:b/>
                <w:sz w:val="20"/>
                <w:lang w:val="en-US"/>
              </w:rPr>
            </w:pPr>
            <w:r w:rsidRPr="00674260">
              <w:rPr>
                <w:b/>
                <w:spacing w:val="-2"/>
                <w:sz w:val="20"/>
                <w:lang w:val="en-US" w:bidi="en-US"/>
              </w:rPr>
              <w:t>Indoor Areas</w:t>
            </w:r>
          </w:p>
        </w:tc>
        <w:tc>
          <w:tcPr>
            <w:tcW w:w="3260" w:type="dxa"/>
            <w:gridSpan w:val="2"/>
            <w:shd w:val="clear" w:color="auto" w:fill="E7E6E6"/>
          </w:tcPr>
          <w:p w14:paraId="6D970837" w14:textId="77777777" w:rsidR="00992FE8" w:rsidRPr="00674260" w:rsidRDefault="00992FE8">
            <w:pPr>
              <w:rPr>
                <w:rFonts w:ascii="Times New Roman"/>
                <w:sz w:val="20"/>
                <w:lang w:val="en-US"/>
              </w:rPr>
            </w:pPr>
          </w:p>
        </w:tc>
        <w:tc>
          <w:tcPr>
            <w:tcW w:w="1167" w:type="dxa"/>
            <w:shd w:val="clear" w:color="auto" w:fill="E7E6E6"/>
          </w:tcPr>
          <w:p w14:paraId="562314E0" w14:textId="77777777" w:rsidR="00992FE8" w:rsidRPr="00674260" w:rsidRDefault="00B74F2A">
            <w:pPr>
              <w:spacing w:before="3"/>
              <w:ind w:left="1"/>
              <w:jc w:val="center"/>
              <w:rPr>
                <w:b/>
                <w:sz w:val="20"/>
                <w:lang w:val="en-US"/>
              </w:rPr>
            </w:pPr>
            <w:r w:rsidRPr="00674260">
              <w:rPr>
                <w:b/>
                <w:spacing w:val="-5"/>
                <w:sz w:val="20"/>
                <w:lang w:val="en-US" w:bidi="en-US"/>
              </w:rPr>
              <w:t>407</w:t>
            </w:r>
          </w:p>
        </w:tc>
        <w:tc>
          <w:tcPr>
            <w:tcW w:w="2096" w:type="dxa"/>
            <w:shd w:val="clear" w:color="auto" w:fill="E7E6E6"/>
          </w:tcPr>
          <w:p w14:paraId="1AE4A89F" w14:textId="77777777" w:rsidR="00992FE8" w:rsidRPr="00674260" w:rsidRDefault="00992FE8">
            <w:pPr>
              <w:rPr>
                <w:rFonts w:ascii="Times New Roman"/>
                <w:sz w:val="20"/>
                <w:lang w:val="en-US"/>
              </w:rPr>
            </w:pPr>
          </w:p>
        </w:tc>
        <w:tc>
          <w:tcPr>
            <w:tcW w:w="1561" w:type="dxa"/>
            <w:shd w:val="clear" w:color="auto" w:fill="E7E6E6"/>
          </w:tcPr>
          <w:p w14:paraId="5125AE08" w14:textId="77777777" w:rsidR="00992FE8" w:rsidRPr="00674260" w:rsidRDefault="00B74F2A">
            <w:pPr>
              <w:spacing w:before="3"/>
              <w:ind w:left="102"/>
              <w:rPr>
                <w:b/>
                <w:sz w:val="20"/>
                <w:lang w:val="en-US"/>
              </w:rPr>
            </w:pPr>
            <w:r w:rsidRPr="00674260">
              <w:rPr>
                <w:b/>
                <w:spacing w:val="-2"/>
                <w:sz w:val="20"/>
                <w:lang w:val="en-US" w:bidi="en-US"/>
              </w:rPr>
              <w:t xml:space="preserve">3712.74 </w:t>
            </w:r>
            <w:r w:rsidRPr="00674260">
              <w:rPr>
                <w:b/>
                <w:spacing w:val="-5"/>
                <w:sz w:val="20"/>
                <w:lang w:val="en-US" w:bidi="en-US"/>
              </w:rPr>
              <w:t>m2</w:t>
            </w:r>
          </w:p>
        </w:tc>
      </w:tr>
      <w:tr w:rsidR="00552BCC" w14:paraId="73765D44" w14:textId="77777777">
        <w:trPr>
          <w:trHeight w:val="561"/>
        </w:trPr>
        <w:tc>
          <w:tcPr>
            <w:tcW w:w="1846" w:type="dxa"/>
          </w:tcPr>
          <w:p w14:paraId="61A10DD4" w14:textId="77777777" w:rsidR="00992FE8" w:rsidRPr="00674260" w:rsidRDefault="00B74F2A">
            <w:pPr>
              <w:spacing w:before="1"/>
              <w:ind w:left="107"/>
              <w:rPr>
                <w:sz w:val="20"/>
                <w:lang w:val="en-US"/>
              </w:rPr>
            </w:pPr>
            <w:r w:rsidRPr="00674260">
              <w:rPr>
                <w:spacing w:val="-2"/>
                <w:sz w:val="20"/>
                <w:lang w:val="en-US" w:bidi="en-US"/>
              </w:rPr>
              <w:t xml:space="preserve">Administration </w:t>
            </w:r>
            <w:r w:rsidRPr="00674260">
              <w:rPr>
                <w:spacing w:val="-10"/>
                <w:sz w:val="20"/>
                <w:lang w:val="en-US" w:bidi="en-US"/>
              </w:rPr>
              <w:t>and</w:t>
            </w:r>
          </w:p>
          <w:p w14:paraId="7A9C7320" w14:textId="77777777" w:rsidR="00992FE8" w:rsidRPr="00674260" w:rsidRDefault="00B74F2A">
            <w:pPr>
              <w:spacing w:before="37"/>
              <w:ind w:left="107"/>
              <w:rPr>
                <w:sz w:val="20"/>
                <w:lang w:val="en-US"/>
              </w:rPr>
            </w:pPr>
            <w:r w:rsidRPr="00674260">
              <w:rPr>
                <w:spacing w:val="-2"/>
                <w:sz w:val="20"/>
                <w:lang w:val="en-US" w:bidi="en-US"/>
              </w:rPr>
              <w:t>maintenance</w:t>
            </w:r>
          </w:p>
        </w:tc>
        <w:tc>
          <w:tcPr>
            <w:tcW w:w="910" w:type="dxa"/>
          </w:tcPr>
          <w:p w14:paraId="5EF98F27"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26F5C72D" w14:textId="77777777" w:rsidR="00992FE8" w:rsidRPr="00674260" w:rsidRDefault="00B74F2A">
            <w:pPr>
              <w:spacing w:before="1"/>
              <w:ind w:left="106"/>
              <w:rPr>
                <w:sz w:val="20"/>
                <w:lang w:val="en-US"/>
              </w:rPr>
            </w:pPr>
            <w:r w:rsidRPr="00674260">
              <w:rPr>
                <w:spacing w:val="-2"/>
                <w:sz w:val="20"/>
                <w:lang w:val="en-US" w:bidi="en-US"/>
              </w:rPr>
              <w:t>Control</w:t>
            </w:r>
            <w:r w:rsidRPr="00674260">
              <w:rPr>
                <w:sz w:val="20"/>
                <w:lang w:val="en-US" w:bidi="en-US"/>
              </w:rPr>
              <w:t xml:space="preserve"> Room</w:t>
            </w:r>
          </w:p>
        </w:tc>
        <w:tc>
          <w:tcPr>
            <w:tcW w:w="1167" w:type="dxa"/>
          </w:tcPr>
          <w:p w14:paraId="3DE6D46D" w14:textId="77777777" w:rsidR="00992FE8" w:rsidRPr="00674260" w:rsidRDefault="00B74F2A">
            <w:pPr>
              <w:spacing w:before="1"/>
              <w:ind w:left="1"/>
              <w:jc w:val="center"/>
              <w:rPr>
                <w:sz w:val="20"/>
                <w:lang w:val="en-US"/>
              </w:rPr>
            </w:pPr>
            <w:r w:rsidRPr="00674260">
              <w:rPr>
                <w:spacing w:val="-10"/>
                <w:sz w:val="20"/>
                <w:lang w:val="en-US" w:bidi="en-US"/>
              </w:rPr>
              <w:t>4</w:t>
            </w:r>
          </w:p>
        </w:tc>
        <w:tc>
          <w:tcPr>
            <w:tcW w:w="2096" w:type="dxa"/>
          </w:tcPr>
          <w:p w14:paraId="5B703396" w14:textId="77777777" w:rsidR="00992FE8" w:rsidRPr="00674260" w:rsidRDefault="00B74F2A">
            <w:pPr>
              <w:tabs>
                <w:tab w:val="left" w:pos="765"/>
              </w:tabs>
              <w:spacing w:before="1"/>
              <w:ind w:left="103"/>
              <w:rPr>
                <w:sz w:val="20"/>
                <w:lang w:val="en-US"/>
              </w:rPr>
            </w:pPr>
            <w:r w:rsidRPr="00674260">
              <w:rPr>
                <w:spacing w:val="-4"/>
                <w:sz w:val="20"/>
                <w:lang w:val="en-US" w:bidi="en-US"/>
              </w:rPr>
              <w:t>4.00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7A77E119"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1</w:t>
            </w:r>
          </w:p>
        </w:tc>
        <w:tc>
          <w:tcPr>
            <w:tcW w:w="1561" w:type="dxa"/>
          </w:tcPr>
          <w:p w14:paraId="64037397" w14:textId="77777777" w:rsidR="00992FE8" w:rsidRPr="00674260" w:rsidRDefault="00B74F2A">
            <w:pPr>
              <w:spacing w:before="1"/>
              <w:ind w:left="102"/>
              <w:rPr>
                <w:sz w:val="20"/>
                <w:lang w:val="en-US"/>
              </w:rPr>
            </w:pPr>
            <w:r w:rsidRPr="00674260">
              <w:rPr>
                <w:sz w:val="20"/>
                <w:lang w:val="en-US" w:bidi="en-US"/>
              </w:rPr>
              <w:t xml:space="preserve">16.44 </w:t>
            </w:r>
            <w:r w:rsidRPr="00674260">
              <w:rPr>
                <w:spacing w:val="-5"/>
                <w:sz w:val="20"/>
                <w:lang w:val="en-US" w:bidi="en-US"/>
              </w:rPr>
              <w:t>m2</w:t>
            </w:r>
          </w:p>
        </w:tc>
      </w:tr>
      <w:tr w:rsidR="00552BCC" w14:paraId="221F2121" w14:textId="77777777">
        <w:trPr>
          <w:trHeight w:val="561"/>
        </w:trPr>
        <w:tc>
          <w:tcPr>
            <w:tcW w:w="1846" w:type="dxa"/>
          </w:tcPr>
          <w:p w14:paraId="1EE4EBBF" w14:textId="77777777" w:rsidR="00992FE8" w:rsidRPr="00674260" w:rsidRDefault="00992FE8">
            <w:pPr>
              <w:rPr>
                <w:rFonts w:ascii="Times New Roman"/>
                <w:sz w:val="20"/>
                <w:lang w:val="en-US"/>
              </w:rPr>
            </w:pPr>
          </w:p>
        </w:tc>
        <w:tc>
          <w:tcPr>
            <w:tcW w:w="910" w:type="dxa"/>
          </w:tcPr>
          <w:p w14:paraId="4F34C38C"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363E9E70" w14:textId="77777777" w:rsidR="00992FE8" w:rsidRPr="00674260" w:rsidRDefault="00B74F2A">
            <w:pPr>
              <w:spacing w:before="1"/>
              <w:ind w:left="106"/>
              <w:rPr>
                <w:sz w:val="20"/>
                <w:lang w:val="en-US"/>
              </w:rPr>
            </w:pPr>
            <w:r w:rsidRPr="00674260">
              <w:rPr>
                <w:spacing w:val="-5"/>
                <w:sz w:val="20"/>
                <w:lang w:val="en-US" w:bidi="en-US"/>
              </w:rPr>
              <w:t>Administration</w:t>
            </w:r>
          </w:p>
          <w:p w14:paraId="1B50FA98" w14:textId="77777777" w:rsidR="00992FE8" w:rsidRPr="00674260" w:rsidRDefault="00B74F2A">
            <w:pPr>
              <w:spacing w:before="37"/>
              <w:ind w:left="106"/>
              <w:rPr>
                <w:sz w:val="20"/>
                <w:lang w:val="en-US"/>
              </w:rPr>
            </w:pPr>
            <w:r w:rsidRPr="00674260">
              <w:rPr>
                <w:spacing w:val="-2"/>
                <w:sz w:val="20"/>
                <w:lang w:val="en-US" w:bidi="en-US"/>
              </w:rPr>
              <w:t>Restrooms</w:t>
            </w:r>
          </w:p>
        </w:tc>
        <w:tc>
          <w:tcPr>
            <w:tcW w:w="1167" w:type="dxa"/>
          </w:tcPr>
          <w:p w14:paraId="0CAA4CC6"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7C4FFA34" w14:textId="77777777" w:rsidR="00992FE8" w:rsidRPr="00674260" w:rsidRDefault="00B74F2A" w:rsidP="00674260">
            <w:pPr>
              <w:tabs>
                <w:tab w:val="left" w:pos="662"/>
              </w:tabs>
              <w:spacing w:before="1"/>
              <w:ind w:right="422"/>
              <w:rPr>
                <w:sz w:val="20"/>
                <w:lang w:val="en-US"/>
              </w:rPr>
            </w:pPr>
            <w:r w:rsidRPr="00674260">
              <w:rPr>
                <w:spacing w:val="-4"/>
                <w:sz w:val="20"/>
                <w:lang w:val="en-US" w:bidi="en-US"/>
              </w:rPr>
              <w:t xml:space="preserve">  </w:t>
            </w:r>
            <w:r w:rsidR="00954589" w:rsidRPr="00674260">
              <w:rPr>
                <w:spacing w:val="-4"/>
                <w:sz w:val="20"/>
                <w:lang w:val="en-US" w:bidi="en-US"/>
              </w:rPr>
              <w:t>1.00</w:t>
            </w:r>
            <w:r w:rsidR="00954589" w:rsidRPr="00674260">
              <w:rPr>
                <w:spacing w:val="-4"/>
                <w:sz w:val="20"/>
                <w:lang w:val="en-US" w:bidi="en-US"/>
              </w:rPr>
              <w:tab/>
            </w:r>
            <w:r w:rsidRPr="00674260">
              <w:rPr>
                <w:spacing w:val="-4"/>
                <w:sz w:val="20"/>
                <w:lang w:val="en-US" w:bidi="en-US"/>
              </w:rPr>
              <w:t xml:space="preserve"> </w:t>
            </w:r>
            <w:r w:rsidR="00954589" w:rsidRPr="00674260">
              <w:rPr>
                <w:spacing w:val="-5"/>
                <w:sz w:val="20"/>
                <w:lang w:val="en-US" w:bidi="en-US"/>
              </w:rPr>
              <w:t>Fixture</w:t>
            </w:r>
          </w:p>
          <w:p w14:paraId="233E9886" w14:textId="77777777" w:rsidR="00992FE8" w:rsidRPr="00674260" w:rsidRDefault="00B74F2A" w:rsidP="00674260">
            <w:pPr>
              <w:spacing w:before="37"/>
              <w:ind w:right="456"/>
              <w:jc w:val="center"/>
              <w:rPr>
                <w:sz w:val="20"/>
                <w:lang w:val="en-US"/>
              </w:rPr>
            </w:pPr>
            <w:r w:rsidRPr="00674260">
              <w:rPr>
                <w:spacing w:val="-10"/>
                <w:sz w:val="20"/>
                <w:lang w:val="en-US" w:bidi="en-US"/>
              </w:rPr>
              <w:t xml:space="preserve">       </w:t>
            </w:r>
            <w:r>
              <w:rPr>
                <w:spacing w:val="-10"/>
                <w:sz w:val="20"/>
                <w:lang w:val="en-US" w:bidi="en-US"/>
              </w:rPr>
              <w:t xml:space="preserve"> </w:t>
            </w:r>
            <w:r w:rsidRPr="00674260">
              <w:rPr>
                <w:spacing w:val="-10"/>
                <w:sz w:val="20"/>
                <w:lang w:val="en-US" w:bidi="en-US"/>
              </w:rPr>
              <w:t xml:space="preserve">  </w:t>
            </w:r>
            <w:r w:rsidR="00954589" w:rsidRPr="00674260">
              <w:rPr>
                <w:spacing w:val="-10"/>
                <w:sz w:val="20"/>
                <w:lang w:val="en-US" w:bidi="en-US"/>
              </w:rPr>
              <w:t>Blocks</w:t>
            </w:r>
            <w:r w:rsidRPr="00674260">
              <w:rPr>
                <w:spacing w:val="-10"/>
                <w:sz w:val="20"/>
                <w:lang w:val="en-US" w:bidi="en-US"/>
              </w:rPr>
              <w:t xml:space="preserve"> 1</w:t>
            </w:r>
          </w:p>
        </w:tc>
        <w:tc>
          <w:tcPr>
            <w:tcW w:w="1561" w:type="dxa"/>
          </w:tcPr>
          <w:p w14:paraId="336E1B6E" w14:textId="77777777" w:rsidR="00992FE8" w:rsidRPr="00674260" w:rsidRDefault="00B74F2A">
            <w:pPr>
              <w:spacing w:before="1"/>
              <w:ind w:left="102"/>
              <w:rPr>
                <w:sz w:val="20"/>
                <w:lang w:val="en-US"/>
              </w:rPr>
            </w:pPr>
            <w:r w:rsidRPr="00674260">
              <w:rPr>
                <w:sz w:val="20"/>
                <w:lang w:val="en-US" w:bidi="en-US"/>
              </w:rPr>
              <w:t xml:space="preserve">4.05 </w:t>
            </w:r>
            <w:r w:rsidRPr="00674260">
              <w:rPr>
                <w:spacing w:val="-5"/>
                <w:sz w:val="20"/>
                <w:lang w:val="en-US" w:bidi="en-US"/>
              </w:rPr>
              <w:t>m2</w:t>
            </w:r>
          </w:p>
        </w:tc>
      </w:tr>
      <w:tr w:rsidR="00552BCC" w14:paraId="23AB6BF0" w14:textId="77777777">
        <w:trPr>
          <w:trHeight w:val="280"/>
        </w:trPr>
        <w:tc>
          <w:tcPr>
            <w:tcW w:w="1846" w:type="dxa"/>
          </w:tcPr>
          <w:p w14:paraId="1F46C47C" w14:textId="77777777" w:rsidR="00992FE8" w:rsidRPr="00674260" w:rsidRDefault="00992FE8">
            <w:pPr>
              <w:rPr>
                <w:rFonts w:ascii="Times New Roman"/>
                <w:sz w:val="20"/>
                <w:lang w:val="en-US"/>
              </w:rPr>
            </w:pPr>
          </w:p>
        </w:tc>
        <w:tc>
          <w:tcPr>
            <w:tcW w:w="910" w:type="dxa"/>
          </w:tcPr>
          <w:p w14:paraId="78EC862F"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24E4C1AC" w14:textId="77777777" w:rsidR="00992FE8" w:rsidRPr="00674260" w:rsidRDefault="00B74F2A">
            <w:pPr>
              <w:spacing w:before="1"/>
              <w:ind w:left="106"/>
              <w:rPr>
                <w:sz w:val="20"/>
                <w:lang w:val="en-US"/>
              </w:rPr>
            </w:pPr>
            <w:r w:rsidRPr="00674260">
              <w:rPr>
                <w:spacing w:val="-2"/>
                <w:sz w:val="20"/>
                <w:lang w:val="en-US" w:bidi="en-US"/>
              </w:rPr>
              <w:t>Waste</w:t>
            </w:r>
            <w:r w:rsidRPr="00674260">
              <w:rPr>
                <w:sz w:val="20"/>
                <w:lang w:val="en-US" w:bidi="en-US"/>
              </w:rPr>
              <w:t xml:space="preserve"> Storage</w:t>
            </w:r>
          </w:p>
        </w:tc>
        <w:tc>
          <w:tcPr>
            <w:tcW w:w="1167" w:type="dxa"/>
          </w:tcPr>
          <w:p w14:paraId="76E69C0D"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07FDA440" w14:textId="77777777" w:rsidR="00992FE8" w:rsidRPr="00674260" w:rsidRDefault="00B74F2A">
            <w:pPr>
              <w:spacing w:before="1"/>
              <w:ind w:left="765"/>
              <w:rPr>
                <w:sz w:val="20"/>
                <w:lang w:val="en-US"/>
              </w:rPr>
            </w:pPr>
            <w:r w:rsidRPr="00674260">
              <w:rPr>
                <w:spacing w:val="-10"/>
                <w:sz w:val="20"/>
                <w:lang w:val="en-US" w:bidi="en-US"/>
              </w:rPr>
              <w:t>*</w:t>
            </w:r>
          </w:p>
        </w:tc>
        <w:tc>
          <w:tcPr>
            <w:tcW w:w="1561" w:type="dxa"/>
          </w:tcPr>
          <w:p w14:paraId="2892D2BD" w14:textId="77777777" w:rsidR="00992FE8" w:rsidRPr="00674260" w:rsidRDefault="00B74F2A">
            <w:pPr>
              <w:spacing w:before="1"/>
              <w:ind w:left="102"/>
              <w:rPr>
                <w:sz w:val="20"/>
                <w:lang w:val="en-US"/>
              </w:rPr>
            </w:pPr>
            <w:r w:rsidRPr="00674260">
              <w:rPr>
                <w:sz w:val="20"/>
                <w:lang w:val="en-US" w:bidi="en-US"/>
              </w:rPr>
              <w:t xml:space="preserve">18.29 </w:t>
            </w:r>
            <w:r w:rsidRPr="00674260">
              <w:rPr>
                <w:spacing w:val="-5"/>
                <w:sz w:val="20"/>
                <w:lang w:val="en-US" w:bidi="en-US"/>
              </w:rPr>
              <w:t>m2</w:t>
            </w:r>
          </w:p>
        </w:tc>
      </w:tr>
      <w:tr w:rsidR="00552BCC" w14:paraId="4316DFA8" w14:textId="77777777">
        <w:trPr>
          <w:trHeight w:val="561"/>
        </w:trPr>
        <w:tc>
          <w:tcPr>
            <w:tcW w:w="1846" w:type="dxa"/>
          </w:tcPr>
          <w:p w14:paraId="02589069" w14:textId="77777777" w:rsidR="00992FE8" w:rsidRPr="00674260" w:rsidRDefault="00B74F2A">
            <w:pPr>
              <w:spacing w:before="1"/>
              <w:ind w:left="107"/>
              <w:rPr>
                <w:sz w:val="20"/>
                <w:lang w:val="en-US"/>
              </w:rPr>
            </w:pPr>
            <w:r w:rsidRPr="00674260">
              <w:rPr>
                <w:spacing w:val="-2"/>
                <w:sz w:val="20"/>
                <w:lang w:val="en-US" w:bidi="en-US"/>
              </w:rPr>
              <w:t>Services</w:t>
            </w:r>
          </w:p>
        </w:tc>
        <w:tc>
          <w:tcPr>
            <w:tcW w:w="910" w:type="dxa"/>
          </w:tcPr>
          <w:p w14:paraId="1AA8C4CB"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57925F83" w14:textId="77777777" w:rsidR="00992FE8" w:rsidRPr="00674260" w:rsidRDefault="00B74F2A">
            <w:pPr>
              <w:spacing w:before="1"/>
              <w:ind w:left="106"/>
              <w:rPr>
                <w:sz w:val="20"/>
                <w:lang w:val="en-US"/>
              </w:rPr>
            </w:pPr>
            <w:r w:rsidRPr="00674260">
              <w:rPr>
                <w:spacing w:val="-2"/>
                <w:sz w:val="20"/>
                <w:lang w:val="en-US" w:bidi="en-US"/>
              </w:rPr>
              <w:t>Dispensary</w:t>
            </w:r>
          </w:p>
        </w:tc>
        <w:tc>
          <w:tcPr>
            <w:tcW w:w="1167" w:type="dxa"/>
          </w:tcPr>
          <w:p w14:paraId="2567052D" w14:textId="77777777" w:rsidR="00992FE8" w:rsidRPr="00674260" w:rsidRDefault="00B74F2A">
            <w:pPr>
              <w:spacing w:before="1"/>
              <w:ind w:left="1"/>
              <w:jc w:val="center"/>
              <w:rPr>
                <w:sz w:val="20"/>
                <w:lang w:val="en-US"/>
              </w:rPr>
            </w:pPr>
            <w:r w:rsidRPr="00674260">
              <w:rPr>
                <w:spacing w:val="-10"/>
                <w:sz w:val="20"/>
                <w:lang w:val="en-US" w:bidi="en-US"/>
              </w:rPr>
              <w:t>3</w:t>
            </w:r>
          </w:p>
        </w:tc>
        <w:tc>
          <w:tcPr>
            <w:tcW w:w="2096" w:type="dxa"/>
          </w:tcPr>
          <w:p w14:paraId="7C3E47FD" w14:textId="77777777" w:rsidR="00992FE8" w:rsidRPr="00674260" w:rsidRDefault="00B74F2A">
            <w:pPr>
              <w:tabs>
                <w:tab w:val="left" w:pos="765"/>
              </w:tabs>
              <w:spacing w:before="1"/>
              <w:ind w:left="103"/>
              <w:rPr>
                <w:sz w:val="20"/>
                <w:lang w:val="en-US"/>
              </w:rPr>
            </w:pPr>
            <w:r w:rsidRPr="00674260">
              <w:rPr>
                <w:spacing w:val="-4"/>
                <w:sz w:val="20"/>
                <w:lang w:val="en-US" w:bidi="en-US"/>
              </w:rPr>
              <w:t>3.00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7C5CC166"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1</w:t>
            </w:r>
          </w:p>
        </w:tc>
        <w:tc>
          <w:tcPr>
            <w:tcW w:w="1561" w:type="dxa"/>
          </w:tcPr>
          <w:p w14:paraId="0D745613" w14:textId="77777777" w:rsidR="00992FE8" w:rsidRPr="00674260" w:rsidRDefault="00B74F2A">
            <w:pPr>
              <w:spacing w:before="1"/>
              <w:ind w:left="102"/>
              <w:rPr>
                <w:sz w:val="20"/>
                <w:lang w:val="en-US"/>
              </w:rPr>
            </w:pPr>
            <w:r w:rsidRPr="00674260">
              <w:rPr>
                <w:sz w:val="20"/>
                <w:lang w:val="en-US" w:bidi="en-US"/>
              </w:rPr>
              <w:t xml:space="preserve">18.85 </w:t>
            </w:r>
            <w:r w:rsidRPr="00674260">
              <w:rPr>
                <w:spacing w:val="-5"/>
                <w:sz w:val="20"/>
                <w:lang w:val="en-US" w:bidi="en-US"/>
              </w:rPr>
              <w:t>m2</w:t>
            </w:r>
          </w:p>
        </w:tc>
      </w:tr>
      <w:tr w:rsidR="00552BCC" w14:paraId="42E0B5B2" w14:textId="77777777">
        <w:trPr>
          <w:trHeight w:val="561"/>
        </w:trPr>
        <w:tc>
          <w:tcPr>
            <w:tcW w:w="1846" w:type="dxa"/>
          </w:tcPr>
          <w:p w14:paraId="5F8F182E" w14:textId="77777777" w:rsidR="00992FE8" w:rsidRPr="00674260" w:rsidRDefault="00992FE8">
            <w:pPr>
              <w:rPr>
                <w:rFonts w:ascii="Times New Roman"/>
                <w:sz w:val="20"/>
                <w:lang w:val="en-US"/>
              </w:rPr>
            </w:pPr>
          </w:p>
        </w:tc>
        <w:tc>
          <w:tcPr>
            <w:tcW w:w="910" w:type="dxa"/>
          </w:tcPr>
          <w:p w14:paraId="0F9F88FC"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7656F114" w14:textId="77777777" w:rsidR="00992FE8" w:rsidRPr="00674260" w:rsidRDefault="00B74F2A">
            <w:pPr>
              <w:spacing w:before="1"/>
              <w:ind w:left="106"/>
              <w:rPr>
                <w:sz w:val="20"/>
                <w:lang w:val="en-US"/>
              </w:rPr>
            </w:pPr>
            <w:r w:rsidRPr="00674260">
              <w:rPr>
                <w:spacing w:val="-2"/>
                <w:sz w:val="20"/>
                <w:lang w:val="en-US" w:bidi="en-US"/>
              </w:rPr>
              <w:t>Men’s</w:t>
            </w:r>
          </w:p>
          <w:p w14:paraId="006B7BB0" w14:textId="77777777" w:rsidR="00992FE8" w:rsidRPr="00674260" w:rsidRDefault="00B74F2A">
            <w:pPr>
              <w:spacing w:before="37"/>
              <w:ind w:left="106"/>
              <w:rPr>
                <w:sz w:val="20"/>
                <w:lang w:val="en-US"/>
              </w:rPr>
            </w:pPr>
            <w:r w:rsidRPr="00674260">
              <w:rPr>
                <w:spacing w:val="-2"/>
                <w:sz w:val="20"/>
                <w:lang w:val="en-US" w:bidi="en-US"/>
              </w:rPr>
              <w:t>Restrooms</w:t>
            </w:r>
          </w:p>
        </w:tc>
        <w:tc>
          <w:tcPr>
            <w:tcW w:w="1167" w:type="dxa"/>
          </w:tcPr>
          <w:p w14:paraId="3674C64F"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38E8A775" w14:textId="77777777" w:rsidR="00992FE8" w:rsidRPr="00674260" w:rsidRDefault="00B74F2A" w:rsidP="00674260">
            <w:pPr>
              <w:tabs>
                <w:tab w:val="left" w:pos="662"/>
              </w:tabs>
              <w:spacing w:before="1"/>
              <w:ind w:right="422"/>
              <w:rPr>
                <w:sz w:val="20"/>
                <w:lang w:val="en-US"/>
              </w:rPr>
            </w:pPr>
            <w:r w:rsidRPr="00674260">
              <w:rPr>
                <w:spacing w:val="-4"/>
                <w:sz w:val="20"/>
                <w:lang w:val="en-US" w:bidi="en-US"/>
              </w:rPr>
              <w:t xml:space="preserve">  </w:t>
            </w:r>
            <w:r w:rsidR="00954589" w:rsidRPr="00674260">
              <w:rPr>
                <w:spacing w:val="-4"/>
                <w:sz w:val="20"/>
                <w:lang w:val="en-US" w:bidi="en-US"/>
              </w:rPr>
              <w:t>3.00</w:t>
            </w:r>
            <w:r w:rsidR="00954589" w:rsidRPr="00674260">
              <w:rPr>
                <w:spacing w:val="-4"/>
                <w:sz w:val="20"/>
                <w:lang w:val="en-US" w:bidi="en-US"/>
              </w:rPr>
              <w:tab/>
            </w:r>
            <w:r w:rsidR="00954589" w:rsidRPr="00674260">
              <w:rPr>
                <w:spacing w:val="-5"/>
                <w:sz w:val="20"/>
                <w:lang w:val="en-US" w:bidi="en-US"/>
              </w:rPr>
              <w:t>Fixture</w:t>
            </w:r>
          </w:p>
          <w:p w14:paraId="506D01E1" w14:textId="77777777" w:rsidR="00992FE8" w:rsidRPr="00674260" w:rsidRDefault="00B74F2A" w:rsidP="00674260">
            <w:pPr>
              <w:spacing w:before="37"/>
              <w:ind w:right="456"/>
              <w:jc w:val="center"/>
              <w:rPr>
                <w:sz w:val="20"/>
                <w:lang w:val="en-US"/>
              </w:rPr>
            </w:pPr>
            <w:r>
              <w:rPr>
                <w:spacing w:val="-10"/>
                <w:sz w:val="20"/>
                <w:lang w:val="en-US" w:bidi="en-US"/>
              </w:rPr>
              <w:t xml:space="preserve">       </w:t>
            </w:r>
            <w:r w:rsidR="00954589" w:rsidRPr="00674260">
              <w:rPr>
                <w:spacing w:val="-10"/>
                <w:sz w:val="20"/>
                <w:lang w:val="en-US" w:bidi="en-US"/>
              </w:rPr>
              <w:t>Blocks</w:t>
            </w:r>
            <w:r w:rsidRPr="00674260">
              <w:rPr>
                <w:spacing w:val="-10"/>
                <w:sz w:val="20"/>
                <w:lang w:val="en-US" w:bidi="en-US"/>
              </w:rPr>
              <w:t xml:space="preserve"> 2</w:t>
            </w:r>
          </w:p>
        </w:tc>
        <w:tc>
          <w:tcPr>
            <w:tcW w:w="1561" w:type="dxa"/>
          </w:tcPr>
          <w:p w14:paraId="00EDEE6E" w14:textId="77777777" w:rsidR="00992FE8" w:rsidRPr="00674260" w:rsidRDefault="00B74F2A">
            <w:pPr>
              <w:spacing w:before="1"/>
              <w:ind w:left="102"/>
              <w:rPr>
                <w:sz w:val="20"/>
                <w:lang w:val="en-US"/>
              </w:rPr>
            </w:pPr>
            <w:r w:rsidRPr="00674260">
              <w:rPr>
                <w:sz w:val="20"/>
                <w:lang w:val="en-US" w:bidi="en-US"/>
              </w:rPr>
              <w:t xml:space="preserve">26.48 </w:t>
            </w:r>
            <w:r w:rsidRPr="00674260">
              <w:rPr>
                <w:spacing w:val="-5"/>
                <w:sz w:val="20"/>
                <w:lang w:val="en-US" w:bidi="en-US"/>
              </w:rPr>
              <w:t>m2</w:t>
            </w:r>
          </w:p>
        </w:tc>
      </w:tr>
      <w:tr w:rsidR="00552BCC" w14:paraId="07CEB2A8" w14:textId="77777777">
        <w:trPr>
          <w:trHeight w:val="561"/>
        </w:trPr>
        <w:tc>
          <w:tcPr>
            <w:tcW w:w="1846" w:type="dxa"/>
          </w:tcPr>
          <w:p w14:paraId="41A74F4C" w14:textId="77777777" w:rsidR="00992FE8" w:rsidRPr="00674260" w:rsidRDefault="00992FE8">
            <w:pPr>
              <w:rPr>
                <w:rFonts w:ascii="Times New Roman"/>
                <w:sz w:val="20"/>
                <w:lang w:val="en-US"/>
              </w:rPr>
            </w:pPr>
          </w:p>
        </w:tc>
        <w:tc>
          <w:tcPr>
            <w:tcW w:w="910" w:type="dxa"/>
          </w:tcPr>
          <w:p w14:paraId="4A99EF8D"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0E87BF01" w14:textId="77777777" w:rsidR="00992FE8" w:rsidRPr="00674260" w:rsidRDefault="00B74F2A">
            <w:pPr>
              <w:spacing w:before="1"/>
              <w:ind w:left="106"/>
              <w:rPr>
                <w:sz w:val="20"/>
                <w:lang w:val="en-US"/>
              </w:rPr>
            </w:pPr>
            <w:r w:rsidRPr="00674260">
              <w:rPr>
                <w:spacing w:val="-2"/>
                <w:sz w:val="20"/>
                <w:lang w:val="en-US" w:bidi="en-US"/>
              </w:rPr>
              <w:t>Women’s</w:t>
            </w:r>
          </w:p>
          <w:p w14:paraId="08B7477C" w14:textId="77777777" w:rsidR="00992FE8" w:rsidRPr="00674260" w:rsidRDefault="00B74F2A">
            <w:pPr>
              <w:spacing w:before="37"/>
              <w:ind w:left="106"/>
              <w:rPr>
                <w:sz w:val="20"/>
                <w:lang w:val="en-US"/>
              </w:rPr>
            </w:pPr>
            <w:r w:rsidRPr="00674260">
              <w:rPr>
                <w:spacing w:val="-2"/>
                <w:sz w:val="20"/>
                <w:lang w:val="en-US" w:bidi="en-US"/>
              </w:rPr>
              <w:t>Restrooms</w:t>
            </w:r>
          </w:p>
        </w:tc>
        <w:tc>
          <w:tcPr>
            <w:tcW w:w="1167" w:type="dxa"/>
          </w:tcPr>
          <w:p w14:paraId="7A3E0369"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3815C928" w14:textId="77777777" w:rsidR="00992FE8" w:rsidRPr="00674260" w:rsidRDefault="00B74F2A" w:rsidP="00674260">
            <w:pPr>
              <w:tabs>
                <w:tab w:val="left" w:pos="662"/>
              </w:tabs>
              <w:spacing w:before="1"/>
              <w:ind w:right="422"/>
              <w:rPr>
                <w:sz w:val="20"/>
                <w:lang w:val="en-US"/>
              </w:rPr>
            </w:pPr>
            <w:r w:rsidRPr="00674260">
              <w:rPr>
                <w:spacing w:val="-4"/>
                <w:sz w:val="20"/>
                <w:lang w:val="en-US" w:bidi="en-US"/>
              </w:rPr>
              <w:t xml:space="preserve">  </w:t>
            </w:r>
            <w:r w:rsidR="00954589" w:rsidRPr="00674260">
              <w:rPr>
                <w:spacing w:val="-4"/>
                <w:sz w:val="20"/>
                <w:lang w:val="en-US" w:bidi="en-US"/>
              </w:rPr>
              <w:t>3.00</w:t>
            </w:r>
            <w:r w:rsidR="00954589" w:rsidRPr="00674260">
              <w:rPr>
                <w:spacing w:val="-4"/>
                <w:sz w:val="20"/>
                <w:lang w:val="en-US" w:bidi="en-US"/>
              </w:rPr>
              <w:tab/>
            </w:r>
            <w:r w:rsidR="00954589" w:rsidRPr="00674260">
              <w:rPr>
                <w:spacing w:val="-5"/>
                <w:sz w:val="20"/>
                <w:lang w:val="en-US" w:bidi="en-US"/>
              </w:rPr>
              <w:t>Fixture</w:t>
            </w:r>
          </w:p>
          <w:p w14:paraId="36D2E0AB" w14:textId="77777777" w:rsidR="00992FE8" w:rsidRPr="00674260" w:rsidRDefault="00B74F2A" w:rsidP="00674260">
            <w:pPr>
              <w:spacing w:before="37"/>
              <w:ind w:right="456"/>
              <w:jc w:val="center"/>
              <w:rPr>
                <w:sz w:val="20"/>
                <w:lang w:val="en-US"/>
              </w:rPr>
            </w:pPr>
            <w:r>
              <w:rPr>
                <w:spacing w:val="-10"/>
                <w:sz w:val="20"/>
                <w:lang w:val="en-US" w:bidi="en-US"/>
              </w:rPr>
              <w:t xml:space="preserve">        </w:t>
            </w:r>
            <w:r w:rsidR="00954589" w:rsidRPr="00674260">
              <w:rPr>
                <w:spacing w:val="-10"/>
                <w:sz w:val="20"/>
                <w:lang w:val="en-US" w:bidi="en-US"/>
              </w:rPr>
              <w:t>Blocks</w:t>
            </w:r>
            <w:r w:rsidRPr="00674260">
              <w:rPr>
                <w:spacing w:val="-10"/>
                <w:sz w:val="20"/>
                <w:lang w:val="en-US" w:bidi="en-US"/>
              </w:rPr>
              <w:t xml:space="preserve"> 2</w:t>
            </w:r>
          </w:p>
        </w:tc>
        <w:tc>
          <w:tcPr>
            <w:tcW w:w="1561" w:type="dxa"/>
          </w:tcPr>
          <w:p w14:paraId="5301D17E" w14:textId="77777777" w:rsidR="00992FE8" w:rsidRPr="00674260" w:rsidRDefault="00B74F2A">
            <w:pPr>
              <w:spacing w:before="1"/>
              <w:ind w:left="102"/>
              <w:rPr>
                <w:sz w:val="20"/>
                <w:lang w:val="en-US"/>
              </w:rPr>
            </w:pPr>
            <w:r w:rsidRPr="00674260">
              <w:rPr>
                <w:sz w:val="20"/>
                <w:lang w:val="en-US" w:bidi="en-US"/>
              </w:rPr>
              <w:t xml:space="preserve">20.66 </w:t>
            </w:r>
            <w:r w:rsidRPr="00674260">
              <w:rPr>
                <w:spacing w:val="-5"/>
                <w:sz w:val="20"/>
                <w:lang w:val="en-US" w:bidi="en-US"/>
              </w:rPr>
              <w:t>m2</w:t>
            </w:r>
          </w:p>
        </w:tc>
      </w:tr>
      <w:tr w:rsidR="00552BCC" w14:paraId="03C8E027" w14:textId="77777777">
        <w:trPr>
          <w:trHeight w:val="282"/>
        </w:trPr>
        <w:tc>
          <w:tcPr>
            <w:tcW w:w="1846" w:type="dxa"/>
          </w:tcPr>
          <w:p w14:paraId="1FA88F61" w14:textId="77777777" w:rsidR="00992FE8" w:rsidRPr="00674260" w:rsidRDefault="00992FE8">
            <w:pPr>
              <w:rPr>
                <w:rFonts w:ascii="Times New Roman"/>
                <w:sz w:val="20"/>
                <w:lang w:val="en-US"/>
              </w:rPr>
            </w:pPr>
          </w:p>
        </w:tc>
        <w:tc>
          <w:tcPr>
            <w:tcW w:w="910" w:type="dxa"/>
          </w:tcPr>
          <w:p w14:paraId="2091467F" w14:textId="77777777" w:rsidR="00992FE8" w:rsidRPr="00674260" w:rsidRDefault="00B74F2A">
            <w:pPr>
              <w:spacing w:before="3"/>
              <w:ind w:left="107"/>
              <w:rPr>
                <w:sz w:val="20"/>
                <w:lang w:val="en-US"/>
              </w:rPr>
            </w:pPr>
            <w:r w:rsidRPr="00674260">
              <w:rPr>
                <w:spacing w:val="-4"/>
                <w:sz w:val="20"/>
                <w:lang w:val="en-US" w:bidi="en-US"/>
              </w:rPr>
              <w:t>0.00</w:t>
            </w:r>
          </w:p>
        </w:tc>
        <w:tc>
          <w:tcPr>
            <w:tcW w:w="2350" w:type="dxa"/>
          </w:tcPr>
          <w:p w14:paraId="004A29D7" w14:textId="77777777" w:rsidR="00992FE8" w:rsidRPr="00674260" w:rsidRDefault="00B74F2A">
            <w:pPr>
              <w:spacing w:before="3"/>
              <w:ind w:left="106"/>
              <w:rPr>
                <w:sz w:val="20"/>
                <w:lang w:val="en-US"/>
              </w:rPr>
            </w:pPr>
            <w:r w:rsidRPr="00674260">
              <w:rPr>
                <w:spacing w:val="-2"/>
                <w:sz w:val="20"/>
                <w:lang w:val="en-US" w:bidi="en-US"/>
              </w:rPr>
              <w:t>Storage</w:t>
            </w:r>
          </w:p>
        </w:tc>
        <w:tc>
          <w:tcPr>
            <w:tcW w:w="1167" w:type="dxa"/>
          </w:tcPr>
          <w:p w14:paraId="3833DD52" w14:textId="77777777" w:rsidR="00992FE8" w:rsidRPr="00674260" w:rsidRDefault="00B74F2A">
            <w:pPr>
              <w:spacing w:before="3"/>
              <w:ind w:left="1" w:right="1"/>
              <w:jc w:val="center"/>
              <w:rPr>
                <w:sz w:val="20"/>
                <w:lang w:val="en-US"/>
              </w:rPr>
            </w:pPr>
            <w:r w:rsidRPr="00674260">
              <w:rPr>
                <w:spacing w:val="-10"/>
                <w:sz w:val="20"/>
                <w:lang w:val="en-US" w:bidi="en-US"/>
              </w:rPr>
              <w:t>-</w:t>
            </w:r>
          </w:p>
        </w:tc>
        <w:tc>
          <w:tcPr>
            <w:tcW w:w="2096" w:type="dxa"/>
          </w:tcPr>
          <w:p w14:paraId="38BE5FD1" w14:textId="77777777" w:rsidR="00992FE8" w:rsidRPr="00674260" w:rsidRDefault="00B74F2A">
            <w:pPr>
              <w:spacing w:before="3"/>
              <w:ind w:left="765"/>
              <w:rPr>
                <w:sz w:val="20"/>
                <w:lang w:val="en-US"/>
              </w:rPr>
            </w:pPr>
            <w:r w:rsidRPr="00674260">
              <w:rPr>
                <w:spacing w:val="-10"/>
                <w:sz w:val="20"/>
                <w:lang w:val="en-US" w:bidi="en-US"/>
              </w:rPr>
              <w:t>*</w:t>
            </w:r>
          </w:p>
        </w:tc>
        <w:tc>
          <w:tcPr>
            <w:tcW w:w="1561" w:type="dxa"/>
          </w:tcPr>
          <w:p w14:paraId="7A6EB2A8" w14:textId="77777777" w:rsidR="00992FE8" w:rsidRPr="00674260" w:rsidRDefault="00B74F2A">
            <w:pPr>
              <w:spacing w:before="3"/>
              <w:ind w:left="102"/>
              <w:rPr>
                <w:sz w:val="20"/>
                <w:lang w:val="en-US"/>
              </w:rPr>
            </w:pPr>
            <w:r w:rsidRPr="00674260">
              <w:rPr>
                <w:sz w:val="20"/>
                <w:lang w:val="en-US" w:bidi="en-US"/>
              </w:rPr>
              <w:t xml:space="preserve">16.91 </w:t>
            </w:r>
            <w:r w:rsidRPr="00674260">
              <w:rPr>
                <w:spacing w:val="-5"/>
                <w:sz w:val="20"/>
                <w:lang w:val="en-US" w:bidi="en-US"/>
              </w:rPr>
              <w:t>m2</w:t>
            </w:r>
          </w:p>
        </w:tc>
      </w:tr>
      <w:tr w:rsidR="00552BCC" w14:paraId="2B74E525" w14:textId="77777777">
        <w:trPr>
          <w:trHeight w:val="561"/>
        </w:trPr>
        <w:tc>
          <w:tcPr>
            <w:tcW w:w="1846" w:type="dxa"/>
          </w:tcPr>
          <w:p w14:paraId="4C4BFB3A" w14:textId="77777777" w:rsidR="00992FE8" w:rsidRPr="00674260" w:rsidRDefault="00992FE8">
            <w:pPr>
              <w:rPr>
                <w:rFonts w:ascii="Times New Roman"/>
                <w:sz w:val="20"/>
                <w:lang w:val="en-US"/>
              </w:rPr>
            </w:pPr>
          </w:p>
        </w:tc>
        <w:tc>
          <w:tcPr>
            <w:tcW w:w="910" w:type="dxa"/>
          </w:tcPr>
          <w:p w14:paraId="19F1CFB7"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6CBA6BAE" w14:textId="77777777" w:rsidR="00992FE8" w:rsidRPr="00674260" w:rsidRDefault="00B74F2A">
            <w:pPr>
              <w:spacing w:before="1"/>
              <w:ind w:left="106"/>
              <w:rPr>
                <w:sz w:val="20"/>
                <w:lang w:val="en-US"/>
              </w:rPr>
            </w:pPr>
            <w:r w:rsidRPr="00674260">
              <w:rPr>
                <w:spacing w:val="-2"/>
                <w:sz w:val="20"/>
                <w:lang w:val="en-US" w:bidi="en-US"/>
              </w:rPr>
              <w:t>Accessible</w:t>
            </w:r>
          </w:p>
          <w:p w14:paraId="46C1E800" w14:textId="77777777" w:rsidR="00992FE8" w:rsidRPr="00674260" w:rsidRDefault="00B74F2A">
            <w:pPr>
              <w:spacing w:before="37"/>
              <w:ind w:left="106"/>
              <w:rPr>
                <w:sz w:val="20"/>
                <w:lang w:val="en-US"/>
              </w:rPr>
            </w:pPr>
            <w:r w:rsidRPr="00674260">
              <w:rPr>
                <w:spacing w:val="-2"/>
                <w:sz w:val="20"/>
                <w:lang w:val="en-US" w:bidi="en-US"/>
              </w:rPr>
              <w:t>Restrooms</w:t>
            </w:r>
          </w:p>
        </w:tc>
        <w:tc>
          <w:tcPr>
            <w:tcW w:w="1167" w:type="dxa"/>
          </w:tcPr>
          <w:p w14:paraId="17EE1029"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22EEA54D" w14:textId="77777777" w:rsidR="00992FE8" w:rsidRPr="00674260" w:rsidRDefault="00B74F2A" w:rsidP="00674260">
            <w:pPr>
              <w:tabs>
                <w:tab w:val="left" w:pos="662"/>
              </w:tabs>
              <w:spacing w:before="1"/>
              <w:ind w:right="422"/>
              <w:rPr>
                <w:sz w:val="20"/>
                <w:lang w:val="en-US"/>
              </w:rPr>
            </w:pPr>
            <w:r>
              <w:rPr>
                <w:spacing w:val="-4"/>
                <w:sz w:val="20"/>
                <w:lang w:val="en-US" w:bidi="en-US"/>
              </w:rPr>
              <w:t xml:space="preserve">  </w:t>
            </w:r>
            <w:r w:rsidR="00954589" w:rsidRPr="00674260">
              <w:rPr>
                <w:spacing w:val="-4"/>
                <w:sz w:val="20"/>
                <w:lang w:val="en-US" w:bidi="en-US"/>
              </w:rPr>
              <w:t>1.00</w:t>
            </w:r>
            <w:r w:rsidR="00954589" w:rsidRPr="00674260">
              <w:rPr>
                <w:spacing w:val="-4"/>
                <w:sz w:val="20"/>
                <w:lang w:val="en-US" w:bidi="en-US"/>
              </w:rPr>
              <w:tab/>
            </w:r>
            <w:r w:rsidR="00954589" w:rsidRPr="00674260">
              <w:rPr>
                <w:spacing w:val="-5"/>
                <w:sz w:val="20"/>
                <w:lang w:val="en-US" w:bidi="en-US"/>
              </w:rPr>
              <w:t>Fixture</w:t>
            </w:r>
          </w:p>
          <w:p w14:paraId="38483B7D" w14:textId="77777777" w:rsidR="00992FE8" w:rsidRPr="00674260" w:rsidRDefault="00B74F2A" w:rsidP="00674260">
            <w:pPr>
              <w:spacing w:before="37"/>
              <w:ind w:right="456"/>
              <w:jc w:val="center"/>
              <w:rPr>
                <w:sz w:val="20"/>
                <w:lang w:val="en-US"/>
              </w:rPr>
            </w:pPr>
            <w:r>
              <w:rPr>
                <w:spacing w:val="-10"/>
                <w:sz w:val="20"/>
                <w:lang w:val="en-US" w:bidi="en-US"/>
              </w:rPr>
              <w:t xml:space="preserve">         </w:t>
            </w:r>
            <w:r w:rsidR="00954589" w:rsidRPr="00674260">
              <w:rPr>
                <w:spacing w:val="-10"/>
                <w:sz w:val="20"/>
                <w:lang w:val="en-US" w:bidi="en-US"/>
              </w:rPr>
              <w:t>Blocks</w:t>
            </w:r>
            <w:r w:rsidRPr="00674260">
              <w:rPr>
                <w:spacing w:val="-10"/>
                <w:sz w:val="20"/>
                <w:lang w:val="en-US" w:bidi="en-US"/>
              </w:rPr>
              <w:t xml:space="preserve"> 3</w:t>
            </w:r>
          </w:p>
        </w:tc>
        <w:tc>
          <w:tcPr>
            <w:tcW w:w="1561" w:type="dxa"/>
          </w:tcPr>
          <w:p w14:paraId="461EECF2" w14:textId="77777777" w:rsidR="00992FE8" w:rsidRPr="00674260" w:rsidRDefault="00B74F2A">
            <w:pPr>
              <w:spacing w:before="1"/>
              <w:ind w:left="102"/>
              <w:rPr>
                <w:sz w:val="20"/>
                <w:lang w:val="en-US"/>
              </w:rPr>
            </w:pPr>
            <w:r w:rsidRPr="00674260">
              <w:rPr>
                <w:sz w:val="20"/>
                <w:lang w:val="en-US" w:bidi="en-US"/>
              </w:rPr>
              <w:t xml:space="preserve">6.20 </w:t>
            </w:r>
            <w:r w:rsidRPr="00674260">
              <w:rPr>
                <w:spacing w:val="-5"/>
                <w:sz w:val="20"/>
                <w:lang w:val="en-US" w:bidi="en-US"/>
              </w:rPr>
              <w:t>m2</w:t>
            </w:r>
          </w:p>
        </w:tc>
      </w:tr>
      <w:tr w:rsidR="00552BCC" w14:paraId="67D05046" w14:textId="77777777">
        <w:trPr>
          <w:trHeight w:val="561"/>
        </w:trPr>
        <w:tc>
          <w:tcPr>
            <w:tcW w:w="1846" w:type="dxa"/>
          </w:tcPr>
          <w:p w14:paraId="3E877F21" w14:textId="77777777" w:rsidR="00992FE8" w:rsidRPr="00674260" w:rsidRDefault="00B74F2A">
            <w:pPr>
              <w:spacing w:before="1"/>
              <w:ind w:left="107"/>
              <w:rPr>
                <w:sz w:val="20"/>
                <w:lang w:val="en-US"/>
              </w:rPr>
            </w:pPr>
            <w:r w:rsidRPr="00674260">
              <w:rPr>
                <w:spacing w:val="-2"/>
                <w:sz w:val="20"/>
                <w:lang w:val="en-US" w:bidi="en-US"/>
              </w:rPr>
              <w:t>Machine</w:t>
            </w:r>
            <w:r w:rsidRPr="00674260">
              <w:rPr>
                <w:sz w:val="20"/>
                <w:lang w:val="en-US" w:bidi="en-US"/>
              </w:rPr>
              <w:t xml:space="preserve"> Area</w:t>
            </w:r>
          </w:p>
        </w:tc>
        <w:tc>
          <w:tcPr>
            <w:tcW w:w="910" w:type="dxa"/>
          </w:tcPr>
          <w:p w14:paraId="6F24E1CA"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6.80</w:t>
            </w:r>
          </w:p>
        </w:tc>
        <w:tc>
          <w:tcPr>
            <w:tcW w:w="2350" w:type="dxa"/>
          </w:tcPr>
          <w:p w14:paraId="74F6E330" w14:textId="77777777" w:rsidR="00992FE8" w:rsidRPr="00674260" w:rsidRDefault="00B74F2A">
            <w:pPr>
              <w:spacing w:before="1"/>
              <w:ind w:left="106"/>
              <w:rPr>
                <w:sz w:val="20"/>
                <w:lang w:val="en-US"/>
              </w:rPr>
            </w:pPr>
            <w:r w:rsidRPr="00674260">
              <w:rPr>
                <w:spacing w:val="-2"/>
                <w:sz w:val="20"/>
                <w:lang w:val="en-US" w:bidi="en-US"/>
              </w:rPr>
              <w:t>Generator</w:t>
            </w:r>
            <w:r w:rsidRPr="00674260">
              <w:rPr>
                <w:sz w:val="20"/>
                <w:lang w:val="en-US" w:bidi="en-US"/>
              </w:rPr>
              <w:t xml:space="preserve"> Room</w:t>
            </w:r>
          </w:p>
          <w:p w14:paraId="3E769C5A" w14:textId="77777777" w:rsidR="00992FE8" w:rsidRPr="00674260" w:rsidRDefault="00B74F2A">
            <w:pPr>
              <w:spacing w:before="37"/>
              <w:ind w:left="106"/>
              <w:rPr>
                <w:sz w:val="20"/>
                <w:lang w:val="en-US"/>
              </w:rPr>
            </w:pPr>
            <w:r w:rsidRPr="00674260">
              <w:rPr>
                <w:spacing w:val="-2"/>
                <w:sz w:val="20"/>
                <w:lang w:val="en-US" w:bidi="en-US"/>
              </w:rPr>
              <w:t>(Departure)</w:t>
            </w:r>
          </w:p>
        </w:tc>
        <w:tc>
          <w:tcPr>
            <w:tcW w:w="1167" w:type="dxa"/>
          </w:tcPr>
          <w:p w14:paraId="67590288"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5CC31371"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42CDAF71" w14:textId="77777777" w:rsidR="00992FE8" w:rsidRPr="00674260" w:rsidRDefault="00B74F2A">
            <w:pPr>
              <w:spacing w:before="1"/>
              <w:ind w:left="102"/>
              <w:rPr>
                <w:sz w:val="20"/>
                <w:lang w:val="en-US"/>
              </w:rPr>
            </w:pPr>
            <w:r w:rsidRPr="00674260">
              <w:rPr>
                <w:sz w:val="20"/>
                <w:lang w:val="en-US" w:bidi="en-US"/>
              </w:rPr>
              <w:t xml:space="preserve">28.35 </w:t>
            </w:r>
            <w:r w:rsidRPr="00674260">
              <w:rPr>
                <w:spacing w:val="-5"/>
                <w:sz w:val="20"/>
                <w:lang w:val="en-US" w:bidi="en-US"/>
              </w:rPr>
              <w:t>m2</w:t>
            </w:r>
          </w:p>
        </w:tc>
      </w:tr>
      <w:tr w:rsidR="00552BCC" w14:paraId="2DE56B91" w14:textId="77777777">
        <w:trPr>
          <w:trHeight w:val="280"/>
        </w:trPr>
        <w:tc>
          <w:tcPr>
            <w:tcW w:w="1846" w:type="dxa"/>
          </w:tcPr>
          <w:p w14:paraId="3DA47F8C" w14:textId="77777777" w:rsidR="00992FE8" w:rsidRPr="00674260" w:rsidRDefault="00992FE8">
            <w:pPr>
              <w:rPr>
                <w:rFonts w:ascii="Times New Roman"/>
                <w:sz w:val="20"/>
                <w:lang w:val="en-US"/>
              </w:rPr>
            </w:pPr>
          </w:p>
        </w:tc>
        <w:tc>
          <w:tcPr>
            <w:tcW w:w="910" w:type="dxa"/>
          </w:tcPr>
          <w:p w14:paraId="6ABDE9D6"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6.80</w:t>
            </w:r>
          </w:p>
        </w:tc>
        <w:tc>
          <w:tcPr>
            <w:tcW w:w="2350" w:type="dxa"/>
          </w:tcPr>
          <w:p w14:paraId="12C097A1" w14:textId="77777777" w:rsidR="00992FE8" w:rsidRPr="00674260" w:rsidRDefault="00B74F2A">
            <w:pPr>
              <w:spacing w:before="1"/>
              <w:ind w:left="106"/>
              <w:rPr>
                <w:sz w:val="20"/>
                <w:lang w:val="en-US"/>
              </w:rPr>
            </w:pPr>
            <w:r w:rsidRPr="00674260">
              <w:rPr>
                <w:sz w:val="20"/>
                <w:lang w:val="en-US" w:bidi="en-US"/>
              </w:rPr>
              <w:t xml:space="preserve">Electrical room </w:t>
            </w:r>
            <w:r w:rsidRPr="00674260">
              <w:rPr>
                <w:spacing w:val="-2"/>
                <w:sz w:val="20"/>
                <w:lang w:val="en-US" w:bidi="en-US"/>
              </w:rPr>
              <w:t>(Departure)</w:t>
            </w:r>
          </w:p>
        </w:tc>
        <w:tc>
          <w:tcPr>
            <w:tcW w:w="1167" w:type="dxa"/>
          </w:tcPr>
          <w:p w14:paraId="0185A9A6"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7FC9F495"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01B8E993" w14:textId="77777777" w:rsidR="00992FE8" w:rsidRPr="00674260" w:rsidRDefault="00B74F2A">
            <w:pPr>
              <w:spacing w:before="1"/>
              <w:ind w:left="102"/>
              <w:rPr>
                <w:sz w:val="20"/>
                <w:lang w:val="en-US"/>
              </w:rPr>
            </w:pPr>
            <w:r w:rsidRPr="00674260">
              <w:rPr>
                <w:sz w:val="20"/>
                <w:lang w:val="en-US" w:bidi="en-US"/>
              </w:rPr>
              <w:t xml:space="preserve">14.00 </w:t>
            </w:r>
            <w:r w:rsidRPr="00674260">
              <w:rPr>
                <w:spacing w:val="-5"/>
                <w:sz w:val="20"/>
                <w:lang w:val="en-US" w:bidi="en-US"/>
              </w:rPr>
              <w:t>m2</w:t>
            </w:r>
          </w:p>
        </w:tc>
      </w:tr>
      <w:tr w:rsidR="00552BCC" w14:paraId="5AE960CE" w14:textId="77777777">
        <w:trPr>
          <w:trHeight w:val="561"/>
        </w:trPr>
        <w:tc>
          <w:tcPr>
            <w:tcW w:w="1846" w:type="dxa"/>
          </w:tcPr>
          <w:p w14:paraId="555C783D" w14:textId="77777777" w:rsidR="00992FE8" w:rsidRPr="00674260" w:rsidRDefault="00992FE8">
            <w:pPr>
              <w:rPr>
                <w:rFonts w:ascii="Times New Roman"/>
                <w:sz w:val="20"/>
                <w:lang w:val="en-US"/>
              </w:rPr>
            </w:pPr>
          </w:p>
        </w:tc>
        <w:tc>
          <w:tcPr>
            <w:tcW w:w="910" w:type="dxa"/>
          </w:tcPr>
          <w:p w14:paraId="577D8F7B"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6.80</w:t>
            </w:r>
          </w:p>
        </w:tc>
        <w:tc>
          <w:tcPr>
            <w:tcW w:w="2350" w:type="dxa"/>
          </w:tcPr>
          <w:p w14:paraId="06F63AED" w14:textId="77777777" w:rsidR="00992FE8" w:rsidRPr="00674260" w:rsidRDefault="00B74F2A">
            <w:pPr>
              <w:spacing w:before="1"/>
              <w:ind w:left="106"/>
              <w:rPr>
                <w:sz w:val="20"/>
                <w:lang w:val="en-US"/>
              </w:rPr>
            </w:pPr>
            <w:r w:rsidRPr="00674260">
              <w:rPr>
                <w:spacing w:val="-2"/>
                <w:sz w:val="20"/>
                <w:lang w:val="en-US" w:bidi="en-US"/>
              </w:rPr>
              <w:t>Transformer</w:t>
            </w:r>
            <w:r w:rsidRPr="00674260">
              <w:rPr>
                <w:sz w:val="20"/>
                <w:lang w:val="en-US" w:bidi="en-US"/>
              </w:rPr>
              <w:t xml:space="preserve"> Room</w:t>
            </w:r>
          </w:p>
          <w:p w14:paraId="2F3F5663" w14:textId="77777777" w:rsidR="00992FE8" w:rsidRPr="00674260" w:rsidRDefault="00B74F2A">
            <w:pPr>
              <w:spacing w:before="37"/>
              <w:ind w:left="106"/>
              <w:rPr>
                <w:sz w:val="20"/>
                <w:lang w:val="en-US"/>
              </w:rPr>
            </w:pPr>
            <w:r w:rsidRPr="00674260">
              <w:rPr>
                <w:spacing w:val="-2"/>
                <w:sz w:val="20"/>
                <w:lang w:val="en-US" w:bidi="en-US"/>
              </w:rPr>
              <w:t>(Departure)</w:t>
            </w:r>
          </w:p>
        </w:tc>
        <w:tc>
          <w:tcPr>
            <w:tcW w:w="1167" w:type="dxa"/>
          </w:tcPr>
          <w:p w14:paraId="2BE1E7F6"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148C9399"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70071624" w14:textId="77777777" w:rsidR="00992FE8" w:rsidRPr="00674260" w:rsidRDefault="00B74F2A">
            <w:pPr>
              <w:spacing w:before="1"/>
              <w:ind w:left="102"/>
              <w:rPr>
                <w:sz w:val="20"/>
                <w:lang w:val="en-US"/>
              </w:rPr>
            </w:pPr>
            <w:r w:rsidRPr="00674260">
              <w:rPr>
                <w:sz w:val="20"/>
                <w:lang w:val="en-US" w:bidi="en-US"/>
              </w:rPr>
              <w:t xml:space="preserve">19.43 </w:t>
            </w:r>
            <w:r w:rsidRPr="00674260">
              <w:rPr>
                <w:spacing w:val="-5"/>
                <w:sz w:val="20"/>
                <w:lang w:val="en-US" w:bidi="en-US"/>
              </w:rPr>
              <w:t>m2</w:t>
            </w:r>
          </w:p>
        </w:tc>
      </w:tr>
      <w:tr w:rsidR="00552BCC" w14:paraId="49DCC029" w14:textId="77777777">
        <w:trPr>
          <w:trHeight w:val="280"/>
        </w:trPr>
        <w:tc>
          <w:tcPr>
            <w:tcW w:w="1846" w:type="dxa"/>
          </w:tcPr>
          <w:p w14:paraId="4633B73F" w14:textId="77777777" w:rsidR="00992FE8" w:rsidRPr="00674260" w:rsidRDefault="00992FE8">
            <w:pPr>
              <w:rPr>
                <w:rFonts w:ascii="Times New Roman"/>
                <w:sz w:val="20"/>
                <w:lang w:val="en-US"/>
              </w:rPr>
            </w:pPr>
          </w:p>
        </w:tc>
        <w:tc>
          <w:tcPr>
            <w:tcW w:w="910" w:type="dxa"/>
          </w:tcPr>
          <w:p w14:paraId="4909C1C1"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6.80</w:t>
            </w:r>
          </w:p>
        </w:tc>
        <w:tc>
          <w:tcPr>
            <w:tcW w:w="2350" w:type="dxa"/>
          </w:tcPr>
          <w:p w14:paraId="165AE919" w14:textId="77777777" w:rsidR="00992FE8" w:rsidRPr="00674260" w:rsidRDefault="00B74F2A">
            <w:pPr>
              <w:spacing w:before="1"/>
              <w:ind w:left="106"/>
              <w:rPr>
                <w:sz w:val="20"/>
                <w:lang w:val="en-US"/>
              </w:rPr>
            </w:pPr>
            <w:r w:rsidRPr="00674260">
              <w:rPr>
                <w:sz w:val="20"/>
                <w:lang w:val="en-US" w:bidi="en-US"/>
              </w:rPr>
              <w:t xml:space="preserve">Storage </w:t>
            </w:r>
            <w:r w:rsidRPr="00674260">
              <w:rPr>
                <w:spacing w:val="-2"/>
                <w:sz w:val="20"/>
                <w:lang w:val="en-US" w:bidi="en-US"/>
              </w:rPr>
              <w:t>(Departure)</w:t>
            </w:r>
          </w:p>
        </w:tc>
        <w:tc>
          <w:tcPr>
            <w:tcW w:w="1167" w:type="dxa"/>
          </w:tcPr>
          <w:p w14:paraId="38AD31B5"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6758CD7C"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54CFFAFE" w14:textId="77777777" w:rsidR="00992FE8" w:rsidRPr="00674260" w:rsidRDefault="00B74F2A">
            <w:pPr>
              <w:spacing w:before="1"/>
              <w:ind w:left="102"/>
              <w:rPr>
                <w:sz w:val="20"/>
                <w:lang w:val="en-US"/>
              </w:rPr>
            </w:pPr>
            <w:r w:rsidRPr="00674260">
              <w:rPr>
                <w:sz w:val="20"/>
                <w:lang w:val="en-US" w:bidi="en-US"/>
              </w:rPr>
              <w:t xml:space="preserve">52.38 </w:t>
            </w:r>
            <w:r w:rsidRPr="00674260">
              <w:rPr>
                <w:spacing w:val="-5"/>
                <w:sz w:val="20"/>
                <w:lang w:val="en-US" w:bidi="en-US"/>
              </w:rPr>
              <w:t>m2</w:t>
            </w:r>
          </w:p>
        </w:tc>
      </w:tr>
      <w:tr w:rsidR="00552BCC" w14:paraId="168568C8" w14:textId="77777777">
        <w:trPr>
          <w:trHeight w:val="280"/>
        </w:trPr>
        <w:tc>
          <w:tcPr>
            <w:tcW w:w="1846" w:type="dxa"/>
          </w:tcPr>
          <w:p w14:paraId="34C4AF39" w14:textId="77777777" w:rsidR="00992FE8" w:rsidRPr="00674260" w:rsidRDefault="00992FE8">
            <w:pPr>
              <w:rPr>
                <w:rFonts w:ascii="Times New Roman"/>
                <w:sz w:val="20"/>
                <w:lang w:val="en-US"/>
              </w:rPr>
            </w:pPr>
          </w:p>
        </w:tc>
        <w:tc>
          <w:tcPr>
            <w:tcW w:w="910" w:type="dxa"/>
          </w:tcPr>
          <w:p w14:paraId="7882FEBC"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6.80</w:t>
            </w:r>
          </w:p>
        </w:tc>
        <w:tc>
          <w:tcPr>
            <w:tcW w:w="2350" w:type="dxa"/>
          </w:tcPr>
          <w:p w14:paraId="54737B1D" w14:textId="77777777" w:rsidR="00992FE8" w:rsidRPr="00674260" w:rsidRDefault="00B74F2A">
            <w:pPr>
              <w:spacing w:before="1"/>
              <w:ind w:left="106"/>
              <w:rPr>
                <w:sz w:val="20"/>
                <w:lang w:val="en-US"/>
              </w:rPr>
            </w:pPr>
            <w:r w:rsidRPr="00674260">
              <w:rPr>
                <w:sz w:val="20"/>
                <w:lang w:val="en-US" w:bidi="en-US"/>
              </w:rPr>
              <w:t xml:space="preserve">Machine Area </w:t>
            </w:r>
            <w:r w:rsidRPr="00674260">
              <w:rPr>
                <w:spacing w:val="-2"/>
                <w:sz w:val="20"/>
                <w:lang w:val="en-US" w:bidi="en-US"/>
              </w:rPr>
              <w:t>(Departure)</w:t>
            </w:r>
          </w:p>
        </w:tc>
        <w:tc>
          <w:tcPr>
            <w:tcW w:w="1167" w:type="dxa"/>
          </w:tcPr>
          <w:p w14:paraId="6D46FB72"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5729448A"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65375359" w14:textId="77777777" w:rsidR="00992FE8" w:rsidRPr="00674260" w:rsidRDefault="00B74F2A">
            <w:pPr>
              <w:spacing w:before="1"/>
              <w:ind w:left="102"/>
              <w:rPr>
                <w:sz w:val="20"/>
                <w:lang w:val="en-US"/>
              </w:rPr>
            </w:pPr>
            <w:r w:rsidRPr="00674260">
              <w:rPr>
                <w:sz w:val="20"/>
                <w:lang w:val="en-US" w:bidi="en-US"/>
              </w:rPr>
              <w:t xml:space="preserve">467.19 </w:t>
            </w:r>
            <w:r w:rsidRPr="00674260">
              <w:rPr>
                <w:spacing w:val="-5"/>
                <w:sz w:val="20"/>
                <w:lang w:val="en-US" w:bidi="en-US"/>
              </w:rPr>
              <w:t>m2</w:t>
            </w:r>
          </w:p>
        </w:tc>
      </w:tr>
      <w:tr w:rsidR="00552BCC" w14:paraId="1906A997" w14:textId="77777777">
        <w:trPr>
          <w:trHeight w:val="563"/>
        </w:trPr>
        <w:tc>
          <w:tcPr>
            <w:tcW w:w="1846" w:type="dxa"/>
          </w:tcPr>
          <w:p w14:paraId="17118644" w14:textId="77777777" w:rsidR="00992FE8" w:rsidRPr="00674260" w:rsidRDefault="00992FE8">
            <w:pPr>
              <w:rPr>
                <w:rFonts w:ascii="Times New Roman"/>
                <w:sz w:val="20"/>
                <w:lang w:val="en-US"/>
              </w:rPr>
            </w:pPr>
          </w:p>
        </w:tc>
        <w:tc>
          <w:tcPr>
            <w:tcW w:w="910" w:type="dxa"/>
          </w:tcPr>
          <w:p w14:paraId="1658AEBB" w14:textId="77777777" w:rsidR="00992FE8" w:rsidRPr="00674260" w:rsidRDefault="00B74F2A">
            <w:pPr>
              <w:spacing w:before="3"/>
              <w:ind w:left="107"/>
              <w:rPr>
                <w:sz w:val="20"/>
                <w:lang w:val="en-US"/>
              </w:rPr>
            </w:pPr>
            <w:r w:rsidRPr="00674260">
              <w:rPr>
                <w:spacing w:val="-2"/>
                <w:sz w:val="20"/>
                <w:lang w:val="en-US" w:bidi="en-US"/>
              </w:rPr>
              <w:t>-</w:t>
            </w:r>
            <w:r w:rsidRPr="00674260">
              <w:rPr>
                <w:spacing w:val="-4"/>
                <w:sz w:val="20"/>
                <w:lang w:val="en-US" w:bidi="en-US"/>
              </w:rPr>
              <w:t>3.50</w:t>
            </w:r>
          </w:p>
        </w:tc>
        <w:tc>
          <w:tcPr>
            <w:tcW w:w="2350" w:type="dxa"/>
          </w:tcPr>
          <w:p w14:paraId="6333EF1C" w14:textId="77777777" w:rsidR="00992FE8" w:rsidRPr="00674260" w:rsidRDefault="00B74F2A">
            <w:pPr>
              <w:spacing w:before="3"/>
              <w:ind w:left="106"/>
              <w:rPr>
                <w:sz w:val="20"/>
                <w:lang w:val="en-US"/>
              </w:rPr>
            </w:pPr>
            <w:r w:rsidRPr="00674260">
              <w:rPr>
                <w:spacing w:val="-2"/>
                <w:sz w:val="20"/>
                <w:lang w:val="en-US" w:bidi="en-US"/>
              </w:rPr>
              <w:t>Machine</w:t>
            </w:r>
            <w:r w:rsidRPr="00674260">
              <w:rPr>
                <w:sz w:val="20"/>
                <w:lang w:val="en-US" w:bidi="en-US"/>
              </w:rPr>
              <w:t xml:space="preserve"> Area</w:t>
            </w:r>
          </w:p>
          <w:p w14:paraId="5A68E155" w14:textId="77777777" w:rsidR="00992FE8" w:rsidRPr="00674260" w:rsidRDefault="00B74F2A">
            <w:pPr>
              <w:spacing w:before="37"/>
              <w:ind w:left="106"/>
              <w:rPr>
                <w:sz w:val="20"/>
                <w:lang w:val="en-US"/>
              </w:rPr>
            </w:pPr>
            <w:r w:rsidRPr="00674260">
              <w:rPr>
                <w:spacing w:val="-2"/>
                <w:sz w:val="20"/>
                <w:lang w:val="en-US" w:bidi="en-US"/>
              </w:rPr>
              <w:t>(Arrival)</w:t>
            </w:r>
          </w:p>
        </w:tc>
        <w:tc>
          <w:tcPr>
            <w:tcW w:w="1167" w:type="dxa"/>
          </w:tcPr>
          <w:p w14:paraId="049963C2" w14:textId="77777777" w:rsidR="00992FE8" w:rsidRPr="00674260" w:rsidRDefault="00B74F2A">
            <w:pPr>
              <w:spacing w:before="3"/>
              <w:ind w:left="1" w:right="1"/>
              <w:jc w:val="center"/>
              <w:rPr>
                <w:sz w:val="20"/>
                <w:lang w:val="en-US"/>
              </w:rPr>
            </w:pPr>
            <w:r w:rsidRPr="00674260">
              <w:rPr>
                <w:spacing w:val="-10"/>
                <w:sz w:val="20"/>
                <w:lang w:val="en-US" w:bidi="en-US"/>
              </w:rPr>
              <w:t>-</w:t>
            </w:r>
          </w:p>
        </w:tc>
        <w:tc>
          <w:tcPr>
            <w:tcW w:w="2096" w:type="dxa"/>
          </w:tcPr>
          <w:p w14:paraId="0B94AFD8" w14:textId="77777777" w:rsidR="00992FE8" w:rsidRPr="00674260" w:rsidRDefault="00B74F2A">
            <w:pPr>
              <w:spacing w:before="3"/>
              <w:ind w:left="765"/>
              <w:rPr>
                <w:sz w:val="20"/>
                <w:lang w:val="en-US"/>
              </w:rPr>
            </w:pPr>
            <w:r w:rsidRPr="00674260">
              <w:rPr>
                <w:spacing w:val="-5"/>
                <w:sz w:val="20"/>
                <w:lang w:val="en-US" w:bidi="en-US"/>
              </w:rPr>
              <w:t>**</w:t>
            </w:r>
          </w:p>
        </w:tc>
        <w:tc>
          <w:tcPr>
            <w:tcW w:w="1561" w:type="dxa"/>
          </w:tcPr>
          <w:p w14:paraId="622AA4F1" w14:textId="77777777" w:rsidR="00992FE8" w:rsidRPr="00674260" w:rsidRDefault="00B74F2A">
            <w:pPr>
              <w:spacing w:before="3"/>
              <w:ind w:left="102"/>
              <w:rPr>
                <w:sz w:val="20"/>
                <w:lang w:val="en-US"/>
              </w:rPr>
            </w:pPr>
            <w:r w:rsidRPr="00674260">
              <w:rPr>
                <w:sz w:val="20"/>
                <w:lang w:val="en-US" w:bidi="en-US"/>
              </w:rPr>
              <w:t xml:space="preserve">150.73 </w:t>
            </w:r>
            <w:r w:rsidRPr="00674260">
              <w:rPr>
                <w:spacing w:val="-5"/>
                <w:sz w:val="20"/>
                <w:lang w:val="en-US" w:bidi="en-US"/>
              </w:rPr>
              <w:t>m2</w:t>
            </w:r>
          </w:p>
        </w:tc>
      </w:tr>
    </w:tbl>
    <w:p w14:paraId="2FA4B8E2" w14:textId="77777777" w:rsidR="00992FE8" w:rsidRPr="00674260" w:rsidRDefault="00992FE8">
      <w:pPr>
        <w:ind w:left="107"/>
        <w:rPr>
          <w:sz w:val="20"/>
          <w:lang w:val="en-US"/>
        </w:rPr>
        <w:sectPr w:rsidR="00992FE8" w:rsidRPr="00674260">
          <w:pgSz w:w="12240" w:h="15840"/>
          <w:pgMar w:top="1380" w:right="720" w:bottom="1329" w:left="1080" w:header="0" w:footer="614" w:gutter="0"/>
          <w:cols w:space="720"/>
        </w:sectPr>
      </w:pPr>
    </w:p>
    <w:tbl>
      <w:tblPr>
        <w:tblW w:w="0" w:type="auto"/>
        <w:tblInd w:w="199"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846"/>
        <w:gridCol w:w="910"/>
        <w:gridCol w:w="2350"/>
        <w:gridCol w:w="1167"/>
        <w:gridCol w:w="2096"/>
        <w:gridCol w:w="1561"/>
      </w:tblGrid>
      <w:tr w:rsidR="00552BCC" w14:paraId="0862A819" w14:textId="77777777">
        <w:trPr>
          <w:trHeight w:val="561"/>
        </w:trPr>
        <w:tc>
          <w:tcPr>
            <w:tcW w:w="1846" w:type="dxa"/>
            <w:tcBorders>
              <w:top w:val="nil"/>
            </w:tcBorders>
          </w:tcPr>
          <w:p w14:paraId="5D558453" w14:textId="77777777" w:rsidR="00992FE8" w:rsidRPr="00674260" w:rsidRDefault="00992FE8">
            <w:pPr>
              <w:rPr>
                <w:rFonts w:ascii="Times New Roman"/>
                <w:sz w:val="18"/>
                <w:lang w:val="en-US"/>
              </w:rPr>
            </w:pPr>
          </w:p>
        </w:tc>
        <w:tc>
          <w:tcPr>
            <w:tcW w:w="910" w:type="dxa"/>
            <w:tcBorders>
              <w:top w:val="nil"/>
            </w:tcBorders>
          </w:tcPr>
          <w:p w14:paraId="34C25645" w14:textId="77777777" w:rsidR="00992FE8" w:rsidRPr="00674260" w:rsidRDefault="00B74F2A">
            <w:pPr>
              <w:spacing w:before="1"/>
              <w:ind w:left="107"/>
              <w:rPr>
                <w:sz w:val="20"/>
                <w:lang w:val="en-US"/>
              </w:rPr>
            </w:pPr>
            <w:r w:rsidRPr="00674260">
              <w:rPr>
                <w:spacing w:val="-2"/>
                <w:sz w:val="20"/>
                <w:lang w:val="en-US" w:bidi="en-US"/>
              </w:rPr>
              <w:t>-</w:t>
            </w:r>
            <w:r w:rsidRPr="00674260">
              <w:rPr>
                <w:spacing w:val="-4"/>
                <w:sz w:val="20"/>
                <w:lang w:val="en-US" w:bidi="en-US"/>
              </w:rPr>
              <w:t>4.50</w:t>
            </w:r>
          </w:p>
        </w:tc>
        <w:tc>
          <w:tcPr>
            <w:tcW w:w="2350" w:type="dxa"/>
            <w:tcBorders>
              <w:top w:val="nil"/>
            </w:tcBorders>
          </w:tcPr>
          <w:p w14:paraId="1E74610C" w14:textId="77777777" w:rsidR="00992FE8" w:rsidRPr="00674260" w:rsidRDefault="00B74F2A">
            <w:pPr>
              <w:spacing w:before="1"/>
              <w:ind w:left="106"/>
              <w:rPr>
                <w:sz w:val="20"/>
                <w:lang w:val="en-US"/>
              </w:rPr>
            </w:pPr>
            <w:r w:rsidRPr="00674260">
              <w:rPr>
                <w:spacing w:val="-2"/>
                <w:sz w:val="20"/>
                <w:lang w:val="en-US" w:bidi="en-US"/>
              </w:rPr>
              <w:t>Machine</w:t>
            </w:r>
            <w:r w:rsidRPr="00674260">
              <w:rPr>
                <w:sz w:val="20"/>
                <w:lang w:val="en-US" w:bidi="en-US"/>
              </w:rPr>
              <w:t xml:space="preserve"> Area</w:t>
            </w:r>
          </w:p>
          <w:p w14:paraId="71BBC3E0" w14:textId="77777777" w:rsidR="00992FE8" w:rsidRPr="00674260" w:rsidRDefault="00B74F2A">
            <w:pPr>
              <w:spacing w:before="37"/>
              <w:ind w:left="106"/>
              <w:rPr>
                <w:sz w:val="20"/>
                <w:lang w:val="en-US"/>
              </w:rPr>
            </w:pPr>
            <w:r w:rsidRPr="00674260">
              <w:rPr>
                <w:spacing w:val="-2"/>
                <w:sz w:val="20"/>
                <w:lang w:val="en-US" w:bidi="en-US"/>
              </w:rPr>
              <w:t>(Arrival)</w:t>
            </w:r>
          </w:p>
        </w:tc>
        <w:tc>
          <w:tcPr>
            <w:tcW w:w="1167" w:type="dxa"/>
            <w:tcBorders>
              <w:top w:val="nil"/>
            </w:tcBorders>
          </w:tcPr>
          <w:p w14:paraId="4B566342"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Borders>
              <w:top w:val="nil"/>
            </w:tcBorders>
          </w:tcPr>
          <w:p w14:paraId="4C2AB09F"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Borders>
              <w:top w:val="nil"/>
            </w:tcBorders>
          </w:tcPr>
          <w:p w14:paraId="1CC68ED8" w14:textId="77777777" w:rsidR="00992FE8" w:rsidRPr="00674260" w:rsidRDefault="00B74F2A">
            <w:pPr>
              <w:spacing w:before="1"/>
              <w:ind w:left="102"/>
              <w:rPr>
                <w:sz w:val="20"/>
                <w:lang w:val="en-US"/>
              </w:rPr>
            </w:pPr>
            <w:r w:rsidRPr="00674260">
              <w:rPr>
                <w:sz w:val="20"/>
                <w:lang w:val="en-US" w:bidi="en-US"/>
              </w:rPr>
              <w:t xml:space="preserve">122.55 </w:t>
            </w:r>
            <w:r w:rsidRPr="00674260">
              <w:rPr>
                <w:spacing w:val="-5"/>
                <w:sz w:val="20"/>
                <w:lang w:val="en-US" w:bidi="en-US"/>
              </w:rPr>
              <w:t>m2</w:t>
            </w:r>
          </w:p>
        </w:tc>
      </w:tr>
      <w:tr w:rsidR="00552BCC" w14:paraId="4CFAFC1A" w14:textId="77777777">
        <w:trPr>
          <w:trHeight w:val="282"/>
        </w:trPr>
        <w:tc>
          <w:tcPr>
            <w:tcW w:w="1846" w:type="dxa"/>
          </w:tcPr>
          <w:p w14:paraId="4BD78054" w14:textId="77777777" w:rsidR="00992FE8" w:rsidRPr="00674260" w:rsidRDefault="00992FE8">
            <w:pPr>
              <w:rPr>
                <w:rFonts w:ascii="Times New Roman"/>
                <w:sz w:val="18"/>
                <w:lang w:val="en-US"/>
              </w:rPr>
            </w:pPr>
          </w:p>
        </w:tc>
        <w:tc>
          <w:tcPr>
            <w:tcW w:w="910" w:type="dxa"/>
          </w:tcPr>
          <w:p w14:paraId="2562E7AA" w14:textId="77777777" w:rsidR="00992FE8" w:rsidRPr="00674260" w:rsidRDefault="00B74F2A">
            <w:pPr>
              <w:spacing w:before="3"/>
              <w:ind w:left="107"/>
              <w:rPr>
                <w:sz w:val="20"/>
                <w:lang w:val="en-US"/>
              </w:rPr>
            </w:pPr>
            <w:r w:rsidRPr="00674260">
              <w:rPr>
                <w:spacing w:val="-2"/>
                <w:sz w:val="20"/>
                <w:lang w:val="en-US" w:bidi="en-US"/>
              </w:rPr>
              <w:t>-</w:t>
            </w:r>
            <w:r w:rsidRPr="00674260">
              <w:rPr>
                <w:spacing w:val="-4"/>
                <w:sz w:val="20"/>
                <w:lang w:val="en-US" w:bidi="en-US"/>
              </w:rPr>
              <w:t>9.10</w:t>
            </w:r>
          </w:p>
        </w:tc>
        <w:tc>
          <w:tcPr>
            <w:tcW w:w="2350" w:type="dxa"/>
          </w:tcPr>
          <w:p w14:paraId="5E5E33BB" w14:textId="77777777" w:rsidR="00992FE8" w:rsidRPr="00674260" w:rsidRDefault="00B74F2A">
            <w:pPr>
              <w:spacing w:before="3"/>
              <w:ind w:left="106"/>
              <w:rPr>
                <w:sz w:val="20"/>
                <w:lang w:val="en-US"/>
              </w:rPr>
            </w:pPr>
            <w:r w:rsidRPr="00674260">
              <w:rPr>
                <w:sz w:val="20"/>
                <w:lang w:val="en-US" w:bidi="en-US"/>
              </w:rPr>
              <w:t xml:space="preserve">Pulley Pit </w:t>
            </w:r>
            <w:r w:rsidRPr="00674260">
              <w:rPr>
                <w:spacing w:val="-2"/>
                <w:sz w:val="20"/>
                <w:lang w:val="en-US" w:bidi="en-US"/>
              </w:rPr>
              <w:t>(Arrival)</w:t>
            </w:r>
          </w:p>
        </w:tc>
        <w:tc>
          <w:tcPr>
            <w:tcW w:w="1167" w:type="dxa"/>
          </w:tcPr>
          <w:p w14:paraId="5EF37801" w14:textId="77777777" w:rsidR="00992FE8" w:rsidRPr="00674260" w:rsidRDefault="00B74F2A">
            <w:pPr>
              <w:spacing w:before="3"/>
              <w:ind w:left="1" w:right="1"/>
              <w:jc w:val="center"/>
              <w:rPr>
                <w:sz w:val="20"/>
                <w:lang w:val="en-US"/>
              </w:rPr>
            </w:pPr>
            <w:r w:rsidRPr="00674260">
              <w:rPr>
                <w:spacing w:val="-10"/>
                <w:sz w:val="20"/>
                <w:lang w:val="en-US" w:bidi="en-US"/>
              </w:rPr>
              <w:t>-</w:t>
            </w:r>
          </w:p>
        </w:tc>
        <w:tc>
          <w:tcPr>
            <w:tcW w:w="2096" w:type="dxa"/>
          </w:tcPr>
          <w:p w14:paraId="3D4FADDB" w14:textId="77777777" w:rsidR="00992FE8" w:rsidRPr="00674260" w:rsidRDefault="00B74F2A">
            <w:pPr>
              <w:spacing w:before="3"/>
              <w:ind w:left="765"/>
              <w:rPr>
                <w:sz w:val="20"/>
                <w:lang w:val="en-US"/>
              </w:rPr>
            </w:pPr>
            <w:r w:rsidRPr="00674260">
              <w:rPr>
                <w:spacing w:val="-5"/>
                <w:sz w:val="20"/>
                <w:lang w:val="en-US" w:bidi="en-US"/>
              </w:rPr>
              <w:t>**</w:t>
            </w:r>
          </w:p>
        </w:tc>
        <w:tc>
          <w:tcPr>
            <w:tcW w:w="1561" w:type="dxa"/>
          </w:tcPr>
          <w:p w14:paraId="34CD8F30" w14:textId="77777777" w:rsidR="00992FE8" w:rsidRPr="00674260" w:rsidRDefault="00B74F2A">
            <w:pPr>
              <w:spacing w:before="3"/>
              <w:ind w:left="102"/>
              <w:rPr>
                <w:sz w:val="20"/>
                <w:lang w:val="en-US"/>
              </w:rPr>
            </w:pPr>
            <w:r w:rsidRPr="00674260">
              <w:rPr>
                <w:sz w:val="20"/>
                <w:lang w:val="en-US" w:bidi="en-US"/>
              </w:rPr>
              <w:t xml:space="preserve">86.94 </w:t>
            </w:r>
            <w:r w:rsidRPr="00674260">
              <w:rPr>
                <w:spacing w:val="-5"/>
                <w:sz w:val="20"/>
                <w:lang w:val="en-US" w:bidi="en-US"/>
              </w:rPr>
              <w:t>m2</w:t>
            </w:r>
          </w:p>
        </w:tc>
      </w:tr>
      <w:tr w:rsidR="00552BCC" w14:paraId="0A166B99" w14:textId="77777777">
        <w:trPr>
          <w:trHeight w:val="561"/>
        </w:trPr>
        <w:tc>
          <w:tcPr>
            <w:tcW w:w="1846" w:type="dxa"/>
          </w:tcPr>
          <w:p w14:paraId="53A65F37" w14:textId="77777777" w:rsidR="00992FE8" w:rsidRPr="00674260" w:rsidRDefault="00B74F2A">
            <w:pPr>
              <w:spacing w:before="1"/>
              <w:ind w:left="107"/>
              <w:rPr>
                <w:sz w:val="20"/>
                <w:lang w:val="en-US"/>
              </w:rPr>
            </w:pPr>
            <w:r w:rsidRPr="00674260">
              <w:rPr>
                <w:sz w:val="20"/>
                <w:lang w:val="en-US" w:bidi="en-US"/>
              </w:rPr>
              <w:t>Waiting and</w:t>
            </w:r>
            <w:r w:rsidR="00D53835" w:rsidRPr="00674260">
              <w:rPr>
                <w:sz w:val="20"/>
                <w:lang w:val="en-US" w:bidi="en-US"/>
              </w:rPr>
              <w:t xml:space="preserve"> </w:t>
            </w:r>
            <w:r w:rsidRPr="00674260">
              <w:rPr>
                <w:spacing w:val="-10"/>
                <w:sz w:val="20"/>
                <w:lang w:val="en-US" w:bidi="en-US"/>
              </w:rPr>
              <w:t>boarding</w:t>
            </w:r>
          </w:p>
          <w:p w14:paraId="309F9ECB" w14:textId="77777777" w:rsidR="00992FE8" w:rsidRPr="00674260" w:rsidRDefault="00B74F2A">
            <w:pPr>
              <w:spacing w:before="37"/>
              <w:ind w:left="107"/>
              <w:rPr>
                <w:sz w:val="20"/>
                <w:lang w:val="en-US"/>
              </w:rPr>
            </w:pPr>
            <w:r w:rsidRPr="00674260">
              <w:rPr>
                <w:spacing w:val="-2"/>
                <w:sz w:val="20"/>
                <w:lang w:val="en-US" w:bidi="en-US"/>
              </w:rPr>
              <w:t>areas</w:t>
            </w:r>
          </w:p>
        </w:tc>
        <w:tc>
          <w:tcPr>
            <w:tcW w:w="910" w:type="dxa"/>
          </w:tcPr>
          <w:p w14:paraId="769B951B"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49B411F6" w14:textId="77777777" w:rsidR="00992FE8" w:rsidRPr="00674260" w:rsidRDefault="00B74F2A">
            <w:pPr>
              <w:spacing w:before="1"/>
              <w:ind w:left="106"/>
              <w:rPr>
                <w:sz w:val="20"/>
                <w:lang w:val="en-US"/>
              </w:rPr>
            </w:pPr>
            <w:r w:rsidRPr="00674260">
              <w:rPr>
                <w:spacing w:val="-2"/>
                <w:sz w:val="20"/>
                <w:lang w:val="en-US" w:bidi="en-US"/>
              </w:rPr>
              <w:t>Boarding</w:t>
            </w:r>
            <w:r w:rsidRPr="00674260">
              <w:rPr>
                <w:sz w:val="20"/>
                <w:lang w:val="en-US" w:bidi="en-US"/>
              </w:rPr>
              <w:t xml:space="preserve"> Area</w:t>
            </w:r>
          </w:p>
          <w:p w14:paraId="1C21EC9A" w14:textId="77777777" w:rsidR="00992FE8" w:rsidRPr="00674260" w:rsidRDefault="00B74F2A">
            <w:pPr>
              <w:spacing w:before="37"/>
              <w:ind w:left="106"/>
              <w:rPr>
                <w:sz w:val="20"/>
                <w:lang w:val="en-US"/>
              </w:rPr>
            </w:pPr>
            <w:r w:rsidRPr="00674260">
              <w:rPr>
                <w:spacing w:val="-2"/>
                <w:sz w:val="20"/>
                <w:lang w:val="en-US" w:bidi="en-US"/>
              </w:rPr>
              <w:t>(Departure)</w:t>
            </w:r>
          </w:p>
        </w:tc>
        <w:tc>
          <w:tcPr>
            <w:tcW w:w="1167" w:type="dxa"/>
          </w:tcPr>
          <w:p w14:paraId="5C7E8871" w14:textId="77777777" w:rsidR="00992FE8" w:rsidRPr="00674260" w:rsidRDefault="00B74F2A">
            <w:pPr>
              <w:spacing w:before="1"/>
              <w:ind w:left="1"/>
              <w:jc w:val="center"/>
              <w:rPr>
                <w:sz w:val="20"/>
                <w:lang w:val="en-US"/>
              </w:rPr>
            </w:pPr>
            <w:r w:rsidRPr="00674260">
              <w:rPr>
                <w:spacing w:val="-5"/>
                <w:sz w:val="20"/>
                <w:lang w:val="en-US" w:bidi="en-US"/>
              </w:rPr>
              <w:t>100</w:t>
            </w:r>
          </w:p>
        </w:tc>
        <w:tc>
          <w:tcPr>
            <w:tcW w:w="2096" w:type="dxa"/>
          </w:tcPr>
          <w:p w14:paraId="7D452F3D" w14:textId="77777777" w:rsidR="00992FE8" w:rsidRPr="00674260" w:rsidRDefault="00B74F2A">
            <w:pPr>
              <w:tabs>
                <w:tab w:val="left" w:pos="765"/>
              </w:tabs>
              <w:spacing w:before="1"/>
              <w:ind w:left="103"/>
              <w:rPr>
                <w:sz w:val="20"/>
                <w:lang w:val="en-US"/>
              </w:rPr>
            </w:pPr>
            <w:r w:rsidRPr="00674260">
              <w:rPr>
                <w:spacing w:val="-4"/>
                <w:sz w:val="20"/>
                <w:lang w:val="en-US" w:bidi="en-US"/>
              </w:rPr>
              <w:t>0.80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62322F58"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4</w:t>
            </w:r>
          </w:p>
        </w:tc>
        <w:tc>
          <w:tcPr>
            <w:tcW w:w="1561" w:type="dxa"/>
          </w:tcPr>
          <w:p w14:paraId="3A4F2A4C" w14:textId="77777777" w:rsidR="00992FE8" w:rsidRPr="00674260" w:rsidRDefault="00B74F2A">
            <w:pPr>
              <w:spacing w:before="1"/>
              <w:ind w:left="102"/>
              <w:rPr>
                <w:sz w:val="20"/>
                <w:lang w:val="en-US"/>
              </w:rPr>
            </w:pPr>
            <w:r w:rsidRPr="00674260">
              <w:rPr>
                <w:sz w:val="20"/>
                <w:lang w:val="en-US" w:bidi="en-US"/>
              </w:rPr>
              <w:t xml:space="preserve">221.53 </w:t>
            </w:r>
            <w:r w:rsidRPr="00674260">
              <w:rPr>
                <w:spacing w:val="-5"/>
                <w:sz w:val="20"/>
                <w:lang w:val="en-US" w:bidi="en-US"/>
              </w:rPr>
              <w:t>m2</w:t>
            </w:r>
          </w:p>
        </w:tc>
      </w:tr>
      <w:tr w:rsidR="00552BCC" w14:paraId="06BD7E0D" w14:textId="77777777">
        <w:trPr>
          <w:trHeight w:val="561"/>
        </w:trPr>
        <w:tc>
          <w:tcPr>
            <w:tcW w:w="1846" w:type="dxa"/>
          </w:tcPr>
          <w:p w14:paraId="192A72B9" w14:textId="77777777" w:rsidR="00992FE8" w:rsidRPr="00674260" w:rsidRDefault="00992FE8">
            <w:pPr>
              <w:rPr>
                <w:rFonts w:ascii="Times New Roman"/>
                <w:sz w:val="18"/>
                <w:lang w:val="en-US"/>
              </w:rPr>
            </w:pPr>
          </w:p>
        </w:tc>
        <w:tc>
          <w:tcPr>
            <w:tcW w:w="910" w:type="dxa"/>
          </w:tcPr>
          <w:p w14:paraId="0C7FE825"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21F98B1E" w14:textId="77777777" w:rsidR="00992FE8" w:rsidRPr="00674260" w:rsidRDefault="00B74F2A">
            <w:pPr>
              <w:spacing w:before="1"/>
              <w:ind w:left="106"/>
              <w:rPr>
                <w:sz w:val="20"/>
                <w:lang w:val="en-US"/>
              </w:rPr>
            </w:pPr>
            <w:r w:rsidRPr="00674260">
              <w:rPr>
                <w:spacing w:val="-2"/>
                <w:sz w:val="20"/>
                <w:lang w:val="en-US" w:bidi="en-US"/>
              </w:rPr>
              <w:t>Alighting</w:t>
            </w:r>
            <w:r w:rsidRPr="00674260">
              <w:rPr>
                <w:sz w:val="20"/>
                <w:lang w:val="en-US" w:bidi="en-US"/>
              </w:rPr>
              <w:t xml:space="preserve"> Area</w:t>
            </w:r>
          </w:p>
          <w:p w14:paraId="7D5AAFCC" w14:textId="77777777" w:rsidR="00992FE8" w:rsidRPr="00674260" w:rsidRDefault="00B74F2A">
            <w:pPr>
              <w:spacing w:before="37"/>
              <w:ind w:left="106"/>
              <w:rPr>
                <w:sz w:val="20"/>
                <w:lang w:val="en-US"/>
              </w:rPr>
            </w:pPr>
            <w:r w:rsidRPr="00674260">
              <w:rPr>
                <w:spacing w:val="-2"/>
                <w:sz w:val="20"/>
                <w:lang w:val="en-US" w:bidi="en-US"/>
              </w:rPr>
              <w:t>(Departure)</w:t>
            </w:r>
          </w:p>
        </w:tc>
        <w:tc>
          <w:tcPr>
            <w:tcW w:w="1167" w:type="dxa"/>
          </w:tcPr>
          <w:p w14:paraId="1B172444" w14:textId="77777777" w:rsidR="00992FE8" w:rsidRPr="00674260" w:rsidRDefault="00B74F2A">
            <w:pPr>
              <w:spacing w:before="1"/>
              <w:ind w:left="1"/>
              <w:jc w:val="center"/>
              <w:rPr>
                <w:sz w:val="20"/>
                <w:lang w:val="en-US"/>
              </w:rPr>
            </w:pPr>
            <w:r w:rsidRPr="00674260">
              <w:rPr>
                <w:spacing w:val="-5"/>
                <w:sz w:val="20"/>
                <w:lang w:val="en-US" w:bidi="en-US"/>
              </w:rPr>
              <w:t>100</w:t>
            </w:r>
          </w:p>
        </w:tc>
        <w:tc>
          <w:tcPr>
            <w:tcW w:w="2096" w:type="dxa"/>
          </w:tcPr>
          <w:p w14:paraId="61D7019E" w14:textId="77777777" w:rsidR="00992FE8" w:rsidRPr="00674260" w:rsidRDefault="00B74F2A">
            <w:pPr>
              <w:tabs>
                <w:tab w:val="left" w:pos="765"/>
              </w:tabs>
              <w:spacing w:before="1"/>
              <w:ind w:left="103"/>
              <w:rPr>
                <w:sz w:val="20"/>
                <w:lang w:val="en-US"/>
              </w:rPr>
            </w:pPr>
            <w:r w:rsidRPr="00674260">
              <w:rPr>
                <w:spacing w:val="-4"/>
                <w:sz w:val="20"/>
                <w:lang w:val="en-US" w:bidi="en-US"/>
              </w:rPr>
              <w:t>0.80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1065FE17"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4</w:t>
            </w:r>
          </w:p>
        </w:tc>
        <w:tc>
          <w:tcPr>
            <w:tcW w:w="1561" w:type="dxa"/>
          </w:tcPr>
          <w:p w14:paraId="33D17D37" w14:textId="77777777" w:rsidR="00992FE8" w:rsidRPr="00674260" w:rsidRDefault="00B74F2A">
            <w:pPr>
              <w:spacing w:before="1"/>
              <w:ind w:left="102"/>
              <w:rPr>
                <w:sz w:val="20"/>
                <w:lang w:val="en-US"/>
              </w:rPr>
            </w:pPr>
            <w:r w:rsidRPr="00674260">
              <w:rPr>
                <w:sz w:val="20"/>
                <w:lang w:val="en-US" w:bidi="en-US"/>
              </w:rPr>
              <w:t xml:space="preserve">105.16 </w:t>
            </w:r>
            <w:r w:rsidRPr="00674260">
              <w:rPr>
                <w:spacing w:val="-5"/>
                <w:sz w:val="20"/>
                <w:lang w:val="en-US" w:bidi="en-US"/>
              </w:rPr>
              <w:t>m2</w:t>
            </w:r>
          </w:p>
        </w:tc>
      </w:tr>
      <w:tr w:rsidR="00552BCC" w14:paraId="36E45DA0" w14:textId="77777777">
        <w:trPr>
          <w:trHeight w:val="561"/>
        </w:trPr>
        <w:tc>
          <w:tcPr>
            <w:tcW w:w="1846" w:type="dxa"/>
          </w:tcPr>
          <w:p w14:paraId="2E996EBF" w14:textId="77777777" w:rsidR="00992FE8" w:rsidRPr="00674260" w:rsidRDefault="00992FE8">
            <w:pPr>
              <w:rPr>
                <w:rFonts w:ascii="Times New Roman"/>
                <w:sz w:val="18"/>
                <w:lang w:val="en-US"/>
              </w:rPr>
            </w:pPr>
          </w:p>
        </w:tc>
        <w:tc>
          <w:tcPr>
            <w:tcW w:w="910" w:type="dxa"/>
          </w:tcPr>
          <w:p w14:paraId="4F3A6DCD"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0F933834" w14:textId="77777777" w:rsidR="00992FE8" w:rsidRPr="00674260" w:rsidRDefault="00B74F2A">
            <w:pPr>
              <w:spacing w:before="1"/>
              <w:ind w:left="106"/>
              <w:rPr>
                <w:sz w:val="20"/>
                <w:lang w:val="en-US"/>
              </w:rPr>
            </w:pPr>
            <w:r w:rsidRPr="00674260">
              <w:rPr>
                <w:spacing w:val="-2"/>
                <w:sz w:val="20"/>
                <w:lang w:val="en-US" w:bidi="en-US"/>
              </w:rPr>
              <w:t>Boarding</w:t>
            </w:r>
            <w:r w:rsidRPr="00674260">
              <w:rPr>
                <w:sz w:val="20"/>
                <w:lang w:val="en-US" w:bidi="en-US"/>
              </w:rPr>
              <w:t xml:space="preserve"> Area</w:t>
            </w:r>
          </w:p>
          <w:p w14:paraId="1DDFD77E" w14:textId="77777777" w:rsidR="00992FE8" w:rsidRPr="00674260" w:rsidRDefault="00B74F2A">
            <w:pPr>
              <w:spacing w:before="37"/>
              <w:ind w:left="106"/>
              <w:rPr>
                <w:sz w:val="20"/>
                <w:lang w:val="en-US"/>
              </w:rPr>
            </w:pPr>
            <w:r w:rsidRPr="00674260">
              <w:rPr>
                <w:spacing w:val="-2"/>
                <w:sz w:val="20"/>
                <w:lang w:val="en-US" w:bidi="en-US"/>
              </w:rPr>
              <w:t>(Arrival)</w:t>
            </w:r>
          </w:p>
        </w:tc>
        <w:tc>
          <w:tcPr>
            <w:tcW w:w="1167" w:type="dxa"/>
          </w:tcPr>
          <w:p w14:paraId="2F5AC3E2" w14:textId="77777777" w:rsidR="00992FE8" w:rsidRPr="00674260" w:rsidRDefault="00B74F2A">
            <w:pPr>
              <w:spacing w:before="1"/>
              <w:ind w:left="1"/>
              <w:jc w:val="center"/>
              <w:rPr>
                <w:sz w:val="20"/>
                <w:lang w:val="en-US"/>
              </w:rPr>
            </w:pPr>
            <w:r w:rsidRPr="00674260">
              <w:rPr>
                <w:spacing w:val="-5"/>
                <w:sz w:val="20"/>
                <w:lang w:val="en-US" w:bidi="en-US"/>
              </w:rPr>
              <w:t>100</w:t>
            </w:r>
          </w:p>
        </w:tc>
        <w:tc>
          <w:tcPr>
            <w:tcW w:w="2096" w:type="dxa"/>
          </w:tcPr>
          <w:p w14:paraId="4819770A" w14:textId="77777777" w:rsidR="00992FE8" w:rsidRPr="00674260" w:rsidRDefault="00B74F2A">
            <w:pPr>
              <w:tabs>
                <w:tab w:val="left" w:pos="765"/>
              </w:tabs>
              <w:spacing w:before="1"/>
              <w:ind w:left="103"/>
              <w:rPr>
                <w:sz w:val="20"/>
                <w:lang w:val="en-US"/>
              </w:rPr>
            </w:pPr>
            <w:r w:rsidRPr="00674260">
              <w:rPr>
                <w:spacing w:val="-4"/>
                <w:sz w:val="20"/>
                <w:lang w:val="en-US" w:bidi="en-US"/>
              </w:rPr>
              <w:t>0.80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13F88E7B"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4</w:t>
            </w:r>
          </w:p>
        </w:tc>
        <w:tc>
          <w:tcPr>
            <w:tcW w:w="1561" w:type="dxa"/>
          </w:tcPr>
          <w:p w14:paraId="417EC1FA" w14:textId="77777777" w:rsidR="00992FE8" w:rsidRPr="00674260" w:rsidRDefault="00B74F2A">
            <w:pPr>
              <w:spacing w:before="1"/>
              <w:ind w:left="102"/>
              <w:rPr>
                <w:sz w:val="20"/>
                <w:lang w:val="en-US"/>
              </w:rPr>
            </w:pPr>
            <w:r w:rsidRPr="00674260">
              <w:rPr>
                <w:sz w:val="20"/>
                <w:lang w:val="en-US" w:bidi="en-US"/>
              </w:rPr>
              <w:t xml:space="preserve">142.56 </w:t>
            </w:r>
            <w:r w:rsidRPr="00674260">
              <w:rPr>
                <w:spacing w:val="-5"/>
                <w:sz w:val="20"/>
                <w:lang w:val="en-US" w:bidi="en-US"/>
              </w:rPr>
              <w:t>m2</w:t>
            </w:r>
          </w:p>
        </w:tc>
      </w:tr>
      <w:tr w:rsidR="00552BCC" w14:paraId="4160B95A" w14:textId="77777777">
        <w:trPr>
          <w:trHeight w:val="561"/>
        </w:trPr>
        <w:tc>
          <w:tcPr>
            <w:tcW w:w="1846" w:type="dxa"/>
          </w:tcPr>
          <w:p w14:paraId="71E899BD" w14:textId="77777777" w:rsidR="00992FE8" w:rsidRPr="00674260" w:rsidRDefault="00992FE8">
            <w:pPr>
              <w:rPr>
                <w:rFonts w:ascii="Times New Roman"/>
                <w:sz w:val="18"/>
                <w:lang w:val="en-US"/>
              </w:rPr>
            </w:pPr>
          </w:p>
        </w:tc>
        <w:tc>
          <w:tcPr>
            <w:tcW w:w="910" w:type="dxa"/>
          </w:tcPr>
          <w:p w14:paraId="035EE6F8"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6ACF5C95" w14:textId="77777777" w:rsidR="00992FE8" w:rsidRPr="00674260" w:rsidRDefault="00B74F2A">
            <w:pPr>
              <w:spacing w:before="1"/>
              <w:ind w:left="106"/>
              <w:rPr>
                <w:sz w:val="20"/>
                <w:lang w:val="en-US"/>
              </w:rPr>
            </w:pPr>
            <w:r w:rsidRPr="00674260">
              <w:rPr>
                <w:spacing w:val="-2"/>
                <w:sz w:val="20"/>
                <w:lang w:val="en-US" w:bidi="en-US"/>
              </w:rPr>
              <w:t>Alighting</w:t>
            </w:r>
            <w:r w:rsidRPr="00674260">
              <w:rPr>
                <w:sz w:val="20"/>
                <w:lang w:val="en-US" w:bidi="en-US"/>
              </w:rPr>
              <w:t xml:space="preserve"> Area</w:t>
            </w:r>
          </w:p>
          <w:p w14:paraId="301FAB94" w14:textId="77777777" w:rsidR="00992FE8" w:rsidRPr="00674260" w:rsidRDefault="00B74F2A">
            <w:pPr>
              <w:spacing w:before="37"/>
              <w:ind w:left="106"/>
              <w:rPr>
                <w:sz w:val="20"/>
                <w:lang w:val="en-US"/>
              </w:rPr>
            </w:pPr>
            <w:r w:rsidRPr="00674260">
              <w:rPr>
                <w:spacing w:val="-2"/>
                <w:sz w:val="20"/>
                <w:lang w:val="en-US" w:bidi="en-US"/>
              </w:rPr>
              <w:t>(Arrival)</w:t>
            </w:r>
          </w:p>
        </w:tc>
        <w:tc>
          <w:tcPr>
            <w:tcW w:w="1167" w:type="dxa"/>
          </w:tcPr>
          <w:p w14:paraId="4A061286" w14:textId="77777777" w:rsidR="00992FE8" w:rsidRPr="00674260" w:rsidRDefault="00B74F2A">
            <w:pPr>
              <w:spacing w:before="1"/>
              <w:ind w:left="1"/>
              <w:jc w:val="center"/>
              <w:rPr>
                <w:sz w:val="20"/>
                <w:lang w:val="en-US"/>
              </w:rPr>
            </w:pPr>
            <w:r w:rsidRPr="00674260">
              <w:rPr>
                <w:spacing w:val="-5"/>
                <w:sz w:val="20"/>
                <w:lang w:val="en-US" w:bidi="en-US"/>
              </w:rPr>
              <w:t>100</w:t>
            </w:r>
          </w:p>
        </w:tc>
        <w:tc>
          <w:tcPr>
            <w:tcW w:w="2096" w:type="dxa"/>
          </w:tcPr>
          <w:p w14:paraId="66017CA3" w14:textId="77777777" w:rsidR="00992FE8" w:rsidRPr="00674260" w:rsidRDefault="00B74F2A">
            <w:pPr>
              <w:tabs>
                <w:tab w:val="left" w:pos="765"/>
              </w:tabs>
              <w:spacing w:before="1"/>
              <w:ind w:left="103"/>
              <w:rPr>
                <w:sz w:val="20"/>
                <w:lang w:val="en-US"/>
              </w:rPr>
            </w:pPr>
            <w:r w:rsidRPr="00674260">
              <w:rPr>
                <w:spacing w:val="-4"/>
                <w:sz w:val="20"/>
                <w:lang w:val="en-US" w:bidi="en-US"/>
              </w:rPr>
              <w:t>0.80</w:t>
            </w:r>
            <w:r w:rsidRPr="00674260">
              <w:rPr>
                <w:spacing w:val="-4"/>
                <w:sz w:val="20"/>
                <w:lang w:val="en-US" w:bidi="en-US"/>
              </w:rPr>
              <w:tab/>
            </w:r>
            <w:r w:rsidRPr="00674260">
              <w:rPr>
                <w:sz w:val="20"/>
                <w:lang w:val="en-US" w:bidi="en-US"/>
              </w:rPr>
              <w:t xml:space="preserve">m2 </w:t>
            </w:r>
            <w:r w:rsidRPr="00674260">
              <w:rPr>
                <w:spacing w:val="-5"/>
                <w:sz w:val="20"/>
                <w:lang w:val="en-US" w:bidi="en-US"/>
              </w:rPr>
              <w:t>per</w:t>
            </w:r>
          </w:p>
          <w:p w14:paraId="621770E0" w14:textId="77777777" w:rsidR="00992FE8" w:rsidRPr="00674260" w:rsidRDefault="00B74F2A">
            <w:pPr>
              <w:spacing w:before="37"/>
              <w:ind w:left="765"/>
              <w:rPr>
                <w:sz w:val="20"/>
                <w:lang w:val="en-US"/>
              </w:rPr>
            </w:pPr>
            <w:r w:rsidRPr="00674260">
              <w:rPr>
                <w:sz w:val="20"/>
                <w:lang w:val="en-US" w:bidi="en-US"/>
              </w:rPr>
              <w:t xml:space="preserve">person </w:t>
            </w:r>
            <w:r w:rsidRPr="00674260">
              <w:rPr>
                <w:spacing w:val="-10"/>
                <w:sz w:val="20"/>
                <w:lang w:val="en-US" w:bidi="en-US"/>
              </w:rPr>
              <w:t>4</w:t>
            </w:r>
          </w:p>
        </w:tc>
        <w:tc>
          <w:tcPr>
            <w:tcW w:w="1561" w:type="dxa"/>
          </w:tcPr>
          <w:p w14:paraId="38521E49" w14:textId="77777777" w:rsidR="00992FE8" w:rsidRPr="00674260" w:rsidRDefault="00B74F2A">
            <w:pPr>
              <w:spacing w:before="1"/>
              <w:ind w:left="102"/>
              <w:rPr>
                <w:sz w:val="20"/>
                <w:lang w:val="en-US"/>
              </w:rPr>
            </w:pPr>
            <w:r w:rsidRPr="00674260">
              <w:rPr>
                <w:sz w:val="20"/>
                <w:lang w:val="en-US" w:bidi="en-US"/>
              </w:rPr>
              <w:t xml:space="preserve">99.14 </w:t>
            </w:r>
            <w:r w:rsidRPr="00674260">
              <w:rPr>
                <w:spacing w:val="-5"/>
                <w:sz w:val="20"/>
                <w:lang w:val="en-US" w:bidi="en-US"/>
              </w:rPr>
              <w:t>m2</w:t>
            </w:r>
          </w:p>
        </w:tc>
      </w:tr>
      <w:tr w:rsidR="00552BCC" w14:paraId="002F0607" w14:textId="77777777">
        <w:trPr>
          <w:trHeight w:val="561"/>
        </w:trPr>
        <w:tc>
          <w:tcPr>
            <w:tcW w:w="1846" w:type="dxa"/>
          </w:tcPr>
          <w:p w14:paraId="36B37B93" w14:textId="77777777" w:rsidR="00992FE8" w:rsidRPr="00674260" w:rsidRDefault="00B74F2A">
            <w:pPr>
              <w:tabs>
                <w:tab w:val="left" w:pos="1643"/>
              </w:tabs>
              <w:spacing w:before="1"/>
              <w:ind w:left="107"/>
              <w:rPr>
                <w:sz w:val="20"/>
                <w:lang w:val="en-US"/>
              </w:rPr>
            </w:pPr>
            <w:r w:rsidRPr="00674260">
              <w:rPr>
                <w:spacing w:val="-2"/>
                <w:sz w:val="20"/>
                <w:lang w:val="en-US" w:bidi="en-US"/>
              </w:rPr>
              <w:t>Circulation</w:t>
            </w:r>
            <w:r w:rsidR="00D53835" w:rsidRPr="00674260">
              <w:rPr>
                <w:spacing w:val="-2"/>
                <w:sz w:val="20"/>
                <w:lang w:val="en-US" w:bidi="en-US"/>
              </w:rPr>
              <w:t xml:space="preserve"> </w:t>
            </w:r>
            <w:r w:rsidRPr="00674260">
              <w:rPr>
                <w:spacing w:val="-10"/>
                <w:sz w:val="20"/>
                <w:lang w:val="en-US" w:bidi="en-US"/>
              </w:rPr>
              <w:t>and</w:t>
            </w:r>
          </w:p>
          <w:p w14:paraId="1E9893FD" w14:textId="77777777" w:rsidR="00992FE8" w:rsidRPr="00674260" w:rsidRDefault="00B74F2A">
            <w:pPr>
              <w:spacing w:before="37"/>
              <w:ind w:left="107"/>
              <w:rPr>
                <w:sz w:val="20"/>
                <w:lang w:val="en-US"/>
              </w:rPr>
            </w:pPr>
            <w:r w:rsidRPr="00674260">
              <w:rPr>
                <w:spacing w:val="-2"/>
                <w:sz w:val="20"/>
                <w:lang w:val="en-US" w:bidi="en-US"/>
              </w:rPr>
              <w:t>structures</w:t>
            </w:r>
          </w:p>
        </w:tc>
        <w:tc>
          <w:tcPr>
            <w:tcW w:w="910" w:type="dxa"/>
          </w:tcPr>
          <w:p w14:paraId="5E7225BA" w14:textId="77777777" w:rsidR="00992FE8" w:rsidRPr="00674260" w:rsidRDefault="00B74F2A">
            <w:pPr>
              <w:spacing w:before="1"/>
              <w:ind w:left="107"/>
              <w:rPr>
                <w:sz w:val="20"/>
                <w:lang w:val="en-US"/>
              </w:rPr>
            </w:pPr>
            <w:r w:rsidRPr="00674260">
              <w:rPr>
                <w:spacing w:val="-4"/>
                <w:sz w:val="20"/>
                <w:lang w:val="en-US" w:bidi="en-US"/>
              </w:rPr>
              <w:t>0.00</w:t>
            </w:r>
          </w:p>
        </w:tc>
        <w:tc>
          <w:tcPr>
            <w:tcW w:w="2350" w:type="dxa"/>
          </w:tcPr>
          <w:p w14:paraId="5C1E4216" w14:textId="77777777" w:rsidR="00992FE8" w:rsidRPr="00674260" w:rsidRDefault="00B74F2A">
            <w:pPr>
              <w:spacing w:before="1"/>
              <w:ind w:left="106"/>
              <w:rPr>
                <w:sz w:val="20"/>
                <w:lang w:val="en-US"/>
              </w:rPr>
            </w:pPr>
            <w:r w:rsidRPr="00674260">
              <w:rPr>
                <w:sz w:val="20"/>
                <w:lang w:val="en-US" w:bidi="en-US"/>
              </w:rPr>
              <w:t xml:space="preserve">Entrance </w:t>
            </w:r>
            <w:r w:rsidRPr="00674260">
              <w:rPr>
                <w:spacing w:val="-2"/>
                <w:sz w:val="20"/>
                <w:lang w:val="en-US" w:bidi="en-US"/>
              </w:rPr>
              <w:t>Level</w:t>
            </w:r>
          </w:p>
        </w:tc>
        <w:tc>
          <w:tcPr>
            <w:tcW w:w="1167" w:type="dxa"/>
          </w:tcPr>
          <w:p w14:paraId="0FDA26F4"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3F1513C4"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26A417BA" w14:textId="77777777" w:rsidR="00992FE8" w:rsidRPr="00674260" w:rsidRDefault="00B74F2A">
            <w:pPr>
              <w:spacing w:before="1"/>
              <w:ind w:left="102"/>
              <w:rPr>
                <w:sz w:val="20"/>
                <w:lang w:val="en-US"/>
              </w:rPr>
            </w:pPr>
            <w:r w:rsidRPr="00674260">
              <w:rPr>
                <w:spacing w:val="-2"/>
                <w:sz w:val="20"/>
                <w:lang w:val="en-US" w:bidi="en-US"/>
              </w:rPr>
              <w:t xml:space="preserve">1819.98 </w:t>
            </w:r>
            <w:r w:rsidRPr="00674260">
              <w:rPr>
                <w:spacing w:val="-5"/>
                <w:sz w:val="20"/>
                <w:lang w:val="en-US" w:bidi="en-US"/>
              </w:rPr>
              <w:t>m2</w:t>
            </w:r>
          </w:p>
        </w:tc>
      </w:tr>
      <w:tr w:rsidR="00552BCC" w14:paraId="177916A2" w14:textId="77777777">
        <w:trPr>
          <w:trHeight w:val="280"/>
        </w:trPr>
        <w:tc>
          <w:tcPr>
            <w:tcW w:w="1846" w:type="dxa"/>
          </w:tcPr>
          <w:p w14:paraId="2706EAA6" w14:textId="77777777" w:rsidR="00992FE8" w:rsidRPr="00674260" w:rsidRDefault="00992FE8">
            <w:pPr>
              <w:rPr>
                <w:rFonts w:ascii="Times New Roman"/>
                <w:sz w:val="18"/>
                <w:lang w:val="en-US"/>
              </w:rPr>
            </w:pPr>
          </w:p>
        </w:tc>
        <w:tc>
          <w:tcPr>
            <w:tcW w:w="910" w:type="dxa"/>
          </w:tcPr>
          <w:p w14:paraId="4F64AD4F" w14:textId="77777777" w:rsidR="00992FE8" w:rsidRPr="00674260" w:rsidRDefault="00B74F2A">
            <w:pPr>
              <w:spacing w:before="1"/>
              <w:ind w:left="107"/>
              <w:rPr>
                <w:sz w:val="20"/>
                <w:lang w:val="en-US"/>
              </w:rPr>
            </w:pPr>
            <w:r w:rsidRPr="00674260">
              <w:rPr>
                <w:spacing w:val="-4"/>
                <w:sz w:val="20"/>
                <w:lang w:val="en-US" w:bidi="en-US"/>
              </w:rPr>
              <w:t>6.80</w:t>
            </w:r>
          </w:p>
        </w:tc>
        <w:tc>
          <w:tcPr>
            <w:tcW w:w="2350" w:type="dxa"/>
          </w:tcPr>
          <w:p w14:paraId="6459911B" w14:textId="77777777" w:rsidR="00992FE8" w:rsidRPr="00674260" w:rsidRDefault="00B74F2A">
            <w:pPr>
              <w:spacing w:before="1"/>
              <w:ind w:left="106"/>
              <w:rPr>
                <w:sz w:val="20"/>
                <w:lang w:val="en-US"/>
              </w:rPr>
            </w:pPr>
            <w:r w:rsidRPr="00674260">
              <w:rPr>
                <w:spacing w:val="-2"/>
                <w:sz w:val="20"/>
                <w:lang w:val="en-US" w:bidi="en-US"/>
              </w:rPr>
              <w:t>Machine</w:t>
            </w:r>
            <w:r w:rsidRPr="00674260">
              <w:rPr>
                <w:sz w:val="20"/>
                <w:lang w:val="en-US" w:bidi="en-US"/>
              </w:rPr>
              <w:t xml:space="preserve"> level</w:t>
            </w:r>
          </w:p>
        </w:tc>
        <w:tc>
          <w:tcPr>
            <w:tcW w:w="1167" w:type="dxa"/>
          </w:tcPr>
          <w:p w14:paraId="5B2097BE" w14:textId="77777777" w:rsidR="00992FE8" w:rsidRPr="00674260" w:rsidRDefault="00B74F2A">
            <w:pPr>
              <w:spacing w:before="1"/>
              <w:ind w:left="1" w:right="1"/>
              <w:jc w:val="center"/>
              <w:rPr>
                <w:sz w:val="20"/>
                <w:lang w:val="en-US"/>
              </w:rPr>
            </w:pPr>
            <w:r w:rsidRPr="00674260">
              <w:rPr>
                <w:spacing w:val="-10"/>
                <w:sz w:val="20"/>
                <w:lang w:val="en-US" w:bidi="en-US"/>
              </w:rPr>
              <w:t>-</w:t>
            </w:r>
          </w:p>
        </w:tc>
        <w:tc>
          <w:tcPr>
            <w:tcW w:w="2096" w:type="dxa"/>
          </w:tcPr>
          <w:p w14:paraId="0C6A3330" w14:textId="77777777" w:rsidR="00992FE8" w:rsidRPr="00674260" w:rsidRDefault="00B74F2A">
            <w:pPr>
              <w:spacing w:before="1"/>
              <w:ind w:left="765"/>
              <w:rPr>
                <w:sz w:val="20"/>
                <w:lang w:val="en-US"/>
              </w:rPr>
            </w:pPr>
            <w:r w:rsidRPr="00674260">
              <w:rPr>
                <w:spacing w:val="-5"/>
                <w:sz w:val="20"/>
                <w:lang w:val="en-US" w:bidi="en-US"/>
              </w:rPr>
              <w:t>**</w:t>
            </w:r>
          </w:p>
        </w:tc>
        <w:tc>
          <w:tcPr>
            <w:tcW w:w="1561" w:type="dxa"/>
          </w:tcPr>
          <w:p w14:paraId="613A5FC6" w14:textId="77777777" w:rsidR="00992FE8" w:rsidRPr="00674260" w:rsidRDefault="00B74F2A">
            <w:pPr>
              <w:spacing w:before="1"/>
              <w:ind w:left="102"/>
              <w:rPr>
                <w:sz w:val="20"/>
                <w:lang w:val="en-US"/>
              </w:rPr>
            </w:pPr>
            <w:r w:rsidRPr="00674260">
              <w:rPr>
                <w:sz w:val="20"/>
                <w:lang w:val="en-US" w:bidi="en-US"/>
              </w:rPr>
              <w:t xml:space="preserve">254.92 </w:t>
            </w:r>
            <w:r w:rsidRPr="00674260">
              <w:rPr>
                <w:spacing w:val="-5"/>
                <w:sz w:val="20"/>
                <w:lang w:val="en-US" w:bidi="en-US"/>
              </w:rPr>
              <w:t>m2</w:t>
            </w:r>
          </w:p>
        </w:tc>
      </w:tr>
      <w:tr w:rsidR="00552BCC" w14:paraId="4A1CD00F" w14:textId="77777777">
        <w:trPr>
          <w:trHeight w:val="282"/>
        </w:trPr>
        <w:tc>
          <w:tcPr>
            <w:tcW w:w="1846" w:type="dxa"/>
            <w:shd w:val="clear" w:color="auto" w:fill="E7E6E6"/>
          </w:tcPr>
          <w:p w14:paraId="1B660751" w14:textId="77777777" w:rsidR="00992FE8" w:rsidRPr="00674260" w:rsidRDefault="00B74F2A">
            <w:pPr>
              <w:spacing w:before="3"/>
              <w:ind w:left="107"/>
              <w:rPr>
                <w:b/>
                <w:sz w:val="20"/>
                <w:lang w:val="en-US"/>
              </w:rPr>
            </w:pPr>
            <w:r w:rsidRPr="00674260">
              <w:rPr>
                <w:b/>
                <w:spacing w:val="-2"/>
                <w:sz w:val="20"/>
                <w:lang w:val="en-US" w:bidi="en-US"/>
              </w:rPr>
              <w:t>TOTAL</w:t>
            </w:r>
          </w:p>
        </w:tc>
        <w:tc>
          <w:tcPr>
            <w:tcW w:w="3260" w:type="dxa"/>
            <w:gridSpan w:val="2"/>
            <w:shd w:val="clear" w:color="auto" w:fill="E7E6E6"/>
          </w:tcPr>
          <w:p w14:paraId="34336653" w14:textId="77777777" w:rsidR="00992FE8" w:rsidRPr="00674260" w:rsidRDefault="00992FE8">
            <w:pPr>
              <w:rPr>
                <w:rFonts w:ascii="Times New Roman"/>
                <w:sz w:val="18"/>
                <w:lang w:val="en-US"/>
              </w:rPr>
            </w:pPr>
          </w:p>
        </w:tc>
        <w:tc>
          <w:tcPr>
            <w:tcW w:w="1167" w:type="dxa"/>
            <w:shd w:val="clear" w:color="auto" w:fill="E7E6E6"/>
          </w:tcPr>
          <w:p w14:paraId="32E944F6" w14:textId="77777777" w:rsidR="00992FE8" w:rsidRPr="00674260" w:rsidRDefault="00B74F2A">
            <w:pPr>
              <w:spacing w:before="3"/>
              <w:ind w:left="1"/>
              <w:jc w:val="center"/>
              <w:rPr>
                <w:b/>
                <w:sz w:val="20"/>
                <w:lang w:val="en-US"/>
              </w:rPr>
            </w:pPr>
            <w:r w:rsidRPr="00674260">
              <w:rPr>
                <w:b/>
                <w:spacing w:val="-5"/>
                <w:sz w:val="20"/>
                <w:lang w:val="en-US" w:bidi="en-US"/>
              </w:rPr>
              <w:t>407</w:t>
            </w:r>
          </w:p>
        </w:tc>
        <w:tc>
          <w:tcPr>
            <w:tcW w:w="2096" w:type="dxa"/>
            <w:shd w:val="clear" w:color="auto" w:fill="E7E6E6"/>
          </w:tcPr>
          <w:p w14:paraId="3A075DCB" w14:textId="77777777" w:rsidR="00992FE8" w:rsidRPr="00674260" w:rsidRDefault="00992FE8">
            <w:pPr>
              <w:rPr>
                <w:rFonts w:ascii="Times New Roman"/>
                <w:sz w:val="18"/>
                <w:lang w:val="en-US"/>
              </w:rPr>
            </w:pPr>
          </w:p>
        </w:tc>
        <w:tc>
          <w:tcPr>
            <w:tcW w:w="1561" w:type="dxa"/>
            <w:shd w:val="clear" w:color="auto" w:fill="E7E6E6"/>
          </w:tcPr>
          <w:p w14:paraId="47A61913" w14:textId="77777777" w:rsidR="00992FE8" w:rsidRPr="00674260" w:rsidRDefault="00B74F2A">
            <w:pPr>
              <w:spacing w:before="3"/>
              <w:ind w:left="102"/>
              <w:rPr>
                <w:b/>
                <w:sz w:val="20"/>
                <w:lang w:val="en-US"/>
              </w:rPr>
            </w:pPr>
            <w:r w:rsidRPr="00674260">
              <w:rPr>
                <w:b/>
                <w:spacing w:val="-2"/>
                <w:sz w:val="20"/>
                <w:lang w:val="en-US" w:bidi="en-US"/>
              </w:rPr>
              <w:t xml:space="preserve">3712.74 </w:t>
            </w:r>
            <w:r w:rsidRPr="00674260">
              <w:rPr>
                <w:b/>
                <w:spacing w:val="-5"/>
                <w:sz w:val="20"/>
                <w:lang w:val="en-US" w:bidi="en-US"/>
              </w:rPr>
              <w:t>m2</w:t>
            </w:r>
          </w:p>
        </w:tc>
      </w:tr>
      <w:tr w:rsidR="00552BCC" w14:paraId="362ECD85" w14:textId="77777777">
        <w:trPr>
          <w:trHeight w:val="4211"/>
        </w:trPr>
        <w:tc>
          <w:tcPr>
            <w:tcW w:w="9930" w:type="dxa"/>
            <w:gridSpan w:val="6"/>
            <w:shd w:val="clear" w:color="auto" w:fill="E7E6E6"/>
          </w:tcPr>
          <w:p w14:paraId="4E66A757" w14:textId="77777777" w:rsidR="00992FE8" w:rsidRPr="00674260" w:rsidRDefault="00B74F2A">
            <w:pPr>
              <w:numPr>
                <w:ilvl w:val="0"/>
                <w:numId w:val="43"/>
              </w:numPr>
              <w:tabs>
                <w:tab w:val="left" w:pos="889"/>
              </w:tabs>
              <w:spacing w:before="1" w:line="276" w:lineRule="auto"/>
              <w:ind w:right="101" w:firstLine="566"/>
              <w:jc w:val="both"/>
              <w:rPr>
                <w:sz w:val="20"/>
                <w:lang w:val="en-US"/>
              </w:rPr>
            </w:pPr>
            <w:r w:rsidRPr="00674260">
              <w:rPr>
                <w:sz w:val="20"/>
                <w:lang w:val="en-US" w:bidi="en-US"/>
              </w:rPr>
              <w:t>The capacity calculation for these spaces has been determined based on the spatiality and distribution of the proposed program in the architectural dossier. These environments have been dimensioned according to the functional requirements of the entire building</w:t>
            </w:r>
          </w:p>
          <w:p w14:paraId="532E90EB" w14:textId="77777777" w:rsidR="00992FE8" w:rsidRPr="00674260" w:rsidRDefault="00B74F2A">
            <w:pPr>
              <w:numPr>
                <w:ilvl w:val="0"/>
                <w:numId w:val="43"/>
              </w:numPr>
              <w:tabs>
                <w:tab w:val="left" w:pos="872"/>
              </w:tabs>
              <w:spacing w:line="276" w:lineRule="auto"/>
              <w:ind w:right="101" w:firstLine="566"/>
              <w:jc w:val="both"/>
              <w:rPr>
                <w:sz w:val="20"/>
                <w:lang w:val="en-US"/>
              </w:rPr>
            </w:pPr>
            <w:r w:rsidRPr="00674260">
              <w:rPr>
                <w:sz w:val="20"/>
                <w:lang w:val="en-US" w:bidi="en-US"/>
              </w:rPr>
              <w:t>According to Article 7 of Standard A.110 Transport and Communications – RNE, three (3) complete equipment systems will be required, corresponding to the estimated maximum capacity.</w:t>
            </w:r>
          </w:p>
          <w:p w14:paraId="3C7A58D2" w14:textId="77777777" w:rsidR="00992FE8" w:rsidRPr="00674260" w:rsidRDefault="00B74F2A">
            <w:pPr>
              <w:numPr>
                <w:ilvl w:val="0"/>
                <w:numId w:val="43"/>
              </w:numPr>
              <w:tabs>
                <w:tab w:val="left" w:pos="867"/>
              </w:tabs>
              <w:spacing w:line="276" w:lineRule="auto"/>
              <w:ind w:right="103" w:firstLine="566"/>
              <w:jc w:val="both"/>
              <w:rPr>
                <w:sz w:val="20"/>
                <w:lang w:val="en-US"/>
              </w:rPr>
            </w:pPr>
            <w:r w:rsidRPr="00674260">
              <w:rPr>
                <w:sz w:val="20"/>
                <w:lang w:val="en-US" w:bidi="en-US"/>
              </w:rPr>
              <w:t>According to Article 15 of Standard A.120 Accessibility for Persons with Disabilities and Older Adults – RNE, one (1) additional sanitary fixture system will be required in each restroom block.</w:t>
            </w:r>
          </w:p>
          <w:p w14:paraId="3CAE34C6" w14:textId="77777777" w:rsidR="00992FE8" w:rsidRPr="00674260" w:rsidRDefault="00B74F2A">
            <w:pPr>
              <w:numPr>
                <w:ilvl w:val="0"/>
                <w:numId w:val="43"/>
              </w:numPr>
              <w:tabs>
                <w:tab w:val="left" w:pos="865"/>
              </w:tabs>
              <w:spacing w:line="276" w:lineRule="auto"/>
              <w:ind w:right="102" w:firstLine="566"/>
              <w:jc w:val="both"/>
              <w:rPr>
                <w:sz w:val="20"/>
                <w:lang w:val="en-US"/>
              </w:rPr>
            </w:pPr>
            <w:r w:rsidRPr="00674260">
              <w:rPr>
                <w:sz w:val="20"/>
                <w:lang w:val="en-US" w:bidi="en-US"/>
              </w:rPr>
              <w:t xml:space="preserve">The boarding and alighting areas operate intermittently, so the area calculation using the capacity factor is divided in half. This capacity must be sufficient to cover the </w:t>
            </w:r>
            <w:r w:rsidRPr="00674260">
              <w:rPr>
                <w:spacing w:val="-2"/>
                <w:sz w:val="20"/>
                <w:lang w:val="en-US" w:bidi="en-US"/>
              </w:rPr>
              <w:t>cabin's</w:t>
            </w:r>
            <w:r w:rsidRPr="00674260">
              <w:rPr>
                <w:sz w:val="20"/>
                <w:lang w:val="en-US" w:bidi="en-US"/>
              </w:rPr>
              <w:t xml:space="preserve"> capacity of 100 passengers.</w:t>
            </w:r>
          </w:p>
          <w:p w14:paraId="022B6A86" w14:textId="77777777" w:rsidR="00992FE8" w:rsidRPr="00674260" w:rsidRDefault="00B74F2A">
            <w:pPr>
              <w:numPr>
                <w:ilvl w:val="0"/>
                <w:numId w:val="43"/>
              </w:numPr>
              <w:tabs>
                <w:tab w:val="left" w:pos="868"/>
              </w:tabs>
              <w:ind w:left="868" w:hanging="194"/>
              <w:jc w:val="both"/>
              <w:rPr>
                <w:sz w:val="20"/>
                <w:lang w:val="en-US"/>
              </w:rPr>
            </w:pPr>
            <w:r w:rsidRPr="00674260">
              <w:rPr>
                <w:sz w:val="20"/>
                <w:lang w:val="en-US" w:bidi="en-US"/>
              </w:rPr>
              <w:t xml:space="preserve">An estimate of 2.5 m² per person has been used for the capacity calculation of the outdoor stations of the </w:t>
            </w:r>
            <w:r w:rsidRPr="00674260">
              <w:rPr>
                <w:spacing w:val="-2"/>
                <w:sz w:val="20"/>
                <w:lang w:val="en-US" w:bidi="en-US"/>
              </w:rPr>
              <w:t>building.</w:t>
            </w:r>
          </w:p>
          <w:p w14:paraId="56A23AF2" w14:textId="77777777" w:rsidR="00992FE8" w:rsidRPr="00674260" w:rsidRDefault="00B74F2A">
            <w:pPr>
              <w:spacing w:before="37"/>
              <w:ind w:left="674"/>
              <w:rPr>
                <w:sz w:val="20"/>
                <w:lang w:val="en-US"/>
              </w:rPr>
            </w:pPr>
            <w:r w:rsidRPr="00674260">
              <w:rPr>
                <w:sz w:val="20"/>
                <w:lang w:val="en-US" w:bidi="en-US"/>
              </w:rPr>
              <w:t xml:space="preserve">* Complementary or service areas that are not dimensioned in relation to the </w:t>
            </w:r>
            <w:r w:rsidRPr="00674260">
              <w:rPr>
                <w:spacing w:val="-2"/>
                <w:sz w:val="20"/>
                <w:lang w:val="en-US" w:bidi="en-US"/>
              </w:rPr>
              <w:t>capacity</w:t>
            </w:r>
          </w:p>
          <w:p w14:paraId="28BC2C76" w14:textId="77777777" w:rsidR="00992FE8" w:rsidRPr="00674260" w:rsidRDefault="00B74F2A">
            <w:pPr>
              <w:spacing w:before="34" w:line="276" w:lineRule="auto"/>
              <w:ind w:left="107" w:firstLine="566"/>
              <w:rPr>
                <w:sz w:val="20"/>
                <w:lang w:val="en-US"/>
              </w:rPr>
            </w:pPr>
            <w:r w:rsidRPr="00674260">
              <w:rPr>
                <w:sz w:val="20"/>
                <w:lang w:val="en-US" w:bidi="en-US"/>
              </w:rPr>
              <w:t>** The areas housing the machinery required by the cable transportation system are detailed in Specific Study No. 9 Design Engineering, of this report.</w:t>
            </w:r>
          </w:p>
          <w:p w14:paraId="56026D7A" w14:textId="77777777" w:rsidR="00992FE8" w:rsidRPr="00674260" w:rsidRDefault="00B74F2A">
            <w:pPr>
              <w:ind w:left="674"/>
              <w:rPr>
                <w:sz w:val="20"/>
                <w:lang w:val="en-US"/>
              </w:rPr>
            </w:pPr>
            <w:r w:rsidRPr="00674260">
              <w:rPr>
                <w:sz w:val="20"/>
                <w:lang w:val="en-US" w:bidi="en-US"/>
              </w:rPr>
              <w:t xml:space="preserve">*** Transition and circulation areas that are dimensioned based on the </w:t>
            </w:r>
            <w:r w:rsidRPr="00674260">
              <w:rPr>
                <w:spacing w:val="-2"/>
                <w:sz w:val="20"/>
                <w:lang w:val="en-US" w:bidi="en-US"/>
              </w:rPr>
              <w:t>architectural</w:t>
            </w:r>
            <w:r w:rsidRPr="00674260">
              <w:rPr>
                <w:sz w:val="20"/>
                <w:lang w:val="en-US" w:bidi="en-US"/>
              </w:rPr>
              <w:t xml:space="preserve"> proposal</w:t>
            </w:r>
          </w:p>
        </w:tc>
      </w:tr>
    </w:tbl>
    <w:p w14:paraId="3C8F25E2" w14:textId="77777777" w:rsidR="00992FE8" w:rsidRPr="00674260" w:rsidRDefault="00992FE8">
      <w:pPr>
        <w:rPr>
          <w:b/>
          <w:lang w:val="en-US"/>
        </w:rPr>
      </w:pPr>
    </w:p>
    <w:p w14:paraId="5AAD1C47" w14:textId="77777777" w:rsidR="00992FE8" w:rsidRPr="00674260" w:rsidRDefault="00992FE8">
      <w:pPr>
        <w:rPr>
          <w:b/>
          <w:lang w:val="en-US"/>
        </w:rPr>
      </w:pPr>
    </w:p>
    <w:p w14:paraId="3E22AD14" w14:textId="77777777" w:rsidR="00992FE8" w:rsidRPr="00674260" w:rsidRDefault="00992FE8">
      <w:pPr>
        <w:spacing w:before="139"/>
        <w:rPr>
          <w:b/>
          <w:lang w:val="en-US"/>
        </w:rPr>
      </w:pPr>
    </w:p>
    <w:p w14:paraId="5356B793" w14:textId="77777777" w:rsidR="00992FE8" w:rsidRPr="00674260" w:rsidRDefault="00B74F2A">
      <w:pPr>
        <w:spacing w:before="1"/>
        <w:ind w:left="1187"/>
        <w:rPr>
          <w:lang w:val="en-US"/>
        </w:rPr>
      </w:pPr>
      <w:r w:rsidRPr="00674260">
        <w:rPr>
          <w:lang w:val="en-US" w:bidi="en-US"/>
        </w:rPr>
        <w:t xml:space="preserve">Figure No. 40: Distribution Plan of </w:t>
      </w:r>
      <w:proofErr w:type="spellStart"/>
      <w:r w:rsidRPr="00674260">
        <w:rPr>
          <w:lang w:val="en-US" w:bidi="en-US"/>
        </w:rPr>
        <w:t>Maizal</w:t>
      </w:r>
      <w:proofErr w:type="spellEnd"/>
      <w:r w:rsidRPr="00674260">
        <w:rPr>
          <w:lang w:val="en-US" w:bidi="en-US"/>
        </w:rPr>
        <w:t xml:space="preserve"> Intermediate Station (Arrival of the first </w:t>
      </w:r>
      <w:r w:rsidRPr="00674260">
        <w:rPr>
          <w:spacing w:val="-2"/>
          <w:lang w:val="en-US" w:bidi="en-US"/>
        </w:rPr>
        <w:t>section)</w:t>
      </w:r>
    </w:p>
    <w:p w14:paraId="40CD5E0A" w14:textId="77777777" w:rsidR="00992FE8" w:rsidRPr="00674260" w:rsidRDefault="00992FE8">
      <w:pPr>
        <w:rPr>
          <w:lang w:val="en-US"/>
        </w:rPr>
        <w:sectPr w:rsidR="00992FE8" w:rsidRPr="00674260">
          <w:type w:val="continuous"/>
          <w:pgSz w:w="12240" w:h="15840"/>
          <w:pgMar w:top="1400" w:right="720" w:bottom="800" w:left="1080" w:header="0" w:footer="614" w:gutter="0"/>
          <w:cols w:space="720"/>
        </w:sectPr>
      </w:pPr>
    </w:p>
    <w:p w14:paraId="219D8518" w14:textId="77777777" w:rsidR="00992FE8" w:rsidRPr="00674260" w:rsidRDefault="00B74F2A">
      <w:pPr>
        <w:ind w:left="621"/>
        <w:rPr>
          <w:sz w:val="20"/>
          <w:lang w:val="en-US"/>
        </w:rPr>
      </w:pPr>
      <w:r w:rsidRPr="00674260">
        <w:rPr>
          <w:noProof/>
          <w:sz w:val="20"/>
          <w:lang w:bidi="en-US"/>
        </w:rPr>
        <w:lastRenderedPageBreak/>
        <w:drawing>
          <wp:inline distT="0" distB="0" distL="0" distR="0" wp14:anchorId="0F470E1E" wp14:editId="33F5588F">
            <wp:extent cx="5251560" cy="4591812"/>
            <wp:effectExtent l="0" t="0" r="0" b="0"/>
            <wp:docPr id="453802391" name="Image 13"/>
            <wp:cNvGraphicFramePr/>
            <a:graphic xmlns:a="http://schemas.openxmlformats.org/drawingml/2006/main">
              <a:graphicData uri="http://schemas.openxmlformats.org/drawingml/2006/picture">
                <pic:pic xmlns:pic="http://schemas.openxmlformats.org/drawingml/2006/picture">
                  <pic:nvPicPr>
                    <pic:cNvPr id="453802391" name="Image 13"/>
                    <pic:cNvPicPr/>
                  </pic:nvPicPr>
                  <pic:blipFill>
                    <a:blip r:embed="rId140" cstate="print"/>
                    <a:stretch>
                      <a:fillRect/>
                    </a:stretch>
                  </pic:blipFill>
                  <pic:spPr>
                    <a:xfrm>
                      <a:off x="0" y="0"/>
                      <a:ext cx="5251560" cy="4591812"/>
                    </a:xfrm>
                    <a:prstGeom prst="rect">
                      <a:avLst/>
                    </a:prstGeom>
                  </pic:spPr>
                </pic:pic>
              </a:graphicData>
            </a:graphic>
          </wp:inline>
        </w:drawing>
      </w:r>
    </w:p>
    <w:p w14:paraId="3307ACEE" w14:textId="77777777" w:rsidR="00992FE8" w:rsidRPr="00674260" w:rsidRDefault="00992FE8">
      <w:pPr>
        <w:rPr>
          <w:lang w:val="en-US"/>
        </w:rPr>
      </w:pPr>
    </w:p>
    <w:p w14:paraId="4881FDAD" w14:textId="77777777" w:rsidR="00992FE8" w:rsidRPr="00674260" w:rsidRDefault="00992FE8">
      <w:pPr>
        <w:rPr>
          <w:lang w:val="en-US"/>
        </w:rPr>
      </w:pPr>
    </w:p>
    <w:p w14:paraId="3DEDC02C" w14:textId="77777777" w:rsidR="00992FE8" w:rsidRPr="00674260" w:rsidRDefault="00992FE8">
      <w:pPr>
        <w:rPr>
          <w:lang w:val="en-US"/>
        </w:rPr>
      </w:pPr>
    </w:p>
    <w:p w14:paraId="64F22828" w14:textId="77777777" w:rsidR="00992FE8" w:rsidRPr="00674260" w:rsidRDefault="00992FE8">
      <w:pPr>
        <w:spacing w:before="194"/>
        <w:rPr>
          <w:lang w:val="en-US"/>
        </w:rPr>
      </w:pPr>
    </w:p>
    <w:p w14:paraId="38FB6E02" w14:textId="77777777" w:rsidR="00992FE8" w:rsidRPr="00674260" w:rsidRDefault="00B74F2A">
      <w:pPr>
        <w:ind w:left="569" w:right="361"/>
        <w:jc w:val="center"/>
        <w:rPr>
          <w:lang w:val="en-US"/>
        </w:rPr>
      </w:pPr>
      <w:r w:rsidRPr="00674260">
        <w:rPr>
          <w:lang w:val="en-US" w:bidi="en-US"/>
        </w:rPr>
        <w:t xml:space="preserve">Figure No. 41: Side Elevation Plan of </w:t>
      </w:r>
      <w:proofErr w:type="spellStart"/>
      <w:r w:rsidRPr="00674260">
        <w:rPr>
          <w:lang w:val="en-US" w:bidi="en-US"/>
        </w:rPr>
        <w:t>Maizal</w:t>
      </w:r>
      <w:proofErr w:type="spellEnd"/>
      <w:r w:rsidRPr="00674260">
        <w:rPr>
          <w:lang w:val="en-US" w:bidi="en-US"/>
        </w:rPr>
        <w:t xml:space="preserve"> Intermediate Station (</w:t>
      </w:r>
      <w:r w:rsidRPr="00674260">
        <w:rPr>
          <w:spacing w:val="-2"/>
          <w:lang w:val="en-US" w:bidi="en-US"/>
        </w:rPr>
        <w:t>Arrival</w:t>
      </w:r>
      <w:r w:rsidRPr="00674260">
        <w:rPr>
          <w:lang w:val="en-US" w:bidi="en-US"/>
        </w:rPr>
        <w:t xml:space="preserve"> of the first</w:t>
      </w:r>
    </w:p>
    <w:p w14:paraId="20B816A6" w14:textId="77777777" w:rsidR="00992FE8" w:rsidRPr="00674260" w:rsidRDefault="00B74F2A">
      <w:pPr>
        <w:spacing w:before="41"/>
        <w:ind w:left="208" w:right="563"/>
        <w:jc w:val="center"/>
        <w:rPr>
          <w:lang w:val="en-US"/>
        </w:rPr>
      </w:pPr>
      <w:r w:rsidRPr="00674260">
        <w:rPr>
          <w:spacing w:val="-2"/>
          <w:lang w:val="en-US" w:bidi="en-US"/>
        </w:rPr>
        <w:t>section)</w:t>
      </w:r>
    </w:p>
    <w:p w14:paraId="5149A290" w14:textId="77777777" w:rsidR="00992FE8" w:rsidRPr="00674260" w:rsidRDefault="00992FE8">
      <w:pPr>
        <w:jc w:val="center"/>
        <w:rPr>
          <w:lang w:val="en-US"/>
        </w:rPr>
        <w:sectPr w:rsidR="00992FE8" w:rsidRPr="00674260">
          <w:pgSz w:w="12240" w:h="15840"/>
          <w:pgMar w:top="1420" w:right="720" w:bottom="800" w:left="1080" w:header="0" w:footer="614" w:gutter="0"/>
          <w:cols w:space="720"/>
        </w:sectPr>
      </w:pPr>
    </w:p>
    <w:p w14:paraId="10EE5A5D" w14:textId="77777777" w:rsidR="00992FE8" w:rsidRPr="00674260" w:rsidRDefault="00B74F2A">
      <w:pPr>
        <w:ind w:left="772"/>
        <w:rPr>
          <w:sz w:val="20"/>
          <w:lang w:val="en-US"/>
        </w:rPr>
      </w:pPr>
      <w:r w:rsidRPr="00674260">
        <w:rPr>
          <w:noProof/>
          <w:sz w:val="20"/>
          <w:lang w:bidi="en-US"/>
        </w:rPr>
        <w:lastRenderedPageBreak/>
        <w:drawing>
          <wp:inline distT="0" distB="0" distL="0" distR="0" wp14:anchorId="6653409C" wp14:editId="22E298A2">
            <wp:extent cx="5401307" cy="3007137"/>
            <wp:effectExtent l="0" t="0" r="0" b="0"/>
            <wp:docPr id="1563830618" name="Image 14"/>
            <wp:cNvGraphicFramePr/>
            <a:graphic xmlns:a="http://schemas.openxmlformats.org/drawingml/2006/main">
              <a:graphicData uri="http://schemas.openxmlformats.org/drawingml/2006/picture">
                <pic:pic xmlns:pic="http://schemas.openxmlformats.org/drawingml/2006/picture">
                  <pic:nvPicPr>
                    <pic:cNvPr id="1563830618" name="Image 14"/>
                    <pic:cNvPicPr/>
                  </pic:nvPicPr>
                  <pic:blipFill>
                    <a:blip r:embed="rId141" cstate="print"/>
                    <a:stretch>
                      <a:fillRect/>
                    </a:stretch>
                  </pic:blipFill>
                  <pic:spPr>
                    <a:xfrm>
                      <a:off x="0" y="0"/>
                      <a:ext cx="5401307" cy="3007137"/>
                    </a:xfrm>
                    <a:prstGeom prst="rect">
                      <a:avLst/>
                    </a:prstGeom>
                  </pic:spPr>
                </pic:pic>
              </a:graphicData>
            </a:graphic>
          </wp:inline>
        </w:drawing>
      </w:r>
    </w:p>
    <w:p w14:paraId="230D526A" w14:textId="77777777" w:rsidR="00992FE8" w:rsidRPr="00674260" w:rsidRDefault="00992FE8">
      <w:pPr>
        <w:spacing w:before="25"/>
        <w:rPr>
          <w:lang w:val="en-US"/>
        </w:rPr>
      </w:pPr>
    </w:p>
    <w:p w14:paraId="511F81ED" w14:textId="77777777" w:rsidR="00992FE8" w:rsidRPr="00674260" w:rsidRDefault="00B74F2A">
      <w:pPr>
        <w:pStyle w:val="Ttulo3"/>
        <w:spacing w:before="1"/>
        <w:ind w:left="621" w:firstLine="0"/>
        <w:jc w:val="left"/>
        <w:rPr>
          <w:lang w:val="en-US"/>
        </w:rPr>
      </w:pPr>
      <w:r w:rsidRPr="00674260">
        <w:rPr>
          <w:spacing w:val="-2"/>
          <w:lang w:val="en-US" w:bidi="en-US"/>
        </w:rPr>
        <w:t>Technology</w:t>
      </w:r>
    </w:p>
    <w:p w14:paraId="40C83DA2" w14:textId="77777777" w:rsidR="00992FE8" w:rsidRPr="00674260" w:rsidRDefault="00B74F2A">
      <w:pPr>
        <w:spacing w:before="161" w:line="276" w:lineRule="auto"/>
        <w:ind w:left="621" w:right="976"/>
        <w:jc w:val="both"/>
        <w:rPr>
          <w:lang w:val="en-US"/>
        </w:rPr>
      </w:pPr>
      <w:r w:rsidRPr="00674260">
        <w:rPr>
          <w:spacing w:val="-2"/>
          <w:lang w:val="en-US" w:bidi="en-US"/>
        </w:rPr>
        <w:t xml:space="preserve">The preliminary design of the departure stations recommends a mixed construction system, detailed in </w:t>
      </w:r>
      <w:r w:rsidRPr="00674260">
        <w:rPr>
          <w:lang w:val="en-US" w:bidi="en-US"/>
        </w:rPr>
        <w:t>the following table:</w:t>
      </w:r>
    </w:p>
    <w:p w14:paraId="5CF15634" w14:textId="77777777" w:rsidR="00992FE8" w:rsidRPr="00674260" w:rsidRDefault="00992FE8">
      <w:pPr>
        <w:spacing w:before="40"/>
        <w:rPr>
          <w:lang w:val="en-US"/>
        </w:rPr>
      </w:pPr>
    </w:p>
    <w:p w14:paraId="3184E760" w14:textId="77777777" w:rsidR="00992FE8" w:rsidRPr="00674260" w:rsidRDefault="00B74F2A">
      <w:pPr>
        <w:pStyle w:val="Ttulo2"/>
        <w:spacing w:after="42"/>
        <w:ind w:left="208" w:right="564"/>
        <w:jc w:val="center"/>
        <w:rPr>
          <w:lang w:val="en-US"/>
        </w:rPr>
      </w:pPr>
      <w:r w:rsidRPr="00674260">
        <w:rPr>
          <w:lang w:val="en-US" w:bidi="en-US"/>
        </w:rPr>
        <w:t>TABLE 3</w:t>
      </w:r>
      <w:r w:rsidR="00674260">
        <w:rPr>
          <w:lang w:val="en-US" w:bidi="en-US"/>
        </w:rPr>
        <w:t>7</w:t>
      </w:r>
      <w:r w:rsidRPr="00674260">
        <w:rPr>
          <w:lang w:val="en-US" w:bidi="en-US"/>
        </w:rPr>
        <w:t xml:space="preserve">. CONSTRUCTION TECHNOLOGY OF THE </w:t>
      </w:r>
      <w:r w:rsidRPr="00674260">
        <w:rPr>
          <w:spacing w:val="-2"/>
          <w:lang w:val="en-US" w:bidi="en-US"/>
        </w:rPr>
        <w:t>INTERMEDIATE</w:t>
      </w:r>
      <w:r w:rsidRPr="00674260">
        <w:rPr>
          <w:lang w:val="en-US" w:bidi="en-US"/>
        </w:rPr>
        <w:t xml:space="preserve"> STATION</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3120"/>
        <w:gridCol w:w="5477"/>
      </w:tblGrid>
      <w:tr w:rsidR="00552BCC" w14:paraId="582145EB" w14:textId="77777777">
        <w:trPr>
          <w:trHeight w:val="309"/>
        </w:trPr>
        <w:tc>
          <w:tcPr>
            <w:tcW w:w="8597" w:type="dxa"/>
            <w:gridSpan w:val="2"/>
            <w:shd w:val="clear" w:color="auto" w:fill="E7E6E6"/>
          </w:tcPr>
          <w:p w14:paraId="52AD2996" w14:textId="77777777" w:rsidR="00992FE8" w:rsidRPr="00674260" w:rsidRDefault="00B74F2A">
            <w:pPr>
              <w:spacing w:line="268" w:lineRule="exact"/>
              <w:ind w:left="107"/>
              <w:rPr>
                <w:b/>
                <w:lang w:val="en-US"/>
              </w:rPr>
            </w:pPr>
            <w:r w:rsidRPr="00674260">
              <w:rPr>
                <w:b/>
                <w:lang w:val="en-US" w:bidi="en-US"/>
              </w:rPr>
              <w:t xml:space="preserve">Intermediate Station - Technology </w:t>
            </w:r>
          </w:p>
        </w:tc>
      </w:tr>
      <w:tr w:rsidR="00552BCC" w14:paraId="6AC16453" w14:textId="77777777">
        <w:trPr>
          <w:trHeight w:val="309"/>
        </w:trPr>
        <w:tc>
          <w:tcPr>
            <w:tcW w:w="3120" w:type="dxa"/>
            <w:shd w:val="clear" w:color="auto" w:fill="E7E6E6"/>
          </w:tcPr>
          <w:p w14:paraId="0F842DD4" w14:textId="77777777" w:rsidR="00992FE8" w:rsidRPr="00674260" w:rsidRDefault="00B74F2A">
            <w:pPr>
              <w:spacing w:line="268" w:lineRule="exact"/>
              <w:ind w:left="107"/>
              <w:rPr>
                <w:b/>
                <w:lang w:val="en-US"/>
              </w:rPr>
            </w:pPr>
            <w:r w:rsidRPr="00674260">
              <w:rPr>
                <w:b/>
                <w:spacing w:val="-2"/>
                <w:lang w:val="en-US" w:bidi="en-US"/>
              </w:rPr>
              <w:t>Components</w:t>
            </w:r>
          </w:p>
        </w:tc>
        <w:tc>
          <w:tcPr>
            <w:tcW w:w="5477" w:type="dxa"/>
            <w:shd w:val="clear" w:color="auto" w:fill="E7E6E6"/>
          </w:tcPr>
          <w:p w14:paraId="5CDECF3E" w14:textId="77777777" w:rsidR="00992FE8" w:rsidRPr="00674260" w:rsidRDefault="00992FE8">
            <w:pPr>
              <w:rPr>
                <w:rFonts w:ascii="Times New Roman"/>
                <w:lang w:val="en-US"/>
              </w:rPr>
            </w:pPr>
          </w:p>
        </w:tc>
      </w:tr>
      <w:tr w:rsidR="00552BCC" w14:paraId="106DCB80" w14:textId="77777777">
        <w:trPr>
          <w:trHeight w:val="306"/>
        </w:trPr>
        <w:tc>
          <w:tcPr>
            <w:tcW w:w="3120" w:type="dxa"/>
          </w:tcPr>
          <w:p w14:paraId="1832A616" w14:textId="77777777" w:rsidR="00992FE8" w:rsidRPr="00674260" w:rsidRDefault="00B74F2A">
            <w:pPr>
              <w:spacing w:line="268" w:lineRule="exact"/>
              <w:ind w:left="107"/>
              <w:rPr>
                <w:lang w:val="en-US"/>
              </w:rPr>
            </w:pPr>
            <w:r w:rsidRPr="00674260">
              <w:rPr>
                <w:spacing w:val="-2"/>
                <w:lang w:val="en-US" w:bidi="en-US"/>
              </w:rPr>
              <w:t>Cover</w:t>
            </w:r>
          </w:p>
        </w:tc>
        <w:tc>
          <w:tcPr>
            <w:tcW w:w="5477" w:type="dxa"/>
          </w:tcPr>
          <w:p w14:paraId="6A1A5CFA" w14:textId="77777777" w:rsidR="00992FE8" w:rsidRPr="00674260" w:rsidRDefault="00B74F2A">
            <w:pPr>
              <w:spacing w:line="268" w:lineRule="exact"/>
              <w:ind w:left="105"/>
              <w:rPr>
                <w:lang w:val="en-US"/>
              </w:rPr>
            </w:pPr>
            <w:r w:rsidRPr="00674260">
              <w:rPr>
                <w:lang w:val="en-US" w:bidi="en-US"/>
              </w:rPr>
              <w:t xml:space="preserve">Techno roof with </w:t>
            </w:r>
            <w:r w:rsidRPr="00674260">
              <w:rPr>
                <w:spacing w:val="-2"/>
                <w:lang w:val="en-US" w:bidi="en-US"/>
              </w:rPr>
              <w:t>thermal</w:t>
            </w:r>
            <w:r w:rsidRPr="00674260">
              <w:rPr>
                <w:lang w:val="en-US" w:bidi="en-US"/>
              </w:rPr>
              <w:t xml:space="preserve"> insulation</w:t>
            </w:r>
          </w:p>
        </w:tc>
      </w:tr>
      <w:tr w:rsidR="00552BCC" w14:paraId="5C06FB0C" w14:textId="77777777">
        <w:trPr>
          <w:trHeight w:val="309"/>
        </w:trPr>
        <w:tc>
          <w:tcPr>
            <w:tcW w:w="3120" w:type="dxa"/>
          </w:tcPr>
          <w:p w14:paraId="5F249775" w14:textId="77777777" w:rsidR="00992FE8" w:rsidRPr="00674260" w:rsidRDefault="00B74F2A">
            <w:pPr>
              <w:spacing w:before="1"/>
              <w:ind w:left="107"/>
              <w:rPr>
                <w:lang w:val="en-US"/>
              </w:rPr>
            </w:pPr>
            <w:r w:rsidRPr="00674260">
              <w:rPr>
                <w:spacing w:val="-2"/>
                <w:lang w:val="en-US" w:bidi="en-US"/>
              </w:rPr>
              <w:t>Beams</w:t>
            </w:r>
          </w:p>
        </w:tc>
        <w:tc>
          <w:tcPr>
            <w:tcW w:w="5477" w:type="dxa"/>
          </w:tcPr>
          <w:p w14:paraId="19D358EB" w14:textId="77777777" w:rsidR="00992FE8" w:rsidRPr="00674260" w:rsidRDefault="00B74F2A">
            <w:pPr>
              <w:spacing w:before="1"/>
              <w:ind w:left="105"/>
              <w:rPr>
                <w:lang w:val="en-US"/>
              </w:rPr>
            </w:pPr>
            <w:r w:rsidRPr="00674260">
              <w:rPr>
                <w:spacing w:val="-2"/>
                <w:lang w:val="en-US" w:bidi="en-US"/>
              </w:rPr>
              <w:t>Laminated</w:t>
            </w:r>
            <w:r w:rsidRPr="00674260">
              <w:rPr>
                <w:lang w:val="en-US" w:bidi="en-US"/>
              </w:rPr>
              <w:t xml:space="preserve"> Wood</w:t>
            </w:r>
          </w:p>
        </w:tc>
      </w:tr>
      <w:tr w:rsidR="00552BCC" w14:paraId="51AD6355" w14:textId="77777777">
        <w:trPr>
          <w:trHeight w:val="309"/>
        </w:trPr>
        <w:tc>
          <w:tcPr>
            <w:tcW w:w="3120" w:type="dxa"/>
          </w:tcPr>
          <w:p w14:paraId="12D9E6BC" w14:textId="77777777" w:rsidR="00992FE8" w:rsidRPr="00674260" w:rsidRDefault="00B74F2A">
            <w:pPr>
              <w:spacing w:line="268" w:lineRule="exact"/>
              <w:ind w:left="107"/>
              <w:rPr>
                <w:lang w:val="en-US"/>
              </w:rPr>
            </w:pPr>
            <w:r w:rsidRPr="00674260">
              <w:rPr>
                <w:spacing w:val="-2"/>
                <w:lang w:val="en-US" w:bidi="en-US"/>
              </w:rPr>
              <w:t>Columns</w:t>
            </w:r>
          </w:p>
        </w:tc>
        <w:tc>
          <w:tcPr>
            <w:tcW w:w="5477" w:type="dxa"/>
          </w:tcPr>
          <w:p w14:paraId="4C7578F0" w14:textId="77777777" w:rsidR="00992FE8" w:rsidRPr="00674260" w:rsidRDefault="00B74F2A">
            <w:pPr>
              <w:spacing w:line="268" w:lineRule="exact"/>
              <w:ind w:left="105"/>
              <w:rPr>
                <w:lang w:val="en-US"/>
              </w:rPr>
            </w:pPr>
            <w:r w:rsidRPr="00674260">
              <w:rPr>
                <w:spacing w:val="-2"/>
                <w:lang w:val="en-US" w:bidi="en-US"/>
              </w:rPr>
              <w:t>Composite</w:t>
            </w:r>
            <w:r w:rsidRPr="00674260">
              <w:rPr>
                <w:lang w:val="en-US" w:bidi="en-US"/>
              </w:rPr>
              <w:t xml:space="preserve"> Wood</w:t>
            </w:r>
          </w:p>
        </w:tc>
      </w:tr>
      <w:tr w:rsidR="00552BCC" w14:paraId="52BAF153" w14:textId="77777777">
        <w:trPr>
          <w:trHeight w:val="309"/>
        </w:trPr>
        <w:tc>
          <w:tcPr>
            <w:tcW w:w="3120" w:type="dxa"/>
          </w:tcPr>
          <w:p w14:paraId="03C88D0C" w14:textId="77777777" w:rsidR="00992FE8" w:rsidRPr="00674260" w:rsidRDefault="00B74F2A">
            <w:pPr>
              <w:spacing w:line="268" w:lineRule="exact"/>
              <w:ind w:left="107"/>
              <w:rPr>
                <w:lang w:val="en-US"/>
              </w:rPr>
            </w:pPr>
            <w:r w:rsidRPr="00674260">
              <w:rPr>
                <w:spacing w:val="-2"/>
                <w:lang w:val="en-US" w:bidi="en-US"/>
              </w:rPr>
              <w:t>Walls</w:t>
            </w:r>
          </w:p>
        </w:tc>
        <w:tc>
          <w:tcPr>
            <w:tcW w:w="5477" w:type="dxa"/>
          </w:tcPr>
          <w:p w14:paraId="3FD7BEAE"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2591EE31" w14:textId="77777777">
        <w:trPr>
          <w:trHeight w:val="309"/>
        </w:trPr>
        <w:tc>
          <w:tcPr>
            <w:tcW w:w="3120" w:type="dxa"/>
          </w:tcPr>
          <w:p w14:paraId="68C8EE5E" w14:textId="77777777" w:rsidR="00992FE8" w:rsidRPr="00674260" w:rsidRDefault="00B74F2A">
            <w:pPr>
              <w:spacing w:line="268" w:lineRule="exact"/>
              <w:ind w:left="107"/>
              <w:rPr>
                <w:lang w:val="en-US"/>
              </w:rPr>
            </w:pPr>
            <w:r w:rsidRPr="00674260">
              <w:rPr>
                <w:spacing w:val="-4"/>
                <w:lang w:val="en-US" w:bidi="en-US"/>
              </w:rPr>
              <w:t>Floor</w:t>
            </w:r>
          </w:p>
        </w:tc>
        <w:tc>
          <w:tcPr>
            <w:tcW w:w="5477" w:type="dxa"/>
          </w:tcPr>
          <w:p w14:paraId="7F6D7798"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26B97ADB" w14:textId="77777777">
        <w:trPr>
          <w:trHeight w:val="309"/>
        </w:trPr>
        <w:tc>
          <w:tcPr>
            <w:tcW w:w="3120" w:type="dxa"/>
          </w:tcPr>
          <w:p w14:paraId="6A6B9DE6" w14:textId="77777777" w:rsidR="00992FE8" w:rsidRPr="00674260" w:rsidRDefault="00B74F2A">
            <w:pPr>
              <w:spacing w:line="268" w:lineRule="exact"/>
              <w:ind w:left="107"/>
              <w:rPr>
                <w:lang w:val="en-US"/>
              </w:rPr>
            </w:pPr>
            <w:r w:rsidRPr="00674260">
              <w:rPr>
                <w:spacing w:val="-2"/>
                <w:lang w:val="en-US" w:bidi="en-US"/>
              </w:rPr>
              <w:t>Foundations</w:t>
            </w:r>
          </w:p>
        </w:tc>
        <w:tc>
          <w:tcPr>
            <w:tcW w:w="5477" w:type="dxa"/>
          </w:tcPr>
          <w:p w14:paraId="3D956110"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5036132E" w14:textId="77777777">
        <w:trPr>
          <w:trHeight w:val="925"/>
        </w:trPr>
        <w:tc>
          <w:tcPr>
            <w:tcW w:w="3120" w:type="dxa"/>
          </w:tcPr>
          <w:p w14:paraId="34AAE772" w14:textId="77777777" w:rsidR="00992FE8" w:rsidRPr="00674260" w:rsidRDefault="00B74F2A">
            <w:pPr>
              <w:spacing w:line="268" w:lineRule="exact"/>
              <w:ind w:left="107"/>
              <w:rPr>
                <w:lang w:val="en-US"/>
              </w:rPr>
            </w:pPr>
            <w:r w:rsidRPr="00674260">
              <w:rPr>
                <w:spacing w:val="-2"/>
                <w:lang w:val="en-US" w:bidi="en-US"/>
              </w:rPr>
              <w:t>Outdoor</w:t>
            </w:r>
            <w:r w:rsidRPr="00674260">
              <w:rPr>
                <w:lang w:val="en-US" w:bidi="en-US"/>
              </w:rPr>
              <w:t xml:space="preserve"> treatment</w:t>
            </w:r>
          </w:p>
        </w:tc>
        <w:tc>
          <w:tcPr>
            <w:tcW w:w="5477" w:type="dxa"/>
          </w:tcPr>
          <w:p w14:paraId="1B7DC99F" w14:textId="77777777" w:rsidR="00992FE8" w:rsidRPr="00674260" w:rsidRDefault="00B74F2A">
            <w:pPr>
              <w:spacing w:line="276" w:lineRule="auto"/>
              <w:ind w:left="105"/>
              <w:rPr>
                <w:lang w:val="en-US"/>
              </w:rPr>
            </w:pPr>
            <w:r w:rsidRPr="00674260">
              <w:rPr>
                <w:lang w:val="en-US" w:bidi="en-US"/>
              </w:rPr>
              <w:t xml:space="preserve">Slope Retention with Geocells, </w:t>
            </w:r>
            <w:r w:rsidRPr="00674260">
              <w:rPr>
                <w:spacing w:val="-2"/>
                <w:lang w:val="en-US" w:bidi="en-US"/>
              </w:rPr>
              <w:t>Stone</w:t>
            </w:r>
            <w:r w:rsidRPr="00674260">
              <w:rPr>
                <w:lang w:val="en-US" w:bidi="en-US"/>
              </w:rPr>
              <w:t xml:space="preserve"> Pavements</w:t>
            </w:r>
          </w:p>
          <w:p w14:paraId="43AC9DFF" w14:textId="77777777" w:rsidR="00992FE8" w:rsidRPr="00674260" w:rsidRDefault="00B74F2A">
            <w:pPr>
              <w:spacing w:line="268" w:lineRule="exact"/>
              <w:ind w:left="105"/>
              <w:rPr>
                <w:lang w:val="en-US"/>
              </w:rPr>
            </w:pPr>
            <w:r w:rsidRPr="00674260">
              <w:rPr>
                <w:lang w:val="en-US" w:bidi="en-US"/>
              </w:rPr>
              <w:t xml:space="preserve">, Tree and </w:t>
            </w:r>
            <w:r w:rsidRPr="00674260">
              <w:rPr>
                <w:spacing w:val="-2"/>
                <w:lang w:val="en-US" w:bidi="en-US"/>
              </w:rPr>
              <w:t>shrub</w:t>
            </w:r>
            <w:r w:rsidRPr="00674260">
              <w:rPr>
                <w:lang w:val="en-US" w:bidi="en-US"/>
              </w:rPr>
              <w:t xml:space="preserve"> vegetation</w:t>
            </w:r>
            <w:r w:rsidRPr="00674260">
              <w:rPr>
                <w:spacing w:val="-2"/>
                <w:lang w:val="en-US" w:bidi="en-US"/>
              </w:rPr>
              <w:t>.</w:t>
            </w:r>
          </w:p>
        </w:tc>
      </w:tr>
    </w:tbl>
    <w:p w14:paraId="458AB9DB" w14:textId="77777777" w:rsidR="00992FE8" w:rsidRPr="00674260" w:rsidRDefault="00B74F2A">
      <w:pPr>
        <w:spacing w:before="2"/>
        <w:ind w:left="208" w:right="565"/>
        <w:jc w:val="center"/>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7608E0D8" w14:textId="77777777" w:rsidR="00992FE8" w:rsidRPr="00674260" w:rsidRDefault="00992FE8">
      <w:pPr>
        <w:rPr>
          <w:lang w:val="en-US"/>
        </w:rPr>
      </w:pPr>
    </w:p>
    <w:p w14:paraId="4DA6B9F3" w14:textId="77777777" w:rsidR="00992FE8" w:rsidRPr="00674260" w:rsidRDefault="00992FE8">
      <w:pPr>
        <w:spacing w:before="51"/>
        <w:rPr>
          <w:lang w:val="en-US"/>
        </w:rPr>
      </w:pPr>
    </w:p>
    <w:p w14:paraId="1038864F" w14:textId="77777777" w:rsidR="00992FE8" w:rsidRPr="00674260" w:rsidRDefault="00B74F2A">
      <w:pPr>
        <w:pStyle w:val="Ttulo2"/>
        <w:ind w:left="621"/>
        <w:jc w:val="both"/>
        <w:rPr>
          <w:lang w:val="en-US"/>
        </w:rPr>
      </w:pPr>
      <w:r w:rsidRPr="00674260">
        <w:rPr>
          <w:spacing w:val="-2"/>
          <w:lang w:val="en-US" w:bidi="en-US"/>
        </w:rPr>
        <w:t>ARRIVAL STATIONS</w:t>
      </w:r>
    </w:p>
    <w:p w14:paraId="63852ECF" w14:textId="77777777" w:rsidR="00992FE8" w:rsidRPr="00674260" w:rsidRDefault="00992FE8">
      <w:pPr>
        <w:spacing w:before="12"/>
        <w:rPr>
          <w:b/>
          <w:lang w:val="en-US"/>
        </w:rPr>
      </w:pPr>
    </w:p>
    <w:p w14:paraId="07619830" w14:textId="77777777" w:rsidR="00992FE8" w:rsidRPr="00674260" w:rsidRDefault="00B74F2A">
      <w:pPr>
        <w:pStyle w:val="Ttulo3"/>
        <w:ind w:left="621" w:firstLine="0"/>
        <w:jc w:val="left"/>
        <w:rPr>
          <w:lang w:val="en-US"/>
        </w:rPr>
      </w:pPr>
      <w:r w:rsidRPr="00674260">
        <w:rPr>
          <w:spacing w:val="-2"/>
          <w:lang w:val="en-US" w:bidi="en-US"/>
        </w:rPr>
        <w:t>Description</w:t>
      </w:r>
    </w:p>
    <w:p w14:paraId="46182CDF" w14:textId="77777777" w:rsidR="00992FE8" w:rsidRPr="00674260" w:rsidRDefault="00B74F2A">
      <w:pPr>
        <w:spacing w:before="161" w:line="276" w:lineRule="auto"/>
        <w:ind w:left="621" w:right="976"/>
        <w:jc w:val="both"/>
        <w:rPr>
          <w:lang w:val="en-US"/>
        </w:rPr>
      </w:pPr>
      <w:r w:rsidRPr="00674260">
        <w:rPr>
          <w:lang w:val="en-US" w:bidi="en-US"/>
        </w:rPr>
        <w:t xml:space="preserve">The arrival station defines the end point of the cable car route and is responsible for receiving visitors who arrive at the </w:t>
      </w:r>
      <w:proofErr w:type="spellStart"/>
      <w:r w:rsidRPr="00674260">
        <w:rPr>
          <w:lang w:val="en-US" w:bidi="en-US"/>
        </w:rPr>
        <w:t>Choquequirao</w:t>
      </w:r>
      <w:proofErr w:type="spellEnd"/>
      <w:r w:rsidRPr="00674260">
        <w:rPr>
          <w:lang w:val="en-US" w:bidi="en-US"/>
        </w:rPr>
        <w:t xml:space="preserve"> Archaeological Monument via the cabins. It will include waiting areas and complementary services for both visitors</w:t>
      </w:r>
    </w:p>
    <w:p w14:paraId="287E5323" w14:textId="77777777" w:rsidR="00992FE8" w:rsidRPr="00674260" w:rsidRDefault="00992FE8">
      <w:pPr>
        <w:spacing w:line="276" w:lineRule="auto"/>
        <w:jc w:val="both"/>
        <w:rPr>
          <w:lang w:val="en-US"/>
        </w:rPr>
        <w:sectPr w:rsidR="00992FE8" w:rsidRPr="00674260">
          <w:pgSz w:w="12240" w:h="15840"/>
          <w:pgMar w:top="1420" w:right="720" w:bottom="800" w:left="1080" w:header="0" w:footer="614" w:gutter="0"/>
          <w:cols w:space="720"/>
        </w:sectPr>
      </w:pPr>
    </w:p>
    <w:p w14:paraId="11481D51" w14:textId="77777777" w:rsidR="00992FE8" w:rsidRPr="00674260" w:rsidRDefault="00B74F2A">
      <w:pPr>
        <w:spacing w:before="35" w:line="276" w:lineRule="auto"/>
        <w:ind w:left="621" w:right="974"/>
        <w:jc w:val="both"/>
        <w:rPr>
          <w:lang w:val="en-US"/>
        </w:rPr>
      </w:pPr>
      <w:r w:rsidRPr="00674260">
        <w:rPr>
          <w:lang w:val="en-US" w:bidi="en-US"/>
        </w:rPr>
        <w:lastRenderedPageBreak/>
        <w:t xml:space="preserve">arriving and those waiting for the return to the departure station. The location is proposed based on mechanical engineering studies that will support the effectiveness of the system's layout. The departure stations will be located at the following points according to the proposed alternative: Abra </w:t>
      </w:r>
      <w:proofErr w:type="spellStart"/>
      <w:r w:rsidRPr="00674260">
        <w:rPr>
          <w:lang w:val="en-US" w:bidi="en-US"/>
        </w:rPr>
        <w:t>Choquequirao</w:t>
      </w:r>
      <w:proofErr w:type="spellEnd"/>
      <w:r w:rsidRPr="00674260">
        <w:rPr>
          <w:lang w:val="en-US" w:bidi="en-US"/>
        </w:rPr>
        <w:t xml:space="preserve"> (North Zone) and the area near Casa Sacerdotal, known as Lucas (South Zone).</w:t>
      </w:r>
    </w:p>
    <w:p w14:paraId="1699575D" w14:textId="77777777" w:rsidR="00992FE8" w:rsidRPr="00674260" w:rsidRDefault="00B74F2A">
      <w:pPr>
        <w:pStyle w:val="Ttulo3"/>
        <w:spacing w:before="241"/>
        <w:ind w:left="621" w:firstLine="0"/>
        <w:jc w:val="left"/>
        <w:rPr>
          <w:lang w:val="en-US"/>
        </w:rPr>
      </w:pPr>
      <w:r w:rsidRPr="00674260">
        <w:rPr>
          <w:spacing w:val="-2"/>
          <w:lang w:val="en-US" w:bidi="en-US"/>
        </w:rPr>
        <w:t>Location</w:t>
      </w:r>
    </w:p>
    <w:p w14:paraId="13B94156" w14:textId="77777777" w:rsidR="00992FE8" w:rsidRPr="00674260" w:rsidRDefault="00B74F2A">
      <w:pPr>
        <w:spacing w:before="161" w:line="276" w:lineRule="auto"/>
        <w:ind w:left="621" w:right="974"/>
        <w:jc w:val="both"/>
        <w:rPr>
          <w:lang w:val="en-US"/>
        </w:rPr>
      </w:pPr>
      <w:r w:rsidRPr="00674260">
        <w:rPr>
          <w:lang w:val="en-US" w:bidi="en-US"/>
        </w:rPr>
        <w:t xml:space="preserve">The location of the arrival stations is also based on the requirements </w:t>
      </w:r>
      <w:r w:rsidRPr="00674260">
        <w:rPr>
          <w:spacing w:val="-2"/>
          <w:lang w:val="en-US" w:bidi="en-US"/>
        </w:rPr>
        <w:t>of the cable car system. Because the space at the arrival stations is considerably narrower</w:t>
      </w:r>
      <w:r w:rsidRPr="00674260">
        <w:rPr>
          <w:lang w:val="en-US" w:bidi="en-US"/>
        </w:rPr>
        <w:t>, a single roof is developed that adapts to the lateral slope of the terrain. The arrival stations consist of a single space that adapts to the slope of the terrain to minimize the impact of the station on the territory</w:t>
      </w:r>
      <w:r w:rsidR="00352824" w:rsidRPr="00674260">
        <w:rPr>
          <w:lang w:val="en-US" w:bidi="en-US"/>
        </w:rPr>
        <w:t>.</w:t>
      </w:r>
    </w:p>
    <w:p w14:paraId="450C3CB6" w14:textId="77777777" w:rsidR="00992FE8" w:rsidRPr="00674260" w:rsidRDefault="00B74F2A">
      <w:pPr>
        <w:pStyle w:val="Ttulo3"/>
        <w:spacing w:before="239"/>
        <w:ind w:left="621" w:firstLine="0"/>
        <w:jc w:val="left"/>
        <w:rPr>
          <w:lang w:val="en-US"/>
        </w:rPr>
      </w:pPr>
      <w:r w:rsidRPr="00674260">
        <w:rPr>
          <w:spacing w:val="-2"/>
          <w:lang w:val="en-US" w:bidi="en-US"/>
        </w:rPr>
        <w:t>Size</w:t>
      </w:r>
    </w:p>
    <w:p w14:paraId="0181DC00" w14:textId="77777777" w:rsidR="00992FE8" w:rsidRPr="00674260" w:rsidRDefault="00B74F2A">
      <w:pPr>
        <w:spacing w:before="161" w:line="276" w:lineRule="auto"/>
        <w:ind w:left="621" w:right="974"/>
        <w:jc w:val="both"/>
        <w:rPr>
          <w:lang w:val="en-US"/>
        </w:rPr>
      </w:pPr>
      <w:r w:rsidRPr="00674260">
        <w:rPr>
          <w:spacing w:val="-2"/>
          <w:lang w:val="en-US" w:bidi="en-US"/>
        </w:rPr>
        <w:t xml:space="preserve">The arrival stations have a minimum number of uses to reduce the impact on the MACH. </w:t>
      </w:r>
      <w:r w:rsidRPr="00674260">
        <w:rPr>
          <w:lang w:val="en-US" w:bidi="en-US"/>
        </w:rPr>
        <w:t>They contain spaces for both users and the cable car system machinery. The second aspect is what determines the magnitude of the building due to its dimensions. Most of the machinery is located in an underground space specially designed for its operation.</w:t>
      </w:r>
    </w:p>
    <w:p w14:paraId="6DE1A338" w14:textId="77777777" w:rsidR="00992FE8" w:rsidRPr="00674260" w:rsidRDefault="00992FE8">
      <w:pPr>
        <w:spacing w:before="40"/>
        <w:rPr>
          <w:lang w:val="en-US"/>
        </w:rPr>
      </w:pPr>
    </w:p>
    <w:p w14:paraId="043F9688" w14:textId="77777777" w:rsidR="00992FE8" w:rsidRPr="00674260" w:rsidRDefault="00B74F2A">
      <w:pPr>
        <w:spacing w:line="276" w:lineRule="auto"/>
        <w:ind w:left="621" w:right="977"/>
        <w:jc w:val="both"/>
        <w:rPr>
          <w:lang w:val="en-US"/>
        </w:rPr>
      </w:pPr>
      <w:r w:rsidRPr="00674260">
        <w:rPr>
          <w:lang w:val="en-US" w:bidi="en-US"/>
        </w:rPr>
        <w:t>The spaces designated for user use include the boarding platforms, alighting platforms, waiting areas, and the viewpoint, which is located at the building's exit. Additionally, restroom facilities and a dispensary are provided</w:t>
      </w:r>
      <w:r w:rsidR="00352824" w:rsidRPr="00674260">
        <w:rPr>
          <w:lang w:val="en-US" w:bidi="en-US"/>
        </w:rPr>
        <w:t>.</w:t>
      </w:r>
    </w:p>
    <w:p w14:paraId="167E8FBD" w14:textId="77777777" w:rsidR="00992FE8" w:rsidRPr="00674260" w:rsidRDefault="00992FE8">
      <w:pPr>
        <w:spacing w:before="41"/>
        <w:rPr>
          <w:lang w:val="en-US"/>
        </w:rPr>
      </w:pPr>
    </w:p>
    <w:p w14:paraId="105CFF35" w14:textId="77777777" w:rsidR="00992FE8" w:rsidRPr="00674260" w:rsidRDefault="00B74F2A">
      <w:pPr>
        <w:spacing w:line="273" w:lineRule="auto"/>
        <w:ind w:left="621" w:right="977"/>
        <w:jc w:val="both"/>
        <w:rPr>
          <w:lang w:val="en-US"/>
        </w:rPr>
      </w:pPr>
      <w:r w:rsidRPr="00674260">
        <w:rPr>
          <w:lang w:val="en-US" w:bidi="en-US"/>
        </w:rPr>
        <w:t>On the other hand, for the station to function, a control cabin is required for both boarding platforms and spaces for cable car workers.</w:t>
      </w:r>
    </w:p>
    <w:p w14:paraId="5AB75AE9" w14:textId="77777777" w:rsidR="00992FE8" w:rsidRPr="00674260" w:rsidRDefault="00992FE8">
      <w:pPr>
        <w:spacing w:before="45"/>
        <w:rPr>
          <w:lang w:val="en-US"/>
        </w:rPr>
      </w:pPr>
    </w:p>
    <w:p w14:paraId="4727817F" w14:textId="77777777" w:rsidR="00992FE8" w:rsidRPr="00674260" w:rsidRDefault="00B74F2A">
      <w:pPr>
        <w:spacing w:line="276" w:lineRule="auto"/>
        <w:ind w:left="621" w:right="974"/>
        <w:jc w:val="both"/>
        <w:rPr>
          <w:lang w:val="en-US"/>
        </w:rPr>
      </w:pPr>
      <w:r w:rsidRPr="00674260">
        <w:rPr>
          <w:lang w:val="en-US" w:bidi="en-US"/>
        </w:rPr>
        <w:t xml:space="preserve">The dimensions of the Arrival Stations have been calculated considering the estimated capacity resulting from the boarding and disembarking of the cabins (100 people per cabin), in addition to the queues that could be generated in these stations due to the flow of tourists calculated in the technical analysis of the Size. In addition to the technical personnel who will be operating at all times in the stations, the capacity of the interior areas of both stations is around 370 people. In addition, outdoor areas are proposed that vary according to the environment and topography where each station is located. Finally, the capacity calculated for the Abra </w:t>
      </w:r>
      <w:proofErr w:type="spellStart"/>
      <w:r w:rsidRPr="00674260">
        <w:rPr>
          <w:lang w:val="en-US" w:bidi="en-US"/>
        </w:rPr>
        <w:t>Choquequirao</w:t>
      </w:r>
      <w:proofErr w:type="spellEnd"/>
      <w:r w:rsidRPr="00674260">
        <w:rPr>
          <w:lang w:val="en-US" w:bidi="en-US"/>
        </w:rPr>
        <w:t xml:space="preserve"> Arrival Station is 531 tourists and for the Union Arrival Station 431 people.</w:t>
      </w:r>
    </w:p>
    <w:p w14:paraId="519FD1B5" w14:textId="77777777" w:rsidR="00992FE8" w:rsidRPr="00674260" w:rsidRDefault="00992FE8">
      <w:pPr>
        <w:spacing w:before="40"/>
        <w:rPr>
          <w:lang w:val="en-US"/>
        </w:rPr>
      </w:pPr>
    </w:p>
    <w:p w14:paraId="7B3CEE28" w14:textId="77777777" w:rsidR="00992FE8" w:rsidRPr="00674260" w:rsidRDefault="00B74F2A">
      <w:pPr>
        <w:spacing w:line="276" w:lineRule="auto"/>
        <w:ind w:left="621" w:right="977"/>
        <w:jc w:val="both"/>
        <w:rPr>
          <w:lang w:val="en-US"/>
        </w:rPr>
      </w:pPr>
      <w:r w:rsidRPr="00674260">
        <w:rPr>
          <w:lang w:val="en-US" w:bidi="en-US"/>
        </w:rPr>
        <w:t xml:space="preserve">Finally, the Abra </w:t>
      </w:r>
      <w:proofErr w:type="spellStart"/>
      <w:r w:rsidRPr="00674260">
        <w:rPr>
          <w:lang w:val="en-US" w:bidi="en-US"/>
        </w:rPr>
        <w:t>Choquequirao</w:t>
      </w:r>
      <w:proofErr w:type="spellEnd"/>
      <w:r w:rsidRPr="00674260">
        <w:rPr>
          <w:lang w:val="en-US" w:bidi="en-US"/>
        </w:rPr>
        <w:t xml:space="preserve"> and Union arrival stations have different areas depending on the required capacity and the specific design of the cable transport system for each line.</w:t>
      </w:r>
    </w:p>
    <w:p w14:paraId="6B8979D4"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14139941" w14:textId="77777777" w:rsidR="00992FE8" w:rsidRPr="00674260" w:rsidRDefault="00B74F2A">
      <w:pPr>
        <w:pStyle w:val="Ttulo2"/>
        <w:spacing w:before="35" w:after="42"/>
        <w:ind w:left="208" w:right="565"/>
        <w:jc w:val="center"/>
        <w:rPr>
          <w:lang w:val="en-US"/>
        </w:rPr>
      </w:pPr>
      <w:r w:rsidRPr="00674260">
        <w:rPr>
          <w:lang w:val="en-US" w:bidi="en-US"/>
        </w:rPr>
        <w:lastRenderedPageBreak/>
        <w:t>TABLE 3</w:t>
      </w:r>
      <w:r w:rsidR="00674260">
        <w:rPr>
          <w:lang w:val="en-US" w:bidi="en-US"/>
        </w:rPr>
        <w:t>8</w:t>
      </w:r>
      <w:r w:rsidRPr="00674260">
        <w:rPr>
          <w:lang w:val="en-US" w:bidi="en-US"/>
        </w:rPr>
        <w:t xml:space="preserve">. CAPACITY CALCULATION OF ABRA </w:t>
      </w:r>
      <w:r w:rsidRPr="00674260">
        <w:rPr>
          <w:spacing w:val="-2"/>
          <w:lang w:val="en-US" w:bidi="en-US"/>
        </w:rPr>
        <w:t>CHOQUEQUIRAO</w:t>
      </w:r>
      <w:r w:rsidRPr="00674260">
        <w:rPr>
          <w:lang w:val="en-US" w:bidi="en-US"/>
        </w:rPr>
        <w:t xml:space="preserve"> ARRIVAL STATION</w:t>
      </w:r>
    </w:p>
    <w:tbl>
      <w:tblPr>
        <w:tblW w:w="0" w:type="auto"/>
        <w:tblInd w:w="631"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457"/>
        <w:gridCol w:w="665"/>
        <w:gridCol w:w="2230"/>
        <w:gridCol w:w="888"/>
        <w:gridCol w:w="2412"/>
        <w:gridCol w:w="1378"/>
      </w:tblGrid>
      <w:tr w:rsidR="00552BCC" w14:paraId="2891FAD3" w14:textId="77777777">
        <w:trPr>
          <w:trHeight w:val="400"/>
        </w:trPr>
        <w:tc>
          <w:tcPr>
            <w:tcW w:w="9030" w:type="dxa"/>
            <w:gridSpan w:val="6"/>
            <w:shd w:val="clear" w:color="auto" w:fill="E7E6E6"/>
          </w:tcPr>
          <w:p w14:paraId="4EEB00FE" w14:textId="77777777" w:rsidR="00992FE8" w:rsidRPr="00674260" w:rsidRDefault="00B74F2A">
            <w:pPr>
              <w:spacing w:line="219" w:lineRule="exact"/>
              <w:ind w:left="674"/>
              <w:rPr>
                <w:b/>
                <w:sz w:val="18"/>
                <w:lang w:val="en-US"/>
              </w:rPr>
            </w:pPr>
            <w:r w:rsidRPr="00674260">
              <w:rPr>
                <w:b/>
                <w:sz w:val="18"/>
                <w:lang w:val="en-US" w:bidi="en-US"/>
              </w:rPr>
              <w:t xml:space="preserve">ELL01 - ABRA CHOQUEQUIRAO ARRIVAL STATION </w:t>
            </w:r>
          </w:p>
        </w:tc>
      </w:tr>
      <w:tr w:rsidR="00552BCC" w14:paraId="223AEBDD" w14:textId="77777777">
        <w:trPr>
          <w:trHeight w:val="503"/>
        </w:trPr>
        <w:tc>
          <w:tcPr>
            <w:tcW w:w="1457" w:type="dxa"/>
            <w:shd w:val="clear" w:color="auto" w:fill="E7E6E6"/>
          </w:tcPr>
          <w:p w14:paraId="03502F5F" w14:textId="77777777" w:rsidR="00992FE8" w:rsidRPr="00674260" w:rsidRDefault="00B74F2A">
            <w:pPr>
              <w:spacing w:line="219" w:lineRule="exact"/>
              <w:ind w:left="107"/>
              <w:rPr>
                <w:b/>
                <w:sz w:val="18"/>
                <w:lang w:val="en-US"/>
              </w:rPr>
            </w:pPr>
            <w:r w:rsidRPr="00674260">
              <w:rPr>
                <w:b/>
                <w:spacing w:val="-2"/>
                <w:sz w:val="18"/>
                <w:lang w:val="en-US" w:bidi="en-US"/>
              </w:rPr>
              <w:t>PROGRAMME</w:t>
            </w:r>
          </w:p>
        </w:tc>
        <w:tc>
          <w:tcPr>
            <w:tcW w:w="665" w:type="dxa"/>
            <w:shd w:val="clear" w:color="auto" w:fill="E7E6E6"/>
          </w:tcPr>
          <w:p w14:paraId="36360443" w14:textId="77777777" w:rsidR="00992FE8" w:rsidRPr="00674260" w:rsidRDefault="00B74F2A">
            <w:pPr>
              <w:spacing w:line="219" w:lineRule="exact"/>
              <w:ind w:left="62" w:right="63"/>
              <w:jc w:val="center"/>
              <w:rPr>
                <w:b/>
                <w:sz w:val="18"/>
                <w:lang w:val="en-US"/>
              </w:rPr>
            </w:pPr>
            <w:r w:rsidRPr="00674260">
              <w:rPr>
                <w:b/>
                <w:spacing w:val="-2"/>
                <w:sz w:val="18"/>
                <w:lang w:val="en-US" w:bidi="en-US"/>
              </w:rPr>
              <w:t>LEVEL</w:t>
            </w:r>
          </w:p>
        </w:tc>
        <w:tc>
          <w:tcPr>
            <w:tcW w:w="2230" w:type="dxa"/>
            <w:shd w:val="clear" w:color="auto" w:fill="E7E6E6"/>
          </w:tcPr>
          <w:p w14:paraId="514E5363" w14:textId="77777777" w:rsidR="00992FE8" w:rsidRPr="00674260" w:rsidRDefault="00B74F2A">
            <w:pPr>
              <w:spacing w:line="219" w:lineRule="exact"/>
              <w:ind w:left="107"/>
              <w:rPr>
                <w:b/>
                <w:sz w:val="18"/>
                <w:lang w:val="en-US"/>
              </w:rPr>
            </w:pPr>
            <w:r w:rsidRPr="00674260">
              <w:rPr>
                <w:b/>
                <w:sz w:val="18"/>
                <w:lang w:val="en-US" w:bidi="en-US"/>
              </w:rPr>
              <w:t xml:space="preserve">ROOM NAME </w:t>
            </w:r>
          </w:p>
        </w:tc>
        <w:tc>
          <w:tcPr>
            <w:tcW w:w="888" w:type="dxa"/>
            <w:shd w:val="clear" w:color="auto" w:fill="E7E6E6"/>
          </w:tcPr>
          <w:p w14:paraId="44E1CDAA" w14:textId="77777777" w:rsidR="00992FE8" w:rsidRPr="00674260" w:rsidRDefault="00B74F2A">
            <w:pPr>
              <w:spacing w:line="219" w:lineRule="exact"/>
              <w:ind w:left="106"/>
              <w:rPr>
                <w:b/>
                <w:sz w:val="18"/>
                <w:lang w:val="en-US"/>
              </w:rPr>
            </w:pPr>
            <w:r w:rsidRPr="00674260">
              <w:rPr>
                <w:b/>
                <w:spacing w:val="-2"/>
                <w:sz w:val="18"/>
                <w:lang w:val="en-US" w:bidi="en-US"/>
              </w:rPr>
              <w:t>CAPACITY</w:t>
            </w:r>
          </w:p>
        </w:tc>
        <w:tc>
          <w:tcPr>
            <w:tcW w:w="2412" w:type="dxa"/>
            <w:shd w:val="clear" w:color="auto" w:fill="E7E6E6"/>
          </w:tcPr>
          <w:p w14:paraId="259BBE4A" w14:textId="77777777" w:rsidR="00992FE8" w:rsidRPr="00674260" w:rsidRDefault="00B74F2A">
            <w:pPr>
              <w:spacing w:line="219" w:lineRule="exact"/>
              <w:ind w:left="673"/>
              <w:rPr>
                <w:b/>
                <w:sz w:val="18"/>
                <w:lang w:val="en-US"/>
              </w:rPr>
            </w:pPr>
            <w:r w:rsidRPr="00674260">
              <w:rPr>
                <w:b/>
                <w:spacing w:val="-2"/>
                <w:sz w:val="18"/>
                <w:lang w:val="en-US" w:bidi="en-US"/>
              </w:rPr>
              <w:t>INDEX</w:t>
            </w:r>
          </w:p>
        </w:tc>
        <w:tc>
          <w:tcPr>
            <w:tcW w:w="1378" w:type="dxa"/>
            <w:shd w:val="clear" w:color="auto" w:fill="E7E6E6"/>
          </w:tcPr>
          <w:p w14:paraId="62DFD3F4" w14:textId="77777777" w:rsidR="00992FE8" w:rsidRPr="00674260" w:rsidRDefault="00B74F2A">
            <w:pPr>
              <w:spacing w:line="219" w:lineRule="exact"/>
              <w:ind w:left="104"/>
              <w:rPr>
                <w:b/>
                <w:sz w:val="18"/>
                <w:lang w:val="en-US"/>
              </w:rPr>
            </w:pPr>
            <w:r w:rsidRPr="00674260">
              <w:rPr>
                <w:b/>
                <w:spacing w:val="-4"/>
                <w:sz w:val="18"/>
                <w:lang w:val="en-US" w:bidi="en-US"/>
              </w:rPr>
              <w:t>BUILT</w:t>
            </w:r>
          </w:p>
          <w:p w14:paraId="3FD324E3" w14:textId="77777777" w:rsidR="00992FE8" w:rsidRPr="00674260" w:rsidRDefault="00B74F2A">
            <w:pPr>
              <w:spacing w:before="32"/>
              <w:ind w:left="104"/>
              <w:rPr>
                <w:b/>
                <w:sz w:val="18"/>
                <w:lang w:val="en-US"/>
              </w:rPr>
            </w:pPr>
            <w:r w:rsidRPr="00674260">
              <w:rPr>
                <w:b/>
                <w:spacing w:val="-2"/>
                <w:sz w:val="18"/>
                <w:lang w:val="en-US" w:bidi="en-US"/>
              </w:rPr>
              <w:t>AREA</w:t>
            </w:r>
          </w:p>
        </w:tc>
      </w:tr>
      <w:tr w:rsidR="00552BCC" w14:paraId="768E585C" w14:textId="77777777">
        <w:trPr>
          <w:trHeight w:val="253"/>
        </w:trPr>
        <w:tc>
          <w:tcPr>
            <w:tcW w:w="1457" w:type="dxa"/>
            <w:shd w:val="clear" w:color="auto" w:fill="E7E6E6"/>
          </w:tcPr>
          <w:p w14:paraId="49773721" w14:textId="77777777" w:rsidR="00992FE8" w:rsidRPr="00674260" w:rsidRDefault="00B74F2A">
            <w:pPr>
              <w:spacing w:line="219" w:lineRule="exact"/>
              <w:ind w:left="107"/>
              <w:rPr>
                <w:b/>
                <w:sz w:val="18"/>
                <w:lang w:val="en-US"/>
              </w:rPr>
            </w:pPr>
            <w:r w:rsidRPr="00674260">
              <w:rPr>
                <w:b/>
                <w:spacing w:val="-2"/>
                <w:sz w:val="18"/>
                <w:lang w:val="en-US" w:bidi="en-US"/>
              </w:rPr>
              <w:t>Indoor Areas</w:t>
            </w:r>
          </w:p>
        </w:tc>
        <w:tc>
          <w:tcPr>
            <w:tcW w:w="2895" w:type="dxa"/>
            <w:gridSpan w:val="2"/>
            <w:shd w:val="clear" w:color="auto" w:fill="E7E6E6"/>
          </w:tcPr>
          <w:p w14:paraId="7D8ACF84" w14:textId="77777777" w:rsidR="00992FE8" w:rsidRPr="00674260" w:rsidRDefault="00992FE8">
            <w:pPr>
              <w:rPr>
                <w:rFonts w:ascii="Times New Roman"/>
                <w:sz w:val="18"/>
                <w:lang w:val="en-US"/>
              </w:rPr>
            </w:pPr>
          </w:p>
        </w:tc>
        <w:tc>
          <w:tcPr>
            <w:tcW w:w="888" w:type="dxa"/>
            <w:shd w:val="clear" w:color="auto" w:fill="E7E6E6"/>
          </w:tcPr>
          <w:p w14:paraId="5147F5AF" w14:textId="77777777" w:rsidR="00992FE8" w:rsidRPr="00674260" w:rsidRDefault="00B74F2A">
            <w:pPr>
              <w:spacing w:line="219" w:lineRule="exact"/>
              <w:ind w:left="106"/>
              <w:rPr>
                <w:b/>
                <w:sz w:val="18"/>
                <w:lang w:val="en-US"/>
              </w:rPr>
            </w:pPr>
            <w:r w:rsidRPr="00674260">
              <w:rPr>
                <w:b/>
                <w:spacing w:val="-5"/>
                <w:sz w:val="18"/>
                <w:lang w:val="en-US" w:bidi="en-US"/>
              </w:rPr>
              <w:t>372</w:t>
            </w:r>
          </w:p>
        </w:tc>
        <w:tc>
          <w:tcPr>
            <w:tcW w:w="2412" w:type="dxa"/>
            <w:shd w:val="clear" w:color="auto" w:fill="E7E6E6"/>
          </w:tcPr>
          <w:p w14:paraId="50A928CB" w14:textId="77777777" w:rsidR="00992FE8" w:rsidRPr="00674260" w:rsidRDefault="00992FE8">
            <w:pPr>
              <w:rPr>
                <w:rFonts w:ascii="Times New Roman"/>
                <w:sz w:val="18"/>
                <w:lang w:val="en-US"/>
              </w:rPr>
            </w:pPr>
          </w:p>
        </w:tc>
        <w:tc>
          <w:tcPr>
            <w:tcW w:w="1378" w:type="dxa"/>
            <w:shd w:val="clear" w:color="auto" w:fill="E7E6E6"/>
          </w:tcPr>
          <w:p w14:paraId="048ED502" w14:textId="77777777" w:rsidR="00992FE8" w:rsidRPr="00674260" w:rsidRDefault="00B74F2A">
            <w:pPr>
              <w:spacing w:line="219" w:lineRule="exact"/>
              <w:ind w:left="104"/>
              <w:rPr>
                <w:b/>
                <w:sz w:val="18"/>
                <w:lang w:val="en-US"/>
              </w:rPr>
            </w:pPr>
            <w:r w:rsidRPr="00674260">
              <w:rPr>
                <w:b/>
                <w:sz w:val="18"/>
                <w:lang w:val="en-US" w:bidi="en-US"/>
              </w:rPr>
              <w:t xml:space="preserve">1358.11 m2 </w:t>
            </w:r>
          </w:p>
        </w:tc>
      </w:tr>
      <w:tr w:rsidR="00552BCC" w14:paraId="46A9E7A3" w14:textId="77777777">
        <w:trPr>
          <w:trHeight w:val="251"/>
        </w:trPr>
        <w:tc>
          <w:tcPr>
            <w:tcW w:w="1457" w:type="dxa"/>
            <w:vMerge w:val="restart"/>
          </w:tcPr>
          <w:p w14:paraId="4DE0A8D3" w14:textId="77777777" w:rsidR="00992FE8" w:rsidRPr="00674260" w:rsidRDefault="00B74F2A">
            <w:pPr>
              <w:spacing w:line="276" w:lineRule="auto"/>
              <w:ind w:left="107"/>
              <w:rPr>
                <w:sz w:val="18"/>
                <w:lang w:val="en-US"/>
              </w:rPr>
            </w:pPr>
            <w:r w:rsidRPr="00674260">
              <w:rPr>
                <w:sz w:val="18"/>
                <w:lang w:val="en-US" w:bidi="en-US"/>
              </w:rPr>
              <w:t xml:space="preserve">Administration and </w:t>
            </w:r>
            <w:r w:rsidRPr="00674260">
              <w:rPr>
                <w:spacing w:val="-2"/>
                <w:sz w:val="18"/>
                <w:lang w:val="en-US" w:bidi="en-US"/>
              </w:rPr>
              <w:t>maintenance</w:t>
            </w:r>
          </w:p>
        </w:tc>
        <w:tc>
          <w:tcPr>
            <w:tcW w:w="665" w:type="dxa"/>
          </w:tcPr>
          <w:p w14:paraId="3EB9739B"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6B94C9B0" w14:textId="77777777" w:rsidR="00992FE8" w:rsidRPr="00674260" w:rsidRDefault="00B74F2A">
            <w:pPr>
              <w:spacing w:line="219" w:lineRule="exact"/>
              <w:ind w:left="107"/>
              <w:rPr>
                <w:sz w:val="18"/>
                <w:lang w:val="en-US"/>
              </w:rPr>
            </w:pPr>
            <w:r w:rsidRPr="00674260">
              <w:rPr>
                <w:spacing w:val="-2"/>
                <w:sz w:val="18"/>
                <w:lang w:val="en-US" w:bidi="en-US"/>
              </w:rPr>
              <w:t>Control</w:t>
            </w:r>
            <w:r w:rsidRPr="00674260">
              <w:rPr>
                <w:sz w:val="18"/>
                <w:lang w:val="en-US" w:bidi="en-US"/>
              </w:rPr>
              <w:t xml:space="preserve"> Room</w:t>
            </w:r>
          </w:p>
        </w:tc>
        <w:tc>
          <w:tcPr>
            <w:tcW w:w="888" w:type="dxa"/>
          </w:tcPr>
          <w:p w14:paraId="460A509C" w14:textId="77777777" w:rsidR="00992FE8" w:rsidRPr="00674260" w:rsidRDefault="00B74F2A">
            <w:pPr>
              <w:spacing w:line="219" w:lineRule="exact"/>
              <w:ind w:left="106"/>
              <w:rPr>
                <w:sz w:val="18"/>
                <w:lang w:val="en-US"/>
              </w:rPr>
            </w:pPr>
            <w:r w:rsidRPr="00674260">
              <w:rPr>
                <w:spacing w:val="-10"/>
                <w:sz w:val="18"/>
                <w:lang w:val="en-US" w:bidi="en-US"/>
              </w:rPr>
              <w:t>2</w:t>
            </w:r>
          </w:p>
        </w:tc>
        <w:tc>
          <w:tcPr>
            <w:tcW w:w="2412" w:type="dxa"/>
          </w:tcPr>
          <w:p w14:paraId="14C34B43"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378" w:type="dxa"/>
          </w:tcPr>
          <w:p w14:paraId="232B13F8" w14:textId="77777777" w:rsidR="00992FE8" w:rsidRPr="00674260" w:rsidRDefault="00B74F2A">
            <w:pPr>
              <w:spacing w:line="219" w:lineRule="exact"/>
              <w:ind w:left="104"/>
              <w:rPr>
                <w:sz w:val="18"/>
                <w:lang w:val="en-US"/>
              </w:rPr>
            </w:pPr>
            <w:r w:rsidRPr="00674260">
              <w:rPr>
                <w:sz w:val="18"/>
                <w:lang w:val="en-US" w:bidi="en-US"/>
              </w:rPr>
              <w:t xml:space="preserve">8.22 </w:t>
            </w:r>
            <w:r w:rsidRPr="00674260">
              <w:rPr>
                <w:spacing w:val="-5"/>
                <w:sz w:val="18"/>
                <w:lang w:val="en-US" w:bidi="en-US"/>
              </w:rPr>
              <w:t>m2</w:t>
            </w:r>
          </w:p>
        </w:tc>
      </w:tr>
      <w:tr w:rsidR="00552BCC" w14:paraId="73CF52E9" w14:textId="77777777">
        <w:trPr>
          <w:trHeight w:val="505"/>
        </w:trPr>
        <w:tc>
          <w:tcPr>
            <w:tcW w:w="1457" w:type="dxa"/>
            <w:vMerge/>
            <w:tcBorders>
              <w:top w:val="nil"/>
            </w:tcBorders>
          </w:tcPr>
          <w:p w14:paraId="7F282A2F" w14:textId="77777777" w:rsidR="00992FE8" w:rsidRPr="00674260" w:rsidRDefault="00992FE8">
            <w:pPr>
              <w:rPr>
                <w:sz w:val="2"/>
                <w:szCs w:val="2"/>
                <w:lang w:val="en-US"/>
              </w:rPr>
            </w:pPr>
          </w:p>
        </w:tc>
        <w:tc>
          <w:tcPr>
            <w:tcW w:w="665" w:type="dxa"/>
          </w:tcPr>
          <w:p w14:paraId="42E74256"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3CE8C16C" w14:textId="77777777" w:rsidR="00992FE8" w:rsidRPr="00674260" w:rsidRDefault="00B74F2A" w:rsidP="00CD318C">
            <w:pPr>
              <w:tabs>
                <w:tab w:val="left" w:pos="966"/>
                <w:tab w:val="left" w:pos="1933"/>
              </w:tabs>
              <w:spacing w:line="219" w:lineRule="exact"/>
              <w:ind w:left="107"/>
              <w:rPr>
                <w:sz w:val="18"/>
                <w:lang w:val="en-US"/>
              </w:rPr>
            </w:pPr>
            <w:r w:rsidRPr="00674260">
              <w:rPr>
                <w:spacing w:val="-2"/>
                <w:sz w:val="18"/>
                <w:lang w:val="en-US" w:bidi="en-US"/>
              </w:rPr>
              <w:t>Administration</w:t>
            </w:r>
            <w:r w:rsidR="00CD318C" w:rsidRPr="00674260">
              <w:rPr>
                <w:spacing w:val="-2"/>
                <w:sz w:val="18"/>
                <w:lang w:val="en-US" w:bidi="en-US"/>
              </w:rPr>
              <w:t xml:space="preserve"> </w:t>
            </w:r>
            <w:r w:rsidRPr="00674260">
              <w:rPr>
                <w:spacing w:val="-2"/>
                <w:sz w:val="18"/>
                <w:lang w:val="en-US" w:bidi="en-US"/>
              </w:rPr>
              <w:t>Restroom</w:t>
            </w:r>
            <w:r w:rsidR="00CD318C" w:rsidRPr="00674260">
              <w:rPr>
                <w:spacing w:val="-2"/>
                <w:sz w:val="18"/>
                <w:lang w:val="en-US" w:bidi="en-US"/>
              </w:rPr>
              <w:t>s</w:t>
            </w:r>
          </w:p>
        </w:tc>
        <w:tc>
          <w:tcPr>
            <w:tcW w:w="888" w:type="dxa"/>
          </w:tcPr>
          <w:p w14:paraId="48512074"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6B56E245"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1</w:t>
            </w:r>
          </w:p>
        </w:tc>
        <w:tc>
          <w:tcPr>
            <w:tcW w:w="1378" w:type="dxa"/>
          </w:tcPr>
          <w:p w14:paraId="7F3372FD" w14:textId="77777777" w:rsidR="00992FE8" w:rsidRPr="00674260" w:rsidRDefault="00B74F2A">
            <w:pPr>
              <w:spacing w:line="219" w:lineRule="exact"/>
              <w:ind w:left="104"/>
              <w:rPr>
                <w:sz w:val="18"/>
                <w:lang w:val="en-US"/>
              </w:rPr>
            </w:pPr>
            <w:r w:rsidRPr="00674260">
              <w:rPr>
                <w:sz w:val="18"/>
                <w:lang w:val="en-US" w:bidi="en-US"/>
              </w:rPr>
              <w:t xml:space="preserve">3.05 </w:t>
            </w:r>
            <w:r w:rsidRPr="00674260">
              <w:rPr>
                <w:spacing w:val="-5"/>
                <w:sz w:val="18"/>
                <w:lang w:val="en-US" w:bidi="en-US"/>
              </w:rPr>
              <w:t>m2</w:t>
            </w:r>
          </w:p>
        </w:tc>
      </w:tr>
      <w:tr w:rsidR="00552BCC" w14:paraId="7E14E639" w14:textId="77777777">
        <w:trPr>
          <w:trHeight w:val="251"/>
        </w:trPr>
        <w:tc>
          <w:tcPr>
            <w:tcW w:w="1457" w:type="dxa"/>
            <w:vMerge/>
            <w:tcBorders>
              <w:top w:val="nil"/>
            </w:tcBorders>
          </w:tcPr>
          <w:p w14:paraId="73ACB059" w14:textId="77777777" w:rsidR="00992FE8" w:rsidRPr="00674260" w:rsidRDefault="00992FE8">
            <w:pPr>
              <w:rPr>
                <w:sz w:val="2"/>
                <w:szCs w:val="2"/>
                <w:lang w:val="en-US"/>
              </w:rPr>
            </w:pPr>
          </w:p>
        </w:tc>
        <w:tc>
          <w:tcPr>
            <w:tcW w:w="665" w:type="dxa"/>
          </w:tcPr>
          <w:p w14:paraId="42F64257"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7C5BCEC1" w14:textId="77777777" w:rsidR="00992FE8" w:rsidRPr="00674260" w:rsidRDefault="00B74F2A">
            <w:pPr>
              <w:spacing w:line="219" w:lineRule="exact"/>
              <w:ind w:left="107"/>
              <w:rPr>
                <w:sz w:val="18"/>
                <w:lang w:val="en-US"/>
              </w:rPr>
            </w:pPr>
            <w:r w:rsidRPr="00674260">
              <w:rPr>
                <w:spacing w:val="-2"/>
                <w:sz w:val="18"/>
                <w:lang w:val="en-US" w:bidi="en-US"/>
              </w:rPr>
              <w:t>Storage</w:t>
            </w:r>
          </w:p>
        </w:tc>
        <w:tc>
          <w:tcPr>
            <w:tcW w:w="888" w:type="dxa"/>
          </w:tcPr>
          <w:p w14:paraId="6917C96E"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509782F6" w14:textId="77777777" w:rsidR="00992FE8" w:rsidRPr="00674260" w:rsidRDefault="00B74F2A">
            <w:pPr>
              <w:spacing w:line="219" w:lineRule="exact"/>
              <w:ind w:left="344" w:right="178"/>
              <w:jc w:val="center"/>
              <w:rPr>
                <w:sz w:val="18"/>
                <w:lang w:val="en-US"/>
              </w:rPr>
            </w:pPr>
            <w:r w:rsidRPr="00674260">
              <w:rPr>
                <w:spacing w:val="-10"/>
                <w:sz w:val="18"/>
                <w:lang w:val="en-US" w:bidi="en-US"/>
              </w:rPr>
              <w:t>*</w:t>
            </w:r>
          </w:p>
        </w:tc>
        <w:tc>
          <w:tcPr>
            <w:tcW w:w="1378" w:type="dxa"/>
          </w:tcPr>
          <w:p w14:paraId="5F87F6D3" w14:textId="77777777" w:rsidR="00992FE8" w:rsidRPr="00674260" w:rsidRDefault="00B74F2A">
            <w:pPr>
              <w:spacing w:line="219" w:lineRule="exact"/>
              <w:ind w:left="104"/>
              <w:rPr>
                <w:sz w:val="18"/>
                <w:lang w:val="en-US"/>
              </w:rPr>
            </w:pPr>
            <w:r w:rsidRPr="00674260">
              <w:rPr>
                <w:sz w:val="18"/>
                <w:lang w:val="en-US" w:bidi="en-US"/>
              </w:rPr>
              <w:t xml:space="preserve">9.77 </w:t>
            </w:r>
            <w:r w:rsidRPr="00674260">
              <w:rPr>
                <w:spacing w:val="-5"/>
                <w:sz w:val="18"/>
                <w:lang w:val="en-US" w:bidi="en-US"/>
              </w:rPr>
              <w:t>m2</w:t>
            </w:r>
          </w:p>
        </w:tc>
      </w:tr>
      <w:tr w:rsidR="00552BCC" w14:paraId="1436AFD9" w14:textId="77777777">
        <w:trPr>
          <w:trHeight w:val="253"/>
        </w:trPr>
        <w:tc>
          <w:tcPr>
            <w:tcW w:w="1457" w:type="dxa"/>
            <w:vMerge w:val="restart"/>
          </w:tcPr>
          <w:p w14:paraId="02D1164A" w14:textId="77777777" w:rsidR="00992FE8" w:rsidRPr="00674260" w:rsidRDefault="00B74F2A">
            <w:pPr>
              <w:spacing w:before="1"/>
              <w:ind w:left="107"/>
              <w:rPr>
                <w:sz w:val="18"/>
                <w:lang w:val="en-US"/>
              </w:rPr>
            </w:pPr>
            <w:r w:rsidRPr="00674260">
              <w:rPr>
                <w:spacing w:val="-2"/>
                <w:sz w:val="18"/>
                <w:lang w:val="en-US" w:bidi="en-US"/>
              </w:rPr>
              <w:t>Services</w:t>
            </w:r>
          </w:p>
        </w:tc>
        <w:tc>
          <w:tcPr>
            <w:tcW w:w="665" w:type="dxa"/>
          </w:tcPr>
          <w:p w14:paraId="2A50D8D8" w14:textId="77777777" w:rsidR="00992FE8" w:rsidRPr="00674260" w:rsidRDefault="00B74F2A">
            <w:pPr>
              <w:spacing w:before="1"/>
              <w:ind w:right="118"/>
              <w:jc w:val="center"/>
              <w:rPr>
                <w:sz w:val="18"/>
                <w:lang w:val="en-US"/>
              </w:rPr>
            </w:pPr>
            <w:r w:rsidRPr="00674260">
              <w:rPr>
                <w:spacing w:val="-4"/>
                <w:sz w:val="18"/>
                <w:lang w:val="en-US" w:bidi="en-US"/>
              </w:rPr>
              <w:t>0.00</w:t>
            </w:r>
          </w:p>
        </w:tc>
        <w:tc>
          <w:tcPr>
            <w:tcW w:w="2230" w:type="dxa"/>
          </w:tcPr>
          <w:p w14:paraId="7A9BA6A4" w14:textId="77777777" w:rsidR="00992FE8" w:rsidRPr="00674260" w:rsidRDefault="00B74F2A">
            <w:pPr>
              <w:spacing w:before="1"/>
              <w:ind w:left="107"/>
              <w:rPr>
                <w:sz w:val="18"/>
                <w:lang w:val="en-US"/>
              </w:rPr>
            </w:pPr>
            <w:r w:rsidRPr="00674260">
              <w:rPr>
                <w:spacing w:val="-2"/>
                <w:sz w:val="18"/>
                <w:lang w:val="en-US" w:bidi="en-US"/>
              </w:rPr>
              <w:t>Dispensary</w:t>
            </w:r>
          </w:p>
        </w:tc>
        <w:tc>
          <w:tcPr>
            <w:tcW w:w="888" w:type="dxa"/>
          </w:tcPr>
          <w:p w14:paraId="4054E00F" w14:textId="77777777" w:rsidR="00992FE8" w:rsidRPr="00674260" w:rsidRDefault="00B74F2A">
            <w:pPr>
              <w:spacing w:before="1"/>
              <w:ind w:left="106"/>
              <w:rPr>
                <w:sz w:val="18"/>
                <w:lang w:val="en-US"/>
              </w:rPr>
            </w:pPr>
            <w:r w:rsidRPr="00674260">
              <w:rPr>
                <w:spacing w:val="-10"/>
                <w:sz w:val="18"/>
                <w:lang w:val="en-US" w:bidi="en-US"/>
              </w:rPr>
              <w:t>3</w:t>
            </w:r>
          </w:p>
        </w:tc>
        <w:tc>
          <w:tcPr>
            <w:tcW w:w="2412" w:type="dxa"/>
          </w:tcPr>
          <w:p w14:paraId="13246A4E" w14:textId="77777777" w:rsidR="00992FE8" w:rsidRPr="00674260" w:rsidRDefault="00B74F2A">
            <w:pPr>
              <w:tabs>
                <w:tab w:val="left" w:pos="673"/>
              </w:tabs>
              <w:spacing w:before="1"/>
              <w:ind w:left="106"/>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378" w:type="dxa"/>
          </w:tcPr>
          <w:p w14:paraId="770EF76B" w14:textId="77777777" w:rsidR="00992FE8" w:rsidRPr="00674260" w:rsidRDefault="00B74F2A">
            <w:pPr>
              <w:spacing w:before="1"/>
              <w:ind w:left="104"/>
              <w:rPr>
                <w:sz w:val="18"/>
                <w:lang w:val="en-US"/>
              </w:rPr>
            </w:pPr>
            <w:r w:rsidRPr="00674260">
              <w:rPr>
                <w:sz w:val="18"/>
                <w:lang w:val="en-US" w:bidi="en-US"/>
              </w:rPr>
              <w:t xml:space="preserve">12.24 </w:t>
            </w:r>
            <w:r w:rsidRPr="00674260">
              <w:rPr>
                <w:spacing w:val="-5"/>
                <w:sz w:val="18"/>
                <w:lang w:val="en-US" w:bidi="en-US"/>
              </w:rPr>
              <w:t>m2</w:t>
            </w:r>
          </w:p>
        </w:tc>
      </w:tr>
      <w:tr w:rsidR="00552BCC" w14:paraId="3F8F38FA" w14:textId="77777777">
        <w:trPr>
          <w:trHeight w:val="505"/>
        </w:trPr>
        <w:tc>
          <w:tcPr>
            <w:tcW w:w="1457" w:type="dxa"/>
            <w:vMerge/>
            <w:tcBorders>
              <w:top w:val="nil"/>
            </w:tcBorders>
          </w:tcPr>
          <w:p w14:paraId="1104C192" w14:textId="77777777" w:rsidR="00992FE8" w:rsidRPr="00674260" w:rsidRDefault="00992FE8">
            <w:pPr>
              <w:rPr>
                <w:sz w:val="2"/>
                <w:szCs w:val="2"/>
                <w:lang w:val="en-US"/>
              </w:rPr>
            </w:pPr>
          </w:p>
        </w:tc>
        <w:tc>
          <w:tcPr>
            <w:tcW w:w="665" w:type="dxa"/>
          </w:tcPr>
          <w:p w14:paraId="7E82B82E"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77E0BB1D" w14:textId="77777777" w:rsidR="00992FE8" w:rsidRPr="00674260" w:rsidRDefault="00B74F2A" w:rsidP="00CD318C">
            <w:pPr>
              <w:tabs>
                <w:tab w:val="left" w:pos="1372"/>
              </w:tabs>
              <w:spacing w:line="219" w:lineRule="exact"/>
              <w:ind w:left="107"/>
              <w:rPr>
                <w:sz w:val="18"/>
                <w:lang w:val="en-US"/>
              </w:rPr>
            </w:pPr>
            <w:r w:rsidRPr="00674260">
              <w:rPr>
                <w:spacing w:val="-2"/>
                <w:sz w:val="18"/>
                <w:lang w:val="en-US" w:bidi="en-US"/>
              </w:rPr>
              <w:t>Men’s</w:t>
            </w:r>
            <w:r w:rsidR="00CD318C" w:rsidRPr="00674260">
              <w:rPr>
                <w:spacing w:val="-2"/>
                <w:sz w:val="18"/>
                <w:lang w:val="en-US" w:bidi="en-US"/>
              </w:rPr>
              <w:t xml:space="preserve"> </w:t>
            </w:r>
            <w:r w:rsidRPr="00674260">
              <w:rPr>
                <w:spacing w:val="-2"/>
                <w:sz w:val="18"/>
                <w:lang w:val="en-US" w:bidi="en-US"/>
              </w:rPr>
              <w:t>Restrooms</w:t>
            </w:r>
          </w:p>
        </w:tc>
        <w:tc>
          <w:tcPr>
            <w:tcW w:w="888" w:type="dxa"/>
          </w:tcPr>
          <w:p w14:paraId="037731DD"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0EC0952C"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378" w:type="dxa"/>
          </w:tcPr>
          <w:p w14:paraId="0D278112" w14:textId="77777777" w:rsidR="00992FE8" w:rsidRPr="00674260" w:rsidRDefault="00B74F2A">
            <w:pPr>
              <w:spacing w:line="219" w:lineRule="exact"/>
              <w:ind w:left="104"/>
              <w:rPr>
                <w:sz w:val="18"/>
                <w:lang w:val="en-US"/>
              </w:rPr>
            </w:pPr>
            <w:r w:rsidRPr="00674260">
              <w:rPr>
                <w:sz w:val="18"/>
                <w:lang w:val="en-US" w:bidi="en-US"/>
              </w:rPr>
              <w:t xml:space="preserve">19.28 </w:t>
            </w:r>
            <w:r w:rsidRPr="00674260">
              <w:rPr>
                <w:spacing w:val="-5"/>
                <w:sz w:val="18"/>
                <w:lang w:val="en-US" w:bidi="en-US"/>
              </w:rPr>
              <w:t>m2</w:t>
            </w:r>
          </w:p>
        </w:tc>
      </w:tr>
      <w:tr w:rsidR="00552BCC" w14:paraId="28CE1C48" w14:textId="77777777">
        <w:trPr>
          <w:trHeight w:val="503"/>
        </w:trPr>
        <w:tc>
          <w:tcPr>
            <w:tcW w:w="1457" w:type="dxa"/>
            <w:vMerge/>
            <w:tcBorders>
              <w:top w:val="nil"/>
            </w:tcBorders>
          </w:tcPr>
          <w:p w14:paraId="74899374" w14:textId="77777777" w:rsidR="00992FE8" w:rsidRPr="00674260" w:rsidRDefault="00992FE8">
            <w:pPr>
              <w:rPr>
                <w:sz w:val="2"/>
                <w:szCs w:val="2"/>
                <w:lang w:val="en-US"/>
              </w:rPr>
            </w:pPr>
          </w:p>
        </w:tc>
        <w:tc>
          <w:tcPr>
            <w:tcW w:w="665" w:type="dxa"/>
          </w:tcPr>
          <w:p w14:paraId="5CEAB1AA"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32AEAF95" w14:textId="77777777" w:rsidR="00992FE8" w:rsidRPr="00674260" w:rsidRDefault="00B74F2A" w:rsidP="00CD318C">
            <w:pPr>
              <w:tabs>
                <w:tab w:val="left" w:pos="1372"/>
              </w:tabs>
              <w:spacing w:line="219" w:lineRule="exact"/>
              <w:ind w:left="107"/>
              <w:rPr>
                <w:sz w:val="18"/>
                <w:lang w:val="en-US"/>
              </w:rPr>
            </w:pPr>
            <w:r w:rsidRPr="00674260">
              <w:rPr>
                <w:spacing w:val="-2"/>
                <w:sz w:val="18"/>
                <w:lang w:val="en-US" w:bidi="en-US"/>
              </w:rPr>
              <w:t>Women’s</w:t>
            </w:r>
            <w:r w:rsidR="00CD318C" w:rsidRPr="00674260">
              <w:rPr>
                <w:spacing w:val="-2"/>
                <w:sz w:val="18"/>
                <w:lang w:val="en-US" w:bidi="en-US"/>
              </w:rPr>
              <w:t xml:space="preserve"> </w:t>
            </w:r>
            <w:r w:rsidRPr="00674260">
              <w:rPr>
                <w:spacing w:val="-2"/>
                <w:sz w:val="18"/>
                <w:lang w:val="en-US" w:bidi="en-US"/>
              </w:rPr>
              <w:t>Restrooms</w:t>
            </w:r>
          </w:p>
        </w:tc>
        <w:tc>
          <w:tcPr>
            <w:tcW w:w="888" w:type="dxa"/>
          </w:tcPr>
          <w:p w14:paraId="7292C563"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03AB5424"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3.00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2</w:t>
            </w:r>
          </w:p>
        </w:tc>
        <w:tc>
          <w:tcPr>
            <w:tcW w:w="1378" w:type="dxa"/>
          </w:tcPr>
          <w:p w14:paraId="5EC78F37" w14:textId="77777777" w:rsidR="00992FE8" w:rsidRPr="00674260" w:rsidRDefault="00B74F2A">
            <w:pPr>
              <w:spacing w:line="219" w:lineRule="exact"/>
              <w:ind w:left="104"/>
              <w:rPr>
                <w:sz w:val="18"/>
                <w:lang w:val="en-US"/>
              </w:rPr>
            </w:pPr>
            <w:r w:rsidRPr="00674260">
              <w:rPr>
                <w:sz w:val="18"/>
                <w:lang w:val="en-US" w:bidi="en-US"/>
              </w:rPr>
              <w:t xml:space="preserve">18.23 </w:t>
            </w:r>
            <w:r w:rsidRPr="00674260">
              <w:rPr>
                <w:spacing w:val="-5"/>
                <w:sz w:val="18"/>
                <w:lang w:val="en-US" w:bidi="en-US"/>
              </w:rPr>
              <w:t>m2</w:t>
            </w:r>
          </w:p>
        </w:tc>
      </w:tr>
      <w:tr w:rsidR="00552BCC" w14:paraId="247241B8" w14:textId="77777777">
        <w:trPr>
          <w:trHeight w:val="505"/>
        </w:trPr>
        <w:tc>
          <w:tcPr>
            <w:tcW w:w="1457" w:type="dxa"/>
            <w:vMerge/>
            <w:tcBorders>
              <w:top w:val="nil"/>
            </w:tcBorders>
          </w:tcPr>
          <w:p w14:paraId="061FADD5" w14:textId="77777777" w:rsidR="00992FE8" w:rsidRPr="00674260" w:rsidRDefault="00992FE8">
            <w:pPr>
              <w:rPr>
                <w:sz w:val="2"/>
                <w:szCs w:val="2"/>
                <w:lang w:val="en-US"/>
              </w:rPr>
            </w:pPr>
          </w:p>
        </w:tc>
        <w:tc>
          <w:tcPr>
            <w:tcW w:w="665" w:type="dxa"/>
          </w:tcPr>
          <w:p w14:paraId="085C7649"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5E3280F2" w14:textId="77777777" w:rsidR="00992FE8" w:rsidRPr="00674260" w:rsidRDefault="00B74F2A" w:rsidP="00CD318C">
            <w:pPr>
              <w:tabs>
                <w:tab w:val="left" w:pos="1372"/>
              </w:tabs>
              <w:spacing w:line="219" w:lineRule="exact"/>
              <w:ind w:left="107"/>
              <w:rPr>
                <w:sz w:val="18"/>
                <w:lang w:val="en-US"/>
              </w:rPr>
            </w:pPr>
            <w:r w:rsidRPr="00674260">
              <w:rPr>
                <w:spacing w:val="-2"/>
                <w:sz w:val="18"/>
                <w:lang w:val="en-US" w:bidi="en-US"/>
              </w:rPr>
              <w:t>Accessible</w:t>
            </w:r>
            <w:r w:rsidR="00CD318C" w:rsidRPr="00674260">
              <w:rPr>
                <w:spacing w:val="-2"/>
                <w:sz w:val="18"/>
                <w:lang w:val="en-US" w:bidi="en-US"/>
              </w:rPr>
              <w:t xml:space="preserve"> </w:t>
            </w:r>
            <w:r w:rsidRPr="00674260">
              <w:rPr>
                <w:spacing w:val="-2"/>
                <w:sz w:val="18"/>
                <w:lang w:val="en-US" w:bidi="en-US"/>
              </w:rPr>
              <w:t>Restrooms</w:t>
            </w:r>
          </w:p>
        </w:tc>
        <w:tc>
          <w:tcPr>
            <w:tcW w:w="888" w:type="dxa"/>
          </w:tcPr>
          <w:p w14:paraId="5289A71E"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05DD16A0"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1.00</w:t>
            </w:r>
            <w:r w:rsidRPr="00674260">
              <w:rPr>
                <w:spacing w:val="-4"/>
                <w:sz w:val="18"/>
                <w:lang w:val="en-US" w:bidi="en-US"/>
              </w:rPr>
              <w:tab/>
            </w:r>
            <w:r w:rsidRPr="00674260">
              <w:rPr>
                <w:sz w:val="18"/>
                <w:lang w:val="en-US" w:bidi="en-US"/>
              </w:rPr>
              <w:t xml:space="preserve">Fixture Blocks </w:t>
            </w:r>
            <w:r w:rsidRPr="00674260">
              <w:rPr>
                <w:spacing w:val="-10"/>
                <w:sz w:val="18"/>
                <w:lang w:val="en-US" w:bidi="en-US"/>
              </w:rPr>
              <w:t>3</w:t>
            </w:r>
          </w:p>
        </w:tc>
        <w:tc>
          <w:tcPr>
            <w:tcW w:w="1378" w:type="dxa"/>
          </w:tcPr>
          <w:p w14:paraId="0DB99ABF" w14:textId="77777777" w:rsidR="00992FE8" w:rsidRPr="00674260" w:rsidRDefault="00B74F2A">
            <w:pPr>
              <w:spacing w:line="219" w:lineRule="exact"/>
              <w:ind w:left="104"/>
              <w:rPr>
                <w:sz w:val="18"/>
                <w:lang w:val="en-US"/>
              </w:rPr>
            </w:pPr>
            <w:r w:rsidRPr="00674260">
              <w:rPr>
                <w:sz w:val="18"/>
                <w:lang w:val="en-US" w:bidi="en-US"/>
              </w:rPr>
              <w:t xml:space="preserve">5.70 </w:t>
            </w:r>
            <w:r w:rsidRPr="00674260">
              <w:rPr>
                <w:spacing w:val="-5"/>
                <w:sz w:val="18"/>
                <w:lang w:val="en-US" w:bidi="en-US"/>
              </w:rPr>
              <w:t>m2</w:t>
            </w:r>
          </w:p>
        </w:tc>
      </w:tr>
      <w:tr w:rsidR="00552BCC" w14:paraId="1D7DA7C4" w14:textId="77777777">
        <w:trPr>
          <w:trHeight w:val="251"/>
        </w:trPr>
        <w:tc>
          <w:tcPr>
            <w:tcW w:w="1457" w:type="dxa"/>
            <w:vMerge w:val="restart"/>
          </w:tcPr>
          <w:p w14:paraId="4E4FE963" w14:textId="77777777" w:rsidR="00992FE8" w:rsidRPr="00674260" w:rsidRDefault="00B74F2A" w:rsidP="00CD318C">
            <w:pPr>
              <w:tabs>
                <w:tab w:val="left" w:pos="1163"/>
              </w:tabs>
              <w:spacing w:line="219" w:lineRule="exact"/>
              <w:ind w:left="107"/>
              <w:rPr>
                <w:sz w:val="18"/>
                <w:lang w:val="en-US"/>
              </w:rPr>
            </w:pPr>
            <w:r w:rsidRPr="00674260">
              <w:rPr>
                <w:spacing w:val="-4"/>
                <w:sz w:val="18"/>
                <w:lang w:val="en-US" w:bidi="en-US"/>
              </w:rPr>
              <w:t>Machine</w:t>
            </w:r>
            <w:r w:rsidR="00CD318C" w:rsidRPr="00674260">
              <w:rPr>
                <w:spacing w:val="-4"/>
                <w:sz w:val="18"/>
                <w:lang w:val="en-US" w:bidi="en-US"/>
              </w:rPr>
              <w:t xml:space="preserve"> </w:t>
            </w:r>
            <w:r w:rsidRPr="00674260">
              <w:rPr>
                <w:spacing w:val="-5"/>
                <w:sz w:val="18"/>
                <w:lang w:val="en-US" w:bidi="en-US"/>
              </w:rPr>
              <w:t>Area</w:t>
            </w:r>
          </w:p>
        </w:tc>
        <w:tc>
          <w:tcPr>
            <w:tcW w:w="665" w:type="dxa"/>
          </w:tcPr>
          <w:p w14:paraId="6AB967FC"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4.50</w:t>
            </w:r>
          </w:p>
        </w:tc>
        <w:tc>
          <w:tcPr>
            <w:tcW w:w="2230" w:type="dxa"/>
          </w:tcPr>
          <w:p w14:paraId="65D71366" w14:textId="77777777" w:rsidR="00992FE8" w:rsidRPr="00674260" w:rsidRDefault="00B74F2A">
            <w:pPr>
              <w:spacing w:line="219" w:lineRule="exact"/>
              <w:ind w:left="107"/>
              <w:rPr>
                <w:sz w:val="18"/>
                <w:lang w:val="en-US"/>
              </w:rPr>
            </w:pPr>
            <w:r w:rsidRPr="00674260">
              <w:rPr>
                <w:spacing w:val="-2"/>
                <w:sz w:val="18"/>
                <w:lang w:val="en-US" w:bidi="en-US"/>
              </w:rPr>
              <w:t>Machine</w:t>
            </w:r>
            <w:r w:rsidRPr="00674260">
              <w:rPr>
                <w:sz w:val="18"/>
                <w:lang w:val="en-US" w:bidi="en-US"/>
              </w:rPr>
              <w:t xml:space="preserve"> Area</w:t>
            </w:r>
          </w:p>
        </w:tc>
        <w:tc>
          <w:tcPr>
            <w:tcW w:w="888" w:type="dxa"/>
          </w:tcPr>
          <w:p w14:paraId="07101CA1"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10270789"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4458CB57" w14:textId="77777777" w:rsidR="00992FE8" w:rsidRPr="00674260" w:rsidRDefault="00B74F2A">
            <w:pPr>
              <w:spacing w:line="219" w:lineRule="exact"/>
              <w:ind w:left="104"/>
              <w:rPr>
                <w:sz w:val="18"/>
                <w:lang w:val="en-US"/>
              </w:rPr>
            </w:pPr>
            <w:r w:rsidRPr="00674260">
              <w:rPr>
                <w:sz w:val="18"/>
                <w:lang w:val="en-US" w:bidi="en-US"/>
              </w:rPr>
              <w:t xml:space="preserve">191.09 </w:t>
            </w:r>
            <w:r w:rsidRPr="00674260">
              <w:rPr>
                <w:spacing w:val="-5"/>
                <w:sz w:val="18"/>
                <w:lang w:val="en-US" w:bidi="en-US"/>
              </w:rPr>
              <w:t>m2</w:t>
            </w:r>
          </w:p>
        </w:tc>
      </w:tr>
      <w:tr w:rsidR="00552BCC" w14:paraId="56B8A44C" w14:textId="77777777">
        <w:trPr>
          <w:trHeight w:val="253"/>
        </w:trPr>
        <w:tc>
          <w:tcPr>
            <w:tcW w:w="1457" w:type="dxa"/>
            <w:vMerge/>
            <w:tcBorders>
              <w:top w:val="nil"/>
            </w:tcBorders>
          </w:tcPr>
          <w:p w14:paraId="7899D7E7" w14:textId="77777777" w:rsidR="00992FE8" w:rsidRPr="00674260" w:rsidRDefault="00992FE8">
            <w:pPr>
              <w:rPr>
                <w:sz w:val="2"/>
                <w:szCs w:val="2"/>
                <w:lang w:val="en-US"/>
              </w:rPr>
            </w:pPr>
          </w:p>
        </w:tc>
        <w:tc>
          <w:tcPr>
            <w:tcW w:w="665" w:type="dxa"/>
          </w:tcPr>
          <w:p w14:paraId="40FCA09E" w14:textId="77777777" w:rsidR="00992FE8" w:rsidRPr="00674260" w:rsidRDefault="00B74F2A">
            <w:pPr>
              <w:spacing w:before="1"/>
              <w:ind w:right="63"/>
              <w:jc w:val="center"/>
              <w:rPr>
                <w:sz w:val="18"/>
                <w:lang w:val="en-US"/>
              </w:rPr>
            </w:pPr>
            <w:r w:rsidRPr="00674260">
              <w:rPr>
                <w:spacing w:val="-2"/>
                <w:sz w:val="18"/>
                <w:lang w:val="en-US" w:bidi="en-US"/>
              </w:rPr>
              <w:t>-</w:t>
            </w:r>
            <w:r w:rsidRPr="00674260">
              <w:rPr>
                <w:spacing w:val="-4"/>
                <w:sz w:val="18"/>
                <w:lang w:val="en-US" w:bidi="en-US"/>
              </w:rPr>
              <w:t>6.00</w:t>
            </w:r>
          </w:p>
        </w:tc>
        <w:tc>
          <w:tcPr>
            <w:tcW w:w="2230" w:type="dxa"/>
          </w:tcPr>
          <w:p w14:paraId="36AAB639" w14:textId="77777777" w:rsidR="00992FE8" w:rsidRPr="00674260" w:rsidRDefault="00B74F2A">
            <w:pPr>
              <w:spacing w:before="1"/>
              <w:ind w:left="107"/>
              <w:rPr>
                <w:sz w:val="18"/>
                <w:lang w:val="en-US"/>
              </w:rPr>
            </w:pPr>
            <w:r w:rsidRPr="00674260">
              <w:rPr>
                <w:spacing w:val="-2"/>
                <w:sz w:val="18"/>
                <w:lang w:val="en-US" w:bidi="en-US"/>
              </w:rPr>
              <w:t>Machine</w:t>
            </w:r>
            <w:r w:rsidRPr="00674260">
              <w:rPr>
                <w:sz w:val="18"/>
                <w:lang w:val="en-US" w:bidi="en-US"/>
              </w:rPr>
              <w:t xml:space="preserve"> Area</w:t>
            </w:r>
          </w:p>
        </w:tc>
        <w:tc>
          <w:tcPr>
            <w:tcW w:w="888" w:type="dxa"/>
          </w:tcPr>
          <w:p w14:paraId="4E1D86F7" w14:textId="77777777" w:rsidR="00992FE8" w:rsidRPr="00674260" w:rsidRDefault="00B74F2A">
            <w:pPr>
              <w:spacing w:before="1"/>
              <w:ind w:left="106"/>
              <w:rPr>
                <w:sz w:val="18"/>
                <w:lang w:val="en-US"/>
              </w:rPr>
            </w:pPr>
            <w:r w:rsidRPr="00674260">
              <w:rPr>
                <w:spacing w:val="-10"/>
                <w:sz w:val="18"/>
                <w:lang w:val="en-US" w:bidi="en-US"/>
              </w:rPr>
              <w:t>-</w:t>
            </w:r>
          </w:p>
        </w:tc>
        <w:tc>
          <w:tcPr>
            <w:tcW w:w="2412" w:type="dxa"/>
          </w:tcPr>
          <w:p w14:paraId="5DCF9EE6" w14:textId="77777777" w:rsidR="00992FE8" w:rsidRPr="00674260" w:rsidRDefault="00B74F2A">
            <w:pPr>
              <w:spacing w:before="1"/>
              <w:ind w:left="344" w:right="89"/>
              <w:jc w:val="center"/>
              <w:rPr>
                <w:sz w:val="18"/>
                <w:lang w:val="en-US"/>
              </w:rPr>
            </w:pPr>
            <w:r w:rsidRPr="00674260">
              <w:rPr>
                <w:spacing w:val="-5"/>
                <w:sz w:val="18"/>
                <w:lang w:val="en-US" w:bidi="en-US"/>
              </w:rPr>
              <w:t>**</w:t>
            </w:r>
          </w:p>
        </w:tc>
        <w:tc>
          <w:tcPr>
            <w:tcW w:w="1378" w:type="dxa"/>
          </w:tcPr>
          <w:p w14:paraId="010FD059" w14:textId="77777777" w:rsidR="00992FE8" w:rsidRPr="00674260" w:rsidRDefault="00B74F2A">
            <w:pPr>
              <w:spacing w:before="1"/>
              <w:ind w:left="104"/>
              <w:rPr>
                <w:sz w:val="18"/>
                <w:lang w:val="en-US"/>
              </w:rPr>
            </w:pPr>
            <w:r w:rsidRPr="00674260">
              <w:rPr>
                <w:sz w:val="18"/>
                <w:lang w:val="en-US" w:bidi="en-US"/>
              </w:rPr>
              <w:t xml:space="preserve">130.65 </w:t>
            </w:r>
            <w:r w:rsidRPr="00674260">
              <w:rPr>
                <w:spacing w:val="-5"/>
                <w:sz w:val="18"/>
                <w:lang w:val="en-US" w:bidi="en-US"/>
              </w:rPr>
              <w:t>m2</w:t>
            </w:r>
          </w:p>
        </w:tc>
      </w:tr>
      <w:tr w:rsidR="00552BCC" w14:paraId="4EBC3A4E" w14:textId="77777777">
        <w:trPr>
          <w:trHeight w:val="251"/>
        </w:trPr>
        <w:tc>
          <w:tcPr>
            <w:tcW w:w="1457" w:type="dxa"/>
            <w:vMerge/>
            <w:tcBorders>
              <w:top w:val="nil"/>
            </w:tcBorders>
          </w:tcPr>
          <w:p w14:paraId="0483D9C5" w14:textId="77777777" w:rsidR="00992FE8" w:rsidRPr="00674260" w:rsidRDefault="00992FE8">
            <w:pPr>
              <w:rPr>
                <w:sz w:val="2"/>
                <w:szCs w:val="2"/>
                <w:lang w:val="en-US"/>
              </w:rPr>
            </w:pPr>
          </w:p>
        </w:tc>
        <w:tc>
          <w:tcPr>
            <w:tcW w:w="665" w:type="dxa"/>
          </w:tcPr>
          <w:p w14:paraId="5146178F"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9.10</w:t>
            </w:r>
          </w:p>
        </w:tc>
        <w:tc>
          <w:tcPr>
            <w:tcW w:w="2230" w:type="dxa"/>
          </w:tcPr>
          <w:p w14:paraId="09029D3F" w14:textId="77777777" w:rsidR="00992FE8" w:rsidRPr="00674260" w:rsidRDefault="00B74F2A">
            <w:pPr>
              <w:spacing w:line="219" w:lineRule="exact"/>
              <w:ind w:left="107"/>
              <w:rPr>
                <w:sz w:val="18"/>
                <w:lang w:val="en-US"/>
              </w:rPr>
            </w:pPr>
            <w:r w:rsidRPr="00674260">
              <w:rPr>
                <w:spacing w:val="-2"/>
                <w:sz w:val="18"/>
                <w:lang w:val="en-US" w:bidi="en-US"/>
              </w:rPr>
              <w:t>Machine</w:t>
            </w:r>
            <w:r w:rsidRPr="00674260">
              <w:rPr>
                <w:sz w:val="18"/>
                <w:lang w:val="en-US" w:bidi="en-US"/>
              </w:rPr>
              <w:t xml:space="preserve"> Area</w:t>
            </w:r>
          </w:p>
        </w:tc>
        <w:tc>
          <w:tcPr>
            <w:tcW w:w="888" w:type="dxa"/>
          </w:tcPr>
          <w:p w14:paraId="44573AA0"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6170E391"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42D70A8A" w14:textId="77777777" w:rsidR="00992FE8" w:rsidRPr="00674260" w:rsidRDefault="00B74F2A">
            <w:pPr>
              <w:spacing w:line="219" w:lineRule="exact"/>
              <w:ind w:left="104"/>
              <w:rPr>
                <w:sz w:val="18"/>
                <w:lang w:val="en-US"/>
              </w:rPr>
            </w:pPr>
            <w:r w:rsidRPr="00674260">
              <w:rPr>
                <w:sz w:val="18"/>
                <w:lang w:val="en-US" w:bidi="en-US"/>
              </w:rPr>
              <w:t xml:space="preserve">39.42 </w:t>
            </w:r>
            <w:r w:rsidRPr="00674260">
              <w:rPr>
                <w:spacing w:val="-5"/>
                <w:sz w:val="18"/>
                <w:lang w:val="en-US" w:bidi="en-US"/>
              </w:rPr>
              <w:t>m2</w:t>
            </w:r>
          </w:p>
        </w:tc>
      </w:tr>
      <w:tr w:rsidR="00552BCC" w14:paraId="177320F6" w14:textId="77777777">
        <w:trPr>
          <w:trHeight w:val="253"/>
        </w:trPr>
        <w:tc>
          <w:tcPr>
            <w:tcW w:w="1457" w:type="dxa"/>
            <w:vMerge w:val="restart"/>
          </w:tcPr>
          <w:p w14:paraId="2615AAF0" w14:textId="77777777" w:rsidR="00992FE8" w:rsidRPr="00674260" w:rsidRDefault="00B74F2A">
            <w:pPr>
              <w:spacing w:before="1" w:line="276" w:lineRule="auto"/>
              <w:ind w:left="107" w:right="96"/>
              <w:rPr>
                <w:sz w:val="18"/>
                <w:lang w:val="en-US"/>
              </w:rPr>
            </w:pPr>
            <w:r w:rsidRPr="00674260">
              <w:rPr>
                <w:sz w:val="18"/>
                <w:lang w:val="en-US" w:bidi="en-US"/>
              </w:rPr>
              <w:t>Waiting and boarding areas</w:t>
            </w:r>
          </w:p>
        </w:tc>
        <w:tc>
          <w:tcPr>
            <w:tcW w:w="665" w:type="dxa"/>
          </w:tcPr>
          <w:p w14:paraId="284B828B" w14:textId="77777777" w:rsidR="00992FE8" w:rsidRPr="00674260" w:rsidRDefault="00B74F2A">
            <w:pPr>
              <w:spacing w:before="1"/>
              <w:ind w:right="118"/>
              <w:jc w:val="center"/>
              <w:rPr>
                <w:sz w:val="18"/>
                <w:lang w:val="en-US"/>
              </w:rPr>
            </w:pPr>
            <w:r w:rsidRPr="00674260">
              <w:rPr>
                <w:spacing w:val="-4"/>
                <w:sz w:val="18"/>
                <w:lang w:val="en-US" w:bidi="en-US"/>
              </w:rPr>
              <w:t>0.00</w:t>
            </w:r>
          </w:p>
        </w:tc>
        <w:tc>
          <w:tcPr>
            <w:tcW w:w="2230" w:type="dxa"/>
          </w:tcPr>
          <w:p w14:paraId="73DBE1AA" w14:textId="77777777" w:rsidR="00992FE8" w:rsidRPr="00674260" w:rsidRDefault="00B74F2A">
            <w:pPr>
              <w:spacing w:before="1"/>
              <w:ind w:left="107"/>
              <w:rPr>
                <w:sz w:val="18"/>
                <w:lang w:val="en-US"/>
              </w:rPr>
            </w:pPr>
            <w:r w:rsidRPr="00674260">
              <w:rPr>
                <w:spacing w:val="-2"/>
                <w:sz w:val="18"/>
                <w:lang w:val="en-US" w:bidi="en-US"/>
              </w:rPr>
              <w:t>Waiting</w:t>
            </w:r>
            <w:r w:rsidRPr="00674260">
              <w:rPr>
                <w:sz w:val="18"/>
                <w:lang w:val="en-US" w:bidi="en-US"/>
              </w:rPr>
              <w:t xml:space="preserve"> Area</w:t>
            </w:r>
          </w:p>
        </w:tc>
        <w:tc>
          <w:tcPr>
            <w:tcW w:w="888" w:type="dxa"/>
          </w:tcPr>
          <w:p w14:paraId="556D286C" w14:textId="77777777" w:rsidR="00992FE8" w:rsidRPr="00674260" w:rsidRDefault="00B74F2A">
            <w:pPr>
              <w:spacing w:before="1"/>
              <w:ind w:left="106"/>
              <w:rPr>
                <w:sz w:val="18"/>
                <w:lang w:val="en-US"/>
              </w:rPr>
            </w:pPr>
            <w:r w:rsidRPr="00674260">
              <w:rPr>
                <w:spacing w:val="-5"/>
                <w:sz w:val="18"/>
                <w:lang w:val="en-US" w:bidi="en-US"/>
              </w:rPr>
              <w:t>167</w:t>
            </w:r>
          </w:p>
        </w:tc>
        <w:tc>
          <w:tcPr>
            <w:tcW w:w="2412" w:type="dxa"/>
          </w:tcPr>
          <w:p w14:paraId="57B4A634" w14:textId="77777777" w:rsidR="00992FE8" w:rsidRPr="00674260" w:rsidRDefault="00B74F2A">
            <w:pPr>
              <w:tabs>
                <w:tab w:val="left" w:pos="673"/>
              </w:tabs>
              <w:spacing w:before="1"/>
              <w:ind w:left="106"/>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378" w:type="dxa"/>
          </w:tcPr>
          <w:p w14:paraId="4858F31B" w14:textId="77777777" w:rsidR="00992FE8" w:rsidRPr="00674260" w:rsidRDefault="00B74F2A">
            <w:pPr>
              <w:spacing w:before="1"/>
              <w:ind w:left="104"/>
              <w:rPr>
                <w:sz w:val="18"/>
                <w:lang w:val="en-US"/>
              </w:rPr>
            </w:pPr>
            <w:r w:rsidRPr="00674260">
              <w:rPr>
                <w:sz w:val="18"/>
                <w:lang w:val="en-US" w:bidi="en-US"/>
              </w:rPr>
              <w:t xml:space="preserve">333.03 </w:t>
            </w:r>
            <w:r w:rsidRPr="00674260">
              <w:rPr>
                <w:spacing w:val="-5"/>
                <w:sz w:val="18"/>
                <w:lang w:val="en-US" w:bidi="en-US"/>
              </w:rPr>
              <w:t>m2</w:t>
            </w:r>
          </w:p>
        </w:tc>
      </w:tr>
      <w:tr w:rsidR="00552BCC" w14:paraId="7C9CB104" w14:textId="77777777">
        <w:trPr>
          <w:trHeight w:val="251"/>
        </w:trPr>
        <w:tc>
          <w:tcPr>
            <w:tcW w:w="1457" w:type="dxa"/>
            <w:vMerge/>
            <w:tcBorders>
              <w:top w:val="nil"/>
            </w:tcBorders>
          </w:tcPr>
          <w:p w14:paraId="36C44227" w14:textId="77777777" w:rsidR="00992FE8" w:rsidRPr="00674260" w:rsidRDefault="00992FE8">
            <w:pPr>
              <w:rPr>
                <w:sz w:val="2"/>
                <w:szCs w:val="2"/>
                <w:lang w:val="en-US"/>
              </w:rPr>
            </w:pPr>
          </w:p>
        </w:tc>
        <w:tc>
          <w:tcPr>
            <w:tcW w:w="665" w:type="dxa"/>
          </w:tcPr>
          <w:p w14:paraId="222AA245"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589FEB36" w14:textId="77777777" w:rsidR="00992FE8" w:rsidRPr="00674260" w:rsidRDefault="00B74F2A">
            <w:pPr>
              <w:spacing w:line="219" w:lineRule="exact"/>
              <w:ind w:left="107"/>
              <w:rPr>
                <w:sz w:val="18"/>
                <w:lang w:val="en-US"/>
              </w:rPr>
            </w:pPr>
            <w:r w:rsidRPr="00674260">
              <w:rPr>
                <w:spacing w:val="-2"/>
                <w:sz w:val="18"/>
                <w:lang w:val="en-US" w:bidi="en-US"/>
              </w:rPr>
              <w:t>Boarding</w:t>
            </w:r>
            <w:r w:rsidRPr="00674260">
              <w:rPr>
                <w:sz w:val="18"/>
                <w:lang w:val="en-US" w:bidi="en-US"/>
              </w:rPr>
              <w:t xml:space="preserve"> Area</w:t>
            </w:r>
          </w:p>
        </w:tc>
        <w:tc>
          <w:tcPr>
            <w:tcW w:w="888" w:type="dxa"/>
          </w:tcPr>
          <w:p w14:paraId="0A0F4EA9" w14:textId="77777777" w:rsidR="00992FE8" w:rsidRPr="00674260" w:rsidRDefault="00B74F2A">
            <w:pPr>
              <w:spacing w:line="219" w:lineRule="exact"/>
              <w:ind w:left="106"/>
              <w:rPr>
                <w:sz w:val="18"/>
                <w:lang w:val="en-US"/>
              </w:rPr>
            </w:pPr>
            <w:r w:rsidRPr="00674260">
              <w:rPr>
                <w:spacing w:val="-5"/>
                <w:sz w:val="18"/>
                <w:lang w:val="en-US" w:bidi="en-US"/>
              </w:rPr>
              <w:t>100</w:t>
            </w:r>
          </w:p>
        </w:tc>
        <w:tc>
          <w:tcPr>
            <w:tcW w:w="2412" w:type="dxa"/>
          </w:tcPr>
          <w:p w14:paraId="08496D49"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378" w:type="dxa"/>
          </w:tcPr>
          <w:p w14:paraId="03F22C5D" w14:textId="77777777" w:rsidR="00992FE8" w:rsidRPr="00674260" w:rsidRDefault="00B74F2A">
            <w:pPr>
              <w:spacing w:line="219" w:lineRule="exact"/>
              <w:ind w:left="104"/>
              <w:rPr>
                <w:sz w:val="18"/>
                <w:lang w:val="en-US"/>
              </w:rPr>
            </w:pPr>
            <w:r w:rsidRPr="00674260">
              <w:rPr>
                <w:sz w:val="18"/>
                <w:lang w:val="en-US" w:bidi="en-US"/>
              </w:rPr>
              <w:t xml:space="preserve">156.86 </w:t>
            </w:r>
            <w:r w:rsidRPr="00674260">
              <w:rPr>
                <w:spacing w:val="-5"/>
                <w:sz w:val="18"/>
                <w:lang w:val="en-US" w:bidi="en-US"/>
              </w:rPr>
              <w:t>m2</w:t>
            </w:r>
          </w:p>
        </w:tc>
      </w:tr>
      <w:tr w:rsidR="00552BCC" w14:paraId="0A584496" w14:textId="77777777">
        <w:trPr>
          <w:trHeight w:val="253"/>
        </w:trPr>
        <w:tc>
          <w:tcPr>
            <w:tcW w:w="1457" w:type="dxa"/>
            <w:vMerge/>
            <w:tcBorders>
              <w:top w:val="nil"/>
            </w:tcBorders>
          </w:tcPr>
          <w:p w14:paraId="223FE05D" w14:textId="77777777" w:rsidR="00992FE8" w:rsidRPr="00674260" w:rsidRDefault="00992FE8">
            <w:pPr>
              <w:rPr>
                <w:sz w:val="2"/>
                <w:szCs w:val="2"/>
                <w:lang w:val="en-US"/>
              </w:rPr>
            </w:pPr>
          </w:p>
        </w:tc>
        <w:tc>
          <w:tcPr>
            <w:tcW w:w="665" w:type="dxa"/>
          </w:tcPr>
          <w:p w14:paraId="078F17A5"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178ACFD6" w14:textId="77777777" w:rsidR="00992FE8" w:rsidRPr="00674260" w:rsidRDefault="00B74F2A">
            <w:pPr>
              <w:spacing w:line="219" w:lineRule="exact"/>
              <w:ind w:left="107"/>
              <w:rPr>
                <w:sz w:val="18"/>
                <w:lang w:val="en-US"/>
              </w:rPr>
            </w:pPr>
            <w:r w:rsidRPr="00674260">
              <w:rPr>
                <w:spacing w:val="-2"/>
                <w:sz w:val="18"/>
                <w:lang w:val="en-US" w:bidi="en-US"/>
              </w:rPr>
              <w:t>Alighting</w:t>
            </w:r>
            <w:r w:rsidRPr="00674260">
              <w:rPr>
                <w:sz w:val="18"/>
                <w:lang w:val="en-US" w:bidi="en-US"/>
              </w:rPr>
              <w:t xml:space="preserve"> Area</w:t>
            </w:r>
          </w:p>
        </w:tc>
        <w:tc>
          <w:tcPr>
            <w:tcW w:w="888" w:type="dxa"/>
          </w:tcPr>
          <w:p w14:paraId="435415BD" w14:textId="77777777" w:rsidR="00992FE8" w:rsidRPr="00674260" w:rsidRDefault="00B74F2A">
            <w:pPr>
              <w:spacing w:line="219" w:lineRule="exact"/>
              <w:ind w:left="106"/>
              <w:rPr>
                <w:sz w:val="18"/>
                <w:lang w:val="en-US"/>
              </w:rPr>
            </w:pPr>
            <w:r w:rsidRPr="00674260">
              <w:rPr>
                <w:spacing w:val="-5"/>
                <w:sz w:val="18"/>
                <w:lang w:val="en-US" w:bidi="en-US"/>
              </w:rPr>
              <w:t>100</w:t>
            </w:r>
          </w:p>
        </w:tc>
        <w:tc>
          <w:tcPr>
            <w:tcW w:w="2412" w:type="dxa"/>
          </w:tcPr>
          <w:p w14:paraId="0BD2DB11"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378" w:type="dxa"/>
          </w:tcPr>
          <w:p w14:paraId="332AC1C4" w14:textId="77777777" w:rsidR="00992FE8" w:rsidRPr="00674260" w:rsidRDefault="00B74F2A">
            <w:pPr>
              <w:spacing w:line="219" w:lineRule="exact"/>
              <w:ind w:left="104"/>
              <w:rPr>
                <w:sz w:val="18"/>
                <w:lang w:val="en-US"/>
              </w:rPr>
            </w:pPr>
            <w:r w:rsidRPr="00674260">
              <w:rPr>
                <w:sz w:val="18"/>
                <w:lang w:val="en-US" w:bidi="en-US"/>
              </w:rPr>
              <w:t xml:space="preserve">101.41 </w:t>
            </w:r>
            <w:r w:rsidRPr="00674260">
              <w:rPr>
                <w:spacing w:val="-5"/>
                <w:sz w:val="18"/>
                <w:lang w:val="en-US" w:bidi="en-US"/>
              </w:rPr>
              <w:t>m2</w:t>
            </w:r>
          </w:p>
        </w:tc>
      </w:tr>
      <w:tr w:rsidR="00552BCC" w14:paraId="49851202" w14:textId="77777777">
        <w:trPr>
          <w:trHeight w:val="251"/>
        </w:trPr>
        <w:tc>
          <w:tcPr>
            <w:tcW w:w="1457" w:type="dxa"/>
            <w:vMerge w:val="restart"/>
          </w:tcPr>
          <w:p w14:paraId="774BF3CC" w14:textId="77777777" w:rsidR="00992FE8" w:rsidRPr="00674260" w:rsidRDefault="00B74F2A">
            <w:pPr>
              <w:tabs>
                <w:tab w:val="left" w:pos="1266"/>
              </w:tabs>
              <w:spacing w:line="276" w:lineRule="auto"/>
              <w:ind w:left="107" w:right="96"/>
              <w:rPr>
                <w:sz w:val="18"/>
                <w:lang w:val="en-US"/>
              </w:rPr>
            </w:pPr>
            <w:r w:rsidRPr="00674260">
              <w:rPr>
                <w:spacing w:val="-2"/>
                <w:sz w:val="18"/>
                <w:lang w:val="en-US" w:bidi="en-US"/>
              </w:rPr>
              <w:t>Circulation</w:t>
            </w:r>
            <w:r w:rsidR="00CD318C" w:rsidRPr="00674260">
              <w:rPr>
                <w:spacing w:val="-2"/>
                <w:sz w:val="18"/>
                <w:lang w:val="en-US" w:bidi="en-US"/>
              </w:rPr>
              <w:t xml:space="preserve"> </w:t>
            </w:r>
            <w:r w:rsidRPr="00674260">
              <w:rPr>
                <w:spacing w:val="-10"/>
                <w:sz w:val="18"/>
                <w:lang w:val="en-US" w:bidi="en-US"/>
              </w:rPr>
              <w:t>and structures</w:t>
            </w:r>
          </w:p>
        </w:tc>
        <w:tc>
          <w:tcPr>
            <w:tcW w:w="665" w:type="dxa"/>
          </w:tcPr>
          <w:p w14:paraId="37D4D9FD" w14:textId="77777777" w:rsidR="00992FE8" w:rsidRPr="00674260" w:rsidRDefault="00B74F2A">
            <w:pPr>
              <w:spacing w:line="219" w:lineRule="exact"/>
              <w:ind w:right="118"/>
              <w:jc w:val="center"/>
              <w:rPr>
                <w:sz w:val="18"/>
                <w:lang w:val="en-US"/>
              </w:rPr>
            </w:pPr>
            <w:r w:rsidRPr="00674260">
              <w:rPr>
                <w:spacing w:val="-4"/>
                <w:sz w:val="18"/>
                <w:lang w:val="en-US" w:bidi="en-US"/>
              </w:rPr>
              <w:t>0.00</w:t>
            </w:r>
          </w:p>
        </w:tc>
        <w:tc>
          <w:tcPr>
            <w:tcW w:w="2230" w:type="dxa"/>
          </w:tcPr>
          <w:p w14:paraId="7BBB8291" w14:textId="77777777" w:rsidR="00992FE8" w:rsidRPr="00674260" w:rsidRDefault="00B74F2A">
            <w:pPr>
              <w:spacing w:line="219" w:lineRule="exact"/>
              <w:ind w:left="107"/>
              <w:rPr>
                <w:sz w:val="18"/>
                <w:lang w:val="en-US"/>
              </w:rPr>
            </w:pPr>
            <w:r w:rsidRPr="00674260">
              <w:rPr>
                <w:sz w:val="18"/>
                <w:lang w:val="en-US" w:bidi="en-US"/>
              </w:rPr>
              <w:t xml:space="preserve">Entrance </w:t>
            </w:r>
            <w:r w:rsidRPr="00674260">
              <w:rPr>
                <w:spacing w:val="-2"/>
                <w:sz w:val="18"/>
                <w:lang w:val="en-US" w:bidi="en-US"/>
              </w:rPr>
              <w:t>Level</w:t>
            </w:r>
          </w:p>
        </w:tc>
        <w:tc>
          <w:tcPr>
            <w:tcW w:w="888" w:type="dxa"/>
          </w:tcPr>
          <w:p w14:paraId="638CF5B3"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31BACC23"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66363B12" w14:textId="77777777" w:rsidR="00992FE8" w:rsidRPr="00674260" w:rsidRDefault="00B74F2A">
            <w:pPr>
              <w:spacing w:line="219" w:lineRule="exact"/>
              <w:ind w:left="104"/>
              <w:rPr>
                <w:sz w:val="18"/>
                <w:lang w:val="en-US"/>
              </w:rPr>
            </w:pPr>
            <w:r w:rsidRPr="00674260">
              <w:rPr>
                <w:sz w:val="18"/>
                <w:lang w:val="en-US" w:bidi="en-US"/>
              </w:rPr>
              <w:t xml:space="preserve">185.69 </w:t>
            </w:r>
            <w:r w:rsidRPr="00674260">
              <w:rPr>
                <w:spacing w:val="-5"/>
                <w:sz w:val="18"/>
                <w:lang w:val="en-US" w:bidi="en-US"/>
              </w:rPr>
              <w:t>m2</w:t>
            </w:r>
          </w:p>
        </w:tc>
      </w:tr>
      <w:tr w:rsidR="00552BCC" w14:paraId="3169BA37" w14:textId="77777777">
        <w:trPr>
          <w:trHeight w:val="253"/>
        </w:trPr>
        <w:tc>
          <w:tcPr>
            <w:tcW w:w="1457" w:type="dxa"/>
            <w:vMerge/>
            <w:tcBorders>
              <w:top w:val="nil"/>
            </w:tcBorders>
          </w:tcPr>
          <w:p w14:paraId="1110A2DB" w14:textId="77777777" w:rsidR="00992FE8" w:rsidRPr="00674260" w:rsidRDefault="00992FE8">
            <w:pPr>
              <w:rPr>
                <w:sz w:val="2"/>
                <w:szCs w:val="2"/>
                <w:lang w:val="en-US"/>
              </w:rPr>
            </w:pPr>
          </w:p>
        </w:tc>
        <w:tc>
          <w:tcPr>
            <w:tcW w:w="665" w:type="dxa"/>
          </w:tcPr>
          <w:p w14:paraId="46447404"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4.50</w:t>
            </w:r>
          </w:p>
        </w:tc>
        <w:tc>
          <w:tcPr>
            <w:tcW w:w="2230" w:type="dxa"/>
          </w:tcPr>
          <w:p w14:paraId="4B2389BB" w14:textId="77777777" w:rsidR="00992FE8" w:rsidRPr="00674260" w:rsidRDefault="00B74F2A">
            <w:pPr>
              <w:spacing w:line="219" w:lineRule="exact"/>
              <w:ind w:left="107"/>
              <w:rPr>
                <w:sz w:val="18"/>
                <w:lang w:val="en-US"/>
              </w:rPr>
            </w:pPr>
            <w:r w:rsidRPr="00674260">
              <w:rPr>
                <w:spacing w:val="-2"/>
                <w:sz w:val="18"/>
                <w:lang w:val="en-US" w:bidi="en-US"/>
              </w:rPr>
              <w:t>Machine</w:t>
            </w:r>
            <w:r w:rsidRPr="00674260">
              <w:rPr>
                <w:sz w:val="18"/>
                <w:lang w:val="en-US" w:bidi="en-US"/>
              </w:rPr>
              <w:t xml:space="preserve"> level</w:t>
            </w:r>
          </w:p>
        </w:tc>
        <w:tc>
          <w:tcPr>
            <w:tcW w:w="888" w:type="dxa"/>
          </w:tcPr>
          <w:p w14:paraId="2D67A154"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7BA4D78C"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7DEE135C" w14:textId="77777777" w:rsidR="00992FE8" w:rsidRPr="00674260" w:rsidRDefault="00B74F2A">
            <w:pPr>
              <w:spacing w:line="219" w:lineRule="exact"/>
              <w:ind w:left="104"/>
              <w:rPr>
                <w:sz w:val="18"/>
                <w:lang w:val="en-US"/>
              </w:rPr>
            </w:pPr>
            <w:r w:rsidRPr="00674260">
              <w:rPr>
                <w:sz w:val="18"/>
                <w:lang w:val="en-US" w:bidi="en-US"/>
              </w:rPr>
              <w:t xml:space="preserve">82.74 </w:t>
            </w:r>
            <w:r w:rsidRPr="00674260">
              <w:rPr>
                <w:spacing w:val="-5"/>
                <w:sz w:val="18"/>
                <w:lang w:val="en-US" w:bidi="en-US"/>
              </w:rPr>
              <w:t>m2</w:t>
            </w:r>
          </w:p>
        </w:tc>
      </w:tr>
      <w:tr w:rsidR="00552BCC" w14:paraId="780840D7" w14:textId="77777777">
        <w:trPr>
          <w:trHeight w:val="251"/>
        </w:trPr>
        <w:tc>
          <w:tcPr>
            <w:tcW w:w="1457" w:type="dxa"/>
            <w:vMerge/>
            <w:tcBorders>
              <w:top w:val="nil"/>
            </w:tcBorders>
          </w:tcPr>
          <w:p w14:paraId="4019AB52" w14:textId="77777777" w:rsidR="00992FE8" w:rsidRPr="00674260" w:rsidRDefault="00992FE8">
            <w:pPr>
              <w:rPr>
                <w:sz w:val="2"/>
                <w:szCs w:val="2"/>
                <w:lang w:val="en-US"/>
              </w:rPr>
            </w:pPr>
          </w:p>
        </w:tc>
        <w:tc>
          <w:tcPr>
            <w:tcW w:w="665" w:type="dxa"/>
          </w:tcPr>
          <w:p w14:paraId="33CE2C60"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6.00</w:t>
            </w:r>
          </w:p>
        </w:tc>
        <w:tc>
          <w:tcPr>
            <w:tcW w:w="2230" w:type="dxa"/>
          </w:tcPr>
          <w:p w14:paraId="07893293" w14:textId="77777777" w:rsidR="00992FE8" w:rsidRPr="00674260" w:rsidRDefault="00B74F2A">
            <w:pPr>
              <w:spacing w:line="219" w:lineRule="exact"/>
              <w:ind w:left="107"/>
              <w:rPr>
                <w:sz w:val="18"/>
                <w:lang w:val="en-US"/>
              </w:rPr>
            </w:pPr>
            <w:r w:rsidRPr="00674260">
              <w:rPr>
                <w:spacing w:val="-2"/>
                <w:sz w:val="18"/>
                <w:lang w:val="en-US" w:bidi="en-US"/>
              </w:rPr>
              <w:t>Machine</w:t>
            </w:r>
            <w:r w:rsidRPr="00674260">
              <w:rPr>
                <w:sz w:val="18"/>
                <w:lang w:val="en-US" w:bidi="en-US"/>
              </w:rPr>
              <w:t xml:space="preserve"> level</w:t>
            </w:r>
          </w:p>
        </w:tc>
        <w:tc>
          <w:tcPr>
            <w:tcW w:w="888" w:type="dxa"/>
          </w:tcPr>
          <w:p w14:paraId="3565E0C2"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206C4486"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748D9E8B" w14:textId="77777777" w:rsidR="00992FE8" w:rsidRPr="00674260" w:rsidRDefault="00B74F2A">
            <w:pPr>
              <w:spacing w:line="219" w:lineRule="exact"/>
              <w:ind w:left="104"/>
              <w:rPr>
                <w:sz w:val="18"/>
                <w:lang w:val="en-US"/>
              </w:rPr>
            </w:pPr>
            <w:r w:rsidRPr="00674260">
              <w:rPr>
                <w:sz w:val="18"/>
                <w:lang w:val="en-US" w:bidi="en-US"/>
              </w:rPr>
              <w:t xml:space="preserve">31.05 </w:t>
            </w:r>
            <w:r w:rsidRPr="00674260">
              <w:rPr>
                <w:spacing w:val="-5"/>
                <w:sz w:val="18"/>
                <w:lang w:val="en-US" w:bidi="en-US"/>
              </w:rPr>
              <w:t>m2</w:t>
            </w:r>
          </w:p>
        </w:tc>
      </w:tr>
      <w:tr w:rsidR="00552BCC" w14:paraId="165E5916" w14:textId="77777777">
        <w:trPr>
          <w:trHeight w:val="253"/>
        </w:trPr>
        <w:tc>
          <w:tcPr>
            <w:tcW w:w="1457" w:type="dxa"/>
            <w:vMerge/>
            <w:tcBorders>
              <w:top w:val="nil"/>
            </w:tcBorders>
          </w:tcPr>
          <w:p w14:paraId="6FAC6C2B" w14:textId="77777777" w:rsidR="00992FE8" w:rsidRPr="00674260" w:rsidRDefault="00992FE8">
            <w:pPr>
              <w:rPr>
                <w:sz w:val="2"/>
                <w:szCs w:val="2"/>
                <w:lang w:val="en-US"/>
              </w:rPr>
            </w:pPr>
          </w:p>
        </w:tc>
        <w:tc>
          <w:tcPr>
            <w:tcW w:w="665" w:type="dxa"/>
          </w:tcPr>
          <w:p w14:paraId="44BE9566"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9.10</w:t>
            </w:r>
          </w:p>
        </w:tc>
        <w:tc>
          <w:tcPr>
            <w:tcW w:w="2230" w:type="dxa"/>
          </w:tcPr>
          <w:p w14:paraId="5E76338F" w14:textId="77777777" w:rsidR="00992FE8" w:rsidRPr="00674260" w:rsidRDefault="00B74F2A">
            <w:pPr>
              <w:spacing w:line="219" w:lineRule="exact"/>
              <w:ind w:left="107"/>
              <w:rPr>
                <w:sz w:val="18"/>
                <w:lang w:val="en-US"/>
              </w:rPr>
            </w:pPr>
            <w:r w:rsidRPr="00674260">
              <w:rPr>
                <w:spacing w:val="-2"/>
                <w:sz w:val="18"/>
                <w:lang w:val="en-US" w:bidi="en-US"/>
              </w:rPr>
              <w:t>Machine</w:t>
            </w:r>
            <w:r w:rsidRPr="00674260">
              <w:rPr>
                <w:sz w:val="18"/>
                <w:lang w:val="en-US" w:bidi="en-US"/>
              </w:rPr>
              <w:t xml:space="preserve"> level</w:t>
            </w:r>
          </w:p>
        </w:tc>
        <w:tc>
          <w:tcPr>
            <w:tcW w:w="888" w:type="dxa"/>
          </w:tcPr>
          <w:p w14:paraId="77A4D60E" w14:textId="77777777" w:rsidR="00992FE8" w:rsidRPr="00674260" w:rsidRDefault="00B74F2A">
            <w:pPr>
              <w:spacing w:line="219" w:lineRule="exact"/>
              <w:ind w:left="106"/>
              <w:rPr>
                <w:sz w:val="18"/>
                <w:lang w:val="en-US"/>
              </w:rPr>
            </w:pPr>
            <w:r w:rsidRPr="00674260">
              <w:rPr>
                <w:spacing w:val="-10"/>
                <w:sz w:val="18"/>
                <w:lang w:val="en-US" w:bidi="en-US"/>
              </w:rPr>
              <w:t>-</w:t>
            </w:r>
          </w:p>
        </w:tc>
        <w:tc>
          <w:tcPr>
            <w:tcW w:w="2412" w:type="dxa"/>
          </w:tcPr>
          <w:p w14:paraId="09B4C084" w14:textId="77777777" w:rsidR="00992FE8" w:rsidRPr="00674260" w:rsidRDefault="00B74F2A">
            <w:pPr>
              <w:spacing w:line="219" w:lineRule="exact"/>
              <w:ind w:left="344" w:right="89"/>
              <w:jc w:val="center"/>
              <w:rPr>
                <w:sz w:val="18"/>
                <w:lang w:val="en-US"/>
              </w:rPr>
            </w:pPr>
            <w:r w:rsidRPr="00674260">
              <w:rPr>
                <w:spacing w:val="-5"/>
                <w:sz w:val="18"/>
                <w:lang w:val="en-US" w:bidi="en-US"/>
              </w:rPr>
              <w:t>**</w:t>
            </w:r>
          </w:p>
        </w:tc>
        <w:tc>
          <w:tcPr>
            <w:tcW w:w="1378" w:type="dxa"/>
          </w:tcPr>
          <w:p w14:paraId="764A2AF1" w14:textId="77777777" w:rsidR="00992FE8" w:rsidRPr="00674260" w:rsidRDefault="00B74F2A">
            <w:pPr>
              <w:spacing w:line="219" w:lineRule="exact"/>
              <w:ind w:left="104"/>
              <w:rPr>
                <w:sz w:val="18"/>
                <w:lang w:val="en-US"/>
              </w:rPr>
            </w:pPr>
            <w:r w:rsidRPr="00674260">
              <w:rPr>
                <w:sz w:val="18"/>
                <w:lang w:val="en-US" w:bidi="en-US"/>
              </w:rPr>
              <w:t xml:space="preserve">29.68 </w:t>
            </w:r>
            <w:r w:rsidRPr="00674260">
              <w:rPr>
                <w:spacing w:val="-5"/>
                <w:sz w:val="18"/>
                <w:lang w:val="en-US" w:bidi="en-US"/>
              </w:rPr>
              <w:t>m2</w:t>
            </w:r>
          </w:p>
        </w:tc>
      </w:tr>
      <w:tr w:rsidR="00552BCC" w14:paraId="48F8540D" w14:textId="77777777">
        <w:trPr>
          <w:trHeight w:val="251"/>
        </w:trPr>
        <w:tc>
          <w:tcPr>
            <w:tcW w:w="1457" w:type="dxa"/>
            <w:shd w:val="clear" w:color="auto" w:fill="E7E6E6"/>
          </w:tcPr>
          <w:p w14:paraId="3C8C6C72" w14:textId="77777777" w:rsidR="00992FE8" w:rsidRPr="00674260" w:rsidRDefault="00B74F2A">
            <w:pPr>
              <w:spacing w:line="219" w:lineRule="exact"/>
              <w:ind w:left="107"/>
              <w:rPr>
                <w:b/>
                <w:sz w:val="18"/>
                <w:lang w:val="en-US"/>
              </w:rPr>
            </w:pPr>
            <w:r w:rsidRPr="00674260">
              <w:rPr>
                <w:b/>
                <w:sz w:val="18"/>
                <w:lang w:val="en-US" w:bidi="en-US"/>
              </w:rPr>
              <w:t xml:space="preserve">Outdoor Areas </w:t>
            </w:r>
          </w:p>
        </w:tc>
        <w:tc>
          <w:tcPr>
            <w:tcW w:w="2895" w:type="dxa"/>
            <w:gridSpan w:val="2"/>
            <w:shd w:val="clear" w:color="auto" w:fill="E7E6E6"/>
          </w:tcPr>
          <w:p w14:paraId="722927E1" w14:textId="77777777" w:rsidR="00992FE8" w:rsidRPr="00674260" w:rsidRDefault="00992FE8">
            <w:pPr>
              <w:rPr>
                <w:rFonts w:ascii="Times New Roman"/>
                <w:sz w:val="18"/>
                <w:lang w:val="en-US"/>
              </w:rPr>
            </w:pPr>
          </w:p>
        </w:tc>
        <w:tc>
          <w:tcPr>
            <w:tcW w:w="888" w:type="dxa"/>
            <w:shd w:val="clear" w:color="auto" w:fill="E7E6E6"/>
          </w:tcPr>
          <w:p w14:paraId="2FEBD41B" w14:textId="77777777" w:rsidR="00992FE8" w:rsidRPr="00674260" w:rsidRDefault="00B74F2A">
            <w:pPr>
              <w:spacing w:line="219" w:lineRule="exact"/>
              <w:ind w:left="106"/>
              <w:rPr>
                <w:b/>
                <w:sz w:val="18"/>
                <w:lang w:val="en-US"/>
              </w:rPr>
            </w:pPr>
            <w:r w:rsidRPr="00674260">
              <w:rPr>
                <w:b/>
                <w:spacing w:val="-5"/>
                <w:sz w:val="18"/>
                <w:lang w:val="en-US" w:bidi="en-US"/>
              </w:rPr>
              <w:t>159</w:t>
            </w:r>
          </w:p>
        </w:tc>
        <w:tc>
          <w:tcPr>
            <w:tcW w:w="2412" w:type="dxa"/>
            <w:shd w:val="clear" w:color="auto" w:fill="E7E6E6"/>
          </w:tcPr>
          <w:p w14:paraId="0534E2E8" w14:textId="77777777" w:rsidR="00992FE8" w:rsidRPr="00674260" w:rsidRDefault="00992FE8">
            <w:pPr>
              <w:rPr>
                <w:rFonts w:ascii="Times New Roman"/>
                <w:sz w:val="18"/>
                <w:lang w:val="en-US"/>
              </w:rPr>
            </w:pPr>
          </w:p>
        </w:tc>
        <w:tc>
          <w:tcPr>
            <w:tcW w:w="1378" w:type="dxa"/>
            <w:shd w:val="clear" w:color="auto" w:fill="E7E6E6"/>
          </w:tcPr>
          <w:p w14:paraId="58F1A29D" w14:textId="77777777" w:rsidR="00992FE8" w:rsidRPr="00674260" w:rsidRDefault="00B74F2A">
            <w:pPr>
              <w:spacing w:line="219" w:lineRule="exact"/>
              <w:ind w:left="104"/>
              <w:rPr>
                <w:b/>
                <w:sz w:val="18"/>
                <w:lang w:val="en-US"/>
              </w:rPr>
            </w:pPr>
            <w:r w:rsidRPr="00674260">
              <w:rPr>
                <w:b/>
                <w:sz w:val="18"/>
                <w:lang w:val="en-US" w:bidi="en-US"/>
              </w:rPr>
              <w:t xml:space="preserve">339.54 m2 </w:t>
            </w:r>
          </w:p>
        </w:tc>
      </w:tr>
      <w:tr w:rsidR="00552BCC" w14:paraId="4EF83F84" w14:textId="77777777">
        <w:trPr>
          <w:trHeight w:val="251"/>
        </w:trPr>
        <w:tc>
          <w:tcPr>
            <w:tcW w:w="1457" w:type="dxa"/>
            <w:vMerge w:val="restart"/>
          </w:tcPr>
          <w:p w14:paraId="79BD4997" w14:textId="77777777" w:rsidR="00992FE8" w:rsidRPr="00674260" w:rsidRDefault="00B74F2A">
            <w:pPr>
              <w:spacing w:line="219" w:lineRule="exact"/>
              <w:ind w:left="107"/>
              <w:rPr>
                <w:sz w:val="18"/>
                <w:lang w:val="en-US"/>
              </w:rPr>
            </w:pPr>
            <w:r w:rsidRPr="00674260">
              <w:rPr>
                <w:spacing w:val="-2"/>
                <w:sz w:val="18"/>
                <w:lang w:val="en-US" w:bidi="en-US"/>
              </w:rPr>
              <w:t>Visitors</w:t>
            </w:r>
          </w:p>
        </w:tc>
        <w:tc>
          <w:tcPr>
            <w:tcW w:w="665" w:type="dxa"/>
          </w:tcPr>
          <w:p w14:paraId="6DBD2202" w14:textId="77777777" w:rsidR="00992FE8" w:rsidRPr="00674260" w:rsidRDefault="00B74F2A">
            <w:pPr>
              <w:spacing w:line="219" w:lineRule="exact"/>
              <w:ind w:right="63"/>
              <w:jc w:val="center"/>
              <w:rPr>
                <w:sz w:val="18"/>
                <w:lang w:val="en-US"/>
              </w:rPr>
            </w:pPr>
            <w:r w:rsidRPr="00674260">
              <w:rPr>
                <w:spacing w:val="-2"/>
                <w:sz w:val="18"/>
                <w:lang w:val="en-US" w:bidi="en-US"/>
              </w:rPr>
              <w:t>-</w:t>
            </w:r>
            <w:r w:rsidRPr="00674260">
              <w:rPr>
                <w:spacing w:val="-4"/>
                <w:sz w:val="18"/>
                <w:lang w:val="en-US" w:bidi="en-US"/>
              </w:rPr>
              <w:t>3.00</w:t>
            </w:r>
          </w:p>
        </w:tc>
        <w:tc>
          <w:tcPr>
            <w:tcW w:w="2230" w:type="dxa"/>
          </w:tcPr>
          <w:p w14:paraId="0BCEA62F" w14:textId="77777777" w:rsidR="00992FE8" w:rsidRPr="00674260" w:rsidRDefault="00B74F2A">
            <w:pPr>
              <w:spacing w:line="219" w:lineRule="exact"/>
              <w:ind w:left="107"/>
              <w:rPr>
                <w:sz w:val="18"/>
                <w:lang w:val="en-US"/>
              </w:rPr>
            </w:pPr>
            <w:r w:rsidRPr="00674260">
              <w:rPr>
                <w:spacing w:val="-2"/>
                <w:sz w:val="18"/>
                <w:lang w:val="en-US" w:bidi="en-US"/>
              </w:rPr>
              <w:t>Viewpoint</w:t>
            </w:r>
            <w:r w:rsidRPr="00674260">
              <w:rPr>
                <w:sz w:val="18"/>
                <w:lang w:val="en-US" w:bidi="en-US"/>
              </w:rPr>
              <w:t xml:space="preserve"> station</w:t>
            </w:r>
          </w:p>
        </w:tc>
        <w:tc>
          <w:tcPr>
            <w:tcW w:w="888" w:type="dxa"/>
          </w:tcPr>
          <w:p w14:paraId="11CA0B81" w14:textId="77777777" w:rsidR="00992FE8" w:rsidRPr="00674260" w:rsidRDefault="00B74F2A">
            <w:pPr>
              <w:spacing w:line="219" w:lineRule="exact"/>
              <w:ind w:left="106"/>
              <w:rPr>
                <w:sz w:val="18"/>
                <w:lang w:val="en-US"/>
              </w:rPr>
            </w:pPr>
            <w:r w:rsidRPr="00674260">
              <w:rPr>
                <w:spacing w:val="-5"/>
                <w:sz w:val="18"/>
                <w:lang w:val="en-US" w:bidi="en-US"/>
              </w:rPr>
              <w:t>159</w:t>
            </w:r>
          </w:p>
        </w:tc>
        <w:tc>
          <w:tcPr>
            <w:tcW w:w="2412" w:type="dxa"/>
          </w:tcPr>
          <w:p w14:paraId="0F2810B5" w14:textId="77777777" w:rsidR="00992FE8" w:rsidRPr="00674260" w:rsidRDefault="00B74F2A">
            <w:pPr>
              <w:tabs>
                <w:tab w:val="left" w:pos="673"/>
              </w:tabs>
              <w:spacing w:line="219" w:lineRule="exact"/>
              <w:ind w:left="106"/>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5</w:t>
            </w:r>
          </w:p>
        </w:tc>
        <w:tc>
          <w:tcPr>
            <w:tcW w:w="1378" w:type="dxa"/>
          </w:tcPr>
          <w:p w14:paraId="0F15B61D" w14:textId="77777777" w:rsidR="00992FE8" w:rsidRPr="00674260" w:rsidRDefault="00B74F2A">
            <w:pPr>
              <w:spacing w:line="219" w:lineRule="exact"/>
              <w:ind w:left="104"/>
              <w:rPr>
                <w:sz w:val="18"/>
                <w:lang w:val="en-US"/>
              </w:rPr>
            </w:pPr>
            <w:r w:rsidRPr="00674260">
              <w:rPr>
                <w:sz w:val="18"/>
                <w:lang w:val="en-US" w:bidi="en-US"/>
              </w:rPr>
              <w:t xml:space="preserve">318.43 </w:t>
            </w:r>
            <w:r w:rsidRPr="00674260">
              <w:rPr>
                <w:spacing w:val="-5"/>
                <w:sz w:val="18"/>
                <w:lang w:val="en-US" w:bidi="en-US"/>
              </w:rPr>
              <w:t>m2</w:t>
            </w:r>
          </w:p>
        </w:tc>
      </w:tr>
      <w:tr w:rsidR="00552BCC" w14:paraId="0C556996" w14:textId="77777777">
        <w:trPr>
          <w:trHeight w:val="253"/>
        </w:trPr>
        <w:tc>
          <w:tcPr>
            <w:tcW w:w="1457" w:type="dxa"/>
            <w:vMerge/>
            <w:tcBorders>
              <w:top w:val="nil"/>
            </w:tcBorders>
          </w:tcPr>
          <w:p w14:paraId="24A981A6" w14:textId="77777777" w:rsidR="00992FE8" w:rsidRPr="00674260" w:rsidRDefault="00992FE8">
            <w:pPr>
              <w:rPr>
                <w:sz w:val="2"/>
                <w:szCs w:val="2"/>
                <w:lang w:val="en-US"/>
              </w:rPr>
            </w:pPr>
          </w:p>
        </w:tc>
        <w:tc>
          <w:tcPr>
            <w:tcW w:w="665" w:type="dxa"/>
          </w:tcPr>
          <w:p w14:paraId="15DF76DA" w14:textId="77777777" w:rsidR="00992FE8" w:rsidRPr="00674260" w:rsidRDefault="00B74F2A">
            <w:pPr>
              <w:spacing w:before="1"/>
              <w:ind w:right="118"/>
              <w:jc w:val="center"/>
              <w:rPr>
                <w:sz w:val="18"/>
                <w:lang w:val="en-US"/>
              </w:rPr>
            </w:pPr>
            <w:r w:rsidRPr="00674260">
              <w:rPr>
                <w:spacing w:val="-4"/>
                <w:sz w:val="18"/>
                <w:lang w:val="en-US" w:bidi="en-US"/>
              </w:rPr>
              <w:t>0.00</w:t>
            </w:r>
          </w:p>
        </w:tc>
        <w:tc>
          <w:tcPr>
            <w:tcW w:w="2230" w:type="dxa"/>
          </w:tcPr>
          <w:p w14:paraId="38DF4FDA" w14:textId="77777777" w:rsidR="00992FE8" w:rsidRPr="00674260" w:rsidRDefault="00B74F2A">
            <w:pPr>
              <w:spacing w:before="1"/>
              <w:ind w:left="107"/>
              <w:rPr>
                <w:sz w:val="18"/>
                <w:lang w:val="en-US"/>
              </w:rPr>
            </w:pPr>
            <w:r w:rsidRPr="00674260">
              <w:rPr>
                <w:spacing w:val="-2"/>
                <w:sz w:val="18"/>
                <w:lang w:val="en-US" w:bidi="en-US"/>
              </w:rPr>
              <w:t>Outdoor circulation</w:t>
            </w:r>
          </w:p>
        </w:tc>
        <w:tc>
          <w:tcPr>
            <w:tcW w:w="888" w:type="dxa"/>
          </w:tcPr>
          <w:p w14:paraId="6A07430C" w14:textId="77777777" w:rsidR="00992FE8" w:rsidRPr="00674260" w:rsidRDefault="00B74F2A">
            <w:pPr>
              <w:spacing w:before="1"/>
              <w:ind w:left="106"/>
              <w:rPr>
                <w:sz w:val="18"/>
                <w:lang w:val="en-US"/>
              </w:rPr>
            </w:pPr>
            <w:r w:rsidRPr="00674260">
              <w:rPr>
                <w:spacing w:val="-10"/>
                <w:sz w:val="18"/>
                <w:lang w:val="en-US" w:bidi="en-US"/>
              </w:rPr>
              <w:t>-</w:t>
            </w:r>
          </w:p>
        </w:tc>
        <w:tc>
          <w:tcPr>
            <w:tcW w:w="2412" w:type="dxa"/>
          </w:tcPr>
          <w:p w14:paraId="33A40FEE" w14:textId="77777777" w:rsidR="00992FE8" w:rsidRPr="00674260" w:rsidRDefault="00B74F2A">
            <w:pPr>
              <w:spacing w:before="1"/>
              <w:ind w:left="344"/>
              <w:jc w:val="center"/>
              <w:rPr>
                <w:sz w:val="18"/>
                <w:lang w:val="en-US"/>
              </w:rPr>
            </w:pPr>
            <w:r w:rsidRPr="00674260">
              <w:rPr>
                <w:spacing w:val="-5"/>
                <w:sz w:val="18"/>
                <w:lang w:val="en-US" w:bidi="en-US"/>
              </w:rPr>
              <w:t>***</w:t>
            </w:r>
          </w:p>
        </w:tc>
        <w:tc>
          <w:tcPr>
            <w:tcW w:w="1378" w:type="dxa"/>
          </w:tcPr>
          <w:p w14:paraId="3803FEDE" w14:textId="77777777" w:rsidR="00992FE8" w:rsidRPr="00674260" w:rsidRDefault="00B74F2A">
            <w:pPr>
              <w:spacing w:before="1"/>
              <w:ind w:left="104"/>
              <w:rPr>
                <w:sz w:val="18"/>
                <w:lang w:val="en-US"/>
              </w:rPr>
            </w:pPr>
            <w:r w:rsidRPr="00674260">
              <w:rPr>
                <w:sz w:val="18"/>
                <w:lang w:val="en-US" w:bidi="en-US"/>
              </w:rPr>
              <w:t xml:space="preserve">21.11 </w:t>
            </w:r>
            <w:r w:rsidRPr="00674260">
              <w:rPr>
                <w:spacing w:val="-5"/>
                <w:sz w:val="18"/>
                <w:lang w:val="en-US" w:bidi="en-US"/>
              </w:rPr>
              <w:t>m2</w:t>
            </w:r>
          </w:p>
        </w:tc>
      </w:tr>
      <w:tr w:rsidR="00552BCC" w14:paraId="444372F5" w14:textId="77777777">
        <w:trPr>
          <w:trHeight w:val="251"/>
        </w:trPr>
        <w:tc>
          <w:tcPr>
            <w:tcW w:w="1457" w:type="dxa"/>
            <w:shd w:val="clear" w:color="auto" w:fill="E7E6E6"/>
          </w:tcPr>
          <w:p w14:paraId="43C0584A" w14:textId="77777777" w:rsidR="00992FE8" w:rsidRPr="00674260" w:rsidRDefault="00B74F2A">
            <w:pPr>
              <w:spacing w:line="219" w:lineRule="exact"/>
              <w:ind w:left="674"/>
              <w:rPr>
                <w:b/>
                <w:sz w:val="18"/>
                <w:lang w:val="en-US"/>
              </w:rPr>
            </w:pPr>
            <w:r w:rsidRPr="00674260">
              <w:rPr>
                <w:b/>
                <w:spacing w:val="-2"/>
                <w:sz w:val="18"/>
                <w:lang w:val="en-US" w:bidi="en-US"/>
              </w:rPr>
              <w:t>TOTAL</w:t>
            </w:r>
          </w:p>
        </w:tc>
        <w:tc>
          <w:tcPr>
            <w:tcW w:w="2895" w:type="dxa"/>
            <w:gridSpan w:val="2"/>
            <w:shd w:val="clear" w:color="auto" w:fill="E7E6E6"/>
          </w:tcPr>
          <w:p w14:paraId="4507DC95" w14:textId="77777777" w:rsidR="00992FE8" w:rsidRPr="00674260" w:rsidRDefault="00992FE8">
            <w:pPr>
              <w:rPr>
                <w:rFonts w:ascii="Times New Roman"/>
                <w:sz w:val="18"/>
                <w:lang w:val="en-US"/>
              </w:rPr>
            </w:pPr>
          </w:p>
        </w:tc>
        <w:tc>
          <w:tcPr>
            <w:tcW w:w="888" w:type="dxa"/>
            <w:shd w:val="clear" w:color="auto" w:fill="E7E6E6"/>
          </w:tcPr>
          <w:p w14:paraId="59A627D4" w14:textId="77777777" w:rsidR="00992FE8" w:rsidRPr="00674260" w:rsidRDefault="00B74F2A">
            <w:pPr>
              <w:spacing w:line="219" w:lineRule="exact"/>
              <w:ind w:left="106"/>
              <w:rPr>
                <w:b/>
                <w:sz w:val="18"/>
                <w:lang w:val="en-US"/>
              </w:rPr>
            </w:pPr>
            <w:r w:rsidRPr="00674260">
              <w:rPr>
                <w:b/>
                <w:spacing w:val="-5"/>
                <w:sz w:val="18"/>
                <w:lang w:val="en-US" w:bidi="en-US"/>
              </w:rPr>
              <w:t>531</w:t>
            </w:r>
          </w:p>
        </w:tc>
        <w:tc>
          <w:tcPr>
            <w:tcW w:w="2412" w:type="dxa"/>
            <w:shd w:val="clear" w:color="auto" w:fill="E7E6E6"/>
          </w:tcPr>
          <w:p w14:paraId="5652D8D7" w14:textId="77777777" w:rsidR="00992FE8" w:rsidRPr="00674260" w:rsidRDefault="00992FE8">
            <w:pPr>
              <w:rPr>
                <w:rFonts w:ascii="Times New Roman"/>
                <w:sz w:val="18"/>
                <w:lang w:val="en-US"/>
              </w:rPr>
            </w:pPr>
          </w:p>
        </w:tc>
        <w:tc>
          <w:tcPr>
            <w:tcW w:w="1378" w:type="dxa"/>
            <w:shd w:val="clear" w:color="auto" w:fill="E7E6E6"/>
          </w:tcPr>
          <w:p w14:paraId="43558E5E" w14:textId="77777777" w:rsidR="00992FE8" w:rsidRPr="00674260" w:rsidRDefault="00B74F2A">
            <w:pPr>
              <w:spacing w:line="219" w:lineRule="exact"/>
              <w:ind w:left="104"/>
              <w:rPr>
                <w:b/>
                <w:sz w:val="18"/>
                <w:lang w:val="en-US"/>
              </w:rPr>
            </w:pPr>
            <w:r w:rsidRPr="00674260">
              <w:rPr>
                <w:b/>
                <w:sz w:val="18"/>
                <w:lang w:val="en-US" w:bidi="en-US"/>
              </w:rPr>
              <w:t xml:space="preserve">1697.65 m2 </w:t>
            </w:r>
          </w:p>
        </w:tc>
      </w:tr>
      <w:tr w:rsidR="00552BCC" w14:paraId="71FBEE09" w14:textId="77777777">
        <w:trPr>
          <w:trHeight w:val="758"/>
        </w:trPr>
        <w:tc>
          <w:tcPr>
            <w:tcW w:w="9030" w:type="dxa"/>
            <w:gridSpan w:val="6"/>
            <w:tcBorders>
              <w:bottom w:val="nil"/>
            </w:tcBorders>
          </w:tcPr>
          <w:p w14:paraId="6A9DED6E" w14:textId="77777777" w:rsidR="00992FE8" w:rsidRPr="00674260" w:rsidRDefault="00B74F2A">
            <w:pPr>
              <w:spacing w:before="1" w:line="276" w:lineRule="auto"/>
              <w:ind w:left="107" w:firstLine="566"/>
              <w:rPr>
                <w:sz w:val="18"/>
                <w:lang w:val="en-US"/>
              </w:rPr>
            </w:pPr>
            <w:r w:rsidRPr="00674260">
              <w:rPr>
                <w:sz w:val="18"/>
                <w:lang w:val="en-US" w:bidi="en-US"/>
              </w:rPr>
              <w:t xml:space="preserve">1. The capacity of these spaces has been calculated according to the spatiality and distribution of the program </w:t>
            </w:r>
            <w:r w:rsidRPr="00674260">
              <w:rPr>
                <w:spacing w:val="-2"/>
                <w:sz w:val="18"/>
                <w:lang w:val="en-US" w:bidi="en-US"/>
              </w:rPr>
              <w:t>proposed in the architectural file. These spaces have been sized according to the functional requirements</w:t>
            </w:r>
          </w:p>
          <w:p w14:paraId="47AA794A" w14:textId="77777777" w:rsidR="00992FE8" w:rsidRPr="00674260" w:rsidRDefault="00B74F2A">
            <w:pPr>
              <w:spacing w:line="218" w:lineRule="exact"/>
              <w:ind w:left="107"/>
              <w:rPr>
                <w:sz w:val="18"/>
                <w:lang w:val="en-US"/>
              </w:rPr>
            </w:pPr>
            <w:r w:rsidRPr="00674260">
              <w:rPr>
                <w:sz w:val="18"/>
                <w:lang w:val="en-US" w:bidi="en-US"/>
              </w:rPr>
              <w:t xml:space="preserve">of the entire </w:t>
            </w:r>
            <w:r w:rsidRPr="00674260">
              <w:rPr>
                <w:spacing w:val="-2"/>
                <w:sz w:val="18"/>
                <w:lang w:val="en-US" w:bidi="en-US"/>
              </w:rPr>
              <w:t>building</w:t>
            </w:r>
          </w:p>
        </w:tc>
      </w:tr>
      <w:tr w:rsidR="00552BCC" w14:paraId="76F7B97B" w14:textId="77777777">
        <w:trPr>
          <w:trHeight w:val="3033"/>
        </w:trPr>
        <w:tc>
          <w:tcPr>
            <w:tcW w:w="9030" w:type="dxa"/>
            <w:gridSpan w:val="6"/>
            <w:tcBorders>
              <w:top w:val="nil"/>
            </w:tcBorders>
            <w:shd w:val="clear" w:color="auto" w:fill="E7E6E6"/>
          </w:tcPr>
          <w:p w14:paraId="68E7CD86" w14:textId="77777777" w:rsidR="00992FE8" w:rsidRPr="00674260" w:rsidRDefault="00B74F2A">
            <w:pPr>
              <w:numPr>
                <w:ilvl w:val="0"/>
                <w:numId w:val="44"/>
              </w:numPr>
              <w:tabs>
                <w:tab w:val="left" w:pos="854"/>
              </w:tabs>
              <w:spacing w:line="278" w:lineRule="auto"/>
              <w:ind w:right="99" w:firstLine="566"/>
              <w:jc w:val="both"/>
              <w:rPr>
                <w:sz w:val="18"/>
                <w:lang w:val="en-US"/>
              </w:rPr>
            </w:pPr>
            <w:r w:rsidRPr="00674260">
              <w:rPr>
                <w:sz w:val="18"/>
                <w:lang w:val="en-US" w:bidi="en-US"/>
              </w:rPr>
              <w:t>According to Article 7 of Standard A.110 Transport and Communications – RNE, three (3) complete equipment systems will be required, corresponding to the estimated maximum capacity.</w:t>
            </w:r>
          </w:p>
          <w:p w14:paraId="1FC46A12" w14:textId="77777777" w:rsidR="00992FE8" w:rsidRPr="00674260" w:rsidRDefault="00B74F2A">
            <w:pPr>
              <w:numPr>
                <w:ilvl w:val="0"/>
                <w:numId w:val="44"/>
              </w:numPr>
              <w:tabs>
                <w:tab w:val="left" w:pos="850"/>
              </w:tabs>
              <w:spacing w:line="276" w:lineRule="auto"/>
              <w:ind w:right="99" w:firstLine="566"/>
              <w:jc w:val="both"/>
              <w:rPr>
                <w:sz w:val="18"/>
                <w:lang w:val="en-US"/>
              </w:rPr>
            </w:pPr>
            <w:r w:rsidRPr="00674260">
              <w:rPr>
                <w:sz w:val="18"/>
                <w:lang w:val="en-US" w:bidi="en-US"/>
              </w:rPr>
              <w:t>According to Article 15 of Standard A.120 Accessibility for Persons with Disabilities and Older Adults – RNE, one (1) additional sanitary fixture system will be required in each restroom block.</w:t>
            </w:r>
          </w:p>
          <w:p w14:paraId="4D25E697" w14:textId="77777777" w:rsidR="00992FE8" w:rsidRPr="00674260" w:rsidRDefault="00B74F2A">
            <w:pPr>
              <w:numPr>
                <w:ilvl w:val="0"/>
                <w:numId w:val="44"/>
              </w:numPr>
              <w:tabs>
                <w:tab w:val="left" w:pos="850"/>
              </w:tabs>
              <w:spacing w:line="276" w:lineRule="auto"/>
              <w:ind w:right="96" w:firstLine="566"/>
              <w:jc w:val="both"/>
              <w:rPr>
                <w:sz w:val="18"/>
                <w:lang w:val="en-US"/>
              </w:rPr>
            </w:pPr>
            <w:r w:rsidRPr="00674260">
              <w:rPr>
                <w:sz w:val="18"/>
                <w:lang w:val="en-US" w:bidi="en-US"/>
              </w:rPr>
              <w:t xml:space="preserve">The boarding and alighting areas operate intermittently, so the area calculation using the capacity factor is divided in half. This capacity must be sufficient to cover the </w:t>
            </w:r>
            <w:r w:rsidRPr="00674260">
              <w:rPr>
                <w:spacing w:val="-2"/>
                <w:sz w:val="18"/>
                <w:lang w:val="en-US" w:bidi="en-US"/>
              </w:rPr>
              <w:t>cabin's</w:t>
            </w:r>
            <w:r w:rsidRPr="00674260">
              <w:rPr>
                <w:sz w:val="18"/>
                <w:lang w:val="en-US" w:bidi="en-US"/>
              </w:rPr>
              <w:t xml:space="preserve"> capacity of 80 passengers.</w:t>
            </w:r>
          </w:p>
          <w:p w14:paraId="420C1595" w14:textId="77777777" w:rsidR="00992FE8" w:rsidRPr="00674260" w:rsidRDefault="00B74F2A">
            <w:pPr>
              <w:numPr>
                <w:ilvl w:val="0"/>
                <w:numId w:val="44"/>
              </w:numPr>
              <w:tabs>
                <w:tab w:val="left" w:pos="851"/>
              </w:tabs>
              <w:spacing w:line="218" w:lineRule="exact"/>
              <w:ind w:left="851" w:hanging="177"/>
              <w:jc w:val="both"/>
              <w:rPr>
                <w:sz w:val="18"/>
                <w:lang w:val="en-US"/>
              </w:rPr>
            </w:pPr>
            <w:r w:rsidRPr="00674260">
              <w:rPr>
                <w:sz w:val="18"/>
                <w:lang w:val="en-US" w:bidi="en-US"/>
              </w:rPr>
              <w:t xml:space="preserve">An estimate of 2.00 m² per person has been used for the capacity calculation of the outdoor stations adjacent to the </w:t>
            </w:r>
            <w:r w:rsidRPr="00674260">
              <w:rPr>
                <w:spacing w:val="-2"/>
                <w:sz w:val="18"/>
                <w:lang w:val="en-US" w:bidi="en-US"/>
              </w:rPr>
              <w:t>building.</w:t>
            </w:r>
          </w:p>
          <w:p w14:paraId="64A4D017" w14:textId="77777777" w:rsidR="00992FE8" w:rsidRPr="00674260" w:rsidRDefault="00B74F2A">
            <w:pPr>
              <w:spacing w:before="31"/>
              <w:ind w:left="674"/>
              <w:rPr>
                <w:sz w:val="18"/>
                <w:lang w:val="en-US"/>
              </w:rPr>
            </w:pPr>
            <w:r w:rsidRPr="00674260">
              <w:rPr>
                <w:sz w:val="18"/>
                <w:lang w:val="en-US" w:bidi="en-US"/>
              </w:rPr>
              <w:t xml:space="preserve">* Complementary or service areas that are not dimensioned in relation to the </w:t>
            </w:r>
            <w:r w:rsidRPr="00674260">
              <w:rPr>
                <w:spacing w:val="-2"/>
                <w:sz w:val="18"/>
                <w:lang w:val="en-US" w:bidi="en-US"/>
              </w:rPr>
              <w:t>capacity</w:t>
            </w:r>
          </w:p>
          <w:p w14:paraId="21CFEFD4" w14:textId="77777777" w:rsidR="00992FE8" w:rsidRPr="00674260" w:rsidRDefault="00B74F2A">
            <w:pPr>
              <w:spacing w:before="32" w:line="276" w:lineRule="auto"/>
              <w:ind w:left="107" w:firstLine="566"/>
              <w:rPr>
                <w:sz w:val="18"/>
                <w:lang w:val="en-US"/>
              </w:rPr>
            </w:pPr>
            <w:r w:rsidRPr="00674260">
              <w:rPr>
                <w:sz w:val="18"/>
                <w:lang w:val="en-US" w:bidi="en-US"/>
              </w:rPr>
              <w:t>** The areas housing the machinery required by the cable transportation system are detailed in Specific Study No. 9 Design Engineering, of this report.</w:t>
            </w:r>
          </w:p>
          <w:p w14:paraId="413059F4" w14:textId="77777777" w:rsidR="00992FE8" w:rsidRPr="00674260" w:rsidRDefault="00B74F2A">
            <w:pPr>
              <w:spacing w:before="1"/>
              <w:ind w:left="674"/>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c>
      </w:tr>
    </w:tbl>
    <w:p w14:paraId="1893ADB4" w14:textId="77777777" w:rsidR="00992FE8" w:rsidRPr="00674260" w:rsidRDefault="00B74F2A">
      <w:pPr>
        <w:spacing w:before="18"/>
        <w:ind w:left="208" w:right="565"/>
        <w:jc w:val="center"/>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747B9C58" w14:textId="77777777" w:rsidR="00992FE8" w:rsidRPr="00674260" w:rsidRDefault="00992FE8">
      <w:pPr>
        <w:jc w:val="center"/>
        <w:rPr>
          <w:lang w:val="en-US"/>
        </w:rPr>
        <w:sectPr w:rsidR="00992FE8" w:rsidRPr="00674260">
          <w:pgSz w:w="12240" w:h="15840"/>
          <w:pgMar w:top="1380" w:right="720" w:bottom="800" w:left="1080" w:header="0" w:footer="614" w:gutter="0"/>
          <w:cols w:space="720"/>
        </w:sectPr>
      </w:pPr>
    </w:p>
    <w:p w14:paraId="4529C086" w14:textId="77777777" w:rsidR="00992FE8" w:rsidRPr="00674260" w:rsidRDefault="00B74F2A">
      <w:pPr>
        <w:pStyle w:val="Ttulo2"/>
        <w:spacing w:before="35" w:after="42"/>
        <w:ind w:left="208" w:right="564"/>
        <w:jc w:val="center"/>
        <w:rPr>
          <w:lang w:val="en-US"/>
        </w:rPr>
      </w:pPr>
      <w:r w:rsidRPr="00674260">
        <w:rPr>
          <w:lang w:val="en-US" w:bidi="en-US"/>
        </w:rPr>
        <w:lastRenderedPageBreak/>
        <w:t>TABLE 3</w:t>
      </w:r>
      <w:r w:rsidR="00674260">
        <w:rPr>
          <w:lang w:val="en-US" w:bidi="en-US"/>
        </w:rPr>
        <w:t>9</w:t>
      </w:r>
      <w:r w:rsidRPr="00674260">
        <w:rPr>
          <w:lang w:val="en-US" w:bidi="en-US"/>
        </w:rPr>
        <w:t xml:space="preserve">. CAPACITY CALCULATION OF THE </w:t>
      </w:r>
      <w:r w:rsidRPr="00674260">
        <w:rPr>
          <w:spacing w:val="-2"/>
          <w:lang w:val="en-US" w:bidi="en-US"/>
        </w:rPr>
        <w:t>UNION</w:t>
      </w:r>
      <w:r w:rsidRPr="00674260">
        <w:rPr>
          <w:lang w:val="en-US" w:bidi="en-US"/>
        </w:rPr>
        <w:t xml:space="preserve"> ARRIVAL STATION</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1272"/>
        <w:gridCol w:w="708"/>
        <w:gridCol w:w="2698"/>
        <w:gridCol w:w="848"/>
        <w:gridCol w:w="2269"/>
        <w:gridCol w:w="1237"/>
      </w:tblGrid>
      <w:tr w:rsidR="00552BCC" w14:paraId="389A0582" w14:textId="77777777">
        <w:trPr>
          <w:trHeight w:val="400"/>
        </w:trPr>
        <w:tc>
          <w:tcPr>
            <w:tcW w:w="9032" w:type="dxa"/>
            <w:gridSpan w:val="6"/>
            <w:shd w:val="clear" w:color="auto" w:fill="E7E6E6"/>
          </w:tcPr>
          <w:p w14:paraId="6DCBA586" w14:textId="77777777" w:rsidR="00992FE8" w:rsidRPr="00674260" w:rsidRDefault="00B74F2A">
            <w:pPr>
              <w:spacing w:line="219" w:lineRule="exact"/>
              <w:ind w:left="112"/>
              <w:rPr>
                <w:b/>
                <w:sz w:val="18"/>
                <w:lang w:val="en-US"/>
              </w:rPr>
            </w:pPr>
            <w:r w:rsidRPr="00674260">
              <w:rPr>
                <w:b/>
                <w:sz w:val="18"/>
                <w:lang w:val="en-US" w:bidi="en-US"/>
              </w:rPr>
              <w:t xml:space="preserve">ELL02 - UNION ARRIVAL STATION </w:t>
            </w:r>
          </w:p>
        </w:tc>
      </w:tr>
      <w:tr w:rsidR="00552BCC" w14:paraId="403100D9" w14:textId="77777777">
        <w:trPr>
          <w:trHeight w:val="498"/>
        </w:trPr>
        <w:tc>
          <w:tcPr>
            <w:tcW w:w="1272" w:type="dxa"/>
            <w:shd w:val="clear" w:color="auto" w:fill="E7E6E6"/>
          </w:tcPr>
          <w:p w14:paraId="07D22193" w14:textId="77777777" w:rsidR="00992FE8" w:rsidRPr="00674260" w:rsidRDefault="00B74F2A">
            <w:pPr>
              <w:spacing w:line="219" w:lineRule="exact"/>
              <w:ind w:left="112"/>
              <w:rPr>
                <w:b/>
                <w:sz w:val="18"/>
                <w:lang w:val="en-US"/>
              </w:rPr>
            </w:pPr>
            <w:r w:rsidRPr="00674260">
              <w:rPr>
                <w:b/>
                <w:spacing w:val="-2"/>
                <w:sz w:val="18"/>
                <w:lang w:val="en-US" w:bidi="en-US"/>
              </w:rPr>
              <w:t>PROGRAMME</w:t>
            </w:r>
          </w:p>
        </w:tc>
        <w:tc>
          <w:tcPr>
            <w:tcW w:w="708" w:type="dxa"/>
            <w:shd w:val="clear" w:color="auto" w:fill="E7E6E6"/>
          </w:tcPr>
          <w:p w14:paraId="235EB39C" w14:textId="77777777" w:rsidR="00992FE8" w:rsidRPr="00674260" w:rsidRDefault="00B74F2A">
            <w:pPr>
              <w:spacing w:line="219" w:lineRule="exact"/>
              <w:ind w:left="62" w:right="101"/>
              <w:jc w:val="center"/>
              <w:rPr>
                <w:b/>
                <w:sz w:val="18"/>
                <w:lang w:val="en-US"/>
              </w:rPr>
            </w:pPr>
            <w:r w:rsidRPr="00674260">
              <w:rPr>
                <w:b/>
                <w:spacing w:val="-2"/>
                <w:sz w:val="18"/>
                <w:lang w:val="en-US" w:bidi="en-US"/>
              </w:rPr>
              <w:t>LEVEL</w:t>
            </w:r>
          </w:p>
        </w:tc>
        <w:tc>
          <w:tcPr>
            <w:tcW w:w="2698" w:type="dxa"/>
            <w:shd w:val="clear" w:color="auto" w:fill="E7E6E6"/>
          </w:tcPr>
          <w:p w14:paraId="031D2BC9" w14:textId="77777777" w:rsidR="00992FE8" w:rsidRPr="00674260" w:rsidRDefault="00B74F2A">
            <w:pPr>
              <w:spacing w:line="219" w:lineRule="exact"/>
              <w:ind w:left="112"/>
              <w:rPr>
                <w:b/>
                <w:sz w:val="18"/>
                <w:lang w:val="en-US"/>
              </w:rPr>
            </w:pPr>
            <w:r w:rsidRPr="00674260">
              <w:rPr>
                <w:b/>
                <w:sz w:val="18"/>
                <w:lang w:val="en-US" w:bidi="en-US"/>
              </w:rPr>
              <w:t xml:space="preserve">ROOM NAME </w:t>
            </w:r>
          </w:p>
        </w:tc>
        <w:tc>
          <w:tcPr>
            <w:tcW w:w="848" w:type="dxa"/>
            <w:shd w:val="clear" w:color="auto" w:fill="E7E6E6"/>
          </w:tcPr>
          <w:p w14:paraId="112575C5" w14:textId="77777777" w:rsidR="00992FE8" w:rsidRPr="00674260" w:rsidRDefault="00B74F2A">
            <w:pPr>
              <w:spacing w:line="219" w:lineRule="exact"/>
              <w:ind w:left="112"/>
              <w:rPr>
                <w:b/>
                <w:sz w:val="18"/>
                <w:lang w:val="en-US"/>
              </w:rPr>
            </w:pPr>
            <w:r w:rsidRPr="00674260">
              <w:rPr>
                <w:b/>
                <w:spacing w:val="-2"/>
                <w:sz w:val="18"/>
                <w:lang w:val="en-US" w:bidi="en-US"/>
              </w:rPr>
              <w:t>CAPACITY</w:t>
            </w:r>
          </w:p>
        </w:tc>
        <w:tc>
          <w:tcPr>
            <w:tcW w:w="2269" w:type="dxa"/>
            <w:shd w:val="clear" w:color="auto" w:fill="E7E6E6"/>
          </w:tcPr>
          <w:p w14:paraId="6523BF70" w14:textId="77777777" w:rsidR="00992FE8" w:rsidRPr="00674260" w:rsidRDefault="00B74F2A">
            <w:pPr>
              <w:spacing w:line="219" w:lineRule="exact"/>
              <w:ind w:left="675"/>
              <w:rPr>
                <w:b/>
                <w:sz w:val="18"/>
                <w:lang w:val="en-US"/>
              </w:rPr>
            </w:pPr>
            <w:r w:rsidRPr="00674260">
              <w:rPr>
                <w:b/>
                <w:spacing w:val="-2"/>
                <w:sz w:val="18"/>
                <w:lang w:val="en-US" w:bidi="en-US"/>
              </w:rPr>
              <w:t>INDEX</w:t>
            </w:r>
          </w:p>
        </w:tc>
        <w:tc>
          <w:tcPr>
            <w:tcW w:w="1237" w:type="dxa"/>
            <w:tcBorders>
              <w:bottom w:val="single" w:sz="8" w:space="0" w:color="1071BD"/>
              <w:right w:val="single" w:sz="8" w:space="0" w:color="1071BD"/>
            </w:tcBorders>
            <w:shd w:val="clear" w:color="auto" w:fill="E7E6E6"/>
          </w:tcPr>
          <w:p w14:paraId="2774175C" w14:textId="77777777" w:rsidR="00992FE8" w:rsidRPr="00674260" w:rsidRDefault="00B74F2A">
            <w:pPr>
              <w:spacing w:line="219" w:lineRule="exact"/>
              <w:ind w:left="110"/>
              <w:rPr>
                <w:b/>
                <w:sz w:val="18"/>
                <w:lang w:val="en-US"/>
              </w:rPr>
            </w:pPr>
            <w:r w:rsidRPr="00674260">
              <w:rPr>
                <w:b/>
                <w:spacing w:val="-4"/>
                <w:sz w:val="18"/>
                <w:lang w:val="en-US" w:bidi="en-US"/>
              </w:rPr>
              <w:t>BUILT</w:t>
            </w:r>
          </w:p>
          <w:p w14:paraId="2BB0FEF0" w14:textId="77777777" w:rsidR="00992FE8" w:rsidRPr="00674260" w:rsidRDefault="00B74F2A">
            <w:pPr>
              <w:spacing w:before="32"/>
              <w:ind w:left="110"/>
              <w:rPr>
                <w:b/>
                <w:sz w:val="18"/>
                <w:lang w:val="en-US"/>
              </w:rPr>
            </w:pPr>
            <w:r w:rsidRPr="00674260">
              <w:rPr>
                <w:b/>
                <w:spacing w:val="-2"/>
                <w:sz w:val="18"/>
                <w:lang w:val="en-US" w:bidi="en-US"/>
              </w:rPr>
              <w:t>AREA</w:t>
            </w:r>
          </w:p>
        </w:tc>
      </w:tr>
      <w:tr w:rsidR="00552BCC" w14:paraId="0AB8B2A3" w14:textId="77777777">
        <w:trPr>
          <w:trHeight w:val="510"/>
        </w:trPr>
        <w:tc>
          <w:tcPr>
            <w:tcW w:w="1272" w:type="dxa"/>
            <w:shd w:val="clear" w:color="auto" w:fill="E7E6E6"/>
          </w:tcPr>
          <w:p w14:paraId="32FA5F7F" w14:textId="77777777" w:rsidR="00992FE8" w:rsidRPr="00674260" w:rsidRDefault="00B74F2A">
            <w:pPr>
              <w:spacing w:before="6"/>
              <w:ind w:left="112"/>
              <w:rPr>
                <w:b/>
                <w:sz w:val="18"/>
                <w:lang w:val="en-US"/>
              </w:rPr>
            </w:pPr>
            <w:r w:rsidRPr="00674260">
              <w:rPr>
                <w:b/>
                <w:spacing w:val="-2"/>
                <w:sz w:val="18"/>
                <w:lang w:val="en-US" w:bidi="en-US"/>
              </w:rPr>
              <w:t>Indoor</w:t>
            </w:r>
          </w:p>
          <w:p w14:paraId="4A2E5CBC" w14:textId="77777777" w:rsidR="00992FE8" w:rsidRPr="00674260" w:rsidRDefault="00B74F2A">
            <w:pPr>
              <w:spacing w:before="32"/>
              <w:ind w:left="112"/>
              <w:rPr>
                <w:b/>
                <w:sz w:val="18"/>
                <w:lang w:val="en-US"/>
              </w:rPr>
            </w:pPr>
            <w:r w:rsidRPr="00674260">
              <w:rPr>
                <w:b/>
                <w:spacing w:val="-2"/>
                <w:sz w:val="18"/>
                <w:lang w:val="en-US" w:bidi="en-US"/>
              </w:rPr>
              <w:t>Areas</w:t>
            </w:r>
          </w:p>
        </w:tc>
        <w:tc>
          <w:tcPr>
            <w:tcW w:w="3406" w:type="dxa"/>
            <w:gridSpan w:val="2"/>
            <w:shd w:val="clear" w:color="auto" w:fill="E7E6E6"/>
          </w:tcPr>
          <w:p w14:paraId="6FA86AB7" w14:textId="77777777" w:rsidR="00992FE8" w:rsidRPr="00674260" w:rsidRDefault="00992FE8">
            <w:pPr>
              <w:rPr>
                <w:rFonts w:ascii="Times New Roman"/>
                <w:sz w:val="18"/>
                <w:lang w:val="en-US"/>
              </w:rPr>
            </w:pPr>
          </w:p>
        </w:tc>
        <w:tc>
          <w:tcPr>
            <w:tcW w:w="848" w:type="dxa"/>
            <w:shd w:val="clear" w:color="auto" w:fill="E7E6E6"/>
          </w:tcPr>
          <w:p w14:paraId="2B12E731" w14:textId="77777777" w:rsidR="00992FE8" w:rsidRPr="00674260" w:rsidRDefault="00B74F2A">
            <w:pPr>
              <w:spacing w:before="6"/>
              <w:ind w:left="112"/>
              <w:rPr>
                <w:b/>
                <w:sz w:val="18"/>
                <w:lang w:val="en-US"/>
              </w:rPr>
            </w:pPr>
            <w:r w:rsidRPr="00674260">
              <w:rPr>
                <w:b/>
                <w:spacing w:val="-5"/>
                <w:sz w:val="18"/>
                <w:lang w:val="en-US" w:bidi="en-US"/>
              </w:rPr>
              <w:t>365</w:t>
            </w:r>
          </w:p>
        </w:tc>
        <w:tc>
          <w:tcPr>
            <w:tcW w:w="2269" w:type="dxa"/>
            <w:shd w:val="clear" w:color="auto" w:fill="E7E6E6"/>
          </w:tcPr>
          <w:p w14:paraId="0F3C0E42" w14:textId="77777777" w:rsidR="00992FE8" w:rsidRPr="00674260" w:rsidRDefault="00992FE8">
            <w:pPr>
              <w:rPr>
                <w:rFonts w:ascii="Times New Roman"/>
                <w:sz w:val="18"/>
                <w:lang w:val="en-US"/>
              </w:rPr>
            </w:pPr>
          </w:p>
        </w:tc>
        <w:tc>
          <w:tcPr>
            <w:tcW w:w="1237" w:type="dxa"/>
            <w:tcBorders>
              <w:top w:val="single" w:sz="8" w:space="0" w:color="1071BD"/>
            </w:tcBorders>
            <w:shd w:val="clear" w:color="auto" w:fill="E7E6E6"/>
          </w:tcPr>
          <w:p w14:paraId="0DFBAA15" w14:textId="77777777" w:rsidR="00992FE8" w:rsidRPr="00674260" w:rsidRDefault="00B74F2A">
            <w:pPr>
              <w:spacing w:before="6"/>
              <w:ind w:left="110"/>
              <w:rPr>
                <w:b/>
                <w:sz w:val="18"/>
                <w:lang w:val="en-US"/>
              </w:rPr>
            </w:pPr>
            <w:r w:rsidRPr="00674260">
              <w:rPr>
                <w:b/>
                <w:sz w:val="18"/>
                <w:lang w:val="en-US" w:bidi="en-US"/>
              </w:rPr>
              <w:t xml:space="preserve">1366.65 m2 </w:t>
            </w:r>
          </w:p>
        </w:tc>
      </w:tr>
      <w:tr w:rsidR="00552BCC" w14:paraId="05A44521" w14:textId="77777777">
        <w:trPr>
          <w:trHeight w:val="253"/>
        </w:trPr>
        <w:tc>
          <w:tcPr>
            <w:tcW w:w="1272" w:type="dxa"/>
            <w:vMerge w:val="restart"/>
          </w:tcPr>
          <w:p w14:paraId="6AA9C3DF" w14:textId="77777777" w:rsidR="00992FE8" w:rsidRPr="00674260" w:rsidRDefault="00B74F2A">
            <w:pPr>
              <w:tabs>
                <w:tab w:val="left" w:pos="1084"/>
              </w:tabs>
              <w:spacing w:line="278" w:lineRule="auto"/>
              <w:ind w:left="112" w:right="94"/>
              <w:rPr>
                <w:sz w:val="18"/>
                <w:lang w:val="en-US"/>
              </w:rPr>
            </w:pPr>
            <w:r w:rsidRPr="00674260">
              <w:rPr>
                <w:spacing w:val="-10"/>
                <w:sz w:val="18"/>
                <w:lang w:val="en-US" w:bidi="en-US"/>
              </w:rPr>
              <w:t>Administration</w:t>
            </w:r>
            <w:r w:rsidR="00CD318C" w:rsidRPr="00674260">
              <w:rPr>
                <w:spacing w:val="-10"/>
                <w:sz w:val="18"/>
                <w:lang w:val="en-US" w:bidi="en-US"/>
              </w:rPr>
              <w:t xml:space="preserve"> </w:t>
            </w:r>
            <w:r w:rsidRPr="00674260">
              <w:rPr>
                <w:spacing w:val="-10"/>
                <w:sz w:val="18"/>
                <w:lang w:val="en-US" w:bidi="en-US"/>
              </w:rPr>
              <w:t>and</w:t>
            </w:r>
          </w:p>
          <w:p w14:paraId="0DCC25BF" w14:textId="77777777" w:rsidR="00992FE8" w:rsidRPr="00674260" w:rsidRDefault="00B74F2A">
            <w:pPr>
              <w:spacing w:line="276" w:lineRule="auto"/>
              <w:ind w:left="112" w:right="69"/>
              <w:rPr>
                <w:sz w:val="18"/>
                <w:lang w:val="en-US"/>
              </w:rPr>
            </w:pPr>
            <w:r w:rsidRPr="00674260">
              <w:rPr>
                <w:spacing w:val="-10"/>
                <w:sz w:val="18"/>
                <w:lang w:val="en-US" w:bidi="en-US"/>
              </w:rPr>
              <w:t>maintenance</w:t>
            </w:r>
          </w:p>
        </w:tc>
        <w:tc>
          <w:tcPr>
            <w:tcW w:w="708" w:type="dxa"/>
          </w:tcPr>
          <w:p w14:paraId="6BD0BACB"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419AF69B" w14:textId="77777777" w:rsidR="00992FE8" w:rsidRPr="00674260" w:rsidRDefault="00B74F2A">
            <w:pPr>
              <w:spacing w:line="219" w:lineRule="exact"/>
              <w:ind w:left="112"/>
              <w:rPr>
                <w:sz w:val="18"/>
                <w:lang w:val="en-US"/>
              </w:rPr>
            </w:pPr>
            <w:r w:rsidRPr="00674260">
              <w:rPr>
                <w:spacing w:val="-2"/>
                <w:sz w:val="18"/>
                <w:lang w:val="en-US" w:bidi="en-US"/>
              </w:rPr>
              <w:t>Control</w:t>
            </w:r>
            <w:r w:rsidRPr="00674260">
              <w:rPr>
                <w:sz w:val="18"/>
                <w:lang w:val="en-US" w:bidi="en-US"/>
              </w:rPr>
              <w:t xml:space="preserve"> Room</w:t>
            </w:r>
          </w:p>
        </w:tc>
        <w:tc>
          <w:tcPr>
            <w:tcW w:w="848" w:type="dxa"/>
          </w:tcPr>
          <w:p w14:paraId="70F371B2" w14:textId="77777777" w:rsidR="00992FE8" w:rsidRPr="00674260" w:rsidRDefault="00B74F2A">
            <w:pPr>
              <w:spacing w:line="219" w:lineRule="exact"/>
              <w:ind w:left="112"/>
              <w:rPr>
                <w:sz w:val="18"/>
                <w:lang w:val="en-US"/>
              </w:rPr>
            </w:pPr>
            <w:r w:rsidRPr="00674260">
              <w:rPr>
                <w:spacing w:val="-10"/>
                <w:sz w:val="18"/>
                <w:lang w:val="en-US" w:bidi="en-US"/>
              </w:rPr>
              <w:t>2</w:t>
            </w:r>
          </w:p>
        </w:tc>
        <w:tc>
          <w:tcPr>
            <w:tcW w:w="2269" w:type="dxa"/>
          </w:tcPr>
          <w:p w14:paraId="465DAE41"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237" w:type="dxa"/>
          </w:tcPr>
          <w:p w14:paraId="12F2BF5E" w14:textId="77777777" w:rsidR="00992FE8" w:rsidRPr="00674260" w:rsidRDefault="00B74F2A">
            <w:pPr>
              <w:spacing w:line="219" w:lineRule="exact"/>
              <w:ind w:left="110"/>
              <w:rPr>
                <w:sz w:val="18"/>
                <w:lang w:val="en-US"/>
              </w:rPr>
            </w:pPr>
            <w:r w:rsidRPr="00674260">
              <w:rPr>
                <w:sz w:val="18"/>
                <w:lang w:val="en-US" w:bidi="en-US"/>
              </w:rPr>
              <w:t xml:space="preserve">7.89 </w:t>
            </w:r>
            <w:r w:rsidRPr="00674260">
              <w:rPr>
                <w:spacing w:val="-5"/>
                <w:sz w:val="18"/>
                <w:lang w:val="en-US" w:bidi="en-US"/>
              </w:rPr>
              <w:t>m2</w:t>
            </w:r>
          </w:p>
        </w:tc>
      </w:tr>
      <w:tr w:rsidR="00552BCC" w14:paraId="023B5CF2" w14:textId="77777777">
        <w:trPr>
          <w:trHeight w:val="503"/>
        </w:trPr>
        <w:tc>
          <w:tcPr>
            <w:tcW w:w="1272" w:type="dxa"/>
            <w:vMerge/>
            <w:tcBorders>
              <w:top w:val="nil"/>
            </w:tcBorders>
          </w:tcPr>
          <w:p w14:paraId="09FCBD83" w14:textId="77777777" w:rsidR="00992FE8" w:rsidRPr="00674260" w:rsidRDefault="00992FE8">
            <w:pPr>
              <w:rPr>
                <w:sz w:val="2"/>
                <w:szCs w:val="2"/>
                <w:lang w:val="en-US"/>
              </w:rPr>
            </w:pPr>
          </w:p>
        </w:tc>
        <w:tc>
          <w:tcPr>
            <w:tcW w:w="708" w:type="dxa"/>
          </w:tcPr>
          <w:p w14:paraId="3FFEF8BF"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33998D08" w14:textId="77777777" w:rsidR="00992FE8" w:rsidRPr="00674260" w:rsidRDefault="00B74F2A" w:rsidP="00CD318C">
            <w:pPr>
              <w:tabs>
                <w:tab w:val="left" w:pos="1206"/>
                <w:tab w:val="left" w:pos="2409"/>
              </w:tabs>
              <w:spacing w:line="219" w:lineRule="exact"/>
              <w:ind w:left="112"/>
              <w:rPr>
                <w:sz w:val="18"/>
                <w:lang w:val="en-US"/>
              </w:rPr>
            </w:pPr>
            <w:r w:rsidRPr="00674260">
              <w:rPr>
                <w:spacing w:val="-2"/>
                <w:sz w:val="18"/>
                <w:lang w:val="en-US" w:bidi="en-US"/>
              </w:rPr>
              <w:t>Administration</w:t>
            </w:r>
            <w:r w:rsidRPr="00674260">
              <w:rPr>
                <w:spacing w:val="-2"/>
                <w:sz w:val="18"/>
                <w:lang w:val="en-US" w:bidi="en-US"/>
              </w:rPr>
              <w:tab/>
              <w:t>Restroom</w:t>
            </w:r>
            <w:r w:rsidR="00CD318C" w:rsidRPr="00674260">
              <w:rPr>
                <w:spacing w:val="-2"/>
                <w:sz w:val="18"/>
                <w:lang w:val="en-US" w:bidi="en-US"/>
              </w:rPr>
              <w:t>s</w:t>
            </w:r>
          </w:p>
        </w:tc>
        <w:tc>
          <w:tcPr>
            <w:tcW w:w="848" w:type="dxa"/>
          </w:tcPr>
          <w:p w14:paraId="24C436FD" w14:textId="77777777" w:rsidR="00992FE8" w:rsidRPr="00674260" w:rsidRDefault="00B74F2A">
            <w:pPr>
              <w:spacing w:line="219" w:lineRule="exact"/>
              <w:ind w:left="112"/>
              <w:rPr>
                <w:sz w:val="18"/>
                <w:lang w:val="en-US"/>
              </w:rPr>
            </w:pPr>
            <w:r w:rsidRPr="00674260">
              <w:rPr>
                <w:spacing w:val="-10"/>
                <w:sz w:val="18"/>
                <w:lang w:val="en-US" w:bidi="en-US"/>
              </w:rPr>
              <w:t>-</w:t>
            </w:r>
          </w:p>
        </w:tc>
        <w:tc>
          <w:tcPr>
            <w:tcW w:w="2269" w:type="dxa"/>
          </w:tcPr>
          <w:p w14:paraId="167E3B8A"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z w:val="18"/>
                <w:lang w:val="en-US" w:bidi="en-US"/>
              </w:rPr>
              <w:t xml:space="preserve"> Blocks</w:t>
            </w:r>
          </w:p>
          <w:p w14:paraId="03BED662" w14:textId="77777777" w:rsidR="00992FE8" w:rsidRPr="00674260" w:rsidRDefault="00B74F2A">
            <w:pPr>
              <w:spacing w:before="32"/>
              <w:ind w:left="677"/>
              <w:rPr>
                <w:sz w:val="18"/>
                <w:lang w:val="en-US"/>
              </w:rPr>
            </w:pPr>
            <w:r w:rsidRPr="00674260">
              <w:rPr>
                <w:spacing w:val="-10"/>
                <w:sz w:val="18"/>
                <w:lang w:val="en-US" w:bidi="en-US"/>
              </w:rPr>
              <w:t>1</w:t>
            </w:r>
          </w:p>
        </w:tc>
        <w:tc>
          <w:tcPr>
            <w:tcW w:w="1237" w:type="dxa"/>
          </w:tcPr>
          <w:p w14:paraId="4B331863" w14:textId="77777777" w:rsidR="00992FE8" w:rsidRPr="00674260" w:rsidRDefault="00B74F2A">
            <w:pPr>
              <w:spacing w:line="219" w:lineRule="exact"/>
              <w:ind w:left="110"/>
              <w:rPr>
                <w:sz w:val="18"/>
                <w:lang w:val="en-US"/>
              </w:rPr>
            </w:pPr>
            <w:r w:rsidRPr="00674260">
              <w:rPr>
                <w:sz w:val="18"/>
                <w:lang w:val="en-US" w:bidi="en-US"/>
              </w:rPr>
              <w:t xml:space="preserve">3.05 </w:t>
            </w:r>
            <w:r w:rsidRPr="00674260">
              <w:rPr>
                <w:spacing w:val="-5"/>
                <w:sz w:val="18"/>
                <w:lang w:val="en-US" w:bidi="en-US"/>
              </w:rPr>
              <w:t>m2</w:t>
            </w:r>
          </w:p>
        </w:tc>
      </w:tr>
      <w:tr w:rsidR="00552BCC" w14:paraId="38723824" w14:textId="77777777">
        <w:trPr>
          <w:trHeight w:val="253"/>
        </w:trPr>
        <w:tc>
          <w:tcPr>
            <w:tcW w:w="1272" w:type="dxa"/>
            <w:vMerge/>
            <w:tcBorders>
              <w:top w:val="nil"/>
            </w:tcBorders>
          </w:tcPr>
          <w:p w14:paraId="3A694E43" w14:textId="77777777" w:rsidR="00992FE8" w:rsidRPr="00674260" w:rsidRDefault="00992FE8">
            <w:pPr>
              <w:rPr>
                <w:sz w:val="2"/>
                <w:szCs w:val="2"/>
                <w:lang w:val="en-US"/>
              </w:rPr>
            </w:pPr>
          </w:p>
        </w:tc>
        <w:tc>
          <w:tcPr>
            <w:tcW w:w="708" w:type="dxa"/>
          </w:tcPr>
          <w:p w14:paraId="74EC2978" w14:textId="77777777" w:rsidR="00992FE8" w:rsidRPr="00674260" w:rsidRDefault="00B74F2A">
            <w:pPr>
              <w:spacing w:before="1"/>
              <w:ind w:right="156"/>
              <w:jc w:val="center"/>
              <w:rPr>
                <w:sz w:val="18"/>
                <w:lang w:val="en-US"/>
              </w:rPr>
            </w:pPr>
            <w:r w:rsidRPr="00674260">
              <w:rPr>
                <w:spacing w:val="-4"/>
                <w:sz w:val="18"/>
                <w:lang w:val="en-US" w:bidi="en-US"/>
              </w:rPr>
              <w:t>0.00</w:t>
            </w:r>
          </w:p>
        </w:tc>
        <w:tc>
          <w:tcPr>
            <w:tcW w:w="2698" w:type="dxa"/>
          </w:tcPr>
          <w:p w14:paraId="22FFDC3A" w14:textId="77777777" w:rsidR="00992FE8" w:rsidRPr="00674260" w:rsidRDefault="00B74F2A">
            <w:pPr>
              <w:spacing w:before="1"/>
              <w:ind w:left="112"/>
              <w:rPr>
                <w:sz w:val="18"/>
                <w:lang w:val="en-US"/>
              </w:rPr>
            </w:pPr>
            <w:r w:rsidRPr="00674260">
              <w:rPr>
                <w:spacing w:val="-2"/>
                <w:sz w:val="18"/>
                <w:lang w:val="en-US" w:bidi="en-US"/>
              </w:rPr>
              <w:t>Storage</w:t>
            </w:r>
          </w:p>
        </w:tc>
        <w:tc>
          <w:tcPr>
            <w:tcW w:w="848" w:type="dxa"/>
          </w:tcPr>
          <w:p w14:paraId="4CB06BD2" w14:textId="77777777" w:rsidR="00992FE8" w:rsidRPr="00674260" w:rsidRDefault="00B74F2A">
            <w:pPr>
              <w:spacing w:before="1"/>
              <w:ind w:left="112"/>
              <w:rPr>
                <w:sz w:val="18"/>
                <w:lang w:val="en-US"/>
              </w:rPr>
            </w:pPr>
            <w:r w:rsidRPr="00674260">
              <w:rPr>
                <w:spacing w:val="-10"/>
                <w:sz w:val="18"/>
                <w:lang w:val="en-US" w:bidi="en-US"/>
              </w:rPr>
              <w:t>-</w:t>
            </w:r>
          </w:p>
        </w:tc>
        <w:tc>
          <w:tcPr>
            <w:tcW w:w="2269" w:type="dxa"/>
          </w:tcPr>
          <w:p w14:paraId="27252D75" w14:textId="77777777" w:rsidR="00992FE8" w:rsidRPr="00674260" w:rsidRDefault="00B74F2A">
            <w:pPr>
              <w:spacing w:before="1"/>
              <w:ind w:left="318"/>
              <w:jc w:val="center"/>
              <w:rPr>
                <w:sz w:val="18"/>
                <w:lang w:val="en-US"/>
              </w:rPr>
            </w:pPr>
            <w:r w:rsidRPr="00674260">
              <w:rPr>
                <w:spacing w:val="-10"/>
                <w:sz w:val="18"/>
                <w:lang w:val="en-US" w:bidi="en-US"/>
              </w:rPr>
              <w:t>*</w:t>
            </w:r>
          </w:p>
        </w:tc>
        <w:tc>
          <w:tcPr>
            <w:tcW w:w="1237" w:type="dxa"/>
          </w:tcPr>
          <w:p w14:paraId="584DB6FF" w14:textId="77777777" w:rsidR="00992FE8" w:rsidRPr="00674260" w:rsidRDefault="00B74F2A">
            <w:pPr>
              <w:spacing w:before="1"/>
              <w:ind w:left="110"/>
              <w:rPr>
                <w:sz w:val="18"/>
                <w:lang w:val="en-US"/>
              </w:rPr>
            </w:pPr>
            <w:r w:rsidRPr="00674260">
              <w:rPr>
                <w:sz w:val="18"/>
                <w:lang w:val="en-US" w:bidi="en-US"/>
              </w:rPr>
              <w:t xml:space="preserve">9.76 </w:t>
            </w:r>
            <w:r w:rsidRPr="00674260">
              <w:rPr>
                <w:spacing w:val="-5"/>
                <w:sz w:val="18"/>
                <w:lang w:val="en-US" w:bidi="en-US"/>
              </w:rPr>
              <w:t>m2</w:t>
            </w:r>
          </w:p>
        </w:tc>
      </w:tr>
      <w:tr w:rsidR="00552BCC" w14:paraId="518EA65D" w14:textId="77777777">
        <w:trPr>
          <w:trHeight w:val="251"/>
        </w:trPr>
        <w:tc>
          <w:tcPr>
            <w:tcW w:w="1272" w:type="dxa"/>
            <w:vMerge w:val="restart"/>
          </w:tcPr>
          <w:p w14:paraId="10E09F50" w14:textId="77777777" w:rsidR="00992FE8" w:rsidRPr="00674260" w:rsidRDefault="00B74F2A">
            <w:pPr>
              <w:spacing w:line="219" w:lineRule="exact"/>
              <w:ind w:left="112"/>
              <w:rPr>
                <w:sz w:val="18"/>
                <w:lang w:val="en-US"/>
              </w:rPr>
            </w:pPr>
            <w:r w:rsidRPr="00674260">
              <w:rPr>
                <w:spacing w:val="-2"/>
                <w:sz w:val="18"/>
                <w:lang w:val="en-US" w:bidi="en-US"/>
              </w:rPr>
              <w:t>Services</w:t>
            </w:r>
          </w:p>
        </w:tc>
        <w:tc>
          <w:tcPr>
            <w:tcW w:w="708" w:type="dxa"/>
          </w:tcPr>
          <w:p w14:paraId="144C7890"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54B9DE24" w14:textId="77777777" w:rsidR="00992FE8" w:rsidRPr="00674260" w:rsidRDefault="00B74F2A">
            <w:pPr>
              <w:spacing w:line="219" w:lineRule="exact"/>
              <w:ind w:left="112"/>
              <w:rPr>
                <w:sz w:val="18"/>
                <w:lang w:val="en-US"/>
              </w:rPr>
            </w:pPr>
            <w:r w:rsidRPr="00674260">
              <w:rPr>
                <w:spacing w:val="-2"/>
                <w:sz w:val="18"/>
                <w:lang w:val="en-US" w:bidi="en-US"/>
              </w:rPr>
              <w:t>Dispensary</w:t>
            </w:r>
          </w:p>
        </w:tc>
        <w:tc>
          <w:tcPr>
            <w:tcW w:w="848" w:type="dxa"/>
          </w:tcPr>
          <w:p w14:paraId="798BDCE6" w14:textId="77777777" w:rsidR="00992FE8" w:rsidRPr="00674260" w:rsidRDefault="00B74F2A">
            <w:pPr>
              <w:spacing w:line="219" w:lineRule="exact"/>
              <w:ind w:left="112"/>
              <w:rPr>
                <w:sz w:val="18"/>
                <w:lang w:val="en-US"/>
              </w:rPr>
            </w:pPr>
            <w:r w:rsidRPr="00674260">
              <w:rPr>
                <w:spacing w:val="-10"/>
                <w:sz w:val="18"/>
                <w:lang w:val="en-US" w:bidi="en-US"/>
              </w:rPr>
              <w:t>3</w:t>
            </w:r>
          </w:p>
        </w:tc>
        <w:tc>
          <w:tcPr>
            <w:tcW w:w="2269" w:type="dxa"/>
          </w:tcPr>
          <w:p w14:paraId="05A64AE2"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4.00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1</w:t>
            </w:r>
          </w:p>
        </w:tc>
        <w:tc>
          <w:tcPr>
            <w:tcW w:w="1237" w:type="dxa"/>
          </w:tcPr>
          <w:p w14:paraId="57938629" w14:textId="77777777" w:rsidR="00992FE8" w:rsidRPr="00674260" w:rsidRDefault="00B74F2A">
            <w:pPr>
              <w:spacing w:line="219" w:lineRule="exact"/>
              <w:ind w:left="110"/>
              <w:rPr>
                <w:sz w:val="18"/>
                <w:lang w:val="en-US"/>
              </w:rPr>
            </w:pPr>
            <w:r w:rsidRPr="00674260">
              <w:rPr>
                <w:sz w:val="18"/>
                <w:lang w:val="en-US" w:bidi="en-US"/>
              </w:rPr>
              <w:t xml:space="preserve">12.32 </w:t>
            </w:r>
            <w:r w:rsidRPr="00674260">
              <w:rPr>
                <w:spacing w:val="-5"/>
                <w:sz w:val="18"/>
                <w:lang w:val="en-US" w:bidi="en-US"/>
              </w:rPr>
              <w:t>m2</w:t>
            </w:r>
          </w:p>
        </w:tc>
      </w:tr>
      <w:tr w:rsidR="00552BCC" w14:paraId="49E6C424" w14:textId="77777777">
        <w:trPr>
          <w:trHeight w:val="505"/>
        </w:trPr>
        <w:tc>
          <w:tcPr>
            <w:tcW w:w="1272" w:type="dxa"/>
            <w:vMerge/>
            <w:tcBorders>
              <w:top w:val="nil"/>
            </w:tcBorders>
          </w:tcPr>
          <w:p w14:paraId="689124F6" w14:textId="77777777" w:rsidR="00992FE8" w:rsidRPr="00674260" w:rsidRDefault="00992FE8">
            <w:pPr>
              <w:rPr>
                <w:sz w:val="2"/>
                <w:szCs w:val="2"/>
                <w:lang w:val="en-US"/>
              </w:rPr>
            </w:pPr>
          </w:p>
        </w:tc>
        <w:tc>
          <w:tcPr>
            <w:tcW w:w="708" w:type="dxa"/>
          </w:tcPr>
          <w:p w14:paraId="2343CFC7"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7B86DA09" w14:textId="77777777" w:rsidR="00992FE8" w:rsidRPr="00674260" w:rsidRDefault="00B74F2A">
            <w:pPr>
              <w:spacing w:line="219" w:lineRule="exact"/>
              <w:ind w:left="112"/>
              <w:rPr>
                <w:sz w:val="18"/>
                <w:lang w:val="en-US"/>
              </w:rPr>
            </w:pPr>
            <w:r w:rsidRPr="00674260">
              <w:rPr>
                <w:spacing w:val="-2"/>
                <w:sz w:val="18"/>
                <w:lang w:val="en-US" w:bidi="en-US"/>
              </w:rPr>
              <w:t>Men's Restrooms</w:t>
            </w:r>
          </w:p>
        </w:tc>
        <w:tc>
          <w:tcPr>
            <w:tcW w:w="848" w:type="dxa"/>
          </w:tcPr>
          <w:p w14:paraId="7F6775D0" w14:textId="77777777" w:rsidR="00992FE8" w:rsidRPr="00674260" w:rsidRDefault="00B74F2A">
            <w:pPr>
              <w:spacing w:line="219" w:lineRule="exact"/>
              <w:ind w:left="112"/>
              <w:rPr>
                <w:sz w:val="18"/>
                <w:lang w:val="en-US"/>
              </w:rPr>
            </w:pPr>
            <w:r w:rsidRPr="00674260">
              <w:rPr>
                <w:spacing w:val="-10"/>
                <w:sz w:val="18"/>
                <w:lang w:val="en-US" w:bidi="en-US"/>
              </w:rPr>
              <w:t>-</w:t>
            </w:r>
          </w:p>
        </w:tc>
        <w:tc>
          <w:tcPr>
            <w:tcW w:w="2269" w:type="dxa"/>
          </w:tcPr>
          <w:p w14:paraId="3F1FB827"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Fixture</w:t>
            </w:r>
            <w:r w:rsidRPr="00674260">
              <w:rPr>
                <w:sz w:val="18"/>
                <w:lang w:val="en-US" w:bidi="en-US"/>
              </w:rPr>
              <w:t xml:space="preserve"> Blocks</w:t>
            </w:r>
          </w:p>
          <w:p w14:paraId="3EE8994B" w14:textId="77777777" w:rsidR="00992FE8" w:rsidRPr="00674260" w:rsidRDefault="00B74F2A">
            <w:pPr>
              <w:spacing w:before="34"/>
              <w:ind w:left="677"/>
              <w:rPr>
                <w:sz w:val="18"/>
                <w:lang w:val="en-US"/>
              </w:rPr>
            </w:pPr>
            <w:r w:rsidRPr="00674260">
              <w:rPr>
                <w:spacing w:val="-10"/>
                <w:sz w:val="18"/>
                <w:lang w:val="en-US" w:bidi="en-US"/>
              </w:rPr>
              <w:t>2</w:t>
            </w:r>
          </w:p>
        </w:tc>
        <w:tc>
          <w:tcPr>
            <w:tcW w:w="1237" w:type="dxa"/>
          </w:tcPr>
          <w:p w14:paraId="7C4DA603" w14:textId="77777777" w:rsidR="00992FE8" w:rsidRPr="00674260" w:rsidRDefault="00B74F2A">
            <w:pPr>
              <w:spacing w:line="219" w:lineRule="exact"/>
              <w:ind w:left="110"/>
              <w:rPr>
                <w:sz w:val="18"/>
                <w:lang w:val="en-US"/>
              </w:rPr>
            </w:pPr>
            <w:r w:rsidRPr="00674260">
              <w:rPr>
                <w:sz w:val="18"/>
                <w:lang w:val="en-US" w:bidi="en-US"/>
              </w:rPr>
              <w:t xml:space="preserve">19.28 </w:t>
            </w:r>
            <w:r w:rsidRPr="00674260">
              <w:rPr>
                <w:spacing w:val="-5"/>
                <w:sz w:val="18"/>
                <w:lang w:val="en-US" w:bidi="en-US"/>
              </w:rPr>
              <w:t>m2</w:t>
            </w:r>
          </w:p>
        </w:tc>
      </w:tr>
      <w:tr w:rsidR="00552BCC" w14:paraId="4C2E65D5" w14:textId="77777777">
        <w:trPr>
          <w:trHeight w:val="505"/>
        </w:trPr>
        <w:tc>
          <w:tcPr>
            <w:tcW w:w="1272" w:type="dxa"/>
            <w:vMerge/>
            <w:tcBorders>
              <w:top w:val="nil"/>
            </w:tcBorders>
          </w:tcPr>
          <w:p w14:paraId="34FF6714" w14:textId="77777777" w:rsidR="00992FE8" w:rsidRPr="00674260" w:rsidRDefault="00992FE8">
            <w:pPr>
              <w:rPr>
                <w:sz w:val="2"/>
                <w:szCs w:val="2"/>
                <w:lang w:val="en-US"/>
              </w:rPr>
            </w:pPr>
          </w:p>
        </w:tc>
        <w:tc>
          <w:tcPr>
            <w:tcW w:w="708" w:type="dxa"/>
          </w:tcPr>
          <w:p w14:paraId="4522477A"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4F1CEBA9" w14:textId="77777777" w:rsidR="00992FE8" w:rsidRPr="00674260" w:rsidRDefault="00B74F2A">
            <w:pPr>
              <w:spacing w:line="219" w:lineRule="exact"/>
              <w:ind w:left="112"/>
              <w:rPr>
                <w:sz w:val="18"/>
                <w:lang w:val="en-US"/>
              </w:rPr>
            </w:pPr>
            <w:r w:rsidRPr="00674260">
              <w:rPr>
                <w:spacing w:val="-2"/>
                <w:sz w:val="18"/>
                <w:lang w:val="en-US" w:bidi="en-US"/>
              </w:rPr>
              <w:t>Women's Restrooms</w:t>
            </w:r>
          </w:p>
        </w:tc>
        <w:tc>
          <w:tcPr>
            <w:tcW w:w="848" w:type="dxa"/>
          </w:tcPr>
          <w:p w14:paraId="23899228" w14:textId="77777777" w:rsidR="00992FE8" w:rsidRPr="00674260" w:rsidRDefault="00B74F2A">
            <w:pPr>
              <w:spacing w:line="219" w:lineRule="exact"/>
              <w:ind w:left="112"/>
              <w:rPr>
                <w:sz w:val="18"/>
                <w:lang w:val="en-US"/>
              </w:rPr>
            </w:pPr>
            <w:r w:rsidRPr="00674260">
              <w:rPr>
                <w:spacing w:val="-10"/>
                <w:sz w:val="18"/>
                <w:lang w:val="en-US" w:bidi="en-US"/>
              </w:rPr>
              <w:t>-</w:t>
            </w:r>
          </w:p>
        </w:tc>
        <w:tc>
          <w:tcPr>
            <w:tcW w:w="2269" w:type="dxa"/>
          </w:tcPr>
          <w:p w14:paraId="6FB8C140"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3.00</w:t>
            </w:r>
            <w:r w:rsidRPr="00674260">
              <w:rPr>
                <w:spacing w:val="-4"/>
                <w:sz w:val="18"/>
                <w:lang w:val="en-US" w:bidi="en-US"/>
              </w:rPr>
              <w:tab/>
            </w:r>
            <w:r w:rsidRPr="00674260">
              <w:rPr>
                <w:spacing w:val="-2"/>
                <w:sz w:val="18"/>
                <w:lang w:val="en-US" w:bidi="en-US"/>
              </w:rPr>
              <w:t>Fixture</w:t>
            </w:r>
            <w:r w:rsidRPr="00674260">
              <w:rPr>
                <w:sz w:val="18"/>
                <w:lang w:val="en-US" w:bidi="en-US"/>
              </w:rPr>
              <w:t xml:space="preserve"> Blocks</w:t>
            </w:r>
          </w:p>
          <w:p w14:paraId="1DDAA159" w14:textId="77777777" w:rsidR="00992FE8" w:rsidRPr="00674260" w:rsidRDefault="00B74F2A">
            <w:pPr>
              <w:spacing w:before="32"/>
              <w:ind w:left="677"/>
              <w:rPr>
                <w:sz w:val="18"/>
                <w:lang w:val="en-US"/>
              </w:rPr>
            </w:pPr>
            <w:r w:rsidRPr="00674260">
              <w:rPr>
                <w:spacing w:val="-10"/>
                <w:sz w:val="18"/>
                <w:lang w:val="en-US" w:bidi="en-US"/>
              </w:rPr>
              <w:t>2</w:t>
            </w:r>
          </w:p>
        </w:tc>
        <w:tc>
          <w:tcPr>
            <w:tcW w:w="1237" w:type="dxa"/>
          </w:tcPr>
          <w:p w14:paraId="676C98CA" w14:textId="77777777" w:rsidR="00992FE8" w:rsidRPr="00674260" w:rsidRDefault="00B74F2A">
            <w:pPr>
              <w:spacing w:line="219" w:lineRule="exact"/>
              <w:ind w:left="110"/>
              <w:rPr>
                <w:sz w:val="18"/>
                <w:lang w:val="en-US"/>
              </w:rPr>
            </w:pPr>
            <w:r w:rsidRPr="00674260">
              <w:rPr>
                <w:sz w:val="18"/>
                <w:lang w:val="en-US" w:bidi="en-US"/>
              </w:rPr>
              <w:t xml:space="preserve">15.77 </w:t>
            </w:r>
            <w:r w:rsidRPr="00674260">
              <w:rPr>
                <w:spacing w:val="-5"/>
                <w:sz w:val="18"/>
                <w:lang w:val="en-US" w:bidi="en-US"/>
              </w:rPr>
              <w:t>m2</w:t>
            </w:r>
          </w:p>
        </w:tc>
      </w:tr>
      <w:tr w:rsidR="00552BCC" w14:paraId="395BC1D9" w14:textId="77777777">
        <w:trPr>
          <w:trHeight w:val="503"/>
        </w:trPr>
        <w:tc>
          <w:tcPr>
            <w:tcW w:w="1272" w:type="dxa"/>
            <w:vMerge/>
            <w:tcBorders>
              <w:top w:val="nil"/>
            </w:tcBorders>
          </w:tcPr>
          <w:p w14:paraId="2B057E29" w14:textId="77777777" w:rsidR="00992FE8" w:rsidRPr="00674260" w:rsidRDefault="00992FE8">
            <w:pPr>
              <w:rPr>
                <w:sz w:val="2"/>
                <w:szCs w:val="2"/>
                <w:lang w:val="en-US"/>
              </w:rPr>
            </w:pPr>
          </w:p>
        </w:tc>
        <w:tc>
          <w:tcPr>
            <w:tcW w:w="708" w:type="dxa"/>
          </w:tcPr>
          <w:p w14:paraId="0CC5C64F"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1A558F41" w14:textId="77777777" w:rsidR="00992FE8" w:rsidRPr="00674260" w:rsidRDefault="00B74F2A" w:rsidP="00CD318C">
            <w:pPr>
              <w:tabs>
                <w:tab w:val="left" w:pos="1845"/>
              </w:tabs>
              <w:spacing w:line="219" w:lineRule="exact"/>
              <w:ind w:left="112"/>
              <w:rPr>
                <w:sz w:val="18"/>
                <w:lang w:val="en-US"/>
              </w:rPr>
            </w:pPr>
            <w:r w:rsidRPr="00674260">
              <w:rPr>
                <w:spacing w:val="-2"/>
                <w:sz w:val="18"/>
                <w:lang w:val="en-US" w:bidi="en-US"/>
              </w:rPr>
              <w:t>Accessible</w:t>
            </w:r>
            <w:r w:rsidR="00CD318C" w:rsidRPr="00674260">
              <w:rPr>
                <w:spacing w:val="-2"/>
                <w:sz w:val="18"/>
                <w:lang w:val="en-US" w:bidi="en-US"/>
              </w:rPr>
              <w:t xml:space="preserve"> </w:t>
            </w:r>
            <w:r w:rsidRPr="00674260">
              <w:rPr>
                <w:spacing w:val="-2"/>
                <w:sz w:val="18"/>
                <w:lang w:val="en-US" w:bidi="en-US"/>
              </w:rPr>
              <w:t>Restrooms</w:t>
            </w:r>
          </w:p>
        </w:tc>
        <w:tc>
          <w:tcPr>
            <w:tcW w:w="848" w:type="dxa"/>
          </w:tcPr>
          <w:p w14:paraId="5F65802F" w14:textId="77777777" w:rsidR="00992FE8" w:rsidRPr="00674260" w:rsidRDefault="00B74F2A">
            <w:pPr>
              <w:spacing w:line="219" w:lineRule="exact"/>
              <w:ind w:right="102"/>
              <w:jc w:val="right"/>
              <w:rPr>
                <w:sz w:val="18"/>
                <w:lang w:val="en-US"/>
              </w:rPr>
            </w:pPr>
            <w:r w:rsidRPr="00674260">
              <w:rPr>
                <w:spacing w:val="-10"/>
                <w:sz w:val="18"/>
                <w:lang w:val="en-US" w:bidi="en-US"/>
              </w:rPr>
              <w:t>-</w:t>
            </w:r>
          </w:p>
        </w:tc>
        <w:tc>
          <w:tcPr>
            <w:tcW w:w="2269" w:type="dxa"/>
          </w:tcPr>
          <w:p w14:paraId="53F38787"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1.00</w:t>
            </w:r>
            <w:r w:rsidRPr="00674260">
              <w:rPr>
                <w:spacing w:val="-4"/>
                <w:sz w:val="18"/>
                <w:lang w:val="en-US" w:bidi="en-US"/>
              </w:rPr>
              <w:tab/>
            </w:r>
            <w:r w:rsidRPr="00674260">
              <w:rPr>
                <w:spacing w:val="-2"/>
                <w:sz w:val="18"/>
                <w:lang w:val="en-US" w:bidi="en-US"/>
              </w:rPr>
              <w:t>Fixture</w:t>
            </w:r>
            <w:r w:rsidRPr="00674260">
              <w:rPr>
                <w:sz w:val="18"/>
                <w:lang w:val="en-US" w:bidi="en-US"/>
              </w:rPr>
              <w:t xml:space="preserve"> Blocks</w:t>
            </w:r>
          </w:p>
          <w:p w14:paraId="40A33AEE" w14:textId="77777777" w:rsidR="00992FE8" w:rsidRPr="00674260" w:rsidRDefault="00B74F2A">
            <w:pPr>
              <w:spacing w:before="32"/>
              <w:ind w:left="677"/>
              <w:rPr>
                <w:sz w:val="18"/>
                <w:lang w:val="en-US"/>
              </w:rPr>
            </w:pPr>
            <w:r w:rsidRPr="00674260">
              <w:rPr>
                <w:spacing w:val="-10"/>
                <w:sz w:val="18"/>
                <w:lang w:val="en-US" w:bidi="en-US"/>
              </w:rPr>
              <w:t>3</w:t>
            </w:r>
          </w:p>
        </w:tc>
        <w:tc>
          <w:tcPr>
            <w:tcW w:w="1237" w:type="dxa"/>
          </w:tcPr>
          <w:p w14:paraId="5118A416" w14:textId="77777777" w:rsidR="00992FE8" w:rsidRPr="00674260" w:rsidRDefault="00B74F2A">
            <w:pPr>
              <w:spacing w:line="219" w:lineRule="exact"/>
              <w:ind w:left="110"/>
              <w:rPr>
                <w:sz w:val="18"/>
                <w:lang w:val="en-US"/>
              </w:rPr>
            </w:pPr>
            <w:r w:rsidRPr="00674260">
              <w:rPr>
                <w:sz w:val="18"/>
                <w:lang w:val="en-US" w:bidi="en-US"/>
              </w:rPr>
              <w:t xml:space="preserve">5.70 </w:t>
            </w:r>
            <w:r w:rsidRPr="00674260">
              <w:rPr>
                <w:spacing w:val="-5"/>
                <w:sz w:val="18"/>
                <w:lang w:val="en-US" w:bidi="en-US"/>
              </w:rPr>
              <w:t>m2</w:t>
            </w:r>
          </w:p>
        </w:tc>
      </w:tr>
      <w:tr w:rsidR="00552BCC" w14:paraId="4728BDEE" w14:textId="77777777">
        <w:trPr>
          <w:trHeight w:val="253"/>
        </w:trPr>
        <w:tc>
          <w:tcPr>
            <w:tcW w:w="1272" w:type="dxa"/>
            <w:vMerge w:val="restart"/>
          </w:tcPr>
          <w:p w14:paraId="10288437" w14:textId="77777777" w:rsidR="00992FE8" w:rsidRPr="00674260" w:rsidRDefault="00B74F2A" w:rsidP="00CD318C">
            <w:pPr>
              <w:tabs>
                <w:tab w:val="left" w:pos="981"/>
              </w:tabs>
              <w:spacing w:before="1"/>
              <w:ind w:left="112"/>
              <w:rPr>
                <w:sz w:val="18"/>
                <w:lang w:val="en-US"/>
              </w:rPr>
            </w:pPr>
            <w:r w:rsidRPr="00674260">
              <w:rPr>
                <w:spacing w:val="-4"/>
                <w:sz w:val="18"/>
                <w:lang w:val="en-US" w:bidi="en-US"/>
              </w:rPr>
              <w:t>Machine</w:t>
            </w:r>
            <w:r w:rsidR="00CD318C" w:rsidRPr="00674260">
              <w:rPr>
                <w:spacing w:val="-4"/>
                <w:sz w:val="18"/>
                <w:lang w:val="en-US" w:bidi="en-US"/>
              </w:rPr>
              <w:t xml:space="preserve"> </w:t>
            </w:r>
            <w:r w:rsidRPr="00674260">
              <w:rPr>
                <w:spacing w:val="-5"/>
                <w:sz w:val="18"/>
                <w:lang w:val="en-US" w:bidi="en-US"/>
              </w:rPr>
              <w:t>Area</w:t>
            </w:r>
          </w:p>
        </w:tc>
        <w:tc>
          <w:tcPr>
            <w:tcW w:w="708" w:type="dxa"/>
          </w:tcPr>
          <w:p w14:paraId="7D64F869" w14:textId="77777777" w:rsidR="00992FE8" w:rsidRPr="00674260" w:rsidRDefault="00B74F2A">
            <w:pPr>
              <w:spacing w:before="1"/>
              <w:ind w:right="101"/>
              <w:jc w:val="center"/>
              <w:rPr>
                <w:sz w:val="18"/>
                <w:lang w:val="en-US"/>
              </w:rPr>
            </w:pPr>
            <w:r w:rsidRPr="00674260">
              <w:rPr>
                <w:spacing w:val="-2"/>
                <w:sz w:val="18"/>
                <w:lang w:val="en-US" w:bidi="en-US"/>
              </w:rPr>
              <w:t>-</w:t>
            </w:r>
            <w:r w:rsidRPr="00674260">
              <w:rPr>
                <w:spacing w:val="-4"/>
                <w:sz w:val="18"/>
                <w:lang w:val="en-US" w:bidi="en-US"/>
              </w:rPr>
              <w:t>4.50</w:t>
            </w:r>
          </w:p>
        </w:tc>
        <w:tc>
          <w:tcPr>
            <w:tcW w:w="2698" w:type="dxa"/>
          </w:tcPr>
          <w:p w14:paraId="259ACA75" w14:textId="77777777" w:rsidR="00992FE8" w:rsidRPr="00674260" w:rsidRDefault="00B74F2A">
            <w:pPr>
              <w:spacing w:before="1"/>
              <w:ind w:left="112"/>
              <w:rPr>
                <w:sz w:val="18"/>
                <w:lang w:val="en-US"/>
              </w:rPr>
            </w:pPr>
            <w:r w:rsidRPr="00674260">
              <w:rPr>
                <w:spacing w:val="-2"/>
                <w:sz w:val="18"/>
                <w:lang w:val="en-US" w:bidi="en-US"/>
              </w:rPr>
              <w:t>Machine</w:t>
            </w:r>
            <w:r w:rsidRPr="00674260">
              <w:rPr>
                <w:sz w:val="18"/>
                <w:lang w:val="en-US" w:bidi="en-US"/>
              </w:rPr>
              <w:t xml:space="preserve"> Area</w:t>
            </w:r>
          </w:p>
        </w:tc>
        <w:tc>
          <w:tcPr>
            <w:tcW w:w="848" w:type="dxa"/>
          </w:tcPr>
          <w:p w14:paraId="3E55BD26" w14:textId="77777777" w:rsidR="00992FE8" w:rsidRPr="00674260" w:rsidRDefault="00B74F2A">
            <w:pPr>
              <w:spacing w:before="1"/>
              <w:ind w:right="102"/>
              <w:jc w:val="right"/>
              <w:rPr>
                <w:sz w:val="18"/>
                <w:lang w:val="en-US"/>
              </w:rPr>
            </w:pPr>
            <w:r w:rsidRPr="00674260">
              <w:rPr>
                <w:spacing w:val="-10"/>
                <w:sz w:val="18"/>
                <w:lang w:val="en-US" w:bidi="en-US"/>
              </w:rPr>
              <w:t>-</w:t>
            </w:r>
          </w:p>
        </w:tc>
        <w:tc>
          <w:tcPr>
            <w:tcW w:w="2269" w:type="dxa"/>
          </w:tcPr>
          <w:p w14:paraId="7A46420D" w14:textId="77777777" w:rsidR="00992FE8" w:rsidRPr="00674260" w:rsidRDefault="00B74F2A">
            <w:pPr>
              <w:spacing w:before="1"/>
              <w:ind w:left="407"/>
              <w:jc w:val="center"/>
              <w:rPr>
                <w:sz w:val="18"/>
                <w:lang w:val="en-US"/>
              </w:rPr>
            </w:pPr>
            <w:r w:rsidRPr="00674260">
              <w:rPr>
                <w:spacing w:val="-5"/>
                <w:sz w:val="18"/>
                <w:lang w:val="en-US" w:bidi="en-US"/>
              </w:rPr>
              <w:t>**</w:t>
            </w:r>
          </w:p>
        </w:tc>
        <w:tc>
          <w:tcPr>
            <w:tcW w:w="1237" w:type="dxa"/>
          </w:tcPr>
          <w:p w14:paraId="7460F876" w14:textId="77777777" w:rsidR="00992FE8" w:rsidRPr="00674260" w:rsidRDefault="00B74F2A">
            <w:pPr>
              <w:spacing w:before="1"/>
              <w:ind w:left="110"/>
              <w:rPr>
                <w:sz w:val="18"/>
                <w:lang w:val="en-US"/>
              </w:rPr>
            </w:pPr>
            <w:r w:rsidRPr="00674260">
              <w:rPr>
                <w:sz w:val="18"/>
                <w:lang w:val="en-US" w:bidi="en-US"/>
              </w:rPr>
              <w:t xml:space="preserve">171.28 </w:t>
            </w:r>
            <w:r w:rsidRPr="00674260">
              <w:rPr>
                <w:spacing w:val="-5"/>
                <w:sz w:val="18"/>
                <w:lang w:val="en-US" w:bidi="en-US"/>
              </w:rPr>
              <w:t>m2</w:t>
            </w:r>
          </w:p>
        </w:tc>
      </w:tr>
      <w:tr w:rsidR="00552BCC" w14:paraId="69724998" w14:textId="77777777">
        <w:trPr>
          <w:trHeight w:val="251"/>
        </w:trPr>
        <w:tc>
          <w:tcPr>
            <w:tcW w:w="1272" w:type="dxa"/>
            <w:vMerge/>
            <w:tcBorders>
              <w:top w:val="nil"/>
            </w:tcBorders>
          </w:tcPr>
          <w:p w14:paraId="010B1F11" w14:textId="77777777" w:rsidR="00992FE8" w:rsidRPr="00674260" w:rsidRDefault="00992FE8">
            <w:pPr>
              <w:rPr>
                <w:sz w:val="2"/>
                <w:szCs w:val="2"/>
                <w:lang w:val="en-US"/>
              </w:rPr>
            </w:pPr>
          </w:p>
        </w:tc>
        <w:tc>
          <w:tcPr>
            <w:tcW w:w="708" w:type="dxa"/>
          </w:tcPr>
          <w:p w14:paraId="22B38D38" w14:textId="77777777" w:rsidR="00992FE8" w:rsidRPr="00674260" w:rsidRDefault="00B74F2A">
            <w:pPr>
              <w:spacing w:line="219" w:lineRule="exact"/>
              <w:ind w:right="101"/>
              <w:jc w:val="center"/>
              <w:rPr>
                <w:sz w:val="18"/>
                <w:lang w:val="en-US"/>
              </w:rPr>
            </w:pPr>
            <w:r w:rsidRPr="00674260">
              <w:rPr>
                <w:spacing w:val="-2"/>
                <w:sz w:val="18"/>
                <w:lang w:val="en-US" w:bidi="en-US"/>
              </w:rPr>
              <w:t>-</w:t>
            </w:r>
            <w:r w:rsidRPr="00674260">
              <w:rPr>
                <w:spacing w:val="-4"/>
                <w:sz w:val="18"/>
                <w:lang w:val="en-US" w:bidi="en-US"/>
              </w:rPr>
              <w:t>6.00</w:t>
            </w:r>
          </w:p>
        </w:tc>
        <w:tc>
          <w:tcPr>
            <w:tcW w:w="2698" w:type="dxa"/>
          </w:tcPr>
          <w:p w14:paraId="5D3D601B" w14:textId="77777777" w:rsidR="00992FE8" w:rsidRPr="00674260" w:rsidRDefault="00B74F2A">
            <w:pPr>
              <w:spacing w:line="219" w:lineRule="exact"/>
              <w:ind w:left="112"/>
              <w:rPr>
                <w:sz w:val="18"/>
                <w:lang w:val="en-US"/>
              </w:rPr>
            </w:pPr>
            <w:r w:rsidRPr="00674260">
              <w:rPr>
                <w:spacing w:val="-2"/>
                <w:sz w:val="18"/>
                <w:lang w:val="en-US" w:bidi="en-US"/>
              </w:rPr>
              <w:t>Machine</w:t>
            </w:r>
            <w:r w:rsidRPr="00674260">
              <w:rPr>
                <w:sz w:val="18"/>
                <w:lang w:val="en-US" w:bidi="en-US"/>
              </w:rPr>
              <w:t xml:space="preserve"> Area</w:t>
            </w:r>
          </w:p>
        </w:tc>
        <w:tc>
          <w:tcPr>
            <w:tcW w:w="848" w:type="dxa"/>
          </w:tcPr>
          <w:p w14:paraId="169CCB15" w14:textId="77777777" w:rsidR="00992FE8" w:rsidRPr="00674260" w:rsidRDefault="00B74F2A">
            <w:pPr>
              <w:spacing w:line="219" w:lineRule="exact"/>
              <w:ind w:right="102"/>
              <w:jc w:val="right"/>
              <w:rPr>
                <w:sz w:val="18"/>
                <w:lang w:val="en-US"/>
              </w:rPr>
            </w:pPr>
            <w:r w:rsidRPr="00674260">
              <w:rPr>
                <w:spacing w:val="-10"/>
                <w:sz w:val="18"/>
                <w:lang w:val="en-US" w:bidi="en-US"/>
              </w:rPr>
              <w:t>-</w:t>
            </w:r>
          </w:p>
        </w:tc>
        <w:tc>
          <w:tcPr>
            <w:tcW w:w="2269" w:type="dxa"/>
          </w:tcPr>
          <w:p w14:paraId="1827A991" w14:textId="77777777" w:rsidR="00992FE8" w:rsidRPr="00674260" w:rsidRDefault="00B74F2A">
            <w:pPr>
              <w:spacing w:line="219" w:lineRule="exact"/>
              <w:ind w:left="407"/>
              <w:jc w:val="center"/>
              <w:rPr>
                <w:sz w:val="18"/>
                <w:lang w:val="en-US"/>
              </w:rPr>
            </w:pPr>
            <w:r w:rsidRPr="00674260">
              <w:rPr>
                <w:spacing w:val="-5"/>
                <w:sz w:val="18"/>
                <w:lang w:val="en-US" w:bidi="en-US"/>
              </w:rPr>
              <w:t>**</w:t>
            </w:r>
          </w:p>
        </w:tc>
        <w:tc>
          <w:tcPr>
            <w:tcW w:w="1237" w:type="dxa"/>
          </w:tcPr>
          <w:p w14:paraId="44A0D759" w14:textId="77777777" w:rsidR="00992FE8" w:rsidRPr="00674260" w:rsidRDefault="00B74F2A">
            <w:pPr>
              <w:spacing w:line="219" w:lineRule="exact"/>
              <w:ind w:left="110"/>
              <w:rPr>
                <w:sz w:val="18"/>
                <w:lang w:val="en-US"/>
              </w:rPr>
            </w:pPr>
            <w:r w:rsidRPr="00674260">
              <w:rPr>
                <w:sz w:val="18"/>
                <w:lang w:val="en-US" w:bidi="en-US"/>
              </w:rPr>
              <w:t xml:space="preserve">151.89 </w:t>
            </w:r>
            <w:r w:rsidRPr="00674260">
              <w:rPr>
                <w:spacing w:val="-5"/>
                <w:sz w:val="18"/>
                <w:lang w:val="en-US" w:bidi="en-US"/>
              </w:rPr>
              <w:t>m2</w:t>
            </w:r>
          </w:p>
        </w:tc>
      </w:tr>
      <w:tr w:rsidR="00552BCC" w14:paraId="1BC6906A" w14:textId="77777777">
        <w:trPr>
          <w:trHeight w:val="253"/>
        </w:trPr>
        <w:tc>
          <w:tcPr>
            <w:tcW w:w="1272" w:type="dxa"/>
            <w:vMerge/>
            <w:tcBorders>
              <w:top w:val="nil"/>
            </w:tcBorders>
          </w:tcPr>
          <w:p w14:paraId="607E4B5F" w14:textId="77777777" w:rsidR="00992FE8" w:rsidRPr="00674260" w:rsidRDefault="00992FE8">
            <w:pPr>
              <w:rPr>
                <w:sz w:val="2"/>
                <w:szCs w:val="2"/>
                <w:lang w:val="en-US"/>
              </w:rPr>
            </w:pPr>
          </w:p>
        </w:tc>
        <w:tc>
          <w:tcPr>
            <w:tcW w:w="708" w:type="dxa"/>
          </w:tcPr>
          <w:p w14:paraId="681E5EB7" w14:textId="77777777" w:rsidR="00992FE8" w:rsidRPr="00674260" w:rsidRDefault="00B74F2A">
            <w:pPr>
              <w:spacing w:before="1"/>
              <w:ind w:right="101"/>
              <w:jc w:val="center"/>
              <w:rPr>
                <w:sz w:val="18"/>
                <w:lang w:val="en-US"/>
              </w:rPr>
            </w:pPr>
            <w:r w:rsidRPr="00674260">
              <w:rPr>
                <w:spacing w:val="-2"/>
                <w:sz w:val="18"/>
                <w:lang w:val="en-US" w:bidi="en-US"/>
              </w:rPr>
              <w:t>-</w:t>
            </w:r>
            <w:r w:rsidRPr="00674260">
              <w:rPr>
                <w:spacing w:val="-4"/>
                <w:sz w:val="18"/>
                <w:lang w:val="en-US" w:bidi="en-US"/>
              </w:rPr>
              <w:t>9.10</w:t>
            </w:r>
          </w:p>
        </w:tc>
        <w:tc>
          <w:tcPr>
            <w:tcW w:w="2698" w:type="dxa"/>
          </w:tcPr>
          <w:p w14:paraId="70247F33" w14:textId="77777777" w:rsidR="00992FE8" w:rsidRPr="00674260" w:rsidRDefault="00B74F2A">
            <w:pPr>
              <w:spacing w:before="1"/>
              <w:ind w:left="112"/>
              <w:rPr>
                <w:sz w:val="18"/>
                <w:lang w:val="en-US"/>
              </w:rPr>
            </w:pPr>
            <w:r w:rsidRPr="00674260">
              <w:rPr>
                <w:spacing w:val="-2"/>
                <w:sz w:val="18"/>
                <w:lang w:val="en-US" w:bidi="en-US"/>
              </w:rPr>
              <w:t>Machine</w:t>
            </w:r>
            <w:r w:rsidRPr="00674260">
              <w:rPr>
                <w:sz w:val="18"/>
                <w:lang w:val="en-US" w:bidi="en-US"/>
              </w:rPr>
              <w:t xml:space="preserve"> Area</w:t>
            </w:r>
          </w:p>
        </w:tc>
        <w:tc>
          <w:tcPr>
            <w:tcW w:w="848" w:type="dxa"/>
          </w:tcPr>
          <w:p w14:paraId="4330B6DF" w14:textId="77777777" w:rsidR="00992FE8" w:rsidRPr="00674260" w:rsidRDefault="00B74F2A">
            <w:pPr>
              <w:spacing w:before="1"/>
              <w:ind w:right="102"/>
              <w:jc w:val="right"/>
              <w:rPr>
                <w:sz w:val="18"/>
                <w:lang w:val="en-US"/>
              </w:rPr>
            </w:pPr>
            <w:r w:rsidRPr="00674260">
              <w:rPr>
                <w:spacing w:val="-10"/>
                <w:sz w:val="18"/>
                <w:lang w:val="en-US" w:bidi="en-US"/>
              </w:rPr>
              <w:t>-</w:t>
            </w:r>
          </w:p>
        </w:tc>
        <w:tc>
          <w:tcPr>
            <w:tcW w:w="2269" w:type="dxa"/>
          </w:tcPr>
          <w:p w14:paraId="3EE45FDB" w14:textId="77777777" w:rsidR="00992FE8" w:rsidRPr="00674260" w:rsidRDefault="00B74F2A">
            <w:pPr>
              <w:spacing w:before="1"/>
              <w:ind w:left="407"/>
              <w:jc w:val="center"/>
              <w:rPr>
                <w:sz w:val="18"/>
                <w:lang w:val="en-US"/>
              </w:rPr>
            </w:pPr>
            <w:r w:rsidRPr="00674260">
              <w:rPr>
                <w:spacing w:val="-5"/>
                <w:sz w:val="18"/>
                <w:lang w:val="en-US" w:bidi="en-US"/>
              </w:rPr>
              <w:t>**</w:t>
            </w:r>
          </w:p>
        </w:tc>
        <w:tc>
          <w:tcPr>
            <w:tcW w:w="1237" w:type="dxa"/>
          </w:tcPr>
          <w:p w14:paraId="5A3E1C0A" w14:textId="77777777" w:rsidR="00992FE8" w:rsidRPr="00674260" w:rsidRDefault="00B74F2A">
            <w:pPr>
              <w:spacing w:before="1"/>
              <w:ind w:left="110"/>
              <w:rPr>
                <w:sz w:val="18"/>
                <w:lang w:val="en-US"/>
              </w:rPr>
            </w:pPr>
            <w:r w:rsidRPr="00674260">
              <w:rPr>
                <w:sz w:val="18"/>
                <w:lang w:val="en-US" w:bidi="en-US"/>
              </w:rPr>
              <w:t xml:space="preserve">68.05 </w:t>
            </w:r>
            <w:r w:rsidRPr="00674260">
              <w:rPr>
                <w:spacing w:val="-5"/>
                <w:sz w:val="18"/>
                <w:lang w:val="en-US" w:bidi="en-US"/>
              </w:rPr>
              <w:t>m2</w:t>
            </w:r>
          </w:p>
        </w:tc>
      </w:tr>
      <w:tr w:rsidR="00552BCC" w14:paraId="598EDC01" w14:textId="77777777">
        <w:trPr>
          <w:trHeight w:val="251"/>
        </w:trPr>
        <w:tc>
          <w:tcPr>
            <w:tcW w:w="1272" w:type="dxa"/>
            <w:vMerge w:val="restart"/>
          </w:tcPr>
          <w:p w14:paraId="2B9EF1C0" w14:textId="77777777" w:rsidR="00992FE8" w:rsidRPr="00674260" w:rsidRDefault="00B74F2A">
            <w:pPr>
              <w:tabs>
                <w:tab w:val="left" w:pos="983"/>
              </w:tabs>
              <w:spacing w:line="219" w:lineRule="exact"/>
              <w:ind w:left="112"/>
              <w:rPr>
                <w:sz w:val="18"/>
                <w:lang w:val="en-US"/>
              </w:rPr>
            </w:pPr>
            <w:r w:rsidRPr="00674260">
              <w:rPr>
                <w:spacing w:val="-2"/>
                <w:sz w:val="18"/>
                <w:lang w:val="en-US" w:bidi="en-US"/>
              </w:rPr>
              <w:t>Waiting</w:t>
            </w:r>
            <w:r w:rsidRPr="00674260">
              <w:rPr>
                <w:spacing w:val="-2"/>
                <w:sz w:val="18"/>
                <w:lang w:val="en-US" w:bidi="en-US"/>
              </w:rPr>
              <w:tab/>
            </w:r>
            <w:r w:rsidRPr="00674260">
              <w:rPr>
                <w:spacing w:val="-5"/>
                <w:sz w:val="18"/>
                <w:lang w:val="en-US" w:bidi="en-US"/>
              </w:rPr>
              <w:t>and</w:t>
            </w:r>
          </w:p>
          <w:p w14:paraId="0BAD11EB" w14:textId="77777777" w:rsidR="00992FE8" w:rsidRPr="00674260" w:rsidRDefault="00B74F2A">
            <w:pPr>
              <w:tabs>
                <w:tab w:val="left" w:pos="1084"/>
              </w:tabs>
              <w:spacing w:line="254" w:lineRule="exact"/>
              <w:ind w:left="112" w:right="94"/>
              <w:rPr>
                <w:sz w:val="18"/>
                <w:lang w:val="en-US"/>
              </w:rPr>
            </w:pPr>
            <w:r w:rsidRPr="00674260">
              <w:rPr>
                <w:spacing w:val="-2"/>
                <w:sz w:val="18"/>
                <w:lang w:val="en-US" w:bidi="en-US"/>
              </w:rPr>
              <w:t>B</w:t>
            </w:r>
            <w:r w:rsidR="00954589" w:rsidRPr="00674260">
              <w:rPr>
                <w:spacing w:val="-2"/>
                <w:sz w:val="18"/>
                <w:lang w:val="en-US" w:bidi="en-US"/>
              </w:rPr>
              <w:t>oarding</w:t>
            </w:r>
            <w:r w:rsidRPr="00674260">
              <w:rPr>
                <w:spacing w:val="-2"/>
                <w:sz w:val="18"/>
                <w:lang w:val="en-US" w:bidi="en-US"/>
              </w:rPr>
              <w:t xml:space="preserve"> </w:t>
            </w:r>
            <w:r w:rsidR="00954589" w:rsidRPr="00674260">
              <w:rPr>
                <w:spacing w:val="-10"/>
                <w:sz w:val="18"/>
                <w:lang w:val="en-US" w:bidi="en-US"/>
              </w:rPr>
              <w:t xml:space="preserve">areas </w:t>
            </w:r>
          </w:p>
        </w:tc>
        <w:tc>
          <w:tcPr>
            <w:tcW w:w="708" w:type="dxa"/>
          </w:tcPr>
          <w:p w14:paraId="09951C92"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3875C95B" w14:textId="77777777" w:rsidR="00992FE8" w:rsidRPr="00674260" w:rsidRDefault="00B74F2A">
            <w:pPr>
              <w:spacing w:line="219" w:lineRule="exact"/>
              <w:ind w:left="112"/>
              <w:rPr>
                <w:sz w:val="18"/>
                <w:lang w:val="en-US"/>
              </w:rPr>
            </w:pPr>
            <w:r w:rsidRPr="00674260">
              <w:rPr>
                <w:spacing w:val="-2"/>
                <w:sz w:val="18"/>
                <w:lang w:val="en-US" w:bidi="en-US"/>
              </w:rPr>
              <w:t>Waiting</w:t>
            </w:r>
            <w:r w:rsidRPr="00674260">
              <w:rPr>
                <w:sz w:val="18"/>
                <w:lang w:val="en-US" w:bidi="en-US"/>
              </w:rPr>
              <w:t xml:space="preserve"> Area</w:t>
            </w:r>
          </w:p>
        </w:tc>
        <w:tc>
          <w:tcPr>
            <w:tcW w:w="848" w:type="dxa"/>
          </w:tcPr>
          <w:p w14:paraId="19BA8A5E" w14:textId="77777777" w:rsidR="00992FE8" w:rsidRPr="00674260" w:rsidRDefault="00B74F2A">
            <w:pPr>
              <w:spacing w:line="219" w:lineRule="exact"/>
              <w:ind w:left="112"/>
              <w:rPr>
                <w:sz w:val="18"/>
                <w:lang w:val="en-US"/>
              </w:rPr>
            </w:pPr>
            <w:r w:rsidRPr="00674260">
              <w:rPr>
                <w:spacing w:val="-5"/>
                <w:sz w:val="18"/>
                <w:lang w:val="en-US" w:bidi="en-US"/>
              </w:rPr>
              <w:t>160</w:t>
            </w:r>
          </w:p>
        </w:tc>
        <w:tc>
          <w:tcPr>
            <w:tcW w:w="2269" w:type="dxa"/>
          </w:tcPr>
          <w:p w14:paraId="245AF79D"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2.00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237" w:type="dxa"/>
          </w:tcPr>
          <w:p w14:paraId="50DA161B" w14:textId="77777777" w:rsidR="00992FE8" w:rsidRPr="00674260" w:rsidRDefault="00B74F2A">
            <w:pPr>
              <w:spacing w:line="219" w:lineRule="exact"/>
              <w:ind w:left="110"/>
              <w:rPr>
                <w:sz w:val="18"/>
                <w:lang w:val="en-US"/>
              </w:rPr>
            </w:pPr>
            <w:r w:rsidRPr="00674260">
              <w:rPr>
                <w:sz w:val="18"/>
                <w:lang w:val="en-US" w:bidi="en-US"/>
              </w:rPr>
              <w:t xml:space="preserve">319.33 </w:t>
            </w:r>
            <w:r w:rsidRPr="00674260">
              <w:rPr>
                <w:spacing w:val="-5"/>
                <w:sz w:val="18"/>
                <w:lang w:val="en-US" w:bidi="en-US"/>
              </w:rPr>
              <w:t>m2</w:t>
            </w:r>
          </w:p>
        </w:tc>
      </w:tr>
      <w:tr w:rsidR="00552BCC" w14:paraId="4BAA2DDE" w14:textId="77777777">
        <w:trPr>
          <w:trHeight w:val="253"/>
        </w:trPr>
        <w:tc>
          <w:tcPr>
            <w:tcW w:w="1272" w:type="dxa"/>
            <w:vMerge/>
            <w:tcBorders>
              <w:top w:val="nil"/>
            </w:tcBorders>
          </w:tcPr>
          <w:p w14:paraId="589AF62B" w14:textId="77777777" w:rsidR="00992FE8" w:rsidRPr="00674260" w:rsidRDefault="00992FE8">
            <w:pPr>
              <w:rPr>
                <w:sz w:val="2"/>
                <w:szCs w:val="2"/>
                <w:lang w:val="en-US"/>
              </w:rPr>
            </w:pPr>
          </w:p>
        </w:tc>
        <w:tc>
          <w:tcPr>
            <w:tcW w:w="708" w:type="dxa"/>
          </w:tcPr>
          <w:p w14:paraId="4BE2A75D"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513B6929" w14:textId="77777777" w:rsidR="00992FE8" w:rsidRPr="00674260" w:rsidRDefault="00B74F2A">
            <w:pPr>
              <w:spacing w:line="219" w:lineRule="exact"/>
              <w:ind w:left="112"/>
              <w:rPr>
                <w:sz w:val="18"/>
                <w:lang w:val="en-US"/>
              </w:rPr>
            </w:pPr>
            <w:r w:rsidRPr="00674260">
              <w:rPr>
                <w:spacing w:val="-2"/>
                <w:sz w:val="18"/>
                <w:lang w:val="en-US" w:bidi="en-US"/>
              </w:rPr>
              <w:t>Boarding</w:t>
            </w:r>
            <w:r w:rsidRPr="00674260">
              <w:rPr>
                <w:sz w:val="18"/>
                <w:lang w:val="en-US" w:bidi="en-US"/>
              </w:rPr>
              <w:t xml:space="preserve"> Area</w:t>
            </w:r>
          </w:p>
        </w:tc>
        <w:tc>
          <w:tcPr>
            <w:tcW w:w="848" w:type="dxa"/>
          </w:tcPr>
          <w:p w14:paraId="6F3E2395" w14:textId="77777777" w:rsidR="00992FE8" w:rsidRPr="00674260" w:rsidRDefault="00B74F2A">
            <w:pPr>
              <w:spacing w:line="219" w:lineRule="exact"/>
              <w:ind w:left="112"/>
              <w:rPr>
                <w:sz w:val="18"/>
                <w:lang w:val="en-US"/>
              </w:rPr>
            </w:pPr>
            <w:r w:rsidRPr="00674260">
              <w:rPr>
                <w:spacing w:val="-5"/>
                <w:sz w:val="18"/>
                <w:lang w:val="en-US" w:bidi="en-US"/>
              </w:rPr>
              <w:t>100</w:t>
            </w:r>
          </w:p>
        </w:tc>
        <w:tc>
          <w:tcPr>
            <w:tcW w:w="2269" w:type="dxa"/>
          </w:tcPr>
          <w:p w14:paraId="3DE7F53A"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237" w:type="dxa"/>
          </w:tcPr>
          <w:p w14:paraId="06B793B5" w14:textId="77777777" w:rsidR="00992FE8" w:rsidRPr="00674260" w:rsidRDefault="00B74F2A">
            <w:pPr>
              <w:spacing w:line="219" w:lineRule="exact"/>
              <w:ind w:left="110"/>
              <w:rPr>
                <w:sz w:val="18"/>
                <w:lang w:val="en-US"/>
              </w:rPr>
            </w:pPr>
            <w:r w:rsidRPr="00674260">
              <w:rPr>
                <w:sz w:val="18"/>
                <w:lang w:val="en-US" w:bidi="en-US"/>
              </w:rPr>
              <w:t xml:space="preserve">153.00 </w:t>
            </w:r>
            <w:r w:rsidRPr="00674260">
              <w:rPr>
                <w:spacing w:val="-5"/>
                <w:sz w:val="18"/>
                <w:lang w:val="en-US" w:bidi="en-US"/>
              </w:rPr>
              <w:t>m2</w:t>
            </w:r>
          </w:p>
        </w:tc>
      </w:tr>
      <w:tr w:rsidR="00552BCC" w14:paraId="37D76F07" w14:textId="77777777">
        <w:trPr>
          <w:trHeight w:val="251"/>
        </w:trPr>
        <w:tc>
          <w:tcPr>
            <w:tcW w:w="1272" w:type="dxa"/>
            <w:vMerge/>
            <w:tcBorders>
              <w:top w:val="nil"/>
            </w:tcBorders>
          </w:tcPr>
          <w:p w14:paraId="5AAE7071" w14:textId="77777777" w:rsidR="00992FE8" w:rsidRPr="00674260" w:rsidRDefault="00992FE8">
            <w:pPr>
              <w:rPr>
                <w:sz w:val="2"/>
                <w:szCs w:val="2"/>
                <w:lang w:val="en-US"/>
              </w:rPr>
            </w:pPr>
          </w:p>
        </w:tc>
        <w:tc>
          <w:tcPr>
            <w:tcW w:w="708" w:type="dxa"/>
          </w:tcPr>
          <w:p w14:paraId="711C943C"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706FC54B" w14:textId="77777777" w:rsidR="00992FE8" w:rsidRPr="00674260" w:rsidRDefault="00B74F2A">
            <w:pPr>
              <w:spacing w:line="219" w:lineRule="exact"/>
              <w:ind w:left="112"/>
              <w:rPr>
                <w:sz w:val="18"/>
                <w:lang w:val="en-US"/>
              </w:rPr>
            </w:pPr>
            <w:r w:rsidRPr="00674260">
              <w:rPr>
                <w:spacing w:val="-2"/>
                <w:sz w:val="18"/>
                <w:lang w:val="en-US" w:bidi="en-US"/>
              </w:rPr>
              <w:t>Alighting</w:t>
            </w:r>
            <w:r w:rsidRPr="00674260">
              <w:rPr>
                <w:sz w:val="18"/>
                <w:lang w:val="en-US" w:bidi="en-US"/>
              </w:rPr>
              <w:t xml:space="preserve"> Area</w:t>
            </w:r>
          </w:p>
        </w:tc>
        <w:tc>
          <w:tcPr>
            <w:tcW w:w="848" w:type="dxa"/>
          </w:tcPr>
          <w:p w14:paraId="0AF0C60F" w14:textId="77777777" w:rsidR="00992FE8" w:rsidRPr="00674260" w:rsidRDefault="00B74F2A">
            <w:pPr>
              <w:spacing w:line="219" w:lineRule="exact"/>
              <w:ind w:left="112"/>
              <w:rPr>
                <w:sz w:val="18"/>
                <w:lang w:val="en-US"/>
              </w:rPr>
            </w:pPr>
            <w:r w:rsidRPr="00674260">
              <w:rPr>
                <w:spacing w:val="-5"/>
                <w:sz w:val="18"/>
                <w:lang w:val="en-US" w:bidi="en-US"/>
              </w:rPr>
              <w:t>100</w:t>
            </w:r>
          </w:p>
        </w:tc>
        <w:tc>
          <w:tcPr>
            <w:tcW w:w="2269" w:type="dxa"/>
          </w:tcPr>
          <w:p w14:paraId="51EAF202" w14:textId="77777777" w:rsidR="00992FE8" w:rsidRPr="00674260" w:rsidRDefault="00B74F2A">
            <w:pPr>
              <w:tabs>
                <w:tab w:val="left" w:pos="677"/>
              </w:tabs>
              <w:spacing w:line="219" w:lineRule="exact"/>
              <w:ind w:left="108"/>
              <w:rPr>
                <w:sz w:val="18"/>
                <w:lang w:val="en-US"/>
              </w:rPr>
            </w:pPr>
            <w:r w:rsidRPr="00674260">
              <w:rPr>
                <w:spacing w:val="-4"/>
                <w:sz w:val="18"/>
                <w:lang w:val="en-US" w:bidi="en-US"/>
              </w:rPr>
              <w:t>0.80</w:t>
            </w:r>
            <w:r w:rsidRPr="00674260">
              <w:rPr>
                <w:spacing w:val="-4"/>
                <w:sz w:val="18"/>
                <w:lang w:val="en-US" w:bidi="en-US"/>
              </w:rPr>
              <w:tab/>
            </w:r>
            <w:r w:rsidRPr="00674260">
              <w:rPr>
                <w:sz w:val="18"/>
                <w:lang w:val="en-US" w:bidi="en-US"/>
              </w:rPr>
              <w:t xml:space="preserve">m2 per person </w:t>
            </w:r>
            <w:r w:rsidRPr="00674260">
              <w:rPr>
                <w:spacing w:val="-10"/>
                <w:sz w:val="18"/>
                <w:lang w:val="en-US" w:bidi="en-US"/>
              </w:rPr>
              <w:t>4</w:t>
            </w:r>
          </w:p>
        </w:tc>
        <w:tc>
          <w:tcPr>
            <w:tcW w:w="1237" w:type="dxa"/>
          </w:tcPr>
          <w:p w14:paraId="3D531849" w14:textId="77777777" w:rsidR="00992FE8" w:rsidRPr="00674260" w:rsidRDefault="00B74F2A">
            <w:pPr>
              <w:spacing w:line="219" w:lineRule="exact"/>
              <w:ind w:left="110"/>
              <w:rPr>
                <w:sz w:val="18"/>
                <w:lang w:val="en-US"/>
              </w:rPr>
            </w:pPr>
            <w:r w:rsidRPr="00674260">
              <w:rPr>
                <w:sz w:val="18"/>
                <w:lang w:val="en-US" w:bidi="en-US"/>
              </w:rPr>
              <w:t xml:space="preserve">111.55 </w:t>
            </w:r>
            <w:r w:rsidRPr="00674260">
              <w:rPr>
                <w:spacing w:val="-5"/>
                <w:sz w:val="18"/>
                <w:lang w:val="en-US" w:bidi="en-US"/>
              </w:rPr>
              <w:t>m2</w:t>
            </w:r>
          </w:p>
        </w:tc>
      </w:tr>
      <w:tr w:rsidR="00552BCC" w14:paraId="340BFCCB" w14:textId="77777777">
        <w:trPr>
          <w:trHeight w:val="253"/>
        </w:trPr>
        <w:tc>
          <w:tcPr>
            <w:tcW w:w="1272" w:type="dxa"/>
            <w:vMerge w:val="restart"/>
          </w:tcPr>
          <w:p w14:paraId="5ECB3675" w14:textId="77777777" w:rsidR="00992FE8" w:rsidRPr="00674260" w:rsidRDefault="00B74F2A">
            <w:pPr>
              <w:spacing w:line="278" w:lineRule="auto"/>
              <w:ind w:left="112"/>
              <w:rPr>
                <w:sz w:val="18"/>
                <w:lang w:val="en-US"/>
              </w:rPr>
            </w:pPr>
            <w:r w:rsidRPr="00674260">
              <w:rPr>
                <w:sz w:val="18"/>
                <w:lang w:val="en-US" w:bidi="en-US"/>
              </w:rPr>
              <w:t xml:space="preserve">Circulation and </w:t>
            </w:r>
            <w:r w:rsidRPr="00674260">
              <w:rPr>
                <w:spacing w:val="-2"/>
                <w:sz w:val="18"/>
                <w:lang w:val="en-US" w:bidi="en-US"/>
              </w:rPr>
              <w:t>structures</w:t>
            </w:r>
          </w:p>
        </w:tc>
        <w:tc>
          <w:tcPr>
            <w:tcW w:w="708" w:type="dxa"/>
          </w:tcPr>
          <w:p w14:paraId="34F51B51" w14:textId="77777777" w:rsidR="00992FE8" w:rsidRPr="00674260" w:rsidRDefault="00B74F2A">
            <w:pPr>
              <w:spacing w:line="219" w:lineRule="exact"/>
              <w:ind w:right="156"/>
              <w:jc w:val="center"/>
              <w:rPr>
                <w:sz w:val="18"/>
                <w:lang w:val="en-US"/>
              </w:rPr>
            </w:pPr>
            <w:r w:rsidRPr="00674260">
              <w:rPr>
                <w:spacing w:val="-4"/>
                <w:sz w:val="18"/>
                <w:lang w:val="en-US" w:bidi="en-US"/>
              </w:rPr>
              <w:t>0.00</w:t>
            </w:r>
          </w:p>
        </w:tc>
        <w:tc>
          <w:tcPr>
            <w:tcW w:w="2698" w:type="dxa"/>
          </w:tcPr>
          <w:p w14:paraId="3A25D315" w14:textId="77777777" w:rsidR="00992FE8" w:rsidRPr="00674260" w:rsidRDefault="00B74F2A">
            <w:pPr>
              <w:spacing w:line="219" w:lineRule="exact"/>
              <w:ind w:left="112"/>
              <w:rPr>
                <w:sz w:val="18"/>
                <w:lang w:val="en-US"/>
              </w:rPr>
            </w:pPr>
            <w:r w:rsidRPr="00674260">
              <w:rPr>
                <w:sz w:val="18"/>
                <w:lang w:val="en-US" w:bidi="en-US"/>
              </w:rPr>
              <w:t xml:space="preserve">Entrance </w:t>
            </w:r>
            <w:r w:rsidRPr="00674260">
              <w:rPr>
                <w:spacing w:val="-2"/>
                <w:sz w:val="18"/>
                <w:lang w:val="en-US" w:bidi="en-US"/>
              </w:rPr>
              <w:t>Level</w:t>
            </w:r>
          </w:p>
        </w:tc>
        <w:tc>
          <w:tcPr>
            <w:tcW w:w="848" w:type="dxa"/>
          </w:tcPr>
          <w:p w14:paraId="581FB29B" w14:textId="77777777" w:rsidR="00992FE8" w:rsidRPr="00674260" w:rsidRDefault="00B74F2A">
            <w:pPr>
              <w:spacing w:line="219" w:lineRule="exact"/>
              <w:ind w:left="112"/>
              <w:rPr>
                <w:sz w:val="18"/>
                <w:lang w:val="en-US"/>
              </w:rPr>
            </w:pPr>
            <w:r w:rsidRPr="00674260">
              <w:rPr>
                <w:spacing w:val="-10"/>
                <w:sz w:val="18"/>
                <w:lang w:val="en-US" w:bidi="en-US"/>
              </w:rPr>
              <w:t>-</w:t>
            </w:r>
          </w:p>
        </w:tc>
        <w:tc>
          <w:tcPr>
            <w:tcW w:w="2269" w:type="dxa"/>
          </w:tcPr>
          <w:p w14:paraId="5313C650" w14:textId="77777777" w:rsidR="00992FE8" w:rsidRPr="00674260" w:rsidRDefault="00B74F2A">
            <w:pPr>
              <w:spacing w:line="219" w:lineRule="exact"/>
              <w:ind w:left="407"/>
              <w:jc w:val="center"/>
              <w:rPr>
                <w:sz w:val="18"/>
                <w:lang w:val="en-US"/>
              </w:rPr>
            </w:pPr>
            <w:r w:rsidRPr="00674260">
              <w:rPr>
                <w:spacing w:val="-5"/>
                <w:sz w:val="18"/>
                <w:lang w:val="en-US" w:bidi="en-US"/>
              </w:rPr>
              <w:t>**</w:t>
            </w:r>
          </w:p>
        </w:tc>
        <w:tc>
          <w:tcPr>
            <w:tcW w:w="1237" w:type="dxa"/>
          </w:tcPr>
          <w:p w14:paraId="38ABDB61" w14:textId="77777777" w:rsidR="00992FE8" w:rsidRPr="00674260" w:rsidRDefault="00B74F2A">
            <w:pPr>
              <w:spacing w:line="219" w:lineRule="exact"/>
              <w:ind w:left="110"/>
              <w:rPr>
                <w:sz w:val="18"/>
                <w:lang w:val="en-US"/>
              </w:rPr>
            </w:pPr>
            <w:r w:rsidRPr="00674260">
              <w:rPr>
                <w:sz w:val="18"/>
                <w:lang w:val="en-US" w:bidi="en-US"/>
              </w:rPr>
              <w:t xml:space="preserve">195.83 </w:t>
            </w:r>
            <w:r w:rsidRPr="00674260">
              <w:rPr>
                <w:spacing w:val="-5"/>
                <w:sz w:val="18"/>
                <w:lang w:val="en-US" w:bidi="en-US"/>
              </w:rPr>
              <w:t>m2</w:t>
            </w:r>
          </w:p>
        </w:tc>
      </w:tr>
      <w:tr w:rsidR="00552BCC" w14:paraId="56EDA0D5" w14:textId="77777777">
        <w:trPr>
          <w:trHeight w:val="251"/>
        </w:trPr>
        <w:tc>
          <w:tcPr>
            <w:tcW w:w="1272" w:type="dxa"/>
            <w:vMerge/>
            <w:tcBorders>
              <w:top w:val="nil"/>
            </w:tcBorders>
          </w:tcPr>
          <w:p w14:paraId="4AEDC872" w14:textId="77777777" w:rsidR="00992FE8" w:rsidRPr="00674260" w:rsidRDefault="00992FE8">
            <w:pPr>
              <w:rPr>
                <w:sz w:val="2"/>
                <w:szCs w:val="2"/>
                <w:lang w:val="en-US"/>
              </w:rPr>
            </w:pPr>
          </w:p>
        </w:tc>
        <w:tc>
          <w:tcPr>
            <w:tcW w:w="708" w:type="dxa"/>
          </w:tcPr>
          <w:p w14:paraId="1F2F88F2" w14:textId="77777777" w:rsidR="00992FE8" w:rsidRPr="00674260" w:rsidRDefault="00B74F2A">
            <w:pPr>
              <w:spacing w:line="219" w:lineRule="exact"/>
              <w:ind w:right="101"/>
              <w:jc w:val="center"/>
              <w:rPr>
                <w:sz w:val="18"/>
                <w:lang w:val="en-US"/>
              </w:rPr>
            </w:pPr>
            <w:r w:rsidRPr="00674260">
              <w:rPr>
                <w:spacing w:val="-2"/>
                <w:sz w:val="18"/>
                <w:lang w:val="en-US" w:bidi="en-US"/>
              </w:rPr>
              <w:t>-</w:t>
            </w:r>
            <w:r w:rsidRPr="00674260">
              <w:rPr>
                <w:spacing w:val="-4"/>
                <w:sz w:val="18"/>
                <w:lang w:val="en-US" w:bidi="en-US"/>
              </w:rPr>
              <w:t>4.50</w:t>
            </w:r>
          </w:p>
        </w:tc>
        <w:tc>
          <w:tcPr>
            <w:tcW w:w="2698" w:type="dxa"/>
          </w:tcPr>
          <w:p w14:paraId="7DA562FC" w14:textId="77777777" w:rsidR="00992FE8" w:rsidRPr="00674260" w:rsidRDefault="00B74F2A">
            <w:pPr>
              <w:spacing w:line="219" w:lineRule="exact"/>
              <w:ind w:left="112"/>
              <w:rPr>
                <w:sz w:val="18"/>
                <w:lang w:val="en-US"/>
              </w:rPr>
            </w:pPr>
            <w:r w:rsidRPr="00674260">
              <w:rPr>
                <w:spacing w:val="-2"/>
                <w:sz w:val="18"/>
                <w:lang w:val="en-US" w:bidi="en-US"/>
              </w:rPr>
              <w:t>Machine</w:t>
            </w:r>
            <w:r w:rsidRPr="00674260">
              <w:rPr>
                <w:sz w:val="18"/>
                <w:lang w:val="en-US" w:bidi="en-US"/>
              </w:rPr>
              <w:t xml:space="preserve"> level</w:t>
            </w:r>
          </w:p>
        </w:tc>
        <w:tc>
          <w:tcPr>
            <w:tcW w:w="848" w:type="dxa"/>
          </w:tcPr>
          <w:p w14:paraId="4CD34ACB" w14:textId="77777777" w:rsidR="00992FE8" w:rsidRPr="00674260" w:rsidRDefault="00B74F2A">
            <w:pPr>
              <w:spacing w:line="219" w:lineRule="exact"/>
              <w:ind w:left="112"/>
              <w:rPr>
                <w:sz w:val="18"/>
                <w:lang w:val="en-US"/>
              </w:rPr>
            </w:pPr>
            <w:r w:rsidRPr="00674260">
              <w:rPr>
                <w:spacing w:val="-10"/>
                <w:sz w:val="18"/>
                <w:lang w:val="en-US" w:bidi="en-US"/>
              </w:rPr>
              <w:t>-</w:t>
            </w:r>
          </w:p>
        </w:tc>
        <w:tc>
          <w:tcPr>
            <w:tcW w:w="2269" w:type="dxa"/>
          </w:tcPr>
          <w:p w14:paraId="60E9214A" w14:textId="77777777" w:rsidR="00992FE8" w:rsidRPr="00674260" w:rsidRDefault="00B74F2A">
            <w:pPr>
              <w:spacing w:line="219" w:lineRule="exact"/>
              <w:ind w:left="407"/>
              <w:jc w:val="center"/>
              <w:rPr>
                <w:sz w:val="18"/>
                <w:lang w:val="en-US"/>
              </w:rPr>
            </w:pPr>
            <w:r w:rsidRPr="00674260">
              <w:rPr>
                <w:spacing w:val="-5"/>
                <w:sz w:val="18"/>
                <w:lang w:val="en-US" w:bidi="en-US"/>
              </w:rPr>
              <w:t>**</w:t>
            </w:r>
          </w:p>
        </w:tc>
        <w:tc>
          <w:tcPr>
            <w:tcW w:w="1237" w:type="dxa"/>
          </w:tcPr>
          <w:p w14:paraId="6AAF0206" w14:textId="77777777" w:rsidR="00992FE8" w:rsidRPr="00674260" w:rsidRDefault="00B74F2A">
            <w:pPr>
              <w:spacing w:line="219" w:lineRule="exact"/>
              <w:ind w:left="110"/>
              <w:rPr>
                <w:sz w:val="18"/>
                <w:lang w:val="en-US"/>
              </w:rPr>
            </w:pPr>
            <w:r w:rsidRPr="00674260">
              <w:rPr>
                <w:sz w:val="18"/>
                <w:lang w:val="en-US" w:bidi="en-US"/>
              </w:rPr>
              <w:t xml:space="preserve">71.84 </w:t>
            </w:r>
            <w:r w:rsidRPr="00674260">
              <w:rPr>
                <w:spacing w:val="-5"/>
                <w:sz w:val="18"/>
                <w:lang w:val="en-US" w:bidi="en-US"/>
              </w:rPr>
              <w:t>m2</w:t>
            </w:r>
          </w:p>
        </w:tc>
      </w:tr>
      <w:tr w:rsidR="00552BCC" w14:paraId="7BEB7859" w14:textId="77777777">
        <w:trPr>
          <w:trHeight w:val="253"/>
        </w:trPr>
        <w:tc>
          <w:tcPr>
            <w:tcW w:w="1272" w:type="dxa"/>
            <w:vMerge/>
            <w:tcBorders>
              <w:top w:val="nil"/>
            </w:tcBorders>
          </w:tcPr>
          <w:p w14:paraId="753FE07F" w14:textId="77777777" w:rsidR="00992FE8" w:rsidRPr="00674260" w:rsidRDefault="00992FE8">
            <w:pPr>
              <w:rPr>
                <w:sz w:val="2"/>
                <w:szCs w:val="2"/>
                <w:lang w:val="en-US"/>
              </w:rPr>
            </w:pPr>
          </w:p>
        </w:tc>
        <w:tc>
          <w:tcPr>
            <w:tcW w:w="708" w:type="dxa"/>
          </w:tcPr>
          <w:p w14:paraId="2E944F2A" w14:textId="77777777" w:rsidR="00992FE8" w:rsidRPr="00674260" w:rsidRDefault="00B74F2A">
            <w:pPr>
              <w:spacing w:line="219" w:lineRule="exact"/>
              <w:ind w:right="101"/>
              <w:jc w:val="center"/>
              <w:rPr>
                <w:sz w:val="18"/>
                <w:lang w:val="en-US"/>
              </w:rPr>
            </w:pPr>
            <w:r w:rsidRPr="00674260">
              <w:rPr>
                <w:spacing w:val="-2"/>
                <w:sz w:val="18"/>
                <w:lang w:val="en-US" w:bidi="en-US"/>
              </w:rPr>
              <w:t>-</w:t>
            </w:r>
            <w:r w:rsidRPr="00674260">
              <w:rPr>
                <w:spacing w:val="-4"/>
                <w:sz w:val="18"/>
                <w:lang w:val="en-US" w:bidi="en-US"/>
              </w:rPr>
              <w:t>6.00</w:t>
            </w:r>
          </w:p>
        </w:tc>
        <w:tc>
          <w:tcPr>
            <w:tcW w:w="2698" w:type="dxa"/>
          </w:tcPr>
          <w:p w14:paraId="0AADCECF" w14:textId="77777777" w:rsidR="00992FE8" w:rsidRPr="00674260" w:rsidRDefault="00B74F2A">
            <w:pPr>
              <w:spacing w:line="219" w:lineRule="exact"/>
              <w:ind w:left="112"/>
              <w:rPr>
                <w:sz w:val="18"/>
                <w:lang w:val="en-US"/>
              </w:rPr>
            </w:pPr>
            <w:r w:rsidRPr="00674260">
              <w:rPr>
                <w:spacing w:val="-2"/>
                <w:sz w:val="18"/>
                <w:lang w:val="en-US" w:bidi="en-US"/>
              </w:rPr>
              <w:t>Machine</w:t>
            </w:r>
            <w:r w:rsidRPr="00674260">
              <w:rPr>
                <w:sz w:val="18"/>
                <w:lang w:val="en-US" w:bidi="en-US"/>
              </w:rPr>
              <w:t xml:space="preserve"> level</w:t>
            </w:r>
          </w:p>
        </w:tc>
        <w:tc>
          <w:tcPr>
            <w:tcW w:w="848" w:type="dxa"/>
          </w:tcPr>
          <w:p w14:paraId="48E398CA" w14:textId="77777777" w:rsidR="00992FE8" w:rsidRPr="00674260" w:rsidRDefault="00B74F2A">
            <w:pPr>
              <w:spacing w:line="219" w:lineRule="exact"/>
              <w:ind w:right="102"/>
              <w:jc w:val="right"/>
              <w:rPr>
                <w:sz w:val="18"/>
                <w:lang w:val="en-US"/>
              </w:rPr>
            </w:pPr>
            <w:r w:rsidRPr="00674260">
              <w:rPr>
                <w:spacing w:val="-10"/>
                <w:sz w:val="18"/>
                <w:lang w:val="en-US" w:bidi="en-US"/>
              </w:rPr>
              <w:t>-</w:t>
            </w:r>
          </w:p>
        </w:tc>
        <w:tc>
          <w:tcPr>
            <w:tcW w:w="2269" w:type="dxa"/>
          </w:tcPr>
          <w:p w14:paraId="5E69630F" w14:textId="77777777" w:rsidR="00992FE8" w:rsidRPr="00674260" w:rsidRDefault="00B74F2A">
            <w:pPr>
              <w:spacing w:line="219" w:lineRule="exact"/>
              <w:ind w:left="407"/>
              <w:jc w:val="center"/>
              <w:rPr>
                <w:sz w:val="18"/>
                <w:lang w:val="en-US"/>
              </w:rPr>
            </w:pPr>
            <w:r w:rsidRPr="00674260">
              <w:rPr>
                <w:spacing w:val="-5"/>
                <w:sz w:val="18"/>
                <w:lang w:val="en-US" w:bidi="en-US"/>
              </w:rPr>
              <w:t>**</w:t>
            </w:r>
          </w:p>
        </w:tc>
        <w:tc>
          <w:tcPr>
            <w:tcW w:w="1237" w:type="dxa"/>
          </w:tcPr>
          <w:p w14:paraId="0C0A22F3" w14:textId="77777777" w:rsidR="00992FE8" w:rsidRPr="00674260" w:rsidRDefault="00B74F2A">
            <w:pPr>
              <w:spacing w:line="219" w:lineRule="exact"/>
              <w:ind w:left="110"/>
              <w:rPr>
                <w:sz w:val="18"/>
                <w:lang w:val="en-US"/>
              </w:rPr>
            </w:pPr>
            <w:r w:rsidRPr="00674260">
              <w:rPr>
                <w:sz w:val="18"/>
                <w:lang w:val="en-US" w:bidi="en-US"/>
              </w:rPr>
              <w:t xml:space="preserve">7.87 </w:t>
            </w:r>
            <w:r w:rsidRPr="00674260">
              <w:rPr>
                <w:spacing w:val="-5"/>
                <w:sz w:val="18"/>
                <w:lang w:val="en-US" w:bidi="en-US"/>
              </w:rPr>
              <w:t>m2</w:t>
            </w:r>
          </w:p>
        </w:tc>
      </w:tr>
      <w:tr w:rsidR="00552BCC" w14:paraId="60FF7C6F" w14:textId="77777777">
        <w:trPr>
          <w:trHeight w:val="251"/>
        </w:trPr>
        <w:tc>
          <w:tcPr>
            <w:tcW w:w="1272" w:type="dxa"/>
            <w:vMerge/>
            <w:tcBorders>
              <w:top w:val="nil"/>
            </w:tcBorders>
          </w:tcPr>
          <w:p w14:paraId="1374F7C1" w14:textId="77777777" w:rsidR="00992FE8" w:rsidRPr="00674260" w:rsidRDefault="00992FE8">
            <w:pPr>
              <w:rPr>
                <w:sz w:val="2"/>
                <w:szCs w:val="2"/>
                <w:lang w:val="en-US"/>
              </w:rPr>
            </w:pPr>
          </w:p>
        </w:tc>
        <w:tc>
          <w:tcPr>
            <w:tcW w:w="708" w:type="dxa"/>
          </w:tcPr>
          <w:p w14:paraId="09515FB0" w14:textId="77777777" w:rsidR="00992FE8" w:rsidRPr="00674260" w:rsidRDefault="00B74F2A">
            <w:pPr>
              <w:spacing w:line="219" w:lineRule="exact"/>
              <w:ind w:right="101"/>
              <w:jc w:val="center"/>
              <w:rPr>
                <w:sz w:val="18"/>
                <w:lang w:val="en-US"/>
              </w:rPr>
            </w:pPr>
            <w:r w:rsidRPr="00674260">
              <w:rPr>
                <w:spacing w:val="-2"/>
                <w:sz w:val="18"/>
                <w:lang w:val="en-US" w:bidi="en-US"/>
              </w:rPr>
              <w:t>-</w:t>
            </w:r>
            <w:r w:rsidRPr="00674260">
              <w:rPr>
                <w:spacing w:val="-4"/>
                <w:sz w:val="18"/>
                <w:lang w:val="en-US" w:bidi="en-US"/>
              </w:rPr>
              <w:t>9.10</w:t>
            </w:r>
          </w:p>
        </w:tc>
        <w:tc>
          <w:tcPr>
            <w:tcW w:w="2698" w:type="dxa"/>
          </w:tcPr>
          <w:p w14:paraId="11D09BBC" w14:textId="77777777" w:rsidR="00992FE8" w:rsidRPr="00674260" w:rsidRDefault="00B74F2A">
            <w:pPr>
              <w:spacing w:line="219" w:lineRule="exact"/>
              <w:ind w:left="112"/>
              <w:rPr>
                <w:sz w:val="18"/>
                <w:lang w:val="en-US"/>
              </w:rPr>
            </w:pPr>
            <w:r w:rsidRPr="00674260">
              <w:rPr>
                <w:spacing w:val="-2"/>
                <w:sz w:val="18"/>
                <w:lang w:val="en-US" w:bidi="en-US"/>
              </w:rPr>
              <w:t>Machine</w:t>
            </w:r>
            <w:r w:rsidRPr="00674260">
              <w:rPr>
                <w:sz w:val="18"/>
                <w:lang w:val="en-US" w:bidi="en-US"/>
              </w:rPr>
              <w:t xml:space="preserve"> level</w:t>
            </w:r>
          </w:p>
        </w:tc>
        <w:tc>
          <w:tcPr>
            <w:tcW w:w="848" w:type="dxa"/>
          </w:tcPr>
          <w:p w14:paraId="0AF34900" w14:textId="77777777" w:rsidR="00992FE8" w:rsidRPr="00674260" w:rsidRDefault="00B74F2A">
            <w:pPr>
              <w:spacing w:line="219" w:lineRule="exact"/>
              <w:ind w:right="102"/>
              <w:jc w:val="right"/>
              <w:rPr>
                <w:sz w:val="18"/>
                <w:lang w:val="en-US"/>
              </w:rPr>
            </w:pPr>
            <w:r w:rsidRPr="00674260">
              <w:rPr>
                <w:spacing w:val="-10"/>
                <w:sz w:val="18"/>
                <w:lang w:val="en-US" w:bidi="en-US"/>
              </w:rPr>
              <w:t>-</w:t>
            </w:r>
          </w:p>
        </w:tc>
        <w:tc>
          <w:tcPr>
            <w:tcW w:w="2269" w:type="dxa"/>
          </w:tcPr>
          <w:p w14:paraId="32444657" w14:textId="77777777" w:rsidR="00992FE8" w:rsidRPr="00674260" w:rsidRDefault="00B74F2A">
            <w:pPr>
              <w:spacing w:line="219" w:lineRule="exact"/>
              <w:ind w:left="407"/>
              <w:jc w:val="center"/>
              <w:rPr>
                <w:sz w:val="18"/>
                <w:lang w:val="en-US"/>
              </w:rPr>
            </w:pPr>
            <w:r w:rsidRPr="00674260">
              <w:rPr>
                <w:spacing w:val="-5"/>
                <w:sz w:val="18"/>
                <w:lang w:val="en-US" w:bidi="en-US"/>
              </w:rPr>
              <w:t>**</w:t>
            </w:r>
          </w:p>
        </w:tc>
        <w:tc>
          <w:tcPr>
            <w:tcW w:w="1237" w:type="dxa"/>
          </w:tcPr>
          <w:p w14:paraId="004B3A12" w14:textId="77777777" w:rsidR="00992FE8" w:rsidRPr="00674260" w:rsidRDefault="00B74F2A">
            <w:pPr>
              <w:spacing w:line="219" w:lineRule="exact"/>
              <w:ind w:left="110"/>
              <w:rPr>
                <w:sz w:val="18"/>
                <w:lang w:val="en-US"/>
              </w:rPr>
            </w:pPr>
            <w:r w:rsidRPr="00674260">
              <w:rPr>
                <w:sz w:val="18"/>
                <w:lang w:val="en-US" w:bidi="en-US"/>
              </w:rPr>
              <w:t xml:space="preserve">42.24 </w:t>
            </w:r>
            <w:r w:rsidRPr="00674260">
              <w:rPr>
                <w:spacing w:val="-5"/>
                <w:sz w:val="18"/>
                <w:lang w:val="en-US" w:bidi="en-US"/>
              </w:rPr>
              <w:t>m2</w:t>
            </w:r>
          </w:p>
        </w:tc>
      </w:tr>
      <w:tr w:rsidR="00552BCC" w14:paraId="643D4A3B" w14:textId="77777777">
        <w:trPr>
          <w:trHeight w:val="505"/>
        </w:trPr>
        <w:tc>
          <w:tcPr>
            <w:tcW w:w="1272" w:type="dxa"/>
            <w:shd w:val="clear" w:color="auto" w:fill="E7E6E6"/>
          </w:tcPr>
          <w:p w14:paraId="44559B7F" w14:textId="77777777" w:rsidR="00992FE8" w:rsidRPr="00674260" w:rsidRDefault="00B74F2A">
            <w:pPr>
              <w:spacing w:line="219" w:lineRule="exact"/>
              <w:ind w:left="112"/>
              <w:rPr>
                <w:b/>
                <w:sz w:val="18"/>
                <w:lang w:val="en-US"/>
              </w:rPr>
            </w:pPr>
            <w:r w:rsidRPr="00674260">
              <w:rPr>
                <w:b/>
                <w:spacing w:val="-2"/>
                <w:sz w:val="18"/>
                <w:lang w:val="en-US" w:bidi="en-US"/>
              </w:rPr>
              <w:t>Outdoor</w:t>
            </w:r>
          </w:p>
          <w:p w14:paraId="233B31F4" w14:textId="77777777" w:rsidR="00992FE8" w:rsidRPr="00674260" w:rsidRDefault="00B74F2A">
            <w:pPr>
              <w:spacing w:before="32"/>
              <w:ind w:left="112"/>
              <w:rPr>
                <w:b/>
                <w:sz w:val="18"/>
                <w:lang w:val="en-US"/>
              </w:rPr>
            </w:pPr>
            <w:r w:rsidRPr="00674260">
              <w:rPr>
                <w:b/>
                <w:spacing w:val="-2"/>
                <w:sz w:val="18"/>
                <w:lang w:val="en-US" w:bidi="en-US"/>
              </w:rPr>
              <w:t>areas</w:t>
            </w:r>
          </w:p>
        </w:tc>
        <w:tc>
          <w:tcPr>
            <w:tcW w:w="3406" w:type="dxa"/>
            <w:gridSpan w:val="2"/>
            <w:shd w:val="clear" w:color="auto" w:fill="E7E6E6"/>
          </w:tcPr>
          <w:p w14:paraId="30F816D0" w14:textId="77777777" w:rsidR="00992FE8" w:rsidRPr="00674260" w:rsidRDefault="00992FE8">
            <w:pPr>
              <w:rPr>
                <w:rFonts w:ascii="Times New Roman"/>
                <w:sz w:val="18"/>
                <w:lang w:val="en-US"/>
              </w:rPr>
            </w:pPr>
          </w:p>
        </w:tc>
        <w:tc>
          <w:tcPr>
            <w:tcW w:w="848" w:type="dxa"/>
            <w:shd w:val="clear" w:color="auto" w:fill="E7E6E6"/>
          </w:tcPr>
          <w:p w14:paraId="388FF3BE" w14:textId="77777777" w:rsidR="00992FE8" w:rsidRPr="00674260" w:rsidRDefault="00B74F2A">
            <w:pPr>
              <w:spacing w:line="219" w:lineRule="exact"/>
              <w:ind w:left="112"/>
              <w:rPr>
                <w:b/>
                <w:sz w:val="18"/>
                <w:lang w:val="en-US"/>
              </w:rPr>
            </w:pPr>
            <w:r w:rsidRPr="00674260">
              <w:rPr>
                <w:b/>
                <w:spacing w:val="-5"/>
                <w:sz w:val="18"/>
                <w:lang w:val="en-US" w:bidi="en-US"/>
              </w:rPr>
              <w:t>67</w:t>
            </w:r>
          </w:p>
        </w:tc>
        <w:tc>
          <w:tcPr>
            <w:tcW w:w="2269" w:type="dxa"/>
            <w:shd w:val="clear" w:color="auto" w:fill="E7E6E6"/>
          </w:tcPr>
          <w:p w14:paraId="0586931F" w14:textId="77777777" w:rsidR="00992FE8" w:rsidRPr="00674260" w:rsidRDefault="00992FE8">
            <w:pPr>
              <w:rPr>
                <w:rFonts w:ascii="Times New Roman"/>
                <w:sz w:val="18"/>
                <w:lang w:val="en-US"/>
              </w:rPr>
            </w:pPr>
          </w:p>
        </w:tc>
        <w:tc>
          <w:tcPr>
            <w:tcW w:w="1237" w:type="dxa"/>
            <w:shd w:val="clear" w:color="auto" w:fill="E7E6E6"/>
          </w:tcPr>
          <w:p w14:paraId="16C6D099" w14:textId="77777777" w:rsidR="00992FE8" w:rsidRPr="00674260" w:rsidRDefault="00B74F2A">
            <w:pPr>
              <w:spacing w:line="219" w:lineRule="exact"/>
              <w:ind w:left="110"/>
              <w:rPr>
                <w:b/>
                <w:sz w:val="18"/>
                <w:lang w:val="en-US"/>
              </w:rPr>
            </w:pPr>
            <w:r w:rsidRPr="00674260">
              <w:rPr>
                <w:b/>
                <w:sz w:val="18"/>
                <w:lang w:val="en-US" w:bidi="en-US"/>
              </w:rPr>
              <w:t xml:space="preserve">154.67 m2 </w:t>
            </w:r>
          </w:p>
        </w:tc>
      </w:tr>
      <w:tr w:rsidR="00552BCC" w14:paraId="730FE2ED" w14:textId="77777777">
        <w:trPr>
          <w:trHeight w:val="503"/>
        </w:trPr>
        <w:tc>
          <w:tcPr>
            <w:tcW w:w="1272" w:type="dxa"/>
            <w:vMerge w:val="restart"/>
          </w:tcPr>
          <w:p w14:paraId="1E55B2AC" w14:textId="77777777" w:rsidR="00992FE8" w:rsidRPr="00674260" w:rsidRDefault="00B74F2A">
            <w:pPr>
              <w:spacing w:line="219" w:lineRule="exact"/>
              <w:ind w:left="112"/>
              <w:rPr>
                <w:sz w:val="18"/>
                <w:lang w:val="en-US"/>
              </w:rPr>
            </w:pPr>
            <w:r w:rsidRPr="00674260">
              <w:rPr>
                <w:spacing w:val="-2"/>
                <w:sz w:val="18"/>
                <w:lang w:val="en-US" w:bidi="en-US"/>
              </w:rPr>
              <w:t>Visitors</w:t>
            </w:r>
          </w:p>
        </w:tc>
        <w:tc>
          <w:tcPr>
            <w:tcW w:w="708" w:type="dxa"/>
          </w:tcPr>
          <w:p w14:paraId="58B41FEA" w14:textId="77777777" w:rsidR="00992FE8" w:rsidRPr="00674260" w:rsidRDefault="00B74F2A">
            <w:pPr>
              <w:spacing w:line="219" w:lineRule="exact"/>
              <w:ind w:right="101"/>
              <w:jc w:val="center"/>
              <w:rPr>
                <w:sz w:val="18"/>
                <w:lang w:val="en-US"/>
              </w:rPr>
            </w:pPr>
            <w:r w:rsidRPr="00674260">
              <w:rPr>
                <w:spacing w:val="-2"/>
                <w:sz w:val="18"/>
                <w:lang w:val="en-US" w:bidi="en-US"/>
              </w:rPr>
              <w:t>-</w:t>
            </w:r>
            <w:r w:rsidRPr="00674260">
              <w:rPr>
                <w:spacing w:val="-4"/>
                <w:sz w:val="18"/>
                <w:lang w:val="en-US" w:bidi="en-US"/>
              </w:rPr>
              <w:t>3.00</w:t>
            </w:r>
          </w:p>
        </w:tc>
        <w:tc>
          <w:tcPr>
            <w:tcW w:w="2698" w:type="dxa"/>
          </w:tcPr>
          <w:p w14:paraId="11392D07" w14:textId="77777777" w:rsidR="00992FE8" w:rsidRPr="00674260" w:rsidRDefault="00B74F2A">
            <w:pPr>
              <w:spacing w:line="219" w:lineRule="exact"/>
              <w:ind w:left="112"/>
              <w:rPr>
                <w:sz w:val="18"/>
                <w:lang w:val="en-US"/>
              </w:rPr>
            </w:pPr>
            <w:r w:rsidRPr="00674260">
              <w:rPr>
                <w:spacing w:val="-2"/>
                <w:sz w:val="18"/>
                <w:lang w:val="en-US" w:bidi="en-US"/>
              </w:rPr>
              <w:t>Viewpoint</w:t>
            </w:r>
            <w:r w:rsidRPr="00674260">
              <w:rPr>
                <w:sz w:val="18"/>
                <w:lang w:val="en-US" w:bidi="en-US"/>
              </w:rPr>
              <w:t xml:space="preserve"> station</w:t>
            </w:r>
          </w:p>
        </w:tc>
        <w:tc>
          <w:tcPr>
            <w:tcW w:w="848" w:type="dxa"/>
          </w:tcPr>
          <w:p w14:paraId="598110ED" w14:textId="77777777" w:rsidR="00992FE8" w:rsidRPr="00674260" w:rsidRDefault="00B74F2A">
            <w:pPr>
              <w:spacing w:line="219" w:lineRule="exact"/>
              <w:ind w:left="112"/>
              <w:rPr>
                <w:sz w:val="18"/>
                <w:lang w:val="en-US"/>
              </w:rPr>
            </w:pPr>
            <w:r w:rsidRPr="00674260">
              <w:rPr>
                <w:spacing w:val="-5"/>
                <w:sz w:val="18"/>
                <w:lang w:val="en-US" w:bidi="en-US"/>
              </w:rPr>
              <w:t>67</w:t>
            </w:r>
          </w:p>
        </w:tc>
        <w:tc>
          <w:tcPr>
            <w:tcW w:w="2269" w:type="dxa"/>
          </w:tcPr>
          <w:p w14:paraId="47733475" w14:textId="77777777" w:rsidR="00992FE8" w:rsidRPr="00674260" w:rsidRDefault="00B74F2A">
            <w:pPr>
              <w:tabs>
                <w:tab w:val="left" w:pos="1244"/>
                <w:tab w:val="left" w:pos="1911"/>
              </w:tabs>
              <w:spacing w:line="219" w:lineRule="exact"/>
              <w:ind w:left="108"/>
              <w:rPr>
                <w:sz w:val="18"/>
                <w:lang w:val="en-US"/>
              </w:rPr>
            </w:pPr>
            <w:r w:rsidRPr="00674260">
              <w:rPr>
                <w:spacing w:val="-4"/>
                <w:sz w:val="18"/>
                <w:lang w:val="en-US" w:bidi="en-US"/>
              </w:rPr>
              <w:t>2.00</w:t>
            </w:r>
            <w:r w:rsidRPr="00674260">
              <w:rPr>
                <w:spacing w:val="-4"/>
                <w:sz w:val="18"/>
                <w:lang w:val="en-US" w:bidi="en-US"/>
              </w:rPr>
              <w:tab/>
            </w:r>
            <w:r w:rsidRPr="00674260">
              <w:rPr>
                <w:spacing w:val="-5"/>
                <w:sz w:val="18"/>
                <w:lang w:val="en-US" w:bidi="en-US"/>
              </w:rPr>
              <w:t>m2</w:t>
            </w:r>
            <w:r w:rsidRPr="00674260">
              <w:rPr>
                <w:spacing w:val="-5"/>
                <w:sz w:val="18"/>
                <w:lang w:val="en-US" w:bidi="en-US"/>
              </w:rPr>
              <w:tab/>
              <w:t>per</w:t>
            </w:r>
          </w:p>
          <w:p w14:paraId="29B0369C" w14:textId="77777777" w:rsidR="00992FE8" w:rsidRPr="00674260" w:rsidRDefault="00B74F2A">
            <w:pPr>
              <w:spacing w:before="32"/>
              <w:ind w:left="677"/>
              <w:rPr>
                <w:sz w:val="18"/>
                <w:lang w:val="en-US"/>
              </w:rPr>
            </w:pPr>
            <w:r w:rsidRPr="00674260">
              <w:rPr>
                <w:spacing w:val="-2"/>
                <w:sz w:val="18"/>
                <w:lang w:val="en-US" w:bidi="en-US"/>
              </w:rPr>
              <w:t xml:space="preserve">person </w:t>
            </w:r>
            <w:r w:rsidRPr="00674260">
              <w:rPr>
                <w:spacing w:val="-10"/>
                <w:sz w:val="18"/>
                <w:lang w:val="en-US" w:bidi="en-US"/>
              </w:rPr>
              <w:t>5</w:t>
            </w:r>
          </w:p>
        </w:tc>
        <w:tc>
          <w:tcPr>
            <w:tcW w:w="1237" w:type="dxa"/>
          </w:tcPr>
          <w:p w14:paraId="682BCACC" w14:textId="77777777" w:rsidR="00992FE8" w:rsidRPr="00674260" w:rsidRDefault="00B74F2A">
            <w:pPr>
              <w:spacing w:line="219" w:lineRule="exact"/>
              <w:ind w:left="110"/>
              <w:rPr>
                <w:sz w:val="18"/>
                <w:lang w:val="en-US"/>
              </w:rPr>
            </w:pPr>
            <w:r w:rsidRPr="00674260">
              <w:rPr>
                <w:sz w:val="18"/>
                <w:lang w:val="en-US" w:bidi="en-US"/>
              </w:rPr>
              <w:t xml:space="preserve">133.56 </w:t>
            </w:r>
            <w:r w:rsidRPr="00674260">
              <w:rPr>
                <w:spacing w:val="-5"/>
                <w:sz w:val="18"/>
                <w:lang w:val="en-US" w:bidi="en-US"/>
              </w:rPr>
              <w:t>m2</w:t>
            </w:r>
          </w:p>
        </w:tc>
      </w:tr>
      <w:tr w:rsidR="00552BCC" w14:paraId="393BB79F" w14:textId="77777777">
        <w:trPr>
          <w:trHeight w:val="253"/>
        </w:trPr>
        <w:tc>
          <w:tcPr>
            <w:tcW w:w="1272" w:type="dxa"/>
            <w:vMerge/>
            <w:tcBorders>
              <w:top w:val="nil"/>
            </w:tcBorders>
          </w:tcPr>
          <w:p w14:paraId="438190BD" w14:textId="77777777" w:rsidR="00992FE8" w:rsidRPr="00674260" w:rsidRDefault="00992FE8">
            <w:pPr>
              <w:rPr>
                <w:sz w:val="2"/>
                <w:szCs w:val="2"/>
                <w:lang w:val="en-US"/>
              </w:rPr>
            </w:pPr>
          </w:p>
        </w:tc>
        <w:tc>
          <w:tcPr>
            <w:tcW w:w="708" w:type="dxa"/>
          </w:tcPr>
          <w:p w14:paraId="5C9A7933" w14:textId="77777777" w:rsidR="00992FE8" w:rsidRPr="00674260" w:rsidRDefault="00B74F2A">
            <w:pPr>
              <w:spacing w:before="1"/>
              <w:ind w:right="156"/>
              <w:jc w:val="center"/>
              <w:rPr>
                <w:sz w:val="18"/>
                <w:lang w:val="en-US"/>
              </w:rPr>
            </w:pPr>
            <w:r w:rsidRPr="00674260">
              <w:rPr>
                <w:spacing w:val="-4"/>
                <w:sz w:val="18"/>
                <w:lang w:val="en-US" w:bidi="en-US"/>
              </w:rPr>
              <w:t>0.00</w:t>
            </w:r>
          </w:p>
        </w:tc>
        <w:tc>
          <w:tcPr>
            <w:tcW w:w="2698" w:type="dxa"/>
          </w:tcPr>
          <w:p w14:paraId="2D2891DD" w14:textId="77777777" w:rsidR="00992FE8" w:rsidRPr="00674260" w:rsidRDefault="00B74F2A">
            <w:pPr>
              <w:spacing w:before="1"/>
              <w:ind w:left="112"/>
              <w:rPr>
                <w:sz w:val="18"/>
                <w:lang w:val="en-US"/>
              </w:rPr>
            </w:pPr>
            <w:r w:rsidRPr="00674260">
              <w:rPr>
                <w:spacing w:val="-2"/>
                <w:sz w:val="18"/>
                <w:lang w:val="en-US" w:bidi="en-US"/>
              </w:rPr>
              <w:t>Outdoor circulation</w:t>
            </w:r>
          </w:p>
        </w:tc>
        <w:tc>
          <w:tcPr>
            <w:tcW w:w="848" w:type="dxa"/>
          </w:tcPr>
          <w:p w14:paraId="08709A30" w14:textId="77777777" w:rsidR="00992FE8" w:rsidRPr="00674260" w:rsidRDefault="00B74F2A">
            <w:pPr>
              <w:spacing w:before="1"/>
              <w:ind w:right="102"/>
              <w:jc w:val="right"/>
              <w:rPr>
                <w:sz w:val="18"/>
                <w:lang w:val="en-US"/>
              </w:rPr>
            </w:pPr>
            <w:r w:rsidRPr="00674260">
              <w:rPr>
                <w:spacing w:val="-10"/>
                <w:sz w:val="18"/>
                <w:lang w:val="en-US" w:bidi="en-US"/>
              </w:rPr>
              <w:t>-</w:t>
            </w:r>
          </w:p>
        </w:tc>
        <w:tc>
          <w:tcPr>
            <w:tcW w:w="2269" w:type="dxa"/>
          </w:tcPr>
          <w:p w14:paraId="62D7E12D" w14:textId="77777777" w:rsidR="00992FE8" w:rsidRPr="00674260" w:rsidRDefault="00B74F2A">
            <w:pPr>
              <w:spacing w:before="1"/>
              <w:ind w:left="1244"/>
              <w:rPr>
                <w:sz w:val="18"/>
                <w:lang w:val="en-US"/>
              </w:rPr>
            </w:pPr>
            <w:r w:rsidRPr="00674260">
              <w:rPr>
                <w:spacing w:val="-5"/>
                <w:sz w:val="18"/>
                <w:lang w:val="en-US" w:bidi="en-US"/>
              </w:rPr>
              <w:t>***</w:t>
            </w:r>
          </w:p>
        </w:tc>
        <w:tc>
          <w:tcPr>
            <w:tcW w:w="1237" w:type="dxa"/>
          </w:tcPr>
          <w:p w14:paraId="0EE66EF7" w14:textId="77777777" w:rsidR="00992FE8" w:rsidRPr="00674260" w:rsidRDefault="00B74F2A">
            <w:pPr>
              <w:spacing w:before="1"/>
              <w:ind w:left="110"/>
              <w:rPr>
                <w:sz w:val="18"/>
                <w:lang w:val="en-US"/>
              </w:rPr>
            </w:pPr>
            <w:r w:rsidRPr="00674260">
              <w:rPr>
                <w:sz w:val="18"/>
                <w:lang w:val="en-US" w:bidi="en-US"/>
              </w:rPr>
              <w:t xml:space="preserve">21.11 </w:t>
            </w:r>
            <w:r w:rsidRPr="00674260">
              <w:rPr>
                <w:spacing w:val="-5"/>
                <w:sz w:val="18"/>
                <w:lang w:val="en-US" w:bidi="en-US"/>
              </w:rPr>
              <w:t>m2</w:t>
            </w:r>
          </w:p>
        </w:tc>
      </w:tr>
      <w:tr w:rsidR="00552BCC" w14:paraId="3A75C1C8" w14:textId="77777777">
        <w:trPr>
          <w:trHeight w:val="251"/>
        </w:trPr>
        <w:tc>
          <w:tcPr>
            <w:tcW w:w="1272" w:type="dxa"/>
            <w:shd w:val="clear" w:color="auto" w:fill="E7E6E6"/>
          </w:tcPr>
          <w:p w14:paraId="430029F3" w14:textId="77777777" w:rsidR="00992FE8" w:rsidRPr="00674260" w:rsidRDefault="00B74F2A">
            <w:pPr>
              <w:spacing w:line="219" w:lineRule="exact"/>
              <w:ind w:left="112"/>
              <w:rPr>
                <w:b/>
                <w:sz w:val="18"/>
                <w:lang w:val="en-US"/>
              </w:rPr>
            </w:pPr>
            <w:r w:rsidRPr="00674260">
              <w:rPr>
                <w:b/>
                <w:spacing w:val="-2"/>
                <w:sz w:val="18"/>
                <w:lang w:val="en-US" w:bidi="en-US"/>
              </w:rPr>
              <w:t>TOTAL</w:t>
            </w:r>
          </w:p>
        </w:tc>
        <w:tc>
          <w:tcPr>
            <w:tcW w:w="3406" w:type="dxa"/>
            <w:gridSpan w:val="2"/>
            <w:shd w:val="clear" w:color="auto" w:fill="E7E6E6"/>
          </w:tcPr>
          <w:p w14:paraId="78562B49" w14:textId="77777777" w:rsidR="00992FE8" w:rsidRPr="00674260" w:rsidRDefault="00992FE8">
            <w:pPr>
              <w:rPr>
                <w:rFonts w:ascii="Times New Roman"/>
                <w:sz w:val="18"/>
                <w:lang w:val="en-US"/>
              </w:rPr>
            </w:pPr>
          </w:p>
        </w:tc>
        <w:tc>
          <w:tcPr>
            <w:tcW w:w="848" w:type="dxa"/>
            <w:shd w:val="clear" w:color="auto" w:fill="E7E6E6"/>
          </w:tcPr>
          <w:p w14:paraId="1CC791D3" w14:textId="77777777" w:rsidR="00992FE8" w:rsidRPr="00674260" w:rsidRDefault="00B74F2A">
            <w:pPr>
              <w:spacing w:line="219" w:lineRule="exact"/>
              <w:ind w:left="112"/>
              <w:rPr>
                <w:b/>
                <w:sz w:val="18"/>
                <w:lang w:val="en-US"/>
              </w:rPr>
            </w:pPr>
            <w:r w:rsidRPr="00674260">
              <w:rPr>
                <w:b/>
                <w:spacing w:val="-5"/>
                <w:sz w:val="18"/>
                <w:lang w:val="en-US" w:bidi="en-US"/>
              </w:rPr>
              <w:t>431</w:t>
            </w:r>
          </w:p>
        </w:tc>
        <w:tc>
          <w:tcPr>
            <w:tcW w:w="2269" w:type="dxa"/>
            <w:shd w:val="clear" w:color="auto" w:fill="E7E6E6"/>
          </w:tcPr>
          <w:p w14:paraId="2F31FA56" w14:textId="77777777" w:rsidR="00992FE8" w:rsidRPr="00674260" w:rsidRDefault="00992FE8">
            <w:pPr>
              <w:rPr>
                <w:rFonts w:ascii="Times New Roman"/>
                <w:sz w:val="18"/>
                <w:lang w:val="en-US"/>
              </w:rPr>
            </w:pPr>
          </w:p>
        </w:tc>
        <w:tc>
          <w:tcPr>
            <w:tcW w:w="1237" w:type="dxa"/>
            <w:shd w:val="clear" w:color="auto" w:fill="E7E6E6"/>
          </w:tcPr>
          <w:p w14:paraId="2B5D6EF0" w14:textId="77777777" w:rsidR="00992FE8" w:rsidRPr="00674260" w:rsidRDefault="00B74F2A">
            <w:pPr>
              <w:spacing w:line="219" w:lineRule="exact"/>
              <w:ind w:left="110"/>
              <w:rPr>
                <w:b/>
                <w:sz w:val="18"/>
                <w:lang w:val="en-US"/>
              </w:rPr>
            </w:pPr>
            <w:r w:rsidRPr="00674260">
              <w:rPr>
                <w:b/>
                <w:sz w:val="18"/>
                <w:lang w:val="en-US" w:bidi="en-US"/>
              </w:rPr>
              <w:t xml:space="preserve">1521.32 </w:t>
            </w:r>
            <w:r w:rsidRPr="00674260">
              <w:rPr>
                <w:b/>
                <w:spacing w:val="-5"/>
                <w:sz w:val="18"/>
                <w:lang w:val="en-US" w:bidi="en-US"/>
              </w:rPr>
              <w:t>m2</w:t>
            </w:r>
          </w:p>
        </w:tc>
      </w:tr>
      <w:tr w:rsidR="00552BCC" w14:paraId="452CE963" w14:textId="77777777">
        <w:trPr>
          <w:trHeight w:val="3791"/>
        </w:trPr>
        <w:tc>
          <w:tcPr>
            <w:tcW w:w="9032" w:type="dxa"/>
            <w:gridSpan w:val="6"/>
            <w:shd w:val="clear" w:color="auto" w:fill="E7E6E6"/>
          </w:tcPr>
          <w:p w14:paraId="5297F244" w14:textId="77777777" w:rsidR="00992FE8" w:rsidRPr="00674260" w:rsidRDefault="00B74F2A">
            <w:pPr>
              <w:numPr>
                <w:ilvl w:val="0"/>
                <w:numId w:val="45"/>
              </w:numPr>
              <w:tabs>
                <w:tab w:val="left" w:pos="876"/>
              </w:tabs>
              <w:spacing w:before="1" w:line="276" w:lineRule="auto"/>
              <w:ind w:right="96" w:firstLine="566"/>
              <w:jc w:val="both"/>
              <w:rPr>
                <w:sz w:val="18"/>
                <w:lang w:val="en-US"/>
              </w:rPr>
            </w:pPr>
            <w:r w:rsidRPr="00674260">
              <w:rPr>
                <w:sz w:val="18"/>
                <w:lang w:val="en-US" w:bidi="en-US"/>
              </w:rPr>
              <w:t xml:space="preserve">The capacity of these spaces has been calculated according to the spatiality and distribution of the program </w:t>
            </w:r>
            <w:r w:rsidRPr="00674260">
              <w:rPr>
                <w:spacing w:val="-2"/>
                <w:sz w:val="18"/>
                <w:lang w:val="en-US" w:bidi="en-US"/>
              </w:rPr>
              <w:t xml:space="preserve">proposed in the architectural file. These environments have been dimensioned according to the functional requirements of </w:t>
            </w:r>
            <w:r w:rsidRPr="00674260">
              <w:rPr>
                <w:sz w:val="18"/>
                <w:lang w:val="en-US" w:bidi="en-US"/>
              </w:rPr>
              <w:t>the entire building.</w:t>
            </w:r>
          </w:p>
          <w:p w14:paraId="2A360806" w14:textId="77777777" w:rsidR="00992FE8" w:rsidRPr="00674260" w:rsidRDefault="00B74F2A">
            <w:pPr>
              <w:numPr>
                <w:ilvl w:val="0"/>
                <w:numId w:val="45"/>
              </w:numPr>
              <w:tabs>
                <w:tab w:val="left" w:pos="859"/>
              </w:tabs>
              <w:spacing w:line="278" w:lineRule="auto"/>
              <w:ind w:right="96" w:firstLine="566"/>
              <w:jc w:val="both"/>
              <w:rPr>
                <w:sz w:val="18"/>
                <w:lang w:val="en-US"/>
              </w:rPr>
            </w:pPr>
            <w:r w:rsidRPr="00674260">
              <w:rPr>
                <w:sz w:val="18"/>
                <w:lang w:val="en-US" w:bidi="en-US"/>
              </w:rPr>
              <w:t>According to Article 7 of Standard A.110 Transport and Communications – RNE, three (3) complete equipment systems will be required, corresponding to the estimated maximum capacity.</w:t>
            </w:r>
          </w:p>
          <w:p w14:paraId="75DEA88A" w14:textId="77777777" w:rsidR="00992FE8" w:rsidRPr="00674260" w:rsidRDefault="00B74F2A">
            <w:pPr>
              <w:numPr>
                <w:ilvl w:val="0"/>
                <w:numId w:val="45"/>
              </w:numPr>
              <w:tabs>
                <w:tab w:val="left" w:pos="855"/>
              </w:tabs>
              <w:spacing w:line="276" w:lineRule="auto"/>
              <w:ind w:right="96" w:firstLine="566"/>
              <w:jc w:val="both"/>
              <w:rPr>
                <w:sz w:val="18"/>
                <w:lang w:val="en-US"/>
              </w:rPr>
            </w:pPr>
            <w:r w:rsidRPr="00674260">
              <w:rPr>
                <w:sz w:val="18"/>
                <w:lang w:val="en-US" w:bidi="en-US"/>
              </w:rPr>
              <w:t>According to Article 15 of Standard A.120 Accessibility for Persons with Disabilities and Older Adults – RNE, one (1) additional sanitary fixture system will be required in each restroom block.</w:t>
            </w:r>
          </w:p>
          <w:p w14:paraId="79F4B894" w14:textId="77777777" w:rsidR="00992FE8" w:rsidRPr="00674260" w:rsidRDefault="00B74F2A">
            <w:pPr>
              <w:numPr>
                <w:ilvl w:val="0"/>
                <w:numId w:val="45"/>
              </w:numPr>
              <w:tabs>
                <w:tab w:val="left" w:pos="855"/>
              </w:tabs>
              <w:spacing w:line="276" w:lineRule="auto"/>
              <w:ind w:right="94" w:firstLine="566"/>
              <w:jc w:val="both"/>
              <w:rPr>
                <w:sz w:val="18"/>
                <w:lang w:val="en-US"/>
              </w:rPr>
            </w:pPr>
            <w:r w:rsidRPr="00674260">
              <w:rPr>
                <w:sz w:val="18"/>
                <w:lang w:val="en-US" w:bidi="en-US"/>
              </w:rPr>
              <w:t xml:space="preserve">The boarding and alighting areas operate intermittently, so the area calculation using the capacity factor is divided in half. This capacity must be sufficient to cover the </w:t>
            </w:r>
            <w:r w:rsidRPr="00674260">
              <w:rPr>
                <w:spacing w:val="-2"/>
                <w:sz w:val="18"/>
                <w:lang w:val="en-US" w:bidi="en-US"/>
              </w:rPr>
              <w:t>cabin's</w:t>
            </w:r>
            <w:r w:rsidRPr="00674260">
              <w:rPr>
                <w:sz w:val="18"/>
                <w:lang w:val="en-US" w:bidi="en-US"/>
              </w:rPr>
              <w:t xml:space="preserve"> capacity of 80 passengers.</w:t>
            </w:r>
          </w:p>
          <w:p w14:paraId="3C5A0F1C" w14:textId="77777777" w:rsidR="00992FE8" w:rsidRPr="00674260" w:rsidRDefault="00B74F2A">
            <w:pPr>
              <w:numPr>
                <w:ilvl w:val="0"/>
                <w:numId w:val="45"/>
              </w:numPr>
              <w:tabs>
                <w:tab w:val="left" w:pos="855"/>
              </w:tabs>
              <w:spacing w:line="218" w:lineRule="exact"/>
              <w:ind w:left="855" w:hanging="177"/>
              <w:jc w:val="both"/>
              <w:rPr>
                <w:sz w:val="18"/>
                <w:lang w:val="en-US"/>
              </w:rPr>
            </w:pPr>
            <w:r w:rsidRPr="00674260">
              <w:rPr>
                <w:sz w:val="18"/>
                <w:lang w:val="en-US" w:bidi="en-US"/>
              </w:rPr>
              <w:t xml:space="preserve">An estimate of 2.00 m² per person has been used for the capacity calculation of the outdoor stations adjacent to the </w:t>
            </w:r>
            <w:r w:rsidRPr="00674260">
              <w:rPr>
                <w:spacing w:val="-2"/>
                <w:sz w:val="18"/>
                <w:lang w:val="en-US" w:bidi="en-US"/>
              </w:rPr>
              <w:t>building.</w:t>
            </w:r>
          </w:p>
          <w:p w14:paraId="66027D10" w14:textId="77777777" w:rsidR="00992FE8" w:rsidRPr="00674260" w:rsidRDefault="00B74F2A">
            <w:pPr>
              <w:spacing w:before="30"/>
              <w:ind w:left="678"/>
              <w:rPr>
                <w:sz w:val="18"/>
                <w:lang w:val="en-US"/>
              </w:rPr>
            </w:pPr>
            <w:r w:rsidRPr="00674260">
              <w:rPr>
                <w:sz w:val="18"/>
                <w:lang w:val="en-US" w:bidi="en-US"/>
              </w:rPr>
              <w:t xml:space="preserve">* Complementary or service areas that are not dimensioned in relation to the </w:t>
            </w:r>
            <w:r w:rsidRPr="00674260">
              <w:rPr>
                <w:spacing w:val="-2"/>
                <w:sz w:val="18"/>
                <w:lang w:val="en-US" w:bidi="en-US"/>
              </w:rPr>
              <w:t>capacity</w:t>
            </w:r>
          </w:p>
          <w:p w14:paraId="0884AB21" w14:textId="77777777" w:rsidR="00992FE8" w:rsidRPr="00674260" w:rsidRDefault="00B74F2A">
            <w:pPr>
              <w:spacing w:before="32" w:line="276" w:lineRule="auto"/>
              <w:ind w:left="112" w:firstLine="566"/>
              <w:rPr>
                <w:sz w:val="18"/>
                <w:lang w:val="en-US"/>
              </w:rPr>
            </w:pPr>
            <w:r w:rsidRPr="00674260">
              <w:rPr>
                <w:sz w:val="18"/>
                <w:lang w:val="en-US" w:bidi="en-US"/>
              </w:rPr>
              <w:t>** The areas housing the machinery required by the cable transportation system are detailed in Specific Study No. 9 Design Engineering, of this report.</w:t>
            </w:r>
          </w:p>
          <w:p w14:paraId="64A5BC12" w14:textId="77777777" w:rsidR="00992FE8" w:rsidRPr="00674260" w:rsidRDefault="00B74F2A">
            <w:pPr>
              <w:spacing w:before="1"/>
              <w:ind w:left="678"/>
              <w:rPr>
                <w:sz w:val="18"/>
                <w:lang w:val="en-US"/>
              </w:rPr>
            </w:pPr>
            <w:r w:rsidRPr="00674260">
              <w:rPr>
                <w:sz w:val="18"/>
                <w:lang w:val="en-US" w:bidi="en-US"/>
              </w:rPr>
              <w:t xml:space="preserve">*** Transition and circulation areas that are dimensioned based on the </w:t>
            </w:r>
            <w:r w:rsidRPr="00674260">
              <w:rPr>
                <w:spacing w:val="-2"/>
                <w:sz w:val="18"/>
                <w:lang w:val="en-US" w:bidi="en-US"/>
              </w:rPr>
              <w:t>architectural</w:t>
            </w:r>
            <w:r w:rsidRPr="00674260">
              <w:rPr>
                <w:sz w:val="18"/>
                <w:lang w:val="en-US" w:bidi="en-US"/>
              </w:rPr>
              <w:t xml:space="preserve"> proposal</w:t>
            </w:r>
          </w:p>
        </w:tc>
      </w:tr>
    </w:tbl>
    <w:p w14:paraId="6702558D" w14:textId="77777777" w:rsidR="00992FE8" w:rsidRPr="00674260" w:rsidRDefault="00992FE8">
      <w:pPr>
        <w:ind w:left="107"/>
        <w:rPr>
          <w:sz w:val="18"/>
          <w:lang w:val="en-US"/>
        </w:rPr>
        <w:sectPr w:rsidR="00992FE8" w:rsidRPr="00674260">
          <w:pgSz w:w="12240" w:h="15840"/>
          <w:pgMar w:top="1380" w:right="720" w:bottom="800" w:left="1080" w:header="0" w:footer="614" w:gutter="0"/>
          <w:cols w:space="720"/>
        </w:sectPr>
      </w:pPr>
    </w:p>
    <w:p w14:paraId="5F98F337" w14:textId="77777777" w:rsidR="00992FE8" w:rsidRPr="00674260" w:rsidRDefault="00992FE8">
      <w:pPr>
        <w:rPr>
          <w:b/>
          <w:lang w:val="en-US"/>
        </w:rPr>
      </w:pPr>
    </w:p>
    <w:p w14:paraId="09B75B87" w14:textId="77777777" w:rsidR="00992FE8" w:rsidRPr="00674260" w:rsidRDefault="00992FE8">
      <w:pPr>
        <w:rPr>
          <w:b/>
          <w:lang w:val="en-US"/>
        </w:rPr>
      </w:pPr>
    </w:p>
    <w:p w14:paraId="5A3EF5A6" w14:textId="77777777" w:rsidR="00992FE8" w:rsidRPr="00674260" w:rsidRDefault="00992FE8">
      <w:pPr>
        <w:spacing w:before="25"/>
        <w:rPr>
          <w:b/>
          <w:lang w:val="en-US"/>
        </w:rPr>
      </w:pPr>
    </w:p>
    <w:p w14:paraId="3C62D691" w14:textId="77777777" w:rsidR="00992FE8" w:rsidRPr="00674260" w:rsidRDefault="00B74F2A">
      <w:pPr>
        <w:ind w:left="208" w:right="563"/>
        <w:jc w:val="center"/>
        <w:rPr>
          <w:lang w:val="en-US"/>
        </w:rPr>
      </w:pPr>
      <w:r w:rsidRPr="00674260">
        <w:rPr>
          <w:noProof/>
          <w:lang w:bidi="en-US"/>
        </w:rPr>
        <w:drawing>
          <wp:anchor distT="0" distB="0" distL="0" distR="0" simplePos="0" relativeHeight="251718656" behindDoc="1" locked="0" layoutInCell="1" allowOverlap="1" wp14:anchorId="6A065145" wp14:editId="0F68BCC7">
            <wp:simplePos x="0" y="0"/>
            <wp:positionH relativeFrom="page">
              <wp:posOffset>1187196</wp:posOffset>
            </wp:positionH>
            <wp:positionV relativeFrom="paragraph">
              <wp:posOffset>195729</wp:posOffset>
            </wp:positionV>
            <wp:extent cx="5390605" cy="4716589"/>
            <wp:effectExtent l="0" t="0" r="0" b="0"/>
            <wp:wrapTopAndBottom/>
            <wp:docPr id="414810776" name="Image 15"/>
            <wp:cNvGraphicFramePr/>
            <a:graphic xmlns:a="http://schemas.openxmlformats.org/drawingml/2006/main">
              <a:graphicData uri="http://schemas.openxmlformats.org/drawingml/2006/picture">
                <pic:pic xmlns:pic="http://schemas.openxmlformats.org/drawingml/2006/picture">
                  <pic:nvPicPr>
                    <pic:cNvPr id="414810776" name="Image 15"/>
                    <pic:cNvPicPr/>
                  </pic:nvPicPr>
                  <pic:blipFill>
                    <a:blip r:embed="rId142" cstate="print"/>
                    <a:stretch>
                      <a:fillRect/>
                    </a:stretch>
                  </pic:blipFill>
                  <pic:spPr>
                    <a:xfrm>
                      <a:off x="0" y="0"/>
                      <a:ext cx="5390605" cy="4716589"/>
                    </a:xfrm>
                    <a:prstGeom prst="rect">
                      <a:avLst/>
                    </a:prstGeom>
                  </pic:spPr>
                </pic:pic>
              </a:graphicData>
            </a:graphic>
          </wp:anchor>
        </w:drawing>
      </w:r>
      <w:r w:rsidRPr="00674260">
        <w:rPr>
          <w:lang w:val="en-US" w:bidi="en-US"/>
        </w:rPr>
        <w:t xml:space="preserve">Figure No. 42: Distribution Plan of </w:t>
      </w:r>
      <w:r w:rsidRPr="00674260">
        <w:rPr>
          <w:spacing w:val="-2"/>
          <w:lang w:val="en-US" w:bidi="en-US"/>
        </w:rPr>
        <w:t>Union</w:t>
      </w:r>
      <w:r w:rsidRPr="00674260">
        <w:rPr>
          <w:lang w:val="en-US" w:bidi="en-US"/>
        </w:rPr>
        <w:t xml:space="preserve"> Arrival Station</w:t>
      </w:r>
    </w:p>
    <w:p w14:paraId="36CE5CC8" w14:textId="77777777" w:rsidR="00992FE8" w:rsidRPr="00674260" w:rsidRDefault="00992FE8">
      <w:pPr>
        <w:jc w:val="center"/>
        <w:rPr>
          <w:lang w:val="en-US"/>
        </w:rPr>
        <w:sectPr w:rsidR="00992FE8" w:rsidRPr="00674260">
          <w:pgSz w:w="12240" w:h="15840"/>
          <w:pgMar w:top="1820" w:right="720" w:bottom="800" w:left="1080" w:header="0" w:footer="614" w:gutter="0"/>
          <w:cols w:space="720"/>
        </w:sectPr>
      </w:pPr>
    </w:p>
    <w:p w14:paraId="25CA31E9" w14:textId="77777777" w:rsidR="00992FE8" w:rsidRPr="00674260" w:rsidRDefault="00B74F2A">
      <w:pPr>
        <w:spacing w:before="214"/>
        <w:ind w:left="208" w:right="569"/>
        <w:jc w:val="center"/>
        <w:rPr>
          <w:lang w:val="en-US"/>
        </w:rPr>
      </w:pPr>
      <w:r w:rsidRPr="00674260">
        <w:rPr>
          <w:noProof/>
          <w:lang w:bidi="en-US"/>
        </w:rPr>
        <w:lastRenderedPageBreak/>
        <w:drawing>
          <wp:anchor distT="0" distB="0" distL="0" distR="0" simplePos="0" relativeHeight="251719680" behindDoc="1" locked="0" layoutInCell="1" allowOverlap="1" wp14:anchorId="401EE9AC" wp14:editId="7CF73AFB">
            <wp:simplePos x="0" y="0"/>
            <wp:positionH relativeFrom="page">
              <wp:posOffset>1080516</wp:posOffset>
            </wp:positionH>
            <wp:positionV relativeFrom="paragraph">
              <wp:posOffset>333248</wp:posOffset>
            </wp:positionV>
            <wp:extent cx="5412542" cy="3007137"/>
            <wp:effectExtent l="0" t="0" r="0" b="0"/>
            <wp:wrapTopAndBottom/>
            <wp:docPr id="1229316763" name="Image 16"/>
            <wp:cNvGraphicFramePr/>
            <a:graphic xmlns:a="http://schemas.openxmlformats.org/drawingml/2006/main">
              <a:graphicData uri="http://schemas.openxmlformats.org/drawingml/2006/picture">
                <pic:pic xmlns:pic="http://schemas.openxmlformats.org/drawingml/2006/picture">
                  <pic:nvPicPr>
                    <pic:cNvPr id="1229316763" name="Image 16"/>
                    <pic:cNvPicPr/>
                  </pic:nvPicPr>
                  <pic:blipFill>
                    <a:blip r:embed="rId141" cstate="print"/>
                    <a:stretch>
                      <a:fillRect/>
                    </a:stretch>
                  </pic:blipFill>
                  <pic:spPr>
                    <a:xfrm>
                      <a:off x="0" y="0"/>
                      <a:ext cx="5412542" cy="3007137"/>
                    </a:xfrm>
                    <a:prstGeom prst="rect">
                      <a:avLst/>
                    </a:prstGeom>
                  </pic:spPr>
                </pic:pic>
              </a:graphicData>
            </a:graphic>
          </wp:anchor>
        </w:drawing>
      </w:r>
      <w:r w:rsidRPr="00674260">
        <w:rPr>
          <w:lang w:val="en-US" w:bidi="en-US"/>
        </w:rPr>
        <w:t>Figure No. 43: Side Elevation Plan of Unión Arrival Station.</w:t>
      </w:r>
    </w:p>
    <w:p w14:paraId="58E97589" w14:textId="77777777" w:rsidR="00992FE8" w:rsidRPr="00674260" w:rsidRDefault="00B74F2A">
      <w:pPr>
        <w:pStyle w:val="Ttulo3"/>
        <w:spacing w:before="267"/>
        <w:ind w:left="621" w:firstLine="0"/>
        <w:jc w:val="left"/>
        <w:rPr>
          <w:lang w:val="en-US"/>
        </w:rPr>
      </w:pPr>
      <w:r w:rsidRPr="00674260">
        <w:rPr>
          <w:spacing w:val="-2"/>
          <w:lang w:val="en-US" w:bidi="en-US"/>
        </w:rPr>
        <w:t>Technology</w:t>
      </w:r>
    </w:p>
    <w:p w14:paraId="0F4EE3F6" w14:textId="77777777" w:rsidR="00992FE8" w:rsidRPr="00674260" w:rsidRDefault="00992FE8">
      <w:pPr>
        <w:spacing w:before="200"/>
        <w:rPr>
          <w:b/>
          <w:lang w:val="en-US"/>
        </w:rPr>
      </w:pPr>
    </w:p>
    <w:p w14:paraId="608C0A04" w14:textId="77777777" w:rsidR="00992FE8" w:rsidRPr="00674260" w:rsidRDefault="00B74F2A">
      <w:pPr>
        <w:spacing w:line="276" w:lineRule="auto"/>
        <w:ind w:left="621" w:right="938"/>
        <w:rPr>
          <w:lang w:val="en-US"/>
        </w:rPr>
      </w:pPr>
      <w:r w:rsidRPr="00674260">
        <w:rPr>
          <w:spacing w:val="-2"/>
          <w:lang w:val="en-US" w:bidi="en-US"/>
        </w:rPr>
        <w:t xml:space="preserve">The preliminary design of the departure stations recommends a mixed construction system, detailed in </w:t>
      </w:r>
      <w:r w:rsidRPr="00674260">
        <w:rPr>
          <w:lang w:val="en-US" w:bidi="en-US"/>
        </w:rPr>
        <w:t>the following table:</w:t>
      </w:r>
    </w:p>
    <w:p w14:paraId="77691763" w14:textId="77777777" w:rsidR="00992FE8" w:rsidRPr="00674260" w:rsidRDefault="00992FE8">
      <w:pPr>
        <w:rPr>
          <w:lang w:val="en-US"/>
        </w:rPr>
      </w:pPr>
    </w:p>
    <w:p w14:paraId="15B32C4D" w14:textId="77777777" w:rsidR="00992FE8" w:rsidRPr="00674260" w:rsidRDefault="00992FE8">
      <w:pPr>
        <w:spacing w:before="81"/>
        <w:rPr>
          <w:lang w:val="en-US"/>
        </w:rPr>
      </w:pPr>
    </w:p>
    <w:p w14:paraId="15B738DA" w14:textId="77777777" w:rsidR="00992FE8" w:rsidRPr="00674260" w:rsidRDefault="00B74F2A">
      <w:pPr>
        <w:pStyle w:val="Ttulo2"/>
        <w:spacing w:after="42"/>
        <w:ind w:left="208" w:right="566"/>
        <w:jc w:val="center"/>
        <w:rPr>
          <w:lang w:val="en-US"/>
        </w:rPr>
      </w:pPr>
      <w:r w:rsidRPr="00674260">
        <w:rPr>
          <w:lang w:val="en-US" w:bidi="en-US"/>
        </w:rPr>
        <w:t xml:space="preserve">TABLE </w:t>
      </w:r>
      <w:r w:rsidR="00674260">
        <w:rPr>
          <w:lang w:val="en-US" w:bidi="en-US"/>
        </w:rPr>
        <w:t>40</w:t>
      </w:r>
      <w:r w:rsidRPr="00674260">
        <w:rPr>
          <w:lang w:val="en-US" w:bidi="en-US"/>
        </w:rPr>
        <w:t xml:space="preserve">. CONSTRUCTIVE TECHNOLOGY OF </w:t>
      </w:r>
      <w:r w:rsidRPr="00674260">
        <w:rPr>
          <w:spacing w:val="-2"/>
          <w:lang w:val="en-US" w:bidi="en-US"/>
        </w:rPr>
        <w:t>ARRIVAL</w:t>
      </w:r>
      <w:r w:rsidRPr="00674260">
        <w:rPr>
          <w:lang w:val="en-US" w:bidi="en-US"/>
        </w:rPr>
        <w:t xml:space="preserve"> STATIONS</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3120"/>
        <w:gridCol w:w="5477"/>
      </w:tblGrid>
      <w:tr w:rsidR="00552BCC" w14:paraId="51B4400A" w14:textId="77777777">
        <w:trPr>
          <w:trHeight w:val="309"/>
        </w:trPr>
        <w:tc>
          <w:tcPr>
            <w:tcW w:w="8597" w:type="dxa"/>
            <w:gridSpan w:val="2"/>
            <w:shd w:val="clear" w:color="auto" w:fill="E7E6E6"/>
          </w:tcPr>
          <w:p w14:paraId="310CC37C" w14:textId="77777777" w:rsidR="00992FE8" w:rsidRPr="00674260" w:rsidRDefault="00B74F2A">
            <w:pPr>
              <w:spacing w:line="268" w:lineRule="exact"/>
              <w:ind w:left="107"/>
              <w:rPr>
                <w:b/>
                <w:lang w:val="en-US"/>
              </w:rPr>
            </w:pPr>
            <w:r w:rsidRPr="00674260">
              <w:rPr>
                <w:b/>
                <w:lang w:val="en-US" w:bidi="en-US"/>
              </w:rPr>
              <w:t xml:space="preserve">Departure and Arrival Stations - Technology </w:t>
            </w:r>
          </w:p>
        </w:tc>
      </w:tr>
      <w:tr w:rsidR="00552BCC" w14:paraId="02248139" w14:textId="77777777">
        <w:trPr>
          <w:trHeight w:val="306"/>
        </w:trPr>
        <w:tc>
          <w:tcPr>
            <w:tcW w:w="3120" w:type="dxa"/>
            <w:shd w:val="clear" w:color="auto" w:fill="E7E6E6"/>
          </w:tcPr>
          <w:p w14:paraId="0B09B13A" w14:textId="77777777" w:rsidR="00992FE8" w:rsidRPr="00674260" w:rsidRDefault="00B74F2A">
            <w:pPr>
              <w:spacing w:line="268" w:lineRule="exact"/>
              <w:ind w:left="107"/>
              <w:rPr>
                <w:b/>
                <w:lang w:val="en-US"/>
              </w:rPr>
            </w:pPr>
            <w:r w:rsidRPr="00674260">
              <w:rPr>
                <w:b/>
                <w:spacing w:val="-2"/>
                <w:lang w:val="en-US" w:bidi="en-US"/>
              </w:rPr>
              <w:t>Components</w:t>
            </w:r>
          </w:p>
        </w:tc>
        <w:tc>
          <w:tcPr>
            <w:tcW w:w="5477" w:type="dxa"/>
            <w:shd w:val="clear" w:color="auto" w:fill="E7E6E6"/>
          </w:tcPr>
          <w:p w14:paraId="0DE0BFA3" w14:textId="77777777" w:rsidR="00992FE8" w:rsidRPr="00674260" w:rsidRDefault="00992FE8">
            <w:pPr>
              <w:rPr>
                <w:rFonts w:ascii="Times New Roman"/>
                <w:lang w:val="en-US"/>
              </w:rPr>
            </w:pPr>
          </w:p>
        </w:tc>
      </w:tr>
      <w:tr w:rsidR="00552BCC" w14:paraId="51D2D65E" w14:textId="77777777">
        <w:trPr>
          <w:trHeight w:val="309"/>
        </w:trPr>
        <w:tc>
          <w:tcPr>
            <w:tcW w:w="3120" w:type="dxa"/>
          </w:tcPr>
          <w:p w14:paraId="4D7E133D" w14:textId="77777777" w:rsidR="00992FE8" w:rsidRPr="00674260" w:rsidRDefault="00B74F2A">
            <w:pPr>
              <w:spacing w:before="1"/>
              <w:ind w:left="107"/>
              <w:rPr>
                <w:lang w:val="en-US"/>
              </w:rPr>
            </w:pPr>
            <w:r w:rsidRPr="00674260">
              <w:rPr>
                <w:spacing w:val="-2"/>
                <w:lang w:val="en-US" w:bidi="en-US"/>
              </w:rPr>
              <w:t>Cover</w:t>
            </w:r>
          </w:p>
        </w:tc>
        <w:tc>
          <w:tcPr>
            <w:tcW w:w="5477" w:type="dxa"/>
          </w:tcPr>
          <w:p w14:paraId="78B4F974" w14:textId="77777777" w:rsidR="00992FE8" w:rsidRPr="00674260" w:rsidRDefault="00B74F2A">
            <w:pPr>
              <w:spacing w:before="1"/>
              <w:ind w:left="105"/>
              <w:rPr>
                <w:lang w:val="en-US"/>
              </w:rPr>
            </w:pPr>
            <w:r w:rsidRPr="00674260">
              <w:rPr>
                <w:lang w:val="en-US" w:bidi="en-US"/>
              </w:rPr>
              <w:t xml:space="preserve">Techno roof with </w:t>
            </w:r>
            <w:r w:rsidRPr="00674260">
              <w:rPr>
                <w:spacing w:val="-2"/>
                <w:lang w:val="en-US" w:bidi="en-US"/>
              </w:rPr>
              <w:t>thermal</w:t>
            </w:r>
            <w:r w:rsidRPr="00674260">
              <w:rPr>
                <w:lang w:val="en-US" w:bidi="en-US"/>
              </w:rPr>
              <w:t xml:space="preserve"> insulation</w:t>
            </w:r>
          </w:p>
        </w:tc>
      </w:tr>
      <w:tr w:rsidR="00552BCC" w14:paraId="76BCF176" w14:textId="77777777">
        <w:trPr>
          <w:trHeight w:val="309"/>
        </w:trPr>
        <w:tc>
          <w:tcPr>
            <w:tcW w:w="3120" w:type="dxa"/>
          </w:tcPr>
          <w:p w14:paraId="2076BE79" w14:textId="77777777" w:rsidR="00992FE8" w:rsidRPr="00674260" w:rsidRDefault="00B74F2A">
            <w:pPr>
              <w:spacing w:line="268" w:lineRule="exact"/>
              <w:ind w:left="107"/>
              <w:rPr>
                <w:lang w:val="en-US"/>
              </w:rPr>
            </w:pPr>
            <w:r w:rsidRPr="00674260">
              <w:rPr>
                <w:spacing w:val="-2"/>
                <w:lang w:val="en-US" w:bidi="en-US"/>
              </w:rPr>
              <w:t>Beams</w:t>
            </w:r>
          </w:p>
        </w:tc>
        <w:tc>
          <w:tcPr>
            <w:tcW w:w="5477" w:type="dxa"/>
          </w:tcPr>
          <w:p w14:paraId="0675F822" w14:textId="77777777" w:rsidR="00992FE8" w:rsidRPr="00674260" w:rsidRDefault="00B74F2A">
            <w:pPr>
              <w:spacing w:line="268" w:lineRule="exact"/>
              <w:ind w:left="105"/>
              <w:rPr>
                <w:lang w:val="en-US"/>
              </w:rPr>
            </w:pPr>
            <w:r w:rsidRPr="00674260">
              <w:rPr>
                <w:spacing w:val="-2"/>
                <w:lang w:val="en-US" w:bidi="en-US"/>
              </w:rPr>
              <w:t>Laminated</w:t>
            </w:r>
            <w:r w:rsidRPr="00674260">
              <w:rPr>
                <w:lang w:val="en-US" w:bidi="en-US"/>
              </w:rPr>
              <w:t xml:space="preserve"> Wood</w:t>
            </w:r>
          </w:p>
        </w:tc>
      </w:tr>
      <w:tr w:rsidR="00552BCC" w14:paraId="49D853A5" w14:textId="77777777">
        <w:trPr>
          <w:trHeight w:val="309"/>
        </w:trPr>
        <w:tc>
          <w:tcPr>
            <w:tcW w:w="3120" w:type="dxa"/>
          </w:tcPr>
          <w:p w14:paraId="49883626" w14:textId="77777777" w:rsidR="00992FE8" w:rsidRPr="00674260" w:rsidRDefault="00B74F2A">
            <w:pPr>
              <w:spacing w:line="268" w:lineRule="exact"/>
              <w:ind w:left="107"/>
              <w:rPr>
                <w:lang w:val="en-US"/>
              </w:rPr>
            </w:pPr>
            <w:r w:rsidRPr="00674260">
              <w:rPr>
                <w:spacing w:val="-2"/>
                <w:lang w:val="en-US" w:bidi="en-US"/>
              </w:rPr>
              <w:t>Columns</w:t>
            </w:r>
          </w:p>
        </w:tc>
        <w:tc>
          <w:tcPr>
            <w:tcW w:w="5477" w:type="dxa"/>
          </w:tcPr>
          <w:p w14:paraId="09923A6E" w14:textId="77777777" w:rsidR="00992FE8" w:rsidRPr="00674260" w:rsidRDefault="00B74F2A">
            <w:pPr>
              <w:spacing w:line="268" w:lineRule="exact"/>
              <w:ind w:left="105"/>
              <w:rPr>
                <w:lang w:val="en-US"/>
              </w:rPr>
            </w:pPr>
            <w:r w:rsidRPr="00674260">
              <w:rPr>
                <w:spacing w:val="-2"/>
                <w:lang w:val="en-US" w:bidi="en-US"/>
              </w:rPr>
              <w:t>Composite</w:t>
            </w:r>
            <w:r w:rsidRPr="00674260">
              <w:rPr>
                <w:lang w:val="en-US" w:bidi="en-US"/>
              </w:rPr>
              <w:t xml:space="preserve"> Wood</w:t>
            </w:r>
          </w:p>
        </w:tc>
      </w:tr>
      <w:tr w:rsidR="00552BCC" w14:paraId="0B462410" w14:textId="77777777">
        <w:trPr>
          <w:trHeight w:val="309"/>
        </w:trPr>
        <w:tc>
          <w:tcPr>
            <w:tcW w:w="3120" w:type="dxa"/>
          </w:tcPr>
          <w:p w14:paraId="0B0DB7F0" w14:textId="77777777" w:rsidR="00992FE8" w:rsidRPr="00674260" w:rsidRDefault="00B74F2A">
            <w:pPr>
              <w:spacing w:line="268" w:lineRule="exact"/>
              <w:ind w:left="107"/>
              <w:rPr>
                <w:lang w:val="en-US"/>
              </w:rPr>
            </w:pPr>
            <w:r w:rsidRPr="00674260">
              <w:rPr>
                <w:spacing w:val="-2"/>
                <w:lang w:val="en-US" w:bidi="en-US"/>
              </w:rPr>
              <w:t>Walls</w:t>
            </w:r>
          </w:p>
        </w:tc>
        <w:tc>
          <w:tcPr>
            <w:tcW w:w="5477" w:type="dxa"/>
          </w:tcPr>
          <w:p w14:paraId="2856213F"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2AFED1B8" w14:textId="77777777">
        <w:trPr>
          <w:trHeight w:val="309"/>
        </w:trPr>
        <w:tc>
          <w:tcPr>
            <w:tcW w:w="3120" w:type="dxa"/>
          </w:tcPr>
          <w:p w14:paraId="1CE239CE" w14:textId="77777777" w:rsidR="00992FE8" w:rsidRPr="00674260" w:rsidRDefault="00B74F2A">
            <w:pPr>
              <w:spacing w:line="268" w:lineRule="exact"/>
              <w:ind w:left="107"/>
              <w:rPr>
                <w:lang w:val="en-US"/>
              </w:rPr>
            </w:pPr>
            <w:r w:rsidRPr="00674260">
              <w:rPr>
                <w:spacing w:val="-4"/>
                <w:lang w:val="en-US" w:bidi="en-US"/>
              </w:rPr>
              <w:t>Floor</w:t>
            </w:r>
          </w:p>
        </w:tc>
        <w:tc>
          <w:tcPr>
            <w:tcW w:w="5477" w:type="dxa"/>
          </w:tcPr>
          <w:p w14:paraId="2DD04BF5"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0103DFE4" w14:textId="77777777">
        <w:trPr>
          <w:trHeight w:val="309"/>
        </w:trPr>
        <w:tc>
          <w:tcPr>
            <w:tcW w:w="3120" w:type="dxa"/>
          </w:tcPr>
          <w:p w14:paraId="0CC03FE9" w14:textId="77777777" w:rsidR="00992FE8" w:rsidRPr="00674260" w:rsidRDefault="00B74F2A">
            <w:pPr>
              <w:spacing w:line="268" w:lineRule="exact"/>
              <w:ind w:left="107"/>
              <w:rPr>
                <w:lang w:val="en-US"/>
              </w:rPr>
            </w:pPr>
            <w:r w:rsidRPr="00674260">
              <w:rPr>
                <w:spacing w:val="-2"/>
                <w:lang w:val="en-US" w:bidi="en-US"/>
              </w:rPr>
              <w:t>Foundations</w:t>
            </w:r>
          </w:p>
        </w:tc>
        <w:tc>
          <w:tcPr>
            <w:tcW w:w="5477" w:type="dxa"/>
          </w:tcPr>
          <w:p w14:paraId="46608CBC" w14:textId="77777777" w:rsidR="00992FE8" w:rsidRPr="00674260" w:rsidRDefault="00B74F2A">
            <w:pPr>
              <w:spacing w:line="268" w:lineRule="exact"/>
              <w:ind w:left="105"/>
              <w:rPr>
                <w:lang w:val="en-US"/>
              </w:rPr>
            </w:pPr>
            <w:r w:rsidRPr="00674260">
              <w:rPr>
                <w:spacing w:val="-2"/>
                <w:lang w:val="en-US" w:bidi="en-US"/>
              </w:rPr>
              <w:t>Reinforced</w:t>
            </w:r>
            <w:r w:rsidRPr="00674260">
              <w:rPr>
                <w:lang w:val="en-US" w:bidi="en-US"/>
              </w:rPr>
              <w:t xml:space="preserve"> Concrete</w:t>
            </w:r>
          </w:p>
        </w:tc>
      </w:tr>
      <w:tr w:rsidR="00552BCC" w14:paraId="5D3C0163" w14:textId="77777777">
        <w:trPr>
          <w:trHeight w:val="616"/>
        </w:trPr>
        <w:tc>
          <w:tcPr>
            <w:tcW w:w="3120" w:type="dxa"/>
          </w:tcPr>
          <w:p w14:paraId="0CB0EE45" w14:textId="77777777" w:rsidR="00992FE8" w:rsidRPr="00674260" w:rsidRDefault="00B74F2A">
            <w:pPr>
              <w:spacing w:line="268" w:lineRule="exact"/>
              <w:ind w:left="107"/>
              <w:rPr>
                <w:lang w:val="en-US"/>
              </w:rPr>
            </w:pPr>
            <w:r w:rsidRPr="00674260">
              <w:rPr>
                <w:spacing w:val="-2"/>
                <w:lang w:val="en-US" w:bidi="en-US"/>
              </w:rPr>
              <w:t>Outdoor</w:t>
            </w:r>
            <w:r w:rsidRPr="00674260">
              <w:rPr>
                <w:lang w:val="en-US" w:bidi="en-US"/>
              </w:rPr>
              <w:t xml:space="preserve"> treatment</w:t>
            </w:r>
          </w:p>
        </w:tc>
        <w:tc>
          <w:tcPr>
            <w:tcW w:w="5477" w:type="dxa"/>
          </w:tcPr>
          <w:p w14:paraId="7AB188A2" w14:textId="77777777" w:rsidR="00992FE8" w:rsidRPr="00674260" w:rsidRDefault="00B74F2A">
            <w:pPr>
              <w:spacing w:line="268" w:lineRule="exact"/>
              <w:ind w:left="105"/>
              <w:rPr>
                <w:lang w:val="en-US"/>
              </w:rPr>
            </w:pPr>
            <w:r w:rsidRPr="00674260">
              <w:rPr>
                <w:lang w:val="en-US" w:bidi="en-US"/>
              </w:rPr>
              <w:t>Slope Retention with Geocells, Stone Pavements,</w:t>
            </w:r>
          </w:p>
          <w:p w14:paraId="07D3A3B5" w14:textId="77777777" w:rsidR="00992FE8" w:rsidRPr="00674260" w:rsidRDefault="00B74F2A">
            <w:pPr>
              <w:spacing w:before="38"/>
              <w:ind w:left="105"/>
              <w:rPr>
                <w:lang w:val="en-US"/>
              </w:rPr>
            </w:pPr>
            <w:r w:rsidRPr="00674260">
              <w:rPr>
                <w:lang w:val="en-US" w:bidi="en-US"/>
              </w:rPr>
              <w:t>Tree and Shrub Vegetation</w:t>
            </w:r>
          </w:p>
        </w:tc>
      </w:tr>
    </w:tbl>
    <w:p w14:paraId="620E1A5D" w14:textId="77777777" w:rsidR="00992FE8" w:rsidRPr="00674260" w:rsidRDefault="00B74F2A">
      <w:pPr>
        <w:spacing w:before="1"/>
        <w:ind w:left="208" w:right="565"/>
        <w:jc w:val="center"/>
        <w:rPr>
          <w:lang w:val="en-US"/>
        </w:rPr>
      </w:pPr>
      <w:r w:rsidRPr="00674260">
        <w:rPr>
          <w:lang w:val="en-US" w:bidi="en-US"/>
        </w:rPr>
        <w:t xml:space="preserve">Preparation: </w:t>
      </w:r>
      <w:proofErr w:type="spellStart"/>
      <w:r w:rsidRPr="00674260">
        <w:rPr>
          <w:spacing w:val="-2"/>
          <w:lang w:val="en-US" w:bidi="en-US"/>
        </w:rPr>
        <w:t>Choquequirao</w:t>
      </w:r>
      <w:proofErr w:type="spellEnd"/>
      <w:r w:rsidRPr="00674260">
        <w:rPr>
          <w:lang w:val="en-US" w:bidi="en-US"/>
        </w:rPr>
        <w:t xml:space="preserve"> Consortium</w:t>
      </w:r>
      <w:r w:rsidRPr="00674260">
        <w:rPr>
          <w:spacing w:val="-2"/>
          <w:lang w:val="en-US" w:bidi="en-US"/>
        </w:rPr>
        <w:t>.</w:t>
      </w:r>
    </w:p>
    <w:p w14:paraId="52165519" w14:textId="77777777" w:rsidR="00992FE8" w:rsidRPr="00674260" w:rsidRDefault="00992FE8">
      <w:pPr>
        <w:spacing w:before="82"/>
        <w:rPr>
          <w:lang w:val="en-US"/>
        </w:rPr>
      </w:pPr>
    </w:p>
    <w:p w14:paraId="3DCB8ED4" w14:textId="77777777" w:rsidR="00992FE8" w:rsidRPr="00674260" w:rsidRDefault="00B74F2A">
      <w:pPr>
        <w:pStyle w:val="Ttulo1"/>
        <w:spacing w:before="0"/>
        <w:ind w:left="621"/>
        <w:rPr>
          <w:u w:val="none"/>
          <w:lang w:val="en-US"/>
        </w:rPr>
      </w:pPr>
      <w:r w:rsidRPr="00674260">
        <w:rPr>
          <w:color w:val="1E3763"/>
          <w:u w:val="none"/>
          <w:lang w:val="en-US" w:bidi="en-US"/>
        </w:rPr>
        <w:t xml:space="preserve">SECTION 5: </w:t>
      </w:r>
      <w:r w:rsidRPr="00674260">
        <w:rPr>
          <w:color w:val="1E3763"/>
          <w:spacing w:val="-2"/>
          <w:u w:val="none"/>
          <w:lang w:val="en-US" w:bidi="en-US"/>
        </w:rPr>
        <w:t>PEDESTRIAN</w:t>
      </w:r>
      <w:r w:rsidRPr="00674260">
        <w:rPr>
          <w:color w:val="1E3763"/>
          <w:u w:val="none"/>
          <w:lang w:val="en-US" w:bidi="en-US"/>
        </w:rPr>
        <w:t xml:space="preserve"> PATHWAYS</w:t>
      </w:r>
    </w:p>
    <w:p w14:paraId="45332053" w14:textId="77777777" w:rsidR="00992FE8" w:rsidRPr="00674260" w:rsidRDefault="00B74F2A">
      <w:pPr>
        <w:spacing w:before="43" w:line="276" w:lineRule="auto"/>
        <w:ind w:left="621" w:right="938"/>
        <w:rPr>
          <w:lang w:val="en-US"/>
        </w:rPr>
      </w:pPr>
      <w:r w:rsidRPr="00674260">
        <w:rPr>
          <w:lang w:val="en-US" w:bidi="en-US"/>
        </w:rPr>
        <w:t>The construction of two new pedestrian walkways is proposed that will connect the future arrival stations of the cable car with the existing internal routes.</w:t>
      </w:r>
    </w:p>
    <w:p w14:paraId="556BEAAA" w14:textId="77777777" w:rsidR="00992FE8" w:rsidRPr="00674260" w:rsidRDefault="00992FE8">
      <w:pPr>
        <w:spacing w:line="276" w:lineRule="auto"/>
        <w:rPr>
          <w:lang w:val="en-US"/>
        </w:rPr>
        <w:sectPr w:rsidR="00992FE8" w:rsidRPr="00674260">
          <w:pgSz w:w="12240" w:h="15840"/>
          <w:pgMar w:top="1820" w:right="720" w:bottom="800" w:left="1080" w:header="0" w:footer="614" w:gutter="0"/>
          <w:cols w:space="720"/>
        </w:sectPr>
      </w:pPr>
    </w:p>
    <w:p w14:paraId="281665C8" w14:textId="77777777" w:rsidR="00992FE8" w:rsidRPr="00674260" w:rsidRDefault="00B74F2A">
      <w:pPr>
        <w:spacing w:before="45" w:line="276" w:lineRule="auto"/>
        <w:ind w:left="621" w:right="974"/>
        <w:jc w:val="both"/>
        <w:rPr>
          <w:lang w:val="en-US"/>
        </w:rPr>
      </w:pPr>
      <w:r w:rsidRPr="00674260">
        <w:rPr>
          <w:lang w:val="en-US" w:bidi="en-US"/>
        </w:rPr>
        <w:lastRenderedPageBreak/>
        <w:t xml:space="preserve">The first section starts at the Abra </w:t>
      </w:r>
      <w:proofErr w:type="spellStart"/>
      <w:r w:rsidRPr="00674260">
        <w:rPr>
          <w:lang w:val="en-US" w:bidi="en-US"/>
        </w:rPr>
        <w:t>Choquequirao</w:t>
      </w:r>
      <w:proofErr w:type="spellEnd"/>
      <w:r w:rsidRPr="00674260">
        <w:rPr>
          <w:lang w:val="en-US" w:bidi="en-US"/>
        </w:rPr>
        <w:t xml:space="preserve"> arrival station and descends for approximately 2.5 km until it connects with the </w:t>
      </w:r>
      <w:proofErr w:type="spellStart"/>
      <w:r w:rsidRPr="00674260">
        <w:rPr>
          <w:lang w:val="en-US" w:bidi="en-US"/>
        </w:rPr>
        <w:t>Yanama</w:t>
      </w:r>
      <w:proofErr w:type="spellEnd"/>
      <w:r w:rsidRPr="00674260">
        <w:rPr>
          <w:lang w:val="en-US" w:bidi="en-US"/>
        </w:rPr>
        <w:t xml:space="preserve"> - </w:t>
      </w:r>
      <w:proofErr w:type="spellStart"/>
      <w:r w:rsidRPr="00674260">
        <w:rPr>
          <w:lang w:val="en-US" w:bidi="en-US"/>
        </w:rPr>
        <w:t>Pinchaynuyoc</w:t>
      </w:r>
      <w:proofErr w:type="spellEnd"/>
      <w:r w:rsidRPr="00674260">
        <w:rPr>
          <w:lang w:val="en-US" w:bidi="en-US"/>
        </w:rPr>
        <w:t xml:space="preserve"> - Mach bridle path in the north. This section will be designed with a width of between 1.0 and 1.5 meters, using mainly natural materials from the area, such as stone and compacted earth. Its </w:t>
      </w:r>
      <w:r w:rsidRPr="00674260">
        <w:rPr>
          <w:spacing w:val="-2"/>
          <w:lang w:val="en-US" w:bidi="en-US"/>
        </w:rPr>
        <w:t xml:space="preserve">design should minimize intervention on the ground and respect a slope of preferably less </w:t>
      </w:r>
      <w:r w:rsidRPr="00674260">
        <w:rPr>
          <w:lang w:val="en-US" w:bidi="en-US"/>
        </w:rPr>
        <w:t>than 10%, with a maximum of 12% to 15% in short sections. Drainage systems will be included along the route, such as lined gutters and water crossings, to prevent erosion during the rainy season. In sensitive areas, such as steep slopes, the use of steps or containment elements should be provided.</w:t>
      </w:r>
    </w:p>
    <w:p w14:paraId="7E4B8451" w14:textId="77777777" w:rsidR="00992FE8" w:rsidRPr="00674260" w:rsidRDefault="00992FE8">
      <w:pPr>
        <w:spacing w:before="40"/>
        <w:rPr>
          <w:lang w:val="en-US"/>
        </w:rPr>
      </w:pPr>
    </w:p>
    <w:p w14:paraId="32200F63" w14:textId="77777777" w:rsidR="00992FE8" w:rsidRPr="00674260" w:rsidRDefault="00B74F2A">
      <w:pPr>
        <w:spacing w:line="276" w:lineRule="auto"/>
        <w:ind w:left="621" w:right="976"/>
        <w:jc w:val="both"/>
        <w:rPr>
          <w:lang w:val="en-US"/>
        </w:rPr>
      </w:pPr>
      <w:r w:rsidRPr="00674260">
        <w:rPr>
          <w:lang w:val="en-US" w:bidi="en-US"/>
        </w:rPr>
        <w:t xml:space="preserve">Likewise, informational and directional signage must be implemented to guide visitors and promote best practices in compliance with national and local regulations published by entities such as MINCETUR, ACR </w:t>
      </w:r>
      <w:proofErr w:type="spellStart"/>
      <w:r w:rsidRPr="00674260">
        <w:rPr>
          <w:lang w:val="en-US" w:bidi="en-US"/>
        </w:rPr>
        <w:t>Choquequirao</w:t>
      </w:r>
      <w:proofErr w:type="spellEnd"/>
      <w:r w:rsidRPr="00674260">
        <w:rPr>
          <w:lang w:val="en-US" w:bidi="en-US"/>
        </w:rPr>
        <w:t>, MINCUL, the Decentralized Directorate of Culture of Cusco, among others. Finally, the installation of at least two rest areas between the start and end of the section should be considered.</w:t>
      </w:r>
    </w:p>
    <w:p w14:paraId="12FB1B77" w14:textId="77777777" w:rsidR="00992FE8" w:rsidRPr="00674260" w:rsidRDefault="00992FE8">
      <w:pPr>
        <w:spacing w:before="40"/>
        <w:rPr>
          <w:lang w:val="en-US"/>
        </w:rPr>
      </w:pPr>
    </w:p>
    <w:p w14:paraId="4659572F" w14:textId="77777777" w:rsidR="00992FE8" w:rsidRPr="00674260" w:rsidRDefault="00B74F2A">
      <w:pPr>
        <w:spacing w:line="276" w:lineRule="auto"/>
        <w:ind w:left="621" w:right="974"/>
        <w:jc w:val="both"/>
        <w:rPr>
          <w:lang w:val="en-US"/>
        </w:rPr>
      </w:pPr>
      <w:r w:rsidRPr="00674260">
        <w:rPr>
          <w:lang w:val="en-US" w:bidi="en-US"/>
        </w:rPr>
        <w:t xml:space="preserve">The second section starts at the Union Arrival Station and continues along the same level until it reaches the internal route of the MACH. The design of this section should contemplate minimal intervention on the natural ground as it is close to the </w:t>
      </w:r>
      <w:proofErr w:type="spellStart"/>
      <w:r w:rsidRPr="00674260">
        <w:rPr>
          <w:lang w:val="en-US" w:bidi="en-US"/>
        </w:rPr>
        <w:t>Choquequirao</w:t>
      </w:r>
      <w:proofErr w:type="spellEnd"/>
      <w:r w:rsidRPr="00674260">
        <w:rPr>
          <w:lang w:val="en-US" w:bidi="en-US"/>
        </w:rPr>
        <w:t xml:space="preserve"> monumental area. The average width will be 1.0 meter. To protect the natural soil, the design should include the use of protection systems such as walkways, decking, geotextiles, platforms or other elements that prevent direct contact between users and the soil. The finish will be rustic, using locally available materials such as stone and gravel, to maintain visual harmony with the surroundings. The route will follow the contour lines to reduce the impact on the ground and minimize the risk of landslides. Likewise, the installation of drainage elements along the path should be considered.</w:t>
      </w:r>
    </w:p>
    <w:p w14:paraId="6C726D54" w14:textId="77777777" w:rsidR="00992FE8" w:rsidRPr="00674260" w:rsidRDefault="00992FE8">
      <w:pPr>
        <w:spacing w:line="276" w:lineRule="auto"/>
        <w:jc w:val="both"/>
        <w:rPr>
          <w:lang w:val="en-US"/>
        </w:rPr>
        <w:sectPr w:rsidR="00992FE8" w:rsidRPr="00674260">
          <w:pgSz w:w="12240" w:h="15840"/>
          <w:pgMar w:top="1680" w:right="720" w:bottom="800" w:left="1080" w:header="0" w:footer="614" w:gutter="0"/>
          <w:cols w:space="720"/>
        </w:sectPr>
      </w:pPr>
    </w:p>
    <w:p w14:paraId="7CD925C0" w14:textId="77777777" w:rsidR="00992FE8" w:rsidRPr="00674260" w:rsidRDefault="00B74F2A">
      <w:pPr>
        <w:spacing w:before="214"/>
        <w:ind w:left="208" w:right="567"/>
        <w:jc w:val="center"/>
        <w:rPr>
          <w:lang w:val="en-US"/>
        </w:rPr>
      </w:pPr>
      <w:r w:rsidRPr="00674260">
        <w:rPr>
          <w:noProof/>
          <w:lang w:bidi="en-US"/>
        </w:rPr>
        <w:lastRenderedPageBreak/>
        <mc:AlternateContent>
          <mc:Choice Requires="wpg">
            <w:drawing>
              <wp:anchor distT="0" distB="0" distL="0" distR="0" simplePos="0" relativeHeight="251721728" behindDoc="1" locked="0" layoutInCell="1" allowOverlap="1" wp14:anchorId="339EA4AC" wp14:editId="68202D21">
                <wp:simplePos x="0" y="0"/>
                <wp:positionH relativeFrom="page">
                  <wp:posOffset>2081783</wp:posOffset>
                </wp:positionH>
                <wp:positionV relativeFrom="paragraph">
                  <wp:posOffset>328675</wp:posOffset>
                </wp:positionV>
                <wp:extent cx="3621404" cy="3594100"/>
                <wp:effectExtent l="0" t="0" r="0" b="0"/>
                <wp:wrapTopAndBottom/>
                <wp:docPr id="1918697271" name="Group 17"/>
                <wp:cNvGraphicFramePr/>
                <a:graphic xmlns:a="http://schemas.openxmlformats.org/drawingml/2006/main">
                  <a:graphicData uri="http://schemas.microsoft.com/office/word/2010/wordprocessingGroup">
                    <wpg:wgp>
                      <wpg:cNvGrpSpPr/>
                      <wpg:grpSpPr>
                        <a:xfrm>
                          <a:off x="0" y="0"/>
                          <a:ext cx="3621404" cy="3594100"/>
                          <a:chOff x="0" y="0"/>
                          <a:chExt cx="3621404" cy="3594100"/>
                        </a:xfrm>
                      </wpg:grpSpPr>
                      <pic:pic xmlns:pic="http://schemas.openxmlformats.org/drawingml/2006/picture">
                        <pic:nvPicPr>
                          <pic:cNvPr id="679921063" name="Image 18"/>
                          <pic:cNvPicPr/>
                        </pic:nvPicPr>
                        <pic:blipFill>
                          <a:blip r:embed="rId143" cstate="print"/>
                          <a:stretch>
                            <a:fillRect/>
                          </a:stretch>
                        </pic:blipFill>
                        <pic:spPr>
                          <a:xfrm>
                            <a:off x="0" y="0"/>
                            <a:ext cx="3621024" cy="3593592"/>
                          </a:xfrm>
                          <a:prstGeom prst="rect">
                            <a:avLst/>
                          </a:prstGeom>
                        </pic:spPr>
                      </pic:pic>
                      <wps:wsp>
                        <wps:cNvPr id="1832847590" name="Graphic 19"/>
                        <wps:cNvSpPr/>
                        <wps:spPr>
                          <a:xfrm>
                            <a:off x="2342387" y="2671572"/>
                            <a:ext cx="1195070" cy="840105"/>
                          </a:xfrm>
                          <a:custGeom>
                            <a:avLst/>
                            <a:gdLst/>
                            <a:ahLst/>
                            <a:cxnLst/>
                            <a:rect l="l" t="t" r="r" b="b"/>
                            <a:pathLst>
                              <a:path w="1195070" h="840105">
                                <a:moveTo>
                                  <a:pt x="0" y="839723"/>
                                </a:moveTo>
                                <a:lnTo>
                                  <a:pt x="1194815" y="839723"/>
                                </a:lnTo>
                                <a:lnTo>
                                  <a:pt x="1194815" y="0"/>
                                </a:lnTo>
                                <a:lnTo>
                                  <a:pt x="0" y="0"/>
                                </a:lnTo>
                                <a:lnTo>
                                  <a:pt x="0" y="839723"/>
                                </a:lnTo>
                                <a:close/>
                              </a:path>
                            </a:pathLst>
                          </a:custGeom>
                          <a:ln w="6349">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77ED27CA" id="Group 17" o:spid="_x0000_s1026" style="position:absolute;margin-left:163.9pt;margin-top:25.9pt;width:285.15pt;height:283pt;z-index:-251594752;mso-wrap-distance-left:0;mso-wrap-distance-right:0;mso-position-horizontal-relative:page" coordsize="36214,35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">
                <v:shape id="Image 18" o:spid="_x0000_s1027" type="#_x0000_t75" style="position:absolute;width:36210;height:35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">
                  <v:imagedata r:id="rId144" o:title=""/>
                </v:shape>
                <v:shape id="Graphic 19" o:spid="_x0000_s1028" style="position:absolute;left:23423;top:26715;width:11951;height:8401;visibility:visible;mso-wrap-style:square;v-text-anchor:top" coordsize="1195070,84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" path="m,839723r1194815,l1194815,,,,,839723xe" filled="f" strokeweight=".17636mm">
                  <v:path arrowok="t"/>
                </v:shape>
                <w10:wrap type="topAndBottom" anchorx="page"/>
              </v:group>
            </w:pict>
          </mc:Fallback>
        </mc:AlternateContent>
      </w:r>
      <w:r w:rsidRPr="00674260">
        <w:rPr>
          <w:lang w:val="en-US" w:bidi="en-US"/>
        </w:rPr>
        <w:t xml:space="preserve">Figure No. 44: Pedestrian Pathways </w:t>
      </w:r>
      <w:r w:rsidRPr="00674260">
        <w:rPr>
          <w:spacing w:val="-2"/>
          <w:lang w:val="en-US" w:bidi="en-US"/>
        </w:rPr>
        <w:t>Location</w:t>
      </w:r>
      <w:r w:rsidRPr="00674260">
        <w:rPr>
          <w:lang w:val="en-US" w:bidi="en-US"/>
        </w:rPr>
        <w:t xml:space="preserve"> Plan</w:t>
      </w:r>
      <w:r w:rsidRPr="00674260">
        <w:rPr>
          <w:spacing w:val="-2"/>
          <w:lang w:val="en-US" w:bidi="en-US"/>
        </w:rPr>
        <w:t>.</w:t>
      </w:r>
    </w:p>
    <w:p w14:paraId="318A28DE" w14:textId="77777777" w:rsidR="00992FE8" w:rsidRPr="00674260" w:rsidRDefault="00992FE8">
      <w:pPr>
        <w:rPr>
          <w:lang w:val="en-US"/>
        </w:rPr>
      </w:pPr>
    </w:p>
    <w:p w14:paraId="1C4E98B4" w14:textId="77777777" w:rsidR="00992FE8" w:rsidRPr="00674260" w:rsidRDefault="00992FE8">
      <w:pPr>
        <w:spacing w:before="47"/>
        <w:rPr>
          <w:lang w:val="en-US"/>
        </w:rPr>
      </w:pPr>
    </w:p>
    <w:p w14:paraId="0E44F2E2" w14:textId="77777777" w:rsidR="00992FE8" w:rsidRPr="00674260" w:rsidRDefault="00B74F2A">
      <w:pPr>
        <w:pStyle w:val="Ttulo1"/>
        <w:spacing w:before="1"/>
        <w:ind w:left="621"/>
        <w:jc w:val="both"/>
        <w:rPr>
          <w:u w:val="none"/>
          <w:lang w:val="en-US"/>
        </w:rPr>
      </w:pPr>
      <w:r w:rsidRPr="00674260">
        <w:rPr>
          <w:color w:val="1E3763"/>
          <w:u w:val="none"/>
          <w:lang w:val="en-US" w:bidi="en-US"/>
        </w:rPr>
        <w:t xml:space="preserve">SECTION 6: FOR </w:t>
      </w:r>
      <w:r w:rsidRPr="00674260">
        <w:rPr>
          <w:color w:val="1E3763"/>
          <w:spacing w:val="-2"/>
          <w:u w:val="none"/>
          <w:lang w:val="en-US" w:bidi="en-US"/>
        </w:rPr>
        <w:t>BUSES</w:t>
      </w:r>
    </w:p>
    <w:p w14:paraId="06267224" w14:textId="77777777" w:rsidR="00992FE8" w:rsidRPr="00674260" w:rsidRDefault="00992FE8">
      <w:pPr>
        <w:spacing w:before="86"/>
        <w:rPr>
          <w:b/>
          <w:sz w:val="24"/>
          <w:lang w:val="en-US"/>
        </w:rPr>
      </w:pPr>
    </w:p>
    <w:p w14:paraId="0BF57EBC" w14:textId="77777777" w:rsidR="00992FE8" w:rsidRPr="00674260" w:rsidRDefault="00B74F2A">
      <w:pPr>
        <w:pStyle w:val="Prrafodelista"/>
        <w:numPr>
          <w:ilvl w:val="1"/>
          <w:numId w:val="46"/>
        </w:numPr>
        <w:tabs>
          <w:tab w:val="left" w:pos="1341"/>
        </w:tabs>
        <w:rPr>
          <w:b/>
          <w:sz w:val="24"/>
          <w:lang w:val="en-US"/>
        </w:rPr>
      </w:pPr>
      <w:r w:rsidRPr="00674260">
        <w:rPr>
          <w:b/>
          <w:spacing w:val="-2"/>
          <w:sz w:val="24"/>
          <w:lang w:val="en-US" w:bidi="en-US"/>
        </w:rPr>
        <w:t>MINIMUM TECHNICAL REQUIREMENTS</w:t>
      </w:r>
    </w:p>
    <w:p w14:paraId="640BB9DA" w14:textId="77777777" w:rsidR="00992FE8" w:rsidRPr="00674260" w:rsidRDefault="00B74F2A">
      <w:pPr>
        <w:spacing w:before="45" w:line="276" w:lineRule="auto"/>
        <w:ind w:left="621" w:right="975"/>
        <w:jc w:val="both"/>
        <w:rPr>
          <w:lang w:val="en-US"/>
        </w:rPr>
      </w:pPr>
      <w:r w:rsidRPr="00674260">
        <w:rPr>
          <w:lang w:val="en-US" w:bidi="en-US"/>
        </w:rPr>
        <w:t>Below, we present the minimum technical requirements that the buses to be acquired during the Concession must meet, in order to guarantee compliance with the quality, safety, energy efficiency and accessibility standards necessary for the operation of the transportation system. The vehicles must be in compliance with current regulations and adequately meet the needs of users.</w:t>
      </w:r>
    </w:p>
    <w:p w14:paraId="30E5CBF2" w14:textId="77777777" w:rsidR="00992FE8" w:rsidRPr="00674260" w:rsidRDefault="00992FE8">
      <w:pPr>
        <w:spacing w:before="40"/>
        <w:rPr>
          <w:lang w:val="en-US"/>
        </w:rPr>
      </w:pPr>
    </w:p>
    <w:p w14:paraId="7ACDBE07" w14:textId="77777777" w:rsidR="00992FE8" w:rsidRPr="00674260" w:rsidRDefault="00B74F2A">
      <w:pPr>
        <w:spacing w:after="42"/>
        <w:ind w:left="208" w:right="566"/>
        <w:jc w:val="center"/>
        <w:rPr>
          <w:b/>
          <w:lang w:val="en-US"/>
        </w:rPr>
      </w:pPr>
      <w:r w:rsidRPr="00674260">
        <w:rPr>
          <w:b/>
          <w:lang w:val="en-US" w:bidi="en-US"/>
        </w:rPr>
        <w:t xml:space="preserve">TABLE </w:t>
      </w:r>
      <w:r w:rsidR="001F0613">
        <w:rPr>
          <w:b/>
          <w:lang w:val="en-US" w:bidi="en-US"/>
        </w:rPr>
        <w:t>41</w:t>
      </w:r>
      <w:r w:rsidRPr="00674260">
        <w:rPr>
          <w:b/>
          <w:lang w:val="en-US" w:bidi="en-US"/>
        </w:rPr>
        <w:t xml:space="preserve">. CONSTRUCTIVE TECHNOLOGY OF ARRIVAL STATIONS </w:t>
      </w: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4298"/>
        <w:gridCol w:w="4298"/>
      </w:tblGrid>
      <w:tr w:rsidR="00552BCC" w14:paraId="19AAC63D" w14:textId="77777777">
        <w:trPr>
          <w:trHeight w:val="306"/>
        </w:trPr>
        <w:tc>
          <w:tcPr>
            <w:tcW w:w="8596" w:type="dxa"/>
            <w:gridSpan w:val="2"/>
            <w:shd w:val="clear" w:color="auto" w:fill="E7E6E6"/>
          </w:tcPr>
          <w:p w14:paraId="42001ECF" w14:textId="77777777" w:rsidR="00992FE8" w:rsidRPr="00674260" w:rsidRDefault="00B74F2A">
            <w:pPr>
              <w:spacing w:line="268" w:lineRule="exact"/>
              <w:ind w:left="107"/>
              <w:rPr>
                <w:b/>
                <w:lang w:val="en-US"/>
              </w:rPr>
            </w:pPr>
            <w:r w:rsidRPr="00674260">
              <w:rPr>
                <w:b/>
                <w:lang w:val="en-US" w:bidi="en-US"/>
              </w:rPr>
              <w:t xml:space="preserve">Departure and Arrival Stations - Technology </w:t>
            </w:r>
          </w:p>
        </w:tc>
      </w:tr>
      <w:tr w:rsidR="00552BCC" w14:paraId="5475E80A" w14:textId="77777777">
        <w:trPr>
          <w:trHeight w:val="309"/>
        </w:trPr>
        <w:tc>
          <w:tcPr>
            <w:tcW w:w="4298" w:type="dxa"/>
            <w:shd w:val="clear" w:color="auto" w:fill="E7E6E6"/>
          </w:tcPr>
          <w:p w14:paraId="4783E03C" w14:textId="77777777" w:rsidR="00992FE8" w:rsidRPr="00674260" w:rsidRDefault="00B74F2A">
            <w:pPr>
              <w:spacing w:before="1"/>
              <w:ind w:left="107"/>
              <w:rPr>
                <w:b/>
                <w:lang w:val="en-US"/>
              </w:rPr>
            </w:pPr>
            <w:r w:rsidRPr="00674260">
              <w:rPr>
                <w:b/>
                <w:lang w:val="en-US" w:bidi="en-US"/>
              </w:rPr>
              <w:t xml:space="preserve">Engine and Suspension </w:t>
            </w:r>
          </w:p>
        </w:tc>
        <w:tc>
          <w:tcPr>
            <w:tcW w:w="4298" w:type="dxa"/>
            <w:shd w:val="clear" w:color="auto" w:fill="E7E6E6"/>
          </w:tcPr>
          <w:p w14:paraId="293E41FA" w14:textId="77777777" w:rsidR="00992FE8" w:rsidRPr="00674260" w:rsidRDefault="00992FE8">
            <w:pPr>
              <w:rPr>
                <w:rFonts w:ascii="Times New Roman"/>
                <w:lang w:val="en-US"/>
              </w:rPr>
            </w:pPr>
          </w:p>
        </w:tc>
      </w:tr>
      <w:tr w:rsidR="00552BCC" w14:paraId="751668B1" w14:textId="77777777">
        <w:trPr>
          <w:trHeight w:val="309"/>
        </w:trPr>
        <w:tc>
          <w:tcPr>
            <w:tcW w:w="4298" w:type="dxa"/>
          </w:tcPr>
          <w:p w14:paraId="4A53A7C4" w14:textId="77777777" w:rsidR="00992FE8" w:rsidRPr="00674260" w:rsidRDefault="00B74F2A">
            <w:pPr>
              <w:spacing w:line="268" w:lineRule="exact"/>
              <w:ind w:left="107"/>
              <w:rPr>
                <w:lang w:val="en-US"/>
              </w:rPr>
            </w:pPr>
            <w:r w:rsidRPr="00674260">
              <w:rPr>
                <w:spacing w:val="-2"/>
                <w:lang w:val="en-US" w:bidi="en-US"/>
              </w:rPr>
              <w:t>Maximum</w:t>
            </w:r>
            <w:r w:rsidRPr="00674260">
              <w:rPr>
                <w:lang w:val="en-US" w:bidi="en-US"/>
              </w:rPr>
              <w:t xml:space="preserve"> Torque</w:t>
            </w:r>
          </w:p>
        </w:tc>
        <w:tc>
          <w:tcPr>
            <w:tcW w:w="4298" w:type="dxa"/>
          </w:tcPr>
          <w:p w14:paraId="0657E5C5" w14:textId="77777777" w:rsidR="00992FE8" w:rsidRPr="00674260" w:rsidRDefault="00B74F2A">
            <w:pPr>
              <w:spacing w:line="268" w:lineRule="exact"/>
              <w:ind w:left="12" w:right="3"/>
              <w:jc w:val="center"/>
              <w:rPr>
                <w:lang w:val="en-US"/>
              </w:rPr>
            </w:pPr>
            <w:r w:rsidRPr="00674260">
              <w:rPr>
                <w:spacing w:val="-2"/>
                <w:lang w:val="en-US" w:bidi="en-US"/>
              </w:rPr>
              <w:t>59/1400</w:t>
            </w:r>
          </w:p>
        </w:tc>
      </w:tr>
      <w:tr w:rsidR="00552BCC" w14:paraId="5229423D" w14:textId="77777777">
        <w:trPr>
          <w:trHeight w:val="309"/>
        </w:trPr>
        <w:tc>
          <w:tcPr>
            <w:tcW w:w="4298" w:type="dxa"/>
          </w:tcPr>
          <w:p w14:paraId="77BB3BFE" w14:textId="77777777" w:rsidR="00992FE8" w:rsidRPr="00674260" w:rsidRDefault="00B74F2A">
            <w:pPr>
              <w:spacing w:line="268" w:lineRule="exact"/>
              <w:ind w:left="107"/>
              <w:rPr>
                <w:lang w:val="en-US"/>
              </w:rPr>
            </w:pPr>
            <w:r w:rsidRPr="00674260">
              <w:rPr>
                <w:lang w:val="en-US" w:bidi="en-US"/>
              </w:rPr>
              <w:t xml:space="preserve">Type of </w:t>
            </w:r>
            <w:r w:rsidRPr="00674260">
              <w:rPr>
                <w:spacing w:val="-2"/>
                <w:lang w:val="en-US" w:bidi="en-US"/>
              </w:rPr>
              <w:t>Fuel</w:t>
            </w:r>
          </w:p>
        </w:tc>
        <w:tc>
          <w:tcPr>
            <w:tcW w:w="4298" w:type="dxa"/>
          </w:tcPr>
          <w:p w14:paraId="64F97C7A" w14:textId="77777777" w:rsidR="00992FE8" w:rsidRPr="00674260" w:rsidRDefault="00B74F2A">
            <w:pPr>
              <w:spacing w:line="268" w:lineRule="exact"/>
              <w:ind w:left="12" w:right="2"/>
              <w:jc w:val="center"/>
              <w:rPr>
                <w:lang w:val="en-US"/>
              </w:rPr>
            </w:pPr>
            <w:r w:rsidRPr="00674260">
              <w:rPr>
                <w:lang w:val="en-US" w:bidi="en-US"/>
              </w:rPr>
              <w:t xml:space="preserve">Diesel or </w:t>
            </w:r>
            <w:r w:rsidRPr="00674260">
              <w:rPr>
                <w:spacing w:val="-2"/>
                <w:lang w:val="en-US" w:bidi="en-US"/>
              </w:rPr>
              <w:t>others</w:t>
            </w:r>
          </w:p>
        </w:tc>
      </w:tr>
      <w:tr w:rsidR="00552BCC" w14:paraId="08BA20BF" w14:textId="77777777">
        <w:trPr>
          <w:trHeight w:val="309"/>
        </w:trPr>
        <w:tc>
          <w:tcPr>
            <w:tcW w:w="4298" w:type="dxa"/>
          </w:tcPr>
          <w:p w14:paraId="13DF09E9" w14:textId="77777777" w:rsidR="00992FE8" w:rsidRPr="00674260" w:rsidRDefault="00B74F2A">
            <w:pPr>
              <w:spacing w:line="268" w:lineRule="exact"/>
              <w:ind w:left="107"/>
              <w:rPr>
                <w:lang w:val="en-US"/>
              </w:rPr>
            </w:pPr>
            <w:r w:rsidRPr="00674260">
              <w:rPr>
                <w:lang w:val="en-US" w:bidi="en-US"/>
              </w:rPr>
              <w:t xml:space="preserve">Displacement </w:t>
            </w:r>
            <w:r w:rsidRPr="00674260">
              <w:rPr>
                <w:spacing w:val="-4"/>
                <w:lang w:val="en-US" w:bidi="en-US"/>
              </w:rPr>
              <w:t>(cc)</w:t>
            </w:r>
          </w:p>
        </w:tc>
        <w:tc>
          <w:tcPr>
            <w:tcW w:w="4298" w:type="dxa"/>
          </w:tcPr>
          <w:p w14:paraId="6E8BEAC3" w14:textId="77777777" w:rsidR="00992FE8" w:rsidRPr="00674260" w:rsidRDefault="00B74F2A">
            <w:pPr>
              <w:spacing w:line="268" w:lineRule="exact"/>
              <w:ind w:left="12" w:right="3"/>
              <w:jc w:val="center"/>
              <w:rPr>
                <w:lang w:val="en-US"/>
              </w:rPr>
            </w:pPr>
            <w:r w:rsidRPr="00674260">
              <w:rPr>
                <w:spacing w:val="-4"/>
                <w:lang w:val="en-US" w:bidi="en-US"/>
              </w:rPr>
              <w:t>3933</w:t>
            </w:r>
          </w:p>
        </w:tc>
      </w:tr>
      <w:tr w:rsidR="00552BCC" w14:paraId="286003A5" w14:textId="77777777">
        <w:trPr>
          <w:trHeight w:val="309"/>
        </w:trPr>
        <w:tc>
          <w:tcPr>
            <w:tcW w:w="4298" w:type="dxa"/>
          </w:tcPr>
          <w:p w14:paraId="6786F40F" w14:textId="77777777" w:rsidR="00992FE8" w:rsidRPr="00674260" w:rsidRDefault="00B74F2A">
            <w:pPr>
              <w:spacing w:line="268" w:lineRule="exact"/>
              <w:ind w:left="107"/>
              <w:rPr>
                <w:lang w:val="en-US"/>
              </w:rPr>
            </w:pPr>
            <w:r w:rsidRPr="00674260">
              <w:rPr>
                <w:lang w:val="en-US" w:bidi="en-US"/>
              </w:rPr>
              <w:t xml:space="preserve">Number of </w:t>
            </w:r>
            <w:r w:rsidRPr="00674260">
              <w:rPr>
                <w:spacing w:val="-2"/>
                <w:lang w:val="en-US" w:bidi="en-US"/>
              </w:rPr>
              <w:t>Cylinders</w:t>
            </w:r>
          </w:p>
        </w:tc>
        <w:tc>
          <w:tcPr>
            <w:tcW w:w="4298" w:type="dxa"/>
          </w:tcPr>
          <w:p w14:paraId="3F4DD7E3" w14:textId="77777777" w:rsidR="00992FE8" w:rsidRPr="00674260" w:rsidRDefault="00B74F2A">
            <w:pPr>
              <w:spacing w:line="268" w:lineRule="exact"/>
              <w:ind w:left="12"/>
              <w:jc w:val="center"/>
              <w:rPr>
                <w:lang w:val="en-US"/>
              </w:rPr>
            </w:pPr>
            <w:r w:rsidRPr="00674260">
              <w:rPr>
                <w:spacing w:val="-4"/>
                <w:lang w:val="en-US" w:bidi="en-US"/>
              </w:rPr>
              <w:t>4.00</w:t>
            </w:r>
          </w:p>
        </w:tc>
      </w:tr>
      <w:tr w:rsidR="00552BCC" w14:paraId="053F461C" w14:textId="77777777">
        <w:trPr>
          <w:trHeight w:val="306"/>
        </w:trPr>
        <w:tc>
          <w:tcPr>
            <w:tcW w:w="4298" w:type="dxa"/>
          </w:tcPr>
          <w:p w14:paraId="0678A52A" w14:textId="77777777" w:rsidR="00992FE8" w:rsidRPr="00674260" w:rsidRDefault="00B74F2A">
            <w:pPr>
              <w:spacing w:line="268" w:lineRule="exact"/>
              <w:ind w:left="107"/>
              <w:rPr>
                <w:lang w:val="en-US"/>
              </w:rPr>
            </w:pPr>
            <w:r w:rsidRPr="00674260">
              <w:rPr>
                <w:lang w:val="en-US" w:bidi="en-US"/>
              </w:rPr>
              <w:t xml:space="preserve">Transmission / No. of </w:t>
            </w:r>
            <w:r w:rsidRPr="00674260">
              <w:rPr>
                <w:spacing w:val="-2"/>
                <w:lang w:val="en-US" w:bidi="en-US"/>
              </w:rPr>
              <w:t>speeds</w:t>
            </w:r>
          </w:p>
        </w:tc>
        <w:tc>
          <w:tcPr>
            <w:tcW w:w="4298" w:type="dxa"/>
          </w:tcPr>
          <w:p w14:paraId="5D64F607" w14:textId="77777777" w:rsidR="00992FE8" w:rsidRPr="00674260" w:rsidRDefault="00B74F2A">
            <w:pPr>
              <w:spacing w:line="268" w:lineRule="exact"/>
              <w:ind w:left="12" w:right="3"/>
              <w:jc w:val="center"/>
              <w:rPr>
                <w:lang w:val="en-US"/>
              </w:rPr>
            </w:pPr>
            <w:r w:rsidRPr="00674260">
              <w:rPr>
                <w:lang w:val="en-US" w:bidi="en-US"/>
              </w:rPr>
              <w:t xml:space="preserve">Mechanics / </w:t>
            </w:r>
            <w:r w:rsidRPr="00674260">
              <w:rPr>
                <w:spacing w:val="-5"/>
                <w:lang w:val="en-US" w:bidi="en-US"/>
              </w:rPr>
              <w:t>5+1</w:t>
            </w:r>
          </w:p>
        </w:tc>
      </w:tr>
      <w:tr w:rsidR="00552BCC" w14:paraId="1E77562E" w14:textId="77777777">
        <w:trPr>
          <w:trHeight w:val="309"/>
        </w:trPr>
        <w:tc>
          <w:tcPr>
            <w:tcW w:w="4298" w:type="dxa"/>
            <w:tcBorders>
              <w:bottom w:val="nil"/>
            </w:tcBorders>
          </w:tcPr>
          <w:p w14:paraId="6771524C" w14:textId="77777777" w:rsidR="00992FE8" w:rsidRPr="00674260" w:rsidRDefault="00B74F2A">
            <w:pPr>
              <w:spacing w:before="1"/>
              <w:ind w:left="107"/>
              <w:rPr>
                <w:lang w:val="en-US"/>
              </w:rPr>
            </w:pPr>
            <w:r w:rsidRPr="00674260">
              <w:rPr>
                <w:spacing w:val="-2"/>
                <w:lang w:val="en-US" w:bidi="en-US"/>
              </w:rPr>
              <w:t>Rear-Wheel</w:t>
            </w:r>
            <w:r w:rsidRPr="00674260">
              <w:rPr>
                <w:lang w:val="en-US" w:bidi="en-US"/>
              </w:rPr>
              <w:t xml:space="preserve"> Drive</w:t>
            </w:r>
          </w:p>
        </w:tc>
        <w:tc>
          <w:tcPr>
            <w:tcW w:w="4298" w:type="dxa"/>
            <w:tcBorders>
              <w:bottom w:val="nil"/>
            </w:tcBorders>
          </w:tcPr>
          <w:p w14:paraId="016F1B4F" w14:textId="77777777" w:rsidR="00992FE8" w:rsidRPr="00674260" w:rsidRDefault="00B74F2A">
            <w:pPr>
              <w:spacing w:before="1"/>
              <w:ind w:left="12"/>
              <w:jc w:val="center"/>
              <w:rPr>
                <w:lang w:val="en-US"/>
              </w:rPr>
            </w:pPr>
            <w:r w:rsidRPr="00674260">
              <w:rPr>
                <w:spacing w:val="-5"/>
                <w:lang w:val="en-US" w:bidi="en-US"/>
              </w:rPr>
              <w:t>4x2</w:t>
            </w:r>
          </w:p>
        </w:tc>
      </w:tr>
    </w:tbl>
    <w:p w14:paraId="6331EA31" w14:textId="77777777" w:rsidR="00992FE8" w:rsidRPr="00674260" w:rsidRDefault="00992FE8">
      <w:pPr>
        <w:ind w:left="107"/>
        <w:jc w:val="center"/>
        <w:rPr>
          <w:lang w:val="en-US"/>
        </w:rPr>
        <w:sectPr w:rsidR="00992FE8" w:rsidRPr="00674260">
          <w:pgSz w:w="12240" w:h="15840"/>
          <w:pgMar w:top="1820" w:right="720" w:bottom="1384" w:left="1080" w:header="0" w:footer="614" w:gutter="0"/>
          <w:cols w:space="720"/>
        </w:sectPr>
      </w:pPr>
    </w:p>
    <w:tbl>
      <w:tblPr>
        <w:tblW w:w="0" w:type="auto"/>
        <w:tblInd w:w="626" w:type="dxa"/>
        <w:tblBorders>
          <w:top w:val="single" w:sz="4" w:space="0" w:color="1071BD"/>
          <w:left w:val="single" w:sz="4" w:space="0" w:color="1071BD"/>
          <w:bottom w:val="single" w:sz="4" w:space="0" w:color="1071BD"/>
          <w:right w:val="single" w:sz="4" w:space="0" w:color="1071BD"/>
          <w:insideH w:val="single" w:sz="4" w:space="0" w:color="1071BD"/>
          <w:insideV w:val="single" w:sz="4" w:space="0" w:color="1071BD"/>
        </w:tblBorders>
        <w:tblLayout w:type="fixed"/>
        <w:tblCellMar>
          <w:left w:w="0" w:type="dxa"/>
          <w:right w:w="0" w:type="dxa"/>
        </w:tblCellMar>
        <w:tblLook w:val="01E0" w:firstRow="1" w:lastRow="1" w:firstColumn="1" w:lastColumn="1" w:noHBand="0" w:noVBand="0"/>
      </w:tblPr>
      <w:tblGrid>
        <w:gridCol w:w="4298"/>
        <w:gridCol w:w="4298"/>
      </w:tblGrid>
      <w:tr w:rsidR="00552BCC" w14:paraId="0EDD7ED5" w14:textId="77777777">
        <w:trPr>
          <w:trHeight w:val="309"/>
        </w:trPr>
        <w:tc>
          <w:tcPr>
            <w:tcW w:w="4298" w:type="dxa"/>
            <w:tcBorders>
              <w:top w:val="nil"/>
            </w:tcBorders>
            <w:shd w:val="clear" w:color="auto" w:fill="E7E6E6"/>
          </w:tcPr>
          <w:p w14:paraId="0CF24A16" w14:textId="77777777" w:rsidR="00992FE8" w:rsidRPr="00674260" w:rsidRDefault="00B74F2A">
            <w:pPr>
              <w:spacing w:line="268" w:lineRule="exact"/>
              <w:ind w:left="107"/>
              <w:rPr>
                <w:b/>
                <w:lang w:val="en-US"/>
              </w:rPr>
            </w:pPr>
            <w:r w:rsidRPr="00674260">
              <w:rPr>
                <w:b/>
                <w:spacing w:val="-2"/>
                <w:lang w:val="en-US" w:bidi="en-US"/>
              </w:rPr>
              <w:lastRenderedPageBreak/>
              <w:t>Dimensions</w:t>
            </w:r>
          </w:p>
        </w:tc>
        <w:tc>
          <w:tcPr>
            <w:tcW w:w="4298" w:type="dxa"/>
            <w:tcBorders>
              <w:top w:val="nil"/>
            </w:tcBorders>
            <w:shd w:val="clear" w:color="auto" w:fill="E7E6E6"/>
          </w:tcPr>
          <w:p w14:paraId="4610D58E" w14:textId="77777777" w:rsidR="00992FE8" w:rsidRPr="00674260" w:rsidRDefault="00992FE8">
            <w:pPr>
              <w:rPr>
                <w:rFonts w:ascii="Times New Roman"/>
                <w:sz w:val="20"/>
                <w:lang w:val="en-US"/>
              </w:rPr>
            </w:pPr>
          </w:p>
        </w:tc>
      </w:tr>
      <w:tr w:rsidR="00552BCC" w14:paraId="2BEDE5FF" w14:textId="77777777">
        <w:trPr>
          <w:trHeight w:val="309"/>
        </w:trPr>
        <w:tc>
          <w:tcPr>
            <w:tcW w:w="4298" w:type="dxa"/>
          </w:tcPr>
          <w:p w14:paraId="6257677A" w14:textId="77777777" w:rsidR="00992FE8" w:rsidRPr="00674260" w:rsidRDefault="00B74F2A">
            <w:pPr>
              <w:spacing w:line="268" w:lineRule="exact"/>
              <w:ind w:left="107"/>
              <w:rPr>
                <w:lang w:val="en-US"/>
              </w:rPr>
            </w:pPr>
            <w:r w:rsidRPr="00674260">
              <w:rPr>
                <w:lang w:val="en-US" w:bidi="en-US"/>
              </w:rPr>
              <w:t xml:space="preserve">Length </w:t>
            </w:r>
            <w:r w:rsidRPr="00674260">
              <w:rPr>
                <w:spacing w:val="-4"/>
                <w:lang w:val="en-US" w:bidi="en-US"/>
              </w:rPr>
              <w:t>(mm)</w:t>
            </w:r>
          </w:p>
        </w:tc>
        <w:tc>
          <w:tcPr>
            <w:tcW w:w="4298" w:type="dxa"/>
          </w:tcPr>
          <w:p w14:paraId="4E2992B4" w14:textId="77777777" w:rsidR="00992FE8" w:rsidRPr="00674260" w:rsidRDefault="00B74F2A">
            <w:pPr>
              <w:spacing w:line="268" w:lineRule="exact"/>
              <w:ind w:left="12" w:right="3"/>
              <w:jc w:val="center"/>
              <w:rPr>
                <w:lang w:val="en-US"/>
              </w:rPr>
            </w:pPr>
            <w:r w:rsidRPr="00674260">
              <w:rPr>
                <w:spacing w:val="-4"/>
                <w:lang w:val="en-US" w:bidi="en-US"/>
              </w:rPr>
              <w:t>7065</w:t>
            </w:r>
          </w:p>
        </w:tc>
      </w:tr>
      <w:tr w:rsidR="00552BCC" w14:paraId="242A4D7A" w14:textId="77777777">
        <w:trPr>
          <w:trHeight w:val="309"/>
        </w:trPr>
        <w:tc>
          <w:tcPr>
            <w:tcW w:w="4298" w:type="dxa"/>
          </w:tcPr>
          <w:p w14:paraId="609D42F9" w14:textId="77777777" w:rsidR="00992FE8" w:rsidRPr="00674260" w:rsidRDefault="00B74F2A">
            <w:pPr>
              <w:spacing w:line="268" w:lineRule="exact"/>
              <w:ind w:left="107"/>
              <w:rPr>
                <w:lang w:val="en-US"/>
              </w:rPr>
            </w:pPr>
            <w:r w:rsidRPr="00674260">
              <w:rPr>
                <w:lang w:val="en-US" w:bidi="en-US"/>
              </w:rPr>
              <w:t xml:space="preserve">Width </w:t>
            </w:r>
            <w:r w:rsidRPr="00674260">
              <w:rPr>
                <w:spacing w:val="-4"/>
                <w:lang w:val="en-US" w:bidi="en-US"/>
              </w:rPr>
              <w:t>(mm)</w:t>
            </w:r>
          </w:p>
        </w:tc>
        <w:tc>
          <w:tcPr>
            <w:tcW w:w="4298" w:type="dxa"/>
          </w:tcPr>
          <w:p w14:paraId="0C1F3469" w14:textId="77777777" w:rsidR="00992FE8" w:rsidRPr="00674260" w:rsidRDefault="00B74F2A">
            <w:pPr>
              <w:spacing w:line="268" w:lineRule="exact"/>
              <w:ind w:left="12" w:right="3"/>
              <w:jc w:val="center"/>
              <w:rPr>
                <w:lang w:val="en-US"/>
              </w:rPr>
            </w:pPr>
            <w:r w:rsidRPr="00674260">
              <w:rPr>
                <w:spacing w:val="-4"/>
                <w:lang w:val="en-US" w:bidi="en-US"/>
              </w:rPr>
              <w:t>2035</w:t>
            </w:r>
          </w:p>
        </w:tc>
      </w:tr>
      <w:tr w:rsidR="00552BCC" w14:paraId="6DF06514" w14:textId="77777777">
        <w:trPr>
          <w:trHeight w:val="309"/>
        </w:trPr>
        <w:tc>
          <w:tcPr>
            <w:tcW w:w="4298" w:type="dxa"/>
          </w:tcPr>
          <w:p w14:paraId="05EB170B" w14:textId="77777777" w:rsidR="00992FE8" w:rsidRPr="00674260" w:rsidRDefault="00B74F2A">
            <w:pPr>
              <w:spacing w:line="268" w:lineRule="exact"/>
              <w:ind w:left="107"/>
              <w:rPr>
                <w:lang w:val="en-US"/>
              </w:rPr>
            </w:pPr>
            <w:r w:rsidRPr="00674260">
              <w:rPr>
                <w:lang w:val="en-US" w:bidi="en-US"/>
              </w:rPr>
              <w:t xml:space="preserve">Height </w:t>
            </w:r>
            <w:r w:rsidRPr="00674260">
              <w:rPr>
                <w:spacing w:val="-4"/>
                <w:lang w:val="en-US" w:bidi="en-US"/>
              </w:rPr>
              <w:t>(mm)</w:t>
            </w:r>
          </w:p>
        </w:tc>
        <w:tc>
          <w:tcPr>
            <w:tcW w:w="4298" w:type="dxa"/>
          </w:tcPr>
          <w:p w14:paraId="26DFACAE" w14:textId="77777777" w:rsidR="00992FE8" w:rsidRPr="00674260" w:rsidRDefault="00B74F2A">
            <w:pPr>
              <w:spacing w:line="268" w:lineRule="exact"/>
              <w:ind w:left="12" w:right="3"/>
              <w:jc w:val="center"/>
              <w:rPr>
                <w:lang w:val="en-US"/>
              </w:rPr>
            </w:pPr>
            <w:r w:rsidRPr="00674260">
              <w:rPr>
                <w:spacing w:val="-4"/>
                <w:lang w:val="en-US" w:bidi="en-US"/>
              </w:rPr>
              <w:t>2755</w:t>
            </w:r>
          </w:p>
        </w:tc>
      </w:tr>
      <w:tr w:rsidR="00552BCC" w14:paraId="50DEB5FA" w14:textId="77777777">
        <w:trPr>
          <w:trHeight w:val="306"/>
        </w:trPr>
        <w:tc>
          <w:tcPr>
            <w:tcW w:w="4298" w:type="dxa"/>
          </w:tcPr>
          <w:p w14:paraId="3A629040" w14:textId="77777777" w:rsidR="00992FE8" w:rsidRPr="00674260" w:rsidRDefault="00B74F2A">
            <w:pPr>
              <w:spacing w:line="268" w:lineRule="exact"/>
              <w:ind w:left="107"/>
              <w:rPr>
                <w:lang w:val="en-US"/>
              </w:rPr>
            </w:pPr>
            <w:r w:rsidRPr="00674260">
              <w:rPr>
                <w:lang w:val="en-US" w:bidi="en-US"/>
              </w:rPr>
              <w:t xml:space="preserve">Payload </w:t>
            </w:r>
            <w:r w:rsidRPr="00674260">
              <w:rPr>
                <w:spacing w:val="-4"/>
                <w:lang w:val="en-US" w:bidi="en-US"/>
              </w:rPr>
              <w:t>(kg)</w:t>
            </w:r>
          </w:p>
        </w:tc>
        <w:tc>
          <w:tcPr>
            <w:tcW w:w="4298" w:type="dxa"/>
          </w:tcPr>
          <w:p w14:paraId="7244B4F3" w14:textId="77777777" w:rsidR="00992FE8" w:rsidRPr="00674260" w:rsidRDefault="00B74F2A">
            <w:pPr>
              <w:spacing w:line="268" w:lineRule="exact"/>
              <w:ind w:left="12" w:right="3"/>
              <w:jc w:val="center"/>
              <w:rPr>
                <w:lang w:val="en-US"/>
              </w:rPr>
            </w:pPr>
            <w:r w:rsidRPr="00674260">
              <w:rPr>
                <w:spacing w:val="-4"/>
                <w:lang w:val="en-US" w:bidi="en-US"/>
              </w:rPr>
              <w:t>1885</w:t>
            </w:r>
          </w:p>
        </w:tc>
      </w:tr>
      <w:tr w:rsidR="00552BCC" w14:paraId="38BDE9B3" w14:textId="77777777">
        <w:trPr>
          <w:trHeight w:val="309"/>
        </w:trPr>
        <w:tc>
          <w:tcPr>
            <w:tcW w:w="4298" w:type="dxa"/>
          </w:tcPr>
          <w:p w14:paraId="0AF820A6" w14:textId="77777777" w:rsidR="00992FE8" w:rsidRPr="00674260" w:rsidRDefault="00B74F2A">
            <w:pPr>
              <w:spacing w:before="1"/>
              <w:ind w:left="107"/>
              <w:rPr>
                <w:lang w:val="en-US"/>
              </w:rPr>
            </w:pPr>
            <w:r w:rsidRPr="00674260">
              <w:rPr>
                <w:lang w:val="en-US" w:bidi="en-US"/>
              </w:rPr>
              <w:t xml:space="preserve">Number of </w:t>
            </w:r>
            <w:r w:rsidRPr="00674260">
              <w:rPr>
                <w:spacing w:val="-2"/>
                <w:lang w:val="en-US" w:bidi="en-US"/>
              </w:rPr>
              <w:t>Passengers</w:t>
            </w:r>
          </w:p>
        </w:tc>
        <w:tc>
          <w:tcPr>
            <w:tcW w:w="4298" w:type="dxa"/>
          </w:tcPr>
          <w:p w14:paraId="6C093833" w14:textId="77777777" w:rsidR="00992FE8" w:rsidRPr="00674260" w:rsidRDefault="00B74F2A">
            <w:pPr>
              <w:spacing w:before="1"/>
              <w:ind w:left="12"/>
              <w:jc w:val="center"/>
              <w:rPr>
                <w:lang w:val="en-US"/>
              </w:rPr>
            </w:pPr>
            <w:r w:rsidRPr="00674260">
              <w:rPr>
                <w:spacing w:val="-5"/>
                <w:lang w:val="en-US" w:bidi="en-US"/>
              </w:rPr>
              <w:t>25</w:t>
            </w:r>
          </w:p>
        </w:tc>
      </w:tr>
      <w:tr w:rsidR="00552BCC" w14:paraId="1A0519A5" w14:textId="77777777">
        <w:trPr>
          <w:trHeight w:val="309"/>
        </w:trPr>
        <w:tc>
          <w:tcPr>
            <w:tcW w:w="4298" w:type="dxa"/>
            <w:shd w:val="clear" w:color="auto" w:fill="E7E6E6"/>
          </w:tcPr>
          <w:p w14:paraId="68BB4487" w14:textId="77777777" w:rsidR="00992FE8" w:rsidRPr="00674260" w:rsidRDefault="00B74F2A">
            <w:pPr>
              <w:spacing w:before="1"/>
              <w:ind w:left="107"/>
              <w:rPr>
                <w:b/>
                <w:lang w:val="en-US"/>
              </w:rPr>
            </w:pPr>
            <w:r w:rsidRPr="00674260">
              <w:rPr>
                <w:b/>
                <w:spacing w:val="-2"/>
                <w:lang w:val="en-US" w:bidi="en-US"/>
              </w:rPr>
              <w:t>Security</w:t>
            </w:r>
          </w:p>
        </w:tc>
        <w:tc>
          <w:tcPr>
            <w:tcW w:w="4298" w:type="dxa"/>
            <w:shd w:val="clear" w:color="auto" w:fill="E7E6E6"/>
          </w:tcPr>
          <w:p w14:paraId="7340DA56" w14:textId="77777777" w:rsidR="00992FE8" w:rsidRPr="00674260" w:rsidRDefault="00992FE8">
            <w:pPr>
              <w:rPr>
                <w:rFonts w:ascii="Times New Roman"/>
                <w:sz w:val="20"/>
                <w:lang w:val="en-US"/>
              </w:rPr>
            </w:pPr>
          </w:p>
        </w:tc>
      </w:tr>
      <w:tr w:rsidR="00552BCC" w14:paraId="7CF5AC12" w14:textId="77777777">
        <w:trPr>
          <w:trHeight w:val="309"/>
        </w:trPr>
        <w:tc>
          <w:tcPr>
            <w:tcW w:w="4298" w:type="dxa"/>
          </w:tcPr>
          <w:p w14:paraId="50B580EB" w14:textId="77777777" w:rsidR="00992FE8" w:rsidRPr="00674260" w:rsidRDefault="00B74F2A">
            <w:pPr>
              <w:spacing w:line="268" w:lineRule="exact"/>
              <w:ind w:left="107"/>
              <w:rPr>
                <w:lang w:val="en-US"/>
              </w:rPr>
            </w:pPr>
            <w:r w:rsidRPr="00674260">
              <w:rPr>
                <w:spacing w:val="-2"/>
                <w:lang w:val="en-US" w:bidi="en-US"/>
              </w:rPr>
              <w:t>Engine</w:t>
            </w:r>
            <w:r w:rsidRPr="00674260">
              <w:rPr>
                <w:lang w:val="en-US" w:bidi="en-US"/>
              </w:rPr>
              <w:t xml:space="preserve"> Brake</w:t>
            </w:r>
          </w:p>
        </w:tc>
        <w:tc>
          <w:tcPr>
            <w:tcW w:w="4298" w:type="dxa"/>
          </w:tcPr>
          <w:p w14:paraId="5E1F9721" w14:textId="77777777" w:rsidR="00992FE8" w:rsidRPr="00674260" w:rsidRDefault="00B74F2A">
            <w:pPr>
              <w:spacing w:line="268" w:lineRule="exact"/>
              <w:ind w:left="12" w:right="1"/>
              <w:jc w:val="center"/>
              <w:rPr>
                <w:lang w:val="en-US"/>
              </w:rPr>
            </w:pPr>
            <w:r w:rsidRPr="00674260">
              <w:rPr>
                <w:lang w:val="en-US" w:bidi="en-US"/>
              </w:rPr>
              <w:t xml:space="preserve">With electronic control and </w:t>
            </w:r>
            <w:r w:rsidRPr="00674260">
              <w:rPr>
                <w:spacing w:val="-4"/>
                <w:lang w:val="en-US" w:bidi="en-US"/>
              </w:rPr>
              <w:t>vacuum</w:t>
            </w:r>
            <w:r w:rsidRPr="00674260">
              <w:rPr>
                <w:lang w:val="en-US" w:bidi="en-US"/>
              </w:rPr>
              <w:t xml:space="preserve"> actuation</w:t>
            </w:r>
          </w:p>
        </w:tc>
      </w:tr>
      <w:tr w:rsidR="00552BCC" w14:paraId="08E90C03" w14:textId="77777777">
        <w:trPr>
          <w:trHeight w:val="309"/>
        </w:trPr>
        <w:tc>
          <w:tcPr>
            <w:tcW w:w="4298" w:type="dxa"/>
          </w:tcPr>
          <w:p w14:paraId="77D71BA2" w14:textId="77777777" w:rsidR="00992FE8" w:rsidRPr="00674260" w:rsidRDefault="00B74F2A">
            <w:pPr>
              <w:spacing w:line="268" w:lineRule="exact"/>
              <w:ind w:left="107"/>
              <w:rPr>
                <w:lang w:val="en-US"/>
              </w:rPr>
            </w:pPr>
            <w:r w:rsidRPr="00674260">
              <w:rPr>
                <w:spacing w:val="-2"/>
                <w:lang w:val="en-US" w:bidi="en-US"/>
              </w:rPr>
              <w:t>Front</w:t>
            </w:r>
            <w:r w:rsidRPr="00674260">
              <w:rPr>
                <w:lang w:val="en-US" w:bidi="en-US"/>
              </w:rPr>
              <w:t xml:space="preserve"> brakes</w:t>
            </w:r>
          </w:p>
        </w:tc>
        <w:tc>
          <w:tcPr>
            <w:tcW w:w="4298" w:type="dxa"/>
          </w:tcPr>
          <w:p w14:paraId="124C01AD" w14:textId="77777777" w:rsidR="00992FE8" w:rsidRPr="00674260" w:rsidRDefault="00B74F2A">
            <w:pPr>
              <w:spacing w:line="268" w:lineRule="exact"/>
              <w:ind w:left="12"/>
              <w:jc w:val="center"/>
              <w:rPr>
                <w:lang w:val="en-US"/>
              </w:rPr>
            </w:pPr>
            <w:r w:rsidRPr="00674260">
              <w:rPr>
                <w:lang w:val="en-US" w:bidi="en-US"/>
              </w:rPr>
              <w:t xml:space="preserve">Drum / </w:t>
            </w:r>
            <w:r w:rsidRPr="00674260">
              <w:rPr>
                <w:spacing w:val="-2"/>
                <w:lang w:val="en-US" w:bidi="en-US"/>
              </w:rPr>
              <w:t>Shoes</w:t>
            </w:r>
          </w:p>
        </w:tc>
      </w:tr>
      <w:tr w:rsidR="00552BCC" w14:paraId="3E796E0A" w14:textId="77777777">
        <w:trPr>
          <w:trHeight w:val="309"/>
        </w:trPr>
        <w:tc>
          <w:tcPr>
            <w:tcW w:w="4298" w:type="dxa"/>
          </w:tcPr>
          <w:p w14:paraId="6F7E9179" w14:textId="77777777" w:rsidR="00992FE8" w:rsidRPr="00674260" w:rsidRDefault="00B74F2A">
            <w:pPr>
              <w:spacing w:line="268" w:lineRule="exact"/>
              <w:ind w:left="107"/>
              <w:rPr>
                <w:lang w:val="en-US"/>
              </w:rPr>
            </w:pPr>
            <w:r w:rsidRPr="00674260">
              <w:rPr>
                <w:spacing w:val="-2"/>
                <w:lang w:val="en-US" w:bidi="en-US"/>
              </w:rPr>
              <w:t>Rear</w:t>
            </w:r>
            <w:r w:rsidRPr="00674260">
              <w:rPr>
                <w:lang w:val="en-US" w:bidi="en-US"/>
              </w:rPr>
              <w:t xml:space="preserve"> brakes</w:t>
            </w:r>
          </w:p>
        </w:tc>
        <w:tc>
          <w:tcPr>
            <w:tcW w:w="4298" w:type="dxa"/>
          </w:tcPr>
          <w:p w14:paraId="659FCC9C" w14:textId="77777777" w:rsidR="00992FE8" w:rsidRPr="00674260" w:rsidRDefault="00B74F2A">
            <w:pPr>
              <w:spacing w:line="268" w:lineRule="exact"/>
              <w:ind w:left="12"/>
              <w:jc w:val="center"/>
              <w:rPr>
                <w:lang w:val="en-US"/>
              </w:rPr>
            </w:pPr>
            <w:r w:rsidRPr="00674260">
              <w:rPr>
                <w:lang w:val="en-US" w:bidi="en-US"/>
              </w:rPr>
              <w:t xml:space="preserve">Drum / </w:t>
            </w:r>
            <w:r w:rsidRPr="00674260">
              <w:rPr>
                <w:spacing w:val="-2"/>
                <w:lang w:val="en-US" w:bidi="en-US"/>
              </w:rPr>
              <w:t>Shoes</w:t>
            </w:r>
          </w:p>
        </w:tc>
      </w:tr>
      <w:tr w:rsidR="00552BCC" w14:paraId="57B5A3D4" w14:textId="77777777">
        <w:trPr>
          <w:trHeight w:val="309"/>
        </w:trPr>
        <w:tc>
          <w:tcPr>
            <w:tcW w:w="4298" w:type="dxa"/>
            <w:shd w:val="clear" w:color="auto" w:fill="E7E6E6"/>
          </w:tcPr>
          <w:p w14:paraId="537F48A7" w14:textId="77777777" w:rsidR="00992FE8" w:rsidRPr="00674260" w:rsidRDefault="00B74F2A">
            <w:pPr>
              <w:spacing w:line="268" w:lineRule="exact"/>
              <w:ind w:left="107"/>
              <w:rPr>
                <w:b/>
                <w:lang w:val="en-US"/>
              </w:rPr>
            </w:pPr>
            <w:r w:rsidRPr="00674260">
              <w:rPr>
                <w:b/>
                <w:lang w:val="en-US" w:bidi="en-US"/>
              </w:rPr>
              <w:t xml:space="preserve">Comfort and Convenience </w:t>
            </w:r>
          </w:p>
        </w:tc>
        <w:tc>
          <w:tcPr>
            <w:tcW w:w="4298" w:type="dxa"/>
            <w:shd w:val="clear" w:color="auto" w:fill="E7E6E6"/>
          </w:tcPr>
          <w:p w14:paraId="55131266" w14:textId="77777777" w:rsidR="00992FE8" w:rsidRPr="00674260" w:rsidRDefault="00992FE8">
            <w:pPr>
              <w:rPr>
                <w:rFonts w:ascii="Times New Roman"/>
                <w:sz w:val="20"/>
                <w:lang w:val="en-US"/>
              </w:rPr>
            </w:pPr>
          </w:p>
        </w:tc>
      </w:tr>
      <w:tr w:rsidR="00552BCC" w14:paraId="29799B8A" w14:textId="77777777">
        <w:trPr>
          <w:trHeight w:val="306"/>
        </w:trPr>
        <w:tc>
          <w:tcPr>
            <w:tcW w:w="4298" w:type="dxa"/>
          </w:tcPr>
          <w:p w14:paraId="6E5ACE82" w14:textId="77777777" w:rsidR="00992FE8" w:rsidRPr="00674260" w:rsidRDefault="00B74F2A">
            <w:pPr>
              <w:spacing w:line="268" w:lineRule="exact"/>
              <w:ind w:left="107"/>
              <w:rPr>
                <w:lang w:val="en-US"/>
              </w:rPr>
            </w:pPr>
            <w:r w:rsidRPr="00674260">
              <w:rPr>
                <w:lang w:val="en-US" w:bidi="en-US"/>
              </w:rPr>
              <w:t xml:space="preserve">Air </w:t>
            </w:r>
            <w:r w:rsidRPr="00674260">
              <w:rPr>
                <w:spacing w:val="-2"/>
                <w:lang w:val="en-US" w:bidi="en-US"/>
              </w:rPr>
              <w:t>Conditioning</w:t>
            </w:r>
          </w:p>
        </w:tc>
        <w:tc>
          <w:tcPr>
            <w:tcW w:w="4298" w:type="dxa"/>
          </w:tcPr>
          <w:p w14:paraId="2CB150E8" w14:textId="77777777" w:rsidR="00992FE8" w:rsidRPr="00674260" w:rsidRDefault="00B74F2A">
            <w:pPr>
              <w:spacing w:line="268" w:lineRule="exact"/>
              <w:ind w:left="12" w:right="2"/>
              <w:jc w:val="center"/>
              <w:rPr>
                <w:lang w:val="en-US"/>
              </w:rPr>
            </w:pPr>
            <w:r w:rsidRPr="00674260">
              <w:rPr>
                <w:spacing w:val="-5"/>
                <w:lang w:val="en-US" w:bidi="en-US"/>
              </w:rPr>
              <w:t>Yes</w:t>
            </w:r>
          </w:p>
        </w:tc>
      </w:tr>
      <w:tr w:rsidR="00552BCC" w14:paraId="7B3527EB" w14:textId="77777777">
        <w:trPr>
          <w:trHeight w:val="309"/>
        </w:trPr>
        <w:tc>
          <w:tcPr>
            <w:tcW w:w="4298" w:type="dxa"/>
            <w:shd w:val="clear" w:color="auto" w:fill="E7E6E6"/>
          </w:tcPr>
          <w:p w14:paraId="3950CD02" w14:textId="77777777" w:rsidR="00992FE8" w:rsidRPr="00674260" w:rsidRDefault="00B74F2A">
            <w:pPr>
              <w:spacing w:before="1"/>
              <w:ind w:left="107"/>
              <w:rPr>
                <w:b/>
                <w:lang w:val="en-US"/>
              </w:rPr>
            </w:pPr>
            <w:r w:rsidRPr="00674260">
              <w:rPr>
                <w:b/>
                <w:lang w:val="en-US" w:bidi="en-US"/>
              </w:rPr>
              <w:t xml:space="preserve">Additional Equipment </w:t>
            </w:r>
          </w:p>
        </w:tc>
        <w:tc>
          <w:tcPr>
            <w:tcW w:w="4298" w:type="dxa"/>
            <w:shd w:val="clear" w:color="auto" w:fill="E7E6E6"/>
          </w:tcPr>
          <w:p w14:paraId="6BD59154" w14:textId="77777777" w:rsidR="00992FE8" w:rsidRPr="00674260" w:rsidRDefault="00992FE8">
            <w:pPr>
              <w:rPr>
                <w:rFonts w:ascii="Times New Roman"/>
                <w:sz w:val="20"/>
                <w:lang w:val="en-US"/>
              </w:rPr>
            </w:pPr>
          </w:p>
        </w:tc>
      </w:tr>
      <w:tr w:rsidR="00552BCC" w14:paraId="0431F2D8" w14:textId="77777777">
        <w:trPr>
          <w:trHeight w:val="309"/>
        </w:trPr>
        <w:tc>
          <w:tcPr>
            <w:tcW w:w="4298" w:type="dxa"/>
          </w:tcPr>
          <w:p w14:paraId="41494B7F" w14:textId="77777777" w:rsidR="00992FE8" w:rsidRPr="00674260" w:rsidRDefault="00B74F2A">
            <w:pPr>
              <w:spacing w:line="268" w:lineRule="exact"/>
              <w:ind w:left="107"/>
              <w:rPr>
                <w:lang w:val="en-US"/>
              </w:rPr>
            </w:pPr>
            <w:r w:rsidRPr="00674260">
              <w:rPr>
                <w:lang w:val="en-US" w:bidi="en-US"/>
              </w:rPr>
              <w:t xml:space="preserve">Number of </w:t>
            </w:r>
            <w:r w:rsidRPr="00674260">
              <w:rPr>
                <w:spacing w:val="-2"/>
                <w:lang w:val="en-US" w:bidi="en-US"/>
              </w:rPr>
              <w:t>Seats</w:t>
            </w:r>
          </w:p>
        </w:tc>
        <w:tc>
          <w:tcPr>
            <w:tcW w:w="4298" w:type="dxa"/>
          </w:tcPr>
          <w:p w14:paraId="33E21AFC" w14:textId="77777777" w:rsidR="00992FE8" w:rsidRPr="00674260" w:rsidRDefault="00B74F2A">
            <w:pPr>
              <w:spacing w:line="268" w:lineRule="exact"/>
              <w:ind w:left="12"/>
              <w:jc w:val="center"/>
              <w:rPr>
                <w:lang w:val="en-US"/>
              </w:rPr>
            </w:pPr>
            <w:r w:rsidRPr="00674260">
              <w:rPr>
                <w:spacing w:val="-5"/>
                <w:lang w:val="en-US" w:bidi="en-US"/>
              </w:rPr>
              <w:t>26</w:t>
            </w:r>
          </w:p>
        </w:tc>
      </w:tr>
      <w:tr w:rsidR="00552BCC" w14:paraId="71328347" w14:textId="77777777">
        <w:trPr>
          <w:trHeight w:val="309"/>
        </w:trPr>
        <w:tc>
          <w:tcPr>
            <w:tcW w:w="4298" w:type="dxa"/>
          </w:tcPr>
          <w:p w14:paraId="0B3DEBEA" w14:textId="77777777" w:rsidR="00992FE8" w:rsidRPr="00674260" w:rsidRDefault="00B74F2A">
            <w:pPr>
              <w:spacing w:line="268" w:lineRule="exact"/>
              <w:ind w:left="107"/>
              <w:rPr>
                <w:lang w:val="en-US"/>
              </w:rPr>
            </w:pPr>
            <w:r w:rsidRPr="00674260">
              <w:rPr>
                <w:spacing w:val="-2"/>
                <w:lang w:val="en-US" w:bidi="en-US"/>
              </w:rPr>
              <w:t>Digital</w:t>
            </w:r>
            <w:r w:rsidRPr="00674260">
              <w:rPr>
                <w:lang w:val="en-US" w:bidi="en-US"/>
              </w:rPr>
              <w:t xml:space="preserve"> Tachograph</w:t>
            </w:r>
          </w:p>
        </w:tc>
        <w:tc>
          <w:tcPr>
            <w:tcW w:w="4298" w:type="dxa"/>
          </w:tcPr>
          <w:p w14:paraId="61902043" w14:textId="77777777" w:rsidR="00992FE8" w:rsidRPr="00674260" w:rsidRDefault="00B74F2A">
            <w:pPr>
              <w:spacing w:line="268" w:lineRule="exact"/>
              <w:ind w:left="12" w:right="2"/>
              <w:jc w:val="center"/>
              <w:rPr>
                <w:lang w:val="en-US"/>
              </w:rPr>
            </w:pPr>
            <w:r w:rsidRPr="00674260">
              <w:rPr>
                <w:spacing w:val="-5"/>
                <w:lang w:val="en-US" w:bidi="en-US"/>
              </w:rPr>
              <w:t>Yes</w:t>
            </w:r>
          </w:p>
        </w:tc>
      </w:tr>
      <w:tr w:rsidR="00552BCC" w14:paraId="75C9BDCE" w14:textId="77777777">
        <w:trPr>
          <w:trHeight w:val="309"/>
        </w:trPr>
        <w:tc>
          <w:tcPr>
            <w:tcW w:w="4298" w:type="dxa"/>
          </w:tcPr>
          <w:p w14:paraId="39E32BEF" w14:textId="77777777" w:rsidR="00992FE8" w:rsidRPr="00674260" w:rsidRDefault="00B74F2A">
            <w:pPr>
              <w:spacing w:line="268" w:lineRule="exact"/>
              <w:ind w:left="107"/>
              <w:rPr>
                <w:lang w:val="en-US"/>
              </w:rPr>
            </w:pPr>
            <w:r w:rsidRPr="00674260">
              <w:rPr>
                <w:spacing w:val="-2"/>
                <w:lang w:val="en-US" w:bidi="en-US"/>
              </w:rPr>
              <w:t>Radio</w:t>
            </w:r>
          </w:p>
        </w:tc>
        <w:tc>
          <w:tcPr>
            <w:tcW w:w="4298" w:type="dxa"/>
          </w:tcPr>
          <w:p w14:paraId="5B195474" w14:textId="77777777" w:rsidR="00992FE8" w:rsidRPr="00674260" w:rsidRDefault="00B74F2A">
            <w:pPr>
              <w:spacing w:line="268" w:lineRule="exact"/>
              <w:ind w:left="12" w:right="2"/>
              <w:jc w:val="center"/>
              <w:rPr>
                <w:lang w:val="en-US"/>
              </w:rPr>
            </w:pPr>
            <w:r w:rsidRPr="00674260">
              <w:rPr>
                <w:spacing w:val="-5"/>
                <w:lang w:val="en-US" w:bidi="en-US"/>
              </w:rPr>
              <w:t>Yes</w:t>
            </w:r>
          </w:p>
        </w:tc>
      </w:tr>
      <w:tr w:rsidR="00552BCC" w14:paraId="6158DD7E" w14:textId="77777777">
        <w:trPr>
          <w:trHeight w:val="309"/>
        </w:trPr>
        <w:tc>
          <w:tcPr>
            <w:tcW w:w="4298" w:type="dxa"/>
          </w:tcPr>
          <w:p w14:paraId="5783759B" w14:textId="77777777" w:rsidR="00992FE8" w:rsidRPr="00674260" w:rsidRDefault="00B74F2A">
            <w:pPr>
              <w:spacing w:line="268" w:lineRule="exact"/>
              <w:ind w:left="107"/>
              <w:rPr>
                <w:lang w:val="en-US"/>
              </w:rPr>
            </w:pPr>
            <w:r w:rsidRPr="00674260">
              <w:rPr>
                <w:spacing w:val="-5"/>
                <w:lang w:val="en-US" w:bidi="en-US"/>
              </w:rPr>
              <w:t>GPS</w:t>
            </w:r>
          </w:p>
        </w:tc>
        <w:tc>
          <w:tcPr>
            <w:tcW w:w="4298" w:type="dxa"/>
          </w:tcPr>
          <w:p w14:paraId="69439931" w14:textId="77777777" w:rsidR="00992FE8" w:rsidRPr="00674260" w:rsidRDefault="00B74F2A">
            <w:pPr>
              <w:spacing w:line="268" w:lineRule="exact"/>
              <w:ind w:left="12" w:right="2"/>
              <w:jc w:val="center"/>
              <w:rPr>
                <w:lang w:val="en-US"/>
              </w:rPr>
            </w:pPr>
            <w:r w:rsidRPr="00674260">
              <w:rPr>
                <w:spacing w:val="-5"/>
                <w:lang w:val="en-US" w:bidi="en-US"/>
              </w:rPr>
              <w:t>Yes</w:t>
            </w:r>
          </w:p>
        </w:tc>
      </w:tr>
    </w:tbl>
    <w:p w14:paraId="29360BCF" w14:textId="77777777" w:rsidR="00992FE8" w:rsidRPr="00674260" w:rsidRDefault="00992FE8">
      <w:pPr>
        <w:spacing w:line="268" w:lineRule="exact"/>
        <w:ind w:left="107"/>
        <w:jc w:val="center"/>
        <w:rPr>
          <w:lang w:val="en-US"/>
        </w:rPr>
        <w:sectPr w:rsidR="00992FE8" w:rsidRPr="00674260">
          <w:type w:val="continuous"/>
          <w:pgSz w:w="12240" w:h="15840"/>
          <w:pgMar w:top="1400" w:right="720" w:bottom="800" w:left="1080" w:header="0" w:footer="614" w:gutter="0"/>
          <w:cols w:space="720"/>
        </w:sectPr>
      </w:pPr>
    </w:p>
    <w:p w14:paraId="196FC04B" w14:textId="77777777" w:rsidR="00992FE8" w:rsidRPr="00674260" w:rsidRDefault="00B74F2A">
      <w:pPr>
        <w:pStyle w:val="Ttulo1"/>
        <w:spacing w:before="38" w:line="276" w:lineRule="auto"/>
        <w:ind w:left="621"/>
        <w:rPr>
          <w:u w:val="none"/>
          <w:lang w:val="en-US"/>
        </w:rPr>
      </w:pPr>
      <w:r w:rsidRPr="00674260">
        <w:rPr>
          <w:color w:val="1E4D78"/>
          <w:u w:color="1E4D78"/>
          <w:lang w:val="en-US" w:bidi="en-US"/>
        </w:rPr>
        <w:lastRenderedPageBreak/>
        <w:t>ANNEX No. 08 MINIMUM SPECIFICATIONS FOR THE DRAFTING OF FINAL ENGINEERING</w:t>
      </w:r>
      <w:r w:rsidRPr="00674260">
        <w:rPr>
          <w:rFonts w:ascii="Times New Roman" w:eastAsia="Times New Roman" w:hAnsi="Times New Roman" w:cs="Times New Roman"/>
          <w:b w:val="0"/>
          <w:color w:val="1E4D78"/>
          <w:u w:val="none"/>
          <w:lang w:val="en-US" w:bidi="en-US"/>
        </w:rPr>
        <w:t xml:space="preserve"> </w:t>
      </w:r>
      <w:r w:rsidRPr="00674260">
        <w:rPr>
          <w:color w:val="1E4D78"/>
          <w:u w:color="1E4D78"/>
          <w:lang w:val="en-US" w:bidi="en-US"/>
        </w:rPr>
        <w:t>STUDY</w:t>
      </w:r>
    </w:p>
    <w:p w14:paraId="6F30CAA5" w14:textId="77777777" w:rsidR="00992FE8" w:rsidRPr="00674260" w:rsidRDefault="00992FE8">
      <w:pPr>
        <w:spacing w:before="118"/>
        <w:rPr>
          <w:b/>
          <w:lang w:val="en-US"/>
        </w:rPr>
      </w:pPr>
    </w:p>
    <w:p w14:paraId="3DDB0E22" w14:textId="77777777" w:rsidR="00992FE8" w:rsidRPr="00674260" w:rsidRDefault="00B74F2A">
      <w:pPr>
        <w:spacing w:line="276" w:lineRule="auto"/>
        <w:ind w:left="621" w:right="977"/>
        <w:jc w:val="both"/>
        <w:rPr>
          <w:b/>
          <w:bCs/>
          <w:lang w:val="en-US"/>
        </w:rPr>
      </w:pPr>
      <w:r w:rsidRPr="00674260">
        <w:rPr>
          <w:b/>
          <w:bCs/>
          <w:color w:val="1E4D78"/>
          <w:lang w:val="en-US" w:bidi="en-US"/>
        </w:rPr>
        <w:t>ANNEX No. 08 - APPENDIX 1 – SPECIFICATIONS FOR THE DEVELOPMENT OF THE FINAL ENGINEERING STUDY OF THE CABLE CARS AND CABLE CAR STATIONS</w:t>
      </w:r>
    </w:p>
    <w:p w14:paraId="17BA014D" w14:textId="77777777" w:rsidR="00992FE8" w:rsidRPr="00674260" w:rsidRDefault="00992FE8">
      <w:pPr>
        <w:spacing w:before="93"/>
        <w:rPr>
          <w:b/>
          <w:lang w:val="en-US"/>
        </w:rPr>
      </w:pPr>
    </w:p>
    <w:p w14:paraId="55D09D5F" w14:textId="77777777" w:rsidR="00992FE8" w:rsidRPr="00674260" w:rsidRDefault="00B74F2A">
      <w:pPr>
        <w:pStyle w:val="Ttulo2"/>
        <w:numPr>
          <w:ilvl w:val="2"/>
          <w:numId w:val="46"/>
        </w:numPr>
        <w:tabs>
          <w:tab w:val="left" w:pos="2039"/>
        </w:tabs>
        <w:ind w:left="2039"/>
        <w:rPr>
          <w:lang w:val="en-US"/>
        </w:rPr>
      </w:pPr>
      <w:r w:rsidRPr="00674260">
        <w:rPr>
          <w:spacing w:val="-2"/>
          <w:lang w:val="en-US" w:bidi="en-US"/>
        </w:rPr>
        <w:t>OBJECTIVE</w:t>
      </w:r>
    </w:p>
    <w:p w14:paraId="3F321A68" w14:textId="77777777" w:rsidR="00992FE8" w:rsidRPr="00674260" w:rsidRDefault="00B74F2A">
      <w:pPr>
        <w:spacing w:before="120" w:line="276" w:lineRule="auto"/>
        <w:ind w:left="621" w:right="977"/>
        <w:jc w:val="both"/>
        <w:rPr>
          <w:lang w:val="en-US"/>
        </w:rPr>
      </w:pPr>
      <w:r w:rsidRPr="00674260">
        <w:rPr>
          <w:lang w:val="en-US" w:bidi="en-US"/>
        </w:rPr>
        <w:t>The purpose of this document is to define the minimum requirements for the drafting of the EDI for Works, as well as the documents that comprise it.</w:t>
      </w:r>
    </w:p>
    <w:p w14:paraId="002BD9E8" w14:textId="77777777" w:rsidR="00992FE8" w:rsidRPr="00674260" w:rsidRDefault="00992FE8">
      <w:pPr>
        <w:spacing w:before="90"/>
        <w:rPr>
          <w:lang w:val="en-US"/>
        </w:rPr>
      </w:pPr>
    </w:p>
    <w:p w14:paraId="2D534FC1" w14:textId="77777777" w:rsidR="00992FE8" w:rsidRPr="00674260" w:rsidRDefault="00B74F2A">
      <w:pPr>
        <w:pStyle w:val="Ttulo2"/>
        <w:numPr>
          <w:ilvl w:val="2"/>
          <w:numId w:val="46"/>
        </w:numPr>
        <w:tabs>
          <w:tab w:val="left" w:pos="2039"/>
        </w:tabs>
        <w:spacing w:before="1"/>
        <w:ind w:left="2039" w:hanging="719"/>
        <w:rPr>
          <w:lang w:val="en-US"/>
        </w:rPr>
      </w:pPr>
      <w:r w:rsidRPr="00674260">
        <w:rPr>
          <w:spacing w:val="-2"/>
          <w:lang w:val="en-US" w:bidi="en-US"/>
        </w:rPr>
        <w:t>REGULATIONS</w:t>
      </w:r>
    </w:p>
    <w:p w14:paraId="70277AF9" w14:textId="77777777" w:rsidR="00992FE8" w:rsidRPr="00674260" w:rsidRDefault="00B74F2A">
      <w:pPr>
        <w:spacing w:before="120" w:line="276" w:lineRule="auto"/>
        <w:ind w:left="621" w:right="976"/>
        <w:jc w:val="both"/>
        <w:rPr>
          <w:lang w:val="en-US"/>
        </w:rPr>
      </w:pPr>
      <w:r w:rsidRPr="00674260">
        <w:rPr>
          <w:lang w:val="en-US" w:bidi="en-US"/>
        </w:rPr>
        <w:t>The execution of the EDI for Works must be carried out in accordance with the Applicable Laws and Provisions, considering the relevant technical standards, as well as their amendments and updates</w:t>
      </w:r>
      <w:r w:rsidR="00352824" w:rsidRPr="00674260">
        <w:rPr>
          <w:lang w:val="en-US" w:bidi="en-US"/>
        </w:rPr>
        <w:t>.</w:t>
      </w:r>
      <w:r w:rsidRPr="00674260">
        <w:rPr>
          <w:lang w:val="en-US" w:bidi="en-US"/>
        </w:rPr>
        <w:t xml:space="preserve"> In case of contradiction or ambiguity between the national standard and the international standard, the national standard shall prevail.</w:t>
      </w:r>
    </w:p>
    <w:p w14:paraId="35A5A535" w14:textId="77777777" w:rsidR="00992FE8" w:rsidRPr="00674260" w:rsidRDefault="00B74F2A">
      <w:pPr>
        <w:spacing w:before="1" w:line="276" w:lineRule="auto"/>
        <w:ind w:left="621" w:right="977"/>
        <w:jc w:val="both"/>
        <w:rPr>
          <w:lang w:val="en-US"/>
        </w:rPr>
      </w:pPr>
      <w:r w:rsidRPr="00674260">
        <w:rPr>
          <w:lang w:val="en-US" w:bidi="en-US"/>
        </w:rPr>
        <w:t>The CONCESSIONAIRE is responsible for considering the Applicable Laws and Provisions for the fulfillment of its obligations, among which are, for reference, the following:</w:t>
      </w:r>
    </w:p>
    <w:p w14:paraId="2EBFBABF" w14:textId="77777777" w:rsidR="00992FE8" w:rsidRPr="00674260" w:rsidRDefault="00992FE8">
      <w:pPr>
        <w:spacing w:before="40"/>
        <w:rPr>
          <w:lang w:val="en-US"/>
        </w:rPr>
      </w:pPr>
    </w:p>
    <w:p w14:paraId="0C6BF8B9" w14:textId="77777777" w:rsidR="00992FE8" w:rsidRPr="00674260" w:rsidRDefault="00B74F2A">
      <w:pPr>
        <w:pStyle w:val="Ttulo2"/>
        <w:numPr>
          <w:ilvl w:val="3"/>
          <w:numId w:val="46"/>
        </w:numPr>
        <w:tabs>
          <w:tab w:val="left" w:pos="1011"/>
        </w:tabs>
        <w:ind w:left="1011" w:hanging="390"/>
        <w:rPr>
          <w:lang w:val="en-US"/>
        </w:rPr>
      </w:pPr>
      <w:r w:rsidRPr="00674260">
        <w:rPr>
          <w:spacing w:val="-2"/>
          <w:lang w:val="en-US" w:bidi="en-US"/>
        </w:rPr>
        <w:t>NATIONAL</w:t>
      </w:r>
      <w:r w:rsidRPr="00674260">
        <w:rPr>
          <w:lang w:val="en-US" w:bidi="en-US"/>
        </w:rPr>
        <w:t xml:space="preserve"> LEGAL BASIS</w:t>
      </w:r>
    </w:p>
    <w:p w14:paraId="253181B0" w14:textId="77777777" w:rsidR="00992FE8" w:rsidRPr="00674260" w:rsidRDefault="00992FE8">
      <w:pPr>
        <w:spacing w:before="82"/>
        <w:rPr>
          <w:b/>
          <w:lang w:val="en-US"/>
        </w:rPr>
      </w:pPr>
    </w:p>
    <w:p w14:paraId="7749046B" w14:textId="77777777" w:rsidR="00992FE8" w:rsidRPr="00674260" w:rsidRDefault="00B74F2A">
      <w:pPr>
        <w:pStyle w:val="Prrafodelista"/>
        <w:numPr>
          <w:ilvl w:val="4"/>
          <w:numId w:val="46"/>
        </w:numPr>
        <w:tabs>
          <w:tab w:val="left" w:pos="1747"/>
        </w:tabs>
        <w:ind w:left="1747" w:hanging="559"/>
        <w:jc w:val="both"/>
        <w:rPr>
          <w:b/>
          <w:lang w:val="en-US"/>
        </w:rPr>
      </w:pPr>
      <w:r w:rsidRPr="00674260">
        <w:rPr>
          <w:b/>
          <w:lang w:val="en-US" w:bidi="en-US"/>
        </w:rPr>
        <w:t xml:space="preserve">GENERAL LEGAL BASIS </w:t>
      </w:r>
    </w:p>
    <w:p w14:paraId="473B61A6" w14:textId="77777777" w:rsidR="00992FE8" w:rsidRPr="00674260" w:rsidRDefault="00B74F2A">
      <w:pPr>
        <w:pStyle w:val="Prrafodelista"/>
        <w:numPr>
          <w:ilvl w:val="0"/>
          <w:numId w:val="47"/>
        </w:numPr>
        <w:tabs>
          <w:tab w:val="left" w:pos="1614"/>
        </w:tabs>
        <w:spacing w:before="38"/>
        <w:ind w:left="1614" w:hanging="426"/>
        <w:jc w:val="both"/>
        <w:rPr>
          <w:lang w:val="en-US"/>
        </w:rPr>
      </w:pPr>
      <w:r w:rsidRPr="00674260">
        <w:rPr>
          <w:lang w:val="en-US" w:bidi="en-US"/>
        </w:rPr>
        <w:t xml:space="preserve">General Environment Law, approved by Law No. </w:t>
      </w:r>
      <w:r w:rsidRPr="00674260">
        <w:rPr>
          <w:spacing w:val="-2"/>
          <w:lang w:val="en-US" w:bidi="en-US"/>
        </w:rPr>
        <w:t>28611.</w:t>
      </w:r>
    </w:p>
    <w:p w14:paraId="4C1E02FB" w14:textId="77777777" w:rsidR="00992FE8" w:rsidRPr="00674260" w:rsidRDefault="00B74F2A">
      <w:pPr>
        <w:pStyle w:val="Prrafodelista"/>
        <w:numPr>
          <w:ilvl w:val="0"/>
          <w:numId w:val="47"/>
        </w:numPr>
        <w:tabs>
          <w:tab w:val="left" w:pos="1613"/>
          <w:tab w:val="left" w:pos="1615"/>
        </w:tabs>
        <w:spacing w:before="41" w:line="276" w:lineRule="auto"/>
        <w:ind w:right="977"/>
        <w:jc w:val="both"/>
        <w:rPr>
          <w:lang w:val="en-US"/>
        </w:rPr>
      </w:pPr>
      <w:r w:rsidRPr="00674260">
        <w:rPr>
          <w:lang w:val="en-US" w:bidi="en-US"/>
        </w:rPr>
        <w:t>Law creating the National Disaster Risk Management System (SINAGERD), approved by Law No. 29664, and its Regulations, approved by Supreme Decree No.</w:t>
      </w:r>
    </w:p>
    <w:p w14:paraId="366543AE" w14:textId="77777777" w:rsidR="00992FE8" w:rsidRPr="00674260" w:rsidRDefault="00B74F2A">
      <w:pPr>
        <w:pStyle w:val="Prrafodelista"/>
        <w:numPr>
          <w:ilvl w:val="0"/>
          <w:numId w:val="47"/>
        </w:numPr>
        <w:tabs>
          <w:tab w:val="left" w:pos="1613"/>
          <w:tab w:val="left" w:pos="1615"/>
        </w:tabs>
        <w:spacing w:line="276" w:lineRule="auto"/>
        <w:ind w:right="976"/>
        <w:jc w:val="both"/>
        <w:rPr>
          <w:lang w:val="en-US"/>
        </w:rPr>
      </w:pPr>
      <w:r w:rsidRPr="00674260">
        <w:rPr>
          <w:lang w:val="en-US" w:bidi="en-US"/>
        </w:rPr>
        <w:t>Law on Urban Development and Buildings, approved by Law No. 29090, and its Regulations, approved by Supreme Decree No. 029-2019-VIVIENDA</w:t>
      </w:r>
    </w:p>
    <w:p w14:paraId="65E244A6" w14:textId="77777777" w:rsidR="00992FE8" w:rsidRPr="00674260" w:rsidRDefault="00B74F2A">
      <w:pPr>
        <w:pStyle w:val="Prrafodelista"/>
        <w:numPr>
          <w:ilvl w:val="0"/>
          <w:numId w:val="47"/>
        </w:numPr>
        <w:tabs>
          <w:tab w:val="left" w:pos="1613"/>
          <w:tab w:val="left" w:pos="1615"/>
        </w:tabs>
        <w:spacing w:before="1" w:line="276" w:lineRule="auto"/>
        <w:ind w:right="977"/>
        <w:jc w:val="both"/>
        <w:rPr>
          <w:lang w:val="en-US"/>
        </w:rPr>
      </w:pPr>
      <w:r w:rsidRPr="00674260">
        <w:rPr>
          <w:lang w:val="en-US" w:bidi="en-US"/>
        </w:rPr>
        <w:t>Legislative Decree regulating the Promotion of Private Investment through Public-Private Partnerships and Projects in Assets, approved by Legislative Decree No. 1362, and its Regulations, approved by Supreme Decree 240-2018-EF</w:t>
      </w:r>
    </w:p>
    <w:p w14:paraId="3470775C" w14:textId="77777777" w:rsidR="00992FE8" w:rsidRPr="00674260" w:rsidRDefault="00B74F2A">
      <w:pPr>
        <w:pStyle w:val="Prrafodelista"/>
        <w:numPr>
          <w:ilvl w:val="0"/>
          <w:numId w:val="47"/>
        </w:numPr>
        <w:tabs>
          <w:tab w:val="left" w:pos="1612"/>
          <w:tab w:val="left" w:pos="1615"/>
        </w:tabs>
        <w:spacing w:line="273" w:lineRule="auto"/>
        <w:ind w:right="978"/>
        <w:jc w:val="both"/>
        <w:rPr>
          <w:lang w:val="en-US"/>
        </w:rPr>
      </w:pPr>
      <w:r w:rsidRPr="00674260">
        <w:rPr>
          <w:lang w:val="en-US" w:bidi="en-US"/>
        </w:rPr>
        <w:t>National Disaster Risk Management Plan – PLANAGERD 2022-2030, approved by Supreme Decree No. 115-2022-PCM.</w:t>
      </w:r>
    </w:p>
    <w:p w14:paraId="599FE334" w14:textId="77777777" w:rsidR="00992FE8" w:rsidRPr="00674260" w:rsidRDefault="00B74F2A">
      <w:pPr>
        <w:pStyle w:val="Prrafodelista"/>
        <w:numPr>
          <w:ilvl w:val="0"/>
          <w:numId w:val="47"/>
        </w:numPr>
        <w:tabs>
          <w:tab w:val="left" w:pos="1613"/>
          <w:tab w:val="left" w:pos="1615"/>
        </w:tabs>
        <w:spacing w:before="5" w:line="276" w:lineRule="auto"/>
        <w:ind w:right="978"/>
        <w:jc w:val="both"/>
        <w:rPr>
          <w:lang w:val="en-US"/>
        </w:rPr>
      </w:pPr>
      <w:r w:rsidRPr="00674260">
        <w:rPr>
          <w:lang w:val="en-US" w:bidi="en-US"/>
        </w:rPr>
        <w:t>National Policy on Disaster Risk Management to 2050, approved by Supreme Decree 038-2021-PCM</w:t>
      </w:r>
      <w:r w:rsidR="00A237CE" w:rsidRPr="00674260">
        <w:rPr>
          <w:lang w:val="en-US" w:bidi="en-US"/>
        </w:rPr>
        <w:t>.</w:t>
      </w:r>
    </w:p>
    <w:p w14:paraId="65DC3979" w14:textId="77777777" w:rsidR="00992FE8" w:rsidRPr="00674260" w:rsidRDefault="00B74F2A">
      <w:pPr>
        <w:pStyle w:val="Prrafodelista"/>
        <w:numPr>
          <w:ilvl w:val="0"/>
          <w:numId w:val="47"/>
        </w:numPr>
        <w:tabs>
          <w:tab w:val="left" w:pos="1613"/>
          <w:tab w:val="left" w:pos="1615"/>
        </w:tabs>
        <w:spacing w:line="276" w:lineRule="auto"/>
        <w:ind w:right="978"/>
        <w:jc w:val="both"/>
        <w:rPr>
          <w:lang w:val="en-US"/>
        </w:rPr>
      </w:pPr>
      <w:r w:rsidRPr="00674260">
        <w:rPr>
          <w:lang w:val="en-US" w:bidi="en-US"/>
        </w:rPr>
        <w:t>Regulation of Maximum Permissible Values for Non-Domestic Residual Discharges into the Sanitary Sewer System, approved by Supreme Decree No. 010-2019-VIVIENDA.</w:t>
      </w:r>
    </w:p>
    <w:p w14:paraId="4C95D343" w14:textId="77777777" w:rsidR="00992FE8" w:rsidRPr="00674260" w:rsidRDefault="00B74F2A">
      <w:pPr>
        <w:pStyle w:val="Prrafodelista"/>
        <w:numPr>
          <w:ilvl w:val="0"/>
          <w:numId w:val="47"/>
        </w:numPr>
        <w:tabs>
          <w:tab w:val="left" w:pos="1613"/>
          <w:tab w:val="left" w:pos="1615"/>
        </w:tabs>
        <w:spacing w:line="276" w:lineRule="auto"/>
        <w:ind w:right="975"/>
        <w:jc w:val="both"/>
        <w:rPr>
          <w:lang w:val="en-US"/>
        </w:rPr>
      </w:pPr>
      <w:r w:rsidRPr="00674260">
        <w:rPr>
          <w:lang w:val="en-US" w:bidi="en-US"/>
        </w:rPr>
        <w:t xml:space="preserve">Technical Code for Sustainable Construction, approved by Supreme Decree No. 014 </w:t>
      </w:r>
      <w:r w:rsidRPr="00674260">
        <w:rPr>
          <w:spacing w:val="-2"/>
          <w:lang w:val="en-US" w:bidi="en-US"/>
        </w:rPr>
        <w:t>2021-VIVIENDA.</w:t>
      </w:r>
    </w:p>
    <w:p w14:paraId="2AD6984B" w14:textId="77777777" w:rsidR="00992FE8" w:rsidRPr="00674260" w:rsidRDefault="00B74F2A">
      <w:pPr>
        <w:pStyle w:val="Prrafodelista"/>
        <w:numPr>
          <w:ilvl w:val="0"/>
          <w:numId w:val="47"/>
        </w:numPr>
        <w:tabs>
          <w:tab w:val="left" w:pos="1612"/>
          <w:tab w:val="left" w:pos="1615"/>
        </w:tabs>
        <w:spacing w:line="273" w:lineRule="auto"/>
        <w:ind w:right="978"/>
        <w:jc w:val="both"/>
        <w:rPr>
          <w:lang w:val="en-US"/>
        </w:rPr>
      </w:pPr>
      <w:r w:rsidRPr="00674260">
        <w:rPr>
          <w:lang w:val="en-US" w:bidi="en-US"/>
        </w:rPr>
        <w:t xml:space="preserve">Technical Standard for Measurements, approved by </w:t>
      </w:r>
      <w:r w:rsidR="00A237CE" w:rsidRPr="00674260">
        <w:rPr>
          <w:lang w:val="en-US" w:bidi="en-US"/>
        </w:rPr>
        <w:t>Directorial</w:t>
      </w:r>
      <w:r w:rsidRPr="00674260">
        <w:rPr>
          <w:lang w:val="en-US" w:bidi="en-US"/>
        </w:rPr>
        <w:t xml:space="preserve"> Resolution No. 073 </w:t>
      </w:r>
      <w:r w:rsidRPr="00674260">
        <w:rPr>
          <w:spacing w:val="-2"/>
          <w:lang w:val="en-US" w:bidi="en-US"/>
        </w:rPr>
        <w:t>010/VIVIENDA/VMCS-DNC.</w:t>
      </w:r>
    </w:p>
    <w:p w14:paraId="059D3EC1" w14:textId="77777777" w:rsidR="00992FE8" w:rsidRPr="00674260" w:rsidRDefault="00992FE8">
      <w:pPr>
        <w:pStyle w:val="Prrafodelista"/>
        <w:spacing w:line="273" w:lineRule="auto"/>
        <w:ind w:left="1547" w:hanging="360"/>
        <w:rPr>
          <w:lang w:val="en-US"/>
        </w:rPr>
        <w:sectPr w:rsidR="00992FE8" w:rsidRPr="00674260">
          <w:pgSz w:w="12240" w:h="15840"/>
          <w:pgMar w:top="1380" w:right="720" w:bottom="800" w:left="1080" w:header="0" w:footer="614" w:gutter="0"/>
          <w:cols w:space="720"/>
        </w:sectPr>
      </w:pPr>
    </w:p>
    <w:p w14:paraId="7C7D2CDB" w14:textId="77777777" w:rsidR="00992FE8" w:rsidRPr="00674260" w:rsidRDefault="00B74F2A">
      <w:pPr>
        <w:pStyle w:val="Prrafodelista"/>
        <w:numPr>
          <w:ilvl w:val="0"/>
          <w:numId w:val="47"/>
        </w:numPr>
        <w:tabs>
          <w:tab w:val="left" w:pos="1613"/>
          <w:tab w:val="left" w:pos="1615"/>
        </w:tabs>
        <w:spacing w:before="35" w:line="276" w:lineRule="auto"/>
        <w:ind w:right="977"/>
        <w:jc w:val="both"/>
        <w:rPr>
          <w:lang w:val="en-US"/>
        </w:rPr>
      </w:pPr>
      <w:r w:rsidRPr="00674260">
        <w:rPr>
          <w:lang w:val="en-US" w:bidi="en-US"/>
        </w:rPr>
        <w:lastRenderedPageBreak/>
        <w:t>Technical Standard "Technical Specifications for Vertical Geodetic Surveys", approved by Head Office Resolution No. 057-2016/IGN/UCNN.</w:t>
      </w:r>
    </w:p>
    <w:p w14:paraId="692EB6FB" w14:textId="77777777" w:rsidR="00992FE8" w:rsidRPr="00674260" w:rsidRDefault="00B74F2A">
      <w:pPr>
        <w:pStyle w:val="Prrafodelista"/>
        <w:numPr>
          <w:ilvl w:val="0"/>
          <w:numId w:val="47"/>
        </w:numPr>
        <w:tabs>
          <w:tab w:val="left" w:pos="1613"/>
          <w:tab w:val="left" w:pos="1615"/>
        </w:tabs>
        <w:spacing w:before="2" w:line="273" w:lineRule="auto"/>
        <w:ind w:right="977"/>
        <w:jc w:val="both"/>
        <w:rPr>
          <w:lang w:val="en-US"/>
        </w:rPr>
      </w:pPr>
      <w:r w:rsidRPr="00674260">
        <w:rPr>
          <w:lang w:val="en-US" w:bidi="en-US"/>
        </w:rPr>
        <w:t>Formats relating to urban authorization and building permit procedures, approved by Ministerial Resolution No. 326-2015-VIVIENDA.</w:t>
      </w:r>
    </w:p>
    <w:p w14:paraId="402EAAE7" w14:textId="77777777" w:rsidR="00992FE8" w:rsidRPr="00674260" w:rsidRDefault="00992FE8">
      <w:pPr>
        <w:spacing w:before="45"/>
        <w:rPr>
          <w:lang w:val="en-US"/>
        </w:rPr>
      </w:pPr>
    </w:p>
    <w:p w14:paraId="595F3316" w14:textId="77777777" w:rsidR="00992FE8" w:rsidRPr="00674260" w:rsidRDefault="00B74F2A">
      <w:pPr>
        <w:pStyle w:val="Ttulo2"/>
        <w:ind w:left="621"/>
        <w:rPr>
          <w:lang w:val="en-US"/>
        </w:rPr>
      </w:pPr>
      <w:r w:rsidRPr="00674260">
        <w:rPr>
          <w:lang w:val="en-US" w:bidi="en-US"/>
        </w:rPr>
        <w:t xml:space="preserve">2.1.2 </w:t>
      </w:r>
      <w:r w:rsidRPr="00674260">
        <w:rPr>
          <w:spacing w:val="-2"/>
          <w:lang w:val="en-US" w:bidi="en-US"/>
        </w:rPr>
        <w:t>BASIC</w:t>
      </w:r>
      <w:r w:rsidRPr="00674260">
        <w:rPr>
          <w:lang w:val="en-US" w:bidi="en-US"/>
        </w:rPr>
        <w:t xml:space="preserve"> TECHNICAL STANDARDS</w:t>
      </w:r>
    </w:p>
    <w:p w14:paraId="3437C4A9" w14:textId="77777777" w:rsidR="00992FE8" w:rsidRPr="00674260" w:rsidRDefault="00B74F2A">
      <w:pPr>
        <w:pStyle w:val="Prrafodelista"/>
        <w:numPr>
          <w:ilvl w:val="0"/>
          <w:numId w:val="48"/>
        </w:numPr>
        <w:tabs>
          <w:tab w:val="left" w:pos="1613"/>
          <w:tab w:val="left" w:pos="1615"/>
        </w:tabs>
        <w:spacing w:before="41" w:line="273" w:lineRule="auto"/>
        <w:ind w:right="978"/>
        <w:jc w:val="both"/>
        <w:rPr>
          <w:lang w:val="en-US"/>
        </w:rPr>
      </w:pPr>
      <w:r w:rsidRPr="00674260">
        <w:rPr>
          <w:lang w:val="en-US" w:bidi="en-US"/>
        </w:rPr>
        <w:t>National Building Regulations, approved by Supreme Decree No. 011-2006-VIVIENDA, where appropriate.</w:t>
      </w:r>
    </w:p>
    <w:p w14:paraId="5A804FEC" w14:textId="77777777" w:rsidR="00992FE8" w:rsidRPr="00674260" w:rsidRDefault="00B74F2A">
      <w:pPr>
        <w:pStyle w:val="Prrafodelista"/>
        <w:numPr>
          <w:ilvl w:val="0"/>
          <w:numId w:val="48"/>
        </w:numPr>
        <w:tabs>
          <w:tab w:val="left" w:pos="1613"/>
          <w:tab w:val="left" w:pos="1615"/>
        </w:tabs>
        <w:spacing w:before="5" w:line="276" w:lineRule="auto"/>
        <w:ind w:right="977"/>
        <w:jc w:val="both"/>
        <w:rPr>
          <w:lang w:val="en-US"/>
        </w:rPr>
      </w:pPr>
      <w:r w:rsidRPr="00674260">
        <w:rPr>
          <w:lang w:val="en-US" w:bidi="en-US"/>
        </w:rPr>
        <w:t xml:space="preserve">Ministerial Resolution No. 305-2017- VIVIENDA, approving the </w:t>
      </w:r>
      <w:r w:rsidRPr="00674260">
        <w:rPr>
          <w:spacing w:val="-2"/>
          <w:lang w:val="en-US" w:bidi="en-US"/>
        </w:rPr>
        <w:t xml:space="preserve">formats and forms relating to the procedures for urban planning permits and </w:t>
      </w:r>
      <w:r w:rsidRPr="00674260">
        <w:rPr>
          <w:lang w:val="en-US" w:bidi="en-US"/>
        </w:rPr>
        <w:t>building licenses under the framework of Law No. 29090, the Law Regulating Urban Planning Permits and Building Licenses.</w:t>
      </w:r>
    </w:p>
    <w:p w14:paraId="07870A59" w14:textId="77777777" w:rsidR="00992FE8" w:rsidRPr="00674260" w:rsidRDefault="00992FE8">
      <w:pPr>
        <w:spacing w:before="39"/>
        <w:rPr>
          <w:lang w:val="en-US"/>
        </w:rPr>
      </w:pPr>
    </w:p>
    <w:p w14:paraId="62A4A43D" w14:textId="77777777" w:rsidR="00992FE8" w:rsidRPr="00674260" w:rsidRDefault="00B74F2A">
      <w:pPr>
        <w:pStyle w:val="Ttulo2"/>
        <w:numPr>
          <w:ilvl w:val="2"/>
          <w:numId w:val="49"/>
        </w:numPr>
        <w:tabs>
          <w:tab w:val="left" w:pos="1180"/>
        </w:tabs>
        <w:ind w:left="1180" w:hanging="559"/>
        <w:rPr>
          <w:lang w:val="en-US"/>
        </w:rPr>
      </w:pPr>
      <w:r w:rsidRPr="00674260">
        <w:rPr>
          <w:spacing w:val="-2"/>
          <w:lang w:val="en-US" w:bidi="en-US"/>
        </w:rPr>
        <w:t>SPECIFIC</w:t>
      </w:r>
      <w:r w:rsidRPr="00674260">
        <w:rPr>
          <w:lang w:val="en-US" w:bidi="en-US"/>
        </w:rPr>
        <w:t xml:space="preserve"> TECHNICAL STANDARDS</w:t>
      </w:r>
    </w:p>
    <w:p w14:paraId="613DA2EE" w14:textId="77777777" w:rsidR="00992FE8" w:rsidRPr="00674260" w:rsidRDefault="00992FE8">
      <w:pPr>
        <w:spacing w:before="82"/>
        <w:rPr>
          <w:b/>
          <w:lang w:val="en-US"/>
        </w:rPr>
      </w:pPr>
    </w:p>
    <w:p w14:paraId="14A07E72" w14:textId="77777777" w:rsidR="00992FE8" w:rsidRPr="00674260" w:rsidRDefault="00B74F2A">
      <w:pPr>
        <w:pStyle w:val="Ttulo3"/>
        <w:numPr>
          <w:ilvl w:val="3"/>
          <w:numId w:val="49"/>
        </w:numPr>
        <w:tabs>
          <w:tab w:val="left" w:pos="1350"/>
        </w:tabs>
        <w:ind w:left="1350" w:hanging="729"/>
        <w:rPr>
          <w:lang w:val="en-US"/>
        </w:rPr>
      </w:pPr>
      <w:r w:rsidRPr="00674260">
        <w:rPr>
          <w:spacing w:val="-2"/>
          <w:lang w:val="en-US" w:bidi="en-US"/>
        </w:rPr>
        <w:t>Security</w:t>
      </w:r>
      <w:r w:rsidRPr="00674260">
        <w:rPr>
          <w:lang w:val="en-US" w:bidi="en-US"/>
        </w:rPr>
        <w:t xml:space="preserve"> System</w:t>
      </w:r>
    </w:p>
    <w:p w14:paraId="6C1FAA29" w14:textId="77777777" w:rsidR="00992FE8" w:rsidRPr="00674260" w:rsidRDefault="00B74F2A">
      <w:pPr>
        <w:pStyle w:val="Prrafodelista"/>
        <w:numPr>
          <w:ilvl w:val="4"/>
          <w:numId w:val="49"/>
        </w:numPr>
        <w:tabs>
          <w:tab w:val="left" w:pos="1548"/>
        </w:tabs>
        <w:spacing w:before="39" w:line="276" w:lineRule="auto"/>
        <w:ind w:right="977"/>
        <w:rPr>
          <w:lang w:val="en-US"/>
        </w:rPr>
      </w:pPr>
      <w:r w:rsidRPr="00674260">
        <w:rPr>
          <w:lang w:val="en-US" w:bidi="en-US"/>
        </w:rPr>
        <w:t>Peruvian Technical Standard NTP-ISO/IEC 17799:2007, Code of Best Practices for Information Security Management.</w:t>
      </w:r>
    </w:p>
    <w:p w14:paraId="15CFE36E" w14:textId="77777777" w:rsidR="00992FE8" w:rsidRPr="00674260" w:rsidRDefault="00B74F2A">
      <w:pPr>
        <w:pStyle w:val="Prrafodelista"/>
        <w:numPr>
          <w:ilvl w:val="4"/>
          <w:numId w:val="49"/>
        </w:numPr>
        <w:tabs>
          <w:tab w:val="left" w:pos="1546"/>
          <w:tab w:val="left" w:pos="1548"/>
        </w:tabs>
        <w:spacing w:before="1" w:line="273" w:lineRule="auto"/>
        <w:ind w:right="977"/>
        <w:rPr>
          <w:lang w:val="en-US"/>
        </w:rPr>
      </w:pPr>
      <w:r w:rsidRPr="00674260">
        <w:rPr>
          <w:lang w:val="en-US" w:bidi="en-US"/>
        </w:rPr>
        <w:t>Peruvian Technical Standard NTP-ISO/IEC 27001:2008, Security Techniques. Information security management systems.</w:t>
      </w:r>
    </w:p>
    <w:p w14:paraId="6354A23D" w14:textId="77777777" w:rsidR="00992FE8" w:rsidRPr="00674260" w:rsidRDefault="00B74F2A">
      <w:pPr>
        <w:pStyle w:val="Prrafodelista"/>
        <w:numPr>
          <w:ilvl w:val="4"/>
          <w:numId w:val="49"/>
        </w:numPr>
        <w:tabs>
          <w:tab w:val="left" w:pos="1547"/>
        </w:tabs>
        <w:spacing w:before="5"/>
        <w:ind w:left="1547" w:hanging="359"/>
        <w:rPr>
          <w:lang w:val="en-US"/>
        </w:rPr>
      </w:pPr>
      <w:r w:rsidRPr="00674260">
        <w:rPr>
          <w:lang w:val="en-US" w:bidi="en-US"/>
        </w:rPr>
        <w:t xml:space="preserve">Peruvian Technical Standard NTP 399.010-1 – </w:t>
      </w:r>
      <w:r w:rsidRPr="00674260">
        <w:rPr>
          <w:spacing w:val="-2"/>
          <w:lang w:val="en-US" w:bidi="en-US"/>
        </w:rPr>
        <w:t>Safety</w:t>
      </w:r>
      <w:r w:rsidRPr="00674260">
        <w:rPr>
          <w:lang w:val="en-US" w:bidi="en-US"/>
        </w:rPr>
        <w:t xml:space="preserve"> Signs</w:t>
      </w:r>
    </w:p>
    <w:p w14:paraId="40E0EF9A" w14:textId="77777777" w:rsidR="00992FE8" w:rsidRPr="00674260" w:rsidRDefault="00B74F2A">
      <w:pPr>
        <w:pStyle w:val="Prrafodelista"/>
        <w:numPr>
          <w:ilvl w:val="4"/>
          <w:numId w:val="49"/>
        </w:numPr>
        <w:tabs>
          <w:tab w:val="left" w:pos="1546"/>
          <w:tab w:val="left" w:pos="1548"/>
        </w:tabs>
        <w:spacing w:before="41" w:line="273" w:lineRule="auto"/>
        <w:ind w:right="977"/>
        <w:rPr>
          <w:lang w:val="en-US"/>
        </w:rPr>
      </w:pPr>
      <w:r w:rsidRPr="00674260">
        <w:rPr>
          <w:lang w:val="en-US" w:bidi="en-US"/>
        </w:rPr>
        <w:t>Peruvian Technical Standard NTP-350.043-1 Portable fire extinguishers. Selection, Distribution, Inspection, Maintenance, Refueling and Hydrostatic Testing.</w:t>
      </w:r>
    </w:p>
    <w:p w14:paraId="1054C0F0" w14:textId="77777777" w:rsidR="00992FE8" w:rsidRPr="00674260" w:rsidRDefault="00B74F2A">
      <w:pPr>
        <w:pStyle w:val="Prrafodelista"/>
        <w:numPr>
          <w:ilvl w:val="4"/>
          <w:numId w:val="49"/>
        </w:numPr>
        <w:tabs>
          <w:tab w:val="left" w:pos="1546"/>
          <w:tab w:val="left" w:pos="1548"/>
        </w:tabs>
        <w:spacing w:before="4" w:line="276" w:lineRule="auto"/>
        <w:ind w:right="977"/>
        <w:rPr>
          <w:lang w:val="en-US"/>
        </w:rPr>
      </w:pPr>
      <w:r w:rsidRPr="00674260">
        <w:rPr>
          <w:lang w:val="en-US" w:bidi="en-US"/>
        </w:rPr>
        <w:t xml:space="preserve">Peruvian Technical Standard NTP 399.009- Colors Patterns used in </w:t>
      </w:r>
      <w:r w:rsidRPr="00674260">
        <w:rPr>
          <w:spacing w:val="-2"/>
          <w:lang w:val="en-US" w:bidi="en-US"/>
        </w:rPr>
        <w:t>Safety</w:t>
      </w:r>
      <w:r w:rsidRPr="00674260">
        <w:rPr>
          <w:lang w:val="en-US" w:bidi="en-US"/>
        </w:rPr>
        <w:t xml:space="preserve"> Signs and Colors</w:t>
      </w:r>
      <w:r w:rsidRPr="00674260">
        <w:rPr>
          <w:spacing w:val="-2"/>
          <w:lang w:val="en-US" w:bidi="en-US"/>
        </w:rPr>
        <w:t>.</w:t>
      </w:r>
    </w:p>
    <w:p w14:paraId="1E7A706F" w14:textId="77777777" w:rsidR="00992FE8" w:rsidRPr="00674260" w:rsidRDefault="00B74F2A">
      <w:pPr>
        <w:pStyle w:val="Prrafodelista"/>
        <w:numPr>
          <w:ilvl w:val="4"/>
          <w:numId w:val="49"/>
        </w:numPr>
        <w:tabs>
          <w:tab w:val="left" w:pos="1547"/>
        </w:tabs>
        <w:spacing w:line="268" w:lineRule="exact"/>
        <w:ind w:left="1547" w:hanging="359"/>
        <w:rPr>
          <w:lang w:val="en-US"/>
        </w:rPr>
      </w:pPr>
      <w:r w:rsidRPr="00674260">
        <w:rPr>
          <w:lang w:val="en-US" w:bidi="en-US"/>
        </w:rPr>
        <w:t xml:space="preserve">Peruvian Technical Standard NTP 399.010-2016- </w:t>
      </w:r>
      <w:r w:rsidRPr="00674260">
        <w:rPr>
          <w:spacing w:val="-2"/>
          <w:lang w:val="en-US" w:bidi="en-US"/>
        </w:rPr>
        <w:t>Safety</w:t>
      </w:r>
      <w:r w:rsidRPr="00674260">
        <w:rPr>
          <w:lang w:val="en-US" w:bidi="en-US"/>
        </w:rPr>
        <w:t xml:space="preserve"> Signs.</w:t>
      </w:r>
    </w:p>
    <w:p w14:paraId="5A382378" w14:textId="77777777" w:rsidR="00992FE8" w:rsidRPr="00674260" w:rsidRDefault="00B74F2A">
      <w:pPr>
        <w:pStyle w:val="Prrafodelista"/>
        <w:numPr>
          <w:ilvl w:val="4"/>
          <w:numId w:val="49"/>
        </w:numPr>
        <w:tabs>
          <w:tab w:val="left" w:pos="1546"/>
        </w:tabs>
        <w:spacing w:before="41"/>
        <w:ind w:left="1546" w:hanging="358"/>
        <w:rPr>
          <w:lang w:val="en-US"/>
        </w:rPr>
      </w:pPr>
      <w:r w:rsidRPr="00674260">
        <w:rPr>
          <w:lang w:val="en-US" w:bidi="en-US"/>
        </w:rPr>
        <w:t xml:space="preserve">Peruvian Technical Standard NTP-833.030- Fire </w:t>
      </w:r>
      <w:r w:rsidRPr="00674260">
        <w:rPr>
          <w:spacing w:val="-2"/>
          <w:lang w:val="en-US" w:bidi="en-US"/>
        </w:rPr>
        <w:t>Extinguisher</w:t>
      </w:r>
      <w:r w:rsidRPr="00674260">
        <w:rPr>
          <w:lang w:val="en-US" w:bidi="en-US"/>
        </w:rPr>
        <w:t xml:space="preserve"> Labelling.</w:t>
      </w:r>
    </w:p>
    <w:p w14:paraId="36B5A7EF" w14:textId="77777777" w:rsidR="00992FE8" w:rsidRPr="00674260" w:rsidRDefault="00B74F2A">
      <w:pPr>
        <w:pStyle w:val="Prrafodelista"/>
        <w:numPr>
          <w:ilvl w:val="4"/>
          <w:numId w:val="49"/>
        </w:numPr>
        <w:tabs>
          <w:tab w:val="left" w:pos="1546"/>
        </w:tabs>
        <w:spacing w:before="41"/>
        <w:ind w:left="1546" w:hanging="358"/>
        <w:rPr>
          <w:lang w:val="en-US"/>
        </w:rPr>
      </w:pPr>
      <w:r w:rsidRPr="00674260">
        <w:rPr>
          <w:lang w:val="en-US" w:bidi="en-US"/>
        </w:rPr>
        <w:t xml:space="preserve">DS.042-F </w:t>
      </w:r>
      <w:r w:rsidRPr="00674260">
        <w:rPr>
          <w:spacing w:val="-2"/>
          <w:lang w:val="en-US" w:bidi="en-US"/>
        </w:rPr>
        <w:t>Industrial</w:t>
      </w:r>
      <w:r w:rsidRPr="00674260">
        <w:rPr>
          <w:lang w:val="en-US" w:bidi="en-US"/>
        </w:rPr>
        <w:t xml:space="preserve"> Safety Regulations.</w:t>
      </w:r>
    </w:p>
    <w:p w14:paraId="71F84088" w14:textId="77777777" w:rsidR="00992FE8" w:rsidRPr="00674260" w:rsidRDefault="00B74F2A">
      <w:pPr>
        <w:pStyle w:val="Prrafodelista"/>
        <w:numPr>
          <w:ilvl w:val="4"/>
          <w:numId w:val="49"/>
        </w:numPr>
        <w:tabs>
          <w:tab w:val="left" w:pos="1547"/>
        </w:tabs>
        <w:spacing w:before="41"/>
        <w:ind w:left="1547" w:hanging="359"/>
        <w:rPr>
          <w:lang w:val="en-US"/>
        </w:rPr>
      </w:pPr>
      <w:r w:rsidRPr="00674260">
        <w:rPr>
          <w:lang w:val="en-US" w:bidi="en-US"/>
        </w:rPr>
        <w:t xml:space="preserve">NFPA 72: National </w:t>
      </w:r>
      <w:r w:rsidRPr="00674260">
        <w:rPr>
          <w:spacing w:val="-2"/>
          <w:lang w:val="en-US" w:bidi="en-US"/>
        </w:rPr>
        <w:t>Fire</w:t>
      </w:r>
      <w:r w:rsidRPr="00674260">
        <w:rPr>
          <w:lang w:val="en-US" w:bidi="en-US"/>
        </w:rPr>
        <w:t xml:space="preserve"> Alarm Code.</w:t>
      </w:r>
    </w:p>
    <w:p w14:paraId="5BD090E6" w14:textId="77777777" w:rsidR="00992FE8" w:rsidRPr="00674260" w:rsidRDefault="00B74F2A">
      <w:pPr>
        <w:pStyle w:val="Prrafodelista"/>
        <w:numPr>
          <w:ilvl w:val="4"/>
          <w:numId w:val="49"/>
        </w:numPr>
        <w:tabs>
          <w:tab w:val="left" w:pos="1547"/>
        </w:tabs>
        <w:spacing w:before="39"/>
        <w:ind w:left="1547"/>
        <w:rPr>
          <w:lang w:val="en-US"/>
        </w:rPr>
      </w:pPr>
      <w:r w:rsidRPr="00674260">
        <w:rPr>
          <w:lang w:val="en-US" w:bidi="en-US"/>
        </w:rPr>
        <w:t xml:space="preserve">NFPA101: Life Safety </w:t>
      </w:r>
      <w:r w:rsidRPr="00674260">
        <w:rPr>
          <w:spacing w:val="-2"/>
          <w:lang w:val="en-US" w:bidi="en-US"/>
        </w:rPr>
        <w:t>Code.</w:t>
      </w:r>
    </w:p>
    <w:p w14:paraId="6B53AC2E" w14:textId="77777777" w:rsidR="00992FE8" w:rsidRPr="00674260" w:rsidRDefault="00992FE8">
      <w:pPr>
        <w:spacing w:before="82"/>
        <w:rPr>
          <w:lang w:val="en-US"/>
        </w:rPr>
      </w:pPr>
    </w:p>
    <w:p w14:paraId="04015EBF" w14:textId="77777777" w:rsidR="00992FE8" w:rsidRPr="00674260" w:rsidRDefault="00B74F2A">
      <w:pPr>
        <w:pStyle w:val="Ttulo3"/>
        <w:numPr>
          <w:ilvl w:val="3"/>
          <w:numId w:val="49"/>
        </w:numPr>
        <w:tabs>
          <w:tab w:val="left" w:pos="1350"/>
        </w:tabs>
        <w:ind w:left="1350" w:hanging="729"/>
        <w:rPr>
          <w:lang w:val="en-US"/>
        </w:rPr>
      </w:pPr>
      <w:r w:rsidRPr="00674260">
        <w:rPr>
          <w:spacing w:val="-2"/>
          <w:lang w:val="en-US" w:bidi="en-US"/>
        </w:rPr>
        <w:t>Structures</w:t>
      </w:r>
    </w:p>
    <w:p w14:paraId="439C6694" w14:textId="77777777" w:rsidR="00992FE8" w:rsidRPr="00674260" w:rsidRDefault="00B74F2A">
      <w:pPr>
        <w:pStyle w:val="Prrafodelista"/>
        <w:numPr>
          <w:ilvl w:val="4"/>
          <w:numId w:val="49"/>
        </w:numPr>
        <w:tabs>
          <w:tab w:val="left" w:pos="1548"/>
        </w:tabs>
        <w:spacing w:before="39" w:line="276" w:lineRule="auto"/>
        <w:ind w:right="974"/>
        <w:rPr>
          <w:lang w:val="en-US"/>
        </w:rPr>
      </w:pPr>
      <w:r w:rsidRPr="00674260">
        <w:rPr>
          <w:lang w:val="en-US" w:bidi="en-US"/>
        </w:rPr>
        <w:t>Technical Standard E.020-Loads, of the National Building Regulations, approved by Supreme Decree No. 011-2006-VIVIENDA.</w:t>
      </w:r>
    </w:p>
    <w:p w14:paraId="62182783" w14:textId="77777777" w:rsidR="00992FE8" w:rsidRPr="00674260" w:rsidRDefault="00B74F2A">
      <w:pPr>
        <w:pStyle w:val="Prrafodelista"/>
        <w:numPr>
          <w:ilvl w:val="4"/>
          <w:numId w:val="49"/>
        </w:numPr>
        <w:tabs>
          <w:tab w:val="left" w:pos="1546"/>
          <w:tab w:val="left" w:pos="1548"/>
        </w:tabs>
        <w:spacing w:before="1" w:line="273" w:lineRule="auto"/>
        <w:ind w:right="977"/>
        <w:rPr>
          <w:lang w:val="en-US"/>
        </w:rPr>
      </w:pPr>
      <w:r w:rsidRPr="00674260">
        <w:rPr>
          <w:lang w:val="en-US" w:bidi="en-US"/>
        </w:rPr>
        <w:t>Technical Standard E.030 - Earthquake-resistant Design, of the National Building Regulations, approved by Supreme Decree No. 011-2006-VIVIENDA.</w:t>
      </w:r>
    </w:p>
    <w:p w14:paraId="53B0AE12" w14:textId="77777777" w:rsidR="00992FE8" w:rsidRPr="00674260" w:rsidRDefault="00B74F2A">
      <w:pPr>
        <w:pStyle w:val="Prrafodelista"/>
        <w:numPr>
          <w:ilvl w:val="4"/>
          <w:numId w:val="49"/>
        </w:numPr>
        <w:tabs>
          <w:tab w:val="left" w:pos="1548"/>
        </w:tabs>
        <w:spacing w:before="5" w:line="276" w:lineRule="auto"/>
        <w:ind w:right="974"/>
        <w:rPr>
          <w:lang w:val="en-US"/>
        </w:rPr>
      </w:pPr>
      <w:r w:rsidRPr="00674260">
        <w:rPr>
          <w:lang w:val="en-US" w:bidi="en-US"/>
        </w:rPr>
        <w:t>Technical Standard E.050 - Floors and Foundations, of the National Building Regulations, approved by Supreme Decree No. 011-2006-VIVIENDA.</w:t>
      </w:r>
    </w:p>
    <w:p w14:paraId="3C12CE71" w14:textId="77777777" w:rsidR="00992FE8" w:rsidRPr="00674260" w:rsidRDefault="00B74F2A">
      <w:pPr>
        <w:pStyle w:val="Prrafodelista"/>
        <w:numPr>
          <w:ilvl w:val="4"/>
          <w:numId w:val="49"/>
        </w:numPr>
        <w:tabs>
          <w:tab w:val="left" w:pos="1546"/>
          <w:tab w:val="left" w:pos="1548"/>
        </w:tabs>
        <w:spacing w:line="276" w:lineRule="auto"/>
        <w:ind w:right="975"/>
        <w:rPr>
          <w:lang w:val="en-US"/>
        </w:rPr>
      </w:pPr>
      <w:r w:rsidRPr="00674260">
        <w:rPr>
          <w:lang w:val="en-US" w:bidi="en-US"/>
        </w:rPr>
        <w:t>Technical Standard E.060 - Reinforced Concrete, of the National Building Regulations, approved by Supreme Decree No. 011-2006-VIVIENDA.</w:t>
      </w:r>
    </w:p>
    <w:p w14:paraId="3886A017" w14:textId="77777777" w:rsidR="00992FE8" w:rsidRPr="00674260" w:rsidRDefault="00B74F2A">
      <w:pPr>
        <w:pStyle w:val="Prrafodelista"/>
        <w:numPr>
          <w:ilvl w:val="4"/>
          <w:numId w:val="49"/>
        </w:numPr>
        <w:tabs>
          <w:tab w:val="left" w:pos="1545"/>
          <w:tab w:val="left" w:pos="1547"/>
        </w:tabs>
        <w:spacing w:line="273" w:lineRule="auto"/>
        <w:ind w:left="1547" w:right="978"/>
        <w:rPr>
          <w:lang w:val="en-US"/>
        </w:rPr>
      </w:pPr>
      <w:r w:rsidRPr="00674260">
        <w:rPr>
          <w:lang w:val="en-US" w:bidi="en-US"/>
        </w:rPr>
        <w:t>Technical Standard E.070 - Masonry, of the National Building Regulations, approved by Supreme Decree No. 011-2006-VIVIENDA.</w:t>
      </w:r>
    </w:p>
    <w:p w14:paraId="1FB8606F" w14:textId="77777777" w:rsidR="00992FE8" w:rsidRPr="00674260" w:rsidRDefault="00992FE8">
      <w:pPr>
        <w:pStyle w:val="Prrafodelista"/>
        <w:spacing w:line="273" w:lineRule="auto"/>
        <w:ind w:left="1547" w:hanging="360"/>
        <w:jc w:val="left"/>
        <w:rPr>
          <w:lang w:val="en-US"/>
        </w:rPr>
        <w:sectPr w:rsidR="00992FE8" w:rsidRPr="00674260">
          <w:pgSz w:w="12240" w:h="15840"/>
          <w:pgMar w:top="1380" w:right="720" w:bottom="800" w:left="1080" w:header="0" w:footer="614" w:gutter="0"/>
          <w:cols w:space="720"/>
        </w:sectPr>
      </w:pPr>
    </w:p>
    <w:p w14:paraId="7F584023" w14:textId="77777777" w:rsidR="00992FE8" w:rsidRPr="00674260" w:rsidRDefault="00B74F2A">
      <w:pPr>
        <w:pStyle w:val="Prrafodelista"/>
        <w:numPr>
          <w:ilvl w:val="4"/>
          <w:numId w:val="49"/>
        </w:numPr>
        <w:tabs>
          <w:tab w:val="left" w:pos="1547"/>
        </w:tabs>
        <w:spacing w:before="35" w:line="276" w:lineRule="auto"/>
        <w:ind w:left="1547" w:right="977"/>
        <w:rPr>
          <w:lang w:val="en-US"/>
        </w:rPr>
      </w:pPr>
      <w:r w:rsidRPr="00674260">
        <w:rPr>
          <w:lang w:val="en-US" w:bidi="en-US"/>
        </w:rPr>
        <w:lastRenderedPageBreak/>
        <w:t>Technical Standard E.090 - Metallic Structures, of the National Building Regulations, approved by Supreme Decree No. 011-2006-VIVIENDA.</w:t>
      </w:r>
    </w:p>
    <w:p w14:paraId="77A1794B" w14:textId="77777777" w:rsidR="00992FE8" w:rsidRPr="00674260" w:rsidRDefault="00992FE8">
      <w:pPr>
        <w:spacing w:before="40"/>
        <w:rPr>
          <w:lang w:val="en-US"/>
        </w:rPr>
      </w:pPr>
    </w:p>
    <w:p w14:paraId="08B738BF" w14:textId="77777777" w:rsidR="00992FE8" w:rsidRPr="00674260" w:rsidRDefault="00B74F2A">
      <w:pPr>
        <w:pStyle w:val="Ttulo3"/>
        <w:numPr>
          <w:ilvl w:val="3"/>
          <w:numId w:val="49"/>
        </w:numPr>
        <w:tabs>
          <w:tab w:val="left" w:pos="1352"/>
        </w:tabs>
        <w:ind w:left="1352" w:hanging="731"/>
        <w:rPr>
          <w:lang w:val="en-US"/>
        </w:rPr>
      </w:pPr>
      <w:r w:rsidRPr="00674260">
        <w:rPr>
          <w:spacing w:val="-2"/>
          <w:lang w:val="en-US" w:bidi="en-US"/>
        </w:rPr>
        <w:t>Mechanics</w:t>
      </w:r>
    </w:p>
    <w:p w14:paraId="7808ACA8" w14:textId="77777777" w:rsidR="00992FE8" w:rsidRPr="00674260" w:rsidRDefault="00B74F2A">
      <w:pPr>
        <w:pStyle w:val="Prrafodelista"/>
        <w:numPr>
          <w:ilvl w:val="4"/>
          <w:numId w:val="49"/>
        </w:numPr>
        <w:tabs>
          <w:tab w:val="left" w:pos="1547"/>
        </w:tabs>
        <w:spacing w:before="41" w:line="276" w:lineRule="auto"/>
        <w:ind w:left="1547" w:right="977"/>
        <w:rPr>
          <w:lang w:val="en-US"/>
        </w:rPr>
      </w:pPr>
      <w:r w:rsidRPr="00674260">
        <w:rPr>
          <w:lang w:val="en-US" w:bidi="en-US"/>
        </w:rPr>
        <w:t>Technical Building Standard E.M. 040 - Gas Installations, of the National Building Regulations, approved by Supreme Decree No. 011-2006-VIVIENDA.</w:t>
      </w:r>
    </w:p>
    <w:p w14:paraId="7FD4AEDA" w14:textId="77777777" w:rsidR="00992FE8" w:rsidRPr="00674260" w:rsidRDefault="00B74F2A">
      <w:pPr>
        <w:pStyle w:val="Prrafodelista"/>
        <w:numPr>
          <w:ilvl w:val="4"/>
          <w:numId w:val="49"/>
        </w:numPr>
        <w:tabs>
          <w:tab w:val="left" w:pos="1546"/>
          <w:tab w:val="left" w:pos="1548"/>
        </w:tabs>
        <w:spacing w:before="2" w:line="273" w:lineRule="auto"/>
        <w:ind w:right="977"/>
        <w:rPr>
          <w:lang w:val="en-US"/>
        </w:rPr>
      </w:pPr>
      <w:r w:rsidRPr="00674260">
        <w:rPr>
          <w:lang w:val="en-US" w:bidi="en-US"/>
        </w:rPr>
        <w:t>Technical Standard E.M. 030 - Ventilation installations, of the National Building Regulations, approved by Supreme Decree No. 011-2006-VIVIENDA.</w:t>
      </w:r>
    </w:p>
    <w:p w14:paraId="1D44CAEC" w14:textId="77777777" w:rsidR="00992FE8" w:rsidRPr="00674260" w:rsidRDefault="00B74F2A">
      <w:pPr>
        <w:pStyle w:val="Prrafodelista"/>
        <w:numPr>
          <w:ilvl w:val="4"/>
          <w:numId w:val="49"/>
        </w:numPr>
        <w:tabs>
          <w:tab w:val="left" w:pos="1547"/>
        </w:tabs>
        <w:spacing w:before="4" w:line="276" w:lineRule="auto"/>
        <w:ind w:left="1547" w:right="975"/>
        <w:rPr>
          <w:lang w:val="en-US"/>
        </w:rPr>
      </w:pPr>
      <w:r w:rsidRPr="00674260">
        <w:rPr>
          <w:lang w:val="en-US" w:bidi="en-US"/>
        </w:rPr>
        <w:t>Technical Standard E.M. 070 - Mechanical Transport, of the National Building Regulations, approved by Supreme Decree No. 011-2006-VIVIENDA.</w:t>
      </w:r>
    </w:p>
    <w:p w14:paraId="73297E99" w14:textId="77777777" w:rsidR="00992FE8" w:rsidRPr="00674260" w:rsidRDefault="00992FE8">
      <w:pPr>
        <w:spacing w:before="40"/>
        <w:rPr>
          <w:lang w:val="en-US"/>
        </w:rPr>
      </w:pPr>
    </w:p>
    <w:p w14:paraId="19EA9CA2" w14:textId="77777777" w:rsidR="00992FE8" w:rsidRPr="00674260" w:rsidRDefault="00B74F2A">
      <w:pPr>
        <w:pStyle w:val="Ttulo3"/>
        <w:numPr>
          <w:ilvl w:val="3"/>
          <w:numId w:val="49"/>
        </w:numPr>
        <w:tabs>
          <w:tab w:val="left" w:pos="1350"/>
        </w:tabs>
        <w:ind w:left="1350" w:hanging="729"/>
        <w:rPr>
          <w:lang w:val="en-US"/>
        </w:rPr>
      </w:pPr>
      <w:r w:rsidRPr="00674260">
        <w:rPr>
          <w:spacing w:val="-2"/>
          <w:lang w:val="en-US" w:bidi="en-US"/>
        </w:rPr>
        <w:t>Telecommunications</w:t>
      </w:r>
    </w:p>
    <w:p w14:paraId="5887BFCD" w14:textId="77777777" w:rsidR="00992FE8" w:rsidRPr="00674260" w:rsidRDefault="00B74F2A">
      <w:pPr>
        <w:pStyle w:val="Prrafodelista"/>
        <w:numPr>
          <w:ilvl w:val="4"/>
          <w:numId w:val="49"/>
        </w:numPr>
        <w:tabs>
          <w:tab w:val="left" w:pos="1615"/>
        </w:tabs>
        <w:spacing w:before="41" w:line="273" w:lineRule="auto"/>
        <w:ind w:left="1615" w:right="977" w:hanging="428"/>
        <w:rPr>
          <w:lang w:val="en-US"/>
        </w:rPr>
      </w:pPr>
      <w:r w:rsidRPr="00674260">
        <w:rPr>
          <w:lang w:val="en-US" w:bidi="en-US"/>
        </w:rPr>
        <w:t>Standard EM.020 - Communications Installations, of the National Building Regulations, approved by Supreme Decree No. 011-2006-VIVIENDA.</w:t>
      </w:r>
    </w:p>
    <w:p w14:paraId="6AD60A37" w14:textId="77777777" w:rsidR="00992FE8" w:rsidRPr="00674260" w:rsidRDefault="00B74F2A">
      <w:pPr>
        <w:pStyle w:val="Prrafodelista"/>
        <w:numPr>
          <w:ilvl w:val="4"/>
          <w:numId w:val="49"/>
        </w:numPr>
        <w:tabs>
          <w:tab w:val="left" w:pos="1615"/>
        </w:tabs>
        <w:spacing w:before="5" w:line="276" w:lineRule="auto"/>
        <w:ind w:left="1615" w:right="979" w:hanging="428"/>
        <w:rPr>
          <w:lang w:val="en-US"/>
        </w:rPr>
      </w:pPr>
      <w:r w:rsidRPr="00674260">
        <w:rPr>
          <w:lang w:val="en-US" w:bidi="en-US"/>
        </w:rPr>
        <w:t>Peruvian Technical Standard NTP-ISO/IEC 17799:2007, Code of Best Practices for Information Security Management.</w:t>
      </w:r>
    </w:p>
    <w:p w14:paraId="3052CBA7" w14:textId="77777777" w:rsidR="00992FE8" w:rsidRPr="00674260" w:rsidRDefault="00B74F2A">
      <w:pPr>
        <w:pStyle w:val="Prrafodelista"/>
        <w:numPr>
          <w:ilvl w:val="4"/>
          <w:numId w:val="49"/>
        </w:numPr>
        <w:tabs>
          <w:tab w:val="left" w:pos="1615"/>
        </w:tabs>
        <w:spacing w:line="276" w:lineRule="auto"/>
        <w:ind w:left="1615" w:right="977" w:hanging="428"/>
        <w:rPr>
          <w:lang w:val="en-US"/>
        </w:rPr>
      </w:pPr>
      <w:r w:rsidRPr="00674260">
        <w:rPr>
          <w:lang w:val="en-US" w:bidi="en-US"/>
        </w:rPr>
        <w:t>Peruvian Technical Standard NTP-ISO/IEC 27001:2014, Security Techniques. Information security management systems.</w:t>
      </w:r>
    </w:p>
    <w:p w14:paraId="735BA041" w14:textId="77777777" w:rsidR="00992FE8" w:rsidRPr="00674260" w:rsidRDefault="00992FE8">
      <w:pPr>
        <w:spacing w:before="39"/>
        <w:rPr>
          <w:lang w:val="en-US"/>
        </w:rPr>
      </w:pPr>
    </w:p>
    <w:p w14:paraId="1D1FCE9C" w14:textId="77777777" w:rsidR="00992FE8" w:rsidRPr="00674260" w:rsidRDefault="00B74F2A">
      <w:pPr>
        <w:pStyle w:val="Ttulo3"/>
        <w:numPr>
          <w:ilvl w:val="3"/>
          <w:numId w:val="49"/>
        </w:numPr>
        <w:tabs>
          <w:tab w:val="left" w:pos="1352"/>
        </w:tabs>
        <w:ind w:left="1352" w:hanging="731"/>
        <w:rPr>
          <w:lang w:val="en-US"/>
        </w:rPr>
      </w:pPr>
      <w:r w:rsidRPr="00674260">
        <w:rPr>
          <w:lang w:val="en-US" w:bidi="en-US"/>
        </w:rPr>
        <w:t xml:space="preserve">Others for </w:t>
      </w:r>
      <w:r w:rsidRPr="00674260">
        <w:rPr>
          <w:spacing w:val="-2"/>
          <w:lang w:val="en-US" w:bidi="en-US"/>
        </w:rPr>
        <w:t>structured</w:t>
      </w:r>
      <w:r w:rsidRPr="00674260">
        <w:rPr>
          <w:lang w:val="en-US" w:bidi="en-US"/>
        </w:rPr>
        <w:t xml:space="preserve"> cabling</w:t>
      </w:r>
      <w:r w:rsidRPr="00674260">
        <w:rPr>
          <w:spacing w:val="-2"/>
          <w:lang w:val="en-US" w:bidi="en-US"/>
        </w:rPr>
        <w:t>:</w:t>
      </w:r>
    </w:p>
    <w:p w14:paraId="6845E6D9" w14:textId="77777777" w:rsidR="00992FE8" w:rsidRPr="00674260" w:rsidRDefault="00B74F2A">
      <w:pPr>
        <w:pStyle w:val="Prrafodelista"/>
        <w:numPr>
          <w:ilvl w:val="4"/>
          <w:numId w:val="49"/>
        </w:numPr>
        <w:tabs>
          <w:tab w:val="left" w:pos="1547"/>
        </w:tabs>
        <w:spacing w:before="41" w:line="276" w:lineRule="auto"/>
        <w:ind w:left="1547" w:right="977"/>
        <w:rPr>
          <w:lang w:val="en-US"/>
        </w:rPr>
      </w:pPr>
      <w:r w:rsidRPr="00674260">
        <w:rPr>
          <w:lang w:val="en-US" w:bidi="en-US"/>
        </w:rPr>
        <w:t>National Electricity Code (Utilization), approved by Ministerial Resolution No. 175-2008 MEM/DM, dated 04.11.08</w:t>
      </w:r>
    </w:p>
    <w:p w14:paraId="5CB60B2A" w14:textId="77777777" w:rsidR="00992FE8" w:rsidRPr="00674260" w:rsidRDefault="00B74F2A">
      <w:pPr>
        <w:pStyle w:val="Prrafodelista"/>
        <w:numPr>
          <w:ilvl w:val="4"/>
          <w:numId w:val="49"/>
        </w:numPr>
        <w:tabs>
          <w:tab w:val="left" w:pos="1545"/>
          <w:tab w:val="left" w:pos="1547"/>
        </w:tabs>
        <w:spacing w:line="276" w:lineRule="auto"/>
        <w:ind w:left="1547" w:right="977"/>
        <w:rPr>
          <w:lang w:val="en-US"/>
        </w:rPr>
      </w:pPr>
      <w:r w:rsidRPr="00674260">
        <w:rPr>
          <w:lang w:val="en-US" w:bidi="en-US"/>
        </w:rPr>
        <w:t>National Electricity Code (Supply), approved by Ministerial Resolution No. 214-2011- MEM-DM</w:t>
      </w:r>
    </w:p>
    <w:p w14:paraId="4ED73F85" w14:textId="77777777" w:rsidR="00992FE8" w:rsidRPr="00674260" w:rsidRDefault="00B74F2A">
      <w:pPr>
        <w:pStyle w:val="Prrafodelista"/>
        <w:numPr>
          <w:ilvl w:val="4"/>
          <w:numId w:val="49"/>
        </w:numPr>
        <w:tabs>
          <w:tab w:val="left" w:pos="1546"/>
        </w:tabs>
        <w:spacing w:before="1"/>
        <w:ind w:left="1546" w:hanging="359"/>
        <w:rPr>
          <w:lang w:val="en-US"/>
        </w:rPr>
      </w:pPr>
      <w:r w:rsidRPr="00674260">
        <w:rPr>
          <w:lang w:val="en-US" w:bidi="en-US"/>
        </w:rPr>
        <w:t xml:space="preserve">IEC 60364 Standard on Earthing Systems </w:t>
      </w:r>
      <w:r w:rsidRPr="00674260">
        <w:rPr>
          <w:spacing w:val="-2"/>
          <w:lang w:val="en-US" w:bidi="en-US"/>
        </w:rPr>
        <w:t>(ECT)</w:t>
      </w:r>
    </w:p>
    <w:p w14:paraId="32ACB56C" w14:textId="77777777" w:rsidR="00992FE8" w:rsidRPr="00674260" w:rsidRDefault="00B74F2A">
      <w:pPr>
        <w:pStyle w:val="Prrafodelista"/>
        <w:numPr>
          <w:ilvl w:val="4"/>
          <w:numId w:val="49"/>
        </w:numPr>
        <w:tabs>
          <w:tab w:val="left" w:pos="1546"/>
        </w:tabs>
        <w:spacing w:before="39"/>
        <w:ind w:left="1546" w:hanging="358"/>
        <w:rPr>
          <w:lang w:val="en-US"/>
        </w:rPr>
      </w:pPr>
      <w:r w:rsidRPr="00674260">
        <w:rPr>
          <w:lang w:val="en-US" w:bidi="en-US"/>
        </w:rPr>
        <w:t xml:space="preserve">The provisions of IEEE STD 142 – 1991 Standard </w:t>
      </w:r>
      <w:r w:rsidRPr="00674260">
        <w:rPr>
          <w:spacing w:val="-2"/>
          <w:lang w:val="en-US" w:bidi="en-US"/>
        </w:rPr>
        <w:t>Single</w:t>
      </w:r>
      <w:r w:rsidRPr="00674260">
        <w:rPr>
          <w:lang w:val="en-US" w:bidi="en-US"/>
        </w:rPr>
        <w:t xml:space="preserve"> Grounding</w:t>
      </w:r>
    </w:p>
    <w:p w14:paraId="26B8BD7D" w14:textId="77777777" w:rsidR="00992FE8" w:rsidRPr="00674260" w:rsidRDefault="00B74F2A">
      <w:pPr>
        <w:pStyle w:val="Prrafodelista"/>
        <w:numPr>
          <w:ilvl w:val="4"/>
          <w:numId w:val="49"/>
        </w:numPr>
        <w:tabs>
          <w:tab w:val="left" w:pos="1546"/>
        </w:tabs>
        <w:spacing w:before="41"/>
        <w:ind w:left="1546" w:hanging="358"/>
        <w:rPr>
          <w:lang w:val="en-US"/>
        </w:rPr>
      </w:pPr>
      <w:r w:rsidRPr="00674260">
        <w:rPr>
          <w:lang w:val="en-US" w:bidi="en-US"/>
        </w:rPr>
        <w:t xml:space="preserve">Technical Standard ANSI/TIA – </w:t>
      </w:r>
      <w:r w:rsidRPr="00674260">
        <w:rPr>
          <w:spacing w:val="-5"/>
          <w:lang w:val="en-US" w:bidi="en-US"/>
        </w:rPr>
        <w:t>942</w:t>
      </w:r>
    </w:p>
    <w:p w14:paraId="184A224E" w14:textId="77777777" w:rsidR="00992FE8" w:rsidRPr="00674260" w:rsidRDefault="00B74F2A">
      <w:pPr>
        <w:pStyle w:val="Prrafodelista"/>
        <w:numPr>
          <w:ilvl w:val="4"/>
          <w:numId w:val="49"/>
        </w:numPr>
        <w:tabs>
          <w:tab w:val="left" w:pos="1547"/>
        </w:tabs>
        <w:spacing w:before="41"/>
        <w:ind w:left="1547" w:hanging="359"/>
        <w:rPr>
          <w:lang w:val="en-US"/>
        </w:rPr>
      </w:pPr>
      <w:r w:rsidRPr="00674260">
        <w:rPr>
          <w:lang w:val="en-US" w:bidi="en-US"/>
        </w:rPr>
        <w:t xml:space="preserve">Technical Standard ANSI/TIA/EIA - </w:t>
      </w:r>
      <w:r w:rsidRPr="00674260">
        <w:rPr>
          <w:spacing w:val="-4"/>
          <w:lang w:val="en-US" w:bidi="en-US"/>
        </w:rPr>
        <w:t>568B</w:t>
      </w:r>
    </w:p>
    <w:p w14:paraId="6F12BF28" w14:textId="77777777" w:rsidR="00992FE8" w:rsidRPr="00674260" w:rsidRDefault="00B74F2A">
      <w:pPr>
        <w:pStyle w:val="Prrafodelista"/>
        <w:numPr>
          <w:ilvl w:val="4"/>
          <w:numId w:val="49"/>
        </w:numPr>
        <w:tabs>
          <w:tab w:val="left" w:pos="1546"/>
        </w:tabs>
        <w:spacing w:before="41"/>
        <w:ind w:left="1546" w:hanging="358"/>
        <w:rPr>
          <w:lang w:val="en-US"/>
        </w:rPr>
      </w:pPr>
      <w:r w:rsidRPr="00674260">
        <w:rPr>
          <w:lang w:val="en-US" w:bidi="en-US"/>
        </w:rPr>
        <w:t xml:space="preserve">Technical Standard EIA/TIA </w:t>
      </w:r>
      <w:r w:rsidRPr="00674260">
        <w:rPr>
          <w:spacing w:val="-2"/>
          <w:lang w:val="en-US" w:bidi="en-US"/>
        </w:rPr>
        <w:t>568B.1</w:t>
      </w:r>
    </w:p>
    <w:p w14:paraId="3D3C63E8" w14:textId="77777777" w:rsidR="00992FE8" w:rsidRPr="00674260" w:rsidRDefault="00B74F2A">
      <w:pPr>
        <w:pStyle w:val="Prrafodelista"/>
        <w:numPr>
          <w:ilvl w:val="4"/>
          <w:numId w:val="49"/>
        </w:numPr>
        <w:tabs>
          <w:tab w:val="left" w:pos="1546"/>
        </w:tabs>
        <w:spacing w:before="38"/>
        <w:ind w:left="1546" w:hanging="358"/>
        <w:rPr>
          <w:lang w:val="en-US"/>
        </w:rPr>
      </w:pPr>
      <w:r w:rsidRPr="00674260">
        <w:rPr>
          <w:lang w:val="en-US" w:bidi="en-US"/>
        </w:rPr>
        <w:t xml:space="preserve">Technical Standard EIA/TIA </w:t>
      </w:r>
      <w:r w:rsidRPr="00674260">
        <w:rPr>
          <w:spacing w:val="-2"/>
          <w:lang w:val="en-US" w:bidi="en-US"/>
        </w:rPr>
        <w:t>568B.2</w:t>
      </w:r>
    </w:p>
    <w:p w14:paraId="50D19738" w14:textId="77777777" w:rsidR="00992FE8" w:rsidRPr="00674260" w:rsidRDefault="00B74F2A">
      <w:pPr>
        <w:pStyle w:val="Prrafodelista"/>
        <w:numPr>
          <w:ilvl w:val="4"/>
          <w:numId w:val="49"/>
        </w:numPr>
        <w:tabs>
          <w:tab w:val="left" w:pos="1547"/>
        </w:tabs>
        <w:spacing w:before="41"/>
        <w:ind w:left="1547" w:hanging="359"/>
        <w:rPr>
          <w:lang w:val="en-US"/>
        </w:rPr>
      </w:pPr>
      <w:r w:rsidRPr="00674260">
        <w:rPr>
          <w:lang w:val="en-US" w:bidi="en-US"/>
        </w:rPr>
        <w:t xml:space="preserve">Technical Standard EIA/TIA </w:t>
      </w:r>
      <w:r w:rsidRPr="00674260">
        <w:rPr>
          <w:spacing w:val="-2"/>
          <w:lang w:val="en-US" w:bidi="en-US"/>
        </w:rPr>
        <w:t>568B.3</w:t>
      </w:r>
    </w:p>
    <w:p w14:paraId="13A31451" w14:textId="77777777" w:rsidR="00992FE8" w:rsidRPr="00674260" w:rsidRDefault="00B74F2A">
      <w:pPr>
        <w:pStyle w:val="Prrafodelista"/>
        <w:numPr>
          <w:ilvl w:val="4"/>
          <w:numId w:val="49"/>
        </w:numPr>
        <w:tabs>
          <w:tab w:val="left" w:pos="1547"/>
        </w:tabs>
        <w:spacing w:before="41"/>
        <w:ind w:left="1547"/>
        <w:rPr>
          <w:lang w:val="en-US"/>
        </w:rPr>
      </w:pPr>
      <w:r w:rsidRPr="00674260">
        <w:rPr>
          <w:lang w:val="en-US" w:bidi="en-US"/>
        </w:rPr>
        <w:t>Technical Standard ANSI/TIA/EIA –</w:t>
      </w:r>
      <w:r w:rsidRPr="00674260">
        <w:rPr>
          <w:spacing w:val="-10"/>
          <w:lang w:val="en-US" w:bidi="en-US"/>
        </w:rPr>
        <w:t>569-A</w:t>
      </w:r>
    </w:p>
    <w:p w14:paraId="724F1A26" w14:textId="77777777" w:rsidR="00992FE8" w:rsidRPr="00674260" w:rsidRDefault="00B74F2A">
      <w:pPr>
        <w:pStyle w:val="Prrafodelista"/>
        <w:numPr>
          <w:ilvl w:val="4"/>
          <w:numId w:val="49"/>
        </w:numPr>
        <w:tabs>
          <w:tab w:val="left" w:pos="1547"/>
        </w:tabs>
        <w:spacing w:before="39"/>
        <w:ind w:left="1547" w:hanging="359"/>
        <w:rPr>
          <w:lang w:val="en-US"/>
        </w:rPr>
      </w:pPr>
      <w:r w:rsidRPr="00674260">
        <w:rPr>
          <w:lang w:val="en-US" w:bidi="en-US"/>
        </w:rPr>
        <w:t>Technical Standard ANSI/TIA/EIA –</w:t>
      </w:r>
      <w:r w:rsidRPr="00674260">
        <w:rPr>
          <w:spacing w:val="-10"/>
          <w:lang w:val="en-US" w:bidi="en-US"/>
        </w:rPr>
        <w:t>569-B</w:t>
      </w:r>
    </w:p>
    <w:p w14:paraId="5FAB22E2" w14:textId="77777777" w:rsidR="00992FE8" w:rsidRPr="00674260" w:rsidRDefault="00B74F2A">
      <w:pPr>
        <w:pStyle w:val="Prrafodelista"/>
        <w:numPr>
          <w:ilvl w:val="4"/>
          <w:numId w:val="49"/>
        </w:numPr>
        <w:tabs>
          <w:tab w:val="left" w:pos="1548"/>
        </w:tabs>
        <w:spacing w:before="41" w:line="276" w:lineRule="auto"/>
        <w:ind w:right="979"/>
        <w:rPr>
          <w:lang w:val="en-US"/>
        </w:rPr>
      </w:pPr>
      <w:r w:rsidRPr="00674260">
        <w:rPr>
          <w:lang w:val="en-US" w:bidi="en-US"/>
        </w:rPr>
        <w:t>Technical Standard J-STD-607 A: Requirement for telecommunications grounding system installations and commercial buildings.</w:t>
      </w:r>
    </w:p>
    <w:p w14:paraId="43661457" w14:textId="77777777" w:rsidR="00992FE8" w:rsidRPr="00674260" w:rsidRDefault="00B74F2A">
      <w:pPr>
        <w:pStyle w:val="Prrafodelista"/>
        <w:numPr>
          <w:ilvl w:val="4"/>
          <w:numId w:val="49"/>
        </w:numPr>
        <w:tabs>
          <w:tab w:val="left" w:pos="1545"/>
        </w:tabs>
        <w:spacing w:line="268" w:lineRule="exact"/>
        <w:ind w:left="1545" w:hanging="358"/>
        <w:rPr>
          <w:lang w:val="en-US"/>
        </w:rPr>
      </w:pPr>
      <w:r w:rsidRPr="00674260">
        <w:rPr>
          <w:lang w:val="en-US" w:bidi="en-US"/>
        </w:rPr>
        <w:t xml:space="preserve">Technical Standard NFPA </w:t>
      </w:r>
      <w:r w:rsidRPr="00674260">
        <w:rPr>
          <w:spacing w:val="-5"/>
          <w:lang w:val="en-US" w:bidi="en-US"/>
        </w:rPr>
        <w:t>75</w:t>
      </w:r>
    </w:p>
    <w:p w14:paraId="3E271816" w14:textId="77777777" w:rsidR="00992FE8" w:rsidRPr="00674260" w:rsidRDefault="00B74F2A">
      <w:pPr>
        <w:pStyle w:val="Prrafodelista"/>
        <w:numPr>
          <w:ilvl w:val="4"/>
          <w:numId w:val="49"/>
        </w:numPr>
        <w:tabs>
          <w:tab w:val="left" w:pos="1545"/>
        </w:tabs>
        <w:spacing w:before="41"/>
        <w:ind w:left="1545" w:hanging="358"/>
        <w:rPr>
          <w:lang w:val="en-US"/>
        </w:rPr>
      </w:pPr>
      <w:r w:rsidRPr="00674260">
        <w:rPr>
          <w:lang w:val="en-US" w:bidi="en-US"/>
        </w:rPr>
        <w:t xml:space="preserve">Technical Standard NFPA </w:t>
      </w:r>
      <w:r w:rsidRPr="00674260">
        <w:rPr>
          <w:spacing w:val="-4"/>
          <w:lang w:val="en-US" w:bidi="en-US"/>
        </w:rPr>
        <w:t>2001</w:t>
      </w:r>
    </w:p>
    <w:p w14:paraId="7CD3CC98" w14:textId="77777777" w:rsidR="00992FE8" w:rsidRPr="00674260" w:rsidRDefault="00B74F2A">
      <w:pPr>
        <w:pStyle w:val="Prrafodelista"/>
        <w:numPr>
          <w:ilvl w:val="4"/>
          <w:numId w:val="49"/>
        </w:numPr>
        <w:tabs>
          <w:tab w:val="left" w:pos="1546"/>
        </w:tabs>
        <w:spacing w:before="41"/>
        <w:ind w:left="1546" w:hanging="359"/>
        <w:rPr>
          <w:lang w:val="en-US"/>
        </w:rPr>
      </w:pPr>
      <w:r w:rsidRPr="00674260">
        <w:rPr>
          <w:lang w:val="en-US" w:bidi="en-US"/>
        </w:rPr>
        <w:t xml:space="preserve">Technical Standard NFPA </w:t>
      </w:r>
      <w:r w:rsidRPr="00674260">
        <w:rPr>
          <w:spacing w:val="-5"/>
          <w:lang w:val="en-US" w:bidi="en-US"/>
        </w:rPr>
        <w:t>72</w:t>
      </w:r>
    </w:p>
    <w:p w14:paraId="645CE3CB" w14:textId="77777777" w:rsidR="00992FE8" w:rsidRPr="00674260" w:rsidRDefault="00B74F2A">
      <w:pPr>
        <w:pStyle w:val="Prrafodelista"/>
        <w:numPr>
          <w:ilvl w:val="4"/>
          <w:numId w:val="49"/>
        </w:numPr>
        <w:tabs>
          <w:tab w:val="left" w:pos="1545"/>
        </w:tabs>
        <w:spacing w:before="39"/>
        <w:ind w:left="1545" w:hanging="358"/>
        <w:rPr>
          <w:lang w:val="en-US"/>
        </w:rPr>
      </w:pPr>
      <w:r w:rsidRPr="00674260">
        <w:rPr>
          <w:lang w:val="en-US" w:bidi="en-US"/>
        </w:rPr>
        <w:t xml:space="preserve">Technical Standard NFPA Standard 70, Article </w:t>
      </w:r>
      <w:r w:rsidRPr="00674260">
        <w:rPr>
          <w:spacing w:val="-5"/>
          <w:lang w:val="en-US" w:bidi="en-US"/>
        </w:rPr>
        <w:t>250</w:t>
      </w:r>
    </w:p>
    <w:p w14:paraId="5A9BD742" w14:textId="77777777" w:rsidR="00992FE8" w:rsidRPr="00674260" w:rsidRDefault="00B74F2A">
      <w:pPr>
        <w:pStyle w:val="Prrafodelista"/>
        <w:numPr>
          <w:ilvl w:val="4"/>
          <w:numId w:val="49"/>
        </w:numPr>
        <w:tabs>
          <w:tab w:val="left" w:pos="1545"/>
        </w:tabs>
        <w:spacing w:before="41"/>
        <w:ind w:left="1545" w:hanging="358"/>
        <w:rPr>
          <w:lang w:val="en-US"/>
        </w:rPr>
      </w:pPr>
      <w:r w:rsidRPr="00674260">
        <w:rPr>
          <w:lang w:val="en-US" w:bidi="en-US"/>
        </w:rPr>
        <w:t xml:space="preserve">Technical Standard NFPA Standard 101: </w:t>
      </w:r>
      <w:r w:rsidRPr="00674260">
        <w:rPr>
          <w:spacing w:val="-2"/>
          <w:lang w:val="en-US" w:bidi="en-US"/>
        </w:rPr>
        <w:t>Human</w:t>
      </w:r>
      <w:r w:rsidRPr="00674260">
        <w:rPr>
          <w:lang w:val="en-US" w:bidi="en-US"/>
        </w:rPr>
        <w:t xml:space="preserve"> security code</w:t>
      </w:r>
      <w:r w:rsidRPr="00674260">
        <w:rPr>
          <w:spacing w:val="-2"/>
          <w:lang w:val="en-US" w:bidi="en-US"/>
        </w:rPr>
        <w:t>.</w:t>
      </w:r>
    </w:p>
    <w:p w14:paraId="279DEA20" w14:textId="77777777" w:rsidR="00992FE8" w:rsidRPr="00674260" w:rsidRDefault="00992FE8">
      <w:pPr>
        <w:spacing w:before="79"/>
        <w:rPr>
          <w:lang w:val="en-US"/>
        </w:rPr>
      </w:pPr>
    </w:p>
    <w:p w14:paraId="702B9DB9" w14:textId="77777777" w:rsidR="00992FE8" w:rsidRPr="00674260" w:rsidRDefault="00B74F2A">
      <w:pPr>
        <w:pStyle w:val="Ttulo3"/>
        <w:numPr>
          <w:ilvl w:val="3"/>
          <w:numId w:val="49"/>
        </w:numPr>
        <w:tabs>
          <w:tab w:val="left" w:pos="1350"/>
        </w:tabs>
        <w:spacing w:before="1"/>
        <w:ind w:left="1350" w:hanging="729"/>
        <w:rPr>
          <w:lang w:val="en-US"/>
        </w:rPr>
      </w:pPr>
      <w:r w:rsidRPr="00674260">
        <w:rPr>
          <w:spacing w:val="-2"/>
          <w:lang w:val="en-US" w:bidi="en-US"/>
        </w:rPr>
        <w:t>Electrical</w:t>
      </w:r>
    </w:p>
    <w:p w14:paraId="544EA2B7" w14:textId="77777777" w:rsidR="00992FE8" w:rsidRPr="00674260" w:rsidRDefault="00992FE8">
      <w:pPr>
        <w:pStyle w:val="Ttulo3"/>
        <w:ind w:left="1350" w:hanging="729"/>
        <w:jc w:val="left"/>
        <w:rPr>
          <w:lang w:val="en-US"/>
        </w:rPr>
        <w:sectPr w:rsidR="00992FE8" w:rsidRPr="00674260">
          <w:pgSz w:w="12240" w:h="15840"/>
          <w:pgMar w:top="1380" w:right="720" w:bottom="800" w:left="1080" w:header="0" w:footer="614" w:gutter="0"/>
          <w:cols w:space="720"/>
        </w:sectPr>
      </w:pPr>
    </w:p>
    <w:p w14:paraId="67C51E85" w14:textId="77777777" w:rsidR="00992FE8" w:rsidRPr="00674260" w:rsidRDefault="00B74F2A">
      <w:pPr>
        <w:pStyle w:val="Prrafodelista"/>
        <w:numPr>
          <w:ilvl w:val="4"/>
          <w:numId w:val="49"/>
        </w:numPr>
        <w:tabs>
          <w:tab w:val="left" w:pos="1547"/>
        </w:tabs>
        <w:spacing w:before="35" w:line="276" w:lineRule="auto"/>
        <w:ind w:left="1547" w:right="976"/>
        <w:jc w:val="both"/>
        <w:rPr>
          <w:lang w:val="en-US"/>
        </w:rPr>
      </w:pPr>
      <w:r w:rsidRPr="00674260">
        <w:rPr>
          <w:lang w:val="en-US" w:bidi="en-US"/>
        </w:rPr>
        <w:lastRenderedPageBreak/>
        <w:t>National Electricity Code (Supply), approved by Ministerial Resolution No. 214–2011–MEM/DM National Electricity Code (Utilization), approved by Ministerial Resolution No. 175-2008 MEM/DM, of 11.04.08</w:t>
      </w:r>
    </w:p>
    <w:p w14:paraId="1030BE91" w14:textId="77777777" w:rsidR="00992FE8" w:rsidRPr="00674260" w:rsidRDefault="00B74F2A">
      <w:pPr>
        <w:pStyle w:val="Prrafodelista"/>
        <w:numPr>
          <w:ilvl w:val="4"/>
          <w:numId w:val="49"/>
        </w:numPr>
        <w:tabs>
          <w:tab w:val="left" w:pos="1545"/>
          <w:tab w:val="left" w:pos="1547"/>
        </w:tabs>
        <w:spacing w:line="276" w:lineRule="auto"/>
        <w:ind w:left="1547" w:right="978"/>
        <w:jc w:val="both"/>
        <w:rPr>
          <w:lang w:val="en-US"/>
        </w:rPr>
      </w:pPr>
      <w:r w:rsidRPr="00674260">
        <w:rPr>
          <w:lang w:val="en-US" w:bidi="en-US"/>
        </w:rPr>
        <w:t>Standard EM.110 Thermal and Lighting Comfort with Energy Efficiency of the National Building Regulations, approved by Supreme Decree No. 011-2006-VIVIENDA</w:t>
      </w:r>
    </w:p>
    <w:p w14:paraId="390B89E2" w14:textId="77777777" w:rsidR="00992FE8" w:rsidRPr="00674260" w:rsidRDefault="00B74F2A">
      <w:pPr>
        <w:pStyle w:val="Prrafodelista"/>
        <w:numPr>
          <w:ilvl w:val="4"/>
          <w:numId w:val="49"/>
        </w:numPr>
        <w:tabs>
          <w:tab w:val="left" w:pos="1547"/>
        </w:tabs>
        <w:spacing w:before="1" w:line="276" w:lineRule="auto"/>
        <w:ind w:left="1547" w:right="979"/>
        <w:jc w:val="both"/>
        <w:rPr>
          <w:lang w:val="en-US"/>
        </w:rPr>
      </w:pPr>
      <w:r w:rsidRPr="00674260">
        <w:rPr>
          <w:lang w:val="en-US" w:bidi="en-US"/>
        </w:rPr>
        <w:t>Standard EM.080 - Stand-Alone Energy Installations, of the National Building Regulations, approved by Supreme Decree No. 011-2006-VIVIENDA</w:t>
      </w:r>
    </w:p>
    <w:p w14:paraId="0AB56857" w14:textId="77777777" w:rsidR="00992FE8" w:rsidRPr="00674260" w:rsidRDefault="00B74F2A">
      <w:pPr>
        <w:pStyle w:val="Prrafodelista"/>
        <w:numPr>
          <w:ilvl w:val="4"/>
          <w:numId w:val="49"/>
        </w:numPr>
        <w:tabs>
          <w:tab w:val="left" w:pos="1545"/>
          <w:tab w:val="left" w:pos="1547"/>
        </w:tabs>
        <w:spacing w:line="276" w:lineRule="auto"/>
        <w:ind w:left="1547" w:right="979"/>
        <w:jc w:val="both"/>
        <w:rPr>
          <w:lang w:val="en-US"/>
        </w:rPr>
      </w:pPr>
      <w:r w:rsidRPr="00674260">
        <w:rPr>
          <w:lang w:val="en-US" w:bidi="en-US"/>
        </w:rPr>
        <w:t>Standard EM.010. Interior Electrical Installations, of the National Building Regulations, approved by Supreme Decree No. 011-2006-VIVIENDA</w:t>
      </w:r>
    </w:p>
    <w:p w14:paraId="6C707EC9" w14:textId="77777777" w:rsidR="00992FE8" w:rsidRPr="00674260" w:rsidRDefault="00B74F2A">
      <w:pPr>
        <w:pStyle w:val="Prrafodelista"/>
        <w:numPr>
          <w:ilvl w:val="4"/>
          <w:numId w:val="49"/>
        </w:numPr>
        <w:tabs>
          <w:tab w:val="left" w:pos="1545"/>
          <w:tab w:val="left" w:pos="1547"/>
        </w:tabs>
        <w:spacing w:before="1" w:line="276" w:lineRule="auto"/>
        <w:ind w:left="1547" w:right="978"/>
        <w:jc w:val="both"/>
        <w:rPr>
          <w:lang w:val="en-US"/>
        </w:rPr>
      </w:pPr>
      <w:r w:rsidRPr="00674260">
        <w:rPr>
          <w:lang w:val="en-US" w:bidi="en-US"/>
        </w:rPr>
        <w:t xml:space="preserve">Standard of procedures for the drafting of projects and execution of works in </w:t>
      </w:r>
      <w:r w:rsidRPr="00674260">
        <w:rPr>
          <w:spacing w:val="-2"/>
          <w:lang w:val="en-US" w:bidi="en-US"/>
        </w:rPr>
        <w:t xml:space="preserve">medium voltage systems in distribution concession areas, approved by </w:t>
      </w:r>
      <w:r w:rsidRPr="00674260">
        <w:rPr>
          <w:lang w:val="en-US" w:bidi="en-US"/>
        </w:rPr>
        <w:t>Ministerial Resolution No. RD-018-2002–EM/DGE</w:t>
      </w:r>
    </w:p>
    <w:p w14:paraId="32BCD32A" w14:textId="77777777" w:rsidR="00992FE8" w:rsidRPr="00674260" w:rsidRDefault="00B74F2A">
      <w:pPr>
        <w:pStyle w:val="Prrafodelista"/>
        <w:numPr>
          <w:ilvl w:val="4"/>
          <w:numId w:val="49"/>
        </w:numPr>
        <w:tabs>
          <w:tab w:val="left" w:pos="1545"/>
          <w:tab w:val="left" w:pos="1547"/>
        </w:tabs>
        <w:spacing w:line="273" w:lineRule="auto"/>
        <w:ind w:left="1547" w:right="978"/>
        <w:jc w:val="both"/>
        <w:rPr>
          <w:lang w:val="en-US"/>
        </w:rPr>
      </w:pPr>
      <w:r w:rsidRPr="00674260">
        <w:rPr>
          <w:lang w:val="en-US" w:bidi="en-US"/>
        </w:rPr>
        <w:t>Peruvian Technical Standard NTP-IEC 62305 (Volume 2 "Risk Assessment" and Volume 3 "Lightning Protection: Physical damage to structures and human risk)</w:t>
      </w:r>
    </w:p>
    <w:p w14:paraId="10FDCCB3" w14:textId="77777777" w:rsidR="00992FE8" w:rsidRPr="00674260" w:rsidRDefault="00B74F2A">
      <w:pPr>
        <w:pStyle w:val="Prrafodelista"/>
        <w:numPr>
          <w:ilvl w:val="4"/>
          <w:numId w:val="49"/>
        </w:numPr>
        <w:tabs>
          <w:tab w:val="left" w:pos="1545"/>
          <w:tab w:val="left" w:pos="1547"/>
        </w:tabs>
        <w:spacing w:before="4" w:line="276" w:lineRule="auto"/>
        <w:ind w:left="1547" w:right="977"/>
        <w:jc w:val="both"/>
        <w:rPr>
          <w:lang w:val="en-US"/>
        </w:rPr>
      </w:pPr>
      <w:r w:rsidRPr="00674260">
        <w:rPr>
          <w:lang w:val="en-US" w:bidi="en-US"/>
        </w:rPr>
        <w:t>Peruvian Technical Standard NTP 370.101-2 - Energy efficiency labeling for compact, circular, linear and similar fluorescent lamps for domestic use</w:t>
      </w:r>
    </w:p>
    <w:p w14:paraId="73A2ABB7" w14:textId="77777777" w:rsidR="00992FE8" w:rsidRPr="00674260" w:rsidRDefault="00B74F2A">
      <w:pPr>
        <w:pStyle w:val="Prrafodelista"/>
        <w:numPr>
          <w:ilvl w:val="4"/>
          <w:numId w:val="49"/>
        </w:numPr>
        <w:tabs>
          <w:tab w:val="left" w:pos="1545"/>
          <w:tab w:val="left" w:pos="1547"/>
        </w:tabs>
        <w:spacing w:line="276" w:lineRule="auto"/>
        <w:ind w:left="1547" w:right="975"/>
        <w:jc w:val="both"/>
        <w:rPr>
          <w:lang w:val="en-US"/>
        </w:rPr>
      </w:pPr>
      <w:r w:rsidRPr="00674260">
        <w:rPr>
          <w:lang w:val="en-US" w:bidi="en-US"/>
        </w:rPr>
        <w:t>Peruvian Technical Standard 370.053 ELECTRICAL SAFETY. Selection of electrical materials in indoor installations for grounding. Copper protection conductors</w:t>
      </w:r>
    </w:p>
    <w:p w14:paraId="42A290A1" w14:textId="77777777" w:rsidR="00992FE8" w:rsidRPr="00674260" w:rsidRDefault="00B74F2A">
      <w:pPr>
        <w:pStyle w:val="Prrafodelista"/>
        <w:numPr>
          <w:ilvl w:val="4"/>
          <w:numId w:val="49"/>
        </w:numPr>
        <w:tabs>
          <w:tab w:val="left" w:pos="1545"/>
          <w:tab w:val="left" w:pos="1547"/>
        </w:tabs>
        <w:spacing w:line="276" w:lineRule="auto"/>
        <w:ind w:left="1547" w:right="976"/>
        <w:jc w:val="both"/>
        <w:rPr>
          <w:lang w:val="en-US"/>
        </w:rPr>
      </w:pPr>
      <w:r w:rsidRPr="00674260">
        <w:rPr>
          <w:lang w:val="en-US" w:bidi="en-US"/>
        </w:rPr>
        <w:t>Peruvian Technical Standard 370.252 ELECTRICAL CONDUCTORS. Cables insulated with thermoplastic and thermosetting compound for voltages up to and including 450/750 V</w:t>
      </w:r>
    </w:p>
    <w:p w14:paraId="719341C8" w14:textId="77777777" w:rsidR="00992FE8" w:rsidRPr="00674260" w:rsidRDefault="00B74F2A">
      <w:pPr>
        <w:pStyle w:val="Prrafodelista"/>
        <w:numPr>
          <w:ilvl w:val="4"/>
          <w:numId w:val="49"/>
        </w:numPr>
        <w:tabs>
          <w:tab w:val="left" w:pos="1547"/>
        </w:tabs>
        <w:spacing w:before="1" w:line="273" w:lineRule="auto"/>
        <w:ind w:left="1547" w:right="976" w:hanging="361"/>
        <w:rPr>
          <w:lang w:val="en-US"/>
        </w:rPr>
      </w:pPr>
      <w:r w:rsidRPr="00674260">
        <w:rPr>
          <w:lang w:val="en-US" w:bidi="en-US"/>
        </w:rPr>
        <w:t>Peruvian Technical Standard 370 264-7-2013 ELECTRICAL CONDUCTORS. Insulation, sheathing and covering materials for low voltage electrical power cables.</w:t>
      </w:r>
    </w:p>
    <w:p w14:paraId="394F98EE" w14:textId="77777777" w:rsidR="00992FE8" w:rsidRPr="00674260" w:rsidRDefault="00B74F2A">
      <w:pPr>
        <w:spacing w:before="5"/>
        <w:ind w:left="1547"/>
        <w:rPr>
          <w:lang w:val="en-US"/>
        </w:rPr>
      </w:pPr>
      <w:r w:rsidRPr="00674260">
        <w:rPr>
          <w:lang w:val="en-US" w:bidi="en-US"/>
        </w:rPr>
        <w:t xml:space="preserve">Part 7: Halogen-free thermoplastic compounds for </w:t>
      </w:r>
      <w:r w:rsidRPr="00674260">
        <w:rPr>
          <w:spacing w:val="-2"/>
          <w:lang w:val="en-US" w:bidi="en-US"/>
        </w:rPr>
        <w:t>insulation</w:t>
      </w:r>
    </w:p>
    <w:p w14:paraId="3DAAC54B" w14:textId="77777777" w:rsidR="00992FE8" w:rsidRPr="00674260" w:rsidRDefault="00B74F2A">
      <w:pPr>
        <w:pStyle w:val="Prrafodelista"/>
        <w:numPr>
          <w:ilvl w:val="4"/>
          <w:numId w:val="49"/>
        </w:numPr>
        <w:tabs>
          <w:tab w:val="left" w:pos="1547"/>
        </w:tabs>
        <w:spacing w:before="41" w:line="273" w:lineRule="auto"/>
        <w:ind w:left="1547" w:right="977"/>
        <w:rPr>
          <w:lang w:val="en-US"/>
        </w:rPr>
      </w:pPr>
      <w:r w:rsidRPr="00674260">
        <w:rPr>
          <w:lang w:val="en-US" w:bidi="en-US"/>
        </w:rPr>
        <w:t>Peruvian Technical Standard 62612 LED lamps with their own ballast for general lighting services with supply voltage &gt; 50 V</w:t>
      </w:r>
    </w:p>
    <w:p w14:paraId="5B5F9820" w14:textId="77777777" w:rsidR="00992FE8" w:rsidRPr="00674260" w:rsidRDefault="00B74F2A">
      <w:pPr>
        <w:pStyle w:val="Prrafodelista"/>
        <w:numPr>
          <w:ilvl w:val="4"/>
          <w:numId w:val="49"/>
        </w:numPr>
        <w:tabs>
          <w:tab w:val="left" w:pos="1547"/>
        </w:tabs>
        <w:spacing w:before="4" w:line="276" w:lineRule="auto"/>
        <w:ind w:left="1547" w:right="977"/>
        <w:rPr>
          <w:lang w:val="en-US"/>
        </w:rPr>
      </w:pPr>
      <w:r w:rsidRPr="00674260">
        <w:rPr>
          <w:lang w:val="en-US" w:bidi="en-US"/>
        </w:rPr>
        <w:t>Peruvian Technical Standard 60898-1:2004 Automatic circuit breakers for overcurrent protection in domestic and similar installations</w:t>
      </w:r>
    </w:p>
    <w:p w14:paraId="7D5BE135" w14:textId="77777777" w:rsidR="00992FE8" w:rsidRPr="00674260" w:rsidRDefault="00992FE8">
      <w:pPr>
        <w:spacing w:before="40"/>
        <w:rPr>
          <w:lang w:val="en-US"/>
        </w:rPr>
      </w:pPr>
    </w:p>
    <w:p w14:paraId="48DBA970" w14:textId="77777777" w:rsidR="00992FE8" w:rsidRPr="00674260" w:rsidRDefault="00B74F2A">
      <w:pPr>
        <w:pStyle w:val="Ttulo3"/>
        <w:numPr>
          <w:ilvl w:val="3"/>
          <w:numId w:val="49"/>
        </w:numPr>
        <w:tabs>
          <w:tab w:val="left" w:pos="1350"/>
        </w:tabs>
        <w:ind w:left="1350" w:hanging="729"/>
        <w:jc w:val="both"/>
        <w:rPr>
          <w:lang w:val="en-US"/>
        </w:rPr>
      </w:pPr>
      <w:r w:rsidRPr="00674260">
        <w:rPr>
          <w:spacing w:val="-2"/>
          <w:lang w:val="en-US" w:bidi="en-US"/>
        </w:rPr>
        <w:t>Sanitary</w:t>
      </w:r>
    </w:p>
    <w:p w14:paraId="2DFFF8D8" w14:textId="77777777" w:rsidR="00992FE8" w:rsidRPr="00674260" w:rsidRDefault="00B74F2A">
      <w:pPr>
        <w:pStyle w:val="Prrafodelista"/>
        <w:numPr>
          <w:ilvl w:val="4"/>
          <w:numId w:val="49"/>
        </w:numPr>
        <w:tabs>
          <w:tab w:val="left" w:pos="1547"/>
        </w:tabs>
        <w:spacing w:before="41" w:line="276" w:lineRule="auto"/>
        <w:ind w:left="1547" w:right="977"/>
        <w:jc w:val="both"/>
        <w:rPr>
          <w:lang w:val="en-US"/>
        </w:rPr>
      </w:pPr>
      <w:r w:rsidRPr="00674260">
        <w:rPr>
          <w:lang w:val="en-US" w:bidi="en-US"/>
        </w:rPr>
        <w:t>Health Directive No. 033-MINSA/DIGESA - V.01, Health Directive for the Determination of the Health Rating Index of Public and Private Swimming Pools for Collective Use, approved by Ministerial Resolution No. 484-2010/MINSA</w:t>
      </w:r>
    </w:p>
    <w:p w14:paraId="4FFA3110" w14:textId="77777777" w:rsidR="00992FE8" w:rsidRPr="00674260" w:rsidRDefault="00B74F2A">
      <w:pPr>
        <w:pStyle w:val="Prrafodelista"/>
        <w:numPr>
          <w:ilvl w:val="4"/>
          <w:numId w:val="49"/>
        </w:numPr>
        <w:tabs>
          <w:tab w:val="left" w:pos="1545"/>
          <w:tab w:val="left" w:pos="1547"/>
        </w:tabs>
        <w:spacing w:line="276" w:lineRule="auto"/>
        <w:ind w:left="1547" w:right="978"/>
        <w:jc w:val="both"/>
        <w:rPr>
          <w:lang w:val="en-US"/>
        </w:rPr>
      </w:pPr>
      <w:r w:rsidRPr="00674260">
        <w:rPr>
          <w:lang w:val="en-US" w:bidi="en-US"/>
        </w:rPr>
        <w:t>Regulation on the Quality of Water for Human Consumption, approved by Supreme Decree No. 031-2010-SA</w:t>
      </w:r>
    </w:p>
    <w:p w14:paraId="4C390E4D" w14:textId="77777777" w:rsidR="00992FE8" w:rsidRPr="00674260" w:rsidRDefault="00B74F2A">
      <w:pPr>
        <w:pStyle w:val="Prrafodelista"/>
        <w:numPr>
          <w:ilvl w:val="4"/>
          <w:numId w:val="49"/>
        </w:numPr>
        <w:tabs>
          <w:tab w:val="left" w:pos="1547"/>
        </w:tabs>
        <w:spacing w:line="276" w:lineRule="auto"/>
        <w:ind w:left="1547" w:right="978"/>
        <w:jc w:val="both"/>
        <w:rPr>
          <w:lang w:val="en-US"/>
        </w:rPr>
      </w:pPr>
      <w:r w:rsidRPr="00674260">
        <w:rPr>
          <w:lang w:val="en-US" w:bidi="en-US"/>
        </w:rPr>
        <w:t>Technical Standard IS.O1O - Sanitary Installations for Buildings, of the National Building Regulations, approved by Supreme Decree No. 011-2006-VIVIENDA</w:t>
      </w:r>
    </w:p>
    <w:p w14:paraId="43E6717F" w14:textId="77777777" w:rsidR="00992FE8" w:rsidRPr="00674260" w:rsidRDefault="00B74F2A">
      <w:pPr>
        <w:pStyle w:val="Prrafodelista"/>
        <w:numPr>
          <w:ilvl w:val="4"/>
          <w:numId w:val="49"/>
        </w:numPr>
        <w:tabs>
          <w:tab w:val="left" w:pos="1545"/>
          <w:tab w:val="left" w:pos="1547"/>
        </w:tabs>
        <w:spacing w:before="1" w:line="273" w:lineRule="auto"/>
        <w:ind w:left="1547" w:right="978"/>
        <w:jc w:val="both"/>
        <w:rPr>
          <w:lang w:val="en-US"/>
        </w:rPr>
      </w:pPr>
      <w:r w:rsidRPr="00674260">
        <w:rPr>
          <w:lang w:val="en-US" w:bidi="en-US"/>
        </w:rPr>
        <w:t>Standard OS.030 - Storage of water for human consumption, of the National Building Regulations, approved by Supreme Decree No. 011-2006-VIVIENDA</w:t>
      </w:r>
    </w:p>
    <w:p w14:paraId="7A9CE096" w14:textId="77777777" w:rsidR="00992FE8" w:rsidRPr="00674260" w:rsidRDefault="00B74F2A">
      <w:pPr>
        <w:pStyle w:val="Prrafodelista"/>
        <w:numPr>
          <w:ilvl w:val="4"/>
          <w:numId w:val="49"/>
        </w:numPr>
        <w:tabs>
          <w:tab w:val="left" w:pos="1545"/>
        </w:tabs>
        <w:spacing w:before="4"/>
        <w:ind w:left="1545" w:hanging="358"/>
        <w:rPr>
          <w:lang w:val="en-US"/>
        </w:rPr>
      </w:pPr>
      <w:r w:rsidRPr="00674260">
        <w:rPr>
          <w:lang w:val="en-US" w:bidi="en-US"/>
        </w:rPr>
        <w:t xml:space="preserve">Standard OS.050 - Water distribution networks for </w:t>
      </w:r>
      <w:r w:rsidRPr="00674260">
        <w:rPr>
          <w:spacing w:val="-2"/>
          <w:lang w:val="en-US" w:bidi="en-US"/>
        </w:rPr>
        <w:t>human</w:t>
      </w:r>
      <w:r w:rsidRPr="00674260">
        <w:rPr>
          <w:lang w:val="en-US" w:bidi="en-US"/>
        </w:rPr>
        <w:t xml:space="preserve"> consumption</w:t>
      </w:r>
    </w:p>
    <w:p w14:paraId="6F60D752" w14:textId="77777777" w:rsidR="00992FE8" w:rsidRPr="00674260" w:rsidRDefault="00B74F2A">
      <w:pPr>
        <w:pStyle w:val="Prrafodelista"/>
        <w:numPr>
          <w:ilvl w:val="4"/>
          <w:numId w:val="49"/>
        </w:numPr>
        <w:tabs>
          <w:tab w:val="left" w:pos="1547"/>
        </w:tabs>
        <w:spacing w:before="41"/>
        <w:ind w:left="1547"/>
        <w:rPr>
          <w:lang w:val="en-US"/>
        </w:rPr>
      </w:pPr>
      <w:r w:rsidRPr="00674260">
        <w:rPr>
          <w:lang w:val="en-US" w:bidi="en-US"/>
        </w:rPr>
        <w:t xml:space="preserve">Standard OS0.70 - </w:t>
      </w:r>
      <w:r w:rsidRPr="00674260">
        <w:rPr>
          <w:spacing w:val="-2"/>
          <w:lang w:val="en-US" w:bidi="en-US"/>
        </w:rPr>
        <w:t>Wastewater</w:t>
      </w:r>
      <w:r w:rsidRPr="00674260">
        <w:rPr>
          <w:lang w:val="en-US" w:bidi="en-US"/>
        </w:rPr>
        <w:t xml:space="preserve"> networks</w:t>
      </w:r>
    </w:p>
    <w:p w14:paraId="7131564E" w14:textId="77777777" w:rsidR="00992FE8" w:rsidRPr="00674260" w:rsidRDefault="00B74F2A">
      <w:pPr>
        <w:pStyle w:val="Prrafodelista"/>
        <w:numPr>
          <w:ilvl w:val="4"/>
          <w:numId w:val="49"/>
        </w:numPr>
        <w:tabs>
          <w:tab w:val="left" w:pos="1545"/>
        </w:tabs>
        <w:spacing w:before="39"/>
        <w:ind w:left="1545" w:hanging="358"/>
        <w:rPr>
          <w:lang w:val="en-US"/>
        </w:rPr>
      </w:pPr>
      <w:r w:rsidRPr="00674260">
        <w:rPr>
          <w:lang w:val="en-US" w:bidi="en-US"/>
        </w:rPr>
        <w:t xml:space="preserve">Standard OS.100 - Basic considerations for the design of </w:t>
      </w:r>
      <w:r w:rsidRPr="00674260">
        <w:rPr>
          <w:spacing w:val="-2"/>
          <w:lang w:val="en-US" w:bidi="en-US"/>
        </w:rPr>
        <w:t>healthcare</w:t>
      </w:r>
      <w:r w:rsidRPr="00674260">
        <w:rPr>
          <w:lang w:val="en-US" w:bidi="en-US"/>
        </w:rPr>
        <w:t xml:space="preserve"> infrastructure</w:t>
      </w:r>
    </w:p>
    <w:p w14:paraId="0CC8CF5F" w14:textId="77777777" w:rsidR="00992FE8" w:rsidRPr="00674260" w:rsidRDefault="00992FE8">
      <w:pPr>
        <w:pStyle w:val="Prrafodelista"/>
        <w:ind w:left="1547" w:hanging="360"/>
        <w:jc w:val="left"/>
        <w:rPr>
          <w:lang w:val="en-US"/>
        </w:rPr>
        <w:sectPr w:rsidR="00992FE8" w:rsidRPr="00674260">
          <w:pgSz w:w="12240" w:h="15840"/>
          <w:pgMar w:top="1380" w:right="720" w:bottom="800" w:left="1080" w:header="0" w:footer="614" w:gutter="0"/>
          <w:cols w:space="720"/>
        </w:sectPr>
      </w:pPr>
    </w:p>
    <w:p w14:paraId="0EC82BAF" w14:textId="77777777" w:rsidR="00992FE8" w:rsidRPr="00674260" w:rsidRDefault="00B74F2A">
      <w:pPr>
        <w:pStyle w:val="Ttulo3"/>
        <w:numPr>
          <w:ilvl w:val="3"/>
          <w:numId w:val="49"/>
        </w:numPr>
        <w:tabs>
          <w:tab w:val="left" w:pos="1350"/>
        </w:tabs>
        <w:spacing w:before="214"/>
        <w:ind w:left="1350" w:hanging="729"/>
        <w:rPr>
          <w:lang w:val="en-US"/>
        </w:rPr>
      </w:pPr>
      <w:r w:rsidRPr="00674260">
        <w:rPr>
          <w:spacing w:val="-2"/>
          <w:lang w:val="en-US" w:bidi="en-US"/>
        </w:rPr>
        <w:lastRenderedPageBreak/>
        <w:t>Accessibility</w:t>
      </w:r>
    </w:p>
    <w:p w14:paraId="30408695" w14:textId="77777777" w:rsidR="00992FE8" w:rsidRPr="00674260" w:rsidRDefault="00B74F2A">
      <w:pPr>
        <w:pStyle w:val="Prrafodelista"/>
        <w:numPr>
          <w:ilvl w:val="4"/>
          <w:numId w:val="49"/>
        </w:numPr>
        <w:tabs>
          <w:tab w:val="left" w:pos="1547"/>
        </w:tabs>
        <w:spacing w:before="39" w:line="276" w:lineRule="auto"/>
        <w:ind w:left="1547" w:right="977"/>
        <w:rPr>
          <w:lang w:val="en-US"/>
        </w:rPr>
      </w:pPr>
      <w:r w:rsidRPr="00674260">
        <w:rPr>
          <w:lang w:val="en-US" w:bidi="en-US"/>
        </w:rPr>
        <w:t>Standard A.120 - Universal accessibility in buildings, of the National Building Regulations, approved by Supreme Decree No. 011-2006-VIVIENDA</w:t>
      </w:r>
    </w:p>
    <w:p w14:paraId="3677C9D6" w14:textId="77777777" w:rsidR="00992FE8" w:rsidRPr="00674260" w:rsidRDefault="00B74F2A">
      <w:pPr>
        <w:pStyle w:val="Prrafodelista"/>
        <w:numPr>
          <w:ilvl w:val="4"/>
          <w:numId w:val="49"/>
        </w:numPr>
        <w:tabs>
          <w:tab w:val="left" w:pos="1545"/>
          <w:tab w:val="left" w:pos="1547"/>
        </w:tabs>
        <w:spacing w:before="1" w:line="276" w:lineRule="auto"/>
        <w:ind w:left="1547" w:right="977"/>
        <w:rPr>
          <w:lang w:val="en-US"/>
        </w:rPr>
      </w:pPr>
      <w:r w:rsidRPr="00674260">
        <w:rPr>
          <w:lang w:val="en-US" w:bidi="en-US"/>
        </w:rPr>
        <w:t xml:space="preserve">Peruvian Technical Standard - NTP 873.001 - 2018, Signage for universal accessibility in buildings. Braille signage, tactile or </w:t>
      </w:r>
      <w:proofErr w:type="spellStart"/>
      <w:r w:rsidRPr="00674260">
        <w:rPr>
          <w:lang w:val="en-US" w:bidi="en-US"/>
        </w:rPr>
        <w:t>podotactile</w:t>
      </w:r>
      <w:proofErr w:type="spellEnd"/>
      <w:r w:rsidRPr="00674260">
        <w:rPr>
          <w:lang w:val="en-US" w:bidi="en-US"/>
        </w:rPr>
        <w:t xml:space="preserve"> paving and haptic plans</w:t>
      </w:r>
    </w:p>
    <w:p w14:paraId="2C86EA10" w14:textId="77777777" w:rsidR="00992FE8" w:rsidRPr="00674260" w:rsidRDefault="00992FE8">
      <w:pPr>
        <w:spacing w:before="40"/>
        <w:rPr>
          <w:lang w:val="en-US"/>
        </w:rPr>
      </w:pPr>
    </w:p>
    <w:p w14:paraId="4ECE410D" w14:textId="77777777" w:rsidR="00992FE8" w:rsidRPr="00674260" w:rsidRDefault="00B74F2A">
      <w:pPr>
        <w:pStyle w:val="Ttulo3"/>
        <w:numPr>
          <w:ilvl w:val="3"/>
          <w:numId w:val="49"/>
        </w:numPr>
        <w:tabs>
          <w:tab w:val="left" w:pos="1350"/>
        </w:tabs>
        <w:spacing w:before="1"/>
        <w:ind w:left="1350" w:hanging="729"/>
        <w:rPr>
          <w:lang w:val="en-US"/>
        </w:rPr>
      </w:pPr>
      <w:r w:rsidRPr="00674260">
        <w:rPr>
          <w:spacing w:val="-2"/>
          <w:lang w:val="en-US" w:bidi="en-US"/>
        </w:rPr>
        <w:t>Eco-efficiency</w:t>
      </w:r>
    </w:p>
    <w:p w14:paraId="59A27660" w14:textId="77777777" w:rsidR="00992FE8" w:rsidRPr="00674260" w:rsidRDefault="00B74F2A">
      <w:pPr>
        <w:pStyle w:val="Prrafodelista"/>
        <w:numPr>
          <w:ilvl w:val="4"/>
          <w:numId w:val="49"/>
        </w:numPr>
        <w:tabs>
          <w:tab w:val="left" w:pos="1547"/>
        </w:tabs>
        <w:spacing w:before="41"/>
        <w:ind w:left="1547" w:hanging="359"/>
        <w:rPr>
          <w:lang w:val="en-US"/>
        </w:rPr>
      </w:pPr>
      <w:r w:rsidRPr="00674260">
        <w:rPr>
          <w:lang w:val="en-US" w:bidi="en-US"/>
        </w:rPr>
        <w:t xml:space="preserve">Law for the Promotion of the Efficient Use of Energy, approved by Law No. </w:t>
      </w:r>
      <w:r w:rsidRPr="00674260">
        <w:rPr>
          <w:spacing w:val="-2"/>
          <w:lang w:val="en-US" w:bidi="en-US"/>
        </w:rPr>
        <w:t>27345</w:t>
      </w:r>
    </w:p>
    <w:p w14:paraId="48A414DF" w14:textId="77777777" w:rsidR="00992FE8" w:rsidRPr="00674260" w:rsidRDefault="00B74F2A">
      <w:pPr>
        <w:pStyle w:val="Prrafodelista"/>
        <w:numPr>
          <w:ilvl w:val="4"/>
          <w:numId w:val="49"/>
        </w:numPr>
        <w:tabs>
          <w:tab w:val="left" w:pos="1546"/>
          <w:tab w:val="left" w:pos="1548"/>
        </w:tabs>
        <w:spacing w:before="38" w:line="276" w:lineRule="auto"/>
        <w:ind w:right="978"/>
        <w:rPr>
          <w:lang w:val="en-US"/>
        </w:rPr>
      </w:pPr>
      <w:r w:rsidRPr="00674260">
        <w:rPr>
          <w:lang w:val="en-US" w:bidi="en-US"/>
        </w:rPr>
        <w:t>Regulations of the Law for the Promotion of the Efficient Use of Energy, approved by Supreme Decree No. 053-2007-EM</w:t>
      </w:r>
    </w:p>
    <w:p w14:paraId="59C17A3D" w14:textId="77777777" w:rsidR="00992FE8" w:rsidRPr="00674260" w:rsidRDefault="00B74F2A">
      <w:pPr>
        <w:pStyle w:val="Prrafodelista"/>
        <w:numPr>
          <w:ilvl w:val="4"/>
          <w:numId w:val="49"/>
        </w:numPr>
        <w:tabs>
          <w:tab w:val="left" w:pos="1547"/>
        </w:tabs>
        <w:spacing w:before="2"/>
        <w:ind w:left="1547" w:hanging="359"/>
        <w:rPr>
          <w:lang w:val="en-US"/>
        </w:rPr>
      </w:pPr>
      <w:r w:rsidRPr="00674260">
        <w:rPr>
          <w:lang w:val="en-US" w:bidi="en-US"/>
        </w:rPr>
        <w:t xml:space="preserve">Comprehensive Solid Waste Management Act, approved by Legislative Decree No. </w:t>
      </w:r>
      <w:r w:rsidRPr="00674260">
        <w:rPr>
          <w:spacing w:val="-2"/>
          <w:lang w:val="en-US" w:bidi="en-US"/>
        </w:rPr>
        <w:t>1278.</w:t>
      </w:r>
    </w:p>
    <w:p w14:paraId="6E7B5E15" w14:textId="77777777" w:rsidR="00992FE8" w:rsidRPr="00674260" w:rsidRDefault="00B74F2A">
      <w:pPr>
        <w:pStyle w:val="Prrafodelista"/>
        <w:numPr>
          <w:ilvl w:val="4"/>
          <w:numId w:val="49"/>
        </w:numPr>
        <w:tabs>
          <w:tab w:val="left" w:pos="1546"/>
          <w:tab w:val="left" w:pos="1548"/>
        </w:tabs>
        <w:spacing w:before="38" w:line="276" w:lineRule="auto"/>
        <w:ind w:right="974"/>
        <w:rPr>
          <w:lang w:val="en-US"/>
        </w:rPr>
      </w:pPr>
      <w:r w:rsidRPr="00674260">
        <w:rPr>
          <w:lang w:val="en-US" w:bidi="en-US"/>
        </w:rPr>
        <w:t xml:space="preserve">Regulations of Legislative Decree No. 1278, approved by Supreme Decree No. 014- </w:t>
      </w:r>
      <w:r w:rsidRPr="00674260">
        <w:rPr>
          <w:spacing w:val="-2"/>
          <w:lang w:val="en-US" w:bidi="en-US"/>
        </w:rPr>
        <w:t>2017-MINAM</w:t>
      </w:r>
    </w:p>
    <w:p w14:paraId="0DD5495D" w14:textId="77777777" w:rsidR="00992FE8" w:rsidRPr="00674260" w:rsidRDefault="00B74F2A">
      <w:pPr>
        <w:pStyle w:val="Prrafodelista"/>
        <w:numPr>
          <w:ilvl w:val="4"/>
          <w:numId w:val="49"/>
        </w:numPr>
        <w:tabs>
          <w:tab w:val="left" w:pos="1546"/>
          <w:tab w:val="left" w:pos="1548"/>
        </w:tabs>
        <w:spacing w:before="2" w:line="276" w:lineRule="auto"/>
        <w:ind w:right="975"/>
        <w:jc w:val="both"/>
        <w:rPr>
          <w:lang w:val="en-US"/>
        </w:rPr>
      </w:pPr>
      <w:r w:rsidRPr="00674260">
        <w:rPr>
          <w:lang w:val="en-US" w:bidi="en-US"/>
        </w:rPr>
        <w:t>Technical Code for Sustainable Construction, approved by Supreme Decree No. 014 2021-VIVIENDA, which approves the Technical Code for Sustainable Construction and establishes that public sector entities must consider criteria of energy efficiency, water efficiency, indoor environmental quality, urban quality, waste management, eco-materials and infrastructure for sustainable mobility</w:t>
      </w:r>
    </w:p>
    <w:p w14:paraId="4A6C2078" w14:textId="77777777" w:rsidR="00992FE8" w:rsidRPr="00674260" w:rsidRDefault="00B74F2A">
      <w:pPr>
        <w:pStyle w:val="Prrafodelista"/>
        <w:numPr>
          <w:ilvl w:val="4"/>
          <w:numId w:val="49"/>
        </w:numPr>
        <w:tabs>
          <w:tab w:val="left" w:pos="1546"/>
          <w:tab w:val="left" w:pos="1548"/>
        </w:tabs>
        <w:spacing w:line="276" w:lineRule="auto"/>
        <w:ind w:right="976"/>
        <w:jc w:val="both"/>
        <w:rPr>
          <w:lang w:val="en-US"/>
        </w:rPr>
      </w:pPr>
      <w:r w:rsidRPr="00674260">
        <w:rPr>
          <w:lang w:val="en-US" w:bidi="en-US"/>
        </w:rPr>
        <w:t>Provisions for the Management of Eco-efficiency in Public Administration Bodies, approved by Supreme Decree No. 016-2021-MINAM</w:t>
      </w:r>
    </w:p>
    <w:p w14:paraId="31267176" w14:textId="77777777" w:rsidR="00992FE8" w:rsidRPr="00674260" w:rsidRDefault="00B74F2A">
      <w:pPr>
        <w:pStyle w:val="Prrafodelista"/>
        <w:numPr>
          <w:ilvl w:val="4"/>
          <w:numId w:val="49"/>
        </w:numPr>
        <w:tabs>
          <w:tab w:val="left" w:pos="1546"/>
          <w:tab w:val="left" w:pos="1548"/>
        </w:tabs>
        <w:spacing w:line="276" w:lineRule="auto"/>
        <w:ind w:right="977"/>
        <w:jc w:val="both"/>
        <w:rPr>
          <w:lang w:val="en-US"/>
        </w:rPr>
      </w:pPr>
      <w:r w:rsidRPr="00674260">
        <w:rPr>
          <w:lang w:val="en-US" w:bidi="en-US"/>
        </w:rPr>
        <w:t>Special regime for the management and handling of waste electrical and electronic equipment, approved by Supreme Decree 009-2019-MINAM</w:t>
      </w:r>
    </w:p>
    <w:p w14:paraId="2ADB9BDA" w14:textId="77777777" w:rsidR="00992FE8" w:rsidRPr="00674260" w:rsidRDefault="00B74F2A">
      <w:pPr>
        <w:pStyle w:val="Prrafodelista"/>
        <w:numPr>
          <w:ilvl w:val="4"/>
          <w:numId w:val="49"/>
        </w:numPr>
        <w:tabs>
          <w:tab w:val="left" w:pos="1546"/>
          <w:tab w:val="left" w:pos="1548"/>
        </w:tabs>
        <w:spacing w:line="276" w:lineRule="auto"/>
        <w:ind w:right="976"/>
        <w:jc w:val="both"/>
        <w:rPr>
          <w:lang w:val="en-US"/>
        </w:rPr>
      </w:pPr>
      <w:r w:rsidRPr="00674260">
        <w:rPr>
          <w:lang w:val="en-US" w:bidi="en-US"/>
        </w:rPr>
        <w:t>Procedures for the Proper Management of State Movable Property Classified as Waste Electrical and Electronic Equipment (WEEE), approved by Resolution No. 027-2013/SBN for the management of WEEE</w:t>
      </w:r>
    </w:p>
    <w:p w14:paraId="45F6C7D2" w14:textId="77777777" w:rsidR="00992FE8" w:rsidRPr="00674260" w:rsidRDefault="00B74F2A">
      <w:pPr>
        <w:pStyle w:val="Prrafodelista"/>
        <w:numPr>
          <w:ilvl w:val="4"/>
          <w:numId w:val="49"/>
        </w:numPr>
        <w:tabs>
          <w:tab w:val="left" w:pos="1546"/>
          <w:tab w:val="left" w:pos="1548"/>
        </w:tabs>
        <w:spacing w:line="276" w:lineRule="auto"/>
        <w:ind w:right="975"/>
        <w:jc w:val="both"/>
        <w:rPr>
          <w:lang w:val="en-US"/>
        </w:rPr>
      </w:pPr>
      <w:r w:rsidRPr="00674260">
        <w:rPr>
          <w:lang w:val="en-US" w:bidi="en-US"/>
        </w:rPr>
        <w:t>Peruvian Technical Standard NTP-ISO 14044:2013. Environmental Management. Life cycle analysis. Requirements and guidelines</w:t>
      </w:r>
    </w:p>
    <w:p w14:paraId="275CA406" w14:textId="77777777" w:rsidR="00992FE8" w:rsidRPr="00674260" w:rsidRDefault="00B74F2A">
      <w:pPr>
        <w:pStyle w:val="Prrafodelista"/>
        <w:numPr>
          <w:ilvl w:val="4"/>
          <w:numId w:val="49"/>
        </w:numPr>
        <w:tabs>
          <w:tab w:val="left" w:pos="1546"/>
          <w:tab w:val="left" w:pos="1548"/>
        </w:tabs>
        <w:spacing w:line="276" w:lineRule="auto"/>
        <w:ind w:right="978" w:hanging="361"/>
        <w:jc w:val="both"/>
        <w:rPr>
          <w:lang w:val="en-US"/>
        </w:rPr>
      </w:pPr>
      <w:r w:rsidRPr="00674260">
        <w:rPr>
          <w:lang w:val="en-US" w:bidi="en-US"/>
        </w:rPr>
        <w:t>Peruvian Technical Standard NTP-RT/ISO TR 14049:2014. Environmental Management. Life cycle analysis</w:t>
      </w:r>
    </w:p>
    <w:p w14:paraId="280D40C4" w14:textId="77777777" w:rsidR="00992FE8" w:rsidRPr="00674260" w:rsidRDefault="00B74F2A">
      <w:pPr>
        <w:pStyle w:val="Prrafodelista"/>
        <w:numPr>
          <w:ilvl w:val="4"/>
          <w:numId w:val="49"/>
        </w:numPr>
        <w:tabs>
          <w:tab w:val="left" w:pos="1548"/>
        </w:tabs>
        <w:spacing w:line="273" w:lineRule="auto"/>
        <w:ind w:right="979"/>
        <w:jc w:val="both"/>
        <w:rPr>
          <w:lang w:val="en-US"/>
        </w:rPr>
      </w:pPr>
      <w:r w:rsidRPr="00674260">
        <w:rPr>
          <w:lang w:val="en-US" w:bidi="en-US"/>
        </w:rPr>
        <w:t>Peruvian Technical Standard NTP-ISO 14045:2013. Environmental Management. Evaluation of the eco-efficiency of the product system. Principles, requirements and guidelines</w:t>
      </w:r>
    </w:p>
    <w:p w14:paraId="1F7A56BA" w14:textId="77777777" w:rsidR="00992FE8" w:rsidRPr="00674260" w:rsidRDefault="00B74F2A">
      <w:pPr>
        <w:pStyle w:val="Prrafodelista"/>
        <w:numPr>
          <w:ilvl w:val="4"/>
          <w:numId w:val="49"/>
        </w:numPr>
        <w:tabs>
          <w:tab w:val="left" w:pos="1546"/>
        </w:tabs>
        <w:spacing w:before="5"/>
        <w:ind w:left="1546" w:hanging="358"/>
        <w:jc w:val="both"/>
        <w:rPr>
          <w:lang w:val="en-US"/>
        </w:rPr>
      </w:pPr>
      <w:r w:rsidRPr="00674260">
        <w:rPr>
          <w:lang w:val="en-US" w:bidi="en-US"/>
        </w:rPr>
        <w:t xml:space="preserve">Peruvian Technical Standard NTP-ISO 900.058:2019. </w:t>
      </w:r>
      <w:r w:rsidRPr="00674260">
        <w:rPr>
          <w:spacing w:val="-2"/>
          <w:lang w:val="en-US" w:bidi="en-US"/>
        </w:rPr>
        <w:t>Solid</w:t>
      </w:r>
      <w:r w:rsidRPr="00674260">
        <w:rPr>
          <w:lang w:val="en-US" w:bidi="en-US"/>
        </w:rPr>
        <w:t xml:space="preserve"> waste management</w:t>
      </w:r>
    </w:p>
    <w:p w14:paraId="335DE7E6" w14:textId="77777777" w:rsidR="00992FE8" w:rsidRPr="00674260" w:rsidRDefault="00992FE8">
      <w:pPr>
        <w:spacing w:before="79"/>
        <w:rPr>
          <w:lang w:val="en-US"/>
        </w:rPr>
      </w:pPr>
    </w:p>
    <w:p w14:paraId="34964396" w14:textId="77777777" w:rsidR="00992FE8" w:rsidRPr="00674260" w:rsidRDefault="00B74F2A">
      <w:pPr>
        <w:pStyle w:val="Ttulo3"/>
        <w:numPr>
          <w:ilvl w:val="3"/>
          <w:numId w:val="49"/>
        </w:numPr>
        <w:tabs>
          <w:tab w:val="left" w:pos="1459"/>
        </w:tabs>
        <w:ind w:left="1459" w:hanging="838"/>
        <w:rPr>
          <w:lang w:val="en-US"/>
        </w:rPr>
      </w:pPr>
      <w:r w:rsidRPr="00674260">
        <w:rPr>
          <w:spacing w:val="-2"/>
          <w:lang w:val="en-US" w:bidi="en-US"/>
        </w:rPr>
        <w:t>Environmental</w:t>
      </w:r>
      <w:r w:rsidRPr="00674260">
        <w:rPr>
          <w:lang w:val="en-US" w:bidi="en-US"/>
        </w:rPr>
        <w:t xml:space="preserve"> </w:t>
      </w:r>
      <w:r w:rsidR="000261F4" w:rsidRPr="00674260">
        <w:rPr>
          <w:lang w:val="en-US" w:bidi="en-US"/>
        </w:rPr>
        <w:t>M</w:t>
      </w:r>
      <w:r w:rsidRPr="00674260">
        <w:rPr>
          <w:lang w:val="en-US" w:bidi="en-US"/>
        </w:rPr>
        <w:t>anagement</w:t>
      </w:r>
    </w:p>
    <w:p w14:paraId="03ABB3F4" w14:textId="77777777" w:rsidR="00992FE8" w:rsidRPr="00674260" w:rsidRDefault="00B74F2A">
      <w:pPr>
        <w:pStyle w:val="Prrafodelista"/>
        <w:numPr>
          <w:ilvl w:val="4"/>
          <w:numId w:val="49"/>
        </w:numPr>
        <w:tabs>
          <w:tab w:val="left" w:pos="1548"/>
        </w:tabs>
        <w:spacing w:before="41" w:line="276" w:lineRule="auto"/>
        <w:ind w:right="976"/>
        <w:jc w:val="both"/>
        <w:rPr>
          <w:lang w:val="en-US"/>
        </w:rPr>
      </w:pPr>
      <w:r w:rsidRPr="00674260">
        <w:rPr>
          <w:lang w:val="en-US" w:bidi="en-US"/>
        </w:rPr>
        <w:t>Environmental Management Regulations for the Tourism Sector, approved by Ministerial Resolution No. 235-2021 – MINCETUR</w:t>
      </w:r>
    </w:p>
    <w:p w14:paraId="6D233EAD" w14:textId="77777777" w:rsidR="00992FE8" w:rsidRPr="00674260" w:rsidRDefault="00992FE8">
      <w:pPr>
        <w:spacing w:before="40"/>
        <w:rPr>
          <w:lang w:val="en-US"/>
        </w:rPr>
      </w:pPr>
    </w:p>
    <w:p w14:paraId="7C286509" w14:textId="77777777" w:rsidR="00992FE8" w:rsidRPr="00674260" w:rsidRDefault="00B74F2A">
      <w:pPr>
        <w:pStyle w:val="Ttulo3"/>
        <w:numPr>
          <w:ilvl w:val="3"/>
          <w:numId w:val="49"/>
        </w:numPr>
        <w:tabs>
          <w:tab w:val="left" w:pos="1459"/>
        </w:tabs>
        <w:spacing w:before="1"/>
        <w:ind w:left="1459" w:hanging="838"/>
        <w:rPr>
          <w:lang w:val="en-US"/>
        </w:rPr>
      </w:pPr>
      <w:r w:rsidRPr="00674260">
        <w:rPr>
          <w:spacing w:val="-2"/>
          <w:lang w:val="en-US" w:bidi="en-US"/>
        </w:rPr>
        <w:t>Disaster</w:t>
      </w:r>
      <w:r w:rsidRPr="00674260">
        <w:rPr>
          <w:lang w:val="en-US" w:bidi="en-US"/>
        </w:rPr>
        <w:t xml:space="preserve"> Risk Management</w:t>
      </w:r>
    </w:p>
    <w:p w14:paraId="34B90394" w14:textId="77777777" w:rsidR="00992FE8" w:rsidRPr="00674260" w:rsidRDefault="00B74F2A">
      <w:pPr>
        <w:pStyle w:val="Prrafodelista"/>
        <w:numPr>
          <w:ilvl w:val="4"/>
          <w:numId w:val="49"/>
        </w:numPr>
        <w:tabs>
          <w:tab w:val="left" w:pos="1548"/>
        </w:tabs>
        <w:spacing w:before="41" w:line="273" w:lineRule="auto"/>
        <w:ind w:right="977"/>
        <w:jc w:val="both"/>
        <w:rPr>
          <w:lang w:val="en-US"/>
        </w:rPr>
      </w:pPr>
      <w:r w:rsidRPr="00674260">
        <w:rPr>
          <w:spacing w:val="-2"/>
          <w:lang w:val="en-US" w:bidi="en-US"/>
        </w:rPr>
        <w:t xml:space="preserve">"Disaster Risk Prevention and Reduction Plan of the Ministry of Foreign Trade and </w:t>
      </w:r>
      <w:r w:rsidRPr="00674260">
        <w:rPr>
          <w:lang w:val="en-US" w:bidi="en-US"/>
        </w:rPr>
        <w:t>Tourism 2023", approved by Ministerial Resolution No. 283-2023 – MINCETUR</w:t>
      </w:r>
    </w:p>
    <w:p w14:paraId="38CB219A" w14:textId="77777777" w:rsidR="00992FE8" w:rsidRPr="00674260" w:rsidRDefault="00992FE8">
      <w:pPr>
        <w:pStyle w:val="Prrafodelista"/>
        <w:spacing w:line="273" w:lineRule="auto"/>
        <w:ind w:left="1547" w:hanging="360"/>
        <w:rPr>
          <w:lang w:val="en-US"/>
        </w:rPr>
        <w:sectPr w:rsidR="00992FE8" w:rsidRPr="00674260">
          <w:pgSz w:w="12240" w:h="15840"/>
          <w:pgMar w:top="1820" w:right="720" w:bottom="800" w:left="1080" w:header="0" w:footer="614" w:gutter="0"/>
          <w:cols w:space="720"/>
        </w:sectPr>
      </w:pPr>
    </w:p>
    <w:p w14:paraId="63D4ECCE" w14:textId="77777777" w:rsidR="00992FE8" w:rsidRPr="00674260" w:rsidRDefault="00B74F2A">
      <w:pPr>
        <w:pStyle w:val="Prrafodelista"/>
        <w:numPr>
          <w:ilvl w:val="4"/>
          <w:numId w:val="49"/>
        </w:numPr>
        <w:tabs>
          <w:tab w:val="left" w:pos="1545"/>
          <w:tab w:val="left" w:pos="1547"/>
        </w:tabs>
        <w:spacing w:before="35" w:line="276" w:lineRule="auto"/>
        <w:ind w:left="1547" w:right="977"/>
        <w:jc w:val="both"/>
        <w:rPr>
          <w:lang w:val="en-US"/>
        </w:rPr>
      </w:pPr>
      <w:r w:rsidRPr="00674260">
        <w:rPr>
          <w:spacing w:val="-2"/>
          <w:lang w:val="en-US" w:bidi="en-US"/>
        </w:rPr>
        <w:lastRenderedPageBreak/>
        <w:t xml:space="preserve">Manual for the Evaluation of Risks Originating from Natural Phenomena – 2nd Version, for </w:t>
      </w:r>
      <w:r w:rsidRPr="00674260">
        <w:rPr>
          <w:lang w:val="en-US" w:bidi="en-US"/>
        </w:rPr>
        <w:t>Resolution No. 112-2014-CENEPRED</w:t>
      </w:r>
    </w:p>
    <w:p w14:paraId="7A8D8F32" w14:textId="77777777" w:rsidR="00992FE8" w:rsidRPr="00674260" w:rsidRDefault="00992FE8">
      <w:pPr>
        <w:spacing w:before="40"/>
        <w:rPr>
          <w:lang w:val="en-US"/>
        </w:rPr>
      </w:pPr>
    </w:p>
    <w:p w14:paraId="23BB74BD" w14:textId="77777777" w:rsidR="00992FE8" w:rsidRPr="00674260" w:rsidRDefault="00B74F2A">
      <w:pPr>
        <w:pStyle w:val="Ttulo3"/>
        <w:numPr>
          <w:ilvl w:val="3"/>
          <w:numId w:val="49"/>
        </w:numPr>
        <w:tabs>
          <w:tab w:val="left" w:pos="1459"/>
        </w:tabs>
        <w:ind w:left="1459" w:hanging="838"/>
        <w:jc w:val="both"/>
        <w:rPr>
          <w:lang w:val="en-US"/>
        </w:rPr>
      </w:pPr>
      <w:r w:rsidRPr="00674260">
        <w:rPr>
          <w:lang w:val="en-US" w:bidi="en-US"/>
        </w:rPr>
        <w:t xml:space="preserve">Technical Standards on </w:t>
      </w:r>
      <w:r w:rsidRPr="00674260">
        <w:rPr>
          <w:spacing w:val="-5"/>
          <w:lang w:val="en-US" w:bidi="en-US"/>
        </w:rPr>
        <w:t>BIM</w:t>
      </w:r>
    </w:p>
    <w:p w14:paraId="697A4F00" w14:textId="77777777" w:rsidR="00992FE8" w:rsidRPr="00674260" w:rsidRDefault="00B74F2A">
      <w:pPr>
        <w:pStyle w:val="Prrafodelista"/>
        <w:numPr>
          <w:ilvl w:val="4"/>
          <w:numId w:val="49"/>
        </w:numPr>
        <w:tabs>
          <w:tab w:val="left" w:pos="1547"/>
        </w:tabs>
        <w:spacing w:before="41" w:line="276" w:lineRule="auto"/>
        <w:ind w:left="1547" w:right="974"/>
        <w:jc w:val="both"/>
        <w:rPr>
          <w:lang w:val="en-US"/>
        </w:rPr>
      </w:pPr>
      <w:r w:rsidRPr="00674260">
        <w:rPr>
          <w:lang w:val="en-US" w:bidi="en-US"/>
        </w:rPr>
        <w:t>Peruvian Technical Standard NTP-ISO 19650-1:2021 - Organization and digitization of information on buildings and civil engineering works, including building information modeling (BIM) - Information management through building information modeling</w:t>
      </w:r>
    </w:p>
    <w:p w14:paraId="143592C3" w14:textId="77777777" w:rsidR="00992FE8" w:rsidRPr="00674260" w:rsidRDefault="00B74F2A">
      <w:pPr>
        <w:pStyle w:val="Prrafodelista"/>
        <w:numPr>
          <w:ilvl w:val="4"/>
          <w:numId w:val="49"/>
        </w:numPr>
        <w:tabs>
          <w:tab w:val="left" w:pos="1545"/>
          <w:tab w:val="left" w:pos="1547"/>
        </w:tabs>
        <w:spacing w:before="1" w:line="276" w:lineRule="auto"/>
        <w:ind w:left="1547" w:right="976"/>
        <w:jc w:val="both"/>
        <w:rPr>
          <w:lang w:val="en-US"/>
        </w:rPr>
      </w:pPr>
      <w:r w:rsidRPr="00674260">
        <w:rPr>
          <w:lang w:val="en-US" w:bidi="en-US"/>
        </w:rPr>
        <w:t xml:space="preserve">Document Nomenclature Manual for using BIM, produced by the </w:t>
      </w:r>
      <w:proofErr w:type="spellStart"/>
      <w:r w:rsidRPr="00674260">
        <w:rPr>
          <w:lang w:val="en-US" w:bidi="en-US"/>
        </w:rPr>
        <w:t>BuldingSMART</w:t>
      </w:r>
      <w:proofErr w:type="spellEnd"/>
      <w:r w:rsidRPr="00674260">
        <w:rPr>
          <w:lang w:val="en-US" w:bidi="en-US"/>
        </w:rPr>
        <w:t xml:space="preserve"> Association (formerly known as the International Alliance for Interoperability)</w:t>
      </w:r>
    </w:p>
    <w:p w14:paraId="664BFB8F" w14:textId="77777777" w:rsidR="00992FE8" w:rsidRPr="00674260" w:rsidRDefault="00992FE8">
      <w:pPr>
        <w:spacing w:before="40"/>
        <w:rPr>
          <w:lang w:val="en-US"/>
        </w:rPr>
      </w:pPr>
    </w:p>
    <w:p w14:paraId="0BFE8A0C" w14:textId="77777777" w:rsidR="00992FE8" w:rsidRPr="00674260" w:rsidRDefault="00B74F2A">
      <w:pPr>
        <w:pStyle w:val="Ttulo2"/>
        <w:numPr>
          <w:ilvl w:val="3"/>
          <w:numId w:val="46"/>
        </w:numPr>
        <w:tabs>
          <w:tab w:val="left" w:pos="1011"/>
        </w:tabs>
        <w:ind w:left="1011" w:hanging="390"/>
        <w:jc w:val="both"/>
        <w:rPr>
          <w:lang w:val="en-US"/>
        </w:rPr>
      </w:pPr>
      <w:r w:rsidRPr="00674260">
        <w:rPr>
          <w:spacing w:val="-2"/>
          <w:lang w:val="en-US" w:bidi="en-US"/>
        </w:rPr>
        <w:t>INTERNATIONAL</w:t>
      </w:r>
      <w:r w:rsidRPr="00674260">
        <w:rPr>
          <w:lang w:val="en-US" w:bidi="en-US"/>
        </w:rPr>
        <w:t xml:space="preserve"> REGULATORY REFERENCES</w:t>
      </w:r>
    </w:p>
    <w:p w14:paraId="3F02B3D1" w14:textId="77777777" w:rsidR="00992FE8" w:rsidRPr="00674260" w:rsidRDefault="00992FE8">
      <w:pPr>
        <w:spacing w:before="80"/>
        <w:rPr>
          <w:b/>
          <w:lang w:val="en-US"/>
        </w:rPr>
      </w:pPr>
    </w:p>
    <w:p w14:paraId="65B94160" w14:textId="77777777" w:rsidR="00992FE8" w:rsidRPr="00674260" w:rsidRDefault="00B74F2A">
      <w:pPr>
        <w:pStyle w:val="Prrafodelista"/>
        <w:numPr>
          <w:ilvl w:val="4"/>
          <w:numId w:val="46"/>
        </w:numPr>
        <w:tabs>
          <w:tab w:val="left" w:pos="1180"/>
        </w:tabs>
        <w:ind w:left="1180" w:hanging="559"/>
        <w:jc w:val="both"/>
        <w:rPr>
          <w:b/>
          <w:lang w:val="en-US"/>
        </w:rPr>
      </w:pPr>
      <w:r w:rsidRPr="00674260">
        <w:rPr>
          <w:b/>
          <w:lang w:val="en-US" w:bidi="en-US"/>
        </w:rPr>
        <w:t xml:space="preserve">TECHNICAL REGULATIONS </w:t>
      </w:r>
    </w:p>
    <w:p w14:paraId="0F0DE1A9" w14:textId="77777777" w:rsidR="00992FE8" w:rsidRPr="00674260" w:rsidRDefault="00992FE8">
      <w:pPr>
        <w:spacing w:before="82"/>
        <w:rPr>
          <w:b/>
          <w:lang w:val="en-US"/>
        </w:rPr>
      </w:pPr>
    </w:p>
    <w:p w14:paraId="2296C572" w14:textId="77777777" w:rsidR="00992FE8" w:rsidRPr="00674260" w:rsidRDefault="00B74F2A">
      <w:pPr>
        <w:pStyle w:val="Ttulo3"/>
        <w:numPr>
          <w:ilvl w:val="5"/>
          <w:numId w:val="46"/>
        </w:numPr>
        <w:tabs>
          <w:tab w:val="left" w:pos="1350"/>
        </w:tabs>
        <w:ind w:left="1350" w:hanging="729"/>
        <w:jc w:val="both"/>
        <w:rPr>
          <w:lang w:val="en-US"/>
        </w:rPr>
      </w:pPr>
      <w:r w:rsidRPr="00674260">
        <w:rPr>
          <w:lang w:val="en-US" w:bidi="en-US"/>
        </w:rPr>
        <w:t xml:space="preserve">Technical Standards for </w:t>
      </w:r>
      <w:r w:rsidRPr="00674260">
        <w:rPr>
          <w:spacing w:val="-2"/>
          <w:lang w:val="en-US" w:bidi="en-US"/>
        </w:rPr>
        <w:t>Cable</w:t>
      </w:r>
      <w:r w:rsidRPr="00674260">
        <w:rPr>
          <w:lang w:val="en-US" w:bidi="en-US"/>
        </w:rPr>
        <w:t xml:space="preserve"> Transport Installations</w:t>
      </w:r>
    </w:p>
    <w:p w14:paraId="0D2170F9" w14:textId="77777777" w:rsidR="00992FE8" w:rsidRPr="00674260" w:rsidRDefault="00B74F2A">
      <w:pPr>
        <w:pStyle w:val="Prrafodelista"/>
        <w:numPr>
          <w:ilvl w:val="6"/>
          <w:numId w:val="46"/>
        </w:numPr>
        <w:tabs>
          <w:tab w:val="left" w:pos="1548"/>
        </w:tabs>
        <w:spacing w:before="38" w:line="276" w:lineRule="auto"/>
        <w:ind w:right="976"/>
        <w:jc w:val="both"/>
        <w:rPr>
          <w:lang w:val="en-US"/>
        </w:rPr>
      </w:pPr>
      <w:r w:rsidRPr="00674260">
        <w:rPr>
          <w:lang w:val="en-US" w:bidi="en-US"/>
        </w:rPr>
        <w:t>European Regulation (EU) 2016/424 of March 9, 2016, which regulates the requirements that must be met for the design, construction, commissioning and operation of passenger transport facilities.</w:t>
      </w:r>
    </w:p>
    <w:p w14:paraId="56F7A9AB" w14:textId="77777777" w:rsidR="00992FE8" w:rsidRPr="00674260" w:rsidRDefault="00B74F2A">
      <w:pPr>
        <w:pStyle w:val="Prrafodelista"/>
        <w:numPr>
          <w:ilvl w:val="6"/>
          <w:numId w:val="46"/>
        </w:numPr>
        <w:tabs>
          <w:tab w:val="left" w:pos="1546"/>
          <w:tab w:val="left" w:pos="1548"/>
        </w:tabs>
        <w:spacing w:line="276" w:lineRule="auto"/>
        <w:ind w:right="978"/>
        <w:jc w:val="both"/>
        <w:rPr>
          <w:lang w:val="en-US"/>
        </w:rPr>
      </w:pPr>
      <w:r w:rsidRPr="00674260">
        <w:rPr>
          <w:lang w:val="en-US" w:bidi="en-US"/>
        </w:rPr>
        <w:t>Harmonized Standards on Cableway Installations, developed in support of Regulation (EU) 2016/424 of the European Parliament and of the Council:</w:t>
      </w:r>
    </w:p>
    <w:p w14:paraId="7634DB36" w14:textId="77777777" w:rsidR="00992FE8" w:rsidRPr="00674260" w:rsidRDefault="00B74F2A">
      <w:pPr>
        <w:pStyle w:val="Prrafodelista"/>
        <w:numPr>
          <w:ilvl w:val="7"/>
          <w:numId w:val="46"/>
        </w:numPr>
        <w:tabs>
          <w:tab w:val="left" w:pos="2628"/>
        </w:tabs>
        <w:spacing w:before="2" w:line="276" w:lineRule="auto"/>
        <w:ind w:right="977"/>
        <w:rPr>
          <w:lang w:val="en-US"/>
        </w:rPr>
      </w:pPr>
      <w:r w:rsidRPr="00674260">
        <w:rPr>
          <w:lang w:val="en-US" w:bidi="en-US"/>
        </w:rPr>
        <w:t xml:space="preserve">EN 1709 Safety requirements for cableway installations </w:t>
      </w:r>
      <w:r w:rsidRPr="00674260">
        <w:rPr>
          <w:spacing w:val="-2"/>
          <w:lang w:val="en-US" w:bidi="en-US"/>
        </w:rPr>
        <w:t xml:space="preserve">designed to carry persons. Examination prior to commissioning, maintenance and </w:t>
      </w:r>
      <w:r w:rsidRPr="00674260">
        <w:rPr>
          <w:lang w:val="en-US" w:bidi="en-US"/>
        </w:rPr>
        <w:t>operational checks.</w:t>
      </w:r>
    </w:p>
    <w:p w14:paraId="64CA9B81" w14:textId="77777777" w:rsidR="00992FE8" w:rsidRPr="00674260" w:rsidRDefault="00B74F2A">
      <w:pPr>
        <w:pStyle w:val="Prrafodelista"/>
        <w:numPr>
          <w:ilvl w:val="7"/>
          <w:numId w:val="46"/>
        </w:numPr>
        <w:tabs>
          <w:tab w:val="left" w:pos="2628"/>
        </w:tabs>
        <w:spacing w:line="273" w:lineRule="auto"/>
        <w:ind w:right="977"/>
        <w:rPr>
          <w:lang w:val="en-US"/>
        </w:rPr>
      </w:pPr>
      <w:r w:rsidRPr="00674260">
        <w:rPr>
          <w:lang w:val="en-US" w:bidi="en-US"/>
        </w:rPr>
        <w:t>EN 1908 Safety requirements for cableway installations designed to carry persons. Tensioning devices.</w:t>
      </w:r>
    </w:p>
    <w:p w14:paraId="4BBC8B7D" w14:textId="77777777" w:rsidR="00992FE8" w:rsidRPr="00674260" w:rsidRDefault="00B74F2A">
      <w:pPr>
        <w:pStyle w:val="Prrafodelista"/>
        <w:numPr>
          <w:ilvl w:val="7"/>
          <w:numId w:val="46"/>
        </w:numPr>
        <w:tabs>
          <w:tab w:val="left" w:pos="2628"/>
        </w:tabs>
        <w:spacing w:before="5" w:line="273" w:lineRule="auto"/>
        <w:ind w:right="977"/>
        <w:rPr>
          <w:lang w:val="en-US"/>
        </w:rPr>
      </w:pPr>
      <w:r w:rsidRPr="00674260">
        <w:rPr>
          <w:lang w:val="en-US" w:bidi="en-US"/>
        </w:rPr>
        <w:t>EN 1909 Safety requirements for cableway installations designed to carry persons. Recovery and evacuation.</w:t>
      </w:r>
    </w:p>
    <w:p w14:paraId="1B401C45" w14:textId="77777777" w:rsidR="00992FE8" w:rsidRPr="00674260" w:rsidRDefault="00B74F2A">
      <w:pPr>
        <w:pStyle w:val="Prrafodelista"/>
        <w:numPr>
          <w:ilvl w:val="7"/>
          <w:numId w:val="46"/>
        </w:numPr>
        <w:tabs>
          <w:tab w:val="left" w:pos="2628"/>
        </w:tabs>
        <w:spacing w:before="5" w:line="276" w:lineRule="auto"/>
        <w:ind w:right="975"/>
        <w:rPr>
          <w:lang w:val="en-US"/>
        </w:rPr>
      </w:pPr>
      <w:r w:rsidRPr="00674260">
        <w:rPr>
          <w:spacing w:val="-2"/>
          <w:lang w:val="en-US" w:bidi="en-US"/>
        </w:rPr>
        <w:t xml:space="preserve">EN 12397 Safety requirements for cableway installations designed </w:t>
      </w:r>
      <w:r w:rsidRPr="00674260">
        <w:rPr>
          <w:lang w:val="en-US" w:bidi="en-US"/>
        </w:rPr>
        <w:t>to carry persons. Operation.</w:t>
      </w:r>
    </w:p>
    <w:p w14:paraId="05893F16" w14:textId="77777777" w:rsidR="00992FE8" w:rsidRPr="00674260" w:rsidRDefault="00B74F2A">
      <w:pPr>
        <w:pStyle w:val="Prrafodelista"/>
        <w:numPr>
          <w:ilvl w:val="7"/>
          <w:numId w:val="46"/>
        </w:numPr>
        <w:tabs>
          <w:tab w:val="left" w:pos="2628"/>
        </w:tabs>
        <w:spacing w:line="276" w:lineRule="auto"/>
        <w:ind w:right="977"/>
        <w:rPr>
          <w:lang w:val="en-US"/>
        </w:rPr>
      </w:pPr>
      <w:r w:rsidRPr="00674260">
        <w:rPr>
          <w:lang w:val="en-US" w:bidi="en-US"/>
        </w:rPr>
        <w:t>EN 12929-1 Safety requirements for cableway installations designed to carry persons. General requirements. Part 1: Requirements applicable to all installations.</w:t>
      </w:r>
    </w:p>
    <w:p w14:paraId="7D45F56C" w14:textId="77777777" w:rsidR="00992FE8" w:rsidRPr="00674260" w:rsidRDefault="00B74F2A">
      <w:pPr>
        <w:pStyle w:val="Prrafodelista"/>
        <w:numPr>
          <w:ilvl w:val="7"/>
          <w:numId w:val="46"/>
        </w:numPr>
        <w:tabs>
          <w:tab w:val="left" w:pos="2628"/>
        </w:tabs>
        <w:spacing w:line="276" w:lineRule="auto"/>
        <w:ind w:right="977"/>
        <w:rPr>
          <w:lang w:val="en-US"/>
        </w:rPr>
      </w:pPr>
      <w:r w:rsidRPr="00674260">
        <w:rPr>
          <w:lang w:val="en-US" w:bidi="en-US"/>
        </w:rPr>
        <w:t xml:space="preserve">EN 12929-2 Safety requirements for cableway installations designed to carry persons. General requirements. Part 2: Additional requirements for </w:t>
      </w:r>
      <w:proofErr w:type="spellStart"/>
      <w:r w:rsidRPr="00674260">
        <w:rPr>
          <w:lang w:val="en-US" w:bidi="en-US"/>
        </w:rPr>
        <w:t>bicable</w:t>
      </w:r>
      <w:proofErr w:type="spellEnd"/>
      <w:r w:rsidRPr="00674260">
        <w:rPr>
          <w:lang w:val="en-US" w:bidi="en-US"/>
        </w:rPr>
        <w:t xml:space="preserve"> aerial ropeways without carrier brakes.</w:t>
      </w:r>
    </w:p>
    <w:p w14:paraId="7FE5268B" w14:textId="77777777" w:rsidR="00992FE8" w:rsidRPr="00674260" w:rsidRDefault="00B74F2A">
      <w:pPr>
        <w:pStyle w:val="Prrafodelista"/>
        <w:numPr>
          <w:ilvl w:val="7"/>
          <w:numId w:val="46"/>
        </w:numPr>
        <w:tabs>
          <w:tab w:val="left" w:pos="2628"/>
        </w:tabs>
        <w:spacing w:line="276" w:lineRule="auto"/>
        <w:ind w:right="975"/>
        <w:rPr>
          <w:lang w:val="en-US"/>
        </w:rPr>
      </w:pPr>
      <w:r w:rsidRPr="00674260">
        <w:rPr>
          <w:spacing w:val="-2"/>
          <w:lang w:val="en-US" w:bidi="en-US"/>
        </w:rPr>
        <w:t xml:space="preserve">EN 12930 Safety requirements for cableway installations designed </w:t>
      </w:r>
      <w:r w:rsidRPr="00674260">
        <w:rPr>
          <w:lang w:val="en-US" w:bidi="en-US"/>
        </w:rPr>
        <w:t>to carry persons. Calculations.</w:t>
      </w:r>
    </w:p>
    <w:p w14:paraId="15049B82" w14:textId="77777777" w:rsidR="00992FE8" w:rsidRPr="00674260" w:rsidRDefault="00B74F2A">
      <w:pPr>
        <w:pStyle w:val="Prrafodelista"/>
        <w:numPr>
          <w:ilvl w:val="7"/>
          <w:numId w:val="46"/>
        </w:numPr>
        <w:tabs>
          <w:tab w:val="left" w:pos="2628"/>
        </w:tabs>
        <w:spacing w:before="1" w:line="273" w:lineRule="auto"/>
        <w:ind w:right="977"/>
        <w:rPr>
          <w:lang w:val="en-US"/>
        </w:rPr>
      </w:pPr>
      <w:r w:rsidRPr="00674260">
        <w:rPr>
          <w:lang w:val="en-US" w:bidi="en-US"/>
        </w:rPr>
        <w:t>EN 13107 Safety requirements for cableway installations designed to carry persons. Civ</w:t>
      </w:r>
      <w:r w:rsidR="00F2366D" w:rsidRPr="00674260">
        <w:rPr>
          <w:lang w:val="en-US" w:bidi="en-US"/>
        </w:rPr>
        <w:t>il</w:t>
      </w:r>
      <w:r w:rsidRPr="00674260">
        <w:rPr>
          <w:lang w:val="en-US" w:bidi="en-US"/>
        </w:rPr>
        <w:t xml:space="preserve"> Work.</w:t>
      </w:r>
    </w:p>
    <w:p w14:paraId="6CCE8B30" w14:textId="77777777" w:rsidR="00992FE8" w:rsidRPr="00674260" w:rsidRDefault="00992FE8">
      <w:pPr>
        <w:pStyle w:val="Prrafodelista"/>
        <w:spacing w:line="273" w:lineRule="auto"/>
        <w:ind w:left="1547" w:hanging="360"/>
        <w:rPr>
          <w:lang w:val="en-US"/>
        </w:rPr>
        <w:sectPr w:rsidR="00992FE8" w:rsidRPr="00674260">
          <w:pgSz w:w="12240" w:h="15840"/>
          <w:pgMar w:top="1380" w:right="720" w:bottom="800" w:left="1080" w:header="0" w:footer="614" w:gutter="0"/>
          <w:cols w:space="720"/>
        </w:sectPr>
      </w:pPr>
    </w:p>
    <w:p w14:paraId="4ABE9CC9" w14:textId="77777777" w:rsidR="00992FE8" w:rsidRPr="00674260" w:rsidRDefault="00B74F2A">
      <w:pPr>
        <w:pStyle w:val="Prrafodelista"/>
        <w:numPr>
          <w:ilvl w:val="7"/>
          <w:numId w:val="46"/>
        </w:numPr>
        <w:tabs>
          <w:tab w:val="left" w:pos="2627"/>
        </w:tabs>
        <w:spacing w:before="75" w:line="276" w:lineRule="auto"/>
        <w:ind w:left="2627" w:right="975"/>
        <w:rPr>
          <w:lang w:val="en-US"/>
        </w:rPr>
      </w:pPr>
      <w:r w:rsidRPr="00674260">
        <w:rPr>
          <w:spacing w:val="-2"/>
          <w:lang w:val="en-US" w:bidi="en-US"/>
        </w:rPr>
        <w:lastRenderedPageBreak/>
        <w:t xml:space="preserve">EN 13223 Safety requirements for cableway installations designed </w:t>
      </w:r>
      <w:r w:rsidRPr="00674260">
        <w:rPr>
          <w:lang w:val="en-US" w:bidi="en-US"/>
        </w:rPr>
        <w:t>to carry persons. Drives and other mechanical devices.</w:t>
      </w:r>
    </w:p>
    <w:p w14:paraId="0D9197AD" w14:textId="77777777" w:rsidR="00992FE8" w:rsidRPr="00674260" w:rsidRDefault="00B74F2A">
      <w:pPr>
        <w:pStyle w:val="Prrafodelista"/>
        <w:numPr>
          <w:ilvl w:val="7"/>
          <w:numId w:val="46"/>
        </w:numPr>
        <w:tabs>
          <w:tab w:val="left" w:pos="2628"/>
        </w:tabs>
        <w:spacing w:before="2" w:line="273" w:lineRule="auto"/>
        <w:ind w:right="975"/>
        <w:rPr>
          <w:lang w:val="en-US"/>
        </w:rPr>
      </w:pPr>
      <w:r w:rsidRPr="00674260">
        <w:rPr>
          <w:spacing w:val="-2"/>
          <w:lang w:val="en-US" w:bidi="en-US"/>
        </w:rPr>
        <w:t xml:space="preserve">EN 13243 Safety requirements for cableway installations designed </w:t>
      </w:r>
      <w:r w:rsidRPr="00674260">
        <w:rPr>
          <w:lang w:val="en-US" w:bidi="en-US"/>
        </w:rPr>
        <w:t>to carry persons. Electrical devices other than the drive.</w:t>
      </w:r>
    </w:p>
    <w:p w14:paraId="2574745B" w14:textId="77777777" w:rsidR="00992FE8" w:rsidRPr="00674260" w:rsidRDefault="00B74F2A">
      <w:pPr>
        <w:pStyle w:val="Prrafodelista"/>
        <w:numPr>
          <w:ilvl w:val="7"/>
          <w:numId w:val="46"/>
        </w:numPr>
        <w:tabs>
          <w:tab w:val="left" w:pos="2627"/>
        </w:tabs>
        <w:spacing w:before="5" w:line="276" w:lineRule="auto"/>
        <w:ind w:left="2627" w:right="975"/>
        <w:rPr>
          <w:lang w:val="en-US"/>
        </w:rPr>
      </w:pPr>
      <w:r w:rsidRPr="00674260">
        <w:rPr>
          <w:lang w:val="en-US" w:bidi="en-US"/>
        </w:rPr>
        <w:t>EN 13796-1 Safety requirements for cableway installations designed to carry persons. Vehicles. Part 1: Grippers, trolleys, on-board brakes, cabins, chairs, cars, maintenance vehicles, tows.</w:t>
      </w:r>
    </w:p>
    <w:p w14:paraId="7FA09CD9" w14:textId="77777777" w:rsidR="00992FE8" w:rsidRPr="00674260" w:rsidRDefault="00B74F2A">
      <w:pPr>
        <w:pStyle w:val="Prrafodelista"/>
        <w:numPr>
          <w:ilvl w:val="7"/>
          <w:numId w:val="46"/>
        </w:numPr>
        <w:tabs>
          <w:tab w:val="left" w:pos="2628"/>
        </w:tabs>
        <w:spacing w:line="276" w:lineRule="auto"/>
        <w:ind w:right="977"/>
        <w:rPr>
          <w:lang w:val="en-US"/>
        </w:rPr>
      </w:pPr>
      <w:r w:rsidRPr="00674260">
        <w:rPr>
          <w:lang w:val="en-US" w:bidi="en-US"/>
        </w:rPr>
        <w:t xml:space="preserve">EN 13796-2 Safety requirements for </w:t>
      </w:r>
      <w:r w:rsidRPr="00674260">
        <w:rPr>
          <w:spacing w:val="-2"/>
          <w:lang w:val="en-US" w:bidi="en-US"/>
        </w:rPr>
        <w:t>cableway</w:t>
      </w:r>
      <w:r w:rsidRPr="00674260">
        <w:rPr>
          <w:lang w:val="en-US" w:bidi="en-US"/>
        </w:rPr>
        <w:t xml:space="preserve"> installations designed to carry </w:t>
      </w:r>
      <w:r w:rsidRPr="00674260">
        <w:rPr>
          <w:spacing w:val="-2"/>
          <w:lang w:val="en-US" w:bidi="en-US"/>
        </w:rPr>
        <w:t xml:space="preserve">persons. Vehicles. Part 2: Test of the resistance to slippage of </w:t>
      </w:r>
      <w:r w:rsidRPr="00674260">
        <w:rPr>
          <w:lang w:val="en-US" w:bidi="en-US"/>
        </w:rPr>
        <w:t>the clamps.</w:t>
      </w:r>
    </w:p>
    <w:p w14:paraId="4FAE3036" w14:textId="77777777" w:rsidR="00992FE8" w:rsidRPr="00674260" w:rsidRDefault="00B74F2A">
      <w:pPr>
        <w:pStyle w:val="Prrafodelista"/>
        <w:numPr>
          <w:ilvl w:val="7"/>
          <w:numId w:val="46"/>
        </w:numPr>
        <w:tabs>
          <w:tab w:val="left" w:pos="2628"/>
        </w:tabs>
        <w:spacing w:line="273" w:lineRule="auto"/>
        <w:ind w:right="977"/>
        <w:rPr>
          <w:lang w:val="en-US"/>
        </w:rPr>
      </w:pPr>
      <w:r w:rsidRPr="00674260">
        <w:rPr>
          <w:lang w:val="en-US" w:bidi="en-US"/>
        </w:rPr>
        <w:t>EN 13796-3 Safety requirements for cableway installations designed to carry persons. Vehicles. Part 3: Fatigue tests.</w:t>
      </w:r>
    </w:p>
    <w:p w14:paraId="687C595D" w14:textId="77777777" w:rsidR="00992FE8" w:rsidRPr="00674260" w:rsidRDefault="00992FE8">
      <w:pPr>
        <w:rPr>
          <w:lang w:val="en-US"/>
        </w:rPr>
      </w:pPr>
    </w:p>
    <w:p w14:paraId="057D2526" w14:textId="77777777" w:rsidR="00992FE8" w:rsidRPr="00674260" w:rsidRDefault="00992FE8">
      <w:pPr>
        <w:spacing w:before="136"/>
        <w:rPr>
          <w:lang w:val="en-US"/>
        </w:rPr>
      </w:pPr>
    </w:p>
    <w:p w14:paraId="2D06C68C" w14:textId="77777777" w:rsidR="00992FE8" w:rsidRPr="00674260" w:rsidRDefault="00B74F2A">
      <w:pPr>
        <w:pStyle w:val="Ttulo2"/>
        <w:numPr>
          <w:ilvl w:val="2"/>
          <w:numId w:val="46"/>
        </w:numPr>
        <w:tabs>
          <w:tab w:val="left" w:pos="2039"/>
        </w:tabs>
        <w:spacing w:before="1"/>
        <w:ind w:left="2039" w:hanging="719"/>
        <w:rPr>
          <w:lang w:val="en-US"/>
        </w:rPr>
      </w:pPr>
      <w:r w:rsidRPr="00674260">
        <w:rPr>
          <w:spacing w:val="-2"/>
          <w:lang w:val="en-US" w:bidi="en-US"/>
        </w:rPr>
        <w:t>GENERAL INFORMATION</w:t>
      </w:r>
    </w:p>
    <w:p w14:paraId="77FBB4FC" w14:textId="77777777" w:rsidR="00992FE8" w:rsidRPr="00674260" w:rsidRDefault="00B74F2A">
      <w:pPr>
        <w:spacing w:before="120" w:line="276" w:lineRule="auto"/>
        <w:ind w:left="621" w:right="976"/>
        <w:jc w:val="both"/>
        <w:rPr>
          <w:lang w:val="en-US"/>
        </w:rPr>
      </w:pPr>
      <w:r w:rsidRPr="00674260">
        <w:rPr>
          <w:lang w:val="en-US" w:bidi="en-US"/>
        </w:rPr>
        <w:t>The EDI will be developed in compliance with the Applicable Laws and Provisions and in accordance with the provisions of Annex No. 03 of the Concession Contract, and must include the contents described in this Annex.</w:t>
      </w:r>
    </w:p>
    <w:p w14:paraId="0E5B165F" w14:textId="77777777" w:rsidR="00992FE8" w:rsidRPr="00674260" w:rsidRDefault="00992FE8">
      <w:pPr>
        <w:spacing w:before="38"/>
        <w:rPr>
          <w:lang w:val="en-US"/>
        </w:rPr>
      </w:pPr>
    </w:p>
    <w:p w14:paraId="5775E080" w14:textId="77777777" w:rsidR="00992FE8" w:rsidRPr="00674260" w:rsidRDefault="00B74F2A">
      <w:pPr>
        <w:ind w:left="621"/>
        <w:jc w:val="both"/>
        <w:rPr>
          <w:lang w:val="en-US"/>
        </w:rPr>
      </w:pPr>
      <w:r w:rsidRPr="00674260">
        <w:rPr>
          <w:lang w:val="en-US" w:bidi="en-US"/>
        </w:rPr>
        <w:t xml:space="preserve">An EDI will be carried out for each of the following </w:t>
      </w:r>
      <w:r w:rsidRPr="00674260">
        <w:rPr>
          <w:spacing w:val="-2"/>
          <w:lang w:val="en-US" w:bidi="en-US"/>
        </w:rPr>
        <w:t>project</w:t>
      </w:r>
      <w:r w:rsidRPr="00674260">
        <w:rPr>
          <w:lang w:val="en-US" w:bidi="en-US"/>
        </w:rPr>
        <w:t xml:space="preserve"> components</w:t>
      </w:r>
      <w:r w:rsidRPr="00674260">
        <w:rPr>
          <w:spacing w:val="-2"/>
          <w:lang w:val="en-US" w:bidi="en-US"/>
        </w:rPr>
        <w:t>:</w:t>
      </w:r>
    </w:p>
    <w:p w14:paraId="60326BDC" w14:textId="77777777" w:rsidR="00992FE8" w:rsidRPr="00674260" w:rsidRDefault="00B74F2A">
      <w:pPr>
        <w:pStyle w:val="Prrafodelista"/>
        <w:numPr>
          <w:ilvl w:val="0"/>
          <w:numId w:val="50"/>
        </w:numPr>
        <w:tabs>
          <w:tab w:val="left" w:pos="1908"/>
        </w:tabs>
        <w:spacing w:before="41" w:line="276" w:lineRule="auto"/>
        <w:ind w:right="976"/>
        <w:rPr>
          <w:lang w:val="en-US"/>
        </w:rPr>
      </w:pPr>
      <w:r w:rsidRPr="00674260">
        <w:rPr>
          <w:lang w:val="en-US" w:bidi="en-US"/>
        </w:rPr>
        <w:t xml:space="preserve">San Juan – </w:t>
      </w:r>
      <w:proofErr w:type="spellStart"/>
      <w:r w:rsidRPr="00674260">
        <w:rPr>
          <w:lang w:val="en-US" w:bidi="en-US"/>
        </w:rPr>
        <w:t>Maizal</w:t>
      </w:r>
      <w:proofErr w:type="spellEnd"/>
      <w:r w:rsidRPr="00674260">
        <w:rPr>
          <w:lang w:val="en-US" w:bidi="en-US"/>
        </w:rPr>
        <w:t xml:space="preserve"> cable car and </w:t>
      </w:r>
      <w:proofErr w:type="spellStart"/>
      <w:r w:rsidRPr="00674260">
        <w:rPr>
          <w:lang w:val="en-US" w:bidi="en-US"/>
        </w:rPr>
        <w:t>Maizal</w:t>
      </w:r>
      <w:proofErr w:type="spellEnd"/>
      <w:r w:rsidRPr="00674260">
        <w:rPr>
          <w:lang w:val="en-US" w:bidi="en-US"/>
        </w:rPr>
        <w:t xml:space="preserve"> – Abra cable car. Including the studies and designs for the cable car stations: San Juan Departure Station, </w:t>
      </w:r>
      <w:proofErr w:type="spellStart"/>
      <w:r w:rsidRPr="00674260">
        <w:rPr>
          <w:lang w:val="en-US" w:bidi="en-US"/>
        </w:rPr>
        <w:t>Maizal</w:t>
      </w:r>
      <w:proofErr w:type="spellEnd"/>
      <w:r w:rsidRPr="00674260">
        <w:rPr>
          <w:lang w:val="en-US" w:bidi="en-US"/>
        </w:rPr>
        <w:t xml:space="preserve"> Intermediate Station and Abra Arrival Station.</w:t>
      </w:r>
    </w:p>
    <w:p w14:paraId="0960BD34" w14:textId="77777777" w:rsidR="00992FE8" w:rsidRPr="00674260" w:rsidRDefault="00B74F2A">
      <w:pPr>
        <w:pStyle w:val="Prrafodelista"/>
        <w:numPr>
          <w:ilvl w:val="0"/>
          <w:numId w:val="50"/>
        </w:numPr>
        <w:tabs>
          <w:tab w:val="left" w:pos="1908"/>
        </w:tabs>
        <w:spacing w:line="276" w:lineRule="auto"/>
        <w:ind w:right="977"/>
        <w:rPr>
          <w:lang w:val="en-US"/>
        </w:rPr>
      </w:pPr>
      <w:proofErr w:type="spellStart"/>
      <w:r w:rsidRPr="00674260">
        <w:rPr>
          <w:lang w:val="en-US" w:bidi="en-US"/>
        </w:rPr>
        <w:t>Kiuñalla</w:t>
      </w:r>
      <w:proofErr w:type="spellEnd"/>
      <w:r w:rsidRPr="00674260">
        <w:rPr>
          <w:lang w:val="en-US" w:bidi="en-US"/>
        </w:rPr>
        <w:t xml:space="preserve"> – Unión cable car. Including the studies and designs for the cable car stations: Departure station </w:t>
      </w:r>
      <w:proofErr w:type="spellStart"/>
      <w:r w:rsidRPr="00674260">
        <w:rPr>
          <w:lang w:val="en-US" w:bidi="en-US"/>
        </w:rPr>
        <w:t>Kiuñalla</w:t>
      </w:r>
      <w:proofErr w:type="spellEnd"/>
      <w:r w:rsidRPr="00674260">
        <w:rPr>
          <w:lang w:val="en-US" w:bidi="en-US"/>
        </w:rPr>
        <w:t xml:space="preserve"> and arrival station Unión.</w:t>
      </w:r>
    </w:p>
    <w:p w14:paraId="5F47250B" w14:textId="77777777" w:rsidR="00992FE8" w:rsidRPr="00674260" w:rsidRDefault="00992FE8">
      <w:pPr>
        <w:spacing w:before="40"/>
        <w:rPr>
          <w:lang w:val="en-US"/>
        </w:rPr>
      </w:pPr>
    </w:p>
    <w:p w14:paraId="4764F6D4" w14:textId="77777777" w:rsidR="00992FE8" w:rsidRPr="00674260" w:rsidRDefault="00B74F2A">
      <w:pPr>
        <w:spacing w:line="276" w:lineRule="auto"/>
        <w:ind w:left="621" w:right="977"/>
        <w:jc w:val="both"/>
        <w:rPr>
          <w:lang w:val="en-US"/>
        </w:rPr>
      </w:pPr>
      <w:r w:rsidRPr="00674260">
        <w:rPr>
          <w:lang w:val="en-US" w:bidi="en-US"/>
        </w:rPr>
        <w:t>All documents produced as part of the EDI should be easy to understand, clear and precise, avoiding errors of interpretation during the construction process.</w:t>
      </w:r>
    </w:p>
    <w:p w14:paraId="075E0912" w14:textId="77777777" w:rsidR="00992FE8" w:rsidRPr="00674260" w:rsidRDefault="00992FE8">
      <w:pPr>
        <w:spacing w:before="40"/>
        <w:rPr>
          <w:lang w:val="en-US"/>
        </w:rPr>
      </w:pPr>
    </w:p>
    <w:p w14:paraId="3D8EBA27" w14:textId="77777777" w:rsidR="00992FE8" w:rsidRPr="00674260" w:rsidRDefault="00B74F2A">
      <w:pPr>
        <w:spacing w:before="1" w:line="276" w:lineRule="auto"/>
        <w:ind w:left="621" w:right="977"/>
        <w:jc w:val="both"/>
        <w:rPr>
          <w:lang w:val="en-US"/>
        </w:rPr>
      </w:pPr>
      <w:r w:rsidRPr="00674260">
        <w:rPr>
          <w:lang w:val="en-US" w:bidi="en-US"/>
        </w:rPr>
        <w:t>Each time the deliverable is submitted to the Construction Supervisor as part of the drafting of the EDI, it must be signed by the participating specialists according to their expertise and the corresponding project manager on behalf of the CONCESSIONAIRE.</w:t>
      </w:r>
    </w:p>
    <w:p w14:paraId="27883001" w14:textId="77777777" w:rsidR="00992FE8" w:rsidRPr="00674260" w:rsidRDefault="00992FE8">
      <w:pPr>
        <w:spacing w:before="40"/>
        <w:rPr>
          <w:lang w:val="en-US"/>
        </w:rPr>
      </w:pPr>
    </w:p>
    <w:p w14:paraId="2EA654EE" w14:textId="77777777" w:rsidR="00992FE8" w:rsidRPr="00674260" w:rsidRDefault="00B74F2A">
      <w:pPr>
        <w:spacing w:before="1"/>
        <w:ind w:left="621"/>
        <w:jc w:val="both"/>
        <w:rPr>
          <w:lang w:val="en-US"/>
        </w:rPr>
      </w:pPr>
      <w:r w:rsidRPr="00674260">
        <w:rPr>
          <w:lang w:val="en-US" w:bidi="en-US"/>
        </w:rPr>
        <w:t xml:space="preserve">The CONCESSIONAIRE shall be responsible for the information contained in the </w:t>
      </w:r>
      <w:r w:rsidRPr="00674260">
        <w:rPr>
          <w:spacing w:val="-4"/>
          <w:lang w:val="en-US" w:bidi="en-US"/>
        </w:rPr>
        <w:t>EDI.</w:t>
      </w:r>
    </w:p>
    <w:p w14:paraId="3E14FBA3" w14:textId="77777777" w:rsidR="00992FE8" w:rsidRPr="00674260" w:rsidRDefault="00992FE8">
      <w:pPr>
        <w:spacing w:before="132"/>
        <w:rPr>
          <w:lang w:val="en-US"/>
        </w:rPr>
      </w:pPr>
    </w:p>
    <w:p w14:paraId="46067980" w14:textId="77777777" w:rsidR="00992FE8" w:rsidRPr="00674260" w:rsidRDefault="00B74F2A">
      <w:pPr>
        <w:pStyle w:val="Ttulo2"/>
        <w:numPr>
          <w:ilvl w:val="2"/>
          <w:numId w:val="46"/>
        </w:numPr>
        <w:tabs>
          <w:tab w:val="left" w:pos="2039"/>
        </w:tabs>
        <w:ind w:left="2039"/>
        <w:rPr>
          <w:lang w:val="en-US"/>
        </w:rPr>
      </w:pPr>
      <w:r w:rsidRPr="00674260">
        <w:rPr>
          <w:spacing w:val="-5"/>
          <w:lang w:val="en-US" w:bidi="en-US"/>
        </w:rPr>
        <w:t>BIM</w:t>
      </w:r>
      <w:r w:rsidRPr="00674260">
        <w:rPr>
          <w:lang w:val="en-US" w:bidi="en-US"/>
        </w:rPr>
        <w:t xml:space="preserve"> METHODOLOGY</w:t>
      </w:r>
    </w:p>
    <w:p w14:paraId="017002D0" w14:textId="77777777" w:rsidR="00F2366D" w:rsidRPr="00674260" w:rsidRDefault="00B74F2A" w:rsidP="00F2366D">
      <w:pPr>
        <w:spacing w:before="120" w:line="276" w:lineRule="auto"/>
        <w:ind w:left="621" w:right="975"/>
        <w:jc w:val="both"/>
        <w:rPr>
          <w:spacing w:val="-2"/>
          <w:lang w:val="en-US" w:bidi="en-US"/>
        </w:rPr>
      </w:pPr>
      <w:r w:rsidRPr="00674260">
        <w:rPr>
          <w:lang w:val="en-US" w:bidi="en-US"/>
        </w:rPr>
        <w:t>The Project will be developed using a Building Information Modeling - BIM work methodology in accordance with the scope indicated in this section. For the development of the BIM methodology, the CONCESSIONAIRE must consider compliance with the scopes, milestones, responsibilities and requirements described in the Contract and its Annexes. The BIM framework will be the working format for all members of the project: GRANTOR, CONCESSIONAIRE</w:t>
      </w:r>
      <w:r w:rsidRPr="00674260">
        <w:rPr>
          <w:lang w:val="en-US"/>
        </w:rPr>
        <w:t xml:space="preserve"> </w:t>
      </w:r>
      <w:r w:rsidRPr="00674260">
        <w:rPr>
          <w:lang w:val="en-US" w:bidi="en-US"/>
        </w:rPr>
        <w:t xml:space="preserve">and </w:t>
      </w:r>
      <w:r w:rsidRPr="00674260">
        <w:rPr>
          <w:spacing w:val="-2"/>
          <w:lang w:val="en-US" w:bidi="en-US"/>
        </w:rPr>
        <w:t>Supervisor.</w:t>
      </w:r>
    </w:p>
    <w:p w14:paraId="41289AD6" w14:textId="77777777" w:rsidR="00F2366D" w:rsidRPr="00674260" w:rsidRDefault="00B74F2A">
      <w:pPr>
        <w:rPr>
          <w:spacing w:val="-2"/>
          <w:lang w:val="en-US" w:bidi="en-US"/>
        </w:rPr>
      </w:pPr>
      <w:r w:rsidRPr="00674260">
        <w:rPr>
          <w:spacing w:val="-2"/>
          <w:lang w:val="en-US" w:bidi="en-US"/>
        </w:rPr>
        <w:br w:type="page"/>
      </w:r>
    </w:p>
    <w:p w14:paraId="4DC8E334" w14:textId="77777777" w:rsidR="00992FE8" w:rsidRPr="00674260" w:rsidRDefault="00992FE8" w:rsidP="00F2366D">
      <w:pPr>
        <w:spacing w:before="120" w:line="276" w:lineRule="auto"/>
        <w:ind w:left="621" w:right="975"/>
        <w:jc w:val="both"/>
        <w:rPr>
          <w:lang w:val="en-US"/>
        </w:rPr>
      </w:pPr>
    </w:p>
    <w:p w14:paraId="2EC11091" w14:textId="77777777" w:rsidR="00992FE8" w:rsidRPr="00674260" w:rsidRDefault="00992FE8">
      <w:pPr>
        <w:spacing w:before="82"/>
        <w:rPr>
          <w:lang w:val="en-US"/>
        </w:rPr>
      </w:pPr>
    </w:p>
    <w:p w14:paraId="3FA559E0" w14:textId="77777777" w:rsidR="00992FE8" w:rsidRPr="00674260" w:rsidRDefault="00B74F2A">
      <w:pPr>
        <w:pStyle w:val="Ttulo3"/>
        <w:numPr>
          <w:ilvl w:val="1"/>
          <w:numId w:val="51"/>
        </w:numPr>
        <w:tabs>
          <w:tab w:val="left" w:pos="953"/>
        </w:tabs>
        <w:ind w:left="953" w:hanging="332"/>
        <w:rPr>
          <w:lang w:val="en-US"/>
        </w:rPr>
      </w:pPr>
      <w:r w:rsidRPr="00674260">
        <w:rPr>
          <w:lang w:val="en-US" w:bidi="en-US"/>
        </w:rPr>
        <w:t xml:space="preserve">Scope of the BIM Methodology for the development of </w:t>
      </w:r>
      <w:r w:rsidRPr="00674260">
        <w:rPr>
          <w:spacing w:val="-2"/>
          <w:lang w:val="en-US" w:bidi="en-US"/>
        </w:rPr>
        <w:t>the Project</w:t>
      </w:r>
    </w:p>
    <w:p w14:paraId="4575BFFD" w14:textId="77777777" w:rsidR="00992FE8" w:rsidRPr="00674260" w:rsidRDefault="00992FE8">
      <w:pPr>
        <w:spacing w:before="80"/>
        <w:rPr>
          <w:b/>
          <w:lang w:val="en-US"/>
        </w:rPr>
      </w:pPr>
    </w:p>
    <w:p w14:paraId="5153300A" w14:textId="77777777" w:rsidR="00992FE8" w:rsidRPr="00674260" w:rsidRDefault="00B74F2A">
      <w:pPr>
        <w:spacing w:line="276" w:lineRule="auto"/>
        <w:ind w:left="621" w:right="938"/>
        <w:rPr>
          <w:lang w:val="en-US"/>
        </w:rPr>
      </w:pPr>
      <w:r w:rsidRPr="00674260">
        <w:rPr>
          <w:lang w:val="en-US" w:bidi="en-US"/>
        </w:rPr>
        <w:t>The BIM methodology will be implemented throughout the project, including the design and development of the EDI, the construction of the works and the operation and maintenance period.</w:t>
      </w:r>
    </w:p>
    <w:p w14:paraId="7F66D562" w14:textId="77777777" w:rsidR="00992FE8" w:rsidRPr="00674260" w:rsidRDefault="00992FE8">
      <w:pPr>
        <w:spacing w:before="40"/>
        <w:rPr>
          <w:lang w:val="en-US"/>
        </w:rPr>
      </w:pPr>
    </w:p>
    <w:p w14:paraId="27150411" w14:textId="77777777" w:rsidR="00992FE8" w:rsidRPr="00674260" w:rsidRDefault="00B74F2A">
      <w:pPr>
        <w:pStyle w:val="Ttulo3"/>
        <w:numPr>
          <w:ilvl w:val="2"/>
          <w:numId w:val="51"/>
        </w:numPr>
        <w:tabs>
          <w:tab w:val="left" w:pos="1122"/>
        </w:tabs>
        <w:ind w:left="1122" w:hanging="501"/>
        <w:rPr>
          <w:lang w:val="en-US"/>
        </w:rPr>
      </w:pPr>
      <w:r w:rsidRPr="00674260">
        <w:rPr>
          <w:spacing w:val="-2"/>
          <w:lang w:val="en-US" w:bidi="en-US"/>
        </w:rPr>
        <w:t>General</w:t>
      </w:r>
      <w:r w:rsidRPr="00674260">
        <w:rPr>
          <w:lang w:val="en-US" w:bidi="en-US"/>
        </w:rPr>
        <w:t xml:space="preserve"> conditions</w:t>
      </w:r>
    </w:p>
    <w:p w14:paraId="6C49D691" w14:textId="77777777" w:rsidR="00992FE8" w:rsidRPr="00674260" w:rsidRDefault="00992FE8">
      <w:pPr>
        <w:spacing w:before="82"/>
        <w:rPr>
          <w:b/>
          <w:lang w:val="en-US"/>
        </w:rPr>
      </w:pPr>
    </w:p>
    <w:p w14:paraId="67B96312" w14:textId="77777777" w:rsidR="00992FE8" w:rsidRPr="00674260" w:rsidRDefault="00B74F2A">
      <w:pPr>
        <w:pStyle w:val="Prrafodelista"/>
        <w:numPr>
          <w:ilvl w:val="3"/>
          <w:numId w:val="51"/>
        </w:numPr>
        <w:tabs>
          <w:tab w:val="left" w:pos="1547"/>
        </w:tabs>
        <w:spacing w:line="276" w:lineRule="auto"/>
        <w:ind w:left="1547" w:right="976"/>
        <w:jc w:val="both"/>
        <w:rPr>
          <w:lang w:val="en-US"/>
        </w:rPr>
      </w:pPr>
      <w:r w:rsidRPr="00674260">
        <w:rPr>
          <w:lang w:val="en-US" w:bidi="en-US"/>
        </w:rPr>
        <w:t xml:space="preserve">The BIM methodology will not replace any of the aspects provided for communication between the Parties or the delivery and review of documents and information provided for in the Concession Contract and its Annexes. Notifications, communications and responses between the Parties must be presented in accordance with the provisions of the </w:t>
      </w:r>
      <w:r w:rsidRPr="00674260">
        <w:rPr>
          <w:spacing w:val="-2"/>
          <w:lang w:val="en-US" w:bidi="en-US"/>
        </w:rPr>
        <w:t>Concession</w:t>
      </w:r>
      <w:r w:rsidR="00F2366D" w:rsidRPr="00674260">
        <w:rPr>
          <w:spacing w:val="-2"/>
          <w:lang w:val="en-US" w:bidi="en-US"/>
        </w:rPr>
        <w:t xml:space="preserve"> </w:t>
      </w:r>
      <w:r w:rsidRPr="00674260">
        <w:rPr>
          <w:lang w:val="en-US" w:bidi="en-US"/>
        </w:rPr>
        <w:t>Contract, including the delivery of printed and electronic EDI, as indicated in Section 6 of this Section.</w:t>
      </w:r>
    </w:p>
    <w:p w14:paraId="4E1AA70B" w14:textId="77777777" w:rsidR="00992FE8" w:rsidRPr="00674260" w:rsidRDefault="00B74F2A">
      <w:pPr>
        <w:pStyle w:val="Prrafodelista"/>
        <w:numPr>
          <w:ilvl w:val="3"/>
          <w:numId w:val="51"/>
        </w:numPr>
        <w:tabs>
          <w:tab w:val="left" w:pos="1545"/>
          <w:tab w:val="left" w:pos="1547"/>
        </w:tabs>
        <w:spacing w:line="276" w:lineRule="auto"/>
        <w:ind w:left="1547" w:right="974"/>
        <w:jc w:val="both"/>
        <w:rPr>
          <w:lang w:val="en-US"/>
        </w:rPr>
      </w:pPr>
      <w:r w:rsidRPr="00674260">
        <w:rPr>
          <w:lang w:val="en-US" w:bidi="en-US"/>
        </w:rPr>
        <w:t>Access to the information that forms part of the BIM methodology will be granted to specific personnel designated by the GRANTOR and the Supervisor, as appropriate, allowing them to make comments or observations to the EDI, and other documents of obligatory delivery by the CONCESSIONAIRE, without such observations being official or binding on the CONCESSIONAIRE. The observations made by the GRANTOR and the Supervisor will be formally presented in writing and in accordance with the review processes indicated in Chapter VI of the Concession Contract. The GRANTOR and the Supervisor shall notify the CONCESSIONAIRE of the personnel assigned as of the Closing Date and before the term for the delivery of the BIM Execution Plan.</w:t>
      </w:r>
    </w:p>
    <w:p w14:paraId="6F873459" w14:textId="77777777" w:rsidR="00992FE8" w:rsidRPr="00674260" w:rsidRDefault="00B74F2A">
      <w:pPr>
        <w:pStyle w:val="Prrafodelista"/>
        <w:numPr>
          <w:ilvl w:val="3"/>
          <w:numId w:val="51"/>
        </w:numPr>
        <w:tabs>
          <w:tab w:val="left" w:pos="1547"/>
        </w:tabs>
        <w:spacing w:line="276" w:lineRule="auto"/>
        <w:ind w:left="1547" w:right="977"/>
        <w:jc w:val="both"/>
        <w:rPr>
          <w:lang w:val="en-US"/>
        </w:rPr>
      </w:pPr>
      <w:r w:rsidRPr="00674260">
        <w:rPr>
          <w:lang w:val="en-US" w:bidi="en-US"/>
        </w:rPr>
        <w:t>The CONCESSIONAIRE shall determine at its own expense and risk the platforms and software that will form part of the BIM methodology, taking as a reference what is indicated in the Appendix to this Annex.</w:t>
      </w:r>
    </w:p>
    <w:p w14:paraId="30F034FE" w14:textId="77777777" w:rsidR="00992FE8" w:rsidRPr="00674260" w:rsidRDefault="00B74F2A">
      <w:pPr>
        <w:pStyle w:val="Prrafodelista"/>
        <w:numPr>
          <w:ilvl w:val="3"/>
          <w:numId w:val="51"/>
        </w:numPr>
        <w:tabs>
          <w:tab w:val="left" w:pos="1545"/>
          <w:tab w:val="left" w:pos="1547"/>
        </w:tabs>
        <w:spacing w:line="276" w:lineRule="auto"/>
        <w:ind w:left="1547" w:right="974"/>
        <w:jc w:val="both"/>
        <w:rPr>
          <w:lang w:val="en-US"/>
        </w:rPr>
      </w:pPr>
      <w:r w:rsidRPr="00674260">
        <w:rPr>
          <w:lang w:val="en-US" w:bidi="en-US"/>
        </w:rPr>
        <w:t>The implementation of the BIM methodology will not involve training actions or the provision of computer equipment and software by the CONCESSIONAIRE, the GRANTOR or the Supervisor.</w:t>
      </w:r>
    </w:p>
    <w:p w14:paraId="0A2DB517" w14:textId="77777777" w:rsidR="00992FE8" w:rsidRPr="00674260" w:rsidRDefault="00B74F2A">
      <w:pPr>
        <w:pStyle w:val="Prrafodelista"/>
        <w:numPr>
          <w:ilvl w:val="3"/>
          <w:numId w:val="51"/>
        </w:numPr>
        <w:tabs>
          <w:tab w:val="left" w:pos="1545"/>
          <w:tab w:val="left" w:pos="1547"/>
        </w:tabs>
        <w:spacing w:line="276" w:lineRule="auto"/>
        <w:ind w:left="1547" w:right="977"/>
        <w:jc w:val="both"/>
        <w:rPr>
          <w:lang w:val="en-US"/>
        </w:rPr>
      </w:pPr>
      <w:r w:rsidRPr="00674260">
        <w:rPr>
          <w:lang w:val="en-US" w:bidi="en-US"/>
        </w:rPr>
        <w:t>The BIM methodology implemented by the CONCESSIONAIRE must be aligned with the national and international BIM standards in force at the time of implementation, in accordance with the Applicable Laws and Provisions.</w:t>
      </w:r>
    </w:p>
    <w:p w14:paraId="1688EB68" w14:textId="77777777" w:rsidR="00992FE8" w:rsidRPr="00674260" w:rsidRDefault="00B74F2A">
      <w:pPr>
        <w:pStyle w:val="Prrafodelista"/>
        <w:numPr>
          <w:ilvl w:val="3"/>
          <w:numId w:val="51"/>
        </w:numPr>
        <w:tabs>
          <w:tab w:val="left" w:pos="1545"/>
          <w:tab w:val="left" w:pos="1547"/>
        </w:tabs>
        <w:spacing w:line="276" w:lineRule="auto"/>
        <w:ind w:left="1547" w:right="977"/>
        <w:jc w:val="both"/>
        <w:rPr>
          <w:lang w:val="en-US"/>
        </w:rPr>
      </w:pPr>
      <w:r w:rsidRPr="00674260">
        <w:rPr>
          <w:lang w:val="en-US" w:bidi="en-US"/>
        </w:rPr>
        <w:t xml:space="preserve">The comments, opinions, recommendations or requirements issued by </w:t>
      </w:r>
      <w:r w:rsidRPr="00674260">
        <w:rPr>
          <w:spacing w:val="-2"/>
          <w:lang w:val="en-US" w:bidi="en-US"/>
        </w:rPr>
        <w:t xml:space="preserve">the Grantor or the Supervisor within the Common Data Environment, as well as in </w:t>
      </w:r>
      <w:r w:rsidRPr="00674260">
        <w:rPr>
          <w:lang w:val="en-US" w:bidi="en-US"/>
        </w:rPr>
        <w:t xml:space="preserve">collaborative </w:t>
      </w:r>
      <w:r w:rsidRPr="00674260">
        <w:rPr>
          <w:spacing w:val="-2"/>
          <w:lang w:val="en-US" w:bidi="en-US"/>
        </w:rPr>
        <w:t>work meetings</w:t>
      </w:r>
      <w:r w:rsidRPr="00674260">
        <w:rPr>
          <w:lang w:val="en-US" w:bidi="en-US"/>
        </w:rPr>
        <w:t>, shall not imply a transfer of risks in the design, construction, modification of term or costs to the Grantor, and it shall be the responsibility of the Concessionaire to verify such comments and address them as it deems appropriate, at its own risk.</w:t>
      </w:r>
    </w:p>
    <w:p w14:paraId="1DBBA32A" w14:textId="77777777" w:rsidR="00992FE8" w:rsidRPr="00674260" w:rsidRDefault="00992FE8">
      <w:pPr>
        <w:pStyle w:val="Prrafodelista"/>
        <w:spacing w:line="276" w:lineRule="auto"/>
        <w:ind w:left="1547" w:hanging="360"/>
        <w:rPr>
          <w:lang w:val="en-US"/>
        </w:rPr>
        <w:sectPr w:rsidR="00992FE8" w:rsidRPr="00674260">
          <w:pgSz w:w="12240" w:h="15840"/>
          <w:pgMar w:top="1380" w:right="720" w:bottom="800" w:left="1080" w:header="0" w:footer="614" w:gutter="0"/>
          <w:cols w:space="720"/>
        </w:sectPr>
      </w:pPr>
    </w:p>
    <w:p w14:paraId="426F4671" w14:textId="77777777" w:rsidR="00992FE8" w:rsidRPr="00674260" w:rsidRDefault="00B74F2A">
      <w:pPr>
        <w:pStyle w:val="Prrafodelista"/>
        <w:numPr>
          <w:ilvl w:val="3"/>
          <w:numId w:val="51"/>
        </w:numPr>
        <w:tabs>
          <w:tab w:val="left" w:pos="1545"/>
          <w:tab w:val="left" w:pos="1547"/>
        </w:tabs>
        <w:spacing w:before="35" w:line="276" w:lineRule="auto"/>
        <w:ind w:left="1547" w:right="975"/>
        <w:jc w:val="both"/>
        <w:rPr>
          <w:lang w:val="en-US"/>
        </w:rPr>
      </w:pPr>
      <w:r w:rsidRPr="00674260">
        <w:rPr>
          <w:lang w:val="en-US" w:bidi="en-US"/>
        </w:rPr>
        <w:lastRenderedPageBreak/>
        <w:t>For the implementation of the BIM methodology, the Concessionaire must comply with the criteria approved in the Applicable Laws and Provisions, as well as Appendix 7 of this Annex.</w:t>
      </w:r>
    </w:p>
    <w:p w14:paraId="41EE4221" w14:textId="77777777" w:rsidR="00992FE8" w:rsidRPr="00674260" w:rsidRDefault="00992FE8">
      <w:pPr>
        <w:spacing w:before="41"/>
        <w:rPr>
          <w:lang w:val="en-US"/>
        </w:rPr>
      </w:pPr>
    </w:p>
    <w:p w14:paraId="6C6BC719" w14:textId="77777777" w:rsidR="00992FE8" w:rsidRPr="00674260" w:rsidRDefault="00B74F2A">
      <w:pPr>
        <w:pStyle w:val="Ttulo3"/>
        <w:numPr>
          <w:ilvl w:val="2"/>
          <w:numId w:val="51"/>
        </w:numPr>
        <w:tabs>
          <w:tab w:val="left" w:pos="1122"/>
        </w:tabs>
        <w:ind w:left="1122" w:hanging="501"/>
        <w:rPr>
          <w:lang w:val="en-US"/>
        </w:rPr>
      </w:pPr>
      <w:r w:rsidRPr="00674260">
        <w:rPr>
          <w:lang w:val="en-US" w:bidi="en-US"/>
        </w:rPr>
        <w:t xml:space="preserve">Scope of BIM methodology during </w:t>
      </w:r>
      <w:r w:rsidRPr="00674260">
        <w:rPr>
          <w:spacing w:val="-2"/>
          <w:lang w:val="en-US" w:bidi="en-US"/>
        </w:rPr>
        <w:t>design</w:t>
      </w:r>
      <w:r w:rsidRPr="00674260">
        <w:rPr>
          <w:lang w:val="en-US" w:bidi="en-US"/>
        </w:rPr>
        <w:t xml:space="preserve"> development</w:t>
      </w:r>
    </w:p>
    <w:p w14:paraId="7DC2057C" w14:textId="77777777" w:rsidR="00992FE8" w:rsidRPr="00674260" w:rsidRDefault="00992FE8">
      <w:pPr>
        <w:spacing w:before="82"/>
        <w:rPr>
          <w:b/>
          <w:lang w:val="en-US"/>
        </w:rPr>
      </w:pPr>
    </w:p>
    <w:p w14:paraId="17596C8C" w14:textId="77777777" w:rsidR="00992FE8" w:rsidRPr="00674260" w:rsidRDefault="00B74F2A">
      <w:pPr>
        <w:spacing w:line="276" w:lineRule="auto"/>
        <w:ind w:left="621" w:right="975"/>
        <w:jc w:val="both"/>
        <w:rPr>
          <w:lang w:val="en-US"/>
        </w:rPr>
      </w:pPr>
      <w:r w:rsidRPr="00674260">
        <w:rPr>
          <w:lang w:val="en-US" w:bidi="en-US"/>
        </w:rPr>
        <w:t>The CONCESSIONAIRE will develop the designs for the Stations using a virtual 3D model, implementing the necessary and sufficient information for the development of the Works, facilitating their verification and monitoring by the GRANTOR and the Supervisor. As a reference, the minimum level of detail of the model will be LOD 350, without the CONCESSIONAIRE being limited to implementing higher levels of detail, when it deems it appropriate.</w:t>
      </w:r>
    </w:p>
    <w:p w14:paraId="5CA5EC22" w14:textId="77777777" w:rsidR="00992FE8" w:rsidRPr="00674260" w:rsidRDefault="00992FE8">
      <w:pPr>
        <w:spacing w:before="40"/>
        <w:rPr>
          <w:lang w:val="en-US"/>
        </w:rPr>
      </w:pPr>
    </w:p>
    <w:p w14:paraId="6460B3CF" w14:textId="77777777" w:rsidR="00992FE8" w:rsidRPr="00674260" w:rsidRDefault="00B74F2A">
      <w:pPr>
        <w:spacing w:line="273" w:lineRule="auto"/>
        <w:ind w:left="621" w:right="978"/>
        <w:jc w:val="both"/>
        <w:rPr>
          <w:lang w:val="en-US"/>
        </w:rPr>
      </w:pPr>
      <w:r w:rsidRPr="00674260">
        <w:rPr>
          <w:lang w:val="en-US" w:bidi="en-US"/>
        </w:rPr>
        <w:t>The CONCESSIONAIRE shall issue the EDI plans and documents in stages, in accordance with the provisions of Section 5 of this Appendix, based on the development of the virtual model.</w:t>
      </w:r>
    </w:p>
    <w:p w14:paraId="6CDEF5C5" w14:textId="77777777" w:rsidR="00992FE8" w:rsidRPr="00674260" w:rsidRDefault="00992FE8">
      <w:pPr>
        <w:spacing w:before="45"/>
        <w:rPr>
          <w:lang w:val="en-US"/>
        </w:rPr>
      </w:pPr>
    </w:p>
    <w:p w14:paraId="40878426" w14:textId="77777777" w:rsidR="00992FE8" w:rsidRPr="00674260" w:rsidRDefault="00B74F2A">
      <w:pPr>
        <w:spacing w:before="1" w:line="276" w:lineRule="auto"/>
        <w:ind w:left="621" w:right="976"/>
        <w:jc w:val="both"/>
        <w:rPr>
          <w:lang w:val="en-US"/>
        </w:rPr>
      </w:pPr>
      <w:r w:rsidRPr="00674260">
        <w:rPr>
          <w:lang w:val="en-US" w:bidi="en-US"/>
        </w:rPr>
        <w:t>The CONCESSIONAIRE will implement a Common Data Environment in which it will integrate the Project information as part of the technical file for all the Project components; without being limited to the following:</w:t>
      </w:r>
    </w:p>
    <w:p w14:paraId="29E569C4" w14:textId="77777777" w:rsidR="00992FE8" w:rsidRPr="00674260" w:rsidRDefault="00992FE8">
      <w:pPr>
        <w:spacing w:before="38"/>
        <w:rPr>
          <w:lang w:val="en-US"/>
        </w:rPr>
      </w:pPr>
    </w:p>
    <w:p w14:paraId="61175460" w14:textId="77777777" w:rsidR="00992FE8" w:rsidRPr="00674260" w:rsidRDefault="00B74F2A">
      <w:pPr>
        <w:pStyle w:val="Prrafodelista"/>
        <w:numPr>
          <w:ilvl w:val="3"/>
          <w:numId w:val="51"/>
        </w:numPr>
        <w:tabs>
          <w:tab w:val="left" w:pos="1547"/>
        </w:tabs>
        <w:spacing w:line="276" w:lineRule="auto"/>
        <w:ind w:left="1547" w:right="975"/>
        <w:jc w:val="both"/>
        <w:rPr>
          <w:lang w:val="en-US"/>
        </w:rPr>
      </w:pPr>
      <w:r w:rsidRPr="00674260">
        <w:rPr>
          <w:lang w:val="en-US" w:bidi="en-US"/>
        </w:rPr>
        <w:t>The EDI documents in stages, as referred to in Section 5 of this Appendix, as they have been submitted, observed or declared compliant by the GRANTOR and the Supervisor.</w:t>
      </w:r>
    </w:p>
    <w:p w14:paraId="570CCE5A" w14:textId="77777777" w:rsidR="00992FE8" w:rsidRPr="00674260" w:rsidRDefault="00B74F2A">
      <w:pPr>
        <w:pStyle w:val="Prrafodelista"/>
        <w:numPr>
          <w:ilvl w:val="3"/>
          <w:numId w:val="51"/>
        </w:numPr>
        <w:tabs>
          <w:tab w:val="left" w:pos="1545"/>
          <w:tab w:val="left" w:pos="1547"/>
        </w:tabs>
        <w:spacing w:line="276" w:lineRule="auto"/>
        <w:ind w:left="1547" w:right="976"/>
        <w:jc w:val="both"/>
        <w:rPr>
          <w:lang w:val="en-US"/>
        </w:rPr>
      </w:pPr>
      <w:r w:rsidRPr="00674260">
        <w:rPr>
          <w:lang w:val="en-US" w:bidi="en-US"/>
        </w:rPr>
        <w:t>Studies carried out at the expense, cost and risk of the CONCESSIONAIRE, not required as part of the Contract.</w:t>
      </w:r>
    </w:p>
    <w:p w14:paraId="2155269E" w14:textId="77777777" w:rsidR="00992FE8" w:rsidRPr="00674260" w:rsidRDefault="00B74F2A">
      <w:pPr>
        <w:pStyle w:val="Prrafodelista"/>
        <w:numPr>
          <w:ilvl w:val="3"/>
          <w:numId w:val="51"/>
        </w:numPr>
        <w:tabs>
          <w:tab w:val="left" w:pos="1546"/>
        </w:tabs>
        <w:spacing w:before="2"/>
        <w:ind w:left="1546" w:hanging="359"/>
        <w:jc w:val="both"/>
        <w:rPr>
          <w:lang w:val="en-US"/>
        </w:rPr>
      </w:pPr>
      <w:r w:rsidRPr="00674260">
        <w:rPr>
          <w:lang w:val="en-US" w:bidi="en-US"/>
        </w:rPr>
        <w:t xml:space="preserve">Applicable Laws and Provisions to </w:t>
      </w:r>
      <w:r w:rsidRPr="00674260">
        <w:rPr>
          <w:spacing w:val="-2"/>
          <w:lang w:val="en-US" w:bidi="en-US"/>
        </w:rPr>
        <w:t>the Project.</w:t>
      </w:r>
    </w:p>
    <w:p w14:paraId="5AB73FA8" w14:textId="77777777" w:rsidR="00992FE8" w:rsidRPr="00674260" w:rsidRDefault="00B74F2A">
      <w:pPr>
        <w:pStyle w:val="Prrafodelista"/>
        <w:numPr>
          <w:ilvl w:val="3"/>
          <w:numId w:val="51"/>
        </w:numPr>
        <w:tabs>
          <w:tab w:val="left" w:pos="1545"/>
          <w:tab w:val="left" w:pos="1547"/>
        </w:tabs>
        <w:spacing w:before="38" w:line="276" w:lineRule="auto"/>
        <w:ind w:left="1547" w:right="978"/>
        <w:jc w:val="both"/>
        <w:rPr>
          <w:lang w:val="en-US"/>
        </w:rPr>
      </w:pPr>
      <w:r w:rsidRPr="00674260">
        <w:rPr>
          <w:lang w:val="en-US" w:bidi="en-US"/>
        </w:rPr>
        <w:t>Licenses and permits applicable to the Project and their compliance status (requests and responses) during its management.</w:t>
      </w:r>
    </w:p>
    <w:p w14:paraId="4311FC14" w14:textId="77777777" w:rsidR="00992FE8" w:rsidRPr="00674260" w:rsidRDefault="00B74F2A">
      <w:pPr>
        <w:pStyle w:val="Prrafodelista"/>
        <w:numPr>
          <w:ilvl w:val="3"/>
          <w:numId w:val="51"/>
        </w:numPr>
        <w:tabs>
          <w:tab w:val="left" w:pos="1545"/>
          <w:tab w:val="left" w:pos="1547"/>
        </w:tabs>
        <w:spacing w:before="2" w:line="276" w:lineRule="auto"/>
        <w:ind w:left="1547" w:right="977"/>
        <w:jc w:val="both"/>
        <w:rPr>
          <w:lang w:val="en-US"/>
        </w:rPr>
      </w:pPr>
      <w:r w:rsidRPr="00674260">
        <w:rPr>
          <w:lang w:val="en-US" w:bidi="en-US"/>
        </w:rPr>
        <w:t>The documents and deliverables foreseen for the provision of the Mandatory Services, in accordance with Chapters VI and VII of the Contract; including the Facilities Operation Manual, Equipment and Furniture Lists, among others.</w:t>
      </w:r>
    </w:p>
    <w:p w14:paraId="24006242" w14:textId="77777777" w:rsidR="00992FE8" w:rsidRPr="00674260" w:rsidRDefault="00B74F2A">
      <w:pPr>
        <w:pStyle w:val="Prrafodelista"/>
        <w:numPr>
          <w:ilvl w:val="3"/>
          <w:numId w:val="51"/>
        </w:numPr>
        <w:tabs>
          <w:tab w:val="left" w:pos="1545"/>
          <w:tab w:val="left" w:pos="1547"/>
        </w:tabs>
        <w:spacing w:line="276" w:lineRule="auto"/>
        <w:ind w:left="1547" w:right="977"/>
        <w:jc w:val="both"/>
        <w:rPr>
          <w:lang w:val="en-US"/>
        </w:rPr>
      </w:pPr>
      <w:r w:rsidRPr="00674260">
        <w:rPr>
          <w:lang w:val="en-US" w:bidi="en-US"/>
        </w:rPr>
        <w:t>The documents of the Project, as they have been presented, observed or declared in accordance by the GRANTOR and the Supervisor.</w:t>
      </w:r>
    </w:p>
    <w:p w14:paraId="3DC65365" w14:textId="77777777" w:rsidR="00992FE8" w:rsidRPr="00674260" w:rsidRDefault="00B74F2A">
      <w:pPr>
        <w:pStyle w:val="Prrafodelista"/>
        <w:numPr>
          <w:ilvl w:val="3"/>
          <w:numId w:val="51"/>
        </w:numPr>
        <w:tabs>
          <w:tab w:val="left" w:pos="1545"/>
          <w:tab w:val="left" w:pos="1547"/>
        </w:tabs>
        <w:spacing w:line="276" w:lineRule="auto"/>
        <w:ind w:left="1547" w:right="975"/>
        <w:jc w:val="both"/>
        <w:rPr>
          <w:lang w:val="en-US"/>
        </w:rPr>
      </w:pPr>
      <w:r w:rsidRPr="00674260">
        <w:rPr>
          <w:spacing w:val="-2"/>
          <w:lang w:val="en-US" w:bidi="en-US"/>
        </w:rPr>
        <w:t xml:space="preserve">The Work Plan for each component of the Project, not observed by the GRANTOR and </w:t>
      </w:r>
      <w:r w:rsidRPr="00674260">
        <w:rPr>
          <w:lang w:val="en-US" w:bidi="en-US"/>
        </w:rPr>
        <w:t>the Supervisor.</w:t>
      </w:r>
    </w:p>
    <w:p w14:paraId="7C7A2639" w14:textId="77777777" w:rsidR="00992FE8" w:rsidRPr="00674260" w:rsidRDefault="00992FE8">
      <w:pPr>
        <w:spacing w:before="39"/>
        <w:rPr>
          <w:lang w:val="en-US"/>
        </w:rPr>
      </w:pPr>
    </w:p>
    <w:p w14:paraId="7519656B" w14:textId="77777777" w:rsidR="00992FE8" w:rsidRPr="00674260" w:rsidRDefault="00B74F2A">
      <w:pPr>
        <w:spacing w:line="276" w:lineRule="auto"/>
        <w:ind w:left="621" w:right="974"/>
        <w:jc w:val="both"/>
        <w:rPr>
          <w:lang w:val="en-US"/>
        </w:rPr>
      </w:pPr>
      <w:r w:rsidRPr="00674260">
        <w:rPr>
          <w:lang w:val="en-US" w:bidi="en-US"/>
        </w:rPr>
        <w:t>Through the Common Data Environment, access to the Project information will be provided to the personnel of the GRANTOR and the Supervisor, allowing them to make opinions, observations or recommendations. It will be under the discretion and responsibility of the CONCESSIONAIRE to address the recommendations issued by the GRANTOR and the Supervisor within the Common Data Environment of the BIM methodology, as they will not replace the reasons for the observations that are formally presented by the GRANTOR and the Supervisor in the delivery and revision processes referred to in Chapters VI and VII of the Contract.</w:t>
      </w:r>
    </w:p>
    <w:p w14:paraId="6A54BEDE"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502B345F" w14:textId="77777777" w:rsidR="00992FE8" w:rsidRPr="00674260" w:rsidRDefault="00B74F2A">
      <w:pPr>
        <w:spacing w:before="45" w:line="276" w:lineRule="auto"/>
        <w:ind w:left="621" w:right="976"/>
        <w:jc w:val="both"/>
        <w:rPr>
          <w:lang w:val="en-US"/>
        </w:rPr>
      </w:pPr>
      <w:r w:rsidRPr="00674260">
        <w:rPr>
          <w:lang w:val="en-US" w:bidi="en-US"/>
        </w:rPr>
        <w:lastRenderedPageBreak/>
        <w:t>Permission to access information will be proposed by the CONCESSIONAIRE through the BIM Execution Plan that they draw up and present to the GRANTOR.</w:t>
      </w:r>
    </w:p>
    <w:p w14:paraId="248505AB" w14:textId="77777777" w:rsidR="00992FE8" w:rsidRPr="00674260" w:rsidRDefault="00992FE8">
      <w:pPr>
        <w:spacing w:before="40"/>
        <w:rPr>
          <w:lang w:val="en-US"/>
        </w:rPr>
      </w:pPr>
    </w:p>
    <w:p w14:paraId="1E372CD7" w14:textId="77777777" w:rsidR="00992FE8" w:rsidRPr="00674260" w:rsidRDefault="00B74F2A">
      <w:pPr>
        <w:pStyle w:val="Ttulo3"/>
        <w:numPr>
          <w:ilvl w:val="2"/>
          <w:numId w:val="51"/>
        </w:numPr>
        <w:tabs>
          <w:tab w:val="left" w:pos="1122"/>
        </w:tabs>
        <w:ind w:left="1122" w:hanging="501"/>
        <w:rPr>
          <w:lang w:val="en-US"/>
        </w:rPr>
      </w:pPr>
      <w:r w:rsidRPr="00674260">
        <w:rPr>
          <w:lang w:val="en-US" w:bidi="en-US"/>
        </w:rPr>
        <w:t xml:space="preserve">Scope of BIM methodology during the construction of the </w:t>
      </w:r>
      <w:r w:rsidRPr="00674260">
        <w:rPr>
          <w:spacing w:val="-2"/>
          <w:lang w:val="en-US" w:bidi="en-US"/>
        </w:rPr>
        <w:t>Works</w:t>
      </w:r>
    </w:p>
    <w:p w14:paraId="45C00507" w14:textId="77777777" w:rsidR="00992FE8" w:rsidRPr="00674260" w:rsidRDefault="00992FE8">
      <w:pPr>
        <w:spacing w:before="82"/>
        <w:rPr>
          <w:b/>
          <w:lang w:val="en-US"/>
        </w:rPr>
      </w:pPr>
    </w:p>
    <w:p w14:paraId="728DBDF9" w14:textId="77777777" w:rsidR="00992FE8" w:rsidRPr="00674260" w:rsidRDefault="00B74F2A">
      <w:pPr>
        <w:spacing w:line="276" w:lineRule="auto"/>
        <w:ind w:left="621" w:right="977"/>
        <w:jc w:val="both"/>
        <w:rPr>
          <w:lang w:val="en-US"/>
        </w:rPr>
      </w:pPr>
      <w:r w:rsidRPr="00674260">
        <w:rPr>
          <w:spacing w:val="-2"/>
          <w:lang w:val="en-US" w:bidi="en-US"/>
        </w:rPr>
        <w:t xml:space="preserve">Through the Common Data Environment, the CONCESSIONAIRE will use as a reference the virtual model in </w:t>
      </w:r>
      <w:r w:rsidRPr="00674260">
        <w:rPr>
          <w:lang w:val="en-US" w:bidi="en-US"/>
        </w:rPr>
        <w:t>which the EDI compliance was generated by the GRANTOR, in order to monitor the construction of the Project components, both by the GRANTOR and the Supervisor.</w:t>
      </w:r>
    </w:p>
    <w:p w14:paraId="42BDF0E5" w14:textId="77777777" w:rsidR="00992FE8" w:rsidRPr="00674260" w:rsidRDefault="00992FE8">
      <w:pPr>
        <w:spacing w:before="39"/>
        <w:rPr>
          <w:lang w:val="en-US"/>
        </w:rPr>
      </w:pPr>
    </w:p>
    <w:p w14:paraId="0BCF495A" w14:textId="77777777" w:rsidR="00992FE8" w:rsidRPr="00674260" w:rsidRDefault="00B74F2A">
      <w:pPr>
        <w:spacing w:line="276" w:lineRule="auto"/>
        <w:ind w:left="621" w:right="977"/>
        <w:jc w:val="both"/>
        <w:rPr>
          <w:lang w:val="en-US"/>
        </w:rPr>
      </w:pPr>
      <w:r w:rsidRPr="00674260">
        <w:rPr>
          <w:lang w:val="en-US" w:bidi="en-US"/>
        </w:rPr>
        <w:t xml:space="preserve">In case modifications to the design arise during the construction of the Project components and such modifications have the compliance of the GRANTOR and the Construction Supervisor, the virtual model, as well as the respective EDI, must be updated by the </w:t>
      </w:r>
      <w:r w:rsidRPr="00674260">
        <w:rPr>
          <w:spacing w:val="-2"/>
          <w:lang w:val="en-US" w:bidi="en-US"/>
        </w:rPr>
        <w:t>CONCESSIONAIRE.</w:t>
      </w:r>
    </w:p>
    <w:p w14:paraId="2A3DB21A" w14:textId="77777777" w:rsidR="00992FE8" w:rsidRPr="00674260" w:rsidRDefault="00992FE8">
      <w:pPr>
        <w:spacing w:before="39"/>
        <w:rPr>
          <w:lang w:val="en-US"/>
        </w:rPr>
      </w:pPr>
    </w:p>
    <w:p w14:paraId="1BE64FF6" w14:textId="77777777" w:rsidR="00992FE8" w:rsidRPr="00674260" w:rsidRDefault="00B74F2A">
      <w:pPr>
        <w:spacing w:line="276" w:lineRule="auto"/>
        <w:ind w:left="621" w:right="975"/>
        <w:jc w:val="both"/>
        <w:rPr>
          <w:lang w:val="en-US"/>
        </w:rPr>
      </w:pPr>
      <w:r w:rsidRPr="00674260">
        <w:rPr>
          <w:lang w:val="en-US" w:bidi="en-US"/>
        </w:rPr>
        <w:t>During the development of the construction of the Project components, the CONCESSIONAIRE will integrate the following information into the Common Data Environment for each component, without being limited to the following:</w:t>
      </w:r>
    </w:p>
    <w:p w14:paraId="6D9652E7" w14:textId="77777777" w:rsidR="00992FE8" w:rsidRPr="00674260" w:rsidRDefault="00992FE8">
      <w:pPr>
        <w:spacing w:before="41"/>
        <w:rPr>
          <w:lang w:val="en-US"/>
        </w:rPr>
      </w:pPr>
    </w:p>
    <w:p w14:paraId="3AF74D26" w14:textId="77777777" w:rsidR="00992FE8" w:rsidRPr="00674260" w:rsidRDefault="00B74F2A">
      <w:pPr>
        <w:pStyle w:val="Prrafodelista"/>
        <w:numPr>
          <w:ilvl w:val="3"/>
          <w:numId w:val="51"/>
        </w:numPr>
        <w:tabs>
          <w:tab w:val="left" w:pos="1547"/>
        </w:tabs>
        <w:spacing w:line="276" w:lineRule="auto"/>
        <w:ind w:left="1547" w:right="978"/>
        <w:rPr>
          <w:lang w:val="en-US"/>
        </w:rPr>
      </w:pPr>
      <w:r w:rsidRPr="00674260">
        <w:rPr>
          <w:lang w:val="en-US" w:bidi="en-US"/>
        </w:rPr>
        <w:t>Delivery Certificate of the Concession Assets, referring to the areas of placement of the project components.</w:t>
      </w:r>
    </w:p>
    <w:p w14:paraId="3C576D91" w14:textId="77777777" w:rsidR="00992FE8" w:rsidRPr="00674260" w:rsidRDefault="00B74F2A">
      <w:pPr>
        <w:pStyle w:val="Prrafodelista"/>
        <w:numPr>
          <w:ilvl w:val="3"/>
          <w:numId w:val="51"/>
        </w:numPr>
        <w:tabs>
          <w:tab w:val="left" w:pos="1545"/>
        </w:tabs>
        <w:spacing w:line="268" w:lineRule="exact"/>
        <w:ind w:left="1545" w:hanging="358"/>
        <w:rPr>
          <w:lang w:val="en-US"/>
        </w:rPr>
      </w:pPr>
      <w:r w:rsidRPr="00674260">
        <w:rPr>
          <w:lang w:val="en-US" w:bidi="en-US"/>
        </w:rPr>
        <w:t xml:space="preserve">Construction Initiation Minutes for Each </w:t>
      </w:r>
      <w:r w:rsidRPr="00674260">
        <w:rPr>
          <w:spacing w:val="-2"/>
          <w:lang w:val="en-US" w:bidi="en-US"/>
        </w:rPr>
        <w:t>Component.</w:t>
      </w:r>
    </w:p>
    <w:p w14:paraId="01132773" w14:textId="77777777" w:rsidR="00992FE8" w:rsidRPr="00674260" w:rsidRDefault="00B74F2A">
      <w:pPr>
        <w:pStyle w:val="Prrafodelista"/>
        <w:numPr>
          <w:ilvl w:val="3"/>
          <w:numId w:val="51"/>
        </w:numPr>
        <w:tabs>
          <w:tab w:val="left" w:pos="1546"/>
        </w:tabs>
        <w:spacing w:before="41"/>
        <w:ind w:left="1546" w:hanging="359"/>
        <w:rPr>
          <w:lang w:val="en-US"/>
        </w:rPr>
      </w:pPr>
      <w:r w:rsidRPr="00674260">
        <w:rPr>
          <w:lang w:val="en-US" w:bidi="en-US"/>
        </w:rPr>
        <w:t xml:space="preserve">The version of the EDI for each </w:t>
      </w:r>
      <w:r w:rsidRPr="00674260">
        <w:rPr>
          <w:spacing w:val="-2"/>
          <w:lang w:val="en-US" w:bidi="en-US"/>
        </w:rPr>
        <w:t>component</w:t>
      </w:r>
      <w:r w:rsidRPr="00674260">
        <w:rPr>
          <w:lang w:val="en-US" w:bidi="en-US"/>
        </w:rPr>
        <w:t xml:space="preserve"> declared compliant by the GRANTOR.</w:t>
      </w:r>
    </w:p>
    <w:p w14:paraId="56DD1D19" w14:textId="77777777" w:rsidR="00992FE8" w:rsidRPr="00674260" w:rsidRDefault="00B74F2A">
      <w:pPr>
        <w:pStyle w:val="Prrafodelista"/>
        <w:numPr>
          <w:ilvl w:val="3"/>
          <w:numId w:val="51"/>
        </w:numPr>
        <w:tabs>
          <w:tab w:val="left" w:pos="1545"/>
          <w:tab w:val="left" w:pos="1547"/>
        </w:tabs>
        <w:spacing w:before="42" w:line="276" w:lineRule="auto"/>
        <w:ind w:left="1547" w:right="977"/>
        <w:jc w:val="both"/>
        <w:rPr>
          <w:lang w:val="en-US"/>
        </w:rPr>
      </w:pPr>
      <w:r w:rsidRPr="00674260">
        <w:rPr>
          <w:lang w:val="en-US" w:bidi="en-US"/>
        </w:rPr>
        <w:t>Licenses and permits granted and necessary for the development of the Works, for each component. They will include renewals of those that expire during the respective Pre-operational Period.</w:t>
      </w:r>
    </w:p>
    <w:p w14:paraId="7BB23C5E" w14:textId="77777777" w:rsidR="00992FE8" w:rsidRPr="00674260" w:rsidRDefault="00B74F2A">
      <w:pPr>
        <w:pStyle w:val="Prrafodelista"/>
        <w:numPr>
          <w:ilvl w:val="3"/>
          <w:numId w:val="51"/>
        </w:numPr>
        <w:tabs>
          <w:tab w:val="left" w:pos="1545"/>
        </w:tabs>
        <w:ind w:left="1545" w:hanging="358"/>
        <w:jc w:val="both"/>
        <w:rPr>
          <w:lang w:val="en-US"/>
        </w:rPr>
      </w:pPr>
      <w:r w:rsidRPr="00674260">
        <w:rPr>
          <w:lang w:val="en-US" w:bidi="en-US"/>
        </w:rPr>
        <w:t xml:space="preserve">Copy of the construction log corresponding to each </w:t>
      </w:r>
      <w:r w:rsidRPr="00674260">
        <w:rPr>
          <w:spacing w:val="-2"/>
          <w:lang w:val="en-US" w:bidi="en-US"/>
        </w:rPr>
        <w:t>component.</w:t>
      </w:r>
    </w:p>
    <w:p w14:paraId="7FC2EA37" w14:textId="77777777" w:rsidR="00992FE8" w:rsidRPr="00674260" w:rsidRDefault="00B74F2A">
      <w:pPr>
        <w:pStyle w:val="Prrafodelista"/>
        <w:numPr>
          <w:ilvl w:val="3"/>
          <w:numId w:val="51"/>
        </w:numPr>
        <w:tabs>
          <w:tab w:val="left" w:pos="1547"/>
        </w:tabs>
        <w:spacing w:before="40" w:line="273" w:lineRule="auto"/>
        <w:ind w:left="1547" w:right="978"/>
        <w:rPr>
          <w:lang w:val="en-US"/>
        </w:rPr>
      </w:pPr>
      <w:r w:rsidRPr="00674260">
        <w:rPr>
          <w:lang w:val="en-US" w:bidi="en-US"/>
        </w:rPr>
        <w:t>Work Progress Reports for Each Component, as Observed and in Compliance with the Supervisor’s Approval.</w:t>
      </w:r>
    </w:p>
    <w:p w14:paraId="73A03AC9" w14:textId="77777777" w:rsidR="00992FE8" w:rsidRPr="00674260" w:rsidRDefault="00B74F2A">
      <w:pPr>
        <w:pStyle w:val="Prrafodelista"/>
        <w:numPr>
          <w:ilvl w:val="3"/>
          <w:numId w:val="51"/>
        </w:numPr>
        <w:tabs>
          <w:tab w:val="left" w:pos="1545"/>
          <w:tab w:val="left" w:pos="1547"/>
        </w:tabs>
        <w:spacing w:before="5" w:line="276" w:lineRule="auto"/>
        <w:ind w:left="1547" w:right="977"/>
        <w:rPr>
          <w:lang w:val="en-US"/>
        </w:rPr>
      </w:pPr>
      <w:r w:rsidRPr="00674260">
        <w:rPr>
          <w:lang w:val="en-US" w:bidi="en-US"/>
        </w:rPr>
        <w:t>Work Execution Schedule by Component, in Compliance with the GRANTOR and the Supervisor’s Approval.</w:t>
      </w:r>
    </w:p>
    <w:p w14:paraId="64FC2621" w14:textId="77777777" w:rsidR="00992FE8" w:rsidRPr="00674260" w:rsidRDefault="00B74F2A">
      <w:pPr>
        <w:pStyle w:val="Prrafodelista"/>
        <w:numPr>
          <w:ilvl w:val="3"/>
          <w:numId w:val="51"/>
        </w:numPr>
        <w:tabs>
          <w:tab w:val="left" w:pos="1545"/>
          <w:tab w:val="left" w:pos="1547"/>
        </w:tabs>
        <w:spacing w:line="276" w:lineRule="auto"/>
        <w:ind w:left="1547" w:right="977"/>
        <w:rPr>
          <w:lang w:val="en-US"/>
        </w:rPr>
      </w:pPr>
      <w:r w:rsidRPr="00674260">
        <w:rPr>
          <w:lang w:val="en-US" w:bidi="en-US"/>
        </w:rPr>
        <w:t xml:space="preserve">Results of laboratory and quality tests carried out during the development of the </w:t>
      </w:r>
      <w:r w:rsidRPr="00674260">
        <w:rPr>
          <w:spacing w:val="-2"/>
          <w:lang w:val="en-US" w:bidi="en-US"/>
        </w:rPr>
        <w:t>Works.</w:t>
      </w:r>
    </w:p>
    <w:p w14:paraId="384FBC98" w14:textId="77777777" w:rsidR="00992FE8" w:rsidRPr="00674260" w:rsidRDefault="00B74F2A">
      <w:pPr>
        <w:pStyle w:val="Prrafodelista"/>
        <w:numPr>
          <w:ilvl w:val="3"/>
          <w:numId w:val="51"/>
        </w:numPr>
        <w:tabs>
          <w:tab w:val="left" w:pos="1547"/>
        </w:tabs>
        <w:spacing w:before="1"/>
        <w:ind w:left="1547"/>
        <w:rPr>
          <w:lang w:val="en-US"/>
        </w:rPr>
      </w:pPr>
      <w:r w:rsidRPr="00674260">
        <w:rPr>
          <w:lang w:val="en-US" w:bidi="en-US"/>
        </w:rPr>
        <w:t xml:space="preserve">Copy of the </w:t>
      </w:r>
      <w:r w:rsidRPr="00674260">
        <w:rPr>
          <w:spacing w:val="-2"/>
          <w:lang w:val="en-US" w:bidi="en-US"/>
        </w:rPr>
        <w:t>Supervisor's</w:t>
      </w:r>
      <w:r w:rsidRPr="00674260">
        <w:rPr>
          <w:lang w:val="en-US" w:bidi="en-US"/>
        </w:rPr>
        <w:t xml:space="preserve"> reports</w:t>
      </w:r>
      <w:r w:rsidRPr="00674260">
        <w:rPr>
          <w:spacing w:val="-2"/>
          <w:lang w:val="en-US" w:bidi="en-US"/>
        </w:rPr>
        <w:t>.</w:t>
      </w:r>
    </w:p>
    <w:p w14:paraId="6602EFAE" w14:textId="77777777" w:rsidR="00992FE8" w:rsidRPr="00674260" w:rsidRDefault="00992FE8">
      <w:pPr>
        <w:spacing w:before="79"/>
        <w:rPr>
          <w:lang w:val="en-US"/>
        </w:rPr>
      </w:pPr>
    </w:p>
    <w:p w14:paraId="19B1C599" w14:textId="77777777" w:rsidR="00992FE8" w:rsidRPr="00674260" w:rsidRDefault="00B74F2A">
      <w:pPr>
        <w:spacing w:line="276" w:lineRule="auto"/>
        <w:ind w:left="621" w:right="977"/>
        <w:jc w:val="both"/>
        <w:rPr>
          <w:lang w:val="en-US"/>
        </w:rPr>
      </w:pPr>
      <w:r w:rsidRPr="00674260">
        <w:rPr>
          <w:lang w:val="en-US" w:bidi="en-US"/>
        </w:rPr>
        <w:t>During the Start-up processes, the following data will be included in the Common Data Environment by component:</w:t>
      </w:r>
    </w:p>
    <w:p w14:paraId="53F63AD3" w14:textId="77777777" w:rsidR="00992FE8" w:rsidRPr="00674260" w:rsidRDefault="00992FE8">
      <w:pPr>
        <w:spacing w:before="40"/>
        <w:rPr>
          <w:lang w:val="en-US"/>
        </w:rPr>
      </w:pPr>
    </w:p>
    <w:p w14:paraId="283B8BFE" w14:textId="77777777" w:rsidR="00992FE8" w:rsidRPr="00674260" w:rsidRDefault="00B74F2A">
      <w:pPr>
        <w:pStyle w:val="Prrafodelista"/>
        <w:numPr>
          <w:ilvl w:val="0"/>
          <w:numId w:val="52"/>
        </w:numPr>
        <w:tabs>
          <w:tab w:val="left" w:pos="1547"/>
        </w:tabs>
        <w:spacing w:line="276" w:lineRule="auto"/>
        <w:ind w:right="977"/>
        <w:jc w:val="both"/>
        <w:rPr>
          <w:lang w:val="en-US"/>
        </w:rPr>
      </w:pPr>
      <w:r w:rsidRPr="00674260">
        <w:rPr>
          <w:lang w:val="en-US" w:bidi="en-US"/>
        </w:rPr>
        <w:t>Copy of the Facilities Operations Manual, declared compliant by the GRANTOR and the Supervisor.</w:t>
      </w:r>
    </w:p>
    <w:p w14:paraId="0F7652DD" w14:textId="77777777" w:rsidR="00992FE8" w:rsidRPr="00674260" w:rsidRDefault="00992FE8">
      <w:pPr>
        <w:pStyle w:val="Prrafodelista"/>
        <w:spacing w:line="276" w:lineRule="auto"/>
        <w:ind w:left="1547" w:hanging="360"/>
        <w:rPr>
          <w:lang w:val="en-US"/>
        </w:rPr>
        <w:sectPr w:rsidR="00992FE8" w:rsidRPr="00674260">
          <w:pgSz w:w="12240" w:h="15840"/>
          <w:pgMar w:top="1680" w:right="720" w:bottom="800" w:left="1080" w:header="0" w:footer="614" w:gutter="0"/>
          <w:cols w:space="720"/>
        </w:sectPr>
      </w:pPr>
    </w:p>
    <w:p w14:paraId="4955959E" w14:textId="77777777" w:rsidR="00992FE8" w:rsidRPr="00674260" w:rsidRDefault="00B74F2A">
      <w:pPr>
        <w:pStyle w:val="Prrafodelista"/>
        <w:numPr>
          <w:ilvl w:val="0"/>
          <w:numId w:val="52"/>
        </w:numPr>
        <w:tabs>
          <w:tab w:val="left" w:pos="1545"/>
          <w:tab w:val="left" w:pos="1547"/>
        </w:tabs>
        <w:spacing w:before="35" w:line="276" w:lineRule="auto"/>
        <w:ind w:right="977"/>
        <w:rPr>
          <w:lang w:val="en-US"/>
        </w:rPr>
      </w:pPr>
      <w:r w:rsidRPr="00674260">
        <w:rPr>
          <w:lang w:val="en-US" w:bidi="en-US"/>
        </w:rPr>
        <w:lastRenderedPageBreak/>
        <w:t>Copy of the Equipment Lists by component, declared compliant by the GRANTOR and the Supervisor.</w:t>
      </w:r>
    </w:p>
    <w:p w14:paraId="7359A41D" w14:textId="77777777" w:rsidR="00992FE8" w:rsidRPr="00674260" w:rsidRDefault="00B74F2A">
      <w:pPr>
        <w:pStyle w:val="Prrafodelista"/>
        <w:numPr>
          <w:ilvl w:val="0"/>
          <w:numId w:val="52"/>
        </w:numPr>
        <w:tabs>
          <w:tab w:val="left" w:pos="1547"/>
        </w:tabs>
        <w:spacing w:before="2" w:line="273" w:lineRule="auto"/>
        <w:ind w:right="976"/>
        <w:rPr>
          <w:lang w:val="en-US"/>
        </w:rPr>
      </w:pPr>
      <w:r w:rsidRPr="00674260">
        <w:rPr>
          <w:lang w:val="en-US" w:bidi="en-US"/>
        </w:rPr>
        <w:t>Notification of observations per component resulting from verification visits as part of the Start-up processes.</w:t>
      </w:r>
    </w:p>
    <w:p w14:paraId="50F9E4F2" w14:textId="77777777" w:rsidR="00992FE8" w:rsidRPr="00674260" w:rsidRDefault="00B74F2A">
      <w:pPr>
        <w:pStyle w:val="Prrafodelista"/>
        <w:numPr>
          <w:ilvl w:val="0"/>
          <w:numId w:val="52"/>
        </w:numPr>
        <w:tabs>
          <w:tab w:val="left" w:pos="1545"/>
          <w:tab w:val="left" w:pos="1547"/>
        </w:tabs>
        <w:spacing w:before="4" w:line="276" w:lineRule="auto"/>
        <w:ind w:right="977"/>
        <w:rPr>
          <w:lang w:val="en-US"/>
        </w:rPr>
      </w:pPr>
      <w:r w:rsidRPr="00674260">
        <w:rPr>
          <w:lang w:val="en-US" w:bidi="en-US"/>
        </w:rPr>
        <w:t xml:space="preserve">Start-up Certificates for each component, issued by the </w:t>
      </w:r>
      <w:r w:rsidRPr="00674260">
        <w:rPr>
          <w:spacing w:val="-2"/>
          <w:lang w:val="en-US" w:bidi="en-US"/>
        </w:rPr>
        <w:t>GRANTOR.</w:t>
      </w:r>
    </w:p>
    <w:p w14:paraId="1DD0EDDC" w14:textId="77777777" w:rsidR="00992FE8" w:rsidRPr="00674260" w:rsidRDefault="00B74F2A">
      <w:pPr>
        <w:pStyle w:val="Prrafodelista"/>
        <w:numPr>
          <w:ilvl w:val="0"/>
          <w:numId w:val="52"/>
        </w:numPr>
        <w:tabs>
          <w:tab w:val="left" w:pos="1545"/>
          <w:tab w:val="left" w:pos="1547"/>
        </w:tabs>
        <w:spacing w:before="2" w:line="273" w:lineRule="auto"/>
        <w:ind w:right="976"/>
        <w:rPr>
          <w:lang w:val="en-US"/>
        </w:rPr>
      </w:pPr>
      <w:r w:rsidRPr="00674260">
        <w:rPr>
          <w:lang w:val="en-US" w:bidi="en-US"/>
        </w:rPr>
        <w:t>List of Non-Substantial Observations by component, which are pending correction.</w:t>
      </w:r>
    </w:p>
    <w:p w14:paraId="7341D182" w14:textId="77777777" w:rsidR="00992FE8" w:rsidRPr="00674260" w:rsidRDefault="00992FE8">
      <w:pPr>
        <w:spacing w:before="45"/>
        <w:rPr>
          <w:lang w:val="en-US"/>
        </w:rPr>
      </w:pPr>
    </w:p>
    <w:p w14:paraId="3F0F5818" w14:textId="77777777" w:rsidR="00992FE8" w:rsidRPr="00674260" w:rsidRDefault="00B74F2A">
      <w:pPr>
        <w:spacing w:line="276" w:lineRule="auto"/>
        <w:ind w:left="621" w:right="974"/>
        <w:jc w:val="both"/>
        <w:rPr>
          <w:lang w:val="en-US"/>
        </w:rPr>
      </w:pPr>
      <w:r w:rsidRPr="00674260">
        <w:rPr>
          <w:lang w:val="en-US" w:bidi="en-US"/>
        </w:rPr>
        <w:t>The virtual model should allow the development of the Works to be monitored by component for the GRANTOR and the Supervisor, identifying the progress of construction, the implementation of interference matrices, among others proposed by the CONCESSIONAIRE to monitor the development of the Works and which should be proposed in the BIM Execution Plan.</w:t>
      </w:r>
    </w:p>
    <w:p w14:paraId="4AB371E7" w14:textId="77777777" w:rsidR="00992FE8" w:rsidRPr="00674260" w:rsidRDefault="00B74F2A">
      <w:pPr>
        <w:pStyle w:val="Ttulo3"/>
        <w:spacing w:line="267" w:lineRule="exact"/>
        <w:ind w:left="621" w:firstLine="0"/>
        <w:rPr>
          <w:lang w:val="en-US"/>
        </w:rPr>
      </w:pPr>
      <w:r w:rsidRPr="00674260">
        <w:rPr>
          <w:lang w:val="en-US" w:bidi="en-US"/>
        </w:rPr>
        <w:t xml:space="preserve">4.1.3 Content of the </w:t>
      </w:r>
      <w:r w:rsidRPr="00674260">
        <w:rPr>
          <w:spacing w:val="-5"/>
          <w:lang w:val="en-US" w:bidi="en-US"/>
        </w:rPr>
        <w:t>BIM</w:t>
      </w:r>
      <w:r w:rsidRPr="00674260">
        <w:rPr>
          <w:lang w:val="en-US" w:bidi="en-US"/>
        </w:rPr>
        <w:t xml:space="preserve"> Execution Plan</w:t>
      </w:r>
    </w:p>
    <w:p w14:paraId="612574F2" w14:textId="77777777" w:rsidR="00992FE8" w:rsidRPr="00674260" w:rsidRDefault="00992FE8">
      <w:pPr>
        <w:spacing w:before="82"/>
        <w:rPr>
          <w:b/>
          <w:lang w:val="en-US"/>
        </w:rPr>
      </w:pPr>
    </w:p>
    <w:p w14:paraId="7504536F" w14:textId="77777777" w:rsidR="00992FE8" w:rsidRPr="00674260" w:rsidRDefault="00B74F2A">
      <w:pPr>
        <w:spacing w:line="273" w:lineRule="auto"/>
        <w:ind w:left="621" w:right="974"/>
        <w:jc w:val="both"/>
        <w:rPr>
          <w:lang w:val="en-US"/>
        </w:rPr>
      </w:pPr>
      <w:r w:rsidRPr="00674260">
        <w:rPr>
          <w:lang w:val="en-US" w:bidi="en-US"/>
        </w:rPr>
        <w:t>The CONCESSIONAIRE shall submit to the GRANTOR the BIM Execution Plan for the development of the Project, which shall include, at a minimum, the description and scope of:</w:t>
      </w:r>
    </w:p>
    <w:p w14:paraId="4201BC44" w14:textId="77777777" w:rsidR="00992FE8" w:rsidRPr="00674260" w:rsidRDefault="00992FE8">
      <w:pPr>
        <w:spacing w:before="46"/>
        <w:rPr>
          <w:lang w:val="en-US"/>
        </w:rPr>
      </w:pPr>
    </w:p>
    <w:p w14:paraId="57A048C1" w14:textId="77777777" w:rsidR="00992FE8" w:rsidRPr="00674260" w:rsidRDefault="00B74F2A">
      <w:pPr>
        <w:pStyle w:val="Prrafodelista"/>
        <w:numPr>
          <w:ilvl w:val="0"/>
          <w:numId w:val="53"/>
        </w:numPr>
        <w:tabs>
          <w:tab w:val="left" w:pos="1547"/>
        </w:tabs>
        <w:spacing w:line="273" w:lineRule="auto"/>
        <w:ind w:left="1547" w:right="977"/>
        <w:rPr>
          <w:lang w:val="en-US"/>
        </w:rPr>
      </w:pPr>
      <w:r w:rsidRPr="00674260">
        <w:rPr>
          <w:lang w:val="en-US" w:bidi="en-US"/>
        </w:rPr>
        <w:t>Description of the use of BIM methodology for the Project, in accordance with the scope foreseen in the Contract for the development of the designs and the construction of the Works.</w:t>
      </w:r>
    </w:p>
    <w:p w14:paraId="3B13FBF7" w14:textId="77777777" w:rsidR="00992FE8" w:rsidRPr="00674260" w:rsidRDefault="00B74F2A">
      <w:pPr>
        <w:pStyle w:val="Prrafodelista"/>
        <w:numPr>
          <w:ilvl w:val="0"/>
          <w:numId w:val="53"/>
        </w:numPr>
        <w:tabs>
          <w:tab w:val="left" w:pos="1545"/>
          <w:tab w:val="left" w:pos="1547"/>
        </w:tabs>
        <w:spacing w:before="4" w:line="276" w:lineRule="auto"/>
        <w:ind w:left="1547" w:right="975"/>
        <w:rPr>
          <w:lang w:val="en-US"/>
        </w:rPr>
      </w:pPr>
      <w:r w:rsidRPr="00674260">
        <w:rPr>
          <w:lang w:val="en-US" w:bidi="en-US"/>
        </w:rPr>
        <w:t>The level of information or development of the BIM elements or BIM model, in accordance with the levels of detail indicated in Appendix 7 of this Annex.</w:t>
      </w:r>
    </w:p>
    <w:p w14:paraId="08B60322" w14:textId="77777777" w:rsidR="00992FE8" w:rsidRPr="00674260" w:rsidRDefault="00B74F2A">
      <w:pPr>
        <w:pStyle w:val="Prrafodelista"/>
        <w:numPr>
          <w:ilvl w:val="0"/>
          <w:numId w:val="53"/>
        </w:numPr>
        <w:tabs>
          <w:tab w:val="left" w:pos="1546"/>
        </w:tabs>
        <w:spacing w:line="268" w:lineRule="exact"/>
        <w:ind w:left="1546" w:hanging="359"/>
        <w:rPr>
          <w:lang w:val="en-US"/>
        </w:rPr>
      </w:pPr>
      <w:r w:rsidRPr="00674260">
        <w:rPr>
          <w:lang w:val="en-US" w:bidi="en-US"/>
        </w:rPr>
        <w:t xml:space="preserve">Definition of the Common </w:t>
      </w:r>
      <w:r w:rsidRPr="00674260">
        <w:rPr>
          <w:spacing w:val="-2"/>
          <w:lang w:val="en-US" w:bidi="en-US"/>
        </w:rPr>
        <w:t>Data</w:t>
      </w:r>
      <w:r w:rsidRPr="00674260">
        <w:rPr>
          <w:lang w:val="en-US" w:bidi="en-US"/>
        </w:rPr>
        <w:t xml:space="preserve"> Environment,</w:t>
      </w:r>
    </w:p>
    <w:p w14:paraId="49A2DF01" w14:textId="77777777" w:rsidR="00992FE8" w:rsidRPr="00674260" w:rsidRDefault="00B74F2A">
      <w:pPr>
        <w:pStyle w:val="Prrafodelista"/>
        <w:numPr>
          <w:ilvl w:val="0"/>
          <w:numId w:val="53"/>
        </w:numPr>
        <w:tabs>
          <w:tab w:val="left" w:pos="1545"/>
          <w:tab w:val="left" w:pos="1547"/>
        </w:tabs>
        <w:spacing w:before="41" w:line="276" w:lineRule="auto"/>
        <w:ind w:left="1547" w:right="977"/>
        <w:rPr>
          <w:lang w:val="en-US"/>
        </w:rPr>
      </w:pPr>
      <w:r w:rsidRPr="00674260">
        <w:rPr>
          <w:lang w:val="en-US" w:bidi="en-US"/>
        </w:rPr>
        <w:t>He will point out the BIM methodology participants among the staff of the</w:t>
      </w:r>
      <w:r w:rsidR="00D02A40" w:rsidRPr="00674260">
        <w:rPr>
          <w:lang w:val="en-US" w:bidi="en-US"/>
        </w:rPr>
        <w:t xml:space="preserve"> </w:t>
      </w:r>
      <w:r w:rsidRPr="00674260">
        <w:rPr>
          <w:lang w:val="en-US" w:bidi="en-US"/>
        </w:rPr>
        <w:t>CONCESSIONAIRE, the GRANTOR and the Supervisor.</w:t>
      </w:r>
    </w:p>
    <w:p w14:paraId="08521749" w14:textId="77777777" w:rsidR="00992FE8" w:rsidRPr="00674260" w:rsidRDefault="00B74F2A">
      <w:pPr>
        <w:pStyle w:val="Prrafodelista"/>
        <w:numPr>
          <w:ilvl w:val="0"/>
          <w:numId w:val="53"/>
        </w:numPr>
        <w:tabs>
          <w:tab w:val="left" w:pos="1545"/>
          <w:tab w:val="left" w:pos="1547"/>
        </w:tabs>
        <w:spacing w:line="276" w:lineRule="auto"/>
        <w:ind w:left="1547" w:right="975"/>
        <w:jc w:val="both"/>
        <w:rPr>
          <w:lang w:val="en-US"/>
        </w:rPr>
      </w:pPr>
      <w:r w:rsidRPr="00674260">
        <w:rPr>
          <w:lang w:val="en-US" w:bidi="en-US"/>
        </w:rPr>
        <w:t>The definition of the roles, access permissions and scopes for each of the actors, with respect to the BIM model and the information contained in the Common Data Environment; complying, as a minimum, with what is referred to in the Contract and its Annexes.</w:t>
      </w:r>
    </w:p>
    <w:p w14:paraId="505410E7" w14:textId="77777777" w:rsidR="00992FE8" w:rsidRPr="00674260" w:rsidRDefault="00B74F2A">
      <w:pPr>
        <w:pStyle w:val="Prrafodelista"/>
        <w:numPr>
          <w:ilvl w:val="0"/>
          <w:numId w:val="53"/>
        </w:numPr>
        <w:tabs>
          <w:tab w:val="left" w:pos="1546"/>
        </w:tabs>
        <w:spacing w:before="2"/>
        <w:ind w:left="1546" w:hanging="358"/>
        <w:jc w:val="both"/>
        <w:rPr>
          <w:lang w:val="en-US"/>
        </w:rPr>
      </w:pPr>
      <w:r w:rsidRPr="00674260">
        <w:rPr>
          <w:lang w:val="en-US" w:bidi="en-US"/>
        </w:rPr>
        <w:t xml:space="preserve">Description of the information management methodology in </w:t>
      </w:r>
      <w:r w:rsidRPr="00674260">
        <w:rPr>
          <w:spacing w:val="-4"/>
          <w:lang w:val="en-US" w:bidi="en-US"/>
        </w:rPr>
        <w:t>BIM</w:t>
      </w:r>
      <w:r w:rsidRPr="00674260">
        <w:rPr>
          <w:lang w:val="en-US" w:bidi="en-US"/>
        </w:rPr>
        <w:t xml:space="preserve"> methodology.</w:t>
      </w:r>
    </w:p>
    <w:p w14:paraId="44194F66" w14:textId="77777777" w:rsidR="00992FE8" w:rsidRPr="00674260" w:rsidRDefault="00B74F2A">
      <w:pPr>
        <w:pStyle w:val="Prrafodelista"/>
        <w:numPr>
          <w:ilvl w:val="0"/>
          <w:numId w:val="53"/>
        </w:numPr>
        <w:tabs>
          <w:tab w:val="left" w:pos="1546"/>
          <w:tab w:val="left" w:pos="1548"/>
        </w:tabs>
        <w:spacing w:before="38" w:line="276" w:lineRule="auto"/>
        <w:ind w:right="977"/>
        <w:jc w:val="both"/>
        <w:rPr>
          <w:lang w:val="en-US"/>
        </w:rPr>
      </w:pPr>
      <w:r w:rsidRPr="00674260">
        <w:rPr>
          <w:lang w:val="en-US" w:bidi="en-US"/>
        </w:rPr>
        <w:t>Description of the procedures for the implementation of collaborative meetings between the GRANTOR, the CONCESSIONAIRE and the Supervisor, during the development of the EDI (when applicable).</w:t>
      </w:r>
    </w:p>
    <w:p w14:paraId="1A07E1F6" w14:textId="77777777" w:rsidR="00992FE8" w:rsidRPr="00674260" w:rsidRDefault="00B74F2A" w:rsidP="00D02A40">
      <w:pPr>
        <w:tabs>
          <w:tab w:val="left" w:pos="8709"/>
        </w:tabs>
        <w:rPr>
          <w:lang w:val="en-US"/>
        </w:rPr>
      </w:pPr>
      <w:r w:rsidRPr="00674260">
        <w:rPr>
          <w:lang w:val="en-US"/>
        </w:rPr>
        <w:tab/>
      </w:r>
    </w:p>
    <w:p w14:paraId="3B744F0B" w14:textId="77777777" w:rsidR="00992FE8" w:rsidRPr="00674260" w:rsidRDefault="00992FE8">
      <w:pPr>
        <w:spacing w:before="133"/>
        <w:rPr>
          <w:lang w:val="en-US"/>
        </w:rPr>
      </w:pPr>
    </w:p>
    <w:p w14:paraId="78092711" w14:textId="77777777" w:rsidR="00992FE8" w:rsidRPr="00674260" w:rsidRDefault="00B74F2A">
      <w:pPr>
        <w:pStyle w:val="Ttulo2"/>
        <w:numPr>
          <w:ilvl w:val="2"/>
          <w:numId w:val="46"/>
        </w:numPr>
        <w:tabs>
          <w:tab w:val="left" w:pos="2039"/>
        </w:tabs>
        <w:ind w:left="2039" w:hanging="719"/>
        <w:rPr>
          <w:lang w:val="en-US"/>
        </w:rPr>
      </w:pPr>
      <w:r w:rsidRPr="00674260">
        <w:rPr>
          <w:lang w:val="en-US" w:bidi="en-US"/>
        </w:rPr>
        <w:t xml:space="preserve">DRAFTING AND CONTENT OF THE FINAL </w:t>
      </w:r>
      <w:r w:rsidRPr="00674260">
        <w:rPr>
          <w:spacing w:val="-2"/>
          <w:lang w:val="en-US" w:bidi="en-US"/>
        </w:rPr>
        <w:t>ENGINEERING</w:t>
      </w:r>
      <w:r w:rsidRPr="00674260">
        <w:rPr>
          <w:lang w:val="en-US" w:bidi="en-US"/>
        </w:rPr>
        <w:t xml:space="preserve"> STUDY</w:t>
      </w:r>
    </w:p>
    <w:p w14:paraId="122CC1B9" w14:textId="77777777" w:rsidR="00992FE8" w:rsidRPr="00674260" w:rsidRDefault="00992FE8">
      <w:pPr>
        <w:spacing w:before="161"/>
        <w:rPr>
          <w:b/>
          <w:lang w:val="en-US"/>
        </w:rPr>
      </w:pPr>
    </w:p>
    <w:p w14:paraId="5A108423" w14:textId="77777777" w:rsidR="00992FE8" w:rsidRPr="00674260" w:rsidRDefault="00B74F2A">
      <w:pPr>
        <w:pStyle w:val="Prrafodelista"/>
        <w:numPr>
          <w:ilvl w:val="3"/>
          <w:numId w:val="46"/>
        </w:numPr>
        <w:tabs>
          <w:tab w:val="left" w:pos="1011"/>
        </w:tabs>
        <w:ind w:left="1011" w:hanging="390"/>
        <w:jc w:val="both"/>
        <w:rPr>
          <w:b/>
          <w:lang w:val="en-US"/>
        </w:rPr>
      </w:pPr>
      <w:r w:rsidRPr="00674260">
        <w:rPr>
          <w:b/>
          <w:lang w:val="en-US" w:bidi="en-US"/>
        </w:rPr>
        <w:t xml:space="preserve">STAGE I - PRELIMINARY WORK AND FIELD SURVEY </w:t>
      </w:r>
    </w:p>
    <w:p w14:paraId="46AA19D1" w14:textId="77777777" w:rsidR="00992FE8" w:rsidRPr="00674260" w:rsidRDefault="00992FE8">
      <w:pPr>
        <w:spacing w:before="80"/>
        <w:rPr>
          <w:b/>
          <w:lang w:val="en-US"/>
        </w:rPr>
      </w:pPr>
    </w:p>
    <w:p w14:paraId="06AD3E5F" w14:textId="77777777" w:rsidR="00992FE8" w:rsidRPr="00674260" w:rsidRDefault="00B74F2A">
      <w:pPr>
        <w:spacing w:line="276" w:lineRule="auto"/>
        <w:ind w:left="621" w:right="977"/>
        <w:jc w:val="both"/>
        <w:rPr>
          <w:lang w:val="en-US"/>
        </w:rPr>
      </w:pPr>
      <w:r w:rsidRPr="00674260">
        <w:rPr>
          <w:lang w:val="en-US" w:bidi="en-US"/>
        </w:rPr>
        <w:t>The CONCESSIONAIRE shall present the preliminary or basic studies, taking into account the conditions of the land and the provisions of the Applicable Laws and Provisions, including but not limited to:</w:t>
      </w:r>
    </w:p>
    <w:p w14:paraId="3F3E7504"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5A1BDE43" w14:textId="77777777" w:rsidR="00992FE8" w:rsidRPr="00674260" w:rsidRDefault="00B74F2A">
      <w:pPr>
        <w:pStyle w:val="Prrafodelista"/>
        <w:numPr>
          <w:ilvl w:val="0"/>
          <w:numId w:val="54"/>
        </w:numPr>
        <w:tabs>
          <w:tab w:val="left" w:pos="1547"/>
        </w:tabs>
        <w:spacing w:before="45" w:line="276" w:lineRule="auto"/>
        <w:ind w:left="1547" w:right="975"/>
        <w:rPr>
          <w:lang w:val="en-US"/>
        </w:rPr>
      </w:pPr>
      <w:r w:rsidRPr="00674260">
        <w:rPr>
          <w:lang w:val="en-US" w:bidi="en-US"/>
        </w:rPr>
        <w:lastRenderedPageBreak/>
        <w:t xml:space="preserve">Land survey of the land and its surroundings, according to Appendix 3 of this </w:t>
      </w:r>
      <w:r w:rsidRPr="00674260">
        <w:rPr>
          <w:spacing w:val="-2"/>
          <w:lang w:val="en-US" w:bidi="en-US"/>
        </w:rPr>
        <w:t>Annex.</w:t>
      </w:r>
    </w:p>
    <w:p w14:paraId="7A2A98F0" w14:textId="77777777" w:rsidR="00992FE8" w:rsidRPr="00674260" w:rsidRDefault="00B74F2A">
      <w:pPr>
        <w:pStyle w:val="Prrafodelista"/>
        <w:numPr>
          <w:ilvl w:val="0"/>
          <w:numId w:val="54"/>
        </w:numPr>
        <w:tabs>
          <w:tab w:val="left" w:pos="1545"/>
        </w:tabs>
        <w:spacing w:line="268" w:lineRule="exact"/>
        <w:ind w:left="1545" w:hanging="358"/>
        <w:rPr>
          <w:lang w:val="en-US"/>
        </w:rPr>
      </w:pPr>
      <w:r w:rsidRPr="00674260">
        <w:rPr>
          <w:spacing w:val="-2"/>
          <w:lang w:val="en-US" w:bidi="en-US"/>
        </w:rPr>
        <w:t>Study of Soil Mechanics, as established in Appendix 4 of this Annex.</w:t>
      </w:r>
    </w:p>
    <w:p w14:paraId="4F3A1EE8" w14:textId="77777777" w:rsidR="00992FE8" w:rsidRPr="00674260" w:rsidRDefault="00992FE8">
      <w:pPr>
        <w:spacing w:before="82"/>
        <w:rPr>
          <w:lang w:val="en-US"/>
        </w:rPr>
      </w:pPr>
    </w:p>
    <w:p w14:paraId="03C07D88" w14:textId="77777777" w:rsidR="00992FE8" w:rsidRPr="00674260" w:rsidRDefault="00B74F2A">
      <w:pPr>
        <w:spacing w:line="276" w:lineRule="auto"/>
        <w:ind w:left="621" w:right="977"/>
        <w:jc w:val="both"/>
        <w:rPr>
          <w:lang w:val="en-US"/>
        </w:rPr>
      </w:pPr>
      <w:r w:rsidRPr="00674260">
        <w:rPr>
          <w:lang w:val="en-US" w:bidi="en-US"/>
        </w:rPr>
        <w:t>It shall be the CONCESSIONAIRE's responsibility to carry out additional studies to those indicated in this section, in order to determine the design conditions that should be included for the development of the designs and the respective EDI for the stations and cable cars.</w:t>
      </w:r>
    </w:p>
    <w:p w14:paraId="0A9C7651" w14:textId="77777777" w:rsidR="00992FE8" w:rsidRPr="00674260" w:rsidRDefault="00992FE8">
      <w:pPr>
        <w:spacing w:before="40"/>
        <w:rPr>
          <w:lang w:val="en-US"/>
        </w:rPr>
      </w:pPr>
    </w:p>
    <w:p w14:paraId="2F73C5D6" w14:textId="77777777" w:rsidR="00992FE8" w:rsidRPr="00674260" w:rsidRDefault="00B74F2A">
      <w:pPr>
        <w:spacing w:before="1" w:line="276" w:lineRule="auto"/>
        <w:ind w:left="621" w:right="976"/>
        <w:jc w:val="both"/>
        <w:rPr>
          <w:lang w:val="en-US"/>
        </w:rPr>
      </w:pPr>
      <w:r w:rsidRPr="00674260">
        <w:rPr>
          <w:lang w:val="en-US" w:bidi="en-US"/>
        </w:rPr>
        <w:t>It shall be the CONCESSIONAIRE's responsibility to carry out additional studies to those indicated in this section in order to determine the design parameters of each EDI and the pre-existing conditions in the Areas where the Project components will be located, which should be considered for the development of the EDI and the Works. This will include the performance of the technical studies necessary to identify possible interference in the different areas where the project components will be located, including hydrological and interference studies, among others.</w:t>
      </w:r>
    </w:p>
    <w:p w14:paraId="0779765E" w14:textId="77777777" w:rsidR="00992FE8" w:rsidRPr="00674260" w:rsidRDefault="00B74F2A">
      <w:pPr>
        <w:spacing w:line="276" w:lineRule="auto"/>
        <w:ind w:left="621" w:right="977"/>
        <w:jc w:val="both"/>
        <w:rPr>
          <w:lang w:val="en-US"/>
        </w:rPr>
      </w:pPr>
      <w:r w:rsidRPr="00674260">
        <w:rPr>
          <w:lang w:val="en-US" w:bidi="en-US"/>
        </w:rPr>
        <w:t xml:space="preserve">It shall be the responsibility of the CONCESSIONAIRE, at its own expense and risk, to remove any interference that may arise in the Areas where the components of the Project will be located, including any actions deemed pertinent and necessary to enable the development </w:t>
      </w:r>
      <w:r w:rsidRPr="00674260">
        <w:rPr>
          <w:spacing w:val="-2"/>
          <w:lang w:val="en-US" w:bidi="en-US"/>
        </w:rPr>
        <w:t xml:space="preserve">of the Works to meet the requirements of the Contract; including, but not limited </w:t>
      </w:r>
      <w:r w:rsidRPr="00674260">
        <w:rPr>
          <w:spacing w:val="-6"/>
          <w:lang w:val="en-US" w:bidi="en-US"/>
        </w:rPr>
        <w:t>to:</w:t>
      </w:r>
    </w:p>
    <w:p w14:paraId="59BE9C89" w14:textId="77777777" w:rsidR="00992FE8" w:rsidRPr="00674260" w:rsidRDefault="00B74F2A">
      <w:pPr>
        <w:pStyle w:val="Prrafodelista"/>
        <w:numPr>
          <w:ilvl w:val="0"/>
          <w:numId w:val="55"/>
        </w:numPr>
        <w:tabs>
          <w:tab w:val="left" w:pos="1341"/>
        </w:tabs>
        <w:spacing w:line="273" w:lineRule="auto"/>
        <w:ind w:right="975"/>
        <w:jc w:val="left"/>
        <w:rPr>
          <w:lang w:val="en-US"/>
        </w:rPr>
      </w:pPr>
      <w:r w:rsidRPr="00674260">
        <w:rPr>
          <w:lang w:val="en-US" w:bidi="en-US"/>
        </w:rPr>
        <w:t>The execution of works linked to the elimination of interference, whatever this may be, provided that they are necessary for the development of the Works.</w:t>
      </w:r>
    </w:p>
    <w:p w14:paraId="008809F1" w14:textId="77777777" w:rsidR="00992FE8" w:rsidRPr="00674260" w:rsidRDefault="00B74F2A">
      <w:pPr>
        <w:pStyle w:val="Prrafodelista"/>
        <w:numPr>
          <w:ilvl w:val="0"/>
          <w:numId w:val="55"/>
        </w:numPr>
        <w:tabs>
          <w:tab w:val="left" w:pos="1341"/>
        </w:tabs>
        <w:spacing w:before="4"/>
        <w:jc w:val="left"/>
        <w:rPr>
          <w:lang w:val="en-US"/>
        </w:rPr>
      </w:pPr>
      <w:r w:rsidRPr="00674260">
        <w:rPr>
          <w:lang w:val="en-US" w:bidi="en-US"/>
        </w:rPr>
        <w:t xml:space="preserve">Any relevant procedures before the </w:t>
      </w:r>
      <w:r w:rsidRPr="00674260">
        <w:rPr>
          <w:spacing w:val="-2"/>
          <w:lang w:val="en-US" w:bidi="en-US"/>
        </w:rPr>
        <w:t>Government</w:t>
      </w:r>
      <w:r w:rsidRPr="00674260">
        <w:rPr>
          <w:lang w:val="en-US" w:bidi="en-US"/>
        </w:rPr>
        <w:t xml:space="preserve"> Authorities</w:t>
      </w:r>
      <w:r w:rsidRPr="00674260">
        <w:rPr>
          <w:spacing w:val="-2"/>
          <w:lang w:val="en-US" w:bidi="en-US"/>
        </w:rPr>
        <w:t>.</w:t>
      </w:r>
    </w:p>
    <w:p w14:paraId="7DF211AD" w14:textId="77777777" w:rsidR="00992FE8" w:rsidRPr="00674260" w:rsidRDefault="00992FE8">
      <w:pPr>
        <w:spacing w:before="80"/>
        <w:rPr>
          <w:lang w:val="en-US"/>
        </w:rPr>
      </w:pPr>
    </w:p>
    <w:p w14:paraId="4A9D23B7" w14:textId="77777777" w:rsidR="00992FE8" w:rsidRPr="00674260" w:rsidRDefault="00B74F2A">
      <w:pPr>
        <w:spacing w:line="276" w:lineRule="auto"/>
        <w:ind w:left="621" w:right="977"/>
        <w:jc w:val="both"/>
        <w:rPr>
          <w:lang w:val="en-US"/>
        </w:rPr>
      </w:pPr>
      <w:r w:rsidRPr="00674260">
        <w:rPr>
          <w:lang w:val="en-US" w:bidi="en-US"/>
        </w:rPr>
        <w:t>The CONCESSIONAIRE may not invoke the decision not to carry out complementary technical studies as a basis for modifying the terms and amounts of the Contract, in the event of previously unidentified interferences in the Areas where the components of the Project will be located, which must be corrected by the CONCESSIONAIRE in order to carry out the Works.</w:t>
      </w:r>
    </w:p>
    <w:p w14:paraId="09701141" w14:textId="77777777" w:rsidR="00992FE8" w:rsidRPr="00674260" w:rsidRDefault="00992FE8">
      <w:pPr>
        <w:spacing w:before="41"/>
        <w:rPr>
          <w:lang w:val="en-US"/>
        </w:rPr>
      </w:pPr>
    </w:p>
    <w:p w14:paraId="2B52A210" w14:textId="77777777" w:rsidR="00992FE8" w:rsidRPr="00674260" w:rsidRDefault="00B74F2A">
      <w:pPr>
        <w:pStyle w:val="Ttulo2"/>
        <w:numPr>
          <w:ilvl w:val="3"/>
          <w:numId w:val="46"/>
        </w:numPr>
        <w:tabs>
          <w:tab w:val="left" w:pos="1011"/>
        </w:tabs>
        <w:spacing w:before="1"/>
        <w:ind w:left="1011" w:hanging="390"/>
        <w:jc w:val="both"/>
        <w:rPr>
          <w:lang w:val="en-US"/>
        </w:rPr>
      </w:pPr>
      <w:r w:rsidRPr="00674260">
        <w:rPr>
          <w:lang w:val="en-US" w:bidi="en-US"/>
        </w:rPr>
        <w:t xml:space="preserve">STAGE II - </w:t>
      </w:r>
      <w:r w:rsidRPr="00674260">
        <w:rPr>
          <w:spacing w:val="-2"/>
          <w:lang w:val="en-US" w:bidi="en-US"/>
        </w:rPr>
        <w:t>PRELIMINARY DESIGN</w:t>
      </w:r>
    </w:p>
    <w:p w14:paraId="1C20032D" w14:textId="77777777" w:rsidR="00992FE8" w:rsidRPr="00674260" w:rsidRDefault="00992FE8">
      <w:pPr>
        <w:spacing w:before="79"/>
        <w:rPr>
          <w:b/>
          <w:lang w:val="en-US"/>
        </w:rPr>
      </w:pPr>
    </w:p>
    <w:p w14:paraId="13269424" w14:textId="77777777" w:rsidR="00992FE8" w:rsidRPr="00674260" w:rsidRDefault="00B74F2A">
      <w:pPr>
        <w:pStyle w:val="Ttulo3"/>
        <w:numPr>
          <w:ilvl w:val="4"/>
          <w:numId w:val="46"/>
        </w:numPr>
        <w:tabs>
          <w:tab w:val="left" w:pos="1180"/>
        </w:tabs>
        <w:ind w:left="1180" w:hanging="559"/>
        <w:jc w:val="both"/>
        <w:rPr>
          <w:b w:val="0"/>
          <w:lang w:val="en-US"/>
        </w:rPr>
      </w:pPr>
      <w:r w:rsidRPr="00674260">
        <w:rPr>
          <w:lang w:val="en-US" w:bidi="en-US"/>
        </w:rPr>
        <w:t>Study of the Trajectory of</w:t>
      </w:r>
      <w:r w:rsidR="00EE205D" w:rsidRPr="00674260">
        <w:rPr>
          <w:lang w:val="en-US" w:bidi="en-US"/>
        </w:rPr>
        <w:t xml:space="preserve"> </w:t>
      </w:r>
      <w:r w:rsidRPr="00674260">
        <w:rPr>
          <w:lang w:val="en-US" w:bidi="en-US"/>
        </w:rPr>
        <w:t>Cable</w:t>
      </w:r>
      <w:r w:rsidR="00EE205D" w:rsidRPr="00674260">
        <w:rPr>
          <w:lang w:val="en-US" w:bidi="en-US"/>
        </w:rPr>
        <w:t xml:space="preserve"> Cars</w:t>
      </w:r>
      <w:r w:rsidRPr="00674260">
        <w:rPr>
          <w:b w:val="0"/>
          <w:spacing w:val="-2"/>
          <w:vertAlign w:val="superscript"/>
          <w:lang w:val="en-US" w:bidi="en-US"/>
        </w:rPr>
        <w:t xml:space="preserve"> 7</w:t>
      </w:r>
    </w:p>
    <w:p w14:paraId="4A0DE4CC" w14:textId="77777777" w:rsidR="00992FE8" w:rsidRPr="00674260" w:rsidRDefault="00B74F2A">
      <w:pPr>
        <w:spacing w:before="41" w:line="276" w:lineRule="auto"/>
        <w:ind w:left="621" w:right="977"/>
        <w:jc w:val="both"/>
        <w:rPr>
          <w:lang w:val="en-US"/>
        </w:rPr>
      </w:pPr>
      <w:r w:rsidRPr="00674260">
        <w:rPr>
          <w:lang w:val="en-US" w:bidi="en-US"/>
        </w:rPr>
        <w:t>With the results obtained from the previous work and studies carried out in Stage I, the CONCESSIONAIRE will design the final layout of the cable cars based on the conditions of the terrain, the requirements detailed in Annex No. 03 and the European Regulations for the design of Cable Transport Installations.</w:t>
      </w:r>
    </w:p>
    <w:p w14:paraId="120F3709" w14:textId="77777777" w:rsidR="00992FE8" w:rsidRPr="00674260" w:rsidRDefault="00992FE8">
      <w:pPr>
        <w:spacing w:before="39"/>
        <w:rPr>
          <w:lang w:val="en-US"/>
        </w:rPr>
      </w:pPr>
    </w:p>
    <w:p w14:paraId="6CBF0E56" w14:textId="77777777" w:rsidR="00992FE8" w:rsidRPr="00674260" w:rsidRDefault="00B74F2A" w:rsidP="00282BB2">
      <w:pPr>
        <w:spacing w:before="35" w:line="276" w:lineRule="auto"/>
        <w:ind w:left="621" w:right="977"/>
        <w:jc w:val="both"/>
        <w:rPr>
          <w:lang w:val="en-US"/>
        </w:rPr>
      </w:pPr>
      <w:r w:rsidRPr="00674260">
        <w:rPr>
          <w:lang w:val="en-US" w:bidi="en-US"/>
        </w:rPr>
        <w:t>It shall use as primary information the preliminary or basic site studies, such as the Soil Mechanics Study and the Land Survey, and it shall define the number of</w:t>
      </w:r>
      <w:r w:rsidR="00282BB2" w:rsidRPr="00674260">
        <w:rPr>
          <w:lang w:val="en-US" w:bidi="en-US"/>
        </w:rPr>
        <w:t xml:space="preserve"> pylons, the lots and areas required for the placement of the stations and pylons, and the areas necessary to accommodate the electromechanical components of the cable cars within the </w:t>
      </w:r>
      <w:r w:rsidR="00282BB2" w:rsidRPr="00674260">
        <w:rPr>
          <w:spacing w:val="-2"/>
          <w:lang w:val="en-US" w:bidi="en-US"/>
        </w:rPr>
        <w:t>stations.</w:t>
      </w:r>
    </w:p>
    <w:p w14:paraId="7895F0AD" w14:textId="77777777" w:rsidR="00992FE8" w:rsidRPr="00674260" w:rsidRDefault="00B74F2A">
      <w:pPr>
        <w:spacing w:before="12"/>
        <w:rPr>
          <w:sz w:val="20"/>
          <w:lang w:val="en-US"/>
        </w:rPr>
      </w:pPr>
      <w:r w:rsidRPr="00674260">
        <w:rPr>
          <w:noProof/>
          <w:sz w:val="20"/>
          <w:lang w:bidi="en-US"/>
        </w:rPr>
        <mc:AlternateContent>
          <mc:Choice Requires="wps">
            <w:drawing>
              <wp:anchor distT="0" distB="0" distL="0" distR="0" simplePos="0" relativeHeight="251723776" behindDoc="1" locked="0" layoutInCell="1" allowOverlap="1" wp14:anchorId="3570323E" wp14:editId="2C44338A">
                <wp:simplePos x="0" y="0"/>
                <wp:positionH relativeFrom="page">
                  <wp:posOffset>1080516</wp:posOffset>
                </wp:positionH>
                <wp:positionV relativeFrom="paragraph">
                  <wp:posOffset>178084</wp:posOffset>
                </wp:positionV>
                <wp:extent cx="1828800" cy="7620"/>
                <wp:effectExtent l="0" t="0" r="0" b="0"/>
                <wp:wrapTopAndBottom/>
                <wp:docPr id="1640140892" name="Graphic 20"/>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04823AB3" id="Graphic 20" o:spid="_x0000_s1026" style="position:absolute;margin-left:85.1pt;margin-top:14pt;width:2in;height:.6pt;z-index:-25159270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" path="m1828799,l,,,7619r1828799,l1828799,xe" fillcolor="black" stroked="f">
                <v:path arrowok="t"/>
                <w10:wrap type="topAndBottom" anchorx="page"/>
              </v:shape>
            </w:pict>
          </mc:Fallback>
        </mc:AlternateContent>
      </w:r>
    </w:p>
    <w:p w14:paraId="2B3F0B5E" w14:textId="77777777" w:rsidR="00992FE8" w:rsidRPr="00674260" w:rsidRDefault="00B74F2A">
      <w:pPr>
        <w:spacing w:before="95"/>
        <w:ind w:left="621"/>
        <w:rPr>
          <w:sz w:val="20"/>
          <w:lang w:val="en-US"/>
        </w:rPr>
      </w:pPr>
      <w:r w:rsidRPr="00674260">
        <w:rPr>
          <w:sz w:val="20"/>
          <w:vertAlign w:val="superscript"/>
          <w:lang w:val="en-US" w:bidi="en-US"/>
        </w:rPr>
        <w:t>7</w:t>
      </w:r>
      <w:r w:rsidRPr="00674260">
        <w:rPr>
          <w:sz w:val="20"/>
          <w:lang w:val="en-US" w:bidi="en-US"/>
        </w:rPr>
        <w:t xml:space="preserve"> The Cable Car Route Study is not part of the EDI for the </w:t>
      </w:r>
      <w:r w:rsidRPr="00674260">
        <w:rPr>
          <w:spacing w:val="-2"/>
          <w:sz w:val="20"/>
          <w:lang w:val="en-US" w:bidi="en-US"/>
        </w:rPr>
        <w:t>Central</w:t>
      </w:r>
      <w:r w:rsidRPr="00674260">
        <w:rPr>
          <w:sz w:val="20"/>
          <w:lang w:val="en-US" w:bidi="en-US"/>
        </w:rPr>
        <w:t xml:space="preserve"> Stations.</w:t>
      </w:r>
    </w:p>
    <w:p w14:paraId="2CA3EBFE" w14:textId="77777777" w:rsidR="00992FE8" w:rsidRPr="00674260" w:rsidRDefault="00992FE8">
      <w:pPr>
        <w:rPr>
          <w:sz w:val="20"/>
          <w:lang w:val="en-US"/>
        </w:rPr>
        <w:sectPr w:rsidR="00992FE8" w:rsidRPr="00674260">
          <w:pgSz w:w="12240" w:h="15840"/>
          <w:pgMar w:top="1680" w:right="720" w:bottom="800" w:left="1080" w:header="0" w:footer="614" w:gutter="0"/>
          <w:cols w:space="720"/>
        </w:sectPr>
      </w:pPr>
    </w:p>
    <w:p w14:paraId="27A136C2" w14:textId="77777777" w:rsidR="00992FE8" w:rsidRPr="00674260" w:rsidRDefault="00B74F2A">
      <w:pPr>
        <w:spacing w:before="23" w:line="620" w:lineRule="exact"/>
        <w:ind w:left="621" w:right="976"/>
        <w:jc w:val="both"/>
        <w:rPr>
          <w:lang w:val="en-US"/>
        </w:rPr>
      </w:pPr>
      <w:r w:rsidRPr="00674260">
        <w:rPr>
          <w:spacing w:val="-2"/>
          <w:lang w:val="en-US" w:bidi="en-US"/>
        </w:rPr>
        <w:lastRenderedPageBreak/>
        <w:t xml:space="preserve">This information will serve as the initial input for both the architectural and structural preliminary design. </w:t>
      </w:r>
      <w:r w:rsidRPr="00674260">
        <w:rPr>
          <w:lang w:val="en-US" w:bidi="en-US"/>
        </w:rPr>
        <w:t>The cable car route study shall contain, as a minimum, the following documents:</w:t>
      </w:r>
    </w:p>
    <w:p w14:paraId="6EBE6EE4" w14:textId="77777777" w:rsidR="00992FE8" w:rsidRPr="00674260" w:rsidRDefault="00B74F2A">
      <w:pPr>
        <w:pStyle w:val="Prrafodelista"/>
        <w:numPr>
          <w:ilvl w:val="0"/>
          <w:numId w:val="56"/>
        </w:numPr>
        <w:tabs>
          <w:tab w:val="left" w:pos="1907"/>
        </w:tabs>
        <w:spacing w:line="253" w:lineRule="exact"/>
        <w:ind w:left="1907"/>
        <w:jc w:val="left"/>
        <w:rPr>
          <w:lang w:val="en-US"/>
        </w:rPr>
      </w:pPr>
      <w:r w:rsidRPr="00674260">
        <w:rPr>
          <w:lang w:val="en-US" w:bidi="en-US"/>
        </w:rPr>
        <w:t xml:space="preserve">General Descriptive Report of the Cable Car Route, which must include </w:t>
      </w:r>
      <w:r w:rsidRPr="00674260">
        <w:rPr>
          <w:spacing w:val="-5"/>
          <w:lang w:val="en-US" w:bidi="en-US"/>
        </w:rPr>
        <w:t>the</w:t>
      </w:r>
    </w:p>
    <w:p w14:paraId="1AB1066F" w14:textId="77777777" w:rsidR="00992FE8" w:rsidRPr="00674260" w:rsidRDefault="00B74F2A">
      <w:pPr>
        <w:spacing w:before="41" w:line="276" w:lineRule="auto"/>
        <w:ind w:left="1907" w:right="975"/>
        <w:jc w:val="both"/>
        <w:rPr>
          <w:lang w:val="en-US"/>
        </w:rPr>
      </w:pPr>
      <w:r w:rsidRPr="00674260">
        <w:rPr>
          <w:lang w:val="en-US" w:bidi="en-US"/>
        </w:rPr>
        <w:t>geometry and length of the cable car route, the location of the stations and pylons, as well as their respective elevations, a description of the technology to be used, and the main electromechanical components that comprise it.</w:t>
      </w:r>
    </w:p>
    <w:p w14:paraId="14508F7E" w14:textId="77777777" w:rsidR="00992FE8" w:rsidRPr="00674260" w:rsidRDefault="00B74F2A">
      <w:pPr>
        <w:pStyle w:val="Prrafodelista"/>
        <w:numPr>
          <w:ilvl w:val="0"/>
          <w:numId w:val="56"/>
        </w:numPr>
        <w:tabs>
          <w:tab w:val="left" w:pos="1907"/>
        </w:tabs>
        <w:spacing w:line="276" w:lineRule="auto"/>
        <w:ind w:left="1907" w:right="976"/>
        <w:rPr>
          <w:lang w:val="en-US"/>
        </w:rPr>
      </w:pPr>
      <w:r w:rsidRPr="00674260">
        <w:rPr>
          <w:lang w:val="en-US" w:bidi="en-US"/>
        </w:rPr>
        <w:t>General Plan of the Route, which must include the planimetric survey of a 20-meter strip (10 meters on each side of the route axis), as well as the location of the stations and pylons at a scale of 1:5000, 1:7500, or 1:10000.</w:t>
      </w:r>
    </w:p>
    <w:p w14:paraId="719D8CF8" w14:textId="77777777" w:rsidR="00992FE8" w:rsidRPr="00674260" w:rsidRDefault="00B74F2A">
      <w:pPr>
        <w:pStyle w:val="Prrafodelista"/>
        <w:numPr>
          <w:ilvl w:val="0"/>
          <w:numId w:val="56"/>
        </w:numPr>
        <w:tabs>
          <w:tab w:val="left" w:pos="1908"/>
        </w:tabs>
        <w:spacing w:line="276" w:lineRule="auto"/>
        <w:ind w:right="976"/>
        <w:rPr>
          <w:lang w:val="en-US"/>
        </w:rPr>
      </w:pPr>
      <w:r w:rsidRPr="00674260">
        <w:rPr>
          <w:lang w:val="en-US" w:bidi="en-US"/>
        </w:rPr>
        <w:t>Longitudinal Profile of the Route, which must include the location of the stations and pylons. Additionally, it must show two (02) additional longitudinal profiles at a distance of 7.50 m on either side of the axis of the route at a scale of 1:5000, 1:7500 or 1:10000.</w:t>
      </w:r>
    </w:p>
    <w:p w14:paraId="4435E8C6" w14:textId="77777777" w:rsidR="00992FE8" w:rsidRPr="00674260" w:rsidRDefault="00B74F2A">
      <w:pPr>
        <w:pStyle w:val="Prrafodelista"/>
        <w:numPr>
          <w:ilvl w:val="0"/>
          <w:numId w:val="56"/>
        </w:numPr>
        <w:tabs>
          <w:tab w:val="left" w:pos="1908"/>
        </w:tabs>
        <w:spacing w:line="273" w:lineRule="auto"/>
        <w:ind w:right="977"/>
        <w:rPr>
          <w:lang w:val="en-US"/>
        </w:rPr>
      </w:pPr>
      <w:r w:rsidRPr="00674260">
        <w:rPr>
          <w:lang w:val="en-US" w:bidi="en-US"/>
        </w:rPr>
        <w:t>General Distribution Plan of the Stations (with the location and areas required for the installation of electromechanical components) on a 1:100 scale.</w:t>
      </w:r>
    </w:p>
    <w:p w14:paraId="632FD64F" w14:textId="77777777" w:rsidR="00992FE8" w:rsidRPr="00674260" w:rsidRDefault="00B74F2A">
      <w:pPr>
        <w:pStyle w:val="Prrafodelista"/>
        <w:numPr>
          <w:ilvl w:val="0"/>
          <w:numId w:val="56"/>
        </w:numPr>
        <w:tabs>
          <w:tab w:val="left" w:pos="1908"/>
        </w:tabs>
        <w:spacing w:before="5" w:line="276" w:lineRule="auto"/>
        <w:ind w:right="977"/>
        <w:rPr>
          <w:lang w:val="en-US"/>
        </w:rPr>
      </w:pPr>
      <w:r w:rsidRPr="00674260">
        <w:rPr>
          <w:lang w:val="en-US" w:bidi="en-US"/>
        </w:rPr>
        <w:t>Sections and Elevations on a 1:100 scale (at least two sections per station), with section locations at points where important electromechanical components, floor level changes, etc., are situated.</w:t>
      </w:r>
    </w:p>
    <w:p w14:paraId="3D3D817F" w14:textId="77777777" w:rsidR="00992FE8" w:rsidRPr="00674260" w:rsidRDefault="00992FE8">
      <w:pPr>
        <w:spacing w:before="41"/>
        <w:rPr>
          <w:lang w:val="en-US"/>
        </w:rPr>
      </w:pPr>
    </w:p>
    <w:p w14:paraId="7B9DB515" w14:textId="77777777" w:rsidR="00992FE8" w:rsidRPr="00674260" w:rsidRDefault="00B74F2A">
      <w:pPr>
        <w:pStyle w:val="Ttulo3"/>
        <w:numPr>
          <w:ilvl w:val="4"/>
          <w:numId w:val="46"/>
        </w:numPr>
        <w:tabs>
          <w:tab w:val="left" w:pos="1180"/>
        </w:tabs>
        <w:ind w:left="1180" w:hanging="559"/>
        <w:jc w:val="both"/>
        <w:rPr>
          <w:lang w:val="en-US"/>
        </w:rPr>
      </w:pPr>
      <w:r w:rsidRPr="00674260">
        <w:rPr>
          <w:spacing w:val="-2"/>
          <w:lang w:val="en-US" w:bidi="en-US"/>
        </w:rPr>
        <w:t>Architecture</w:t>
      </w:r>
      <w:r w:rsidRPr="00674260">
        <w:rPr>
          <w:lang w:val="en-US" w:bidi="en-US"/>
        </w:rPr>
        <w:t xml:space="preserve"> Preliminary Design</w:t>
      </w:r>
    </w:p>
    <w:p w14:paraId="6C38DF90" w14:textId="77777777" w:rsidR="00992FE8" w:rsidRPr="00674260" w:rsidRDefault="00B74F2A">
      <w:pPr>
        <w:spacing w:before="38" w:line="276" w:lineRule="auto"/>
        <w:ind w:left="621" w:right="977"/>
        <w:jc w:val="both"/>
        <w:rPr>
          <w:lang w:val="en-US"/>
        </w:rPr>
      </w:pPr>
      <w:r w:rsidRPr="00674260">
        <w:rPr>
          <w:lang w:val="en-US" w:bidi="en-US"/>
        </w:rPr>
        <w:t>Based on the results obtained from the preliminary work and studies carried out in Stage I, as well as the final alignment of the Cable Cars, the CONCESSIONAIRE shall develop the Architectural Preliminary Design based on the spaces detailed in Annex No. 03 and in the Applicable Laws and Provisions.</w:t>
      </w:r>
    </w:p>
    <w:p w14:paraId="5CE577BE" w14:textId="77777777" w:rsidR="00992FE8" w:rsidRPr="00674260" w:rsidRDefault="00992FE8">
      <w:pPr>
        <w:spacing w:before="41"/>
        <w:rPr>
          <w:lang w:val="en-US"/>
        </w:rPr>
      </w:pPr>
    </w:p>
    <w:p w14:paraId="6A2FAB88" w14:textId="77777777" w:rsidR="00992FE8" w:rsidRPr="00674260" w:rsidRDefault="00B74F2A">
      <w:pPr>
        <w:spacing w:line="276" w:lineRule="auto"/>
        <w:ind w:left="621" w:right="976"/>
        <w:jc w:val="both"/>
        <w:rPr>
          <w:lang w:val="en-US"/>
        </w:rPr>
      </w:pPr>
      <w:r w:rsidRPr="00674260">
        <w:rPr>
          <w:lang w:val="en-US" w:bidi="en-US"/>
        </w:rPr>
        <w:t xml:space="preserve">The design of buildings and outdoor spaces must consider and provide for: </w:t>
      </w:r>
      <w:r w:rsidRPr="00674260">
        <w:rPr>
          <w:spacing w:val="-2"/>
          <w:lang w:val="en-US" w:bidi="en-US"/>
        </w:rPr>
        <w:t xml:space="preserve">architectural landscape </w:t>
      </w:r>
      <w:r w:rsidRPr="00674260">
        <w:rPr>
          <w:lang w:val="en-US" w:bidi="en-US"/>
        </w:rPr>
        <w:t>conditions</w:t>
      </w:r>
      <w:r w:rsidRPr="00674260">
        <w:rPr>
          <w:spacing w:val="-2"/>
          <w:lang w:val="en-US" w:bidi="en-US"/>
        </w:rPr>
        <w:t xml:space="preserve">, adequate bioclimatic conditions, structural and functional relevance, characteristics </w:t>
      </w:r>
      <w:r w:rsidRPr="00674260">
        <w:rPr>
          <w:lang w:val="en-US" w:bidi="en-US"/>
        </w:rPr>
        <w:t>of access to basic services and others that allow for the best habitability solution for the planned buildings. All the proposed systems must be feasible to build, show technological validity and be sustainable over time.</w:t>
      </w:r>
    </w:p>
    <w:p w14:paraId="41D475BF" w14:textId="77777777" w:rsidR="00992FE8" w:rsidRPr="00674260" w:rsidRDefault="00992FE8">
      <w:pPr>
        <w:spacing w:before="40"/>
        <w:rPr>
          <w:lang w:val="en-US"/>
        </w:rPr>
      </w:pPr>
    </w:p>
    <w:p w14:paraId="0EB5E519" w14:textId="77777777" w:rsidR="00992FE8" w:rsidRPr="00674260" w:rsidRDefault="00B74F2A">
      <w:pPr>
        <w:spacing w:line="276" w:lineRule="auto"/>
        <w:ind w:left="621" w:right="977"/>
        <w:jc w:val="both"/>
        <w:rPr>
          <w:lang w:val="en-US"/>
        </w:rPr>
      </w:pPr>
      <w:r w:rsidRPr="00674260">
        <w:rPr>
          <w:lang w:val="en-US" w:bidi="en-US"/>
        </w:rPr>
        <w:t xml:space="preserve">Volumetric relationships, height of buildings, elevations and façades, functional relationships, circulation and flows of users, materiality, internal and external security, among others, must be evaluated and proposed by the CONCESSIONAIRE in compliance with the Applicable Laws and Provisions. The siting proposal, spatial and architectural proposal, as well as the materiality proposal, must correspond to the bioclimatic zone in which the </w:t>
      </w:r>
      <w:r w:rsidRPr="00674260">
        <w:rPr>
          <w:spacing w:val="-2"/>
          <w:lang w:val="en-US" w:bidi="en-US"/>
        </w:rPr>
        <w:t>land</w:t>
      </w:r>
      <w:r w:rsidRPr="00674260">
        <w:rPr>
          <w:lang w:val="en-US" w:bidi="en-US"/>
        </w:rPr>
        <w:t xml:space="preserve"> is located.</w:t>
      </w:r>
    </w:p>
    <w:p w14:paraId="7322B936" w14:textId="77777777" w:rsidR="00992FE8" w:rsidRPr="00674260" w:rsidRDefault="00992FE8">
      <w:pPr>
        <w:spacing w:before="41"/>
        <w:rPr>
          <w:lang w:val="en-US"/>
        </w:rPr>
      </w:pPr>
    </w:p>
    <w:p w14:paraId="16283140" w14:textId="77777777" w:rsidR="001F6FDA" w:rsidRPr="00674260" w:rsidRDefault="00B74F2A" w:rsidP="001F6FDA">
      <w:pPr>
        <w:ind w:left="621" w:right="801"/>
        <w:jc w:val="both"/>
        <w:rPr>
          <w:lang w:val="en-US" w:bidi="en-US"/>
        </w:rPr>
      </w:pPr>
      <w:r w:rsidRPr="00674260">
        <w:rPr>
          <w:lang w:val="en-US" w:bidi="en-US"/>
        </w:rPr>
        <w:t xml:space="preserve">The Architectural Preliminary Design shall include the general geometric pre-dimensioning of </w:t>
      </w:r>
      <w:r w:rsidRPr="00674260">
        <w:rPr>
          <w:spacing w:val="-5"/>
          <w:lang w:val="en-US" w:bidi="en-US"/>
        </w:rPr>
        <w:t xml:space="preserve">the </w:t>
      </w:r>
      <w:r w:rsidRPr="00674260">
        <w:rPr>
          <w:lang w:val="en-US" w:bidi="en-US"/>
        </w:rPr>
        <w:t>structure, representing the geometries of the structural elements (walls, columns, slabs, stairs, etc.) based on the proposed pre-dimensioning.</w:t>
      </w:r>
    </w:p>
    <w:p w14:paraId="1EF615A1" w14:textId="77777777" w:rsidR="001F6FDA" w:rsidRPr="00674260" w:rsidRDefault="00B74F2A">
      <w:pPr>
        <w:rPr>
          <w:lang w:val="en-US" w:bidi="en-US"/>
        </w:rPr>
      </w:pPr>
      <w:r w:rsidRPr="00674260">
        <w:rPr>
          <w:lang w:val="en-US" w:bidi="en-US"/>
        </w:rPr>
        <w:br w:type="page"/>
      </w:r>
    </w:p>
    <w:p w14:paraId="61A88FDD" w14:textId="77777777" w:rsidR="00992FE8" w:rsidRPr="00674260" w:rsidRDefault="00992FE8" w:rsidP="001F6FDA">
      <w:pPr>
        <w:ind w:left="621" w:right="801"/>
        <w:jc w:val="both"/>
        <w:rPr>
          <w:lang w:val="en-US"/>
        </w:rPr>
      </w:pPr>
    </w:p>
    <w:p w14:paraId="1AA3EAFA" w14:textId="77777777" w:rsidR="00992FE8" w:rsidRPr="00674260" w:rsidRDefault="00992FE8">
      <w:pPr>
        <w:spacing w:before="40"/>
        <w:rPr>
          <w:lang w:val="en-US"/>
        </w:rPr>
      </w:pPr>
    </w:p>
    <w:p w14:paraId="1D7A3C8F" w14:textId="77777777" w:rsidR="00992FE8" w:rsidRPr="00674260" w:rsidRDefault="00B74F2A">
      <w:pPr>
        <w:spacing w:line="276" w:lineRule="auto"/>
        <w:ind w:left="621" w:right="938"/>
        <w:rPr>
          <w:lang w:val="en-US"/>
        </w:rPr>
      </w:pPr>
      <w:r w:rsidRPr="00674260">
        <w:rPr>
          <w:lang w:val="en-US" w:bidi="en-US"/>
        </w:rPr>
        <w:t>The architectural preliminary design will be developed using at least the BIM – AR LOD 350 model. It will contain, as a minimum, the following documents:</w:t>
      </w:r>
    </w:p>
    <w:p w14:paraId="7571F537" w14:textId="77777777" w:rsidR="00992FE8" w:rsidRPr="00674260" w:rsidRDefault="00992FE8">
      <w:pPr>
        <w:spacing w:before="43"/>
        <w:rPr>
          <w:lang w:val="en-US"/>
        </w:rPr>
      </w:pPr>
    </w:p>
    <w:p w14:paraId="2FD932D2" w14:textId="77777777" w:rsidR="00992FE8" w:rsidRPr="00674260" w:rsidRDefault="00B74F2A">
      <w:pPr>
        <w:pStyle w:val="Prrafodelista"/>
        <w:numPr>
          <w:ilvl w:val="0"/>
          <w:numId w:val="57"/>
        </w:numPr>
        <w:tabs>
          <w:tab w:val="left" w:pos="1907"/>
        </w:tabs>
        <w:spacing w:line="276" w:lineRule="auto"/>
        <w:ind w:left="1907" w:right="976"/>
        <w:rPr>
          <w:lang w:val="en-US"/>
        </w:rPr>
      </w:pPr>
      <w:r w:rsidRPr="00674260">
        <w:rPr>
          <w:spacing w:val="-2"/>
          <w:lang w:val="en-US" w:bidi="en-US"/>
        </w:rPr>
        <w:t xml:space="preserve">Location map with parameters according to MRI format No. 305-2017- VIVIENDA, and sections of adjacent streets, along with a regulatory chart indicating urban planning parameters. </w:t>
      </w:r>
      <w:r w:rsidRPr="00674260">
        <w:rPr>
          <w:lang w:val="en-US" w:bidi="en-US"/>
        </w:rPr>
        <w:t>It will include a Table of areas, information on areas of urban structure, as established in the Applicable Laws and Provisions on urban planning and building, in accordance with Section 2 of this section.</w:t>
      </w:r>
    </w:p>
    <w:p w14:paraId="3A7F753C" w14:textId="77777777" w:rsidR="00992FE8" w:rsidRPr="00674260" w:rsidRDefault="00B74F2A">
      <w:pPr>
        <w:pStyle w:val="Prrafodelista"/>
        <w:numPr>
          <w:ilvl w:val="0"/>
          <w:numId w:val="57"/>
        </w:numPr>
        <w:tabs>
          <w:tab w:val="left" w:pos="1908"/>
        </w:tabs>
        <w:spacing w:line="276" w:lineRule="auto"/>
        <w:ind w:right="977"/>
        <w:rPr>
          <w:lang w:val="en-US"/>
        </w:rPr>
      </w:pPr>
      <w:r w:rsidRPr="00674260">
        <w:rPr>
          <w:lang w:val="en-US" w:bidi="en-US"/>
        </w:rPr>
        <w:t>General Descriptive Report of the Preliminary Architectural Project, which must consider the analysis of external conditions that influence the implementation of the architectural infrastructure.</w:t>
      </w:r>
    </w:p>
    <w:p w14:paraId="46C15B8F" w14:textId="77777777" w:rsidR="00992FE8" w:rsidRPr="00674260" w:rsidRDefault="00B74F2A">
      <w:pPr>
        <w:pStyle w:val="Prrafodelista"/>
        <w:numPr>
          <w:ilvl w:val="0"/>
          <w:numId w:val="57"/>
        </w:numPr>
        <w:tabs>
          <w:tab w:val="left" w:pos="1908"/>
        </w:tabs>
        <w:spacing w:line="273" w:lineRule="auto"/>
        <w:ind w:right="977"/>
        <w:rPr>
          <w:lang w:val="en-US"/>
        </w:rPr>
      </w:pPr>
      <w:r w:rsidRPr="00674260">
        <w:rPr>
          <w:lang w:val="en-US" w:bidi="en-US"/>
        </w:rPr>
        <w:t>Analysis of pedestrian and vehicular accessibility to finally conclude with project strategies such as:</w:t>
      </w:r>
    </w:p>
    <w:p w14:paraId="02E251D9" w14:textId="77777777" w:rsidR="00992FE8" w:rsidRPr="00674260" w:rsidRDefault="00B74F2A">
      <w:pPr>
        <w:pStyle w:val="Prrafodelista"/>
        <w:numPr>
          <w:ilvl w:val="1"/>
          <w:numId w:val="57"/>
        </w:numPr>
        <w:tabs>
          <w:tab w:val="left" w:pos="2627"/>
        </w:tabs>
        <w:spacing w:before="4"/>
        <w:ind w:hanging="359"/>
        <w:jc w:val="left"/>
        <w:rPr>
          <w:lang w:val="en-US"/>
        </w:rPr>
      </w:pPr>
      <w:r w:rsidRPr="00674260">
        <w:rPr>
          <w:spacing w:val="-2"/>
          <w:lang w:val="en-US" w:bidi="en-US"/>
        </w:rPr>
        <w:t>Differentiated</w:t>
      </w:r>
      <w:r w:rsidRPr="00674260">
        <w:rPr>
          <w:lang w:val="en-US" w:bidi="en-US"/>
        </w:rPr>
        <w:t xml:space="preserve"> entrances</w:t>
      </w:r>
    </w:p>
    <w:p w14:paraId="3F6A9D97" w14:textId="77777777" w:rsidR="00992FE8" w:rsidRPr="00674260" w:rsidRDefault="00B74F2A">
      <w:pPr>
        <w:pStyle w:val="Prrafodelista"/>
        <w:numPr>
          <w:ilvl w:val="1"/>
          <w:numId w:val="57"/>
        </w:numPr>
        <w:tabs>
          <w:tab w:val="left" w:pos="2627"/>
        </w:tabs>
        <w:spacing w:before="41"/>
        <w:ind w:hanging="359"/>
        <w:jc w:val="left"/>
        <w:rPr>
          <w:lang w:val="en-US"/>
        </w:rPr>
      </w:pPr>
      <w:r w:rsidRPr="00674260">
        <w:rPr>
          <w:spacing w:val="-2"/>
          <w:lang w:val="en-US" w:bidi="en-US"/>
        </w:rPr>
        <w:t>Building</w:t>
      </w:r>
      <w:r w:rsidRPr="00674260">
        <w:rPr>
          <w:lang w:val="en-US" w:bidi="en-US"/>
        </w:rPr>
        <w:t xml:space="preserve"> Heights</w:t>
      </w:r>
    </w:p>
    <w:p w14:paraId="782C86B1" w14:textId="77777777" w:rsidR="00992FE8" w:rsidRPr="00674260" w:rsidRDefault="00B74F2A">
      <w:pPr>
        <w:pStyle w:val="Prrafodelista"/>
        <w:numPr>
          <w:ilvl w:val="1"/>
          <w:numId w:val="57"/>
        </w:numPr>
        <w:tabs>
          <w:tab w:val="left" w:pos="2627"/>
        </w:tabs>
        <w:spacing w:before="39"/>
        <w:ind w:hanging="359"/>
        <w:jc w:val="left"/>
        <w:rPr>
          <w:lang w:val="en-US"/>
        </w:rPr>
      </w:pPr>
      <w:r w:rsidRPr="00674260">
        <w:rPr>
          <w:lang w:val="en-US" w:bidi="en-US"/>
        </w:rPr>
        <w:t xml:space="preserve">Horizontal and </w:t>
      </w:r>
      <w:r w:rsidRPr="00674260">
        <w:rPr>
          <w:spacing w:val="-2"/>
          <w:lang w:val="en-US" w:bidi="en-US"/>
        </w:rPr>
        <w:t>vertical</w:t>
      </w:r>
      <w:r w:rsidRPr="00674260">
        <w:rPr>
          <w:lang w:val="en-US" w:bidi="en-US"/>
        </w:rPr>
        <w:t xml:space="preserve"> circulation</w:t>
      </w:r>
    </w:p>
    <w:p w14:paraId="5F38272A" w14:textId="77777777" w:rsidR="00992FE8" w:rsidRPr="00674260" w:rsidRDefault="00B74F2A">
      <w:pPr>
        <w:pStyle w:val="Prrafodelista"/>
        <w:numPr>
          <w:ilvl w:val="1"/>
          <w:numId w:val="57"/>
        </w:numPr>
        <w:tabs>
          <w:tab w:val="left" w:pos="2627"/>
        </w:tabs>
        <w:spacing w:before="42"/>
        <w:ind w:hanging="359"/>
        <w:jc w:val="left"/>
        <w:rPr>
          <w:lang w:val="en-US"/>
        </w:rPr>
      </w:pPr>
      <w:r w:rsidRPr="00674260">
        <w:rPr>
          <w:lang w:val="en-US" w:bidi="en-US"/>
        </w:rPr>
        <w:t xml:space="preserve">Strategies for the location of </w:t>
      </w:r>
      <w:r w:rsidRPr="00674260">
        <w:rPr>
          <w:spacing w:val="-2"/>
          <w:lang w:val="en-US" w:bidi="en-US"/>
        </w:rPr>
        <w:t>administrative</w:t>
      </w:r>
      <w:r w:rsidRPr="00674260">
        <w:rPr>
          <w:lang w:val="en-US" w:bidi="en-US"/>
        </w:rPr>
        <w:t xml:space="preserve"> areas</w:t>
      </w:r>
    </w:p>
    <w:p w14:paraId="084361A2" w14:textId="77777777" w:rsidR="00992FE8" w:rsidRPr="00674260" w:rsidRDefault="00B74F2A">
      <w:pPr>
        <w:pStyle w:val="Prrafodelista"/>
        <w:numPr>
          <w:ilvl w:val="1"/>
          <w:numId w:val="57"/>
        </w:numPr>
        <w:tabs>
          <w:tab w:val="left" w:pos="2627"/>
        </w:tabs>
        <w:spacing w:before="38"/>
        <w:jc w:val="left"/>
        <w:rPr>
          <w:lang w:val="en-US"/>
        </w:rPr>
      </w:pPr>
      <w:r w:rsidRPr="00674260">
        <w:rPr>
          <w:lang w:val="en-US" w:bidi="en-US"/>
        </w:rPr>
        <w:t xml:space="preserve">Strategies for the location of areas for </w:t>
      </w:r>
      <w:r w:rsidRPr="00674260">
        <w:rPr>
          <w:spacing w:val="-2"/>
          <w:lang w:val="en-US" w:bidi="en-US"/>
        </w:rPr>
        <w:t>tourist</w:t>
      </w:r>
      <w:r w:rsidRPr="00674260">
        <w:rPr>
          <w:lang w:val="en-US" w:bidi="en-US"/>
        </w:rPr>
        <w:t xml:space="preserve"> use</w:t>
      </w:r>
    </w:p>
    <w:p w14:paraId="1C05427E" w14:textId="77777777" w:rsidR="00992FE8" w:rsidRPr="00674260" w:rsidRDefault="00B74F2A">
      <w:pPr>
        <w:pStyle w:val="Prrafodelista"/>
        <w:numPr>
          <w:ilvl w:val="1"/>
          <w:numId w:val="57"/>
        </w:numPr>
        <w:tabs>
          <w:tab w:val="left" w:pos="2627"/>
        </w:tabs>
        <w:spacing w:before="42" w:line="273" w:lineRule="auto"/>
        <w:ind w:right="978"/>
        <w:jc w:val="left"/>
        <w:rPr>
          <w:lang w:val="en-US"/>
        </w:rPr>
      </w:pPr>
      <w:r w:rsidRPr="00674260">
        <w:rPr>
          <w:lang w:val="en-US" w:bidi="en-US"/>
        </w:rPr>
        <w:t>Strategies for the location of specific equipment for the correct functioning of cable cars, etc.</w:t>
      </w:r>
    </w:p>
    <w:p w14:paraId="10D4AFEC" w14:textId="77777777" w:rsidR="00992FE8" w:rsidRPr="00674260" w:rsidRDefault="00B74F2A">
      <w:pPr>
        <w:pStyle w:val="Prrafodelista"/>
        <w:numPr>
          <w:ilvl w:val="0"/>
          <w:numId w:val="57"/>
        </w:numPr>
        <w:tabs>
          <w:tab w:val="left" w:pos="1906"/>
        </w:tabs>
        <w:spacing w:before="4"/>
        <w:ind w:left="1906" w:hanging="359"/>
        <w:rPr>
          <w:lang w:val="en-US"/>
        </w:rPr>
      </w:pPr>
      <w:r w:rsidRPr="00674260">
        <w:rPr>
          <w:lang w:val="en-US" w:bidi="en-US"/>
        </w:rPr>
        <w:t>Table of areas in the preliminary project (</w:t>
      </w:r>
      <w:r w:rsidRPr="00674260">
        <w:rPr>
          <w:spacing w:val="-2"/>
          <w:lang w:val="en-US" w:bidi="en-US"/>
        </w:rPr>
        <w:t>Final</w:t>
      </w:r>
      <w:r w:rsidRPr="00674260">
        <w:rPr>
          <w:lang w:val="en-US" w:bidi="en-US"/>
        </w:rPr>
        <w:t xml:space="preserve"> Architectural Program).</w:t>
      </w:r>
    </w:p>
    <w:p w14:paraId="4A6DA389" w14:textId="77777777" w:rsidR="00992FE8" w:rsidRPr="00674260" w:rsidRDefault="00B74F2A">
      <w:pPr>
        <w:pStyle w:val="Prrafodelista"/>
        <w:numPr>
          <w:ilvl w:val="0"/>
          <w:numId w:val="57"/>
        </w:numPr>
        <w:tabs>
          <w:tab w:val="left" w:pos="1907"/>
        </w:tabs>
        <w:spacing w:before="42" w:line="276" w:lineRule="auto"/>
        <w:ind w:left="1907" w:right="977"/>
        <w:rPr>
          <w:lang w:val="en-US"/>
        </w:rPr>
      </w:pPr>
      <w:r w:rsidRPr="00674260">
        <w:rPr>
          <w:lang w:val="en-US" w:bidi="en-US"/>
        </w:rPr>
        <w:t xml:space="preserve">General Distribution Plan (architectural plans of all floors) at a scale </w:t>
      </w:r>
      <w:r w:rsidRPr="00674260">
        <w:rPr>
          <w:spacing w:val="-2"/>
          <w:lang w:val="en-US" w:bidi="en-US"/>
        </w:rPr>
        <w:t xml:space="preserve">of 1:100, as appropriate, all rooms should indicate their respective areas, and </w:t>
      </w:r>
      <w:r w:rsidRPr="00674260">
        <w:rPr>
          <w:lang w:val="en-US" w:bidi="en-US"/>
        </w:rPr>
        <w:t>a table of openings.</w:t>
      </w:r>
    </w:p>
    <w:p w14:paraId="6B279E73" w14:textId="77777777" w:rsidR="00992FE8" w:rsidRPr="00674260" w:rsidRDefault="00B74F2A" w:rsidP="001F6FDA">
      <w:pPr>
        <w:pStyle w:val="Prrafodelista"/>
        <w:numPr>
          <w:ilvl w:val="0"/>
          <w:numId w:val="57"/>
        </w:numPr>
        <w:tabs>
          <w:tab w:val="left" w:pos="1907"/>
          <w:tab w:val="left" w:pos="9214"/>
        </w:tabs>
        <w:spacing w:line="276" w:lineRule="auto"/>
        <w:ind w:left="1907" w:right="977"/>
        <w:rPr>
          <w:lang w:val="en-US"/>
        </w:rPr>
      </w:pPr>
      <w:r w:rsidRPr="00674260">
        <w:rPr>
          <w:lang w:val="en-US" w:bidi="en-US"/>
        </w:rPr>
        <w:t xml:space="preserve">Sections and Elevations on a 1:100 scale (minimum 02 longitudinal sections and 02 </w:t>
      </w:r>
      <w:r w:rsidRPr="00674260">
        <w:rPr>
          <w:spacing w:val="-2"/>
          <w:lang w:val="en-US" w:bidi="en-US"/>
        </w:rPr>
        <w:t>transversal</w:t>
      </w:r>
      <w:r w:rsidRPr="00674260">
        <w:rPr>
          <w:lang w:val="en-US" w:bidi="en-US"/>
        </w:rPr>
        <w:t xml:space="preserve"> cuts </w:t>
      </w:r>
      <w:r w:rsidRPr="00674260">
        <w:rPr>
          <w:spacing w:val="-2"/>
          <w:lang w:val="en-US" w:bidi="en-US"/>
        </w:rPr>
        <w:t xml:space="preserve">and the corresponding elevations). The layout of the sections and elevations to be </w:t>
      </w:r>
      <w:r w:rsidRPr="00674260">
        <w:rPr>
          <w:lang w:val="en-US" w:bidi="en-US"/>
        </w:rPr>
        <w:t>presented must meet the minimum requirements indicated above; in addition, they must be carried out for complex areas, where there are changes in level, stairs, SSHH, unevenness topography, etc.</w:t>
      </w:r>
    </w:p>
    <w:p w14:paraId="69F6A041" w14:textId="77777777" w:rsidR="00992FE8" w:rsidRPr="00674260" w:rsidRDefault="00B74F2A">
      <w:pPr>
        <w:pStyle w:val="Prrafodelista"/>
        <w:numPr>
          <w:ilvl w:val="0"/>
          <w:numId w:val="57"/>
        </w:numPr>
        <w:tabs>
          <w:tab w:val="left" w:pos="1907"/>
        </w:tabs>
        <w:spacing w:line="276" w:lineRule="auto"/>
        <w:ind w:left="1907" w:right="976"/>
        <w:rPr>
          <w:lang w:val="en-US"/>
        </w:rPr>
      </w:pPr>
      <w:r w:rsidRPr="00674260">
        <w:rPr>
          <w:lang w:val="en-US" w:bidi="en-US"/>
        </w:rPr>
        <w:t xml:space="preserve">Plan with the verification of measurements (overlapping of plans) between the registered perimeter and the topographic perimeter of the property, including the UTM coordinates and the orientation, duly annotated with comments on whether or not there are discrepancies between the perimeter measurements or boundaries. It should include the finished floor levels (FFL), elevations and </w:t>
      </w:r>
      <w:r w:rsidRPr="00674260">
        <w:rPr>
          <w:spacing w:val="-2"/>
          <w:lang w:val="en-US" w:bidi="en-US"/>
        </w:rPr>
        <w:t>axes.</w:t>
      </w:r>
    </w:p>
    <w:p w14:paraId="356ECED5" w14:textId="77777777" w:rsidR="00992FE8" w:rsidRPr="00674260" w:rsidRDefault="00992FE8">
      <w:pPr>
        <w:spacing w:before="39"/>
        <w:rPr>
          <w:lang w:val="en-US"/>
        </w:rPr>
      </w:pPr>
    </w:p>
    <w:p w14:paraId="77018676" w14:textId="77777777" w:rsidR="00992FE8" w:rsidRPr="00674260" w:rsidRDefault="00B74F2A">
      <w:pPr>
        <w:pStyle w:val="Ttulo3"/>
        <w:numPr>
          <w:ilvl w:val="4"/>
          <w:numId w:val="46"/>
        </w:numPr>
        <w:tabs>
          <w:tab w:val="left" w:pos="1180"/>
        </w:tabs>
        <w:ind w:left="1180" w:hanging="559"/>
        <w:rPr>
          <w:lang w:val="en-US"/>
        </w:rPr>
      </w:pPr>
      <w:r w:rsidRPr="00674260">
        <w:rPr>
          <w:spacing w:val="-2"/>
          <w:lang w:val="en-US" w:bidi="en-US"/>
        </w:rPr>
        <w:t>Structures</w:t>
      </w:r>
      <w:r w:rsidRPr="00674260">
        <w:rPr>
          <w:lang w:val="en-US" w:bidi="en-US"/>
        </w:rPr>
        <w:t xml:space="preserve"> Preliminary Project</w:t>
      </w:r>
    </w:p>
    <w:p w14:paraId="109048D8" w14:textId="77777777" w:rsidR="001F6FDA" w:rsidRPr="00674260" w:rsidRDefault="00B74F2A" w:rsidP="001F6FDA">
      <w:pPr>
        <w:tabs>
          <w:tab w:val="left" w:pos="9639"/>
          <w:tab w:val="left" w:pos="9923"/>
        </w:tabs>
        <w:spacing w:before="39" w:line="276" w:lineRule="auto"/>
        <w:ind w:left="621" w:right="1084"/>
        <w:rPr>
          <w:lang w:val="en-US" w:bidi="en-US"/>
        </w:rPr>
      </w:pPr>
      <w:r w:rsidRPr="00674260">
        <w:rPr>
          <w:lang w:val="en-US" w:bidi="en-US"/>
        </w:rPr>
        <w:t xml:space="preserve">Structural preliminary design must determine the initial design of all structural elements included in the new works, both for the stations and for the external </w:t>
      </w:r>
      <w:r w:rsidRPr="00674260">
        <w:rPr>
          <w:spacing w:val="-2"/>
          <w:lang w:val="en-US" w:bidi="en-US"/>
        </w:rPr>
        <w:t>works</w:t>
      </w:r>
      <w:r w:rsidRPr="00674260">
        <w:rPr>
          <w:lang w:val="en-US"/>
        </w:rPr>
        <w:t xml:space="preserve"> </w:t>
      </w:r>
      <w:r w:rsidRPr="00674260">
        <w:rPr>
          <w:lang w:val="en-US" w:bidi="en-US"/>
        </w:rPr>
        <w:t>(tower foundations, perimeter fences, retaining walls, entrance gates, cistern, among others).</w:t>
      </w:r>
    </w:p>
    <w:p w14:paraId="0A473035" w14:textId="77777777" w:rsidR="001F6FDA" w:rsidRPr="00674260" w:rsidRDefault="00B74F2A">
      <w:pPr>
        <w:rPr>
          <w:lang w:val="en-US" w:bidi="en-US"/>
        </w:rPr>
      </w:pPr>
      <w:r w:rsidRPr="00674260">
        <w:rPr>
          <w:lang w:val="en-US" w:bidi="en-US"/>
        </w:rPr>
        <w:br w:type="page"/>
      </w:r>
    </w:p>
    <w:p w14:paraId="68111B65" w14:textId="77777777" w:rsidR="00992FE8" w:rsidRPr="00674260" w:rsidRDefault="00992FE8" w:rsidP="001F6FDA">
      <w:pPr>
        <w:tabs>
          <w:tab w:val="left" w:pos="9639"/>
          <w:tab w:val="left" w:pos="9923"/>
        </w:tabs>
        <w:spacing w:before="39" w:line="276" w:lineRule="auto"/>
        <w:ind w:left="621" w:right="1084"/>
        <w:rPr>
          <w:lang w:val="en-US"/>
        </w:rPr>
      </w:pPr>
    </w:p>
    <w:p w14:paraId="7354F018" w14:textId="77777777" w:rsidR="00992FE8" w:rsidRPr="00674260" w:rsidRDefault="00992FE8">
      <w:pPr>
        <w:spacing w:before="40"/>
        <w:rPr>
          <w:lang w:val="en-US"/>
        </w:rPr>
      </w:pPr>
    </w:p>
    <w:p w14:paraId="1C8BB2F8" w14:textId="77777777" w:rsidR="00992FE8" w:rsidRPr="00674260" w:rsidRDefault="00B74F2A">
      <w:pPr>
        <w:spacing w:line="276" w:lineRule="auto"/>
        <w:ind w:left="621" w:right="977"/>
        <w:jc w:val="both"/>
        <w:rPr>
          <w:lang w:val="en-US"/>
        </w:rPr>
      </w:pPr>
      <w:r w:rsidRPr="00674260">
        <w:rPr>
          <w:lang w:val="en-US" w:bidi="en-US"/>
        </w:rPr>
        <w:t>The main information to be used should be the preliminary or basic studies of the terrain, such as the Soil Mechanics Study and the Land Survey; and the most suitable foundation alternative to be used should be defined, determining the foundation depths, dimensions, materiality, among others.</w:t>
      </w:r>
    </w:p>
    <w:p w14:paraId="365D9D73" w14:textId="77777777" w:rsidR="00992FE8" w:rsidRPr="00674260" w:rsidRDefault="00992FE8">
      <w:pPr>
        <w:spacing w:before="42"/>
        <w:rPr>
          <w:lang w:val="en-US"/>
        </w:rPr>
      </w:pPr>
    </w:p>
    <w:p w14:paraId="406E17F3" w14:textId="77777777" w:rsidR="00992FE8" w:rsidRPr="00674260" w:rsidRDefault="00B74F2A">
      <w:pPr>
        <w:spacing w:line="276" w:lineRule="auto"/>
        <w:ind w:left="621" w:right="974"/>
        <w:jc w:val="both"/>
        <w:rPr>
          <w:lang w:val="en-US"/>
        </w:rPr>
      </w:pPr>
      <w:r w:rsidRPr="00674260">
        <w:rPr>
          <w:lang w:val="en-US" w:bidi="en-US"/>
        </w:rPr>
        <w:t>Based on the results obtained in the Structural Evaluation stage, safety measures will be considered, shoring up adjacent foundations if necessary, shoring up work areas, necessary recommendations indicating the construction process to be followed to guarantee the stability of the structures.</w:t>
      </w:r>
    </w:p>
    <w:p w14:paraId="5A999094" w14:textId="77777777" w:rsidR="00992FE8" w:rsidRPr="00674260" w:rsidRDefault="00992FE8">
      <w:pPr>
        <w:spacing w:before="39"/>
        <w:rPr>
          <w:lang w:val="en-US"/>
        </w:rPr>
      </w:pPr>
    </w:p>
    <w:p w14:paraId="504C6CA9" w14:textId="77777777" w:rsidR="00992FE8" w:rsidRPr="00674260" w:rsidRDefault="00B74F2A">
      <w:pPr>
        <w:spacing w:line="276" w:lineRule="auto"/>
        <w:ind w:left="621" w:right="978"/>
        <w:jc w:val="both"/>
        <w:rPr>
          <w:lang w:val="en-US"/>
        </w:rPr>
      </w:pPr>
      <w:r w:rsidRPr="00674260">
        <w:rPr>
          <w:lang w:val="en-US" w:bidi="en-US"/>
        </w:rPr>
        <w:t>The preliminary structural design will be developed at least in Mod BIM – AR LOD 350 and will contain the following documents, as a minimum:</w:t>
      </w:r>
    </w:p>
    <w:p w14:paraId="1EF162A4" w14:textId="77777777" w:rsidR="00992FE8" w:rsidRPr="00674260" w:rsidRDefault="00992FE8">
      <w:pPr>
        <w:spacing w:before="40"/>
        <w:rPr>
          <w:lang w:val="en-US"/>
        </w:rPr>
      </w:pPr>
    </w:p>
    <w:p w14:paraId="2D61FFDA" w14:textId="77777777" w:rsidR="00992FE8" w:rsidRPr="00674260" w:rsidRDefault="00B74F2A">
      <w:pPr>
        <w:pStyle w:val="Prrafodelista"/>
        <w:numPr>
          <w:ilvl w:val="0"/>
          <w:numId w:val="58"/>
        </w:numPr>
        <w:tabs>
          <w:tab w:val="left" w:pos="1547"/>
        </w:tabs>
        <w:spacing w:line="276" w:lineRule="auto"/>
        <w:ind w:left="1547" w:right="977"/>
        <w:jc w:val="both"/>
        <w:rPr>
          <w:lang w:val="en-US"/>
        </w:rPr>
      </w:pPr>
      <w:r w:rsidRPr="00674260">
        <w:rPr>
          <w:lang w:val="en-US" w:bidi="en-US"/>
        </w:rPr>
        <w:t>General descriptive report of the preliminary structural design, which must include the preliminary dimensioning of all the structural elements, foundations, columns, shear and masonry walls, beams, solid and lightened slabs, retaining walls, perimeter fences, doorways, cisterns, among other elements.</w:t>
      </w:r>
    </w:p>
    <w:p w14:paraId="23A1129B" w14:textId="77777777" w:rsidR="00992FE8" w:rsidRPr="00674260" w:rsidRDefault="00B74F2A">
      <w:pPr>
        <w:pStyle w:val="Prrafodelista"/>
        <w:numPr>
          <w:ilvl w:val="0"/>
          <w:numId w:val="58"/>
        </w:numPr>
        <w:tabs>
          <w:tab w:val="left" w:pos="1546"/>
        </w:tabs>
        <w:spacing w:before="1"/>
        <w:ind w:left="1546" w:hanging="358"/>
        <w:jc w:val="both"/>
        <w:rPr>
          <w:lang w:val="en-US"/>
        </w:rPr>
      </w:pPr>
      <w:r w:rsidRPr="00674260">
        <w:rPr>
          <w:lang w:val="en-US" w:bidi="en-US"/>
        </w:rPr>
        <w:t xml:space="preserve">General Distribution Plan (all floors and roof) at a scale of </w:t>
      </w:r>
      <w:r w:rsidRPr="00674260">
        <w:rPr>
          <w:spacing w:val="-2"/>
          <w:lang w:val="en-US" w:bidi="en-US"/>
        </w:rPr>
        <w:t>1:100.</w:t>
      </w:r>
    </w:p>
    <w:p w14:paraId="755397ED" w14:textId="77777777" w:rsidR="00992FE8" w:rsidRPr="00674260" w:rsidRDefault="00B74F2A">
      <w:pPr>
        <w:pStyle w:val="Prrafodelista"/>
        <w:numPr>
          <w:ilvl w:val="0"/>
          <w:numId w:val="58"/>
        </w:numPr>
        <w:tabs>
          <w:tab w:val="left" w:pos="1547"/>
        </w:tabs>
        <w:spacing w:before="41" w:line="276" w:lineRule="auto"/>
        <w:ind w:left="1547" w:right="977"/>
        <w:jc w:val="both"/>
        <w:rPr>
          <w:lang w:val="en-US"/>
        </w:rPr>
      </w:pPr>
      <w:r w:rsidRPr="00674260">
        <w:rPr>
          <w:lang w:val="en-US" w:bidi="en-US"/>
        </w:rPr>
        <w:t>Sections and Elevations on a 1:100 scale (minimum of 02 sections per block and all the facades of each block), the location of the sections will be where there are changes in floor level, etc.</w:t>
      </w:r>
    </w:p>
    <w:p w14:paraId="22F85436" w14:textId="77777777" w:rsidR="00992FE8" w:rsidRPr="00674260" w:rsidRDefault="00992FE8">
      <w:pPr>
        <w:spacing w:before="38"/>
        <w:rPr>
          <w:lang w:val="en-US"/>
        </w:rPr>
      </w:pPr>
    </w:p>
    <w:p w14:paraId="2BC371DC" w14:textId="77777777" w:rsidR="00992FE8" w:rsidRPr="00674260" w:rsidRDefault="00B74F2A">
      <w:pPr>
        <w:spacing w:before="1" w:line="276" w:lineRule="auto"/>
        <w:ind w:left="621" w:right="977"/>
        <w:jc w:val="both"/>
        <w:rPr>
          <w:lang w:val="en-US"/>
        </w:rPr>
      </w:pPr>
      <w:r w:rsidRPr="00674260">
        <w:rPr>
          <w:spacing w:val="-2"/>
          <w:lang w:val="en-US" w:bidi="en-US"/>
        </w:rPr>
        <w:t xml:space="preserve">The preliminary design of structures must be in line with what is established in the Applicable Laws and Provisions on </w:t>
      </w:r>
      <w:r w:rsidRPr="00674260">
        <w:rPr>
          <w:lang w:val="en-US" w:bidi="en-US"/>
        </w:rPr>
        <w:t>earthquake-resistant design, including the design of symmetrical structures in terms of both plan and height. The proposed structure must not present any structural irregularity.</w:t>
      </w:r>
    </w:p>
    <w:p w14:paraId="03F3E163" w14:textId="77777777" w:rsidR="00992FE8" w:rsidRPr="00674260" w:rsidRDefault="00992FE8">
      <w:pPr>
        <w:spacing w:before="40"/>
        <w:rPr>
          <w:lang w:val="en-US"/>
        </w:rPr>
      </w:pPr>
    </w:p>
    <w:p w14:paraId="3E1A4BFC" w14:textId="77777777" w:rsidR="00992FE8" w:rsidRPr="00674260" w:rsidRDefault="00B74F2A">
      <w:pPr>
        <w:spacing w:before="1"/>
        <w:ind w:left="621"/>
        <w:jc w:val="both"/>
        <w:rPr>
          <w:lang w:val="en-US"/>
        </w:rPr>
      </w:pPr>
      <w:r w:rsidRPr="00674260">
        <w:rPr>
          <w:lang w:val="en-US" w:bidi="en-US"/>
        </w:rPr>
        <w:t xml:space="preserve">The checks for structural irregularities in Altura are indicated in Table 8 of the </w:t>
      </w:r>
      <w:r w:rsidRPr="00674260">
        <w:rPr>
          <w:spacing w:val="-2"/>
          <w:lang w:val="en-US" w:bidi="en-US"/>
        </w:rPr>
        <w:t>Standard</w:t>
      </w:r>
    </w:p>
    <w:p w14:paraId="11E1E528" w14:textId="77777777" w:rsidR="00992FE8" w:rsidRPr="00674260" w:rsidRDefault="00B74F2A">
      <w:pPr>
        <w:spacing w:before="41" w:line="276" w:lineRule="auto"/>
        <w:ind w:left="621" w:right="977"/>
        <w:jc w:val="both"/>
        <w:rPr>
          <w:lang w:val="en-US"/>
        </w:rPr>
      </w:pPr>
      <w:r w:rsidRPr="00674260">
        <w:rPr>
          <w:lang w:val="en-US" w:bidi="en-US"/>
        </w:rPr>
        <w:t xml:space="preserve">E.030 and the verifications of irregularities in the Plant are indicated in Table 9 of Standard E.030, </w:t>
      </w:r>
      <w:r w:rsidRPr="00674260">
        <w:rPr>
          <w:spacing w:val="-2"/>
          <w:lang w:val="en-US" w:bidi="en-US"/>
        </w:rPr>
        <w:t>it is important to point out that the Structures Preliminary Design is consistent with the Architecture Preliminary Design</w:t>
      </w:r>
      <w:r w:rsidRPr="00674260">
        <w:rPr>
          <w:lang w:val="en-US" w:bidi="en-US"/>
        </w:rPr>
        <w:t xml:space="preserve">, at this stage both specialties must give their approval to the </w:t>
      </w:r>
      <w:r w:rsidRPr="00674260">
        <w:rPr>
          <w:spacing w:val="-2"/>
          <w:lang w:val="en-US" w:bidi="en-US"/>
        </w:rPr>
        <w:t>preliminary</w:t>
      </w:r>
      <w:r w:rsidRPr="00674260">
        <w:rPr>
          <w:lang w:val="en-US" w:bidi="en-US"/>
        </w:rPr>
        <w:t xml:space="preserve"> approach</w:t>
      </w:r>
      <w:r w:rsidR="00386335" w:rsidRPr="00674260">
        <w:rPr>
          <w:lang w:val="en-US" w:bidi="en-US"/>
        </w:rPr>
        <w:t>.</w:t>
      </w:r>
    </w:p>
    <w:p w14:paraId="2220E482" w14:textId="77777777" w:rsidR="00992FE8" w:rsidRPr="00674260" w:rsidRDefault="00992FE8">
      <w:pPr>
        <w:spacing w:before="39"/>
        <w:rPr>
          <w:lang w:val="en-US"/>
        </w:rPr>
      </w:pPr>
    </w:p>
    <w:p w14:paraId="62EB12CF" w14:textId="77777777" w:rsidR="00992FE8" w:rsidRPr="00674260" w:rsidRDefault="00B74F2A">
      <w:pPr>
        <w:pStyle w:val="Ttulo3"/>
        <w:numPr>
          <w:ilvl w:val="4"/>
          <w:numId w:val="46"/>
        </w:numPr>
        <w:tabs>
          <w:tab w:val="left" w:pos="1180"/>
        </w:tabs>
        <w:ind w:left="1180" w:hanging="559"/>
        <w:jc w:val="both"/>
        <w:rPr>
          <w:lang w:val="en-US"/>
        </w:rPr>
      </w:pPr>
      <w:r w:rsidRPr="00674260">
        <w:rPr>
          <w:lang w:val="en-US" w:bidi="en-US"/>
        </w:rPr>
        <w:t xml:space="preserve">Study of the layout of </w:t>
      </w:r>
      <w:r w:rsidRPr="00674260">
        <w:rPr>
          <w:spacing w:val="-2"/>
          <w:lang w:val="en-US" w:bidi="en-US"/>
        </w:rPr>
        <w:t>pedestrian</w:t>
      </w:r>
      <w:r w:rsidRPr="00674260">
        <w:rPr>
          <w:lang w:val="en-US" w:bidi="en-US"/>
        </w:rPr>
        <w:t xml:space="preserve"> pathways</w:t>
      </w:r>
    </w:p>
    <w:p w14:paraId="6F3D8941" w14:textId="77777777" w:rsidR="00992FE8" w:rsidRPr="00674260" w:rsidRDefault="00B74F2A" w:rsidP="00386335">
      <w:pPr>
        <w:spacing w:before="41" w:line="276" w:lineRule="auto"/>
        <w:ind w:left="621" w:right="975"/>
        <w:jc w:val="both"/>
        <w:rPr>
          <w:lang w:val="en-US"/>
        </w:rPr>
      </w:pPr>
      <w:r w:rsidRPr="00674260">
        <w:rPr>
          <w:lang w:val="en-US" w:bidi="en-US"/>
        </w:rPr>
        <w:t xml:space="preserve">The CONCESSIONAIRE must present a proposal for the layout of the footpaths that will connect the stations of the cable transport system (arrival stations) with the </w:t>
      </w:r>
      <w:r w:rsidRPr="00674260">
        <w:rPr>
          <w:spacing w:val="-2"/>
          <w:lang w:val="en-US" w:bidi="en-US"/>
        </w:rPr>
        <w:t xml:space="preserve">existing bridle paths, based on the conditions of the terrain and the requirements established in </w:t>
      </w:r>
      <w:r w:rsidRPr="00674260">
        <w:rPr>
          <w:lang w:val="en-US" w:bidi="en-US"/>
        </w:rPr>
        <w:t>Annex No. 07. They must identify danger zones and propose measures to avoid or reduce risks, as well as the areas where they will implement drainage works, protection works, rest areas, viewpoints, signage, etc. For this purpose, primary information obtained from</w:t>
      </w:r>
      <w:r w:rsidR="00386335" w:rsidRPr="00674260">
        <w:rPr>
          <w:lang w:val="en-US"/>
        </w:rPr>
        <w:t xml:space="preserve"> </w:t>
      </w:r>
      <w:r w:rsidRPr="00674260">
        <w:rPr>
          <w:lang w:val="en-US" w:bidi="en-US"/>
        </w:rPr>
        <w:t>preliminary or basic site studies, such as the Soil Mechanics Study and the Land Survey, among others, must be used.</w:t>
      </w:r>
    </w:p>
    <w:p w14:paraId="26C77EB2" w14:textId="77777777" w:rsidR="00992FE8" w:rsidRPr="00674260" w:rsidRDefault="00992FE8">
      <w:pPr>
        <w:spacing w:before="40"/>
        <w:rPr>
          <w:lang w:val="en-US"/>
        </w:rPr>
      </w:pPr>
    </w:p>
    <w:p w14:paraId="4E5444B6" w14:textId="77777777" w:rsidR="00992FE8" w:rsidRPr="00674260" w:rsidRDefault="00B74F2A">
      <w:pPr>
        <w:ind w:left="621"/>
        <w:jc w:val="both"/>
        <w:rPr>
          <w:lang w:val="en-US"/>
        </w:rPr>
      </w:pPr>
      <w:r w:rsidRPr="00674260">
        <w:rPr>
          <w:spacing w:val="-2"/>
          <w:lang w:val="en-US" w:bidi="en-US"/>
        </w:rPr>
        <w:t>The study of the layout of pedestrian paths shall contain, as a minimum, the following documents:</w:t>
      </w:r>
    </w:p>
    <w:p w14:paraId="11DCCFFD" w14:textId="77777777" w:rsidR="00992FE8" w:rsidRPr="00674260" w:rsidRDefault="00B74F2A">
      <w:pPr>
        <w:pStyle w:val="Prrafodelista"/>
        <w:numPr>
          <w:ilvl w:val="0"/>
          <w:numId w:val="59"/>
        </w:numPr>
        <w:tabs>
          <w:tab w:val="left" w:pos="1907"/>
        </w:tabs>
        <w:spacing w:before="42" w:line="276" w:lineRule="auto"/>
        <w:ind w:right="977"/>
        <w:rPr>
          <w:lang w:val="en-US"/>
        </w:rPr>
      </w:pPr>
      <w:r w:rsidRPr="00674260">
        <w:rPr>
          <w:lang w:val="en-US" w:bidi="en-US"/>
        </w:rPr>
        <w:t xml:space="preserve">General descriptive report of the route, which should include the geometry and length of the route, the location of rest areas, signage, drainage works, containment </w:t>
      </w:r>
      <w:r w:rsidRPr="00674260">
        <w:rPr>
          <w:lang w:val="en-US" w:bidi="en-US"/>
        </w:rPr>
        <w:lastRenderedPageBreak/>
        <w:t>works, protection works or any others that may be necessary. As well as their respective progressions and elevations.</w:t>
      </w:r>
    </w:p>
    <w:p w14:paraId="5F23D687" w14:textId="77777777" w:rsidR="00992FE8" w:rsidRPr="00674260" w:rsidRDefault="00B74F2A">
      <w:pPr>
        <w:pStyle w:val="Prrafodelista"/>
        <w:numPr>
          <w:ilvl w:val="0"/>
          <w:numId w:val="59"/>
        </w:numPr>
        <w:tabs>
          <w:tab w:val="left" w:pos="1907"/>
        </w:tabs>
        <w:spacing w:line="276" w:lineRule="auto"/>
        <w:ind w:right="977"/>
        <w:rPr>
          <w:lang w:val="en-US"/>
        </w:rPr>
      </w:pPr>
      <w:r w:rsidRPr="00674260">
        <w:rPr>
          <w:lang w:val="en-US" w:bidi="en-US"/>
        </w:rPr>
        <w:t xml:space="preserve">General Plan of the Route, which must include the planimetric survey of a 10-meter strip (5 meters on each side of the route axis) at a scale of 1:5000, 1:7500, or </w:t>
      </w:r>
      <w:r w:rsidRPr="00674260">
        <w:rPr>
          <w:spacing w:val="-2"/>
          <w:lang w:val="en-US" w:bidi="en-US"/>
        </w:rPr>
        <w:t>1:10000.</w:t>
      </w:r>
    </w:p>
    <w:p w14:paraId="7CE9ED07" w14:textId="77777777" w:rsidR="00992FE8" w:rsidRPr="00674260" w:rsidRDefault="00B74F2A">
      <w:pPr>
        <w:pStyle w:val="Prrafodelista"/>
        <w:numPr>
          <w:ilvl w:val="0"/>
          <w:numId w:val="59"/>
        </w:numPr>
        <w:tabs>
          <w:tab w:val="left" w:pos="1906"/>
        </w:tabs>
        <w:ind w:left="1906" w:hanging="359"/>
        <w:rPr>
          <w:lang w:val="en-US"/>
        </w:rPr>
      </w:pPr>
      <w:r w:rsidRPr="00674260">
        <w:rPr>
          <w:lang w:val="en-US" w:bidi="en-US"/>
        </w:rPr>
        <w:t xml:space="preserve">Longitudinal profile of the Route at a scale of 1:5000, 1:7500 or </w:t>
      </w:r>
      <w:r w:rsidRPr="00674260">
        <w:rPr>
          <w:spacing w:val="-2"/>
          <w:lang w:val="en-US" w:bidi="en-US"/>
        </w:rPr>
        <w:t>1:10000.</w:t>
      </w:r>
    </w:p>
    <w:p w14:paraId="35372CA4" w14:textId="77777777" w:rsidR="00992FE8" w:rsidRPr="00674260" w:rsidRDefault="00B74F2A">
      <w:pPr>
        <w:pStyle w:val="Prrafodelista"/>
        <w:numPr>
          <w:ilvl w:val="0"/>
          <w:numId w:val="59"/>
        </w:numPr>
        <w:tabs>
          <w:tab w:val="left" w:pos="1907"/>
        </w:tabs>
        <w:spacing w:before="39" w:line="276" w:lineRule="auto"/>
        <w:ind w:right="979"/>
        <w:rPr>
          <w:lang w:val="en-US"/>
        </w:rPr>
      </w:pPr>
      <w:r w:rsidRPr="00674260">
        <w:rPr>
          <w:lang w:val="en-US" w:bidi="en-US"/>
        </w:rPr>
        <w:t>General Distribution Plan (with the location and areas required for road construction).</w:t>
      </w:r>
    </w:p>
    <w:p w14:paraId="20B8563D" w14:textId="77777777" w:rsidR="00992FE8" w:rsidRPr="00674260" w:rsidRDefault="00B74F2A">
      <w:pPr>
        <w:pStyle w:val="Ttulo2"/>
        <w:numPr>
          <w:ilvl w:val="3"/>
          <w:numId w:val="46"/>
        </w:numPr>
        <w:tabs>
          <w:tab w:val="left" w:pos="1011"/>
        </w:tabs>
        <w:spacing w:line="268" w:lineRule="exact"/>
        <w:ind w:left="1011" w:hanging="390"/>
        <w:rPr>
          <w:lang w:val="en-US"/>
        </w:rPr>
      </w:pPr>
      <w:r w:rsidRPr="00674260">
        <w:rPr>
          <w:lang w:val="en-US" w:bidi="en-US"/>
        </w:rPr>
        <w:t xml:space="preserve">STAGE III: FINAL ENGINEERING STUDY </w:t>
      </w:r>
      <w:r w:rsidRPr="00674260">
        <w:rPr>
          <w:spacing w:val="-4"/>
          <w:lang w:val="en-US" w:bidi="en-US"/>
        </w:rPr>
        <w:t>(EDI)</w:t>
      </w:r>
    </w:p>
    <w:p w14:paraId="5AD120A6" w14:textId="77777777" w:rsidR="00992FE8" w:rsidRPr="00674260" w:rsidRDefault="00B74F2A">
      <w:pPr>
        <w:spacing w:before="41" w:line="276" w:lineRule="auto"/>
        <w:ind w:left="621" w:right="977"/>
        <w:jc w:val="both"/>
        <w:rPr>
          <w:lang w:val="en-US"/>
        </w:rPr>
      </w:pPr>
      <w:r w:rsidRPr="00674260">
        <w:rPr>
          <w:lang w:val="en-US" w:bidi="en-US"/>
        </w:rPr>
        <w:t xml:space="preserve">The CONCESSIONAIRE will develop the different specialties that make up the EDI for </w:t>
      </w:r>
      <w:r w:rsidRPr="00674260">
        <w:rPr>
          <w:spacing w:val="-2"/>
          <w:lang w:val="en-US" w:bidi="en-US"/>
        </w:rPr>
        <w:t>construction</w:t>
      </w:r>
      <w:r w:rsidRPr="00674260">
        <w:rPr>
          <w:lang w:val="en-US" w:bidi="en-US"/>
        </w:rPr>
        <w:t xml:space="preserve"> purposes</w:t>
      </w:r>
      <w:r w:rsidRPr="00674260">
        <w:rPr>
          <w:spacing w:val="-2"/>
          <w:lang w:val="en-US" w:bidi="en-US"/>
        </w:rPr>
        <w:t>.</w:t>
      </w:r>
    </w:p>
    <w:p w14:paraId="23DE6CE1" w14:textId="77777777" w:rsidR="00992FE8" w:rsidRPr="00674260" w:rsidRDefault="00992FE8">
      <w:pPr>
        <w:spacing w:before="40"/>
        <w:rPr>
          <w:lang w:val="en-US"/>
        </w:rPr>
      </w:pPr>
    </w:p>
    <w:p w14:paraId="2703AEC9" w14:textId="77777777" w:rsidR="00992FE8" w:rsidRPr="00674260" w:rsidRDefault="00B74F2A">
      <w:pPr>
        <w:spacing w:before="1" w:line="276" w:lineRule="auto"/>
        <w:ind w:left="621" w:right="975"/>
        <w:jc w:val="both"/>
        <w:rPr>
          <w:lang w:val="en-US"/>
        </w:rPr>
      </w:pPr>
      <w:r w:rsidRPr="00674260">
        <w:rPr>
          <w:lang w:val="en-US" w:bidi="en-US"/>
        </w:rPr>
        <w:t>The EDI includes the presentation of the development of the integral project of the specialties of Architecture, Safety and Disaster Evacuation, Structures, Sanitary Installations, Communications, Electrical and/or Mechanical Installations and Special Installations (gas, voice, structured cabling or other corresponding installations) duly compatible with each other, including the construction plans, descriptive reports, calculation reports.</w:t>
      </w:r>
    </w:p>
    <w:p w14:paraId="53550D97" w14:textId="77777777" w:rsidR="00992FE8" w:rsidRPr="00674260" w:rsidRDefault="00992FE8">
      <w:pPr>
        <w:spacing w:before="39"/>
        <w:rPr>
          <w:lang w:val="en-US"/>
        </w:rPr>
      </w:pPr>
    </w:p>
    <w:p w14:paraId="00F73905" w14:textId="77777777" w:rsidR="00992FE8" w:rsidRPr="00674260" w:rsidRDefault="00B74F2A">
      <w:pPr>
        <w:spacing w:before="1" w:line="276" w:lineRule="auto"/>
        <w:ind w:left="621" w:right="975"/>
        <w:jc w:val="both"/>
        <w:rPr>
          <w:lang w:val="en-US"/>
        </w:rPr>
      </w:pPr>
      <w:r w:rsidRPr="00674260">
        <w:rPr>
          <w:lang w:val="en-US" w:bidi="en-US"/>
        </w:rPr>
        <w:t>The project will be developed at least in Mod BIM - AR LOD 350 and higher, as required for the level of detail of each specialty, which will be determined by the CONCESSIONAIRE under its responsibility.</w:t>
      </w:r>
    </w:p>
    <w:p w14:paraId="27531C28" w14:textId="77777777" w:rsidR="00992FE8" w:rsidRPr="00674260" w:rsidRDefault="00992FE8">
      <w:pPr>
        <w:spacing w:before="40"/>
        <w:rPr>
          <w:lang w:val="en-US"/>
        </w:rPr>
      </w:pPr>
    </w:p>
    <w:p w14:paraId="3A6BEBDF" w14:textId="77777777" w:rsidR="00992FE8" w:rsidRPr="00674260" w:rsidRDefault="00B74F2A">
      <w:pPr>
        <w:spacing w:before="1"/>
        <w:ind w:left="621"/>
        <w:jc w:val="both"/>
        <w:rPr>
          <w:lang w:val="en-US"/>
        </w:rPr>
      </w:pPr>
      <w:r w:rsidRPr="00674260">
        <w:rPr>
          <w:lang w:val="en-US" w:bidi="en-US"/>
        </w:rPr>
        <w:t xml:space="preserve">The EDI will consist of the following </w:t>
      </w:r>
      <w:r w:rsidRPr="00674260">
        <w:rPr>
          <w:spacing w:val="-2"/>
          <w:lang w:val="en-US" w:bidi="en-US"/>
        </w:rPr>
        <w:t>specialties:</w:t>
      </w:r>
    </w:p>
    <w:p w14:paraId="594497F9" w14:textId="77777777" w:rsidR="00992FE8" w:rsidRPr="00674260" w:rsidRDefault="00992FE8">
      <w:pPr>
        <w:spacing w:before="79"/>
        <w:rPr>
          <w:lang w:val="en-US"/>
        </w:rPr>
      </w:pPr>
    </w:p>
    <w:p w14:paraId="37871867" w14:textId="77777777" w:rsidR="00992FE8" w:rsidRPr="00674260" w:rsidRDefault="00B74F2A">
      <w:pPr>
        <w:pStyle w:val="Ttulo2"/>
        <w:numPr>
          <w:ilvl w:val="4"/>
          <w:numId w:val="46"/>
        </w:numPr>
        <w:tabs>
          <w:tab w:val="left" w:pos="1180"/>
        </w:tabs>
        <w:ind w:left="1180" w:hanging="559"/>
        <w:rPr>
          <w:b w:val="0"/>
          <w:lang w:val="en-US"/>
        </w:rPr>
      </w:pPr>
      <w:r w:rsidRPr="00674260">
        <w:rPr>
          <w:lang w:val="en-US" w:bidi="en-US"/>
        </w:rPr>
        <w:t>ELECTROMECHANICAL STUDY</w:t>
      </w:r>
      <w:r w:rsidRPr="00674260">
        <w:rPr>
          <w:b w:val="0"/>
          <w:spacing w:val="-2"/>
          <w:vertAlign w:val="superscript"/>
          <w:lang w:val="en-US" w:bidi="en-US"/>
        </w:rPr>
        <w:t>8</w:t>
      </w:r>
    </w:p>
    <w:p w14:paraId="54C0054D" w14:textId="77777777" w:rsidR="00992FE8" w:rsidRPr="00674260" w:rsidRDefault="00B74F2A">
      <w:pPr>
        <w:spacing w:before="41" w:line="276" w:lineRule="auto"/>
        <w:ind w:left="621" w:right="977"/>
        <w:jc w:val="both"/>
        <w:rPr>
          <w:lang w:val="en-US"/>
        </w:rPr>
      </w:pPr>
      <w:r w:rsidRPr="00674260">
        <w:rPr>
          <w:spacing w:val="-2"/>
          <w:lang w:val="en-US" w:bidi="en-US"/>
        </w:rPr>
        <w:t xml:space="preserve">This includes the calculations, design and technical specifications for the electromechanical installations of the cable car </w:t>
      </w:r>
      <w:r w:rsidRPr="00674260">
        <w:rPr>
          <w:lang w:val="en-US" w:bidi="en-US"/>
        </w:rPr>
        <w:t>for the route defined in the route study, in accordance with the applicable international regulations for cable transport installations. In general, this study should be provided by the electromechanical manufacturer or supplier, and should include the integral design of all its components, such as:</w:t>
      </w:r>
    </w:p>
    <w:p w14:paraId="65984BAA" w14:textId="77777777" w:rsidR="00992FE8" w:rsidRPr="00674260" w:rsidRDefault="00992FE8">
      <w:pPr>
        <w:spacing w:before="40"/>
        <w:rPr>
          <w:lang w:val="en-US"/>
        </w:rPr>
      </w:pPr>
    </w:p>
    <w:p w14:paraId="1E9B99CB" w14:textId="77777777" w:rsidR="00992FE8" w:rsidRPr="00674260" w:rsidRDefault="00B74F2A">
      <w:pPr>
        <w:pStyle w:val="Prrafodelista"/>
        <w:numPr>
          <w:ilvl w:val="0"/>
          <w:numId w:val="60"/>
        </w:numPr>
        <w:tabs>
          <w:tab w:val="left" w:pos="1546"/>
        </w:tabs>
        <w:ind w:left="1546" w:hanging="359"/>
        <w:rPr>
          <w:lang w:val="en-US"/>
        </w:rPr>
      </w:pPr>
      <w:r w:rsidRPr="00674260">
        <w:rPr>
          <w:lang w:val="en-US" w:bidi="en-US"/>
        </w:rPr>
        <w:t xml:space="preserve">Cables and </w:t>
      </w:r>
      <w:r w:rsidRPr="00674260">
        <w:rPr>
          <w:spacing w:val="-2"/>
          <w:lang w:val="en-US" w:bidi="en-US"/>
        </w:rPr>
        <w:t>cable</w:t>
      </w:r>
      <w:r w:rsidRPr="00674260">
        <w:rPr>
          <w:lang w:val="en-US" w:bidi="en-US"/>
        </w:rPr>
        <w:t xml:space="preserve"> clamps</w:t>
      </w:r>
    </w:p>
    <w:p w14:paraId="5267BCD6" w14:textId="77777777" w:rsidR="00992FE8" w:rsidRPr="00674260" w:rsidRDefault="00B74F2A">
      <w:pPr>
        <w:pStyle w:val="Prrafodelista"/>
        <w:numPr>
          <w:ilvl w:val="0"/>
          <w:numId w:val="60"/>
        </w:numPr>
        <w:tabs>
          <w:tab w:val="left" w:pos="1546"/>
        </w:tabs>
        <w:spacing w:before="41"/>
        <w:ind w:left="1546" w:hanging="359"/>
        <w:rPr>
          <w:lang w:val="en-US"/>
        </w:rPr>
      </w:pPr>
      <w:r w:rsidRPr="00674260">
        <w:rPr>
          <w:lang w:val="en-US" w:bidi="en-US"/>
        </w:rPr>
        <w:t xml:space="preserve">Motor equipment and </w:t>
      </w:r>
      <w:r w:rsidRPr="00674260">
        <w:rPr>
          <w:spacing w:val="-2"/>
          <w:lang w:val="en-US" w:bidi="en-US"/>
        </w:rPr>
        <w:t>brakes</w:t>
      </w:r>
    </w:p>
    <w:p w14:paraId="70C45181" w14:textId="77777777" w:rsidR="00992FE8" w:rsidRPr="00674260" w:rsidRDefault="00B74F2A">
      <w:pPr>
        <w:pStyle w:val="Prrafodelista"/>
        <w:numPr>
          <w:ilvl w:val="0"/>
          <w:numId w:val="60"/>
        </w:numPr>
        <w:tabs>
          <w:tab w:val="left" w:pos="1546"/>
        </w:tabs>
        <w:spacing w:before="41"/>
        <w:ind w:left="1546" w:hanging="359"/>
        <w:rPr>
          <w:lang w:val="en-US"/>
        </w:rPr>
      </w:pPr>
      <w:r w:rsidRPr="00674260">
        <w:rPr>
          <w:spacing w:val="-2"/>
          <w:lang w:val="en-US" w:bidi="en-US"/>
        </w:rPr>
        <w:t>Mechanical</w:t>
      </w:r>
      <w:r w:rsidRPr="00674260">
        <w:rPr>
          <w:lang w:val="en-US" w:bidi="en-US"/>
        </w:rPr>
        <w:t xml:space="preserve"> devices</w:t>
      </w:r>
      <w:r w:rsidRPr="00674260">
        <w:rPr>
          <w:spacing w:val="-2"/>
          <w:lang w:val="en-US" w:bidi="en-US"/>
        </w:rPr>
        <w:t>:</w:t>
      </w:r>
    </w:p>
    <w:p w14:paraId="3677B40E" w14:textId="77777777" w:rsidR="00992FE8" w:rsidRPr="00674260" w:rsidRDefault="00B74F2A">
      <w:pPr>
        <w:spacing w:before="55"/>
        <w:rPr>
          <w:sz w:val="20"/>
          <w:lang w:val="en-US"/>
        </w:rPr>
      </w:pPr>
      <w:r w:rsidRPr="00674260">
        <w:rPr>
          <w:noProof/>
          <w:sz w:val="20"/>
          <w:lang w:bidi="en-US"/>
        </w:rPr>
        <mc:AlternateContent>
          <mc:Choice Requires="wps">
            <w:drawing>
              <wp:anchor distT="0" distB="0" distL="0" distR="0" simplePos="0" relativeHeight="251725824" behindDoc="1" locked="0" layoutInCell="1" allowOverlap="1" wp14:anchorId="4F7A05C1" wp14:editId="173BA80A">
                <wp:simplePos x="0" y="0"/>
                <wp:positionH relativeFrom="page">
                  <wp:posOffset>1080516</wp:posOffset>
                </wp:positionH>
                <wp:positionV relativeFrom="paragraph">
                  <wp:posOffset>205231</wp:posOffset>
                </wp:positionV>
                <wp:extent cx="1828800" cy="7620"/>
                <wp:effectExtent l="0" t="0" r="0" b="0"/>
                <wp:wrapTopAndBottom/>
                <wp:docPr id="1554000686" name="Graphic 21"/>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90B4D52" id="Graphic 21" o:spid="_x0000_s1026" style="position:absolute;margin-left:85.1pt;margin-top:16.15pt;width:2in;height:.6pt;z-index:-25159065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" path="m1828799,l,,,7619r1828799,l1828799,xe" fillcolor="black" stroked="f">
                <v:path arrowok="t"/>
                <w10:wrap type="topAndBottom" anchorx="page"/>
              </v:shape>
            </w:pict>
          </mc:Fallback>
        </mc:AlternateContent>
      </w:r>
    </w:p>
    <w:p w14:paraId="29435009" w14:textId="77777777" w:rsidR="00992FE8" w:rsidRPr="00674260" w:rsidRDefault="00B74F2A">
      <w:pPr>
        <w:spacing w:before="92"/>
        <w:ind w:left="621"/>
        <w:rPr>
          <w:sz w:val="18"/>
          <w:lang w:val="en-US"/>
        </w:rPr>
      </w:pPr>
      <w:r w:rsidRPr="00674260">
        <w:rPr>
          <w:position w:val="5"/>
          <w:sz w:val="12"/>
          <w:lang w:val="en-US" w:bidi="en-US"/>
        </w:rPr>
        <w:t xml:space="preserve">8 The </w:t>
      </w:r>
      <w:r w:rsidRPr="00674260">
        <w:rPr>
          <w:sz w:val="18"/>
          <w:lang w:val="en-US" w:bidi="en-US"/>
        </w:rPr>
        <w:t xml:space="preserve">Electromechanical Study is not part of the EDI of the </w:t>
      </w:r>
      <w:r w:rsidRPr="00674260">
        <w:rPr>
          <w:spacing w:val="-2"/>
          <w:sz w:val="18"/>
          <w:lang w:val="en-US" w:bidi="en-US"/>
        </w:rPr>
        <w:t>Central</w:t>
      </w:r>
      <w:r w:rsidRPr="00674260">
        <w:rPr>
          <w:sz w:val="18"/>
          <w:lang w:val="en-US" w:bidi="en-US"/>
        </w:rPr>
        <w:t xml:space="preserve"> Stations</w:t>
      </w:r>
      <w:r w:rsidRPr="00674260">
        <w:rPr>
          <w:spacing w:val="-2"/>
          <w:sz w:val="18"/>
          <w:lang w:val="en-US" w:bidi="en-US"/>
        </w:rPr>
        <w:t>.</w:t>
      </w:r>
    </w:p>
    <w:p w14:paraId="16621FAC" w14:textId="77777777" w:rsidR="00992FE8" w:rsidRPr="00674260" w:rsidRDefault="00992FE8">
      <w:pPr>
        <w:rPr>
          <w:sz w:val="18"/>
          <w:lang w:val="en-US"/>
        </w:rPr>
        <w:sectPr w:rsidR="00992FE8" w:rsidRPr="00674260">
          <w:pgSz w:w="12240" w:h="15840"/>
          <w:pgMar w:top="1380" w:right="720" w:bottom="800" w:left="1080" w:header="0" w:footer="614" w:gutter="0"/>
          <w:cols w:space="720"/>
        </w:sectPr>
      </w:pPr>
    </w:p>
    <w:p w14:paraId="4D65B804" w14:textId="77777777" w:rsidR="00992FE8" w:rsidRPr="00674260" w:rsidRDefault="00B74F2A">
      <w:pPr>
        <w:pStyle w:val="Prrafodelista"/>
        <w:numPr>
          <w:ilvl w:val="1"/>
          <w:numId w:val="60"/>
        </w:numPr>
        <w:tabs>
          <w:tab w:val="left" w:pos="2267"/>
        </w:tabs>
        <w:spacing w:before="35"/>
        <w:ind w:left="2267" w:hanging="465"/>
        <w:jc w:val="left"/>
        <w:rPr>
          <w:lang w:val="en-US"/>
        </w:rPr>
      </w:pPr>
      <w:r w:rsidRPr="00674260">
        <w:rPr>
          <w:spacing w:val="-2"/>
          <w:lang w:val="en-US" w:bidi="en-US"/>
        </w:rPr>
        <w:lastRenderedPageBreak/>
        <w:t>Cable</w:t>
      </w:r>
      <w:r w:rsidRPr="00674260">
        <w:rPr>
          <w:lang w:val="en-US" w:bidi="en-US"/>
        </w:rPr>
        <w:t xml:space="preserve"> tension devices</w:t>
      </w:r>
    </w:p>
    <w:p w14:paraId="52514393" w14:textId="77777777" w:rsidR="00992FE8" w:rsidRPr="00674260" w:rsidRDefault="00B74F2A">
      <w:pPr>
        <w:pStyle w:val="Prrafodelista"/>
        <w:numPr>
          <w:ilvl w:val="1"/>
          <w:numId w:val="60"/>
        </w:numPr>
        <w:tabs>
          <w:tab w:val="left" w:pos="2267"/>
        </w:tabs>
        <w:spacing w:before="41"/>
        <w:ind w:left="2267" w:hanging="516"/>
        <w:jc w:val="left"/>
        <w:rPr>
          <w:lang w:val="en-US"/>
        </w:rPr>
      </w:pPr>
      <w:r w:rsidRPr="00674260">
        <w:rPr>
          <w:lang w:val="en-US" w:bidi="en-US"/>
        </w:rPr>
        <w:t xml:space="preserve">Mechanical devices in </w:t>
      </w:r>
      <w:r w:rsidRPr="00674260">
        <w:rPr>
          <w:spacing w:val="-2"/>
          <w:lang w:val="en-US" w:bidi="en-US"/>
        </w:rPr>
        <w:t>stations</w:t>
      </w:r>
    </w:p>
    <w:p w14:paraId="129A3B3E" w14:textId="77777777" w:rsidR="00992FE8" w:rsidRPr="00674260" w:rsidRDefault="00B74F2A">
      <w:pPr>
        <w:pStyle w:val="Prrafodelista"/>
        <w:numPr>
          <w:ilvl w:val="1"/>
          <w:numId w:val="60"/>
        </w:numPr>
        <w:tabs>
          <w:tab w:val="left" w:pos="2267"/>
        </w:tabs>
        <w:spacing w:before="41"/>
        <w:ind w:left="2267" w:hanging="566"/>
        <w:jc w:val="left"/>
        <w:rPr>
          <w:lang w:val="en-US"/>
        </w:rPr>
      </w:pPr>
      <w:r w:rsidRPr="00674260">
        <w:rPr>
          <w:lang w:val="en-US" w:bidi="en-US"/>
        </w:rPr>
        <w:t xml:space="preserve">Mechanical devices in </w:t>
      </w:r>
      <w:r w:rsidRPr="00674260">
        <w:rPr>
          <w:spacing w:val="-2"/>
          <w:lang w:val="en-US" w:bidi="en-US"/>
        </w:rPr>
        <w:t>line</w:t>
      </w:r>
      <w:r w:rsidRPr="00674260">
        <w:rPr>
          <w:lang w:val="en-US" w:bidi="en-US"/>
        </w:rPr>
        <w:t xml:space="preserve"> supports</w:t>
      </w:r>
    </w:p>
    <w:p w14:paraId="41DF6F06" w14:textId="77777777" w:rsidR="00992FE8" w:rsidRPr="00674260" w:rsidRDefault="00B74F2A">
      <w:pPr>
        <w:pStyle w:val="Prrafodelista"/>
        <w:numPr>
          <w:ilvl w:val="0"/>
          <w:numId w:val="60"/>
        </w:numPr>
        <w:tabs>
          <w:tab w:val="left" w:pos="1546"/>
        </w:tabs>
        <w:spacing w:before="39"/>
        <w:ind w:left="1546" w:hanging="359"/>
        <w:rPr>
          <w:lang w:val="en-US"/>
        </w:rPr>
      </w:pPr>
      <w:r w:rsidRPr="00674260">
        <w:rPr>
          <w:spacing w:val="-2"/>
          <w:lang w:val="en-US" w:bidi="en-US"/>
        </w:rPr>
        <w:t>Vehicles:</w:t>
      </w:r>
    </w:p>
    <w:p w14:paraId="33B3072E" w14:textId="77777777" w:rsidR="00992FE8" w:rsidRPr="00674260" w:rsidRDefault="00B74F2A">
      <w:pPr>
        <w:pStyle w:val="Prrafodelista"/>
        <w:numPr>
          <w:ilvl w:val="1"/>
          <w:numId w:val="60"/>
        </w:numPr>
        <w:tabs>
          <w:tab w:val="left" w:pos="2267"/>
        </w:tabs>
        <w:spacing w:before="41"/>
        <w:ind w:left="2267" w:hanging="465"/>
        <w:jc w:val="left"/>
        <w:rPr>
          <w:lang w:val="en-US"/>
        </w:rPr>
      </w:pPr>
      <w:r w:rsidRPr="00674260">
        <w:rPr>
          <w:lang w:val="en-US" w:bidi="en-US"/>
        </w:rPr>
        <w:t xml:space="preserve">Booths, chairs and </w:t>
      </w:r>
      <w:r w:rsidRPr="00674260">
        <w:rPr>
          <w:spacing w:val="-2"/>
          <w:lang w:val="en-US" w:bidi="en-US"/>
        </w:rPr>
        <w:t>transportation</w:t>
      </w:r>
      <w:r w:rsidRPr="00674260">
        <w:rPr>
          <w:lang w:val="en-US" w:bidi="en-US"/>
        </w:rPr>
        <w:t xml:space="preserve"> devices</w:t>
      </w:r>
    </w:p>
    <w:p w14:paraId="76274CEB" w14:textId="77777777" w:rsidR="00992FE8" w:rsidRPr="00674260" w:rsidRDefault="00B74F2A">
      <w:pPr>
        <w:pStyle w:val="Prrafodelista"/>
        <w:numPr>
          <w:ilvl w:val="1"/>
          <w:numId w:val="60"/>
        </w:numPr>
        <w:tabs>
          <w:tab w:val="left" w:pos="2267"/>
        </w:tabs>
        <w:spacing w:before="41"/>
        <w:ind w:left="2267" w:hanging="516"/>
        <w:jc w:val="left"/>
        <w:rPr>
          <w:lang w:val="en-US"/>
        </w:rPr>
      </w:pPr>
      <w:r w:rsidRPr="00674260">
        <w:rPr>
          <w:spacing w:val="-2"/>
          <w:lang w:val="en-US" w:bidi="en-US"/>
        </w:rPr>
        <w:t>Hooking</w:t>
      </w:r>
      <w:r w:rsidRPr="00674260">
        <w:rPr>
          <w:lang w:val="en-US" w:bidi="en-US"/>
        </w:rPr>
        <w:t xml:space="preserve"> elements</w:t>
      </w:r>
    </w:p>
    <w:p w14:paraId="5CBED213" w14:textId="77777777" w:rsidR="00992FE8" w:rsidRPr="00674260" w:rsidRDefault="00B74F2A">
      <w:pPr>
        <w:pStyle w:val="Prrafodelista"/>
        <w:numPr>
          <w:ilvl w:val="1"/>
          <w:numId w:val="60"/>
        </w:numPr>
        <w:tabs>
          <w:tab w:val="left" w:pos="2267"/>
        </w:tabs>
        <w:spacing w:before="41"/>
        <w:ind w:left="2267" w:hanging="566"/>
        <w:jc w:val="left"/>
        <w:rPr>
          <w:lang w:val="en-US"/>
        </w:rPr>
      </w:pPr>
      <w:r w:rsidRPr="00674260">
        <w:rPr>
          <w:spacing w:val="-2"/>
          <w:lang w:val="en-US" w:bidi="en-US"/>
        </w:rPr>
        <w:t>Cars</w:t>
      </w:r>
    </w:p>
    <w:p w14:paraId="1F8E02BD" w14:textId="77777777" w:rsidR="00992FE8" w:rsidRPr="00674260" w:rsidRDefault="00B74F2A">
      <w:pPr>
        <w:pStyle w:val="Prrafodelista"/>
        <w:numPr>
          <w:ilvl w:val="1"/>
          <w:numId w:val="60"/>
        </w:numPr>
        <w:tabs>
          <w:tab w:val="left" w:pos="2267"/>
        </w:tabs>
        <w:spacing w:before="39"/>
        <w:ind w:left="2267" w:hanging="564"/>
        <w:jc w:val="left"/>
        <w:rPr>
          <w:lang w:val="en-US"/>
        </w:rPr>
      </w:pPr>
      <w:r w:rsidRPr="00674260">
        <w:rPr>
          <w:spacing w:val="-2"/>
          <w:lang w:val="en-US" w:bidi="en-US"/>
        </w:rPr>
        <w:t>Cable</w:t>
      </w:r>
      <w:r w:rsidRPr="00674260">
        <w:rPr>
          <w:lang w:val="en-US" w:bidi="en-US"/>
        </w:rPr>
        <w:t xml:space="preserve"> attachment</w:t>
      </w:r>
    </w:p>
    <w:p w14:paraId="260BCC5A" w14:textId="77777777" w:rsidR="00992FE8" w:rsidRPr="00674260" w:rsidRDefault="00B74F2A">
      <w:pPr>
        <w:pStyle w:val="Prrafodelista"/>
        <w:numPr>
          <w:ilvl w:val="0"/>
          <w:numId w:val="60"/>
        </w:numPr>
        <w:tabs>
          <w:tab w:val="left" w:pos="1546"/>
        </w:tabs>
        <w:spacing w:before="41"/>
        <w:ind w:left="1546" w:hanging="359"/>
        <w:rPr>
          <w:lang w:val="en-US"/>
        </w:rPr>
      </w:pPr>
      <w:r w:rsidRPr="00674260">
        <w:rPr>
          <w:spacing w:val="-2"/>
          <w:lang w:val="en-US" w:bidi="en-US"/>
        </w:rPr>
        <w:t>Electrotechnical</w:t>
      </w:r>
      <w:r w:rsidRPr="00674260">
        <w:rPr>
          <w:lang w:val="en-US" w:bidi="en-US"/>
        </w:rPr>
        <w:t xml:space="preserve"> devices:</w:t>
      </w:r>
    </w:p>
    <w:p w14:paraId="2DAB5B4F" w14:textId="77777777" w:rsidR="00992FE8" w:rsidRPr="00674260" w:rsidRDefault="00B74F2A">
      <w:pPr>
        <w:pStyle w:val="Prrafodelista"/>
        <w:numPr>
          <w:ilvl w:val="1"/>
          <w:numId w:val="60"/>
        </w:numPr>
        <w:tabs>
          <w:tab w:val="left" w:pos="2267"/>
        </w:tabs>
        <w:spacing w:before="41"/>
        <w:ind w:left="2267" w:hanging="465"/>
        <w:jc w:val="left"/>
        <w:rPr>
          <w:lang w:val="en-US"/>
        </w:rPr>
      </w:pPr>
      <w:r w:rsidRPr="00674260">
        <w:rPr>
          <w:lang w:val="en-US" w:bidi="en-US"/>
        </w:rPr>
        <w:t xml:space="preserve">Command, control and </w:t>
      </w:r>
      <w:r w:rsidRPr="00674260">
        <w:rPr>
          <w:spacing w:val="-2"/>
          <w:lang w:val="en-US" w:bidi="en-US"/>
        </w:rPr>
        <w:t>security</w:t>
      </w:r>
      <w:r w:rsidRPr="00674260">
        <w:rPr>
          <w:lang w:val="en-US" w:bidi="en-US"/>
        </w:rPr>
        <w:t xml:space="preserve"> devices</w:t>
      </w:r>
    </w:p>
    <w:p w14:paraId="21DAAB89" w14:textId="77777777" w:rsidR="00992FE8" w:rsidRPr="00674260" w:rsidRDefault="00B74F2A">
      <w:pPr>
        <w:pStyle w:val="Prrafodelista"/>
        <w:numPr>
          <w:ilvl w:val="1"/>
          <w:numId w:val="60"/>
        </w:numPr>
        <w:tabs>
          <w:tab w:val="left" w:pos="2267"/>
        </w:tabs>
        <w:spacing w:before="38"/>
        <w:ind w:left="2267" w:hanging="516"/>
        <w:jc w:val="left"/>
        <w:rPr>
          <w:lang w:val="en-US"/>
        </w:rPr>
      </w:pPr>
      <w:r w:rsidRPr="00674260">
        <w:rPr>
          <w:lang w:val="en-US" w:bidi="en-US"/>
        </w:rPr>
        <w:t xml:space="preserve">Communication and </w:t>
      </w:r>
      <w:r w:rsidRPr="00674260">
        <w:rPr>
          <w:spacing w:val="-2"/>
          <w:lang w:val="en-US" w:bidi="en-US"/>
        </w:rPr>
        <w:t>information</w:t>
      </w:r>
      <w:r w:rsidRPr="00674260">
        <w:rPr>
          <w:lang w:val="en-US" w:bidi="en-US"/>
        </w:rPr>
        <w:t xml:space="preserve"> facilities</w:t>
      </w:r>
    </w:p>
    <w:p w14:paraId="5CF36555" w14:textId="77777777" w:rsidR="00992FE8" w:rsidRPr="00674260" w:rsidRDefault="00B74F2A">
      <w:pPr>
        <w:pStyle w:val="Prrafodelista"/>
        <w:numPr>
          <w:ilvl w:val="1"/>
          <w:numId w:val="60"/>
        </w:numPr>
        <w:tabs>
          <w:tab w:val="left" w:pos="2267"/>
        </w:tabs>
        <w:spacing w:before="41"/>
        <w:ind w:left="2267" w:hanging="566"/>
        <w:jc w:val="left"/>
        <w:rPr>
          <w:lang w:val="en-US"/>
        </w:rPr>
      </w:pPr>
      <w:r w:rsidRPr="00674260">
        <w:rPr>
          <w:spacing w:val="-4"/>
          <w:lang w:val="en-US" w:bidi="en-US"/>
        </w:rPr>
        <w:t>Lightning</w:t>
      </w:r>
      <w:r w:rsidRPr="00674260">
        <w:rPr>
          <w:lang w:val="en-US" w:bidi="en-US"/>
        </w:rPr>
        <w:t xml:space="preserve"> protection devices</w:t>
      </w:r>
    </w:p>
    <w:p w14:paraId="0083616C" w14:textId="77777777" w:rsidR="00992FE8" w:rsidRPr="00674260" w:rsidRDefault="00B74F2A">
      <w:pPr>
        <w:pStyle w:val="Prrafodelista"/>
        <w:numPr>
          <w:ilvl w:val="0"/>
          <w:numId w:val="60"/>
        </w:numPr>
        <w:tabs>
          <w:tab w:val="left" w:pos="1546"/>
        </w:tabs>
        <w:spacing w:before="41"/>
        <w:ind w:left="1546" w:hanging="359"/>
        <w:rPr>
          <w:lang w:val="en-US"/>
        </w:rPr>
      </w:pPr>
      <w:r w:rsidRPr="00674260">
        <w:rPr>
          <w:spacing w:val="-2"/>
          <w:lang w:val="en-US" w:bidi="en-US"/>
        </w:rPr>
        <w:t>Life-saving</w:t>
      </w:r>
      <w:r w:rsidRPr="00674260">
        <w:rPr>
          <w:lang w:val="en-US" w:bidi="en-US"/>
        </w:rPr>
        <w:t xml:space="preserve"> devices:</w:t>
      </w:r>
    </w:p>
    <w:p w14:paraId="4B3D2328" w14:textId="77777777" w:rsidR="00992FE8" w:rsidRPr="00674260" w:rsidRDefault="00B74F2A">
      <w:pPr>
        <w:pStyle w:val="Prrafodelista"/>
        <w:numPr>
          <w:ilvl w:val="1"/>
          <w:numId w:val="60"/>
        </w:numPr>
        <w:tabs>
          <w:tab w:val="left" w:pos="2267"/>
        </w:tabs>
        <w:spacing w:before="39"/>
        <w:ind w:left="2267" w:hanging="465"/>
        <w:jc w:val="left"/>
        <w:rPr>
          <w:lang w:val="en-US"/>
        </w:rPr>
      </w:pPr>
      <w:r w:rsidRPr="00674260">
        <w:rPr>
          <w:spacing w:val="-4"/>
          <w:lang w:val="en-US" w:bidi="en-US"/>
        </w:rPr>
        <w:t>Fixed</w:t>
      </w:r>
      <w:r w:rsidRPr="00674260">
        <w:rPr>
          <w:lang w:val="en-US" w:bidi="en-US"/>
        </w:rPr>
        <w:t xml:space="preserve"> life-saving appliances</w:t>
      </w:r>
    </w:p>
    <w:p w14:paraId="037A94D8" w14:textId="77777777" w:rsidR="00992FE8" w:rsidRPr="00674260" w:rsidRDefault="00B74F2A">
      <w:pPr>
        <w:pStyle w:val="Prrafodelista"/>
        <w:numPr>
          <w:ilvl w:val="1"/>
          <w:numId w:val="60"/>
        </w:numPr>
        <w:tabs>
          <w:tab w:val="left" w:pos="2267"/>
        </w:tabs>
        <w:spacing w:before="41"/>
        <w:ind w:left="2267" w:hanging="516"/>
        <w:jc w:val="left"/>
        <w:rPr>
          <w:lang w:val="en-US"/>
        </w:rPr>
      </w:pPr>
      <w:r w:rsidRPr="00674260">
        <w:rPr>
          <w:spacing w:val="-2"/>
          <w:lang w:val="en-US" w:bidi="en-US"/>
        </w:rPr>
        <w:t>Mobile</w:t>
      </w:r>
      <w:r w:rsidRPr="00674260">
        <w:rPr>
          <w:lang w:val="en-US" w:bidi="en-US"/>
        </w:rPr>
        <w:t xml:space="preserve"> life-saving devices</w:t>
      </w:r>
    </w:p>
    <w:p w14:paraId="10ACE336" w14:textId="77777777" w:rsidR="00992FE8" w:rsidRPr="00674260" w:rsidRDefault="00992FE8">
      <w:pPr>
        <w:spacing w:before="80"/>
        <w:rPr>
          <w:lang w:val="en-US"/>
        </w:rPr>
      </w:pPr>
    </w:p>
    <w:p w14:paraId="53953FB2" w14:textId="77777777" w:rsidR="00992FE8" w:rsidRPr="00674260" w:rsidRDefault="00B74F2A">
      <w:pPr>
        <w:spacing w:line="276" w:lineRule="auto"/>
        <w:ind w:left="621" w:right="977"/>
        <w:jc w:val="both"/>
        <w:rPr>
          <w:lang w:val="en-US"/>
        </w:rPr>
      </w:pPr>
      <w:r w:rsidRPr="00674260">
        <w:rPr>
          <w:lang w:val="en-US" w:bidi="en-US"/>
        </w:rPr>
        <w:t xml:space="preserve">Likewise, it includes the design of the pylons, station equipment </w:t>
      </w:r>
      <w:proofErr w:type="gramStart"/>
      <w:r w:rsidRPr="00674260">
        <w:rPr>
          <w:lang w:val="en-US" w:bidi="en-US"/>
        </w:rPr>
        <w:t>support</w:t>
      </w:r>
      <w:proofErr w:type="gramEnd"/>
      <w:r w:rsidRPr="00674260">
        <w:rPr>
          <w:lang w:val="en-US" w:bidi="en-US"/>
        </w:rPr>
        <w:t xml:space="preserve"> structures, </w:t>
      </w:r>
      <w:r w:rsidRPr="00674260">
        <w:rPr>
          <w:spacing w:val="-2"/>
          <w:lang w:val="en-US" w:bidi="en-US"/>
        </w:rPr>
        <w:t xml:space="preserve">control </w:t>
      </w:r>
      <w:r w:rsidRPr="00674260">
        <w:rPr>
          <w:lang w:val="en-US" w:bidi="en-US"/>
        </w:rPr>
        <w:t>systems</w:t>
      </w:r>
      <w:r w:rsidRPr="00674260">
        <w:rPr>
          <w:spacing w:val="-2"/>
          <w:lang w:val="en-US" w:bidi="en-US"/>
        </w:rPr>
        <w:t xml:space="preserve">, hydraulic or air systems, information systems, communications and other parts, mechanisms </w:t>
      </w:r>
      <w:r w:rsidRPr="00674260">
        <w:rPr>
          <w:lang w:val="en-US" w:bidi="en-US"/>
        </w:rPr>
        <w:t>or elements of any kind necessary for the proper functioning of the cable car.</w:t>
      </w:r>
    </w:p>
    <w:p w14:paraId="1FB96888" w14:textId="77777777" w:rsidR="00992FE8" w:rsidRPr="00674260" w:rsidRDefault="00992FE8">
      <w:pPr>
        <w:spacing w:before="41"/>
        <w:rPr>
          <w:lang w:val="en-US"/>
        </w:rPr>
      </w:pPr>
    </w:p>
    <w:p w14:paraId="26EBED38" w14:textId="77777777" w:rsidR="00992FE8" w:rsidRPr="00674260" w:rsidRDefault="00B74F2A">
      <w:pPr>
        <w:ind w:left="621"/>
        <w:jc w:val="both"/>
        <w:rPr>
          <w:lang w:val="en-US"/>
        </w:rPr>
      </w:pPr>
      <w:r w:rsidRPr="00674260">
        <w:rPr>
          <w:lang w:val="en-US" w:bidi="en-US"/>
        </w:rPr>
        <w:t xml:space="preserve">The Electromechanical Study should contain at </w:t>
      </w:r>
      <w:r w:rsidRPr="00674260">
        <w:rPr>
          <w:spacing w:val="-2"/>
          <w:lang w:val="en-US" w:bidi="en-US"/>
        </w:rPr>
        <w:t>least:</w:t>
      </w:r>
    </w:p>
    <w:p w14:paraId="43F83F95" w14:textId="77777777" w:rsidR="00992FE8" w:rsidRPr="00674260" w:rsidRDefault="00992FE8">
      <w:pPr>
        <w:spacing w:before="80"/>
        <w:rPr>
          <w:lang w:val="en-US"/>
        </w:rPr>
      </w:pPr>
    </w:p>
    <w:p w14:paraId="25AC007C" w14:textId="77777777" w:rsidR="00992FE8" w:rsidRPr="00674260" w:rsidRDefault="00B74F2A">
      <w:pPr>
        <w:pStyle w:val="Prrafodelista"/>
        <w:numPr>
          <w:ilvl w:val="0"/>
          <w:numId w:val="61"/>
        </w:numPr>
        <w:tabs>
          <w:tab w:val="left" w:pos="1907"/>
        </w:tabs>
        <w:spacing w:line="276" w:lineRule="auto"/>
        <w:ind w:left="1907" w:right="977"/>
        <w:rPr>
          <w:lang w:val="en-US"/>
        </w:rPr>
      </w:pPr>
      <w:r w:rsidRPr="00674260">
        <w:rPr>
          <w:lang w:val="en-US" w:bidi="en-US"/>
        </w:rPr>
        <w:t>Descriptive report, including a description of the technology, the number of stations, route length, cable diameter, design capacity, estimated demand, cabin capacity, maximum system speed, number of cabins, number of pylons, travel time in each direction, system supply, frequency of travel, among other things.</w:t>
      </w:r>
    </w:p>
    <w:p w14:paraId="529B6837" w14:textId="77777777" w:rsidR="00992FE8" w:rsidRPr="00674260" w:rsidRDefault="00B74F2A">
      <w:pPr>
        <w:pStyle w:val="Prrafodelista"/>
        <w:numPr>
          <w:ilvl w:val="0"/>
          <w:numId w:val="61"/>
        </w:numPr>
        <w:tabs>
          <w:tab w:val="left" w:pos="1907"/>
        </w:tabs>
        <w:spacing w:line="276" w:lineRule="auto"/>
        <w:ind w:left="1907" w:right="977"/>
        <w:rPr>
          <w:lang w:val="en-US"/>
        </w:rPr>
      </w:pPr>
      <w:r w:rsidRPr="00674260">
        <w:rPr>
          <w:lang w:val="en-US" w:bidi="en-US"/>
        </w:rPr>
        <w:t>C</w:t>
      </w:r>
      <w:r w:rsidR="00954589" w:rsidRPr="00674260">
        <w:rPr>
          <w:lang w:val="en-US" w:bidi="en-US"/>
        </w:rPr>
        <w:t>alculation</w:t>
      </w:r>
      <w:r w:rsidRPr="00674260">
        <w:rPr>
          <w:lang w:val="en-US" w:bidi="en-US"/>
        </w:rPr>
        <w:t xml:space="preserve"> Report,</w:t>
      </w:r>
      <w:r w:rsidR="00954589" w:rsidRPr="00674260">
        <w:rPr>
          <w:lang w:val="en-US" w:bidi="en-US"/>
        </w:rPr>
        <w:t xml:space="preserve"> </w:t>
      </w:r>
      <w:r w:rsidRPr="00674260">
        <w:rPr>
          <w:lang w:val="en-US" w:bidi="en-US"/>
        </w:rPr>
        <w:t>including the justification calculations for the technical characteristics of the cable car, pylons, support structures, and other necessary elements for the proper operation of the cable car.</w:t>
      </w:r>
    </w:p>
    <w:p w14:paraId="2EF9F7A6" w14:textId="77777777" w:rsidR="00992FE8" w:rsidRPr="00674260" w:rsidRDefault="00B74F2A">
      <w:pPr>
        <w:pStyle w:val="Prrafodelista"/>
        <w:numPr>
          <w:ilvl w:val="0"/>
          <w:numId w:val="61"/>
        </w:numPr>
        <w:tabs>
          <w:tab w:val="left" w:pos="1907"/>
        </w:tabs>
        <w:ind w:left="1907"/>
        <w:jc w:val="left"/>
        <w:rPr>
          <w:lang w:val="en-US"/>
        </w:rPr>
      </w:pPr>
      <w:r w:rsidRPr="00674260">
        <w:rPr>
          <w:spacing w:val="-2"/>
          <w:lang w:val="en-US" w:bidi="en-US"/>
        </w:rPr>
        <w:t>Manufacturer's</w:t>
      </w:r>
      <w:r w:rsidRPr="00674260">
        <w:rPr>
          <w:lang w:val="en-US" w:bidi="en-US"/>
        </w:rPr>
        <w:t xml:space="preserve"> technical specifications</w:t>
      </w:r>
    </w:p>
    <w:p w14:paraId="469E63D6" w14:textId="77777777" w:rsidR="00992FE8" w:rsidRPr="00674260" w:rsidRDefault="00B74F2A">
      <w:pPr>
        <w:pStyle w:val="Prrafodelista"/>
        <w:numPr>
          <w:ilvl w:val="0"/>
          <w:numId w:val="61"/>
        </w:numPr>
        <w:tabs>
          <w:tab w:val="left" w:pos="1907"/>
        </w:tabs>
        <w:spacing w:before="41"/>
        <w:ind w:left="1907"/>
        <w:jc w:val="left"/>
        <w:rPr>
          <w:lang w:val="en-US"/>
        </w:rPr>
      </w:pPr>
      <w:r w:rsidRPr="00674260">
        <w:rPr>
          <w:spacing w:val="-2"/>
          <w:lang w:val="en-US" w:bidi="en-US"/>
        </w:rPr>
        <w:t>Assembly</w:t>
      </w:r>
      <w:r w:rsidRPr="00674260">
        <w:rPr>
          <w:lang w:val="en-US" w:bidi="en-US"/>
        </w:rPr>
        <w:t xml:space="preserve"> Plan</w:t>
      </w:r>
    </w:p>
    <w:p w14:paraId="4568DBFD" w14:textId="77777777" w:rsidR="00992FE8" w:rsidRPr="00674260" w:rsidRDefault="00B74F2A">
      <w:pPr>
        <w:pStyle w:val="Prrafodelista"/>
        <w:numPr>
          <w:ilvl w:val="0"/>
          <w:numId w:val="61"/>
        </w:numPr>
        <w:tabs>
          <w:tab w:val="left" w:pos="1907"/>
        </w:tabs>
        <w:spacing w:before="39"/>
        <w:ind w:left="1907"/>
        <w:jc w:val="left"/>
        <w:rPr>
          <w:lang w:val="en-US"/>
        </w:rPr>
      </w:pPr>
      <w:r w:rsidRPr="00674260">
        <w:rPr>
          <w:lang w:val="en-US" w:bidi="en-US"/>
        </w:rPr>
        <w:t xml:space="preserve">Operation and </w:t>
      </w:r>
      <w:r w:rsidRPr="00674260">
        <w:rPr>
          <w:spacing w:val="-2"/>
          <w:lang w:val="en-US" w:bidi="en-US"/>
        </w:rPr>
        <w:t>Maintenance</w:t>
      </w:r>
      <w:r w:rsidRPr="00674260">
        <w:rPr>
          <w:lang w:val="en-US" w:bidi="en-US"/>
        </w:rPr>
        <w:t xml:space="preserve"> Plan</w:t>
      </w:r>
    </w:p>
    <w:p w14:paraId="62CC4B2E" w14:textId="77777777" w:rsidR="00992FE8" w:rsidRPr="00674260" w:rsidRDefault="00B74F2A">
      <w:pPr>
        <w:pStyle w:val="Prrafodelista"/>
        <w:numPr>
          <w:ilvl w:val="0"/>
          <w:numId w:val="61"/>
        </w:numPr>
        <w:tabs>
          <w:tab w:val="left" w:pos="1907"/>
        </w:tabs>
        <w:spacing w:before="41" w:line="276" w:lineRule="auto"/>
        <w:ind w:left="1187" w:right="3149" w:firstLine="360"/>
        <w:jc w:val="left"/>
        <w:rPr>
          <w:lang w:val="en-US"/>
        </w:rPr>
      </w:pPr>
      <w:r w:rsidRPr="00674260">
        <w:rPr>
          <w:lang w:val="en-US" w:bidi="en-US"/>
        </w:rPr>
        <w:t xml:space="preserve">Operation Plan or Facility Operation Plan – </w:t>
      </w:r>
      <w:r w:rsidRPr="00674260">
        <w:rPr>
          <w:spacing w:val="-2"/>
          <w:lang w:val="en-US" w:bidi="en-US"/>
        </w:rPr>
        <w:t>Plans.</w:t>
      </w:r>
    </w:p>
    <w:p w14:paraId="526D0E7C" w14:textId="77777777" w:rsidR="00992FE8" w:rsidRPr="00674260" w:rsidRDefault="00B74F2A">
      <w:pPr>
        <w:pStyle w:val="Prrafodelista"/>
        <w:numPr>
          <w:ilvl w:val="1"/>
          <w:numId w:val="61"/>
        </w:numPr>
        <w:tabs>
          <w:tab w:val="left" w:pos="2265"/>
          <w:tab w:val="left" w:pos="2267"/>
        </w:tabs>
        <w:spacing w:line="276" w:lineRule="auto"/>
        <w:ind w:right="975"/>
        <w:jc w:val="both"/>
        <w:rPr>
          <w:lang w:val="en-US"/>
        </w:rPr>
      </w:pPr>
      <w:r w:rsidRPr="00674260">
        <w:rPr>
          <w:lang w:val="en-US" w:bidi="en-US"/>
        </w:rPr>
        <w:t>Specific plans of the foundations, structures or support blocks for the cable car's electromechanical components at a suitable scale of 1:25, 1:50, 1:20, 1:10 or whatever is required</w:t>
      </w:r>
    </w:p>
    <w:p w14:paraId="3CD17EAB" w14:textId="77777777" w:rsidR="006233B3" w:rsidRPr="00674260" w:rsidRDefault="00B74F2A" w:rsidP="006233B3">
      <w:pPr>
        <w:pStyle w:val="Prrafodelista"/>
        <w:numPr>
          <w:ilvl w:val="1"/>
          <w:numId w:val="61"/>
        </w:numPr>
        <w:tabs>
          <w:tab w:val="left" w:pos="2264"/>
          <w:tab w:val="left" w:pos="2267"/>
        </w:tabs>
        <w:spacing w:line="276" w:lineRule="auto"/>
        <w:ind w:right="976" w:hanging="516"/>
        <w:jc w:val="both"/>
        <w:rPr>
          <w:spacing w:val="-2"/>
          <w:lang w:val="en-US" w:bidi="en-US"/>
        </w:rPr>
      </w:pPr>
      <w:r w:rsidRPr="00674260">
        <w:rPr>
          <w:lang w:val="en-US" w:bidi="en-US"/>
        </w:rPr>
        <w:t xml:space="preserve">General Plan of the Route, which must include the planimetric survey of a 20-meter strip (10 meters on each side of the route axis) as well as the location of stations and pylons at a scale of 1:5000, 1:7500 or </w:t>
      </w:r>
      <w:r w:rsidRPr="00674260">
        <w:rPr>
          <w:spacing w:val="-2"/>
          <w:lang w:val="en-US" w:bidi="en-US"/>
        </w:rPr>
        <w:t>1:10000</w:t>
      </w:r>
    </w:p>
    <w:p w14:paraId="4BF534DF" w14:textId="77777777" w:rsidR="006233B3" w:rsidRPr="00674260" w:rsidRDefault="00B74F2A">
      <w:pPr>
        <w:rPr>
          <w:spacing w:val="-2"/>
          <w:lang w:val="en-US" w:bidi="en-US"/>
        </w:rPr>
      </w:pPr>
      <w:r w:rsidRPr="00674260">
        <w:rPr>
          <w:spacing w:val="-2"/>
          <w:lang w:val="en-US" w:bidi="en-US"/>
        </w:rPr>
        <w:br w:type="page"/>
      </w:r>
    </w:p>
    <w:p w14:paraId="18FA252F" w14:textId="77777777" w:rsidR="00992FE8" w:rsidRPr="00674260" w:rsidRDefault="00992FE8" w:rsidP="006233B3">
      <w:pPr>
        <w:pStyle w:val="Prrafodelista"/>
        <w:tabs>
          <w:tab w:val="left" w:pos="2264"/>
          <w:tab w:val="left" w:pos="2267"/>
        </w:tabs>
        <w:spacing w:line="276" w:lineRule="auto"/>
        <w:ind w:left="2267" w:right="976" w:firstLine="0"/>
        <w:rPr>
          <w:lang w:val="en-US"/>
        </w:rPr>
      </w:pPr>
    </w:p>
    <w:p w14:paraId="4F712B34" w14:textId="77777777" w:rsidR="00992FE8" w:rsidRPr="00674260" w:rsidRDefault="00B74F2A">
      <w:pPr>
        <w:pStyle w:val="Prrafodelista"/>
        <w:numPr>
          <w:ilvl w:val="1"/>
          <w:numId w:val="61"/>
        </w:numPr>
        <w:tabs>
          <w:tab w:val="left" w:pos="2263"/>
          <w:tab w:val="left" w:pos="2267"/>
        </w:tabs>
        <w:spacing w:before="2" w:line="276" w:lineRule="auto"/>
        <w:ind w:right="977" w:hanging="567"/>
        <w:jc w:val="both"/>
        <w:rPr>
          <w:lang w:val="en-US"/>
        </w:rPr>
      </w:pPr>
      <w:r w:rsidRPr="00674260">
        <w:rPr>
          <w:lang w:val="en-US" w:bidi="en-US"/>
        </w:rPr>
        <w:t>Longitudinal Profile Plan of the Route, including the location of stations and pylons. Additionally, it must show two (02) additional longitudinal profiles at a distance of 7.50 m on either side of the axis of the route at a scale of 1:5000, 1:7500 or 1:10000.</w:t>
      </w:r>
    </w:p>
    <w:p w14:paraId="43934D65" w14:textId="77777777" w:rsidR="00992FE8" w:rsidRPr="00674260" w:rsidRDefault="00B74F2A">
      <w:pPr>
        <w:pStyle w:val="Prrafodelista"/>
        <w:numPr>
          <w:ilvl w:val="1"/>
          <w:numId w:val="61"/>
        </w:numPr>
        <w:tabs>
          <w:tab w:val="left" w:pos="2265"/>
          <w:tab w:val="left" w:pos="2267"/>
        </w:tabs>
        <w:spacing w:line="273" w:lineRule="auto"/>
        <w:ind w:right="977" w:hanging="564"/>
        <w:jc w:val="both"/>
        <w:rPr>
          <w:lang w:val="en-US"/>
        </w:rPr>
      </w:pPr>
      <w:r w:rsidRPr="00674260">
        <w:rPr>
          <w:lang w:val="en-US" w:bidi="en-US"/>
        </w:rPr>
        <w:t>General Plan of the Distribution of the Stations (with the distribution of all the components of the cable car) at a scale of 1:100</w:t>
      </w:r>
    </w:p>
    <w:p w14:paraId="050CFDED" w14:textId="77777777" w:rsidR="00992FE8" w:rsidRPr="00674260" w:rsidRDefault="00992FE8">
      <w:pPr>
        <w:rPr>
          <w:lang w:val="en-US"/>
        </w:rPr>
      </w:pPr>
    </w:p>
    <w:p w14:paraId="5E762598" w14:textId="77777777" w:rsidR="00992FE8" w:rsidRPr="00674260" w:rsidRDefault="00992FE8">
      <w:pPr>
        <w:spacing w:before="84"/>
        <w:rPr>
          <w:lang w:val="en-US"/>
        </w:rPr>
      </w:pPr>
    </w:p>
    <w:p w14:paraId="758D1068"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ARCHITECTURE</w:t>
      </w:r>
      <w:r w:rsidRPr="00674260">
        <w:rPr>
          <w:lang w:val="en-US" w:bidi="en-US"/>
        </w:rPr>
        <w:t xml:space="preserve"> SPECIALTY</w:t>
      </w:r>
    </w:p>
    <w:p w14:paraId="3FBB5DF7" w14:textId="77777777" w:rsidR="00992FE8" w:rsidRPr="00674260" w:rsidRDefault="00B74F2A">
      <w:pPr>
        <w:spacing w:before="41" w:line="276" w:lineRule="auto"/>
        <w:ind w:left="621" w:right="977"/>
        <w:jc w:val="both"/>
        <w:rPr>
          <w:lang w:val="en-US"/>
        </w:rPr>
      </w:pPr>
      <w:r w:rsidRPr="00674260">
        <w:rPr>
          <w:lang w:val="en-US" w:bidi="en-US"/>
        </w:rPr>
        <w:t>It includes the definition at the construction level of the approved preliminary project and includes all the documents necessary for its definition and construction, as well as (</w:t>
      </w:r>
      <w:proofErr w:type="spellStart"/>
      <w:r w:rsidRPr="00674260">
        <w:rPr>
          <w:lang w:val="en-US" w:bidi="en-US"/>
        </w:rPr>
        <w:t>i</w:t>
      </w:r>
      <w:proofErr w:type="spellEnd"/>
      <w:r w:rsidRPr="00674260">
        <w:rPr>
          <w:lang w:val="en-US" w:bidi="en-US"/>
        </w:rPr>
        <w:t>) the description of the project and areas, technical specifications, plans, construction finishes, compatibility of specialties, (ii) the thermal analysis of the envelope of each building and the calculation of transmittances of the corresponding construction elements, and (iii) a solar analysis with the insolation, shadow generation and sunlight incidence of each building.</w:t>
      </w:r>
    </w:p>
    <w:p w14:paraId="1210B40F" w14:textId="77777777" w:rsidR="00992FE8" w:rsidRPr="00674260" w:rsidRDefault="00992FE8">
      <w:pPr>
        <w:spacing w:before="41"/>
        <w:rPr>
          <w:lang w:val="en-US"/>
        </w:rPr>
      </w:pPr>
    </w:p>
    <w:p w14:paraId="25D8696F" w14:textId="77777777" w:rsidR="00992FE8" w:rsidRPr="00674260" w:rsidRDefault="00B74F2A">
      <w:pPr>
        <w:spacing w:line="273" w:lineRule="auto"/>
        <w:ind w:left="621" w:right="976"/>
        <w:jc w:val="both"/>
        <w:rPr>
          <w:lang w:val="en-US"/>
        </w:rPr>
      </w:pPr>
      <w:r w:rsidRPr="00674260">
        <w:rPr>
          <w:lang w:val="en-US" w:bidi="en-US"/>
        </w:rPr>
        <w:t>The development of the architecture EDI must comply with the Applicable Laws and Provisions. The architecture EDI will contain the following:</w:t>
      </w:r>
    </w:p>
    <w:p w14:paraId="7A5193D3" w14:textId="77777777" w:rsidR="00992FE8" w:rsidRPr="00674260" w:rsidRDefault="00992FE8">
      <w:pPr>
        <w:spacing w:before="46"/>
        <w:rPr>
          <w:lang w:val="en-US"/>
        </w:rPr>
      </w:pPr>
    </w:p>
    <w:p w14:paraId="26A0F0F4" w14:textId="77777777" w:rsidR="00992FE8" w:rsidRPr="00674260" w:rsidRDefault="00B74F2A">
      <w:pPr>
        <w:pStyle w:val="Prrafodelista"/>
        <w:numPr>
          <w:ilvl w:val="0"/>
          <w:numId w:val="62"/>
        </w:numPr>
        <w:tabs>
          <w:tab w:val="left" w:pos="1341"/>
        </w:tabs>
        <w:jc w:val="left"/>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p>
    <w:p w14:paraId="07487851" w14:textId="77777777" w:rsidR="00992FE8" w:rsidRPr="00674260" w:rsidRDefault="00B74F2A">
      <w:pPr>
        <w:pStyle w:val="Prrafodelista"/>
        <w:numPr>
          <w:ilvl w:val="1"/>
          <w:numId w:val="62"/>
        </w:numPr>
        <w:tabs>
          <w:tab w:val="left" w:pos="1907"/>
        </w:tabs>
        <w:spacing w:before="39"/>
        <w:ind w:left="1907" w:hanging="359"/>
        <w:jc w:val="left"/>
        <w:rPr>
          <w:lang w:val="en-US"/>
        </w:rPr>
      </w:pPr>
      <w:r w:rsidRPr="00674260">
        <w:rPr>
          <w:lang w:val="en-US" w:bidi="en-US"/>
        </w:rPr>
        <w:t xml:space="preserve">Area </w:t>
      </w:r>
      <w:r w:rsidRPr="00674260">
        <w:rPr>
          <w:spacing w:val="-2"/>
          <w:lang w:val="en-US" w:bidi="en-US"/>
        </w:rPr>
        <w:t>Schedule</w:t>
      </w:r>
    </w:p>
    <w:p w14:paraId="023C6D55"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spacing w:val="-2"/>
          <w:lang w:val="en-US" w:bidi="en-US"/>
        </w:rPr>
        <w:t>Sanitary</w:t>
      </w:r>
      <w:r w:rsidRPr="00674260">
        <w:rPr>
          <w:lang w:val="en-US" w:bidi="en-US"/>
        </w:rPr>
        <w:t xml:space="preserve"> ware calculation</w:t>
      </w:r>
    </w:p>
    <w:p w14:paraId="633B084E" w14:textId="77777777" w:rsidR="00992FE8" w:rsidRPr="00674260" w:rsidRDefault="00B74F2A">
      <w:pPr>
        <w:pStyle w:val="Prrafodelista"/>
        <w:numPr>
          <w:ilvl w:val="1"/>
          <w:numId w:val="62"/>
        </w:numPr>
        <w:tabs>
          <w:tab w:val="left" w:pos="1907"/>
        </w:tabs>
        <w:spacing w:before="39"/>
        <w:ind w:left="1907" w:hanging="359"/>
        <w:jc w:val="left"/>
        <w:rPr>
          <w:lang w:val="en-US"/>
        </w:rPr>
      </w:pPr>
      <w:r w:rsidRPr="00674260">
        <w:rPr>
          <w:lang w:val="en-US" w:bidi="en-US"/>
        </w:rPr>
        <w:t xml:space="preserve">Calculation of </w:t>
      </w:r>
      <w:r w:rsidRPr="00674260">
        <w:rPr>
          <w:spacing w:val="-2"/>
          <w:lang w:val="en-US" w:bidi="en-US"/>
        </w:rPr>
        <w:t>parking spaces</w:t>
      </w:r>
    </w:p>
    <w:p w14:paraId="6ABA7B8B" w14:textId="77777777" w:rsidR="00992FE8" w:rsidRPr="00674260" w:rsidRDefault="00B74F2A">
      <w:pPr>
        <w:pStyle w:val="Prrafodelista"/>
        <w:numPr>
          <w:ilvl w:val="1"/>
          <w:numId w:val="62"/>
        </w:numPr>
        <w:tabs>
          <w:tab w:val="left" w:pos="1907"/>
        </w:tabs>
        <w:spacing w:before="42"/>
        <w:ind w:left="1907" w:hanging="359"/>
        <w:jc w:val="left"/>
        <w:rPr>
          <w:lang w:val="en-US"/>
        </w:rPr>
      </w:pPr>
      <w:r w:rsidRPr="00674260">
        <w:rPr>
          <w:lang w:val="en-US" w:bidi="en-US"/>
        </w:rPr>
        <w:t xml:space="preserve">Calculation of the </w:t>
      </w:r>
      <w:r w:rsidRPr="00674260">
        <w:rPr>
          <w:spacing w:val="-2"/>
          <w:lang w:val="en-US" w:bidi="en-US"/>
        </w:rPr>
        <w:t>solid</w:t>
      </w:r>
      <w:r w:rsidRPr="00674260">
        <w:rPr>
          <w:lang w:val="en-US" w:bidi="en-US"/>
        </w:rPr>
        <w:t xml:space="preserve"> waste quarter</w:t>
      </w:r>
    </w:p>
    <w:p w14:paraId="0F2260DC"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lang w:val="en-US" w:bidi="en-US"/>
        </w:rPr>
        <w:t xml:space="preserve">Dimensioning of </w:t>
      </w:r>
      <w:r w:rsidRPr="00674260">
        <w:rPr>
          <w:spacing w:val="-2"/>
          <w:lang w:val="en-US" w:bidi="en-US"/>
        </w:rPr>
        <w:t>circulation</w:t>
      </w:r>
      <w:r w:rsidRPr="00674260">
        <w:rPr>
          <w:lang w:val="en-US" w:bidi="en-US"/>
        </w:rPr>
        <w:t xml:space="preserve"> widths</w:t>
      </w:r>
    </w:p>
    <w:p w14:paraId="34EA97D6" w14:textId="77777777" w:rsidR="00992FE8" w:rsidRPr="00674260" w:rsidRDefault="00B74F2A">
      <w:pPr>
        <w:pStyle w:val="Prrafodelista"/>
        <w:numPr>
          <w:ilvl w:val="1"/>
          <w:numId w:val="62"/>
        </w:numPr>
        <w:tabs>
          <w:tab w:val="left" w:pos="1907"/>
        </w:tabs>
        <w:spacing w:before="39"/>
        <w:ind w:left="1907" w:hanging="359"/>
        <w:jc w:val="left"/>
        <w:rPr>
          <w:lang w:val="en-US"/>
        </w:rPr>
      </w:pPr>
      <w:r w:rsidRPr="00674260">
        <w:rPr>
          <w:lang w:val="en-US" w:bidi="en-US"/>
        </w:rPr>
        <w:t xml:space="preserve">Comparative table of project goals, EDI and </w:t>
      </w:r>
      <w:r w:rsidRPr="00674260">
        <w:rPr>
          <w:spacing w:val="-2"/>
          <w:lang w:val="en-US" w:bidi="en-US"/>
        </w:rPr>
        <w:t>Regulations</w:t>
      </w:r>
    </w:p>
    <w:p w14:paraId="26CFC443"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lang w:val="en-US" w:bidi="en-US"/>
        </w:rPr>
        <w:t xml:space="preserve">Thermal analysis of </w:t>
      </w:r>
      <w:r w:rsidRPr="00674260">
        <w:rPr>
          <w:spacing w:val="-2"/>
          <w:lang w:val="en-US" w:bidi="en-US"/>
        </w:rPr>
        <w:t>buildings</w:t>
      </w:r>
    </w:p>
    <w:p w14:paraId="0BA8F7D0" w14:textId="77777777" w:rsidR="00992FE8" w:rsidRPr="00674260" w:rsidRDefault="00B74F2A">
      <w:pPr>
        <w:pStyle w:val="Prrafodelista"/>
        <w:numPr>
          <w:ilvl w:val="1"/>
          <w:numId w:val="62"/>
        </w:numPr>
        <w:tabs>
          <w:tab w:val="left" w:pos="1907"/>
        </w:tabs>
        <w:spacing w:before="39"/>
        <w:ind w:left="1907"/>
        <w:jc w:val="left"/>
        <w:rPr>
          <w:lang w:val="en-US"/>
        </w:rPr>
      </w:pPr>
      <w:r w:rsidRPr="00674260">
        <w:rPr>
          <w:lang w:val="en-US" w:bidi="en-US"/>
        </w:rPr>
        <w:t xml:space="preserve">Analysis of </w:t>
      </w:r>
      <w:r w:rsidRPr="00674260">
        <w:rPr>
          <w:spacing w:val="-2"/>
          <w:lang w:val="en-US" w:bidi="en-US"/>
        </w:rPr>
        <w:t>solar</w:t>
      </w:r>
      <w:r w:rsidRPr="00674260">
        <w:rPr>
          <w:lang w:val="en-US" w:bidi="en-US"/>
        </w:rPr>
        <w:t xml:space="preserve"> isolation</w:t>
      </w:r>
    </w:p>
    <w:p w14:paraId="6C37A640" w14:textId="77777777" w:rsidR="00992FE8" w:rsidRPr="00674260" w:rsidRDefault="00B74F2A">
      <w:pPr>
        <w:pStyle w:val="Prrafodelista"/>
        <w:numPr>
          <w:ilvl w:val="1"/>
          <w:numId w:val="62"/>
        </w:numPr>
        <w:tabs>
          <w:tab w:val="left" w:pos="1907"/>
        </w:tabs>
        <w:spacing w:before="42" w:line="273" w:lineRule="auto"/>
        <w:ind w:left="1907" w:right="977"/>
        <w:jc w:val="left"/>
        <w:rPr>
          <w:lang w:val="en-US"/>
        </w:rPr>
      </w:pPr>
      <w:r w:rsidRPr="00674260">
        <w:rPr>
          <w:lang w:val="en-US" w:bidi="en-US"/>
        </w:rPr>
        <w:t>Analysis of the occupancy rate by room according to the final architectural program considered by the Concessionaire</w:t>
      </w:r>
    </w:p>
    <w:p w14:paraId="2DF1CE3A" w14:textId="77777777" w:rsidR="00992FE8" w:rsidRPr="00674260" w:rsidRDefault="00B74F2A">
      <w:pPr>
        <w:pStyle w:val="Prrafodelista"/>
        <w:numPr>
          <w:ilvl w:val="1"/>
          <w:numId w:val="62"/>
        </w:numPr>
        <w:tabs>
          <w:tab w:val="left" w:pos="1907"/>
        </w:tabs>
        <w:spacing w:before="4"/>
        <w:ind w:left="1907" w:hanging="359"/>
        <w:jc w:val="left"/>
        <w:rPr>
          <w:lang w:val="en-US"/>
        </w:rPr>
      </w:pPr>
      <w:r w:rsidRPr="00674260">
        <w:rPr>
          <w:lang w:val="en-US" w:bidi="en-US"/>
        </w:rPr>
        <w:t xml:space="preserve">Finishes </w:t>
      </w:r>
      <w:r w:rsidRPr="00674260">
        <w:rPr>
          <w:spacing w:val="-2"/>
          <w:lang w:val="en-US" w:bidi="en-US"/>
        </w:rPr>
        <w:t>Schedule</w:t>
      </w:r>
    </w:p>
    <w:p w14:paraId="30814CFB"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lang w:val="en-US" w:bidi="en-US"/>
        </w:rPr>
        <w:t xml:space="preserve">Proposing technical solutions for </w:t>
      </w:r>
      <w:r w:rsidRPr="00674260">
        <w:rPr>
          <w:spacing w:val="-2"/>
          <w:lang w:val="en-US" w:bidi="en-US"/>
        </w:rPr>
        <w:t>level</w:t>
      </w:r>
      <w:r w:rsidRPr="00674260">
        <w:rPr>
          <w:lang w:val="en-US" w:bidi="en-US"/>
        </w:rPr>
        <w:t xml:space="preserve"> changes</w:t>
      </w:r>
    </w:p>
    <w:p w14:paraId="6B72FEB7" w14:textId="77777777" w:rsidR="00992FE8" w:rsidRPr="00674260" w:rsidRDefault="00B74F2A">
      <w:pPr>
        <w:pStyle w:val="Prrafodelista"/>
        <w:numPr>
          <w:ilvl w:val="1"/>
          <w:numId w:val="62"/>
        </w:numPr>
        <w:tabs>
          <w:tab w:val="left" w:pos="1908"/>
        </w:tabs>
        <w:spacing w:before="39" w:line="276" w:lineRule="auto"/>
        <w:ind w:right="977"/>
        <w:jc w:val="left"/>
        <w:rPr>
          <w:lang w:val="en-US"/>
        </w:rPr>
      </w:pPr>
      <w:r w:rsidRPr="00674260">
        <w:rPr>
          <w:lang w:val="en-US" w:bidi="en-US"/>
        </w:rPr>
        <w:t>Analysis of external factors influencing the implementation of the architectural infrastructure</w:t>
      </w:r>
    </w:p>
    <w:p w14:paraId="35A2A1E6" w14:textId="77777777" w:rsidR="00992FE8" w:rsidRPr="00674260" w:rsidRDefault="00B74F2A">
      <w:pPr>
        <w:pStyle w:val="Prrafodelista"/>
        <w:numPr>
          <w:ilvl w:val="1"/>
          <w:numId w:val="62"/>
        </w:numPr>
        <w:tabs>
          <w:tab w:val="left" w:pos="1907"/>
        </w:tabs>
        <w:spacing w:line="280" w:lineRule="exact"/>
        <w:ind w:left="1907" w:hanging="359"/>
        <w:jc w:val="left"/>
        <w:rPr>
          <w:lang w:val="en-US"/>
        </w:rPr>
      </w:pPr>
      <w:r w:rsidRPr="00674260">
        <w:rPr>
          <w:lang w:val="en-US" w:bidi="en-US"/>
        </w:rPr>
        <w:t xml:space="preserve">Analysis of pedestrian and </w:t>
      </w:r>
      <w:r w:rsidRPr="00674260">
        <w:rPr>
          <w:spacing w:val="-2"/>
          <w:lang w:val="en-US" w:bidi="en-US"/>
        </w:rPr>
        <w:t>vehicular</w:t>
      </w:r>
      <w:r w:rsidRPr="00674260">
        <w:rPr>
          <w:lang w:val="en-US" w:bidi="en-US"/>
        </w:rPr>
        <w:t xml:space="preserve"> accessibility</w:t>
      </w:r>
    </w:p>
    <w:p w14:paraId="3B29D24A" w14:textId="77777777" w:rsidR="00992FE8" w:rsidRPr="00674260" w:rsidRDefault="00B74F2A">
      <w:pPr>
        <w:pStyle w:val="Prrafodelista"/>
        <w:numPr>
          <w:ilvl w:val="1"/>
          <w:numId w:val="62"/>
        </w:numPr>
        <w:tabs>
          <w:tab w:val="left" w:pos="1907"/>
        </w:tabs>
        <w:spacing w:before="42"/>
        <w:ind w:left="1907" w:hanging="359"/>
        <w:jc w:val="left"/>
        <w:rPr>
          <w:lang w:val="en-US"/>
        </w:rPr>
      </w:pPr>
      <w:r w:rsidRPr="00674260">
        <w:rPr>
          <w:lang w:val="en-US" w:bidi="en-US"/>
        </w:rPr>
        <w:t xml:space="preserve">Analysis of </w:t>
      </w:r>
      <w:r w:rsidRPr="00674260">
        <w:rPr>
          <w:spacing w:val="-2"/>
          <w:lang w:val="en-US" w:bidi="en-US"/>
        </w:rPr>
        <w:t>project</w:t>
      </w:r>
      <w:r w:rsidRPr="00674260">
        <w:rPr>
          <w:lang w:val="en-US" w:bidi="en-US"/>
        </w:rPr>
        <w:t xml:space="preserve"> strategies</w:t>
      </w:r>
    </w:p>
    <w:p w14:paraId="4E7543A3"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spacing w:val="-2"/>
          <w:lang w:val="en-US" w:bidi="en-US"/>
        </w:rPr>
        <w:t>Differentiated</w:t>
      </w:r>
      <w:r w:rsidRPr="00674260">
        <w:rPr>
          <w:lang w:val="en-US" w:bidi="en-US"/>
        </w:rPr>
        <w:t xml:space="preserve"> entrances</w:t>
      </w:r>
    </w:p>
    <w:p w14:paraId="03B0AD7E" w14:textId="77777777" w:rsidR="00992FE8" w:rsidRPr="00674260" w:rsidRDefault="00B74F2A">
      <w:pPr>
        <w:pStyle w:val="Prrafodelista"/>
        <w:numPr>
          <w:ilvl w:val="1"/>
          <w:numId w:val="62"/>
        </w:numPr>
        <w:tabs>
          <w:tab w:val="left" w:pos="1907"/>
        </w:tabs>
        <w:spacing w:before="39"/>
        <w:ind w:left="1907" w:hanging="359"/>
        <w:jc w:val="left"/>
        <w:rPr>
          <w:lang w:val="en-US"/>
        </w:rPr>
      </w:pPr>
      <w:r w:rsidRPr="00674260">
        <w:rPr>
          <w:spacing w:val="-2"/>
          <w:lang w:val="en-US" w:bidi="en-US"/>
        </w:rPr>
        <w:t>Building</w:t>
      </w:r>
      <w:r w:rsidRPr="00674260">
        <w:rPr>
          <w:lang w:val="en-US" w:bidi="en-US"/>
        </w:rPr>
        <w:t xml:space="preserve"> Heights</w:t>
      </w:r>
    </w:p>
    <w:p w14:paraId="2BFC761E" w14:textId="77777777" w:rsidR="00992FE8" w:rsidRPr="00674260" w:rsidRDefault="00B74F2A">
      <w:pPr>
        <w:pStyle w:val="Prrafodelista"/>
        <w:numPr>
          <w:ilvl w:val="1"/>
          <w:numId w:val="62"/>
        </w:numPr>
        <w:tabs>
          <w:tab w:val="left" w:pos="1907"/>
        </w:tabs>
        <w:spacing w:before="41"/>
        <w:ind w:left="1907" w:hanging="359"/>
        <w:jc w:val="left"/>
        <w:rPr>
          <w:lang w:val="en-US"/>
        </w:rPr>
      </w:pPr>
      <w:r w:rsidRPr="00674260">
        <w:rPr>
          <w:lang w:val="en-US" w:bidi="en-US"/>
        </w:rPr>
        <w:t xml:space="preserve">Horizontal and </w:t>
      </w:r>
      <w:r w:rsidRPr="00674260">
        <w:rPr>
          <w:spacing w:val="-2"/>
          <w:lang w:val="en-US" w:bidi="en-US"/>
        </w:rPr>
        <w:t>vertical</w:t>
      </w:r>
      <w:r w:rsidRPr="00674260">
        <w:rPr>
          <w:lang w:val="en-US" w:bidi="en-US"/>
        </w:rPr>
        <w:t xml:space="preserve"> circulation</w:t>
      </w:r>
    </w:p>
    <w:p w14:paraId="0F4C3159" w14:textId="77777777" w:rsidR="00992FE8" w:rsidRPr="00674260" w:rsidRDefault="00992FE8">
      <w:pPr>
        <w:pStyle w:val="Prrafodelista"/>
        <w:ind w:left="1547" w:hanging="360"/>
        <w:jc w:val="left"/>
        <w:rPr>
          <w:lang w:val="en-US"/>
        </w:rPr>
        <w:sectPr w:rsidR="00992FE8" w:rsidRPr="00674260">
          <w:pgSz w:w="12240" w:h="15840"/>
          <w:pgMar w:top="1380" w:right="720" w:bottom="800" w:left="1080" w:header="0" w:footer="614" w:gutter="0"/>
          <w:cols w:space="720"/>
        </w:sectPr>
      </w:pPr>
    </w:p>
    <w:p w14:paraId="790DCBA4" w14:textId="77777777" w:rsidR="00992FE8" w:rsidRPr="00674260" w:rsidRDefault="00B74F2A">
      <w:pPr>
        <w:pStyle w:val="Prrafodelista"/>
        <w:numPr>
          <w:ilvl w:val="1"/>
          <w:numId w:val="62"/>
        </w:numPr>
        <w:tabs>
          <w:tab w:val="left" w:pos="1907"/>
        </w:tabs>
        <w:spacing w:before="75"/>
        <w:ind w:left="1907"/>
        <w:jc w:val="left"/>
        <w:rPr>
          <w:lang w:val="en-US"/>
        </w:rPr>
      </w:pPr>
      <w:r w:rsidRPr="00674260">
        <w:rPr>
          <w:lang w:val="en-US" w:bidi="en-US"/>
        </w:rPr>
        <w:lastRenderedPageBreak/>
        <w:t xml:space="preserve">Strategies for the location of </w:t>
      </w:r>
      <w:r w:rsidRPr="00674260">
        <w:rPr>
          <w:spacing w:val="-2"/>
          <w:lang w:val="en-US" w:bidi="en-US"/>
        </w:rPr>
        <w:t>administrative</w:t>
      </w:r>
      <w:r w:rsidRPr="00674260">
        <w:rPr>
          <w:lang w:val="en-US" w:bidi="en-US"/>
        </w:rPr>
        <w:t xml:space="preserve"> areas</w:t>
      </w:r>
    </w:p>
    <w:p w14:paraId="214A4825" w14:textId="77777777" w:rsidR="00992FE8" w:rsidRPr="00674260" w:rsidRDefault="00B74F2A">
      <w:pPr>
        <w:pStyle w:val="Prrafodelista"/>
        <w:numPr>
          <w:ilvl w:val="1"/>
          <w:numId w:val="62"/>
        </w:numPr>
        <w:tabs>
          <w:tab w:val="left" w:pos="1907"/>
        </w:tabs>
        <w:spacing w:before="42"/>
        <w:ind w:left="1907"/>
        <w:jc w:val="left"/>
        <w:rPr>
          <w:lang w:val="en-US"/>
        </w:rPr>
      </w:pPr>
      <w:r w:rsidRPr="00674260">
        <w:rPr>
          <w:lang w:val="en-US" w:bidi="en-US"/>
        </w:rPr>
        <w:t xml:space="preserve">Strategies for the location of areas for </w:t>
      </w:r>
      <w:r w:rsidRPr="00674260">
        <w:rPr>
          <w:spacing w:val="-2"/>
          <w:lang w:val="en-US" w:bidi="en-US"/>
        </w:rPr>
        <w:t>tourist</w:t>
      </w:r>
      <w:r w:rsidRPr="00674260">
        <w:rPr>
          <w:lang w:val="en-US" w:bidi="en-US"/>
        </w:rPr>
        <w:t xml:space="preserve"> use</w:t>
      </w:r>
    </w:p>
    <w:p w14:paraId="39BE66C5" w14:textId="77777777" w:rsidR="00992FE8" w:rsidRPr="00674260" w:rsidRDefault="00B74F2A">
      <w:pPr>
        <w:pStyle w:val="Prrafodelista"/>
        <w:numPr>
          <w:ilvl w:val="1"/>
          <w:numId w:val="62"/>
        </w:numPr>
        <w:tabs>
          <w:tab w:val="left" w:pos="1907"/>
        </w:tabs>
        <w:spacing w:before="41" w:line="273" w:lineRule="auto"/>
        <w:ind w:left="1907" w:right="978"/>
        <w:jc w:val="left"/>
        <w:rPr>
          <w:lang w:val="en-US"/>
        </w:rPr>
      </w:pPr>
      <w:r w:rsidRPr="00674260">
        <w:rPr>
          <w:spacing w:val="-2"/>
          <w:lang w:val="en-US" w:bidi="en-US"/>
        </w:rPr>
        <w:t xml:space="preserve">Strategies for the location of specific equipment for the correct functioning of </w:t>
      </w:r>
      <w:r w:rsidRPr="00674260">
        <w:rPr>
          <w:lang w:val="en-US" w:bidi="en-US"/>
        </w:rPr>
        <w:t>cable cars, etc.</w:t>
      </w:r>
    </w:p>
    <w:p w14:paraId="5879574D" w14:textId="77777777" w:rsidR="00992FE8" w:rsidRPr="00674260" w:rsidRDefault="00B74F2A">
      <w:pPr>
        <w:pStyle w:val="Prrafodelista"/>
        <w:numPr>
          <w:ilvl w:val="1"/>
          <w:numId w:val="62"/>
        </w:numPr>
        <w:tabs>
          <w:tab w:val="left" w:pos="1907"/>
        </w:tabs>
        <w:spacing w:before="5"/>
        <w:ind w:left="1907"/>
        <w:jc w:val="left"/>
        <w:rPr>
          <w:lang w:val="en-US"/>
        </w:rPr>
      </w:pPr>
      <w:r w:rsidRPr="00674260">
        <w:rPr>
          <w:lang w:val="en-US" w:bidi="en-US"/>
        </w:rPr>
        <w:t xml:space="preserve">Analysis of areas of expansion for future consideration (when </w:t>
      </w:r>
      <w:r w:rsidRPr="00674260">
        <w:rPr>
          <w:spacing w:val="-2"/>
          <w:lang w:val="en-US" w:bidi="en-US"/>
        </w:rPr>
        <w:t>feasible)</w:t>
      </w:r>
    </w:p>
    <w:p w14:paraId="4217069B" w14:textId="77777777" w:rsidR="00992FE8" w:rsidRPr="00674260" w:rsidRDefault="00B74F2A">
      <w:pPr>
        <w:pStyle w:val="Prrafodelista"/>
        <w:numPr>
          <w:ilvl w:val="0"/>
          <w:numId w:val="62"/>
        </w:numPr>
        <w:tabs>
          <w:tab w:val="left" w:pos="1341"/>
        </w:tabs>
        <w:spacing w:before="39"/>
        <w:jc w:val="left"/>
        <w:rPr>
          <w:lang w:val="en-US"/>
        </w:rPr>
      </w:pPr>
      <w:r w:rsidRPr="00674260">
        <w:rPr>
          <w:spacing w:val="-2"/>
          <w:lang w:val="en-US" w:bidi="en-US"/>
        </w:rPr>
        <w:t>Technical specifications</w:t>
      </w:r>
    </w:p>
    <w:p w14:paraId="086535CA" w14:textId="77777777" w:rsidR="00992FE8" w:rsidRPr="00674260" w:rsidRDefault="00B74F2A">
      <w:pPr>
        <w:pStyle w:val="Prrafodelista"/>
        <w:numPr>
          <w:ilvl w:val="0"/>
          <w:numId w:val="62"/>
        </w:numPr>
        <w:tabs>
          <w:tab w:val="left" w:pos="1341"/>
        </w:tabs>
        <w:spacing w:before="41"/>
        <w:jc w:val="left"/>
        <w:rPr>
          <w:lang w:val="en-US"/>
        </w:rPr>
      </w:pPr>
      <w:r w:rsidRPr="00674260">
        <w:rPr>
          <w:spacing w:val="-5"/>
          <w:lang w:val="en-US" w:bidi="en-US"/>
        </w:rPr>
        <w:t>BIM</w:t>
      </w:r>
      <w:r w:rsidRPr="00674260">
        <w:rPr>
          <w:lang w:val="en-US" w:bidi="en-US"/>
        </w:rPr>
        <w:t xml:space="preserve"> modeling</w:t>
      </w:r>
    </w:p>
    <w:p w14:paraId="2DCD32D1" w14:textId="77777777" w:rsidR="00992FE8" w:rsidRPr="00674260" w:rsidRDefault="00B74F2A">
      <w:pPr>
        <w:pStyle w:val="Prrafodelista"/>
        <w:numPr>
          <w:ilvl w:val="0"/>
          <w:numId w:val="62"/>
        </w:numPr>
        <w:tabs>
          <w:tab w:val="left" w:pos="1341"/>
        </w:tabs>
        <w:spacing w:before="39"/>
        <w:jc w:val="left"/>
        <w:rPr>
          <w:lang w:val="en-US"/>
        </w:rPr>
      </w:pPr>
      <w:r w:rsidRPr="00674260">
        <w:rPr>
          <w:spacing w:val="-2"/>
          <w:lang w:val="en-US" w:bidi="en-US"/>
        </w:rPr>
        <w:t>Plans</w:t>
      </w:r>
    </w:p>
    <w:p w14:paraId="34234AC0" w14:textId="77777777" w:rsidR="00992FE8" w:rsidRPr="00674260" w:rsidRDefault="00B74F2A">
      <w:pPr>
        <w:pStyle w:val="Prrafodelista"/>
        <w:numPr>
          <w:ilvl w:val="1"/>
          <w:numId w:val="62"/>
        </w:numPr>
        <w:tabs>
          <w:tab w:val="left" w:pos="1907"/>
        </w:tabs>
        <w:spacing w:before="41" w:line="276" w:lineRule="auto"/>
        <w:ind w:left="1907" w:right="977"/>
        <w:rPr>
          <w:lang w:val="en-US"/>
        </w:rPr>
      </w:pPr>
      <w:r w:rsidRPr="00674260">
        <w:rPr>
          <w:lang w:val="en-US" w:bidi="en-US"/>
        </w:rPr>
        <w:t>Plan of Location and Position in accordance with current regulations at a scale of 1:500, 1:10,000, as appropriate.</w:t>
      </w:r>
    </w:p>
    <w:p w14:paraId="48F784E3" w14:textId="77777777" w:rsidR="00992FE8" w:rsidRPr="00674260" w:rsidRDefault="00B74F2A">
      <w:pPr>
        <w:pStyle w:val="Prrafodelista"/>
        <w:numPr>
          <w:ilvl w:val="1"/>
          <w:numId w:val="62"/>
        </w:numPr>
        <w:tabs>
          <w:tab w:val="left" w:pos="1907"/>
        </w:tabs>
        <w:spacing w:line="276" w:lineRule="auto"/>
        <w:ind w:left="1907" w:right="977"/>
        <w:rPr>
          <w:lang w:val="en-US"/>
        </w:rPr>
      </w:pPr>
      <w:r w:rsidRPr="00674260">
        <w:rPr>
          <w:lang w:val="en-US" w:bidi="en-US"/>
        </w:rPr>
        <w:t>General Distribution Plan at 1:100 Scale, Indicating Start of Layout, BM, Dimensions, Levels, Reference Plans; Must Include Axes, Level Dimensions, Orientation, Sections, and Elevations, Specification of Construction Details (at Least Two (2) Longitudinal Sections and Two (2) Transversal Sections). If deemed necessary, the CONCESSIONAIRE may agree with the SUPERVISOR to increase the number of sections and elevations. Plan of axes and terraces on a 1:100 scale, indicating the start of the layout, the BM and the axes of slabs or columns, retaining walls, dry stone walls, land fill, axes and elevations, etc.</w:t>
      </w:r>
    </w:p>
    <w:p w14:paraId="5AB1C9D6" w14:textId="77777777" w:rsidR="00992FE8" w:rsidRPr="00674260" w:rsidRDefault="00B74F2A">
      <w:pPr>
        <w:pStyle w:val="Prrafodelista"/>
        <w:numPr>
          <w:ilvl w:val="1"/>
          <w:numId w:val="62"/>
        </w:numPr>
        <w:tabs>
          <w:tab w:val="left" w:pos="1907"/>
        </w:tabs>
        <w:spacing w:before="1" w:line="276" w:lineRule="auto"/>
        <w:ind w:left="1907" w:right="977"/>
        <w:rPr>
          <w:lang w:val="en-US"/>
        </w:rPr>
      </w:pPr>
      <w:r w:rsidRPr="00674260">
        <w:rPr>
          <w:lang w:val="en-US" w:bidi="en-US"/>
        </w:rPr>
        <w:t>Plan of exterior works (patios, pavements, sports areas, etc.) on a scale of 1:100, indicating name, level, finishes, coverings, furniture, vegetation, specification of construction details, etc. The proposed vegetation should take into account the particular conditions of the area.</w:t>
      </w:r>
    </w:p>
    <w:p w14:paraId="7198FA9E" w14:textId="77777777" w:rsidR="00992FE8" w:rsidRPr="00674260" w:rsidRDefault="00B74F2A">
      <w:pPr>
        <w:pStyle w:val="Prrafodelista"/>
        <w:numPr>
          <w:ilvl w:val="1"/>
          <w:numId w:val="62"/>
        </w:numPr>
        <w:tabs>
          <w:tab w:val="left" w:pos="1907"/>
        </w:tabs>
        <w:spacing w:line="276" w:lineRule="auto"/>
        <w:ind w:left="1907" w:right="975"/>
        <w:rPr>
          <w:lang w:val="en-US"/>
        </w:rPr>
      </w:pPr>
      <w:r w:rsidRPr="00674260">
        <w:rPr>
          <w:lang w:val="en-US" w:bidi="en-US"/>
        </w:rPr>
        <w:t xml:space="preserve">Construction detail plans (scale 1:25, 1:20, 1:10, etc.) must contain at least the construction details of doors, windows, glass, metal and woodwork, floors, ceilings and roofing, finishings, </w:t>
      </w:r>
      <w:r w:rsidRPr="00674260">
        <w:rPr>
          <w:spacing w:val="-2"/>
          <w:lang w:val="en-US" w:bidi="en-US"/>
        </w:rPr>
        <w:t xml:space="preserve">bathrooms, dressing rooms, stairs, ramps, ceilings, fixed furniture, exterior elements ( </w:t>
      </w:r>
      <w:r w:rsidRPr="00674260">
        <w:rPr>
          <w:lang w:val="en-US" w:bidi="en-US"/>
        </w:rPr>
        <w:t>planters, benches, curbs, walls, etc.), rainwater drainage elements (gutters, uprights, ditches, etc.) and any detail that allows for an understanding of the characteristics of the construction elements that will be considered in the work.</w:t>
      </w:r>
    </w:p>
    <w:p w14:paraId="14D38479" w14:textId="77777777" w:rsidR="00992FE8" w:rsidRPr="00674260" w:rsidRDefault="00992FE8">
      <w:pPr>
        <w:spacing w:before="40"/>
        <w:rPr>
          <w:lang w:val="en-US"/>
        </w:rPr>
      </w:pPr>
    </w:p>
    <w:p w14:paraId="118DE037" w14:textId="77777777" w:rsidR="00992FE8" w:rsidRPr="00674260" w:rsidRDefault="00B74F2A">
      <w:pPr>
        <w:pStyle w:val="Ttulo2"/>
        <w:numPr>
          <w:ilvl w:val="4"/>
          <w:numId w:val="46"/>
        </w:numPr>
        <w:tabs>
          <w:tab w:val="left" w:pos="1180"/>
        </w:tabs>
        <w:ind w:left="1180" w:hanging="559"/>
        <w:rPr>
          <w:lang w:val="en-US"/>
        </w:rPr>
      </w:pPr>
      <w:r w:rsidRPr="00674260">
        <w:rPr>
          <w:lang w:val="en-US" w:bidi="en-US"/>
        </w:rPr>
        <w:t xml:space="preserve">SAFETY AND </w:t>
      </w:r>
      <w:r w:rsidRPr="00674260">
        <w:rPr>
          <w:spacing w:val="-2"/>
          <w:lang w:val="en-US" w:bidi="en-US"/>
        </w:rPr>
        <w:t>DISASTER</w:t>
      </w:r>
      <w:r w:rsidRPr="00674260">
        <w:rPr>
          <w:lang w:val="en-US" w:bidi="en-US"/>
        </w:rPr>
        <w:t xml:space="preserve"> EVACUATION SPECIALTY</w:t>
      </w:r>
    </w:p>
    <w:p w14:paraId="0ADF51AF" w14:textId="77777777" w:rsidR="00992FE8" w:rsidRPr="00674260" w:rsidRDefault="00B74F2A">
      <w:pPr>
        <w:spacing w:before="38" w:line="276" w:lineRule="auto"/>
        <w:ind w:left="621" w:right="977"/>
        <w:jc w:val="both"/>
        <w:rPr>
          <w:lang w:val="en-US"/>
        </w:rPr>
      </w:pPr>
      <w:r w:rsidRPr="00674260">
        <w:rPr>
          <w:lang w:val="en-US" w:bidi="en-US"/>
        </w:rPr>
        <w:t>This includes the design of evacuation routes, capacity calculations, signage and safety elements indicating the location of furniture and equipment, as well as all the elements indicated in this section.</w:t>
      </w:r>
    </w:p>
    <w:p w14:paraId="344D66CA" w14:textId="77777777" w:rsidR="00992FE8" w:rsidRPr="00674260" w:rsidRDefault="00992FE8">
      <w:pPr>
        <w:spacing w:before="41"/>
        <w:rPr>
          <w:lang w:val="en-US"/>
        </w:rPr>
      </w:pPr>
    </w:p>
    <w:p w14:paraId="186D2069" w14:textId="77777777" w:rsidR="00992FE8" w:rsidRPr="00674260" w:rsidRDefault="00B74F2A">
      <w:pPr>
        <w:spacing w:line="276" w:lineRule="auto"/>
        <w:ind w:left="621" w:right="975"/>
        <w:jc w:val="both"/>
        <w:rPr>
          <w:lang w:val="en-US"/>
        </w:rPr>
      </w:pPr>
      <w:r w:rsidRPr="00674260">
        <w:rPr>
          <w:lang w:val="en-US" w:bidi="en-US"/>
        </w:rPr>
        <w:t>The design includes the signage plan, evacuation plan (indicating the location of furniture and equipment) and security plan of the architectural project, in accordance with the Applicable Laws and Provisions on security in structures and buildings, indicating the calculation of maximum evacuation demand and others. Evacuation and safety plans will be drawn up to a scale of 1:50, 1:25, 1:10, 1:5, as required, and will bear the designation 'EVS', identifying routes, flows, room capacity and safety zones. Evacuation routes will be presented with lines</w:t>
      </w:r>
    </w:p>
    <w:p w14:paraId="2D812B7F" w14:textId="77777777" w:rsidR="00992FE8" w:rsidRPr="00674260" w:rsidRDefault="00992FE8">
      <w:pPr>
        <w:spacing w:line="276" w:lineRule="auto"/>
        <w:jc w:val="both"/>
        <w:rPr>
          <w:lang w:val="en-US"/>
        </w:rPr>
        <w:sectPr w:rsidR="00992FE8" w:rsidRPr="00674260">
          <w:pgSz w:w="12240" w:h="15840"/>
          <w:pgMar w:top="1340" w:right="720" w:bottom="800" w:left="1080" w:header="0" w:footer="614" w:gutter="0"/>
          <w:cols w:space="720"/>
        </w:sectPr>
      </w:pPr>
    </w:p>
    <w:p w14:paraId="4F6E6853" w14:textId="77777777" w:rsidR="00992FE8" w:rsidRPr="00674260" w:rsidRDefault="00B74F2A">
      <w:pPr>
        <w:spacing w:before="35" w:line="276" w:lineRule="auto"/>
        <w:ind w:left="621" w:right="976"/>
        <w:jc w:val="both"/>
        <w:rPr>
          <w:lang w:val="en-US"/>
        </w:rPr>
      </w:pPr>
      <w:r w:rsidRPr="00674260">
        <w:rPr>
          <w:lang w:val="en-US" w:bidi="en-US"/>
        </w:rPr>
        <w:lastRenderedPageBreak/>
        <w:t>continuous and in color, using letters or numbers that will indicate the capacity per route and the total capacity of the station premises. Likewise, the deliverable should consider the evacuation calculation for all routes.</w:t>
      </w:r>
    </w:p>
    <w:p w14:paraId="59A5130A" w14:textId="77777777" w:rsidR="00992FE8" w:rsidRPr="00674260" w:rsidRDefault="00B74F2A">
      <w:pPr>
        <w:ind w:left="621"/>
        <w:jc w:val="both"/>
        <w:rPr>
          <w:lang w:val="en-US"/>
        </w:rPr>
      </w:pPr>
      <w:r w:rsidRPr="00674260">
        <w:rPr>
          <w:lang w:val="en-US" w:bidi="en-US"/>
        </w:rPr>
        <w:t xml:space="preserve">The Security and Disaster Evacuation EDI will contain the </w:t>
      </w:r>
      <w:r w:rsidRPr="00674260">
        <w:rPr>
          <w:spacing w:val="-2"/>
          <w:lang w:val="en-US" w:bidi="en-US"/>
        </w:rPr>
        <w:t>following:</w:t>
      </w:r>
    </w:p>
    <w:p w14:paraId="2CD84D23" w14:textId="77777777" w:rsidR="00992FE8" w:rsidRPr="00674260" w:rsidRDefault="00992FE8">
      <w:pPr>
        <w:spacing w:before="82"/>
        <w:rPr>
          <w:lang w:val="en-US"/>
        </w:rPr>
      </w:pPr>
    </w:p>
    <w:p w14:paraId="0113FDC7" w14:textId="77777777" w:rsidR="00992FE8" w:rsidRPr="00674260" w:rsidRDefault="00B74F2A">
      <w:pPr>
        <w:pStyle w:val="Prrafodelista"/>
        <w:numPr>
          <w:ilvl w:val="0"/>
          <w:numId w:val="63"/>
        </w:numPr>
        <w:tabs>
          <w:tab w:val="left" w:pos="1907"/>
        </w:tabs>
        <w:spacing w:line="276" w:lineRule="auto"/>
        <w:ind w:left="1907" w:right="977"/>
        <w:rPr>
          <w:lang w:val="en-US"/>
        </w:rPr>
      </w:pPr>
      <w:r w:rsidRPr="00674260">
        <w:rPr>
          <w:lang w:val="en-US" w:bidi="en-US"/>
        </w:rPr>
        <w:t xml:space="preserve">Descriptive report. - This will include the development of: stairs, evacuation routes, security systems, signage, fire control and protection systems, technical specifications; as well as the characteristics of security equipment: Escape doors, fire barriers, fire seals, signage, emergency lighting, fire extinguishers, etc., with the respective calculations according to the Applicable Laws and Provisions, including as part of the design, the calculation of the number of safety equipment, capacity calculation and  evacuation time specified for each escape route, which must be presented in each of the </w:t>
      </w:r>
      <w:r w:rsidRPr="00674260">
        <w:rPr>
          <w:spacing w:val="-2"/>
          <w:lang w:val="en-US" w:bidi="en-US"/>
        </w:rPr>
        <w:t>representative</w:t>
      </w:r>
      <w:r w:rsidRPr="00674260">
        <w:rPr>
          <w:lang w:val="en-US" w:bidi="en-US"/>
        </w:rPr>
        <w:t xml:space="preserve"> plans </w:t>
      </w:r>
      <w:r w:rsidRPr="00674260">
        <w:rPr>
          <w:spacing w:val="-2"/>
          <w:lang w:val="en-US" w:bidi="en-US"/>
        </w:rPr>
        <w:t>.</w:t>
      </w:r>
    </w:p>
    <w:p w14:paraId="76FB6866" w14:textId="77777777" w:rsidR="00992FE8" w:rsidRPr="00674260" w:rsidRDefault="00B74F2A">
      <w:pPr>
        <w:pStyle w:val="Prrafodelista"/>
        <w:numPr>
          <w:ilvl w:val="0"/>
          <w:numId w:val="63"/>
        </w:numPr>
        <w:tabs>
          <w:tab w:val="left" w:pos="1907"/>
        </w:tabs>
        <w:spacing w:line="276" w:lineRule="auto"/>
        <w:ind w:left="1907" w:right="977"/>
        <w:rPr>
          <w:lang w:val="en-US"/>
        </w:rPr>
      </w:pPr>
      <w:r w:rsidRPr="00674260">
        <w:rPr>
          <w:lang w:val="en-US" w:bidi="en-US"/>
        </w:rPr>
        <w:t>Safety and Evacuation Plan. - This will include the development and content required to obtain civil defense authorizations from the corresponding municipality, in accordance with Applicable Laws and Provisions.</w:t>
      </w:r>
    </w:p>
    <w:p w14:paraId="25E0F83C" w14:textId="77777777" w:rsidR="00992FE8" w:rsidRPr="00674260" w:rsidRDefault="00B74F2A">
      <w:pPr>
        <w:pStyle w:val="Prrafodelista"/>
        <w:numPr>
          <w:ilvl w:val="0"/>
          <w:numId w:val="63"/>
        </w:numPr>
        <w:tabs>
          <w:tab w:val="left" w:pos="1907"/>
        </w:tabs>
        <w:ind w:left="1907"/>
        <w:jc w:val="left"/>
        <w:rPr>
          <w:lang w:val="en-US"/>
        </w:rPr>
      </w:pPr>
      <w:r w:rsidRPr="00674260">
        <w:rPr>
          <w:spacing w:val="-2"/>
          <w:lang w:val="en-US" w:bidi="en-US"/>
        </w:rPr>
        <w:t>Technical specifications.</w:t>
      </w:r>
    </w:p>
    <w:p w14:paraId="429FD975" w14:textId="77777777" w:rsidR="00992FE8" w:rsidRPr="00674260" w:rsidRDefault="00B74F2A">
      <w:pPr>
        <w:pStyle w:val="Prrafodelista"/>
        <w:numPr>
          <w:ilvl w:val="0"/>
          <w:numId w:val="63"/>
        </w:numPr>
        <w:tabs>
          <w:tab w:val="left" w:pos="1907"/>
        </w:tabs>
        <w:spacing w:before="39"/>
        <w:ind w:left="1907"/>
        <w:jc w:val="left"/>
        <w:rPr>
          <w:lang w:val="en-US"/>
        </w:rPr>
      </w:pPr>
      <w:r w:rsidRPr="00674260">
        <w:rPr>
          <w:spacing w:val="-4"/>
          <w:lang w:val="en-US" w:bidi="en-US"/>
        </w:rPr>
        <w:t>BIM</w:t>
      </w:r>
      <w:r w:rsidRPr="00674260">
        <w:rPr>
          <w:lang w:val="en-US" w:bidi="en-US"/>
        </w:rPr>
        <w:t xml:space="preserve"> modeling</w:t>
      </w:r>
      <w:r w:rsidRPr="00674260">
        <w:rPr>
          <w:spacing w:val="-4"/>
          <w:lang w:val="en-US" w:bidi="en-US"/>
        </w:rPr>
        <w:t>.</w:t>
      </w:r>
    </w:p>
    <w:p w14:paraId="0966382C" w14:textId="77777777" w:rsidR="00992FE8" w:rsidRPr="00674260" w:rsidRDefault="00B74F2A">
      <w:pPr>
        <w:pStyle w:val="Prrafodelista"/>
        <w:numPr>
          <w:ilvl w:val="0"/>
          <w:numId w:val="63"/>
        </w:numPr>
        <w:tabs>
          <w:tab w:val="left" w:pos="1907"/>
        </w:tabs>
        <w:spacing w:before="41"/>
        <w:ind w:left="1907"/>
        <w:jc w:val="left"/>
        <w:rPr>
          <w:lang w:val="en-US"/>
        </w:rPr>
      </w:pPr>
      <w:r w:rsidRPr="00674260">
        <w:rPr>
          <w:spacing w:val="-2"/>
          <w:lang w:val="en-US" w:bidi="en-US"/>
        </w:rPr>
        <w:t>Plans.</w:t>
      </w:r>
    </w:p>
    <w:p w14:paraId="31859B38" w14:textId="77777777" w:rsidR="00992FE8" w:rsidRPr="00674260" w:rsidRDefault="00B74F2A">
      <w:pPr>
        <w:pStyle w:val="Prrafodelista"/>
        <w:numPr>
          <w:ilvl w:val="0"/>
          <w:numId w:val="63"/>
        </w:numPr>
        <w:tabs>
          <w:tab w:val="left" w:pos="1907"/>
        </w:tabs>
        <w:spacing w:before="39" w:line="276" w:lineRule="auto"/>
        <w:ind w:left="1907" w:right="977"/>
        <w:rPr>
          <w:lang w:val="en-US"/>
        </w:rPr>
      </w:pPr>
      <w:r w:rsidRPr="00674260">
        <w:rPr>
          <w:lang w:val="en-US" w:bidi="en-US"/>
        </w:rPr>
        <w:t>Evacuation plans for each floor. - these should include: respective furniture, single line diagrams, as well as Certificates of grounding and operability of fire extinguishers and Consider safety plan (signage, fire extinguishers, etc.)</w:t>
      </w:r>
    </w:p>
    <w:p w14:paraId="6DA085C3" w14:textId="77777777" w:rsidR="00992FE8" w:rsidRPr="00674260" w:rsidRDefault="00B74F2A">
      <w:pPr>
        <w:pStyle w:val="Prrafodelista"/>
        <w:numPr>
          <w:ilvl w:val="0"/>
          <w:numId w:val="63"/>
        </w:numPr>
        <w:tabs>
          <w:tab w:val="left" w:pos="1907"/>
        </w:tabs>
        <w:ind w:left="1907"/>
        <w:jc w:val="left"/>
        <w:rPr>
          <w:lang w:val="en-US"/>
        </w:rPr>
      </w:pPr>
      <w:r w:rsidRPr="00674260">
        <w:rPr>
          <w:spacing w:val="-2"/>
          <w:lang w:val="en-US" w:bidi="en-US"/>
        </w:rPr>
        <w:t>General</w:t>
      </w:r>
      <w:r w:rsidRPr="00674260">
        <w:rPr>
          <w:lang w:val="en-US" w:bidi="en-US"/>
        </w:rPr>
        <w:t xml:space="preserve"> evacuation plan</w:t>
      </w:r>
      <w:r w:rsidRPr="00674260">
        <w:rPr>
          <w:spacing w:val="-2"/>
          <w:lang w:val="en-US" w:bidi="en-US"/>
        </w:rPr>
        <w:t>.</w:t>
      </w:r>
    </w:p>
    <w:p w14:paraId="4238828D" w14:textId="77777777" w:rsidR="00992FE8" w:rsidRPr="00674260" w:rsidRDefault="00B74F2A">
      <w:pPr>
        <w:pStyle w:val="Prrafodelista"/>
        <w:numPr>
          <w:ilvl w:val="0"/>
          <w:numId w:val="63"/>
        </w:numPr>
        <w:tabs>
          <w:tab w:val="left" w:pos="1907"/>
        </w:tabs>
        <w:spacing w:before="42"/>
        <w:ind w:left="1907"/>
        <w:jc w:val="left"/>
        <w:rPr>
          <w:lang w:val="en-US"/>
        </w:rPr>
      </w:pPr>
      <w:r w:rsidRPr="00674260">
        <w:rPr>
          <w:spacing w:val="-2"/>
          <w:lang w:val="en-US" w:bidi="en-US"/>
        </w:rPr>
        <w:t>Furniture</w:t>
      </w:r>
      <w:r w:rsidRPr="00674260">
        <w:rPr>
          <w:lang w:val="en-US" w:bidi="en-US"/>
        </w:rPr>
        <w:t xml:space="preserve"> plans</w:t>
      </w:r>
      <w:r w:rsidRPr="00674260">
        <w:rPr>
          <w:spacing w:val="-2"/>
          <w:lang w:val="en-US" w:bidi="en-US"/>
        </w:rPr>
        <w:t>.</w:t>
      </w:r>
    </w:p>
    <w:p w14:paraId="0CF526AE" w14:textId="77777777" w:rsidR="00992FE8" w:rsidRPr="00674260" w:rsidRDefault="00B74F2A">
      <w:pPr>
        <w:pStyle w:val="Prrafodelista"/>
        <w:numPr>
          <w:ilvl w:val="0"/>
          <w:numId w:val="63"/>
        </w:numPr>
        <w:tabs>
          <w:tab w:val="left" w:pos="1907"/>
        </w:tabs>
        <w:spacing w:before="41"/>
        <w:ind w:left="1907"/>
        <w:jc w:val="left"/>
        <w:rPr>
          <w:lang w:val="en-US"/>
        </w:rPr>
      </w:pPr>
      <w:r w:rsidRPr="00674260">
        <w:rPr>
          <w:spacing w:val="-2"/>
          <w:lang w:val="en-US" w:bidi="en-US"/>
        </w:rPr>
        <w:t>Single-line</w:t>
      </w:r>
      <w:r w:rsidRPr="00674260">
        <w:rPr>
          <w:lang w:val="en-US" w:bidi="en-US"/>
        </w:rPr>
        <w:t xml:space="preserve"> diagrams</w:t>
      </w:r>
      <w:r w:rsidRPr="00674260">
        <w:rPr>
          <w:spacing w:val="-2"/>
          <w:lang w:val="en-US" w:bidi="en-US"/>
        </w:rPr>
        <w:t>.</w:t>
      </w:r>
    </w:p>
    <w:p w14:paraId="33D99151" w14:textId="77777777" w:rsidR="00992FE8" w:rsidRPr="00674260" w:rsidRDefault="00B74F2A">
      <w:pPr>
        <w:pStyle w:val="Prrafodelista"/>
        <w:numPr>
          <w:ilvl w:val="0"/>
          <w:numId w:val="63"/>
        </w:numPr>
        <w:tabs>
          <w:tab w:val="left" w:pos="1907"/>
        </w:tabs>
        <w:spacing w:before="39" w:line="276" w:lineRule="auto"/>
        <w:ind w:left="1907" w:right="977"/>
        <w:jc w:val="left"/>
        <w:rPr>
          <w:lang w:val="en-US"/>
        </w:rPr>
      </w:pPr>
      <w:r w:rsidRPr="00674260">
        <w:rPr>
          <w:lang w:val="en-US" w:bidi="en-US"/>
        </w:rPr>
        <w:t>Safety plans - signage, manual alarm stations, location of fire extinguishers, fire cabinets, sandboxes, lighting and sound systems.</w:t>
      </w:r>
    </w:p>
    <w:p w14:paraId="3CA89B6E" w14:textId="77777777" w:rsidR="00992FE8" w:rsidRPr="00674260" w:rsidRDefault="00992FE8">
      <w:pPr>
        <w:spacing w:before="40"/>
        <w:rPr>
          <w:lang w:val="en-US"/>
        </w:rPr>
      </w:pPr>
    </w:p>
    <w:p w14:paraId="2B5F9DFC" w14:textId="77777777" w:rsidR="00992FE8" w:rsidRPr="00674260" w:rsidRDefault="00B74F2A">
      <w:pPr>
        <w:spacing w:line="276" w:lineRule="auto"/>
        <w:ind w:left="621" w:right="977"/>
        <w:jc w:val="both"/>
        <w:rPr>
          <w:lang w:val="en-US"/>
        </w:rPr>
      </w:pPr>
      <w:r w:rsidRPr="00674260">
        <w:rPr>
          <w:lang w:val="en-US" w:bidi="en-US"/>
        </w:rPr>
        <w:t>As part of the technical file for the Project, to be submitted before the term for the completion of the Start-up, the Concessionaire shall submit grounding Certificates and operability of fire extinguishers.</w:t>
      </w:r>
    </w:p>
    <w:p w14:paraId="0E3C89EB" w14:textId="77777777" w:rsidR="00992FE8" w:rsidRPr="00674260" w:rsidRDefault="00992FE8">
      <w:pPr>
        <w:spacing w:before="41"/>
        <w:rPr>
          <w:lang w:val="en-US"/>
        </w:rPr>
      </w:pPr>
    </w:p>
    <w:p w14:paraId="4383A6C8"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STRUCTURAL</w:t>
      </w:r>
      <w:r w:rsidRPr="00674260">
        <w:rPr>
          <w:lang w:val="en-US" w:bidi="en-US"/>
        </w:rPr>
        <w:t xml:space="preserve"> SPECIALTY</w:t>
      </w:r>
    </w:p>
    <w:p w14:paraId="2CA21927" w14:textId="77777777" w:rsidR="00992FE8" w:rsidRPr="00674260" w:rsidRDefault="00B74F2A" w:rsidP="000261F4">
      <w:pPr>
        <w:spacing w:before="39" w:line="276" w:lineRule="auto"/>
        <w:ind w:left="621" w:right="974"/>
        <w:jc w:val="both"/>
        <w:rPr>
          <w:lang w:val="en-US"/>
        </w:rPr>
      </w:pPr>
      <w:r w:rsidRPr="00674260">
        <w:rPr>
          <w:lang w:val="en-US" w:bidi="en-US"/>
        </w:rPr>
        <w:t>It includes the design of all structural elements for the new works, both for the stations and exterior works (foundation of towers, perimeter fences, retaining walls, entrance gates, cistern, etc.), using as basic information the Soil Mechanics Study, the preliminary design, the topographic survey, and the risk assessment study. It must define the most suitable foundation alternative to be used, determining the foundation depths of the infrastructures, the technical specifications of the materials, and the need for additives, if required. Likewise, it shall specify the treatment to be applied to the</w:t>
      </w:r>
      <w:r w:rsidR="000261F4" w:rsidRPr="00674260">
        <w:rPr>
          <w:lang w:val="en-US"/>
        </w:rPr>
        <w:t xml:space="preserve"> </w:t>
      </w:r>
      <w:r w:rsidRPr="00674260">
        <w:rPr>
          <w:lang w:val="en-US" w:bidi="en-US"/>
        </w:rPr>
        <w:t>subgrade of pedestrian and vehicular access pavements, in accordance with the requirements of the Soil Study. Likewise, regardless of the type of material considered in the structural solution, it must comply with the provisions of the Applicable Laws and Provisions on concrete design and metal structures, as established in Numeral 2.1 of Appendix 1 of this annex.</w:t>
      </w:r>
    </w:p>
    <w:p w14:paraId="61ABC67B" w14:textId="77777777" w:rsidR="00992FE8" w:rsidRPr="00674260" w:rsidRDefault="00B74F2A">
      <w:pPr>
        <w:spacing w:before="1" w:line="276" w:lineRule="auto"/>
        <w:ind w:left="621" w:right="974"/>
        <w:jc w:val="both"/>
        <w:rPr>
          <w:lang w:val="en-US"/>
        </w:rPr>
      </w:pPr>
      <w:r w:rsidRPr="00674260">
        <w:rPr>
          <w:lang w:val="en-US" w:bidi="en-US"/>
        </w:rPr>
        <w:lastRenderedPageBreak/>
        <w:t>Safety items, shoring of work areas, and necessary recommendations shall be considered, specifying the construction process to be followed to ensure the stability of the structures.</w:t>
      </w:r>
    </w:p>
    <w:p w14:paraId="15EA4A4E" w14:textId="77777777" w:rsidR="00992FE8" w:rsidRPr="00674260" w:rsidRDefault="00992FE8">
      <w:pPr>
        <w:spacing w:before="40"/>
        <w:rPr>
          <w:lang w:val="en-US"/>
        </w:rPr>
      </w:pPr>
    </w:p>
    <w:p w14:paraId="58316235" w14:textId="77777777" w:rsidR="00992FE8" w:rsidRPr="00674260" w:rsidRDefault="00B74F2A">
      <w:pPr>
        <w:spacing w:before="1" w:line="276" w:lineRule="auto"/>
        <w:ind w:left="621" w:right="976"/>
        <w:jc w:val="both"/>
        <w:rPr>
          <w:lang w:val="en-US"/>
        </w:rPr>
      </w:pPr>
      <w:r w:rsidRPr="00674260">
        <w:rPr>
          <w:spacing w:val="-2"/>
          <w:lang w:val="en-US" w:bidi="en-US"/>
        </w:rPr>
        <w:t xml:space="preserve">For the structural solution, a three-dimensional structural model must be made using specialized software </w:t>
      </w:r>
      <w:r w:rsidRPr="00674260">
        <w:rPr>
          <w:lang w:val="en-US" w:bidi="en-US"/>
        </w:rPr>
        <w:t>for the dynamic modal spectral analysis of buildings. The maximum stresses will be determined by gravity and seismic analysis that will be present in the structure in accordance with current regulations. As a result of this analysis, displacements will be determined, which must be less than the thresholds allowed by the Applicable Laws and Provisions on earthquake-resistant design.</w:t>
      </w:r>
    </w:p>
    <w:p w14:paraId="79917D37" w14:textId="77777777" w:rsidR="00992FE8" w:rsidRPr="00674260" w:rsidRDefault="00992FE8">
      <w:pPr>
        <w:spacing w:before="40"/>
        <w:rPr>
          <w:lang w:val="en-US"/>
        </w:rPr>
      </w:pPr>
    </w:p>
    <w:p w14:paraId="5D7DB1BF" w14:textId="77777777" w:rsidR="00992FE8" w:rsidRPr="00674260" w:rsidRDefault="00B74F2A">
      <w:pPr>
        <w:ind w:left="621"/>
        <w:jc w:val="both"/>
        <w:rPr>
          <w:lang w:val="en-US"/>
        </w:rPr>
      </w:pPr>
      <w:r w:rsidRPr="00674260">
        <w:rPr>
          <w:lang w:val="en-US" w:bidi="en-US"/>
        </w:rPr>
        <w:t xml:space="preserve">The Structures EDI will contain the </w:t>
      </w:r>
      <w:r w:rsidRPr="00674260">
        <w:rPr>
          <w:spacing w:val="-2"/>
          <w:lang w:val="en-US" w:bidi="en-US"/>
        </w:rPr>
        <w:t>following:</w:t>
      </w:r>
    </w:p>
    <w:p w14:paraId="3A18D583" w14:textId="77777777" w:rsidR="00992FE8" w:rsidRPr="00674260" w:rsidRDefault="00B74F2A">
      <w:pPr>
        <w:pStyle w:val="Prrafodelista"/>
        <w:numPr>
          <w:ilvl w:val="0"/>
          <w:numId w:val="64"/>
        </w:numPr>
        <w:tabs>
          <w:tab w:val="left" w:pos="1907"/>
        </w:tabs>
        <w:spacing w:before="39"/>
        <w:ind w:left="1907" w:hanging="359"/>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r w:rsidRPr="00674260">
        <w:rPr>
          <w:spacing w:val="-2"/>
          <w:lang w:val="en-US" w:bidi="en-US"/>
        </w:rPr>
        <w:t>.</w:t>
      </w:r>
    </w:p>
    <w:p w14:paraId="65C3D65C" w14:textId="77777777" w:rsidR="00992FE8" w:rsidRPr="00674260" w:rsidRDefault="00B74F2A">
      <w:pPr>
        <w:pStyle w:val="Prrafodelista"/>
        <w:numPr>
          <w:ilvl w:val="0"/>
          <w:numId w:val="64"/>
        </w:numPr>
        <w:tabs>
          <w:tab w:val="left" w:pos="1908"/>
        </w:tabs>
        <w:spacing w:before="42" w:line="276" w:lineRule="auto"/>
        <w:ind w:right="977"/>
        <w:rPr>
          <w:lang w:val="en-US"/>
        </w:rPr>
      </w:pPr>
      <w:r w:rsidRPr="00674260">
        <w:rPr>
          <w:lang w:val="en-US" w:bidi="en-US"/>
        </w:rPr>
        <w:t>Calculation and modeling report. The calculation report must justify the structural calculations through structural analysis and the structural design of the structural elements (footing, column, beam, plate, slab, etc.).</w:t>
      </w:r>
    </w:p>
    <w:p w14:paraId="2503641C" w14:textId="77777777" w:rsidR="00992FE8" w:rsidRPr="00674260" w:rsidRDefault="00B74F2A">
      <w:pPr>
        <w:pStyle w:val="Prrafodelista"/>
        <w:numPr>
          <w:ilvl w:val="0"/>
          <w:numId w:val="64"/>
        </w:numPr>
        <w:tabs>
          <w:tab w:val="left" w:pos="1907"/>
        </w:tabs>
        <w:ind w:left="1907" w:hanging="359"/>
        <w:jc w:val="left"/>
        <w:rPr>
          <w:lang w:val="en-US"/>
        </w:rPr>
      </w:pPr>
      <w:r w:rsidRPr="00674260">
        <w:rPr>
          <w:spacing w:val="-2"/>
          <w:lang w:val="en-US" w:bidi="en-US"/>
        </w:rPr>
        <w:t>Technical specifications.</w:t>
      </w:r>
    </w:p>
    <w:p w14:paraId="0E24541A" w14:textId="77777777" w:rsidR="00992FE8" w:rsidRPr="00674260" w:rsidRDefault="00B74F2A">
      <w:pPr>
        <w:pStyle w:val="Prrafodelista"/>
        <w:numPr>
          <w:ilvl w:val="0"/>
          <w:numId w:val="64"/>
        </w:numPr>
        <w:tabs>
          <w:tab w:val="left" w:pos="1907"/>
        </w:tabs>
        <w:spacing w:before="39"/>
        <w:ind w:left="1907" w:hanging="359"/>
        <w:jc w:val="left"/>
        <w:rPr>
          <w:lang w:val="en-US"/>
        </w:rPr>
      </w:pPr>
      <w:r w:rsidRPr="00674260">
        <w:rPr>
          <w:spacing w:val="-4"/>
          <w:lang w:val="en-US" w:bidi="en-US"/>
        </w:rPr>
        <w:t>BIM</w:t>
      </w:r>
      <w:r w:rsidRPr="00674260">
        <w:rPr>
          <w:lang w:val="en-US" w:bidi="en-US"/>
        </w:rPr>
        <w:t xml:space="preserve"> modeling</w:t>
      </w:r>
      <w:r w:rsidRPr="00674260">
        <w:rPr>
          <w:spacing w:val="-4"/>
          <w:lang w:val="en-US" w:bidi="en-US"/>
        </w:rPr>
        <w:t>.</w:t>
      </w:r>
    </w:p>
    <w:p w14:paraId="22BB1954" w14:textId="77777777" w:rsidR="00992FE8" w:rsidRPr="00674260" w:rsidRDefault="00B74F2A">
      <w:pPr>
        <w:pStyle w:val="Prrafodelista"/>
        <w:numPr>
          <w:ilvl w:val="0"/>
          <w:numId w:val="64"/>
        </w:numPr>
        <w:tabs>
          <w:tab w:val="left" w:pos="1907"/>
        </w:tabs>
        <w:spacing w:before="41"/>
        <w:ind w:left="1907" w:hanging="359"/>
        <w:jc w:val="left"/>
        <w:rPr>
          <w:lang w:val="en-US"/>
        </w:rPr>
      </w:pPr>
      <w:r w:rsidRPr="00674260">
        <w:rPr>
          <w:spacing w:val="-2"/>
          <w:lang w:val="en-US" w:bidi="en-US"/>
        </w:rPr>
        <w:t>Plans.</w:t>
      </w:r>
    </w:p>
    <w:p w14:paraId="7EC7619C" w14:textId="77777777" w:rsidR="00992FE8" w:rsidRPr="00674260" w:rsidRDefault="00B74F2A">
      <w:pPr>
        <w:pStyle w:val="Prrafodelista"/>
        <w:numPr>
          <w:ilvl w:val="1"/>
          <w:numId w:val="61"/>
        </w:numPr>
        <w:tabs>
          <w:tab w:val="left" w:pos="2268"/>
        </w:tabs>
        <w:spacing w:before="41" w:line="276" w:lineRule="auto"/>
        <w:ind w:left="2268" w:right="975" w:hanging="514"/>
        <w:jc w:val="both"/>
        <w:rPr>
          <w:lang w:val="en-US"/>
        </w:rPr>
      </w:pPr>
      <w:r w:rsidRPr="00674260">
        <w:rPr>
          <w:lang w:val="en-US" w:bidi="en-US"/>
        </w:rPr>
        <w:t>Specific plans of the foundations, columns and slabs, to a convenient scale of 1:5, 1:50, 1:20, 1:10 or whatever is required of all the buildings that make up the project, including the cable car support towers, in accordance with current regulations.</w:t>
      </w:r>
    </w:p>
    <w:p w14:paraId="41F8A36B" w14:textId="77777777" w:rsidR="00992FE8" w:rsidRPr="00674260" w:rsidRDefault="00B74F2A">
      <w:pPr>
        <w:pStyle w:val="Prrafodelista"/>
        <w:numPr>
          <w:ilvl w:val="1"/>
          <w:numId w:val="61"/>
        </w:numPr>
        <w:tabs>
          <w:tab w:val="left" w:pos="2266"/>
          <w:tab w:val="left" w:pos="2268"/>
        </w:tabs>
        <w:spacing w:line="276" w:lineRule="auto"/>
        <w:ind w:left="2268" w:right="975" w:hanging="564"/>
        <w:jc w:val="both"/>
        <w:rPr>
          <w:lang w:val="en-US"/>
        </w:rPr>
      </w:pPr>
      <w:r w:rsidRPr="00674260">
        <w:rPr>
          <w:lang w:val="en-US" w:bidi="en-US"/>
        </w:rPr>
        <w:t>Specific plans of retaining walls, cisterns, footings and stairs with the necessary details to allow a clear understanding of the scope of their construction, at a convenient scale of 1:25, 1:50, of all the buildings that make up the project, including the support towers for the cable cars, in accordance with current regulations. For retaining walls with significant slopes, the submission of plans must include both plan and longitudinal profile views, showing the natural and projected ground levels, slopes, distances, and cross-sections every 10 meters, displaying all elements within each section.</w:t>
      </w:r>
    </w:p>
    <w:p w14:paraId="7AA2228C" w14:textId="77777777" w:rsidR="00992FE8" w:rsidRPr="00674260" w:rsidRDefault="00B74F2A">
      <w:pPr>
        <w:pStyle w:val="Prrafodelista"/>
        <w:numPr>
          <w:ilvl w:val="1"/>
          <w:numId w:val="61"/>
        </w:numPr>
        <w:tabs>
          <w:tab w:val="left" w:pos="2265"/>
          <w:tab w:val="left" w:pos="2268"/>
        </w:tabs>
        <w:spacing w:line="276" w:lineRule="auto"/>
        <w:ind w:left="2268" w:right="977" w:hanging="615"/>
        <w:jc w:val="both"/>
        <w:rPr>
          <w:lang w:val="en-US"/>
        </w:rPr>
      </w:pPr>
      <w:r w:rsidRPr="00674260">
        <w:rPr>
          <w:lang w:val="en-US" w:bidi="en-US"/>
        </w:rPr>
        <w:t>Specific plans of floor slabs, ceilings and beams with the necessary details, at a convenient scale of 1:25, 1:50, of all the buildings that make up the project, in accordance with current regulations.</w:t>
      </w:r>
    </w:p>
    <w:p w14:paraId="39145D88" w14:textId="77777777" w:rsidR="006233B3" w:rsidRPr="00674260" w:rsidRDefault="00B74F2A" w:rsidP="006233B3">
      <w:pPr>
        <w:pStyle w:val="Prrafodelista"/>
        <w:numPr>
          <w:ilvl w:val="1"/>
          <w:numId w:val="61"/>
        </w:numPr>
        <w:tabs>
          <w:tab w:val="left" w:pos="2264"/>
          <w:tab w:val="left" w:pos="2268"/>
        </w:tabs>
        <w:spacing w:line="276" w:lineRule="auto"/>
        <w:ind w:left="2268" w:right="977" w:hanging="665"/>
        <w:jc w:val="both"/>
        <w:rPr>
          <w:lang w:val="en-US" w:bidi="en-US"/>
        </w:rPr>
      </w:pPr>
      <w:r w:rsidRPr="00674260">
        <w:rPr>
          <w:lang w:val="en-US" w:bidi="en-US"/>
        </w:rPr>
        <w:t>Specific plans of the perimeter fence (if planned) showing the layout in plan and elevation with the interior and exterior floor levels. For fences with significant slopes, the submission of plans must include both plan and longitudinal profile views, showing the natural and projected ground levels, slopes, distances, and cross-sections every 10 meters, displaying all elements within each section.</w:t>
      </w:r>
    </w:p>
    <w:p w14:paraId="5D54E9DE" w14:textId="77777777" w:rsidR="006233B3" w:rsidRPr="00674260" w:rsidRDefault="00B74F2A">
      <w:pPr>
        <w:rPr>
          <w:lang w:val="en-US" w:bidi="en-US"/>
        </w:rPr>
      </w:pPr>
      <w:r w:rsidRPr="00674260">
        <w:rPr>
          <w:lang w:val="en-US" w:bidi="en-US"/>
        </w:rPr>
        <w:br w:type="page"/>
      </w:r>
    </w:p>
    <w:p w14:paraId="1D9CE415" w14:textId="77777777" w:rsidR="00992FE8" w:rsidRPr="00674260" w:rsidRDefault="00992FE8" w:rsidP="006233B3">
      <w:pPr>
        <w:pStyle w:val="Prrafodelista"/>
        <w:tabs>
          <w:tab w:val="left" w:pos="2264"/>
          <w:tab w:val="left" w:pos="2268"/>
        </w:tabs>
        <w:spacing w:line="276" w:lineRule="auto"/>
        <w:ind w:left="2268" w:right="977" w:firstLine="0"/>
        <w:rPr>
          <w:lang w:val="en-US"/>
        </w:rPr>
      </w:pPr>
    </w:p>
    <w:p w14:paraId="26E6CBD4" w14:textId="77777777" w:rsidR="00992FE8" w:rsidRPr="00674260" w:rsidRDefault="00B74F2A">
      <w:pPr>
        <w:pStyle w:val="Prrafodelista"/>
        <w:numPr>
          <w:ilvl w:val="1"/>
          <w:numId w:val="61"/>
        </w:numPr>
        <w:tabs>
          <w:tab w:val="left" w:pos="2264"/>
          <w:tab w:val="left" w:pos="2267"/>
        </w:tabs>
        <w:spacing w:line="276" w:lineRule="auto"/>
        <w:ind w:right="975" w:hanging="562"/>
        <w:jc w:val="both"/>
        <w:rPr>
          <w:lang w:val="en-US"/>
        </w:rPr>
      </w:pPr>
      <w:r w:rsidRPr="00674260">
        <w:rPr>
          <w:lang w:val="en-US" w:bidi="en-US"/>
        </w:rPr>
        <w:t>Specific plans of entrance covers (if planned) and external elements such as patios, pavements, ramps, roofs, gutters, etc. showing the development in plan, elevation and the necessary ones to determine the scope of the construction.</w:t>
      </w:r>
    </w:p>
    <w:p w14:paraId="7F264174" w14:textId="77777777" w:rsidR="00992FE8" w:rsidRPr="00674260" w:rsidRDefault="00B74F2A">
      <w:pPr>
        <w:pStyle w:val="Prrafodelista"/>
        <w:numPr>
          <w:ilvl w:val="1"/>
          <w:numId w:val="61"/>
        </w:numPr>
        <w:tabs>
          <w:tab w:val="left" w:pos="2265"/>
          <w:tab w:val="left" w:pos="2267"/>
        </w:tabs>
        <w:spacing w:before="1" w:line="276" w:lineRule="auto"/>
        <w:ind w:right="977" w:hanging="512"/>
        <w:jc w:val="both"/>
        <w:rPr>
          <w:lang w:val="en-US"/>
        </w:rPr>
      </w:pPr>
      <w:r w:rsidRPr="00674260">
        <w:rPr>
          <w:lang w:val="en-US" w:bidi="en-US"/>
        </w:rPr>
        <w:t>Specific plans of elevators and special equipment enclosures which must be consistent with the spaces required by the proposed equipment, attach the corresponding technical data sheets.</w:t>
      </w:r>
    </w:p>
    <w:p w14:paraId="79A9FD3E" w14:textId="77777777" w:rsidR="00992FE8" w:rsidRPr="00674260" w:rsidRDefault="00B74F2A">
      <w:pPr>
        <w:pStyle w:val="Prrafodelista"/>
        <w:numPr>
          <w:ilvl w:val="1"/>
          <w:numId w:val="61"/>
        </w:numPr>
        <w:tabs>
          <w:tab w:val="left" w:pos="2264"/>
          <w:tab w:val="left" w:pos="2267"/>
        </w:tabs>
        <w:spacing w:line="276" w:lineRule="auto"/>
        <w:ind w:right="977" w:hanging="562"/>
        <w:jc w:val="both"/>
        <w:rPr>
          <w:lang w:val="en-US"/>
        </w:rPr>
      </w:pPr>
      <w:r w:rsidRPr="00674260">
        <w:rPr>
          <w:lang w:val="en-US" w:bidi="en-US"/>
        </w:rPr>
        <w:t>General plan with details of minimum distances for joints, anchorages, overlaps and others.</w:t>
      </w:r>
    </w:p>
    <w:p w14:paraId="09652857" w14:textId="77777777" w:rsidR="00992FE8" w:rsidRPr="00674260" w:rsidRDefault="00992FE8">
      <w:pPr>
        <w:spacing w:before="39"/>
        <w:rPr>
          <w:lang w:val="en-US"/>
        </w:rPr>
      </w:pPr>
    </w:p>
    <w:p w14:paraId="08C94BFA" w14:textId="77777777" w:rsidR="00992FE8" w:rsidRPr="00674260" w:rsidRDefault="00B74F2A">
      <w:pPr>
        <w:pStyle w:val="Ttulo2"/>
        <w:numPr>
          <w:ilvl w:val="4"/>
          <w:numId w:val="46"/>
        </w:numPr>
        <w:tabs>
          <w:tab w:val="left" w:pos="1180"/>
        </w:tabs>
        <w:spacing w:before="1"/>
        <w:ind w:left="1180" w:hanging="559"/>
        <w:rPr>
          <w:lang w:val="en-US"/>
        </w:rPr>
      </w:pPr>
      <w:r w:rsidRPr="00674260">
        <w:rPr>
          <w:spacing w:val="-2"/>
          <w:lang w:val="en-US" w:bidi="en-US"/>
        </w:rPr>
        <w:t>ELECTRICAL</w:t>
      </w:r>
      <w:r w:rsidRPr="00674260">
        <w:rPr>
          <w:lang w:val="en-US" w:bidi="en-US"/>
        </w:rPr>
        <w:t xml:space="preserve"> INSTALLATIONS SPECIALTY</w:t>
      </w:r>
    </w:p>
    <w:p w14:paraId="2D747C67" w14:textId="77777777" w:rsidR="00992FE8" w:rsidRPr="00674260" w:rsidRDefault="00992FE8">
      <w:pPr>
        <w:spacing w:before="82"/>
        <w:rPr>
          <w:b/>
          <w:lang w:val="en-US"/>
        </w:rPr>
      </w:pPr>
    </w:p>
    <w:p w14:paraId="68D5594D" w14:textId="77777777" w:rsidR="00992FE8" w:rsidRPr="00674260" w:rsidRDefault="00B74F2A">
      <w:pPr>
        <w:pStyle w:val="Prrafodelista"/>
        <w:numPr>
          <w:ilvl w:val="5"/>
          <w:numId w:val="46"/>
        </w:numPr>
        <w:tabs>
          <w:tab w:val="left" w:pos="1350"/>
        </w:tabs>
        <w:ind w:left="1350" w:hanging="729"/>
        <w:rPr>
          <w:b/>
          <w:lang w:val="en-US"/>
        </w:rPr>
      </w:pPr>
      <w:r w:rsidRPr="00674260">
        <w:rPr>
          <w:b/>
          <w:lang w:val="en-US" w:bidi="en-US"/>
        </w:rPr>
        <w:t xml:space="preserve">LOW-VOLTAGE ELECTRICAL INSTALLATIONS </w:t>
      </w:r>
    </w:p>
    <w:p w14:paraId="5BCFCFAA" w14:textId="77777777" w:rsidR="00992FE8" w:rsidRPr="00674260" w:rsidRDefault="00B74F2A">
      <w:pPr>
        <w:spacing w:before="38" w:line="276" w:lineRule="auto"/>
        <w:ind w:left="621" w:right="975"/>
        <w:jc w:val="both"/>
        <w:rPr>
          <w:lang w:val="en-US"/>
        </w:rPr>
      </w:pPr>
      <w:r w:rsidRPr="00674260">
        <w:rPr>
          <w:lang w:val="en-US" w:bidi="en-US"/>
        </w:rPr>
        <w:t>Includes the design of the low voltage electrical system, including the calculation of maximum demand, design of the feeder network, branch circuits, lighting study by environment, sockets, surge protection system, protection against atmospheric discharges, earthing system and calculation of protection systems.</w:t>
      </w:r>
    </w:p>
    <w:p w14:paraId="4E5E8DCA" w14:textId="77777777" w:rsidR="00992FE8" w:rsidRPr="00674260" w:rsidRDefault="00992FE8">
      <w:pPr>
        <w:spacing w:before="42"/>
        <w:rPr>
          <w:lang w:val="en-US"/>
        </w:rPr>
      </w:pPr>
    </w:p>
    <w:p w14:paraId="1C7260D7" w14:textId="77777777" w:rsidR="00992FE8" w:rsidRPr="00674260" w:rsidRDefault="00B74F2A">
      <w:pPr>
        <w:ind w:left="621"/>
        <w:jc w:val="both"/>
        <w:rPr>
          <w:lang w:val="en-US"/>
        </w:rPr>
      </w:pPr>
      <w:r w:rsidRPr="00674260">
        <w:rPr>
          <w:lang w:val="en-US" w:bidi="en-US"/>
        </w:rPr>
        <w:t xml:space="preserve">For the EDI of Low Voltage Electrical Installations, the following </w:t>
      </w:r>
      <w:r w:rsidRPr="00674260">
        <w:rPr>
          <w:spacing w:val="-2"/>
          <w:lang w:val="en-US" w:bidi="en-US"/>
        </w:rPr>
        <w:t>networks</w:t>
      </w:r>
      <w:r w:rsidRPr="00674260">
        <w:rPr>
          <w:lang w:val="en-US" w:bidi="en-US"/>
        </w:rPr>
        <w:t xml:space="preserve"> will be developed:</w:t>
      </w:r>
    </w:p>
    <w:p w14:paraId="6AF9E581" w14:textId="77777777" w:rsidR="00992FE8" w:rsidRPr="00674260" w:rsidRDefault="00992FE8">
      <w:pPr>
        <w:spacing w:before="80"/>
        <w:rPr>
          <w:lang w:val="en-US"/>
        </w:rPr>
      </w:pPr>
    </w:p>
    <w:p w14:paraId="0FE6780F" w14:textId="77777777" w:rsidR="00992FE8" w:rsidRPr="00674260" w:rsidRDefault="00B74F2A">
      <w:pPr>
        <w:pStyle w:val="Prrafodelista"/>
        <w:numPr>
          <w:ilvl w:val="6"/>
          <w:numId w:val="46"/>
        </w:numPr>
        <w:tabs>
          <w:tab w:val="left" w:pos="1546"/>
        </w:tabs>
        <w:ind w:left="1546" w:hanging="359"/>
        <w:rPr>
          <w:lang w:val="en-US"/>
        </w:rPr>
      </w:pPr>
      <w:r w:rsidRPr="00674260">
        <w:rPr>
          <w:lang w:val="en-US" w:bidi="en-US"/>
        </w:rPr>
        <w:t xml:space="preserve">Lighting: includes the calculation of light for </w:t>
      </w:r>
      <w:r w:rsidRPr="00674260">
        <w:rPr>
          <w:spacing w:val="-2"/>
          <w:lang w:val="en-US" w:bidi="en-US"/>
        </w:rPr>
        <w:t>interior</w:t>
      </w:r>
      <w:r w:rsidRPr="00674260">
        <w:rPr>
          <w:lang w:val="en-US" w:bidi="en-US"/>
        </w:rPr>
        <w:t xml:space="preserve"> spaces.</w:t>
      </w:r>
    </w:p>
    <w:p w14:paraId="17988409" w14:textId="77777777" w:rsidR="00992FE8" w:rsidRPr="00674260" w:rsidRDefault="00B74F2A">
      <w:pPr>
        <w:pStyle w:val="Prrafodelista"/>
        <w:numPr>
          <w:ilvl w:val="6"/>
          <w:numId w:val="46"/>
        </w:numPr>
        <w:tabs>
          <w:tab w:val="left" w:pos="1545"/>
        </w:tabs>
        <w:spacing w:before="41"/>
        <w:ind w:left="1545" w:hanging="358"/>
        <w:rPr>
          <w:lang w:val="en-US"/>
        </w:rPr>
      </w:pPr>
      <w:r w:rsidRPr="00674260">
        <w:rPr>
          <w:lang w:val="en-US" w:bidi="en-US"/>
        </w:rPr>
        <w:t xml:space="preserve">Network of </w:t>
      </w:r>
      <w:r w:rsidRPr="00674260">
        <w:rPr>
          <w:spacing w:val="-2"/>
          <w:lang w:val="en-US" w:bidi="en-US"/>
        </w:rPr>
        <w:t>strength.</w:t>
      </w:r>
    </w:p>
    <w:p w14:paraId="510E03AB" w14:textId="77777777" w:rsidR="00992FE8" w:rsidRPr="00674260" w:rsidRDefault="00B74F2A">
      <w:pPr>
        <w:pStyle w:val="Prrafodelista"/>
        <w:numPr>
          <w:ilvl w:val="6"/>
          <w:numId w:val="46"/>
        </w:numPr>
        <w:tabs>
          <w:tab w:val="left" w:pos="1546"/>
        </w:tabs>
        <w:spacing w:before="38"/>
        <w:ind w:left="1546" w:hanging="359"/>
        <w:rPr>
          <w:lang w:val="en-US"/>
        </w:rPr>
      </w:pPr>
      <w:r w:rsidRPr="00674260">
        <w:rPr>
          <w:spacing w:val="-2"/>
          <w:lang w:val="en-US" w:bidi="en-US"/>
        </w:rPr>
        <w:t>Grounding</w:t>
      </w:r>
      <w:r w:rsidRPr="00674260">
        <w:rPr>
          <w:lang w:val="en-US" w:bidi="en-US"/>
        </w:rPr>
        <w:t xml:space="preserve"> network.</w:t>
      </w:r>
    </w:p>
    <w:p w14:paraId="21AF8C04" w14:textId="77777777" w:rsidR="00992FE8" w:rsidRPr="00674260" w:rsidRDefault="00B74F2A">
      <w:pPr>
        <w:pStyle w:val="Prrafodelista"/>
        <w:numPr>
          <w:ilvl w:val="6"/>
          <w:numId w:val="46"/>
        </w:numPr>
        <w:tabs>
          <w:tab w:val="left" w:pos="1545"/>
        </w:tabs>
        <w:spacing w:before="41"/>
        <w:ind w:left="1545" w:hanging="358"/>
        <w:rPr>
          <w:lang w:val="en-US"/>
        </w:rPr>
      </w:pPr>
      <w:r w:rsidRPr="00674260">
        <w:rPr>
          <w:lang w:val="en-US" w:bidi="en-US"/>
        </w:rPr>
        <w:t xml:space="preserve">Outdoor lighting network, including </w:t>
      </w:r>
      <w:r w:rsidRPr="00674260">
        <w:rPr>
          <w:spacing w:val="-2"/>
          <w:lang w:val="en-US" w:bidi="en-US"/>
        </w:rPr>
        <w:t>light</w:t>
      </w:r>
      <w:r w:rsidRPr="00674260">
        <w:rPr>
          <w:lang w:val="en-US" w:bidi="en-US"/>
        </w:rPr>
        <w:t xml:space="preserve"> calculation.</w:t>
      </w:r>
    </w:p>
    <w:p w14:paraId="669B4793" w14:textId="77777777" w:rsidR="00992FE8" w:rsidRPr="00674260" w:rsidRDefault="00B74F2A">
      <w:pPr>
        <w:pStyle w:val="Prrafodelista"/>
        <w:numPr>
          <w:ilvl w:val="6"/>
          <w:numId w:val="46"/>
        </w:numPr>
        <w:tabs>
          <w:tab w:val="left" w:pos="1545"/>
        </w:tabs>
        <w:spacing w:before="42"/>
        <w:ind w:left="1545" w:hanging="358"/>
        <w:rPr>
          <w:lang w:val="en-US"/>
        </w:rPr>
      </w:pPr>
      <w:r w:rsidRPr="00674260">
        <w:rPr>
          <w:lang w:val="en-US" w:bidi="en-US"/>
        </w:rPr>
        <w:t xml:space="preserve">Distribution network of </w:t>
      </w:r>
      <w:r w:rsidRPr="00674260">
        <w:rPr>
          <w:spacing w:val="-2"/>
          <w:lang w:val="en-US" w:bidi="en-US"/>
        </w:rPr>
        <w:t>general</w:t>
      </w:r>
      <w:r w:rsidRPr="00674260">
        <w:rPr>
          <w:lang w:val="en-US" w:bidi="en-US"/>
        </w:rPr>
        <w:t xml:space="preserve"> conductors and feeders.</w:t>
      </w:r>
    </w:p>
    <w:p w14:paraId="6E15AF3C" w14:textId="77777777" w:rsidR="00992FE8" w:rsidRPr="00674260" w:rsidRDefault="00B74F2A">
      <w:pPr>
        <w:pStyle w:val="Prrafodelista"/>
        <w:numPr>
          <w:ilvl w:val="6"/>
          <w:numId w:val="46"/>
        </w:numPr>
        <w:tabs>
          <w:tab w:val="left" w:pos="1547"/>
        </w:tabs>
        <w:spacing w:before="41"/>
        <w:ind w:left="1547"/>
        <w:rPr>
          <w:lang w:val="en-US"/>
        </w:rPr>
      </w:pPr>
      <w:r w:rsidRPr="00674260">
        <w:rPr>
          <w:lang w:val="en-US" w:bidi="en-US"/>
        </w:rPr>
        <w:t xml:space="preserve">Protection network </w:t>
      </w:r>
      <w:r w:rsidRPr="00674260">
        <w:rPr>
          <w:spacing w:val="-2"/>
          <w:lang w:val="en-US" w:bidi="en-US"/>
        </w:rPr>
        <w:t>(lightning rod).</w:t>
      </w:r>
    </w:p>
    <w:p w14:paraId="50F09306" w14:textId="77777777" w:rsidR="00992FE8" w:rsidRPr="00674260" w:rsidRDefault="00992FE8">
      <w:pPr>
        <w:spacing w:before="79"/>
        <w:rPr>
          <w:lang w:val="en-US"/>
        </w:rPr>
      </w:pPr>
    </w:p>
    <w:p w14:paraId="38451B55" w14:textId="77777777" w:rsidR="00992FE8" w:rsidRPr="00674260" w:rsidRDefault="00B74F2A">
      <w:pPr>
        <w:ind w:left="621"/>
        <w:jc w:val="both"/>
        <w:rPr>
          <w:lang w:val="en-US"/>
        </w:rPr>
      </w:pPr>
      <w:r w:rsidRPr="00674260">
        <w:rPr>
          <w:lang w:val="en-US" w:bidi="en-US"/>
        </w:rPr>
        <w:t xml:space="preserve">The EDI for Low Voltage Electrical Installations will contain the </w:t>
      </w:r>
      <w:r w:rsidRPr="00674260">
        <w:rPr>
          <w:spacing w:val="-2"/>
          <w:lang w:val="en-US" w:bidi="en-US"/>
        </w:rPr>
        <w:t>following:</w:t>
      </w:r>
    </w:p>
    <w:p w14:paraId="4E3650AA" w14:textId="77777777" w:rsidR="00992FE8" w:rsidRPr="00674260" w:rsidRDefault="00992FE8">
      <w:pPr>
        <w:spacing w:before="80"/>
        <w:rPr>
          <w:lang w:val="en-US"/>
        </w:rPr>
      </w:pPr>
    </w:p>
    <w:p w14:paraId="14C159DC" w14:textId="77777777" w:rsidR="00992FE8" w:rsidRPr="00674260" w:rsidRDefault="00B74F2A">
      <w:pPr>
        <w:pStyle w:val="Prrafodelista"/>
        <w:numPr>
          <w:ilvl w:val="0"/>
          <w:numId w:val="65"/>
        </w:numPr>
        <w:tabs>
          <w:tab w:val="left" w:pos="1547"/>
        </w:tabs>
        <w:spacing w:line="276" w:lineRule="auto"/>
        <w:ind w:right="977"/>
        <w:jc w:val="both"/>
        <w:rPr>
          <w:lang w:val="en-US"/>
        </w:rPr>
      </w:pPr>
      <w:r w:rsidRPr="00674260">
        <w:rPr>
          <w:lang w:val="en-US" w:bidi="en-US"/>
        </w:rPr>
        <w:t xml:space="preserve">Descriptive </w:t>
      </w:r>
      <w:r w:rsidR="006233B3" w:rsidRPr="00674260">
        <w:rPr>
          <w:lang w:val="en-US" w:bidi="en-US"/>
        </w:rPr>
        <w:t>Report</w:t>
      </w:r>
      <w:r w:rsidRPr="00674260">
        <w:rPr>
          <w:lang w:val="en-US" w:bidi="en-US"/>
        </w:rPr>
        <w:t>: It should contain the location of the project, background, objectives, regulatory framework, scope of the project, characteristics of each of the system's components, tests to be carried out, list of plans. The descriptive report must include a description of the eco-efficiency measures that the Concessionaire develops in the solution to the EDIs.</w:t>
      </w:r>
    </w:p>
    <w:p w14:paraId="58A10711" w14:textId="77777777" w:rsidR="00992FE8" w:rsidRPr="00674260" w:rsidRDefault="00B74F2A">
      <w:pPr>
        <w:pStyle w:val="Prrafodelista"/>
        <w:numPr>
          <w:ilvl w:val="0"/>
          <w:numId w:val="65"/>
        </w:numPr>
        <w:tabs>
          <w:tab w:val="left" w:pos="1545"/>
        </w:tabs>
        <w:spacing w:before="1"/>
        <w:ind w:left="1545" w:hanging="358"/>
        <w:jc w:val="both"/>
        <w:rPr>
          <w:lang w:val="en-US"/>
        </w:rPr>
      </w:pPr>
      <w:r w:rsidRPr="00674260">
        <w:rPr>
          <w:spacing w:val="-2"/>
          <w:lang w:val="en-US" w:bidi="en-US"/>
        </w:rPr>
        <w:t>Calcul</w:t>
      </w:r>
      <w:r w:rsidR="0058472D" w:rsidRPr="00674260">
        <w:rPr>
          <w:spacing w:val="-2"/>
          <w:lang w:val="en-US" w:bidi="en-US"/>
        </w:rPr>
        <w:t>ation Report</w:t>
      </w:r>
    </w:p>
    <w:p w14:paraId="3498EF38" w14:textId="77777777" w:rsidR="00992FE8" w:rsidRPr="00674260" w:rsidRDefault="00B74F2A">
      <w:pPr>
        <w:pStyle w:val="Prrafodelista"/>
        <w:numPr>
          <w:ilvl w:val="1"/>
          <w:numId w:val="65"/>
        </w:numPr>
        <w:tabs>
          <w:tab w:val="left" w:pos="2267"/>
        </w:tabs>
        <w:spacing w:before="39"/>
        <w:ind w:hanging="465"/>
        <w:jc w:val="left"/>
        <w:rPr>
          <w:lang w:val="en-US"/>
        </w:rPr>
      </w:pPr>
      <w:r w:rsidRPr="00674260">
        <w:rPr>
          <w:lang w:val="en-US" w:bidi="en-US"/>
        </w:rPr>
        <w:t xml:space="preserve">Calculation of maximum </w:t>
      </w:r>
      <w:r w:rsidRPr="00674260">
        <w:rPr>
          <w:spacing w:val="-2"/>
          <w:lang w:val="en-US" w:bidi="en-US"/>
        </w:rPr>
        <w:t>demand</w:t>
      </w:r>
    </w:p>
    <w:p w14:paraId="6A1DFB3A" w14:textId="77777777" w:rsidR="00992FE8" w:rsidRPr="00674260" w:rsidRDefault="00B74F2A">
      <w:pPr>
        <w:pStyle w:val="Prrafodelista"/>
        <w:numPr>
          <w:ilvl w:val="1"/>
          <w:numId w:val="65"/>
        </w:numPr>
        <w:tabs>
          <w:tab w:val="left" w:pos="2267"/>
        </w:tabs>
        <w:spacing w:before="41"/>
        <w:ind w:hanging="516"/>
        <w:jc w:val="left"/>
        <w:rPr>
          <w:lang w:val="en-US"/>
        </w:rPr>
      </w:pPr>
      <w:r w:rsidRPr="00674260">
        <w:rPr>
          <w:lang w:val="en-US" w:bidi="en-US"/>
        </w:rPr>
        <w:t xml:space="preserve">Lighting calculation by </w:t>
      </w:r>
      <w:r w:rsidRPr="00674260">
        <w:rPr>
          <w:spacing w:val="-2"/>
          <w:lang w:val="en-US" w:bidi="en-US"/>
        </w:rPr>
        <w:t>environment</w:t>
      </w:r>
    </w:p>
    <w:p w14:paraId="1B3BCFA4" w14:textId="77777777" w:rsidR="00992FE8" w:rsidRPr="00674260" w:rsidRDefault="00B74F2A">
      <w:pPr>
        <w:pStyle w:val="Prrafodelista"/>
        <w:numPr>
          <w:ilvl w:val="1"/>
          <w:numId w:val="65"/>
        </w:numPr>
        <w:tabs>
          <w:tab w:val="left" w:pos="2267"/>
        </w:tabs>
        <w:spacing w:before="41"/>
        <w:ind w:hanging="566"/>
        <w:jc w:val="left"/>
        <w:rPr>
          <w:lang w:val="en-US"/>
        </w:rPr>
      </w:pPr>
      <w:r w:rsidRPr="00674260">
        <w:rPr>
          <w:lang w:val="en-US" w:bidi="en-US"/>
        </w:rPr>
        <w:t xml:space="preserve">Calculation of feeders, </w:t>
      </w:r>
      <w:r w:rsidRPr="00674260">
        <w:rPr>
          <w:spacing w:val="-2"/>
          <w:lang w:val="en-US" w:bidi="en-US"/>
        </w:rPr>
        <w:t>branch</w:t>
      </w:r>
      <w:r w:rsidRPr="00674260">
        <w:rPr>
          <w:lang w:val="en-US" w:bidi="en-US"/>
        </w:rPr>
        <w:t xml:space="preserve"> circuits</w:t>
      </w:r>
    </w:p>
    <w:p w14:paraId="60998BCF" w14:textId="77777777" w:rsidR="00992FE8" w:rsidRPr="00674260" w:rsidRDefault="00B74F2A">
      <w:pPr>
        <w:pStyle w:val="Prrafodelista"/>
        <w:numPr>
          <w:ilvl w:val="1"/>
          <w:numId w:val="65"/>
        </w:numPr>
        <w:tabs>
          <w:tab w:val="left" w:pos="2267"/>
        </w:tabs>
        <w:spacing w:before="39"/>
        <w:ind w:hanging="564"/>
        <w:jc w:val="left"/>
        <w:rPr>
          <w:lang w:val="en-US"/>
        </w:rPr>
      </w:pPr>
      <w:r w:rsidRPr="00674260">
        <w:rPr>
          <w:lang w:val="en-US" w:bidi="en-US"/>
        </w:rPr>
        <w:t xml:space="preserve">Calculation of protection against overvoltage and </w:t>
      </w:r>
      <w:r w:rsidRPr="00674260">
        <w:rPr>
          <w:spacing w:val="-2"/>
          <w:lang w:val="en-US" w:bidi="en-US"/>
        </w:rPr>
        <w:t>atmospheric</w:t>
      </w:r>
      <w:r w:rsidRPr="00674260">
        <w:rPr>
          <w:lang w:val="en-US" w:bidi="en-US"/>
        </w:rPr>
        <w:t xml:space="preserve"> discharges</w:t>
      </w:r>
    </w:p>
    <w:p w14:paraId="7D957E1B" w14:textId="77777777" w:rsidR="00992FE8" w:rsidRPr="00674260" w:rsidRDefault="00992FE8">
      <w:pPr>
        <w:pStyle w:val="Prrafodelista"/>
        <w:ind w:left="1547" w:hanging="360"/>
        <w:jc w:val="left"/>
        <w:rPr>
          <w:lang w:val="en-US"/>
        </w:rPr>
        <w:sectPr w:rsidR="00992FE8" w:rsidRPr="00674260">
          <w:pgSz w:w="12240" w:h="15840"/>
          <w:pgMar w:top="1380" w:right="720" w:bottom="800" w:left="1080" w:header="0" w:footer="614" w:gutter="0"/>
          <w:cols w:space="720"/>
        </w:sectPr>
      </w:pPr>
    </w:p>
    <w:p w14:paraId="6B13BFF3" w14:textId="77777777" w:rsidR="00992FE8" w:rsidRPr="00674260" w:rsidRDefault="00B74F2A">
      <w:pPr>
        <w:pStyle w:val="Prrafodelista"/>
        <w:numPr>
          <w:ilvl w:val="1"/>
          <w:numId w:val="65"/>
        </w:numPr>
        <w:tabs>
          <w:tab w:val="left" w:pos="2267"/>
        </w:tabs>
        <w:spacing w:before="35"/>
        <w:ind w:hanging="513"/>
        <w:jc w:val="left"/>
        <w:rPr>
          <w:lang w:val="en-US"/>
        </w:rPr>
      </w:pPr>
      <w:r w:rsidRPr="00674260">
        <w:rPr>
          <w:lang w:val="en-US" w:bidi="en-US"/>
        </w:rPr>
        <w:lastRenderedPageBreak/>
        <w:t xml:space="preserve">Calculation of the earthing system by </w:t>
      </w:r>
      <w:r w:rsidRPr="00674260">
        <w:rPr>
          <w:spacing w:val="-2"/>
          <w:lang w:val="en-US" w:bidi="en-US"/>
        </w:rPr>
        <w:t>component</w:t>
      </w:r>
    </w:p>
    <w:p w14:paraId="6FB7CE14" w14:textId="77777777" w:rsidR="00992FE8" w:rsidRPr="00674260" w:rsidRDefault="00B74F2A">
      <w:pPr>
        <w:pStyle w:val="Prrafodelista"/>
        <w:numPr>
          <w:ilvl w:val="1"/>
          <w:numId w:val="65"/>
        </w:numPr>
        <w:tabs>
          <w:tab w:val="left" w:pos="2267"/>
        </w:tabs>
        <w:spacing w:before="41"/>
        <w:ind w:hanging="563"/>
        <w:jc w:val="left"/>
        <w:rPr>
          <w:lang w:val="en-US"/>
        </w:rPr>
      </w:pPr>
      <w:r w:rsidRPr="00674260">
        <w:rPr>
          <w:lang w:val="en-US" w:bidi="en-US"/>
        </w:rPr>
        <w:t xml:space="preserve">Short </w:t>
      </w:r>
      <w:r w:rsidRPr="00674260">
        <w:rPr>
          <w:spacing w:val="-2"/>
          <w:lang w:val="en-US" w:bidi="en-US"/>
        </w:rPr>
        <w:t>circuit</w:t>
      </w:r>
      <w:r w:rsidRPr="00674260">
        <w:rPr>
          <w:lang w:val="en-US" w:bidi="en-US"/>
        </w:rPr>
        <w:t xml:space="preserve"> calculation</w:t>
      </w:r>
    </w:p>
    <w:p w14:paraId="7969B865" w14:textId="77777777" w:rsidR="00992FE8" w:rsidRPr="00674260" w:rsidRDefault="00B74F2A">
      <w:pPr>
        <w:pStyle w:val="Prrafodelista"/>
        <w:numPr>
          <w:ilvl w:val="1"/>
          <w:numId w:val="65"/>
        </w:numPr>
        <w:tabs>
          <w:tab w:val="left" w:pos="2267"/>
        </w:tabs>
        <w:spacing w:before="41"/>
        <w:ind w:hanging="614"/>
        <w:jc w:val="left"/>
        <w:rPr>
          <w:lang w:val="en-US"/>
        </w:rPr>
      </w:pPr>
      <w:r w:rsidRPr="00674260">
        <w:rPr>
          <w:spacing w:val="-2"/>
          <w:lang w:val="en-US" w:bidi="en-US"/>
        </w:rPr>
        <w:t>Protection</w:t>
      </w:r>
      <w:r w:rsidRPr="00674260">
        <w:rPr>
          <w:lang w:val="en-US" w:bidi="en-US"/>
        </w:rPr>
        <w:t xml:space="preserve"> coordination calculation</w:t>
      </w:r>
    </w:p>
    <w:p w14:paraId="67D3E084" w14:textId="77777777" w:rsidR="00992FE8" w:rsidRPr="00674260" w:rsidRDefault="00B74F2A">
      <w:pPr>
        <w:pStyle w:val="Prrafodelista"/>
        <w:numPr>
          <w:ilvl w:val="0"/>
          <w:numId w:val="65"/>
        </w:numPr>
        <w:tabs>
          <w:tab w:val="left" w:pos="1547"/>
        </w:tabs>
        <w:spacing w:before="39"/>
        <w:ind w:hanging="359"/>
        <w:rPr>
          <w:lang w:val="en-US"/>
        </w:rPr>
      </w:pPr>
      <w:r w:rsidRPr="00674260">
        <w:rPr>
          <w:spacing w:val="-2"/>
          <w:lang w:val="en-US" w:bidi="en-US"/>
        </w:rPr>
        <w:t>Technical specifications</w:t>
      </w:r>
    </w:p>
    <w:p w14:paraId="46592276" w14:textId="77777777" w:rsidR="00992FE8" w:rsidRPr="00674260" w:rsidRDefault="00B74F2A">
      <w:pPr>
        <w:pStyle w:val="Prrafodelista"/>
        <w:numPr>
          <w:ilvl w:val="0"/>
          <w:numId w:val="65"/>
        </w:numPr>
        <w:tabs>
          <w:tab w:val="left" w:pos="1546"/>
        </w:tabs>
        <w:spacing w:before="41"/>
        <w:ind w:left="1546" w:hanging="358"/>
        <w:rPr>
          <w:lang w:val="en-US"/>
        </w:rPr>
      </w:pPr>
      <w:r w:rsidRPr="00674260">
        <w:rPr>
          <w:spacing w:val="-2"/>
          <w:lang w:val="en-US" w:bidi="en-US"/>
        </w:rPr>
        <w:t>Measurements</w:t>
      </w:r>
    </w:p>
    <w:p w14:paraId="648BE208" w14:textId="77777777" w:rsidR="00992FE8" w:rsidRPr="00674260" w:rsidRDefault="00B74F2A">
      <w:pPr>
        <w:pStyle w:val="Prrafodelista"/>
        <w:numPr>
          <w:ilvl w:val="0"/>
          <w:numId w:val="65"/>
        </w:numPr>
        <w:tabs>
          <w:tab w:val="left" w:pos="1546"/>
        </w:tabs>
        <w:spacing w:before="41"/>
        <w:ind w:left="1546" w:hanging="358"/>
        <w:rPr>
          <w:lang w:val="en-US"/>
        </w:rPr>
      </w:pPr>
      <w:r w:rsidRPr="00674260">
        <w:rPr>
          <w:spacing w:val="-5"/>
          <w:lang w:val="en-US" w:bidi="en-US"/>
        </w:rPr>
        <w:t>BIM</w:t>
      </w:r>
      <w:r w:rsidRPr="00674260">
        <w:rPr>
          <w:lang w:val="en-US" w:bidi="en-US"/>
        </w:rPr>
        <w:t xml:space="preserve"> modeling</w:t>
      </w:r>
    </w:p>
    <w:p w14:paraId="656B2C96" w14:textId="77777777" w:rsidR="00992FE8" w:rsidRPr="00674260" w:rsidRDefault="00B74F2A">
      <w:pPr>
        <w:pStyle w:val="Prrafodelista"/>
        <w:numPr>
          <w:ilvl w:val="0"/>
          <w:numId w:val="65"/>
        </w:numPr>
        <w:tabs>
          <w:tab w:val="left" w:pos="1547"/>
        </w:tabs>
        <w:spacing w:before="41"/>
        <w:ind w:hanging="359"/>
        <w:rPr>
          <w:lang w:val="en-US"/>
        </w:rPr>
      </w:pPr>
      <w:r w:rsidRPr="00674260">
        <w:rPr>
          <w:spacing w:val="-2"/>
          <w:lang w:val="en-US" w:bidi="en-US"/>
        </w:rPr>
        <w:t>Plans</w:t>
      </w:r>
    </w:p>
    <w:p w14:paraId="5B9A74F8" w14:textId="77777777" w:rsidR="00992FE8" w:rsidRPr="00674260" w:rsidRDefault="00B74F2A">
      <w:pPr>
        <w:spacing w:before="39" w:line="276" w:lineRule="auto"/>
        <w:ind w:left="1908" w:right="1944"/>
        <w:rPr>
          <w:lang w:val="en-US"/>
        </w:rPr>
      </w:pPr>
      <w:r w:rsidRPr="00674260">
        <w:rPr>
          <w:lang w:val="en-US" w:bidi="en-US"/>
        </w:rPr>
        <w:t>1:200 Scale General Plans of Single-Line Diagrams, General Schematics, and Panel Distribution</w:t>
      </w:r>
    </w:p>
    <w:p w14:paraId="4F863F4F" w14:textId="77777777" w:rsidR="00992FE8" w:rsidRPr="00674260" w:rsidRDefault="00B74F2A">
      <w:pPr>
        <w:spacing w:before="1"/>
        <w:ind w:left="1908"/>
        <w:rPr>
          <w:lang w:val="en-US"/>
        </w:rPr>
      </w:pPr>
      <w:r w:rsidRPr="00674260">
        <w:rPr>
          <w:spacing w:val="-4"/>
          <w:lang w:val="en-US" w:bidi="en-US"/>
        </w:rPr>
        <w:t>1:50</w:t>
      </w:r>
      <w:r w:rsidRPr="00674260">
        <w:rPr>
          <w:lang w:val="en-US" w:bidi="en-US"/>
        </w:rPr>
        <w:t xml:space="preserve"> Scale Distribution Plans</w:t>
      </w:r>
    </w:p>
    <w:p w14:paraId="6C37A525" w14:textId="77777777" w:rsidR="00992FE8" w:rsidRPr="00674260" w:rsidRDefault="00B74F2A">
      <w:pPr>
        <w:spacing w:before="39" w:line="276" w:lineRule="auto"/>
        <w:ind w:left="1908" w:right="4470"/>
        <w:rPr>
          <w:lang w:val="en-US"/>
        </w:rPr>
      </w:pPr>
      <w:r w:rsidRPr="00674260">
        <w:rPr>
          <w:lang w:val="en-US" w:bidi="en-US"/>
        </w:rPr>
        <w:t>1:25, 1:20, 1:10, 1:5 Scale Detail Plans ET Isometric Installation Plan ET</w:t>
      </w:r>
    </w:p>
    <w:p w14:paraId="2DC7686A" w14:textId="77777777" w:rsidR="00992FE8" w:rsidRPr="00674260" w:rsidRDefault="00992FE8">
      <w:pPr>
        <w:spacing w:before="40"/>
        <w:rPr>
          <w:lang w:val="en-US"/>
        </w:rPr>
      </w:pPr>
    </w:p>
    <w:p w14:paraId="55FD7A9B" w14:textId="77777777" w:rsidR="00992FE8" w:rsidRPr="00674260" w:rsidRDefault="00B74F2A">
      <w:pPr>
        <w:pStyle w:val="Ttulo2"/>
        <w:numPr>
          <w:ilvl w:val="5"/>
          <w:numId w:val="46"/>
        </w:numPr>
        <w:tabs>
          <w:tab w:val="left" w:pos="1350"/>
        </w:tabs>
        <w:ind w:left="1350" w:hanging="729"/>
        <w:rPr>
          <w:lang w:val="en-US"/>
        </w:rPr>
      </w:pPr>
      <w:r w:rsidRPr="00674260">
        <w:rPr>
          <w:lang w:val="en-US" w:bidi="en-US"/>
        </w:rPr>
        <w:t xml:space="preserve">MEDIUM </w:t>
      </w:r>
      <w:r w:rsidRPr="00674260">
        <w:rPr>
          <w:spacing w:val="-2"/>
          <w:lang w:val="en-US" w:bidi="en-US"/>
        </w:rPr>
        <w:t>VOLTAGE</w:t>
      </w:r>
      <w:r w:rsidRPr="00674260">
        <w:rPr>
          <w:lang w:val="en-US" w:bidi="en-US"/>
        </w:rPr>
        <w:t xml:space="preserve"> ELECTRICAL INSTALLATIONS</w:t>
      </w:r>
    </w:p>
    <w:p w14:paraId="78556CD0" w14:textId="77777777" w:rsidR="00992FE8" w:rsidRPr="00674260" w:rsidRDefault="00992FE8">
      <w:pPr>
        <w:spacing w:before="82"/>
        <w:rPr>
          <w:b/>
          <w:lang w:val="en-US"/>
        </w:rPr>
      </w:pPr>
    </w:p>
    <w:p w14:paraId="003C65F9" w14:textId="77777777" w:rsidR="00992FE8" w:rsidRPr="00674260" w:rsidRDefault="00B74F2A">
      <w:pPr>
        <w:spacing w:line="276" w:lineRule="auto"/>
        <w:ind w:left="621" w:right="977"/>
        <w:jc w:val="both"/>
        <w:rPr>
          <w:lang w:val="en-US"/>
        </w:rPr>
      </w:pPr>
      <w:r w:rsidRPr="00674260">
        <w:rPr>
          <w:lang w:val="en-US" w:bidi="en-US"/>
        </w:rPr>
        <w:t>The design of the medium voltage electrical system includes: electrical substation, transformer, link circuit, surge protection system, protection against atmospheric discharges and earthing system.</w:t>
      </w:r>
    </w:p>
    <w:p w14:paraId="28209F0E" w14:textId="77777777" w:rsidR="00992FE8" w:rsidRPr="00674260" w:rsidRDefault="00992FE8">
      <w:pPr>
        <w:spacing w:before="38"/>
        <w:rPr>
          <w:lang w:val="en-US"/>
        </w:rPr>
      </w:pPr>
    </w:p>
    <w:p w14:paraId="0682AC44" w14:textId="77777777" w:rsidR="00992FE8" w:rsidRPr="00674260" w:rsidRDefault="00B74F2A">
      <w:pPr>
        <w:spacing w:before="1"/>
        <w:ind w:left="621"/>
        <w:rPr>
          <w:lang w:val="en-US"/>
        </w:rPr>
      </w:pPr>
      <w:r w:rsidRPr="00674260">
        <w:rPr>
          <w:lang w:val="en-US" w:bidi="en-US"/>
        </w:rPr>
        <w:t xml:space="preserve">The following </w:t>
      </w:r>
      <w:r w:rsidRPr="00674260">
        <w:rPr>
          <w:spacing w:val="-2"/>
          <w:lang w:val="en-US" w:bidi="en-US"/>
        </w:rPr>
        <w:t>networks</w:t>
      </w:r>
      <w:r w:rsidRPr="00674260">
        <w:rPr>
          <w:lang w:val="en-US" w:bidi="en-US"/>
        </w:rPr>
        <w:t xml:space="preserve"> will be developed in this design</w:t>
      </w:r>
      <w:r w:rsidRPr="00674260">
        <w:rPr>
          <w:spacing w:val="-2"/>
          <w:lang w:val="en-US" w:bidi="en-US"/>
        </w:rPr>
        <w:t>:</w:t>
      </w:r>
    </w:p>
    <w:p w14:paraId="5E1755D6" w14:textId="77777777" w:rsidR="00992FE8" w:rsidRPr="00674260" w:rsidRDefault="00B74F2A">
      <w:pPr>
        <w:pStyle w:val="Prrafodelista"/>
        <w:numPr>
          <w:ilvl w:val="6"/>
          <w:numId w:val="46"/>
        </w:numPr>
        <w:tabs>
          <w:tab w:val="left" w:pos="1547"/>
        </w:tabs>
        <w:spacing w:before="41"/>
        <w:ind w:left="1547" w:hanging="359"/>
        <w:rPr>
          <w:lang w:val="en-US"/>
        </w:rPr>
      </w:pPr>
      <w:r w:rsidRPr="00674260">
        <w:rPr>
          <w:spacing w:val="-2"/>
          <w:lang w:val="en-US" w:bidi="en-US"/>
        </w:rPr>
        <w:t>Grounding</w:t>
      </w:r>
      <w:r w:rsidRPr="00674260">
        <w:rPr>
          <w:lang w:val="en-US" w:bidi="en-US"/>
        </w:rPr>
        <w:t xml:space="preserve"> system network</w:t>
      </w:r>
    </w:p>
    <w:p w14:paraId="4044E83B" w14:textId="77777777" w:rsidR="00992FE8" w:rsidRPr="00674260" w:rsidRDefault="00B74F2A">
      <w:pPr>
        <w:pStyle w:val="Prrafodelista"/>
        <w:numPr>
          <w:ilvl w:val="6"/>
          <w:numId w:val="46"/>
        </w:numPr>
        <w:tabs>
          <w:tab w:val="left" w:pos="1546"/>
        </w:tabs>
        <w:spacing w:before="41"/>
        <w:ind w:left="1546" w:hanging="358"/>
        <w:rPr>
          <w:lang w:val="en-US"/>
        </w:rPr>
      </w:pPr>
      <w:r w:rsidRPr="00674260">
        <w:rPr>
          <w:lang w:val="en-US" w:bidi="en-US"/>
        </w:rPr>
        <w:t xml:space="preserve">Distribution network of </w:t>
      </w:r>
      <w:r w:rsidRPr="00674260">
        <w:rPr>
          <w:spacing w:val="-2"/>
          <w:lang w:val="en-US" w:bidi="en-US"/>
        </w:rPr>
        <w:t>general</w:t>
      </w:r>
      <w:r w:rsidRPr="00674260">
        <w:rPr>
          <w:lang w:val="en-US" w:bidi="en-US"/>
        </w:rPr>
        <w:t xml:space="preserve"> conductors and feeders</w:t>
      </w:r>
    </w:p>
    <w:p w14:paraId="2E8DF215" w14:textId="77777777" w:rsidR="00992FE8" w:rsidRPr="00674260" w:rsidRDefault="00B74F2A">
      <w:pPr>
        <w:pStyle w:val="Prrafodelista"/>
        <w:numPr>
          <w:ilvl w:val="6"/>
          <w:numId w:val="46"/>
        </w:numPr>
        <w:tabs>
          <w:tab w:val="left" w:pos="1547"/>
        </w:tabs>
        <w:spacing w:before="38"/>
        <w:ind w:left="1547" w:hanging="359"/>
        <w:rPr>
          <w:lang w:val="en-US"/>
        </w:rPr>
      </w:pPr>
      <w:r w:rsidRPr="00674260">
        <w:rPr>
          <w:lang w:val="en-US" w:bidi="en-US"/>
        </w:rPr>
        <w:t xml:space="preserve">Protection network (lightning rods, </w:t>
      </w:r>
      <w:r w:rsidRPr="00674260">
        <w:rPr>
          <w:spacing w:val="-2"/>
          <w:lang w:val="en-US" w:bidi="en-US"/>
        </w:rPr>
        <w:t>overvoltage)</w:t>
      </w:r>
    </w:p>
    <w:p w14:paraId="168CD085" w14:textId="77777777" w:rsidR="00992FE8" w:rsidRPr="00674260" w:rsidRDefault="00B74F2A">
      <w:pPr>
        <w:pStyle w:val="Prrafodelista"/>
        <w:numPr>
          <w:ilvl w:val="6"/>
          <w:numId w:val="46"/>
        </w:numPr>
        <w:tabs>
          <w:tab w:val="left" w:pos="1546"/>
        </w:tabs>
        <w:spacing w:before="41"/>
        <w:ind w:left="1546" w:hanging="358"/>
        <w:rPr>
          <w:lang w:val="en-US"/>
        </w:rPr>
      </w:pPr>
      <w:r w:rsidRPr="00674260">
        <w:rPr>
          <w:lang w:val="en-US" w:bidi="en-US"/>
        </w:rPr>
        <w:t xml:space="preserve">Medium </w:t>
      </w:r>
      <w:r w:rsidRPr="00674260">
        <w:rPr>
          <w:spacing w:val="-2"/>
          <w:lang w:val="en-US" w:bidi="en-US"/>
        </w:rPr>
        <w:t>Voltage</w:t>
      </w:r>
      <w:r w:rsidRPr="00674260">
        <w:rPr>
          <w:lang w:val="en-US" w:bidi="en-US"/>
        </w:rPr>
        <w:t xml:space="preserve"> Electrical Technical Specifications ET</w:t>
      </w:r>
    </w:p>
    <w:p w14:paraId="33283D55" w14:textId="77777777" w:rsidR="00992FE8" w:rsidRPr="00674260" w:rsidRDefault="00B74F2A">
      <w:pPr>
        <w:pStyle w:val="Prrafodelista"/>
        <w:numPr>
          <w:ilvl w:val="6"/>
          <w:numId w:val="46"/>
        </w:numPr>
        <w:tabs>
          <w:tab w:val="left" w:pos="1546"/>
        </w:tabs>
        <w:spacing w:before="41"/>
        <w:ind w:left="1546" w:hanging="358"/>
        <w:rPr>
          <w:lang w:val="en-US"/>
        </w:rPr>
      </w:pPr>
      <w:r w:rsidRPr="00674260">
        <w:rPr>
          <w:lang w:val="en-US" w:bidi="en-US"/>
        </w:rPr>
        <w:t xml:space="preserve">Connection, substation and </w:t>
      </w:r>
      <w:r w:rsidRPr="00674260">
        <w:rPr>
          <w:spacing w:val="-2"/>
          <w:lang w:val="en-US" w:bidi="en-US"/>
        </w:rPr>
        <w:t>transformation</w:t>
      </w:r>
      <w:r w:rsidRPr="00674260">
        <w:rPr>
          <w:lang w:val="en-US" w:bidi="en-US"/>
        </w:rPr>
        <w:t xml:space="preserve"> network</w:t>
      </w:r>
    </w:p>
    <w:p w14:paraId="29C5B681" w14:textId="77777777" w:rsidR="00992FE8" w:rsidRPr="00674260" w:rsidRDefault="00992FE8">
      <w:pPr>
        <w:spacing w:before="80"/>
        <w:rPr>
          <w:lang w:val="en-US"/>
        </w:rPr>
      </w:pPr>
    </w:p>
    <w:p w14:paraId="20F7376D" w14:textId="77777777" w:rsidR="00992FE8" w:rsidRPr="00674260" w:rsidRDefault="00B74F2A">
      <w:pPr>
        <w:ind w:left="621"/>
        <w:rPr>
          <w:lang w:val="en-US"/>
        </w:rPr>
      </w:pPr>
      <w:r w:rsidRPr="00674260">
        <w:rPr>
          <w:lang w:val="en-US" w:bidi="en-US"/>
        </w:rPr>
        <w:t xml:space="preserve">The EDI for Medium Voltage Electrical Installations will contain the </w:t>
      </w:r>
      <w:r w:rsidRPr="00674260">
        <w:rPr>
          <w:spacing w:val="-2"/>
          <w:lang w:val="en-US" w:bidi="en-US"/>
        </w:rPr>
        <w:t>following:</w:t>
      </w:r>
    </w:p>
    <w:p w14:paraId="47160BCA" w14:textId="77777777" w:rsidR="00992FE8" w:rsidRPr="00674260" w:rsidRDefault="00B74F2A">
      <w:pPr>
        <w:pStyle w:val="Prrafodelista"/>
        <w:numPr>
          <w:ilvl w:val="0"/>
          <w:numId w:val="66"/>
        </w:numPr>
        <w:tabs>
          <w:tab w:val="left" w:pos="1546"/>
        </w:tabs>
        <w:spacing w:before="41"/>
        <w:ind w:left="1546" w:hanging="359"/>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p>
    <w:p w14:paraId="33CF3141" w14:textId="77777777" w:rsidR="00992FE8" w:rsidRPr="00674260" w:rsidRDefault="00B74F2A">
      <w:pPr>
        <w:pStyle w:val="Prrafodelista"/>
        <w:numPr>
          <w:ilvl w:val="0"/>
          <w:numId w:val="66"/>
        </w:numPr>
        <w:tabs>
          <w:tab w:val="left" w:pos="1545"/>
        </w:tabs>
        <w:spacing w:before="41"/>
        <w:ind w:left="1545" w:hanging="358"/>
        <w:rPr>
          <w:lang w:val="en-US"/>
        </w:rPr>
      </w:pPr>
      <w:r w:rsidRPr="00674260">
        <w:rPr>
          <w:spacing w:val="-2"/>
          <w:lang w:val="en-US" w:bidi="en-US"/>
        </w:rPr>
        <w:t>Calculat</w:t>
      </w:r>
      <w:r w:rsidR="006233B3" w:rsidRPr="00674260">
        <w:rPr>
          <w:spacing w:val="-2"/>
          <w:lang w:val="en-US" w:bidi="en-US"/>
        </w:rPr>
        <w:t>ion Report</w:t>
      </w:r>
    </w:p>
    <w:p w14:paraId="2EA16188" w14:textId="77777777" w:rsidR="00992FE8" w:rsidRPr="00674260" w:rsidRDefault="00B74F2A">
      <w:pPr>
        <w:pStyle w:val="Prrafodelista"/>
        <w:numPr>
          <w:ilvl w:val="0"/>
          <w:numId w:val="66"/>
        </w:numPr>
        <w:tabs>
          <w:tab w:val="left" w:pos="1546"/>
        </w:tabs>
        <w:spacing w:before="39"/>
        <w:ind w:left="1546" w:hanging="359"/>
        <w:rPr>
          <w:lang w:val="en-US"/>
        </w:rPr>
      </w:pPr>
      <w:r w:rsidRPr="00674260">
        <w:rPr>
          <w:lang w:val="en-US" w:bidi="en-US"/>
        </w:rPr>
        <w:t xml:space="preserve">Technical specifications of materials and </w:t>
      </w:r>
      <w:r w:rsidRPr="00674260">
        <w:rPr>
          <w:spacing w:val="-2"/>
          <w:lang w:val="en-US" w:bidi="en-US"/>
        </w:rPr>
        <w:t>assembly</w:t>
      </w:r>
    </w:p>
    <w:p w14:paraId="00276CDC" w14:textId="77777777" w:rsidR="00992FE8" w:rsidRPr="00674260" w:rsidRDefault="00B74F2A">
      <w:pPr>
        <w:pStyle w:val="Prrafodelista"/>
        <w:numPr>
          <w:ilvl w:val="0"/>
          <w:numId w:val="66"/>
        </w:numPr>
        <w:tabs>
          <w:tab w:val="left" w:pos="1545"/>
        </w:tabs>
        <w:spacing w:before="41"/>
        <w:ind w:left="1545" w:hanging="358"/>
        <w:rPr>
          <w:lang w:val="en-US"/>
        </w:rPr>
      </w:pPr>
      <w:r w:rsidRPr="00674260">
        <w:rPr>
          <w:spacing w:val="-4"/>
          <w:lang w:val="en-US" w:bidi="en-US"/>
        </w:rPr>
        <w:t>BIM</w:t>
      </w:r>
      <w:r w:rsidRPr="00674260">
        <w:rPr>
          <w:lang w:val="en-US" w:bidi="en-US"/>
        </w:rPr>
        <w:t xml:space="preserve"> modeling</w:t>
      </w:r>
      <w:r w:rsidRPr="00674260">
        <w:rPr>
          <w:spacing w:val="-4"/>
          <w:lang w:val="en-US" w:bidi="en-US"/>
        </w:rPr>
        <w:t>.</w:t>
      </w:r>
    </w:p>
    <w:p w14:paraId="0387EE38" w14:textId="77777777" w:rsidR="00992FE8" w:rsidRPr="00674260" w:rsidRDefault="00B74F2A">
      <w:pPr>
        <w:pStyle w:val="Prrafodelista"/>
        <w:numPr>
          <w:ilvl w:val="0"/>
          <w:numId w:val="66"/>
        </w:numPr>
        <w:tabs>
          <w:tab w:val="left" w:pos="1545"/>
        </w:tabs>
        <w:spacing w:before="41"/>
        <w:ind w:left="1545" w:hanging="358"/>
        <w:rPr>
          <w:lang w:val="en-US"/>
        </w:rPr>
      </w:pPr>
      <w:r w:rsidRPr="00674260">
        <w:rPr>
          <w:spacing w:val="-2"/>
          <w:lang w:val="en-US" w:bidi="en-US"/>
        </w:rPr>
        <w:t>Plans</w:t>
      </w:r>
    </w:p>
    <w:p w14:paraId="10CA99F6" w14:textId="77777777" w:rsidR="00992FE8" w:rsidRPr="00674260" w:rsidRDefault="00B74F2A">
      <w:pPr>
        <w:pStyle w:val="Prrafodelista"/>
        <w:numPr>
          <w:ilvl w:val="1"/>
          <w:numId w:val="66"/>
        </w:numPr>
        <w:tabs>
          <w:tab w:val="left" w:pos="2267"/>
        </w:tabs>
        <w:spacing w:before="38"/>
        <w:ind w:left="2267" w:hanging="465"/>
        <w:jc w:val="left"/>
        <w:rPr>
          <w:lang w:val="en-US"/>
        </w:rPr>
      </w:pPr>
      <w:r w:rsidRPr="00674260">
        <w:rPr>
          <w:lang w:val="en-US" w:bidi="en-US"/>
        </w:rPr>
        <w:t xml:space="preserve">1:200 or </w:t>
      </w:r>
      <w:r w:rsidRPr="00674260">
        <w:rPr>
          <w:spacing w:val="-4"/>
          <w:lang w:val="en-US" w:bidi="en-US"/>
        </w:rPr>
        <w:t>1:500</w:t>
      </w:r>
      <w:r w:rsidRPr="00674260">
        <w:rPr>
          <w:lang w:val="en-US" w:bidi="en-US"/>
        </w:rPr>
        <w:t xml:space="preserve"> Scale General Connection Network Plan</w:t>
      </w:r>
    </w:p>
    <w:p w14:paraId="47813C62" w14:textId="77777777" w:rsidR="00992FE8" w:rsidRPr="00674260" w:rsidRDefault="00B74F2A">
      <w:pPr>
        <w:pStyle w:val="Prrafodelista"/>
        <w:numPr>
          <w:ilvl w:val="1"/>
          <w:numId w:val="66"/>
        </w:numPr>
        <w:tabs>
          <w:tab w:val="left" w:pos="2267"/>
        </w:tabs>
        <w:spacing w:before="42"/>
        <w:ind w:left="2267" w:hanging="516"/>
        <w:jc w:val="left"/>
        <w:rPr>
          <w:lang w:val="en-US"/>
        </w:rPr>
      </w:pPr>
      <w:r w:rsidRPr="00674260">
        <w:rPr>
          <w:spacing w:val="-4"/>
          <w:lang w:val="en-US" w:bidi="en-US"/>
        </w:rPr>
        <w:t>1:50</w:t>
      </w:r>
      <w:r w:rsidRPr="00674260">
        <w:rPr>
          <w:lang w:val="en-US" w:bidi="en-US"/>
        </w:rPr>
        <w:t xml:space="preserve"> Scale Distribution Plans</w:t>
      </w:r>
    </w:p>
    <w:p w14:paraId="43F6503C" w14:textId="77777777" w:rsidR="00992FE8" w:rsidRPr="00674260" w:rsidRDefault="00B74F2A">
      <w:pPr>
        <w:pStyle w:val="Prrafodelista"/>
        <w:numPr>
          <w:ilvl w:val="1"/>
          <w:numId w:val="66"/>
        </w:numPr>
        <w:tabs>
          <w:tab w:val="left" w:pos="2267"/>
        </w:tabs>
        <w:spacing w:before="41"/>
        <w:ind w:left="2267" w:hanging="566"/>
        <w:jc w:val="left"/>
        <w:rPr>
          <w:lang w:val="en-US"/>
        </w:rPr>
      </w:pPr>
      <w:r w:rsidRPr="00674260">
        <w:rPr>
          <w:lang w:val="en-US" w:bidi="en-US"/>
        </w:rPr>
        <w:t xml:space="preserve">1:25, 1:20, 1:10 Scale Detail Plans ET, as </w:t>
      </w:r>
      <w:r w:rsidRPr="00674260">
        <w:rPr>
          <w:spacing w:val="-2"/>
          <w:lang w:val="en-US" w:bidi="en-US"/>
        </w:rPr>
        <w:t>applicable</w:t>
      </w:r>
    </w:p>
    <w:p w14:paraId="5B70DAAC" w14:textId="77777777" w:rsidR="00992FE8" w:rsidRPr="00674260" w:rsidRDefault="00B74F2A">
      <w:pPr>
        <w:pStyle w:val="Prrafodelista"/>
        <w:numPr>
          <w:ilvl w:val="1"/>
          <w:numId w:val="66"/>
        </w:numPr>
        <w:tabs>
          <w:tab w:val="left" w:pos="2267"/>
        </w:tabs>
        <w:spacing w:before="38"/>
        <w:ind w:left="2267" w:hanging="564"/>
        <w:jc w:val="left"/>
        <w:rPr>
          <w:lang w:val="en-US"/>
        </w:rPr>
      </w:pPr>
      <w:r w:rsidRPr="00674260">
        <w:rPr>
          <w:lang w:val="en-US" w:bidi="en-US"/>
        </w:rPr>
        <w:t xml:space="preserve">Single-line diagrams and </w:t>
      </w:r>
      <w:r w:rsidRPr="00674260">
        <w:rPr>
          <w:spacing w:val="-2"/>
          <w:lang w:val="en-US" w:bidi="en-US"/>
        </w:rPr>
        <w:t>general</w:t>
      </w:r>
      <w:r w:rsidRPr="00674260">
        <w:rPr>
          <w:lang w:val="en-US" w:bidi="en-US"/>
        </w:rPr>
        <w:t xml:space="preserve"> schemes</w:t>
      </w:r>
    </w:p>
    <w:p w14:paraId="1381E043" w14:textId="77777777" w:rsidR="00992FE8" w:rsidRPr="00674260" w:rsidRDefault="00992FE8">
      <w:pPr>
        <w:spacing w:before="82"/>
        <w:rPr>
          <w:lang w:val="en-US"/>
        </w:rPr>
      </w:pPr>
    </w:p>
    <w:p w14:paraId="788533C4"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MECHANICAL</w:t>
      </w:r>
      <w:r w:rsidRPr="00674260">
        <w:rPr>
          <w:lang w:val="en-US" w:bidi="en-US"/>
        </w:rPr>
        <w:t xml:space="preserve"> INSTALLATIONS SPECIALTY</w:t>
      </w:r>
    </w:p>
    <w:p w14:paraId="291FE6B5" w14:textId="77777777" w:rsidR="00992FE8" w:rsidRPr="00674260" w:rsidRDefault="00B74F2A">
      <w:pPr>
        <w:spacing w:before="39" w:line="276" w:lineRule="auto"/>
        <w:ind w:left="621" w:right="976"/>
        <w:jc w:val="both"/>
        <w:rPr>
          <w:lang w:val="en-US"/>
        </w:rPr>
      </w:pPr>
      <w:r w:rsidRPr="00674260">
        <w:rPr>
          <w:lang w:val="en-US" w:bidi="en-US"/>
        </w:rPr>
        <w:t>Includes the design of the networks to meet the needs of the mechanical system used in the stations; and to carry out the integral design of the following systems:</w:t>
      </w:r>
    </w:p>
    <w:p w14:paraId="47E27503" w14:textId="77777777" w:rsidR="00992FE8" w:rsidRPr="00674260" w:rsidRDefault="00992FE8">
      <w:pPr>
        <w:spacing w:before="40"/>
        <w:rPr>
          <w:lang w:val="en-US"/>
        </w:rPr>
      </w:pPr>
    </w:p>
    <w:p w14:paraId="55AFC3F6" w14:textId="77777777" w:rsidR="00992FE8" w:rsidRPr="00674260" w:rsidRDefault="00B74F2A">
      <w:pPr>
        <w:pStyle w:val="Prrafodelista"/>
        <w:numPr>
          <w:ilvl w:val="0"/>
          <w:numId w:val="67"/>
        </w:numPr>
        <w:tabs>
          <w:tab w:val="left" w:pos="1547"/>
        </w:tabs>
        <w:ind w:left="1547" w:hanging="359"/>
        <w:rPr>
          <w:lang w:val="en-US"/>
        </w:rPr>
      </w:pPr>
      <w:r w:rsidRPr="00674260">
        <w:rPr>
          <w:lang w:val="en-US" w:bidi="en-US"/>
        </w:rPr>
        <w:t xml:space="preserve">Lift system for disabled people (if </w:t>
      </w:r>
      <w:r w:rsidRPr="00674260">
        <w:rPr>
          <w:spacing w:val="-2"/>
          <w:lang w:val="en-US" w:bidi="en-US"/>
        </w:rPr>
        <w:t>necessary)</w:t>
      </w:r>
    </w:p>
    <w:p w14:paraId="52FDA655" w14:textId="77777777" w:rsidR="00992FE8" w:rsidRPr="00674260" w:rsidRDefault="00992FE8">
      <w:pPr>
        <w:pStyle w:val="Prrafodelista"/>
        <w:ind w:left="1547" w:hanging="360"/>
        <w:jc w:val="left"/>
        <w:rPr>
          <w:lang w:val="en-US"/>
        </w:rPr>
        <w:sectPr w:rsidR="00992FE8" w:rsidRPr="00674260">
          <w:pgSz w:w="12240" w:h="15840"/>
          <w:pgMar w:top="1380" w:right="720" w:bottom="800" w:left="1080" w:header="0" w:footer="614" w:gutter="0"/>
          <w:cols w:space="720"/>
        </w:sectPr>
      </w:pPr>
    </w:p>
    <w:p w14:paraId="67E2EF48" w14:textId="77777777" w:rsidR="00992FE8" w:rsidRPr="00674260" w:rsidRDefault="00B74F2A">
      <w:pPr>
        <w:pStyle w:val="Prrafodelista"/>
        <w:numPr>
          <w:ilvl w:val="0"/>
          <w:numId w:val="67"/>
        </w:numPr>
        <w:tabs>
          <w:tab w:val="left" w:pos="1545"/>
        </w:tabs>
        <w:spacing w:before="35"/>
        <w:ind w:left="1545" w:hanging="358"/>
        <w:rPr>
          <w:lang w:val="en-US"/>
        </w:rPr>
      </w:pPr>
      <w:r w:rsidRPr="00674260">
        <w:rPr>
          <w:lang w:val="en-US" w:bidi="en-US"/>
        </w:rPr>
        <w:lastRenderedPageBreak/>
        <w:t xml:space="preserve">Gas installation systems, such as LPG or natural gas (if </w:t>
      </w:r>
      <w:r w:rsidRPr="00674260">
        <w:rPr>
          <w:spacing w:val="-2"/>
          <w:lang w:val="en-US" w:bidi="en-US"/>
        </w:rPr>
        <w:t>necessary)</w:t>
      </w:r>
    </w:p>
    <w:p w14:paraId="08028649" w14:textId="77777777" w:rsidR="00992FE8" w:rsidRPr="00674260" w:rsidRDefault="00B74F2A">
      <w:pPr>
        <w:pStyle w:val="Prrafodelista"/>
        <w:numPr>
          <w:ilvl w:val="0"/>
          <w:numId w:val="67"/>
        </w:numPr>
        <w:tabs>
          <w:tab w:val="left" w:pos="1546"/>
        </w:tabs>
        <w:spacing w:before="41"/>
        <w:ind w:left="1546" w:hanging="359"/>
        <w:rPr>
          <w:lang w:val="en-US"/>
        </w:rPr>
      </w:pPr>
      <w:r w:rsidRPr="00674260">
        <w:rPr>
          <w:lang w:val="en-US" w:bidi="en-US"/>
        </w:rPr>
        <w:t xml:space="preserve">Mechanical ventilation system (if </w:t>
      </w:r>
      <w:r w:rsidRPr="00674260">
        <w:rPr>
          <w:spacing w:val="-2"/>
          <w:lang w:val="en-US" w:bidi="en-US"/>
        </w:rPr>
        <w:t>necessary)</w:t>
      </w:r>
    </w:p>
    <w:p w14:paraId="63E64BED" w14:textId="77777777" w:rsidR="00992FE8" w:rsidRPr="00674260" w:rsidRDefault="00B74F2A">
      <w:pPr>
        <w:pStyle w:val="Prrafodelista"/>
        <w:numPr>
          <w:ilvl w:val="0"/>
          <w:numId w:val="67"/>
        </w:numPr>
        <w:tabs>
          <w:tab w:val="left" w:pos="1545"/>
        </w:tabs>
        <w:spacing w:before="41"/>
        <w:ind w:left="1545" w:hanging="358"/>
        <w:rPr>
          <w:lang w:val="en-US"/>
        </w:rPr>
      </w:pPr>
      <w:r w:rsidRPr="00674260">
        <w:rPr>
          <w:lang w:val="en-US" w:bidi="en-US"/>
        </w:rPr>
        <w:t xml:space="preserve">Air-conditioning systems (if </w:t>
      </w:r>
      <w:r w:rsidRPr="00674260">
        <w:rPr>
          <w:spacing w:val="-2"/>
          <w:lang w:val="en-US" w:bidi="en-US"/>
        </w:rPr>
        <w:t>necessary)</w:t>
      </w:r>
    </w:p>
    <w:p w14:paraId="14FB9FC9" w14:textId="77777777" w:rsidR="00992FE8" w:rsidRPr="00674260" w:rsidRDefault="00992FE8">
      <w:pPr>
        <w:spacing w:before="80"/>
        <w:rPr>
          <w:lang w:val="en-US"/>
        </w:rPr>
      </w:pPr>
    </w:p>
    <w:p w14:paraId="142DAFF3" w14:textId="77777777" w:rsidR="00992FE8" w:rsidRPr="00674260" w:rsidRDefault="00B74F2A">
      <w:pPr>
        <w:ind w:left="621"/>
        <w:rPr>
          <w:lang w:val="en-US"/>
        </w:rPr>
      </w:pPr>
      <w:r w:rsidRPr="00674260">
        <w:rPr>
          <w:lang w:val="en-US" w:bidi="en-US"/>
        </w:rPr>
        <w:t xml:space="preserve">The Mechanical Installations EDI will contain the </w:t>
      </w:r>
      <w:r w:rsidRPr="00674260">
        <w:rPr>
          <w:spacing w:val="-2"/>
          <w:lang w:val="en-US" w:bidi="en-US"/>
        </w:rPr>
        <w:t>following:</w:t>
      </w:r>
    </w:p>
    <w:p w14:paraId="37C3AD28" w14:textId="77777777" w:rsidR="00992FE8" w:rsidRPr="00674260" w:rsidRDefault="00B74F2A">
      <w:pPr>
        <w:pStyle w:val="Prrafodelista"/>
        <w:numPr>
          <w:ilvl w:val="0"/>
          <w:numId w:val="68"/>
        </w:numPr>
        <w:tabs>
          <w:tab w:val="left" w:pos="1546"/>
        </w:tabs>
        <w:spacing w:before="41"/>
        <w:ind w:left="1546" w:hanging="359"/>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p>
    <w:p w14:paraId="68D6B3FE" w14:textId="77777777" w:rsidR="00992FE8" w:rsidRPr="00674260" w:rsidRDefault="00B74F2A">
      <w:pPr>
        <w:pStyle w:val="Prrafodelista"/>
        <w:numPr>
          <w:ilvl w:val="0"/>
          <w:numId w:val="68"/>
        </w:numPr>
        <w:tabs>
          <w:tab w:val="left" w:pos="1545"/>
        </w:tabs>
        <w:spacing w:before="41"/>
        <w:ind w:left="1545" w:hanging="358"/>
        <w:rPr>
          <w:lang w:val="en-US"/>
        </w:rPr>
      </w:pPr>
      <w:r w:rsidRPr="00674260">
        <w:rPr>
          <w:spacing w:val="-2"/>
          <w:lang w:val="en-US" w:bidi="en-US"/>
        </w:rPr>
        <w:t>Calculat</w:t>
      </w:r>
      <w:r w:rsidR="006233B3" w:rsidRPr="00674260">
        <w:rPr>
          <w:spacing w:val="-2"/>
          <w:lang w:val="en-US" w:bidi="en-US"/>
        </w:rPr>
        <w:t>ion Report</w:t>
      </w:r>
    </w:p>
    <w:p w14:paraId="0FC3F6A9" w14:textId="77777777" w:rsidR="00992FE8" w:rsidRPr="00674260" w:rsidRDefault="00B74F2A">
      <w:pPr>
        <w:pStyle w:val="Prrafodelista"/>
        <w:numPr>
          <w:ilvl w:val="0"/>
          <w:numId w:val="68"/>
        </w:numPr>
        <w:tabs>
          <w:tab w:val="left" w:pos="1546"/>
        </w:tabs>
        <w:spacing w:before="39"/>
        <w:ind w:left="1546" w:hanging="359"/>
        <w:rPr>
          <w:lang w:val="en-US"/>
        </w:rPr>
      </w:pPr>
      <w:r w:rsidRPr="00674260">
        <w:rPr>
          <w:lang w:val="en-US" w:bidi="en-US"/>
        </w:rPr>
        <w:t xml:space="preserve">Calculation of </w:t>
      </w:r>
      <w:r w:rsidRPr="00674260">
        <w:rPr>
          <w:spacing w:val="-4"/>
          <w:lang w:val="en-US" w:bidi="en-US"/>
        </w:rPr>
        <w:t>gas</w:t>
      </w:r>
      <w:r w:rsidRPr="00674260">
        <w:rPr>
          <w:lang w:val="en-US" w:bidi="en-US"/>
        </w:rPr>
        <w:t xml:space="preserve"> pipeline network distribution</w:t>
      </w:r>
      <w:r w:rsidRPr="00674260">
        <w:rPr>
          <w:spacing w:val="-4"/>
          <w:lang w:val="en-US" w:bidi="en-US"/>
        </w:rPr>
        <w:t>.</w:t>
      </w:r>
    </w:p>
    <w:p w14:paraId="6BDA6DA2" w14:textId="77777777" w:rsidR="00992FE8" w:rsidRPr="00674260" w:rsidRDefault="00B74F2A">
      <w:pPr>
        <w:pStyle w:val="Prrafodelista"/>
        <w:numPr>
          <w:ilvl w:val="0"/>
          <w:numId w:val="68"/>
        </w:numPr>
        <w:tabs>
          <w:tab w:val="left" w:pos="1545"/>
        </w:tabs>
        <w:spacing w:before="41"/>
        <w:ind w:left="1545" w:hanging="358"/>
        <w:rPr>
          <w:lang w:val="en-US"/>
        </w:rPr>
      </w:pPr>
      <w:r w:rsidRPr="00674260">
        <w:rPr>
          <w:spacing w:val="-2"/>
          <w:lang w:val="en-US" w:bidi="en-US"/>
        </w:rPr>
        <w:t>Technical specifications</w:t>
      </w:r>
    </w:p>
    <w:p w14:paraId="35ACE18E" w14:textId="77777777" w:rsidR="00992FE8" w:rsidRPr="00674260" w:rsidRDefault="00B74F2A">
      <w:pPr>
        <w:pStyle w:val="Prrafodelista"/>
        <w:numPr>
          <w:ilvl w:val="0"/>
          <w:numId w:val="68"/>
        </w:numPr>
        <w:tabs>
          <w:tab w:val="left" w:pos="1545"/>
        </w:tabs>
        <w:spacing w:before="41"/>
        <w:ind w:left="1545" w:hanging="358"/>
        <w:rPr>
          <w:lang w:val="en-US"/>
        </w:rPr>
      </w:pPr>
      <w:r w:rsidRPr="00674260">
        <w:rPr>
          <w:spacing w:val="-5"/>
          <w:lang w:val="en-US" w:bidi="en-US"/>
        </w:rPr>
        <w:t>BIM</w:t>
      </w:r>
      <w:r w:rsidRPr="00674260">
        <w:rPr>
          <w:lang w:val="en-US" w:bidi="en-US"/>
        </w:rPr>
        <w:t xml:space="preserve"> modeling</w:t>
      </w:r>
    </w:p>
    <w:p w14:paraId="4455C83F" w14:textId="77777777" w:rsidR="00992FE8" w:rsidRPr="00674260" w:rsidRDefault="00B74F2A">
      <w:pPr>
        <w:pStyle w:val="Prrafodelista"/>
        <w:numPr>
          <w:ilvl w:val="0"/>
          <w:numId w:val="68"/>
        </w:numPr>
        <w:tabs>
          <w:tab w:val="left" w:pos="1547"/>
        </w:tabs>
        <w:spacing w:before="38"/>
        <w:rPr>
          <w:lang w:val="en-US"/>
        </w:rPr>
      </w:pPr>
      <w:r w:rsidRPr="00674260">
        <w:rPr>
          <w:spacing w:val="-2"/>
          <w:lang w:val="en-US" w:bidi="en-US"/>
        </w:rPr>
        <w:t>Plans</w:t>
      </w:r>
    </w:p>
    <w:p w14:paraId="29EFF38D" w14:textId="77777777" w:rsidR="00992FE8" w:rsidRPr="00674260" w:rsidRDefault="00B74F2A">
      <w:pPr>
        <w:pStyle w:val="Prrafodelista"/>
        <w:numPr>
          <w:ilvl w:val="1"/>
          <w:numId w:val="68"/>
        </w:numPr>
        <w:tabs>
          <w:tab w:val="left" w:pos="2266"/>
        </w:tabs>
        <w:spacing w:before="41"/>
        <w:ind w:left="2266" w:hanging="359"/>
        <w:rPr>
          <w:lang w:val="en-US"/>
        </w:rPr>
      </w:pPr>
      <w:r w:rsidRPr="00674260">
        <w:rPr>
          <w:spacing w:val="-4"/>
          <w:lang w:val="en-US" w:bidi="en-US"/>
        </w:rPr>
        <w:t>1:200</w:t>
      </w:r>
      <w:r w:rsidRPr="00674260">
        <w:rPr>
          <w:lang w:val="en-US" w:bidi="en-US"/>
        </w:rPr>
        <w:t xml:space="preserve"> Scale General Network Plans</w:t>
      </w:r>
    </w:p>
    <w:p w14:paraId="755F39D1" w14:textId="77777777" w:rsidR="00992FE8" w:rsidRPr="00674260" w:rsidRDefault="00B74F2A">
      <w:pPr>
        <w:pStyle w:val="Prrafodelista"/>
        <w:numPr>
          <w:ilvl w:val="1"/>
          <w:numId w:val="68"/>
        </w:numPr>
        <w:tabs>
          <w:tab w:val="left" w:pos="2266"/>
        </w:tabs>
        <w:spacing w:before="41"/>
        <w:ind w:left="2266" w:hanging="359"/>
        <w:rPr>
          <w:lang w:val="en-US"/>
        </w:rPr>
      </w:pPr>
      <w:r w:rsidRPr="00674260">
        <w:rPr>
          <w:lang w:val="en-US" w:bidi="en-US"/>
        </w:rPr>
        <w:t xml:space="preserve">1:50 Scale Distribution Plans ET (Where </w:t>
      </w:r>
      <w:r w:rsidRPr="00674260">
        <w:rPr>
          <w:spacing w:val="-2"/>
          <w:lang w:val="en-US" w:bidi="en-US"/>
        </w:rPr>
        <w:t>mechanical</w:t>
      </w:r>
      <w:r w:rsidRPr="00674260">
        <w:rPr>
          <w:lang w:val="en-US" w:bidi="en-US"/>
        </w:rPr>
        <w:t xml:space="preserve"> installation is required)</w:t>
      </w:r>
    </w:p>
    <w:p w14:paraId="6139FFB5" w14:textId="77777777" w:rsidR="00992FE8" w:rsidRPr="00674260" w:rsidRDefault="00B74F2A">
      <w:pPr>
        <w:pStyle w:val="Prrafodelista"/>
        <w:numPr>
          <w:ilvl w:val="1"/>
          <w:numId w:val="68"/>
        </w:numPr>
        <w:tabs>
          <w:tab w:val="left" w:pos="2266"/>
        </w:tabs>
        <w:spacing w:before="39"/>
        <w:ind w:left="2266" w:hanging="359"/>
        <w:rPr>
          <w:lang w:val="en-US"/>
        </w:rPr>
      </w:pPr>
      <w:r w:rsidRPr="00674260">
        <w:rPr>
          <w:lang w:val="en-US" w:bidi="en-US"/>
        </w:rPr>
        <w:t xml:space="preserve">1:25, 1:20, </w:t>
      </w:r>
      <w:r w:rsidRPr="00674260">
        <w:rPr>
          <w:spacing w:val="-4"/>
          <w:lang w:val="en-US" w:bidi="en-US"/>
        </w:rPr>
        <w:t>1:10</w:t>
      </w:r>
      <w:r w:rsidRPr="00674260">
        <w:rPr>
          <w:lang w:val="en-US" w:bidi="en-US"/>
        </w:rPr>
        <w:t xml:space="preserve"> Scale Detail Plans ET</w:t>
      </w:r>
    </w:p>
    <w:p w14:paraId="0913BB78" w14:textId="77777777" w:rsidR="00992FE8" w:rsidRPr="00674260" w:rsidRDefault="00992FE8">
      <w:pPr>
        <w:spacing w:before="82"/>
        <w:rPr>
          <w:lang w:val="en-US"/>
        </w:rPr>
      </w:pPr>
    </w:p>
    <w:p w14:paraId="550B8F9B"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SANITARY</w:t>
      </w:r>
      <w:r w:rsidRPr="00674260">
        <w:rPr>
          <w:lang w:val="en-US" w:bidi="en-US"/>
        </w:rPr>
        <w:t xml:space="preserve"> INSTALLATIONS SPECIALTY</w:t>
      </w:r>
    </w:p>
    <w:p w14:paraId="3791232C" w14:textId="77777777" w:rsidR="00992FE8" w:rsidRPr="00674260" w:rsidRDefault="00B74F2A">
      <w:pPr>
        <w:spacing w:before="39" w:line="276" w:lineRule="auto"/>
        <w:ind w:left="621" w:right="974"/>
        <w:jc w:val="both"/>
        <w:rPr>
          <w:lang w:val="en-US"/>
        </w:rPr>
      </w:pPr>
      <w:r w:rsidRPr="00674260">
        <w:rPr>
          <w:lang w:val="en-US" w:bidi="en-US"/>
        </w:rPr>
        <w:t>The sanitary installations specialty considers the calculation of the endowment, the calculation of the storage (volume of cistern and elevated tank), the calculation of the diameter of the meter, the calculation of the diameter of the connection, the calculation of the maximum simultaneous demand and pumping flow, the hydraulic calculation of the water network up to the most unfavorable point (pressures, speeds, diameters, etc.), the calculation of the total dynamic height, and the power of the pump, calculation for the design of the hot water network and capacity of the thermal bath or heaters, calculation for the design of the drainage network, calculation for the design of the rainwater drainage system, and the calculation for the fire protection system network, according to the use and requirements of each building and in accordance with the Applicable Laws and Provisions.</w:t>
      </w:r>
    </w:p>
    <w:p w14:paraId="55FF1E1C" w14:textId="77777777" w:rsidR="00992FE8" w:rsidRPr="00674260" w:rsidRDefault="00992FE8">
      <w:pPr>
        <w:spacing w:before="40"/>
        <w:rPr>
          <w:lang w:val="en-US"/>
        </w:rPr>
      </w:pPr>
    </w:p>
    <w:p w14:paraId="3732EAD2" w14:textId="77777777" w:rsidR="00992FE8" w:rsidRPr="00674260" w:rsidRDefault="00B74F2A">
      <w:pPr>
        <w:ind w:left="621"/>
        <w:rPr>
          <w:lang w:val="en-US"/>
        </w:rPr>
      </w:pPr>
      <w:r w:rsidRPr="00674260">
        <w:rPr>
          <w:lang w:val="en-US" w:bidi="en-US"/>
        </w:rPr>
        <w:t xml:space="preserve">It includes the following </w:t>
      </w:r>
      <w:r w:rsidRPr="00674260">
        <w:rPr>
          <w:spacing w:val="-2"/>
          <w:lang w:val="en-US" w:bidi="en-US"/>
        </w:rPr>
        <w:t>systems:</w:t>
      </w:r>
    </w:p>
    <w:p w14:paraId="37673B2E" w14:textId="77777777" w:rsidR="00992FE8" w:rsidRPr="00674260" w:rsidRDefault="00B74F2A">
      <w:pPr>
        <w:pStyle w:val="Prrafodelista"/>
        <w:numPr>
          <w:ilvl w:val="0"/>
          <w:numId w:val="69"/>
        </w:numPr>
        <w:tabs>
          <w:tab w:val="left" w:pos="1547"/>
        </w:tabs>
        <w:spacing w:before="42" w:line="276" w:lineRule="auto"/>
        <w:ind w:right="977"/>
        <w:rPr>
          <w:lang w:val="en-US"/>
        </w:rPr>
      </w:pPr>
      <w:r w:rsidRPr="00674260">
        <w:rPr>
          <w:lang w:val="en-US" w:bidi="en-US"/>
        </w:rPr>
        <w:t>Supply and home connection (calculation of home connection granted by water and sanitation administration company)</w:t>
      </w:r>
    </w:p>
    <w:p w14:paraId="0E5612BB" w14:textId="77777777" w:rsidR="00992FE8" w:rsidRPr="00674260" w:rsidRDefault="00B74F2A">
      <w:pPr>
        <w:pStyle w:val="Prrafodelista"/>
        <w:numPr>
          <w:ilvl w:val="0"/>
          <w:numId w:val="69"/>
        </w:numPr>
        <w:tabs>
          <w:tab w:val="left" w:pos="1545"/>
          <w:tab w:val="left" w:pos="1547"/>
        </w:tabs>
        <w:spacing w:line="276" w:lineRule="auto"/>
        <w:ind w:right="977"/>
        <w:rPr>
          <w:lang w:val="en-US"/>
        </w:rPr>
      </w:pPr>
      <w:r w:rsidRPr="00674260">
        <w:rPr>
          <w:lang w:val="en-US" w:bidi="en-US"/>
        </w:rPr>
        <w:t>Supply and installation of water supply network (from the public network to the infrastructure storage system)</w:t>
      </w:r>
    </w:p>
    <w:p w14:paraId="17193A32" w14:textId="77777777" w:rsidR="00992FE8" w:rsidRPr="00674260" w:rsidRDefault="00B74F2A">
      <w:pPr>
        <w:pStyle w:val="Prrafodelista"/>
        <w:numPr>
          <w:ilvl w:val="0"/>
          <w:numId w:val="69"/>
        </w:numPr>
        <w:tabs>
          <w:tab w:val="left" w:pos="1547"/>
        </w:tabs>
        <w:spacing w:line="273" w:lineRule="auto"/>
        <w:ind w:right="975"/>
        <w:rPr>
          <w:lang w:val="en-US"/>
        </w:rPr>
      </w:pPr>
      <w:r w:rsidRPr="00674260">
        <w:rPr>
          <w:lang w:val="en-US" w:bidi="en-US"/>
        </w:rPr>
        <w:t>Water supply system (cistern and/or elevated tank): Water supply system (cistern and/or elevated tank)</w:t>
      </w:r>
    </w:p>
    <w:p w14:paraId="3DDA54B9" w14:textId="77777777" w:rsidR="00992FE8" w:rsidRPr="00674260" w:rsidRDefault="00B74F2A">
      <w:pPr>
        <w:pStyle w:val="Prrafodelista"/>
        <w:numPr>
          <w:ilvl w:val="0"/>
          <w:numId w:val="69"/>
        </w:numPr>
        <w:tabs>
          <w:tab w:val="left" w:pos="1545"/>
          <w:tab w:val="left" w:pos="1547"/>
        </w:tabs>
        <w:spacing w:before="5" w:line="276" w:lineRule="auto"/>
        <w:ind w:right="976"/>
        <w:rPr>
          <w:lang w:val="en-US"/>
        </w:rPr>
      </w:pPr>
      <w:r w:rsidRPr="00674260">
        <w:rPr>
          <w:lang w:val="en-US" w:bidi="en-US"/>
        </w:rPr>
        <w:t>Hot water networks. Hot water networks will be developed in accordance with the requirements of each building</w:t>
      </w:r>
    </w:p>
    <w:p w14:paraId="7BF11EC3" w14:textId="77777777" w:rsidR="00992FE8" w:rsidRPr="00674260" w:rsidRDefault="00B74F2A">
      <w:pPr>
        <w:pStyle w:val="Prrafodelista"/>
        <w:numPr>
          <w:ilvl w:val="0"/>
          <w:numId w:val="69"/>
        </w:numPr>
        <w:tabs>
          <w:tab w:val="left" w:pos="1545"/>
        </w:tabs>
        <w:spacing w:line="268" w:lineRule="exact"/>
        <w:ind w:left="1545" w:hanging="358"/>
        <w:rPr>
          <w:lang w:val="en-US"/>
        </w:rPr>
      </w:pPr>
      <w:r w:rsidRPr="00674260">
        <w:rPr>
          <w:spacing w:val="-2"/>
          <w:lang w:val="en-US" w:bidi="en-US"/>
        </w:rPr>
        <w:t>Fire-fighting</w:t>
      </w:r>
      <w:r w:rsidRPr="00674260">
        <w:rPr>
          <w:lang w:val="en-US" w:bidi="en-US"/>
        </w:rPr>
        <w:t xml:space="preserve"> water system</w:t>
      </w:r>
    </w:p>
    <w:p w14:paraId="6C360BB5" w14:textId="77777777" w:rsidR="00992FE8" w:rsidRPr="00674260" w:rsidRDefault="00B74F2A">
      <w:pPr>
        <w:pStyle w:val="Prrafodelista"/>
        <w:numPr>
          <w:ilvl w:val="0"/>
          <w:numId w:val="69"/>
        </w:numPr>
        <w:tabs>
          <w:tab w:val="left" w:pos="1547"/>
        </w:tabs>
        <w:spacing w:before="41"/>
        <w:rPr>
          <w:lang w:val="en-US"/>
        </w:rPr>
      </w:pPr>
      <w:r w:rsidRPr="00674260">
        <w:rPr>
          <w:lang w:val="en-US" w:bidi="en-US"/>
        </w:rPr>
        <w:t xml:space="preserve">Drainage and </w:t>
      </w:r>
      <w:r w:rsidRPr="00674260">
        <w:rPr>
          <w:spacing w:val="-2"/>
          <w:lang w:val="en-US" w:bidi="en-US"/>
        </w:rPr>
        <w:t>ventilation</w:t>
      </w:r>
      <w:r w:rsidRPr="00674260">
        <w:rPr>
          <w:lang w:val="en-US" w:bidi="en-US"/>
        </w:rPr>
        <w:t xml:space="preserve"> system</w:t>
      </w:r>
    </w:p>
    <w:p w14:paraId="706C1C1B" w14:textId="77777777" w:rsidR="00992FE8" w:rsidRPr="00674260" w:rsidRDefault="00B74F2A">
      <w:pPr>
        <w:pStyle w:val="Prrafodelista"/>
        <w:numPr>
          <w:ilvl w:val="0"/>
          <w:numId w:val="69"/>
        </w:numPr>
        <w:tabs>
          <w:tab w:val="left" w:pos="1545"/>
        </w:tabs>
        <w:spacing w:before="41"/>
        <w:ind w:left="1545" w:hanging="358"/>
        <w:rPr>
          <w:lang w:val="en-US"/>
        </w:rPr>
      </w:pPr>
      <w:r w:rsidRPr="00674260">
        <w:rPr>
          <w:lang w:val="en-US" w:bidi="en-US"/>
        </w:rPr>
        <w:t xml:space="preserve">Rainwater drainage system (floor gutters and </w:t>
      </w:r>
      <w:r w:rsidRPr="00674260">
        <w:rPr>
          <w:spacing w:val="-2"/>
          <w:lang w:val="en-US" w:bidi="en-US"/>
        </w:rPr>
        <w:t>overhead</w:t>
      </w:r>
      <w:r w:rsidRPr="00674260">
        <w:rPr>
          <w:lang w:val="en-US" w:bidi="en-US"/>
        </w:rPr>
        <w:t xml:space="preserve"> gutters</w:t>
      </w:r>
      <w:r w:rsidRPr="00674260">
        <w:rPr>
          <w:spacing w:val="-2"/>
          <w:lang w:val="en-US" w:bidi="en-US"/>
        </w:rPr>
        <w:t>)</w:t>
      </w:r>
    </w:p>
    <w:p w14:paraId="7E7F33A9" w14:textId="77777777" w:rsidR="00992FE8" w:rsidRPr="00674260" w:rsidRDefault="00B74F2A">
      <w:pPr>
        <w:pStyle w:val="Prrafodelista"/>
        <w:numPr>
          <w:ilvl w:val="0"/>
          <w:numId w:val="69"/>
        </w:numPr>
        <w:tabs>
          <w:tab w:val="left" w:pos="1546"/>
          <w:tab w:val="left" w:pos="1548"/>
        </w:tabs>
        <w:spacing w:before="38" w:line="276" w:lineRule="auto"/>
        <w:ind w:left="1548" w:right="977"/>
        <w:rPr>
          <w:lang w:val="en-US"/>
        </w:rPr>
      </w:pPr>
      <w:r w:rsidRPr="00674260">
        <w:rPr>
          <w:lang w:val="en-US" w:bidi="en-US"/>
        </w:rPr>
        <w:t>Irrigation water system, which will be defined by the Concessionaire taking into account the location of each building and the Applicable Laws and Provisions</w:t>
      </w:r>
    </w:p>
    <w:p w14:paraId="70EDE456" w14:textId="77777777" w:rsidR="00992FE8" w:rsidRPr="00674260" w:rsidRDefault="00992FE8">
      <w:pPr>
        <w:spacing w:before="40"/>
        <w:rPr>
          <w:lang w:val="en-US"/>
        </w:rPr>
      </w:pPr>
    </w:p>
    <w:p w14:paraId="715DA084" w14:textId="77777777" w:rsidR="00992FE8" w:rsidRPr="00674260" w:rsidRDefault="00B74F2A">
      <w:pPr>
        <w:spacing w:before="1"/>
        <w:ind w:left="621"/>
        <w:rPr>
          <w:lang w:val="en-US"/>
        </w:rPr>
      </w:pPr>
      <w:r w:rsidRPr="00674260">
        <w:rPr>
          <w:lang w:val="en-US" w:bidi="en-US"/>
        </w:rPr>
        <w:t xml:space="preserve">The EDI for Sanitary Installations will contain the </w:t>
      </w:r>
      <w:r w:rsidRPr="00674260">
        <w:rPr>
          <w:spacing w:val="-2"/>
          <w:lang w:val="en-US" w:bidi="en-US"/>
        </w:rPr>
        <w:t>following:</w:t>
      </w:r>
    </w:p>
    <w:p w14:paraId="2FE3C9BC" w14:textId="77777777" w:rsidR="00992FE8" w:rsidRPr="00674260" w:rsidRDefault="00992FE8">
      <w:pPr>
        <w:rPr>
          <w:lang w:val="en-US"/>
        </w:rPr>
        <w:sectPr w:rsidR="00992FE8" w:rsidRPr="00674260">
          <w:pgSz w:w="12240" w:h="15840"/>
          <w:pgMar w:top="1380" w:right="720" w:bottom="800" w:left="1080" w:header="0" w:footer="614" w:gutter="0"/>
          <w:cols w:space="720"/>
        </w:sectPr>
      </w:pPr>
    </w:p>
    <w:p w14:paraId="50BF0CC9" w14:textId="77777777" w:rsidR="00992FE8" w:rsidRPr="00674260" w:rsidRDefault="00B74F2A">
      <w:pPr>
        <w:pStyle w:val="Prrafodelista"/>
        <w:numPr>
          <w:ilvl w:val="0"/>
          <w:numId w:val="70"/>
        </w:numPr>
        <w:tabs>
          <w:tab w:val="left" w:pos="1546"/>
        </w:tabs>
        <w:spacing w:before="35"/>
        <w:ind w:left="1546" w:hanging="359"/>
        <w:rPr>
          <w:lang w:val="en-US"/>
        </w:rPr>
      </w:pPr>
      <w:r w:rsidRPr="00674260">
        <w:rPr>
          <w:lang w:val="en-US" w:bidi="en-US"/>
        </w:rPr>
        <w:lastRenderedPageBreak/>
        <w:t xml:space="preserve">Descriptive </w:t>
      </w:r>
      <w:r w:rsidR="006233B3" w:rsidRPr="00674260">
        <w:rPr>
          <w:lang w:val="en-US" w:bidi="en-US"/>
        </w:rPr>
        <w:t>R</w:t>
      </w:r>
      <w:r w:rsidRPr="00674260">
        <w:rPr>
          <w:lang w:val="en-US" w:bidi="en-US"/>
        </w:rPr>
        <w:t xml:space="preserve">eport, including a description of </w:t>
      </w:r>
      <w:r w:rsidRPr="00674260">
        <w:rPr>
          <w:spacing w:val="-2"/>
          <w:lang w:val="en-US" w:bidi="en-US"/>
        </w:rPr>
        <w:t>eco-efficiency</w:t>
      </w:r>
      <w:r w:rsidRPr="00674260">
        <w:rPr>
          <w:lang w:val="en-US" w:bidi="en-US"/>
        </w:rPr>
        <w:t xml:space="preserve"> measures</w:t>
      </w:r>
    </w:p>
    <w:p w14:paraId="4C5A4C8B" w14:textId="77777777" w:rsidR="00992FE8" w:rsidRPr="00674260" w:rsidRDefault="00B74F2A">
      <w:pPr>
        <w:pStyle w:val="Prrafodelista"/>
        <w:numPr>
          <w:ilvl w:val="0"/>
          <w:numId w:val="70"/>
        </w:numPr>
        <w:tabs>
          <w:tab w:val="left" w:pos="1545"/>
        </w:tabs>
        <w:spacing w:before="41"/>
        <w:ind w:left="1545" w:hanging="358"/>
        <w:rPr>
          <w:lang w:val="en-US"/>
        </w:rPr>
      </w:pPr>
      <w:r w:rsidRPr="00674260">
        <w:rPr>
          <w:spacing w:val="-2"/>
          <w:lang w:val="en-US" w:bidi="en-US"/>
        </w:rPr>
        <w:t>Calculat</w:t>
      </w:r>
      <w:r w:rsidR="006233B3" w:rsidRPr="00674260">
        <w:rPr>
          <w:spacing w:val="-2"/>
          <w:lang w:val="en-US" w:bidi="en-US"/>
        </w:rPr>
        <w:t>ion Report</w:t>
      </w:r>
    </w:p>
    <w:p w14:paraId="3F373BF3" w14:textId="77777777" w:rsidR="00992FE8" w:rsidRPr="00674260" w:rsidRDefault="00B74F2A">
      <w:pPr>
        <w:pStyle w:val="Prrafodelista"/>
        <w:numPr>
          <w:ilvl w:val="0"/>
          <w:numId w:val="70"/>
        </w:numPr>
        <w:tabs>
          <w:tab w:val="left" w:pos="1546"/>
        </w:tabs>
        <w:spacing w:before="41"/>
        <w:ind w:left="1546" w:hanging="359"/>
        <w:rPr>
          <w:lang w:val="en-US"/>
        </w:rPr>
      </w:pPr>
      <w:r w:rsidRPr="00674260">
        <w:rPr>
          <w:spacing w:val="-2"/>
          <w:lang w:val="en-US" w:bidi="en-US"/>
        </w:rPr>
        <w:t>Technical specifications</w:t>
      </w:r>
    </w:p>
    <w:p w14:paraId="4503AFBF" w14:textId="77777777" w:rsidR="00992FE8" w:rsidRPr="00674260" w:rsidRDefault="00B74F2A">
      <w:pPr>
        <w:pStyle w:val="Prrafodelista"/>
        <w:numPr>
          <w:ilvl w:val="0"/>
          <w:numId w:val="70"/>
        </w:numPr>
        <w:tabs>
          <w:tab w:val="left" w:pos="1545"/>
        </w:tabs>
        <w:spacing w:before="39"/>
        <w:ind w:left="1545" w:hanging="358"/>
        <w:rPr>
          <w:lang w:val="en-US"/>
        </w:rPr>
      </w:pPr>
      <w:r w:rsidRPr="00674260">
        <w:rPr>
          <w:spacing w:val="-5"/>
          <w:lang w:val="en-US" w:bidi="en-US"/>
        </w:rPr>
        <w:t>BIM</w:t>
      </w:r>
      <w:r w:rsidRPr="00674260">
        <w:rPr>
          <w:lang w:val="en-US" w:bidi="en-US"/>
        </w:rPr>
        <w:t xml:space="preserve"> modeling</w:t>
      </w:r>
    </w:p>
    <w:p w14:paraId="3979FD64" w14:textId="77777777" w:rsidR="00992FE8" w:rsidRPr="00674260" w:rsidRDefault="00B74F2A">
      <w:pPr>
        <w:pStyle w:val="Prrafodelista"/>
        <w:numPr>
          <w:ilvl w:val="0"/>
          <w:numId w:val="70"/>
        </w:numPr>
        <w:tabs>
          <w:tab w:val="left" w:pos="1545"/>
        </w:tabs>
        <w:spacing w:before="41"/>
        <w:ind w:left="1545" w:hanging="358"/>
        <w:rPr>
          <w:lang w:val="en-US"/>
        </w:rPr>
      </w:pPr>
      <w:r w:rsidRPr="00674260">
        <w:rPr>
          <w:spacing w:val="-2"/>
          <w:lang w:val="en-US" w:bidi="en-US"/>
        </w:rPr>
        <w:t>Plans</w:t>
      </w:r>
    </w:p>
    <w:p w14:paraId="17FAB85A" w14:textId="77777777" w:rsidR="00992FE8" w:rsidRPr="00674260" w:rsidRDefault="00B74F2A">
      <w:pPr>
        <w:pStyle w:val="Prrafodelista"/>
        <w:numPr>
          <w:ilvl w:val="1"/>
          <w:numId w:val="70"/>
        </w:numPr>
        <w:tabs>
          <w:tab w:val="left" w:pos="2267"/>
        </w:tabs>
        <w:spacing w:before="41"/>
        <w:ind w:hanging="465"/>
        <w:jc w:val="left"/>
        <w:rPr>
          <w:lang w:val="en-US"/>
        </w:rPr>
      </w:pPr>
      <w:r w:rsidRPr="00674260">
        <w:rPr>
          <w:spacing w:val="-4"/>
          <w:lang w:val="en-US" w:bidi="en-US"/>
        </w:rPr>
        <w:t>1:200</w:t>
      </w:r>
      <w:r w:rsidRPr="00674260">
        <w:rPr>
          <w:lang w:val="en-US" w:bidi="en-US"/>
        </w:rPr>
        <w:t xml:space="preserve"> Scale General Network Plans</w:t>
      </w:r>
    </w:p>
    <w:p w14:paraId="087F1211" w14:textId="77777777" w:rsidR="00992FE8" w:rsidRPr="00674260" w:rsidRDefault="00B74F2A">
      <w:pPr>
        <w:pStyle w:val="Prrafodelista"/>
        <w:numPr>
          <w:ilvl w:val="1"/>
          <w:numId w:val="70"/>
        </w:numPr>
        <w:tabs>
          <w:tab w:val="left" w:pos="2267"/>
        </w:tabs>
        <w:spacing w:before="41"/>
        <w:ind w:hanging="516"/>
        <w:jc w:val="left"/>
        <w:rPr>
          <w:lang w:val="en-US"/>
        </w:rPr>
      </w:pPr>
      <w:r w:rsidRPr="00674260">
        <w:rPr>
          <w:spacing w:val="-4"/>
          <w:lang w:val="en-US" w:bidi="en-US"/>
        </w:rPr>
        <w:t>1:50</w:t>
      </w:r>
      <w:r w:rsidRPr="00674260">
        <w:rPr>
          <w:lang w:val="en-US" w:bidi="en-US"/>
        </w:rPr>
        <w:t xml:space="preserve"> Scale Distribution Plans</w:t>
      </w:r>
    </w:p>
    <w:p w14:paraId="0DE4C097" w14:textId="77777777" w:rsidR="00992FE8" w:rsidRPr="00674260" w:rsidRDefault="00B74F2A">
      <w:pPr>
        <w:pStyle w:val="Prrafodelista"/>
        <w:numPr>
          <w:ilvl w:val="1"/>
          <w:numId w:val="70"/>
        </w:numPr>
        <w:tabs>
          <w:tab w:val="left" w:pos="2267"/>
        </w:tabs>
        <w:spacing w:before="39"/>
        <w:ind w:hanging="566"/>
        <w:jc w:val="left"/>
        <w:rPr>
          <w:lang w:val="en-US"/>
        </w:rPr>
      </w:pPr>
      <w:r w:rsidRPr="00674260">
        <w:rPr>
          <w:lang w:val="en-US" w:bidi="en-US"/>
        </w:rPr>
        <w:t xml:space="preserve">1:25, 1:20, </w:t>
      </w:r>
      <w:r w:rsidRPr="00674260">
        <w:rPr>
          <w:spacing w:val="-4"/>
          <w:lang w:val="en-US" w:bidi="en-US"/>
        </w:rPr>
        <w:t>1:10</w:t>
      </w:r>
      <w:r w:rsidRPr="00674260">
        <w:rPr>
          <w:lang w:val="en-US" w:bidi="en-US"/>
        </w:rPr>
        <w:t xml:space="preserve"> Scale Detail Plans ET</w:t>
      </w:r>
    </w:p>
    <w:p w14:paraId="1BBD0CFE" w14:textId="77777777" w:rsidR="00992FE8" w:rsidRPr="00674260" w:rsidRDefault="00992FE8">
      <w:pPr>
        <w:spacing w:before="81"/>
        <w:rPr>
          <w:lang w:val="en-US"/>
        </w:rPr>
      </w:pPr>
    </w:p>
    <w:p w14:paraId="3EA81F3A" w14:textId="77777777" w:rsidR="00992FE8" w:rsidRPr="00674260" w:rsidRDefault="00B74F2A">
      <w:pPr>
        <w:pStyle w:val="Ttulo2"/>
        <w:numPr>
          <w:ilvl w:val="4"/>
          <w:numId w:val="46"/>
        </w:numPr>
        <w:tabs>
          <w:tab w:val="left" w:pos="1180"/>
        </w:tabs>
        <w:spacing w:before="1"/>
        <w:ind w:left="1180" w:hanging="559"/>
        <w:rPr>
          <w:lang w:val="en-US"/>
        </w:rPr>
      </w:pPr>
      <w:r w:rsidRPr="00674260">
        <w:rPr>
          <w:spacing w:val="-2"/>
          <w:lang w:val="en-US" w:bidi="en-US"/>
        </w:rPr>
        <w:t>TELECOMMUNICATIONS</w:t>
      </w:r>
      <w:r w:rsidRPr="00674260">
        <w:rPr>
          <w:lang w:val="en-US" w:bidi="en-US"/>
        </w:rPr>
        <w:t xml:space="preserve"> INSTALLATIONS SPECIALTY</w:t>
      </w:r>
    </w:p>
    <w:p w14:paraId="52C2BB54" w14:textId="77777777" w:rsidR="00992FE8" w:rsidRPr="00674260" w:rsidRDefault="00B74F2A">
      <w:pPr>
        <w:spacing w:before="38" w:line="276" w:lineRule="auto"/>
        <w:ind w:left="621" w:right="938"/>
        <w:rPr>
          <w:lang w:val="en-US"/>
        </w:rPr>
      </w:pPr>
      <w:r w:rsidRPr="00674260">
        <w:rPr>
          <w:lang w:val="en-US" w:bidi="en-US"/>
        </w:rPr>
        <w:t xml:space="preserve">It includes the design and calculation of the following networks with the aim of providing service to the different </w:t>
      </w:r>
      <w:r w:rsidRPr="00674260">
        <w:rPr>
          <w:spacing w:val="-2"/>
          <w:lang w:val="en-US" w:bidi="en-US"/>
        </w:rPr>
        <w:t>spaces:</w:t>
      </w:r>
    </w:p>
    <w:p w14:paraId="13995564" w14:textId="77777777" w:rsidR="00992FE8" w:rsidRPr="00674260" w:rsidRDefault="00B74F2A">
      <w:pPr>
        <w:pStyle w:val="Prrafodelista"/>
        <w:numPr>
          <w:ilvl w:val="0"/>
          <w:numId w:val="71"/>
        </w:numPr>
        <w:tabs>
          <w:tab w:val="left" w:pos="1546"/>
        </w:tabs>
        <w:spacing w:before="2"/>
        <w:ind w:left="1546" w:hanging="359"/>
        <w:rPr>
          <w:lang w:val="en-US"/>
        </w:rPr>
      </w:pPr>
      <w:r w:rsidRPr="00674260">
        <w:rPr>
          <w:spacing w:val="-2"/>
          <w:lang w:val="en-US" w:bidi="en-US"/>
        </w:rPr>
        <w:t>Sound</w:t>
      </w:r>
      <w:r w:rsidRPr="00674260">
        <w:rPr>
          <w:lang w:val="en-US" w:bidi="en-US"/>
        </w:rPr>
        <w:t xml:space="preserve"> system</w:t>
      </w:r>
    </w:p>
    <w:p w14:paraId="7C6DA8ED" w14:textId="77777777" w:rsidR="00992FE8" w:rsidRPr="00674260" w:rsidRDefault="00B74F2A">
      <w:pPr>
        <w:pStyle w:val="Prrafodelista"/>
        <w:numPr>
          <w:ilvl w:val="0"/>
          <w:numId w:val="71"/>
        </w:numPr>
        <w:tabs>
          <w:tab w:val="left" w:pos="1545"/>
        </w:tabs>
        <w:spacing w:before="38"/>
        <w:ind w:left="1545" w:hanging="358"/>
        <w:rPr>
          <w:lang w:val="en-US"/>
        </w:rPr>
      </w:pPr>
      <w:r w:rsidRPr="00674260">
        <w:rPr>
          <w:spacing w:val="-4"/>
          <w:lang w:val="en-US" w:bidi="en-US"/>
        </w:rPr>
        <w:t>Fixed</w:t>
      </w:r>
      <w:r w:rsidRPr="00674260">
        <w:rPr>
          <w:lang w:val="en-US" w:bidi="en-US"/>
        </w:rPr>
        <w:t xml:space="preserve"> telephony system</w:t>
      </w:r>
    </w:p>
    <w:p w14:paraId="15F696DE" w14:textId="77777777" w:rsidR="00992FE8" w:rsidRPr="00674260" w:rsidRDefault="00B74F2A">
      <w:pPr>
        <w:pStyle w:val="Prrafodelista"/>
        <w:numPr>
          <w:ilvl w:val="0"/>
          <w:numId w:val="71"/>
        </w:numPr>
        <w:tabs>
          <w:tab w:val="left" w:pos="1546"/>
        </w:tabs>
        <w:spacing w:before="41"/>
        <w:ind w:left="1546" w:hanging="359"/>
        <w:rPr>
          <w:lang w:val="en-US"/>
        </w:rPr>
      </w:pPr>
      <w:r w:rsidRPr="00674260">
        <w:rPr>
          <w:lang w:val="en-US" w:bidi="en-US"/>
        </w:rPr>
        <w:t xml:space="preserve">Video </w:t>
      </w:r>
      <w:r w:rsidRPr="00674260">
        <w:rPr>
          <w:spacing w:val="-2"/>
          <w:lang w:val="en-US" w:bidi="en-US"/>
        </w:rPr>
        <w:t>surveillance</w:t>
      </w:r>
      <w:r w:rsidRPr="00674260">
        <w:rPr>
          <w:lang w:val="en-US" w:bidi="en-US"/>
        </w:rPr>
        <w:t xml:space="preserve"> system</w:t>
      </w:r>
    </w:p>
    <w:p w14:paraId="30068569" w14:textId="77777777" w:rsidR="00992FE8" w:rsidRPr="00674260" w:rsidRDefault="00B74F2A">
      <w:pPr>
        <w:pStyle w:val="Prrafodelista"/>
        <w:numPr>
          <w:ilvl w:val="0"/>
          <w:numId w:val="71"/>
        </w:numPr>
        <w:tabs>
          <w:tab w:val="left" w:pos="1545"/>
          <w:tab w:val="left" w:pos="1547"/>
        </w:tabs>
        <w:spacing w:before="42" w:line="273" w:lineRule="auto"/>
        <w:ind w:right="975"/>
        <w:rPr>
          <w:lang w:val="en-US"/>
        </w:rPr>
      </w:pPr>
      <w:r w:rsidRPr="00674260">
        <w:rPr>
          <w:lang w:val="en-US" w:bidi="en-US"/>
        </w:rPr>
        <w:t xml:space="preserve">General fire detection system, by building (identifying the </w:t>
      </w:r>
      <w:r w:rsidRPr="00674260">
        <w:rPr>
          <w:spacing w:val="-2"/>
          <w:lang w:val="en-US" w:bidi="en-US"/>
        </w:rPr>
        <w:t>specific</w:t>
      </w:r>
      <w:r w:rsidRPr="00674260">
        <w:rPr>
          <w:lang w:val="en-US" w:bidi="en-US"/>
        </w:rPr>
        <w:t xml:space="preserve"> environment)</w:t>
      </w:r>
    </w:p>
    <w:p w14:paraId="0538E0EB" w14:textId="77777777" w:rsidR="00992FE8" w:rsidRPr="00674260" w:rsidRDefault="00B74F2A">
      <w:pPr>
        <w:pStyle w:val="Prrafodelista"/>
        <w:numPr>
          <w:ilvl w:val="0"/>
          <w:numId w:val="71"/>
        </w:numPr>
        <w:tabs>
          <w:tab w:val="left" w:pos="1545"/>
        </w:tabs>
        <w:spacing w:before="4"/>
        <w:ind w:left="1545" w:hanging="358"/>
        <w:rPr>
          <w:lang w:val="en-US"/>
        </w:rPr>
      </w:pPr>
      <w:r w:rsidRPr="00674260">
        <w:rPr>
          <w:spacing w:val="-2"/>
          <w:lang w:val="en-US" w:bidi="en-US"/>
        </w:rPr>
        <w:t>Structured</w:t>
      </w:r>
      <w:r w:rsidRPr="00674260">
        <w:rPr>
          <w:lang w:val="en-US" w:bidi="en-US"/>
        </w:rPr>
        <w:t xml:space="preserve"> cabling system</w:t>
      </w:r>
    </w:p>
    <w:p w14:paraId="72194DB1" w14:textId="77777777" w:rsidR="00992FE8" w:rsidRPr="00674260" w:rsidRDefault="00B74F2A">
      <w:pPr>
        <w:pStyle w:val="Prrafodelista"/>
        <w:numPr>
          <w:ilvl w:val="0"/>
          <w:numId w:val="71"/>
        </w:numPr>
        <w:tabs>
          <w:tab w:val="left" w:pos="1547"/>
        </w:tabs>
        <w:spacing w:before="41"/>
        <w:rPr>
          <w:lang w:val="en-US"/>
        </w:rPr>
      </w:pPr>
      <w:r w:rsidRPr="00674260">
        <w:rPr>
          <w:spacing w:val="-2"/>
          <w:lang w:val="en-US" w:bidi="en-US"/>
        </w:rPr>
        <w:t>Grounding</w:t>
      </w:r>
      <w:r w:rsidRPr="00674260">
        <w:rPr>
          <w:lang w:val="en-US" w:bidi="en-US"/>
        </w:rPr>
        <w:t xml:space="preserve"> system</w:t>
      </w:r>
    </w:p>
    <w:p w14:paraId="4FC67397" w14:textId="77777777" w:rsidR="00992FE8" w:rsidRPr="00674260" w:rsidRDefault="00992FE8">
      <w:pPr>
        <w:spacing w:before="80"/>
        <w:rPr>
          <w:lang w:val="en-US"/>
        </w:rPr>
      </w:pPr>
    </w:p>
    <w:p w14:paraId="0B4D3E1A" w14:textId="77777777" w:rsidR="00992FE8" w:rsidRPr="00674260" w:rsidRDefault="00B74F2A">
      <w:pPr>
        <w:ind w:left="621"/>
        <w:rPr>
          <w:lang w:val="en-US"/>
        </w:rPr>
      </w:pPr>
      <w:r w:rsidRPr="00674260">
        <w:rPr>
          <w:lang w:val="en-US" w:bidi="en-US"/>
        </w:rPr>
        <w:t xml:space="preserve">The Telecommunications Installations EDI will contain the </w:t>
      </w:r>
      <w:r w:rsidRPr="00674260">
        <w:rPr>
          <w:spacing w:val="-2"/>
          <w:lang w:val="en-US" w:bidi="en-US"/>
        </w:rPr>
        <w:t>following:</w:t>
      </w:r>
    </w:p>
    <w:p w14:paraId="2D54218C" w14:textId="77777777" w:rsidR="00992FE8" w:rsidRPr="00674260" w:rsidRDefault="00B74F2A">
      <w:pPr>
        <w:pStyle w:val="Prrafodelista"/>
        <w:numPr>
          <w:ilvl w:val="0"/>
          <w:numId w:val="72"/>
        </w:numPr>
        <w:tabs>
          <w:tab w:val="left" w:pos="1546"/>
        </w:tabs>
        <w:spacing w:before="41"/>
        <w:ind w:left="1546" w:hanging="359"/>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p>
    <w:p w14:paraId="0F97B0E2" w14:textId="77777777" w:rsidR="00992FE8" w:rsidRPr="00674260" w:rsidRDefault="00B74F2A">
      <w:pPr>
        <w:pStyle w:val="Prrafodelista"/>
        <w:numPr>
          <w:ilvl w:val="0"/>
          <w:numId w:val="72"/>
        </w:numPr>
        <w:tabs>
          <w:tab w:val="left" w:pos="1545"/>
        </w:tabs>
        <w:spacing w:before="38"/>
        <w:ind w:left="1545" w:hanging="358"/>
        <w:rPr>
          <w:lang w:val="en-US"/>
        </w:rPr>
      </w:pPr>
      <w:r w:rsidRPr="00674260">
        <w:rPr>
          <w:spacing w:val="-2"/>
          <w:lang w:val="en-US" w:bidi="en-US"/>
        </w:rPr>
        <w:t>Calcula</w:t>
      </w:r>
      <w:r w:rsidR="006233B3" w:rsidRPr="00674260">
        <w:rPr>
          <w:spacing w:val="-2"/>
          <w:lang w:val="en-US" w:bidi="en-US"/>
        </w:rPr>
        <w:t>tion Report</w:t>
      </w:r>
    </w:p>
    <w:p w14:paraId="49698A58" w14:textId="77777777" w:rsidR="00992FE8" w:rsidRPr="00674260" w:rsidRDefault="00B74F2A">
      <w:pPr>
        <w:pStyle w:val="Prrafodelista"/>
        <w:numPr>
          <w:ilvl w:val="0"/>
          <w:numId w:val="72"/>
        </w:numPr>
        <w:tabs>
          <w:tab w:val="left" w:pos="1546"/>
        </w:tabs>
        <w:spacing w:before="42"/>
        <w:ind w:left="1546" w:hanging="359"/>
        <w:rPr>
          <w:lang w:val="en-US"/>
        </w:rPr>
      </w:pPr>
      <w:r w:rsidRPr="00674260">
        <w:rPr>
          <w:spacing w:val="-2"/>
          <w:lang w:val="en-US" w:bidi="en-US"/>
        </w:rPr>
        <w:t>Technical specifications</w:t>
      </w:r>
    </w:p>
    <w:p w14:paraId="70ED2D4E" w14:textId="77777777" w:rsidR="00992FE8" w:rsidRPr="00674260" w:rsidRDefault="00B74F2A">
      <w:pPr>
        <w:pStyle w:val="Prrafodelista"/>
        <w:numPr>
          <w:ilvl w:val="0"/>
          <w:numId w:val="72"/>
        </w:numPr>
        <w:tabs>
          <w:tab w:val="left" w:pos="1545"/>
        </w:tabs>
        <w:spacing w:before="41"/>
        <w:ind w:left="1545" w:hanging="358"/>
        <w:rPr>
          <w:lang w:val="en-US"/>
        </w:rPr>
      </w:pPr>
      <w:r w:rsidRPr="00674260">
        <w:rPr>
          <w:spacing w:val="-5"/>
          <w:lang w:val="en-US" w:bidi="en-US"/>
        </w:rPr>
        <w:t>BIM</w:t>
      </w:r>
      <w:r w:rsidRPr="00674260">
        <w:rPr>
          <w:lang w:val="en-US" w:bidi="en-US"/>
        </w:rPr>
        <w:t xml:space="preserve"> modeling</w:t>
      </w:r>
    </w:p>
    <w:p w14:paraId="55EFF349" w14:textId="77777777" w:rsidR="00992FE8" w:rsidRPr="00674260" w:rsidRDefault="00B74F2A">
      <w:pPr>
        <w:pStyle w:val="Prrafodelista"/>
        <w:numPr>
          <w:ilvl w:val="0"/>
          <w:numId w:val="72"/>
        </w:numPr>
        <w:tabs>
          <w:tab w:val="left" w:pos="1545"/>
        </w:tabs>
        <w:spacing w:before="38"/>
        <w:ind w:left="1545" w:hanging="358"/>
        <w:rPr>
          <w:lang w:val="en-US"/>
        </w:rPr>
      </w:pPr>
      <w:r w:rsidRPr="00674260">
        <w:rPr>
          <w:spacing w:val="-2"/>
          <w:lang w:val="en-US" w:bidi="en-US"/>
        </w:rPr>
        <w:t>Plans</w:t>
      </w:r>
    </w:p>
    <w:p w14:paraId="71550B5D" w14:textId="77777777" w:rsidR="00992FE8" w:rsidRPr="00674260" w:rsidRDefault="00B74F2A">
      <w:pPr>
        <w:pStyle w:val="Prrafodelista"/>
        <w:numPr>
          <w:ilvl w:val="1"/>
          <w:numId w:val="72"/>
        </w:numPr>
        <w:tabs>
          <w:tab w:val="left" w:pos="2267"/>
        </w:tabs>
        <w:spacing w:before="41"/>
        <w:ind w:hanging="465"/>
        <w:jc w:val="left"/>
        <w:rPr>
          <w:lang w:val="en-US"/>
        </w:rPr>
      </w:pPr>
      <w:r w:rsidRPr="00674260">
        <w:rPr>
          <w:spacing w:val="-2"/>
          <w:lang w:val="en-US" w:bidi="en-US"/>
        </w:rPr>
        <w:t>1:200</w:t>
      </w:r>
      <w:r w:rsidRPr="00674260">
        <w:rPr>
          <w:lang w:val="en-US" w:bidi="en-US"/>
        </w:rPr>
        <w:t xml:space="preserve"> Scale General Network Plans</w:t>
      </w:r>
    </w:p>
    <w:p w14:paraId="66A1D270" w14:textId="77777777" w:rsidR="00992FE8" w:rsidRPr="00674260" w:rsidRDefault="00B74F2A">
      <w:pPr>
        <w:pStyle w:val="Prrafodelista"/>
        <w:numPr>
          <w:ilvl w:val="1"/>
          <w:numId w:val="72"/>
        </w:numPr>
        <w:tabs>
          <w:tab w:val="left" w:pos="2267"/>
        </w:tabs>
        <w:spacing w:before="41"/>
        <w:ind w:hanging="516"/>
        <w:jc w:val="left"/>
        <w:rPr>
          <w:lang w:val="en-US"/>
        </w:rPr>
      </w:pPr>
      <w:r w:rsidRPr="00674260">
        <w:rPr>
          <w:spacing w:val="-2"/>
          <w:lang w:val="en-US" w:bidi="en-US"/>
        </w:rPr>
        <w:t>1:50</w:t>
      </w:r>
      <w:r w:rsidRPr="00674260">
        <w:rPr>
          <w:lang w:val="en-US" w:bidi="en-US"/>
        </w:rPr>
        <w:t xml:space="preserve"> Scale Distribution Plans</w:t>
      </w:r>
    </w:p>
    <w:p w14:paraId="69130301" w14:textId="77777777" w:rsidR="00992FE8" w:rsidRPr="00674260" w:rsidRDefault="00B74F2A">
      <w:pPr>
        <w:pStyle w:val="Prrafodelista"/>
        <w:numPr>
          <w:ilvl w:val="1"/>
          <w:numId w:val="72"/>
        </w:numPr>
        <w:tabs>
          <w:tab w:val="left" w:pos="2267"/>
        </w:tabs>
        <w:spacing w:before="41"/>
        <w:ind w:hanging="566"/>
        <w:jc w:val="left"/>
        <w:rPr>
          <w:lang w:val="en-US"/>
        </w:rPr>
      </w:pPr>
      <w:r w:rsidRPr="00674260">
        <w:rPr>
          <w:lang w:val="en-US" w:bidi="en-US"/>
        </w:rPr>
        <w:t xml:space="preserve">1:25, 1:20, </w:t>
      </w:r>
      <w:r w:rsidRPr="00674260">
        <w:rPr>
          <w:spacing w:val="-4"/>
          <w:lang w:val="en-US" w:bidi="en-US"/>
        </w:rPr>
        <w:t>1:10</w:t>
      </w:r>
      <w:r w:rsidRPr="00674260">
        <w:rPr>
          <w:lang w:val="en-US" w:bidi="en-US"/>
        </w:rPr>
        <w:t xml:space="preserve"> Scale Detail Plans ET</w:t>
      </w:r>
    </w:p>
    <w:p w14:paraId="196721EB" w14:textId="77777777" w:rsidR="00992FE8" w:rsidRPr="00674260" w:rsidRDefault="00992FE8">
      <w:pPr>
        <w:spacing w:before="80"/>
        <w:rPr>
          <w:lang w:val="en-US"/>
        </w:rPr>
      </w:pPr>
    </w:p>
    <w:p w14:paraId="248D0512" w14:textId="77777777" w:rsidR="00992FE8" w:rsidRPr="00674260" w:rsidRDefault="00B74F2A">
      <w:pPr>
        <w:pStyle w:val="Ttulo2"/>
        <w:numPr>
          <w:ilvl w:val="4"/>
          <w:numId w:val="46"/>
        </w:numPr>
        <w:tabs>
          <w:tab w:val="left" w:pos="1180"/>
        </w:tabs>
        <w:ind w:left="1180" w:hanging="559"/>
        <w:rPr>
          <w:lang w:val="en-US"/>
        </w:rPr>
      </w:pPr>
      <w:r w:rsidRPr="00674260">
        <w:rPr>
          <w:lang w:val="en-US" w:bidi="en-US"/>
        </w:rPr>
        <w:t xml:space="preserve">DESIGN OF </w:t>
      </w:r>
      <w:r w:rsidRPr="00674260">
        <w:rPr>
          <w:spacing w:val="-2"/>
          <w:lang w:val="en-US" w:bidi="en-US"/>
        </w:rPr>
        <w:t>PEDESTRIAN</w:t>
      </w:r>
      <w:r w:rsidRPr="00674260">
        <w:rPr>
          <w:lang w:val="en-US" w:bidi="en-US"/>
        </w:rPr>
        <w:t xml:space="preserve"> PATHWAYS</w:t>
      </w:r>
    </w:p>
    <w:p w14:paraId="51084F11" w14:textId="77777777" w:rsidR="00992FE8" w:rsidRPr="00674260" w:rsidRDefault="00B74F2A">
      <w:pPr>
        <w:spacing w:before="41"/>
        <w:ind w:left="621"/>
        <w:rPr>
          <w:lang w:val="en-US"/>
        </w:rPr>
      </w:pPr>
      <w:r w:rsidRPr="00674260">
        <w:rPr>
          <w:lang w:val="en-US" w:bidi="en-US"/>
        </w:rPr>
        <w:t xml:space="preserve">This includes the final design of the pedestrian walkways and complementary works such </w:t>
      </w:r>
      <w:r w:rsidRPr="00674260">
        <w:rPr>
          <w:spacing w:val="-2"/>
          <w:lang w:val="en-US" w:bidi="en-US"/>
        </w:rPr>
        <w:t>as:</w:t>
      </w:r>
    </w:p>
    <w:p w14:paraId="46CE1C9C" w14:textId="77777777" w:rsidR="00992FE8" w:rsidRPr="00674260" w:rsidRDefault="00B74F2A">
      <w:pPr>
        <w:pStyle w:val="Prrafodelista"/>
        <w:numPr>
          <w:ilvl w:val="0"/>
          <w:numId w:val="73"/>
        </w:numPr>
        <w:tabs>
          <w:tab w:val="left" w:pos="1546"/>
        </w:tabs>
        <w:spacing w:before="39"/>
        <w:ind w:left="1546" w:hanging="359"/>
        <w:rPr>
          <w:lang w:val="en-US"/>
        </w:rPr>
      </w:pPr>
      <w:r w:rsidRPr="00674260">
        <w:rPr>
          <w:lang w:val="en-US" w:bidi="en-US"/>
        </w:rPr>
        <w:t xml:space="preserve">Drainage works: gutters, cross drains, </w:t>
      </w:r>
      <w:r w:rsidRPr="00674260">
        <w:rPr>
          <w:spacing w:val="-2"/>
          <w:lang w:val="en-US" w:bidi="en-US"/>
        </w:rPr>
        <w:t>ditches.</w:t>
      </w:r>
    </w:p>
    <w:p w14:paraId="6C2C79EA" w14:textId="77777777" w:rsidR="00992FE8" w:rsidRPr="00674260" w:rsidRDefault="00B74F2A">
      <w:pPr>
        <w:pStyle w:val="Prrafodelista"/>
        <w:numPr>
          <w:ilvl w:val="0"/>
          <w:numId w:val="73"/>
        </w:numPr>
        <w:tabs>
          <w:tab w:val="left" w:pos="1545"/>
          <w:tab w:val="left" w:pos="1547"/>
        </w:tabs>
        <w:spacing w:before="41" w:line="276" w:lineRule="auto"/>
        <w:ind w:right="979"/>
        <w:rPr>
          <w:lang w:val="en-US"/>
        </w:rPr>
      </w:pPr>
      <w:r w:rsidRPr="00674260">
        <w:rPr>
          <w:lang w:val="en-US" w:bidi="en-US"/>
        </w:rPr>
        <w:t xml:space="preserve">Protective works: retaining walls, slope lining, railings, </w:t>
      </w:r>
      <w:r w:rsidRPr="00674260">
        <w:rPr>
          <w:spacing w:val="-2"/>
          <w:lang w:val="en-US" w:bidi="en-US"/>
        </w:rPr>
        <w:t>walkways.</w:t>
      </w:r>
    </w:p>
    <w:p w14:paraId="014DFFC5" w14:textId="77777777" w:rsidR="00992FE8" w:rsidRPr="00674260" w:rsidRDefault="00B74F2A">
      <w:pPr>
        <w:pStyle w:val="Prrafodelista"/>
        <w:numPr>
          <w:ilvl w:val="0"/>
          <w:numId w:val="73"/>
        </w:numPr>
        <w:tabs>
          <w:tab w:val="left" w:pos="1546"/>
        </w:tabs>
        <w:spacing w:line="268" w:lineRule="exact"/>
        <w:ind w:left="1546" w:hanging="359"/>
        <w:rPr>
          <w:lang w:val="en-US"/>
        </w:rPr>
      </w:pPr>
      <w:r w:rsidRPr="00674260">
        <w:rPr>
          <w:spacing w:val="-2"/>
          <w:lang w:val="en-US" w:bidi="en-US"/>
        </w:rPr>
        <w:t>Signage.</w:t>
      </w:r>
    </w:p>
    <w:p w14:paraId="2859E27D" w14:textId="77777777" w:rsidR="00992FE8" w:rsidRPr="00674260" w:rsidRDefault="00B74F2A">
      <w:pPr>
        <w:pStyle w:val="Prrafodelista"/>
        <w:numPr>
          <w:ilvl w:val="0"/>
          <w:numId w:val="73"/>
        </w:numPr>
        <w:tabs>
          <w:tab w:val="left" w:pos="1545"/>
        </w:tabs>
        <w:spacing w:before="41"/>
        <w:ind w:left="1545" w:hanging="358"/>
        <w:rPr>
          <w:lang w:val="en-US"/>
        </w:rPr>
      </w:pPr>
      <w:r w:rsidRPr="00674260">
        <w:rPr>
          <w:lang w:val="en-US" w:bidi="en-US"/>
        </w:rPr>
        <w:t xml:space="preserve">Rest areas, </w:t>
      </w:r>
      <w:r w:rsidRPr="00674260">
        <w:rPr>
          <w:spacing w:val="-2"/>
          <w:lang w:val="en-US" w:bidi="en-US"/>
        </w:rPr>
        <w:t>viewpoints.</w:t>
      </w:r>
    </w:p>
    <w:p w14:paraId="1B52988D" w14:textId="77777777" w:rsidR="00992FE8" w:rsidRPr="00674260" w:rsidRDefault="00B74F2A">
      <w:pPr>
        <w:pStyle w:val="Prrafodelista"/>
        <w:numPr>
          <w:ilvl w:val="0"/>
          <w:numId w:val="73"/>
        </w:numPr>
        <w:tabs>
          <w:tab w:val="left" w:pos="1545"/>
        </w:tabs>
        <w:spacing w:before="41"/>
        <w:ind w:left="1545" w:hanging="358"/>
        <w:rPr>
          <w:lang w:val="en-US"/>
        </w:rPr>
      </w:pPr>
      <w:r w:rsidRPr="00674260">
        <w:rPr>
          <w:lang w:val="en-US" w:bidi="en-US"/>
        </w:rPr>
        <w:t xml:space="preserve">Other complementary works as </w:t>
      </w:r>
      <w:r w:rsidRPr="00674260">
        <w:rPr>
          <w:spacing w:val="-2"/>
          <w:lang w:val="en-US" w:bidi="en-US"/>
        </w:rPr>
        <w:t>necessary.</w:t>
      </w:r>
    </w:p>
    <w:p w14:paraId="4AB30E9C" w14:textId="77777777" w:rsidR="00992FE8" w:rsidRPr="00674260" w:rsidRDefault="00992FE8">
      <w:pPr>
        <w:spacing w:before="79"/>
        <w:rPr>
          <w:lang w:val="en-US"/>
        </w:rPr>
      </w:pPr>
    </w:p>
    <w:p w14:paraId="52444D67" w14:textId="77777777" w:rsidR="00992FE8" w:rsidRPr="00674260" w:rsidRDefault="00B74F2A">
      <w:pPr>
        <w:spacing w:before="1" w:line="276" w:lineRule="auto"/>
        <w:ind w:left="621"/>
        <w:rPr>
          <w:lang w:val="en-US"/>
        </w:rPr>
      </w:pPr>
      <w:r w:rsidRPr="00674260">
        <w:rPr>
          <w:lang w:val="en-US" w:bidi="en-US"/>
        </w:rPr>
        <w:t>In addition to the plans presented in the previous stage in the Study of the layout of pedestrian paths, the EDI should include at least the following:</w:t>
      </w:r>
    </w:p>
    <w:p w14:paraId="215A3898" w14:textId="77777777" w:rsidR="00992FE8" w:rsidRPr="00674260" w:rsidRDefault="00B74F2A">
      <w:pPr>
        <w:pStyle w:val="Prrafodelista"/>
        <w:numPr>
          <w:ilvl w:val="0"/>
          <w:numId w:val="74"/>
        </w:numPr>
        <w:tabs>
          <w:tab w:val="left" w:pos="1546"/>
        </w:tabs>
        <w:spacing w:line="268" w:lineRule="exact"/>
        <w:ind w:left="1546" w:hanging="359"/>
        <w:rPr>
          <w:lang w:val="en-US"/>
        </w:rPr>
      </w:pPr>
      <w:r w:rsidRPr="00674260">
        <w:rPr>
          <w:spacing w:val="-2"/>
          <w:lang w:val="en-US" w:bidi="en-US"/>
        </w:rPr>
        <w:t>Descriptive</w:t>
      </w:r>
      <w:r w:rsidRPr="00674260">
        <w:rPr>
          <w:lang w:val="en-US" w:bidi="en-US"/>
        </w:rPr>
        <w:t xml:space="preserve"> </w:t>
      </w:r>
      <w:r w:rsidR="006233B3" w:rsidRPr="00674260">
        <w:rPr>
          <w:lang w:val="en-US" w:bidi="en-US"/>
        </w:rPr>
        <w:t>Report</w:t>
      </w:r>
    </w:p>
    <w:p w14:paraId="1D39E055" w14:textId="77777777" w:rsidR="00992FE8" w:rsidRPr="00674260" w:rsidRDefault="00992FE8">
      <w:pPr>
        <w:pStyle w:val="Prrafodelista"/>
        <w:spacing w:line="268" w:lineRule="exact"/>
        <w:ind w:left="1547" w:hanging="360"/>
        <w:jc w:val="left"/>
        <w:rPr>
          <w:lang w:val="en-US"/>
        </w:rPr>
        <w:sectPr w:rsidR="00992FE8" w:rsidRPr="00674260">
          <w:pgSz w:w="12240" w:h="15840"/>
          <w:pgMar w:top="1380" w:right="720" w:bottom="800" w:left="1080" w:header="0" w:footer="614" w:gutter="0"/>
          <w:cols w:space="720"/>
        </w:sectPr>
      </w:pPr>
    </w:p>
    <w:p w14:paraId="505FF0CC" w14:textId="77777777" w:rsidR="00992FE8" w:rsidRPr="00674260" w:rsidRDefault="00B74F2A">
      <w:pPr>
        <w:pStyle w:val="Prrafodelista"/>
        <w:numPr>
          <w:ilvl w:val="0"/>
          <w:numId w:val="74"/>
        </w:numPr>
        <w:tabs>
          <w:tab w:val="left" w:pos="1545"/>
        </w:tabs>
        <w:spacing w:before="35"/>
        <w:ind w:left="1545" w:hanging="358"/>
        <w:rPr>
          <w:lang w:val="en-US"/>
        </w:rPr>
      </w:pPr>
      <w:r w:rsidRPr="00674260">
        <w:rPr>
          <w:spacing w:val="-2"/>
          <w:lang w:val="en-US" w:bidi="en-US"/>
        </w:rPr>
        <w:lastRenderedPageBreak/>
        <w:t>Technical specifications</w:t>
      </w:r>
    </w:p>
    <w:p w14:paraId="0BA5ACBC" w14:textId="77777777" w:rsidR="00992FE8" w:rsidRPr="00674260" w:rsidRDefault="00B74F2A">
      <w:pPr>
        <w:pStyle w:val="Prrafodelista"/>
        <w:numPr>
          <w:ilvl w:val="0"/>
          <w:numId w:val="74"/>
        </w:numPr>
        <w:tabs>
          <w:tab w:val="left" w:pos="1546"/>
        </w:tabs>
        <w:spacing w:before="41"/>
        <w:ind w:left="1546" w:hanging="359"/>
        <w:rPr>
          <w:lang w:val="en-US"/>
        </w:rPr>
      </w:pPr>
      <w:r w:rsidRPr="00674260">
        <w:rPr>
          <w:spacing w:val="-2"/>
          <w:lang w:val="en-US" w:bidi="en-US"/>
        </w:rPr>
        <w:t>Plans</w:t>
      </w:r>
    </w:p>
    <w:p w14:paraId="6DE06DFA" w14:textId="77777777" w:rsidR="00992FE8" w:rsidRPr="00674260" w:rsidRDefault="00B74F2A">
      <w:pPr>
        <w:pStyle w:val="Prrafodelista"/>
        <w:numPr>
          <w:ilvl w:val="1"/>
          <w:numId w:val="74"/>
        </w:numPr>
        <w:tabs>
          <w:tab w:val="left" w:pos="2267"/>
        </w:tabs>
        <w:spacing w:before="41"/>
        <w:ind w:left="2267" w:hanging="465"/>
        <w:jc w:val="left"/>
        <w:rPr>
          <w:lang w:val="en-US"/>
        </w:rPr>
      </w:pPr>
      <w:r w:rsidRPr="00674260">
        <w:rPr>
          <w:lang w:val="en-US" w:bidi="en-US"/>
        </w:rPr>
        <w:t xml:space="preserve">1:10, 1:50, or </w:t>
      </w:r>
      <w:r w:rsidRPr="00674260">
        <w:rPr>
          <w:spacing w:val="-2"/>
          <w:lang w:val="en-US" w:bidi="en-US"/>
        </w:rPr>
        <w:t>1:100</w:t>
      </w:r>
      <w:r w:rsidRPr="00674260">
        <w:rPr>
          <w:lang w:val="en-US" w:bidi="en-US"/>
        </w:rPr>
        <w:t xml:space="preserve"> Scale Drainage Works Detail Plans</w:t>
      </w:r>
    </w:p>
    <w:p w14:paraId="55E80D2D" w14:textId="77777777" w:rsidR="00992FE8" w:rsidRPr="00674260" w:rsidRDefault="00B74F2A">
      <w:pPr>
        <w:pStyle w:val="Prrafodelista"/>
        <w:numPr>
          <w:ilvl w:val="1"/>
          <w:numId w:val="74"/>
        </w:numPr>
        <w:tabs>
          <w:tab w:val="left" w:pos="2267"/>
        </w:tabs>
        <w:spacing w:before="39"/>
        <w:ind w:left="2267" w:hanging="516"/>
        <w:jc w:val="left"/>
        <w:rPr>
          <w:lang w:val="en-US"/>
        </w:rPr>
      </w:pPr>
      <w:r w:rsidRPr="00674260">
        <w:rPr>
          <w:lang w:val="en-US" w:bidi="en-US"/>
        </w:rPr>
        <w:t xml:space="preserve">1:10, 1:50, or </w:t>
      </w:r>
      <w:r w:rsidRPr="00674260">
        <w:rPr>
          <w:spacing w:val="-2"/>
          <w:lang w:val="en-US" w:bidi="en-US"/>
        </w:rPr>
        <w:t>1:100</w:t>
      </w:r>
      <w:r w:rsidRPr="00674260">
        <w:rPr>
          <w:lang w:val="en-US" w:bidi="en-US"/>
        </w:rPr>
        <w:t xml:space="preserve"> Scale Protection Works Detail Plan</w:t>
      </w:r>
    </w:p>
    <w:p w14:paraId="424E4CD7" w14:textId="77777777" w:rsidR="00992FE8" w:rsidRPr="00674260" w:rsidRDefault="00B74F2A">
      <w:pPr>
        <w:pStyle w:val="Prrafodelista"/>
        <w:numPr>
          <w:ilvl w:val="1"/>
          <w:numId w:val="74"/>
        </w:numPr>
        <w:tabs>
          <w:tab w:val="left" w:pos="2267"/>
        </w:tabs>
        <w:spacing w:before="41"/>
        <w:ind w:left="2267" w:hanging="566"/>
        <w:jc w:val="left"/>
        <w:rPr>
          <w:lang w:val="en-US"/>
        </w:rPr>
      </w:pPr>
      <w:r w:rsidRPr="00674260">
        <w:rPr>
          <w:lang w:val="en-US" w:bidi="en-US"/>
        </w:rPr>
        <w:t xml:space="preserve">1:10, 1:50, or </w:t>
      </w:r>
      <w:r w:rsidRPr="00674260">
        <w:rPr>
          <w:spacing w:val="-2"/>
          <w:lang w:val="en-US" w:bidi="en-US"/>
        </w:rPr>
        <w:t>1:100</w:t>
      </w:r>
      <w:r w:rsidRPr="00674260">
        <w:rPr>
          <w:lang w:val="en-US" w:bidi="en-US"/>
        </w:rPr>
        <w:t xml:space="preserve"> Scale Rest Areas Detail Plan</w:t>
      </w:r>
    </w:p>
    <w:p w14:paraId="50E6B79C" w14:textId="77777777" w:rsidR="00992FE8" w:rsidRPr="00674260" w:rsidRDefault="00B74F2A">
      <w:pPr>
        <w:pStyle w:val="Prrafodelista"/>
        <w:numPr>
          <w:ilvl w:val="1"/>
          <w:numId w:val="74"/>
        </w:numPr>
        <w:tabs>
          <w:tab w:val="left" w:pos="2265"/>
          <w:tab w:val="left" w:pos="2267"/>
        </w:tabs>
        <w:spacing w:before="41" w:line="276" w:lineRule="auto"/>
        <w:ind w:left="2267" w:right="977" w:hanging="564"/>
        <w:jc w:val="both"/>
        <w:rPr>
          <w:lang w:val="en-US"/>
        </w:rPr>
      </w:pPr>
      <w:r w:rsidRPr="00674260">
        <w:rPr>
          <w:lang w:val="en-US" w:bidi="en-US"/>
        </w:rPr>
        <w:t>1:100 Scale Sections and Elevations Minimum 01 cut every 50 meters or in areas where protective works, rest areas, drastic changes in slope, etc. are planned.</w:t>
      </w:r>
    </w:p>
    <w:p w14:paraId="3E1EBDE7" w14:textId="77777777" w:rsidR="00992FE8" w:rsidRPr="00674260" w:rsidRDefault="00992FE8">
      <w:pPr>
        <w:rPr>
          <w:lang w:val="en-US"/>
        </w:rPr>
      </w:pPr>
    </w:p>
    <w:p w14:paraId="3C6825C7" w14:textId="77777777" w:rsidR="00992FE8" w:rsidRPr="00674260" w:rsidRDefault="00992FE8">
      <w:pPr>
        <w:spacing w:before="79"/>
        <w:rPr>
          <w:lang w:val="en-US"/>
        </w:rPr>
      </w:pPr>
    </w:p>
    <w:p w14:paraId="027E1B7D" w14:textId="77777777" w:rsidR="00992FE8" w:rsidRPr="00674260" w:rsidRDefault="00B74F2A">
      <w:pPr>
        <w:pStyle w:val="Ttulo2"/>
        <w:numPr>
          <w:ilvl w:val="4"/>
          <w:numId w:val="46"/>
        </w:numPr>
        <w:tabs>
          <w:tab w:val="left" w:pos="1292"/>
        </w:tabs>
        <w:ind w:left="1292" w:hanging="671"/>
        <w:rPr>
          <w:lang w:val="en-US"/>
        </w:rPr>
      </w:pPr>
      <w:r w:rsidRPr="00674260">
        <w:rPr>
          <w:lang w:val="en-US" w:bidi="en-US"/>
        </w:rPr>
        <w:t xml:space="preserve">MEASUREMENTS AND </w:t>
      </w:r>
      <w:r w:rsidRPr="00674260">
        <w:rPr>
          <w:spacing w:val="-2"/>
          <w:lang w:val="en-US" w:bidi="en-US"/>
        </w:rPr>
        <w:t>BUDGET</w:t>
      </w:r>
    </w:p>
    <w:p w14:paraId="3AF135DF" w14:textId="77777777" w:rsidR="00992FE8" w:rsidRPr="00674260" w:rsidRDefault="00B74F2A">
      <w:pPr>
        <w:spacing w:before="41" w:line="276" w:lineRule="auto"/>
        <w:ind w:left="621" w:right="976"/>
        <w:jc w:val="both"/>
        <w:rPr>
          <w:lang w:val="en-US"/>
        </w:rPr>
      </w:pPr>
      <w:r w:rsidRPr="00674260">
        <w:rPr>
          <w:spacing w:val="-2"/>
          <w:lang w:val="en-US" w:bidi="en-US"/>
        </w:rPr>
        <w:t>T</w:t>
      </w:r>
      <w:r w:rsidR="00954589" w:rsidRPr="00674260">
        <w:rPr>
          <w:spacing w:val="-2"/>
          <w:lang w:val="en-US" w:bidi="en-US"/>
        </w:rPr>
        <w:t xml:space="preserve">he measurements will be prepared by specialty based on the specialties and technical specifications. </w:t>
      </w:r>
      <w:r w:rsidR="00954589" w:rsidRPr="00674260">
        <w:rPr>
          <w:lang w:val="en-US" w:bidi="en-US"/>
        </w:rPr>
        <w:t>It must be in line with the Applicable Laws and Provisions on building measurements.</w:t>
      </w:r>
    </w:p>
    <w:p w14:paraId="52AC6CFA" w14:textId="77777777" w:rsidR="00992FE8" w:rsidRPr="00674260" w:rsidRDefault="00992FE8">
      <w:pPr>
        <w:spacing w:before="40"/>
        <w:rPr>
          <w:lang w:val="en-US"/>
        </w:rPr>
      </w:pPr>
    </w:p>
    <w:p w14:paraId="3BDD8FCF" w14:textId="77777777" w:rsidR="00992FE8" w:rsidRPr="00674260" w:rsidRDefault="00B74F2A">
      <w:pPr>
        <w:spacing w:before="1" w:line="276" w:lineRule="auto"/>
        <w:ind w:left="621" w:right="975"/>
        <w:jc w:val="both"/>
        <w:rPr>
          <w:lang w:val="en-US"/>
        </w:rPr>
      </w:pPr>
      <w:r w:rsidRPr="00674260">
        <w:rPr>
          <w:lang w:val="en-US" w:bidi="en-US"/>
        </w:rPr>
        <w:t>The measurements will be prepared by specialty based on the specialties and technical specifications. It will contain the general budget and by specialties, unit price analysis, list of materials, Consolidated Budget, Budget Summary, Breakdown of Overhead Costs.</w:t>
      </w:r>
    </w:p>
    <w:p w14:paraId="3DE2BBA3" w14:textId="77777777" w:rsidR="00992FE8" w:rsidRPr="00674260" w:rsidRDefault="00992FE8">
      <w:pPr>
        <w:spacing w:before="40"/>
        <w:rPr>
          <w:lang w:val="en-US"/>
        </w:rPr>
      </w:pPr>
    </w:p>
    <w:p w14:paraId="3E4521F9" w14:textId="77777777" w:rsidR="00992FE8" w:rsidRPr="00674260" w:rsidRDefault="00B74F2A">
      <w:pPr>
        <w:spacing w:before="1"/>
        <w:ind w:left="621"/>
        <w:rPr>
          <w:lang w:val="en-US"/>
        </w:rPr>
      </w:pPr>
      <w:r w:rsidRPr="00674260">
        <w:rPr>
          <w:lang w:val="en-US" w:bidi="en-US"/>
        </w:rPr>
        <w:t xml:space="preserve">The EDI for measurements and budget shall include the </w:t>
      </w:r>
      <w:r w:rsidRPr="00674260">
        <w:rPr>
          <w:spacing w:val="-2"/>
          <w:lang w:val="en-US" w:bidi="en-US"/>
        </w:rPr>
        <w:t>following:</w:t>
      </w:r>
    </w:p>
    <w:p w14:paraId="7D352B6A" w14:textId="77777777" w:rsidR="00992FE8" w:rsidRPr="00674260" w:rsidRDefault="00B74F2A">
      <w:pPr>
        <w:pStyle w:val="Prrafodelista"/>
        <w:numPr>
          <w:ilvl w:val="0"/>
          <w:numId w:val="75"/>
        </w:numPr>
        <w:tabs>
          <w:tab w:val="left" w:pos="1546"/>
        </w:tabs>
        <w:spacing w:before="38"/>
        <w:ind w:left="1546" w:hanging="359"/>
        <w:rPr>
          <w:lang w:val="en-US"/>
        </w:rPr>
      </w:pPr>
      <w:r w:rsidRPr="00674260">
        <w:rPr>
          <w:lang w:val="en-US" w:bidi="en-US"/>
        </w:rPr>
        <w:t xml:space="preserve">Summary of Measurements by </w:t>
      </w:r>
      <w:r w:rsidRPr="00674260">
        <w:rPr>
          <w:spacing w:val="-2"/>
          <w:lang w:val="en-US" w:bidi="en-US"/>
        </w:rPr>
        <w:t>Specialty</w:t>
      </w:r>
    </w:p>
    <w:p w14:paraId="7BCF792A" w14:textId="77777777" w:rsidR="00992FE8" w:rsidRPr="00674260" w:rsidRDefault="00B74F2A">
      <w:pPr>
        <w:pStyle w:val="Prrafodelista"/>
        <w:numPr>
          <w:ilvl w:val="0"/>
          <w:numId w:val="75"/>
        </w:numPr>
        <w:tabs>
          <w:tab w:val="left" w:pos="1545"/>
        </w:tabs>
        <w:spacing w:before="41"/>
        <w:ind w:left="1545" w:hanging="358"/>
        <w:rPr>
          <w:lang w:val="en-US"/>
        </w:rPr>
      </w:pPr>
      <w:r w:rsidRPr="00674260">
        <w:rPr>
          <w:spacing w:val="-2"/>
          <w:lang w:val="en-US" w:bidi="en-US"/>
        </w:rPr>
        <w:t xml:space="preserve">Measurements </w:t>
      </w:r>
      <w:r w:rsidRPr="00674260">
        <w:rPr>
          <w:lang w:val="en-US" w:bidi="en-US"/>
        </w:rPr>
        <w:t>support</w:t>
      </w:r>
    </w:p>
    <w:p w14:paraId="6168439B" w14:textId="77777777" w:rsidR="00992FE8" w:rsidRPr="00674260" w:rsidRDefault="00B74F2A">
      <w:pPr>
        <w:pStyle w:val="Prrafodelista"/>
        <w:numPr>
          <w:ilvl w:val="0"/>
          <w:numId w:val="75"/>
        </w:numPr>
        <w:tabs>
          <w:tab w:val="left" w:pos="1546"/>
        </w:tabs>
        <w:spacing w:before="41"/>
        <w:ind w:left="1546" w:hanging="359"/>
        <w:rPr>
          <w:lang w:val="en-US"/>
        </w:rPr>
      </w:pPr>
      <w:r w:rsidRPr="00674260">
        <w:rPr>
          <w:lang w:val="en-US" w:bidi="en-US"/>
        </w:rPr>
        <w:t xml:space="preserve">List of </w:t>
      </w:r>
      <w:r w:rsidRPr="00674260">
        <w:rPr>
          <w:spacing w:val="-2"/>
          <w:lang w:val="en-US" w:bidi="en-US"/>
        </w:rPr>
        <w:t>furniture</w:t>
      </w:r>
    </w:p>
    <w:p w14:paraId="77F67B2E" w14:textId="77777777" w:rsidR="00992FE8" w:rsidRPr="00674260" w:rsidRDefault="00B74F2A">
      <w:pPr>
        <w:pStyle w:val="Prrafodelista"/>
        <w:numPr>
          <w:ilvl w:val="0"/>
          <w:numId w:val="75"/>
        </w:numPr>
        <w:tabs>
          <w:tab w:val="left" w:pos="1545"/>
        </w:tabs>
        <w:spacing w:before="39"/>
        <w:ind w:left="1545" w:hanging="358"/>
        <w:rPr>
          <w:lang w:val="en-US"/>
        </w:rPr>
      </w:pPr>
      <w:r w:rsidRPr="00674260">
        <w:rPr>
          <w:lang w:val="en-US" w:bidi="en-US"/>
        </w:rPr>
        <w:t xml:space="preserve">General and </w:t>
      </w:r>
      <w:r w:rsidRPr="00674260">
        <w:rPr>
          <w:spacing w:val="-2"/>
          <w:lang w:val="en-US" w:bidi="en-US"/>
        </w:rPr>
        <w:t>consolidated</w:t>
      </w:r>
      <w:r w:rsidRPr="00674260">
        <w:rPr>
          <w:lang w:val="en-US" w:bidi="en-US"/>
        </w:rPr>
        <w:t xml:space="preserve"> budget</w:t>
      </w:r>
    </w:p>
    <w:p w14:paraId="45E086CD" w14:textId="77777777" w:rsidR="00992FE8" w:rsidRPr="00674260" w:rsidRDefault="00B74F2A">
      <w:pPr>
        <w:pStyle w:val="Prrafodelista"/>
        <w:numPr>
          <w:ilvl w:val="0"/>
          <w:numId w:val="75"/>
        </w:numPr>
        <w:tabs>
          <w:tab w:val="left" w:pos="1545"/>
        </w:tabs>
        <w:spacing w:before="41"/>
        <w:ind w:left="1545" w:hanging="358"/>
        <w:rPr>
          <w:lang w:val="en-US"/>
        </w:rPr>
      </w:pPr>
      <w:r w:rsidRPr="00674260">
        <w:rPr>
          <w:lang w:val="en-US" w:bidi="en-US"/>
        </w:rPr>
        <w:t xml:space="preserve">Analysis of </w:t>
      </w:r>
      <w:r w:rsidRPr="00674260">
        <w:rPr>
          <w:spacing w:val="-2"/>
          <w:lang w:val="en-US" w:bidi="en-US"/>
        </w:rPr>
        <w:t>unit</w:t>
      </w:r>
      <w:r w:rsidRPr="00674260">
        <w:rPr>
          <w:lang w:val="en-US" w:bidi="en-US"/>
        </w:rPr>
        <w:t xml:space="preserve"> costs</w:t>
      </w:r>
    </w:p>
    <w:p w14:paraId="51A04050" w14:textId="77777777" w:rsidR="00992FE8" w:rsidRPr="00674260" w:rsidRDefault="00B74F2A">
      <w:pPr>
        <w:pStyle w:val="Prrafodelista"/>
        <w:numPr>
          <w:ilvl w:val="0"/>
          <w:numId w:val="75"/>
        </w:numPr>
        <w:tabs>
          <w:tab w:val="left" w:pos="1547"/>
        </w:tabs>
        <w:spacing w:before="41"/>
        <w:rPr>
          <w:lang w:val="en-US"/>
        </w:rPr>
      </w:pPr>
      <w:r w:rsidRPr="00674260">
        <w:rPr>
          <w:lang w:val="en-US" w:bidi="en-US"/>
        </w:rPr>
        <w:t xml:space="preserve">List of </w:t>
      </w:r>
      <w:r w:rsidRPr="00674260">
        <w:rPr>
          <w:spacing w:val="-2"/>
          <w:lang w:val="en-US" w:bidi="en-US"/>
        </w:rPr>
        <w:t>inputs</w:t>
      </w:r>
    </w:p>
    <w:p w14:paraId="0BD00EBD" w14:textId="77777777" w:rsidR="00992FE8" w:rsidRPr="00674260" w:rsidRDefault="00B74F2A">
      <w:pPr>
        <w:pStyle w:val="Prrafodelista"/>
        <w:numPr>
          <w:ilvl w:val="1"/>
          <w:numId w:val="75"/>
        </w:numPr>
        <w:tabs>
          <w:tab w:val="left" w:pos="2267"/>
        </w:tabs>
        <w:spacing w:before="39"/>
        <w:ind w:hanging="465"/>
        <w:jc w:val="left"/>
        <w:rPr>
          <w:lang w:val="en-US"/>
        </w:rPr>
      </w:pPr>
      <w:r w:rsidRPr="00674260">
        <w:rPr>
          <w:spacing w:val="-2"/>
          <w:lang w:val="en-US" w:bidi="en-US"/>
        </w:rPr>
        <w:t>Consolidated</w:t>
      </w:r>
      <w:r w:rsidRPr="00674260">
        <w:rPr>
          <w:lang w:val="en-US" w:bidi="en-US"/>
        </w:rPr>
        <w:t xml:space="preserve"> budget</w:t>
      </w:r>
    </w:p>
    <w:p w14:paraId="47D21BB0" w14:textId="77777777" w:rsidR="00992FE8" w:rsidRPr="00674260" w:rsidRDefault="00B74F2A">
      <w:pPr>
        <w:pStyle w:val="Prrafodelista"/>
        <w:numPr>
          <w:ilvl w:val="1"/>
          <w:numId w:val="75"/>
        </w:numPr>
        <w:tabs>
          <w:tab w:val="left" w:pos="2267"/>
        </w:tabs>
        <w:spacing w:before="41"/>
        <w:ind w:hanging="516"/>
        <w:jc w:val="left"/>
        <w:rPr>
          <w:lang w:val="en-US"/>
        </w:rPr>
      </w:pPr>
      <w:r w:rsidRPr="00674260">
        <w:rPr>
          <w:spacing w:val="-2"/>
          <w:lang w:val="en-US" w:bidi="en-US"/>
        </w:rPr>
        <w:t>Procurement</w:t>
      </w:r>
      <w:r w:rsidRPr="00674260">
        <w:rPr>
          <w:lang w:val="en-US" w:bidi="en-US"/>
        </w:rPr>
        <w:t xml:space="preserve"> schedule</w:t>
      </w:r>
    </w:p>
    <w:p w14:paraId="627CFD29" w14:textId="77777777" w:rsidR="00992FE8" w:rsidRPr="00674260" w:rsidRDefault="00B74F2A">
      <w:pPr>
        <w:pStyle w:val="Prrafodelista"/>
        <w:numPr>
          <w:ilvl w:val="1"/>
          <w:numId w:val="75"/>
        </w:numPr>
        <w:tabs>
          <w:tab w:val="left" w:pos="2267"/>
        </w:tabs>
        <w:spacing w:before="41"/>
        <w:ind w:hanging="566"/>
        <w:jc w:val="left"/>
        <w:rPr>
          <w:lang w:val="en-US"/>
        </w:rPr>
      </w:pPr>
      <w:r w:rsidRPr="00674260">
        <w:rPr>
          <w:lang w:val="en-US" w:bidi="en-US"/>
        </w:rPr>
        <w:t xml:space="preserve">Construction Schedule and </w:t>
      </w:r>
      <w:r w:rsidRPr="00674260">
        <w:rPr>
          <w:spacing w:val="-2"/>
          <w:lang w:val="en-US" w:bidi="en-US"/>
        </w:rPr>
        <w:t>Valuated</w:t>
      </w:r>
      <w:r w:rsidRPr="00674260">
        <w:rPr>
          <w:lang w:val="en-US" w:bidi="en-US"/>
        </w:rPr>
        <w:t xml:space="preserve"> Equipment</w:t>
      </w:r>
    </w:p>
    <w:p w14:paraId="70090002" w14:textId="77777777" w:rsidR="00992FE8" w:rsidRPr="00674260" w:rsidRDefault="00B74F2A">
      <w:pPr>
        <w:pStyle w:val="Prrafodelista"/>
        <w:numPr>
          <w:ilvl w:val="1"/>
          <w:numId w:val="75"/>
        </w:numPr>
        <w:tabs>
          <w:tab w:val="left" w:pos="2267"/>
        </w:tabs>
        <w:spacing w:before="41"/>
        <w:ind w:hanging="564"/>
        <w:jc w:val="left"/>
        <w:rPr>
          <w:lang w:val="en-US"/>
        </w:rPr>
      </w:pPr>
      <w:r w:rsidRPr="00674260">
        <w:rPr>
          <w:lang w:val="en-US" w:bidi="en-US"/>
        </w:rPr>
        <w:t xml:space="preserve">PERT – </w:t>
      </w:r>
      <w:r w:rsidRPr="00674260">
        <w:rPr>
          <w:spacing w:val="-5"/>
          <w:lang w:val="en-US" w:bidi="en-US"/>
        </w:rPr>
        <w:t>CPM</w:t>
      </w:r>
      <w:r w:rsidRPr="00674260">
        <w:rPr>
          <w:lang w:val="en-US" w:bidi="en-US"/>
        </w:rPr>
        <w:t xml:space="preserve"> diagram</w:t>
      </w:r>
    </w:p>
    <w:p w14:paraId="24523F12" w14:textId="77777777" w:rsidR="00992FE8" w:rsidRPr="00674260" w:rsidRDefault="00B74F2A">
      <w:pPr>
        <w:pStyle w:val="Prrafodelista"/>
        <w:numPr>
          <w:ilvl w:val="1"/>
          <w:numId w:val="75"/>
        </w:numPr>
        <w:tabs>
          <w:tab w:val="left" w:pos="2267"/>
        </w:tabs>
        <w:spacing w:before="38"/>
        <w:ind w:hanging="513"/>
        <w:jc w:val="left"/>
        <w:rPr>
          <w:lang w:val="en-US"/>
        </w:rPr>
      </w:pPr>
      <w:r w:rsidRPr="00674260">
        <w:rPr>
          <w:spacing w:val="-2"/>
          <w:lang w:val="en-US" w:bidi="en-US"/>
        </w:rPr>
        <w:t>GANTT</w:t>
      </w:r>
      <w:r w:rsidRPr="00674260">
        <w:rPr>
          <w:lang w:val="en-US" w:bidi="en-US"/>
        </w:rPr>
        <w:t xml:space="preserve"> diagram</w:t>
      </w:r>
    </w:p>
    <w:p w14:paraId="024A5036" w14:textId="77777777" w:rsidR="00992FE8" w:rsidRPr="00674260" w:rsidRDefault="00B74F2A">
      <w:pPr>
        <w:pStyle w:val="Prrafodelista"/>
        <w:numPr>
          <w:ilvl w:val="1"/>
          <w:numId w:val="75"/>
        </w:numPr>
        <w:tabs>
          <w:tab w:val="left" w:pos="2267"/>
        </w:tabs>
        <w:spacing w:before="42"/>
        <w:ind w:hanging="564"/>
        <w:jc w:val="left"/>
        <w:rPr>
          <w:lang w:val="en-US"/>
        </w:rPr>
      </w:pPr>
      <w:r w:rsidRPr="00674260">
        <w:rPr>
          <w:lang w:val="en-US" w:bidi="en-US"/>
        </w:rPr>
        <w:t xml:space="preserve">Disaggregated from </w:t>
      </w:r>
      <w:r w:rsidRPr="00674260">
        <w:rPr>
          <w:spacing w:val="-2"/>
          <w:lang w:val="en-US" w:bidi="en-US"/>
        </w:rPr>
        <w:t>General</w:t>
      </w:r>
      <w:r w:rsidRPr="00674260">
        <w:rPr>
          <w:lang w:val="en-US" w:bidi="en-US"/>
        </w:rPr>
        <w:t xml:space="preserve"> expenses</w:t>
      </w:r>
    </w:p>
    <w:p w14:paraId="77F3E3B5" w14:textId="77777777" w:rsidR="00992FE8" w:rsidRPr="00674260" w:rsidRDefault="00992FE8">
      <w:pPr>
        <w:spacing w:before="79"/>
        <w:rPr>
          <w:lang w:val="en-US"/>
        </w:rPr>
      </w:pPr>
    </w:p>
    <w:p w14:paraId="62738A85" w14:textId="77777777" w:rsidR="00992FE8" w:rsidRPr="00674260" w:rsidRDefault="00B74F2A">
      <w:pPr>
        <w:pStyle w:val="Ttulo2"/>
        <w:numPr>
          <w:ilvl w:val="3"/>
          <w:numId w:val="46"/>
        </w:numPr>
        <w:tabs>
          <w:tab w:val="left" w:pos="1011"/>
        </w:tabs>
        <w:ind w:left="1011" w:hanging="390"/>
        <w:rPr>
          <w:lang w:val="en-US"/>
        </w:rPr>
      </w:pPr>
      <w:r w:rsidRPr="00674260">
        <w:rPr>
          <w:lang w:val="en-US" w:bidi="en-US"/>
        </w:rPr>
        <w:t xml:space="preserve">LICENSES, PERMITS, AUTHORIZATIONS AND </w:t>
      </w:r>
      <w:r w:rsidRPr="00674260">
        <w:rPr>
          <w:spacing w:val="-2"/>
          <w:lang w:val="en-US" w:bidi="en-US"/>
        </w:rPr>
        <w:t>FEASIBILITIES</w:t>
      </w:r>
    </w:p>
    <w:p w14:paraId="0595F327" w14:textId="77777777" w:rsidR="00992FE8" w:rsidRPr="00674260" w:rsidRDefault="00992FE8">
      <w:pPr>
        <w:spacing w:before="82"/>
        <w:rPr>
          <w:b/>
          <w:lang w:val="en-US"/>
        </w:rPr>
      </w:pPr>
    </w:p>
    <w:p w14:paraId="649DC2AF" w14:textId="77777777" w:rsidR="00992FE8" w:rsidRPr="00674260" w:rsidRDefault="00B74F2A">
      <w:pPr>
        <w:pStyle w:val="Prrafodelista"/>
        <w:numPr>
          <w:ilvl w:val="4"/>
          <w:numId w:val="46"/>
        </w:numPr>
        <w:tabs>
          <w:tab w:val="left" w:pos="1180"/>
        </w:tabs>
        <w:ind w:left="1180" w:hanging="559"/>
        <w:rPr>
          <w:b/>
          <w:lang w:val="en-US"/>
        </w:rPr>
      </w:pPr>
      <w:r w:rsidRPr="00674260">
        <w:rPr>
          <w:b/>
          <w:lang w:val="en-US" w:bidi="en-US"/>
        </w:rPr>
        <w:t xml:space="preserve">ENVIRONMENTAL ASPECTS </w:t>
      </w:r>
    </w:p>
    <w:p w14:paraId="1342912A" w14:textId="77777777" w:rsidR="00992FE8" w:rsidRPr="00674260" w:rsidRDefault="00B74F2A">
      <w:pPr>
        <w:spacing w:before="39" w:line="276" w:lineRule="auto"/>
        <w:ind w:left="621" w:right="975"/>
        <w:jc w:val="both"/>
        <w:rPr>
          <w:lang w:val="en-US"/>
        </w:rPr>
      </w:pPr>
      <w:r w:rsidRPr="00674260">
        <w:rPr>
          <w:lang w:val="en-US" w:bidi="en-US"/>
        </w:rPr>
        <w:t>The obtaining of licenses, permits and authorizations in environmental matters required by the Applicable Laws and Provisions will be the responsibility of the CONCESSIONAIRE. This includes environmental certifications, waste management plans, remediation plans and other Environmental Management Instruments, as appropriate.</w:t>
      </w:r>
    </w:p>
    <w:p w14:paraId="7BC7A6B6" w14:textId="77777777" w:rsidR="00992FE8" w:rsidRPr="00674260" w:rsidRDefault="00992FE8">
      <w:pPr>
        <w:spacing w:before="41"/>
        <w:rPr>
          <w:lang w:val="en-US"/>
        </w:rPr>
      </w:pPr>
    </w:p>
    <w:p w14:paraId="355385A2" w14:textId="77777777" w:rsidR="00992FE8" w:rsidRPr="00674260" w:rsidRDefault="00B74F2A">
      <w:pPr>
        <w:pStyle w:val="Ttulo2"/>
        <w:numPr>
          <w:ilvl w:val="4"/>
          <w:numId w:val="46"/>
        </w:numPr>
        <w:tabs>
          <w:tab w:val="left" w:pos="1180"/>
        </w:tabs>
        <w:spacing w:before="1"/>
        <w:ind w:left="1180" w:hanging="559"/>
        <w:rPr>
          <w:lang w:val="en-US"/>
        </w:rPr>
      </w:pPr>
      <w:r w:rsidRPr="00674260">
        <w:rPr>
          <w:lang w:val="en-US" w:bidi="en-US"/>
        </w:rPr>
        <w:t xml:space="preserve">CERTIFICATE OF ABSENCE OF </w:t>
      </w:r>
      <w:r w:rsidRPr="00674260">
        <w:rPr>
          <w:spacing w:val="-2"/>
          <w:lang w:val="en-US" w:bidi="en-US"/>
        </w:rPr>
        <w:t>ARCHAEOLOGICAL</w:t>
      </w:r>
      <w:r w:rsidRPr="00674260">
        <w:rPr>
          <w:lang w:val="en-US" w:bidi="en-US"/>
        </w:rPr>
        <w:t xml:space="preserve"> REMAINS</w:t>
      </w:r>
    </w:p>
    <w:p w14:paraId="603A78E2" w14:textId="77777777" w:rsidR="00992FE8" w:rsidRPr="00674260" w:rsidRDefault="00B74F2A" w:rsidP="000D04A4">
      <w:pPr>
        <w:spacing w:before="38"/>
        <w:ind w:left="621" w:right="1084"/>
        <w:jc w:val="both"/>
        <w:rPr>
          <w:lang w:val="en-US"/>
        </w:rPr>
      </w:pPr>
      <w:r w:rsidRPr="00674260">
        <w:rPr>
          <w:lang w:val="en-US" w:bidi="en-US"/>
        </w:rPr>
        <w:t xml:space="preserve">Obtaining the Certificate of Absence of Archaeological Remains will be the responsibility </w:t>
      </w:r>
      <w:r w:rsidRPr="00674260">
        <w:rPr>
          <w:spacing w:val="-5"/>
          <w:lang w:val="en-US" w:bidi="en-US"/>
        </w:rPr>
        <w:t>of the</w:t>
      </w:r>
      <w:r w:rsidR="000D04A4" w:rsidRPr="00674260">
        <w:rPr>
          <w:spacing w:val="-5"/>
          <w:lang w:val="en-US" w:bidi="en-US"/>
        </w:rPr>
        <w:t xml:space="preserve"> </w:t>
      </w:r>
      <w:r w:rsidRPr="00674260">
        <w:rPr>
          <w:spacing w:val="-2"/>
          <w:lang w:val="en-US" w:bidi="en-US"/>
        </w:rPr>
        <w:t xml:space="preserve">CONCESSIONAIRE, in compliance with the Applicable Laws and Provisions and shall include the </w:t>
      </w:r>
      <w:r w:rsidRPr="00674260">
        <w:rPr>
          <w:lang w:val="en-US" w:bidi="en-US"/>
        </w:rPr>
        <w:t xml:space="preserve">required </w:t>
      </w:r>
      <w:r w:rsidRPr="00674260">
        <w:rPr>
          <w:spacing w:val="-2"/>
          <w:lang w:val="en-US" w:bidi="en-US"/>
        </w:rPr>
        <w:t>supplementary documents</w:t>
      </w:r>
      <w:r w:rsidRPr="00674260">
        <w:rPr>
          <w:lang w:val="en-US" w:bidi="en-US"/>
        </w:rPr>
        <w:t>.</w:t>
      </w:r>
    </w:p>
    <w:p w14:paraId="3E3C588F" w14:textId="77777777" w:rsidR="00992FE8" w:rsidRPr="00674260" w:rsidRDefault="00992FE8">
      <w:pPr>
        <w:spacing w:before="40"/>
        <w:rPr>
          <w:lang w:val="en-US"/>
        </w:rPr>
      </w:pPr>
    </w:p>
    <w:p w14:paraId="2C1E335A"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lastRenderedPageBreak/>
        <w:t>ARCHAEOLOGICAL</w:t>
      </w:r>
      <w:r w:rsidRPr="00674260">
        <w:rPr>
          <w:lang w:val="en-US" w:bidi="en-US"/>
        </w:rPr>
        <w:t xml:space="preserve"> MONITORING PLAN</w:t>
      </w:r>
    </w:p>
    <w:p w14:paraId="1DA4CF86" w14:textId="77777777" w:rsidR="00992FE8" w:rsidRPr="00674260" w:rsidRDefault="00B74F2A">
      <w:pPr>
        <w:spacing w:before="41" w:line="276" w:lineRule="auto"/>
        <w:ind w:left="621" w:right="975"/>
        <w:jc w:val="both"/>
        <w:rPr>
          <w:lang w:val="en-US"/>
        </w:rPr>
      </w:pPr>
      <w:r w:rsidRPr="00674260">
        <w:rPr>
          <w:lang w:val="en-US" w:bidi="en-US"/>
        </w:rPr>
        <w:t>This includes obtaining authorization from the Directorial Resolution that authorizes the Archaeological Monitoring Plan issued by the Relevant Government Authority, if required by Applicable Laws and Provisions.</w:t>
      </w:r>
    </w:p>
    <w:p w14:paraId="56BA1AA0" w14:textId="77777777" w:rsidR="00992FE8" w:rsidRPr="00674260" w:rsidRDefault="00992FE8">
      <w:pPr>
        <w:spacing w:before="41"/>
        <w:rPr>
          <w:lang w:val="en-US"/>
        </w:rPr>
      </w:pPr>
    </w:p>
    <w:p w14:paraId="3C9C48E3" w14:textId="77777777" w:rsidR="00992FE8" w:rsidRPr="00674260" w:rsidRDefault="00B74F2A">
      <w:pPr>
        <w:pStyle w:val="Ttulo2"/>
        <w:numPr>
          <w:ilvl w:val="4"/>
          <w:numId w:val="46"/>
        </w:numPr>
        <w:tabs>
          <w:tab w:val="left" w:pos="1182"/>
        </w:tabs>
        <w:ind w:left="1182" w:hanging="561"/>
        <w:rPr>
          <w:lang w:val="en-US"/>
        </w:rPr>
      </w:pPr>
      <w:r w:rsidRPr="00674260">
        <w:rPr>
          <w:spacing w:val="-2"/>
          <w:lang w:val="en-US" w:bidi="en-US"/>
        </w:rPr>
        <w:t>SERVICE</w:t>
      </w:r>
      <w:r w:rsidRPr="00674260">
        <w:rPr>
          <w:lang w:val="en-US" w:bidi="en-US"/>
        </w:rPr>
        <w:t xml:space="preserve"> FEASIBILITIES</w:t>
      </w:r>
    </w:p>
    <w:p w14:paraId="52A5015C" w14:textId="77777777" w:rsidR="00992FE8" w:rsidRPr="00674260" w:rsidRDefault="00B74F2A">
      <w:pPr>
        <w:spacing w:before="41" w:line="276" w:lineRule="auto"/>
        <w:ind w:left="621" w:right="977"/>
        <w:jc w:val="both"/>
        <w:rPr>
          <w:lang w:val="en-US"/>
        </w:rPr>
      </w:pPr>
      <w:r w:rsidRPr="00674260">
        <w:rPr>
          <w:lang w:val="en-US" w:bidi="en-US"/>
        </w:rPr>
        <w:t>The CONCESSIONAIRE is responsible for the feasibility request for Essential Services, when applicable. Engineers in the corresponding specialties are responsible for preparing the feasibility order project to the Service Provider Companies or to the competent Regulatory Body of the sector, having to coordinate and present the information in accordance with the requirements of the Applicable Laws and Provisions, including the following documents:</w:t>
      </w:r>
    </w:p>
    <w:p w14:paraId="1F31F88C" w14:textId="77777777" w:rsidR="00992FE8" w:rsidRPr="00674260" w:rsidRDefault="00992FE8">
      <w:pPr>
        <w:spacing w:before="38"/>
        <w:rPr>
          <w:lang w:val="en-US"/>
        </w:rPr>
      </w:pPr>
    </w:p>
    <w:p w14:paraId="5B18C955" w14:textId="77777777" w:rsidR="00992FE8" w:rsidRPr="00674260" w:rsidRDefault="00B74F2A">
      <w:pPr>
        <w:pStyle w:val="Prrafodelista"/>
        <w:numPr>
          <w:ilvl w:val="0"/>
          <w:numId w:val="76"/>
        </w:numPr>
        <w:tabs>
          <w:tab w:val="left" w:pos="1547"/>
        </w:tabs>
        <w:spacing w:before="1" w:line="276" w:lineRule="auto"/>
        <w:ind w:left="1547" w:right="976"/>
        <w:jc w:val="both"/>
        <w:rPr>
          <w:lang w:val="en-US"/>
        </w:rPr>
      </w:pPr>
      <w:r w:rsidRPr="00674260">
        <w:rPr>
          <w:lang w:val="en-US" w:bidi="en-US"/>
        </w:rPr>
        <w:t>Feasibility of a medium or low voltage power supply and electrical connection point for the required power and maximum projected demand, to the service provider or the corresponding Relevant Governmental Authority.</w:t>
      </w:r>
    </w:p>
    <w:p w14:paraId="60F09DBD" w14:textId="77777777" w:rsidR="00992FE8" w:rsidRPr="00674260" w:rsidRDefault="00B74F2A">
      <w:pPr>
        <w:pStyle w:val="Prrafodelista"/>
        <w:numPr>
          <w:ilvl w:val="0"/>
          <w:numId w:val="76"/>
        </w:numPr>
        <w:tabs>
          <w:tab w:val="left" w:pos="1545"/>
          <w:tab w:val="left" w:pos="1547"/>
        </w:tabs>
        <w:spacing w:line="276" w:lineRule="auto"/>
        <w:ind w:left="1547" w:right="978"/>
        <w:jc w:val="both"/>
        <w:rPr>
          <w:lang w:val="en-US"/>
        </w:rPr>
      </w:pPr>
      <w:r w:rsidRPr="00674260">
        <w:rPr>
          <w:lang w:val="en-US" w:bidi="en-US"/>
        </w:rPr>
        <w:t>Feasibility of drinking water and sewerage services, so that the respective project is adequate for the characteristics of the public networks.</w:t>
      </w:r>
    </w:p>
    <w:p w14:paraId="09E05007" w14:textId="77777777" w:rsidR="00992FE8" w:rsidRPr="00674260" w:rsidRDefault="00B74F2A">
      <w:pPr>
        <w:pStyle w:val="Prrafodelista"/>
        <w:numPr>
          <w:ilvl w:val="0"/>
          <w:numId w:val="76"/>
        </w:numPr>
        <w:tabs>
          <w:tab w:val="left" w:pos="1547"/>
        </w:tabs>
        <w:spacing w:before="1" w:line="276" w:lineRule="auto"/>
        <w:ind w:left="1547" w:right="976"/>
        <w:jc w:val="both"/>
        <w:rPr>
          <w:lang w:val="en-US"/>
        </w:rPr>
      </w:pPr>
      <w:r w:rsidRPr="00674260">
        <w:rPr>
          <w:lang w:val="en-US" w:bidi="en-US"/>
        </w:rPr>
        <w:t>Telecommunications Feasibility to the corresponding service provider company. If necessary, projects for link or complementary networks will be included, which must be approved by the supply companies, at the cost and risk of the CONCESSIONAIRE.</w:t>
      </w:r>
    </w:p>
    <w:p w14:paraId="7D6AD363" w14:textId="77777777" w:rsidR="00992FE8" w:rsidRPr="00674260" w:rsidRDefault="00992FE8">
      <w:pPr>
        <w:spacing w:before="39"/>
        <w:rPr>
          <w:lang w:val="en-US"/>
        </w:rPr>
      </w:pPr>
    </w:p>
    <w:p w14:paraId="063C7BAC"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MUNICIPAL</w:t>
      </w:r>
      <w:r w:rsidRPr="00674260">
        <w:rPr>
          <w:lang w:val="en-US" w:bidi="en-US"/>
        </w:rPr>
        <w:t xml:space="preserve"> LICENSES</w:t>
      </w:r>
    </w:p>
    <w:p w14:paraId="59612EF4" w14:textId="77777777" w:rsidR="00992FE8" w:rsidRPr="00674260" w:rsidRDefault="00B74F2A">
      <w:pPr>
        <w:spacing w:before="41" w:line="276" w:lineRule="auto"/>
        <w:ind w:left="621" w:right="977"/>
        <w:jc w:val="both"/>
        <w:rPr>
          <w:lang w:val="en-US"/>
        </w:rPr>
      </w:pPr>
      <w:r w:rsidRPr="00674260">
        <w:rPr>
          <w:lang w:val="en-US" w:bidi="en-US"/>
        </w:rPr>
        <w:t xml:space="preserve">This includes the Building and Demolition License application, as well as certificates of </w:t>
      </w:r>
      <w:r w:rsidRPr="00674260">
        <w:rPr>
          <w:spacing w:val="-2"/>
          <w:lang w:val="en-US" w:bidi="en-US"/>
        </w:rPr>
        <w:t xml:space="preserve">urban planning parameters, zoning and roads, temporary use of roads, among other documents that </w:t>
      </w:r>
      <w:r w:rsidRPr="00674260">
        <w:rPr>
          <w:lang w:val="en-US" w:bidi="en-US"/>
        </w:rPr>
        <w:t xml:space="preserve">the CONCESSIONAIRE </w:t>
      </w:r>
      <w:r w:rsidRPr="00674260">
        <w:rPr>
          <w:spacing w:val="-2"/>
          <w:lang w:val="en-US" w:bidi="en-US"/>
        </w:rPr>
        <w:t xml:space="preserve">must </w:t>
      </w:r>
      <w:r w:rsidRPr="00674260">
        <w:rPr>
          <w:lang w:val="en-US" w:bidi="en-US"/>
        </w:rPr>
        <w:t>request from local governments for the management of the Project.</w:t>
      </w:r>
    </w:p>
    <w:p w14:paraId="00532CB2" w14:textId="77777777" w:rsidR="00992FE8" w:rsidRPr="00674260" w:rsidRDefault="00992FE8">
      <w:pPr>
        <w:spacing w:before="41"/>
        <w:rPr>
          <w:lang w:val="en-US"/>
        </w:rPr>
      </w:pPr>
    </w:p>
    <w:p w14:paraId="11E66B47" w14:textId="77777777" w:rsidR="00992FE8" w:rsidRPr="00674260" w:rsidRDefault="00B74F2A">
      <w:pPr>
        <w:pStyle w:val="Ttulo2"/>
        <w:numPr>
          <w:ilvl w:val="3"/>
          <w:numId w:val="46"/>
        </w:numPr>
        <w:tabs>
          <w:tab w:val="left" w:pos="1011"/>
        </w:tabs>
        <w:ind w:left="1011" w:hanging="390"/>
        <w:rPr>
          <w:lang w:val="en-US"/>
        </w:rPr>
      </w:pPr>
      <w:r w:rsidRPr="00674260">
        <w:rPr>
          <w:lang w:val="en-US" w:bidi="en-US"/>
        </w:rPr>
        <w:t xml:space="preserve">VIRTUAL TOUR AND VIEWS OF </w:t>
      </w:r>
      <w:r w:rsidRPr="00674260">
        <w:rPr>
          <w:spacing w:val="-2"/>
          <w:lang w:val="en-US" w:bidi="en-US"/>
        </w:rPr>
        <w:t>THE PROJECT</w:t>
      </w:r>
    </w:p>
    <w:p w14:paraId="4FAE48A1" w14:textId="77777777" w:rsidR="00992FE8" w:rsidRPr="00674260" w:rsidRDefault="00B74F2A">
      <w:pPr>
        <w:spacing w:before="39" w:line="276" w:lineRule="auto"/>
        <w:ind w:left="621" w:right="977"/>
        <w:jc w:val="both"/>
        <w:rPr>
          <w:lang w:val="en-US"/>
        </w:rPr>
      </w:pPr>
      <w:r w:rsidRPr="00674260">
        <w:rPr>
          <w:lang w:val="en-US" w:bidi="en-US"/>
        </w:rPr>
        <w:t xml:space="preserve">THE CONCESSIONAIRE must present virtual tours of the interior and exterior spaces of the EDI that clearly show the project solution, with a minimum term of two (2) </w:t>
      </w:r>
      <w:r w:rsidRPr="00674260">
        <w:rPr>
          <w:spacing w:val="-2"/>
          <w:lang w:val="en-US" w:bidi="en-US"/>
        </w:rPr>
        <w:t>minutes.</w:t>
      </w:r>
    </w:p>
    <w:p w14:paraId="6C25156B" w14:textId="77777777" w:rsidR="00992FE8" w:rsidRPr="00674260" w:rsidRDefault="00992FE8">
      <w:pPr>
        <w:spacing w:before="41"/>
        <w:rPr>
          <w:lang w:val="en-US"/>
        </w:rPr>
      </w:pPr>
    </w:p>
    <w:p w14:paraId="65B3A07B" w14:textId="77777777" w:rsidR="00992FE8" w:rsidRPr="00674260" w:rsidRDefault="00B74F2A">
      <w:pPr>
        <w:spacing w:line="276" w:lineRule="auto"/>
        <w:ind w:left="621" w:right="976"/>
        <w:jc w:val="both"/>
        <w:rPr>
          <w:lang w:val="en-US"/>
        </w:rPr>
      </w:pPr>
      <w:r w:rsidRPr="00674260">
        <w:rPr>
          <w:lang w:val="en-US" w:bidi="en-US"/>
        </w:rPr>
        <w:t>In addition to the virtual tour, fifteen (15) photorealistic images or three-dimensional color illustrations (composed of eight (8) exterior images and seven (7) interior images) must be included that clearly show the design of the project, including details of finishes, use and treatment of landscape.</w:t>
      </w:r>
    </w:p>
    <w:p w14:paraId="37207D34"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74700AA8" w14:textId="77777777" w:rsidR="00992FE8" w:rsidRPr="00674260" w:rsidRDefault="00B74F2A">
      <w:pPr>
        <w:pStyle w:val="Prrafodelista"/>
        <w:numPr>
          <w:ilvl w:val="2"/>
          <w:numId w:val="46"/>
        </w:numPr>
        <w:tabs>
          <w:tab w:val="left" w:pos="2039"/>
        </w:tabs>
        <w:spacing w:before="35"/>
        <w:ind w:left="2039"/>
        <w:rPr>
          <w:b/>
          <w:lang w:val="en-US"/>
        </w:rPr>
      </w:pPr>
      <w:r w:rsidRPr="00674260">
        <w:rPr>
          <w:b/>
          <w:lang w:val="en-US" w:bidi="en-US"/>
        </w:rPr>
        <w:lastRenderedPageBreak/>
        <w:t xml:space="preserve">FORMATS OF DELIVERY </w:t>
      </w:r>
    </w:p>
    <w:p w14:paraId="0955B5E9" w14:textId="77777777" w:rsidR="00992FE8" w:rsidRPr="00674260" w:rsidRDefault="00B74F2A">
      <w:pPr>
        <w:pStyle w:val="Prrafodelista"/>
        <w:numPr>
          <w:ilvl w:val="3"/>
          <w:numId w:val="46"/>
        </w:numPr>
        <w:tabs>
          <w:tab w:val="left" w:pos="1011"/>
        </w:tabs>
        <w:spacing w:before="120"/>
        <w:ind w:left="1011" w:hanging="390"/>
        <w:rPr>
          <w:b/>
          <w:lang w:val="en-US"/>
        </w:rPr>
      </w:pPr>
      <w:r w:rsidRPr="00674260">
        <w:rPr>
          <w:b/>
          <w:lang w:val="en-US" w:bidi="en-US"/>
        </w:rPr>
        <w:t xml:space="preserve">PRINTED DELIVERIES </w:t>
      </w:r>
    </w:p>
    <w:p w14:paraId="38306E42" w14:textId="77777777" w:rsidR="00992FE8" w:rsidRPr="00674260" w:rsidRDefault="00992FE8">
      <w:pPr>
        <w:spacing w:before="82"/>
        <w:rPr>
          <w:b/>
          <w:lang w:val="en-US"/>
        </w:rPr>
      </w:pPr>
    </w:p>
    <w:p w14:paraId="35029FD0" w14:textId="77777777" w:rsidR="00992FE8" w:rsidRPr="00674260" w:rsidRDefault="00B74F2A">
      <w:pPr>
        <w:pStyle w:val="Prrafodelista"/>
        <w:numPr>
          <w:ilvl w:val="4"/>
          <w:numId w:val="46"/>
        </w:numPr>
        <w:tabs>
          <w:tab w:val="left" w:pos="1180"/>
        </w:tabs>
        <w:ind w:left="1180" w:hanging="559"/>
        <w:rPr>
          <w:b/>
          <w:lang w:val="en-US"/>
        </w:rPr>
      </w:pPr>
      <w:r w:rsidRPr="00674260">
        <w:rPr>
          <w:b/>
          <w:spacing w:val="-2"/>
          <w:lang w:val="en-US" w:bidi="en-US"/>
        </w:rPr>
        <w:t>DOCUMENTS</w:t>
      </w:r>
    </w:p>
    <w:p w14:paraId="40B9AD21" w14:textId="77777777" w:rsidR="00992FE8" w:rsidRPr="00674260" w:rsidRDefault="00B74F2A">
      <w:pPr>
        <w:spacing w:before="39" w:line="276" w:lineRule="auto"/>
        <w:ind w:left="621" w:right="975"/>
        <w:jc w:val="both"/>
        <w:rPr>
          <w:lang w:val="en-US"/>
        </w:rPr>
      </w:pPr>
      <w:r w:rsidRPr="00674260">
        <w:rPr>
          <w:lang w:val="en-US" w:bidi="en-US"/>
        </w:rPr>
        <w:t>One (1) original Printed on white A4 bond paper, and two (2) copies with the project format. The documentation must be stamped and signed by the project manager, the specialist responsible for the corresponding specialty and the legal representative of the CONCESSIONAIRE. Documents containing scanned and printed stamps and signatures will not be accepted.</w:t>
      </w:r>
    </w:p>
    <w:p w14:paraId="2E33982A" w14:textId="77777777" w:rsidR="00992FE8" w:rsidRPr="00674260" w:rsidRDefault="00992FE8">
      <w:pPr>
        <w:spacing w:before="42"/>
        <w:rPr>
          <w:lang w:val="en-US"/>
        </w:rPr>
      </w:pPr>
    </w:p>
    <w:p w14:paraId="0C61608C" w14:textId="77777777" w:rsidR="00992FE8" w:rsidRPr="00674260" w:rsidRDefault="00B74F2A">
      <w:pPr>
        <w:pStyle w:val="Ttulo2"/>
        <w:numPr>
          <w:ilvl w:val="4"/>
          <w:numId w:val="46"/>
        </w:numPr>
        <w:tabs>
          <w:tab w:val="left" w:pos="1180"/>
        </w:tabs>
        <w:ind w:left="1180" w:hanging="559"/>
        <w:rPr>
          <w:lang w:val="en-US"/>
        </w:rPr>
      </w:pPr>
      <w:r w:rsidRPr="00674260">
        <w:rPr>
          <w:spacing w:val="-2"/>
          <w:lang w:val="en-US" w:bidi="en-US"/>
        </w:rPr>
        <w:t>PLANS</w:t>
      </w:r>
    </w:p>
    <w:p w14:paraId="0EC193CF" w14:textId="77777777" w:rsidR="00992FE8" w:rsidRPr="00674260" w:rsidRDefault="00B74F2A">
      <w:pPr>
        <w:spacing w:before="41" w:line="276" w:lineRule="auto"/>
        <w:ind w:left="621" w:right="977"/>
        <w:jc w:val="both"/>
        <w:rPr>
          <w:lang w:val="en-US"/>
        </w:rPr>
      </w:pPr>
      <w:r w:rsidRPr="00674260">
        <w:rPr>
          <w:lang w:val="en-US" w:bidi="en-US"/>
        </w:rPr>
        <w:t xml:space="preserve">Printed on three (3) sets of bond paper, with project letterhead, in the scale requested in accordance with the Contract. The plans must be stamped and signed by the project manager, the specialist responsible for the corresponding specialty and the legal representative of </w:t>
      </w:r>
      <w:r w:rsidRPr="00674260">
        <w:rPr>
          <w:spacing w:val="-2"/>
          <w:lang w:val="en-US" w:bidi="en-US"/>
        </w:rPr>
        <w:t>the CONCESSIONAIRE.</w:t>
      </w:r>
    </w:p>
    <w:p w14:paraId="33502179" w14:textId="77777777" w:rsidR="00992FE8" w:rsidRPr="00674260" w:rsidRDefault="00992FE8">
      <w:pPr>
        <w:spacing w:before="39"/>
        <w:rPr>
          <w:lang w:val="en-US"/>
        </w:rPr>
      </w:pPr>
    </w:p>
    <w:p w14:paraId="2420FE6B" w14:textId="77777777" w:rsidR="00992FE8" w:rsidRPr="00674260" w:rsidRDefault="00B74F2A">
      <w:pPr>
        <w:pStyle w:val="Ttulo2"/>
        <w:numPr>
          <w:ilvl w:val="3"/>
          <w:numId w:val="46"/>
        </w:numPr>
        <w:tabs>
          <w:tab w:val="left" w:pos="1011"/>
        </w:tabs>
        <w:ind w:left="1011" w:hanging="390"/>
        <w:rPr>
          <w:lang w:val="en-US"/>
        </w:rPr>
      </w:pPr>
      <w:r w:rsidRPr="00674260">
        <w:rPr>
          <w:spacing w:val="-2"/>
          <w:lang w:val="en-US" w:bidi="en-US"/>
        </w:rPr>
        <w:t>DIGITAL</w:t>
      </w:r>
      <w:r w:rsidRPr="00674260">
        <w:rPr>
          <w:lang w:val="en-US" w:bidi="en-US"/>
        </w:rPr>
        <w:t xml:space="preserve"> DELIVERIES</w:t>
      </w:r>
    </w:p>
    <w:p w14:paraId="20CD1216" w14:textId="77777777" w:rsidR="00992FE8" w:rsidRPr="00674260" w:rsidRDefault="00B74F2A">
      <w:pPr>
        <w:spacing w:before="41"/>
        <w:ind w:left="621"/>
        <w:rPr>
          <w:lang w:val="en-US"/>
        </w:rPr>
      </w:pPr>
      <w:r w:rsidRPr="00674260">
        <w:rPr>
          <w:lang w:val="en-US" w:bidi="en-US"/>
        </w:rPr>
        <w:t xml:space="preserve">CD or DVD disk or disks (non-rewritable) </w:t>
      </w:r>
      <w:r w:rsidRPr="00674260">
        <w:rPr>
          <w:spacing w:val="-2"/>
          <w:lang w:val="en-US" w:bidi="en-US"/>
        </w:rPr>
        <w:t>containing:</w:t>
      </w:r>
    </w:p>
    <w:p w14:paraId="763B86D8" w14:textId="77777777" w:rsidR="00992FE8" w:rsidRPr="00674260" w:rsidRDefault="00992FE8">
      <w:pPr>
        <w:spacing w:before="80"/>
        <w:rPr>
          <w:lang w:val="en-US"/>
        </w:rPr>
      </w:pPr>
    </w:p>
    <w:p w14:paraId="64B0F6CA" w14:textId="77777777" w:rsidR="00992FE8" w:rsidRPr="00674260" w:rsidRDefault="00B74F2A">
      <w:pPr>
        <w:pStyle w:val="Prrafodelista"/>
        <w:numPr>
          <w:ilvl w:val="0"/>
          <w:numId w:val="77"/>
        </w:numPr>
        <w:tabs>
          <w:tab w:val="left" w:pos="1547"/>
        </w:tabs>
        <w:ind w:left="1547" w:hanging="359"/>
        <w:rPr>
          <w:lang w:val="en-US"/>
        </w:rPr>
      </w:pPr>
      <w:r w:rsidRPr="00674260">
        <w:rPr>
          <w:lang w:val="en-US" w:bidi="en-US"/>
        </w:rPr>
        <w:t xml:space="preserve">Source information documents with all files </w:t>
      </w:r>
      <w:r w:rsidRPr="00674260">
        <w:rPr>
          <w:spacing w:val="-2"/>
          <w:lang w:val="en-US" w:bidi="en-US"/>
        </w:rPr>
        <w:t>editable:</w:t>
      </w:r>
    </w:p>
    <w:p w14:paraId="73F899FE" w14:textId="77777777" w:rsidR="00992FE8" w:rsidRPr="00674260" w:rsidRDefault="00B74F2A">
      <w:pPr>
        <w:pStyle w:val="Prrafodelista"/>
        <w:numPr>
          <w:ilvl w:val="1"/>
          <w:numId w:val="77"/>
        </w:numPr>
        <w:tabs>
          <w:tab w:val="left" w:pos="2268"/>
        </w:tabs>
        <w:spacing w:before="41" w:line="273" w:lineRule="auto"/>
        <w:ind w:right="977"/>
        <w:jc w:val="left"/>
        <w:rPr>
          <w:lang w:val="en-US"/>
        </w:rPr>
      </w:pPr>
      <w:r w:rsidRPr="00674260">
        <w:rPr>
          <w:lang w:val="en-US" w:bidi="en-US"/>
        </w:rPr>
        <w:t>Document formats: text editor (doc, rtf, etc.), spreadsheets (</w:t>
      </w:r>
      <w:proofErr w:type="spellStart"/>
      <w:r w:rsidRPr="00674260">
        <w:rPr>
          <w:lang w:val="en-US" w:bidi="en-US"/>
        </w:rPr>
        <w:t>xls</w:t>
      </w:r>
      <w:proofErr w:type="spellEnd"/>
      <w:r w:rsidRPr="00674260">
        <w:rPr>
          <w:lang w:val="en-US" w:bidi="en-US"/>
        </w:rPr>
        <w:t>, etc.), digital documents (PDF)</w:t>
      </w:r>
    </w:p>
    <w:p w14:paraId="233893B8" w14:textId="77777777" w:rsidR="00992FE8" w:rsidRPr="00674260" w:rsidRDefault="00B74F2A">
      <w:pPr>
        <w:pStyle w:val="Prrafodelista"/>
        <w:numPr>
          <w:ilvl w:val="1"/>
          <w:numId w:val="77"/>
        </w:numPr>
        <w:tabs>
          <w:tab w:val="left" w:pos="2267"/>
        </w:tabs>
        <w:spacing w:before="4"/>
        <w:ind w:left="2267" w:hanging="515"/>
        <w:jc w:val="left"/>
        <w:rPr>
          <w:lang w:val="en-US"/>
        </w:rPr>
      </w:pPr>
      <w:r w:rsidRPr="00674260">
        <w:rPr>
          <w:lang w:val="en-US" w:bidi="en-US"/>
        </w:rPr>
        <w:t xml:space="preserve">Drawing formats: digital document (PDF), CAD (dwg, </w:t>
      </w:r>
      <w:proofErr w:type="spellStart"/>
      <w:r w:rsidRPr="00674260">
        <w:rPr>
          <w:lang w:val="en-US" w:bidi="en-US"/>
        </w:rPr>
        <w:t>dxf</w:t>
      </w:r>
      <w:proofErr w:type="spellEnd"/>
      <w:r w:rsidRPr="00674260">
        <w:rPr>
          <w:lang w:val="en-US" w:bidi="en-US"/>
        </w:rPr>
        <w:t xml:space="preserve">, </w:t>
      </w:r>
      <w:r w:rsidRPr="00674260">
        <w:rPr>
          <w:spacing w:val="-4"/>
          <w:lang w:val="en-US" w:bidi="en-US"/>
        </w:rPr>
        <w:t>etc.)</w:t>
      </w:r>
    </w:p>
    <w:p w14:paraId="4C87C9CB" w14:textId="77777777" w:rsidR="00992FE8" w:rsidRPr="00674260" w:rsidRDefault="00B74F2A">
      <w:pPr>
        <w:pStyle w:val="Prrafodelista"/>
        <w:numPr>
          <w:ilvl w:val="1"/>
          <w:numId w:val="77"/>
        </w:numPr>
        <w:tabs>
          <w:tab w:val="left" w:pos="2267"/>
        </w:tabs>
        <w:spacing w:before="41"/>
        <w:ind w:left="2267" w:hanging="566"/>
        <w:jc w:val="left"/>
        <w:rPr>
          <w:lang w:val="en-US"/>
        </w:rPr>
      </w:pPr>
      <w:r w:rsidRPr="00674260">
        <w:rPr>
          <w:lang w:val="en-US" w:bidi="en-US"/>
        </w:rPr>
        <w:t>BIM modeling (</w:t>
      </w:r>
      <w:proofErr w:type="spellStart"/>
      <w:r w:rsidRPr="00674260">
        <w:rPr>
          <w:lang w:val="en-US" w:bidi="en-US"/>
        </w:rPr>
        <w:t>rvt</w:t>
      </w:r>
      <w:proofErr w:type="spellEnd"/>
      <w:r w:rsidRPr="00674260">
        <w:rPr>
          <w:lang w:val="en-US" w:bidi="en-US"/>
        </w:rPr>
        <w:t xml:space="preserve">, </w:t>
      </w:r>
      <w:proofErr w:type="spellStart"/>
      <w:r w:rsidRPr="00674260">
        <w:rPr>
          <w:lang w:val="en-US" w:bidi="en-US"/>
        </w:rPr>
        <w:t>nwd</w:t>
      </w:r>
      <w:proofErr w:type="spellEnd"/>
      <w:r w:rsidRPr="00674260">
        <w:rPr>
          <w:lang w:val="en-US" w:bidi="en-US"/>
        </w:rPr>
        <w:t xml:space="preserve">, </w:t>
      </w:r>
      <w:proofErr w:type="spellStart"/>
      <w:r w:rsidRPr="00674260">
        <w:rPr>
          <w:lang w:val="en-US" w:bidi="en-US"/>
        </w:rPr>
        <w:t>ifc</w:t>
      </w:r>
      <w:proofErr w:type="spellEnd"/>
      <w:r w:rsidRPr="00674260">
        <w:rPr>
          <w:lang w:val="en-US" w:bidi="en-US"/>
        </w:rPr>
        <w:t xml:space="preserve">, </w:t>
      </w:r>
      <w:proofErr w:type="spellStart"/>
      <w:r w:rsidRPr="00674260">
        <w:rPr>
          <w:lang w:val="en-US" w:bidi="en-US"/>
        </w:rPr>
        <w:t>pln</w:t>
      </w:r>
      <w:proofErr w:type="spellEnd"/>
      <w:r w:rsidRPr="00674260">
        <w:rPr>
          <w:lang w:val="en-US" w:bidi="en-US"/>
        </w:rPr>
        <w:t xml:space="preserve">, </w:t>
      </w:r>
      <w:proofErr w:type="spellStart"/>
      <w:r w:rsidRPr="00674260">
        <w:rPr>
          <w:lang w:val="en-US" w:bidi="en-US"/>
        </w:rPr>
        <w:t>pla</w:t>
      </w:r>
      <w:proofErr w:type="spellEnd"/>
      <w:r w:rsidRPr="00674260">
        <w:rPr>
          <w:lang w:val="en-US" w:bidi="en-US"/>
        </w:rPr>
        <w:t xml:space="preserve">, etc.) at </w:t>
      </w:r>
      <w:r w:rsidRPr="00674260">
        <w:rPr>
          <w:spacing w:val="-2"/>
          <w:lang w:val="en-US" w:bidi="en-US"/>
        </w:rPr>
        <w:t>least</w:t>
      </w:r>
      <w:r w:rsidRPr="00674260">
        <w:rPr>
          <w:lang w:val="en-US" w:bidi="en-US"/>
        </w:rPr>
        <w:t xml:space="preserve"> LOD 350</w:t>
      </w:r>
    </w:p>
    <w:p w14:paraId="10554352" w14:textId="77777777" w:rsidR="00992FE8" w:rsidRPr="00674260" w:rsidRDefault="00B74F2A">
      <w:pPr>
        <w:pStyle w:val="Prrafodelista"/>
        <w:numPr>
          <w:ilvl w:val="1"/>
          <w:numId w:val="77"/>
        </w:numPr>
        <w:tabs>
          <w:tab w:val="left" w:pos="2267"/>
        </w:tabs>
        <w:spacing w:before="39"/>
        <w:ind w:left="2267" w:hanging="563"/>
        <w:jc w:val="left"/>
        <w:rPr>
          <w:lang w:val="en-US"/>
        </w:rPr>
      </w:pPr>
      <w:r w:rsidRPr="00674260">
        <w:rPr>
          <w:lang w:val="en-US" w:bidi="en-US"/>
        </w:rPr>
        <w:t xml:space="preserve">Photographs: </w:t>
      </w:r>
      <w:r w:rsidRPr="00674260">
        <w:rPr>
          <w:spacing w:val="-5"/>
          <w:lang w:val="en-US" w:bidi="en-US"/>
        </w:rPr>
        <w:t>Jpg</w:t>
      </w:r>
      <w:r w:rsidRPr="00674260">
        <w:rPr>
          <w:lang w:val="en-US" w:bidi="en-US"/>
        </w:rPr>
        <w:t xml:space="preserve"> format</w:t>
      </w:r>
    </w:p>
    <w:p w14:paraId="32045AB6" w14:textId="77777777" w:rsidR="00992FE8" w:rsidRPr="00674260" w:rsidRDefault="00B74F2A">
      <w:pPr>
        <w:pStyle w:val="Prrafodelista"/>
        <w:numPr>
          <w:ilvl w:val="1"/>
          <w:numId w:val="77"/>
        </w:numPr>
        <w:tabs>
          <w:tab w:val="left" w:pos="2267"/>
        </w:tabs>
        <w:spacing w:before="41"/>
        <w:ind w:left="2267" w:hanging="513"/>
        <w:jc w:val="left"/>
        <w:rPr>
          <w:lang w:val="en-US"/>
        </w:rPr>
      </w:pPr>
      <w:r w:rsidRPr="00674260">
        <w:rPr>
          <w:spacing w:val="-2"/>
          <w:lang w:val="en-US" w:bidi="en-US"/>
        </w:rPr>
        <w:t>Virtual</w:t>
      </w:r>
      <w:r w:rsidRPr="00674260">
        <w:rPr>
          <w:lang w:val="en-US" w:bidi="en-US"/>
        </w:rPr>
        <w:t xml:space="preserve"> tour video</w:t>
      </w:r>
    </w:p>
    <w:p w14:paraId="6C18BB40" w14:textId="77777777" w:rsidR="00992FE8" w:rsidRPr="00674260" w:rsidRDefault="00B74F2A">
      <w:pPr>
        <w:pStyle w:val="Prrafodelista"/>
        <w:numPr>
          <w:ilvl w:val="1"/>
          <w:numId w:val="77"/>
        </w:numPr>
        <w:tabs>
          <w:tab w:val="left" w:pos="2267"/>
        </w:tabs>
        <w:spacing w:before="41"/>
        <w:ind w:left="2267" w:hanging="563"/>
        <w:jc w:val="left"/>
        <w:rPr>
          <w:lang w:val="en-US"/>
        </w:rPr>
      </w:pPr>
      <w:r w:rsidRPr="00674260">
        <w:rPr>
          <w:lang w:val="en-US" w:bidi="en-US"/>
        </w:rPr>
        <w:t xml:space="preserve">Structural modeling in the software established by the </w:t>
      </w:r>
      <w:r w:rsidRPr="00674260">
        <w:rPr>
          <w:spacing w:val="-2"/>
          <w:lang w:val="en-US" w:bidi="en-US"/>
        </w:rPr>
        <w:t>GRANTOR</w:t>
      </w:r>
    </w:p>
    <w:p w14:paraId="0BD47CDD" w14:textId="77777777" w:rsidR="00992FE8" w:rsidRPr="00674260" w:rsidRDefault="00B74F2A">
      <w:pPr>
        <w:pStyle w:val="Prrafodelista"/>
        <w:numPr>
          <w:ilvl w:val="1"/>
          <w:numId w:val="77"/>
        </w:numPr>
        <w:tabs>
          <w:tab w:val="left" w:pos="2267"/>
        </w:tabs>
        <w:spacing w:before="39"/>
        <w:ind w:left="2267" w:hanging="614"/>
        <w:jc w:val="left"/>
        <w:rPr>
          <w:lang w:val="en-US"/>
        </w:rPr>
      </w:pPr>
      <w:r w:rsidRPr="00674260">
        <w:rPr>
          <w:lang w:val="en-US" w:bidi="en-US"/>
        </w:rPr>
        <w:t xml:space="preserve">Time schedules in the format requested by the </w:t>
      </w:r>
      <w:r w:rsidRPr="00674260">
        <w:rPr>
          <w:spacing w:val="-2"/>
          <w:lang w:val="en-US" w:bidi="en-US"/>
        </w:rPr>
        <w:t>GRANTOR</w:t>
      </w:r>
    </w:p>
    <w:p w14:paraId="71C6F270" w14:textId="77777777" w:rsidR="00992FE8" w:rsidRPr="00674260" w:rsidRDefault="00B74F2A">
      <w:pPr>
        <w:pStyle w:val="Prrafodelista"/>
        <w:numPr>
          <w:ilvl w:val="1"/>
          <w:numId w:val="77"/>
        </w:numPr>
        <w:tabs>
          <w:tab w:val="left" w:pos="2267"/>
        </w:tabs>
        <w:spacing w:before="41"/>
        <w:ind w:left="2267" w:hanging="664"/>
        <w:jc w:val="left"/>
        <w:rPr>
          <w:lang w:val="en-US"/>
        </w:rPr>
      </w:pPr>
      <w:r w:rsidRPr="00674260">
        <w:rPr>
          <w:lang w:val="en-US" w:bidi="en-US"/>
        </w:rPr>
        <w:t xml:space="preserve">Other requested formats established by the </w:t>
      </w:r>
      <w:r w:rsidRPr="00674260">
        <w:rPr>
          <w:spacing w:val="-2"/>
          <w:lang w:val="en-US" w:bidi="en-US"/>
        </w:rPr>
        <w:t>GRANTOR</w:t>
      </w:r>
    </w:p>
    <w:p w14:paraId="784FAFD1" w14:textId="77777777" w:rsidR="00992FE8" w:rsidRPr="00674260" w:rsidRDefault="00B74F2A">
      <w:pPr>
        <w:pStyle w:val="Prrafodelista"/>
        <w:numPr>
          <w:ilvl w:val="0"/>
          <w:numId w:val="77"/>
        </w:numPr>
        <w:tabs>
          <w:tab w:val="left" w:pos="1546"/>
        </w:tabs>
        <w:spacing w:before="41"/>
        <w:ind w:left="1546" w:hanging="358"/>
        <w:rPr>
          <w:lang w:val="en-US"/>
        </w:rPr>
      </w:pPr>
      <w:r w:rsidRPr="00674260">
        <w:rPr>
          <w:lang w:val="en-US" w:bidi="en-US"/>
        </w:rPr>
        <w:t xml:space="preserve">Scanned digital document </w:t>
      </w:r>
      <w:r w:rsidRPr="00674260">
        <w:rPr>
          <w:spacing w:val="-4"/>
          <w:lang w:val="en-US" w:bidi="en-US"/>
        </w:rPr>
        <w:t>(PDF)</w:t>
      </w:r>
    </w:p>
    <w:p w14:paraId="2418CBF4" w14:textId="77777777" w:rsidR="00992FE8" w:rsidRPr="00674260" w:rsidRDefault="00992FE8">
      <w:pPr>
        <w:rPr>
          <w:lang w:val="en-US"/>
        </w:rPr>
      </w:pPr>
    </w:p>
    <w:p w14:paraId="66552030" w14:textId="77777777" w:rsidR="00992FE8" w:rsidRPr="00674260" w:rsidRDefault="00992FE8">
      <w:pPr>
        <w:rPr>
          <w:lang w:val="en-US"/>
        </w:rPr>
      </w:pPr>
    </w:p>
    <w:p w14:paraId="6AC0B564" w14:textId="77777777" w:rsidR="00992FE8" w:rsidRPr="00674260" w:rsidRDefault="00992FE8">
      <w:pPr>
        <w:spacing w:before="161"/>
        <w:rPr>
          <w:lang w:val="en-US"/>
        </w:rPr>
      </w:pPr>
    </w:p>
    <w:p w14:paraId="7DFBA301" w14:textId="77777777" w:rsidR="00992FE8" w:rsidRPr="00674260" w:rsidRDefault="00B74F2A">
      <w:pPr>
        <w:spacing w:before="1" w:line="276" w:lineRule="auto"/>
        <w:ind w:left="621" w:right="977"/>
        <w:jc w:val="both"/>
        <w:rPr>
          <w:b/>
          <w:bCs/>
          <w:lang w:val="en-US"/>
        </w:rPr>
      </w:pPr>
      <w:r w:rsidRPr="00674260">
        <w:rPr>
          <w:b/>
          <w:bCs/>
          <w:color w:val="1E4D78"/>
          <w:lang w:val="en-US" w:bidi="en-US"/>
        </w:rPr>
        <w:t>ANNEX No. 08 - APPENDIX 2 – SPECIFICATIONS FOR THE DRAFTING OF THE FINAL ENGINEERING STUDY OF CENTRAL STATIONS</w:t>
      </w:r>
    </w:p>
    <w:p w14:paraId="39A949DC" w14:textId="77777777" w:rsidR="00992FE8" w:rsidRPr="00674260" w:rsidRDefault="00992FE8">
      <w:pPr>
        <w:spacing w:before="92"/>
        <w:rPr>
          <w:b/>
          <w:lang w:val="en-US"/>
        </w:rPr>
      </w:pPr>
    </w:p>
    <w:p w14:paraId="2E83575D" w14:textId="77777777" w:rsidR="00992FE8" w:rsidRPr="00674260" w:rsidRDefault="00B74F2A">
      <w:pPr>
        <w:pStyle w:val="Ttulo2"/>
        <w:numPr>
          <w:ilvl w:val="0"/>
          <w:numId w:val="78"/>
        </w:numPr>
        <w:tabs>
          <w:tab w:val="left" w:pos="2181"/>
        </w:tabs>
        <w:spacing w:before="1"/>
        <w:jc w:val="left"/>
        <w:rPr>
          <w:lang w:val="en-US"/>
        </w:rPr>
      </w:pPr>
      <w:r w:rsidRPr="00674260">
        <w:rPr>
          <w:spacing w:val="-2"/>
          <w:lang w:val="en-US" w:bidi="en-US"/>
        </w:rPr>
        <w:t>OBJECTIVE</w:t>
      </w:r>
    </w:p>
    <w:p w14:paraId="7FBB4779" w14:textId="77777777" w:rsidR="00992FE8" w:rsidRPr="00674260" w:rsidRDefault="00B74F2A">
      <w:pPr>
        <w:spacing w:before="117" w:line="276" w:lineRule="auto"/>
        <w:ind w:left="621" w:right="938"/>
        <w:rPr>
          <w:lang w:val="en-US"/>
        </w:rPr>
      </w:pPr>
      <w:r w:rsidRPr="00674260">
        <w:rPr>
          <w:lang w:val="en-US" w:bidi="en-US"/>
        </w:rPr>
        <w:t>The purpose of this document is to define the minimum requirements for the drafting of the EDI for Works, as well as the documents that comprise it.</w:t>
      </w:r>
    </w:p>
    <w:p w14:paraId="4EB1F21B" w14:textId="77777777" w:rsidR="00992FE8" w:rsidRPr="00674260" w:rsidRDefault="00992FE8">
      <w:pPr>
        <w:spacing w:before="93"/>
        <w:rPr>
          <w:lang w:val="en-US"/>
        </w:rPr>
      </w:pPr>
    </w:p>
    <w:p w14:paraId="1BA1C71C" w14:textId="77777777" w:rsidR="00992FE8" w:rsidRPr="00674260" w:rsidRDefault="00B74F2A">
      <w:pPr>
        <w:pStyle w:val="Ttulo2"/>
        <w:numPr>
          <w:ilvl w:val="0"/>
          <w:numId w:val="78"/>
        </w:numPr>
        <w:tabs>
          <w:tab w:val="left" w:pos="2181"/>
        </w:tabs>
        <w:jc w:val="left"/>
        <w:rPr>
          <w:lang w:val="en-US"/>
        </w:rPr>
      </w:pPr>
      <w:r w:rsidRPr="00674260">
        <w:rPr>
          <w:spacing w:val="-2"/>
          <w:lang w:val="en-US" w:bidi="en-US"/>
        </w:rPr>
        <w:t>REGULATIONS</w:t>
      </w:r>
    </w:p>
    <w:p w14:paraId="286033B9" w14:textId="77777777" w:rsidR="00992FE8" w:rsidRPr="00674260" w:rsidRDefault="00B74F2A">
      <w:pPr>
        <w:spacing w:before="121"/>
        <w:ind w:left="621"/>
        <w:rPr>
          <w:lang w:val="en-US"/>
        </w:rPr>
      </w:pPr>
      <w:r w:rsidRPr="00674260">
        <w:rPr>
          <w:lang w:val="en-US" w:bidi="en-US"/>
        </w:rPr>
        <w:t xml:space="preserve">The execution of the Works EDI must be carried out in accordance with the </w:t>
      </w:r>
      <w:r w:rsidRPr="00674260">
        <w:rPr>
          <w:spacing w:val="-2"/>
          <w:lang w:val="en-US" w:bidi="en-US"/>
        </w:rPr>
        <w:t>Applicable</w:t>
      </w:r>
      <w:r w:rsidRPr="00674260">
        <w:rPr>
          <w:lang w:val="en-US" w:bidi="en-US"/>
        </w:rPr>
        <w:t xml:space="preserve"> Laws and Provisions.</w:t>
      </w:r>
    </w:p>
    <w:p w14:paraId="0DACFCAD" w14:textId="77777777" w:rsidR="00992FE8" w:rsidRPr="00674260" w:rsidRDefault="00992FE8">
      <w:pPr>
        <w:rPr>
          <w:lang w:val="en-US"/>
        </w:rPr>
        <w:sectPr w:rsidR="00992FE8" w:rsidRPr="00674260">
          <w:pgSz w:w="12240" w:h="15840"/>
          <w:pgMar w:top="1380" w:right="720" w:bottom="800" w:left="1080" w:header="0" w:footer="614" w:gutter="0"/>
          <w:cols w:space="720"/>
        </w:sectPr>
      </w:pPr>
    </w:p>
    <w:p w14:paraId="406642BA" w14:textId="77777777" w:rsidR="00992FE8" w:rsidRPr="00674260" w:rsidRDefault="00B74F2A">
      <w:pPr>
        <w:spacing w:before="35" w:line="276" w:lineRule="auto"/>
        <w:ind w:left="621" w:right="976"/>
        <w:jc w:val="both"/>
        <w:rPr>
          <w:lang w:val="en-US"/>
        </w:rPr>
      </w:pPr>
      <w:r w:rsidRPr="00674260">
        <w:rPr>
          <w:lang w:val="en-US" w:bidi="en-US"/>
        </w:rPr>
        <w:lastRenderedPageBreak/>
        <w:t>considering the respective technical standards, as well as their modifications and updates. In case of contradiction or ambiguity between the national standard and the international standard, the national standard shall prevail.</w:t>
      </w:r>
    </w:p>
    <w:p w14:paraId="2E1AB728" w14:textId="77777777" w:rsidR="00992FE8" w:rsidRPr="00674260" w:rsidRDefault="00B74F2A">
      <w:pPr>
        <w:spacing w:line="276" w:lineRule="auto"/>
        <w:ind w:left="621" w:right="977"/>
        <w:jc w:val="both"/>
        <w:rPr>
          <w:lang w:val="en-US"/>
        </w:rPr>
      </w:pPr>
      <w:r w:rsidRPr="00674260">
        <w:rPr>
          <w:lang w:val="en-US" w:bidi="en-US"/>
        </w:rPr>
        <w:t>The CONCESSIONAIRE is responsible for considering the Applicable Laws and Provisions for the fulfillment of its obligations, among which are, for reference, the following:</w:t>
      </w:r>
    </w:p>
    <w:p w14:paraId="51F14E59" w14:textId="77777777" w:rsidR="00992FE8" w:rsidRPr="00674260" w:rsidRDefault="00992FE8">
      <w:pPr>
        <w:spacing w:before="42"/>
        <w:rPr>
          <w:lang w:val="en-US"/>
        </w:rPr>
      </w:pPr>
    </w:p>
    <w:p w14:paraId="31579DDA" w14:textId="77777777" w:rsidR="00992FE8" w:rsidRPr="00674260" w:rsidRDefault="00B74F2A">
      <w:pPr>
        <w:pStyle w:val="Ttulo2"/>
        <w:numPr>
          <w:ilvl w:val="1"/>
          <w:numId w:val="78"/>
        </w:numPr>
        <w:tabs>
          <w:tab w:val="left" w:pos="1011"/>
        </w:tabs>
        <w:ind w:left="1011" w:hanging="390"/>
        <w:rPr>
          <w:lang w:val="en-US"/>
        </w:rPr>
      </w:pPr>
      <w:r w:rsidRPr="00674260">
        <w:rPr>
          <w:spacing w:val="-2"/>
          <w:lang w:val="en-US" w:bidi="en-US"/>
        </w:rPr>
        <w:t>NATIONAL</w:t>
      </w:r>
      <w:r w:rsidRPr="00674260">
        <w:rPr>
          <w:lang w:val="en-US" w:bidi="en-US"/>
        </w:rPr>
        <w:t xml:space="preserve"> LEGAL BASIS</w:t>
      </w:r>
    </w:p>
    <w:p w14:paraId="094F6ECB" w14:textId="77777777" w:rsidR="00992FE8" w:rsidRPr="00674260" w:rsidRDefault="00992FE8">
      <w:pPr>
        <w:spacing w:before="80"/>
        <w:rPr>
          <w:b/>
          <w:lang w:val="en-US"/>
        </w:rPr>
      </w:pPr>
    </w:p>
    <w:p w14:paraId="475A16DF" w14:textId="77777777" w:rsidR="00992FE8" w:rsidRPr="00674260" w:rsidRDefault="00B74F2A">
      <w:pPr>
        <w:pStyle w:val="Prrafodelista"/>
        <w:numPr>
          <w:ilvl w:val="2"/>
          <w:numId w:val="78"/>
        </w:numPr>
        <w:tabs>
          <w:tab w:val="left" w:pos="1180"/>
        </w:tabs>
        <w:ind w:left="1180" w:hanging="559"/>
        <w:rPr>
          <w:b/>
          <w:lang w:val="en-US"/>
        </w:rPr>
      </w:pPr>
      <w:r w:rsidRPr="00674260">
        <w:rPr>
          <w:b/>
          <w:lang w:val="en-US" w:bidi="en-US"/>
        </w:rPr>
        <w:t xml:space="preserve">GENERAL LEGAL BASIS </w:t>
      </w:r>
    </w:p>
    <w:p w14:paraId="662C3A88" w14:textId="77777777" w:rsidR="00992FE8" w:rsidRPr="00674260" w:rsidRDefault="00992FE8">
      <w:pPr>
        <w:spacing w:before="80"/>
        <w:rPr>
          <w:b/>
          <w:lang w:val="en-US"/>
        </w:rPr>
      </w:pPr>
    </w:p>
    <w:p w14:paraId="49CE6539" w14:textId="77777777" w:rsidR="00992FE8" w:rsidRPr="00674260" w:rsidRDefault="00B74F2A">
      <w:pPr>
        <w:pStyle w:val="Prrafodelista"/>
        <w:numPr>
          <w:ilvl w:val="3"/>
          <w:numId w:val="78"/>
        </w:numPr>
        <w:tabs>
          <w:tab w:val="left" w:pos="1546"/>
        </w:tabs>
        <w:ind w:left="1546" w:hanging="359"/>
        <w:jc w:val="both"/>
        <w:rPr>
          <w:lang w:val="en-US"/>
        </w:rPr>
      </w:pPr>
      <w:r w:rsidRPr="00674260">
        <w:rPr>
          <w:lang w:val="en-US" w:bidi="en-US"/>
        </w:rPr>
        <w:t xml:space="preserve">General Environment Law, approved by Law No. </w:t>
      </w:r>
      <w:r w:rsidRPr="00674260">
        <w:rPr>
          <w:spacing w:val="-2"/>
          <w:lang w:val="en-US" w:bidi="en-US"/>
        </w:rPr>
        <w:t>28611.</w:t>
      </w:r>
    </w:p>
    <w:p w14:paraId="0E0E122D" w14:textId="77777777" w:rsidR="00992FE8" w:rsidRPr="00674260" w:rsidRDefault="00B74F2A">
      <w:pPr>
        <w:pStyle w:val="Prrafodelista"/>
        <w:numPr>
          <w:ilvl w:val="3"/>
          <w:numId w:val="78"/>
        </w:numPr>
        <w:tabs>
          <w:tab w:val="left" w:pos="1545"/>
          <w:tab w:val="left" w:pos="1547"/>
        </w:tabs>
        <w:spacing w:before="41" w:line="276" w:lineRule="auto"/>
        <w:ind w:left="1547" w:right="977"/>
        <w:jc w:val="both"/>
        <w:rPr>
          <w:lang w:val="en-US"/>
        </w:rPr>
      </w:pPr>
      <w:r w:rsidRPr="00674260">
        <w:rPr>
          <w:lang w:val="en-US" w:bidi="en-US"/>
        </w:rPr>
        <w:t>Law creating the National Disaster Risk Management System (SINAGERD), approved by Law No. 29664, and its Regulations, approved by Supreme Decree No.</w:t>
      </w:r>
    </w:p>
    <w:p w14:paraId="4CDC135A" w14:textId="77777777" w:rsidR="00992FE8" w:rsidRPr="00674260" w:rsidRDefault="00B74F2A">
      <w:pPr>
        <w:pStyle w:val="Prrafodelista"/>
        <w:numPr>
          <w:ilvl w:val="3"/>
          <w:numId w:val="78"/>
        </w:numPr>
        <w:tabs>
          <w:tab w:val="left" w:pos="1547"/>
        </w:tabs>
        <w:spacing w:line="276" w:lineRule="auto"/>
        <w:ind w:left="1547" w:right="976"/>
        <w:jc w:val="both"/>
        <w:rPr>
          <w:lang w:val="en-US"/>
        </w:rPr>
      </w:pPr>
      <w:r w:rsidRPr="00674260">
        <w:rPr>
          <w:lang w:val="en-US" w:bidi="en-US"/>
        </w:rPr>
        <w:t>Law on Urban Development and Buildings, approved by Law No. 29090, and its Regulations, approved by Supreme Decree No. 029-2019-VIVIENDA</w:t>
      </w:r>
    </w:p>
    <w:p w14:paraId="31DF36B8" w14:textId="77777777" w:rsidR="00992FE8" w:rsidRPr="00674260" w:rsidRDefault="00B74F2A">
      <w:pPr>
        <w:pStyle w:val="Prrafodelista"/>
        <w:numPr>
          <w:ilvl w:val="3"/>
          <w:numId w:val="78"/>
        </w:numPr>
        <w:tabs>
          <w:tab w:val="left" w:pos="1546"/>
          <w:tab w:val="left" w:pos="1548"/>
        </w:tabs>
        <w:spacing w:before="1" w:line="276" w:lineRule="auto"/>
        <w:ind w:right="977"/>
        <w:jc w:val="both"/>
        <w:rPr>
          <w:lang w:val="en-US"/>
        </w:rPr>
      </w:pPr>
      <w:r w:rsidRPr="00674260">
        <w:rPr>
          <w:lang w:val="en-US" w:bidi="en-US"/>
        </w:rPr>
        <w:t>Legislative Decree regulating the Promotion of Private Investment through Public-Private Partnerships and Projects in Assets, approved by Legislative Decree No. 1362, and its Regulations, approved by Supreme Decree 240-2018-EF</w:t>
      </w:r>
    </w:p>
    <w:p w14:paraId="5B42EE35" w14:textId="77777777" w:rsidR="00992FE8" w:rsidRPr="00674260" w:rsidRDefault="00B74F2A">
      <w:pPr>
        <w:pStyle w:val="Prrafodelista"/>
        <w:numPr>
          <w:ilvl w:val="3"/>
          <w:numId w:val="78"/>
        </w:numPr>
        <w:tabs>
          <w:tab w:val="left" w:pos="1546"/>
          <w:tab w:val="left" w:pos="1548"/>
        </w:tabs>
        <w:spacing w:line="273" w:lineRule="auto"/>
        <w:ind w:right="977"/>
        <w:jc w:val="both"/>
        <w:rPr>
          <w:lang w:val="en-US"/>
        </w:rPr>
      </w:pPr>
      <w:r w:rsidRPr="00674260">
        <w:rPr>
          <w:lang w:val="en-US" w:bidi="en-US"/>
        </w:rPr>
        <w:t>National Disaster Risk Management Plan – PLANAGERD 2022-2030, approved by Supreme Decree No. 115-2022-PCM.</w:t>
      </w:r>
    </w:p>
    <w:p w14:paraId="31B95E64" w14:textId="77777777" w:rsidR="00992FE8" w:rsidRPr="00674260" w:rsidRDefault="00B74F2A">
      <w:pPr>
        <w:pStyle w:val="Prrafodelista"/>
        <w:numPr>
          <w:ilvl w:val="3"/>
          <w:numId w:val="78"/>
        </w:numPr>
        <w:tabs>
          <w:tab w:val="left" w:pos="1546"/>
          <w:tab w:val="left" w:pos="1548"/>
        </w:tabs>
        <w:spacing w:before="4" w:line="276" w:lineRule="auto"/>
        <w:ind w:right="978"/>
        <w:jc w:val="both"/>
        <w:rPr>
          <w:lang w:val="en-US"/>
        </w:rPr>
      </w:pPr>
      <w:r w:rsidRPr="00674260">
        <w:rPr>
          <w:lang w:val="en-US" w:bidi="en-US"/>
        </w:rPr>
        <w:t>National Policy on Disaster Risk Management to 2050, approved by Supreme Decree 038-2021-PCM</w:t>
      </w:r>
    </w:p>
    <w:p w14:paraId="2F66F4D3" w14:textId="77777777" w:rsidR="00992FE8" w:rsidRPr="00674260" w:rsidRDefault="00B74F2A">
      <w:pPr>
        <w:pStyle w:val="Prrafodelista"/>
        <w:numPr>
          <w:ilvl w:val="3"/>
          <w:numId w:val="78"/>
        </w:numPr>
        <w:tabs>
          <w:tab w:val="left" w:pos="1546"/>
          <w:tab w:val="left" w:pos="1548"/>
        </w:tabs>
        <w:spacing w:line="276" w:lineRule="auto"/>
        <w:ind w:right="974"/>
        <w:jc w:val="both"/>
        <w:rPr>
          <w:lang w:val="en-US"/>
        </w:rPr>
      </w:pPr>
      <w:r w:rsidRPr="00674260">
        <w:rPr>
          <w:spacing w:val="-2"/>
          <w:lang w:val="en-US" w:bidi="en-US"/>
        </w:rPr>
        <w:t xml:space="preserve">Regulation of Maximum Permissible Values for Non-Domestic Residual Discharges into </w:t>
      </w:r>
      <w:r w:rsidRPr="00674260">
        <w:rPr>
          <w:lang w:val="en-US" w:bidi="en-US"/>
        </w:rPr>
        <w:t xml:space="preserve">the Sanitary Sewer System, approved by Supreme Decree No. 010-2019- </w:t>
      </w:r>
      <w:r w:rsidRPr="00674260">
        <w:rPr>
          <w:spacing w:val="-2"/>
          <w:lang w:val="en-US" w:bidi="en-US"/>
        </w:rPr>
        <w:t>VIVIENDA.</w:t>
      </w:r>
    </w:p>
    <w:p w14:paraId="1BCB1BF8" w14:textId="77777777" w:rsidR="00992FE8" w:rsidRPr="00674260" w:rsidRDefault="00B74F2A">
      <w:pPr>
        <w:pStyle w:val="Prrafodelista"/>
        <w:numPr>
          <w:ilvl w:val="3"/>
          <w:numId w:val="78"/>
        </w:numPr>
        <w:tabs>
          <w:tab w:val="left" w:pos="1546"/>
          <w:tab w:val="left" w:pos="1548"/>
        </w:tabs>
        <w:spacing w:line="276" w:lineRule="auto"/>
        <w:ind w:right="975"/>
        <w:jc w:val="both"/>
        <w:rPr>
          <w:lang w:val="en-US"/>
        </w:rPr>
      </w:pPr>
      <w:r w:rsidRPr="00674260">
        <w:rPr>
          <w:lang w:val="en-US" w:bidi="en-US"/>
        </w:rPr>
        <w:t xml:space="preserve">Technical Code for Sustainable Construction, approved by Supreme Decree No. 014 </w:t>
      </w:r>
      <w:r w:rsidRPr="00674260">
        <w:rPr>
          <w:spacing w:val="-2"/>
          <w:lang w:val="en-US" w:bidi="en-US"/>
        </w:rPr>
        <w:t>2021-VIVIENDA.</w:t>
      </w:r>
    </w:p>
    <w:p w14:paraId="59FCC059" w14:textId="77777777" w:rsidR="00992FE8" w:rsidRPr="00674260" w:rsidRDefault="00B74F2A">
      <w:pPr>
        <w:pStyle w:val="Prrafodelista"/>
        <w:numPr>
          <w:ilvl w:val="3"/>
          <w:numId w:val="78"/>
        </w:numPr>
        <w:tabs>
          <w:tab w:val="left" w:pos="1546"/>
          <w:tab w:val="left" w:pos="1548"/>
        </w:tabs>
        <w:spacing w:line="276" w:lineRule="auto"/>
        <w:ind w:right="978"/>
        <w:jc w:val="both"/>
        <w:rPr>
          <w:lang w:val="en-US"/>
        </w:rPr>
      </w:pPr>
      <w:r w:rsidRPr="00674260">
        <w:rPr>
          <w:lang w:val="en-US" w:bidi="en-US"/>
        </w:rPr>
        <w:t xml:space="preserve">Technical Standard for Measurements, approved by </w:t>
      </w:r>
      <w:r w:rsidR="00A237CE" w:rsidRPr="00674260">
        <w:rPr>
          <w:lang w:val="en-US" w:bidi="en-US"/>
        </w:rPr>
        <w:t>Directorial</w:t>
      </w:r>
      <w:r w:rsidRPr="00674260">
        <w:rPr>
          <w:lang w:val="en-US" w:bidi="en-US"/>
        </w:rPr>
        <w:t xml:space="preserve"> Resolution No. 073 </w:t>
      </w:r>
      <w:r w:rsidRPr="00674260">
        <w:rPr>
          <w:spacing w:val="-2"/>
          <w:lang w:val="en-US" w:bidi="en-US"/>
        </w:rPr>
        <w:t>010/VIVIENDA/VMCS-DNC.</w:t>
      </w:r>
    </w:p>
    <w:p w14:paraId="506C0C91" w14:textId="77777777" w:rsidR="00992FE8" w:rsidRPr="00674260" w:rsidRDefault="00B74F2A">
      <w:pPr>
        <w:pStyle w:val="Prrafodelista"/>
        <w:numPr>
          <w:ilvl w:val="3"/>
          <w:numId w:val="78"/>
        </w:numPr>
        <w:tabs>
          <w:tab w:val="left" w:pos="1546"/>
          <w:tab w:val="left" w:pos="1548"/>
        </w:tabs>
        <w:spacing w:line="276" w:lineRule="auto"/>
        <w:ind w:right="977" w:hanging="361"/>
        <w:jc w:val="both"/>
        <w:rPr>
          <w:lang w:val="en-US"/>
        </w:rPr>
      </w:pPr>
      <w:r w:rsidRPr="00674260">
        <w:rPr>
          <w:lang w:val="en-US" w:bidi="en-US"/>
        </w:rPr>
        <w:t>Technical Standard "Technical Specifications for Vertical Geodetic Surveys", approved by Head Office Resolution No. 057-2016/IGN/UCNN.</w:t>
      </w:r>
    </w:p>
    <w:p w14:paraId="5C2B08A4" w14:textId="77777777" w:rsidR="00992FE8" w:rsidRPr="00674260" w:rsidRDefault="00B74F2A">
      <w:pPr>
        <w:pStyle w:val="Prrafodelista"/>
        <w:numPr>
          <w:ilvl w:val="3"/>
          <w:numId w:val="78"/>
        </w:numPr>
        <w:tabs>
          <w:tab w:val="left" w:pos="1548"/>
        </w:tabs>
        <w:spacing w:before="1" w:line="273" w:lineRule="auto"/>
        <w:ind w:right="977"/>
        <w:jc w:val="both"/>
        <w:rPr>
          <w:lang w:val="en-US"/>
        </w:rPr>
      </w:pPr>
      <w:r w:rsidRPr="00674260">
        <w:rPr>
          <w:lang w:val="en-US" w:bidi="en-US"/>
        </w:rPr>
        <w:t>Formats relating to urban authorization and building permit procedures, approved by Ministerial Resolution No. 326-2015-VIVIENDA.</w:t>
      </w:r>
    </w:p>
    <w:p w14:paraId="79F75FFB" w14:textId="77777777" w:rsidR="00992FE8" w:rsidRPr="00674260" w:rsidRDefault="00B74F2A">
      <w:pPr>
        <w:pStyle w:val="Ttulo2"/>
        <w:spacing w:before="5"/>
        <w:ind w:left="621"/>
        <w:rPr>
          <w:lang w:val="en-US"/>
        </w:rPr>
      </w:pPr>
      <w:r w:rsidRPr="00674260">
        <w:rPr>
          <w:lang w:val="en-US" w:bidi="en-US"/>
        </w:rPr>
        <w:t xml:space="preserve">2.1.2 </w:t>
      </w:r>
      <w:r w:rsidRPr="00674260">
        <w:rPr>
          <w:spacing w:val="-2"/>
          <w:lang w:val="en-US" w:bidi="en-US"/>
        </w:rPr>
        <w:t>BASIC</w:t>
      </w:r>
      <w:r w:rsidRPr="00674260">
        <w:rPr>
          <w:lang w:val="en-US" w:bidi="en-US"/>
        </w:rPr>
        <w:t xml:space="preserve"> TECHNICAL STANDARDS</w:t>
      </w:r>
    </w:p>
    <w:p w14:paraId="222A094F" w14:textId="77777777" w:rsidR="00992FE8" w:rsidRPr="00674260" w:rsidRDefault="00B74F2A">
      <w:pPr>
        <w:pStyle w:val="Prrafodelista"/>
        <w:numPr>
          <w:ilvl w:val="0"/>
          <w:numId w:val="79"/>
        </w:numPr>
        <w:tabs>
          <w:tab w:val="left" w:pos="1548"/>
        </w:tabs>
        <w:spacing w:before="41" w:line="273" w:lineRule="auto"/>
        <w:ind w:right="978"/>
        <w:jc w:val="both"/>
        <w:rPr>
          <w:lang w:val="en-US"/>
        </w:rPr>
      </w:pPr>
      <w:r w:rsidRPr="00674260">
        <w:rPr>
          <w:lang w:val="en-US" w:bidi="en-US"/>
        </w:rPr>
        <w:t>National Building Regulations, approved by Supreme Decree No. 011-2006-VIVIENDA, where appropriate.</w:t>
      </w:r>
    </w:p>
    <w:p w14:paraId="41B3EF8B" w14:textId="77777777" w:rsidR="00992FE8" w:rsidRPr="00674260" w:rsidRDefault="00B74F2A">
      <w:pPr>
        <w:pStyle w:val="Prrafodelista"/>
        <w:numPr>
          <w:ilvl w:val="0"/>
          <w:numId w:val="79"/>
        </w:numPr>
        <w:tabs>
          <w:tab w:val="left" w:pos="1546"/>
          <w:tab w:val="left" w:pos="1548"/>
        </w:tabs>
        <w:spacing w:before="4" w:line="276" w:lineRule="auto"/>
        <w:ind w:right="977"/>
        <w:jc w:val="both"/>
        <w:rPr>
          <w:lang w:val="en-US"/>
        </w:rPr>
      </w:pPr>
      <w:r w:rsidRPr="00674260">
        <w:rPr>
          <w:lang w:val="en-US" w:bidi="en-US"/>
        </w:rPr>
        <w:t>Ministerial Resolution No. 305-2017- VIVIENDA, approving the formats and forms relating to the procedures for urban planning permits and building licenses under the framework of Law No. 29090, the Law Regulating Urban Planning Permits and Building Licenses.</w:t>
      </w:r>
    </w:p>
    <w:p w14:paraId="2EF98B27" w14:textId="77777777" w:rsidR="00992FE8" w:rsidRPr="00674260" w:rsidRDefault="00992FE8">
      <w:pPr>
        <w:spacing w:before="39"/>
        <w:rPr>
          <w:lang w:val="en-US"/>
        </w:rPr>
      </w:pPr>
    </w:p>
    <w:p w14:paraId="365C20F9" w14:textId="77777777" w:rsidR="00992FE8" w:rsidRPr="00674260" w:rsidRDefault="00B74F2A">
      <w:pPr>
        <w:pStyle w:val="Ttulo2"/>
        <w:numPr>
          <w:ilvl w:val="2"/>
          <w:numId w:val="80"/>
        </w:numPr>
        <w:tabs>
          <w:tab w:val="left" w:pos="1180"/>
        </w:tabs>
        <w:ind w:left="1180" w:hanging="559"/>
        <w:rPr>
          <w:lang w:val="en-US"/>
        </w:rPr>
      </w:pPr>
      <w:r w:rsidRPr="00674260">
        <w:rPr>
          <w:spacing w:val="-2"/>
          <w:lang w:val="en-US" w:bidi="en-US"/>
        </w:rPr>
        <w:t>SPECIFIC</w:t>
      </w:r>
      <w:r w:rsidRPr="00674260">
        <w:rPr>
          <w:lang w:val="en-US" w:bidi="en-US"/>
        </w:rPr>
        <w:t xml:space="preserve"> TECHNICAL STANDARDS</w:t>
      </w:r>
    </w:p>
    <w:p w14:paraId="0769C714" w14:textId="77777777" w:rsidR="00992FE8" w:rsidRPr="00674260" w:rsidRDefault="00992FE8">
      <w:pPr>
        <w:pStyle w:val="Ttulo2"/>
        <w:ind w:left="1180"/>
        <w:rPr>
          <w:lang w:val="en-US"/>
        </w:rPr>
        <w:sectPr w:rsidR="00992FE8" w:rsidRPr="00674260">
          <w:pgSz w:w="12240" w:h="15840"/>
          <w:pgMar w:top="1380" w:right="720" w:bottom="800" w:left="1080" w:header="0" w:footer="614" w:gutter="0"/>
          <w:cols w:space="720"/>
        </w:sectPr>
      </w:pPr>
    </w:p>
    <w:p w14:paraId="0006FCD9" w14:textId="77777777" w:rsidR="00992FE8" w:rsidRPr="00674260" w:rsidRDefault="00B74F2A">
      <w:pPr>
        <w:pStyle w:val="Ttulo3"/>
        <w:numPr>
          <w:ilvl w:val="3"/>
          <w:numId w:val="80"/>
        </w:numPr>
        <w:tabs>
          <w:tab w:val="left" w:pos="1350"/>
        </w:tabs>
        <w:spacing w:before="45"/>
        <w:ind w:left="1350" w:hanging="729"/>
        <w:rPr>
          <w:lang w:val="en-US"/>
        </w:rPr>
      </w:pPr>
      <w:r w:rsidRPr="00674260">
        <w:rPr>
          <w:spacing w:val="-2"/>
          <w:lang w:val="en-US" w:bidi="en-US"/>
        </w:rPr>
        <w:lastRenderedPageBreak/>
        <w:t>Security</w:t>
      </w:r>
      <w:r w:rsidRPr="00674260">
        <w:rPr>
          <w:lang w:val="en-US" w:bidi="en-US"/>
        </w:rPr>
        <w:t xml:space="preserve"> System</w:t>
      </w:r>
    </w:p>
    <w:p w14:paraId="271EB540" w14:textId="77777777" w:rsidR="00992FE8" w:rsidRPr="00674260" w:rsidRDefault="00B74F2A">
      <w:pPr>
        <w:pStyle w:val="Prrafodelista"/>
        <w:numPr>
          <w:ilvl w:val="4"/>
          <w:numId w:val="80"/>
        </w:numPr>
        <w:tabs>
          <w:tab w:val="left" w:pos="1547"/>
        </w:tabs>
        <w:spacing w:before="41" w:line="273" w:lineRule="auto"/>
        <w:ind w:left="1547" w:right="977"/>
        <w:rPr>
          <w:lang w:val="en-US"/>
        </w:rPr>
      </w:pPr>
      <w:r w:rsidRPr="00674260">
        <w:rPr>
          <w:lang w:val="en-US" w:bidi="en-US"/>
        </w:rPr>
        <w:t>Peruvian Technical Standard NTP-ISO/IEC 17799:2007, Code of Best Practices for Information Security Management.</w:t>
      </w:r>
    </w:p>
    <w:p w14:paraId="601C165E" w14:textId="77777777" w:rsidR="00992FE8" w:rsidRPr="00674260" w:rsidRDefault="00B74F2A">
      <w:pPr>
        <w:pStyle w:val="Prrafodelista"/>
        <w:numPr>
          <w:ilvl w:val="4"/>
          <w:numId w:val="80"/>
        </w:numPr>
        <w:tabs>
          <w:tab w:val="left" w:pos="1545"/>
          <w:tab w:val="left" w:pos="1547"/>
        </w:tabs>
        <w:spacing w:before="4" w:line="276" w:lineRule="auto"/>
        <w:ind w:left="1547" w:right="977"/>
        <w:rPr>
          <w:lang w:val="en-US"/>
        </w:rPr>
      </w:pPr>
      <w:r w:rsidRPr="00674260">
        <w:rPr>
          <w:lang w:val="en-US" w:bidi="en-US"/>
        </w:rPr>
        <w:t>Peruvian Technical Standard NTP-ISO/IEC 27001:2008, Security Techniques. Information security management systems.</w:t>
      </w:r>
    </w:p>
    <w:p w14:paraId="3092EB84" w14:textId="77777777" w:rsidR="00992FE8" w:rsidRPr="00674260" w:rsidRDefault="00B74F2A">
      <w:pPr>
        <w:pStyle w:val="Prrafodelista"/>
        <w:numPr>
          <w:ilvl w:val="4"/>
          <w:numId w:val="80"/>
        </w:numPr>
        <w:tabs>
          <w:tab w:val="left" w:pos="1546"/>
        </w:tabs>
        <w:spacing w:before="2"/>
        <w:ind w:left="1546" w:hanging="359"/>
        <w:rPr>
          <w:lang w:val="en-US"/>
        </w:rPr>
      </w:pPr>
      <w:r w:rsidRPr="00674260">
        <w:rPr>
          <w:lang w:val="en-US" w:bidi="en-US"/>
        </w:rPr>
        <w:t xml:space="preserve">Peruvian Technical Standard NTP 399.010-1 – </w:t>
      </w:r>
      <w:r w:rsidRPr="00674260">
        <w:rPr>
          <w:spacing w:val="-2"/>
          <w:lang w:val="en-US" w:bidi="en-US"/>
        </w:rPr>
        <w:t>Safety</w:t>
      </w:r>
      <w:r w:rsidRPr="00674260">
        <w:rPr>
          <w:lang w:val="en-US" w:bidi="en-US"/>
        </w:rPr>
        <w:t xml:space="preserve"> Signs</w:t>
      </w:r>
    </w:p>
    <w:p w14:paraId="0F61F8DA" w14:textId="77777777" w:rsidR="00992FE8" w:rsidRPr="00674260" w:rsidRDefault="00B74F2A">
      <w:pPr>
        <w:pStyle w:val="Prrafodelista"/>
        <w:numPr>
          <w:ilvl w:val="4"/>
          <w:numId w:val="80"/>
        </w:numPr>
        <w:tabs>
          <w:tab w:val="left" w:pos="1546"/>
          <w:tab w:val="left" w:pos="1548"/>
        </w:tabs>
        <w:spacing w:before="38" w:line="276" w:lineRule="auto"/>
        <w:ind w:right="977"/>
        <w:rPr>
          <w:lang w:val="en-US"/>
        </w:rPr>
      </w:pPr>
      <w:r w:rsidRPr="00674260">
        <w:rPr>
          <w:lang w:val="en-US" w:bidi="en-US"/>
        </w:rPr>
        <w:t>Peruvian Technical Standard NTP-350.043-1 Portable fire extinguishers. Selection, Distribution, Inspection, Maintenance, Refueling and Hydrostatic Testing.</w:t>
      </w:r>
    </w:p>
    <w:p w14:paraId="3C948B21" w14:textId="77777777" w:rsidR="00992FE8" w:rsidRPr="00674260" w:rsidRDefault="00B74F2A">
      <w:pPr>
        <w:pStyle w:val="Prrafodelista"/>
        <w:numPr>
          <w:ilvl w:val="4"/>
          <w:numId w:val="80"/>
        </w:numPr>
        <w:tabs>
          <w:tab w:val="left" w:pos="1546"/>
          <w:tab w:val="left" w:pos="1548"/>
        </w:tabs>
        <w:spacing w:before="2" w:line="273" w:lineRule="auto"/>
        <w:ind w:right="977"/>
        <w:rPr>
          <w:lang w:val="en-US"/>
        </w:rPr>
      </w:pPr>
      <w:r w:rsidRPr="00674260">
        <w:rPr>
          <w:lang w:val="en-US" w:bidi="en-US"/>
        </w:rPr>
        <w:t xml:space="preserve">Peruvian Technical Standard NTP 399.009- Colors Patterns used in </w:t>
      </w:r>
      <w:r w:rsidRPr="00674260">
        <w:rPr>
          <w:spacing w:val="-2"/>
          <w:lang w:val="en-US" w:bidi="en-US"/>
        </w:rPr>
        <w:t>Safety</w:t>
      </w:r>
      <w:r w:rsidRPr="00674260">
        <w:rPr>
          <w:lang w:val="en-US" w:bidi="en-US"/>
        </w:rPr>
        <w:t xml:space="preserve"> Signs and Colors</w:t>
      </w:r>
      <w:r w:rsidRPr="00674260">
        <w:rPr>
          <w:spacing w:val="-2"/>
          <w:lang w:val="en-US" w:bidi="en-US"/>
        </w:rPr>
        <w:t>.</w:t>
      </w:r>
    </w:p>
    <w:p w14:paraId="29AA32DA" w14:textId="77777777" w:rsidR="00992FE8" w:rsidRPr="00674260" w:rsidRDefault="00B74F2A">
      <w:pPr>
        <w:pStyle w:val="Prrafodelista"/>
        <w:numPr>
          <w:ilvl w:val="4"/>
          <w:numId w:val="80"/>
        </w:numPr>
        <w:tabs>
          <w:tab w:val="left" w:pos="1547"/>
        </w:tabs>
        <w:spacing w:before="4"/>
        <w:ind w:left="1547" w:hanging="359"/>
        <w:rPr>
          <w:lang w:val="en-US"/>
        </w:rPr>
      </w:pPr>
      <w:r w:rsidRPr="00674260">
        <w:rPr>
          <w:lang w:val="en-US" w:bidi="en-US"/>
        </w:rPr>
        <w:t xml:space="preserve">Peruvian Technical Standard NTP 399.010-2016- </w:t>
      </w:r>
      <w:r w:rsidRPr="00674260">
        <w:rPr>
          <w:spacing w:val="-2"/>
          <w:lang w:val="en-US" w:bidi="en-US"/>
        </w:rPr>
        <w:t>Safety</w:t>
      </w:r>
      <w:r w:rsidRPr="00674260">
        <w:rPr>
          <w:lang w:val="en-US" w:bidi="en-US"/>
        </w:rPr>
        <w:t xml:space="preserve"> Signs.</w:t>
      </w:r>
    </w:p>
    <w:p w14:paraId="016DA213"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Peruvian Technical Standard NTP-833.030- Fire </w:t>
      </w:r>
      <w:r w:rsidRPr="00674260">
        <w:rPr>
          <w:spacing w:val="-2"/>
          <w:lang w:val="en-US" w:bidi="en-US"/>
        </w:rPr>
        <w:t>Extinguisher</w:t>
      </w:r>
      <w:r w:rsidRPr="00674260">
        <w:rPr>
          <w:lang w:val="en-US" w:bidi="en-US"/>
        </w:rPr>
        <w:t xml:space="preserve"> Labelling.</w:t>
      </w:r>
    </w:p>
    <w:p w14:paraId="65EF7450" w14:textId="77777777" w:rsidR="00992FE8" w:rsidRPr="00674260" w:rsidRDefault="00B74F2A">
      <w:pPr>
        <w:pStyle w:val="Prrafodelista"/>
        <w:numPr>
          <w:ilvl w:val="4"/>
          <w:numId w:val="80"/>
        </w:numPr>
        <w:tabs>
          <w:tab w:val="left" w:pos="1546"/>
        </w:tabs>
        <w:spacing w:before="39"/>
        <w:ind w:left="1546" w:hanging="358"/>
        <w:rPr>
          <w:lang w:val="en-US"/>
        </w:rPr>
      </w:pPr>
      <w:r w:rsidRPr="00674260">
        <w:rPr>
          <w:lang w:val="en-US" w:bidi="en-US"/>
        </w:rPr>
        <w:t xml:space="preserve">DS.042-E </w:t>
      </w:r>
      <w:r w:rsidRPr="00674260">
        <w:rPr>
          <w:spacing w:val="-2"/>
          <w:lang w:val="en-US" w:bidi="en-US"/>
        </w:rPr>
        <w:t>Industrial</w:t>
      </w:r>
      <w:r w:rsidRPr="00674260">
        <w:rPr>
          <w:lang w:val="en-US" w:bidi="en-US"/>
        </w:rPr>
        <w:t xml:space="preserve"> Safety Regulations</w:t>
      </w:r>
    </w:p>
    <w:p w14:paraId="2E4E10DC" w14:textId="77777777" w:rsidR="00992FE8" w:rsidRPr="00674260" w:rsidRDefault="00B74F2A">
      <w:pPr>
        <w:pStyle w:val="Prrafodelista"/>
        <w:numPr>
          <w:ilvl w:val="4"/>
          <w:numId w:val="80"/>
        </w:numPr>
        <w:tabs>
          <w:tab w:val="left" w:pos="1547"/>
        </w:tabs>
        <w:spacing w:before="41"/>
        <w:ind w:left="1547" w:hanging="359"/>
        <w:rPr>
          <w:lang w:val="en-US"/>
        </w:rPr>
      </w:pPr>
      <w:r w:rsidRPr="00674260">
        <w:rPr>
          <w:lang w:val="en-US" w:bidi="en-US"/>
        </w:rPr>
        <w:t xml:space="preserve">NFPA 72: National </w:t>
      </w:r>
      <w:r w:rsidRPr="00674260">
        <w:rPr>
          <w:spacing w:val="-2"/>
          <w:lang w:val="en-US" w:bidi="en-US"/>
        </w:rPr>
        <w:t>Fire</w:t>
      </w:r>
      <w:r w:rsidRPr="00674260">
        <w:rPr>
          <w:lang w:val="en-US" w:bidi="en-US"/>
        </w:rPr>
        <w:t xml:space="preserve"> Alarm Code</w:t>
      </w:r>
    </w:p>
    <w:p w14:paraId="03E9872A" w14:textId="77777777" w:rsidR="00992FE8" w:rsidRPr="00674260" w:rsidRDefault="00B74F2A">
      <w:pPr>
        <w:pStyle w:val="Prrafodelista"/>
        <w:numPr>
          <w:ilvl w:val="4"/>
          <w:numId w:val="80"/>
        </w:numPr>
        <w:tabs>
          <w:tab w:val="left" w:pos="1547"/>
        </w:tabs>
        <w:spacing w:before="41"/>
        <w:ind w:left="1547"/>
        <w:rPr>
          <w:lang w:val="en-US"/>
        </w:rPr>
      </w:pPr>
      <w:r w:rsidRPr="00674260">
        <w:rPr>
          <w:lang w:val="en-US" w:bidi="en-US"/>
        </w:rPr>
        <w:t xml:space="preserve">NFPA101: Life Safety </w:t>
      </w:r>
      <w:r w:rsidRPr="00674260">
        <w:rPr>
          <w:spacing w:val="-2"/>
          <w:lang w:val="en-US" w:bidi="en-US"/>
        </w:rPr>
        <w:t>Code.</w:t>
      </w:r>
    </w:p>
    <w:p w14:paraId="30F3156C" w14:textId="77777777" w:rsidR="00992FE8" w:rsidRPr="00674260" w:rsidRDefault="00992FE8">
      <w:pPr>
        <w:spacing w:before="80"/>
        <w:rPr>
          <w:lang w:val="en-US"/>
        </w:rPr>
      </w:pPr>
    </w:p>
    <w:p w14:paraId="7889AECA" w14:textId="77777777" w:rsidR="00992FE8" w:rsidRPr="00674260" w:rsidRDefault="00B74F2A">
      <w:pPr>
        <w:pStyle w:val="Ttulo3"/>
        <w:numPr>
          <w:ilvl w:val="3"/>
          <w:numId w:val="80"/>
        </w:numPr>
        <w:tabs>
          <w:tab w:val="left" w:pos="1350"/>
        </w:tabs>
        <w:ind w:left="1350" w:hanging="729"/>
        <w:rPr>
          <w:lang w:val="en-US"/>
        </w:rPr>
      </w:pPr>
      <w:r w:rsidRPr="00674260">
        <w:rPr>
          <w:spacing w:val="-2"/>
          <w:lang w:val="en-US" w:bidi="en-US"/>
        </w:rPr>
        <w:t>Structures</w:t>
      </w:r>
    </w:p>
    <w:p w14:paraId="5503846D" w14:textId="77777777" w:rsidR="00992FE8" w:rsidRPr="00674260" w:rsidRDefault="00B74F2A">
      <w:pPr>
        <w:pStyle w:val="Prrafodelista"/>
        <w:numPr>
          <w:ilvl w:val="4"/>
          <w:numId w:val="80"/>
        </w:numPr>
        <w:tabs>
          <w:tab w:val="left" w:pos="1548"/>
        </w:tabs>
        <w:spacing w:before="41" w:line="273" w:lineRule="auto"/>
        <w:ind w:right="974"/>
        <w:rPr>
          <w:lang w:val="en-US"/>
        </w:rPr>
      </w:pPr>
      <w:r w:rsidRPr="00674260">
        <w:rPr>
          <w:lang w:val="en-US" w:bidi="en-US"/>
        </w:rPr>
        <w:t>Technical Standard E.020-Loads, of the National Building Regulations, approved by Supreme Decree No. 011-2006-VIVIENDA.</w:t>
      </w:r>
    </w:p>
    <w:p w14:paraId="02FC2BFC" w14:textId="77777777" w:rsidR="00992FE8" w:rsidRPr="00674260" w:rsidRDefault="00B74F2A">
      <w:pPr>
        <w:pStyle w:val="Prrafodelista"/>
        <w:numPr>
          <w:ilvl w:val="4"/>
          <w:numId w:val="80"/>
        </w:numPr>
        <w:tabs>
          <w:tab w:val="left" w:pos="1546"/>
          <w:tab w:val="left" w:pos="1548"/>
        </w:tabs>
        <w:spacing w:before="4" w:line="276" w:lineRule="auto"/>
        <w:ind w:right="977"/>
        <w:rPr>
          <w:lang w:val="en-US"/>
        </w:rPr>
      </w:pPr>
      <w:r w:rsidRPr="00674260">
        <w:rPr>
          <w:lang w:val="en-US" w:bidi="en-US"/>
        </w:rPr>
        <w:t>Technical Standard E.030 - Earthquake-resistant Design, of the National Building Regulations, approved by Supreme Decree No. 011-2006-VIVIENDA.</w:t>
      </w:r>
    </w:p>
    <w:p w14:paraId="1F30029E" w14:textId="77777777" w:rsidR="00992FE8" w:rsidRPr="00674260" w:rsidRDefault="00B74F2A">
      <w:pPr>
        <w:pStyle w:val="Prrafodelista"/>
        <w:numPr>
          <w:ilvl w:val="4"/>
          <w:numId w:val="80"/>
        </w:numPr>
        <w:tabs>
          <w:tab w:val="left" w:pos="1548"/>
        </w:tabs>
        <w:spacing w:line="276" w:lineRule="auto"/>
        <w:ind w:right="976"/>
        <w:rPr>
          <w:lang w:val="en-US"/>
        </w:rPr>
      </w:pPr>
      <w:r w:rsidRPr="00674260">
        <w:rPr>
          <w:lang w:val="en-US" w:bidi="en-US"/>
        </w:rPr>
        <w:t>Technical Standard E.050 - Floors and Foundations, of the National Building Regulations, approved by Supreme Decree No. 011-2006-VIVIENDA.</w:t>
      </w:r>
    </w:p>
    <w:p w14:paraId="0FE1375A" w14:textId="77777777" w:rsidR="00992FE8" w:rsidRPr="00674260" w:rsidRDefault="00B74F2A">
      <w:pPr>
        <w:pStyle w:val="Prrafodelista"/>
        <w:numPr>
          <w:ilvl w:val="4"/>
          <w:numId w:val="80"/>
        </w:numPr>
        <w:tabs>
          <w:tab w:val="left" w:pos="1545"/>
          <w:tab w:val="left" w:pos="1547"/>
        </w:tabs>
        <w:spacing w:before="1" w:line="273" w:lineRule="auto"/>
        <w:ind w:left="1547" w:right="975"/>
        <w:rPr>
          <w:lang w:val="en-US"/>
        </w:rPr>
      </w:pPr>
      <w:r w:rsidRPr="00674260">
        <w:rPr>
          <w:lang w:val="en-US" w:bidi="en-US"/>
        </w:rPr>
        <w:t>Technical Standard E.060 - Reinforced Concrete, of the National Building Regulations, approved by Supreme Decree No. 011-2006-VIVIENDA.</w:t>
      </w:r>
    </w:p>
    <w:p w14:paraId="4E153AE8" w14:textId="77777777" w:rsidR="00992FE8" w:rsidRPr="00674260" w:rsidRDefault="00B74F2A">
      <w:pPr>
        <w:pStyle w:val="Prrafodelista"/>
        <w:numPr>
          <w:ilvl w:val="4"/>
          <w:numId w:val="80"/>
        </w:numPr>
        <w:tabs>
          <w:tab w:val="left" w:pos="1545"/>
          <w:tab w:val="left" w:pos="1547"/>
        </w:tabs>
        <w:spacing w:before="5" w:line="276" w:lineRule="auto"/>
        <w:ind w:left="1547" w:right="978"/>
        <w:rPr>
          <w:lang w:val="en-US"/>
        </w:rPr>
      </w:pPr>
      <w:r w:rsidRPr="00674260">
        <w:rPr>
          <w:lang w:val="en-US" w:bidi="en-US"/>
        </w:rPr>
        <w:t>Technical Standard E.070 - Masonry, of the National Building Regulations, approved by Supreme Decree No. 011-2006-VIVIENDA.</w:t>
      </w:r>
    </w:p>
    <w:p w14:paraId="1F81AD80" w14:textId="77777777" w:rsidR="00992FE8" w:rsidRPr="00674260" w:rsidRDefault="00B74F2A">
      <w:pPr>
        <w:pStyle w:val="Prrafodelista"/>
        <w:numPr>
          <w:ilvl w:val="4"/>
          <w:numId w:val="80"/>
        </w:numPr>
        <w:tabs>
          <w:tab w:val="left" w:pos="1547"/>
        </w:tabs>
        <w:spacing w:before="1" w:line="273" w:lineRule="auto"/>
        <w:ind w:left="1547" w:right="977"/>
        <w:rPr>
          <w:lang w:val="en-US"/>
        </w:rPr>
      </w:pPr>
      <w:r w:rsidRPr="00674260">
        <w:rPr>
          <w:lang w:val="en-US" w:bidi="en-US"/>
        </w:rPr>
        <w:t>Technical Standard E.090 - Metallic Structures, of the National Building Regulations, approved by Supreme Decree No. 011-2006-VIVIENDA.</w:t>
      </w:r>
    </w:p>
    <w:p w14:paraId="4CE9CB76" w14:textId="77777777" w:rsidR="00992FE8" w:rsidRPr="00674260" w:rsidRDefault="00992FE8">
      <w:pPr>
        <w:spacing w:before="45"/>
        <w:rPr>
          <w:lang w:val="en-US"/>
        </w:rPr>
      </w:pPr>
    </w:p>
    <w:p w14:paraId="402F3E0A" w14:textId="77777777" w:rsidR="00992FE8" w:rsidRPr="00674260" w:rsidRDefault="00B74F2A">
      <w:pPr>
        <w:pStyle w:val="Ttulo3"/>
        <w:numPr>
          <w:ilvl w:val="3"/>
          <w:numId w:val="80"/>
        </w:numPr>
        <w:tabs>
          <w:tab w:val="left" w:pos="1352"/>
        </w:tabs>
        <w:spacing w:before="1"/>
        <w:ind w:left="1352" w:hanging="731"/>
        <w:rPr>
          <w:lang w:val="en-US"/>
        </w:rPr>
      </w:pPr>
      <w:r w:rsidRPr="00674260">
        <w:rPr>
          <w:spacing w:val="-2"/>
          <w:lang w:val="en-US" w:bidi="en-US"/>
        </w:rPr>
        <w:t>Mechanics</w:t>
      </w:r>
    </w:p>
    <w:p w14:paraId="6F6BED1B" w14:textId="77777777" w:rsidR="00992FE8" w:rsidRPr="00674260" w:rsidRDefault="00B74F2A">
      <w:pPr>
        <w:pStyle w:val="Prrafodelista"/>
        <w:numPr>
          <w:ilvl w:val="4"/>
          <w:numId w:val="80"/>
        </w:numPr>
        <w:tabs>
          <w:tab w:val="left" w:pos="1547"/>
        </w:tabs>
        <w:spacing w:before="38" w:line="276" w:lineRule="auto"/>
        <w:ind w:left="1547" w:right="977"/>
        <w:rPr>
          <w:lang w:val="en-US"/>
        </w:rPr>
      </w:pPr>
      <w:r w:rsidRPr="00674260">
        <w:rPr>
          <w:lang w:val="en-US" w:bidi="en-US"/>
        </w:rPr>
        <w:t>Technical Building Standard E.M. 040 - Gas Installations, of the National Building Regulations, approved by Supreme Decree No. 011-2006-VIVIENDA</w:t>
      </w:r>
    </w:p>
    <w:p w14:paraId="1A741F18" w14:textId="77777777" w:rsidR="00992FE8" w:rsidRPr="00674260" w:rsidRDefault="00B74F2A">
      <w:pPr>
        <w:pStyle w:val="Prrafodelista"/>
        <w:numPr>
          <w:ilvl w:val="4"/>
          <w:numId w:val="80"/>
        </w:numPr>
        <w:tabs>
          <w:tab w:val="left" w:pos="1545"/>
          <w:tab w:val="left" w:pos="1547"/>
        </w:tabs>
        <w:spacing w:before="2" w:line="273" w:lineRule="auto"/>
        <w:ind w:left="1547" w:right="977"/>
        <w:rPr>
          <w:lang w:val="en-US"/>
        </w:rPr>
      </w:pPr>
      <w:r w:rsidRPr="00674260">
        <w:rPr>
          <w:lang w:val="en-US" w:bidi="en-US"/>
        </w:rPr>
        <w:t>Technical Standard E.M. 030 - Ventilation installations, of the National Building Regulations, approved by Supreme Decree No. 011-2006-VIVIENDA</w:t>
      </w:r>
    </w:p>
    <w:p w14:paraId="73D99FFA" w14:textId="77777777" w:rsidR="00992FE8" w:rsidRPr="00674260" w:rsidRDefault="00B74F2A">
      <w:pPr>
        <w:pStyle w:val="Prrafodelista"/>
        <w:numPr>
          <w:ilvl w:val="4"/>
          <w:numId w:val="80"/>
        </w:numPr>
        <w:tabs>
          <w:tab w:val="left" w:pos="1547"/>
        </w:tabs>
        <w:spacing w:before="4" w:line="276" w:lineRule="auto"/>
        <w:ind w:left="1547" w:right="975"/>
        <w:rPr>
          <w:lang w:val="en-US"/>
        </w:rPr>
      </w:pPr>
      <w:r w:rsidRPr="00674260">
        <w:rPr>
          <w:lang w:val="en-US" w:bidi="en-US"/>
        </w:rPr>
        <w:t>Technical Standard E.M. 070 - Mechanical Transport, of the National Building Regulations, approved by Supreme Decree No. 011-2006-VIVIENDA.</w:t>
      </w:r>
    </w:p>
    <w:p w14:paraId="7EDB25DD" w14:textId="77777777" w:rsidR="00992FE8" w:rsidRPr="00674260" w:rsidRDefault="00992FE8">
      <w:pPr>
        <w:spacing w:before="40"/>
        <w:rPr>
          <w:lang w:val="en-US"/>
        </w:rPr>
      </w:pPr>
    </w:p>
    <w:p w14:paraId="38488CCA" w14:textId="77777777" w:rsidR="00992FE8" w:rsidRPr="00674260" w:rsidRDefault="00B74F2A">
      <w:pPr>
        <w:pStyle w:val="Ttulo3"/>
        <w:numPr>
          <w:ilvl w:val="3"/>
          <w:numId w:val="80"/>
        </w:numPr>
        <w:tabs>
          <w:tab w:val="left" w:pos="1350"/>
        </w:tabs>
        <w:ind w:left="1350" w:hanging="729"/>
        <w:rPr>
          <w:lang w:val="en-US"/>
        </w:rPr>
      </w:pPr>
      <w:r w:rsidRPr="00674260">
        <w:rPr>
          <w:spacing w:val="-2"/>
          <w:lang w:val="en-US" w:bidi="en-US"/>
        </w:rPr>
        <w:t>Telecommunications</w:t>
      </w:r>
    </w:p>
    <w:p w14:paraId="524E04D0" w14:textId="77777777" w:rsidR="00992FE8" w:rsidRPr="00674260" w:rsidRDefault="00B74F2A">
      <w:pPr>
        <w:pStyle w:val="Prrafodelista"/>
        <w:numPr>
          <w:ilvl w:val="4"/>
          <w:numId w:val="80"/>
        </w:numPr>
        <w:tabs>
          <w:tab w:val="left" w:pos="1547"/>
        </w:tabs>
        <w:spacing w:before="41" w:line="273" w:lineRule="auto"/>
        <w:ind w:left="1547" w:right="977"/>
        <w:rPr>
          <w:lang w:val="en-US"/>
        </w:rPr>
      </w:pPr>
      <w:r w:rsidRPr="00674260">
        <w:rPr>
          <w:lang w:val="en-US" w:bidi="en-US"/>
        </w:rPr>
        <w:t>Standard EM.020 - Communications Installations, of the National Building Regulations, approved by Supreme Decree No. 011-2006-VIVIENDA.</w:t>
      </w:r>
    </w:p>
    <w:p w14:paraId="161B7AD4" w14:textId="77777777" w:rsidR="00992FE8" w:rsidRPr="00674260" w:rsidRDefault="00992FE8">
      <w:pPr>
        <w:pStyle w:val="Prrafodelista"/>
        <w:spacing w:line="273" w:lineRule="auto"/>
        <w:ind w:left="1547" w:hanging="360"/>
        <w:jc w:val="left"/>
        <w:rPr>
          <w:lang w:val="en-US"/>
        </w:rPr>
        <w:sectPr w:rsidR="00992FE8" w:rsidRPr="00674260">
          <w:pgSz w:w="12240" w:h="15840"/>
          <w:pgMar w:top="1680" w:right="720" w:bottom="800" w:left="1080" w:header="0" w:footer="614" w:gutter="0"/>
          <w:cols w:space="720"/>
        </w:sectPr>
      </w:pPr>
    </w:p>
    <w:p w14:paraId="3743D3A2" w14:textId="77777777" w:rsidR="00992FE8" w:rsidRPr="00674260" w:rsidRDefault="00B74F2A">
      <w:pPr>
        <w:pStyle w:val="Prrafodelista"/>
        <w:numPr>
          <w:ilvl w:val="4"/>
          <w:numId w:val="80"/>
        </w:numPr>
        <w:tabs>
          <w:tab w:val="left" w:pos="1545"/>
          <w:tab w:val="left" w:pos="1547"/>
        </w:tabs>
        <w:spacing w:before="35" w:line="276" w:lineRule="auto"/>
        <w:ind w:left="1547" w:right="977"/>
        <w:rPr>
          <w:lang w:val="en-US"/>
        </w:rPr>
      </w:pPr>
      <w:r w:rsidRPr="00674260">
        <w:rPr>
          <w:lang w:val="en-US" w:bidi="en-US"/>
        </w:rPr>
        <w:lastRenderedPageBreak/>
        <w:t>Peruvian Technical Standard NTP-ISO/IEC 17799:2007, Code of Best Practices for Information Security Management.</w:t>
      </w:r>
    </w:p>
    <w:p w14:paraId="401AC5AB" w14:textId="77777777" w:rsidR="00992FE8" w:rsidRPr="00674260" w:rsidRDefault="00B74F2A">
      <w:pPr>
        <w:pStyle w:val="Prrafodelista"/>
        <w:numPr>
          <w:ilvl w:val="4"/>
          <w:numId w:val="80"/>
        </w:numPr>
        <w:tabs>
          <w:tab w:val="left" w:pos="1547"/>
        </w:tabs>
        <w:spacing w:before="2" w:line="273" w:lineRule="auto"/>
        <w:ind w:left="1547" w:right="977"/>
        <w:rPr>
          <w:lang w:val="en-US"/>
        </w:rPr>
      </w:pPr>
      <w:r w:rsidRPr="00674260">
        <w:rPr>
          <w:lang w:val="en-US" w:bidi="en-US"/>
        </w:rPr>
        <w:t>Peruvian Technical Standard NTP-ISO/IEC 27001:2014, Security Techniques. Information security management systems.</w:t>
      </w:r>
    </w:p>
    <w:p w14:paraId="5E1E0677" w14:textId="77777777" w:rsidR="00992FE8" w:rsidRPr="00674260" w:rsidRDefault="00992FE8">
      <w:pPr>
        <w:spacing w:before="45"/>
        <w:rPr>
          <w:lang w:val="en-US"/>
        </w:rPr>
      </w:pPr>
    </w:p>
    <w:p w14:paraId="40EAD8CD" w14:textId="77777777" w:rsidR="00992FE8" w:rsidRPr="00674260" w:rsidRDefault="00B74F2A">
      <w:pPr>
        <w:pStyle w:val="Ttulo3"/>
        <w:numPr>
          <w:ilvl w:val="3"/>
          <w:numId w:val="80"/>
        </w:numPr>
        <w:tabs>
          <w:tab w:val="left" w:pos="1352"/>
        </w:tabs>
        <w:ind w:left="1352" w:hanging="731"/>
        <w:rPr>
          <w:lang w:val="en-US"/>
        </w:rPr>
      </w:pPr>
      <w:r w:rsidRPr="00674260">
        <w:rPr>
          <w:lang w:val="en-US" w:bidi="en-US"/>
        </w:rPr>
        <w:t xml:space="preserve">Others for </w:t>
      </w:r>
      <w:r w:rsidRPr="00674260">
        <w:rPr>
          <w:spacing w:val="-2"/>
          <w:lang w:val="en-US" w:bidi="en-US"/>
        </w:rPr>
        <w:t>structured</w:t>
      </w:r>
      <w:r w:rsidRPr="00674260">
        <w:rPr>
          <w:lang w:val="en-US" w:bidi="en-US"/>
        </w:rPr>
        <w:t xml:space="preserve"> cabling</w:t>
      </w:r>
      <w:r w:rsidRPr="00674260">
        <w:rPr>
          <w:spacing w:val="-2"/>
          <w:lang w:val="en-US" w:bidi="en-US"/>
        </w:rPr>
        <w:t>:</w:t>
      </w:r>
    </w:p>
    <w:p w14:paraId="0C8BF496" w14:textId="77777777" w:rsidR="00992FE8" w:rsidRPr="00674260" w:rsidRDefault="00B74F2A">
      <w:pPr>
        <w:pStyle w:val="Prrafodelista"/>
        <w:numPr>
          <w:ilvl w:val="4"/>
          <w:numId w:val="80"/>
        </w:numPr>
        <w:tabs>
          <w:tab w:val="left" w:pos="1547"/>
        </w:tabs>
        <w:spacing w:before="41" w:line="273" w:lineRule="auto"/>
        <w:ind w:left="1547" w:right="977"/>
        <w:rPr>
          <w:lang w:val="en-US"/>
        </w:rPr>
      </w:pPr>
      <w:r w:rsidRPr="00674260">
        <w:rPr>
          <w:lang w:val="en-US" w:bidi="en-US"/>
        </w:rPr>
        <w:t>National Electricity Code (Utilization), approved by Ministerial Resolution No. 175-2008 MEM/DM, dated 04.11.08.</w:t>
      </w:r>
    </w:p>
    <w:p w14:paraId="7032D63C" w14:textId="77777777" w:rsidR="00992FE8" w:rsidRPr="00674260" w:rsidRDefault="00B74F2A">
      <w:pPr>
        <w:pStyle w:val="Prrafodelista"/>
        <w:numPr>
          <w:ilvl w:val="4"/>
          <w:numId w:val="80"/>
        </w:numPr>
        <w:tabs>
          <w:tab w:val="left" w:pos="1545"/>
          <w:tab w:val="left" w:pos="1547"/>
        </w:tabs>
        <w:spacing w:before="5" w:line="276" w:lineRule="auto"/>
        <w:ind w:left="1547" w:right="977"/>
        <w:rPr>
          <w:lang w:val="en-US"/>
        </w:rPr>
      </w:pPr>
      <w:r w:rsidRPr="00674260">
        <w:rPr>
          <w:lang w:val="en-US" w:bidi="en-US"/>
        </w:rPr>
        <w:t>National Electricity Code (Supply), approved by Ministerial Resolution No. 214-2011- MEM-DM.</w:t>
      </w:r>
    </w:p>
    <w:p w14:paraId="6951C164" w14:textId="77777777" w:rsidR="00992FE8" w:rsidRPr="00674260" w:rsidRDefault="00B74F2A">
      <w:pPr>
        <w:pStyle w:val="Prrafodelista"/>
        <w:numPr>
          <w:ilvl w:val="4"/>
          <w:numId w:val="80"/>
        </w:numPr>
        <w:tabs>
          <w:tab w:val="left" w:pos="1546"/>
        </w:tabs>
        <w:spacing w:line="268" w:lineRule="exact"/>
        <w:ind w:left="1546" w:hanging="359"/>
        <w:rPr>
          <w:lang w:val="en-US"/>
        </w:rPr>
      </w:pPr>
      <w:r w:rsidRPr="00674260">
        <w:rPr>
          <w:lang w:val="en-US" w:bidi="en-US"/>
        </w:rPr>
        <w:t xml:space="preserve">IEC 60364 Standard on Earthing Systems </w:t>
      </w:r>
      <w:r w:rsidRPr="00674260">
        <w:rPr>
          <w:spacing w:val="-2"/>
          <w:lang w:val="en-US" w:bidi="en-US"/>
        </w:rPr>
        <w:t>(ECT)</w:t>
      </w:r>
    </w:p>
    <w:p w14:paraId="00751471"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The provisions of IEEE STD 142 – 1991 Standard </w:t>
      </w:r>
      <w:r w:rsidRPr="00674260">
        <w:rPr>
          <w:spacing w:val="-2"/>
          <w:lang w:val="en-US" w:bidi="en-US"/>
        </w:rPr>
        <w:t>Single</w:t>
      </w:r>
      <w:r w:rsidRPr="00674260">
        <w:rPr>
          <w:lang w:val="en-US" w:bidi="en-US"/>
        </w:rPr>
        <w:t xml:space="preserve"> Grounding</w:t>
      </w:r>
    </w:p>
    <w:p w14:paraId="269DD0E0"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Technical Standard ANSI/TIA – </w:t>
      </w:r>
      <w:r w:rsidRPr="00674260">
        <w:rPr>
          <w:spacing w:val="-5"/>
          <w:lang w:val="en-US" w:bidi="en-US"/>
        </w:rPr>
        <w:t>942</w:t>
      </w:r>
    </w:p>
    <w:p w14:paraId="0F62E018" w14:textId="77777777" w:rsidR="00992FE8" w:rsidRPr="00674260" w:rsidRDefault="00B74F2A">
      <w:pPr>
        <w:pStyle w:val="Prrafodelista"/>
        <w:numPr>
          <w:ilvl w:val="4"/>
          <w:numId w:val="80"/>
        </w:numPr>
        <w:tabs>
          <w:tab w:val="left" w:pos="1547"/>
        </w:tabs>
        <w:spacing w:before="38"/>
        <w:ind w:left="1547" w:hanging="359"/>
        <w:rPr>
          <w:lang w:val="en-US"/>
        </w:rPr>
      </w:pPr>
      <w:r w:rsidRPr="00674260">
        <w:rPr>
          <w:lang w:val="en-US" w:bidi="en-US"/>
        </w:rPr>
        <w:t xml:space="preserve">Technical Standard ANSI/TIA/EIA - </w:t>
      </w:r>
      <w:r w:rsidRPr="00674260">
        <w:rPr>
          <w:spacing w:val="-4"/>
          <w:lang w:val="en-US" w:bidi="en-US"/>
        </w:rPr>
        <w:t>568B</w:t>
      </w:r>
    </w:p>
    <w:p w14:paraId="5F3BB8F8"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Technical Standard EIA/TIA </w:t>
      </w:r>
      <w:r w:rsidRPr="00674260">
        <w:rPr>
          <w:spacing w:val="-2"/>
          <w:lang w:val="en-US" w:bidi="en-US"/>
        </w:rPr>
        <w:t>568B.1</w:t>
      </w:r>
    </w:p>
    <w:p w14:paraId="1133E5CA"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Technical Standard EIA/TIA </w:t>
      </w:r>
      <w:r w:rsidRPr="00674260">
        <w:rPr>
          <w:spacing w:val="-2"/>
          <w:lang w:val="en-US" w:bidi="en-US"/>
        </w:rPr>
        <w:t>568B.2</w:t>
      </w:r>
    </w:p>
    <w:p w14:paraId="0F033088" w14:textId="77777777" w:rsidR="00992FE8" w:rsidRPr="00674260" w:rsidRDefault="00B74F2A">
      <w:pPr>
        <w:pStyle w:val="Prrafodelista"/>
        <w:numPr>
          <w:ilvl w:val="4"/>
          <w:numId w:val="80"/>
        </w:numPr>
        <w:tabs>
          <w:tab w:val="left" w:pos="1547"/>
        </w:tabs>
        <w:spacing w:before="39"/>
        <w:ind w:left="1547" w:hanging="359"/>
        <w:rPr>
          <w:lang w:val="en-US"/>
        </w:rPr>
      </w:pPr>
      <w:r w:rsidRPr="00674260">
        <w:rPr>
          <w:lang w:val="en-US" w:bidi="en-US"/>
        </w:rPr>
        <w:t xml:space="preserve">Technical Standard EIA/TIA </w:t>
      </w:r>
      <w:r w:rsidRPr="00674260">
        <w:rPr>
          <w:spacing w:val="-2"/>
          <w:lang w:val="en-US" w:bidi="en-US"/>
        </w:rPr>
        <w:t>568B.3</w:t>
      </w:r>
    </w:p>
    <w:p w14:paraId="08698316" w14:textId="77777777" w:rsidR="00992FE8" w:rsidRPr="00674260" w:rsidRDefault="00B74F2A">
      <w:pPr>
        <w:pStyle w:val="Prrafodelista"/>
        <w:numPr>
          <w:ilvl w:val="4"/>
          <w:numId w:val="80"/>
        </w:numPr>
        <w:tabs>
          <w:tab w:val="left" w:pos="1547"/>
        </w:tabs>
        <w:spacing w:before="41"/>
        <w:ind w:left="1547"/>
        <w:rPr>
          <w:lang w:val="en-US"/>
        </w:rPr>
      </w:pPr>
      <w:r w:rsidRPr="00674260">
        <w:rPr>
          <w:lang w:val="en-US" w:bidi="en-US"/>
        </w:rPr>
        <w:t>Technical Standard ANSI/TIA/EIA –</w:t>
      </w:r>
      <w:r w:rsidRPr="00674260">
        <w:rPr>
          <w:spacing w:val="-10"/>
          <w:lang w:val="en-US" w:bidi="en-US"/>
        </w:rPr>
        <w:t>569-A</w:t>
      </w:r>
    </w:p>
    <w:p w14:paraId="52D6A6E0" w14:textId="77777777" w:rsidR="00992FE8" w:rsidRPr="00674260" w:rsidRDefault="00B74F2A">
      <w:pPr>
        <w:pStyle w:val="Prrafodelista"/>
        <w:numPr>
          <w:ilvl w:val="4"/>
          <w:numId w:val="80"/>
        </w:numPr>
        <w:tabs>
          <w:tab w:val="left" w:pos="1547"/>
        </w:tabs>
        <w:spacing w:before="41"/>
        <w:ind w:left="1547" w:hanging="359"/>
        <w:rPr>
          <w:lang w:val="en-US"/>
        </w:rPr>
      </w:pPr>
      <w:r w:rsidRPr="00674260">
        <w:rPr>
          <w:lang w:val="en-US" w:bidi="en-US"/>
        </w:rPr>
        <w:t>Technical Standard ANSI/TIA/EIA –</w:t>
      </w:r>
      <w:r w:rsidRPr="00674260">
        <w:rPr>
          <w:spacing w:val="-10"/>
          <w:lang w:val="en-US" w:bidi="en-US"/>
        </w:rPr>
        <w:t>569-B</w:t>
      </w:r>
    </w:p>
    <w:p w14:paraId="0FCCCEF2" w14:textId="77777777" w:rsidR="00992FE8" w:rsidRPr="00674260" w:rsidRDefault="00B74F2A">
      <w:pPr>
        <w:pStyle w:val="Prrafodelista"/>
        <w:numPr>
          <w:ilvl w:val="4"/>
          <w:numId w:val="80"/>
        </w:numPr>
        <w:tabs>
          <w:tab w:val="left" w:pos="1548"/>
        </w:tabs>
        <w:spacing w:before="39" w:line="276" w:lineRule="auto"/>
        <w:ind w:right="979"/>
        <w:rPr>
          <w:lang w:val="en-US"/>
        </w:rPr>
      </w:pPr>
      <w:r w:rsidRPr="00674260">
        <w:rPr>
          <w:lang w:val="en-US" w:bidi="en-US"/>
        </w:rPr>
        <w:t>Technical Standard J-STD-607 A: Requirement for telecommunications grounding system installations and commercial buildings.</w:t>
      </w:r>
    </w:p>
    <w:p w14:paraId="3F2BDF26" w14:textId="77777777" w:rsidR="00992FE8" w:rsidRPr="00674260" w:rsidRDefault="00B74F2A">
      <w:pPr>
        <w:pStyle w:val="Prrafodelista"/>
        <w:numPr>
          <w:ilvl w:val="4"/>
          <w:numId w:val="80"/>
        </w:numPr>
        <w:tabs>
          <w:tab w:val="left" w:pos="1546"/>
        </w:tabs>
        <w:spacing w:before="1"/>
        <w:ind w:left="1546" w:hanging="358"/>
        <w:rPr>
          <w:lang w:val="en-US"/>
        </w:rPr>
      </w:pPr>
      <w:r w:rsidRPr="00674260">
        <w:rPr>
          <w:lang w:val="en-US" w:bidi="en-US"/>
        </w:rPr>
        <w:t xml:space="preserve">Technical Standard NFPA </w:t>
      </w:r>
      <w:r w:rsidRPr="00674260">
        <w:rPr>
          <w:spacing w:val="-5"/>
          <w:lang w:val="en-US" w:bidi="en-US"/>
        </w:rPr>
        <w:t>75</w:t>
      </w:r>
    </w:p>
    <w:p w14:paraId="111C885A" w14:textId="77777777" w:rsidR="00992FE8" w:rsidRPr="00674260" w:rsidRDefault="00B74F2A">
      <w:pPr>
        <w:pStyle w:val="Prrafodelista"/>
        <w:numPr>
          <w:ilvl w:val="4"/>
          <w:numId w:val="80"/>
        </w:numPr>
        <w:tabs>
          <w:tab w:val="left" w:pos="1546"/>
        </w:tabs>
        <w:spacing w:before="39"/>
        <w:ind w:left="1546" w:hanging="358"/>
        <w:rPr>
          <w:lang w:val="en-US"/>
        </w:rPr>
      </w:pPr>
      <w:r w:rsidRPr="00674260">
        <w:rPr>
          <w:lang w:val="en-US" w:bidi="en-US"/>
        </w:rPr>
        <w:t xml:space="preserve">Technical Standard NFPA </w:t>
      </w:r>
      <w:r w:rsidRPr="00674260">
        <w:rPr>
          <w:spacing w:val="-4"/>
          <w:lang w:val="en-US" w:bidi="en-US"/>
        </w:rPr>
        <w:t>2001</w:t>
      </w:r>
    </w:p>
    <w:p w14:paraId="0EA7AC7B" w14:textId="77777777" w:rsidR="00992FE8" w:rsidRPr="00674260" w:rsidRDefault="00B74F2A">
      <w:pPr>
        <w:pStyle w:val="Prrafodelista"/>
        <w:numPr>
          <w:ilvl w:val="4"/>
          <w:numId w:val="80"/>
        </w:numPr>
        <w:tabs>
          <w:tab w:val="left" w:pos="1547"/>
        </w:tabs>
        <w:spacing w:before="41"/>
        <w:ind w:left="1547" w:hanging="359"/>
        <w:rPr>
          <w:lang w:val="en-US"/>
        </w:rPr>
      </w:pPr>
      <w:r w:rsidRPr="00674260">
        <w:rPr>
          <w:lang w:val="en-US" w:bidi="en-US"/>
        </w:rPr>
        <w:t xml:space="preserve">Technical Standard NFPA </w:t>
      </w:r>
      <w:r w:rsidRPr="00674260">
        <w:rPr>
          <w:spacing w:val="-5"/>
          <w:lang w:val="en-US" w:bidi="en-US"/>
        </w:rPr>
        <w:t>72</w:t>
      </w:r>
    </w:p>
    <w:p w14:paraId="51909E9C" w14:textId="77777777" w:rsidR="00992FE8" w:rsidRPr="00674260" w:rsidRDefault="00B74F2A">
      <w:pPr>
        <w:pStyle w:val="Prrafodelista"/>
        <w:numPr>
          <w:ilvl w:val="4"/>
          <w:numId w:val="80"/>
        </w:numPr>
        <w:tabs>
          <w:tab w:val="left" w:pos="1546"/>
        </w:tabs>
        <w:spacing w:before="41"/>
        <w:ind w:left="1546" w:hanging="358"/>
        <w:rPr>
          <w:lang w:val="en-US"/>
        </w:rPr>
      </w:pPr>
      <w:r w:rsidRPr="00674260">
        <w:rPr>
          <w:lang w:val="en-US" w:bidi="en-US"/>
        </w:rPr>
        <w:t xml:space="preserve">Technical Standard NFPA Standard 70, Article </w:t>
      </w:r>
      <w:r w:rsidRPr="00674260">
        <w:rPr>
          <w:spacing w:val="-5"/>
          <w:lang w:val="en-US" w:bidi="en-US"/>
        </w:rPr>
        <w:t>250</w:t>
      </w:r>
    </w:p>
    <w:p w14:paraId="34219BCB" w14:textId="77777777" w:rsidR="00992FE8" w:rsidRPr="00674260" w:rsidRDefault="00B74F2A">
      <w:pPr>
        <w:pStyle w:val="Prrafodelista"/>
        <w:numPr>
          <w:ilvl w:val="4"/>
          <w:numId w:val="80"/>
        </w:numPr>
        <w:tabs>
          <w:tab w:val="left" w:pos="1546"/>
        </w:tabs>
        <w:spacing w:before="39"/>
        <w:ind w:left="1546" w:hanging="358"/>
        <w:rPr>
          <w:lang w:val="en-US"/>
        </w:rPr>
      </w:pPr>
      <w:r w:rsidRPr="00674260">
        <w:rPr>
          <w:lang w:val="en-US" w:bidi="en-US"/>
        </w:rPr>
        <w:t xml:space="preserve">Technical Standard NFPA Standard 101: </w:t>
      </w:r>
      <w:r w:rsidRPr="00674260">
        <w:rPr>
          <w:spacing w:val="-2"/>
          <w:lang w:val="en-US" w:bidi="en-US"/>
        </w:rPr>
        <w:t>Human</w:t>
      </w:r>
      <w:r w:rsidRPr="00674260">
        <w:rPr>
          <w:lang w:val="en-US" w:bidi="en-US"/>
        </w:rPr>
        <w:t xml:space="preserve"> security code</w:t>
      </w:r>
      <w:r w:rsidRPr="00674260">
        <w:rPr>
          <w:spacing w:val="-2"/>
          <w:lang w:val="en-US" w:bidi="en-US"/>
        </w:rPr>
        <w:t>.</w:t>
      </w:r>
    </w:p>
    <w:p w14:paraId="08627B6A" w14:textId="77777777" w:rsidR="00992FE8" w:rsidRPr="00674260" w:rsidRDefault="00992FE8">
      <w:pPr>
        <w:spacing w:before="82"/>
        <w:rPr>
          <w:lang w:val="en-US"/>
        </w:rPr>
      </w:pPr>
    </w:p>
    <w:p w14:paraId="45253B9E" w14:textId="77777777" w:rsidR="00992FE8" w:rsidRPr="00674260" w:rsidRDefault="00B74F2A">
      <w:pPr>
        <w:pStyle w:val="Ttulo3"/>
        <w:numPr>
          <w:ilvl w:val="3"/>
          <w:numId w:val="80"/>
        </w:numPr>
        <w:tabs>
          <w:tab w:val="left" w:pos="1350"/>
        </w:tabs>
        <w:ind w:left="1350" w:hanging="729"/>
        <w:jc w:val="both"/>
        <w:rPr>
          <w:lang w:val="en-US"/>
        </w:rPr>
      </w:pPr>
      <w:r w:rsidRPr="00674260">
        <w:rPr>
          <w:spacing w:val="-2"/>
          <w:lang w:val="en-US" w:bidi="en-US"/>
        </w:rPr>
        <w:t>Electrical</w:t>
      </w:r>
    </w:p>
    <w:p w14:paraId="406CF962" w14:textId="77777777" w:rsidR="00992FE8" w:rsidRPr="00674260" w:rsidRDefault="00B74F2A">
      <w:pPr>
        <w:pStyle w:val="Prrafodelista"/>
        <w:numPr>
          <w:ilvl w:val="4"/>
          <w:numId w:val="80"/>
        </w:numPr>
        <w:tabs>
          <w:tab w:val="left" w:pos="1548"/>
        </w:tabs>
        <w:spacing w:before="41" w:line="276" w:lineRule="auto"/>
        <w:ind w:right="976"/>
        <w:jc w:val="both"/>
        <w:rPr>
          <w:lang w:val="en-US"/>
        </w:rPr>
      </w:pPr>
      <w:r w:rsidRPr="00674260">
        <w:rPr>
          <w:lang w:val="en-US" w:bidi="en-US"/>
        </w:rPr>
        <w:t>National Electricity Code (Supply), approved by Ministerial Resolution No. 214–2011–MEM/DM National Electricity Code (Utilization), approved by Ministerial Resolution No. 175-2008 MEM/DM, of 11.04.08</w:t>
      </w:r>
    </w:p>
    <w:p w14:paraId="2FA80E67" w14:textId="77777777" w:rsidR="00992FE8" w:rsidRPr="00674260" w:rsidRDefault="00B74F2A">
      <w:pPr>
        <w:pStyle w:val="Prrafodelista"/>
        <w:numPr>
          <w:ilvl w:val="4"/>
          <w:numId w:val="80"/>
        </w:numPr>
        <w:tabs>
          <w:tab w:val="left" w:pos="1545"/>
          <w:tab w:val="left" w:pos="1547"/>
        </w:tabs>
        <w:spacing w:line="273" w:lineRule="auto"/>
        <w:ind w:left="1547" w:right="978"/>
        <w:jc w:val="both"/>
        <w:rPr>
          <w:lang w:val="en-US"/>
        </w:rPr>
      </w:pPr>
      <w:r w:rsidRPr="00674260">
        <w:rPr>
          <w:lang w:val="en-US" w:bidi="en-US"/>
        </w:rPr>
        <w:t>Standard EM.110 Thermal and Lighting Comfort with Energy Efficiency of the National Building Regulations, approved by Supreme Decree No. 011-2006-VIVIENDA</w:t>
      </w:r>
    </w:p>
    <w:p w14:paraId="5D3D4B2D" w14:textId="77777777" w:rsidR="00992FE8" w:rsidRPr="00674260" w:rsidRDefault="00B74F2A">
      <w:pPr>
        <w:pStyle w:val="Prrafodelista"/>
        <w:numPr>
          <w:ilvl w:val="4"/>
          <w:numId w:val="80"/>
        </w:numPr>
        <w:tabs>
          <w:tab w:val="left" w:pos="1547"/>
        </w:tabs>
        <w:spacing w:before="4" w:line="276" w:lineRule="auto"/>
        <w:ind w:left="1547" w:right="979"/>
        <w:jc w:val="both"/>
        <w:rPr>
          <w:lang w:val="en-US"/>
        </w:rPr>
      </w:pPr>
      <w:r w:rsidRPr="00674260">
        <w:rPr>
          <w:lang w:val="en-US" w:bidi="en-US"/>
        </w:rPr>
        <w:t>Standard EM.080 - Stand-Alone Energy Installations, of the National Building Regulations, approved by Supreme Decree No. 011-2006-VIVIENDA</w:t>
      </w:r>
    </w:p>
    <w:p w14:paraId="1379DB50" w14:textId="77777777" w:rsidR="00992FE8" w:rsidRPr="00674260" w:rsidRDefault="00B74F2A">
      <w:pPr>
        <w:pStyle w:val="Prrafodelista"/>
        <w:numPr>
          <w:ilvl w:val="4"/>
          <w:numId w:val="80"/>
        </w:numPr>
        <w:tabs>
          <w:tab w:val="left" w:pos="1545"/>
          <w:tab w:val="left" w:pos="1547"/>
        </w:tabs>
        <w:spacing w:line="276" w:lineRule="auto"/>
        <w:ind w:left="1547" w:right="977"/>
        <w:jc w:val="both"/>
        <w:rPr>
          <w:lang w:val="en-US"/>
        </w:rPr>
      </w:pPr>
      <w:r w:rsidRPr="00674260">
        <w:rPr>
          <w:lang w:val="en-US" w:bidi="en-US"/>
        </w:rPr>
        <w:t>Standard EM.010. Interior Electrical Installations, of the National Building Regulations, approved by Supreme Decree No. 011-2006-VIVIENDA</w:t>
      </w:r>
    </w:p>
    <w:p w14:paraId="44DF36FF" w14:textId="77777777" w:rsidR="00992FE8" w:rsidRPr="00674260" w:rsidRDefault="00B74F2A">
      <w:pPr>
        <w:pStyle w:val="Prrafodelista"/>
        <w:numPr>
          <w:ilvl w:val="4"/>
          <w:numId w:val="80"/>
        </w:numPr>
        <w:tabs>
          <w:tab w:val="left" w:pos="1545"/>
          <w:tab w:val="left" w:pos="1547"/>
        </w:tabs>
        <w:spacing w:before="1" w:line="276" w:lineRule="auto"/>
        <w:ind w:left="1547" w:right="978"/>
        <w:jc w:val="both"/>
        <w:rPr>
          <w:lang w:val="en-US"/>
        </w:rPr>
      </w:pPr>
      <w:r w:rsidRPr="00674260">
        <w:rPr>
          <w:lang w:val="en-US" w:bidi="en-US"/>
        </w:rPr>
        <w:t xml:space="preserve">Standard of procedures for the drafting of projects and execution of works in </w:t>
      </w:r>
      <w:r w:rsidRPr="00674260">
        <w:rPr>
          <w:spacing w:val="-2"/>
          <w:lang w:val="en-US" w:bidi="en-US"/>
        </w:rPr>
        <w:t xml:space="preserve">medium voltage systems in distribution concession areas, approved by </w:t>
      </w:r>
      <w:r w:rsidRPr="00674260">
        <w:rPr>
          <w:lang w:val="en-US" w:bidi="en-US"/>
        </w:rPr>
        <w:t>Ministerial Resolution No. RD-018-2002–EM/DGE</w:t>
      </w:r>
    </w:p>
    <w:p w14:paraId="424DB18C" w14:textId="77777777" w:rsidR="00992FE8" w:rsidRPr="00674260" w:rsidRDefault="00B74F2A">
      <w:pPr>
        <w:pStyle w:val="Prrafodelista"/>
        <w:numPr>
          <w:ilvl w:val="4"/>
          <w:numId w:val="80"/>
        </w:numPr>
        <w:tabs>
          <w:tab w:val="left" w:pos="1545"/>
          <w:tab w:val="left" w:pos="1547"/>
        </w:tabs>
        <w:spacing w:line="273" w:lineRule="auto"/>
        <w:ind w:left="1547" w:right="978"/>
        <w:jc w:val="both"/>
        <w:rPr>
          <w:lang w:val="en-US"/>
        </w:rPr>
      </w:pPr>
      <w:r w:rsidRPr="00674260">
        <w:rPr>
          <w:lang w:val="en-US" w:bidi="en-US"/>
        </w:rPr>
        <w:t>Peruvian Technical Standard NTP-IEC 62305 (Volume 2 "Risk Assessment" and Volume 3 "Lightning Protection: Physical damage to structures and human risk)</w:t>
      </w:r>
    </w:p>
    <w:p w14:paraId="39A12AB1" w14:textId="77777777" w:rsidR="00992FE8" w:rsidRPr="00674260" w:rsidRDefault="00992FE8">
      <w:pPr>
        <w:pStyle w:val="Prrafodelista"/>
        <w:spacing w:line="273" w:lineRule="auto"/>
        <w:ind w:left="1547" w:hanging="360"/>
        <w:rPr>
          <w:lang w:val="en-US"/>
        </w:rPr>
        <w:sectPr w:rsidR="00992FE8" w:rsidRPr="00674260">
          <w:pgSz w:w="12240" w:h="15840"/>
          <w:pgMar w:top="1380" w:right="720" w:bottom="800" w:left="1080" w:header="0" w:footer="614" w:gutter="0"/>
          <w:cols w:space="720"/>
        </w:sectPr>
      </w:pPr>
    </w:p>
    <w:p w14:paraId="76EF922D" w14:textId="77777777" w:rsidR="00992FE8" w:rsidRPr="00674260" w:rsidRDefault="00B74F2A">
      <w:pPr>
        <w:pStyle w:val="Prrafodelista"/>
        <w:numPr>
          <w:ilvl w:val="4"/>
          <w:numId w:val="80"/>
        </w:numPr>
        <w:tabs>
          <w:tab w:val="left" w:pos="1545"/>
          <w:tab w:val="left" w:pos="1547"/>
        </w:tabs>
        <w:spacing w:before="35" w:line="276" w:lineRule="auto"/>
        <w:ind w:left="1547" w:right="977"/>
        <w:jc w:val="both"/>
        <w:rPr>
          <w:lang w:val="en-US"/>
        </w:rPr>
      </w:pPr>
      <w:r w:rsidRPr="00674260">
        <w:rPr>
          <w:lang w:val="en-US" w:bidi="en-US"/>
        </w:rPr>
        <w:lastRenderedPageBreak/>
        <w:t>Peruvian Technical Standard NTP 370.101-2 - Energy efficiency labeling for compact, circular, linear and similar fluorescent lamps for domestic use</w:t>
      </w:r>
    </w:p>
    <w:p w14:paraId="5FC7CC4B" w14:textId="77777777" w:rsidR="00992FE8" w:rsidRPr="00674260" w:rsidRDefault="00B74F2A">
      <w:pPr>
        <w:pStyle w:val="Prrafodelista"/>
        <w:numPr>
          <w:ilvl w:val="4"/>
          <w:numId w:val="80"/>
        </w:numPr>
        <w:tabs>
          <w:tab w:val="left" w:pos="1545"/>
          <w:tab w:val="left" w:pos="1547"/>
        </w:tabs>
        <w:spacing w:before="2" w:line="276" w:lineRule="auto"/>
        <w:ind w:left="1547" w:right="975"/>
        <w:jc w:val="both"/>
        <w:rPr>
          <w:lang w:val="en-US"/>
        </w:rPr>
      </w:pPr>
      <w:r w:rsidRPr="00674260">
        <w:rPr>
          <w:lang w:val="en-US" w:bidi="en-US"/>
        </w:rPr>
        <w:t>Peruvian Technical Standard 370.053 ELECTRICAL SAFETY. Selection of electrical materials in indoor installations for grounding. Copper protection conductors</w:t>
      </w:r>
    </w:p>
    <w:p w14:paraId="0EF55482" w14:textId="77777777" w:rsidR="00992FE8" w:rsidRPr="00674260" w:rsidRDefault="00B74F2A">
      <w:pPr>
        <w:pStyle w:val="Prrafodelista"/>
        <w:numPr>
          <w:ilvl w:val="4"/>
          <w:numId w:val="80"/>
        </w:numPr>
        <w:tabs>
          <w:tab w:val="left" w:pos="1545"/>
          <w:tab w:val="left" w:pos="1547"/>
        </w:tabs>
        <w:spacing w:line="276" w:lineRule="auto"/>
        <w:ind w:left="1547" w:right="976"/>
        <w:jc w:val="both"/>
        <w:rPr>
          <w:lang w:val="en-US"/>
        </w:rPr>
      </w:pPr>
      <w:r w:rsidRPr="00674260">
        <w:rPr>
          <w:lang w:val="en-US" w:bidi="en-US"/>
        </w:rPr>
        <w:t>Peruvian Technical Standard 370.252 ELECTRICAL CONDUCTORS. Cables insulated with thermoplastic and thermosetting compound for voltages up to and including 450/750 V.</w:t>
      </w:r>
    </w:p>
    <w:p w14:paraId="74B7AAFB" w14:textId="77777777" w:rsidR="00992FE8" w:rsidRPr="00674260" w:rsidRDefault="00B74F2A">
      <w:pPr>
        <w:pStyle w:val="Prrafodelista"/>
        <w:numPr>
          <w:ilvl w:val="4"/>
          <w:numId w:val="80"/>
        </w:numPr>
        <w:tabs>
          <w:tab w:val="left" w:pos="1547"/>
        </w:tabs>
        <w:spacing w:line="276" w:lineRule="auto"/>
        <w:ind w:left="1547" w:right="975" w:hanging="361"/>
        <w:rPr>
          <w:lang w:val="en-US"/>
        </w:rPr>
      </w:pPr>
      <w:r w:rsidRPr="00674260">
        <w:rPr>
          <w:lang w:val="en-US" w:bidi="en-US"/>
        </w:rPr>
        <w:t>Peruvian Technical Standard 370 264-7-2013 ELECTRICAL CONDUCTORS. Insulation, sheathing and covering materials for low voltage power cables.</w:t>
      </w:r>
    </w:p>
    <w:p w14:paraId="45276262" w14:textId="77777777" w:rsidR="00992FE8" w:rsidRPr="00674260" w:rsidRDefault="00B74F2A">
      <w:pPr>
        <w:ind w:left="1547"/>
        <w:rPr>
          <w:lang w:val="en-US"/>
        </w:rPr>
      </w:pPr>
      <w:r w:rsidRPr="00674260">
        <w:rPr>
          <w:lang w:val="en-US" w:bidi="en-US"/>
        </w:rPr>
        <w:t xml:space="preserve">Part 7: Halogen-free thermoplastic compounds for </w:t>
      </w:r>
      <w:r w:rsidRPr="00674260">
        <w:rPr>
          <w:spacing w:val="-2"/>
          <w:lang w:val="en-US" w:bidi="en-US"/>
        </w:rPr>
        <w:t>insulation</w:t>
      </w:r>
    </w:p>
    <w:p w14:paraId="12F6258B" w14:textId="77777777" w:rsidR="00992FE8" w:rsidRPr="00674260" w:rsidRDefault="00B74F2A">
      <w:pPr>
        <w:pStyle w:val="Prrafodelista"/>
        <w:numPr>
          <w:ilvl w:val="4"/>
          <w:numId w:val="80"/>
        </w:numPr>
        <w:tabs>
          <w:tab w:val="left" w:pos="1547"/>
        </w:tabs>
        <w:spacing w:before="39" w:line="276" w:lineRule="auto"/>
        <w:ind w:left="1547" w:right="977"/>
        <w:rPr>
          <w:lang w:val="en-US"/>
        </w:rPr>
      </w:pPr>
      <w:r w:rsidRPr="00674260">
        <w:rPr>
          <w:lang w:val="en-US" w:bidi="en-US"/>
        </w:rPr>
        <w:t>Peruvian Technical Standard 62612 LED lamps with their own ballast for general lighting services with supply voltage &gt; 50 V</w:t>
      </w:r>
    </w:p>
    <w:p w14:paraId="080AF41B" w14:textId="77777777" w:rsidR="00992FE8" w:rsidRPr="00674260" w:rsidRDefault="00B74F2A">
      <w:pPr>
        <w:pStyle w:val="Prrafodelista"/>
        <w:numPr>
          <w:ilvl w:val="4"/>
          <w:numId w:val="80"/>
        </w:numPr>
        <w:tabs>
          <w:tab w:val="left" w:pos="1547"/>
        </w:tabs>
        <w:spacing w:before="1" w:line="273" w:lineRule="auto"/>
        <w:ind w:left="1547" w:right="977"/>
        <w:rPr>
          <w:lang w:val="en-US"/>
        </w:rPr>
      </w:pPr>
      <w:r w:rsidRPr="00674260">
        <w:rPr>
          <w:lang w:val="en-US" w:bidi="en-US"/>
        </w:rPr>
        <w:t xml:space="preserve">Peruvian </w:t>
      </w:r>
      <w:r w:rsidR="003B62EB" w:rsidRPr="00674260">
        <w:rPr>
          <w:lang w:val="en-US" w:bidi="en-US"/>
        </w:rPr>
        <w:t>Technical Standard 60898-1:2004 Automatic circuit breakers for overcurrent protection in domestic and similar installations</w:t>
      </w:r>
    </w:p>
    <w:p w14:paraId="27436289" w14:textId="77777777" w:rsidR="00992FE8" w:rsidRPr="00674260" w:rsidRDefault="00992FE8">
      <w:pPr>
        <w:spacing w:before="46"/>
        <w:rPr>
          <w:lang w:val="en-US"/>
        </w:rPr>
      </w:pPr>
    </w:p>
    <w:p w14:paraId="5F27FA7C" w14:textId="77777777" w:rsidR="00992FE8" w:rsidRPr="00674260" w:rsidRDefault="00B74F2A">
      <w:pPr>
        <w:pStyle w:val="Ttulo3"/>
        <w:numPr>
          <w:ilvl w:val="3"/>
          <w:numId w:val="80"/>
        </w:numPr>
        <w:tabs>
          <w:tab w:val="left" w:pos="1350"/>
        </w:tabs>
        <w:ind w:left="1350" w:hanging="729"/>
        <w:jc w:val="both"/>
        <w:rPr>
          <w:lang w:val="en-US"/>
        </w:rPr>
      </w:pPr>
      <w:r w:rsidRPr="00674260">
        <w:rPr>
          <w:spacing w:val="-2"/>
          <w:lang w:val="en-US" w:bidi="en-US"/>
        </w:rPr>
        <w:t>Sanitary</w:t>
      </w:r>
    </w:p>
    <w:p w14:paraId="1BC14349" w14:textId="77777777" w:rsidR="00992FE8" w:rsidRPr="00674260" w:rsidRDefault="00B74F2A">
      <w:pPr>
        <w:pStyle w:val="Prrafodelista"/>
        <w:numPr>
          <w:ilvl w:val="4"/>
          <w:numId w:val="80"/>
        </w:numPr>
        <w:tabs>
          <w:tab w:val="left" w:pos="1547"/>
        </w:tabs>
        <w:spacing w:before="38" w:line="276" w:lineRule="auto"/>
        <w:ind w:left="1547" w:right="977"/>
        <w:jc w:val="both"/>
        <w:rPr>
          <w:lang w:val="en-US"/>
        </w:rPr>
      </w:pPr>
      <w:r w:rsidRPr="00674260">
        <w:rPr>
          <w:lang w:val="en-US" w:bidi="en-US"/>
        </w:rPr>
        <w:t>Health Directive No. 033-MINSA/DIGESA - V.01, Health Directive for the Determination of the Health Rating Index of Public and Private Swimming Pools for Collective Use, approved by Ministerial Resolution No. 484-2010/MINSA</w:t>
      </w:r>
    </w:p>
    <w:p w14:paraId="603F11FF" w14:textId="77777777" w:rsidR="00992FE8" w:rsidRPr="00674260" w:rsidRDefault="00B74F2A">
      <w:pPr>
        <w:pStyle w:val="Prrafodelista"/>
        <w:numPr>
          <w:ilvl w:val="4"/>
          <w:numId w:val="80"/>
        </w:numPr>
        <w:tabs>
          <w:tab w:val="left" w:pos="1545"/>
          <w:tab w:val="left" w:pos="1547"/>
        </w:tabs>
        <w:spacing w:line="276" w:lineRule="auto"/>
        <w:ind w:left="1547" w:right="978"/>
        <w:jc w:val="both"/>
        <w:rPr>
          <w:lang w:val="en-US"/>
        </w:rPr>
      </w:pPr>
      <w:r w:rsidRPr="00674260">
        <w:rPr>
          <w:lang w:val="en-US" w:bidi="en-US"/>
        </w:rPr>
        <w:t>Regulation on the Quality of Water for Human Consumption, approved by Supreme Decree No. 031-2010-SA</w:t>
      </w:r>
    </w:p>
    <w:p w14:paraId="6EA2529A" w14:textId="77777777" w:rsidR="00992FE8" w:rsidRPr="00674260" w:rsidRDefault="00B74F2A">
      <w:pPr>
        <w:pStyle w:val="Prrafodelista"/>
        <w:numPr>
          <w:ilvl w:val="4"/>
          <w:numId w:val="80"/>
        </w:numPr>
        <w:tabs>
          <w:tab w:val="left" w:pos="1547"/>
        </w:tabs>
        <w:spacing w:before="2" w:line="273" w:lineRule="auto"/>
        <w:ind w:left="1547" w:right="978"/>
        <w:jc w:val="both"/>
        <w:rPr>
          <w:lang w:val="en-US"/>
        </w:rPr>
      </w:pPr>
      <w:r w:rsidRPr="00674260">
        <w:rPr>
          <w:lang w:val="en-US" w:bidi="en-US"/>
        </w:rPr>
        <w:t>Technical Standard IS.O1O - Sanitary Installations for Buildings, of the National Building Regulations, approved by Supreme Decree No. 011-2006-VIVIENDA</w:t>
      </w:r>
    </w:p>
    <w:p w14:paraId="6447DE85" w14:textId="77777777" w:rsidR="00992FE8" w:rsidRPr="00674260" w:rsidRDefault="00B74F2A">
      <w:pPr>
        <w:pStyle w:val="Prrafodelista"/>
        <w:numPr>
          <w:ilvl w:val="4"/>
          <w:numId w:val="80"/>
        </w:numPr>
        <w:tabs>
          <w:tab w:val="left" w:pos="1545"/>
          <w:tab w:val="left" w:pos="1547"/>
        </w:tabs>
        <w:spacing w:before="4" w:line="276" w:lineRule="auto"/>
        <w:ind w:left="1547" w:right="978"/>
        <w:jc w:val="both"/>
        <w:rPr>
          <w:lang w:val="en-US"/>
        </w:rPr>
      </w:pPr>
      <w:r w:rsidRPr="00674260">
        <w:rPr>
          <w:lang w:val="en-US" w:bidi="en-US"/>
        </w:rPr>
        <w:t>Standard OS.030 - Storage of water for human consumption, of the National Building Regulations, approved by Supreme Decree No. 011-2006-VIVIENDA</w:t>
      </w:r>
    </w:p>
    <w:p w14:paraId="343088D5" w14:textId="77777777" w:rsidR="00992FE8" w:rsidRPr="00674260" w:rsidRDefault="00B74F2A">
      <w:pPr>
        <w:pStyle w:val="Prrafodelista"/>
        <w:numPr>
          <w:ilvl w:val="4"/>
          <w:numId w:val="80"/>
        </w:numPr>
        <w:tabs>
          <w:tab w:val="left" w:pos="1545"/>
        </w:tabs>
        <w:spacing w:line="268" w:lineRule="exact"/>
        <w:ind w:left="1545" w:hanging="358"/>
        <w:jc w:val="both"/>
        <w:rPr>
          <w:lang w:val="en-US"/>
        </w:rPr>
      </w:pPr>
      <w:r w:rsidRPr="00674260">
        <w:rPr>
          <w:lang w:val="en-US" w:bidi="en-US"/>
        </w:rPr>
        <w:t xml:space="preserve">Standard OS.050 - Water distribution networks for </w:t>
      </w:r>
      <w:r w:rsidRPr="00674260">
        <w:rPr>
          <w:spacing w:val="-2"/>
          <w:lang w:val="en-US" w:bidi="en-US"/>
        </w:rPr>
        <w:t>human</w:t>
      </w:r>
      <w:r w:rsidRPr="00674260">
        <w:rPr>
          <w:lang w:val="en-US" w:bidi="en-US"/>
        </w:rPr>
        <w:t xml:space="preserve"> consumption</w:t>
      </w:r>
    </w:p>
    <w:p w14:paraId="44FE182A" w14:textId="77777777" w:rsidR="00992FE8" w:rsidRPr="00674260" w:rsidRDefault="00B74F2A">
      <w:pPr>
        <w:pStyle w:val="Prrafodelista"/>
        <w:numPr>
          <w:ilvl w:val="4"/>
          <w:numId w:val="80"/>
        </w:numPr>
        <w:tabs>
          <w:tab w:val="left" w:pos="1545"/>
        </w:tabs>
        <w:spacing w:before="41"/>
        <w:ind w:left="1545" w:hanging="358"/>
        <w:jc w:val="both"/>
        <w:rPr>
          <w:lang w:val="en-US"/>
        </w:rPr>
      </w:pPr>
      <w:r w:rsidRPr="00674260">
        <w:rPr>
          <w:lang w:val="en-US" w:bidi="en-US"/>
        </w:rPr>
        <w:t xml:space="preserve">Standard OS0.70 - </w:t>
      </w:r>
      <w:r w:rsidRPr="00674260">
        <w:rPr>
          <w:spacing w:val="-2"/>
          <w:lang w:val="en-US" w:bidi="en-US"/>
        </w:rPr>
        <w:t>Wastewater</w:t>
      </w:r>
      <w:r w:rsidRPr="00674260">
        <w:rPr>
          <w:lang w:val="en-US" w:bidi="en-US"/>
        </w:rPr>
        <w:t xml:space="preserve"> networks</w:t>
      </w:r>
    </w:p>
    <w:p w14:paraId="62F1D35B" w14:textId="77777777" w:rsidR="00992FE8" w:rsidRPr="00674260" w:rsidRDefault="00B74F2A">
      <w:pPr>
        <w:pStyle w:val="Prrafodelista"/>
        <w:numPr>
          <w:ilvl w:val="4"/>
          <w:numId w:val="80"/>
        </w:numPr>
        <w:tabs>
          <w:tab w:val="left" w:pos="1545"/>
        </w:tabs>
        <w:spacing w:before="41"/>
        <w:ind w:left="1545" w:hanging="358"/>
        <w:jc w:val="both"/>
        <w:rPr>
          <w:lang w:val="en-US"/>
        </w:rPr>
      </w:pPr>
      <w:r w:rsidRPr="00674260">
        <w:rPr>
          <w:lang w:val="en-US" w:bidi="en-US"/>
        </w:rPr>
        <w:t xml:space="preserve">Standard OS.100 - Basic considerations for the design of </w:t>
      </w:r>
      <w:r w:rsidRPr="00674260">
        <w:rPr>
          <w:spacing w:val="-2"/>
          <w:lang w:val="en-US" w:bidi="en-US"/>
        </w:rPr>
        <w:t>healthcare</w:t>
      </w:r>
      <w:r w:rsidRPr="00674260">
        <w:rPr>
          <w:lang w:val="en-US" w:bidi="en-US"/>
        </w:rPr>
        <w:t xml:space="preserve"> infrastructure</w:t>
      </w:r>
    </w:p>
    <w:p w14:paraId="72462A90" w14:textId="77777777" w:rsidR="00992FE8" w:rsidRPr="00674260" w:rsidRDefault="00992FE8">
      <w:pPr>
        <w:rPr>
          <w:lang w:val="en-US"/>
        </w:rPr>
      </w:pPr>
    </w:p>
    <w:p w14:paraId="08DBD4B8" w14:textId="77777777" w:rsidR="00992FE8" w:rsidRPr="00674260" w:rsidRDefault="00992FE8">
      <w:pPr>
        <w:spacing w:before="121"/>
        <w:rPr>
          <w:lang w:val="en-US"/>
        </w:rPr>
      </w:pPr>
    </w:p>
    <w:p w14:paraId="747C5ACD" w14:textId="77777777" w:rsidR="00992FE8" w:rsidRPr="00674260" w:rsidRDefault="00B74F2A">
      <w:pPr>
        <w:pStyle w:val="Ttulo3"/>
        <w:numPr>
          <w:ilvl w:val="3"/>
          <w:numId w:val="80"/>
        </w:numPr>
        <w:tabs>
          <w:tab w:val="left" w:pos="1350"/>
        </w:tabs>
        <w:ind w:left="1350" w:hanging="729"/>
        <w:rPr>
          <w:lang w:val="en-US"/>
        </w:rPr>
      </w:pPr>
      <w:r w:rsidRPr="00674260">
        <w:rPr>
          <w:spacing w:val="-2"/>
          <w:lang w:val="en-US" w:bidi="en-US"/>
        </w:rPr>
        <w:t>Accessibility</w:t>
      </w:r>
    </w:p>
    <w:p w14:paraId="61B46102" w14:textId="77777777" w:rsidR="00992FE8" w:rsidRPr="00674260" w:rsidRDefault="00B74F2A">
      <w:pPr>
        <w:pStyle w:val="Prrafodelista"/>
        <w:numPr>
          <w:ilvl w:val="4"/>
          <w:numId w:val="80"/>
        </w:numPr>
        <w:tabs>
          <w:tab w:val="left" w:pos="1547"/>
        </w:tabs>
        <w:spacing w:before="41" w:line="273" w:lineRule="auto"/>
        <w:ind w:left="1547" w:right="979"/>
        <w:rPr>
          <w:lang w:val="en-US"/>
        </w:rPr>
      </w:pPr>
      <w:r w:rsidRPr="00674260">
        <w:rPr>
          <w:lang w:val="en-US" w:bidi="en-US"/>
        </w:rPr>
        <w:t>Standard A.120 - Universal accessibility in buildings, of the National Building Regulations, approved by Supreme Decree No. 011-2006-VIVIENDA</w:t>
      </w:r>
    </w:p>
    <w:p w14:paraId="5FFA715A" w14:textId="77777777" w:rsidR="00992FE8" w:rsidRPr="00674260" w:rsidRDefault="00B74F2A">
      <w:pPr>
        <w:pStyle w:val="Prrafodelista"/>
        <w:numPr>
          <w:ilvl w:val="4"/>
          <w:numId w:val="80"/>
        </w:numPr>
        <w:tabs>
          <w:tab w:val="left" w:pos="1545"/>
          <w:tab w:val="left" w:pos="1547"/>
        </w:tabs>
        <w:spacing w:before="5" w:line="276" w:lineRule="auto"/>
        <w:ind w:left="1547" w:right="977"/>
        <w:rPr>
          <w:lang w:val="en-US"/>
        </w:rPr>
      </w:pPr>
      <w:r w:rsidRPr="00674260">
        <w:rPr>
          <w:lang w:val="en-US" w:bidi="en-US"/>
        </w:rPr>
        <w:t xml:space="preserve">Peruvian Technical Standard - NTP 873.001 - 2018, Signage for universal accessibility in buildings. Braille signage, tactile or </w:t>
      </w:r>
      <w:proofErr w:type="spellStart"/>
      <w:r w:rsidRPr="00674260">
        <w:rPr>
          <w:lang w:val="en-US" w:bidi="en-US"/>
        </w:rPr>
        <w:t>podotactile</w:t>
      </w:r>
      <w:proofErr w:type="spellEnd"/>
      <w:r w:rsidRPr="00674260">
        <w:rPr>
          <w:lang w:val="en-US" w:bidi="en-US"/>
        </w:rPr>
        <w:t xml:space="preserve"> paving and haptic plans</w:t>
      </w:r>
    </w:p>
    <w:p w14:paraId="25DB6B8E" w14:textId="77777777" w:rsidR="00992FE8" w:rsidRPr="00674260" w:rsidRDefault="00992FE8">
      <w:pPr>
        <w:spacing w:before="40"/>
        <w:rPr>
          <w:lang w:val="en-US"/>
        </w:rPr>
      </w:pPr>
    </w:p>
    <w:p w14:paraId="6DB9E29A" w14:textId="77777777" w:rsidR="00992FE8" w:rsidRPr="00674260" w:rsidRDefault="00B74F2A">
      <w:pPr>
        <w:pStyle w:val="Ttulo3"/>
        <w:numPr>
          <w:ilvl w:val="3"/>
          <w:numId w:val="80"/>
        </w:numPr>
        <w:tabs>
          <w:tab w:val="left" w:pos="1350"/>
        </w:tabs>
        <w:ind w:left="1350" w:hanging="729"/>
        <w:rPr>
          <w:lang w:val="en-US"/>
        </w:rPr>
      </w:pPr>
      <w:r w:rsidRPr="00674260">
        <w:rPr>
          <w:spacing w:val="-2"/>
          <w:lang w:val="en-US" w:bidi="en-US"/>
        </w:rPr>
        <w:t>Eco-efficiency</w:t>
      </w:r>
    </w:p>
    <w:p w14:paraId="0F371ABF" w14:textId="77777777" w:rsidR="00992FE8" w:rsidRPr="00674260" w:rsidRDefault="00B74F2A">
      <w:pPr>
        <w:pStyle w:val="Prrafodelista"/>
        <w:numPr>
          <w:ilvl w:val="4"/>
          <w:numId w:val="80"/>
        </w:numPr>
        <w:tabs>
          <w:tab w:val="left" w:pos="1546"/>
        </w:tabs>
        <w:spacing w:before="41"/>
        <w:ind w:left="1546" w:hanging="359"/>
        <w:rPr>
          <w:lang w:val="en-US"/>
        </w:rPr>
      </w:pPr>
      <w:r w:rsidRPr="00674260">
        <w:rPr>
          <w:lang w:val="en-US" w:bidi="en-US"/>
        </w:rPr>
        <w:t xml:space="preserve">Law for the Promotion of the Efficient Use of Energy, approved by Law No. </w:t>
      </w:r>
      <w:r w:rsidRPr="00674260">
        <w:rPr>
          <w:spacing w:val="-2"/>
          <w:lang w:val="en-US" w:bidi="en-US"/>
        </w:rPr>
        <w:t>27345</w:t>
      </w:r>
    </w:p>
    <w:p w14:paraId="5009BAF9" w14:textId="77777777" w:rsidR="00992FE8" w:rsidRPr="00674260" w:rsidRDefault="00B74F2A">
      <w:pPr>
        <w:pStyle w:val="Prrafodelista"/>
        <w:numPr>
          <w:ilvl w:val="4"/>
          <w:numId w:val="80"/>
        </w:numPr>
        <w:tabs>
          <w:tab w:val="left" w:pos="1545"/>
          <w:tab w:val="left" w:pos="1547"/>
        </w:tabs>
        <w:spacing w:before="39" w:line="276" w:lineRule="auto"/>
        <w:ind w:left="1547" w:right="978"/>
        <w:rPr>
          <w:lang w:val="en-US"/>
        </w:rPr>
      </w:pPr>
      <w:r w:rsidRPr="00674260">
        <w:rPr>
          <w:lang w:val="en-US" w:bidi="en-US"/>
        </w:rPr>
        <w:t>Regulations of the Law for the Promotion of the Efficient Use of Energy, approved by Supreme Decree No. 053-2007-EM</w:t>
      </w:r>
    </w:p>
    <w:p w14:paraId="2056B508" w14:textId="77777777" w:rsidR="00992FE8" w:rsidRPr="00674260" w:rsidRDefault="00B74F2A">
      <w:pPr>
        <w:pStyle w:val="Prrafodelista"/>
        <w:numPr>
          <w:ilvl w:val="4"/>
          <w:numId w:val="80"/>
        </w:numPr>
        <w:tabs>
          <w:tab w:val="left" w:pos="1546"/>
        </w:tabs>
        <w:spacing w:before="1"/>
        <w:ind w:left="1546" w:hanging="359"/>
        <w:rPr>
          <w:lang w:val="en-US"/>
        </w:rPr>
      </w:pPr>
      <w:r w:rsidRPr="00674260">
        <w:rPr>
          <w:lang w:val="en-US" w:bidi="en-US"/>
        </w:rPr>
        <w:t xml:space="preserve">Comprehensive Solid Waste Management Act, approved by Legislative Decree No. </w:t>
      </w:r>
      <w:r w:rsidRPr="00674260">
        <w:rPr>
          <w:spacing w:val="-4"/>
          <w:lang w:val="en-US" w:bidi="en-US"/>
        </w:rPr>
        <w:t>1278</w:t>
      </w:r>
    </w:p>
    <w:p w14:paraId="396BADD4" w14:textId="77777777" w:rsidR="00992FE8" w:rsidRPr="00674260" w:rsidRDefault="00992FE8">
      <w:pPr>
        <w:pStyle w:val="Prrafodelista"/>
        <w:ind w:left="1547" w:hanging="360"/>
        <w:jc w:val="left"/>
        <w:rPr>
          <w:lang w:val="en-US"/>
        </w:rPr>
        <w:sectPr w:rsidR="00992FE8" w:rsidRPr="00674260">
          <w:pgSz w:w="12240" w:h="15840"/>
          <w:pgMar w:top="1380" w:right="720" w:bottom="800" w:left="1080" w:header="0" w:footer="614" w:gutter="0"/>
          <w:cols w:space="720"/>
        </w:sectPr>
      </w:pPr>
    </w:p>
    <w:p w14:paraId="72F86126" w14:textId="77777777" w:rsidR="00992FE8" w:rsidRPr="00674260" w:rsidRDefault="00B74F2A">
      <w:pPr>
        <w:pStyle w:val="Prrafodelista"/>
        <w:numPr>
          <w:ilvl w:val="4"/>
          <w:numId w:val="80"/>
        </w:numPr>
        <w:tabs>
          <w:tab w:val="left" w:pos="1545"/>
          <w:tab w:val="left" w:pos="1547"/>
        </w:tabs>
        <w:spacing w:before="35" w:line="276" w:lineRule="auto"/>
        <w:ind w:left="1547" w:right="974"/>
        <w:jc w:val="both"/>
        <w:rPr>
          <w:lang w:val="en-US"/>
        </w:rPr>
      </w:pPr>
      <w:r w:rsidRPr="00674260">
        <w:rPr>
          <w:lang w:val="en-US" w:bidi="en-US"/>
        </w:rPr>
        <w:lastRenderedPageBreak/>
        <w:t xml:space="preserve">Regulations of Legislative Decree No. 1278, approved by Supreme Decree No. 014- </w:t>
      </w:r>
      <w:r w:rsidRPr="00674260">
        <w:rPr>
          <w:spacing w:val="-2"/>
          <w:lang w:val="en-US" w:bidi="en-US"/>
        </w:rPr>
        <w:t>2017-MINAM</w:t>
      </w:r>
    </w:p>
    <w:p w14:paraId="3DB3E56B" w14:textId="77777777" w:rsidR="00992FE8" w:rsidRPr="00674260" w:rsidRDefault="00B74F2A">
      <w:pPr>
        <w:pStyle w:val="Prrafodelista"/>
        <w:numPr>
          <w:ilvl w:val="4"/>
          <w:numId w:val="80"/>
        </w:numPr>
        <w:tabs>
          <w:tab w:val="left" w:pos="1545"/>
          <w:tab w:val="left" w:pos="1547"/>
        </w:tabs>
        <w:spacing w:before="2" w:line="276" w:lineRule="auto"/>
        <w:ind w:left="1547" w:right="975"/>
        <w:jc w:val="both"/>
        <w:rPr>
          <w:lang w:val="en-US"/>
        </w:rPr>
      </w:pPr>
      <w:r w:rsidRPr="00674260">
        <w:rPr>
          <w:lang w:val="en-US" w:bidi="en-US"/>
        </w:rPr>
        <w:t>Technical Code for Sustainable Construction, approved by Supreme Decree No. 014 2021-VIVIENDA, which approves the Technical Code for Sustainable Construction and establishes that public sector entities must consider criteria of energy efficiency, water efficiency, indoor environmental quality, urban quality, waste management, eco-materials and infrastructure for sustainable mobility</w:t>
      </w:r>
    </w:p>
    <w:p w14:paraId="39750207" w14:textId="77777777" w:rsidR="00992FE8" w:rsidRPr="00674260" w:rsidRDefault="00B74F2A">
      <w:pPr>
        <w:pStyle w:val="Prrafodelista"/>
        <w:numPr>
          <w:ilvl w:val="4"/>
          <w:numId w:val="80"/>
        </w:numPr>
        <w:tabs>
          <w:tab w:val="left" w:pos="1546"/>
          <w:tab w:val="left" w:pos="1548"/>
        </w:tabs>
        <w:spacing w:line="276" w:lineRule="auto"/>
        <w:ind w:right="976"/>
        <w:jc w:val="both"/>
        <w:rPr>
          <w:lang w:val="en-US"/>
        </w:rPr>
      </w:pPr>
      <w:r w:rsidRPr="00674260">
        <w:rPr>
          <w:lang w:val="en-US" w:bidi="en-US"/>
        </w:rPr>
        <w:t>Provisions for the Management of Eco-efficiency in Public Administration Bodies, approved by Supreme Decree No. 016-2021-MINAM</w:t>
      </w:r>
    </w:p>
    <w:p w14:paraId="58DB9D4F" w14:textId="77777777" w:rsidR="00992FE8" w:rsidRPr="00674260" w:rsidRDefault="00B74F2A">
      <w:pPr>
        <w:pStyle w:val="Prrafodelista"/>
        <w:numPr>
          <w:ilvl w:val="4"/>
          <w:numId w:val="80"/>
        </w:numPr>
        <w:tabs>
          <w:tab w:val="left" w:pos="1546"/>
          <w:tab w:val="left" w:pos="1548"/>
        </w:tabs>
        <w:spacing w:line="273" w:lineRule="auto"/>
        <w:ind w:right="977"/>
        <w:jc w:val="both"/>
        <w:rPr>
          <w:lang w:val="en-US"/>
        </w:rPr>
      </w:pPr>
      <w:r w:rsidRPr="00674260">
        <w:rPr>
          <w:lang w:val="en-US" w:bidi="en-US"/>
        </w:rPr>
        <w:t>Special regime for the management and handling of waste electrical and electronic equipment, approved by Supreme Decree 009-2019-MINAM</w:t>
      </w:r>
    </w:p>
    <w:p w14:paraId="7C2EC693" w14:textId="77777777" w:rsidR="00992FE8" w:rsidRPr="00674260" w:rsidRDefault="00B74F2A">
      <w:pPr>
        <w:pStyle w:val="Prrafodelista"/>
        <w:numPr>
          <w:ilvl w:val="4"/>
          <w:numId w:val="80"/>
        </w:numPr>
        <w:tabs>
          <w:tab w:val="left" w:pos="1546"/>
          <w:tab w:val="left" w:pos="1548"/>
        </w:tabs>
        <w:spacing w:before="5" w:line="276" w:lineRule="auto"/>
        <w:ind w:right="976"/>
        <w:jc w:val="both"/>
        <w:rPr>
          <w:lang w:val="en-US"/>
        </w:rPr>
      </w:pPr>
      <w:r w:rsidRPr="00674260">
        <w:rPr>
          <w:lang w:val="en-US" w:bidi="en-US"/>
        </w:rPr>
        <w:t>Procedures for the Proper Management of State Movable Property Classified as Waste Electrical and Electronic Equipment (WEEE), approved by Resolution No. 027-2013/SBN for the management of WEEE</w:t>
      </w:r>
    </w:p>
    <w:p w14:paraId="2984DE4E" w14:textId="77777777" w:rsidR="00992FE8" w:rsidRPr="00674260" w:rsidRDefault="00B74F2A">
      <w:pPr>
        <w:pStyle w:val="Prrafodelista"/>
        <w:numPr>
          <w:ilvl w:val="4"/>
          <w:numId w:val="80"/>
        </w:numPr>
        <w:tabs>
          <w:tab w:val="left" w:pos="1546"/>
          <w:tab w:val="left" w:pos="1548"/>
        </w:tabs>
        <w:spacing w:line="276" w:lineRule="auto"/>
        <w:ind w:right="975"/>
        <w:jc w:val="both"/>
        <w:rPr>
          <w:lang w:val="en-US"/>
        </w:rPr>
      </w:pPr>
      <w:r w:rsidRPr="00674260">
        <w:rPr>
          <w:lang w:val="en-US" w:bidi="en-US"/>
        </w:rPr>
        <w:t>Peruvian Technical Standard NTP-ISO 14044:2013. Environmental Management. Life cycle analysis. Requirements and guidelines</w:t>
      </w:r>
    </w:p>
    <w:p w14:paraId="69511533" w14:textId="77777777" w:rsidR="00992FE8" w:rsidRPr="00674260" w:rsidRDefault="00B74F2A">
      <w:pPr>
        <w:pStyle w:val="Prrafodelista"/>
        <w:numPr>
          <w:ilvl w:val="4"/>
          <w:numId w:val="80"/>
        </w:numPr>
        <w:tabs>
          <w:tab w:val="left" w:pos="1546"/>
          <w:tab w:val="left" w:pos="1548"/>
        </w:tabs>
        <w:spacing w:line="276" w:lineRule="auto"/>
        <w:ind w:right="978" w:hanging="361"/>
        <w:jc w:val="both"/>
        <w:rPr>
          <w:lang w:val="en-US"/>
        </w:rPr>
      </w:pPr>
      <w:r w:rsidRPr="00674260">
        <w:rPr>
          <w:lang w:val="en-US" w:bidi="en-US"/>
        </w:rPr>
        <w:t>Peruvian Technical Standard NTP-RT/ISO TR 14049:2014. Environmental Management. Life cycle analysis</w:t>
      </w:r>
    </w:p>
    <w:p w14:paraId="66A72E93" w14:textId="77777777" w:rsidR="00992FE8" w:rsidRPr="00674260" w:rsidRDefault="00B74F2A">
      <w:pPr>
        <w:pStyle w:val="Prrafodelista"/>
        <w:numPr>
          <w:ilvl w:val="4"/>
          <w:numId w:val="80"/>
        </w:numPr>
        <w:tabs>
          <w:tab w:val="left" w:pos="1548"/>
        </w:tabs>
        <w:spacing w:line="273" w:lineRule="auto"/>
        <w:ind w:right="979"/>
        <w:jc w:val="both"/>
        <w:rPr>
          <w:lang w:val="en-US"/>
        </w:rPr>
      </w:pPr>
      <w:r w:rsidRPr="00674260">
        <w:rPr>
          <w:lang w:val="en-US" w:bidi="en-US"/>
        </w:rPr>
        <w:t>Peruvian Technical Standard NTP-ISO 14045:2013. Environmental Management. Evaluation of the eco-efficiency of the product system. Principles, requirements and guidelines</w:t>
      </w:r>
    </w:p>
    <w:p w14:paraId="36B2B091" w14:textId="77777777" w:rsidR="00992FE8" w:rsidRPr="00674260" w:rsidRDefault="00B74F2A">
      <w:pPr>
        <w:pStyle w:val="Prrafodelista"/>
        <w:numPr>
          <w:ilvl w:val="4"/>
          <w:numId w:val="80"/>
        </w:numPr>
        <w:tabs>
          <w:tab w:val="left" w:pos="1546"/>
        </w:tabs>
        <w:spacing w:before="5"/>
        <w:ind w:left="1546" w:hanging="358"/>
        <w:jc w:val="both"/>
        <w:rPr>
          <w:lang w:val="en-US"/>
        </w:rPr>
      </w:pPr>
      <w:r w:rsidRPr="00674260">
        <w:rPr>
          <w:lang w:val="en-US" w:bidi="en-US"/>
        </w:rPr>
        <w:t xml:space="preserve">Peruvian Technical Standard NTP-ISO 900.058:2019. </w:t>
      </w:r>
      <w:r w:rsidRPr="00674260">
        <w:rPr>
          <w:spacing w:val="-2"/>
          <w:lang w:val="en-US" w:bidi="en-US"/>
        </w:rPr>
        <w:t>Solid</w:t>
      </w:r>
      <w:r w:rsidRPr="00674260">
        <w:rPr>
          <w:lang w:val="en-US" w:bidi="en-US"/>
        </w:rPr>
        <w:t xml:space="preserve"> waste management</w:t>
      </w:r>
    </w:p>
    <w:p w14:paraId="002C8B7D" w14:textId="77777777" w:rsidR="00992FE8" w:rsidRPr="00674260" w:rsidRDefault="00992FE8">
      <w:pPr>
        <w:spacing w:before="79"/>
        <w:rPr>
          <w:lang w:val="en-US"/>
        </w:rPr>
      </w:pPr>
    </w:p>
    <w:p w14:paraId="47EFE199" w14:textId="77777777" w:rsidR="00992FE8" w:rsidRPr="00674260" w:rsidRDefault="00B74F2A">
      <w:pPr>
        <w:pStyle w:val="Ttulo3"/>
        <w:numPr>
          <w:ilvl w:val="3"/>
          <w:numId w:val="80"/>
        </w:numPr>
        <w:tabs>
          <w:tab w:val="left" w:pos="1459"/>
        </w:tabs>
        <w:ind w:left="1459" w:hanging="838"/>
        <w:rPr>
          <w:lang w:val="en-US"/>
        </w:rPr>
      </w:pPr>
      <w:r w:rsidRPr="00674260">
        <w:rPr>
          <w:spacing w:val="-2"/>
          <w:lang w:val="en-US" w:bidi="en-US"/>
        </w:rPr>
        <w:t>Environmental</w:t>
      </w:r>
      <w:r w:rsidRPr="00674260">
        <w:rPr>
          <w:lang w:val="en-US" w:bidi="en-US"/>
        </w:rPr>
        <w:t xml:space="preserve"> management</w:t>
      </w:r>
    </w:p>
    <w:p w14:paraId="58AE8459" w14:textId="77777777" w:rsidR="00992FE8" w:rsidRPr="00674260" w:rsidRDefault="00B74F2A">
      <w:pPr>
        <w:pStyle w:val="Prrafodelista"/>
        <w:numPr>
          <w:ilvl w:val="4"/>
          <w:numId w:val="80"/>
        </w:numPr>
        <w:tabs>
          <w:tab w:val="left" w:pos="1548"/>
        </w:tabs>
        <w:spacing w:before="41" w:line="276" w:lineRule="auto"/>
        <w:ind w:right="976"/>
        <w:jc w:val="both"/>
        <w:rPr>
          <w:lang w:val="en-US"/>
        </w:rPr>
      </w:pPr>
      <w:r w:rsidRPr="00674260">
        <w:rPr>
          <w:lang w:val="en-US" w:bidi="en-US"/>
        </w:rPr>
        <w:t>Environmental Management Regulations for the Tourism Sector, approved by Ministerial Resolution No. 235-2021 – MINCETUR</w:t>
      </w:r>
    </w:p>
    <w:p w14:paraId="3A18236C" w14:textId="77777777" w:rsidR="00992FE8" w:rsidRPr="00674260" w:rsidRDefault="00992FE8">
      <w:pPr>
        <w:spacing w:before="40"/>
        <w:rPr>
          <w:lang w:val="en-US"/>
        </w:rPr>
      </w:pPr>
    </w:p>
    <w:p w14:paraId="4B13BEF3" w14:textId="77777777" w:rsidR="00992FE8" w:rsidRPr="00674260" w:rsidRDefault="00B74F2A">
      <w:pPr>
        <w:pStyle w:val="Ttulo3"/>
        <w:numPr>
          <w:ilvl w:val="3"/>
          <w:numId w:val="80"/>
        </w:numPr>
        <w:tabs>
          <w:tab w:val="left" w:pos="1459"/>
        </w:tabs>
        <w:spacing w:before="1"/>
        <w:ind w:left="1459" w:hanging="838"/>
        <w:rPr>
          <w:lang w:val="en-US"/>
        </w:rPr>
      </w:pPr>
      <w:r w:rsidRPr="00674260">
        <w:rPr>
          <w:spacing w:val="-2"/>
          <w:lang w:val="en-US" w:bidi="en-US"/>
        </w:rPr>
        <w:t>Disaster</w:t>
      </w:r>
      <w:r w:rsidRPr="00674260">
        <w:rPr>
          <w:lang w:val="en-US" w:bidi="en-US"/>
        </w:rPr>
        <w:t xml:space="preserve"> Risk Management</w:t>
      </w:r>
    </w:p>
    <w:p w14:paraId="4F914C83" w14:textId="77777777" w:rsidR="00992FE8" w:rsidRPr="00674260" w:rsidRDefault="00B74F2A">
      <w:pPr>
        <w:pStyle w:val="Prrafodelista"/>
        <w:numPr>
          <w:ilvl w:val="4"/>
          <w:numId w:val="80"/>
        </w:numPr>
        <w:tabs>
          <w:tab w:val="left" w:pos="1548"/>
        </w:tabs>
        <w:spacing w:before="41" w:line="276" w:lineRule="auto"/>
        <w:ind w:right="977"/>
        <w:rPr>
          <w:lang w:val="en-US"/>
        </w:rPr>
      </w:pPr>
      <w:r w:rsidRPr="00674260">
        <w:rPr>
          <w:lang w:val="en-US" w:bidi="en-US"/>
        </w:rPr>
        <w:t>“Disaster Risk Prevention and Reduction Plan of the Ministry of Foreign Trade and Tourism 2023," approved by Ministerial Resolution No. 283-2023 – MINCETUR</w:t>
      </w:r>
    </w:p>
    <w:p w14:paraId="14312E6F" w14:textId="77777777" w:rsidR="00992FE8" w:rsidRPr="00674260" w:rsidRDefault="00B74F2A">
      <w:pPr>
        <w:pStyle w:val="Prrafodelista"/>
        <w:numPr>
          <w:ilvl w:val="4"/>
          <w:numId w:val="80"/>
        </w:numPr>
        <w:tabs>
          <w:tab w:val="left" w:pos="1546"/>
          <w:tab w:val="left" w:pos="1548"/>
        </w:tabs>
        <w:spacing w:line="276" w:lineRule="auto"/>
        <w:ind w:right="977"/>
        <w:rPr>
          <w:lang w:val="en-US"/>
        </w:rPr>
      </w:pPr>
      <w:r w:rsidRPr="00674260">
        <w:rPr>
          <w:lang w:val="en-US" w:bidi="en-US"/>
        </w:rPr>
        <w:t>Manual for the Evaluation of Risks Originating from Natural Phenomena – 2nd Version, for Resolution No. 112-2014-CENEPRED</w:t>
      </w:r>
    </w:p>
    <w:p w14:paraId="3DCF20EE" w14:textId="77777777" w:rsidR="00992FE8" w:rsidRPr="00674260" w:rsidRDefault="00992FE8">
      <w:pPr>
        <w:spacing w:before="39"/>
        <w:rPr>
          <w:lang w:val="en-US"/>
        </w:rPr>
      </w:pPr>
    </w:p>
    <w:p w14:paraId="4E2F24AD" w14:textId="77777777" w:rsidR="00992FE8" w:rsidRPr="00674260" w:rsidRDefault="00B74F2A">
      <w:pPr>
        <w:pStyle w:val="Ttulo3"/>
        <w:numPr>
          <w:ilvl w:val="3"/>
          <w:numId w:val="80"/>
        </w:numPr>
        <w:tabs>
          <w:tab w:val="left" w:pos="1459"/>
        </w:tabs>
        <w:ind w:left="1459" w:hanging="838"/>
        <w:jc w:val="both"/>
        <w:rPr>
          <w:lang w:val="en-US"/>
        </w:rPr>
      </w:pPr>
      <w:r w:rsidRPr="00674260">
        <w:rPr>
          <w:lang w:val="en-US" w:bidi="en-US"/>
        </w:rPr>
        <w:t xml:space="preserve">Technical Standards on </w:t>
      </w:r>
      <w:r w:rsidRPr="00674260">
        <w:rPr>
          <w:spacing w:val="-5"/>
          <w:lang w:val="en-US" w:bidi="en-US"/>
        </w:rPr>
        <w:t>BIM</w:t>
      </w:r>
    </w:p>
    <w:p w14:paraId="019ECF01" w14:textId="77777777" w:rsidR="00992FE8" w:rsidRPr="00674260" w:rsidRDefault="00B74F2A">
      <w:pPr>
        <w:pStyle w:val="Prrafodelista"/>
        <w:numPr>
          <w:ilvl w:val="4"/>
          <w:numId w:val="80"/>
        </w:numPr>
        <w:tabs>
          <w:tab w:val="left" w:pos="1548"/>
        </w:tabs>
        <w:spacing w:before="41" w:line="276" w:lineRule="auto"/>
        <w:ind w:right="974"/>
        <w:jc w:val="both"/>
        <w:rPr>
          <w:lang w:val="en-US"/>
        </w:rPr>
      </w:pPr>
      <w:r w:rsidRPr="00674260">
        <w:rPr>
          <w:lang w:val="en-US" w:bidi="en-US"/>
        </w:rPr>
        <w:t>Peruvian Technical Standard NTP-ISO 19650-1:2021 - Organization and digitization of information on buildings and civil engineering works, including building information modeling (BIM) - Information management through building information modeling</w:t>
      </w:r>
    </w:p>
    <w:p w14:paraId="4477F7C9" w14:textId="77777777" w:rsidR="00992FE8" w:rsidRPr="00674260" w:rsidRDefault="00B74F2A">
      <w:pPr>
        <w:pStyle w:val="Prrafodelista"/>
        <w:numPr>
          <w:ilvl w:val="4"/>
          <w:numId w:val="80"/>
        </w:numPr>
        <w:tabs>
          <w:tab w:val="left" w:pos="1546"/>
          <w:tab w:val="left" w:pos="1548"/>
        </w:tabs>
        <w:spacing w:before="1" w:line="273" w:lineRule="auto"/>
        <w:ind w:right="976"/>
        <w:jc w:val="both"/>
        <w:rPr>
          <w:lang w:val="en-US"/>
        </w:rPr>
      </w:pPr>
      <w:r w:rsidRPr="00674260">
        <w:rPr>
          <w:lang w:val="en-US" w:bidi="en-US"/>
        </w:rPr>
        <w:t xml:space="preserve">Document Nomenclature Manual for using BIM, produced by the </w:t>
      </w:r>
      <w:proofErr w:type="spellStart"/>
      <w:r w:rsidRPr="00674260">
        <w:rPr>
          <w:lang w:val="en-US" w:bidi="en-US"/>
        </w:rPr>
        <w:t>BuldingSMART</w:t>
      </w:r>
      <w:proofErr w:type="spellEnd"/>
      <w:r w:rsidRPr="00674260">
        <w:rPr>
          <w:lang w:val="en-US" w:bidi="en-US"/>
        </w:rPr>
        <w:t xml:space="preserve"> Association (formerly known as the International Alliance for Interoperability)</w:t>
      </w:r>
    </w:p>
    <w:p w14:paraId="4969AA1E" w14:textId="77777777" w:rsidR="00992FE8" w:rsidRPr="00674260" w:rsidRDefault="00992FE8">
      <w:pPr>
        <w:pStyle w:val="Prrafodelista"/>
        <w:spacing w:line="273" w:lineRule="auto"/>
        <w:ind w:left="1547" w:hanging="360"/>
        <w:rPr>
          <w:lang w:val="en-US"/>
        </w:rPr>
        <w:sectPr w:rsidR="00992FE8" w:rsidRPr="00674260">
          <w:pgSz w:w="12240" w:h="15840"/>
          <w:pgMar w:top="1380" w:right="720" w:bottom="800" w:left="1080" w:header="0" w:footer="614" w:gutter="0"/>
          <w:cols w:space="720"/>
        </w:sectPr>
      </w:pPr>
    </w:p>
    <w:p w14:paraId="75B02CDE" w14:textId="77777777" w:rsidR="00992FE8" w:rsidRPr="00674260" w:rsidRDefault="00B74F2A">
      <w:pPr>
        <w:pStyle w:val="Ttulo2"/>
        <w:numPr>
          <w:ilvl w:val="0"/>
          <w:numId w:val="78"/>
        </w:numPr>
        <w:tabs>
          <w:tab w:val="left" w:pos="2181"/>
        </w:tabs>
        <w:spacing w:before="35"/>
        <w:jc w:val="left"/>
        <w:rPr>
          <w:lang w:val="en-US"/>
        </w:rPr>
      </w:pPr>
      <w:r w:rsidRPr="00674260">
        <w:rPr>
          <w:spacing w:val="-2"/>
          <w:lang w:val="en-US" w:bidi="en-US"/>
        </w:rPr>
        <w:lastRenderedPageBreak/>
        <w:t>GENERAL INFORMATION</w:t>
      </w:r>
    </w:p>
    <w:p w14:paraId="02B6370A" w14:textId="77777777" w:rsidR="00992FE8" w:rsidRPr="00674260" w:rsidRDefault="00B74F2A">
      <w:pPr>
        <w:spacing w:before="120" w:line="276" w:lineRule="auto"/>
        <w:ind w:left="621" w:right="976"/>
        <w:jc w:val="both"/>
        <w:rPr>
          <w:lang w:val="en-US"/>
        </w:rPr>
      </w:pPr>
      <w:r w:rsidRPr="00674260">
        <w:rPr>
          <w:lang w:val="en-US" w:bidi="en-US"/>
        </w:rPr>
        <w:t>The EDI will be developed in compliance with the Applicable Laws and Provisions and in accordance with the provisions of Annex No. 03 of the Concession Contract, and must include the contents described in this Annex.</w:t>
      </w:r>
    </w:p>
    <w:p w14:paraId="236A2DD0" w14:textId="77777777" w:rsidR="00992FE8" w:rsidRPr="00674260" w:rsidRDefault="00992FE8">
      <w:pPr>
        <w:spacing w:before="41"/>
        <w:rPr>
          <w:lang w:val="en-US"/>
        </w:rPr>
      </w:pPr>
    </w:p>
    <w:p w14:paraId="3B6C3A5D" w14:textId="77777777" w:rsidR="00992FE8" w:rsidRPr="00674260" w:rsidRDefault="00B74F2A">
      <w:pPr>
        <w:ind w:left="621"/>
        <w:rPr>
          <w:lang w:val="en-US"/>
        </w:rPr>
      </w:pPr>
      <w:r w:rsidRPr="00674260">
        <w:rPr>
          <w:lang w:val="en-US" w:bidi="en-US"/>
        </w:rPr>
        <w:t xml:space="preserve">An EDI will be carried out for each of the following </w:t>
      </w:r>
      <w:r w:rsidRPr="00674260">
        <w:rPr>
          <w:spacing w:val="-2"/>
          <w:lang w:val="en-US" w:bidi="en-US"/>
        </w:rPr>
        <w:t>project</w:t>
      </w:r>
      <w:r w:rsidRPr="00674260">
        <w:rPr>
          <w:lang w:val="en-US" w:bidi="en-US"/>
        </w:rPr>
        <w:t xml:space="preserve"> components</w:t>
      </w:r>
      <w:r w:rsidRPr="00674260">
        <w:rPr>
          <w:spacing w:val="-2"/>
          <w:lang w:val="en-US" w:bidi="en-US"/>
        </w:rPr>
        <w:t>:</w:t>
      </w:r>
    </w:p>
    <w:p w14:paraId="4207DC4C" w14:textId="77777777" w:rsidR="00992FE8" w:rsidRPr="00674260" w:rsidRDefault="00B74F2A">
      <w:pPr>
        <w:pStyle w:val="Prrafodelista"/>
        <w:numPr>
          <w:ilvl w:val="0"/>
          <w:numId w:val="81"/>
        </w:numPr>
        <w:tabs>
          <w:tab w:val="left" w:pos="1907"/>
        </w:tabs>
        <w:spacing w:before="41"/>
        <w:jc w:val="left"/>
        <w:rPr>
          <w:lang w:val="en-US"/>
        </w:rPr>
      </w:pPr>
      <w:proofErr w:type="spellStart"/>
      <w:r w:rsidRPr="00674260">
        <w:rPr>
          <w:spacing w:val="-2"/>
          <w:lang w:val="en-US" w:bidi="en-US"/>
        </w:rPr>
        <w:t>Yanama</w:t>
      </w:r>
      <w:proofErr w:type="spellEnd"/>
      <w:r w:rsidRPr="00674260">
        <w:rPr>
          <w:lang w:val="en-US" w:bidi="en-US"/>
        </w:rPr>
        <w:t xml:space="preserve"> Central Station</w:t>
      </w:r>
    </w:p>
    <w:p w14:paraId="429B39A2" w14:textId="77777777" w:rsidR="00992FE8" w:rsidRPr="00674260" w:rsidRDefault="00B74F2A">
      <w:pPr>
        <w:pStyle w:val="Prrafodelista"/>
        <w:numPr>
          <w:ilvl w:val="0"/>
          <w:numId w:val="81"/>
        </w:numPr>
        <w:tabs>
          <w:tab w:val="left" w:pos="1907"/>
        </w:tabs>
        <w:spacing w:before="41"/>
        <w:jc w:val="left"/>
        <w:rPr>
          <w:lang w:val="en-US"/>
        </w:rPr>
      </w:pPr>
      <w:proofErr w:type="spellStart"/>
      <w:r w:rsidRPr="00674260">
        <w:rPr>
          <w:spacing w:val="-2"/>
          <w:lang w:val="en-US" w:bidi="en-US"/>
        </w:rPr>
        <w:t>Huanipaca</w:t>
      </w:r>
      <w:proofErr w:type="spellEnd"/>
      <w:r w:rsidRPr="00674260">
        <w:rPr>
          <w:lang w:val="en-US" w:bidi="en-US"/>
        </w:rPr>
        <w:t xml:space="preserve"> Central Station</w:t>
      </w:r>
    </w:p>
    <w:p w14:paraId="57FED683" w14:textId="77777777" w:rsidR="00992FE8" w:rsidRPr="00674260" w:rsidRDefault="00992FE8">
      <w:pPr>
        <w:spacing w:before="80"/>
        <w:rPr>
          <w:lang w:val="en-US"/>
        </w:rPr>
      </w:pPr>
    </w:p>
    <w:p w14:paraId="6678578C" w14:textId="77777777" w:rsidR="00992FE8" w:rsidRPr="00674260" w:rsidRDefault="00B74F2A">
      <w:pPr>
        <w:spacing w:line="276" w:lineRule="auto"/>
        <w:ind w:left="621" w:right="977"/>
        <w:jc w:val="both"/>
        <w:rPr>
          <w:lang w:val="en-US"/>
        </w:rPr>
      </w:pPr>
      <w:r w:rsidRPr="00674260">
        <w:rPr>
          <w:lang w:val="en-US" w:bidi="en-US"/>
        </w:rPr>
        <w:t>All documents produced as part of the EDI should be easy to understand, clear and precise, avoiding errors of interpretation during the construction process.</w:t>
      </w:r>
    </w:p>
    <w:p w14:paraId="31C38EA5" w14:textId="77777777" w:rsidR="00992FE8" w:rsidRPr="00674260" w:rsidRDefault="00992FE8">
      <w:pPr>
        <w:spacing w:before="40"/>
        <w:rPr>
          <w:lang w:val="en-US"/>
        </w:rPr>
      </w:pPr>
    </w:p>
    <w:p w14:paraId="3644224A" w14:textId="77777777" w:rsidR="00992FE8" w:rsidRPr="00674260" w:rsidRDefault="00B74F2A">
      <w:pPr>
        <w:spacing w:line="276" w:lineRule="auto"/>
        <w:ind w:left="621" w:right="977"/>
        <w:jc w:val="both"/>
        <w:rPr>
          <w:lang w:val="en-US"/>
        </w:rPr>
      </w:pPr>
      <w:r w:rsidRPr="00674260">
        <w:rPr>
          <w:lang w:val="en-US" w:bidi="en-US"/>
        </w:rPr>
        <w:t>Each time the deliverable is submitted to the Construction Supervisor as part of the drafting of the EDI, it must be signed by the participating specialists according to their expertise and the corresponding project manager on behalf of the CONCESSIONAIRE.</w:t>
      </w:r>
    </w:p>
    <w:p w14:paraId="6EE43C42" w14:textId="77777777" w:rsidR="00992FE8" w:rsidRPr="00674260" w:rsidRDefault="00992FE8">
      <w:pPr>
        <w:spacing w:before="41"/>
        <w:rPr>
          <w:lang w:val="en-US"/>
        </w:rPr>
      </w:pPr>
    </w:p>
    <w:p w14:paraId="44E8A5D7" w14:textId="77777777" w:rsidR="00992FE8" w:rsidRPr="00674260" w:rsidRDefault="00B74F2A">
      <w:pPr>
        <w:ind w:left="621"/>
        <w:rPr>
          <w:lang w:val="en-US"/>
        </w:rPr>
      </w:pPr>
      <w:r w:rsidRPr="00674260">
        <w:rPr>
          <w:lang w:val="en-US" w:bidi="en-US"/>
        </w:rPr>
        <w:t xml:space="preserve">The CONCESSIONAIRE shall be responsible for the information contained in the </w:t>
      </w:r>
      <w:r w:rsidRPr="00674260">
        <w:rPr>
          <w:spacing w:val="-4"/>
          <w:lang w:val="en-US" w:bidi="en-US"/>
        </w:rPr>
        <w:t>EDI.</w:t>
      </w:r>
    </w:p>
    <w:p w14:paraId="2C2EF84E" w14:textId="77777777" w:rsidR="00992FE8" w:rsidRPr="00674260" w:rsidRDefault="00992FE8">
      <w:pPr>
        <w:spacing w:before="130"/>
        <w:rPr>
          <w:lang w:val="en-US"/>
        </w:rPr>
      </w:pPr>
    </w:p>
    <w:p w14:paraId="20F8A1F4" w14:textId="77777777" w:rsidR="00992FE8" w:rsidRPr="00674260" w:rsidRDefault="00B74F2A">
      <w:pPr>
        <w:pStyle w:val="Ttulo2"/>
        <w:numPr>
          <w:ilvl w:val="0"/>
          <w:numId w:val="78"/>
        </w:numPr>
        <w:tabs>
          <w:tab w:val="left" w:pos="2181"/>
        </w:tabs>
        <w:jc w:val="left"/>
        <w:rPr>
          <w:lang w:val="en-US"/>
        </w:rPr>
      </w:pPr>
      <w:r w:rsidRPr="00674260">
        <w:rPr>
          <w:spacing w:val="-5"/>
          <w:lang w:val="en-US" w:bidi="en-US"/>
        </w:rPr>
        <w:t>BIM</w:t>
      </w:r>
      <w:r w:rsidRPr="00674260">
        <w:rPr>
          <w:lang w:val="en-US" w:bidi="en-US"/>
        </w:rPr>
        <w:t xml:space="preserve"> METHODOLOGY</w:t>
      </w:r>
    </w:p>
    <w:p w14:paraId="7D69CA67" w14:textId="77777777" w:rsidR="00992FE8" w:rsidRPr="00674260" w:rsidRDefault="00B74F2A">
      <w:pPr>
        <w:spacing w:before="120" w:line="276" w:lineRule="auto"/>
        <w:ind w:left="621" w:right="975"/>
        <w:jc w:val="both"/>
        <w:rPr>
          <w:lang w:val="en-US"/>
        </w:rPr>
      </w:pPr>
      <w:r w:rsidRPr="00674260">
        <w:rPr>
          <w:lang w:val="en-US" w:bidi="en-US"/>
        </w:rPr>
        <w:t>The Project will be developed using a Building Information Modeling - BIM work methodology in accordance with the scope indicated in this section. For the development of the BIM methodology, the CONCESSIONAIRE must consider compliance with the scopes, milestones, responsibilities and requirements described in the Contract and its Annexes. The BIM framework will be the working format for all members of the project: GRANTOR, CONCESSIONAIRE and Supervisor.</w:t>
      </w:r>
    </w:p>
    <w:p w14:paraId="5E86DD88" w14:textId="77777777" w:rsidR="00992FE8" w:rsidRPr="00674260" w:rsidRDefault="00992FE8">
      <w:pPr>
        <w:spacing w:before="41"/>
        <w:rPr>
          <w:lang w:val="en-US"/>
        </w:rPr>
      </w:pPr>
    </w:p>
    <w:p w14:paraId="76ED9E04" w14:textId="77777777" w:rsidR="00992FE8" w:rsidRPr="00674260" w:rsidRDefault="00B74F2A">
      <w:pPr>
        <w:pStyle w:val="Ttulo3"/>
        <w:numPr>
          <w:ilvl w:val="1"/>
          <w:numId w:val="82"/>
        </w:numPr>
        <w:tabs>
          <w:tab w:val="left" w:pos="953"/>
        </w:tabs>
        <w:ind w:left="953" w:hanging="332"/>
        <w:rPr>
          <w:lang w:val="en-US"/>
        </w:rPr>
      </w:pPr>
      <w:r w:rsidRPr="00674260">
        <w:rPr>
          <w:lang w:val="en-US" w:bidi="en-US"/>
        </w:rPr>
        <w:t xml:space="preserve">Scope of the BIM Methodology for the development of </w:t>
      </w:r>
      <w:r w:rsidRPr="00674260">
        <w:rPr>
          <w:spacing w:val="-2"/>
          <w:lang w:val="en-US" w:bidi="en-US"/>
        </w:rPr>
        <w:t>the Project</w:t>
      </w:r>
    </w:p>
    <w:p w14:paraId="14D40A13" w14:textId="77777777" w:rsidR="00992FE8" w:rsidRPr="00674260" w:rsidRDefault="00992FE8">
      <w:pPr>
        <w:spacing w:before="82"/>
        <w:rPr>
          <w:b/>
          <w:lang w:val="en-US"/>
        </w:rPr>
      </w:pPr>
    </w:p>
    <w:p w14:paraId="25932FE1" w14:textId="77777777" w:rsidR="00992FE8" w:rsidRPr="00674260" w:rsidRDefault="00B74F2A">
      <w:pPr>
        <w:spacing w:line="273" w:lineRule="auto"/>
        <w:ind w:left="621" w:right="975"/>
        <w:jc w:val="both"/>
        <w:rPr>
          <w:lang w:val="en-US"/>
        </w:rPr>
      </w:pPr>
      <w:r w:rsidRPr="00674260">
        <w:rPr>
          <w:lang w:val="en-US" w:bidi="en-US"/>
        </w:rPr>
        <w:t>The BIM methodology will be implemented throughout the project, including the design and development of the EDI, the construction of the works and the operation and maintenance period.</w:t>
      </w:r>
    </w:p>
    <w:p w14:paraId="1AA08E54" w14:textId="77777777" w:rsidR="00992FE8" w:rsidRPr="00674260" w:rsidRDefault="00992FE8">
      <w:pPr>
        <w:spacing w:before="46"/>
        <w:rPr>
          <w:lang w:val="en-US"/>
        </w:rPr>
      </w:pPr>
    </w:p>
    <w:p w14:paraId="1C80D9DA" w14:textId="77777777" w:rsidR="00992FE8" w:rsidRPr="00674260" w:rsidRDefault="00B74F2A">
      <w:pPr>
        <w:pStyle w:val="Ttulo3"/>
        <w:numPr>
          <w:ilvl w:val="2"/>
          <w:numId w:val="82"/>
        </w:numPr>
        <w:tabs>
          <w:tab w:val="left" w:pos="1122"/>
        </w:tabs>
        <w:ind w:left="1122" w:hanging="501"/>
        <w:rPr>
          <w:lang w:val="en-US"/>
        </w:rPr>
      </w:pPr>
      <w:r w:rsidRPr="00674260">
        <w:rPr>
          <w:spacing w:val="-2"/>
          <w:lang w:val="en-US" w:bidi="en-US"/>
        </w:rPr>
        <w:t>General</w:t>
      </w:r>
      <w:r w:rsidRPr="00674260">
        <w:rPr>
          <w:lang w:val="en-US" w:bidi="en-US"/>
        </w:rPr>
        <w:t xml:space="preserve"> conditions</w:t>
      </w:r>
    </w:p>
    <w:p w14:paraId="16322F8E" w14:textId="77777777" w:rsidR="00992FE8" w:rsidRPr="00674260" w:rsidRDefault="00992FE8">
      <w:pPr>
        <w:spacing w:before="79"/>
        <w:rPr>
          <w:b/>
          <w:lang w:val="en-US"/>
        </w:rPr>
      </w:pPr>
    </w:p>
    <w:p w14:paraId="1E570646" w14:textId="77777777" w:rsidR="00992FE8" w:rsidRPr="00674260" w:rsidRDefault="00B74F2A">
      <w:pPr>
        <w:pStyle w:val="Prrafodelista"/>
        <w:numPr>
          <w:ilvl w:val="3"/>
          <w:numId w:val="82"/>
        </w:numPr>
        <w:tabs>
          <w:tab w:val="left" w:pos="1547"/>
        </w:tabs>
        <w:spacing w:before="1" w:line="276" w:lineRule="auto"/>
        <w:ind w:right="976"/>
        <w:jc w:val="both"/>
        <w:rPr>
          <w:lang w:val="en-US"/>
        </w:rPr>
      </w:pPr>
      <w:r w:rsidRPr="00674260">
        <w:rPr>
          <w:lang w:val="en-US" w:bidi="en-US"/>
        </w:rPr>
        <w:t xml:space="preserve">The BIM methodology will not replace any of the aspects provided for communication between the Parties or the delivery and review of documents and information provided for in the Concession Contract and its Annexes. Notifications, communications and responses between the Parties must be presented in accordance with the provisions of the </w:t>
      </w:r>
      <w:r w:rsidRPr="00674260">
        <w:rPr>
          <w:spacing w:val="-2"/>
          <w:lang w:val="en-US" w:bidi="en-US"/>
        </w:rPr>
        <w:t>Concession</w:t>
      </w:r>
      <w:r w:rsidR="003B62EB" w:rsidRPr="00674260">
        <w:rPr>
          <w:spacing w:val="-2"/>
          <w:lang w:val="en-US" w:bidi="en-US"/>
        </w:rPr>
        <w:t xml:space="preserve"> </w:t>
      </w:r>
      <w:r w:rsidRPr="00674260">
        <w:rPr>
          <w:lang w:val="en-US" w:bidi="en-US"/>
        </w:rPr>
        <w:t>Contract, including the delivery of printed and electronic EDI, as indicated in Section 6 of this Section.</w:t>
      </w:r>
    </w:p>
    <w:p w14:paraId="0B985AF0" w14:textId="77777777" w:rsidR="00992FE8" w:rsidRPr="00674260" w:rsidRDefault="00B74F2A">
      <w:pPr>
        <w:pStyle w:val="Prrafodelista"/>
        <w:numPr>
          <w:ilvl w:val="3"/>
          <w:numId w:val="82"/>
        </w:numPr>
        <w:tabs>
          <w:tab w:val="left" w:pos="1545"/>
          <w:tab w:val="left" w:pos="1547"/>
        </w:tabs>
        <w:spacing w:line="276" w:lineRule="auto"/>
        <w:ind w:right="977"/>
        <w:jc w:val="both"/>
        <w:rPr>
          <w:lang w:val="en-US"/>
        </w:rPr>
      </w:pPr>
      <w:r w:rsidRPr="00674260">
        <w:rPr>
          <w:lang w:val="en-US" w:bidi="en-US"/>
        </w:rPr>
        <w:t>Access to information that forms part of the BIM methodology will be granted to specific personnel designated by the GRANTOR and the Supervisor, as appropriate.</w:t>
      </w:r>
    </w:p>
    <w:p w14:paraId="6EE562CE" w14:textId="77777777" w:rsidR="00992FE8" w:rsidRPr="00674260" w:rsidRDefault="00992FE8">
      <w:pPr>
        <w:pStyle w:val="Prrafodelista"/>
        <w:spacing w:line="276" w:lineRule="auto"/>
        <w:ind w:left="1547" w:hanging="360"/>
        <w:rPr>
          <w:lang w:val="en-US"/>
        </w:rPr>
        <w:sectPr w:rsidR="00992FE8" w:rsidRPr="00674260">
          <w:pgSz w:w="12240" w:h="15840"/>
          <w:pgMar w:top="1380" w:right="720" w:bottom="800" w:left="1080" w:header="0" w:footer="614" w:gutter="0"/>
          <w:cols w:space="720"/>
        </w:sectPr>
      </w:pPr>
    </w:p>
    <w:p w14:paraId="710C6CD2" w14:textId="77777777" w:rsidR="00992FE8" w:rsidRPr="00674260" w:rsidRDefault="00B74F2A">
      <w:pPr>
        <w:spacing w:before="35" w:line="276" w:lineRule="auto"/>
        <w:ind w:left="1547" w:right="974"/>
        <w:jc w:val="both"/>
        <w:rPr>
          <w:lang w:val="en-US"/>
        </w:rPr>
      </w:pPr>
      <w:r w:rsidRPr="00674260">
        <w:rPr>
          <w:lang w:val="en-US" w:bidi="en-US"/>
        </w:rPr>
        <w:lastRenderedPageBreak/>
        <w:t>allowing them to make comments or observations to the EDI and other documents of obligatory delivery by the Licensee, without these observations being of an official or obligatory nature for the CONCESSIONAIRE. The observations made by the GRANTOR and the Supervisor will be formally presented in writing and in accordance with the review processes indicated in Chapter VI of the Concession Contract. The GRANTOR and the Supervisor shall notify the GRANTOR of the personnel assigned as of the Closing Date and before the term for the delivery of the BIM Execution Plan.</w:t>
      </w:r>
    </w:p>
    <w:p w14:paraId="04B7BB64" w14:textId="77777777" w:rsidR="00992FE8" w:rsidRPr="00674260" w:rsidRDefault="00B74F2A">
      <w:pPr>
        <w:pStyle w:val="Prrafodelista"/>
        <w:numPr>
          <w:ilvl w:val="3"/>
          <w:numId w:val="82"/>
        </w:numPr>
        <w:tabs>
          <w:tab w:val="left" w:pos="1547"/>
        </w:tabs>
        <w:spacing w:before="1" w:line="276" w:lineRule="auto"/>
        <w:ind w:right="977"/>
        <w:jc w:val="both"/>
        <w:rPr>
          <w:lang w:val="en-US"/>
        </w:rPr>
      </w:pPr>
      <w:r w:rsidRPr="00674260">
        <w:rPr>
          <w:lang w:val="en-US" w:bidi="en-US"/>
        </w:rPr>
        <w:t>The CONCESSIONAIRE shall determine at its own expense and risk the platforms and software that will form part of the BIM methodology, taking as a reference what is indicated in the Appendix to this Annex.</w:t>
      </w:r>
    </w:p>
    <w:p w14:paraId="179C8BA0" w14:textId="77777777" w:rsidR="00992FE8" w:rsidRPr="00674260" w:rsidRDefault="00B74F2A">
      <w:pPr>
        <w:pStyle w:val="Prrafodelista"/>
        <w:numPr>
          <w:ilvl w:val="3"/>
          <w:numId w:val="82"/>
        </w:numPr>
        <w:tabs>
          <w:tab w:val="left" w:pos="1545"/>
          <w:tab w:val="left" w:pos="1547"/>
        </w:tabs>
        <w:spacing w:line="276" w:lineRule="auto"/>
        <w:ind w:right="974"/>
        <w:jc w:val="both"/>
        <w:rPr>
          <w:lang w:val="en-US"/>
        </w:rPr>
      </w:pPr>
      <w:r w:rsidRPr="00674260">
        <w:rPr>
          <w:lang w:val="en-US" w:bidi="en-US"/>
        </w:rPr>
        <w:t>The implementation of the BIM methodology will not involve training actions or the provision of computer equipment and software by the CONCESSIONAIRE, the GRANTOR or the Supervisor.</w:t>
      </w:r>
    </w:p>
    <w:p w14:paraId="6BA5379D" w14:textId="77777777" w:rsidR="00992FE8" w:rsidRPr="00674260" w:rsidRDefault="00B74F2A">
      <w:pPr>
        <w:pStyle w:val="Prrafodelista"/>
        <w:numPr>
          <w:ilvl w:val="3"/>
          <w:numId w:val="82"/>
        </w:numPr>
        <w:tabs>
          <w:tab w:val="left" w:pos="1545"/>
          <w:tab w:val="left" w:pos="1547"/>
        </w:tabs>
        <w:spacing w:line="276" w:lineRule="auto"/>
        <w:ind w:right="977"/>
        <w:jc w:val="both"/>
        <w:rPr>
          <w:lang w:val="en-US"/>
        </w:rPr>
      </w:pPr>
      <w:r w:rsidRPr="00674260">
        <w:rPr>
          <w:lang w:val="en-US" w:bidi="en-US"/>
        </w:rPr>
        <w:t>The BIM methodology implemented by the CONCESSIONAIRE must be aligned with the national and international BIM standards in force at the time of implementation, in accordance with the Applicable Laws and Provisions.</w:t>
      </w:r>
    </w:p>
    <w:p w14:paraId="3C536E9B" w14:textId="77777777" w:rsidR="00992FE8" w:rsidRPr="00674260" w:rsidRDefault="00B74F2A">
      <w:pPr>
        <w:pStyle w:val="Prrafodelista"/>
        <w:numPr>
          <w:ilvl w:val="3"/>
          <w:numId w:val="82"/>
        </w:numPr>
        <w:tabs>
          <w:tab w:val="left" w:pos="1545"/>
          <w:tab w:val="left" w:pos="1547"/>
        </w:tabs>
        <w:spacing w:line="276" w:lineRule="auto"/>
        <w:ind w:right="977"/>
        <w:jc w:val="both"/>
        <w:rPr>
          <w:lang w:val="en-US"/>
        </w:rPr>
      </w:pPr>
      <w:r w:rsidRPr="00674260">
        <w:rPr>
          <w:lang w:val="en-US" w:bidi="en-US"/>
        </w:rPr>
        <w:t xml:space="preserve">The comments, opinions, recommendations or requirements issued by </w:t>
      </w:r>
      <w:r w:rsidRPr="00674260">
        <w:rPr>
          <w:spacing w:val="-2"/>
          <w:lang w:val="en-US" w:bidi="en-US"/>
        </w:rPr>
        <w:t xml:space="preserve">the Grantor or the Supervisor within the Common Data Environment, as well as in </w:t>
      </w:r>
      <w:r w:rsidRPr="00674260">
        <w:rPr>
          <w:lang w:val="en-US" w:bidi="en-US"/>
        </w:rPr>
        <w:t xml:space="preserve">collaborative </w:t>
      </w:r>
      <w:r w:rsidRPr="00674260">
        <w:rPr>
          <w:spacing w:val="-2"/>
          <w:lang w:val="en-US" w:bidi="en-US"/>
        </w:rPr>
        <w:t>work meetings</w:t>
      </w:r>
      <w:r w:rsidRPr="00674260">
        <w:rPr>
          <w:lang w:val="en-US" w:bidi="en-US"/>
        </w:rPr>
        <w:t>, shall not imply a transfer of risks in the design, construction, modification of term or costs to the Grantor, and it shall be the responsibility of the Concessionaire to verify such comments and address them as it deems appropriate, at its own risk.</w:t>
      </w:r>
    </w:p>
    <w:p w14:paraId="67C711CA" w14:textId="77777777" w:rsidR="00992FE8" w:rsidRPr="00674260" w:rsidRDefault="00B74F2A">
      <w:pPr>
        <w:pStyle w:val="Prrafodelista"/>
        <w:numPr>
          <w:ilvl w:val="3"/>
          <w:numId w:val="82"/>
        </w:numPr>
        <w:tabs>
          <w:tab w:val="left" w:pos="1545"/>
          <w:tab w:val="left" w:pos="1547"/>
        </w:tabs>
        <w:spacing w:line="276" w:lineRule="auto"/>
        <w:ind w:right="975"/>
        <w:jc w:val="both"/>
        <w:rPr>
          <w:lang w:val="en-US"/>
        </w:rPr>
      </w:pPr>
      <w:r w:rsidRPr="00674260">
        <w:rPr>
          <w:lang w:val="en-US" w:bidi="en-US"/>
        </w:rPr>
        <w:t>For the implementation of the BIM methodology, the Concessionaire must comply with the criteria approved in the Applicable Laws and Provisions, as well as Appendix 7 of this Annex.</w:t>
      </w:r>
    </w:p>
    <w:p w14:paraId="5B025849" w14:textId="77777777" w:rsidR="00992FE8" w:rsidRPr="00674260" w:rsidRDefault="00992FE8">
      <w:pPr>
        <w:spacing w:before="40"/>
        <w:rPr>
          <w:lang w:val="en-US"/>
        </w:rPr>
      </w:pPr>
    </w:p>
    <w:p w14:paraId="0401C390" w14:textId="77777777" w:rsidR="00992FE8" w:rsidRPr="00674260" w:rsidRDefault="00B74F2A">
      <w:pPr>
        <w:pStyle w:val="Ttulo3"/>
        <w:numPr>
          <w:ilvl w:val="2"/>
          <w:numId w:val="82"/>
        </w:numPr>
        <w:tabs>
          <w:tab w:val="left" w:pos="1122"/>
        </w:tabs>
        <w:spacing w:before="1"/>
        <w:ind w:left="1122" w:hanging="501"/>
        <w:rPr>
          <w:lang w:val="en-US"/>
        </w:rPr>
      </w:pPr>
      <w:r w:rsidRPr="00674260">
        <w:rPr>
          <w:lang w:val="en-US" w:bidi="en-US"/>
        </w:rPr>
        <w:t xml:space="preserve">Scope of BIM methodology during </w:t>
      </w:r>
      <w:r w:rsidRPr="00674260">
        <w:rPr>
          <w:spacing w:val="-2"/>
          <w:lang w:val="en-US" w:bidi="en-US"/>
        </w:rPr>
        <w:t>design</w:t>
      </w:r>
      <w:r w:rsidRPr="00674260">
        <w:rPr>
          <w:lang w:val="en-US" w:bidi="en-US"/>
        </w:rPr>
        <w:t xml:space="preserve"> development</w:t>
      </w:r>
    </w:p>
    <w:p w14:paraId="52B81306" w14:textId="77777777" w:rsidR="00992FE8" w:rsidRPr="00674260" w:rsidRDefault="00992FE8">
      <w:pPr>
        <w:spacing w:before="79"/>
        <w:rPr>
          <w:b/>
          <w:lang w:val="en-US"/>
        </w:rPr>
      </w:pPr>
    </w:p>
    <w:p w14:paraId="7ABEB15B" w14:textId="77777777" w:rsidR="00992FE8" w:rsidRPr="00674260" w:rsidRDefault="00B74F2A">
      <w:pPr>
        <w:spacing w:line="276" w:lineRule="auto"/>
        <w:ind w:left="621" w:right="975"/>
        <w:jc w:val="both"/>
        <w:rPr>
          <w:lang w:val="en-US"/>
        </w:rPr>
      </w:pPr>
      <w:r w:rsidRPr="00674260">
        <w:rPr>
          <w:lang w:val="en-US" w:bidi="en-US"/>
        </w:rPr>
        <w:t>The CONCESSIONAIRE will develop the designs for the Stations using a virtual 3D model, implementing the necessary and sufficient information for the development of the Works, facilitating their verification and monitoring by the GRANTOR and the Supervisor. As a reference, the minimum level of detail of the model will be LOD 350, without the CONCESSIONAIRE being limited to implementing higher levels of detail, when it deems it appropriate.</w:t>
      </w:r>
    </w:p>
    <w:p w14:paraId="00A6EAA5" w14:textId="77777777" w:rsidR="00992FE8" w:rsidRPr="00674260" w:rsidRDefault="00992FE8">
      <w:pPr>
        <w:spacing w:before="40"/>
        <w:rPr>
          <w:lang w:val="en-US"/>
        </w:rPr>
      </w:pPr>
    </w:p>
    <w:p w14:paraId="1E8475B7" w14:textId="77777777" w:rsidR="00992FE8" w:rsidRPr="00674260" w:rsidRDefault="00B74F2A">
      <w:pPr>
        <w:spacing w:line="276" w:lineRule="auto"/>
        <w:ind w:left="621" w:right="978"/>
        <w:jc w:val="both"/>
        <w:rPr>
          <w:lang w:val="en-US"/>
        </w:rPr>
      </w:pPr>
      <w:r w:rsidRPr="00674260">
        <w:rPr>
          <w:lang w:val="en-US" w:bidi="en-US"/>
        </w:rPr>
        <w:t>The CONCESSIONAIRE shall issue the EDI plans and documents in stages, in accordance with the provisions of Section 5 of this Appendix, based on the development of the virtual model.</w:t>
      </w:r>
    </w:p>
    <w:p w14:paraId="5AA4A2AE" w14:textId="77777777" w:rsidR="00992FE8" w:rsidRPr="00674260" w:rsidRDefault="00992FE8">
      <w:pPr>
        <w:spacing w:before="40"/>
        <w:rPr>
          <w:lang w:val="en-US"/>
        </w:rPr>
      </w:pPr>
    </w:p>
    <w:p w14:paraId="7901D133" w14:textId="77777777" w:rsidR="00992FE8" w:rsidRPr="00674260" w:rsidRDefault="00B74F2A">
      <w:pPr>
        <w:spacing w:before="1" w:line="276" w:lineRule="auto"/>
        <w:ind w:left="621" w:right="976"/>
        <w:jc w:val="both"/>
        <w:rPr>
          <w:lang w:val="en-US"/>
        </w:rPr>
      </w:pPr>
      <w:r w:rsidRPr="00674260">
        <w:rPr>
          <w:lang w:val="en-US" w:bidi="en-US"/>
        </w:rPr>
        <w:t>The CONCESSIONAIRE will implement a Common Data Environment in which it will integrate the Project information as part of the technical file for all the Project components; without being limited to the following:</w:t>
      </w:r>
    </w:p>
    <w:p w14:paraId="55C38DE8"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4A27EB33" w14:textId="77777777" w:rsidR="00992FE8" w:rsidRPr="00674260" w:rsidRDefault="00B74F2A">
      <w:pPr>
        <w:pStyle w:val="Prrafodelista"/>
        <w:numPr>
          <w:ilvl w:val="3"/>
          <w:numId w:val="82"/>
        </w:numPr>
        <w:tabs>
          <w:tab w:val="left" w:pos="1547"/>
        </w:tabs>
        <w:spacing w:before="35" w:line="276" w:lineRule="auto"/>
        <w:ind w:right="975"/>
        <w:jc w:val="both"/>
        <w:rPr>
          <w:lang w:val="en-US"/>
        </w:rPr>
      </w:pPr>
      <w:r w:rsidRPr="00674260">
        <w:rPr>
          <w:lang w:val="en-US" w:bidi="en-US"/>
        </w:rPr>
        <w:lastRenderedPageBreak/>
        <w:t>The EDI documents in stages, as referred to in Section 5 of this Appendix, as submitted, observed or declared compliant by the GRANTOR and the Supervisor</w:t>
      </w:r>
    </w:p>
    <w:p w14:paraId="7876EF45" w14:textId="77777777" w:rsidR="00992FE8" w:rsidRPr="00674260" w:rsidRDefault="00B74F2A">
      <w:pPr>
        <w:pStyle w:val="Prrafodelista"/>
        <w:numPr>
          <w:ilvl w:val="3"/>
          <w:numId w:val="82"/>
        </w:numPr>
        <w:tabs>
          <w:tab w:val="left" w:pos="1545"/>
          <w:tab w:val="left" w:pos="1547"/>
        </w:tabs>
        <w:spacing w:line="276" w:lineRule="auto"/>
        <w:ind w:right="976"/>
        <w:jc w:val="both"/>
        <w:rPr>
          <w:lang w:val="en-US"/>
        </w:rPr>
      </w:pPr>
      <w:r w:rsidRPr="00674260">
        <w:rPr>
          <w:lang w:val="en-US" w:bidi="en-US"/>
        </w:rPr>
        <w:t>Studies carried out at the expense, cost and risk of the CONCESSIONAIRE, not required as part of the Contract</w:t>
      </w:r>
    </w:p>
    <w:p w14:paraId="05C631EA" w14:textId="77777777" w:rsidR="00992FE8" w:rsidRPr="00674260" w:rsidRDefault="00B74F2A">
      <w:pPr>
        <w:pStyle w:val="Prrafodelista"/>
        <w:numPr>
          <w:ilvl w:val="3"/>
          <w:numId w:val="82"/>
        </w:numPr>
        <w:tabs>
          <w:tab w:val="left" w:pos="1546"/>
        </w:tabs>
        <w:spacing w:before="1"/>
        <w:ind w:left="1546" w:hanging="359"/>
        <w:jc w:val="both"/>
        <w:rPr>
          <w:lang w:val="en-US"/>
        </w:rPr>
      </w:pPr>
      <w:r w:rsidRPr="00674260">
        <w:rPr>
          <w:lang w:val="en-US" w:bidi="en-US"/>
        </w:rPr>
        <w:t xml:space="preserve">Applicable Laws and Provisions to </w:t>
      </w:r>
      <w:r w:rsidRPr="00674260">
        <w:rPr>
          <w:spacing w:val="-2"/>
          <w:lang w:val="en-US" w:bidi="en-US"/>
        </w:rPr>
        <w:t>the Project</w:t>
      </w:r>
    </w:p>
    <w:p w14:paraId="1F759DA0" w14:textId="77777777" w:rsidR="00992FE8" w:rsidRPr="00674260" w:rsidRDefault="00B74F2A">
      <w:pPr>
        <w:pStyle w:val="Prrafodelista"/>
        <w:numPr>
          <w:ilvl w:val="3"/>
          <w:numId w:val="82"/>
        </w:numPr>
        <w:tabs>
          <w:tab w:val="left" w:pos="1545"/>
          <w:tab w:val="left" w:pos="1547"/>
        </w:tabs>
        <w:spacing w:before="41" w:line="273" w:lineRule="auto"/>
        <w:ind w:right="978"/>
        <w:jc w:val="both"/>
        <w:rPr>
          <w:lang w:val="en-US"/>
        </w:rPr>
      </w:pPr>
      <w:r w:rsidRPr="00674260">
        <w:rPr>
          <w:lang w:val="en-US" w:bidi="en-US"/>
        </w:rPr>
        <w:t>Licenses and permits applicable to the Project and their compliance status (requests and responses) during its management</w:t>
      </w:r>
    </w:p>
    <w:p w14:paraId="7E2CBEC4" w14:textId="77777777" w:rsidR="00992FE8" w:rsidRPr="00674260" w:rsidRDefault="00B74F2A">
      <w:pPr>
        <w:pStyle w:val="Prrafodelista"/>
        <w:numPr>
          <w:ilvl w:val="3"/>
          <w:numId w:val="82"/>
        </w:numPr>
        <w:tabs>
          <w:tab w:val="left" w:pos="1545"/>
          <w:tab w:val="left" w:pos="1547"/>
        </w:tabs>
        <w:spacing w:before="5" w:line="276" w:lineRule="auto"/>
        <w:ind w:right="977"/>
        <w:jc w:val="both"/>
        <w:rPr>
          <w:lang w:val="en-US"/>
        </w:rPr>
      </w:pPr>
      <w:r w:rsidRPr="00674260">
        <w:rPr>
          <w:lang w:val="en-US" w:bidi="en-US"/>
        </w:rPr>
        <w:t>The documents and deliverables foreseen for the provision of the Mandatory Services, in accordance with Chapters VI and VII of the Contract; including the Facilities Operation Manual, Equipment and Furniture Lists, among others.</w:t>
      </w:r>
    </w:p>
    <w:p w14:paraId="159F5586" w14:textId="77777777" w:rsidR="00992FE8" w:rsidRPr="00674260" w:rsidRDefault="00B74F2A">
      <w:pPr>
        <w:pStyle w:val="Prrafodelista"/>
        <w:numPr>
          <w:ilvl w:val="3"/>
          <w:numId w:val="82"/>
        </w:numPr>
        <w:tabs>
          <w:tab w:val="left" w:pos="1545"/>
          <w:tab w:val="left" w:pos="1547"/>
        </w:tabs>
        <w:spacing w:line="276" w:lineRule="auto"/>
        <w:ind w:right="977"/>
        <w:jc w:val="both"/>
        <w:rPr>
          <w:lang w:val="en-US"/>
        </w:rPr>
      </w:pPr>
      <w:r w:rsidRPr="00674260">
        <w:rPr>
          <w:lang w:val="en-US" w:bidi="en-US"/>
        </w:rPr>
        <w:t>The Project documents, as submitted, observed or declared in conformity by the GRANTOR and the Supervisor</w:t>
      </w:r>
    </w:p>
    <w:p w14:paraId="1CA0B3F3" w14:textId="77777777" w:rsidR="00992FE8" w:rsidRPr="00674260" w:rsidRDefault="00B74F2A">
      <w:pPr>
        <w:pStyle w:val="Prrafodelista"/>
        <w:numPr>
          <w:ilvl w:val="3"/>
          <w:numId w:val="82"/>
        </w:numPr>
        <w:tabs>
          <w:tab w:val="left" w:pos="1545"/>
          <w:tab w:val="left" w:pos="1547"/>
        </w:tabs>
        <w:spacing w:line="276" w:lineRule="auto"/>
        <w:ind w:right="975"/>
        <w:jc w:val="both"/>
        <w:rPr>
          <w:lang w:val="en-US"/>
        </w:rPr>
      </w:pPr>
      <w:r w:rsidRPr="00674260">
        <w:rPr>
          <w:spacing w:val="-2"/>
          <w:lang w:val="en-US" w:bidi="en-US"/>
        </w:rPr>
        <w:t xml:space="preserve">The Work Plan for each component of the Project, not observed by the GRANTOR and </w:t>
      </w:r>
      <w:r w:rsidRPr="00674260">
        <w:rPr>
          <w:lang w:val="en-US" w:bidi="en-US"/>
        </w:rPr>
        <w:t>the Supervisor</w:t>
      </w:r>
    </w:p>
    <w:p w14:paraId="5C242294" w14:textId="77777777" w:rsidR="00992FE8" w:rsidRPr="00674260" w:rsidRDefault="00992FE8">
      <w:pPr>
        <w:spacing w:before="39"/>
        <w:rPr>
          <w:lang w:val="en-US"/>
        </w:rPr>
      </w:pPr>
    </w:p>
    <w:p w14:paraId="714F7588" w14:textId="77777777" w:rsidR="00992FE8" w:rsidRPr="00674260" w:rsidRDefault="00B74F2A">
      <w:pPr>
        <w:spacing w:line="276" w:lineRule="auto"/>
        <w:ind w:left="621" w:right="974"/>
        <w:jc w:val="both"/>
        <w:rPr>
          <w:lang w:val="en-US"/>
        </w:rPr>
      </w:pPr>
      <w:r w:rsidRPr="00674260">
        <w:rPr>
          <w:lang w:val="en-US" w:bidi="en-US"/>
        </w:rPr>
        <w:t>Through the Common Data Environment, access to the Project information will be provided to the personnel of the GRANTOR and the Supervisor, allowing them to make opinions, observations or recommendations. It will be under the discretion and responsibility of the CONCESSIONAIRE to address the recommendations issued by the GRANTOR and the Supervisor within the Common Data Environment of the BIM methodology, as they will not replace the reasons for the observations that are formally presented by the GRANTOR and the Supervisor in the delivery and revision processes referred to in Chapters VI and VII of the Contract.</w:t>
      </w:r>
    </w:p>
    <w:p w14:paraId="105CE695" w14:textId="77777777" w:rsidR="00992FE8" w:rsidRPr="00674260" w:rsidRDefault="00992FE8">
      <w:pPr>
        <w:spacing w:before="42"/>
        <w:rPr>
          <w:lang w:val="en-US"/>
        </w:rPr>
      </w:pPr>
    </w:p>
    <w:p w14:paraId="5706A57D" w14:textId="77777777" w:rsidR="00992FE8" w:rsidRPr="00674260" w:rsidRDefault="00B74F2A">
      <w:pPr>
        <w:spacing w:line="273" w:lineRule="auto"/>
        <w:ind w:left="621" w:right="976"/>
        <w:jc w:val="both"/>
        <w:rPr>
          <w:lang w:val="en-US"/>
        </w:rPr>
      </w:pPr>
      <w:r w:rsidRPr="00674260">
        <w:rPr>
          <w:lang w:val="en-US" w:bidi="en-US"/>
        </w:rPr>
        <w:t>Permission to access information will be proposed by the CONCESSIONAIRE through the BIM Execution Plan that they draw up and present to the GRANTOR.</w:t>
      </w:r>
    </w:p>
    <w:p w14:paraId="35079190" w14:textId="77777777" w:rsidR="00992FE8" w:rsidRPr="00674260" w:rsidRDefault="00992FE8">
      <w:pPr>
        <w:spacing w:before="45"/>
        <w:rPr>
          <w:lang w:val="en-US"/>
        </w:rPr>
      </w:pPr>
    </w:p>
    <w:p w14:paraId="7E682364" w14:textId="77777777" w:rsidR="00992FE8" w:rsidRPr="00674260" w:rsidRDefault="00B74F2A">
      <w:pPr>
        <w:pStyle w:val="Ttulo3"/>
        <w:numPr>
          <w:ilvl w:val="2"/>
          <w:numId w:val="82"/>
        </w:numPr>
        <w:tabs>
          <w:tab w:val="left" w:pos="1122"/>
        </w:tabs>
        <w:ind w:left="1122" w:hanging="501"/>
        <w:rPr>
          <w:lang w:val="en-US"/>
        </w:rPr>
      </w:pPr>
      <w:r w:rsidRPr="00674260">
        <w:rPr>
          <w:lang w:val="en-US" w:bidi="en-US"/>
        </w:rPr>
        <w:t xml:space="preserve">Scope of BIM methodology during the construction of the </w:t>
      </w:r>
      <w:r w:rsidRPr="00674260">
        <w:rPr>
          <w:spacing w:val="-2"/>
          <w:lang w:val="en-US" w:bidi="en-US"/>
        </w:rPr>
        <w:t>Works</w:t>
      </w:r>
    </w:p>
    <w:p w14:paraId="7C22AA9C" w14:textId="77777777" w:rsidR="00992FE8" w:rsidRPr="00674260" w:rsidRDefault="00992FE8">
      <w:pPr>
        <w:spacing w:before="80"/>
        <w:rPr>
          <w:b/>
          <w:lang w:val="en-US"/>
        </w:rPr>
      </w:pPr>
    </w:p>
    <w:p w14:paraId="58F82977" w14:textId="77777777" w:rsidR="00992FE8" w:rsidRPr="00674260" w:rsidRDefault="00B74F2A">
      <w:pPr>
        <w:spacing w:line="276" w:lineRule="auto"/>
        <w:ind w:left="621" w:right="977"/>
        <w:jc w:val="both"/>
        <w:rPr>
          <w:lang w:val="en-US"/>
        </w:rPr>
      </w:pPr>
      <w:r w:rsidRPr="00674260">
        <w:rPr>
          <w:spacing w:val="-2"/>
          <w:lang w:val="en-US" w:bidi="en-US"/>
        </w:rPr>
        <w:t xml:space="preserve">Through the Common Data Environment, the CONCESSIONAIRE will use as a reference the virtual model in </w:t>
      </w:r>
      <w:r w:rsidRPr="00674260">
        <w:rPr>
          <w:lang w:val="en-US" w:bidi="en-US"/>
        </w:rPr>
        <w:t>which the EDI compliance was generated by the GRANTOR, in order to monitor the construction of the Project components, both by the GRANTOR and the Supervisor.</w:t>
      </w:r>
    </w:p>
    <w:p w14:paraId="435BB1BE" w14:textId="77777777" w:rsidR="00992FE8" w:rsidRPr="00674260" w:rsidRDefault="00992FE8">
      <w:pPr>
        <w:spacing w:before="41"/>
        <w:rPr>
          <w:lang w:val="en-US"/>
        </w:rPr>
      </w:pPr>
    </w:p>
    <w:p w14:paraId="2FBE9500" w14:textId="77777777" w:rsidR="00992FE8" w:rsidRPr="00674260" w:rsidRDefault="00B74F2A">
      <w:pPr>
        <w:spacing w:before="1" w:line="276" w:lineRule="auto"/>
        <w:ind w:left="621" w:right="977"/>
        <w:jc w:val="both"/>
        <w:rPr>
          <w:lang w:val="en-US"/>
        </w:rPr>
      </w:pPr>
      <w:r w:rsidRPr="00674260">
        <w:rPr>
          <w:lang w:val="en-US" w:bidi="en-US"/>
        </w:rPr>
        <w:t xml:space="preserve">In case modifications to the design arise during the construction of the Project components and such modifications have the compliance of the GRANTOR and the Construction Supervisor, the virtual model, as well as the respective EDI, must be updated by the </w:t>
      </w:r>
      <w:r w:rsidRPr="00674260">
        <w:rPr>
          <w:spacing w:val="-2"/>
          <w:lang w:val="en-US" w:bidi="en-US"/>
        </w:rPr>
        <w:t>CONCESSIONAIRE.</w:t>
      </w:r>
    </w:p>
    <w:p w14:paraId="3D66E5B6" w14:textId="77777777" w:rsidR="00992FE8" w:rsidRPr="00674260" w:rsidRDefault="00992FE8">
      <w:pPr>
        <w:spacing w:before="39"/>
        <w:rPr>
          <w:lang w:val="en-US"/>
        </w:rPr>
      </w:pPr>
    </w:p>
    <w:p w14:paraId="2F874040" w14:textId="77777777" w:rsidR="00992FE8" w:rsidRPr="00674260" w:rsidRDefault="00B74F2A">
      <w:pPr>
        <w:spacing w:line="276" w:lineRule="auto"/>
        <w:ind w:left="621" w:right="975"/>
        <w:jc w:val="both"/>
        <w:rPr>
          <w:lang w:val="en-US"/>
        </w:rPr>
      </w:pPr>
      <w:r w:rsidRPr="00674260">
        <w:rPr>
          <w:lang w:val="en-US" w:bidi="en-US"/>
        </w:rPr>
        <w:t>During the development of the construction of the Project components, the CONCESSIONAIRE will integrate the following information into the Common Data Environment for each component, without being limited to the following:</w:t>
      </w:r>
    </w:p>
    <w:p w14:paraId="72B89583" w14:textId="77777777" w:rsidR="00992FE8" w:rsidRPr="00674260" w:rsidRDefault="00992FE8">
      <w:pPr>
        <w:spacing w:line="276" w:lineRule="auto"/>
        <w:jc w:val="both"/>
        <w:rPr>
          <w:lang w:val="en-US"/>
        </w:rPr>
        <w:sectPr w:rsidR="00992FE8" w:rsidRPr="00674260">
          <w:pgSz w:w="12240" w:h="15840"/>
          <w:pgMar w:top="1380" w:right="720" w:bottom="800" w:left="1080" w:header="0" w:footer="614" w:gutter="0"/>
          <w:cols w:space="720"/>
        </w:sectPr>
      </w:pPr>
    </w:p>
    <w:p w14:paraId="2E4CC09F" w14:textId="77777777" w:rsidR="00992FE8" w:rsidRPr="00674260" w:rsidRDefault="00B74F2A">
      <w:pPr>
        <w:pStyle w:val="Prrafodelista"/>
        <w:numPr>
          <w:ilvl w:val="3"/>
          <w:numId w:val="82"/>
        </w:numPr>
        <w:tabs>
          <w:tab w:val="left" w:pos="1547"/>
        </w:tabs>
        <w:spacing w:before="45" w:line="276" w:lineRule="auto"/>
        <w:ind w:right="978"/>
        <w:rPr>
          <w:lang w:val="en-US"/>
        </w:rPr>
      </w:pPr>
      <w:r w:rsidRPr="00674260">
        <w:rPr>
          <w:lang w:val="en-US" w:bidi="en-US"/>
        </w:rPr>
        <w:lastRenderedPageBreak/>
        <w:t>Delivery Certificate of the Concession Assets, referring to the areas of placement of the project components.</w:t>
      </w:r>
    </w:p>
    <w:p w14:paraId="51865B51" w14:textId="77777777" w:rsidR="00992FE8" w:rsidRPr="00674260" w:rsidRDefault="00B74F2A">
      <w:pPr>
        <w:pStyle w:val="Prrafodelista"/>
        <w:numPr>
          <w:ilvl w:val="3"/>
          <w:numId w:val="82"/>
        </w:numPr>
        <w:tabs>
          <w:tab w:val="left" w:pos="1545"/>
        </w:tabs>
        <w:spacing w:line="268" w:lineRule="exact"/>
        <w:ind w:left="1545" w:hanging="358"/>
        <w:rPr>
          <w:lang w:val="en-US"/>
        </w:rPr>
      </w:pPr>
      <w:r w:rsidRPr="00674260">
        <w:rPr>
          <w:lang w:val="en-US" w:bidi="en-US"/>
        </w:rPr>
        <w:t xml:space="preserve">Construction Initiation Minutes for Each </w:t>
      </w:r>
      <w:r w:rsidRPr="00674260">
        <w:rPr>
          <w:spacing w:val="-2"/>
          <w:lang w:val="en-US" w:bidi="en-US"/>
        </w:rPr>
        <w:t>Component.</w:t>
      </w:r>
    </w:p>
    <w:p w14:paraId="2A6A1E2D" w14:textId="77777777" w:rsidR="00992FE8" w:rsidRPr="00674260" w:rsidRDefault="00B74F2A">
      <w:pPr>
        <w:pStyle w:val="Prrafodelista"/>
        <w:numPr>
          <w:ilvl w:val="3"/>
          <w:numId w:val="82"/>
        </w:numPr>
        <w:tabs>
          <w:tab w:val="left" w:pos="1546"/>
        </w:tabs>
        <w:spacing w:before="41"/>
        <w:ind w:left="1546" w:hanging="359"/>
        <w:rPr>
          <w:lang w:val="en-US"/>
        </w:rPr>
      </w:pPr>
      <w:r w:rsidRPr="00674260">
        <w:rPr>
          <w:lang w:val="en-US" w:bidi="en-US"/>
        </w:rPr>
        <w:t xml:space="preserve">The version of the EDI for each </w:t>
      </w:r>
      <w:r w:rsidRPr="00674260">
        <w:rPr>
          <w:spacing w:val="-2"/>
          <w:lang w:val="en-US" w:bidi="en-US"/>
        </w:rPr>
        <w:t>component</w:t>
      </w:r>
      <w:r w:rsidRPr="00674260">
        <w:rPr>
          <w:lang w:val="en-US" w:bidi="en-US"/>
        </w:rPr>
        <w:t xml:space="preserve"> declared compliant by the GRANTOR</w:t>
      </w:r>
    </w:p>
    <w:p w14:paraId="44145F77" w14:textId="77777777" w:rsidR="00992FE8" w:rsidRPr="00674260" w:rsidRDefault="00B74F2A">
      <w:pPr>
        <w:pStyle w:val="Prrafodelista"/>
        <w:numPr>
          <w:ilvl w:val="3"/>
          <w:numId w:val="82"/>
        </w:numPr>
        <w:tabs>
          <w:tab w:val="left" w:pos="1545"/>
          <w:tab w:val="left" w:pos="1547"/>
        </w:tabs>
        <w:spacing w:before="41" w:line="276" w:lineRule="auto"/>
        <w:ind w:right="977"/>
        <w:jc w:val="both"/>
        <w:rPr>
          <w:lang w:val="en-US"/>
        </w:rPr>
      </w:pPr>
      <w:r w:rsidRPr="00674260">
        <w:rPr>
          <w:lang w:val="en-US" w:bidi="en-US"/>
        </w:rPr>
        <w:t>Licenses and permits granted and necessary for the development of the Works, for each component. They will include the renewals of those that expire during the respective Pre-operational Period</w:t>
      </w:r>
    </w:p>
    <w:p w14:paraId="5C9F3E22" w14:textId="77777777" w:rsidR="00992FE8" w:rsidRPr="00674260" w:rsidRDefault="00B74F2A">
      <w:pPr>
        <w:pStyle w:val="Prrafodelista"/>
        <w:numPr>
          <w:ilvl w:val="3"/>
          <w:numId w:val="82"/>
        </w:numPr>
        <w:tabs>
          <w:tab w:val="left" w:pos="1545"/>
        </w:tabs>
        <w:ind w:left="1545" w:hanging="358"/>
        <w:jc w:val="both"/>
        <w:rPr>
          <w:lang w:val="en-US"/>
        </w:rPr>
      </w:pPr>
      <w:r w:rsidRPr="00674260">
        <w:rPr>
          <w:lang w:val="en-US" w:bidi="en-US"/>
        </w:rPr>
        <w:t xml:space="preserve">Copy of the construction log corresponding to each </w:t>
      </w:r>
      <w:r w:rsidRPr="00674260">
        <w:rPr>
          <w:spacing w:val="-2"/>
          <w:lang w:val="en-US" w:bidi="en-US"/>
        </w:rPr>
        <w:t>component</w:t>
      </w:r>
    </w:p>
    <w:p w14:paraId="641F7963" w14:textId="77777777" w:rsidR="00992FE8" w:rsidRPr="00674260" w:rsidRDefault="00B74F2A">
      <w:pPr>
        <w:pStyle w:val="Prrafodelista"/>
        <w:numPr>
          <w:ilvl w:val="3"/>
          <w:numId w:val="82"/>
        </w:numPr>
        <w:tabs>
          <w:tab w:val="left" w:pos="1547"/>
        </w:tabs>
        <w:spacing w:before="41" w:line="273" w:lineRule="auto"/>
        <w:ind w:right="978"/>
        <w:rPr>
          <w:lang w:val="en-US"/>
        </w:rPr>
      </w:pPr>
      <w:r w:rsidRPr="00674260">
        <w:rPr>
          <w:lang w:val="en-US" w:bidi="en-US"/>
        </w:rPr>
        <w:t>Progress Reports of the Work corresponding to each component, as observed and approved by the Supervisor</w:t>
      </w:r>
    </w:p>
    <w:p w14:paraId="2680BF68" w14:textId="77777777" w:rsidR="00992FE8" w:rsidRPr="00674260" w:rsidRDefault="00B74F2A">
      <w:pPr>
        <w:pStyle w:val="Prrafodelista"/>
        <w:numPr>
          <w:ilvl w:val="3"/>
          <w:numId w:val="82"/>
        </w:numPr>
        <w:tabs>
          <w:tab w:val="left" w:pos="1545"/>
          <w:tab w:val="left" w:pos="1547"/>
        </w:tabs>
        <w:spacing w:before="4" w:line="276" w:lineRule="auto"/>
        <w:ind w:right="977"/>
        <w:rPr>
          <w:lang w:val="en-US"/>
        </w:rPr>
      </w:pPr>
      <w:r w:rsidRPr="00674260">
        <w:rPr>
          <w:lang w:val="en-US" w:bidi="en-US"/>
        </w:rPr>
        <w:t>Construction Schedule by component, with the approval of the GRANTOR and the Supervisor</w:t>
      </w:r>
    </w:p>
    <w:p w14:paraId="343BB699" w14:textId="77777777" w:rsidR="00992FE8" w:rsidRPr="00674260" w:rsidRDefault="00B74F2A">
      <w:pPr>
        <w:pStyle w:val="Prrafodelista"/>
        <w:numPr>
          <w:ilvl w:val="3"/>
          <w:numId w:val="82"/>
        </w:numPr>
        <w:tabs>
          <w:tab w:val="left" w:pos="1545"/>
          <w:tab w:val="left" w:pos="1547"/>
        </w:tabs>
        <w:spacing w:line="276" w:lineRule="auto"/>
        <w:ind w:right="977"/>
        <w:rPr>
          <w:lang w:val="en-US"/>
        </w:rPr>
      </w:pPr>
      <w:r w:rsidRPr="00674260">
        <w:rPr>
          <w:lang w:val="en-US" w:bidi="en-US"/>
        </w:rPr>
        <w:t xml:space="preserve">Results of laboratory and quality tests carried out during the development of the </w:t>
      </w:r>
      <w:r w:rsidRPr="00674260">
        <w:rPr>
          <w:spacing w:val="-2"/>
          <w:lang w:val="en-US" w:bidi="en-US"/>
        </w:rPr>
        <w:t>Works</w:t>
      </w:r>
    </w:p>
    <w:p w14:paraId="71D8DFCC" w14:textId="77777777" w:rsidR="00992FE8" w:rsidRPr="00674260" w:rsidRDefault="00B74F2A">
      <w:pPr>
        <w:pStyle w:val="Prrafodelista"/>
        <w:numPr>
          <w:ilvl w:val="3"/>
          <w:numId w:val="82"/>
        </w:numPr>
        <w:tabs>
          <w:tab w:val="left" w:pos="1547"/>
        </w:tabs>
        <w:spacing w:before="1"/>
        <w:rPr>
          <w:lang w:val="en-US"/>
        </w:rPr>
      </w:pPr>
      <w:r w:rsidRPr="00674260">
        <w:rPr>
          <w:lang w:val="en-US" w:bidi="en-US"/>
        </w:rPr>
        <w:t xml:space="preserve">Copy of the </w:t>
      </w:r>
      <w:r w:rsidRPr="00674260">
        <w:rPr>
          <w:spacing w:val="-2"/>
          <w:lang w:val="en-US" w:bidi="en-US"/>
        </w:rPr>
        <w:t>Supervisor's</w:t>
      </w:r>
      <w:r w:rsidRPr="00674260">
        <w:rPr>
          <w:lang w:val="en-US" w:bidi="en-US"/>
        </w:rPr>
        <w:t xml:space="preserve"> reports</w:t>
      </w:r>
    </w:p>
    <w:p w14:paraId="280E9B9C" w14:textId="77777777" w:rsidR="00992FE8" w:rsidRPr="00674260" w:rsidRDefault="00992FE8">
      <w:pPr>
        <w:spacing w:before="79"/>
        <w:rPr>
          <w:lang w:val="en-US"/>
        </w:rPr>
      </w:pPr>
    </w:p>
    <w:p w14:paraId="537464F2" w14:textId="77777777" w:rsidR="00992FE8" w:rsidRPr="00674260" w:rsidRDefault="00B74F2A">
      <w:pPr>
        <w:spacing w:line="276" w:lineRule="auto"/>
        <w:ind w:left="621" w:right="977"/>
        <w:jc w:val="both"/>
        <w:rPr>
          <w:lang w:val="en-US"/>
        </w:rPr>
      </w:pPr>
      <w:r w:rsidRPr="00674260">
        <w:rPr>
          <w:lang w:val="en-US" w:bidi="en-US"/>
        </w:rPr>
        <w:t>During the Start-up processes, the following data will be included in the Common Data Environment by component:</w:t>
      </w:r>
    </w:p>
    <w:p w14:paraId="33517760" w14:textId="77777777" w:rsidR="00992FE8" w:rsidRPr="00674260" w:rsidRDefault="00992FE8">
      <w:pPr>
        <w:spacing w:before="40"/>
        <w:rPr>
          <w:lang w:val="en-US"/>
        </w:rPr>
      </w:pPr>
    </w:p>
    <w:p w14:paraId="575D6116" w14:textId="77777777" w:rsidR="00992FE8" w:rsidRPr="00674260" w:rsidRDefault="00B74F2A">
      <w:pPr>
        <w:pStyle w:val="Prrafodelista"/>
        <w:numPr>
          <w:ilvl w:val="0"/>
          <w:numId w:val="83"/>
        </w:numPr>
        <w:tabs>
          <w:tab w:val="left" w:pos="1547"/>
        </w:tabs>
        <w:spacing w:before="1" w:line="276" w:lineRule="auto"/>
        <w:ind w:right="977"/>
        <w:jc w:val="both"/>
        <w:rPr>
          <w:lang w:val="en-US"/>
        </w:rPr>
      </w:pPr>
      <w:r w:rsidRPr="00674260">
        <w:rPr>
          <w:lang w:val="en-US" w:bidi="en-US"/>
        </w:rPr>
        <w:t>Copy of the Facilities Operations Manual, declared compliant by the GRANTOR and the Supervisor</w:t>
      </w:r>
    </w:p>
    <w:p w14:paraId="34626036" w14:textId="77777777" w:rsidR="00992FE8" w:rsidRPr="00674260" w:rsidRDefault="00B74F2A">
      <w:pPr>
        <w:pStyle w:val="Prrafodelista"/>
        <w:numPr>
          <w:ilvl w:val="0"/>
          <w:numId w:val="83"/>
        </w:numPr>
        <w:tabs>
          <w:tab w:val="left" w:pos="1545"/>
          <w:tab w:val="left" w:pos="1547"/>
        </w:tabs>
        <w:spacing w:line="276" w:lineRule="auto"/>
        <w:ind w:right="977"/>
        <w:rPr>
          <w:lang w:val="en-US"/>
        </w:rPr>
      </w:pPr>
      <w:r w:rsidRPr="00674260">
        <w:rPr>
          <w:lang w:val="en-US" w:bidi="en-US"/>
        </w:rPr>
        <w:t>Copy of the Equipment Lists by component, declared compliant by the GRANTOR and the Supervisor</w:t>
      </w:r>
    </w:p>
    <w:p w14:paraId="3D11BB94" w14:textId="77777777" w:rsidR="00992FE8" w:rsidRPr="00674260" w:rsidRDefault="00B74F2A">
      <w:pPr>
        <w:pStyle w:val="Prrafodelista"/>
        <w:numPr>
          <w:ilvl w:val="0"/>
          <w:numId w:val="83"/>
        </w:numPr>
        <w:tabs>
          <w:tab w:val="left" w:pos="1547"/>
        </w:tabs>
        <w:spacing w:line="273" w:lineRule="auto"/>
        <w:ind w:right="976"/>
        <w:jc w:val="both"/>
        <w:rPr>
          <w:lang w:val="en-US"/>
        </w:rPr>
      </w:pPr>
      <w:r w:rsidRPr="00674260">
        <w:rPr>
          <w:lang w:val="en-US" w:bidi="en-US"/>
        </w:rPr>
        <w:t>Notification of observations per component resulting from verification visits as part of the Start-up processes</w:t>
      </w:r>
    </w:p>
    <w:p w14:paraId="6C55ECF0" w14:textId="77777777" w:rsidR="00992FE8" w:rsidRPr="00674260" w:rsidRDefault="00B74F2A">
      <w:pPr>
        <w:pStyle w:val="Prrafodelista"/>
        <w:numPr>
          <w:ilvl w:val="0"/>
          <w:numId w:val="83"/>
        </w:numPr>
        <w:tabs>
          <w:tab w:val="left" w:pos="1545"/>
          <w:tab w:val="left" w:pos="1547"/>
        </w:tabs>
        <w:spacing w:before="5" w:line="276" w:lineRule="auto"/>
        <w:ind w:right="977"/>
        <w:jc w:val="both"/>
        <w:rPr>
          <w:lang w:val="en-US"/>
        </w:rPr>
      </w:pPr>
      <w:r w:rsidRPr="00674260">
        <w:rPr>
          <w:lang w:val="en-US" w:bidi="en-US"/>
        </w:rPr>
        <w:t xml:space="preserve">Start-up Certificates for each component, which have been issued by the </w:t>
      </w:r>
      <w:r w:rsidRPr="00674260">
        <w:rPr>
          <w:spacing w:val="-2"/>
          <w:lang w:val="en-US" w:bidi="en-US"/>
        </w:rPr>
        <w:t>GRANTOR</w:t>
      </w:r>
    </w:p>
    <w:p w14:paraId="376F9AAA" w14:textId="77777777" w:rsidR="00992FE8" w:rsidRPr="00674260" w:rsidRDefault="00B74F2A">
      <w:pPr>
        <w:pStyle w:val="Prrafodelista"/>
        <w:numPr>
          <w:ilvl w:val="0"/>
          <w:numId w:val="83"/>
        </w:numPr>
        <w:tabs>
          <w:tab w:val="left" w:pos="1545"/>
          <w:tab w:val="left" w:pos="1547"/>
        </w:tabs>
        <w:spacing w:before="1" w:line="273" w:lineRule="auto"/>
        <w:ind w:right="976"/>
        <w:jc w:val="both"/>
        <w:rPr>
          <w:lang w:val="en-US"/>
        </w:rPr>
      </w:pPr>
      <w:r w:rsidRPr="00674260">
        <w:rPr>
          <w:lang w:val="en-US" w:bidi="en-US"/>
        </w:rPr>
        <w:t>List of Non-Substantial Observations by component, pending correction</w:t>
      </w:r>
    </w:p>
    <w:p w14:paraId="4F8D3FC0" w14:textId="77777777" w:rsidR="00992FE8" w:rsidRPr="00674260" w:rsidRDefault="00992FE8">
      <w:pPr>
        <w:spacing w:before="46"/>
        <w:rPr>
          <w:lang w:val="en-US"/>
        </w:rPr>
      </w:pPr>
    </w:p>
    <w:p w14:paraId="78D39A57" w14:textId="77777777" w:rsidR="00992FE8" w:rsidRPr="00674260" w:rsidRDefault="00B74F2A">
      <w:pPr>
        <w:spacing w:line="276" w:lineRule="auto"/>
        <w:ind w:left="621" w:right="974"/>
        <w:jc w:val="both"/>
        <w:rPr>
          <w:lang w:val="en-US"/>
        </w:rPr>
      </w:pPr>
      <w:r w:rsidRPr="00674260">
        <w:rPr>
          <w:lang w:val="en-US" w:bidi="en-US"/>
        </w:rPr>
        <w:t>The virtual model should allow the development of the Works to be monitored by component for the GRANTOR and the Supervisor, identifying the progress of construction, the implementation of interference matrices, among others proposed by the CONCESSIONAIRE to monitor the development of the Works and which should be proposed in the BIM Execution Plan.</w:t>
      </w:r>
    </w:p>
    <w:p w14:paraId="68D4E387" w14:textId="77777777" w:rsidR="00992FE8" w:rsidRPr="00674260" w:rsidRDefault="00992FE8">
      <w:pPr>
        <w:rPr>
          <w:lang w:val="en-US"/>
        </w:rPr>
      </w:pPr>
    </w:p>
    <w:p w14:paraId="4A29AFD9" w14:textId="77777777" w:rsidR="00992FE8" w:rsidRPr="00674260" w:rsidRDefault="00992FE8">
      <w:pPr>
        <w:spacing w:before="80"/>
        <w:rPr>
          <w:lang w:val="en-US"/>
        </w:rPr>
      </w:pPr>
    </w:p>
    <w:p w14:paraId="3C4BF0B3" w14:textId="77777777" w:rsidR="00992FE8" w:rsidRPr="00674260" w:rsidRDefault="00B74F2A">
      <w:pPr>
        <w:pStyle w:val="Ttulo3"/>
        <w:ind w:left="621" w:firstLine="0"/>
        <w:jc w:val="left"/>
        <w:rPr>
          <w:lang w:val="en-US"/>
        </w:rPr>
      </w:pPr>
      <w:r w:rsidRPr="00674260">
        <w:rPr>
          <w:lang w:val="en-US" w:bidi="en-US"/>
        </w:rPr>
        <w:t xml:space="preserve">4.1.3 Content of the </w:t>
      </w:r>
      <w:r w:rsidRPr="00674260">
        <w:rPr>
          <w:spacing w:val="-5"/>
          <w:lang w:val="en-US" w:bidi="en-US"/>
        </w:rPr>
        <w:t>BIM</w:t>
      </w:r>
      <w:r w:rsidRPr="00674260">
        <w:rPr>
          <w:lang w:val="en-US" w:bidi="en-US"/>
        </w:rPr>
        <w:t xml:space="preserve"> Execution Plan</w:t>
      </w:r>
    </w:p>
    <w:p w14:paraId="485DC6D6" w14:textId="77777777" w:rsidR="00992FE8" w:rsidRPr="00674260" w:rsidRDefault="00992FE8">
      <w:pPr>
        <w:spacing w:before="80"/>
        <w:rPr>
          <w:b/>
          <w:lang w:val="en-US"/>
        </w:rPr>
      </w:pPr>
    </w:p>
    <w:p w14:paraId="50A1E857" w14:textId="77777777" w:rsidR="00992FE8" w:rsidRPr="00674260" w:rsidRDefault="00B74F2A">
      <w:pPr>
        <w:spacing w:line="276" w:lineRule="auto"/>
        <w:ind w:left="621" w:right="974"/>
        <w:jc w:val="both"/>
        <w:rPr>
          <w:lang w:val="en-US"/>
        </w:rPr>
      </w:pPr>
      <w:r w:rsidRPr="00674260">
        <w:rPr>
          <w:lang w:val="en-US" w:bidi="en-US"/>
        </w:rPr>
        <w:t>The CONCESSIONAIRE shall submit to the GRANTOR the BIM Execution Plan for the development of the Project, which shall include, at a minimum, the description and scope of:</w:t>
      </w:r>
    </w:p>
    <w:p w14:paraId="6E5B4152" w14:textId="77777777" w:rsidR="00992FE8" w:rsidRPr="00674260" w:rsidRDefault="00992FE8">
      <w:pPr>
        <w:spacing w:line="276" w:lineRule="auto"/>
        <w:jc w:val="both"/>
        <w:rPr>
          <w:lang w:val="en-US"/>
        </w:rPr>
        <w:sectPr w:rsidR="00992FE8" w:rsidRPr="00674260">
          <w:pgSz w:w="12240" w:h="15840"/>
          <w:pgMar w:top="1680" w:right="720" w:bottom="800" w:left="1080" w:header="0" w:footer="614" w:gutter="0"/>
          <w:cols w:space="720"/>
        </w:sectPr>
      </w:pPr>
    </w:p>
    <w:p w14:paraId="3DE5E053" w14:textId="77777777" w:rsidR="00992FE8" w:rsidRPr="00674260" w:rsidRDefault="00B74F2A">
      <w:pPr>
        <w:pStyle w:val="Prrafodelista"/>
        <w:numPr>
          <w:ilvl w:val="0"/>
          <w:numId w:val="84"/>
        </w:numPr>
        <w:tabs>
          <w:tab w:val="left" w:pos="1547"/>
        </w:tabs>
        <w:spacing w:before="35" w:line="276" w:lineRule="auto"/>
        <w:ind w:left="1547" w:right="977"/>
        <w:rPr>
          <w:lang w:val="en-US"/>
        </w:rPr>
      </w:pPr>
      <w:r w:rsidRPr="00674260">
        <w:rPr>
          <w:lang w:val="en-US" w:bidi="en-US"/>
        </w:rPr>
        <w:lastRenderedPageBreak/>
        <w:t>Description of the use of BIM methodology for the Project, in accordance with the scope foreseen in the Contract for the development of the designs and the construction of the Works</w:t>
      </w:r>
    </w:p>
    <w:p w14:paraId="36DB9B9B" w14:textId="77777777" w:rsidR="00992FE8" w:rsidRPr="00674260" w:rsidRDefault="00B74F2A">
      <w:pPr>
        <w:pStyle w:val="Prrafodelista"/>
        <w:numPr>
          <w:ilvl w:val="0"/>
          <w:numId w:val="84"/>
        </w:numPr>
        <w:tabs>
          <w:tab w:val="left" w:pos="1545"/>
          <w:tab w:val="left" w:pos="1547"/>
        </w:tabs>
        <w:spacing w:before="2" w:line="273" w:lineRule="auto"/>
        <w:ind w:left="1547" w:right="975"/>
        <w:rPr>
          <w:lang w:val="en-US"/>
        </w:rPr>
      </w:pPr>
      <w:r w:rsidRPr="00674260">
        <w:rPr>
          <w:lang w:val="en-US" w:bidi="en-US"/>
        </w:rPr>
        <w:t>The level of information or development of the BIM elements or BIM model, according to the levels of detail indicated in Appendix 7 of this Annex</w:t>
      </w:r>
    </w:p>
    <w:p w14:paraId="21ED5FC7" w14:textId="77777777" w:rsidR="00992FE8" w:rsidRPr="00674260" w:rsidRDefault="00B74F2A">
      <w:pPr>
        <w:pStyle w:val="Prrafodelista"/>
        <w:numPr>
          <w:ilvl w:val="0"/>
          <w:numId w:val="84"/>
        </w:numPr>
        <w:tabs>
          <w:tab w:val="left" w:pos="1546"/>
        </w:tabs>
        <w:spacing w:before="4"/>
        <w:ind w:left="1546" w:hanging="359"/>
        <w:rPr>
          <w:lang w:val="en-US"/>
        </w:rPr>
      </w:pPr>
      <w:r w:rsidRPr="00674260">
        <w:rPr>
          <w:lang w:val="en-US" w:bidi="en-US"/>
        </w:rPr>
        <w:t xml:space="preserve">Definition of the Common </w:t>
      </w:r>
      <w:r w:rsidRPr="00674260">
        <w:rPr>
          <w:spacing w:val="-4"/>
          <w:lang w:val="en-US" w:bidi="en-US"/>
        </w:rPr>
        <w:t>Data</w:t>
      </w:r>
      <w:r w:rsidRPr="00674260">
        <w:rPr>
          <w:lang w:val="en-US" w:bidi="en-US"/>
        </w:rPr>
        <w:t xml:space="preserve"> Environment</w:t>
      </w:r>
    </w:p>
    <w:p w14:paraId="2A80204C" w14:textId="77777777" w:rsidR="00992FE8" w:rsidRPr="00674260" w:rsidRDefault="00B74F2A">
      <w:pPr>
        <w:pStyle w:val="Prrafodelista"/>
        <w:numPr>
          <w:ilvl w:val="0"/>
          <w:numId w:val="84"/>
        </w:numPr>
        <w:tabs>
          <w:tab w:val="left" w:pos="1545"/>
          <w:tab w:val="left" w:pos="1547"/>
        </w:tabs>
        <w:spacing w:before="41" w:line="276" w:lineRule="auto"/>
        <w:ind w:left="1547" w:right="977"/>
        <w:rPr>
          <w:lang w:val="en-US"/>
        </w:rPr>
      </w:pPr>
      <w:r w:rsidRPr="00674260">
        <w:rPr>
          <w:lang w:val="en-US" w:bidi="en-US"/>
        </w:rPr>
        <w:t>He/she will point out the BIM methodology participants among the staff of the CONCESSIONAIRE, the GRANTOR and the Supervisor.</w:t>
      </w:r>
    </w:p>
    <w:p w14:paraId="1063D6A2" w14:textId="77777777" w:rsidR="00992FE8" w:rsidRPr="00674260" w:rsidRDefault="00B74F2A">
      <w:pPr>
        <w:pStyle w:val="Prrafodelista"/>
        <w:numPr>
          <w:ilvl w:val="0"/>
          <w:numId w:val="84"/>
        </w:numPr>
        <w:tabs>
          <w:tab w:val="left" w:pos="1545"/>
          <w:tab w:val="left" w:pos="1547"/>
        </w:tabs>
        <w:spacing w:line="276" w:lineRule="auto"/>
        <w:ind w:left="1547" w:right="975"/>
        <w:jc w:val="both"/>
        <w:rPr>
          <w:lang w:val="en-US"/>
        </w:rPr>
      </w:pPr>
      <w:r w:rsidRPr="00674260">
        <w:rPr>
          <w:lang w:val="en-US" w:bidi="en-US"/>
        </w:rPr>
        <w:t>The definition of the roles, access permissions and scopes for each of the actors, with respect to the BIM model and the information contained in the Common Data Environment; complying, as a minimum, with what is referred to in the Contract and its Annexes</w:t>
      </w:r>
    </w:p>
    <w:p w14:paraId="612DC237" w14:textId="77777777" w:rsidR="00992FE8" w:rsidRPr="00674260" w:rsidRDefault="00B74F2A">
      <w:pPr>
        <w:pStyle w:val="Prrafodelista"/>
        <w:numPr>
          <w:ilvl w:val="0"/>
          <w:numId w:val="84"/>
        </w:numPr>
        <w:tabs>
          <w:tab w:val="left" w:pos="1546"/>
        </w:tabs>
        <w:ind w:left="1546" w:hanging="358"/>
        <w:jc w:val="both"/>
        <w:rPr>
          <w:lang w:val="en-US"/>
        </w:rPr>
      </w:pPr>
      <w:r w:rsidRPr="00674260">
        <w:rPr>
          <w:lang w:val="en-US" w:bidi="en-US"/>
        </w:rPr>
        <w:t xml:space="preserve">Description of the information management methodology in </w:t>
      </w:r>
      <w:r w:rsidRPr="00674260">
        <w:rPr>
          <w:spacing w:val="-5"/>
          <w:lang w:val="en-US" w:bidi="en-US"/>
        </w:rPr>
        <w:t>BIM</w:t>
      </w:r>
      <w:r w:rsidRPr="00674260">
        <w:rPr>
          <w:lang w:val="en-US" w:bidi="en-US"/>
        </w:rPr>
        <w:t xml:space="preserve"> methodology</w:t>
      </w:r>
    </w:p>
    <w:p w14:paraId="3380AF1E" w14:textId="77777777" w:rsidR="00992FE8" w:rsidRPr="00674260" w:rsidRDefault="00B74F2A">
      <w:pPr>
        <w:pStyle w:val="Prrafodelista"/>
        <w:numPr>
          <w:ilvl w:val="0"/>
          <w:numId w:val="84"/>
        </w:numPr>
        <w:tabs>
          <w:tab w:val="left" w:pos="1546"/>
          <w:tab w:val="left" w:pos="1548"/>
        </w:tabs>
        <w:spacing w:before="40" w:line="276" w:lineRule="auto"/>
        <w:ind w:right="977"/>
        <w:jc w:val="both"/>
        <w:rPr>
          <w:lang w:val="en-US"/>
        </w:rPr>
      </w:pPr>
      <w:r w:rsidRPr="00674260">
        <w:rPr>
          <w:lang w:val="en-US" w:bidi="en-US"/>
        </w:rPr>
        <w:t>Description of the procedures for the implementation of collaborative meetings between the GRANTOR, the CONCESSIONAIRE and the Supervisor, during the development of the EDI (when applicable)</w:t>
      </w:r>
    </w:p>
    <w:p w14:paraId="6ACAE464" w14:textId="77777777" w:rsidR="00992FE8" w:rsidRPr="00674260" w:rsidRDefault="00992FE8">
      <w:pPr>
        <w:rPr>
          <w:lang w:val="en-US"/>
        </w:rPr>
      </w:pPr>
    </w:p>
    <w:p w14:paraId="04A8D003" w14:textId="77777777" w:rsidR="00992FE8" w:rsidRPr="00674260" w:rsidRDefault="00992FE8">
      <w:pPr>
        <w:spacing w:before="132"/>
        <w:rPr>
          <w:lang w:val="en-US"/>
        </w:rPr>
      </w:pPr>
    </w:p>
    <w:p w14:paraId="5B40A3FB" w14:textId="77777777" w:rsidR="00992FE8" w:rsidRPr="00674260" w:rsidRDefault="00B74F2A">
      <w:pPr>
        <w:pStyle w:val="Ttulo2"/>
        <w:numPr>
          <w:ilvl w:val="0"/>
          <w:numId w:val="78"/>
        </w:numPr>
        <w:tabs>
          <w:tab w:val="left" w:pos="2181"/>
        </w:tabs>
        <w:spacing w:before="1"/>
        <w:ind w:hanging="852"/>
        <w:jc w:val="left"/>
        <w:rPr>
          <w:lang w:val="en-US"/>
        </w:rPr>
      </w:pPr>
      <w:r w:rsidRPr="00674260">
        <w:rPr>
          <w:lang w:val="en-US" w:bidi="en-US"/>
        </w:rPr>
        <w:t xml:space="preserve">DRAFTING AND CONTENT OF THE FINAL </w:t>
      </w:r>
      <w:r w:rsidRPr="00674260">
        <w:rPr>
          <w:spacing w:val="-2"/>
          <w:lang w:val="en-US" w:bidi="en-US"/>
        </w:rPr>
        <w:t>ENGINEERING</w:t>
      </w:r>
      <w:r w:rsidRPr="00674260">
        <w:rPr>
          <w:lang w:val="en-US" w:bidi="en-US"/>
        </w:rPr>
        <w:t xml:space="preserve"> STUDY</w:t>
      </w:r>
    </w:p>
    <w:p w14:paraId="59DFCA6B" w14:textId="77777777" w:rsidR="00992FE8" w:rsidRPr="00674260" w:rsidRDefault="00992FE8">
      <w:pPr>
        <w:spacing w:before="158"/>
        <w:rPr>
          <w:b/>
          <w:lang w:val="en-US"/>
        </w:rPr>
      </w:pPr>
    </w:p>
    <w:p w14:paraId="79655CD5" w14:textId="77777777" w:rsidR="00992FE8" w:rsidRPr="00674260" w:rsidRDefault="00B74F2A">
      <w:pPr>
        <w:pStyle w:val="Prrafodelista"/>
        <w:numPr>
          <w:ilvl w:val="1"/>
          <w:numId w:val="78"/>
        </w:numPr>
        <w:tabs>
          <w:tab w:val="left" w:pos="1011"/>
        </w:tabs>
        <w:ind w:left="1011" w:hanging="390"/>
        <w:rPr>
          <w:b/>
          <w:lang w:val="en-US"/>
        </w:rPr>
      </w:pPr>
      <w:r w:rsidRPr="00674260">
        <w:rPr>
          <w:b/>
          <w:lang w:val="en-US" w:bidi="en-US"/>
        </w:rPr>
        <w:t xml:space="preserve">STAGE I - PRELIMINARY WORK AND FIELD SURVEY </w:t>
      </w:r>
    </w:p>
    <w:p w14:paraId="40A76225" w14:textId="77777777" w:rsidR="00992FE8" w:rsidRPr="00674260" w:rsidRDefault="00B74F2A">
      <w:pPr>
        <w:spacing w:before="41" w:line="276" w:lineRule="auto"/>
        <w:ind w:left="621" w:right="977"/>
        <w:jc w:val="both"/>
        <w:rPr>
          <w:lang w:val="en-US"/>
        </w:rPr>
      </w:pPr>
      <w:r w:rsidRPr="00674260">
        <w:rPr>
          <w:lang w:val="en-US" w:bidi="en-US"/>
        </w:rPr>
        <w:t>The CONCESSIONAIRE shall present the preliminary or basic studies, taking into account the conditions of the land and the provisions of the Applicable Laws and Provisions, including but not limited to:</w:t>
      </w:r>
    </w:p>
    <w:p w14:paraId="706D0E90" w14:textId="77777777" w:rsidR="00992FE8" w:rsidRPr="00674260" w:rsidRDefault="00992FE8">
      <w:pPr>
        <w:spacing w:before="41"/>
        <w:rPr>
          <w:lang w:val="en-US"/>
        </w:rPr>
      </w:pPr>
    </w:p>
    <w:p w14:paraId="22D4A473" w14:textId="77777777" w:rsidR="00992FE8" w:rsidRPr="00674260" w:rsidRDefault="00B74F2A">
      <w:pPr>
        <w:pStyle w:val="Prrafodelista"/>
        <w:numPr>
          <w:ilvl w:val="0"/>
          <w:numId w:val="85"/>
        </w:numPr>
        <w:tabs>
          <w:tab w:val="left" w:pos="1548"/>
        </w:tabs>
        <w:spacing w:line="273" w:lineRule="auto"/>
        <w:ind w:right="975"/>
        <w:jc w:val="both"/>
        <w:rPr>
          <w:lang w:val="en-US"/>
        </w:rPr>
      </w:pPr>
      <w:r w:rsidRPr="00674260">
        <w:rPr>
          <w:lang w:val="en-US" w:bidi="en-US"/>
        </w:rPr>
        <w:t xml:space="preserve">Land survey of the land and its surroundings, according to Appendix 3 of this </w:t>
      </w:r>
      <w:r w:rsidRPr="00674260">
        <w:rPr>
          <w:spacing w:val="-2"/>
          <w:lang w:val="en-US" w:bidi="en-US"/>
        </w:rPr>
        <w:t>Annex.</w:t>
      </w:r>
    </w:p>
    <w:p w14:paraId="52B58640" w14:textId="77777777" w:rsidR="00992FE8" w:rsidRPr="00674260" w:rsidRDefault="00B74F2A">
      <w:pPr>
        <w:pStyle w:val="Prrafodelista"/>
        <w:numPr>
          <w:ilvl w:val="0"/>
          <w:numId w:val="85"/>
        </w:numPr>
        <w:tabs>
          <w:tab w:val="left" w:pos="1546"/>
        </w:tabs>
        <w:spacing w:before="5"/>
        <w:ind w:left="1546" w:hanging="358"/>
        <w:jc w:val="both"/>
        <w:rPr>
          <w:lang w:val="en-US"/>
        </w:rPr>
      </w:pPr>
      <w:r w:rsidRPr="00674260">
        <w:rPr>
          <w:spacing w:val="-2"/>
          <w:lang w:val="en-US" w:bidi="en-US"/>
        </w:rPr>
        <w:t>Study of Soil Mechanics, as established in Appendix 4 of this Annex.</w:t>
      </w:r>
    </w:p>
    <w:p w14:paraId="18EC211D" w14:textId="77777777" w:rsidR="00992FE8" w:rsidRPr="00674260" w:rsidRDefault="00992FE8">
      <w:pPr>
        <w:spacing w:before="79"/>
        <w:rPr>
          <w:lang w:val="en-US"/>
        </w:rPr>
      </w:pPr>
    </w:p>
    <w:p w14:paraId="35BF2389" w14:textId="77777777" w:rsidR="00992FE8" w:rsidRPr="00674260" w:rsidRDefault="00B74F2A">
      <w:pPr>
        <w:spacing w:before="1" w:line="276" w:lineRule="auto"/>
        <w:ind w:left="621" w:right="977"/>
        <w:jc w:val="both"/>
        <w:rPr>
          <w:lang w:val="en-US"/>
        </w:rPr>
      </w:pPr>
      <w:r w:rsidRPr="00674260">
        <w:rPr>
          <w:lang w:val="en-US" w:bidi="en-US"/>
        </w:rPr>
        <w:t>It shall be the CONCESSIONAIRE's responsibility to carry out additional studies to those indicated in this section, in order to determine the design conditions that should be included for the development of the designs and the respective EDI for the stations and cable cars.</w:t>
      </w:r>
    </w:p>
    <w:p w14:paraId="00C31BFC" w14:textId="77777777" w:rsidR="00992FE8" w:rsidRPr="00674260" w:rsidRDefault="00992FE8">
      <w:pPr>
        <w:spacing w:before="40"/>
        <w:rPr>
          <w:lang w:val="en-US"/>
        </w:rPr>
      </w:pPr>
    </w:p>
    <w:p w14:paraId="58154486" w14:textId="77777777" w:rsidR="00992FE8" w:rsidRPr="00674260" w:rsidRDefault="00B74F2A">
      <w:pPr>
        <w:spacing w:before="1" w:line="276" w:lineRule="auto"/>
        <w:ind w:left="621" w:right="976"/>
        <w:jc w:val="both"/>
        <w:rPr>
          <w:lang w:val="en-US"/>
        </w:rPr>
      </w:pPr>
      <w:r w:rsidRPr="00674260">
        <w:rPr>
          <w:lang w:val="en-US" w:bidi="en-US"/>
        </w:rPr>
        <w:t>It shall be the CONCESSIONAIRE's responsibility to carry out additional studies to those indicated in this section in order to determine the design parameters of each EDI and the pre-existing conditions in the Areas where the Project components will be located, which should be considered for the development of the EDI and the Works. This will include the performance of the technical studies necessary to identify possible interference in the different areas where the project components will be located, including hydrological and interference studies, among others.</w:t>
      </w:r>
    </w:p>
    <w:p w14:paraId="42F2A870" w14:textId="77777777" w:rsidR="00992FE8" w:rsidRPr="00674260" w:rsidRDefault="00992FE8">
      <w:pPr>
        <w:spacing w:before="41"/>
        <w:rPr>
          <w:lang w:val="en-US"/>
        </w:rPr>
      </w:pPr>
    </w:p>
    <w:p w14:paraId="7234BB3C" w14:textId="77777777" w:rsidR="00992FE8" w:rsidRPr="00674260" w:rsidRDefault="00B74F2A">
      <w:pPr>
        <w:spacing w:line="273" w:lineRule="auto"/>
        <w:ind w:left="621" w:right="977"/>
        <w:jc w:val="both"/>
        <w:rPr>
          <w:lang w:val="en-US"/>
        </w:rPr>
      </w:pPr>
      <w:r w:rsidRPr="00674260">
        <w:rPr>
          <w:lang w:val="en-US" w:bidi="en-US"/>
        </w:rPr>
        <w:t>It will be the responsibility of the CONCESSIONAIRE, at its own expense and risk, to eliminate any interference that may arise in the Areas where the components of the Project will be located.</w:t>
      </w:r>
    </w:p>
    <w:p w14:paraId="6BFFD1DF" w14:textId="77777777" w:rsidR="00992FE8" w:rsidRPr="00674260" w:rsidRDefault="00992FE8">
      <w:pPr>
        <w:spacing w:line="273" w:lineRule="auto"/>
        <w:jc w:val="both"/>
        <w:rPr>
          <w:lang w:val="en-US"/>
        </w:rPr>
        <w:sectPr w:rsidR="00992FE8" w:rsidRPr="00674260">
          <w:pgSz w:w="12240" w:h="15840"/>
          <w:pgMar w:top="1380" w:right="720" w:bottom="800" w:left="1080" w:header="0" w:footer="614" w:gutter="0"/>
          <w:cols w:space="720"/>
        </w:sectPr>
      </w:pPr>
    </w:p>
    <w:p w14:paraId="50235990" w14:textId="77777777" w:rsidR="00992FE8" w:rsidRPr="00674260" w:rsidRDefault="00B74F2A">
      <w:pPr>
        <w:spacing w:before="35" w:line="276" w:lineRule="auto"/>
        <w:ind w:left="621" w:right="977"/>
        <w:jc w:val="both"/>
        <w:rPr>
          <w:lang w:val="en-US"/>
        </w:rPr>
      </w:pPr>
      <w:r w:rsidRPr="00674260">
        <w:rPr>
          <w:lang w:val="en-US" w:bidi="en-US"/>
        </w:rPr>
        <w:lastRenderedPageBreak/>
        <w:t xml:space="preserve">including actions deemed pertinent and necessary to enable the development </w:t>
      </w:r>
      <w:r w:rsidRPr="00674260">
        <w:rPr>
          <w:spacing w:val="-2"/>
          <w:lang w:val="en-US" w:bidi="en-US"/>
        </w:rPr>
        <w:t xml:space="preserve">of the Works to fulfill the requirements of the Contract; including, but not limited </w:t>
      </w:r>
      <w:r w:rsidRPr="00674260">
        <w:rPr>
          <w:spacing w:val="-6"/>
          <w:lang w:val="en-US" w:bidi="en-US"/>
        </w:rPr>
        <w:t>to:</w:t>
      </w:r>
    </w:p>
    <w:p w14:paraId="772FC565" w14:textId="77777777" w:rsidR="00992FE8" w:rsidRPr="00674260" w:rsidRDefault="00992FE8">
      <w:pPr>
        <w:spacing w:before="41"/>
        <w:rPr>
          <w:lang w:val="en-US"/>
        </w:rPr>
      </w:pPr>
    </w:p>
    <w:p w14:paraId="7EB4BCF5" w14:textId="77777777" w:rsidR="00992FE8" w:rsidRPr="00674260" w:rsidRDefault="00B74F2A">
      <w:pPr>
        <w:pStyle w:val="Prrafodelista"/>
        <w:numPr>
          <w:ilvl w:val="0"/>
          <w:numId w:val="86"/>
        </w:numPr>
        <w:tabs>
          <w:tab w:val="left" w:pos="1547"/>
        </w:tabs>
        <w:spacing w:line="276" w:lineRule="auto"/>
        <w:ind w:left="1547" w:right="979"/>
        <w:rPr>
          <w:lang w:val="en-US"/>
        </w:rPr>
      </w:pPr>
      <w:r w:rsidRPr="00674260">
        <w:rPr>
          <w:lang w:val="en-US" w:bidi="en-US"/>
        </w:rPr>
        <w:t>The execution of works linked to the removal of interference, whatever this may be, provided that they are necessary for the development of the Works</w:t>
      </w:r>
    </w:p>
    <w:p w14:paraId="76C1FA36" w14:textId="77777777" w:rsidR="00992FE8" w:rsidRPr="00674260" w:rsidRDefault="00B74F2A">
      <w:pPr>
        <w:pStyle w:val="Prrafodelista"/>
        <w:numPr>
          <w:ilvl w:val="0"/>
          <w:numId w:val="86"/>
        </w:numPr>
        <w:tabs>
          <w:tab w:val="left" w:pos="1546"/>
        </w:tabs>
        <w:spacing w:before="1"/>
        <w:ind w:left="1546" w:hanging="358"/>
        <w:rPr>
          <w:lang w:val="en-US"/>
        </w:rPr>
      </w:pPr>
      <w:r w:rsidRPr="00674260">
        <w:rPr>
          <w:lang w:val="en-US" w:bidi="en-US"/>
        </w:rPr>
        <w:t xml:space="preserve">Any relevant procedures before the </w:t>
      </w:r>
      <w:r w:rsidRPr="00674260">
        <w:rPr>
          <w:spacing w:val="-2"/>
          <w:lang w:val="en-US" w:bidi="en-US"/>
        </w:rPr>
        <w:t>Government</w:t>
      </w:r>
      <w:r w:rsidRPr="00674260">
        <w:rPr>
          <w:lang w:val="en-US" w:bidi="en-US"/>
        </w:rPr>
        <w:t xml:space="preserve"> Authorities</w:t>
      </w:r>
    </w:p>
    <w:p w14:paraId="0AA8E986" w14:textId="77777777" w:rsidR="00992FE8" w:rsidRPr="00674260" w:rsidRDefault="00992FE8">
      <w:pPr>
        <w:spacing w:before="80"/>
        <w:rPr>
          <w:lang w:val="en-US"/>
        </w:rPr>
      </w:pPr>
    </w:p>
    <w:p w14:paraId="0D136F8E" w14:textId="77777777" w:rsidR="00992FE8" w:rsidRPr="00674260" w:rsidRDefault="00B74F2A">
      <w:pPr>
        <w:spacing w:line="276" w:lineRule="auto"/>
        <w:ind w:left="621" w:right="978"/>
        <w:jc w:val="both"/>
        <w:rPr>
          <w:lang w:val="en-US"/>
        </w:rPr>
      </w:pPr>
      <w:r w:rsidRPr="00674260">
        <w:rPr>
          <w:lang w:val="en-US" w:bidi="en-US"/>
        </w:rPr>
        <w:t>The CONCESSIONAIRE may not invoke the decision not to carry out complementary technical studies as a basis for modifying the terms and amounts of the Contract, in the event of previously unidentified interferences in the Areas where the components of the Project will be located, which must be corrected by the CONCESSIONAIRE in order to carry out the Works.</w:t>
      </w:r>
    </w:p>
    <w:p w14:paraId="3DAB6511" w14:textId="77777777" w:rsidR="00992FE8" w:rsidRPr="00674260" w:rsidRDefault="00992FE8">
      <w:pPr>
        <w:spacing w:before="39"/>
        <w:rPr>
          <w:lang w:val="en-US"/>
        </w:rPr>
      </w:pPr>
    </w:p>
    <w:p w14:paraId="735105C7" w14:textId="77777777" w:rsidR="00992FE8" w:rsidRPr="00674260" w:rsidRDefault="00B74F2A">
      <w:pPr>
        <w:pStyle w:val="Ttulo2"/>
        <w:numPr>
          <w:ilvl w:val="1"/>
          <w:numId w:val="78"/>
        </w:numPr>
        <w:tabs>
          <w:tab w:val="left" w:pos="1011"/>
        </w:tabs>
        <w:ind w:left="1011" w:hanging="390"/>
        <w:jc w:val="both"/>
        <w:rPr>
          <w:lang w:val="en-US"/>
        </w:rPr>
      </w:pPr>
      <w:r w:rsidRPr="00674260">
        <w:rPr>
          <w:lang w:val="en-US" w:bidi="en-US"/>
        </w:rPr>
        <w:t xml:space="preserve">STAGE II - </w:t>
      </w:r>
      <w:r w:rsidRPr="00674260">
        <w:rPr>
          <w:spacing w:val="-2"/>
          <w:lang w:val="en-US" w:bidi="en-US"/>
        </w:rPr>
        <w:t>PRELIMINARY DESIGN</w:t>
      </w:r>
    </w:p>
    <w:p w14:paraId="0657A3E0" w14:textId="77777777" w:rsidR="00992FE8" w:rsidRPr="00674260" w:rsidRDefault="00992FE8">
      <w:pPr>
        <w:spacing w:before="82"/>
        <w:rPr>
          <w:b/>
          <w:lang w:val="en-US"/>
        </w:rPr>
      </w:pPr>
    </w:p>
    <w:p w14:paraId="6B367029" w14:textId="77777777" w:rsidR="00992FE8" w:rsidRPr="00674260" w:rsidRDefault="00B74F2A">
      <w:pPr>
        <w:pStyle w:val="Ttulo3"/>
        <w:numPr>
          <w:ilvl w:val="2"/>
          <w:numId w:val="78"/>
        </w:numPr>
        <w:tabs>
          <w:tab w:val="left" w:pos="1180"/>
        </w:tabs>
        <w:spacing w:before="1"/>
        <w:ind w:left="1180" w:hanging="559"/>
        <w:jc w:val="both"/>
        <w:rPr>
          <w:lang w:val="en-US"/>
        </w:rPr>
      </w:pPr>
      <w:r w:rsidRPr="00674260">
        <w:rPr>
          <w:spacing w:val="-2"/>
          <w:lang w:val="en-US" w:bidi="en-US"/>
        </w:rPr>
        <w:t>Architecture</w:t>
      </w:r>
      <w:r w:rsidRPr="00674260">
        <w:rPr>
          <w:lang w:val="en-US" w:bidi="en-US"/>
        </w:rPr>
        <w:t xml:space="preserve"> Preliminary Design</w:t>
      </w:r>
    </w:p>
    <w:p w14:paraId="2279C00B" w14:textId="77777777" w:rsidR="00992FE8" w:rsidRPr="00674260" w:rsidRDefault="00B74F2A">
      <w:pPr>
        <w:spacing w:before="38" w:line="276" w:lineRule="auto"/>
        <w:ind w:left="621" w:right="977"/>
        <w:jc w:val="both"/>
        <w:rPr>
          <w:lang w:val="en-US"/>
        </w:rPr>
      </w:pPr>
      <w:r w:rsidRPr="00674260">
        <w:rPr>
          <w:lang w:val="en-US" w:bidi="en-US"/>
        </w:rPr>
        <w:t>Based on the results obtained from the preliminary work and studies carried out in Stage I, as well as the final alignment of the Cable Cars, the CONCESSIONAIRE shall develop the Architectural Preliminary Design based on the spaces detailed in Annex No. 03 and in the Applicable Laws and Provisions.</w:t>
      </w:r>
    </w:p>
    <w:p w14:paraId="33C9363F" w14:textId="77777777" w:rsidR="00992FE8" w:rsidRPr="00674260" w:rsidRDefault="00992FE8">
      <w:pPr>
        <w:spacing w:before="41"/>
        <w:rPr>
          <w:lang w:val="en-US"/>
        </w:rPr>
      </w:pPr>
    </w:p>
    <w:p w14:paraId="4932D6F8" w14:textId="77777777" w:rsidR="00992FE8" w:rsidRPr="00674260" w:rsidRDefault="00B74F2A">
      <w:pPr>
        <w:spacing w:line="276" w:lineRule="auto"/>
        <w:ind w:left="621" w:right="976"/>
        <w:jc w:val="both"/>
        <w:rPr>
          <w:lang w:val="en-US"/>
        </w:rPr>
      </w:pPr>
      <w:r w:rsidRPr="00674260">
        <w:rPr>
          <w:lang w:val="en-US" w:bidi="en-US"/>
        </w:rPr>
        <w:t>The design of buildings and outdoor spaces must consider and provide for: urban architectural conditions, adequate bioclimatic conditions, the urban context, structural and functional relevance, characteristics of access to basic services and others that allow for the best habitability solution for the planned buildings. All the proposed systems must be feasible to build, show technological validity and be sustainable over time.</w:t>
      </w:r>
    </w:p>
    <w:p w14:paraId="3E6DB7E5" w14:textId="77777777" w:rsidR="00992FE8" w:rsidRPr="00674260" w:rsidRDefault="00992FE8">
      <w:pPr>
        <w:spacing w:before="40"/>
        <w:rPr>
          <w:lang w:val="en-US"/>
        </w:rPr>
      </w:pPr>
    </w:p>
    <w:p w14:paraId="123490D4" w14:textId="77777777" w:rsidR="00992FE8" w:rsidRPr="00674260" w:rsidRDefault="00B74F2A">
      <w:pPr>
        <w:spacing w:line="276" w:lineRule="auto"/>
        <w:ind w:left="621" w:right="977"/>
        <w:jc w:val="both"/>
        <w:rPr>
          <w:lang w:val="en-US"/>
        </w:rPr>
      </w:pPr>
      <w:r w:rsidRPr="00674260">
        <w:rPr>
          <w:lang w:val="en-US" w:bidi="en-US"/>
        </w:rPr>
        <w:t xml:space="preserve">Volumetric relationships, height of buildings, elevations and façades, functional relationships, circulation and flows of users, materiality, internal and external security, among others, must be evaluated and proposed by the CONCESSIONAIRE in compliance with the Applicable Laws and Provisions. The siting proposal, spatial and architectural proposal, as well as the materiality proposal, must correspond to the bioclimatic zone in which the </w:t>
      </w:r>
      <w:r w:rsidRPr="00674260">
        <w:rPr>
          <w:spacing w:val="-2"/>
          <w:lang w:val="en-US" w:bidi="en-US"/>
        </w:rPr>
        <w:t>land</w:t>
      </w:r>
      <w:r w:rsidRPr="00674260">
        <w:rPr>
          <w:lang w:val="en-US" w:bidi="en-US"/>
        </w:rPr>
        <w:t xml:space="preserve"> is located.</w:t>
      </w:r>
    </w:p>
    <w:p w14:paraId="05A4D72E" w14:textId="77777777" w:rsidR="00992FE8" w:rsidRPr="00674260" w:rsidRDefault="00992FE8">
      <w:pPr>
        <w:spacing w:before="41"/>
        <w:rPr>
          <w:lang w:val="en-US"/>
        </w:rPr>
      </w:pPr>
    </w:p>
    <w:p w14:paraId="1FDFC21A" w14:textId="77777777" w:rsidR="00992FE8" w:rsidRPr="00674260" w:rsidRDefault="00B74F2A">
      <w:pPr>
        <w:spacing w:line="276" w:lineRule="auto"/>
        <w:ind w:left="621" w:right="974"/>
        <w:jc w:val="both"/>
        <w:rPr>
          <w:lang w:val="en-US"/>
        </w:rPr>
      </w:pPr>
      <w:r w:rsidRPr="00674260">
        <w:rPr>
          <w:lang w:val="en-US" w:bidi="en-US"/>
        </w:rPr>
        <w:t>The architectural draft will contain the general geometric pre</w:t>
      </w:r>
      <w:r w:rsidR="00610703" w:rsidRPr="00674260">
        <w:rPr>
          <w:lang w:val="en-US" w:bidi="en-US"/>
        </w:rPr>
        <w:t>-</w:t>
      </w:r>
      <w:r w:rsidRPr="00674260">
        <w:rPr>
          <w:lang w:val="en-US" w:bidi="en-US"/>
        </w:rPr>
        <w:t>dimensioning of the structure, and the geometries of the structural elements (plates, columns, slabs, stairs, etc.) must be represented based on the proposed pre</w:t>
      </w:r>
      <w:r w:rsidR="00610703" w:rsidRPr="00674260">
        <w:rPr>
          <w:lang w:val="en-US" w:bidi="en-US"/>
        </w:rPr>
        <w:t>-</w:t>
      </w:r>
      <w:r w:rsidRPr="00674260">
        <w:rPr>
          <w:lang w:val="en-US" w:bidi="en-US"/>
        </w:rPr>
        <w:t>dimensioning.</w:t>
      </w:r>
    </w:p>
    <w:p w14:paraId="6626105F" w14:textId="77777777" w:rsidR="00992FE8" w:rsidRPr="00674260" w:rsidRDefault="00992FE8">
      <w:pPr>
        <w:spacing w:before="41"/>
        <w:rPr>
          <w:lang w:val="en-US"/>
        </w:rPr>
      </w:pPr>
    </w:p>
    <w:p w14:paraId="5D4EFDCD" w14:textId="77777777" w:rsidR="00992FE8" w:rsidRPr="00674260" w:rsidRDefault="00B74F2A">
      <w:pPr>
        <w:spacing w:line="273" w:lineRule="auto"/>
        <w:ind w:left="621" w:right="976"/>
        <w:jc w:val="both"/>
        <w:rPr>
          <w:lang w:val="en-US"/>
        </w:rPr>
      </w:pPr>
      <w:r w:rsidRPr="00674260">
        <w:rPr>
          <w:lang w:val="en-US" w:bidi="en-US"/>
        </w:rPr>
        <w:t>The architectural preliminary design will be developed using at least the BIM – AR LOD 350 model. It will contain, as a minimum, the following documents:</w:t>
      </w:r>
    </w:p>
    <w:p w14:paraId="3A6B93E4" w14:textId="77777777" w:rsidR="00992FE8" w:rsidRPr="00674260" w:rsidRDefault="00992FE8">
      <w:pPr>
        <w:spacing w:before="45"/>
        <w:rPr>
          <w:lang w:val="en-US"/>
        </w:rPr>
      </w:pPr>
    </w:p>
    <w:p w14:paraId="4C155351" w14:textId="77777777" w:rsidR="00992FE8" w:rsidRPr="00674260" w:rsidRDefault="00B74F2A">
      <w:pPr>
        <w:pStyle w:val="Prrafodelista"/>
        <w:numPr>
          <w:ilvl w:val="3"/>
          <w:numId w:val="78"/>
        </w:numPr>
        <w:tabs>
          <w:tab w:val="left" w:pos="1548"/>
        </w:tabs>
        <w:spacing w:line="273" w:lineRule="auto"/>
        <w:ind w:right="974"/>
        <w:rPr>
          <w:lang w:val="en-US"/>
        </w:rPr>
      </w:pPr>
      <w:r w:rsidRPr="00674260">
        <w:rPr>
          <w:lang w:val="en-US" w:bidi="en-US"/>
        </w:rPr>
        <w:t>Location map with parameters according to MRI format No. 305-2017- VIVIENDA, and sections of adjacent streets, along with a regulatory chart indicating urban planning parameters.</w:t>
      </w:r>
    </w:p>
    <w:p w14:paraId="692A1AD2" w14:textId="77777777" w:rsidR="00992FE8" w:rsidRPr="00674260" w:rsidRDefault="00992FE8">
      <w:pPr>
        <w:pStyle w:val="Prrafodelista"/>
        <w:spacing w:line="273" w:lineRule="auto"/>
        <w:ind w:left="1547" w:hanging="360"/>
        <w:jc w:val="left"/>
        <w:rPr>
          <w:lang w:val="en-US"/>
        </w:rPr>
        <w:sectPr w:rsidR="00992FE8" w:rsidRPr="00674260">
          <w:pgSz w:w="12240" w:h="15840"/>
          <w:pgMar w:top="1380" w:right="720" w:bottom="800" w:left="1080" w:header="0" w:footer="614" w:gutter="0"/>
          <w:cols w:space="720"/>
        </w:sectPr>
      </w:pPr>
    </w:p>
    <w:p w14:paraId="0F53E6AC" w14:textId="77777777" w:rsidR="00992FE8" w:rsidRPr="00674260" w:rsidRDefault="00B74F2A">
      <w:pPr>
        <w:spacing w:before="35" w:line="276" w:lineRule="auto"/>
        <w:ind w:left="1547" w:right="978"/>
        <w:jc w:val="both"/>
        <w:rPr>
          <w:lang w:val="en-US"/>
        </w:rPr>
      </w:pPr>
      <w:r w:rsidRPr="00674260">
        <w:rPr>
          <w:lang w:val="en-US" w:bidi="en-US"/>
        </w:rPr>
        <w:lastRenderedPageBreak/>
        <w:t>It will include a</w:t>
      </w:r>
      <w:r w:rsidR="00610703" w:rsidRPr="00674260">
        <w:rPr>
          <w:lang w:val="en-US" w:bidi="en-US"/>
        </w:rPr>
        <w:t>n</w:t>
      </w:r>
      <w:r w:rsidRPr="00674260">
        <w:rPr>
          <w:lang w:val="en-US" w:bidi="en-US"/>
        </w:rPr>
        <w:t xml:space="preserve"> Area Schedule, information on areas of urban structure, as established in the Applicable Laws and Provisions on urban planning and building, in accordance with Section 2 of this section</w:t>
      </w:r>
    </w:p>
    <w:p w14:paraId="20C51C0B" w14:textId="77777777" w:rsidR="00992FE8" w:rsidRPr="00674260" w:rsidRDefault="00B74F2A">
      <w:pPr>
        <w:pStyle w:val="Prrafodelista"/>
        <w:numPr>
          <w:ilvl w:val="3"/>
          <w:numId w:val="78"/>
        </w:numPr>
        <w:tabs>
          <w:tab w:val="left" w:pos="1546"/>
          <w:tab w:val="left" w:pos="1548"/>
        </w:tabs>
        <w:spacing w:line="276" w:lineRule="auto"/>
        <w:ind w:right="977"/>
        <w:jc w:val="both"/>
        <w:rPr>
          <w:lang w:val="en-US"/>
        </w:rPr>
      </w:pPr>
      <w:r w:rsidRPr="00674260">
        <w:rPr>
          <w:lang w:val="en-US" w:bidi="en-US"/>
        </w:rPr>
        <w:t>General Descriptive Report of the Preliminary Architectural Project, which must consider the analysis of external factors influencing the implementation of the architectural infrastructure</w:t>
      </w:r>
    </w:p>
    <w:p w14:paraId="44D19761" w14:textId="77777777" w:rsidR="00992FE8" w:rsidRPr="00674260" w:rsidRDefault="00B74F2A">
      <w:pPr>
        <w:pStyle w:val="Prrafodelista"/>
        <w:numPr>
          <w:ilvl w:val="3"/>
          <w:numId w:val="78"/>
        </w:numPr>
        <w:tabs>
          <w:tab w:val="left" w:pos="1548"/>
        </w:tabs>
        <w:spacing w:before="2" w:line="273" w:lineRule="auto"/>
        <w:ind w:right="977"/>
        <w:jc w:val="both"/>
        <w:rPr>
          <w:lang w:val="en-US"/>
        </w:rPr>
      </w:pPr>
      <w:r w:rsidRPr="00674260">
        <w:rPr>
          <w:lang w:val="en-US" w:bidi="en-US"/>
        </w:rPr>
        <w:t>Analysis of pedestrian and vehicular accessibility to finally conclude with project strategies such as:</w:t>
      </w:r>
    </w:p>
    <w:p w14:paraId="37A945B9" w14:textId="77777777" w:rsidR="00992FE8" w:rsidRPr="00674260" w:rsidRDefault="00B74F2A">
      <w:pPr>
        <w:pStyle w:val="Prrafodelista"/>
        <w:numPr>
          <w:ilvl w:val="4"/>
          <w:numId w:val="78"/>
        </w:numPr>
        <w:tabs>
          <w:tab w:val="left" w:pos="2061"/>
        </w:tabs>
        <w:spacing w:before="5"/>
        <w:ind w:hanging="477"/>
        <w:jc w:val="left"/>
        <w:rPr>
          <w:lang w:val="en-US"/>
        </w:rPr>
      </w:pPr>
      <w:r w:rsidRPr="00674260">
        <w:rPr>
          <w:spacing w:val="-2"/>
          <w:lang w:val="en-US" w:bidi="en-US"/>
        </w:rPr>
        <w:t>Differentiated</w:t>
      </w:r>
      <w:r w:rsidRPr="00674260">
        <w:rPr>
          <w:lang w:val="en-US" w:bidi="en-US"/>
        </w:rPr>
        <w:t xml:space="preserve"> entrances</w:t>
      </w:r>
    </w:p>
    <w:p w14:paraId="73E489BE" w14:textId="77777777" w:rsidR="00992FE8" w:rsidRPr="00674260" w:rsidRDefault="00B74F2A">
      <w:pPr>
        <w:pStyle w:val="Prrafodelista"/>
        <w:numPr>
          <w:ilvl w:val="4"/>
          <w:numId w:val="78"/>
        </w:numPr>
        <w:tabs>
          <w:tab w:val="left" w:pos="2061"/>
        </w:tabs>
        <w:spacing w:before="41"/>
        <w:ind w:hanging="528"/>
        <w:jc w:val="left"/>
        <w:rPr>
          <w:lang w:val="en-US"/>
        </w:rPr>
      </w:pPr>
      <w:r w:rsidRPr="00674260">
        <w:rPr>
          <w:spacing w:val="-2"/>
          <w:lang w:val="en-US" w:bidi="en-US"/>
        </w:rPr>
        <w:t>Building</w:t>
      </w:r>
      <w:r w:rsidRPr="00674260">
        <w:rPr>
          <w:lang w:val="en-US" w:bidi="en-US"/>
        </w:rPr>
        <w:t xml:space="preserve"> Heights</w:t>
      </w:r>
    </w:p>
    <w:p w14:paraId="21853F6D" w14:textId="77777777" w:rsidR="00992FE8" w:rsidRPr="00674260" w:rsidRDefault="00B74F2A">
      <w:pPr>
        <w:pStyle w:val="Prrafodelista"/>
        <w:numPr>
          <w:ilvl w:val="4"/>
          <w:numId w:val="78"/>
        </w:numPr>
        <w:tabs>
          <w:tab w:val="left" w:pos="2061"/>
        </w:tabs>
        <w:spacing w:before="38"/>
        <w:ind w:hanging="578"/>
        <w:jc w:val="left"/>
        <w:rPr>
          <w:lang w:val="en-US"/>
        </w:rPr>
      </w:pPr>
      <w:r w:rsidRPr="00674260">
        <w:rPr>
          <w:lang w:val="en-US" w:bidi="en-US"/>
        </w:rPr>
        <w:t xml:space="preserve">Horizontal and </w:t>
      </w:r>
      <w:r w:rsidRPr="00674260">
        <w:rPr>
          <w:spacing w:val="-2"/>
          <w:lang w:val="en-US" w:bidi="en-US"/>
        </w:rPr>
        <w:t>vertical</w:t>
      </w:r>
      <w:r w:rsidRPr="00674260">
        <w:rPr>
          <w:lang w:val="en-US" w:bidi="en-US"/>
        </w:rPr>
        <w:t xml:space="preserve"> circulation</w:t>
      </w:r>
    </w:p>
    <w:p w14:paraId="0FDF06C0" w14:textId="77777777" w:rsidR="00992FE8" w:rsidRPr="00674260" w:rsidRDefault="00B74F2A">
      <w:pPr>
        <w:pStyle w:val="Prrafodelista"/>
        <w:numPr>
          <w:ilvl w:val="4"/>
          <w:numId w:val="78"/>
        </w:numPr>
        <w:tabs>
          <w:tab w:val="left" w:pos="2061"/>
        </w:tabs>
        <w:spacing w:before="41"/>
        <w:ind w:hanging="576"/>
        <w:jc w:val="left"/>
        <w:rPr>
          <w:lang w:val="en-US"/>
        </w:rPr>
      </w:pPr>
      <w:r w:rsidRPr="00674260">
        <w:rPr>
          <w:lang w:val="en-US" w:bidi="en-US"/>
        </w:rPr>
        <w:t xml:space="preserve">Strategies for the location of </w:t>
      </w:r>
      <w:r w:rsidRPr="00674260">
        <w:rPr>
          <w:spacing w:val="-2"/>
          <w:lang w:val="en-US" w:bidi="en-US"/>
        </w:rPr>
        <w:t>administrative</w:t>
      </w:r>
      <w:r w:rsidRPr="00674260">
        <w:rPr>
          <w:lang w:val="en-US" w:bidi="en-US"/>
        </w:rPr>
        <w:t xml:space="preserve"> areas</w:t>
      </w:r>
    </w:p>
    <w:p w14:paraId="7A12B888" w14:textId="77777777" w:rsidR="00992FE8" w:rsidRPr="00674260" w:rsidRDefault="00B74F2A">
      <w:pPr>
        <w:pStyle w:val="Prrafodelista"/>
        <w:numPr>
          <w:ilvl w:val="4"/>
          <w:numId w:val="78"/>
        </w:numPr>
        <w:tabs>
          <w:tab w:val="left" w:pos="2061"/>
        </w:tabs>
        <w:spacing w:before="41"/>
        <w:ind w:hanging="525"/>
        <w:jc w:val="left"/>
        <w:rPr>
          <w:lang w:val="en-US"/>
        </w:rPr>
      </w:pPr>
      <w:r w:rsidRPr="00674260">
        <w:rPr>
          <w:lang w:val="en-US" w:bidi="en-US"/>
        </w:rPr>
        <w:t xml:space="preserve">Strategies for the location of areas for </w:t>
      </w:r>
      <w:r w:rsidRPr="00674260">
        <w:rPr>
          <w:spacing w:val="-2"/>
          <w:lang w:val="en-US" w:bidi="en-US"/>
        </w:rPr>
        <w:t>tourist</w:t>
      </w:r>
      <w:r w:rsidRPr="00674260">
        <w:rPr>
          <w:lang w:val="en-US" w:bidi="en-US"/>
        </w:rPr>
        <w:t xml:space="preserve"> use</w:t>
      </w:r>
    </w:p>
    <w:p w14:paraId="3B3E2FDE" w14:textId="77777777" w:rsidR="00992FE8" w:rsidRPr="00674260" w:rsidRDefault="00B74F2A">
      <w:pPr>
        <w:pStyle w:val="Prrafodelista"/>
        <w:numPr>
          <w:ilvl w:val="4"/>
          <w:numId w:val="78"/>
        </w:numPr>
        <w:tabs>
          <w:tab w:val="left" w:pos="2061"/>
          <w:tab w:val="left" w:pos="3242"/>
          <w:tab w:val="left" w:pos="4720"/>
          <w:tab w:val="left" w:pos="5198"/>
          <w:tab w:val="left" w:pos="6650"/>
          <w:tab w:val="left" w:pos="7742"/>
          <w:tab w:val="left" w:pos="8707"/>
        </w:tabs>
        <w:spacing w:before="39" w:line="276" w:lineRule="auto"/>
        <w:ind w:right="978" w:hanging="576"/>
        <w:jc w:val="left"/>
        <w:rPr>
          <w:lang w:val="en-US"/>
        </w:rPr>
      </w:pPr>
      <w:r w:rsidRPr="00674260">
        <w:rPr>
          <w:spacing w:val="-2"/>
          <w:lang w:val="en-US" w:bidi="en-US"/>
        </w:rPr>
        <w:t>Strategies</w:t>
      </w:r>
      <w:r w:rsidR="00610703" w:rsidRPr="00674260">
        <w:rPr>
          <w:spacing w:val="-2"/>
          <w:lang w:val="en-US" w:bidi="en-US"/>
        </w:rPr>
        <w:t xml:space="preserve"> for the </w:t>
      </w:r>
      <w:r w:rsidRPr="00674260">
        <w:rPr>
          <w:lang w:val="en-US" w:bidi="en-US"/>
        </w:rPr>
        <w:t>location</w:t>
      </w:r>
      <w:r w:rsidR="00610703" w:rsidRPr="00674260">
        <w:rPr>
          <w:lang w:val="en-US" w:bidi="en-US"/>
        </w:rPr>
        <w:t xml:space="preserve"> </w:t>
      </w:r>
      <w:r w:rsidRPr="00674260">
        <w:rPr>
          <w:spacing w:val="-4"/>
          <w:lang w:val="en-US" w:bidi="en-US"/>
        </w:rPr>
        <w:t>of the</w:t>
      </w:r>
      <w:r w:rsidR="00610703" w:rsidRPr="00674260">
        <w:rPr>
          <w:spacing w:val="-4"/>
          <w:lang w:val="en-US" w:bidi="en-US"/>
        </w:rPr>
        <w:t xml:space="preserve"> </w:t>
      </w:r>
      <w:r w:rsidRPr="00674260">
        <w:rPr>
          <w:spacing w:val="-2"/>
          <w:lang w:val="en-US" w:bidi="en-US"/>
        </w:rPr>
        <w:t>specific</w:t>
      </w:r>
      <w:r w:rsidR="00610703" w:rsidRPr="00674260">
        <w:rPr>
          <w:spacing w:val="-2"/>
          <w:lang w:val="en-US" w:bidi="en-US"/>
        </w:rPr>
        <w:t xml:space="preserve"> </w:t>
      </w:r>
      <w:r w:rsidRPr="00674260">
        <w:rPr>
          <w:spacing w:val="-2"/>
          <w:lang w:val="en-US" w:bidi="en-US"/>
        </w:rPr>
        <w:t>equipment</w:t>
      </w:r>
      <w:r w:rsidRPr="00674260">
        <w:rPr>
          <w:spacing w:val="-2"/>
          <w:lang w:val="en-US" w:bidi="en-US"/>
        </w:rPr>
        <w:tab/>
      </w:r>
      <w:r w:rsidRPr="00674260">
        <w:rPr>
          <w:lang w:val="en-US" w:bidi="en-US"/>
        </w:rPr>
        <w:t>for the</w:t>
      </w:r>
      <w:r w:rsidR="00610703" w:rsidRPr="00674260">
        <w:rPr>
          <w:lang w:val="en-US" w:bidi="en-US"/>
        </w:rPr>
        <w:t xml:space="preserve"> </w:t>
      </w:r>
      <w:r w:rsidRPr="00674260">
        <w:rPr>
          <w:spacing w:val="-2"/>
          <w:lang w:val="en-US" w:bidi="en-US"/>
        </w:rPr>
        <w:t xml:space="preserve">proper functioning </w:t>
      </w:r>
      <w:r w:rsidRPr="00674260">
        <w:rPr>
          <w:lang w:val="en-US" w:bidi="en-US"/>
        </w:rPr>
        <w:t>of the cable cars, etc.</w:t>
      </w:r>
    </w:p>
    <w:p w14:paraId="5BBF383B" w14:textId="77777777" w:rsidR="00992FE8" w:rsidRPr="00674260" w:rsidRDefault="00B74F2A">
      <w:pPr>
        <w:pStyle w:val="Prrafodelista"/>
        <w:numPr>
          <w:ilvl w:val="3"/>
          <w:numId w:val="78"/>
        </w:numPr>
        <w:tabs>
          <w:tab w:val="left" w:pos="1546"/>
        </w:tabs>
        <w:spacing w:before="2"/>
        <w:ind w:left="1546" w:hanging="358"/>
        <w:jc w:val="both"/>
        <w:rPr>
          <w:lang w:val="en-US"/>
        </w:rPr>
      </w:pPr>
      <w:r w:rsidRPr="00674260">
        <w:rPr>
          <w:lang w:val="en-US" w:bidi="en-US"/>
        </w:rPr>
        <w:t>Area Schedule of the preliminary project (</w:t>
      </w:r>
      <w:r w:rsidRPr="00674260">
        <w:rPr>
          <w:spacing w:val="-2"/>
          <w:lang w:val="en-US" w:bidi="en-US"/>
        </w:rPr>
        <w:t xml:space="preserve">Final Architectural Program) </w:t>
      </w:r>
    </w:p>
    <w:p w14:paraId="51DD0E71" w14:textId="77777777" w:rsidR="00992FE8" w:rsidRPr="00674260" w:rsidRDefault="00B74F2A">
      <w:pPr>
        <w:pStyle w:val="Prrafodelista"/>
        <w:numPr>
          <w:ilvl w:val="3"/>
          <w:numId w:val="78"/>
        </w:numPr>
        <w:tabs>
          <w:tab w:val="left" w:pos="1545"/>
          <w:tab w:val="left" w:pos="1547"/>
        </w:tabs>
        <w:spacing w:before="38" w:line="276" w:lineRule="auto"/>
        <w:ind w:left="1547" w:right="977"/>
        <w:jc w:val="both"/>
        <w:rPr>
          <w:lang w:val="en-US"/>
        </w:rPr>
      </w:pPr>
      <w:r w:rsidRPr="00674260">
        <w:rPr>
          <w:lang w:val="en-US" w:bidi="en-US"/>
        </w:rPr>
        <w:t>General Distribution Plan (architectural plans of all floors) at a scale of 1:100, as appropriate, all rooms should indicate their respective areas and Openings Schedule.</w:t>
      </w:r>
    </w:p>
    <w:p w14:paraId="287FEB2E" w14:textId="77777777" w:rsidR="00992FE8" w:rsidRPr="00674260" w:rsidRDefault="00B74F2A">
      <w:pPr>
        <w:pStyle w:val="Prrafodelista"/>
        <w:numPr>
          <w:ilvl w:val="3"/>
          <w:numId w:val="78"/>
        </w:numPr>
        <w:tabs>
          <w:tab w:val="left" w:pos="1545"/>
          <w:tab w:val="left" w:pos="1547"/>
        </w:tabs>
        <w:spacing w:line="276" w:lineRule="auto"/>
        <w:ind w:left="1547" w:right="974"/>
        <w:jc w:val="both"/>
        <w:rPr>
          <w:lang w:val="en-US"/>
        </w:rPr>
      </w:pPr>
      <w:r w:rsidRPr="00674260">
        <w:rPr>
          <w:lang w:val="en-US" w:bidi="en-US"/>
        </w:rPr>
        <w:t xml:space="preserve">Cuts and Elevations on a 1:100 scale (minimum 02 longitudinal cuts and 02 transversal cuts and the corresponding elevations). The layout of the cuts and elevations to be presented must meet the minimum requirements indicated above; in addition, </w:t>
      </w:r>
      <w:r w:rsidRPr="00674260">
        <w:rPr>
          <w:spacing w:val="-2"/>
          <w:lang w:val="en-US" w:bidi="en-US"/>
        </w:rPr>
        <w:t>they must be carried out for complex areas, where there are changes in level, stairs, SSHH</w:t>
      </w:r>
      <w:r w:rsidRPr="00674260">
        <w:rPr>
          <w:lang w:val="en-US" w:bidi="en-US"/>
        </w:rPr>
        <w:t>, uneven topography, etc.</w:t>
      </w:r>
    </w:p>
    <w:p w14:paraId="4E6E0D4A" w14:textId="77777777" w:rsidR="00992FE8" w:rsidRPr="00674260" w:rsidRDefault="00B74F2A">
      <w:pPr>
        <w:pStyle w:val="Prrafodelista"/>
        <w:numPr>
          <w:ilvl w:val="3"/>
          <w:numId w:val="78"/>
        </w:numPr>
        <w:tabs>
          <w:tab w:val="left" w:pos="1545"/>
          <w:tab w:val="left" w:pos="1547"/>
        </w:tabs>
        <w:spacing w:before="2" w:line="276" w:lineRule="auto"/>
        <w:ind w:left="1547" w:right="977"/>
        <w:jc w:val="both"/>
        <w:rPr>
          <w:lang w:val="en-US"/>
        </w:rPr>
      </w:pPr>
      <w:r w:rsidRPr="00674260">
        <w:rPr>
          <w:lang w:val="en-US" w:bidi="en-US"/>
        </w:rPr>
        <w:t>Plan with the verification of measurements (overlapping of plans) between the registered perimeter and the topographic perimeter of the property, including the UTM coordinates and the orientation, duly annotated with comments on whether or not there are discrepancies between the perimeter measurements or boundaries. It should include the finished floor levels (FFL), elevations and axes.</w:t>
      </w:r>
    </w:p>
    <w:p w14:paraId="6F00B7F5" w14:textId="77777777" w:rsidR="00992FE8" w:rsidRPr="00674260" w:rsidRDefault="00992FE8">
      <w:pPr>
        <w:spacing w:before="39"/>
        <w:rPr>
          <w:lang w:val="en-US"/>
        </w:rPr>
      </w:pPr>
    </w:p>
    <w:p w14:paraId="099E1750" w14:textId="77777777" w:rsidR="00992FE8" w:rsidRPr="00674260" w:rsidRDefault="00B74F2A">
      <w:pPr>
        <w:pStyle w:val="Ttulo3"/>
        <w:numPr>
          <w:ilvl w:val="2"/>
          <w:numId w:val="78"/>
        </w:numPr>
        <w:tabs>
          <w:tab w:val="left" w:pos="1180"/>
        </w:tabs>
        <w:ind w:left="1180" w:hanging="559"/>
        <w:jc w:val="both"/>
        <w:rPr>
          <w:lang w:val="en-US"/>
        </w:rPr>
      </w:pPr>
      <w:r w:rsidRPr="00674260">
        <w:rPr>
          <w:spacing w:val="-2"/>
          <w:lang w:val="en-US" w:bidi="en-US"/>
        </w:rPr>
        <w:t>Structures</w:t>
      </w:r>
      <w:r w:rsidRPr="00674260">
        <w:rPr>
          <w:lang w:val="en-US" w:bidi="en-US"/>
        </w:rPr>
        <w:t xml:space="preserve"> Preliminary Project</w:t>
      </w:r>
    </w:p>
    <w:p w14:paraId="10F0FB5B" w14:textId="77777777" w:rsidR="00992FE8" w:rsidRPr="00674260" w:rsidRDefault="00B74F2A">
      <w:pPr>
        <w:spacing w:before="41" w:line="276" w:lineRule="auto"/>
        <w:ind w:left="621" w:right="977"/>
        <w:jc w:val="both"/>
        <w:rPr>
          <w:lang w:val="en-US"/>
        </w:rPr>
      </w:pPr>
      <w:r w:rsidRPr="00674260">
        <w:rPr>
          <w:lang w:val="en-US" w:bidi="en-US"/>
        </w:rPr>
        <w:t>The preliminary design of structures must determine the preliminary design of all the structural elements that comprise the new works, both for the stations and for the exterior works (tower foundations, perimeter fences, retaining walls, entrance gates, cisterns, among others).</w:t>
      </w:r>
    </w:p>
    <w:p w14:paraId="07E79ABE" w14:textId="77777777" w:rsidR="00992FE8" w:rsidRPr="00674260" w:rsidRDefault="00992FE8">
      <w:pPr>
        <w:spacing w:before="39"/>
        <w:rPr>
          <w:lang w:val="en-US"/>
        </w:rPr>
      </w:pPr>
    </w:p>
    <w:p w14:paraId="5B2825D7" w14:textId="77777777" w:rsidR="00992FE8" w:rsidRPr="00674260" w:rsidRDefault="00B74F2A">
      <w:pPr>
        <w:spacing w:line="276" w:lineRule="auto"/>
        <w:ind w:left="621" w:right="977"/>
        <w:jc w:val="both"/>
        <w:rPr>
          <w:lang w:val="en-US"/>
        </w:rPr>
      </w:pPr>
      <w:r w:rsidRPr="00674260">
        <w:rPr>
          <w:lang w:val="en-US" w:bidi="en-US"/>
        </w:rPr>
        <w:t>The main information to be used should be the preliminary or basic studies of the terrain, such as the Soil Mechanics Study and the Land Survey; and the most suitable foundation alternative to be used should be defined, determining the foundation depths, dimensions, materiality, among others.</w:t>
      </w:r>
    </w:p>
    <w:p w14:paraId="2E409980" w14:textId="77777777" w:rsidR="00992FE8" w:rsidRPr="00674260" w:rsidRDefault="00992FE8">
      <w:pPr>
        <w:spacing w:before="42"/>
        <w:rPr>
          <w:lang w:val="en-US"/>
        </w:rPr>
      </w:pPr>
    </w:p>
    <w:p w14:paraId="7F4D88A8" w14:textId="77777777" w:rsidR="00992FE8" w:rsidRPr="00166491" w:rsidRDefault="00B74F2A">
      <w:pPr>
        <w:spacing w:line="273" w:lineRule="auto"/>
        <w:ind w:left="621" w:right="976"/>
        <w:jc w:val="both"/>
        <w:rPr>
          <w:lang w:val="en-US"/>
        </w:rPr>
      </w:pPr>
      <w:r w:rsidRPr="00674260">
        <w:rPr>
          <w:lang w:val="en-US" w:bidi="en-US"/>
        </w:rPr>
        <w:t>Based on the results obtained in the Structural Evaluation stage, safety items will be considered, adjacent foundation footing adjustments if necessary, bracing</w:t>
      </w:r>
    </w:p>
    <w:p w14:paraId="5C8087F8" w14:textId="77777777" w:rsidR="00552BCC" w:rsidRDefault="00552BCC">
      <w:pPr>
        <w:rPr>
          <w:sz w:val="0"/>
          <w:szCs w:val="0"/>
        </w:rPr>
        <w:sectPr w:rsidR="00552BCC">
          <w:pgSz w:w="12240" w:h="15840"/>
          <w:pgMar w:top="1380" w:right="720" w:bottom="800" w:left="1080" w:header="0" w:footer="614" w:gutter="0"/>
          <w:cols w:space="720"/>
        </w:sectPr>
      </w:pPr>
    </w:p>
    <w:p w14:paraId="49ED2782" w14:textId="77777777" w:rsidR="00C44512" w:rsidRPr="0085394E" w:rsidRDefault="00B74F2A">
      <w:pPr>
        <w:spacing w:before="35" w:line="276" w:lineRule="auto"/>
        <w:ind w:left="261" w:right="254"/>
        <w:jc w:val="both"/>
        <w:rPr>
          <w:lang w:val="en-US"/>
        </w:rPr>
      </w:pPr>
      <w:r>
        <w:rPr>
          <w:lang w:val="en-US" w:bidi="en-US"/>
        </w:rPr>
        <w:lastRenderedPageBreak/>
        <w:t>for work areas, and any necessary recommendations indicating the construction process to follow in order to guarantee the stability of the structures.</w:t>
      </w:r>
    </w:p>
    <w:p w14:paraId="2A118E14" w14:textId="77777777" w:rsidR="00C44512" w:rsidRPr="0085394E" w:rsidRDefault="00C44512">
      <w:pPr>
        <w:spacing w:before="40"/>
        <w:rPr>
          <w:lang w:val="en-US"/>
        </w:rPr>
      </w:pPr>
    </w:p>
    <w:p w14:paraId="7E8465A9" w14:textId="77777777" w:rsidR="00C44512" w:rsidRPr="0085394E" w:rsidRDefault="00B74F2A">
      <w:pPr>
        <w:spacing w:line="276" w:lineRule="auto"/>
        <w:ind w:left="261" w:right="258"/>
        <w:jc w:val="both"/>
        <w:rPr>
          <w:lang w:val="en-US"/>
        </w:rPr>
      </w:pPr>
      <w:r>
        <w:rPr>
          <w:lang w:val="en-US" w:bidi="en-US"/>
        </w:rPr>
        <w:t>The preliminary design of structures will be developed at least in BIM Mod – AR LOD 350 and will contain the following documents, at least:</w:t>
      </w:r>
    </w:p>
    <w:p w14:paraId="383D00C7" w14:textId="77777777" w:rsidR="00C44512" w:rsidRPr="0085394E" w:rsidRDefault="00B74F2A">
      <w:pPr>
        <w:pStyle w:val="Prrafodelista"/>
        <w:numPr>
          <w:ilvl w:val="0"/>
          <w:numId w:val="87"/>
        </w:numPr>
        <w:tabs>
          <w:tab w:val="left" w:pos="1187"/>
        </w:tabs>
        <w:spacing w:before="2" w:line="276" w:lineRule="auto"/>
        <w:ind w:left="1187" w:right="257"/>
        <w:rPr>
          <w:lang w:val="en-US"/>
        </w:rPr>
      </w:pPr>
      <w:r>
        <w:rPr>
          <w:lang w:val="en-US" w:bidi="en-US"/>
        </w:rPr>
        <w:t>General Descriptive Report of the preliminary design of structures, which must include the pre-dimensioning of all structural elements, foundations, columns, cutting and masonry walls, beams, solid and lightened slabs, retaining walls, perimeter fences, doorways, cisterns, among other elements.</w:t>
      </w:r>
    </w:p>
    <w:p w14:paraId="175399DA" w14:textId="77777777" w:rsidR="00C44512" w:rsidRPr="0085394E" w:rsidRDefault="00B74F2A">
      <w:pPr>
        <w:pStyle w:val="Prrafodelista"/>
        <w:numPr>
          <w:ilvl w:val="0"/>
          <w:numId w:val="87"/>
        </w:numPr>
        <w:tabs>
          <w:tab w:val="left" w:pos="1186"/>
        </w:tabs>
        <w:ind w:left="1186" w:hanging="358"/>
        <w:rPr>
          <w:lang w:val="en-US"/>
        </w:rPr>
      </w:pPr>
      <w:r>
        <w:rPr>
          <w:lang w:val="en-US" w:bidi="en-US"/>
        </w:rPr>
        <w:t xml:space="preserve">General Distribution Plan (all floors and roof plan) to scale </w:t>
      </w:r>
      <w:r>
        <w:rPr>
          <w:spacing w:val="-2"/>
          <w:lang w:val="en-US" w:bidi="en-US"/>
        </w:rPr>
        <w:t>1:100.</w:t>
      </w:r>
    </w:p>
    <w:p w14:paraId="7D420593" w14:textId="77777777" w:rsidR="00C44512" w:rsidRPr="0085394E" w:rsidRDefault="00B74F2A">
      <w:pPr>
        <w:pStyle w:val="Prrafodelista"/>
        <w:numPr>
          <w:ilvl w:val="0"/>
          <w:numId w:val="87"/>
        </w:numPr>
        <w:tabs>
          <w:tab w:val="left" w:pos="1187"/>
        </w:tabs>
        <w:spacing w:before="39" w:line="276" w:lineRule="auto"/>
        <w:ind w:left="1187" w:right="257"/>
        <w:rPr>
          <w:lang w:val="en-US"/>
        </w:rPr>
      </w:pPr>
      <w:r>
        <w:rPr>
          <w:lang w:val="en-US" w:bidi="en-US"/>
        </w:rPr>
        <w:t>Sections and Elevations on a scale of 1:100 (minimum 02 sections per block and all the facades of each block), the location of the sections will be by places where changes in floor level are located, etc.</w:t>
      </w:r>
    </w:p>
    <w:p w14:paraId="68DCE03F" w14:textId="77777777" w:rsidR="00C44512" w:rsidRPr="0085394E" w:rsidRDefault="00C44512">
      <w:pPr>
        <w:spacing w:before="41"/>
        <w:rPr>
          <w:lang w:val="en-US"/>
        </w:rPr>
      </w:pPr>
    </w:p>
    <w:p w14:paraId="7C93B6DC" w14:textId="77777777" w:rsidR="00C44512" w:rsidRPr="0085394E" w:rsidRDefault="00B74F2A">
      <w:pPr>
        <w:spacing w:line="276" w:lineRule="auto"/>
        <w:ind w:left="261" w:right="257"/>
        <w:jc w:val="both"/>
        <w:rPr>
          <w:lang w:val="en-US"/>
        </w:rPr>
      </w:pPr>
      <w:r>
        <w:rPr>
          <w:spacing w:val="-2"/>
          <w:lang w:val="en-US" w:bidi="en-US"/>
        </w:rPr>
        <w:t xml:space="preserve">The preliminary design of structures must be aligned with what is established by the Applicable Laws and Provisions </w:t>
      </w:r>
      <w:r>
        <w:rPr>
          <w:lang w:val="en-US" w:bidi="en-US"/>
        </w:rPr>
        <w:t>on seismic resistant design, including design of symmetrical structures both in plan and in height. The solution of the proposed structure must not present structural irregularity.</w:t>
      </w:r>
    </w:p>
    <w:p w14:paraId="49DB1E4B" w14:textId="77777777" w:rsidR="00C44512" w:rsidRPr="0085394E" w:rsidRDefault="00C44512">
      <w:pPr>
        <w:spacing w:before="41"/>
        <w:rPr>
          <w:lang w:val="en-US"/>
        </w:rPr>
      </w:pPr>
    </w:p>
    <w:p w14:paraId="7625ED33" w14:textId="77777777" w:rsidR="00C44512" w:rsidRPr="0085394E" w:rsidRDefault="00B74F2A">
      <w:pPr>
        <w:ind w:left="261"/>
        <w:jc w:val="both"/>
        <w:rPr>
          <w:lang w:val="en-US"/>
        </w:rPr>
      </w:pPr>
      <w:r>
        <w:rPr>
          <w:lang w:val="en-US" w:bidi="en-US"/>
        </w:rPr>
        <w:t xml:space="preserve">The verifications of structural irregularities in Height are indicated in Table 8 of the </w:t>
      </w:r>
      <w:r>
        <w:rPr>
          <w:spacing w:val="-2"/>
          <w:lang w:val="en-US" w:bidi="en-US"/>
        </w:rPr>
        <w:t>Standard</w:t>
      </w:r>
    </w:p>
    <w:p w14:paraId="2809A215" w14:textId="77777777" w:rsidR="00C44512" w:rsidRPr="0085394E" w:rsidRDefault="00B74F2A">
      <w:pPr>
        <w:spacing w:before="39" w:line="276" w:lineRule="auto"/>
        <w:ind w:left="261" w:right="257"/>
        <w:jc w:val="both"/>
        <w:rPr>
          <w:lang w:val="en-US"/>
        </w:rPr>
      </w:pPr>
      <w:r>
        <w:rPr>
          <w:lang w:val="en-US" w:bidi="en-US"/>
        </w:rPr>
        <w:t xml:space="preserve">E.030 and the checks for irregularities in the layout are indicated in Table 9 of Standard E.030, </w:t>
      </w:r>
      <w:r>
        <w:rPr>
          <w:spacing w:val="-2"/>
          <w:lang w:val="en-US" w:bidi="en-US"/>
        </w:rPr>
        <w:t xml:space="preserve">It is important to note that the Structural Preliminary Design is in accordance with the Architectural Preliminary </w:t>
      </w:r>
      <w:r>
        <w:rPr>
          <w:lang w:val="en-US" w:bidi="en-US"/>
        </w:rPr>
        <w:t xml:space="preserve">Design, and at this stage, both specialties must approve the preliminary </w:t>
      </w:r>
      <w:r>
        <w:rPr>
          <w:spacing w:val="-2"/>
          <w:lang w:val="en-US" w:bidi="en-US"/>
        </w:rPr>
        <w:t>proposal.</w:t>
      </w:r>
    </w:p>
    <w:p w14:paraId="149BD07B" w14:textId="77777777" w:rsidR="00C44512" w:rsidRPr="0085394E" w:rsidRDefault="00C44512">
      <w:pPr>
        <w:rPr>
          <w:lang w:val="en-US"/>
        </w:rPr>
      </w:pPr>
    </w:p>
    <w:p w14:paraId="3899B1C9" w14:textId="77777777" w:rsidR="00C44512" w:rsidRPr="0085394E" w:rsidRDefault="00C44512">
      <w:pPr>
        <w:spacing w:before="80"/>
        <w:rPr>
          <w:lang w:val="en-US"/>
        </w:rPr>
      </w:pPr>
    </w:p>
    <w:p w14:paraId="7B464136" w14:textId="77777777" w:rsidR="00C44512" w:rsidRPr="0085394E" w:rsidRDefault="00B74F2A">
      <w:pPr>
        <w:pStyle w:val="Ttulo1"/>
        <w:numPr>
          <w:ilvl w:val="1"/>
          <w:numId w:val="88"/>
        </w:numPr>
        <w:tabs>
          <w:tab w:val="left" w:pos="651"/>
        </w:tabs>
        <w:spacing w:before="0"/>
        <w:ind w:left="651" w:hanging="390"/>
        <w:jc w:val="both"/>
        <w:rPr>
          <w:sz w:val="22"/>
          <w:szCs w:val="22"/>
          <w:u w:val="none"/>
          <w:lang w:val="en-US"/>
        </w:rPr>
      </w:pPr>
      <w:r>
        <w:rPr>
          <w:sz w:val="22"/>
          <w:szCs w:val="22"/>
          <w:u w:val="none"/>
          <w:lang w:val="en-US" w:bidi="en-US"/>
        </w:rPr>
        <w:t xml:space="preserve">STAGE III: FINAL ENGINEERING STUDY </w:t>
      </w:r>
      <w:r>
        <w:rPr>
          <w:spacing w:val="-4"/>
          <w:sz w:val="22"/>
          <w:szCs w:val="22"/>
          <w:u w:val="none"/>
          <w:lang w:val="en-US" w:bidi="en-US"/>
        </w:rPr>
        <w:t>(EDI)</w:t>
      </w:r>
    </w:p>
    <w:p w14:paraId="5140A29C" w14:textId="77777777" w:rsidR="00C44512" w:rsidRPr="0085394E" w:rsidRDefault="00B74F2A">
      <w:pPr>
        <w:spacing w:before="41" w:line="276" w:lineRule="auto"/>
        <w:ind w:left="261" w:right="257"/>
        <w:jc w:val="both"/>
        <w:rPr>
          <w:lang w:val="en-US"/>
        </w:rPr>
      </w:pPr>
      <w:r>
        <w:rPr>
          <w:lang w:val="en-US" w:bidi="en-US"/>
        </w:rPr>
        <w:t xml:space="preserve">The CONCESSIONAIRE will develop the different specialties that make up the EDI for purposes </w:t>
      </w:r>
      <w:r>
        <w:rPr>
          <w:spacing w:val="-2"/>
          <w:lang w:val="en-US" w:bidi="en-US"/>
        </w:rPr>
        <w:t>Constructive.</w:t>
      </w:r>
    </w:p>
    <w:p w14:paraId="37AB2D63" w14:textId="77777777" w:rsidR="00C44512" w:rsidRPr="0085394E" w:rsidRDefault="00C44512">
      <w:pPr>
        <w:spacing w:before="40"/>
        <w:rPr>
          <w:lang w:val="en-US"/>
        </w:rPr>
      </w:pPr>
    </w:p>
    <w:p w14:paraId="3CF90C53" w14:textId="77777777" w:rsidR="00C44512" w:rsidRPr="0085394E" w:rsidRDefault="00B74F2A">
      <w:pPr>
        <w:spacing w:line="276" w:lineRule="auto"/>
        <w:ind w:left="261" w:right="255"/>
        <w:jc w:val="both"/>
        <w:rPr>
          <w:lang w:val="en-US"/>
        </w:rPr>
      </w:pPr>
      <w:r>
        <w:rPr>
          <w:lang w:val="en-US" w:bidi="en-US"/>
        </w:rPr>
        <w:t>The EDI include the submission of the integrated development of the project for the specialties of Architecture, Disaster Safety and Evacuation, Structures, Sanitary Installations, Communications, Electrical and/or Mechanical Installations, and Special Installations (gas, public address, structured cabling, or other relevant ones), properly coordinated among them, including work plans, descriptive reports, and calculation reports.</w:t>
      </w:r>
    </w:p>
    <w:p w14:paraId="395AB26E" w14:textId="77777777" w:rsidR="00C44512" w:rsidRPr="0085394E" w:rsidRDefault="00C44512">
      <w:pPr>
        <w:spacing w:before="40"/>
        <w:rPr>
          <w:lang w:val="en-US"/>
        </w:rPr>
      </w:pPr>
    </w:p>
    <w:p w14:paraId="677BFD7A" w14:textId="77777777" w:rsidR="00C44512" w:rsidRPr="0085394E" w:rsidRDefault="00B74F2A">
      <w:pPr>
        <w:spacing w:line="276" w:lineRule="auto"/>
        <w:ind w:left="261" w:right="255"/>
        <w:jc w:val="both"/>
        <w:rPr>
          <w:lang w:val="en-US"/>
        </w:rPr>
      </w:pPr>
      <w:r>
        <w:rPr>
          <w:lang w:val="en-US" w:bidi="en-US"/>
        </w:rPr>
        <w:t>The project will be developed at least in Mod BIM – AR LOD 350 and higher, as required for the level of detail of each specialty, which will be determined by the CONCESSIONAIRE itself under its responsibility.</w:t>
      </w:r>
    </w:p>
    <w:p w14:paraId="1AB81128" w14:textId="77777777" w:rsidR="00C44512" w:rsidRPr="0085394E" w:rsidRDefault="00C44512">
      <w:pPr>
        <w:spacing w:before="41"/>
        <w:rPr>
          <w:lang w:val="en-US"/>
        </w:rPr>
      </w:pPr>
    </w:p>
    <w:p w14:paraId="2276EB39" w14:textId="77777777" w:rsidR="00C44512" w:rsidRPr="0085394E" w:rsidRDefault="00B74F2A">
      <w:pPr>
        <w:ind w:left="261"/>
        <w:jc w:val="both"/>
        <w:rPr>
          <w:lang w:val="en-US"/>
        </w:rPr>
      </w:pPr>
      <w:r>
        <w:rPr>
          <w:lang w:val="en-US" w:bidi="en-US"/>
        </w:rPr>
        <w:t xml:space="preserve">The EDI shall consist of the following </w:t>
      </w:r>
      <w:r w:rsidR="000C6BED">
        <w:rPr>
          <w:spacing w:val="-2"/>
          <w:lang w:val="en-US" w:bidi="en-US"/>
        </w:rPr>
        <w:t>s</w:t>
      </w:r>
      <w:r>
        <w:rPr>
          <w:spacing w:val="-2"/>
          <w:lang w:val="en-US" w:bidi="en-US"/>
        </w:rPr>
        <w:t>pecialties:</w:t>
      </w:r>
    </w:p>
    <w:p w14:paraId="472AAC51" w14:textId="77777777" w:rsidR="00C44512" w:rsidRPr="0085394E" w:rsidRDefault="00C44512">
      <w:pPr>
        <w:spacing w:before="80"/>
        <w:rPr>
          <w:lang w:val="en-US"/>
        </w:rPr>
      </w:pPr>
    </w:p>
    <w:p w14:paraId="4B218B9F" w14:textId="77777777" w:rsidR="00C44512" w:rsidRDefault="00B74F2A">
      <w:pPr>
        <w:pStyle w:val="Ttulo1"/>
        <w:numPr>
          <w:ilvl w:val="2"/>
          <w:numId w:val="88"/>
        </w:numPr>
        <w:tabs>
          <w:tab w:val="left" w:pos="820"/>
        </w:tabs>
        <w:spacing w:before="0"/>
        <w:ind w:left="820" w:hanging="559"/>
        <w:jc w:val="both"/>
        <w:rPr>
          <w:sz w:val="22"/>
          <w:szCs w:val="22"/>
          <w:u w:val="none"/>
        </w:rPr>
      </w:pPr>
      <w:r>
        <w:rPr>
          <w:spacing w:val="-2"/>
          <w:sz w:val="22"/>
          <w:szCs w:val="22"/>
          <w:u w:val="none"/>
          <w:lang w:val="en-US" w:bidi="en-US"/>
        </w:rPr>
        <w:t>ARCHITECTURE</w:t>
      </w:r>
      <w:r>
        <w:rPr>
          <w:sz w:val="22"/>
          <w:szCs w:val="22"/>
          <w:u w:val="none"/>
          <w:lang w:val="en-US" w:bidi="en-US"/>
        </w:rPr>
        <w:t xml:space="preserve"> SPECIALTY</w:t>
      </w:r>
    </w:p>
    <w:p w14:paraId="60F637B0" w14:textId="77777777" w:rsidR="00C44512" w:rsidRDefault="00C44512">
      <w:pPr>
        <w:pStyle w:val="Ttulo1"/>
        <w:spacing w:before="0"/>
        <w:ind w:left="651"/>
        <w:jc w:val="both"/>
        <w:rPr>
          <w:sz w:val="22"/>
          <w:szCs w:val="22"/>
          <w:u w:val="none"/>
        </w:rPr>
        <w:sectPr w:rsidR="00C44512">
          <w:footerReference w:type="default" r:id="rId145"/>
          <w:pgSz w:w="12240" w:h="15840"/>
          <w:pgMar w:top="1380" w:right="1440" w:bottom="800" w:left="1440" w:header="0" w:footer="614" w:gutter="0"/>
          <w:pgNumType w:start="199"/>
          <w:cols w:space="720"/>
        </w:sectPr>
      </w:pPr>
    </w:p>
    <w:p w14:paraId="60C34E7A" w14:textId="77777777" w:rsidR="00C44512" w:rsidRPr="0085394E" w:rsidRDefault="00B74F2A">
      <w:pPr>
        <w:spacing w:before="35" w:line="276" w:lineRule="auto"/>
        <w:ind w:left="261" w:right="257"/>
        <w:jc w:val="both"/>
        <w:rPr>
          <w:lang w:val="en-US"/>
        </w:rPr>
      </w:pPr>
      <w:r>
        <w:rPr>
          <w:lang w:val="en-US" w:bidi="en-US"/>
        </w:rPr>
        <w:lastRenderedPageBreak/>
        <w:t>It includes the definition at the construction level of the approved preliminary project and includes all the documents necessary for its definition and construction, as well as (</w:t>
      </w:r>
      <w:proofErr w:type="spellStart"/>
      <w:r>
        <w:rPr>
          <w:lang w:val="en-US" w:bidi="en-US"/>
        </w:rPr>
        <w:t>i</w:t>
      </w:r>
      <w:proofErr w:type="spellEnd"/>
      <w:r>
        <w:rPr>
          <w:lang w:val="en-US" w:bidi="en-US"/>
        </w:rPr>
        <w:t>) the description of the project and areas, technical specifications, plans, work finishes, compatibility of specialties, (ii) the thermal analysis of the envelope of each building and the calculation of transmittances of the corresponding construction elements,  and (iii) a solar analysis with the desolation, generation of shadows and incidence of sunlight of each building.</w:t>
      </w:r>
    </w:p>
    <w:p w14:paraId="3FA67B9B" w14:textId="77777777" w:rsidR="00C44512" w:rsidRPr="0085394E" w:rsidRDefault="00C44512">
      <w:pPr>
        <w:spacing w:before="41"/>
        <w:rPr>
          <w:lang w:val="en-US"/>
        </w:rPr>
      </w:pPr>
    </w:p>
    <w:p w14:paraId="70E0C89D" w14:textId="77777777" w:rsidR="00C44512" w:rsidRDefault="00B74F2A">
      <w:pPr>
        <w:spacing w:line="276" w:lineRule="auto"/>
        <w:ind w:left="261" w:right="256"/>
        <w:jc w:val="both"/>
      </w:pPr>
      <w:r>
        <w:rPr>
          <w:lang w:val="en-US" w:bidi="en-US"/>
        </w:rPr>
        <w:t>The drafting of the architectural EDI must comply with the Applicable Laws and Provisions. The architectural EDI will contain the following:</w:t>
      </w:r>
    </w:p>
    <w:p w14:paraId="7A7D3108" w14:textId="77777777" w:rsidR="00C44512" w:rsidRDefault="00C44512">
      <w:pPr>
        <w:spacing w:before="40"/>
      </w:pPr>
    </w:p>
    <w:p w14:paraId="2FCF05CE" w14:textId="77777777" w:rsidR="00C44512" w:rsidRDefault="00B74F2A">
      <w:pPr>
        <w:pStyle w:val="Prrafodelista"/>
        <w:numPr>
          <w:ilvl w:val="0"/>
          <w:numId w:val="89"/>
        </w:numPr>
        <w:tabs>
          <w:tab w:val="left" w:pos="1186"/>
        </w:tabs>
        <w:ind w:left="1186" w:hanging="359"/>
        <w:jc w:val="left"/>
      </w:pPr>
      <w:r>
        <w:rPr>
          <w:lang w:val="en-US" w:bidi="en-US"/>
        </w:rPr>
        <w:t xml:space="preserve">Descriptive </w:t>
      </w:r>
      <w:r>
        <w:rPr>
          <w:spacing w:val="-2"/>
          <w:lang w:val="en-US" w:bidi="en-US"/>
        </w:rPr>
        <w:t>Report</w:t>
      </w:r>
    </w:p>
    <w:p w14:paraId="341E7A17" w14:textId="77777777" w:rsidR="00C44512" w:rsidRDefault="00B74F2A">
      <w:pPr>
        <w:pStyle w:val="Prrafodelista"/>
        <w:numPr>
          <w:ilvl w:val="1"/>
          <w:numId w:val="89"/>
        </w:numPr>
        <w:tabs>
          <w:tab w:val="left" w:pos="1701"/>
        </w:tabs>
        <w:spacing w:before="41"/>
        <w:jc w:val="left"/>
      </w:pPr>
      <w:r>
        <w:rPr>
          <w:lang w:val="en-US" w:bidi="en-US"/>
        </w:rPr>
        <w:t xml:space="preserve">Area </w:t>
      </w:r>
      <w:r>
        <w:rPr>
          <w:spacing w:val="-2"/>
          <w:lang w:val="en-US" w:bidi="en-US"/>
        </w:rPr>
        <w:t>Schedule.</w:t>
      </w:r>
    </w:p>
    <w:p w14:paraId="103E9E6C" w14:textId="77777777" w:rsidR="00C44512" w:rsidRDefault="00B74F2A">
      <w:pPr>
        <w:pStyle w:val="Prrafodelista"/>
        <w:numPr>
          <w:ilvl w:val="1"/>
          <w:numId w:val="89"/>
        </w:numPr>
        <w:tabs>
          <w:tab w:val="left" w:pos="1701"/>
        </w:tabs>
        <w:spacing w:before="41"/>
        <w:ind w:hanging="528"/>
        <w:jc w:val="left"/>
      </w:pPr>
      <w:r>
        <w:rPr>
          <w:lang w:val="en-US" w:bidi="en-US"/>
        </w:rPr>
        <w:t xml:space="preserve">Calculation of Sanitary </w:t>
      </w:r>
      <w:r>
        <w:rPr>
          <w:spacing w:val="-2"/>
          <w:lang w:val="en-US" w:bidi="en-US"/>
        </w:rPr>
        <w:t>Fixtures</w:t>
      </w:r>
    </w:p>
    <w:p w14:paraId="4D505573" w14:textId="77777777" w:rsidR="00C44512" w:rsidRDefault="00B74F2A">
      <w:pPr>
        <w:pStyle w:val="Prrafodelista"/>
        <w:numPr>
          <w:ilvl w:val="1"/>
          <w:numId w:val="89"/>
        </w:numPr>
        <w:tabs>
          <w:tab w:val="left" w:pos="1701"/>
        </w:tabs>
        <w:spacing w:before="39"/>
        <w:ind w:hanging="578"/>
        <w:jc w:val="left"/>
      </w:pPr>
      <w:r>
        <w:rPr>
          <w:lang w:val="en-US" w:bidi="en-US"/>
        </w:rPr>
        <w:t xml:space="preserve">Calculation of </w:t>
      </w:r>
      <w:r>
        <w:rPr>
          <w:spacing w:val="-2"/>
          <w:lang w:val="en-US" w:bidi="en-US"/>
        </w:rPr>
        <w:t>Parking lots</w:t>
      </w:r>
    </w:p>
    <w:p w14:paraId="1DEAE9CE" w14:textId="77777777" w:rsidR="00C44512" w:rsidRDefault="00B74F2A">
      <w:pPr>
        <w:pStyle w:val="Prrafodelista"/>
        <w:numPr>
          <w:ilvl w:val="1"/>
          <w:numId w:val="89"/>
        </w:numPr>
        <w:tabs>
          <w:tab w:val="left" w:pos="1701"/>
        </w:tabs>
        <w:spacing w:before="41"/>
        <w:ind w:hanging="576"/>
        <w:jc w:val="left"/>
      </w:pPr>
      <w:r>
        <w:rPr>
          <w:lang w:val="en-US" w:bidi="en-US"/>
        </w:rPr>
        <w:t xml:space="preserve">Calculation of Solid Waste </w:t>
      </w:r>
      <w:r>
        <w:rPr>
          <w:spacing w:val="-2"/>
          <w:lang w:val="en-US" w:bidi="en-US"/>
        </w:rPr>
        <w:t>Room</w:t>
      </w:r>
    </w:p>
    <w:p w14:paraId="5818532F" w14:textId="77777777" w:rsidR="00C44512" w:rsidRDefault="00B74F2A">
      <w:pPr>
        <w:pStyle w:val="Prrafodelista"/>
        <w:numPr>
          <w:ilvl w:val="1"/>
          <w:numId w:val="89"/>
        </w:numPr>
        <w:tabs>
          <w:tab w:val="left" w:pos="1701"/>
        </w:tabs>
        <w:spacing w:before="41"/>
        <w:ind w:hanging="526"/>
        <w:jc w:val="left"/>
      </w:pPr>
      <w:r>
        <w:rPr>
          <w:lang w:val="en-US" w:bidi="en-US"/>
        </w:rPr>
        <w:t xml:space="preserve">Calculation of Circulation </w:t>
      </w:r>
      <w:r>
        <w:rPr>
          <w:spacing w:val="-2"/>
          <w:lang w:val="en-US" w:bidi="en-US"/>
        </w:rPr>
        <w:t>Width</w:t>
      </w:r>
    </w:p>
    <w:p w14:paraId="383C19A0" w14:textId="77777777" w:rsidR="00C44512" w:rsidRPr="0085394E" w:rsidRDefault="00B74F2A">
      <w:pPr>
        <w:pStyle w:val="Prrafodelista"/>
        <w:numPr>
          <w:ilvl w:val="1"/>
          <w:numId w:val="89"/>
        </w:numPr>
        <w:tabs>
          <w:tab w:val="left" w:pos="1701"/>
        </w:tabs>
        <w:spacing w:before="38"/>
        <w:ind w:hanging="576"/>
        <w:jc w:val="left"/>
        <w:rPr>
          <w:lang w:val="en-US"/>
        </w:rPr>
      </w:pPr>
      <w:r>
        <w:rPr>
          <w:lang w:val="en-US" w:bidi="en-US"/>
        </w:rPr>
        <w:t xml:space="preserve">Comparative table of project goals, EDI, and </w:t>
      </w:r>
      <w:r>
        <w:rPr>
          <w:spacing w:val="-2"/>
          <w:lang w:val="en-US" w:bidi="en-US"/>
        </w:rPr>
        <w:t>Regulations</w:t>
      </w:r>
    </w:p>
    <w:p w14:paraId="74AFEA03" w14:textId="77777777" w:rsidR="00C44512" w:rsidRDefault="00B74F2A">
      <w:pPr>
        <w:pStyle w:val="Prrafodelista"/>
        <w:numPr>
          <w:ilvl w:val="1"/>
          <w:numId w:val="89"/>
        </w:numPr>
        <w:tabs>
          <w:tab w:val="left" w:pos="1701"/>
        </w:tabs>
        <w:spacing w:before="42"/>
        <w:ind w:hanging="626"/>
        <w:jc w:val="left"/>
      </w:pPr>
      <w:r>
        <w:rPr>
          <w:lang w:val="en-US" w:bidi="en-US"/>
        </w:rPr>
        <w:t xml:space="preserve">Thermal analysis of the </w:t>
      </w:r>
      <w:r w:rsidR="0085394E">
        <w:rPr>
          <w:spacing w:val="-2"/>
          <w:lang w:val="en-US" w:bidi="en-US"/>
        </w:rPr>
        <w:t>buildings</w:t>
      </w:r>
    </w:p>
    <w:p w14:paraId="1BB15B98" w14:textId="77777777" w:rsidR="00C44512" w:rsidRDefault="00B74F2A">
      <w:pPr>
        <w:pStyle w:val="Prrafodelista"/>
        <w:numPr>
          <w:ilvl w:val="1"/>
          <w:numId w:val="89"/>
        </w:numPr>
        <w:tabs>
          <w:tab w:val="left" w:pos="1701"/>
        </w:tabs>
        <w:spacing w:before="41"/>
        <w:ind w:hanging="677"/>
        <w:jc w:val="left"/>
      </w:pPr>
      <w:r>
        <w:rPr>
          <w:lang w:val="en-US" w:bidi="en-US"/>
        </w:rPr>
        <w:t xml:space="preserve">Solar Shading </w:t>
      </w:r>
      <w:r>
        <w:rPr>
          <w:spacing w:val="-2"/>
          <w:lang w:val="en-US" w:bidi="en-US"/>
        </w:rPr>
        <w:t>Analysis</w:t>
      </w:r>
    </w:p>
    <w:p w14:paraId="7E139C46" w14:textId="77777777" w:rsidR="00C44512" w:rsidRPr="0085394E" w:rsidRDefault="00B74F2A">
      <w:pPr>
        <w:pStyle w:val="Prrafodelista"/>
        <w:numPr>
          <w:ilvl w:val="1"/>
          <w:numId w:val="89"/>
        </w:numPr>
        <w:tabs>
          <w:tab w:val="left" w:pos="1701"/>
        </w:tabs>
        <w:spacing w:before="38" w:line="276" w:lineRule="auto"/>
        <w:ind w:right="257" w:hanging="574"/>
        <w:jc w:val="left"/>
        <w:rPr>
          <w:lang w:val="en-US"/>
        </w:rPr>
      </w:pPr>
      <w:r>
        <w:rPr>
          <w:lang w:val="en-US" w:bidi="en-US"/>
        </w:rPr>
        <w:t>Analysis of occupancy rate by room in accordance with the final architectural program considered by the Concessionaire</w:t>
      </w:r>
    </w:p>
    <w:p w14:paraId="515F2343" w14:textId="77777777" w:rsidR="00C44512" w:rsidRDefault="00B74F2A">
      <w:pPr>
        <w:pStyle w:val="Prrafodelista"/>
        <w:numPr>
          <w:ilvl w:val="1"/>
          <w:numId w:val="89"/>
        </w:numPr>
        <w:tabs>
          <w:tab w:val="left" w:pos="1701"/>
        </w:tabs>
        <w:spacing w:before="2"/>
        <w:ind w:hanging="521"/>
        <w:jc w:val="left"/>
      </w:pPr>
      <w:r>
        <w:rPr>
          <w:lang w:val="en-US" w:bidi="en-US"/>
        </w:rPr>
        <w:t xml:space="preserve">Finishes </w:t>
      </w:r>
      <w:r>
        <w:rPr>
          <w:spacing w:val="-2"/>
          <w:lang w:val="en-US" w:bidi="en-US"/>
        </w:rPr>
        <w:t>Schedule</w:t>
      </w:r>
    </w:p>
    <w:p w14:paraId="49D8A8AA" w14:textId="77777777" w:rsidR="00C44512" w:rsidRPr="0085394E" w:rsidRDefault="00B74F2A">
      <w:pPr>
        <w:pStyle w:val="Prrafodelista"/>
        <w:numPr>
          <w:ilvl w:val="1"/>
          <w:numId w:val="89"/>
        </w:numPr>
        <w:tabs>
          <w:tab w:val="left" w:pos="1701"/>
        </w:tabs>
        <w:spacing w:before="38"/>
        <w:ind w:hanging="574"/>
        <w:jc w:val="left"/>
        <w:rPr>
          <w:lang w:val="en-US"/>
        </w:rPr>
      </w:pPr>
      <w:r>
        <w:rPr>
          <w:lang w:val="en-US" w:bidi="en-US"/>
        </w:rPr>
        <w:t xml:space="preserve">Proposal of technical solutions for changes of </w:t>
      </w:r>
      <w:r>
        <w:rPr>
          <w:spacing w:val="-2"/>
          <w:lang w:val="en-US" w:bidi="en-US"/>
        </w:rPr>
        <w:t>Levels</w:t>
      </w:r>
    </w:p>
    <w:p w14:paraId="17CB6E1B" w14:textId="77777777" w:rsidR="00C44512" w:rsidRPr="0085394E" w:rsidRDefault="00B74F2A">
      <w:pPr>
        <w:pStyle w:val="Prrafodelista"/>
        <w:numPr>
          <w:ilvl w:val="1"/>
          <w:numId w:val="89"/>
        </w:numPr>
        <w:tabs>
          <w:tab w:val="left" w:pos="1701"/>
        </w:tabs>
        <w:spacing w:before="41" w:line="276" w:lineRule="auto"/>
        <w:ind w:right="257" w:hanging="624"/>
        <w:jc w:val="left"/>
        <w:rPr>
          <w:lang w:val="en-US"/>
        </w:rPr>
      </w:pPr>
      <w:r>
        <w:rPr>
          <w:lang w:val="en-US" w:bidi="en-US"/>
        </w:rPr>
        <w:t>Analysis of External Conditions Influencing the Implementation of Architectural Infrastructure</w:t>
      </w:r>
    </w:p>
    <w:p w14:paraId="724BCE4F" w14:textId="77777777" w:rsidR="00C44512" w:rsidRPr="0085394E" w:rsidRDefault="00B74F2A">
      <w:pPr>
        <w:pStyle w:val="Prrafodelista"/>
        <w:numPr>
          <w:ilvl w:val="1"/>
          <w:numId w:val="89"/>
        </w:numPr>
        <w:tabs>
          <w:tab w:val="left" w:pos="1701"/>
        </w:tabs>
        <w:spacing w:line="268" w:lineRule="exact"/>
        <w:ind w:hanging="674"/>
        <w:jc w:val="left"/>
        <w:rPr>
          <w:lang w:val="en-US"/>
        </w:rPr>
      </w:pPr>
      <w:r>
        <w:rPr>
          <w:lang w:val="en-US" w:bidi="en-US"/>
        </w:rPr>
        <w:t xml:space="preserve">Analysis of Pedestrian and Vehicular </w:t>
      </w:r>
      <w:r>
        <w:rPr>
          <w:spacing w:val="-2"/>
          <w:lang w:val="en-US" w:bidi="en-US"/>
        </w:rPr>
        <w:t>Accessibility</w:t>
      </w:r>
    </w:p>
    <w:p w14:paraId="613697FF" w14:textId="77777777" w:rsidR="00C44512" w:rsidRDefault="00B74F2A">
      <w:pPr>
        <w:pStyle w:val="Prrafodelista"/>
        <w:numPr>
          <w:ilvl w:val="1"/>
          <w:numId w:val="89"/>
        </w:numPr>
        <w:tabs>
          <w:tab w:val="left" w:pos="1701"/>
        </w:tabs>
        <w:spacing w:before="41"/>
        <w:ind w:hanging="672"/>
        <w:jc w:val="left"/>
      </w:pPr>
      <w:r>
        <w:rPr>
          <w:lang w:val="en-US" w:bidi="en-US"/>
        </w:rPr>
        <w:t xml:space="preserve">Analysis of Design </w:t>
      </w:r>
      <w:r>
        <w:rPr>
          <w:spacing w:val="-2"/>
          <w:lang w:val="en-US" w:bidi="en-US"/>
        </w:rPr>
        <w:t>Strategies:</w:t>
      </w:r>
    </w:p>
    <w:p w14:paraId="0671EFAD" w14:textId="77777777" w:rsidR="00C44512" w:rsidRDefault="00B74F2A">
      <w:pPr>
        <w:pStyle w:val="Prrafodelista"/>
        <w:numPr>
          <w:ilvl w:val="2"/>
          <w:numId w:val="89"/>
        </w:numPr>
        <w:tabs>
          <w:tab w:val="left" w:pos="2420"/>
        </w:tabs>
        <w:spacing w:before="42"/>
        <w:ind w:left="2420" w:hanging="359"/>
        <w:jc w:val="left"/>
      </w:pPr>
      <w:r>
        <w:rPr>
          <w:lang w:val="en-US" w:bidi="en-US"/>
        </w:rPr>
        <w:t xml:space="preserve">Differentiated </w:t>
      </w:r>
      <w:r>
        <w:rPr>
          <w:spacing w:val="-2"/>
          <w:lang w:val="en-US" w:bidi="en-US"/>
        </w:rPr>
        <w:t>Entrances</w:t>
      </w:r>
    </w:p>
    <w:p w14:paraId="5C0471C0" w14:textId="77777777" w:rsidR="00C44512" w:rsidRDefault="00B74F2A">
      <w:pPr>
        <w:pStyle w:val="Prrafodelista"/>
        <w:numPr>
          <w:ilvl w:val="2"/>
          <w:numId w:val="89"/>
        </w:numPr>
        <w:tabs>
          <w:tab w:val="left" w:pos="2420"/>
        </w:tabs>
        <w:spacing w:before="41"/>
        <w:ind w:left="2420" w:hanging="359"/>
        <w:jc w:val="left"/>
      </w:pPr>
      <w:r>
        <w:rPr>
          <w:lang w:val="en-US" w:bidi="en-US"/>
        </w:rPr>
        <w:t xml:space="preserve">Building </w:t>
      </w:r>
      <w:r>
        <w:rPr>
          <w:spacing w:val="-2"/>
          <w:lang w:val="en-US" w:bidi="en-US"/>
        </w:rPr>
        <w:t>Heights</w:t>
      </w:r>
    </w:p>
    <w:p w14:paraId="318CAB8B" w14:textId="77777777" w:rsidR="00C44512" w:rsidRDefault="00B74F2A">
      <w:pPr>
        <w:pStyle w:val="Prrafodelista"/>
        <w:numPr>
          <w:ilvl w:val="2"/>
          <w:numId w:val="89"/>
        </w:numPr>
        <w:tabs>
          <w:tab w:val="left" w:pos="2420"/>
        </w:tabs>
        <w:spacing w:before="38"/>
        <w:ind w:left="2420" w:hanging="359"/>
        <w:jc w:val="left"/>
      </w:pPr>
      <w:r>
        <w:rPr>
          <w:lang w:val="en-US" w:bidi="en-US"/>
        </w:rPr>
        <w:t xml:space="preserve">Horizontal and Vertical </w:t>
      </w:r>
      <w:r>
        <w:rPr>
          <w:spacing w:val="-2"/>
          <w:lang w:val="en-US" w:bidi="en-US"/>
        </w:rPr>
        <w:t>Circulations</w:t>
      </w:r>
    </w:p>
    <w:p w14:paraId="7C9DB056" w14:textId="77777777" w:rsidR="00C44512" w:rsidRPr="0085394E" w:rsidRDefault="00B74F2A">
      <w:pPr>
        <w:pStyle w:val="Prrafodelista"/>
        <w:numPr>
          <w:ilvl w:val="2"/>
          <w:numId w:val="89"/>
        </w:numPr>
        <w:tabs>
          <w:tab w:val="left" w:pos="2420"/>
        </w:tabs>
        <w:spacing w:before="41"/>
        <w:ind w:left="2420" w:hanging="359"/>
        <w:jc w:val="left"/>
        <w:rPr>
          <w:lang w:val="en-US"/>
        </w:rPr>
      </w:pPr>
      <w:r>
        <w:rPr>
          <w:lang w:val="en-US" w:bidi="en-US"/>
        </w:rPr>
        <w:t xml:space="preserve">Strategies for the Location of Administrative </w:t>
      </w:r>
      <w:r>
        <w:rPr>
          <w:spacing w:val="-2"/>
          <w:lang w:val="en-US" w:bidi="en-US"/>
        </w:rPr>
        <w:t>Areas</w:t>
      </w:r>
    </w:p>
    <w:p w14:paraId="4882BFF7" w14:textId="77777777" w:rsidR="00C44512" w:rsidRPr="0085394E" w:rsidRDefault="00B74F2A">
      <w:pPr>
        <w:pStyle w:val="Prrafodelista"/>
        <w:numPr>
          <w:ilvl w:val="2"/>
          <w:numId w:val="89"/>
        </w:numPr>
        <w:tabs>
          <w:tab w:val="left" w:pos="2420"/>
        </w:tabs>
        <w:spacing w:before="41"/>
        <w:ind w:left="2420" w:hanging="359"/>
        <w:jc w:val="left"/>
        <w:rPr>
          <w:lang w:val="en-US"/>
        </w:rPr>
      </w:pPr>
      <w:r>
        <w:rPr>
          <w:lang w:val="en-US" w:bidi="en-US"/>
        </w:rPr>
        <w:t xml:space="preserve">Strategies for the Location of Tourist Use </w:t>
      </w:r>
      <w:r>
        <w:rPr>
          <w:spacing w:val="-2"/>
          <w:lang w:val="en-US" w:bidi="en-US"/>
        </w:rPr>
        <w:t>Areas</w:t>
      </w:r>
    </w:p>
    <w:p w14:paraId="5B0B2FC9" w14:textId="77777777" w:rsidR="00C44512" w:rsidRPr="0085394E" w:rsidRDefault="00B74F2A">
      <w:pPr>
        <w:pStyle w:val="Prrafodelista"/>
        <w:numPr>
          <w:ilvl w:val="2"/>
          <w:numId w:val="89"/>
        </w:numPr>
        <w:tabs>
          <w:tab w:val="left" w:pos="2421"/>
        </w:tabs>
        <w:spacing w:before="39" w:line="276" w:lineRule="auto"/>
        <w:ind w:right="258"/>
        <w:jc w:val="left"/>
        <w:rPr>
          <w:lang w:val="en-US"/>
        </w:rPr>
      </w:pPr>
      <w:r>
        <w:rPr>
          <w:lang w:val="en-US" w:bidi="en-US"/>
        </w:rPr>
        <w:t>Strategies for locating the specific equipment for the correct operation of the ropeways, etc.</w:t>
      </w:r>
    </w:p>
    <w:p w14:paraId="57350FAE" w14:textId="77777777" w:rsidR="00C44512" w:rsidRPr="0085394E" w:rsidRDefault="00B74F2A">
      <w:pPr>
        <w:pStyle w:val="Prrafodelista"/>
        <w:numPr>
          <w:ilvl w:val="2"/>
          <w:numId w:val="89"/>
        </w:numPr>
        <w:tabs>
          <w:tab w:val="left" w:pos="2421"/>
        </w:tabs>
        <w:spacing w:before="1" w:line="273" w:lineRule="auto"/>
        <w:ind w:right="257"/>
        <w:jc w:val="left"/>
        <w:rPr>
          <w:lang w:val="en-US"/>
        </w:rPr>
      </w:pPr>
      <w:r>
        <w:rPr>
          <w:lang w:val="en-US" w:bidi="en-US"/>
        </w:rPr>
        <w:t xml:space="preserve">Analysis of Expansion Areas for Future Considerations (When </w:t>
      </w:r>
      <w:r>
        <w:rPr>
          <w:spacing w:val="-2"/>
          <w:lang w:val="en-US" w:bidi="en-US"/>
        </w:rPr>
        <w:t>Feasible)</w:t>
      </w:r>
    </w:p>
    <w:p w14:paraId="29A76200" w14:textId="77777777" w:rsidR="00C44512" w:rsidRDefault="00B74F2A">
      <w:pPr>
        <w:pStyle w:val="Prrafodelista"/>
        <w:numPr>
          <w:ilvl w:val="0"/>
          <w:numId w:val="89"/>
        </w:numPr>
        <w:tabs>
          <w:tab w:val="left" w:pos="1185"/>
        </w:tabs>
        <w:spacing w:before="5"/>
        <w:ind w:left="1185" w:hanging="358"/>
        <w:jc w:val="left"/>
      </w:pPr>
      <w:r>
        <w:rPr>
          <w:spacing w:val="-2"/>
          <w:lang w:val="en-US" w:bidi="en-US"/>
        </w:rPr>
        <w:t>Technical Specifications</w:t>
      </w:r>
    </w:p>
    <w:p w14:paraId="15676109" w14:textId="77777777" w:rsidR="00C44512" w:rsidRDefault="00B74F2A">
      <w:pPr>
        <w:pStyle w:val="Prrafodelista"/>
        <w:numPr>
          <w:ilvl w:val="0"/>
          <w:numId w:val="89"/>
        </w:numPr>
        <w:tabs>
          <w:tab w:val="left" w:pos="1186"/>
        </w:tabs>
        <w:spacing w:before="41"/>
        <w:ind w:left="1186" w:hanging="359"/>
        <w:jc w:val="left"/>
      </w:pPr>
      <w:r>
        <w:rPr>
          <w:lang w:val="en-US" w:bidi="en-US"/>
        </w:rPr>
        <w:t xml:space="preserve">Modeling </w:t>
      </w:r>
      <w:r>
        <w:rPr>
          <w:spacing w:val="-5"/>
          <w:lang w:val="en-US" w:bidi="en-US"/>
        </w:rPr>
        <w:t>BIM</w:t>
      </w:r>
    </w:p>
    <w:p w14:paraId="3A02513D" w14:textId="77777777" w:rsidR="00C44512" w:rsidRDefault="00B74F2A">
      <w:pPr>
        <w:pStyle w:val="Prrafodelista"/>
        <w:numPr>
          <w:ilvl w:val="0"/>
          <w:numId w:val="89"/>
        </w:numPr>
        <w:tabs>
          <w:tab w:val="left" w:pos="1185"/>
        </w:tabs>
        <w:spacing w:before="39"/>
        <w:ind w:left="1185" w:hanging="358"/>
        <w:jc w:val="left"/>
      </w:pPr>
      <w:r>
        <w:rPr>
          <w:spacing w:val="-2"/>
          <w:lang w:val="en-US" w:bidi="en-US"/>
        </w:rPr>
        <w:t>Plans</w:t>
      </w:r>
    </w:p>
    <w:p w14:paraId="05F36921" w14:textId="77777777" w:rsidR="00C44512" w:rsidRPr="0085394E" w:rsidRDefault="00B74F2A">
      <w:pPr>
        <w:pStyle w:val="Prrafodelista"/>
        <w:numPr>
          <w:ilvl w:val="1"/>
          <w:numId w:val="89"/>
        </w:numPr>
        <w:tabs>
          <w:tab w:val="left" w:pos="1701"/>
        </w:tabs>
        <w:spacing w:before="41" w:line="276" w:lineRule="auto"/>
        <w:ind w:right="257"/>
        <w:jc w:val="left"/>
        <w:rPr>
          <w:lang w:val="en-US"/>
        </w:rPr>
      </w:pPr>
      <w:r>
        <w:rPr>
          <w:lang w:val="en-US" w:bidi="en-US"/>
        </w:rPr>
        <w:t>Location and Site Plan in Compliance with Current Regulations at a Scale of 1:500, 1:10,000, as Applicable.</w:t>
      </w:r>
    </w:p>
    <w:p w14:paraId="6614D3E7" w14:textId="77777777" w:rsidR="00C44512" w:rsidRPr="0085394E" w:rsidRDefault="00C44512">
      <w:pPr>
        <w:pStyle w:val="Prrafodelista"/>
        <w:spacing w:line="276" w:lineRule="auto"/>
        <w:ind w:left="1187" w:hanging="360"/>
        <w:jc w:val="left"/>
        <w:rPr>
          <w:lang w:val="en-US"/>
        </w:rPr>
        <w:sectPr w:rsidR="00C44512" w:rsidRPr="0085394E">
          <w:pgSz w:w="12240" w:h="15840"/>
          <w:pgMar w:top="1380" w:right="1440" w:bottom="800" w:left="1440" w:header="0" w:footer="614" w:gutter="0"/>
          <w:cols w:space="720"/>
        </w:sectPr>
      </w:pPr>
    </w:p>
    <w:p w14:paraId="4812389B" w14:textId="77777777" w:rsidR="00C44512" w:rsidRPr="0085394E" w:rsidRDefault="00B74F2A">
      <w:pPr>
        <w:pStyle w:val="Prrafodelista"/>
        <w:numPr>
          <w:ilvl w:val="1"/>
          <w:numId w:val="89"/>
        </w:numPr>
        <w:tabs>
          <w:tab w:val="left" w:pos="1698"/>
          <w:tab w:val="left" w:pos="1701"/>
        </w:tabs>
        <w:spacing w:before="35" w:line="276" w:lineRule="auto"/>
        <w:ind w:right="257" w:hanging="528"/>
        <w:jc w:val="both"/>
        <w:rPr>
          <w:lang w:val="en-US"/>
        </w:rPr>
      </w:pPr>
      <w:r>
        <w:rPr>
          <w:spacing w:val="-2"/>
          <w:lang w:val="en-US" w:bidi="en-US"/>
        </w:rPr>
        <w:lastRenderedPageBreak/>
        <w:t xml:space="preserve">General Distribution Plan at a scale of 1:100, indicating the start of the layout, BM, dimensions, </w:t>
      </w:r>
      <w:r>
        <w:rPr>
          <w:lang w:val="en-US" w:bidi="en-US"/>
        </w:rPr>
        <w:t xml:space="preserve">levels, reference planes, must contain axes, level dimensions, orientation, </w:t>
      </w:r>
      <w:r>
        <w:rPr>
          <w:spacing w:val="-2"/>
          <w:lang w:val="en-US" w:bidi="en-US"/>
        </w:rPr>
        <w:t xml:space="preserve">cuts and elevations, specification of construction details (at least, two (2) </w:t>
      </w:r>
      <w:r>
        <w:rPr>
          <w:lang w:val="en-US" w:bidi="en-US"/>
        </w:rPr>
        <w:t>longitudinal cuts and two (2) cross-sections. If deemed necessary, the CONCESSIONAIRE may agree with the SUPERVISOR to increase the number of sections and elevations. Axis and Terraces Plan at a 1:100 scale, indicating the starting point of the layout, the BM, and the axes of slabs or columns, retaining walls, dry-stone walls, land fill, axes and dimensions, etc.</w:t>
      </w:r>
    </w:p>
    <w:p w14:paraId="7E127D87" w14:textId="77777777" w:rsidR="00C44512" w:rsidRPr="0085394E" w:rsidRDefault="00B74F2A">
      <w:pPr>
        <w:pStyle w:val="Prrafodelista"/>
        <w:numPr>
          <w:ilvl w:val="1"/>
          <w:numId w:val="89"/>
        </w:numPr>
        <w:tabs>
          <w:tab w:val="left" w:pos="1697"/>
          <w:tab w:val="left" w:pos="1701"/>
        </w:tabs>
        <w:spacing w:before="1" w:line="276" w:lineRule="auto"/>
        <w:ind w:right="257" w:hanging="579"/>
        <w:jc w:val="both"/>
        <w:rPr>
          <w:lang w:val="en-US"/>
        </w:rPr>
      </w:pPr>
      <w:r>
        <w:rPr>
          <w:lang w:val="en-US" w:bidi="en-US"/>
        </w:rPr>
        <w:t>"Plan of exterior works (courtyards, sidewalks, sports slabs, etc.) at a 1:100 scale, indicating name, level, finishes, coverings, furniture, vegetation, specification of construction details, etc. The vegetation proposal must consider the particular conditions of the area.</w:t>
      </w:r>
    </w:p>
    <w:p w14:paraId="2666A17A" w14:textId="77777777" w:rsidR="00C44512" w:rsidRPr="0085394E" w:rsidRDefault="00B74F2A">
      <w:pPr>
        <w:pStyle w:val="Prrafodelista"/>
        <w:numPr>
          <w:ilvl w:val="1"/>
          <w:numId w:val="89"/>
        </w:numPr>
        <w:tabs>
          <w:tab w:val="left" w:pos="1698"/>
          <w:tab w:val="left" w:pos="1701"/>
        </w:tabs>
        <w:spacing w:before="1" w:line="276" w:lineRule="auto"/>
        <w:ind w:right="256" w:hanging="576"/>
        <w:jc w:val="both"/>
        <w:rPr>
          <w:lang w:val="en-US"/>
        </w:rPr>
      </w:pPr>
      <w:r>
        <w:rPr>
          <w:lang w:val="en-US" w:bidi="en-US"/>
        </w:rPr>
        <w:t xml:space="preserve">Construction Detail Plans of the Work (Scale 1:25, 1:20, 1:10, etc.) must include at a minimum, the construction details of doors, windows, glass carpentry, metal and wooden carpentry, floors, roofs and coverings, finishes schedule, bathrooms, dressing rooms, stairs, ramps, ceilings, fixed furniture, exterior elements (planters, benches, curbs, walls, etc.), storm-water evacuation elements </w:t>
      </w:r>
      <w:r>
        <w:rPr>
          <w:spacing w:val="-2"/>
          <w:lang w:val="en-US" w:bidi="en-US"/>
        </w:rPr>
        <w:t>(gutters, risers, ditches, etc.), and any other detail that helps to understand the characteristics of the construction elements that will be considered in the project.</w:t>
      </w:r>
    </w:p>
    <w:p w14:paraId="4A4D7B7E" w14:textId="77777777" w:rsidR="00C44512" w:rsidRPr="0085394E" w:rsidRDefault="00C44512">
      <w:pPr>
        <w:spacing w:before="40"/>
        <w:rPr>
          <w:lang w:val="en-US"/>
        </w:rPr>
      </w:pPr>
    </w:p>
    <w:p w14:paraId="19877721"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SECURITY AND EVACUATION SPECIALTY </w:t>
      </w:r>
      <w:r>
        <w:rPr>
          <w:spacing w:val="-2"/>
          <w:sz w:val="22"/>
          <w:szCs w:val="22"/>
          <w:u w:val="none"/>
          <w:lang w:val="en-US" w:bidi="en-US"/>
        </w:rPr>
        <w:t>DISASTERS</w:t>
      </w:r>
    </w:p>
    <w:p w14:paraId="7CF1E51B" w14:textId="77777777" w:rsidR="00C44512" w:rsidRPr="0085394E" w:rsidRDefault="00B74F2A">
      <w:pPr>
        <w:spacing w:before="39" w:line="276" w:lineRule="auto"/>
        <w:ind w:left="261" w:right="257"/>
        <w:jc w:val="both"/>
        <w:rPr>
          <w:lang w:val="en-US"/>
        </w:rPr>
      </w:pPr>
      <w:r>
        <w:rPr>
          <w:lang w:val="en-US" w:bidi="en-US"/>
        </w:rPr>
        <w:t>It includes the design of evacuation routes, calculation of capacity, signage and safety elements indicating the location of furniture, equipment, as well as all the elements indicated in this section.</w:t>
      </w:r>
    </w:p>
    <w:p w14:paraId="66EF3EE2" w14:textId="77777777" w:rsidR="00C44512" w:rsidRPr="0085394E" w:rsidRDefault="00C44512">
      <w:pPr>
        <w:spacing w:before="40"/>
        <w:rPr>
          <w:lang w:val="en-US"/>
        </w:rPr>
      </w:pPr>
    </w:p>
    <w:p w14:paraId="034C4A88" w14:textId="77777777" w:rsidR="00C44512" w:rsidRPr="0085394E" w:rsidRDefault="00B74F2A">
      <w:pPr>
        <w:spacing w:line="276" w:lineRule="auto"/>
        <w:ind w:left="261" w:right="255"/>
        <w:jc w:val="both"/>
        <w:rPr>
          <w:lang w:val="en-US"/>
        </w:rPr>
      </w:pPr>
      <w:r>
        <w:rPr>
          <w:lang w:val="en-US" w:bidi="en-US"/>
        </w:rPr>
        <w:t>The design includes the signage plan, evacuation (indicating the location of furniture and equipment) and safety plan of the architectural project, according to the Applicable Laws and Provisions on safety in structures and buildings, indicating the calculation of maximum evacuation of demand and others. The evacuation and safety plans will be made on a scale of 1</w:t>
      </w:r>
      <w:r w:rsidR="005B6D9A">
        <w:rPr>
          <w:lang w:val="en-US" w:bidi="en-US"/>
        </w:rPr>
        <w:t>:</w:t>
      </w:r>
      <w:r>
        <w:rPr>
          <w:lang w:val="en-US" w:bidi="en-US"/>
        </w:rPr>
        <w:t>50</w:t>
      </w:r>
      <w:r w:rsidR="005B6D9A">
        <w:rPr>
          <w:lang w:val="en-US" w:bidi="en-US"/>
        </w:rPr>
        <w:t xml:space="preserve">, </w:t>
      </w:r>
      <w:r>
        <w:rPr>
          <w:lang w:val="en-US" w:bidi="en-US"/>
        </w:rPr>
        <w:t>1</w:t>
      </w:r>
      <w:r w:rsidR="005B6D9A">
        <w:rPr>
          <w:lang w:val="en-US" w:bidi="en-US"/>
        </w:rPr>
        <w:t>:</w:t>
      </w:r>
      <w:r>
        <w:rPr>
          <w:lang w:val="en-US" w:bidi="en-US"/>
        </w:rPr>
        <w:t>25</w:t>
      </w:r>
      <w:r w:rsidR="005B6D9A">
        <w:rPr>
          <w:lang w:val="en-US" w:bidi="en-US"/>
        </w:rPr>
        <w:t xml:space="preserve">, </w:t>
      </w:r>
      <w:r>
        <w:rPr>
          <w:lang w:val="en-US" w:bidi="en-US"/>
        </w:rPr>
        <w:t>1</w:t>
      </w:r>
      <w:r w:rsidR="005B6D9A">
        <w:rPr>
          <w:lang w:val="en-US" w:bidi="en-US"/>
        </w:rPr>
        <w:t xml:space="preserve">: </w:t>
      </w:r>
      <w:r>
        <w:rPr>
          <w:lang w:val="en-US" w:bidi="en-US"/>
        </w:rPr>
        <w:t>10</w:t>
      </w:r>
      <w:r w:rsidR="005B6D9A">
        <w:rPr>
          <w:lang w:val="en-US" w:bidi="en-US"/>
        </w:rPr>
        <w:t xml:space="preserve">, </w:t>
      </w:r>
      <w:r>
        <w:rPr>
          <w:lang w:val="en-US" w:bidi="en-US"/>
        </w:rPr>
        <w:t>1</w:t>
      </w:r>
      <w:r w:rsidR="005B6D9A">
        <w:rPr>
          <w:lang w:val="en-US" w:bidi="en-US"/>
        </w:rPr>
        <w:t>:</w:t>
      </w:r>
      <w:r>
        <w:rPr>
          <w:lang w:val="en-US" w:bidi="en-US"/>
        </w:rPr>
        <w:t>5, as required, and will bear the name 'EVS', in which routes, flows, capacity of the environment and safety zones will be identified. The evacuation routes will be presented with solid lines and in colors, using letters or numbers that will indicate the capacity per route and the total capacity of the station premises. Likewise, the deliverable must consider the evacuation calculation of all routes.</w:t>
      </w:r>
    </w:p>
    <w:p w14:paraId="20D40280" w14:textId="77777777" w:rsidR="00C44512" w:rsidRPr="0085394E" w:rsidRDefault="00C44512">
      <w:pPr>
        <w:spacing w:before="41"/>
        <w:rPr>
          <w:lang w:val="en-US"/>
        </w:rPr>
      </w:pPr>
    </w:p>
    <w:p w14:paraId="007099BC" w14:textId="77777777" w:rsidR="00C44512" w:rsidRPr="0085394E" w:rsidRDefault="00B74F2A">
      <w:pPr>
        <w:ind w:left="261"/>
        <w:jc w:val="both"/>
        <w:rPr>
          <w:lang w:val="en-US"/>
        </w:rPr>
      </w:pPr>
      <w:r>
        <w:rPr>
          <w:lang w:val="en-US" w:bidi="en-US"/>
        </w:rPr>
        <w:t>The EDI for Safety and Evacuation in the event of a Disaster Evacuation shall contain the following</w:t>
      </w:r>
      <w:r>
        <w:rPr>
          <w:spacing w:val="-2"/>
          <w:lang w:val="en-US" w:bidi="en-US"/>
        </w:rPr>
        <w:t>:</w:t>
      </w:r>
    </w:p>
    <w:p w14:paraId="7AC6725F" w14:textId="77777777" w:rsidR="00C44512" w:rsidRPr="0085394E" w:rsidRDefault="00C44512">
      <w:pPr>
        <w:spacing w:before="80"/>
        <w:rPr>
          <w:lang w:val="en-US"/>
        </w:rPr>
      </w:pPr>
    </w:p>
    <w:p w14:paraId="2A1EA5BE" w14:textId="77777777" w:rsidR="00C44512" w:rsidRPr="005B6D9A" w:rsidRDefault="00B74F2A" w:rsidP="005B6D9A">
      <w:pPr>
        <w:pStyle w:val="Prrafodelista"/>
        <w:numPr>
          <w:ilvl w:val="0"/>
          <w:numId w:val="90"/>
        </w:numPr>
        <w:tabs>
          <w:tab w:val="left" w:pos="1188"/>
        </w:tabs>
        <w:spacing w:line="276" w:lineRule="auto"/>
        <w:ind w:right="256"/>
        <w:rPr>
          <w:lang w:val="en-US"/>
        </w:rPr>
      </w:pPr>
      <w:r>
        <w:rPr>
          <w:lang w:val="en-US" w:bidi="en-US"/>
        </w:rPr>
        <w:t>Descriptive report. - It will include the development of: stairs, evacuation routes, security systems, signage, fire control and protection systems, technical specifications; as well as safety equipment features: Evacuation doors, fire-resistant barriers, fire-resistant seals, signage,</w:t>
      </w:r>
      <w:r w:rsidR="005B6D9A">
        <w:rPr>
          <w:lang w:val="en-US" w:bidi="en-US"/>
        </w:rPr>
        <w:t xml:space="preserve"> </w:t>
      </w:r>
      <w:r w:rsidRPr="005B6D9A">
        <w:rPr>
          <w:lang w:val="en-US" w:bidi="en-US"/>
        </w:rPr>
        <w:t>emergency lights, fire extinguishers, etc., with the respective calculations according to the Applicable Laws and Provisions, including as part of the design the calculation of the number of safety equipment, evacuation time calculation specified for each escape route, which must be presented in each of the representative plans.</w:t>
      </w:r>
    </w:p>
    <w:p w14:paraId="74C9395F" w14:textId="77777777" w:rsidR="00C44512" w:rsidRPr="0085394E" w:rsidRDefault="00B74F2A">
      <w:pPr>
        <w:pStyle w:val="Prrafodelista"/>
        <w:numPr>
          <w:ilvl w:val="0"/>
          <w:numId w:val="90"/>
        </w:numPr>
        <w:tabs>
          <w:tab w:val="left" w:pos="1185"/>
          <w:tab w:val="left" w:pos="1187"/>
        </w:tabs>
        <w:spacing w:before="1" w:line="276" w:lineRule="auto"/>
        <w:ind w:left="1187" w:right="257"/>
        <w:rPr>
          <w:lang w:val="en-US"/>
        </w:rPr>
      </w:pPr>
      <w:r>
        <w:rPr>
          <w:lang w:val="en-US" w:bidi="en-US"/>
        </w:rPr>
        <w:t xml:space="preserve">Security and Evacuation Plan. - It will include the development and content required to </w:t>
      </w:r>
      <w:r>
        <w:rPr>
          <w:lang w:val="en-US" w:bidi="en-US"/>
        </w:rPr>
        <w:lastRenderedPageBreak/>
        <w:t>obtain authorizations on civil defense by the corresponding municipality, in accordance with the Applicable Laws and Provisions</w:t>
      </w:r>
    </w:p>
    <w:p w14:paraId="66AAD910" w14:textId="77777777" w:rsidR="00C44512" w:rsidRDefault="00B74F2A">
      <w:pPr>
        <w:pStyle w:val="Prrafodelista"/>
        <w:numPr>
          <w:ilvl w:val="0"/>
          <w:numId w:val="90"/>
        </w:numPr>
        <w:tabs>
          <w:tab w:val="left" w:pos="1186"/>
        </w:tabs>
        <w:ind w:left="1186" w:hanging="359"/>
        <w:jc w:val="left"/>
      </w:pPr>
      <w:r>
        <w:rPr>
          <w:spacing w:val="-2"/>
          <w:lang w:val="en-US" w:bidi="en-US"/>
        </w:rPr>
        <w:t>Technical Specifications</w:t>
      </w:r>
    </w:p>
    <w:p w14:paraId="435615DA" w14:textId="77777777" w:rsidR="00C44512" w:rsidRDefault="00B74F2A">
      <w:pPr>
        <w:pStyle w:val="Prrafodelista"/>
        <w:numPr>
          <w:ilvl w:val="0"/>
          <w:numId w:val="90"/>
        </w:numPr>
        <w:tabs>
          <w:tab w:val="left" w:pos="1185"/>
        </w:tabs>
        <w:spacing w:before="41"/>
        <w:ind w:left="1185" w:hanging="358"/>
        <w:jc w:val="left"/>
      </w:pPr>
      <w:r>
        <w:rPr>
          <w:lang w:val="en-US" w:bidi="en-US"/>
        </w:rPr>
        <w:t xml:space="preserve">Modeling </w:t>
      </w:r>
      <w:r>
        <w:rPr>
          <w:spacing w:val="-5"/>
          <w:lang w:val="en-US" w:bidi="en-US"/>
        </w:rPr>
        <w:t>BIM</w:t>
      </w:r>
    </w:p>
    <w:p w14:paraId="58911A45" w14:textId="77777777" w:rsidR="00C44512" w:rsidRDefault="00B74F2A">
      <w:pPr>
        <w:pStyle w:val="Prrafodelista"/>
        <w:numPr>
          <w:ilvl w:val="0"/>
          <w:numId w:val="90"/>
        </w:numPr>
        <w:tabs>
          <w:tab w:val="left" w:pos="1185"/>
        </w:tabs>
        <w:spacing w:before="41"/>
        <w:ind w:left="1185" w:hanging="358"/>
        <w:jc w:val="left"/>
      </w:pPr>
      <w:r>
        <w:rPr>
          <w:spacing w:val="-2"/>
          <w:lang w:val="en-US" w:bidi="en-US"/>
        </w:rPr>
        <w:t>Plans</w:t>
      </w:r>
    </w:p>
    <w:p w14:paraId="51A9AD3F" w14:textId="77777777" w:rsidR="00C44512" w:rsidRPr="0085394E" w:rsidRDefault="00B74F2A">
      <w:pPr>
        <w:pStyle w:val="Prrafodelista"/>
        <w:numPr>
          <w:ilvl w:val="0"/>
          <w:numId w:val="90"/>
        </w:numPr>
        <w:tabs>
          <w:tab w:val="left" w:pos="1185"/>
          <w:tab w:val="left" w:pos="1187"/>
        </w:tabs>
        <w:spacing w:before="38" w:line="276" w:lineRule="auto"/>
        <w:ind w:left="1187" w:right="257"/>
        <w:rPr>
          <w:lang w:val="en-US"/>
        </w:rPr>
      </w:pPr>
      <w:r>
        <w:rPr>
          <w:lang w:val="en-US" w:bidi="en-US"/>
        </w:rPr>
        <w:t>Evacuation plans by level. - must include: respective furniture, single-line diagrams, as well as certificates of grounding and operation of fire extinguishers and Consider safety plan (signage, fire extinguishers)</w:t>
      </w:r>
    </w:p>
    <w:p w14:paraId="75681E1A" w14:textId="77777777" w:rsidR="00C44512" w:rsidRDefault="00B74F2A">
      <w:pPr>
        <w:pStyle w:val="Prrafodelista"/>
        <w:numPr>
          <w:ilvl w:val="0"/>
          <w:numId w:val="90"/>
        </w:numPr>
        <w:tabs>
          <w:tab w:val="left" w:pos="1185"/>
        </w:tabs>
        <w:ind w:left="1185" w:hanging="358"/>
        <w:jc w:val="left"/>
      </w:pPr>
      <w:r>
        <w:rPr>
          <w:lang w:val="en-US" w:bidi="en-US"/>
        </w:rPr>
        <w:t xml:space="preserve">General evacuation </w:t>
      </w:r>
      <w:r>
        <w:rPr>
          <w:spacing w:val="-2"/>
          <w:lang w:val="en-US" w:bidi="en-US"/>
        </w:rPr>
        <w:t>plan</w:t>
      </w:r>
    </w:p>
    <w:p w14:paraId="3657D1F1" w14:textId="77777777" w:rsidR="00C44512" w:rsidRDefault="00B74F2A">
      <w:pPr>
        <w:pStyle w:val="Prrafodelista"/>
        <w:numPr>
          <w:ilvl w:val="0"/>
          <w:numId w:val="90"/>
        </w:numPr>
        <w:tabs>
          <w:tab w:val="left" w:pos="1185"/>
        </w:tabs>
        <w:spacing w:before="41"/>
        <w:ind w:left="1185" w:hanging="358"/>
        <w:jc w:val="left"/>
      </w:pPr>
      <w:r>
        <w:rPr>
          <w:lang w:val="en-US" w:bidi="en-US"/>
        </w:rPr>
        <w:t xml:space="preserve">Floor plans </w:t>
      </w:r>
      <w:r>
        <w:rPr>
          <w:spacing w:val="-2"/>
          <w:lang w:val="en-US" w:bidi="en-US"/>
        </w:rPr>
        <w:t>furniture</w:t>
      </w:r>
    </w:p>
    <w:p w14:paraId="621DE630" w14:textId="77777777" w:rsidR="00C44512" w:rsidRDefault="00B74F2A">
      <w:pPr>
        <w:pStyle w:val="Prrafodelista"/>
        <w:numPr>
          <w:ilvl w:val="0"/>
          <w:numId w:val="90"/>
        </w:numPr>
        <w:tabs>
          <w:tab w:val="left" w:pos="1187"/>
        </w:tabs>
        <w:spacing w:before="41"/>
        <w:ind w:left="1187"/>
        <w:jc w:val="left"/>
      </w:pPr>
      <w:r>
        <w:rPr>
          <w:lang w:val="en-US" w:bidi="en-US"/>
        </w:rPr>
        <w:t xml:space="preserve">Single-line </w:t>
      </w:r>
      <w:r>
        <w:rPr>
          <w:spacing w:val="-2"/>
          <w:lang w:val="en-US" w:bidi="en-US"/>
        </w:rPr>
        <w:t>diagrams</w:t>
      </w:r>
    </w:p>
    <w:p w14:paraId="30149EE6" w14:textId="77777777" w:rsidR="00C44512" w:rsidRPr="0085394E" w:rsidRDefault="00B74F2A">
      <w:pPr>
        <w:pStyle w:val="Prrafodelista"/>
        <w:numPr>
          <w:ilvl w:val="0"/>
          <w:numId w:val="90"/>
        </w:numPr>
        <w:tabs>
          <w:tab w:val="left" w:pos="1187"/>
        </w:tabs>
        <w:spacing w:before="39" w:line="276" w:lineRule="auto"/>
        <w:ind w:left="1187" w:right="255" w:hanging="361"/>
        <w:jc w:val="left"/>
        <w:rPr>
          <w:lang w:val="en-US"/>
        </w:rPr>
      </w:pPr>
      <w:r>
        <w:rPr>
          <w:lang w:val="en-US" w:bidi="en-US"/>
        </w:rPr>
        <w:t>Security plans. - Signage, manual alarm stations, location of fire extinguishers, fire cabinets, sandboxes, luminaires and sound</w:t>
      </w:r>
    </w:p>
    <w:p w14:paraId="2220A0C4" w14:textId="77777777" w:rsidR="00C44512" w:rsidRPr="0085394E" w:rsidRDefault="00C44512">
      <w:pPr>
        <w:spacing w:before="40"/>
        <w:rPr>
          <w:lang w:val="en-US"/>
        </w:rPr>
      </w:pPr>
    </w:p>
    <w:p w14:paraId="58C4566B" w14:textId="77777777" w:rsidR="00C44512" w:rsidRPr="0085394E" w:rsidRDefault="00B74F2A">
      <w:pPr>
        <w:spacing w:line="276" w:lineRule="auto"/>
        <w:ind w:left="261" w:right="257"/>
        <w:jc w:val="both"/>
        <w:rPr>
          <w:lang w:val="en-US"/>
        </w:rPr>
      </w:pPr>
      <w:r>
        <w:rPr>
          <w:lang w:val="en-US" w:bidi="en-US"/>
        </w:rPr>
        <w:t>As part of the technical file of the Project, to be submitted before the term set for the completion of the Start-up, the Concessionaire will submit Certificates of grounding and operation of fire extinguishers.</w:t>
      </w:r>
    </w:p>
    <w:p w14:paraId="7F343131" w14:textId="77777777" w:rsidR="00C44512" w:rsidRPr="0085394E" w:rsidRDefault="00C44512">
      <w:pPr>
        <w:spacing w:before="41"/>
        <w:rPr>
          <w:lang w:val="en-US"/>
        </w:rPr>
      </w:pPr>
    </w:p>
    <w:p w14:paraId="10501B57" w14:textId="77777777" w:rsidR="00C44512" w:rsidRDefault="00B74F2A">
      <w:pPr>
        <w:pStyle w:val="Ttulo1"/>
        <w:numPr>
          <w:ilvl w:val="2"/>
          <w:numId w:val="88"/>
        </w:numPr>
        <w:tabs>
          <w:tab w:val="left" w:pos="820"/>
        </w:tabs>
        <w:spacing w:before="0"/>
        <w:ind w:left="820" w:hanging="559"/>
        <w:rPr>
          <w:sz w:val="22"/>
          <w:szCs w:val="22"/>
          <w:u w:val="none"/>
        </w:rPr>
      </w:pPr>
      <w:r>
        <w:rPr>
          <w:spacing w:val="-2"/>
          <w:sz w:val="22"/>
          <w:szCs w:val="22"/>
          <w:u w:val="none"/>
          <w:lang w:val="en-US" w:bidi="en-US"/>
        </w:rPr>
        <w:t>STRUCTURES</w:t>
      </w:r>
      <w:r>
        <w:rPr>
          <w:sz w:val="22"/>
          <w:szCs w:val="22"/>
          <w:u w:val="none"/>
          <w:lang w:val="en-US" w:bidi="en-US"/>
        </w:rPr>
        <w:t xml:space="preserve"> SPECIALTY</w:t>
      </w:r>
    </w:p>
    <w:p w14:paraId="6C3599DE" w14:textId="77777777" w:rsidR="00C44512" w:rsidRPr="0085394E" w:rsidRDefault="00B74F2A">
      <w:pPr>
        <w:spacing w:before="41" w:line="276" w:lineRule="auto"/>
        <w:ind w:left="261" w:right="254"/>
        <w:jc w:val="both"/>
        <w:rPr>
          <w:lang w:val="en-US"/>
        </w:rPr>
      </w:pPr>
      <w:r>
        <w:rPr>
          <w:lang w:val="en-US" w:bidi="en-US"/>
        </w:rPr>
        <w:t>It includes the design of all the structural elements that comprise the new works both for the stations and for the exterior works (tower foundations, perimeter fences, retaining walls, entrance portals, cistern, etc.), taking as basic information the Soil Mechanics Study, the preliminary design, land survey and risk assessment study, having to define the most suitable foundation alternative to be used.  determining the foundation depths of the infrastructures, technical specifications of the materials, if there is a need for additives, in the same way it will indicate the treatment that must be given to the subgrade of pedestrian and vehicular access pavements, in accordance with the requirements of the Soil Study. Likewise, regardless of the type of material considered in the structural solution, the provisions of the Laws and Applicable Provisions on the design of concrete and metal structures must be complied with, as established in Numeral 2.1 of Appendix 1 of this annex.</w:t>
      </w:r>
    </w:p>
    <w:p w14:paraId="5F5CBB81" w14:textId="77777777" w:rsidR="00C44512" w:rsidRPr="0085394E" w:rsidRDefault="00C44512">
      <w:pPr>
        <w:spacing w:before="40"/>
        <w:rPr>
          <w:lang w:val="en-US"/>
        </w:rPr>
      </w:pPr>
    </w:p>
    <w:p w14:paraId="03922666" w14:textId="77777777" w:rsidR="00C44512" w:rsidRPr="0085394E" w:rsidRDefault="00B74F2A">
      <w:pPr>
        <w:spacing w:before="1" w:line="273" w:lineRule="auto"/>
        <w:ind w:left="261" w:right="254"/>
        <w:jc w:val="both"/>
        <w:rPr>
          <w:lang w:val="en-US"/>
        </w:rPr>
      </w:pPr>
      <w:r>
        <w:rPr>
          <w:lang w:val="en-US" w:bidi="en-US"/>
        </w:rPr>
        <w:t>Safety items, shoring up of the work areas, necessary recommendations indicating the construction process to be followed to guarantee the stability of the structures will be contemplated.</w:t>
      </w:r>
    </w:p>
    <w:p w14:paraId="18D7C510" w14:textId="77777777" w:rsidR="00C44512" w:rsidRPr="0085394E" w:rsidRDefault="00C44512">
      <w:pPr>
        <w:spacing w:before="45"/>
        <w:rPr>
          <w:lang w:val="en-US"/>
        </w:rPr>
      </w:pPr>
    </w:p>
    <w:p w14:paraId="28AFBE85" w14:textId="77777777" w:rsidR="005B6D9A" w:rsidRDefault="00B74F2A" w:rsidP="0085394E">
      <w:pPr>
        <w:spacing w:line="273" w:lineRule="auto"/>
        <w:ind w:left="261" w:right="256"/>
        <w:jc w:val="both"/>
        <w:rPr>
          <w:lang w:val="en-US" w:bidi="en-US"/>
        </w:rPr>
      </w:pPr>
      <w:r>
        <w:rPr>
          <w:lang w:val="en-US" w:bidi="en-US"/>
        </w:rPr>
        <w:t>For the structural solution, the three-dimensional structural model must be made using specialized software for the spectral modal dynamic analysis of buildings. The following shall be determined</w:t>
      </w:r>
      <w:r w:rsidR="0085394E">
        <w:rPr>
          <w:lang w:val="en-US" w:bidi="en-US"/>
        </w:rPr>
        <w:t xml:space="preserve"> </w:t>
      </w:r>
      <w:r>
        <w:rPr>
          <w:lang w:val="en-US" w:bidi="en-US"/>
        </w:rPr>
        <w:t>the maximum stresses for gravity and seismic analysis that will be presented in the structure in accordance with current regulations. As a result of this analysis, the displacements will be determined, which must be less than the thresholds allowed by the Applicable Laws and Provisions on seismic resistant design.</w:t>
      </w:r>
    </w:p>
    <w:p w14:paraId="792CC7A2" w14:textId="77777777" w:rsidR="005B6D9A" w:rsidRDefault="00B74F2A">
      <w:pPr>
        <w:rPr>
          <w:lang w:val="en-US" w:bidi="en-US"/>
        </w:rPr>
      </w:pPr>
      <w:r>
        <w:rPr>
          <w:lang w:val="en-US" w:bidi="en-US"/>
        </w:rPr>
        <w:br w:type="page"/>
      </w:r>
    </w:p>
    <w:p w14:paraId="45F39174" w14:textId="77777777" w:rsidR="00C44512" w:rsidRPr="0085394E" w:rsidRDefault="00C44512" w:rsidP="0085394E">
      <w:pPr>
        <w:spacing w:line="273" w:lineRule="auto"/>
        <w:ind w:left="261" w:right="256"/>
        <w:jc w:val="both"/>
        <w:rPr>
          <w:lang w:val="en-US"/>
        </w:rPr>
      </w:pPr>
    </w:p>
    <w:p w14:paraId="2C1FF5DE" w14:textId="77777777" w:rsidR="00C44512" w:rsidRPr="0085394E" w:rsidRDefault="00C44512">
      <w:pPr>
        <w:spacing w:before="42"/>
        <w:rPr>
          <w:lang w:val="en-US"/>
        </w:rPr>
      </w:pPr>
    </w:p>
    <w:p w14:paraId="6128209C" w14:textId="77777777" w:rsidR="00C44512" w:rsidRPr="0085394E" w:rsidRDefault="00B74F2A">
      <w:pPr>
        <w:ind w:left="261"/>
        <w:jc w:val="both"/>
        <w:rPr>
          <w:lang w:val="en-US"/>
        </w:rPr>
      </w:pPr>
      <w:r>
        <w:rPr>
          <w:lang w:val="en-US" w:bidi="en-US"/>
        </w:rPr>
        <w:t xml:space="preserve">The EDI of Structures will contain the </w:t>
      </w:r>
      <w:r>
        <w:rPr>
          <w:spacing w:val="-2"/>
          <w:lang w:val="en-US" w:bidi="en-US"/>
        </w:rPr>
        <w:t>following:</w:t>
      </w:r>
    </w:p>
    <w:p w14:paraId="5B77EE24" w14:textId="77777777" w:rsidR="00C44512" w:rsidRDefault="00B74F2A">
      <w:pPr>
        <w:pStyle w:val="Prrafodelista"/>
        <w:numPr>
          <w:ilvl w:val="0"/>
          <w:numId w:val="91"/>
        </w:numPr>
        <w:tabs>
          <w:tab w:val="left" w:pos="1186"/>
        </w:tabs>
        <w:spacing w:before="41"/>
        <w:ind w:left="1186" w:hanging="359"/>
      </w:pPr>
      <w:r>
        <w:rPr>
          <w:lang w:val="en-US" w:bidi="en-US"/>
        </w:rPr>
        <w:t xml:space="preserve">Descriptive </w:t>
      </w:r>
      <w:r>
        <w:rPr>
          <w:spacing w:val="-2"/>
          <w:lang w:val="en-US" w:bidi="en-US"/>
        </w:rPr>
        <w:t>Report</w:t>
      </w:r>
    </w:p>
    <w:p w14:paraId="22F7C361" w14:textId="77777777" w:rsidR="00C44512" w:rsidRPr="0085394E" w:rsidRDefault="00B74F2A">
      <w:pPr>
        <w:pStyle w:val="Prrafodelista"/>
        <w:numPr>
          <w:ilvl w:val="0"/>
          <w:numId w:val="91"/>
        </w:numPr>
        <w:tabs>
          <w:tab w:val="left" w:pos="1185"/>
          <w:tab w:val="left" w:pos="1187"/>
        </w:tabs>
        <w:spacing w:before="38" w:line="276" w:lineRule="auto"/>
        <w:ind w:left="1187" w:right="257"/>
        <w:rPr>
          <w:lang w:val="en-US"/>
        </w:rPr>
      </w:pPr>
      <w:r>
        <w:rPr>
          <w:lang w:val="en-US" w:bidi="en-US"/>
        </w:rPr>
        <w:t>Calculation and Modeling Report In the calculation report, the calculations of the structures must be justified, through the structural analysis and the structural design of the structural elements (footing, column, beam, plate, slab, etc.).</w:t>
      </w:r>
    </w:p>
    <w:p w14:paraId="160F3416" w14:textId="77777777" w:rsidR="00C44512" w:rsidRDefault="00B74F2A">
      <w:pPr>
        <w:pStyle w:val="Prrafodelista"/>
        <w:numPr>
          <w:ilvl w:val="0"/>
          <w:numId w:val="91"/>
        </w:numPr>
        <w:tabs>
          <w:tab w:val="left" w:pos="1186"/>
        </w:tabs>
        <w:ind w:left="1186" w:hanging="359"/>
        <w:jc w:val="left"/>
      </w:pPr>
      <w:r>
        <w:rPr>
          <w:spacing w:val="-2"/>
          <w:lang w:val="en-US" w:bidi="en-US"/>
        </w:rPr>
        <w:t>Technical Specifications</w:t>
      </w:r>
    </w:p>
    <w:p w14:paraId="604DED48" w14:textId="77777777" w:rsidR="00C44512" w:rsidRDefault="00B74F2A">
      <w:pPr>
        <w:pStyle w:val="Prrafodelista"/>
        <w:numPr>
          <w:ilvl w:val="0"/>
          <w:numId w:val="91"/>
        </w:numPr>
        <w:tabs>
          <w:tab w:val="left" w:pos="1185"/>
        </w:tabs>
        <w:spacing w:before="41"/>
        <w:ind w:left="1185" w:hanging="358"/>
        <w:jc w:val="left"/>
      </w:pPr>
      <w:r>
        <w:rPr>
          <w:lang w:val="en-US" w:bidi="en-US"/>
        </w:rPr>
        <w:t xml:space="preserve">Modeling </w:t>
      </w:r>
      <w:r>
        <w:rPr>
          <w:spacing w:val="-5"/>
          <w:lang w:val="en-US" w:bidi="en-US"/>
        </w:rPr>
        <w:t>BIM</w:t>
      </w:r>
    </w:p>
    <w:p w14:paraId="2894D353" w14:textId="77777777" w:rsidR="00C44512" w:rsidRDefault="00B74F2A">
      <w:pPr>
        <w:pStyle w:val="Prrafodelista"/>
        <w:numPr>
          <w:ilvl w:val="0"/>
          <w:numId w:val="91"/>
        </w:numPr>
        <w:tabs>
          <w:tab w:val="left" w:pos="1185"/>
        </w:tabs>
        <w:spacing w:before="41"/>
        <w:ind w:left="1185" w:hanging="358"/>
        <w:jc w:val="left"/>
      </w:pPr>
      <w:r>
        <w:rPr>
          <w:spacing w:val="-2"/>
          <w:lang w:val="en-US" w:bidi="en-US"/>
        </w:rPr>
        <w:t>Plans</w:t>
      </w:r>
    </w:p>
    <w:p w14:paraId="707BEDC4" w14:textId="77777777" w:rsidR="00C44512" w:rsidRPr="0085394E" w:rsidRDefault="00B74F2A">
      <w:pPr>
        <w:pStyle w:val="Prrafodelista"/>
        <w:numPr>
          <w:ilvl w:val="1"/>
          <w:numId w:val="91"/>
        </w:numPr>
        <w:tabs>
          <w:tab w:val="left" w:pos="1699"/>
          <w:tab w:val="left" w:pos="1701"/>
        </w:tabs>
        <w:spacing w:before="39" w:line="276" w:lineRule="auto"/>
        <w:ind w:right="256"/>
        <w:jc w:val="both"/>
        <w:rPr>
          <w:lang w:val="en-US"/>
        </w:rPr>
      </w:pPr>
      <w:r>
        <w:rPr>
          <w:lang w:val="en-US" w:bidi="en-US"/>
        </w:rPr>
        <w:t xml:space="preserve">Specific plans of foundations, columns and plates, at a convenient scale </w:t>
      </w:r>
      <w:r>
        <w:rPr>
          <w:spacing w:val="-2"/>
          <w:lang w:val="en-US" w:bidi="en-US"/>
        </w:rPr>
        <w:t xml:space="preserve">1:25, 1:50, 1:20, 1:10 or whatever is required of all the buildings that make up </w:t>
      </w:r>
      <w:r>
        <w:rPr>
          <w:lang w:val="en-US" w:bidi="en-US"/>
        </w:rPr>
        <w:t>the project, including the support towers of the cable cars, in accordance with current regulations.</w:t>
      </w:r>
    </w:p>
    <w:p w14:paraId="5D5D7781" w14:textId="77777777" w:rsidR="00C44512" w:rsidRPr="0085394E" w:rsidRDefault="00B74F2A">
      <w:pPr>
        <w:pStyle w:val="Prrafodelista"/>
        <w:numPr>
          <w:ilvl w:val="1"/>
          <w:numId w:val="91"/>
        </w:numPr>
        <w:tabs>
          <w:tab w:val="left" w:pos="1698"/>
          <w:tab w:val="left" w:pos="1701"/>
        </w:tabs>
        <w:spacing w:before="1" w:line="276" w:lineRule="auto"/>
        <w:ind w:right="256" w:hanging="528"/>
        <w:jc w:val="both"/>
        <w:rPr>
          <w:lang w:val="en-US"/>
        </w:rPr>
      </w:pPr>
      <w:r>
        <w:rPr>
          <w:lang w:val="en-US" w:bidi="en-US"/>
        </w:rPr>
        <w:t>Specific plans of retaining walls, cisterns, shims and stairs with the necessary details to clearly understand the scope of their construction, at a convenient scale of 1:25, 1:50, of all the buildings that make up the project, including the support towers of the cable cars, in accordance with current regulations. For retaining walls that have considerable slopes, the presentation of plans must be in plan and longitudinal profile, showing the level of natural and projected terrain, slopes, distances, and sections every 10 meters where all the elements that are in that section are shown.</w:t>
      </w:r>
    </w:p>
    <w:p w14:paraId="65BE8114" w14:textId="77777777" w:rsidR="00C44512" w:rsidRPr="0085394E" w:rsidRDefault="00B74F2A">
      <w:pPr>
        <w:pStyle w:val="Prrafodelista"/>
        <w:numPr>
          <w:ilvl w:val="1"/>
          <w:numId w:val="91"/>
        </w:numPr>
        <w:tabs>
          <w:tab w:val="left" w:pos="1697"/>
          <w:tab w:val="left" w:pos="1701"/>
        </w:tabs>
        <w:spacing w:line="276" w:lineRule="auto"/>
        <w:ind w:right="257" w:hanging="579"/>
        <w:jc w:val="both"/>
        <w:rPr>
          <w:lang w:val="en-US"/>
        </w:rPr>
      </w:pPr>
      <w:r>
        <w:rPr>
          <w:lang w:val="en-US" w:bidi="en-US"/>
        </w:rPr>
        <w:t>Specific plans of mezzanine slabs, ceilings and beams with the necessary details, at a convenient scale 1:25, 1:50, of all the buildings that make up the project, in accordance with current regulations.</w:t>
      </w:r>
    </w:p>
    <w:p w14:paraId="586AC7B6" w14:textId="77777777" w:rsidR="00C44512" w:rsidRPr="0085394E" w:rsidRDefault="00B74F2A">
      <w:pPr>
        <w:pStyle w:val="Prrafodelista"/>
        <w:numPr>
          <w:ilvl w:val="1"/>
          <w:numId w:val="91"/>
        </w:numPr>
        <w:tabs>
          <w:tab w:val="left" w:pos="1698"/>
          <w:tab w:val="left" w:pos="1701"/>
        </w:tabs>
        <w:spacing w:line="276" w:lineRule="auto"/>
        <w:ind w:right="257" w:hanging="576"/>
        <w:jc w:val="both"/>
        <w:rPr>
          <w:lang w:val="en-US"/>
        </w:rPr>
      </w:pPr>
      <w:r>
        <w:rPr>
          <w:lang w:val="en-US" w:bidi="en-US"/>
        </w:rPr>
        <w:t>Specific plans of the perimeter fence (if projected) showing the development in plan and elevation with the interior and exterior floor levels. For fences with significant slopes, the submission of plans must include a plan view and longitudinal profile, showing the natural and projected ground levels, slopes, distances, and sections every 10 meters, detailing all elements present in each section.</w:t>
      </w:r>
    </w:p>
    <w:p w14:paraId="137C7D18" w14:textId="77777777" w:rsidR="00C44512" w:rsidRPr="0085394E" w:rsidRDefault="00B74F2A">
      <w:pPr>
        <w:pStyle w:val="Prrafodelista"/>
        <w:numPr>
          <w:ilvl w:val="1"/>
          <w:numId w:val="91"/>
        </w:numPr>
        <w:tabs>
          <w:tab w:val="left" w:pos="1699"/>
          <w:tab w:val="left" w:pos="1701"/>
        </w:tabs>
        <w:spacing w:line="276" w:lineRule="auto"/>
        <w:ind w:right="257" w:hanging="526"/>
        <w:jc w:val="both"/>
        <w:rPr>
          <w:lang w:val="en-US"/>
        </w:rPr>
      </w:pPr>
      <w:r>
        <w:rPr>
          <w:spacing w:val="-2"/>
          <w:lang w:val="en-US" w:bidi="en-US"/>
        </w:rPr>
        <w:t xml:space="preserve">Specific plans of entrance doorways (if projected) and exterior elements </w:t>
      </w:r>
      <w:r>
        <w:rPr>
          <w:lang w:val="en-US" w:bidi="en-US"/>
        </w:rPr>
        <w:t xml:space="preserve">whether it is patios, sidewalks, ramps, covers, gutters, etc. in which it is shown </w:t>
      </w:r>
      <w:r>
        <w:rPr>
          <w:spacing w:val="-2"/>
          <w:lang w:val="en-US" w:bidi="en-US"/>
        </w:rPr>
        <w:t xml:space="preserve">the development in plan, elevation and those necessary to know the scope </w:t>
      </w:r>
      <w:r>
        <w:rPr>
          <w:lang w:val="en-US" w:bidi="en-US"/>
        </w:rPr>
        <w:t>of its construction.</w:t>
      </w:r>
    </w:p>
    <w:p w14:paraId="29D7AB61" w14:textId="77777777" w:rsidR="00C44512" w:rsidRPr="0085394E" w:rsidRDefault="00B74F2A">
      <w:pPr>
        <w:pStyle w:val="Prrafodelista"/>
        <w:numPr>
          <w:ilvl w:val="1"/>
          <w:numId w:val="91"/>
        </w:numPr>
        <w:tabs>
          <w:tab w:val="left" w:pos="1698"/>
          <w:tab w:val="left" w:pos="1701"/>
        </w:tabs>
        <w:spacing w:line="276" w:lineRule="auto"/>
        <w:ind w:right="257" w:hanging="576"/>
        <w:jc w:val="both"/>
        <w:rPr>
          <w:lang w:val="en-US"/>
        </w:rPr>
      </w:pPr>
      <w:r>
        <w:rPr>
          <w:lang w:val="en-US" w:bidi="en-US"/>
        </w:rPr>
        <w:t>Specific plans of elevators and special equipment enclosures which must be consistent with the spaces required by the proposed equipment, attach the corresponding technical sheets.</w:t>
      </w:r>
    </w:p>
    <w:p w14:paraId="51D681C7"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2D3D8B75" w14:textId="77777777" w:rsidR="00C44512" w:rsidRPr="0085394E" w:rsidRDefault="00B74F2A">
      <w:pPr>
        <w:pStyle w:val="Prrafodelista"/>
        <w:numPr>
          <w:ilvl w:val="1"/>
          <w:numId w:val="91"/>
        </w:numPr>
        <w:tabs>
          <w:tab w:val="left" w:pos="1701"/>
        </w:tabs>
        <w:spacing w:before="35" w:line="276" w:lineRule="auto"/>
        <w:ind w:right="257" w:hanging="627"/>
        <w:jc w:val="left"/>
        <w:rPr>
          <w:lang w:val="en-US"/>
        </w:rPr>
      </w:pPr>
      <w:r>
        <w:rPr>
          <w:lang w:val="en-US" w:bidi="en-US"/>
        </w:rPr>
        <w:lastRenderedPageBreak/>
        <w:t>General plan with details of minimum distances of joints, anchors, overlaps and others.</w:t>
      </w:r>
    </w:p>
    <w:p w14:paraId="2D1BCB04" w14:textId="77777777" w:rsidR="00C44512" w:rsidRPr="0085394E" w:rsidRDefault="00C44512">
      <w:pPr>
        <w:spacing w:before="40"/>
        <w:rPr>
          <w:lang w:val="en-US"/>
        </w:rPr>
      </w:pPr>
    </w:p>
    <w:p w14:paraId="1E48252F"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ELECTRICAL INSTALLATIONS </w:t>
      </w:r>
      <w:r>
        <w:rPr>
          <w:spacing w:val="-2"/>
          <w:sz w:val="22"/>
          <w:szCs w:val="22"/>
          <w:u w:val="none"/>
          <w:lang w:val="en-US" w:bidi="en-US"/>
        </w:rPr>
        <w:t>SPECIALTY</w:t>
      </w:r>
    </w:p>
    <w:p w14:paraId="50C72F8D" w14:textId="77777777" w:rsidR="00C44512" w:rsidRDefault="00C44512">
      <w:pPr>
        <w:spacing w:before="82"/>
        <w:rPr>
          <w:b/>
        </w:rPr>
      </w:pPr>
    </w:p>
    <w:p w14:paraId="047805E6" w14:textId="77777777" w:rsidR="00C44512" w:rsidRDefault="00B74F2A">
      <w:pPr>
        <w:pStyle w:val="Prrafodelista"/>
        <w:numPr>
          <w:ilvl w:val="3"/>
          <w:numId w:val="88"/>
        </w:numPr>
        <w:tabs>
          <w:tab w:val="left" w:pos="990"/>
        </w:tabs>
        <w:ind w:left="990" w:hanging="729"/>
        <w:jc w:val="left"/>
        <w:rPr>
          <w:b/>
        </w:rPr>
      </w:pPr>
      <w:r>
        <w:rPr>
          <w:b/>
          <w:lang w:val="en-US" w:bidi="en-US"/>
        </w:rPr>
        <w:t xml:space="preserve">LOW-LEVEL ELECTRICAL INSTALLATIONS </w:t>
      </w:r>
      <w:r>
        <w:rPr>
          <w:b/>
          <w:spacing w:val="-2"/>
          <w:lang w:val="en-US" w:bidi="en-US"/>
        </w:rPr>
        <w:t>TENSION</w:t>
      </w:r>
    </w:p>
    <w:p w14:paraId="0B86FB96" w14:textId="77777777" w:rsidR="00C44512" w:rsidRPr="0085394E" w:rsidRDefault="00B74F2A">
      <w:pPr>
        <w:spacing w:before="41" w:line="276" w:lineRule="auto"/>
        <w:ind w:left="261" w:right="255"/>
        <w:jc w:val="both"/>
        <w:rPr>
          <w:lang w:val="en-US"/>
        </w:rPr>
      </w:pPr>
      <w:r>
        <w:rPr>
          <w:lang w:val="en-US" w:bidi="en-US"/>
        </w:rPr>
        <w:t>It includes the design of the low-voltage electrical system, including the calculation of the maximum demand, design of the feeder network, branch circuits, lighting study by room, outlets, surge protection system, protection against atmospheric discharges, grounding system and calculation of protection systems.</w:t>
      </w:r>
    </w:p>
    <w:p w14:paraId="546E515A" w14:textId="77777777" w:rsidR="00C44512" w:rsidRPr="0085394E" w:rsidRDefault="00C44512">
      <w:pPr>
        <w:spacing w:before="39"/>
        <w:rPr>
          <w:lang w:val="en-US"/>
        </w:rPr>
      </w:pPr>
    </w:p>
    <w:p w14:paraId="2733DBD0" w14:textId="77777777" w:rsidR="00C44512" w:rsidRPr="0085394E" w:rsidRDefault="00B74F2A">
      <w:pPr>
        <w:spacing w:before="1"/>
        <w:ind w:left="261"/>
        <w:jc w:val="both"/>
        <w:rPr>
          <w:lang w:val="en-US"/>
        </w:rPr>
      </w:pPr>
      <w:r>
        <w:rPr>
          <w:lang w:val="en-US" w:bidi="en-US"/>
        </w:rPr>
        <w:t xml:space="preserve">For the EDI of Low Voltage Electrical Installations, the following will be developed </w:t>
      </w:r>
      <w:r>
        <w:rPr>
          <w:spacing w:val="-2"/>
          <w:lang w:val="en-US" w:bidi="en-US"/>
        </w:rPr>
        <w:t>networks:</w:t>
      </w:r>
    </w:p>
    <w:p w14:paraId="0B84868B" w14:textId="77777777" w:rsidR="00C44512" w:rsidRPr="0085394E" w:rsidRDefault="00C44512">
      <w:pPr>
        <w:spacing w:before="79"/>
        <w:rPr>
          <w:lang w:val="en-US"/>
        </w:rPr>
      </w:pPr>
    </w:p>
    <w:p w14:paraId="762A3D03" w14:textId="77777777" w:rsidR="00C44512" w:rsidRPr="0085394E" w:rsidRDefault="00B74F2A">
      <w:pPr>
        <w:pStyle w:val="Prrafodelista"/>
        <w:numPr>
          <w:ilvl w:val="4"/>
          <w:numId w:val="88"/>
        </w:numPr>
        <w:tabs>
          <w:tab w:val="left" w:pos="1186"/>
        </w:tabs>
        <w:ind w:left="1186" w:hanging="359"/>
        <w:jc w:val="left"/>
        <w:rPr>
          <w:lang w:val="en-US"/>
        </w:rPr>
      </w:pPr>
      <w:r>
        <w:rPr>
          <w:lang w:val="en-US" w:bidi="en-US"/>
        </w:rPr>
        <w:t xml:space="preserve">Lighting: includes the calculation of lighting by spaces in the rooms </w:t>
      </w:r>
      <w:r>
        <w:rPr>
          <w:spacing w:val="-2"/>
          <w:lang w:val="en-US" w:bidi="en-US"/>
        </w:rPr>
        <w:t>Interiors</w:t>
      </w:r>
    </w:p>
    <w:p w14:paraId="4D7396F9" w14:textId="77777777" w:rsidR="00C44512" w:rsidRDefault="00B74F2A">
      <w:pPr>
        <w:pStyle w:val="Prrafodelista"/>
        <w:numPr>
          <w:ilvl w:val="4"/>
          <w:numId w:val="88"/>
        </w:numPr>
        <w:tabs>
          <w:tab w:val="left" w:pos="1185"/>
        </w:tabs>
        <w:spacing w:before="41"/>
        <w:ind w:left="1185" w:hanging="358"/>
        <w:jc w:val="left"/>
      </w:pPr>
      <w:r>
        <w:rPr>
          <w:lang w:val="en-US" w:bidi="en-US"/>
        </w:rPr>
        <w:t xml:space="preserve">Network of </w:t>
      </w:r>
      <w:r>
        <w:rPr>
          <w:spacing w:val="-2"/>
          <w:lang w:val="en-US" w:bidi="en-US"/>
        </w:rPr>
        <w:t>strength</w:t>
      </w:r>
    </w:p>
    <w:p w14:paraId="6673A419" w14:textId="77777777" w:rsidR="00C44512" w:rsidRDefault="00B74F2A">
      <w:pPr>
        <w:pStyle w:val="Prrafodelista"/>
        <w:numPr>
          <w:ilvl w:val="4"/>
          <w:numId w:val="88"/>
        </w:numPr>
        <w:tabs>
          <w:tab w:val="left" w:pos="1186"/>
        </w:tabs>
        <w:spacing w:before="41"/>
        <w:ind w:left="1186" w:hanging="359"/>
        <w:jc w:val="left"/>
      </w:pPr>
      <w:r>
        <w:rPr>
          <w:lang w:val="en-US" w:bidi="en-US"/>
        </w:rPr>
        <w:t xml:space="preserve">Intake network to </w:t>
      </w:r>
      <w:r>
        <w:rPr>
          <w:spacing w:val="-2"/>
          <w:lang w:val="en-US" w:bidi="en-US"/>
        </w:rPr>
        <w:t>earth</w:t>
      </w:r>
    </w:p>
    <w:p w14:paraId="7D6B4485" w14:textId="77777777" w:rsidR="00C44512" w:rsidRPr="0085394E" w:rsidRDefault="00B74F2A">
      <w:pPr>
        <w:pStyle w:val="Prrafodelista"/>
        <w:numPr>
          <w:ilvl w:val="4"/>
          <w:numId w:val="88"/>
        </w:numPr>
        <w:tabs>
          <w:tab w:val="left" w:pos="1185"/>
        </w:tabs>
        <w:spacing w:before="39"/>
        <w:ind w:left="1185" w:hanging="358"/>
        <w:jc w:val="left"/>
        <w:rPr>
          <w:lang w:val="en-US"/>
        </w:rPr>
      </w:pPr>
      <w:r>
        <w:rPr>
          <w:lang w:val="en-US" w:bidi="en-US"/>
        </w:rPr>
        <w:t xml:space="preserve">Outdoor lighting network, which includes the calculation </w:t>
      </w:r>
      <w:r>
        <w:rPr>
          <w:spacing w:val="-2"/>
          <w:lang w:val="en-US" w:bidi="en-US"/>
        </w:rPr>
        <w:t>Light</w:t>
      </w:r>
    </w:p>
    <w:p w14:paraId="1730A2AC" w14:textId="77777777" w:rsidR="00C44512" w:rsidRPr="0085394E" w:rsidRDefault="00B74F2A">
      <w:pPr>
        <w:pStyle w:val="Prrafodelista"/>
        <w:numPr>
          <w:ilvl w:val="4"/>
          <w:numId w:val="88"/>
        </w:numPr>
        <w:tabs>
          <w:tab w:val="left" w:pos="1185"/>
        </w:tabs>
        <w:spacing w:before="41"/>
        <w:ind w:left="1185" w:hanging="358"/>
        <w:jc w:val="left"/>
        <w:rPr>
          <w:lang w:val="en-US"/>
        </w:rPr>
      </w:pPr>
      <w:r>
        <w:rPr>
          <w:lang w:val="en-US" w:bidi="en-US"/>
        </w:rPr>
        <w:t xml:space="preserve">Distribution network of conductors and feeders </w:t>
      </w:r>
      <w:r>
        <w:rPr>
          <w:spacing w:val="-2"/>
          <w:lang w:val="en-US" w:bidi="en-US"/>
        </w:rPr>
        <w:t>General</w:t>
      </w:r>
    </w:p>
    <w:p w14:paraId="3FDD59CE" w14:textId="77777777" w:rsidR="00C44512" w:rsidRDefault="00B74F2A">
      <w:pPr>
        <w:pStyle w:val="Prrafodelista"/>
        <w:numPr>
          <w:ilvl w:val="4"/>
          <w:numId w:val="88"/>
        </w:numPr>
        <w:tabs>
          <w:tab w:val="left" w:pos="1187"/>
        </w:tabs>
        <w:spacing w:before="41"/>
        <w:ind w:left="1187"/>
        <w:jc w:val="left"/>
      </w:pPr>
      <w:r>
        <w:rPr>
          <w:lang w:val="en-US" w:bidi="en-US"/>
        </w:rPr>
        <w:t xml:space="preserve">Protection Net </w:t>
      </w:r>
      <w:r>
        <w:rPr>
          <w:spacing w:val="-2"/>
          <w:lang w:val="en-US" w:bidi="en-US"/>
        </w:rPr>
        <w:t>(lightning rod)</w:t>
      </w:r>
    </w:p>
    <w:p w14:paraId="29CB0BF4" w14:textId="77777777" w:rsidR="00C44512" w:rsidRDefault="00C44512">
      <w:pPr>
        <w:spacing w:before="80"/>
      </w:pPr>
    </w:p>
    <w:p w14:paraId="6D965A7E" w14:textId="77777777" w:rsidR="00C44512" w:rsidRPr="0085394E" w:rsidRDefault="00B74F2A">
      <w:pPr>
        <w:ind w:left="261"/>
        <w:jc w:val="both"/>
        <w:rPr>
          <w:lang w:val="en-US"/>
        </w:rPr>
      </w:pPr>
      <w:r>
        <w:rPr>
          <w:lang w:val="en-US" w:bidi="en-US"/>
        </w:rPr>
        <w:t>The EDI for Low Voltage Electrical Installations shall contain the following</w:t>
      </w:r>
      <w:r>
        <w:rPr>
          <w:spacing w:val="-2"/>
          <w:lang w:val="en-US" w:bidi="en-US"/>
        </w:rPr>
        <w:t>:</w:t>
      </w:r>
    </w:p>
    <w:p w14:paraId="3C1A7F39" w14:textId="77777777" w:rsidR="00C44512" w:rsidRPr="0085394E" w:rsidRDefault="00C44512">
      <w:pPr>
        <w:spacing w:before="79"/>
        <w:rPr>
          <w:lang w:val="en-US"/>
        </w:rPr>
      </w:pPr>
    </w:p>
    <w:p w14:paraId="5F8F7377" w14:textId="77777777" w:rsidR="00C44512" w:rsidRPr="0085394E" w:rsidRDefault="00B74F2A">
      <w:pPr>
        <w:pStyle w:val="Prrafodelista"/>
        <w:numPr>
          <w:ilvl w:val="0"/>
          <w:numId w:val="92"/>
        </w:numPr>
        <w:tabs>
          <w:tab w:val="left" w:pos="1187"/>
        </w:tabs>
        <w:spacing w:before="1" w:line="276" w:lineRule="auto"/>
        <w:ind w:right="257"/>
        <w:rPr>
          <w:lang w:val="en-US"/>
        </w:rPr>
      </w:pPr>
      <w:r>
        <w:rPr>
          <w:lang w:val="en-US" w:bidi="en-US"/>
        </w:rPr>
        <w:t>Descriptive report: It must contain the location of the project, background, objectives, regulatory framework, scope of the project, characteristics of each of the components of the system, tests to be carried out, list of plans. In the descriptive report, the description of eco-efficiency measures developed by the Concessionaire in the EDI solution must be included.</w:t>
      </w:r>
    </w:p>
    <w:p w14:paraId="1D4D7A31" w14:textId="77777777" w:rsidR="00C44512" w:rsidRDefault="00B74F2A">
      <w:pPr>
        <w:pStyle w:val="Prrafodelista"/>
        <w:numPr>
          <w:ilvl w:val="0"/>
          <w:numId w:val="92"/>
        </w:numPr>
        <w:tabs>
          <w:tab w:val="left" w:pos="1185"/>
        </w:tabs>
        <w:spacing w:before="1"/>
        <w:ind w:left="1185" w:hanging="358"/>
      </w:pPr>
      <w:r>
        <w:rPr>
          <w:lang w:val="en-US" w:bidi="en-US"/>
        </w:rPr>
        <w:t xml:space="preserve">Calculation </w:t>
      </w:r>
      <w:r>
        <w:rPr>
          <w:spacing w:val="-2"/>
          <w:lang w:val="en-US" w:bidi="en-US"/>
        </w:rPr>
        <w:t>Report</w:t>
      </w:r>
    </w:p>
    <w:p w14:paraId="40557B19" w14:textId="77777777" w:rsidR="00C44512" w:rsidRDefault="00B74F2A">
      <w:pPr>
        <w:pStyle w:val="Prrafodelista"/>
        <w:numPr>
          <w:ilvl w:val="1"/>
          <w:numId w:val="92"/>
        </w:numPr>
        <w:tabs>
          <w:tab w:val="left" w:pos="1701"/>
        </w:tabs>
        <w:spacing w:before="41"/>
        <w:jc w:val="left"/>
      </w:pPr>
      <w:r>
        <w:rPr>
          <w:lang w:val="en-US" w:bidi="en-US"/>
        </w:rPr>
        <w:t xml:space="preserve">Calculation of Maximum </w:t>
      </w:r>
      <w:r>
        <w:rPr>
          <w:spacing w:val="-2"/>
          <w:lang w:val="en-US" w:bidi="en-US"/>
        </w:rPr>
        <w:t>demand</w:t>
      </w:r>
    </w:p>
    <w:p w14:paraId="2A604AFF" w14:textId="77777777" w:rsidR="00C44512" w:rsidRDefault="00B74F2A">
      <w:pPr>
        <w:pStyle w:val="Prrafodelista"/>
        <w:numPr>
          <w:ilvl w:val="1"/>
          <w:numId w:val="92"/>
        </w:numPr>
        <w:tabs>
          <w:tab w:val="left" w:pos="1701"/>
        </w:tabs>
        <w:spacing w:before="39"/>
        <w:ind w:hanging="528"/>
        <w:jc w:val="left"/>
      </w:pPr>
      <w:r>
        <w:rPr>
          <w:lang w:val="en-US" w:bidi="en-US"/>
        </w:rPr>
        <w:t xml:space="preserve">Calculation of Lighting per </w:t>
      </w:r>
      <w:r>
        <w:rPr>
          <w:spacing w:val="-2"/>
          <w:lang w:val="en-US" w:bidi="en-US"/>
        </w:rPr>
        <w:t>room</w:t>
      </w:r>
    </w:p>
    <w:p w14:paraId="4B29D51A" w14:textId="77777777" w:rsidR="00C44512" w:rsidRPr="0085394E" w:rsidRDefault="00B74F2A">
      <w:pPr>
        <w:pStyle w:val="Prrafodelista"/>
        <w:numPr>
          <w:ilvl w:val="1"/>
          <w:numId w:val="92"/>
        </w:numPr>
        <w:tabs>
          <w:tab w:val="left" w:pos="1701"/>
        </w:tabs>
        <w:spacing w:before="41"/>
        <w:ind w:hanging="578"/>
        <w:jc w:val="left"/>
        <w:rPr>
          <w:lang w:val="en-US"/>
        </w:rPr>
      </w:pPr>
      <w:r>
        <w:rPr>
          <w:lang w:val="en-US" w:bidi="en-US"/>
        </w:rPr>
        <w:t xml:space="preserve">Calculation of Feeders and Branch </w:t>
      </w:r>
      <w:r>
        <w:rPr>
          <w:spacing w:val="-2"/>
          <w:lang w:val="en-US" w:bidi="en-US"/>
        </w:rPr>
        <w:t>Circuits</w:t>
      </w:r>
    </w:p>
    <w:p w14:paraId="1EE136B1" w14:textId="77777777" w:rsidR="00C44512" w:rsidRPr="0085394E" w:rsidRDefault="00B74F2A">
      <w:pPr>
        <w:pStyle w:val="Prrafodelista"/>
        <w:numPr>
          <w:ilvl w:val="1"/>
          <w:numId w:val="92"/>
        </w:numPr>
        <w:tabs>
          <w:tab w:val="left" w:pos="1701"/>
        </w:tabs>
        <w:spacing w:before="41"/>
        <w:ind w:hanging="576"/>
        <w:jc w:val="left"/>
        <w:rPr>
          <w:lang w:val="en-US"/>
        </w:rPr>
      </w:pPr>
      <w:r>
        <w:rPr>
          <w:lang w:val="en-US" w:bidi="en-US"/>
        </w:rPr>
        <w:t xml:space="preserve">Calculation of Surge Protection and Lightning </w:t>
      </w:r>
      <w:r>
        <w:rPr>
          <w:spacing w:val="-2"/>
          <w:lang w:val="en-US" w:bidi="en-US"/>
        </w:rPr>
        <w:t>Protection</w:t>
      </w:r>
    </w:p>
    <w:p w14:paraId="40FBDB86" w14:textId="77777777" w:rsidR="00C44512" w:rsidRPr="0085394E" w:rsidRDefault="00B74F2A">
      <w:pPr>
        <w:pStyle w:val="Prrafodelista"/>
        <w:numPr>
          <w:ilvl w:val="1"/>
          <w:numId w:val="92"/>
        </w:numPr>
        <w:tabs>
          <w:tab w:val="left" w:pos="1701"/>
        </w:tabs>
        <w:spacing w:before="38"/>
        <w:ind w:hanging="526"/>
        <w:jc w:val="left"/>
        <w:rPr>
          <w:lang w:val="en-US"/>
        </w:rPr>
      </w:pPr>
      <w:r>
        <w:rPr>
          <w:lang w:val="en-US" w:bidi="en-US"/>
        </w:rPr>
        <w:t xml:space="preserve">Calculation of Grounding System by </w:t>
      </w:r>
      <w:r>
        <w:rPr>
          <w:spacing w:val="-2"/>
          <w:lang w:val="en-US" w:bidi="en-US"/>
        </w:rPr>
        <w:t>Component</w:t>
      </w:r>
    </w:p>
    <w:p w14:paraId="19217880" w14:textId="77777777" w:rsidR="00C44512" w:rsidRDefault="00B74F2A">
      <w:pPr>
        <w:pStyle w:val="Prrafodelista"/>
        <w:numPr>
          <w:ilvl w:val="1"/>
          <w:numId w:val="92"/>
        </w:numPr>
        <w:tabs>
          <w:tab w:val="left" w:pos="1701"/>
        </w:tabs>
        <w:spacing w:before="41"/>
        <w:ind w:hanging="576"/>
        <w:jc w:val="left"/>
      </w:pPr>
      <w:r>
        <w:rPr>
          <w:lang w:val="en-US" w:bidi="en-US"/>
        </w:rPr>
        <w:t xml:space="preserve">Calculation of Short </w:t>
      </w:r>
      <w:r>
        <w:rPr>
          <w:spacing w:val="-2"/>
          <w:lang w:val="en-US" w:bidi="en-US"/>
        </w:rPr>
        <w:t>Circuit</w:t>
      </w:r>
    </w:p>
    <w:p w14:paraId="341891A7" w14:textId="77777777" w:rsidR="00C44512" w:rsidRDefault="00B74F2A">
      <w:pPr>
        <w:pStyle w:val="Prrafodelista"/>
        <w:numPr>
          <w:ilvl w:val="1"/>
          <w:numId w:val="92"/>
        </w:numPr>
        <w:tabs>
          <w:tab w:val="left" w:pos="1701"/>
        </w:tabs>
        <w:spacing w:before="41"/>
        <w:ind w:hanging="626"/>
        <w:jc w:val="left"/>
      </w:pPr>
      <w:r>
        <w:rPr>
          <w:lang w:val="en-US" w:bidi="en-US"/>
        </w:rPr>
        <w:t xml:space="preserve">Calculation of Protection </w:t>
      </w:r>
      <w:r>
        <w:rPr>
          <w:spacing w:val="-2"/>
          <w:lang w:val="en-US" w:bidi="en-US"/>
        </w:rPr>
        <w:t>Coordination.</w:t>
      </w:r>
    </w:p>
    <w:p w14:paraId="2D9894A0" w14:textId="77777777" w:rsidR="00C44512" w:rsidRDefault="00B74F2A">
      <w:pPr>
        <w:pStyle w:val="Prrafodelista"/>
        <w:numPr>
          <w:ilvl w:val="0"/>
          <w:numId w:val="92"/>
        </w:numPr>
        <w:tabs>
          <w:tab w:val="left" w:pos="1186"/>
        </w:tabs>
        <w:spacing w:before="39"/>
        <w:ind w:left="1186" w:hanging="359"/>
        <w:jc w:val="left"/>
      </w:pPr>
      <w:r>
        <w:rPr>
          <w:spacing w:val="-2"/>
          <w:lang w:val="en-US" w:bidi="en-US"/>
        </w:rPr>
        <w:t>Technical Specifications</w:t>
      </w:r>
    </w:p>
    <w:p w14:paraId="518A999D" w14:textId="77777777" w:rsidR="00C44512" w:rsidRDefault="00B74F2A">
      <w:pPr>
        <w:pStyle w:val="Prrafodelista"/>
        <w:numPr>
          <w:ilvl w:val="0"/>
          <w:numId w:val="92"/>
        </w:numPr>
        <w:tabs>
          <w:tab w:val="left" w:pos="1185"/>
        </w:tabs>
        <w:spacing w:before="41"/>
        <w:ind w:left="1185" w:hanging="358"/>
        <w:jc w:val="left"/>
      </w:pPr>
      <w:r>
        <w:rPr>
          <w:spacing w:val="-2"/>
          <w:lang w:val="en-US" w:bidi="en-US"/>
        </w:rPr>
        <w:t>Measurements</w:t>
      </w:r>
    </w:p>
    <w:p w14:paraId="4D33ED8F" w14:textId="77777777" w:rsidR="00C44512" w:rsidRDefault="00B74F2A">
      <w:pPr>
        <w:pStyle w:val="Prrafodelista"/>
        <w:numPr>
          <w:ilvl w:val="0"/>
          <w:numId w:val="92"/>
        </w:numPr>
        <w:tabs>
          <w:tab w:val="left" w:pos="1185"/>
        </w:tabs>
        <w:spacing w:before="41"/>
        <w:ind w:left="1185" w:hanging="358"/>
        <w:jc w:val="left"/>
      </w:pPr>
      <w:r>
        <w:rPr>
          <w:lang w:val="en-US" w:bidi="en-US"/>
        </w:rPr>
        <w:t xml:space="preserve">Modeling </w:t>
      </w:r>
      <w:r>
        <w:rPr>
          <w:spacing w:val="-5"/>
          <w:lang w:val="en-US" w:bidi="en-US"/>
        </w:rPr>
        <w:t>BIM</w:t>
      </w:r>
    </w:p>
    <w:p w14:paraId="5C2D5267" w14:textId="77777777" w:rsidR="00C44512" w:rsidRDefault="00B74F2A">
      <w:pPr>
        <w:pStyle w:val="Prrafodelista"/>
        <w:numPr>
          <w:ilvl w:val="0"/>
          <w:numId w:val="92"/>
        </w:numPr>
        <w:tabs>
          <w:tab w:val="left" w:pos="1187"/>
        </w:tabs>
        <w:spacing w:before="39"/>
        <w:jc w:val="left"/>
      </w:pPr>
      <w:r>
        <w:rPr>
          <w:spacing w:val="-2"/>
          <w:lang w:val="en-US" w:bidi="en-US"/>
        </w:rPr>
        <w:t>Plans</w:t>
      </w:r>
    </w:p>
    <w:p w14:paraId="51BF0FE2" w14:textId="77777777" w:rsidR="00C44512" w:rsidRPr="0085394E" w:rsidRDefault="00B74F2A">
      <w:pPr>
        <w:pStyle w:val="Prrafodelista"/>
        <w:numPr>
          <w:ilvl w:val="1"/>
          <w:numId w:val="92"/>
        </w:numPr>
        <w:tabs>
          <w:tab w:val="left" w:pos="1701"/>
        </w:tabs>
        <w:spacing w:before="41"/>
        <w:jc w:val="left"/>
        <w:rPr>
          <w:lang w:val="en-US"/>
        </w:rPr>
      </w:pPr>
      <w:r>
        <w:rPr>
          <w:lang w:val="en-US" w:bidi="en-US"/>
        </w:rPr>
        <w:t xml:space="preserve">ingle-Line Diagrams, General Schematics, and </w:t>
      </w:r>
      <w:r>
        <w:rPr>
          <w:spacing w:val="-2"/>
          <w:lang w:val="en-US" w:bidi="en-US"/>
        </w:rPr>
        <w:t>Panel</w:t>
      </w:r>
      <w:r>
        <w:rPr>
          <w:lang w:val="en-US" w:bidi="en-US"/>
        </w:rPr>
        <w:t xml:space="preserve"> Distribution</w:t>
      </w:r>
    </w:p>
    <w:p w14:paraId="29D14278" w14:textId="77777777" w:rsidR="00C44512" w:rsidRDefault="00B74F2A">
      <w:pPr>
        <w:pStyle w:val="Prrafodelista"/>
        <w:numPr>
          <w:ilvl w:val="1"/>
          <w:numId w:val="92"/>
        </w:numPr>
        <w:tabs>
          <w:tab w:val="left" w:pos="1701"/>
        </w:tabs>
        <w:spacing w:before="41"/>
        <w:ind w:hanging="528"/>
        <w:jc w:val="left"/>
      </w:pPr>
      <w:r>
        <w:rPr>
          <w:spacing w:val="-4"/>
          <w:lang w:val="en-US" w:bidi="en-US"/>
        </w:rPr>
        <w:t>1:200</w:t>
      </w:r>
      <w:r>
        <w:rPr>
          <w:lang w:val="en-US" w:bidi="en-US"/>
        </w:rPr>
        <w:t xml:space="preserve"> General Plans</w:t>
      </w:r>
    </w:p>
    <w:p w14:paraId="5BEFC89D" w14:textId="77777777" w:rsidR="00C44512" w:rsidRDefault="00B74F2A">
      <w:pPr>
        <w:pStyle w:val="Prrafodelista"/>
        <w:numPr>
          <w:ilvl w:val="1"/>
          <w:numId w:val="92"/>
        </w:numPr>
        <w:tabs>
          <w:tab w:val="left" w:pos="1701"/>
        </w:tabs>
        <w:spacing w:before="39"/>
        <w:ind w:hanging="578"/>
        <w:jc w:val="left"/>
      </w:pPr>
      <w:r>
        <w:rPr>
          <w:spacing w:val="-4"/>
          <w:lang w:val="en-US" w:bidi="en-US"/>
        </w:rPr>
        <w:t>1:50</w:t>
      </w:r>
      <w:r>
        <w:rPr>
          <w:lang w:val="en-US" w:bidi="en-US"/>
        </w:rPr>
        <w:t xml:space="preserve"> Distribution Plans</w:t>
      </w:r>
    </w:p>
    <w:p w14:paraId="18F012C4" w14:textId="77777777" w:rsidR="00C44512" w:rsidRDefault="00C44512">
      <w:pPr>
        <w:pStyle w:val="Prrafodelista"/>
        <w:ind w:left="1187" w:hanging="360"/>
        <w:jc w:val="left"/>
        <w:sectPr w:rsidR="00C44512">
          <w:pgSz w:w="12240" w:h="15840"/>
          <w:pgMar w:top="1380" w:right="1440" w:bottom="800" w:left="1440" w:header="0" w:footer="614" w:gutter="0"/>
          <w:cols w:space="720"/>
        </w:sectPr>
      </w:pPr>
    </w:p>
    <w:p w14:paraId="4D0CB9FA" w14:textId="77777777" w:rsidR="00C44512" w:rsidRDefault="00B74F2A">
      <w:pPr>
        <w:pStyle w:val="Prrafodelista"/>
        <w:numPr>
          <w:ilvl w:val="1"/>
          <w:numId w:val="92"/>
        </w:numPr>
        <w:tabs>
          <w:tab w:val="left" w:pos="1701"/>
        </w:tabs>
        <w:spacing w:before="35"/>
        <w:ind w:hanging="576"/>
        <w:jc w:val="left"/>
      </w:pPr>
      <w:r>
        <w:rPr>
          <w:lang w:val="en-US" w:bidi="en-US"/>
        </w:rPr>
        <w:lastRenderedPageBreak/>
        <w:t xml:space="preserve">1:25, 1:20, 1:10, </w:t>
      </w:r>
      <w:r>
        <w:rPr>
          <w:spacing w:val="-5"/>
          <w:lang w:val="en-US" w:bidi="en-US"/>
        </w:rPr>
        <w:t>1:5</w:t>
      </w:r>
      <w:r>
        <w:rPr>
          <w:lang w:val="en-US" w:bidi="en-US"/>
        </w:rPr>
        <w:t xml:space="preserve"> Detail Plans</w:t>
      </w:r>
    </w:p>
    <w:p w14:paraId="7C477E50" w14:textId="77777777" w:rsidR="00C44512" w:rsidRDefault="00B74F2A">
      <w:pPr>
        <w:pStyle w:val="Prrafodelista"/>
        <w:numPr>
          <w:ilvl w:val="1"/>
          <w:numId w:val="92"/>
        </w:numPr>
        <w:tabs>
          <w:tab w:val="left" w:pos="1701"/>
        </w:tabs>
        <w:spacing w:before="41"/>
        <w:ind w:hanging="526"/>
        <w:jc w:val="left"/>
      </w:pPr>
      <w:r>
        <w:rPr>
          <w:lang w:val="en-US" w:bidi="en-US"/>
        </w:rPr>
        <w:t xml:space="preserve">Isometric </w:t>
      </w:r>
      <w:r>
        <w:rPr>
          <w:spacing w:val="-2"/>
          <w:lang w:val="en-US" w:bidi="en-US"/>
        </w:rPr>
        <w:t>installation</w:t>
      </w:r>
      <w:r>
        <w:rPr>
          <w:lang w:val="en-US" w:bidi="en-US"/>
        </w:rPr>
        <w:t xml:space="preserve"> Plan</w:t>
      </w:r>
    </w:p>
    <w:p w14:paraId="5DC5C2BD" w14:textId="77777777" w:rsidR="00C44512" w:rsidRDefault="00C44512">
      <w:pPr>
        <w:spacing w:before="80"/>
      </w:pPr>
    </w:p>
    <w:p w14:paraId="06CCBA49" w14:textId="77777777" w:rsidR="00C44512" w:rsidRDefault="00B74F2A">
      <w:pPr>
        <w:pStyle w:val="Ttulo1"/>
        <w:numPr>
          <w:ilvl w:val="3"/>
          <w:numId w:val="88"/>
        </w:numPr>
        <w:tabs>
          <w:tab w:val="left" w:pos="990"/>
        </w:tabs>
        <w:spacing w:before="0"/>
        <w:ind w:left="990" w:hanging="729"/>
        <w:rPr>
          <w:sz w:val="22"/>
          <w:szCs w:val="22"/>
          <w:u w:val="none"/>
        </w:rPr>
      </w:pPr>
      <w:r>
        <w:rPr>
          <w:sz w:val="22"/>
          <w:szCs w:val="22"/>
          <w:u w:val="none"/>
          <w:lang w:val="en-US" w:bidi="en-US"/>
        </w:rPr>
        <w:t xml:space="preserve"> MEDIUM VOLTAGE ELECTRICAL </w:t>
      </w:r>
      <w:r>
        <w:rPr>
          <w:spacing w:val="-2"/>
          <w:sz w:val="22"/>
          <w:szCs w:val="22"/>
          <w:u w:val="none"/>
          <w:lang w:val="en-US" w:bidi="en-US"/>
        </w:rPr>
        <w:t>INSTALLATIONS</w:t>
      </w:r>
    </w:p>
    <w:p w14:paraId="77132C07" w14:textId="77777777" w:rsidR="00C44512" w:rsidRDefault="00C44512">
      <w:pPr>
        <w:spacing w:before="82"/>
        <w:rPr>
          <w:b/>
        </w:rPr>
      </w:pPr>
    </w:p>
    <w:p w14:paraId="358CFA83" w14:textId="77777777" w:rsidR="00C44512" w:rsidRPr="0085394E" w:rsidRDefault="00B74F2A">
      <w:pPr>
        <w:spacing w:line="276" w:lineRule="auto"/>
        <w:ind w:left="261" w:right="257"/>
        <w:jc w:val="both"/>
        <w:rPr>
          <w:lang w:val="en-US"/>
        </w:rPr>
      </w:pPr>
      <w:r>
        <w:rPr>
          <w:lang w:val="en-US" w:bidi="en-US"/>
        </w:rPr>
        <w:t>The design of the medium voltage electrical system includes: electrical substation, transformer, link circuit, surge protection system, lightning protection, and grounding system.</w:t>
      </w:r>
    </w:p>
    <w:p w14:paraId="7C7331B4" w14:textId="77777777" w:rsidR="00C44512" w:rsidRPr="0085394E" w:rsidRDefault="00C44512">
      <w:pPr>
        <w:spacing w:before="41"/>
        <w:rPr>
          <w:lang w:val="en-US"/>
        </w:rPr>
      </w:pPr>
    </w:p>
    <w:p w14:paraId="6A46B67B" w14:textId="77777777" w:rsidR="00C44512" w:rsidRPr="0085394E" w:rsidRDefault="00B74F2A">
      <w:pPr>
        <w:ind w:left="261"/>
        <w:rPr>
          <w:lang w:val="en-US"/>
        </w:rPr>
      </w:pPr>
      <w:r>
        <w:rPr>
          <w:lang w:val="en-US" w:bidi="en-US"/>
        </w:rPr>
        <w:t xml:space="preserve">In this design, the following will be developed: </w:t>
      </w:r>
      <w:r>
        <w:rPr>
          <w:spacing w:val="-2"/>
          <w:lang w:val="en-US" w:bidi="en-US"/>
        </w:rPr>
        <w:t>networks:</w:t>
      </w:r>
    </w:p>
    <w:p w14:paraId="35D382B2" w14:textId="77777777" w:rsidR="00C44512" w:rsidRDefault="00B74F2A">
      <w:pPr>
        <w:pStyle w:val="Prrafodelista"/>
        <w:numPr>
          <w:ilvl w:val="4"/>
          <w:numId w:val="88"/>
        </w:numPr>
        <w:tabs>
          <w:tab w:val="left" w:pos="1187"/>
        </w:tabs>
        <w:spacing w:before="38"/>
        <w:ind w:left="1187" w:hanging="359"/>
        <w:jc w:val="left"/>
      </w:pPr>
      <w:r>
        <w:rPr>
          <w:lang w:val="en-US" w:bidi="en-US"/>
        </w:rPr>
        <w:t xml:space="preserve">Grounding system </w:t>
      </w:r>
      <w:r>
        <w:rPr>
          <w:spacing w:val="-2"/>
          <w:lang w:val="en-US" w:bidi="en-US"/>
        </w:rPr>
        <w:t>network</w:t>
      </w:r>
    </w:p>
    <w:p w14:paraId="0E49C3BA" w14:textId="77777777" w:rsidR="00C44512" w:rsidRPr="0085394E" w:rsidRDefault="00B74F2A">
      <w:pPr>
        <w:pStyle w:val="Prrafodelista"/>
        <w:numPr>
          <w:ilvl w:val="4"/>
          <w:numId w:val="88"/>
        </w:numPr>
        <w:tabs>
          <w:tab w:val="left" w:pos="1186"/>
        </w:tabs>
        <w:spacing w:before="41"/>
        <w:ind w:left="1186" w:hanging="358"/>
        <w:jc w:val="left"/>
        <w:rPr>
          <w:lang w:val="en-US"/>
        </w:rPr>
      </w:pPr>
      <w:r>
        <w:rPr>
          <w:lang w:val="en-US" w:bidi="en-US"/>
        </w:rPr>
        <w:t xml:space="preserve">Distribution network of conductors and feeders </w:t>
      </w:r>
      <w:r>
        <w:rPr>
          <w:spacing w:val="-2"/>
          <w:lang w:val="en-US" w:bidi="en-US"/>
        </w:rPr>
        <w:t>General</w:t>
      </w:r>
    </w:p>
    <w:p w14:paraId="3EE680F9" w14:textId="77777777" w:rsidR="00C44512" w:rsidRPr="0085394E" w:rsidRDefault="00B74F2A">
      <w:pPr>
        <w:pStyle w:val="Prrafodelista"/>
        <w:numPr>
          <w:ilvl w:val="4"/>
          <w:numId w:val="88"/>
        </w:numPr>
        <w:tabs>
          <w:tab w:val="left" w:pos="1187"/>
        </w:tabs>
        <w:spacing w:before="42"/>
        <w:ind w:left="1187" w:hanging="359"/>
        <w:jc w:val="left"/>
        <w:rPr>
          <w:lang w:val="en-US"/>
        </w:rPr>
      </w:pPr>
      <w:r>
        <w:rPr>
          <w:lang w:val="en-US" w:bidi="en-US"/>
        </w:rPr>
        <w:t xml:space="preserve">Protective net (lightning rods, </w:t>
      </w:r>
      <w:r>
        <w:rPr>
          <w:spacing w:val="-2"/>
          <w:lang w:val="en-US" w:bidi="en-US"/>
        </w:rPr>
        <w:t>surge)</w:t>
      </w:r>
    </w:p>
    <w:p w14:paraId="2BEEB876" w14:textId="77777777" w:rsidR="00C44512" w:rsidRDefault="00B74F2A">
      <w:pPr>
        <w:pStyle w:val="Prrafodelista"/>
        <w:numPr>
          <w:ilvl w:val="4"/>
          <w:numId w:val="88"/>
        </w:numPr>
        <w:tabs>
          <w:tab w:val="left" w:pos="1186"/>
        </w:tabs>
        <w:spacing w:before="38"/>
        <w:ind w:left="1186" w:hanging="358"/>
        <w:jc w:val="left"/>
      </w:pPr>
      <w:r>
        <w:rPr>
          <w:lang w:val="en-US" w:bidi="en-US"/>
        </w:rPr>
        <w:t>ET OF MEDIUM VOLTAGE ELECTRICITY</w:t>
      </w:r>
    </w:p>
    <w:p w14:paraId="00273ED8" w14:textId="77777777" w:rsidR="00C44512" w:rsidRDefault="00B74F2A">
      <w:pPr>
        <w:pStyle w:val="Prrafodelista"/>
        <w:numPr>
          <w:ilvl w:val="4"/>
          <w:numId w:val="88"/>
        </w:numPr>
        <w:tabs>
          <w:tab w:val="left" w:pos="1186"/>
        </w:tabs>
        <w:spacing w:before="41"/>
        <w:ind w:left="1186" w:hanging="358"/>
        <w:jc w:val="left"/>
      </w:pPr>
      <w:r>
        <w:rPr>
          <w:lang w:val="en-US" w:bidi="en-US"/>
        </w:rPr>
        <w:t xml:space="preserve">Link, substation and </w:t>
      </w:r>
      <w:r>
        <w:rPr>
          <w:spacing w:val="-2"/>
          <w:lang w:val="en-US" w:bidi="en-US"/>
        </w:rPr>
        <w:t>transformation</w:t>
      </w:r>
    </w:p>
    <w:p w14:paraId="7CA28BE1" w14:textId="77777777" w:rsidR="00C44512" w:rsidRDefault="00C44512">
      <w:pPr>
        <w:spacing w:before="80"/>
      </w:pPr>
    </w:p>
    <w:p w14:paraId="02DD256A" w14:textId="77777777" w:rsidR="00C44512" w:rsidRPr="0085394E" w:rsidRDefault="00B74F2A">
      <w:pPr>
        <w:ind w:left="261"/>
        <w:rPr>
          <w:lang w:val="en-US"/>
        </w:rPr>
      </w:pPr>
      <w:r>
        <w:rPr>
          <w:lang w:val="en-US" w:bidi="en-US"/>
        </w:rPr>
        <w:t>The EDI for Medium Voltage Electrical Installations shall contain the following</w:t>
      </w:r>
      <w:r>
        <w:rPr>
          <w:spacing w:val="-2"/>
          <w:lang w:val="en-US" w:bidi="en-US"/>
        </w:rPr>
        <w:t>:</w:t>
      </w:r>
    </w:p>
    <w:p w14:paraId="78F0F9F1" w14:textId="77777777" w:rsidR="00C44512" w:rsidRDefault="00B74F2A">
      <w:pPr>
        <w:pStyle w:val="Prrafodelista"/>
        <w:numPr>
          <w:ilvl w:val="0"/>
          <w:numId w:val="93"/>
        </w:numPr>
        <w:tabs>
          <w:tab w:val="left" w:pos="1186"/>
        </w:tabs>
        <w:spacing w:before="41"/>
        <w:ind w:left="1186" w:hanging="359"/>
        <w:jc w:val="left"/>
      </w:pPr>
      <w:r>
        <w:rPr>
          <w:lang w:val="en-US" w:bidi="en-US"/>
        </w:rPr>
        <w:t xml:space="preserve">Descriptive </w:t>
      </w:r>
      <w:r>
        <w:rPr>
          <w:spacing w:val="-2"/>
          <w:lang w:val="en-US" w:bidi="en-US"/>
        </w:rPr>
        <w:t>Report</w:t>
      </w:r>
    </w:p>
    <w:p w14:paraId="4FB199B9" w14:textId="77777777" w:rsidR="00C44512" w:rsidRDefault="00B74F2A">
      <w:pPr>
        <w:pStyle w:val="Prrafodelista"/>
        <w:numPr>
          <w:ilvl w:val="0"/>
          <w:numId w:val="93"/>
        </w:numPr>
        <w:tabs>
          <w:tab w:val="left" w:pos="1185"/>
        </w:tabs>
        <w:spacing w:before="41"/>
        <w:ind w:left="1185" w:hanging="358"/>
        <w:jc w:val="left"/>
      </w:pPr>
      <w:r>
        <w:rPr>
          <w:lang w:val="en-US" w:bidi="en-US"/>
        </w:rPr>
        <w:t xml:space="preserve">Calculation </w:t>
      </w:r>
      <w:r>
        <w:rPr>
          <w:spacing w:val="-2"/>
          <w:lang w:val="en-US" w:bidi="en-US"/>
        </w:rPr>
        <w:t>Report</w:t>
      </w:r>
    </w:p>
    <w:p w14:paraId="6B6332D5" w14:textId="77777777" w:rsidR="00C44512" w:rsidRPr="0085394E" w:rsidRDefault="00B74F2A">
      <w:pPr>
        <w:pStyle w:val="Prrafodelista"/>
        <w:numPr>
          <w:ilvl w:val="0"/>
          <w:numId w:val="93"/>
        </w:numPr>
        <w:tabs>
          <w:tab w:val="left" w:pos="1186"/>
        </w:tabs>
        <w:spacing w:before="39"/>
        <w:ind w:left="1186" w:hanging="359"/>
        <w:jc w:val="left"/>
        <w:rPr>
          <w:lang w:val="en-US"/>
        </w:rPr>
      </w:pPr>
      <w:r>
        <w:rPr>
          <w:lang w:val="en-US" w:bidi="en-US"/>
        </w:rPr>
        <w:t xml:space="preserve">Technical specifications of materials and </w:t>
      </w:r>
      <w:r>
        <w:rPr>
          <w:spacing w:val="-2"/>
          <w:lang w:val="en-US" w:bidi="en-US"/>
        </w:rPr>
        <w:t>assembly</w:t>
      </w:r>
    </w:p>
    <w:p w14:paraId="57A21368" w14:textId="77777777" w:rsidR="00C44512" w:rsidRDefault="00B74F2A">
      <w:pPr>
        <w:pStyle w:val="Prrafodelista"/>
        <w:numPr>
          <w:ilvl w:val="0"/>
          <w:numId w:val="93"/>
        </w:numPr>
        <w:tabs>
          <w:tab w:val="left" w:pos="1185"/>
        </w:tabs>
        <w:spacing w:before="41"/>
        <w:ind w:left="1185" w:hanging="358"/>
        <w:jc w:val="left"/>
      </w:pPr>
      <w:r>
        <w:rPr>
          <w:lang w:val="en-US" w:bidi="en-US"/>
        </w:rPr>
        <w:t xml:space="preserve">Modeling </w:t>
      </w:r>
      <w:r>
        <w:rPr>
          <w:spacing w:val="-5"/>
          <w:lang w:val="en-US" w:bidi="en-US"/>
        </w:rPr>
        <w:t>BIM</w:t>
      </w:r>
    </w:p>
    <w:p w14:paraId="7FCF6AB3" w14:textId="77777777" w:rsidR="00C44512" w:rsidRDefault="00B74F2A">
      <w:pPr>
        <w:pStyle w:val="Prrafodelista"/>
        <w:numPr>
          <w:ilvl w:val="0"/>
          <w:numId w:val="93"/>
        </w:numPr>
        <w:tabs>
          <w:tab w:val="left" w:pos="1185"/>
        </w:tabs>
        <w:spacing w:before="41"/>
        <w:ind w:left="1185" w:hanging="358"/>
        <w:jc w:val="left"/>
      </w:pPr>
      <w:r>
        <w:rPr>
          <w:spacing w:val="-2"/>
          <w:lang w:val="en-US" w:bidi="en-US"/>
        </w:rPr>
        <w:t>Plans</w:t>
      </w:r>
    </w:p>
    <w:p w14:paraId="533D40C6" w14:textId="77777777" w:rsidR="00C44512" w:rsidRPr="0085394E" w:rsidRDefault="00B74F2A">
      <w:pPr>
        <w:pStyle w:val="Prrafodelista"/>
        <w:numPr>
          <w:ilvl w:val="1"/>
          <w:numId w:val="93"/>
        </w:numPr>
        <w:tabs>
          <w:tab w:val="left" w:pos="1701"/>
        </w:tabs>
        <w:spacing w:before="38"/>
        <w:jc w:val="left"/>
        <w:rPr>
          <w:lang w:val="en-US"/>
        </w:rPr>
      </w:pPr>
      <w:r>
        <w:rPr>
          <w:lang w:val="en-US" w:bidi="en-US"/>
        </w:rPr>
        <w:t xml:space="preserve">General plan of connection networks 1:200 or </w:t>
      </w:r>
      <w:r>
        <w:rPr>
          <w:spacing w:val="-4"/>
          <w:lang w:val="en-US" w:bidi="en-US"/>
        </w:rPr>
        <w:t>1:500</w:t>
      </w:r>
    </w:p>
    <w:p w14:paraId="6FEACD8F" w14:textId="77777777" w:rsidR="00C44512" w:rsidRDefault="00B74F2A">
      <w:pPr>
        <w:pStyle w:val="Prrafodelista"/>
        <w:numPr>
          <w:ilvl w:val="1"/>
          <w:numId w:val="93"/>
        </w:numPr>
        <w:tabs>
          <w:tab w:val="left" w:pos="1701"/>
        </w:tabs>
        <w:spacing w:before="41"/>
        <w:ind w:hanging="528"/>
        <w:jc w:val="left"/>
      </w:pPr>
      <w:r>
        <w:rPr>
          <w:lang w:val="en-US" w:bidi="en-US"/>
        </w:rPr>
        <w:t xml:space="preserve">Distribution plans </w:t>
      </w:r>
      <w:r>
        <w:rPr>
          <w:spacing w:val="-4"/>
          <w:lang w:val="en-US" w:bidi="en-US"/>
        </w:rPr>
        <w:t>1:50</w:t>
      </w:r>
    </w:p>
    <w:p w14:paraId="1DDCDACA" w14:textId="77777777" w:rsidR="00C44512" w:rsidRDefault="00B74F2A">
      <w:pPr>
        <w:pStyle w:val="Prrafodelista"/>
        <w:numPr>
          <w:ilvl w:val="1"/>
          <w:numId w:val="93"/>
        </w:numPr>
        <w:tabs>
          <w:tab w:val="left" w:pos="1701"/>
        </w:tabs>
        <w:spacing w:before="41"/>
        <w:ind w:hanging="578"/>
        <w:jc w:val="left"/>
      </w:pPr>
      <w:r>
        <w:rPr>
          <w:lang w:val="en-US" w:bidi="en-US"/>
        </w:rPr>
        <w:t>Detail plans 1:25, 1:20, 1:10 as applicable</w:t>
      </w:r>
    </w:p>
    <w:p w14:paraId="3CC24A54" w14:textId="77777777" w:rsidR="00C44512" w:rsidRPr="0085394E" w:rsidRDefault="00B74F2A">
      <w:pPr>
        <w:pStyle w:val="Prrafodelista"/>
        <w:numPr>
          <w:ilvl w:val="1"/>
          <w:numId w:val="93"/>
        </w:numPr>
        <w:tabs>
          <w:tab w:val="left" w:pos="1701"/>
        </w:tabs>
        <w:spacing w:before="39"/>
        <w:ind w:hanging="576"/>
        <w:jc w:val="left"/>
        <w:rPr>
          <w:lang w:val="en-US"/>
        </w:rPr>
      </w:pPr>
      <w:r>
        <w:rPr>
          <w:lang w:val="en-US" w:bidi="en-US"/>
        </w:rPr>
        <w:t xml:space="preserve">Single-line diagrams and </w:t>
      </w:r>
      <w:r>
        <w:rPr>
          <w:spacing w:val="-2"/>
          <w:lang w:val="en-US" w:bidi="en-US"/>
        </w:rPr>
        <w:t>general</w:t>
      </w:r>
      <w:r>
        <w:rPr>
          <w:lang w:val="en-US" w:bidi="en-US"/>
        </w:rPr>
        <w:t xml:space="preserve"> schemes</w:t>
      </w:r>
    </w:p>
    <w:p w14:paraId="04AA5548" w14:textId="77777777" w:rsidR="00C44512" w:rsidRPr="0085394E" w:rsidRDefault="00C44512">
      <w:pPr>
        <w:spacing w:before="82"/>
        <w:rPr>
          <w:lang w:val="en-US"/>
        </w:rPr>
      </w:pPr>
    </w:p>
    <w:p w14:paraId="159659B1"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MECHANICAL INSTALLATIONS </w:t>
      </w:r>
      <w:r>
        <w:rPr>
          <w:spacing w:val="-2"/>
          <w:sz w:val="22"/>
          <w:szCs w:val="22"/>
          <w:u w:val="none"/>
          <w:lang w:val="en-US" w:bidi="en-US"/>
        </w:rPr>
        <w:t>SPECIALTY</w:t>
      </w:r>
    </w:p>
    <w:p w14:paraId="43FB870F" w14:textId="77777777" w:rsidR="00C44512" w:rsidRPr="0085394E" w:rsidRDefault="00B74F2A">
      <w:pPr>
        <w:spacing w:before="41" w:line="273" w:lineRule="auto"/>
        <w:ind w:left="261" w:right="256"/>
        <w:jc w:val="both"/>
        <w:rPr>
          <w:lang w:val="en-US"/>
        </w:rPr>
      </w:pPr>
      <w:r>
        <w:rPr>
          <w:lang w:val="en-US" w:bidi="en-US"/>
        </w:rPr>
        <w:t>It includes the design of the networks to meet the needs of the mechanical system used in the stations; and to carry out the comprehensive design of the following systems:</w:t>
      </w:r>
    </w:p>
    <w:p w14:paraId="2379274A" w14:textId="77777777" w:rsidR="00C44512" w:rsidRPr="0085394E" w:rsidRDefault="00C44512">
      <w:pPr>
        <w:spacing w:before="46"/>
        <w:rPr>
          <w:lang w:val="en-US"/>
        </w:rPr>
      </w:pPr>
    </w:p>
    <w:p w14:paraId="79E4F761" w14:textId="77777777" w:rsidR="00C44512" w:rsidRPr="0085394E" w:rsidRDefault="00B74F2A">
      <w:pPr>
        <w:pStyle w:val="Prrafodelista"/>
        <w:numPr>
          <w:ilvl w:val="0"/>
          <w:numId w:val="94"/>
        </w:numPr>
        <w:tabs>
          <w:tab w:val="left" w:pos="1187"/>
        </w:tabs>
        <w:ind w:left="1187" w:hanging="359"/>
        <w:jc w:val="left"/>
        <w:rPr>
          <w:lang w:val="en-US"/>
        </w:rPr>
      </w:pPr>
      <w:r>
        <w:rPr>
          <w:lang w:val="en-US" w:bidi="en-US"/>
        </w:rPr>
        <w:t xml:space="preserve">Elevator system for the disabled (if they are </w:t>
      </w:r>
      <w:r>
        <w:rPr>
          <w:spacing w:val="-2"/>
          <w:lang w:val="en-US" w:bidi="en-US"/>
        </w:rPr>
        <w:t>necessary)</w:t>
      </w:r>
    </w:p>
    <w:p w14:paraId="5FF3389A" w14:textId="77777777" w:rsidR="00C44512" w:rsidRPr="0085394E" w:rsidRDefault="00B74F2A">
      <w:pPr>
        <w:pStyle w:val="Prrafodelista"/>
        <w:numPr>
          <w:ilvl w:val="0"/>
          <w:numId w:val="94"/>
        </w:numPr>
        <w:tabs>
          <w:tab w:val="left" w:pos="1185"/>
        </w:tabs>
        <w:spacing w:before="38"/>
        <w:ind w:left="1185" w:hanging="358"/>
        <w:jc w:val="left"/>
        <w:rPr>
          <w:lang w:val="en-US"/>
        </w:rPr>
      </w:pPr>
      <w:r>
        <w:rPr>
          <w:lang w:val="en-US" w:bidi="en-US"/>
        </w:rPr>
        <w:t xml:space="preserve">Gas installation systems, such as LPG or natural gas (if applicable) </w:t>
      </w:r>
      <w:r>
        <w:rPr>
          <w:spacing w:val="-2"/>
          <w:lang w:val="en-US" w:bidi="en-US"/>
        </w:rPr>
        <w:t>necessary)</w:t>
      </w:r>
    </w:p>
    <w:p w14:paraId="10CF493C" w14:textId="77777777" w:rsidR="00C44512" w:rsidRPr="0085394E" w:rsidRDefault="00B74F2A">
      <w:pPr>
        <w:pStyle w:val="Prrafodelista"/>
        <w:numPr>
          <w:ilvl w:val="0"/>
          <w:numId w:val="94"/>
        </w:numPr>
        <w:tabs>
          <w:tab w:val="left" w:pos="1186"/>
        </w:tabs>
        <w:spacing w:before="41"/>
        <w:ind w:left="1186" w:hanging="359"/>
        <w:jc w:val="left"/>
        <w:rPr>
          <w:lang w:val="en-US"/>
        </w:rPr>
      </w:pPr>
      <w:r>
        <w:rPr>
          <w:lang w:val="en-US" w:bidi="en-US"/>
        </w:rPr>
        <w:t xml:space="preserve">Mechanical ventilation system (if </w:t>
      </w:r>
      <w:r>
        <w:rPr>
          <w:spacing w:val="-2"/>
          <w:lang w:val="en-US" w:bidi="en-US"/>
        </w:rPr>
        <w:t>necessary)</w:t>
      </w:r>
    </w:p>
    <w:p w14:paraId="7B393BBD" w14:textId="77777777" w:rsidR="00C44512" w:rsidRPr="0085394E" w:rsidRDefault="00B74F2A">
      <w:pPr>
        <w:pStyle w:val="Prrafodelista"/>
        <w:numPr>
          <w:ilvl w:val="0"/>
          <w:numId w:val="94"/>
        </w:numPr>
        <w:tabs>
          <w:tab w:val="left" w:pos="1185"/>
        </w:tabs>
        <w:spacing w:before="42"/>
        <w:ind w:left="1185" w:hanging="358"/>
        <w:jc w:val="left"/>
        <w:rPr>
          <w:lang w:val="en-US"/>
        </w:rPr>
      </w:pPr>
      <w:r>
        <w:rPr>
          <w:lang w:val="en-US" w:bidi="en-US"/>
        </w:rPr>
        <w:t xml:space="preserve">Air conditioning systems (if </w:t>
      </w:r>
      <w:r>
        <w:rPr>
          <w:spacing w:val="-2"/>
          <w:lang w:val="en-US" w:bidi="en-US"/>
        </w:rPr>
        <w:t>necessary)</w:t>
      </w:r>
    </w:p>
    <w:p w14:paraId="5DB5C3A9" w14:textId="77777777" w:rsidR="00C44512" w:rsidRPr="0085394E" w:rsidRDefault="00C44512">
      <w:pPr>
        <w:spacing w:before="79"/>
        <w:rPr>
          <w:lang w:val="en-US"/>
        </w:rPr>
      </w:pPr>
    </w:p>
    <w:p w14:paraId="212009EE" w14:textId="77777777" w:rsidR="00C44512" w:rsidRPr="0085394E" w:rsidRDefault="00B74F2A">
      <w:pPr>
        <w:ind w:left="261"/>
        <w:rPr>
          <w:lang w:val="en-US"/>
        </w:rPr>
      </w:pPr>
      <w:r>
        <w:rPr>
          <w:lang w:val="en-US" w:bidi="en-US"/>
        </w:rPr>
        <w:t xml:space="preserve">The EDI of Mechanical Installations shall contain the </w:t>
      </w:r>
      <w:r>
        <w:rPr>
          <w:spacing w:val="-2"/>
          <w:lang w:val="en-US" w:bidi="en-US"/>
        </w:rPr>
        <w:t>following:</w:t>
      </w:r>
    </w:p>
    <w:p w14:paraId="6529B9A3" w14:textId="77777777" w:rsidR="00C44512" w:rsidRDefault="00B74F2A">
      <w:pPr>
        <w:pStyle w:val="Prrafodelista"/>
        <w:numPr>
          <w:ilvl w:val="0"/>
          <w:numId w:val="95"/>
        </w:numPr>
        <w:tabs>
          <w:tab w:val="left" w:pos="1186"/>
        </w:tabs>
        <w:spacing w:before="41"/>
        <w:ind w:left="1186" w:hanging="359"/>
        <w:jc w:val="left"/>
      </w:pPr>
      <w:r>
        <w:rPr>
          <w:lang w:val="en-US" w:bidi="en-US"/>
        </w:rPr>
        <w:t xml:space="preserve">Descriptive </w:t>
      </w:r>
      <w:r>
        <w:rPr>
          <w:spacing w:val="-2"/>
          <w:lang w:val="en-US" w:bidi="en-US"/>
        </w:rPr>
        <w:t>Report</w:t>
      </w:r>
    </w:p>
    <w:p w14:paraId="0CC39BAD" w14:textId="77777777" w:rsidR="00C44512" w:rsidRDefault="00B74F2A">
      <w:pPr>
        <w:pStyle w:val="Prrafodelista"/>
        <w:numPr>
          <w:ilvl w:val="0"/>
          <w:numId w:val="95"/>
        </w:numPr>
        <w:tabs>
          <w:tab w:val="left" w:pos="1185"/>
        </w:tabs>
        <w:spacing w:before="39"/>
        <w:ind w:left="1185" w:hanging="358"/>
        <w:jc w:val="left"/>
      </w:pPr>
      <w:r>
        <w:rPr>
          <w:lang w:val="en-US" w:bidi="en-US"/>
        </w:rPr>
        <w:t xml:space="preserve">Calculation </w:t>
      </w:r>
      <w:r>
        <w:rPr>
          <w:spacing w:val="-2"/>
          <w:lang w:val="en-US" w:bidi="en-US"/>
        </w:rPr>
        <w:t>Report</w:t>
      </w:r>
    </w:p>
    <w:p w14:paraId="4738002F" w14:textId="77777777" w:rsidR="00C44512" w:rsidRPr="0085394E" w:rsidRDefault="00B74F2A">
      <w:pPr>
        <w:pStyle w:val="Prrafodelista"/>
        <w:numPr>
          <w:ilvl w:val="0"/>
          <w:numId w:val="95"/>
        </w:numPr>
        <w:tabs>
          <w:tab w:val="left" w:pos="1186"/>
        </w:tabs>
        <w:spacing w:before="41"/>
        <w:ind w:left="1186" w:hanging="359"/>
        <w:jc w:val="left"/>
        <w:rPr>
          <w:lang w:val="en-US"/>
        </w:rPr>
      </w:pPr>
      <w:r>
        <w:rPr>
          <w:lang w:val="en-US" w:bidi="en-US"/>
        </w:rPr>
        <w:t xml:space="preserve">Calculation of pipe network distribution for </w:t>
      </w:r>
      <w:r>
        <w:rPr>
          <w:spacing w:val="-4"/>
          <w:lang w:val="en-US" w:bidi="en-US"/>
        </w:rPr>
        <w:t>gas.</w:t>
      </w:r>
    </w:p>
    <w:p w14:paraId="4A6BD7BA" w14:textId="77777777" w:rsidR="00C44512" w:rsidRDefault="00B74F2A">
      <w:pPr>
        <w:pStyle w:val="Prrafodelista"/>
        <w:numPr>
          <w:ilvl w:val="0"/>
          <w:numId w:val="95"/>
        </w:numPr>
        <w:tabs>
          <w:tab w:val="left" w:pos="1185"/>
        </w:tabs>
        <w:spacing w:before="41"/>
        <w:ind w:left="1185" w:hanging="358"/>
        <w:jc w:val="left"/>
      </w:pPr>
      <w:r>
        <w:rPr>
          <w:spacing w:val="-2"/>
          <w:lang w:val="en-US" w:bidi="en-US"/>
        </w:rPr>
        <w:t>Technical Specifications</w:t>
      </w:r>
    </w:p>
    <w:p w14:paraId="263FCD71" w14:textId="77777777" w:rsidR="00C44512" w:rsidRDefault="00B74F2A">
      <w:pPr>
        <w:pStyle w:val="Prrafodelista"/>
        <w:numPr>
          <w:ilvl w:val="0"/>
          <w:numId w:val="95"/>
        </w:numPr>
        <w:tabs>
          <w:tab w:val="left" w:pos="1185"/>
        </w:tabs>
        <w:spacing w:before="39"/>
        <w:ind w:left="1185" w:hanging="358"/>
        <w:jc w:val="left"/>
      </w:pPr>
      <w:r>
        <w:rPr>
          <w:lang w:val="en-US" w:bidi="en-US"/>
        </w:rPr>
        <w:t xml:space="preserve">Modeling </w:t>
      </w:r>
      <w:r>
        <w:rPr>
          <w:spacing w:val="-5"/>
          <w:lang w:val="en-US" w:bidi="en-US"/>
        </w:rPr>
        <w:t>BIM</w:t>
      </w:r>
    </w:p>
    <w:p w14:paraId="78B93DD7" w14:textId="77777777" w:rsidR="00C44512" w:rsidRDefault="00C44512">
      <w:pPr>
        <w:pStyle w:val="Prrafodelista"/>
        <w:ind w:left="1187" w:hanging="360"/>
        <w:jc w:val="left"/>
        <w:sectPr w:rsidR="00C44512">
          <w:pgSz w:w="12240" w:h="15840"/>
          <w:pgMar w:top="1380" w:right="1440" w:bottom="800" w:left="1440" w:header="0" w:footer="614" w:gutter="0"/>
          <w:cols w:space="720"/>
        </w:sectPr>
      </w:pPr>
    </w:p>
    <w:p w14:paraId="7586607B" w14:textId="77777777" w:rsidR="00C44512" w:rsidRDefault="00B74F2A">
      <w:pPr>
        <w:pStyle w:val="Prrafodelista"/>
        <w:numPr>
          <w:ilvl w:val="0"/>
          <w:numId w:val="95"/>
        </w:numPr>
        <w:tabs>
          <w:tab w:val="left" w:pos="1187"/>
        </w:tabs>
        <w:spacing w:before="35"/>
        <w:jc w:val="left"/>
      </w:pPr>
      <w:r>
        <w:rPr>
          <w:spacing w:val="-2"/>
          <w:lang w:val="en-US" w:bidi="en-US"/>
        </w:rPr>
        <w:lastRenderedPageBreak/>
        <w:t>Plans</w:t>
      </w:r>
    </w:p>
    <w:p w14:paraId="3F3046CB" w14:textId="77777777" w:rsidR="00C44512" w:rsidRDefault="00B74F2A">
      <w:pPr>
        <w:pStyle w:val="Prrafodelista"/>
        <w:numPr>
          <w:ilvl w:val="1"/>
          <w:numId w:val="95"/>
        </w:numPr>
        <w:tabs>
          <w:tab w:val="left" w:pos="1701"/>
        </w:tabs>
        <w:spacing w:before="41"/>
        <w:jc w:val="left"/>
      </w:pPr>
      <w:r>
        <w:rPr>
          <w:lang w:val="en-US" w:bidi="en-US"/>
        </w:rPr>
        <w:t xml:space="preserve">General network plans </w:t>
      </w:r>
      <w:r>
        <w:rPr>
          <w:spacing w:val="-4"/>
          <w:lang w:val="en-US" w:bidi="en-US"/>
        </w:rPr>
        <w:t>1:200</w:t>
      </w:r>
    </w:p>
    <w:p w14:paraId="3A18BA2E" w14:textId="77777777" w:rsidR="00C44512" w:rsidRPr="0085394E" w:rsidRDefault="00B74F2A">
      <w:pPr>
        <w:pStyle w:val="Prrafodelista"/>
        <w:numPr>
          <w:ilvl w:val="1"/>
          <w:numId w:val="95"/>
        </w:numPr>
        <w:tabs>
          <w:tab w:val="left" w:pos="1701"/>
        </w:tabs>
        <w:spacing w:before="41"/>
        <w:ind w:hanging="528"/>
        <w:jc w:val="left"/>
        <w:rPr>
          <w:lang w:val="en-US"/>
        </w:rPr>
      </w:pPr>
      <w:r>
        <w:rPr>
          <w:lang w:val="en-US" w:bidi="en-US"/>
        </w:rPr>
        <w:t xml:space="preserve">Distribution plans 1:50 (Where </w:t>
      </w:r>
      <w:r>
        <w:rPr>
          <w:spacing w:val="-2"/>
          <w:lang w:val="en-US" w:bidi="en-US"/>
        </w:rPr>
        <w:t>mechanical</w:t>
      </w:r>
      <w:r>
        <w:rPr>
          <w:lang w:val="en-US" w:bidi="en-US"/>
        </w:rPr>
        <w:t xml:space="preserve"> installation is required)</w:t>
      </w:r>
    </w:p>
    <w:p w14:paraId="61AB47C8" w14:textId="77777777" w:rsidR="00C44512" w:rsidRDefault="00B74F2A">
      <w:pPr>
        <w:pStyle w:val="Prrafodelista"/>
        <w:numPr>
          <w:ilvl w:val="1"/>
          <w:numId w:val="95"/>
        </w:numPr>
        <w:tabs>
          <w:tab w:val="left" w:pos="1701"/>
        </w:tabs>
        <w:spacing w:before="39"/>
        <w:ind w:hanging="578"/>
        <w:jc w:val="left"/>
      </w:pPr>
      <w:r>
        <w:rPr>
          <w:lang w:val="en-US" w:bidi="en-US"/>
        </w:rPr>
        <w:t xml:space="preserve">Detail plans 1:25, 1:20, </w:t>
      </w:r>
      <w:r>
        <w:rPr>
          <w:spacing w:val="-4"/>
          <w:lang w:val="en-US" w:bidi="en-US"/>
        </w:rPr>
        <w:t>1:10</w:t>
      </w:r>
    </w:p>
    <w:p w14:paraId="02EDB208" w14:textId="77777777" w:rsidR="00C44512" w:rsidRDefault="00C44512">
      <w:pPr>
        <w:spacing w:before="82"/>
      </w:pPr>
    </w:p>
    <w:p w14:paraId="73D37F5F" w14:textId="77777777" w:rsidR="00C44512" w:rsidRDefault="00B74F2A">
      <w:pPr>
        <w:pStyle w:val="Ttulo1"/>
        <w:numPr>
          <w:ilvl w:val="2"/>
          <w:numId w:val="88"/>
        </w:numPr>
        <w:tabs>
          <w:tab w:val="left" w:pos="820"/>
        </w:tabs>
        <w:spacing w:before="0"/>
        <w:ind w:left="820" w:hanging="559"/>
        <w:rPr>
          <w:sz w:val="22"/>
          <w:szCs w:val="22"/>
          <w:u w:val="none"/>
        </w:rPr>
      </w:pPr>
      <w:r>
        <w:rPr>
          <w:spacing w:val="-2"/>
          <w:sz w:val="22"/>
          <w:szCs w:val="22"/>
          <w:u w:val="none"/>
          <w:lang w:val="en-US" w:bidi="en-US"/>
        </w:rPr>
        <w:t>SANITARY</w:t>
      </w:r>
      <w:r>
        <w:rPr>
          <w:sz w:val="22"/>
          <w:szCs w:val="22"/>
          <w:u w:val="none"/>
          <w:lang w:val="en-US" w:bidi="en-US"/>
        </w:rPr>
        <w:t xml:space="preserve"> INSTALLATIONS SPECIALTY</w:t>
      </w:r>
    </w:p>
    <w:p w14:paraId="13CA4EA3" w14:textId="77777777" w:rsidR="00C44512" w:rsidRPr="0085394E" w:rsidRDefault="00B74F2A">
      <w:pPr>
        <w:spacing w:before="41" w:line="276" w:lineRule="auto"/>
        <w:ind w:left="261" w:right="254"/>
        <w:jc w:val="both"/>
        <w:rPr>
          <w:lang w:val="en-US"/>
        </w:rPr>
      </w:pPr>
      <w:r>
        <w:rPr>
          <w:lang w:val="en-US" w:bidi="en-US"/>
        </w:rPr>
        <w:t>The sanitary installations specialty considers the calculation of supply, storage calculation (cistern and elevated tank volume), meter diameter calculation, service connection diameter calculation, maximum simultaneous demand and pumping flow rate calculation, hydraulic calculation of the water network up to the most unfavorable point (pressures, velocities, diameters, etc.), total dynamic head and pump power calculation, design calculation of the hot water network and capacity of the water heater or boilers, design calculation of the sewage network, design calculation of the storm drainage system, and the calculation of the fire protection network, according to the use and requirements of each building and in compliance with Applicable Laws and Provisions.</w:t>
      </w:r>
    </w:p>
    <w:p w14:paraId="533775A4" w14:textId="77777777" w:rsidR="00C44512" w:rsidRPr="0085394E" w:rsidRDefault="00C44512">
      <w:pPr>
        <w:spacing w:before="38"/>
        <w:rPr>
          <w:lang w:val="en-US"/>
        </w:rPr>
      </w:pPr>
    </w:p>
    <w:p w14:paraId="11A8F7C9" w14:textId="77777777" w:rsidR="00C44512" w:rsidRPr="0085394E" w:rsidRDefault="00B74F2A">
      <w:pPr>
        <w:ind w:left="261"/>
        <w:rPr>
          <w:lang w:val="en-US"/>
        </w:rPr>
      </w:pPr>
      <w:r>
        <w:rPr>
          <w:lang w:val="en-US" w:bidi="en-US"/>
        </w:rPr>
        <w:t xml:space="preserve">It includes the following </w:t>
      </w:r>
      <w:r>
        <w:rPr>
          <w:spacing w:val="-2"/>
          <w:lang w:val="en-US" w:bidi="en-US"/>
        </w:rPr>
        <w:t>systems:</w:t>
      </w:r>
    </w:p>
    <w:p w14:paraId="1A36A061" w14:textId="77777777" w:rsidR="00C44512" w:rsidRPr="0085394E" w:rsidRDefault="00B74F2A">
      <w:pPr>
        <w:pStyle w:val="Prrafodelista"/>
        <w:numPr>
          <w:ilvl w:val="0"/>
          <w:numId w:val="96"/>
        </w:numPr>
        <w:tabs>
          <w:tab w:val="left" w:pos="1188"/>
        </w:tabs>
        <w:spacing w:before="41" w:line="276" w:lineRule="auto"/>
        <w:ind w:right="257"/>
        <w:jc w:val="left"/>
        <w:rPr>
          <w:lang w:val="en-US"/>
        </w:rPr>
      </w:pPr>
      <w:r>
        <w:rPr>
          <w:lang w:val="en-US" w:bidi="en-US"/>
        </w:rPr>
        <w:t>Household supply and connection (calculation of home connection granted by water and sanitation management company)</w:t>
      </w:r>
    </w:p>
    <w:p w14:paraId="3CB37238" w14:textId="77777777" w:rsidR="00C44512" w:rsidRPr="0085394E" w:rsidRDefault="00B74F2A">
      <w:pPr>
        <w:pStyle w:val="Prrafodelista"/>
        <w:numPr>
          <w:ilvl w:val="0"/>
          <w:numId w:val="96"/>
        </w:numPr>
        <w:tabs>
          <w:tab w:val="left" w:pos="1186"/>
          <w:tab w:val="left" w:pos="1188"/>
        </w:tabs>
        <w:spacing w:line="276" w:lineRule="auto"/>
        <w:ind w:right="257"/>
        <w:jc w:val="left"/>
        <w:rPr>
          <w:lang w:val="en-US"/>
        </w:rPr>
      </w:pPr>
      <w:r>
        <w:rPr>
          <w:lang w:val="en-US" w:bidi="en-US"/>
        </w:rPr>
        <w:t>Supply and installation of water supply network (from the public network to the infrastructure storage system)</w:t>
      </w:r>
    </w:p>
    <w:p w14:paraId="4B31A509" w14:textId="77777777" w:rsidR="00C44512" w:rsidRPr="0085394E" w:rsidRDefault="00B74F2A">
      <w:pPr>
        <w:pStyle w:val="Prrafodelista"/>
        <w:numPr>
          <w:ilvl w:val="0"/>
          <w:numId w:val="96"/>
        </w:numPr>
        <w:tabs>
          <w:tab w:val="left" w:pos="1188"/>
        </w:tabs>
        <w:spacing w:before="1" w:line="273" w:lineRule="auto"/>
        <w:ind w:right="255"/>
        <w:jc w:val="left"/>
        <w:rPr>
          <w:lang w:val="en-US"/>
        </w:rPr>
      </w:pPr>
      <w:r>
        <w:rPr>
          <w:lang w:val="en-US" w:bidi="en-US"/>
        </w:rPr>
        <w:t>Water supply system (cistern and/or elevated tank): Water supply system (cistern and/or elevated tank)</w:t>
      </w:r>
    </w:p>
    <w:p w14:paraId="4A952A2D" w14:textId="77777777" w:rsidR="00C44512" w:rsidRPr="0085394E" w:rsidRDefault="00B74F2A">
      <w:pPr>
        <w:pStyle w:val="Prrafodelista"/>
        <w:numPr>
          <w:ilvl w:val="0"/>
          <w:numId w:val="96"/>
        </w:numPr>
        <w:tabs>
          <w:tab w:val="left" w:pos="1186"/>
          <w:tab w:val="left" w:pos="1188"/>
        </w:tabs>
        <w:spacing w:before="4" w:line="276" w:lineRule="auto"/>
        <w:ind w:right="257"/>
        <w:jc w:val="left"/>
        <w:rPr>
          <w:lang w:val="en-US"/>
        </w:rPr>
      </w:pPr>
      <w:r>
        <w:rPr>
          <w:lang w:val="en-US" w:bidi="en-US"/>
        </w:rPr>
        <w:t>Hot water networks. The development of the hot water networks will be according to the requirements of each building</w:t>
      </w:r>
    </w:p>
    <w:p w14:paraId="577FED5E" w14:textId="77777777" w:rsidR="00C44512" w:rsidRDefault="00B74F2A">
      <w:pPr>
        <w:pStyle w:val="Prrafodelista"/>
        <w:numPr>
          <w:ilvl w:val="0"/>
          <w:numId w:val="96"/>
        </w:numPr>
        <w:tabs>
          <w:tab w:val="left" w:pos="1186"/>
        </w:tabs>
        <w:spacing w:line="268" w:lineRule="exact"/>
        <w:ind w:left="1186" w:hanging="358"/>
        <w:jc w:val="left"/>
      </w:pPr>
      <w:r>
        <w:rPr>
          <w:spacing w:val="-2"/>
          <w:lang w:val="en-US" w:bidi="en-US"/>
        </w:rPr>
        <w:t>Fire</w:t>
      </w:r>
      <w:r>
        <w:rPr>
          <w:lang w:val="en-US" w:bidi="en-US"/>
        </w:rPr>
        <w:t xml:space="preserve"> Protection Water System</w:t>
      </w:r>
    </w:p>
    <w:p w14:paraId="61C21400" w14:textId="77777777" w:rsidR="00C44512" w:rsidRDefault="00B74F2A">
      <w:pPr>
        <w:pStyle w:val="Prrafodelista"/>
        <w:numPr>
          <w:ilvl w:val="0"/>
          <w:numId w:val="96"/>
        </w:numPr>
        <w:tabs>
          <w:tab w:val="left" w:pos="1187"/>
        </w:tabs>
        <w:spacing w:before="41"/>
        <w:ind w:left="1187" w:hanging="359"/>
        <w:jc w:val="left"/>
      </w:pPr>
      <w:r>
        <w:rPr>
          <w:lang w:val="en-US" w:bidi="en-US"/>
        </w:rPr>
        <w:t xml:space="preserve">Drainage and </w:t>
      </w:r>
      <w:r>
        <w:rPr>
          <w:spacing w:val="-2"/>
          <w:lang w:val="en-US" w:bidi="en-US"/>
        </w:rPr>
        <w:t>ventilation</w:t>
      </w:r>
      <w:r>
        <w:rPr>
          <w:lang w:val="en-US" w:bidi="en-US"/>
        </w:rPr>
        <w:t xml:space="preserve"> System</w:t>
      </w:r>
    </w:p>
    <w:p w14:paraId="6D863092" w14:textId="77777777" w:rsidR="00C44512" w:rsidRPr="0085394E" w:rsidRDefault="00B74F2A">
      <w:pPr>
        <w:pStyle w:val="Prrafodelista"/>
        <w:numPr>
          <w:ilvl w:val="0"/>
          <w:numId w:val="96"/>
        </w:numPr>
        <w:tabs>
          <w:tab w:val="left" w:pos="1186"/>
        </w:tabs>
        <w:spacing w:before="41"/>
        <w:ind w:left="1186" w:hanging="358"/>
        <w:jc w:val="left"/>
        <w:rPr>
          <w:lang w:val="en-US"/>
        </w:rPr>
      </w:pPr>
      <w:r>
        <w:rPr>
          <w:lang w:val="en-US" w:bidi="en-US"/>
        </w:rPr>
        <w:t xml:space="preserve">Storm Drainage System (Floor Gutters and </w:t>
      </w:r>
      <w:r>
        <w:rPr>
          <w:spacing w:val="-2"/>
          <w:lang w:val="en-US" w:bidi="en-US"/>
        </w:rPr>
        <w:t>Aerial</w:t>
      </w:r>
      <w:r>
        <w:rPr>
          <w:lang w:val="en-US" w:bidi="en-US"/>
        </w:rPr>
        <w:t xml:space="preserve"> Gutters)</w:t>
      </w:r>
    </w:p>
    <w:p w14:paraId="50023272" w14:textId="77777777" w:rsidR="00C44512" w:rsidRPr="0085394E" w:rsidRDefault="00B74F2A">
      <w:pPr>
        <w:pStyle w:val="Prrafodelista"/>
        <w:numPr>
          <w:ilvl w:val="0"/>
          <w:numId w:val="96"/>
        </w:numPr>
        <w:tabs>
          <w:tab w:val="left" w:pos="1186"/>
          <w:tab w:val="left" w:pos="1188"/>
        </w:tabs>
        <w:spacing w:before="42" w:line="273" w:lineRule="auto"/>
        <w:ind w:right="257"/>
        <w:jc w:val="left"/>
        <w:rPr>
          <w:lang w:val="en-US"/>
        </w:rPr>
      </w:pPr>
      <w:r>
        <w:rPr>
          <w:lang w:val="en-US" w:bidi="en-US"/>
        </w:rPr>
        <w:t>Water system for irrigation, which will be defined by the Concessionaire taking into account the location of each building and the Applicable Laws and Provisions</w:t>
      </w:r>
    </w:p>
    <w:p w14:paraId="7F561E58" w14:textId="77777777" w:rsidR="00C44512" w:rsidRPr="0085394E" w:rsidRDefault="00C44512">
      <w:pPr>
        <w:spacing w:before="45"/>
        <w:rPr>
          <w:lang w:val="en-US"/>
        </w:rPr>
      </w:pPr>
    </w:p>
    <w:p w14:paraId="25D71B7E" w14:textId="77777777" w:rsidR="00C44512" w:rsidRPr="0085394E" w:rsidRDefault="00B74F2A">
      <w:pPr>
        <w:ind w:left="261"/>
        <w:rPr>
          <w:lang w:val="en-US"/>
        </w:rPr>
      </w:pPr>
      <w:r>
        <w:rPr>
          <w:lang w:val="en-US" w:bidi="en-US"/>
        </w:rPr>
        <w:t xml:space="preserve">The EDI of Sanitary Facilities will contain the </w:t>
      </w:r>
      <w:r>
        <w:rPr>
          <w:spacing w:val="-2"/>
          <w:lang w:val="en-US" w:bidi="en-US"/>
        </w:rPr>
        <w:t>following:</w:t>
      </w:r>
    </w:p>
    <w:p w14:paraId="48467EA0" w14:textId="77777777" w:rsidR="00C44512" w:rsidRPr="0085394E" w:rsidRDefault="00B74F2A">
      <w:pPr>
        <w:pStyle w:val="Prrafodelista"/>
        <w:numPr>
          <w:ilvl w:val="0"/>
          <w:numId w:val="97"/>
        </w:numPr>
        <w:tabs>
          <w:tab w:val="left" w:pos="1187"/>
        </w:tabs>
        <w:spacing w:before="39"/>
        <w:ind w:left="1187" w:hanging="359"/>
        <w:jc w:val="left"/>
        <w:rPr>
          <w:lang w:val="en-US"/>
        </w:rPr>
      </w:pPr>
      <w:r>
        <w:rPr>
          <w:lang w:val="en-US" w:bidi="en-US"/>
        </w:rPr>
        <w:t xml:space="preserve">Descriptive Report, including a description of eco-efficiency </w:t>
      </w:r>
      <w:r>
        <w:rPr>
          <w:spacing w:val="-2"/>
          <w:lang w:val="en-US" w:bidi="en-US"/>
        </w:rPr>
        <w:t>measures</w:t>
      </w:r>
    </w:p>
    <w:p w14:paraId="53748F66" w14:textId="77777777" w:rsidR="00C44512" w:rsidRDefault="00B74F2A">
      <w:pPr>
        <w:pStyle w:val="Prrafodelista"/>
        <w:numPr>
          <w:ilvl w:val="0"/>
          <w:numId w:val="97"/>
        </w:numPr>
        <w:tabs>
          <w:tab w:val="left" w:pos="1186"/>
        </w:tabs>
        <w:spacing w:before="41"/>
        <w:ind w:left="1186" w:hanging="358"/>
        <w:jc w:val="left"/>
      </w:pPr>
      <w:r>
        <w:rPr>
          <w:lang w:val="en-US" w:bidi="en-US"/>
        </w:rPr>
        <w:t xml:space="preserve">Calculation </w:t>
      </w:r>
      <w:r>
        <w:rPr>
          <w:spacing w:val="-2"/>
          <w:lang w:val="en-US" w:bidi="en-US"/>
        </w:rPr>
        <w:t>Report</w:t>
      </w:r>
    </w:p>
    <w:p w14:paraId="39AE1CA3" w14:textId="77777777" w:rsidR="00C44512" w:rsidRDefault="00B74F2A">
      <w:pPr>
        <w:pStyle w:val="Prrafodelista"/>
        <w:numPr>
          <w:ilvl w:val="0"/>
          <w:numId w:val="97"/>
        </w:numPr>
        <w:tabs>
          <w:tab w:val="left" w:pos="1187"/>
        </w:tabs>
        <w:spacing w:before="41"/>
        <w:ind w:left="1187" w:hanging="359"/>
        <w:jc w:val="left"/>
      </w:pPr>
      <w:r>
        <w:rPr>
          <w:spacing w:val="-2"/>
          <w:lang w:val="en-US" w:bidi="en-US"/>
        </w:rPr>
        <w:t>Technical Specifications</w:t>
      </w:r>
    </w:p>
    <w:p w14:paraId="678D7839" w14:textId="77777777" w:rsidR="00C44512" w:rsidRDefault="00B74F2A">
      <w:pPr>
        <w:pStyle w:val="Prrafodelista"/>
        <w:numPr>
          <w:ilvl w:val="0"/>
          <w:numId w:val="97"/>
        </w:numPr>
        <w:tabs>
          <w:tab w:val="left" w:pos="1186"/>
        </w:tabs>
        <w:spacing w:before="38"/>
        <w:ind w:left="1186" w:hanging="358"/>
        <w:jc w:val="left"/>
      </w:pPr>
      <w:r>
        <w:rPr>
          <w:lang w:val="en-US" w:bidi="en-US"/>
        </w:rPr>
        <w:t xml:space="preserve">BIM </w:t>
      </w:r>
      <w:r>
        <w:rPr>
          <w:spacing w:val="-4"/>
          <w:lang w:val="en-US" w:bidi="en-US"/>
        </w:rPr>
        <w:t>Modeling.</w:t>
      </w:r>
    </w:p>
    <w:p w14:paraId="394A08D6" w14:textId="77777777" w:rsidR="00C44512" w:rsidRDefault="00B74F2A">
      <w:pPr>
        <w:pStyle w:val="Prrafodelista"/>
        <w:numPr>
          <w:ilvl w:val="0"/>
          <w:numId w:val="97"/>
        </w:numPr>
        <w:tabs>
          <w:tab w:val="left" w:pos="1186"/>
        </w:tabs>
        <w:spacing w:before="41"/>
        <w:ind w:left="1186" w:hanging="358"/>
        <w:jc w:val="left"/>
      </w:pPr>
      <w:r>
        <w:rPr>
          <w:spacing w:val="-2"/>
          <w:lang w:val="en-US" w:bidi="en-US"/>
        </w:rPr>
        <w:t>Plans</w:t>
      </w:r>
    </w:p>
    <w:p w14:paraId="6841C352" w14:textId="77777777" w:rsidR="00C44512" w:rsidRDefault="00B74F2A">
      <w:pPr>
        <w:pStyle w:val="Prrafodelista"/>
        <w:numPr>
          <w:ilvl w:val="1"/>
          <w:numId w:val="97"/>
        </w:numPr>
        <w:tabs>
          <w:tab w:val="left" w:pos="1701"/>
        </w:tabs>
        <w:spacing w:before="42"/>
        <w:ind w:hanging="477"/>
        <w:jc w:val="left"/>
      </w:pPr>
      <w:r>
        <w:rPr>
          <w:lang w:val="en-US" w:bidi="en-US"/>
        </w:rPr>
        <w:t xml:space="preserve">General network plans </w:t>
      </w:r>
      <w:r>
        <w:rPr>
          <w:spacing w:val="-4"/>
          <w:lang w:val="en-US" w:bidi="en-US"/>
        </w:rPr>
        <w:t>1:200</w:t>
      </w:r>
    </w:p>
    <w:p w14:paraId="3DEF08DD" w14:textId="77777777" w:rsidR="00C44512" w:rsidRDefault="00B74F2A">
      <w:pPr>
        <w:pStyle w:val="Prrafodelista"/>
        <w:numPr>
          <w:ilvl w:val="1"/>
          <w:numId w:val="97"/>
        </w:numPr>
        <w:tabs>
          <w:tab w:val="left" w:pos="1701"/>
        </w:tabs>
        <w:spacing w:before="38"/>
        <w:ind w:hanging="528"/>
        <w:jc w:val="left"/>
      </w:pPr>
      <w:r>
        <w:rPr>
          <w:lang w:val="en-US" w:bidi="en-US"/>
        </w:rPr>
        <w:t xml:space="preserve">Distribution plans </w:t>
      </w:r>
      <w:r>
        <w:rPr>
          <w:spacing w:val="-4"/>
          <w:lang w:val="en-US" w:bidi="en-US"/>
        </w:rPr>
        <w:t>1:50</w:t>
      </w:r>
    </w:p>
    <w:p w14:paraId="1633EB97" w14:textId="77777777" w:rsidR="00C44512" w:rsidRDefault="00B74F2A">
      <w:pPr>
        <w:pStyle w:val="Prrafodelista"/>
        <w:numPr>
          <w:ilvl w:val="1"/>
          <w:numId w:val="97"/>
        </w:numPr>
        <w:tabs>
          <w:tab w:val="left" w:pos="1701"/>
        </w:tabs>
        <w:spacing w:before="41"/>
        <w:ind w:hanging="578"/>
        <w:jc w:val="left"/>
      </w:pPr>
      <w:r>
        <w:rPr>
          <w:lang w:val="en-US" w:bidi="en-US"/>
        </w:rPr>
        <w:t xml:space="preserve">Detail Plans at 1:25, 1:20, </w:t>
      </w:r>
      <w:r>
        <w:rPr>
          <w:spacing w:val="-4"/>
          <w:lang w:val="en-US" w:bidi="en-US"/>
        </w:rPr>
        <w:t>1:10</w:t>
      </w:r>
    </w:p>
    <w:p w14:paraId="60E1C982" w14:textId="77777777" w:rsidR="00C44512" w:rsidRDefault="00C44512">
      <w:pPr>
        <w:spacing w:before="80"/>
      </w:pPr>
    </w:p>
    <w:p w14:paraId="50FC6F45"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TELECOMMUNICATIONS INSTALLATIONS </w:t>
      </w:r>
      <w:r>
        <w:rPr>
          <w:spacing w:val="-2"/>
          <w:sz w:val="22"/>
          <w:szCs w:val="22"/>
          <w:u w:val="none"/>
          <w:lang w:val="en-US" w:bidi="en-US"/>
        </w:rPr>
        <w:t>SPECIALTY</w:t>
      </w:r>
    </w:p>
    <w:p w14:paraId="7F458B3F" w14:textId="77777777" w:rsidR="00C44512" w:rsidRDefault="00C44512">
      <w:pPr>
        <w:pStyle w:val="Ttulo1"/>
        <w:spacing w:before="0"/>
        <w:ind w:left="651"/>
        <w:rPr>
          <w:sz w:val="22"/>
          <w:szCs w:val="22"/>
          <w:u w:val="none"/>
        </w:rPr>
        <w:sectPr w:rsidR="00C44512">
          <w:pgSz w:w="12240" w:h="15840"/>
          <w:pgMar w:top="1380" w:right="1440" w:bottom="800" w:left="1440" w:header="0" w:footer="614" w:gutter="0"/>
          <w:cols w:space="720"/>
        </w:sectPr>
      </w:pPr>
    </w:p>
    <w:p w14:paraId="29FBE048" w14:textId="77777777" w:rsidR="00C44512" w:rsidRPr="0085394E" w:rsidRDefault="00B74F2A">
      <w:pPr>
        <w:spacing w:before="35" w:line="276" w:lineRule="auto"/>
        <w:ind w:left="261"/>
        <w:rPr>
          <w:lang w:val="en-US"/>
        </w:rPr>
      </w:pPr>
      <w:r>
        <w:rPr>
          <w:lang w:val="en-US" w:bidi="en-US"/>
        </w:rPr>
        <w:lastRenderedPageBreak/>
        <w:t xml:space="preserve">It includes the design and calculation of the following networks in order to provide service to the different </w:t>
      </w:r>
      <w:r>
        <w:rPr>
          <w:spacing w:val="-2"/>
          <w:lang w:val="en-US" w:bidi="en-US"/>
        </w:rPr>
        <w:t>Spaces:</w:t>
      </w:r>
    </w:p>
    <w:p w14:paraId="3ED7EF51" w14:textId="77777777" w:rsidR="00C44512" w:rsidRDefault="00B74F2A">
      <w:pPr>
        <w:pStyle w:val="Prrafodelista"/>
        <w:numPr>
          <w:ilvl w:val="0"/>
          <w:numId w:val="98"/>
        </w:numPr>
        <w:tabs>
          <w:tab w:val="left" w:pos="1186"/>
        </w:tabs>
        <w:spacing w:before="2"/>
        <w:ind w:left="1186" w:hanging="359"/>
        <w:jc w:val="left"/>
      </w:pPr>
      <w:r>
        <w:rPr>
          <w:lang w:val="en-US" w:bidi="en-US"/>
        </w:rPr>
        <w:t xml:space="preserve">Sound </w:t>
      </w:r>
      <w:r>
        <w:rPr>
          <w:spacing w:val="-2"/>
          <w:lang w:val="en-US" w:bidi="en-US"/>
        </w:rPr>
        <w:t>System.</w:t>
      </w:r>
    </w:p>
    <w:p w14:paraId="7D04C300" w14:textId="77777777" w:rsidR="00C44512" w:rsidRDefault="00B74F2A">
      <w:pPr>
        <w:pStyle w:val="Prrafodelista"/>
        <w:numPr>
          <w:ilvl w:val="0"/>
          <w:numId w:val="98"/>
        </w:numPr>
        <w:tabs>
          <w:tab w:val="left" w:pos="1185"/>
        </w:tabs>
        <w:spacing w:before="38"/>
        <w:ind w:left="1185" w:hanging="358"/>
        <w:jc w:val="left"/>
      </w:pPr>
      <w:r>
        <w:rPr>
          <w:lang w:val="en-US" w:bidi="en-US"/>
        </w:rPr>
        <w:t xml:space="preserve">Fixed Telephony </w:t>
      </w:r>
      <w:r>
        <w:rPr>
          <w:spacing w:val="-2"/>
          <w:lang w:val="en-US" w:bidi="en-US"/>
        </w:rPr>
        <w:t>System.</w:t>
      </w:r>
    </w:p>
    <w:p w14:paraId="3AB9C944" w14:textId="77777777" w:rsidR="00C44512" w:rsidRDefault="00B74F2A">
      <w:pPr>
        <w:pStyle w:val="Prrafodelista"/>
        <w:numPr>
          <w:ilvl w:val="0"/>
          <w:numId w:val="98"/>
        </w:numPr>
        <w:tabs>
          <w:tab w:val="left" w:pos="1186"/>
        </w:tabs>
        <w:spacing w:before="41"/>
        <w:ind w:left="1186" w:hanging="359"/>
        <w:jc w:val="left"/>
      </w:pPr>
      <w:r>
        <w:rPr>
          <w:lang w:val="en-US" w:bidi="en-US"/>
        </w:rPr>
        <w:t xml:space="preserve">Video Surveillance </w:t>
      </w:r>
      <w:r>
        <w:rPr>
          <w:spacing w:val="-2"/>
          <w:lang w:val="en-US" w:bidi="en-US"/>
        </w:rPr>
        <w:t>System</w:t>
      </w:r>
    </w:p>
    <w:p w14:paraId="046B0FB2" w14:textId="77777777" w:rsidR="00C44512" w:rsidRPr="0085394E" w:rsidRDefault="00B74F2A">
      <w:pPr>
        <w:pStyle w:val="Prrafodelista"/>
        <w:numPr>
          <w:ilvl w:val="0"/>
          <w:numId w:val="98"/>
        </w:numPr>
        <w:tabs>
          <w:tab w:val="left" w:pos="1185"/>
          <w:tab w:val="left" w:pos="1187"/>
        </w:tabs>
        <w:spacing w:before="41" w:line="276" w:lineRule="auto"/>
        <w:ind w:left="1187" w:right="255"/>
        <w:jc w:val="left"/>
        <w:rPr>
          <w:lang w:val="en-US"/>
        </w:rPr>
      </w:pPr>
      <w:r>
        <w:rPr>
          <w:lang w:val="en-US" w:bidi="en-US"/>
        </w:rPr>
        <w:t xml:space="preserve">General Fire Detection System, by Building (Identifying the </w:t>
      </w:r>
      <w:r>
        <w:rPr>
          <w:spacing w:val="-2"/>
          <w:lang w:val="en-US" w:bidi="en-US"/>
        </w:rPr>
        <w:t>Specific</w:t>
      </w:r>
      <w:r>
        <w:rPr>
          <w:lang w:val="en-US" w:bidi="en-US"/>
        </w:rPr>
        <w:t xml:space="preserve"> Area)</w:t>
      </w:r>
    </w:p>
    <w:p w14:paraId="1A45D8E9" w14:textId="77777777" w:rsidR="00C44512" w:rsidRDefault="00B74F2A">
      <w:pPr>
        <w:pStyle w:val="Prrafodelista"/>
        <w:numPr>
          <w:ilvl w:val="0"/>
          <w:numId w:val="98"/>
        </w:numPr>
        <w:tabs>
          <w:tab w:val="left" w:pos="1185"/>
        </w:tabs>
        <w:spacing w:line="268" w:lineRule="exact"/>
        <w:ind w:left="1185" w:hanging="358"/>
        <w:jc w:val="left"/>
      </w:pPr>
      <w:r>
        <w:rPr>
          <w:lang w:val="en-US" w:bidi="en-US"/>
        </w:rPr>
        <w:t xml:space="preserve">Structured Cabling </w:t>
      </w:r>
      <w:r>
        <w:rPr>
          <w:spacing w:val="-2"/>
          <w:lang w:val="en-US" w:bidi="en-US"/>
        </w:rPr>
        <w:t>System</w:t>
      </w:r>
    </w:p>
    <w:p w14:paraId="049F33CC" w14:textId="77777777" w:rsidR="00C44512" w:rsidRDefault="00B74F2A">
      <w:pPr>
        <w:pStyle w:val="Prrafodelista"/>
        <w:numPr>
          <w:ilvl w:val="0"/>
          <w:numId w:val="98"/>
        </w:numPr>
        <w:tabs>
          <w:tab w:val="left" w:pos="1187"/>
        </w:tabs>
        <w:spacing w:before="41"/>
        <w:ind w:left="1187"/>
        <w:jc w:val="left"/>
      </w:pPr>
      <w:r>
        <w:rPr>
          <w:lang w:val="en-US" w:bidi="en-US"/>
        </w:rPr>
        <w:t xml:space="preserve">Grounding </w:t>
      </w:r>
      <w:r>
        <w:rPr>
          <w:spacing w:val="-2"/>
          <w:lang w:val="en-US" w:bidi="en-US"/>
        </w:rPr>
        <w:t>System</w:t>
      </w:r>
    </w:p>
    <w:p w14:paraId="6A92C1B8" w14:textId="77777777" w:rsidR="00C44512" w:rsidRDefault="00C44512">
      <w:pPr>
        <w:spacing w:before="80"/>
      </w:pPr>
    </w:p>
    <w:p w14:paraId="1B1E9AEB" w14:textId="77777777" w:rsidR="00C44512" w:rsidRPr="0085394E" w:rsidRDefault="00B74F2A">
      <w:pPr>
        <w:ind w:left="261"/>
        <w:rPr>
          <w:lang w:val="en-US"/>
        </w:rPr>
      </w:pPr>
      <w:r>
        <w:rPr>
          <w:lang w:val="en-US" w:bidi="en-US"/>
        </w:rPr>
        <w:t>The EDI of Telecommunications Installations shall contain the following</w:t>
      </w:r>
      <w:r>
        <w:rPr>
          <w:spacing w:val="-2"/>
          <w:lang w:val="en-US" w:bidi="en-US"/>
        </w:rPr>
        <w:t>:</w:t>
      </w:r>
    </w:p>
    <w:p w14:paraId="0029F281" w14:textId="77777777" w:rsidR="00C44512" w:rsidRDefault="00B74F2A">
      <w:pPr>
        <w:pStyle w:val="Prrafodelista"/>
        <w:numPr>
          <w:ilvl w:val="0"/>
          <w:numId w:val="99"/>
        </w:numPr>
        <w:tabs>
          <w:tab w:val="left" w:pos="1186"/>
        </w:tabs>
        <w:spacing w:before="41"/>
        <w:ind w:left="1186" w:hanging="359"/>
        <w:jc w:val="left"/>
      </w:pPr>
      <w:r>
        <w:rPr>
          <w:lang w:val="en-US" w:bidi="en-US"/>
        </w:rPr>
        <w:t xml:space="preserve">Descriptive </w:t>
      </w:r>
      <w:r>
        <w:rPr>
          <w:spacing w:val="-2"/>
          <w:lang w:val="en-US" w:bidi="en-US"/>
        </w:rPr>
        <w:t>Report</w:t>
      </w:r>
    </w:p>
    <w:p w14:paraId="6448FD20" w14:textId="77777777" w:rsidR="00C44512" w:rsidRDefault="00B74F2A">
      <w:pPr>
        <w:pStyle w:val="Prrafodelista"/>
        <w:numPr>
          <w:ilvl w:val="0"/>
          <w:numId w:val="99"/>
        </w:numPr>
        <w:tabs>
          <w:tab w:val="left" w:pos="1185"/>
        </w:tabs>
        <w:spacing w:before="41"/>
        <w:ind w:left="1185" w:hanging="358"/>
        <w:jc w:val="left"/>
      </w:pPr>
      <w:r>
        <w:rPr>
          <w:lang w:val="en-US" w:bidi="en-US"/>
        </w:rPr>
        <w:t xml:space="preserve">Calculation </w:t>
      </w:r>
      <w:r>
        <w:rPr>
          <w:spacing w:val="-2"/>
          <w:lang w:val="en-US" w:bidi="en-US"/>
        </w:rPr>
        <w:t>Report</w:t>
      </w:r>
    </w:p>
    <w:p w14:paraId="5F23B2A7" w14:textId="77777777" w:rsidR="00C44512" w:rsidRDefault="00B74F2A">
      <w:pPr>
        <w:pStyle w:val="Prrafodelista"/>
        <w:numPr>
          <w:ilvl w:val="0"/>
          <w:numId w:val="99"/>
        </w:numPr>
        <w:tabs>
          <w:tab w:val="left" w:pos="1186"/>
        </w:tabs>
        <w:spacing w:before="39"/>
        <w:ind w:left="1186" w:hanging="359"/>
        <w:jc w:val="left"/>
      </w:pPr>
      <w:r>
        <w:rPr>
          <w:spacing w:val="-2"/>
          <w:lang w:val="en-US" w:bidi="en-US"/>
        </w:rPr>
        <w:t>Technical Specifications</w:t>
      </w:r>
    </w:p>
    <w:p w14:paraId="7789ACD2" w14:textId="77777777" w:rsidR="00C44512" w:rsidRDefault="00B74F2A">
      <w:pPr>
        <w:pStyle w:val="Prrafodelista"/>
        <w:numPr>
          <w:ilvl w:val="0"/>
          <w:numId w:val="99"/>
        </w:numPr>
        <w:tabs>
          <w:tab w:val="left" w:pos="1185"/>
        </w:tabs>
        <w:spacing w:before="41"/>
        <w:ind w:left="1185" w:hanging="358"/>
        <w:jc w:val="left"/>
      </w:pPr>
      <w:r>
        <w:rPr>
          <w:lang w:val="en-US" w:bidi="en-US"/>
        </w:rPr>
        <w:t xml:space="preserve">Modeling </w:t>
      </w:r>
      <w:r>
        <w:rPr>
          <w:spacing w:val="-5"/>
          <w:lang w:val="en-US" w:bidi="en-US"/>
        </w:rPr>
        <w:t>BIM</w:t>
      </w:r>
    </w:p>
    <w:p w14:paraId="77B7F3AA" w14:textId="77777777" w:rsidR="00C44512" w:rsidRDefault="00B74F2A">
      <w:pPr>
        <w:pStyle w:val="Prrafodelista"/>
        <w:numPr>
          <w:ilvl w:val="0"/>
          <w:numId w:val="99"/>
        </w:numPr>
        <w:tabs>
          <w:tab w:val="left" w:pos="1185"/>
        </w:tabs>
        <w:spacing w:before="41"/>
        <w:ind w:left="1185" w:hanging="358"/>
        <w:jc w:val="left"/>
      </w:pPr>
      <w:r>
        <w:rPr>
          <w:spacing w:val="-2"/>
          <w:lang w:val="en-US" w:bidi="en-US"/>
        </w:rPr>
        <w:t>Plans</w:t>
      </w:r>
    </w:p>
    <w:p w14:paraId="670BB8DE" w14:textId="77777777" w:rsidR="00C44512" w:rsidRDefault="00B74F2A">
      <w:pPr>
        <w:pStyle w:val="Prrafodelista"/>
        <w:numPr>
          <w:ilvl w:val="1"/>
          <w:numId w:val="99"/>
        </w:numPr>
        <w:tabs>
          <w:tab w:val="left" w:pos="1701"/>
        </w:tabs>
        <w:spacing w:before="38"/>
        <w:jc w:val="left"/>
      </w:pPr>
      <w:r>
        <w:rPr>
          <w:lang w:val="en-US" w:bidi="en-US"/>
        </w:rPr>
        <w:t xml:space="preserve">General network plans </w:t>
      </w:r>
      <w:r>
        <w:rPr>
          <w:spacing w:val="-4"/>
          <w:lang w:val="en-US" w:bidi="en-US"/>
        </w:rPr>
        <w:t>1:200</w:t>
      </w:r>
    </w:p>
    <w:p w14:paraId="47BFFD15" w14:textId="77777777" w:rsidR="00C44512" w:rsidRDefault="00B74F2A">
      <w:pPr>
        <w:pStyle w:val="Prrafodelista"/>
        <w:numPr>
          <w:ilvl w:val="1"/>
          <w:numId w:val="99"/>
        </w:numPr>
        <w:tabs>
          <w:tab w:val="left" w:pos="1701"/>
        </w:tabs>
        <w:spacing w:before="42"/>
        <w:ind w:hanging="528"/>
        <w:jc w:val="left"/>
      </w:pPr>
      <w:r>
        <w:rPr>
          <w:lang w:val="en-US" w:bidi="en-US"/>
        </w:rPr>
        <w:t xml:space="preserve">Distribution plans </w:t>
      </w:r>
      <w:r>
        <w:rPr>
          <w:spacing w:val="-4"/>
          <w:lang w:val="en-US" w:bidi="en-US"/>
        </w:rPr>
        <w:t>1:50</w:t>
      </w:r>
    </w:p>
    <w:p w14:paraId="2B5CDFB4" w14:textId="77777777" w:rsidR="00C44512" w:rsidRDefault="00B74F2A">
      <w:pPr>
        <w:pStyle w:val="Prrafodelista"/>
        <w:numPr>
          <w:ilvl w:val="1"/>
          <w:numId w:val="99"/>
        </w:numPr>
        <w:tabs>
          <w:tab w:val="left" w:pos="1701"/>
        </w:tabs>
        <w:spacing w:before="41"/>
        <w:ind w:hanging="578"/>
        <w:jc w:val="left"/>
      </w:pPr>
      <w:r>
        <w:rPr>
          <w:lang w:val="en-US" w:bidi="en-US"/>
        </w:rPr>
        <w:t xml:space="preserve">Detail plans 1:25, 1:20, </w:t>
      </w:r>
      <w:r>
        <w:rPr>
          <w:spacing w:val="-4"/>
          <w:lang w:val="en-US" w:bidi="en-US"/>
        </w:rPr>
        <w:t>1:10</w:t>
      </w:r>
    </w:p>
    <w:p w14:paraId="24FEC466" w14:textId="77777777" w:rsidR="00C44512" w:rsidRDefault="00C44512"/>
    <w:p w14:paraId="5CC145E2" w14:textId="77777777" w:rsidR="00C44512" w:rsidRDefault="00C44512">
      <w:pPr>
        <w:spacing w:before="120"/>
      </w:pPr>
    </w:p>
    <w:p w14:paraId="7DA2DE37" w14:textId="77777777" w:rsidR="00C44512" w:rsidRDefault="00B74F2A">
      <w:pPr>
        <w:pStyle w:val="Ttulo1"/>
        <w:numPr>
          <w:ilvl w:val="2"/>
          <w:numId w:val="88"/>
        </w:numPr>
        <w:tabs>
          <w:tab w:val="left" w:pos="822"/>
        </w:tabs>
        <w:spacing w:before="0"/>
        <w:ind w:left="822" w:hanging="561"/>
        <w:rPr>
          <w:sz w:val="22"/>
          <w:szCs w:val="22"/>
          <w:u w:val="none"/>
        </w:rPr>
      </w:pPr>
      <w:r>
        <w:rPr>
          <w:sz w:val="22"/>
          <w:szCs w:val="22"/>
          <w:u w:val="none"/>
          <w:lang w:val="en-US" w:bidi="en-US"/>
        </w:rPr>
        <w:t xml:space="preserve">MEASUREMENTS AND </w:t>
      </w:r>
      <w:r>
        <w:rPr>
          <w:spacing w:val="-2"/>
          <w:sz w:val="22"/>
          <w:szCs w:val="22"/>
          <w:u w:val="none"/>
          <w:lang w:val="en-US" w:bidi="en-US"/>
        </w:rPr>
        <w:t>BUDGET</w:t>
      </w:r>
    </w:p>
    <w:p w14:paraId="6C33F27E" w14:textId="77777777" w:rsidR="00C44512" w:rsidRPr="0085394E" w:rsidRDefault="00B74F2A" w:rsidP="00F1761E">
      <w:pPr>
        <w:spacing w:before="39" w:line="276" w:lineRule="auto"/>
        <w:ind w:left="261" w:right="247"/>
        <w:jc w:val="both"/>
        <w:rPr>
          <w:lang w:val="en-US"/>
        </w:rPr>
      </w:pPr>
      <w:r>
        <w:rPr>
          <w:lang w:val="en-US" w:bidi="en-US"/>
        </w:rPr>
        <w:t>The measurement by specialty will be prepared based on the specialties and technical</w:t>
      </w:r>
      <w:r w:rsidR="00F1761E">
        <w:rPr>
          <w:lang w:val="en-US" w:bidi="en-US"/>
        </w:rPr>
        <w:t xml:space="preserve"> </w:t>
      </w:r>
      <w:r>
        <w:rPr>
          <w:lang w:val="en-US" w:bidi="en-US"/>
        </w:rPr>
        <w:t>specifications. It must be aligned with the Applicable Laws and Provisions on building measurements</w:t>
      </w:r>
    </w:p>
    <w:p w14:paraId="1FEAB832" w14:textId="77777777" w:rsidR="00C44512" w:rsidRPr="0085394E" w:rsidRDefault="00C44512">
      <w:pPr>
        <w:spacing w:before="40"/>
        <w:rPr>
          <w:lang w:val="en-US"/>
        </w:rPr>
      </w:pPr>
    </w:p>
    <w:p w14:paraId="0AA929B6" w14:textId="77777777" w:rsidR="00C44512" w:rsidRPr="0085394E" w:rsidRDefault="00B74F2A">
      <w:pPr>
        <w:spacing w:line="276" w:lineRule="auto"/>
        <w:ind w:left="261" w:right="255"/>
        <w:jc w:val="both"/>
        <w:rPr>
          <w:lang w:val="en-US"/>
        </w:rPr>
      </w:pPr>
      <w:r>
        <w:rPr>
          <w:lang w:val="en-US" w:bidi="en-US"/>
        </w:rPr>
        <w:t>The measurement will be prepared by specifying the meters for each building or component. It will contain the general budget and by specialties, analysis of unit prices, list of materials, Consolidated Budget, Summary of the Budget, Disaggregation of General Expenses.</w:t>
      </w:r>
    </w:p>
    <w:p w14:paraId="16B1F2E7" w14:textId="77777777" w:rsidR="00C44512" w:rsidRPr="0085394E" w:rsidRDefault="00C44512">
      <w:pPr>
        <w:spacing w:before="41"/>
        <w:rPr>
          <w:lang w:val="en-US"/>
        </w:rPr>
      </w:pPr>
    </w:p>
    <w:p w14:paraId="43C03BD8" w14:textId="77777777" w:rsidR="00C44512" w:rsidRPr="0085394E" w:rsidRDefault="00B74F2A">
      <w:pPr>
        <w:ind w:left="261"/>
        <w:rPr>
          <w:lang w:val="en-US"/>
        </w:rPr>
      </w:pPr>
      <w:r>
        <w:rPr>
          <w:lang w:val="en-US" w:bidi="en-US"/>
        </w:rPr>
        <w:t xml:space="preserve">The EDI of Measurements and budget will contain the </w:t>
      </w:r>
      <w:r>
        <w:rPr>
          <w:spacing w:val="-2"/>
          <w:lang w:val="en-US" w:bidi="en-US"/>
        </w:rPr>
        <w:t>following:</w:t>
      </w:r>
    </w:p>
    <w:p w14:paraId="40C4A296" w14:textId="77777777" w:rsidR="00C44512" w:rsidRDefault="00B74F2A">
      <w:pPr>
        <w:pStyle w:val="Prrafodelista"/>
        <w:numPr>
          <w:ilvl w:val="0"/>
          <w:numId w:val="100"/>
        </w:numPr>
        <w:tabs>
          <w:tab w:val="left" w:pos="1186"/>
        </w:tabs>
        <w:spacing w:before="41"/>
        <w:ind w:left="1186" w:hanging="359"/>
        <w:jc w:val="left"/>
      </w:pPr>
      <w:r>
        <w:rPr>
          <w:lang w:val="en-US" w:bidi="en-US"/>
        </w:rPr>
        <w:t xml:space="preserve">Summary of measurements by </w:t>
      </w:r>
      <w:r w:rsidR="00AA779E">
        <w:rPr>
          <w:spacing w:val="-2"/>
          <w:lang w:val="en-US" w:bidi="en-US"/>
        </w:rPr>
        <w:t>specialty</w:t>
      </w:r>
    </w:p>
    <w:p w14:paraId="529E3B85" w14:textId="77777777" w:rsidR="00C44512" w:rsidRDefault="00B74F2A">
      <w:pPr>
        <w:pStyle w:val="Prrafodelista"/>
        <w:numPr>
          <w:ilvl w:val="0"/>
          <w:numId w:val="100"/>
        </w:numPr>
        <w:tabs>
          <w:tab w:val="left" w:pos="1185"/>
        </w:tabs>
        <w:spacing w:before="41"/>
        <w:ind w:left="1185" w:hanging="358"/>
        <w:jc w:val="left"/>
      </w:pPr>
      <w:r>
        <w:rPr>
          <w:lang w:val="en-US" w:bidi="en-US"/>
        </w:rPr>
        <w:t xml:space="preserve">Justification of </w:t>
      </w:r>
      <w:r>
        <w:rPr>
          <w:spacing w:val="-2"/>
          <w:lang w:val="en-US" w:bidi="en-US"/>
        </w:rPr>
        <w:t>measurements</w:t>
      </w:r>
    </w:p>
    <w:p w14:paraId="1B5E2DCB" w14:textId="77777777" w:rsidR="00C44512" w:rsidRDefault="00B74F2A">
      <w:pPr>
        <w:pStyle w:val="Prrafodelista"/>
        <w:numPr>
          <w:ilvl w:val="0"/>
          <w:numId w:val="100"/>
        </w:numPr>
        <w:tabs>
          <w:tab w:val="left" w:pos="1186"/>
        </w:tabs>
        <w:spacing w:before="39"/>
        <w:ind w:left="1186" w:hanging="359"/>
        <w:jc w:val="left"/>
      </w:pPr>
      <w:r>
        <w:rPr>
          <w:lang w:val="en-US" w:bidi="en-US"/>
        </w:rPr>
        <w:t xml:space="preserve">General and consolidated </w:t>
      </w:r>
      <w:r>
        <w:rPr>
          <w:spacing w:val="-2"/>
          <w:lang w:val="en-US" w:bidi="en-US"/>
        </w:rPr>
        <w:t>budget</w:t>
      </w:r>
    </w:p>
    <w:p w14:paraId="070F7B5F" w14:textId="77777777" w:rsidR="00C44512" w:rsidRDefault="00B74F2A">
      <w:pPr>
        <w:pStyle w:val="Prrafodelista"/>
        <w:numPr>
          <w:ilvl w:val="0"/>
          <w:numId w:val="100"/>
        </w:numPr>
        <w:tabs>
          <w:tab w:val="left" w:pos="1185"/>
        </w:tabs>
        <w:spacing w:before="41"/>
        <w:ind w:left="1185" w:hanging="358"/>
        <w:jc w:val="left"/>
      </w:pPr>
      <w:r>
        <w:rPr>
          <w:lang w:val="en-US" w:bidi="en-US"/>
        </w:rPr>
        <w:t xml:space="preserve">Unit cost </w:t>
      </w:r>
      <w:r>
        <w:rPr>
          <w:spacing w:val="-2"/>
          <w:lang w:val="en-US" w:bidi="en-US"/>
        </w:rPr>
        <w:t>analysis</w:t>
      </w:r>
    </w:p>
    <w:p w14:paraId="77FCAEF2" w14:textId="77777777" w:rsidR="00C44512" w:rsidRDefault="00B74F2A">
      <w:pPr>
        <w:pStyle w:val="Prrafodelista"/>
        <w:numPr>
          <w:ilvl w:val="0"/>
          <w:numId w:val="100"/>
        </w:numPr>
        <w:tabs>
          <w:tab w:val="left" w:pos="1185"/>
        </w:tabs>
        <w:spacing w:before="41"/>
        <w:ind w:left="1185" w:hanging="358"/>
        <w:jc w:val="left"/>
      </w:pPr>
      <w:r>
        <w:rPr>
          <w:lang w:val="en-US" w:bidi="en-US"/>
        </w:rPr>
        <w:t xml:space="preserve">List of </w:t>
      </w:r>
      <w:r>
        <w:rPr>
          <w:spacing w:val="-2"/>
          <w:lang w:val="en-US" w:bidi="en-US"/>
        </w:rPr>
        <w:t>supplies</w:t>
      </w:r>
    </w:p>
    <w:p w14:paraId="33D06609" w14:textId="77777777" w:rsidR="00C44512" w:rsidRDefault="00B74F2A">
      <w:pPr>
        <w:pStyle w:val="Prrafodelista"/>
        <w:numPr>
          <w:ilvl w:val="1"/>
          <w:numId w:val="100"/>
        </w:numPr>
        <w:tabs>
          <w:tab w:val="left" w:pos="1701"/>
        </w:tabs>
        <w:spacing w:before="39"/>
        <w:jc w:val="left"/>
      </w:pPr>
      <w:r>
        <w:rPr>
          <w:lang w:val="en-US" w:bidi="en-US"/>
        </w:rPr>
        <w:t xml:space="preserve">Consolidated </w:t>
      </w:r>
      <w:r>
        <w:rPr>
          <w:spacing w:val="-2"/>
          <w:lang w:val="en-US" w:bidi="en-US"/>
        </w:rPr>
        <w:t>Budget</w:t>
      </w:r>
    </w:p>
    <w:p w14:paraId="5CE7454E" w14:textId="77777777" w:rsidR="00C44512" w:rsidRDefault="00B74F2A">
      <w:pPr>
        <w:pStyle w:val="Prrafodelista"/>
        <w:numPr>
          <w:ilvl w:val="1"/>
          <w:numId w:val="100"/>
        </w:numPr>
        <w:tabs>
          <w:tab w:val="left" w:pos="1701"/>
        </w:tabs>
        <w:spacing w:before="41"/>
        <w:ind w:hanging="528"/>
        <w:jc w:val="left"/>
      </w:pPr>
      <w:r>
        <w:rPr>
          <w:lang w:val="en-US" w:bidi="en-US"/>
        </w:rPr>
        <w:t xml:space="preserve">Procurement </w:t>
      </w:r>
      <w:r>
        <w:rPr>
          <w:spacing w:val="-2"/>
          <w:lang w:val="en-US" w:bidi="en-US"/>
        </w:rPr>
        <w:t>schedule</w:t>
      </w:r>
    </w:p>
    <w:p w14:paraId="2F5A999A" w14:textId="77777777" w:rsidR="00C44512" w:rsidRPr="0085394E" w:rsidRDefault="00B74F2A">
      <w:pPr>
        <w:pStyle w:val="Prrafodelista"/>
        <w:numPr>
          <w:ilvl w:val="1"/>
          <w:numId w:val="100"/>
        </w:numPr>
        <w:tabs>
          <w:tab w:val="left" w:pos="1701"/>
        </w:tabs>
        <w:spacing w:before="41"/>
        <w:ind w:hanging="578"/>
        <w:jc w:val="left"/>
        <w:rPr>
          <w:lang w:val="en-US"/>
        </w:rPr>
      </w:pPr>
      <w:r>
        <w:rPr>
          <w:lang w:val="en-US" w:bidi="en-US"/>
        </w:rPr>
        <w:t xml:space="preserve">Valued Work and Equipment Execution </w:t>
      </w:r>
      <w:r>
        <w:rPr>
          <w:spacing w:val="-2"/>
          <w:lang w:val="en-US" w:bidi="en-US"/>
        </w:rPr>
        <w:t>Schedule</w:t>
      </w:r>
    </w:p>
    <w:p w14:paraId="41C381BC" w14:textId="77777777" w:rsidR="00C44512" w:rsidRDefault="00B74F2A">
      <w:pPr>
        <w:pStyle w:val="Prrafodelista"/>
        <w:numPr>
          <w:ilvl w:val="1"/>
          <w:numId w:val="100"/>
        </w:numPr>
        <w:tabs>
          <w:tab w:val="left" w:pos="1701"/>
        </w:tabs>
        <w:spacing w:before="38"/>
        <w:ind w:hanging="576"/>
        <w:jc w:val="left"/>
      </w:pPr>
      <w:r>
        <w:rPr>
          <w:lang w:val="en-US" w:bidi="en-US"/>
        </w:rPr>
        <w:t xml:space="preserve">PERT Chart – </w:t>
      </w:r>
      <w:r>
        <w:rPr>
          <w:spacing w:val="-5"/>
          <w:lang w:val="en-US" w:bidi="en-US"/>
        </w:rPr>
        <w:t>CPM</w:t>
      </w:r>
    </w:p>
    <w:p w14:paraId="0454EC82" w14:textId="77777777" w:rsidR="00C44512" w:rsidRDefault="00B74F2A">
      <w:pPr>
        <w:pStyle w:val="Prrafodelista"/>
        <w:numPr>
          <w:ilvl w:val="1"/>
          <w:numId w:val="100"/>
        </w:numPr>
        <w:tabs>
          <w:tab w:val="left" w:pos="1701"/>
        </w:tabs>
        <w:spacing w:before="41"/>
        <w:ind w:hanging="526"/>
        <w:jc w:val="left"/>
      </w:pPr>
      <w:r>
        <w:rPr>
          <w:lang w:val="en-US" w:bidi="en-US"/>
        </w:rPr>
        <w:t xml:space="preserve">Diagram </w:t>
      </w:r>
      <w:r>
        <w:rPr>
          <w:spacing w:val="-2"/>
          <w:lang w:val="en-US" w:bidi="en-US"/>
        </w:rPr>
        <w:t>GANTT</w:t>
      </w:r>
    </w:p>
    <w:p w14:paraId="4901D739" w14:textId="77777777" w:rsidR="00C44512" w:rsidRDefault="00B74F2A">
      <w:pPr>
        <w:pStyle w:val="Prrafodelista"/>
        <w:numPr>
          <w:ilvl w:val="1"/>
          <w:numId w:val="100"/>
        </w:numPr>
        <w:tabs>
          <w:tab w:val="left" w:pos="1701"/>
        </w:tabs>
        <w:spacing w:before="41"/>
        <w:ind w:hanging="576"/>
        <w:jc w:val="left"/>
      </w:pPr>
      <w:r>
        <w:rPr>
          <w:lang w:val="en-US" w:bidi="en-US"/>
        </w:rPr>
        <w:t xml:space="preserve">Breakdown of General </w:t>
      </w:r>
      <w:r>
        <w:rPr>
          <w:spacing w:val="-2"/>
          <w:lang w:val="en-US" w:bidi="en-US"/>
        </w:rPr>
        <w:t>Expenses</w:t>
      </w:r>
    </w:p>
    <w:p w14:paraId="66AA6EAF" w14:textId="77777777" w:rsidR="00C44512" w:rsidRDefault="00C44512">
      <w:pPr>
        <w:pStyle w:val="Prrafodelista"/>
        <w:ind w:left="1187" w:hanging="360"/>
        <w:jc w:val="left"/>
        <w:sectPr w:rsidR="00C44512">
          <w:pgSz w:w="12240" w:h="15840"/>
          <w:pgMar w:top="1380" w:right="1440" w:bottom="800" w:left="1440" w:header="0" w:footer="614" w:gutter="0"/>
          <w:cols w:space="720"/>
        </w:sectPr>
      </w:pPr>
    </w:p>
    <w:p w14:paraId="33652CA1" w14:textId="77777777" w:rsidR="00C44512" w:rsidRDefault="00B74F2A">
      <w:pPr>
        <w:pStyle w:val="Ttulo1"/>
        <w:numPr>
          <w:ilvl w:val="1"/>
          <w:numId w:val="88"/>
        </w:numPr>
        <w:tabs>
          <w:tab w:val="left" w:pos="651"/>
        </w:tabs>
        <w:ind w:left="651" w:hanging="390"/>
        <w:rPr>
          <w:sz w:val="22"/>
          <w:szCs w:val="22"/>
          <w:u w:val="none"/>
        </w:rPr>
      </w:pPr>
      <w:r>
        <w:rPr>
          <w:sz w:val="22"/>
          <w:szCs w:val="22"/>
          <w:u w:val="none"/>
          <w:lang w:val="en-US" w:bidi="en-US"/>
        </w:rPr>
        <w:lastRenderedPageBreak/>
        <w:t xml:space="preserve">LICENSES, PERMITS, AUTHORIZATIONS AND </w:t>
      </w:r>
      <w:r>
        <w:rPr>
          <w:spacing w:val="-2"/>
          <w:sz w:val="22"/>
          <w:szCs w:val="22"/>
          <w:u w:val="none"/>
          <w:lang w:val="en-US" w:bidi="en-US"/>
        </w:rPr>
        <w:t>FEASIBILITY</w:t>
      </w:r>
    </w:p>
    <w:p w14:paraId="4B6DFC65" w14:textId="77777777" w:rsidR="00C44512" w:rsidRDefault="00C44512">
      <w:pPr>
        <w:spacing w:before="82"/>
        <w:rPr>
          <w:b/>
        </w:rPr>
      </w:pPr>
    </w:p>
    <w:p w14:paraId="55789BB6" w14:textId="77777777" w:rsidR="00C44512" w:rsidRDefault="00B74F2A">
      <w:pPr>
        <w:pStyle w:val="Prrafodelista"/>
        <w:numPr>
          <w:ilvl w:val="2"/>
          <w:numId w:val="88"/>
        </w:numPr>
        <w:tabs>
          <w:tab w:val="left" w:pos="820"/>
        </w:tabs>
        <w:ind w:left="820" w:hanging="559"/>
        <w:jc w:val="left"/>
        <w:rPr>
          <w:b/>
        </w:rPr>
      </w:pPr>
      <w:r>
        <w:rPr>
          <w:b/>
          <w:spacing w:val="-2"/>
          <w:lang w:val="en-US" w:bidi="en-US"/>
        </w:rPr>
        <w:t xml:space="preserve">ENVIRONMENTAL </w:t>
      </w:r>
      <w:r>
        <w:rPr>
          <w:b/>
          <w:lang w:val="en-US" w:bidi="en-US"/>
        </w:rPr>
        <w:t>ASPECTS</w:t>
      </w:r>
    </w:p>
    <w:p w14:paraId="0EFA79F9" w14:textId="77777777" w:rsidR="00C44512" w:rsidRPr="0085394E" w:rsidRDefault="00B74F2A">
      <w:pPr>
        <w:spacing w:before="39" w:line="276" w:lineRule="auto"/>
        <w:ind w:left="261" w:right="255"/>
        <w:jc w:val="both"/>
        <w:rPr>
          <w:lang w:val="en-US"/>
        </w:rPr>
      </w:pPr>
      <w:r>
        <w:rPr>
          <w:lang w:val="en-US" w:bidi="en-US"/>
        </w:rPr>
        <w:t>The CONCESSIONAIRE shall be responsible for obtaining the licenses, permits and authorizations in environmental matters required by the Applicable Laws and Provisions. This includes environmental certifications, waste management plans, remediation plans, and other Environmental Management Instruments, as appropriate.</w:t>
      </w:r>
    </w:p>
    <w:p w14:paraId="3A260BAA" w14:textId="77777777" w:rsidR="00C44512" w:rsidRPr="0085394E" w:rsidRDefault="00C44512">
      <w:pPr>
        <w:spacing w:before="41"/>
        <w:rPr>
          <w:lang w:val="en-US"/>
        </w:rPr>
      </w:pPr>
    </w:p>
    <w:p w14:paraId="609A5A2A" w14:textId="77777777" w:rsidR="00C44512" w:rsidRPr="0085394E" w:rsidRDefault="00B74F2A">
      <w:pPr>
        <w:pStyle w:val="Ttulo1"/>
        <w:numPr>
          <w:ilvl w:val="2"/>
          <w:numId w:val="88"/>
        </w:numPr>
        <w:tabs>
          <w:tab w:val="left" w:pos="820"/>
        </w:tabs>
        <w:spacing w:before="0"/>
        <w:ind w:left="820" w:hanging="559"/>
        <w:rPr>
          <w:sz w:val="22"/>
          <w:szCs w:val="22"/>
          <w:u w:val="none"/>
          <w:lang w:val="en-US"/>
        </w:rPr>
      </w:pPr>
      <w:r>
        <w:rPr>
          <w:sz w:val="22"/>
          <w:szCs w:val="22"/>
          <w:u w:val="none"/>
          <w:lang w:val="en-US" w:bidi="en-US"/>
        </w:rPr>
        <w:t xml:space="preserve">CERTIFICATE OF ABSENCE OF </w:t>
      </w:r>
      <w:r>
        <w:rPr>
          <w:spacing w:val="-2"/>
          <w:sz w:val="22"/>
          <w:szCs w:val="22"/>
          <w:u w:val="none"/>
          <w:lang w:val="en-US" w:bidi="en-US"/>
        </w:rPr>
        <w:t>ARCHAEOLOGICAL</w:t>
      </w:r>
      <w:r>
        <w:rPr>
          <w:sz w:val="22"/>
          <w:szCs w:val="22"/>
          <w:u w:val="none"/>
          <w:lang w:val="en-US" w:bidi="en-US"/>
        </w:rPr>
        <w:t xml:space="preserve"> REMAINS</w:t>
      </w:r>
    </w:p>
    <w:p w14:paraId="1C81DC32" w14:textId="77777777" w:rsidR="00C44512" w:rsidRPr="0085394E" w:rsidRDefault="00B74F2A">
      <w:pPr>
        <w:spacing w:before="42" w:line="276" w:lineRule="auto"/>
        <w:ind w:left="261" w:right="257"/>
        <w:jc w:val="both"/>
        <w:rPr>
          <w:lang w:val="en-US"/>
        </w:rPr>
      </w:pPr>
      <w:r>
        <w:rPr>
          <w:lang w:val="en-US" w:bidi="en-US"/>
        </w:rPr>
        <w:t xml:space="preserve">Obtaining the Certificate of Absence of Archaeological Remains will be the responsibility of the </w:t>
      </w:r>
      <w:r>
        <w:rPr>
          <w:spacing w:val="-2"/>
          <w:lang w:val="en-US" w:bidi="en-US"/>
        </w:rPr>
        <w:t xml:space="preserve">CONCESSIONAIRE, in compliance with the Applicable Laws and Provisions, including the required </w:t>
      </w:r>
      <w:r>
        <w:rPr>
          <w:lang w:val="en-US" w:bidi="en-US"/>
        </w:rPr>
        <w:t>complementary documents</w:t>
      </w:r>
      <w:r w:rsidR="005473E2">
        <w:rPr>
          <w:lang w:val="en-US" w:bidi="en-US"/>
        </w:rPr>
        <w:t>.</w:t>
      </w:r>
    </w:p>
    <w:p w14:paraId="3CE922F6" w14:textId="77777777" w:rsidR="00C44512" w:rsidRPr="0085394E" w:rsidRDefault="00C44512">
      <w:pPr>
        <w:spacing w:before="38"/>
        <w:rPr>
          <w:lang w:val="en-US"/>
        </w:rPr>
      </w:pPr>
    </w:p>
    <w:p w14:paraId="56EF0511"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ARCHAEOLOGICAL PLAN </w:t>
      </w:r>
      <w:r>
        <w:rPr>
          <w:spacing w:val="-2"/>
          <w:sz w:val="22"/>
          <w:szCs w:val="22"/>
          <w:u w:val="none"/>
          <w:lang w:val="en-US" w:bidi="en-US"/>
        </w:rPr>
        <w:t>MONITORING</w:t>
      </w:r>
    </w:p>
    <w:p w14:paraId="2AA244E1" w14:textId="77777777" w:rsidR="00C44512" w:rsidRPr="0085394E" w:rsidRDefault="00B74F2A">
      <w:pPr>
        <w:spacing w:before="41" w:line="276" w:lineRule="auto"/>
        <w:ind w:left="261" w:right="255"/>
        <w:jc w:val="both"/>
        <w:rPr>
          <w:lang w:val="en-US"/>
        </w:rPr>
      </w:pPr>
      <w:r>
        <w:rPr>
          <w:lang w:val="en-US" w:bidi="en-US"/>
        </w:rPr>
        <w:t>It includes obtaining the authorization of the Directorial Resolution that authorizes the Archaeological Monitoring Plan issued by the Relevant Governmental Authority, if required in accordance with the Applicable Laws and Provisions.</w:t>
      </w:r>
    </w:p>
    <w:p w14:paraId="2E392E33" w14:textId="77777777" w:rsidR="00C44512" w:rsidRPr="0085394E" w:rsidRDefault="00C44512">
      <w:pPr>
        <w:spacing w:before="41"/>
        <w:rPr>
          <w:lang w:val="en-US"/>
        </w:rPr>
      </w:pPr>
    </w:p>
    <w:p w14:paraId="62AE38C9" w14:textId="77777777" w:rsidR="00C44512" w:rsidRDefault="00B74F2A">
      <w:pPr>
        <w:pStyle w:val="Ttulo1"/>
        <w:numPr>
          <w:ilvl w:val="2"/>
          <w:numId w:val="88"/>
        </w:numPr>
        <w:tabs>
          <w:tab w:val="left" w:pos="822"/>
        </w:tabs>
        <w:spacing w:before="0"/>
        <w:ind w:left="822" w:hanging="561"/>
        <w:rPr>
          <w:sz w:val="22"/>
          <w:szCs w:val="22"/>
          <w:u w:val="none"/>
        </w:rPr>
      </w:pPr>
      <w:r>
        <w:rPr>
          <w:sz w:val="22"/>
          <w:szCs w:val="22"/>
          <w:u w:val="none"/>
          <w:lang w:val="en-US" w:bidi="en-US"/>
        </w:rPr>
        <w:t xml:space="preserve">SERVICES </w:t>
      </w:r>
      <w:r>
        <w:rPr>
          <w:spacing w:val="-2"/>
          <w:sz w:val="22"/>
          <w:szCs w:val="22"/>
          <w:u w:val="none"/>
          <w:lang w:val="en-US" w:bidi="en-US"/>
        </w:rPr>
        <w:t>FEASIBILITY</w:t>
      </w:r>
    </w:p>
    <w:p w14:paraId="50C56430" w14:textId="77777777" w:rsidR="00C44512" w:rsidRPr="0085394E" w:rsidRDefault="00B74F2A">
      <w:pPr>
        <w:spacing w:before="39" w:line="276" w:lineRule="auto"/>
        <w:ind w:left="261" w:right="257"/>
        <w:jc w:val="both"/>
        <w:rPr>
          <w:lang w:val="en-US"/>
        </w:rPr>
      </w:pPr>
      <w:r>
        <w:rPr>
          <w:lang w:val="en-US" w:bidi="en-US"/>
        </w:rPr>
        <w:t>The CONCESSIONAIRE is responsible for the request for feasibility of the Essential Services, when applicable. The engineers of the corresponding specialties are responsible for preparing the feasibility request project for the Service Provider Companies or the competent Regulatory Body of the sector. They must coordinate and submit the information in accordance with the requirements established by the Applicable Laws and Provisions, including the following documents:</w:t>
      </w:r>
    </w:p>
    <w:p w14:paraId="3FA1783A" w14:textId="77777777" w:rsidR="00C44512" w:rsidRPr="0085394E" w:rsidRDefault="00C44512">
      <w:pPr>
        <w:spacing w:before="40"/>
        <w:rPr>
          <w:lang w:val="en-US"/>
        </w:rPr>
      </w:pPr>
    </w:p>
    <w:p w14:paraId="308E2D67" w14:textId="77777777" w:rsidR="00C44512" w:rsidRPr="0085394E" w:rsidRDefault="00B74F2A">
      <w:pPr>
        <w:pStyle w:val="Prrafodelista"/>
        <w:numPr>
          <w:ilvl w:val="0"/>
          <w:numId w:val="101"/>
        </w:numPr>
        <w:tabs>
          <w:tab w:val="left" w:pos="1187"/>
        </w:tabs>
        <w:spacing w:line="276" w:lineRule="auto"/>
        <w:ind w:left="1187" w:right="256"/>
        <w:rPr>
          <w:lang w:val="en-US"/>
        </w:rPr>
      </w:pPr>
      <w:r>
        <w:rPr>
          <w:lang w:val="en-US" w:bidi="en-US"/>
        </w:rPr>
        <w:t>Feasibility of electrical supply in Medium or Low Voltage and electrical connection point for the required Power and Projected Maximum Demand, submitted to the corresponding service provider entity or the Relevant Governmental Authority.</w:t>
      </w:r>
    </w:p>
    <w:p w14:paraId="59708436" w14:textId="77777777" w:rsidR="00C44512" w:rsidRPr="0085394E" w:rsidRDefault="00B74F2A">
      <w:pPr>
        <w:pStyle w:val="Prrafodelista"/>
        <w:numPr>
          <w:ilvl w:val="0"/>
          <w:numId w:val="101"/>
        </w:numPr>
        <w:tabs>
          <w:tab w:val="left" w:pos="1185"/>
          <w:tab w:val="left" w:pos="1187"/>
        </w:tabs>
        <w:spacing w:line="276" w:lineRule="auto"/>
        <w:ind w:left="1187" w:right="258"/>
        <w:rPr>
          <w:lang w:val="en-US"/>
        </w:rPr>
      </w:pPr>
      <w:r>
        <w:rPr>
          <w:lang w:val="en-US" w:bidi="en-US"/>
        </w:rPr>
        <w:t>Feasibility of drinking water and sewage service, so that the respective project is adequate to the characteristics of the public networks.</w:t>
      </w:r>
    </w:p>
    <w:p w14:paraId="4C8CE382" w14:textId="77777777" w:rsidR="00C44512" w:rsidRPr="0085394E" w:rsidRDefault="00B74F2A">
      <w:pPr>
        <w:pStyle w:val="Prrafodelista"/>
        <w:numPr>
          <w:ilvl w:val="0"/>
          <w:numId w:val="101"/>
        </w:numPr>
        <w:tabs>
          <w:tab w:val="left" w:pos="1187"/>
        </w:tabs>
        <w:spacing w:before="2" w:line="276" w:lineRule="auto"/>
        <w:ind w:left="1187" w:right="256"/>
        <w:rPr>
          <w:lang w:val="en-US"/>
        </w:rPr>
      </w:pPr>
      <w:r>
        <w:rPr>
          <w:lang w:val="en-US" w:bidi="en-US"/>
        </w:rPr>
        <w:t>Feasibility of Telecommunications to the corresponding service provider company. If necessary, the projects for link or complementary networks will be included, which must be approved by the supply companies, at the cost and risk of the CONCESSIONAIRE.</w:t>
      </w:r>
    </w:p>
    <w:p w14:paraId="5400CE8A" w14:textId="77777777" w:rsidR="00C44512" w:rsidRPr="0085394E" w:rsidRDefault="00C44512">
      <w:pPr>
        <w:spacing w:before="39"/>
        <w:rPr>
          <w:lang w:val="en-US"/>
        </w:rPr>
      </w:pPr>
    </w:p>
    <w:p w14:paraId="3E005595" w14:textId="77777777" w:rsidR="00C44512" w:rsidRDefault="00B74F2A">
      <w:pPr>
        <w:pStyle w:val="Ttulo1"/>
        <w:numPr>
          <w:ilvl w:val="2"/>
          <w:numId w:val="88"/>
        </w:numPr>
        <w:tabs>
          <w:tab w:val="left" w:pos="820"/>
        </w:tabs>
        <w:spacing w:before="0"/>
        <w:ind w:left="820" w:hanging="559"/>
        <w:rPr>
          <w:sz w:val="22"/>
          <w:szCs w:val="22"/>
          <w:u w:val="none"/>
        </w:rPr>
      </w:pPr>
      <w:r>
        <w:rPr>
          <w:sz w:val="22"/>
          <w:szCs w:val="22"/>
          <w:u w:val="none"/>
          <w:lang w:val="en-US" w:bidi="en-US"/>
        </w:rPr>
        <w:t xml:space="preserve">MUNICIPAL </w:t>
      </w:r>
      <w:r>
        <w:rPr>
          <w:spacing w:val="-2"/>
          <w:sz w:val="22"/>
          <w:szCs w:val="22"/>
          <w:u w:val="none"/>
          <w:lang w:val="en-US" w:bidi="en-US"/>
        </w:rPr>
        <w:t>LICENCES</w:t>
      </w:r>
    </w:p>
    <w:p w14:paraId="2DDFF99D" w14:textId="77777777" w:rsidR="00C44512" w:rsidRPr="0085394E" w:rsidRDefault="00B74F2A">
      <w:pPr>
        <w:spacing w:before="41" w:line="276" w:lineRule="auto"/>
        <w:ind w:left="261" w:right="257"/>
        <w:jc w:val="both"/>
        <w:rPr>
          <w:lang w:val="en-US"/>
        </w:rPr>
      </w:pPr>
      <w:r>
        <w:rPr>
          <w:lang w:val="en-US" w:bidi="en-US"/>
        </w:rPr>
        <w:t xml:space="preserve">It includes the application for a Building and Demolition License, as well as the certificates of </w:t>
      </w:r>
      <w:r>
        <w:rPr>
          <w:spacing w:val="-2"/>
          <w:lang w:val="en-US" w:bidi="en-US"/>
        </w:rPr>
        <w:t xml:space="preserve">urban planning parameters, zoning and roads, temporary use of road, among other documents that </w:t>
      </w:r>
      <w:r>
        <w:rPr>
          <w:lang w:val="en-US" w:bidi="en-US"/>
        </w:rPr>
        <w:t>must be requested by the CONCESSIONAIRE to the local governments for the management of the Project.</w:t>
      </w:r>
    </w:p>
    <w:p w14:paraId="0477D6A1" w14:textId="77777777" w:rsidR="00C44512" w:rsidRPr="0085394E" w:rsidRDefault="00C44512">
      <w:pPr>
        <w:spacing w:before="39"/>
        <w:rPr>
          <w:lang w:val="en-US"/>
        </w:rPr>
      </w:pPr>
    </w:p>
    <w:p w14:paraId="047182C2" w14:textId="77777777" w:rsidR="00C44512" w:rsidRDefault="00B74F2A">
      <w:pPr>
        <w:pStyle w:val="Ttulo1"/>
        <w:numPr>
          <w:ilvl w:val="1"/>
          <w:numId w:val="88"/>
        </w:numPr>
        <w:tabs>
          <w:tab w:val="left" w:pos="651"/>
        </w:tabs>
        <w:spacing w:before="0"/>
        <w:ind w:left="651" w:hanging="390"/>
        <w:rPr>
          <w:sz w:val="22"/>
          <w:szCs w:val="22"/>
          <w:u w:val="none"/>
        </w:rPr>
      </w:pPr>
      <w:r>
        <w:rPr>
          <w:sz w:val="22"/>
          <w:szCs w:val="22"/>
          <w:u w:val="none"/>
          <w:lang w:val="en-US" w:bidi="en-US"/>
        </w:rPr>
        <w:t xml:space="preserve">VIRTUAL TOUR AND PROJECT </w:t>
      </w:r>
      <w:r>
        <w:rPr>
          <w:spacing w:val="-2"/>
          <w:sz w:val="22"/>
          <w:szCs w:val="22"/>
          <w:u w:val="none"/>
          <w:lang w:val="en-US" w:bidi="en-US"/>
        </w:rPr>
        <w:t>VIEWS</w:t>
      </w:r>
    </w:p>
    <w:p w14:paraId="11B1FCA9" w14:textId="77777777" w:rsidR="00C44512" w:rsidRDefault="00C44512">
      <w:pPr>
        <w:pStyle w:val="Ttulo1"/>
        <w:spacing w:before="0"/>
        <w:ind w:left="651"/>
        <w:rPr>
          <w:sz w:val="22"/>
          <w:szCs w:val="22"/>
          <w:u w:val="none"/>
        </w:rPr>
        <w:sectPr w:rsidR="00C44512">
          <w:pgSz w:w="12240" w:h="15840"/>
          <w:pgMar w:top="1380" w:right="1440" w:bottom="800" w:left="1440" w:header="0" w:footer="614" w:gutter="0"/>
          <w:cols w:space="720"/>
        </w:sectPr>
      </w:pPr>
    </w:p>
    <w:p w14:paraId="74368B00" w14:textId="77777777" w:rsidR="00C44512" w:rsidRPr="0085394E" w:rsidRDefault="00B74F2A">
      <w:pPr>
        <w:spacing w:before="35" w:line="276" w:lineRule="auto"/>
        <w:ind w:left="261" w:right="257"/>
        <w:jc w:val="both"/>
        <w:rPr>
          <w:lang w:val="en-US"/>
        </w:rPr>
      </w:pPr>
      <w:r>
        <w:rPr>
          <w:lang w:val="en-US" w:bidi="en-US"/>
        </w:rPr>
        <w:lastRenderedPageBreak/>
        <w:t xml:space="preserve">THE CONCESSIONAIRE must submit virtual tours of the interior and exterior spaces of the EDI that clearly show the solution of the project, with a minimum term of two (2) </w:t>
      </w:r>
      <w:r>
        <w:rPr>
          <w:spacing w:val="-2"/>
          <w:lang w:val="en-US" w:bidi="en-US"/>
        </w:rPr>
        <w:t>minutes.</w:t>
      </w:r>
    </w:p>
    <w:p w14:paraId="6B7F7443" w14:textId="77777777" w:rsidR="00C44512" w:rsidRPr="0085394E" w:rsidRDefault="00C44512">
      <w:pPr>
        <w:spacing w:before="41"/>
        <w:rPr>
          <w:lang w:val="en-US"/>
        </w:rPr>
      </w:pPr>
    </w:p>
    <w:p w14:paraId="139C1286" w14:textId="77777777" w:rsidR="00C44512" w:rsidRPr="0085394E" w:rsidRDefault="00B74F2A">
      <w:pPr>
        <w:spacing w:line="276" w:lineRule="auto"/>
        <w:ind w:left="261" w:right="256"/>
        <w:jc w:val="both"/>
        <w:rPr>
          <w:lang w:val="en-US"/>
        </w:rPr>
      </w:pPr>
      <w:r>
        <w:rPr>
          <w:lang w:val="en-US" w:bidi="en-US"/>
        </w:rPr>
        <w:t>In addition to the virtual tour, fifteen (15) photorealistic images or three-dimensional color illustrations (composed of eight (8) exterior images and seven (7) interior images) that clearly show the design of the project, including details of finishes, use and landscape treatment.</w:t>
      </w:r>
    </w:p>
    <w:p w14:paraId="657F4C9C" w14:textId="77777777" w:rsidR="00C44512" w:rsidRPr="0085394E" w:rsidRDefault="00C44512">
      <w:pPr>
        <w:spacing w:before="41"/>
        <w:rPr>
          <w:lang w:val="en-US"/>
        </w:rPr>
      </w:pPr>
    </w:p>
    <w:p w14:paraId="5FAAE3C6" w14:textId="77777777" w:rsidR="00C44512" w:rsidRDefault="00B74F2A">
      <w:pPr>
        <w:pStyle w:val="Prrafodelista"/>
        <w:numPr>
          <w:ilvl w:val="0"/>
          <w:numId w:val="102"/>
        </w:numPr>
        <w:tabs>
          <w:tab w:val="left" w:pos="1821"/>
        </w:tabs>
        <w:spacing w:before="1"/>
        <w:ind w:hanging="566"/>
        <w:jc w:val="left"/>
        <w:rPr>
          <w:b/>
        </w:rPr>
      </w:pPr>
      <w:r>
        <w:rPr>
          <w:b/>
          <w:lang w:val="en-US" w:bidi="en-US"/>
        </w:rPr>
        <w:t xml:space="preserve">FORMATS OF </w:t>
      </w:r>
      <w:r>
        <w:rPr>
          <w:b/>
          <w:spacing w:val="-2"/>
          <w:lang w:val="en-US" w:bidi="en-US"/>
        </w:rPr>
        <w:t>DELIVERY</w:t>
      </w:r>
    </w:p>
    <w:p w14:paraId="39F0FA5F" w14:textId="77777777" w:rsidR="00C44512" w:rsidRDefault="00C44512">
      <w:pPr>
        <w:spacing w:before="79"/>
        <w:rPr>
          <w:b/>
        </w:rPr>
      </w:pPr>
    </w:p>
    <w:p w14:paraId="6CC1E760" w14:textId="77777777" w:rsidR="00C44512" w:rsidRDefault="00B74F2A">
      <w:pPr>
        <w:pStyle w:val="Prrafodelista"/>
        <w:numPr>
          <w:ilvl w:val="1"/>
          <w:numId w:val="102"/>
        </w:numPr>
        <w:tabs>
          <w:tab w:val="left" w:pos="651"/>
        </w:tabs>
        <w:ind w:left="651" w:hanging="390"/>
        <w:jc w:val="left"/>
        <w:rPr>
          <w:b/>
        </w:rPr>
      </w:pPr>
      <w:r>
        <w:rPr>
          <w:b/>
          <w:spacing w:val="-2"/>
          <w:lang w:val="en-US" w:bidi="en-US"/>
        </w:rPr>
        <w:t xml:space="preserve">PRINTED </w:t>
      </w:r>
      <w:r>
        <w:rPr>
          <w:b/>
          <w:lang w:val="en-US" w:bidi="en-US"/>
        </w:rPr>
        <w:t>DELIVERIES</w:t>
      </w:r>
    </w:p>
    <w:p w14:paraId="65D6380C" w14:textId="77777777" w:rsidR="00C44512" w:rsidRDefault="00C44512">
      <w:pPr>
        <w:spacing w:before="80"/>
        <w:rPr>
          <w:b/>
        </w:rPr>
      </w:pPr>
    </w:p>
    <w:p w14:paraId="66310D08" w14:textId="77777777" w:rsidR="00C44512" w:rsidRDefault="00B74F2A">
      <w:pPr>
        <w:pStyle w:val="Prrafodelista"/>
        <w:numPr>
          <w:ilvl w:val="2"/>
          <w:numId w:val="102"/>
        </w:numPr>
        <w:tabs>
          <w:tab w:val="left" w:pos="820"/>
        </w:tabs>
        <w:ind w:left="820" w:hanging="559"/>
        <w:jc w:val="left"/>
        <w:rPr>
          <w:b/>
        </w:rPr>
      </w:pPr>
      <w:r>
        <w:rPr>
          <w:b/>
          <w:spacing w:val="-2"/>
          <w:lang w:val="en-US" w:bidi="en-US"/>
        </w:rPr>
        <w:t>DOCUMENTS</w:t>
      </w:r>
    </w:p>
    <w:p w14:paraId="02CDE299" w14:textId="77777777" w:rsidR="00C44512" w:rsidRPr="0085394E" w:rsidRDefault="00B74F2A">
      <w:pPr>
        <w:spacing w:before="41" w:line="276" w:lineRule="auto"/>
        <w:ind w:left="261" w:right="255"/>
        <w:jc w:val="both"/>
        <w:rPr>
          <w:lang w:val="en-US"/>
        </w:rPr>
      </w:pPr>
      <w:r>
        <w:rPr>
          <w:lang w:val="en-US" w:bidi="en-US"/>
        </w:rPr>
        <w:t>One (1) original printed on white bond paper, A-4 size, and two (2) copies in the project format. The documentation must be stamped and signed by the project manager, the specialist responsible for the corresponding specialty and the legal representative of the CONCESSIONAIRE. Documents containing scanned and printed stamps and signatures will not be received.</w:t>
      </w:r>
    </w:p>
    <w:p w14:paraId="2F7AB045" w14:textId="77777777" w:rsidR="00C44512" w:rsidRPr="0085394E" w:rsidRDefault="00C44512">
      <w:pPr>
        <w:spacing w:before="39"/>
        <w:rPr>
          <w:lang w:val="en-US"/>
        </w:rPr>
      </w:pPr>
    </w:p>
    <w:p w14:paraId="10C912C0" w14:textId="77777777" w:rsidR="00C44512" w:rsidRDefault="00B74F2A">
      <w:pPr>
        <w:pStyle w:val="Ttulo1"/>
        <w:numPr>
          <w:ilvl w:val="2"/>
          <w:numId w:val="102"/>
        </w:numPr>
        <w:tabs>
          <w:tab w:val="left" w:pos="820"/>
        </w:tabs>
        <w:spacing w:before="0"/>
        <w:ind w:left="820" w:hanging="559"/>
        <w:rPr>
          <w:sz w:val="22"/>
          <w:szCs w:val="22"/>
          <w:u w:val="none"/>
        </w:rPr>
      </w:pPr>
      <w:r>
        <w:rPr>
          <w:spacing w:val="-2"/>
          <w:sz w:val="22"/>
          <w:szCs w:val="22"/>
          <w:u w:val="none"/>
          <w:lang w:val="en-US" w:bidi="en-US"/>
        </w:rPr>
        <w:t>PLANS</w:t>
      </w:r>
    </w:p>
    <w:p w14:paraId="0CE10567" w14:textId="77777777" w:rsidR="00C44512" w:rsidRPr="0085394E" w:rsidRDefault="00B74F2A">
      <w:pPr>
        <w:spacing w:before="41" w:line="276" w:lineRule="auto"/>
        <w:ind w:left="261" w:right="257"/>
        <w:jc w:val="both"/>
        <w:rPr>
          <w:lang w:val="en-US"/>
        </w:rPr>
      </w:pPr>
      <w:r>
        <w:rPr>
          <w:lang w:val="en-US" w:bidi="en-US"/>
        </w:rPr>
        <w:t xml:space="preserve">Printed on three (3) sets of bond paper, on project letterhead, at the scale requested pursuant to the Contract. The plans must be stamped and signed by the project manager, the specialist responsible for the corresponding specialty, and the legal representative of the </w:t>
      </w:r>
      <w:r>
        <w:rPr>
          <w:spacing w:val="-2"/>
          <w:lang w:val="en-US" w:bidi="en-US"/>
        </w:rPr>
        <w:t>CONCESSIONAIRE.</w:t>
      </w:r>
    </w:p>
    <w:p w14:paraId="2F98F5FE" w14:textId="77777777" w:rsidR="00C44512" w:rsidRPr="0085394E" w:rsidRDefault="00C44512">
      <w:pPr>
        <w:spacing w:before="40"/>
        <w:rPr>
          <w:lang w:val="en-US"/>
        </w:rPr>
      </w:pPr>
    </w:p>
    <w:p w14:paraId="1A21E63F" w14:textId="77777777" w:rsidR="00C44512" w:rsidRDefault="00B74F2A">
      <w:pPr>
        <w:pStyle w:val="Ttulo1"/>
        <w:numPr>
          <w:ilvl w:val="1"/>
          <w:numId w:val="102"/>
        </w:numPr>
        <w:tabs>
          <w:tab w:val="left" w:pos="651"/>
        </w:tabs>
        <w:spacing w:before="0"/>
        <w:ind w:left="651" w:hanging="390"/>
        <w:rPr>
          <w:sz w:val="22"/>
          <w:szCs w:val="22"/>
          <w:u w:val="none"/>
        </w:rPr>
      </w:pPr>
      <w:r>
        <w:rPr>
          <w:sz w:val="22"/>
          <w:szCs w:val="22"/>
          <w:u w:val="none"/>
          <w:lang w:val="en-US" w:bidi="en-US"/>
        </w:rPr>
        <w:t xml:space="preserve">DIGITAL </w:t>
      </w:r>
      <w:r>
        <w:rPr>
          <w:spacing w:val="-2"/>
          <w:sz w:val="22"/>
          <w:szCs w:val="22"/>
          <w:u w:val="none"/>
          <w:lang w:val="en-US" w:bidi="en-US"/>
        </w:rPr>
        <w:t>DELIVERIES</w:t>
      </w:r>
    </w:p>
    <w:p w14:paraId="218AB19E" w14:textId="77777777" w:rsidR="00C44512" w:rsidRPr="0085394E" w:rsidRDefault="00B74F2A">
      <w:pPr>
        <w:spacing w:before="41"/>
        <w:ind w:left="261"/>
        <w:jc w:val="both"/>
        <w:rPr>
          <w:lang w:val="en-US"/>
        </w:rPr>
      </w:pPr>
      <w:r>
        <w:rPr>
          <w:lang w:val="en-US" w:bidi="en-US"/>
        </w:rPr>
        <w:t xml:space="preserve">CD or DVD disc(s) (non-rewritable) </w:t>
      </w:r>
      <w:r>
        <w:rPr>
          <w:spacing w:val="-2"/>
          <w:lang w:val="en-US" w:bidi="en-US"/>
        </w:rPr>
        <w:t>Containing:</w:t>
      </w:r>
    </w:p>
    <w:p w14:paraId="60CCACC0" w14:textId="77777777" w:rsidR="00C44512" w:rsidRPr="0085394E" w:rsidRDefault="00C44512">
      <w:pPr>
        <w:spacing w:before="82"/>
        <w:rPr>
          <w:lang w:val="en-US"/>
        </w:rPr>
      </w:pPr>
    </w:p>
    <w:p w14:paraId="270C1DFD" w14:textId="77777777" w:rsidR="00C44512" w:rsidRPr="0085394E" w:rsidRDefault="00B74F2A">
      <w:pPr>
        <w:pStyle w:val="Prrafodelista"/>
        <w:numPr>
          <w:ilvl w:val="0"/>
          <w:numId w:val="103"/>
        </w:numPr>
        <w:tabs>
          <w:tab w:val="left" w:pos="1186"/>
        </w:tabs>
        <w:ind w:left="1186" w:hanging="359"/>
        <w:jc w:val="left"/>
        <w:rPr>
          <w:lang w:val="en-US"/>
        </w:rPr>
      </w:pPr>
      <w:r>
        <w:rPr>
          <w:lang w:val="en-US" w:bidi="en-US"/>
        </w:rPr>
        <w:t xml:space="preserve">Source information documents with all files </w:t>
      </w:r>
      <w:r>
        <w:rPr>
          <w:spacing w:val="-2"/>
          <w:lang w:val="en-US" w:bidi="en-US"/>
        </w:rPr>
        <w:t>Editable:</w:t>
      </w:r>
    </w:p>
    <w:p w14:paraId="16E73D64" w14:textId="77777777" w:rsidR="00C44512" w:rsidRPr="0085394E" w:rsidRDefault="00B74F2A">
      <w:pPr>
        <w:pStyle w:val="Prrafodelista"/>
        <w:numPr>
          <w:ilvl w:val="1"/>
          <w:numId w:val="103"/>
        </w:numPr>
        <w:tabs>
          <w:tab w:val="left" w:pos="1701"/>
        </w:tabs>
        <w:spacing w:before="38" w:line="276" w:lineRule="auto"/>
        <w:ind w:right="257"/>
        <w:jc w:val="left"/>
        <w:rPr>
          <w:lang w:val="en-US"/>
        </w:rPr>
      </w:pPr>
      <w:r>
        <w:rPr>
          <w:lang w:val="en-US" w:bidi="en-US"/>
        </w:rPr>
        <w:t>Document formats in: text editor (doc, rtf, etc.), spreadsheets (</w:t>
      </w:r>
      <w:proofErr w:type="spellStart"/>
      <w:r>
        <w:rPr>
          <w:lang w:val="en-US" w:bidi="en-US"/>
        </w:rPr>
        <w:t>xls</w:t>
      </w:r>
      <w:proofErr w:type="spellEnd"/>
      <w:r>
        <w:rPr>
          <w:lang w:val="en-US" w:bidi="en-US"/>
        </w:rPr>
        <w:t>, etc.), digital document (PDF).</w:t>
      </w:r>
    </w:p>
    <w:p w14:paraId="402AEDEF" w14:textId="77777777" w:rsidR="00C44512" w:rsidRDefault="00B74F2A">
      <w:pPr>
        <w:pStyle w:val="Prrafodelista"/>
        <w:numPr>
          <w:ilvl w:val="1"/>
          <w:numId w:val="103"/>
        </w:numPr>
        <w:tabs>
          <w:tab w:val="left" w:pos="1701"/>
        </w:tabs>
        <w:spacing w:before="2"/>
        <w:ind w:hanging="528"/>
        <w:jc w:val="left"/>
      </w:pPr>
      <w:r>
        <w:rPr>
          <w:lang w:val="en-US" w:bidi="en-US"/>
        </w:rPr>
        <w:t xml:space="preserve">Drawing formats: digital document (PDF), CAD (dwg, </w:t>
      </w:r>
      <w:proofErr w:type="spellStart"/>
      <w:r>
        <w:rPr>
          <w:lang w:val="en-US" w:bidi="en-US"/>
        </w:rPr>
        <w:t>dxf</w:t>
      </w:r>
      <w:proofErr w:type="spellEnd"/>
      <w:r>
        <w:rPr>
          <w:lang w:val="en-US" w:bidi="en-US"/>
        </w:rPr>
        <w:t xml:space="preserve">, </w:t>
      </w:r>
      <w:proofErr w:type="spellStart"/>
      <w:r>
        <w:rPr>
          <w:spacing w:val="-2"/>
          <w:lang w:val="en-US" w:bidi="en-US"/>
        </w:rPr>
        <w:t>etc</w:t>
      </w:r>
      <w:proofErr w:type="spellEnd"/>
      <w:r>
        <w:rPr>
          <w:spacing w:val="-2"/>
          <w:lang w:val="en-US" w:bidi="en-US"/>
        </w:rPr>
        <w:t>).</w:t>
      </w:r>
    </w:p>
    <w:p w14:paraId="49F6C40A" w14:textId="77777777" w:rsidR="00C44512" w:rsidRPr="0085394E" w:rsidRDefault="00B74F2A">
      <w:pPr>
        <w:pStyle w:val="Prrafodelista"/>
        <w:numPr>
          <w:ilvl w:val="1"/>
          <w:numId w:val="103"/>
        </w:numPr>
        <w:tabs>
          <w:tab w:val="left" w:pos="1701"/>
        </w:tabs>
        <w:spacing w:before="39"/>
        <w:ind w:hanging="578"/>
        <w:jc w:val="left"/>
        <w:rPr>
          <w:lang w:val="en-US"/>
        </w:rPr>
      </w:pPr>
      <w:r>
        <w:rPr>
          <w:lang w:val="en-US" w:bidi="en-US"/>
        </w:rPr>
        <w:t>BIM modeling (</w:t>
      </w:r>
      <w:proofErr w:type="spellStart"/>
      <w:r>
        <w:rPr>
          <w:lang w:val="en-US" w:bidi="en-US"/>
        </w:rPr>
        <w:t>rvt</w:t>
      </w:r>
      <w:proofErr w:type="spellEnd"/>
      <w:r>
        <w:rPr>
          <w:lang w:val="en-US" w:bidi="en-US"/>
        </w:rPr>
        <w:t xml:space="preserve">, </w:t>
      </w:r>
      <w:proofErr w:type="spellStart"/>
      <w:r>
        <w:rPr>
          <w:lang w:val="en-US" w:bidi="en-US"/>
        </w:rPr>
        <w:t>nwd</w:t>
      </w:r>
      <w:proofErr w:type="spellEnd"/>
      <w:r>
        <w:rPr>
          <w:lang w:val="en-US" w:bidi="en-US"/>
        </w:rPr>
        <w:t xml:space="preserve">, </w:t>
      </w:r>
      <w:proofErr w:type="spellStart"/>
      <w:r>
        <w:rPr>
          <w:lang w:val="en-US" w:bidi="en-US"/>
        </w:rPr>
        <w:t>ifc</w:t>
      </w:r>
      <w:proofErr w:type="spellEnd"/>
      <w:r>
        <w:rPr>
          <w:lang w:val="en-US" w:bidi="en-US"/>
        </w:rPr>
        <w:t xml:space="preserve">, </w:t>
      </w:r>
      <w:proofErr w:type="spellStart"/>
      <w:r>
        <w:rPr>
          <w:lang w:val="en-US" w:bidi="en-US"/>
        </w:rPr>
        <w:t>pln</w:t>
      </w:r>
      <w:proofErr w:type="spellEnd"/>
      <w:r>
        <w:rPr>
          <w:lang w:val="en-US" w:bidi="en-US"/>
        </w:rPr>
        <w:t xml:space="preserve">, </w:t>
      </w:r>
      <w:proofErr w:type="spellStart"/>
      <w:r>
        <w:rPr>
          <w:lang w:val="en-US" w:bidi="en-US"/>
        </w:rPr>
        <w:t>pla</w:t>
      </w:r>
      <w:proofErr w:type="spellEnd"/>
      <w:r>
        <w:rPr>
          <w:lang w:val="en-US" w:bidi="en-US"/>
        </w:rPr>
        <w:t xml:space="preserve">, etc.) in LOD 350 as </w:t>
      </w:r>
      <w:r>
        <w:rPr>
          <w:spacing w:val="-2"/>
          <w:lang w:val="en-US" w:bidi="en-US"/>
        </w:rPr>
        <w:t>minimal.</w:t>
      </w:r>
    </w:p>
    <w:p w14:paraId="1ACB81C9" w14:textId="77777777" w:rsidR="00C44512" w:rsidRDefault="00B74F2A">
      <w:pPr>
        <w:pStyle w:val="Prrafodelista"/>
        <w:numPr>
          <w:ilvl w:val="1"/>
          <w:numId w:val="103"/>
        </w:numPr>
        <w:tabs>
          <w:tab w:val="left" w:pos="1701"/>
        </w:tabs>
        <w:spacing w:before="41"/>
        <w:ind w:hanging="576"/>
        <w:jc w:val="left"/>
      </w:pPr>
      <w:r>
        <w:rPr>
          <w:lang w:val="en-US" w:bidi="en-US"/>
        </w:rPr>
        <w:t xml:space="preserve">Photographs: format </w:t>
      </w:r>
      <w:r>
        <w:rPr>
          <w:spacing w:val="-4"/>
          <w:lang w:val="en-US" w:bidi="en-US"/>
        </w:rPr>
        <w:t>jpg.</w:t>
      </w:r>
    </w:p>
    <w:p w14:paraId="0C3EC0CF" w14:textId="77777777" w:rsidR="00C44512" w:rsidRDefault="00B74F2A">
      <w:pPr>
        <w:pStyle w:val="Prrafodelista"/>
        <w:numPr>
          <w:ilvl w:val="1"/>
          <w:numId w:val="103"/>
        </w:numPr>
        <w:tabs>
          <w:tab w:val="left" w:pos="1701"/>
        </w:tabs>
        <w:spacing w:before="41"/>
        <w:ind w:hanging="525"/>
        <w:jc w:val="left"/>
      </w:pPr>
      <w:r>
        <w:rPr>
          <w:lang w:val="en-US" w:bidi="en-US"/>
        </w:rPr>
        <w:t xml:space="preserve">Tour Video </w:t>
      </w:r>
      <w:r>
        <w:rPr>
          <w:spacing w:val="-2"/>
          <w:lang w:val="en-US" w:bidi="en-US"/>
        </w:rPr>
        <w:t>virtual.</w:t>
      </w:r>
    </w:p>
    <w:p w14:paraId="5E776EEF" w14:textId="77777777" w:rsidR="00C44512" w:rsidRPr="0085394E" w:rsidRDefault="00B74F2A">
      <w:pPr>
        <w:pStyle w:val="Prrafodelista"/>
        <w:numPr>
          <w:ilvl w:val="1"/>
          <w:numId w:val="103"/>
        </w:numPr>
        <w:tabs>
          <w:tab w:val="left" w:pos="1701"/>
        </w:tabs>
        <w:spacing w:before="38"/>
        <w:ind w:hanging="576"/>
        <w:jc w:val="left"/>
        <w:rPr>
          <w:lang w:val="en-US"/>
        </w:rPr>
      </w:pPr>
      <w:r>
        <w:rPr>
          <w:lang w:val="en-US" w:bidi="en-US"/>
        </w:rPr>
        <w:t xml:space="preserve">Structural modeling in the software established by the </w:t>
      </w:r>
      <w:r>
        <w:rPr>
          <w:spacing w:val="-2"/>
          <w:lang w:val="en-US" w:bidi="en-US"/>
        </w:rPr>
        <w:t>GRANTOR.</w:t>
      </w:r>
    </w:p>
    <w:p w14:paraId="26E7A755" w14:textId="77777777" w:rsidR="00C44512" w:rsidRPr="0085394E" w:rsidRDefault="00B74F2A">
      <w:pPr>
        <w:pStyle w:val="Prrafodelista"/>
        <w:numPr>
          <w:ilvl w:val="1"/>
          <w:numId w:val="103"/>
        </w:numPr>
        <w:tabs>
          <w:tab w:val="left" w:pos="1701"/>
        </w:tabs>
        <w:spacing w:before="41"/>
        <w:ind w:hanging="626"/>
        <w:jc w:val="left"/>
        <w:rPr>
          <w:lang w:val="en-US"/>
        </w:rPr>
      </w:pPr>
      <w:r>
        <w:rPr>
          <w:lang w:val="en-US" w:bidi="en-US"/>
        </w:rPr>
        <w:t xml:space="preserve">Schedules in the requested format established by the </w:t>
      </w:r>
      <w:r>
        <w:rPr>
          <w:spacing w:val="-2"/>
          <w:lang w:val="en-US" w:bidi="en-US"/>
        </w:rPr>
        <w:t>GRANTOR.</w:t>
      </w:r>
    </w:p>
    <w:p w14:paraId="200B3FEC" w14:textId="77777777" w:rsidR="00C44512" w:rsidRPr="0085394E" w:rsidRDefault="00B74F2A">
      <w:pPr>
        <w:pStyle w:val="Prrafodelista"/>
        <w:numPr>
          <w:ilvl w:val="1"/>
          <w:numId w:val="103"/>
        </w:numPr>
        <w:tabs>
          <w:tab w:val="left" w:pos="1701"/>
        </w:tabs>
        <w:spacing w:before="41"/>
        <w:ind w:hanging="677"/>
        <w:jc w:val="left"/>
        <w:rPr>
          <w:lang w:val="en-US"/>
        </w:rPr>
      </w:pPr>
      <w:r>
        <w:rPr>
          <w:lang w:val="en-US" w:bidi="en-US"/>
        </w:rPr>
        <w:t xml:space="preserve">Other requested formats established by the </w:t>
      </w:r>
      <w:r>
        <w:rPr>
          <w:spacing w:val="-2"/>
          <w:lang w:val="en-US" w:bidi="en-US"/>
        </w:rPr>
        <w:t>GRANTOR.</w:t>
      </w:r>
    </w:p>
    <w:p w14:paraId="6AA0049E" w14:textId="77777777" w:rsidR="00C44512" w:rsidRDefault="00B74F2A">
      <w:pPr>
        <w:pStyle w:val="Prrafodelista"/>
        <w:numPr>
          <w:ilvl w:val="0"/>
          <w:numId w:val="103"/>
        </w:numPr>
        <w:tabs>
          <w:tab w:val="left" w:pos="1186"/>
        </w:tabs>
        <w:spacing w:before="39"/>
        <w:ind w:left="1186" w:hanging="358"/>
        <w:jc w:val="left"/>
      </w:pPr>
      <w:r>
        <w:rPr>
          <w:lang w:val="en-US" w:bidi="en-US"/>
        </w:rPr>
        <w:t xml:space="preserve">Scanned digital document </w:t>
      </w:r>
      <w:r>
        <w:rPr>
          <w:spacing w:val="-2"/>
          <w:lang w:val="en-US" w:bidi="en-US"/>
        </w:rPr>
        <w:t>(PDF).</w:t>
      </w:r>
    </w:p>
    <w:p w14:paraId="17DE10F8" w14:textId="77777777" w:rsidR="00C44512" w:rsidRDefault="00C44512">
      <w:pPr>
        <w:pStyle w:val="Prrafodelista"/>
        <w:ind w:left="1187" w:hanging="360"/>
        <w:jc w:val="left"/>
        <w:sectPr w:rsidR="00C44512">
          <w:pgSz w:w="12240" w:h="15840"/>
          <w:pgMar w:top="1380" w:right="1440" w:bottom="800" w:left="1440" w:header="0" w:footer="614" w:gutter="0"/>
          <w:cols w:space="720"/>
        </w:sectPr>
      </w:pPr>
    </w:p>
    <w:p w14:paraId="3D3DBF54" w14:textId="77777777" w:rsidR="00C44512" w:rsidRPr="00AA779E" w:rsidRDefault="00B74F2A">
      <w:pPr>
        <w:spacing w:before="35" w:line="276" w:lineRule="auto"/>
        <w:ind w:left="261" w:right="257"/>
        <w:jc w:val="both"/>
        <w:rPr>
          <w:b/>
          <w:bCs/>
          <w:lang w:val="en-US"/>
        </w:rPr>
      </w:pPr>
      <w:r w:rsidRPr="00AA779E">
        <w:rPr>
          <w:b/>
          <w:bCs/>
          <w:color w:val="1E4D78"/>
          <w:lang w:val="en-US" w:bidi="en-US"/>
        </w:rPr>
        <w:lastRenderedPageBreak/>
        <w:t>ANNEX No. 08 - APPENDIX 3 – SPECIFICATIONS FOR THE DEVELOPMENT OF THE FINAL ENGINEERING STUDY OF TOURIST ROADS</w:t>
      </w:r>
    </w:p>
    <w:p w14:paraId="04E1CD11" w14:textId="77777777" w:rsidR="00C44512" w:rsidRPr="0085394E" w:rsidRDefault="00C44512">
      <w:pPr>
        <w:spacing w:before="93"/>
        <w:rPr>
          <w:b/>
          <w:lang w:val="en-US"/>
        </w:rPr>
      </w:pPr>
    </w:p>
    <w:p w14:paraId="6584A698" w14:textId="77777777" w:rsidR="00C44512" w:rsidRDefault="00B74F2A">
      <w:pPr>
        <w:pStyle w:val="Ttulo1"/>
        <w:numPr>
          <w:ilvl w:val="0"/>
          <w:numId w:val="104"/>
        </w:numPr>
        <w:tabs>
          <w:tab w:val="left" w:pos="1820"/>
        </w:tabs>
        <w:spacing w:before="0"/>
        <w:ind w:left="1820" w:hanging="359"/>
        <w:jc w:val="left"/>
        <w:rPr>
          <w:sz w:val="22"/>
          <w:szCs w:val="22"/>
          <w:u w:val="none"/>
        </w:rPr>
      </w:pPr>
      <w:r>
        <w:rPr>
          <w:spacing w:val="-2"/>
          <w:sz w:val="22"/>
          <w:szCs w:val="22"/>
          <w:u w:val="none"/>
          <w:lang w:val="en-US" w:bidi="en-US"/>
        </w:rPr>
        <w:t>OBJECTIVE</w:t>
      </w:r>
    </w:p>
    <w:p w14:paraId="2CF7EF82" w14:textId="77777777" w:rsidR="00C44512" w:rsidRPr="0085394E" w:rsidRDefault="00B74F2A">
      <w:pPr>
        <w:spacing w:before="120" w:line="273" w:lineRule="auto"/>
        <w:ind w:left="261" w:right="257"/>
        <w:jc w:val="both"/>
        <w:rPr>
          <w:lang w:val="en-US"/>
        </w:rPr>
      </w:pPr>
      <w:r>
        <w:rPr>
          <w:lang w:val="en-US" w:bidi="en-US"/>
        </w:rPr>
        <w:t>The purpose of the following document is to define the minimum requirements for the drafting of the EDI for Works on Tourist Roads, as well as the documents that comprise it.</w:t>
      </w:r>
    </w:p>
    <w:p w14:paraId="3EAC2358" w14:textId="77777777" w:rsidR="00C44512" w:rsidRPr="0085394E" w:rsidRDefault="00C44512">
      <w:pPr>
        <w:spacing w:before="96"/>
        <w:rPr>
          <w:lang w:val="en-US"/>
        </w:rPr>
      </w:pPr>
    </w:p>
    <w:p w14:paraId="6CD4CDFE" w14:textId="77777777" w:rsidR="00C44512" w:rsidRDefault="00B74F2A">
      <w:pPr>
        <w:pStyle w:val="Ttulo1"/>
        <w:numPr>
          <w:ilvl w:val="0"/>
          <w:numId w:val="104"/>
        </w:numPr>
        <w:tabs>
          <w:tab w:val="left" w:pos="1820"/>
        </w:tabs>
        <w:spacing w:before="0"/>
        <w:ind w:left="1820" w:hanging="359"/>
        <w:jc w:val="left"/>
        <w:rPr>
          <w:sz w:val="22"/>
          <w:szCs w:val="22"/>
          <w:u w:val="none"/>
        </w:rPr>
      </w:pPr>
      <w:r>
        <w:rPr>
          <w:spacing w:val="-2"/>
          <w:sz w:val="22"/>
          <w:szCs w:val="22"/>
          <w:u w:val="none"/>
          <w:lang w:val="en-US" w:bidi="en-US"/>
        </w:rPr>
        <w:t>REGULATIONS</w:t>
      </w:r>
    </w:p>
    <w:p w14:paraId="3AEF801C" w14:textId="77777777" w:rsidR="00C44512" w:rsidRPr="0085394E" w:rsidRDefault="00B74F2A">
      <w:pPr>
        <w:spacing w:before="120" w:line="276" w:lineRule="auto"/>
        <w:ind w:left="261" w:right="256"/>
        <w:jc w:val="both"/>
        <w:rPr>
          <w:lang w:val="en-US"/>
        </w:rPr>
      </w:pPr>
      <w:r>
        <w:rPr>
          <w:lang w:val="en-US" w:bidi="en-US"/>
        </w:rPr>
        <w:t>The execution of the EDI of Works must be carried out in accordance with the Applicable Laws and Provisions, considering the respective technical standards, as well as their modifications and updates. In the event of contradiction or ambiguity between national and international norms, the national norm prevails.</w:t>
      </w:r>
    </w:p>
    <w:p w14:paraId="11128F50" w14:textId="77777777" w:rsidR="00C44512" w:rsidRPr="0085394E" w:rsidRDefault="00B74F2A">
      <w:pPr>
        <w:spacing w:before="1" w:line="276" w:lineRule="auto"/>
        <w:ind w:left="261" w:right="257"/>
        <w:jc w:val="both"/>
        <w:rPr>
          <w:lang w:val="en-US"/>
        </w:rPr>
      </w:pPr>
      <w:r>
        <w:rPr>
          <w:lang w:val="en-US" w:bidi="en-US"/>
        </w:rPr>
        <w:t>The CONCESSIONAIRE is responsible for considering the Applicable Laws and Provisions for the fulfillment of its obligations, among which are, by reference, the following:</w:t>
      </w:r>
    </w:p>
    <w:p w14:paraId="10109B13" w14:textId="77777777" w:rsidR="00C44512" w:rsidRPr="0085394E" w:rsidRDefault="00C44512">
      <w:pPr>
        <w:spacing w:before="40"/>
        <w:rPr>
          <w:lang w:val="en-US"/>
        </w:rPr>
      </w:pPr>
    </w:p>
    <w:p w14:paraId="6819E56B" w14:textId="77777777" w:rsidR="00C44512" w:rsidRDefault="00B74F2A">
      <w:pPr>
        <w:pStyle w:val="Ttulo1"/>
        <w:numPr>
          <w:ilvl w:val="1"/>
          <w:numId w:val="104"/>
        </w:numPr>
        <w:tabs>
          <w:tab w:val="left" w:pos="651"/>
        </w:tabs>
        <w:spacing w:before="0"/>
        <w:ind w:left="651" w:hanging="390"/>
        <w:rPr>
          <w:sz w:val="22"/>
          <w:szCs w:val="22"/>
          <w:u w:val="none"/>
        </w:rPr>
      </w:pPr>
      <w:r>
        <w:rPr>
          <w:sz w:val="22"/>
          <w:szCs w:val="22"/>
          <w:u w:val="none"/>
          <w:lang w:val="en-US" w:bidi="en-US"/>
        </w:rPr>
        <w:t xml:space="preserve">NATIONAL LEGAL </w:t>
      </w:r>
      <w:r>
        <w:rPr>
          <w:spacing w:val="-2"/>
          <w:sz w:val="22"/>
          <w:szCs w:val="22"/>
          <w:u w:val="none"/>
          <w:lang w:val="en-US" w:bidi="en-US"/>
        </w:rPr>
        <w:t>BASIS</w:t>
      </w:r>
    </w:p>
    <w:p w14:paraId="44831895" w14:textId="77777777" w:rsidR="00C44512" w:rsidRDefault="00C44512">
      <w:pPr>
        <w:spacing w:before="80"/>
        <w:rPr>
          <w:b/>
        </w:rPr>
      </w:pPr>
    </w:p>
    <w:p w14:paraId="7452D661" w14:textId="77777777" w:rsidR="00C44512" w:rsidRDefault="00B74F2A">
      <w:pPr>
        <w:pStyle w:val="Prrafodelista"/>
        <w:numPr>
          <w:ilvl w:val="2"/>
          <w:numId w:val="104"/>
        </w:numPr>
        <w:tabs>
          <w:tab w:val="left" w:pos="820"/>
        </w:tabs>
        <w:ind w:left="820" w:hanging="559"/>
        <w:jc w:val="left"/>
        <w:rPr>
          <w:b/>
        </w:rPr>
      </w:pPr>
      <w:r>
        <w:rPr>
          <w:b/>
          <w:spacing w:val="-2"/>
          <w:lang w:val="en-US" w:bidi="en-US"/>
        </w:rPr>
        <w:t xml:space="preserve">GENERAL </w:t>
      </w:r>
      <w:r>
        <w:rPr>
          <w:b/>
          <w:lang w:val="en-US" w:bidi="en-US"/>
        </w:rPr>
        <w:t>LEGAL BASIS</w:t>
      </w:r>
    </w:p>
    <w:p w14:paraId="28F747AB" w14:textId="77777777" w:rsidR="00C44512" w:rsidRPr="0085394E" w:rsidRDefault="00B74F2A">
      <w:pPr>
        <w:pStyle w:val="Prrafodelista"/>
        <w:numPr>
          <w:ilvl w:val="0"/>
          <w:numId w:val="105"/>
        </w:numPr>
        <w:tabs>
          <w:tab w:val="left" w:pos="1186"/>
        </w:tabs>
        <w:spacing w:before="41"/>
        <w:ind w:left="1186" w:hanging="359"/>
        <w:rPr>
          <w:lang w:val="en-US"/>
        </w:rPr>
      </w:pPr>
      <w:r>
        <w:rPr>
          <w:lang w:val="en-US" w:bidi="en-US"/>
        </w:rPr>
        <w:t xml:space="preserve">General Environmental Law, approved by Law No. </w:t>
      </w:r>
      <w:r>
        <w:rPr>
          <w:spacing w:val="-2"/>
          <w:lang w:val="en-US" w:bidi="en-US"/>
        </w:rPr>
        <w:t>28611.</w:t>
      </w:r>
    </w:p>
    <w:p w14:paraId="31852B7C" w14:textId="77777777" w:rsidR="00C44512" w:rsidRPr="0085394E" w:rsidRDefault="00B74F2A">
      <w:pPr>
        <w:pStyle w:val="Prrafodelista"/>
        <w:numPr>
          <w:ilvl w:val="0"/>
          <w:numId w:val="105"/>
        </w:numPr>
        <w:tabs>
          <w:tab w:val="left" w:pos="1185"/>
          <w:tab w:val="left" w:pos="1187"/>
        </w:tabs>
        <w:spacing w:before="41" w:line="273" w:lineRule="auto"/>
        <w:ind w:left="1187" w:right="257"/>
        <w:rPr>
          <w:lang w:val="en-US"/>
        </w:rPr>
      </w:pPr>
      <w:r>
        <w:rPr>
          <w:lang w:val="en-US" w:bidi="en-US"/>
        </w:rPr>
        <w:t>Law that creates the National Disaster Risk Management System (SINAGERD), approved by Law No. 29664; and its Regulations, approved by Supreme Decree No.</w:t>
      </w:r>
    </w:p>
    <w:p w14:paraId="5CE20F02" w14:textId="77777777" w:rsidR="00C44512" w:rsidRPr="0085394E" w:rsidRDefault="00B74F2A">
      <w:pPr>
        <w:pStyle w:val="Prrafodelista"/>
        <w:numPr>
          <w:ilvl w:val="0"/>
          <w:numId w:val="105"/>
        </w:numPr>
        <w:tabs>
          <w:tab w:val="left" w:pos="1187"/>
        </w:tabs>
        <w:spacing w:before="5" w:line="276" w:lineRule="auto"/>
        <w:ind w:left="1187" w:right="257"/>
        <w:rPr>
          <w:lang w:val="en-US"/>
        </w:rPr>
      </w:pPr>
      <w:r>
        <w:rPr>
          <w:lang w:val="en-US" w:bidi="en-US"/>
        </w:rPr>
        <w:t>Legislative Decree regulating the Promotion of Private Investment through Public-Private Partnerships and Projects in Assets, approved by Legislative Decree No. 1362, and its Regulations, approved by Supreme Decree 240-2018-EF</w:t>
      </w:r>
      <w:r w:rsidR="005473E2">
        <w:rPr>
          <w:lang w:val="en-US" w:bidi="en-US"/>
        </w:rPr>
        <w:t>.</w:t>
      </w:r>
    </w:p>
    <w:p w14:paraId="6766AD32" w14:textId="77777777" w:rsidR="00C44512" w:rsidRPr="0085394E" w:rsidRDefault="00B74F2A">
      <w:pPr>
        <w:pStyle w:val="Prrafodelista"/>
        <w:numPr>
          <w:ilvl w:val="0"/>
          <w:numId w:val="105"/>
        </w:numPr>
        <w:tabs>
          <w:tab w:val="left" w:pos="1186"/>
          <w:tab w:val="left" w:pos="1188"/>
        </w:tabs>
        <w:spacing w:line="276" w:lineRule="auto"/>
        <w:ind w:right="257"/>
        <w:rPr>
          <w:lang w:val="en-US"/>
        </w:rPr>
      </w:pPr>
      <w:r>
        <w:rPr>
          <w:lang w:val="en-US" w:bidi="en-US"/>
        </w:rPr>
        <w:t>National Disaster Risk Management Plan – PLANAGERD 2022-2030, approved by Supreme Decree No. 115-2022-PCM.</w:t>
      </w:r>
    </w:p>
    <w:p w14:paraId="690F3F76" w14:textId="77777777" w:rsidR="00C44512" w:rsidRPr="0085394E" w:rsidRDefault="00B74F2A">
      <w:pPr>
        <w:pStyle w:val="Prrafodelista"/>
        <w:numPr>
          <w:ilvl w:val="0"/>
          <w:numId w:val="105"/>
        </w:numPr>
        <w:tabs>
          <w:tab w:val="left" w:pos="1186"/>
          <w:tab w:val="left" w:pos="1188"/>
        </w:tabs>
        <w:spacing w:line="276" w:lineRule="auto"/>
        <w:ind w:right="258"/>
        <w:rPr>
          <w:lang w:val="en-US"/>
        </w:rPr>
      </w:pPr>
      <w:r>
        <w:rPr>
          <w:lang w:val="en-US" w:bidi="en-US"/>
        </w:rPr>
        <w:t>National Disaster Risk Management Policy to 2050, approved by Supreme Decree 038-2021-PCM</w:t>
      </w:r>
      <w:r w:rsidR="005473E2">
        <w:rPr>
          <w:lang w:val="en-US" w:bidi="en-US"/>
        </w:rPr>
        <w:t>.</w:t>
      </w:r>
    </w:p>
    <w:p w14:paraId="09028C14" w14:textId="77777777" w:rsidR="00C44512" w:rsidRPr="0085394E" w:rsidRDefault="00B74F2A">
      <w:pPr>
        <w:pStyle w:val="Prrafodelista"/>
        <w:numPr>
          <w:ilvl w:val="0"/>
          <w:numId w:val="105"/>
        </w:numPr>
        <w:tabs>
          <w:tab w:val="left" w:pos="1186"/>
          <w:tab w:val="left" w:pos="1188"/>
        </w:tabs>
        <w:spacing w:line="276" w:lineRule="auto"/>
        <w:ind w:right="258"/>
        <w:rPr>
          <w:lang w:val="en-US"/>
        </w:rPr>
      </w:pPr>
      <w:r>
        <w:rPr>
          <w:lang w:val="en-US" w:bidi="en-US"/>
        </w:rPr>
        <w:t xml:space="preserve">Technical Standard for Measurements, approved by Directorial Resolution No. 073 </w:t>
      </w:r>
      <w:r>
        <w:rPr>
          <w:spacing w:val="-2"/>
          <w:lang w:val="en-US" w:bidi="en-US"/>
        </w:rPr>
        <w:t>010/VIVIENDA/VMCS-DNC.</w:t>
      </w:r>
    </w:p>
    <w:p w14:paraId="41C4988F" w14:textId="77777777" w:rsidR="00C44512" w:rsidRPr="0085394E" w:rsidRDefault="00B74F2A">
      <w:pPr>
        <w:pStyle w:val="Prrafodelista"/>
        <w:numPr>
          <w:ilvl w:val="0"/>
          <w:numId w:val="105"/>
        </w:numPr>
        <w:tabs>
          <w:tab w:val="left" w:pos="1186"/>
          <w:tab w:val="left" w:pos="1188"/>
        </w:tabs>
        <w:spacing w:line="276" w:lineRule="auto"/>
        <w:ind w:right="257"/>
        <w:rPr>
          <w:lang w:val="en-US"/>
        </w:rPr>
      </w:pPr>
      <w:r>
        <w:rPr>
          <w:lang w:val="en-US" w:bidi="en-US"/>
        </w:rPr>
        <w:t>Technical Standard "Technical Specifications for Vertical Geodetic Surveys", approved by Chief Resolution No. 057-2016/IGN/UCNN.</w:t>
      </w:r>
    </w:p>
    <w:p w14:paraId="2E1D6FC1" w14:textId="77777777" w:rsidR="00C44512" w:rsidRPr="0085394E" w:rsidRDefault="00C44512">
      <w:pPr>
        <w:spacing w:before="39"/>
        <w:rPr>
          <w:lang w:val="en-US"/>
        </w:rPr>
      </w:pPr>
    </w:p>
    <w:p w14:paraId="3A5515BB" w14:textId="77777777" w:rsidR="00C44512" w:rsidRPr="0085394E" w:rsidRDefault="00B74F2A">
      <w:pPr>
        <w:pStyle w:val="Ttulo1"/>
        <w:spacing w:before="0"/>
        <w:ind w:left="261"/>
        <w:rPr>
          <w:sz w:val="22"/>
          <w:szCs w:val="22"/>
          <w:u w:val="none"/>
          <w:lang w:val="en-US"/>
        </w:rPr>
      </w:pPr>
      <w:r>
        <w:rPr>
          <w:sz w:val="22"/>
          <w:szCs w:val="22"/>
          <w:u w:val="none"/>
          <w:lang w:val="en-US" w:bidi="en-US"/>
        </w:rPr>
        <w:t xml:space="preserve">2.1.2 BASIC TECHNICAL </w:t>
      </w:r>
      <w:r>
        <w:rPr>
          <w:spacing w:val="-2"/>
          <w:sz w:val="22"/>
          <w:szCs w:val="22"/>
          <w:u w:val="none"/>
          <w:lang w:val="en-US" w:bidi="en-US"/>
        </w:rPr>
        <w:t>STANDARDS</w:t>
      </w:r>
    </w:p>
    <w:p w14:paraId="6D2F7FDF" w14:textId="77777777" w:rsidR="00C44512" w:rsidRPr="0085394E" w:rsidRDefault="00B74F2A">
      <w:pPr>
        <w:spacing w:before="41" w:line="276" w:lineRule="auto"/>
        <w:ind w:left="1188" w:right="258" w:hanging="360"/>
        <w:jc w:val="both"/>
        <w:rPr>
          <w:lang w:val="en-US"/>
        </w:rPr>
      </w:pPr>
      <w:r>
        <w:rPr>
          <w:lang w:val="en-US" w:bidi="en-US"/>
        </w:rPr>
        <w:t>(a) National Road Infrastructure Management Regulations, approved by Supreme Decree No. 034-2008 – MTC, and amended by Supreme Decrees No. 003-2009-MTC and No. 011-2009-MTC and No. 012-201 – MTC.</w:t>
      </w:r>
    </w:p>
    <w:p w14:paraId="52497F27" w14:textId="77777777" w:rsidR="00C44512" w:rsidRPr="0085394E" w:rsidRDefault="00C44512">
      <w:pPr>
        <w:rPr>
          <w:lang w:val="en-US"/>
        </w:rPr>
      </w:pPr>
    </w:p>
    <w:p w14:paraId="689FDFCB" w14:textId="77777777" w:rsidR="00C44512" w:rsidRPr="0085394E" w:rsidRDefault="00C44512">
      <w:pPr>
        <w:spacing w:before="80"/>
        <w:rPr>
          <w:lang w:val="en-US"/>
        </w:rPr>
      </w:pPr>
    </w:p>
    <w:p w14:paraId="58596CC6" w14:textId="77777777" w:rsidR="00C44512" w:rsidRDefault="00B74F2A">
      <w:pPr>
        <w:pStyle w:val="Ttulo1"/>
        <w:numPr>
          <w:ilvl w:val="2"/>
          <w:numId w:val="106"/>
        </w:numPr>
        <w:tabs>
          <w:tab w:val="left" w:pos="820"/>
        </w:tabs>
        <w:spacing w:before="0"/>
        <w:ind w:left="820" w:hanging="559"/>
        <w:rPr>
          <w:sz w:val="22"/>
          <w:szCs w:val="22"/>
          <w:u w:val="none"/>
        </w:rPr>
      </w:pPr>
      <w:r>
        <w:rPr>
          <w:sz w:val="22"/>
          <w:szCs w:val="22"/>
          <w:u w:val="none"/>
          <w:lang w:val="en-US" w:bidi="en-US"/>
        </w:rPr>
        <w:t xml:space="preserve">SPECIFIC TECHNICAL </w:t>
      </w:r>
      <w:r>
        <w:rPr>
          <w:spacing w:val="-2"/>
          <w:sz w:val="22"/>
          <w:szCs w:val="22"/>
          <w:u w:val="none"/>
          <w:lang w:val="en-US" w:bidi="en-US"/>
        </w:rPr>
        <w:t>STANDARDS</w:t>
      </w:r>
    </w:p>
    <w:p w14:paraId="79AED5B2" w14:textId="77777777" w:rsidR="00C44512" w:rsidRDefault="00C44512">
      <w:pPr>
        <w:pStyle w:val="Ttulo1"/>
        <w:spacing w:before="0"/>
        <w:ind w:left="651"/>
        <w:rPr>
          <w:sz w:val="22"/>
          <w:szCs w:val="22"/>
          <w:u w:val="none"/>
        </w:rPr>
        <w:sectPr w:rsidR="00C44512">
          <w:pgSz w:w="12240" w:h="15840"/>
          <w:pgMar w:top="1380" w:right="1440" w:bottom="800" w:left="1440" w:header="0" w:footer="614" w:gutter="0"/>
          <w:cols w:space="720"/>
        </w:sectPr>
      </w:pPr>
    </w:p>
    <w:p w14:paraId="434911D6" w14:textId="77777777" w:rsidR="00C44512" w:rsidRDefault="00B74F2A">
      <w:pPr>
        <w:pStyle w:val="Ttulo2"/>
        <w:numPr>
          <w:ilvl w:val="3"/>
          <w:numId w:val="106"/>
        </w:numPr>
        <w:tabs>
          <w:tab w:val="left" w:pos="992"/>
        </w:tabs>
        <w:spacing w:before="35"/>
        <w:ind w:left="992" w:hanging="731"/>
      </w:pPr>
      <w:r>
        <w:rPr>
          <w:lang w:val="en-US" w:bidi="en-US"/>
        </w:rPr>
        <w:lastRenderedPageBreak/>
        <w:t xml:space="preserve">Highway </w:t>
      </w:r>
      <w:r>
        <w:rPr>
          <w:spacing w:val="-2"/>
          <w:lang w:val="en-US" w:bidi="en-US"/>
        </w:rPr>
        <w:t>Manual</w:t>
      </w:r>
    </w:p>
    <w:p w14:paraId="653E2877" w14:textId="77777777" w:rsidR="00C44512" w:rsidRPr="0085394E" w:rsidRDefault="00B74F2A">
      <w:pPr>
        <w:pStyle w:val="Prrafodelista"/>
        <w:numPr>
          <w:ilvl w:val="4"/>
          <w:numId w:val="106"/>
        </w:numPr>
        <w:tabs>
          <w:tab w:val="left" w:pos="1187"/>
        </w:tabs>
        <w:spacing w:before="41" w:line="276" w:lineRule="auto"/>
        <w:ind w:left="1187" w:right="257"/>
        <w:jc w:val="left"/>
        <w:rPr>
          <w:lang w:val="en-US"/>
        </w:rPr>
      </w:pPr>
      <w:r>
        <w:rPr>
          <w:spacing w:val="-2"/>
          <w:lang w:val="en-US" w:bidi="en-US"/>
        </w:rPr>
        <w:t>RD No. 22-2013-MTC/14 "(Highway Manual: General Technical Specifications for Construction"</w:t>
      </w:r>
    </w:p>
    <w:p w14:paraId="1CA34263" w14:textId="77777777" w:rsidR="00C44512" w:rsidRPr="0085394E" w:rsidRDefault="00B74F2A">
      <w:pPr>
        <w:pStyle w:val="Prrafodelista"/>
        <w:numPr>
          <w:ilvl w:val="4"/>
          <w:numId w:val="106"/>
        </w:numPr>
        <w:tabs>
          <w:tab w:val="left" w:pos="1185"/>
        </w:tabs>
        <w:spacing w:line="268" w:lineRule="exact"/>
        <w:ind w:left="1185" w:hanging="358"/>
        <w:jc w:val="left"/>
        <w:rPr>
          <w:lang w:val="en-US"/>
        </w:rPr>
      </w:pPr>
      <w:r>
        <w:rPr>
          <w:lang w:val="en-US" w:bidi="en-US"/>
        </w:rPr>
        <w:t xml:space="preserve">RD No. 03-2018-MTC 14 "Highway Manual: Geometric </w:t>
      </w:r>
      <w:r w:rsidR="00DD61AA">
        <w:rPr>
          <w:lang w:val="en-US" w:bidi="en-US"/>
        </w:rPr>
        <w:t>Design</w:t>
      </w:r>
      <w:r w:rsidR="00DD61AA">
        <w:rPr>
          <w:spacing w:val="-10"/>
          <w:lang w:val="en-US" w:bidi="en-US"/>
        </w:rPr>
        <w:t xml:space="preserve"> “</w:t>
      </w:r>
    </w:p>
    <w:p w14:paraId="3E368BAF" w14:textId="77777777" w:rsidR="00C44512" w:rsidRPr="0085394E" w:rsidRDefault="00B74F2A">
      <w:pPr>
        <w:pStyle w:val="Prrafodelista"/>
        <w:numPr>
          <w:ilvl w:val="4"/>
          <w:numId w:val="106"/>
        </w:numPr>
        <w:tabs>
          <w:tab w:val="left" w:pos="1187"/>
          <w:tab w:val="left" w:pos="1672"/>
          <w:tab w:val="left" w:pos="2114"/>
          <w:tab w:val="left" w:pos="3782"/>
          <w:tab w:val="left" w:pos="4783"/>
          <w:tab w:val="left" w:pos="5236"/>
          <w:tab w:val="left" w:pos="6460"/>
          <w:tab w:val="left" w:pos="7435"/>
          <w:tab w:val="left" w:pos="8246"/>
          <w:tab w:val="left" w:pos="8572"/>
        </w:tabs>
        <w:spacing w:before="41" w:line="276" w:lineRule="auto"/>
        <w:ind w:left="1187" w:right="257"/>
        <w:jc w:val="left"/>
        <w:rPr>
          <w:lang w:val="en-US"/>
        </w:rPr>
      </w:pPr>
      <w:r>
        <w:rPr>
          <w:spacing w:val="-6"/>
          <w:lang w:val="en-US" w:bidi="en-US"/>
        </w:rPr>
        <w:t>RD</w:t>
      </w:r>
      <w:r w:rsidR="00AA779E">
        <w:rPr>
          <w:spacing w:val="-6"/>
          <w:lang w:val="en-US" w:bidi="en-US"/>
        </w:rPr>
        <w:t xml:space="preserve"> </w:t>
      </w:r>
      <w:r>
        <w:rPr>
          <w:spacing w:val="-6"/>
          <w:lang w:val="en-US" w:bidi="en-US"/>
        </w:rPr>
        <w:t>No.</w:t>
      </w:r>
      <w:r w:rsidR="00AA779E">
        <w:rPr>
          <w:spacing w:val="-6"/>
          <w:lang w:val="en-US" w:bidi="en-US"/>
        </w:rPr>
        <w:t xml:space="preserve"> </w:t>
      </w:r>
      <w:r w:rsidR="00DD61AA">
        <w:rPr>
          <w:spacing w:val="-6"/>
          <w:lang w:val="en-US" w:bidi="en-US"/>
        </w:rPr>
        <w:t xml:space="preserve"> </w:t>
      </w:r>
      <w:r>
        <w:rPr>
          <w:spacing w:val="-2"/>
          <w:lang w:val="en-US" w:bidi="en-US"/>
        </w:rPr>
        <w:t>36-2016-MTC14</w:t>
      </w:r>
      <w:r w:rsidR="00AA779E">
        <w:rPr>
          <w:spacing w:val="-2"/>
          <w:lang w:val="en-US" w:bidi="en-US"/>
        </w:rPr>
        <w:t xml:space="preserve"> </w:t>
      </w:r>
      <w:r w:rsidR="00DD61AA">
        <w:rPr>
          <w:spacing w:val="-2"/>
          <w:lang w:val="en-US" w:bidi="en-US"/>
        </w:rPr>
        <w:t>“</w:t>
      </w:r>
      <w:r>
        <w:rPr>
          <w:spacing w:val="-2"/>
          <w:lang w:val="en-US" w:bidi="en-US"/>
        </w:rPr>
        <w:t>Highwa</w:t>
      </w:r>
      <w:r w:rsidR="00AA779E">
        <w:rPr>
          <w:spacing w:val="-2"/>
          <w:lang w:val="en-US" w:bidi="en-US"/>
        </w:rPr>
        <w:t xml:space="preserve">y </w:t>
      </w:r>
      <w:r>
        <w:rPr>
          <w:spacing w:val="-2"/>
          <w:lang w:val="en-US" w:bidi="en-US"/>
        </w:rPr>
        <w:t>Manual:</w:t>
      </w:r>
      <w:r w:rsidR="00AA779E">
        <w:rPr>
          <w:spacing w:val="-6"/>
          <w:lang w:val="en-US" w:bidi="en-US"/>
        </w:rPr>
        <w:t xml:space="preserve"> </w:t>
      </w:r>
      <w:r>
        <w:rPr>
          <w:spacing w:val="-2"/>
          <w:lang w:val="en-US" w:bidi="en-US"/>
        </w:rPr>
        <w:t>Tunnels,</w:t>
      </w:r>
      <w:r w:rsidR="00AA779E">
        <w:rPr>
          <w:spacing w:val="-2"/>
          <w:lang w:val="en-US" w:bidi="en-US"/>
        </w:rPr>
        <w:t xml:space="preserve"> </w:t>
      </w:r>
      <w:r>
        <w:rPr>
          <w:spacing w:val="-2"/>
          <w:lang w:val="en-US" w:bidi="en-US"/>
        </w:rPr>
        <w:t>Walls</w:t>
      </w:r>
      <w:r w:rsidR="00AA779E">
        <w:rPr>
          <w:spacing w:val="-2"/>
          <w:lang w:val="en-US" w:bidi="en-US"/>
        </w:rPr>
        <w:t xml:space="preserve"> </w:t>
      </w:r>
      <w:r>
        <w:rPr>
          <w:spacing w:val="-10"/>
          <w:lang w:val="en-US" w:bidi="en-US"/>
        </w:rPr>
        <w:t>and</w:t>
      </w:r>
      <w:r w:rsidR="00AA779E">
        <w:rPr>
          <w:spacing w:val="-10"/>
          <w:lang w:val="en-US" w:bidi="en-US"/>
        </w:rPr>
        <w:t xml:space="preserve"> </w:t>
      </w:r>
      <w:r>
        <w:rPr>
          <w:spacing w:val="-2"/>
          <w:lang w:val="en-US" w:bidi="en-US"/>
        </w:rPr>
        <w:t>Complementary Works"</w:t>
      </w:r>
    </w:p>
    <w:p w14:paraId="4D99897F" w14:textId="77777777" w:rsidR="00C44512" w:rsidRPr="0085394E" w:rsidRDefault="00B74F2A">
      <w:pPr>
        <w:pStyle w:val="Prrafodelista"/>
        <w:numPr>
          <w:ilvl w:val="4"/>
          <w:numId w:val="106"/>
        </w:numPr>
        <w:tabs>
          <w:tab w:val="left" w:pos="1185"/>
        </w:tabs>
        <w:spacing w:before="2"/>
        <w:ind w:left="1185" w:hanging="358"/>
        <w:jc w:val="left"/>
        <w:rPr>
          <w:lang w:val="en-US"/>
        </w:rPr>
      </w:pPr>
      <w:r>
        <w:rPr>
          <w:lang w:val="en-US" w:bidi="en-US"/>
        </w:rPr>
        <w:t xml:space="preserve">RD No. 19-2018-MTC14 "Highway Manual: </w:t>
      </w:r>
      <w:r>
        <w:rPr>
          <w:spacing w:val="-2"/>
          <w:lang w:val="en-US" w:bidi="en-US"/>
        </w:rPr>
        <w:t>Bridges"</w:t>
      </w:r>
    </w:p>
    <w:p w14:paraId="163CAD93" w14:textId="77777777" w:rsidR="00C44512" w:rsidRPr="0085394E" w:rsidRDefault="00B74F2A">
      <w:pPr>
        <w:pStyle w:val="Prrafodelista"/>
        <w:numPr>
          <w:ilvl w:val="4"/>
          <w:numId w:val="106"/>
        </w:numPr>
        <w:tabs>
          <w:tab w:val="left" w:pos="1185"/>
          <w:tab w:val="left" w:pos="1187"/>
        </w:tabs>
        <w:spacing w:before="38" w:line="276" w:lineRule="auto"/>
        <w:ind w:left="1187" w:right="258"/>
        <w:jc w:val="left"/>
        <w:rPr>
          <w:lang w:val="en-US"/>
        </w:rPr>
      </w:pPr>
      <w:r>
        <w:rPr>
          <w:lang w:val="en-US" w:bidi="en-US"/>
        </w:rPr>
        <w:t xml:space="preserve">RD No. 10-2014-MTC14 "Highway Manual: Soils, Geology, Geotechnics and </w:t>
      </w:r>
      <w:r>
        <w:rPr>
          <w:spacing w:val="-2"/>
          <w:lang w:val="en-US" w:bidi="en-US"/>
        </w:rPr>
        <w:t>Pavements"</w:t>
      </w:r>
    </w:p>
    <w:p w14:paraId="30DB8B1D" w14:textId="77777777" w:rsidR="00C44512" w:rsidRPr="0085394E" w:rsidRDefault="00B74F2A">
      <w:pPr>
        <w:pStyle w:val="Prrafodelista"/>
        <w:numPr>
          <w:ilvl w:val="4"/>
          <w:numId w:val="106"/>
        </w:numPr>
        <w:tabs>
          <w:tab w:val="left" w:pos="1187"/>
        </w:tabs>
        <w:spacing w:before="2"/>
        <w:ind w:left="1187"/>
        <w:jc w:val="left"/>
        <w:rPr>
          <w:lang w:val="en-US"/>
        </w:rPr>
      </w:pPr>
      <w:r>
        <w:rPr>
          <w:lang w:val="en-US" w:bidi="en-US"/>
        </w:rPr>
        <w:t xml:space="preserve">RD No. 18-2016-MTC14 "Highway Manual: Materials </w:t>
      </w:r>
      <w:r>
        <w:rPr>
          <w:spacing w:val="-2"/>
          <w:lang w:val="en-US" w:bidi="en-US"/>
        </w:rPr>
        <w:t>Testing"</w:t>
      </w:r>
    </w:p>
    <w:p w14:paraId="71749F8A" w14:textId="77777777" w:rsidR="00C44512" w:rsidRPr="0085394E" w:rsidRDefault="00B74F2A">
      <w:pPr>
        <w:pStyle w:val="Prrafodelista"/>
        <w:numPr>
          <w:ilvl w:val="4"/>
          <w:numId w:val="106"/>
        </w:numPr>
        <w:tabs>
          <w:tab w:val="left" w:pos="1185"/>
        </w:tabs>
        <w:spacing w:before="38"/>
        <w:ind w:left="1185" w:hanging="358"/>
        <w:jc w:val="left"/>
        <w:rPr>
          <w:lang w:val="en-US"/>
        </w:rPr>
      </w:pPr>
      <w:r>
        <w:rPr>
          <w:lang w:val="en-US" w:bidi="en-US"/>
        </w:rPr>
        <w:t xml:space="preserve">RD No. 20-2011-MTC14 "Highway Manual: Hydrology, Hydraulics and </w:t>
      </w:r>
      <w:r>
        <w:rPr>
          <w:spacing w:val="-2"/>
          <w:lang w:val="en-US" w:bidi="en-US"/>
        </w:rPr>
        <w:t>Drainage"</w:t>
      </w:r>
    </w:p>
    <w:p w14:paraId="22196054" w14:textId="77777777" w:rsidR="00C44512" w:rsidRPr="0085394E" w:rsidRDefault="00B74F2A">
      <w:pPr>
        <w:pStyle w:val="Prrafodelista"/>
        <w:numPr>
          <w:ilvl w:val="4"/>
          <w:numId w:val="106"/>
        </w:numPr>
        <w:tabs>
          <w:tab w:val="left" w:pos="1185"/>
          <w:tab w:val="left" w:pos="1187"/>
        </w:tabs>
        <w:spacing w:before="42" w:line="276" w:lineRule="auto"/>
        <w:ind w:left="1187" w:right="258"/>
        <w:jc w:val="left"/>
        <w:rPr>
          <w:lang w:val="en-US"/>
        </w:rPr>
      </w:pPr>
      <w:r>
        <w:rPr>
          <w:lang w:val="en-US" w:bidi="en-US"/>
        </w:rPr>
        <w:t>RD No. 05-2016-MTC14 "Highway Manual: Road Maintenance or Conservation and Part IV"</w:t>
      </w:r>
    </w:p>
    <w:p w14:paraId="42913F45" w14:textId="77777777" w:rsidR="00C44512" w:rsidRPr="0085394E" w:rsidRDefault="00B74F2A">
      <w:pPr>
        <w:pStyle w:val="Prrafodelista"/>
        <w:numPr>
          <w:ilvl w:val="4"/>
          <w:numId w:val="106"/>
        </w:numPr>
        <w:tabs>
          <w:tab w:val="left" w:pos="1187"/>
        </w:tabs>
        <w:spacing w:line="276" w:lineRule="auto"/>
        <w:ind w:left="1187" w:right="258"/>
        <w:jc w:val="left"/>
        <w:rPr>
          <w:lang w:val="en-US"/>
        </w:rPr>
      </w:pPr>
      <w:r>
        <w:rPr>
          <w:lang w:val="en-US" w:bidi="en-US"/>
        </w:rPr>
        <w:t>RD No. 16-2016-MTC14 "Highway Manual: Automotive Traffic Control Devices for Streets and Highways"</w:t>
      </w:r>
    </w:p>
    <w:p w14:paraId="59352237" w14:textId="77777777" w:rsidR="00C44512" w:rsidRPr="0085394E" w:rsidRDefault="00B74F2A">
      <w:pPr>
        <w:pStyle w:val="Prrafodelista"/>
        <w:numPr>
          <w:ilvl w:val="4"/>
          <w:numId w:val="106"/>
        </w:numPr>
        <w:tabs>
          <w:tab w:val="left" w:pos="1187"/>
        </w:tabs>
        <w:ind w:left="1187"/>
        <w:jc w:val="left"/>
        <w:rPr>
          <w:lang w:val="en-US"/>
        </w:rPr>
      </w:pPr>
      <w:r>
        <w:rPr>
          <w:lang w:val="en-US" w:bidi="en-US"/>
        </w:rPr>
        <w:t xml:space="preserve">RD No. 05-2017-MTC14 "Highway Manual:  Road </w:t>
      </w:r>
      <w:r>
        <w:rPr>
          <w:spacing w:val="-2"/>
          <w:lang w:val="en-US" w:bidi="en-US"/>
        </w:rPr>
        <w:t>Safety"</w:t>
      </w:r>
    </w:p>
    <w:p w14:paraId="666E8440" w14:textId="77777777" w:rsidR="00C44512" w:rsidRPr="0085394E" w:rsidRDefault="00B74F2A">
      <w:pPr>
        <w:pStyle w:val="Prrafodelista"/>
        <w:numPr>
          <w:ilvl w:val="4"/>
          <w:numId w:val="106"/>
        </w:numPr>
        <w:tabs>
          <w:tab w:val="left" w:pos="1186"/>
        </w:tabs>
        <w:spacing w:before="39"/>
        <w:ind w:left="1186" w:hanging="359"/>
        <w:jc w:val="left"/>
        <w:rPr>
          <w:lang w:val="en-US"/>
        </w:rPr>
      </w:pPr>
      <w:r>
        <w:rPr>
          <w:lang w:val="en-US" w:bidi="en-US"/>
        </w:rPr>
        <w:t xml:space="preserve">RD No. 22-2015-MTC14 "Highway Manual: Road Inventory and Part Manual </w:t>
      </w:r>
      <w:r>
        <w:rPr>
          <w:spacing w:val="-5"/>
          <w:lang w:val="en-US" w:bidi="en-US"/>
        </w:rPr>
        <w:t>IV"</w:t>
      </w:r>
    </w:p>
    <w:p w14:paraId="38D47726" w14:textId="77777777" w:rsidR="00C44512" w:rsidRPr="0085394E" w:rsidRDefault="00C44512">
      <w:pPr>
        <w:spacing w:before="82"/>
        <w:rPr>
          <w:lang w:val="en-US"/>
        </w:rPr>
      </w:pPr>
    </w:p>
    <w:p w14:paraId="49EBB5DC" w14:textId="77777777" w:rsidR="00C44512" w:rsidRDefault="00B74F2A">
      <w:pPr>
        <w:pStyle w:val="Ttulo2"/>
        <w:numPr>
          <w:ilvl w:val="3"/>
          <w:numId w:val="106"/>
        </w:numPr>
        <w:tabs>
          <w:tab w:val="left" w:pos="990"/>
        </w:tabs>
        <w:ind w:left="990" w:hanging="729"/>
      </w:pPr>
      <w:r>
        <w:rPr>
          <w:spacing w:val="-2"/>
          <w:lang w:val="en-US" w:bidi="en-US"/>
        </w:rPr>
        <w:t>Structures</w:t>
      </w:r>
    </w:p>
    <w:p w14:paraId="72AC9694" w14:textId="77777777" w:rsidR="00C44512" w:rsidRPr="0085394E" w:rsidRDefault="00B74F2A">
      <w:pPr>
        <w:pStyle w:val="Prrafodelista"/>
        <w:numPr>
          <w:ilvl w:val="4"/>
          <w:numId w:val="106"/>
        </w:numPr>
        <w:tabs>
          <w:tab w:val="left" w:pos="1187"/>
        </w:tabs>
        <w:spacing w:before="39" w:line="276" w:lineRule="auto"/>
        <w:ind w:left="1187" w:right="254"/>
        <w:jc w:val="left"/>
        <w:rPr>
          <w:lang w:val="en-US"/>
        </w:rPr>
      </w:pPr>
      <w:r>
        <w:rPr>
          <w:lang w:val="en-US" w:bidi="en-US"/>
        </w:rPr>
        <w:t>Technical Standard E.020-Loads, of the National Building Regulations, approved by Supreme Decree No. 011-2006-VIVIENDA.</w:t>
      </w:r>
    </w:p>
    <w:p w14:paraId="6219ADEA" w14:textId="77777777" w:rsidR="00C44512" w:rsidRPr="0085394E" w:rsidRDefault="00B74F2A">
      <w:pPr>
        <w:pStyle w:val="Prrafodelista"/>
        <w:numPr>
          <w:ilvl w:val="4"/>
          <w:numId w:val="106"/>
        </w:numPr>
        <w:tabs>
          <w:tab w:val="left" w:pos="1185"/>
          <w:tab w:val="left" w:pos="1187"/>
        </w:tabs>
        <w:spacing w:before="1" w:line="273" w:lineRule="auto"/>
        <w:ind w:left="1187" w:right="257"/>
        <w:jc w:val="left"/>
        <w:rPr>
          <w:lang w:val="en-US"/>
        </w:rPr>
      </w:pPr>
      <w:r>
        <w:rPr>
          <w:lang w:val="en-US" w:bidi="en-US"/>
        </w:rPr>
        <w:t>Technical Standard E.030 - Seismic Resistant Design, of the National Building Regulations, approved by Supreme Decree No. 011-2006-VIVIENDA.</w:t>
      </w:r>
    </w:p>
    <w:p w14:paraId="0E31D77B" w14:textId="77777777" w:rsidR="00C44512" w:rsidRPr="0085394E" w:rsidRDefault="00B74F2A">
      <w:pPr>
        <w:pStyle w:val="Prrafodelista"/>
        <w:numPr>
          <w:ilvl w:val="4"/>
          <w:numId w:val="106"/>
        </w:numPr>
        <w:tabs>
          <w:tab w:val="left" w:pos="1187"/>
        </w:tabs>
        <w:spacing w:before="5" w:line="276" w:lineRule="auto"/>
        <w:ind w:left="1187" w:right="255"/>
        <w:jc w:val="left"/>
        <w:rPr>
          <w:lang w:val="en-US"/>
        </w:rPr>
      </w:pPr>
      <w:r>
        <w:rPr>
          <w:lang w:val="en-US" w:bidi="en-US"/>
        </w:rPr>
        <w:t>Technical Standard E.050 - Soils and Foundations, of the National Building Regulations, approved by Supreme Decree No. 011-2006-VIVIENDA.</w:t>
      </w:r>
    </w:p>
    <w:p w14:paraId="29244B9F" w14:textId="77777777" w:rsidR="00C44512" w:rsidRPr="0085394E" w:rsidRDefault="00B74F2A">
      <w:pPr>
        <w:pStyle w:val="Prrafodelista"/>
        <w:numPr>
          <w:ilvl w:val="4"/>
          <w:numId w:val="106"/>
        </w:numPr>
        <w:tabs>
          <w:tab w:val="left" w:pos="1185"/>
          <w:tab w:val="left" w:pos="1187"/>
        </w:tabs>
        <w:spacing w:line="276" w:lineRule="auto"/>
        <w:ind w:left="1187" w:right="255"/>
        <w:jc w:val="left"/>
        <w:rPr>
          <w:lang w:val="en-US"/>
        </w:rPr>
      </w:pPr>
      <w:r>
        <w:rPr>
          <w:lang w:val="en-US" w:bidi="en-US"/>
        </w:rPr>
        <w:t>Technical Standard E.060 - Reinforced Concrete, of the National Building Regulations, approved by Supreme Decree No. 011-2006-VIVIENDA.</w:t>
      </w:r>
    </w:p>
    <w:p w14:paraId="7075E69B" w14:textId="77777777" w:rsidR="00C44512" w:rsidRPr="0085394E" w:rsidRDefault="00C44512">
      <w:pPr>
        <w:spacing w:before="41"/>
        <w:rPr>
          <w:lang w:val="en-US"/>
        </w:rPr>
      </w:pPr>
    </w:p>
    <w:p w14:paraId="761CABF6" w14:textId="77777777" w:rsidR="00C44512" w:rsidRDefault="00B74F2A">
      <w:pPr>
        <w:pStyle w:val="Ttulo2"/>
        <w:numPr>
          <w:ilvl w:val="3"/>
          <w:numId w:val="106"/>
        </w:numPr>
        <w:tabs>
          <w:tab w:val="left" w:pos="990"/>
        </w:tabs>
        <w:ind w:left="990" w:hanging="729"/>
      </w:pPr>
      <w:r>
        <w:rPr>
          <w:lang w:val="en-US" w:bidi="en-US"/>
        </w:rPr>
        <w:t xml:space="preserve">Environmental </w:t>
      </w:r>
      <w:r>
        <w:rPr>
          <w:spacing w:val="-2"/>
          <w:lang w:val="en-US" w:bidi="en-US"/>
        </w:rPr>
        <w:t>Management</w:t>
      </w:r>
    </w:p>
    <w:p w14:paraId="44FDECAF" w14:textId="77777777" w:rsidR="00C44512" w:rsidRPr="0085394E" w:rsidRDefault="00B74F2A">
      <w:pPr>
        <w:spacing w:before="39" w:line="276" w:lineRule="auto"/>
        <w:ind w:left="1187" w:hanging="360"/>
        <w:rPr>
          <w:lang w:val="en-US"/>
        </w:rPr>
      </w:pPr>
      <w:r>
        <w:rPr>
          <w:lang w:val="en-US" w:bidi="en-US"/>
        </w:rPr>
        <w:t>Regulations on Environmental Management of the Tourism Sector, approved by Ministerial Resolution No. 235-2021 – MINCETUR.</w:t>
      </w:r>
    </w:p>
    <w:p w14:paraId="5C6DDA34" w14:textId="77777777" w:rsidR="00C44512" w:rsidRPr="0085394E" w:rsidRDefault="00C44512">
      <w:pPr>
        <w:spacing w:before="40"/>
        <w:rPr>
          <w:lang w:val="en-US"/>
        </w:rPr>
      </w:pPr>
    </w:p>
    <w:p w14:paraId="7D58D48E" w14:textId="77777777" w:rsidR="00C44512" w:rsidRDefault="00B74F2A">
      <w:pPr>
        <w:pStyle w:val="Ttulo2"/>
        <w:numPr>
          <w:ilvl w:val="3"/>
          <w:numId w:val="106"/>
        </w:numPr>
        <w:tabs>
          <w:tab w:val="left" w:pos="990"/>
        </w:tabs>
        <w:ind w:left="990" w:hanging="729"/>
      </w:pPr>
      <w:r>
        <w:rPr>
          <w:lang w:val="en-US" w:bidi="en-US"/>
        </w:rPr>
        <w:t xml:space="preserve">Disaster Risk </w:t>
      </w:r>
      <w:r>
        <w:rPr>
          <w:spacing w:val="-2"/>
          <w:lang w:val="en-US" w:bidi="en-US"/>
        </w:rPr>
        <w:t>Management</w:t>
      </w:r>
    </w:p>
    <w:p w14:paraId="53DF395B" w14:textId="77777777" w:rsidR="00C44512" w:rsidRPr="0085394E" w:rsidRDefault="00B74F2A">
      <w:pPr>
        <w:pStyle w:val="Prrafodelista"/>
        <w:numPr>
          <w:ilvl w:val="4"/>
          <w:numId w:val="106"/>
        </w:numPr>
        <w:tabs>
          <w:tab w:val="left" w:pos="1187"/>
        </w:tabs>
        <w:spacing w:before="41" w:line="276" w:lineRule="auto"/>
        <w:ind w:left="1187" w:right="257"/>
        <w:jc w:val="left"/>
        <w:rPr>
          <w:lang w:val="en-US"/>
        </w:rPr>
      </w:pPr>
      <w:r>
        <w:rPr>
          <w:lang w:val="en-US" w:bidi="en-US"/>
        </w:rPr>
        <w:t>"Disaster Risk Prevention and Reduction Plan of the Ministry of Foreign Trade and Tourism 2023", approved by Ministerial Resolution No. 283-2023 – MINCETUR.</w:t>
      </w:r>
    </w:p>
    <w:p w14:paraId="35A835F2" w14:textId="77777777" w:rsidR="00C44512" w:rsidRPr="0085394E" w:rsidRDefault="00B74F2A">
      <w:pPr>
        <w:pStyle w:val="Prrafodelista"/>
        <w:numPr>
          <w:ilvl w:val="4"/>
          <w:numId w:val="106"/>
        </w:numPr>
        <w:tabs>
          <w:tab w:val="left" w:pos="1185"/>
          <w:tab w:val="left" w:pos="1187"/>
        </w:tabs>
        <w:spacing w:line="276" w:lineRule="auto"/>
        <w:ind w:left="1187" w:right="257"/>
        <w:jc w:val="left"/>
        <w:rPr>
          <w:lang w:val="en-US"/>
        </w:rPr>
      </w:pPr>
      <w:r>
        <w:rPr>
          <w:lang w:val="en-US" w:bidi="en-US"/>
        </w:rPr>
        <w:t>Manual for the Evaluation of Risks Caused by Natural Phenomena – 2nd Version, for Chief Resolution No. 112-2014-CENEPRED.</w:t>
      </w:r>
    </w:p>
    <w:p w14:paraId="112A4F3F" w14:textId="77777777" w:rsidR="00C44512" w:rsidRPr="0085394E" w:rsidRDefault="00C44512">
      <w:pPr>
        <w:spacing w:before="39"/>
        <w:rPr>
          <w:lang w:val="en-US"/>
        </w:rPr>
      </w:pPr>
    </w:p>
    <w:p w14:paraId="1F2EDE8F" w14:textId="77777777" w:rsidR="00C44512" w:rsidRDefault="00B74F2A">
      <w:pPr>
        <w:pStyle w:val="Ttulo2"/>
        <w:numPr>
          <w:ilvl w:val="3"/>
          <w:numId w:val="106"/>
        </w:numPr>
        <w:tabs>
          <w:tab w:val="left" w:pos="990"/>
        </w:tabs>
        <w:ind w:left="990" w:hanging="729"/>
      </w:pPr>
      <w:r>
        <w:rPr>
          <w:lang w:val="en-US" w:bidi="en-US"/>
        </w:rPr>
        <w:t xml:space="preserve">Technical Standards on </w:t>
      </w:r>
      <w:r>
        <w:rPr>
          <w:spacing w:val="-5"/>
          <w:lang w:val="en-US" w:bidi="en-US"/>
        </w:rPr>
        <w:t>BIM</w:t>
      </w:r>
    </w:p>
    <w:p w14:paraId="641CD00A" w14:textId="77777777" w:rsidR="00DD61AA" w:rsidRDefault="00B74F2A" w:rsidP="00DD61AA">
      <w:pPr>
        <w:pStyle w:val="Prrafodelista"/>
        <w:numPr>
          <w:ilvl w:val="4"/>
          <w:numId w:val="106"/>
        </w:numPr>
        <w:tabs>
          <w:tab w:val="left" w:pos="1187"/>
        </w:tabs>
        <w:spacing w:before="35" w:line="276" w:lineRule="auto"/>
        <w:ind w:left="1187" w:right="247"/>
        <w:jc w:val="left"/>
        <w:rPr>
          <w:lang w:val="en-US" w:bidi="en-US"/>
        </w:rPr>
      </w:pPr>
      <w:r w:rsidRPr="00DD61AA">
        <w:rPr>
          <w:lang w:val="en-US" w:bidi="en-US"/>
        </w:rPr>
        <w:t>Peruvian Technical Standard NTP-ISO 19650-1:2021 - Organization and digitization of information about buildings and civil engineering works, including Building Information</w:t>
      </w:r>
      <w:r>
        <w:rPr>
          <w:lang w:val="en-US" w:bidi="en-US"/>
        </w:rPr>
        <w:t xml:space="preserve"> </w:t>
      </w:r>
      <w:r w:rsidRPr="00DD61AA">
        <w:rPr>
          <w:lang w:val="en-US" w:bidi="en-US"/>
        </w:rPr>
        <w:t>Modeling (BIM) – Information management using Building Information Modeling”.</w:t>
      </w:r>
    </w:p>
    <w:p w14:paraId="40660366" w14:textId="77777777" w:rsidR="00DD61AA" w:rsidRDefault="00B74F2A">
      <w:pPr>
        <w:rPr>
          <w:lang w:val="en-US" w:bidi="en-US"/>
        </w:rPr>
      </w:pPr>
      <w:r>
        <w:rPr>
          <w:lang w:val="en-US" w:bidi="en-US"/>
        </w:rPr>
        <w:br w:type="page"/>
      </w:r>
    </w:p>
    <w:p w14:paraId="249D2BE2" w14:textId="77777777" w:rsidR="00C44512" w:rsidRPr="00DD61AA" w:rsidRDefault="00C44512" w:rsidP="00DD61AA">
      <w:pPr>
        <w:pStyle w:val="Prrafodelista"/>
        <w:tabs>
          <w:tab w:val="left" w:pos="1187"/>
        </w:tabs>
        <w:spacing w:before="35" w:line="276" w:lineRule="auto"/>
        <w:ind w:left="1187" w:right="247" w:firstLine="0"/>
        <w:jc w:val="left"/>
        <w:rPr>
          <w:lang w:val="en-US"/>
        </w:rPr>
      </w:pPr>
    </w:p>
    <w:p w14:paraId="3CA9500C" w14:textId="77777777" w:rsidR="00C44512" w:rsidRPr="0085394E" w:rsidRDefault="00B74F2A">
      <w:pPr>
        <w:pStyle w:val="Prrafodelista"/>
        <w:numPr>
          <w:ilvl w:val="4"/>
          <w:numId w:val="106"/>
        </w:numPr>
        <w:tabs>
          <w:tab w:val="left" w:pos="1185"/>
          <w:tab w:val="left" w:pos="1187"/>
        </w:tabs>
        <w:spacing w:before="2" w:line="273" w:lineRule="auto"/>
        <w:ind w:left="1187" w:right="256"/>
        <w:jc w:val="left"/>
        <w:rPr>
          <w:lang w:val="en-US"/>
        </w:rPr>
      </w:pPr>
      <w:r>
        <w:rPr>
          <w:lang w:val="en-US" w:bidi="en-US"/>
        </w:rPr>
        <w:t xml:space="preserve">Manual of Document Nomenclature when Using BIM, prepared by the </w:t>
      </w:r>
      <w:proofErr w:type="spellStart"/>
      <w:r>
        <w:rPr>
          <w:lang w:val="en-US" w:bidi="en-US"/>
        </w:rPr>
        <w:t>BuldingSMART</w:t>
      </w:r>
      <w:proofErr w:type="spellEnd"/>
      <w:r>
        <w:rPr>
          <w:lang w:val="en-US" w:bidi="en-US"/>
        </w:rPr>
        <w:t xml:space="preserve"> Association (formerly known as the International Alliance for Interoperability).</w:t>
      </w:r>
    </w:p>
    <w:p w14:paraId="4670B91F" w14:textId="77777777" w:rsidR="00C44512" w:rsidRPr="0085394E" w:rsidRDefault="00C44512">
      <w:pPr>
        <w:spacing w:before="45"/>
        <w:rPr>
          <w:lang w:val="en-US"/>
        </w:rPr>
      </w:pPr>
    </w:p>
    <w:p w14:paraId="6D7AAF27" w14:textId="77777777" w:rsidR="00C44512" w:rsidRDefault="00B74F2A">
      <w:pPr>
        <w:pStyle w:val="Ttulo1"/>
        <w:numPr>
          <w:ilvl w:val="1"/>
          <w:numId w:val="104"/>
        </w:numPr>
        <w:tabs>
          <w:tab w:val="left" w:pos="651"/>
        </w:tabs>
        <w:spacing w:before="0"/>
        <w:ind w:left="651" w:hanging="390"/>
        <w:rPr>
          <w:sz w:val="22"/>
          <w:szCs w:val="22"/>
          <w:u w:val="none"/>
        </w:rPr>
      </w:pPr>
      <w:r>
        <w:rPr>
          <w:sz w:val="22"/>
          <w:szCs w:val="22"/>
          <w:u w:val="none"/>
          <w:lang w:val="en-US" w:bidi="en-US"/>
        </w:rPr>
        <w:t xml:space="preserve">INTERNATIONAL REGULATORY </w:t>
      </w:r>
      <w:r>
        <w:rPr>
          <w:spacing w:val="-2"/>
          <w:sz w:val="22"/>
          <w:szCs w:val="22"/>
          <w:u w:val="none"/>
          <w:lang w:val="en-US" w:bidi="en-US"/>
        </w:rPr>
        <w:t>REFERENCES</w:t>
      </w:r>
    </w:p>
    <w:p w14:paraId="169E63A8" w14:textId="77777777" w:rsidR="00C44512" w:rsidRPr="0085394E" w:rsidRDefault="00B74F2A">
      <w:pPr>
        <w:spacing w:before="41" w:line="273" w:lineRule="auto"/>
        <w:ind w:left="1187" w:hanging="360"/>
        <w:rPr>
          <w:lang w:val="en-US"/>
        </w:rPr>
      </w:pPr>
      <w:r>
        <w:rPr>
          <w:lang w:val="en-US" w:bidi="en-US"/>
        </w:rPr>
        <w:t>A policy on geometric design of highways and streets 2011 (Green book), American Association of State Highway and Transportation Officials - AASHTO.</w:t>
      </w:r>
    </w:p>
    <w:p w14:paraId="5561DA81" w14:textId="77777777" w:rsidR="00C44512" w:rsidRPr="0085394E" w:rsidRDefault="00C44512">
      <w:pPr>
        <w:rPr>
          <w:lang w:val="en-US"/>
        </w:rPr>
      </w:pPr>
    </w:p>
    <w:p w14:paraId="260862BA" w14:textId="77777777" w:rsidR="00C44512" w:rsidRPr="0085394E" w:rsidRDefault="00C44512">
      <w:pPr>
        <w:spacing w:before="137"/>
        <w:rPr>
          <w:lang w:val="en-US"/>
        </w:rPr>
      </w:pPr>
    </w:p>
    <w:p w14:paraId="2AC04793" w14:textId="77777777" w:rsidR="00C44512" w:rsidRDefault="00B74F2A">
      <w:pPr>
        <w:pStyle w:val="Ttulo1"/>
        <w:numPr>
          <w:ilvl w:val="0"/>
          <w:numId w:val="104"/>
        </w:numPr>
        <w:tabs>
          <w:tab w:val="left" w:pos="1821"/>
        </w:tabs>
        <w:spacing w:before="0"/>
        <w:ind w:hanging="566"/>
        <w:jc w:val="left"/>
        <w:rPr>
          <w:sz w:val="22"/>
          <w:szCs w:val="22"/>
          <w:u w:val="none"/>
        </w:rPr>
      </w:pPr>
      <w:r>
        <w:rPr>
          <w:spacing w:val="-2"/>
          <w:sz w:val="22"/>
          <w:szCs w:val="22"/>
          <w:u w:val="none"/>
          <w:lang w:val="en-US" w:bidi="en-US"/>
        </w:rPr>
        <w:t>GENERALITIES</w:t>
      </w:r>
    </w:p>
    <w:p w14:paraId="2D868940" w14:textId="77777777" w:rsidR="00C44512" w:rsidRPr="0085394E" w:rsidRDefault="00B74F2A">
      <w:pPr>
        <w:spacing w:before="120" w:line="276" w:lineRule="auto"/>
        <w:ind w:left="261" w:right="256"/>
        <w:jc w:val="both"/>
        <w:rPr>
          <w:lang w:val="en-US"/>
        </w:rPr>
      </w:pPr>
      <w:r>
        <w:rPr>
          <w:lang w:val="en-US" w:bidi="en-US"/>
        </w:rPr>
        <w:t>The EDI shall be developed in compliance with the Applicable Laws and Provisions and in accordance with the provisions of Annex No. 03 of the Concession Contract, and shall include the contents described in this Annex.</w:t>
      </w:r>
    </w:p>
    <w:p w14:paraId="1D4C3498" w14:textId="77777777" w:rsidR="00C44512" w:rsidRPr="0085394E" w:rsidRDefault="00C44512">
      <w:pPr>
        <w:spacing w:before="39"/>
        <w:rPr>
          <w:lang w:val="en-US"/>
        </w:rPr>
      </w:pPr>
    </w:p>
    <w:p w14:paraId="0F8A649E" w14:textId="77777777" w:rsidR="00C44512" w:rsidRPr="0085394E" w:rsidRDefault="00B74F2A">
      <w:pPr>
        <w:ind w:left="261"/>
        <w:rPr>
          <w:lang w:val="en-US"/>
        </w:rPr>
      </w:pPr>
      <w:r>
        <w:rPr>
          <w:lang w:val="en-US" w:bidi="en-US"/>
        </w:rPr>
        <w:t xml:space="preserve">An EDI will be made for each of the pathways of the </w:t>
      </w:r>
      <w:r>
        <w:rPr>
          <w:spacing w:val="-2"/>
          <w:lang w:val="en-US" w:bidi="en-US"/>
        </w:rPr>
        <w:t>project:</w:t>
      </w:r>
    </w:p>
    <w:p w14:paraId="4B42BA1E" w14:textId="77777777" w:rsidR="00C44512" w:rsidRDefault="00B74F2A">
      <w:pPr>
        <w:pStyle w:val="Prrafodelista"/>
        <w:numPr>
          <w:ilvl w:val="0"/>
          <w:numId w:val="107"/>
        </w:numPr>
        <w:tabs>
          <w:tab w:val="left" w:pos="1547"/>
        </w:tabs>
        <w:spacing w:before="41"/>
        <w:jc w:val="left"/>
      </w:pPr>
      <w:proofErr w:type="spellStart"/>
      <w:r>
        <w:rPr>
          <w:lang w:val="en-US" w:bidi="en-US"/>
        </w:rPr>
        <w:t>Kiuñalla</w:t>
      </w:r>
      <w:proofErr w:type="spellEnd"/>
      <w:r>
        <w:rPr>
          <w:lang w:val="en-US" w:bidi="en-US"/>
        </w:rPr>
        <w:t xml:space="preserve"> Tourist Road – </w:t>
      </w:r>
      <w:proofErr w:type="spellStart"/>
      <w:r>
        <w:rPr>
          <w:spacing w:val="-2"/>
          <w:lang w:val="en-US" w:bidi="en-US"/>
        </w:rPr>
        <w:t>Kiuñalla</w:t>
      </w:r>
      <w:proofErr w:type="spellEnd"/>
      <w:r>
        <w:rPr>
          <w:lang w:val="en-US" w:bidi="en-US"/>
        </w:rPr>
        <w:t xml:space="preserve"> Station</w:t>
      </w:r>
    </w:p>
    <w:p w14:paraId="59EAFDFE" w14:textId="77777777" w:rsidR="00C44512" w:rsidRPr="005473E2" w:rsidRDefault="00B74F2A">
      <w:pPr>
        <w:pStyle w:val="Prrafodelista"/>
        <w:numPr>
          <w:ilvl w:val="0"/>
          <w:numId w:val="107"/>
        </w:numPr>
        <w:tabs>
          <w:tab w:val="left" w:pos="1547"/>
        </w:tabs>
        <w:spacing w:before="41"/>
        <w:jc w:val="left"/>
        <w:rPr>
          <w:lang w:val="en-US"/>
        </w:rPr>
      </w:pPr>
      <w:proofErr w:type="spellStart"/>
      <w:r>
        <w:rPr>
          <w:lang w:val="en-US" w:bidi="en-US"/>
        </w:rPr>
        <w:t>Yanama</w:t>
      </w:r>
      <w:proofErr w:type="spellEnd"/>
      <w:r>
        <w:rPr>
          <w:lang w:val="en-US" w:bidi="en-US"/>
        </w:rPr>
        <w:t xml:space="preserve"> Tourist Road – San </w:t>
      </w:r>
      <w:r>
        <w:rPr>
          <w:spacing w:val="-4"/>
          <w:lang w:val="en-US" w:bidi="en-US"/>
        </w:rPr>
        <w:t>Juan</w:t>
      </w:r>
      <w:r w:rsidR="005473E2">
        <w:rPr>
          <w:spacing w:val="-4"/>
          <w:lang w:val="en-US" w:bidi="en-US"/>
        </w:rPr>
        <w:t xml:space="preserve"> </w:t>
      </w:r>
      <w:r>
        <w:rPr>
          <w:lang w:val="en-US" w:bidi="en-US"/>
        </w:rPr>
        <w:t>Station</w:t>
      </w:r>
    </w:p>
    <w:p w14:paraId="271EE519" w14:textId="77777777" w:rsidR="00C44512" w:rsidRPr="005473E2" w:rsidRDefault="00C44512">
      <w:pPr>
        <w:spacing w:before="79"/>
        <w:rPr>
          <w:lang w:val="en-US"/>
        </w:rPr>
      </w:pPr>
    </w:p>
    <w:p w14:paraId="6747B22B" w14:textId="77777777" w:rsidR="00C44512" w:rsidRPr="0085394E" w:rsidRDefault="00B74F2A">
      <w:pPr>
        <w:spacing w:before="1" w:line="276" w:lineRule="auto"/>
        <w:ind w:left="261" w:right="257"/>
        <w:jc w:val="both"/>
        <w:rPr>
          <w:lang w:val="en-US"/>
        </w:rPr>
      </w:pPr>
      <w:r>
        <w:rPr>
          <w:lang w:val="en-US" w:bidi="en-US"/>
        </w:rPr>
        <w:t>All documents prepared as part of the EDI must be easy to understand, clear and precise, avoiding errors of interpretation during the construction process.</w:t>
      </w:r>
    </w:p>
    <w:p w14:paraId="448AFD67" w14:textId="77777777" w:rsidR="00C44512" w:rsidRPr="0085394E" w:rsidRDefault="00C44512">
      <w:pPr>
        <w:spacing w:before="40"/>
        <w:rPr>
          <w:lang w:val="en-US"/>
        </w:rPr>
      </w:pPr>
    </w:p>
    <w:p w14:paraId="232833D5" w14:textId="77777777" w:rsidR="00C44512" w:rsidRPr="0085394E" w:rsidRDefault="00B74F2A">
      <w:pPr>
        <w:spacing w:line="276" w:lineRule="auto"/>
        <w:ind w:left="261" w:right="257"/>
        <w:jc w:val="both"/>
        <w:rPr>
          <w:lang w:val="en-US"/>
        </w:rPr>
      </w:pPr>
      <w:r>
        <w:rPr>
          <w:lang w:val="en-US" w:bidi="en-US"/>
        </w:rPr>
        <w:t>Each time the deliverable is presented to the Construction Supervisor as part of the preparation of the EDI, it must be signed by the participating specialists according to their specialty and the corresponding project manager by the CONCESSIONAIRE.</w:t>
      </w:r>
    </w:p>
    <w:p w14:paraId="58593CEE" w14:textId="77777777" w:rsidR="00C44512" w:rsidRPr="0085394E" w:rsidRDefault="00C44512">
      <w:pPr>
        <w:spacing w:before="41"/>
        <w:rPr>
          <w:lang w:val="en-US"/>
        </w:rPr>
      </w:pPr>
    </w:p>
    <w:p w14:paraId="72836C65" w14:textId="77777777" w:rsidR="00C44512" w:rsidRPr="0085394E" w:rsidRDefault="00B74F2A">
      <w:pPr>
        <w:ind w:left="261"/>
        <w:rPr>
          <w:lang w:val="en-US"/>
        </w:rPr>
      </w:pPr>
      <w:r>
        <w:rPr>
          <w:lang w:val="en-US" w:bidi="en-US"/>
        </w:rPr>
        <w:t xml:space="preserve">The CONCESSIONAIRE will be responsible for the information contained in the </w:t>
      </w:r>
      <w:r>
        <w:rPr>
          <w:spacing w:val="-4"/>
          <w:lang w:val="en-US" w:bidi="en-US"/>
        </w:rPr>
        <w:t>EDI.</w:t>
      </w:r>
    </w:p>
    <w:p w14:paraId="36E25B26" w14:textId="77777777" w:rsidR="00C44512" w:rsidRPr="0085394E" w:rsidRDefault="00C44512">
      <w:pPr>
        <w:spacing w:before="130"/>
        <w:rPr>
          <w:lang w:val="en-US"/>
        </w:rPr>
      </w:pPr>
    </w:p>
    <w:p w14:paraId="24CF8F68" w14:textId="77777777" w:rsidR="00C44512" w:rsidRDefault="00B74F2A">
      <w:pPr>
        <w:pStyle w:val="Ttulo1"/>
        <w:numPr>
          <w:ilvl w:val="0"/>
          <w:numId w:val="104"/>
        </w:numPr>
        <w:tabs>
          <w:tab w:val="left" w:pos="1821"/>
        </w:tabs>
        <w:spacing w:before="0"/>
        <w:ind w:hanging="566"/>
        <w:jc w:val="left"/>
        <w:rPr>
          <w:sz w:val="22"/>
          <w:szCs w:val="22"/>
          <w:u w:val="none"/>
        </w:rPr>
      </w:pPr>
      <w:r>
        <w:rPr>
          <w:sz w:val="22"/>
          <w:szCs w:val="22"/>
          <w:u w:val="none"/>
          <w:lang w:val="en-US" w:bidi="en-US"/>
        </w:rPr>
        <w:t xml:space="preserve">BIM </w:t>
      </w:r>
      <w:r w:rsidR="00081B62">
        <w:rPr>
          <w:sz w:val="22"/>
          <w:szCs w:val="22"/>
          <w:u w:val="none"/>
          <w:lang w:val="en-US" w:bidi="en-US"/>
        </w:rPr>
        <w:t>METHODOLOGY</w:t>
      </w:r>
    </w:p>
    <w:p w14:paraId="49BD5103" w14:textId="77777777" w:rsidR="00C44512" w:rsidRPr="0085394E" w:rsidRDefault="00B74F2A">
      <w:pPr>
        <w:spacing w:before="123" w:line="276" w:lineRule="auto"/>
        <w:ind w:left="261" w:right="255"/>
        <w:jc w:val="both"/>
        <w:rPr>
          <w:lang w:val="en-US"/>
        </w:rPr>
      </w:pPr>
      <w:r>
        <w:rPr>
          <w:lang w:val="en-US" w:bidi="en-US"/>
        </w:rPr>
        <w:t>The Project will be developed through the use of a Building Information Modeling – BIM work methodology in accordance with the scope indicated in this section. For the development of the BIM methodology, the CONCESSIONAIRE must consider compliance with the scopes, milestones, responsibilities and requirements described in the Contract and its Annexes. The BIM framework will be the working format for all the members of the Project: GRANTOR, CONCESSIONAIRE and Supervisor.</w:t>
      </w:r>
    </w:p>
    <w:p w14:paraId="7ED9BDD2" w14:textId="77777777" w:rsidR="00C44512" w:rsidRPr="0085394E" w:rsidRDefault="00C44512">
      <w:pPr>
        <w:spacing w:before="38"/>
        <w:rPr>
          <w:lang w:val="en-US"/>
        </w:rPr>
      </w:pPr>
    </w:p>
    <w:p w14:paraId="02542A69" w14:textId="77777777" w:rsidR="00C44512" w:rsidRPr="0085394E" w:rsidRDefault="00B74F2A">
      <w:pPr>
        <w:pStyle w:val="Ttulo2"/>
        <w:numPr>
          <w:ilvl w:val="1"/>
          <w:numId w:val="108"/>
        </w:numPr>
        <w:tabs>
          <w:tab w:val="left" w:pos="593"/>
        </w:tabs>
        <w:ind w:left="593" w:hanging="332"/>
        <w:rPr>
          <w:lang w:val="en-US"/>
        </w:rPr>
      </w:pPr>
      <w:r>
        <w:rPr>
          <w:lang w:val="en-US" w:bidi="en-US"/>
        </w:rPr>
        <w:t xml:space="preserve">Scope of the BIM Methodology for the development of the </w:t>
      </w:r>
      <w:r>
        <w:rPr>
          <w:spacing w:val="-2"/>
          <w:lang w:val="en-US" w:bidi="en-US"/>
        </w:rPr>
        <w:t>Project</w:t>
      </w:r>
    </w:p>
    <w:p w14:paraId="71EBC134" w14:textId="77777777" w:rsidR="00C44512" w:rsidRPr="0085394E" w:rsidRDefault="00C44512">
      <w:pPr>
        <w:spacing w:before="82"/>
        <w:rPr>
          <w:b/>
          <w:lang w:val="en-US"/>
        </w:rPr>
      </w:pPr>
    </w:p>
    <w:p w14:paraId="7C5FD788" w14:textId="77777777" w:rsidR="00C44512" w:rsidRPr="0085394E" w:rsidRDefault="00B74F2A">
      <w:pPr>
        <w:spacing w:line="273" w:lineRule="auto"/>
        <w:ind w:left="261" w:right="255"/>
        <w:jc w:val="both"/>
        <w:rPr>
          <w:lang w:val="en-US"/>
        </w:rPr>
      </w:pPr>
      <w:r>
        <w:rPr>
          <w:lang w:val="en-US" w:bidi="en-US"/>
        </w:rPr>
        <w:t>The BIM methodology will be implemented in the Project periods, including the design and development of the EDI, the construction of the Works and the operation and maintenance period.</w:t>
      </w:r>
    </w:p>
    <w:p w14:paraId="03DC860E" w14:textId="77777777" w:rsidR="00C44512" w:rsidRPr="0085394E" w:rsidRDefault="00C44512">
      <w:pPr>
        <w:spacing w:line="273" w:lineRule="auto"/>
        <w:jc w:val="both"/>
        <w:rPr>
          <w:lang w:val="en-US"/>
        </w:rPr>
        <w:sectPr w:rsidR="00C44512" w:rsidRPr="0085394E">
          <w:pgSz w:w="12240" w:h="15840"/>
          <w:pgMar w:top="1380" w:right="1440" w:bottom="800" w:left="1440" w:header="0" w:footer="614" w:gutter="0"/>
          <w:cols w:space="720"/>
        </w:sectPr>
      </w:pPr>
    </w:p>
    <w:p w14:paraId="3E0F6E20" w14:textId="77777777" w:rsidR="00C44512" w:rsidRDefault="00B74F2A">
      <w:pPr>
        <w:pStyle w:val="Ttulo2"/>
        <w:numPr>
          <w:ilvl w:val="2"/>
          <w:numId w:val="108"/>
        </w:numPr>
        <w:tabs>
          <w:tab w:val="left" w:pos="762"/>
        </w:tabs>
        <w:spacing w:before="35"/>
        <w:ind w:left="762" w:hanging="501"/>
      </w:pPr>
      <w:r>
        <w:rPr>
          <w:lang w:val="en-US" w:bidi="en-US"/>
        </w:rPr>
        <w:lastRenderedPageBreak/>
        <w:t xml:space="preserve">General </w:t>
      </w:r>
      <w:r>
        <w:rPr>
          <w:spacing w:val="-2"/>
          <w:lang w:val="en-US" w:bidi="en-US"/>
        </w:rPr>
        <w:t>Conditions</w:t>
      </w:r>
    </w:p>
    <w:p w14:paraId="71008D73" w14:textId="77777777" w:rsidR="00C44512" w:rsidRDefault="00C44512">
      <w:pPr>
        <w:spacing w:before="82"/>
        <w:rPr>
          <w:b/>
        </w:rPr>
      </w:pPr>
    </w:p>
    <w:p w14:paraId="3D3F6E16" w14:textId="77777777" w:rsidR="00C44512" w:rsidRPr="0085394E" w:rsidRDefault="00B74F2A">
      <w:pPr>
        <w:pStyle w:val="Prrafodelista"/>
        <w:numPr>
          <w:ilvl w:val="3"/>
          <w:numId w:val="108"/>
        </w:numPr>
        <w:tabs>
          <w:tab w:val="left" w:pos="1187"/>
        </w:tabs>
        <w:spacing w:line="276" w:lineRule="auto"/>
        <w:ind w:left="1187" w:right="256"/>
        <w:rPr>
          <w:lang w:val="en-US"/>
        </w:rPr>
      </w:pPr>
      <w:r>
        <w:rPr>
          <w:lang w:val="en-US" w:bidi="en-US"/>
        </w:rPr>
        <w:t>The BIM methodology will not replace any of the aspects provided for communication between the Parties or the delivery and review of documents and information provided for in the Concession Contract and its Annexes. Notifications, communications and responses between the Parties must be submitted in accordance with the provisions of the Concession Contract</w:t>
      </w:r>
      <w:r>
        <w:rPr>
          <w:spacing w:val="-2"/>
          <w:lang w:val="en-US" w:bidi="en-US"/>
        </w:rPr>
        <w:t xml:space="preserve">, including paper and electronic delivery of EDIs, as noted </w:t>
      </w:r>
      <w:r>
        <w:rPr>
          <w:lang w:val="en-US" w:bidi="en-US"/>
        </w:rPr>
        <w:t>in Section 6 of this Section.</w:t>
      </w:r>
    </w:p>
    <w:p w14:paraId="456F1ED4" w14:textId="77777777" w:rsidR="00C44512" w:rsidRPr="0085394E" w:rsidRDefault="00B74F2A">
      <w:pPr>
        <w:pStyle w:val="Prrafodelista"/>
        <w:numPr>
          <w:ilvl w:val="3"/>
          <w:numId w:val="108"/>
        </w:numPr>
        <w:tabs>
          <w:tab w:val="left" w:pos="1185"/>
          <w:tab w:val="left" w:pos="1187"/>
        </w:tabs>
        <w:spacing w:line="276" w:lineRule="auto"/>
        <w:ind w:left="1187" w:right="254"/>
        <w:rPr>
          <w:lang w:val="en-US"/>
        </w:rPr>
      </w:pPr>
      <w:r>
        <w:rPr>
          <w:lang w:val="en-US" w:bidi="en-US"/>
        </w:rPr>
        <w:t>Access to the information that is part of the BIM methodology will be granted to the specific personnel indicated by the GRANTOR and the Supervisor, as appropriate, allowing them to make comments or observations to the EDIs, and other documents of mandatory delivery by the Concessionaire, without such observations being official or mandatory for the CONCESSIONAIRE. The observations issued by the GRANTOR and the Supervisor shall be formally submitted in writing and in accordance with the review processes indicated in Chapter VI of the Concession Contract. The personnel assigned by the GRANTOR and the Supervisor must be notified to the CONCESSIONAIRE as of the Closing Date, and before the term set for the delivery of the BIM Execution Plan</w:t>
      </w:r>
      <w:r w:rsidR="005473E2">
        <w:rPr>
          <w:lang w:val="en-US" w:bidi="en-US"/>
        </w:rPr>
        <w:t>.</w:t>
      </w:r>
    </w:p>
    <w:p w14:paraId="52FE86E0" w14:textId="77777777" w:rsidR="00C44512" w:rsidRPr="0085394E" w:rsidRDefault="00B74F2A">
      <w:pPr>
        <w:pStyle w:val="Prrafodelista"/>
        <w:numPr>
          <w:ilvl w:val="3"/>
          <w:numId w:val="108"/>
        </w:numPr>
        <w:tabs>
          <w:tab w:val="left" w:pos="1187"/>
        </w:tabs>
        <w:spacing w:line="276" w:lineRule="auto"/>
        <w:ind w:left="1187" w:right="257"/>
        <w:rPr>
          <w:lang w:val="en-US"/>
        </w:rPr>
      </w:pPr>
      <w:r>
        <w:rPr>
          <w:lang w:val="en-US" w:bidi="en-US"/>
        </w:rPr>
        <w:t>The CONCESSIONAIRE will determine at its own expense, cost and risk the platforms and software that will be part of the BIM methodology, taking as a reference what is indicated in the Appendix to this Annex.</w:t>
      </w:r>
    </w:p>
    <w:p w14:paraId="098933BE" w14:textId="77777777" w:rsidR="00C44512" w:rsidRPr="0085394E" w:rsidRDefault="00B74F2A">
      <w:pPr>
        <w:pStyle w:val="Prrafodelista"/>
        <w:numPr>
          <w:ilvl w:val="3"/>
          <w:numId w:val="108"/>
        </w:numPr>
        <w:tabs>
          <w:tab w:val="left" w:pos="1185"/>
          <w:tab w:val="left" w:pos="1187"/>
        </w:tabs>
        <w:spacing w:line="276" w:lineRule="auto"/>
        <w:ind w:left="1187" w:right="254"/>
        <w:rPr>
          <w:lang w:val="en-US"/>
        </w:rPr>
      </w:pPr>
      <w:r>
        <w:rPr>
          <w:lang w:val="en-US" w:bidi="en-US"/>
        </w:rPr>
        <w:t>The implementation of the BIM methodology will not imply training actions or the provision of computer equipment and software by the CONCESSIONAIRE, the GRANTOR or the Supervisor.</w:t>
      </w:r>
    </w:p>
    <w:p w14:paraId="6F92B6DE" w14:textId="77777777" w:rsidR="00C44512" w:rsidRPr="0085394E" w:rsidRDefault="00B74F2A">
      <w:pPr>
        <w:pStyle w:val="Prrafodelista"/>
        <w:numPr>
          <w:ilvl w:val="3"/>
          <w:numId w:val="108"/>
        </w:numPr>
        <w:tabs>
          <w:tab w:val="left" w:pos="1185"/>
          <w:tab w:val="left" w:pos="1187"/>
        </w:tabs>
        <w:spacing w:line="276" w:lineRule="auto"/>
        <w:ind w:left="1187" w:right="257"/>
        <w:rPr>
          <w:lang w:val="en-US"/>
        </w:rPr>
      </w:pPr>
      <w:r>
        <w:rPr>
          <w:lang w:val="en-US" w:bidi="en-US"/>
        </w:rPr>
        <w:t>The BIM methodology implemented by the CONCESSIONAIRE must be aligned with the national and international BIM standards in force at the time of implementation, in accordance with the Applicable Laws and Provisions.</w:t>
      </w:r>
    </w:p>
    <w:p w14:paraId="6A7E615A" w14:textId="77777777" w:rsidR="00C44512" w:rsidRPr="0085394E" w:rsidRDefault="00B74F2A">
      <w:pPr>
        <w:pStyle w:val="Prrafodelista"/>
        <w:numPr>
          <w:ilvl w:val="3"/>
          <w:numId w:val="108"/>
        </w:numPr>
        <w:tabs>
          <w:tab w:val="left" w:pos="1185"/>
          <w:tab w:val="left" w:pos="1187"/>
        </w:tabs>
        <w:spacing w:line="276" w:lineRule="auto"/>
        <w:ind w:left="1187" w:right="257"/>
        <w:rPr>
          <w:lang w:val="en-US"/>
        </w:rPr>
      </w:pPr>
      <w:r>
        <w:rPr>
          <w:lang w:val="en-US" w:bidi="en-US"/>
        </w:rPr>
        <w:t xml:space="preserve">The comments, opinions, recommendations or requirements issued by the </w:t>
      </w:r>
      <w:r>
        <w:rPr>
          <w:spacing w:val="-2"/>
          <w:lang w:val="en-US" w:bidi="en-US"/>
        </w:rPr>
        <w:t xml:space="preserve">Grantor or Supervisor within the Common Data Environment, as well as in meetings </w:t>
      </w:r>
      <w:r>
        <w:rPr>
          <w:lang w:val="en-US" w:bidi="en-US"/>
        </w:rPr>
        <w:t>of collaborative work, shall not imply a transfer of the risks in the design, construction, modification of terms or costs to the Grantor, being the responsibility of the Concessionaire to verify such comments and attend to them as it deems, at its own risk.</w:t>
      </w:r>
    </w:p>
    <w:p w14:paraId="0D699988" w14:textId="77777777" w:rsidR="00C44512" w:rsidRPr="0085394E" w:rsidRDefault="00B74F2A">
      <w:pPr>
        <w:pStyle w:val="Prrafodelista"/>
        <w:numPr>
          <w:ilvl w:val="3"/>
          <w:numId w:val="108"/>
        </w:numPr>
        <w:tabs>
          <w:tab w:val="left" w:pos="1185"/>
          <w:tab w:val="left" w:pos="1187"/>
        </w:tabs>
        <w:spacing w:line="276" w:lineRule="auto"/>
        <w:ind w:left="1187" w:right="255"/>
        <w:rPr>
          <w:lang w:val="en-US"/>
        </w:rPr>
      </w:pPr>
      <w:r>
        <w:rPr>
          <w:lang w:val="en-US" w:bidi="en-US"/>
        </w:rPr>
        <w:t>For the implementation of the BIM methodology, the Concessionaire must comply with the criteria approved in the Applicable Laws and Provisions, as well as Appendix 7 of this Annex.</w:t>
      </w:r>
    </w:p>
    <w:p w14:paraId="2733B619" w14:textId="77777777" w:rsidR="00C44512" w:rsidRPr="0085394E" w:rsidRDefault="00C44512">
      <w:pPr>
        <w:rPr>
          <w:lang w:val="en-US"/>
        </w:rPr>
      </w:pPr>
    </w:p>
    <w:p w14:paraId="05DD9FB2" w14:textId="77777777" w:rsidR="00C44512" w:rsidRPr="0085394E" w:rsidRDefault="00C44512">
      <w:pPr>
        <w:spacing w:before="79"/>
        <w:rPr>
          <w:lang w:val="en-US"/>
        </w:rPr>
      </w:pPr>
    </w:p>
    <w:p w14:paraId="22443580" w14:textId="77777777" w:rsidR="00C44512" w:rsidRPr="0085394E" w:rsidRDefault="00B74F2A">
      <w:pPr>
        <w:pStyle w:val="Ttulo2"/>
        <w:numPr>
          <w:ilvl w:val="2"/>
          <w:numId w:val="108"/>
        </w:numPr>
        <w:tabs>
          <w:tab w:val="left" w:pos="762"/>
        </w:tabs>
        <w:ind w:left="762" w:hanging="501"/>
        <w:rPr>
          <w:lang w:val="en-US"/>
        </w:rPr>
      </w:pPr>
      <w:r>
        <w:rPr>
          <w:lang w:val="en-US" w:bidi="en-US"/>
        </w:rPr>
        <w:t xml:space="preserve">Scope of the BIM Methodology During Design </w:t>
      </w:r>
      <w:r>
        <w:rPr>
          <w:spacing w:val="-2"/>
          <w:lang w:val="en-US" w:bidi="en-US"/>
        </w:rPr>
        <w:t>Development</w:t>
      </w:r>
    </w:p>
    <w:p w14:paraId="2DC52E11" w14:textId="77777777" w:rsidR="00C44512" w:rsidRPr="0085394E" w:rsidRDefault="00C44512">
      <w:pPr>
        <w:spacing w:before="82"/>
        <w:rPr>
          <w:b/>
          <w:lang w:val="en-US"/>
        </w:rPr>
      </w:pPr>
    </w:p>
    <w:p w14:paraId="00850F5B" w14:textId="77777777" w:rsidR="00C44512" w:rsidRPr="0085394E" w:rsidRDefault="00B74F2A" w:rsidP="00DD61AA">
      <w:pPr>
        <w:spacing w:line="273" w:lineRule="auto"/>
        <w:ind w:left="261" w:right="247"/>
        <w:rPr>
          <w:lang w:val="en-US"/>
        </w:rPr>
      </w:pPr>
      <w:r>
        <w:rPr>
          <w:lang w:val="en-US" w:bidi="en-US"/>
        </w:rPr>
        <w:t xml:space="preserve">The CONCESSIONAIRE will develop the designs for the Tourist Roads through a 3D virtual model, incorporating the necessary and sufficient information for the development of the Works, </w:t>
      </w:r>
      <w:r>
        <w:rPr>
          <w:spacing w:val="-2"/>
          <w:lang w:val="en-US" w:bidi="en-US"/>
        </w:rPr>
        <w:t>facilitating</w:t>
      </w:r>
      <w:r w:rsidR="00DD61AA">
        <w:rPr>
          <w:lang w:val="en-US"/>
        </w:rPr>
        <w:t xml:space="preserve"> </w:t>
      </w:r>
      <w:r>
        <w:rPr>
          <w:lang w:val="en-US" w:bidi="en-US"/>
        </w:rPr>
        <w:t>their verification and monitoring by the GRANTOR and the Supervisor. As a reference, the minimum level of detail of the model will be LOD 350, without the CONCESSIONAIRE being limited to implementing greater levels of detail, when it deems it appropriate.</w:t>
      </w:r>
    </w:p>
    <w:p w14:paraId="0BAACCFC" w14:textId="77777777" w:rsidR="00C44512" w:rsidRPr="0085394E" w:rsidRDefault="00C44512">
      <w:pPr>
        <w:spacing w:before="41"/>
        <w:rPr>
          <w:lang w:val="en-US"/>
        </w:rPr>
      </w:pPr>
    </w:p>
    <w:p w14:paraId="3286987F" w14:textId="77777777" w:rsidR="00C44512" w:rsidRPr="0085394E" w:rsidRDefault="00B74F2A">
      <w:pPr>
        <w:spacing w:line="276" w:lineRule="auto"/>
        <w:ind w:left="261" w:right="258"/>
        <w:jc w:val="both"/>
        <w:rPr>
          <w:lang w:val="en-US"/>
        </w:rPr>
      </w:pPr>
      <w:r>
        <w:rPr>
          <w:lang w:val="en-US" w:bidi="en-US"/>
        </w:rPr>
        <w:lastRenderedPageBreak/>
        <w:t>The CONCESSIONAIRE will issue the EDI plans and documents in stages, in accordance with the provisions of Section 5 of this Appendix, based on the development of the virtual model.</w:t>
      </w:r>
    </w:p>
    <w:p w14:paraId="709500E9" w14:textId="77777777" w:rsidR="00C44512" w:rsidRPr="0085394E" w:rsidRDefault="00C44512">
      <w:pPr>
        <w:spacing w:before="40"/>
        <w:rPr>
          <w:lang w:val="en-US"/>
        </w:rPr>
      </w:pPr>
    </w:p>
    <w:p w14:paraId="1F50D8C1" w14:textId="77777777" w:rsidR="00C44512" w:rsidRPr="0085394E" w:rsidRDefault="00B74F2A">
      <w:pPr>
        <w:spacing w:line="276" w:lineRule="auto"/>
        <w:ind w:left="261" w:right="256"/>
        <w:jc w:val="both"/>
        <w:rPr>
          <w:lang w:val="en-US"/>
        </w:rPr>
      </w:pPr>
      <w:r>
        <w:rPr>
          <w:lang w:val="en-US" w:bidi="en-US"/>
        </w:rPr>
        <w:t xml:space="preserve">The CONCESSIONAIRE will implement a Common Data Environment in which it will integrate the Project information as part of the technical dossier for all Tourist Roads, including but not limited to the </w:t>
      </w:r>
      <w:r>
        <w:rPr>
          <w:spacing w:val="-2"/>
          <w:lang w:val="en-US" w:bidi="en-US"/>
        </w:rPr>
        <w:t>following:</w:t>
      </w:r>
    </w:p>
    <w:p w14:paraId="7B9827C5" w14:textId="77777777" w:rsidR="00C44512" w:rsidRPr="0085394E" w:rsidRDefault="00C44512">
      <w:pPr>
        <w:spacing w:before="41"/>
        <w:rPr>
          <w:lang w:val="en-US"/>
        </w:rPr>
      </w:pPr>
    </w:p>
    <w:p w14:paraId="173AB199" w14:textId="77777777" w:rsidR="00C44512" w:rsidRPr="0085394E" w:rsidRDefault="00B74F2A">
      <w:pPr>
        <w:pStyle w:val="Prrafodelista"/>
        <w:numPr>
          <w:ilvl w:val="3"/>
          <w:numId w:val="108"/>
        </w:numPr>
        <w:tabs>
          <w:tab w:val="left" w:pos="1187"/>
        </w:tabs>
        <w:spacing w:line="276" w:lineRule="auto"/>
        <w:ind w:left="1187" w:right="255"/>
        <w:rPr>
          <w:lang w:val="en-US"/>
        </w:rPr>
      </w:pPr>
      <w:r>
        <w:rPr>
          <w:lang w:val="en-US" w:bidi="en-US"/>
        </w:rPr>
        <w:t>The EDI documents in stages, as referred to in Section 5 of this Appendix, as submitted, observed or declared compliant by the GRANTOR and the Supervisor.</w:t>
      </w:r>
    </w:p>
    <w:p w14:paraId="41BBE5F7" w14:textId="77777777" w:rsidR="00C44512" w:rsidRPr="0085394E" w:rsidRDefault="00B74F2A">
      <w:pPr>
        <w:pStyle w:val="Prrafodelista"/>
        <w:numPr>
          <w:ilvl w:val="3"/>
          <w:numId w:val="108"/>
        </w:numPr>
        <w:tabs>
          <w:tab w:val="left" w:pos="1185"/>
          <w:tab w:val="left" w:pos="1187"/>
        </w:tabs>
        <w:spacing w:line="276" w:lineRule="auto"/>
        <w:ind w:left="1187" w:right="256"/>
        <w:jc w:val="left"/>
        <w:rPr>
          <w:lang w:val="en-US"/>
        </w:rPr>
      </w:pPr>
      <w:r>
        <w:rPr>
          <w:lang w:val="en-US" w:bidi="en-US"/>
        </w:rPr>
        <w:t>Studies prepared at the expense, cost and risk of the CONCESSIONAIRE, not required as part of the Contract.</w:t>
      </w:r>
    </w:p>
    <w:p w14:paraId="60721516" w14:textId="77777777" w:rsidR="00C44512" w:rsidRPr="0085394E" w:rsidRDefault="00B74F2A">
      <w:pPr>
        <w:pStyle w:val="Prrafodelista"/>
        <w:numPr>
          <w:ilvl w:val="3"/>
          <w:numId w:val="108"/>
        </w:numPr>
        <w:tabs>
          <w:tab w:val="left" w:pos="1186"/>
        </w:tabs>
        <w:spacing w:line="268" w:lineRule="exact"/>
        <w:ind w:left="1186" w:hanging="359"/>
        <w:jc w:val="left"/>
        <w:rPr>
          <w:lang w:val="en-US"/>
        </w:rPr>
      </w:pPr>
      <w:r>
        <w:rPr>
          <w:lang w:val="en-US" w:bidi="en-US"/>
        </w:rPr>
        <w:t xml:space="preserve">Applicable Laws and Provisions to the </w:t>
      </w:r>
      <w:r>
        <w:rPr>
          <w:spacing w:val="-2"/>
          <w:lang w:val="en-US" w:bidi="en-US"/>
        </w:rPr>
        <w:t>Project.</w:t>
      </w:r>
    </w:p>
    <w:p w14:paraId="139FDD76" w14:textId="77777777" w:rsidR="00C44512" w:rsidRPr="0085394E" w:rsidRDefault="00B74F2A">
      <w:pPr>
        <w:pStyle w:val="Prrafodelista"/>
        <w:numPr>
          <w:ilvl w:val="3"/>
          <w:numId w:val="108"/>
        </w:numPr>
        <w:tabs>
          <w:tab w:val="left" w:pos="1185"/>
          <w:tab w:val="left" w:pos="1187"/>
        </w:tabs>
        <w:spacing w:before="41" w:line="276" w:lineRule="auto"/>
        <w:ind w:left="1187" w:right="258"/>
        <w:jc w:val="left"/>
        <w:rPr>
          <w:lang w:val="en-US"/>
        </w:rPr>
      </w:pPr>
      <w:r>
        <w:rPr>
          <w:lang w:val="en-US" w:bidi="en-US"/>
        </w:rPr>
        <w:t>Licenses and permits applicable to the Project and their compliance status (requests and responses) during its management</w:t>
      </w:r>
    </w:p>
    <w:p w14:paraId="76FFC3FE" w14:textId="77777777" w:rsidR="00C44512" w:rsidRPr="0085394E" w:rsidRDefault="00B74F2A">
      <w:pPr>
        <w:pStyle w:val="Prrafodelista"/>
        <w:numPr>
          <w:ilvl w:val="3"/>
          <w:numId w:val="108"/>
        </w:numPr>
        <w:tabs>
          <w:tab w:val="left" w:pos="1185"/>
          <w:tab w:val="left" w:pos="1187"/>
        </w:tabs>
        <w:spacing w:line="276" w:lineRule="auto"/>
        <w:ind w:left="1187" w:right="257"/>
        <w:jc w:val="left"/>
        <w:rPr>
          <w:lang w:val="en-US"/>
        </w:rPr>
      </w:pPr>
      <w:r>
        <w:rPr>
          <w:lang w:val="en-US" w:bidi="en-US"/>
        </w:rPr>
        <w:t>The documents and deliverables provided for the provision of the Mandatory Services, in accordance with Chapters VI and VII of the Contract.</w:t>
      </w:r>
    </w:p>
    <w:p w14:paraId="4D0ED618" w14:textId="77777777" w:rsidR="00C44512" w:rsidRPr="0085394E" w:rsidRDefault="00B74F2A">
      <w:pPr>
        <w:pStyle w:val="Prrafodelista"/>
        <w:numPr>
          <w:ilvl w:val="3"/>
          <w:numId w:val="108"/>
        </w:numPr>
        <w:tabs>
          <w:tab w:val="left" w:pos="1187"/>
        </w:tabs>
        <w:spacing w:before="1" w:line="273" w:lineRule="auto"/>
        <w:ind w:left="1187" w:right="257"/>
        <w:jc w:val="left"/>
        <w:rPr>
          <w:lang w:val="en-US"/>
        </w:rPr>
      </w:pPr>
      <w:r>
        <w:rPr>
          <w:lang w:val="en-US" w:bidi="en-US"/>
        </w:rPr>
        <w:t>The Project documents, as they have been presented, observed or declared in conformity by the GRANTOR and the Supervisor.</w:t>
      </w:r>
    </w:p>
    <w:p w14:paraId="4D382312" w14:textId="77777777" w:rsidR="00C44512" w:rsidRPr="0085394E" w:rsidRDefault="00B74F2A">
      <w:pPr>
        <w:pStyle w:val="Prrafodelista"/>
        <w:numPr>
          <w:ilvl w:val="3"/>
          <w:numId w:val="108"/>
        </w:numPr>
        <w:tabs>
          <w:tab w:val="left" w:pos="1185"/>
          <w:tab w:val="left" w:pos="1187"/>
        </w:tabs>
        <w:spacing w:before="4" w:line="276" w:lineRule="auto"/>
        <w:ind w:left="1187" w:right="257"/>
        <w:jc w:val="left"/>
        <w:rPr>
          <w:lang w:val="en-US"/>
        </w:rPr>
      </w:pPr>
      <w:r>
        <w:rPr>
          <w:lang w:val="en-US" w:bidi="en-US"/>
        </w:rPr>
        <w:t xml:space="preserve">The Work Plan for each Tourist Roads, not observed by the GRANTOR and the </w:t>
      </w:r>
      <w:r>
        <w:rPr>
          <w:spacing w:val="-2"/>
          <w:lang w:val="en-US" w:bidi="en-US"/>
        </w:rPr>
        <w:t>Supervisor.</w:t>
      </w:r>
    </w:p>
    <w:p w14:paraId="7DA646E5" w14:textId="77777777" w:rsidR="00C44512" w:rsidRPr="0085394E" w:rsidRDefault="00C44512">
      <w:pPr>
        <w:spacing w:before="40"/>
        <w:rPr>
          <w:lang w:val="en-US"/>
        </w:rPr>
      </w:pPr>
    </w:p>
    <w:p w14:paraId="6EFACBD4" w14:textId="77777777" w:rsidR="00C44512" w:rsidRPr="0085394E" w:rsidRDefault="00B74F2A">
      <w:pPr>
        <w:spacing w:line="276" w:lineRule="auto"/>
        <w:ind w:left="261" w:right="254"/>
        <w:jc w:val="both"/>
        <w:rPr>
          <w:lang w:val="en-US"/>
        </w:rPr>
      </w:pPr>
      <w:r>
        <w:rPr>
          <w:lang w:val="en-US" w:bidi="en-US"/>
        </w:rPr>
        <w:t>Through the Common Data Environment, access to the Project information will be provided to the staff of the GRANTOR and the Supervisor, allowing them to make opinions, observations or recommendations. It will be under the discretion and responsibility of the CONCESSIONAIRE to attend to the recommendations issued by the GRANTOR and the Supervisor within the Common Data Environment of the BIM methodology, since they will not replace the reasons for the observations that are formally presented by the GRANTOR and the Supervisor in the delivery and revision processes referred to in Chapters VI and VII of the Contract.</w:t>
      </w:r>
    </w:p>
    <w:p w14:paraId="266A81F9" w14:textId="77777777" w:rsidR="00C44512" w:rsidRPr="0085394E" w:rsidRDefault="00C44512">
      <w:pPr>
        <w:spacing w:before="42"/>
        <w:rPr>
          <w:lang w:val="en-US"/>
        </w:rPr>
      </w:pPr>
    </w:p>
    <w:p w14:paraId="5F08EDF8" w14:textId="77777777" w:rsidR="00C44512" w:rsidRPr="0085394E" w:rsidRDefault="00B74F2A">
      <w:pPr>
        <w:spacing w:line="273" w:lineRule="auto"/>
        <w:ind w:left="261" w:right="256"/>
        <w:jc w:val="both"/>
        <w:rPr>
          <w:lang w:val="en-US"/>
        </w:rPr>
      </w:pPr>
      <w:r>
        <w:rPr>
          <w:lang w:val="en-US" w:bidi="en-US"/>
        </w:rPr>
        <w:t>The permits for access to the information will be proposed by the CONCESSIONAIRE through the BIM Execution Plan that it prepares and presents to the GRANTOR.</w:t>
      </w:r>
    </w:p>
    <w:p w14:paraId="749E2BFE" w14:textId="77777777" w:rsidR="00C44512" w:rsidRPr="0085394E" w:rsidRDefault="00C44512">
      <w:pPr>
        <w:spacing w:before="45"/>
        <w:rPr>
          <w:lang w:val="en-US"/>
        </w:rPr>
      </w:pPr>
    </w:p>
    <w:p w14:paraId="730A9480" w14:textId="77777777" w:rsidR="00C44512" w:rsidRPr="0085394E" w:rsidRDefault="00B74F2A">
      <w:pPr>
        <w:pStyle w:val="Ttulo2"/>
        <w:numPr>
          <w:ilvl w:val="2"/>
          <w:numId w:val="108"/>
        </w:numPr>
        <w:tabs>
          <w:tab w:val="left" w:pos="762"/>
        </w:tabs>
        <w:ind w:left="762" w:hanging="501"/>
        <w:rPr>
          <w:lang w:val="en-US"/>
        </w:rPr>
      </w:pPr>
      <w:r>
        <w:rPr>
          <w:lang w:val="en-US" w:bidi="en-US"/>
        </w:rPr>
        <w:t xml:space="preserve">Scope of the BIM methodology during the construction of the </w:t>
      </w:r>
      <w:r>
        <w:rPr>
          <w:spacing w:val="-2"/>
          <w:lang w:val="en-US" w:bidi="en-US"/>
        </w:rPr>
        <w:t>Works</w:t>
      </w:r>
    </w:p>
    <w:p w14:paraId="77EFDB9F" w14:textId="77777777" w:rsidR="00C44512" w:rsidRPr="0085394E" w:rsidRDefault="00C44512">
      <w:pPr>
        <w:spacing w:before="80"/>
        <w:rPr>
          <w:b/>
          <w:lang w:val="en-US"/>
        </w:rPr>
      </w:pPr>
    </w:p>
    <w:p w14:paraId="47C95CF8" w14:textId="77777777" w:rsidR="00C44512" w:rsidRPr="0085394E" w:rsidRDefault="00B74F2A">
      <w:pPr>
        <w:spacing w:line="276" w:lineRule="auto"/>
        <w:ind w:left="261" w:right="254"/>
        <w:jc w:val="both"/>
        <w:rPr>
          <w:lang w:val="en-US"/>
        </w:rPr>
      </w:pPr>
      <w:r>
        <w:rPr>
          <w:spacing w:val="-2"/>
          <w:lang w:val="en-US" w:bidi="en-US"/>
        </w:rPr>
        <w:t xml:space="preserve">Through the Common Data Environment, the CONCESSIONAIRE will take the virtual model as a reference </w:t>
      </w:r>
      <w:r>
        <w:rPr>
          <w:lang w:val="en-US" w:bidi="en-US"/>
        </w:rPr>
        <w:t>in which the conformity of the EDI was generated by the GRANTOR, in order to carry out the monitoring of the construction of the Tourist Roads, both by the GRANTOR and the Supervisor.</w:t>
      </w:r>
    </w:p>
    <w:p w14:paraId="130079D4"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144E646E" w14:textId="77777777" w:rsidR="00C44512" w:rsidRPr="0085394E" w:rsidRDefault="00B74F2A">
      <w:pPr>
        <w:spacing w:before="45" w:line="276" w:lineRule="auto"/>
        <w:ind w:left="261" w:right="255"/>
        <w:jc w:val="both"/>
        <w:rPr>
          <w:lang w:val="en-US"/>
        </w:rPr>
      </w:pPr>
      <w:r>
        <w:rPr>
          <w:lang w:val="en-US" w:bidi="en-US"/>
        </w:rPr>
        <w:lastRenderedPageBreak/>
        <w:t>If modifications to the design arise during the construction of the Tourist Roads and such modifications have the compliance of the GRANTOR and the Supervisor, the virtual model, as well as the respective EDI, must be updated by the CONCESSIONAIRE</w:t>
      </w:r>
    </w:p>
    <w:p w14:paraId="1E6F7C19" w14:textId="77777777" w:rsidR="00C44512" w:rsidRPr="0085394E" w:rsidRDefault="00C44512">
      <w:pPr>
        <w:spacing w:before="40"/>
        <w:rPr>
          <w:lang w:val="en-US"/>
        </w:rPr>
      </w:pPr>
    </w:p>
    <w:p w14:paraId="35F87E09" w14:textId="77777777" w:rsidR="00C44512" w:rsidRPr="0085394E" w:rsidRDefault="00B74F2A">
      <w:pPr>
        <w:spacing w:before="1" w:line="276" w:lineRule="auto"/>
        <w:ind w:left="261" w:right="257"/>
        <w:jc w:val="both"/>
        <w:rPr>
          <w:lang w:val="en-US"/>
        </w:rPr>
      </w:pPr>
      <w:r>
        <w:rPr>
          <w:lang w:val="en-US" w:bidi="en-US"/>
        </w:rPr>
        <w:t xml:space="preserve">During the construction of the Tourist Roads, the CONCESSIONAIRE shall integrate the following information into the Common Data Environment for each Tourist Road, without being limited to the </w:t>
      </w:r>
      <w:r>
        <w:rPr>
          <w:spacing w:val="-2"/>
          <w:lang w:val="en-US" w:bidi="en-US"/>
        </w:rPr>
        <w:t>following:</w:t>
      </w:r>
    </w:p>
    <w:p w14:paraId="1907E687" w14:textId="77777777" w:rsidR="00C44512" w:rsidRPr="0085394E" w:rsidRDefault="00C44512">
      <w:pPr>
        <w:spacing w:before="40"/>
        <w:rPr>
          <w:lang w:val="en-US"/>
        </w:rPr>
      </w:pPr>
    </w:p>
    <w:p w14:paraId="5F2398EA" w14:textId="77777777" w:rsidR="00C44512" w:rsidRPr="0085394E" w:rsidRDefault="00B74F2A">
      <w:pPr>
        <w:pStyle w:val="Prrafodelista"/>
        <w:numPr>
          <w:ilvl w:val="3"/>
          <w:numId w:val="108"/>
        </w:numPr>
        <w:tabs>
          <w:tab w:val="left" w:pos="1186"/>
        </w:tabs>
        <w:ind w:left="1186" w:hanging="359"/>
        <w:jc w:val="left"/>
        <w:rPr>
          <w:lang w:val="en-US"/>
        </w:rPr>
      </w:pPr>
      <w:r>
        <w:rPr>
          <w:spacing w:val="-2"/>
          <w:lang w:val="en-US" w:bidi="en-US"/>
        </w:rPr>
        <w:t>Delivery Certificate of the Concession Assets, referring to the Areas of the Tourist Roads.</w:t>
      </w:r>
    </w:p>
    <w:p w14:paraId="73AE3AF9" w14:textId="77777777" w:rsidR="00C44512" w:rsidRPr="0085394E" w:rsidRDefault="00B74F2A">
      <w:pPr>
        <w:pStyle w:val="Prrafodelista"/>
        <w:numPr>
          <w:ilvl w:val="3"/>
          <w:numId w:val="108"/>
        </w:numPr>
        <w:tabs>
          <w:tab w:val="left" w:pos="1185"/>
        </w:tabs>
        <w:spacing w:before="39"/>
        <w:ind w:left="1185" w:hanging="358"/>
        <w:jc w:val="left"/>
        <w:rPr>
          <w:lang w:val="en-US"/>
        </w:rPr>
      </w:pPr>
      <w:r>
        <w:rPr>
          <w:lang w:val="en-US" w:bidi="en-US"/>
        </w:rPr>
        <w:t xml:space="preserve">Construction Start Records for each Tourist </w:t>
      </w:r>
      <w:r>
        <w:rPr>
          <w:spacing w:val="-2"/>
          <w:lang w:val="en-US" w:bidi="en-US"/>
        </w:rPr>
        <w:t>Road.</w:t>
      </w:r>
    </w:p>
    <w:p w14:paraId="7E1946DC" w14:textId="77777777" w:rsidR="00C44512" w:rsidRPr="0085394E" w:rsidRDefault="00B74F2A">
      <w:pPr>
        <w:pStyle w:val="Prrafodelista"/>
        <w:numPr>
          <w:ilvl w:val="3"/>
          <w:numId w:val="108"/>
        </w:numPr>
        <w:tabs>
          <w:tab w:val="left" w:pos="1186"/>
        </w:tabs>
        <w:spacing w:before="41"/>
        <w:ind w:left="1186" w:hanging="359"/>
        <w:jc w:val="left"/>
        <w:rPr>
          <w:lang w:val="en-US"/>
        </w:rPr>
      </w:pPr>
      <w:r>
        <w:rPr>
          <w:lang w:val="en-US" w:bidi="en-US"/>
        </w:rPr>
        <w:t xml:space="preserve">The version of the EDI for each </w:t>
      </w:r>
      <w:r>
        <w:rPr>
          <w:spacing w:val="-2"/>
          <w:lang w:val="en-US" w:bidi="en-US"/>
        </w:rPr>
        <w:t>Tourist</w:t>
      </w:r>
      <w:r>
        <w:rPr>
          <w:lang w:val="en-US" w:bidi="en-US"/>
        </w:rPr>
        <w:t xml:space="preserve"> Road declared as compliant by the GRANTOR</w:t>
      </w:r>
    </w:p>
    <w:p w14:paraId="2AC04F0C" w14:textId="77777777" w:rsidR="00C44512" w:rsidRPr="0085394E" w:rsidRDefault="00B74F2A">
      <w:pPr>
        <w:pStyle w:val="Prrafodelista"/>
        <w:numPr>
          <w:ilvl w:val="3"/>
          <w:numId w:val="108"/>
        </w:numPr>
        <w:tabs>
          <w:tab w:val="left" w:pos="1185"/>
          <w:tab w:val="left" w:pos="1187"/>
        </w:tabs>
        <w:spacing w:before="41" w:line="276" w:lineRule="auto"/>
        <w:ind w:left="1187" w:right="257"/>
        <w:rPr>
          <w:lang w:val="en-US"/>
        </w:rPr>
      </w:pPr>
      <w:r>
        <w:rPr>
          <w:lang w:val="en-US" w:bidi="en-US"/>
        </w:rPr>
        <w:t>Licenses</w:t>
      </w:r>
      <w:r w:rsidR="00081B62">
        <w:rPr>
          <w:lang w:val="en-US" w:bidi="en-US"/>
        </w:rPr>
        <w:t xml:space="preserve"> and permits granted and necessary for the development of the Works, for each Tourist Road. They will include the renewals of those that expire during the respective Pre-operational Period.</w:t>
      </w:r>
    </w:p>
    <w:p w14:paraId="2EA55335" w14:textId="77777777" w:rsidR="00C44512" w:rsidRPr="0085394E" w:rsidRDefault="00B74F2A">
      <w:pPr>
        <w:pStyle w:val="Prrafodelista"/>
        <w:numPr>
          <w:ilvl w:val="3"/>
          <w:numId w:val="108"/>
        </w:numPr>
        <w:tabs>
          <w:tab w:val="left" w:pos="1185"/>
        </w:tabs>
        <w:ind w:left="1185" w:hanging="358"/>
        <w:rPr>
          <w:lang w:val="en-US"/>
        </w:rPr>
      </w:pPr>
      <w:r>
        <w:rPr>
          <w:lang w:val="en-US" w:bidi="en-US"/>
        </w:rPr>
        <w:t xml:space="preserve">Copy of the construction log corresponding to each Tourist </w:t>
      </w:r>
      <w:r>
        <w:rPr>
          <w:spacing w:val="-2"/>
          <w:lang w:val="en-US" w:bidi="en-US"/>
        </w:rPr>
        <w:t>Road.</w:t>
      </w:r>
    </w:p>
    <w:p w14:paraId="1775D58C" w14:textId="77777777" w:rsidR="00C44512" w:rsidRPr="0085394E" w:rsidRDefault="00B74F2A">
      <w:pPr>
        <w:pStyle w:val="Prrafodelista"/>
        <w:numPr>
          <w:ilvl w:val="3"/>
          <w:numId w:val="108"/>
        </w:numPr>
        <w:tabs>
          <w:tab w:val="left" w:pos="1185"/>
          <w:tab w:val="left" w:pos="1187"/>
        </w:tabs>
        <w:spacing w:before="39" w:line="276" w:lineRule="auto"/>
        <w:ind w:left="1187" w:right="258"/>
        <w:rPr>
          <w:lang w:val="en-US"/>
        </w:rPr>
      </w:pPr>
      <w:r>
        <w:rPr>
          <w:lang w:val="en-US" w:bidi="en-US"/>
        </w:rPr>
        <w:t>Reports of work progress corresponding to each Tourist Road, as observed and received compliance from the Supervisor.</w:t>
      </w:r>
    </w:p>
    <w:p w14:paraId="1E8E25AB" w14:textId="77777777" w:rsidR="00C44512" w:rsidRPr="0085394E" w:rsidRDefault="00B74F2A">
      <w:pPr>
        <w:pStyle w:val="Prrafodelista"/>
        <w:numPr>
          <w:ilvl w:val="3"/>
          <w:numId w:val="108"/>
        </w:numPr>
        <w:tabs>
          <w:tab w:val="left" w:pos="1185"/>
          <w:tab w:val="left" w:pos="1187"/>
        </w:tabs>
        <w:spacing w:before="1" w:line="273" w:lineRule="auto"/>
        <w:ind w:left="1187" w:right="259"/>
        <w:rPr>
          <w:lang w:val="en-US"/>
        </w:rPr>
      </w:pPr>
      <w:r>
        <w:rPr>
          <w:lang w:val="en-US" w:bidi="en-US"/>
        </w:rPr>
        <w:t>Schedule for the Execution of Works for each Tourist Road, with compliance from the GRANTOR and the Supervisor</w:t>
      </w:r>
    </w:p>
    <w:p w14:paraId="4E47C160" w14:textId="77777777" w:rsidR="00C44512" w:rsidRPr="0085394E" w:rsidRDefault="00B74F2A">
      <w:pPr>
        <w:pStyle w:val="Prrafodelista"/>
        <w:numPr>
          <w:ilvl w:val="3"/>
          <w:numId w:val="108"/>
        </w:numPr>
        <w:tabs>
          <w:tab w:val="left" w:pos="1185"/>
          <w:tab w:val="left" w:pos="1187"/>
        </w:tabs>
        <w:spacing w:before="5" w:line="276" w:lineRule="auto"/>
        <w:ind w:left="1187" w:right="257"/>
        <w:jc w:val="left"/>
        <w:rPr>
          <w:lang w:val="en-US"/>
        </w:rPr>
      </w:pPr>
      <w:r>
        <w:rPr>
          <w:lang w:val="en-US" w:bidi="en-US"/>
        </w:rPr>
        <w:t xml:space="preserve">Results of laboratory and quality tests carried out during the development of the </w:t>
      </w:r>
      <w:r>
        <w:rPr>
          <w:spacing w:val="-2"/>
          <w:lang w:val="en-US" w:bidi="en-US"/>
        </w:rPr>
        <w:t>Works.</w:t>
      </w:r>
    </w:p>
    <w:p w14:paraId="31D258D1" w14:textId="77777777" w:rsidR="00C44512" w:rsidRPr="0085394E" w:rsidRDefault="00B74F2A">
      <w:pPr>
        <w:pStyle w:val="Prrafodelista"/>
        <w:numPr>
          <w:ilvl w:val="3"/>
          <w:numId w:val="108"/>
        </w:numPr>
        <w:tabs>
          <w:tab w:val="left" w:pos="1185"/>
        </w:tabs>
        <w:spacing w:line="268" w:lineRule="exact"/>
        <w:ind w:left="1185" w:hanging="358"/>
        <w:rPr>
          <w:lang w:val="en-US"/>
        </w:rPr>
      </w:pPr>
      <w:r>
        <w:rPr>
          <w:lang w:val="en-US" w:bidi="en-US"/>
        </w:rPr>
        <w:t xml:space="preserve">Copy of the Supervisor's </w:t>
      </w:r>
      <w:r>
        <w:rPr>
          <w:spacing w:val="-2"/>
          <w:lang w:val="en-US" w:bidi="en-US"/>
        </w:rPr>
        <w:t>reports.</w:t>
      </w:r>
    </w:p>
    <w:p w14:paraId="6DA614B4" w14:textId="77777777" w:rsidR="00C44512" w:rsidRPr="0085394E" w:rsidRDefault="00C44512">
      <w:pPr>
        <w:spacing w:before="82"/>
        <w:rPr>
          <w:lang w:val="en-US"/>
        </w:rPr>
      </w:pPr>
    </w:p>
    <w:p w14:paraId="177521DF" w14:textId="77777777" w:rsidR="00C44512" w:rsidRPr="0085394E" w:rsidRDefault="00B74F2A">
      <w:pPr>
        <w:spacing w:line="276" w:lineRule="auto"/>
        <w:ind w:left="261" w:right="254"/>
        <w:jc w:val="both"/>
        <w:rPr>
          <w:lang w:val="en-US"/>
        </w:rPr>
      </w:pPr>
      <w:r>
        <w:rPr>
          <w:lang w:val="en-US" w:bidi="en-US"/>
        </w:rPr>
        <w:t>The virtual model must allow the monitoring of the development of the Works by the GRANTOR and the Supervisor, identifying the construction progress, the implementation of interference matrices, among others proposed by the CONCESSIONAIRE to follow up on the development of the Works and which must be proposed in the BIM Execution Plan.</w:t>
      </w:r>
    </w:p>
    <w:p w14:paraId="03A131D2" w14:textId="77777777" w:rsidR="00C44512" w:rsidRPr="0085394E" w:rsidRDefault="00C44512">
      <w:pPr>
        <w:spacing w:before="39"/>
        <w:rPr>
          <w:lang w:val="en-US"/>
        </w:rPr>
      </w:pPr>
    </w:p>
    <w:p w14:paraId="5A00F58B" w14:textId="77777777" w:rsidR="00C44512" w:rsidRPr="0085394E" w:rsidRDefault="00B74F2A">
      <w:pPr>
        <w:pStyle w:val="Ttulo2"/>
        <w:ind w:left="261"/>
        <w:rPr>
          <w:lang w:val="en-US"/>
        </w:rPr>
      </w:pPr>
      <w:r>
        <w:rPr>
          <w:lang w:val="en-US" w:bidi="en-US"/>
        </w:rPr>
        <w:t xml:space="preserve">4.1.3 Content of the BIM Execution </w:t>
      </w:r>
      <w:r>
        <w:rPr>
          <w:spacing w:val="-5"/>
          <w:lang w:val="en-US" w:bidi="en-US"/>
        </w:rPr>
        <w:t>Plan</w:t>
      </w:r>
    </w:p>
    <w:p w14:paraId="71D8AE6F" w14:textId="77777777" w:rsidR="00C44512" w:rsidRPr="0085394E" w:rsidRDefault="00C44512">
      <w:pPr>
        <w:spacing w:before="82"/>
        <w:rPr>
          <w:b/>
          <w:lang w:val="en-US"/>
        </w:rPr>
      </w:pPr>
    </w:p>
    <w:p w14:paraId="20A8C978" w14:textId="77777777" w:rsidR="00C44512" w:rsidRPr="0085394E" w:rsidRDefault="00B74F2A">
      <w:pPr>
        <w:spacing w:line="273" w:lineRule="auto"/>
        <w:ind w:left="261" w:right="254"/>
        <w:jc w:val="both"/>
        <w:rPr>
          <w:lang w:val="en-US"/>
        </w:rPr>
      </w:pPr>
      <w:r>
        <w:rPr>
          <w:lang w:val="en-US" w:bidi="en-US"/>
        </w:rPr>
        <w:t>The CONCESSIONAIRE shall submit to the GRANTOR the BIM Execution Plan for the development of the Project, which shall include, at least, the description and scope of:</w:t>
      </w:r>
    </w:p>
    <w:p w14:paraId="0645BEDD" w14:textId="77777777" w:rsidR="00C44512" w:rsidRPr="0085394E" w:rsidRDefault="00C44512">
      <w:pPr>
        <w:rPr>
          <w:lang w:val="en-US"/>
        </w:rPr>
      </w:pPr>
    </w:p>
    <w:p w14:paraId="3CB7D597" w14:textId="77777777" w:rsidR="00C44512" w:rsidRPr="0085394E" w:rsidRDefault="00C44512">
      <w:pPr>
        <w:spacing w:before="84"/>
        <w:rPr>
          <w:lang w:val="en-US"/>
        </w:rPr>
      </w:pPr>
    </w:p>
    <w:p w14:paraId="7389C942" w14:textId="77777777" w:rsidR="00C44512" w:rsidRPr="0085394E" w:rsidRDefault="00B74F2A">
      <w:pPr>
        <w:pStyle w:val="Prrafodelista"/>
        <w:numPr>
          <w:ilvl w:val="0"/>
          <w:numId w:val="109"/>
        </w:numPr>
        <w:tabs>
          <w:tab w:val="left" w:pos="1187"/>
        </w:tabs>
        <w:spacing w:line="276" w:lineRule="auto"/>
        <w:ind w:right="257"/>
        <w:jc w:val="left"/>
        <w:rPr>
          <w:lang w:val="en-US"/>
        </w:rPr>
      </w:pPr>
      <w:r>
        <w:rPr>
          <w:lang w:val="en-US" w:bidi="en-US"/>
        </w:rPr>
        <w:t>Description of the use of the BIM methodology for the Project, according to the scope provided in the Contract for the development of the designs and construction of the Works.</w:t>
      </w:r>
    </w:p>
    <w:p w14:paraId="07FAED27" w14:textId="77777777" w:rsidR="00C44512" w:rsidRPr="0085394E" w:rsidRDefault="00B74F2A">
      <w:pPr>
        <w:pStyle w:val="Prrafodelista"/>
        <w:numPr>
          <w:ilvl w:val="0"/>
          <w:numId w:val="109"/>
        </w:numPr>
        <w:tabs>
          <w:tab w:val="left" w:pos="1185"/>
          <w:tab w:val="left" w:pos="1187"/>
        </w:tabs>
        <w:spacing w:before="2" w:line="273" w:lineRule="auto"/>
        <w:ind w:right="255"/>
        <w:jc w:val="left"/>
        <w:rPr>
          <w:lang w:val="en-US"/>
        </w:rPr>
      </w:pPr>
      <w:r>
        <w:rPr>
          <w:lang w:val="en-US" w:bidi="en-US"/>
        </w:rPr>
        <w:t>The level of information or development of the BIM elements or BIM model, in accordance with the levels of detail indicated in Appendix 7 of this Annex.</w:t>
      </w:r>
    </w:p>
    <w:p w14:paraId="4068B487" w14:textId="77777777" w:rsidR="00C44512" w:rsidRPr="0085394E" w:rsidRDefault="00B74F2A">
      <w:pPr>
        <w:pStyle w:val="Prrafodelista"/>
        <w:numPr>
          <w:ilvl w:val="0"/>
          <w:numId w:val="109"/>
        </w:numPr>
        <w:tabs>
          <w:tab w:val="left" w:pos="1186"/>
        </w:tabs>
        <w:spacing w:before="4"/>
        <w:ind w:left="1186" w:hanging="359"/>
        <w:jc w:val="left"/>
        <w:rPr>
          <w:lang w:val="en-US"/>
        </w:rPr>
      </w:pPr>
      <w:r>
        <w:rPr>
          <w:lang w:val="en-US" w:bidi="en-US"/>
        </w:rPr>
        <w:t xml:space="preserve">Definition of the Common Data </w:t>
      </w:r>
      <w:r>
        <w:rPr>
          <w:spacing w:val="-2"/>
          <w:lang w:val="en-US" w:bidi="en-US"/>
        </w:rPr>
        <w:t>Environment</w:t>
      </w:r>
      <w:r w:rsidR="00DD61AA">
        <w:rPr>
          <w:spacing w:val="-2"/>
          <w:lang w:val="en-US" w:bidi="en-US"/>
        </w:rPr>
        <w:t>,</w:t>
      </w:r>
    </w:p>
    <w:p w14:paraId="0BE28433" w14:textId="77777777" w:rsidR="00C44512" w:rsidRPr="0085394E" w:rsidRDefault="00B74F2A">
      <w:pPr>
        <w:pStyle w:val="Prrafodelista"/>
        <w:numPr>
          <w:ilvl w:val="0"/>
          <w:numId w:val="109"/>
        </w:numPr>
        <w:tabs>
          <w:tab w:val="left" w:pos="1185"/>
          <w:tab w:val="left" w:pos="1187"/>
        </w:tabs>
        <w:spacing w:before="42" w:line="273" w:lineRule="auto"/>
        <w:ind w:right="257"/>
        <w:jc w:val="left"/>
        <w:rPr>
          <w:lang w:val="en-US"/>
        </w:rPr>
      </w:pPr>
      <w:r>
        <w:rPr>
          <w:lang w:val="en-US" w:bidi="en-US"/>
        </w:rPr>
        <w:t>It will designate the participants of the BIM methodology among the personnel of the CONCESSIONAIRE, the GRANTOR and the Supervisor.</w:t>
      </w:r>
    </w:p>
    <w:p w14:paraId="0BF65440" w14:textId="77777777" w:rsidR="00C44512" w:rsidRPr="0085394E" w:rsidRDefault="00C44512">
      <w:pPr>
        <w:pStyle w:val="Prrafodelista"/>
        <w:spacing w:line="273" w:lineRule="auto"/>
        <w:ind w:left="1187" w:hanging="360"/>
        <w:jc w:val="left"/>
        <w:rPr>
          <w:lang w:val="en-US"/>
        </w:rPr>
        <w:sectPr w:rsidR="00C44512" w:rsidRPr="0085394E">
          <w:pgSz w:w="12240" w:h="15840"/>
          <w:pgMar w:top="1680" w:right="1440" w:bottom="800" w:left="1440" w:header="0" w:footer="614" w:gutter="0"/>
          <w:cols w:space="720"/>
        </w:sectPr>
      </w:pPr>
    </w:p>
    <w:p w14:paraId="040AC5D0" w14:textId="77777777" w:rsidR="00C44512" w:rsidRPr="0085394E" w:rsidRDefault="00B74F2A">
      <w:pPr>
        <w:pStyle w:val="Prrafodelista"/>
        <w:numPr>
          <w:ilvl w:val="0"/>
          <w:numId w:val="109"/>
        </w:numPr>
        <w:tabs>
          <w:tab w:val="left" w:pos="1185"/>
          <w:tab w:val="left" w:pos="1187"/>
        </w:tabs>
        <w:spacing w:before="35" w:line="276" w:lineRule="auto"/>
        <w:ind w:right="255"/>
        <w:rPr>
          <w:lang w:val="en-US"/>
        </w:rPr>
      </w:pPr>
      <w:r>
        <w:rPr>
          <w:lang w:val="en-US" w:bidi="en-US"/>
        </w:rPr>
        <w:lastRenderedPageBreak/>
        <w:t>The definition of the roles, access permissions and scope for each of the actors, with respect to the BIM model and the information contained in the Common Data Environment; complying at least with the provisions of the Contract and its Annexes.</w:t>
      </w:r>
    </w:p>
    <w:p w14:paraId="2C5376A2" w14:textId="77777777" w:rsidR="00C44512" w:rsidRPr="0085394E" w:rsidRDefault="00B74F2A">
      <w:pPr>
        <w:pStyle w:val="Prrafodelista"/>
        <w:numPr>
          <w:ilvl w:val="0"/>
          <w:numId w:val="109"/>
        </w:numPr>
        <w:tabs>
          <w:tab w:val="left" w:pos="1186"/>
        </w:tabs>
        <w:ind w:left="1186" w:hanging="358"/>
        <w:rPr>
          <w:lang w:val="en-US"/>
        </w:rPr>
      </w:pPr>
      <w:r>
        <w:rPr>
          <w:lang w:val="en-US" w:bidi="en-US"/>
        </w:rPr>
        <w:t xml:space="preserve">Description of the information management methodology in the BIM </w:t>
      </w:r>
      <w:r>
        <w:rPr>
          <w:spacing w:val="-4"/>
          <w:lang w:val="en-US" w:bidi="en-US"/>
        </w:rPr>
        <w:t>methodology.</w:t>
      </w:r>
    </w:p>
    <w:p w14:paraId="18FAF5ED" w14:textId="77777777" w:rsidR="00C44512" w:rsidRPr="0085394E" w:rsidRDefault="00B74F2A">
      <w:pPr>
        <w:pStyle w:val="Prrafodelista"/>
        <w:numPr>
          <w:ilvl w:val="0"/>
          <w:numId w:val="109"/>
        </w:numPr>
        <w:tabs>
          <w:tab w:val="left" w:pos="1186"/>
          <w:tab w:val="left" w:pos="1188"/>
        </w:tabs>
        <w:spacing w:before="41" w:line="276" w:lineRule="auto"/>
        <w:ind w:left="1188" w:right="257"/>
        <w:rPr>
          <w:lang w:val="en-US"/>
        </w:rPr>
      </w:pPr>
      <w:r>
        <w:rPr>
          <w:lang w:val="en-US" w:bidi="en-US"/>
        </w:rPr>
        <w:t>Description of the procedures for the implementation of collaborative meetings between the GRANTOR, the CONCESSIONAIRE and the Supervisor, during the development of the EDI (when applicable).</w:t>
      </w:r>
    </w:p>
    <w:p w14:paraId="6EB94D1A" w14:textId="77777777" w:rsidR="00C44512" w:rsidRPr="0085394E" w:rsidRDefault="00C44512">
      <w:pPr>
        <w:spacing w:before="91"/>
        <w:rPr>
          <w:lang w:val="en-US"/>
        </w:rPr>
      </w:pPr>
    </w:p>
    <w:p w14:paraId="55CFCDA3" w14:textId="77777777" w:rsidR="00C44512" w:rsidRPr="0085394E" w:rsidRDefault="00B74F2A">
      <w:pPr>
        <w:pStyle w:val="Ttulo1"/>
        <w:numPr>
          <w:ilvl w:val="0"/>
          <w:numId w:val="104"/>
        </w:numPr>
        <w:tabs>
          <w:tab w:val="left" w:pos="1821"/>
        </w:tabs>
        <w:spacing w:before="0"/>
        <w:ind w:hanging="566"/>
        <w:jc w:val="left"/>
        <w:rPr>
          <w:sz w:val="22"/>
          <w:szCs w:val="22"/>
          <w:u w:val="none"/>
          <w:lang w:val="en-US"/>
        </w:rPr>
      </w:pPr>
      <w:r>
        <w:rPr>
          <w:sz w:val="22"/>
          <w:szCs w:val="22"/>
          <w:u w:val="none"/>
          <w:lang w:val="en-US" w:bidi="en-US"/>
        </w:rPr>
        <w:t xml:space="preserve">DRAFTING AND CONTENT OF THE FINAL ENGINEERING </w:t>
      </w:r>
      <w:r>
        <w:rPr>
          <w:spacing w:val="-2"/>
          <w:sz w:val="22"/>
          <w:szCs w:val="22"/>
          <w:u w:val="none"/>
          <w:lang w:val="en-US" w:bidi="en-US"/>
        </w:rPr>
        <w:t>STUDY</w:t>
      </w:r>
    </w:p>
    <w:p w14:paraId="2010D556" w14:textId="77777777" w:rsidR="00C44512" w:rsidRPr="0085394E" w:rsidRDefault="00C44512">
      <w:pPr>
        <w:spacing w:before="161"/>
        <w:rPr>
          <w:b/>
          <w:lang w:val="en-US"/>
        </w:rPr>
      </w:pPr>
    </w:p>
    <w:p w14:paraId="40D50608" w14:textId="77777777" w:rsidR="00C44512" w:rsidRPr="0085394E" w:rsidRDefault="00B74F2A">
      <w:pPr>
        <w:pStyle w:val="Ttulo2"/>
        <w:numPr>
          <w:ilvl w:val="1"/>
          <w:numId w:val="104"/>
        </w:numPr>
        <w:tabs>
          <w:tab w:val="left" w:pos="651"/>
        </w:tabs>
        <w:spacing w:before="1"/>
        <w:ind w:left="651" w:hanging="390"/>
        <w:rPr>
          <w:lang w:val="en-US"/>
        </w:rPr>
      </w:pPr>
      <w:r>
        <w:rPr>
          <w:lang w:val="en-US" w:bidi="en-US"/>
        </w:rPr>
        <w:t xml:space="preserve">STAGE I - PRELIMINARY WORK AND </w:t>
      </w:r>
      <w:r>
        <w:rPr>
          <w:spacing w:val="-2"/>
          <w:lang w:val="en-US" w:bidi="en-US"/>
        </w:rPr>
        <w:t>FIELD</w:t>
      </w:r>
      <w:r>
        <w:rPr>
          <w:lang w:val="en-US" w:bidi="en-US"/>
        </w:rPr>
        <w:t xml:space="preserve"> RECONNAISSANCE</w:t>
      </w:r>
    </w:p>
    <w:p w14:paraId="475526D0" w14:textId="77777777" w:rsidR="00C44512" w:rsidRPr="0085394E" w:rsidRDefault="00B74F2A">
      <w:pPr>
        <w:spacing w:before="41" w:line="276" w:lineRule="auto"/>
        <w:ind w:left="261" w:right="257"/>
        <w:jc w:val="both"/>
        <w:rPr>
          <w:lang w:val="en-US"/>
        </w:rPr>
      </w:pPr>
      <w:r>
        <w:rPr>
          <w:lang w:val="en-US" w:bidi="en-US"/>
        </w:rPr>
        <w:t>The CONCESSIONAIRE shall submit the preliminary or basic studies, taking into account the conditions of the land and the provisions of the Applicable Laws and Provisions, including but not limited to:</w:t>
      </w:r>
    </w:p>
    <w:p w14:paraId="28BEE576" w14:textId="77777777" w:rsidR="00C44512" w:rsidRPr="0085394E" w:rsidRDefault="00C44512">
      <w:pPr>
        <w:spacing w:before="38"/>
        <w:rPr>
          <w:lang w:val="en-US"/>
        </w:rPr>
      </w:pPr>
    </w:p>
    <w:p w14:paraId="3E75A8EC" w14:textId="77777777" w:rsidR="00C44512" w:rsidRPr="0085394E" w:rsidRDefault="00B74F2A">
      <w:pPr>
        <w:pStyle w:val="Prrafodelista"/>
        <w:numPr>
          <w:ilvl w:val="0"/>
          <w:numId w:val="110"/>
        </w:numPr>
        <w:tabs>
          <w:tab w:val="left" w:pos="1188"/>
        </w:tabs>
        <w:spacing w:line="276" w:lineRule="auto"/>
        <w:ind w:right="255"/>
        <w:jc w:val="left"/>
        <w:rPr>
          <w:lang w:val="en-US"/>
        </w:rPr>
      </w:pPr>
      <w:r>
        <w:rPr>
          <w:lang w:val="en-US" w:bidi="en-US"/>
        </w:rPr>
        <w:t xml:space="preserve">Land survey of the terrain and its surroundings, according to Appendix 3 of this </w:t>
      </w:r>
      <w:r>
        <w:rPr>
          <w:spacing w:val="-2"/>
          <w:lang w:val="en-US" w:bidi="en-US"/>
        </w:rPr>
        <w:t>Annex.</w:t>
      </w:r>
    </w:p>
    <w:p w14:paraId="42DE4365" w14:textId="77777777" w:rsidR="00C44512" w:rsidRPr="0085394E" w:rsidRDefault="00B74F2A">
      <w:pPr>
        <w:pStyle w:val="Prrafodelista"/>
        <w:numPr>
          <w:ilvl w:val="0"/>
          <w:numId w:val="110"/>
        </w:numPr>
        <w:tabs>
          <w:tab w:val="left" w:pos="1186"/>
          <w:tab w:val="left" w:pos="1188"/>
        </w:tabs>
        <w:spacing w:before="2" w:line="273" w:lineRule="auto"/>
        <w:ind w:right="258"/>
        <w:jc w:val="left"/>
        <w:rPr>
          <w:lang w:val="en-US"/>
        </w:rPr>
      </w:pPr>
      <w:r>
        <w:rPr>
          <w:lang w:val="en-US" w:bidi="en-US"/>
        </w:rPr>
        <w:t>Study of soils, quarries and water sources, as established in Appendix 5 of this Annex.</w:t>
      </w:r>
    </w:p>
    <w:p w14:paraId="63CC557A" w14:textId="77777777" w:rsidR="00C44512" w:rsidRPr="0085394E" w:rsidRDefault="00B74F2A">
      <w:pPr>
        <w:pStyle w:val="Prrafodelista"/>
        <w:numPr>
          <w:ilvl w:val="0"/>
          <w:numId w:val="110"/>
        </w:numPr>
        <w:tabs>
          <w:tab w:val="left" w:pos="1188"/>
        </w:tabs>
        <w:spacing w:before="4" w:line="276" w:lineRule="auto"/>
        <w:ind w:right="255"/>
        <w:jc w:val="left"/>
        <w:rPr>
          <w:lang w:val="en-US"/>
        </w:rPr>
      </w:pPr>
      <w:r>
        <w:rPr>
          <w:lang w:val="en-US" w:bidi="en-US"/>
        </w:rPr>
        <w:t xml:space="preserve">Study of Hydrology and Hydraulics, as established in Appendix 6 of this </w:t>
      </w:r>
      <w:r>
        <w:rPr>
          <w:spacing w:val="-2"/>
          <w:lang w:val="en-US" w:bidi="en-US"/>
        </w:rPr>
        <w:t>Annex.</w:t>
      </w:r>
    </w:p>
    <w:p w14:paraId="30F816B8" w14:textId="77777777" w:rsidR="00C44512" w:rsidRPr="0085394E" w:rsidRDefault="00C44512">
      <w:pPr>
        <w:spacing w:before="40"/>
        <w:rPr>
          <w:lang w:val="en-US"/>
        </w:rPr>
      </w:pPr>
    </w:p>
    <w:p w14:paraId="388C4BD0" w14:textId="77777777" w:rsidR="00C44512" w:rsidRPr="0085394E" w:rsidRDefault="00B74F2A">
      <w:pPr>
        <w:spacing w:line="276" w:lineRule="auto"/>
        <w:ind w:left="261" w:right="257"/>
        <w:jc w:val="both"/>
        <w:rPr>
          <w:lang w:val="en-US"/>
        </w:rPr>
      </w:pPr>
      <w:r>
        <w:rPr>
          <w:lang w:val="en-US" w:bidi="en-US"/>
        </w:rPr>
        <w:t>It will be the responsibility of the CONCESSIONAIRE to carry out additional studies to what is indicated in this section, in order to determine the design conditions that must be included for the development of the designs and the respective EDI for each road.</w:t>
      </w:r>
    </w:p>
    <w:p w14:paraId="79454286" w14:textId="77777777" w:rsidR="00C44512" w:rsidRPr="0085394E" w:rsidRDefault="00C44512">
      <w:pPr>
        <w:spacing w:before="41"/>
        <w:rPr>
          <w:lang w:val="en-US"/>
        </w:rPr>
      </w:pPr>
    </w:p>
    <w:p w14:paraId="71161852" w14:textId="77777777" w:rsidR="00C44512" w:rsidRPr="0085394E" w:rsidRDefault="00B74F2A">
      <w:pPr>
        <w:spacing w:line="276" w:lineRule="auto"/>
        <w:ind w:left="261" w:right="254"/>
        <w:jc w:val="both"/>
        <w:rPr>
          <w:lang w:val="en-US"/>
        </w:rPr>
      </w:pPr>
      <w:r>
        <w:rPr>
          <w:lang w:val="en-US" w:bidi="en-US"/>
        </w:rPr>
        <w:t>It will be the responsibility of the CONCESSIONAIRE to carry out additional studies to what is indicated in this section in order to determine the design parameters of each EDI and the pre-existing conditions in the Areas of the roads, which must be considered for the development of the EDI and the Works. The foregoing will include the execution of the necessary technical studies for the identification of possible interferences in the different areas of the roads.</w:t>
      </w:r>
    </w:p>
    <w:p w14:paraId="77AFF58D" w14:textId="77777777" w:rsidR="00C44512" w:rsidRPr="0085394E" w:rsidRDefault="00C44512">
      <w:pPr>
        <w:spacing w:before="40"/>
        <w:rPr>
          <w:lang w:val="en-US"/>
        </w:rPr>
      </w:pPr>
    </w:p>
    <w:p w14:paraId="346C147D" w14:textId="77777777" w:rsidR="00C44512" w:rsidRPr="0085394E" w:rsidRDefault="00B74F2A">
      <w:pPr>
        <w:spacing w:line="276" w:lineRule="auto"/>
        <w:ind w:left="261" w:right="254"/>
        <w:jc w:val="both"/>
        <w:rPr>
          <w:lang w:val="en-US"/>
        </w:rPr>
      </w:pPr>
      <w:r>
        <w:rPr>
          <w:lang w:val="en-US" w:bidi="en-US"/>
        </w:rPr>
        <w:t>It shall be the responsibility of the CONCESSIONAIRE, at its own expense and expense, and at its own risk, to release the interferences that occur in the Areas of the tracks, including the actions that are deemed pertinent and necessary to allow the development of the Works for the fulfillment of the requirements of the Contract; including, but not limited to:</w:t>
      </w:r>
    </w:p>
    <w:p w14:paraId="315AD966" w14:textId="77777777" w:rsidR="00C44512" w:rsidRPr="0085394E" w:rsidRDefault="00C44512">
      <w:pPr>
        <w:spacing w:before="39"/>
        <w:rPr>
          <w:lang w:val="en-US"/>
        </w:rPr>
      </w:pPr>
    </w:p>
    <w:p w14:paraId="0552FDAB" w14:textId="77777777" w:rsidR="00C44512" w:rsidRPr="0085394E" w:rsidRDefault="00B74F2A">
      <w:pPr>
        <w:pStyle w:val="Prrafodelista"/>
        <w:numPr>
          <w:ilvl w:val="0"/>
          <w:numId w:val="111"/>
        </w:numPr>
        <w:tabs>
          <w:tab w:val="left" w:pos="1188"/>
        </w:tabs>
        <w:spacing w:before="1" w:line="276" w:lineRule="auto"/>
        <w:ind w:right="259"/>
        <w:jc w:val="left"/>
        <w:rPr>
          <w:lang w:val="en-US"/>
        </w:rPr>
      </w:pPr>
      <w:r>
        <w:rPr>
          <w:lang w:val="en-US" w:bidi="en-US"/>
        </w:rPr>
        <w:t>The execution of works linked to the release of interferences, whatever they may be, provided that they are necessary for the development of the Works.</w:t>
      </w:r>
    </w:p>
    <w:p w14:paraId="5BDA33E7" w14:textId="77777777" w:rsidR="00C44512" w:rsidRPr="0085394E" w:rsidRDefault="00B74F2A">
      <w:pPr>
        <w:pStyle w:val="Prrafodelista"/>
        <w:numPr>
          <w:ilvl w:val="0"/>
          <w:numId w:val="111"/>
        </w:numPr>
        <w:tabs>
          <w:tab w:val="left" w:pos="1186"/>
        </w:tabs>
        <w:spacing w:before="1"/>
        <w:ind w:left="1186" w:hanging="358"/>
        <w:rPr>
          <w:lang w:val="en-US"/>
        </w:rPr>
      </w:pPr>
      <w:r>
        <w:rPr>
          <w:lang w:val="en-US" w:bidi="en-US"/>
        </w:rPr>
        <w:t xml:space="preserve">Any relevant procedures before the Government </w:t>
      </w:r>
      <w:r>
        <w:rPr>
          <w:spacing w:val="-2"/>
          <w:lang w:val="en-US" w:bidi="en-US"/>
        </w:rPr>
        <w:t>Authorities.</w:t>
      </w:r>
    </w:p>
    <w:p w14:paraId="5D061A41" w14:textId="77777777" w:rsidR="00C44512" w:rsidRPr="0085394E" w:rsidRDefault="00C44512">
      <w:pPr>
        <w:pStyle w:val="Prrafodelista"/>
        <w:ind w:left="1187" w:hanging="360"/>
        <w:rPr>
          <w:lang w:val="en-US"/>
        </w:rPr>
        <w:sectPr w:rsidR="00C44512" w:rsidRPr="0085394E">
          <w:pgSz w:w="12240" w:h="15840"/>
          <w:pgMar w:top="1380" w:right="1440" w:bottom="800" w:left="1440" w:header="0" w:footer="614" w:gutter="0"/>
          <w:cols w:space="720"/>
        </w:sectPr>
      </w:pPr>
    </w:p>
    <w:p w14:paraId="4E2A1AAF" w14:textId="77777777" w:rsidR="00C44512" w:rsidRPr="0085394E" w:rsidRDefault="00B74F2A">
      <w:pPr>
        <w:spacing w:before="35" w:line="276" w:lineRule="auto"/>
        <w:ind w:left="261" w:right="257"/>
        <w:jc w:val="both"/>
        <w:rPr>
          <w:lang w:val="en-US"/>
        </w:rPr>
      </w:pPr>
      <w:r>
        <w:rPr>
          <w:lang w:val="en-US" w:bidi="en-US"/>
        </w:rPr>
        <w:lastRenderedPageBreak/>
        <w:t>The CONCESSIONAIRE may not invoke the decision not to carry out complementary technical studies as a basis for the modification of the terms and amounts of the Contract, in the event of previously unidentified interferences in the Areas of the Concession roads that must be corrected by the CONCESSIONAIRE to develop the Works.</w:t>
      </w:r>
    </w:p>
    <w:p w14:paraId="404E9B11" w14:textId="77777777" w:rsidR="00C44512" w:rsidRPr="0085394E" w:rsidRDefault="00C44512">
      <w:pPr>
        <w:spacing w:before="42"/>
        <w:rPr>
          <w:lang w:val="en-US"/>
        </w:rPr>
      </w:pPr>
    </w:p>
    <w:p w14:paraId="229FBFCE" w14:textId="77777777" w:rsidR="00C44512" w:rsidRPr="0085394E" w:rsidRDefault="00B74F2A">
      <w:pPr>
        <w:pStyle w:val="Ttulo1"/>
        <w:numPr>
          <w:ilvl w:val="1"/>
          <w:numId w:val="104"/>
        </w:numPr>
        <w:tabs>
          <w:tab w:val="left" w:pos="651"/>
        </w:tabs>
        <w:spacing w:before="0"/>
        <w:ind w:left="651" w:hanging="390"/>
        <w:rPr>
          <w:sz w:val="22"/>
          <w:szCs w:val="22"/>
          <w:u w:val="none"/>
          <w:lang w:val="en-US"/>
        </w:rPr>
      </w:pPr>
      <w:r>
        <w:rPr>
          <w:sz w:val="22"/>
          <w:szCs w:val="22"/>
          <w:u w:val="none"/>
          <w:lang w:val="en-US" w:bidi="en-US"/>
        </w:rPr>
        <w:t xml:space="preserve">STAGE II: FINAL ENGINEERING STUDY </w:t>
      </w:r>
      <w:r>
        <w:rPr>
          <w:spacing w:val="-4"/>
          <w:sz w:val="22"/>
          <w:szCs w:val="22"/>
          <w:u w:val="none"/>
          <w:lang w:val="en-US" w:bidi="en-US"/>
        </w:rPr>
        <w:t>(EDI)</w:t>
      </w:r>
    </w:p>
    <w:p w14:paraId="658E1980" w14:textId="77777777" w:rsidR="00C44512" w:rsidRPr="0085394E" w:rsidRDefault="00B74F2A">
      <w:pPr>
        <w:spacing w:before="41" w:line="276" w:lineRule="auto"/>
        <w:ind w:left="261" w:right="255"/>
        <w:jc w:val="both"/>
        <w:rPr>
          <w:lang w:val="en-US"/>
        </w:rPr>
      </w:pPr>
      <w:r>
        <w:rPr>
          <w:lang w:val="en-US" w:bidi="en-US"/>
        </w:rPr>
        <w:t>The CONCESSIONAIRE will develop the EDI of the roads for construction purposes. The EDI includes the presentation of the development of the integral project of the roads which includes: Geometric Design, Pavement Design, Structure Design, Drainage Design, Road Safety and Signage, Plans, Measurements and Budgets and Technical Specifications.</w:t>
      </w:r>
    </w:p>
    <w:p w14:paraId="17753146" w14:textId="77777777" w:rsidR="00C44512" w:rsidRPr="0085394E" w:rsidRDefault="00C44512">
      <w:pPr>
        <w:spacing w:before="39"/>
        <w:rPr>
          <w:lang w:val="en-US"/>
        </w:rPr>
      </w:pPr>
    </w:p>
    <w:p w14:paraId="05F001E1" w14:textId="77777777" w:rsidR="00C44512" w:rsidRPr="0085394E" w:rsidRDefault="00B74F2A">
      <w:pPr>
        <w:spacing w:line="276" w:lineRule="auto"/>
        <w:ind w:left="261" w:right="255"/>
        <w:jc w:val="both"/>
        <w:rPr>
          <w:lang w:val="en-US"/>
        </w:rPr>
      </w:pPr>
      <w:r>
        <w:rPr>
          <w:lang w:val="en-US" w:bidi="en-US"/>
        </w:rPr>
        <w:t xml:space="preserve">The project will be developed at least in Mod BIM – AR LOD 350 and higher, as required for the level of detail determined by the CONCESSIONAIRE itself under its </w:t>
      </w:r>
      <w:r>
        <w:rPr>
          <w:spacing w:val="-2"/>
          <w:lang w:val="en-US" w:bidi="en-US"/>
        </w:rPr>
        <w:t>responsibility.</w:t>
      </w:r>
    </w:p>
    <w:p w14:paraId="6384D819" w14:textId="77777777" w:rsidR="00C44512" w:rsidRPr="0085394E" w:rsidRDefault="00C44512">
      <w:pPr>
        <w:spacing w:before="41"/>
        <w:rPr>
          <w:lang w:val="en-US"/>
        </w:rPr>
      </w:pPr>
    </w:p>
    <w:p w14:paraId="7A631C3B" w14:textId="77777777" w:rsidR="00C44512" w:rsidRPr="0085394E" w:rsidRDefault="00B74F2A">
      <w:pPr>
        <w:spacing w:line="273" w:lineRule="auto"/>
        <w:ind w:left="261" w:right="256"/>
        <w:jc w:val="both"/>
        <w:rPr>
          <w:lang w:val="en-US"/>
        </w:rPr>
      </w:pPr>
      <w:r>
        <w:rPr>
          <w:lang w:val="en-US" w:bidi="en-US"/>
        </w:rPr>
        <w:t xml:space="preserve">The EDI, in addition to including the studies developed in the previous stage, must be prepared </w:t>
      </w:r>
      <w:r>
        <w:rPr>
          <w:spacing w:val="-2"/>
          <w:lang w:val="en-US" w:bidi="en-US"/>
        </w:rPr>
        <w:t>following:</w:t>
      </w:r>
    </w:p>
    <w:p w14:paraId="473F0BE1" w14:textId="77777777" w:rsidR="00C44512" w:rsidRPr="0085394E" w:rsidRDefault="00C44512">
      <w:pPr>
        <w:spacing w:before="45"/>
        <w:rPr>
          <w:lang w:val="en-US"/>
        </w:rPr>
      </w:pPr>
    </w:p>
    <w:p w14:paraId="58B787BC" w14:textId="77777777" w:rsidR="00C44512" w:rsidRDefault="00B74F2A">
      <w:pPr>
        <w:pStyle w:val="Ttulo1"/>
        <w:numPr>
          <w:ilvl w:val="2"/>
          <w:numId w:val="104"/>
        </w:numPr>
        <w:tabs>
          <w:tab w:val="left" w:pos="820"/>
        </w:tabs>
        <w:spacing w:before="1"/>
        <w:ind w:left="820" w:hanging="559"/>
        <w:rPr>
          <w:sz w:val="22"/>
          <w:szCs w:val="22"/>
          <w:u w:val="none"/>
        </w:rPr>
      </w:pPr>
      <w:r>
        <w:rPr>
          <w:spacing w:val="-2"/>
          <w:sz w:val="22"/>
          <w:szCs w:val="22"/>
          <w:u w:val="none"/>
          <w:lang w:val="en-US" w:bidi="en-US"/>
        </w:rPr>
        <w:t>DESIGN</w:t>
      </w:r>
    </w:p>
    <w:p w14:paraId="13DF1EB3" w14:textId="77777777" w:rsidR="00C44512" w:rsidRDefault="00C44512">
      <w:pPr>
        <w:spacing w:before="79"/>
        <w:rPr>
          <w:b/>
        </w:rPr>
      </w:pPr>
    </w:p>
    <w:p w14:paraId="71A985FA" w14:textId="77777777" w:rsidR="00C44512" w:rsidRPr="00DD61AA" w:rsidRDefault="00B74F2A">
      <w:pPr>
        <w:pStyle w:val="Prrafodelista"/>
        <w:numPr>
          <w:ilvl w:val="3"/>
          <w:numId w:val="104"/>
        </w:numPr>
        <w:tabs>
          <w:tab w:val="left" w:pos="990"/>
        </w:tabs>
        <w:ind w:left="990" w:hanging="729"/>
        <w:jc w:val="left"/>
        <w:rPr>
          <w:b/>
          <w:bCs/>
        </w:rPr>
      </w:pPr>
      <w:r w:rsidRPr="00DD61AA">
        <w:rPr>
          <w:b/>
          <w:bCs/>
          <w:spacing w:val="-2"/>
          <w:lang w:val="en-US" w:bidi="en-US"/>
        </w:rPr>
        <w:t>GEOMETRIC</w:t>
      </w:r>
    </w:p>
    <w:p w14:paraId="0F85B691" w14:textId="77777777" w:rsidR="00C44512" w:rsidRPr="0085394E" w:rsidRDefault="00B74F2A">
      <w:pPr>
        <w:spacing w:before="41" w:line="276" w:lineRule="auto"/>
        <w:ind w:left="261" w:right="255"/>
        <w:jc w:val="both"/>
        <w:rPr>
          <w:lang w:val="en-US"/>
        </w:rPr>
      </w:pPr>
      <w:r>
        <w:rPr>
          <w:lang w:val="en-US" w:bidi="en-US"/>
        </w:rPr>
        <w:t>It includes the geometric design of the road alignment (horizontal and vertical alignment). The CONCESSIONAIRE will design the layout of the tracks based on the estimated demand and the characteristics detailed in Annex No. 03 and in the Applicable Laws and Provisions, containing the calculation report, plans and other documents, as appropriate and taking into consideration the following:</w:t>
      </w:r>
    </w:p>
    <w:p w14:paraId="17B99E23" w14:textId="77777777" w:rsidR="00C44512" w:rsidRPr="0085394E" w:rsidRDefault="00C44512">
      <w:pPr>
        <w:spacing w:before="39"/>
        <w:rPr>
          <w:lang w:val="en-US"/>
        </w:rPr>
      </w:pPr>
    </w:p>
    <w:p w14:paraId="46F466CD" w14:textId="77777777" w:rsidR="00C44512" w:rsidRPr="0085394E" w:rsidRDefault="00B74F2A">
      <w:pPr>
        <w:pStyle w:val="Prrafodelista"/>
        <w:numPr>
          <w:ilvl w:val="4"/>
          <w:numId w:val="104"/>
        </w:numPr>
        <w:tabs>
          <w:tab w:val="left" w:pos="1187"/>
        </w:tabs>
        <w:spacing w:before="1" w:line="276" w:lineRule="auto"/>
        <w:ind w:left="1187" w:right="258"/>
        <w:jc w:val="left"/>
        <w:rPr>
          <w:lang w:val="en-US"/>
        </w:rPr>
      </w:pPr>
      <w:r>
        <w:rPr>
          <w:lang w:val="en-US" w:bidi="en-US"/>
        </w:rPr>
        <w:t>General technical criteria adopted for the geometric design in plan, profile and cross-section of the project.</w:t>
      </w:r>
    </w:p>
    <w:p w14:paraId="2918A841" w14:textId="77777777" w:rsidR="00C44512" w:rsidRDefault="00B74F2A">
      <w:pPr>
        <w:pStyle w:val="Prrafodelista"/>
        <w:numPr>
          <w:ilvl w:val="4"/>
          <w:numId w:val="104"/>
        </w:numPr>
        <w:tabs>
          <w:tab w:val="left" w:pos="1185"/>
        </w:tabs>
        <w:spacing w:before="1"/>
        <w:ind w:left="1185" w:hanging="358"/>
        <w:jc w:val="left"/>
      </w:pPr>
      <w:r>
        <w:rPr>
          <w:lang w:val="en-US" w:bidi="en-US"/>
        </w:rPr>
        <w:t xml:space="preserve">Classification of the </w:t>
      </w:r>
      <w:r>
        <w:rPr>
          <w:spacing w:val="-2"/>
          <w:lang w:val="en-US" w:bidi="en-US"/>
        </w:rPr>
        <w:t>project.</w:t>
      </w:r>
    </w:p>
    <w:p w14:paraId="31FBA107" w14:textId="77777777" w:rsidR="00C44512" w:rsidRPr="0085394E" w:rsidRDefault="00B74F2A">
      <w:pPr>
        <w:pStyle w:val="Prrafodelista"/>
        <w:numPr>
          <w:ilvl w:val="4"/>
          <w:numId w:val="104"/>
        </w:numPr>
        <w:tabs>
          <w:tab w:val="left" w:pos="1186"/>
        </w:tabs>
        <w:spacing w:before="39"/>
        <w:ind w:left="1186" w:hanging="359"/>
        <w:jc w:val="left"/>
        <w:rPr>
          <w:lang w:val="en-US"/>
        </w:rPr>
      </w:pPr>
      <w:r>
        <w:rPr>
          <w:lang w:val="en-US" w:bidi="en-US"/>
        </w:rPr>
        <w:t xml:space="preserve">Design speeds of the project by homogeneous </w:t>
      </w:r>
      <w:r>
        <w:rPr>
          <w:spacing w:val="-2"/>
          <w:lang w:val="en-US" w:bidi="en-US"/>
        </w:rPr>
        <w:t>sections.</w:t>
      </w:r>
    </w:p>
    <w:p w14:paraId="1D5D5419" w14:textId="77777777" w:rsidR="00C44512" w:rsidRPr="0085394E" w:rsidRDefault="00B74F2A">
      <w:pPr>
        <w:pStyle w:val="Prrafodelista"/>
        <w:numPr>
          <w:ilvl w:val="4"/>
          <w:numId w:val="104"/>
        </w:numPr>
        <w:tabs>
          <w:tab w:val="left" w:pos="1185"/>
          <w:tab w:val="left" w:pos="1187"/>
        </w:tabs>
        <w:spacing w:before="41" w:line="276" w:lineRule="auto"/>
        <w:ind w:left="1187" w:right="256"/>
        <w:jc w:val="left"/>
        <w:rPr>
          <w:lang w:val="en-US"/>
        </w:rPr>
      </w:pPr>
      <w:r>
        <w:rPr>
          <w:lang w:val="en-US" w:bidi="en-US"/>
        </w:rPr>
        <w:t xml:space="preserve">Visibility, horizontal and vertical curves, tangents, slopes, </w:t>
      </w:r>
      <w:r w:rsidR="00DD61AA">
        <w:rPr>
          <w:lang w:val="en-US" w:bidi="en-US"/>
        </w:rPr>
        <w:t>superelevation</w:t>
      </w:r>
      <w:r>
        <w:rPr>
          <w:lang w:val="en-US" w:bidi="en-US"/>
        </w:rPr>
        <w:t>, cross-section, slopes, intersections, etc.</w:t>
      </w:r>
    </w:p>
    <w:p w14:paraId="207012A8" w14:textId="77777777" w:rsidR="00C44512" w:rsidRPr="0085394E" w:rsidRDefault="00B74F2A">
      <w:pPr>
        <w:pStyle w:val="Prrafodelista"/>
        <w:numPr>
          <w:ilvl w:val="4"/>
          <w:numId w:val="104"/>
        </w:numPr>
        <w:tabs>
          <w:tab w:val="left" w:pos="1185"/>
        </w:tabs>
        <w:spacing w:line="268" w:lineRule="exact"/>
        <w:ind w:left="1185" w:hanging="358"/>
        <w:jc w:val="left"/>
        <w:rPr>
          <w:lang w:val="en-US"/>
        </w:rPr>
      </w:pPr>
      <w:r>
        <w:rPr>
          <w:spacing w:val="-2"/>
          <w:lang w:val="en-US" w:bidi="en-US"/>
        </w:rPr>
        <w:t>Calculation report, plans and others, in accordance with the requirements of the GRANTOR.</w:t>
      </w:r>
    </w:p>
    <w:p w14:paraId="06888D21" w14:textId="77777777" w:rsidR="00C44512" w:rsidRPr="0085394E" w:rsidRDefault="00C44512">
      <w:pPr>
        <w:spacing w:before="82"/>
        <w:rPr>
          <w:lang w:val="en-US"/>
        </w:rPr>
      </w:pPr>
    </w:p>
    <w:p w14:paraId="3F9AD326" w14:textId="77777777" w:rsidR="00C44512" w:rsidRDefault="00B74F2A">
      <w:pPr>
        <w:pStyle w:val="Ttulo1"/>
        <w:numPr>
          <w:ilvl w:val="3"/>
          <w:numId w:val="104"/>
        </w:numPr>
        <w:tabs>
          <w:tab w:val="left" w:pos="990"/>
        </w:tabs>
        <w:spacing w:before="0"/>
        <w:ind w:left="990" w:hanging="729"/>
        <w:rPr>
          <w:sz w:val="22"/>
          <w:szCs w:val="22"/>
          <w:u w:val="none"/>
        </w:rPr>
      </w:pPr>
      <w:r>
        <w:rPr>
          <w:spacing w:val="-2"/>
          <w:sz w:val="22"/>
          <w:szCs w:val="22"/>
          <w:u w:val="none"/>
          <w:lang w:val="en-US" w:bidi="en-US"/>
        </w:rPr>
        <w:t>PAVEMENTS</w:t>
      </w:r>
    </w:p>
    <w:p w14:paraId="31A3406F" w14:textId="77777777" w:rsidR="00C44512" w:rsidRPr="0085394E" w:rsidRDefault="00B74F2A">
      <w:pPr>
        <w:spacing w:before="39" w:line="276" w:lineRule="auto"/>
        <w:ind w:left="261" w:right="256"/>
        <w:jc w:val="both"/>
        <w:rPr>
          <w:lang w:val="en-US"/>
        </w:rPr>
      </w:pPr>
      <w:r>
        <w:rPr>
          <w:lang w:val="en-US" w:bidi="en-US"/>
        </w:rPr>
        <w:t>It includes the design of the pavement structure for the roads. The CONCESSIONAIRE will design the layout of the roads based on the results obtained in the soil study and the Applicable Laws and Regulations, containing the calculation report, plans and other documents, as appropriate and taking into consideration the following:</w:t>
      </w:r>
    </w:p>
    <w:p w14:paraId="5EEB9DD1" w14:textId="77777777" w:rsidR="00C44512" w:rsidRPr="0085394E" w:rsidRDefault="00C44512">
      <w:pPr>
        <w:spacing w:before="41"/>
        <w:rPr>
          <w:lang w:val="en-US"/>
        </w:rPr>
      </w:pPr>
    </w:p>
    <w:p w14:paraId="10123D4F" w14:textId="77777777" w:rsidR="00C44512" w:rsidRPr="0085394E" w:rsidRDefault="00B74F2A">
      <w:pPr>
        <w:pStyle w:val="Prrafodelista"/>
        <w:numPr>
          <w:ilvl w:val="4"/>
          <w:numId w:val="104"/>
        </w:numPr>
        <w:tabs>
          <w:tab w:val="left" w:pos="1186"/>
        </w:tabs>
        <w:ind w:left="1186" w:hanging="359"/>
        <w:jc w:val="left"/>
        <w:rPr>
          <w:lang w:val="en-US"/>
        </w:rPr>
      </w:pPr>
      <w:r>
        <w:rPr>
          <w:lang w:val="en-US" w:bidi="en-US"/>
        </w:rPr>
        <w:t xml:space="preserve">Summary of pavement structure design </w:t>
      </w:r>
      <w:r>
        <w:rPr>
          <w:spacing w:val="-2"/>
          <w:lang w:val="en-US" w:bidi="en-US"/>
        </w:rPr>
        <w:t>parameters.</w:t>
      </w:r>
    </w:p>
    <w:p w14:paraId="26C6C622" w14:textId="77777777" w:rsidR="00C44512" w:rsidRPr="0085394E" w:rsidRDefault="00C44512">
      <w:pPr>
        <w:pStyle w:val="Prrafodelista"/>
        <w:ind w:left="1187" w:hanging="360"/>
        <w:jc w:val="left"/>
        <w:rPr>
          <w:lang w:val="en-US"/>
        </w:rPr>
        <w:sectPr w:rsidR="00C44512" w:rsidRPr="0085394E">
          <w:pgSz w:w="12240" w:h="15840"/>
          <w:pgMar w:top="1380" w:right="1440" w:bottom="800" w:left="1440" w:header="0" w:footer="614" w:gutter="0"/>
          <w:cols w:space="720"/>
        </w:sectPr>
      </w:pPr>
    </w:p>
    <w:p w14:paraId="32ABD64D" w14:textId="77777777" w:rsidR="00C44512" w:rsidRPr="0085394E" w:rsidRDefault="00B74F2A">
      <w:pPr>
        <w:pStyle w:val="Prrafodelista"/>
        <w:numPr>
          <w:ilvl w:val="4"/>
          <w:numId w:val="104"/>
        </w:numPr>
        <w:tabs>
          <w:tab w:val="left" w:pos="1185"/>
          <w:tab w:val="left" w:pos="1187"/>
        </w:tabs>
        <w:spacing w:before="35" w:line="276" w:lineRule="auto"/>
        <w:ind w:left="1187" w:right="257"/>
        <w:jc w:val="left"/>
        <w:rPr>
          <w:lang w:val="en-US"/>
        </w:rPr>
      </w:pPr>
      <w:r>
        <w:rPr>
          <w:lang w:val="en-US" w:bidi="en-US"/>
        </w:rPr>
        <w:lastRenderedPageBreak/>
        <w:t>Submission of the laboratory analyses carried out, properly supporting the methodologies used.</w:t>
      </w:r>
    </w:p>
    <w:p w14:paraId="05491A8C" w14:textId="77777777" w:rsidR="00C44512" w:rsidRPr="0085394E" w:rsidRDefault="00B74F2A">
      <w:pPr>
        <w:pStyle w:val="Prrafodelista"/>
        <w:numPr>
          <w:ilvl w:val="4"/>
          <w:numId w:val="104"/>
        </w:numPr>
        <w:tabs>
          <w:tab w:val="left" w:pos="1187"/>
        </w:tabs>
        <w:spacing w:before="2" w:line="273" w:lineRule="auto"/>
        <w:ind w:left="1187" w:right="257"/>
        <w:jc w:val="left"/>
        <w:rPr>
          <w:lang w:val="en-US"/>
        </w:rPr>
      </w:pPr>
      <w:r>
        <w:rPr>
          <w:lang w:val="en-US" w:bidi="en-US"/>
        </w:rPr>
        <w:t>Maintenance or conservation strategy, depending on the evolution of damage over time and the corresponding corrective measures.</w:t>
      </w:r>
    </w:p>
    <w:p w14:paraId="608C26C7" w14:textId="77777777" w:rsidR="00C44512" w:rsidRPr="0085394E" w:rsidRDefault="00B74F2A">
      <w:pPr>
        <w:pStyle w:val="Prrafodelista"/>
        <w:numPr>
          <w:ilvl w:val="4"/>
          <w:numId w:val="104"/>
        </w:numPr>
        <w:tabs>
          <w:tab w:val="left" w:pos="1186"/>
          <w:tab w:val="left" w:pos="1188"/>
        </w:tabs>
        <w:spacing w:before="4" w:line="276" w:lineRule="auto"/>
        <w:ind w:right="257"/>
        <w:jc w:val="left"/>
        <w:rPr>
          <w:lang w:val="en-US"/>
        </w:rPr>
      </w:pPr>
      <w:r>
        <w:rPr>
          <w:lang w:val="en-US" w:bidi="en-US"/>
        </w:rPr>
        <w:t>Summary of the different actions to be carried out from the beginning to the end of the project's useful life.</w:t>
      </w:r>
    </w:p>
    <w:p w14:paraId="7BB889CA" w14:textId="77777777" w:rsidR="00C44512" w:rsidRPr="0085394E" w:rsidRDefault="00C44512">
      <w:pPr>
        <w:rPr>
          <w:lang w:val="en-US"/>
        </w:rPr>
      </w:pPr>
    </w:p>
    <w:p w14:paraId="718B00FE" w14:textId="77777777" w:rsidR="00C44512" w:rsidRPr="0085394E" w:rsidRDefault="00C44512">
      <w:pPr>
        <w:spacing w:before="81"/>
        <w:rPr>
          <w:lang w:val="en-US"/>
        </w:rPr>
      </w:pPr>
    </w:p>
    <w:p w14:paraId="7CB1FECA" w14:textId="77777777" w:rsidR="00C44512" w:rsidRDefault="00B74F2A">
      <w:pPr>
        <w:pStyle w:val="Ttulo1"/>
        <w:numPr>
          <w:ilvl w:val="3"/>
          <w:numId w:val="104"/>
        </w:numPr>
        <w:tabs>
          <w:tab w:val="left" w:pos="990"/>
        </w:tabs>
        <w:spacing w:before="0"/>
        <w:ind w:left="990" w:hanging="729"/>
        <w:rPr>
          <w:sz w:val="22"/>
          <w:szCs w:val="22"/>
          <w:u w:val="none"/>
        </w:rPr>
      </w:pPr>
      <w:r>
        <w:rPr>
          <w:spacing w:val="-2"/>
          <w:sz w:val="22"/>
          <w:szCs w:val="22"/>
          <w:u w:val="none"/>
          <w:lang w:val="en-US" w:bidi="en-US"/>
        </w:rPr>
        <w:t>STRUCTURES</w:t>
      </w:r>
    </w:p>
    <w:p w14:paraId="53888896" w14:textId="77777777" w:rsidR="00C44512" w:rsidRPr="0085394E" w:rsidRDefault="00B74F2A">
      <w:pPr>
        <w:spacing w:before="41" w:line="276" w:lineRule="auto"/>
        <w:ind w:left="261" w:right="255"/>
        <w:jc w:val="both"/>
        <w:rPr>
          <w:lang w:val="en-US"/>
        </w:rPr>
      </w:pPr>
      <w:r>
        <w:rPr>
          <w:lang w:val="en-US" w:bidi="en-US"/>
        </w:rPr>
        <w:t xml:space="preserve">It includes the design of the different types of structures that will accompany or complement the roads, such as bridges, tunnels, drainage works, walls, complementary works and others, and must comply with the regulations in force on the matter, containing the calculation report, plans and other documents, as appropriate and taking into account basically the </w:t>
      </w:r>
      <w:r>
        <w:rPr>
          <w:spacing w:val="-2"/>
          <w:lang w:val="en-US" w:bidi="en-US"/>
        </w:rPr>
        <w:t>following:</w:t>
      </w:r>
    </w:p>
    <w:p w14:paraId="37ECD06A" w14:textId="77777777" w:rsidR="00C44512" w:rsidRPr="0085394E" w:rsidRDefault="00C44512">
      <w:pPr>
        <w:spacing w:before="40"/>
        <w:rPr>
          <w:lang w:val="en-US"/>
        </w:rPr>
      </w:pPr>
    </w:p>
    <w:p w14:paraId="130437E5" w14:textId="77777777" w:rsidR="00C44512" w:rsidRDefault="00B74F2A">
      <w:pPr>
        <w:pStyle w:val="Prrafodelista"/>
        <w:numPr>
          <w:ilvl w:val="4"/>
          <w:numId w:val="104"/>
        </w:numPr>
        <w:tabs>
          <w:tab w:val="left" w:pos="1187"/>
        </w:tabs>
        <w:ind w:left="1187" w:hanging="359"/>
        <w:jc w:val="left"/>
      </w:pPr>
      <w:r>
        <w:rPr>
          <w:lang w:val="en-US" w:bidi="en-US"/>
        </w:rPr>
        <w:t xml:space="preserve">The design criteria </w:t>
      </w:r>
      <w:r>
        <w:rPr>
          <w:spacing w:val="-2"/>
          <w:lang w:val="en-US" w:bidi="en-US"/>
        </w:rPr>
        <w:t>used.</w:t>
      </w:r>
    </w:p>
    <w:p w14:paraId="23E10750" w14:textId="77777777" w:rsidR="00C44512" w:rsidRPr="0085394E" w:rsidRDefault="00B74F2A">
      <w:pPr>
        <w:pStyle w:val="Prrafodelista"/>
        <w:numPr>
          <w:ilvl w:val="4"/>
          <w:numId w:val="104"/>
        </w:numPr>
        <w:tabs>
          <w:tab w:val="left" w:pos="1186"/>
        </w:tabs>
        <w:spacing w:before="39"/>
        <w:ind w:left="1186" w:hanging="358"/>
        <w:jc w:val="left"/>
        <w:rPr>
          <w:lang w:val="en-US"/>
        </w:rPr>
      </w:pPr>
      <w:r>
        <w:rPr>
          <w:lang w:val="en-US" w:bidi="en-US"/>
        </w:rPr>
        <w:t xml:space="preserve">The technical justification for the type and magnitude of the </w:t>
      </w:r>
      <w:r>
        <w:rPr>
          <w:spacing w:val="-2"/>
          <w:lang w:val="en-US" w:bidi="en-US"/>
        </w:rPr>
        <w:t>loads.</w:t>
      </w:r>
    </w:p>
    <w:p w14:paraId="0AE2479B" w14:textId="77777777" w:rsidR="00C44512" w:rsidRPr="0085394E" w:rsidRDefault="00B74F2A">
      <w:pPr>
        <w:pStyle w:val="Prrafodelista"/>
        <w:numPr>
          <w:ilvl w:val="4"/>
          <w:numId w:val="104"/>
        </w:numPr>
        <w:tabs>
          <w:tab w:val="left" w:pos="1187"/>
        </w:tabs>
        <w:spacing w:before="41" w:line="276" w:lineRule="auto"/>
        <w:ind w:left="1187" w:right="257"/>
        <w:jc w:val="left"/>
        <w:rPr>
          <w:lang w:val="en-US"/>
        </w:rPr>
      </w:pPr>
      <w:r>
        <w:rPr>
          <w:lang w:val="en-US" w:bidi="en-US"/>
        </w:rPr>
        <w:t>Measurements, tests and evaluations to determine the functional and structural condition of existing drainage works.</w:t>
      </w:r>
    </w:p>
    <w:p w14:paraId="25E1B9FC" w14:textId="77777777" w:rsidR="00C44512" w:rsidRPr="0085394E" w:rsidRDefault="00B74F2A">
      <w:pPr>
        <w:pStyle w:val="Prrafodelista"/>
        <w:numPr>
          <w:ilvl w:val="4"/>
          <w:numId w:val="104"/>
        </w:numPr>
        <w:tabs>
          <w:tab w:val="left" w:pos="1185"/>
        </w:tabs>
        <w:spacing w:line="268" w:lineRule="exact"/>
        <w:ind w:left="1185" w:hanging="358"/>
        <w:jc w:val="left"/>
        <w:rPr>
          <w:lang w:val="en-US"/>
        </w:rPr>
      </w:pPr>
      <w:r>
        <w:rPr>
          <w:lang w:val="en-US" w:bidi="en-US"/>
        </w:rPr>
        <w:t xml:space="preserve">Summaries of the main results and </w:t>
      </w:r>
      <w:r>
        <w:rPr>
          <w:spacing w:val="-2"/>
          <w:lang w:val="en-US" w:bidi="en-US"/>
        </w:rPr>
        <w:t>verifications.</w:t>
      </w:r>
    </w:p>
    <w:p w14:paraId="5FA8C69F" w14:textId="77777777" w:rsidR="00C44512" w:rsidRPr="0085394E" w:rsidRDefault="00C44512">
      <w:pPr>
        <w:spacing w:before="82"/>
        <w:rPr>
          <w:lang w:val="en-US"/>
        </w:rPr>
      </w:pPr>
    </w:p>
    <w:p w14:paraId="68D8A5F0" w14:textId="77777777" w:rsidR="00C44512" w:rsidRDefault="00B74F2A">
      <w:pPr>
        <w:pStyle w:val="Ttulo1"/>
        <w:numPr>
          <w:ilvl w:val="3"/>
          <w:numId w:val="104"/>
        </w:numPr>
        <w:tabs>
          <w:tab w:val="left" w:pos="990"/>
        </w:tabs>
        <w:spacing w:before="0"/>
        <w:ind w:left="990" w:hanging="729"/>
        <w:rPr>
          <w:sz w:val="22"/>
          <w:szCs w:val="22"/>
          <w:u w:val="none"/>
        </w:rPr>
      </w:pPr>
      <w:r>
        <w:rPr>
          <w:spacing w:val="-2"/>
          <w:sz w:val="22"/>
          <w:szCs w:val="22"/>
          <w:u w:val="none"/>
          <w:lang w:val="en-US" w:bidi="en-US"/>
        </w:rPr>
        <w:t>DRAINAGE</w:t>
      </w:r>
    </w:p>
    <w:p w14:paraId="5A62E2C5" w14:textId="77777777" w:rsidR="00C44512" w:rsidRPr="0085394E" w:rsidRDefault="00B74F2A">
      <w:pPr>
        <w:spacing w:before="39" w:line="276" w:lineRule="auto"/>
        <w:ind w:left="261" w:right="255"/>
        <w:jc w:val="both"/>
        <w:rPr>
          <w:lang w:val="en-US"/>
        </w:rPr>
      </w:pPr>
      <w:r>
        <w:rPr>
          <w:lang w:val="en-US" w:bidi="en-US"/>
        </w:rPr>
        <w:t xml:space="preserve">Includes the results of the hydraulic design of the drainage works required by the project, </w:t>
      </w:r>
      <w:r>
        <w:rPr>
          <w:spacing w:val="-2"/>
          <w:lang w:val="en-US" w:bidi="en-US"/>
        </w:rPr>
        <w:t xml:space="preserve">such as culverts, gutters, crest ditches, subdrains, energy dissipaters, speed bumps, </w:t>
      </w:r>
      <w:r>
        <w:rPr>
          <w:lang w:val="en-US" w:bidi="en-US"/>
        </w:rPr>
        <w:t>etc., based on the results obtained in the hydrology study and the Applicable Laws and Provisions, and shall contain the calculation report, plans and other documents, as appropriate, basically taking into consideration the following:</w:t>
      </w:r>
    </w:p>
    <w:p w14:paraId="1EA27FB4" w14:textId="77777777" w:rsidR="00C44512" w:rsidRPr="0085394E" w:rsidRDefault="00C44512">
      <w:pPr>
        <w:spacing w:before="42"/>
        <w:rPr>
          <w:lang w:val="en-US"/>
        </w:rPr>
      </w:pPr>
    </w:p>
    <w:p w14:paraId="5B09D197" w14:textId="77777777" w:rsidR="00C44512" w:rsidRPr="0085394E" w:rsidRDefault="00B74F2A">
      <w:pPr>
        <w:pStyle w:val="Prrafodelista"/>
        <w:numPr>
          <w:ilvl w:val="4"/>
          <w:numId w:val="104"/>
        </w:numPr>
        <w:tabs>
          <w:tab w:val="left" w:pos="1187"/>
        </w:tabs>
        <w:spacing w:line="273" w:lineRule="auto"/>
        <w:ind w:left="1187" w:right="258"/>
        <w:rPr>
          <w:lang w:val="en-US"/>
        </w:rPr>
      </w:pPr>
      <w:r>
        <w:rPr>
          <w:lang w:val="en-US" w:bidi="en-US"/>
        </w:rPr>
        <w:t xml:space="preserve">Design of the required drainage systems, which must operate in an integrated and efficient </w:t>
      </w:r>
      <w:r>
        <w:rPr>
          <w:spacing w:val="-2"/>
          <w:lang w:val="en-US" w:bidi="en-US"/>
        </w:rPr>
        <w:t>manner.</w:t>
      </w:r>
    </w:p>
    <w:p w14:paraId="22BA6659" w14:textId="77777777" w:rsidR="00C44512" w:rsidRPr="0085394E" w:rsidRDefault="00B74F2A">
      <w:pPr>
        <w:pStyle w:val="Prrafodelista"/>
        <w:numPr>
          <w:ilvl w:val="4"/>
          <w:numId w:val="104"/>
        </w:numPr>
        <w:tabs>
          <w:tab w:val="left" w:pos="1185"/>
          <w:tab w:val="left" w:pos="1187"/>
        </w:tabs>
        <w:spacing w:before="5" w:line="276" w:lineRule="auto"/>
        <w:ind w:left="1187" w:right="257"/>
        <w:rPr>
          <w:lang w:val="en-US"/>
        </w:rPr>
      </w:pPr>
      <w:r>
        <w:rPr>
          <w:lang w:val="en-US" w:bidi="en-US"/>
        </w:rPr>
        <w:t>Design of rehabilitation or repair of existing structures that are maintained in the project and design of replacement works.</w:t>
      </w:r>
    </w:p>
    <w:p w14:paraId="63F52BA9" w14:textId="77777777" w:rsidR="00C44512" w:rsidRPr="0085394E" w:rsidRDefault="00B74F2A">
      <w:pPr>
        <w:pStyle w:val="Prrafodelista"/>
        <w:numPr>
          <w:ilvl w:val="4"/>
          <w:numId w:val="104"/>
        </w:numPr>
        <w:tabs>
          <w:tab w:val="left" w:pos="1187"/>
        </w:tabs>
        <w:spacing w:line="276" w:lineRule="auto"/>
        <w:ind w:left="1187" w:right="256"/>
        <w:rPr>
          <w:lang w:val="en-US"/>
        </w:rPr>
      </w:pPr>
      <w:r>
        <w:rPr>
          <w:lang w:val="en-US" w:bidi="en-US"/>
        </w:rPr>
        <w:t>Adequate design of the height of the road grade, in areas of flat topography or adjacent irrigated farmland, to avoid flooding effects and saturation of the platform.</w:t>
      </w:r>
    </w:p>
    <w:p w14:paraId="4F98EF99" w14:textId="77777777" w:rsidR="00C44512" w:rsidRPr="0085394E" w:rsidRDefault="00B74F2A">
      <w:pPr>
        <w:pStyle w:val="Prrafodelista"/>
        <w:numPr>
          <w:ilvl w:val="4"/>
          <w:numId w:val="104"/>
        </w:numPr>
        <w:tabs>
          <w:tab w:val="left" w:pos="1185"/>
          <w:tab w:val="left" w:pos="1187"/>
        </w:tabs>
        <w:spacing w:line="276" w:lineRule="auto"/>
        <w:ind w:left="1187" w:right="258"/>
        <w:rPr>
          <w:lang w:val="en-US"/>
        </w:rPr>
      </w:pPr>
      <w:r>
        <w:rPr>
          <w:lang w:val="en-US" w:bidi="en-US"/>
        </w:rPr>
        <w:t>Design of adequate management of rainfall, which makes it possible to restore vegetation cover.</w:t>
      </w:r>
    </w:p>
    <w:p w14:paraId="392CAE6D" w14:textId="77777777" w:rsidR="00C44512" w:rsidRPr="0085394E" w:rsidRDefault="00C44512">
      <w:pPr>
        <w:spacing w:before="39"/>
        <w:rPr>
          <w:lang w:val="en-US"/>
        </w:rPr>
      </w:pPr>
    </w:p>
    <w:p w14:paraId="022C7061" w14:textId="77777777" w:rsidR="00C44512" w:rsidRDefault="00B74F2A">
      <w:pPr>
        <w:pStyle w:val="Ttulo1"/>
        <w:numPr>
          <w:ilvl w:val="3"/>
          <w:numId w:val="104"/>
        </w:numPr>
        <w:tabs>
          <w:tab w:val="left" w:pos="990"/>
        </w:tabs>
        <w:spacing w:before="0"/>
        <w:ind w:left="990" w:hanging="729"/>
        <w:rPr>
          <w:sz w:val="22"/>
          <w:szCs w:val="22"/>
          <w:u w:val="none"/>
        </w:rPr>
      </w:pPr>
      <w:r>
        <w:rPr>
          <w:sz w:val="22"/>
          <w:szCs w:val="22"/>
          <w:u w:val="none"/>
          <w:lang w:val="en-US" w:bidi="en-US"/>
        </w:rPr>
        <w:t xml:space="preserve">ROAD SAFETY AND </w:t>
      </w:r>
      <w:r>
        <w:rPr>
          <w:spacing w:val="-2"/>
          <w:sz w:val="22"/>
          <w:szCs w:val="22"/>
          <w:u w:val="none"/>
          <w:lang w:val="en-US" w:bidi="en-US"/>
        </w:rPr>
        <w:t>SIGNAGE</w:t>
      </w:r>
    </w:p>
    <w:p w14:paraId="7DDFF879" w14:textId="77777777" w:rsidR="00C44512" w:rsidRPr="0085394E" w:rsidRDefault="00B74F2A">
      <w:pPr>
        <w:spacing w:before="41" w:line="276" w:lineRule="auto"/>
        <w:ind w:left="261" w:right="254"/>
        <w:jc w:val="both"/>
        <w:rPr>
          <w:lang w:val="en-US"/>
        </w:rPr>
      </w:pPr>
      <w:r>
        <w:rPr>
          <w:lang w:val="en-US" w:bidi="en-US"/>
        </w:rPr>
        <w:t xml:space="preserve">It will include the design of traffic control devices and road safety elements for the roads, including signage plans and control procedures, in accordance with the Applicable Laws </w:t>
      </w:r>
      <w:r w:rsidR="00DD61AA">
        <w:rPr>
          <w:lang w:val="en-US" w:bidi="en-US"/>
        </w:rPr>
        <w:t>and Provisions</w:t>
      </w:r>
      <w:r>
        <w:rPr>
          <w:lang w:val="en-US" w:bidi="en-US"/>
        </w:rPr>
        <w:t>, including the following:</w:t>
      </w:r>
    </w:p>
    <w:p w14:paraId="144C45DA"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4D208B65" w14:textId="77777777" w:rsidR="00C44512" w:rsidRPr="0085394E" w:rsidRDefault="00B74F2A">
      <w:pPr>
        <w:pStyle w:val="Prrafodelista"/>
        <w:numPr>
          <w:ilvl w:val="4"/>
          <w:numId w:val="104"/>
        </w:numPr>
        <w:tabs>
          <w:tab w:val="left" w:pos="1187"/>
        </w:tabs>
        <w:spacing w:before="45" w:line="276" w:lineRule="auto"/>
        <w:ind w:left="1187" w:right="256"/>
        <w:rPr>
          <w:lang w:val="en-US"/>
        </w:rPr>
      </w:pPr>
      <w:r>
        <w:rPr>
          <w:lang w:val="en-US" w:bidi="en-US"/>
        </w:rPr>
        <w:lastRenderedPageBreak/>
        <w:t>Design of signage in accordance with the provisions of the Manual of Devices for Motor Vehicle Traffic Control for Streets and Highways, and the Technical Specifications for Paints for Roadworks, in force.</w:t>
      </w:r>
    </w:p>
    <w:p w14:paraId="74907B4E" w14:textId="77777777" w:rsidR="00C44512" w:rsidRPr="0085394E" w:rsidRDefault="00B74F2A">
      <w:pPr>
        <w:pStyle w:val="Prrafodelista"/>
        <w:numPr>
          <w:ilvl w:val="4"/>
          <w:numId w:val="104"/>
        </w:numPr>
        <w:tabs>
          <w:tab w:val="left" w:pos="1185"/>
          <w:tab w:val="left" w:pos="1187"/>
        </w:tabs>
        <w:spacing w:line="276" w:lineRule="auto"/>
        <w:ind w:left="1187" w:right="255"/>
        <w:rPr>
          <w:lang w:val="en-US"/>
        </w:rPr>
      </w:pPr>
      <w:r>
        <w:rPr>
          <w:lang w:val="en-US" w:bidi="en-US"/>
        </w:rPr>
        <w:t>Design of the placement of road safety elements such as safety barriers, satellite speed control systems, speed bumps, reflective studs, and others as applicable.</w:t>
      </w:r>
    </w:p>
    <w:p w14:paraId="65D74277" w14:textId="77777777" w:rsidR="00C44512" w:rsidRPr="0085394E" w:rsidRDefault="00C44512">
      <w:pPr>
        <w:rPr>
          <w:lang w:val="en-US"/>
        </w:rPr>
      </w:pPr>
    </w:p>
    <w:p w14:paraId="0E1DB510" w14:textId="77777777" w:rsidR="00C44512" w:rsidRPr="0085394E" w:rsidRDefault="00C44512">
      <w:pPr>
        <w:spacing w:before="81"/>
        <w:rPr>
          <w:lang w:val="en-US"/>
        </w:rPr>
      </w:pPr>
    </w:p>
    <w:p w14:paraId="24B7D485" w14:textId="77777777" w:rsidR="00C44512" w:rsidRDefault="00B74F2A">
      <w:pPr>
        <w:pStyle w:val="Ttulo1"/>
        <w:numPr>
          <w:ilvl w:val="2"/>
          <w:numId w:val="104"/>
        </w:numPr>
        <w:tabs>
          <w:tab w:val="left" w:pos="820"/>
        </w:tabs>
        <w:spacing w:before="0"/>
        <w:ind w:left="820" w:hanging="559"/>
        <w:rPr>
          <w:sz w:val="22"/>
          <w:szCs w:val="22"/>
          <w:u w:val="none"/>
        </w:rPr>
      </w:pPr>
      <w:r>
        <w:rPr>
          <w:spacing w:val="-2"/>
          <w:sz w:val="22"/>
          <w:szCs w:val="22"/>
          <w:u w:val="none"/>
          <w:lang w:val="en-US" w:bidi="en-US"/>
        </w:rPr>
        <w:t>PLANS</w:t>
      </w:r>
    </w:p>
    <w:p w14:paraId="3B60C483" w14:textId="77777777" w:rsidR="00C44512" w:rsidRDefault="00B74F2A">
      <w:pPr>
        <w:spacing w:before="39" w:line="276" w:lineRule="auto"/>
        <w:ind w:left="261" w:right="255"/>
        <w:jc w:val="both"/>
      </w:pPr>
      <w:r>
        <w:rPr>
          <w:lang w:val="en-US" w:bidi="en-US"/>
        </w:rPr>
        <w:t xml:space="preserve">The plans of the project's roads will be presented in the scales, formats, sizes, quantities and other requirements of the Supervisor and the GRANTOR, and of the regulations in force. In addition, they must be properly identified, numbered, coded, and protected; they must also include a legend stating, among other details, the date, the name of the person responsible for its preparation and approval, seal, and signature, as applicable. It will basically cover the following </w:t>
      </w:r>
      <w:r>
        <w:rPr>
          <w:spacing w:val="-2"/>
          <w:lang w:val="en-US" w:bidi="en-US"/>
        </w:rPr>
        <w:t>plans:</w:t>
      </w:r>
    </w:p>
    <w:p w14:paraId="0A5FB966" w14:textId="77777777" w:rsidR="00C44512" w:rsidRDefault="00C44512">
      <w:pPr>
        <w:spacing w:before="41"/>
      </w:pPr>
    </w:p>
    <w:p w14:paraId="15582F6F" w14:textId="77777777" w:rsidR="00C44512" w:rsidRDefault="00B74F2A">
      <w:pPr>
        <w:pStyle w:val="Prrafodelista"/>
        <w:numPr>
          <w:ilvl w:val="0"/>
          <w:numId w:val="112"/>
        </w:numPr>
        <w:tabs>
          <w:tab w:val="left" w:pos="1186"/>
        </w:tabs>
        <w:ind w:left="1186" w:hanging="359"/>
        <w:jc w:val="left"/>
      </w:pPr>
      <w:r>
        <w:rPr>
          <w:lang w:val="en-US" w:bidi="en-US"/>
        </w:rPr>
        <w:t xml:space="preserve">Geographical Location of the </w:t>
      </w:r>
      <w:r>
        <w:rPr>
          <w:spacing w:val="-2"/>
          <w:lang w:val="en-US" w:bidi="en-US"/>
        </w:rPr>
        <w:t>project</w:t>
      </w:r>
    </w:p>
    <w:p w14:paraId="732083B2" w14:textId="77777777" w:rsidR="00C44512" w:rsidRDefault="00B74F2A">
      <w:pPr>
        <w:pStyle w:val="Prrafodelista"/>
        <w:numPr>
          <w:ilvl w:val="0"/>
          <w:numId w:val="112"/>
        </w:numPr>
        <w:tabs>
          <w:tab w:val="left" w:pos="1185"/>
        </w:tabs>
        <w:spacing w:before="41"/>
        <w:ind w:left="1185" w:hanging="358"/>
        <w:jc w:val="left"/>
      </w:pPr>
      <w:r>
        <w:rPr>
          <w:spacing w:val="-2"/>
          <w:lang w:val="en-US" w:bidi="en-US"/>
        </w:rPr>
        <w:t>Key</w:t>
      </w:r>
    </w:p>
    <w:p w14:paraId="416943B7" w14:textId="77777777" w:rsidR="00C44512" w:rsidRDefault="00B74F2A">
      <w:pPr>
        <w:pStyle w:val="Prrafodelista"/>
        <w:numPr>
          <w:ilvl w:val="0"/>
          <w:numId w:val="112"/>
        </w:numPr>
        <w:tabs>
          <w:tab w:val="left" w:pos="1186"/>
        </w:tabs>
        <w:spacing w:before="39"/>
        <w:ind w:left="1186" w:hanging="359"/>
        <w:jc w:val="left"/>
      </w:pPr>
      <w:r>
        <w:rPr>
          <w:lang w:val="en-US" w:bidi="en-US"/>
        </w:rPr>
        <w:t xml:space="preserve">Typical </w:t>
      </w:r>
      <w:r>
        <w:rPr>
          <w:spacing w:val="-4"/>
          <w:lang w:val="en-US" w:bidi="en-US"/>
        </w:rPr>
        <w:t>Sections</w:t>
      </w:r>
    </w:p>
    <w:p w14:paraId="7E57ADA6" w14:textId="77777777" w:rsidR="00C44512" w:rsidRPr="0085394E" w:rsidRDefault="00B74F2A">
      <w:pPr>
        <w:pStyle w:val="Prrafodelista"/>
        <w:numPr>
          <w:ilvl w:val="0"/>
          <w:numId w:val="112"/>
        </w:numPr>
        <w:tabs>
          <w:tab w:val="left" w:pos="1185"/>
        </w:tabs>
        <w:spacing w:before="41"/>
        <w:ind w:left="1185" w:hanging="358"/>
        <w:jc w:val="left"/>
        <w:rPr>
          <w:lang w:val="en-US"/>
        </w:rPr>
      </w:pPr>
      <w:r>
        <w:rPr>
          <w:lang w:val="en-US" w:bidi="en-US"/>
        </w:rPr>
        <w:t xml:space="preserve">Plan and Profile of the </w:t>
      </w:r>
      <w:r>
        <w:rPr>
          <w:spacing w:val="-2"/>
          <w:lang w:val="en-US" w:bidi="en-US"/>
        </w:rPr>
        <w:t>Project</w:t>
      </w:r>
    </w:p>
    <w:p w14:paraId="04ADC846" w14:textId="77777777" w:rsidR="00C44512" w:rsidRDefault="00B74F2A">
      <w:pPr>
        <w:pStyle w:val="Prrafodelista"/>
        <w:numPr>
          <w:ilvl w:val="0"/>
          <w:numId w:val="112"/>
        </w:numPr>
        <w:tabs>
          <w:tab w:val="left" w:pos="1185"/>
        </w:tabs>
        <w:spacing w:before="41"/>
        <w:ind w:left="1185" w:hanging="358"/>
        <w:jc w:val="left"/>
      </w:pPr>
      <w:r>
        <w:rPr>
          <w:lang w:val="en-US" w:bidi="en-US"/>
        </w:rPr>
        <w:t xml:space="preserve">Cross </w:t>
      </w:r>
      <w:r>
        <w:rPr>
          <w:spacing w:val="-2"/>
          <w:lang w:val="en-US" w:bidi="en-US"/>
        </w:rPr>
        <w:t>Sections</w:t>
      </w:r>
    </w:p>
    <w:p w14:paraId="19E8C86D" w14:textId="77777777" w:rsidR="00C44512" w:rsidRDefault="00B74F2A">
      <w:pPr>
        <w:pStyle w:val="Prrafodelista"/>
        <w:numPr>
          <w:ilvl w:val="0"/>
          <w:numId w:val="112"/>
        </w:numPr>
        <w:tabs>
          <w:tab w:val="left" w:pos="1187"/>
        </w:tabs>
        <w:spacing w:before="38"/>
        <w:ind w:left="1187"/>
        <w:jc w:val="left"/>
      </w:pPr>
      <w:r>
        <w:rPr>
          <w:spacing w:val="-2"/>
          <w:lang w:val="en-US" w:bidi="en-US"/>
        </w:rPr>
        <w:t>Intersections</w:t>
      </w:r>
    </w:p>
    <w:p w14:paraId="125DAA68" w14:textId="77777777" w:rsidR="00C44512" w:rsidRDefault="00B74F2A">
      <w:pPr>
        <w:pStyle w:val="Prrafodelista"/>
        <w:numPr>
          <w:ilvl w:val="0"/>
          <w:numId w:val="112"/>
        </w:numPr>
        <w:tabs>
          <w:tab w:val="left" w:pos="1185"/>
        </w:tabs>
        <w:spacing w:before="41"/>
        <w:ind w:left="1185" w:hanging="358"/>
        <w:jc w:val="left"/>
      </w:pPr>
      <w:r>
        <w:rPr>
          <w:lang w:val="en-US" w:bidi="en-US"/>
        </w:rPr>
        <w:t xml:space="preserve">Mass </w:t>
      </w:r>
      <w:r>
        <w:rPr>
          <w:spacing w:val="-2"/>
          <w:lang w:val="en-US" w:bidi="en-US"/>
        </w:rPr>
        <w:t>Diagram</w:t>
      </w:r>
    </w:p>
    <w:p w14:paraId="2E5F2316" w14:textId="77777777" w:rsidR="00C44512" w:rsidRDefault="00B74F2A">
      <w:pPr>
        <w:pStyle w:val="Prrafodelista"/>
        <w:numPr>
          <w:ilvl w:val="0"/>
          <w:numId w:val="112"/>
        </w:numPr>
        <w:tabs>
          <w:tab w:val="left" w:pos="1185"/>
        </w:tabs>
        <w:spacing w:before="41"/>
        <w:ind w:left="1185" w:hanging="358"/>
        <w:jc w:val="left"/>
      </w:pPr>
      <w:r>
        <w:rPr>
          <w:lang w:val="en-US" w:bidi="en-US"/>
        </w:rPr>
        <w:t xml:space="preserve">Quarries and water </w:t>
      </w:r>
      <w:r>
        <w:rPr>
          <w:spacing w:val="-4"/>
          <w:lang w:val="en-US" w:bidi="en-US"/>
        </w:rPr>
        <w:t>points</w:t>
      </w:r>
    </w:p>
    <w:p w14:paraId="12D1CB87" w14:textId="77777777" w:rsidR="00C44512" w:rsidRDefault="00B74F2A">
      <w:pPr>
        <w:pStyle w:val="Prrafodelista"/>
        <w:numPr>
          <w:ilvl w:val="0"/>
          <w:numId w:val="112"/>
        </w:numPr>
        <w:tabs>
          <w:tab w:val="left" w:pos="1187"/>
        </w:tabs>
        <w:spacing w:before="39"/>
        <w:ind w:left="1187"/>
        <w:jc w:val="left"/>
      </w:pPr>
      <w:r>
        <w:rPr>
          <w:lang w:val="en-US" w:bidi="en-US"/>
        </w:rPr>
        <w:t xml:space="preserve">Surplus Material Depots </w:t>
      </w:r>
      <w:r>
        <w:rPr>
          <w:spacing w:val="-4"/>
          <w:lang w:val="en-US" w:bidi="en-US"/>
        </w:rPr>
        <w:t>(DME)</w:t>
      </w:r>
    </w:p>
    <w:p w14:paraId="1579A6EE" w14:textId="77777777" w:rsidR="00C44512" w:rsidRDefault="00B74F2A">
      <w:pPr>
        <w:pStyle w:val="Prrafodelista"/>
        <w:numPr>
          <w:ilvl w:val="0"/>
          <w:numId w:val="112"/>
        </w:numPr>
        <w:tabs>
          <w:tab w:val="left" w:pos="1187"/>
        </w:tabs>
        <w:spacing w:before="41"/>
        <w:ind w:left="1187"/>
        <w:jc w:val="left"/>
      </w:pPr>
      <w:r>
        <w:rPr>
          <w:spacing w:val="-2"/>
          <w:lang w:val="en-US" w:bidi="en-US"/>
        </w:rPr>
        <w:t>Pavements</w:t>
      </w:r>
    </w:p>
    <w:p w14:paraId="7705A45E" w14:textId="77777777" w:rsidR="00C44512" w:rsidRPr="0085394E" w:rsidRDefault="00B74F2A">
      <w:pPr>
        <w:pStyle w:val="Prrafodelista"/>
        <w:numPr>
          <w:ilvl w:val="0"/>
          <w:numId w:val="112"/>
        </w:numPr>
        <w:tabs>
          <w:tab w:val="left" w:pos="1186"/>
        </w:tabs>
        <w:spacing w:before="41"/>
        <w:ind w:left="1186" w:hanging="359"/>
        <w:jc w:val="left"/>
        <w:rPr>
          <w:lang w:val="en-US"/>
        </w:rPr>
      </w:pPr>
      <w:r>
        <w:rPr>
          <w:lang w:val="en-US" w:bidi="en-US"/>
        </w:rPr>
        <w:t xml:space="preserve">Structures (bridges and tunnels), drainage works and complementary </w:t>
      </w:r>
      <w:r>
        <w:rPr>
          <w:spacing w:val="-2"/>
          <w:lang w:val="en-US" w:bidi="en-US"/>
        </w:rPr>
        <w:t>works</w:t>
      </w:r>
    </w:p>
    <w:p w14:paraId="2E7F94EC" w14:textId="77777777" w:rsidR="00C44512" w:rsidRDefault="00B74F2A">
      <w:pPr>
        <w:pStyle w:val="Prrafodelista"/>
        <w:numPr>
          <w:ilvl w:val="0"/>
          <w:numId w:val="112"/>
        </w:numPr>
        <w:tabs>
          <w:tab w:val="left" w:pos="1187"/>
        </w:tabs>
        <w:spacing w:before="41"/>
        <w:ind w:left="1187"/>
        <w:jc w:val="left"/>
      </w:pPr>
      <w:r>
        <w:rPr>
          <w:lang w:val="en-US" w:bidi="en-US"/>
        </w:rPr>
        <w:t xml:space="preserve">Slopes and </w:t>
      </w:r>
      <w:r>
        <w:rPr>
          <w:spacing w:val="-2"/>
          <w:lang w:val="en-US" w:bidi="en-US"/>
        </w:rPr>
        <w:t>Stabilizations</w:t>
      </w:r>
    </w:p>
    <w:p w14:paraId="6F80F56D" w14:textId="77777777" w:rsidR="00C44512" w:rsidRDefault="00B74F2A">
      <w:pPr>
        <w:pStyle w:val="Prrafodelista"/>
        <w:numPr>
          <w:ilvl w:val="0"/>
          <w:numId w:val="112"/>
        </w:numPr>
        <w:tabs>
          <w:tab w:val="left" w:pos="1185"/>
        </w:tabs>
        <w:spacing w:before="39"/>
        <w:ind w:left="1185" w:hanging="358"/>
        <w:jc w:val="left"/>
      </w:pPr>
      <w:r>
        <w:rPr>
          <w:lang w:val="en-US" w:bidi="en-US"/>
        </w:rPr>
        <w:t xml:space="preserve">Signage and road </w:t>
      </w:r>
      <w:r>
        <w:rPr>
          <w:spacing w:val="-4"/>
          <w:lang w:val="en-US" w:bidi="en-US"/>
        </w:rPr>
        <w:t>safety</w:t>
      </w:r>
    </w:p>
    <w:p w14:paraId="415452AE" w14:textId="77777777" w:rsidR="00C44512" w:rsidRDefault="00B74F2A">
      <w:pPr>
        <w:pStyle w:val="Prrafodelista"/>
        <w:numPr>
          <w:ilvl w:val="0"/>
          <w:numId w:val="112"/>
        </w:numPr>
        <w:tabs>
          <w:tab w:val="left" w:pos="1185"/>
        </w:tabs>
        <w:spacing w:before="41"/>
        <w:ind w:left="1185" w:hanging="358"/>
        <w:jc w:val="left"/>
      </w:pPr>
      <w:r>
        <w:rPr>
          <w:lang w:val="en-US" w:bidi="en-US"/>
        </w:rPr>
        <w:t xml:space="preserve">Environmental </w:t>
      </w:r>
      <w:r>
        <w:rPr>
          <w:spacing w:val="-2"/>
          <w:lang w:val="en-US" w:bidi="en-US"/>
        </w:rPr>
        <w:t>Impact</w:t>
      </w:r>
    </w:p>
    <w:p w14:paraId="5AF4AF42" w14:textId="77777777" w:rsidR="00C44512" w:rsidRDefault="00C44512">
      <w:pPr>
        <w:spacing w:before="79"/>
      </w:pPr>
    </w:p>
    <w:p w14:paraId="77F44CD7" w14:textId="77777777" w:rsidR="00C44512" w:rsidRDefault="00B74F2A">
      <w:pPr>
        <w:pStyle w:val="Ttulo1"/>
        <w:numPr>
          <w:ilvl w:val="2"/>
          <w:numId w:val="104"/>
        </w:numPr>
        <w:tabs>
          <w:tab w:val="left" w:pos="822"/>
        </w:tabs>
        <w:spacing w:before="1"/>
        <w:ind w:left="822" w:hanging="561"/>
        <w:rPr>
          <w:sz w:val="22"/>
          <w:szCs w:val="22"/>
          <w:u w:val="none"/>
        </w:rPr>
      </w:pPr>
      <w:r>
        <w:rPr>
          <w:sz w:val="22"/>
          <w:szCs w:val="22"/>
          <w:u w:val="none"/>
          <w:lang w:val="en-US" w:bidi="en-US"/>
        </w:rPr>
        <w:t xml:space="preserve">MEASUREMENTS AND </w:t>
      </w:r>
      <w:r>
        <w:rPr>
          <w:spacing w:val="-2"/>
          <w:sz w:val="22"/>
          <w:szCs w:val="22"/>
          <w:u w:val="none"/>
          <w:lang w:val="en-US" w:bidi="en-US"/>
        </w:rPr>
        <w:t>BUDGET</w:t>
      </w:r>
    </w:p>
    <w:p w14:paraId="7234DA73" w14:textId="77777777" w:rsidR="00C44512" w:rsidRDefault="00C44512">
      <w:pPr>
        <w:spacing w:before="82"/>
        <w:rPr>
          <w:b/>
        </w:rPr>
      </w:pPr>
    </w:p>
    <w:p w14:paraId="70AD61D7" w14:textId="77777777" w:rsidR="00C44512" w:rsidRDefault="00B74F2A">
      <w:pPr>
        <w:pStyle w:val="Prrafodelista"/>
        <w:numPr>
          <w:ilvl w:val="3"/>
          <w:numId w:val="104"/>
        </w:numPr>
        <w:tabs>
          <w:tab w:val="left" w:pos="992"/>
        </w:tabs>
        <w:ind w:left="992" w:hanging="731"/>
        <w:jc w:val="left"/>
        <w:rPr>
          <w:b/>
        </w:rPr>
      </w:pPr>
      <w:r>
        <w:rPr>
          <w:b/>
          <w:spacing w:val="-2"/>
          <w:lang w:val="en-US" w:bidi="en-US"/>
        </w:rPr>
        <w:t>MEASUREMENTS</w:t>
      </w:r>
    </w:p>
    <w:p w14:paraId="468F5CE2" w14:textId="77777777" w:rsidR="00C44512" w:rsidRPr="0085394E" w:rsidRDefault="00B74F2A">
      <w:pPr>
        <w:spacing w:before="38" w:line="276" w:lineRule="auto"/>
        <w:ind w:left="261" w:right="257"/>
        <w:jc w:val="both"/>
        <w:rPr>
          <w:lang w:val="en-US"/>
        </w:rPr>
      </w:pPr>
      <w:r>
        <w:rPr>
          <w:lang w:val="en-US" w:bidi="en-US"/>
        </w:rPr>
        <w:t>It includes the measurement of the activities or items to be executed, both specifically and globally, specifying their unit and the criteria followed for their formulation, in accordance with the Applicable Laws and Provisions for road rehabilitation, improvement, and construction works, covering at a minimum the following:</w:t>
      </w:r>
    </w:p>
    <w:p w14:paraId="04EB139C" w14:textId="77777777" w:rsidR="00C44512" w:rsidRDefault="00B74F2A">
      <w:pPr>
        <w:pStyle w:val="Prrafodelista"/>
        <w:numPr>
          <w:ilvl w:val="4"/>
          <w:numId w:val="104"/>
        </w:numPr>
        <w:tabs>
          <w:tab w:val="left" w:pos="1186"/>
        </w:tabs>
        <w:spacing w:before="1"/>
        <w:ind w:left="1186" w:hanging="359"/>
        <w:jc w:val="left"/>
      </w:pPr>
      <w:r>
        <w:rPr>
          <w:lang w:val="en-US" w:bidi="en-US"/>
        </w:rPr>
        <w:t xml:space="preserve">Preliminary </w:t>
      </w:r>
      <w:r>
        <w:rPr>
          <w:spacing w:val="-2"/>
          <w:lang w:val="en-US" w:bidi="en-US"/>
        </w:rPr>
        <w:t>works</w:t>
      </w:r>
    </w:p>
    <w:p w14:paraId="495C026A" w14:textId="77777777" w:rsidR="00C44512" w:rsidRDefault="00B74F2A">
      <w:pPr>
        <w:pStyle w:val="Prrafodelista"/>
        <w:numPr>
          <w:ilvl w:val="4"/>
          <w:numId w:val="104"/>
        </w:numPr>
        <w:tabs>
          <w:tab w:val="left" w:pos="1185"/>
        </w:tabs>
        <w:spacing w:before="41"/>
        <w:ind w:left="1185" w:hanging="358"/>
        <w:jc w:val="left"/>
      </w:pPr>
      <w:r>
        <w:rPr>
          <w:spacing w:val="-2"/>
          <w:lang w:val="en-US" w:bidi="en-US"/>
        </w:rPr>
        <w:t>Earthworks</w:t>
      </w:r>
    </w:p>
    <w:p w14:paraId="69D585EE" w14:textId="77777777" w:rsidR="00C44512" w:rsidRDefault="00B74F2A">
      <w:pPr>
        <w:pStyle w:val="Prrafodelista"/>
        <w:numPr>
          <w:ilvl w:val="4"/>
          <w:numId w:val="104"/>
        </w:numPr>
        <w:tabs>
          <w:tab w:val="left" w:pos="1186"/>
        </w:tabs>
        <w:spacing w:before="39"/>
        <w:ind w:left="1186" w:hanging="359"/>
        <w:jc w:val="left"/>
      </w:pPr>
      <w:r>
        <w:rPr>
          <w:spacing w:val="-2"/>
          <w:lang w:val="en-US" w:bidi="en-US"/>
        </w:rPr>
        <w:t>Pavements</w:t>
      </w:r>
    </w:p>
    <w:p w14:paraId="3F7FEB1B" w14:textId="77777777" w:rsidR="00C44512" w:rsidRDefault="00C44512">
      <w:pPr>
        <w:pStyle w:val="Prrafodelista"/>
        <w:ind w:left="1187" w:hanging="360"/>
        <w:jc w:val="left"/>
        <w:sectPr w:rsidR="00C44512">
          <w:pgSz w:w="12240" w:h="15840"/>
          <w:pgMar w:top="1680" w:right="1440" w:bottom="800" w:left="1440" w:header="0" w:footer="614" w:gutter="0"/>
          <w:cols w:space="720"/>
        </w:sectPr>
      </w:pPr>
    </w:p>
    <w:p w14:paraId="296B3703" w14:textId="77777777" w:rsidR="00C44512" w:rsidRDefault="00B74F2A">
      <w:pPr>
        <w:pStyle w:val="Prrafodelista"/>
        <w:numPr>
          <w:ilvl w:val="4"/>
          <w:numId w:val="104"/>
        </w:numPr>
        <w:tabs>
          <w:tab w:val="left" w:pos="1185"/>
        </w:tabs>
        <w:spacing w:before="35"/>
        <w:ind w:left="1185" w:hanging="358"/>
        <w:jc w:val="left"/>
      </w:pPr>
      <w:r>
        <w:rPr>
          <w:lang w:val="en-US" w:bidi="en-US"/>
        </w:rPr>
        <w:lastRenderedPageBreak/>
        <w:t xml:space="preserve">Drainage and complementary </w:t>
      </w:r>
      <w:r>
        <w:rPr>
          <w:spacing w:val="-2"/>
          <w:lang w:val="en-US" w:bidi="en-US"/>
        </w:rPr>
        <w:t>works</w:t>
      </w:r>
    </w:p>
    <w:p w14:paraId="112A3D84" w14:textId="77777777" w:rsidR="00C44512" w:rsidRDefault="00B74F2A">
      <w:pPr>
        <w:pStyle w:val="Prrafodelista"/>
        <w:numPr>
          <w:ilvl w:val="4"/>
          <w:numId w:val="104"/>
        </w:numPr>
        <w:tabs>
          <w:tab w:val="left" w:pos="1185"/>
        </w:tabs>
        <w:spacing w:before="41"/>
        <w:ind w:left="1185" w:hanging="358"/>
        <w:jc w:val="left"/>
      </w:pPr>
      <w:r>
        <w:rPr>
          <w:spacing w:val="-2"/>
          <w:lang w:val="en-US" w:bidi="en-US"/>
        </w:rPr>
        <w:t>Transportation</w:t>
      </w:r>
    </w:p>
    <w:p w14:paraId="1C86B91D" w14:textId="77777777" w:rsidR="00C44512" w:rsidRDefault="00B74F2A">
      <w:pPr>
        <w:pStyle w:val="Prrafodelista"/>
        <w:numPr>
          <w:ilvl w:val="4"/>
          <w:numId w:val="104"/>
        </w:numPr>
        <w:tabs>
          <w:tab w:val="left" w:pos="1187"/>
        </w:tabs>
        <w:spacing w:before="41"/>
        <w:ind w:left="1187"/>
        <w:jc w:val="left"/>
      </w:pPr>
      <w:r>
        <w:rPr>
          <w:lang w:val="en-US" w:bidi="en-US"/>
        </w:rPr>
        <w:t xml:space="preserve">Signage and road </w:t>
      </w:r>
      <w:r>
        <w:rPr>
          <w:spacing w:val="-4"/>
          <w:lang w:val="en-US" w:bidi="en-US"/>
        </w:rPr>
        <w:t>safety</w:t>
      </w:r>
    </w:p>
    <w:p w14:paraId="77783DF0" w14:textId="77777777" w:rsidR="00C44512" w:rsidRDefault="00B74F2A">
      <w:pPr>
        <w:pStyle w:val="Prrafodelista"/>
        <w:numPr>
          <w:ilvl w:val="4"/>
          <w:numId w:val="104"/>
        </w:numPr>
        <w:tabs>
          <w:tab w:val="left" w:pos="1185"/>
        </w:tabs>
        <w:spacing w:before="39"/>
        <w:ind w:left="1185" w:hanging="358"/>
        <w:jc w:val="left"/>
      </w:pPr>
      <w:r>
        <w:rPr>
          <w:lang w:val="en-US" w:bidi="en-US"/>
        </w:rPr>
        <w:t xml:space="preserve">Environmental </w:t>
      </w:r>
      <w:r>
        <w:rPr>
          <w:spacing w:val="-2"/>
          <w:lang w:val="en-US" w:bidi="en-US"/>
        </w:rPr>
        <w:t>protection</w:t>
      </w:r>
    </w:p>
    <w:p w14:paraId="5AED0710" w14:textId="77777777" w:rsidR="00C44512" w:rsidRDefault="00B74F2A">
      <w:pPr>
        <w:pStyle w:val="Prrafodelista"/>
        <w:numPr>
          <w:ilvl w:val="4"/>
          <w:numId w:val="104"/>
        </w:numPr>
        <w:tabs>
          <w:tab w:val="left" w:pos="1185"/>
        </w:tabs>
        <w:spacing w:before="41"/>
        <w:ind w:left="1185" w:hanging="358"/>
        <w:jc w:val="left"/>
      </w:pPr>
      <w:r>
        <w:rPr>
          <w:spacing w:val="-2"/>
          <w:lang w:val="en-US" w:bidi="en-US"/>
        </w:rPr>
        <w:t>Others</w:t>
      </w:r>
    </w:p>
    <w:p w14:paraId="5234D9C9" w14:textId="77777777" w:rsidR="00C44512" w:rsidRDefault="00C44512">
      <w:pPr>
        <w:spacing w:before="82"/>
      </w:pPr>
    </w:p>
    <w:p w14:paraId="5093E037" w14:textId="77777777" w:rsidR="00C44512" w:rsidRDefault="00B74F2A">
      <w:pPr>
        <w:pStyle w:val="Ttulo1"/>
        <w:numPr>
          <w:ilvl w:val="3"/>
          <w:numId w:val="104"/>
        </w:numPr>
        <w:tabs>
          <w:tab w:val="left" w:pos="990"/>
        </w:tabs>
        <w:spacing w:before="0"/>
        <w:ind w:left="990" w:hanging="729"/>
        <w:rPr>
          <w:sz w:val="22"/>
          <w:szCs w:val="22"/>
          <w:u w:val="none"/>
        </w:rPr>
      </w:pPr>
      <w:r>
        <w:rPr>
          <w:sz w:val="22"/>
          <w:szCs w:val="22"/>
          <w:u w:val="none"/>
          <w:lang w:val="en-US" w:bidi="en-US"/>
        </w:rPr>
        <w:t xml:space="preserve">UNIT PRICE </w:t>
      </w:r>
      <w:r>
        <w:rPr>
          <w:spacing w:val="-2"/>
          <w:sz w:val="22"/>
          <w:szCs w:val="22"/>
          <w:u w:val="none"/>
          <w:lang w:val="en-US" w:bidi="en-US"/>
        </w:rPr>
        <w:t>ANALYSIS</w:t>
      </w:r>
    </w:p>
    <w:p w14:paraId="540D82E8" w14:textId="77777777" w:rsidR="00C44512" w:rsidRDefault="00B74F2A">
      <w:pPr>
        <w:spacing w:before="39" w:line="276" w:lineRule="auto"/>
        <w:ind w:left="261" w:right="255"/>
        <w:jc w:val="both"/>
      </w:pPr>
      <w:r>
        <w:rPr>
          <w:lang w:val="en-US" w:bidi="en-US"/>
        </w:rPr>
        <w:t>It includes the analysis of unit prices that cover the costs of the resources of labor, materials and equipment necessary to fulfill the corresponding activity or item. This shall consist of:</w:t>
      </w:r>
    </w:p>
    <w:p w14:paraId="2563F1D3" w14:textId="77777777" w:rsidR="00C44512" w:rsidRDefault="00B74F2A">
      <w:pPr>
        <w:pStyle w:val="Prrafodelista"/>
        <w:numPr>
          <w:ilvl w:val="4"/>
          <w:numId w:val="104"/>
        </w:numPr>
        <w:tabs>
          <w:tab w:val="left" w:pos="1186"/>
        </w:tabs>
        <w:ind w:left="1186" w:hanging="359"/>
        <w:jc w:val="left"/>
      </w:pPr>
      <w:r>
        <w:rPr>
          <w:lang w:val="en-US" w:bidi="en-US"/>
        </w:rPr>
        <w:t xml:space="preserve">Cost basis </w:t>
      </w:r>
      <w:r>
        <w:rPr>
          <w:spacing w:val="-2"/>
          <w:lang w:val="en-US" w:bidi="en-US"/>
        </w:rPr>
        <w:t>calculations</w:t>
      </w:r>
    </w:p>
    <w:p w14:paraId="0640E294" w14:textId="77777777" w:rsidR="00C44512" w:rsidRDefault="00B74F2A">
      <w:pPr>
        <w:pStyle w:val="Prrafodelista"/>
        <w:numPr>
          <w:ilvl w:val="4"/>
          <w:numId w:val="104"/>
        </w:numPr>
        <w:tabs>
          <w:tab w:val="left" w:pos="1185"/>
        </w:tabs>
        <w:spacing w:before="40"/>
        <w:ind w:left="1185" w:hanging="358"/>
        <w:jc w:val="left"/>
      </w:pPr>
      <w:r>
        <w:rPr>
          <w:lang w:val="en-US" w:bidi="en-US"/>
        </w:rPr>
        <w:t xml:space="preserve">Direct cost </w:t>
      </w:r>
      <w:r>
        <w:rPr>
          <w:spacing w:val="-2"/>
          <w:lang w:val="en-US" w:bidi="en-US"/>
        </w:rPr>
        <w:t>analysis</w:t>
      </w:r>
    </w:p>
    <w:p w14:paraId="024100B7" w14:textId="77777777" w:rsidR="00C44512" w:rsidRDefault="00B74F2A">
      <w:pPr>
        <w:pStyle w:val="Prrafodelista"/>
        <w:numPr>
          <w:ilvl w:val="4"/>
          <w:numId w:val="104"/>
        </w:numPr>
        <w:tabs>
          <w:tab w:val="left" w:pos="1186"/>
        </w:tabs>
        <w:spacing w:before="42"/>
        <w:ind w:left="1186" w:hanging="359"/>
        <w:jc w:val="left"/>
      </w:pPr>
      <w:r>
        <w:rPr>
          <w:lang w:val="en-US" w:bidi="en-US"/>
        </w:rPr>
        <w:t xml:space="preserve">Indirect cost </w:t>
      </w:r>
      <w:r>
        <w:rPr>
          <w:spacing w:val="-2"/>
          <w:lang w:val="en-US" w:bidi="en-US"/>
        </w:rPr>
        <w:t>analysis</w:t>
      </w:r>
    </w:p>
    <w:p w14:paraId="12C521C2" w14:textId="77777777" w:rsidR="00C44512" w:rsidRDefault="00B74F2A">
      <w:pPr>
        <w:pStyle w:val="Prrafodelista"/>
        <w:numPr>
          <w:ilvl w:val="4"/>
          <w:numId w:val="104"/>
        </w:numPr>
        <w:tabs>
          <w:tab w:val="left" w:pos="1185"/>
        </w:tabs>
        <w:spacing w:before="38"/>
        <w:ind w:left="1185" w:hanging="358"/>
        <w:jc w:val="left"/>
      </w:pPr>
      <w:r>
        <w:rPr>
          <w:lang w:val="en-US" w:bidi="en-US"/>
        </w:rPr>
        <w:t xml:space="preserve">Cost </w:t>
      </w:r>
      <w:r>
        <w:rPr>
          <w:spacing w:val="-2"/>
          <w:lang w:val="en-US" w:bidi="en-US"/>
        </w:rPr>
        <w:t>summary</w:t>
      </w:r>
    </w:p>
    <w:p w14:paraId="2FACC893" w14:textId="77777777" w:rsidR="00C44512" w:rsidRDefault="00C44512">
      <w:pPr>
        <w:spacing w:before="82"/>
      </w:pPr>
    </w:p>
    <w:p w14:paraId="1297899E" w14:textId="77777777" w:rsidR="00C44512" w:rsidRDefault="00B74F2A">
      <w:pPr>
        <w:pStyle w:val="Ttulo1"/>
        <w:numPr>
          <w:ilvl w:val="3"/>
          <w:numId w:val="104"/>
        </w:numPr>
        <w:tabs>
          <w:tab w:val="left" w:pos="990"/>
        </w:tabs>
        <w:spacing w:before="0"/>
        <w:ind w:left="990" w:hanging="729"/>
        <w:rPr>
          <w:sz w:val="22"/>
          <w:szCs w:val="22"/>
          <w:u w:val="none"/>
        </w:rPr>
      </w:pPr>
      <w:r>
        <w:rPr>
          <w:spacing w:val="-2"/>
          <w:sz w:val="22"/>
          <w:szCs w:val="22"/>
          <w:u w:val="none"/>
          <w:lang w:val="en-US" w:bidi="en-US"/>
        </w:rPr>
        <w:t>BUDGET</w:t>
      </w:r>
    </w:p>
    <w:p w14:paraId="5A87408C" w14:textId="77777777" w:rsidR="00C44512" w:rsidRPr="0085394E" w:rsidRDefault="00B74F2A">
      <w:pPr>
        <w:spacing w:before="39" w:line="276" w:lineRule="auto"/>
        <w:ind w:left="261" w:right="255"/>
        <w:jc w:val="both"/>
        <w:rPr>
          <w:lang w:val="en-US"/>
        </w:rPr>
      </w:pPr>
      <w:r>
        <w:rPr>
          <w:lang w:val="en-US" w:bidi="en-US"/>
        </w:rPr>
        <w:t xml:space="preserve">It constitutes the determination of the total project cost and will include generic and specific items, scopes, definitions, and units of measurement in accordance with the Laws and Applicable Provisions for road rehabilitation, improvement, and construction works </w:t>
      </w:r>
      <w:r>
        <w:rPr>
          <w:spacing w:val="-2"/>
          <w:lang w:val="en-US" w:bidi="en-US"/>
        </w:rPr>
        <w:t xml:space="preserve">Likewise, it will be determined based on the corresponding quantities and unit prices </w:t>
      </w:r>
      <w:r>
        <w:rPr>
          <w:lang w:val="en-US" w:bidi="en-US"/>
        </w:rPr>
        <w:t xml:space="preserve">and will include general expenses, profits, taxes, and other requirements set by the Supervisor and the </w:t>
      </w:r>
      <w:r>
        <w:rPr>
          <w:spacing w:val="-2"/>
          <w:lang w:val="en-US" w:bidi="en-US"/>
        </w:rPr>
        <w:t>GRANTOR.</w:t>
      </w:r>
    </w:p>
    <w:p w14:paraId="11C42603" w14:textId="77777777" w:rsidR="00C44512" w:rsidRPr="0085394E" w:rsidRDefault="00C44512">
      <w:pPr>
        <w:spacing w:before="41"/>
        <w:rPr>
          <w:lang w:val="en-US"/>
        </w:rPr>
      </w:pPr>
    </w:p>
    <w:p w14:paraId="2CF2EAD4" w14:textId="77777777" w:rsidR="00C44512" w:rsidRDefault="00B74F2A">
      <w:pPr>
        <w:pStyle w:val="Ttulo1"/>
        <w:numPr>
          <w:ilvl w:val="3"/>
          <w:numId w:val="104"/>
        </w:numPr>
        <w:tabs>
          <w:tab w:val="left" w:pos="1040"/>
        </w:tabs>
        <w:spacing w:before="0"/>
        <w:ind w:left="1040" w:hanging="729"/>
        <w:rPr>
          <w:sz w:val="22"/>
          <w:szCs w:val="22"/>
          <w:u w:val="none"/>
        </w:rPr>
      </w:pPr>
      <w:r>
        <w:rPr>
          <w:spacing w:val="-2"/>
          <w:sz w:val="22"/>
          <w:szCs w:val="22"/>
          <w:u w:val="none"/>
          <w:lang w:val="en-US" w:bidi="en-US"/>
        </w:rPr>
        <w:t>SCHEDULES</w:t>
      </w:r>
    </w:p>
    <w:p w14:paraId="7E278128" w14:textId="77777777" w:rsidR="00C44512" w:rsidRPr="0085394E" w:rsidRDefault="00B74F2A">
      <w:pPr>
        <w:spacing w:before="41" w:line="276" w:lineRule="auto"/>
        <w:ind w:left="261" w:right="257"/>
        <w:jc w:val="both"/>
        <w:rPr>
          <w:lang w:val="en-US"/>
        </w:rPr>
      </w:pPr>
      <w:r>
        <w:rPr>
          <w:lang w:val="en-US" w:bidi="en-US"/>
        </w:rPr>
        <w:t>The schedule of road works includes the programming of the sequential and orderly execution of the generic and specific items established in the study, establishing the corresponding Critical Route, in order to achieve the objectives of the project. It also includes schedules for the use of materials and equipment. The schedules will be prepared according to the programming method established by the Supervisor and the GRANTOR.</w:t>
      </w:r>
    </w:p>
    <w:p w14:paraId="4C92D9EF" w14:textId="77777777" w:rsidR="00C44512" w:rsidRPr="0085394E" w:rsidRDefault="00C44512">
      <w:pPr>
        <w:spacing w:before="40"/>
        <w:rPr>
          <w:lang w:val="en-US"/>
        </w:rPr>
      </w:pPr>
    </w:p>
    <w:p w14:paraId="38BF9026" w14:textId="77777777" w:rsidR="00C44512" w:rsidRDefault="00B74F2A">
      <w:pPr>
        <w:pStyle w:val="Ttulo1"/>
        <w:numPr>
          <w:ilvl w:val="2"/>
          <w:numId w:val="104"/>
        </w:numPr>
        <w:tabs>
          <w:tab w:val="left" w:pos="820"/>
        </w:tabs>
        <w:spacing w:before="0"/>
        <w:ind w:left="820" w:hanging="559"/>
        <w:rPr>
          <w:sz w:val="22"/>
          <w:szCs w:val="22"/>
          <w:u w:val="none"/>
        </w:rPr>
      </w:pPr>
      <w:r>
        <w:rPr>
          <w:spacing w:val="-2"/>
          <w:sz w:val="22"/>
          <w:szCs w:val="22"/>
          <w:u w:val="none"/>
          <w:lang w:val="en-US" w:bidi="en-US"/>
        </w:rPr>
        <w:t>TECHNICAL SPECIFICATIONS</w:t>
      </w:r>
    </w:p>
    <w:p w14:paraId="2809D1FB" w14:textId="77777777" w:rsidR="00C44512" w:rsidRPr="0085394E" w:rsidRDefault="00B74F2A">
      <w:pPr>
        <w:spacing w:before="41" w:line="276" w:lineRule="auto"/>
        <w:ind w:left="261" w:right="257"/>
        <w:jc w:val="both"/>
        <w:rPr>
          <w:lang w:val="en-US"/>
        </w:rPr>
      </w:pPr>
      <w:r>
        <w:rPr>
          <w:spacing w:val="-2"/>
          <w:lang w:val="en-US" w:bidi="en-US"/>
        </w:rPr>
        <w:t xml:space="preserve">They will be those corresponding to those established by the Highway Manual: General Technical </w:t>
      </w:r>
      <w:r>
        <w:rPr>
          <w:lang w:val="en-US" w:bidi="en-US"/>
        </w:rPr>
        <w:t>Specifications for Construction, currently in force. In the event that the particularities of the project require the inclusion of activities not contemplated in the aforementioned Manual, the corresponding "Special Specifications" will be attached, which will be approved by the Supervisor and the GRANTOR.</w:t>
      </w:r>
    </w:p>
    <w:p w14:paraId="1BC94B4C" w14:textId="77777777" w:rsidR="00C44512" w:rsidRPr="0085394E" w:rsidRDefault="00C44512">
      <w:pPr>
        <w:spacing w:before="39"/>
        <w:rPr>
          <w:lang w:val="en-US"/>
        </w:rPr>
      </w:pPr>
    </w:p>
    <w:p w14:paraId="145A7688" w14:textId="77777777" w:rsidR="00C44512" w:rsidRDefault="00B74F2A">
      <w:pPr>
        <w:pStyle w:val="Ttulo1"/>
        <w:numPr>
          <w:ilvl w:val="1"/>
          <w:numId w:val="104"/>
        </w:numPr>
        <w:tabs>
          <w:tab w:val="left" w:pos="651"/>
        </w:tabs>
        <w:spacing w:before="0"/>
        <w:ind w:left="651" w:hanging="390"/>
        <w:rPr>
          <w:sz w:val="22"/>
          <w:szCs w:val="22"/>
          <w:u w:val="none"/>
        </w:rPr>
      </w:pPr>
      <w:r>
        <w:rPr>
          <w:sz w:val="22"/>
          <w:szCs w:val="22"/>
          <w:u w:val="none"/>
          <w:lang w:val="en-US" w:bidi="en-US"/>
        </w:rPr>
        <w:t xml:space="preserve">LICENSES, PERMITS, AUTHORIZATIONS AND </w:t>
      </w:r>
      <w:r>
        <w:rPr>
          <w:spacing w:val="-2"/>
          <w:sz w:val="22"/>
          <w:szCs w:val="22"/>
          <w:u w:val="none"/>
          <w:lang w:val="en-US" w:bidi="en-US"/>
        </w:rPr>
        <w:t>FEASIBILITY</w:t>
      </w:r>
    </w:p>
    <w:p w14:paraId="6D8203AA" w14:textId="77777777" w:rsidR="00C44512" w:rsidRDefault="00C44512">
      <w:pPr>
        <w:spacing w:before="80"/>
        <w:rPr>
          <w:b/>
        </w:rPr>
      </w:pPr>
    </w:p>
    <w:p w14:paraId="2FD37CCE" w14:textId="77777777" w:rsidR="00C44512" w:rsidRDefault="00B74F2A">
      <w:pPr>
        <w:pStyle w:val="Prrafodelista"/>
        <w:numPr>
          <w:ilvl w:val="2"/>
          <w:numId w:val="104"/>
        </w:numPr>
        <w:tabs>
          <w:tab w:val="left" w:pos="820"/>
        </w:tabs>
        <w:ind w:left="820" w:hanging="559"/>
        <w:jc w:val="left"/>
        <w:rPr>
          <w:b/>
        </w:rPr>
      </w:pPr>
      <w:r>
        <w:rPr>
          <w:b/>
          <w:spacing w:val="-2"/>
          <w:lang w:val="en-US" w:bidi="en-US"/>
        </w:rPr>
        <w:t xml:space="preserve">ENVIRONMENTAL </w:t>
      </w:r>
      <w:r>
        <w:rPr>
          <w:b/>
          <w:lang w:val="en-US" w:bidi="en-US"/>
        </w:rPr>
        <w:t>ASPECTS</w:t>
      </w:r>
    </w:p>
    <w:p w14:paraId="5F67C1FA" w14:textId="77777777" w:rsidR="003314B5" w:rsidRDefault="00B74F2A" w:rsidP="003314B5">
      <w:pPr>
        <w:spacing w:before="41" w:line="276" w:lineRule="auto"/>
        <w:ind w:left="261" w:right="255"/>
        <w:jc w:val="both"/>
        <w:rPr>
          <w:spacing w:val="-2"/>
          <w:lang w:val="en-US" w:bidi="en-US"/>
        </w:rPr>
      </w:pPr>
      <w:r>
        <w:rPr>
          <w:lang w:val="en-US" w:bidi="en-US"/>
        </w:rPr>
        <w:t xml:space="preserve">The CONCESSIONAIRE shall be responsible for obtaining the licenses, permits and authorizations in environmental matters required by the Applicable Laws and Provisions. This includes environmental certifications, waste management plans, remediation plans, and others Environmental Management Instruments, as </w:t>
      </w:r>
      <w:r>
        <w:rPr>
          <w:spacing w:val="-2"/>
          <w:lang w:val="en-US" w:bidi="en-US"/>
        </w:rPr>
        <w:t>applicable.</w:t>
      </w:r>
    </w:p>
    <w:p w14:paraId="2A89772D" w14:textId="77777777" w:rsidR="003314B5" w:rsidRDefault="00B74F2A">
      <w:pPr>
        <w:rPr>
          <w:spacing w:val="-2"/>
          <w:lang w:val="en-US" w:bidi="en-US"/>
        </w:rPr>
      </w:pPr>
      <w:r>
        <w:rPr>
          <w:spacing w:val="-2"/>
          <w:lang w:val="en-US" w:bidi="en-US"/>
        </w:rPr>
        <w:br w:type="page"/>
      </w:r>
    </w:p>
    <w:p w14:paraId="76ADCDA4" w14:textId="77777777" w:rsidR="00C44512" w:rsidRPr="0085394E" w:rsidRDefault="00C44512" w:rsidP="003314B5">
      <w:pPr>
        <w:spacing w:before="41" w:line="276" w:lineRule="auto"/>
        <w:ind w:left="261" w:right="255"/>
        <w:jc w:val="both"/>
        <w:rPr>
          <w:lang w:val="en-US"/>
        </w:rPr>
      </w:pPr>
    </w:p>
    <w:p w14:paraId="04B6F3AF" w14:textId="77777777" w:rsidR="00C44512" w:rsidRPr="0085394E" w:rsidRDefault="00C44512">
      <w:pPr>
        <w:spacing w:before="82"/>
        <w:rPr>
          <w:lang w:val="en-US"/>
        </w:rPr>
      </w:pPr>
    </w:p>
    <w:p w14:paraId="79AF31A6" w14:textId="77777777" w:rsidR="00C44512" w:rsidRPr="0085394E" w:rsidRDefault="00B74F2A">
      <w:pPr>
        <w:pStyle w:val="Ttulo1"/>
        <w:numPr>
          <w:ilvl w:val="2"/>
          <w:numId w:val="104"/>
        </w:numPr>
        <w:tabs>
          <w:tab w:val="left" w:pos="820"/>
        </w:tabs>
        <w:spacing w:before="0"/>
        <w:ind w:left="820" w:hanging="559"/>
        <w:rPr>
          <w:sz w:val="22"/>
          <w:szCs w:val="22"/>
          <w:u w:val="none"/>
          <w:lang w:val="en-US"/>
        </w:rPr>
      </w:pPr>
      <w:r>
        <w:rPr>
          <w:sz w:val="22"/>
          <w:szCs w:val="22"/>
          <w:u w:val="none"/>
          <w:lang w:val="en-US" w:bidi="en-US"/>
        </w:rPr>
        <w:t xml:space="preserve">CERTIFICATE OF ABSENCE OF </w:t>
      </w:r>
      <w:r>
        <w:rPr>
          <w:spacing w:val="-2"/>
          <w:sz w:val="22"/>
          <w:szCs w:val="22"/>
          <w:u w:val="none"/>
          <w:lang w:val="en-US" w:bidi="en-US"/>
        </w:rPr>
        <w:t>ARCHAEOLOGICAL</w:t>
      </w:r>
      <w:r>
        <w:rPr>
          <w:sz w:val="22"/>
          <w:szCs w:val="22"/>
          <w:u w:val="none"/>
          <w:lang w:val="en-US" w:bidi="en-US"/>
        </w:rPr>
        <w:t xml:space="preserve"> REMAINS</w:t>
      </w:r>
    </w:p>
    <w:p w14:paraId="5110AC88" w14:textId="77777777" w:rsidR="00C44512" w:rsidRPr="0085394E" w:rsidRDefault="00B74F2A">
      <w:pPr>
        <w:spacing w:before="39" w:line="276" w:lineRule="auto"/>
        <w:ind w:left="261" w:right="257"/>
        <w:jc w:val="both"/>
        <w:rPr>
          <w:lang w:val="en-US"/>
        </w:rPr>
      </w:pPr>
      <w:r>
        <w:rPr>
          <w:lang w:val="en-US" w:bidi="en-US"/>
        </w:rPr>
        <w:t xml:space="preserve">Obtaining the Certificate of Absence of Archaeological Remains will be the responsibility of the </w:t>
      </w:r>
      <w:r>
        <w:rPr>
          <w:spacing w:val="-2"/>
          <w:lang w:val="en-US" w:bidi="en-US"/>
        </w:rPr>
        <w:t xml:space="preserve">CONCESSIONAIRE, in compliance with the Applicable Laws and Provisions, including the required </w:t>
      </w:r>
      <w:r>
        <w:rPr>
          <w:lang w:val="en-US" w:bidi="en-US"/>
        </w:rPr>
        <w:t>complementary documents</w:t>
      </w:r>
    </w:p>
    <w:p w14:paraId="07B7C7BC" w14:textId="77777777" w:rsidR="00C44512" w:rsidRPr="0085394E" w:rsidRDefault="00C44512">
      <w:pPr>
        <w:spacing w:before="41"/>
        <w:rPr>
          <w:lang w:val="en-US"/>
        </w:rPr>
      </w:pPr>
    </w:p>
    <w:p w14:paraId="3076211C" w14:textId="77777777" w:rsidR="00C44512" w:rsidRDefault="00B74F2A">
      <w:pPr>
        <w:pStyle w:val="Ttulo1"/>
        <w:numPr>
          <w:ilvl w:val="2"/>
          <w:numId w:val="104"/>
        </w:numPr>
        <w:tabs>
          <w:tab w:val="left" w:pos="820"/>
        </w:tabs>
        <w:spacing w:before="0"/>
        <w:ind w:left="820" w:hanging="559"/>
        <w:rPr>
          <w:sz w:val="22"/>
          <w:szCs w:val="22"/>
          <w:u w:val="none"/>
        </w:rPr>
      </w:pPr>
      <w:r>
        <w:rPr>
          <w:sz w:val="22"/>
          <w:szCs w:val="22"/>
          <w:u w:val="none"/>
          <w:lang w:val="en-US" w:bidi="en-US"/>
        </w:rPr>
        <w:t xml:space="preserve">ARCHAEOLOGICAL PLAN </w:t>
      </w:r>
      <w:r>
        <w:rPr>
          <w:spacing w:val="-2"/>
          <w:sz w:val="22"/>
          <w:szCs w:val="22"/>
          <w:u w:val="none"/>
          <w:lang w:val="en-US" w:bidi="en-US"/>
        </w:rPr>
        <w:t>MONITORING</w:t>
      </w:r>
    </w:p>
    <w:p w14:paraId="3EE0F049" w14:textId="77777777" w:rsidR="00C44512" w:rsidRPr="0085394E" w:rsidRDefault="00B74F2A">
      <w:pPr>
        <w:spacing w:before="41" w:line="276" w:lineRule="auto"/>
        <w:ind w:left="261" w:right="255"/>
        <w:jc w:val="both"/>
        <w:rPr>
          <w:lang w:val="en-US"/>
        </w:rPr>
      </w:pPr>
      <w:r>
        <w:rPr>
          <w:lang w:val="en-US" w:bidi="en-US"/>
        </w:rPr>
        <w:t>It includes obtaining the authorization of the Directorial Resolution that authorizes the Archaeological Monitoring Plan issued by the Relevant Governmental Authority, if required in accordance with the Applicable Laws and Provisions.</w:t>
      </w:r>
    </w:p>
    <w:p w14:paraId="566EF470" w14:textId="77777777" w:rsidR="00C44512" w:rsidRPr="0085394E" w:rsidRDefault="00C44512">
      <w:pPr>
        <w:spacing w:before="40"/>
        <w:rPr>
          <w:lang w:val="en-US"/>
        </w:rPr>
      </w:pPr>
    </w:p>
    <w:p w14:paraId="79A4574F" w14:textId="77777777" w:rsidR="00C44512" w:rsidRDefault="00B74F2A">
      <w:pPr>
        <w:pStyle w:val="Ttulo1"/>
        <w:numPr>
          <w:ilvl w:val="2"/>
          <w:numId w:val="104"/>
        </w:numPr>
        <w:tabs>
          <w:tab w:val="left" w:pos="820"/>
        </w:tabs>
        <w:spacing w:before="1"/>
        <w:ind w:left="820" w:hanging="559"/>
        <w:rPr>
          <w:sz w:val="22"/>
          <w:szCs w:val="22"/>
          <w:u w:val="none"/>
        </w:rPr>
      </w:pPr>
      <w:r>
        <w:rPr>
          <w:sz w:val="22"/>
          <w:szCs w:val="22"/>
          <w:u w:val="none"/>
          <w:lang w:val="en-US" w:bidi="en-US"/>
        </w:rPr>
        <w:t xml:space="preserve">MUNICIPAL </w:t>
      </w:r>
      <w:r>
        <w:rPr>
          <w:spacing w:val="-2"/>
          <w:sz w:val="22"/>
          <w:szCs w:val="22"/>
          <w:u w:val="none"/>
          <w:lang w:val="en-US" w:bidi="en-US"/>
        </w:rPr>
        <w:t>LICENCES</w:t>
      </w:r>
    </w:p>
    <w:p w14:paraId="30B65DBF" w14:textId="77777777" w:rsidR="00C44512" w:rsidRPr="0085394E" w:rsidRDefault="00B74F2A">
      <w:pPr>
        <w:spacing w:before="38" w:line="276" w:lineRule="auto"/>
        <w:ind w:left="261" w:right="257"/>
        <w:jc w:val="both"/>
        <w:rPr>
          <w:lang w:val="en-US"/>
        </w:rPr>
      </w:pPr>
      <w:r>
        <w:rPr>
          <w:lang w:val="en-US" w:bidi="en-US"/>
        </w:rPr>
        <w:t xml:space="preserve">It includes the application for a Building and Demolition License, as well as the certificates of </w:t>
      </w:r>
      <w:r>
        <w:rPr>
          <w:spacing w:val="-2"/>
          <w:lang w:val="en-US" w:bidi="en-US"/>
        </w:rPr>
        <w:t xml:space="preserve">urban planning parameters, zoning and roads, temporary use of road, among other documents that </w:t>
      </w:r>
      <w:r>
        <w:rPr>
          <w:lang w:val="en-US" w:bidi="en-US"/>
        </w:rPr>
        <w:t>must be requested by the CONCESSIONAIRE to the local governments for the management of the Project.</w:t>
      </w:r>
    </w:p>
    <w:p w14:paraId="5F373F87" w14:textId="77777777" w:rsidR="00C44512" w:rsidRPr="0085394E" w:rsidRDefault="00C44512">
      <w:pPr>
        <w:spacing w:before="41"/>
        <w:rPr>
          <w:lang w:val="en-US"/>
        </w:rPr>
      </w:pPr>
    </w:p>
    <w:p w14:paraId="658D0165" w14:textId="77777777" w:rsidR="00C44512" w:rsidRDefault="00B74F2A">
      <w:pPr>
        <w:pStyle w:val="Ttulo1"/>
        <w:numPr>
          <w:ilvl w:val="1"/>
          <w:numId w:val="104"/>
        </w:numPr>
        <w:tabs>
          <w:tab w:val="left" w:pos="651"/>
        </w:tabs>
        <w:spacing w:before="0"/>
        <w:ind w:left="651" w:hanging="390"/>
        <w:rPr>
          <w:sz w:val="22"/>
          <w:szCs w:val="22"/>
          <w:u w:val="none"/>
        </w:rPr>
      </w:pPr>
      <w:r>
        <w:rPr>
          <w:sz w:val="22"/>
          <w:szCs w:val="22"/>
          <w:u w:val="none"/>
          <w:lang w:val="en-US" w:bidi="en-US"/>
        </w:rPr>
        <w:t xml:space="preserve">VIRTUAL TOUR AND PROJECT </w:t>
      </w:r>
      <w:r>
        <w:rPr>
          <w:spacing w:val="-2"/>
          <w:sz w:val="22"/>
          <w:szCs w:val="22"/>
          <w:u w:val="none"/>
          <w:lang w:val="en-US" w:bidi="en-US"/>
        </w:rPr>
        <w:t>VIEWS</w:t>
      </w:r>
    </w:p>
    <w:p w14:paraId="6D7B7A59" w14:textId="77777777" w:rsidR="00C44512" w:rsidRPr="0085394E" w:rsidRDefault="00B74F2A">
      <w:pPr>
        <w:spacing w:before="41" w:line="276" w:lineRule="auto"/>
        <w:ind w:left="261" w:right="257"/>
        <w:jc w:val="both"/>
        <w:rPr>
          <w:lang w:val="en-US"/>
        </w:rPr>
      </w:pPr>
      <w:r>
        <w:rPr>
          <w:lang w:val="en-US" w:bidi="en-US"/>
        </w:rPr>
        <w:t xml:space="preserve">THE CONCESSIONAIRE must submit virtual tours of the interior and exterior spaces of the EDI that clearly show the solution of the project, with a minimum term of two (2) </w:t>
      </w:r>
      <w:r>
        <w:rPr>
          <w:spacing w:val="-2"/>
          <w:lang w:val="en-US" w:bidi="en-US"/>
        </w:rPr>
        <w:t>minutes.</w:t>
      </w:r>
    </w:p>
    <w:p w14:paraId="35118F6F" w14:textId="77777777" w:rsidR="00C44512" w:rsidRPr="0085394E" w:rsidRDefault="00C44512">
      <w:pPr>
        <w:spacing w:before="39"/>
        <w:rPr>
          <w:lang w:val="en-US"/>
        </w:rPr>
      </w:pPr>
    </w:p>
    <w:p w14:paraId="7DB86CC3" w14:textId="77777777" w:rsidR="00C44512" w:rsidRPr="0085394E" w:rsidRDefault="00B74F2A">
      <w:pPr>
        <w:spacing w:line="276" w:lineRule="auto"/>
        <w:ind w:left="261" w:right="256"/>
        <w:jc w:val="both"/>
        <w:rPr>
          <w:lang w:val="en-US"/>
        </w:rPr>
      </w:pPr>
      <w:r>
        <w:rPr>
          <w:lang w:val="en-US" w:bidi="en-US"/>
        </w:rPr>
        <w:t>In addition to the virtual tour, fifteen (15) photorealistic images or three-dimensional color illustrations (composed of eight (8) exterior images and seven (7) interior images) that clearly show the design of the project, including details of finishes, use and landscape treatment.</w:t>
      </w:r>
    </w:p>
    <w:p w14:paraId="27317412" w14:textId="77777777" w:rsidR="00C44512" w:rsidRPr="0085394E" w:rsidRDefault="00C44512">
      <w:pPr>
        <w:spacing w:before="92"/>
        <w:rPr>
          <w:lang w:val="en-US"/>
        </w:rPr>
      </w:pPr>
    </w:p>
    <w:p w14:paraId="2F3E9A80" w14:textId="77777777" w:rsidR="00C44512" w:rsidRDefault="00B74F2A">
      <w:pPr>
        <w:pStyle w:val="Prrafodelista"/>
        <w:numPr>
          <w:ilvl w:val="0"/>
          <w:numId w:val="104"/>
        </w:numPr>
        <w:tabs>
          <w:tab w:val="left" w:pos="1821"/>
        </w:tabs>
        <w:ind w:hanging="566"/>
        <w:jc w:val="left"/>
        <w:rPr>
          <w:b/>
        </w:rPr>
      </w:pPr>
      <w:r>
        <w:rPr>
          <w:b/>
          <w:lang w:val="en-US" w:bidi="en-US"/>
        </w:rPr>
        <w:t xml:space="preserve">FORMATS OF </w:t>
      </w:r>
      <w:r>
        <w:rPr>
          <w:b/>
          <w:spacing w:val="-2"/>
          <w:lang w:val="en-US" w:bidi="en-US"/>
        </w:rPr>
        <w:t>DELIVERY</w:t>
      </w:r>
    </w:p>
    <w:p w14:paraId="0FB9F0AD" w14:textId="77777777" w:rsidR="00C44512" w:rsidRDefault="00B74F2A">
      <w:pPr>
        <w:pStyle w:val="Prrafodelista"/>
        <w:numPr>
          <w:ilvl w:val="1"/>
          <w:numId w:val="104"/>
        </w:numPr>
        <w:tabs>
          <w:tab w:val="left" w:pos="651"/>
        </w:tabs>
        <w:spacing w:before="120"/>
        <w:ind w:left="651" w:hanging="390"/>
        <w:jc w:val="left"/>
        <w:rPr>
          <w:b/>
        </w:rPr>
      </w:pPr>
      <w:r>
        <w:rPr>
          <w:b/>
          <w:spacing w:val="-2"/>
          <w:lang w:val="en-US" w:bidi="en-US"/>
        </w:rPr>
        <w:t xml:space="preserve">PRINTED </w:t>
      </w:r>
      <w:r>
        <w:rPr>
          <w:b/>
          <w:lang w:val="en-US" w:bidi="en-US"/>
        </w:rPr>
        <w:t>DELIVERIES</w:t>
      </w:r>
    </w:p>
    <w:p w14:paraId="6B52DDF5" w14:textId="77777777" w:rsidR="00C44512" w:rsidRDefault="00C44512">
      <w:pPr>
        <w:spacing w:before="82"/>
        <w:rPr>
          <w:b/>
        </w:rPr>
      </w:pPr>
    </w:p>
    <w:p w14:paraId="6519FA49" w14:textId="77777777" w:rsidR="00C44512" w:rsidRDefault="00B74F2A">
      <w:pPr>
        <w:pStyle w:val="Prrafodelista"/>
        <w:numPr>
          <w:ilvl w:val="2"/>
          <w:numId w:val="104"/>
        </w:numPr>
        <w:tabs>
          <w:tab w:val="left" w:pos="820"/>
        </w:tabs>
        <w:ind w:left="820" w:hanging="559"/>
        <w:jc w:val="left"/>
        <w:rPr>
          <w:b/>
        </w:rPr>
      </w:pPr>
      <w:r>
        <w:rPr>
          <w:b/>
          <w:spacing w:val="-2"/>
          <w:lang w:val="en-US" w:bidi="en-US"/>
        </w:rPr>
        <w:t>DOCUMENTS</w:t>
      </w:r>
    </w:p>
    <w:p w14:paraId="30A3AD25" w14:textId="77777777" w:rsidR="00C44512" w:rsidRPr="0085394E" w:rsidRDefault="00B74F2A">
      <w:pPr>
        <w:spacing w:before="39" w:line="276" w:lineRule="auto"/>
        <w:ind w:left="261" w:right="255"/>
        <w:jc w:val="both"/>
        <w:rPr>
          <w:lang w:val="en-US"/>
        </w:rPr>
      </w:pPr>
      <w:r>
        <w:rPr>
          <w:lang w:val="en-US" w:bidi="en-US"/>
        </w:rPr>
        <w:t>One (1) original printed on white bond paper, A-4 size, and two (2) copies in the project format. The documentation must be stamped and signed by the project manager, the specialist responsible for the corresponding specialty and the legal representative of the CONCESSIONAIRE. Documents containing scanned and printed stamps and signatures will not be received.</w:t>
      </w:r>
    </w:p>
    <w:p w14:paraId="12362A21" w14:textId="77777777" w:rsidR="00C44512" w:rsidRPr="0085394E" w:rsidRDefault="00C44512">
      <w:pPr>
        <w:spacing w:before="41"/>
        <w:rPr>
          <w:lang w:val="en-US"/>
        </w:rPr>
      </w:pPr>
    </w:p>
    <w:p w14:paraId="42FAE49E" w14:textId="77777777" w:rsidR="00C44512" w:rsidRDefault="00B74F2A">
      <w:pPr>
        <w:pStyle w:val="Ttulo1"/>
        <w:numPr>
          <w:ilvl w:val="2"/>
          <w:numId w:val="104"/>
        </w:numPr>
        <w:tabs>
          <w:tab w:val="left" w:pos="820"/>
        </w:tabs>
        <w:spacing w:before="1"/>
        <w:ind w:left="820" w:hanging="559"/>
        <w:rPr>
          <w:sz w:val="22"/>
          <w:szCs w:val="22"/>
          <w:u w:val="none"/>
        </w:rPr>
      </w:pPr>
      <w:r>
        <w:rPr>
          <w:spacing w:val="-2"/>
          <w:sz w:val="22"/>
          <w:szCs w:val="22"/>
          <w:u w:val="none"/>
          <w:lang w:val="en-US" w:bidi="en-US"/>
        </w:rPr>
        <w:t>PLANS</w:t>
      </w:r>
    </w:p>
    <w:p w14:paraId="2E2156D1" w14:textId="77777777" w:rsidR="00C44512" w:rsidRPr="0085394E" w:rsidRDefault="00B74F2A">
      <w:pPr>
        <w:spacing w:before="38" w:line="276" w:lineRule="auto"/>
        <w:ind w:left="261" w:right="257"/>
        <w:jc w:val="both"/>
        <w:rPr>
          <w:lang w:val="en-US"/>
        </w:rPr>
      </w:pPr>
      <w:r>
        <w:rPr>
          <w:lang w:val="en-US" w:bidi="en-US"/>
        </w:rPr>
        <w:t xml:space="preserve">Printed on three (3) sets of bond paper, on project letterhead, at the scale requested pursuant to the Contract. The plans must be stamped and signed by the project manager, the specialist responsible for the corresponding specialty, and the legal representative of the </w:t>
      </w:r>
      <w:r>
        <w:rPr>
          <w:spacing w:val="-2"/>
          <w:lang w:val="en-US" w:bidi="en-US"/>
        </w:rPr>
        <w:t>CONCESSIONAIRE.</w:t>
      </w:r>
    </w:p>
    <w:p w14:paraId="500C6C76"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07A9D139" w14:textId="77777777" w:rsidR="00C44512" w:rsidRDefault="00B74F2A">
      <w:pPr>
        <w:pStyle w:val="Ttulo1"/>
        <w:numPr>
          <w:ilvl w:val="1"/>
          <w:numId w:val="104"/>
        </w:numPr>
        <w:tabs>
          <w:tab w:val="left" w:pos="651"/>
        </w:tabs>
        <w:spacing w:before="45"/>
        <w:ind w:left="651" w:hanging="390"/>
        <w:rPr>
          <w:sz w:val="22"/>
          <w:szCs w:val="22"/>
          <w:u w:val="none"/>
        </w:rPr>
      </w:pPr>
      <w:r>
        <w:rPr>
          <w:sz w:val="22"/>
          <w:szCs w:val="22"/>
          <w:u w:val="none"/>
          <w:lang w:val="en-US" w:bidi="en-US"/>
        </w:rPr>
        <w:lastRenderedPageBreak/>
        <w:t xml:space="preserve">DIGITAL </w:t>
      </w:r>
      <w:r>
        <w:rPr>
          <w:spacing w:val="-2"/>
          <w:sz w:val="22"/>
          <w:szCs w:val="22"/>
          <w:u w:val="none"/>
          <w:lang w:val="en-US" w:bidi="en-US"/>
        </w:rPr>
        <w:t>DELIVERIES</w:t>
      </w:r>
    </w:p>
    <w:p w14:paraId="18CC2FD5" w14:textId="77777777" w:rsidR="00C44512" w:rsidRPr="0085394E" w:rsidRDefault="00B74F2A">
      <w:pPr>
        <w:spacing w:before="41"/>
        <w:ind w:left="261"/>
        <w:jc w:val="both"/>
        <w:rPr>
          <w:lang w:val="en-US"/>
        </w:rPr>
      </w:pPr>
      <w:r>
        <w:rPr>
          <w:lang w:val="en-US" w:bidi="en-US"/>
        </w:rPr>
        <w:t xml:space="preserve">CD or DVD disc(s) (non-rewritable) </w:t>
      </w:r>
      <w:r>
        <w:rPr>
          <w:spacing w:val="-2"/>
          <w:lang w:val="en-US" w:bidi="en-US"/>
        </w:rPr>
        <w:t>Containing:</w:t>
      </w:r>
    </w:p>
    <w:p w14:paraId="6C53B3BA" w14:textId="77777777" w:rsidR="00C44512" w:rsidRPr="0085394E" w:rsidRDefault="00C44512">
      <w:pPr>
        <w:spacing w:before="79"/>
        <w:rPr>
          <w:lang w:val="en-US"/>
        </w:rPr>
      </w:pPr>
    </w:p>
    <w:p w14:paraId="6222CCFF" w14:textId="77777777" w:rsidR="00C44512" w:rsidRPr="0085394E" w:rsidRDefault="00B74F2A">
      <w:pPr>
        <w:pStyle w:val="Prrafodelista"/>
        <w:numPr>
          <w:ilvl w:val="0"/>
          <w:numId w:val="113"/>
        </w:numPr>
        <w:tabs>
          <w:tab w:val="left" w:pos="1186"/>
        </w:tabs>
        <w:ind w:left="1186" w:hanging="359"/>
        <w:jc w:val="left"/>
        <w:rPr>
          <w:lang w:val="en-US"/>
        </w:rPr>
      </w:pPr>
      <w:r>
        <w:rPr>
          <w:lang w:val="en-US" w:bidi="en-US"/>
        </w:rPr>
        <w:t xml:space="preserve">Source information documents with all files </w:t>
      </w:r>
      <w:r>
        <w:rPr>
          <w:spacing w:val="-2"/>
          <w:lang w:val="en-US" w:bidi="en-US"/>
        </w:rPr>
        <w:t>Editable:</w:t>
      </w:r>
    </w:p>
    <w:p w14:paraId="6C1F382A" w14:textId="77777777" w:rsidR="00C44512" w:rsidRPr="0085394E" w:rsidRDefault="00B74F2A">
      <w:pPr>
        <w:pStyle w:val="Prrafodelista"/>
        <w:numPr>
          <w:ilvl w:val="1"/>
          <w:numId w:val="113"/>
        </w:numPr>
        <w:tabs>
          <w:tab w:val="left" w:pos="1908"/>
        </w:tabs>
        <w:spacing w:before="41" w:line="276" w:lineRule="auto"/>
        <w:ind w:right="257"/>
        <w:jc w:val="left"/>
        <w:rPr>
          <w:lang w:val="en-US"/>
        </w:rPr>
      </w:pPr>
      <w:r>
        <w:rPr>
          <w:lang w:val="en-US" w:bidi="en-US"/>
        </w:rPr>
        <w:t>Document formats in: text editor (doc, rtf, etc.), spreadsheets (</w:t>
      </w:r>
      <w:proofErr w:type="spellStart"/>
      <w:r>
        <w:rPr>
          <w:lang w:val="en-US" w:bidi="en-US"/>
        </w:rPr>
        <w:t>xls</w:t>
      </w:r>
      <w:proofErr w:type="spellEnd"/>
      <w:r>
        <w:rPr>
          <w:lang w:val="en-US" w:bidi="en-US"/>
        </w:rPr>
        <w:t>, etc.), digital document (PDF).</w:t>
      </w:r>
    </w:p>
    <w:p w14:paraId="04BA81D2" w14:textId="77777777" w:rsidR="00C44512" w:rsidRDefault="00B74F2A">
      <w:pPr>
        <w:pStyle w:val="Prrafodelista"/>
        <w:numPr>
          <w:ilvl w:val="1"/>
          <w:numId w:val="113"/>
        </w:numPr>
        <w:tabs>
          <w:tab w:val="left" w:pos="1907"/>
        </w:tabs>
        <w:spacing w:line="268" w:lineRule="exact"/>
        <w:ind w:left="1907" w:hanging="515"/>
        <w:jc w:val="left"/>
      </w:pPr>
      <w:r>
        <w:rPr>
          <w:lang w:val="en-US" w:bidi="en-US"/>
        </w:rPr>
        <w:t xml:space="preserve">Drawing formats: digital document (PDF), CAD (dwg, </w:t>
      </w:r>
      <w:proofErr w:type="spellStart"/>
      <w:r>
        <w:rPr>
          <w:lang w:val="en-US" w:bidi="en-US"/>
        </w:rPr>
        <w:t>dxf</w:t>
      </w:r>
      <w:proofErr w:type="spellEnd"/>
      <w:r>
        <w:rPr>
          <w:lang w:val="en-US" w:bidi="en-US"/>
        </w:rPr>
        <w:t xml:space="preserve">, </w:t>
      </w:r>
      <w:proofErr w:type="spellStart"/>
      <w:r>
        <w:rPr>
          <w:spacing w:val="-2"/>
          <w:lang w:val="en-US" w:bidi="en-US"/>
        </w:rPr>
        <w:t>etc</w:t>
      </w:r>
      <w:proofErr w:type="spellEnd"/>
      <w:r>
        <w:rPr>
          <w:spacing w:val="-2"/>
          <w:lang w:val="en-US" w:bidi="en-US"/>
        </w:rPr>
        <w:t>).</w:t>
      </w:r>
    </w:p>
    <w:p w14:paraId="021311C3" w14:textId="77777777" w:rsidR="00C44512" w:rsidRPr="0085394E" w:rsidRDefault="00B74F2A">
      <w:pPr>
        <w:pStyle w:val="Prrafodelista"/>
        <w:numPr>
          <w:ilvl w:val="1"/>
          <w:numId w:val="113"/>
        </w:numPr>
        <w:tabs>
          <w:tab w:val="left" w:pos="1907"/>
        </w:tabs>
        <w:spacing w:before="41"/>
        <w:ind w:left="1907" w:hanging="566"/>
        <w:jc w:val="left"/>
        <w:rPr>
          <w:lang w:val="en-US"/>
        </w:rPr>
      </w:pPr>
      <w:r>
        <w:rPr>
          <w:lang w:val="en-US" w:bidi="en-US"/>
        </w:rPr>
        <w:t>BIM modeling (</w:t>
      </w:r>
      <w:proofErr w:type="spellStart"/>
      <w:r>
        <w:rPr>
          <w:lang w:val="en-US" w:bidi="en-US"/>
        </w:rPr>
        <w:t>rvt</w:t>
      </w:r>
      <w:proofErr w:type="spellEnd"/>
      <w:r>
        <w:rPr>
          <w:lang w:val="en-US" w:bidi="en-US"/>
        </w:rPr>
        <w:t xml:space="preserve">, </w:t>
      </w:r>
      <w:proofErr w:type="spellStart"/>
      <w:r>
        <w:rPr>
          <w:lang w:val="en-US" w:bidi="en-US"/>
        </w:rPr>
        <w:t>nwd</w:t>
      </w:r>
      <w:proofErr w:type="spellEnd"/>
      <w:r>
        <w:rPr>
          <w:lang w:val="en-US" w:bidi="en-US"/>
        </w:rPr>
        <w:t xml:space="preserve">, </w:t>
      </w:r>
      <w:proofErr w:type="spellStart"/>
      <w:r>
        <w:rPr>
          <w:lang w:val="en-US" w:bidi="en-US"/>
        </w:rPr>
        <w:t>ifc</w:t>
      </w:r>
      <w:proofErr w:type="spellEnd"/>
      <w:r>
        <w:rPr>
          <w:lang w:val="en-US" w:bidi="en-US"/>
        </w:rPr>
        <w:t xml:space="preserve">, </w:t>
      </w:r>
      <w:proofErr w:type="spellStart"/>
      <w:r>
        <w:rPr>
          <w:lang w:val="en-US" w:bidi="en-US"/>
        </w:rPr>
        <w:t>pln</w:t>
      </w:r>
      <w:proofErr w:type="spellEnd"/>
      <w:r>
        <w:rPr>
          <w:lang w:val="en-US" w:bidi="en-US"/>
        </w:rPr>
        <w:t xml:space="preserve">, </w:t>
      </w:r>
      <w:proofErr w:type="spellStart"/>
      <w:r>
        <w:rPr>
          <w:lang w:val="en-US" w:bidi="en-US"/>
        </w:rPr>
        <w:t>pla</w:t>
      </w:r>
      <w:proofErr w:type="spellEnd"/>
      <w:r>
        <w:rPr>
          <w:lang w:val="en-US" w:bidi="en-US"/>
        </w:rPr>
        <w:t xml:space="preserve">, etc.) in LOD 350 as </w:t>
      </w:r>
      <w:r>
        <w:rPr>
          <w:spacing w:val="-2"/>
          <w:lang w:val="en-US" w:bidi="en-US"/>
        </w:rPr>
        <w:t>minimal.</w:t>
      </w:r>
    </w:p>
    <w:p w14:paraId="309D095B" w14:textId="77777777" w:rsidR="00C44512" w:rsidRDefault="00B74F2A">
      <w:pPr>
        <w:pStyle w:val="Prrafodelista"/>
        <w:numPr>
          <w:ilvl w:val="1"/>
          <w:numId w:val="113"/>
        </w:numPr>
        <w:tabs>
          <w:tab w:val="left" w:pos="1907"/>
        </w:tabs>
        <w:spacing w:before="42"/>
        <w:ind w:left="1907" w:hanging="563"/>
        <w:jc w:val="left"/>
      </w:pPr>
      <w:r>
        <w:rPr>
          <w:lang w:val="en-US" w:bidi="en-US"/>
        </w:rPr>
        <w:t xml:space="preserve">Photographs: format </w:t>
      </w:r>
      <w:r>
        <w:rPr>
          <w:spacing w:val="-4"/>
          <w:lang w:val="en-US" w:bidi="en-US"/>
        </w:rPr>
        <w:t>jpg.</w:t>
      </w:r>
    </w:p>
    <w:p w14:paraId="137CC5A6" w14:textId="77777777" w:rsidR="00C44512" w:rsidRDefault="00B74F2A">
      <w:pPr>
        <w:pStyle w:val="Prrafodelista"/>
        <w:numPr>
          <w:ilvl w:val="1"/>
          <w:numId w:val="113"/>
        </w:numPr>
        <w:tabs>
          <w:tab w:val="left" w:pos="1907"/>
        </w:tabs>
        <w:spacing w:before="38"/>
        <w:ind w:left="1907" w:hanging="513"/>
        <w:jc w:val="left"/>
      </w:pPr>
      <w:r>
        <w:rPr>
          <w:spacing w:val="-2"/>
          <w:lang w:val="en-US" w:bidi="en-US"/>
        </w:rPr>
        <w:t>Virtual</w:t>
      </w:r>
      <w:r>
        <w:rPr>
          <w:lang w:val="en-US" w:bidi="en-US"/>
        </w:rPr>
        <w:t xml:space="preserve"> </w:t>
      </w:r>
      <w:r w:rsidR="00081B62">
        <w:rPr>
          <w:lang w:val="en-US" w:bidi="en-US"/>
        </w:rPr>
        <w:t>Tour Video</w:t>
      </w:r>
      <w:r w:rsidR="00081B62">
        <w:rPr>
          <w:spacing w:val="-2"/>
          <w:lang w:val="en-US" w:bidi="en-US"/>
        </w:rPr>
        <w:t>.</w:t>
      </w:r>
    </w:p>
    <w:p w14:paraId="34B736C4" w14:textId="77777777" w:rsidR="00C44512" w:rsidRPr="0085394E" w:rsidRDefault="00B74F2A">
      <w:pPr>
        <w:pStyle w:val="Prrafodelista"/>
        <w:numPr>
          <w:ilvl w:val="1"/>
          <w:numId w:val="113"/>
        </w:numPr>
        <w:tabs>
          <w:tab w:val="left" w:pos="1907"/>
        </w:tabs>
        <w:spacing w:before="41"/>
        <w:ind w:left="1907" w:hanging="563"/>
        <w:jc w:val="left"/>
        <w:rPr>
          <w:lang w:val="en-US"/>
        </w:rPr>
      </w:pPr>
      <w:r>
        <w:rPr>
          <w:lang w:val="en-US" w:bidi="en-US"/>
        </w:rPr>
        <w:t xml:space="preserve">Schedules in the requested format established by the </w:t>
      </w:r>
      <w:r>
        <w:rPr>
          <w:spacing w:val="-2"/>
          <w:lang w:val="en-US" w:bidi="en-US"/>
        </w:rPr>
        <w:t>GRANTOR.</w:t>
      </w:r>
    </w:p>
    <w:p w14:paraId="73BCBF49" w14:textId="77777777" w:rsidR="00C44512" w:rsidRPr="0085394E" w:rsidRDefault="00B74F2A">
      <w:pPr>
        <w:pStyle w:val="Prrafodelista"/>
        <w:numPr>
          <w:ilvl w:val="1"/>
          <w:numId w:val="113"/>
        </w:numPr>
        <w:tabs>
          <w:tab w:val="left" w:pos="1907"/>
        </w:tabs>
        <w:spacing w:before="41"/>
        <w:ind w:left="1907" w:hanging="614"/>
        <w:jc w:val="left"/>
        <w:rPr>
          <w:lang w:val="en-US"/>
        </w:rPr>
      </w:pPr>
      <w:r>
        <w:rPr>
          <w:lang w:val="en-US" w:bidi="en-US"/>
        </w:rPr>
        <w:t xml:space="preserve">Other requested formats established by the </w:t>
      </w:r>
      <w:r>
        <w:rPr>
          <w:spacing w:val="-2"/>
          <w:lang w:val="en-US" w:bidi="en-US"/>
        </w:rPr>
        <w:t>GRANTOR.</w:t>
      </w:r>
    </w:p>
    <w:p w14:paraId="2B035BAA" w14:textId="77777777" w:rsidR="00C44512" w:rsidRDefault="00B74F2A">
      <w:pPr>
        <w:pStyle w:val="Prrafodelista"/>
        <w:numPr>
          <w:ilvl w:val="0"/>
          <w:numId w:val="113"/>
        </w:numPr>
        <w:tabs>
          <w:tab w:val="left" w:pos="1186"/>
        </w:tabs>
        <w:spacing w:before="39"/>
        <w:ind w:left="1186" w:hanging="358"/>
        <w:jc w:val="left"/>
      </w:pPr>
      <w:r>
        <w:rPr>
          <w:lang w:val="en-US" w:bidi="en-US"/>
        </w:rPr>
        <w:t xml:space="preserve">Scanned digital document </w:t>
      </w:r>
      <w:r>
        <w:rPr>
          <w:spacing w:val="-2"/>
          <w:lang w:val="en-US" w:bidi="en-US"/>
        </w:rPr>
        <w:t>(PDF).</w:t>
      </w:r>
    </w:p>
    <w:p w14:paraId="3AE0643F" w14:textId="77777777" w:rsidR="00C44512" w:rsidRDefault="00C44512"/>
    <w:p w14:paraId="4D729669" w14:textId="77777777" w:rsidR="00C44512" w:rsidRDefault="00C44512">
      <w:pPr>
        <w:spacing w:before="120"/>
      </w:pPr>
    </w:p>
    <w:p w14:paraId="40010599" w14:textId="77777777" w:rsidR="00C44512" w:rsidRPr="0085394E" w:rsidRDefault="00B74F2A">
      <w:pPr>
        <w:spacing w:before="1"/>
        <w:ind w:left="261"/>
        <w:jc w:val="both"/>
        <w:rPr>
          <w:b/>
          <w:lang w:val="en-US"/>
        </w:rPr>
      </w:pPr>
      <w:r>
        <w:rPr>
          <w:b/>
          <w:color w:val="1E4D78"/>
          <w:lang w:val="en-US" w:bidi="en-US"/>
        </w:rPr>
        <w:t>ANNEX No. 08 - APPENDIX 4 – CONTENT FOR THE DRAFTING OF THE LAND SURVEY</w:t>
      </w:r>
    </w:p>
    <w:p w14:paraId="0240950E" w14:textId="77777777" w:rsidR="00C44512" w:rsidRPr="0085394E" w:rsidRDefault="00C44512">
      <w:pPr>
        <w:spacing w:before="161"/>
        <w:rPr>
          <w:b/>
          <w:lang w:val="en-US"/>
        </w:rPr>
      </w:pPr>
    </w:p>
    <w:p w14:paraId="02A2DEBB" w14:textId="77777777" w:rsidR="00C44512" w:rsidRPr="0085394E" w:rsidRDefault="00B74F2A">
      <w:pPr>
        <w:spacing w:line="276" w:lineRule="auto"/>
        <w:ind w:left="261" w:right="254"/>
        <w:jc w:val="both"/>
        <w:rPr>
          <w:lang w:val="en-US"/>
        </w:rPr>
      </w:pPr>
      <w:r>
        <w:rPr>
          <w:lang w:val="en-US" w:bidi="en-US"/>
        </w:rPr>
        <w:t xml:space="preserve">The specifications set forth in this Appendix shall not relieve the CONCESSIONAIRE of its responsibility for the content of the studies necessary to determine the specifications of the designs and infrastructure of the Project. Although the content of this document will be the minimum required by the GRANTOR for the verification and monitoring of the Project, the CONCESSIONAIRE may, at its own discretion, include the additional parameters and content that it determines necessary to determine the conditions in the design and infrastructure that must be taken into account to achieve the objectives of the Project. The content referred to herein </w:t>
      </w:r>
      <w:r>
        <w:rPr>
          <w:spacing w:val="-2"/>
          <w:lang w:val="en-US" w:bidi="en-US"/>
        </w:rPr>
        <w:t xml:space="preserve">Appendix shall be the minimum required, without prejudice to the information required and indicated in the Applicable </w:t>
      </w:r>
      <w:r>
        <w:rPr>
          <w:lang w:val="en-US" w:bidi="en-US"/>
        </w:rPr>
        <w:t>Laws and Provisions for the drafting of these studies. The CONCESSIONAIRE shall carry out the land survey for each of the Project's infrastructures.</w:t>
      </w:r>
    </w:p>
    <w:p w14:paraId="3D475898" w14:textId="77777777" w:rsidR="00C44512" w:rsidRPr="0085394E" w:rsidRDefault="00C44512">
      <w:pPr>
        <w:rPr>
          <w:lang w:val="en-US"/>
        </w:rPr>
      </w:pPr>
    </w:p>
    <w:p w14:paraId="751E9395" w14:textId="77777777" w:rsidR="00C44512" w:rsidRPr="0085394E" w:rsidRDefault="00C44512">
      <w:pPr>
        <w:spacing w:before="133"/>
        <w:rPr>
          <w:lang w:val="en-US"/>
        </w:rPr>
      </w:pPr>
    </w:p>
    <w:p w14:paraId="3110A18F" w14:textId="77777777" w:rsidR="00C44512" w:rsidRDefault="00B74F2A">
      <w:pPr>
        <w:pStyle w:val="Ttulo1"/>
        <w:numPr>
          <w:ilvl w:val="0"/>
          <w:numId w:val="114"/>
        </w:numPr>
        <w:tabs>
          <w:tab w:val="left" w:pos="1820"/>
        </w:tabs>
        <w:spacing w:before="0"/>
        <w:ind w:left="1820" w:hanging="359"/>
        <w:jc w:val="left"/>
        <w:rPr>
          <w:sz w:val="22"/>
          <w:szCs w:val="22"/>
          <w:u w:val="none"/>
        </w:rPr>
      </w:pPr>
      <w:r>
        <w:rPr>
          <w:sz w:val="22"/>
          <w:szCs w:val="22"/>
          <w:u w:val="none"/>
          <w:lang w:val="en-US" w:bidi="en-US"/>
        </w:rPr>
        <w:t xml:space="preserve">WORK TO BE </w:t>
      </w:r>
      <w:r>
        <w:rPr>
          <w:spacing w:val="-2"/>
          <w:sz w:val="22"/>
          <w:szCs w:val="22"/>
          <w:u w:val="none"/>
          <w:lang w:val="en-US" w:bidi="en-US"/>
        </w:rPr>
        <w:t>PERFORMED</w:t>
      </w:r>
    </w:p>
    <w:p w14:paraId="6612AA1D" w14:textId="77777777" w:rsidR="00C44512" w:rsidRPr="0085394E" w:rsidRDefault="00B74F2A">
      <w:pPr>
        <w:spacing w:before="120" w:line="276" w:lineRule="auto"/>
        <w:ind w:left="261" w:right="257"/>
        <w:jc w:val="both"/>
        <w:rPr>
          <w:lang w:val="en-US"/>
        </w:rPr>
      </w:pPr>
      <w:r>
        <w:rPr>
          <w:lang w:val="en-US" w:bidi="en-US"/>
        </w:rPr>
        <w:t>The CONCESSIONAIRE shall carry out the geo-referencing and land survey for each land in each Area of the Central Stations, Cable Car Stations, Cable Car Layout and Tourist Roads of the Project.</w:t>
      </w:r>
    </w:p>
    <w:p w14:paraId="7514F917" w14:textId="77777777" w:rsidR="00C44512" w:rsidRPr="0085394E" w:rsidRDefault="00C44512">
      <w:pPr>
        <w:spacing w:before="41"/>
        <w:rPr>
          <w:lang w:val="en-US"/>
        </w:rPr>
      </w:pPr>
    </w:p>
    <w:p w14:paraId="40A4F066" w14:textId="77777777" w:rsidR="00C44512" w:rsidRDefault="00B74F2A">
      <w:pPr>
        <w:pStyle w:val="Ttulo1"/>
        <w:numPr>
          <w:ilvl w:val="1"/>
          <w:numId w:val="114"/>
        </w:numPr>
        <w:tabs>
          <w:tab w:val="left" w:pos="1236"/>
        </w:tabs>
        <w:spacing w:before="0"/>
        <w:ind w:left="1236" w:hanging="409"/>
        <w:rPr>
          <w:sz w:val="22"/>
          <w:szCs w:val="22"/>
          <w:u w:val="none"/>
        </w:rPr>
      </w:pPr>
      <w:r>
        <w:rPr>
          <w:sz w:val="22"/>
          <w:szCs w:val="22"/>
          <w:u w:val="none"/>
          <w:lang w:val="en-US" w:bidi="en-US"/>
        </w:rPr>
        <w:t xml:space="preserve">GEODETIC CONTROL AND </w:t>
      </w:r>
      <w:r>
        <w:rPr>
          <w:spacing w:val="-2"/>
          <w:sz w:val="22"/>
          <w:szCs w:val="22"/>
          <w:u w:val="none"/>
          <w:lang w:val="en-US" w:bidi="en-US"/>
        </w:rPr>
        <w:t>GEO-REFERENCING</w:t>
      </w:r>
    </w:p>
    <w:p w14:paraId="12A75B70" w14:textId="77777777" w:rsidR="00C44512" w:rsidRPr="0085394E" w:rsidRDefault="00B74F2A">
      <w:pPr>
        <w:spacing w:before="39" w:line="276" w:lineRule="auto"/>
        <w:ind w:left="261" w:right="256"/>
        <w:jc w:val="both"/>
        <w:rPr>
          <w:lang w:val="en-US"/>
        </w:rPr>
      </w:pPr>
      <w:r>
        <w:rPr>
          <w:lang w:val="en-US" w:bidi="en-US"/>
        </w:rPr>
        <w:t>The CONCESSIONAIRE shall establish two (2) geodetic control points in the areas where the survey will be conducted, linked to the Permanent Tracking Stations of the Peruvian Geodetic Continuous Monitoring Network, which are distributed throughout the national territory</w:t>
      </w:r>
      <w:r w:rsidR="007A45D1">
        <w:rPr>
          <w:lang w:val="en-US" w:bidi="en-US"/>
        </w:rPr>
        <w:t>.</w:t>
      </w:r>
      <w:r>
        <w:rPr>
          <w:lang w:val="en-US" w:bidi="en-US"/>
        </w:rPr>
        <w:t xml:space="preserve"> In the case of Tourist Roads, THE CONCESSIONAIRE will establish two (2) geodetic control points every five (05) kilometers along the road, including the beginning and end of the section.</w:t>
      </w:r>
    </w:p>
    <w:p w14:paraId="396B9E1F" w14:textId="77777777" w:rsidR="00C44512" w:rsidRPr="0085394E" w:rsidRDefault="00C44512">
      <w:pPr>
        <w:spacing w:line="276" w:lineRule="auto"/>
        <w:jc w:val="both"/>
        <w:rPr>
          <w:lang w:val="en-US"/>
        </w:rPr>
        <w:sectPr w:rsidR="00C44512" w:rsidRPr="0085394E">
          <w:pgSz w:w="12240" w:h="15840"/>
          <w:pgMar w:top="1680" w:right="1440" w:bottom="800" w:left="1440" w:header="0" w:footer="614" w:gutter="0"/>
          <w:cols w:space="720"/>
        </w:sectPr>
      </w:pPr>
    </w:p>
    <w:p w14:paraId="709DDB35" w14:textId="77777777" w:rsidR="00C44512" w:rsidRPr="0085394E" w:rsidRDefault="00B74F2A">
      <w:pPr>
        <w:spacing w:before="45" w:line="276" w:lineRule="auto"/>
        <w:ind w:left="261" w:right="256"/>
        <w:jc w:val="both"/>
        <w:rPr>
          <w:lang w:val="en-US"/>
        </w:rPr>
      </w:pPr>
      <w:r>
        <w:rPr>
          <w:lang w:val="en-US" w:bidi="en-US"/>
        </w:rPr>
        <w:lastRenderedPageBreak/>
        <w:t>Taking into account the geometric accuracy standards of the IGN to determine the order of the point in Table 1. It is recommended to use at least the points of Order C for the placement of these.</w:t>
      </w:r>
    </w:p>
    <w:p w14:paraId="72EF792F" w14:textId="77777777" w:rsidR="00C44512" w:rsidRPr="0085394E" w:rsidRDefault="00C44512">
      <w:pPr>
        <w:spacing w:before="40"/>
        <w:rPr>
          <w:lang w:val="en-US"/>
        </w:rPr>
      </w:pPr>
    </w:p>
    <w:p w14:paraId="680906DE" w14:textId="77777777" w:rsidR="00C44512" w:rsidRPr="0085394E" w:rsidRDefault="00B74F2A">
      <w:pPr>
        <w:spacing w:before="1" w:line="276" w:lineRule="auto"/>
        <w:ind w:left="261" w:right="254"/>
        <w:jc w:val="both"/>
        <w:rPr>
          <w:lang w:val="en-US"/>
        </w:rPr>
      </w:pPr>
      <w:r>
        <w:rPr>
          <w:lang w:val="en-US" w:bidi="en-US"/>
        </w:rPr>
        <w:t>The control points of the project must be located in clear places to avoid interference from the satellite signal and protected for their safety, the pairs of points must have visibility to each other, to allow the respective distance measurement.</w:t>
      </w:r>
    </w:p>
    <w:p w14:paraId="3D596A29" w14:textId="77777777" w:rsidR="00C44512" w:rsidRPr="0085394E" w:rsidRDefault="00C44512">
      <w:pPr>
        <w:spacing w:before="40"/>
        <w:rPr>
          <w:lang w:val="en-US"/>
        </w:rPr>
      </w:pPr>
    </w:p>
    <w:p w14:paraId="2A4A75DF" w14:textId="77777777" w:rsidR="00F1761E" w:rsidRDefault="00B74F2A">
      <w:pPr>
        <w:ind w:left="2" w:right="2"/>
        <w:jc w:val="center"/>
        <w:rPr>
          <w:spacing w:val="-2"/>
          <w:lang w:val="en-US" w:bidi="en-US"/>
        </w:rPr>
      </w:pPr>
      <w:r>
        <w:rPr>
          <w:lang w:val="en-US" w:bidi="en-US"/>
        </w:rPr>
        <w:t xml:space="preserve">Table 1 (Technical Specifications for </w:t>
      </w:r>
      <w:r>
        <w:rPr>
          <w:spacing w:val="-2"/>
          <w:lang w:val="en-US" w:bidi="en-US"/>
        </w:rPr>
        <w:t>Positioning)</w:t>
      </w:r>
    </w:p>
    <w:p w14:paraId="0598B0BA" w14:textId="77777777" w:rsidR="00C44512" w:rsidRDefault="00C44512">
      <w:pPr>
        <w:ind w:left="2" w:right="2"/>
        <w:jc w:val="center"/>
        <w:rPr>
          <w:spacing w:val="-2"/>
          <w:lang w:val="en-US" w:bidi="en-US"/>
        </w:rPr>
      </w:pPr>
    </w:p>
    <w:tbl>
      <w:tblPr>
        <w:tblStyle w:val="Tablaconcuadrcula"/>
        <w:tblW w:w="0" w:type="auto"/>
        <w:jc w:val="center"/>
        <w:tblLook w:val="04A0" w:firstRow="1" w:lastRow="0" w:firstColumn="1" w:lastColumn="0" w:noHBand="0" w:noVBand="1"/>
      </w:tblPr>
      <w:tblGrid>
        <w:gridCol w:w="3260"/>
        <w:gridCol w:w="824"/>
        <w:gridCol w:w="915"/>
        <w:gridCol w:w="915"/>
        <w:gridCol w:w="1890"/>
      </w:tblGrid>
      <w:tr w:rsidR="00552BCC" w14:paraId="11241C25" w14:textId="77777777" w:rsidTr="007809EB">
        <w:trPr>
          <w:trHeight w:val="870"/>
          <w:jc w:val="center"/>
        </w:trPr>
        <w:tc>
          <w:tcPr>
            <w:tcW w:w="3260" w:type="dxa"/>
            <w:vAlign w:val="center"/>
          </w:tcPr>
          <w:p w14:paraId="4DC07256" w14:textId="77777777" w:rsidR="00B0309A" w:rsidRPr="008C7C68" w:rsidRDefault="00B74F2A" w:rsidP="007809EB">
            <w:pPr>
              <w:ind w:right="2"/>
              <w:jc w:val="center"/>
              <w:rPr>
                <w:b/>
                <w:bCs/>
                <w:spacing w:val="-2"/>
                <w:lang w:val="es-ES_tradnl" w:bidi="en-US"/>
              </w:rPr>
            </w:pPr>
            <w:r w:rsidRPr="008C7C68">
              <w:rPr>
                <w:b/>
                <w:spacing w:val="-2"/>
                <w:lang w:val="en-US" w:bidi="en-US"/>
              </w:rPr>
              <w:t>Minimum number of control stations of the Horizontal Geodetic Network</w:t>
            </w:r>
          </w:p>
          <w:p w14:paraId="6AEF31DE" w14:textId="77777777" w:rsidR="00B0309A" w:rsidRPr="008C7C68" w:rsidRDefault="00B74F2A" w:rsidP="007809EB">
            <w:pPr>
              <w:ind w:right="2"/>
              <w:jc w:val="center"/>
              <w:rPr>
                <w:b/>
                <w:bCs/>
                <w:spacing w:val="-2"/>
                <w:lang w:val="es-ES_tradnl" w:bidi="en-US"/>
              </w:rPr>
            </w:pPr>
            <w:r w:rsidRPr="008C7C68">
              <w:rPr>
                <w:b/>
                <w:spacing w:val="-2"/>
                <w:lang w:val="en-US" w:bidi="en-US"/>
              </w:rPr>
              <w:t>that must be linked:</w:t>
            </w:r>
          </w:p>
        </w:tc>
        <w:tc>
          <w:tcPr>
            <w:tcW w:w="824" w:type="dxa"/>
            <w:vAlign w:val="center"/>
          </w:tcPr>
          <w:p w14:paraId="75590FAD" w14:textId="77777777" w:rsidR="00B0309A" w:rsidRPr="008C7C68" w:rsidRDefault="00B74F2A" w:rsidP="007809EB">
            <w:pPr>
              <w:ind w:right="2"/>
              <w:jc w:val="center"/>
              <w:rPr>
                <w:b/>
                <w:bCs/>
                <w:spacing w:val="-2"/>
                <w:lang w:val="es-ES_tradnl" w:bidi="en-US"/>
              </w:rPr>
            </w:pPr>
            <w:r w:rsidRPr="008C7C68">
              <w:rPr>
                <w:b/>
                <w:spacing w:val="-2"/>
                <w:lang w:val="en-US" w:bidi="en-US"/>
              </w:rPr>
              <w:t>O</w:t>
            </w:r>
          </w:p>
        </w:tc>
        <w:tc>
          <w:tcPr>
            <w:tcW w:w="915" w:type="dxa"/>
            <w:vAlign w:val="center"/>
          </w:tcPr>
          <w:p w14:paraId="74BB4DC4" w14:textId="77777777" w:rsidR="00B0309A" w:rsidRPr="008C7C68" w:rsidRDefault="00B74F2A" w:rsidP="007809EB">
            <w:pPr>
              <w:ind w:right="2"/>
              <w:jc w:val="center"/>
              <w:rPr>
                <w:b/>
                <w:bCs/>
                <w:spacing w:val="-2"/>
                <w:lang w:val="es-ES_tradnl" w:bidi="en-US"/>
              </w:rPr>
            </w:pPr>
            <w:r w:rsidRPr="008C7C68">
              <w:rPr>
                <w:b/>
                <w:spacing w:val="-2"/>
                <w:lang w:val="en-US" w:bidi="en-US"/>
              </w:rPr>
              <w:t>A</w:t>
            </w:r>
          </w:p>
        </w:tc>
        <w:tc>
          <w:tcPr>
            <w:tcW w:w="915" w:type="dxa"/>
            <w:vAlign w:val="center"/>
          </w:tcPr>
          <w:p w14:paraId="50A34406" w14:textId="77777777" w:rsidR="00B0309A" w:rsidRPr="008C7C68" w:rsidRDefault="00B74F2A" w:rsidP="007809EB">
            <w:pPr>
              <w:ind w:right="2"/>
              <w:jc w:val="center"/>
              <w:rPr>
                <w:b/>
                <w:bCs/>
                <w:spacing w:val="-2"/>
                <w:lang w:val="es-ES_tradnl" w:bidi="en-US"/>
              </w:rPr>
            </w:pPr>
            <w:r w:rsidRPr="008C7C68">
              <w:rPr>
                <w:b/>
                <w:spacing w:val="-2"/>
                <w:lang w:val="en-US" w:bidi="en-US"/>
              </w:rPr>
              <w:t>B</w:t>
            </w:r>
          </w:p>
        </w:tc>
        <w:tc>
          <w:tcPr>
            <w:tcW w:w="1890" w:type="dxa"/>
            <w:vAlign w:val="center"/>
          </w:tcPr>
          <w:p w14:paraId="227582B5" w14:textId="77777777" w:rsidR="00B0309A" w:rsidRPr="008C7C68" w:rsidRDefault="00B74F2A" w:rsidP="007809EB">
            <w:pPr>
              <w:ind w:right="2"/>
              <w:jc w:val="center"/>
              <w:rPr>
                <w:b/>
                <w:bCs/>
                <w:spacing w:val="-2"/>
                <w:lang w:val="es-ES_tradnl" w:bidi="en-US"/>
              </w:rPr>
            </w:pPr>
            <w:r w:rsidRPr="008C7C68">
              <w:rPr>
                <w:b/>
                <w:spacing w:val="-2"/>
                <w:lang w:val="en-US" w:bidi="en-US"/>
              </w:rPr>
              <w:t>LINK</w:t>
            </w:r>
          </w:p>
        </w:tc>
      </w:tr>
      <w:tr w:rsidR="00552BCC" w14:paraId="33E0A1BF" w14:textId="77777777" w:rsidTr="007809EB">
        <w:trPr>
          <w:trHeight w:val="295"/>
          <w:jc w:val="center"/>
        </w:trPr>
        <w:tc>
          <w:tcPr>
            <w:tcW w:w="3260" w:type="dxa"/>
            <w:vAlign w:val="center"/>
          </w:tcPr>
          <w:p w14:paraId="3158685F" w14:textId="77777777" w:rsidR="00B0309A" w:rsidRPr="008C7C68" w:rsidRDefault="00B74F2A" w:rsidP="007809EB">
            <w:pPr>
              <w:ind w:right="2"/>
              <w:jc w:val="center"/>
              <w:rPr>
                <w:spacing w:val="-2"/>
                <w:lang w:val="es-ES_tradnl" w:bidi="en-US"/>
              </w:rPr>
            </w:pPr>
            <w:r w:rsidRPr="008C7C68">
              <w:rPr>
                <w:spacing w:val="-2"/>
                <w:lang w:val="en-US" w:bidi="en-US"/>
              </w:rPr>
              <w:t>0</w:t>
            </w:r>
          </w:p>
        </w:tc>
        <w:tc>
          <w:tcPr>
            <w:tcW w:w="824" w:type="dxa"/>
            <w:vAlign w:val="center"/>
          </w:tcPr>
          <w:p w14:paraId="27A8CF71" w14:textId="77777777" w:rsidR="00B0309A" w:rsidRPr="008C7C68" w:rsidRDefault="00B74F2A" w:rsidP="007809EB">
            <w:pPr>
              <w:ind w:right="2"/>
              <w:jc w:val="center"/>
              <w:rPr>
                <w:spacing w:val="-2"/>
                <w:lang w:val="es-ES_tradnl" w:bidi="en-US"/>
              </w:rPr>
            </w:pPr>
            <w:r w:rsidRPr="008C7C68">
              <w:rPr>
                <w:spacing w:val="-2"/>
                <w:lang w:val="en-US" w:bidi="en-US"/>
              </w:rPr>
              <w:t>8</w:t>
            </w:r>
          </w:p>
        </w:tc>
        <w:tc>
          <w:tcPr>
            <w:tcW w:w="915" w:type="dxa"/>
            <w:vAlign w:val="center"/>
          </w:tcPr>
          <w:p w14:paraId="122AEE1B" w14:textId="77777777" w:rsidR="00B0309A" w:rsidRPr="008C7C68" w:rsidRDefault="00B0309A" w:rsidP="007809EB">
            <w:pPr>
              <w:ind w:right="2"/>
              <w:jc w:val="center"/>
              <w:rPr>
                <w:spacing w:val="-2"/>
                <w:lang w:val="es-ES_tradnl" w:bidi="en-US"/>
              </w:rPr>
            </w:pPr>
          </w:p>
        </w:tc>
        <w:tc>
          <w:tcPr>
            <w:tcW w:w="915" w:type="dxa"/>
            <w:vAlign w:val="center"/>
          </w:tcPr>
          <w:p w14:paraId="13FD434D" w14:textId="77777777" w:rsidR="00B0309A" w:rsidRPr="008C7C68" w:rsidRDefault="00B0309A" w:rsidP="007809EB">
            <w:pPr>
              <w:ind w:right="2"/>
              <w:jc w:val="center"/>
              <w:rPr>
                <w:spacing w:val="-2"/>
                <w:lang w:val="es-ES_tradnl" w:bidi="en-US"/>
              </w:rPr>
            </w:pPr>
          </w:p>
        </w:tc>
        <w:tc>
          <w:tcPr>
            <w:tcW w:w="1890" w:type="dxa"/>
            <w:vAlign w:val="center"/>
          </w:tcPr>
          <w:p w14:paraId="760B8B01" w14:textId="77777777" w:rsidR="00B0309A" w:rsidRPr="008C7C68" w:rsidRDefault="00B74F2A" w:rsidP="007809EB">
            <w:pPr>
              <w:ind w:right="2"/>
              <w:jc w:val="center"/>
              <w:rPr>
                <w:spacing w:val="-2"/>
                <w:lang w:val="es-ES_tradnl" w:bidi="en-US"/>
              </w:rPr>
            </w:pPr>
            <w:r w:rsidRPr="008C7C68">
              <w:rPr>
                <w:spacing w:val="-2"/>
                <w:lang w:val="en-US" w:bidi="en-US"/>
              </w:rPr>
              <w:t>NETWORK</w:t>
            </w:r>
          </w:p>
        </w:tc>
      </w:tr>
      <w:tr w:rsidR="00552BCC" w14:paraId="4E7BBB87" w14:textId="77777777" w:rsidTr="007809EB">
        <w:trPr>
          <w:trHeight w:val="295"/>
          <w:jc w:val="center"/>
        </w:trPr>
        <w:tc>
          <w:tcPr>
            <w:tcW w:w="3260" w:type="dxa"/>
            <w:vAlign w:val="center"/>
          </w:tcPr>
          <w:p w14:paraId="4BA9E3F1" w14:textId="77777777" w:rsidR="00B0309A" w:rsidRPr="008C7C68" w:rsidRDefault="00B74F2A" w:rsidP="007809EB">
            <w:pPr>
              <w:ind w:right="2"/>
              <w:jc w:val="center"/>
              <w:rPr>
                <w:spacing w:val="-2"/>
                <w:lang w:val="es-ES_tradnl" w:bidi="en-US"/>
              </w:rPr>
            </w:pPr>
            <w:r w:rsidRPr="008C7C68">
              <w:rPr>
                <w:spacing w:val="-2"/>
                <w:lang w:val="en-US" w:bidi="en-US"/>
              </w:rPr>
              <w:t>A</w:t>
            </w:r>
          </w:p>
        </w:tc>
        <w:tc>
          <w:tcPr>
            <w:tcW w:w="824" w:type="dxa"/>
            <w:vAlign w:val="center"/>
          </w:tcPr>
          <w:p w14:paraId="4F9A804C" w14:textId="77777777" w:rsidR="00B0309A" w:rsidRPr="008C7C68" w:rsidRDefault="00B74F2A" w:rsidP="007809EB">
            <w:pPr>
              <w:ind w:right="2"/>
              <w:jc w:val="center"/>
              <w:rPr>
                <w:spacing w:val="-2"/>
                <w:lang w:val="es-ES_tradnl" w:bidi="en-US"/>
              </w:rPr>
            </w:pPr>
            <w:r w:rsidRPr="008C7C68">
              <w:rPr>
                <w:spacing w:val="-2"/>
                <w:lang w:val="en-US" w:bidi="en-US"/>
              </w:rPr>
              <w:t>3</w:t>
            </w:r>
          </w:p>
        </w:tc>
        <w:tc>
          <w:tcPr>
            <w:tcW w:w="915" w:type="dxa"/>
            <w:vAlign w:val="center"/>
          </w:tcPr>
          <w:p w14:paraId="7538C517" w14:textId="77777777" w:rsidR="00B0309A" w:rsidRPr="008C7C68" w:rsidRDefault="00B74F2A" w:rsidP="007809EB">
            <w:pPr>
              <w:ind w:right="2"/>
              <w:jc w:val="center"/>
              <w:rPr>
                <w:spacing w:val="-2"/>
                <w:lang w:val="es-ES_tradnl" w:bidi="en-US"/>
              </w:rPr>
            </w:pPr>
            <w:r w:rsidRPr="008C7C68">
              <w:rPr>
                <w:spacing w:val="-2"/>
                <w:lang w:val="en-US" w:bidi="en-US"/>
              </w:rPr>
              <w:t>3</w:t>
            </w:r>
          </w:p>
        </w:tc>
        <w:tc>
          <w:tcPr>
            <w:tcW w:w="915" w:type="dxa"/>
            <w:vAlign w:val="center"/>
          </w:tcPr>
          <w:p w14:paraId="1DEDE943" w14:textId="77777777" w:rsidR="00B0309A" w:rsidRPr="008C7C68" w:rsidRDefault="00B0309A" w:rsidP="007809EB">
            <w:pPr>
              <w:ind w:right="2"/>
              <w:jc w:val="center"/>
              <w:rPr>
                <w:spacing w:val="-2"/>
                <w:lang w:val="es-ES_tradnl" w:bidi="en-US"/>
              </w:rPr>
            </w:pPr>
          </w:p>
        </w:tc>
        <w:tc>
          <w:tcPr>
            <w:tcW w:w="1890" w:type="dxa"/>
            <w:vAlign w:val="center"/>
          </w:tcPr>
          <w:p w14:paraId="4B1A6404" w14:textId="77777777" w:rsidR="00B0309A" w:rsidRPr="008C7C68" w:rsidRDefault="00B74F2A" w:rsidP="007809EB">
            <w:pPr>
              <w:ind w:right="2"/>
              <w:jc w:val="center"/>
              <w:rPr>
                <w:spacing w:val="-2"/>
                <w:lang w:val="es-ES_tradnl" w:bidi="en-US"/>
              </w:rPr>
            </w:pPr>
            <w:r w:rsidRPr="008C7C68">
              <w:rPr>
                <w:spacing w:val="-2"/>
                <w:lang w:val="en-US" w:bidi="en-US"/>
              </w:rPr>
              <w:t>NETWORK</w:t>
            </w:r>
          </w:p>
        </w:tc>
      </w:tr>
      <w:tr w:rsidR="00552BCC" w14:paraId="3A139652" w14:textId="77777777" w:rsidTr="007809EB">
        <w:trPr>
          <w:trHeight w:val="278"/>
          <w:jc w:val="center"/>
        </w:trPr>
        <w:tc>
          <w:tcPr>
            <w:tcW w:w="3260" w:type="dxa"/>
            <w:vAlign w:val="center"/>
          </w:tcPr>
          <w:p w14:paraId="7BD60E38" w14:textId="77777777" w:rsidR="00B0309A" w:rsidRPr="008C7C68" w:rsidRDefault="00B74F2A" w:rsidP="007809EB">
            <w:pPr>
              <w:ind w:right="2"/>
              <w:jc w:val="center"/>
              <w:rPr>
                <w:spacing w:val="-2"/>
                <w:lang w:val="es-ES_tradnl" w:bidi="en-US"/>
              </w:rPr>
            </w:pPr>
            <w:r w:rsidRPr="008C7C68">
              <w:rPr>
                <w:spacing w:val="-2"/>
                <w:lang w:val="en-US" w:bidi="en-US"/>
              </w:rPr>
              <w:t>B</w:t>
            </w:r>
          </w:p>
        </w:tc>
        <w:tc>
          <w:tcPr>
            <w:tcW w:w="824" w:type="dxa"/>
            <w:vAlign w:val="center"/>
          </w:tcPr>
          <w:p w14:paraId="5DEC74ED" w14:textId="77777777" w:rsidR="00B0309A" w:rsidRPr="008C7C68" w:rsidRDefault="00B74F2A" w:rsidP="007809EB">
            <w:pPr>
              <w:ind w:right="2"/>
              <w:jc w:val="center"/>
              <w:rPr>
                <w:spacing w:val="-2"/>
                <w:lang w:val="es-ES_tradnl" w:bidi="en-US"/>
              </w:rPr>
            </w:pPr>
            <w:r w:rsidRPr="008C7C68">
              <w:rPr>
                <w:spacing w:val="-2"/>
                <w:lang w:val="en-US" w:bidi="en-US"/>
              </w:rPr>
              <w:t>3</w:t>
            </w:r>
          </w:p>
        </w:tc>
        <w:tc>
          <w:tcPr>
            <w:tcW w:w="915" w:type="dxa"/>
            <w:vAlign w:val="center"/>
          </w:tcPr>
          <w:p w14:paraId="534E883B" w14:textId="77777777" w:rsidR="00B0309A" w:rsidRPr="008C7C68" w:rsidRDefault="00B74F2A" w:rsidP="007809EB">
            <w:pPr>
              <w:ind w:right="2"/>
              <w:jc w:val="center"/>
              <w:rPr>
                <w:spacing w:val="-2"/>
                <w:lang w:val="es-ES_tradnl" w:bidi="en-US"/>
              </w:rPr>
            </w:pPr>
            <w:r w:rsidRPr="008C7C68">
              <w:rPr>
                <w:spacing w:val="-2"/>
                <w:lang w:val="en-US" w:bidi="en-US"/>
              </w:rPr>
              <w:t>3</w:t>
            </w:r>
          </w:p>
        </w:tc>
        <w:tc>
          <w:tcPr>
            <w:tcW w:w="915" w:type="dxa"/>
            <w:vAlign w:val="center"/>
          </w:tcPr>
          <w:p w14:paraId="06CD1B00" w14:textId="77777777" w:rsidR="00B0309A" w:rsidRPr="008C7C68" w:rsidRDefault="00B74F2A" w:rsidP="007809EB">
            <w:pPr>
              <w:ind w:right="2"/>
              <w:jc w:val="center"/>
              <w:rPr>
                <w:spacing w:val="-2"/>
                <w:lang w:val="es-ES_tradnl" w:bidi="en-US"/>
              </w:rPr>
            </w:pPr>
            <w:r w:rsidRPr="008C7C68">
              <w:rPr>
                <w:spacing w:val="-2"/>
                <w:lang w:val="en-US" w:bidi="en-US"/>
              </w:rPr>
              <w:t>3</w:t>
            </w:r>
          </w:p>
        </w:tc>
        <w:tc>
          <w:tcPr>
            <w:tcW w:w="1890" w:type="dxa"/>
            <w:vAlign w:val="center"/>
          </w:tcPr>
          <w:p w14:paraId="05918122" w14:textId="77777777" w:rsidR="00B0309A" w:rsidRPr="008C7C68" w:rsidRDefault="00B74F2A" w:rsidP="007809EB">
            <w:pPr>
              <w:ind w:right="2"/>
              <w:jc w:val="center"/>
              <w:rPr>
                <w:spacing w:val="-2"/>
                <w:lang w:val="es-ES_tradnl" w:bidi="en-US"/>
              </w:rPr>
            </w:pPr>
            <w:r w:rsidRPr="008C7C68">
              <w:rPr>
                <w:spacing w:val="-2"/>
                <w:lang w:val="en-US" w:bidi="en-US"/>
              </w:rPr>
              <w:t>NETWORK</w:t>
            </w:r>
          </w:p>
        </w:tc>
      </w:tr>
      <w:tr w:rsidR="00552BCC" w14:paraId="36095EE0" w14:textId="77777777" w:rsidTr="007809EB">
        <w:trPr>
          <w:trHeight w:val="295"/>
          <w:jc w:val="center"/>
        </w:trPr>
        <w:tc>
          <w:tcPr>
            <w:tcW w:w="3260" w:type="dxa"/>
            <w:vAlign w:val="center"/>
          </w:tcPr>
          <w:p w14:paraId="1C7A9EA2" w14:textId="77777777" w:rsidR="00B0309A" w:rsidRPr="008C7C68" w:rsidRDefault="00B74F2A" w:rsidP="007809EB">
            <w:pPr>
              <w:ind w:right="2"/>
              <w:jc w:val="center"/>
              <w:rPr>
                <w:spacing w:val="-2"/>
                <w:lang w:val="es-ES_tradnl" w:bidi="en-US"/>
              </w:rPr>
            </w:pPr>
            <w:r w:rsidRPr="008C7C68">
              <w:rPr>
                <w:spacing w:val="-2"/>
                <w:lang w:val="en-US" w:bidi="en-US"/>
              </w:rPr>
              <w:t>C</w:t>
            </w:r>
          </w:p>
        </w:tc>
        <w:tc>
          <w:tcPr>
            <w:tcW w:w="824" w:type="dxa"/>
            <w:vAlign w:val="center"/>
          </w:tcPr>
          <w:p w14:paraId="27247456"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915" w:type="dxa"/>
            <w:vAlign w:val="center"/>
          </w:tcPr>
          <w:p w14:paraId="3C8FC5A8"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915" w:type="dxa"/>
            <w:vAlign w:val="center"/>
          </w:tcPr>
          <w:p w14:paraId="729EA3A2"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1890" w:type="dxa"/>
            <w:vAlign w:val="center"/>
          </w:tcPr>
          <w:p w14:paraId="4AF86361" w14:textId="77777777" w:rsidR="00B0309A" w:rsidRPr="008C7C68" w:rsidRDefault="00B74F2A" w:rsidP="007809EB">
            <w:pPr>
              <w:ind w:right="2"/>
              <w:jc w:val="center"/>
              <w:rPr>
                <w:spacing w:val="-2"/>
                <w:lang w:val="es-ES_tradnl" w:bidi="en-US"/>
              </w:rPr>
            </w:pPr>
            <w:r w:rsidRPr="008C7C68">
              <w:rPr>
                <w:spacing w:val="-2"/>
                <w:lang w:val="en-US" w:bidi="en-US"/>
              </w:rPr>
              <w:t>BASELINE</w:t>
            </w:r>
          </w:p>
        </w:tc>
      </w:tr>
      <w:tr w:rsidR="00552BCC" w14:paraId="0D811E16" w14:textId="77777777" w:rsidTr="007809EB">
        <w:trPr>
          <w:trHeight w:val="278"/>
          <w:jc w:val="center"/>
        </w:trPr>
        <w:tc>
          <w:tcPr>
            <w:tcW w:w="3260" w:type="dxa"/>
            <w:vAlign w:val="center"/>
          </w:tcPr>
          <w:p w14:paraId="20897AAA" w14:textId="77777777" w:rsidR="00B0309A" w:rsidRPr="008C7C68" w:rsidRDefault="00B74F2A" w:rsidP="007809EB">
            <w:pPr>
              <w:ind w:right="2"/>
              <w:jc w:val="center"/>
              <w:rPr>
                <w:spacing w:val="-2"/>
                <w:lang w:val="es-ES_tradnl" w:bidi="en-US"/>
              </w:rPr>
            </w:pPr>
            <w:r w:rsidRPr="008C7C68">
              <w:rPr>
                <w:spacing w:val="-2"/>
                <w:lang w:val="en-US" w:bidi="en-US"/>
              </w:rPr>
              <w:t>SUPPORT (PFCH)</w:t>
            </w:r>
          </w:p>
        </w:tc>
        <w:tc>
          <w:tcPr>
            <w:tcW w:w="824" w:type="dxa"/>
            <w:vAlign w:val="center"/>
          </w:tcPr>
          <w:p w14:paraId="55338394"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915" w:type="dxa"/>
            <w:vAlign w:val="center"/>
          </w:tcPr>
          <w:p w14:paraId="344BAAF8"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915" w:type="dxa"/>
            <w:vAlign w:val="center"/>
          </w:tcPr>
          <w:p w14:paraId="55EABCA4" w14:textId="77777777" w:rsidR="00B0309A" w:rsidRPr="008C7C68" w:rsidRDefault="00B74F2A" w:rsidP="007809EB">
            <w:pPr>
              <w:ind w:right="2"/>
              <w:jc w:val="center"/>
              <w:rPr>
                <w:spacing w:val="-2"/>
                <w:lang w:val="es-ES_tradnl" w:bidi="en-US"/>
              </w:rPr>
            </w:pPr>
            <w:r w:rsidRPr="008C7C68">
              <w:rPr>
                <w:spacing w:val="-2"/>
                <w:lang w:val="en-US" w:bidi="en-US"/>
              </w:rPr>
              <w:t>1</w:t>
            </w:r>
          </w:p>
        </w:tc>
        <w:tc>
          <w:tcPr>
            <w:tcW w:w="1890" w:type="dxa"/>
            <w:vAlign w:val="center"/>
          </w:tcPr>
          <w:p w14:paraId="2953C389" w14:textId="77777777" w:rsidR="00B0309A" w:rsidRPr="008C7C68" w:rsidRDefault="00B74F2A" w:rsidP="007809EB">
            <w:pPr>
              <w:ind w:right="2"/>
              <w:jc w:val="center"/>
              <w:rPr>
                <w:spacing w:val="-2"/>
                <w:lang w:val="es-ES_tradnl" w:bidi="en-US"/>
              </w:rPr>
            </w:pPr>
            <w:r w:rsidRPr="008C7C68">
              <w:rPr>
                <w:spacing w:val="-2"/>
                <w:lang w:val="en-US" w:bidi="en-US"/>
              </w:rPr>
              <w:t>BASELINE</w:t>
            </w:r>
          </w:p>
        </w:tc>
      </w:tr>
    </w:tbl>
    <w:p w14:paraId="2D6BF820" w14:textId="77777777" w:rsidR="00F1761E" w:rsidRDefault="00F1761E">
      <w:pPr>
        <w:ind w:left="2" w:right="2"/>
        <w:jc w:val="center"/>
        <w:rPr>
          <w:lang w:val="en-US"/>
        </w:rPr>
      </w:pPr>
    </w:p>
    <w:tbl>
      <w:tblPr>
        <w:tblStyle w:val="Tablaconcuadrcula"/>
        <w:tblW w:w="0" w:type="auto"/>
        <w:jc w:val="center"/>
        <w:tblLook w:val="04A0" w:firstRow="1" w:lastRow="0" w:firstColumn="1" w:lastColumn="0" w:noHBand="0" w:noVBand="1"/>
      </w:tblPr>
      <w:tblGrid>
        <w:gridCol w:w="3383"/>
        <w:gridCol w:w="851"/>
        <w:gridCol w:w="850"/>
        <w:gridCol w:w="851"/>
        <w:gridCol w:w="867"/>
        <w:gridCol w:w="1117"/>
      </w:tblGrid>
      <w:tr w:rsidR="00552BCC" w14:paraId="476BF433" w14:textId="77777777" w:rsidTr="007809EB">
        <w:trPr>
          <w:trHeight w:val="251"/>
          <w:jc w:val="center"/>
        </w:trPr>
        <w:tc>
          <w:tcPr>
            <w:tcW w:w="3383" w:type="dxa"/>
            <w:vAlign w:val="center"/>
          </w:tcPr>
          <w:p w14:paraId="221ABE11" w14:textId="77777777" w:rsidR="00B0309A" w:rsidRPr="008C7C68" w:rsidRDefault="00B74F2A" w:rsidP="007809EB">
            <w:pPr>
              <w:ind w:right="2"/>
              <w:jc w:val="center"/>
              <w:rPr>
                <w:b/>
                <w:bCs/>
                <w:spacing w:val="-2"/>
                <w:lang w:val="es-ES_tradnl" w:bidi="en-US"/>
              </w:rPr>
            </w:pPr>
            <w:r w:rsidRPr="008C7C68">
              <w:rPr>
                <w:b/>
                <w:spacing w:val="-2"/>
                <w:lang w:val="en-US" w:bidi="en-US"/>
              </w:rPr>
              <w:t>Separation of the stations</w:t>
            </w:r>
          </w:p>
        </w:tc>
        <w:tc>
          <w:tcPr>
            <w:tcW w:w="851" w:type="dxa"/>
            <w:vAlign w:val="center"/>
          </w:tcPr>
          <w:p w14:paraId="76FA4EDD" w14:textId="77777777" w:rsidR="00B0309A" w:rsidRPr="008C7C68" w:rsidRDefault="00B74F2A" w:rsidP="007809EB">
            <w:pPr>
              <w:ind w:right="2"/>
              <w:jc w:val="center"/>
              <w:rPr>
                <w:b/>
                <w:bCs/>
                <w:spacing w:val="-2"/>
                <w:lang w:val="es-ES_tradnl" w:bidi="en-US"/>
              </w:rPr>
            </w:pPr>
            <w:r w:rsidRPr="008C7C68">
              <w:rPr>
                <w:b/>
                <w:spacing w:val="-2"/>
                <w:lang w:val="en-US" w:bidi="en-US"/>
              </w:rPr>
              <w:t>0</w:t>
            </w:r>
          </w:p>
        </w:tc>
        <w:tc>
          <w:tcPr>
            <w:tcW w:w="850" w:type="dxa"/>
            <w:vAlign w:val="center"/>
          </w:tcPr>
          <w:p w14:paraId="7BB0796E" w14:textId="77777777" w:rsidR="00B0309A" w:rsidRPr="008C7C68" w:rsidRDefault="00B74F2A" w:rsidP="007809EB">
            <w:pPr>
              <w:ind w:right="2"/>
              <w:jc w:val="center"/>
              <w:rPr>
                <w:b/>
                <w:bCs/>
                <w:spacing w:val="-2"/>
                <w:lang w:val="es-ES_tradnl" w:bidi="en-US"/>
              </w:rPr>
            </w:pPr>
            <w:r w:rsidRPr="008C7C68">
              <w:rPr>
                <w:b/>
                <w:spacing w:val="-2"/>
                <w:lang w:val="en-US" w:bidi="en-US"/>
              </w:rPr>
              <w:t>A</w:t>
            </w:r>
          </w:p>
        </w:tc>
        <w:tc>
          <w:tcPr>
            <w:tcW w:w="851" w:type="dxa"/>
            <w:vAlign w:val="center"/>
          </w:tcPr>
          <w:p w14:paraId="3C2F689F" w14:textId="77777777" w:rsidR="00B0309A" w:rsidRPr="008C7C68" w:rsidRDefault="00B74F2A" w:rsidP="007809EB">
            <w:pPr>
              <w:ind w:right="2"/>
              <w:jc w:val="center"/>
              <w:rPr>
                <w:b/>
                <w:bCs/>
                <w:spacing w:val="-2"/>
                <w:lang w:val="es-ES_tradnl" w:bidi="en-US"/>
              </w:rPr>
            </w:pPr>
            <w:r w:rsidRPr="008C7C68">
              <w:rPr>
                <w:b/>
                <w:spacing w:val="-2"/>
                <w:lang w:val="en-US" w:bidi="en-US"/>
              </w:rPr>
              <w:t>B</w:t>
            </w:r>
          </w:p>
        </w:tc>
        <w:tc>
          <w:tcPr>
            <w:tcW w:w="867" w:type="dxa"/>
            <w:vAlign w:val="center"/>
          </w:tcPr>
          <w:p w14:paraId="01CD78C0" w14:textId="77777777" w:rsidR="00B0309A" w:rsidRPr="008C7C68" w:rsidRDefault="00B74F2A" w:rsidP="007809EB">
            <w:pPr>
              <w:ind w:right="2"/>
              <w:jc w:val="center"/>
              <w:rPr>
                <w:b/>
                <w:bCs/>
                <w:spacing w:val="-2"/>
                <w:lang w:val="es-ES_tradnl" w:bidi="en-US"/>
              </w:rPr>
            </w:pPr>
            <w:r w:rsidRPr="008C7C68">
              <w:rPr>
                <w:b/>
                <w:spacing w:val="-2"/>
                <w:lang w:val="en-US" w:bidi="en-US"/>
              </w:rPr>
              <w:t>C</w:t>
            </w:r>
          </w:p>
        </w:tc>
        <w:tc>
          <w:tcPr>
            <w:tcW w:w="1117" w:type="dxa"/>
            <w:vAlign w:val="center"/>
          </w:tcPr>
          <w:p w14:paraId="429E2130" w14:textId="77777777" w:rsidR="00B0309A" w:rsidRPr="008C7C68" w:rsidRDefault="00B74F2A" w:rsidP="007809EB">
            <w:pPr>
              <w:ind w:right="2"/>
              <w:jc w:val="center"/>
              <w:rPr>
                <w:b/>
                <w:bCs/>
                <w:spacing w:val="-2"/>
                <w:lang w:val="es-ES_tradnl" w:bidi="en-US"/>
              </w:rPr>
            </w:pPr>
            <w:r w:rsidRPr="008C7C68">
              <w:rPr>
                <w:b/>
                <w:spacing w:val="-2"/>
                <w:lang w:val="en-US" w:bidi="en-US"/>
              </w:rPr>
              <w:t>SUPPORT (PFCH)</w:t>
            </w:r>
          </w:p>
        </w:tc>
      </w:tr>
      <w:tr w:rsidR="00552BCC" w14:paraId="14542C42" w14:textId="77777777" w:rsidTr="007809EB">
        <w:trPr>
          <w:trHeight w:val="237"/>
          <w:jc w:val="center"/>
        </w:trPr>
        <w:tc>
          <w:tcPr>
            <w:tcW w:w="3383" w:type="dxa"/>
            <w:vAlign w:val="center"/>
          </w:tcPr>
          <w:p w14:paraId="13841721" w14:textId="77777777" w:rsidR="00B0309A" w:rsidRPr="008C7C68" w:rsidRDefault="00B74F2A" w:rsidP="007809EB">
            <w:pPr>
              <w:ind w:right="2"/>
              <w:jc w:val="center"/>
              <w:rPr>
                <w:spacing w:val="-2"/>
                <w:lang w:val="es-ES_tradnl" w:bidi="en-US"/>
              </w:rPr>
            </w:pPr>
            <w:r w:rsidRPr="008C7C68">
              <w:rPr>
                <w:spacing w:val="-2"/>
                <w:lang w:val="en-US" w:bidi="en-US"/>
              </w:rPr>
              <w:t>Maximum separation (km) between base stations within the project area</w:t>
            </w:r>
          </w:p>
        </w:tc>
        <w:tc>
          <w:tcPr>
            <w:tcW w:w="851" w:type="dxa"/>
            <w:vAlign w:val="center"/>
          </w:tcPr>
          <w:p w14:paraId="4D781538" w14:textId="77777777" w:rsidR="00B0309A" w:rsidRPr="008C7C68" w:rsidRDefault="00B74F2A" w:rsidP="007809EB">
            <w:pPr>
              <w:ind w:right="2"/>
              <w:jc w:val="center"/>
              <w:rPr>
                <w:spacing w:val="-2"/>
                <w:lang w:val="es-ES_tradnl" w:bidi="en-US"/>
              </w:rPr>
            </w:pPr>
            <w:r w:rsidRPr="008C7C68">
              <w:rPr>
                <w:spacing w:val="-2"/>
                <w:lang w:val="en-US" w:bidi="en-US"/>
              </w:rPr>
              <w:t>4000</w:t>
            </w:r>
          </w:p>
        </w:tc>
        <w:tc>
          <w:tcPr>
            <w:tcW w:w="850" w:type="dxa"/>
            <w:vAlign w:val="center"/>
          </w:tcPr>
          <w:p w14:paraId="12D2E315" w14:textId="77777777" w:rsidR="00B0309A" w:rsidRPr="008C7C68" w:rsidRDefault="00B74F2A" w:rsidP="007809EB">
            <w:pPr>
              <w:ind w:right="2"/>
              <w:jc w:val="center"/>
              <w:rPr>
                <w:spacing w:val="-2"/>
                <w:lang w:val="es-ES_tradnl" w:bidi="en-US"/>
              </w:rPr>
            </w:pPr>
            <w:r w:rsidRPr="008C7C68">
              <w:rPr>
                <w:spacing w:val="-2"/>
                <w:lang w:val="en-US" w:bidi="en-US"/>
              </w:rPr>
              <w:t>1000</w:t>
            </w:r>
          </w:p>
        </w:tc>
        <w:tc>
          <w:tcPr>
            <w:tcW w:w="851" w:type="dxa"/>
            <w:vAlign w:val="center"/>
          </w:tcPr>
          <w:p w14:paraId="3F5E5905" w14:textId="77777777" w:rsidR="00B0309A" w:rsidRPr="008C7C68" w:rsidRDefault="00B74F2A" w:rsidP="007809EB">
            <w:pPr>
              <w:ind w:right="2"/>
              <w:jc w:val="center"/>
              <w:rPr>
                <w:spacing w:val="-2"/>
                <w:lang w:val="es-ES_tradnl" w:bidi="en-US"/>
              </w:rPr>
            </w:pPr>
            <w:r w:rsidRPr="008C7C68">
              <w:rPr>
                <w:spacing w:val="-2"/>
                <w:lang w:val="en-US" w:bidi="en-US"/>
              </w:rPr>
              <w:t>500</w:t>
            </w:r>
          </w:p>
        </w:tc>
        <w:tc>
          <w:tcPr>
            <w:tcW w:w="867" w:type="dxa"/>
            <w:vAlign w:val="center"/>
          </w:tcPr>
          <w:p w14:paraId="2189FE18" w14:textId="77777777" w:rsidR="00B0309A" w:rsidRPr="008C7C68" w:rsidRDefault="00B0309A" w:rsidP="007809EB">
            <w:pPr>
              <w:ind w:right="2"/>
              <w:jc w:val="center"/>
              <w:rPr>
                <w:spacing w:val="-2"/>
                <w:lang w:val="es-ES_tradnl" w:bidi="en-US"/>
              </w:rPr>
            </w:pPr>
          </w:p>
        </w:tc>
        <w:tc>
          <w:tcPr>
            <w:tcW w:w="1117" w:type="dxa"/>
            <w:vAlign w:val="center"/>
          </w:tcPr>
          <w:p w14:paraId="45E59A10" w14:textId="77777777" w:rsidR="00B0309A" w:rsidRPr="008C7C68" w:rsidRDefault="00B0309A" w:rsidP="007809EB">
            <w:pPr>
              <w:ind w:right="2"/>
              <w:jc w:val="center"/>
              <w:rPr>
                <w:spacing w:val="-2"/>
                <w:lang w:val="es-ES_tradnl" w:bidi="en-US"/>
              </w:rPr>
            </w:pPr>
          </w:p>
        </w:tc>
      </w:tr>
      <w:tr w:rsidR="00552BCC" w14:paraId="7CE5DDE1" w14:textId="77777777" w:rsidTr="007809EB">
        <w:trPr>
          <w:trHeight w:val="237"/>
          <w:jc w:val="center"/>
        </w:trPr>
        <w:tc>
          <w:tcPr>
            <w:tcW w:w="3383" w:type="dxa"/>
            <w:vAlign w:val="center"/>
          </w:tcPr>
          <w:p w14:paraId="7C32AEA6" w14:textId="77777777" w:rsidR="00B0309A" w:rsidRPr="008C7C68" w:rsidRDefault="00B74F2A" w:rsidP="007809EB">
            <w:pPr>
              <w:ind w:right="2"/>
              <w:jc w:val="center"/>
              <w:rPr>
                <w:spacing w:val="-2"/>
                <w:lang w:val="es-ES_tradnl" w:bidi="en-US"/>
              </w:rPr>
            </w:pPr>
            <w:r w:rsidRPr="008C7C68">
              <w:rPr>
                <w:spacing w:val="-2"/>
                <w:lang w:val="en-US" w:bidi="en-US"/>
              </w:rPr>
              <w:t>Maximum separation (km) between base stations and the point to be established</w:t>
            </w:r>
          </w:p>
        </w:tc>
        <w:tc>
          <w:tcPr>
            <w:tcW w:w="851" w:type="dxa"/>
            <w:vAlign w:val="center"/>
          </w:tcPr>
          <w:p w14:paraId="3F630BDE" w14:textId="77777777" w:rsidR="00B0309A" w:rsidRPr="008C7C68" w:rsidRDefault="00B74F2A" w:rsidP="007809EB">
            <w:pPr>
              <w:ind w:right="2"/>
              <w:jc w:val="center"/>
              <w:rPr>
                <w:spacing w:val="-2"/>
                <w:lang w:val="es-ES_tradnl" w:bidi="en-US"/>
              </w:rPr>
            </w:pPr>
            <w:r w:rsidRPr="008C7C68">
              <w:rPr>
                <w:spacing w:val="-2"/>
                <w:lang w:val="en-US" w:bidi="en-US"/>
              </w:rPr>
              <w:t>3500</w:t>
            </w:r>
          </w:p>
        </w:tc>
        <w:tc>
          <w:tcPr>
            <w:tcW w:w="850" w:type="dxa"/>
            <w:vAlign w:val="center"/>
          </w:tcPr>
          <w:p w14:paraId="55CB1D56" w14:textId="77777777" w:rsidR="00B0309A" w:rsidRPr="008C7C68" w:rsidRDefault="00B74F2A" w:rsidP="007809EB">
            <w:pPr>
              <w:ind w:right="2"/>
              <w:jc w:val="center"/>
              <w:rPr>
                <w:spacing w:val="-2"/>
                <w:lang w:val="es-ES_tradnl" w:bidi="en-US"/>
              </w:rPr>
            </w:pPr>
            <w:r w:rsidRPr="008C7C68">
              <w:rPr>
                <w:spacing w:val="-2"/>
                <w:lang w:val="en-US" w:bidi="en-US"/>
              </w:rPr>
              <w:t>500</w:t>
            </w:r>
          </w:p>
        </w:tc>
        <w:tc>
          <w:tcPr>
            <w:tcW w:w="851" w:type="dxa"/>
            <w:vAlign w:val="center"/>
          </w:tcPr>
          <w:p w14:paraId="6C315657" w14:textId="77777777" w:rsidR="00B0309A" w:rsidRPr="008C7C68" w:rsidRDefault="00B74F2A" w:rsidP="007809EB">
            <w:pPr>
              <w:ind w:right="2"/>
              <w:jc w:val="center"/>
              <w:rPr>
                <w:spacing w:val="-2"/>
                <w:lang w:val="es-ES_tradnl" w:bidi="en-US"/>
              </w:rPr>
            </w:pPr>
            <w:r w:rsidRPr="008C7C68">
              <w:rPr>
                <w:spacing w:val="-2"/>
                <w:lang w:val="en-US" w:bidi="en-US"/>
              </w:rPr>
              <w:t>250</w:t>
            </w:r>
          </w:p>
        </w:tc>
        <w:tc>
          <w:tcPr>
            <w:tcW w:w="867" w:type="dxa"/>
            <w:vAlign w:val="center"/>
          </w:tcPr>
          <w:p w14:paraId="3BCA293D" w14:textId="77777777" w:rsidR="00B0309A" w:rsidRPr="008C7C68" w:rsidRDefault="00B74F2A" w:rsidP="007809EB">
            <w:pPr>
              <w:ind w:right="2"/>
              <w:jc w:val="center"/>
              <w:rPr>
                <w:spacing w:val="-2"/>
                <w:lang w:val="es-ES_tradnl" w:bidi="en-US"/>
              </w:rPr>
            </w:pPr>
            <w:r w:rsidRPr="008C7C68">
              <w:rPr>
                <w:spacing w:val="-2"/>
                <w:lang w:val="en-US" w:bidi="en-US"/>
              </w:rPr>
              <w:t>100</w:t>
            </w:r>
          </w:p>
        </w:tc>
        <w:tc>
          <w:tcPr>
            <w:tcW w:w="1117" w:type="dxa"/>
            <w:vAlign w:val="center"/>
          </w:tcPr>
          <w:p w14:paraId="559CD6B6" w14:textId="77777777" w:rsidR="00B0309A" w:rsidRPr="008C7C68" w:rsidRDefault="00B74F2A" w:rsidP="007809EB">
            <w:pPr>
              <w:ind w:right="2"/>
              <w:jc w:val="center"/>
              <w:rPr>
                <w:spacing w:val="-2"/>
                <w:lang w:val="es-ES_tradnl" w:bidi="en-US"/>
              </w:rPr>
            </w:pPr>
            <w:r w:rsidRPr="008C7C68">
              <w:rPr>
                <w:spacing w:val="-2"/>
                <w:lang w:val="en-US" w:bidi="en-US"/>
              </w:rPr>
              <w:t>100</w:t>
            </w:r>
          </w:p>
        </w:tc>
      </w:tr>
    </w:tbl>
    <w:p w14:paraId="197DF1CF" w14:textId="77777777" w:rsidR="00B0309A" w:rsidRPr="0085394E" w:rsidRDefault="00B0309A">
      <w:pPr>
        <w:ind w:left="2" w:right="2"/>
        <w:jc w:val="center"/>
        <w:rPr>
          <w:lang w:val="en-US"/>
        </w:rPr>
      </w:pPr>
    </w:p>
    <w:p w14:paraId="0FB2496D" w14:textId="77777777" w:rsidR="00C44512" w:rsidRPr="0085394E" w:rsidRDefault="00C44512">
      <w:pPr>
        <w:spacing w:before="94"/>
        <w:rPr>
          <w:lang w:val="en-US"/>
        </w:rPr>
      </w:pPr>
    </w:p>
    <w:p w14:paraId="45B7890E" w14:textId="77777777" w:rsidR="00C44512" w:rsidRDefault="00B74F2A">
      <w:pPr>
        <w:pStyle w:val="Ttulo1"/>
        <w:numPr>
          <w:ilvl w:val="1"/>
          <w:numId w:val="115"/>
        </w:numPr>
        <w:tabs>
          <w:tab w:val="left" w:pos="593"/>
        </w:tabs>
        <w:spacing w:before="0"/>
        <w:ind w:left="593" w:hanging="332"/>
        <w:rPr>
          <w:sz w:val="22"/>
          <w:szCs w:val="22"/>
          <w:u w:val="none"/>
        </w:rPr>
      </w:pPr>
      <w:r>
        <w:rPr>
          <w:sz w:val="22"/>
          <w:szCs w:val="22"/>
          <w:u w:val="none"/>
          <w:lang w:val="en-US" w:bidi="en-US"/>
        </w:rPr>
        <w:t xml:space="preserve">TOPOGRAPHIC SUPPORT </w:t>
      </w:r>
      <w:r>
        <w:rPr>
          <w:spacing w:val="-2"/>
          <w:sz w:val="22"/>
          <w:szCs w:val="22"/>
          <w:u w:val="none"/>
          <w:lang w:val="en-US" w:bidi="en-US"/>
        </w:rPr>
        <w:t>POLYGON</w:t>
      </w:r>
    </w:p>
    <w:p w14:paraId="2D11A93E" w14:textId="77777777" w:rsidR="00C44512" w:rsidRPr="0085394E" w:rsidRDefault="00B74F2A">
      <w:pPr>
        <w:spacing w:before="41"/>
        <w:ind w:left="261"/>
        <w:jc w:val="both"/>
        <w:rPr>
          <w:lang w:val="en-US"/>
        </w:rPr>
      </w:pPr>
      <w:r>
        <w:rPr>
          <w:lang w:val="en-US" w:bidi="en-US"/>
        </w:rPr>
        <w:t xml:space="preserve">The horizontal and vertical control points will be </w:t>
      </w:r>
      <w:r>
        <w:rPr>
          <w:spacing w:val="-2"/>
          <w:lang w:val="en-US" w:bidi="en-US"/>
        </w:rPr>
        <w:t>located.</w:t>
      </w:r>
    </w:p>
    <w:p w14:paraId="19966A1F" w14:textId="77777777" w:rsidR="00C44512" w:rsidRPr="0085394E" w:rsidRDefault="00C44512">
      <w:pPr>
        <w:spacing w:before="82"/>
        <w:rPr>
          <w:lang w:val="en-US"/>
        </w:rPr>
      </w:pPr>
    </w:p>
    <w:p w14:paraId="3A71DC63" w14:textId="77777777" w:rsidR="00C44512" w:rsidRDefault="00B74F2A">
      <w:pPr>
        <w:pStyle w:val="Ttulo2"/>
        <w:numPr>
          <w:ilvl w:val="2"/>
          <w:numId w:val="115"/>
        </w:numPr>
        <w:tabs>
          <w:tab w:val="left" w:pos="820"/>
        </w:tabs>
        <w:ind w:left="820" w:hanging="559"/>
      </w:pPr>
      <w:r>
        <w:rPr>
          <w:lang w:val="en-US" w:bidi="en-US"/>
        </w:rPr>
        <w:t xml:space="preserve">Horizontal </w:t>
      </w:r>
      <w:r>
        <w:rPr>
          <w:spacing w:val="-2"/>
          <w:lang w:val="en-US" w:bidi="en-US"/>
        </w:rPr>
        <w:t>Control</w:t>
      </w:r>
    </w:p>
    <w:p w14:paraId="3D20937D" w14:textId="77777777" w:rsidR="00C44512" w:rsidRPr="0085394E" w:rsidRDefault="00B74F2A">
      <w:pPr>
        <w:spacing w:before="39"/>
        <w:ind w:left="261"/>
        <w:jc w:val="both"/>
        <w:rPr>
          <w:lang w:val="en-US"/>
        </w:rPr>
      </w:pPr>
      <w:r>
        <w:rPr>
          <w:lang w:val="en-US" w:bidi="en-US"/>
        </w:rPr>
        <w:t xml:space="preserve">Includes the measurement and adjustment of the </w:t>
      </w:r>
      <w:r>
        <w:rPr>
          <w:spacing w:val="-2"/>
          <w:lang w:val="en-US" w:bidi="en-US"/>
        </w:rPr>
        <w:t>support.</w:t>
      </w:r>
    </w:p>
    <w:p w14:paraId="25C6EDDD" w14:textId="77777777" w:rsidR="00C44512" w:rsidRPr="0085394E" w:rsidRDefault="00C44512">
      <w:pPr>
        <w:spacing w:before="82"/>
        <w:rPr>
          <w:lang w:val="en-US"/>
        </w:rPr>
      </w:pPr>
    </w:p>
    <w:p w14:paraId="5BA00DC0" w14:textId="77777777" w:rsidR="00C44512" w:rsidRPr="0085394E" w:rsidRDefault="00B74F2A">
      <w:pPr>
        <w:pStyle w:val="Prrafodelista"/>
        <w:numPr>
          <w:ilvl w:val="3"/>
          <w:numId w:val="115"/>
        </w:numPr>
        <w:tabs>
          <w:tab w:val="left" w:pos="1187"/>
        </w:tabs>
        <w:spacing w:line="276" w:lineRule="auto"/>
        <w:ind w:right="257"/>
        <w:rPr>
          <w:lang w:val="en-US"/>
        </w:rPr>
      </w:pPr>
      <w:r>
        <w:rPr>
          <w:lang w:val="en-US" w:bidi="en-US"/>
        </w:rPr>
        <w:t>Topographic control points will be established, which will serve as the support polygon for the land survey and will be properly monumented. These points will have to be visible to each other for the measurement of the traverse.</w:t>
      </w:r>
    </w:p>
    <w:p w14:paraId="263C701E" w14:textId="77777777" w:rsidR="00C44512" w:rsidRPr="0085394E" w:rsidRDefault="00B74F2A">
      <w:pPr>
        <w:pStyle w:val="Prrafodelista"/>
        <w:numPr>
          <w:ilvl w:val="3"/>
          <w:numId w:val="115"/>
        </w:numPr>
        <w:tabs>
          <w:tab w:val="left" w:pos="1185"/>
          <w:tab w:val="left" w:pos="1187"/>
        </w:tabs>
        <w:spacing w:line="273" w:lineRule="auto"/>
        <w:ind w:right="256"/>
        <w:rPr>
          <w:lang w:val="en-US"/>
        </w:rPr>
      </w:pPr>
      <w:r>
        <w:rPr>
          <w:lang w:val="en-US" w:bidi="en-US"/>
        </w:rPr>
        <w:t>The measurement of the support traverse will consist of directly obtaining the angles at the vertices and the distances of each of the sides of the polygon.</w:t>
      </w:r>
    </w:p>
    <w:p w14:paraId="77A601EA" w14:textId="77777777" w:rsidR="00C44512" w:rsidRPr="0085394E" w:rsidRDefault="00B74F2A">
      <w:pPr>
        <w:pStyle w:val="Prrafodelista"/>
        <w:numPr>
          <w:ilvl w:val="3"/>
          <w:numId w:val="115"/>
        </w:numPr>
        <w:tabs>
          <w:tab w:val="left" w:pos="1187"/>
        </w:tabs>
        <w:spacing w:before="5" w:line="276" w:lineRule="auto"/>
        <w:ind w:right="257"/>
        <w:rPr>
          <w:lang w:val="en-US"/>
        </w:rPr>
      </w:pPr>
      <w:r>
        <w:rPr>
          <w:lang w:val="en-US" w:bidi="en-US"/>
        </w:rPr>
        <w:t>For the angular closure of the support polygon, the permissible error shall be determined by the following expression:</w:t>
      </w:r>
    </w:p>
    <w:p w14:paraId="36A4781A" w14:textId="77777777" w:rsidR="00C44512" w:rsidRPr="0085394E" w:rsidRDefault="00C44512">
      <w:pPr>
        <w:pStyle w:val="Prrafodelista"/>
        <w:spacing w:line="276" w:lineRule="auto"/>
        <w:ind w:left="1187" w:hanging="360"/>
        <w:rPr>
          <w:lang w:val="en-US"/>
        </w:rPr>
        <w:sectPr w:rsidR="00C44512" w:rsidRPr="0085394E">
          <w:pgSz w:w="12240" w:h="15840"/>
          <w:pgMar w:top="1680" w:right="1440" w:bottom="800" w:left="1440" w:header="0" w:footer="614" w:gutter="0"/>
          <w:cols w:space="720"/>
        </w:sectPr>
      </w:pPr>
    </w:p>
    <w:p w14:paraId="5EA04E4B" w14:textId="77777777" w:rsidR="00C44512" w:rsidRPr="0085394E" w:rsidRDefault="00B74F2A">
      <w:pPr>
        <w:spacing w:before="82" w:line="276" w:lineRule="auto"/>
        <w:ind w:left="2246" w:right="3350" w:firstLine="1711"/>
        <w:rPr>
          <w:lang w:val="en-US"/>
        </w:rPr>
      </w:pPr>
      <w:proofErr w:type="spellStart"/>
      <w:r>
        <w:rPr>
          <w:rFonts w:ascii="Cambria Math" w:eastAsia="Cambria Math" w:hAnsi="Cambria Math" w:cs="Cambria Math"/>
          <w:lang w:val="en-US" w:bidi="en-US"/>
        </w:rPr>
        <w:lastRenderedPageBreak/>
        <w:t>Eadm</w:t>
      </w:r>
      <w:proofErr w:type="spellEnd"/>
      <w:r>
        <w:rPr>
          <w:rFonts w:ascii="Cambria Math" w:eastAsia="Cambria Math" w:hAnsi="Cambria Math" w:cs="Cambria Math"/>
          <w:lang w:val="en-US" w:bidi="en-US"/>
        </w:rPr>
        <w:t xml:space="preserve"> = ±</w:t>
      </w:r>
      <w:proofErr w:type="spellStart"/>
      <w:r>
        <w:rPr>
          <w:rFonts w:ascii="Cambria Math" w:eastAsia="Cambria Math" w:hAnsi="Cambria Math" w:cs="Cambria Math"/>
          <w:lang w:val="en-US" w:bidi="en-US"/>
        </w:rPr>
        <w:t>R√n</w:t>
      </w:r>
      <w:proofErr w:type="spellEnd"/>
      <w:r>
        <w:rPr>
          <w:rFonts w:ascii="Cambria Math" w:eastAsia="Cambria Math" w:hAnsi="Cambria Math" w:cs="Cambria Math"/>
          <w:lang w:val="en-US" w:bidi="en-US"/>
        </w:rPr>
        <w:t xml:space="preserve"> </w:t>
      </w:r>
      <w:r>
        <w:rPr>
          <w:lang w:val="en-US" w:bidi="en-US"/>
        </w:rPr>
        <w:t>Where: R = precision of the equipment used n = number of vertices of the polygon</w:t>
      </w:r>
    </w:p>
    <w:p w14:paraId="46E86CB6" w14:textId="77777777" w:rsidR="00C44512" w:rsidRPr="0085394E" w:rsidRDefault="00C44512">
      <w:pPr>
        <w:spacing w:before="40"/>
        <w:rPr>
          <w:lang w:val="en-US"/>
        </w:rPr>
      </w:pPr>
    </w:p>
    <w:p w14:paraId="5D9F574F" w14:textId="77777777" w:rsidR="00C44512" w:rsidRPr="0085394E" w:rsidRDefault="00B74F2A">
      <w:pPr>
        <w:pStyle w:val="Prrafodelista"/>
        <w:numPr>
          <w:ilvl w:val="3"/>
          <w:numId w:val="115"/>
        </w:numPr>
        <w:tabs>
          <w:tab w:val="left" w:pos="1185"/>
        </w:tabs>
        <w:spacing w:before="1"/>
        <w:ind w:left="1185" w:hanging="358"/>
        <w:rPr>
          <w:lang w:val="en-US"/>
        </w:rPr>
      </w:pPr>
      <w:r>
        <w:rPr>
          <w:lang w:val="en-US" w:bidi="en-US"/>
        </w:rPr>
        <w:t xml:space="preserve">For the linear closure of the support polygon, the minimum relative error will be: Er= </w:t>
      </w:r>
      <w:r>
        <w:rPr>
          <w:spacing w:val="-2"/>
          <w:lang w:val="en-US" w:bidi="en-US"/>
        </w:rPr>
        <w:t>1:5,000.</w:t>
      </w:r>
    </w:p>
    <w:p w14:paraId="44E55FB2" w14:textId="77777777" w:rsidR="00C44512" w:rsidRPr="0085394E" w:rsidRDefault="00B74F2A">
      <w:pPr>
        <w:pStyle w:val="Prrafodelista"/>
        <w:numPr>
          <w:ilvl w:val="3"/>
          <w:numId w:val="115"/>
        </w:numPr>
        <w:tabs>
          <w:tab w:val="left" w:pos="1186"/>
          <w:tab w:val="left" w:pos="1188"/>
        </w:tabs>
        <w:spacing w:before="38" w:line="276" w:lineRule="auto"/>
        <w:ind w:left="1188" w:right="257"/>
        <w:rPr>
          <w:lang w:val="en-US"/>
        </w:rPr>
      </w:pPr>
      <w:r>
        <w:rPr>
          <w:lang w:val="en-US" w:bidi="en-US"/>
        </w:rPr>
        <w:t>The report of the topographic support polygon work will include: Methodology, sketch of location and referencing of the vertices of the support polygonal linked to the geodetic control points, calculation and adjustments of the support polygon, results table, photographic panel, technical specifications of the equipment and materials used, as well as the presentation of the Equipment Calibration certificates.</w:t>
      </w:r>
    </w:p>
    <w:p w14:paraId="2E94FC04" w14:textId="77777777" w:rsidR="00C44512" w:rsidRPr="0085394E" w:rsidRDefault="00C44512">
      <w:pPr>
        <w:spacing w:before="43"/>
        <w:rPr>
          <w:lang w:val="en-US"/>
        </w:rPr>
      </w:pPr>
    </w:p>
    <w:p w14:paraId="249502D1" w14:textId="77777777" w:rsidR="00C44512" w:rsidRDefault="00B74F2A">
      <w:pPr>
        <w:pStyle w:val="Ttulo2"/>
        <w:numPr>
          <w:ilvl w:val="2"/>
          <w:numId w:val="115"/>
        </w:numPr>
        <w:tabs>
          <w:tab w:val="left" w:pos="820"/>
        </w:tabs>
        <w:ind w:left="820" w:hanging="559"/>
      </w:pPr>
      <w:r>
        <w:rPr>
          <w:lang w:val="en-US" w:bidi="en-US"/>
        </w:rPr>
        <w:t xml:space="preserve">Vertical </w:t>
      </w:r>
      <w:r>
        <w:rPr>
          <w:spacing w:val="-2"/>
          <w:lang w:val="en-US" w:bidi="en-US"/>
        </w:rPr>
        <w:t>Control:</w:t>
      </w:r>
    </w:p>
    <w:p w14:paraId="0399CBD8" w14:textId="77777777" w:rsidR="00C44512" w:rsidRPr="0085394E" w:rsidRDefault="00B74F2A">
      <w:pPr>
        <w:spacing w:before="38" w:line="276" w:lineRule="auto"/>
        <w:ind w:left="261"/>
        <w:rPr>
          <w:lang w:val="en-US"/>
        </w:rPr>
      </w:pPr>
      <w:r>
        <w:rPr>
          <w:lang w:val="en-US" w:bidi="en-US"/>
        </w:rPr>
        <w:t>The vertical control of the land survey will be carried out by means of geometric or differential leveling.</w:t>
      </w:r>
    </w:p>
    <w:p w14:paraId="3E2DCE9F" w14:textId="77777777" w:rsidR="00C44512" w:rsidRPr="0085394E" w:rsidRDefault="00C44512">
      <w:pPr>
        <w:spacing w:before="40"/>
        <w:rPr>
          <w:lang w:val="en-US"/>
        </w:rPr>
      </w:pPr>
    </w:p>
    <w:p w14:paraId="7E5C8997" w14:textId="77777777" w:rsidR="00C44512" w:rsidRPr="0085394E" w:rsidRDefault="00B74F2A">
      <w:pPr>
        <w:pStyle w:val="Prrafodelista"/>
        <w:numPr>
          <w:ilvl w:val="3"/>
          <w:numId w:val="115"/>
        </w:numPr>
        <w:tabs>
          <w:tab w:val="left" w:pos="1188"/>
        </w:tabs>
        <w:spacing w:before="1" w:line="276" w:lineRule="auto"/>
        <w:ind w:left="1188" w:right="256"/>
        <w:rPr>
          <w:lang w:val="en-US"/>
        </w:rPr>
      </w:pPr>
      <w:r>
        <w:rPr>
          <w:lang w:val="en-US" w:bidi="en-US"/>
        </w:rPr>
        <w:t>Information will be located and obtained from the BMs established by the Relevant Governmental Authority, in order to transfer the official level to the project.</w:t>
      </w:r>
    </w:p>
    <w:p w14:paraId="3F177245" w14:textId="77777777" w:rsidR="00C44512" w:rsidRPr="0085394E" w:rsidRDefault="00B74F2A">
      <w:pPr>
        <w:pStyle w:val="Prrafodelista"/>
        <w:numPr>
          <w:ilvl w:val="3"/>
          <w:numId w:val="115"/>
        </w:numPr>
        <w:tabs>
          <w:tab w:val="left" w:pos="1185"/>
          <w:tab w:val="left" w:pos="1187"/>
        </w:tabs>
        <w:spacing w:before="1" w:line="273" w:lineRule="auto"/>
        <w:ind w:right="257"/>
        <w:rPr>
          <w:lang w:val="en-US"/>
        </w:rPr>
      </w:pPr>
      <w:r>
        <w:rPr>
          <w:lang w:val="en-US" w:bidi="en-US"/>
        </w:rPr>
        <w:t xml:space="preserve">The leveling will have to be compound and in a closed circuit and using as a permissible error the expression: ± 0.02 </w:t>
      </w:r>
      <w:r>
        <w:rPr>
          <w:rFonts w:ascii="Cambria Math" w:eastAsia="Cambria Math" w:hAnsi="Cambria Math" w:cs="Cambria Math"/>
          <w:lang w:val="en-US" w:bidi="en-US"/>
        </w:rPr>
        <w:t xml:space="preserve">∗ </w:t>
      </w:r>
      <w:r>
        <w:rPr>
          <w:lang w:val="en-US" w:bidi="en-US"/>
        </w:rPr>
        <w:t>√k; where "k" is the level distance in kilometers.</w:t>
      </w:r>
    </w:p>
    <w:p w14:paraId="0187AA32" w14:textId="77777777" w:rsidR="00C44512" w:rsidRPr="0085394E" w:rsidRDefault="00B74F2A">
      <w:pPr>
        <w:pStyle w:val="Prrafodelista"/>
        <w:numPr>
          <w:ilvl w:val="3"/>
          <w:numId w:val="115"/>
        </w:numPr>
        <w:tabs>
          <w:tab w:val="left" w:pos="1188"/>
        </w:tabs>
        <w:spacing w:before="5" w:line="276" w:lineRule="auto"/>
        <w:ind w:left="1188" w:right="256"/>
        <w:rPr>
          <w:lang w:val="en-US"/>
        </w:rPr>
      </w:pPr>
      <w:r>
        <w:rPr>
          <w:lang w:val="en-US" w:bidi="en-US"/>
        </w:rPr>
        <w:t>Two (2) BMs will be strategically located and monumented in the project area for each project area, in places that are not reached by the works during the execution of works and are visible to each other for the purposes of staking out the work. For these milestones, their UTM coordinates must also be established. For easy location, they will be built with the following specification: concrete compressive strength factor (</w:t>
      </w:r>
      <w:proofErr w:type="spellStart"/>
      <w:r>
        <w:rPr>
          <w:lang w:val="en-US" w:bidi="en-US"/>
        </w:rPr>
        <w:t>f'c</w:t>
      </w:r>
      <w:proofErr w:type="spellEnd"/>
      <w:r>
        <w:rPr>
          <w:lang w:val="en-US" w:bidi="en-US"/>
        </w:rPr>
        <w:t>) = 140 Kg/cm2 of 20x20x40 depth by placing a bronze plate (4" register type), in which the BM will be indicated. In the case of the Tourist Roads, a BM will be located and monumented every 500, also in duly protected places, outside the scope of the works and referenced to immovable points, taking as a reference the levels of the nearest IGN vertical control milestones that exist in the area.</w:t>
      </w:r>
    </w:p>
    <w:p w14:paraId="4C98ED92" w14:textId="77777777" w:rsidR="00C44512" w:rsidRPr="0085394E" w:rsidRDefault="00B74F2A">
      <w:pPr>
        <w:pStyle w:val="Prrafodelista"/>
        <w:numPr>
          <w:ilvl w:val="3"/>
          <w:numId w:val="115"/>
        </w:numPr>
        <w:tabs>
          <w:tab w:val="left" w:pos="1186"/>
          <w:tab w:val="left" w:pos="1188"/>
        </w:tabs>
        <w:spacing w:before="1" w:line="276" w:lineRule="auto"/>
        <w:ind w:left="1188" w:right="256"/>
        <w:rPr>
          <w:lang w:val="en-US"/>
        </w:rPr>
      </w:pPr>
      <w:r>
        <w:rPr>
          <w:lang w:val="en-US" w:bidi="en-US"/>
        </w:rPr>
        <w:t>In the event that the BM of the National Leveling Network of the IGN is not relatively close to the project area, after communication and supporting report, duly reviewed and approved by the Supervisor, the CONCESSIONAIRE may use the geoidal height resulting from a point, processed with the EGM96 Geoidal Model, measured from an Official BM, using geodetic methods.</w:t>
      </w:r>
    </w:p>
    <w:p w14:paraId="21DED6BB" w14:textId="77777777" w:rsidR="00C44512" w:rsidRPr="0085394E" w:rsidRDefault="00B74F2A">
      <w:pPr>
        <w:pStyle w:val="Prrafodelista"/>
        <w:numPr>
          <w:ilvl w:val="3"/>
          <w:numId w:val="115"/>
        </w:numPr>
        <w:tabs>
          <w:tab w:val="left" w:pos="1186"/>
          <w:tab w:val="left" w:pos="1188"/>
        </w:tabs>
        <w:spacing w:line="276" w:lineRule="auto"/>
        <w:ind w:left="1188" w:right="257"/>
        <w:rPr>
          <w:lang w:val="en-US"/>
        </w:rPr>
      </w:pPr>
      <w:r>
        <w:rPr>
          <w:lang w:val="en-US" w:bidi="en-US"/>
        </w:rPr>
        <w:t>The report on the vertical control work will include: Methodology for data collection, adjustment and compensation of the leveling circuits considered, results table, sketch, and copy of field notebook.</w:t>
      </w:r>
    </w:p>
    <w:p w14:paraId="7CE076F5" w14:textId="77777777" w:rsidR="00C44512" w:rsidRPr="0085394E" w:rsidRDefault="00C44512">
      <w:pPr>
        <w:spacing w:before="39"/>
        <w:rPr>
          <w:lang w:val="en-US"/>
        </w:rPr>
      </w:pPr>
    </w:p>
    <w:p w14:paraId="4A408998" w14:textId="77777777" w:rsidR="00C44512" w:rsidRPr="0085394E" w:rsidRDefault="00B74F2A">
      <w:pPr>
        <w:pStyle w:val="Ttulo1"/>
        <w:numPr>
          <w:ilvl w:val="1"/>
          <w:numId w:val="115"/>
        </w:numPr>
        <w:tabs>
          <w:tab w:val="left" w:pos="593"/>
        </w:tabs>
        <w:spacing w:before="1"/>
        <w:ind w:left="593" w:hanging="332"/>
        <w:rPr>
          <w:sz w:val="22"/>
          <w:szCs w:val="22"/>
          <w:u w:val="none"/>
          <w:lang w:val="en-US"/>
        </w:rPr>
      </w:pPr>
      <w:r>
        <w:rPr>
          <w:sz w:val="22"/>
          <w:szCs w:val="22"/>
          <w:u w:val="none"/>
          <w:lang w:val="en-US" w:bidi="en-US"/>
        </w:rPr>
        <w:t xml:space="preserve">LAND SURVEY OF THE STUDY </w:t>
      </w:r>
      <w:r>
        <w:rPr>
          <w:spacing w:val="-2"/>
          <w:sz w:val="22"/>
          <w:szCs w:val="22"/>
          <w:u w:val="none"/>
          <w:lang w:val="en-US" w:bidi="en-US"/>
        </w:rPr>
        <w:t>AREA</w:t>
      </w:r>
    </w:p>
    <w:p w14:paraId="28EB57F9" w14:textId="77777777" w:rsidR="00C44512" w:rsidRPr="0085394E" w:rsidRDefault="00B74F2A">
      <w:pPr>
        <w:pStyle w:val="Prrafodelista"/>
        <w:numPr>
          <w:ilvl w:val="0"/>
          <w:numId w:val="116"/>
        </w:numPr>
        <w:tabs>
          <w:tab w:val="left" w:pos="1188"/>
        </w:tabs>
        <w:spacing w:before="38" w:line="276" w:lineRule="auto"/>
        <w:ind w:right="257"/>
        <w:rPr>
          <w:lang w:val="en-US"/>
        </w:rPr>
      </w:pPr>
      <w:r>
        <w:rPr>
          <w:lang w:val="en-US" w:bidi="en-US"/>
        </w:rPr>
        <w:t>The land survey will be conducted based on the topographic benchmarks established for the control polygon, which will have UTM coordinates, WGS-84.</w:t>
      </w:r>
    </w:p>
    <w:p w14:paraId="679AB76F" w14:textId="77777777" w:rsidR="00C44512" w:rsidRPr="0085394E" w:rsidRDefault="00C44512">
      <w:pPr>
        <w:pStyle w:val="Prrafodelista"/>
        <w:spacing w:line="276" w:lineRule="auto"/>
        <w:ind w:left="1187" w:hanging="360"/>
        <w:rPr>
          <w:lang w:val="en-US"/>
        </w:rPr>
        <w:sectPr w:rsidR="00C44512" w:rsidRPr="0085394E">
          <w:pgSz w:w="12240" w:h="15840"/>
          <w:pgMar w:top="1360" w:right="1440" w:bottom="800" w:left="1440" w:header="0" w:footer="614" w:gutter="0"/>
          <w:cols w:space="720"/>
        </w:sectPr>
      </w:pPr>
    </w:p>
    <w:p w14:paraId="357BFE35" w14:textId="77777777" w:rsidR="00C44512" w:rsidRPr="0085394E" w:rsidRDefault="00B74F2A">
      <w:pPr>
        <w:pStyle w:val="Prrafodelista"/>
        <w:numPr>
          <w:ilvl w:val="0"/>
          <w:numId w:val="116"/>
        </w:numPr>
        <w:tabs>
          <w:tab w:val="left" w:pos="1185"/>
          <w:tab w:val="left" w:pos="1187"/>
        </w:tabs>
        <w:spacing w:before="35" w:line="276" w:lineRule="auto"/>
        <w:ind w:left="1187" w:right="255"/>
        <w:rPr>
          <w:lang w:val="en-US"/>
        </w:rPr>
      </w:pPr>
      <w:r>
        <w:rPr>
          <w:lang w:val="en-US" w:bidi="en-US"/>
        </w:rPr>
        <w:lastRenderedPageBreak/>
        <w:t>The measurements for the land survey will be conducted using a total station with a maximum angular accuracy of five seconds (5”)</w:t>
      </w:r>
    </w:p>
    <w:p w14:paraId="70D40BC5" w14:textId="77777777" w:rsidR="00C44512" w:rsidRPr="0085394E" w:rsidRDefault="00B74F2A">
      <w:pPr>
        <w:pStyle w:val="Prrafodelista"/>
        <w:numPr>
          <w:ilvl w:val="0"/>
          <w:numId w:val="116"/>
        </w:numPr>
        <w:tabs>
          <w:tab w:val="left" w:pos="1188"/>
        </w:tabs>
        <w:spacing w:before="2" w:line="276" w:lineRule="auto"/>
        <w:ind w:right="257"/>
        <w:rPr>
          <w:lang w:val="en-US"/>
        </w:rPr>
      </w:pPr>
      <w:r>
        <w:rPr>
          <w:lang w:val="en-US" w:bidi="en-US"/>
        </w:rPr>
        <w:t>The measurements will be made by the radiation method, taken from each vertex of the support polygon, by means of which the coordinates (E, N) and elevation for each point will be obtained. In addition, each point will have a sequential numbering and a description read by the total station.</w:t>
      </w:r>
    </w:p>
    <w:p w14:paraId="11D48093" w14:textId="77777777" w:rsidR="00C44512" w:rsidRPr="0085394E" w:rsidRDefault="00B74F2A">
      <w:pPr>
        <w:pStyle w:val="Prrafodelista"/>
        <w:numPr>
          <w:ilvl w:val="0"/>
          <w:numId w:val="116"/>
        </w:numPr>
        <w:tabs>
          <w:tab w:val="left" w:pos="1186"/>
          <w:tab w:val="left" w:pos="1188"/>
        </w:tabs>
        <w:spacing w:line="276" w:lineRule="auto"/>
        <w:ind w:right="256"/>
        <w:rPr>
          <w:lang w:val="en-US"/>
        </w:rPr>
      </w:pPr>
      <w:r>
        <w:rPr>
          <w:lang w:val="en-US" w:bidi="en-US"/>
        </w:rPr>
        <w:t>Additionally, THE GRANTOR may propose the use of other methodologies, such as Photogrammetry or the use of geodesy through the RTK method, which must be approved by the Supervisor. In such case, the costs arising from such work shall be borne by THE GRANTOR</w:t>
      </w:r>
    </w:p>
    <w:p w14:paraId="2055528F" w14:textId="77777777" w:rsidR="00C44512" w:rsidRPr="0085394E" w:rsidRDefault="00B74F2A">
      <w:pPr>
        <w:pStyle w:val="Prrafodelista"/>
        <w:numPr>
          <w:ilvl w:val="0"/>
          <w:numId w:val="116"/>
        </w:numPr>
        <w:tabs>
          <w:tab w:val="left" w:pos="1186"/>
          <w:tab w:val="left" w:pos="1188"/>
        </w:tabs>
        <w:spacing w:line="276" w:lineRule="auto"/>
        <w:ind w:right="257"/>
        <w:rPr>
          <w:lang w:val="en-US"/>
        </w:rPr>
      </w:pPr>
      <w:r>
        <w:rPr>
          <w:lang w:val="en-US" w:bidi="en-US"/>
        </w:rPr>
        <w:t>The information obtained must include the planimetric and altimetry details of the existing structures within the area involved in the project, interior and exterior of the land designated for the project.</w:t>
      </w:r>
    </w:p>
    <w:p w14:paraId="044CF28C" w14:textId="77777777" w:rsidR="00C44512" w:rsidRPr="0085394E" w:rsidRDefault="00B74F2A">
      <w:pPr>
        <w:pStyle w:val="Prrafodelista"/>
        <w:numPr>
          <w:ilvl w:val="0"/>
          <w:numId w:val="116"/>
        </w:numPr>
        <w:tabs>
          <w:tab w:val="left" w:pos="1186"/>
          <w:tab w:val="left" w:pos="1188"/>
        </w:tabs>
        <w:spacing w:line="276" w:lineRule="auto"/>
        <w:ind w:right="256"/>
        <w:rPr>
          <w:lang w:val="en-US"/>
        </w:rPr>
      </w:pPr>
      <w:r>
        <w:rPr>
          <w:lang w:val="en-US" w:bidi="en-US"/>
        </w:rPr>
        <w:t>The report of the Land Survey work will include: Methodology, topographic plan with contour lines, perimeter plan, location plan and plan of profiles and cross-sections, at a convenient scale. Photographic Panel, technical specifications of the equipment and materials used, and certification of calibration of the equipment used.</w:t>
      </w:r>
    </w:p>
    <w:p w14:paraId="170199FD" w14:textId="77777777" w:rsidR="00C44512" w:rsidRPr="0085394E" w:rsidRDefault="00C44512">
      <w:pPr>
        <w:rPr>
          <w:lang w:val="en-US"/>
        </w:rPr>
      </w:pPr>
    </w:p>
    <w:p w14:paraId="337D2A12" w14:textId="77777777" w:rsidR="00C44512" w:rsidRPr="0085394E" w:rsidRDefault="00C44512">
      <w:pPr>
        <w:spacing w:before="130"/>
        <w:rPr>
          <w:lang w:val="en-US"/>
        </w:rPr>
      </w:pPr>
    </w:p>
    <w:p w14:paraId="63C3BFFD" w14:textId="77777777" w:rsidR="00C44512" w:rsidRDefault="00B74F2A">
      <w:pPr>
        <w:pStyle w:val="Ttulo1"/>
        <w:numPr>
          <w:ilvl w:val="0"/>
          <w:numId w:val="114"/>
        </w:numPr>
        <w:tabs>
          <w:tab w:val="left" w:pos="1906"/>
        </w:tabs>
        <w:spacing w:before="0"/>
        <w:ind w:left="1906" w:hanging="368"/>
        <w:jc w:val="left"/>
        <w:rPr>
          <w:sz w:val="22"/>
          <w:szCs w:val="22"/>
          <w:u w:val="none"/>
        </w:rPr>
      </w:pPr>
      <w:r>
        <w:rPr>
          <w:sz w:val="22"/>
          <w:szCs w:val="22"/>
          <w:u w:val="none"/>
          <w:lang w:val="en-US" w:bidi="en-US"/>
        </w:rPr>
        <w:t xml:space="preserve">PLANS </w:t>
      </w:r>
      <w:r>
        <w:rPr>
          <w:spacing w:val="-2"/>
          <w:sz w:val="22"/>
          <w:szCs w:val="22"/>
          <w:u w:val="none"/>
          <w:lang w:val="en-US" w:bidi="en-US"/>
        </w:rPr>
        <w:t>CONTENT</w:t>
      </w:r>
    </w:p>
    <w:p w14:paraId="67A949BD" w14:textId="77777777" w:rsidR="00C44512" w:rsidRDefault="00B74F2A">
      <w:pPr>
        <w:pStyle w:val="Prrafodelista"/>
        <w:numPr>
          <w:ilvl w:val="1"/>
          <w:numId w:val="114"/>
        </w:numPr>
        <w:tabs>
          <w:tab w:val="left" w:pos="651"/>
        </w:tabs>
        <w:spacing w:before="120"/>
        <w:ind w:left="651" w:hanging="390"/>
        <w:jc w:val="left"/>
        <w:rPr>
          <w:b/>
        </w:rPr>
      </w:pPr>
      <w:r>
        <w:rPr>
          <w:b/>
          <w:lang w:val="en-US" w:bidi="en-US"/>
        </w:rPr>
        <w:t>LOCATION AND SITE PLAN</w:t>
      </w:r>
    </w:p>
    <w:p w14:paraId="647EC906" w14:textId="77777777" w:rsidR="00C44512" w:rsidRDefault="00C44512">
      <w:pPr>
        <w:spacing w:before="82"/>
        <w:rPr>
          <w:b/>
        </w:rPr>
      </w:pPr>
    </w:p>
    <w:p w14:paraId="6EF2E490" w14:textId="77777777" w:rsidR="00C44512" w:rsidRPr="0085394E" w:rsidRDefault="00B74F2A">
      <w:pPr>
        <w:spacing w:line="276" w:lineRule="auto"/>
        <w:ind w:left="261" w:right="256"/>
        <w:jc w:val="both"/>
        <w:rPr>
          <w:lang w:val="en-US"/>
        </w:rPr>
      </w:pPr>
      <w:r>
        <w:rPr>
          <w:lang w:val="en-US" w:bidi="en-US"/>
        </w:rPr>
        <w:t>The location and site plan must include indications of the most notable landmarks in the area (such as main squares, educational centers, municipal buildings, rivers, ravines, or the archaeological monument itself) and depict the optimal route to follow from these notable landmarks.</w:t>
      </w:r>
    </w:p>
    <w:p w14:paraId="77374C0A" w14:textId="77777777" w:rsidR="00C44512" w:rsidRPr="0085394E" w:rsidRDefault="00C44512">
      <w:pPr>
        <w:spacing w:before="39"/>
        <w:rPr>
          <w:lang w:val="en-US"/>
        </w:rPr>
      </w:pPr>
    </w:p>
    <w:p w14:paraId="1F6D12D9" w14:textId="77777777" w:rsidR="00C44512" w:rsidRDefault="00B74F2A">
      <w:pPr>
        <w:pStyle w:val="Ttulo1"/>
        <w:numPr>
          <w:ilvl w:val="1"/>
          <w:numId w:val="114"/>
        </w:numPr>
        <w:tabs>
          <w:tab w:val="left" w:pos="651"/>
        </w:tabs>
        <w:spacing w:before="0"/>
        <w:ind w:left="651" w:hanging="390"/>
        <w:rPr>
          <w:sz w:val="22"/>
          <w:szCs w:val="22"/>
          <w:u w:val="none"/>
        </w:rPr>
      </w:pPr>
      <w:r>
        <w:rPr>
          <w:spacing w:val="-2"/>
          <w:sz w:val="22"/>
          <w:szCs w:val="22"/>
          <w:u w:val="none"/>
          <w:lang w:val="en-US" w:bidi="en-US"/>
        </w:rPr>
        <w:t>PERIMETER</w:t>
      </w:r>
      <w:r>
        <w:rPr>
          <w:sz w:val="22"/>
          <w:szCs w:val="22"/>
          <w:u w:val="none"/>
          <w:lang w:val="en-US" w:bidi="en-US"/>
        </w:rPr>
        <w:t xml:space="preserve"> PLAN</w:t>
      </w:r>
    </w:p>
    <w:p w14:paraId="3678C202" w14:textId="77777777" w:rsidR="00C44512" w:rsidRPr="0085394E" w:rsidRDefault="00B74F2A">
      <w:pPr>
        <w:spacing w:before="41" w:line="276" w:lineRule="auto"/>
        <w:ind w:left="261" w:right="258"/>
        <w:jc w:val="both"/>
        <w:rPr>
          <w:lang w:val="en-US"/>
        </w:rPr>
      </w:pPr>
      <w:r>
        <w:rPr>
          <w:spacing w:val="-2"/>
          <w:lang w:val="en-US" w:bidi="en-US"/>
        </w:rPr>
        <w:t xml:space="preserve">The format must be designed for a 1:500 scale plan for station areas and a 1:2,000 scale </w:t>
      </w:r>
      <w:r>
        <w:rPr>
          <w:lang w:val="en-US" w:bidi="en-US"/>
        </w:rPr>
        <w:t>for roadways. For digital presentation, it must be in LAYOUT mode while maintaining a 1:1 scale and geo-referencing in the MODEL. The presentation must be provided both in physical and digital formats and must include:</w:t>
      </w:r>
    </w:p>
    <w:p w14:paraId="51B7A2E3" w14:textId="77777777" w:rsidR="00C44512" w:rsidRPr="0085394E" w:rsidRDefault="00C44512">
      <w:pPr>
        <w:spacing w:before="40"/>
        <w:rPr>
          <w:lang w:val="en-US"/>
        </w:rPr>
      </w:pPr>
    </w:p>
    <w:p w14:paraId="0CF0C858" w14:textId="77777777" w:rsidR="00C44512" w:rsidRPr="0085394E" w:rsidRDefault="00B74F2A">
      <w:pPr>
        <w:pStyle w:val="Prrafodelista"/>
        <w:numPr>
          <w:ilvl w:val="2"/>
          <w:numId w:val="114"/>
        </w:numPr>
        <w:tabs>
          <w:tab w:val="left" w:pos="1188"/>
        </w:tabs>
        <w:spacing w:before="1" w:line="276" w:lineRule="auto"/>
        <w:ind w:right="255"/>
        <w:rPr>
          <w:lang w:val="en-US"/>
        </w:rPr>
      </w:pPr>
      <w:r>
        <w:rPr>
          <w:lang w:val="en-US" w:bidi="en-US"/>
        </w:rPr>
        <w:t>The polygon of the property, including its perimeter measurements, area, and adjoining properties. The vertices must be indicated and numbered, starting from the left side of the front of the property and following a clockwise direction.</w:t>
      </w:r>
    </w:p>
    <w:p w14:paraId="0C427E56" w14:textId="77777777" w:rsidR="00C44512" w:rsidRPr="0085394E" w:rsidRDefault="00B74F2A">
      <w:pPr>
        <w:pStyle w:val="Prrafodelista"/>
        <w:numPr>
          <w:ilvl w:val="2"/>
          <w:numId w:val="114"/>
        </w:numPr>
        <w:tabs>
          <w:tab w:val="left" w:pos="1185"/>
          <w:tab w:val="left" w:pos="1187"/>
        </w:tabs>
        <w:spacing w:line="276" w:lineRule="auto"/>
        <w:ind w:left="1187" w:right="256"/>
        <w:rPr>
          <w:lang w:val="en-US"/>
        </w:rPr>
      </w:pPr>
      <w:r>
        <w:rPr>
          <w:lang w:val="en-US" w:bidi="en-US"/>
        </w:rPr>
        <w:t>Magnetic North or North orientation. - The orientation indicated must coincide with that stated in the location plan and the floor plan;</w:t>
      </w:r>
    </w:p>
    <w:p w14:paraId="6DF55CB7" w14:textId="77777777" w:rsidR="00C44512" w:rsidRPr="0085394E" w:rsidRDefault="00B74F2A">
      <w:pPr>
        <w:pStyle w:val="Prrafodelista"/>
        <w:numPr>
          <w:ilvl w:val="2"/>
          <w:numId w:val="114"/>
        </w:numPr>
        <w:tabs>
          <w:tab w:val="left" w:pos="1188"/>
        </w:tabs>
        <w:spacing w:line="276" w:lineRule="auto"/>
        <w:ind w:right="256"/>
        <w:rPr>
          <w:lang w:val="en-US"/>
        </w:rPr>
      </w:pPr>
      <w:r>
        <w:rPr>
          <w:lang w:val="en-US" w:bidi="en-US"/>
        </w:rPr>
        <w:t xml:space="preserve">Technical Data Table. - It will indicate the vertices, sides, distances specified in meters and up to two (2) decimal places; as well as the angle of each vertex in degrees-minutes-seconds; and, the values of the coordinates of the East (X) and North (Y) vertices – referred to </w:t>
      </w:r>
      <w:proofErr w:type="spellStart"/>
      <w:r>
        <w:rPr>
          <w:lang w:val="en-US" w:bidi="en-US"/>
        </w:rPr>
        <w:t>to</w:t>
      </w:r>
      <w:proofErr w:type="spellEnd"/>
      <w:r>
        <w:rPr>
          <w:lang w:val="en-US" w:bidi="en-US"/>
        </w:rPr>
        <w:t xml:space="preserve"> up to three decimal places. The area of the land must appear in this table.</w:t>
      </w:r>
    </w:p>
    <w:p w14:paraId="78F2D083"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1636317F" w14:textId="77777777" w:rsidR="00C44512" w:rsidRPr="0085394E" w:rsidRDefault="00B74F2A">
      <w:pPr>
        <w:pStyle w:val="Prrafodelista"/>
        <w:numPr>
          <w:ilvl w:val="2"/>
          <w:numId w:val="114"/>
        </w:numPr>
        <w:tabs>
          <w:tab w:val="left" w:pos="1185"/>
          <w:tab w:val="left" w:pos="1187"/>
        </w:tabs>
        <w:spacing w:before="35" w:line="276" w:lineRule="auto"/>
        <w:ind w:left="1187" w:right="258"/>
        <w:rPr>
          <w:lang w:val="en-US"/>
        </w:rPr>
      </w:pPr>
      <w:r>
        <w:rPr>
          <w:lang w:val="en-US" w:bidi="en-US"/>
        </w:rPr>
        <w:lastRenderedPageBreak/>
        <w:t>DATUM, Coordinate System, Zone, Scale. - the official DATUM WGS84 and the UTM Coordinate System will be recorded, the UTM Zone where the raised property is located (17, 18 or 19) will be placed.</w:t>
      </w:r>
    </w:p>
    <w:p w14:paraId="38158B03" w14:textId="77777777" w:rsidR="00C44512" w:rsidRPr="0085394E" w:rsidRDefault="00B74F2A">
      <w:pPr>
        <w:pStyle w:val="Prrafodelista"/>
        <w:numPr>
          <w:ilvl w:val="2"/>
          <w:numId w:val="114"/>
        </w:numPr>
        <w:tabs>
          <w:tab w:val="left" w:pos="1185"/>
        </w:tabs>
        <w:ind w:left="1185" w:hanging="358"/>
        <w:rPr>
          <w:lang w:val="en-US"/>
        </w:rPr>
      </w:pPr>
      <w:r>
        <w:rPr>
          <w:lang w:val="en-US" w:bidi="en-US"/>
        </w:rPr>
        <w:t xml:space="preserve">Topographic Support Polygon Used for the </w:t>
      </w:r>
      <w:r>
        <w:rPr>
          <w:spacing w:val="-2"/>
          <w:lang w:val="en-US" w:bidi="en-US"/>
        </w:rPr>
        <w:t>Survey.</w:t>
      </w:r>
    </w:p>
    <w:p w14:paraId="2D82BC92" w14:textId="77777777" w:rsidR="00C44512" w:rsidRDefault="00B74F2A">
      <w:pPr>
        <w:pStyle w:val="Prrafodelista"/>
        <w:numPr>
          <w:ilvl w:val="2"/>
          <w:numId w:val="114"/>
        </w:numPr>
        <w:tabs>
          <w:tab w:val="left" w:pos="1185"/>
        </w:tabs>
        <w:spacing w:before="41"/>
        <w:ind w:left="1185" w:hanging="358"/>
      </w:pPr>
      <w:r>
        <w:rPr>
          <w:lang w:val="en-US" w:bidi="en-US"/>
        </w:rPr>
        <w:t xml:space="preserve">Location </w:t>
      </w:r>
      <w:r>
        <w:rPr>
          <w:spacing w:val="-2"/>
          <w:lang w:val="en-US" w:bidi="en-US"/>
        </w:rPr>
        <w:t>Plan.</w:t>
      </w:r>
    </w:p>
    <w:p w14:paraId="0B88F5A6" w14:textId="77777777" w:rsidR="00C44512" w:rsidRPr="0085394E" w:rsidRDefault="00B74F2A">
      <w:pPr>
        <w:pStyle w:val="Prrafodelista"/>
        <w:numPr>
          <w:ilvl w:val="2"/>
          <w:numId w:val="114"/>
        </w:numPr>
        <w:tabs>
          <w:tab w:val="left" w:pos="1185"/>
          <w:tab w:val="left" w:pos="1187"/>
        </w:tabs>
        <w:spacing w:before="41" w:line="276" w:lineRule="auto"/>
        <w:ind w:left="1187" w:right="256"/>
        <w:rPr>
          <w:lang w:val="en-US"/>
        </w:rPr>
      </w:pPr>
      <w:r>
        <w:rPr>
          <w:lang w:val="en-US" w:bidi="en-US"/>
        </w:rPr>
        <w:t>The polygonal obtained must be contrasted with the technical data of the property title, in order to determine the possible differences that merit a rectification procedure or the identification of additional land areas.</w:t>
      </w:r>
    </w:p>
    <w:p w14:paraId="20449528" w14:textId="77777777" w:rsidR="00C44512" w:rsidRPr="0085394E" w:rsidRDefault="00C44512">
      <w:pPr>
        <w:spacing w:before="41"/>
        <w:rPr>
          <w:lang w:val="en-US"/>
        </w:rPr>
      </w:pPr>
    </w:p>
    <w:p w14:paraId="021AEDB0" w14:textId="77777777" w:rsidR="00C44512" w:rsidRDefault="00B74F2A">
      <w:pPr>
        <w:pStyle w:val="Ttulo1"/>
        <w:numPr>
          <w:ilvl w:val="1"/>
          <w:numId w:val="114"/>
        </w:numPr>
        <w:tabs>
          <w:tab w:val="left" w:pos="651"/>
        </w:tabs>
        <w:spacing w:before="0"/>
        <w:ind w:left="651" w:hanging="390"/>
        <w:rPr>
          <w:sz w:val="22"/>
          <w:szCs w:val="22"/>
          <w:u w:val="none"/>
        </w:rPr>
      </w:pPr>
      <w:r>
        <w:rPr>
          <w:sz w:val="22"/>
          <w:szCs w:val="22"/>
          <w:u w:val="none"/>
          <w:lang w:val="en-US" w:bidi="en-US"/>
        </w:rPr>
        <w:t xml:space="preserve">TOPOGRAPHIC </w:t>
      </w:r>
      <w:r>
        <w:rPr>
          <w:spacing w:val="-2"/>
          <w:sz w:val="22"/>
          <w:szCs w:val="22"/>
          <w:u w:val="none"/>
          <w:lang w:val="en-US" w:bidi="en-US"/>
        </w:rPr>
        <w:t>PLAN</w:t>
      </w:r>
    </w:p>
    <w:p w14:paraId="5E1D175B" w14:textId="77777777" w:rsidR="00C44512" w:rsidRDefault="00B74F2A">
      <w:pPr>
        <w:spacing w:before="39" w:line="276" w:lineRule="auto"/>
        <w:ind w:left="261" w:right="257"/>
        <w:jc w:val="both"/>
      </w:pPr>
      <w:r>
        <w:rPr>
          <w:lang w:val="en-US" w:bidi="en-US"/>
        </w:rPr>
        <w:t xml:space="preserve">When conducting the land survey, the number of points and stations must be such that </w:t>
      </w:r>
      <w:r>
        <w:rPr>
          <w:spacing w:val="-2"/>
          <w:lang w:val="en-US" w:bidi="en-US"/>
        </w:rPr>
        <w:t xml:space="preserve">the surface obtained accurately represents the terrain's morphology. In some cases, additional </w:t>
      </w:r>
      <w:r>
        <w:rPr>
          <w:lang w:val="en-US" w:bidi="en-US"/>
        </w:rPr>
        <w:t xml:space="preserve">details will need to be provided. The topographic plan will minimally contain the </w:t>
      </w:r>
      <w:r>
        <w:rPr>
          <w:spacing w:val="-2"/>
          <w:lang w:val="en-US" w:bidi="en-US"/>
        </w:rPr>
        <w:t>following:</w:t>
      </w:r>
    </w:p>
    <w:p w14:paraId="1D15F486" w14:textId="77777777" w:rsidR="00C44512" w:rsidRDefault="00C44512">
      <w:pPr>
        <w:spacing w:before="41"/>
      </w:pPr>
    </w:p>
    <w:p w14:paraId="6E5289D3" w14:textId="77777777" w:rsidR="00C44512" w:rsidRPr="0085394E" w:rsidRDefault="00B74F2A">
      <w:pPr>
        <w:pStyle w:val="Prrafodelista"/>
        <w:numPr>
          <w:ilvl w:val="2"/>
          <w:numId w:val="114"/>
        </w:numPr>
        <w:tabs>
          <w:tab w:val="left" w:pos="1187"/>
        </w:tabs>
        <w:spacing w:line="276" w:lineRule="auto"/>
        <w:ind w:left="1187" w:right="257"/>
        <w:rPr>
          <w:lang w:val="en-US"/>
        </w:rPr>
      </w:pPr>
      <w:r>
        <w:rPr>
          <w:lang w:val="en-US" w:bidi="en-US"/>
        </w:rPr>
        <w:t>The contour lines will be defined by THE GRANTOR and approved by the Supervisor according to the specific needs of each survey (stations, cable car layout and tourist roads).</w:t>
      </w:r>
    </w:p>
    <w:p w14:paraId="6F7E58FD" w14:textId="77777777" w:rsidR="00C44512" w:rsidRPr="0085394E" w:rsidRDefault="00B74F2A">
      <w:pPr>
        <w:pStyle w:val="Prrafodelista"/>
        <w:numPr>
          <w:ilvl w:val="2"/>
          <w:numId w:val="114"/>
        </w:numPr>
        <w:tabs>
          <w:tab w:val="left" w:pos="1185"/>
          <w:tab w:val="left" w:pos="1187"/>
        </w:tabs>
        <w:spacing w:line="276" w:lineRule="auto"/>
        <w:ind w:left="1187" w:right="257"/>
        <w:rPr>
          <w:lang w:val="en-US"/>
        </w:rPr>
      </w:pPr>
      <w:r>
        <w:rPr>
          <w:lang w:val="en-US" w:bidi="en-US"/>
        </w:rPr>
        <w:t>The topographic fill points must be maintained on the plan, showing only the dimension of each of them and in a format that does not disturb the visibility of the rest of the elements of the plan. These points will be placed on a separate layer to be able to view or turn them off.</w:t>
      </w:r>
    </w:p>
    <w:p w14:paraId="5D28CD22" w14:textId="77777777" w:rsidR="00C44512" w:rsidRPr="0085394E" w:rsidRDefault="00B74F2A">
      <w:pPr>
        <w:pStyle w:val="Prrafodelista"/>
        <w:numPr>
          <w:ilvl w:val="2"/>
          <w:numId w:val="114"/>
        </w:numPr>
        <w:tabs>
          <w:tab w:val="left" w:pos="1187"/>
        </w:tabs>
        <w:spacing w:line="276" w:lineRule="auto"/>
        <w:ind w:left="1187" w:right="255"/>
        <w:rPr>
          <w:lang w:val="en-US"/>
        </w:rPr>
      </w:pPr>
      <w:r>
        <w:rPr>
          <w:lang w:val="en-US" w:bidi="en-US"/>
        </w:rPr>
        <w:t xml:space="preserve">Location and exact location of the BMs required for vertical control, which must be well monumented on the ground in a place and in a way that lasts </w:t>
      </w:r>
      <w:r>
        <w:rPr>
          <w:spacing w:val="-2"/>
          <w:lang w:val="en-US" w:bidi="en-US"/>
        </w:rPr>
        <w:t>with the following specification: compressive strength of concrete (</w:t>
      </w:r>
      <w:proofErr w:type="spellStart"/>
      <w:r>
        <w:rPr>
          <w:spacing w:val="-2"/>
          <w:lang w:val="en-US" w:bidi="en-US"/>
        </w:rPr>
        <w:t>f'c</w:t>
      </w:r>
      <w:proofErr w:type="spellEnd"/>
      <w:r>
        <w:rPr>
          <w:spacing w:val="-2"/>
          <w:lang w:val="en-US" w:bidi="en-US"/>
        </w:rPr>
        <w:t xml:space="preserve">) = 140 Kg/cm2 </w:t>
      </w:r>
      <w:r>
        <w:rPr>
          <w:lang w:val="en-US" w:bidi="en-US"/>
        </w:rPr>
        <w:t>20x20x40 deep by placing a bronze plate (4" register type), on which the BM will be indicated.</w:t>
      </w:r>
    </w:p>
    <w:p w14:paraId="0152687F" w14:textId="77777777" w:rsidR="00C44512" w:rsidRDefault="00B74F2A">
      <w:pPr>
        <w:pStyle w:val="Prrafodelista"/>
        <w:numPr>
          <w:ilvl w:val="2"/>
          <w:numId w:val="114"/>
        </w:numPr>
        <w:tabs>
          <w:tab w:val="left" w:pos="1185"/>
          <w:tab w:val="left" w:pos="1187"/>
        </w:tabs>
        <w:spacing w:line="276" w:lineRule="auto"/>
        <w:ind w:left="1187" w:right="257"/>
      </w:pPr>
      <w:r>
        <w:rPr>
          <w:lang w:val="en-US" w:bidi="en-US"/>
        </w:rPr>
        <w:t>Indication of the exterior of the land, perimeter streets, necessarily indicating the points or exterior levels of the perimeter or boundary. The sections of the projected roads must be presented</w:t>
      </w:r>
    </w:p>
    <w:p w14:paraId="517F8D21" w14:textId="77777777" w:rsidR="00C44512" w:rsidRPr="0085394E" w:rsidRDefault="00B74F2A">
      <w:pPr>
        <w:pStyle w:val="Prrafodelista"/>
        <w:numPr>
          <w:ilvl w:val="2"/>
          <w:numId w:val="114"/>
        </w:numPr>
        <w:tabs>
          <w:tab w:val="left" w:pos="1185"/>
          <w:tab w:val="left" w:pos="1187"/>
        </w:tabs>
        <w:spacing w:line="276" w:lineRule="auto"/>
        <w:ind w:left="1187" w:right="257"/>
        <w:rPr>
          <w:lang w:val="en-US"/>
        </w:rPr>
      </w:pPr>
      <w:r>
        <w:rPr>
          <w:lang w:val="en-US" w:bidi="en-US"/>
        </w:rPr>
        <w:t>Area of the land, which must be compatible with the legal documentation, and built area by levels. The boundaries should be indicated according to the title of ownership.</w:t>
      </w:r>
    </w:p>
    <w:p w14:paraId="2555FF49" w14:textId="77777777" w:rsidR="00C44512" w:rsidRPr="0085394E" w:rsidRDefault="00B74F2A">
      <w:pPr>
        <w:pStyle w:val="Prrafodelista"/>
        <w:numPr>
          <w:ilvl w:val="2"/>
          <w:numId w:val="114"/>
        </w:numPr>
        <w:tabs>
          <w:tab w:val="left" w:pos="1185"/>
          <w:tab w:val="left" w:pos="1187"/>
        </w:tabs>
        <w:spacing w:line="276" w:lineRule="auto"/>
        <w:ind w:left="1187" w:right="255"/>
        <w:rPr>
          <w:lang w:val="en-US"/>
        </w:rPr>
      </w:pPr>
      <w:r>
        <w:rPr>
          <w:lang w:val="en-US" w:bidi="en-US"/>
        </w:rPr>
        <w:t>Verify the existence of public electricity networks. If there is one, indicate whether the supply is three-phase or single-phase, indicating the type of connection (overhead or underground) and the location of existing energy meters. Verify the supply number, contracted power, etc. Additionally, if applicable, indicate the presence of existing posts and electrical substations. In some localities where municipalities generate and distribute electricity, the type of generation should be indicated, which may be through mini-hydroelectric plants or by Generating Sets. The result of the verification must be reflected in a plan.</w:t>
      </w:r>
    </w:p>
    <w:p w14:paraId="6F2F5FB8" w14:textId="77777777" w:rsidR="00C44512" w:rsidRPr="007A45D1" w:rsidRDefault="00B74F2A" w:rsidP="007A45D1">
      <w:pPr>
        <w:pStyle w:val="Prrafodelista"/>
        <w:numPr>
          <w:ilvl w:val="2"/>
          <w:numId w:val="114"/>
        </w:numPr>
        <w:tabs>
          <w:tab w:val="left" w:pos="1185"/>
          <w:tab w:val="left" w:pos="1187"/>
        </w:tabs>
        <w:spacing w:line="273" w:lineRule="auto"/>
        <w:ind w:left="1187" w:right="257"/>
        <w:rPr>
          <w:lang w:val="en-US"/>
        </w:rPr>
      </w:pPr>
      <w:r>
        <w:rPr>
          <w:lang w:val="en-US" w:bidi="en-US"/>
        </w:rPr>
        <w:t>Verify whether or not there are public sewage and potable water networks, commenting on whether they are operational, and indicate the entity or company responsible for the</w:t>
      </w:r>
      <w:r w:rsidR="007A45D1">
        <w:rPr>
          <w:lang w:val="en-US" w:bidi="en-US"/>
        </w:rPr>
        <w:t xml:space="preserve"> </w:t>
      </w:r>
      <w:r w:rsidRPr="007A45D1">
        <w:rPr>
          <w:lang w:val="en-US" w:bidi="en-US"/>
        </w:rPr>
        <w:t>potable water and sewage service. Additionally, if they exist, the cover elevation, bottom elevation, depth, and the number of manholes located on the public roads adjacent to the property should be indicated. The result of the verification must be reflected in a plan</w:t>
      </w:r>
      <w:r w:rsidR="007A45D1">
        <w:rPr>
          <w:lang w:val="en-US" w:bidi="en-US"/>
        </w:rPr>
        <w:t>.</w:t>
      </w:r>
    </w:p>
    <w:p w14:paraId="07780BA3" w14:textId="77777777" w:rsidR="00C44512" w:rsidRPr="003314B5" w:rsidRDefault="00B74F2A" w:rsidP="003314B5">
      <w:pPr>
        <w:pStyle w:val="Prrafodelista"/>
        <w:numPr>
          <w:ilvl w:val="2"/>
          <w:numId w:val="114"/>
        </w:numPr>
        <w:tabs>
          <w:tab w:val="left" w:pos="1185"/>
          <w:tab w:val="left" w:pos="1187"/>
        </w:tabs>
        <w:spacing w:before="1" w:line="276" w:lineRule="auto"/>
        <w:ind w:left="1187" w:right="257"/>
        <w:rPr>
          <w:lang w:val="en-US"/>
        </w:rPr>
      </w:pPr>
      <w:r w:rsidRPr="003314B5">
        <w:rPr>
          <w:lang w:val="en-US" w:bidi="en-US"/>
        </w:rPr>
        <w:t xml:space="preserve">Regarding neighboring lands and constructions, the CONCESSIONAIRE must accurately </w:t>
      </w:r>
      <w:r w:rsidRPr="003314B5">
        <w:rPr>
          <w:lang w:val="en-US" w:bidi="en-US"/>
        </w:rPr>
        <w:lastRenderedPageBreak/>
        <w:t>indicate the contour lines and levels of the adjacent lands, with a minimum interval of 3.00</w:t>
      </w:r>
      <w:r w:rsidR="003314B5">
        <w:rPr>
          <w:lang w:val="en-US" w:bidi="en-US"/>
        </w:rPr>
        <w:t xml:space="preserve"> </w:t>
      </w:r>
      <w:r w:rsidRPr="003314B5">
        <w:rPr>
          <w:lang w:val="en-US" w:bidi="en-US"/>
        </w:rPr>
        <w:t xml:space="preserve">m. beyond the existing boundaries and, in the case of streets, across their entire width. If there are neighboring constructions, indicate the type of construction, materials, heights, and foundation </w:t>
      </w:r>
      <w:r w:rsidRPr="003314B5">
        <w:rPr>
          <w:spacing w:val="-2"/>
          <w:lang w:val="en-US" w:bidi="en-US"/>
        </w:rPr>
        <w:t>details.</w:t>
      </w:r>
    </w:p>
    <w:p w14:paraId="23630E02" w14:textId="77777777" w:rsidR="00C44512" w:rsidRPr="0085394E" w:rsidRDefault="00C44512">
      <w:pPr>
        <w:spacing w:before="41"/>
        <w:rPr>
          <w:lang w:val="en-US"/>
        </w:rPr>
      </w:pPr>
    </w:p>
    <w:p w14:paraId="2A1D397F" w14:textId="77777777" w:rsidR="00C44512" w:rsidRDefault="00B74F2A">
      <w:pPr>
        <w:pStyle w:val="Ttulo1"/>
        <w:numPr>
          <w:ilvl w:val="1"/>
          <w:numId w:val="114"/>
        </w:numPr>
        <w:tabs>
          <w:tab w:val="left" w:pos="651"/>
        </w:tabs>
        <w:spacing w:before="0"/>
        <w:ind w:left="651" w:hanging="390"/>
        <w:rPr>
          <w:sz w:val="22"/>
          <w:szCs w:val="22"/>
          <w:u w:val="none"/>
        </w:rPr>
      </w:pPr>
      <w:r>
        <w:rPr>
          <w:sz w:val="22"/>
          <w:szCs w:val="22"/>
          <w:u w:val="none"/>
          <w:lang w:val="en-US" w:bidi="en-US"/>
        </w:rPr>
        <w:t xml:space="preserve">CROSS-SECTIONS AND PROFILES </w:t>
      </w:r>
      <w:r>
        <w:rPr>
          <w:spacing w:val="-2"/>
          <w:sz w:val="22"/>
          <w:szCs w:val="22"/>
          <w:u w:val="none"/>
          <w:lang w:val="en-US" w:bidi="en-US"/>
        </w:rPr>
        <w:t>PLAN</w:t>
      </w:r>
    </w:p>
    <w:p w14:paraId="3E337DA7" w14:textId="77777777" w:rsidR="00C44512" w:rsidRDefault="00C44512">
      <w:pPr>
        <w:spacing w:before="80"/>
        <w:rPr>
          <w:b/>
        </w:rPr>
      </w:pPr>
    </w:p>
    <w:p w14:paraId="58683234" w14:textId="77777777" w:rsidR="00C44512" w:rsidRPr="0085394E" w:rsidRDefault="00B74F2A">
      <w:pPr>
        <w:spacing w:line="276" w:lineRule="auto"/>
        <w:ind w:left="261" w:right="257"/>
        <w:jc w:val="both"/>
        <w:rPr>
          <w:lang w:val="en-US"/>
        </w:rPr>
      </w:pPr>
      <w:r>
        <w:rPr>
          <w:spacing w:val="-2"/>
          <w:lang w:val="en-US" w:bidi="en-US"/>
        </w:rPr>
        <w:t xml:space="preserve">At a minimum, three longitudinal cuts that cross the terrain, including </w:t>
      </w:r>
      <w:r>
        <w:rPr>
          <w:lang w:val="en-US" w:bidi="en-US"/>
        </w:rPr>
        <w:t>the width of the adjacent streets, and three transversal cuts with the same characteristics must be presented This plan will contain the following:</w:t>
      </w:r>
    </w:p>
    <w:p w14:paraId="305ADA1F" w14:textId="77777777" w:rsidR="00C44512" w:rsidRPr="0085394E" w:rsidRDefault="00C44512">
      <w:pPr>
        <w:spacing w:before="41"/>
        <w:rPr>
          <w:lang w:val="en-US"/>
        </w:rPr>
      </w:pPr>
    </w:p>
    <w:p w14:paraId="286E99F3" w14:textId="77777777" w:rsidR="00C44512" w:rsidRPr="0085394E" w:rsidRDefault="00B74F2A">
      <w:pPr>
        <w:pStyle w:val="Prrafodelista"/>
        <w:numPr>
          <w:ilvl w:val="2"/>
          <w:numId w:val="114"/>
        </w:numPr>
        <w:tabs>
          <w:tab w:val="left" w:pos="1187"/>
        </w:tabs>
        <w:spacing w:line="276" w:lineRule="auto"/>
        <w:ind w:left="1187" w:right="256"/>
        <w:rPr>
          <w:lang w:val="en-US"/>
        </w:rPr>
      </w:pPr>
      <w:r>
        <w:rPr>
          <w:lang w:val="en-US" w:bidi="en-US"/>
        </w:rPr>
        <w:t xml:space="preserve">Longitudinal profile of the mandatory longitudinal and transversal sections, showing the terrain elevation at every 10 m. The location of the property boundaries of the property shall be indicated in these profiles. "In case of being adjacent to neighboring constructions, the levels and elevations of these should be indicated, if possible, along with the number of floors and the construction materials </w:t>
      </w:r>
      <w:r>
        <w:rPr>
          <w:spacing w:val="-2"/>
          <w:lang w:val="en-US" w:bidi="en-US"/>
        </w:rPr>
        <w:t>used.</w:t>
      </w:r>
    </w:p>
    <w:p w14:paraId="3614CC14" w14:textId="77777777" w:rsidR="00C44512" w:rsidRPr="0085394E" w:rsidRDefault="00B74F2A">
      <w:pPr>
        <w:pStyle w:val="Prrafodelista"/>
        <w:numPr>
          <w:ilvl w:val="2"/>
          <w:numId w:val="114"/>
        </w:numPr>
        <w:tabs>
          <w:tab w:val="left" w:pos="1185"/>
          <w:tab w:val="left" w:pos="1187"/>
        </w:tabs>
        <w:spacing w:line="276" w:lineRule="auto"/>
        <w:ind w:left="1187" w:right="258"/>
        <w:rPr>
          <w:lang w:val="en-US"/>
        </w:rPr>
      </w:pPr>
      <w:r>
        <w:rPr>
          <w:lang w:val="en-US" w:bidi="en-US"/>
        </w:rPr>
        <w:t>Longitudinal profile of the entire perimeter of the property starting at point 1 of the perimeter and clockwise, showing the level of the land every 10 m.</w:t>
      </w:r>
    </w:p>
    <w:p w14:paraId="56E5FC12" w14:textId="77777777" w:rsidR="00C44512" w:rsidRPr="0085394E" w:rsidRDefault="00B74F2A">
      <w:pPr>
        <w:pStyle w:val="Prrafodelista"/>
        <w:numPr>
          <w:ilvl w:val="2"/>
          <w:numId w:val="114"/>
        </w:numPr>
        <w:tabs>
          <w:tab w:val="left" w:pos="1187"/>
        </w:tabs>
        <w:spacing w:line="276" w:lineRule="auto"/>
        <w:ind w:left="1187" w:right="257"/>
        <w:rPr>
          <w:lang w:val="en-US"/>
        </w:rPr>
      </w:pPr>
      <w:r>
        <w:rPr>
          <w:lang w:val="en-US" w:bidi="en-US"/>
        </w:rPr>
        <w:t>Cross-sections of the perimeter at every 10 m of spacing and in a width that covers 10 m. on each side of the perimeter polygon.</w:t>
      </w:r>
    </w:p>
    <w:p w14:paraId="50043274" w14:textId="77777777" w:rsidR="00C44512" w:rsidRPr="0085394E" w:rsidRDefault="00B74F2A">
      <w:pPr>
        <w:pStyle w:val="Prrafodelista"/>
        <w:numPr>
          <w:ilvl w:val="2"/>
          <w:numId w:val="114"/>
        </w:numPr>
        <w:tabs>
          <w:tab w:val="left" w:pos="1185"/>
          <w:tab w:val="left" w:pos="1187"/>
        </w:tabs>
        <w:spacing w:line="273" w:lineRule="auto"/>
        <w:ind w:left="1187" w:right="256"/>
        <w:rPr>
          <w:lang w:val="en-US"/>
        </w:rPr>
      </w:pPr>
      <w:r>
        <w:rPr>
          <w:lang w:val="en-US" w:bidi="en-US"/>
        </w:rPr>
        <w:t>Longitudinal profiles of all adjacent streets, indicating, if any, the location of the existing mailboxes, their cover level and depth level.</w:t>
      </w:r>
    </w:p>
    <w:p w14:paraId="4C1065E8" w14:textId="77777777" w:rsidR="00C44512" w:rsidRPr="0085394E" w:rsidRDefault="00C44512">
      <w:pPr>
        <w:rPr>
          <w:lang w:val="en-US"/>
        </w:rPr>
      </w:pPr>
    </w:p>
    <w:p w14:paraId="2C223FFC" w14:textId="77777777" w:rsidR="00C44512" w:rsidRPr="0085394E" w:rsidRDefault="00C44512">
      <w:pPr>
        <w:spacing w:before="136"/>
        <w:rPr>
          <w:lang w:val="en-US"/>
        </w:rPr>
      </w:pPr>
    </w:p>
    <w:p w14:paraId="38FD840F" w14:textId="77777777" w:rsidR="00C44512" w:rsidRDefault="00B74F2A">
      <w:pPr>
        <w:pStyle w:val="Ttulo1"/>
        <w:numPr>
          <w:ilvl w:val="0"/>
          <w:numId w:val="114"/>
        </w:numPr>
        <w:tabs>
          <w:tab w:val="left" w:pos="1833"/>
        </w:tabs>
        <w:spacing w:before="1"/>
        <w:ind w:left="1833" w:hanging="372"/>
        <w:jc w:val="left"/>
        <w:rPr>
          <w:sz w:val="22"/>
          <w:szCs w:val="22"/>
          <w:u w:val="none"/>
        </w:rPr>
      </w:pPr>
      <w:r>
        <w:rPr>
          <w:sz w:val="22"/>
          <w:szCs w:val="22"/>
          <w:u w:val="none"/>
          <w:lang w:val="en-US" w:bidi="en-US"/>
        </w:rPr>
        <w:t xml:space="preserve">SUBMISSION OF THE DESCRIPTIVE </w:t>
      </w:r>
      <w:r>
        <w:rPr>
          <w:spacing w:val="-2"/>
          <w:sz w:val="22"/>
          <w:szCs w:val="22"/>
          <w:u w:val="none"/>
          <w:lang w:val="en-US" w:bidi="en-US"/>
        </w:rPr>
        <w:t>REPORT</w:t>
      </w:r>
    </w:p>
    <w:p w14:paraId="70C0014C" w14:textId="77777777" w:rsidR="00C44512" w:rsidRPr="0085394E" w:rsidRDefault="00B74F2A">
      <w:pPr>
        <w:spacing w:before="120" w:line="276" w:lineRule="auto"/>
        <w:ind w:left="261"/>
        <w:rPr>
          <w:lang w:val="en-US"/>
        </w:rPr>
      </w:pPr>
      <w:r>
        <w:rPr>
          <w:lang w:val="en-US" w:bidi="en-US"/>
        </w:rPr>
        <w:t>The content of the descriptive report submitted by the CONCESSIONAIRE must include the following:</w:t>
      </w:r>
    </w:p>
    <w:p w14:paraId="10FEB640" w14:textId="77777777" w:rsidR="00C44512" w:rsidRPr="0085394E" w:rsidRDefault="00B74F2A">
      <w:pPr>
        <w:pStyle w:val="Prrafodelista"/>
        <w:numPr>
          <w:ilvl w:val="0"/>
          <w:numId w:val="117"/>
        </w:numPr>
        <w:tabs>
          <w:tab w:val="left" w:pos="1187"/>
        </w:tabs>
        <w:spacing w:line="276" w:lineRule="auto"/>
        <w:ind w:right="257"/>
        <w:jc w:val="left"/>
        <w:rPr>
          <w:lang w:val="en-US"/>
        </w:rPr>
      </w:pPr>
      <w:r>
        <w:rPr>
          <w:lang w:val="en-US" w:bidi="en-US"/>
        </w:rPr>
        <w:t>The description of the topographic procedure used, both in the field and in the office, as well as the calculation records of the support polygon and leveling circuits.</w:t>
      </w:r>
    </w:p>
    <w:p w14:paraId="16A26F9F" w14:textId="77777777" w:rsidR="00C44512" w:rsidRPr="0085394E" w:rsidRDefault="00B74F2A">
      <w:pPr>
        <w:pStyle w:val="Prrafodelista"/>
        <w:numPr>
          <w:ilvl w:val="0"/>
          <w:numId w:val="117"/>
        </w:numPr>
        <w:tabs>
          <w:tab w:val="left" w:pos="1185"/>
        </w:tabs>
        <w:spacing w:before="1"/>
        <w:ind w:left="1185" w:hanging="358"/>
        <w:jc w:val="left"/>
        <w:rPr>
          <w:lang w:val="en-US"/>
        </w:rPr>
      </w:pPr>
      <w:r>
        <w:rPr>
          <w:lang w:val="en-US" w:bidi="en-US"/>
        </w:rPr>
        <w:t>Indicate</w:t>
      </w:r>
      <w:r w:rsidR="009373E5">
        <w:rPr>
          <w:lang w:val="en-US" w:bidi="en-US"/>
        </w:rPr>
        <w:t xml:space="preserve"> </w:t>
      </w:r>
      <w:r w:rsidR="009373E5" w:rsidRPr="009373E5">
        <w:rPr>
          <w:lang w:val="en-US" w:bidi="en-US"/>
        </w:rPr>
        <w:t>the adjacent boundaries, area, and perimeter of the land.</w:t>
      </w:r>
    </w:p>
    <w:p w14:paraId="70A0ED57" w14:textId="77777777" w:rsidR="00C44512" w:rsidRPr="0085394E" w:rsidRDefault="00B74F2A">
      <w:pPr>
        <w:pStyle w:val="Prrafodelista"/>
        <w:numPr>
          <w:ilvl w:val="0"/>
          <w:numId w:val="117"/>
        </w:numPr>
        <w:tabs>
          <w:tab w:val="left" w:pos="1187"/>
        </w:tabs>
        <w:spacing w:before="38"/>
        <w:ind w:hanging="359"/>
        <w:jc w:val="left"/>
        <w:rPr>
          <w:lang w:val="en-US"/>
        </w:rPr>
      </w:pPr>
      <w:r>
        <w:rPr>
          <w:lang w:val="en-US" w:bidi="en-US"/>
        </w:rPr>
        <w:t xml:space="preserve">Attach photographic views, at a minimum, including panoramic shots to </w:t>
      </w:r>
      <w:r>
        <w:rPr>
          <w:spacing w:val="-2"/>
          <w:lang w:val="en-US" w:bidi="en-US"/>
        </w:rPr>
        <w:t>support:</w:t>
      </w:r>
    </w:p>
    <w:p w14:paraId="68BE26DA" w14:textId="77777777" w:rsidR="00C44512" w:rsidRPr="0085394E" w:rsidRDefault="00B74F2A">
      <w:pPr>
        <w:pStyle w:val="Prrafodelista"/>
        <w:numPr>
          <w:ilvl w:val="1"/>
          <w:numId w:val="117"/>
        </w:numPr>
        <w:tabs>
          <w:tab w:val="left" w:pos="1907"/>
        </w:tabs>
        <w:spacing w:before="41"/>
        <w:ind w:left="1907" w:hanging="465"/>
        <w:jc w:val="left"/>
        <w:rPr>
          <w:lang w:val="en-US"/>
        </w:rPr>
      </w:pPr>
      <w:r>
        <w:rPr>
          <w:lang w:val="en-US" w:bidi="en-US"/>
        </w:rPr>
        <w:t xml:space="preserve">Urban environment, streets, accesses, </w:t>
      </w:r>
      <w:r>
        <w:rPr>
          <w:spacing w:val="-4"/>
          <w:lang w:val="en-US" w:bidi="en-US"/>
        </w:rPr>
        <w:t>etc.</w:t>
      </w:r>
    </w:p>
    <w:p w14:paraId="61E569F6" w14:textId="77777777" w:rsidR="00C44512" w:rsidRPr="0085394E" w:rsidRDefault="00B74F2A">
      <w:pPr>
        <w:pStyle w:val="Prrafodelista"/>
        <w:numPr>
          <w:ilvl w:val="1"/>
          <w:numId w:val="117"/>
        </w:numPr>
        <w:tabs>
          <w:tab w:val="left" w:pos="1907"/>
        </w:tabs>
        <w:spacing w:before="41"/>
        <w:ind w:left="1907" w:hanging="515"/>
        <w:jc w:val="left"/>
        <w:rPr>
          <w:lang w:val="en-US"/>
        </w:rPr>
      </w:pPr>
      <w:r>
        <w:rPr>
          <w:lang w:val="en-US" w:bidi="en-US"/>
        </w:rPr>
        <w:t xml:space="preserve">Rural environment, streams, rivers, </w:t>
      </w:r>
      <w:r>
        <w:rPr>
          <w:spacing w:val="-4"/>
          <w:lang w:val="en-US" w:bidi="en-US"/>
        </w:rPr>
        <w:t>etc.</w:t>
      </w:r>
    </w:p>
    <w:p w14:paraId="391EEA5E" w14:textId="77777777" w:rsidR="00C44512" w:rsidRPr="0085394E" w:rsidRDefault="00B74F2A">
      <w:pPr>
        <w:pStyle w:val="Prrafodelista"/>
        <w:numPr>
          <w:ilvl w:val="1"/>
          <w:numId w:val="117"/>
        </w:numPr>
        <w:tabs>
          <w:tab w:val="left" w:pos="1908"/>
        </w:tabs>
        <w:spacing w:before="39" w:line="276" w:lineRule="auto"/>
        <w:ind w:right="256" w:hanging="567"/>
        <w:jc w:val="left"/>
        <w:rPr>
          <w:lang w:val="en-US"/>
        </w:rPr>
      </w:pPr>
      <w:r>
        <w:rPr>
          <w:lang w:val="en-US" w:bidi="en-US"/>
        </w:rPr>
        <w:t>Land survey, responsible professional and personal carrying out topographic work.</w:t>
      </w:r>
    </w:p>
    <w:p w14:paraId="7211F67B" w14:textId="77777777" w:rsidR="00C44512" w:rsidRPr="0085394E" w:rsidRDefault="00B74F2A">
      <w:pPr>
        <w:pStyle w:val="Prrafodelista"/>
        <w:numPr>
          <w:ilvl w:val="1"/>
          <w:numId w:val="117"/>
        </w:numPr>
        <w:tabs>
          <w:tab w:val="left" w:pos="1907"/>
        </w:tabs>
        <w:spacing w:before="1"/>
        <w:ind w:left="1907" w:hanging="564"/>
        <w:jc w:val="left"/>
        <w:rPr>
          <w:lang w:val="en-US"/>
        </w:rPr>
      </w:pPr>
      <w:r>
        <w:rPr>
          <w:lang w:val="en-US" w:bidi="en-US"/>
        </w:rPr>
        <w:t xml:space="preserve">Terrain configuration (contour lines, contour changes, </w:t>
      </w:r>
      <w:r>
        <w:rPr>
          <w:spacing w:val="-2"/>
          <w:lang w:val="en-US" w:bidi="en-US"/>
        </w:rPr>
        <w:t>etc.)</w:t>
      </w:r>
    </w:p>
    <w:p w14:paraId="3629C0D3" w14:textId="77777777" w:rsidR="00C44512" w:rsidRPr="0085394E" w:rsidRDefault="00C44512">
      <w:pPr>
        <w:pStyle w:val="Prrafodelista"/>
        <w:ind w:left="1187" w:hanging="360"/>
        <w:jc w:val="left"/>
        <w:rPr>
          <w:lang w:val="en-US"/>
        </w:rPr>
        <w:sectPr w:rsidR="00C44512" w:rsidRPr="0085394E">
          <w:pgSz w:w="12240" w:h="15840"/>
          <w:pgMar w:top="1380" w:right="1440" w:bottom="800" w:left="1440" w:header="0" w:footer="614" w:gutter="0"/>
          <w:cols w:space="720"/>
        </w:sectPr>
      </w:pPr>
    </w:p>
    <w:p w14:paraId="7AD7271B" w14:textId="77777777" w:rsidR="00C44512" w:rsidRPr="0085394E" w:rsidRDefault="00B74F2A">
      <w:pPr>
        <w:pStyle w:val="Prrafodelista"/>
        <w:numPr>
          <w:ilvl w:val="1"/>
          <w:numId w:val="117"/>
        </w:numPr>
        <w:tabs>
          <w:tab w:val="left" w:pos="1907"/>
        </w:tabs>
        <w:spacing w:before="35" w:line="276" w:lineRule="auto"/>
        <w:ind w:left="1907" w:right="255" w:hanging="514"/>
        <w:jc w:val="both"/>
        <w:rPr>
          <w:lang w:val="en-US"/>
        </w:rPr>
      </w:pPr>
      <w:r>
        <w:rPr>
          <w:lang w:val="en-US" w:bidi="en-US"/>
        </w:rPr>
        <w:lastRenderedPageBreak/>
        <w:t>Monumented, painted, and numbered landmarks of the support polygon, BMs (Benchmark Points), and perimeter polygon.</w:t>
      </w:r>
    </w:p>
    <w:p w14:paraId="2B042973" w14:textId="77777777" w:rsidR="00C44512" w:rsidRPr="0085394E" w:rsidRDefault="00B74F2A">
      <w:pPr>
        <w:pStyle w:val="Prrafodelista"/>
        <w:numPr>
          <w:ilvl w:val="0"/>
          <w:numId w:val="117"/>
        </w:numPr>
        <w:tabs>
          <w:tab w:val="left" w:pos="1185"/>
          <w:tab w:val="left" w:pos="1187"/>
        </w:tabs>
        <w:spacing w:before="2" w:line="273" w:lineRule="auto"/>
        <w:ind w:right="254"/>
        <w:rPr>
          <w:lang w:val="en-US"/>
        </w:rPr>
      </w:pPr>
      <w:r>
        <w:rPr>
          <w:lang w:val="en-US" w:bidi="en-US"/>
        </w:rPr>
        <w:t>Technical sheets, in accordance with the formats predefined by the Supervisor, stamped by the responsible professional.</w:t>
      </w:r>
    </w:p>
    <w:p w14:paraId="59B6F751" w14:textId="77777777" w:rsidR="00C44512" w:rsidRPr="0085394E" w:rsidRDefault="00B74F2A">
      <w:pPr>
        <w:pStyle w:val="Prrafodelista"/>
        <w:numPr>
          <w:ilvl w:val="0"/>
          <w:numId w:val="117"/>
        </w:numPr>
        <w:tabs>
          <w:tab w:val="left" w:pos="1185"/>
          <w:tab w:val="left" w:pos="1187"/>
        </w:tabs>
        <w:spacing w:before="4" w:line="276" w:lineRule="auto"/>
        <w:ind w:right="255"/>
        <w:rPr>
          <w:lang w:val="en-US"/>
        </w:rPr>
      </w:pPr>
      <w:r>
        <w:rPr>
          <w:lang w:val="en-US" w:bidi="en-US"/>
        </w:rPr>
        <w:t xml:space="preserve">Verification of the existence of public electricity networks. If there is one, indicate whether the supply is three-phase or single-phase, indicating the type of connection (overhead or underground) and the location of the existing energy meter, as well as the supply number, the contracted power, etc., and, if there is one, the presence of an electrical substation group. If the electrical networks are managed by municipalities or local governments, the source of energy generation must be indicated, such as mini-hydroelectric plants or </w:t>
      </w:r>
      <w:r>
        <w:rPr>
          <w:spacing w:val="-2"/>
          <w:lang w:val="en-US" w:bidi="en-US"/>
        </w:rPr>
        <w:t>generators.</w:t>
      </w:r>
    </w:p>
    <w:p w14:paraId="5B3AD6C2" w14:textId="77777777" w:rsidR="00C44512" w:rsidRPr="0085394E" w:rsidRDefault="00B74F2A">
      <w:pPr>
        <w:pStyle w:val="Prrafodelista"/>
        <w:numPr>
          <w:ilvl w:val="0"/>
          <w:numId w:val="117"/>
        </w:numPr>
        <w:tabs>
          <w:tab w:val="left" w:pos="1185"/>
          <w:tab w:val="left" w:pos="1187"/>
        </w:tabs>
        <w:spacing w:before="1" w:line="276" w:lineRule="auto"/>
        <w:ind w:right="257"/>
        <w:rPr>
          <w:lang w:val="en-US"/>
        </w:rPr>
      </w:pPr>
      <w:r>
        <w:rPr>
          <w:lang w:val="en-US" w:bidi="en-US"/>
        </w:rPr>
        <w:t xml:space="preserve">If there is no public drinking water service, indicate if there is another source of drinking </w:t>
      </w:r>
      <w:r>
        <w:rPr>
          <w:spacing w:val="-2"/>
          <w:lang w:val="en-US" w:bidi="en-US"/>
        </w:rPr>
        <w:t>water.</w:t>
      </w:r>
    </w:p>
    <w:p w14:paraId="7B4DC5BC" w14:textId="77777777" w:rsidR="00C44512" w:rsidRPr="0085394E" w:rsidRDefault="00B74F2A">
      <w:pPr>
        <w:pStyle w:val="Prrafodelista"/>
        <w:numPr>
          <w:ilvl w:val="0"/>
          <w:numId w:val="117"/>
        </w:numPr>
        <w:tabs>
          <w:tab w:val="left" w:pos="1185"/>
          <w:tab w:val="left" w:pos="1187"/>
        </w:tabs>
        <w:spacing w:line="276" w:lineRule="auto"/>
        <w:ind w:right="257"/>
        <w:rPr>
          <w:lang w:val="en-US"/>
        </w:rPr>
      </w:pPr>
      <w:r>
        <w:rPr>
          <w:lang w:val="en-US" w:bidi="en-US"/>
        </w:rPr>
        <w:t>If applicable, a brief description of the condition of the existing sanitary, electrical, and drainage networks, along with their respective photographic panel.</w:t>
      </w:r>
    </w:p>
    <w:p w14:paraId="71A7C7C3" w14:textId="77777777" w:rsidR="00C44512" w:rsidRPr="0085394E" w:rsidRDefault="00C44512">
      <w:pPr>
        <w:spacing w:before="99"/>
        <w:rPr>
          <w:lang w:val="en-US"/>
        </w:rPr>
      </w:pPr>
    </w:p>
    <w:p w14:paraId="4CA77774" w14:textId="77777777" w:rsidR="00C44512" w:rsidRDefault="00B74F2A">
      <w:pPr>
        <w:pStyle w:val="Ttulo1"/>
        <w:numPr>
          <w:ilvl w:val="0"/>
          <w:numId w:val="114"/>
        </w:numPr>
        <w:tabs>
          <w:tab w:val="left" w:pos="1820"/>
        </w:tabs>
        <w:spacing w:before="0"/>
        <w:ind w:left="1820" w:hanging="359"/>
        <w:jc w:val="left"/>
        <w:rPr>
          <w:sz w:val="22"/>
          <w:szCs w:val="22"/>
          <w:u w:val="none"/>
        </w:rPr>
      </w:pPr>
      <w:r>
        <w:rPr>
          <w:sz w:val="22"/>
          <w:szCs w:val="22"/>
          <w:u w:val="none"/>
          <w:lang w:val="en-US" w:bidi="en-US"/>
        </w:rPr>
        <w:t xml:space="preserve">SCALE OF </w:t>
      </w:r>
      <w:r>
        <w:rPr>
          <w:spacing w:val="-2"/>
          <w:sz w:val="22"/>
          <w:szCs w:val="22"/>
          <w:u w:val="none"/>
          <w:lang w:val="en-US" w:bidi="en-US"/>
        </w:rPr>
        <w:t>PLANS</w:t>
      </w:r>
    </w:p>
    <w:p w14:paraId="4F9E8178" w14:textId="77777777" w:rsidR="00C44512" w:rsidRDefault="00C44512">
      <w:pPr>
        <w:spacing w:before="202"/>
        <w:rPr>
          <w:b/>
        </w:rPr>
      </w:pPr>
    </w:p>
    <w:p w14:paraId="0ED9BAC1" w14:textId="77777777" w:rsidR="00C44512" w:rsidRPr="0085394E" w:rsidRDefault="00B74F2A">
      <w:pPr>
        <w:ind w:left="261"/>
        <w:rPr>
          <w:lang w:val="en-US"/>
        </w:rPr>
      </w:pPr>
      <w:r>
        <w:rPr>
          <w:lang w:val="en-US" w:bidi="en-US"/>
        </w:rPr>
        <w:t xml:space="preserve">The scale to be used will be as </w:t>
      </w:r>
      <w:r>
        <w:rPr>
          <w:spacing w:val="-2"/>
          <w:lang w:val="en-US" w:bidi="en-US"/>
        </w:rPr>
        <w:t>following:</w:t>
      </w:r>
    </w:p>
    <w:p w14:paraId="51DE2FA4" w14:textId="77777777" w:rsidR="00C44512" w:rsidRPr="0085394E" w:rsidRDefault="00B74F2A">
      <w:pPr>
        <w:pStyle w:val="Prrafodelista"/>
        <w:numPr>
          <w:ilvl w:val="0"/>
          <w:numId w:val="118"/>
        </w:numPr>
        <w:tabs>
          <w:tab w:val="left" w:pos="1186"/>
        </w:tabs>
        <w:spacing w:before="39"/>
        <w:ind w:left="1186" w:hanging="359"/>
        <w:jc w:val="left"/>
        <w:rPr>
          <w:lang w:val="en-US"/>
        </w:rPr>
      </w:pPr>
      <w:r>
        <w:rPr>
          <w:lang w:val="en-US" w:bidi="en-US"/>
        </w:rPr>
        <w:t xml:space="preserve">Topographic plan and layout: Scale </w:t>
      </w:r>
      <w:r>
        <w:rPr>
          <w:spacing w:val="-4"/>
          <w:lang w:val="en-US" w:bidi="en-US"/>
        </w:rPr>
        <w:t>1:200</w:t>
      </w:r>
    </w:p>
    <w:p w14:paraId="53D682E4" w14:textId="77777777" w:rsidR="00C44512" w:rsidRDefault="00B74F2A">
      <w:pPr>
        <w:pStyle w:val="Prrafodelista"/>
        <w:numPr>
          <w:ilvl w:val="0"/>
          <w:numId w:val="118"/>
        </w:numPr>
        <w:tabs>
          <w:tab w:val="left" w:pos="1185"/>
        </w:tabs>
        <w:spacing w:before="41"/>
        <w:ind w:left="1185" w:hanging="358"/>
        <w:jc w:val="left"/>
      </w:pPr>
      <w:r>
        <w:rPr>
          <w:lang w:val="en-US" w:bidi="en-US"/>
        </w:rPr>
        <w:t xml:space="preserve">Location plan: Scale 1:1000 or </w:t>
      </w:r>
      <w:r>
        <w:rPr>
          <w:spacing w:val="-2"/>
          <w:lang w:val="en-US" w:bidi="en-US"/>
        </w:rPr>
        <w:t>1:10000</w:t>
      </w:r>
    </w:p>
    <w:p w14:paraId="67683646" w14:textId="77777777" w:rsidR="00C44512" w:rsidRDefault="00B74F2A">
      <w:pPr>
        <w:pStyle w:val="Prrafodelista"/>
        <w:numPr>
          <w:ilvl w:val="0"/>
          <w:numId w:val="118"/>
        </w:numPr>
        <w:tabs>
          <w:tab w:val="left" w:pos="1186"/>
        </w:tabs>
        <w:spacing w:before="41"/>
        <w:ind w:left="1186" w:hanging="359"/>
        <w:jc w:val="left"/>
      </w:pPr>
      <w:r>
        <w:rPr>
          <w:lang w:val="en-US" w:bidi="en-US"/>
        </w:rPr>
        <w:t xml:space="preserve">Perimeter Plan: Scale 1:500 or </w:t>
      </w:r>
      <w:r>
        <w:rPr>
          <w:spacing w:val="-2"/>
          <w:lang w:val="en-US" w:bidi="en-US"/>
        </w:rPr>
        <w:t>1:2000</w:t>
      </w:r>
    </w:p>
    <w:p w14:paraId="23F70648" w14:textId="77777777" w:rsidR="00C44512" w:rsidRDefault="00B74F2A">
      <w:pPr>
        <w:pStyle w:val="Prrafodelista"/>
        <w:numPr>
          <w:ilvl w:val="0"/>
          <w:numId w:val="118"/>
        </w:numPr>
        <w:tabs>
          <w:tab w:val="left" w:pos="1185"/>
        </w:tabs>
        <w:spacing w:before="38"/>
        <w:ind w:left="1185" w:hanging="358"/>
        <w:jc w:val="left"/>
      </w:pPr>
      <w:r>
        <w:rPr>
          <w:lang w:val="en-US" w:bidi="en-US"/>
        </w:rPr>
        <w:t xml:space="preserve">Location Plan: Scale 1:1000 or </w:t>
      </w:r>
      <w:r>
        <w:rPr>
          <w:spacing w:val="-2"/>
          <w:lang w:val="en-US" w:bidi="en-US"/>
        </w:rPr>
        <w:t>1:5000</w:t>
      </w:r>
    </w:p>
    <w:p w14:paraId="56B8AC61" w14:textId="77777777" w:rsidR="00C44512" w:rsidRDefault="00C44512"/>
    <w:p w14:paraId="05B9F63C" w14:textId="77777777" w:rsidR="00C44512" w:rsidRDefault="00C44512"/>
    <w:p w14:paraId="4A280BFA" w14:textId="77777777" w:rsidR="00C44512" w:rsidRDefault="00C44512"/>
    <w:p w14:paraId="7D6047CA" w14:textId="77777777" w:rsidR="00C44512" w:rsidRDefault="00C44512"/>
    <w:p w14:paraId="71AF05A5" w14:textId="77777777" w:rsidR="00C44512" w:rsidRDefault="00C44512"/>
    <w:p w14:paraId="62786F1E" w14:textId="77777777" w:rsidR="00C44512" w:rsidRDefault="00C44512"/>
    <w:p w14:paraId="414BCC8E" w14:textId="77777777" w:rsidR="00C44512" w:rsidRDefault="00C44512"/>
    <w:p w14:paraId="13F34AB1" w14:textId="77777777" w:rsidR="00C44512" w:rsidRDefault="00C44512"/>
    <w:p w14:paraId="77851960" w14:textId="77777777" w:rsidR="00C44512" w:rsidRDefault="00C44512">
      <w:pPr>
        <w:spacing w:before="96"/>
      </w:pPr>
    </w:p>
    <w:p w14:paraId="482B771A" w14:textId="77777777" w:rsidR="00C44512" w:rsidRPr="0085394E" w:rsidRDefault="00B74F2A">
      <w:pPr>
        <w:spacing w:line="276" w:lineRule="auto"/>
        <w:ind w:left="261"/>
        <w:rPr>
          <w:b/>
          <w:lang w:val="en-US"/>
        </w:rPr>
      </w:pPr>
      <w:r>
        <w:rPr>
          <w:b/>
          <w:color w:val="1E4D78"/>
          <w:lang w:val="en-US" w:bidi="en-US"/>
        </w:rPr>
        <w:t>ANNEX No. 08 - APPENDIX 5 – CONTENT FOR THE DRAFTING OF THE MECHANICS STUDY OF SOILS FOR THE CABLE CAR STATIONS AND FOUNDATIONS</w:t>
      </w:r>
    </w:p>
    <w:p w14:paraId="46850AC5" w14:textId="77777777" w:rsidR="00C44512" w:rsidRPr="0085394E" w:rsidRDefault="00C44512">
      <w:pPr>
        <w:spacing w:before="120"/>
        <w:rPr>
          <w:b/>
          <w:lang w:val="en-US"/>
        </w:rPr>
      </w:pPr>
    </w:p>
    <w:p w14:paraId="78FAF7BD" w14:textId="77777777" w:rsidR="00C44512" w:rsidRPr="0085394E" w:rsidRDefault="00B74F2A" w:rsidP="009373E5">
      <w:pPr>
        <w:spacing w:line="276" w:lineRule="auto"/>
        <w:ind w:left="261" w:right="255"/>
        <w:jc w:val="both"/>
        <w:rPr>
          <w:lang w:val="en-US"/>
        </w:rPr>
      </w:pPr>
      <w:r>
        <w:rPr>
          <w:lang w:val="en-US" w:bidi="en-US"/>
        </w:rPr>
        <w:t xml:space="preserve">The CONCESSIONAIRE shall carry out the mechanics study of soils under its own responsibility and in accordance with the methodology established for the development of the studies and in accordance with the Applicable Laws and Provisions, being at its discretion the incorporation of different and complementary parameters to those referred to in this Appendix, which should be considered only as a reference and of minimum content. The parameters referred to in this document will not exempt the CONCESSIONAIRE from its responsibility in the design of the infrastructure of the Project, so that the objectives of the Project, as well as the </w:t>
      </w:r>
      <w:r>
        <w:rPr>
          <w:spacing w:val="-10"/>
          <w:lang w:val="en-US" w:bidi="en-US"/>
        </w:rPr>
        <w:t>Applicable</w:t>
      </w:r>
      <w:r w:rsidR="009373E5">
        <w:rPr>
          <w:lang w:val="en-US"/>
        </w:rPr>
        <w:t xml:space="preserve"> </w:t>
      </w:r>
      <w:r>
        <w:rPr>
          <w:lang w:val="en-US" w:bidi="en-US"/>
        </w:rPr>
        <w:t xml:space="preserve">Laws and Provisions. The study must contain at least the </w:t>
      </w:r>
      <w:r>
        <w:rPr>
          <w:spacing w:val="-2"/>
          <w:lang w:val="en-US" w:bidi="en-US"/>
        </w:rPr>
        <w:t>following:</w:t>
      </w:r>
    </w:p>
    <w:p w14:paraId="4EFEF523" w14:textId="77777777" w:rsidR="00C44512" w:rsidRPr="0085394E" w:rsidRDefault="00C44512">
      <w:pPr>
        <w:rPr>
          <w:lang w:val="en-US"/>
        </w:rPr>
      </w:pPr>
    </w:p>
    <w:p w14:paraId="260F13B6" w14:textId="77777777" w:rsidR="00C44512" w:rsidRPr="0085394E" w:rsidRDefault="00C44512">
      <w:pPr>
        <w:spacing w:before="173"/>
        <w:rPr>
          <w:lang w:val="en-US"/>
        </w:rPr>
      </w:pPr>
    </w:p>
    <w:p w14:paraId="2B73F859" w14:textId="77777777" w:rsidR="00C44512" w:rsidRDefault="00B74F2A">
      <w:pPr>
        <w:pStyle w:val="Ttulo1"/>
        <w:numPr>
          <w:ilvl w:val="1"/>
          <w:numId w:val="118"/>
        </w:numPr>
        <w:tabs>
          <w:tab w:val="left" w:pos="1820"/>
        </w:tabs>
        <w:spacing w:before="1"/>
        <w:ind w:left="1820" w:hanging="359"/>
        <w:rPr>
          <w:sz w:val="22"/>
          <w:szCs w:val="22"/>
          <w:u w:val="none"/>
        </w:rPr>
      </w:pPr>
      <w:r>
        <w:rPr>
          <w:spacing w:val="-2"/>
          <w:sz w:val="22"/>
          <w:szCs w:val="22"/>
          <w:u w:val="none"/>
          <w:lang w:val="en-US" w:bidi="en-US"/>
        </w:rPr>
        <w:t>GENERALITIES</w:t>
      </w:r>
    </w:p>
    <w:p w14:paraId="1B0B2FE6" w14:textId="77777777" w:rsidR="00C44512" w:rsidRDefault="00B74F2A">
      <w:pPr>
        <w:pStyle w:val="Prrafodelista"/>
        <w:numPr>
          <w:ilvl w:val="2"/>
          <w:numId w:val="118"/>
        </w:numPr>
        <w:tabs>
          <w:tab w:val="left" w:pos="653"/>
        </w:tabs>
        <w:spacing w:before="120"/>
        <w:ind w:left="653" w:hanging="392"/>
        <w:jc w:val="left"/>
        <w:rPr>
          <w:b/>
        </w:rPr>
      </w:pPr>
      <w:r>
        <w:rPr>
          <w:b/>
          <w:spacing w:val="-2"/>
          <w:lang w:val="en-US" w:bidi="en-US"/>
        </w:rPr>
        <w:t>OBJECTIVE</w:t>
      </w:r>
    </w:p>
    <w:p w14:paraId="17393B90" w14:textId="77777777" w:rsidR="00C44512" w:rsidRPr="0085394E" w:rsidRDefault="00B74F2A">
      <w:pPr>
        <w:spacing w:before="38" w:line="276" w:lineRule="auto"/>
        <w:ind w:left="261" w:right="257"/>
        <w:jc w:val="both"/>
        <w:rPr>
          <w:lang w:val="en-US"/>
        </w:rPr>
      </w:pPr>
      <w:r>
        <w:rPr>
          <w:lang w:val="en-US" w:bidi="en-US"/>
        </w:rPr>
        <w:t>Execution of the mechanics study of soils in order to determine or support the characteristics of the foundation systems for the components of the Project.</w:t>
      </w:r>
    </w:p>
    <w:p w14:paraId="09AEAED9" w14:textId="77777777" w:rsidR="00C44512" w:rsidRPr="0085394E" w:rsidRDefault="00C44512">
      <w:pPr>
        <w:spacing w:before="43"/>
        <w:rPr>
          <w:lang w:val="en-US"/>
        </w:rPr>
      </w:pPr>
    </w:p>
    <w:p w14:paraId="0D7682C4" w14:textId="77777777" w:rsidR="00C44512" w:rsidRPr="0085394E" w:rsidRDefault="00B74F2A">
      <w:pPr>
        <w:spacing w:line="273" w:lineRule="auto"/>
        <w:ind w:left="261" w:right="255"/>
        <w:jc w:val="both"/>
        <w:rPr>
          <w:lang w:val="en-US"/>
        </w:rPr>
      </w:pPr>
      <w:r>
        <w:rPr>
          <w:lang w:val="en-US" w:bidi="en-US"/>
        </w:rPr>
        <w:t>The soil study will contemplate alternatives for analyzing the admissible capacity of the foundation soil for appropriate foundations for the components of the Project.</w:t>
      </w:r>
    </w:p>
    <w:p w14:paraId="16835B11" w14:textId="77777777" w:rsidR="00C44512" w:rsidRPr="0085394E" w:rsidRDefault="00C44512">
      <w:pPr>
        <w:spacing w:before="45"/>
        <w:rPr>
          <w:lang w:val="en-US"/>
        </w:rPr>
      </w:pPr>
    </w:p>
    <w:p w14:paraId="4849680D" w14:textId="77777777" w:rsidR="00C44512" w:rsidRDefault="00B74F2A">
      <w:pPr>
        <w:pStyle w:val="Ttulo1"/>
        <w:numPr>
          <w:ilvl w:val="2"/>
          <w:numId w:val="118"/>
        </w:numPr>
        <w:tabs>
          <w:tab w:val="left" w:pos="651"/>
        </w:tabs>
        <w:spacing w:before="1"/>
        <w:ind w:left="651" w:hanging="390"/>
        <w:rPr>
          <w:sz w:val="22"/>
          <w:szCs w:val="22"/>
          <w:u w:val="none"/>
        </w:rPr>
      </w:pPr>
      <w:r>
        <w:rPr>
          <w:spacing w:val="-2"/>
          <w:sz w:val="22"/>
          <w:szCs w:val="22"/>
          <w:u w:val="none"/>
          <w:lang w:val="en-US" w:bidi="en-US"/>
        </w:rPr>
        <w:t>REGULATIONS</w:t>
      </w:r>
    </w:p>
    <w:p w14:paraId="4329A280" w14:textId="77777777" w:rsidR="00C44512" w:rsidRPr="0085394E" w:rsidRDefault="00B74F2A">
      <w:pPr>
        <w:spacing w:before="38" w:line="276" w:lineRule="auto"/>
        <w:ind w:left="261" w:right="257"/>
        <w:jc w:val="both"/>
        <w:rPr>
          <w:lang w:val="en-US"/>
        </w:rPr>
      </w:pPr>
      <w:r>
        <w:rPr>
          <w:lang w:val="en-US" w:bidi="en-US"/>
        </w:rPr>
        <w:t>It is the responsibility of the CONCESSIONAIRE to consider the Applicable Laws and Provisions for the fulfillment of its obligations. Soil studies must be carried out in accordance with said Applicable Laws and Provisions, and considering the respective technical standards.</w:t>
      </w:r>
    </w:p>
    <w:p w14:paraId="2F4BD1EE" w14:textId="77777777" w:rsidR="00C44512" w:rsidRPr="0085394E" w:rsidRDefault="00C44512">
      <w:pPr>
        <w:spacing w:before="41"/>
        <w:rPr>
          <w:lang w:val="en-US"/>
        </w:rPr>
      </w:pPr>
    </w:p>
    <w:p w14:paraId="0AC1719A" w14:textId="77777777" w:rsidR="00C44512" w:rsidRPr="0085394E" w:rsidRDefault="00B74F2A">
      <w:pPr>
        <w:pStyle w:val="Ttulo1"/>
        <w:numPr>
          <w:ilvl w:val="2"/>
          <w:numId w:val="118"/>
        </w:numPr>
        <w:tabs>
          <w:tab w:val="left" w:pos="651"/>
        </w:tabs>
        <w:spacing w:before="0"/>
        <w:ind w:left="651" w:hanging="390"/>
        <w:rPr>
          <w:sz w:val="22"/>
          <w:szCs w:val="22"/>
          <w:u w:val="none"/>
          <w:lang w:val="en-US"/>
        </w:rPr>
      </w:pPr>
      <w:r>
        <w:rPr>
          <w:sz w:val="22"/>
          <w:szCs w:val="22"/>
          <w:u w:val="none"/>
          <w:lang w:val="en-US" w:bidi="en-US"/>
        </w:rPr>
        <w:t xml:space="preserve">LOCATION AND DESCRIPTION OF THE STUDY </w:t>
      </w:r>
      <w:r>
        <w:rPr>
          <w:spacing w:val="-2"/>
          <w:sz w:val="22"/>
          <w:szCs w:val="22"/>
          <w:u w:val="none"/>
          <w:lang w:val="en-US" w:bidi="en-US"/>
        </w:rPr>
        <w:t>AREA</w:t>
      </w:r>
    </w:p>
    <w:p w14:paraId="3A2FE821" w14:textId="77777777" w:rsidR="00C44512" w:rsidRPr="0085394E" w:rsidRDefault="00B74F2A">
      <w:pPr>
        <w:pStyle w:val="Prrafodelista"/>
        <w:numPr>
          <w:ilvl w:val="0"/>
          <w:numId w:val="119"/>
        </w:numPr>
        <w:tabs>
          <w:tab w:val="left" w:pos="1186"/>
        </w:tabs>
        <w:spacing w:before="41"/>
        <w:ind w:left="1186" w:hanging="359"/>
        <w:jc w:val="left"/>
        <w:rPr>
          <w:lang w:val="en-US"/>
        </w:rPr>
      </w:pPr>
      <w:r>
        <w:rPr>
          <w:lang w:val="en-US" w:bidi="en-US"/>
        </w:rPr>
        <w:t xml:space="preserve">Area under study, in accordance with the properties referred to in the Annex No. </w:t>
      </w:r>
      <w:r>
        <w:rPr>
          <w:spacing w:val="-5"/>
          <w:lang w:val="en-US" w:bidi="en-US"/>
        </w:rPr>
        <w:t>02.</w:t>
      </w:r>
    </w:p>
    <w:p w14:paraId="5AE902E4" w14:textId="77777777" w:rsidR="00C44512" w:rsidRPr="0085394E" w:rsidRDefault="00B74F2A">
      <w:pPr>
        <w:pStyle w:val="Prrafodelista"/>
        <w:numPr>
          <w:ilvl w:val="0"/>
          <w:numId w:val="119"/>
        </w:numPr>
        <w:tabs>
          <w:tab w:val="left" w:pos="1186"/>
          <w:tab w:val="left" w:pos="1188"/>
        </w:tabs>
        <w:spacing w:before="39" w:line="276" w:lineRule="auto"/>
        <w:ind w:right="256"/>
        <w:rPr>
          <w:lang w:val="en-US"/>
        </w:rPr>
      </w:pPr>
      <w:r>
        <w:rPr>
          <w:lang w:val="en-US" w:bidi="en-US"/>
        </w:rPr>
        <w:t>Attach map of the area and location plan in the same EMS report. georeferenced in UTM coordinates in the WGS84 system and corresponding area.</w:t>
      </w:r>
    </w:p>
    <w:p w14:paraId="3820DAEA" w14:textId="77777777" w:rsidR="00C44512" w:rsidRPr="0085394E" w:rsidRDefault="00C44512">
      <w:pPr>
        <w:spacing w:before="40"/>
        <w:rPr>
          <w:lang w:val="en-US"/>
        </w:rPr>
      </w:pPr>
    </w:p>
    <w:p w14:paraId="5F7B2709" w14:textId="77777777" w:rsidR="00C44512" w:rsidRDefault="00B74F2A">
      <w:pPr>
        <w:pStyle w:val="Ttulo1"/>
        <w:numPr>
          <w:ilvl w:val="2"/>
          <w:numId w:val="118"/>
        </w:numPr>
        <w:tabs>
          <w:tab w:val="left" w:pos="651"/>
        </w:tabs>
        <w:spacing w:before="0"/>
        <w:ind w:left="651" w:hanging="390"/>
        <w:rPr>
          <w:sz w:val="22"/>
          <w:szCs w:val="22"/>
          <w:u w:val="none"/>
        </w:rPr>
      </w:pPr>
      <w:r>
        <w:rPr>
          <w:sz w:val="22"/>
          <w:szCs w:val="22"/>
          <w:u w:val="none"/>
          <w:lang w:val="en-US" w:bidi="en-US"/>
        </w:rPr>
        <w:t xml:space="preserve">GENERAL DATA OF THE </w:t>
      </w:r>
      <w:r>
        <w:rPr>
          <w:spacing w:val="-4"/>
          <w:sz w:val="22"/>
          <w:szCs w:val="22"/>
          <w:u w:val="none"/>
          <w:lang w:val="en-US" w:bidi="en-US"/>
        </w:rPr>
        <w:t>AREA</w:t>
      </w:r>
    </w:p>
    <w:p w14:paraId="129570EB" w14:textId="77777777" w:rsidR="00C44512" w:rsidRPr="0085394E" w:rsidRDefault="00B74F2A">
      <w:pPr>
        <w:spacing w:before="41" w:line="276" w:lineRule="auto"/>
        <w:ind w:left="261" w:right="258"/>
        <w:jc w:val="both"/>
        <w:rPr>
          <w:lang w:val="en-US"/>
        </w:rPr>
      </w:pPr>
      <w:r>
        <w:rPr>
          <w:lang w:val="en-US" w:bidi="en-US"/>
        </w:rPr>
        <w:t>The mechanics study of soils must note, if the information is known, the previous uses of the land (cultivation, quarry, landfill, waste deposit area, etc.).</w:t>
      </w:r>
    </w:p>
    <w:p w14:paraId="0A19A963" w14:textId="77777777" w:rsidR="00C44512" w:rsidRPr="0085394E" w:rsidRDefault="00C44512">
      <w:pPr>
        <w:spacing w:before="40"/>
        <w:rPr>
          <w:lang w:val="en-US"/>
        </w:rPr>
      </w:pPr>
    </w:p>
    <w:p w14:paraId="1583EF6B" w14:textId="77777777" w:rsidR="00C44512" w:rsidRPr="008401D9" w:rsidRDefault="00B74F2A">
      <w:pPr>
        <w:pStyle w:val="Ttulo1"/>
        <w:numPr>
          <w:ilvl w:val="2"/>
          <w:numId w:val="118"/>
        </w:numPr>
        <w:tabs>
          <w:tab w:val="left" w:pos="651"/>
        </w:tabs>
        <w:spacing w:before="0"/>
        <w:ind w:left="651" w:hanging="390"/>
        <w:rPr>
          <w:sz w:val="22"/>
          <w:szCs w:val="22"/>
          <w:u w:val="none"/>
          <w:lang w:val="en-US"/>
        </w:rPr>
      </w:pPr>
      <w:r w:rsidRPr="008401D9">
        <w:rPr>
          <w:sz w:val="22"/>
          <w:szCs w:val="22"/>
          <w:u w:val="none"/>
          <w:lang w:val="en-US" w:bidi="en-US"/>
        </w:rPr>
        <w:t>ACCESS TO THE STUDY AREA</w:t>
      </w:r>
    </w:p>
    <w:p w14:paraId="0184950C" w14:textId="77777777" w:rsidR="00C44512" w:rsidRPr="0085394E" w:rsidRDefault="00B74F2A">
      <w:pPr>
        <w:spacing w:before="41" w:line="276" w:lineRule="auto"/>
        <w:ind w:left="261" w:right="257"/>
        <w:jc w:val="both"/>
        <w:rPr>
          <w:lang w:val="en-US"/>
        </w:rPr>
      </w:pPr>
      <w:r>
        <w:rPr>
          <w:lang w:val="en-US" w:bidi="en-US"/>
        </w:rPr>
        <w:t>The mechanics study of soils shall describe the access to the study area and the existing means of transportation in the zone, as well as the approximate travel time to the site from the main nearby localities.</w:t>
      </w:r>
    </w:p>
    <w:p w14:paraId="5656912D" w14:textId="77777777" w:rsidR="00C44512" w:rsidRPr="0085394E" w:rsidRDefault="00C44512">
      <w:pPr>
        <w:spacing w:before="41"/>
        <w:rPr>
          <w:lang w:val="en-US"/>
        </w:rPr>
      </w:pPr>
    </w:p>
    <w:p w14:paraId="520C3E72" w14:textId="77777777" w:rsidR="00C44512" w:rsidRDefault="00B74F2A">
      <w:pPr>
        <w:pStyle w:val="Ttulo1"/>
        <w:numPr>
          <w:ilvl w:val="2"/>
          <w:numId w:val="118"/>
        </w:numPr>
        <w:tabs>
          <w:tab w:val="left" w:pos="653"/>
        </w:tabs>
        <w:spacing w:before="0"/>
        <w:ind w:left="653" w:hanging="392"/>
        <w:rPr>
          <w:sz w:val="22"/>
          <w:szCs w:val="22"/>
          <w:u w:val="none"/>
        </w:rPr>
      </w:pPr>
      <w:r>
        <w:rPr>
          <w:spacing w:val="-2"/>
          <w:sz w:val="22"/>
          <w:szCs w:val="22"/>
          <w:u w:val="none"/>
          <w:lang w:val="en-US" w:bidi="en-US"/>
        </w:rPr>
        <w:t>METHODOLOGY</w:t>
      </w:r>
    </w:p>
    <w:p w14:paraId="3AC46B37" w14:textId="77777777" w:rsidR="00C44512" w:rsidRPr="0085394E" w:rsidRDefault="00B74F2A">
      <w:pPr>
        <w:spacing w:before="39" w:line="276" w:lineRule="auto"/>
        <w:ind w:left="261" w:right="256"/>
        <w:jc w:val="both"/>
        <w:rPr>
          <w:lang w:val="en-US"/>
        </w:rPr>
      </w:pPr>
      <w:r>
        <w:rPr>
          <w:lang w:val="en-US" w:bidi="en-US"/>
        </w:rPr>
        <w:t>The methodology to be implemented for the development of the studies must be described, taking into account compliance with the Applicable Laws and Provisions.</w:t>
      </w:r>
    </w:p>
    <w:p w14:paraId="1C51E19E" w14:textId="77777777" w:rsidR="00C44512" w:rsidRPr="0085394E" w:rsidRDefault="00C44512">
      <w:pPr>
        <w:rPr>
          <w:lang w:val="en-US"/>
        </w:rPr>
      </w:pPr>
    </w:p>
    <w:p w14:paraId="0C492C90" w14:textId="77777777" w:rsidR="00C44512" w:rsidRPr="0085394E" w:rsidRDefault="00C44512">
      <w:pPr>
        <w:spacing w:before="131"/>
        <w:rPr>
          <w:lang w:val="en-US"/>
        </w:rPr>
      </w:pPr>
    </w:p>
    <w:p w14:paraId="6E3F52B2" w14:textId="77777777" w:rsidR="00C44512" w:rsidRPr="0085394E" w:rsidRDefault="00B74F2A">
      <w:pPr>
        <w:pStyle w:val="Ttulo1"/>
        <w:numPr>
          <w:ilvl w:val="1"/>
          <w:numId w:val="118"/>
        </w:numPr>
        <w:tabs>
          <w:tab w:val="left" w:pos="1820"/>
        </w:tabs>
        <w:spacing w:before="0"/>
        <w:ind w:left="1820" w:hanging="359"/>
        <w:rPr>
          <w:sz w:val="22"/>
          <w:szCs w:val="22"/>
          <w:u w:val="none"/>
          <w:lang w:val="en-US"/>
        </w:rPr>
      </w:pPr>
      <w:r>
        <w:rPr>
          <w:sz w:val="22"/>
          <w:szCs w:val="22"/>
          <w:u w:val="none"/>
          <w:lang w:val="en-US" w:bidi="en-US"/>
        </w:rPr>
        <w:t xml:space="preserve">GEOLOGY AND SEISMICITY OF THE STUDY </w:t>
      </w:r>
      <w:r>
        <w:rPr>
          <w:spacing w:val="-2"/>
          <w:sz w:val="22"/>
          <w:szCs w:val="22"/>
          <w:u w:val="none"/>
          <w:lang w:val="en-US" w:bidi="en-US"/>
        </w:rPr>
        <w:t>AREA</w:t>
      </w:r>
    </w:p>
    <w:p w14:paraId="0E547452" w14:textId="77777777" w:rsidR="00C44512" w:rsidRDefault="00B74F2A">
      <w:pPr>
        <w:pStyle w:val="Prrafodelista"/>
        <w:numPr>
          <w:ilvl w:val="2"/>
          <w:numId w:val="118"/>
        </w:numPr>
        <w:tabs>
          <w:tab w:val="left" w:pos="651"/>
        </w:tabs>
        <w:spacing w:before="121"/>
        <w:ind w:left="651" w:hanging="390"/>
        <w:jc w:val="left"/>
        <w:rPr>
          <w:b/>
        </w:rPr>
      </w:pPr>
      <w:r>
        <w:rPr>
          <w:b/>
          <w:spacing w:val="-2"/>
          <w:lang w:val="en-US" w:bidi="en-US"/>
        </w:rPr>
        <w:t>GEOLOGY</w:t>
      </w:r>
    </w:p>
    <w:p w14:paraId="58FF38CB" w14:textId="77777777" w:rsidR="00C44512" w:rsidRPr="0085394E" w:rsidRDefault="00B74F2A">
      <w:pPr>
        <w:spacing w:before="41"/>
        <w:ind w:left="261"/>
        <w:jc w:val="both"/>
        <w:rPr>
          <w:lang w:val="en-US"/>
        </w:rPr>
      </w:pPr>
      <w:r>
        <w:rPr>
          <w:lang w:val="en-US" w:bidi="en-US"/>
        </w:rPr>
        <w:t xml:space="preserve">The geology and seismicity component will </w:t>
      </w:r>
      <w:r>
        <w:rPr>
          <w:spacing w:val="-2"/>
          <w:lang w:val="en-US" w:bidi="en-US"/>
        </w:rPr>
        <w:t>include:</w:t>
      </w:r>
    </w:p>
    <w:p w14:paraId="523296C4" w14:textId="77777777" w:rsidR="00C44512" w:rsidRPr="0085394E" w:rsidRDefault="00B74F2A">
      <w:pPr>
        <w:pStyle w:val="Prrafodelista"/>
        <w:numPr>
          <w:ilvl w:val="0"/>
          <w:numId w:val="120"/>
        </w:numPr>
        <w:tabs>
          <w:tab w:val="left" w:pos="1188"/>
        </w:tabs>
        <w:spacing w:before="41" w:line="276" w:lineRule="auto"/>
        <w:ind w:right="255"/>
        <w:rPr>
          <w:lang w:val="en-US"/>
        </w:rPr>
      </w:pPr>
      <w:r>
        <w:rPr>
          <w:lang w:val="en-US" w:bidi="en-US"/>
        </w:rPr>
        <w:t xml:space="preserve">Description of the main geological aspects, including a figure that locates the project to be executed on the corresponding geological map (geological maps from </w:t>
      </w:r>
      <w:r>
        <w:rPr>
          <w:spacing w:val="-2"/>
          <w:lang w:val="en-US" w:bidi="en-US"/>
        </w:rPr>
        <w:t>INGEMMET).</w:t>
      </w:r>
    </w:p>
    <w:p w14:paraId="79CEC0EE"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0BCC619A" w14:textId="77777777" w:rsidR="00C44512" w:rsidRPr="0085394E" w:rsidRDefault="00B74F2A">
      <w:pPr>
        <w:pStyle w:val="Prrafodelista"/>
        <w:numPr>
          <w:ilvl w:val="0"/>
          <w:numId w:val="120"/>
        </w:numPr>
        <w:tabs>
          <w:tab w:val="left" w:pos="1185"/>
        </w:tabs>
        <w:spacing w:before="35"/>
        <w:ind w:left="1185" w:hanging="358"/>
        <w:rPr>
          <w:lang w:val="en-US"/>
        </w:rPr>
      </w:pPr>
      <w:r>
        <w:rPr>
          <w:lang w:val="en-US" w:bidi="en-US"/>
        </w:rPr>
        <w:lastRenderedPageBreak/>
        <w:t xml:space="preserve">Aspects of internal and external geodynamics that could affect the work to be </w:t>
      </w:r>
      <w:r>
        <w:rPr>
          <w:spacing w:val="-2"/>
          <w:lang w:val="en-US" w:bidi="en-US"/>
        </w:rPr>
        <w:t>executed.</w:t>
      </w:r>
    </w:p>
    <w:p w14:paraId="3AC8FD3B" w14:textId="77777777" w:rsidR="00C44512" w:rsidRPr="0085394E" w:rsidRDefault="00C44512">
      <w:pPr>
        <w:spacing w:before="82"/>
        <w:rPr>
          <w:lang w:val="en-US"/>
        </w:rPr>
      </w:pPr>
    </w:p>
    <w:p w14:paraId="4BA78152" w14:textId="77777777" w:rsidR="00C44512" w:rsidRDefault="00B74F2A">
      <w:pPr>
        <w:pStyle w:val="Ttulo1"/>
        <w:numPr>
          <w:ilvl w:val="2"/>
          <w:numId w:val="118"/>
        </w:numPr>
        <w:tabs>
          <w:tab w:val="left" w:pos="651"/>
        </w:tabs>
        <w:spacing w:before="0"/>
        <w:ind w:left="651" w:hanging="390"/>
        <w:rPr>
          <w:sz w:val="22"/>
          <w:szCs w:val="22"/>
          <w:u w:val="none"/>
        </w:rPr>
      </w:pPr>
      <w:r>
        <w:rPr>
          <w:spacing w:val="-2"/>
          <w:sz w:val="22"/>
          <w:szCs w:val="22"/>
          <w:u w:val="none"/>
          <w:lang w:val="en-US" w:bidi="en-US"/>
        </w:rPr>
        <w:t>SEISMICITY</w:t>
      </w:r>
    </w:p>
    <w:p w14:paraId="74190C2A" w14:textId="77777777" w:rsidR="00C44512" w:rsidRPr="0085394E" w:rsidRDefault="00B74F2A">
      <w:pPr>
        <w:pStyle w:val="Prrafodelista"/>
        <w:numPr>
          <w:ilvl w:val="0"/>
          <w:numId w:val="121"/>
        </w:numPr>
        <w:tabs>
          <w:tab w:val="left" w:pos="1187"/>
        </w:tabs>
        <w:spacing w:before="39" w:line="276" w:lineRule="auto"/>
        <w:ind w:left="1187" w:right="259"/>
        <w:rPr>
          <w:lang w:val="en-US"/>
        </w:rPr>
      </w:pPr>
      <w:r>
        <w:rPr>
          <w:lang w:val="en-US" w:bidi="en-US"/>
        </w:rPr>
        <w:t>Rely on seismic microzoning or geotechnical zoning maps published by the Relevant Governmental Authority</w:t>
      </w:r>
    </w:p>
    <w:p w14:paraId="7FF49E3E" w14:textId="77777777" w:rsidR="00C44512" w:rsidRPr="0085394E" w:rsidRDefault="00B74F2A">
      <w:pPr>
        <w:pStyle w:val="Prrafodelista"/>
        <w:numPr>
          <w:ilvl w:val="0"/>
          <w:numId w:val="121"/>
        </w:numPr>
        <w:tabs>
          <w:tab w:val="left" w:pos="1185"/>
          <w:tab w:val="left" w:pos="1187"/>
        </w:tabs>
        <w:spacing w:before="1" w:line="276" w:lineRule="auto"/>
        <w:ind w:left="1187" w:right="256"/>
        <w:rPr>
          <w:lang w:val="en-US"/>
        </w:rPr>
      </w:pPr>
      <w:r>
        <w:rPr>
          <w:lang w:val="en-US" w:bidi="en-US"/>
        </w:rPr>
        <w:t>Attach a seismic zoning map (in accordance with the Applicable Laws and Provisions on seismic resistant design). In the event that there are Quaternary geological faults less than forty (40) km away, which have been reported in the Map of Quaternary Geological Faults of Peru approved by the Competent Government Authority, the study shall analyze said geological hazard and recommend the necessary considerations regarding its seismic hazard.</w:t>
      </w:r>
    </w:p>
    <w:p w14:paraId="66679B72" w14:textId="77777777" w:rsidR="00C44512" w:rsidRPr="0085394E" w:rsidRDefault="00B74F2A">
      <w:pPr>
        <w:pStyle w:val="Prrafodelista"/>
        <w:numPr>
          <w:ilvl w:val="0"/>
          <w:numId w:val="121"/>
        </w:numPr>
        <w:tabs>
          <w:tab w:val="left" w:pos="1187"/>
        </w:tabs>
        <w:spacing w:line="276" w:lineRule="auto"/>
        <w:ind w:left="1187" w:right="257"/>
        <w:rPr>
          <w:lang w:val="en-US"/>
        </w:rPr>
      </w:pPr>
      <w:r>
        <w:rPr>
          <w:lang w:val="en-US" w:bidi="en-US"/>
        </w:rPr>
        <w:t>The seismic parameters (Z, U, TP (s), TL (s), S, C</w:t>
      </w:r>
      <w:r w:rsidR="00C62952">
        <w:rPr>
          <w:lang w:val="en-US" w:bidi="en-US"/>
        </w:rPr>
        <w:t>)</w:t>
      </w:r>
      <w:r>
        <w:rPr>
          <w:lang w:val="en-US" w:bidi="en-US"/>
        </w:rPr>
        <w:t xml:space="preserve"> will be described and defined. The graphic of the spectrum of generic design specific to the study area will be included.</w:t>
      </w:r>
    </w:p>
    <w:p w14:paraId="2FC3460C" w14:textId="77777777" w:rsidR="00C44512" w:rsidRPr="0085394E" w:rsidRDefault="00C44512">
      <w:pPr>
        <w:spacing w:before="40"/>
        <w:rPr>
          <w:lang w:val="en-US"/>
        </w:rPr>
      </w:pPr>
    </w:p>
    <w:p w14:paraId="716307D5" w14:textId="77777777" w:rsidR="00C44512" w:rsidRPr="0085394E" w:rsidRDefault="00B74F2A">
      <w:pPr>
        <w:spacing w:line="276" w:lineRule="auto"/>
        <w:ind w:left="261" w:right="257"/>
        <w:jc w:val="both"/>
        <w:rPr>
          <w:lang w:val="en-US"/>
        </w:rPr>
      </w:pPr>
      <w:r>
        <w:rPr>
          <w:lang w:val="en-US" w:bidi="en-US"/>
        </w:rPr>
        <w:t>It is recommended that the seismicity component include the aspects of seismic microzoning, defining the design parameters to be taken into account.</w:t>
      </w:r>
    </w:p>
    <w:p w14:paraId="7F306F89" w14:textId="77777777" w:rsidR="00C44512" w:rsidRPr="0085394E" w:rsidRDefault="00C44512">
      <w:pPr>
        <w:rPr>
          <w:lang w:val="en-US"/>
        </w:rPr>
      </w:pPr>
    </w:p>
    <w:p w14:paraId="0033D009" w14:textId="77777777" w:rsidR="00C44512" w:rsidRPr="0085394E" w:rsidRDefault="00C44512">
      <w:pPr>
        <w:spacing w:before="132"/>
        <w:rPr>
          <w:lang w:val="en-US"/>
        </w:rPr>
      </w:pPr>
    </w:p>
    <w:p w14:paraId="5EC0A715" w14:textId="77777777" w:rsidR="00C44512" w:rsidRDefault="00B74F2A">
      <w:pPr>
        <w:pStyle w:val="Ttulo1"/>
        <w:numPr>
          <w:ilvl w:val="1"/>
          <w:numId w:val="118"/>
        </w:numPr>
        <w:tabs>
          <w:tab w:val="left" w:pos="1820"/>
        </w:tabs>
        <w:spacing w:before="0"/>
        <w:ind w:left="1820" w:hanging="359"/>
        <w:rPr>
          <w:sz w:val="22"/>
          <w:szCs w:val="22"/>
          <w:u w:val="none"/>
        </w:rPr>
      </w:pPr>
      <w:r>
        <w:rPr>
          <w:sz w:val="22"/>
          <w:szCs w:val="22"/>
          <w:u w:val="none"/>
          <w:lang w:val="en-US" w:bidi="en-US"/>
        </w:rPr>
        <w:t xml:space="preserve">FIELD </w:t>
      </w:r>
      <w:r>
        <w:rPr>
          <w:spacing w:val="-4"/>
          <w:sz w:val="22"/>
          <w:szCs w:val="22"/>
          <w:u w:val="none"/>
          <w:lang w:val="en-US" w:bidi="en-US"/>
        </w:rPr>
        <w:t>INVESTIGATION</w:t>
      </w:r>
    </w:p>
    <w:p w14:paraId="1FD6CB37" w14:textId="77777777" w:rsidR="00C44512" w:rsidRPr="0085394E" w:rsidRDefault="00B74F2A">
      <w:pPr>
        <w:pStyle w:val="Prrafodelista"/>
        <w:numPr>
          <w:ilvl w:val="0"/>
          <w:numId w:val="122"/>
        </w:numPr>
        <w:tabs>
          <w:tab w:val="left" w:pos="1187"/>
        </w:tabs>
        <w:spacing w:before="120"/>
        <w:ind w:left="1187" w:hanging="359"/>
        <w:rPr>
          <w:lang w:val="en-US"/>
        </w:rPr>
      </w:pPr>
      <w:r>
        <w:rPr>
          <w:lang w:val="en-US" w:bidi="en-US"/>
        </w:rPr>
        <w:t xml:space="preserve">Description of the characteristics of the investigation </w:t>
      </w:r>
      <w:r>
        <w:rPr>
          <w:spacing w:val="-2"/>
          <w:lang w:val="en-US" w:bidi="en-US"/>
        </w:rPr>
        <w:t>conducted</w:t>
      </w:r>
    </w:p>
    <w:p w14:paraId="0E3EC524" w14:textId="77777777" w:rsidR="00C44512" w:rsidRPr="0085394E" w:rsidRDefault="00B74F2A">
      <w:pPr>
        <w:pStyle w:val="Prrafodelista"/>
        <w:numPr>
          <w:ilvl w:val="0"/>
          <w:numId w:val="122"/>
        </w:numPr>
        <w:tabs>
          <w:tab w:val="left" w:pos="1186"/>
          <w:tab w:val="left" w:pos="1188"/>
        </w:tabs>
        <w:spacing w:before="41" w:line="276" w:lineRule="auto"/>
        <w:ind w:right="255"/>
        <w:rPr>
          <w:lang w:val="en-US"/>
        </w:rPr>
      </w:pPr>
      <w:r>
        <w:rPr>
          <w:spacing w:val="-2"/>
          <w:lang w:val="en-US" w:bidi="en-US"/>
        </w:rPr>
        <w:t>indicate the type of exploration conducted (test pits, boreholes, SPT, DPL, etc.), the quantity, and</w:t>
      </w:r>
      <w:r>
        <w:rPr>
          <w:lang w:val="en-US" w:bidi="en-US"/>
        </w:rPr>
        <w:t xml:space="preserve"> the application of the type of test must be within the framework of the Applicable Laws and Provisions regarding soils and foundations.</w:t>
      </w:r>
    </w:p>
    <w:p w14:paraId="191DA67C" w14:textId="77777777" w:rsidR="00C44512" w:rsidRPr="0085394E" w:rsidRDefault="00B74F2A">
      <w:pPr>
        <w:pStyle w:val="Prrafodelista"/>
        <w:numPr>
          <w:ilvl w:val="0"/>
          <w:numId w:val="122"/>
        </w:numPr>
        <w:tabs>
          <w:tab w:val="left" w:pos="1188"/>
        </w:tabs>
        <w:spacing w:line="273" w:lineRule="auto"/>
        <w:ind w:right="257"/>
        <w:rPr>
          <w:lang w:val="en-US"/>
        </w:rPr>
      </w:pPr>
      <w:r>
        <w:rPr>
          <w:lang w:val="en-US" w:bidi="en-US"/>
        </w:rPr>
        <w:t>Present a summary of the fieldwork carried out, accompanied by photographic views showing the found strata and the boreholes performed.</w:t>
      </w:r>
    </w:p>
    <w:p w14:paraId="2188A390" w14:textId="77777777" w:rsidR="00C44512" w:rsidRPr="0085394E" w:rsidRDefault="00C44512">
      <w:pPr>
        <w:spacing w:before="45"/>
        <w:rPr>
          <w:lang w:val="en-US"/>
        </w:rPr>
      </w:pPr>
    </w:p>
    <w:p w14:paraId="11F78DDA" w14:textId="77777777" w:rsidR="00C44512" w:rsidRPr="0085394E" w:rsidRDefault="00B74F2A">
      <w:pPr>
        <w:spacing w:before="1" w:line="276" w:lineRule="auto"/>
        <w:ind w:left="261" w:right="254"/>
        <w:jc w:val="both"/>
        <w:rPr>
          <w:lang w:val="en-US"/>
        </w:rPr>
      </w:pPr>
      <w:r>
        <w:rPr>
          <w:lang w:val="en-US" w:bidi="en-US"/>
        </w:rPr>
        <w:t>In the case of finding sandy soils or areas where the geological zone of interest is influenced by sand deposits, and high groundwater levels are present, making it impossible to carry out test pits or demonstrating the need to evaluate soil liquefaction, the CONCESSIONAIRE shall coordinate with the Supervisor to determine the extent of the need to complement the field investigation with the Standard Penetration Test (SPT), which will be the responsibility, cost, and risk of the CONCESSIONAIRE.</w:t>
      </w:r>
    </w:p>
    <w:p w14:paraId="6109A30F" w14:textId="77777777" w:rsidR="00C44512" w:rsidRPr="0085394E" w:rsidRDefault="00C44512">
      <w:pPr>
        <w:rPr>
          <w:lang w:val="en-US"/>
        </w:rPr>
      </w:pPr>
    </w:p>
    <w:p w14:paraId="49C15F80" w14:textId="77777777" w:rsidR="00C44512" w:rsidRPr="0085394E" w:rsidRDefault="00C44512">
      <w:pPr>
        <w:spacing w:before="132"/>
        <w:rPr>
          <w:lang w:val="en-US"/>
        </w:rPr>
      </w:pPr>
    </w:p>
    <w:p w14:paraId="1A797E4E" w14:textId="77777777" w:rsidR="00C44512" w:rsidRPr="0085394E" w:rsidRDefault="00B74F2A">
      <w:pPr>
        <w:pStyle w:val="Ttulo1"/>
        <w:numPr>
          <w:ilvl w:val="1"/>
          <w:numId w:val="118"/>
        </w:numPr>
        <w:tabs>
          <w:tab w:val="left" w:pos="1821"/>
        </w:tabs>
        <w:spacing w:before="0" w:line="273" w:lineRule="auto"/>
        <w:ind w:right="256"/>
        <w:rPr>
          <w:sz w:val="22"/>
          <w:szCs w:val="22"/>
          <w:u w:val="none"/>
          <w:lang w:val="en-US"/>
        </w:rPr>
      </w:pPr>
      <w:r>
        <w:rPr>
          <w:sz w:val="22"/>
          <w:szCs w:val="22"/>
          <w:u w:val="none"/>
          <w:lang w:val="en-US" w:bidi="en-US"/>
        </w:rPr>
        <w:t xml:space="preserve">FOUNDATIONS OF THE STRUCTURES TO BE CONSIDERED FOR THE </w:t>
      </w:r>
      <w:r w:rsidR="008401D9">
        <w:rPr>
          <w:sz w:val="22"/>
          <w:szCs w:val="22"/>
          <w:u w:val="none"/>
          <w:lang w:val="en-US" w:bidi="en-US"/>
        </w:rPr>
        <w:t>C</w:t>
      </w:r>
      <w:r>
        <w:rPr>
          <w:sz w:val="22"/>
          <w:szCs w:val="22"/>
          <w:u w:val="none"/>
          <w:lang w:val="en-US" w:bidi="en-US"/>
        </w:rPr>
        <w:t>ALCULATION OF THE ALLOWABLE LOAD CAPACITY</w:t>
      </w:r>
    </w:p>
    <w:p w14:paraId="41EF30C8" w14:textId="77777777" w:rsidR="00C44512" w:rsidRPr="0085394E" w:rsidRDefault="00B74F2A">
      <w:pPr>
        <w:spacing w:before="84" w:line="276" w:lineRule="auto"/>
        <w:ind w:left="261" w:right="257"/>
        <w:jc w:val="both"/>
        <w:rPr>
          <w:lang w:val="en-US"/>
        </w:rPr>
      </w:pPr>
      <w:r>
        <w:rPr>
          <w:spacing w:val="-2"/>
          <w:lang w:val="en-US" w:bidi="en-US"/>
        </w:rPr>
        <w:t xml:space="preserve">It should be taken into account that the foundation proposals will contemplate supported structures </w:t>
      </w:r>
      <w:r>
        <w:rPr>
          <w:lang w:val="en-US" w:bidi="en-US"/>
        </w:rPr>
        <w:t>in continuous foundations, square footings, rectangular footings, cisterns, etc.</w:t>
      </w:r>
    </w:p>
    <w:p w14:paraId="102F3636" w14:textId="77777777" w:rsidR="00C44512" w:rsidRPr="0085394E" w:rsidRDefault="00C44512">
      <w:pPr>
        <w:spacing w:before="40"/>
        <w:rPr>
          <w:lang w:val="en-US"/>
        </w:rPr>
      </w:pPr>
    </w:p>
    <w:p w14:paraId="7E3F6904" w14:textId="77777777" w:rsidR="00C44512" w:rsidRPr="0085394E" w:rsidRDefault="00B74F2A">
      <w:pPr>
        <w:ind w:left="261"/>
        <w:jc w:val="both"/>
        <w:rPr>
          <w:lang w:val="en-US"/>
        </w:rPr>
      </w:pPr>
      <w:r>
        <w:rPr>
          <w:lang w:val="en-US" w:bidi="en-US"/>
        </w:rPr>
        <w:t xml:space="preserve">To determine the allowable soil capacity, the following will be </w:t>
      </w:r>
      <w:r>
        <w:rPr>
          <w:spacing w:val="-2"/>
          <w:lang w:val="en-US" w:bidi="en-US"/>
        </w:rPr>
        <w:t>considered:</w:t>
      </w:r>
    </w:p>
    <w:p w14:paraId="61ACAF85" w14:textId="77777777" w:rsidR="00C44512" w:rsidRPr="0085394E" w:rsidRDefault="00C44512">
      <w:pPr>
        <w:jc w:val="both"/>
        <w:rPr>
          <w:lang w:val="en-US"/>
        </w:rPr>
        <w:sectPr w:rsidR="00C44512" w:rsidRPr="0085394E">
          <w:pgSz w:w="12240" w:h="15840"/>
          <w:pgMar w:top="1380" w:right="1440" w:bottom="800" w:left="1440" w:header="0" w:footer="614" w:gutter="0"/>
          <w:cols w:space="720"/>
        </w:sectPr>
      </w:pPr>
    </w:p>
    <w:p w14:paraId="38D65EE7" w14:textId="77777777" w:rsidR="00C44512" w:rsidRPr="0085394E" w:rsidRDefault="00B74F2A">
      <w:pPr>
        <w:pStyle w:val="Prrafodelista"/>
        <w:numPr>
          <w:ilvl w:val="0"/>
          <w:numId w:val="123"/>
        </w:numPr>
        <w:tabs>
          <w:tab w:val="left" w:pos="1187"/>
        </w:tabs>
        <w:spacing w:before="35" w:line="276" w:lineRule="auto"/>
        <w:ind w:left="1187" w:right="255"/>
        <w:rPr>
          <w:lang w:val="en-US"/>
        </w:rPr>
      </w:pPr>
      <w:r>
        <w:rPr>
          <w:lang w:val="en-US" w:bidi="en-US"/>
        </w:rPr>
        <w:lastRenderedPageBreak/>
        <w:t>Various dimensions of continuous foundations, footings and slabs applicable for various embedment depths and that are useful for the subsequent structural design considering buildings of 1 to 3 levels.</w:t>
      </w:r>
    </w:p>
    <w:p w14:paraId="130398BD" w14:textId="77777777" w:rsidR="00C44512" w:rsidRPr="0085394E" w:rsidRDefault="00B74F2A">
      <w:pPr>
        <w:pStyle w:val="Prrafodelista"/>
        <w:numPr>
          <w:ilvl w:val="0"/>
          <w:numId w:val="123"/>
        </w:numPr>
        <w:tabs>
          <w:tab w:val="left" w:pos="1187"/>
          <w:tab w:val="left" w:pos="1236"/>
        </w:tabs>
        <w:spacing w:line="276" w:lineRule="auto"/>
        <w:ind w:left="1187" w:right="259"/>
        <w:rPr>
          <w:lang w:val="en-US"/>
        </w:rPr>
      </w:pPr>
      <w:r>
        <w:rPr>
          <w:lang w:val="en-US" w:bidi="en-US"/>
        </w:rPr>
        <w:t>In soil studies where the allowable capacity is less than 0.5 kg/cm², alternative solutions must be presented.</w:t>
      </w:r>
    </w:p>
    <w:p w14:paraId="0C0755D1" w14:textId="77777777" w:rsidR="00C44512" w:rsidRPr="0085394E" w:rsidRDefault="00C44512">
      <w:pPr>
        <w:spacing w:before="93"/>
        <w:rPr>
          <w:lang w:val="en-US"/>
        </w:rPr>
      </w:pPr>
    </w:p>
    <w:p w14:paraId="1073ED86" w14:textId="77777777" w:rsidR="00C44512" w:rsidRDefault="00B74F2A">
      <w:pPr>
        <w:pStyle w:val="Ttulo1"/>
        <w:numPr>
          <w:ilvl w:val="1"/>
          <w:numId w:val="118"/>
        </w:numPr>
        <w:tabs>
          <w:tab w:val="left" w:pos="1820"/>
        </w:tabs>
        <w:spacing w:before="0"/>
        <w:ind w:left="1820" w:hanging="359"/>
        <w:rPr>
          <w:sz w:val="22"/>
          <w:szCs w:val="22"/>
          <w:u w:val="none"/>
        </w:rPr>
      </w:pPr>
      <w:r>
        <w:rPr>
          <w:sz w:val="22"/>
          <w:szCs w:val="22"/>
          <w:u w:val="none"/>
          <w:lang w:val="en-US" w:bidi="en-US"/>
        </w:rPr>
        <w:t xml:space="preserve">LABORATORY </w:t>
      </w:r>
      <w:r>
        <w:rPr>
          <w:spacing w:val="-2"/>
          <w:sz w:val="22"/>
          <w:szCs w:val="22"/>
          <w:u w:val="none"/>
          <w:lang w:val="en-US" w:bidi="en-US"/>
        </w:rPr>
        <w:t>TESTS</w:t>
      </w:r>
    </w:p>
    <w:p w14:paraId="4A6BE2CE" w14:textId="77777777" w:rsidR="00C44512" w:rsidRPr="0085394E" w:rsidRDefault="00B74F2A">
      <w:pPr>
        <w:spacing w:before="120"/>
        <w:ind w:left="261"/>
        <w:jc w:val="both"/>
        <w:rPr>
          <w:lang w:val="en-US"/>
        </w:rPr>
      </w:pPr>
      <w:r>
        <w:rPr>
          <w:lang w:val="en-US" w:bidi="en-US"/>
        </w:rPr>
        <w:t xml:space="preserve">The following tests will be </w:t>
      </w:r>
      <w:r>
        <w:rPr>
          <w:spacing w:val="-2"/>
          <w:lang w:val="en-US" w:bidi="en-US"/>
        </w:rPr>
        <w:t>mandatory:</w:t>
      </w:r>
    </w:p>
    <w:p w14:paraId="27E8CA5C" w14:textId="77777777" w:rsidR="00C44512" w:rsidRPr="0085394E" w:rsidRDefault="00C44512">
      <w:pPr>
        <w:spacing w:before="80"/>
        <w:rPr>
          <w:lang w:val="en-US"/>
        </w:rPr>
      </w:pPr>
    </w:p>
    <w:p w14:paraId="28A7F6E0" w14:textId="77777777" w:rsidR="00C44512" w:rsidRDefault="00B74F2A">
      <w:pPr>
        <w:pStyle w:val="Prrafodelista"/>
        <w:numPr>
          <w:ilvl w:val="0"/>
          <w:numId w:val="124"/>
        </w:numPr>
        <w:tabs>
          <w:tab w:val="left" w:pos="1186"/>
        </w:tabs>
        <w:ind w:left="1186" w:hanging="359"/>
        <w:jc w:val="left"/>
      </w:pPr>
      <w:r>
        <w:rPr>
          <w:spacing w:val="-2"/>
          <w:lang w:val="en-US" w:bidi="en-US"/>
        </w:rPr>
        <w:t>Granulometry.</w:t>
      </w:r>
    </w:p>
    <w:p w14:paraId="4EB6C5D7" w14:textId="77777777" w:rsidR="00C44512" w:rsidRDefault="00B74F2A">
      <w:pPr>
        <w:pStyle w:val="Prrafodelista"/>
        <w:numPr>
          <w:ilvl w:val="0"/>
          <w:numId w:val="124"/>
        </w:numPr>
        <w:tabs>
          <w:tab w:val="left" w:pos="1185"/>
        </w:tabs>
        <w:spacing w:before="41"/>
        <w:ind w:left="1185" w:hanging="358"/>
        <w:jc w:val="left"/>
      </w:pPr>
      <w:r>
        <w:rPr>
          <w:lang w:val="en-US" w:bidi="en-US"/>
        </w:rPr>
        <w:t xml:space="preserve">Moisture </w:t>
      </w:r>
      <w:r>
        <w:rPr>
          <w:spacing w:val="-2"/>
          <w:lang w:val="en-US" w:bidi="en-US"/>
        </w:rPr>
        <w:t>content.</w:t>
      </w:r>
    </w:p>
    <w:p w14:paraId="54D0BA79" w14:textId="77777777" w:rsidR="00C44512" w:rsidRPr="0085394E" w:rsidRDefault="00B74F2A">
      <w:pPr>
        <w:pStyle w:val="Prrafodelista"/>
        <w:numPr>
          <w:ilvl w:val="0"/>
          <w:numId w:val="124"/>
        </w:numPr>
        <w:tabs>
          <w:tab w:val="left" w:pos="1186"/>
        </w:tabs>
        <w:spacing w:before="41"/>
        <w:ind w:left="1186" w:hanging="359"/>
        <w:jc w:val="left"/>
        <w:rPr>
          <w:lang w:val="en-US"/>
        </w:rPr>
      </w:pPr>
      <w:r>
        <w:rPr>
          <w:lang w:val="en-US" w:bidi="en-US"/>
        </w:rPr>
        <w:t xml:space="preserve">Atterberg limits (liquid limit, plastic limit, plasticity </w:t>
      </w:r>
      <w:r>
        <w:rPr>
          <w:spacing w:val="-2"/>
          <w:lang w:val="en-US" w:bidi="en-US"/>
        </w:rPr>
        <w:t>index).</w:t>
      </w:r>
    </w:p>
    <w:p w14:paraId="668E86FA" w14:textId="77777777" w:rsidR="00C44512" w:rsidRDefault="00B74F2A">
      <w:pPr>
        <w:pStyle w:val="Prrafodelista"/>
        <w:numPr>
          <w:ilvl w:val="0"/>
          <w:numId w:val="124"/>
        </w:numPr>
        <w:tabs>
          <w:tab w:val="left" w:pos="1186"/>
        </w:tabs>
        <w:spacing w:before="39"/>
        <w:ind w:left="1186" w:hanging="358"/>
        <w:jc w:val="left"/>
      </w:pPr>
      <w:r>
        <w:rPr>
          <w:lang w:val="en-US" w:bidi="en-US"/>
        </w:rPr>
        <w:t xml:space="preserve">Soils </w:t>
      </w:r>
      <w:r>
        <w:rPr>
          <w:spacing w:val="-2"/>
          <w:lang w:val="en-US" w:bidi="en-US"/>
        </w:rPr>
        <w:t>Classification.</w:t>
      </w:r>
    </w:p>
    <w:p w14:paraId="04DD088E" w14:textId="77777777" w:rsidR="00C44512" w:rsidRPr="0085394E" w:rsidRDefault="00B74F2A">
      <w:pPr>
        <w:pStyle w:val="Prrafodelista"/>
        <w:numPr>
          <w:ilvl w:val="0"/>
          <w:numId w:val="124"/>
        </w:numPr>
        <w:tabs>
          <w:tab w:val="left" w:pos="1186"/>
        </w:tabs>
        <w:spacing w:before="41"/>
        <w:ind w:left="1186" w:hanging="358"/>
        <w:jc w:val="left"/>
        <w:rPr>
          <w:lang w:val="en-US"/>
        </w:rPr>
      </w:pPr>
      <w:r>
        <w:rPr>
          <w:lang w:val="en-US" w:bidi="en-US"/>
        </w:rPr>
        <w:t>Chemical analysis of soil aggressiveness (TSS content, Chlorides, Sulfates,</w:t>
      </w:r>
      <w:r w:rsidR="008401D9">
        <w:rPr>
          <w:lang w:val="en-US" w:bidi="en-US"/>
        </w:rPr>
        <w:t xml:space="preserve"> </w:t>
      </w:r>
      <w:r>
        <w:rPr>
          <w:lang w:val="en-US" w:bidi="en-US"/>
        </w:rPr>
        <w:t>pH).</w:t>
      </w:r>
    </w:p>
    <w:p w14:paraId="2E9DD9FF" w14:textId="77777777" w:rsidR="00C44512" w:rsidRPr="0085394E" w:rsidRDefault="00B74F2A">
      <w:pPr>
        <w:pStyle w:val="Prrafodelista"/>
        <w:numPr>
          <w:ilvl w:val="0"/>
          <w:numId w:val="124"/>
        </w:numPr>
        <w:tabs>
          <w:tab w:val="left" w:pos="1187"/>
        </w:tabs>
        <w:spacing w:before="41"/>
        <w:ind w:left="1187"/>
        <w:jc w:val="left"/>
        <w:rPr>
          <w:lang w:val="en-US"/>
        </w:rPr>
      </w:pPr>
      <w:r>
        <w:rPr>
          <w:lang w:val="en-US" w:bidi="en-US"/>
        </w:rPr>
        <w:t xml:space="preserve">Chemical analysis of water aggressiveness (when groundwater is </w:t>
      </w:r>
      <w:r>
        <w:rPr>
          <w:spacing w:val="-2"/>
          <w:lang w:val="en-US" w:bidi="en-US"/>
        </w:rPr>
        <w:t>present)</w:t>
      </w:r>
    </w:p>
    <w:p w14:paraId="78C0DE21" w14:textId="77777777" w:rsidR="00C44512" w:rsidRPr="0085394E" w:rsidRDefault="00B74F2A">
      <w:pPr>
        <w:pStyle w:val="Prrafodelista"/>
        <w:numPr>
          <w:ilvl w:val="0"/>
          <w:numId w:val="124"/>
        </w:numPr>
        <w:tabs>
          <w:tab w:val="left" w:pos="1186"/>
          <w:tab w:val="left" w:pos="1188"/>
        </w:tabs>
        <w:spacing w:before="38" w:line="276" w:lineRule="auto"/>
        <w:ind w:right="258"/>
        <w:rPr>
          <w:lang w:val="en-US"/>
        </w:rPr>
      </w:pPr>
      <w:r>
        <w:rPr>
          <w:lang w:val="en-US" w:bidi="en-US"/>
        </w:rPr>
        <w:t>In situ density, water replacement method in the case of granular soils or volumetric weight in the case of fine soils.</w:t>
      </w:r>
    </w:p>
    <w:p w14:paraId="1A1697AB" w14:textId="77777777" w:rsidR="00C44512" w:rsidRPr="0085394E" w:rsidRDefault="00B74F2A">
      <w:pPr>
        <w:pStyle w:val="Prrafodelista"/>
        <w:numPr>
          <w:ilvl w:val="0"/>
          <w:numId w:val="124"/>
        </w:numPr>
        <w:tabs>
          <w:tab w:val="left" w:pos="1186"/>
          <w:tab w:val="left" w:pos="1188"/>
        </w:tabs>
        <w:spacing w:before="2" w:line="273" w:lineRule="auto"/>
        <w:ind w:right="257"/>
        <w:rPr>
          <w:lang w:val="en-US"/>
        </w:rPr>
      </w:pPr>
      <w:r>
        <w:rPr>
          <w:lang w:val="en-US" w:bidi="en-US"/>
        </w:rPr>
        <w:t>Appropriate test to evaluate the shear resistance of the soil according to the conditions found in the field.</w:t>
      </w:r>
    </w:p>
    <w:p w14:paraId="6FC54260" w14:textId="77777777" w:rsidR="00C44512" w:rsidRPr="0085394E" w:rsidRDefault="00B74F2A">
      <w:pPr>
        <w:pStyle w:val="Prrafodelista"/>
        <w:numPr>
          <w:ilvl w:val="0"/>
          <w:numId w:val="124"/>
        </w:numPr>
        <w:tabs>
          <w:tab w:val="left" w:pos="1186"/>
          <w:tab w:val="left" w:pos="1188"/>
        </w:tabs>
        <w:spacing w:before="4" w:line="276" w:lineRule="auto"/>
        <w:ind w:right="256"/>
        <w:rPr>
          <w:lang w:val="en-US"/>
        </w:rPr>
      </w:pPr>
      <w:r>
        <w:rPr>
          <w:lang w:val="en-US" w:bidi="en-US"/>
        </w:rPr>
        <w:t xml:space="preserve">Collapse test in case of evidence of soil strata with such characteristics (cemented, carbonated, or caliche) to evaluate their collapse index </w:t>
      </w:r>
      <w:r>
        <w:rPr>
          <w:spacing w:val="-2"/>
          <w:lang w:val="en-US" w:bidi="en-US"/>
        </w:rPr>
        <w:t>"</w:t>
      </w:r>
      <w:proofErr w:type="spellStart"/>
      <w:r>
        <w:rPr>
          <w:spacing w:val="-2"/>
          <w:lang w:val="en-US" w:bidi="en-US"/>
        </w:rPr>
        <w:t>Ic</w:t>
      </w:r>
      <w:proofErr w:type="spellEnd"/>
      <w:r>
        <w:rPr>
          <w:spacing w:val="-2"/>
          <w:lang w:val="en-US" w:bidi="en-US"/>
        </w:rPr>
        <w:t>".</w:t>
      </w:r>
    </w:p>
    <w:p w14:paraId="7D90531C" w14:textId="77777777" w:rsidR="00C44512" w:rsidRPr="0085394E" w:rsidRDefault="00B74F2A">
      <w:pPr>
        <w:pStyle w:val="Prrafodelista"/>
        <w:numPr>
          <w:ilvl w:val="0"/>
          <w:numId w:val="124"/>
        </w:numPr>
        <w:tabs>
          <w:tab w:val="left" w:pos="1186"/>
          <w:tab w:val="left" w:pos="1188"/>
        </w:tabs>
        <w:spacing w:line="276" w:lineRule="auto"/>
        <w:ind w:right="257" w:hanging="361"/>
        <w:rPr>
          <w:lang w:val="en-US"/>
        </w:rPr>
      </w:pPr>
      <w:r>
        <w:rPr>
          <w:lang w:val="en-US" w:bidi="en-US"/>
        </w:rPr>
        <w:t>Unconfined compression test in the case of cohesive soils (clays corresponding to the foundation ground)</w:t>
      </w:r>
    </w:p>
    <w:p w14:paraId="24D14B4A" w14:textId="77777777" w:rsidR="00C44512" w:rsidRPr="0085394E" w:rsidRDefault="00B74F2A">
      <w:pPr>
        <w:pStyle w:val="Prrafodelista"/>
        <w:numPr>
          <w:ilvl w:val="0"/>
          <w:numId w:val="124"/>
        </w:numPr>
        <w:tabs>
          <w:tab w:val="left" w:pos="1188"/>
        </w:tabs>
        <w:spacing w:line="276" w:lineRule="auto"/>
        <w:ind w:right="257"/>
        <w:rPr>
          <w:lang w:val="en-US"/>
        </w:rPr>
      </w:pPr>
      <w:r>
        <w:rPr>
          <w:lang w:val="en-US" w:bidi="en-US"/>
        </w:rPr>
        <w:t>Soil consolidation test in case of clays that correspond to the foundation ground (considering appropriate loads according to the project structure).</w:t>
      </w:r>
    </w:p>
    <w:p w14:paraId="0C4221F0" w14:textId="77777777" w:rsidR="00C44512" w:rsidRPr="0085394E" w:rsidRDefault="00B74F2A">
      <w:pPr>
        <w:pStyle w:val="Prrafodelista"/>
        <w:numPr>
          <w:ilvl w:val="0"/>
          <w:numId w:val="124"/>
        </w:numPr>
        <w:tabs>
          <w:tab w:val="left" w:pos="1186"/>
          <w:tab w:val="left" w:pos="1188"/>
        </w:tabs>
        <w:spacing w:before="1" w:line="273" w:lineRule="auto"/>
        <w:ind w:right="257"/>
        <w:rPr>
          <w:lang w:val="en-US"/>
        </w:rPr>
      </w:pPr>
      <w:r>
        <w:rPr>
          <w:lang w:val="en-US" w:bidi="en-US"/>
        </w:rPr>
        <w:t>Appropriate test to estimate the parameters involved in the estimation of elastic and consolidation settlements.</w:t>
      </w:r>
    </w:p>
    <w:p w14:paraId="601CB5AC" w14:textId="77777777" w:rsidR="00C44512" w:rsidRPr="0085394E" w:rsidRDefault="00B74F2A">
      <w:pPr>
        <w:pStyle w:val="Prrafodelista"/>
        <w:numPr>
          <w:ilvl w:val="0"/>
          <w:numId w:val="124"/>
        </w:numPr>
        <w:tabs>
          <w:tab w:val="left" w:pos="1186"/>
        </w:tabs>
        <w:spacing w:before="4"/>
        <w:ind w:left="1186" w:hanging="358"/>
        <w:rPr>
          <w:lang w:val="en-US"/>
        </w:rPr>
      </w:pPr>
      <w:r>
        <w:rPr>
          <w:lang w:val="en-US" w:bidi="en-US"/>
        </w:rPr>
        <w:t xml:space="preserve">CBR (California Bearing Ratio) + Proctor </w:t>
      </w:r>
      <w:r>
        <w:rPr>
          <w:spacing w:val="-2"/>
          <w:lang w:val="en-US" w:bidi="en-US"/>
        </w:rPr>
        <w:t>Modified.</w:t>
      </w:r>
    </w:p>
    <w:p w14:paraId="48727E3F" w14:textId="77777777" w:rsidR="00C44512" w:rsidRPr="0085394E" w:rsidRDefault="00C44512">
      <w:pPr>
        <w:rPr>
          <w:lang w:val="en-US"/>
        </w:rPr>
      </w:pPr>
    </w:p>
    <w:p w14:paraId="6B620CE7" w14:textId="77777777" w:rsidR="00C44512" w:rsidRPr="0085394E" w:rsidRDefault="00C44512">
      <w:pPr>
        <w:rPr>
          <w:lang w:val="en-US"/>
        </w:rPr>
      </w:pPr>
    </w:p>
    <w:p w14:paraId="2B95E7D7" w14:textId="77777777" w:rsidR="00C44512" w:rsidRPr="0085394E" w:rsidRDefault="00C44512">
      <w:pPr>
        <w:rPr>
          <w:lang w:val="en-US"/>
        </w:rPr>
      </w:pPr>
    </w:p>
    <w:p w14:paraId="30EBE891" w14:textId="77777777" w:rsidR="00C44512" w:rsidRPr="0085394E" w:rsidRDefault="00C44512">
      <w:pPr>
        <w:spacing w:before="253"/>
        <w:rPr>
          <w:lang w:val="en-US"/>
        </w:rPr>
      </w:pPr>
    </w:p>
    <w:p w14:paraId="6545C4C3" w14:textId="77777777" w:rsidR="00C44512" w:rsidRDefault="00B74F2A">
      <w:pPr>
        <w:pStyle w:val="Ttulo1"/>
        <w:numPr>
          <w:ilvl w:val="1"/>
          <w:numId w:val="118"/>
        </w:numPr>
        <w:tabs>
          <w:tab w:val="left" w:pos="1820"/>
        </w:tabs>
        <w:spacing w:before="1"/>
        <w:ind w:left="1820" w:hanging="359"/>
        <w:rPr>
          <w:sz w:val="22"/>
          <w:szCs w:val="22"/>
          <w:u w:val="none"/>
        </w:rPr>
      </w:pPr>
      <w:r>
        <w:rPr>
          <w:sz w:val="22"/>
          <w:szCs w:val="22"/>
          <w:u w:val="none"/>
          <w:lang w:val="en-US" w:bidi="en-US"/>
        </w:rPr>
        <w:t xml:space="preserve">STRATIGRAPHIC </w:t>
      </w:r>
      <w:r>
        <w:rPr>
          <w:spacing w:val="-2"/>
          <w:sz w:val="22"/>
          <w:szCs w:val="22"/>
          <w:u w:val="none"/>
          <w:lang w:val="en-US" w:bidi="en-US"/>
        </w:rPr>
        <w:t>PROFILES</w:t>
      </w:r>
    </w:p>
    <w:p w14:paraId="409A4E9F" w14:textId="77777777" w:rsidR="00C44512" w:rsidRPr="0085394E" w:rsidRDefault="00B74F2A">
      <w:pPr>
        <w:spacing w:before="120" w:line="276" w:lineRule="auto"/>
        <w:ind w:left="261" w:right="255"/>
        <w:jc w:val="both"/>
        <w:rPr>
          <w:lang w:val="en-US"/>
        </w:rPr>
      </w:pPr>
      <w:r>
        <w:rPr>
          <w:lang w:val="en-US" w:bidi="en-US"/>
        </w:rPr>
        <w:t>For each borehole, a description of the different strata constituting the investigated ground will be provided, and relevant information will be included according to the technical regulations for the preparation of the Soil Use Manual, in accordance with Appendix 2 of this Annex No. 10.</w:t>
      </w:r>
    </w:p>
    <w:p w14:paraId="7AC7052C" w14:textId="77777777" w:rsidR="00C44512" w:rsidRPr="0085394E" w:rsidRDefault="00C44512">
      <w:pPr>
        <w:spacing w:before="41"/>
        <w:rPr>
          <w:lang w:val="en-US"/>
        </w:rPr>
      </w:pPr>
    </w:p>
    <w:p w14:paraId="401E59E7" w14:textId="77777777" w:rsidR="00C44512" w:rsidRDefault="00B74F2A">
      <w:pPr>
        <w:pStyle w:val="Ttulo1"/>
        <w:numPr>
          <w:ilvl w:val="2"/>
          <w:numId w:val="118"/>
        </w:numPr>
        <w:tabs>
          <w:tab w:val="left" w:pos="651"/>
        </w:tabs>
        <w:spacing w:before="0"/>
        <w:ind w:left="651" w:hanging="390"/>
        <w:rPr>
          <w:sz w:val="22"/>
          <w:szCs w:val="22"/>
          <w:u w:val="none"/>
        </w:rPr>
      </w:pPr>
      <w:r>
        <w:rPr>
          <w:sz w:val="22"/>
          <w:szCs w:val="22"/>
          <w:u w:val="none"/>
          <w:lang w:val="en-US" w:bidi="en-US"/>
        </w:rPr>
        <w:t xml:space="preserve">ONE-DIMENSIONAL </w:t>
      </w:r>
      <w:r>
        <w:rPr>
          <w:spacing w:val="-2"/>
          <w:sz w:val="22"/>
          <w:szCs w:val="22"/>
          <w:u w:val="none"/>
          <w:lang w:val="en-US" w:bidi="en-US"/>
        </w:rPr>
        <w:t>PROFILES</w:t>
      </w:r>
    </w:p>
    <w:p w14:paraId="676BC291" w14:textId="77777777" w:rsidR="00C44512" w:rsidRPr="0085394E" w:rsidRDefault="00B74F2A">
      <w:pPr>
        <w:spacing w:before="38" w:line="276" w:lineRule="auto"/>
        <w:ind w:left="261" w:right="257"/>
        <w:jc w:val="both"/>
        <w:rPr>
          <w:lang w:val="en-US"/>
        </w:rPr>
      </w:pPr>
      <w:r w:rsidRPr="006D2B76">
        <w:rPr>
          <w:lang w:val="en-US" w:bidi="en-US"/>
        </w:rPr>
        <w:t>Profiles will be developed for all direct and indirect boreholes conducted, with relevant information indicated in their description according to the technical standards for the development of the Soil Use Manual, in accordance with Section 1.2 of this Appendix</w:t>
      </w:r>
      <w:r w:rsidR="00081B62">
        <w:rPr>
          <w:lang w:val="en-US" w:bidi="en-US"/>
        </w:rPr>
        <w:t>.</w:t>
      </w:r>
    </w:p>
    <w:p w14:paraId="2C1411BD"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18F94A11" w14:textId="77777777" w:rsidR="00C44512" w:rsidRPr="0085394E" w:rsidRDefault="00C44512">
      <w:pPr>
        <w:spacing w:before="82"/>
        <w:rPr>
          <w:lang w:val="en-US"/>
        </w:rPr>
      </w:pPr>
    </w:p>
    <w:p w14:paraId="2E9B2FD0" w14:textId="77777777" w:rsidR="00C44512" w:rsidRDefault="00B74F2A">
      <w:pPr>
        <w:pStyle w:val="Ttulo1"/>
        <w:numPr>
          <w:ilvl w:val="2"/>
          <w:numId w:val="118"/>
        </w:numPr>
        <w:tabs>
          <w:tab w:val="left" w:pos="651"/>
        </w:tabs>
        <w:spacing w:before="0"/>
        <w:ind w:left="651" w:hanging="390"/>
        <w:rPr>
          <w:sz w:val="22"/>
          <w:szCs w:val="22"/>
          <w:u w:val="none"/>
        </w:rPr>
      </w:pPr>
      <w:r>
        <w:rPr>
          <w:sz w:val="22"/>
          <w:szCs w:val="22"/>
          <w:u w:val="none"/>
          <w:lang w:val="en-US" w:bidi="en-US"/>
        </w:rPr>
        <w:t xml:space="preserve">TWO-DIMENSIONAL </w:t>
      </w:r>
      <w:r>
        <w:rPr>
          <w:spacing w:val="-2"/>
          <w:sz w:val="22"/>
          <w:szCs w:val="22"/>
          <w:u w:val="none"/>
          <w:lang w:val="en-US" w:bidi="en-US"/>
        </w:rPr>
        <w:t>PROFILES</w:t>
      </w:r>
    </w:p>
    <w:p w14:paraId="12861CE6" w14:textId="77777777" w:rsidR="00C44512" w:rsidRPr="0085394E" w:rsidRDefault="00B74F2A" w:rsidP="006D2B76">
      <w:pPr>
        <w:spacing w:before="39" w:line="276" w:lineRule="auto"/>
        <w:ind w:left="261" w:right="256"/>
        <w:jc w:val="both"/>
        <w:rPr>
          <w:lang w:val="en-US"/>
        </w:rPr>
      </w:pPr>
      <w:r>
        <w:rPr>
          <w:lang w:val="en-US" w:bidi="en-US"/>
        </w:rPr>
        <w:t>Various longitudinal and transversal profiles must be presented, crossing the areas to be intervened, clearly defining the natural ground level (N.T.N.), soil strata, groundwater level (if present), found fill levels, and the recommended foundation</w:t>
      </w:r>
      <w:r w:rsidR="006D2B76">
        <w:rPr>
          <w:lang w:val="en-US" w:bidi="en-US"/>
        </w:rPr>
        <w:t xml:space="preserve"> </w:t>
      </w:r>
      <w:r>
        <w:rPr>
          <w:lang w:val="en-US" w:bidi="en-US"/>
        </w:rPr>
        <w:t>depth (N.F.C.). In the two-dimensional profiles, the surface excavation mounds found in the study area must also be shown.</w:t>
      </w:r>
    </w:p>
    <w:p w14:paraId="3E0F7155" w14:textId="77777777" w:rsidR="00C44512" w:rsidRPr="0085394E" w:rsidRDefault="00C44512">
      <w:pPr>
        <w:rPr>
          <w:lang w:val="en-US"/>
        </w:rPr>
      </w:pPr>
    </w:p>
    <w:p w14:paraId="717B922F" w14:textId="77777777" w:rsidR="00C44512" w:rsidRPr="0085394E" w:rsidRDefault="00C44512">
      <w:pPr>
        <w:spacing w:before="137"/>
        <w:rPr>
          <w:lang w:val="en-US"/>
        </w:rPr>
      </w:pPr>
    </w:p>
    <w:p w14:paraId="2CA3F9C8" w14:textId="77777777" w:rsidR="00C44512" w:rsidRDefault="00B74F2A">
      <w:pPr>
        <w:pStyle w:val="Ttulo1"/>
        <w:numPr>
          <w:ilvl w:val="1"/>
          <w:numId w:val="118"/>
        </w:numPr>
        <w:tabs>
          <w:tab w:val="left" w:pos="1820"/>
        </w:tabs>
        <w:spacing w:before="0"/>
        <w:ind w:left="1820" w:hanging="359"/>
        <w:rPr>
          <w:sz w:val="22"/>
          <w:szCs w:val="22"/>
          <w:u w:val="none"/>
        </w:rPr>
      </w:pPr>
      <w:r>
        <w:rPr>
          <w:sz w:val="22"/>
          <w:szCs w:val="22"/>
          <w:u w:val="none"/>
          <w:lang w:val="en-US" w:bidi="en-US"/>
        </w:rPr>
        <w:t xml:space="preserve">FOUNDATION </w:t>
      </w:r>
      <w:r>
        <w:rPr>
          <w:spacing w:val="-2"/>
          <w:sz w:val="22"/>
          <w:szCs w:val="22"/>
          <w:u w:val="none"/>
          <w:lang w:val="en-US" w:bidi="en-US"/>
        </w:rPr>
        <w:t>ANALYSIS</w:t>
      </w:r>
    </w:p>
    <w:p w14:paraId="29B225EE" w14:textId="77777777" w:rsidR="00C44512" w:rsidRDefault="00B74F2A">
      <w:pPr>
        <w:pStyle w:val="Prrafodelista"/>
        <w:numPr>
          <w:ilvl w:val="2"/>
          <w:numId w:val="118"/>
        </w:numPr>
        <w:tabs>
          <w:tab w:val="left" w:pos="651"/>
        </w:tabs>
        <w:spacing w:before="120"/>
        <w:ind w:left="651" w:hanging="390"/>
        <w:jc w:val="left"/>
        <w:rPr>
          <w:b/>
        </w:rPr>
      </w:pPr>
      <w:r>
        <w:rPr>
          <w:b/>
          <w:lang w:val="en-US" w:bidi="en-US"/>
        </w:rPr>
        <w:t>FOUNDATION DEPTH</w:t>
      </w:r>
    </w:p>
    <w:p w14:paraId="3265DEBF" w14:textId="77777777" w:rsidR="00C44512" w:rsidRPr="0085394E" w:rsidRDefault="00B74F2A">
      <w:pPr>
        <w:spacing w:before="39" w:line="276" w:lineRule="auto"/>
        <w:ind w:left="261" w:right="255"/>
        <w:jc w:val="both"/>
        <w:rPr>
          <w:lang w:val="en-US"/>
        </w:rPr>
      </w:pPr>
      <w:r>
        <w:rPr>
          <w:lang w:val="en-US" w:bidi="en-US"/>
        </w:rPr>
        <w:t>The foundation analysis will detail the recommended depth for each alternative and include a summary table specifying the considered structures, their embedment depth (</w:t>
      </w:r>
      <w:proofErr w:type="spellStart"/>
      <w:r>
        <w:rPr>
          <w:lang w:val="en-US" w:bidi="en-US"/>
        </w:rPr>
        <w:t>Df</w:t>
      </w:r>
      <w:proofErr w:type="spellEnd"/>
      <w:r>
        <w:rPr>
          <w:lang w:val="en-US" w:bidi="en-US"/>
        </w:rPr>
        <w:t>) in meters, their lowest N.P.T., and their recommended foundation depth (N.F.C.). It will also include information for minor works, such as booths, perimeter fences, as well as other complementary structures such as elevated tanks, cisterns, etc., as appropriate.</w:t>
      </w:r>
    </w:p>
    <w:p w14:paraId="091F2393" w14:textId="77777777" w:rsidR="00C44512" w:rsidRPr="0085394E" w:rsidRDefault="00C44512">
      <w:pPr>
        <w:spacing w:before="40"/>
        <w:rPr>
          <w:lang w:val="en-US"/>
        </w:rPr>
      </w:pPr>
    </w:p>
    <w:p w14:paraId="0AA47E3F" w14:textId="77777777" w:rsidR="00C44512" w:rsidRDefault="00B74F2A">
      <w:pPr>
        <w:pStyle w:val="Ttulo1"/>
        <w:numPr>
          <w:ilvl w:val="2"/>
          <w:numId w:val="118"/>
        </w:numPr>
        <w:tabs>
          <w:tab w:val="left" w:pos="651"/>
        </w:tabs>
        <w:spacing w:before="0"/>
        <w:ind w:left="651" w:hanging="390"/>
        <w:rPr>
          <w:sz w:val="22"/>
          <w:szCs w:val="22"/>
          <w:u w:val="none"/>
        </w:rPr>
      </w:pPr>
      <w:r>
        <w:rPr>
          <w:sz w:val="22"/>
          <w:szCs w:val="22"/>
          <w:u w:val="none"/>
          <w:lang w:val="en-US" w:bidi="en-US"/>
        </w:rPr>
        <w:t xml:space="preserve">THE TYPE OF </w:t>
      </w:r>
      <w:r>
        <w:rPr>
          <w:spacing w:val="-2"/>
          <w:sz w:val="22"/>
          <w:szCs w:val="22"/>
          <w:u w:val="none"/>
          <w:lang w:val="en-US" w:bidi="en-US"/>
        </w:rPr>
        <w:t>FOUNDATION</w:t>
      </w:r>
    </w:p>
    <w:p w14:paraId="638BE112" w14:textId="77777777" w:rsidR="00C44512" w:rsidRPr="0085394E" w:rsidRDefault="00B74F2A">
      <w:pPr>
        <w:spacing w:before="41" w:line="276" w:lineRule="auto"/>
        <w:ind w:left="261" w:right="255"/>
        <w:jc w:val="both"/>
        <w:rPr>
          <w:lang w:val="en-US"/>
        </w:rPr>
      </w:pPr>
      <w:r>
        <w:rPr>
          <w:lang w:val="en-US" w:bidi="en-US"/>
        </w:rPr>
        <w:t>The foundation analysis details, at a minimum, the foundation alternatives such as continuous footings, isolated footings, and slabs. It also includes information for minor structures such as booths, perimeter fences, and, if applicable, other complementary structures such as elevated tanks and cisterns.</w:t>
      </w:r>
    </w:p>
    <w:p w14:paraId="0846537F" w14:textId="77777777" w:rsidR="00C44512" w:rsidRPr="0085394E" w:rsidRDefault="00C44512">
      <w:pPr>
        <w:spacing w:before="39"/>
        <w:rPr>
          <w:lang w:val="en-US"/>
        </w:rPr>
      </w:pPr>
    </w:p>
    <w:p w14:paraId="0CFDEE74" w14:textId="77777777" w:rsidR="00C44512" w:rsidRPr="0085394E" w:rsidRDefault="00B74F2A">
      <w:pPr>
        <w:spacing w:line="276" w:lineRule="auto"/>
        <w:ind w:left="261" w:right="255"/>
        <w:jc w:val="both"/>
        <w:rPr>
          <w:lang w:val="en-US"/>
        </w:rPr>
      </w:pPr>
      <w:r>
        <w:rPr>
          <w:lang w:val="en-US" w:bidi="en-US"/>
        </w:rPr>
        <w:t>Except in exceptional cases, deep foundations should be considered if required due to soil issues, geological or climatic hazards, or structural load capacity requirements. Additionally, other soil improvement techniques or special foundations should be included if justified.</w:t>
      </w:r>
    </w:p>
    <w:p w14:paraId="04B19E47" w14:textId="77777777" w:rsidR="00C44512" w:rsidRPr="0085394E" w:rsidRDefault="00C44512">
      <w:pPr>
        <w:spacing w:before="42"/>
        <w:rPr>
          <w:lang w:val="en-US"/>
        </w:rPr>
      </w:pPr>
    </w:p>
    <w:p w14:paraId="2D11BDDF" w14:textId="77777777" w:rsidR="00C44512" w:rsidRPr="0085394E" w:rsidRDefault="00B74F2A">
      <w:pPr>
        <w:pStyle w:val="Ttulo1"/>
        <w:numPr>
          <w:ilvl w:val="2"/>
          <w:numId w:val="118"/>
        </w:numPr>
        <w:tabs>
          <w:tab w:val="left" w:pos="651"/>
        </w:tabs>
        <w:spacing w:before="0"/>
        <w:ind w:left="651" w:hanging="390"/>
        <w:rPr>
          <w:sz w:val="22"/>
          <w:szCs w:val="22"/>
          <w:u w:val="none"/>
          <w:lang w:val="en-US"/>
        </w:rPr>
      </w:pPr>
      <w:r>
        <w:rPr>
          <w:sz w:val="22"/>
          <w:szCs w:val="22"/>
          <w:u w:val="none"/>
          <w:lang w:val="en-US" w:bidi="en-US"/>
        </w:rPr>
        <w:t xml:space="preserve">CALCULATION AND ANALYSIS OF THE ALLOWABLE BEARING </w:t>
      </w:r>
      <w:r>
        <w:rPr>
          <w:spacing w:val="-2"/>
          <w:sz w:val="22"/>
          <w:szCs w:val="22"/>
          <w:u w:val="none"/>
          <w:lang w:val="en-US" w:bidi="en-US"/>
        </w:rPr>
        <w:t>CAPACITY</w:t>
      </w:r>
    </w:p>
    <w:p w14:paraId="1CADD0B5" w14:textId="77777777" w:rsidR="00C44512" w:rsidRPr="0085394E" w:rsidRDefault="00C44512">
      <w:pPr>
        <w:spacing w:before="80"/>
        <w:rPr>
          <w:b/>
          <w:lang w:val="en-US"/>
        </w:rPr>
      </w:pPr>
    </w:p>
    <w:p w14:paraId="532C682D" w14:textId="77777777" w:rsidR="00C44512" w:rsidRPr="0085394E" w:rsidRDefault="00B74F2A">
      <w:pPr>
        <w:pStyle w:val="Prrafodelista"/>
        <w:numPr>
          <w:ilvl w:val="3"/>
          <w:numId w:val="118"/>
        </w:numPr>
        <w:tabs>
          <w:tab w:val="left" w:pos="841"/>
        </w:tabs>
        <w:spacing w:line="276" w:lineRule="auto"/>
        <w:ind w:right="254" w:firstLine="0"/>
        <w:rPr>
          <w:lang w:val="en-US"/>
        </w:rPr>
      </w:pPr>
      <w:r>
        <w:rPr>
          <w:lang w:val="en-US" w:bidi="en-US"/>
        </w:rPr>
        <w:t>The foundation analysis must include the corresponding calculation report for the allowable bearing capacity, presenting the theoretical basis, sources of information, parameters, and numerical values used, as applicable, justifying the criteria for the proposed formulation.</w:t>
      </w:r>
    </w:p>
    <w:p w14:paraId="69A55791" w14:textId="77777777" w:rsidR="00C44512" w:rsidRPr="0085394E" w:rsidRDefault="00C44512">
      <w:pPr>
        <w:spacing w:before="41"/>
        <w:rPr>
          <w:lang w:val="en-US"/>
        </w:rPr>
      </w:pPr>
    </w:p>
    <w:p w14:paraId="071D51FC" w14:textId="77777777" w:rsidR="00C44512" w:rsidRPr="0085394E" w:rsidRDefault="00B74F2A">
      <w:pPr>
        <w:spacing w:line="273" w:lineRule="auto"/>
        <w:ind w:left="261" w:right="257"/>
        <w:jc w:val="both"/>
        <w:rPr>
          <w:lang w:val="en-US"/>
        </w:rPr>
      </w:pPr>
      <w:r>
        <w:rPr>
          <w:lang w:val="en-US" w:bidi="en-US"/>
        </w:rPr>
        <w:t xml:space="preserve">It must apply the safety factor as established by the applicable regulations or its </w:t>
      </w:r>
      <w:r>
        <w:rPr>
          <w:spacing w:val="-2"/>
          <w:lang w:val="en-US" w:bidi="en-US"/>
        </w:rPr>
        <w:t>amendments.</w:t>
      </w:r>
    </w:p>
    <w:p w14:paraId="0ADEF123" w14:textId="77777777" w:rsidR="00C44512" w:rsidRPr="0085394E" w:rsidRDefault="00C44512">
      <w:pPr>
        <w:spacing w:before="46"/>
        <w:rPr>
          <w:lang w:val="en-US"/>
        </w:rPr>
      </w:pPr>
    </w:p>
    <w:p w14:paraId="25D59539" w14:textId="77777777" w:rsidR="006D2B76" w:rsidRDefault="00B74F2A" w:rsidP="006D2B76">
      <w:pPr>
        <w:pStyle w:val="Prrafodelista"/>
        <w:numPr>
          <w:ilvl w:val="3"/>
          <w:numId w:val="118"/>
        </w:numPr>
        <w:tabs>
          <w:tab w:val="left" w:pos="815"/>
        </w:tabs>
        <w:spacing w:before="35" w:line="276" w:lineRule="auto"/>
        <w:ind w:right="257" w:firstLine="0"/>
        <w:rPr>
          <w:lang w:val="en-US" w:bidi="en-US"/>
        </w:rPr>
      </w:pPr>
      <w:r w:rsidRPr="006D2B76">
        <w:rPr>
          <w:lang w:val="en-US" w:bidi="en-US"/>
        </w:rPr>
        <w:t xml:space="preserve">The foundation analysis must present alternative solutions for different types of </w:t>
      </w:r>
      <w:r w:rsidRPr="006D2B76">
        <w:rPr>
          <w:spacing w:val="-2"/>
          <w:lang w:val="en-US" w:bidi="en-US"/>
        </w:rPr>
        <w:t>foundations applicable to the projected structures, both main structures (modules, pavilions, etc.)</w:t>
      </w:r>
      <w:r>
        <w:rPr>
          <w:spacing w:val="-2"/>
          <w:lang w:val="en-US" w:bidi="en-US"/>
        </w:rPr>
        <w:t xml:space="preserve"> </w:t>
      </w:r>
      <w:r w:rsidRPr="006D2B76">
        <w:rPr>
          <w:lang w:val="en-US" w:bidi="en-US"/>
        </w:rPr>
        <w:t>and minor works (perimeter fences, guardhouses, small buildings), and, if applicable, for swimming pools, cisterns, elevated tanks, among others.</w:t>
      </w:r>
    </w:p>
    <w:p w14:paraId="0DCA6674" w14:textId="77777777" w:rsidR="00C44512" w:rsidRPr="006D2B76" w:rsidRDefault="00B74F2A" w:rsidP="006D2B76">
      <w:pPr>
        <w:rPr>
          <w:lang w:val="en-US" w:bidi="en-US"/>
        </w:rPr>
      </w:pPr>
      <w:r>
        <w:rPr>
          <w:lang w:val="en-US" w:bidi="en-US"/>
        </w:rPr>
        <w:br w:type="page"/>
      </w:r>
    </w:p>
    <w:p w14:paraId="28C93334" w14:textId="77777777" w:rsidR="00C44512" w:rsidRPr="0085394E" w:rsidRDefault="00C44512">
      <w:pPr>
        <w:rPr>
          <w:lang w:val="en-US"/>
        </w:rPr>
      </w:pPr>
    </w:p>
    <w:p w14:paraId="49BE1B2C" w14:textId="77777777" w:rsidR="00C44512" w:rsidRPr="0085394E" w:rsidRDefault="00C44512">
      <w:pPr>
        <w:spacing w:before="81"/>
        <w:rPr>
          <w:lang w:val="en-US"/>
        </w:rPr>
      </w:pPr>
    </w:p>
    <w:p w14:paraId="1D253330" w14:textId="77777777" w:rsidR="00C44512" w:rsidRDefault="00B74F2A">
      <w:pPr>
        <w:pStyle w:val="Ttulo1"/>
        <w:numPr>
          <w:ilvl w:val="2"/>
          <w:numId w:val="118"/>
        </w:numPr>
        <w:tabs>
          <w:tab w:val="left" w:pos="651"/>
        </w:tabs>
        <w:spacing w:before="0"/>
        <w:ind w:left="651" w:hanging="390"/>
        <w:jc w:val="both"/>
        <w:rPr>
          <w:sz w:val="22"/>
          <w:szCs w:val="22"/>
          <w:u w:val="none"/>
        </w:rPr>
      </w:pPr>
      <w:r>
        <w:rPr>
          <w:sz w:val="22"/>
          <w:szCs w:val="22"/>
          <w:u w:val="none"/>
          <w:lang w:val="en-US" w:bidi="en-US"/>
        </w:rPr>
        <w:t xml:space="preserve">SETTLEMENT </w:t>
      </w:r>
      <w:r>
        <w:rPr>
          <w:spacing w:val="-2"/>
          <w:sz w:val="22"/>
          <w:szCs w:val="22"/>
          <w:u w:val="none"/>
          <w:lang w:val="en-US" w:bidi="en-US"/>
        </w:rPr>
        <w:t>CALCULATION</w:t>
      </w:r>
    </w:p>
    <w:p w14:paraId="372987DD" w14:textId="77777777" w:rsidR="00C44512" w:rsidRDefault="00C44512">
      <w:pPr>
        <w:spacing w:before="82"/>
        <w:rPr>
          <w:b/>
        </w:rPr>
      </w:pPr>
    </w:p>
    <w:p w14:paraId="4F4DF171" w14:textId="77777777" w:rsidR="00C44512" w:rsidRPr="0085394E" w:rsidRDefault="00B74F2A">
      <w:pPr>
        <w:pStyle w:val="Prrafodelista"/>
        <w:numPr>
          <w:ilvl w:val="3"/>
          <w:numId w:val="118"/>
        </w:numPr>
        <w:tabs>
          <w:tab w:val="left" w:pos="846"/>
        </w:tabs>
        <w:spacing w:line="276" w:lineRule="auto"/>
        <w:ind w:right="257" w:firstLine="0"/>
        <w:rPr>
          <w:lang w:val="en-US"/>
        </w:rPr>
      </w:pPr>
      <w:r>
        <w:rPr>
          <w:lang w:val="en-US" w:bidi="en-US"/>
        </w:rPr>
        <w:t>The foundation analysis must present the calculation supporting the estimation of settlements caused by induced pressure, explicitly indicating the values of the coefficients used and the source of information for the applied formulations.</w:t>
      </w:r>
    </w:p>
    <w:p w14:paraId="7C3452D0" w14:textId="77777777" w:rsidR="00C44512" w:rsidRPr="0085394E" w:rsidRDefault="00C44512">
      <w:pPr>
        <w:spacing w:before="39"/>
        <w:rPr>
          <w:lang w:val="en-US"/>
        </w:rPr>
      </w:pPr>
    </w:p>
    <w:p w14:paraId="7E5A02CD" w14:textId="77777777" w:rsidR="00C44512" w:rsidRPr="0085394E" w:rsidRDefault="00B74F2A">
      <w:pPr>
        <w:spacing w:line="276" w:lineRule="auto"/>
        <w:ind w:left="261" w:right="255"/>
        <w:jc w:val="both"/>
        <w:rPr>
          <w:lang w:val="en-US"/>
        </w:rPr>
      </w:pPr>
      <w:r>
        <w:rPr>
          <w:lang w:val="en-US" w:bidi="en-US"/>
        </w:rPr>
        <w:t xml:space="preserve">The parameters used in the settlement calculations for the foundations must be detailed and </w:t>
      </w:r>
      <w:r>
        <w:rPr>
          <w:spacing w:val="-2"/>
          <w:lang w:val="en-US" w:bidi="en-US"/>
        </w:rPr>
        <w:t>justified.</w:t>
      </w:r>
    </w:p>
    <w:p w14:paraId="5E2A5B72" w14:textId="77777777" w:rsidR="00C44512" w:rsidRPr="0085394E" w:rsidRDefault="00C44512">
      <w:pPr>
        <w:spacing w:before="40"/>
        <w:rPr>
          <w:lang w:val="en-US"/>
        </w:rPr>
      </w:pPr>
    </w:p>
    <w:p w14:paraId="1A0310B0" w14:textId="77777777" w:rsidR="00C44512" w:rsidRPr="0085394E" w:rsidRDefault="00B74F2A">
      <w:pPr>
        <w:pStyle w:val="Prrafodelista"/>
        <w:numPr>
          <w:ilvl w:val="3"/>
          <w:numId w:val="118"/>
        </w:numPr>
        <w:tabs>
          <w:tab w:val="left" w:pos="851"/>
        </w:tabs>
        <w:spacing w:line="276" w:lineRule="auto"/>
        <w:ind w:right="255" w:firstLine="0"/>
        <w:rPr>
          <w:lang w:val="en-US"/>
        </w:rPr>
      </w:pPr>
      <w:r>
        <w:rPr>
          <w:lang w:val="en-US" w:bidi="en-US"/>
        </w:rPr>
        <w:t xml:space="preserve">In cases of problematic soils (e.g., collapsible soils), the allowable bearing capacity must be reformulated, either due to the use of a non-conventional foundation such as slabs, piles, </w:t>
      </w:r>
      <w:r w:rsidR="00421AD1">
        <w:rPr>
          <w:lang w:val="en-US" w:bidi="en-US"/>
        </w:rPr>
        <w:t>micro piles</w:t>
      </w:r>
      <w:r>
        <w:rPr>
          <w:lang w:val="en-US" w:bidi="en-US"/>
        </w:rPr>
        <w:t>, among others, or due to the need for engineered fills (controlled fills) or the application of soil improvement techniques. For any of the cases, the calculation report of the admissible capacity of the must be included and must be correlated with the maximum permissible settlements.</w:t>
      </w:r>
    </w:p>
    <w:p w14:paraId="02A3F57A" w14:textId="77777777" w:rsidR="00C44512" w:rsidRPr="0085394E" w:rsidRDefault="00C44512">
      <w:pPr>
        <w:spacing w:before="41"/>
        <w:rPr>
          <w:lang w:val="en-US"/>
        </w:rPr>
      </w:pPr>
    </w:p>
    <w:p w14:paraId="670CEC03" w14:textId="77777777" w:rsidR="00C44512" w:rsidRPr="0085394E" w:rsidRDefault="00B74F2A">
      <w:pPr>
        <w:pStyle w:val="Ttulo1"/>
        <w:numPr>
          <w:ilvl w:val="2"/>
          <w:numId w:val="118"/>
        </w:numPr>
        <w:tabs>
          <w:tab w:val="left" w:pos="651"/>
        </w:tabs>
        <w:spacing w:before="0"/>
        <w:ind w:left="651" w:hanging="390"/>
        <w:jc w:val="both"/>
        <w:rPr>
          <w:sz w:val="22"/>
          <w:szCs w:val="22"/>
          <w:u w:val="none"/>
          <w:lang w:val="en-US"/>
        </w:rPr>
      </w:pPr>
      <w:r>
        <w:rPr>
          <w:sz w:val="22"/>
          <w:szCs w:val="22"/>
          <w:u w:val="none"/>
          <w:lang w:val="en-US" w:bidi="en-US"/>
        </w:rPr>
        <w:t xml:space="preserve">CALCULATION OF EARTH PRESSURE ON RETAINING </w:t>
      </w:r>
      <w:r>
        <w:rPr>
          <w:spacing w:val="-2"/>
          <w:sz w:val="22"/>
          <w:szCs w:val="22"/>
          <w:u w:val="none"/>
          <w:lang w:val="en-US" w:bidi="en-US"/>
        </w:rPr>
        <w:t>STRUCTURES</w:t>
      </w:r>
    </w:p>
    <w:p w14:paraId="75C70CC0" w14:textId="77777777" w:rsidR="00C44512" w:rsidRPr="0085394E" w:rsidRDefault="00B74F2A">
      <w:pPr>
        <w:spacing w:before="41" w:line="276" w:lineRule="auto"/>
        <w:ind w:left="261" w:right="257"/>
        <w:jc w:val="both"/>
        <w:rPr>
          <w:lang w:val="en-US"/>
        </w:rPr>
      </w:pPr>
      <w:r>
        <w:rPr>
          <w:lang w:val="en-US" w:bidi="en-US"/>
        </w:rPr>
        <w:t>The soil mechanics study must include the calculation of earth pressures on retaining elements in accordance with current regulations to determine the types of earth pressure coefficients required for the design of retaining structures.</w:t>
      </w:r>
    </w:p>
    <w:p w14:paraId="7041148A" w14:textId="77777777" w:rsidR="00C44512" w:rsidRPr="0085394E" w:rsidRDefault="00C44512">
      <w:pPr>
        <w:spacing w:before="38"/>
        <w:rPr>
          <w:lang w:val="en-US"/>
        </w:rPr>
      </w:pPr>
    </w:p>
    <w:p w14:paraId="0BBDD677" w14:textId="77777777" w:rsidR="00C44512" w:rsidRPr="0085394E" w:rsidRDefault="00B74F2A">
      <w:pPr>
        <w:spacing w:line="276" w:lineRule="auto"/>
        <w:ind w:left="261" w:right="254"/>
        <w:jc w:val="both"/>
        <w:rPr>
          <w:lang w:val="en-US"/>
        </w:rPr>
      </w:pPr>
      <w:r>
        <w:rPr>
          <w:lang w:val="en-US" w:bidi="en-US"/>
        </w:rPr>
        <w:t>If the groundwater table is present in the terrain, the Soil Mechanics Report must provide recommendations on the subdrainage system for groundwater management. It must specify whether the bearing capacity calculation is performed under saturated and/or dry conditions. Additionally, for the bearing capacity calculation, the report must present various footing dimensions to provide the Concessionaire with multiple alternatives to consider.</w:t>
      </w:r>
    </w:p>
    <w:p w14:paraId="0CD94F1A" w14:textId="77777777" w:rsidR="00C44512" w:rsidRPr="0085394E" w:rsidRDefault="00C44512">
      <w:pPr>
        <w:rPr>
          <w:lang w:val="en-US"/>
        </w:rPr>
      </w:pPr>
    </w:p>
    <w:p w14:paraId="07BC50F2" w14:textId="77777777" w:rsidR="00C44512" w:rsidRPr="0085394E" w:rsidRDefault="00C44512">
      <w:pPr>
        <w:spacing w:before="134"/>
        <w:rPr>
          <w:lang w:val="en-US"/>
        </w:rPr>
      </w:pPr>
    </w:p>
    <w:p w14:paraId="5E7A05BD" w14:textId="77777777" w:rsidR="00C44512" w:rsidRDefault="00B74F2A">
      <w:pPr>
        <w:pStyle w:val="Ttulo1"/>
        <w:numPr>
          <w:ilvl w:val="1"/>
          <w:numId w:val="118"/>
        </w:numPr>
        <w:tabs>
          <w:tab w:val="left" w:pos="1820"/>
        </w:tabs>
        <w:spacing w:before="0"/>
        <w:ind w:left="1820" w:hanging="359"/>
        <w:rPr>
          <w:sz w:val="22"/>
          <w:szCs w:val="22"/>
          <w:u w:val="none"/>
        </w:rPr>
      </w:pPr>
      <w:r>
        <w:rPr>
          <w:sz w:val="22"/>
          <w:szCs w:val="22"/>
          <w:u w:val="none"/>
          <w:lang w:val="en-US" w:bidi="en-US"/>
        </w:rPr>
        <w:t xml:space="preserve">PAVEMENTS </w:t>
      </w:r>
      <w:r>
        <w:rPr>
          <w:spacing w:val="-2"/>
          <w:sz w:val="22"/>
          <w:szCs w:val="22"/>
          <w:u w:val="none"/>
          <w:lang w:val="en-US" w:bidi="en-US"/>
        </w:rPr>
        <w:t>DESIGN</w:t>
      </w:r>
    </w:p>
    <w:p w14:paraId="0A3B1BD9" w14:textId="77777777" w:rsidR="00C44512" w:rsidRPr="0085394E" w:rsidRDefault="00B74F2A">
      <w:pPr>
        <w:spacing w:before="121" w:line="273" w:lineRule="auto"/>
        <w:ind w:left="261" w:right="258"/>
        <w:jc w:val="both"/>
        <w:rPr>
          <w:lang w:val="en-US"/>
        </w:rPr>
      </w:pPr>
      <w:r>
        <w:rPr>
          <w:lang w:val="en-US" w:bidi="en-US"/>
        </w:rPr>
        <w:t>The design and characteristics of the structural package of the pavement must respect the Applicable Laws and Provisions and the technical standards on the design and construction of floors and pavements.</w:t>
      </w:r>
    </w:p>
    <w:p w14:paraId="18A814CC" w14:textId="77777777" w:rsidR="00C44512" w:rsidRPr="0085394E" w:rsidRDefault="00C44512">
      <w:pPr>
        <w:spacing w:before="45"/>
        <w:rPr>
          <w:lang w:val="en-US"/>
        </w:rPr>
      </w:pPr>
    </w:p>
    <w:p w14:paraId="03329C19" w14:textId="77777777" w:rsidR="00C44512" w:rsidRPr="0085394E" w:rsidRDefault="00B74F2A">
      <w:pPr>
        <w:ind w:left="261"/>
        <w:jc w:val="both"/>
        <w:rPr>
          <w:lang w:val="en-US"/>
        </w:rPr>
      </w:pPr>
      <w:r>
        <w:rPr>
          <w:lang w:val="en-US" w:bidi="en-US"/>
        </w:rPr>
        <w:t xml:space="preserve">In addition, the design of pavements may consider the regulations </w:t>
      </w:r>
      <w:r>
        <w:rPr>
          <w:spacing w:val="-2"/>
          <w:lang w:val="en-US" w:bidi="en-US"/>
        </w:rPr>
        <w:t>AASHTO.</w:t>
      </w:r>
    </w:p>
    <w:p w14:paraId="479B1138" w14:textId="77777777" w:rsidR="00C44512" w:rsidRPr="0085394E" w:rsidRDefault="00C44512">
      <w:pPr>
        <w:spacing w:before="80"/>
        <w:rPr>
          <w:lang w:val="en-US"/>
        </w:rPr>
      </w:pPr>
    </w:p>
    <w:p w14:paraId="22F07CA5" w14:textId="77777777" w:rsidR="00C44512" w:rsidRPr="0085394E" w:rsidRDefault="00B74F2A">
      <w:pPr>
        <w:spacing w:line="276" w:lineRule="auto"/>
        <w:ind w:left="261" w:right="255"/>
        <w:jc w:val="both"/>
        <w:rPr>
          <w:lang w:val="en-US"/>
        </w:rPr>
      </w:pPr>
      <w:r>
        <w:rPr>
          <w:lang w:val="en-US" w:bidi="en-US"/>
        </w:rPr>
        <w:t>In the event that the subgrade qualifies as inappropriate, all the necessary recommendations must be provided for the stabilization of the soils or their corresponding replacement.</w:t>
      </w:r>
    </w:p>
    <w:p w14:paraId="7EEA949D"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0854409A" w14:textId="77777777" w:rsidR="00C44512" w:rsidRPr="0085394E" w:rsidRDefault="00B74F2A">
      <w:pPr>
        <w:spacing w:before="35" w:line="276" w:lineRule="auto"/>
        <w:ind w:left="261" w:right="255"/>
        <w:jc w:val="both"/>
        <w:rPr>
          <w:lang w:val="en-US"/>
        </w:rPr>
      </w:pPr>
      <w:r>
        <w:rPr>
          <w:lang w:val="en-US" w:bidi="en-US"/>
        </w:rPr>
        <w:lastRenderedPageBreak/>
        <w:t>The flexible pavement designs will be for periods of ten (10) and fifteen (15) years of useful life; while, in the case of rigid pavement, the useful life periods will be twenty (20) and thirty (30) years. In the case of interior pavements, the estimation of the vehicle count, traffic growth rate, and equivalent axes must be made based on the number of parking spaces and use of the pavements.</w:t>
      </w:r>
    </w:p>
    <w:p w14:paraId="233F0746" w14:textId="77777777" w:rsidR="00C44512" w:rsidRPr="0085394E" w:rsidRDefault="00B74F2A">
      <w:pPr>
        <w:spacing w:before="1" w:line="276" w:lineRule="auto"/>
        <w:ind w:left="261" w:right="257"/>
        <w:jc w:val="both"/>
        <w:rPr>
          <w:lang w:val="en-US"/>
        </w:rPr>
      </w:pPr>
      <w:r>
        <w:rPr>
          <w:lang w:val="en-US" w:bidi="en-US"/>
        </w:rPr>
        <w:t>In addition to the design of rigid and flexible pavement for vehicle traffic, the design must include the necessary recommendations for interior and exterior slabs, sidewalks, walkways, and pedestrian passages.</w:t>
      </w:r>
    </w:p>
    <w:p w14:paraId="4406CC2A" w14:textId="77777777" w:rsidR="00C44512" w:rsidRPr="0085394E" w:rsidRDefault="00C44512">
      <w:pPr>
        <w:spacing w:before="41"/>
        <w:rPr>
          <w:lang w:val="en-US"/>
        </w:rPr>
      </w:pPr>
    </w:p>
    <w:p w14:paraId="53D348E3" w14:textId="77777777" w:rsidR="00C44512" w:rsidRPr="0085394E" w:rsidRDefault="00B74F2A">
      <w:pPr>
        <w:spacing w:line="273" w:lineRule="auto"/>
        <w:ind w:left="261" w:right="257"/>
        <w:jc w:val="both"/>
        <w:rPr>
          <w:lang w:val="en-US"/>
        </w:rPr>
      </w:pPr>
      <w:r>
        <w:rPr>
          <w:lang w:val="en-US" w:bidi="en-US"/>
        </w:rPr>
        <w:t>A summary table must be included with the design of the pavements, as well as the graphic diagrams summarizing the materials and thicknesses that make up the structure of the pavements.</w:t>
      </w:r>
    </w:p>
    <w:p w14:paraId="6BA0204D" w14:textId="77777777" w:rsidR="00C44512" w:rsidRPr="0085394E" w:rsidRDefault="00C44512">
      <w:pPr>
        <w:spacing w:before="96"/>
        <w:rPr>
          <w:lang w:val="en-US"/>
        </w:rPr>
      </w:pPr>
    </w:p>
    <w:p w14:paraId="79042321" w14:textId="77777777" w:rsidR="00C44512" w:rsidRDefault="00B74F2A">
      <w:pPr>
        <w:pStyle w:val="Ttulo1"/>
        <w:numPr>
          <w:ilvl w:val="1"/>
          <w:numId w:val="118"/>
        </w:numPr>
        <w:tabs>
          <w:tab w:val="left" w:pos="1820"/>
        </w:tabs>
        <w:spacing w:before="0"/>
        <w:ind w:left="1820" w:hanging="359"/>
        <w:rPr>
          <w:sz w:val="22"/>
          <w:szCs w:val="22"/>
          <w:u w:val="none"/>
        </w:rPr>
      </w:pPr>
      <w:r>
        <w:rPr>
          <w:sz w:val="22"/>
          <w:szCs w:val="22"/>
          <w:u w:val="none"/>
          <w:lang w:val="en-US" w:bidi="en-US"/>
        </w:rPr>
        <w:t xml:space="preserve">SOIL AGGRESSION TO THE </w:t>
      </w:r>
      <w:r>
        <w:rPr>
          <w:spacing w:val="-2"/>
          <w:sz w:val="22"/>
          <w:szCs w:val="22"/>
          <w:u w:val="none"/>
          <w:lang w:val="en-US" w:bidi="en-US"/>
        </w:rPr>
        <w:t>FOUNDATION</w:t>
      </w:r>
    </w:p>
    <w:p w14:paraId="2EC49E41" w14:textId="77777777" w:rsidR="00C44512" w:rsidRPr="0085394E" w:rsidRDefault="00B74F2A">
      <w:pPr>
        <w:spacing w:before="121" w:line="276" w:lineRule="auto"/>
        <w:ind w:left="261" w:right="257"/>
        <w:jc w:val="both"/>
        <w:rPr>
          <w:lang w:val="en-US"/>
        </w:rPr>
      </w:pPr>
      <w:r>
        <w:rPr>
          <w:lang w:val="en-US" w:bidi="en-US"/>
        </w:rPr>
        <w:t>The results obtained from the soil chemical analysis, including the content percentages in representative samples, must be attached.</w:t>
      </w:r>
    </w:p>
    <w:p w14:paraId="47F7E16E" w14:textId="77777777" w:rsidR="00C44512" w:rsidRPr="0085394E" w:rsidRDefault="00C44512">
      <w:pPr>
        <w:spacing w:before="40"/>
        <w:rPr>
          <w:lang w:val="en-US"/>
        </w:rPr>
      </w:pPr>
    </w:p>
    <w:p w14:paraId="0B900D2F" w14:textId="77777777" w:rsidR="00C44512" w:rsidRPr="0085394E" w:rsidRDefault="00B74F2A">
      <w:pPr>
        <w:spacing w:line="276" w:lineRule="auto"/>
        <w:ind w:left="261" w:right="257"/>
        <w:jc w:val="both"/>
        <w:rPr>
          <w:lang w:val="en-US"/>
        </w:rPr>
      </w:pPr>
      <w:r>
        <w:rPr>
          <w:lang w:val="en-US" w:bidi="en-US"/>
        </w:rPr>
        <w:t>In the case of the presence of a groundwater table, the design must include the chemical analysis of the water in the study</w:t>
      </w:r>
    </w:p>
    <w:p w14:paraId="30567DD8" w14:textId="77777777" w:rsidR="00C44512" w:rsidRPr="0085394E" w:rsidRDefault="00C44512">
      <w:pPr>
        <w:spacing w:before="40"/>
        <w:rPr>
          <w:lang w:val="en-US"/>
        </w:rPr>
      </w:pPr>
    </w:p>
    <w:p w14:paraId="0126A309" w14:textId="77777777" w:rsidR="00C44512" w:rsidRPr="0085394E" w:rsidRDefault="00B74F2A">
      <w:pPr>
        <w:spacing w:line="276" w:lineRule="auto"/>
        <w:ind w:left="261" w:right="256"/>
        <w:jc w:val="both"/>
        <w:rPr>
          <w:lang w:val="en-US"/>
        </w:rPr>
      </w:pPr>
      <w:r>
        <w:rPr>
          <w:lang w:val="en-US" w:bidi="en-US"/>
        </w:rPr>
        <w:t>According to these results, he or she should recommend the type of cement to be used, or the special treatment as the case may be.</w:t>
      </w:r>
    </w:p>
    <w:p w14:paraId="42494266" w14:textId="77777777" w:rsidR="00C44512" w:rsidRPr="0085394E" w:rsidRDefault="00C44512">
      <w:pPr>
        <w:spacing w:before="40"/>
        <w:rPr>
          <w:lang w:val="en-US"/>
        </w:rPr>
      </w:pPr>
    </w:p>
    <w:p w14:paraId="0F850A64" w14:textId="77777777" w:rsidR="00C44512" w:rsidRPr="0085394E" w:rsidRDefault="00B74F2A">
      <w:pPr>
        <w:spacing w:line="276" w:lineRule="auto"/>
        <w:ind w:left="261" w:right="256"/>
        <w:jc w:val="both"/>
        <w:rPr>
          <w:lang w:val="en-US"/>
        </w:rPr>
      </w:pPr>
      <w:r>
        <w:rPr>
          <w:lang w:val="en-US" w:bidi="en-US"/>
        </w:rPr>
        <w:t>The recommendations for the type of cement must be consistent with the stipulations of the technical standards on reinforced concrete. In the event that the chemical aggressiveness results indicate different levels of severity that lead to different types of cement to be used, a chemical aggressiveness zoning map must be included.</w:t>
      </w:r>
    </w:p>
    <w:p w14:paraId="7DEC5A44" w14:textId="77777777" w:rsidR="00C44512" w:rsidRPr="0085394E" w:rsidRDefault="00C44512">
      <w:pPr>
        <w:rPr>
          <w:lang w:val="en-US"/>
        </w:rPr>
      </w:pPr>
    </w:p>
    <w:p w14:paraId="6F4FEEE4" w14:textId="77777777" w:rsidR="00C44512" w:rsidRPr="0085394E" w:rsidRDefault="00C44512">
      <w:pPr>
        <w:spacing w:before="131"/>
        <w:rPr>
          <w:lang w:val="en-US"/>
        </w:rPr>
      </w:pPr>
    </w:p>
    <w:p w14:paraId="688C9B55" w14:textId="77777777" w:rsidR="00C44512" w:rsidRDefault="00B74F2A">
      <w:pPr>
        <w:pStyle w:val="Ttulo1"/>
        <w:numPr>
          <w:ilvl w:val="1"/>
          <w:numId w:val="118"/>
        </w:numPr>
        <w:tabs>
          <w:tab w:val="left" w:pos="1819"/>
        </w:tabs>
        <w:spacing w:before="0"/>
        <w:ind w:left="1819" w:hanging="358"/>
        <w:rPr>
          <w:sz w:val="22"/>
          <w:szCs w:val="22"/>
          <w:u w:val="none"/>
        </w:rPr>
      </w:pPr>
      <w:r>
        <w:rPr>
          <w:sz w:val="22"/>
          <w:szCs w:val="22"/>
          <w:u w:val="none"/>
          <w:lang w:val="en-US" w:bidi="en-US"/>
        </w:rPr>
        <w:t xml:space="preserve">CONCLUSIONS - RECOMMENDATIONS AND </w:t>
      </w:r>
      <w:r>
        <w:rPr>
          <w:spacing w:val="-2"/>
          <w:sz w:val="22"/>
          <w:szCs w:val="22"/>
          <w:u w:val="none"/>
          <w:lang w:val="en-US" w:bidi="en-US"/>
        </w:rPr>
        <w:t>ANNEXES</w:t>
      </w:r>
    </w:p>
    <w:p w14:paraId="75300B7B" w14:textId="77777777" w:rsidR="00C44512" w:rsidRDefault="00C44512">
      <w:pPr>
        <w:spacing w:before="161"/>
        <w:rPr>
          <w:b/>
        </w:rPr>
      </w:pPr>
    </w:p>
    <w:p w14:paraId="4F355456" w14:textId="77777777" w:rsidR="00C44512" w:rsidRDefault="00B74F2A">
      <w:pPr>
        <w:pStyle w:val="Prrafodelista"/>
        <w:numPr>
          <w:ilvl w:val="2"/>
          <w:numId w:val="118"/>
        </w:numPr>
        <w:tabs>
          <w:tab w:val="left" w:pos="762"/>
        </w:tabs>
        <w:ind w:left="762" w:hanging="501"/>
        <w:jc w:val="left"/>
        <w:rPr>
          <w:b/>
        </w:rPr>
      </w:pPr>
      <w:r>
        <w:rPr>
          <w:b/>
          <w:lang w:val="en-US" w:bidi="en-US"/>
        </w:rPr>
        <w:t xml:space="preserve">CONCLUSIONS AND </w:t>
      </w:r>
      <w:r>
        <w:rPr>
          <w:b/>
          <w:spacing w:val="-2"/>
          <w:lang w:val="en-US" w:bidi="en-US"/>
        </w:rPr>
        <w:t>RECOMMENDATIONS</w:t>
      </w:r>
    </w:p>
    <w:p w14:paraId="4BF13B63" w14:textId="77777777" w:rsidR="00C44512" w:rsidRPr="0085394E" w:rsidRDefault="00B74F2A">
      <w:pPr>
        <w:spacing w:before="41" w:line="276" w:lineRule="auto"/>
        <w:ind w:left="261" w:right="257"/>
        <w:jc w:val="both"/>
        <w:rPr>
          <w:lang w:val="en-US"/>
        </w:rPr>
      </w:pPr>
      <w:r>
        <w:rPr>
          <w:lang w:val="en-US" w:bidi="en-US"/>
        </w:rPr>
        <w:t>The recommended solution alternatives must be described, such as type of foundation support stratum, foundation embedment depth, N.F.C., admissible load capacity, differential or total settlement, type of cement to be used, etc.</w:t>
      </w:r>
    </w:p>
    <w:p w14:paraId="00801E22" w14:textId="77777777" w:rsidR="00C44512" w:rsidRPr="0085394E" w:rsidRDefault="00C44512">
      <w:pPr>
        <w:spacing w:before="41"/>
        <w:rPr>
          <w:lang w:val="en-US"/>
        </w:rPr>
      </w:pPr>
    </w:p>
    <w:p w14:paraId="4E10B7AC" w14:textId="77777777" w:rsidR="00C44512" w:rsidRPr="0085394E" w:rsidRDefault="00B74F2A">
      <w:pPr>
        <w:spacing w:line="276" w:lineRule="auto"/>
        <w:ind w:left="261" w:right="257"/>
        <w:jc w:val="both"/>
        <w:rPr>
          <w:lang w:val="en-US"/>
        </w:rPr>
      </w:pPr>
      <w:r>
        <w:rPr>
          <w:lang w:val="en-US" w:bidi="en-US"/>
        </w:rPr>
        <w:t>A Summary with the Foundation Conditions must be submitted, following the provisions of the technical standards on soils and foundations, as well as including the seismic parameters (Z, U, TP (s), TL (s), S, C) and the parameters for the design and construction of support works.</w:t>
      </w:r>
    </w:p>
    <w:p w14:paraId="72631999" w14:textId="77777777" w:rsidR="00C44512" w:rsidRPr="0085394E" w:rsidRDefault="00C44512">
      <w:pPr>
        <w:spacing w:before="38"/>
        <w:rPr>
          <w:lang w:val="en-US"/>
        </w:rPr>
      </w:pPr>
    </w:p>
    <w:p w14:paraId="5ED9FF43" w14:textId="77777777" w:rsidR="00C44512" w:rsidRPr="0085394E" w:rsidRDefault="00B74F2A">
      <w:pPr>
        <w:spacing w:before="1" w:line="276" w:lineRule="auto"/>
        <w:ind w:left="261" w:right="258"/>
        <w:jc w:val="both"/>
        <w:rPr>
          <w:lang w:val="en-US"/>
        </w:rPr>
      </w:pPr>
      <w:r>
        <w:rPr>
          <w:spacing w:val="-2"/>
          <w:lang w:val="en-US" w:bidi="en-US"/>
        </w:rPr>
        <w:t xml:space="preserve">The results of the design of rigid and flexible pavements for the access roads must be presented </w:t>
      </w:r>
      <w:r>
        <w:rPr>
          <w:lang w:val="en-US" w:bidi="en-US"/>
        </w:rPr>
        <w:t>and parking.</w:t>
      </w:r>
    </w:p>
    <w:p w14:paraId="6C2290C4"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0518B0D5" w14:textId="77777777" w:rsidR="00C44512" w:rsidRPr="0085394E" w:rsidRDefault="00B74F2A">
      <w:pPr>
        <w:spacing w:before="45" w:line="276" w:lineRule="auto"/>
        <w:ind w:left="261" w:right="255"/>
        <w:jc w:val="both"/>
        <w:rPr>
          <w:lang w:val="en-US"/>
        </w:rPr>
      </w:pPr>
      <w:r>
        <w:rPr>
          <w:lang w:val="en-US" w:bidi="en-US"/>
        </w:rPr>
        <w:lastRenderedPageBreak/>
        <w:t>It will consider all necessary recommendations for base, subbase, and subgrade treatment materials if applicable.</w:t>
      </w:r>
    </w:p>
    <w:p w14:paraId="1F449826" w14:textId="77777777" w:rsidR="00C44512" w:rsidRPr="0085394E" w:rsidRDefault="00C44512">
      <w:pPr>
        <w:spacing w:before="40"/>
        <w:rPr>
          <w:lang w:val="en-US"/>
        </w:rPr>
      </w:pPr>
    </w:p>
    <w:p w14:paraId="258DA932" w14:textId="77777777" w:rsidR="00C44512" w:rsidRPr="0085394E" w:rsidRDefault="00B74F2A">
      <w:pPr>
        <w:pStyle w:val="Ttulo1"/>
        <w:numPr>
          <w:ilvl w:val="2"/>
          <w:numId w:val="118"/>
        </w:numPr>
        <w:tabs>
          <w:tab w:val="left" w:pos="762"/>
        </w:tabs>
        <w:spacing w:before="0"/>
        <w:ind w:left="762" w:hanging="501"/>
        <w:rPr>
          <w:sz w:val="22"/>
          <w:szCs w:val="22"/>
          <w:u w:val="none"/>
          <w:lang w:val="en-US"/>
        </w:rPr>
      </w:pPr>
      <w:r>
        <w:rPr>
          <w:sz w:val="22"/>
          <w:szCs w:val="22"/>
          <w:u w:val="none"/>
          <w:lang w:val="en-US" w:bidi="en-US"/>
        </w:rPr>
        <w:t xml:space="preserve">FIGURES AND LOCATION PLAN OF </w:t>
      </w:r>
      <w:r>
        <w:rPr>
          <w:spacing w:val="-2"/>
          <w:sz w:val="22"/>
          <w:szCs w:val="22"/>
          <w:u w:val="none"/>
          <w:lang w:val="en-US" w:bidi="en-US"/>
        </w:rPr>
        <w:t>BOREHOLES</w:t>
      </w:r>
    </w:p>
    <w:p w14:paraId="46A0B044" w14:textId="77777777" w:rsidR="00C44512" w:rsidRPr="0085394E" w:rsidRDefault="00B74F2A">
      <w:pPr>
        <w:spacing w:before="41" w:line="276" w:lineRule="auto"/>
        <w:ind w:left="261" w:right="257"/>
        <w:jc w:val="both"/>
        <w:rPr>
          <w:lang w:val="en-US"/>
        </w:rPr>
      </w:pPr>
      <w:r>
        <w:rPr>
          <w:lang w:val="en-US" w:bidi="en-US"/>
        </w:rPr>
        <w:t>In addition to the project location image, a borehole location map with UTM coordinates (north, east, and elevation) will be included to allow accurate placement. For the location of the test pits, the most recent topographic plan should be used.</w:t>
      </w:r>
    </w:p>
    <w:p w14:paraId="1D96F706" w14:textId="77777777" w:rsidR="00C44512" w:rsidRPr="0085394E" w:rsidRDefault="00C44512">
      <w:pPr>
        <w:rPr>
          <w:lang w:val="en-US"/>
        </w:rPr>
      </w:pPr>
    </w:p>
    <w:p w14:paraId="438F5E3F" w14:textId="77777777" w:rsidR="00C44512" w:rsidRPr="0085394E" w:rsidRDefault="00C44512">
      <w:pPr>
        <w:spacing w:before="79"/>
        <w:rPr>
          <w:lang w:val="en-US"/>
        </w:rPr>
      </w:pPr>
    </w:p>
    <w:p w14:paraId="6E1F7226" w14:textId="77777777" w:rsidR="00C44512" w:rsidRDefault="00B74F2A">
      <w:pPr>
        <w:pStyle w:val="Ttulo1"/>
        <w:numPr>
          <w:ilvl w:val="2"/>
          <w:numId w:val="118"/>
        </w:numPr>
        <w:tabs>
          <w:tab w:val="left" w:pos="760"/>
        </w:tabs>
        <w:spacing w:before="0"/>
        <w:ind w:left="760" w:hanging="499"/>
        <w:rPr>
          <w:sz w:val="22"/>
          <w:szCs w:val="22"/>
          <w:u w:val="none"/>
        </w:rPr>
      </w:pPr>
      <w:r>
        <w:rPr>
          <w:spacing w:val="-2"/>
          <w:sz w:val="22"/>
          <w:szCs w:val="22"/>
          <w:u w:val="none"/>
          <w:lang w:val="en-US" w:bidi="en-US"/>
        </w:rPr>
        <w:t>TABLES</w:t>
      </w:r>
    </w:p>
    <w:p w14:paraId="476AFEC9" w14:textId="77777777" w:rsidR="00C44512" w:rsidRPr="0085394E" w:rsidRDefault="00B74F2A">
      <w:pPr>
        <w:spacing w:before="41"/>
        <w:ind w:left="261"/>
        <w:jc w:val="both"/>
        <w:rPr>
          <w:lang w:val="en-US"/>
        </w:rPr>
      </w:pPr>
      <w:r>
        <w:rPr>
          <w:lang w:val="en-US" w:bidi="en-US"/>
        </w:rPr>
        <w:t xml:space="preserve">The following four (4) </w:t>
      </w:r>
      <w:r>
        <w:rPr>
          <w:spacing w:val="-2"/>
          <w:lang w:val="en-US" w:bidi="en-US"/>
        </w:rPr>
        <w:t>tables:</w:t>
      </w:r>
      <w:r>
        <w:rPr>
          <w:lang w:val="en-US" w:bidi="en-US"/>
        </w:rPr>
        <w:t xml:space="preserve"> must be presented as a minimum:</w:t>
      </w:r>
    </w:p>
    <w:p w14:paraId="6EBD3CE8" w14:textId="77777777" w:rsidR="00C44512" w:rsidRPr="0085394E" w:rsidRDefault="00C44512">
      <w:pPr>
        <w:spacing w:before="80"/>
        <w:rPr>
          <w:lang w:val="en-US"/>
        </w:rPr>
      </w:pPr>
    </w:p>
    <w:p w14:paraId="6CD692F4" w14:textId="77777777" w:rsidR="00C44512" w:rsidRPr="0085394E" w:rsidRDefault="00B74F2A">
      <w:pPr>
        <w:pStyle w:val="Prrafodelista"/>
        <w:numPr>
          <w:ilvl w:val="0"/>
          <w:numId w:val="125"/>
        </w:numPr>
        <w:tabs>
          <w:tab w:val="left" w:pos="1186"/>
        </w:tabs>
        <w:ind w:left="1186" w:hanging="359"/>
        <w:jc w:val="left"/>
        <w:rPr>
          <w:lang w:val="en-US"/>
        </w:rPr>
      </w:pPr>
      <w:r>
        <w:rPr>
          <w:lang w:val="en-US" w:bidi="en-US"/>
        </w:rPr>
        <w:t xml:space="preserve">Summary of fieldwork based on direct and indirect </w:t>
      </w:r>
      <w:r>
        <w:rPr>
          <w:spacing w:val="-2"/>
          <w:lang w:val="en-US" w:bidi="en-US"/>
        </w:rPr>
        <w:t>boreholes.</w:t>
      </w:r>
    </w:p>
    <w:p w14:paraId="7ED09273" w14:textId="77777777" w:rsidR="00C44512" w:rsidRPr="0085394E" w:rsidRDefault="00B74F2A">
      <w:pPr>
        <w:pStyle w:val="Prrafodelista"/>
        <w:numPr>
          <w:ilvl w:val="0"/>
          <w:numId w:val="125"/>
        </w:numPr>
        <w:tabs>
          <w:tab w:val="left" w:pos="1186"/>
        </w:tabs>
        <w:spacing w:before="41"/>
        <w:ind w:left="1186" w:hanging="358"/>
        <w:jc w:val="left"/>
        <w:rPr>
          <w:lang w:val="en-US"/>
        </w:rPr>
      </w:pPr>
      <w:r>
        <w:rPr>
          <w:lang w:val="en-US" w:bidi="en-US"/>
        </w:rPr>
        <w:t xml:space="preserve">The number of laboratory tests should be provided, along with the corresponding technical </w:t>
      </w:r>
      <w:r>
        <w:rPr>
          <w:spacing w:val="-2"/>
          <w:lang w:val="en-US" w:bidi="en-US"/>
        </w:rPr>
        <w:t>standard.</w:t>
      </w:r>
    </w:p>
    <w:p w14:paraId="228F30B4" w14:textId="77777777" w:rsidR="00C44512" w:rsidRPr="0085394E" w:rsidRDefault="00B74F2A">
      <w:pPr>
        <w:pStyle w:val="Prrafodelista"/>
        <w:numPr>
          <w:ilvl w:val="0"/>
          <w:numId w:val="125"/>
        </w:numPr>
        <w:tabs>
          <w:tab w:val="left" w:pos="1187"/>
        </w:tabs>
        <w:spacing w:before="41" w:line="273" w:lineRule="auto"/>
        <w:ind w:left="1187" w:right="257"/>
        <w:jc w:val="left"/>
        <w:rPr>
          <w:lang w:val="en-US"/>
        </w:rPr>
      </w:pPr>
      <w:r>
        <w:rPr>
          <w:lang w:val="en-US" w:bidi="en-US"/>
        </w:rPr>
        <w:t>Summary of laboratory tests (table of results of standard tests and another for special tests).</w:t>
      </w:r>
    </w:p>
    <w:p w14:paraId="6A4C24A8" w14:textId="77777777" w:rsidR="00C44512" w:rsidRPr="0085394E" w:rsidRDefault="00B74F2A">
      <w:pPr>
        <w:pStyle w:val="Prrafodelista"/>
        <w:numPr>
          <w:ilvl w:val="0"/>
          <w:numId w:val="125"/>
        </w:numPr>
        <w:tabs>
          <w:tab w:val="left" w:pos="1185"/>
          <w:tab w:val="left" w:pos="1187"/>
        </w:tabs>
        <w:spacing w:before="5" w:line="276" w:lineRule="auto"/>
        <w:ind w:left="1187" w:right="257"/>
        <w:jc w:val="left"/>
        <w:rPr>
          <w:lang w:val="en-US"/>
        </w:rPr>
      </w:pPr>
      <w:r>
        <w:rPr>
          <w:lang w:val="en-US" w:bidi="en-US"/>
        </w:rPr>
        <w:t xml:space="preserve">Aggressive chemical elements to the foundation, in accordance with the established technical </w:t>
      </w:r>
      <w:r>
        <w:rPr>
          <w:spacing w:val="-2"/>
          <w:lang w:val="en-US" w:bidi="en-US"/>
        </w:rPr>
        <w:t>standards.</w:t>
      </w:r>
    </w:p>
    <w:p w14:paraId="062734E0" w14:textId="77777777" w:rsidR="00C44512" w:rsidRPr="0085394E" w:rsidRDefault="00C44512">
      <w:pPr>
        <w:spacing w:before="40"/>
        <w:rPr>
          <w:lang w:val="en-US"/>
        </w:rPr>
      </w:pPr>
    </w:p>
    <w:p w14:paraId="292421CF"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ANNEX </w:t>
      </w:r>
      <w:r>
        <w:rPr>
          <w:spacing w:val="-10"/>
          <w:sz w:val="22"/>
          <w:szCs w:val="22"/>
          <w:u w:val="none"/>
          <w:lang w:val="en-US" w:bidi="en-US"/>
        </w:rPr>
        <w:t>I</w:t>
      </w:r>
    </w:p>
    <w:p w14:paraId="6A31D106" w14:textId="77777777" w:rsidR="00C44512" w:rsidRPr="0085394E" w:rsidRDefault="00B74F2A">
      <w:pPr>
        <w:spacing w:before="41"/>
        <w:ind w:left="261"/>
        <w:jc w:val="both"/>
        <w:rPr>
          <w:lang w:val="en-US"/>
        </w:rPr>
      </w:pPr>
      <w:r>
        <w:rPr>
          <w:lang w:val="en-US" w:bidi="en-US"/>
        </w:rPr>
        <w:t xml:space="preserve">All records of excavations or test pits conducted will be </w:t>
      </w:r>
      <w:r>
        <w:rPr>
          <w:spacing w:val="-2"/>
          <w:lang w:val="en-US" w:bidi="en-US"/>
        </w:rPr>
        <w:t>shown.</w:t>
      </w:r>
    </w:p>
    <w:p w14:paraId="142CB052" w14:textId="77777777" w:rsidR="00C44512" w:rsidRPr="0085394E" w:rsidRDefault="00C44512">
      <w:pPr>
        <w:spacing w:before="79"/>
        <w:rPr>
          <w:lang w:val="en-US"/>
        </w:rPr>
      </w:pPr>
    </w:p>
    <w:p w14:paraId="1174E4CD" w14:textId="77777777" w:rsidR="00C44512" w:rsidRDefault="00B74F2A">
      <w:pPr>
        <w:pStyle w:val="Ttulo1"/>
        <w:numPr>
          <w:ilvl w:val="2"/>
          <w:numId w:val="118"/>
        </w:numPr>
        <w:tabs>
          <w:tab w:val="left" w:pos="762"/>
        </w:tabs>
        <w:spacing w:before="1"/>
        <w:ind w:left="762" w:hanging="501"/>
        <w:rPr>
          <w:sz w:val="22"/>
          <w:szCs w:val="22"/>
          <w:u w:val="none"/>
        </w:rPr>
      </w:pPr>
      <w:r>
        <w:rPr>
          <w:sz w:val="22"/>
          <w:szCs w:val="22"/>
          <w:u w:val="none"/>
          <w:lang w:val="en-US" w:bidi="en-US"/>
        </w:rPr>
        <w:t xml:space="preserve">ANNEX </w:t>
      </w:r>
      <w:r>
        <w:rPr>
          <w:spacing w:val="-5"/>
          <w:sz w:val="22"/>
          <w:szCs w:val="22"/>
          <w:u w:val="none"/>
          <w:lang w:val="en-US" w:bidi="en-US"/>
        </w:rPr>
        <w:t>II</w:t>
      </w:r>
    </w:p>
    <w:p w14:paraId="4C7A49FD" w14:textId="77777777" w:rsidR="00C44512" w:rsidRPr="0085394E" w:rsidRDefault="00B74F2A">
      <w:pPr>
        <w:spacing w:before="41" w:line="273" w:lineRule="auto"/>
        <w:ind w:left="261" w:right="257"/>
        <w:jc w:val="both"/>
        <w:rPr>
          <w:lang w:val="en-US"/>
        </w:rPr>
      </w:pPr>
      <w:r>
        <w:rPr>
          <w:lang w:val="en-US" w:bidi="en-US"/>
        </w:rPr>
        <w:t xml:space="preserve">All records of excavations or test pits conducted will be </w:t>
      </w:r>
      <w:r>
        <w:rPr>
          <w:spacing w:val="-2"/>
          <w:lang w:val="en-US" w:bidi="en-US"/>
        </w:rPr>
        <w:t>shown.</w:t>
      </w:r>
    </w:p>
    <w:p w14:paraId="0A754DA0" w14:textId="77777777" w:rsidR="00C44512" w:rsidRPr="0085394E" w:rsidRDefault="00C44512">
      <w:pPr>
        <w:spacing w:before="95"/>
        <w:rPr>
          <w:lang w:val="en-US"/>
        </w:rPr>
      </w:pPr>
    </w:p>
    <w:p w14:paraId="512F9704" w14:textId="77777777" w:rsidR="00C44512" w:rsidRDefault="00B74F2A">
      <w:pPr>
        <w:pStyle w:val="Ttulo1"/>
        <w:numPr>
          <w:ilvl w:val="1"/>
          <w:numId w:val="118"/>
        </w:numPr>
        <w:tabs>
          <w:tab w:val="left" w:pos="1819"/>
        </w:tabs>
        <w:spacing w:before="1"/>
        <w:ind w:left="1819" w:hanging="358"/>
        <w:rPr>
          <w:sz w:val="22"/>
          <w:szCs w:val="22"/>
          <w:u w:val="none"/>
        </w:rPr>
      </w:pPr>
      <w:r>
        <w:rPr>
          <w:spacing w:val="-2"/>
          <w:sz w:val="22"/>
          <w:szCs w:val="22"/>
          <w:u w:val="none"/>
          <w:lang w:val="en-US" w:bidi="en-US"/>
        </w:rPr>
        <w:t>OTHERS</w:t>
      </w:r>
    </w:p>
    <w:p w14:paraId="29C14E85" w14:textId="77777777" w:rsidR="00C44512" w:rsidRDefault="00B74F2A">
      <w:pPr>
        <w:pStyle w:val="Prrafodelista"/>
        <w:numPr>
          <w:ilvl w:val="2"/>
          <w:numId w:val="118"/>
        </w:numPr>
        <w:tabs>
          <w:tab w:val="left" w:pos="762"/>
        </w:tabs>
        <w:spacing w:before="120"/>
        <w:ind w:left="762" w:hanging="501"/>
        <w:jc w:val="left"/>
        <w:rPr>
          <w:b/>
        </w:rPr>
      </w:pPr>
      <w:r>
        <w:rPr>
          <w:b/>
          <w:lang w:val="en-US" w:bidi="en-US"/>
        </w:rPr>
        <w:t xml:space="preserve">SUBMISSION OF </w:t>
      </w:r>
      <w:r>
        <w:rPr>
          <w:b/>
          <w:spacing w:val="-2"/>
          <w:lang w:val="en-US" w:bidi="en-US"/>
        </w:rPr>
        <w:t>PHOTOGRAPHS</w:t>
      </w:r>
    </w:p>
    <w:p w14:paraId="77EE0487" w14:textId="77777777" w:rsidR="00C44512" w:rsidRPr="0085394E" w:rsidRDefault="00B74F2A">
      <w:pPr>
        <w:spacing w:before="41" w:line="276" w:lineRule="auto"/>
        <w:ind w:left="261" w:right="257"/>
        <w:jc w:val="both"/>
        <w:rPr>
          <w:lang w:val="en-US"/>
        </w:rPr>
      </w:pPr>
      <w:r>
        <w:rPr>
          <w:lang w:val="en-US" w:bidi="en-US"/>
        </w:rPr>
        <w:t>In the photographs to be presented in the soil report, the explorations carried out, the material extracted and the types of strata found must be identified and shown.</w:t>
      </w:r>
    </w:p>
    <w:p w14:paraId="0130A270" w14:textId="77777777" w:rsidR="00C44512" w:rsidRPr="0085394E" w:rsidRDefault="00C44512">
      <w:pPr>
        <w:spacing w:before="40"/>
        <w:rPr>
          <w:lang w:val="en-US"/>
        </w:rPr>
      </w:pPr>
    </w:p>
    <w:p w14:paraId="41D44BAC" w14:textId="77777777" w:rsidR="00C44512" w:rsidRDefault="00B74F2A">
      <w:pPr>
        <w:spacing w:line="276" w:lineRule="auto"/>
        <w:ind w:left="261" w:right="256"/>
        <w:jc w:val="both"/>
      </w:pPr>
      <w:r>
        <w:rPr>
          <w:lang w:val="en-US" w:bidi="en-US"/>
        </w:rPr>
        <w:t>A panoramic photograph of the areas of the stations, towers or sections of the tracks where the exploration is carried out should be included, if possible, indicating their location. Photo views must display the following information:</w:t>
      </w:r>
    </w:p>
    <w:p w14:paraId="0867ED0A" w14:textId="77777777" w:rsidR="00C44512" w:rsidRDefault="00C44512">
      <w:pPr>
        <w:spacing w:before="41"/>
      </w:pPr>
    </w:p>
    <w:p w14:paraId="15FD58A0" w14:textId="77777777" w:rsidR="00C44512" w:rsidRPr="0085394E" w:rsidRDefault="00B74F2A">
      <w:pPr>
        <w:pStyle w:val="Prrafodelista"/>
        <w:numPr>
          <w:ilvl w:val="0"/>
          <w:numId w:val="126"/>
        </w:numPr>
        <w:tabs>
          <w:tab w:val="left" w:pos="1186"/>
        </w:tabs>
        <w:ind w:left="1186" w:hanging="359"/>
        <w:rPr>
          <w:lang w:val="en-US"/>
        </w:rPr>
      </w:pPr>
      <w:r>
        <w:rPr>
          <w:lang w:val="en-US" w:bidi="en-US"/>
        </w:rPr>
        <w:t xml:space="preserve">Overview of the terrain where each borehole is located before being </w:t>
      </w:r>
      <w:r>
        <w:rPr>
          <w:spacing w:val="-2"/>
          <w:lang w:val="en-US" w:bidi="en-US"/>
        </w:rPr>
        <w:t>Intervened.</w:t>
      </w:r>
    </w:p>
    <w:p w14:paraId="333DAA3F" w14:textId="77777777" w:rsidR="00C44512" w:rsidRPr="0085394E" w:rsidRDefault="00B74F2A">
      <w:pPr>
        <w:pStyle w:val="Prrafodelista"/>
        <w:numPr>
          <w:ilvl w:val="0"/>
          <w:numId w:val="126"/>
        </w:numPr>
        <w:tabs>
          <w:tab w:val="left" w:pos="1185"/>
          <w:tab w:val="left" w:pos="1187"/>
        </w:tabs>
        <w:spacing w:before="39" w:line="276" w:lineRule="auto"/>
        <w:ind w:left="1187" w:right="256"/>
        <w:rPr>
          <w:lang w:val="en-US"/>
        </w:rPr>
      </w:pPr>
      <w:r>
        <w:rPr>
          <w:lang w:val="en-US" w:bidi="en-US"/>
        </w:rPr>
        <w:t>General view of each borehole showing the material extracted from the exploration. In addition, in the case of finding boulders or blocks, a photograph of this evidence should be included, reporting the maximum size in inches.</w:t>
      </w:r>
    </w:p>
    <w:p w14:paraId="5FB90E99" w14:textId="77777777" w:rsidR="00C44512" w:rsidRPr="0085394E" w:rsidRDefault="00C44512">
      <w:pPr>
        <w:pStyle w:val="Prrafodelista"/>
        <w:spacing w:line="276" w:lineRule="auto"/>
        <w:ind w:left="1187" w:hanging="360"/>
        <w:rPr>
          <w:lang w:val="en-US"/>
        </w:rPr>
        <w:sectPr w:rsidR="00C44512" w:rsidRPr="0085394E">
          <w:pgSz w:w="12240" w:h="15840"/>
          <w:pgMar w:top="1680" w:right="1440" w:bottom="800" w:left="1440" w:header="0" w:footer="614" w:gutter="0"/>
          <w:cols w:space="720"/>
        </w:sectPr>
      </w:pPr>
    </w:p>
    <w:p w14:paraId="5971EA02" w14:textId="77777777" w:rsidR="00C44512" w:rsidRPr="0085394E" w:rsidRDefault="00B74F2A">
      <w:pPr>
        <w:pStyle w:val="Prrafodelista"/>
        <w:numPr>
          <w:ilvl w:val="0"/>
          <w:numId w:val="126"/>
        </w:numPr>
        <w:tabs>
          <w:tab w:val="left" w:pos="1187"/>
        </w:tabs>
        <w:spacing w:before="35" w:line="276" w:lineRule="auto"/>
        <w:ind w:left="1187" w:right="257"/>
        <w:jc w:val="left"/>
        <w:rPr>
          <w:lang w:val="en-US"/>
        </w:rPr>
      </w:pPr>
      <w:r>
        <w:rPr>
          <w:lang w:val="en-US" w:bidi="en-US"/>
        </w:rPr>
        <w:lastRenderedPageBreak/>
        <w:t xml:space="preserve">Depth view of the excavation/exploration where the soil strata can be </w:t>
      </w:r>
      <w:r>
        <w:rPr>
          <w:spacing w:val="-2"/>
          <w:lang w:val="en-US" w:bidi="en-US"/>
        </w:rPr>
        <w:t>seen.</w:t>
      </w:r>
    </w:p>
    <w:p w14:paraId="022B342F" w14:textId="77777777" w:rsidR="00C44512" w:rsidRPr="0085394E" w:rsidRDefault="00B74F2A">
      <w:pPr>
        <w:pStyle w:val="Prrafodelista"/>
        <w:numPr>
          <w:ilvl w:val="0"/>
          <w:numId w:val="126"/>
        </w:numPr>
        <w:tabs>
          <w:tab w:val="left" w:pos="1185"/>
          <w:tab w:val="left" w:pos="1187"/>
        </w:tabs>
        <w:spacing w:before="2" w:line="273" w:lineRule="auto"/>
        <w:ind w:left="1187" w:right="258"/>
        <w:jc w:val="left"/>
        <w:rPr>
          <w:lang w:val="en-US"/>
        </w:rPr>
      </w:pPr>
      <w:r>
        <w:rPr>
          <w:lang w:val="en-US" w:bidi="en-US"/>
        </w:rPr>
        <w:t>In the case of finding gravel, boulders, or blocks, a view showing the Maximum Size in inches should be included</w:t>
      </w:r>
    </w:p>
    <w:p w14:paraId="4E7DA04D" w14:textId="77777777" w:rsidR="00C44512" w:rsidRPr="0085394E" w:rsidRDefault="00B74F2A">
      <w:pPr>
        <w:pStyle w:val="Prrafodelista"/>
        <w:numPr>
          <w:ilvl w:val="0"/>
          <w:numId w:val="126"/>
        </w:numPr>
        <w:tabs>
          <w:tab w:val="left" w:pos="1185"/>
        </w:tabs>
        <w:spacing w:before="4"/>
        <w:ind w:left="1185" w:hanging="358"/>
        <w:jc w:val="left"/>
        <w:rPr>
          <w:lang w:val="en-US"/>
        </w:rPr>
      </w:pPr>
      <w:r>
        <w:rPr>
          <w:lang w:val="en-US" w:bidi="en-US"/>
        </w:rPr>
        <w:t xml:space="preserve">Closure of the excavation at the end of </w:t>
      </w:r>
      <w:r>
        <w:rPr>
          <w:spacing w:val="-2"/>
          <w:lang w:val="en-US" w:bidi="en-US"/>
        </w:rPr>
        <w:t>fieldwork.</w:t>
      </w:r>
    </w:p>
    <w:p w14:paraId="447B90C7" w14:textId="77777777" w:rsidR="00C44512" w:rsidRPr="0085394E" w:rsidRDefault="00C44512">
      <w:pPr>
        <w:spacing w:before="82"/>
        <w:rPr>
          <w:lang w:val="en-US"/>
        </w:rPr>
      </w:pPr>
    </w:p>
    <w:p w14:paraId="536DF4DD" w14:textId="77777777" w:rsidR="00C44512" w:rsidRPr="0085394E" w:rsidRDefault="00B74F2A">
      <w:pPr>
        <w:spacing w:line="273" w:lineRule="auto"/>
        <w:ind w:left="261" w:right="256"/>
        <w:jc w:val="both"/>
        <w:rPr>
          <w:lang w:val="en-US"/>
        </w:rPr>
      </w:pPr>
      <w:r>
        <w:rPr>
          <w:lang w:val="en-US" w:bidi="en-US"/>
        </w:rPr>
        <w:t>Panoramic photographic views showing the entire study area indicating the location of the explorations will also be included.</w:t>
      </w:r>
    </w:p>
    <w:p w14:paraId="3C57A292" w14:textId="77777777" w:rsidR="00C44512" w:rsidRPr="0085394E" w:rsidRDefault="00C44512">
      <w:pPr>
        <w:spacing w:before="45"/>
        <w:rPr>
          <w:lang w:val="en-US"/>
        </w:rPr>
      </w:pPr>
    </w:p>
    <w:p w14:paraId="09047E2E" w14:textId="77777777" w:rsidR="00C44512" w:rsidRDefault="00B74F2A">
      <w:pPr>
        <w:pStyle w:val="Ttulo1"/>
        <w:numPr>
          <w:ilvl w:val="2"/>
          <w:numId w:val="118"/>
        </w:numPr>
        <w:tabs>
          <w:tab w:val="left" w:pos="760"/>
        </w:tabs>
        <w:spacing w:before="1"/>
        <w:ind w:left="760" w:hanging="499"/>
        <w:rPr>
          <w:sz w:val="22"/>
          <w:szCs w:val="22"/>
          <w:u w:val="none"/>
        </w:rPr>
      </w:pPr>
      <w:r>
        <w:rPr>
          <w:sz w:val="22"/>
          <w:szCs w:val="22"/>
          <w:u w:val="none"/>
          <w:lang w:val="en-US" w:bidi="en-US"/>
        </w:rPr>
        <w:t xml:space="preserve">MINIMUM NUMBER OF </w:t>
      </w:r>
      <w:r>
        <w:rPr>
          <w:spacing w:val="-2"/>
          <w:sz w:val="22"/>
          <w:szCs w:val="22"/>
          <w:u w:val="none"/>
          <w:lang w:val="en-US" w:bidi="en-US"/>
        </w:rPr>
        <w:t>TEST PITS</w:t>
      </w:r>
    </w:p>
    <w:p w14:paraId="0C695499" w14:textId="77777777" w:rsidR="00C44512" w:rsidRPr="0085394E" w:rsidRDefault="00B74F2A">
      <w:pPr>
        <w:spacing w:before="38" w:line="276" w:lineRule="auto"/>
        <w:ind w:left="261" w:right="257"/>
        <w:jc w:val="both"/>
        <w:rPr>
          <w:lang w:val="en-US"/>
        </w:rPr>
      </w:pPr>
      <w:r>
        <w:rPr>
          <w:lang w:val="en-US" w:bidi="en-US"/>
        </w:rPr>
        <w:t xml:space="preserve">The number and distribution of the explorations will be determined by the GRANTOR and approved by the Supervisor, so that they cover the largest possible extension of the area where the </w:t>
      </w:r>
      <w:r>
        <w:rPr>
          <w:spacing w:val="-2"/>
          <w:lang w:val="en-US" w:bidi="en-US"/>
        </w:rPr>
        <w:t>infrastructure.</w:t>
      </w:r>
    </w:p>
    <w:p w14:paraId="3FDF39AA" w14:textId="77777777" w:rsidR="00C44512" w:rsidRPr="0085394E" w:rsidRDefault="00C44512">
      <w:pPr>
        <w:spacing w:before="41"/>
        <w:rPr>
          <w:lang w:val="en-US"/>
        </w:rPr>
      </w:pPr>
    </w:p>
    <w:p w14:paraId="71B3FE8E" w14:textId="77777777" w:rsidR="00C44512" w:rsidRPr="0085394E" w:rsidRDefault="00B74F2A">
      <w:pPr>
        <w:spacing w:line="276" w:lineRule="auto"/>
        <w:ind w:left="261" w:right="256"/>
        <w:jc w:val="both"/>
        <w:rPr>
          <w:lang w:val="en-US"/>
        </w:rPr>
      </w:pPr>
      <w:r>
        <w:rPr>
          <w:lang w:val="en-US" w:bidi="en-US"/>
        </w:rPr>
        <w:t xml:space="preserve">For all test pits, the minimum exploration depth shall comply with the provisions of the Applicable Laws and Provisions on field exploration program and field testing of </w:t>
      </w:r>
      <w:r>
        <w:rPr>
          <w:spacing w:val="-2"/>
          <w:lang w:val="en-US" w:bidi="en-US"/>
        </w:rPr>
        <w:t>laboratory.</w:t>
      </w:r>
    </w:p>
    <w:p w14:paraId="21397896" w14:textId="77777777" w:rsidR="00C44512" w:rsidRPr="0085394E" w:rsidRDefault="00C44512">
      <w:pPr>
        <w:spacing w:before="41"/>
        <w:rPr>
          <w:lang w:val="en-US"/>
        </w:rPr>
      </w:pPr>
    </w:p>
    <w:p w14:paraId="34D3D4A8" w14:textId="77777777" w:rsidR="00C44512" w:rsidRPr="0085394E" w:rsidRDefault="00B74F2A">
      <w:pPr>
        <w:spacing w:line="273" w:lineRule="auto"/>
        <w:ind w:left="261" w:right="257"/>
        <w:jc w:val="both"/>
        <w:rPr>
          <w:lang w:val="en-US"/>
        </w:rPr>
      </w:pPr>
      <w:r>
        <w:rPr>
          <w:lang w:val="en-US" w:bidi="en-US"/>
        </w:rPr>
        <w:t>The minimum depth must satisfy all the projected structures, including those of great depth, such as cisterns and other structures that may be buried.</w:t>
      </w:r>
    </w:p>
    <w:p w14:paraId="3D91F36B" w14:textId="77777777" w:rsidR="00C44512" w:rsidRPr="0085394E" w:rsidRDefault="00C44512">
      <w:pPr>
        <w:spacing w:before="46"/>
        <w:rPr>
          <w:lang w:val="en-US"/>
        </w:rPr>
      </w:pPr>
    </w:p>
    <w:p w14:paraId="2334272A"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CASE CLAYEY </w:t>
      </w:r>
      <w:r>
        <w:rPr>
          <w:spacing w:val="-2"/>
          <w:sz w:val="22"/>
          <w:szCs w:val="22"/>
          <w:u w:val="none"/>
          <w:lang w:val="en-US" w:bidi="en-US"/>
        </w:rPr>
        <w:t>SOILS</w:t>
      </w:r>
    </w:p>
    <w:p w14:paraId="22CF4130" w14:textId="77777777" w:rsidR="00C44512" w:rsidRPr="0085394E" w:rsidRDefault="00B74F2A">
      <w:pPr>
        <w:spacing w:before="38" w:line="276" w:lineRule="auto"/>
        <w:ind w:left="261" w:right="257"/>
        <w:jc w:val="both"/>
        <w:rPr>
          <w:lang w:val="en-US"/>
        </w:rPr>
      </w:pPr>
      <w:r>
        <w:rPr>
          <w:lang w:val="en-US" w:bidi="en-US"/>
        </w:rPr>
        <w:t>When the soils are clayey, consolidation tests must be carried out, and for soils with high expansive indices, free or controlled expansion tests should be performed. For these cases, coordination with the Supervisor is required to estimate an appropriate term for the execution of these tests.</w:t>
      </w:r>
    </w:p>
    <w:p w14:paraId="04049A7E" w14:textId="77777777" w:rsidR="00C44512" w:rsidRPr="0085394E" w:rsidRDefault="00C44512">
      <w:pPr>
        <w:spacing w:before="42"/>
        <w:rPr>
          <w:lang w:val="en-US"/>
        </w:rPr>
      </w:pPr>
    </w:p>
    <w:p w14:paraId="3FA79543"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CASE OF HIGH GROUNDWATER </w:t>
      </w:r>
      <w:r>
        <w:rPr>
          <w:spacing w:val="-4"/>
          <w:sz w:val="22"/>
          <w:szCs w:val="22"/>
          <w:u w:val="none"/>
          <w:lang w:val="en-US" w:bidi="en-US"/>
        </w:rPr>
        <w:t>LEVELS</w:t>
      </w:r>
    </w:p>
    <w:p w14:paraId="1B15FBBE" w14:textId="77777777" w:rsidR="00C44512" w:rsidRDefault="00C44512">
      <w:pPr>
        <w:spacing w:before="80"/>
        <w:rPr>
          <w:b/>
        </w:rPr>
      </w:pPr>
    </w:p>
    <w:p w14:paraId="356757AE" w14:textId="77777777" w:rsidR="00C44512" w:rsidRPr="0085394E" w:rsidRDefault="00B74F2A">
      <w:pPr>
        <w:pStyle w:val="Prrafodelista"/>
        <w:numPr>
          <w:ilvl w:val="3"/>
          <w:numId w:val="118"/>
        </w:numPr>
        <w:tabs>
          <w:tab w:val="left" w:pos="923"/>
        </w:tabs>
        <w:spacing w:line="276" w:lineRule="auto"/>
        <w:ind w:right="254" w:firstLine="0"/>
        <w:rPr>
          <w:lang w:val="en-US"/>
        </w:rPr>
      </w:pPr>
      <w:r>
        <w:rPr>
          <w:lang w:val="en-US" w:bidi="en-US"/>
        </w:rPr>
        <w:t>In the case of encountering high groundwater levels in sandy soil layers, the Supervisor should be informed of the need to perform probabilistic and deterministic analyses of the soil liquefaction potential according to the Applicable Laws and Provisions regarding soils and foundations. For these purposes, coordination with the Supervisor will be made to schedule the execution of a complementary investigation program that includes conducting SPT boreholes.</w:t>
      </w:r>
    </w:p>
    <w:p w14:paraId="589B75C4" w14:textId="77777777" w:rsidR="00C44512" w:rsidRPr="0085394E" w:rsidRDefault="00C44512">
      <w:pPr>
        <w:spacing w:before="40"/>
        <w:rPr>
          <w:lang w:val="en-US"/>
        </w:rPr>
      </w:pPr>
    </w:p>
    <w:p w14:paraId="5F01CBF3" w14:textId="77777777" w:rsidR="00C44512" w:rsidRPr="0085394E" w:rsidRDefault="00B74F2A">
      <w:pPr>
        <w:pStyle w:val="Prrafodelista"/>
        <w:numPr>
          <w:ilvl w:val="3"/>
          <w:numId w:val="118"/>
        </w:numPr>
        <w:tabs>
          <w:tab w:val="left" w:pos="931"/>
        </w:tabs>
        <w:spacing w:line="276" w:lineRule="auto"/>
        <w:ind w:right="257" w:firstLine="0"/>
        <w:rPr>
          <w:lang w:val="en-US"/>
        </w:rPr>
      </w:pPr>
      <w:r>
        <w:rPr>
          <w:lang w:val="en-US" w:bidi="en-US"/>
        </w:rPr>
        <w:t>In the case of encountering high groundwater levels in layers of soft soils, the Supervisor should be informed of the need to carry out a complementary investigation program that includes conducting Standard Penetration Test (SPT) boreholes with undisturbed sampling using the Shelby tube method, followed by consolidation soil tests and unconfined uniaxial compression tests in the laboratory.</w:t>
      </w:r>
    </w:p>
    <w:p w14:paraId="62FA0AC2" w14:textId="77777777" w:rsidR="00C44512" w:rsidRPr="0085394E" w:rsidRDefault="00C44512">
      <w:pPr>
        <w:spacing w:before="40"/>
        <w:rPr>
          <w:lang w:val="en-US"/>
        </w:rPr>
      </w:pPr>
    </w:p>
    <w:p w14:paraId="2D7B9A61" w14:textId="77777777" w:rsidR="00C44512" w:rsidRPr="0085394E" w:rsidRDefault="00B74F2A">
      <w:pPr>
        <w:pStyle w:val="Ttulo1"/>
        <w:numPr>
          <w:ilvl w:val="2"/>
          <w:numId w:val="118"/>
        </w:numPr>
        <w:tabs>
          <w:tab w:val="left" w:pos="762"/>
        </w:tabs>
        <w:spacing w:before="0"/>
        <w:ind w:left="762" w:hanging="501"/>
        <w:rPr>
          <w:sz w:val="22"/>
          <w:szCs w:val="22"/>
          <w:u w:val="none"/>
          <w:lang w:val="en-US"/>
        </w:rPr>
      </w:pPr>
      <w:r>
        <w:rPr>
          <w:sz w:val="22"/>
          <w:szCs w:val="22"/>
          <w:u w:val="none"/>
          <w:lang w:val="en-US" w:bidi="en-US"/>
        </w:rPr>
        <w:t xml:space="preserve">CASE OF FILL LAYERS GREATER THAN 2.5 </w:t>
      </w:r>
      <w:r>
        <w:rPr>
          <w:spacing w:val="-5"/>
          <w:sz w:val="22"/>
          <w:szCs w:val="22"/>
          <w:u w:val="none"/>
          <w:lang w:val="en-US" w:bidi="en-US"/>
        </w:rPr>
        <w:t>M.</w:t>
      </w:r>
    </w:p>
    <w:p w14:paraId="79DE5646" w14:textId="77777777" w:rsidR="00C44512" w:rsidRPr="0085394E" w:rsidRDefault="00C44512">
      <w:pPr>
        <w:pStyle w:val="Ttulo1"/>
        <w:spacing w:before="0"/>
        <w:ind w:left="651"/>
        <w:rPr>
          <w:sz w:val="22"/>
          <w:szCs w:val="22"/>
          <w:u w:val="none"/>
          <w:lang w:val="en-US"/>
        </w:rPr>
        <w:sectPr w:rsidR="00C44512" w:rsidRPr="0085394E">
          <w:pgSz w:w="12240" w:h="15840"/>
          <w:pgMar w:top="1380" w:right="1440" w:bottom="800" w:left="1440" w:header="0" w:footer="614" w:gutter="0"/>
          <w:cols w:space="720"/>
        </w:sectPr>
      </w:pPr>
    </w:p>
    <w:p w14:paraId="61A0AFDE" w14:textId="77777777" w:rsidR="00C44512" w:rsidRPr="0085394E" w:rsidRDefault="00B74F2A">
      <w:pPr>
        <w:spacing w:before="35" w:line="276" w:lineRule="auto"/>
        <w:ind w:left="261" w:right="254"/>
        <w:jc w:val="both"/>
        <w:rPr>
          <w:lang w:val="en-US"/>
        </w:rPr>
      </w:pPr>
      <w:r>
        <w:rPr>
          <w:lang w:val="en-US" w:bidi="en-US"/>
        </w:rPr>
        <w:lastRenderedPageBreak/>
        <w:t>In the case of encountering fill layers at depths greater than 2.50 m, it is necessary to perform "Standard Penetration Test (SPT)" or "Light Penetration Tests (DPL)" (provided the terrain allows it and considering the limitations of the tests according to the Applicable Laws and Provisions on soils and foundations). The number of explorations to be carried out must be sufficient to cover the area to be investigated, the depth of these will be until reaching firm ground suitable for the execution of foundations, it will depend on professional criteria if the depth reached to firm ground is adequate from the point of view of the feasibility of the project.</w:t>
      </w:r>
    </w:p>
    <w:p w14:paraId="6C87BBFA" w14:textId="77777777" w:rsidR="00C44512" w:rsidRPr="0085394E" w:rsidRDefault="00C44512">
      <w:pPr>
        <w:spacing w:before="41"/>
        <w:rPr>
          <w:lang w:val="en-US"/>
        </w:rPr>
      </w:pPr>
    </w:p>
    <w:p w14:paraId="2E4347FA" w14:textId="77777777" w:rsidR="00C44512" w:rsidRPr="0085394E" w:rsidRDefault="00B74F2A">
      <w:pPr>
        <w:spacing w:before="1" w:line="276" w:lineRule="auto"/>
        <w:ind w:left="261" w:right="255"/>
        <w:jc w:val="both"/>
        <w:rPr>
          <w:lang w:val="en-US"/>
        </w:rPr>
      </w:pPr>
      <w:r>
        <w:rPr>
          <w:lang w:val="en-US" w:bidi="en-US"/>
        </w:rPr>
        <w:t>In the event of detecting uncontrolled fills at depths not exceeding three (3) meters, it is allowed to remove these materials until leaving a natural ground surface on which the execution of the SPT tests begins. In the event that the depth is greater than three (3) meters, the drilling system must be changed to mechanical rotary without the need to remove the uncontrolled backfill.</w:t>
      </w:r>
    </w:p>
    <w:p w14:paraId="662D19DC" w14:textId="77777777" w:rsidR="00C44512" w:rsidRPr="0085394E" w:rsidRDefault="00C44512">
      <w:pPr>
        <w:spacing w:before="39"/>
        <w:rPr>
          <w:lang w:val="en-US"/>
        </w:rPr>
      </w:pPr>
    </w:p>
    <w:p w14:paraId="6B45F72B" w14:textId="77777777" w:rsidR="00C44512" w:rsidRPr="0085394E" w:rsidRDefault="00B74F2A">
      <w:pPr>
        <w:spacing w:before="1"/>
        <w:ind w:left="261"/>
        <w:jc w:val="both"/>
        <w:rPr>
          <w:lang w:val="en-US"/>
        </w:rPr>
      </w:pPr>
      <w:r>
        <w:rPr>
          <w:lang w:val="en-US" w:bidi="en-US"/>
        </w:rPr>
        <w:t xml:space="preserve">The execution of these scanning methods should be communicated to the </w:t>
      </w:r>
      <w:r>
        <w:rPr>
          <w:spacing w:val="-2"/>
          <w:lang w:val="en-US" w:bidi="en-US"/>
        </w:rPr>
        <w:t>Supervisor.</w:t>
      </w:r>
    </w:p>
    <w:p w14:paraId="76281C30" w14:textId="77777777" w:rsidR="00C44512" w:rsidRPr="0085394E" w:rsidRDefault="00C44512">
      <w:pPr>
        <w:spacing w:before="79"/>
        <w:rPr>
          <w:lang w:val="en-US"/>
        </w:rPr>
      </w:pPr>
    </w:p>
    <w:p w14:paraId="7BCE491B"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UNEAVENNESS, PLATFORMS, AND </w:t>
      </w:r>
      <w:r>
        <w:rPr>
          <w:spacing w:val="-2"/>
          <w:sz w:val="22"/>
          <w:szCs w:val="22"/>
          <w:u w:val="none"/>
          <w:lang w:val="en-US" w:bidi="en-US"/>
        </w:rPr>
        <w:t>FOUNDATIONS</w:t>
      </w:r>
    </w:p>
    <w:p w14:paraId="33D791C3" w14:textId="77777777" w:rsidR="00C44512" w:rsidRPr="0085394E" w:rsidRDefault="00B74F2A">
      <w:pPr>
        <w:spacing w:before="41" w:line="276" w:lineRule="auto"/>
        <w:ind w:left="261" w:right="255"/>
        <w:jc w:val="both"/>
        <w:rPr>
          <w:lang w:val="en-US"/>
        </w:rPr>
      </w:pPr>
      <w:r>
        <w:rPr>
          <w:lang w:val="en-US" w:bidi="en-US"/>
        </w:rPr>
        <w:t xml:space="preserve">The unevenness of interior platforms or the differences in elevation with respect to the perimeter of the Stations should be presented. The following coefficients are recommended for supporting elements such as: Depth (established by static segments, unit weight, cohesion, friction angle, static passive coefficient, push reduction factor, dynamic active coefficient, dynamic repose coefficient, dynamic passive coefficient, and friction coefficient under the foundation). Additionally, where applicable, all necessary recommendations </w:t>
      </w:r>
      <w:r>
        <w:rPr>
          <w:spacing w:val="-2"/>
          <w:lang w:val="en-US" w:bidi="en-US"/>
        </w:rPr>
        <w:t xml:space="preserve">for the support of buildings, perimeter walls, pavements, and neighboring terrains must be included. This should consider </w:t>
      </w:r>
      <w:r>
        <w:rPr>
          <w:lang w:val="en-US" w:bidi="en-US"/>
        </w:rPr>
        <w:t>the possibility of these being destabilized due to an earthquake or overloads during construction, which should be reflected in the corresponding calculations</w:t>
      </w:r>
    </w:p>
    <w:p w14:paraId="6FFFB08A" w14:textId="77777777" w:rsidR="00C44512" w:rsidRPr="0085394E" w:rsidRDefault="00C44512">
      <w:pPr>
        <w:spacing w:before="41"/>
        <w:rPr>
          <w:lang w:val="en-US"/>
        </w:rPr>
      </w:pPr>
    </w:p>
    <w:p w14:paraId="3F24A202" w14:textId="77777777" w:rsidR="00C44512" w:rsidRPr="0085394E" w:rsidRDefault="00B74F2A">
      <w:pPr>
        <w:spacing w:line="276" w:lineRule="auto"/>
        <w:ind w:left="261" w:right="255"/>
        <w:jc w:val="both"/>
        <w:rPr>
          <w:lang w:val="en-US"/>
        </w:rPr>
      </w:pPr>
      <w:r>
        <w:rPr>
          <w:lang w:val="en-US" w:bidi="en-US"/>
        </w:rPr>
        <w:t>To comply with the indications, all the information regarding the soil profile that will be involved by the shoeing or support work must be provided. Such information must include at least: the soil profile showing its different strata and the water table, the physical characteristics, the unit weight, the cohesion value and the internal friction angle of the different strata that compromise it, as applicable, and must be obtained in accordance with the technical standards on soils and foundations. These same parameters must be provided in the event of an eventual saturation of the soil.</w:t>
      </w:r>
    </w:p>
    <w:p w14:paraId="7B67F493" w14:textId="77777777" w:rsidR="00C44512" w:rsidRPr="0085394E" w:rsidRDefault="00C44512">
      <w:pPr>
        <w:spacing w:before="39"/>
        <w:rPr>
          <w:lang w:val="en-US"/>
        </w:rPr>
      </w:pPr>
    </w:p>
    <w:p w14:paraId="5E1EA10A" w14:textId="77777777" w:rsidR="00C44512" w:rsidRPr="0085394E" w:rsidRDefault="00B74F2A">
      <w:pPr>
        <w:spacing w:line="276" w:lineRule="auto"/>
        <w:ind w:left="261" w:right="257"/>
        <w:jc w:val="both"/>
        <w:rPr>
          <w:lang w:val="en-US"/>
        </w:rPr>
      </w:pPr>
      <w:r>
        <w:rPr>
          <w:lang w:val="en-US" w:bidi="en-US"/>
        </w:rPr>
        <w:t>In the event that the pumping of the water table is required for the construction of the groundwater or support works, horizontal and vertical permeability coefficients of the ground must be proposed, applicable to the calculation of the flow of water to be extracted, and must prevent any negative consequences that may be caused to the work or to the existing buildings by the act of pumping or lowering the water table.</w:t>
      </w:r>
    </w:p>
    <w:p w14:paraId="5814DD5D" w14:textId="77777777" w:rsidR="00C44512" w:rsidRPr="0085394E" w:rsidRDefault="00C44512">
      <w:pPr>
        <w:spacing w:before="40"/>
        <w:rPr>
          <w:lang w:val="en-US"/>
        </w:rPr>
      </w:pPr>
    </w:p>
    <w:p w14:paraId="337D25BB"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FOR MINOR </w:t>
      </w:r>
      <w:r>
        <w:rPr>
          <w:spacing w:val="-2"/>
          <w:sz w:val="22"/>
          <w:szCs w:val="22"/>
          <w:u w:val="none"/>
          <w:lang w:val="en-US" w:bidi="en-US"/>
        </w:rPr>
        <w:t>WORKS</w:t>
      </w:r>
    </w:p>
    <w:p w14:paraId="631D54D1" w14:textId="77777777" w:rsidR="00C44512" w:rsidRDefault="00C44512">
      <w:pPr>
        <w:pStyle w:val="Ttulo1"/>
        <w:spacing w:before="0"/>
        <w:ind w:left="651"/>
        <w:rPr>
          <w:sz w:val="22"/>
          <w:szCs w:val="22"/>
          <w:u w:val="none"/>
        </w:rPr>
        <w:sectPr w:rsidR="00C44512">
          <w:pgSz w:w="12240" w:h="15840"/>
          <w:pgMar w:top="1380" w:right="1440" w:bottom="800" w:left="1440" w:header="0" w:footer="614" w:gutter="0"/>
          <w:cols w:space="720"/>
        </w:sectPr>
      </w:pPr>
    </w:p>
    <w:p w14:paraId="774BC69D" w14:textId="77777777" w:rsidR="00C44512" w:rsidRPr="0085394E" w:rsidRDefault="00B74F2A">
      <w:pPr>
        <w:spacing w:before="35" w:line="276" w:lineRule="auto"/>
        <w:ind w:left="261" w:right="255"/>
        <w:jc w:val="both"/>
        <w:rPr>
          <w:lang w:val="en-US"/>
        </w:rPr>
      </w:pPr>
      <w:r>
        <w:rPr>
          <w:lang w:val="en-US" w:bidi="en-US"/>
        </w:rPr>
        <w:lastRenderedPageBreak/>
        <w:t xml:space="preserve">For minor works, such as perimeter fences, sheds, sports slabs, bleachers, ramps, or exterior stairs, the relevant recommendations should be presented, considering that they transmit minimal loads. Therefore, a range of shallow foundation alternatives, including pad footings and strip foundations, should be included for these minor </w:t>
      </w:r>
      <w:r>
        <w:rPr>
          <w:spacing w:val="-2"/>
          <w:lang w:val="en-US" w:bidi="en-US"/>
        </w:rPr>
        <w:t>works.</w:t>
      </w:r>
    </w:p>
    <w:p w14:paraId="310F7C6F" w14:textId="77777777" w:rsidR="00C44512" w:rsidRPr="0085394E" w:rsidRDefault="00C44512">
      <w:pPr>
        <w:spacing w:before="42"/>
        <w:rPr>
          <w:lang w:val="en-US"/>
        </w:rPr>
      </w:pPr>
    </w:p>
    <w:p w14:paraId="3A256A7E" w14:textId="77777777" w:rsidR="00C44512" w:rsidRPr="0085394E" w:rsidRDefault="00B74F2A">
      <w:pPr>
        <w:spacing w:line="273" w:lineRule="auto"/>
        <w:ind w:left="261" w:right="257"/>
        <w:jc w:val="both"/>
        <w:rPr>
          <w:lang w:val="en-US"/>
        </w:rPr>
      </w:pPr>
      <w:r>
        <w:rPr>
          <w:lang w:val="en-US" w:bidi="en-US"/>
        </w:rPr>
        <w:t>In the event of the existence of perimeter fences in adjoining properties, all the details must be taken so that the works that are planned do not affect said third parties.</w:t>
      </w:r>
    </w:p>
    <w:p w14:paraId="48733824" w14:textId="77777777" w:rsidR="00C44512" w:rsidRPr="0085394E" w:rsidRDefault="00C44512">
      <w:pPr>
        <w:spacing w:before="46"/>
        <w:rPr>
          <w:lang w:val="en-US"/>
        </w:rPr>
      </w:pPr>
    </w:p>
    <w:p w14:paraId="073DAB27"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RECOMMENDATION REGARDING SUBGRADE </w:t>
      </w:r>
      <w:r>
        <w:rPr>
          <w:spacing w:val="-2"/>
          <w:sz w:val="22"/>
          <w:szCs w:val="22"/>
          <w:u w:val="none"/>
          <w:lang w:val="en-US" w:bidi="en-US"/>
        </w:rPr>
        <w:t>TREATMENT</w:t>
      </w:r>
    </w:p>
    <w:p w14:paraId="63DBA420" w14:textId="77777777" w:rsidR="00C44512" w:rsidRPr="0085394E" w:rsidRDefault="00B74F2A">
      <w:pPr>
        <w:spacing w:before="39" w:line="276" w:lineRule="auto"/>
        <w:ind w:left="261" w:right="255"/>
        <w:jc w:val="both"/>
        <w:rPr>
          <w:lang w:val="en-US"/>
        </w:rPr>
      </w:pPr>
      <w:r>
        <w:rPr>
          <w:spacing w:val="-2"/>
          <w:lang w:val="en-US" w:bidi="en-US"/>
        </w:rPr>
        <w:t xml:space="preserve">Recommendations for the treatment of subgrades in floors, sports slabs, </w:t>
      </w:r>
      <w:r>
        <w:rPr>
          <w:lang w:val="en-US" w:bidi="en-US"/>
        </w:rPr>
        <w:t>patios, sidewalks, parking lots, among others, should be provided, indicating the cutting thicknesses (whether through superficial filling), structural fill thicknesses, including their granulometric specifications, placement method (number of layers and compaction degree or CBR), layer thicknesses, as well as the quality control tests, minimum acceptance values for placed layers, and the frequency of execution of quality control tests</w:t>
      </w:r>
    </w:p>
    <w:p w14:paraId="7C3438DC" w14:textId="77777777" w:rsidR="00C44512" w:rsidRPr="0085394E" w:rsidRDefault="00C44512">
      <w:pPr>
        <w:spacing w:before="40"/>
        <w:rPr>
          <w:lang w:val="en-US"/>
        </w:rPr>
      </w:pPr>
    </w:p>
    <w:p w14:paraId="7A765CEF" w14:textId="77777777" w:rsidR="00C44512" w:rsidRPr="0085394E" w:rsidRDefault="00B74F2A">
      <w:pPr>
        <w:spacing w:line="276" w:lineRule="auto"/>
        <w:ind w:left="261" w:right="254"/>
        <w:jc w:val="both"/>
        <w:rPr>
          <w:lang w:val="en-US"/>
        </w:rPr>
      </w:pPr>
      <w:r>
        <w:rPr>
          <w:lang w:val="en-US" w:bidi="en-US"/>
        </w:rPr>
        <w:t>For cases where uncontrolled surface fills or organic material are found, the appropriate treatment for these cases must be recommended, which will include removal of filling material with replacement of affirmation layers or granular material, indicating the thicknesses of these and the degrees of compaction necessary to receive the concrete layers in the execution of exterior works.  such as patios, sidewalks, sports slabs, among others.</w:t>
      </w:r>
    </w:p>
    <w:p w14:paraId="29D83755" w14:textId="77777777" w:rsidR="00C44512" w:rsidRPr="0085394E" w:rsidRDefault="00C44512">
      <w:pPr>
        <w:spacing w:before="40"/>
        <w:rPr>
          <w:lang w:val="en-US"/>
        </w:rPr>
      </w:pPr>
    </w:p>
    <w:p w14:paraId="66CF911E" w14:textId="77777777" w:rsidR="00C44512" w:rsidRPr="0085394E" w:rsidRDefault="00B74F2A">
      <w:pPr>
        <w:spacing w:before="1" w:line="276" w:lineRule="auto"/>
        <w:ind w:left="261" w:right="257"/>
        <w:jc w:val="both"/>
        <w:rPr>
          <w:lang w:val="en-US"/>
        </w:rPr>
      </w:pPr>
      <w:r>
        <w:rPr>
          <w:lang w:val="en-US" w:bidi="en-US"/>
        </w:rPr>
        <w:t>In the same way, the same will be done for interior works, that is, interior floors; In both cases, the treatment of the subgrade will be indicated. These recommendations must be consistent with the Applicable Laws and Provisions on urban pavements and soils and foundations.</w:t>
      </w:r>
    </w:p>
    <w:p w14:paraId="43FF128D" w14:textId="77777777" w:rsidR="00C44512" w:rsidRPr="0085394E" w:rsidRDefault="00B74F2A">
      <w:pPr>
        <w:spacing w:line="276" w:lineRule="auto"/>
        <w:ind w:left="261" w:right="255"/>
        <w:jc w:val="both"/>
        <w:rPr>
          <w:lang w:val="en-US"/>
        </w:rPr>
      </w:pPr>
      <w:r>
        <w:rPr>
          <w:lang w:val="en-US" w:bidi="en-US"/>
        </w:rPr>
        <w:t>The Soil Study will provide as input data for pavement design the type of material (SUCS classification), the integral granulometry (including gravel), CBR test, and Modified Proctor test, taking into account the Applicable Laws and Provisions, and technical standards for urban pavements</w:t>
      </w:r>
      <w:r w:rsidR="00421AD1">
        <w:rPr>
          <w:lang w:val="en-US" w:bidi="en-US"/>
        </w:rPr>
        <w:t>.</w:t>
      </w:r>
      <w:r>
        <w:rPr>
          <w:lang w:val="en-US" w:bidi="en-US"/>
        </w:rPr>
        <w:t xml:space="preserve"> On this basis and taking into consideration the accesses, parking lots, bicycle lanes, accesses, parking lots, interior roads, among others, the design of the rigid or flexible pavements will be carried out.</w:t>
      </w:r>
    </w:p>
    <w:p w14:paraId="2B777F38" w14:textId="77777777" w:rsidR="00C44512" w:rsidRPr="0085394E" w:rsidRDefault="00C44512">
      <w:pPr>
        <w:spacing w:before="40"/>
        <w:rPr>
          <w:lang w:val="en-US"/>
        </w:rPr>
      </w:pPr>
    </w:p>
    <w:p w14:paraId="22585293" w14:textId="77777777" w:rsidR="00C44512" w:rsidRDefault="00B74F2A">
      <w:pPr>
        <w:pStyle w:val="Ttulo1"/>
        <w:numPr>
          <w:ilvl w:val="2"/>
          <w:numId w:val="118"/>
        </w:numPr>
        <w:tabs>
          <w:tab w:val="left" w:pos="762"/>
        </w:tabs>
        <w:spacing w:before="0"/>
        <w:ind w:left="762" w:hanging="501"/>
        <w:rPr>
          <w:sz w:val="22"/>
          <w:szCs w:val="22"/>
          <w:u w:val="none"/>
        </w:rPr>
      </w:pPr>
      <w:r>
        <w:rPr>
          <w:sz w:val="22"/>
          <w:szCs w:val="22"/>
          <w:u w:val="none"/>
          <w:lang w:val="en-US" w:bidi="en-US"/>
        </w:rPr>
        <w:t xml:space="preserve">SUBMISSION OF DOCUMENTS, ESSAYS, </w:t>
      </w:r>
      <w:r>
        <w:rPr>
          <w:spacing w:val="-2"/>
          <w:sz w:val="22"/>
          <w:szCs w:val="22"/>
          <w:u w:val="none"/>
          <w:lang w:val="en-US" w:bidi="en-US"/>
        </w:rPr>
        <w:t>CERTIFICATES</w:t>
      </w:r>
    </w:p>
    <w:p w14:paraId="316492F7" w14:textId="77777777" w:rsidR="00C44512" w:rsidRPr="0085394E" w:rsidRDefault="00B74F2A">
      <w:pPr>
        <w:spacing w:before="41" w:line="273" w:lineRule="auto"/>
        <w:ind w:left="261" w:right="254"/>
        <w:jc w:val="both"/>
        <w:rPr>
          <w:lang w:val="en-US"/>
        </w:rPr>
      </w:pPr>
      <w:r>
        <w:rPr>
          <w:lang w:val="en-US" w:bidi="en-US"/>
        </w:rPr>
        <w:t>All documents, certificates, essays will be signed by those responsible and endorsed by the professional who has been commissioned to study.</w:t>
      </w:r>
    </w:p>
    <w:p w14:paraId="7A66E518" w14:textId="77777777" w:rsidR="00C44512" w:rsidRPr="0085394E" w:rsidRDefault="00C44512">
      <w:pPr>
        <w:spacing w:line="273" w:lineRule="auto"/>
        <w:jc w:val="both"/>
        <w:rPr>
          <w:lang w:val="en-US"/>
        </w:rPr>
        <w:sectPr w:rsidR="00C44512" w:rsidRPr="0085394E">
          <w:pgSz w:w="12240" w:h="15840"/>
          <w:pgMar w:top="1380" w:right="1440" w:bottom="800" w:left="1440" w:header="0" w:footer="614" w:gutter="0"/>
          <w:cols w:space="720"/>
        </w:sectPr>
      </w:pPr>
    </w:p>
    <w:p w14:paraId="586FC1FA" w14:textId="77777777" w:rsidR="00C44512" w:rsidRPr="0085394E" w:rsidRDefault="00B74F2A">
      <w:pPr>
        <w:spacing w:before="35" w:line="276" w:lineRule="auto"/>
        <w:ind w:left="261"/>
        <w:rPr>
          <w:b/>
          <w:lang w:val="en-US"/>
        </w:rPr>
      </w:pPr>
      <w:r>
        <w:rPr>
          <w:b/>
          <w:color w:val="1E4D78"/>
          <w:lang w:val="en-US" w:bidi="en-US"/>
        </w:rPr>
        <w:lastRenderedPageBreak/>
        <w:t>ANNEX No. 08 - APPENDIX 6 - CONTENT FOR THE DRAFTING OF THE SOIL STUDY, QUARRIES AND WATER SOURCES FOR TOURIST ROADS</w:t>
      </w:r>
    </w:p>
    <w:p w14:paraId="52718230" w14:textId="77777777" w:rsidR="00C44512" w:rsidRPr="0085394E" w:rsidRDefault="00C44512">
      <w:pPr>
        <w:spacing w:before="93"/>
        <w:rPr>
          <w:b/>
          <w:lang w:val="en-US"/>
        </w:rPr>
      </w:pPr>
    </w:p>
    <w:p w14:paraId="679C5AA1" w14:textId="77777777" w:rsidR="00C44512" w:rsidRDefault="00B74F2A">
      <w:pPr>
        <w:pStyle w:val="Ttulo1"/>
        <w:spacing w:before="0"/>
        <w:ind w:left="1461"/>
        <w:rPr>
          <w:sz w:val="22"/>
          <w:szCs w:val="22"/>
          <w:u w:val="none"/>
        </w:rPr>
      </w:pPr>
      <w:r>
        <w:rPr>
          <w:sz w:val="22"/>
          <w:szCs w:val="22"/>
          <w:u w:val="none"/>
          <w:lang w:val="en-US" w:bidi="en-US"/>
        </w:rPr>
        <w:t xml:space="preserve">SOIL </w:t>
      </w:r>
      <w:r>
        <w:rPr>
          <w:spacing w:val="-2"/>
          <w:sz w:val="22"/>
          <w:szCs w:val="22"/>
          <w:u w:val="none"/>
          <w:lang w:val="en-US" w:bidi="en-US"/>
        </w:rPr>
        <w:t>STUDY</w:t>
      </w:r>
    </w:p>
    <w:p w14:paraId="744DC19B" w14:textId="77777777" w:rsidR="00C44512" w:rsidRPr="0085394E" w:rsidRDefault="00B74F2A">
      <w:pPr>
        <w:pStyle w:val="Prrafodelista"/>
        <w:numPr>
          <w:ilvl w:val="0"/>
          <w:numId w:val="127"/>
        </w:numPr>
        <w:tabs>
          <w:tab w:val="left" w:pos="1187"/>
        </w:tabs>
        <w:spacing w:before="120" w:line="273" w:lineRule="auto"/>
        <w:ind w:left="1187" w:right="257"/>
        <w:rPr>
          <w:lang w:val="en-US"/>
        </w:rPr>
      </w:pPr>
      <w:r>
        <w:rPr>
          <w:lang w:val="en-US" w:bidi="en-US"/>
        </w:rPr>
        <w:t>Information will be collected on the characteristics and condition of the terrain along the section where the road is projected.</w:t>
      </w:r>
    </w:p>
    <w:p w14:paraId="66093F75" w14:textId="77777777" w:rsidR="00C44512" w:rsidRPr="0085394E" w:rsidRDefault="00B74F2A">
      <w:pPr>
        <w:pStyle w:val="Prrafodelista"/>
        <w:numPr>
          <w:ilvl w:val="0"/>
          <w:numId w:val="127"/>
        </w:numPr>
        <w:tabs>
          <w:tab w:val="left" w:pos="1185"/>
          <w:tab w:val="left" w:pos="1187"/>
        </w:tabs>
        <w:spacing w:before="5" w:line="276" w:lineRule="auto"/>
        <w:ind w:left="1187" w:right="257"/>
        <w:rPr>
          <w:lang w:val="en-US"/>
        </w:rPr>
      </w:pPr>
      <w:r>
        <w:rPr>
          <w:lang w:val="en-US" w:bidi="en-US"/>
        </w:rPr>
        <w:t>The Concessionaire must establish the Stratigraphic Profile (Horizontal 1:10,000 and Vertical 1:12.5) of the soil along the projected route of the road to be built.</w:t>
      </w:r>
    </w:p>
    <w:p w14:paraId="0BD457EE" w14:textId="77777777" w:rsidR="00C44512" w:rsidRPr="0085394E" w:rsidRDefault="00B74F2A">
      <w:pPr>
        <w:pStyle w:val="Prrafodelista"/>
        <w:numPr>
          <w:ilvl w:val="0"/>
          <w:numId w:val="127"/>
        </w:numPr>
        <w:tabs>
          <w:tab w:val="left" w:pos="1188"/>
        </w:tabs>
        <w:spacing w:before="1" w:line="276" w:lineRule="auto"/>
        <w:ind w:right="254"/>
        <w:rPr>
          <w:lang w:val="en-US"/>
        </w:rPr>
      </w:pPr>
      <w:r>
        <w:rPr>
          <w:lang w:val="en-US" w:bidi="en-US"/>
        </w:rPr>
        <w:t>For the definition of the Stratigraphic Profile, the CONCESSIONAIRE must carry out study prospections. The surveys must not be less than two (02) for each kilometer of road, uniformly spaced, alternately (left – right) and within the strip of the projected road. In case of differentiation in the characteristics of the strata between adjacent test pits, an additional test pit will be made between both The Concessionaire may use as reference information the results of the test pits obtained from previous studies conducted in the area; furthermore, they will present photographic views of all the test pits carried out, showing the strata found and the depth of each test pit</w:t>
      </w:r>
    </w:p>
    <w:p w14:paraId="6C3DF291" w14:textId="77777777" w:rsidR="00C44512" w:rsidRPr="0085394E" w:rsidRDefault="00B74F2A">
      <w:pPr>
        <w:pStyle w:val="Prrafodelista"/>
        <w:numPr>
          <w:ilvl w:val="0"/>
          <w:numId w:val="127"/>
        </w:numPr>
        <w:tabs>
          <w:tab w:val="left" w:pos="1185"/>
          <w:tab w:val="left" w:pos="1187"/>
        </w:tabs>
        <w:spacing w:line="276" w:lineRule="auto"/>
        <w:ind w:left="1187" w:right="257"/>
        <w:rPr>
          <w:lang w:val="en-US"/>
        </w:rPr>
      </w:pPr>
      <w:r>
        <w:rPr>
          <w:lang w:val="en-US" w:bidi="en-US"/>
        </w:rPr>
        <w:t>The study depth shall be at least 1.50 m below the projected subgrade line; if organic or expansive soils are found, the depth of exploration should be increased so that the power of deeper strata can be determined. The evaluation must determine the presence or not of organic or expansive soils, in order to recommend concrete actions on the treatment to be carried out in these areas during the construction process.</w:t>
      </w:r>
    </w:p>
    <w:p w14:paraId="1F8F8BDB" w14:textId="77777777" w:rsidR="00C44512" w:rsidRPr="0085394E" w:rsidRDefault="00B74F2A">
      <w:pPr>
        <w:pStyle w:val="Prrafodelista"/>
        <w:numPr>
          <w:ilvl w:val="0"/>
          <w:numId w:val="127"/>
        </w:numPr>
        <w:tabs>
          <w:tab w:val="left" w:pos="1186"/>
          <w:tab w:val="left" w:pos="1188"/>
        </w:tabs>
        <w:spacing w:line="273" w:lineRule="auto"/>
        <w:ind w:right="257"/>
        <w:rPr>
          <w:lang w:val="en-US"/>
        </w:rPr>
      </w:pPr>
      <w:r>
        <w:rPr>
          <w:lang w:val="en-US" w:bidi="en-US"/>
        </w:rPr>
        <w:t>The Concessionaire shall submit for each pit, an Excavation Record (stratigraphic column), where:</w:t>
      </w:r>
    </w:p>
    <w:p w14:paraId="60F508AE" w14:textId="77777777" w:rsidR="00C44512" w:rsidRPr="0085394E" w:rsidRDefault="00B74F2A">
      <w:pPr>
        <w:pStyle w:val="Prrafodelista"/>
        <w:numPr>
          <w:ilvl w:val="1"/>
          <w:numId w:val="127"/>
        </w:numPr>
        <w:tabs>
          <w:tab w:val="left" w:pos="1906"/>
          <w:tab w:val="left" w:pos="1908"/>
        </w:tabs>
        <w:spacing w:before="4" w:line="276" w:lineRule="auto"/>
        <w:ind w:right="257"/>
        <w:rPr>
          <w:lang w:val="en-US"/>
        </w:rPr>
      </w:pPr>
      <w:r>
        <w:rPr>
          <w:lang w:val="en-US" w:bidi="en-US"/>
        </w:rPr>
        <w:t xml:space="preserve">Indicate the thicknesses and description (type of material, color, moisture content, compaction, etc.) of each of the strata found, including the surface </w:t>
      </w:r>
      <w:r>
        <w:rPr>
          <w:spacing w:val="-2"/>
          <w:lang w:val="en-US" w:bidi="en-US"/>
        </w:rPr>
        <w:t>layer).</w:t>
      </w:r>
    </w:p>
    <w:p w14:paraId="335AD6ED" w14:textId="77777777" w:rsidR="00C44512" w:rsidRPr="0085394E" w:rsidRDefault="00B74F2A">
      <w:pPr>
        <w:pStyle w:val="Prrafodelista"/>
        <w:numPr>
          <w:ilvl w:val="1"/>
          <w:numId w:val="127"/>
        </w:numPr>
        <w:tabs>
          <w:tab w:val="left" w:pos="1905"/>
          <w:tab w:val="left" w:pos="1908"/>
        </w:tabs>
        <w:spacing w:line="276" w:lineRule="auto"/>
        <w:ind w:right="255" w:hanging="516"/>
        <w:rPr>
          <w:lang w:val="en-US"/>
        </w:rPr>
      </w:pPr>
      <w:r>
        <w:rPr>
          <w:lang w:val="en-US" w:bidi="en-US"/>
        </w:rPr>
        <w:t>It will present photographic views of each of the test pits, showing the strata found and the depth of each excavation.</w:t>
      </w:r>
    </w:p>
    <w:p w14:paraId="3EF40229" w14:textId="77777777" w:rsidR="00C44512" w:rsidRPr="0085394E" w:rsidRDefault="00B74F2A">
      <w:pPr>
        <w:pStyle w:val="Prrafodelista"/>
        <w:numPr>
          <w:ilvl w:val="0"/>
          <w:numId w:val="127"/>
        </w:numPr>
        <w:tabs>
          <w:tab w:val="left" w:pos="1185"/>
          <w:tab w:val="left" w:pos="1187"/>
        </w:tabs>
        <w:spacing w:before="2" w:line="276" w:lineRule="auto"/>
        <w:ind w:left="1187" w:right="257"/>
        <w:rPr>
          <w:lang w:val="en-US"/>
        </w:rPr>
      </w:pPr>
      <w:r>
        <w:rPr>
          <w:lang w:val="en-US" w:bidi="en-US"/>
        </w:rPr>
        <w:t xml:space="preserve">The test pits must be protected for evaluation and be duly referred to the </w:t>
      </w:r>
      <w:r>
        <w:rPr>
          <w:spacing w:val="-2"/>
          <w:lang w:val="en-US" w:bidi="en-US"/>
        </w:rPr>
        <w:t xml:space="preserve">polygonal system (alignment of the projected track) for its location. For safety, </w:t>
      </w:r>
      <w:r w:rsidR="00421AD1">
        <w:rPr>
          <w:lang w:val="en-US" w:bidi="en-US"/>
        </w:rPr>
        <w:t>the</w:t>
      </w:r>
      <w:r>
        <w:rPr>
          <w:lang w:val="en-US" w:bidi="en-US"/>
        </w:rPr>
        <w:t xml:space="preserve"> test pits will be duly filled and compacted once the evaluation has been completed and each of the strata found has been sampled in sufficient quantities for the execution of the corresponding laboratory tests.</w:t>
      </w:r>
    </w:p>
    <w:p w14:paraId="3203C459" w14:textId="77777777" w:rsidR="00C44512" w:rsidRPr="0085394E" w:rsidRDefault="00B74F2A">
      <w:pPr>
        <w:pStyle w:val="Prrafodelista"/>
        <w:numPr>
          <w:ilvl w:val="0"/>
          <w:numId w:val="127"/>
        </w:numPr>
        <w:tabs>
          <w:tab w:val="left" w:pos="1186"/>
          <w:tab w:val="left" w:pos="1188"/>
        </w:tabs>
        <w:spacing w:line="276" w:lineRule="auto"/>
        <w:ind w:right="254"/>
        <w:rPr>
          <w:lang w:val="en-US"/>
        </w:rPr>
      </w:pPr>
      <w:r>
        <w:rPr>
          <w:lang w:val="en-US" w:bidi="en-US"/>
        </w:rPr>
        <w:t>The amount of material sampled must be such that verification tests can be carried out, especially of the strata selected for the execution of Proctor and CBRs.</w:t>
      </w:r>
    </w:p>
    <w:p w14:paraId="559061EC" w14:textId="77777777" w:rsidR="00C44512" w:rsidRPr="0085394E" w:rsidRDefault="00B74F2A">
      <w:pPr>
        <w:pStyle w:val="Prrafodelista"/>
        <w:numPr>
          <w:ilvl w:val="0"/>
          <w:numId w:val="127"/>
        </w:numPr>
        <w:tabs>
          <w:tab w:val="left" w:pos="1185"/>
          <w:tab w:val="left" w:pos="1187"/>
        </w:tabs>
        <w:spacing w:line="276" w:lineRule="auto"/>
        <w:ind w:left="1187" w:right="255"/>
        <w:rPr>
          <w:lang w:val="en-US"/>
        </w:rPr>
      </w:pPr>
      <w:r>
        <w:rPr>
          <w:lang w:val="en-US" w:bidi="en-US"/>
        </w:rPr>
        <w:t>The Concessionaire will analyze and evaluate the samples, carrying out tests in the soil and materials laboratory in accordance with the EM-2000, ASTM, AASHTO and NTP Standards, which must be supported by certificates issued by a recognized laboratory, being responsible for the accuracy and reliability of the results.</w:t>
      </w:r>
    </w:p>
    <w:p w14:paraId="1F09818A"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4ABB46B3" w14:textId="77777777" w:rsidR="00C44512" w:rsidRPr="0085394E" w:rsidRDefault="00B74F2A">
      <w:pPr>
        <w:pStyle w:val="Prrafodelista"/>
        <w:numPr>
          <w:ilvl w:val="0"/>
          <w:numId w:val="127"/>
        </w:numPr>
        <w:tabs>
          <w:tab w:val="left" w:pos="1185"/>
          <w:tab w:val="left" w:pos="1187"/>
        </w:tabs>
        <w:spacing w:before="35" w:line="276" w:lineRule="auto"/>
        <w:ind w:left="1187" w:right="254"/>
        <w:rPr>
          <w:lang w:val="en-US"/>
        </w:rPr>
      </w:pPr>
      <w:r>
        <w:rPr>
          <w:lang w:val="en-US" w:bidi="en-US"/>
        </w:rPr>
        <w:lastRenderedPageBreak/>
        <w:t>The laboratory tests of Soil Mechanics to be carried out on the samples of each stratum found in each survey (pit), will be carried out in accordance with the MTC's Road Materials Testing Manual and will be:</w:t>
      </w:r>
    </w:p>
    <w:p w14:paraId="0D942A61" w14:textId="77777777" w:rsidR="00C44512" w:rsidRDefault="00B74F2A">
      <w:pPr>
        <w:pStyle w:val="Prrafodelista"/>
        <w:numPr>
          <w:ilvl w:val="1"/>
          <w:numId w:val="127"/>
        </w:numPr>
        <w:tabs>
          <w:tab w:val="left" w:pos="1907"/>
        </w:tabs>
        <w:ind w:left="1907" w:hanging="465"/>
        <w:jc w:val="left"/>
      </w:pPr>
      <w:r>
        <w:rPr>
          <w:lang w:val="en-US" w:bidi="en-US"/>
        </w:rPr>
        <w:t xml:space="preserve">Grain Size Analysis by </w:t>
      </w:r>
      <w:r>
        <w:rPr>
          <w:spacing w:val="-2"/>
          <w:lang w:val="en-US" w:bidi="en-US"/>
        </w:rPr>
        <w:t>Sieving</w:t>
      </w:r>
    </w:p>
    <w:p w14:paraId="082A8D8E" w14:textId="77777777" w:rsidR="00C44512" w:rsidRDefault="00B74F2A">
      <w:pPr>
        <w:pStyle w:val="Prrafodelista"/>
        <w:numPr>
          <w:ilvl w:val="1"/>
          <w:numId w:val="127"/>
        </w:numPr>
        <w:tabs>
          <w:tab w:val="left" w:pos="1907"/>
        </w:tabs>
        <w:spacing w:before="41"/>
        <w:ind w:left="1907" w:hanging="516"/>
        <w:jc w:val="left"/>
      </w:pPr>
      <w:r>
        <w:rPr>
          <w:lang w:val="en-US" w:bidi="en-US"/>
        </w:rPr>
        <w:t xml:space="preserve">Natural </w:t>
      </w:r>
      <w:r>
        <w:rPr>
          <w:spacing w:val="-2"/>
          <w:lang w:val="en-US" w:bidi="en-US"/>
        </w:rPr>
        <w:t>Humidity</w:t>
      </w:r>
    </w:p>
    <w:p w14:paraId="63852A8B" w14:textId="77777777" w:rsidR="00C44512" w:rsidRPr="0085394E" w:rsidRDefault="00B74F2A">
      <w:pPr>
        <w:pStyle w:val="Prrafodelista"/>
        <w:numPr>
          <w:ilvl w:val="1"/>
          <w:numId w:val="127"/>
        </w:numPr>
        <w:tabs>
          <w:tab w:val="left" w:pos="1907"/>
        </w:tabs>
        <w:spacing w:before="41"/>
        <w:ind w:left="1907" w:hanging="566"/>
        <w:jc w:val="left"/>
        <w:rPr>
          <w:lang w:val="en-US"/>
        </w:rPr>
      </w:pPr>
      <w:r>
        <w:rPr>
          <w:lang w:val="en-US" w:bidi="en-US"/>
        </w:rPr>
        <w:t xml:space="preserve">Atterberg Limits (Liquid Limit, Plastic Limit, Plasticity </w:t>
      </w:r>
      <w:r>
        <w:rPr>
          <w:spacing w:val="-2"/>
          <w:lang w:val="en-US" w:bidi="en-US"/>
        </w:rPr>
        <w:t>Index)</w:t>
      </w:r>
    </w:p>
    <w:p w14:paraId="06BE0BEA" w14:textId="77777777" w:rsidR="00C44512" w:rsidRPr="0085394E" w:rsidRDefault="00B74F2A">
      <w:pPr>
        <w:pStyle w:val="Prrafodelista"/>
        <w:numPr>
          <w:ilvl w:val="1"/>
          <w:numId w:val="127"/>
        </w:numPr>
        <w:tabs>
          <w:tab w:val="left" w:pos="1907"/>
        </w:tabs>
        <w:spacing w:before="41"/>
        <w:ind w:left="1907" w:hanging="564"/>
        <w:jc w:val="left"/>
        <w:rPr>
          <w:lang w:val="en-US"/>
        </w:rPr>
      </w:pPr>
      <w:r>
        <w:rPr>
          <w:lang w:val="en-US" w:bidi="en-US"/>
        </w:rPr>
        <w:t xml:space="preserve">Soil Classification by SUCS and AASHTO </w:t>
      </w:r>
      <w:r>
        <w:rPr>
          <w:spacing w:val="-2"/>
          <w:lang w:val="en-US" w:bidi="en-US"/>
        </w:rPr>
        <w:t>Methods</w:t>
      </w:r>
    </w:p>
    <w:p w14:paraId="43DBB552" w14:textId="77777777" w:rsidR="00C44512" w:rsidRPr="0085394E" w:rsidRDefault="00B74F2A">
      <w:pPr>
        <w:pStyle w:val="Prrafodelista"/>
        <w:numPr>
          <w:ilvl w:val="0"/>
          <w:numId w:val="127"/>
        </w:numPr>
        <w:tabs>
          <w:tab w:val="left" w:pos="1185"/>
          <w:tab w:val="left" w:pos="1187"/>
        </w:tabs>
        <w:spacing w:before="39" w:line="276" w:lineRule="auto"/>
        <w:ind w:left="1187" w:right="257" w:hanging="361"/>
        <w:rPr>
          <w:lang w:val="en-US"/>
        </w:rPr>
      </w:pPr>
      <w:r>
        <w:rPr>
          <w:lang w:val="en-US" w:bidi="en-US"/>
        </w:rPr>
        <w:t xml:space="preserve">A value of the CBR of the foundation land must be obtained for each type of soil and as a control of its permanence every two (02) kilometers at most, in order to obtain, after a statistical analysis, the determination of the design CBR, which corresponds to the Stratigraphic Profile (each sector and/or subsection of characteristics </w:t>
      </w:r>
      <w:r>
        <w:rPr>
          <w:spacing w:val="-2"/>
          <w:lang w:val="en-US" w:bidi="en-US"/>
        </w:rPr>
        <w:t>homogeneous).</w:t>
      </w:r>
    </w:p>
    <w:p w14:paraId="5EC7F629" w14:textId="77777777" w:rsidR="00C44512" w:rsidRPr="0085394E" w:rsidRDefault="00B74F2A">
      <w:pPr>
        <w:pStyle w:val="Prrafodelista"/>
        <w:numPr>
          <w:ilvl w:val="0"/>
          <w:numId w:val="127"/>
        </w:numPr>
        <w:tabs>
          <w:tab w:val="left" w:pos="1187"/>
        </w:tabs>
        <w:spacing w:before="1" w:line="276" w:lineRule="auto"/>
        <w:ind w:left="1187" w:right="255"/>
        <w:rPr>
          <w:lang w:val="en-US"/>
        </w:rPr>
      </w:pPr>
      <w:r>
        <w:rPr>
          <w:lang w:val="en-US" w:bidi="en-US"/>
        </w:rPr>
        <w:t>The Concessionaire will prepare the Stratigraphic Profile of the projected road, considering the ground levels, based on the information taken in the field and the results of laboratory tests; indicating type, thickness of the different soil strata, as well as their characteristics such as density, humidity, support value, plasticity, etc.</w:t>
      </w:r>
    </w:p>
    <w:p w14:paraId="383B67E6" w14:textId="77777777" w:rsidR="00C44512" w:rsidRPr="0085394E" w:rsidRDefault="00B74F2A">
      <w:pPr>
        <w:pStyle w:val="Prrafodelista"/>
        <w:numPr>
          <w:ilvl w:val="0"/>
          <w:numId w:val="127"/>
        </w:numPr>
        <w:tabs>
          <w:tab w:val="left" w:pos="1185"/>
          <w:tab w:val="left" w:pos="1187"/>
        </w:tabs>
        <w:spacing w:line="276" w:lineRule="auto"/>
        <w:ind w:left="1187" w:right="257"/>
        <w:rPr>
          <w:lang w:val="en-US"/>
        </w:rPr>
      </w:pPr>
      <w:r>
        <w:rPr>
          <w:lang w:val="en-US" w:bidi="en-US"/>
        </w:rPr>
        <w:t>It will evaluate the stratigraphic profile and according to the physical-mechanical characteristics, it will determine critical sectors and sectors with homogeneous characteristics.</w:t>
      </w:r>
    </w:p>
    <w:p w14:paraId="5A0DB6B3" w14:textId="77777777" w:rsidR="00C44512" w:rsidRPr="0085394E" w:rsidRDefault="00B74F2A">
      <w:pPr>
        <w:pStyle w:val="Prrafodelista"/>
        <w:numPr>
          <w:ilvl w:val="0"/>
          <w:numId w:val="127"/>
        </w:numPr>
        <w:tabs>
          <w:tab w:val="left" w:pos="1185"/>
          <w:tab w:val="left" w:pos="1187"/>
        </w:tabs>
        <w:spacing w:line="276" w:lineRule="auto"/>
        <w:ind w:left="1187" w:right="255"/>
        <w:rPr>
          <w:lang w:val="en-US"/>
        </w:rPr>
      </w:pPr>
      <w:r>
        <w:rPr>
          <w:spacing w:val="-2"/>
          <w:lang w:val="en-US" w:bidi="en-US"/>
        </w:rPr>
        <w:t xml:space="preserve">In order to establish the Design CBR, the analysis of the soils will be carried out from </w:t>
      </w:r>
      <w:r>
        <w:rPr>
          <w:lang w:val="en-US" w:bidi="en-US"/>
        </w:rPr>
        <w:t xml:space="preserve">the point of view of support capacity for the projected pavement, which will conclude in the sectorization of the road if possible. The design CBR for the pavement structure can be determined based on the highest value observed in the sector or based on the statistical calculation of all CBR tests conducted and the total soils </w:t>
      </w:r>
      <w:r>
        <w:rPr>
          <w:spacing w:val="-2"/>
          <w:lang w:val="en-US" w:bidi="en-US"/>
        </w:rPr>
        <w:t>encountered.</w:t>
      </w:r>
    </w:p>
    <w:p w14:paraId="5B26CA31" w14:textId="77777777" w:rsidR="00C44512" w:rsidRPr="0085394E" w:rsidRDefault="00B74F2A">
      <w:pPr>
        <w:pStyle w:val="Prrafodelista"/>
        <w:numPr>
          <w:ilvl w:val="0"/>
          <w:numId w:val="127"/>
        </w:numPr>
        <w:tabs>
          <w:tab w:val="left" w:pos="1185"/>
          <w:tab w:val="left" w:pos="1187"/>
        </w:tabs>
        <w:spacing w:line="276" w:lineRule="auto"/>
        <w:ind w:left="1187" w:right="257"/>
        <w:rPr>
          <w:lang w:val="en-US"/>
        </w:rPr>
      </w:pPr>
      <w:r>
        <w:rPr>
          <w:lang w:val="en-US" w:bidi="en-US"/>
        </w:rPr>
        <w:t xml:space="preserve">The Concessionaire, in addition to the laboratory test certificates, must present tables summarizing and systematizing the results of these tests, indicating </w:t>
      </w:r>
      <w:r>
        <w:rPr>
          <w:spacing w:val="-2"/>
          <w:lang w:val="en-US" w:bidi="en-US"/>
        </w:rPr>
        <w:t>test pit number, progressive depth, sample, stratum depth, percentages of material retained on Sieve No. 04 and No. 200, physical constants (Liquid Limit and Plasticity Index),</w:t>
      </w:r>
      <w:r>
        <w:rPr>
          <w:lang w:val="en-US" w:bidi="en-US"/>
        </w:rPr>
        <w:t xml:space="preserve"> natural moisture, SUCS and AASHTO classification, Proctor (maximum dry density and optimum moisture content), and CBR (at 95% and 100% of MDS).</w:t>
      </w:r>
    </w:p>
    <w:p w14:paraId="7A27997B" w14:textId="77777777" w:rsidR="00C44512" w:rsidRPr="0085394E" w:rsidRDefault="00B74F2A">
      <w:pPr>
        <w:pStyle w:val="Prrafodelista"/>
        <w:numPr>
          <w:ilvl w:val="0"/>
          <w:numId w:val="127"/>
        </w:numPr>
        <w:tabs>
          <w:tab w:val="left" w:pos="1187"/>
        </w:tabs>
        <w:spacing w:line="276" w:lineRule="auto"/>
        <w:ind w:left="1187" w:right="256"/>
        <w:rPr>
          <w:lang w:val="en-US"/>
        </w:rPr>
      </w:pPr>
      <w:r>
        <w:rPr>
          <w:spacing w:val="-2"/>
          <w:lang w:val="en-US" w:bidi="en-US"/>
        </w:rPr>
        <w:t xml:space="preserve">The Concessionaire will prepare the stratigraphic profile of the road, considering ground levels </w:t>
      </w:r>
      <w:r>
        <w:rPr>
          <w:lang w:val="en-US" w:bidi="en-US"/>
        </w:rPr>
        <w:t xml:space="preserve">and the levels of the projected subgrade, as well as </w:t>
      </w:r>
      <w:r w:rsidR="00421AD1">
        <w:rPr>
          <w:lang w:val="en-US" w:bidi="en-US"/>
        </w:rPr>
        <w:t>base</w:t>
      </w:r>
      <w:r>
        <w:rPr>
          <w:lang w:val="en-US" w:bidi="en-US"/>
        </w:rPr>
        <w:t xml:space="preserve"> on the information taken in the field and the results of laboratory tests and will represent graphically the types of soils and physical-mechanical characteristics, thickness of the strata, water table and other observations that it deems necessary. Likewise, it will evaluate the profile and, according to the physical-mechanical characteristics, determine critical sectors and sectors with homogeneous characteristics, indicating the recommendations on the treatment they should receive during the construction of the work.</w:t>
      </w:r>
    </w:p>
    <w:p w14:paraId="5C380229" w14:textId="77777777" w:rsidR="00C44512" w:rsidRPr="0085394E" w:rsidRDefault="00B74F2A">
      <w:pPr>
        <w:pStyle w:val="Prrafodelista"/>
        <w:numPr>
          <w:ilvl w:val="0"/>
          <w:numId w:val="127"/>
        </w:numPr>
        <w:tabs>
          <w:tab w:val="left" w:pos="1185"/>
          <w:tab w:val="left" w:pos="1187"/>
        </w:tabs>
        <w:spacing w:line="276" w:lineRule="auto"/>
        <w:ind w:left="1187" w:right="257"/>
        <w:rPr>
          <w:lang w:val="en-US"/>
        </w:rPr>
      </w:pPr>
      <w:r>
        <w:rPr>
          <w:lang w:val="en-US" w:bidi="en-US"/>
        </w:rPr>
        <w:t xml:space="preserve">The profile must include all information that could explain the condition of the surface soil and natural terrain to a depth no less than 1.50 </w:t>
      </w:r>
      <w:r w:rsidR="00421AD1">
        <w:rPr>
          <w:lang w:val="en-US" w:bidi="en-US"/>
        </w:rPr>
        <w:t>meters below</w:t>
      </w:r>
      <w:r>
        <w:rPr>
          <w:lang w:val="en-US" w:bidi="en-US"/>
        </w:rPr>
        <w:t xml:space="preserve"> the projected subgrade Areas with slope stability problems, steep slopes, sharp curves, etc. should be indicated.</w:t>
      </w:r>
    </w:p>
    <w:p w14:paraId="6BB7D01C"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05B7AD9F" w14:textId="77777777" w:rsidR="00C44512" w:rsidRPr="0085394E" w:rsidRDefault="00B74F2A">
      <w:pPr>
        <w:pStyle w:val="Prrafodelista"/>
        <w:numPr>
          <w:ilvl w:val="0"/>
          <w:numId w:val="127"/>
        </w:numPr>
        <w:tabs>
          <w:tab w:val="left" w:pos="1185"/>
          <w:tab w:val="left" w:pos="1187"/>
        </w:tabs>
        <w:spacing w:before="35" w:line="276" w:lineRule="auto"/>
        <w:ind w:left="1187" w:right="256"/>
        <w:rPr>
          <w:lang w:val="en-US"/>
        </w:rPr>
      </w:pPr>
      <w:r>
        <w:rPr>
          <w:lang w:val="en-US" w:bidi="en-US"/>
        </w:rPr>
        <w:lastRenderedPageBreak/>
        <w:t>In the Profile, in accordance with the Highway Research Board, the types of soils, thickness of the different strata, physical-mechanical characteristics of each of the strata will be represented graphically, according to the results of laboratory tests, water table and other observations considered by the Concessionaire.</w:t>
      </w:r>
    </w:p>
    <w:p w14:paraId="728C7284" w14:textId="77777777" w:rsidR="00C44512" w:rsidRPr="0085394E" w:rsidRDefault="00B74F2A">
      <w:pPr>
        <w:pStyle w:val="Prrafodelista"/>
        <w:numPr>
          <w:ilvl w:val="0"/>
          <w:numId w:val="127"/>
        </w:numPr>
        <w:tabs>
          <w:tab w:val="left" w:pos="1185"/>
          <w:tab w:val="left" w:pos="1187"/>
        </w:tabs>
        <w:spacing w:before="1" w:line="276" w:lineRule="auto"/>
        <w:ind w:left="1187" w:right="257"/>
        <w:rPr>
          <w:lang w:val="en-US"/>
        </w:rPr>
      </w:pPr>
      <w:r>
        <w:rPr>
          <w:lang w:val="en-US" w:bidi="en-US"/>
        </w:rPr>
        <w:t>The Descriptive Report of the Soil Study must consider the description of the soils found, current condition of the surface and structural condition of the foundation land, location of inadequate materials (organic or expansive soils), weak soils (if any), presence of water table, analysis of the totality of the results of laboratory tests, with their recommendations, treatment, solutions and other observations in this regard that the Concessionaire considers.</w:t>
      </w:r>
    </w:p>
    <w:p w14:paraId="11123648" w14:textId="77777777" w:rsidR="00C44512" w:rsidRPr="0085394E" w:rsidRDefault="00B74F2A">
      <w:pPr>
        <w:pStyle w:val="Prrafodelista"/>
        <w:numPr>
          <w:ilvl w:val="0"/>
          <w:numId w:val="127"/>
        </w:numPr>
        <w:tabs>
          <w:tab w:val="left" w:pos="1187"/>
        </w:tabs>
        <w:spacing w:line="276" w:lineRule="auto"/>
        <w:ind w:left="1187" w:right="255"/>
        <w:rPr>
          <w:lang w:val="en-US"/>
        </w:rPr>
      </w:pPr>
      <w:r>
        <w:rPr>
          <w:lang w:val="en-US" w:bidi="en-US"/>
        </w:rPr>
        <w:t>The study must specify the depths (thicknesses), widths and lengths of those sectors where improvements will be made, either due to the existence of inadequate materials, weak soils of the projected route, as well as the cuts of slopes or platform widenings, indicating the characteristics of the material for improvement, the construction procedure and the corresponding measurements.</w:t>
      </w:r>
    </w:p>
    <w:p w14:paraId="02B9133E" w14:textId="77777777" w:rsidR="00C44512" w:rsidRPr="0085394E" w:rsidRDefault="00B74F2A">
      <w:pPr>
        <w:pStyle w:val="Prrafodelista"/>
        <w:numPr>
          <w:ilvl w:val="0"/>
          <w:numId w:val="127"/>
        </w:numPr>
        <w:tabs>
          <w:tab w:val="left" w:pos="1186"/>
          <w:tab w:val="left" w:pos="1188"/>
        </w:tabs>
        <w:spacing w:before="1" w:line="276" w:lineRule="auto"/>
        <w:ind w:right="257"/>
        <w:rPr>
          <w:lang w:val="en-US"/>
        </w:rPr>
      </w:pPr>
      <w:r>
        <w:rPr>
          <w:lang w:val="en-US" w:bidi="en-US"/>
        </w:rPr>
        <w:t>The analysis of the soils will be carried out from the point of view of support capacity for the projected pavement, which will conclude in the sectorization of the road if possible. The CBR of design for pavement structuring is the value with the highest incidence in the sector, so its calculation is due to the statistics of all the CBR tests carried out and all the soils found; then said Design CBR will be used to establish the structure of the pavement.</w:t>
      </w:r>
    </w:p>
    <w:p w14:paraId="1123F603" w14:textId="77777777" w:rsidR="00C44512" w:rsidRPr="0085394E" w:rsidRDefault="00B74F2A">
      <w:pPr>
        <w:pStyle w:val="Prrafodelista"/>
        <w:numPr>
          <w:ilvl w:val="0"/>
          <w:numId w:val="127"/>
        </w:numPr>
        <w:tabs>
          <w:tab w:val="left" w:pos="1186"/>
          <w:tab w:val="left" w:pos="1188"/>
        </w:tabs>
        <w:spacing w:line="273" w:lineRule="auto"/>
        <w:ind w:right="255"/>
        <w:rPr>
          <w:lang w:val="en-US"/>
        </w:rPr>
      </w:pPr>
      <w:r>
        <w:rPr>
          <w:lang w:val="en-US" w:bidi="en-US"/>
        </w:rPr>
        <w:t>The Concessionaire will analyze and evaluate the samples in the soil and materials laboratory, being responsible for the accuracy and reliability of the results.</w:t>
      </w:r>
    </w:p>
    <w:p w14:paraId="2BA18552" w14:textId="77777777" w:rsidR="00C44512" w:rsidRPr="0085394E" w:rsidRDefault="00C44512">
      <w:pPr>
        <w:spacing w:before="95"/>
        <w:rPr>
          <w:lang w:val="en-US"/>
        </w:rPr>
      </w:pPr>
    </w:p>
    <w:p w14:paraId="6E84560E" w14:textId="77777777" w:rsidR="00C44512" w:rsidRDefault="00B74F2A">
      <w:pPr>
        <w:pStyle w:val="Ttulo1"/>
        <w:spacing w:before="1"/>
        <w:ind w:left="1538"/>
        <w:rPr>
          <w:sz w:val="22"/>
          <w:szCs w:val="22"/>
          <w:u w:val="none"/>
        </w:rPr>
      </w:pPr>
      <w:r>
        <w:rPr>
          <w:sz w:val="22"/>
          <w:szCs w:val="22"/>
          <w:u w:val="none"/>
          <w:lang w:val="en-US" w:bidi="en-US"/>
        </w:rPr>
        <w:t xml:space="preserve">QUARRIES AND WATER </w:t>
      </w:r>
      <w:r>
        <w:rPr>
          <w:spacing w:val="-4"/>
          <w:sz w:val="22"/>
          <w:szCs w:val="22"/>
          <w:u w:val="none"/>
          <w:lang w:val="en-US" w:bidi="en-US"/>
        </w:rPr>
        <w:t>SOURCES</w:t>
      </w:r>
    </w:p>
    <w:p w14:paraId="65E64AEC" w14:textId="77777777" w:rsidR="00C44512" w:rsidRPr="0085394E" w:rsidRDefault="00B74F2A">
      <w:pPr>
        <w:pStyle w:val="Prrafodelista"/>
        <w:numPr>
          <w:ilvl w:val="0"/>
          <w:numId w:val="128"/>
        </w:numPr>
        <w:tabs>
          <w:tab w:val="left" w:pos="1188"/>
        </w:tabs>
        <w:spacing w:before="120" w:line="276" w:lineRule="auto"/>
        <w:ind w:right="256"/>
        <w:rPr>
          <w:lang w:val="en-US"/>
        </w:rPr>
      </w:pPr>
      <w:r>
        <w:rPr>
          <w:lang w:val="en-US" w:bidi="en-US"/>
        </w:rPr>
        <w:t>The quarries to be used for the formation of the base layer and the preparation of concrete mixes will be located. Only quarries that demonstrate that the quality and quantity of the existing material are adequate and sufficient for the construction of the project, and that comply with the requirements established in the applicable standards, will be selected. Additionally, they must meet the environmental criteria established in the environmental assessment report.</w:t>
      </w:r>
    </w:p>
    <w:p w14:paraId="4ED5390B" w14:textId="77777777" w:rsidR="00C44512" w:rsidRPr="0085394E" w:rsidRDefault="00B74F2A">
      <w:pPr>
        <w:pStyle w:val="Prrafodelista"/>
        <w:numPr>
          <w:ilvl w:val="0"/>
          <w:numId w:val="128"/>
        </w:numPr>
        <w:tabs>
          <w:tab w:val="left" w:pos="1186"/>
          <w:tab w:val="left" w:pos="1188"/>
        </w:tabs>
        <w:spacing w:line="276" w:lineRule="auto"/>
        <w:ind w:right="257"/>
        <w:rPr>
          <w:lang w:val="en-US"/>
        </w:rPr>
      </w:pPr>
      <w:r>
        <w:rPr>
          <w:lang w:val="en-US" w:bidi="en-US"/>
        </w:rPr>
        <w:t>The work to be carried out in the field, laboratory, and office will be aimed at developing activities that allow for the evaluation and establishment of the physical-mechanical characteristics of the aggregates from the quarries to determine their quality and suitability for different project requirements.</w:t>
      </w:r>
    </w:p>
    <w:p w14:paraId="64FA37C1" w14:textId="77777777" w:rsidR="00C44512" w:rsidRPr="0085394E" w:rsidRDefault="00B74F2A">
      <w:pPr>
        <w:pStyle w:val="Prrafodelista"/>
        <w:numPr>
          <w:ilvl w:val="0"/>
          <w:numId w:val="128"/>
        </w:numPr>
        <w:tabs>
          <w:tab w:val="left" w:pos="1188"/>
        </w:tabs>
        <w:spacing w:line="276" w:lineRule="auto"/>
        <w:ind w:right="254"/>
        <w:rPr>
          <w:lang w:val="en-US"/>
        </w:rPr>
      </w:pPr>
      <w:r>
        <w:rPr>
          <w:lang w:val="en-US" w:bidi="en-US"/>
        </w:rPr>
        <w:t xml:space="preserve">At least one (01) quarry will be located for each proposed road, which will be used in the various structural pavement layers (fills, base course, etc.), borrow areas for fill material, as well as stone aggregates for the production of hydraulic concrete. These quarries will initially be proposed with the necessary estimates or discarded based on the experience of the responsible </w:t>
      </w:r>
      <w:r>
        <w:rPr>
          <w:spacing w:val="-2"/>
          <w:lang w:val="en-US" w:bidi="en-US"/>
        </w:rPr>
        <w:t>professional.</w:t>
      </w:r>
    </w:p>
    <w:p w14:paraId="6E39E25E"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3DAE28A2" w14:textId="77777777" w:rsidR="00C44512" w:rsidRPr="0085394E" w:rsidRDefault="00B74F2A">
      <w:pPr>
        <w:pStyle w:val="Prrafodelista"/>
        <w:numPr>
          <w:ilvl w:val="0"/>
          <w:numId w:val="128"/>
        </w:numPr>
        <w:tabs>
          <w:tab w:val="left" w:pos="1185"/>
          <w:tab w:val="left" w:pos="1187"/>
        </w:tabs>
        <w:spacing w:before="35" w:line="276" w:lineRule="auto"/>
        <w:ind w:left="1187" w:right="256"/>
        <w:rPr>
          <w:lang w:val="en-US"/>
        </w:rPr>
      </w:pPr>
      <w:r>
        <w:rPr>
          <w:lang w:val="en-US" w:bidi="en-US"/>
        </w:rPr>
        <w:lastRenderedPageBreak/>
        <w:t>The land survey will be carried out only of those quarries that will be used in the project to determine the uses, volume and power of the bank of materials, they must be delimited on the ground by means of easily located milestones. Likewise, the GPS coordinates of these quarries will be specified.</w:t>
      </w:r>
    </w:p>
    <w:p w14:paraId="5D59ABB0" w14:textId="77777777" w:rsidR="00C44512" w:rsidRPr="0085394E" w:rsidRDefault="00B74F2A">
      <w:pPr>
        <w:pStyle w:val="Prrafodelista"/>
        <w:numPr>
          <w:ilvl w:val="0"/>
          <w:numId w:val="128"/>
        </w:numPr>
        <w:tabs>
          <w:tab w:val="left" w:pos="1185"/>
          <w:tab w:val="left" w:pos="1187"/>
        </w:tabs>
        <w:spacing w:before="1" w:line="276" w:lineRule="auto"/>
        <w:ind w:left="1187" w:right="257"/>
        <w:rPr>
          <w:lang w:val="en-US"/>
        </w:rPr>
      </w:pPr>
      <w:r>
        <w:rPr>
          <w:lang w:val="en-US" w:bidi="en-US"/>
        </w:rPr>
        <w:t xml:space="preserve">The quarries will be </w:t>
      </w:r>
      <w:r w:rsidR="00421AD1">
        <w:rPr>
          <w:lang w:val="en-US" w:bidi="en-US"/>
        </w:rPr>
        <w:t>analyzed</w:t>
      </w:r>
      <w:r>
        <w:rPr>
          <w:lang w:val="en-US" w:bidi="en-US"/>
        </w:rPr>
        <w:t xml:space="preserve"> and classified, evaluating their quality, power, performance, accessibility, state of the access roads and their legal status (free availability).</w:t>
      </w:r>
    </w:p>
    <w:p w14:paraId="541C5ACC" w14:textId="77777777" w:rsidR="00C44512" w:rsidRPr="0085394E" w:rsidRDefault="00B74F2A">
      <w:pPr>
        <w:pStyle w:val="Prrafodelista"/>
        <w:numPr>
          <w:ilvl w:val="0"/>
          <w:numId w:val="128"/>
        </w:numPr>
        <w:tabs>
          <w:tab w:val="left" w:pos="1186"/>
          <w:tab w:val="left" w:pos="1188"/>
        </w:tabs>
        <w:spacing w:before="1" w:line="276" w:lineRule="auto"/>
        <w:ind w:right="257"/>
        <w:rPr>
          <w:lang w:val="en-US"/>
        </w:rPr>
      </w:pPr>
      <w:r>
        <w:rPr>
          <w:lang w:val="en-US" w:bidi="en-US"/>
        </w:rPr>
        <w:t xml:space="preserve">The Concessionaire shall calculate the volume of usable and disposable material and recommend, </w:t>
      </w:r>
      <w:r>
        <w:rPr>
          <w:spacing w:val="-2"/>
          <w:lang w:val="en-US" w:bidi="en-US"/>
        </w:rPr>
        <w:t>the period and opportunity of use, calculating the yield for each use; indicate the operating procedure and its availability to provide the different types</w:t>
      </w:r>
      <w:r w:rsidR="00421AD1">
        <w:rPr>
          <w:spacing w:val="-2"/>
          <w:lang w:val="en-US" w:bidi="en-US"/>
        </w:rPr>
        <w:t xml:space="preserve"> </w:t>
      </w:r>
      <w:r>
        <w:rPr>
          <w:lang w:val="en-US" w:bidi="en-US"/>
        </w:rPr>
        <w:t>of materials to be used in the work.</w:t>
      </w:r>
    </w:p>
    <w:p w14:paraId="5ED43879" w14:textId="77777777" w:rsidR="00C44512" w:rsidRPr="0085394E" w:rsidRDefault="00B74F2A">
      <w:pPr>
        <w:pStyle w:val="Prrafodelista"/>
        <w:numPr>
          <w:ilvl w:val="0"/>
          <w:numId w:val="128"/>
        </w:numPr>
        <w:tabs>
          <w:tab w:val="left" w:pos="1186"/>
          <w:tab w:val="left" w:pos="1188"/>
        </w:tabs>
        <w:spacing w:line="276" w:lineRule="auto"/>
        <w:ind w:right="255"/>
        <w:rPr>
          <w:lang w:val="en-US"/>
        </w:rPr>
      </w:pPr>
      <w:r>
        <w:rPr>
          <w:lang w:val="en-US" w:bidi="en-US"/>
        </w:rPr>
        <w:t>The Concessionaire will recommend, if applicable, the types of plants for the production of aggregates, for the different granulometric spindles, will indicate the requirements of production performance.</w:t>
      </w:r>
    </w:p>
    <w:p w14:paraId="0E87572C" w14:textId="77777777" w:rsidR="00C44512" w:rsidRPr="0085394E" w:rsidRDefault="00B74F2A">
      <w:pPr>
        <w:pStyle w:val="Prrafodelista"/>
        <w:numPr>
          <w:ilvl w:val="0"/>
          <w:numId w:val="128"/>
        </w:numPr>
        <w:tabs>
          <w:tab w:val="left" w:pos="1186"/>
          <w:tab w:val="left" w:pos="1188"/>
        </w:tabs>
        <w:spacing w:line="276" w:lineRule="auto"/>
        <w:ind w:right="256"/>
        <w:rPr>
          <w:lang w:val="en-US"/>
        </w:rPr>
      </w:pPr>
      <w:r>
        <w:rPr>
          <w:lang w:val="en-US" w:bidi="en-US"/>
        </w:rPr>
        <w:t>The quality of the aggregates of the Quarry will be determined by compliance with all the Basic Technical Specifications of the Project.</w:t>
      </w:r>
    </w:p>
    <w:p w14:paraId="7927E4F5" w14:textId="77777777" w:rsidR="00C44512" w:rsidRPr="0085394E" w:rsidRDefault="00B74F2A">
      <w:pPr>
        <w:pStyle w:val="Prrafodelista"/>
        <w:numPr>
          <w:ilvl w:val="0"/>
          <w:numId w:val="128"/>
        </w:numPr>
        <w:tabs>
          <w:tab w:val="left" w:pos="1186"/>
          <w:tab w:val="left" w:pos="1188"/>
        </w:tabs>
        <w:spacing w:line="276" w:lineRule="auto"/>
        <w:ind w:right="256"/>
        <w:rPr>
          <w:lang w:val="en-US"/>
        </w:rPr>
      </w:pPr>
      <w:r>
        <w:rPr>
          <w:lang w:val="en-US" w:bidi="en-US"/>
        </w:rPr>
        <w:t>In order to determine the strata to be exploited, utilization, yields and power of the quarries, the CONCESSIONAIRE will carry out explorations (minimum 02 surveys for each area less than or equal to one hectare) by means of test pits, boreholes, pits and/or trenches of depths not less than the maximum depth of exploitation. In the event that the operation depth is greater, the Concessionaire must deepen the pits and/or make complementary test pits, in order to reach the operation depth and guarantee the real power of the Material Bank.</w:t>
      </w:r>
    </w:p>
    <w:p w14:paraId="0A879121" w14:textId="77777777" w:rsidR="00C44512" w:rsidRPr="0085394E" w:rsidRDefault="00B74F2A">
      <w:pPr>
        <w:pStyle w:val="Prrafodelista"/>
        <w:numPr>
          <w:ilvl w:val="0"/>
          <w:numId w:val="128"/>
        </w:numPr>
        <w:tabs>
          <w:tab w:val="left" w:pos="1186"/>
          <w:tab w:val="left" w:pos="1188"/>
        </w:tabs>
        <w:spacing w:line="276" w:lineRule="auto"/>
        <w:ind w:right="257" w:hanging="361"/>
        <w:rPr>
          <w:lang w:val="en-US"/>
        </w:rPr>
      </w:pPr>
      <w:r>
        <w:rPr>
          <w:lang w:val="en-US" w:bidi="en-US"/>
        </w:rPr>
        <w:t>The Concessionaire will present an Excavation Record for each of the test pits made in the quarries studied, where it will detail the characteristics of the aggregates, shape, size, humidity, color, etc.</w:t>
      </w:r>
    </w:p>
    <w:p w14:paraId="0DD757DD" w14:textId="77777777" w:rsidR="00C44512" w:rsidRPr="0085394E" w:rsidRDefault="00B74F2A">
      <w:pPr>
        <w:pStyle w:val="Prrafodelista"/>
        <w:numPr>
          <w:ilvl w:val="0"/>
          <w:numId w:val="128"/>
        </w:numPr>
        <w:tabs>
          <w:tab w:val="left" w:pos="1188"/>
        </w:tabs>
        <w:spacing w:line="276" w:lineRule="auto"/>
        <w:ind w:right="255"/>
        <w:rPr>
          <w:lang w:val="en-US"/>
        </w:rPr>
      </w:pPr>
      <w:r>
        <w:rPr>
          <w:lang w:val="en-US" w:bidi="en-US"/>
        </w:rPr>
        <w:t xml:space="preserve">Laboratory tests to determine the physical, chemical and </w:t>
      </w:r>
      <w:r>
        <w:rPr>
          <w:spacing w:val="-2"/>
          <w:lang w:val="en-US" w:bidi="en-US"/>
        </w:rPr>
        <w:t xml:space="preserve">mechanical of quarry materials, shall be carried out in accordance with the applicable standards, </w:t>
      </w:r>
      <w:r>
        <w:rPr>
          <w:lang w:val="en-US" w:bidi="en-US"/>
        </w:rPr>
        <w:t>and they will be according to the proposed use, among which are the following:</w:t>
      </w:r>
    </w:p>
    <w:p w14:paraId="19526798" w14:textId="77777777" w:rsidR="00C44512" w:rsidRDefault="00B74F2A">
      <w:pPr>
        <w:pStyle w:val="Prrafodelista"/>
        <w:numPr>
          <w:ilvl w:val="1"/>
          <w:numId w:val="128"/>
        </w:numPr>
        <w:tabs>
          <w:tab w:val="left" w:pos="1906"/>
        </w:tabs>
        <w:ind w:left="1906" w:hanging="464"/>
      </w:pPr>
      <w:r>
        <w:rPr>
          <w:lang w:val="en-US" w:bidi="en-US"/>
        </w:rPr>
        <w:t>Standard</w:t>
      </w:r>
      <w:r w:rsidR="00421AD1">
        <w:rPr>
          <w:lang w:val="en-US" w:bidi="en-US"/>
        </w:rPr>
        <w:t xml:space="preserve"> </w:t>
      </w:r>
      <w:r>
        <w:rPr>
          <w:spacing w:val="-2"/>
          <w:lang w:val="en-US" w:bidi="en-US"/>
        </w:rPr>
        <w:t>Trials:</w:t>
      </w:r>
    </w:p>
    <w:p w14:paraId="095CEF70" w14:textId="77777777" w:rsidR="00C44512" w:rsidRDefault="00B74F2A">
      <w:pPr>
        <w:pStyle w:val="Prrafodelista"/>
        <w:numPr>
          <w:ilvl w:val="2"/>
          <w:numId w:val="128"/>
        </w:numPr>
        <w:tabs>
          <w:tab w:val="left" w:pos="2627"/>
        </w:tabs>
        <w:spacing w:before="39"/>
        <w:ind w:left="2627" w:hanging="179"/>
        <w:jc w:val="left"/>
      </w:pPr>
      <w:r>
        <w:rPr>
          <w:lang w:val="en-US" w:bidi="en-US"/>
        </w:rPr>
        <w:t xml:space="preserve">Grain Size Analysis by </w:t>
      </w:r>
      <w:r>
        <w:rPr>
          <w:spacing w:val="-2"/>
          <w:lang w:val="en-US" w:bidi="en-US"/>
        </w:rPr>
        <w:t>Sieving</w:t>
      </w:r>
    </w:p>
    <w:p w14:paraId="4D5A5E86" w14:textId="77777777" w:rsidR="00C44512" w:rsidRDefault="00B74F2A">
      <w:pPr>
        <w:pStyle w:val="Prrafodelista"/>
        <w:numPr>
          <w:ilvl w:val="2"/>
          <w:numId w:val="128"/>
        </w:numPr>
        <w:tabs>
          <w:tab w:val="left" w:pos="2627"/>
        </w:tabs>
        <w:spacing w:before="41"/>
        <w:ind w:left="2627" w:hanging="179"/>
        <w:jc w:val="left"/>
      </w:pPr>
      <w:r>
        <w:rPr>
          <w:lang w:val="en-US" w:bidi="en-US"/>
        </w:rPr>
        <w:t xml:space="preserve">Material passing mesh </w:t>
      </w:r>
      <w:r>
        <w:rPr>
          <w:spacing w:val="-2"/>
          <w:lang w:val="en-US" w:bidi="en-US"/>
        </w:rPr>
        <w:t>No. 200</w:t>
      </w:r>
    </w:p>
    <w:p w14:paraId="1EE9156C" w14:textId="77777777" w:rsidR="00C44512" w:rsidRDefault="00B74F2A">
      <w:pPr>
        <w:pStyle w:val="Prrafodelista"/>
        <w:numPr>
          <w:ilvl w:val="2"/>
          <w:numId w:val="128"/>
        </w:numPr>
        <w:tabs>
          <w:tab w:val="left" w:pos="2627"/>
        </w:tabs>
        <w:spacing w:before="41"/>
        <w:ind w:left="2627" w:hanging="179"/>
        <w:jc w:val="left"/>
      </w:pPr>
      <w:r>
        <w:rPr>
          <w:lang w:val="en-US" w:bidi="en-US"/>
        </w:rPr>
        <w:t xml:space="preserve">Natural </w:t>
      </w:r>
      <w:r>
        <w:rPr>
          <w:spacing w:val="-2"/>
          <w:lang w:val="en-US" w:bidi="en-US"/>
        </w:rPr>
        <w:t>Humidity</w:t>
      </w:r>
    </w:p>
    <w:p w14:paraId="6EE7826F" w14:textId="77777777" w:rsidR="00C44512" w:rsidRPr="0085394E" w:rsidRDefault="00B74F2A">
      <w:pPr>
        <w:pStyle w:val="Prrafodelista"/>
        <w:numPr>
          <w:ilvl w:val="2"/>
          <w:numId w:val="128"/>
        </w:numPr>
        <w:tabs>
          <w:tab w:val="left" w:pos="2627"/>
        </w:tabs>
        <w:spacing w:before="39"/>
        <w:ind w:left="2627" w:hanging="179"/>
        <w:jc w:val="left"/>
        <w:rPr>
          <w:lang w:val="en-US"/>
        </w:rPr>
      </w:pPr>
      <w:r>
        <w:rPr>
          <w:lang w:val="en-US" w:bidi="en-US"/>
        </w:rPr>
        <w:t xml:space="preserve">Absorption Percentage (coarse and fine </w:t>
      </w:r>
      <w:r>
        <w:rPr>
          <w:spacing w:val="-2"/>
          <w:lang w:val="en-US" w:bidi="en-US"/>
        </w:rPr>
        <w:t>aggregate)</w:t>
      </w:r>
    </w:p>
    <w:p w14:paraId="4283D0FD" w14:textId="77777777" w:rsidR="00C44512" w:rsidRPr="0085394E" w:rsidRDefault="00B74F2A">
      <w:pPr>
        <w:pStyle w:val="Prrafodelista"/>
        <w:numPr>
          <w:ilvl w:val="2"/>
          <w:numId w:val="128"/>
        </w:numPr>
        <w:tabs>
          <w:tab w:val="left" w:pos="2627"/>
        </w:tabs>
        <w:spacing w:before="41"/>
        <w:ind w:left="2627" w:hanging="179"/>
        <w:jc w:val="left"/>
        <w:rPr>
          <w:lang w:val="en-US"/>
        </w:rPr>
      </w:pPr>
      <w:r>
        <w:rPr>
          <w:lang w:val="en-US" w:bidi="en-US"/>
        </w:rPr>
        <w:t xml:space="preserve">Atterberg limits (material passing the Mesh </w:t>
      </w:r>
      <w:r>
        <w:rPr>
          <w:spacing w:val="-2"/>
          <w:lang w:val="en-US" w:bidi="en-US"/>
        </w:rPr>
        <w:t>No. 40)</w:t>
      </w:r>
    </w:p>
    <w:p w14:paraId="55F54CB4" w14:textId="77777777" w:rsidR="00C44512" w:rsidRPr="0085394E" w:rsidRDefault="00B74F2A">
      <w:pPr>
        <w:pStyle w:val="Prrafodelista"/>
        <w:numPr>
          <w:ilvl w:val="2"/>
          <w:numId w:val="128"/>
        </w:numPr>
        <w:tabs>
          <w:tab w:val="left" w:pos="2627"/>
        </w:tabs>
        <w:spacing w:before="41"/>
        <w:ind w:left="2627" w:hanging="179"/>
        <w:jc w:val="left"/>
        <w:rPr>
          <w:lang w:val="en-US"/>
        </w:rPr>
      </w:pPr>
      <w:r>
        <w:rPr>
          <w:lang w:val="en-US" w:bidi="en-US"/>
        </w:rPr>
        <w:t xml:space="preserve">Soil classification by SUCS and </w:t>
      </w:r>
      <w:r>
        <w:rPr>
          <w:spacing w:val="-2"/>
          <w:lang w:val="en-US" w:bidi="en-US"/>
        </w:rPr>
        <w:t>AASHTO</w:t>
      </w:r>
    </w:p>
    <w:p w14:paraId="3E8C8A94" w14:textId="77777777" w:rsidR="00C44512" w:rsidRDefault="00B74F2A">
      <w:pPr>
        <w:pStyle w:val="Prrafodelista"/>
        <w:numPr>
          <w:ilvl w:val="1"/>
          <w:numId w:val="128"/>
        </w:numPr>
        <w:tabs>
          <w:tab w:val="left" w:pos="1907"/>
        </w:tabs>
        <w:spacing w:before="38"/>
        <w:ind w:left="1907" w:hanging="515"/>
        <w:jc w:val="left"/>
      </w:pPr>
      <w:r>
        <w:rPr>
          <w:lang w:val="en-US" w:bidi="en-US"/>
        </w:rPr>
        <w:t xml:space="preserve">Special </w:t>
      </w:r>
      <w:r>
        <w:rPr>
          <w:spacing w:val="-2"/>
          <w:lang w:val="en-US" w:bidi="en-US"/>
        </w:rPr>
        <w:t>Trials:</w:t>
      </w:r>
    </w:p>
    <w:p w14:paraId="30AD2CE7" w14:textId="77777777" w:rsidR="00C44512" w:rsidRDefault="00B74F2A">
      <w:pPr>
        <w:pStyle w:val="Prrafodelista"/>
        <w:numPr>
          <w:ilvl w:val="2"/>
          <w:numId w:val="128"/>
        </w:numPr>
        <w:tabs>
          <w:tab w:val="left" w:pos="2627"/>
        </w:tabs>
        <w:spacing w:before="41"/>
        <w:ind w:left="2627" w:hanging="179"/>
        <w:jc w:val="left"/>
      </w:pPr>
      <w:r>
        <w:rPr>
          <w:lang w:val="en-US" w:bidi="en-US"/>
        </w:rPr>
        <w:t xml:space="preserve">Modified </w:t>
      </w:r>
      <w:r>
        <w:rPr>
          <w:spacing w:val="-2"/>
          <w:lang w:val="en-US" w:bidi="en-US"/>
        </w:rPr>
        <w:t>Proctor</w:t>
      </w:r>
    </w:p>
    <w:p w14:paraId="7EA06B49" w14:textId="77777777" w:rsidR="00C44512" w:rsidRDefault="00B74F2A">
      <w:pPr>
        <w:pStyle w:val="Prrafodelista"/>
        <w:numPr>
          <w:ilvl w:val="2"/>
          <w:numId w:val="128"/>
        </w:numPr>
        <w:tabs>
          <w:tab w:val="left" w:pos="2627"/>
        </w:tabs>
        <w:spacing w:before="41"/>
        <w:ind w:left="2627" w:hanging="179"/>
        <w:jc w:val="left"/>
      </w:pPr>
      <w:r>
        <w:rPr>
          <w:lang w:val="en-US" w:bidi="en-US"/>
        </w:rPr>
        <w:t xml:space="preserve">California Bearing Ratio </w:t>
      </w:r>
      <w:r>
        <w:rPr>
          <w:spacing w:val="-2"/>
          <w:lang w:val="en-US" w:bidi="en-US"/>
        </w:rPr>
        <w:t>(CBR)</w:t>
      </w:r>
    </w:p>
    <w:p w14:paraId="6B40D9C3" w14:textId="77777777" w:rsidR="00C44512" w:rsidRPr="0085394E" w:rsidRDefault="00B74F2A">
      <w:pPr>
        <w:pStyle w:val="Prrafodelista"/>
        <w:numPr>
          <w:ilvl w:val="2"/>
          <w:numId w:val="128"/>
        </w:numPr>
        <w:tabs>
          <w:tab w:val="left" w:pos="2627"/>
        </w:tabs>
        <w:spacing w:before="39"/>
        <w:ind w:left="2627" w:hanging="179"/>
        <w:jc w:val="left"/>
        <w:rPr>
          <w:lang w:val="en-US"/>
        </w:rPr>
      </w:pPr>
      <w:r>
        <w:rPr>
          <w:lang w:val="en-US" w:bidi="en-US"/>
        </w:rPr>
        <w:t xml:space="preserve">Percentage of flat and elongated </w:t>
      </w:r>
      <w:r>
        <w:rPr>
          <w:spacing w:val="-2"/>
          <w:lang w:val="en-US" w:bidi="en-US"/>
        </w:rPr>
        <w:t>particles</w:t>
      </w:r>
    </w:p>
    <w:p w14:paraId="31EEECA0" w14:textId="77777777" w:rsidR="00C44512" w:rsidRPr="0085394E" w:rsidRDefault="00B74F2A">
      <w:pPr>
        <w:pStyle w:val="Prrafodelista"/>
        <w:numPr>
          <w:ilvl w:val="2"/>
          <w:numId w:val="128"/>
        </w:numPr>
        <w:tabs>
          <w:tab w:val="left" w:pos="2627"/>
        </w:tabs>
        <w:spacing w:before="41"/>
        <w:ind w:left="2627" w:hanging="179"/>
        <w:jc w:val="left"/>
        <w:rPr>
          <w:lang w:val="en-US"/>
        </w:rPr>
      </w:pPr>
      <w:r>
        <w:rPr>
          <w:lang w:val="en-US" w:bidi="en-US"/>
        </w:rPr>
        <w:t xml:space="preserve">Percentage of particles with one and two sides of </w:t>
      </w:r>
      <w:r>
        <w:rPr>
          <w:spacing w:val="-2"/>
          <w:lang w:val="en-US" w:bidi="en-US"/>
        </w:rPr>
        <w:t>fracture</w:t>
      </w:r>
    </w:p>
    <w:p w14:paraId="35F8876C" w14:textId="77777777" w:rsidR="00C44512" w:rsidRPr="0085394E" w:rsidRDefault="00B74F2A">
      <w:pPr>
        <w:pStyle w:val="Prrafodelista"/>
        <w:numPr>
          <w:ilvl w:val="2"/>
          <w:numId w:val="128"/>
        </w:numPr>
        <w:tabs>
          <w:tab w:val="left" w:pos="2627"/>
        </w:tabs>
        <w:spacing w:before="41"/>
        <w:ind w:left="2627" w:hanging="179"/>
        <w:jc w:val="left"/>
        <w:rPr>
          <w:lang w:val="en-US"/>
        </w:rPr>
      </w:pPr>
      <w:r>
        <w:rPr>
          <w:lang w:val="en-US" w:bidi="en-US"/>
        </w:rPr>
        <w:t xml:space="preserve">Absorption percentage (coarse and fine </w:t>
      </w:r>
      <w:r>
        <w:rPr>
          <w:spacing w:val="-2"/>
          <w:lang w:val="en-US" w:bidi="en-US"/>
        </w:rPr>
        <w:t>aggregate)</w:t>
      </w:r>
    </w:p>
    <w:p w14:paraId="1A701726" w14:textId="77777777" w:rsidR="00C44512" w:rsidRDefault="00B74F2A">
      <w:pPr>
        <w:pStyle w:val="Prrafodelista"/>
        <w:numPr>
          <w:ilvl w:val="2"/>
          <w:numId w:val="128"/>
        </w:numPr>
        <w:tabs>
          <w:tab w:val="left" w:pos="2627"/>
        </w:tabs>
        <w:spacing w:before="39"/>
        <w:ind w:left="2627" w:hanging="179"/>
        <w:jc w:val="left"/>
      </w:pPr>
      <w:r>
        <w:rPr>
          <w:lang w:val="en-US" w:bidi="en-US"/>
        </w:rPr>
        <w:t xml:space="preserve">Equivalent of </w:t>
      </w:r>
      <w:r>
        <w:rPr>
          <w:spacing w:val="-4"/>
          <w:lang w:val="en-US" w:bidi="en-US"/>
        </w:rPr>
        <w:t>sand</w:t>
      </w:r>
    </w:p>
    <w:p w14:paraId="5934C945" w14:textId="77777777" w:rsidR="00C44512" w:rsidRDefault="00C44512">
      <w:pPr>
        <w:pStyle w:val="Prrafodelista"/>
        <w:ind w:left="1187" w:hanging="360"/>
        <w:jc w:val="left"/>
        <w:sectPr w:rsidR="00C44512">
          <w:pgSz w:w="12240" w:h="15840"/>
          <w:pgMar w:top="1380" w:right="1440" w:bottom="800" w:left="1440" w:header="0" w:footer="614" w:gutter="0"/>
          <w:cols w:space="720"/>
        </w:sectPr>
      </w:pPr>
    </w:p>
    <w:p w14:paraId="591A4C4F" w14:textId="77777777" w:rsidR="00C44512" w:rsidRDefault="00B74F2A">
      <w:pPr>
        <w:pStyle w:val="Prrafodelista"/>
        <w:numPr>
          <w:ilvl w:val="2"/>
          <w:numId w:val="128"/>
        </w:numPr>
        <w:tabs>
          <w:tab w:val="left" w:pos="2626"/>
        </w:tabs>
        <w:spacing w:before="75"/>
        <w:ind w:left="2626" w:hanging="179"/>
        <w:jc w:val="left"/>
      </w:pPr>
      <w:r>
        <w:rPr>
          <w:spacing w:val="-2"/>
          <w:lang w:val="en-US" w:bidi="en-US"/>
        </w:rPr>
        <w:lastRenderedPageBreak/>
        <w:t>Abrasion</w:t>
      </w:r>
    </w:p>
    <w:p w14:paraId="60EE5048"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Durability (coarse and fine </w:t>
      </w:r>
      <w:r>
        <w:rPr>
          <w:spacing w:val="-2"/>
          <w:lang w:val="en-US" w:bidi="en-US"/>
        </w:rPr>
        <w:t>aggregate)</w:t>
      </w:r>
    </w:p>
    <w:p w14:paraId="318AD557"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Coal and lignite (coarse and fine </w:t>
      </w:r>
      <w:r>
        <w:rPr>
          <w:spacing w:val="-2"/>
          <w:lang w:val="en-US" w:bidi="en-US"/>
        </w:rPr>
        <w:t>aggregate)</w:t>
      </w:r>
    </w:p>
    <w:p w14:paraId="362735C2" w14:textId="77777777" w:rsidR="00C44512" w:rsidRDefault="00B74F2A">
      <w:pPr>
        <w:pStyle w:val="Prrafodelista"/>
        <w:numPr>
          <w:ilvl w:val="2"/>
          <w:numId w:val="128"/>
        </w:numPr>
        <w:tabs>
          <w:tab w:val="left" w:pos="2626"/>
        </w:tabs>
        <w:spacing w:before="39"/>
        <w:ind w:left="2626" w:hanging="179"/>
        <w:jc w:val="left"/>
      </w:pPr>
      <w:r>
        <w:rPr>
          <w:lang w:val="en-US" w:bidi="en-US"/>
        </w:rPr>
        <w:t xml:space="preserve">Total Soluble </w:t>
      </w:r>
      <w:r>
        <w:rPr>
          <w:spacing w:val="-2"/>
          <w:lang w:val="en-US" w:bidi="en-US"/>
        </w:rPr>
        <w:t>Salts</w:t>
      </w:r>
    </w:p>
    <w:p w14:paraId="19463470"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Sulfate and chloride content (coarse and fine </w:t>
      </w:r>
      <w:r>
        <w:rPr>
          <w:spacing w:val="-4"/>
          <w:lang w:val="en-US" w:bidi="en-US"/>
        </w:rPr>
        <w:t>aggregate)</w:t>
      </w:r>
    </w:p>
    <w:p w14:paraId="355661D0"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Organic impurities (coarse and fine </w:t>
      </w:r>
      <w:r>
        <w:rPr>
          <w:spacing w:val="-2"/>
          <w:lang w:val="en-US" w:bidi="en-US"/>
        </w:rPr>
        <w:t>aggregate)</w:t>
      </w:r>
    </w:p>
    <w:p w14:paraId="4DF33A15"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Lumps of clay (coarse and fine </w:t>
      </w:r>
      <w:r>
        <w:rPr>
          <w:spacing w:val="-2"/>
          <w:lang w:val="en-US" w:bidi="en-US"/>
        </w:rPr>
        <w:t>aggregate)</w:t>
      </w:r>
    </w:p>
    <w:p w14:paraId="07082973" w14:textId="77777777" w:rsidR="00C44512" w:rsidRPr="0085394E" w:rsidRDefault="00B74F2A">
      <w:pPr>
        <w:pStyle w:val="Prrafodelista"/>
        <w:numPr>
          <w:ilvl w:val="2"/>
          <w:numId w:val="128"/>
        </w:numPr>
        <w:tabs>
          <w:tab w:val="left" w:pos="2626"/>
        </w:tabs>
        <w:spacing w:before="39"/>
        <w:ind w:left="2626" w:hanging="179"/>
        <w:jc w:val="left"/>
        <w:rPr>
          <w:lang w:val="en-US"/>
        </w:rPr>
      </w:pPr>
      <w:r>
        <w:rPr>
          <w:lang w:val="en-US" w:bidi="en-US"/>
        </w:rPr>
        <w:t xml:space="preserve">Volumetric weights (loose and compacted, coarse and fine </w:t>
      </w:r>
      <w:r>
        <w:rPr>
          <w:spacing w:val="-2"/>
          <w:lang w:val="en-US" w:bidi="en-US"/>
        </w:rPr>
        <w:t>aggregate)</w:t>
      </w:r>
    </w:p>
    <w:p w14:paraId="5F2AD0E1" w14:textId="77777777" w:rsidR="00C44512" w:rsidRPr="0085394E" w:rsidRDefault="00B74F2A">
      <w:pPr>
        <w:pStyle w:val="Prrafodelista"/>
        <w:numPr>
          <w:ilvl w:val="2"/>
          <w:numId w:val="128"/>
        </w:numPr>
        <w:tabs>
          <w:tab w:val="left" w:pos="2626"/>
        </w:tabs>
        <w:spacing w:before="41"/>
        <w:ind w:left="2626" w:hanging="179"/>
        <w:jc w:val="left"/>
        <w:rPr>
          <w:lang w:val="en-US"/>
        </w:rPr>
      </w:pPr>
      <w:r>
        <w:rPr>
          <w:lang w:val="en-US" w:bidi="en-US"/>
        </w:rPr>
        <w:t xml:space="preserve">Specific weights (loose and compacted, coarse and fine </w:t>
      </w:r>
      <w:r>
        <w:rPr>
          <w:spacing w:val="-2"/>
          <w:lang w:val="en-US" w:bidi="en-US"/>
        </w:rPr>
        <w:t>aggregate)</w:t>
      </w:r>
    </w:p>
    <w:p w14:paraId="089C391C" w14:textId="77777777" w:rsidR="00C44512" w:rsidRPr="0085394E" w:rsidRDefault="00B74F2A">
      <w:pPr>
        <w:pStyle w:val="Prrafodelista"/>
        <w:numPr>
          <w:ilvl w:val="0"/>
          <w:numId w:val="128"/>
        </w:numPr>
        <w:tabs>
          <w:tab w:val="left" w:pos="1187"/>
        </w:tabs>
        <w:spacing w:before="41" w:line="273" w:lineRule="auto"/>
        <w:ind w:left="1187" w:right="257"/>
        <w:jc w:val="left"/>
        <w:rPr>
          <w:lang w:val="en-US"/>
        </w:rPr>
      </w:pPr>
      <w:r>
        <w:rPr>
          <w:lang w:val="en-US" w:bidi="en-US"/>
        </w:rPr>
        <w:t>In the case of rocks and/or rock outcrops that have been proposed as quarries, the quality tests will also include:</w:t>
      </w:r>
    </w:p>
    <w:p w14:paraId="6C4793D4" w14:textId="77777777" w:rsidR="00C44512" w:rsidRPr="0085394E" w:rsidRDefault="00B74F2A">
      <w:pPr>
        <w:spacing w:before="4"/>
        <w:ind w:left="1547"/>
        <w:rPr>
          <w:lang w:val="en-US"/>
        </w:rPr>
      </w:pPr>
      <w:r>
        <w:rPr>
          <w:lang w:val="en-US" w:bidi="en-US"/>
        </w:rPr>
        <w:t xml:space="preserve">Macroscopic petrographic description of the </w:t>
      </w:r>
      <w:r>
        <w:rPr>
          <w:spacing w:val="-2"/>
          <w:lang w:val="en-US" w:bidi="en-US"/>
        </w:rPr>
        <w:t>rock.</w:t>
      </w:r>
    </w:p>
    <w:p w14:paraId="10FF0FC0" w14:textId="77777777" w:rsidR="00C44512" w:rsidRPr="0085394E" w:rsidRDefault="00B74F2A">
      <w:pPr>
        <w:spacing w:before="41" w:line="273" w:lineRule="auto"/>
        <w:ind w:left="1907" w:hanging="360"/>
        <w:rPr>
          <w:lang w:val="en-US"/>
        </w:rPr>
      </w:pPr>
      <w:r>
        <w:rPr>
          <w:lang w:val="en-US" w:bidi="en-US"/>
        </w:rPr>
        <w:t>Definition of outcrop characteristics (volume, fracturing, block sizing, etc.)</w:t>
      </w:r>
    </w:p>
    <w:p w14:paraId="240BE33D" w14:textId="77777777" w:rsidR="00C44512" w:rsidRPr="0085394E" w:rsidRDefault="00B74F2A">
      <w:pPr>
        <w:spacing w:before="5" w:line="276" w:lineRule="auto"/>
        <w:ind w:left="1907" w:hanging="360"/>
        <w:rPr>
          <w:lang w:val="en-US"/>
        </w:rPr>
      </w:pPr>
      <w:r>
        <w:rPr>
          <w:lang w:val="en-US" w:bidi="en-US"/>
        </w:rPr>
        <w:t>Recommendation of the operation processing methodology (blasting method, crushing, etc.).</w:t>
      </w:r>
    </w:p>
    <w:p w14:paraId="77194E42" w14:textId="77777777" w:rsidR="00C44512" w:rsidRPr="0085394E" w:rsidRDefault="00B74F2A">
      <w:pPr>
        <w:pStyle w:val="Prrafodelista"/>
        <w:numPr>
          <w:ilvl w:val="0"/>
          <w:numId w:val="128"/>
        </w:numPr>
        <w:tabs>
          <w:tab w:val="left" w:pos="1185"/>
          <w:tab w:val="left" w:pos="1187"/>
        </w:tabs>
        <w:spacing w:line="276" w:lineRule="auto"/>
        <w:ind w:left="1187" w:right="257"/>
        <w:rPr>
          <w:lang w:val="en-US"/>
        </w:rPr>
      </w:pPr>
      <w:r>
        <w:rPr>
          <w:lang w:val="en-US" w:bidi="en-US"/>
        </w:rPr>
        <w:t xml:space="preserve">The Descriptive Report must provide information on: the location of the material source, its accessibility (length and condition), type of material source, description of the aggregates, strength, yield, uses, treatment, type and period of exploitation, owner, and any other relevant information deemed necessary by the </w:t>
      </w:r>
      <w:r>
        <w:rPr>
          <w:spacing w:val="-2"/>
          <w:lang w:val="en-US" w:bidi="en-US"/>
        </w:rPr>
        <w:t>Concessionaire.</w:t>
      </w:r>
    </w:p>
    <w:p w14:paraId="20DC3589" w14:textId="77777777" w:rsidR="00C44512" w:rsidRPr="0085394E" w:rsidRDefault="00B74F2A">
      <w:pPr>
        <w:pStyle w:val="Prrafodelista"/>
        <w:numPr>
          <w:ilvl w:val="0"/>
          <w:numId w:val="128"/>
        </w:numPr>
        <w:tabs>
          <w:tab w:val="left" w:pos="1185"/>
          <w:tab w:val="left" w:pos="1187"/>
        </w:tabs>
        <w:spacing w:line="276" w:lineRule="auto"/>
        <w:ind w:left="1187" w:right="257"/>
        <w:rPr>
          <w:lang w:val="en-US"/>
        </w:rPr>
      </w:pPr>
      <w:r>
        <w:rPr>
          <w:lang w:val="en-US" w:bidi="en-US"/>
        </w:rPr>
        <w:t>It must determine the location of the Water Sources, carry out their chemical analysis and determine their quality to be used in the work (for concrete mixtures, granular layers and others). The following tests must be carried out at least: soluble salts, organic matter, PH, chloride ion content and sulfate ion.</w:t>
      </w:r>
    </w:p>
    <w:p w14:paraId="3AFE907A" w14:textId="77777777" w:rsidR="00C44512" w:rsidRPr="0085394E" w:rsidRDefault="00B74F2A">
      <w:pPr>
        <w:pStyle w:val="Prrafodelista"/>
        <w:numPr>
          <w:ilvl w:val="0"/>
          <w:numId w:val="128"/>
        </w:numPr>
        <w:tabs>
          <w:tab w:val="left" w:pos="1187"/>
        </w:tabs>
        <w:spacing w:line="276" w:lineRule="auto"/>
        <w:ind w:left="1187" w:right="256"/>
        <w:rPr>
          <w:lang w:val="en-US"/>
        </w:rPr>
      </w:pPr>
      <w:r>
        <w:rPr>
          <w:lang w:val="en-US" w:bidi="en-US"/>
        </w:rPr>
        <w:t>It must evaluate the requirements of the accesses to the quarries, considering the needs to build or improve them, it will also indicate if the accesses are located within third-party properties.</w:t>
      </w:r>
    </w:p>
    <w:p w14:paraId="52F96BA4" w14:textId="77777777" w:rsidR="00C44512" w:rsidRPr="0085394E" w:rsidRDefault="00B74F2A">
      <w:pPr>
        <w:pStyle w:val="Prrafodelista"/>
        <w:numPr>
          <w:ilvl w:val="0"/>
          <w:numId w:val="128"/>
        </w:numPr>
        <w:tabs>
          <w:tab w:val="left" w:pos="1185"/>
          <w:tab w:val="left" w:pos="1187"/>
        </w:tabs>
        <w:spacing w:before="1" w:line="276" w:lineRule="auto"/>
        <w:ind w:left="1187" w:right="255"/>
        <w:rPr>
          <w:lang w:val="en-US"/>
        </w:rPr>
      </w:pPr>
      <w:r>
        <w:rPr>
          <w:lang w:val="en-US" w:bidi="en-US"/>
        </w:rPr>
        <w:t xml:space="preserve">The Concessionaire shall submit a quarry and water source plan, which will concisely and clearly present the results of field investigations and the </w:t>
      </w:r>
      <w:r>
        <w:rPr>
          <w:spacing w:val="-2"/>
          <w:lang w:val="en-US" w:bidi="en-US"/>
        </w:rPr>
        <w:t xml:space="preserve">Descriptive Report. This plan shall include details such as the location of quarries and water sources, the length and condition of access routes, aggregate characteristics, </w:t>
      </w:r>
      <w:r>
        <w:rPr>
          <w:lang w:val="en-US" w:bidi="en-US"/>
        </w:rPr>
        <w:t>uses, strength, yield, treatment, operation period, and equipment.</w:t>
      </w:r>
    </w:p>
    <w:p w14:paraId="45A34BD1" w14:textId="77777777" w:rsidR="00C44512" w:rsidRPr="0085394E" w:rsidRDefault="00B74F2A">
      <w:pPr>
        <w:pStyle w:val="Prrafodelista"/>
        <w:numPr>
          <w:ilvl w:val="0"/>
          <w:numId w:val="128"/>
        </w:numPr>
        <w:tabs>
          <w:tab w:val="left" w:pos="1185"/>
          <w:tab w:val="left" w:pos="1187"/>
        </w:tabs>
        <w:spacing w:line="276" w:lineRule="auto"/>
        <w:ind w:left="1187" w:right="255"/>
        <w:rPr>
          <w:lang w:val="en-US"/>
        </w:rPr>
      </w:pPr>
      <w:r>
        <w:rPr>
          <w:lang w:val="en-US" w:bidi="en-US"/>
        </w:rPr>
        <w:t>The Concessionaire shall establish the legal and technical conditions or possible rights to exploit quarries, in order to carry out the corresponding procedures for obtaining the permits, authorizations and concessions of an environmental nature, as well as the easements, necessary for the extraction, use and exploitation of the natural resources required by the Project.</w:t>
      </w:r>
    </w:p>
    <w:p w14:paraId="24A07794" w14:textId="77777777" w:rsidR="00C44512" w:rsidRPr="0085394E" w:rsidRDefault="00B74F2A">
      <w:pPr>
        <w:pStyle w:val="Prrafodelista"/>
        <w:numPr>
          <w:ilvl w:val="0"/>
          <w:numId w:val="128"/>
        </w:numPr>
        <w:tabs>
          <w:tab w:val="left" w:pos="1185"/>
          <w:tab w:val="left" w:pos="1187"/>
        </w:tabs>
        <w:spacing w:line="276" w:lineRule="auto"/>
        <w:ind w:left="1187" w:right="257"/>
        <w:rPr>
          <w:lang w:val="en-US"/>
        </w:rPr>
      </w:pPr>
      <w:r>
        <w:rPr>
          <w:lang w:val="en-US" w:bidi="en-US"/>
        </w:rPr>
        <w:t>In the case of river quarries (riverbeds) and water sources, the Concessionaire must take the corresponding steps to obtain availability permits from the National Water Authority.</w:t>
      </w:r>
    </w:p>
    <w:p w14:paraId="3B183CC3" w14:textId="77777777" w:rsidR="00C44512" w:rsidRPr="0085394E" w:rsidRDefault="00C44512">
      <w:pPr>
        <w:pStyle w:val="Prrafodelista"/>
        <w:spacing w:line="276" w:lineRule="auto"/>
        <w:ind w:left="1187" w:hanging="360"/>
        <w:rPr>
          <w:lang w:val="en-US"/>
        </w:rPr>
        <w:sectPr w:rsidR="00C44512" w:rsidRPr="0085394E">
          <w:pgSz w:w="12240" w:h="15840"/>
          <w:pgMar w:top="1340" w:right="1440" w:bottom="800" w:left="1440" w:header="0" w:footer="614" w:gutter="0"/>
          <w:cols w:space="720"/>
        </w:sectPr>
      </w:pPr>
    </w:p>
    <w:p w14:paraId="2BDFD012" w14:textId="77777777" w:rsidR="00C44512" w:rsidRPr="0085394E" w:rsidRDefault="00B74F2A">
      <w:pPr>
        <w:pStyle w:val="Prrafodelista"/>
        <w:numPr>
          <w:ilvl w:val="0"/>
          <w:numId w:val="128"/>
        </w:numPr>
        <w:tabs>
          <w:tab w:val="left" w:pos="1187"/>
        </w:tabs>
        <w:spacing w:before="35" w:line="276" w:lineRule="auto"/>
        <w:ind w:left="1187" w:right="257"/>
        <w:jc w:val="left"/>
        <w:rPr>
          <w:lang w:val="en-US"/>
        </w:rPr>
      </w:pPr>
      <w:r>
        <w:rPr>
          <w:lang w:val="en-US" w:bidi="en-US"/>
        </w:rPr>
        <w:lastRenderedPageBreak/>
        <w:t>Quarries and water sources should not be located in archaeological zones or adjacent to them, and a new quarry and/or water source should be reconsidered.</w:t>
      </w:r>
    </w:p>
    <w:p w14:paraId="443E041A" w14:textId="77777777" w:rsidR="00C44512" w:rsidRPr="0085394E" w:rsidRDefault="00C44512">
      <w:pPr>
        <w:pStyle w:val="Prrafodelista"/>
        <w:spacing w:line="276" w:lineRule="auto"/>
        <w:ind w:left="1187" w:hanging="360"/>
        <w:jc w:val="left"/>
        <w:rPr>
          <w:lang w:val="en-US"/>
        </w:rPr>
        <w:sectPr w:rsidR="00C44512" w:rsidRPr="0085394E">
          <w:pgSz w:w="12240" w:h="15840"/>
          <w:pgMar w:top="1380" w:right="1440" w:bottom="800" w:left="1440" w:header="0" w:footer="614" w:gutter="0"/>
          <w:cols w:space="720"/>
        </w:sectPr>
      </w:pPr>
    </w:p>
    <w:p w14:paraId="1A3030D0" w14:textId="77777777" w:rsidR="00C44512" w:rsidRPr="0085394E" w:rsidRDefault="00B74F2A">
      <w:pPr>
        <w:spacing w:before="35" w:line="276" w:lineRule="auto"/>
        <w:ind w:left="261" w:right="257"/>
        <w:jc w:val="both"/>
        <w:rPr>
          <w:b/>
          <w:lang w:val="en-US"/>
        </w:rPr>
      </w:pPr>
      <w:r>
        <w:rPr>
          <w:b/>
          <w:color w:val="1E4D78"/>
          <w:lang w:val="en-US" w:bidi="en-US"/>
        </w:rPr>
        <w:lastRenderedPageBreak/>
        <w:t>ANNEX No. 08 - APPENDIX 7 - CONTENT FOR THE DRAFTING OF THE HYDROLOGY AND DRAINAGE STUDY FOR TOURIST ROADS</w:t>
      </w:r>
    </w:p>
    <w:p w14:paraId="45CD6D76" w14:textId="77777777" w:rsidR="00C44512" w:rsidRPr="0085394E" w:rsidRDefault="00C44512">
      <w:pPr>
        <w:spacing w:before="93"/>
        <w:rPr>
          <w:b/>
          <w:lang w:val="en-US"/>
        </w:rPr>
      </w:pPr>
    </w:p>
    <w:p w14:paraId="74ED0FCC"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OBJECTIVE</w:t>
      </w:r>
    </w:p>
    <w:p w14:paraId="4583ED56" w14:textId="77777777" w:rsidR="00C44512" w:rsidRPr="0085394E" w:rsidRDefault="00B74F2A">
      <w:pPr>
        <w:spacing w:before="120" w:line="276" w:lineRule="auto"/>
        <w:ind w:left="261" w:right="257"/>
        <w:jc w:val="both"/>
        <w:rPr>
          <w:lang w:val="en-US"/>
        </w:rPr>
      </w:pPr>
      <w:r>
        <w:rPr>
          <w:lang w:val="en-US" w:bidi="en-US"/>
        </w:rPr>
        <w:t>Execution of the Hydrology and Drainage study of the Tourist Roads of the Project, in order to propose the most suitable drainage system (sewers, ditches, fords, water diverters, etc.) that ensures the durability and preservation of the roadway's useful life and the environment</w:t>
      </w:r>
      <w:r w:rsidR="00421AD1">
        <w:rPr>
          <w:lang w:val="en-US" w:bidi="en-US"/>
        </w:rPr>
        <w:t>.</w:t>
      </w:r>
    </w:p>
    <w:p w14:paraId="7134C931" w14:textId="77777777" w:rsidR="00C44512" w:rsidRPr="0085394E" w:rsidRDefault="00C44512">
      <w:pPr>
        <w:spacing w:before="91"/>
        <w:rPr>
          <w:lang w:val="en-US"/>
        </w:rPr>
      </w:pPr>
    </w:p>
    <w:p w14:paraId="11174B8C" w14:textId="77777777" w:rsidR="00C44512" w:rsidRPr="0085394E" w:rsidRDefault="00B74F2A">
      <w:pPr>
        <w:pStyle w:val="Ttulo1"/>
        <w:spacing w:before="1"/>
        <w:ind w:left="1461"/>
        <w:rPr>
          <w:sz w:val="22"/>
          <w:szCs w:val="22"/>
          <w:u w:val="none"/>
          <w:lang w:val="en-US"/>
        </w:rPr>
      </w:pPr>
      <w:r>
        <w:rPr>
          <w:spacing w:val="-2"/>
          <w:sz w:val="22"/>
          <w:szCs w:val="22"/>
          <w:u w:val="none"/>
          <w:lang w:val="en-US" w:bidi="en-US"/>
        </w:rPr>
        <w:t>REGULATIONS</w:t>
      </w:r>
    </w:p>
    <w:p w14:paraId="45B9FF51" w14:textId="77777777" w:rsidR="00C44512" w:rsidRPr="0085394E" w:rsidRDefault="00B74F2A">
      <w:pPr>
        <w:spacing w:before="120" w:line="276" w:lineRule="auto"/>
        <w:ind w:left="261" w:right="257"/>
        <w:jc w:val="both"/>
        <w:rPr>
          <w:lang w:val="en-US"/>
        </w:rPr>
      </w:pPr>
      <w:r>
        <w:rPr>
          <w:lang w:val="en-US" w:bidi="en-US"/>
        </w:rPr>
        <w:t>It is the responsibility of the CONCESSIONAIRE to consider the Applicable Laws and Provisions for the fulfillment of its obligations. Soil studies must be carried out in accordance with said Applicable Laws and Provisions, and considering the respective technical standards.</w:t>
      </w:r>
    </w:p>
    <w:p w14:paraId="0B84AEE1" w14:textId="77777777" w:rsidR="00C44512" w:rsidRPr="0085394E" w:rsidRDefault="00C44512">
      <w:pPr>
        <w:spacing w:before="91"/>
        <w:rPr>
          <w:lang w:val="en-US"/>
        </w:rPr>
      </w:pPr>
    </w:p>
    <w:p w14:paraId="7C35A927"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GENERALITIES</w:t>
      </w:r>
    </w:p>
    <w:p w14:paraId="31A73EF2" w14:textId="77777777" w:rsidR="00C44512" w:rsidRPr="0085394E" w:rsidRDefault="00B74F2A">
      <w:pPr>
        <w:spacing w:before="120" w:line="276" w:lineRule="auto"/>
        <w:ind w:left="261" w:right="257"/>
        <w:jc w:val="both"/>
        <w:rPr>
          <w:lang w:val="en-US"/>
        </w:rPr>
      </w:pPr>
      <w:r>
        <w:rPr>
          <w:spacing w:val="-2"/>
          <w:lang w:val="en-US" w:bidi="en-US"/>
        </w:rPr>
        <w:t xml:space="preserve">The hydrology and drainage study must include the location of the study area, as well as a </w:t>
      </w:r>
      <w:r>
        <w:rPr>
          <w:lang w:val="en-US" w:bidi="en-US"/>
        </w:rPr>
        <w:t>brief description of it. To do this, it must be supported by images, maps, or any graphic material that allows the identification of the study area and the section of the tourist road.</w:t>
      </w:r>
    </w:p>
    <w:p w14:paraId="78269477" w14:textId="77777777" w:rsidR="00C44512" w:rsidRPr="0085394E" w:rsidRDefault="00C44512">
      <w:pPr>
        <w:spacing w:before="41"/>
        <w:rPr>
          <w:lang w:val="en-US"/>
        </w:rPr>
      </w:pPr>
    </w:p>
    <w:p w14:paraId="7B1A8F2A" w14:textId="77777777" w:rsidR="00C44512" w:rsidRPr="0085394E" w:rsidRDefault="00B74F2A">
      <w:pPr>
        <w:spacing w:line="273" w:lineRule="auto"/>
        <w:ind w:left="261" w:right="257"/>
        <w:jc w:val="both"/>
        <w:rPr>
          <w:lang w:val="en-US"/>
        </w:rPr>
      </w:pPr>
      <w:r>
        <w:rPr>
          <w:lang w:val="en-US" w:bidi="en-US"/>
        </w:rPr>
        <w:t xml:space="preserve">On the other hand, the scope of the work performed and the content of the study must be clearly </w:t>
      </w:r>
      <w:r>
        <w:rPr>
          <w:spacing w:val="-2"/>
          <w:lang w:val="en-US" w:bidi="en-US"/>
        </w:rPr>
        <w:t>defined</w:t>
      </w:r>
      <w:r w:rsidR="00421AD1">
        <w:rPr>
          <w:spacing w:val="-2"/>
          <w:lang w:val="en-US" w:bidi="en-US"/>
        </w:rPr>
        <w:t>.</w:t>
      </w:r>
    </w:p>
    <w:p w14:paraId="44F33ADD" w14:textId="77777777" w:rsidR="00C44512" w:rsidRPr="0085394E" w:rsidRDefault="00C44512">
      <w:pPr>
        <w:spacing w:before="96"/>
        <w:rPr>
          <w:lang w:val="en-US"/>
        </w:rPr>
      </w:pPr>
    </w:p>
    <w:p w14:paraId="42260CD2" w14:textId="77777777" w:rsidR="00C44512" w:rsidRPr="0085394E" w:rsidRDefault="00B74F2A">
      <w:pPr>
        <w:pStyle w:val="Ttulo1"/>
        <w:spacing w:before="0"/>
        <w:ind w:left="1461"/>
        <w:rPr>
          <w:sz w:val="22"/>
          <w:szCs w:val="22"/>
          <w:u w:val="none"/>
          <w:lang w:val="en-US"/>
        </w:rPr>
      </w:pPr>
      <w:r>
        <w:rPr>
          <w:sz w:val="22"/>
          <w:szCs w:val="22"/>
          <w:u w:val="none"/>
          <w:lang w:val="en-US" w:bidi="en-US"/>
        </w:rPr>
        <w:t xml:space="preserve">INFORMATION </w:t>
      </w:r>
      <w:r>
        <w:rPr>
          <w:spacing w:val="-2"/>
          <w:sz w:val="22"/>
          <w:szCs w:val="22"/>
          <w:u w:val="none"/>
          <w:lang w:val="en-US" w:bidi="en-US"/>
        </w:rPr>
        <w:t>COLLECTION</w:t>
      </w:r>
    </w:p>
    <w:p w14:paraId="48C6BAA4" w14:textId="77777777" w:rsidR="00C44512" w:rsidRPr="0085394E" w:rsidRDefault="00B74F2A">
      <w:pPr>
        <w:spacing w:before="121" w:line="276" w:lineRule="auto"/>
        <w:ind w:left="261" w:right="255"/>
        <w:jc w:val="both"/>
        <w:rPr>
          <w:lang w:val="en-US"/>
        </w:rPr>
      </w:pPr>
      <w:r>
        <w:rPr>
          <w:lang w:val="en-US" w:bidi="en-US"/>
        </w:rPr>
        <w:t>To carry out the hydrological study of the drainage system of the roads, the precipitation records from the hydro-meteorological stations that are near the study area must be indicated and presented. Likewise, its location must be indicated. Precipitation records must be at least 10 years old.</w:t>
      </w:r>
    </w:p>
    <w:p w14:paraId="0AF30411" w14:textId="77777777" w:rsidR="00C44512" w:rsidRPr="0085394E" w:rsidRDefault="00C44512">
      <w:pPr>
        <w:spacing w:before="39"/>
        <w:rPr>
          <w:lang w:val="en-US"/>
        </w:rPr>
      </w:pPr>
    </w:p>
    <w:p w14:paraId="27EFB587" w14:textId="77777777" w:rsidR="00C44512" w:rsidRPr="0085394E" w:rsidRDefault="00B74F2A">
      <w:pPr>
        <w:spacing w:line="276" w:lineRule="auto"/>
        <w:ind w:left="261" w:right="255"/>
        <w:jc w:val="both"/>
        <w:rPr>
          <w:lang w:val="en-US"/>
        </w:rPr>
      </w:pPr>
      <w:r>
        <w:rPr>
          <w:spacing w:val="-2"/>
          <w:lang w:val="en-US" w:bidi="en-US"/>
        </w:rPr>
        <w:t xml:space="preserve">In case there are no nearby hydro-meteorological stations or if the minimum recording time is not available, </w:t>
      </w:r>
      <w:r>
        <w:rPr>
          <w:lang w:val="en-US" w:bidi="en-US"/>
        </w:rPr>
        <w:t>the CONCESSIONAIRE may consider using other sources in order to estimate the flow rates that will be generated in the area occupied by the roadway. This must be duly justified and communicated to the Supervisor, who must evaluate and approve the use of these sources.</w:t>
      </w:r>
    </w:p>
    <w:p w14:paraId="3213BC1C" w14:textId="77777777" w:rsidR="00C44512" w:rsidRPr="0085394E" w:rsidRDefault="00C44512">
      <w:pPr>
        <w:spacing w:before="92"/>
        <w:rPr>
          <w:lang w:val="en-US"/>
        </w:rPr>
      </w:pPr>
    </w:p>
    <w:p w14:paraId="3A243D43" w14:textId="77777777" w:rsidR="00C44512" w:rsidRPr="0085394E" w:rsidRDefault="00B74F2A">
      <w:pPr>
        <w:pStyle w:val="Ttulo1"/>
        <w:spacing w:before="0"/>
        <w:ind w:left="1461"/>
        <w:rPr>
          <w:sz w:val="22"/>
          <w:szCs w:val="22"/>
          <w:u w:val="none"/>
          <w:lang w:val="en-US"/>
        </w:rPr>
      </w:pPr>
      <w:r>
        <w:rPr>
          <w:sz w:val="22"/>
          <w:szCs w:val="22"/>
          <w:u w:val="none"/>
          <w:lang w:val="en-US" w:bidi="en-US"/>
        </w:rPr>
        <w:t xml:space="preserve">CARTOGRAPHIC </w:t>
      </w:r>
      <w:r>
        <w:rPr>
          <w:spacing w:val="-2"/>
          <w:sz w:val="22"/>
          <w:szCs w:val="22"/>
          <w:u w:val="none"/>
          <w:lang w:val="en-US" w:bidi="en-US"/>
        </w:rPr>
        <w:t>INFORMATION</w:t>
      </w:r>
    </w:p>
    <w:p w14:paraId="1B4F0AEF" w14:textId="77777777" w:rsidR="00C44512" w:rsidRPr="0085394E" w:rsidRDefault="00B74F2A">
      <w:pPr>
        <w:spacing w:before="120" w:line="276" w:lineRule="auto"/>
        <w:ind w:left="261" w:right="257"/>
        <w:jc w:val="both"/>
        <w:rPr>
          <w:lang w:val="en-US"/>
        </w:rPr>
      </w:pPr>
      <w:r>
        <w:rPr>
          <w:lang w:val="en-US" w:bidi="en-US"/>
        </w:rPr>
        <w:t>Cartographic information must be obtained from the national chart provided by the National Geographic Institute at an appropriate scale, in which the section of the road will be located, as well as the water sources and main courses that affect it. Based on this, the sub-basin map should be prepared.</w:t>
      </w:r>
    </w:p>
    <w:p w14:paraId="42633343"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72B27345" w14:textId="77777777" w:rsidR="00C44512" w:rsidRPr="0085394E" w:rsidRDefault="00B74F2A">
      <w:pPr>
        <w:pStyle w:val="Ttulo1"/>
        <w:ind w:left="1461"/>
        <w:rPr>
          <w:sz w:val="22"/>
          <w:szCs w:val="22"/>
          <w:u w:val="none"/>
          <w:lang w:val="en-US"/>
        </w:rPr>
      </w:pPr>
      <w:r>
        <w:rPr>
          <w:sz w:val="22"/>
          <w:szCs w:val="22"/>
          <w:u w:val="none"/>
          <w:lang w:val="en-US" w:bidi="en-US"/>
        </w:rPr>
        <w:lastRenderedPageBreak/>
        <w:t xml:space="preserve">INFORMATION </w:t>
      </w:r>
      <w:r>
        <w:rPr>
          <w:spacing w:val="-2"/>
          <w:sz w:val="22"/>
          <w:szCs w:val="22"/>
          <w:u w:val="none"/>
          <w:lang w:val="en-US" w:bidi="en-US"/>
        </w:rPr>
        <w:t>ANALYSIS</w:t>
      </w:r>
    </w:p>
    <w:p w14:paraId="42FD076A" w14:textId="77777777" w:rsidR="00C44512" w:rsidRPr="0085394E" w:rsidRDefault="00B74F2A">
      <w:pPr>
        <w:spacing w:before="120" w:line="276" w:lineRule="auto"/>
        <w:ind w:left="261" w:right="257"/>
        <w:jc w:val="both"/>
        <w:rPr>
          <w:lang w:val="en-US"/>
        </w:rPr>
      </w:pPr>
      <w:r>
        <w:rPr>
          <w:lang w:val="en-US" w:bidi="en-US"/>
        </w:rPr>
        <w:t>Based on the information collected from official sources and the field visits carried out by the responsible professional, the information obtained will be systematized and analyzed.</w:t>
      </w:r>
    </w:p>
    <w:p w14:paraId="00125656" w14:textId="77777777" w:rsidR="00C44512" w:rsidRPr="0085394E" w:rsidRDefault="00C44512">
      <w:pPr>
        <w:spacing w:before="40"/>
        <w:rPr>
          <w:lang w:val="en-US"/>
        </w:rPr>
      </w:pPr>
    </w:p>
    <w:p w14:paraId="5A86D923" w14:textId="77777777" w:rsidR="00C44512" w:rsidRPr="0085394E" w:rsidRDefault="00B74F2A">
      <w:pPr>
        <w:spacing w:line="276" w:lineRule="auto"/>
        <w:ind w:left="261" w:right="256"/>
        <w:jc w:val="both"/>
        <w:rPr>
          <w:lang w:val="en-US"/>
        </w:rPr>
      </w:pPr>
      <w:r>
        <w:rPr>
          <w:lang w:val="en-US" w:bidi="en-US"/>
        </w:rPr>
        <w:t>On the other hand, the frequency analysis must be carried out, indicating the methodology followed, as well as the type of distribution to be used and the return periods. To this end, the CONCESSIONAIRE may rely on the use of specialized software, which must be communicated to the Supervisor. Finally, the results obtained should be presented.</w:t>
      </w:r>
    </w:p>
    <w:p w14:paraId="024500E4" w14:textId="77777777" w:rsidR="00C44512" w:rsidRPr="0085394E" w:rsidRDefault="00C44512">
      <w:pPr>
        <w:rPr>
          <w:lang w:val="en-US"/>
        </w:rPr>
      </w:pPr>
    </w:p>
    <w:p w14:paraId="2C3FDE88" w14:textId="77777777" w:rsidR="00C44512" w:rsidRPr="0085394E" w:rsidRDefault="00C44512">
      <w:pPr>
        <w:spacing w:before="133"/>
        <w:rPr>
          <w:lang w:val="en-US"/>
        </w:rPr>
      </w:pPr>
    </w:p>
    <w:p w14:paraId="2948C7A0" w14:textId="77777777" w:rsidR="00C44512" w:rsidRPr="0085394E" w:rsidRDefault="00B74F2A">
      <w:pPr>
        <w:pStyle w:val="Ttulo1"/>
        <w:spacing w:before="1"/>
        <w:ind w:left="1461"/>
        <w:rPr>
          <w:sz w:val="22"/>
          <w:szCs w:val="22"/>
          <w:u w:val="none"/>
          <w:lang w:val="en-US"/>
        </w:rPr>
      </w:pPr>
      <w:r>
        <w:rPr>
          <w:sz w:val="22"/>
          <w:szCs w:val="22"/>
          <w:u w:val="none"/>
          <w:lang w:val="en-US" w:bidi="en-US"/>
        </w:rPr>
        <w:t xml:space="preserve">DETERMINATION OF SUBCATCHMENTS AND DESIGN </w:t>
      </w:r>
      <w:r>
        <w:rPr>
          <w:spacing w:val="-2"/>
          <w:sz w:val="22"/>
          <w:szCs w:val="22"/>
          <w:u w:val="none"/>
          <w:lang w:val="en-US" w:bidi="en-US"/>
        </w:rPr>
        <w:t>FLOWS</w:t>
      </w:r>
    </w:p>
    <w:p w14:paraId="681F02CA" w14:textId="77777777" w:rsidR="00C44512" w:rsidRPr="0085394E" w:rsidRDefault="00B74F2A">
      <w:pPr>
        <w:spacing w:before="120" w:line="276" w:lineRule="auto"/>
        <w:ind w:left="261" w:right="256"/>
        <w:jc w:val="both"/>
        <w:rPr>
          <w:lang w:val="en-US"/>
        </w:rPr>
      </w:pPr>
      <w:r>
        <w:rPr>
          <w:lang w:val="en-US" w:bidi="en-US"/>
        </w:rPr>
        <w:t>Based on the cartographic information, the basins and sub-hydrographic basins whose streams affect the road must be located and delimited. The characteristics of the sub-basins referring to the area, length of the main channel, average slope of the course and concentration time will be used in the calculations to obtain the design flows.</w:t>
      </w:r>
    </w:p>
    <w:p w14:paraId="08BAEC08" w14:textId="77777777" w:rsidR="00C44512" w:rsidRPr="0085394E" w:rsidRDefault="00C44512">
      <w:pPr>
        <w:spacing w:before="39"/>
        <w:rPr>
          <w:lang w:val="en-US"/>
        </w:rPr>
      </w:pPr>
    </w:p>
    <w:p w14:paraId="05FDB0EC" w14:textId="77777777" w:rsidR="00C44512" w:rsidRPr="0085394E" w:rsidRDefault="00B74F2A">
      <w:pPr>
        <w:spacing w:line="276" w:lineRule="auto"/>
        <w:ind w:left="261" w:right="257"/>
        <w:jc w:val="both"/>
        <w:rPr>
          <w:lang w:val="en-US"/>
        </w:rPr>
      </w:pPr>
      <w:r>
        <w:rPr>
          <w:lang w:val="en-US" w:bidi="en-US"/>
        </w:rPr>
        <w:t>For the estimation of the design flows, the CONCESSIONAIRE may use different methods such as the Mack Matt method, Rational Method, Triangular Hydrograph, Hec HMS, among others. The method to be used must be previously communicated to the Supervisor and approved by them.</w:t>
      </w:r>
    </w:p>
    <w:p w14:paraId="7079022E" w14:textId="77777777" w:rsidR="00C44512" w:rsidRPr="0085394E" w:rsidRDefault="00C44512">
      <w:pPr>
        <w:rPr>
          <w:lang w:val="en-US"/>
        </w:rPr>
      </w:pPr>
    </w:p>
    <w:p w14:paraId="6D55A49B" w14:textId="77777777" w:rsidR="00C44512" w:rsidRPr="0085394E" w:rsidRDefault="00C44512">
      <w:pPr>
        <w:spacing w:before="132"/>
        <w:rPr>
          <w:lang w:val="en-US"/>
        </w:rPr>
      </w:pPr>
    </w:p>
    <w:p w14:paraId="0998BEEE" w14:textId="77777777" w:rsidR="00C44512" w:rsidRPr="0085394E" w:rsidRDefault="00B74F2A">
      <w:pPr>
        <w:pStyle w:val="Ttulo1"/>
        <w:spacing w:before="1"/>
        <w:ind w:left="1461"/>
        <w:rPr>
          <w:sz w:val="22"/>
          <w:szCs w:val="22"/>
          <w:u w:val="none"/>
          <w:lang w:val="en-US"/>
        </w:rPr>
      </w:pPr>
      <w:r>
        <w:rPr>
          <w:sz w:val="22"/>
          <w:szCs w:val="22"/>
          <w:u w:val="none"/>
          <w:lang w:val="en-US" w:bidi="en-US"/>
        </w:rPr>
        <w:t xml:space="preserve">DRAINAGE </w:t>
      </w:r>
      <w:r>
        <w:rPr>
          <w:spacing w:val="-2"/>
          <w:sz w:val="22"/>
          <w:szCs w:val="22"/>
          <w:u w:val="none"/>
          <w:lang w:val="en-US" w:bidi="en-US"/>
        </w:rPr>
        <w:t>WORKS</w:t>
      </w:r>
    </w:p>
    <w:p w14:paraId="43E1643D" w14:textId="77777777" w:rsidR="00C44512" w:rsidRPr="0085394E" w:rsidRDefault="00B74F2A">
      <w:pPr>
        <w:spacing w:before="120" w:line="276" w:lineRule="auto"/>
        <w:ind w:left="261" w:right="255"/>
        <w:jc w:val="both"/>
        <w:rPr>
          <w:lang w:val="en-US"/>
        </w:rPr>
      </w:pPr>
      <w:r>
        <w:rPr>
          <w:lang w:val="en-US" w:bidi="en-US"/>
        </w:rPr>
        <w:t>The CONCESSIONAIRE must design the most appropriate drainage system for tourist roads, in addition to indicating the number, location and characteristics of the ditches and sewers projected for the discharge of water (passage or relief), taking into account that the proposed solution guarantees the operability of surface and subsurface drainage in times of flooding.</w:t>
      </w:r>
    </w:p>
    <w:p w14:paraId="38CF3F58" w14:textId="77777777" w:rsidR="00C44512" w:rsidRPr="0085394E" w:rsidRDefault="00C44512">
      <w:pPr>
        <w:spacing w:before="39"/>
        <w:rPr>
          <w:lang w:val="en-US"/>
        </w:rPr>
      </w:pPr>
    </w:p>
    <w:p w14:paraId="01BDDBE1" w14:textId="77777777" w:rsidR="00C44512" w:rsidRPr="0085394E" w:rsidRDefault="00B74F2A">
      <w:pPr>
        <w:spacing w:line="276" w:lineRule="auto"/>
        <w:ind w:left="261" w:right="258"/>
        <w:jc w:val="both"/>
        <w:rPr>
          <w:lang w:val="en-US"/>
        </w:rPr>
      </w:pPr>
      <w:r>
        <w:rPr>
          <w:lang w:val="en-US" w:bidi="en-US"/>
        </w:rPr>
        <w:t>Additionally, the design of the proposed elements, technical specifications, and construction details for their implementation in the project must be presented.</w:t>
      </w:r>
    </w:p>
    <w:p w14:paraId="6BA8F019" w14:textId="77777777" w:rsidR="00C44512" w:rsidRPr="0085394E" w:rsidRDefault="00C44512">
      <w:pPr>
        <w:rPr>
          <w:lang w:val="en-US"/>
        </w:rPr>
      </w:pPr>
    </w:p>
    <w:p w14:paraId="4B0FD31D" w14:textId="77777777" w:rsidR="00C44512" w:rsidRPr="0085394E" w:rsidRDefault="00C44512">
      <w:pPr>
        <w:spacing w:before="134"/>
        <w:rPr>
          <w:lang w:val="en-US"/>
        </w:rPr>
      </w:pPr>
    </w:p>
    <w:p w14:paraId="3922DCD2" w14:textId="77777777" w:rsidR="00C44512" w:rsidRDefault="00B74F2A">
      <w:pPr>
        <w:pStyle w:val="Ttulo1"/>
        <w:spacing w:before="0"/>
        <w:ind w:left="1461"/>
        <w:rPr>
          <w:sz w:val="22"/>
          <w:szCs w:val="22"/>
          <w:u w:val="none"/>
        </w:rPr>
      </w:pPr>
      <w:r>
        <w:rPr>
          <w:spacing w:val="-2"/>
          <w:sz w:val="22"/>
          <w:szCs w:val="22"/>
          <w:u w:val="none"/>
          <w:lang w:val="en-US" w:bidi="en-US"/>
        </w:rPr>
        <w:t>PLANS</w:t>
      </w:r>
    </w:p>
    <w:p w14:paraId="097E439A" w14:textId="77777777" w:rsidR="00C44512" w:rsidRDefault="00B74F2A">
      <w:pPr>
        <w:pStyle w:val="Prrafodelista"/>
        <w:numPr>
          <w:ilvl w:val="0"/>
          <w:numId w:val="129"/>
        </w:numPr>
        <w:tabs>
          <w:tab w:val="left" w:pos="1546"/>
        </w:tabs>
        <w:spacing w:before="120"/>
        <w:ind w:left="1546" w:hanging="359"/>
        <w:jc w:val="left"/>
      </w:pPr>
      <w:r>
        <w:rPr>
          <w:lang w:val="en-US" w:bidi="en-US"/>
        </w:rPr>
        <w:t xml:space="preserve">Political and Geographical </w:t>
      </w:r>
      <w:r>
        <w:rPr>
          <w:spacing w:val="-2"/>
          <w:lang w:val="en-US" w:bidi="en-US"/>
        </w:rPr>
        <w:t>Location</w:t>
      </w:r>
    </w:p>
    <w:p w14:paraId="4BF42038" w14:textId="77777777" w:rsidR="00C44512" w:rsidRPr="0085394E" w:rsidRDefault="00B74F2A">
      <w:pPr>
        <w:pStyle w:val="Prrafodelista"/>
        <w:numPr>
          <w:ilvl w:val="0"/>
          <w:numId w:val="129"/>
        </w:numPr>
        <w:tabs>
          <w:tab w:val="left" w:pos="1545"/>
        </w:tabs>
        <w:spacing w:before="39"/>
        <w:ind w:left="1545" w:hanging="358"/>
        <w:jc w:val="left"/>
        <w:rPr>
          <w:lang w:val="en-US"/>
        </w:rPr>
      </w:pPr>
      <w:r>
        <w:rPr>
          <w:lang w:val="en-US" w:bidi="en-US"/>
        </w:rPr>
        <w:t xml:space="preserve">Map of Basins and </w:t>
      </w:r>
      <w:r>
        <w:rPr>
          <w:spacing w:val="-2"/>
          <w:lang w:val="en-US" w:bidi="en-US"/>
        </w:rPr>
        <w:t>Sub-basins</w:t>
      </w:r>
    </w:p>
    <w:p w14:paraId="6F84E3CD" w14:textId="77777777" w:rsidR="00C44512" w:rsidRPr="0085394E" w:rsidRDefault="00B74F2A">
      <w:pPr>
        <w:pStyle w:val="Prrafodelista"/>
        <w:numPr>
          <w:ilvl w:val="0"/>
          <w:numId w:val="129"/>
        </w:numPr>
        <w:tabs>
          <w:tab w:val="left" w:pos="1547"/>
        </w:tabs>
        <w:spacing w:before="41" w:line="276" w:lineRule="auto"/>
        <w:ind w:left="1547" w:right="259"/>
        <w:jc w:val="left"/>
        <w:rPr>
          <w:lang w:val="en-US"/>
        </w:rPr>
      </w:pPr>
      <w:r>
        <w:rPr>
          <w:lang w:val="en-US" w:bidi="en-US"/>
        </w:rPr>
        <w:t>Location of hydro-meteorological stations, in which the section of the tourist road is clearly visualized.</w:t>
      </w:r>
    </w:p>
    <w:p w14:paraId="5824190C" w14:textId="77777777" w:rsidR="00C44512" w:rsidRPr="0085394E" w:rsidRDefault="00B74F2A">
      <w:pPr>
        <w:pStyle w:val="Prrafodelista"/>
        <w:numPr>
          <w:ilvl w:val="0"/>
          <w:numId w:val="129"/>
        </w:numPr>
        <w:tabs>
          <w:tab w:val="left" w:pos="1545"/>
        </w:tabs>
        <w:spacing w:line="268" w:lineRule="exact"/>
        <w:ind w:left="1545" w:hanging="358"/>
        <w:jc w:val="left"/>
        <w:rPr>
          <w:lang w:val="en-US"/>
        </w:rPr>
      </w:pPr>
      <w:r>
        <w:rPr>
          <w:lang w:val="en-US" w:bidi="en-US"/>
        </w:rPr>
        <w:t xml:space="preserve">Location Plan of the Projected Drainage </w:t>
      </w:r>
      <w:r>
        <w:rPr>
          <w:spacing w:val="-2"/>
          <w:lang w:val="en-US" w:bidi="en-US"/>
        </w:rPr>
        <w:t>System.</w:t>
      </w:r>
    </w:p>
    <w:p w14:paraId="7BE1B8A6" w14:textId="77777777" w:rsidR="00C44512" w:rsidRPr="0085394E" w:rsidRDefault="00B74F2A">
      <w:pPr>
        <w:pStyle w:val="Prrafodelista"/>
        <w:numPr>
          <w:ilvl w:val="0"/>
          <w:numId w:val="129"/>
        </w:numPr>
        <w:tabs>
          <w:tab w:val="left" w:pos="1545"/>
        </w:tabs>
        <w:spacing w:before="41"/>
        <w:ind w:left="1545" w:hanging="358"/>
        <w:jc w:val="left"/>
        <w:rPr>
          <w:lang w:val="en-US"/>
        </w:rPr>
      </w:pPr>
      <w:r>
        <w:rPr>
          <w:lang w:val="en-US" w:bidi="en-US"/>
        </w:rPr>
        <w:t xml:space="preserve">Detail Plan of the Projected Drainage </w:t>
      </w:r>
      <w:r>
        <w:rPr>
          <w:spacing w:val="-2"/>
          <w:lang w:val="en-US" w:bidi="en-US"/>
        </w:rPr>
        <w:t>System.</w:t>
      </w:r>
    </w:p>
    <w:p w14:paraId="1D75A999" w14:textId="77777777" w:rsidR="00C44512" w:rsidRPr="0085394E" w:rsidRDefault="00C44512">
      <w:pPr>
        <w:pStyle w:val="Prrafodelista"/>
        <w:ind w:left="1187" w:hanging="360"/>
        <w:jc w:val="left"/>
        <w:rPr>
          <w:lang w:val="en-US"/>
        </w:rPr>
        <w:sectPr w:rsidR="00C44512" w:rsidRPr="0085394E">
          <w:pgSz w:w="12240" w:h="15840"/>
          <w:pgMar w:top="1380" w:right="1440" w:bottom="800" w:left="1440" w:header="0" w:footer="614" w:gutter="0"/>
          <w:cols w:space="720"/>
        </w:sectPr>
      </w:pPr>
    </w:p>
    <w:p w14:paraId="45F81EA2" w14:textId="77777777" w:rsidR="00C44512" w:rsidRPr="0085394E" w:rsidRDefault="00B74F2A">
      <w:pPr>
        <w:spacing w:before="35"/>
        <w:ind w:left="74" w:right="4981"/>
        <w:jc w:val="center"/>
        <w:rPr>
          <w:b/>
          <w:lang w:val="en-US"/>
        </w:rPr>
      </w:pPr>
      <w:r>
        <w:rPr>
          <w:b/>
          <w:color w:val="1E4D78"/>
          <w:lang w:val="en-US" w:bidi="en-US"/>
        </w:rPr>
        <w:lastRenderedPageBreak/>
        <w:t>ANNEX 08 - APPENDIX 8 – BIM</w:t>
      </w:r>
      <w:r>
        <w:rPr>
          <w:b/>
          <w:color w:val="1E4D78"/>
          <w:spacing w:val="-5"/>
          <w:lang w:val="en-US" w:bidi="en-US"/>
        </w:rPr>
        <w:t xml:space="preserve"> </w:t>
      </w:r>
      <w:r>
        <w:rPr>
          <w:b/>
          <w:color w:val="1E4D78"/>
          <w:lang w:val="en-US" w:bidi="en-US"/>
        </w:rPr>
        <w:t xml:space="preserve">REQUIREMENTS </w:t>
      </w:r>
    </w:p>
    <w:p w14:paraId="5ABC14B3" w14:textId="77777777" w:rsidR="00C44512" w:rsidRPr="0085394E" w:rsidRDefault="00C44512">
      <w:pPr>
        <w:spacing w:before="132"/>
        <w:rPr>
          <w:b/>
          <w:lang w:val="en-US"/>
        </w:rPr>
      </w:pPr>
    </w:p>
    <w:p w14:paraId="7C730DC9" w14:textId="77777777" w:rsidR="00C44512" w:rsidRPr="0085394E" w:rsidRDefault="00B74F2A">
      <w:pPr>
        <w:pStyle w:val="Ttulo1"/>
        <w:spacing w:before="1"/>
        <w:ind w:left="2" w:right="4983"/>
        <w:jc w:val="center"/>
        <w:rPr>
          <w:sz w:val="22"/>
          <w:szCs w:val="22"/>
          <w:u w:val="none"/>
          <w:lang w:val="en-US"/>
        </w:rPr>
      </w:pPr>
      <w:r>
        <w:rPr>
          <w:spacing w:val="-2"/>
          <w:sz w:val="22"/>
          <w:szCs w:val="22"/>
          <w:u w:val="none"/>
          <w:lang w:val="en-US" w:bidi="en-US"/>
        </w:rPr>
        <w:t>INTRODUCTION</w:t>
      </w:r>
    </w:p>
    <w:p w14:paraId="64E4D466" w14:textId="77777777" w:rsidR="00C44512" w:rsidRPr="0085394E" w:rsidRDefault="00B74F2A">
      <w:pPr>
        <w:spacing w:before="120" w:line="276" w:lineRule="auto"/>
        <w:ind w:left="261" w:right="255"/>
        <w:jc w:val="both"/>
        <w:rPr>
          <w:lang w:val="en-US"/>
        </w:rPr>
      </w:pPr>
      <w:r>
        <w:rPr>
          <w:lang w:val="en-US" w:bidi="en-US"/>
        </w:rPr>
        <w:t xml:space="preserve">The use of the BIM methodology (Building Information Modeling)  will be implemented as part of the process of generating the Final Engineering Study established in the Concession Contract for the design, financing, operation and maintenance of the project "Improving Public Tourist Services at the </w:t>
      </w:r>
      <w:proofErr w:type="spellStart"/>
      <w:r>
        <w:rPr>
          <w:lang w:val="en-US" w:bidi="en-US"/>
        </w:rPr>
        <w:t>Choquequirao</w:t>
      </w:r>
      <w:proofErr w:type="spellEnd"/>
      <w:r>
        <w:rPr>
          <w:lang w:val="en-US" w:bidi="en-US"/>
        </w:rPr>
        <w:t xml:space="preserve"> Archaeological Park" (hereinafter, the Concession Contract), with all the specialties that it includes (architecture,  structure, safety, mechanical, telecommunications, electrical, sanitary) in the Design stage, and with respect to the </w:t>
      </w:r>
      <w:r>
        <w:rPr>
          <w:spacing w:val="-2"/>
          <w:lang w:val="en-US" w:bidi="en-US"/>
        </w:rPr>
        <w:t xml:space="preserve">stages of Execution of Works and Operation and Maintenance, according to the established provisions </w:t>
      </w:r>
      <w:r>
        <w:rPr>
          <w:lang w:val="en-US" w:bidi="en-US"/>
        </w:rPr>
        <w:t xml:space="preserve">in the Concession Contract and this document, which defines the BIM requirements to be </w:t>
      </w:r>
      <w:r>
        <w:rPr>
          <w:spacing w:val="-2"/>
          <w:lang w:val="en-US" w:bidi="en-US"/>
        </w:rPr>
        <w:t>developed.</w:t>
      </w:r>
    </w:p>
    <w:p w14:paraId="39B53AFA" w14:textId="77777777" w:rsidR="00C44512" w:rsidRPr="0085394E" w:rsidRDefault="00C44512">
      <w:pPr>
        <w:spacing w:before="40"/>
        <w:rPr>
          <w:lang w:val="en-US"/>
        </w:rPr>
      </w:pPr>
    </w:p>
    <w:p w14:paraId="78A44E33" w14:textId="77777777" w:rsidR="00C44512" w:rsidRPr="0085394E" w:rsidRDefault="00B74F2A">
      <w:pPr>
        <w:spacing w:line="276" w:lineRule="auto"/>
        <w:ind w:left="261" w:right="257"/>
        <w:jc w:val="both"/>
        <w:rPr>
          <w:lang w:val="en-US"/>
        </w:rPr>
      </w:pPr>
      <w:r>
        <w:rPr>
          <w:lang w:val="en-US" w:bidi="en-US"/>
        </w:rPr>
        <w:t>According to NTP-ISO 19650-1:2021, BIM is the "use of a shared digital representation of a built asset to facilitate design, construction, and operation processes, in order to have a reliable basis for decision-making." This digital representation integrates all the information of an investment, both graphic and non-graphic.</w:t>
      </w:r>
    </w:p>
    <w:p w14:paraId="5259025F" w14:textId="77777777" w:rsidR="00C44512" w:rsidRPr="0085394E" w:rsidRDefault="00C44512">
      <w:pPr>
        <w:spacing w:before="40"/>
        <w:rPr>
          <w:lang w:val="en-US"/>
        </w:rPr>
      </w:pPr>
    </w:p>
    <w:p w14:paraId="3BBCDC7D" w14:textId="77777777" w:rsidR="00C44512" w:rsidRPr="0085394E" w:rsidRDefault="00B74F2A">
      <w:pPr>
        <w:spacing w:line="276" w:lineRule="auto"/>
        <w:ind w:left="261" w:right="255"/>
        <w:jc w:val="both"/>
        <w:rPr>
          <w:lang w:val="en-US"/>
        </w:rPr>
      </w:pPr>
      <w:r>
        <w:rPr>
          <w:lang w:val="en-US" w:bidi="en-US"/>
        </w:rPr>
        <w:t xml:space="preserve">In this regard, within the framework of its adoption in Peru and according to its National Guide, BIM is defined as a collaborative work methodology for managing the information of a public investment. It uses an information model created by the involved parties to facilitate multi-annual programming, formulation, design, construction, operation, and maintenance of public infrastructure, ensuring a reliable basis for </w:t>
      </w:r>
      <w:r>
        <w:rPr>
          <w:spacing w:val="-2"/>
          <w:lang w:val="en-US" w:bidi="en-US"/>
        </w:rPr>
        <w:t>decision-making.</w:t>
      </w:r>
    </w:p>
    <w:p w14:paraId="5763896A" w14:textId="77777777" w:rsidR="00C44512" w:rsidRPr="0085394E" w:rsidRDefault="00C44512">
      <w:pPr>
        <w:spacing w:before="40"/>
        <w:rPr>
          <w:lang w:val="en-US"/>
        </w:rPr>
      </w:pPr>
    </w:p>
    <w:p w14:paraId="209B97D4" w14:textId="77777777" w:rsidR="00C44512" w:rsidRPr="0085394E" w:rsidRDefault="00B74F2A">
      <w:pPr>
        <w:spacing w:before="1" w:line="276" w:lineRule="auto"/>
        <w:ind w:left="261" w:right="254"/>
        <w:jc w:val="both"/>
        <w:rPr>
          <w:lang w:val="en-US"/>
        </w:rPr>
      </w:pPr>
      <w:r>
        <w:rPr>
          <w:spacing w:val="-2"/>
          <w:lang w:val="en-US" w:bidi="en-US"/>
        </w:rPr>
        <w:t xml:space="preserve">The BIM methodology aims to organize people, processes and tools, which guarantees </w:t>
      </w:r>
      <w:r>
        <w:rPr>
          <w:lang w:val="en-US" w:bidi="en-US"/>
        </w:rPr>
        <w:t>integration and communication between all the actors involved.</w:t>
      </w:r>
    </w:p>
    <w:p w14:paraId="0C1C5E36" w14:textId="77777777" w:rsidR="00C44512" w:rsidRPr="0085394E" w:rsidRDefault="00C44512">
      <w:pPr>
        <w:spacing w:before="40"/>
        <w:rPr>
          <w:lang w:val="en-US"/>
        </w:rPr>
      </w:pPr>
    </w:p>
    <w:p w14:paraId="3756E7F4" w14:textId="77777777" w:rsidR="00C44512" w:rsidRPr="0085394E" w:rsidRDefault="00B74F2A">
      <w:pPr>
        <w:pStyle w:val="Ttulo2"/>
        <w:ind w:left="261"/>
        <w:rPr>
          <w:lang w:val="en-US"/>
        </w:rPr>
      </w:pPr>
      <w:r>
        <w:rPr>
          <w:spacing w:val="-2"/>
          <w:lang w:val="en-US" w:bidi="en-US"/>
        </w:rPr>
        <w:t>People</w:t>
      </w:r>
    </w:p>
    <w:p w14:paraId="1C0D472C" w14:textId="77777777" w:rsidR="00C44512" w:rsidRPr="0085394E" w:rsidRDefault="00B74F2A">
      <w:pPr>
        <w:spacing w:before="41" w:line="276" w:lineRule="auto"/>
        <w:ind w:left="261" w:right="254"/>
        <w:jc w:val="both"/>
        <w:rPr>
          <w:lang w:val="en-US"/>
        </w:rPr>
      </w:pPr>
      <w:r>
        <w:rPr>
          <w:spacing w:val="-2"/>
          <w:lang w:val="en-US" w:bidi="en-US"/>
        </w:rPr>
        <w:t xml:space="preserve">Consider the definition of organizational structure. BIM roles are the functions that one or more individuals </w:t>
      </w:r>
      <w:r>
        <w:rPr>
          <w:lang w:val="en-US" w:bidi="en-US"/>
        </w:rPr>
        <w:t xml:space="preserve">will perform in the development of an investment by applying BIM. These do not define a new discipline or a new position; rather, they involve assuming responsibilities for specific actions that the parties involved in the BIM Information Management process must </w:t>
      </w:r>
      <w:r>
        <w:rPr>
          <w:spacing w:val="-2"/>
          <w:lang w:val="en-US" w:bidi="en-US"/>
        </w:rPr>
        <w:t>fulfill. These roles should be carried out by individuals who possess the necessary competencies</w:t>
      </w:r>
      <w:r>
        <w:rPr>
          <w:lang w:val="en-US" w:bidi="en-US"/>
        </w:rPr>
        <w:t xml:space="preserve"> to perform specific activities. However, it is important to provide training and progressively develop BIM knowledge at the organizational level</w:t>
      </w:r>
      <w:r w:rsidR="00421AD1">
        <w:rPr>
          <w:lang w:val="en-US" w:bidi="en-US"/>
        </w:rPr>
        <w:t>.</w:t>
      </w:r>
    </w:p>
    <w:p w14:paraId="44701A0F" w14:textId="77777777" w:rsidR="00C44512" w:rsidRPr="0085394E" w:rsidRDefault="00C44512">
      <w:pPr>
        <w:spacing w:before="39"/>
        <w:rPr>
          <w:lang w:val="en-US"/>
        </w:rPr>
      </w:pPr>
    </w:p>
    <w:p w14:paraId="1BA47855" w14:textId="77777777" w:rsidR="00C44512" w:rsidRPr="0085394E" w:rsidRDefault="00B74F2A">
      <w:pPr>
        <w:pStyle w:val="Ttulo2"/>
        <w:ind w:left="261"/>
        <w:rPr>
          <w:lang w:val="en-US"/>
        </w:rPr>
      </w:pPr>
      <w:r>
        <w:rPr>
          <w:spacing w:val="-2"/>
          <w:lang w:val="en-US" w:bidi="en-US"/>
        </w:rPr>
        <w:t>Processes</w:t>
      </w:r>
    </w:p>
    <w:p w14:paraId="0FA92847" w14:textId="77777777" w:rsidR="00C44512" w:rsidRPr="0085394E" w:rsidRDefault="00B74F2A">
      <w:pPr>
        <w:spacing w:before="41" w:line="276" w:lineRule="auto"/>
        <w:ind w:left="261" w:right="255"/>
        <w:jc w:val="both"/>
        <w:rPr>
          <w:lang w:val="en-US"/>
        </w:rPr>
      </w:pPr>
      <w:r>
        <w:rPr>
          <w:lang w:val="en-US" w:bidi="en-US"/>
        </w:rPr>
        <w:t xml:space="preserve">It focuses on understanding how the necessary activities to create or modify products and/or services through BIM are carried out, identifying the responsible parties and their roles, as well as the associated information </w:t>
      </w:r>
      <w:r>
        <w:rPr>
          <w:spacing w:val="-2"/>
          <w:lang w:val="en-US" w:bidi="en-US"/>
        </w:rPr>
        <w:t>flows.</w:t>
      </w:r>
    </w:p>
    <w:p w14:paraId="677AE5A3"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70C880BE" w14:textId="77777777" w:rsidR="00C44512" w:rsidRPr="0085394E" w:rsidRDefault="00B74F2A">
      <w:pPr>
        <w:spacing w:before="45" w:line="276" w:lineRule="auto"/>
        <w:ind w:left="261" w:right="258"/>
        <w:jc w:val="both"/>
        <w:rPr>
          <w:lang w:val="en-US"/>
        </w:rPr>
      </w:pPr>
      <w:r>
        <w:rPr>
          <w:lang w:val="en-US" w:bidi="en-US"/>
        </w:rPr>
        <w:lastRenderedPageBreak/>
        <w:t>The actions linked to this pillar seek to generate continuous improvement, and effective management, monitoring and control for the proper use of all resources.</w:t>
      </w:r>
    </w:p>
    <w:p w14:paraId="56FFF3C1" w14:textId="77777777" w:rsidR="00C44512" w:rsidRPr="0085394E" w:rsidRDefault="00C44512">
      <w:pPr>
        <w:spacing w:before="40"/>
        <w:rPr>
          <w:lang w:val="en-US"/>
        </w:rPr>
      </w:pPr>
    </w:p>
    <w:p w14:paraId="34372155" w14:textId="77777777" w:rsidR="00C44512" w:rsidRPr="0085394E" w:rsidRDefault="00B74F2A">
      <w:pPr>
        <w:pStyle w:val="Ttulo2"/>
        <w:ind w:left="261"/>
        <w:rPr>
          <w:lang w:val="en-US"/>
        </w:rPr>
      </w:pPr>
      <w:r>
        <w:rPr>
          <w:spacing w:val="-2"/>
          <w:lang w:val="en-US" w:bidi="en-US"/>
        </w:rPr>
        <w:t>Tools</w:t>
      </w:r>
    </w:p>
    <w:p w14:paraId="42069B23" w14:textId="77777777" w:rsidR="00C44512" w:rsidRPr="0085394E" w:rsidRDefault="00B74F2A">
      <w:pPr>
        <w:spacing w:before="41" w:line="276" w:lineRule="auto"/>
        <w:ind w:left="261" w:right="255"/>
        <w:jc w:val="both"/>
        <w:rPr>
          <w:lang w:val="en-US"/>
        </w:rPr>
      </w:pPr>
      <w:r>
        <w:rPr>
          <w:lang w:val="en-US" w:bidi="en-US"/>
        </w:rPr>
        <w:t>This pillar involves the technological tools (hardware and software) for the performance of the activities linked to the implementation of BIM, these technological resources must be aligned with the needs identified in all phases of the investment. However, this digital representation does not only integrate all the information of an investment, both graphic (such as, for example, three-dimensional pipes) and non-graphic.</w:t>
      </w:r>
    </w:p>
    <w:p w14:paraId="127A5EB7" w14:textId="77777777" w:rsidR="00C44512" w:rsidRPr="0085394E" w:rsidRDefault="00C44512">
      <w:pPr>
        <w:spacing w:before="40"/>
        <w:rPr>
          <w:lang w:val="en-US"/>
        </w:rPr>
      </w:pPr>
    </w:p>
    <w:p w14:paraId="7B905384" w14:textId="77777777" w:rsidR="00C44512" w:rsidRPr="0085394E" w:rsidRDefault="00B74F2A">
      <w:pPr>
        <w:spacing w:line="276" w:lineRule="auto"/>
        <w:ind w:left="261" w:right="257"/>
        <w:jc w:val="both"/>
        <w:rPr>
          <w:lang w:val="en-US"/>
        </w:rPr>
      </w:pPr>
      <w:r>
        <w:rPr>
          <w:spacing w:val="-2"/>
          <w:lang w:val="en-US" w:bidi="en-US"/>
        </w:rPr>
        <w:t xml:space="preserve">The use of the BIM methodology will enable the project to be developed more efficiently in the delivery </w:t>
      </w:r>
      <w:r>
        <w:rPr>
          <w:lang w:val="en-US" w:bidi="en-US"/>
        </w:rPr>
        <w:t>of the Final Engineering Studies.</w:t>
      </w:r>
    </w:p>
    <w:p w14:paraId="6AE0E244" w14:textId="77777777" w:rsidR="00C44512" w:rsidRPr="0085394E" w:rsidRDefault="00C44512">
      <w:pPr>
        <w:rPr>
          <w:lang w:val="en-US"/>
        </w:rPr>
      </w:pPr>
    </w:p>
    <w:p w14:paraId="50553985" w14:textId="77777777" w:rsidR="00C44512" w:rsidRPr="0085394E" w:rsidRDefault="00C44512">
      <w:pPr>
        <w:spacing w:before="131"/>
        <w:rPr>
          <w:lang w:val="en-US"/>
        </w:rPr>
      </w:pPr>
    </w:p>
    <w:p w14:paraId="708C9607" w14:textId="77777777" w:rsidR="00C44512" w:rsidRPr="0085394E" w:rsidRDefault="00B74F2A">
      <w:pPr>
        <w:pStyle w:val="Ttulo1"/>
        <w:spacing w:before="1"/>
        <w:ind w:left="1461"/>
        <w:rPr>
          <w:sz w:val="22"/>
          <w:szCs w:val="22"/>
          <w:u w:val="none"/>
          <w:lang w:val="en-US"/>
        </w:rPr>
      </w:pPr>
      <w:r>
        <w:rPr>
          <w:spacing w:val="-2"/>
          <w:sz w:val="22"/>
          <w:szCs w:val="22"/>
          <w:u w:val="none"/>
          <w:lang w:val="en-US" w:bidi="en-US"/>
        </w:rPr>
        <w:t>OBJECTIVE</w:t>
      </w:r>
    </w:p>
    <w:p w14:paraId="5C648E44" w14:textId="77777777" w:rsidR="00C44512" w:rsidRPr="0085394E" w:rsidRDefault="00B74F2A">
      <w:pPr>
        <w:spacing w:before="120" w:line="276" w:lineRule="auto"/>
        <w:ind w:left="261" w:right="257"/>
        <w:jc w:val="both"/>
        <w:rPr>
          <w:lang w:val="en-US"/>
        </w:rPr>
      </w:pPr>
      <w:r>
        <w:rPr>
          <w:lang w:val="en-US" w:bidi="en-US"/>
        </w:rPr>
        <w:t xml:space="preserve">The objective of this ANNEX is to establish the standards, collaboration strategies and requirements of the GRANTOR for the use of the BIM Methodology, for the project "Improving Public Tourist Services at the </w:t>
      </w:r>
      <w:proofErr w:type="spellStart"/>
      <w:r>
        <w:rPr>
          <w:lang w:val="en-US" w:bidi="en-US"/>
        </w:rPr>
        <w:t>Choquequirao</w:t>
      </w:r>
      <w:proofErr w:type="spellEnd"/>
      <w:r>
        <w:rPr>
          <w:lang w:val="en-US" w:bidi="en-US"/>
        </w:rPr>
        <w:t xml:space="preserve"> Archaeological Park”. Additionally, the working base for the project development using the BIM methodology allows all participants throughout the various stages of the project's development to produce and receive information collaboratively, facilitating the assertive and efficient exchange of information between the products developed and included in the Model by the different specialties, without the need to repeat and/or duplicate efforts, thereby increasing efficiency in the development and revision of deliverables</w:t>
      </w:r>
    </w:p>
    <w:p w14:paraId="18B2AD22" w14:textId="77777777" w:rsidR="00C44512" w:rsidRPr="0085394E" w:rsidRDefault="00C44512">
      <w:pPr>
        <w:spacing w:before="40"/>
        <w:rPr>
          <w:lang w:val="en-US"/>
        </w:rPr>
      </w:pPr>
    </w:p>
    <w:p w14:paraId="19A8B072" w14:textId="77777777" w:rsidR="00C44512" w:rsidRDefault="00B74F2A">
      <w:pPr>
        <w:pStyle w:val="Ttulo1"/>
        <w:numPr>
          <w:ilvl w:val="1"/>
          <w:numId w:val="130"/>
        </w:numPr>
        <w:tabs>
          <w:tab w:val="left" w:pos="593"/>
        </w:tabs>
        <w:spacing w:before="0"/>
        <w:ind w:left="593" w:hanging="332"/>
        <w:rPr>
          <w:sz w:val="22"/>
          <w:szCs w:val="22"/>
          <w:u w:val="none"/>
        </w:rPr>
      </w:pPr>
      <w:r>
        <w:rPr>
          <w:sz w:val="22"/>
          <w:szCs w:val="22"/>
          <w:u w:val="none"/>
          <w:lang w:val="en-US" w:bidi="en-US"/>
        </w:rPr>
        <w:t xml:space="preserve">GENERAL </w:t>
      </w:r>
      <w:r>
        <w:rPr>
          <w:spacing w:val="-2"/>
          <w:sz w:val="22"/>
          <w:szCs w:val="22"/>
          <w:u w:val="none"/>
          <w:lang w:val="en-US" w:bidi="en-US"/>
        </w:rPr>
        <w:t>OBJECTIVE</w:t>
      </w:r>
    </w:p>
    <w:p w14:paraId="7785B6A4" w14:textId="77777777" w:rsidR="00C44512" w:rsidRDefault="00C44512">
      <w:pPr>
        <w:spacing w:before="79"/>
        <w:rPr>
          <w:b/>
        </w:rPr>
      </w:pPr>
    </w:p>
    <w:p w14:paraId="5FBC9861" w14:textId="77777777" w:rsidR="00C44512" w:rsidRPr="0085394E" w:rsidRDefault="00B74F2A">
      <w:pPr>
        <w:spacing w:line="276" w:lineRule="auto"/>
        <w:ind w:left="261" w:right="254"/>
        <w:jc w:val="both"/>
        <w:rPr>
          <w:lang w:val="en-US"/>
        </w:rPr>
      </w:pPr>
      <w:r>
        <w:rPr>
          <w:lang w:val="en-US" w:bidi="en-US"/>
        </w:rPr>
        <w:t>The general objective of the use of the BIM Methodology in the drafting stage of the Final Engineering Study is to ensure constructability from the conceptualization stage of the design, anticipating and detecting all those problems derived from interferences or deficiencies in the total integration of the Project and in this way reduce losses of time and additional modifications to the Project.  strongly contributing efficiency and economy to the process.</w:t>
      </w:r>
    </w:p>
    <w:p w14:paraId="612EA32B" w14:textId="77777777" w:rsidR="00C44512" w:rsidRPr="0085394E" w:rsidRDefault="00C44512">
      <w:pPr>
        <w:spacing w:before="43"/>
        <w:rPr>
          <w:lang w:val="en-US"/>
        </w:rPr>
      </w:pPr>
    </w:p>
    <w:p w14:paraId="553691F8" w14:textId="77777777" w:rsidR="00C44512" w:rsidRPr="0085394E" w:rsidRDefault="00B74F2A">
      <w:pPr>
        <w:spacing w:line="276" w:lineRule="auto"/>
        <w:ind w:left="261" w:right="256"/>
        <w:jc w:val="both"/>
        <w:rPr>
          <w:lang w:val="en-US"/>
        </w:rPr>
      </w:pPr>
      <w:r>
        <w:rPr>
          <w:lang w:val="en-US" w:bidi="en-US"/>
        </w:rPr>
        <w:t>In the Execution stage of the work, BIM becomes an organization and documentation tool that includes all the BIM models involved in the project, updated during the construction stage with the respective modifications made on site, to represent a reliable model with what has been built.</w:t>
      </w:r>
    </w:p>
    <w:p w14:paraId="298ABFC5" w14:textId="77777777" w:rsidR="00C44512" w:rsidRPr="0085394E" w:rsidRDefault="00C44512">
      <w:pPr>
        <w:spacing w:before="39"/>
        <w:rPr>
          <w:lang w:val="en-US"/>
        </w:rPr>
      </w:pPr>
    </w:p>
    <w:p w14:paraId="4AEBB8E4" w14:textId="77777777" w:rsidR="00C44512" w:rsidRPr="0085394E" w:rsidRDefault="00B74F2A">
      <w:pPr>
        <w:spacing w:line="276" w:lineRule="auto"/>
        <w:ind w:left="261" w:right="256"/>
        <w:jc w:val="both"/>
        <w:rPr>
          <w:lang w:val="en-US"/>
        </w:rPr>
      </w:pPr>
      <w:r>
        <w:rPr>
          <w:lang w:val="en-US" w:bidi="en-US"/>
        </w:rPr>
        <w:t xml:space="preserve">In the Operation and Maintenance stage, it becomes a tool </w:t>
      </w:r>
      <w:r>
        <w:rPr>
          <w:spacing w:val="-2"/>
          <w:lang w:val="en-US" w:bidi="en-US"/>
        </w:rPr>
        <w:t>for the continuous updating of the different specialties of the BIM models, through an information matrix</w:t>
      </w:r>
      <w:r>
        <w:rPr>
          <w:lang w:val="en-US" w:bidi="en-US"/>
        </w:rPr>
        <w:t xml:space="preserve"> that allows adding data about the life cycle of the installed equipment or elements, scheduling notifications when preventive maintenance or replacement is needed.</w:t>
      </w:r>
    </w:p>
    <w:p w14:paraId="5020D1E0" w14:textId="77777777" w:rsidR="00C44512" w:rsidRPr="0085394E" w:rsidRDefault="00C44512">
      <w:pPr>
        <w:spacing w:line="276" w:lineRule="auto"/>
        <w:jc w:val="both"/>
        <w:rPr>
          <w:lang w:val="en-US"/>
        </w:rPr>
        <w:sectPr w:rsidR="00C44512" w:rsidRPr="0085394E">
          <w:pgSz w:w="12240" w:h="15840"/>
          <w:pgMar w:top="1680" w:right="1440" w:bottom="800" w:left="1440" w:header="0" w:footer="614" w:gutter="0"/>
          <w:cols w:space="720"/>
        </w:sectPr>
      </w:pPr>
    </w:p>
    <w:p w14:paraId="1620706B" w14:textId="77777777" w:rsidR="00C44512" w:rsidRPr="0085394E" w:rsidRDefault="00B74F2A">
      <w:pPr>
        <w:spacing w:before="35" w:line="276" w:lineRule="auto"/>
        <w:ind w:left="261" w:right="255"/>
        <w:jc w:val="both"/>
        <w:rPr>
          <w:lang w:val="en-US"/>
        </w:rPr>
      </w:pPr>
      <w:r>
        <w:rPr>
          <w:lang w:val="en-US" w:bidi="en-US"/>
        </w:rPr>
        <w:lastRenderedPageBreak/>
        <w:t>It also enables identifying components with their technical specifications, allowing for the replacement of malfunctioning equipment and maintaining a record of modifications made to the building</w:t>
      </w:r>
      <w:r w:rsidR="003314B5">
        <w:rPr>
          <w:lang w:val="en-US" w:bidi="en-US"/>
        </w:rPr>
        <w:t>.</w:t>
      </w:r>
    </w:p>
    <w:p w14:paraId="75857DE1" w14:textId="77777777" w:rsidR="00C44512" w:rsidRPr="0085394E" w:rsidRDefault="00C44512">
      <w:pPr>
        <w:spacing w:before="41"/>
        <w:rPr>
          <w:lang w:val="en-US"/>
        </w:rPr>
      </w:pPr>
    </w:p>
    <w:p w14:paraId="1D3B05BE" w14:textId="77777777" w:rsidR="00C44512" w:rsidRDefault="00B74F2A">
      <w:pPr>
        <w:pStyle w:val="Ttulo1"/>
        <w:numPr>
          <w:ilvl w:val="1"/>
          <w:numId w:val="130"/>
        </w:numPr>
        <w:tabs>
          <w:tab w:val="left" w:pos="593"/>
        </w:tabs>
        <w:spacing w:before="0"/>
        <w:ind w:left="593" w:hanging="332"/>
        <w:rPr>
          <w:sz w:val="22"/>
          <w:szCs w:val="22"/>
          <w:u w:val="none"/>
        </w:rPr>
      </w:pPr>
      <w:r>
        <w:rPr>
          <w:sz w:val="22"/>
          <w:szCs w:val="22"/>
          <w:u w:val="none"/>
          <w:lang w:val="en-US" w:bidi="en-US"/>
        </w:rPr>
        <w:t xml:space="preserve">SPECIFIC </w:t>
      </w:r>
      <w:r>
        <w:rPr>
          <w:spacing w:val="-2"/>
          <w:sz w:val="22"/>
          <w:szCs w:val="22"/>
          <w:u w:val="none"/>
          <w:lang w:val="en-US" w:bidi="en-US"/>
        </w:rPr>
        <w:t>OBJECTIVES</w:t>
      </w:r>
    </w:p>
    <w:p w14:paraId="7C581E2A" w14:textId="77777777" w:rsidR="00C44512" w:rsidRDefault="00C44512">
      <w:pPr>
        <w:spacing w:before="82"/>
        <w:rPr>
          <w:b/>
        </w:rPr>
      </w:pPr>
    </w:p>
    <w:p w14:paraId="5B8A30C9" w14:textId="77777777" w:rsidR="00C44512" w:rsidRPr="0085394E" w:rsidRDefault="00B74F2A">
      <w:pPr>
        <w:ind w:left="261"/>
        <w:jc w:val="both"/>
        <w:rPr>
          <w:lang w:val="en-US"/>
        </w:rPr>
      </w:pPr>
      <w:r>
        <w:rPr>
          <w:lang w:val="en-US" w:bidi="en-US"/>
        </w:rPr>
        <w:t xml:space="preserve">In the drafting of the Final Engineering </w:t>
      </w:r>
      <w:r>
        <w:rPr>
          <w:spacing w:val="-2"/>
          <w:lang w:val="en-US" w:bidi="en-US"/>
        </w:rPr>
        <w:t>Studies:</w:t>
      </w:r>
    </w:p>
    <w:p w14:paraId="5F7E6EDA" w14:textId="77777777" w:rsidR="00C44512" w:rsidRPr="0085394E" w:rsidRDefault="00B74F2A">
      <w:pPr>
        <w:pStyle w:val="Prrafodelista"/>
        <w:numPr>
          <w:ilvl w:val="2"/>
          <w:numId w:val="130"/>
        </w:numPr>
        <w:tabs>
          <w:tab w:val="left" w:pos="1547"/>
        </w:tabs>
        <w:spacing w:before="39"/>
        <w:ind w:left="1547" w:hanging="359"/>
        <w:rPr>
          <w:lang w:val="en-US"/>
        </w:rPr>
      </w:pPr>
      <w:r>
        <w:rPr>
          <w:lang w:val="en-US" w:bidi="en-US"/>
        </w:rPr>
        <w:t xml:space="preserve">Develop the Final Engineering Studies using the BIM </w:t>
      </w:r>
      <w:r>
        <w:rPr>
          <w:spacing w:val="-4"/>
          <w:lang w:val="en-US" w:bidi="en-US"/>
        </w:rPr>
        <w:t>Model.</w:t>
      </w:r>
    </w:p>
    <w:p w14:paraId="106F8740" w14:textId="77777777" w:rsidR="00C44512" w:rsidRPr="0085394E" w:rsidRDefault="00B74F2A">
      <w:pPr>
        <w:pStyle w:val="Prrafodelista"/>
        <w:numPr>
          <w:ilvl w:val="2"/>
          <w:numId w:val="130"/>
        </w:numPr>
        <w:tabs>
          <w:tab w:val="left" w:pos="1547"/>
        </w:tabs>
        <w:spacing w:before="41" w:line="276" w:lineRule="auto"/>
        <w:ind w:left="1547" w:right="257"/>
        <w:rPr>
          <w:lang w:val="en-US"/>
        </w:rPr>
      </w:pPr>
      <w:r>
        <w:rPr>
          <w:lang w:val="en-US" w:bidi="en-US"/>
        </w:rPr>
        <w:t>I</w:t>
      </w:r>
      <w:r w:rsidR="00081B62">
        <w:rPr>
          <w:lang w:val="en-US" w:bidi="en-US"/>
        </w:rPr>
        <w:t xml:space="preserve">mprove communication through a workflow based on BIM standards and the use of Common Data Environment (CDE) technology among the involved parties, ensuring reliable and real-time information for proper </w:t>
      </w:r>
      <w:r w:rsidR="00081B62">
        <w:rPr>
          <w:spacing w:val="-2"/>
          <w:lang w:val="en-US" w:bidi="en-US"/>
        </w:rPr>
        <w:t>decision-making.</w:t>
      </w:r>
    </w:p>
    <w:p w14:paraId="21A464DD" w14:textId="77777777" w:rsidR="00C44512" w:rsidRPr="0085394E" w:rsidRDefault="00B74F2A">
      <w:pPr>
        <w:pStyle w:val="Prrafodelista"/>
        <w:numPr>
          <w:ilvl w:val="2"/>
          <w:numId w:val="130"/>
        </w:numPr>
        <w:tabs>
          <w:tab w:val="left" w:pos="1547"/>
        </w:tabs>
        <w:spacing w:line="276" w:lineRule="auto"/>
        <w:ind w:left="1547" w:right="257"/>
        <w:rPr>
          <w:lang w:val="en-US"/>
        </w:rPr>
      </w:pPr>
      <w:r>
        <w:rPr>
          <w:lang w:val="en-US" w:bidi="en-US"/>
        </w:rPr>
        <w:t>Integrate the BIM models of the different specialties or disciplines into the CDE for design collaboration, conflict identification, revision and incident management from the early stages of the Project.</w:t>
      </w:r>
    </w:p>
    <w:p w14:paraId="3ABE381E" w14:textId="77777777" w:rsidR="00C44512" w:rsidRPr="0085394E" w:rsidRDefault="00B74F2A">
      <w:pPr>
        <w:pStyle w:val="Prrafodelista"/>
        <w:numPr>
          <w:ilvl w:val="2"/>
          <w:numId w:val="130"/>
        </w:numPr>
        <w:tabs>
          <w:tab w:val="left" w:pos="1546"/>
        </w:tabs>
        <w:ind w:left="1546" w:hanging="359"/>
        <w:rPr>
          <w:lang w:val="en-US"/>
        </w:rPr>
      </w:pPr>
      <w:r>
        <w:rPr>
          <w:lang w:val="en-US" w:bidi="en-US"/>
        </w:rPr>
        <w:t xml:space="preserve">Verify, through the BIM Model, compliance with the applicable Technical </w:t>
      </w:r>
      <w:r>
        <w:rPr>
          <w:spacing w:val="-2"/>
          <w:lang w:val="en-US" w:bidi="en-US"/>
        </w:rPr>
        <w:t>Standards.</w:t>
      </w:r>
    </w:p>
    <w:p w14:paraId="2E7BBBD4" w14:textId="77777777" w:rsidR="00C44512" w:rsidRPr="0085394E" w:rsidRDefault="00B74F2A">
      <w:pPr>
        <w:pStyle w:val="Prrafodelista"/>
        <w:numPr>
          <w:ilvl w:val="2"/>
          <w:numId w:val="130"/>
        </w:numPr>
        <w:tabs>
          <w:tab w:val="left" w:pos="1547"/>
        </w:tabs>
        <w:spacing w:before="39" w:line="276" w:lineRule="auto"/>
        <w:ind w:left="1547" w:right="257"/>
        <w:rPr>
          <w:lang w:val="en-US"/>
        </w:rPr>
      </w:pPr>
      <w:r>
        <w:rPr>
          <w:lang w:val="en-US" w:bidi="en-US"/>
        </w:rPr>
        <w:t>Provide coherence, transparency, and traceability to the project to ensure its constructability.</w:t>
      </w:r>
    </w:p>
    <w:p w14:paraId="5BE18131" w14:textId="77777777" w:rsidR="00C44512" w:rsidRPr="0085394E" w:rsidRDefault="00B74F2A">
      <w:pPr>
        <w:pStyle w:val="Prrafodelista"/>
        <w:numPr>
          <w:ilvl w:val="2"/>
          <w:numId w:val="130"/>
        </w:numPr>
        <w:tabs>
          <w:tab w:val="left" w:pos="1546"/>
        </w:tabs>
        <w:spacing w:before="1"/>
        <w:ind w:left="1546" w:hanging="359"/>
        <w:rPr>
          <w:lang w:val="en-US"/>
        </w:rPr>
      </w:pPr>
      <w:r>
        <w:rPr>
          <w:lang w:val="en-US" w:bidi="en-US"/>
        </w:rPr>
        <w:t xml:space="preserve">Visualize and perform virtual tours in the 3D </w:t>
      </w:r>
      <w:r>
        <w:rPr>
          <w:spacing w:val="-5"/>
          <w:lang w:val="en-US" w:bidi="en-US"/>
        </w:rPr>
        <w:t>model.</w:t>
      </w:r>
    </w:p>
    <w:p w14:paraId="75261215" w14:textId="77777777" w:rsidR="00C44512" w:rsidRPr="0085394E" w:rsidRDefault="00B74F2A">
      <w:pPr>
        <w:pStyle w:val="Prrafodelista"/>
        <w:numPr>
          <w:ilvl w:val="2"/>
          <w:numId w:val="130"/>
        </w:numPr>
        <w:tabs>
          <w:tab w:val="left" w:pos="1547"/>
        </w:tabs>
        <w:spacing w:before="39" w:line="276" w:lineRule="auto"/>
        <w:ind w:left="1547" w:right="257"/>
        <w:rPr>
          <w:lang w:val="en-US"/>
        </w:rPr>
      </w:pPr>
      <w:r>
        <w:rPr>
          <w:lang w:val="en-US" w:bidi="en-US"/>
        </w:rPr>
        <w:t>Audit, on behalf of the GRANTOR, the progress of the work and the dissemination of the solutions, both internally and externally.</w:t>
      </w:r>
    </w:p>
    <w:p w14:paraId="5090B54D" w14:textId="77777777" w:rsidR="00C44512" w:rsidRPr="0085394E" w:rsidRDefault="00B74F2A">
      <w:pPr>
        <w:pStyle w:val="Prrafodelista"/>
        <w:numPr>
          <w:ilvl w:val="2"/>
          <w:numId w:val="130"/>
        </w:numPr>
        <w:tabs>
          <w:tab w:val="left" w:pos="1547"/>
        </w:tabs>
        <w:spacing w:before="2" w:line="273" w:lineRule="auto"/>
        <w:ind w:left="1547" w:right="255"/>
        <w:rPr>
          <w:lang w:val="en-US"/>
        </w:rPr>
      </w:pPr>
      <w:r>
        <w:rPr>
          <w:lang w:val="en-US" w:bidi="en-US"/>
        </w:rPr>
        <w:t>Use BIM models as a source of information during the Project Design, being the main source of 2D documentation for the deliverables.</w:t>
      </w:r>
    </w:p>
    <w:p w14:paraId="5A88269C" w14:textId="77777777" w:rsidR="00C44512" w:rsidRPr="0085394E" w:rsidRDefault="00B74F2A">
      <w:pPr>
        <w:pStyle w:val="Prrafodelista"/>
        <w:numPr>
          <w:ilvl w:val="2"/>
          <w:numId w:val="130"/>
        </w:numPr>
        <w:tabs>
          <w:tab w:val="left" w:pos="1547"/>
        </w:tabs>
        <w:spacing w:before="4" w:line="276" w:lineRule="auto"/>
        <w:ind w:left="1547" w:right="258"/>
        <w:rPr>
          <w:lang w:val="en-US"/>
        </w:rPr>
      </w:pPr>
      <w:r>
        <w:rPr>
          <w:lang w:val="en-US" w:bidi="en-US"/>
        </w:rPr>
        <w:t xml:space="preserve">Use BIM models (3D coordination) for a better study of the proposed construction phases, integrated project coordination, and to define the preliminary design and project </w:t>
      </w:r>
      <w:r>
        <w:rPr>
          <w:spacing w:val="-2"/>
          <w:lang w:val="en-US" w:bidi="en-US"/>
        </w:rPr>
        <w:t>design.</w:t>
      </w:r>
    </w:p>
    <w:p w14:paraId="343E0E22" w14:textId="77777777" w:rsidR="00C44512" w:rsidRPr="0085394E" w:rsidRDefault="00B74F2A">
      <w:pPr>
        <w:pStyle w:val="Prrafodelista"/>
        <w:numPr>
          <w:ilvl w:val="2"/>
          <w:numId w:val="130"/>
        </w:numPr>
        <w:tabs>
          <w:tab w:val="left" w:pos="1546"/>
        </w:tabs>
        <w:ind w:left="1546" w:hanging="359"/>
        <w:rPr>
          <w:lang w:val="en-US"/>
        </w:rPr>
      </w:pPr>
      <w:r>
        <w:rPr>
          <w:lang w:val="en-US" w:bidi="en-US"/>
        </w:rPr>
        <w:t xml:space="preserve">Control the dynamics of the Project through the BIM </w:t>
      </w:r>
      <w:r>
        <w:rPr>
          <w:spacing w:val="-2"/>
          <w:lang w:val="en-US" w:bidi="en-US"/>
        </w:rPr>
        <w:t>model.</w:t>
      </w:r>
    </w:p>
    <w:p w14:paraId="4BB0F190" w14:textId="77777777" w:rsidR="00C44512" w:rsidRPr="0085394E" w:rsidRDefault="00B74F2A">
      <w:pPr>
        <w:pStyle w:val="Prrafodelista"/>
        <w:numPr>
          <w:ilvl w:val="2"/>
          <w:numId w:val="130"/>
        </w:numPr>
        <w:tabs>
          <w:tab w:val="left" w:pos="1548"/>
        </w:tabs>
        <w:spacing w:before="41" w:line="276" w:lineRule="auto"/>
        <w:ind w:right="255"/>
        <w:rPr>
          <w:lang w:val="en-US"/>
        </w:rPr>
      </w:pPr>
      <w:r>
        <w:rPr>
          <w:lang w:val="en-US" w:bidi="en-US"/>
        </w:rPr>
        <w:t>Reduce the uncertainty of the value of the work and work queries, extracting the quantities more efficiently, quickly and accurately directly from the BIM Models for the items and unit values (5D).</w:t>
      </w:r>
    </w:p>
    <w:p w14:paraId="5E2FF887" w14:textId="77777777" w:rsidR="00C44512" w:rsidRPr="0085394E" w:rsidRDefault="00B74F2A">
      <w:pPr>
        <w:pStyle w:val="Prrafodelista"/>
        <w:numPr>
          <w:ilvl w:val="2"/>
          <w:numId w:val="130"/>
        </w:numPr>
        <w:tabs>
          <w:tab w:val="left" w:pos="1548"/>
        </w:tabs>
        <w:spacing w:line="276" w:lineRule="auto"/>
        <w:ind w:right="257"/>
        <w:rPr>
          <w:lang w:val="en-US"/>
        </w:rPr>
      </w:pPr>
      <w:r>
        <w:rPr>
          <w:spacing w:val="-2"/>
          <w:lang w:val="en-US" w:bidi="en-US"/>
        </w:rPr>
        <w:t xml:space="preserve">Ensure the delivery of accurate information of the completed work </w:t>
      </w:r>
      <w:r>
        <w:rPr>
          <w:lang w:val="en-US" w:bidi="en-US"/>
        </w:rPr>
        <w:t>(As-Built BIM Model)</w:t>
      </w:r>
    </w:p>
    <w:p w14:paraId="715E3D5D" w14:textId="77777777" w:rsidR="00C44512" w:rsidRPr="0085394E" w:rsidRDefault="00C44512">
      <w:pPr>
        <w:spacing w:before="40"/>
        <w:rPr>
          <w:lang w:val="en-US"/>
        </w:rPr>
      </w:pPr>
    </w:p>
    <w:p w14:paraId="47650F52" w14:textId="77777777" w:rsidR="00C44512" w:rsidRPr="0085394E" w:rsidRDefault="00B74F2A">
      <w:pPr>
        <w:ind w:left="261"/>
        <w:jc w:val="both"/>
        <w:rPr>
          <w:lang w:val="en-US"/>
        </w:rPr>
      </w:pPr>
      <w:r>
        <w:rPr>
          <w:lang w:val="en-US" w:bidi="en-US"/>
        </w:rPr>
        <w:t xml:space="preserve">During the execution of the </w:t>
      </w:r>
      <w:r>
        <w:rPr>
          <w:spacing w:val="-2"/>
          <w:lang w:val="en-US" w:bidi="en-US"/>
        </w:rPr>
        <w:t>work:</w:t>
      </w:r>
    </w:p>
    <w:p w14:paraId="0B09A46B" w14:textId="77777777" w:rsidR="00C44512" w:rsidRPr="0085394E" w:rsidRDefault="00B74F2A">
      <w:pPr>
        <w:pStyle w:val="Prrafodelista"/>
        <w:numPr>
          <w:ilvl w:val="2"/>
          <w:numId w:val="130"/>
        </w:numPr>
        <w:tabs>
          <w:tab w:val="left" w:pos="1547"/>
        </w:tabs>
        <w:spacing w:before="41"/>
        <w:ind w:left="1547" w:hanging="359"/>
        <w:rPr>
          <w:lang w:val="en-US"/>
        </w:rPr>
      </w:pPr>
      <w:r>
        <w:rPr>
          <w:lang w:val="en-US" w:bidi="en-US"/>
        </w:rPr>
        <w:t xml:space="preserve">Ensure the delivery of accurate information of the completed work </w:t>
      </w:r>
      <w:r>
        <w:rPr>
          <w:spacing w:val="-2"/>
          <w:lang w:val="en-US" w:bidi="en-US"/>
        </w:rPr>
        <w:t>(As-Built BIM Model)</w:t>
      </w:r>
    </w:p>
    <w:p w14:paraId="0BF5585E" w14:textId="77777777" w:rsidR="00C44512" w:rsidRPr="0085394E" w:rsidRDefault="00C44512">
      <w:pPr>
        <w:spacing w:before="80"/>
        <w:rPr>
          <w:lang w:val="en-US"/>
        </w:rPr>
      </w:pPr>
    </w:p>
    <w:p w14:paraId="5E4BCA2A" w14:textId="77777777" w:rsidR="00C44512" w:rsidRPr="0085394E" w:rsidRDefault="00B74F2A">
      <w:pPr>
        <w:ind w:left="261"/>
        <w:jc w:val="both"/>
        <w:rPr>
          <w:lang w:val="en-US"/>
        </w:rPr>
      </w:pPr>
      <w:r>
        <w:rPr>
          <w:lang w:val="en-US" w:bidi="en-US"/>
        </w:rPr>
        <w:t xml:space="preserve">In the Operation and </w:t>
      </w:r>
      <w:r>
        <w:rPr>
          <w:spacing w:val="-2"/>
          <w:lang w:val="en-US" w:bidi="en-US"/>
        </w:rPr>
        <w:t>Maintenance:</w:t>
      </w:r>
    </w:p>
    <w:p w14:paraId="1C979A0E" w14:textId="77777777" w:rsidR="00C44512" w:rsidRPr="0085394E" w:rsidRDefault="00B74F2A">
      <w:pPr>
        <w:pStyle w:val="Prrafodelista"/>
        <w:numPr>
          <w:ilvl w:val="2"/>
          <w:numId w:val="130"/>
        </w:numPr>
        <w:tabs>
          <w:tab w:val="left" w:pos="1548"/>
        </w:tabs>
        <w:spacing w:before="41" w:line="273" w:lineRule="auto"/>
        <w:ind w:right="257"/>
        <w:rPr>
          <w:lang w:val="en-US"/>
        </w:rPr>
      </w:pPr>
      <w:r>
        <w:rPr>
          <w:lang w:val="en-US" w:bidi="en-US"/>
        </w:rPr>
        <w:t>Update the BIM As Built Model based on the modifications made to the Project Infrastructures annually.</w:t>
      </w:r>
    </w:p>
    <w:p w14:paraId="7EFDDB08" w14:textId="77777777" w:rsidR="00C44512" w:rsidRPr="0085394E" w:rsidRDefault="00C44512">
      <w:pPr>
        <w:pStyle w:val="Prrafodelista"/>
        <w:spacing w:line="273" w:lineRule="auto"/>
        <w:ind w:left="1187" w:hanging="360"/>
        <w:rPr>
          <w:lang w:val="en-US"/>
        </w:rPr>
        <w:sectPr w:rsidR="00C44512" w:rsidRPr="0085394E">
          <w:pgSz w:w="12240" w:h="15840"/>
          <w:pgMar w:top="1380" w:right="1440" w:bottom="800" w:left="1440" w:header="0" w:footer="614" w:gutter="0"/>
          <w:cols w:space="720"/>
        </w:sectPr>
      </w:pPr>
    </w:p>
    <w:p w14:paraId="6BC8BAD7" w14:textId="77777777" w:rsidR="00C44512" w:rsidRPr="0085394E" w:rsidRDefault="00B74F2A">
      <w:pPr>
        <w:pStyle w:val="Ttulo1"/>
        <w:ind w:left="1461"/>
        <w:rPr>
          <w:sz w:val="22"/>
          <w:szCs w:val="22"/>
          <w:u w:val="none"/>
          <w:lang w:val="en-US"/>
        </w:rPr>
      </w:pPr>
      <w:r>
        <w:rPr>
          <w:spacing w:val="-2"/>
          <w:sz w:val="22"/>
          <w:szCs w:val="22"/>
          <w:u w:val="none"/>
          <w:lang w:val="en-US" w:bidi="en-US"/>
        </w:rPr>
        <w:lastRenderedPageBreak/>
        <w:t>DEFINITIONS</w:t>
      </w:r>
    </w:p>
    <w:p w14:paraId="0EB4AA8B" w14:textId="77777777" w:rsidR="00C44512" w:rsidRPr="0085394E" w:rsidRDefault="00B74F2A">
      <w:pPr>
        <w:spacing w:before="120" w:line="276" w:lineRule="auto"/>
        <w:ind w:left="261" w:right="256"/>
        <w:jc w:val="both"/>
        <w:rPr>
          <w:lang w:val="en-US"/>
        </w:rPr>
      </w:pPr>
      <w:r>
        <w:rPr>
          <w:lang w:val="en-US" w:bidi="en-US"/>
        </w:rPr>
        <w:t>The following terms have been developed for the development of information management under the BIM methodology in accordance with the provisions of the BIM National Guide of the BIM implementation plan of Peru:</w:t>
      </w:r>
    </w:p>
    <w:p w14:paraId="43FF4148" w14:textId="77777777" w:rsidR="00C44512" w:rsidRPr="0085394E" w:rsidRDefault="00C44512">
      <w:pPr>
        <w:spacing w:before="41"/>
        <w:rPr>
          <w:lang w:val="en-US"/>
        </w:rPr>
      </w:pPr>
    </w:p>
    <w:p w14:paraId="32783622" w14:textId="77777777" w:rsidR="00C44512" w:rsidRPr="0085394E" w:rsidRDefault="00B74F2A">
      <w:pPr>
        <w:spacing w:line="276" w:lineRule="auto"/>
        <w:ind w:left="261" w:right="256"/>
        <w:jc w:val="both"/>
        <w:rPr>
          <w:lang w:val="en-US"/>
        </w:rPr>
      </w:pPr>
      <w:r>
        <w:rPr>
          <w:b/>
          <w:lang w:val="en-US" w:bidi="en-US"/>
        </w:rPr>
        <w:t xml:space="preserve">Asset: </w:t>
      </w:r>
      <w:r>
        <w:rPr>
          <w:lang w:val="en-US" w:bidi="en-US"/>
        </w:rPr>
        <w:t>An item, object, or item that has potential or current value for an organization. These resources are controlled by a public entity as a result of past events (acquisition, transfer, construction, donation, etc.), with the expectation of generating future economic benefits or a potential for service delivery, contributing to the development of administrative functions or public purpose</w:t>
      </w:r>
    </w:p>
    <w:p w14:paraId="48C17B10" w14:textId="77777777" w:rsidR="00C44512" w:rsidRPr="0085394E" w:rsidRDefault="00C44512">
      <w:pPr>
        <w:spacing w:before="40"/>
        <w:rPr>
          <w:lang w:val="en-US"/>
        </w:rPr>
      </w:pPr>
    </w:p>
    <w:p w14:paraId="419ADDF1" w14:textId="77777777" w:rsidR="00C44512" w:rsidRPr="0085394E" w:rsidRDefault="00B74F2A">
      <w:pPr>
        <w:spacing w:line="276" w:lineRule="auto"/>
        <w:ind w:left="261" w:right="257"/>
        <w:jc w:val="both"/>
        <w:rPr>
          <w:lang w:val="en-US"/>
        </w:rPr>
      </w:pPr>
      <w:r>
        <w:rPr>
          <w:b/>
          <w:lang w:val="en-US" w:bidi="en-US"/>
        </w:rPr>
        <w:t xml:space="preserve">Investments: </w:t>
      </w:r>
      <w:r>
        <w:rPr>
          <w:lang w:val="en-US" w:bidi="en-US"/>
        </w:rPr>
        <w:t>These are temporary interventions that include investment projects and optimization, marginal expansion, rehabilitation and replacement investments - IOARR (DL 1252 Regulation, approved by DS 284-2018-EF). The process by which an investment is conceived, designed, evaluated, executed and generates its benefits for the effective provision of services and the provision of the infrastructure necessary for the development of the country is called the Investment Cycle, which consists of 4 phases: Multi-Year Programming of Investments, Formulation and Evaluation, Execution and Operation.</w:t>
      </w:r>
    </w:p>
    <w:p w14:paraId="6D414B2D" w14:textId="77777777" w:rsidR="00C44512" w:rsidRPr="0085394E" w:rsidRDefault="00C44512">
      <w:pPr>
        <w:spacing w:before="42"/>
        <w:rPr>
          <w:lang w:val="en-US"/>
        </w:rPr>
      </w:pPr>
    </w:p>
    <w:p w14:paraId="7CEDFB60" w14:textId="77777777" w:rsidR="00C44512" w:rsidRPr="0085394E" w:rsidRDefault="00B74F2A">
      <w:pPr>
        <w:spacing w:line="276" w:lineRule="auto"/>
        <w:ind w:left="261" w:right="254"/>
        <w:jc w:val="both"/>
        <w:rPr>
          <w:lang w:val="en-US"/>
        </w:rPr>
      </w:pPr>
      <w:r>
        <w:rPr>
          <w:lang w:val="en-US" w:bidi="en-US"/>
        </w:rPr>
        <w:t>BIM: Building Information Modelling. It is a collaborative work methodology for the management of information on a public investment, which makes use of an information model created by the parties involved, to facilitate multi-year programming, formulation, design, construction, operation and maintenance of public infrastructure, ensuring a reliable basis for decision-making.</w:t>
      </w:r>
    </w:p>
    <w:p w14:paraId="50D17FCB" w14:textId="77777777" w:rsidR="00C44512" w:rsidRPr="0085394E" w:rsidRDefault="00C44512">
      <w:pPr>
        <w:spacing w:before="40"/>
        <w:rPr>
          <w:lang w:val="en-US"/>
        </w:rPr>
      </w:pPr>
    </w:p>
    <w:p w14:paraId="10207A92" w14:textId="77777777" w:rsidR="00C44512" w:rsidRPr="0085394E" w:rsidRDefault="00B74F2A">
      <w:pPr>
        <w:ind w:left="261"/>
        <w:jc w:val="both"/>
        <w:rPr>
          <w:lang w:val="en-US"/>
        </w:rPr>
      </w:pPr>
      <w:r>
        <w:rPr>
          <w:lang w:val="en-US" w:bidi="en-US"/>
        </w:rPr>
        <w:t xml:space="preserve">CAD: Computer Aided Design. (Computer-Aided </w:t>
      </w:r>
      <w:r>
        <w:rPr>
          <w:spacing w:val="-2"/>
          <w:lang w:val="en-US" w:bidi="en-US"/>
        </w:rPr>
        <w:t>Design)</w:t>
      </w:r>
    </w:p>
    <w:p w14:paraId="490AF520" w14:textId="77777777" w:rsidR="00C44512" w:rsidRPr="0085394E" w:rsidRDefault="00C44512">
      <w:pPr>
        <w:spacing w:before="79"/>
        <w:rPr>
          <w:lang w:val="en-US"/>
        </w:rPr>
      </w:pPr>
    </w:p>
    <w:p w14:paraId="446AAE68" w14:textId="77777777" w:rsidR="00C44512" w:rsidRPr="0085394E" w:rsidRDefault="00B74F2A">
      <w:pPr>
        <w:spacing w:before="1" w:line="276" w:lineRule="auto"/>
        <w:ind w:left="261" w:right="256"/>
        <w:jc w:val="both"/>
        <w:rPr>
          <w:lang w:val="en-US"/>
        </w:rPr>
      </w:pPr>
      <w:r>
        <w:rPr>
          <w:lang w:val="en-US" w:bidi="en-US"/>
        </w:rPr>
        <w:t>CDE: Common Data Environment. Source of information agreed upon for any given project or asset, for the collection, management and dissemination of each container of information through a management process.</w:t>
      </w:r>
    </w:p>
    <w:p w14:paraId="4BB1A732" w14:textId="77777777" w:rsidR="00C44512" w:rsidRPr="0085394E" w:rsidRDefault="00C44512">
      <w:pPr>
        <w:spacing w:before="40"/>
        <w:rPr>
          <w:lang w:val="en-US"/>
        </w:rPr>
      </w:pPr>
    </w:p>
    <w:p w14:paraId="7967F3B7" w14:textId="77777777" w:rsidR="00C44512" w:rsidRPr="0085394E" w:rsidRDefault="00B74F2A">
      <w:pPr>
        <w:spacing w:before="1" w:line="276" w:lineRule="auto"/>
        <w:ind w:left="261" w:right="255"/>
        <w:jc w:val="both"/>
        <w:rPr>
          <w:lang w:val="en-US"/>
        </w:rPr>
      </w:pPr>
      <w:r>
        <w:rPr>
          <w:lang w:val="en-US" w:bidi="en-US"/>
        </w:rPr>
        <w:t xml:space="preserve">Information Container: A set of persistent, retrievable information from a hierarchical storage file, system, or application. Some examples of information containers are: a file (3D models, documents, an information table, a report, recordings, and videos), a database, or a subset such as a chapter or section, layer, </w:t>
      </w:r>
      <w:r>
        <w:rPr>
          <w:spacing w:val="-2"/>
          <w:lang w:val="en-US" w:bidi="en-US"/>
        </w:rPr>
        <w:t>symbol.</w:t>
      </w:r>
    </w:p>
    <w:p w14:paraId="23FDA96B" w14:textId="77777777" w:rsidR="00C44512" w:rsidRPr="0085394E" w:rsidRDefault="00C44512">
      <w:pPr>
        <w:spacing w:before="39"/>
        <w:rPr>
          <w:lang w:val="en-US"/>
        </w:rPr>
      </w:pPr>
    </w:p>
    <w:p w14:paraId="5559441D" w14:textId="77777777" w:rsidR="005F6D05" w:rsidRDefault="00B74F2A">
      <w:pPr>
        <w:spacing w:before="1" w:line="552" w:lineRule="auto"/>
        <w:ind w:left="261" w:right="351"/>
        <w:jc w:val="both"/>
        <w:rPr>
          <w:lang w:val="en-US" w:bidi="en-US"/>
        </w:rPr>
      </w:pPr>
      <w:r w:rsidRPr="005F6D05">
        <w:rPr>
          <w:lang w:val="en-US" w:bidi="en-US"/>
        </w:rPr>
        <w:t>Quantity Tables: Set of data obtained through item quantification tables</w:t>
      </w:r>
    </w:p>
    <w:p w14:paraId="5C96E8FF" w14:textId="77777777" w:rsidR="00C44512" w:rsidRPr="0085394E" w:rsidRDefault="00B74F2A">
      <w:pPr>
        <w:spacing w:before="1" w:line="552" w:lineRule="auto"/>
        <w:ind w:left="261" w:right="351"/>
        <w:jc w:val="both"/>
        <w:rPr>
          <w:lang w:val="en-US"/>
        </w:rPr>
      </w:pPr>
      <w:r w:rsidRPr="005F6D05">
        <w:rPr>
          <w:lang w:val="en-US" w:bidi="en-US"/>
        </w:rPr>
        <w:t>FM: Facility Management</w:t>
      </w:r>
    </w:p>
    <w:p w14:paraId="24755E06" w14:textId="77777777" w:rsidR="00C44512" w:rsidRPr="0085394E" w:rsidRDefault="00C44512">
      <w:pPr>
        <w:spacing w:line="552" w:lineRule="auto"/>
        <w:jc w:val="both"/>
        <w:rPr>
          <w:lang w:val="en-US"/>
        </w:rPr>
        <w:sectPr w:rsidR="00C44512" w:rsidRPr="0085394E">
          <w:pgSz w:w="12240" w:h="15840"/>
          <w:pgMar w:top="1380" w:right="1440" w:bottom="800" w:left="1440" w:header="0" w:footer="614" w:gutter="0"/>
          <w:cols w:space="720"/>
        </w:sectPr>
      </w:pPr>
    </w:p>
    <w:p w14:paraId="45A4C86C" w14:textId="77777777" w:rsidR="00C44512" w:rsidRPr="0085394E" w:rsidRDefault="00B74F2A">
      <w:pPr>
        <w:spacing w:before="35" w:line="276" w:lineRule="auto"/>
        <w:ind w:left="261" w:right="257"/>
        <w:jc w:val="both"/>
        <w:rPr>
          <w:lang w:val="en-US"/>
        </w:rPr>
      </w:pPr>
      <w:r>
        <w:rPr>
          <w:lang w:val="en-US" w:bidi="en-US"/>
        </w:rPr>
        <w:lastRenderedPageBreak/>
        <w:t>Information Model: It is equivalent to an information model. It is the set of containers of structured and unstructured information. It comprises all the documentation developed during an investment, which is in a reliable database of information</w:t>
      </w:r>
    </w:p>
    <w:p w14:paraId="5DA9B292" w14:textId="77777777" w:rsidR="00C44512" w:rsidRPr="0085394E" w:rsidRDefault="00C44512">
      <w:pPr>
        <w:spacing w:before="41"/>
        <w:rPr>
          <w:lang w:val="en-US"/>
        </w:rPr>
      </w:pPr>
    </w:p>
    <w:p w14:paraId="523474FD" w14:textId="77777777" w:rsidR="00C44512" w:rsidRPr="0085394E" w:rsidRDefault="00B74F2A">
      <w:pPr>
        <w:spacing w:line="276" w:lineRule="auto"/>
        <w:ind w:left="261" w:right="256"/>
        <w:jc w:val="both"/>
        <w:rPr>
          <w:lang w:val="en-US"/>
        </w:rPr>
      </w:pPr>
      <w:r>
        <w:rPr>
          <w:lang w:val="en-US" w:bidi="en-US"/>
        </w:rPr>
        <w:t>Federated Model: Information model composed of separate information containers, which can come from different work teams</w:t>
      </w:r>
    </w:p>
    <w:p w14:paraId="4178E19B" w14:textId="77777777" w:rsidR="00C44512" w:rsidRPr="0085394E" w:rsidRDefault="00C44512">
      <w:pPr>
        <w:spacing w:before="40"/>
        <w:rPr>
          <w:lang w:val="en-US"/>
        </w:rPr>
      </w:pPr>
    </w:p>
    <w:p w14:paraId="5573CD07" w14:textId="77777777" w:rsidR="00C44512" w:rsidRPr="0085394E" w:rsidRDefault="00B74F2A">
      <w:pPr>
        <w:spacing w:line="276" w:lineRule="auto"/>
        <w:ind w:left="261" w:right="255"/>
        <w:jc w:val="both"/>
        <w:rPr>
          <w:lang w:val="en-US"/>
        </w:rPr>
      </w:pPr>
      <w:r>
        <w:rPr>
          <w:lang w:val="en-US" w:bidi="en-US"/>
        </w:rPr>
        <w:t xml:space="preserve">Metadata: Metadata provides information about the data produced, meaning they are "data about data." They describe the content, quality, conditions, history, availability, and other characteristics of the data produced. Additionally, they provide a standardized inventory of the georeferenced data available within an organization, making them useful for users who </w:t>
      </w:r>
      <w:r>
        <w:rPr>
          <w:spacing w:val="-2"/>
          <w:lang w:val="en-US" w:bidi="en-US"/>
        </w:rPr>
        <w:t xml:space="preserve">need to verify whether a dataset is suitable for their needs </w:t>
      </w:r>
      <w:r>
        <w:rPr>
          <w:lang w:val="en-US" w:bidi="en-US"/>
        </w:rPr>
        <w:t>or for those seeking to locate data in databases from different organizations.</w:t>
      </w:r>
    </w:p>
    <w:p w14:paraId="568D5797" w14:textId="77777777" w:rsidR="00C44512" w:rsidRPr="0085394E" w:rsidRDefault="00C44512">
      <w:pPr>
        <w:spacing w:before="41"/>
        <w:rPr>
          <w:lang w:val="en-US"/>
        </w:rPr>
      </w:pPr>
    </w:p>
    <w:p w14:paraId="076611BA" w14:textId="77777777" w:rsidR="00C44512" w:rsidRPr="0085394E" w:rsidRDefault="00B74F2A">
      <w:pPr>
        <w:spacing w:line="276" w:lineRule="auto"/>
        <w:ind w:left="261" w:right="256"/>
        <w:jc w:val="both"/>
        <w:rPr>
          <w:lang w:val="en-US"/>
        </w:rPr>
      </w:pPr>
      <w:r>
        <w:rPr>
          <w:lang w:val="en-US" w:bidi="en-US"/>
        </w:rPr>
        <w:t>LOD: The level of development (LOD) for all elements modelled in the different disciplines will follow that specified in the latest published standard of "Level of Development Specifications" of the BIM Forum. December 2020, a global reference.</w:t>
      </w:r>
    </w:p>
    <w:p w14:paraId="71C2C630" w14:textId="77777777" w:rsidR="00C44512" w:rsidRPr="0085394E" w:rsidRDefault="00C44512">
      <w:pPr>
        <w:spacing w:before="41"/>
        <w:rPr>
          <w:lang w:val="en-US"/>
        </w:rPr>
      </w:pPr>
    </w:p>
    <w:p w14:paraId="583A136D" w14:textId="77777777" w:rsidR="00C44512" w:rsidRPr="0085394E" w:rsidRDefault="00B74F2A">
      <w:pPr>
        <w:spacing w:line="273" w:lineRule="auto"/>
        <w:ind w:left="261" w:right="257"/>
        <w:jc w:val="both"/>
        <w:rPr>
          <w:lang w:val="en-US"/>
        </w:rPr>
      </w:pPr>
      <w:r>
        <w:rPr>
          <w:lang w:val="en-US" w:bidi="en-US"/>
        </w:rPr>
        <w:t>Interference Reports: They include incompatibilities and/or interferences between the different Specialties, including their respective Systems and/or Services</w:t>
      </w:r>
    </w:p>
    <w:p w14:paraId="47081D54" w14:textId="77777777" w:rsidR="00C44512" w:rsidRPr="0085394E" w:rsidRDefault="00C44512">
      <w:pPr>
        <w:spacing w:before="45"/>
        <w:rPr>
          <w:lang w:val="en-US"/>
        </w:rPr>
      </w:pPr>
    </w:p>
    <w:p w14:paraId="1D5A0C77" w14:textId="77777777" w:rsidR="00C44512" w:rsidRPr="0085394E" w:rsidRDefault="00B74F2A">
      <w:pPr>
        <w:spacing w:line="276" w:lineRule="auto"/>
        <w:ind w:left="261" w:right="256"/>
        <w:jc w:val="both"/>
        <w:rPr>
          <w:lang w:val="en-US"/>
        </w:rPr>
      </w:pPr>
      <w:r>
        <w:rPr>
          <w:lang w:val="en-US" w:bidi="en-US"/>
        </w:rPr>
        <w:t>ICE Meetings: The ICE Meetings, for its acronym in English, Integrated Concurrent Engineering, are intended to teach the progress of the Modeling of the different Specialties, as well as to clarify any doubts that arise as part of the lack of information in the plans.</w:t>
      </w:r>
    </w:p>
    <w:p w14:paraId="229CE8C1" w14:textId="77777777" w:rsidR="00C44512" w:rsidRPr="0085394E" w:rsidRDefault="00C44512">
      <w:pPr>
        <w:spacing w:before="90"/>
        <w:rPr>
          <w:lang w:val="en-US"/>
        </w:rPr>
      </w:pPr>
    </w:p>
    <w:p w14:paraId="7899FE70"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CONDITIONS</w:t>
      </w:r>
    </w:p>
    <w:p w14:paraId="46C31615" w14:textId="77777777" w:rsidR="00C44512" w:rsidRPr="0085394E" w:rsidRDefault="00B74F2A">
      <w:pPr>
        <w:spacing w:before="120"/>
        <w:ind w:left="261"/>
        <w:jc w:val="both"/>
        <w:rPr>
          <w:lang w:val="en-US"/>
        </w:rPr>
      </w:pPr>
      <w:r>
        <w:rPr>
          <w:lang w:val="en-US" w:bidi="en-US"/>
        </w:rPr>
        <w:t xml:space="preserve">The following conditions are established for the development of the Project in </w:t>
      </w:r>
      <w:r>
        <w:rPr>
          <w:spacing w:val="-4"/>
          <w:lang w:val="en-US" w:bidi="en-US"/>
        </w:rPr>
        <w:t>BIM:</w:t>
      </w:r>
    </w:p>
    <w:p w14:paraId="45330629" w14:textId="77777777" w:rsidR="00C44512" w:rsidRPr="0085394E" w:rsidRDefault="00C44512">
      <w:pPr>
        <w:spacing w:before="82"/>
        <w:rPr>
          <w:lang w:val="en-US"/>
        </w:rPr>
      </w:pPr>
    </w:p>
    <w:p w14:paraId="51802743" w14:textId="77777777" w:rsidR="00C44512" w:rsidRPr="0085394E" w:rsidRDefault="00B74F2A">
      <w:pPr>
        <w:ind w:left="261"/>
        <w:jc w:val="both"/>
        <w:rPr>
          <w:lang w:val="en-US"/>
        </w:rPr>
      </w:pPr>
      <w:r>
        <w:rPr>
          <w:lang w:val="en-US" w:bidi="en-US"/>
        </w:rPr>
        <w:t xml:space="preserve">Develop a BIM Model for each specialty or </w:t>
      </w:r>
      <w:r>
        <w:rPr>
          <w:spacing w:val="-2"/>
          <w:lang w:val="en-US" w:bidi="en-US"/>
        </w:rPr>
        <w:t>discipline.</w:t>
      </w:r>
    </w:p>
    <w:p w14:paraId="3C6F2369" w14:textId="77777777" w:rsidR="00C44512" w:rsidRPr="0085394E" w:rsidRDefault="00B74F2A">
      <w:pPr>
        <w:pStyle w:val="Prrafodelista"/>
        <w:numPr>
          <w:ilvl w:val="2"/>
          <w:numId w:val="130"/>
        </w:numPr>
        <w:tabs>
          <w:tab w:val="left" w:pos="1548"/>
        </w:tabs>
        <w:spacing w:before="41" w:line="273" w:lineRule="auto"/>
        <w:ind w:right="257"/>
        <w:rPr>
          <w:lang w:val="en-US"/>
        </w:rPr>
      </w:pPr>
      <w:r>
        <w:rPr>
          <w:lang w:val="en-US" w:bidi="en-US"/>
        </w:rPr>
        <w:t>Develop a Federated BIM Model based on Information Models separate from the different specialties or disciplines.</w:t>
      </w:r>
    </w:p>
    <w:p w14:paraId="0EAE4678" w14:textId="77777777" w:rsidR="00C44512" w:rsidRPr="0085394E" w:rsidRDefault="00B74F2A">
      <w:pPr>
        <w:pStyle w:val="Prrafodelista"/>
        <w:numPr>
          <w:ilvl w:val="2"/>
          <w:numId w:val="130"/>
        </w:numPr>
        <w:tabs>
          <w:tab w:val="left" w:pos="1548"/>
        </w:tabs>
        <w:spacing w:before="5" w:line="276" w:lineRule="auto"/>
        <w:ind w:right="257"/>
        <w:rPr>
          <w:lang w:val="en-US"/>
        </w:rPr>
      </w:pPr>
      <w:r>
        <w:rPr>
          <w:lang w:val="en-US" w:bidi="en-US"/>
        </w:rPr>
        <w:t>Ensure that the models are translational between the different instances. The model must respond easily in each phase or stage of the Project.</w:t>
      </w:r>
    </w:p>
    <w:p w14:paraId="4ED21C78" w14:textId="77777777" w:rsidR="00C44512" w:rsidRPr="0085394E" w:rsidRDefault="00B74F2A">
      <w:pPr>
        <w:pStyle w:val="Prrafodelista"/>
        <w:numPr>
          <w:ilvl w:val="2"/>
          <w:numId w:val="130"/>
        </w:numPr>
        <w:tabs>
          <w:tab w:val="left" w:pos="1547"/>
        </w:tabs>
        <w:spacing w:line="276" w:lineRule="auto"/>
        <w:ind w:left="1547" w:right="257"/>
        <w:rPr>
          <w:lang w:val="en-US"/>
        </w:rPr>
      </w:pPr>
      <w:r>
        <w:rPr>
          <w:lang w:val="en-US" w:bidi="en-US"/>
        </w:rPr>
        <w:t xml:space="preserve">Develop BIM Models with the objects/elements that allow to meet the expected BIM objectives and </w:t>
      </w:r>
      <w:r w:rsidR="003314B5">
        <w:rPr>
          <w:lang w:val="en-US" w:bidi="en-US"/>
        </w:rPr>
        <w:t>uses</w:t>
      </w:r>
      <w:r>
        <w:rPr>
          <w:lang w:val="en-US" w:bidi="en-US"/>
        </w:rPr>
        <w:t>.</w:t>
      </w:r>
    </w:p>
    <w:p w14:paraId="6D9B0E3E" w14:textId="77777777" w:rsidR="00C44512" w:rsidRPr="0085394E" w:rsidRDefault="00B74F2A">
      <w:pPr>
        <w:pStyle w:val="Prrafodelista"/>
        <w:numPr>
          <w:ilvl w:val="2"/>
          <w:numId w:val="130"/>
        </w:numPr>
        <w:tabs>
          <w:tab w:val="left" w:pos="1547"/>
        </w:tabs>
        <w:spacing w:before="1" w:line="273" w:lineRule="auto"/>
        <w:ind w:left="1547" w:right="256"/>
        <w:rPr>
          <w:lang w:val="en-US"/>
        </w:rPr>
      </w:pPr>
      <w:r>
        <w:rPr>
          <w:lang w:val="en-US" w:bidi="en-US"/>
        </w:rPr>
        <w:t>All the necessary modeled objects/elements must have parametric information (metadata) consistent with the objectives of the Project.</w:t>
      </w:r>
    </w:p>
    <w:p w14:paraId="707E5AE1" w14:textId="77777777" w:rsidR="005F6D05" w:rsidRDefault="00B74F2A" w:rsidP="005F6D05">
      <w:pPr>
        <w:pStyle w:val="Prrafodelista"/>
        <w:numPr>
          <w:ilvl w:val="2"/>
          <w:numId w:val="130"/>
        </w:numPr>
        <w:tabs>
          <w:tab w:val="left" w:pos="1548"/>
        </w:tabs>
        <w:spacing w:before="35" w:line="276" w:lineRule="auto"/>
        <w:ind w:left="1547" w:right="256"/>
        <w:rPr>
          <w:lang w:val="en-US" w:bidi="en-US"/>
        </w:rPr>
      </w:pPr>
      <w:r w:rsidRPr="005F6D05">
        <w:rPr>
          <w:lang w:val="en-US" w:bidi="en-US"/>
        </w:rPr>
        <w:t>Maintain the Information Models as the only source of information for the Project, both in 3D and 2D in the necessary stages, being able to work in AutoCAD the information that cannot be extracted from the model due to the level</w:t>
      </w:r>
      <w:r>
        <w:rPr>
          <w:lang w:val="en-US" w:bidi="en-US"/>
        </w:rPr>
        <w:t xml:space="preserve"> </w:t>
      </w:r>
      <w:r w:rsidRPr="005F6D05">
        <w:rPr>
          <w:lang w:val="en-US" w:bidi="en-US"/>
        </w:rPr>
        <w:t>of development to which the BIM objectives are adjusted, this information must be validated by the GRANTOR.</w:t>
      </w:r>
    </w:p>
    <w:p w14:paraId="3A715B68" w14:textId="77777777" w:rsidR="005F6D05" w:rsidRDefault="00B74F2A">
      <w:pPr>
        <w:rPr>
          <w:lang w:val="en-US" w:bidi="en-US"/>
        </w:rPr>
      </w:pPr>
      <w:r>
        <w:rPr>
          <w:lang w:val="en-US" w:bidi="en-US"/>
        </w:rPr>
        <w:br w:type="page"/>
      </w:r>
    </w:p>
    <w:p w14:paraId="29CC6D63" w14:textId="77777777" w:rsidR="00C44512" w:rsidRPr="005F6D05" w:rsidRDefault="00C44512" w:rsidP="005F6D05">
      <w:pPr>
        <w:tabs>
          <w:tab w:val="left" w:pos="1548"/>
        </w:tabs>
        <w:spacing w:before="35" w:line="276" w:lineRule="auto"/>
        <w:ind w:right="256"/>
        <w:jc w:val="both"/>
        <w:rPr>
          <w:lang w:val="en-US"/>
        </w:rPr>
      </w:pPr>
    </w:p>
    <w:p w14:paraId="228D492E" w14:textId="77777777" w:rsidR="00C44512" w:rsidRPr="0085394E" w:rsidRDefault="00B74F2A">
      <w:pPr>
        <w:pStyle w:val="Prrafodelista"/>
        <w:numPr>
          <w:ilvl w:val="2"/>
          <w:numId w:val="130"/>
        </w:numPr>
        <w:tabs>
          <w:tab w:val="left" w:pos="1547"/>
        </w:tabs>
        <w:spacing w:before="2" w:line="276" w:lineRule="auto"/>
        <w:ind w:left="1547" w:right="257"/>
        <w:rPr>
          <w:lang w:val="en-US"/>
        </w:rPr>
      </w:pPr>
      <w:r>
        <w:rPr>
          <w:lang w:val="en-US" w:bidi="en-US"/>
        </w:rPr>
        <w:t>Maintain the Information Models constantly updated in all stages of the Project, which must be presented at the meetings established and requested by the GRANTOR, after coordination with the CONCESSIONAIRE.</w:t>
      </w:r>
    </w:p>
    <w:p w14:paraId="213D37DD" w14:textId="77777777" w:rsidR="00C44512" w:rsidRPr="0085394E" w:rsidRDefault="00B74F2A">
      <w:pPr>
        <w:pStyle w:val="Prrafodelista"/>
        <w:numPr>
          <w:ilvl w:val="2"/>
          <w:numId w:val="130"/>
        </w:numPr>
        <w:tabs>
          <w:tab w:val="left" w:pos="1547"/>
        </w:tabs>
        <w:spacing w:line="276" w:lineRule="auto"/>
        <w:ind w:left="1547" w:right="259"/>
        <w:rPr>
          <w:lang w:val="en-US"/>
        </w:rPr>
      </w:pPr>
      <w:r>
        <w:rPr>
          <w:lang w:val="en-US" w:bidi="en-US"/>
        </w:rPr>
        <w:t>Adhere to the BIM Requirements defined in this document for the drafting of the BIM Execution Plan (BIP) and development of the intelligent models.</w:t>
      </w:r>
    </w:p>
    <w:p w14:paraId="4494DE12" w14:textId="77777777" w:rsidR="00C44512" w:rsidRPr="0085394E" w:rsidRDefault="00B74F2A">
      <w:pPr>
        <w:pStyle w:val="Prrafodelista"/>
        <w:numPr>
          <w:ilvl w:val="2"/>
          <w:numId w:val="130"/>
        </w:numPr>
        <w:tabs>
          <w:tab w:val="left" w:pos="1547"/>
        </w:tabs>
        <w:spacing w:line="276" w:lineRule="auto"/>
        <w:ind w:left="1547" w:right="257"/>
        <w:rPr>
          <w:lang w:val="en-US"/>
        </w:rPr>
      </w:pPr>
      <w:r>
        <w:rPr>
          <w:lang w:val="en-US" w:bidi="en-US"/>
        </w:rPr>
        <w:t>Use a state-of-the-art collaboration platform or Common Data Environment (CDE) for real-time shared development and socialization of models among all those involved in the Project. The option to be used will be established in the BIM Execution Plan and validated by the GRANTOR.</w:t>
      </w:r>
    </w:p>
    <w:p w14:paraId="1E1828A4" w14:textId="77777777" w:rsidR="00C44512" w:rsidRPr="0085394E" w:rsidRDefault="00B74F2A">
      <w:pPr>
        <w:pStyle w:val="Prrafodelista"/>
        <w:numPr>
          <w:ilvl w:val="2"/>
          <w:numId w:val="130"/>
        </w:numPr>
        <w:tabs>
          <w:tab w:val="left" w:pos="1547"/>
        </w:tabs>
        <w:spacing w:line="276" w:lineRule="auto"/>
        <w:ind w:left="1547" w:right="255"/>
        <w:rPr>
          <w:lang w:val="en-US"/>
        </w:rPr>
      </w:pPr>
      <w:r>
        <w:rPr>
          <w:lang w:val="en-US" w:bidi="en-US"/>
        </w:rPr>
        <w:t xml:space="preserve">The information exchange will aim to be as efficient as possible, allowing it </w:t>
      </w:r>
      <w:r>
        <w:rPr>
          <w:spacing w:val="-2"/>
          <w:lang w:val="en-US" w:bidi="en-US"/>
        </w:rPr>
        <w:t xml:space="preserve">to be monitored by the GRANTOR while also streamlining processes </w:t>
      </w:r>
      <w:r>
        <w:rPr>
          <w:lang w:val="en-US" w:bidi="en-US"/>
        </w:rPr>
        <w:t>so that the reviewers stay informed and conduct preliminary validations of the CONCESSIONAIRE's deliverable progress, if applicable, during the development of the Final Engineering Study.</w:t>
      </w:r>
    </w:p>
    <w:p w14:paraId="1FDBD5BA" w14:textId="77777777" w:rsidR="00C44512" w:rsidRPr="0085394E" w:rsidRDefault="00B74F2A">
      <w:pPr>
        <w:pStyle w:val="Prrafodelista"/>
        <w:numPr>
          <w:ilvl w:val="2"/>
          <w:numId w:val="130"/>
        </w:numPr>
        <w:tabs>
          <w:tab w:val="left" w:pos="1547"/>
        </w:tabs>
        <w:spacing w:line="276" w:lineRule="auto"/>
        <w:ind w:left="1547" w:right="257"/>
        <w:rPr>
          <w:lang w:val="en-US"/>
        </w:rPr>
      </w:pPr>
      <w:r>
        <w:rPr>
          <w:lang w:val="en-US" w:bidi="en-US"/>
        </w:rPr>
        <w:t>The software to be used will be defined in the BEP, which will be proposed by the CONCESSIONAIRE according to the need of the Project.</w:t>
      </w:r>
    </w:p>
    <w:p w14:paraId="4FA2F23F" w14:textId="77777777" w:rsidR="00C44512" w:rsidRPr="0085394E" w:rsidRDefault="00B74F2A">
      <w:pPr>
        <w:pStyle w:val="Prrafodelista"/>
        <w:numPr>
          <w:ilvl w:val="2"/>
          <w:numId w:val="130"/>
        </w:numPr>
        <w:tabs>
          <w:tab w:val="left" w:pos="1548"/>
        </w:tabs>
        <w:spacing w:line="273" w:lineRule="auto"/>
        <w:ind w:right="258"/>
        <w:rPr>
          <w:lang w:val="en-US"/>
        </w:rPr>
      </w:pPr>
      <w:r>
        <w:rPr>
          <w:lang w:val="en-US" w:bidi="en-US"/>
        </w:rPr>
        <w:t xml:space="preserve">The CONCESSIONAIRE may propose </w:t>
      </w:r>
      <w:r w:rsidR="005D530D">
        <w:rPr>
          <w:lang w:val="en-US" w:bidi="en-US"/>
        </w:rPr>
        <w:t>Plugins</w:t>
      </w:r>
      <w:r>
        <w:rPr>
          <w:lang w:val="en-US" w:bidi="en-US"/>
        </w:rPr>
        <w:t xml:space="preserve"> that make the process more efficient or that serve for the collaboration and monitoring of the Final Engineering Studies.</w:t>
      </w:r>
    </w:p>
    <w:p w14:paraId="39344523" w14:textId="77777777" w:rsidR="00C44512" w:rsidRPr="0085394E" w:rsidRDefault="00C44512">
      <w:pPr>
        <w:spacing w:before="95"/>
        <w:rPr>
          <w:lang w:val="en-US"/>
        </w:rPr>
      </w:pPr>
    </w:p>
    <w:p w14:paraId="254D18EC" w14:textId="77777777" w:rsidR="00C44512" w:rsidRPr="0085394E" w:rsidRDefault="00B74F2A">
      <w:pPr>
        <w:pStyle w:val="Ttulo1"/>
        <w:spacing w:before="1"/>
        <w:ind w:left="1461"/>
        <w:rPr>
          <w:sz w:val="22"/>
          <w:szCs w:val="22"/>
          <w:u w:val="none"/>
          <w:lang w:val="en-US"/>
        </w:rPr>
      </w:pPr>
      <w:r>
        <w:rPr>
          <w:spacing w:val="-2"/>
          <w:sz w:val="22"/>
          <w:szCs w:val="22"/>
          <w:u w:val="none"/>
          <w:lang w:val="en-US" w:bidi="en-US"/>
        </w:rPr>
        <w:t>RESPONSIBILITIES</w:t>
      </w:r>
    </w:p>
    <w:p w14:paraId="19C1DAF9" w14:textId="77777777" w:rsidR="00C44512" w:rsidRPr="0085394E" w:rsidRDefault="00B74F2A">
      <w:pPr>
        <w:spacing w:before="120" w:line="276" w:lineRule="auto"/>
        <w:ind w:left="261" w:right="257"/>
        <w:jc w:val="both"/>
        <w:rPr>
          <w:lang w:val="en-US"/>
        </w:rPr>
      </w:pPr>
      <w:r>
        <w:rPr>
          <w:lang w:val="en-US" w:bidi="en-US"/>
        </w:rPr>
        <w:t>The use of BIM methodology is a resource that is used to reduce uncertainty and achieve more efficient processes and better deliverables. In order to meet these objectives, the following BIM roles and functions are established to be presented by the CONCESSIONAIRE as an integral part of the development of BIM projects.</w:t>
      </w:r>
    </w:p>
    <w:p w14:paraId="3CFA2FA4" w14:textId="77777777" w:rsidR="00C44512" w:rsidRPr="0085394E" w:rsidRDefault="00C44512">
      <w:pPr>
        <w:spacing w:before="39"/>
        <w:rPr>
          <w:lang w:val="en-US"/>
        </w:rPr>
      </w:pPr>
    </w:p>
    <w:p w14:paraId="65026E5C" w14:textId="77777777" w:rsidR="00C44512" w:rsidRPr="0085394E" w:rsidRDefault="00B74F2A">
      <w:pPr>
        <w:spacing w:line="276" w:lineRule="auto"/>
        <w:ind w:left="261" w:right="255"/>
        <w:jc w:val="both"/>
        <w:rPr>
          <w:lang w:val="en-US"/>
        </w:rPr>
      </w:pPr>
      <w:r>
        <w:rPr>
          <w:lang w:val="en-US" w:bidi="en-US"/>
        </w:rPr>
        <w:t>The rights and responsibilities of the actors in the building process, who intervene as natural or legal persons, are determined in standard G.030 Rights and responsibilities, of the National Building Regulations.</w:t>
      </w:r>
    </w:p>
    <w:p w14:paraId="295099B6" w14:textId="77777777" w:rsidR="00C44512" w:rsidRPr="0085394E" w:rsidRDefault="00C44512">
      <w:pPr>
        <w:spacing w:before="41"/>
        <w:rPr>
          <w:lang w:val="en-US"/>
        </w:rPr>
      </w:pPr>
    </w:p>
    <w:p w14:paraId="1425B03D" w14:textId="77777777" w:rsidR="00C44512" w:rsidRPr="0085394E" w:rsidRDefault="00B74F2A">
      <w:pPr>
        <w:spacing w:line="276" w:lineRule="auto"/>
        <w:ind w:left="261" w:right="257"/>
        <w:jc w:val="both"/>
        <w:rPr>
          <w:lang w:val="en-US"/>
        </w:rPr>
      </w:pPr>
      <w:r>
        <w:rPr>
          <w:lang w:val="en-US" w:bidi="en-US"/>
        </w:rPr>
        <w:t xml:space="preserve">Additionally, the following responsibilities will be established to ensure the proper execution and coordination of the BIM models. Therefore, the CONCESSIONAIRE shall be responsible for ensuring their </w:t>
      </w:r>
      <w:r>
        <w:rPr>
          <w:spacing w:val="-2"/>
          <w:lang w:val="en-US" w:bidi="en-US"/>
        </w:rPr>
        <w:t>quality:</w:t>
      </w:r>
    </w:p>
    <w:p w14:paraId="04E6D4D4" w14:textId="77777777" w:rsidR="00C44512" w:rsidRPr="0085394E" w:rsidRDefault="00C44512">
      <w:pPr>
        <w:spacing w:before="41"/>
        <w:rPr>
          <w:lang w:val="en-US"/>
        </w:rPr>
      </w:pPr>
    </w:p>
    <w:p w14:paraId="267F7321" w14:textId="77777777" w:rsidR="00C44512" w:rsidRPr="0085394E" w:rsidRDefault="00B74F2A">
      <w:pPr>
        <w:pStyle w:val="Prrafodelista"/>
        <w:numPr>
          <w:ilvl w:val="2"/>
          <w:numId w:val="130"/>
        </w:numPr>
        <w:tabs>
          <w:tab w:val="left" w:pos="1547"/>
        </w:tabs>
        <w:spacing w:line="276" w:lineRule="auto"/>
        <w:ind w:left="1547" w:right="258"/>
        <w:rPr>
          <w:lang w:val="en-US"/>
        </w:rPr>
      </w:pPr>
      <w:r>
        <w:rPr>
          <w:lang w:val="en-US" w:bidi="en-US"/>
        </w:rPr>
        <w:t xml:space="preserve">The CONCESSIONAIRE must provide access to the intelligent BIM management models </w:t>
      </w:r>
      <w:r>
        <w:rPr>
          <w:spacing w:val="-2"/>
          <w:lang w:val="en-US" w:bidi="en-US"/>
        </w:rPr>
        <w:t xml:space="preserve">of the different specialties that are part of the BIM project throughout its entire </w:t>
      </w:r>
      <w:r>
        <w:rPr>
          <w:lang w:val="en-US" w:bidi="en-US"/>
        </w:rPr>
        <w:t>and to all participants authorized by the GRANTOR.</w:t>
      </w:r>
    </w:p>
    <w:p w14:paraId="02706F9D"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 xml:space="preserve">The </w:t>
      </w:r>
      <w:r w:rsidR="005F6D05" w:rsidRPr="005F6D05">
        <w:rPr>
          <w:lang w:val="en-US" w:bidi="en-US"/>
        </w:rPr>
        <w:t>CONCESSIONAIRE must provide access to the Common Data Environment (CDE) to individuals authorized by the GRANTOR, granting them permissions to view, download, review, create graphics and review notes, generate incidents, create coordination spaces, and other options that allow for model quality control</w:t>
      </w:r>
      <w:r>
        <w:rPr>
          <w:lang w:val="en-US" w:bidi="en-US"/>
        </w:rPr>
        <w:t>.</w:t>
      </w:r>
    </w:p>
    <w:p w14:paraId="2E769D79"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1783F0B8" w14:textId="77777777" w:rsidR="00C44512" w:rsidRPr="0085394E" w:rsidRDefault="00C44512">
      <w:pPr>
        <w:spacing w:before="35" w:line="276" w:lineRule="auto"/>
        <w:ind w:left="1547" w:right="257"/>
        <w:jc w:val="both"/>
        <w:rPr>
          <w:lang w:val="en-US"/>
        </w:rPr>
      </w:pPr>
    </w:p>
    <w:p w14:paraId="3BB69172" w14:textId="77777777" w:rsidR="00C44512" w:rsidRPr="0085394E" w:rsidRDefault="00B74F2A">
      <w:pPr>
        <w:pStyle w:val="Prrafodelista"/>
        <w:numPr>
          <w:ilvl w:val="2"/>
          <w:numId w:val="130"/>
        </w:numPr>
        <w:tabs>
          <w:tab w:val="left" w:pos="1547"/>
        </w:tabs>
        <w:spacing w:before="2" w:line="276" w:lineRule="auto"/>
        <w:ind w:left="1547" w:right="257"/>
        <w:rPr>
          <w:lang w:val="en-US"/>
        </w:rPr>
      </w:pPr>
      <w:r>
        <w:rPr>
          <w:lang w:val="en-US" w:bidi="en-US"/>
        </w:rPr>
        <w:t>In order to make recommendations for the rapid elimination of interferences, it is suggested that the interference report be submitted before the ICE Meetings, for the corresponding revision and analysis by the specialists involved in order to have prior knowledge of the interferences in order to propose possible solutions in said meetings.</w:t>
      </w:r>
    </w:p>
    <w:p w14:paraId="65F68AA5"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CONCESSIONAIRE shall use the BIM Models in the ICE (Integrated Concurrent Engineering) Meetings between the Concessionaire, Grantor and the Supervisor, in accordance with the provisions of the BIM Execution Plan.</w:t>
      </w:r>
    </w:p>
    <w:p w14:paraId="3E31B9AD"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CONCESSIONAIRE, GRANTOR and SUPERVISOR will participate in the ICE Meetings in accordance with the Schedule established by the CONCESSIONAIRE in the BIM Execution Plan (BEP).</w:t>
      </w:r>
    </w:p>
    <w:p w14:paraId="14AD049B"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CONCESSIONAIRE must develop an integrated and consolidated project that is composed of references of BIM Models of the different specialties or disciplines that are part of the Project.</w:t>
      </w:r>
    </w:p>
    <w:p w14:paraId="4C967138" w14:textId="77777777" w:rsidR="00C44512" w:rsidRPr="0085394E" w:rsidRDefault="00B74F2A">
      <w:pPr>
        <w:pStyle w:val="Prrafodelista"/>
        <w:numPr>
          <w:ilvl w:val="2"/>
          <w:numId w:val="130"/>
        </w:numPr>
        <w:tabs>
          <w:tab w:val="left" w:pos="1548"/>
        </w:tabs>
        <w:spacing w:line="276" w:lineRule="auto"/>
        <w:ind w:right="256"/>
        <w:rPr>
          <w:lang w:val="en-US"/>
        </w:rPr>
      </w:pPr>
      <w:r>
        <w:rPr>
          <w:lang w:val="en-US" w:bidi="en-US"/>
        </w:rPr>
        <w:t>The CONCESSIONAIRE must specify the process of coordination and compatibility with BIM Models free of Interferences that can be considered as serious and medium (they imply changes in the design or interdisciplinary cooperation for their resolution). Interferences considered minor will be reviewed by the SUPERVISOR as such and will be resolved whenever the SUPERVISOR deems them necessary.</w:t>
      </w:r>
    </w:p>
    <w:p w14:paraId="4282530D" w14:textId="77777777" w:rsidR="00C44512" w:rsidRPr="0085394E" w:rsidRDefault="00B74F2A">
      <w:pPr>
        <w:pStyle w:val="Prrafodelista"/>
        <w:numPr>
          <w:ilvl w:val="2"/>
          <w:numId w:val="130"/>
        </w:numPr>
        <w:tabs>
          <w:tab w:val="left" w:pos="1548"/>
        </w:tabs>
        <w:spacing w:line="276" w:lineRule="auto"/>
        <w:ind w:right="255"/>
        <w:rPr>
          <w:lang w:val="en-US"/>
        </w:rPr>
      </w:pPr>
      <w:r>
        <w:rPr>
          <w:lang w:val="en-US" w:bidi="en-US"/>
        </w:rPr>
        <w:t>The CONCESSIONAIRE must obtain the measurements or quantifications of the Project, from the BIM Models of all the specialties developed in the LOD required in the corresponding deliverables. The specification will be detailed in the BEP, if it is necessary to model an object at a high level of detail than required in the deliverables.</w:t>
      </w:r>
    </w:p>
    <w:p w14:paraId="1CB8EE2B"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 xml:space="preserve">The CONCESSIONAIRE shall issue partial deliveries of the EDI according to the development proposal, considering in each delivery the level of development at which they </w:t>
      </w:r>
      <w:r>
        <w:rPr>
          <w:spacing w:val="-2"/>
          <w:lang w:val="en-US" w:bidi="en-US"/>
        </w:rPr>
        <w:t xml:space="preserve">are. Likewise, the CONCESSIONAIRE will determine the methodology to be used to </w:t>
      </w:r>
      <w:r>
        <w:rPr>
          <w:lang w:val="en-US" w:bidi="en-US"/>
        </w:rPr>
        <w:t>the total delivery of the EDI, according to a schedule proposed for all deliverables under the BIM methodology. This schedule must respect the terms established in the Concession Contract for the development of the Project.</w:t>
      </w:r>
    </w:p>
    <w:p w14:paraId="7D95B64B"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CONCESSIONAIRE must deliver its BIM final models to the GRANTOR. These must be based on national and international standards (BIM National Guide, ISO 19650, PAS 1192 or others)</w:t>
      </w:r>
    </w:p>
    <w:p w14:paraId="737F50CE"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CONCESSIONAIRE must allow access to the SUPERVISOR for the audits of each of the Models that make up the project based on the milestones defined in the programming of the work scheme contained in the BIM Execution Plan.</w:t>
      </w:r>
    </w:p>
    <w:p w14:paraId="764BEEE3" w14:textId="77777777" w:rsidR="00C44512" w:rsidRPr="0085394E" w:rsidRDefault="00B74F2A">
      <w:pPr>
        <w:pStyle w:val="Prrafodelista"/>
        <w:numPr>
          <w:ilvl w:val="2"/>
          <w:numId w:val="130"/>
        </w:numPr>
        <w:tabs>
          <w:tab w:val="left" w:pos="1548"/>
        </w:tabs>
        <w:spacing w:line="276" w:lineRule="auto"/>
        <w:ind w:right="259"/>
        <w:rPr>
          <w:lang w:val="en-US"/>
        </w:rPr>
      </w:pPr>
      <w:r>
        <w:rPr>
          <w:lang w:val="en-US" w:bidi="en-US"/>
        </w:rPr>
        <w:t>The CONCESSIONAIRE must allow access to the SUPERVISOR for audits of the Common Data Environment in accordance with the provisions of ISO 19650 and the BIM National Guide.</w:t>
      </w:r>
    </w:p>
    <w:p w14:paraId="5A1864A3" w14:textId="77777777" w:rsidR="00C44512" w:rsidRPr="0085394E" w:rsidRDefault="00C44512">
      <w:pPr>
        <w:pStyle w:val="Prrafodelista"/>
        <w:spacing w:line="276" w:lineRule="auto"/>
        <w:ind w:left="1187" w:hanging="360"/>
        <w:rPr>
          <w:lang w:val="en-US"/>
        </w:rPr>
        <w:sectPr w:rsidR="00C44512" w:rsidRPr="0085394E">
          <w:pgSz w:w="12240" w:h="15840"/>
          <w:pgMar w:top="1380" w:right="1440" w:bottom="800" w:left="1440" w:header="0" w:footer="614" w:gutter="0"/>
          <w:cols w:space="720"/>
        </w:sectPr>
      </w:pPr>
    </w:p>
    <w:p w14:paraId="74D9A9E3" w14:textId="77777777" w:rsidR="00C44512" w:rsidRPr="0085394E" w:rsidRDefault="00B74F2A">
      <w:pPr>
        <w:pStyle w:val="Prrafodelista"/>
        <w:numPr>
          <w:ilvl w:val="2"/>
          <w:numId w:val="130"/>
        </w:numPr>
        <w:tabs>
          <w:tab w:val="left" w:pos="1547"/>
        </w:tabs>
        <w:spacing w:before="75" w:line="276" w:lineRule="auto"/>
        <w:ind w:left="1547" w:right="257"/>
        <w:rPr>
          <w:lang w:val="en-US"/>
        </w:rPr>
      </w:pPr>
      <w:r>
        <w:rPr>
          <w:lang w:val="en-US" w:bidi="en-US"/>
        </w:rPr>
        <w:lastRenderedPageBreak/>
        <w:t xml:space="preserve">The CONCESSIONAIRE shall allow the SUPERVISOR to continuously monitor the models, the Common Data Environment (CDE), the interference report, the deliverables of the BIM </w:t>
      </w:r>
      <w:r w:rsidR="005F6D05">
        <w:rPr>
          <w:lang w:val="en-US" w:bidi="en-US"/>
        </w:rPr>
        <w:t>use</w:t>
      </w:r>
      <w:r>
        <w:rPr>
          <w:lang w:val="en-US" w:bidi="en-US"/>
        </w:rPr>
        <w:t xml:space="preserve">, the BIM execution plan, and any other aspects deemed necessary by the </w:t>
      </w:r>
      <w:r>
        <w:rPr>
          <w:spacing w:val="-2"/>
          <w:lang w:val="en-US" w:bidi="en-US"/>
        </w:rPr>
        <w:t>GRANTOR.</w:t>
      </w:r>
    </w:p>
    <w:p w14:paraId="5D576026" w14:textId="77777777" w:rsidR="00C44512" w:rsidRPr="0085394E" w:rsidRDefault="00C44512" w:rsidP="005F6D05">
      <w:pPr>
        <w:spacing w:before="42"/>
        <w:jc w:val="center"/>
        <w:rPr>
          <w:lang w:val="en-US"/>
        </w:rPr>
      </w:pPr>
    </w:p>
    <w:p w14:paraId="7C108737" w14:textId="77777777" w:rsidR="00C44512" w:rsidRPr="0085394E" w:rsidRDefault="00B74F2A">
      <w:pPr>
        <w:spacing w:line="276" w:lineRule="auto"/>
        <w:ind w:left="261" w:right="256"/>
        <w:jc w:val="both"/>
        <w:rPr>
          <w:lang w:val="en-US"/>
        </w:rPr>
      </w:pPr>
      <w:r>
        <w:rPr>
          <w:lang w:val="en-US" w:bidi="en-US"/>
        </w:rPr>
        <w:t xml:space="preserve">The CONCESSIONAIRE must develop the Project from the model, ensuring that both the BIM Leader and the other BIM roles identified for the national context work alongside the specialists, rather than merely having the modeler act as a draftsman for what the specialist produces. Additionally, it must be ensured that the modelers have knowledge of the specialty they are </w:t>
      </w:r>
      <w:r>
        <w:rPr>
          <w:spacing w:val="-2"/>
          <w:lang w:val="en-US" w:bidi="en-US"/>
        </w:rPr>
        <w:t>developing.</w:t>
      </w:r>
    </w:p>
    <w:p w14:paraId="21203B06" w14:textId="77777777" w:rsidR="00C44512" w:rsidRPr="0085394E" w:rsidRDefault="00C44512">
      <w:pPr>
        <w:spacing w:before="40"/>
        <w:rPr>
          <w:lang w:val="en-US"/>
        </w:rPr>
      </w:pPr>
    </w:p>
    <w:p w14:paraId="6C851A56" w14:textId="77777777" w:rsidR="00C44512" w:rsidRPr="0085394E" w:rsidRDefault="00B74F2A">
      <w:pPr>
        <w:spacing w:line="276" w:lineRule="auto"/>
        <w:ind w:left="261" w:right="255"/>
        <w:jc w:val="both"/>
        <w:rPr>
          <w:lang w:val="en-US"/>
        </w:rPr>
      </w:pPr>
      <w:r>
        <w:rPr>
          <w:lang w:val="en-US" w:bidi="en-US"/>
        </w:rPr>
        <w:t>The BIM Leader and other roles specific to BIM processes in the drafting of the Final Engineering Study are responsible for drafting, approving, and updating the model, as well as the data extracted from it, in accordance with the established roles. However, they are not responsible for the technical and regulatory aspects of the Project.</w:t>
      </w:r>
    </w:p>
    <w:p w14:paraId="4950482F" w14:textId="77777777" w:rsidR="00C44512" w:rsidRPr="0085394E" w:rsidRDefault="00C44512">
      <w:pPr>
        <w:spacing w:before="39"/>
        <w:rPr>
          <w:lang w:val="en-US"/>
        </w:rPr>
      </w:pPr>
    </w:p>
    <w:p w14:paraId="27EDFF21" w14:textId="77777777" w:rsidR="00C44512" w:rsidRPr="0085394E" w:rsidRDefault="00B74F2A">
      <w:pPr>
        <w:spacing w:line="276" w:lineRule="auto"/>
        <w:ind w:left="261" w:right="255"/>
        <w:jc w:val="both"/>
        <w:rPr>
          <w:lang w:val="en-US"/>
        </w:rPr>
      </w:pPr>
      <w:r>
        <w:rPr>
          <w:lang w:val="en-US" w:bidi="en-US"/>
        </w:rPr>
        <w:t>The responsible professionals must sign the plans, specifications and other documents of which they are authors, and which they have prepared as part of the Final Engineering Study, the CONCESSIONAIRE is responsible for deficiencies and errors, as well as for non-compliance with the regulatory standards in which they have incurred in the drafting and execution of the Project.</w:t>
      </w:r>
    </w:p>
    <w:p w14:paraId="70615679" w14:textId="77777777" w:rsidR="00C44512" w:rsidRPr="0085394E" w:rsidRDefault="00C44512">
      <w:pPr>
        <w:rPr>
          <w:lang w:val="en-US"/>
        </w:rPr>
      </w:pPr>
    </w:p>
    <w:p w14:paraId="613F56B7" w14:textId="77777777" w:rsidR="00C44512" w:rsidRPr="0085394E" w:rsidRDefault="00C44512">
      <w:pPr>
        <w:spacing w:before="133"/>
        <w:rPr>
          <w:lang w:val="en-US"/>
        </w:rPr>
      </w:pPr>
    </w:p>
    <w:p w14:paraId="55EEA6EF"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GENERAL CONSIDERATIONS</w:t>
      </w:r>
    </w:p>
    <w:p w14:paraId="3F8713B6" w14:textId="77777777" w:rsidR="00C44512" w:rsidRPr="0085394E" w:rsidRDefault="00B74F2A">
      <w:pPr>
        <w:spacing w:before="120"/>
        <w:ind w:left="261"/>
        <w:jc w:val="both"/>
        <w:rPr>
          <w:lang w:val="en-US"/>
        </w:rPr>
      </w:pPr>
      <w:r>
        <w:rPr>
          <w:lang w:val="en-US" w:bidi="en-US"/>
        </w:rPr>
        <w:t xml:space="preserve">The platform to be used for the development of BIM models must be based </w:t>
      </w:r>
      <w:r>
        <w:rPr>
          <w:spacing w:val="-5"/>
          <w:lang w:val="en-US" w:bidi="en-US"/>
        </w:rPr>
        <w:t>on:</w:t>
      </w:r>
    </w:p>
    <w:p w14:paraId="3C0C14BE" w14:textId="77777777" w:rsidR="00C44512" w:rsidRPr="0085394E" w:rsidRDefault="00C44512">
      <w:pPr>
        <w:spacing w:before="80"/>
        <w:rPr>
          <w:lang w:val="en-US"/>
        </w:rPr>
      </w:pPr>
    </w:p>
    <w:p w14:paraId="36849EE1" w14:textId="77777777" w:rsidR="00C44512" w:rsidRPr="0085394E" w:rsidRDefault="00B74F2A">
      <w:pPr>
        <w:pStyle w:val="Prrafodelista"/>
        <w:numPr>
          <w:ilvl w:val="2"/>
          <w:numId w:val="130"/>
        </w:numPr>
        <w:tabs>
          <w:tab w:val="left" w:pos="1548"/>
        </w:tabs>
        <w:spacing w:line="276" w:lineRule="auto"/>
        <w:ind w:right="256"/>
        <w:rPr>
          <w:lang w:val="en-US"/>
        </w:rPr>
      </w:pPr>
      <w:r>
        <w:rPr>
          <w:lang w:val="en-US" w:bidi="en-US"/>
        </w:rPr>
        <w:t xml:space="preserve">Depending on the degree of detail (LOD) required for the development of the BIM platform, not all objects/elements will be 3D modeled within the Model, so some objects/elements will have to be represented only in 2D or referenced, </w:t>
      </w:r>
      <w:r w:rsidR="005F6D05">
        <w:rPr>
          <w:lang w:val="en-US" w:bidi="en-US"/>
        </w:rPr>
        <w:t>but,</w:t>
      </w:r>
      <w:r>
        <w:rPr>
          <w:lang w:val="en-US" w:bidi="en-US"/>
        </w:rPr>
        <w:t xml:space="preserve"> if necessary, these elements will contain complementary information and can be visualized in all the detail views required by the Project.</w:t>
      </w:r>
    </w:p>
    <w:p w14:paraId="18D0001F" w14:textId="77777777" w:rsidR="00C44512" w:rsidRPr="0085394E" w:rsidRDefault="00B74F2A">
      <w:pPr>
        <w:pStyle w:val="Prrafodelista"/>
        <w:numPr>
          <w:ilvl w:val="2"/>
          <w:numId w:val="130"/>
        </w:numPr>
        <w:tabs>
          <w:tab w:val="left" w:pos="1548"/>
        </w:tabs>
        <w:spacing w:line="276" w:lineRule="auto"/>
        <w:ind w:right="257"/>
        <w:rPr>
          <w:lang w:val="en-US"/>
        </w:rPr>
      </w:pPr>
      <w:r>
        <w:rPr>
          <w:lang w:val="en-US" w:bidi="en-US"/>
        </w:rPr>
        <w:t>The development of design proposals in 2D AutoCAD format in parallel to the modeling will be allowed after consensus with the SUPERVISOR and GRANTOR. 2D files in .dwg format can be used for the development of details, which will have to be converted to the 2D format of the BIM modeling platform.</w:t>
      </w:r>
    </w:p>
    <w:p w14:paraId="7EA16BB1" w14:textId="77777777" w:rsidR="00C44512" w:rsidRPr="0085394E" w:rsidRDefault="00B74F2A">
      <w:pPr>
        <w:pStyle w:val="Prrafodelista"/>
        <w:numPr>
          <w:ilvl w:val="2"/>
          <w:numId w:val="130"/>
        </w:numPr>
        <w:tabs>
          <w:tab w:val="left" w:pos="1548"/>
        </w:tabs>
        <w:spacing w:before="1" w:line="276" w:lineRule="auto"/>
        <w:ind w:right="257"/>
        <w:rPr>
          <w:lang w:val="en-US"/>
        </w:rPr>
      </w:pPr>
      <w:r>
        <w:rPr>
          <w:lang w:val="en-US" w:bidi="en-US"/>
        </w:rPr>
        <w:t>The software (or formats) and formats with which the BIM models must be presented will be defined in the PEB, where commercial tools that have extensive connectivity with other platforms will be selected. The chosen software(s) must allow the GRANTOR to revision any of its deliveries without any problem.</w:t>
      </w:r>
    </w:p>
    <w:p w14:paraId="11AD5B9E" w14:textId="77777777" w:rsidR="00C44512" w:rsidRPr="0085394E" w:rsidRDefault="00C44512">
      <w:pPr>
        <w:pStyle w:val="Prrafodelista"/>
        <w:spacing w:line="276" w:lineRule="auto"/>
        <w:ind w:left="1187" w:hanging="360"/>
        <w:rPr>
          <w:lang w:val="en-US"/>
        </w:rPr>
        <w:sectPr w:rsidR="00C44512" w:rsidRPr="0085394E">
          <w:pgSz w:w="12240" w:h="15840"/>
          <w:pgMar w:top="1340" w:right="1440" w:bottom="800" w:left="1440" w:header="0" w:footer="614" w:gutter="0"/>
          <w:cols w:space="720"/>
        </w:sectPr>
      </w:pPr>
    </w:p>
    <w:p w14:paraId="42A068AE" w14:textId="77777777" w:rsidR="00C44512" w:rsidRPr="0085394E" w:rsidRDefault="00B74F2A">
      <w:pPr>
        <w:pStyle w:val="Prrafodelista"/>
        <w:numPr>
          <w:ilvl w:val="2"/>
          <w:numId w:val="130"/>
        </w:numPr>
        <w:tabs>
          <w:tab w:val="left" w:pos="1547"/>
        </w:tabs>
        <w:spacing w:before="75" w:line="276" w:lineRule="auto"/>
        <w:ind w:left="1547" w:right="255"/>
        <w:rPr>
          <w:lang w:val="en-US"/>
        </w:rPr>
      </w:pPr>
      <w:r>
        <w:rPr>
          <w:lang w:val="en-US" w:bidi="en-US"/>
        </w:rPr>
        <w:lastRenderedPageBreak/>
        <w:t>The CONCESSIONAIRE shall propose in the BEP a Common Data Environment (CDE) to support the project and the interdisciplinary collaborative work, which shall be compatible with the proposed modeling Software. The collaboration platform must guarantee correct notification of the management of the models, incidents, immediacy, accessibility from different devices, traceability, archiving, printing and exchange of information.</w:t>
      </w:r>
    </w:p>
    <w:p w14:paraId="1EDCC277" w14:textId="77777777" w:rsidR="00C44512" w:rsidRPr="0085394E" w:rsidRDefault="00B74F2A">
      <w:pPr>
        <w:pStyle w:val="Prrafodelista"/>
        <w:numPr>
          <w:ilvl w:val="2"/>
          <w:numId w:val="130"/>
        </w:numPr>
        <w:tabs>
          <w:tab w:val="left" w:pos="1548"/>
        </w:tabs>
        <w:spacing w:before="2" w:line="276" w:lineRule="auto"/>
        <w:ind w:right="258"/>
        <w:rPr>
          <w:lang w:val="en-US"/>
        </w:rPr>
      </w:pPr>
      <w:r>
        <w:rPr>
          <w:lang w:val="en-US" w:bidi="en-US"/>
        </w:rPr>
        <w:t>The BEP is a document that accompanies and defines the BIM scope of the Project following the BIM Objectives and Uses of the Project, in accordance with the provisions of numeral 14.1.</w:t>
      </w:r>
    </w:p>
    <w:p w14:paraId="161D0E40" w14:textId="77777777" w:rsidR="00C44512" w:rsidRPr="0085394E" w:rsidRDefault="00C44512">
      <w:pPr>
        <w:spacing w:before="91"/>
        <w:rPr>
          <w:lang w:val="en-US"/>
        </w:rPr>
      </w:pPr>
    </w:p>
    <w:p w14:paraId="73B85782" w14:textId="77777777" w:rsidR="00C44512" w:rsidRPr="0085394E" w:rsidRDefault="00B74F2A">
      <w:pPr>
        <w:pStyle w:val="Ttulo1"/>
        <w:spacing w:before="1"/>
        <w:ind w:left="1461"/>
        <w:rPr>
          <w:sz w:val="22"/>
          <w:szCs w:val="22"/>
          <w:u w:val="none"/>
          <w:lang w:val="en-US"/>
        </w:rPr>
      </w:pPr>
      <w:r>
        <w:rPr>
          <w:sz w:val="22"/>
          <w:szCs w:val="22"/>
          <w:u w:val="none"/>
          <w:lang w:val="en-US" w:bidi="en-US"/>
        </w:rPr>
        <w:t xml:space="preserve">RESULTS </w:t>
      </w:r>
      <w:r>
        <w:rPr>
          <w:spacing w:val="-2"/>
          <w:sz w:val="22"/>
          <w:szCs w:val="22"/>
          <w:u w:val="none"/>
          <w:lang w:val="en-US" w:bidi="en-US"/>
        </w:rPr>
        <w:t>PROPERTIES</w:t>
      </w:r>
    </w:p>
    <w:p w14:paraId="02020127" w14:textId="77777777" w:rsidR="00C44512" w:rsidRPr="0085394E" w:rsidRDefault="00B74F2A">
      <w:pPr>
        <w:spacing w:before="120" w:line="276" w:lineRule="auto"/>
        <w:ind w:left="261" w:right="256"/>
        <w:jc w:val="both"/>
        <w:rPr>
          <w:lang w:val="en-US"/>
        </w:rPr>
      </w:pPr>
      <w:r>
        <w:rPr>
          <w:lang w:val="en-US" w:bidi="en-US"/>
        </w:rPr>
        <w:t>The Federated BIM Model generated for the Project is part of the Concession Contract, is the property of the GRANTOR and includes the designs, plans, charts, images, schedules, measurements, tables, reports, technical specifications, among others, contained therein. This includes the content itself within the Federated BIM Model and any other content from other work teams presented as part of it.</w:t>
      </w:r>
    </w:p>
    <w:p w14:paraId="21F2F070" w14:textId="77777777" w:rsidR="00C44512" w:rsidRPr="0085394E" w:rsidRDefault="00C44512">
      <w:pPr>
        <w:spacing w:before="40"/>
        <w:rPr>
          <w:lang w:val="en-US"/>
        </w:rPr>
      </w:pPr>
    </w:p>
    <w:p w14:paraId="7FFEC62A" w14:textId="77777777" w:rsidR="00C44512" w:rsidRPr="0085394E" w:rsidRDefault="00B74F2A">
      <w:pPr>
        <w:spacing w:line="276" w:lineRule="auto"/>
        <w:ind w:left="261" w:right="255"/>
        <w:jc w:val="both"/>
        <w:rPr>
          <w:lang w:val="en-US"/>
        </w:rPr>
      </w:pPr>
      <w:r>
        <w:rPr>
          <w:lang w:val="en-US" w:bidi="en-US"/>
        </w:rPr>
        <w:t>It is prohibited, under the responsibility of the CONCESSIONAIRE, to disseminate or communicate the plans, models and other information provided by the GRANTOR or generated in the process, without the express authorization of the GRANTOR. CONCESSIONAIRE is responsible for compliance with this confidentiality condition as applicable</w:t>
      </w:r>
    </w:p>
    <w:p w14:paraId="6C05230E" w14:textId="77777777" w:rsidR="00C44512" w:rsidRPr="0085394E" w:rsidRDefault="00C44512">
      <w:pPr>
        <w:rPr>
          <w:lang w:val="en-US"/>
        </w:rPr>
      </w:pPr>
    </w:p>
    <w:p w14:paraId="1C1EBC36" w14:textId="77777777" w:rsidR="00C44512" w:rsidRPr="0085394E" w:rsidRDefault="00C44512">
      <w:pPr>
        <w:spacing w:before="130"/>
        <w:rPr>
          <w:lang w:val="en-US"/>
        </w:rPr>
      </w:pPr>
    </w:p>
    <w:p w14:paraId="62271B4A" w14:textId="77777777" w:rsidR="00C44512" w:rsidRPr="0085394E" w:rsidRDefault="00B74F2A">
      <w:pPr>
        <w:pStyle w:val="Ttulo1"/>
        <w:spacing w:before="1"/>
        <w:ind w:left="1461"/>
        <w:rPr>
          <w:sz w:val="22"/>
          <w:szCs w:val="22"/>
          <w:u w:val="none"/>
          <w:lang w:val="en-US"/>
        </w:rPr>
      </w:pPr>
      <w:r>
        <w:rPr>
          <w:spacing w:val="-2"/>
          <w:sz w:val="22"/>
          <w:szCs w:val="22"/>
          <w:u w:val="none"/>
          <w:lang w:val="en-US" w:bidi="en-US"/>
        </w:rPr>
        <w:t>PLATFORM</w:t>
      </w:r>
    </w:p>
    <w:p w14:paraId="114EBE27" w14:textId="77777777" w:rsidR="00C44512" w:rsidRPr="0085394E" w:rsidRDefault="00B74F2A">
      <w:pPr>
        <w:spacing w:before="120" w:line="276" w:lineRule="auto"/>
        <w:ind w:left="261" w:right="257"/>
        <w:jc w:val="both"/>
        <w:rPr>
          <w:lang w:val="en-US"/>
        </w:rPr>
      </w:pPr>
      <w:r>
        <w:rPr>
          <w:lang w:val="en-US" w:bidi="en-US"/>
        </w:rPr>
        <w:t xml:space="preserve">The BIM platform to be used must be defined in the BEP and be multidisciplinary, based on BIM ecosystems that allow the integration of models from different specialties with various digital information exchange formats (extensions), enabling the management, review, and analysis of different specialties in a uniform, coherent manner, without loss or distortion of </w:t>
      </w:r>
      <w:r>
        <w:rPr>
          <w:spacing w:val="-2"/>
          <w:lang w:val="en-US" w:bidi="en-US"/>
        </w:rPr>
        <w:t>information.</w:t>
      </w:r>
    </w:p>
    <w:p w14:paraId="14E19099" w14:textId="77777777" w:rsidR="00C44512" w:rsidRPr="0085394E" w:rsidRDefault="00C44512">
      <w:pPr>
        <w:spacing w:before="40"/>
        <w:rPr>
          <w:lang w:val="en-US"/>
        </w:rPr>
      </w:pPr>
    </w:p>
    <w:p w14:paraId="2C74FA6D" w14:textId="77777777" w:rsidR="00C44512" w:rsidRPr="0085394E" w:rsidRDefault="00B74F2A">
      <w:pPr>
        <w:spacing w:line="276" w:lineRule="auto"/>
        <w:ind w:left="261" w:right="255"/>
        <w:jc w:val="both"/>
        <w:rPr>
          <w:lang w:val="en-US"/>
        </w:rPr>
      </w:pPr>
      <w:r>
        <w:rPr>
          <w:lang w:val="en-US" w:bidi="en-US"/>
        </w:rPr>
        <w:t xml:space="preserve">Among the functionalities that it must have, is that of being a scalable system, with access control and security, with process creation, requirements control, document control and federated model (unique) with different statuses such as Work </w:t>
      </w:r>
      <w:r w:rsidR="005F6D05">
        <w:rPr>
          <w:lang w:val="en-US" w:bidi="en-US"/>
        </w:rPr>
        <w:t>in</w:t>
      </w:r>
      <w:r>
        <w:rPr>
          <w:lang w:val="en-US" w:bidi="en-US"/>
        </w:rPr>
        <w:t xml:space="preserve"> Progress, Shared, Published and Archived, in accordance with the BIM National Guide.</w:t>
      </w:r>
    </w:p>
    <w:p w14:paraId="1EB7EDF5" w14:textId="77777777" w:rsidR="00C44512" w:rsidRPr="0085394E" w:rsidRDefault="00C44512">
      <w:pPr>
        <w:spacing w:before="40"/>
        <w:rPr>
          <w:lang w:val="en-US"/>
        </w:rPr>
      </w:pPr>
    </w:p>
    <w:p w14:paraId="113098FD" w14:textId="77777777" w:rsidR="00C44512" w:rsidRPr="0085394E" w:rsidRDefault="00B74F2A">
      <w:pPr>
        <w:spacing w:line="276" w:lineRule="auto"/>
        <w:ind w:left="261" w:right="254"/>
        <w:jc w:val="both"/>
        <w:rPr>
          <w:lang w:val="en-US"/>
        </w:rPr>
      </w:pPr>
      <w:r>
        <w:rPr>
          <w:lang w:val="en-US" w:bidi="en-US"/>
        </w:rPr>
        <w:t xml:space="preserve">The BIM platform to be used must be robust enough to contain all the Project information, both in 3D and 2D. It must allow importing and exporting information in CAD and IFC formats by specialty to and from the BIM Model, </w:t>
      </w:r>
      <w:r>
        <w:rPr>
          <w:spacing w:val="-2"/>
          <w:lang w:val="en-US" w:bidi="en-US"/>
        </w:rPr>
        <w:t>respectively.</w:t>
      </w:r>
    </w:p>
    <w:p w14:paraId="1069D23E" w14:textId="77777777" w:rsidR="00C44512" w:rsidRPr="0085394E" w:rsidRDefault="00C44512">
      <w:pPr>
        <w:spacing w:before="41"/>
        <w:rPr>
          <w:lang w:val="en-US"/>
        </w:rPr>
      </w:pPr>
    </w:p>
    <w:p w14:paraId="46B34E11" w14:textId="77777777" w:rsidR="00C44512" w:rsidRPr="0085394E" w:rsidRDefault="00B74F2A">
      <w:pPr>
        <w:ind w:left="261"/>
        <w:jc w:val="both"/>
        <w:rPr>
          <w:lang w:val="en-US"/>
        </w:rPr>
      </w:pPr>
      <w:r>
        <w:rPr>
          <w:lang w:val="en-US" w:bidi="en-US"/>
        </w:rPr>
        <w:t xml:space="preserve">The BIM platform to be used must link its information with a Common Data Environment </w:t>
      </w:r>
      <w:r>
        <w:rPr>
          <w:spacing w:val="-2"/>
          <w:lang w:val="en-US" w:bidi="en-US"/>
        </w:rPr>
        <w:t>(CDE).</w:t>
      </w:r>
    </w:p>
    <w:p w14:paraId="67C6CF32" w14:textId="77777777" w:rsidR="00C44512" w:rsidRPr="0085394E" w:rsidRDefault="00C44512">
      <w:pPr>
        <w:jc w:val="both"/>
        <w:rPr>
          <w:lang w:val="en-US"/>
        </w:rPr>
        <w:sectPr w:rsidR="00C44512" w:rsidRPr="0085394E">
          <w:pgSz w:w="12240" w:h="15840"/>
          <w:pgMar w:top="1340" w:right="1440" w:bottom="800" w:left="1440" w:header="0" w:footer="614" w:gutter="0"/>
          <w:cols w:space="720"/>
        </w:sectPr>
      </w:pPr>
    </w:p>
    <w:p w14:paraId="51079604" w14:textId="77777777" w:rsidR="00C44512" w:rsidRPr="0085394E" w:rsidRDefault="00B74F2A">
      <w:pPr>
        <w:spacing w:before="45" w:line="276" w:lineRule="auto"/>
        <w:ind w:left="261" w:right="256"/>
        <w:jc w:val="both"/>
        <w:rPr>
          <w:lang w:val="en-US"/>
        </w:rPr>
      </w:pPr>
      <w:r>
        <w:rPr>
          <w:lang w:val="en-US" w:bidi="en-US"/>
        </w:rPr>
        <w:lastRenderedPageBreak/>
        <w:t>It is recommended that the BIM Platform to be used has the possibility of linking its information with Cost Management Systems, Construction Management Systems and Asset Management Systems. To this end, the corresponding BIM Uses must be proposed.</w:t>
      </w:r>
    </w:p>
    <w:p w14:paraId="2B130407" w14:textId="77777777" w:rsidR="00C44512" w:rsidRPr="0085394E" w:rsidRDefault="00C44512">
      <w:pPr>
        <w:rPr>
          <w:lang w:val="en-US"/>
        </w:rPr>
      </w:pPr>
    </w:p>
    <w:p w14:paraId="138E3B97" w14:textId="77777777" w:rsidR="00C44512" w:rsidRPr="0085394E" w:rsidRDefault="00C44512">
      <w:pPr>
        <w:spacing w:before="132"/>
        <w:rPr>
          <w:lang w:val="en-US"/>
        </w:rPr>
      </w:pPr>
    </w:p>
    <w:p w14:paraId="5290C86D"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STANDARDS</w:t>
      </w:r>
    </w:p>
    <w:p w14:paraId="1765DCC2" w14:textId="77777777" w:rsidR="00C44512" w:rsidRPr="0085394E" w:rsidRDefault="00B74F2A">
      <w:pPr>
        <w:spacing w:before="120" w:line="276" w:lineRule="auto"/>
        <w:ind w:left="261" w:right="257"/>
        <w:jc w:val="both"/>
        <w:rPr>
          <w:lang w:val="en-US"/>
        </w:rPr>
      </w:pPr>
      <w:r>
        <w:rPr>
          <w:lang w:val="en-US" w:bidi="en-US"/>
        </w:rPr>
        <w:t xml:space="preserve">The CONCESSIONAIRE will be responsible for defining a standardization scheme based on the </w:t>
      </w:r>
      <w:r>
        <w:rPr>
          <w:spacing w:val="-2"/>
          <w:lang w:val="en-US" w:bidi="en-US"/>
        </w:rPr>
        <w:t xml:space="preserve">principles of the BIM Methodology, such as ISO 19650, the BIM National Guide, PAS 1192, and others. It </w:t>
      </w:r>
      <w:r>
        <w:rPr>
          <w:lang w:val="en-US" w:bidi="en-US"/>
        </w:rPr>
        <w:t>must include workflows, processes, procedures, best practices, etc., which are critical when developing a project using BIM technology.</w:t>
      </w:r>
    </w:p>
    <w:p w14:paraId="39D2CC2E" w14:textId="77777777" w:rsidR="00C44512" w:rsidRPr="0085394E" w:rsidRDefault="00C44512">
      <w:pPr>
        <w:spacing w:before="39"/>
        <w:rPr>
          <w:lang w:val="en-US"/>
        </w:rPr>
      </w:pPr>
    </w:p>
    <w:p w14:paraId="66EFC20C" w14:textId="77777777" w:rsidR="00C44512" w:rsidRPr="0085394E" w:rsidRDefault="00B74F2A">
      <w:pPr>
        <w:spacing w:before="1" w:line="276" w:lineRule="auto"/>
        <w:ind w:left="261" w:right="256"/>
        <w:jc w:val="both"/>
        <w:rPr>
          <w:lang w:val="en-US"/>
        </w:rPr>
      </w:pPr>
      <w:r>
        <w:rPr>
          <w:lang w:val="en-US" w:bidi="en-US"/>
        </w:rPr>
        <w:t>The model must comply with the principles of OPEN BIM (universal approach to collaborative design independent of the software tools they use) which correspond and facilitate interoperability between the different programs. Likewise, the model must meet the minimum characteristics of constructability in more than one specialty.</w:t>
      </w:r>
    </w:p>
    <w:p w14:paraId="16F42F30" w14:textId="77777777" w:rsidR="00C44512" w:rsidRPr="0085394E" w:rsidRDefault="00C44512">
      <w:pPr>
        <w:spacing w:before="41"/>
        <w:rPr>
          <w:lang w:val="en-US"/>
        </w:rPr>
      </w:pPr>
    </w:p>
    <w:p w14:paraId="30C2FC56" w14:textId="77777777" w:rsidR="00C44512" w:rsidRPr="0085394E" w:rsidRDefault="00B74F2A">
      <w:pPr>
        <w:spacing w:line="276" w:lineRule="auto"/>
        <w:ind w:left="261" w:right="254"/>
        <w:jc w:val="both"/>
        <w:rPr>
          <w:lang w:val="en-US"/>
        </w:rPr>
      </w:pPr>
      <w:r>
        <w:rPr>
          <w:lang w:val="en-US" w:bidi="en-US"/>
        </w:rPr>
        <w:t xml:space="preserve">The IFC formats (short for Industry Foundation Classes) are a common standard for data exchange and must be correctly exported from the native file, considering the type of compatible IFC for the software and the corresponding MVD (Model View </w:t>
      </w:r>
      <w:r>
        <w:rPr>
          <w:spacing w:val="-2"/>
          <w:lang w:val="en-US" w:bidi="en-US"/>
        </w:rPr>
        <w:t>Definition).</w:t>
      </w:r>
    </w:p>
    <w:p w14:paraId="4357360D" w14:textId="77777777" w:rsidR="00C44512" w:rsidRPr="0085394E" w:rsidRDefault="00C44512">
      <w:pPr>
        <w:rPr>
          <w:lang w:val="en-US"/>
        </w:rPr>
      </w:pPr>
    </w:p>
    <w:p w14:paraId="03C15D27" w14:textId="77777777" w:rsidR="00C44512" w:rsidRPr="0085394E" w:rsidRDefault="00C44512">
      <w:pPr>
        <w:spacing w:before="131"/>
        <w:rPr>
          <w:lang w:val="en-US"/>
        </w:rPr>
      </w:pPr>
    </w:p>
    <w:p w14:paraId="2C1F5F23"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VERSION</w:t>
      </w:r>
    </w:p>
    <w:p w14:paraId="4A917D82" w14:textId="77777777" w:rsidR="00C44512" w:rsidRPr="0085394E" w:rsidRDefault="00B74F2A">
      <w:pPr>
        <w:spacing w:before="120" w:line="276" w:lineRule="auto"/>
        <w:ind w:left="261" w:right="254"/>
        <w:jc w:val="both"/>
        <w:rPr>
          <w:lang w:val="en-US"/>
        </w:rPr>
      </w:pPr>
      <w:r>
        <w:rPr>
          <w:lang w:val="en-US" w:bidi="en-US"/>
        </w:rPr>
        <w:t>The version of the software to be used will be the most up-to-date. Considering that more than one software may be used, the version of each of them must be provided so that integration and conversion to the IFC format can be ensured.</w:t>
      </w:r>
    </w:p>
    <w:p w14:paraId="4A88BC1E" w14:textId="77777777" w:rsidR="00C44512" w:rsidRPr="0085394E" w:rsidRDefault="00C44512">
      <w:pPr>
        <w:spacing w:before="41"/>
        <w:rPr>
          <w:lang w:val="en-US"/>
        </w:rPr>
      </w:pPr>
    </w:p>
    <w:p w14:paraId="7AA5A735" w14:textId="77777777" w:rsidR="00C44512" w:rsidRPr="0085394E" w:rsidRDefault="00B74F2A">
      <w:pPr>
        <w:spacing w:line="276" w:lineRule="auto"/>
        <w:ind w:left="261" w:right="257"/>
        <w:jc w:val="both"/>
        <w:rPr>
          <w:lang w:val="en-US"/>
        </w:rPr>
      </w:pPr>
      <w:r>
        <w:rPr>
          <w:lang w:val="en-US" w:bidi="en-US"/>
        </w:rPr>
        <w:t>The Final Model will be delivered in a native file defined in the BEP, including all libraries, families and objects.</w:t>
      </w:r>
    </w:p>
    <w:p w14:paraId="400C9411" w14:textId="77777777" w:rsidR="00C44512" w:rsidRPr="0085394E" w:rsidRDefault="00C44512">
      <w:pPr>
        <w:spacing w:before="40"/>
        <w:rPr>
          <w:lang w:val="en-US"/>
        </w:rPr>
      </w:pPr>
    </w:p>
    <w:p w14:paraId="3D9914BC" w14:textId="77777777" w:rsidR="00C44512" w:rsidRPr="0085394E" w:rsidRDefault="00B74F2A">
      <w:pPr>
        <w:spacing w:line="276" w:lineRule="auto"/>
        <w:ind w:left="261" w:right="258"/>
        <w:jc w:val="both"/>
        <w:rPr>
          <w:lang w:val="en-US"/>
        </w:rPr>
      </w:pPr>
      <w:r>
        <w:rPr>
          <w:lang w:val="en-US" w:bidi="en-US"/>
        </w:rPr>
        <w:t xml:space="preserve">The final model may be delivered in IFC format, subject to prior agreement with the SUPERVISOR and the </w:t>
      </w:r>
      <w:r>
        <w:rPr>
          <w:spacing w:val="-2"/>
          <w:lang w:val="en-US" w:bidi="en-US"/>
        </w:rPr>
        <w:t>GRANTOR.</w:t>
      </w:r>
    </w:p>
    <w:p w14:paraId="34BD51DB" w14:textId="77777777" w:rsidR="00C44512" w:rsidRPr="0085394E" w:rsidRDefault="00C44512">
      <w:pPr>
        <w:rPr>
          <w:lang w:val="en-US"/>
        </w:rPr>
      </w:pPr>
    </w:p>
    <w:p w14:paraId="5DFA0511" w14:textId="77777777" w:rsidR="00C44512" w:rsidRPr="0085394E" w:rsidRDefault="00C44512">
      <w:pPr>
        <w:spacing w:before="132"/>
        <w:rPr>
          <w:lang w:val="en-US"/>
        </w:rPr>
      </w:pPr>
    </w:p>
    <w:p w14:paraId="5BA13417" w14:textId="77777777" w:rsidR="00C44512" w:rsidRPr="0085394E" w:rsidRDefault="00B74F2A">
      <w:pPr>
        <w:pStyle w:val="Ttulo1"/>
        <w:spacing w:before="0"/>
        <w:ind w:left="1461"/>
        <w:rPr>
          <w:sz w:val="22"/>
          <w:szCs w:val="22"/>
          <w:u w:val="none"/>
          <w:lang w:val="en-US"/>
        </w:rPr>
      </w:pPr>
      <w:r>
        <w:rPr>
          <w:sz w:val="22"/>
          <w:szCs w:val="22"/>
          <w:u w:val="none"/>
          <w:lang w:val="en-US" w:bidi="en-US"/>
        </w:rPr>
        <w:t xml:space="preserve">SUGGESTED REQUIREMENTS FOR BIM </w:t>
      </w:r>
      <w:r>
        <w:rPr>
          <w:spacing w:val="-5"/>
          <w:sz w:val="22"/>
          <w:szCs w:val="22"/>
          <w:u w:val="none"/>
          <w:lang w:val="en-US" w:bidi="en-US"/>
        </w:rPr>
        <w:t>ROLES</w:t>
      </w:r>
    </w:p>
    <w:p w14:paraId="52584B2B" w14:textId="77777777" w:rsidR="00846574" w:rsidRDefault="00B74F2A" w:rsidP="005F6D05">
      <w:pPr>
        <w:spacing w:before="120" w:line="276" w:lineRule="auto"/>
        <w:ind w:left="261" w:right="254"/>
        <w:jc w:val="both"/>
        <w:rPr>
          <w:spacing w:val="-2"/>
          <w:lang w:val="en-US" w:bidi="en-US"/>
        </w:rPr>
      </w:pPr>
      <w:r>
        <w:rPr>
          <w:lang w:val="en-US" w:bidi="en-US"/>
        </w:rPr>
        <w:t>Here are the suggested requirements for the BIM roles, which should be assigned by the CONCESSIONARIO, based on the responsibilities for specific actions that the parties involved in the BIM Information Management process must fulfill, in accordance with the guidelines set forth in the BIM National Guide, recognizing these 5 main roles,</w:t>
      </w:r>
      <w:r w:rsidR="005F6D05">
        <w:rPr>
          <w:lang w:val="en-US"/>
        </w:rPr>
        <w:t xml:space="preserve"> </w:t>
      </w:r>
      <w:r>
        <w:rPr>
          <w:lang w:val="en-US" w:bidi="en-US"/>
        </w:rPr>
        <w:t xml:space="preserve">which are detailed </w:t>
      </w:r>
      <w:r>
        <w:rPr>
          <w:spacing w:val="-2"/>
          <w:lang w:val="en-US" w:bidi="en-US"/>
        </w:rPr>
        <w:t>below.</w:t>
      </w:r>
    </w:p>
    <w:p w14:paraId="20489148" w14:textId="77777777" w:rsidR="00846574" w:rsidRDefault="00B74F2A">
      <w:pPr>
        <w:rPr>
          <w:spacing w:val="-2"/>
          <w:lang w:val="en-US" w:bidi="en-US"/>
        </w:rPr>
      </w:pPr>
      <w:r>
        <w:rPr>
          <w:spacing w:val="-2"/>
          <w:lang w:val="en-US" w:bidi="en-US"/>
        </w:rPr>
        <w:br w:type="page"/>
      </w:r>
    </w:p>
    <w:p w14:paraId="1AFA36C6" w14:textId="77777777" w:rsidR="00C44512" w:rsidRPr="0085394E" w:rsidRDefault="00C44512" w:rsidP="005F6D05">
      <w:pPr>
        <w:spacing w:before="120" w:line="276" w:lineRule="auto"/>
        <w:ind w:left="261" w:right="254"/>
        <w:jc w:val="both"/>
        <w:rPr>
          <w:lang w:val="en-US"/>
        </w:rPr>
      </w:pPr>
    </w:p>
    <w:p w14:paraId="0C140593" w14:textId="77777777" w:rsidR="00C44512" w:rsidRPr="0085394E" w:rsidRDefault="00C44512">
      <w:pPr>
        <w:spacing w:before="82"/>
        <w:rPr>
          <w:lang w:val="en-US"/>
        </w:rPr>
      </w:pPr>
    </w:p>
    <w:p w14:paraId="7726A25B" w14:textId="77777777" w:rsidR="00C44512" w:rsidRPr="0085394E" w:rsidRDefault="00B74F2A">
      <w:pPr>
        <w:pStyle w:val="Ttulo2"/>
        <w:ind w:left="261"/>
        <w:rPr>
          <w:lang w:val="en-US"/>
        </w:rPr>
      </w:pPr>
      <w:r>
        <w:rPr>
          <w:lang w:val="en-US" w:bidi="en-US"/>
        </w:rPr>
        <w:t xml:space="preserve">BIM </w:t>
      </w:r>
      <w:r>
        <w:rPr>
          <w:spacing w:val="-5"/>
          <w:lang w:val="en-US" w:bidi="en-US"/>
        </w:rPr>
        <w:t>Leader</w:t>
      </w:r>
    </w:p>
    <w:p w14:paraId="202F619D" w14:textId="77777777" w:rsidR="00C44512" w:rsidRPr="0085394E" w:rsidRDefault="00B74F2A">
      <w:pPr>
        <w:spacing w:before="39" w:line="276" w:lineRule="auto"/>
        <w:ind w:left="261" w:right="254"/>
        <w:jc w:val="both"/>
        <w:rPr>
          <w:lang w:val="en-US"/>
        </w:rPr>
      </w:pPr>
      <w:r>
        <w:rPr>
          <w:lang w:val="en-US" w:bidi="en-US"/>
        </w:rPr>
        <w:t>In charge of successfully managing, leading and designing the processes and strategies for the adoption of BIM at the organizational level, according to the needs and objectives of each entity.</w:t>
      </w:r>
    </w:p>
    <w:p w14:paraId="54C094E2" w14:textId="77777777" w:rsidR="00C44512" w:rsidRPr="0085394E" w:rsidRDefault="00C44512">
      <w:pPr>
        <w:spacing w:before="42"/>
        <w:rPr>
          <w:lang w:val="en-US"/>
        </w:rPr>
      </w:pPr>
    </w:p>
    <w:p w14:paraId="7B1C7B90" w14:textId="77777777" w:rsidR="00C44512" w:rsidRPr="0085394E" w:rsidRDefault="00B74F2A">
      <w:pPr>
        <w:ind w:left="261"/>
        <w:rPr>
          <w:lang w:val="en-US"/>
        </w:rPr>
      </w:pPr>
      <w:r>
        <w:rPr>
          <w:lang w:val="en-US" w:bidi="en-US"/>
        </w:rPr>
        <w:t xml:space="preserve">The main responsibilities of the BIM Leader </w:t>
      </w:r>
      <w:r>
        <w:rPr>
          <w:spacing w:val="-4"/>
          <w:lang w:val="en-US" w:bidi="en-US"/>
        </w:rPr>
        <w:t>are:</w:t>
      </w:r>
    </w:p>
    <w:p w14:paraId="0EBD3EDF" w14:textId="77777777" w:rsidR="00C44512" w:rsidRPr="0085394E" w:rsidRDefault="00C44512">
      <w:pPr>
        <w:spacing w:before="80"/>
        <w:rPr>
          <w:lang w:val="en-US"/>
        </w:rPr>
      </w:pPr>
    </w:p>
    <w:p w14:paraId="0D21B8B9" w14:textId="77777777" w:rsidR="00C44512" w:rsidRPr="0085394E" w:rsidRDefault="00B74F2A">
      <w:pPr>
        <w:pStyle w:val="Prrafodelista"/>
        <w:numPr>
          <w:ilvl w:val="2"/>
          <w:numId w:val="130"/>
        </w:numPr>
        <w:tabs>
          <w:tab w:val="left" w:pos="1547"/>
        </w:tabs>
        <w:ind w:left="1547"/>
        <w:jc w:val="left"/>
        <w:rPr>
          <w:lang w:val="en-US"/>
        </w:rPr>
      </w:pPr>
      <w:r>
        <w:rPr>
          <w:lang w:val="en-US" w:bidi="en-US"/>
        </w:rPr>
        <w:t xml:space="preserve">Develop BIM implementation strategies and </w:t>
      </w:r>
      <w:r>
        <w:rPr>
          <w:spacing w:val="-4"/>
          <w:lang w:val="en-US" w:bidi="en-US"/>
        </w:rPr>
        <w:t>processes.</w:t>
      </w:r>
    </w:p>
    <w:p w14:paraId="61B83E2A"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Supervise the application of BIM within the organizational </w:t>
      </w:r>
      <w:r>
        <w:rPr>
          <w:spacing w:val="-2"/>
          <w:lang w:val="en-US" w:bidi="en-US"/>
        </w:rPr>
        <w:t>framework.</w:t>
      </w:r>
    </w:p>
    <w:p w14:paraId="7435AA7F" w14:textId="77777777" w:rsidR="00C44512" w:rsidRDefault="00B74F2A">
      <w:pPr>
        <w:pStyle w:val="Prrafodelista"/>
        <w:numPr>
          <w:ilvl w:val="2"/>
          <w:numId w:val="130"/>
        </w:numPr>
        <w:tabs>
          <w:tab w:val="left" w:pos="1547"/>
        </w:tabs>
        <w:spacing w:before="39"/>
        <w:ind w:left="1547" w:hanging="359"/>
        <w:jc w:val="left"/>
      </w:pPr>
      <w:r>
        <w:rPr>
          <w:lang w:val="en-US" w:bidi="en-US"/>
        </w:rPr>
        <w:t xml:space="preserve">Collect the lessons </w:t>
      </w:r>
      <w:r>
        <w:rPr>
          <w:spacing w:val="-2"/>
          <w:lang w:val="en-US" w:bidi="en-US"/>
        </w:rPr>
        <w:t>learned.</w:t>
      </w:r>
    </w:p>
    <w:p w14:paraId="49DAB0CA"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Develop strategies for the development of staff </w:t>
      </w:r>
      <w:r>
        <w:rPr>
          <w:spacing w:val="-2"/>
          <w:lang w:val="en-US" w:bidi="en-US"/>
        </w:rPr>
        <w:t>capabilities.</w:t>
      </w:r>
    </w:p>
    <w:p w14:paraId="65BD0986"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Evaluate and Establish Organizational Information </w:t>
      </w:r>
      <w:r>
        <w:rPr>
          <w:spacing w:val="-2"/>
          <w:lang w:val="en-US" w:bidi="en-US"/>
        </w:rPr>
        <w:t>Requirements.</w:t>
      </w:r>
    </w:p>
    <w:p w14:paraId="20235936" w14:textId="77777777" w:rsidR="00C44512" w:rsidRPr="0085394E" w:rsidRDefault="00C44512">
      <w:pPr>
        <w:spacing w:before="79"/>
        <w:rPr>
          <w:lang w:val="en-US"/>
        </w:rPr>
      </w:pPr>
    </w:p>
    <w:p w14:paraId="072225F1" w14:textId="77777777" w:rsidR="00C44512" w:rsidRPr="0085394E" w:rsidRDefault="00B74F2A">
      <w:pPr>
        <w:pStyle w:val="Ttulo2"/>
        <w:ind w:left="261"/>
        <w:jc w:val="both"/>
        <w:rPr>
          <w:lang w:val="en-US"/>
        </w:rPr>
      </w:pPr>
      <w:r>
        <w:rPr>
          <w:lang w:val="en-US" w:bidi="en-US"/>
        </w:rPr>
        <w:t xml:space="preserve">BIM </w:t>
      </w:r>
      <w:r>
        <w:rPr>
          <w:spacing w:val="-5"/>
          <w:lang w:val="en-US" w:bidi="en-US"/>
        </w:rPr>
        <w:t>Manager</w:t>
      </w:r>
    </w:p>
    <w:p w14:paraId="4416404E" w14:textId="77777777" w:rsidR="00C44512" w:rsidRPr="0085394E" w:rsidRDefault="00B74F2A">
      <w:pPr>
        <w:spacing w:before="42" w:line="276" w:lineRule="auto"/>
        <w:ind w:left="261" w:right="257"/>
        <w:jc w:val="both"/>
        <w:rPr>
          <w:lang w:val="en-US"/>
        </w:rPr>
      </w:pPr>
      <w:r>
        <w:rPr>
          <w:lang w:val="en-US" w:bidi="en-US"/>
        </w:rPr>
        <w:t>In charge of the BIM Information Management process and responsible for establishing the Investment Information Requirements, in coordination with the BIM Leader. Must clearly convey the Information Requirements to the Project Teams, maintaining constant communication and coordination with the BIM Coordinator.</w:t>
      </w:r>
    </w:p>
    <w:p w14:paraId="24ADBB31" w14:textId="77777777" w:rsidR="00C44512" w:rsidRPr="0085394E" w:rsidRDefault="00C44512">
      <w:pPr>
        <w:spacing w:before="39"/>
        <w:rPr>
          <w:lang w:val="en-US"/>
        </w:rPr>
      </w:pPr>
    </w:p>
    <w:p w14:paraId="37F30BE3" w14:textId="77777777" w:rsidR="00C44512" w:rsidRPr="0085394E" w:rsidRDefault="00B74F2A">
      <w:pPr>
        <w:ind w:left="261"/>
        <w:rPr>
          <w:lang w:val="en-US"/>
        </w:rPr>
      </w:pPr>
      <w:r>
        <w:rPr>
          <w:lang w:val="en-US" w:bidi="en-US"/>
        </w:rPr>
        <w:t xml:space="preserve">The main responsibilities of the BIM Manager </w:t>
      </w:r>
      <w:r>
        <w:rPr>
          <w:spacing w:val="-4"/>
          <w:lang w:val="en-US" w:bidi="en-US"/>
        </w:rPr>
        <w:t>are:</w:t>
      </w:r>
    </w:p>
    <w:p w14:paraId="021BC914" w14:textId="77777777" w:rsidR="00C44512" w:rsidRPr="0085394E" w:rsidRDefault="00C44512">
      <w:pPr>
        <w:spacing w:before="79"/>
        <w:rPr>
          <w:lang w:val="en-US"/>
        </w:rPr>
      </w:pPr>
    </w:p>
    <w:p w14:paraId="7EFDADEC" w14:textId="77777777" w:rsidR="00C44512" w:rsidRPr="0085394E" w:rsidRDefault="00B74F2A">
      <w:pPr>
        <w:pStyle w:val="Prrafodelista"/>
        <w:numPr>
          <w:ilvl w:val="2"/>
          <w:numId w:val="130"/>
        </w:numPr>
        <w:tabs>
          <w:tab w:val="left" w:pos="1547"/>
        </w:tabs>
        <w:spacing w:before="1"/>
        <w:ind w:left="1547" w:hanging="359"/>
        <w:jc w:val="left"/>
        <w:rPr>
          <w:lang w:val="en-US"/>
        </w:rPr>
      </w:pPr>
      <w:r>
        <w:rPr>
          <w:lang w:val="en-US" w:bidi="en-US"/>
        </w:rPr>
        <w:t xml:space="preserve">Evaluate and establish the Investment Information </w:t>
      </w:r>
      <w:r>
        <w:rPr>
          <w:spacing w:val="-2"/>
          <w:lang w:val="en-US" w:bidi="en-US"/>
        </w:rPr>
        <w:t>Requirements.</w:t>
      </w:r>
    </w:p>
    <w:p w14:paraId="650636A3"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Evaluate and establish the Investment Information </w:t>
      </w:r>
      <w:r>
        <w:rPr>
          <w:spacing w:val="-2"/>
          <w:lang w:val="en-US" w:bidi="en-US"/>
        </w:rPr>
        <w:t>Requirements.</w:t>
      </w:r>
    </w:p>
    <w:p w14:paraId="3A6AFE61"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Evaluate and establish the standards of </w:t>
      </w:r>
      <w:r>
        <w:rPr>
          <w:spacing w:val="-2"/>
          <w:lang w:val="en-US" w:bidi="en-US"/>
        </w:rPr>
        <w:t>information.</w:t>
      </w:r>
    </w:p>
    <w:p w14:paraId="35ADB00C" w14:textId="77777777" w:rsidR="00C44512" w:rsidRPr="0085394E" w:rsidRDefault="00B74F2A">
      <w:pPr>
        <w:pStyle w:val="Prrafodelista"/>
        <w:numPr>
          <w:ilvl w:val="2"/>
          <w:numId w:val="130"/>
        </w:numPr>
        <w:tabs>
          <w:tab w:val="left" w:pos="1547"/>
        </w:tabs>
        <w:spacing w:before="38"/>
        <w:ind w:left="1547" w:hanging="359"/>
        <w:jc w:val="left"/>
        <w:rPr>
          <w:lang w:val="en-US"/>
        </w:rPr>
      </w:pPr>
      <w:r>
        <w:rPr>
          <w:lang w:val="en-US" w:bidi="en-US"/>
        </w:rPr>
        <w:t xml:space="preserve">Evaluate and propose methods and procedures for information </w:t>
      </w:r>
      <w:r>
        <w:rPr>
          <w:spacing w:val="-2"/>
          <w:lang w:val="en-US" w:bidi="en-US"/>
        </w:rPr>
        <w:t>production.</w:t>
      </w:r>
    </w:p>
    <w:p w14:paraId="634789E9" w14:textId="77777777" w:rsidR="00C44512" w:rsidRPr="0085394E" w:rsidRDefault="00B74F2A">
      <w:pPr>
        <w:pStyle w:val="Prrafodelista"/>
        <w:numPr>
          <w:ilvl w:val="2"/>
          <w:numId w:val="130"/>
        </w:numPr>
        <w:tabs>
          <w:tab w:val="left" w:pos="1548"/>
        </w:tabs>
        <w:spacing w:before="41" w:line="276" w:lineRule="auto"/>
        <w:ind w:right="257"/>
        <w:jc w:val="left"/>
        <w:rPr>
          <w:lang w:val="en-US"/>
        </w:rPr>
      </w:pPr>
      <w:r>
        <w:rPr>
          <w:lang w:val="en-US" w:bidi="en-US"/>
        </w:rPr>
        <w:t xml:space="preserve">Evaluate, establish, and manage information through the Common Data Environment </w:t>
      </w:r>
      <w:r>
        <w:rPr>
          <w:spacing w:val="-2"/>
          <w:lang w:val="en-US" w:bidi="en-US"/>
        </w:rPr>
        <w:t>(CDE).</w:t>
      </w:r>
    </w:p>
    <w:p w14:paraId="4A828969" w14:textId="77777777" w:rsidR="00C44512" w:rsidRPr="0085394E" w:rsidRDefault="00B74F2A">
      <w:pPr>
        <w:pStyle w:val="Prrafodelista"/>
        <w:numPr>
          <w:ilvl w:val="2"/>
          <w:numId w:val="130"/>
        </w:numPr>
        <w:tabs>
          <w:tab w:val="left" w:pos="1548"/>
        </w:tabs>
        <w:spacing w:before="2" w:line="273" w:lineRule="auto"/>
        <w:ind w:right="257"/>
        <w:jc w:val="left"/>
        <w:rPr>
          <w:lang w:val="en-US"/>
        </w:rPr>
      </w:pPr>
      <w:r>
        <w:rPr>
          <w:lang w:val="en-US" w:bidi="en-US"/>
        </w:rPr>
        <w:t xml:space="preserve">Establish the organization and exchange flow of information </w:t>
      </w:r>
      <w:r>
        <w:rPr>
          <w:spacing w:val="-2"/>
          <w:lang w:val="en-US" w:bidi="en-US"/>
        </w:rPr>
        <w:t>containers.</w:t>
      </w:r>
    </w:p>
    <w:p w14:paraId="0CDE4BDA" w14:textId="77777777" w:rsidR="00C44512" w:rsidRPr="0085394E" w:rsidRDefault="00B74F2A">
      <w:pPr>
        <w:pStyle w:val="Prrafodelista"/>
        <w:numPr>
          <w:ilvl w:val="2"/>
          <w:numId w:val="130"/>
        </w:numPr>
        <w:tabs>
          <w:tab w:val="left" w:pos="1547"/>
        </w:tabs>
        <w:spacing w:before="4"/>
        <w:ind w:left="1547" w:hanging="359"/>
        <w:jc w:val="left"/>
        <w:rPr>
          <w:lang w:val="en-US"/>
        </w:rPr>
      </w:pPr>
      <w:r>
        <w:rPr>
          <w:lang w:val="en-US" w:bidi="en-US"/>
        </w:rPr>
        <w:t xml:space="preserve">Evaluate and develop the BIM Execution Plan </w:t>
      </w:r>
      <w:r>
        <w:rPr>
          <w:spacing w:val="-2"/>
          <w:lang w:val="en-US" w:bidi="en-US"/>
        </w:rPr>
        <w:t>(BEP).</w:t>
      </w:r>
    </w:p>
    <w:p w14:paraId="4710A158"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Develop the planning and schedule of the project's delivery </w:t>
      </w:r>
      <w:r>
        <w:rPr>
          <w:spacing w:val="-2"/>
          <w:lang w:val="en-US" w:bidi="en-US"/>
        </w:rPr>
        <w:t>milestones.</w:t>
      </w:r>
    </w:p>
    <w:p w14:paraId="640A7AD1" w14:textId="77777777" w:rsidR="00C44512" w:rsidRPr="0085394E" w:rsidRDefault="00B74F2A">
      <w:pPr>
        <w:pStyle w:val="Prrafodelista"/>
        <w:numPr>
          <w:ilvl w:val="2"/>
          <w:numId w:val="130"/>
        </w:numPr>
        <w:tabs>
          <w:tab w:val="left" w:pos="1547"/>
        </w:tabs>
        <w:spacing w:before="39"/>
        <w:ind w:left="1547" w:hanging="359"/>
        <w:jc w:val="left"/>
        <w:rPr>
          <w:lang w:val="en-US"/>
        </w:rPr>
      </w:pPr>
      <w:r>
        <w:rPr>
          <w:lang w:val="en-US" w:bidi="en-US"/>
        </w:rPr>
        <w:t xml:space="preserve">Define the implementation of Information Technology (IT) </w:t>
      </w:r>
      <w:r>
        <w:rPr>
          <w:spacing w:val="-2"/>
          <w:lang w:val="en-US" w:bidi="en-US"/>
        </w:rPr>
        <w:t>Infrastructure.</w:t>
      </w:r>
    </w:p>
    <w:p w14:paraId="01169991" w14:textId="77777777" w:rsidR="00C44512" w:rsidRPr="0085394E" w:rsidRDefault="00B74F2A">
      <w:pPr>
        <w:pStyle w:val="Prrafodelista"/>
        <w:numPr>
          <w:ilvl w:val="2"/>
          <w:numId w:val="130"/>
        </w:numPr>
        <w:tabs>
          <w:tab w:val="left" w:pos="1547"/>
        </w:tabs>
        <w:spacing w:before="41"/>
        <w:ind w:left="1547" w:hanging="359"/>
        <w:jc w:val="left"/>
        <w:rPr>
          <w:lang w:val="en-US"/>
        </w:rPr>
      </w:pPr>
      <w:r>
        <w:rPr>
          <w:lang w:val="en-US" w:bidi="en-US"/>
        </w:rPr>
        <w:t xml:space="preserve">Ensure communication between the entity and the Project </w:t>
      </w:r>
      <w:r>
        <w:rPr>
          <w:spacing w:val="-2"/>
          <w:lang w:val="en-US" w:bidi="en-US"/>
        </w:rPr>
        <w:t>Team.</w:t>
      </w:r>
    </w:p>
    <w:p w14:paraId="5B0E09E5" w14:textId="77777777" w:rsidR="00C44512" w:rsidRPr="0085394E" w:rsidRDefault="00B74F2A">
      <w:pPr>
        <w:pStyle w:val="Prrafodelista"/>
        <w:numPr>
          <w:ilvl w:val="2"/>
          <w:numId w:val="130"/>
        </w:numPr>
        <w:tabs>
          <w:tab w:val="left" w:pos="1548"/>
        </w:tabs>
        <w:spacing w:before="41" w:line="273" w:lineRule="auto"/>
        <w:ind w:right="257"/>
        <w:jc w:val="left"/>
        <w:rPr>
          <w:lang w:val="en-US"/>
        </w:rPr>
      </w:pPr>
      <w:r>
        <w:rPr>
          <w:lang w:val="en-US" w:bidi="en-US"/>
        </w:rPr>
        <w:t>Evaluates and approves the delivery of information, according to compliance with the information requirements of the service required in the development of the investment.</w:t>
      </w:r>
    </w:p>
    <w:p w14:paraId="449E7534" w14:textId="77777777" w:rsidR="00C44512" w:rsidRDefault="00B74F2A">
      <w:pPr>
        <w:pStyle w:val="Prrafodelista"/>
        <w:numPr>
          <w:ilvl w:val="2"/>
          <w:numId w:val="130"/>
        </w:numPr>
        <w:tabs>
          <w:tab w:val="left" w:pos="1547"/>
        </w:tabs>
        <w:spacing w:before="5"/>
        <w:ind w:left="1547" w:hanging="359"/>
        <w:jc w:val="left"/>
      </w:pPr>
      <w:r>
        <w:rPr>
          <w:lang w:val="en-US" w:bidi="en-US"/>
        </w:rPr>
        <w:t xml:space="preserve">Manage the lessons </w:t>
      </w:r>
      <w:r>
        <w:rPr>
          <w:spacing w:val="-2"/>
          <w:lang w:val="en-US" w:bidi="en-US"/>
        </w:rPr>
        <w:t>learned.</w:t>
      </w:r>
    </w:p>
    <w:p w14:paraId="0E03171F" w14:textId="77777777" w:rsidR="00C44512" w:rsidRDefault="00C44512">
      <w:pPr>
        <w:spacing w:before="79"/>
      </w:pPr>
    </w:p>
    <w:p w14:paraId="279AC1D3" w14:textId="77777777" w:rsidR="00C44512" w:rsidRDefault="00B74F2A">
      <w:pPr>
        <w:pStyle w:val="Ttulo2"/>
        <w:ind w:left="261"/>
        <w:jc w:val="both"/>
      </w:pPr>
      <w:r>
        <w:rPr>
          <w:lang w:val="en-US" w:bidi="en-US"/>
        </w:rPr>
        <w:t xml:space="preserve">BIM </w:t>
      </w:r>
      <w:r>
        <w:rPr>
          <w:spacing w:val="-5"/>
          <w:lang w:val="en-US" w:bidi="en-US"/>
        </w:rPr>
        <w:t>Coordinator</w:t>
      </w:r>
    </w:p>
    <w:p w14:paraId="770A9304" w14:textId="77777777" w:rsidR="00C44512" w:rsidRPr="0085394E" w:rsidRDefault="00B74F2A" w:rsidP="00846574">
      <w:pPr>
        <w:spacing w:before="41" w:line="276" w:lineRule="auto"/>
        <w:ind w:left="261" w:right="256"/>
        <w:jc w:val="both"/>
        <w:rPr>
          <w:lang w:val="en-US"/>
        </w:rPr>
      </w:pPr>
      <w:r>
        <w:rPr>
          <w:lang w:val="en-US" w:bidi="en-US"/>
        </w:rPr>
        <w:t xml:space="preserve">Responsible for coordinating the execution of information models for the different specialties, ensuring compliance with the Information Requirements, regulations, and procedures established for BIM Information Management, while maintaining communication and coordination with the BIM Manager and the Work </w:t>
      </w:r>
      <w:r>
        <w:rPr>
          <w:spacing w:val="-2"/>
          <w:lang w:val="en-US" w:bidi="en-US"/>
        </w:rPr>
        <w:t>Team.</w:t>
      </w:r>
    </w:p>
    <w:p w14:paraId="6BB6F8B6" w14:textId="77777777" w:rsidR="00C44512" w:rsidRPr="0085394E" w:rsidRDefault="00C44512">
      <w:pPr>
        <w:spacing w:before="82"/>
        <w:rPr>
          <w:lang w:val="en-US"/>
        </w:rPr>
      </w:pPr>
    </w:p>
    <w:p w14:paraId="65704C7C" w14:textId="77777777" w:rsidR="00C44512" w:rsidRPr="0085394E" w:rsidRDefault="00B74F2A">
      <w:pPr>
        <w:ind w:left="261"/>
        <w:rPr>
          <w:lang w:val="en-US"/>
        </w:rPr>
      </w:pPr>
      <w:r>
        <w:rPr>
          <w:lang w:val="en-US" w:bidi="en-US"/>
        </w:rPr>
        <w:t xml:space="preserve">The main responsibilities of the BIM Coordinator </w:t>
      </w:r>
      <w:r>
        <w:rPr>
          <w:spacing w:val="-4"/>
          <w:lang w:val="en-US" w:bidi="en-US"/>
        </w:rPr>
        <w:t>are:</w:t>
      </w:r>
    </w:p>
    <w:p w14:paraId="20332051" w14:textId="77777777" w:rsidR="00C44512" w:rsidRPr="0085394E" w:rsidRDefault="00C44512">
      <w:pPr>
        <w:spacing w:before="80"/>
        <w:rPr>
          <w:lang w:val="en-US"/>
        </w:rPr>
      </w:pPr>
    </w:p>
    <w:p w14:paraId="646B9326" w14:textId="77777777" w:rsidR="00C44512" w:rsidRPr="0085394E" w:rsidRDefault="00B74F2A">
      <w:pPr>
        <w:ind w:left="261"/>
        <w:rPr>
          <w:lang w:val="en-US"/>
        </w:rPr>
      </w:pPr>
      <w:r>
        <w:rPr>
          <w:lang w:val="en-US" w:bidi="en-US"/>
        </w:rPr>
        <w:t xml:space="preserve">Support the BIM Manager in the development of the BIM Execution </w:t>
      </w:r>
      <w:r>
        <w:rPr>
          <w:spacing w:val="-4"/>
          <w:lang w:val="en-US" w:bidi="en-US"/>
        </w:rPr>
        <w:t>Plan.</w:t>
      </w:r>
    </w:p>
    <w:p w14:paraId="0DF8FCD6" w14:textId="77777777" w:rsidR="00C44512" w:rsidRPr="0085394E" w:rsidRDefault="00B74F2A">
      <w:pPr>
        <w:pStyle w:val="Prrafodelista"/>
        <w:numPr>
          <w:ilvl w:val="2"/>
          <w:numId w:val="130"/>
        </w:numPr>
        <w:tabs>
          <w:tab w:val="left" w:pos="1548"/>
        </w:tabs>
        <w:spacing w:before="41" w:line="276" w:lineRule="auto"/>
        <w:ind w:right="259"/>
        <w:jc w:val="left"/>
        <w:rPr>
          <w:lang w:val="en-US"/>
        </w:rPr>
      </w:pPr>
      <w:r>
        <w:rPr>
          <w:lang w:val="en-US" w:bidi="en-US"/>
        </w:rPr>
        <w:t>In charge of confirming and ensuring the correct implementation and</w:t>
      </w:r>
      <w:r w:rsidR="00846574">
        <w:rPr>
          <w:lang w:val="en-US" w:bidi="en-US"/>
        </w:rPr>
        <w:t xml:space="preserve"> </w:t>
      </w:r>
      <w:r>
        <w:rPr>
          <w:lang w:val="en-US" w:bidi="en-US"/>
        </w:rPr>
        <w:t>interoperability of Information Resources and Technology (IT).</w:t>
      </w:r>
    </w:p>
    <w:p w14:paraId="24086407" w14:textId="77777777" w:rsidR="00C44512" w:rsidRPr="0085394E" w:rsidRDefault="00B74F2A">
      <w:pPr>
        <w:pStyle w:val="Prrafodelista"/>
        <w:numPr>
          <w:ilvl w:val="2"/>
          <w:numId w:val="130"/>
        </w:numPr>
        <w:tabs>
          <w:tab w:val="left" w:pos="1547"/>
        </w:tabs>
        <w:spacing w:line="268" w:lineRule="exact"/>
        <w:ind w:left="1547" w:hanging="359"/>
        <w:jc w:val="left"/>
        <w:rPr>
          <w:lang w:val="en-US"/>
        </w:rPr>
      </w:pPr>
      <w:r>
        <w:rPr>
          <w:lang w:val="en-US" w:bidi="en-US"/>
        </w:rPr>
        <w:t xml:space="preserve">Coordinate the development of the Information </w:t>
      </w:r>
      <w:r>
        <w:rPr>
          <w:spacing w:val="-2"/>
          <w:lang w:val="en-US" w:bidi="en-US"/>
        </w:rPr>
        <w:t>Model.</w:t>
      </w:r>
    </w:p>
    <w:p w14:paraId="70F2228D" w14:textId="77777777" w:rsidR="00C44512" w:rsidRPr="0085394E" w:rsidRDefault="00B74F2A">
      <w:pPr>
        <w:pStyle w:val="Prrafodelista"/>
        <w:numPr>
          <w:ilvl w:val="2"/>
          <w:numId w:val="130"/>
        </w:numPr>
        <w:tabs>
          <w:tab w:val="left" w:pos="1547"/>
        </w:tabs>
        <w:spacing w:before="41"/>
        <w:ind w:left="1547"/>
        <w:jc w:val="left"/>
        <w:rPr>
          <w:lang w:val="en-US"/>
        </w:rPr>
      </w:pPr>
      <w:r>
        <w:rPr>
          <w:lang w:val="en-US" w:bidi="en-US"/>
        </w:rPr>
        <w:t xml:space="preserve">Develop and coordinate the workflows with the Project </w:t>
      </w:r>
      <w:r>
        <w:rPr>
          <w:spacing w:val="-2"/>
          <w:lang w:val="en-US" w:bidi="en-US"/>
        </w:rPr>
        <w:t>Team.</w:t>
      </w:r>
    </w:p>
    <w:p w14:paraId="14247C67" w14:textId="77777777" w:rsidR="00C44512" w:rsidRDefault="00B74F2A">
      <w:pPr>
        <w:pStyle w:val="Prrafodelista"/>
        <w:numPr>
          <w:ilvl w:val="2"/>
          <w:numId w:val="130"/>
        </w:numPr>
        <w:tabs>
          <w:tab w:val="left" w:pos="1547"/>
        </w:tabs>
        <w:spacing w:before="41"/>
        <w:ind w:left="1547"/>
        <w:jc w:val="left"/>
      </w:pPr>
      <w:r>
        <w:rPr>
          <w:lang w:val="en-US" w:bidi="en-US"/>
        </w:rPr>
        <w:t xml:space="preserve">Configure the Information </w:t>
      </w:r>
      <w:r>
        <w:rPr>
          <w:spacing w:val="-2"/>
          <w:lang w:val="en-US" w:bidi="en-US"/>
        </w:rPr>
        <w:t>Containers.</w:t>
      </w:r>
    </w:p>
    <w:p w14:paraId="56C53496" w14:textId="77777777" w:rsidR="00C44512" w:rsidRPr="0085394E" w:rsidRDefault="00B74F2A">
      <w:pPr>
        <w:pStyle w:val="Prrafodelista"/>
        <w:numPr>
          <w:ilvl w:val="2"/>
          <w:numId w:val="130"/>
        </w:numPr>
        <w:tabs>
          <w:tab w:val="left" w:pos="1547"/>
        </w:tabs>
        <w:spacing w:before="39" w:line="276" w:lineRule="auto"/>
        <w:ind w:left="1547" w:right="257"/>
        <w:jc w:val="left"/>
        <w:rPr>
          <w:lang w:val="en-US"/>
        </w:rPr>
      </w:pPr>
      <w:r>
        <w:rPr>
          <w:lang w:val="en-US" w:bidi="en-US"/>
        </w:rPr>
        <w:t xml:space="preserve">Review and validate the integration of federated information models from different </w:t>
      </w:r>
      <w:r>
        <w:rPr>
          <w:spacing w:val="-2"/>
          <w:lang w:val="en-US" w:bidi="en-US"/>
        </w:rPr>
        <w:t>specialties.</w:t>
      </w:r>
    </w:p>
    <w:p w14:paraId="667F4F08" w14:textId="77777777" w:rsidR="00C44512" w:rsidRPr="0085394E" w:rsidRDefault="00B74F2A">
      <w:pPr>
        <w:pStyle w:val="Prrafodelista"/>
        <w:numPr>
          <w:ilvl w:val="2"/>
          <w:numId w:val="130"/>
        </w:numPr>
        <w:tabs>
          <w:tab w:val="left" w:pos="1547"/>
        </w:tabs>
        <w:spacing w:before="1" w:line="273" w:lineRule="auto"/>
        <w:ind w:left="1547" w:right="257"/>
        <w:jc w:val="left"/>
        <w:rPr>
          <w:lang w:val="en-US"/>
        </w:rPr>
      </w:pPr>
      <w:r>
        <w:rPr>
          <w:lang w:val="en-US" w:bidi="en-US"/>
        </w:rPr>
        <w:t xml:space="preserve">Review and propose solutions to the incompatibilities and clashes of the Information </w:t>
      </w:r>
      <w:r>
        <w:rPr>
          <w:spacing w:val="-2"/>
          <w:lang w:val="en-US" w:bidi="en-US"/>
        </w:rPr>
        <w:t>Model.</w:t>
      </w:r>
    </w:p>
    <w:p w14:paraId="3D07DF5E" w14:textId="77777777" w:rsidR="00C44512" w:rsidRPr="0085394E" w:rsidRDefault="00B74F2A">
      <w:pPr>
        <w:pStyle w:val="Prrafodelista"/>
        <w:numPr>
          <w:ilvl w:val="2"/>
          <w:numId w:val="130"/>
        </w:numPr>
        <w:tabs>
          <w:tab w:val="left" w:pos="1547"/>
        </w:tabs>
        <w:spacing w:before="5"/>
        <w:ind w:left="1547"/>
        <w:jc w:val="left"/>
        <w:rPr>
          <w:lang w:val="en-US"/>
        </w:rPr>
      </w:pPr>
      <w:r>
        <w:rPr>
          <w:lang w:val="en-US" w:bidi="en-US"/>
        </w:rPr>
        <w:t xml:space="preserve">Ensure that the information models remain up to </w:t>
      </w:r>
      <w:r>
        <w:rPr>
          <w:spacing w:val="-2"/>
          <w:lang w:val="en-US" w:bidi="en-US"/>
        </w:rPr>
        <w:t>date.</w:t>
      </w:r>
    </w:p>
    <w:p w14:paraId="7210DD7B" w14:textId="77777777" w:rsidR="00C44512" w:rsidRPr="0085394E" w:rsidRDefault="00B74F2A">
      <w:pPr>
        <w:pStyle w:val="Prrafodelista"/>
        <w:numPr>
          <w:ilvl w:val="2"/>
          <w:numId w:val="130"/>
        </w:numPr>
        <w:tabs>
          <w:tab w:val="left" w:pos="1547"/>
        </w:tabs>
        <w:spacing w:before="41" w:line="273" w:lineRule="auto"/>
        <w:ind w:left="1547" w:right="257"/>
        <w:jc w:val="left"/>
        <w:rPr>
          <w:lang w:val="en-US"/>
        </w:rPr>
      </w:pPr>
      <w:r>
        <w:rPr>
          <w:lang w:val="en-US" w:bidi="en-US"/>
        </w:rPr>
        <w:t>Ensure that the information models comply with the standards defined by the BIM Manager.</w:t>
      </w:r>
    </w:p>
    <w:p w14:paraId="0C0DAAB4" w14:textId="77777777" w:rsidR="00C44512" w:rsidRPr="0085394E" w:rsidRDefault="00B74F2A">
      <w:pPr>
        <w:pStyle w:val="Prrafodelista"/>
        <w:numPr>
          <w:ilvl w:val="2"/>
          <w:numId w:val="130"/>
        </w:numPr>
        <w:tabs>
          <w:tab w:val="left" w:pos="1547"/>
        </w:tabs>
        <w:spacing w:before="4"/>
        <w:ind w:left="1547"/>
        <w:jc w:val="left"/>
        <w:rPr>
          <w:lang w:val="en-US"/>
        </w:rPr>
      </w:pPr>
      <w:r>
        <w:rPr>
          <w:lang w:val="en-US" w:bidi="en-US"/>
        </w:rPr>
        <w:t xml:space="preserve">Define the strategy for the development of Information </w:t>
      </w:r>
      <w:r>
        <w:rPr>
          <w:spacing w:val="-2"/>
          <w:lang w:val="en-US" w:bidi="en-US"/>
        </w:rPr>
        <w:t>Models.</w:t>
      </w:r>
    </w:p>
    <w:p w14:paraId="035A67FA" w14:textId="77777777" w:rsidR="00C44512" w:rsidRPr="0085394E" w:rsidRDefault="00B74F2A">
      <w:pPr>
        <w:pStyle w:val="Prrafodelista"/>
        <w:numPr>
          <w:ilvl w:val="2"/>
          <w:numId w:val="130"/>
        </w:numPr>
        <w:tabs>
          <w:tab w:val="left" w:pos="1547"/>
        </w:tabs>
        <w:spacing w:before="41" w:line="273" w:lineRule="auto"/>
        <w:ind w:left="1547" w:right="257"/>
        <w:jc w:val="left"/>
        <w:rPr>
          <w:lang w:val="en-US"/>
        </w:rPr>
      </w:pPr>
      <w:r>
        <w:rPr>
          <w:lang w:val="en-US" w:bidi="en-US"/>
        </w:rPr>
        <w:t>Ensure communication within the Work Team. Likewise, maintain communication with the BIM Manager.</w:t>
      </w:r>
    </w:p>
    <w:p w14:paraId="3E539838" w14:textId="77777777" w:rsidR="00C44512" w:rsidRPr="0085394E" w:rsidRDefault="00B74F2A">
      <w:pPr>
        <w:pStyle w:val="Prrafodelista"/>
        <w:numPr>
          <w:ilvl w:val="2"/>
          <w:numId w:val="130"/>
        </w:numPr>
        <w:tabs>
          <w:tab w:val="left" w:pos="1547"/>
        </w:tabs>
        <w:spacing w:before="5"/>
        <w:ind w:left="1547"/>
        <w:jc w:val="left"/>
        <w:rPr>
          <w:lang w:val="en-US"/>
        </w:rPr>
      </w:pPr>
      <w:r>
        <w:rPr>
          <w:lang w:val="en-US" w:bidi="en-US"/>
        </w:rPr>
        <w:t xml:space="preserve">Extract information and documentation from the Information </w:t>
      </w:r>
      <w:r>
        <w:rPr>
          <w:spacing w:val="-2"/>
          <w:lang w:val="en-US" w:bidi="en-US"/>
        </w:rPr>
        <w:t>Model.</w:t>
      </w:r>
    </w:p>
    <w:p w14:paraId="2803713D" w14:textId="77777777" w:rsidR="00C44512" w:rsidRPr="0085394E" w:rsidRDefault="00C44512">
      <w:pPr>
        <w:spacing w:before="79"/>
        <w:rPr>
          <w:lang w:val="en-US"/>
        </w:rPr>
      </w:pPr>
    </w:p>
    <w:p w14:paraId="271C0349" w14:textId="77777777" w:rsidR="00C44512" w:rsidRPr="0085394E" w:rsidRDefault="00B74F2A">
      <w:pPr>
        <w:pStyle w:val="Ttulo2"/>
        <w:ind w:left="261"/>
        <w:rPr>
          <w:lang w:val="en-US"/>
        </w:rPr>
      </w:pPr>
      <w:r>
        <w:rPr>
          <w:lang w:val="en-US" w:bidi="en-US"/>
        </w:rPr>
        <w:t xml:space="preserve">BIM </w:t>
      </w:r>
      <w:r>
        <w:rPr>
          <w:spacing w:val="-5"/>
          <w:lang w:val="en-US" w:bidi="en-US"/>
        </w:rPr>
        <w:t>Modeler</w:t>
      </w:r>
    </w:p>
    <w:p w14:paraId="78B6BDFD" w14:textId="77777777" w:rsidR="00C44512" w:rsidRPr="0085394E" w:rsidRDefault="00B74F2A">
      <w:pPr>
        <w:spacing w:before="41" w:line="276" w:lineRule="auto"/>
        <w:ind w:left="261" w:right="257"/>
        <w:jc w:val="both"/>
        <w:rPr>
          <w:lang w:val="en-US"/>
        </w:rPr>
      </w:pPr>
      <w:r>
        <w:rPr>
          <w:lang w:val="en-US" w:bidi="en-US"/>
        </w:rPr>
        <w:t>Responsible for developing the Information Models according to the Information Requirements, considering the Level of Information Need (LOIN), maintaining constant communication and coordination with the BIM Coordinator and the members of the Project Team.</w:t>
      </w:r>
    </w:p>
    <w:p w14:paraId="15A39523" w14:textId="77777777" w:rsidR="00C44512" w:rsidRPr="0085394E" w:rsidRDefault="00C44512">
      <w:pPr>
        <w:spacing w:before="41"/>
        <w:rPr>
          <w:lang w:val="en-US"/>
        </w:rPr>
      </w:pPr>
    </w:p>
    <w:p w14:paraId="3F9D2DDE" w14:textId="77777777" w:rsidR="00C44512" w:rsidRPr="0085394E" w:rsidRDefault="00B74F2A">
      <w:pPr>
        <w:ind w:left="261"/>
        <w:rPr>
          <w:lang w:val="en-US"/>
        </w:rPr>
      </w:pPr>
      <w:r>
        <w:rPr>
          <w:lang w:val="en-US" w:bidi="en-US"/>
        </w:rPr>
        <w:t xml:space="preserve">The main responsibilities of the BIM Modeler </w:t>
      </w:r>
      <w:r>
        <w:rPr>
          <w:spacing w:val="-4"/>
          <w:lang w:val="en-US" w:bidi="en-US"/>
        </w:rPr>
        <w:t>are:</w:t>
      </w:r>
    </w:p>
    <w:p w14:paraId="0BF56270" w14:textId="77777777" w:rsidR="00C44512" w:rsidRPr="0085394E" w:rsidRDefault="00C44512">
      <w:pPr>
        <w:spacing w:before="80"/>
        <w:rPr>
          <w:lang w:val="en-US"/>
        </w:rPr>
      </w:pPr>
    </w:p>
    <w:p w14:paraId="5FCE0C6C" w14:textId="77777777" w:rsidR="00C44512" w:rsidRPr="0085394E" w:rsidRDefault="00B74F2A">
      <w:pPr>
        <w:pStyle w:val="Prrafodelista"/>
        <w:numPr>
          <w:ilvl w:val="2"/>
          <w:numId w:val="130"/>
        </w:numPr>
        <w:tabs>
          <w:tab w:val="left" w:pos="1547"/>
        </w:tabs>
        <w:ind w:left="1547"/>
        <w:jc w:val="left"/>
        <w:rPr>
          <w:lang w:val="en-US"/>
        </w:rPr>
      </w:pPr>
      <w:r>
        <w:rPr>
          <w:lang w:val="en-US" w:bidi="en-US"/>
        </w:rPr>
        <w:t xml:space="preserve">Develop the Information Models according to the </w:t>
      </w:r>
      <w:r w:rsidR="00846574">
        <w:rPr>
          <w:spacing w:val="-2"/>
          <w:lang w:val="en-US" w:bidi="en-US"/>
        </w:rPr>
        <w:t>specialty</w:t>
      </w:r>
      <w:r>
        <w:rPr>
          <w:spacing w:val="-2"/>
          <w:lang w:val="en-US" w:bidi="en-US"/>
        </w:rPr>
        <w:t>.</w:t>
      </w:r>
    </w:p>
    <w:p w14:paraId="7EBF6BBD" w14:textId="77777777" w:rsidR="00C44512" w:rsidRPr="0085394E" w:rsidRDefault="00B74F2A">
      <w:pPr>
        <w:pStyle w:val="Prrafodelista"/>
        <w:numPr>
          <w:ilvl w:val="2"/>
          <w:numId w:val="130"/>
        </w:numPr>
        <w:tabs>
          <w:tab w:val="left" w:pos="1547"/>
        </w:tabs>
        <w:spacing w:before="41"/>
        <w:ind w:left="1547"/>
        <w:jc w:val="left"/>
        <w:rPr>
          <w:lang w:val="en-US"/>
        </w:rPr>
      </w:pPr>
      <w:r>
        <w:rPr>
          <w:lang w:val="en-US" w:bidi="en-US"/>
        </w:rPr>
        <w:t xml:space="preserve">Generate information exchange files in different </w:t>
      </w:r>
      <w:r>
        <w:rPr>
          <w:spacing w:val="-2"/>
          <w:lang w:val="en-US" w:bidi="en-US"/>
        </w:rPr>
        <w:t>formats.</w:t>
      </w:r>
    </w:p>
    <w:p w14:paraId="10953011" w14:textId="77777777" w:rsidR="00C44512" w:rsidRPr="0085394E" w:rsidRDefault="00B74F2A">
      <w:pPr>
        <w:pStyle w:val="Prrafodelista"/>
        <w:numPr>
          <w:ilvl w:val="2"/>
          <w:numId w:val="130"/>
        </w:numPr>
        <w:tabs>
          <w:tab w:val="left" w:pos="1547"/>
        </w:tabs>
        <w:spacing w:before="41" w:line="273" w:lineRule="auto"/>
        <w:ind w:left="1547" w:right="259"/>
        <w:jc w:val="left"/>
        <w:rPr>
          <w:lang w:val="en-US"/>
        </w:rPr>
      </w:pPr>
      <w:r>
        <w:rPr>
          <w:lang w:val="en-US" w:bidi="en-US"/>
        </w:rPr>
        <w:t>Model and enter the necessary information into the required models or model elements according to the Level of Information Needed.</w:t>
      </w:r>
    </w:p>
    <w:p w14:paraId="4661C023" w14:textId="77777777" w:rsidR="00C44512" w:rsidRPr="0085394E" w:rsidRDefault="00B74F2A">
      <w:pPr>
        <w:pStyle w:val="Prrafodelista"/>
        <w:numPr>
          <w:ilvl w:val="2"/>
          <w:numId w:val="130"/>
        </w:numPr>
        <w:tabs>
          <w:tab w:val="left" w:pos="1547"/>
        </w:tabs>
        <w:spacing w:before="5"/>
        <w:ind w:left="1547"/>
        <w:jc w:val="left"/>
        <w:rPr>
          <w:lang w:val="en-US"/>
        </w:rPr>
      </w:pPr>
      <w:r>
        <w:rPr>
          <w:lang w:val="en-US" w:bidi="en-US"/>
        </w:rPr>
        <w:t xml:space="preserve">Use and create new objects according to the project's </w:t>
      </w:r>
      <w:r>
        <w:rPr>
          <w:spacing w:val="-2"/>
          <w:lang w:val="en-US" w:bidi="en-US"/>
        </w:rPr>
        <w:t>needs.</w:t>
      </w:r>
    </w:p>
    <w:p w14:paraId="2F14CEE4" w14:textId="77777777" w:rsidR="00C44512" w:rsidRPr="0085394E" w:rsidRDefault="00B74F2A">
      <w:pPr>
        <w:pStyle w:val="Prrafodelista"/>
        <w:numPr>
          <w:ilvl w:val="2"/>
          <w:numId w:val="130"/>
        </w:numPr>
        <w:tabs>
          <w:tab w:val="left" w:pos="1547"/>
        </w:tabs>
        <w:spacing w:before="41" w:line="273" w:lineRule="auto"/>
        <w:ind w:left="1547" w:right="257"/>
        <w:jc w:val="left"/>
        <w:rPr>
          <w:lang w:val="en-US"/>
        </w:rPr>
      </w:pPr>
      <w:r>
        <w:rPr>
          <w:lang w:val="en-US" w:bidi="en-US"/>
        </w:rPr>
        <w:t xml:space="preserve">Ensure the quality of the deliverables, maintaining coordination with the different </w:t>
      </w:r>
      <w:r>
        <w:rPr>
          <w:spacing w:val="-2"/>
          <w:lang w:val="en-US" w:bidi="en-US"/>
        </w:rPr>
        <w:t>specialties.</w:t>
      </w:r>
    </w:p>
    <w:p w14:paraId="4C51C1F1" w14:textId="77777777" w:rsidR="00C44512" w:rsidRPr="0085394E" w:rsidRDefault="00C44512">
      <w:pPr>
        <w:spacing w:before="45"/>
        <w:rPr>
          <w:lang w:val="en-US"/>
        </w:rPr>
      </w:pPr>
    </w:p>
    <w:p w14:paraId="778A0E78" w14:textId="77777777" w:rsidR="00C44512" w:rsidRPr="0085394E" w:rsidRDefault="00B74F2A">
      <w:pPr>
        <w:pStyle w:val="Ttulo2"/>
        <w:ind w:left="261"/>
        <w:jc w:val="both"/>
        <w:rPr>
          <w:lang w:val="en-US"/>
        </w:rPr>
      </w:pPr>
      <w:r>
        <w:rPr>
          <w:lang w:val="en-US" w:bidi="en-US"/>
        </w:rPr>
        <w:t xml:space="preserve">BIM </w:t>
      </w:r>
      <w:r>
        <w:rPr>
          <w:spacing w:val="-5"/>
          <w:lang w:val="en-US" w:bidi="en-US"/>
        </w:rPr>
        <w:t>Supervisor</w:t>
      </w:r>
    </w:p>
    <w:p w14:paraId="0659FC38" w14:textId="77777777" w:rsidR="00C44512" w:rsidRPr="0085394E" w:rsidRDefault="00B74F2A">
      <w:pPr>
        <w:spacing w:before="39" w:line="276" w:lineRule="auto"/>
        <w:ind w:left="261" w:right="254"/>
        <w:jc w:val="both"/>
        <w:rPr>
          <w:lang w:val="en-US"/>
        </w:rPr>
      </w:pPr>
      <w:r>
        <w:rPr>
          <w:lang w:val="en-US" w:bidi="en-US"/>
        </w:rPr>
        <w:t>Responsible for carrying out periodic reviews of the Information Containers and verifying that the Information Model is carried out according to the Information Requirements, in collaboration with the BIM Coordinator, before the delivery of the Information Model to the BIM Manager.</w:t>
      </w:r>
    </w:p>
    <w:p w14:paraId="452DB61A"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05AFE169" w14:textId="77777777" w:rsidR="00C44512" w:rsidRPr="0085394E" w:rsidRDefault="00B74F2A">
      <w:pPr>
        <w:spacing w:before="35"/>
        <w:ind w:left="311"/>
        <w:rPr>
          <w:lang w:val="en-US"/>
        </w:rPr>
      </w:pPr>
      <w:r>
        <w:rPr>
          <w:lang w:val="en-US" w:bidi="en-US"/>
        </w:rPr>
        <w:lastRenderedPageBreak/>
        <w:t xml:space="preserve">The main responsibilities of the BIM Supervisor </w:t>
      </w:r>
      <w:r>
        <w:rPr>
          <w:spacing w:val="-4"/>
          <w:lang w:val="en-US" w:bidi="en-US"/>
        </w:rPr>
        <w:t>are:</w:t>
      </w:r>
    </w:p>
    <w:p w14:paraId="47672414" w14:textId="77777777" w:rsidR="00C44512" w:rsidRPr="0085394E" w:rsidRDefault="00C44512">
      <w:pPr>
        <w:spacing w:before="82"/>
        <w:rPr>
          <w:lang w:val="en-US"/>
        </w:rPr>
      </w:pPr>
    </w:p>
    <w:p w14:paraId="5ADFF02D" w14:textId="77777777" w:rsidR="00C44512" w:rsidRPr="0085394E" w:rsidRDefault="00B74F2A">
      <w:pPr>
        <w:pStyle w:val="Prrafodelista"/>
        <w:numPr>
          <w:ilvl w:val="2"/>
          <w:numId w:val="130"/>
        </w:numPr>
        <w:tabs>
          <w:tab w:val="left" w:pos="1547"/>
        </w:tabs>
        <w:ind w:left="1547"/>
        <w:jc w:val="left"/>
        <w:rPr>
          <w:lang w:val="en-US"/>
        </w:rPr>
      </w:pPr>
      <w:r>
        <w:rPr>
          <w:lang w:val="en-US" w:bidi="en-US"/>
        </w:rPr>
        <w:t xml:space="preserve">Support in the development of the BIM Execution Plan </w:t>
      </w:r>
      <w:r>
        <w:rPr>
          <w:spacing w:val="-2"/>
          <w:lang w:val="en-US" w:bidi="en-US"/>
        </w:rPr>
        <w:t>(BEP).</w:t>
      </w:r>
    </w:p>
    <w:p w14:paraId="5C0DD12D" w14:textId="77777777" w:rsidR="00C44512" w:rsidRPr="0085394E" w:rsidRDefault="00B74F2A">
      <w:pPr>
        <w:pStyle w:val="Prrafodelista"/>
        <w:numPr>
          <w:ilvl w:val="2"/>
          <w:numId w:val="130"/>
        </w:numPr>
        <w:tabs>
          <w:tab w:val="left" w:pos="1547"/>
        </w:tabs>
        <w:spacing w:before="39"/>
        <w:ind w:left="1547" w:hanging="359"/>
        <w:jc w:val="left"/>
        <w:rPr>
          <w:lang w:val="en-US"/>
        </w:rPr>
      </w:pPr>
      <w:r>
        <w:rPr>
          <w:lang w:val="en-US" w:bidi="en-US"/>
        </w:rPr>
        <w:t xml:space="preserve">Supervise the execution processes of the Information </w:t>
      </w:r>
      <w:r>
        <w:rPr>
          <w:spacing w:val="-2"/>
          <w:lang w:val="en-US" w:bidi="en-US"/>
        </w:rPr>
        <w:t>Models.</w:t>
      </w:r>
    </w:p>
    <w:p w14:paraId="191E9B98" w14:textId="77777777" w:rsidR="00C44512" w:rsidRPr="0085394E" w:rsidRDefault="00B74F2A">
      <w:pPr>
        <w:pStyle w:val="Prrafodelista"/>
        <w:numPr>
          <w:ilvl w:val="2"/>
          <w:numId w:val="130"/>
        </w:numPr>
        <w:tabs>
          <w:tab w:val="left" w:pos="1548"/>
        </w:tabs>
        <w:spacing w:before="41" w:line="276" w:lineRule="auto"/>
        <w:ind w:right="257"/>
        <w:jc w:val="left"/>
        <w:rPr>
          <w:lang w:val="en-US"/>
        </w:rPr>
      </w:pPr>
      <w:r>
        <w:rPr>
          <w:lang w:val="en-US" w:bidi="en-US"/>
        </w:rPr>
        <w:t xml:space="preserve">Review and validate the information models generated by the Execution </w:t>
      </w:r>
      <w:r>
        <w:rPr>
          <w:spacing w:val="-2"/>
          <w:lang w:val="en-US" w:bidi="en-US"/>
        </w:rPr>
        <w:t>team.</w:t>
      </w:r>
    </w:p>
    <w:p w14:paraId="4643CD71" w14:textId="77777777" w:rsidR="00C44512" w:rsidRPr="0085394E" w:rsidRDefault="00C44512">
      <w:pPr>
        <w:rPr>
          <w:lang w:val="en-US"/>
        </w:rPr>
      </w:pPr>
    </w:p>
    <w:p w14:paraId="322D3CDF" w14:textId="77777777" w:rsidR="00C44512" w:rsidRPr="0085394E" w:rsidRDefault="00C44512">
      <w:pPr>
        <w:spacing w:before="131"/>
        <w:rPr>
          <w:lang w:val="en-US"/>
        </w:rPr>
      </w:pPr>
    </w:p>
    <w:p w14:paraId="0C85022B" w14:textId="77777777" w:rsidR="00C44512" w:rsidRPr="0085394E" w:rsidRDefault="00B74F2A">
      <w:pPr>
        <w:pStyle w:val="Ttulo1"/>
        <w:spacing w:before="0"/>
        <w:ind w:left="1579"/>
        <w:rPr>
          <w:sz w:val="22"/>
          <w:szCs w:val="22"/>
          <w:u w:val="none"/>
          <w:lang w:val="en-US"/>
        </w:rPr>
      </w:pPr>
      <w:r>
        <w:rPr>
          <w:spacing w:val="-2"/>
          <w:sz w:val="22"/>
          <w:szCs w:val="22"/>
          <w:u w:val="none"/>
          <w:lang w:val="en-US" w:bidi="en-US"/>
        </w:rPr>
        <w:t>COLLECTIVE RESPONSIBILITIES</w:t>
      </w:r>
    </w:p>
    <w:p w14:paraId="65B0E637" w14:textId="77777777" w:rsidR="00C44512" w:rsidRPr="0085394E" w:rsidRDefault="00B74F2A">
      <w:pPr>
        <w:spacing w:before="121"/>
        <w:ind w:left="261"/>
        <w:rPr>
          <w:lang w:val="en-US"/>
        </w:rPr>
      </w:pPr>
      <w:r>
        <w:rPr>
          <w:lang w:val="en-US" w:bidi="en-US"/>
        </w:rPr>
        <w:t xml:space="preserve">They are the responsibility of all those involved in the execution of the Project, including the </w:t>
      </w:r>
      <w:r>
        <w:rPr>
          <w:spacing w:val="-2"/>
          <w:lang w:val="en-US" w:bidi="en-US"/>
        </w:rPr>
        <w:t>following:</w:t>
      </w:r>
    </w:p>
    <w:p w14:paraId="4E7CA778" w14:textId="77777777" w:rsidR="00C44512" w:rsidRPr="0085394E" w:rsidRDefault="00C44512">
      <w:pPr>
        <w:spacing w:before="82"/>
        <w:rPr>
          <w:lang w:val="en-US"/>
        </w:rPr>
      </w:pPr>
    </w:p>
    <w:p w14:paraId="1F31781E" w14:textId="77777777" w:rsidR="00C44512" w:rsidRPr="0085394E" w:rsidRDefault="00B74F2A">
      <w:pPr>
        <w:pStyle w:val="Prrafodelista"/>
        <w:numPr>
          <w:ilvl w:val="2"/>
          <w:numId w:val="130"/>
        </w:numPr>
        <w:tabs>
          <w:tab w:val="left" w:pos="1547"/>
        </w:tabs>
        <w:spacing w:line="276" w:lineRule="auto"/>
        <w:ind w:left="1547" w:right="256"/>
        <w:rPr>
          <w:lang w:val="en-US"/>
        </w:rPr>
      </w:pPr>
      <w:r>
        <w:rPr>
          <w:lang w:val="en-US" w:bidi="en-US"/>
        </w:rPr>
        <w:t xml:space="preserve">Participate in the Project Initiation Orientation Meeting, where the Scope, Objectives and Schedule of the Project will be defined prior to the preparation of the BEP. It will be the responsibility of the GRANTOR and the SUPERVISOR, with the participation of the </w:t>
      </w:r>
      <w:r>
        <w:rPr>
          <w:spacing w:val="-2"/>
          <w:lang w:val="en-US" w:bidi="en-US"/>
        </w:rPr>
        <w:t>CONCESSIONAIRE</w:t>
      </w:r>
    </w:p>
    <w:p w14:paraId="47D9E25A" w14:textId="77777777" w:rsidR="00C44512" w:rsidRDefault="00B74F2A">
      <w:pPr>
        <w:pStyle w:val="Prrafodelista"/>
        <w:numPr>
          <w:ilvl w:val="2"/>
          <w:numId w:val="130"/>
        </w:numPr>
        <w:tabs>
          <w:tab w:val="left" w:pos="1548"/>
        </w:tabs>
        <w:spacing w:line="276" w:lineRule="auto"/>
        <w:ind w:right="256"/>
      </w:pPr>
      <w:r>
        <w:rPr>
          <w:spacing w:val="-2"/>
          <w:lang w:val="en-US" w:bidi="en-US"/>
        </w:rPr>
        <w:t xml:space="preserve">Participate in the Integrated Concurrent Engineering (ICE) Meetings, in accordance with </w:t>
      </w:r>
      <w:r>
        <w:rPr>
          <w:lang w:val="en-US" w:bidi="en-US"/>
        </w:rPr>
        <w:t>the schedule established and approved in the BEP. The BIM Execution Plan should specify the method to get the maximum benefit from the ICE meetings. Responsible: CONCESSIONAIRE, SUPERVISOR and GRANTOR</w:t>
      </w:r>
    </w:p>
    <w:p w14:paraId="0CCD6D2A" w14:textId="77777777" w:rsidR="00C44512" w:rsidRPr="0085394E" w:rsidRDefault="00B74F2A">
      <w:pPr>
        <w:pStyle w:val="Prrafodelista"/>
        <w:numPr>
          <w:ilvl w:val="2"/>
          <w:numId w:val="130"/>
        </w:numPr>
        <w:tabs>
          <w:tab w:val="left" w:pos="1547"/>
        </w:tabs>
        <w:ind w:left="1547" w:hanging="359"/>
        <w:jc w:val="left"/>
        <w:rPr>
          <w:lang w:val="en-US"/>
        </w:rPr>
      </w:pPr>
      <w:r>
        <w:rPr>
          <w:lang w:val="en-US" w:bidi="en-US"/>
        </w:rPr>
        <w:t xml:space="preserve">Other Collective Activities that may be defined in the BIM Execution </w:t>
      </w:r>
      <w:r>
        <w:rPr>
          <w:spacing w:val="-4"/>
          <w:lang w:val="en-US" w:bidi="en-US"/>
        </w:rPr>
        <w:t>Plan.</w:t>
      </w:r>
    </w:p>
    <w:p w14:paraId="3FE1AF43" w14:textId="77777777" w:rsidR="00C44512" w:rsidRPr="0085394E" w:rsidRDefault="00C44512">
      <w:pPr>
        <w:rPr>
          <w:lang w:val="en-US"/>
        </w:rPr>
      </w:pPr>
    </w:p>
    <w:p w14:paraId="500D705C" w14:textId="77777777" w:rsidR="00C44512" w:rsidRPr="0085394E" w:rsidRDefault="00C44512">
      <w:pPr>
        <w:spacing w:before="170"/>
        <w:rPr>
          <w:lang w:val="en-US"/>
        </w:rPr>
      </w:pPr>
    </w:p>
    <w:p w14:paraId="2E9C5D27" w14:textId="77777777" w:rsidR="00C44512" w:rsidRPr="0085394E" w:rsidRDefault="00B74F2A">
      <w:pPr>
        <w:pStyle w:val="Ttulo1"/>
        <w:spacing w:before="0"/>
        <w:ind w:left="1461"/>
        <w:rPr>
          <w:sz w:val="22"/>
          <w:szCs w:val="22"/>
          <w:u w:val="none"/>
          <w:lang w:val="en-US"/>
        </w:rPr>
      </w:pPr>
      <w:r>
        <w:rPr>
          <w:spacing w:val="-2"/>
          <w:sz w:val="22"/>
          <w:szCs w:val="22"/>
          <w:u w:val="none"/>
          <w:lang w:val="en-US" w:bidi="en-US"/>
        </w:rPr>
        <w:t>METHODOLOGY</w:t>
      </w:r>
    </w:p>
    <w:p w14:paraId="3FAE71F1" w14:textId="77777777" w:rsidR="00C44512" w:rsidRPr="0085394E" w:rsidRDefault="00B74F2A">
      <w:pPr>
        <w:spacing w:before="120" w:line="276" w:lineRule="auto"/>
        <w:ind w:left="261" w:right="258"/>
        <w:jc w:val="both"/>
        <w:rPr>
          <w:lang w:val="en-US"/>
        </w:rPr>
      </w:pPr>
      <w:r>
        <w:rPr>
          <w:lang w:val="en-US" w:bidi="en-US"/>
        </w:rPr>
        <w:t>The methodology to be used will be BIM (Building Information Modeling) which is based on the development of a BIM Model using a collaborative and coordinated work dynamic.</w:t>
      </w:r>
    </w:p>
    <w:p w14:paraId="2255FD0D" w14:textId="77777777" w:rsidR="00C44512" w:rsidRPr="0085394E" w:rsidRDefault="00C44512">
      <w:pPr>
        <w:spacing w:before="40"/>
        <w:rPr>
          <w:lang w:val="en-US"/>
        </w:rPr>
      </w:pPr>
    </w:p>
    <w:p w14:paraId="57D98EAC" w14:textId="77777777" w:rsidR="00C44512" w:rsidRPr="0085394E" w:rsidRDefault="00B74F2A">
      <w:pPr>
        <w:spacing w:line="276" w:lineRule="auto"/>
        <w:ind w:left="261" w:right="256"/>
        <w:jc w:val="both"/>
        <w:rPr>
          <w:lang w:val="en-US"/>
        </w:rPr>
      </w:pPr>
      <w:r>
        <w:rPr>
          <w:spacing w:val="-2"/>
          <w:lang w:val="en-US" w:bidi="en-US"/>
        </w:rPr>
        <w:t xml:space="preserve">The leadership of the implementation of the BIM Methodology shall be the responsibility of the CONCESSIONAIRE, </w:t>
      </w:r>
      <w:r>
        <w:rPr>
          <w:lang w:val="en-US" w:bidi="en-US"/>
        </w:rPr>
        <w:t>ensuring the integration of this methodology into the Project, if applicable.</w:t>
      </w:r>
      <w:r>
        <w:rPr>
          <w:lang w:val="en-US" w:bidi="en-US"/>
        </w:rPr>
        <w:br/>
        <w:t xml:space="preserve"> Likewise, the BIM Leader must be considered for the Supervision Team in order to have a responsible professional who accompanies, analyzes and reports with proposals for improvements to the Project. The functions and responsibilities of the BIM Manager, BIM Coordinator, and BIM Modeler are specified </w:t>
      </w:r>
      <w:r>
        <w:rPr>
          <w:spacing w:val="-2"/>
          <w:lang w:val="en-US" w:bidi="en-US"/>
        </w:rPr>
        <w:t>in Section 12 above, based on the BIM National Guide. Therefore, any changes or modifications</w:t>
      </w:r>
      <w:r>
        <w:rPr>
          <w:lang w:val="en-US" w:bidi="en-US"/>
        </w:rPr>
        <w:t xml:space="preserve"> to these roles must be agreed upon with the GRANTOR.</w:t>
      </w:r>
    </w:p>
    <w:p w14:paraId="50434A1B" w14:textId="77777777" w:rsidR="00C44512" w:rsidRPr="0085394E" w:rsidRDefault="00C44512">
      <w:pPr>
        <w:spacing w:before="42"/>
        <w:rPr>
          <w:lang w:val="en-US"/>
        </w:rPr>
      </w:pPr>
    </w:p>
    <w:p w14:paraId="407EBDAF" w14:textId="77777777" w:rsidR="00C44512" w:rsidRPr="0085394E" w:rsidRDefault="00B74F2A">
      <w:pPr>
        <w:ind w:left="261"/>
        <w:rPr>
          <w:lang w:val="en-US"/>
        </w:rPr>
      </w:pPr>
      <w:r>
        <w:rPr>
          <w:lang w:val="en-US" w:bidi="en-US"/>
        </w:rPr>
        <w:t xml:space="preserve">The CONCESSIONAIRE must have the capacity to develop the following </w:t>
      </w:r>
      <w:r>
        <w:rPr>
          <w:spacing w:val="-2"/>
          <w:lang w:val="en-US" w:bidi="en-US"/>
        </w:rPr>
        <w:t>points:</w:t>
      </w:r>
    </w:p>
    <w:p w14:paraId="593FAE2D" w14:textId="77777777" w:rsidR="00C44512" w:rsidRPr="0085394E" w:rsidRDefault="00C44512">
      <w:pPr>
        <w:spacing w:before="79"/>
        <w:rPr>
          <w:lang w:val="en-US"/>
        </w:rPr>
      </w:pPr>
    </w:p>
    <w:p w14:paraId="7B09D8C0" w14:textId="77777777" w:rsidR="00C44512" w:rsidRDefault="00B74F2A">
      <w:pPr>
        <w:pStyle w:val="Ttulo1"/>
        <w:numPr>
          <w:ilvl w:val="1"/>
          <w:numId w:val="131"/>
        </w:numPr>
        <w:tabs>
          <w:tab w:val="left" w:pos="703"/>
        </w:tabs>
        <w:spacing w:before="0"/>
        <w:ind w:left="703" w:hanging="442"/>
        <w:rPr>
          <w:sz w:val="22"/>
          <w:szCs w:val="22"/>
          <w:u w:val="none"/>
        </w:rPr>
      </w:pPr>
      <w:r>
        <w:rPr>
          <w:sz w:val="22"/>
          <w:szCs w:val="22"/>
          <w:u w:val="none"/>
          <w:lang w:val="en-US" w:bidi="en-US"/>
        </w:rPr>
        <w:t xml:space="preserve">BIM EXECUTION PLAN </w:t>
      </w:r>
      <w:r>
        <w:rPr>
          <w:spacing w:val="-4"/>
          <w:sz w:val="22"/>
          <w:szCs w:val="22"/>
          <w:u w:val="none"/>
          <w:lang w:val="en-US" w:bidi="en-US"/>
        </w:rPr>
        <w:t>(BEP)</w:t>
      </w:r>
    </w:p>
    <w:p w14:paraId="43CD26E0" w14:textId="77777777" w:rsidR="00C44512" w:rsidRDefault="00C44512">
      <w:pPr>
        <w:spacing w:before="82"/>
        <w:rPr>
          <w:b/>
        </w:rPr>
      </w:pPr>
    </w:p>
    <w:p w14:paraId="30593339" w14:textId="77777777" w:rsidR="00C44512" w:rsidRPr="0085394E" w:rsidRDefault="00B74F2A">
      <w:pPr>
        <w:spacing w:before="1"/>
        <w:ind w:left="261"/>
        <w:rPr>
          <w:lang w:val="en-US"/>
        </w:rPr>
      </w:pPr>
      <w:r>
        <w:rPr>
          <w:lang w:val="en-US" w:bidi="en-US"/>
        </w:rPr>
        <w:t xml:space="preserve">The BIM Execution Plan (BEP) shall be submitted within the first </w:t>
      </w:r>
      <w:r>
        <w:rPr>
          <w:spacing w:val="-2"/>
          <w:lang w:val="en-US" w:bidi="en-US"/>
        </w:rPr>
        <w:t>fifteen</w:t>
      </w:r>
    </w:p>
    <w:p w14:paraId="690ECEFF" w14:textId="77777777" w:rsidR="00C44512" w:rsidRPr="0085394E" w:rsidRDefault="00B74F2A">
      <w:pPr>
        <w:spacing w:before="38" w:line="276" w:lineRule="auto"/>
        <w:ind w:left="261"/>
        <w:rPr>
          <w:lang w:val="en-US"/>
        </w:rPr>
      </w:pPr>
      <w:r>
        <w:rPr>
          <w:spacing w:val="-2"/>
          <w:lang w:val="en-US" w:bidi="en-US"/>
        </w:rPr>
        <w:t xml:space="preserve">(15) calendar days from the Closing Date by the CONCESSIONAIRE, considering at a minimum </w:t>
      </w:r>
      <w:r>
        <w:rPr>
          <w:lang w:val="en-US" w:bidi="en-US"/>
        </w:rPr>
        <w:t>this Annex 1 BIM Requirements and the recommendations of the "</w:t>
      </w:r>
      <w:r w:rsidR="005D530D" w:rsidRPr="005D530D">
        <w:rPr>
          <w:lang w:val="en-US" w:bidi="en-US"/>
        </w:rPr>
        <w:t>BIM National Guide</w:t>
      </w:r>
      <w:r>
        <w:rPr>
          <w:spacing w:val="-4"/>
          <w:lang w:val="en-US" w:bidi="en-US"/>
        </w:rPr>
        <w:t>”.</w:t>
      </w:r>
    </w:p>
    <w:p w14:paraId="7827FCCD" w14:textId="77777777" w:rsidR="00C44512" w:rsidRPr="0085394E" w:rsidRDefault="00C44512">
      <w:pPr>
        <w:spacing w:line="276" w:lineRule="auto"/>
        <w:rPr>
          <w:lang w:val="en-US"/>
        </w:rPr>
        <w:sectPr w:rsidR="00C44512" w:rsidRPr="0085394E">
          <w:pgSz w:w="12240" w:h="15840"/>
          <w:pgMar w:top="1380" w:right="1440" w:bottom="800" w:left="1440" w:header="0" w:footer="614" w:gutter="0"/>
          <w:cols w:space="720"/>
        </w:sectPr>
      </w:pPr>
    </w:p>
    <w:p w14:paraId="311A4174" w14:textId="77777777" w:rsidR="00C44512" w:rsidRPr="0085394E" w:rsidRDefault="00B74F2A">
      <w:pPr>
        <w:spacing w:before="35" w:line="276" w:lineRule="auto"/>
        <w:ind w:left="261" w:right="257"/>
        <w:jc w:val="both"/>
        <w:rPr>
          <w:lang w:val="en-US"/>
        </w:rPr>
      </w:pPr>
      <w:r>
        <w:rPr>
          <w:lang w:val="en-US" w:bidi="en-US"/>
        </w:rPr>
        <w:lastRenderedPageBreak/>
        <w:t>It shall be reviewed by the SUPERVISOR and the GRANTOR The BEP will be carried out by the professional with the role of BIM Coordinator as defined the functions for this role.</w:t>
      </w:r>
    </w:p>
    <w:p w14:paraId="574DD814" w14:textId="77777777" w:rsidR="00C44512" w:rsidRPr="0085394E" w:rsidRDefault="00C44512">
      <w:pPr>
        <w:spacing w:before="40"/>
        <w:rPr>
          <w:lang w:val="en-US"/>
        </w:rPr>
      </w:pPr>
    </w:p>
    <w:p w14:paraId="60676868" w14:textId="77777777" w:rsidR="00C44512" w:rsidRPr="0085394E" w:rsidRDefault="00B74F2A">
      <w:pPr>
        <w:spacing w:line="276" w:lineRule="auto"/>
        <w:ind w:left="261" w:right="258"/>
        <w:jc w:val="both"/>
        <w:rPr>
          <w:lang w:val="en-US"/>
        </w:rPr>
      </w:pPr>
      <w:r>
        <w:rPr>
          <w:lang w:val="en-US" w:bidi="en-US"/>
        </w:rPr>
        <w:t>The objective of the BIM Execution Plan is to define the framework in which the GRANTOR, SUPERVISOR and CONCESSIONAIRE use the BIM Methodology under the same work scheme.</w:t>
      </w:r>
    </w:p>
    <w:p w14:paraId="7A1D4242" w14:textId="77777777" w:rsidR="00C44512" w:rsidRPr="0085394E" w:rsidRDefault="00C44512">
      <w:pPr>
        <w:spacing w:before="43"/>
        <w:rPr>
          <w:lang w:val="en-US"/>
        </w:rPr>
      </w:pPr>
    </w:p>
    <w:p w14:paraId="4F83CE12" w14:textId="77777777" w:rsidR="00C44512" w:rsidRPr="0085394E" w:rsidRDefault="00B74F2A">
      <w:pPr>
        <w:spacing w:line="276" w:lineRule="auto"/>
        <w:ind w:left="261" w:right="256"/>
        <w:jc w:val="both"/>
        <w:rPr>
          <w:lang w:val="en-US"/>
        </w:rPr>
      </w:pPr>
      <w:r>
        <w:rPr>
          <w:lang w:val="en-US" w:bidi="en-US"/>
        </w:rPr>
        <w:t>The BIM Execution Plan explains the work methodology, processes, technical characteristics, BIM roles, responsibilities and deliverables that respond to the information requirements of the GRANTOR and that the parties involved must follow for the development of the Project.</w:t>
      </w:r>
    </w:p>
    <w:p w14:paraId="0E855831" w14:textId="77777777" w:rsidR="00C44512" w:rsidRPr="0085394E" w:rsidRDefault="00C44512">
      <w:pPr>
        <w:spacing w:before="38"/>
        <w:rPr>
          <w:lang w:val="en-US"/>
        </w:rPr>
      </w:pPr>
    </w:p>
    <w:p w14:paraId="2C950680" w14:textId="77777777" w:rsidR="00C44512" w:rsidRPr="0085394E" w:rsidRDefault="00B74F2A">
      <w:pPr>
        <w:spacing w:line="276" w:lineRule="auto"/>
        <w:ind w:left="261" w:right="254"/>
        <w:jc w:val="both"/>
        <w:rPr>
          <w:lang w:val="en-US"/>
        </w:rPr>
      </w:pPr>
      <w:r>
        <w:rPr>
          <w:lang w:val="en-US" w:bidi="en-US"/>
        </w:rPr>
        <w:t>It is worth mentioning that the BEP is a document that will be updated throughout the design and as the development of the Project progresses, with the prior opinion of the SUPERVISOR. The nature of these changes will always be aligned with the success of the Project, always ensuring the correct use of the Final Engineering Study in the Execution of the work. All changes must be perfectly documented and at the end of the development of the Final Engineering Study, in the last deliverable, a final version of this document will be presented where all the details of how the Project was worked on will be made.</w:t>
      </w:r>
    </w:p>
    <w:p w14:paraId="6C2726E7" w14:textId="77777777" w:rsidR="00C44512" w:rsidRPr="0085394E" w:rsidRDefault="00C44512">
      <w:pPr>
        <w:spacing w:before="42"/>
        <w:rPr>
          <w:lang w:val="en-US"/>
        </w:rPr>
      </w:pPr>
    </w:p>
    <w:p w14:paraId="350C53EB" w14:textId="77777777" w:rsidR="00C44512" w:rsidRPr="0085394E" w:rsidRDefault="00B74F2A">
      <w:pPr>
        <w:ind w:left="261"/>
        <w:jc w:val="both"/>
        <w:rPr>
          <w:lang w:val="en-US"/>
        </w:rPr>
      </w:pPr>
      <w:r>
        <w:rPr>
          <w:lang w:val="en-US" w:bidi="en-US"/>
        </w:rPr>
        <w:t xml:space="preserve">Its development must take into account the </w:t>
      </w:r>
      <w:r>
        <w:rPr>
          <w:spacing w:val="-2"/>
          <w:lang w:val="en-US" w:bidi="en-US"/>
        </w:rPr>
        <w:t>following:</w:t>
      </w:r>
    </w:p>
    <w:p w14:paraId="34FC3CB5" w14:textId="77777777" w:rsidR="00C44512" w:rsidRPr="0085394E" w:rsidRDefault="00C44512">
      <w:pPr>
        <w:spacing w:before="79"/>
        <w:rPr>
          <w:lang w:val="en-US"/>
        </w:rPr>
      </w:pPr>
    </w:p>
    <w:p w14:paraId="4BB1B987" w14:textId="77777777" w:rsidR="00C44512" w:rsidRPr="0085394E" w:rsidRDefault="00B74F2A">
      <w:pPr>
        <w:pStyle w:val="Prrafodelista"/>
        <w:numPr>
          <w:ilvl w:val="0"/>
          <w:numId w:val="132"/>
        </w:numPr>
        <w:tabs>
          <w:tab w:val="left" w:pos="1547"/>
        </w:tabs>
        <w:spacing w:before="1" w:line="276" w:lineRule="auto"/>
        <w:ind w:right="256"/>
        <w:jc w:val="left"/>
        <w:rPr>
          <w:lang w:val="en-US"/>
        </w:rPr>
      </w:pPr>
      <w:r>
        <w:rPr>
          <w:lang w:val="en-US" w:bidi="en-US"/>
        </w:rPr>
        <w:t>Description of the Project and details of those responsible for the management of the information on behalf of the Implementation Team.</w:t>
      </w:r>
    </w:p>
    <w:p w14:paraId="7C275EB5" w14:textId="77777777" w:rsidR="00C44512" w:rsidRDefault="00B74F2A">
      <w:pPr>
        <w:pStyle w:val="Prrafodelista"/>
        <w:numPr>
          <w:ilvl w:val="0"/>
          <w:numId w:val="132"/>
        </w:numPr>
        <w:tabs>
          <w:tab w:val="left" w:pos="1547"/>
        </w:tabs>
        <w:spacing w:line="268" w:lineRule="exact"/>
        <w:jc w:val="left"/>
      </w:pPr>
      <w:r>
        <w:rPr>
          <w:lang w:val="en-US" w:bidi="en-US"/>
        </w:rPr>
        <w:t xml:space="preserve">An information development </w:t>
      </w:r>
      <w:r>
        <w:rPr>
          <w:spacing w:val="-2"/>
          <w:lang w:val="en-US" w:bidi="en-US"/>
        </w:rPr>
        <w:t>strategy.</w:t>
      </w:r>
    </w:p>
    <w:p w14:paraId="0D6950D3" w14:textId="77777777" w:rsidR="00C44512" w:rsidRDefault="00B74F2A">
      <w:pPr>
        <w:pStyle w:val="Prrafodelista"/>
        <w:numPr>
          <w:ilvl w:val="0"/>
          <w:numId w:val="132"/>
        </w:numPr>
        <w:tabs>
          <w:tab w:val="left" w:pos="1547"/>
        </w:tabs>
        <w:spacing w:before="41"/>
        <w:jc w:val="left"/>
      </w:pPr>
      <w:r>
        <w:rPr>
          <w:lang w:val="en-US" w:bidi="en-US"/>
        </w:rPr>
        <w:t xml:space="preserve">A strategy of </w:t>
      </w:r>
      <w:r>
        <w:rPr>
          <w:spacing w:val="-2"/>
          <w:lang w:val="en-US" w:bidi="en-US"/>
        </w:rPr>
        <w:t>federation</w:t>
      </w:r>
    </w:p>
    <w:p w14:paraId="1C4E66ED" w14:textId="77777777" w:rsidR="00C44512" w:rsidRPr="0085394E" w:rsidRDefault="00B74F2A">
      <w:pPr>
        <w:pStyle w:val="Prrafodelista"/>
        <w:numPr>
          <w:ilvl w:val="0"/>
          <w:numId w:val="132"/>
        </w:numPr>
        <w:tabs>
          <w:tab w:val="left" w:pos="1547"/>
          <w:tab w:val="left" w:pos="2335"/>
          <w:tab w:val="left" w:pos="2764"/>
          <w:tab w:val="left" w:pos="4675"/>
          <w:tab w:val="left" w:pos="5258"/>
          <w:tab w:val="left" w:pos="6026"/>
          <w:tab w:val="left" w:pos="6419"/>
          <w:tab w:val="left" w:pos="7389"/>
          <w:tab w:val="left" w:pos="8090"/>
          <w:tab w:val="left" w:pos="8875"/>
        </w:tabs>
        <w:spacing w:before="41" w:line="273" w:lineRule="auto"/>
        <w:ind w:right="257"/>
        <w:jc w:val="left"/>
        <w:rPr>
          <w:lang w:val="en-US"/>
        </w:rPr>
      </w:pPr>
      <w:r>
        <w:rPr>
          <w:spacing w:val="-2"/>
          <w:lang w:val="en-US" w:bidi="en-US"/>
        </w:rPr>
        <w:t>Responsibility</w:t>
      </w:r>
      <w:r w:rsidR="00592E9D">
        <w:rPr>
          <w:spacing w:val="-2"/>
          <w:lang w:val="en-US" w:bidi="en-US"/>
        </w:rPr>
        <w:t xml:space="preserve"> </w:t>
      </w:r>
      <w:r>
        <w:rPr>
          <w:spacing w:val="-6"/>
          <w:lang w:val="en-US" w:bidi="en-US"/>
        </w:rPr>
        <w:t>Matri</w:t>
      </w:r>
      <w:r w:rsidR="00592E9D">
        <w:rPr>
          <w:spacing w:val="-6"/>
          <w:lang w:val="en-US" w:bidi="en-US"/>
        </w:rPr>
        <w:t xml:space="preserve">x </w:t>
      </w:r>
      <w:r>
        <w:rPr>
          <w:spacing w:val="-4"/>
          <w:lang w:val="en-US" w:bidi="en-US"/>
        </w:rPr>
        <w:t>(See</w:t>
      </w:r>
      <w:r w:rsidR="00592E9D">
        <w:rPr>
          <w:spacing w:val="-4"/>
          <w:lang w:val="en-US" w:bidi="en-US"/>
        </w:rPr>
        <w:t xml:space="preserve"> </w:t>
      </w:r>
      <w:r>
        <w:rPr>
          <w:spacing w:val="-4"/>
          <w:lang w:val="en-US" w:bidi="en-US"/>
        </w:rPr>
        <w:t>Annex</w:t>
      </w:r>
      <w:r w:rsidR="00592E9D">
        <w:rPr>
          <w:spacing w:val="-4"/>
          <w:lang w:val="en-US" w:bidi="en-US"/>
        </w:rPr>
        <w:t xml:space="preserve"> </w:t>
      </w:r>
      <w:r>
        <w:rPr>
          <w:spacing w:val="-6"/>
          <w:lang w:val="en-US" w:bidi="en-US"/>
        </w:rPr>
        <w:t>H.</w:t>
      </w:r>
      <w:r w:rsidR="00592E9D">
        <w:rPr>
          <w:spacing w:val="-6"/>
          <w:lang w:val="en-US" w:bidi="en-US"/>
        </w:rPr>
        <w:t xml:space="preserve"> </w:t>
      </w:r>
      <w:r>
        <w:rPr>
          <w:spacing w:val="-2"/>
          <w:lang w:val="en-US" w:bidi="en-US"/>
        </w:rPr>
        <w:t>Format</w:t>
      </w:r>
      <w:r w:rsidR="00592E9D">
        <w:rPr>
          <w:spacing w:val="-2"/>
          <w:lang w:val="en-US" w:bidi="en-US"/>
        </w:rPr>
        <w:t xml:space="preserve"> </w:t>
      </w:r>
      <w:r>
        <w:rPr>
          <w:lang w:val="en-US" w:bidi="en-US"/>
        </w:rPr>
        <w:t>No.</w:t>
      </w:r>
      <w:r w:rsidR="00592E9D">
        <w:rPr>
          <w:lang w:val="en-US" w:bidi="en-US"/>
        </w:rPr>
        <w:t xml:space="preserve"> </w:t>
      </w:r>
      <w:r>
        <w:rPr>
          <w:lang w:val="en-US" w:bidi="en-US"/>
        </w:rPr>
        <w:t>7</w:t>
      </w:r>
      <w:r w:rsidR="00592E9D">
        <w:rPr>
          <w:lang w:val="en-US" w:bidi="en-US"/>
        </w:rPr>
        <w:t xml:space="preserve"> </w:t>
      </w:r>
      <w:r>
        <w:rPr>
          <w:spacing w:val="-2"/>
          <w:lang w:val="en-US" w:bidi="en-US"/>
        </w:rPr>
        <w:t>Responsibility</w:t>
      </w:r>
      <w:r w:rsidR="00592E9D">
        <w:rPr>
          <w:spacing w:val="-2"/>
          <w:lang w:val="en-US" w:bidi="en-US"/>
        </w:rPr>
        <w:t xml:space="preserve"> </w:t>
      </w:r>
      <w:r>
        <w:rPr>
          <w:spacing w:val="-6"/>
          <w:lang w:val="en-US" w:bidi="en-US"/>
        </w:rPr>
        <w:t>Matrix</w:t>
      </w:r>
      <w:r>
        <w:rPr>
          <w:lang w:val="en-US" w:bidi="en-US"/>
        </w:rPr>
        <w:t xml:space="preserve"> from the BIM National Guide)</w:t>
      </w:r>
    </w:p>
    <w:p w14:paraId="06CF5563" w14:textId="77777777" w:rsidR="00C44512" w:rsidRPr="0085394E" w:rsidRDefault="00B74F2A">
      <w:pPr>
        <w:pStyle w:val="Prrafodelista"/>
        <w:numPr>
          <w:ilvl w:val="0"/>
          <w:numId w:val="132"/>
        </w:numPr>
        <w:tabs>
          <w:tab w:val="left" w:pos="1547"/>
        </w:tabs>
        <w:spacing w:before="4"/>
        <w:jc w:val="left"/>
        <w:rPr>
          <w:lang w:val="en-US"/>
        </w:rPr>
      </w:pPr>
      <w:r>
        <w:rPr>
          <w:lang w:val="en-US" w:bidi="en-US"/>
        </w:rPr>
        <w:t xml:space="preserve">Proposal to Add or Modify Project Information </w:t>
      </w:r>
      <w:r>
        <w:rPr>
          <w:spacing w:val="-2"/>
          <w:lang w:val="en-US" w:bidi="en-US"/>
        </w:rPr>
        <w:t>Standards</w:t>
      </w:r>
    </w:p>
    <w:p w14:paraId="5B0B6EC9" w14:textId="77777777" w:rsidR="00C44512" w:rsidRPr="0085394E" w:rsidRDefault="00B74F2A">
      <w:pPr>
        <w:pStyle w:val="Prrafodelista"/>
        <w:numPr>
          <w:ilvl w:val="0"/>
          <w:numId w:val="132"/>
        </w:numPr>
        <w:tabs>
          <w:tab w:val="left" w:pos="1547"/>
        </w:tabs>
        <w:spacing w:before="41"/>
        <w:jc w:val="left"/>
        <w:rPr>
          <w:lang w:val="en-US"/>
        </w:rPr>
      </w:pPr>
      <w:r>
        <w:rPr>
          <w:lang w:val="en-US" w:bidi="en-US"/>
        </w:rPr>
        <w:t xml:space="preserve">Methods and Procedures for Information </w:t>
      </w:r>
      <w:r>
        <w:rPr>
          <w:spacing w:val="-2"/>
          <w:lang w:val="en-US" w:bidi="en-US"/>
        </w:rPr>
        <w:t>Production</w:t>
      </w:r>
    </w:p>
    <w:p w14:paraId="60A5FB38" w14:textId="77777777" w:rsidR="00C44512" w:rsidRPr="0085394E" w:rsidRDefault="00B74F2A">
      <w:pPr>
        <w:pStyle w:val="Prrafodelista"/>
        <w:numPr>
          <w:ilvl w:val="0"/>
          <w:numId w:val="132"/>
        </w:numPr>
        <w:tabs>
          <w:tab w:val="left" w:pos="1547"/>
        </w:tabs>
        <w:spacing w:before="41"/>
        <w:jc w:val="left"/>
        <w:rPr>
          <w:lang w:val="en-US"/>
        </w:rPr>
      </w:pPr>
      <w:r>
        <w:rPr>
          <w:lang w:val="en-US" w:bidi="en-US"/>
        </w:rPr>
        <w:t xml:space="preserve">List of Software and Coordination </w:t>
      </w:r>
      <w:r>
        <w:rPr>
          <w:spacing w:val="-2"/>
          <w:lang w:val="en-US" w:bidi="en-US"/>
        </w:rPr>
        <w:t>Platforms.</w:t>
      </w:r>
    </w:p>
    <w:p w14:paraId="5AA38A41" w14:textId="77777777" w:rsidR="00C44512" w:rsidRPr="0085394E" w:rsidRDefault="00C44512">
      <w:pPr>
        <w:spacing w:before="80"/>
        <w:rPr>
          <w:lang w:val="en-US"/>
        </w:rPr>
      </w:pPr>
    </w:p>
    <w:p w14:paraId="4EFBC391" w14:textId="77777777" w:rsidR="00C44512" w:rsidRPr="0085394E" w:rsidRDefault="00B74F2A">
      <w:pPr>
        <w:pStyle w:val="Ttulo1"/>
        <w:numPr>
          <w:ilvl w:val="1"/>
          <w:numId w:val="131"/>
        </w:numPr>
        <w:tabs>
          <w:tab w:val="left" w:pos="703"/>
        </w:tabs>
        <w:spacing w:before="0"/>
        <w:ind w:left="703" w:hanging="442"/>
        <w:rPr>
          <w:sz w:val="22"/>
          <w:szCs w:val="22"/>
          <w:u w:val="none"/>
          <w:lang w:val="en-US"/>
        </w:rPr>
      </w:pPr>
      <w:r>
        <w:rPr>
          <w:sz w:val="22"/>
          <w:szCs w:val="22"/>
          <w:u w:val="none"/>
          <w:lang w:val="en-US" w:bidi="en-US"/>
        </w:rPr>
        <w:t xml:space="preserve">ICE MEETINGS (INTEGRATED CONCURRENT </w:t>
      </w:r>
      <w:r>
        <w:rPr>
          <w:spacing w:val="-2"/>
          <w:sz w:val="22"/>
          <w:szCs w:val="22"/>
          <w:u w:val="none"/>
          <w:lang w:val="en-US" w:bidi="en-US"/>
        </w:rPr>
        <w:t>ENGINEERING)</w:t>
      </w:r>
    </w:p>
    <w:p w14:paraId="2B8A775B" w14:textId="77777777" w:rsidR="00C44512" w:rsidRPr="0085394E" w:rsidRDefault="00C44512">
      <w:pPr>
        <w:spacing w:before="79"/>
        <w:rPr>
          <w:b/>
          <w:lang w:val="en-US"/>
        </w:rPr>
      </w:pPr>
    </w:p>
    <w:p w14:paraId="7A11A430" w14:textId="77777777" w:rsidR="00C44512" w:rsidRPr="0085394E" w:rsidRDefault="00B74F2A">
      <w:pPr>
        <w:spacing w:before="1" w:line="276" w:lineRule="auto"/>
        <w:ind w:left="261" w:right="254"/>
        <w:jc w:val="both"/>
        <w:rPr>
          <w:lang w:val="en-US"/>
        </w:rPr>
      </w:pPr>
      <w:r>
        <w:rPr>
          <w:lang w:val="en-US" w:bidi="en-US"/>
        </w:rPr>
        <w:t xml:space="preserve">The ICE Meetings, for its acronym in English, Integrated Concurrent Engineering, are intended to teach the progress of the Modeling of the different Specialties, as well as to clarify any doubts that arise as part of the lack of information in the plans. These will be held biweekly to review the progress of the </w:t>
      </w:r>
      <w:proofErr w:type="gramStart"/>
      <w:r>
        <w:rPr>
          <w:lang w:val="en-US" w:bidi="en-US"/>
        </w:rPr>
        <w:t>Project,</w:t>
      </w:r>
      <w:proofErr w:type="gramEnd"/>
      <w:r>
        <w:rPr>
          <w:lang w:val="en-US" w:bidi="en-US"/>
        </w:rPr>
        <w:t xml:space="preserve"> each ICE meeting must be documented with minutes.</w:t>
      </w:r>
    </w:p>
    <w:p w14:paraId="11D4C63E" w14:textId="77777777" w:rsidR="00C44512" w:rsidRPr="0085394E" w:rsidRDefault="00C44512">
      <w:pPr>
        <w:spacing w:before="39"/>
        <w:rPr>
          <w:lang w:val="en-US"/>
        </w:rPr>
      </w:pPr>
    </w:p>
    <w:p w14:paraId="2AC5F54B" w14:textId="77777777" w:rsidR="00592E9D" w:rsidRDefault="00B74F2A" w:rsidP="00592E9D">
      <w:pPr>
        <w:spacing w:before="1" w:line="276" w:lineRule="auto"/>
        <w:ind w:left="261" w:right="257"/>
        <w:jc w:val="both"/>
        <w:rPr>
          <w:lang w:val="en-US" w:bidi="en-US"/>
        </w:rPr>
      </w:pPr>
      <w:r>
        <w:rPr>
          <w:lang w:val="en-US" w:bidi="en-US"/>
        </w:rPr>
        <w:t>The key to these ICE Meetings is to have the right participants, that is, the accredited representatives of the CONCESSIONAIRE, SUPERVISOR and GRANTOR, since these meetings are work sessions in which solutions will be given to the design problems expressed in the BIM model. These ICE sessions shall include minutes, which must be signed, if applicable, virtually by all attendees to verify their participation and the agreements reached therein.</w:t>
      </w:r>
    </w:p>
    <w:p w14:paraId="075FFDA4" w14:textId="77777777" w:rsidR="00592E9D" w:rsidRDefault="00B74F2A">
      <w:pPr>
        <w:rPr>
          <w:lang w:val="en-US" w:bidi="en-US"/>
        </w:rPr>
      </w:pPr>
      <w:r>
        <w:rPr>
          <w:lang w:val="en-US" w:bidi="en-US"/>
        </w:rPr>
        <w:br w:type="page"/>
      </w:r>
    </w:p>
    <w:p w14:paraId="08922352" w14:textId="77777777" w:rsidR="00C44512" w:rsidRPr="0085394E" w:rsidRDefault="00C44512" w:rsidP="00592E9D">
      <w:pPr>
        <w:spacing w:before="1" w:line="276" w:lineRule="auto"/>
        <w:ind w:left="261" w:right="257"/>
        <w:jc w:val="both"/>
        <w:rPr>
          <w:lang w:val="en-US"/>
        </w:rPr>
      </w:pPr>
    </w:p>
    <w:p w14:paraId="6961B0BE" w14:textId="77777777" w:rsidR="00C44512" w:rsidRPr="0085394E" w:rsidRDefault="00C44512">
      <w:pPr>
        <w:spacing w:before="40"/>
        <w:rPr>
          <w:lang w:val="en-US"/>
        </w:rPr>
      </w:pPr>
    </w:p>
    <w:p w14:paraId="63C64C74" w14:textId="77777777" w:rsidR="00C44512" w:rsidRPr="0085394E" w:rsidRDefault="00B74F2A">
      <w:pPr>
        <w:spacing w:line="276" w:lineRule="auto"/>
        <w:ind w:left="261" w:right="257"/>
        <w:jc w:val="both"/>
        <w:rPr>
          <w:lang w:val="en-US"/>
        </w:rPr>
      </w:pPr>
      <w:r>
        <w:rPr>
          <w:lang w:val="en-US" w:bidi="en-US"/>
        </w:rPr>
        <w:t>Every ICE Meeting must contain at least two documents: ICE Session Agenda and ICE Session Minutes, which must be signed by stakeholders from both parties.</w:t>
      </w:r>
    </w:p>
    <w:p w14:paraId="496FD967" w14:textId="77777777" w:rsidR="00C44512" w:rsidRPr="0085394E" w:rsidRDefault="00C44512">
      <w:pPr>
        <w:spacing w:before="43"/>
        <w:rPr>
          <w:lang w:val="en-US"/>
        </w:rPr>
      </w:pPr>
    </w:p>
    <w:p w14:paraId="62F42765" w14:textId="77777777" w:rsidR="00C44512" w:rsidRPr="0085394E" w:rsidRDefault="00B74F2A">
      <w:pPr>
        <w:spacing w:line="273" w:lineRule="auto"/>
        <w:ind w:left="261" w:right="257"/>
        <w:jc w:val="both"/>
        <w:rPr>
          <w:lang w:val="en-US"/>
        </w:rPr>
      </w:pPr>
      <w:r>
        <w:rPr>
          <w:spacing w:val="-2"/>
          <w:lang w:val="en-US" w:bidi="en-US"/>
        </w:rPr>
        <w:t xml:space="preserve">In these meetings, the BIM Model is toured virtually, collecting design observations, </w:t>
      </w:r>
      <w:r>
        <w:rPr>
          <w:lang w:val="en-US" w:bidi="en-US"/>
        </w:rPr>
        <w:t>flows, processes, interferences, etc.</w:t>
      </w:r>
    </w:p>
    <w:p w14:paraId="4B984BDF" w14:textId="77777777" w:rsidR="00C44512" w:rsidRPr="0085394E" w:rsidRDefault="00C44512">
      <w:pPr>
        <w:spacing w:before="45"/>
        <w:rPr>
          <w:lang w:val="en-US"/>
        </w:rPr>
      </w:pPr>
    </w:p>
    <w:p w14:paraId="2CA37F5B" w14:textId="77777777" w:rsidR="00C44512" w:rsidRPr="0085394E" w:rsidRDefault="00B74F2A">
      <w:pPr>
        <w:spacing w:line="276" w:lineRule="auto"/>
        <w:ind w:left="261" w:right="257"/>
        <w:jc w:val="both"/>
        <w:rPr>
          <w:lang w:val="en-US"/>
        </w:rPr>
      </w:pPr>
      <w:r>
        <w:rPr>
          <w:lang w:val="en-US" w:bidi="en-US"/>
        </w:rPr>
        <w:t>The meetings will be held with the availability of the BIM program and model in the room, for a better understanding of possible interferences, as long as they are face-to-face. In the case of meetings through virtual platforms, these will not have limitations.</w:t>
      </w:r>
    </w:p>
    <w:p w14:paraId="17599BA1" w14:textId="77777777" w:rsidR="00C44512" w:rsidRPr="0085394E" w:rsidRDefault="00C44512">
      <w:pPr>
        <w:spacing w:before="39"/>
        <w:rPr>
          <w:lang w:val="en-US"/>
        </w:rPr>
      </w:pPr>
    </w:p>
    <w:p w14:paraId="63B43399" w14:textId="77777777" w:rsidR="00C44512" w:rsidRPr="0085394E" w:rsidRDefault="00B74F2A">
      <w:pPr>
        <w:spacing w:line="276" w:lineRule="auto"/>
        <w:ind w:left="261" w:right="257"/>
        <w:jc w:val="both"/>
        <w:rPr>
          <w:lang w:val="en-US"/>
        </w:rPr>
      </w:pPr>
      <w:r>
        <w:rPr>
          <w:lang w:val="en-US" w:bidi="en-US"/>
        </w:rPr>
        <w:t>The BIM Execution Plan should outline the rules and procedures necessary in order to get the maximum benefit from the ICE Meetings.</w:t>
      </w:r>
    </w:p>
    <w:p w14:paraId="132C52B2" w14:textId="77777777" w:rsidR="00C44512" w:rsidRPr="0085394E" w:rsidRDefault="00C44512">
      <w:pPr>
        <w:rPr>
          <w:lang w:val="en-US"/>
        </w:rPr>
      </w:pPr>
    </w:p>
    <w:p w14:paraId="266D2F89" w14:textId="77777777" w:rsidR="00C44512" w:rsidRPr="0085394E" w:rsidRDefault="00C44512">
      <w:pPr>
        <w:spacing w:before="131"/>
        <w:rPr>
          <w:lang w:val="en-US"/>
        </w:rPr>
      </w:pPr>
    </w:p>
    <w:p w14:paraId="45C56F70" w14:textId="77777777" w:rsidR="00C44512" w:rsidRPr="0085394E" w:rsidRDefault="00B74F2A">
      <w:pPr>
        <w:pStyle w:val="Ttulo1"/>
        <w:spacing w:before="0"/>
        <w:ind w:left="1461"/>
        <w:rPr>
          <w:sz w:val="22"/>
          <w:szCs w:val="22"/>
          <w:u w:val="none"/>
          <w:lang w:val="en-US"/>
        </w:rPr>
      </w:pPr>
      <w:r>
        <w:rPr>
          <w:sz w:val="22"/>
          <w:szCs w:val="22"/>
          <w:u w:val="none"/>
          <w:lang w:val="en-US" w:bidi="en-US"/>
        </w:rPr>
        <w:t xml:space="preserve">LEVEL OF INFORMATION NEED </w:t>
      </w:r>
      <w:r>
        <w:rPr>
          <w:spacing w:val="-2"/>
          <w:sz w:val="22"/>
          <w:szCs w:val="22"/>
          <w:u w:val="none"/>
          <w:lang w:val="en-US" w:bidi="en-US"/>
        </w:rPr>
        <w:t>(LOIN)</w:t>
      </w:r>
    </w:p>
    <w:p w14:paraId="4250FF44" w14:textId="77777777" w:rsidR="00C44512" w:rsidRPr="0085394E" w:rsidRDefault="00B74F2A">
      <w:pPr>
        <w:spacing w:before="121" w:line="276" w:lineRule="auto"/>
        <w:ind w:left="261" w:right="255"/>
        <w:jc w:val="both"/>
        <w:rPr>
          <w:lang w:val="en-US"/>
        </w:rPr>
      </w:pPr>
      <w:r>
        <w:rPr>
          <w:lang w:val="en-US" w:bidi="en-US"/>
        </w:rPr>
        <w:t>The Level of Information Need (LOIN) satisfies the information-related objectives of a Project in each information exchange process. This must contain the essential data to meet the objectives and requirements of the Project Information and may include the Level of Graphic Information or geometric details (for example: three-dimensional elements), the Level of Non-Graphic Information or scope of data sets (for example: tables of contents and alphanumeric information) and the documentation associated with the Information Container (for example:  technical reports).</w:t>
      </w:r>
    </w:p>
    <w:p w14:paraId="385DBCE7" w14:textId="77777777" w:rsidR="00C44512" w:rsidRPr="0085394E" w:rsidRDefault="00C44512">
      <w:pPr>
        <w:spacing w:before="41"/>
        <w:rPr>
          <w:lang w:val="en-US"/>
        </w:rPr>
      </w:pPr>
    </w:p>
    <w:p w14:paraId="7F24C4A7" w14:textId="77777777" w:rsidR="00C44512" w:rsidRPr="0085394E" w:rsidRDefault="00B74F2A">
      <w:pPr>
        <w:spacing w:line="276" w:lineRule="auto"/>
        <w:ind w:left="261" w:right="255"/>
        <w:jc w:val="both"/>
        <w:rPr>
          <w:lang w:val="en-US"/>
        </w:rPr>
      </w:pPr>
      <w:r>
        <w:rPr>
          <w:lang w:val="en-US" w:bidi="en-US"/>
        </w:rPr>
        <w:t>The definition of the Level of Graphic Information will be done through the Level of Detail (LOD) and to define the Level of Non-Graphic Information it will be done through the Level of Information (LOI). Both LOD and LOI are equally important and define the Level of Information Needed (LOIN), as shown below:</w:t>
      </w:r>
    </w:p>
    <w:p w14:paraId="40993999" w14:textId="77777777" w:rsidR="00C44512" w:rsidRPr="0085394E" w:rsidRDefault="00B74F2A">
      <w:pPr>
        <w:spacing w:before="36"/>
        <w:rPr>
          <w:sz w:val="20"/>
          <w:lang w:val="en-US"/>
        </w:rPr>
      </w:pPr>
      <w:r>
        <w:rPr>
          <w:noProof/>
          <w:sz w:val="20"/>
          <w:lang w:val="en-US" w:bidi="en-US"/>
        </w:rPr>
        <w:drawing>
          <wp:anchor distT="0" distB="0" distL="0" distR="0" simplePos="0" relativeHeight="251726848" behindDoc="1" locked="0" layoutInCell="1" allowOverlap="1" wp14:anchorId="66AA42D3" wp14:editId="2CD28586">
            <wp:simplePos x="0" y="0"/>
            <wp:positionH relativeFrom="page">
              <wp:posOffset>2081783</wp:posOffset>
            </wp:positionH>
            <wp:positionV relativeFrom="paragraph">
              <wp:posOffset>193230</wp:posOffset>
            </wp:positionV>
            <wp:extent cx="3607520" cy="1582674"/>
            <wp:effectExtent l="0" t="0" r="0" b="0"/>
            <wp:wrapTopAndBottom/>
            <wp:docPr id="585626337" name="Image 3"/>
            <wp:cNvGraphicFramePr/>
            <a:graphic xmlns:a="http://schemas.openxmlformats.org/drawingml/2006/main">
              <a:graphicData uri="http://schemas.openxmlformats.org/drawingml/2006/picture">
                <pic:pic xmlns:pic="http://schemas.openxmlformats.org/drawingml/2006/picture">
                  <pic:nvPicPr>
                    <pic:cNvPr id="585626337" name="Image 3"/>
                    <pic:cNvPicPr/>
                  </pic:nvPicPr>
                  <pic:blipFill>
                    <a:blip r:embed="rId146" cstate="print"/>
                    <a:stretch>
                      <a:fillRect/>
                    </a:stretch>
                  </pic:blipFill>
                  <pic:spPr>
                    <a:xfrm>
                      <a:off x="0" y="0"/>
                      <a:ext cx="3607520" cy="1582674"/>
                    </a:xfrm>
                    <a:prstGeom prst="rect">
                      <a:avLst/>
                    </a:prstGeom>
                  </pic:spPr>
                </pic:pic>
              </a:graphicData>
            </a:graphic>
          </wp:anchor>
        </w:drawing>
      </w:r>
    </w:p>
    <w:p w14:paraId="51437108" w14:textId="77777777" w:rsidR="00C44512" w:rsidRPr="0085394E" w:rsidRDefault="00B74F2A">
      <w:pPr>
        <w:spacing w:before="31"/>
        <w:ind w:left="2"/>
        <w:jc w:val="center"/>
        <w:rPr>
          <w:lang w:val="en-US"/>
        </w:rPr>
      </w:pPr>
      <w:r>
        <w:rPr>
          <w:lang w:val="en-US" w:bidi="en-US"/>
        </w:rPr>
        <w:t xml:space="preserve">Source: BIM National Guide – BIM Plan </w:t>
      </w:r>
      <w:r>
        <w:rPr>
          <w:spacing w:val="-4"/>
          <w:lang w:val="en-US" w:bidi="en-US"/>
        </w:rPr>
        <w:t>Peru.</w:t>
      </w:r>
    </w:p>
    <w:p w14:paraId="23542091" w14:textId="77777777" w:rsidR="00C44512" w:rsidRPr="0085394E" w:rsidRDefault="00C44512">
      <w:pPr>
        <w:jc w:val="center"/>
        <w:rPr>
          <w:lang w:val="en-US"/>
        </w:rPr>
        <w:sectPr w:rsidR="00C44512" w:rsidRPr="0085394E">
          <w:pgSz w:w="12240" w:h="15840"/>
          <w:pgMar w:top="1380" w:right="1440" w:bottom="800" w:left="1440" w:header="0" w:footer="614" w:gutter="0"/>
          <w:cols w:space="720"/>
        </w:sectPr>
      </w:pPr>
    </w:p>
    <w:p w14:paraId="6D721A4A" w14:textId="77777777" w:rsidR="00C44512" w:rsidRPr="0085394E" w:rsidRDefault="00B74F2A">
      <w:pPr>
        <w:spacing w:before="35" w:line="276" w:lineRule="auto"/>
        <w:ind w:left="261" w:right="257"/>
        <w:jc w:val="both"/>
        <w:rPr>
          <w:lang w:val="en-US"/>
        </w:rPr>
      </w:pPr>
      <w:r>
        <w:rPr>
          <w:spacing w:val="-2"/>
          <w:lang w:val="en-US" w:bidi="en-US"/>
        </w:rPr>
        <w:lastRenderedPageBreak/>
        <w:t xml:space="preserve">In this regard, the progression of the Level of Information Need (LOIN) implies that both the Level of Detail (LOD) and the </w:t>
      </w:r>
      <w:r>
        <w:rPr>
          <w:lang w:val="en-US" w:bidi="en-US"/>
        </w:rPr>
        <w:t>Level of Information (LOI) increase the quantity and reliability of the information as the development of a project advances</w:t>
      </w:r>
    </w:p>
    <w:p w14:paraId="4D676AE3" w14:textId="77777777" w:rsidR="00C44512" w:rsidRPr="0085394E" w:rsidRDefault="00C44512">
      <w:pPr>
        <w:spacing w:before="91"/>
        <w:rPr>
          <w:lang w:val="en-US"/>
        </w:rPr>
      </w:pPr>
    </w:p>
    <w:p w14:paraId="137C76C9" w14:textId="77777777" w:rsidR="00C44512" w:rsidRPr="0085394E" w:rsidRDefault="00B74F2A">
      <w:pPr>
        <w:pStyle w:val="Ttulo1"/>
        <w:spacing w:before="0"/>
        <w:ind w:left="1461"/>
        <w:rPr>
          <w:sz w:val="22"/>
          <w:szCs w:val="22"/>
          <w:u w:val="none"/>
          <w:lang w:val="en-US"/>
        </w:rPr>
      </w:pPr>
      <w:r>
        <w:rPr>
          <w:sz w:val="22"/>
          <w:szCs w:val="22"/>
          <w:u w:val="none"/>
          <w:lang w:val="en-US" w:bidi="en-US"/>
        </w:rPr>
        <w:t xml:space="preserve">LEVEL OF DETAIL </w:t>
      </w:r>
      <w:r>
        <w:rPr>
          <w:spacing w:val="-2"/>
          <w:sz w:val="22"/>
          <w:szCs w:val="22"/>
          <w:u w:val="none"/>
          <w:lang w:val="en-US" w:bidi="en-US"/>
        </w:rPr>
        <w:t>(LOD)</w:t>
      </w:r>
    </w:p>
    <w:p w14:paraId="28E5BB36" w14:textId="77777777" w:rsidR="00C44512" w:rsidRPr="0085394E" w:rsidRDefault="00B74F2A">
      <w:pPr>
        <w:spacing w:before="121" w:line="276" w:lineRule="auto"/>
        <w:ind w:left="261" w:right="255"/>
        <w:jc w:val="both"/>
        <w:rPr>
          <w:lang w:val="en-US"/>
        </w:rPr>
      </w:pPr>
      <w:r>
        <w:rPr>
          <w:lang w:val="en-US" w:bidi="en-US"/>
        </w:rPr>
        <w:t>The level of detail (LOD) refers to the level of graphic information related to the detail and accuracy of each of the objects modeled in 3D. For all the elements modelled in the different disciplines, the specifications of the BIM National Guide will be followed.</w:t>
      </w:r>
    </w:p>
    <w:p w14:paraId="104BD751" w14:textId="77777777" w:rsidR="00C44512" w:rsidRPr="0085394E" w:rsidRDefault="00C44512">
      <w:pPr>
        <w:spacing w:before="40"/>
        <w:rPr>
          <w:lang w:val="en-US"/>
        </w:rPr>
      </w:pPr>
    </w:p>
    <w:p w14:paraId="489009F4" w14:textId="77777777" w:rsidR="00C44512" w:rsidRPr="0085394E" w:rsidRDefault="00B74F2A">
      <w:pPr>
        <w:spacing w:before="1"/>
        <w:ind w:left="261"/>
        <w:jc w:val="both"/>
        <w:rPr>
          <w:lang w:val="en-US"/>
        </w:rPr>
      </w:pPr>
      <w:r>
        <w:rPr>
          <w:lang w:val="en-US" w:bidi="en-US"/>
        </w:rPr>
        <w:t xml:space="preserve">The project's LOD is cumulative and must progress from one level to </w:t>
      </w:r>
      <w:r>
        <w:rPr>
          <w:spacing w:val="-2"/>
          <w:lang w:val="en-US" w:bidi="en-US"/>
        </w:rPr>
        <w:t>another.</w:t>
      </w:r>
    </w:p>
    <w:p w14:paraId="58DAB313" w14:textId="77777777" w:rsidR="00C44512" w:rsidRPr="0085394E" w:rsidRDefault="00C44512">
      <w:pPr>
        <w:spacing w:before="81"/>
        <w:rPr>
          <w:lang w:val="en-US"/>
        </w:rPr>
      </w:pPr>
    </w:p>
    <w:p w14:paraId="5914CD26" w14:textId="77777777" w:rsidR="00C44512" w:rsidRPr="0085394E" w:rsidRDefault="00B74F2A">
      <w:pPr>
        <w:spacing w:before="1" w:line="552" w:lineRule="auto"/>
        <w:ind w:left="261" w:right="1343"/>
        <w:rPr>
          <w:lang w:val="en-US"/>
        </w:rPr>
      </w:pPr>
      <w:r>
        <w:rPr>
          <w:lang w:val="en-US" w:bidi="en-US"/>
        </w:rPr>
        <w:t>Proposals with levels of development lower than those specified will not be accepted. For the Final Engineering Study, the LODs will be defined as follows:</w:t>
      </w:r>
    </w:p>
    <w:p w14:paraId="0E0EFE34" w14:textId="77777777" w:rsidR="00C44512" w:rsidRDefault="00B74F2A">
      <w:pPr>
        <w:pStyle w:val="Ttulo1"/>
        <w:numPr>
          <w:ilvl w:val="1"/>
          <w:numId w:val="133"/>
        </w:numPr>
        <w:tabs>
          <w:tab w:val="left" w:pos="703"/>
        </w:tabs>
        <w:spacing w:before="0" w:line="267" w:lineRule="exact"/>
        <w:ind w:left="703" w:hanging="442"/>
        <w:rPr>
          <w:sz w:val="22"/>
          <w:szCs w:val="22"/>
          <w:u w:val="none"/>
        </w:rPr>
      </w:pPr>
      <w:r>
        <w:rPr>
          <w:sz w:val="22"/>
          <w:szCs w:val="22"/>
          <w:u w:val="none"/>
          <w:lang w:val="en-US" w:bidi="en-US"/>
        </w:rPr>
        <w:t xml:space="preserve">LEVEL OF DETAIL (LOD </w:t>
      </w:r>
      <w:r>
        <w:rPr>
          <w:spacing w:val="-5"/>
          <w:sz w:val="22"/>
          <w:szCs w:val="22"/>
          <w:u w:val="none"/>
          <w:lang w:val="en-US" w:bidi="en-US"/>
        </w:rPr>
        <w:t>2)</w:t>
      </w:r>
    </w:p>
    <w:p w14:paraId="703ACABC" w14:textId="77777777" w:rsidR="00C44512" w:rsidRPr="0085394E" w:rsidRDefault="00B74F2A">
      <w:pPr>
        <w:spacing w:before="41" w:line="276" w:lineRule="auto"/>
        <w:ind w:left="261" w:right="257"/>
        <w:jc w:val="both"/>
        <w:rPr>
          <w:lang w:val="en-US"/>
        </w:rPr>
      </w:pPr>
      <w:r>
        <w:rPr>
          <w:lang w:val="en-US" w:bidi="en-US"/>
        </w:rPr>
        <w:t>The LOD 2 (Generic Representation) level of detail is described in the BIM National Guide as shown below:</w:t>
      </w:r>
    </w:p>
    <w:p w14:paraId="1A8070D5" w14:textId="77777777" w:rsidR="00C44512" w:rsidRPr="0085394E" w:rsidRDefault="00C44512">
      <w:pPr>
        <w:spacing w:line="276" w:lineRule="auto"/>
        <w:jc w:val="both"/>
        <w:rPr>
          <w:lang w:val="en-US"/>
        </w:rPr>
        <w:sectPr w:rsidR="00C44512" w:rsidRPr="0085394E">
          <w:pgSz w:w="12240" w:h="15840"/>
          <w:pgMar w:top="1380" w:right="1440" w:bottom="800" w:left="1440" w:header="0" w:footer="614" w:gutter="0"/>
          <w:cols w:space="720"/>
        </w:sectPr>
      </w:pPr>
    </w:p>
    <w:p w14:paraId="4C754976" w14:textId="77777777" w:rsidR="00C44512" w:rsidRDefault="00B74F2A">
      <w:pPr>
        <w:pStyle w:val="Textoindependiente"/>
        <w:ind w:left="1944"/>
        <w:rPr>
          <w:sz w:val="20"/>
        </w:rPr>
      </w:pPr>
      <w:r>
        <w:rPr>
          <w:noProof/>
          <w:sz w:val="20"/>
          <w:lang w:val="en-US" w:bidi="en-US"/>
        </w:rPr>
        <w:lastRenderedPageBreak/>
        <w:drawing>
          <wp:inline distT="0" distB="0" distL="0" distR="0" wp14:anchorId="23593C99" wp14:editId="31768808">
            <wp:extent cx="3462975" cy="5738717"/>
            <wp:effectExtent l="0" t="0" r="0" b="0"/>
            <wp:docPr id="1306036751" name="Image 4"/>
            <wp:cNvGraphicFramePr/>
            <a:graphic xmlns:a="http://schemas.openxmlformats.org/drawingml/2006/main">
              <a:graphicData uri="http://schemas.openxmlformats.org/drawingml/2006/picture">
                <pic:pic xmlns:pic="http://schemas.openxmlformats.org/drawingml/2006/picture">
                  <pic:nvPicPr>
                    <pic:cNvPr id="1306036751" name="Image 4"/>
                    <pic:cNvPicPr/>
                  </pic:nvPicPr>
                  <pic:blipFill>
                    <a:blip r:embed="rId147" cstate="print"/>
                    <a:stretch>
                      <a:fillRect/>
                    </a:stretch>
                  </pic:blipFill>
                  <pic:spPr>
                    <a:xfrm>
                      <a:off x="0" y="0"/>
                      <a:ext cx="3462975" cy="5738717"/>
                    </a:xfrm>
                    <a:prstGeom prst="rect">
                      <a:avLst/>
                    </a:prstGeom>
                  </pic:spPr>
                </pic:pic>
              </a:graphicData>
            </a:graphic>
          </wp:inline>
        </w:drawing>
      </w:r>
    </w:p>
    <w:p w14:paraId="4A90028B" w14:textId="77777777" w:rsidR="00C44512" w:rsidRPr="0085394E" w:rsidRDefault="00B74F2A">
      <w:pPr>
        <w:pStyle w:val="Textoindependiente"/>
        <w:spacing w:before="65"/>
        <w:ind w:left="2"/>
        <w:jc w:val="center"/>
        <w:rPr>
          <w:lang w:val="en-US"/>
        </w:rPr>
      </w:pPr>
      <w:r>
        <w:rPr>
          <w:lang w:val="en-US" w:bidi="en-US"/>
        </w:rPr>
        <w:t xml:space="preserve">Source: BIM National Guide – BIM Plan </w:t>
      </w:r>
      <w:r>
        <w:rPr>
          <w:spacing w:val="-4"/>
          <w:lang w:val="en-US" w:bidi="en-US"/>
        </w:rPr>
        <w:t>Peru.</w:t>
      </w:r>
    </w:p>
    <w:p w14:paraId="11BE5DB3" w14:textId="77777777" w:rsidR="00C44512" w:rsidRPr="0085394E" w:rsidRDefault="00C44512">
      <w:pPr>
        <w:pStyle w:val="Textoindependiente"/>
        <w:rPr>
          <w:lang w:val="en-US"/>
        </w:rPr>
      </w:pPr>
    </w:p>
    <w:p w14:paraId="4F1D4F47" w14:textId="77777777" w:rsidR="00C44512" w:rsidRPr="0085394E" w:rsidRDefault="00C44512">
      <w:pPr>
        <w:pStyle w:val="Textoindependiente"/>
        <w:spacing w:before="121"/>
        <w:rPr>
          <w:lang w:val="en-US"/>
        </w:rPr>
      </w:pPr>
    </w:p>
    <w:p w14:paraId="327739ED" w14:textId="77777777" w:rsidR="00C44512" w:rsidRPr="0085394E" w:rsidRDefault="00B74F2A">
      <w:pPr>
        <w:pStyle w:val="Textoindependiente"/>
        <w:spacing w:line="276" w:lineRule="auto"/>
        <w:ind w:left="261" w:right="255"/>
        <w:jc w:val="both"/>
        <w:rPr>
          <w:lang w:val="en-US"/>
        </w:rPr>
      </w:pPr>
      <w:r>
        <w:rPr>
          <w:spacing w:val="-2"/>
          <w:lang w:val="en-US" w:bidi="en-US"/>
        </w:rPr>
        <w:t>LOD 2 includes elements that use generic components where the characteristics of the elements are only general and volumetric (e.g., a wall), with approximate quantities, size,</w:t>
      </w:r>
      <w:r>
        <w:rPr>
          <w:lang w:val="en-US" w:bidi="en-US"/>
        </w:rPr>
        <w:t xml:space="preserve"> shape, location, and orientation. This level corresponds to the preliminary design of architecture and structures, where compatibility is allowed through the visualization of </w:t>
      </w:r>
      <w:r>
        <w:rPr>
          <w:spacing w:val="-2"/>
          <w:lang w:val="en-US" w:bidi="en-US"/>
        </w:rPr>
        <w:t>interferences.</w:t>
      </w:r>
    </w:p>
    <w:p w14:paraId="22F5F87D" w14:textId="77777777" w:rsidR="00C44512" w:rsidRPr="0085394E" w:rsidRDefault="00C44512">
      <w:pPr>
        <w:pStyle w:val="Textoindependiente"/>
        <w:spacing w:line="276" w:lineRule="auto"/>
        <w:jc w:val="both"/>
        <w:rPr>
          <w:lang w:val="en-US"/>
        </w:rPr>
        <w:sectPr w:rsidR="00C44512" w:rsidRPr="0085394E">
          <w:pgSz w:w="12240" w:h="15840"/>
          <w:pgMar w:top="1420" w:right="1440" w:bottom="800" w:left="1440" w:header="0" w:footer="614" w:gutter="0"/>
          <w:cols w:space="720"/>
        </w:sectPr>
      </w:pPr>
    </w:p>
    <w:p w14:paraId="514AA083" w14:textId="77777777" w:rsidR="00C44512" w:rsidRDefault="00B74F2A">
      <w:pPr>
        <w:ind w:left="1526"/>
        <w:rPr>
          <w:sz w:val="20"/>
        </w:rPr>
      </w:pPr>
      <w:r>
        <w:rPr>
          <w:noProof/>
          <w:sz w:val="20"/>
          <w:lang w:val="en-US" w:bidi="en-US"/>
        </w:rPr>
        <w:lastRenderedPageBreak/>
        <w:drawing>
          <wp:inline distT="0" distB="0" distL="0" distR="0" wp14:anchorId="2B4D7B91" wp14:editId="568A294A">
            <wp:extent cx="4003189" cy="5130927"/>
            <wp:effectExtent l="0" t="0" r="0" b="0"/>
            <wp:docPr id="65373287" name="Image 5"/>
            <wp:cNvGraphicFramePr/>
            <a:graphic xmlns:a="http://schemas.openxmlformats.org/drawingml/2006/main">
              <a:graphicData uri="http://schemas.openxmlformats.org/drawingml/2006/picture">
                <pic:pic xmlns:pic="http://schemas.openxmlformats.org/drawingml/2006/picture">
                  <pic:nvPicPr>
                    <pic:cNvPr id="65373287" name="Image 5"/>
                    <pic:cNvPicPr/>
                  </pic:nvPicPr>
                  <pic:blipFill>
                    <a:blip r:embed="rId148" cstate="print"/>
                    <a:stretch>
                      <a:fillRect/>
                    </a:stretch>
                  </pic:blipFill>
                  <pic:spPr>
                    <a:xfrm>
                      <a:off x="0" y="0"/>
                      <a:ext cx="4003189" cy="5130927"/>
                    </a:xfrm>
                    <a:prstGeom prst="rect">
                      <a:avLst/>
                    </a:prstGeom>
                  </pic:spPr>
                </pic:pic>
              </a:graphicData>
            </a:graphic>
          </wp:inline>
        </w:drawing>
      </w:r>
    </w:p>
    <w:p w14:paraId="36FC97E8" w14:textId="77777777" w:rsidR="00C44512" w:rsidRPr="0085394E" w:rsidRDefault="00B74F2A">
      <w:pPr>
        <w:spacing w:before="36"/>
        <w:ind w:left="2"/>
        <w:jc w:val="center"/>
        <w:rPr>
          <w:lang w:val="en-US"/>
        </w:rPr>
      </w:pPr>
      <w:r>
        <w:rPr>
          <w:lang w:val="en-US" w:bidi="en-US"/>
        </w:rPr>
        <w:t xml:space="preserve">Source: BIM National Guide – BIM Plan </w:t>
      </w:r>
      <w:r>
        <w:rPr>
          <w:spacing w:val="-4"/>
          <w:lang w:val="en-US" w:bidi="en-US"/>
        </w:rPr>
        <w:t>Peru.</w:t>
      </w:r>
    </w:p>
    <w:p w14:paraId="135C82B7" w14:textId="77777777" w:rsidR="00C44512" w:rsidRPr="0085394E" w:rsidRDefault="00C44512">
      <w:pPr>
        <w:spacing w:before="79"/>
        <w:rPr>
          <w:lang w:val="en-US"/>
        </w:rPr>
      </w:pPr>
    </w:p>
    <w:p w14:paraId="5F0F5B61" w14:textId="77777777" w:rsidR="00C44512" w:rsidRDefault="00B74F2A">
      <w:pPr>
        <w:pStyle w:val="Ttulo1"/>
        <w:numPr>
          <w:ilvl w:val="1"/>
          <w:numId w:val="133"/>
        </w:numPr>
        <w:tabs>
          <w:tab w:val="left" w:pos="703"/>
        </w:tabs>
        <w:spacing w:before="0"/>
        <w:ind w:left="703" w:hanging="442"/>
        <w:rPr>
          <w:sz w:val="22"/>
          <w:szCs w:val="22"/>
          <w:u w:val="none"/>
        </w:rPr>
      </w:pPr>
      <w:r>
        <w:rPr>
          <w:sz w:val="22"/>
          <w:szCs w:val="22"/>
          <w:u w:val="none"/>
          <w:lang w:val="en-US" w:bidi="en-US"/>
        </w:rPr>
        <w:t xml:space="preserve">LEVEL OF DETAIL </w:t>
      </w:r>
      <w:r>
        <w:rPr>
          <w:spacing w:val="-2"/>
          <w:sz w:val="22"/>
          <w:szCs w:val="22"/>
          <w:u w:val="none"/>
          <w:lang w:val="en-US" w:bidi="en-US"/>
        </w:rPr>
        <w:t>(LOD3)</w:t>
      </w:r>
    </w:p>
    <w:p w14:paraId="6B317B37" w14:textId="77777777" w:rsidR="00C44512" w:rsidRDefault="00C44512">
      <w:pPr>
        <w:spacing w:before="82"/>
        <w:rPr>
          <w:b/>
        </w:rPr>
      </w:pPr>
    </w:p>
    <w:p w14:paraId="6450EB28" w14:textId="77777777" w:rsidR="00C44512" w:rsidRPr="0085394E" w:rsidRDefault="00B74F2A">
      <w:pPr>
        <w:spacing w:line="273" w:lineRule="auto"/>
        <w:ind w:left="261"/>
        <w:rPr>
          <w:lang w:val="en-US"/>
        </w:rPr>
        <w:sectPr w:rsidR="00C44512" w:rsidRPr="0085394E">
          <w:pgSz w:w="12240" w:h="15840"/>
          <w:pgMar w:top="1420" w:right="1440" w:bottom="800" w:left="1440" w:header="0" w:footer="614" w:gutter="0"/>
          <w:cols w:space="720"/>
        </w:sectPr>
      </w:pPr>
      <w:r>
        <w:rPr>
          <w:lang w:val="en-US" w:bidi="en-US"/>
        </w:rPr>
        <w:t>The LOD 3 (Defined Representation) level of detail is described in the BIM National Guide as shown below:</w:t>
      </w:r>
    </w:p>
    <w:p w14:paraId="0F5A593E" w14:textId="77777777" w:rsidR="00982176" w:rsidRPr="003E7B89" w:rsidRDefault="00B74F2A" w:rsidP="00977BC2">
      <w:pPr>
        <w:jc w:val="both"/>
        <w:rPr>
          <w:lang w:val="en-US"/>
        </w:rPr>
      </w:pPr>
      <w:r w:rsidRPr="003E7B89">
        <w:rPr>
          <w:rFonts w:ascii="Times New Roman"/>
          <w:noProof/>
          <w:sz w:val="20"/>
          <w:lang w:val="en-US"/>
        </w:rPr>
        <w:lastRenderedPageBreak/>
        <w:drawing>
          <wp:anchor distT="0" distB="0" distL="114300" distR="114300" simplePos="0" relativeHeight="251730944" behindDoc="0" locked="0" layoutInCell="1" allowOverlap="1" wp14:anchorId="0D5EDDE4" wp14:editId="0B733DC9">
            <wp:simplePos x="0" y="0"/>
            <wp:positionH relativeFrom="column">
              <wp:posOffset>1077595</wp:posOffset>
            </wp:positionH>
            <wp:positionV relativeFrom="paragraph">
              <wp:posOffset>122555</wp:posOffset>
            </wp:positionV>
            <wp:extent cx="3571875" cy="5666740"/>
            <wp:effectExtent l="0" t="0" r="9525" b="0"/>
            <wp:wrapSquare wrapText="bothSides"/>
            <wp:docPr id="227838701" name="Image 2"/>
            <wp:cNvGraphicFramePr/>
            <a:graphic xmlns:a="http://schemas.openxmlformats.org/drawingml/2006/main">
              <a:graphicData uri="http://schemas.openxmlformats.org/drawingml/2006/picture">
                <pic:pic xmlns:pic="http://schemas.openxmlformats.org/drawingml/2006/picture">
                  <pic:nvPicPr>
                    <pic:cNvPr id="227838701" name="Image 2"/>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571875" cy="5666740"/>
                    </a:xfrm>
                    <a:prstGeom prst="rect">
                      <a:avLst/>
                    </a:prstGeom>
                  </pic:spPr>
                </pic:pic>
              </a:graphicData>
            </a:graphic>
          </wp:anchor>
        </w:drawing>
      </w:r>
      <w:r w:rsidR="00DC4405" w:rsidRPr="003E7B89">
        <w:rPr>
          <w:rFonts w:ascii="Times New Roman"/>
          <w:sz w:val="20"/>
          <w:lang w:val="en-US"/>
        </w:rPr>
        <w:br w:type="textWrapping" w:clear="all"/>
      </w:r>
    </w:p>
    <w:p w14:paraId="181E4EBB" w14:textId="77777777" w:rsidR="00B93B41" w:rsidRPr="003E7B89" w:rsidRDefault="00B74F2A" w:rsidP="00D36D00">
      <w:pPr>
        <w:spacing w:before="17"/>
        <w:ind w:right="1368"/>
        <w:jc w:val="center"/>
        <w:rPr>
          <w:lang w:val="en-US"/>
        </w:rPr>
      </w:pPr>
      <w:r w:rsidRPr="003E7B89">
        <w:rPr>
          <w:lang w:val="en-US"/>
        </w:rPr>
        <w:t>Source: National BIM Guide - Peru BIM Plan</w:t>
      </w:r>
      <w:r w:rsidRPr="003E7B89">
        <w:rPr>
          <w:spacing w:val="-4"/>
          <w:lang w:val="en-US"/>
        </w:rPr>
        <w:t>.</w:t>
      </w:r>
    </w:p>
    <w:p w14:paraId="5DBF200B" w14:textId="77777777" w:rsidR="00B93B41" w:rsidRPr="003E7B89" w:rsidRDefault="00B93B41" w:rsidP="00D36D00">
      <w:pPr>
        <w:spacing w:before="82"/>
        <w:ind w:right="1368"/>
        <w:jc w:val="both"/>
        <w:rPr>
          <w:lang w:val="en-US"/>
        </w:rPr>
      </w:pPr>
    </w:p>
    <w:p w14:paraId="083D241C" w14:textId="77777777" w:rsidR="00B93B41" w:rsidRPr="003E7B89" w:rsidRDefault="00B74F2A" w:rsidP="00D36D00">
      <w:pPr>
        <w:spacing w:line="276" w:lineRule="auto"/>
        <w:ind w:left="261" w:right="1368"/>
        <w:jc w:val="both"/>
        <w:rPr>
          <w:lang w:val="en-US"/>
        </w:rPr>
      </w:pPr>
      <w:r w:rsidRPr="003E7B89">
        <w:rPr>
          <w:lang w:val="en-US"/>
        </w:rPr>
        <w:t xml:space="preserve">LOD 3 includes elements in which generic components have been replaced by </w:t>
      </w:r>
      <w:r w:rsidRPr="003E7B89">
        <w:rPr>
          <w:spacing w:val="-2"/>
          <w:lang w:val="en-US"/>
        </w:rPr>
        <w:t xml:space="preserve">fully defined materials. This level corresponds to the second deliverable; in which it is possible to </w:t>
      </w:r>
      <w:r w:rsidRPr="003E7B89">
        <w:rPr>
          <w:lang w:val="en-US"/>
        </w:rPr>
        <w:t>obtain accurate Quantity Charts based on the different materials in the BIM model.</w:t>
      </w:r>
    </w:p>
    <w:p w14:paraId="2C9EFF0B" w14:textId="77777777" w:rsidR="00B93B41" w:rsidRPr="003E7B89" w:rsidRDefault="00B93B41" w:rsidP="00D36D00">
      <w:pPr>
        <w:spacing w:before="41"/>
        <w:ind w:right="1368"/>
        <w:jc w:val="both"/>
        <w:rPr>
          <w:lang w:val="en-US"/>
        </w:rPr>
      </w:pPr>
    </w:p>
    <w:p w14:paraId="6AAB1DAA" w14:textId="77777777" w:rsidR="00B93B41" w:rsidRPr="003E7B89" w:rsidRDefault="00B74F2A" w:rsidP="00D36D00">
      <w:pPr>
        <w:spacing w:line="276" w:lineRule="auto"/>
        <w:ind w:left="261" w:right="1368"/>
        <w:jc w:val="both"/>
        <w:rPr>
          <w:lang w:val="en-US"/>
        </w:rPr>
      </w:pPr>
      <w:r w:rsidRPr="003E7B89">
        <w:rPr>
          <w:lang w:val="en-US"/>
        </w:rPr>
        <w:t>It is graphically represented as a specific system, object or assembly with characteristics of quantity, size, shape, location, orientation and interaction with other systems of the building or construction work.</w:t>
      </w:r>
    </w:p>
    <w:p w14:paraId="419DE656" w14:textId="77777777" w:rsidR="00B93B41" w:rsidRPr="003E7B89" w:rsidRDefault="00B93B41" w:rsidP="00D36D00">
      <w:pPr>
        <w:spacing w:before="39"/>
        <w:ind w:right="1368"/>
        <w:jc w:val="both"/>
        <w:rPr>
          <w:lang w:val="en-US"/>
        </w:rPr>
      </w:pPr>
    </w:p>
    <w:p w14:paraId="619A5A71" w14:textId="77777777" w:rsidR="00B93B41" w:rsidRPr="003E7B89" w:rsidRDefault="00B74F2A" w:rsidP="00D36D00">
      <w:pPr>
        <w:spacing w:line="276" w:lineRule="auto"/>
        <w:ind w:left="261" w:right="1368"/>
        <w:jc w:val="both"/>
        <w:rPr>
          <w:lang w:val="en-US"/>
        </w:rPr>
      </w:pPr>
      <w:r w:rsidRPr="003E7B89">
        <w:rPr>
          <w:lang w:val="en-US"/>
        </w:rPr>
        <w:t xml:space="preserve">Specific non-graphic information is included in each Modeled BIM Element (e.g., technical specifications, components, materials, costs, budgeting dates, pricing analysis, etc.). The BIM Model </w:t>
      </w:r>
      <w:r w:rsidRPr="003E7B89">
        <w:rPr>
          <w:lang w:val="en-US"/>
        </w:rPr>
        <w:lastRenderedPageBreak/>
        <w:t>is fully capable of producing drawings and other documents specific to the Final Engineering Assessment. The features should not change at the next stage, but more features can be defined with further definition.</w:t>
      </w:r>
    </w:p>
    <w:p w14:paraId="798C7BC9" w14:textId="77777777" w:rsidR="00B93B41" w:rsidRPr="003E7B89" w:rsidRDefault="00B93B41" w:rsidP="00D36D00">
      <w:pPr>
        <w:spacing w:before="40"/>
        <w:ind w:right="1368"/>
        <w:jc w:val="both"/>
        <w:rPr>
          <w:lang w:val="en-US"/>
        </w:rPr>
      </w:pPr>
    </w:p>
    <w:p w14:paraId="1D75CCF3" w14:textId="77777777" w:rsidR="00B93B41" w:rsidRPr="003E7B89" w:rsidRDefault="00B74F2A" w:rsidP="00D36D00">
      <w:pPr>
        <w:spacing w:line="276" w:lineRule="auto"/>
        <w:ind w:left="261" w:right="1368"/>
        <w:jc w:val="both"/>
        <w:rPr>
          <w:lang w:val="en-US"/>
        </w:rPr>
      </w:pPr>
      <w:r w:rsidRPr="003E7B89">
        <w:rPr>
          <w:lang w:val="en-US"/>
        </w:rPr>
        <w:t>As mentioned above, this level corresponds to the architectural, structural and installation design.</w:t>
      </w:r>
    </w:p>
    <w:p w14:paraId="4B4454BA" w14:textId="77777777" w:rsidR="00B93B41" w:rsidRPr="003E7B89" w:rsidRDefault="00B74F2A" w:rsidP="00D36D00">
      <w:pPr>
        <w:spacing w:before="41"/>
        <w:ind w:right="1368"/>
        <w:jc w:val="both"/>
        <w:rPr>
          <w:sz w:val="20"/>
          <w:lang w:val="en-US"/>
        </w:rPr>
      </w:pPr>
      <w:r w:rsidRPr="003E7B89">
        <w:rPr>
          <w:noProof/>
          <w:sz w:val="20"/>
          <w:lang w:val="en-US"/>
        </w:rPr>
        <w:drawing>
          <wp:anchor distT="0" distB="0" distL="0" distR="0" simplePos="0" relativeHeight="251731968" behindDoc="1" locked="0" layoutInCell="1" allowOverlap="1" wp14:anchorId="5F160635" wp14:editId="6AF91650">
            <wp:simplePos x="0" y="0"/>
            <wp:positionH relativeFrom="page">
              <wp:posOffset>1901951</wp:posOffset>
            </wp:positionH>
            <wp:positionV relativeFrom="paragraph">
              <wp:posOffset>196782</wp:posOffset>
            </wp:positionV>
            <wp:extent cx="3956212" cy="5092636"/>
            <wp:effectExtent l="0" t="0" r="0" b="0"/>
            <wp:wrapTopAndBottom/>
            <wp:docPr id="1860299698" name="Image 3"/>
            <wp:cNvGraphicFramePr/>
            <a:graphic xmlns:a="http://schemas.openxmlformats.org/drawingml/2006/main">
              <a:graphicData uri="http://schemas.openxmlformats.org/drawingml/2006/picture">
                <pic:pic xmlns:pic="http://schemas.openxmlformats.org/drawingml/2006/picture">
                  <pic:nvPicPr>
                    <pic:cNvPr id="1860299698" name="Image 3"/>
                    <pic:cNvPicPr/>
                  </pic:nvPicPr>
                  <pic:blipFill>
                    <a:blip r:embed="rId150" cstate="print"/>
                    <a:stretch>
                      <a:fillRect/>
                    </a:stretch>
                  </pic:blipFill>
                  <pic:spPr>
                    <a:xfrm>
                      <a:off x="0" y="0"/>
                      <a:ext cx="3956212" cy="5092636"/>
                    </a:xfrm>
                    <a:prstGeom prst="rect">
                      <a:avLst/>
                    </a:prstGeom>
                  </pic:spPr>
                </pic:pic>
              </a:graphicData>
            </a:graphic>
          </wp:anchor>
        </w:drawing>
      </w:r>
    </w:p>
    <w:p w14:paraId="1773443B" w14:textId="77777777" w:rsidR="00B93B41" w:rsidRPr="003E7B89" w:rsidRDefault="00B74F2A" w:rsidP="00D36D00">
      <w:pPr>
        <w:spacing w:before="60"/>
        <w:ind w:right="1368"/>
        <w:jc w:val="center"/>
        <w:rPr>
          <w:lang w:val="en-US"/>
        </w:rPr>
      </w:pPr>
      <w:r w:rsidRPr="003E7B89">
        <w:rPr>
          <w:lang w:val="en-US"/>
        </w:rPr>
        <w:t>Source: National BIM Guide - Peru BIM Plan</w:t>
      </w:r>
      <w:r w:rsidRPr="003E7B89">
        <w:rPr>
          <w:spacing w:val="-4"/>
          <w:lang w:val="en-US"/>
        </w:rPr>
        <w:t>.</w:t>
      </w:r>
    </w:p>
    <w:p w14:paraId="3C0D4B0C" w14:textId="77777777" w:rsidR="00B93B41" w:rsidRPr="003E7B89" w:rsidRDefault="00B93B41" w:rsidP="00D36D00">
      <w:pPr>
        <w:ind w:right="1368"/>
        <w:jc w:val="both"/>
        <w:rPr>
          <w:lang w:val="en-US"/>
        </w:rPr>
      </w:pPr>
    </w:p>
    <w:p w14:paraId="6504ED5D" w14:textId="77777777" w:rsidR="00B93B41" w:rsidRPr="003E7B89" w:rsidRDefault="00B93B41" w:rsidP="00D36D00">
      <w:pPr>
        <w:spacing w:before="120"/>
        <w:ind w:right="1368"/>
        <w:jc w:val="both"/>
        <w:rPr>
          <w:lang w:val="en-US"/>
        </w:rPr>
      </w:pPr>
    </w:p>
    <w:p w14:paraId="0912F91B" w14:textId="77777777" w:rsidR="00B93B41" w:rsidRPr="003E7B89" w:rsidRDefault="00B74F2A" w:rsidP="007320A7">
      <w:pPr>
        <w:pStyle w:val="Ttulo3"/>
        <w:numPr>
          <w:ilvl w:val="1"/>
          <w:numId w:val="134"/>
        </w:numPr>
        <w:tabs>
          <w:tab w:val="left" w:pos="703"/>
        </w:tabs>
        <w:spacing w:before="1"/>
        <w:ind w:left="703" w:right="1368" w:hanging="442"/>
        <w:rPr>
          <w:lang w:val="en-US"/>
        </w:rPr>
      </w:pPr>
      <w:r w:rsidRPr="003E7B89">
        <w:rPr>
          <w:lang w:val="en-US"/>
        </w:rPr>
        <w:t xml:space="preserve">LEVEL OF INFORMATION </w:t>
      </w:r>
      <w:r w:rsidRPr="003E7B89">
        <w:rPr>
          <w:spacing w:val="-4"/>
          <w:lang w:val="en-US"/>
        </w:rPr>
        <w:t>(LOI)</w:t>
      </w:r>
    </w:p>
    <w:p w14:paraId="37EB3F00" w14:textId="77777777" w:rsidR="00B93B41" w:rsidRPr="003E7B89" w:rsidRDefault="00B93B41" w:rsidP="00D36D00">
      <w:pPr>
        <w:spacing w:before="82"/>
        <w:ind w:right="1368"/>
        <w:jc w:val="both"/>
        <w:rPr>
          <w:b/>
          <w:lang w:val="en-US"/>
        </w:rPr>
      </w:pPr>
    </w:p>
    <w:p w14:paraId="56DCB3B2" w14:textId="77777777" w:rsidR="00B93B41" w:rsidRPr="003E7B89" w:rsidRDefault="00B74F2A" w:rsidP="00D36D00">
      <w:pPr>
        <w:spacing w:line="273" w:lineRule="auto"/>
        <w:ind w:left="261" w:right="1368"/>
        <w:jc w:val="both"/>
        <w:rPr>
          <w:lang w:val="en-US"/>
        </w:rPr>
      </w:pPr>
      <w:r w:rsidRPr="003E7B89">
        <w:rPr>
          <w:rFonts w:asciiTheme="minorHAnsi" w:hAnsiTheme="minorHAnsi" w:cstheme="minorHAnsi"/>
          <w:lang w:val="en-US"/>
        </w:rPr>
        <w:t>It is the level of non-graphical information related to the technical specifications and/or documentation inserted, linked or annexed, in order to complement the information of the 3D model.</w:t>
      </w:r>
    </w:p>
    <w:p w14:paraId="6BE6A58D" w14:textId="77777777" w:rsidR="00B93B41" w:rsidRPr="003E7B89" w:rsidRDefault="00B93B41" w:rsidP="00D36D00">
      <w:pPr>
        <w:spacing w:before="45"/>
        <w:ind w:right="1368"/>
        <w:jc w:val="both"/>
        <w:rPr>
          <w:lang w:val="en-US"/>
        </w:rPr>
      </w:pPr>
    </w:p>
    <w:p w14:paraId="0A6A1606" w14:textId="77777777" w:rsidR="00B93B41" w:rsidRPr="003E7B89" w:rsidRDefault="00B74F2A" w:rsidP="00D36D00">
      <w:pPr>
        <w:spacing w:line="273" w:lineRule="auto"/>
        <w:ind w:left="261" w:right="1368"/>
        <w:jc w:val="both"/>
        <w:rPr>
          <w:lang w:val="en-US"/>
        </w:rPr>
      </w:pPr>
      <w:r w:rsidRPr="003E7B89">
        <w:rPr>
          <w:rFonts w:asciiTheme="minorHAnsi" w:hAnsiTheme="minorHAnsi" w:cstheme="minorHAnsi"/>
          <w:lang w:val="en-US"/>
        </w:rPr>
        <w:t xml:space="preserve">All objects/elements shall have parametric information (meta data). For this purpose, what is indicated in the National BIM Guide should be considered. The final input information shall be </w:t>
      </w:r>
      <w:r w:rsidRPr="003E7B89">
        <w:rPr>
          <w:rFonts w:asciiTheme="minorHAnsi" w:hAnsiTheme="minorHAnsi" w:cstheme="minorHAnsi"/>
          <w:lang w:val="en-US"/>
        </w:rPr>
        <w:lastRenderedPageBreak/>
        <w:t>included in the second deliverable of the Final Engineering Assessment</w:t>
      </w:r>
      <w:r w:rsidRPr="003E7B89">
        <w:rPr>
          <w:lang w:val="en-US"/>
        </w:rPr>
        <w:t>.</w:t>
      </w:r>
    </w:p>
    <w:p w14:paraId="22DBAB24" w14:textId="77777777" w:rsidR="00B93B41" w:rsidRPr="003E7B89" w:rsidRDefault="00B93B41" w:rsidP="00D36D00">
      <w:pPr>
        <w:spacing w:before="82"/>
        <w:ind w:right="1368"/>
        <w:jc w:val="both"/>
        <w:rPr>
          <w:lang w:val="en-US"/>
        </w:rPr>
      </w:pPr>
    </w:p>
    <w:p w14:paraId="60413814" w14:textId="77777777" w:rsidR="00B93B41" w:rsidRPr="003E7B89" w:rsidRDefault="00B74F2A" w:rsidP="00D36D00">
      <w:pPr>
        <w:spacing w:line="276" w:lineRule="auto"/>
        <w:ind w:left="261" w:right="1368"/>
        <w:jc w:val="both"/>
        <w:rPr>
          <w:lang w:val="en-US"/>
        </w:rPr>
      </w:pPr>
      <w:r w:rsidRPr="003E7B89">
        <w:rPr>
          <w:lang w:val="en-US"/>
        </w:rPr>
        <w:t xml:space="preserve">In the Final Engineering Assessment (final deliverable) the CONCESSIONAIRE shall carry out the necessary processes for the extraction of detailed quantifications from the BIM models, this export shall be adapted to the Technical Standard of </w:t>
      </w:r>
      <w:r w:rsidR="00627EED" w:rsidRPr="003E7B89">
        <w:rPr>
          <w:lang w:val="en-US"/>
        </w:rPr>
        <w:t>Estimates</w:t>
      </w:r>
      <w:r w:rsidRPr="003E7B89">
        <w:rPr>
          <w:lang w:val="en-US"/>
        </w:rPr>
        <w:t xml:space="preserve"> and optionally to another classification system with the agreement of the GRANTOR.</w:t>
      </w:r>
    </w:p>
    <w:p w14:paraId="4111335A" w14:textId="77777777" w:rsidR="00B93B41" w:rsidRPr="003E7B89" w:rsidRDefault="00B93B41" w:rsidP="00D36D00">
      <w:pPr>
        <w:spacing w:before="39"/>
        <w:ind w:right="1368"/>
        <w:jc w:val="both"/>
        <w:rPr>
          <w:lang w:val="en-US"/>
        </w:rPr>
      </w:pPr>
    </w:p>
    <w:p w14:paraId="4BEBE69A" w14:textId="77777777" w:rsidR="00B93B41" w:rsidRPr="003E7B89" w:rsidRDefault="00B74F2A" w:rsidP="007320A7">
      <w:pPr>
        <w:pStyle w:val="Ttulo3"/>
        <w:numPr>
          <w:ilvl w:val="1"/>
          <w:numId w:val="134"/>
        </w:numPr>
        <w:tabs>
          <w:tab w:val="left" w:pos="703"/>
        </w:tabs>
        <w:ind w:left="703" w:right="1368" w:hanging="442"/>
        <w:rPr>
          <w:lang w:val="en-US"/>
        </w:rPr>
      </w:pPr>
      <w:r w:rsidRPr="003E7B89">
        <w:rPr>
          <w:spacing w:val="-2"/>
          <w:lang w:val="en-US"/>
        </w:rPr>
        <w:t>GRANULARITY</w:t>
      </w:r>
    </w:p>
    <w:p w14:paraId="33FA72CB" w14:textId="77777777" w:rsidR="00B93B41" w:rsidRPr="003E7B89" w:rsidRDefault="00B93B41" w:rsidP="00D36D00">
      <w:pPr>
        <w:spacing w:before="82"/>
        <w:ind w:right="1368"/>
        <w:jc w:val="both"/>
        <w:rPr>
          <w:b/>
          <w:lang w:val="en-US"/>
        </w:rPr>
      </w:pPr>
    </w:p>
    <w:p w14:paraId="2A12AF36" w14:textId="77777777" w:rsidR="00B93B41" w:rsidRPr="003E7B89" w:rsidRDefault="00B74F2A" w:rsidP="00D36D00">
      <w:pPr>
        <w:spacing w:before="1" w:line="276" w:lineRule="auto"/>
        <w:ind w:left="261" w:right="1368"/>
        <w:jc w:val="both"/>
        <w:rPr>
          <w:lang w:val="en-US"/>
        </w:rPr>
      </w:pPr>
      <w:r w:rsidRPr="003E7B89">
        <w:rPr>
          <w:lang w:val="en-US"/>
        </w:rPr>
        <w:t xml:space="preserve">It is assumed that not all objects/elements of a building can be modeled in 3D within the BIM environment as it would make the files too large and difficult to manage, therefore, it is considered that the BIM Models shall not be able to accurately represent all the elements to be included in reality. Therefore, it is recommended that objects that do not contribute anything to the metering or planimetry development can be represented in 2D within the model or with a simple or geometric model. In case any element has no relevance in the </w:t>
      </w:r>
      <w:r w:rsidR="00627EED" w:rsidRPr="003E7B89">
        <w:rPr>
          <w:lang w:val="en-US"/>
        </w:rPr>
        <w:t>estimates</w:t>
      </w:r>
      <w:r w:rsidRPr="003E7B89">
        <w:rPr>
          <w:lang w:val="en-US"/>
        </w:rPr>
        <w:t xml:space="preserve"> and its dimensions are negligible, it shall be proposed in the BEP at the CONCESSIONAIRE’s discretion not to consider the element in the modeling or to add only a description as meta data, which shall be approved by the CONCESSIONAIRE, prior opinion of the SUPERVISOR.</w:t>
      </w:r>
    </w:p>
    <w:p w14:paraId="29D87FD0" w14:textId="77777777" w:rsidR="00B93B41" w:rsidRPr="003E7B89" w:rsidRDefault="00B93B41" w:rsidP="00D36D00">
      <w:pPr>
        <w:spacing w:before="38"/>
        <w:ind w:right="1368"/>
        <w:jc w:val="both"/>
        <w:rPr>
          <w:lang w:val="en-US"/>
        </w:rPr>
      </w:pPr>
    </w:p>
    <w:p w14:paraId="71AC1631" w14:textId="77777777" w:rsidR="00B93B41" w:rsidRPr="003E7B89" w:rsidRDefault="00B74F2A" w:rsidP="00D36D00">
      <w:pPr>
        <w:spacing w:line="276" w:lineRule="auto"/>
        <w:ind w:left="261" w:right="1368"/>
        <w:jc w:val="both"/>
        <w:rPr>
          <w:lang w:val="en-US"/>
        </w:rPr>
      </w:pPr>
      <w:r w:rsidRPr="003E7B89">
        <w:rPr>
          <w:lang w:val="en-US"/>
        </w:rPr>
        <w:t xml:space="preserve">The exception to this rule </w:t>
      </w:r>
      <w:proofErr w:type="gramStart"/>
      <w:r w:rsidRPr="003E7B89">
        <w:rPr>
          <w:lang w:val="en-US"/>
        </w:rPr>
        <w:t>are</w:t>
      </w:r>
      <w:proofErr w:type="gramEnd"/>
      <w:r w:rsidRPr="003E7B89">
        <w:rPr>
          <w:lang w:val="en-US"/>
        </w:rPr>
        <w:t xml:space="preserve"> objects/elements that the BIM modeling software automatically builds as part of some of its systems, such as Pipe Elbows, Pipe Reducers, Tube Grids, and all those of importance in the modeling and reporting of the Project.</w:t>
      </w:r>
    </w:p>
    <w:p w14:paraId="71DC4883" w14:textId="77777777" w:rsidR="00B93B41" w:rsidRPr="003E7B89" w:rsidRDefault="00B93B41" w:rsidP="00D36D00">
      <w:pPr>
        <w:spacing w:before="41"/>
        <w:ind w:right="1368"/>
        <w:jc w:val="both"/>
        <w:rPr>
          <w:lang w:val="en-US"/>
        </w:rPr>
      </w:pPr>
    </w:p>
    <w:p w14:paraId="2AD6CD64" w14:textId="77777777" w:rsidR="00B93B41" w:rsidRPr="003E7B89" w:rsidRDefault="00B74F2A" w:rsidP="007320A7">
      <w:pPr>
        <w:pStyle w:val="Ttulo3"/>
        <w:numPr>
          <w:ilvl w:val="1"/>
          <w:numId w:val="134"/>
        </w:numPr>
        <w:tabs>
          <w:tab w:val="left" w:pos="703"/>
        </w:tabs>
        <w:spacing w:before="1"/>
        <w:ind w:left="703" w:right="1368" w:hanging="442"/>
        <w:rPr>
          <w:lang w:val="en-US"/>
        </w:rPr>
      </w:pPr>
      <w:r w:rsidRPr="003E7B89">
        <w:rPr>
          <w:spacing w:val="-2"/>
          <w:lang w:val="en-US"/>
        </w:rPr>
        <w:t>EXCLUSIONS</w:t>
      </w:r>
    </w:p>
    <w:p w14:paraId="0D923C4A" w14:textId="77777777" w:rsidR="00B93B41" w:rsidRPr="003E7B89" w:rsidRDefault="00B93B41" w:rsidP="00D36D00">
      <w:pPr>
        <w:spacing w:before="79"/>
        <w:ind w:right="1368"/>
        <w:jc w:val="both"/>
        <w:rPr>
          <w:b/>
          <w:lang w:val="en-US"/>
        </w:rPr>
      </w:pPr>
    </w:p>
    <w:p w14:paraId="3E1F96E2" w14:textId="77777777" w:rsidR="00B93B41" w:rsidRPr="003E7B89" w:rsidRDefault="00B74F2A" w:rsidP="00D36D00">
      <w:pPr>
        <w:spacing w:line="276" w:lineRule="auto"/>
        <w:ind w:left="261" w:right="1368"/>
        <w:jc w:val="both"/>
        <w:rPr>
          <w:lang w:val="en-US"/>
        </w:rPr>
      </w:pPr>
      <w:r w:rsidRPr="003E7B89">
        <w:rPr>
          <w:lang w:val="en-US"/>
        </w:rPr>
        <w:t>The Virtual Model is an intermediate product and an Asset of the GRANTOR for its later use, so it is possible to consider that in the development of the Project some elements shall not be necessary to model in detail, in order to define these points a proposal shall be presented in the PEB that shall have to be evaluated by the GRANTOR, prior opinion of the SUPERVISOR, in order to give conformity to the elements that shall not be modeled. This does not mean that in these cases such elements shall not be in the project, since in some cases some of these elements that shall not be modeled shall be visualized with 2D information.</w:t>
      </w:r>
    </w:p>
    <w:p w14:paraId="5CEC3830" w14:textId="77777777" w:rsidR="00B93B41" w:rsidRPr="003E7B89" w:rsidRDefault="00B93B41" w:rsidP="00D36D00">
      <w:pPr>
        <w:spacing w:before="42"/>
        <w:ind w:right="1368"/>
        <w:jc w:val="both"/>
        <w:rPr>
          <w:lang w:val="en-US"/>
        </w:rPr>
      </w:pPr>
    </w:p>
    <w:p w14:paraId="6D346C57" w14:textId="77777777" w:rsidR="00B93B41" w:rsidRPr="003E7B89" w:rsidRDefault="00B74F2A" w:rsidP="00D36D00">
      <w:pPr>
        <w:spacing w:line="276" w:lineRule="auto"/>
        <w:ind w:left="261" w:right="1368"/>
        <w:jc w:val="both"/>
        <w:rPr>
          <w:lang w:val="en-US"/>
        </w:rPr>
      </w:pPr>
      <w:r w:rsidRPr="003E7B89">
        <w:rPr>
          <w:spacing w:val="-2"/>
          <w:lang w:val="en-US"/>
        </w:rPr>
        <w:t xml:space="preserve">Other exclusions, as long as they have the purpose of providing efficiency and effectiveness to the process </w:t>
      </w:r>
      <w:r w:rsidRPr="003E7B89">
        <w:rPr>
          <w:lang w:val="en-US"/>
        </w:rPr>
        <w:t>without affecting the scope and quality of the actual execution of the Project, must have the express authorization of the GRANTOR, prior opinion of the SUPERVISOR.</w:t>
      </w:r>
    </w:p>
    <w:p w14:paraId="0F2D3CD2" w14:textId="77777777" w:rsidR="00B93B41" w:rsidRPr="003E7B89" w:rsidRDefault="00B93B41" w:rsidP="00D36D00">
      <w:pPr>
        <w:ind w:right="1368"/>
        <w:jc w:val="both"/>
        <w:rPr>
          <w:lang w:val="en-US"/>
        </w:rPr>
      </w:pPr>
    </w:p>
    <w:p w14:paraId="5582F777" w14:textId="77777777" w:rsidR="00B93B41" w:rsidRPr="003E7B89" w:rsidRDefault="00B93B41" w:rsidP="00D36D00">
      <w:pPr>
        <w:spacing w:before="130"/>
        <w:ind w:right="1368"/>
        <w:jc w:val="both"/>
        <w:rPr>
          <w:lang w:val="en-US"/>
        </w:rPr>
      </w:pPr>
    </w:p>
    <w:p w14:paraId="1C5C6C65" w14:textId="77777777" w:rsidR="00B93B41" w:rsidRPr="003E7B89" w:rsidRDefault="00B74F2A" w:rsidP="00D36D00">
      <w:pPr>
        <w:pStyle w:val="Ttulo3"/>
        <w:ind w:left="1461" w:right="1368" w:firstLine="0"/>
        <w:rPr>
          <w:lang w:val="en-US"/>
        </w:rPr>
      </w:pPr>
      <w:r w:rsidRPr="003E7B89">
        <w:rPr>
          <w:spacing w:val="-5"/>
          <w:lang w:val="en-US"/>
        </w:rPr>
        <w:t xml:space="preserve">BIM </w:t>
      </w:r>
      <w:r w:rsidRPr="003E7B89">
        <w:rPr>
          <w:lang w:val="en-US"/>
        </w:rPr>
        <w:t>DELIVERABLES</w:t>
      </w:r>
    </w:p>
    <w:p w14:paraId="20B72234" w14:textId="77777777" w:rsidR="00B93B41" w:rsidRPr="003E7B89" w:rsidRDefault="00B74F2A" w:rsidP="00D36D00">
      <w:pPr>
        <w:spacing w:before="120"/>
        <w:ind w:left="261" w:right="1368"/>
        <w:jc w:val="both"/>
        <w:rPr>
          <w:lang w:val="en-US"/>
        </w:rPr>
      </w:pPr>
      <w:r w:rsidRPr="003E7B89">
        <w:rPr>
          <w:lang w:val="en-US"/>
        </w:rPr>
        <w:t xml:space="preserve">These shall be carried out in accordance with the deliverables defined in the Concession Contract for </w:t>
      </w:r>
      <w:r w:rsidRPr="003E7B89">
        <w:rPr>
          <w:spacing w:val="-5"/>
          <w:lang w:val="en-US"/>
        </w:rPr>
        <w:t xml:space="preserve">the </w:t>
      </w:r>
      <w:r w:rsidRPr="003E7B89">
        <w:rPr>
          <w:lang w:val="en-US"/>
        </w:rPr>
        <w:t xml:space="preserve">Definitive Engineering Assessments, as indicated </w:t>
      </w:r>
      <w:r w:rsidRPr="003E7B89">
        <w:rPr>
          <w:spacing w:val="-2"/>
          <w:lang w:val="en-US"/>
        </w:rPr>
        <w:t>below</w:t>
      </w:r>
      <w:r w:rsidRPr="003E7B89">
        <w:rPr>
          <w:lang w:val="en-US"/>
        </w:rPr>
        <w:t>:</w:t>
      </w:r>
    </w:p>
    <w:p w14:paraId="2CA7F19E" w14:textId="77777777" w:rsidR="00B93B41" w:rsidRPr="003E7B89" w:rsidRDefault="00B93B41" w:rsidP="00D36D00">
      <w:pPr>
        <w:spacing w:before="82"/>
        <w:ind w:right="1368"/>
        <w:jc w:val="both"/>
        <w:rPr>
          <w:lang w:val="en-US"/>
        </w:rPr>
      </w:pPr>
    </w:p>
    <w:p w14:paraId="41ED143D" w14:textId="77777777" w:rsidR="00B93B41" w:rsidRPr="003E7B89" w:rsidRDefault="00B74F2A" w:rsidP="007320A7">
      <w:pPr>
        <w:pStyle w:val="Ttulo3"/>
        <w:numPr>
          <w:ilvl w:val="1"/>
          <w:numId w:val="135"/>
        </w:numPr>
        <w:tabs>
          <w:tab w:val="left" w:pos="703"/>
        </w:tabs>
        <w:ind w:left="703" w:right="1368" w:hanging="442"/>
        <w:rPr>
          <w:lang w:val="en-US"/>
        </w:rPr>
      </w:pPr>
      <w:r w:rsidRPr="003E7B89">
        <w:rPr>
          <w:lang w:val="en-US"/>
        </w:rPr>
        <w:lastRenderedPageBreak/>
        <w:t xml:space="preserve">BIM DELIVERABLES OF FINAL </w:t>
      </w:r>
      <w:r w:rsidRPr="003E7B89">
        <w:rPr>
          <w:spacing w:val="-2"/>
          <w:lang w:val="en-US"/>
        </w:rPr>
        <w:t xml:space="preserve">ENGINEERING </w:t>
      </w:r>
      <w:r w:rsidRPr="003E7B89">
        <w:rPr>
          <w:lang w:val="en-US"/>
        </w:rPr>
        <w:t>ASSESSMENTS</w:t>
      </w:r>
    </w:p>
    <w:p w14:paraId="3F2E39D5" w14:textId="77777777" w:rsidR="00B93B41" w:rsidRPr="003E7B89" w:rsidRDefault="00B93B41" w:rsidP="00D36D00">
      <w:pPr>
        <w:spacing w:before="80"/>
        <w:ind w:right="1368"/>
        <w:jc w:val="both"/>
        <w:rPr>
          <w:b/>
          <w:lang w:val="en-US"/>
        </w:rPr>
      </w:pPr>
    </w:p>
    <w:p w14:paraId="6B6D79C4" w14:textId="77777777" w:rsidR="00B93B41" w:rsidRPr="003E7B89" w:rsidRDefault="00B74F2A" w:rsidP="007320A7">
      <w:pPr>
        <w:pStyle w:val="Ttulo4"/>
        <w:numPr>
          <w:ilvl w:val="2"/>
          <w:numId w:val="135"/>
        </w:numPr>
        <w:tabs>
          <w:tab w:val="left" w:pos="873"/>
        </w:tabs>
        <w:ind w:left="873" w:right="1368" w:hanging="612"/>
        <w:rPr>
          <w:lang w:val="en-US"/>
        </w:rPr>
      </w:pPr>
      <w:r w:rsidRPr="003E7B89">
        <w:rPr>
          <w:lang w:val="en-US"/>
        </w:rPr>
        <w:t>First Deliverable</w:t>
      </w:r>
    </w:p>
    <w:p w14:paraId="61E548CA" w14:textId="77777777" w:rsidR="00982176" w:rsidRPr="003E7B89" w:rsidRDefault="00B74F2A" w:rsidP="00D36D00">
      <w:pPr>
        <w:spacing w:before="41" w:line="276" w:lineRule="auto"/>
        <w:ind w:left="261" w:right="1368"/>
        <w:jc w:val="both"/>
        <w:rPr>
          <w:lang w:val="en-US"/>
        </w:rPr>
      </w:pPr>
      <w:r w:rsidRPr="003E7B89">
        <w:rPr>
          <w:lang w:val="en-US"/>
        </w:rPr>
        <w:t>The CONCESSIONAIRE shall define, together with the GRANTOR, the information to be included in its modeling based on the scopes detailed for the Preliminary Project Phase. In this regard, the information to be modeled shall have an average LOD 2, proper of the stage level, but this shall be defined in greater detail in the BEP.</w:t>
      </w:r>
    </w:p>
    <w:p w14:paraId="34265F80" w14:textId="77777777" w:rsidR="00982176" w:rsidRPr="003E7B89" w:rsidRDefault="00982176" w:rsidP="00D36D00">
      <w:pPr>
        <w:spacing w:before="39"/>
        <w:ind w:right="1368"/>
        <w:jc w:val="both"/>
        <w:rPr>
          <w:lang w:val="en-US"/>
        </w:rPr>
      </w:pPr>
    </w:p>
    <w:p w14:paraId="3F2A7D7A" w14:textId="77777777" w:rsidR="00982176" w:rsidRPr="003E7B89" w:rsidRDefault="00B74F2A" w:rsidP="00D36D00">
      <w:pPr>
        <w:spacing w:line="276" w:lineRule="auto"/>
        <w:ind w:left="261" w:right="1368"/>
        <w:jc w:val="both"/>
        <w:rPr>
          <w:lang w:val="en-US"/>
        </w:rPr>
      </w:pPr>
      <w:r w:rsidRPr="003E7B89">
        <w:rPr>
          <w:lang w:val="en-US"/>
        </w:rPr>
        <w:t>Likewise, the CONCESSIONAIRE shall submit documentation from the modeling, which shall show the design intentions and be validated by the CONCESSIONAIRE, through the SUPERVISOR.</w:t>
      </w:r>
    </w:p>
    <w:p w14:paraId="5C1C9234" w14:textId="77777777" w:rsidR="00982176" w:rsidRPr="003E7B89" w:rsidRDefault="00982176" w:rsidP="00D36D00">
      <w:pPr>
        <w:spacing w:before="40"/>
        <w:ind w:right="1368"/>
        <w:jc w:val="both"/>
        <w:rPr>
          <w:lang w:val="en-US"/>
        </w:rPr>
      </w:pPr>
    </w:p>
    <w:p w14:paraId="4F21A969" w14:textId="77777777" w:rsidR="00982176" w:rsidRPr="003E7B89" w:rsidRDefault="00B74F2A" w:rsidP="007320A7">
      <w:pPr>
        <w:pStyle w:val="Ttulo4"/>
        <w:numPr>
          <w:ilvl w:val="2"/>
          <w:numId w:val="135"/>
        </w:numPr>
        <w:tabs>
          <w:tab w:val="left" w:pos="873"/>
        </w:tabs>
        <w:ind w:left="873" w:right="1368" w:hanging="612"/>
        <w:rPr>
          <w:lang w:val="en-US"/>
        </w:rPr>
      </w:pPr>
      <w:r w:rsidRPr="003E7B89">
        <w:rPr>
          <w:lang w:val="en-US"/>
        </w:rPr>
        <w:t>Second Deliverable</w:t>
      </w:r>
    </w:p>
    <w:p w14:paraId="596CF6C9" w14:textId="77777777" w:rsidR="00982176" w:rsidRPr="003E7B89" w:rsidRDefault="00B74F2A" w:rsidP="00D36D00">
      <w:pPr>
        <w:spacing w:before="41" w:line="276" w:lineRule="auto"/>
        <w:ind w:left="261" w:right="1368"/>
        <w:jc w:val="both"/>
        <w:rPr>
          <w:lang w:val="en-US"/>
        </w:rPr>
      </w:pPr>
      <w:r w:rsidRPr="003E7B89">
        <w:rPr>
          <w:lang w:val="en-US"/>
        </w:rPr>
        <w:t>The CONCESSIONAIRE shall propose the information included in the modeling based on the scopes detailed in the LOD to be reached by each item of this deliverable. The LOD level shall respond to the objectives of the Final Engineering Assessments.</w:t>
      </w:r>
    </w:p>
    <w:p w14:paraId="44446E76" w14:textId="77777777" w:rsidR="00982176" w:rsidRPr="003E7B89" w:rsidRDefault="00982176" w:rsidP="00D36D00">
      <w:pPr>
        <w:spacing w:before="41"/>
        <w:ind w:right="1368"/>
        <w:jc w:val="both"/>
        <w:rPr>
          <w:lang w:val="en-US"/>
        </w:rPr>
      </w:pPr>
    </w:p>
    <w:p w14:paraId="104E7EDC" w14:textId="77777777" w:rsidR="00982176" w:rsidRPr="003E7B89" w:rsidRDefault="00B74F2A" w:rsidP="00D36D00">
      <w:pPr>
        <w:spacing w:line="276" w:lineRule="auto"/>
        <w:ind w:left="261" w:right="1368"/>
        <w:jc w:val="both"/>
        <w:rPr>
          <w:lang w:val="en-US"/>
        </w:rPr>
      </w:pPr>
      <w:r w:rsidRPr="003E7B89">
        <w:rPr>
          <w:lang w:val="en-US"/>
        </w:rPr>
        <w:t>At this stage, the CONCESSIONAIRE and the GRANTOR shall define in the BIM Execution Plan the presentation of the planimetry corresponding to the development level of the BIM modeling that shall allow reviewing and validating the proposal.</w:t>
      </w:r>
    </w:p>
    <w:p w14:paraId="2E65772B" w14:textId="77777777" w:rsidR="00982176" w:rsidRPr="003E7B89" w:rsidRDefault="00982176" w:rsidP="00D36D00">
      <w:pPr>
        <w:spacing w:before="39"/>
        <w:ind w:right="1368"/>
        <w:jc w:val="both"/>
        <w:rPr>
          <w:lang w:val="en-US"/>
        </w:rPr>
      </w:pPr>
    </w:p>
    <w:p w14:paraId="05997DC6" w14:textId="77777777" w:rsidR="00982176" w:rsidRPr="003E7B89" w:rsidRDefault="00B74F2A" w:rsidP="007320A7">
      <w:pPr>
        <w:pStyle w:val="Ttulo4"/>
        <w:numPr>
          <w:ilvl w:val="2"/>
          <w:numId w:val="135"/>
        </w:numPr>
        <w:tabs>
          <w:tab w:val="left" w:pos="873"/>
        </w:tabs>
        <w:ind w:left="873" w:right="1368" w:hanging="612"/>
        <w:rPr>
          <w:lang w:val="en-US"/>
        </w:rPr>
      </w:pPr>
      <w:r w:rsidRPr="003E7B89">
        <w:rPr>
          <w:lang w:val="en-US"/>
        </w:rPr>
        <w:t>Third Deliverable</w:t>
      </w:r>
    </w:p>
    <w:p w14:paraId="6C7ABD8A" w14:textId="77777777" w:rsidR="00982176" w:rsidRPr="003E7B89" w:rsidRDefault="00B74F2A" w:rsidP="00D36D00">
      <w:pPr>
        <w:spacing w:before="41" w:line="276" w:lineRule="auto"/>
        <w:ind w:left="261" w:right="1368"/>
        <w:jc w:val="both"/>
        <w:rPr>
          <w:lang w:val="en-US"/>
        </w:rPr>
      </w:pPr>
      <w:r w:rsidRPr="003E7B89">
        <w:rPr>
          <w:lang w:val="en-US"/>
        </w:rPr>
        <w:t>Measurements should be made from the BIM model to a Measurement and Quotation Platform, suggesting that the flow should be bidirectional, i.e. measurements could also be managed from the Measurement and Quotation Platform to the BIM model.</w:t>
      </w:r>
    </w:p>
    <w:p w14:paraId="3BC64235" w14:textId="77777777" w:rsidR="00982176" w:rsidRPr="003E7B89" w:rsidRDefault="00982176" w:rsidP="00D36D00">
      <w:pPr>
        <w:spacing w:before="41"/>
        <w:ind w:right="1368"/>
        <w:jc w:val="both"/>
        <w:rPr>
          <w:lang w:val="en-US"/>
        </w:rPr>
      </w:pPr>
    </w:p>
    <w:p w14:paraId="3FE6B476" w14:textId="77777777" w:rsidR="00982176" w:rsidRPr="003E7B89" w:rsidRDefault="00B74F2A" w:rsidP="00D36D00">
      <w:pPr>
        <w:spacing w:line="276" w:lineRule="auto"/>
        <w:ind w:left="261" w:right="1368"/>
        <w:jc w:val="both"/>
        <w:rPr>
          <w:lang w:val="en-US"/>
        </w:rPr>
      </w:pPr>
      <w:r w:rsidRPr="003E7B89">
        <w:rPr>
          <w:lang w:val="en-US"/>
        </w:rPr>
        <w:t>The classification system or codes shall be proposed by the CONCESSIONAIRE and validated by the SUPERVISOR and the GRANTOR following the requirements defined in the BIM Execution Plan. It is the responsibility of the CONCESSIONAIRE to generate the estimates for each of the elements defined herein.</w:t>
      </w:r>
    </w:p>
    <w:p w14:paraId="10A5D81B" w14:textId="77777777" w:rsidR="00982176" w:rsidRPr="003E7B89" w:rsidRDefault="00982176" w:rsidP="00D36D00">
      <w:pPr>
        <w:spacing w:before="39"/>
        <w:ind w:right="1368"/>
        <w:jc w:val="both"/>
        <w:rPr>
          <w:lang w:val="en-US"/>
        </w:rPr>
      </w:pPr>
    </w:p>
    <w:p w14:paraId="456030FE" w14:textId="77777777" w:rsidR="00982176" w:rsidRPr="003E7B89" w:rsidRDefault="00B74F2A" w:rsidP="00D36D00">
      <w:pPr>
        <w:spacing w:line="276" w:lineRule="auto"/>
        <w:ind w:left="261" w:right="1368"/>
        <w:jc w:val="both"/>
        <w:rPr>
          <w:lang w:val="en-US"/>
        </w:rPr>
      </w:pPr>
      <w:r w:rsidRPr="003E7B89">
        <w:rPr>
          <w:lang w:val="en-US"/>
        </w:rPr>
        <w:t>Should the SUPERVISOR and/or CONCESSIONAIRE request any additional information necessary for the review of the Project, it shall be the responsibility of the CONCESSIONAIRE to obtain this information from the BIM model or from the measurement and budgeting platform.</w:t>
      </w:r>
    </w:p>
    <w:p w14:paraId="1644480F" w14:textId="77777777" w:rsidR="00982176" w:rsidRPr="003E7B89" w:rsidRDefault="00982176" w:rsidP="00D36D00">
      <w:pPr>
        <w:spacing w:before="41"/>
        <w:ind w:right="1368"/>
        <w:jc w:val="both"/>
        <w:rPr>
          <w:lang w:val="en-US"/>
        </w:rPr>
      </w:pPr>
    </w:p>
    <w:p w14:paraId="548D1B60" w14:textId="77777777" w:rsidR="00982176" w:rsidRPr="003E7B89" w:rsidRDefault="00B74F2A" w:rsidP="00D36D00">
      <w:pPr>
        <w:spacing w:line="276" w:lineRule="auto"/>
        <w:ind w:left="261" w:right="1368"/>
        <w:jc w:val="both"/>
        <w:rPr>
          <w:lang w:val="en-US"/>
        </w:rPr>
      </w:pPr>
      <w:r w:rsidRPr="003E7B89">
        <w:rPr>
          <w:lang w:val="en-US"/>
        </w:rPr>
        <w:t>The formats of schemes and lists shall be proposed by the CONCESSIONAIRE, these shall be duly structured and ordered by Modules, floors, environments, etc. and shall have the necessary information for their location and verification depending on the magnitude and unit of each element or object, suggesting the following order.</w:t>
      </w:r>
    </w:p>
    <w:p w14:paraId="446006FE" w14:textId="77777777" w:rsidR="00982176" w:rsidRPr="003E7B89" w:rsidRDefault="00982176" w:rsidP="00D36D00">
      <w:pPr>
        <w:spacing w:before="39"/>
        <w:ind w:right="1368"/>
        <w:jc w:val="both"/>
        <w:rPr>
          <w:lang w:val="en-US"/>
        </w:rPr>
      </w:pPr>
    </w:p>
    <w:p w14:paraId="32F9254D" w14:textId="77777777" w:rsidR="005C0152" w:rsidRPr="003E7B89" w:rsidRDefault="00B74F2A" w:rsidP="007320A7">
      <w:pPr>
        <w:pStyle w:val="Prrafodelista"/>
        <w:numPr>
          <w:ilvl w:val="3"/>
          <w:numId w:val="135"/>
        </w:numPr>
        <w:tabs>
          <w:tab w:val="left" w:pos="1547"/>
        </w:tabs>
        <w:spacing w:before="75"/>
        <w:ind w:left="1547" w:right="1368"/>
        <w:rPr>
          <w:lang w:val="en-US"/>
        </w:rPr>
      </w:pPr>
      <w:r w:rsidRPr="003E7B89">
        <w:rPr>
          <w:spacing w:val="-2"/>
          <w:lang w:val="en-US"/>
        </w:rPr>
        <w:t>Code</w:t>
      </w:r>
    </w:p>
    <w:p w14:paraId="1B18CB73" w14:textId="77777777" w:rsidR="005C0152" w:rsidRPr="00701485" w:rsidRDefault="00B74F2A" w:rsidP="007320A7">
      <w:pPr>
        <w:pStyle w:val="Prrafodelista"/>
        <w:numPr>
          <w:ilvl w:val="3"/>
          <w:numId w:val="135"/>
        </w:numPr>
        <w:tabs>
          <w:tab w:val="left" w:pos="1547"/>
        </w:tabs>
        <w:spacing w:before="75"/>
        <w:ind w:left="1547" w:right="1368"/>
        <w:rPr>
          <w:lang w:val="en-US"/>
        </w:rPr>
      </w:pPr>
      <w:r w:rsidRPr="003E7B89">
        <w:rPr>
          <w:lang w:val="en-US"/>
        </w:rPr>
        <w:t xml:space="preserve">Item / </w:t>
      </w:r>
      <w:r w:rsidRPr="003E7B89">
        <w:rPr>
          <w:spacing w:val="-2"/>
          <w:lang w:val="en-US"/>
        </w:rPr>
        <w:t>object</w:t>
      </w:r>
    </w:p>
    <w:p w14:paraId="2141B167" w14:textId="77777777" w:rsidR="00701485" w:rsidRPr="00701485" w:rsidRDefault="00701485" w:rsidP="00701485">
      <w:pPr>
        <w:tabs>
          <w:tab w:val="left" w:pos="1547"/>
        </w:tabs>
        <w:spacing w:before="75"/>
        <w:ind w:right="1368"/>
        <w:jc w:val="both"/>
        <w:rPr>
          <w:lang w:val="en-US"/>
        </w:rPr>
      </w:pPr>
    </w:p>
    <w:p w14:paraId="703F7FDA" w14:textId="77777777" w:rsidR="005C0152" w:rsidRPr="003E7B89" w:rsidRDefault="00B74F2A" w:rsidP="007320A7">
      <w:pPr>
        <w:pStyle w:val="Prrafodelista"/>
        <w:numPr>
          <w:ilvl w:val="3"/>
          <w:numId w:val="135"/>
        </w:numPr>
        <w:tabs>
          <w:tab w:val="left" w:pos="1547"/>
        </w:tabs>
        <w:spacing w:before="41"/>
        <w:ind w:left="1547" w:right="1368"/>
        <w:rPr>
          <w:lang w:val="en-US"/>
        </w:rPr>
      </w:pPr>
      <w:r w:rsidRPr="003E7B89">
        <w:rPr>
          <w:spacing w:val="-2"/>
          <w:lang w:val="en-US"/>
        </w:rPr>
        <w:lastRenderedPageBreak/>
        <w:t>Unit</w:t>
      </w:r>
    </w:p>
    <w:p w14:paraId="4F18BA51" w14:textId="79827B1C" w:rsidR="005C0152" w:rsidRPr="003E7B89" w:rsidRDefault="008D1817" w:rsidP="007320A7">
      <w:pPr>
        <w:pStyle w:val="Prrafodelista"/>
        <w:numPr>
          <w:ilvl w:val="3"/>
          <w:numId w:val="135"/>
        </w:numPr>
        <w:tabs>
          <w:tab w:val="left" w:pos="1547"/>
        </w:tabs>
        <w:spacing w:before="41"/>
        <w:ind w:left="1547" w:right="1368" w:hanging="359"/>
        <w:rPr>
          <w:lang w:val="en-US"/>
        </w:rPr>
      </w:pPr>
      <w:r w:rsidRPr="003E7B89">
        <w:rPr>
          <w:spacing w:val="-2"/>
          <w:lang w:val="en-US"/>
        </w:rPr>
        <w:t>Length</w:t>
      </w:r>
    </w:p>
    <w:p w14:paraId="02B09377" w14:textId="77777777" w:rsidR="005C0152" w:rsidRPr="003E7B89" w:rsidRDefault="00B74F2A" w:rsidP="007320A7">
      <w:pPr>
        <w:pStyle w:val="Prrafodelista"/>
        <w:numPr>
          <w:ilvl w:val="3"/>
          <w:numId w:val="135"/>
        </w:numPr>
        <w:tabs>
          <w:tab w:val="left" w:pos="1547"/>
        </w:tabs>
        <w:spacing w:before="39"/>
        <w:ind w:left="1547" w:right="1368" w:hanging="359"/>
        <w:rPr>
          <w:lang w:val="en-US"/>
        </w:rPr>
      </w:pPr>
      <w:r w:rsidRPr="003E7B89">
        <w:rPr>
          <w:spacing w:val="-2"/>
          <w:lang w:val="en-US"/>
        </w:rPr>
        <w:t>Width</w:t>
      </w:r>
    </w:p>
    <w:p w14:paraId="4B15EE22" w14:textId="77777777" w:rsidR="005C0152" w:rsidRPr="003E7B89" w:rsidRDefault="00B74F2A" w:rsidP="007320A7">
      <w:pPr>
        <w:pStyle w:val="Prrafodelista"/>
        <w:numPr>
          <w:ilvl w:val="3"/>
          <w:numId w:val="135"/>
        </w:numPr>
        <w:tabs>
          <w:tab w:val="left" w:pos="1547"/>
        </w:tabs>
        <w:spacing w:before="41"/>
        <w:ind w:left="1547" w:right="1368" w:hanging="359"/>
        <w:rPr>
          <w:lang w:val="en-US"/>
        </w:rPr>
      </w:pPr>
      <w:r w:rsidRPr="003E7B89">
        <w:rPr>
          <w:spacing w:val="-2"/>
          <w:lang w:val="en-US"/>
        </w:rPr>
        <w:t>Height</w:t>
      </w:r>
    </w:p>
    <w:p w14:paraId="235D6725" w14:textId="77777777" w:rsidR="005C0152" w:rsidRPr="003E7B89" w:rsidRDefault="00B74F2A" w:rsidP="007320A7">
      <w:pPr>
        <w:pStyle w:val="Prrafodelista"/>
        <w:numPr>
          <w:ilvl w:val="3"/>
          <w:numId w:val="135"/>
        </w:numPr>
        <w:tabs>
          <w:tab w:val="left" w:pos="1547"/>
        </w:tabs>
        <w:spacing w:before="41"/>
        <w:ind w:left="1547" w:right="1368" w:hanging="359"/>
        <w:rPr>
          <w:lang w:val="en-US"/>
        </w:rPr>
      </w:pPr>
      <w:r w:rsidRPr="003E7B89">
        <w:rPr>
          <w:spacing w:val="-4"/>
          <w:lang w:val="en-US"/>
        </w:rPr>
        <w:t>Area</w:t>
      </w:r>
    </w:p>
    <w:p w14:paraId="514ACA49" w14:textId="77777777" w:rsidR="005C0152" w:rsidRPr="003E7B89" w:rsidRDefault="00B74F2A" w:rsidP="007320A7">
      <w:pPr>
        <w:pStyle w:val="Prrafodelista"/>
        <w:numPr>
          <w:ilvl w:val="3"/>
          <w:numId w:val="135"/>
        </w:numPr>
        <w:tabs>
          <w:tab w:val="left" w:pos="1547"/>
        </w:tabs>
        <w:spacing w:before="41"/>
        <w:ind w:left="1547" w:right="1368" w:hanging="359"/>
        <w:rPr>
          <w:lang w:val="en-US"/>
        </w:rPr>
      </w:pPr>
      <w:r w:rsidRPr="003E7B89">
        <w:rPr>
          <w:spacing w:val="-2"/>
          <w:lang w:val="en-US"/>
        </w:rPr>
        <w:t>Quantity</w:t>
      </w:r>
    </w:p>
    <w:p w14:paraId="3D3F362D" w14:textId="77777777" w:rsidR="00982176" w:rsidRPr="003E7B89" w:rsidRDefault="00B74F2A" w:rsidP="007320A7">
      <w:pPr>
        <w:pStyle w:val="Prrafodelista"/>
        <w:numPr>
          <w:ilvl w:val="3"/>
          <w:numId w:val="135"/>
        </w:numPr>
        <w:tabs>
          <w:tab w:val="left" w:pos="1547"/>
        </w:tabs>
        <w:spacing w:before="39"/>
        <w:ind w:left="1547" w:right="1368" w:hanging="359"/>
        <w:rPr>
          <w:lang w:val="en-US"/>
        </w:rPr>
      </w:pPr>
      <w:r w:rsidRPr="003E7B89">
        <w:rPr>
          <w:spacing w:val="-2"/>
          <w:lang w:val="en-US"/>
        </w:rPr>
        <w:t>Volume</w:t>
      </w:r>
    </w:p>
    <w:p w14:paraId="3D0E2627" w14:textId="77777777" w:rsidR="00982176" w:rsidRPr="003E7B89" w:rsidRDefault="00982176" w:rsidP="00D36D00">
      <w:pPr>
        <w:spacing w:before="81"/>
        <w:ind w:right="1368"/>
        <w:jc w:val="both"/>
        <w:rPr>
          <w:lang w:val="en-US"/>
        </w:rPr>
      </w:pPr>
    </w:p>
    <w:p w14:paraId="62DA7CC9" w14:textId="77777777" w:rsidR="00982176" w:rsidRPr="003E7B89" w:rsidRDefault="00B74F2A" w:rsidP="007320A7">
      <w:pPr>
        <w:pStyle w:val="Ttulo3"/>
        <w:numPr>
          <w:ilvl w:val="1"/>
          <w:numId w:val="135"/>
        </w:numPr>
        <w:tabs>
          <w:tab w:val="left" w:pos="703"/>
        </w:tabs>
        <w:spacing w:before="1"/>
        <w:ind w:left="703" w:right="1368" w:hanging="442"/>
        <w:rPr>
          <w:lang w:val="en-US"/>
        </w:rPr>
      </w:pPr>
      <w:r w:rsidRPr="003E7B89">
        <w:rPr>
          <w:lang w:val="en-US"/>
        </w:rPr>
        <w:t xml:space="preserve">BIM DELIVERABLES FOR EXECUTION OF </w:t>
      </w:r>
      <w:r w:rsidRPr="003E7B89">
        <w:rPr>
          <w:spacing w:val="-4"/>
          <w:lang w:val="en-US"/>
        </w:rPr>
        <w:t>WORKS</w:t>
      </w:r>
    </w:p>
    <w:p w14:paraId="72F203F5" w14:textId="77777777" w:rsidR="00982176" w:rsidRPr="003E7B89" w:rsidRDefault="00982176" w:rsidP="00D36D00">
      <w:pPr>
        <w:spacing w:before="79"/>
        <w:ind w:right="1368"/>
        <w:jc w:val="both"/>
        <w:rPr>
          <w:b/>
          <w:lang w:val="en-US"/>
        </w:rPr>
      </w:pPr>
    </w:p>
    <w:p w14:paraId="498EBF25" w14:textId="77777777" w:rsidR="00982176" w:rsidRPr="003E7B89" w:rsidRDefault="00B74F2A" w:rsidP="00D36D00">
      <w:pPr>
        <w:spacing w:line="276" w:lineRule="auto"/>
        <w:ind w:left="261" w:right="1368"/>
        <w:jc w:val="both"/>
        <w:rPr>
          <w:lang w:val="en-US"/>
        </w:rPr>
      </w:pPr>
      <w:r w:rsidRPr="003E7B89">
        <w:rPr>
          <w:lang w:val="en-US"/>
        </w:rPr>
        <w:t xml:space="preserve">Updates to the Federated Model and BIM Execution Plan (BEP), as well as </w:t>
      </w:r>
      <w:proofErr w:type="spellStart"/>
      <w:r w:rsidRPr="003E7B89">
        <w:rPr>
          <w:lang w:val="en-US"/>
        </w:rPr>
        <w:t>As</w:t>
      </w:r>
      <w:proofErr w:type="spellEnd"/>
      <w:r w:rsidRPr="003E7B89">
        <w:rPr>
          <w:lang w:val="en-US"/>
        </w:rPr>
        <w:t xml:space="preserve"> Built drawings, shall be submitted at this stage. Any other BIM deliverables in the Execution of Works stage shall be defined in an update of the BIM Execution Plan (BEP) according to the consensus between the CONCESSIONAIRE, SUPERVISOR and the GRANTOR.</w:t>
      </w:r>
    </w:p>
    <w:p w14:paraId="0447D313" w14:textId="77777777" w:rsidR="00982176" w:rsidRPr="003E7B89" w:rsidRDefault="00982176" w:rsidP="00D36D00">
      <w:pPr>
        <w:spacing w:before="39"/>
        <w:ind w:right="1368"/>
        <w:jc w:val="both"/>
        <w:rPr>
          <w:lang w:val="en-US"/>
        </w:rPr>
      </w:pPr>
    </w:p>
    <w:p w14:paraId="52793134" w14:textId="77777777" w:rsidR="00982176" w:rsidRPr="003E7B89" w:rsidRDefault="00B74F2A" w:rsidP="007320A7">
      <w:pPr>
        <w:pStyle w:val="Ttulo3"/>
        <w:numPr>
          <w:ilvl w:val="1"/>
          <w:numId w:val="135"/>
        </w:numPr>
        <w:tabs>
          <w:tab w:val="left" w:pos="703"/>
        </w:tabs>
        <w:spacing w:before="1"/>
        <w:ind w:left="703" w:right="1368" w:hanging="442"/>
        <w:rPr>
          <w:lang w:val="en-US"/>
        </w:rPr>
      </w:pPr>
      <w:r w:rsidRPr="003E7B89">
        <w:rPr>
          <w:lang w:val="en-US"/>
        </w:rPr>
        <w:t xml:space="preserve">OPERATION AND </w:t>
      </w:r>
      <w:r w:rsidRPr="003E7B89">
        <w:rPr>
          <w:spacing w:val="-2"/>
          <w:lang w:val="en-US"/>
        </w:rPr>
        <w:t xml:space="preserve">MAINTENANCE </w:t>
      </w:r>
      <w:r w:rsidRPr="003E7B89">
        <w:rPr>
          <w:lang w:val="en-US"/>
        </w:rPr>
        <w:t>BIM DELIVERABLES</w:t>
      </w:r>
    </w:p>
    <w:p w14:paraId="0E6185AA" w14:textId="77777777" w:rsidR="00982176" w:rsidRPr="003E7B89" w:rsidRDefault="00982176" w:rsidP="00D36D00">
      <w:pPr>
        <w:spacing w:before="82"/>
        <w:ind w:right="1368"/>
        <w:jc w:val="both"/>
        <w:rPr>
          <w:b/>
          <w:lang w:val="en-US"/>
        </w:rPr>
      </w:pPr>
    </w:p>
    <w:p w14:paraId="4E518234" w14:textId="77777777" w:rsidR="00982176" w:rsidRPr="003E7B89" w:rsidRDefault="00B74F2A" w:rsidP="00D36D00">
      <w:pPr>
        <w:ind w:left="261" w:right="1368"/>
        <w:jc w:val="both"/>
        <w:rPr>
          <w:lang w:val="en-US"/>
        </w:rPr>
      </w:pPr>
      <w:r w:rsidRPr="003E7B89">
        <w:rPr>
          <w:lang w:val="en-US"/>
        </w:rPr>
        <w:t xml:space="preserve">It includes the update of the As </w:t>
      </w:r>
      <w:r w:rsidRPr="003E7B89">
        <w:rPr>
          <w:spacing w:val="-2"/>
          <w:lang w:val="en-US"/>
        </w:rPr>
        <w:t xml:space="preserve">Built </w:t>
      </w:r>
      <w:r w:rsidRPr="003E7B89">
        <w:rPr>
          <w:lang w:val="en-US"/>
        </w:rPr>
        <w:t>model</w:t>
      </w:r>
      <w:r w:rsidRPr="003E7B89">
        <w:rPr>
          <w:spacing w:val="-2"/>
          <w:lang w:val="en-US"/>
        </w:rPr>
        <w:t>.</w:t>
      </w:r>
    </w:p>
    <w:p w14:paraId="27FCEE9E" w14:textId="77777777" w:rsidR="00982176" w:rsidRPr="003E7B89" w:rsidRDefault="00982176" w:rsidP="00D36D00">
      <w:pPr>
        <w:ind w:right="1368"/>
        <w:jc w:val="both"/>
        <w:rPr>
          <w:lang w:val="en-US"/>
        </w:rPr>
      </w:pPr>
    </w:p>
    <w:p w14:paraId="2D5AE231" w14:textId="77777777" w:rsidR="00982176" w:rsidRPr="003E7B89" w:rsidRDefault="00982176" w:rsidP="00D36D00">
      <w:pPr>
        <w:spacing w:before="171"/>
        <w:ind w:right="1368"/>
        <w:jc w:val="both"/>
        <w:rPr>
          <w:lang w:val="en-US"/>
        </w:rPr>
      </w:pPr>
    </w:p>
    <w:p w14:paraId="12A42D86" w14:textId="77777777" w:rsidR="00982176" w:rsidRPr="003E7B89" w:rsidRDefault="00B74F2A" w:rsidP="00D36D00">
      <w:pPr>
        <w:pStyle w:val="Ttulo3"/>
        <w:ind w:left="1461" w:right="1368" w:firstLine="0"/>
        <w:rPr>
          <w:lang w:val="en-US"/>
        </w:rPr>
      </w:pPr>
      <w:r w:rsidRPr="003E7B89">
        <w:rPr>
          <w:spacing w:val="-2"/>
          <w:lang w:val="en-US"/>
        </w:rPr>
        <w:t xml:space="preserve">INFORMATION </w:t>
      </w:r>
      <w:r w:rsidRPr="003E7B89">
        <w:rPr>
          <w:lang w:val="en-US"/>
        </w:rPr>
        <w:t>MANAGEMENT</w:t>
      </w:r>
    </w:p>
    <w:p w14:paraId="3F73183D" w14:textId="77777777" w:rsidR="00982176" w:rsidRPr="003E7B89" w:rsidRDefault="00B74F2A" w:rsidP="00D36D00">
      <w:pPr>
        <w:spacing w:before="120" w:line="276" w:lineRule="auto"/>
        <w:ind w:left="261" w:right="1368"/>
        <w:jc w:val="both"/>
        <w:rPr>
          <w:lang w:val="en-US"/>
        </w:rPr>
      </w:pPr>
      <w:r w:rsidRPr="003E7B89">
        <w:rPr>
          <w:lang w:val="en-US"/>
        </w:rPr>
        <w:t>It is essential that there are established methods known to all, both for information management and information exchange.</w:t>
      </w:r>
    </w:p>
    <w:p w14:paraId="3D75BC98" w14:textId="77777777" w:rsidR="00982176" w:rsidRPr="003E7B89" w:rsidRDefault="00982176" w:rsidP="00D36D00">
      <w:pPr>
        <w:spacing w:before="40"/>
        <w:ind w:right="1368"/>
        <w:jc w:val="both"/>
        <w:rPr>
          <w:lang w:val="en-US"/>
        </w:rPr>
      </w:pPr>
    </w:p>
    <w:p w14:paraId="68D0E44A" w14:textId="77777777" w:rsidR="00982176" w:rsidRPr="003E7B89" w:rsidRDefault="00B74F2A" w:rsidP="00D36D00">
      <w:pPr>
        <w:spacing w:line="276" w:lineRule="auto"/>
        <w:ind w:left="261" w:right="1368"/>
        <w:jc w:val="both"/>
        <w:rPr>
          <w:lang w:val="en-US"/>
        </w:rPr>
      </w:pPr>
      <w:r w:rsidRPr="003E7B89">
        <w:rPr>
          <w:lang w:val="en-US"/>
        </w:rPr>
        <w:t>In other words, a collaboration strategy must be defined, which must be supported by enabling platforms that facilitate communication, allow traceability of information, and traceability in the Project’s decision making.</w:t>
      </w:r>
    </w:p>
    <w:p w14:paraId="30D2D941" w14:textId="77777777" w:rsidR="00982176" w:rsidRPr="003E7B89" w:rsidRDefault="00982176" w:rsidP="00D36D00">
      <w:pPr>
        <w:spacing w:before="41"/>
        <w:ind w:right="1368"/>
        <w:jc w:val="both"/>
        <w:rPr>
          <w:lang w:val="en-US"/>
        </w:rPr>
      </w:pPr>
    </w:p>
    <w:p w14:paraId="23E55B72" w14:textId="77777777" w:rsidR="00982176" w:rsidRPr="003E7B89" w:rsidRDefault="00B74F2A" w:rsidP="007320A7">
      <w:pPr>
        <w:pStyle w:val="Ttulo3"/>
        <w:numPr>
          <w:ilvl w:val="1"/>
          <w:numId w:val="136"/>
        </w:numPr>
        <w:tabs>
          <w:tab w:val="left" w:pos="703"/>
        </w:tabs>
        <w:ind w:left="703" w:right="1368" w:hanging="442"/>
        <w:rPr>
          <w:lang w:val="en-US"/>
        </w:rPr>
      </w:pPr>
      <w:r w:rsidRPr="003E7B89">
        <w:rPr>
          <w:lang w:val="en-US"/>
        </w:rPr>
        <w:t xml:space="preserve">COMMON DATA ENVIRONMENT </w:t>
      </w:r>
      <w:r w:rsidRPr="003E7B89">
        <w:rPr>
          <w:spacing w:val="-4"/>
          <w:lang w:val="en-US"/>
        </w:rPr>
        <w:t>(CDE)</w:t>
      </w:r>
    </w:p>
    <w:p w14:paraId="30F1ED2C" w14:textId="77777777" w:rsidR="00982176" w:rsidRPr="003E7B89" w:rsidRDefault="00982176" w:rsidP="00D36D00">
      <w:pPr>
        <w:spacing w:before="80"/>
        <w:ind w:right="1368"/>
        <w:jc w:val="both"/>
        <w:rPr>
          <w:b/>
          <w:lang w:val="en-US"/>
        </w:rPr>
      </w:pPr>
    </w:p>
    <w:p w14:paraId="4C2472C5" w14:textId="77777777" w:rsidR="00982176" w:rsidRPr="003E7B89" w:rsidRDefault="00B74F2A" w:rsidP="00D36D00">
      <w:pPr>
        <w:spacing w:line="276" w:lineRule="auto"/>
        <w:ind w:left="261" w:right="1368"/>
        <w:jc w:val="both"/>
        <w:rPr>
          <w:lang w:val="en-US"/>
        </w:rPr>
      </w:pPr>
      <w:r w:rsidRPr="003E7B89">
        <w:rPr>
          <w:lang w:val="en-US"/>
        </w:rPr>
        <w:t>The Common Data Environment (CDE) plays a fundamental role in the development of collaborative work and information management for investment development using BIM.</w:t>
      </w:r>
    </w:p>
    <w:p w14:paraId="2D53DBD7" w14:textId="77777777" w:rsidR="00982176" w:rsidRPr="003E7B89" w:rsidRDefault="00982176" w:rsidP="00701485">
      <w:pPr>
        <w:spacing w:before="41"/>
        <w:ind w:right="1368"/>
        <w:jc w:val="both"/>
        <w:rPr>
          <w:lang w:val="en-US"/>
        </w:rPr>
      </w:pPr>
    </w:p>
    <w:p w14:paraId="05258CA5" w14:textId="77777777" w:rsidR="00701485" w:rsidRDefault="00B74F2A" w:rsidP="00701485">
      <w:pPr>
        <w:spacing w:line="276" w:lineRule="auto"/>
        <w:ind w:left="261" w:right="1335"/>
        <w:jc w:val="both"/>
        <w:rPr>
          <w:lang w:val="en-US"/>
        </w:rPr>
      </w:pPr>
      <w:r w:rsidRPr="003E7B89">
        <w:rPr>
          <w:spacing w:val="-2"/>
          <w:lang w:val="en-US"/>
        </w:rPr>
        <w:t xml:space="preserve">The CDE is the source of information used by the project team in the investments developed </w:t>
      </w:r>
      <w:r w:rsidRPr="003E7B89">
        <w:rPr>
          <w:lang w:val="en-US"/>
        </w:rPr>
        <w:t xml:space="preserve">applying BIM for the collection, management and dissemination of each </w:t>
      </w:r>
      <w:r w:rsidR="003F3EF7" w:rsidRPr="003E7B89">
        <w:rPr>
          <w:lang w:val="en-US"/>
        </w:rPr>
        <w:t xml:space="preserve">information container </w:t>
      </w:r>
      <w:r w:rsidRPr="003E7B89">
        <w:rPr>
          <w:lang w:val="en-US"/>
        </w:rPr>
        <w:t>generated by those involved in the investment. This project team consists of the GRANTOR (Designating Party), CONCESSIONAIRE (</w:t>
      </w:r>
      <w:r w:rsidR="00E612B8" w:rsidRPr="003E7B89">
        <w:rPr>
          <w:lang w:val="en-US"/>
        </w:rPr>
        <w:t>Main</w:t>
      </w:r>
      <w:r w:rsidRPr="003E7B89">
        <w:rPr>
          <w:lang w:val="en-US"/>
        </w:rPr>
        <w:t xml:space="preserve"> Designated Party) and SUPERVISOR (the Designated Parties) as shown in Figure 40 (UK BIM Framework, 2020b).</w:t>
      </w:r>
    </w:p>
    <w:p w14:paraId="0C9138A3" w14:textId="77777777" w:rsidR="00982176" w:rsidRPr="003E7B89" w:rsidRDefault="00B74F2A" w:rsidP="00701485">
      <w:pPr>
        <w:spacing w:line="276" w:lineRule="auto"/>
        <w:ind w:left="261" w:right="1335"/>
        <w:jc w:val="center"/>
        <w:rPr>
          <w:sz w:val="20"/>
          <w:lang w:val="en-US"/>
        </w:rPr>
      </w:pPr>
      <w:r w:rsidRPr="003E7B89">
        <w:rPr>
          <w:noProof/>
          <w:sz w:val="20"/>
          <w:lang w:val="en-US"/>
        </w:rPr>
        <w:lastRenderedPageBreak/>
        <w:drawing>
          <wp:inline distT="0" distB="0" distL="0" distR="0" wp14:anchorId="70D9ECF3" wp14:editId="73642A13">
            <wp:extent cx="3057080" cy="3015043"/>
            <wp:effectExtent l="0" t="0" r="0" b="0"/>
            <wp:docPr id="900684665" name="Image 4"/>
            <wp:cNvGraphicFramePr/>
            <a:graphic xmlns:a="http://schemas.openxmlformats.org/drawingml/2006/main">
              <a:graphicData uri="http://schemas.openxmlformats.org/drawingml/2006/picture">
                <pic:pic xmlns:pic="http://schemas.openxmlformats.org/drawingml/2006/picture">
                  <pic:nvPicPr>
                    <pic:cNvPr id="900684665" name="Image 4"/>
                    <pic:cNvPicPr/>
                  </pic:nvPicPr>
                  <pic:blipFill>
                    <a:blip r:embed="rId151" cstate="print"/>
                    <a:stretch>
                      <a:fillRect/>
                    </a:stretch>
                  </pic:blipFill>
                  <pic:spPr>
                    <a:xfrm>
                      <a:off x="0" y="0"/>
                      <a:ext cx="3057080" cy="3015043"/>
                    </a:xfrm>
                    <a:prstGeom prst="rect">
                      <a:avLst/>
                    </a:prstGeom>
                  </pic:spPr>
                </pic:pic>
              </a:graphicData>
            </a:graphic>
          </wp:inline>
        </w:drawing>
      </w:r>
    </w:p>
    <w:p w14:paraId="3A367C83" w14:textId="77777777" w:rsidR="00982176" w:rsidRPr="003E7B89" w:rsidRDefault="00B74F2A" w:rsidP="00977BC2">
      <w:pPr>
        <w:spacing w:before="48"/>
        <w:jc w:val="center"/>
        <w:rPr>
          <w:lang w:val="en-US"/>
        </w:rPr>
      </w:pPr>
      <w:r w:rsidRPr="003E7B89">
        <w:rPr>
          <w:lang w:val="en-US"/>
        </w:rPr>
        <w:t>Source: National BIM Guide - Peru BIM Plan</w:t>
      </w:r>
      <w:r w:rsidR="000C6A97" w:rsidRPr="003E7B89">
        <w:rPr>
          <w:spacing w:val="-4"/>
          <w:lang w:val="en-US"/>
        </w:rPr>
        <w:t>.</w:t>
      </w:r>
    </w:p>
    <w:p w14:paraId="57538960" w14:textId="77777777" w:rsidR="00982176" w:rsidRPr="003E7B89" w:rsidRDefault="00982176" w:rsidP="00D36D00">
      <w:pPr>
        <w:spacing w:before="80"/>
        <w:ind w:right="1368"/>
        <w:jc w:val="both"/>
        <w:rPr>
          <w:lang w:val="en-US"/>
        </w:rPr>
      </w:pPr>
    </w:p>
    <w:p w14:paraId="3ACA1545" w14:textId="77777777" w:rsidR="00982176" w:rsidRPr="003E7B89" w:rsidRDefault="00B74F2A" w:rsidP="00D36D00">
      <w:pPr>
        <w:spacing w:line="276" w:lineRule="auto"/>
        <w:ind w:left="261" w:right="1368"/>
        <w:jc w:val="both"/>
        <w:rPr>
          <w:lang w:val="en-US"/>
        </w:rPr>
      </w:pPr>
      <w:r w:rsidRPr="003E7B89">
        <w:rPr>
          <w:lang w:val="en-US"/>
        </w:rPr>
        <w:t xml:space="preserve">The CDE is based on a combination of two approaches: workflow and technology. The workflow of a CDE describes the processes to be used to collect, manage and disseminate structured or unstructured information (e.g. 3D models, contracts, videos, reports, </w:t>
      </w:r>
      <w:r w:rsidRPr="003E7B89">
        <w:rPr>
          <w:spacing w:val="-2"/>
          <w:lang w:val="en-US"/>
        </w:rPr>
        <w:t xml:space="preserve">costs, etc.). Once the required flows have been defined, one or more technological solutions are chosen, </w:t>
      </w:r>
      <w:r w:rsidRPr="003E7B89">
        <w:rPr>
          <w:lang w:val="en-US"/>
        </w:rPr>
        <w:t>which may or may not be related through the Application Program Interface (API) responding to the required flows. It is important to highlight that it is possible to use different and/or multiple technologies within a single workflow.</w:t>
      </w:r>
    </w:p>
    <w:p w14:paraId="759ED965" w14:textId="77777777" w:rsidR="00982176" w:rsidRPr="003E7B89" w:rsidRDefault="00982176" w:rsidP="00D36D00">
      <w:pPr>
        <w:spacing w:before="39"/>
        <w:ind w:right="1368"/>
        <w:jc w:val="both"/>
        <w:rPr>
          <w:lang w:val="en-US"/>
        </w:rPr>
      </w:pPr>
    </w:p>
    <w:p w14:paraId="6A06F605" w14:textId="77777777" w:rsidR="00982176" w:rsidRPr="003E7B89" w:rsidRDefault="00B74F2A" w:rsidP="00D36D00">
      <w:pPr>
        <w:spacing w:line="276" w:lineRule="auto"/>
        <w:ind w:left="261" w:right="1368"/>
        <w:jc w:val="both"/>
        <w:rPr>
          <w:lang w:val="en-US"/>
        </w:rPr>
      </w:pPr>
      <w:r w:rsidRPr="003E7B89">
        <w:rPr>
          <w:lang w:val="en-US"/>
        </w:rPr>
        <w:t>Ther</w:t>
      </w:r>
      <w:r w:rsidR="00010F81" w:rsidRPr="003E7B89">
        <w:rPr>
          <w:lang w:val="en-US"/>
        </w:rPr>
        <w:t>e is also a misconception that the CDE</w:t>
      </w:r>
      <w:r w:rsidRPr="003E7B89">
        <w:rPr>
          <w:lang w:val="en-US"/>
        </w:rPr>
        <w:t xml:space="preserve"> is more about technology and less about </w:t>
      </w:r>
      <w:r w:rsidR="00010F81" w:rsidRPr="003E7B89">
        <w:rPr>
          <w:lang w:val="en-US"/>
        </w:rPr>
        <w:t>workflows</w:t>
      </w:r>
      <w:r w:rsidRPr="003E7B89">
        <w:rPr>
          <w:spacing w:val="-2"/>
          <w:lang w:val="en-US"/>
        </w:rPr>
        <w:t xml:space="preserve">. However, it is critical that, in </w:t>
      </w:r>
      <w:r w:rsidR="00010F81" w:rsidRPr="003E7B89">
        <w:rPr>
          <w:spacing w:val="-2"/>
          <w:lang w:val="en-US"/>
        </w:rPr>
        <w:t>practice</w:t>
      </w:r>
      <w:r w:rsidRPr="003E7B89">
        <w:rPr>
          <w:spacing w:val="-2"/>
          <w:lang w:val="en-US"/>
        </w:rPr>
        <w:t xml:space="preserve">, workflows are developed first </w:t>
      </w:r>
      <w:r w:rsidRPr="003E7B89">
        <w:rPr>
          <w:lang w:val="en-US"/>
        </w:rPr>
        <w:t xml:space="preserve">and technology solutions are adapted and selected to facilitate the workflow </w:t>
      </w:r>
      <w:r w:rsidRPr="003E7B89">
        <w:rPr>
          <w:spacing w:val="-2"/>
          <w:lang w:val="en-US"/>
        </w:rPr>
        <w:t xml:space="preserve">according to the needs of the investment. Bringing processes and technology solutions together shall allow </w:t>
      </w:r>
      <w:r w:rsidRPr="003E7B89">
        <w:rPr>
          <w:lang w:val="en-US"/>
        </w:rPr>
        <w:t xml:space="preserve">information </w:t>
      </w:r>
      <w:r w:rsidRPr="003E7B89">
        <w:rPr>
          <w:spacing w:val="-2"/>
          <w:lang w:val="en-US"/>
        </w:rPr>
        <w:t xml:space="preserve">to </w:t>
      </w:r>
      <w:r w:rsidRPr="003E7B89">
        <w:rPr>
          <w:lang w:val="en-US"/>
        </w:rPr>
        <w:t>be properly managed and benefits to be extracted from it.</w:t>
      </w:r>
    </w:p>
    <w:p w14:paraId="2819013F" w14:textId="77777777" w:rsidR="00982176" w:rsidRPr="003E7B89" w:rsidRDefault="00982176" w:rsidP="00D36D00">
      <w:pPr>
        <w:spacing w:before="40"/>
        <w:ind w:right="1368"/>
        <w:jc w:val="both"/>
        <w:rPr>
          <w:lang w:val="en-US"/>
        </w:rPr>
      </w:pPr>
    </w:p>
    <w:p w14:paraId="6251A926" w14:textId="77777777" w:rsidR="001F2485" w:rsidRPr="003E7B89" w:rsidRDefault="00B74F2A" w:rsidP="00D36D00">
      <w:pPr>
        <w:spacing w:line="276" w:lineRule="auto"/>
        <w:ind w:left="261" w:right="1368"/>
        <w:jc w:val="both"/>
        <w:rPr>
          <w:lang w:val="en-US"/>
        </w:rPr>
      </w:pPr>
      <w:r w:rsidRPr="003E7B89">
        <w:rPr>
          <w:lang w:val="en-US"/>
        </w:rPr>
        <w:t xml:space="preserve">According to the purpose of the </w:t>
      </w:r>
      <w:r w:rsidR="003F3EF7" w:rsidRPr="003E7B89">
        <w:rPr>
          <w:lang w:val="en-US"/>
        </w:rPr>
        <w:t xml:space="preserve">information </w:t>
      </w:r>
      <w:proofErr w:type="spellStart"/>
      <w:r w:rsidR="003F3EF7" w:rsidRPr="003E7B89">
        <w:rPr>
          <w:lang w:val="en-US"/>
        </w:rPr>
        <w:t>container</w:t>
      </w:r>
      <w:proofErr w:type="spellEnd"/>
      <w:r w:rsidR="003F3EF7" w:rsidRPr="003E7B89">
        <w:rPr>
          <w:lang w:val="en-US"/>
        </w:rPr>
        <w:t xml:space="preserve"> </w:t>
      </w:r>
      <w:r w:rsidRPr="003E7B89">
        <w:rPr>
          <w:lang w:val="en-US"/>
        </w:rPr>
        <w:t xml:space="preserve">within the investment, it is necessary to evaluate the CDE software options, so that the necessary workflows can be developed efficiently. This part highlights the idea that an investment can </w:t>
      </w:r>
      <w:r w:rsidRPr="003E7B89">
        <w:rPr>
          <w:spacing w:val="-2"/>
          <w:lang w:val="en-US"/>
        </w:rPr>
        <w:t xml:space="preserve">work with different CDE solutions, according to its needs and the type of containers it shall work with. For example, if the information container is oriented to the purpose </w:t>
      </w:r>
      <w:r w:rsidRPr="003E7B89">
        <w:rPr>
          <w:lang w:val="en-US"/>
        </w:rPr>
        <w:t xml:space="preserve">of collaborative design (Model-3D), it shall be necessary to look for a CDE solution that has workflows that allow collaboration in real time, version control, among others. On the other hand, if the </w:t>
      </w:r>
      <w:r w:rsidR="00C40170" w:rsidRPr="003E7B89">
        <w:rPr>
          <w:lang w:val="en-US"/>
        </w:rPr>
        <w:t xml:space="preserve">information </w:t>
      </w:r>
      <w:r w:rsidR="003F3EF7" w:rsidRPr="003E7B89">
        <w:rPr>
          <w:lang w:val="en-US"/>
        </w:rPr>
        <w:t xml:space="preserve">container </w:t>
      </w:r>
      <w:r w:rsidRPr="003E7B89">
        <w:rPr>
          <w:lang w:val="en-US"/>
        </w:rPr>
        <w:t>is oriented to contract management, a CDE solution should be sought that has workflows for contract tracking, payment tracking, valuations, including statistics, among others.</w:t>
      </w:r>
    </w:p>
    <w:p w14:paraId="71D2F9C8" w14:textId="77777777" w:rsidR="001F2485" w:rsidRPr="003E7B89" w:rsidRDefault="001F2485" w:rsidP="00D36D00">
      <w:pPr>
        <w:spacing w:line="276" w:lineRule="auto"/>
        <w:ind w:right="1368"/>
        <w:jc w:val="both"/>
        <w:rPr>
          <w:lang w:val="en-US"/>
        </w:rPr>
      </w:pPr>
    </w:p>
    <w:p w14:paraId="45C56BD6" w14:textId="77777777" w:rsidR="00982176" w:rsidRPr="003E7B89" w:rsidRDefault="00B74F2A" w:rsidP="00D36D00">
      <w:pPr>
        <w:spacing w:line="276" w:lineRule="auto"/>
        <w:ind w:left="261" w:right="1368"/>
        <w:jc w:val="both"/>
        <w:rPr>
          <w:lang w:val="en-US"/>
        </w:rPr>
      </w:pPr>
      <w:r w:rsidRPr="003E7B89">
        <w:rPr>
          <w:lang w:val="en-US"/>
        </w:rPr>
        <w:t xml:space="preserve">There must be a collaborative environment in the different stages of the Asset cycle, this must </w:t>
      </w:r>
      <w:r w:rsidRPr="003E7B89">
        <w:rPr>
          <w:spacing w:val="-2"/>
          <w:lang w:val="en-US"/>
        </w:rPr>
        <w:t xml:space="preserve">allow </w:t>
      </w:r>
      <w:r w:rsidRPr="003E7B89">
        <w:rPr>
          <w:spacing w:val="-2"/>
          <w:lang w:val="en-US"/>
        </w:rPr>
        <w:lastRenderedPageBreak/>
        <w:t xml:space="preserve">the Project stakeholders to access the information to perform their different functions </w:t>
      </w:r>
      <w:r w:rsidRPr="003E7B89">
        <w:rPr>
          <w:lang w:val="en-US"/>
        </w:rPr>
        <w:t>and can be implemented in different ways, depending on the maturity level of the requester and the supplier. This environment is known as Common Data Environment.</w:t>
      </w:r>
    </w:p>
    <w:p w14:paraId="41C6C616" w14:textId="77777777" w:rsidR="00982176" w:rsidRPr="003E7B89" w:rsidRDefault="00982176" w:rsidP="00D36D00">
      <w:pPr>
        <w:spacing w:before="41"/>
        <w:ind w:right="1368"/>
        <w:jc w:val="both"/>
        <w:rPr>
          <w:lang w:val="en-US"/>
        </w:rPr>
      </w:pPr>
    </w:p>
    <w:p w14:paraId="01AA0F90" w14:textId="77777777" w:rsidR="00982176" w:rsidRPr="003E7B89" w:rsidRDefault="00B74F2A" w:rsidP="00D36D00">
      <w:pPr>
        <w:spacing w:line="273" w:lineRule="auto"/>
        <w:ind w:left="261" w:right="1368"/>
        <w:jc w:val="both"/>
        <w:rPr>
          <w:lang w:val="en-US"/>
        </w:rPr>
      </w:pPr>
      <w:r w:rsidRPr="003E7B89">
        <w:rPr>
          <w:spacing w:val="-2"/>
          <w:lang w:val="en-US"/>
        </w:rPr>
        <w:t xml:space="preserve">The Common Data Environment is a single source of information to collect, manage and disseminate </w:t>
      </w:r>
      <w:r w:rsidRPr="003E7B89">
        <w:rPr>
          <w:lang w:val="en-US"/>
        </w:rPr>
        <w:t>documents and models among Project stakeholders through a standardized process.</w:t>
      </w:r>
    </w:p>
    <w:p w14:paraId="7423CB6B" w14:textId="77777777" w:rsidR="00982176" w:rsidRPr="003E7B89" w:rsidRDefault="00982176" w:rsidP="00D36D00">
      <w:pPr>
        <w:spacing w:before="46"/>
        <w:ind w:right="1368"/>
        <w:jc w:val="both"/>
        <w:rPr>
          <w:lang w:val="en-US"/>
        </w:rPr>
      </w:pPr>
    </w:p>
    <w:p w14:paraId="1C3FCC59" w14:textId="77777777" w:rsidR="00CB35A3" w:rsidRPr="003E7B89" w:rsidRDefault="00B74F2A" w:rsidP="00D36D00">
      <w:pPr>
        <w:ind w:left="261" w:right="1368"/>
        <w:jc w:val="both"/>
        <w:rPr>
          <w:lang w:val="en-US"/>
        </w:rPr>
      </w:pPr>
      <w:r w:rsidRPr="003E7B89">
        <w:rPr>
          <w:lang w:val="en-US"/>
        </w:rPr>
        <w:t xml:space="preserve">The security and quality of </w:t>
      </w:r>
      <w:r w:rsidRPr="003E7B89">
        <w:rPr>
          <w:spacing w:val="-2"/>
          <w:lang w:val="en-US"/>
        </w:rPr>
        <w:t xml:space="preserve">information </w:t>
      </w:r>
      <w:r w:rsidRPr="003E7B89">
        <w:rPr>
          <w:lang w:val="en-US"/>
        </w:rPr>
        <w:t>must be considered in a CDE.</w:t>
      </w:r>
    </w:p>
    <w:p w14:paraId="568F36BE" w14:textId="77777777" w:rsidR="00CB35A3" w:rsidRPr="003E7B89" w:rsidRDefault="00CB35A3" w:rsidP="00D36D00">
      <w:pPr>
        <w:spacing w:before="79"/>
        <w:ind w:right="1368"/>
        <w:jc w:val="both"/>
        <w:rPr>
          <w:lang w:val="en-US"/>
        </w:rPr>
      </w:pPr>
    </w:p>
    <w:p w14:paraId="4F33EAA5" w14:textId="77777777" w:rsidR="00CB35A3" w:rsidRPr="003E7B89" w:rsidRDefault="00B74F2A" w:rsidP="00D36D00">
      <w:pPr>
        <w:spacing w:before="1" w:line="276" w:lineRule="auto"/>
        <w:ind w:left="261" w:right="1368"/>
        <w:jc w:val="both"/>
        <w:rPr>
          <w:lang w:val="en-US"/>
        </w:rPr>
      </w:pPr>
      <w:r w:rsidRPr="003E7B89">
        <w:rPr>
          <w:lang w:val="en-US"/>
        </w:rPr>
        <w:t>ISO 19650 - 1 indicates that since project information may be distributed across multiple locations, the CDE facilitates workflow, connecting different computer systems or platforms.</w:t>
      </w:r>
    </w:p>
    <w:p w14:paraId="15BD8AB2" w14:textId="77777777" w:rsidR="00CB35A3" w:rsidRPr="003E7B89" w:rsidRDefault="00CB35A3" w:rsidP="00D36D00">
      <w:pPr>
        <w:spacing w:before="40"/>
        <w:ind w:right="1368"/>
        <w:jc w:val="both"/>
        <w:rPr>
          <w:lang w:val="en-US"/>
        </w:rPr>
      </w:pPr>
    </w:p>
    <w:p w14:paraId="237E7E78" w14:textId="77777777" w:rsidR="00CB35A3" w:rsidRPr="003E7B89" w:rsidRDefault="00B74F2A" w:rsidP="00D36D00">
      <w:pPr>
        <w:spacing w:line="276" w:lineRule="auto"/>
        <w:ind w:left="261" w:right="1368"/>
        <w:jc w:val="both"/>
        <w:rPr>
          <w:lang w:val="en-US"/>
        </w:rPr>
      </w:pPr>
      <w:r w:rsidRPr="003E7B89">
        <w:rPr>
          <w:lang w:val="en-US"/>
        </w:rPr>
        <w:t>The CDE may consist of a platform or the sum of different systems that allow to COLLABORATE, MANAGE, RECORD and TRACE the information transferred between the stakeholders.</w:t>
      </w:r>
    </w:p>
    <w:p w14:paraId="46C69716" w14:textId="77777777" w:rsidR="00CB35A3" w:rsidRPr="003E7B89" w:rsidRDefault="00CB35A3" w:rsidP="00D36D00">
      <w:pPr>
        <w:spacing w:before="39"/>
        <w:ind w:right="1368"/>
        <w:jc w:val="both"/>
        <w:rPr>
          <w:lang w:val="en-US"/>
        </w:rPr>
      </w:pPr>
    </w:p>
    <w:p w14:paraId="4B9F0A7F" w14:textId="77777777" w:rsidR="00982176" w:rsidRPr="003E7B89" w:rsidRDefault="00B74F2A" w:rsidP="00D36D00">
      <w:pPr>
        <w:spacing w:line="274" w:lineRule="auto"/>
        <w:ind w:left="261" w:right="1368"/>
        <w:jc w:val="both"/>
        <w:rPr>
          <w:lang w:val="en-US"/>
        </w:rPr>
      </w:pPr>
      <w:r w:rsidRPr="003E7B89">
        <w:rPr>
          <w:lang w:val="en-US"/>
        </w:rPr>
        <w:t>The CDE shall allow the management of information during Asset management and project development. The CDE shall allow the integration of all the members of the teams involved in the project:</w:t>
      </w:r>
    </w:p>
    <w:p w14:paraId="2F628C5E" w14:textId="77777777" w:rsidR="00982176" w:rsidRPr="003E7B89" w:rsidRDefault="00B74F2A" w:rsidP="00D36D00">
      <w:pPr>
        <w:spacing w:before="35"/>
        <w:ind w:right="1368"/>
        <w:jc w:val="both"/>
        <w:rPr>
          <w:sz w:val="20"/>
          <w:lang w:val="en-US"/>
        </w:rPr>
      </w:pPr>
      <w:r w:rsidRPr="003E7B89">
        <w:rPr>
          <w:noProof/>
          <w:sz w:val="20"/>
          <w:lang w:val="en-US"/>
        </w:rPr>
        <w:drawing>
          <wp:anchor distT="0" distB="0" distL="0" distR="0" simplePos="0" relativeHeight="251727872" behindDoc="1" locked="0" layoutInCell="1" allowOverlap="1" wp14:anchorId="64AF0839" wp14:editId="29DB4D26">
            <wp:simplePos x="0" y="0"/>
            <wp:positionH relativeFrom="page">
              <wp:posOffset>2188845</wp:posOffset>
            </wp:positionH>
            <wp:positionV relativeFrom="paragraph">
              <wp:posOffset>192405</wp:posOffset>
            </wp:positionV>
            <wp:extent cx="3075940" cy="3011805"/>
            <wp:effectExtent l="0" t="0" r="0" b="0"/>
            <wp:wrapTopAndBottom/>
            <wp:docPr id="918665296" name="Image 5"/>
            <wp:cNvGraphicFramePr/>
            <a:graphic xmlns:a="http://schemas.openxmlformats.org/drawingml/2006/main">
              <a:graphicData uri="http://schemas.openxmlformats.org/drawingml/2006/picture">
                <pic:pic xmlns:pic="http://schemas.openxmlformats.org/drawingml/2006/picture">
                  <pic:nvPicPr>
                    <pic:cNvPr id="918665296" name="Image 5"/>
                    <pic:cNvPicPr/>
                  </pic:nvPicPr>
                  <pic:blipFill>
                    <a:blip r:embed="rId152" cstate="print"/>
                    <a:stretch>
                      <a:fillRect/>
                    </a:stretch>
                  </pic:blipFill>
                  <pic:spPr>
                    <a:xfrm>
                      <a:off x="0" y="0"/>
                      <a:ext cx="3075940" cy="3011805"/>
                    </a:xfrm>
                    <a:prstGeom prst="rect">
                      <a:avLst/>
                    </a:prstGeom>
                  </pic:spPr>
                </pic:pic>
              </a:graphicData>
            </a:graphic>
          </wp:anchor>
        </w:drawing>
      </w:r>
    </w:p>
    <w:p w14:paraId="72AFD101" w14:textId="77777777" w:rsidR="00982176" w:rsidRPr="003E7B89" w:rsidRDefault="00B74F2A" w:rsidP="00E33E28">
      <w:pPr>
        <w:spacing w:before="17"/>
        <w:ind w:right="1368"/>
        <w:jc w:val="center"/>
        <w:rPr>
          <w:lang w:val="en-US"/>
        </w:rPr>
      </w:pPr>
      <w:r w:rsidRPr="003E7B89">
        <w:rPr>
          <w:lang w:val="en-US"/>
        </w:rPr>
        <w:t>Source: National BIM Guide - Peru BIM Plan</w:t>
      </w:r>
      <w:r w:rsidR="000C6A97" w:rsidRPr="003E7B89">
        <w:rPr>
          <w:spacing w:val="-4"/>
          <w:lang w:val="en-US"/>
        </w:rPr>
        <w:t>.</w:t>
      </w:r>
    </w:p>
    <w:p w14:paraId="5DF211EA" w14:textId="77777777" w:rsidR="00982176" w:rsidRDefault="00982176">
      <w:pPr>
        <w:rPr>
          <w:lang w:val="en-US"/>
        </w:rPr>
      </w:pPr>
    </w:p>
    <w:p w14:paraId="2AA63645" w14:textId="77777777" w:rsidR="00701485" w:rsidRPr="003E7B89" w:rsidRDefault="00701485">
      <w:pPr>
        <w:rPr>
          <w:lang w:val="en-US"/>
        </w:rPr>
        <w:sectPr w:rsidR="00701485" w:rsidRPr="003E7B89" w:rsidSect="00B22F6E">
          <w:footerReference w:type="default" r:id="rId153"/>
          <w:pgSz w:w="12240" w:h="15840"/>
          <w:pgMar w:top="1680" w:right="360" w:bottom="800" w:left="1440" w:header="0" w:footer="614" w:gutter="0"/>
          <w:pgNumType w:start="265"/>
          <w:cols w:space="720"/>
        </w:sectPr>
      </w:pPr>
    </w:p>
    <w:p w14:paraId="457CBCFF" w14:textId="77777777" w:rsidR="00701485" w:rsidRDefault="00701485" w:rsidP="00701485">
      <w:pPr>
        <w:pStyle w:val="Ttulo3"/>
        <w:tabs>
          <w:tab w:val="left" w:pos="703"/>
        </w:tabs>
        <w:spacing w:before="45"/>
        <w:ind w:left="703" w:right="1368" w:firstLine="0"/>
        <w:rPr>
          <w:lang w:val="en-US"/>
        </w:rPr>
      </w:pPr>
    </w:p>
    <w:p w14:paraId="5D6B6ADC" w14:textId="77777777" w:rsidR="00982176" w:rsidRPr="003E7B89" w:rsidRDefault="00B74F2A" w:rsidP="007320A7">
      <w:pPr>
        <w:pStyle w:val="Ttulo3"/>
        <w:numPr>
          <w:ilvl w:val="1"/>
          <w:numId w:val="136"/>
        </w:numPr>
        <w:tabs>
          <w:tab w:val="left" w:pos="703"/>
        </w:tabs>
        <w:spacing w:before="45"/>
        <w:ind w:left="703" w:right="1368" w:hanging="442"/>
        <w:rPr>
          <w:lang w:val="en-US"/>
        </w:rPr>
      </w:pPr>
      <w:r w:rsidRPr="003E7B89">
        <w:rPr>
          <w:lang w:val="en-US"/>
        </w:rPr>
        <w:t xml:space="preserve">MINIMUM COMPONENTS OF THE COMMON DATA ENVIRONMENT </w:t>
      </w:r>
      <w:r w:rsidRPr="003E7B89">
        <w:rPr>
          <w:spacing w:val="-2"/>
          <w:lang w:val="en-US"/>
        </w:rPr>
        <w:t>(CDE)</w:t>
      </w:r>
    </w:p>
    <w:p w14:paraId="7CEF6D28" w14:textId="77777777" w:rsidR="00982176" w:rsidRPr="003E7B89" w:rsidRDefault="00982176" w:rsidP="00D36D00">
      <w:pPr>
        <w:spacing w:before="79"/>
        <w:ind w:right="1368"/>
        <w:jc w:val="both"/>
        <w:rPr>
          <w:b/>
          <w:lang w:val="en-US"/>
        </w:rPr>
      </w:pPr>
    </w:p>
    <w:p w14:paraId="083BA5AD" w14:textId="77777777" w:rsidR="00F435FC" w:rsidRPr="003E7B89" w:rsidRDefault="00B74F2A" w:rsidP="007320A7">
      <w:pPr>
        <w:pStyle w:val="Ttulo4"/>
        <w:numPr>
          <w:ilvl w:val="2"/>
          <w:numId w:val="136"/>
        </w:numPr>
        <w:tabs>
          <w:tab w:val="left" w:pos="873"/>
        </w:tabs>
        <w:ind w:left="873" w:right="1368" w:hanging="612"/>
        <w:rPr>
          <w:lang w:val="en-US"/>
        </w:rPr>
      </w:pPr>
      <w:r w:rsidRPr="003E7B89">
        <w:rPr>
          <w:spacing w:val="-2"/>
          <w:lang w:val="en-US"/>
        </w:rPr>
        <w:t xml:space="preserve">Collaboration </w:t>
      </w:r>
      <w:r w:rsidRPr="003E7B89">
        <w:rPr>
          <w:lang w:val="en-US"/>
        </w:rPr>
        <w:t>platform</w:t>
      </w:r>
    </w:p>
    <w:p w14:paraId="734F80FC" w14:textId="77777777" w:rsidR="00F435FC" w:rsidRPr="003E7B89" w:rsidRDefault="00B74F2A" w:rsidP="00D36D00">
      <w:pPr>
        <w:spacing w:before="41" w:line="276" w:lineRule="auto"/>
        <w:ind w:left="261" w:right="1368"/>
        <w:jc w:val="both"/>
        <w:rPr>
          <w:lang w:val="en-US"/>
        </w:rPr>
      </w:pPr>
      <w:r w:rsidRPr="003E7B89">
        <w:rPr>
          <w:lang w:val="en-US"/>
        </w:rPr>
        <w:t xml:space="preserve">This platform, in accordance with the provisions of numeral 8.0, must allow working with unified and centralized information, following the selected consolidation strategy (Federated or Integrated Models), managing and backing up the BIM Models in a </w:t>
      </w:r>
      <w:r w:rsidRPr="003E7B89">
        <w:rPr>
          <w:spacing w:val="-2"/>
          <w:lang w:val="en-US"/>
        </w:rPr>
        <w:t xml:space="preserve">secure </w:t>
      </w:r>
      <w:r w:rsidRPr="003E7B89">
        <w:rPr>
          <w:lang w:val="en-US"/>
        </w:rPr>
        <w:t>manner.</w:t>
      </w:r>
    </w:p>
    <w:p w14:paraId="4C144B04" w14:textId="77777777" w:rsidR="00F435FC" w:rsidRPr="003E7B89" w:rsidRDefault="00F435FC" w:rsidP="00D36D00">
      <w:pPr>
        <w:spacing w:before="42"/>
        <w:ind w:right="1368"/>
        <w:jc w:val="both"/>
        <w:rPr>
          <w:lang w:val="en-US"/>
        </w:rPr>
      </w:pPr>
    </w:p>
    <w:p w14:paraId="418EC1E1" w14:textId="77777777" w:rsidR="00F435FC" w:rsidRPr="003E7B89" w:rsidRDefault="00B74F2A" w:rsidP="007320A7">
      <w:pPr>
        <w:pStyle w:val="Ttulo4"/>
        <w:numPr>
          <w:ilvl w:val="2"/>
          <w:numId w:val="136"/>
        </w:numPr>
        <w:tabs>
          <w:tab w:val="left" w:pos="873"/>
        </w:tabs>
        <w:ind w:left="873" w:right="1368" w:hanging="612"/>
        <w:rPr>
          <w:lang w:val="en-US"/>
        </w:rPr>
      </w:pPr>
      <w:r w:rsidRPr="003E7B89">
        <w:rPr>
          <w:spacing w:val="-2"/>
          <w:lang w:val="en-US"/>
        </w:rPr>
        <w:t xml:space="preserve">Documentary </w:t>
      </w:r>
      <w:r w:rsidRPr="003E7B89">
        <w:rPr>
          <w:lang w:val="en-US"/>
        </w:rPr>
        <w:t>management platform</w:t>
      </w:r>
    </w:p>
    <w:p w14:paraId="1CB09E05" w14:textId="77777777" w:rsidR="00F435FC" w:rsidRPr="003E7B89" w:rsidRDefault="00B74F2A" w:rsidP="00D36D00">
      <w:pPr>
        <w:spacing w:before="39" w:line="276" w:lineRule="auto"/>
        <w:ind w:left="261" w:right="1368"/>
        <w:jc w:val="both"/>
        <w:rPr>
          <w:lang w:val="en-US"/>
        </w:rPr>
      </w:pPr>
      <w:r w:rsidRPr="003E7B89">
        <w:rPr>
          <w:lang w:val="en-US"/>
        </w:rPr>
        <w:t>Likewise, this platform should allow the control of documentation and BIM models exchange processes, managing changes and monitoring the project.</w:t>
      </w:r>
    </w:p>
    <w:p w14:paraId="3EAAF205" w14:textId="77777777" w:rsidR="00F435FC" w:rsidRPr="003E7B89" w:rsidRDefault="00F435FC" w:rsidP="00D36D00">
      <w:pPr>
        <w:spacing w:before="40"/>
        <w:ind w:right="1368"/>
        <w:jc w:val="both"/>
        <w:rPr>
          <w:lang w:val="en-US"/>
        </w:rPr>
      </w:pPr>
    </w:p>
    <w:p w14:paraId="3F13793E" w14:textId="77777777" w:rsidR="00F435FC" w:rsidRPr="003E7B89" w:rsidRDefault="00B74F2A" w:rsidP="007320A7">
      <w:pPr>
        <w:pStyle w:val="Ttulo4"/>
        <w:numPr>
          <w:ilvl w:val="2"/>
          <w:numId w:val="136"/>
        </w:numPr>
        <w:tabs>
          <w:tab w:val="left" w:pos="873"/>
        </w:tabs>
        <w:ind w:left="873" w:right="1368" w:hanging="612"/>
        <w:rPr>
          <w:lang w:val="en-US"/>
        </w:rPr>
      </w:pPr>
      <w:r w:rsidRPr="003E7B89">
        <w:rPr>
          <w:spacing w:val="-2"/>
          <w:lang w:val="en-US"/>
        </w:rPr>
        <w:t xml:space="preserve">Model </w:t>
      </w:r>
      <w:r w:rsidRPr="003E7B89">
        <w:rPr>
          <w:lang w:val="en-US"/>
        </w:rPr>
        <w:t>coordination platform</w:t>
      </w:r>
    </w:p>
    <w:p w14:paraId="691F07AD" w14:textId="77777777" w:rsidR="00982176" w:rsidRPr="003E7B89" w:rsidRDefault="00B74F2A" w:rsidP="00D36D00">
      <w:pPr>
        <w:spacing w:before="41" w:line="276" w:lineRule="auto"/>
        <w:ind w:left="261" w:right="1368"/>
        <w:jc w:val="both"/>
        <w:rPr>
          <w:lang w:val="en-US"/>
        </w:rPr>
      </w:pPr>
      <w:r w:rsidRPr="003E7B89">
        <w:rPr>
          <w:lang w:val="en-US"/>
        </w:rPr>
        <w:t xml:space="preserve">This platform shall allow the coordination of models from different disciplines, revisions and changes shall be managed. It shall be used without restrictions by the CONCESSIONAIRE, Supervisor and </w:t>
      </w:r>
      <w:r w:rsidRPr="003E7B89">
        <w:rPr>
          <w:spacing w:val="-2"/>
          <w:lang w:val="en-US"/>
        </w:rPr>
        <w:t>GRANTOR.</w:t>
      </w:r>
    </w:p>
    <w:p w14:paraId="667674FA" w14:textId="77777777" w:rsidR="00982176" w:rsidRPr="003E7B89" w:rsidRDefault="00982176" w:rsidP="00D36D00">
      <w:pPr>
        <w:spacing w:before="41"/>
        <w:ind w:right="1368"/>
        <w:jc w:val="both"/>
        <w:rPr>
          <w:lang w:val="en-US"/>
        </w:rPr>
      </w:pPr>
    </w:p>
    <w:p w14:paraId="697281B2" w14:textId="77777777" w:rsidR="00982176" w:rsidRPr="003E7B89" w:rsidRDefault="00B74F2A" w:rsidP="007320A7">
      <w:pPr>
        <w:pStyle w:val="Ttulo3"/>
        <w:numPr>
          <w:ilvl w:val="1"/>
          <w:numId w:val="136"/>
        </w:numPr>
        <w:tabs>
          <w:tab w:val="left" w:pos="705"/>
        </w:tabs>
        <w:ind w:right="1368"/>
        <w:rPr>
          <w:lang w:val="en-US"/>
        </w:rPr>
      </w:pPr>
      <w:r w:rsidRPr="003E7B89">
        <w:rPr>
          <w:lang w:val="en-US"/>
        </w:rPr>
        <w:t xml:space="preserve">INFORMATION AND </w:t>
      </w:r>
      <w:r w:rsidRPr="003E7B89">
        <w:rPr>
          <w:spacing w:val="-2"/>
          <w:lang w:val="en-US"/>
        </w:rPr>
        <w:t xml:space="preserve">COLLABORATION </w:t>
      </w:r>
      <w:r w:rsidRPr="003E7B89">
        <w:rPr>
          <w:lang w:val="en-US"/>
        </w:rPr>
        <w:t>REQUIREMENT FORM</w:t>
      </w:r>
    </w:p>
    <w:p w14:paraId="68E67290" w14:textId="77777777" w:rsidR="00982176" w:rsidRPr="003E7B89" w:rsidRDefault="00982176" w:rsidP="00D36D00">
      <w:pPr>
        <w:spacing w:before="79"/>
        <w:ind w:right="1368"/>
        <w:jc w:val="both"/>
        <w:rPr>
          <w:b/>
          <w:lang w:val="en-US"/>
        </w:rPr>
      </w:pPr>
    </w:p>
    <w:p w14:paraId="6BC5E38A" w14:textId="77777777" w:rsidR="00982176" w:rsidRPr="003E7B89" w:rsidRDefault="00B74F2A" w:rsidP="00D36D00">
      <w:pPr>
        <w:spacing w:before="1" w:line="276" w:lineRule="auto"/>
        <w:ind w:left="261" w:right="1368"/>
        <w:jc w:val="both"/>
        <w:rPr>
          <w:lang w:val="en-US"/>
        </w:rPr>
      </w:pPr>
      <w:r w:rsidRPr="003E7B89">
        <w:rPr>
          <w:lang w:val="en-US"/>
        </w:rPr>
        <w:t>Comments, incidents and revisions of the BIM Models must be made through formats that allow the registration and traceability of them.</w:t>
      </w:r>
    </w:p>
    <w:p w14:paraId="21B70E2F" w14:textId="77777777" w:rsidR="00982176" w:rsidRPr="003E7B89" w:rsidRDefault="00982176" w:rsidP="00D36D00">
      <w:pPr>
        <w:spacing w:before="40"/>
        <w:ind w:right="1368"/>
        <w:jc w:val="both"/>
        <w:rPr>
          <w:lang w:val="en-US"/>
        </w:rPr>
      </w:pPr>
    </w:p>
    <w:p w14:paraId="06A7EE08" w14:textId="77777777" w:rsidR="00982176" w:rsidRPr="003E7B89" w:rsidRDefault="00B74F2A" w:rsidP="007320A7">
      <w:pPr>
        <w:pStyle w:val="Ttulo3"/>
        <w:numPr>
          <w:ilvl w:val="1"/>
          <w:numId w:val="136"/>
        </w:numPr>
        <w:tabs>
          <w:tab w:val="left" w:pos="703"/>
        </w:tabs>
        <w:ind w:left="703" w:right="1368" w:hanging="442"/>
        <w:rPr>
          <w:lang w:val="en-US"/>
        </w:rPr>
      </w:pPr>
      <w:r w:rsidRPr="003E7B89">
        <w:rPr>
          <w:spacing w:val="-2"/>
          <w:lang w:val="en-US"/>
        </w:rPr>
        <w:t xml:space="preserve">INFORMATION </w:t>
      </w:r>
      <w:r w:rsidRPr="003E7B89">
        <w:rPr>
          <w:lang w:val="en-US"/>
        </w:rPr>
        <w:t>CONTAINER STATES</w:t>
      </w:r>
    </w:p>
    <w:p w14:paraId="73634AEC" w14:textId="77777777" w:rsidR="00982176" w:rsidRPr="003E7B89" w:rsidRDefault="00982176" w:rsidP="00D36D00">
      <w:pPr>
        <w:spacing w:before="79"/>
        <w:ind w:right="1368"/>
        <w:jc w:val="both"/>
        <w:rPr>
          <w:b/>
          <w:lang w:val="en-US"/>
        </w:rPr>
      </w:pPr>
    </w:p>
    <w:p w14:paraId="433E2B68" w14:textId="77777777" w:rsidR="00982176" w:rsidRDefault="00B74F2A" w:rsidP="00701485">
      <w:pPr>
        <w:spacing w:line="276" w:lineRule="auto"/>
        <w:ind w:left="261" w:right="1335"/>
        <w:jc w:val="both"/>
        <w:rPr>
          <w:lang w:val="en-US"/>
        </w:rPr>
      </w:pPr>
      <w:r w:rsidRPr="003E7B89">
        <w:rPr>
          <w:lang w:val="en-US"/>
        </w:rPr>
        <w:t>As an information container is developed, these containers, or their contents, may be in different states as part of a workflow, of the information container, within the Common Data Environment (CDE), as shown below:</w:t>
      </w:r>
    </w:p>
    <w:p w14:paraId="43140F5F" w14:textId="77777777" w:rsidR="00701485" w:rsidRDefault="00701485" w:rsidP="001F2485">
      <w:pPr>
        <w:spacing w:line="276" w:lineRule="auto"/>
        <w:ind w:left="261" w:right="1335"/>
        <w:jc w:val="center"/>
        <w:rPr>
          <w:lang w:val="en-US"/>
        </w:rPr>
      </w:pPr>
    </w:p>
    <w:p w14:paraId="739E7A23" w14:textId="77777777" w:rsidR="00701485" w:rsidRDefault="00701485" w:rsidP="001F2485">
      <w:pPr>
        <w:spacing w:line="276" w:lineRule="auto"/>
        <w:ind w:left="261" w:right="1335"/>
        <w:jc w:val="center"/>
        <w:rPr>
          <w:lang w:val="en-US"/>
        </w:rPr>
      </w:pPr>
    </w:p>
    <w:p w14:paraId="21C08D9F" w14:textId="77777777" w:rsidR="00701485" w:rsidRDefault="00701485" w:rsidP="001F2485">
      <w:pPr>
        <w:spacing w:line="276" w:lineRule="auto"/>
        <w:ind w:left="261" w:right="1335"/>
        <w:jc w:val="center"/>
        <w:rPr>
          <w:lang w:val="en-US"/>
        </w:rPr>
      </w:pPr>
    </w:p>
    <w:p w14:paraId="7305DECE" w14:textId="77777777" w:rsidR="00701485" w:rsidRDefault="00701485" w:rsidP="001F2485">
      <w:pPr>
        <w:spacing w:line="276" w:lineRule="auto"/>
        <w:ind w:left="261" w:right="1335"/>
        <w:jc w:val="center"/>
        <w:rPr>
          <w:lang w:val="en-US"/>
        </w:rPr>
      </w:pPr>
    </w:p>
    <w:p w14:paraId="43418111" w14:textId="77777777" w:rsidR="00701485" w:rsidRDefault="00701485" w:rsidP="001F2485">
      <w:pPr>
        <w:spacing w:line="276" w:lineRule="auto"/>
        <w:ind w:left="261" w:right="1335"/>
        <w:jc w:val="center"/>
        <w:rPr>
          <w:lang w:val="en-US"/>
        </w:rPr>
      </w:pPr>
    </w:p>
    <w:p w14:paraId="4301494F" w14:textId="77777777" w:rsidR="00701485" w:rsidRDefault="00B74F2A" w:rsidP="001F2485">
      <w:pPr>
        <w:spacing w:line="276" w:lineRule="auto"/>
        <w:ind w:left="261" w:right="1335"/>
        <w:jc w:val="center"/>
        <w:rPr>
          <w:lang w:val="en-US"/>
        </w:rPr>
      </w:pPr>
      <w:r w:rsidRPr="003E7B89">
        <w:rPr>
          <w:noProof/>
          <w:sz w:val="20"/>
          <w:lang w:val="en-US"/>
        </w:rPr>
        <w:lastRenderedPageBreak/>
        <w:drawing>
          <wp:anchor distT="0" distB="0" distL="114300" distR="114300" simplePos="0" relativeHeight="251732992" behindDoc="1" locked="0" layoutInCell="1" allowOverlap="1" wp14:anchorId="5D2B677F" wp14:editId="652E51EB">
            <wp:simplePos x="0" y="0"/>
            <wp:positionH relativeFrom="column">
              <wp:posOffset>1423670</wp:posOffset>
            </wp:positionH>
            <wp:positionV relativeFrom="paragraph">
              <wp:posOffset>261620</wp:posOffset>
            </wp:positionV>
            <wp:extent cx="3055620" cy="3052445"/>
            <wp:effectExtent l="0" t="0" r="0" b="0"/>
            <wp:wrapTopAndBottom/>
            <wp:docPr id="594235961" name="Image 6"/>
            <wp:cNvGraphicFramePr/>
            <a:graphic xmlns:a="http://schemas.openxmlformats.org/drawingml/2006/main">
              <a:graphicData uri="http://schemas.openxmlformats.org/drawingml/2006/picture">
                <pic:pic xmlns:pic="http://schemas.openxmlformats.org/drawingml/2006/picture">
                  <pic:nvPicPr>
                    <pic:cNvPr id="594235961" name="Image 6"/>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055620" cy="3052445"/>
                    </a:xfrm>
                    <a:prstGeom prst="rect">
                      <a:avLst/>
                    </a:prstGeom>
                  </pic:spPr>
                </pic:pic>
              </a:graphicData>
            </a:graphic>
          </wp:anchor>
        </w:drawing>
      </w:r>
    </w:p>
    <w:p w14:paraId="23663743" w14:textId="77777777" w:rsidR="00982176" w:rsidRPr="003E7B89" w:rsidRDefault="00B74F2A" w:rsidP="00E33E28">
      <w:pPr>
        <w:spacing w:before="69"/>
        <w:ind w:right="1368"/>
        <w:jc w:val="center"/>
        <w:rPr>
          <w:lang w:val="en-US"/>
        </w:rPr>
      </w:pPr>
      <w:r w:rsidRPr="003E7B89">
        <w:rPr>
          <w:lang w:val="en-US"/>
        </w:rPr>
        <w:t>Source: National BIM Guide - Peru BIM Plan</w:t>
      </w:r>
      <w:r w:rsidR="000C6A97" w:rsidRPr="003E7B89">
        <w:rPr>
          <w:spacing w:val="-4"/>
          <w:lang w:val="en-US"/>
        </w:rPr>
        <w:t>.</w:t>
      </w:r>
    </w:p>
    <w:p w14:paraId="2362DDD5" w14:textId="77777777" w:rsidR="00982176" w:rsidRPr="003E7B89" w:rsidRDefault="00982176" w:rsidP="00D36D00">
      <w:pPr>
        <w:spacing w:before="79"/>
        <w:ind w:right="1368"/>
        <w:jc w:val="both"/>
        <w:rPr>
          <w:lang w:val="en-US"/>
        </w:rPr>
      </w:pPr>
    </w:p>
    <w:p w14:paraId="22E4FBB6" w14:textId="77777777" w:rsidR="00982176" w:rsidRPr="003E7B89" w:rsidRDefault="00B74F2A" w:rsidP="007320A7">
      <w:pPr>
        <w:pStyle w:val="Prrafodelista"/>
        <w:numPr>
          <w:ilvl w:val="0"/>
          <w:numId w:val="137"/>
        </w:numPr>
        <w:tabs>
          <w:tab w:val="left" w:pos="1548"/>
        </w:tabs>
        <w:spacing w:line="276" w:lineRule="auto"/>
        <w:ind w:right="1368"/>
        <w:rPr>
          <w:lang w:val="en-US"/>
        </w:rPr>
      </w:pPr>
      <w:r w:rsidRPr="003E7B89">
        <w:rPr>
          <w:lang w:val="en-US"/>
        </w:rPr>
        <w:t>Work in Progress (WIP): Information that is being developed by its creator or work team, not visible or accessible to anyone else. Within an investment there can be several WIP sites, usually each one involved in an investment has its own WIP site.</w:t>
      </w:r>
    </w:p>
    <w:p w14:paraId="45994BF6" w14:textId="77777777" w:rsidR="00982176" w:rsidRPr="003E7B89" w:rsidRDefault="00B74F2A" w:rsidP="007320A7">
      <w:pPr>
        <w:pStyle w:val="Prrafodelista"/>
        <w:numPr>
          <w:ilvl w:val="0"/>
          <w:numId w:val="137"/>
        </w:numPr>
        <w:tabs>
          <w:tab w:val="left" w:pos="1548"/>
        </w:tabs>
        <w:spacing w:before="1" w:line="276" w:lineRule="auto"/>
        <w:ind w:right="1368"/>
        <w:rPr>
          <w:lang w:val="en-US"/>
        </w:rPr>
      </w:pPr>
      <w:r w:rsidRPr="003E7B89">
        <w:rPr>
          <w:lang w:val="en-US"/>
        </w:rPr>
        <w:t xml:space="preserve">Shared: The information is reviewed to validate that it is suitable for the use of </w:t>
      </w:r>
      <w:r w:rsidRPr="003E7B89">
        <w:rPr>
          <w:spacing w:val="-2"/>
          <w:lang w:val="en-US"/>
        </w:rPr>
        <w:t xml:space="preserve">other work teams, execution teams or with the GRANTOR. This validation </w:t>
      </w:r>
      <w:r w:rsidRPr="003E7B89">
        <w:rPr>
          <w:lang w:val="en-US"/>
        </w:rPr>
        <w:t>is done by the CONCESSIONAIRE.</w:t>
      </w:r>
    </w:p>
    <w:p w14:paraId="2503E3DA" w14:textId="77777777" w:rsidR="00982176" w:rsidRPr="003E7B89" w:rsidRDefault="00B74F2A" w:rsidP="007320A7">
      <w:pPr>
        <w:pStyle w:val="Prrafodelista"/>
        <w:numPr>
          <w:ilvl w:val="0"/>
          <w:numId w:val="137"/>
        </w:numPr>
        <w:tabs>
          <w:tab w:val="left" w:pos="1547"/>
        </w:tabs>
        <w:spacing w:line="276" w:lineRule="auto"/>
        <w:ind w:left="1547" w:right="1368"/>
        <w:rPr>
          <w:lang w:val="en-US"/>
        </w:rPr>
      </w:pPr>
      <w:r w:rsidRPr="003E7B89">
        <w:rPr>
          <w:lang w:val="en-US"/>
        </w:rPr>
        <w:t>Published: Information authorized by the GRANTOR for use in the following stages that require more detailed designs, for construction or for asset management. Examples are contractual deliverables.</w:t>
      </w:r>
    </w:p>
    <w:p w14:paraId="2148E09D" w14:textId="77777777" w:rsidR="00982176" w:rsidRPr="003E7B89" w:rsidRDefault="00B74F2A" w:rsidP="007320A7">
      <w:pPr>
        <w:pStyle w:val="Prrafodelista"/>
        <w:numPr>
          <w:ilvl w:val="0"/>
          <w:numId w:val="137"/>
        </w:numPr>
        <w:tabs>
          <w:tab w:val="left" w:pos="1547"/>
        </w:tabs>
        <w:spacing w:line="276" w:lineRule="auto"/>
        <w:ind w:left="1547" w:right="1368"/>
        <w:rPr>
          <w:lang w:val="en-US"/>
        </w:rPr>
      </w:pPr>
      <w:r w:rsidRPr="003E7B89">
        <w:rPr>
          <w:lang w:val="en-US"/>
        </w:rPr>
        <w:t xml:space="preserve">Archiving: Information recorded through </w:t>
      </w:r>
      <w:r w:rsidR="006E4983" w:rsidRPr="003E7B89">
        <w:rPr>
          <w:lang w:val="en-US"/>
        </w:rPr>
        <w:t>workflows</w:t>
      </w:r>
      <w:r w:rsidRPr="003E7B89">
        <w:rPr>
          <w:lang w:val="en-US"/>
        </w:rPr>
        <w:t>, automatically creating an investment file. It records every progress at each investment milestone and should keep a record of all exchanges and changes to provide traceability to information management for inspection and comparison in case of query and/or dispute.</w:t>
      </w:r>
    </w:p>
    <w:p w14:paraId="03DDA647" w14:textId="77777777" w:rsidR="00982176" w:rsidRPr="003E7B89" w:rsidRDefault="00982176" w:rsidP="00D36D00">
      <w:pPr>
        <w:spacing w:before="40"/>
        <w:ind w:right="1368"/>
        <w:jc w:val="both"/>
        <w:rPr>
          <w:lang w:val="en-US"/>
        </w:rPr>
      </w:pPr>
    </w:p>
    <w:p w14:paraId="6940B0F5" w14:textId="77777777" w:rsidR="00982176" w:rsidRPr="003E7B89" w:rsidRDefault="00B74F2A" w:rsidP="00D36D00">
      <w:pPr>
        <w:spacing w:line="276" w:lineRule="auto"/>
        <w:ind w:left="261" w:right="1368"/>
        <w:jc w:val="both"/>
        <w:rPr>
          <w:lang w:val="en-US"/>
        </w:rPr>
      </w:pPr>
      <w:r w:rsidRPr="003E7B89">
        <w:rPr>
          <w:lang w:val="en-US"/>
        </w:rPr>
        <w:t>Derived from the above, the application of equivalents to these states of the information container occurs in most conventional information production processes, including e-mails, although this process is often invisible to the user.</w:t>
      </w:r>
    </w:p>
    <w:p w14:paraId="71D18590" w14:textId="77777777" w:rsidR="00982176" w:rsidRPr="003E7B89" w:rsidRDefault="00982176" w:rsidP="00D36D00">
      <w:pPr>
        <w:spacing w:before="41"/>
        <w:ind w:right="1368"/>
        <w:jc w:val="both"/>
        <w:rPr>
          <w:lang w:val="en-US"/>
        </w:rPr>
      </w:pPr>
    </w:p>
    <w:p w14:paraId="0DFDC7FF" w14:textId="77777777" w:rsidR="00982176" w:rsidRPr="003E7B89" w:rsidRDefault="00B74F2A" w:rsidP="007320A7">
      <w:pPr>
        <w:pStyle w:val="Ttulo3"/>
        <w:numPr>
          <w:ilvl w:val="1"/>
          <w:numId w:val="136"/>
        </w:numPr>
        <w:tabs>
          <w:tab w:val="left" w:pos="703"/>
        </w:tabs>
        <w:ind w:left="703" w:right="1368" w:hanging="442"/>
        <w:rPr>
          <w:lang w:val="en-US"/>
        </w:rPr>
      </w:pPr>
      <w:r w:rsidRPr="003E7B89">
        <w:rPr>
          <w:spacing w:val="-2"/>
          <w:lang w:val="en-US"/>
        </w:rPr>
        <w:t xml:space="preserve">MEETING </w:t>
      </w:r>
      <w:r w:rsidRPr="003E7B89">
        <w:rPr>
          <w:lang w:val="en-US"/>
        </w:rPr>
        <w:t>STRATEGY</w:t>
      </w:r>
    </w:p>
    <w:p w14:paraId="5BEE3DA7" w14:textId="77777777" w:rsidR="001F2485" w:rsidRPr="003E7B89" w:rsidRDefault="00B74F2A" w:rsidP="00D36D00">
      <w:pPr>
        <w:spacing w:before="41" w:line="276" w:lineRule="auto"/>
        <w:ind w:left="261" w:right="1368"/>
        <w:jc w:val="both"/>
        <w:rPr>
          <w:lang w:val="en-US"/>
        </w:rPr>
      </w:pPr>
      <w:r w:rsidRPr="003E7B89">
        <w:rPr>
          <w:spacing w:val="-2"/>
          <w:lang w:val="en-US"/>
        </w:rPr>
        <w:t xml:space="preserve">At the beginning of the Project, a meeting should be held with all the stakeholders involved to confirm </w:t>
      </w:r>
      <w:r w:rsidRPr="003E7B89">
        <w:rPr>
          <w:lang w:val="en-US"/>
        </w:rPr>
        <w:t>the availability of resources and capabilities in relation to the requested BIM Uses and to reach a consensus and validate information for the development of the BEP.</w:t>
      </w:r>
    </w:p>
    <w:p w14:paraId="5DC01C76" w14:textId="77777777" w:rsidR="001F2485" w:rsidRPr="003E7B89" w:rsidRDefault="001F2485" w:rsidP="00D36D00">
      <w:pPr>
        <w:spacing w:before="41" w:line="276" w:lineRule="auto"/>
        <w:ind w:right="1368"/>
        <w:jc w:val="both"/>
        <w:rPr>
          <w:lang w:val="en-US"/>
        </w:rPr>
      </w:pPr>
    </w:p>
    <w:p w14:paraId="2E10D12E" w14:textId="77777777" w:rsidR="00982176" w:rsidRPr="003E7B89" w:rsidRDefault="00B74F2A" w:rsidP="00D36D00">
      <w:pPr>
        <w:spacing w:before="41" w:line="276" w:lineRule="auto"/>
        <w:ind w:left="261" w:right="1368"/>
        <w:jc w:val="both"/>
        <w:rPr>
          <w:lang w:val="en-US"/>
        </w:rPr>
      </w:pPr>
      <w:r w:rsidRPr="003E7B89">
        <w:rPr>
          <w:lang w:val="en-US"/>
        </w:rPr>
        <w:t xml:space="preserve">In addition, in order to achieve a collaborative process during the development of the project, progress control meetings should be scheduled for the activities that require it. Prior to the meetings, a clear objective, the participants, and the frequency and modality of </w:t>
      </w:r>
      <w:r w:rsidRPr="003E7B89">
        <w:rPr>
          <w:spacing w:val="-2"/>
          <w:lang w:val="en-US"/>
        </w:rPr>
        <w:t xml:space="preserve">these meetings </w:t>
      </w:r>
      <w:r w:rsidRPr="003E7B89">
        <w:rPr>
          <w:lang w:val="en-US"/>
        </w:rPr>
        <w:t>should be defined.</w:t>
      </w:r>
    </w:p>
    <w:p w14:paraId="5635A448" w14:textId="77777777" w:rsidR="00982176" w:rsidRPr="003E7B89" w:rsidRDefault="00B74F2A" w:rsidP="00D36D00">
      <w:pPr>
        <w:spacing w:before="40"/>
        <w:ind w:right="1368"/>
        <w:jc w:val="both"/>
        <w:rPr>
          <w:sz w:val="20"/>
          <w:lang w:val="en-US"/>
        </w:rPr>
      </w:pPr>
      <w:r w:rsidRPr="003E7B89">
        <w:rPr>
          <w:noProof/>
          <w:sz w:val="20"/>
          <w:lang w:val="en-US"/>
        </w:rPr>
        <w:drawing>
          <wp:anchor distT="0" distB="0" distL="0" distR="0" simplePos="0" relativeHeight="251728896" behindDoc="1" locked="0" layoutInCell="1" allowOverlap="1" wp14:anchorId="3D099BF5" wp14:editId="34B0DBF3">
            <wp:simplePos x="0" y="0"/>
            <wp:positionH relativeFrom="page">
              <wp:posOffset>1182624</wp:posOffset>
            </wp:positionH>
            <wp:positionV relativeFrom="paragraph">
              <wp:posOffset>195864</wp:posOffset>
            </wp:positionV>
            <wp:extent cx="5413885" cy="2450592"/>
            <wp:effectExtent l="0" t="0" r="0" b="0"/>
            <wp:wrapTopAndBottom/>
            <wp:docPr id="1768344996" name="Image 7"/>
            <wp:cNvGraphicFramePr/>
            <a:graphic xmlns:a="http://schemas.openxmlformats.org/drawingml/2006/main">
              <a:graphicData uri="http://schemas.openxmlformats.org/drawingml/2006/picture">
                <pic:pic xmlns:pic="http://schemas.openxmlformats.org/drawingml/2006/picture">
                  <pic:nvPicPr>
                    <pic:cNvPr id="1768344996" name="Image 7"/>
                    <pic:cNvPicPr/>
                  </pic:nvPicPr>
                  <pic:blipFill>
                    <a:blip r:embed="rId155" cstate="print"/>
                    <a:stretch>
                      <a:fillRect/>
                    </a:stretch>
                  </pic:blipFill>
                  <pic:spPr>
                    <a:xfrm>
                      <a:off x="0" y="0"/>
                      <a:ext cx="5413885" cy="2450592"/>
                    </a:xfrm>
                    <a:prstGeom prst="rect">
                      <a:avLst/>
                    </a:prstGeom>
                  </pic:spPr>
                </pic:pic>
              </a:graphicData>
            </a:graphic>
          </wp:anchor>
        </w:drawing>
      </w:r>
    </w:p>
    <w:p w14:paraId="62EC3E70" w14:textId="77777777" w:rsidR="00982176" w:rsidRPr="003E7B89" w:rsidRDefault="00B74F2A" w:rsidP="004C1E19">
      <w:pPr>
        <w:spacing w:before="28"/>
        <w:ind w:right="1368"/>
        <w:jc w:val="center"/>
        <w:rPr>
          <w:lang w:val="en-US"/>
        </w:rPr>
      </w:pPr>
      <w:r w:rsidRPr="003E7B89">
        <w:rPr>
          <w:lang w:val="en-US"/>
        </w:rPr>
        <w:t>Source: National BIM Guide - Peru BIM Plan</w:t>
      </w:r>
      <w:r w:rsidR="000C6A97" w:rsidRPr="003E7B89">
        <w:rPr>
          <w:spacing w:val="-4"/>
          <w:lang w:val="en-US"/>
        </w:rPr>
        <w:t>.</w:t>
      </w:r>
    </w:p>
    <w:p w14:paraId="1C243830" w14:textId="77777777" w:rsidR="00982176" w:rsidRPr="003E7B89" w:rsidRDefault="00982176" w:rsidP="00D36D00">
      <w:pPr>
        <w:ind w:right="1368"/>
        <w:jc w:val="both"/>
        <w:rPr>
          <w:lang w:val="en-US"/>
        </w:rPr>
      </w:pPr>
    </w:p>
    <w:p w14:paraId="348C59B0" w14:textId="77777777" w:rsidR="00982176" w:rsidRPr="003E7B89" w:rsidRDefault="00982176" w:rsidP="00D36D00">
      <w:pPr>
        <w:spacing w:before="120"/>
        <w:ind w:right="1368"/>
        <w:jc w:val="both"/>
        <w:rPr>
          <w:lang w:val="en-US"/>
        </w:rPr>
      </w:pPr>
    </w:p>
    <w:p w14:paraId="07597D06" w14:textId="77777777" w:rsidR="00982176" w:rsidRPr="003E7B89" w:rsidRDefault="00B74F2A" w:rsidP="00D36D00">
      <w:pPr>
        <w:spacing w:before="1"/>
        <w:ind w:left="261" w:right="1368"/>
        <w:jc w:val="both"/>
        <w:rPr>
          <w:lang w:val="en-US"/>
        </w:rPr>
      </w:pPr>
      <w:r w:rsidRPr="003E7B89">
        <w:rPr>
          <w:lang w:val="en-US"/>
        </w:rPr>
        <w:t xml:space="preserve">The following requirements should be established for convening </w:t>
      </w:r>
      <w:r w:rsidRPr="003E7B89">
        <w:rPr>
          <w:spacing w:val="-2"/>
          <w:lang w:val="en-US"/>
        </w:rPr>
        <w:t>meetings:</w:t>
      </w:r>
    </w:p>
    <w:p w14:paraId="0F1DF89E" w14:textId="77777777" w:rsidR="00982176" w:rsidRPr="003E7B89" w:rsidRDefault="00982176" w:rsidP="00D36D00">
      <w:pPr>
        <w:spacing w:before="81"/>
        <w:ind w:right="1368"/>
        <w:jc w:val="both"/>
        <w:rPr>
          <w:lang w:val="en-US"/>
        </w:rPr>
      </w:pPr>
    </w:p>
    <w:p w14:paraId="0BD78A09" w14:textId="77777777" w:rsidR="00982176" w:rsidRPr="003E7B89" w:rsidRDefault="00B74F2A" w:rsidP="007320A7">
      <w:pPr>
        <w:pStyle w:val="Prrafodelista"/>
        <w:numPr>
          <w:ilvl w:val="0"/>
          <w:numId w:val="138"/>
        </w:numPr>
        <w:tabs>
          <w:tab w:val="left" w:pos="1547"/>
        </w:tabs>
        <w:spacing w:before="1"/>
        <w:ind w:left="1547" w:right="1368"/>
        <w:rPr>
          <w:lang w:val="en-US"/>
        </w:rPr>
      </w:pPr>
      <w:r w:rsidRPr="003E7B89">
        <w:rPr>
          <w:lang w:val="en-US"/>
        </w:rPr>
        <w:t xml:space="preserve">Conduct meetings in accordance with the provisions of the </w:t>
      </w:r>
      <w:r w:rsidRPr="003E7B89">
        <w:rPr>
          <w:spacing w:val="-2"/>
          <w:lang w:val="en-US"/>
        </w:rPr>
        <w:t xml:space="preserve">Concession </w:t>
      </w:r>
      <w:r w:rsidRPr="003E7B89">
        <w:rPr>
          <w:lang w:val="en-US"/>
        </w:rPr>
        <w:t>Contract</w:t>
      </w:r>
      <w:r w:rsidRPr="003E7B89">
        <w:rPr>
          <w:spacing w:val="-2"/>
          <w:lang w:val="en-US"/>
        </w:rPr>
        <w:t>.</w:t>
      </w:r>
    </w:p>
    <w:p w14:paraId="66D73D6E" w14:textId="77777777" w:rsidR="00982176" w:rsidRPr="003E7B89" w:rsidRDefault="00B74F2A" w:rsidP="007320A7">
      <w:pPr>
        <w:pStyle w:val="Prrafodelista"/>
        <w:numPr>
          <w:ilvl w:val="0"/>
          <w:numId w:val="138"/>
        </w:numPr>
        <w:tabs>
          <w:tab w:val="left" w:pos="1548"/>
        </w:tabs>
        <w:spacing w:before="38" w:line="276" w:lineRule="auto"/>
        <w:ind w:right="1368"/>
        <w:rPr>
          <w:lang w:val="en-US"/>
        </w:rPr>
      </w:pPr>
      <w:r w:rsidRPr="003E7B89">
        <w:rPr>
          <w:lang w:val="en-US"/>
        </w:rPr>
        <w:t>Meetings may be held at the offices of the GRANTOR, the CONCESSIONAIRE or virtually.</w:t>
      </w:r>
    </w:p>
    <w:p w14:paraId="6A5C8DB5" w14:textId="77777777" w:rsidR="00982176" w:rsidRPr="003E7B89" w:rsidRDefault="00B74F2A" w:rsidP="007320A7">
      <w:pPr>
        <w:pStyle w:val="Prrafodelista"/>
        <w:numPr>
          <w:ilvl w:val="0"/>
          <w:numId w:val="138"/>
        </w:numPr>
        <w:tabs>
          <w:tab w:val="left" w:pos="1548"/>
        </w:tabs>
        <w:spacing w:before="2" w:line="276" w:lineRule="auto"/>
        <w:ind w:right="1368"/>
        <w:rPr>
          <w:lang w:val="en-US"/>
        </w:rPr>
      </w:pPr>
      <w:r w:rsidRPr="003E7B89">
        <w:rPr>
          <w:lang w:val="en-US"/>
        </w:rPr>
        <w:t>The project initiation meeting, as well as the periodic progress control meetings, must integrate the CONCESSIONAIRE’s specialists with those of the GRANTOR and SUPERVISOR.</w:t>
      </w:r>
    </w:p>
    <w:p w14:paraId="7BB55668" w14:textId="77777777" w:rsidR="00982176" w:rsidRPr="003E7B89" w:rsidRDefault="00982176" w:rsidP="00D36D00">
      <w:pPr>
        <w:spacing w:before="38"/>
        <w:ind w:right="1368"/>
        <w:jc w:val="both"/>
        <w:rPr>
          <w:lang w:val="en-US"/>
        </w:rPr>
      </w:pPr>
    </w:p>
    <w:p w14:paraId="76C0C512" w14:textId="77777777" w:rsidR="00982176" w:rsidRPr="003E7B89" w:rsidRDefault="00B74F2A" w:rsidP="00D36D00">
      <w:pPr>
        <w:spacing w:line="276" w:lineRule="auto"/>
        <w:ind w:left="261" w:right="1368"/>
        <w:jc w:val="both"/>
        <w:rPr>
          <w:lang w:val="en-US"/>
        </w:rPr>
      </w:pPr>
      <w:r w:rsidRPr="003E7B89">
        <w:rPr>
          <w:lang w:val="en-US"/>
        </w:rPr>
        <w:t>It is the responsibility of the CONCESSIONAIRE to propose the number and frequency of meetings in its Plan, according to the needs of the Project.</w:t>
      </w:r>
    </w:p>
    <w:p w14:paraId="5C5535F4" w14:textId="77777777" w:rsidR="00982176" w:rsidRPr="003E7B89" w:rsidRDefault="00982176" w:rsidP="00D36D00">
      <w:pPr>
        <w:spacing w:before="93"/>
        <w:ind w:right="1368"/>
        <w:jc w:val="both"/>
        <w:rPr>
          <w:lang w:val="en-US"/>
        </w:rPr>
      </w:pPr>
    </w:p>
    <w:p w14:paraId="4C03B991" w14:textId="77777777" w:rsidR="00982176" w:rsidRPr="003E7B89" w:rsidRDefault="00B74F2A" w:rsidP="00D36D00">
      <w:pPr>
        <w:pStyle w:val="Ttulo3"/>
        <w:ind w:left="1461" w:right="1368" w:firstLine="0"/>
        <w:rPr>
          <w:lang w:val="en-US"/>
        </w:rPr>
      </w:pPr>
      <w:r w:rsidRPr="003E7B89">
        <w:rPr>
          <w:lang w:val="en-US"/>
        </w:rPr>
        <w:t xml:space="preserve">NOMENCLATURE AND </w:t>
      </w:r>
      <w:r w:rsidRPr="003E7B89">
        <w:rPr>
          <w:spacing w:val="-2"/>
          <w:lang w:val="en-US"/>
        </w:rPr>
        <w:t>METADATA</w:t>
      </w:r>
    </w:p>
    <w:p w14:paraId="45F2C70B" w14:textId="77777777" w:rsidR="00982176" w:rsidRPr="003E7B89" w:rsidRDefault="00B74F2A" w:rsidP="00D36D00">
      <w:pPr>
        <w:spacing w:before="121" w:line="276" w:lineRule="auto"/>
        <w:ind w:left="261" w:right="1368"/>
        <w:jc w:val="both"/>
        <w:rPr>
          <w:lang w:val="en-US"/>
        </w:rPr>
      </w:pPr>
      <w:r w:rsidRPr="003E7B89">
        <w:rPr>
          <w:lang w:val="en-US"/>
        </w:rPr>
        <w:t>The CONCESSIONAIRE must propose the nomenclature and metadata for the Project, based on national (National BIM Guide) and internat</w:t>
      </w:r>
      <w:r w:rsidR="001F40B1" w:rsidRPr="003E7B89">
        <w:rPr>
          <w:lang w:val="en-US"/>
        </w:rPr>
        <w:t>ional standards (ISO 19650 and “</w:t>
      </w:r>
      <w:r w:rsidRPr="003E7B89">
        <w:rPr>
          <w:lang w:val="en-US"/>
        </w:rPr>
        <w:t>Document Nom</w:t>
      </w:r>
      <w:r w:rsidR="001F40B1" w:rsidRPr="003E7B89">
        <w:rPr>
          <w:lang w:val="en-US"/>
        </w:rPr>
        <w:t>enclature Manual when using BIM</w:t>
      </w:r>
      <w:r w:rsidRPr="003E7B89">
        <w:rPr>
          <w:lang w:val="en-US"/>
        </w:rPr>
        <w:t>,</w:t>
      </w:r>
      <w:r w:rsidR="001F40B1" w:rsidRPr="003E7B89">
        <w:rPr>
          <w:lang w:val="en-US"/>
        </w:rPr>
        <w:t>”</w:t>
      </w:r>
      <w:r w:rsidRPr="003E7B89">
        <w:rPr>
          <w:lang w:val="en-US"/>
        </w:rPr>
        <w:t xml:space="preserve"> prepared by Building Smart), standardizing the nomenclature of the information containers both in the Common Data Environment, the BIM models, the BIM deliverables and the generated documentation.</w:t>
      </w:r>
    </w:p>
    <w:p w14:paraId="0DCAC2E5" w14:textId="77777777" w:rsidR="00982176" w:rsidRPr="003E7B89" w:rsidRDefault="00982176" w:rsidP="00D36D00">
      <w:pPr>
        <w:spacing w:before="39"/>
        <w:ind w:right="1368"/>
        <w:jc w:val="both"/>
        <w:rPr>
          <w:lang w:val="en-US"/>
        </w:rPr>
      </w:pPr>
    </w:p>
    <w:p w14:paraId="36A39320" w14:textId="77777777" w:rsidR="00982176" w:rsidRPr="003E7B89" w:rsidRDefault="00B74F2A" w:rsidP="007320A7">
      <w:pPr>
        <w:pStyle w:val="Ttulo3"/>
        <w:numPr>
          <w:ilvl w:val="1"/>
          <w:numId w:val="139"/>
        </w:numPr>
        <w:tabs>
          <w:tab w:val="left" w:pos="703"/>
        </w:tabs>
        <w:spacing w:before="1"/>
        <w:ind w:left="703" w:right="1368" w:hanging="442"/>
        <w:rPr>
          <w:lang w:val="en-US"/>
        </w:rPr>
      </w:pPr>
      <w:r w:rsidRPr="003E7B89">
        <w:rPr>
          <w:lang w:val="en-US"/>
        </w:rPr>
        <w:lastRenderedPageBreak/>
        <w:t xml:space="preserve">NOMENCLATURE AND </w:t>
      </w:r>
      <w:r w:rsidRPr="003E7B89">
        <w:rPr>
          <w:spacing w:val="-2"/>
          <w:lang w:val="en-US"/>
        </w:rPr>
        <w:t xml:space="preserve">METADATA </w:t>
      </w:r>
      <w:r w:rsidRPr="003E7B89">
        <w:rPr>
          <w:lang w:val="en-US"/>
        </w:rPr>
        <w:t>CONVENTION</w:t>
      </w:r>
    </w:p>
    <w:p w14:paraId="3C4FF47D" w14:textId="77777777" w:rsidR="00FA22FF" w:rsidRPr="003E7B89" w:rsidRDefault="00FA22FF" w:rsidP="00FF0526">
      <w:pPr>
        <w:spacing w:before="45" w:line="276" w:lineRule="auto"/>
        <w:ind w:right="1368"/>
        <w:jc w:val="both"/>
        <w:rPr>
          <w:lang w:val="en-US"/>
        </w:rPr>
      </w:pPr>
    </w:p>
    <w:p w14:paraId="62632C49" w14:textId="77777777" w:rsidR="00982176" w:rsidRPr="003E7B89" w:rsidRDefault="00B74F2A" w:rsidP="00D36D00">
      <w:pPr>
        <w:spacing w:before="45" w:line="276" w:lineRule="auto"/>
        <w:ind w:left="261" w:right="1368"/>
        <w:jc w:val="both"/>
        <w:rPr>
          <w:lang w:val="en-US"/>
        </w:rPr>
      </w:pPr>
      <w:r w:rsidRPr="003E7B89">
        <w:rPr>
          <w:lang w:val="en-US"/>
        </w:rPr>
        <w:t>The component shall be defined in depth: nomenclature and metadata convention for the information containers within the CDE:</w:t>
      </w:r>
    </w:p>
    <w:p w14:paraId="11A6D44C" w14:textId="77777777" w:rsidR="00982176" w:rsidRPr="003E7B89" w:rsidRDefault="00982176" w:rsidP="00D36D00">
      <w:pPr>
        <w:spacing w:before="40"/>
        <w:ind w:right="1368"/>
        <w:jc w:val="both"/>
        <w:rPr>
          <w:lang w:val="en-US"/>
        </w:rPr>
      </w:pPr>
    </w:p>
    <w:p w14:paraId="482B310A" w14:textId="77777777" w:rsidR="00982176" w:rsidRPr="003E7B89" w:rsidRDefault="00B74F2A" w:rsidP="00D36D00">
      <w:pPr>
        <w:spacing w:line="276" w:lineRule="auto"/>
        <w:ind w:left="261" w:right="1368"/>
        <w:jc w:val="both"/>
        <w:rPr>
          <w:lang w:val="en-US"/>
        </w:rPr>
      </w:pPr>
      <w:r w:rsidRPr="003E7B89">
        <w:rPr>
          <w:lang w:val="en-US"/>
        </w:rPr>
        <w:t>A status code (e.g. S1, A1, etc.) - A revision code (e.g. P01.01) - A classification code (e.g. PM_40_40_01: 2D Drawings).</w:t>
      </w:r>
    </w:p>
    <w:p w14:paraId="3C0526C6" w14:textId="77777777" w:rsidR="00982176" w:rsidRPr="003E7B89" w:rsidRDefault="00982176" w:rsidP="00D36D00">
      <w:pPr>
        <w:spacing w:before="40"/>
        <w:ind w:right="1368"/>
        <w:jc w:val="both"/>
        <w:rPr>
          <w:lang w:val="en-US"/>
        </w:rPr>
      </w:pPr>
    </w:p>
    <w:p w14:paraId="2CAD411D" w14:textId="77777777" w:rsidR="00982176" w:rsidRPr="003E7B89" w:rsidRDefault="00B74F2A" w:rsidP="00D36D00">
      <w:pPr>
        <w:spacing w:line="276" w:lineRule="auto"/>
        <w:ind w:left="261" w:right="1368"/>
        <w:jc w:val="both"/>
        <w:rPr>
          <w:lang w:val="en-US"/>
        </w:rPr>
      </w:pPr>
      <w:r w:rsidRPr="003E7B89">
        <w:rPr>
          <w:lang w:val="en-US"/>
        </w:rPr>
        <w:t>However, the scope of metadata mapping can be expanded beyond the recommendations and requirements of this document. For example, to include Asset-centric information.</w:t>
      </w:r>
    </w:p>
    <w:p w14:paraId="0DA7BE72" w14:textId="77777777" w:rsidR="00982176" w:rsidRPr="003E7B89" w:rsidRDefault="00982176" w:rsidP="00D36D00">
      <w:pPr>
        <w:spacing w:before="41"/>
        <w:ind w:right="1368"/>
        <w:jc w:val="both"/>
        <w:rPr>
          <w:lang w:val="en-US"/>
        </w:rPr>
      </w:pPr>
    </w:p>
    <w:p w14:paraId="7741C4C5" w14:textId="77777777" w:rsidR="00982176" w:rsidRPr="003E7B89" w:rsidRDefault="00B74F2A" w:rsidP="007320A7">
      <w:pPr>
        <w:pStyle w:val="Ttulo3"/>
        <w:numPr>
          <w:ilvl w:val="1"/>
          <w:numId w:val="139"/>
        </w:numPr>
        <w:tabs>
          <w:tab w:val="left" w:pos="703"/>
        </w:tabs>
        <w:ind w:left="703" w:right="1368" w:hanging="442"/>
        <w:rPr>
          <w:lang w:val="en-US"/>
        </w:rPr>
      </w:pPr>
      <w:r w:rsidRPr="003E7B89">
        <w:rPr>
          <w:lang w:val="en-US"/>
        </w:rPr>
        <w:t xml:space="preserve">STANDARD OF NOMENCLATURE OF </w:t>
      </w:r>
      <w:r w:rsidRPr="003E7B89">
        <w:rPr>
          <w:spacing w:val="-2"/>
          <w:lang w:val="en-US"/>
        </w:rPr>
        <w:t xml:space="preserve">INFORMATION </w:t>
      </w:r>
      <w:r w:rsidRPr="003E7B89">
        <w:rPr>
          <w:lang w:val="en-US"/>
        </w:rPr>
        <w:t>CONTAINERS</w:t>
      </w:r>
    </w:p>
    <w:p w14:paraId="3126C3F6" w14:textId="77777777" w:rsidR="00982176" w:rsidRPr="003E7B89" w:rsidRDefault="00982176" w:rsidP="00D36D00">
      <w:pPr>
        <w:spacing w:before="79"/>
        <w:ind w:right="1368"/>
        <w:jc w:val="both"/>
        <w:rPr>
          <w:b/>
          <w:lang w:val="en-US"/>
        </w:rPr>
      </w:pPr>
    </w:p>
    <w:p w14:paraId="37387ABA" w14:textId="77777777" w:rsidR="00982176" w:rsidRPr="003E7B89" w:rsidRDefault="00B74F2A" w:rsidP="00D36D00">
      <w:pPr>
        <w:spacing w:before="1" w:line="276" w:lineRule="auto"/>
        <w:ind w:left="261" w:right="1368"/>
        <w:jc w:val="both"/>
        <w:rPr>
          <w:lang w:val="en-US"/>
        </w:rPr>
      </w:pPr>
      <w:r w:rsidRPr="003E7B89">
        <w:rPr>
          <w:lang w:val="en-US"/>
        </w:rPr>
        <w:t>Projects developed under the BIM methodology must standardize a nomenclature at the specific level of each project. This nomenclature must be reflected and detailed within the BIM Execution Plan (BEP) for the knowledge of all involved.</w:t>
      </w:r>
    </w:p>
    <w:p w14:paraId="0CC8FA8E" w14:textId="77777777" w:rsidR="00982176" w:rsidRPr="003E7B89" w:rsidRDefault="00982176" w:rsidP="00D36D00">
      <w:pPr>
        <w:spacing w:before="40"/>
        <w:ind w:right="1368"/>
        <w:jc w:val="both"/>
        <w:rPr>
          <w:lang w:val="en-US"/>
        </w:rPr>
      </w:pPr>
    </w:p>
    <w:p w14:paraId="1540C9EB" w14:textId="77777777" w:rsidR="00982176" w:rsidRPr="003E7B89" w:rsidRDefault="00B74F2A" w:rsidP="00D36D00">
      <w:pPr>
        <w:spacing w:before="1" w:line="276" w:lineRule="auto"/>
        <w:ind w:left="261" w:right="1368"/>
        <w:jc w:val="both"/>
        <w:rPr>
          <w:lang w:val="en-US"/>
        </w:rPr>
      </w:pPr>
      <w:r w:rsidRPr="003E7B89">
        <w:rPr>
          <w:spacing w:val="-2"/>
          <w:lang w:val="en-US"/>
        </w:rPr>
        <w:t xml:space="preserve">The following </w:t>
      </w:r>
      <w:r w:rsidR="00FA68B3" w:rsidRPr="003E7B89">
        <w:rPr>
          <w:spacing w:val="-2"/>
          <w:lang w:val="en-US"/>
        </w:rPr>
        <w:t>image</w:t>
      </w:r>
      <w:r w:rsidRPr="003E7B89">
        <w:rPr>
          <w:spacing w:val="-2"/>
          <w:lang w:val="en-US"/>
        </w:rPr>
        <w:t xml:space="preserve"> shows the standard nomenclature of information containers </w:t>
      </w:r>
      <w:r w:rsidRPr="003E7B89">
        <w:rPr>
          <w:lang w:val="en-US"/>
        </w:rPr>
        <w:t>to be considered as a reference in the development of projects:</w:t>
      </w:r>
    </w:p>
    <w:p w14:paraId="718EF5EA" w14:textId="77777777" w:rsidR="00982176" w:rsidRPr="003E7B89" w:rsidRDefault="00982176" w:rsidP="00D36D00">
      <w:pPr>
        <w:spacing w:before="40"/>
        <w:ind w:right="1368"/>
        <w:jc w:val="both"/>
        <w:rPr>
          <w:lang w:val="en-US"/>
        </w:rPr>
      </w:pPr>
    </w:p>
    <w:p w14:paraId="147CFF08" w14:textId="77777777" w:rsidR="00982176" w:rsidRPr="003E7B89" w:rsidRDefault="00B74F2A" w:rsidP="00D36D00">
      <w:pPr>
        <w:ind w:left="261" w:right="1368"/>
        <w:jc w:val="both"/>
        <w:rPr>
          <w:lang w:val="en-US"/>
        </w:rPr>
      </w:pPr>
      <w:r w:rsidRPr="003E7B89">
        <w:rPr>
          <w:lang w:val="en-US"/>
        </w:rPr>
        <w:t xml:space="preserve">Example of a </w:t>
      </w:r>
      <w:r w:rsidR="00FA68B3" w:rsidRPr="003E7B89">
        <w:rPr>
          <w:lang w:val="en-US"/>
        </w:rPr>
        <w:t xml:space="preserve">nomenclature </w:t>
      </w:r>
      <w:r w:rsidRPr="003E7B89">
        <w:rPr>
          <w:lang w:val="en-US"/>
        </w:rPr>
        <w:t xml:space="preserve">standard for an </w:t>
      </w:r>
      <w:r w:rsidRPr="003E7B89">
        <w:rPr>
          <w:spacing w:val="-2"/>
          <w:lang w:val="en-US"/>
        </w:rPr>
        <w:t xml:space="preserve">information </w:t>
      </w:r>
      <w:r w:rsidRPr="003E7B89">
        <w:rPr>
          <w:lang w:val="en-US"/>
        </w:rPr>
        <w:t>container.</w:t>
      </w:r>
    </w:p>
    <w:p w14:paraId="1A509479" w14:textId="77777777" w:rsidR="00982176" w:rsidRPr="003E7B89" w:rsidRDefault="00B74F2A" w:rsidP="00D36D00">
      <w:pPr>
        <w:spacing w:before="78"/>
        <w:ind w:right="1368"/>
        <w:jc w:val="both"/>
        <w:rPr>
          <w:sz w:val="20"/>
          <w:lang w:val="en-US"/>
        </w:rPr>
      </w:pPr>
      <w:r w:rsidRPr="003E7B89">
        <w:rPr>
          <w:noProof/>
          <w:sz w:val="20"/>
          <w:lang w:val="en-US"/>
        </w:rPr>
        <w:drawing>
          <wp:anchor distT="0" distB="0" distL="0" distR="0" simplePos="0" relativeHeight="251729920" behindDoc="1" locked="0" layoutInCell="1" allowOverlap="1" wp14:anchorId="7FF2B9DD" wp14:editId="1DD14328">
            <wp:simplePos x="0" y="0"/>
            <wp:positionH relativeFrom="page">
              <wp:posOffset>1075944</wp:posOffset>
            </wp:positionH>
            <wp:positionV relativeFrom="paragraph">
              <wp:posOffset>220032</wp:posOffset>
            </wp:positionV>
            <wp:extent cx="5886079" cy="1442275"/>
            <wp:effectExtent l="0" t="0" r="0" b="0"/>
            <wp:wrapTopAndBottom/>
            <wp:docPr id="943056269" name="Image 8"/>
            <wp:cNvGraphicFramePr/>
            <a:graphic xmlns:a="http://schemas.openxmlformats.org/drawingml/2006/main">
              <a:graphicData uri="http://schemas.openxmlformats.org/drawingml/2006/picture">
                <pic:pic xmlns:pic="http://schemas.openxmlformats.org/drawingml/2006/picture">
                  <pic:nvPicPr>
                    <pic:cNvPr id="943056269" name="Image 8"/>
                    <pic:cNvPicPr/>
                  </pic:nvPicPr>
                  <pic:blipFill>
                    <a:blip r:embed="rId156" cstate="print"/>
                    <a:stretch>
                      <a:fillRect/>
                    </a:stretch>
                  </pic:blipFill>
                  <pic:spPr>
                    <a:xfrm>
                      <a:off x="0" y="0"/>
                      <a:ext cx="5886079" cy="1442275"/>
                    </a:xfrm>
                    <a:prstGeom prst="rect">
                      <a:avLst/>
                    </a:prstGeom>
                  </pic:spPr>
                </pic:pic>
              </a:graphicData>
            </a:graphic>
          </wp:anchor>
        </w:drawing>
      </w:r>
    </w:p>
    <w:p w14:paraId="205CB323" w14:textId="77777777" w:rsidR="00982176" w:rsidRPr="003E7B89" w:rsidRDefault="00B74F2A" w:rsidP="004C1E19">
      <w:pPr>
        <w:spacing w:before="121"/>
        <w:ind w:right="1368"/>
        <w:jc w:val="center"/>
        <w:rPr>
          <w:lang w:val="en-US"/>
        </w:rPr>
      </w:pPr>
      <w:r w:rsidRPr="003E7B89">
        <w:rPr>
          <w:lang w:val="en-US"/>
        </w:rPr>
        <w:t>Source: National BIM Guide - Peru BIM Plan</w:t>
      </w:r>
      <w:r w:rsidR="000C6A97" w:rsidRPr="003E7B89">
        <w:rPr>
          <w:spacing w:val="-4"/>
          <w:lang w:val="en-US"/>
        </w:rPr>
        <w:t>.</w:t>
      </w:r>
    </w:p>
    <w:p w14:paraId="1F50FCA4" w14:textId="77777777" w:rsidR="00982176" w:rsidRPr="003E7B89" w:rsidRDefault="00982176" w:rsidP="00D36D00">
      <w:pPr>
        <w:spacing w:before="132"/>
        <w:ind w:right="1368"/>
        <w:jc w:val="both"/>
        <w:rPr>
          <w:lang w:val="en-US"/>
        </w:rPr>
      </w:pPr>
    </w:p>
    <w:p w14:paraId="00F8D887" w14:textId="77777777" w:rsidR="00982176" w:rsidRPr="003E7B89" w:rsidRDefault="00B74F2A" w:rsidP="00D36D00">
      <w:pPr>
        <w:pStyle w:val="Ttulo3"/>
        <w:ind w:left="1461" w:right="1368" w:firstLine="0"/>
        <w:rPr>
          <w:lang w:val="en-US"/>
        </w:rPr>
      </w:pPr>
      <w:r w:rsidRPr="003E7B89">
        <w:rPr>
          <w:spacing w:val="-5"/>
          <w:lang w:val="en-US"/>
        </w:rPr>
        <w:t>BIM</w:t>
      </w:r>
      <w:r w:rsidR="00FA68B3" w:rsidRPr="003E7B89">
        <w:rPr>
          <w:spacing w:val="-5"/>
          <w:lang w:val="en-US"/>
        </w:rPr>
        <w:t xml:space="preserve"> DEADLINES</w:t>
      </w:r>
    </w:p>
    <w:p w14:paraId="65976851" w14:textId="77777777" w:rsidR="00982176" w:rsidRPr="003E7B89" w:rsidRDefault="00B74F2A" w:rsidP="00D36D00">
      <w:pPr>
        <w:spacing w:before="120" w:line="276" w:lineRule="auto"/>
        <w:ind w:left="261" w:right="1368"/>
        <w:jc w:val="both"/>
        <w:rPr>
          <w:lang w:val="en-US"/>
        </w:rPr>
      </w:pPr>
      <w:r w:rsidRPr="003E7B89">
        <w:rPr>
          <w:lang w:val="en-US"/>
        </w:rPr>
        <w:t>Once the development of the Project has started, the BIM Models shall be prepared, which shall be submitted for review by the SUPERVISOR and the GRANTOR at the end of each Deliverable.</w:t>
      </w:r>
    </w:p>
    <w:p w14:paraId="7C89CAE2" w14:textId="77777777" w:rsidR="00982176" w:rsidRPr="003E7B89" w:rsidRDefault="00982176" w:rsidP="00D36D00">
      <w:pPr>
        <w:spacing w:before="40"/>
        <w:ind w:right="1368"/>
        <w:jc w:val="both"/>
        <w:rPr>
          <w:lang w:val="en-US"/>
        </w:rPr>
      </w:pPr>
    </w:p>
    <w:p w14:paraId="4D393524" w14:textId="77777777" w:rsidR="00982176" w:rsidRPr="003E7B89" w:rsidRDefault="00B74F2A" w:rsidP="00D36D00">
      <w:pPr>
        <w:spacing w:line="276" w:lineRule="auto"/>
        <w:ind w:left="261" w:right="1368"/>
        <w:jc w:val="both"/>
        <w:rPr>
          <w:lang w:val="en-US"/>
        </w:rPr>
      </w:pPr>
      <w:r w:rsidRPr="003E7B89">
        <w:rPr>
          <w:lang w:val="en-US"/>
        </w:rPr>
        <w:t xml:space="preserve">The models shall be shared through the CDE to the SUPERVISOR and GRANTOR, the CDE is a communication platform previously established and provided by the CONCESSIONAIRE, for which access levels shall be established as revision, and its content shall always be accessible to the SUPERVISOR and the GRANTOR. The CDE is a platform based on Standard </w:t>
      </w:r>
      <w:r w:rsidRPr="003E7B89">
        <w:rPr>
          <w:spacing w:val="-2"/>
          <w:lang w:val="en-US"/>
        </w:rPr>
        <w:t>19650-1.</w:t>
      </w:r>
    </w:p>
    <w:p w14:paraId="26B8756E" w14:textId="77777777" w:rsidR="00FA22FF" w:rsidRPr="003E7B89" w:rsidRDefault="00FA22FF" w:rsidP="004C1E19">
      <w:pPr>
        <w:spacing w:before="35" w:line="276" w:lineRule="auto"/>
        <w:ind w:right="1368"/>
        <w:jc w:val="both"/>
        <w:rPr>
          <w:lang w:val="en-US"/>
        </w:rPr>
      </w:pPr>
    </w:p>
    <w:p w14:paraId="0D7DBE27" w14:textId="77777777" w:rsidR="00982176" w:rsidRPr="003E7B89" w:rsidRDefault="00B74F2A" w:rsidP="00D36D00">
      <w:pPr>
        <w:spacing w:before="35" w:line="276" w:lineRule="auto"/>
        <w:ind w:left="261" w:right="1368"/>
        <w:jc w:val="both"/>
        <w:rPr>
          <w:lang w:val="en-US"/>
        </w:rPr>
      </w:pPr>
      <w:r w:rsidRPr="003E7B89">
        <w:rPr>
          <w:lang w:val="en-US"/>
        </w:rPr>
        <w:lastRenderedPageBreak/>
        <w:t xml:space="preserve">During the EDI preparation process, ICE Meetings or Working Groups shall be held, as appropriate, to verify the integration of the different specialties and review the non-existence of interferences among them, as well as to provide Value Engineering to the Project, being the CONCESSIONAIRE obliged to hold these meetings every two weeks, as </w:t>
      </w:r>
      <w:r w:rsidR="00A16C83" w:rsidRPr="003E7B89">
        <w:rPr>
          <w:lang w:val="en-US"/>
        </w:rPr>
        <w:t>set forth</w:t>
      </w:r>
      <w:r w:rsidRPr="003E7B89">
        <w:rPr>
          <w:lang w:val="en-US"/>
        </w:rPr>
        <w:t xml:space="preserve"> in the Concession Contract or when required according to the Project</w:t>
      </w:r>
      <w:r w:rsidR="00A16C83" w:rsidRPr="003E7B89">
        <w:rPr>
          <w:lang w:val="en-US"/>
        </w:rPr>
        <w:t xml:space="preserve"> progress</w:t>
      </w:r>
      <w:r w:rsidRPr="003E7B89">
        <w:rPr>
          <w:lang w:val="en-US"/>
        </w:rPr>
        <w:t>.</w:t>
      </w:r>
    </w:p>
    <w:p w14:paraId="2BF492B2" w14:textId="77777777" w:rsidR="00982176" w:rsidRPr="003E7B89" w:rsidRDefault="00982176" w:rsidP="00D36D00">
      <w:pPr>
        <w:spacing w:before="42"/>
        <w:ind w:right="1368"/>
        <w:jc w:val="both"/>
        <w:rPr>
          <w:lang w:val="en-US"/>
        </w:rPr>
      </w:pPr>
    </w:p>
    <w:p w14:paraId="60AC76CD" w14:textId="77777777" w:rsidR="00982176" w:rsidRPr="003E7B89" w:rsidRDefault="00B74F2A" w:rsidP="00D36D00">
      <w:pPr>
        <w:spacing w:line="276" w:lineRule="auto"/>
        <w:ind w:left="261" w:right="1368"/>
        <w:jc w:val="both"/>
        <w:rPr>
          <w:lang w:val="en-US"/>
        </w:rPr>
      </w:pPr>
      <w:r w:rsidRPr="003E7B89">
        <w:rPr>
          <w:lang w:val="en-US"/>
        </w:rPr>
        <w:t xml:space="preserve">After the presentations, the SUPERVISOR shall verify the analyses made to the model, interference reports, quantification reports, diagrams, lists, etc. and may make observations and recommendations. The deadlines for these activities shall be indicated in the BEP, respecting the deadlines </w:t>
      </w:r>
      <w:r w:rsidR="00500FDD" w:rsidRPr="003E7B89">
        <w:rPr>
          <w:lang w:val="en-US"/>
        </w:rPr>
        <w:t>set forth</w:t>
      </w:r>
      <w:r w:rsidRPr="003E7B89">
        <w:rPr>
          <w:lang w:val="en-US"/>
        </w:rPr>
        <w:t xml:space="preserve"> in the Concession Contract and in the supervision contract.</w:t>
      </w:r>
    </w:p>
    <w:p w14:paraId="535682E5" w14:textId="77777777" w:rsidR="00982176" w:rsidRPr="003E7B89" w:rsidRDefault="00982176" w:rsidP="00D36D00">
      <w:pPr>
        <w:spacing w:before="90"/>
        <w:ind w:right="1368"/>
        <w:jc w:val="both"/>
        <w:rPr>
          <w:lang w:val="en-US"/>
        </w:rPr>
      </w:pPr>
    </w:p>
    <w:p w14:paraId="38E85EAA" w14:textId="77777777" w:rsidR="00982176" w:rsidRPr="003E7B89" w:rsidRDefault="00B74F2A" w:rsidP="00D36D00">
      <w:pPr>
        <w:pStyle w:val="Ttulo3"/>
        <w:ind w:left="1461" w:right="1368" w:firstLine="0"/>
        <w:rPr>
          <w:lang w:val="en-US"/>
        </w:rPr>
      </w:pPr>
      <w:r w:rsidRPr="003E7B89">
        <w:rPr>
          <w:spacing w:val="-2"/>
          <w:lang w:val="en-US"/>
        </w:rPr>
        <w:t xml:space="preserve">RECOMMENDED </w:t>
      </w:r>
      <w:r w:rsidRPr="003E7B89">
        <w:rPr>
          <w:lang w:val="en-US"/>
        </w:rPr>
        <w:t>BIM FLOWS</w:t>
      </w:r>
    </w:p>
    <w:p w14:paraId="45846092" w14:textId="77777777" w:rsidR="00982176" w:rsidRPr="003E7B89" w:rsidRDefault="00B74F2A" w:rsidP="00D36D00">
      <w:pPr>
        <w:spacing w:before="120" w:line="276" w:lineRule="auto"/>
        <w:ind w:left="261" w:right="1368"/>
        <w:jc w:val="both"/>
        <w:rPr>
          <w:lang w:val="en-US"/>
        </w:rPr>
      </w:pPr>
      <w:r w:rsidRPr="003E7B89">
        <w:rPr>
          <w:lang w:val="en-US"/>
        </w:rPr>
        <w:t>The recommended workflows, modeling techniques, view organization, etc. are described below. The CONCESSIONAIRE shall specify them in its BIM Execution Plan (BEP) and respect them throughout the Project in order to maintain a unique and uniform structure and configuration, and shall provide all facilities to the SUPERVISOR and GRANTOR to verify compliance and grant approval as appropriate.</w:t>
      </w:r>
    </w:p>
    <w:p w14:paraId="02799F74" w14:textId="77777777" w:rsidR="00982176" w:rsidRPr="003E7B89" w:rsidRDefault="00982176" w:rsidP="00D36D00">
      <w:pPr>
        <w:spacing w:before="40"/>
        <w:ind w:right="1368"/>
        <w:jc w:val="both"/>
        <w:rPr>
          <w:lang w:val="en-US"/>
        </w:rPr>
      </w:pPr>
    </w:p>
    <w:p w14:paraId="0EE6D386" w14:textId="77777777" w:rsidR="00982176" w:rsidRPr="003E7B89" w:rsidRDefault="00B74F2A" w:rsidP="007320A7">
      <w:pPr>
        <w:pStyle w:val="Ttulo3"/>
        <w:numPr>
          <w:ilvl w:val="1"/>
          <w:numId w:val="140"/>
        </w:numPr>
        <w:tabs>
          <w:tab w:val="left" w:pos="703"/>
        </w:tabs>
        <w:ind w:left="703" w:right="1368" w:hanging="442"/>
        <w:rPr>
          <w:lang w:val="en-US"/>
        </w:rPr>
      </w:pPr>
      <w:r w:rsidRPr="003E7B89">
        <w:rPr>
          <w:spacing w:val="-2"/>
          <w:lang w:val="en-US"/>
        </w:rPr>
        <w:t xml:space="preserve">MODEL </w:t>
      </w:r>
      <w:r w:rsidRPr="003E7B89">
        <w:rPr>
          <w:lang w:val="en-US"/>
        </w:rPr>
        <w:t>DEVELOPMENT CONTROL</w:t>
      </w:r>
    </w:p>
    <w:p w14:paraId="484D7FDE" w14:textId="77777777" w:rsidR="00982176" w:rsidRPr="003E7B89" w:rsidRDefault="00982176" w:rsidP="00D36D00">
      <w:pPr>
        <w:spacing w:before="82"/>
        <w:ind w:right="1368"/>
        <w:jc w:val="both"/>
        <w:rPr>
          <w:b/>
          <w:lang w:val="en-US"/>
        </w:rPr>
      </w:pPr>
    </w:p>
    <w:p w14:paraId="602F3D5D" w14:textId="77777777" w:rsidR="00982176" w:rsidRPr="003E7B89" w:rsidRDefault="00B74F2A" w:rsidP="00D36D00">
      <w:pPr>
        <w:spacing w:before="1" w:line="276" w:lineRule="auto"/>
        <w:ind w:left="261" w:right="1368"/>
        <w:jc w:val="both"/>
        <w:rPr>
          <w:lang w:val="en-US"/>
        </w:rPr>
      </w:pPr>
      <w:r w:rsidRPr="003E7B89">
        <w:rPr>
          <w:lang w:val="en-US"/>
        </w:rPr>
        <w:t>The development of the Project Progress Control performed by the CONCESSIONAIRE shall be evaluated according to the Development Level defined in the BIM Execution Plan (BEP), as this shall allow an accurate assessment of the quantity and quality of the BIM Model.</w:t>
      </w:r>
    </w:p>
    <w:p w14:paraId="0F521133" w14:textId="77777777" w:rsidR="00982176" w:rsidRPr="003E7B89" w:rsidRDefault="00982176" w:rsidP="00D36D00">
      <w:pPr>
        <w:spacing w:before="38"/>
        <w:ind w:right="1368"/>
        <w:jc w:val="both"/>
        <w:rPr>
          <w:lang w:val="en-US"/>
        </w:rPr>
      </w:pPr>
    </w:p>
    <w:p w14:paraId="5A6A8108" w14:textId="77777777" w:rsidR="00982176" w:rsidRPr="003E7B89" w:rsidRDefault="00B74F2A" w:rsidP="007320A7">
      <w:pPr>
        <w:pStyle w:val="Ttulo3"/>
        <w:numPr>
          <w:ilvl w:val="1"/>
          <w:numId w:val="140"/>
        </w:numPr>
        <w:tabs>
          <w:tab w:val="left" w:pos="705"/>
        </w:tabs>
        <w:ind w:right="1368"/>
        <w:rPr>
          <w:lang w:val="en-US"/>
        </w:rPr>
      </w:pPr>
      <w:r w:rsidRPr="003E7B89">
        <w:rPr>
          <w:spacing w:val="-5"/>
          <w:lang w:val="en-US"/>
        </w:rPr>
        <w:t xml:space="preserve">BIM </w:t>
      </w:r>
      <w:r w:rsidRPr="003E7B89">
        <w:rPr>
          <w:lang w:val="en-US"/>
        </w:rPr>
        <w:t>WORKFLOWS</w:t>
      </w:r>
    </w:p>
    <w:p w14:paraId="42E4EFE4" w14:textId="77777777" w:rsidR="00982176" w:rsidRPr="003E7B89" w:rsidRDefault="00982176" w:rsidP="00D36D00">
      <w:pPr>
        <w:spacing w:before="82"/>
        <w:ind w:right="1368"/>
        <w:jc w:val="both"/>
        <w:rPr>
          <w:b/>
          <w:lang w:val="en-US"/>
        </w:rPr>
      </w:pPr>
    </w:p>
    <w:p w14:paraId="63D3CB74" w14:textId="77777777" w:rsidR="00982176" w:rsidRPr="003E7B89" w:rsidRDefault="00B74F2A" w:rsidP="00D36D00">
      <w:pPr>
        <w:spacing w:line="276" w:lineRule="auto"/>
        <w:ind w:left="261" w:right="1368"/>
        <w:jc w:val="both"/>
        <w:rPr>
          <w:lang w:val="en-US"/>
        </w:rPr>
      </w:pPr>
      <w:r w:rsidRPr="003E7B89">
        <w:rPr>
          <w:lang w:val="en-US"/>
        </w:rPr>
        <w:t>The following are the BIM Workflows suggested for the beginning of the Project development, however, they are not the only ones that the CONCESSIONAIRE should develop. Other ways of performing what is requested may be considered, but must be defined in the BIM Execution Plan (BEP).</w:t>
      </w:r>
    </w:p>
    <w:p w14:paraId="4F3101DF" w14:textId="77777777" w:rsidR="00982176" w:rsidRPr="003E7B89" w:rsidRDefault="00982176" w:rsidP="00D36D00">
      <w:pPr>
        <w:spacing w:before="41"/>
        <w:ind w:right="1368"/>
        <w:jc w:val="both"/>
        <w:rPr>
          <w:lang w:val="en-US"/>
        </w:rPr>
      </w:pPr>
    </w:p>
    <w:p w14:paraId="2621B4F6" w14:textId="77777777" w:rsidR="00982176" w:rsidRPr="003E7B89" w:rsidRDefault="00B74F2A" w:rsidP="007320A7">
      <w:pPr>
        <w:pStyle w:val="Prrafodelista"/>
        <w:numPr>
          <w:ilvl w:val="2"/>
          <w:numId w:val="140"/>
        </w:numPr>
        <w:tabs>
          <w:tab w:val="left" w:pos="1547"/>
        </w:tabs>
        <w:spacing w:line="276" w:lineRule="auto"/>
        <w:ind w:right="1368"/>
        <w:rPr>
          <w:lang w:val="en-US"/>
        </w:rPr>
      </w:pPr>
      <w:r w:rsidRPr="003E7B89">
        <w:rPr>
          <w:lang w:val="en-US"/>
        </w:rPr>
        <w:t xml:space="preserve">The BIM Execution Plan (BEP) shall be developed, then it shall be reviewed by the SUPERVISOR, ICE Meetings shall be held where the BIM Coordinator shall </w:t>
      </w:r>
      <w:r w:rsidR="00087B5A" w:rsidRPr="003E7B89">
        <w:rPr>
          <w:lang w:val="en-US"/>
        </w:rPr>
        <w:t>submit</w:t>
      </w:r>
      <w:r w:rsidRPr="003E7B89">
        <w:rPr>
          <w:lang w:val="en-US"/>
        </w:rPr>
        <w:t xml:space="preserve"> the content of the BEP and it shall be approved by the GRANTOR upon favorable opinion of the </w:t>
      </w:r>
      <w:r w:rsidRPr="003E7B89">
        <w:rPr>
          <w:spacing w:val="-2"/>
          <w:lang w:val="en-US"/>
        </w:rPr>
        <w:t>SUPERVISOR</w:t>
      </w:r>
      <w:r w:rsidRPr="003E7B89">
        <w:rPr>
          <w:lang w:val="en-US"/>
        </w:rPr>
        <w:t>.</w:t>
      </w:r>
    </w:p>
    <w:p w14:paraId="7627F8E3" w14:textId="77777777" w:rsidR="00982176" w:rsidRPr="003E7B89" w:rsidRDefault="00B74F2A" w:rsidP="007320A7">
      <w:pPr>
        <w:pStyle w:val="Prrafodelista"/>
        <w:numPr>
          <w:ilvl w:val="2"/>
          <w:numId w:val="140"/>
        </w:numPr>
        <w:tabs>
          <w:tab w:val="left" w:pos="1547"/>
        </w:tabs>
        <w:spacing w:line="276" w:lineRule="auto"/>
        <w:ind w:right="1368"/>
        <w:rPr>
          <w:lang w:val="en-US"/>
        </w:rPr>
      </w:pPr>
      <w:r w:rsidRPr="003E7B89">
        <w:rPr>
          <w:lang w:val="en-US"/>
        </w:rPr>
        <w:t>The Architectur</w:t>
      </w:r>
      <w:r w:rsidR="001A511B" w:rsidRPr="003E7B89">
        <w:rPr>
          <w:lang w:val="en-US"/>
        </w:rPr>
        <w:t>e</w:t>
      </w:r>
      <w:r w:rsidRPr="003E7B89">
        <w:rPr>
          <w:lang w:val="en-US"/>
        </w:rPr>
        <w:t xml:space="preserve"> Specialty develops a design approach based on the Spatial Programming / Project Area Requirement and shall include certain structural elements (</w:t>
      </w:r>
      <w:r w:rsidR="001A511B" w:rsidRPr="003E7B89">
        <w:rPr>
          <w:lang w:val="en-US"/>
        </w:rPr>
        <w:t>plates</w:t>
      </w:r>
      <w:r w:rsidRPr="003E7B89">
        <w:rPr>
          <w:lang w:val="en-US"/>
        </w:rPr>
        <w:t>, columns, slabs, etc.)</w:t>
      </w:r>
    </w:p>
    <w:p w14:paraId="76840D27" w14:textId="77777777" w:rsidR="00982176" w:rsidRPr="003E7B89" w:rsidRDefault="00B74F2A" w:rsidP="007320A7">
      <w:pPr>
        <w:pStyle w:val="Prrafodelista"/>
        <w:numPr>
          <w:ilvl w:val="2"/>
          <w:numId w:val="140"/>
        </w:numPr>
        <w:tabs>
          <w:tab w:val="left" w:pos="1547"/>
        </w:tabs>
        <w:spacing w:line="276" w:lineRule="auto"/>
        <w:ind w:right="1368"/>
        <w:rPr>
          <w:lang w:val="en-US"/>
        </w:rPr>
      </w:pPr>
      <w:r w:rsidRPr="003E7B89">
        <w:rPr>
          <w:lang w:val="en-US"/>
        </w:rPr>
        <w:t>Once the design has reached a degree of maturity, it shall be shared with the Structures Specialty.</w:t>
      </w:r>
    </w:p>
    <w:p w14:paraId="42F99890" w14:textId="77777777" w:rsidR="00982176" w:rsidRPr="003E7B89" w:rsidRDefault="00B74F2A" w:rsidP="007320A7">
      <w:pPr>
        <w:pStyle w:val="Prrafodelista"/>
        <w:numPr>
          <w:ilvl w:val="2"/>
          <w:numId w:val="140"/>
        </w:numPr>
        <w:tabs>
          <w:tab w:val="left" w:pos="1547"/>
        </w:tabs>
        <w:spacing w:before="35" w:line="276" w:lineRule="auto"/>
        <w:ind w:right="1368"/>
        <w:rPr>
          <w:lang w:val="en-US"/>
        </w:rPr>
      </w:pPr>
      <w:r w:rsidRPr="003E7B89">
        <w:rPr>
          <w:lang w:val="en-US"/>
        </w:rPr>
        <w:t xml:space="preserve">The Structures Specialty shall develop, from the version of the Model delivered by </w:t>
      </w:r>
      <w:r w:rsidRPr="003E7B89">
        <w:rPr>
          <w:lang w:val="en-US"/>
        </w:rPr>
        <w:lastRenderedPageBreak/>
        <w:t>the Architecture Specialty, its Structural approach. The Structural Model shall include the structural elements proposed by the Architecture Specialty and shall resize and/or add more structural elements (beams, foundations, etc.) if necessary.</w:t>
      </w:r>
    </w:p>
    <w:p w14:paraId="7C5EAED7" w14:textId="77777777" w:rsidR="00982176" w:rsidRPr="003E7B89" w:rsidRDefault="00B74F2A" w:rsidP="007320A7">
      <w:pPr>
        <w:pStyle w:val="Prrafodelista"/>
        <w:numPr>
          <w:ilvl w:val="2"/>
          <w:numId w:val="140"/>
        </w:numPr>
        <w:tabs>
          <w:tab w:val="left" w:pos="1547"/>
        </w:tabs>
        <w:spacing w:line="276" w:lineRule="auto"/>
        <w:ind w:right="1368"/>
        <w:rPr>
          <w:lang w:val="en-US"/>
        </w:rPr>
      </w:pPr>
      <w:r w:rsidRPr="003E7B89">
        <w:rPr>
          <w:lang w:val="en-US"/>
        </w:rPr>
        <w:t>Once the design has reached a degree of maturity, it shall be shared back with the Architecture Specialty.</w:t>
      </w:r>
    </w:p>
    <w:p w14:paraId="576668D6" w14:textId="77777777" w:rsidR="00982176" w:rsidRPr="003E7B89" w:rsidRDefault="00B74F2A" w:rsidP="007320A7">
      <w:pPr>
        <w:pStyle w:val="Prrafodelista"/>
        <w:numPr>
          <w:ilvl w:val="2"/>
          <w:numId w:val="140"/>
        </w:numPr>
        <w:tabs>
          <w:tab w:val="left" w:pos="1547"/>
        </w:tabs>
        <w:spacing w:before="1" w:line="276" w:lineRule="auto"/>
        <w:ind w:right="1368"/>
        <w:rPr>
          <w:lang w:val="en-US"/>
        </w:rPr>
      </w:pPr>
      <w:r w:rsidRPr="003E7B89">
        <w:rPr>
          <w:lang w:val="en-US"/>
        </w:rPr>
        <w:t>The Architecture Specialty shall link the Structural Model and eliminate all those structural instances originally proposed.</w:t>
      </w:r>
    </w:p>
    <w:p w14:paraId="0ED0C7F7" w14:textId="77777777" w:rsidR="00982176" w:rsidRPr="003E7B89" w:rsidRDefault="00B74F2A" w:rsidP="007320A7">
      <w:pPr>
        <w:pStyle w:val="Prrafodelista"/>
        <w:numPr>
          <w:ilvl w:val="2"/>
          <w:numId w:val="140"/>
        </w:numPr>
        <w:tabs>
          <w:tab w:val="left" w:pos="1548"/>
        </w:tabs>
        <w:spacing w:line="276" w:lineRule="auto"/>
        <w:ind w:left="1548" w:right="1368"/>
        <w:rPr>
          <w:lang w:val="en-US"/>
        </w:rPr>
      </w:pPr>
      <w:r w:rsidRPr="003E7B89">
        <w:rPr>
          <w:lang w:val="en-US"/>
        </w:rPr>
        <w:t>Both Specialties, Architecture and Structures, shall coordinate to confirm their design approaches.</w:t>
      </w:r>
    </w:p>
    <w:p w14:paraId="7A94099F" w14:textId="77777777" w:rsidR="00982176" w:rsidRPr="003E7B89" w:rsidRDefault="00B74F2A" w:rsidP="007320A7">
      <w:pPr>
        <w:pStyle w:val="Prrafodelista"/>
        <w:numPr>
          <w:ilvl w:val="2"/>
          <w:numId w:val="140"/>
        </w:numPr>
        <w:tabs>
          <w:tab w:val="left" w:pos="1548"/>
        </w:tabs>
        <w:spacing w:before="1" w:line="276" w:lineRule="auto"/>
        <w:ind w:left="1548" w:right="1368"/>
        <w:rPr>
          <w:lang w:val="en-US"/>
        </w:rPr>
      </w:pPr>
      <w:r w:rsidRPr="003E7B89">
        <w:rPr>
          <w:lang w:val="en-US"/>
        </w:rPr>
        <w:t xml:space="preserve">The models of the Architecture and Structures Specialties shall be shared with the Facilities and Equipment Specialties so that they can start their </w:t>
      </w:r>
      <w:r w:rsidRPr="003E7B89">
        <w:rPr>
          <w:spacing w:val="-2"/>
          <w:lang w:val="en-US"/>
        </w:rPr>
        <w:t>design.</w:t>
      </w:r>
    </w:p>
    <w:p w14:paraId="1C421020" w14:textId="77777777" w:rsidR="00982176" w:rsidRPr="003E7B89" w:rsidRDefault="00B74F2A" w:rsidP="007320A7">
      <w:pPr>
        <w:pStyle w:val="Prrafodelista"/>
        <w:numPr>
          <w:ilvl w:val="2"/>
          <w:numId w:val="140"/>
        </w:numPr>
        <w:tabs>
          <w:tab w:val="left" w:pos="1548"/>
        </w:tabs>
        <w:spacing w:line="273" w:lineRule="auto"/>
        <w:ind w:left="1548" w:right="1368"/>
        <w:rPr>
          <w:lang w:val="en-US"/>
        </w:rPr>
      </w:pPr>
      <w:r w:rsidRPr="003E7B89">
        <w:rPr>
          <w:lang w:val="en-US"/>
        </w:rPr>
        <w:t>The Facilities and Equipment Specialties shall start their design by developing t</w:t>
      </w:r>
      <w:r w:rsidR="00524A72" w:rsidRPr="003E7B89">
        <w:rPr>
          <w:lang w:val="en-US"/>
        </w:rPr>
        <w:t>he Equipment, Upright Posts and Main Networks</w:t>
      </w:r>
      <w:r w:rsidRPr="003E7B89">
        <w:rPr>
          <w:lang w:val="en-US"/>
        </w:rPr>
        <w:t>.</w:t>
      </w:r>
    </w:p>
    <w:p w14:paraId="2D715CBD" w14:textId="77777777" w:rsidR="00982176" w:rsidRPr="003E7B89" w:rsidRDefault="00B74F2A" w:rsidP="007320A7">
      <w:pPr>
        <w:pStyle w:val="Prrafodelista"/>
        <w:numPr>
          <w:ilvl w:val="2"/>
          <w:numId w:val="140"/>
        </w:numPr>
        <w:tabs>
          <w:tab w:val="left" w:pos="1548"/>
        </w:tabs>
        <w:spacing w:before="4" w:line="276" w:lineRule="auto"/>
        <w:ind w:left="1548" w:right="1368"/>
        <w:rPr>
          <w:lang w:val="en-US"/>
        </w:rPr>
      </w:pPr>
      <w:r w:rsidRPr="003E7B89">
        <w:rPr>
          <w:spacing w:val="-2"/>
          <w:lang w:val="en-US"/>
        </w:rPr>
        <w:t xml:space="preserve">All Specialties shall participate in an ICE Meeting, verify that the Equipment, </w:t>
      </w:r>
      <w:r w:rsidR="00245AB4" w:rsidRPr="003E7B89">
        <w:rPr>
          <w:lang w:val="en-US"/>
        </w:rPr>
        <w:t xml:space="preserve">Upright Posts and Main Networks </w:t>
      </w:r>
      <w:r w:rsidRPr="003E7B89">
        <w:rPr>
          <w:lang w:val="en-US"/>
        </w:rPr>
        <w:t>do not interfere with the design proposed by the Architecture and Structures Specialties.</w:t>
      </w:r>
    </w:p>
    <w:p w14:paraId="70FF9294" w14:textId="77777777" w:rsidR="00982176" w:rsidRPr="003E7B89" w:rsidRDefault="00B74F2A" w:rsidP="007320A7">
      <w:pPr>
        <w:pStyle w:val="Prrafodelista"/>
        <w:numPr>
          <w:ilvl w:val="2"/>
          <w:numId w:val="140"/>
        </w:numPr>
        <w:tabs>
          <w:tab w:val="left" w:pos="1548"/>
        </w:tabs>
        <w:spacing w:line="276" w:lineRule="auto"/>
        <w:ind w:left="1548" w:right="1368"/>
        <w:rPr>
          <w:lang w:val="en-US"/>
        </w:rPr>
      </w:pPr>
      <w:r w:rsidRPr="003E7B89">
        <w:rPr>
          <w:lang w:val="en-US"/>
        </w:rPr>
        <w:t>The Facilities and Equipment Specialties shall continue their design process through the development of the Secondary Networks.</w:t>
      </w:r>
    </w:p>
    <w:p w14:paraId="17A72264" w14:textId="77777777" w:rsidR="00982176" w:rsidRPr="003E7B89" w:rsidRDefault="00B74F2A" w:rsidP="007320A7">
      <w:pPr>
        <w:pStyle w:val="Prrafodelista"/>
        <w:numPr>
          <w:ilvl w:val="2"/>
          <w:numId w:val="140"/>
        </w:numPr>
        <w:tabs>
          <w:tab w:val="left" w:pos="1548"/>
        </w:tabs>
        <w:spacing w:line="276" w:lineRule="auto"/>
        <w:ind w:left="1548" w:right="1368"/>
        <w:rPr>
          <w:lang w:val="en-US"/>
        </w:rPr>
      </w:pPr>
      <w:r w:rsidRPr="003E7B89">
        <w:rPr>
          <w:lang w:val="en-US"/>
        </w:rPr>
        <w:t xml:space="preserve">ICE Meetings shall be held on a biweekly basis to review the progress of the project. It is recommended that these meetings be virtual and use </w:t>
      </w:r>
      <w:r w:rsidRPr="003E7B89">
        <w:rPr>
          <w:spacing w:val="-2"/>
          <w:lang w:val="en-US"/>
        </w:rPr>
        <w:t xml:space="preserve">the Common Data Environment (CDE) platforms for visualization of the models </w:t>
      </w:r>
      <w:r w:rsidRPr="003E7B89">
        <w:rPr>
          <w:lang w:val="en-US"/>
        </w:rPr>
        <w:t>and documentation.</w:t>
      </w:r>
    </w:p>
    <w:p w14:paraId="01DF1C17" w14:textId="77777777" w:rsidR="00982176" w:rsidRPr="003E7B89" w:rsidRDefault="00982176" w:rsidP="00D36D00">
      <w:pPr>
        <w:spacing w:before="41"/>
        <w:ind w:right="1368"/>
        <w:jc w:val="both"/>
        <w:rPr>
          <w:lang w:val="en-US"/>
        </w:rPr>
      </w:pPr>
    </w:p>
    <w:p w14:paraId="674555F3" w14:textId="77777777" w:rsidR="00982176" w:rsidRPr="003E7B89" w:rsidRDefault="00B74F2A" w:rsidP="007320A7">
      <w:pPr>
        <w:pStyle w:val="Ttulo3"/>
        <w:numPr>
          <w:ilvl w:val="1"/>
          <w:numId w:val="140"/>
        </w:numPr>
        <w:tabs>
          <w:tab w:val="left" w:pos="705"/>
        </w:tabs>
        <w:ind w:right="1368"/>
        <w:rPr>
          <w:lang w:val="en-US"/>
        </w:rPr>
      </w:pPr>
      <w:r w:rsidRPr="003E7B89">
        <w:rPr>
          <w:spacing w:val="-2"/>
          <w:lang w:val="en-US"/>
        </w:rPr>
        <w:t xml:space="preserve">VIEW </w:t>
      </w:r>
      <w:r w:rsidRPr="003E7B89">
        <w:rPr>
          <w:lang w:val="en-US"/>
        </w:rPr>
        <w:t>ORGANIZATION</w:t>
      </w:r>
    </w:p>
    <w:p w14:paraId="69FF42F0" w14:textId="77777777" w:rsidR="00982176" w:rsidRPr="003E7B89" w:rsidRDefault="00982176" w:rsidP="00D36D00">
      <w:pPr>
        <w:spacing w:before="80"/>
        <w:ind w:right="1368"/>
        <w:jc w:val="both"/>
        <w:rPr>
          <w:b/>
          <w:lang w:val="en-US"/>
        </w:rPr>
      </w:pPr>
    </w:p>
    <w:p w14:paraId="00B7E51B" w14:textId="77777777" w:rsidR="00982176" w:rsidRPr="003E7B89" w:rsidRDefault="00B74F2A" w:rsidP="00D36D00">
      <w:pPr>
        <w:spacing w:line="276" w:lineRule="auto"/>
        <w:ind w:left="261" w:right="1368"/>
        <w:jc w:val="both"/>
        <w:rPr>
          <w:lang w:val="en-US"/>
        </w:rPr>
      </w:pPr>
      <w:r w:rsidRPr="003E7B89">
        <w:rPr>
          <w:lang w:val="en-US"/>
        </w:rPr>
        <w:t>The CONCESSIONAIRE is responsible for organizing all the information of Views (2D and 3D) contained in the Model by means of a codification and standardization of names that allows the identification of the views in a quick and orderly manner, separating the views that are for work and the views that are used for deliveries. It is recommended that the views be named alphanumerically so that the order of the views is generated automatically.</w:t>
      </w:r>
    </w:p>
    <w:p w14:paraId="29DCF036" w14:textId="77777777" w:rsidR="00982176" w:rsidRPr="003E7B89" w:rsidRDefault="00982176" w:rsidP="00D36D00">
      <w:pPr>
        <w:spacing w:before="40"/>
        <w:ind w:right="1368"/>
        <w:jc w:val="both"/>
        <w:rPr>
          <w:lang w:val="en-US"/>
        </w:rPr>
      </w:pPr>
    </w:p>
    <w:p w14:paraId="1BF81253" w14:textId="77777777" w:rsidR="00982176" w:rsidRPr="003E7B89" w:rsidRDefault="00B74F2A" w:rsidP="007320A7">
      <w:pPr>
        <w:pStyle w:val="Ttulo3"/>
        <w:numPr>
          <w:ilvl w:val="1"/>
          <w:numId w:val="140"/>
        </w:numPr>
        <w:tabs>
          <w:tab w:val="left" w:pos="703"/>
        </w:tabs>
        <w:ind w:left="703" w:right="1368" w:hanging="442"/>
        <w:rPr>
          <w:lang w:val="en-US"/>
        </w:rPr>
      </w:pPr>
      <w:r w:rsidRPr="003E7B89">
        <w:rPr>
          <w:spacing w:val="-2"/>
          <w:lang w:val="en-US"/>
        </w:rPr>
        <w:t xml:space="preserve">MODELING </w:t>
      </w:r>
      <w:r w:rsidRPr="003E7B89">
        <w:rPr>
          <w:lang w:val="en-US"/>
        </w:rPr>
        <w:t>TECHNIQUES</w:t>
      </w:r>
    </w:p>
    <w:p w14:paraId="16E3BCCE" w14:textId="77777777" w:rsidR="00982176" w:rsidRPr="003E7B89" w:rsidRDefault="00982176" w:rsidP="00D36D00">
      <w:pPr>
        <w:spacing w:before="82"/>
        <w:ind w:right="1368"/>
        <w:jc w:val="both"/>
        <w:rPr>
          <w:b/>
          <w:lang w:val="en-US"/>
        </w:rPr>
      </w:pPr>
    </w:p>
    <w:p w14:paraId="39CEE0F9" w14:textId="77777777" w:rsidR="00982176" w:rsidRPr="003E7B89" w:rsidRDefault="00B74F2A" w:rsidP="00D36D00">
      <w:pPr>
        <w:spacing w:line="276" w:lineRule="auto"/>
        <w:ind w:left="261" w:right="1368"/>
        <w:jc w:val="both"/>
        <w:rPr>
          <w:lang w:val="en-US"/>
        </w:rPr>
      </w:pPr>
      <w:r w:rsidRPr="003E7B89">
        <w:rPr>
          <w:spacing w:val="-2"/>
          <w:lang w:val="en-US"/>
        </w:rPr>
        <w:t xml:space="preserve">The CONCESSIONAIRE is responsible for generating the BIM Models of the different specialties that </w:t>
      </w:r>
      <w:r w:rsidRPr="003E7B89">
        <w:rPr>
          <w:lang w:val="en-US"/>
        </w:rPr>
        <w:t xml:space="preserve">make up this Project. This is crucial for the correct </w:t>
      </w:r>
      <w:r w:rsidR="00E202BC" w:rsidRPr="003E7B89">
        <w:rPr>
          <w:lang w:val="en-US"/>
        </w:rPr>
        <w:t>estimates</w:t>
      </w:r>
      <w:r w:rsidRPr="003E7B89">
        <w:rPr>
          <w:lang w:val="en-US"/>
        </w:rPr>
        <w:t xml:space="preserve"> </w:t>
      </w:r>
      <w:r w:rsidR="00E202BC" w:rsidRPr="003E7B89">
        <w:rPr>
          <w:lang w:val="en-US"/>
        </w:rPr>
        <w:t xml:space="preserve">thereof </w:t>
      </w:r>
      <w:r w:rsidRPr="003E7B89">
        <w:rPr>
          <w:lang w:val="en-US"/>
        </w:rPr>
        <w:t xml:space="preserve">and future </w:t>
      </w:r>
      <w:r w:rsidRPr="003E7B89">
        <w:rPr>
          <w:spacing w:val="-2"/>
          <w:lang w:val="en-US"/>
        </w:rPr>
        <w:t xml:space="preserve">construction </w:t>
      </w:r>
      <w:r w:rsidRPr="003E7B89">
        <w:rPr>
          <w:lang w:val="en-US"/>
        </w:rPr>
        <w:t>deliverables</w:t>
      </w:r>
      <w:r w:rsidRPr="003E7B89">
        <w:rPr>
          <w:spacing w:val="-2"/>
          <w:lang w:val="en-US"/>
        </w:rPr>
        <w:t xml:space="preserve">. The CONCESSIONAIRE shall submit the modeling techniques in the </w:t>
      </w:r>
      <w:r w:rsidRPr="003E7B89">
        <w:rPr>
          <w:lang w:val="en-US"/>
        </w:rPr>
        <w:t xml:space="preserve">BIM </w:t>
      </w:r>
      <w:r w:rsidRPr="003E7B89">
        <w:rPr>
          <w:spacing w:val="-2"/>
          <w:lang w:val="en-US"/>
        </w:rPr>
        <w:t xml:space="preserve">Execution Plan </w:t>
      </w:r>
      <w:r w:rsidRPr="003E7B89">
        <w:rPr>
          <w:lang w:val="en-US"/>
        </w:rPr>
        <w:t>(BEP), which shall be reviewed by the SUPERVISOR and GRANTOR.</w:t>
      </w:r>
    </w:p>
    <w:p w14:paraId="50998025" w14:textId="77777777" w:rsidR="00982176" w:rsidRPr="003E7B89" w:rsidRDefault="00982176" w:rsidP="00D36D00">
      <w:pPr>
        <w:spacing w:before="39"/>
        <w:ind w:right="1368"/>
        <w:jc w:val="both"/>
        <w:rPr>
          <w:lang w:val="en-US"/>
        </w:rPr>
      </w:pPr>
    </w:p>
    <w:p w14:paraId="2BD5D8C5" w14:textId="77777777" w:rsidR="00982176" w:rsidRPr="003E7B89" w:rsidRDefault="00B74F2A" w:rsidP="007320A7">
      <w:pPr>
        <w:pStyle w:val="Ttulo3"/>
        <w:numPr>
          <w:ilvl w:val="1"/>
          <w:numId w:val="140"/>
        </w:numPr>
        <w:tabs>
          <w:tab w:val="left" w:pos="703"/>
        </w:tabs>
        <w:ind w:left="703" w:right="1368" w:hanging="442"/>
        <w:rPr>
          <w:lang w:val="en-US"/>
        </w:rPr>
      </w:pPr>
      <w:r w:rsidRPr="003E7B89">
        <w:rPr>
          <w:lang w:val="en-US"/>
        </w:rPr>
        <w:t xml:space="preserve">COORDINATES AND </w:t>
      </w:r>
      <w:r w:rsidRPr="003E7B89">
        <w:rPr>
          <w:spacing w:val="-2"/>
          <w:lang w:val="en-US"/>
        </w:rPr>
        <w:t xml:space="preserve">GEOGRAPHIC </w:t>
      </w:r>
      <w:r w:rsidRPr="003E7B89">
        <w:rPr>
          <w:lang w:val="en-US"/>
        </w:rPr>
        <w:t>LOCATION</w:t>
      </w:r>
    </w:p>
    <w:p w14:paraId="45E9C26D" w14:textId="77777777" w:rsidR="00982176" w:rsidRPr="003E7B89" w:rsidRDefault="00982176" w:rsidP="00D36D00">
      <w:pPr>
        <w:spacing w:before="80"/>
        <w:ind w:right="1368"/>
        <w:jc w:val="both"/>
        <w:rPr>
          <w:b/>
          <w:lang w:val="en-US"/>
        </w:rPr>
      </w:pPr>
    </w:p>
    <w:p w14:paraId="33D4A6AA" w14:textId="77777777" w:rsidR="00982176" w:rsidRPr="003E7B89" w:rsidRDefault="00B74F2A" w:rsidP="00D36D00">
      <w:pPr>
        <w:ind w:left="261" w:right="1368"/>
        <w:jc w:val="both"/>
        <w:rPr>
          <w:lang w:val="en-US"/>
        </w:rPr>
      </w:pPr>
      <w:r w:rsidRPr="003E7B89">
        <w:rPr>
          <w:lang w:val="en-US"/>
        </w:rPr>
        <w:t xml:space="preserve">In the case that models are linked in a single project, shared </w:t>
      </w:r>
      <w:r w:rsidRPr="003E7B89">
        <w:rPr>
          <w:spacing w:val="-2"/>
          <w:lang w:val="en-US"/>
        </w:rPr>
        <w:t xml:space="preserve">coordinates </w:t>
      </w:r>
      <w:r w:rsidRPr="003E7B89">
        <w:rPr>
          <w:lang w:val="en-US"/>
        </w:rPr>
        <w:t>must be used to establish the position of the related files. The shared coordinates must come from the BMs of the survey.</w:t>
      </w:r>
    </w:p>
    <w:p w14:paraId="000AA426" w14:textId="77777777" w:rsidR="00982176" w:rsidRPr="003E7B89" w:rsidRDefault="00982176" w:rsidP="00D36D00">
      <w:pPr>
        <w:spacing w:before="40"/>
        <w:ind w:right="1368"/>
        <w:jc w:val="both"/>
        <w:rPr>
          <w:lang w:val="en-US"/>
        </w:rPr>
      </w:pPr>
    </w:p>
    <w:p w14:paraId="3347F7DC" w14:textId="77777777" w:rsidR="00982176" w:rsidRPr="003E7B89" w:rsidRDefault="00B74F2A" w:rsidP="00D36D00">
      <w:pPr>
        <w:spacing w:line="276" w:lineRule="auto"/>
        <w:ind w:left="261" w:right="1368"/>
        <w:jc w:val="both"/>
        <w:rPr>
          <w:lang w:val="en-US"/>
        </w:rPr>
      </w:pPr>
      <w:r w:rsidRPr="003E7B89">
        <w:rPr>
          <w:lang w:val="en-US"/>
        </w:rPr>
        <w:t>The model should specify the geographic location and also the weather stations in the case of an energy analysis model.</w:t>
      </w:r>
    </w:p>
    <w:p w14:paraId="6AFC7349" w14:textId="77777777" w:rsidR="00982176" w:rsidRPr="003E7B89" w:rsidRDefault="00982176" w:rsidP="00D36D00">
      <w:pPr>
        <w:spacing w:before="43"/>
        <w:ind w:right="1368"/>
        <w:jc w:val="both"/>
        <w:rPr>
          <w:lang w:val="en-US"/>
        </w:rPr>
      </w:pPr>
    </w:p>
    <w:p w14:paraId="71DFA01E" w14:textId="77777777" w:rsidR="00982176" w:rsidRPr="003E7B89" w:rsidRDefault="00B74F2A" w:rsidP="007320A7">
      <w:pPr>
        <w:pStyle w:val="Ttulo3"/>
        <w:numPr>
          <w:ilvl w:val="1"/>
          <w:numId w:val="140"/>
        </w:numPr>
        <w:tabs>
          <w:tab w:val="left" w:pos="703"/>
        </w:tabs>
        <w:ind w:left="703" w:right="1368" w:hanging="442"/>
        <w:rPr>
          <w:lang w:val="en-US"/>
        </w:rPr>
      </w:pPr>
      <w:r w:rsidRPr="003E7B89">
        <w:rPr>
          <w:spacing w:val="-2"/>
          <w:lang w:val="en-US"/>
        </w:rPr>
        <w:t>INTERFERENC</w:t>
      </w:r>
      <w:r w:rsidR="009C2655" w:rsidRPr="003E7B89">
        <w:rPr>
          <w:spacing w:val="-2"/>
          <w:lang w:val="en-US"/>
        </w:rPr>
        <w:t>E</w:t>
      </w:r>
      <w:r w:rsidRPr="003E7B89">
        <w:rPr>
          <w:spacing w:val="-2"/>
          <w:lang w:val="en-US"/>
        </w:rPr>
        <w:t>S</w:t>
      </w:r>
    </w:p>
    <w:p w14:paraId="2B0E8E9E" w14:textId="77777777" w:rsidR="00982176" w:rsidRPr="003E7B89" w:rsidRDefault="00982176" w:rsidP="00D36D00">
      <w:pPr>
        <w:spacing w:before="79"/>
        <w:ind w:right="1368"/>
        <w:jc w:val="both"/>
        <w:rPr>
          <w:b/>
          <w:lang w:val="en-US"/>
        </w:rPr>
      </w:pPr>
    </w:p>
    <w:p w14:paraId="688216A4" w14:textId="77777777" w:rsidR="00982176" w:rsidRPr="003E7B89" w:rsidRDefault="00B74F2A" w:rsidP="00D36D00">
      <w:pPr>
        <w:spacing w:line="276" w:lineRule="auto"/>
        <w:ind w:left="261" w:right="1368"/>
        <w:jc w:val="both"/>
        <w:rPr>
          <w:lang w:val="en-US"/>
        </w:rPr>
      </w:pPr>
      <w:r w:rsidRPr="003E7B89">
        <w:rPr>
          <w:lang w:val="en-US"/>
        </w:rPr>
        <w:t xml:space="preserve">It is the CONCESSIONAIRE’s responsibility to generate Interference Reports under the color scheme of the Common Data Environment coordination tools, in order to facilitate the identification of the different systems and/or elements of the Model for the Generation of Interference Reports in the platform it deems necessary. The CONCESSIONAIRE shall propose the color scheme is referential in the BEP and shall be validated by the SUPERVISOR and </w:t>
      </w:r>
      <w:r w:rsidRPr="003E7B89">
        <w:rPr>
          <w:spacing w:val="-2"/>
          <w:lang w:val="en-US"/>
        </w:rPr>
        <w:t>GRANTOR.</w:t>
      </w:r>
    </w:p>
    <w:p w14:paraId="61AB8A36" w14:textId="77777777" w:rsidR="00982176" w:rsidRPr="003E7B89" w:rsidRDefault="00982176" w:rsidP="00D36D00">
      <w:pPr>
        <w:spacing w:before="91"/>
        <w:ind w:right="1368"/>
        <w:jc w:val="both"/>
        <w:rPr>
          <w:lang w:val="en-US"/>
        </w:rPr>
      </w:pPr>
    </w:p>
    <w:p w14:paraId="0CE22465" w14:textId="77777777" w:rsidR="00982176" w:rsidRPr="003E7B89" w:rsidRDefault="00B74F2A" w:rsidP="00D36D00">
      <w:pPr>
        <w:pStyle w:val="Ttulo3"/>
        <w:spacing w:before="1"/>
        <w:ind w:left="1461" w:right="1368" w:firstLine="0"/>
        <w:rPr>
          <w:lang w:val="en-US"/>
        </w:rPr>
      </w:pPr>
      <w:r w:rsidRPr="003E7B89">
        <w:rPr>
          <w:spacing w:val="-2"/>
          <w:lang w:val="en-US"/>
        </w:rPr>
        <w:t xml:space="preserve">QUALITY </w:t>
      </w:r>
      <w:r w:rsidRPr="003E7B89">
        <w:rPr>
          <w:lang w:val="en-US"/>
        </w:rPr>
        <w:t>CONTROL</w:t>
      </w:r>
    </w:p>
    <w:p w14:paraId="5A9AE3F2" w14:textId="77777777" w:rsidR="00982176" w:rsidRPr="003E7B89" w:rsidRDefault="00B74F2A" w:rsidP="00D36D00">
      <w:pPr>
        <w:spacing w:before="120" w:line="276" w:lineRule="auto"/>
        <w:ind w:left="261" w:right="1368"/>
        <w:jc w:val="both"/>
        <w:rPr>
          <w:lang w:val="en-US"/>
        </w:rPr>
      </w:pPr>
      <w:r w:rsidRPr="003E7B89">
        <w:rPr>
          <w:lang w:val="en-US"/>
        </w:rPr>
        <w:t>The BIM Leader of the CONCESSIONAIRE and the SUPERVISOR shall perform Quality Controls of the different Models that are part of this Project to verify their integrity, as the Design Process develops.</w:t>
      </w:r>
    </w:p>
    <w:p w14:paraId="0327B008" w14:textId="77777777" w:rsidR="00982176" w:rsidRPr="003E7B89" w:rsidRDefault="00982176" w:rsidP="00D36D00">
      <w:pPr>
        <w:spacing w:before="41"/>
        <w:ind w:right="1368"/>
        <w:jc w:val="both"/>
        <w:rPr>
          <w:lang w:val="en-US"/>
        </w:rPr>
      </w:pPr>
    </w:p>
    <w:p w14:paraId="2498D2B6" w14:textId="77777777" w:rsidR="00982176" w:rsidRPr="003E7B89" w:rsidRDefault="00B74F2A" w:rsidP="007320A7">
      <w:pPr>
        <w:pStyle w:val="Ttulo3"/>
        <w:numPr>
          <w:ilvl w:val="1"/>
          <w:numId w:val="141"/>
        </w:numPr>
        <w:tabs>
          <w:tab w:val="left" w:pos="703"/>
        </w:tabs>
        <w:ind w:left="703" w:right="1368" w:hanging="442"/>
        <w:rPr>
          <w:lang w:val="en-US"/>
        </w:rPr>
      </w:pPr>
      <w:r w:rsidRPr="003E7B89">
        <w:rPr>
          <w:spacing w:val="-5"/>
          <w:lang w:val="en-US"/>
        </w:rPr>
        <w:t xml:space="preserve">BIM </w:t>
      </w:r>
      <w:r w:rsidRPr="003E7B89">
        <w:rPr>
          <w:lang w:val="en-US"/>
        </w:rPr>
        <w:t>AUDIT REPORT</w:t>
      </w:r>
    </w:p>
    <w:p w14:paraId="15D8659E" w14:textId="77777777" w:rsidR="00982176" w:rsidRPr="003E7B89" w:rsidRDefault="00982176" w:rsidP="00D36D00">
      <w:pPr>
        <w:spacing w:before="79"/>
        <w:ind w:right="1368"/>
        <w:jc w:val="both"/>
        <w:rPr>
          <w:b/>
          <w:lang w:val="en-US"/>
        </w:rPr>
      </w:pPr>
    </w:p>
    <w:p w14:paraId="29BF0C2E" w14:textId="77777777" w:rsidR="00982176" w:rsidRPr="003E7B89" w:rsidRDefault="00B74F2A" w:rsidP="00D36D00">
      <w:pPr>
        <w:spacing w:before="1"/>
        <w:ind w:left="261" w:right="1368"/>
        <w:jc w:val="both"/>
        <w:rPr>
          <w:lang w:val="en-US"/>
        </w:rPr>
      </w:pPr>
      <w:r w:rsidRPr="003E7B89">
        <w:rPr>
          <w:lang w:val="en-US"/>
        </w:rPr>
        <w:t xml:space="preserve">The BIM Coordinator shall generate BIM Audit Reports, which shall include the </w:t>
      </w:r>
      <w:r w:rsidRPr="003E7B89">
        <w:rPr>
          <w:spacing w:val="-2"/>
          <w:lang w:val="en-US"/>
        </w:rPr>
        <w:t>following:</w:t>
      </w:r>
    </w:p>
    <w:p w14:paraId="214319E1" w14:textId="77777777" w:rsidR="00982176" w:rsidRPr="003E7B89" w:rsidRDefault="00982176" w:rsidP="00D36D00">
      <w:pPr>
        <w:spacing w:before="79"/>
        <w:ind w:right="1368"/>
        <w:jc w:val="both"/>
        <w:rPr>
          <w:lang w:val="en-US"/>
        </w:rPr>
      </w:pPr>
    </w:p>
    <w:p w14:paraId="2644860F" w14:textId="77777777" w:rsidR="007467BE" w:rsidRPr="003E7B89" w:rsidRDefault="00B74F2A" w:rsidP="007320A7">
      <w:pPr>
        <w:pStyle w:val="Prrafodelista"/>
        <w:numPr>
          <w:ilvl w:val="2"/>
          <w:numId w:val="141"/>
        </w:numPr>
        <w:tabs>
          <w:tab w:val="left" w:pos="1547"/>
        </w:tabs>
        <w:ind w:left="1547"/>
        <w:jc w:val="left"/>
        <w:rPr>
          <w:lang w:val="en-US"/>
        </w:rPr>
      </w:pPr>
      <w:r w:rsidRPr="003E7B89">
        <w:rPr>
          <w:spacing w:val="-2"/>
          <w:lang w:val="en-US"/>
        </w:rPr>
        <w:t xml:space="preserve">Visual </w:t>
      </w:r>
      <w:r w:rsidRPr="003E7B89">
        <w:rPr>
          <w:lang w:val="en-US"/>
        </w:rPr>
        <w:t>inspection</w:t>
      </w:r>
    </w:p>
    <w:p w14:paraId="2DD7C591" w14:textId="77777777" w:rsidR="007467BE" w:rsidRPr="003E7B89" w:rsidRDefault="00B74F2A" w:rsidP="007320A7">
      <w:pPr>
        <w:pStyle w:val="Prrafodelista"/>
        <w:numPr>
          <w:ilvl w:val="2"/>
          <w:numId w:val="141"/>
        </w:numPr>
        <w:tabs>
          <w:tab w:val="left" w:pos="1547"/>
        </w:tabs>
        <w:spacing w:before="41"/>
        <w:ind w:left="1547"/>
        <w:jc w:val="left"/>
        <w:rPr>
          <w:lang w:val="en-US"/>
        </w:rPr>
      </w:pPr>
      <w:r w:rsidRPr="003E7B89">
        <w:rPr>
          <w:spacing w:val="-2"/>
          <w:lang w:val="en-US"/>
        </w:rPr>
        <w:t xml:space="preserve">Model </w:t>
      </w:r>
      <w:r w:rsidRPr="003E7B89">
        <w:rPr>
          <w:lang w:val="en-US"/>
        </w:rPr>
        <w:t>Integrity</w:t>
      </w:r>
    </w:p>
    <w:p w14:paraId="49C31687" w14:textId="77777777" w:rsidR="007467BE" w:rsidRPr="003E7B89" w:rsidRDefault="00B74F2A" w:rsidP="007320A7">
      <w:pPr>
        <w:pStyle w:val="Prrafodelista"/>
        <w:numPr>
          <w:ilvl w:val="2"/>
          <w:numId w:val="141"/>
        </w:numPr>
        <w:tabs>
          <w:tab w:val="left" w:pos="1547"/>
        </w:tabs>
        <w:spacing w:before="41"/>
        <w:ind w:left="1547" w:hanging="359"/>
        <w:jc w:val="left"/>
        <w:rPr>
          <w:lang w:val="en-US"/>
        </w:rPr>
      </w:pPr>
      <w:r w:rsidRPr="003E7B89">
        <w:rPr>
          <w:lang w:val="en-US"/>
        </w:rPr>
        <w:t xml:space="preserve">Duplicate </w:t>
      </w:r>
      <w:r w:rsidRPr="003E7B89">
        <w:rPr>
          <w:spacing w:val="-2"/>
          <w:lang w:val="en-US"/>
        </w:rPr>
        <w:t>Elements</w:t>
      </w:r>
    </w:p>
    <w:p w14:paraId="5C44247D" w14:textId="77777777" w:rsidR="00982176" w:rsidRPr="003E7B89" w:rsidRDefault="00B74F2A" w:rsidP="007320A7">
      <w:pPr>
        <w:pStyle w:val="Prrafodelista"/>
        <w:numPr>
          <w:ilvl w:val="2"/>
          <w:numId w:val="141"/>
        </w:numPr>
        <w:tabs>
          <w:tab w:val="left" w:pos="1547"/>
        </w:tabs>
        <w:spacing w:before="39"/>
        <w:ind w:left="1547" w:right="1368" w:hanging="359"/>
        <w:rPr>
          <w:lang w:val="en-US"/>
        </w:rPr>
      </w:pPr>
      <w:r w:rsidRPr="003E7B89">
        <w:rPr>
          <w:spacing w:val="-5"/>
          <w:lang w:val="en-US"/>
        </w:rPr>
        <w:t xml:space="preserve">BIM </w:t>
      </w:r>
      <w:r w:rsidRPr="003E7B89">
        <w:rPr>
          <w:lang w:val="en-US"/>
        </w:rPr>
        <w:t>Standards</w:t>
      </w:r>
    </w:p>
    <w:p w14:paraId="3D38BB62" w14:textId="77777777" w:rsidR="00982176" w:rsidRPr="003E7B89" w:rsidRDefault="00982176" w:rsidP="00D36D00">
      <w:pPr>
        <w:spacing w:before="82"/>
        <w:ind w:right="1368"/>
        <w:jc w:val="both"/>
        <w:rPr>
          <w:lang w:val="en-US"/>
        </w:rPr>
      </w:pPr>
    </w:p>
    <w:p w14:paraId="44796EA0" w14:textId="77777777" w:rsidR="00982176" w:rsidRPr="003E7B89" w:rsidRDefault="00B74F2A" w:rsidP="007320A7">
      <w:pPr>
        <w:pStyle w:val="Ttulo3"/>
        <w:numPr>
          <w:ilvl w:val="1"/>
          <w:numId w:val="141"/>
        </w:numPr>
        <w:tabs>
          <w:tab w:val="left" w:pos="703"/>
        </w:tabs>
        <w:ind w:left="703" w:right="1368" w:hanging="442"/>
        <w:rPr>
          <w:lang w:val="en-US"/>
        </w:rPr>
      </w:pPr>
      <w:r w:rsidRPr="003E7B89">
        <w:rPr>
          <w:spacing w:val="-2"/>
          <w:lang w:val="en-US"/>
        </w:rPr>
        <w:t xml:space="preserve">INTERFERENCE </w:t>
      </w:r>
      <w:r w:rsidRPr="003E7B89">
        <w:rPr>
          <w:lang w:val="en-US"/>
        </w:rPr>
        <w:t>REPORTS</w:t>
      </w:r>
    </w:p>
    <w:p w14:paraId="0195C9AB" w14:textId="77777777" w:rsidR="00982176" w:rsidRPr="003E7B89" w:rsidRDefault="00982176" w:rsidP="00D36D00">
      <w:pPr>
        <w:spacing w:before="80"/>
        <w:ind w:right="1368"/>
        <w:jc w:val="both"/>
        <w:rPr>
          <w:b/>
          <w:lang w:val="en-US"/>
        </w:rPr>
      </w:pPr>
    </w:p>
    <w:p w14:paraId="6A665AEB" w14:textId="77777777" w:rsidR="00982176" w:rsidRPr="003E7B89" w:rsidRDefault="00B74F2A" w:rsidP="00D36D00">
      <w:pPr>
        <w:spacing w:line="276" w:lineRule="auto"/>
        <w:ind w:left="261" w:right="1368"/>
        <w:jc w:val="both"/>
        <w:rPr>
          <w:lang w:val="en-US"/>
        </w:rPr>
      </w:pPr>
      <w:r w:rsidRPr="003E7B89">
        <w:rPr>
          <w:lang w:val="en-US"/>
        </w:rPr>
        <w:t xml:space="preserve">Throughout the process of preparation of the Final Engineering Assessment, Interference Reports shall be generated, which shall be the basis for the Integrated Concurrent Engineering (ICE) </w:t>
      </w:r>
      <w:r w:rsidR="006C184A" w:rsidRPr="003E7B89">
        <w:rPr>
          <w:lang w:val="en-US"/>
        </w:rPr>
        <w:t xml:space="preserve">Meetings </w:t>
      </w:r>
      <w:r w:rsidRPr="003E7B89">
        <w:rPr>
          <w:lang w:val="en-US"/>
        </w:rPr>
        <w:t xml:space="preserve">for the corresponding review and analysis by the specialists involved in order to be aware of how Interferences are being identified and raised by the CONCESSIONAIRE, in order to provide technical support, if </w:t>
      </w:r>
      <w:r w:rsidR="00C91C75" w:rsidRPr="003E7B89">
        <w:rPr>
          <w:lang w:val="en-US"/>
        </w:rPr>
        <w:t>applicable</w:t>
      </w:r>
      <w:r w:rsidRPr="003E7B89">
        <w:rPr>
          <w:lang w:val="en-US"/>
        </w:rPr>
        <w:t>, for the rapid resolution of critical interferences.</w:t>
      </w:r>
    </w:p>
    <w:p w14:paraId="73BAD33E" w14:textId="77777777" w:rsidR="00982176" w:rsidRPr="003E7B89" w:rsidRDefault="00982176" w:rsidP="00D36D00">
      <w:pPr>
        <w:spacing w:before="40"/>
        <w:ind w:right="1368"/>
        <w:jc w:val="both"/>
        <w:rPr>
          <w:lang w:val="en-US"/>
        </w:rPr>
      </w:pPr>
    </w:p>
    <w:p w14:paraId="6146F013" w14:textId="77777777" w:rsidR="00982176" w:rsidRPr="003E7B89" w:rsidRDefault="00B74F2A" w:rsidP="00D36D00">
      <w:pPr>
        <w:spacing w:before="1" w:line="276" w:lineRule="auto"/>
        <w:ind w:left="261" w:right="1368"/>
        <w:jc w:val="both"/>
        <w:rPr>
          <w:lang w:val="en-US"/>
        </w:rPr>
      </w:pPr>
      <w:r w:rsidRPr="003E7B89">
        <w:rPr>
          <w:lang w:val="en-US"/>
        </w:rPr>
        <w:t xml:space="preserve">It is not a Deliverable; however, during the ICE Meetings, the CONCESSIONAIRE </w:t>
      </w:r>
      <w:r w:rsidRPr="003E7B89">
        <w:rPr>
          <w:spacing w:val="-2"/>
          <w:lang w:val="en-US"/>
        </w:rPr>
        <w:t xml:space="preserve">shall present the Reports showing the survey of the interferences in a format defined </w:t>
      </w:r>
      <w:r w:rsidRPr="003E7B89">
        <w:rPr>
          <w:lang w:val="en-US"/>
        </w:rPr>
        <w:t xml:space="preserve">by the parties, being that, at the conclusion of the Final Engineering Assessment, it should be free of </w:t>
      </w:r>
      <w:r w:rsidRPr="003E7B89">
        <w:rPr>
          <w:spacing w:val="-2"/>
          <w:lang w:val="en-US"/>
        </w:rPr>
        <w:t>interferences</w:t>
      </w:r>
      <w:r w:rsidRPr="003E7B89">
        <w:rPr>
          <w:lang w:val="en-US"/>
        </w:rPr>
        <w:t>.</w:t>
      </w:r>
    </w:p>
    <w:p w14:paraId="79750129" w14:textId="77777777" w:rsidR="00982176" w:rsidRPr="003E7B89" w:rsidRDefault="00982176" w:rsidP="00D36D00">
      <w:pPr>
        <w:spacing w:before="82"/>
        <w:ind w:right="1368"/>
        <w:jc w:val="both"/>
        <w:rPr>
          <w:lang w:val="en-US"/>
        </w:rPr>
      </w:pPr>
    </w:p>
    <w:p w14:paraId="18BA7031" w14:textId="77777777" w:rsidR="00982176" w:rsidRPr="003E7B89" w:rsidRDefault="00B74F2A" w:rsidP="00D36D00">
      <w:pPr>
        <w:ind w:left="261" w:right="1368"/>
        <w:jc w:val="both"/>
        <w:rPr>
          <w:lang w:val="en-US"/>
        </w:rPr>
      </w:pPr>
      <w:r w:rsidRPr="003E7B89">
        <w:rPr>
          <w:lang w:val="en-US"/>
        </w:rPr>
        <w:t xml:space="preserve">The report must be accompanied by the federated model from which the </w:t>
      </w:r>
      <w:r w:rsidRPr="003E7B89">
        <w:rPr>
          <w:spacing w:val="-2"/>
          <w:lang w:val="en-US"/>
        </w:rPr>
        <w:t xml:space="preserve">report </w:t>
      </w:r>
      <w:r w:rsidRPr="003E7B89">
        <w:rPr>
          <w:lang w:val="en-US"/>
        </w:rPr>
        <w:t>is extracted</w:t>
      </w:r>
      <w:r w:rsidRPr="003E7B89">
        <w:rPr>
          <w:spacing w:val="-2"/>
          <w:lang w:val="en-US"/>
        </w:rPr>
        <w:t>.</w:t>
      </w:r>
    </w:p>
    <w:p w14:paraId="436EC9AA" w14:textId="77777777" w:rsidR="00982176" w:rsidRPr="003E7B89" w:rsidRDefault="00B74F2A" w:rsidP="00D36D00">
      <w:pPr>
        <w:spacing w:before="39" w:line="276" w:lineRule="auto"/>
        <w:ind w:left="261" w:right="1368"/>
        <w:jc w:val="both"/>
        <w:rPr>
          <w:lang w:val="en-US"/>
        </w:rPr>
      </w:pPr>
      <w:r w:rsidRPr="003E7B89">
        <w:rPr>
          <w:lang w:val="en-US"/>
        </w:rPr>
        <w:t xml:space="preserve">The CONCESSIONAIRE may make its revisions on whatever platform it deems necessary. The </w:t>
      </w:r>
      <w:r w:rsidRPr="003E7B89">
        <w:rPr>
          <w:spacing w:val="-2"/>
          <w:lang w:val="en-US"/>
        </w:rPr>
        <w:t xml:space="preserve">GRANTOR and SUPERVISOR shall use the CDE or other direct linkage platform with the </w:t>
      </w:r>
      <w:r w:rsidRPr="003E7B89">
        <w:rPr>
          <w:lang w:val="en-US"/>
        </w:rPr>
        <w:t xml:space="preserve">BIM </w:t>
      </w:r>
      <w:r w:rsidRPr="003E7B89">
        <w:rPr>
          <w:spacing w:val="-2"/>
          <w:lang w:val="en-US"/>
        </w:rPr>
        <w:t xml:space="preserve">model </w:t>
      </w:r>
      <w:r w:rsidRPr="003E7B89">
        <w:rPr>
          <w:lang w:val="en-US"/>
        </w:rPr>
        <w:t xml:space="preserve">to make revisions to the model and other data in real time and at such times as they </w:t>
      </w:r>
      <w:r w:rsidR="00093277" w:rsidRPr="003E7B89">
        <w:rPr>
          <w:lang w:val="en-US"/>
        </w:rPr>
        <w:t xml:space="preserve">may </w:t>
      </w:r>
      <w:r w:rsidRPr="003E7B89">
        <w:rPr>
          <w:lang w:val="en-US"/>
        </w:rPr>
        <w:t xml:space="preserve">deem </w:t>
      </w:r>
      <w:r w:rsidRPr="003E7B89">
        <w:rPr>
          <w:lang w:val="en-US"/>
        </w:rPr>
        <w:lastRenderedPageBreak/>
        <w:t>necessary.</w:t>
      </w:r>
    </w:p>
    <w:p w14:paraId="0C3B4BA3" w14:textId="77777777" w:rsidR="00982176" w:rsidRPr="003E7B89" w:rsidRDefault="00982176" w:rsidP="00D36D00">
      <w:pPr>
        <w:spacing w:before="41"/>
        <w:ind w:right="1368"/>
        <w:jc w:val="both"/>
        <w:rPr>
          <w:lang w:val="en-US"/>
        </w:rPr>
      </w:pPr>
    </w:p>
    <w:p w14:paraId="59D16DA0" w14:textId="77777777" w:rsidR="00982176" w:rsidRPr="003E7B89" w:rsidRDefault="00B74F2A" w:rsidP="00D36D00">
      <w:pPr>
        <w:ind w:left="261" w:right="1368"/>
        <w:jc w:val="both"/>
        <w:rPr>
          <w:spacing w:val="-2"/>
          <w:lang w:val="en-US"/>
        </w:rPr>
      </w:pPr>
      <w:r w:rsidRPr="003E7B89">
        <w:rPr>
          <w:lang w:val="en-US"/>
        </w:rPr>
        <w:t xml:space="preserve">The CONCESSIONAIRE may not limit the SUPERVISOR’s and </w:t>
      </w:r>
      <w:r w:rsidRPr="003E7B89">
        <w:rPr>
          <w:spacing w:val="-2"/>
          <w:lang w:val="en-US"/>
        </w:rPr>
        <w:t xml:space="preserve">GRANTOR’s </w:t>
      </w:r>
      <w:r w:rsidRPr="003E7B89">
        <w:rPr>
          <w:lang w:val="en-US"/>
        </w:rPr>
        <w:t>reviews</w:t>
      </w:r>
      <w:r w:rsidRPr="003E7B89">
        <w:rPr>
          <w:spacing w:val="-2"/>
          <w:lang w:val="en-US"/>
        </w:rPr>
        <w:t>.</w:t>
      </w:r>
    </w:p>
    <w:p w14:paraId="526782EB" w14:textId="77777777" w:rsidR="00493FB5" w:rsidRPr="003E7B89" w:rsidRDefault="00493FB5" w:rsidP="004C1E19">
      <w:pPr>
        <w:ind w:right="1368"/>
        <w:jc w:val="both"/>
        <w:rPr>
          <w:lang w:val="en-US"/>
        </w:rPr>
      </w:pPr>
    </w:p>
    <w:p w14:paraId="68164B82" w14:textId="77777777" w:rsidR="004329D8" w:rsidRDefault="004329D8" w:rsidP="00D36D00">
      <w:pPr>
        <w:spacing w:before="35"/>
        <w:ind w:left="261" w:right="1368"/>
        <w:jc w:val="both"/>
        <w:rPr>
          <w:b/>
          <w:color w:val="1E4D78"/>
          <w:sz w:val="24"/>
          <w:u w:val="single" w:color="1E4D78"/>
          <w:lang w:val="en-US"/>
        </w:rPr>
      </w:pPr>
    </w:p>
    <w:p w14:paraId="3A5BA7C6" w14:textId="77777777" w:rsidR="004329D8" w:rsidRDefault="004329D8" w:rsidP="00D36D00">
      <w:pPr>
        <w:spacing w:before="35"/>
        <w:ind w:left="261" w:right="1368"/>
        <w:jc w:val="both"/>
        <w:rPr>
          <w:b/>
          <w:color w:val="1E4D78"/>
          <w:sz w:val="24"/>
          <w:u w:val="single" w:color="1E4D78"/>
          <w:lang w:val="en-US"/>
        </w:rPr>
      </w:pPr>
    </w:p>
    <w:p w14:paraId="69401FD5" w14:textId="77777777" w:rsidR="004329D8" w:rsidRDefault="004329D8" w:rsidP="00D36D00">
      <w:pPr>
        <w:spacing w:before="35"/>
        <w:ind w:left="261" w:right="1368"/>
        <w:jc w:val="both"/>
        <w:rPr>
          <w:b/>
          <w:color w:val="1E4D78"/>
          <w:sz w:val="24"/>
          <w:u w:val="single" w:color="1E4D78"/>
          <w:lang w:val="en-US"/>
        </w:rPr>
      </w:pPr>
    </w:p>
    <w:p w14:paraId="5C122477" w14:textId="77777777" w:rsidR="004329D8" w:rsidRDefault="004329D8" w:rsidP="00D36D00">
      <w:pPr>
        <w:spacing w:before="35"/>
        <w:ind w:left="261" w:right="1368"/>
        <w:jc w:val="both"/>
        <w:rPr>
          <w:b/>
          <w:color w:val="1E4D78"/>
          <w:sz w:val="24"/>
          <w:u w:val="single" w:color="1E4D78"/>
          <w:lang w:val="en-US"/>
        </w:rPr>
      </w:pPr>
    </w:p>
    <w:p w14:paraId="3F0DCD43" w14:textId="77777777" w:rsidR="004329D8" w:rsidRDefault="004329D8" w:rsidP="00D36D00">
      <w:pPr>
        <w:spacing w:before="35"/>
        <w:ind w:left="261" w:right="1368"/>
        <w:jc w:val="both"/>
        <w:rPr>
          <w:b/>
          <w:color w:val="1E4D78"/>
          <w:sz w:val="24"/>
          <w:u w:val="single" w:color="1E4D78"/>
          <w:lang w:val="en-US"/>
        </w:rPr>
      </w:pPr>
    </w:p>
    <w:p w14:paraId="0F8849A0" w14:textId="77777777" w:rsidR="004329D8" w:rsidRDefault="004329D8" w:rsidP="00D36D00">
      <w:pPr>
        <w:spacing w:before="35"/>
        <w:ind w:left="261" w:right="1368"/>
        <w:jc w:val="both"/>
        <w:rPr>
          <w:b/>
          <w:color w:val="1E4D78"/>
          <w:sz w:val="24"/>
          <w:u w:val="single" w:color="1E4D78"/>
          <w:lang w:val="en-US"/>
        </w:rPr>
      </w:pPr>
    </w:p>
    <w:p w14:paraId="7A7D4122" w14:textId="77777777" w:rsidR="004329D8" w:rsidRDefault="004329D8" w:rsidP="00D36D00">
      <w:pPr>
        <w:spacing w:before="35"/>
        <w:ind w:left="261" w:right="1368"/>
        <w:jc w:val="both"/>
        <w:rPr>
          <w:b/>
          <w:color w:val="1E4D78"/>
          <w:sz w:val="24"/>
          <w:u w:val="single" w:color="1E4D78"/>
          <w:lang w:val="en-US"/>
        </w:rPr>
      </w:pPr>
    </w:p>
    <w:p w14:paraId="3238B687" w14:textId="77777777" w:rsidR="004329D8" w:rsidRDefault="004329D8" w:rsidP="00D36D00">
      <w:pPr>
        <w:spacing w:before="35"/>
        <w:ind w:left="261" w:right="1368"/>
        <w:jc w:val="both"/>
        <w:rPr>
          <w:b/>
          <w:color w:val="1E4D78"/>
          <w:sz w:val="24"/>
          <w:u w:val="single" w:color="1E4D78"/>
          <w:lang w:val="en-US"/>
        </w:rPr>
      </w:pPr>
    </w:p>
    <w:p w14:paraId="44BF3894" w14:textId="77777777" w:rsidR="00701485" w:rsidRDefault="00701485" w:rsidP="00D36D00">
      <w:pPr>
        <w:spacing w:before="35"/>
        <w:ind w:left="261" w:right="1368"/>
        <w:jc w:val="both"/>
        <w:rPr>
          <w:b/>
          <w:color w:val="1E4D78"/>
          <w:sz w:val="24"/>
          <w:u w:val="single" w:color="1E4D78"/>
          <w:lang w:val="en-US"/>
        </w:rPr>
      </w:pPr>
    </w:p>
    <w:p w14:paraId="76EA4FF1" w14:textId="77777777" w:rsidR="00701485" w:rsidRDefault="00701485" w:rsidP="00D36D00">
      <w:pPr>
        <w:spacing w:before="35"/>
        <w:ind w:left="261" w:right="1368"/>
        <w:jc w:val="both"/>
        <w:rPr>
          <w:b/>
          <w:color w:val="1E4D78"/>
          <w:sz w:val="24"/>
          <w:u w:val="single" w:color="1E4D78"/>
          <w:lang w:val="en-US"/>
        </w:rPr>
      </w:pPr>
    </w:p>
    <w:p w14:paraId="1609CA03" w14:textId="77777777" w:rsidR="00701485" w:rsidRDefault="00701485" w:rsidP="00D36D00">
      <w:pPr>
        <w:spacing w:before="35"/>
        <w:ind w:left="261" w:right="1368"/>
        <w:jc w:val="both"/>
        <w:rPr>
          <w:b/>
          <w:color w:val="1E4D78"/>
          <w:sz w:val="24"/>
          <w:u w:val="single" w:color="1E4D78"/>
          <w:lang w:val="en-US"/>
        </w:rPr>
      </w:pPr>
    </w:p>
    <w:p w14:paraId="10979981" w14:textId="77777777" w:rsidR="00701485" w:rsidRDefault="00701485" w:rsidP="00D36D00">
      <w:pPr>
        <w:spacing w:before="35"/>
        <w:ind w:left="261" w:right="1368"/>
        <w:jc w:val="both"/>
        <w:rPr>
          <w:b/>
          <w:color w:val="1E4D78"/>
          <w:sz w:val="24"/>
          <w:u w:val="single" w:color="1E4D78"/>
          <w:lang w:val="en-US"/>
        </w:rPr>
      </w:pPr>
    </w:p>
    <w:p w14:paraId="22E8971F" w14:textId="77777777" w:rsidR="00701485" w:rsidRDefault="00701485" w:rsidP="00D36D00">
      <w:pPr>
        <w:spacing w:before="35"/>
        <w:ind w:left="261" w:right="1368"/>
        <w:jc w:val="both"/>
        <w:rPr>
          <w:b/>
          <w:color w:val="1E4D78"/>
          <w:sz w:val="24"/>
          <w:u w:val="single" w:color="1E4D78"/>
          <w:lang w:val="en-US"/>
        </w:rPr>
      </w:pPr>
    </w:p>
    <w:p w14:paraId="4FFA4F03" w14:textId="77777777" w:rsidR="00701485" w:rsidRDefault="00701485" w:rsidP="00D36D00">
      <w:pPr>
        <w:spacing w:before="35"/>
        <w:ind w:left="261" w:right="1368"/>
        <w:jc w:val="both"/>
        <w:rPr>
          <w:b/>
          <w:color w:val="1E4D78"/>
          <w:sz w:val="24"/>
          <w:u w:val="single" w:color="1E4D78"/>
          <w:lang w:val="en-US"/>
        </w:rPr>
      </w:pPr>
    </w:p>
    <w:p w14:paraId="50B5FC42" w14:textId="77777777" w:rsidR="00701485" w:rsidRDefault="00701485" w:rsidP="00D36D00">
      <w:pPr>
        <w:spacing w:before="35"/>
        <w:ind w:left="261" w:right="1368"/>
        <w:jc w:val="both"/>
        <w:rPr>
          <w:b/>
          <w:color w:val="1E4D78"/>
          <w:sz w:val="24"/>
          <w:u w:val="single" w:color="1E4D78"/>
          <w:lang w:val="en-US"/>
        </w:rPr>
      </w:pPr>
    </w:p>
    <w:p w14:paraId="709B4578" w14:textId="77777777" w:rsidR="00701485" w:rsidRDefault="00701485" w:rsidP="00D36D00">
      <w:pPr>
        <w:spacing w:before="35"/>
        <w:ind w:left="261" w:right="1368"/>
        <w:jc w:val="both"/>
        <w:rPr>
          <w:b/>
          <w:color w:val="1E4D78"/>
          <w:sz w:val="24"/>
          <w:u w:val="single" w:color="1E4D78"/>
          <w:lang w:val="en-US"/>
        </w:rPr>
      </w:pPr>
    </w:p>
    <w:p w14:paraId="0FC4F01A" w14:textId="77777777" w:rsidR="00701485" w:rsidRDefault="00701485" w:rsidP="00D36D00">
      <w:pPr>
        <w:spacing w:before="35"/>
        <w:ind w:left="261" w:right="1368"/>
        <w:jc w:val="both"/>
        <w:rPr>
          <w:b/>
          <w:color w:val="1E4D78"/>
          <w:sz w:val="24"/>
          <w:u w:val="single" w:color="1E4D78"/>
          <w:lang w:val="en-US"/>
        </w:rPr>
      </w:pPr>
    </w:p>
    <w:p w14:paraId="113BD151" w14:textId="77777777" w:rsidR="00701485" w:rsidRDefault="00701485" w:rsidP="00D36D00">
      <w:pPr>
        <w:spacing w:before="35"/>
        <w:ind w:left="261" w:right="1368"/>
        <w:jc w:val="both"/>
        <w:rPr>
          <w:b/>
          <w:color w:val="1E4D78"/>
          <w:sz w:val="24"/>
          <w:u w:val="single" w:color="1E4D78"/>
          <w:lang w:val="en-US"/>
        </w:rPr>
      </w:pPr>
    </w:p>
    <w:p w14:paraId="3ED9C8EC" w14:textId="77777777" w:rsidR="00701485" w:rsidRDefault="00701485" w:rsidP="00D36D00">
      <w:pPr>
        <w:spacing w:before="35"/>
        <w:ind w:left="261" w:right="1368"/>
        <w:jc w:val="both"/>
        <w:rPr>
          <w:b/>
          <w:color w:val="1E4D78"/>
          <w:sz w:val="24"/>
          <w:u w:val="single" w:color="1E4D78"/>
          <w:lang w:val="en-US"/>
        </w:rPr>
      </w:pPr>
    </w:p>
    <w:p w14:paraId="43FDDDED" w14:textId="77777777" w:rsidR="00701485" w:rsidRDefault="00701485" w:rsidP="00D36D00">
      <w:pPr>
        <w:spacing w:before="35"/>
        <w:ind w:left="261" w:right="1368"/>
        <w:jc w:val="both"/>
        <w:rPr>
          <w:b/>
          <w:color w:val="1E4D78"/>
          <w:sz w:val="24"/>
          <w:u w:val="single" w:color="1E4D78"/>
          <w:lang w:val="en-US"/>
        </w:rPr>
      </w:pPr>
    </w:p>
    <w:p w14:paraId="7D379EEA" w14:textId="77777777" w:rsidR="00701485" w:rsidRDefault="00701485" w:rsidP="00D36D00">
      <w:pPr>
        <w:spacing w:before="35"/>
        <w:ind w:left="261" w:right="1368"/>
        <w:jc w:val="both"/>
        <w:rPr>
          <w:b/>
          <w:color w:val="1E4D78"/>
          <w:sz w:val="24"/>
          <w:u w:val="single" w:color="1E4D78"/>
          <w:lang w:val="en-US"/>
        </w:rPr>
      </w:pPr>
    </w:p>
    <w:p w14:paraId="59D884B2" w14:textId="77777777" w:rsidR="00701485" w:rsidRDefault="00701485" w:rsidP="00D36D00">
      <w:pPr>
        <w:spacing w:before="35"/>
        <w:ind w:left="261" w:right="1368"/>
        <w:jc w:val="both"/>
        <w:rPr>
          <w:b/>
          <w:color w:val="1E4D78"/>
          <w:sz w:val="24"/>
          <w:u w:val="single" w:color="1E4D78"/>
          <w:lang w:val="en-US"/>
        </w:rPr>
      </w:pPr>
    </w:p>
    <w:p w14:paraId="62678D15" w14:textId="77777777" w:rsidR="00701485" w:rsidRDefault="00701485" w:rsidP="00D36D00">
      <w:pPr>
        <w:spacing w:before="35"/>
        <w:ind w:left="261" w:right="1368"/>
        <w:jc w:val="both"/>
        <w:rPr>
          <w:b/>
          <w:color w:val="1E4D78"/>
          <w:sz w:val="24"/>
          <w:u w:val="single" w:color="1E4D78"/>
          <w:lang w:val="en-US"/>
        </w:rPr>
      </w:pPr>
    </w:p>
    <w:p w14:paraId="399C5877" w14:textId="77777777" w:rsidR="00701485" w:rsidRDefault="00701485" w:rsidP="00D36D00">
      <w:pPr>
        <w:spacing w:before="35"/>
        <w:ind w:left="261" w:right="1368"/>
        <w:jc w:val="both"/>
        <w:rPr>
          <w:b/>
          <w:color w:val="1E4D78"/>
          <w:sz w:val="24"/>
          <w:u w:val="single" w:color="1E4D78"/>
          <w:lang w:val="en-US"/>
        </w:rPr>
      </w:pPr>
    </w:p>
    <w:p w14:paraId="3DFA8E0B" w14:textId="77777777" w:rsidR="00701485" w:rsidRDefault="00701485" w:rsidP="00D36D00">
      <w:pPr>
        <w:spacing w:before="35"/>
        <w:ind w:left="261" w:right="1368"/>
        <w:jc w:val="both"/>
        <w:rPr>
          <w:b/>
          <w:color w:val="1E4D78"/>
          <w:sz w:val="24"/>
          <w:u w:val="single" w:color="1E4D78"/>
          <w:lang w:val="en-US"/>
        </w:rPr>
      </w:pPr>
    </w:p>
    <w:p w14:paraId="50281A68" w14:textId="77777777" w:rsidR="00701485" w:rsidRDefault="00701485" w:rsidP="00D36D00">
      <w:pPr>
        <w:spacing w:before="35"/>
        <w:ind w:left="261" w:right="1368"/>
        <w:jc w:val="both"/>
        <w:rPr>
          <w:b/>
          <w:color w:val="1E4D78"/>
          <w:sz w:val="24"/>
          <w:u w:val="single" w:color="1E4D78"/>
          <w:lang w:val="en-US"/>
        </w:rPr>
      </w:pPr>
    </w:p>
    <w:p w14:paraId="2D89DC87" w14:textId="77777777" w:rsidR="00701485" w:rsidRDefault="00701485" w:rsidP="00D36D00">
      <w:pPr>
        <w:spacing w:before="35"/>
        <w:ind w:left="261" w:right="1368"/>
        <w:jc w:val="both"/>
        <w:rPr>
          <w:b/>
          <w:color w:val="1E4D78"/>
          <w:sz w:val="24"/>
          <w:u w:val="single" w:color="1E4D78"/>
          <w:lang w:val="en-US"/>
        </w:rPr>
      </w:pPr>
    </w:p>
    <w:p w14:paraId="1CDDEB3B" w14:textId="77777777" w:rsidR="00701485" w:rsidRDefault="00701485" w:rsidP="00D36D00">
      <w:pPr>
        <w:spacing w:before="35"/>
        <w:ind w:left="261" w:right="1368"/>
        <w:jc w:val="both"/>
        <w:rPr>
          <w:b/>
          <w:color w:val="1E4D78"/>
          <w:sz w:val="24"/>
          <w:u w:val="single" w:color="1E4D78"/>
          <w:lang w:val="en-US"/>
        </w:rPr>
      </w:pPr>
    </w:p>
    <w:p w14:paraId="0895F527" w14:textId="77777777" w:rsidR="00701485" w:rsidRDefault="00701485" w:rsidP="00D36D00">
      <w:pPr>
        <w:spacing w:before="35"/>
        <w:ind w:left="261" w:right="1368"/>
        <w:jc w:val="both"/>
        <w:rPr>
          <w:b/>
          <w:color w:val="1E4D78"/>
          <w:sz w:val="24"/>
          <w:u w:val="single" w:color="1E4D78"/>
          <w:lang w:val="en-US"/>
        </w:rPr>
      </w:pPr>
    </w:p>
    <w:p w14:paraId="7BEA8DEA" w14:textId="77777777" w:rsidR="004329D8" w:rsidRDefault="004329D8" w:rsidP="00D36D00">
      <w:pPr>
        <w:spacing w:before="35"/>
        <w:ind w:left="261" w:right="1368"/>
        <w:jc w:val="both"/>
        <w:rPr>
          <w:b/>
          <w:color w:val="1E4D78"/>
          <w:sz w:val="24"/>
          <w:u w:val="single" w:color="1E4D78"/>
          <w:lang w:val="en-US"/>
        </w:rPr>
      </w:pPr>
    </w:p>
    <w:p w14:paraId="70534569" w14:textId="77777777" w:rsidR="004329D8" w:rsidRDefault="004329D8" w:rsidP="00D36D00">
      <w:pPr>
        <w:spacing w:before="35"/>
        <w:ind w:left="261" w:right="1368"/>
        <w:jc w:val="both"/>
        <w:rPr>
          <w:b/>
          <w:color w:val="1E4D78"/>
          <w:sz w:val="24"/>
          <w:u w:val="single" w:color="1E4D78"/>
          <w:lang w:val="en-US"/>
        </w:rPr>
      </w:pPr>
    </w:p>
    <w:p w14:paraId="459AD3A4" w14:textId="77777777" w:rsidR="004329D8" w:rsidRDefault="004329D8" w:rsidP="00D36D00">
      <w:pPr>
        <w:spacing w:before="35"/>
        <w:ind w:left="261" w:right="1368"/>
        <w:jc w:val="both"/>
        <w:rPr>
          <w:b/>
          <w:color w:val="1E4D78"/>
          <w:sz w:val="24"/>
          <w:u w:val="single" w:color="1E4D78"/>
          <w:lang w:val="en-US"/>
        </w:rPr>
      </w:pPr>
    </w:p>
    <w:p w14:paraId="5FB61637" w14:textId="77777777" w:rsidR="004329D8" w:rsidRDefault="004329D8" w:rsidP="00D36D00">
      <w:pPr>
        <w:spacing w:before="35"/>
        <w:ind w:left="261" w:right="1368"/>
        <w:jc w:val="both"/>
        <w:rPr>
          <w:b/>
          <w:color w:val="1E4D78"/>
          <w:sz w:val="24"/>
          <w:u w:val="single" w:color="1E4D78"/>
          <w:lang w:val="en-US"/>
        </w:rPr>
      </w:pPr>
    </w:p>
    <w:p w14:paraId="677F1B70" w14:textId="77777777" w:rsidR="004329D8" w:rsidRDefault="004329D8" w:rsidP="00D36D00">
      <w:pPr>
        <w:spacing w:before="35"/>
        <w:ind w:left="261" w:right="1368"/>
        <w:jc w:val="both"/>
        <w:rPr>
          <w:b/>
          <w:color w:val="1E4D78"/>
          <w:sz w:val="24"/>
          <w:u w:val="single" w:color="1E4D78"/>
          <w:lang w:val="en-US"/>
        </w:rPr>
      </w:pPr>
    </w:p>
    <w:p w14:paraId="124C8144" w14:textId="77777777" w:rsidR="00982176" w:rsidRPr="003E7B89" w:rsidRDefault="00B74F2A" w:rsidP="00D36D00">
      <w:pPr>
        <w:spacing w:before="35"/>
        <w:ind w:left="261" w:right="1368"/>
        <w:jc w:val="both"/>
        <w:rPr>
          <w:b/>
          <w:sz w:val="24"/>
          <w:lang w:val="en-US"/>
        </w:rPr>
      </w:pPr>
      <w:r w:rsidRPr="003E7B89">
        <w:rPr>
          <w:b/>
          <w:color w:val="1E4D78"/>
          <w:sz w:val="24"/>
          <w:u w:val="single" w:color="1E4D78"/>
          <w:lang w:val="en-US"/>
        </w:rPr>
        <w:t xml:space="preserve">ANNEX </w:t>
      </w:r>
      <w:r w:rsidR="008A5712" w:rsidRPr="003E7B89">
        <w:rPr>
          <w:b/>
          <w:color w:val="1E4D78"/>
          <w:sz w:val="24"/>
          <w:u w:val="single" w:color="1E4D78"/>
          <w:lang w:val="en-US"/>
        </w:rPr>
        <w:t xml:space="preserve">No. </w:t>
      </w:r>
      <w:r w:rsidRPr="003E7B89">
        <w:rPr>
          <w:b/>
          <w:color w:val="1E4D78"/>
          <w:sz w:val="24"/>
          <w:u w:val="single" w:color="1E4D78"/>
          <w:lang w:val="en-US"/>
        </w:rPr>
        <w:t xml:space="preserve">09: </w:t>
      </w:r>
      <w:r w:rsidRPr="003E7B89">
        <w:rPr>
          <w:b/>
          <w:color w:val="1E4D78"/>
          <w:spacing w:val="-2"/>
          <w:sz w:val="24"/>
          <w:u w:val="single" w:color="1E4D78"/>
          <w:lang w:val="en-US"/>
        </w:rPr>
        <w:t xml:space="preserve">SERVICE </w:t>
      </w:r>
      <w:r w:rsidRPr="003E7B89">
        <w:rPr>
          <w:b/>
          <w:color w:val="1E4D78"/>
          <w:sz w:val="24"/>
          <w:u w:val="single" w:color="1E4D78"/>
          <w:lang w:val="en-US"/>
        </w:rPr>
        <w:t>LEVELS</w:t>
      </w:r>
    </w:p>
    <w:p w14:paraId="1C07BE8F" w14:textId="77777777" w:rsidR="00982176" w:rsidRPr="003E7B89" w:rsidRDefault="00982176" w:rsidP="00D36D00">
      <w:pPr>
        <w:spacing w:before="141"/>
        <w:ind w:right="1368"/>
        <w:jc w:val="both"/>
        <w:rPr>
          <w:b/>
          <w:sz w:val="24"/>
          <w:lang w:val="en-US"/>
        </w:rPr>
      </w:pPr>
    </w:p>
    <w:p w14:paraId="702637E8" w14:textId="77777777" w:rsidR="00982176" w:rsidRPr="003E7B89" w:rsidRDefault="00B74F2A" w:rsidP="00D36D00">
      <w:pPr>
        <w:pStyle w:val="Ttulo1"/>
        <w:spacing w:before="0"/>
        <w:ind w:left="261" w:right="1368"/>
        <w:jc w:val="both"/>
        <w:rPr>
          <w:u w:val="none"/>
          <w:lang w:val="en-US"/>
        </w:rPr>
      </w:pPr>
      <w:r w:rsidRPr="003E7B89">
        <w:rPr>
          <w:spacing w:val="-2"/>
          <w:u w:val="none"/>
          <w:lang w:val="en-US"/>
        </w:rPr>
        <w:t>INTRODUC</w:t>
      </w:r>
      <w:r w:rsidR="00093277" w:rsidRPr="003E7B89">
        <w:rPr>
          <w:spacing w:val="-2"/>
          <w:u w:val="none"/>
          <w:lang w:val="en-US"/>
        </w:rPr>
        <w:t>TIO</w:t>
      </w:r>
      <w:r w:rsidRPr="003E7B89">
        <w:rPr>
          <w:spacing w:val="-2"/>
          <w:u w:val="none"/>
          <w:lang w:val="en-US"/>
        </w:rPr>
        <w:t>N</w:t>
      </w:r>
    </w:p>
    <w:p w14:paraId="053BB5D2" w14:textId="77777777" w:rsidR="00982176" w:rsidRPr="003E7B89" w:rsidRDefault="00B74F2A" w:rsidP="00D36D00">
      <w:pPr>
        <w:spacing w:before="43" w:line="276" w:lineRule="auto"/>
        <w:ind w:left="261" w:right="1368"/>
        <w:jc w:val="both"/>
        <w:rPr>
          <w:lang w:val="en-US"/>
        </w:rPr>
      </w:pPr>
      <w:r w:rsidRPr="003E7B89">
        <w:rPr>
          <w:lang w:val="en-US"/>
        </w:rPr>
        <w:t xml:space="preserve">The purpose of this Annex is to establish the minimum Service Levels, together with the </w:t>
      </w:r>
      <w:proofErr w:type="gramStart"/>
      <w:r w:rsidRPr="003E7B89">
        <w:rPr>
          <w:lang w:val="en-US"/>
        </w:rPr>
        <w:t>Indicators</w:t>
      </w:r>
      <w:proofErr w:type="gramEnd"/>
      <w:r w:rsidRPr="003E7B89">
        <w:rPr>
          <w:lang w:val="en-US"/>
        </w:rPr>
        <w:t xml:space="preserve"> and procedures for the control of the provision of </w:t>
      </w:r>
      <w:proofErr w:type="gramStart"/>
      <w:r w:rsidRPr="003E7B89">
        <w:rPr>
          <w:lang w:val="en-US"/>
        </w:rPr>
        <w:t>the Mandatory</w:t>
      </w:r>
      <w:proofErr w:type="gramEnd"/>
      <w:r w:rsidRPr="003E7B89">
        <w:rPr>
          <w:lang w:val="en-US"/>
        </w:rPr>
        <w:t xml:space="preserve"> Services in charge of the CONCESSIONAIRE, as from the Start-Up and during the Concession Term. All the above with the purpose of guaranteeing the quality, safety, regularity, capacity and comfort of the services </w:t>
      </w:r>
      <w:r w:rsidRPr="003E7B89">
        <w:rPr>
          <w:spacing w:val="-2"/>
          <w:lang w:val="en-US"/>
        </w:rPr>
        <w:t>offered.</w:t>
      </w:r>
    </w:p>
    <w:p w14:paraId="5EBAFA8D" w14:textId="77777777" w:rsidR="00982176" w:rsidRPr="003E7B89" w:rsidRDefault="00982176" w:rsidP="00D36D00">
      <w:pPr>
        <w:spacing w:before="40"/>
        <w:ind w:right="1368"/>
        <w:jc w:val="both"/>
        <w:rPr>
          <w:lang w:val="en-US"/>
        </w:rPr>
      </w:pPr>
    </w:p>
    <w:p w14:paraId="462AD514" w14:textId="77777777" w:rsidR="00982176" w:rsidRPr="003E7B89" w:rsidRDefault="00B74F2A" w:rsidP="00D36D00">
      <w:pPr>
        <w:spacing w:line="276" w:lineRule="auto"/>
        <w:ind w:left="261" w:right="1368"/>
        <w:jc w:val="both"/>
        <w:rPr>
          <w:lang w:val="en-US"/>
        </w:rPr>
      </w:pPr>
      <w:r w:rsidRPr="003E7B89">
        <w:rPr>
          <w:lang w:val="en-US"/>
        </w:rPr>
        <w:t>Failure to comply with the Service Levels and Indicators set forth in this Annex shall lead to the application of deductions to the Availability Payment (PPD</w:t>
      </w:r>
      <w:r w:rsidR="00E16A2F" w:rsidRPr="003E7B89">
        <w:rPr>
          <w:lang w:val="en-US"/>
        </w:rPr>
        <w:t xml:space="preserve"> for its acronym in Spanish</w:t>
      </w:r>
      <w:r w:rsidRPr="003E7B89">
        <w:rPr>
          <w:lang w:val="en-US"/>
        </w:rPr>
        <w:t xml:space="preserve">), </w:t>
      </w:r>
      <w:r w:rsidR="00274531" w:rsidRPr="003E7B89">
        <w:rPr>
          <w:lang w:val="en-US"/>
        </w:rPr>
        <w:t>notwithstanding</w:t>
      </w:r>
      <w:r w:rsidRPr="003E7B89">
        <w:rPr>
          <w:lang w:val="en-US"/>
        </w:rPr>
        <w:t xml:space="preserve"> other consequences derived from the Contract.</w:t>
      </w:r>
    </w:p>
    <w:p w14:paraId="743D42A5" w14:textId="77777777" w:rsidR="00982176" w:rsidRPr="003E7B89" w:rsidRDefault="00982176" w:rsidP="00D36D00">
      <w:pPr>
        <w:spacing w:before="41"/>
        <w:ind w:right="1368"/>
        <w:jc w:val="both"/>
        <w:rPr>
          <w:lang w:val="en-US"/>
        </w:rPr>
      </w:pPr>
    </w:p>
    <w:p w14:paraId="6D32A0BC" w14:textId="77777777" w:rsidR="00982176" w:rsidRPr="003E7B89" w:rsidRDefault="00B74F2A" w:rsidP="00D36D00">
      <w:pPr>
        <w:pStyle w:val="Ttulo1"/>
        <w:spacing w:before="0"/>
        <w:ind w:left="261" w:right="1368"/>
        <w:jc w:val="both"/>
        <w:rPr>
          <w:u w:val="none"/>
          <w:lang w:val="en-US"/>
        </w:rPr>
      </w:pPr>
      <w:r w:rsidRPr="003E7B89">
        <w:rPr>
          <w:u w:val="none"/>
          <w:lang w:val="en-US"/>
        </w:rPr>
        <w:t xml:space="preserve">MANDATORY SERVICES TO BE PROVIDED BY THE </w:t>
      </w:r>
      <w:r w:rsidRPr="003E7B89">
        <w:rPr>
          <w:spacing w:val="-2"/>
          <w:u w:val="none"/>
          <w:lang w:val="en-US"/>
        </w:rPr>
        <w:t>CONCESSIONAIRE</w:t>
      </w:r>
    </w:p>
    <w:p w14:paraId="4A4D429C" w14:textId="77777777" w:rsidR="00982176" w:rsidRPr="003E7B89" w:rsidRDefault="00B74F2A" w:rsidP="00D36D00">
      <w:pPr>
        <w:spacing w:before="43" w:line="276" w:lineRule="auto"/>
        <w:ind w:left="261" w:right="1368"/>
        <w:jc w:val="both"/>
        <w:rPr>
          <w:lang w:val="en-US"/>
        </w:rPr>
      </w:pPr>
      <w:r w:rsidRPr="003E7B89">
        <w:rPr>
          <w:lang w:val="en-US"/>
        </w:rPr>
        <w:t xml:space="preserve">During the operation of the Project, the CONCESSIONAIRE shall provide the following </w:t>
      </w:r>
      <w:r w:rsidRPr="003E7B89">
        <w:rPr>
          <w:spacing w:val="-2"/>
          <w:lang w:val="en-US"/>
        </w:rPr>
        <w:t xml:space="preserve">Mandatory </w:t>
      </w:r>
      <w:r w:rsidRPr="003E7B89">
        <w:rPr>
          <w:lang w:val="en-US"/>
        </w:rPr>
        <w:t>Services</w:t>
      </w:r>
      <w:r w:rsidRPr="003E7B89">
        <w:rPr>
          <w:spacing w:val="-2"/>
          <w:lang w:val="en-US"/>
        </w:rPr>
        <w:t>:</w:t>
      </w:r>
    </w:p>
    <w:p w14:paraId="11012D52" w14:textId="77777777" w:rsidR="00982176" w:rsidRPr="003E7B89" w:rsidRDefault="00982176" w:rsidP="00D36D00">
      <w:pPr>
        <w:spacing w:before="41"/>
        <w:ind w:right="1368"/>
        <w:jc w:val="both"/>
        <w:rPr>
          <w:lang w:val="en-US"/>
        </w:rPr>
      </w:pPr>
    </w:p>
    <w:p w14:paraId="753463AD" w14:textId="77777777" w:rsidR="00982176" w:rsidRPr="003E7B89" w:rsidRDefault="00B74F2A" w:rsidP="007320A7">
      <w:pPr>
        <w:pStyle w:val="Prrafodelista"/>
        <w:numPr>
          <w:ilvl w:val="0"/>
          <w:numId w:val="142"/>
        </w:numPr>
        <w:tabs>
          <w:tab w:val="left" w:pos="542"/>
          <w:tab w:val="left" w:pos="544"/>
        </w:tabs>
        <w:spacing w:line="276" w:lineRule="auto"/>
        <w:ind w:right="1368"/>
        <w:rPr>
          <w:lang w:val="en-US"/>
        </w:rPr>
      </w:pPr>
      <w:r w:rsidRPr="003E7B89">
        <w:rPr>
          <w:b/>
          <w:lang w:val="en-US"/>
        </w:rPr>
        <w:t>Con</w:t>
      </w:r>
      <w:r w:rsidR="00C61BD9" w:rsidRPr="003E7B89">
        <w:rPr>
          <w:b/>
          <w:lang w:val="en-US"/>
        </w:rPr>
        <w:t xml:space="preserve">servation and Maintenance Service: </w:t>
      </w:r>
      <w:r w:rsidR="00C61BD9" w:rsidRPr="003E7B89">
        <w:rPr>
          <w:lang w:val="en-US"/>
        </w:rPr>
        <w:t>I</w:t>
      </w:r>
      <w:r w:rsidR="00551066" w:rsidRPr="003E7B89">
        <w:rPr>
          <w:lang w:val="en-US"/>
        </w:rPr>
        <w:t>t i</w:t>
      </w:r>
      <w:r w:rsidR="00C61BD9" w:rsidRPr="003E7B89">
        <w:rPr>
          <w:lang w:val="en-US"/>
        </w:rPr>
        <w:t xml:space="preserve">ncludes the work and activities of </w:t>
      </w:r>
      <w:r w:rsidRPr="003E7B89">
        <w:rPr>
          <w:spacing w:val="-2"/>
          <w:lang w:val="en-US"/>
        </w:rPr>
        <w:t>Con</w:t>
      </w:r>
      <w:r w:rsidR="00C61BD9" w:rsidRPr="003E7B89">
        <w:rPr>
          <w:spacing w:val="-2"/>
          <w:lang w:val="en-US"/>
        </w:rPr>
        <w:t xml:space="preserve">servation and Maintenance of the Works (Central Stations, Cable Car Stations, </w:t>
      </w:r>
      <w:r w:rsidR="00C61BD9" w:rsidRPr="003E7B89">
        <w:rPr>
          <w:lang w:val="en-US"/>
        </w:rPr>
        <w:t xml:space="preserve">Tourist </w:t>
      </w:r>
      <w:r w:rsidR="00C61BD9" w:rsidRPr="003E7B89">
        <w:rPr>
          <w:spacing w:val="-2"/>
          <w:lang w:val="en-US"/>
        </w:rPr>
        <w:t xml:space="preserve">Roads </w:t>
      </w:r>
      <w:r w:rsidR="00C61BD9" w:rsidRPr="003E7B89">
        <w:rPr>
          <w:lang w:val="en-US"/>
        </w:rPr>
        <w:t>and Pedestrian Paths), Electromechanical Equipment (Cables, Cabins, Clamps, etc.) and Buses with the following methods:</w:t>
      </w:r>
    </w:p>
    <w:p w14:paraId="75E0C939" w14:textId="77777777" w:rsidR="00551066" w:rsidRPr="003E7B89" w:rsidRDefault="00B74F2A" w:rsidP="007320A7">
      <w:pPr>
        <w:pStyle w:val="Prrafodelista"/>
        <w:numPr>
          <w:ilvl w:val="0"/>
          <w:numId w:val="143"/>
        </w:numPr>
        <w:tabs>
          <w:tab w:val="left" w:pos="1113"/>
        </w:tabs>
        <w:jc w:val="left"/>
        <w:rPr>
          <w:lang w:val="en-US"/>
        </w:rPr>
      </w:pPr>
      <w:r w:rsidRPr="003E7B89">
        <w:rPr>
          <w:lang w:val="en-US"/>
        </w:rPr>
        <w:t xml:space="preserve">Preventive Maintenance (routine or </w:t>
      </w:r>
      <w:r w:rsidRPr="003E7B89">
        <w:rPr>
          <w:spacing w:val="-2"/>
          <w:lang w:val="en-US"/>
        </w:rPr>
        <w:t xml:space="preserve">periodic </w:t>
      </w:r>
      <w:r w:rsidRPr="003E7B89">
        <w:rPr>
          <w:lang w:val="en-US"/>
        </w:rPr>
        <w:t>activities</w:t>
      </w:r>
      <w:r w:rsidRPr="003E7B89">
        <w:rPr>
          <w:spacing w:val="-2"/>
          <w:lang w:val="en-US"/>
        </w:rPr>
        <w:t>)</w:t>
      </w:r>
    </w:p>
    <w:p w14:paraId="4B9486C5" w14:textId="77777777" w:rsidR="00551066" w:rsidRPr="003E7B89" w:rsidRDefault="00B74F2A" w:rsidP="007320A7">
      <w:pPr>
        <w:pStyle w:val="Prrafodelista"/>
        <w:numPr>
          <w:ilvl w:val="0"/>
          <w:numId w:val="143"/>
        </w:numPr>
        <w:tabs>
          <w:tab w:val="left" w:pos="1113"/>
        </w:tabs>
        <w:spacing w:before="41"/>
        <w:jc w:val="left"/>
        <w:rPr>
          <w:lang w:val="en-US"/>
        </w:rPr>
      </w:pPr>
      <w:r w:rsidRPr="003E7B89">
        <w:rPr>
          <w:spacing w:val="-2"/>
          <w:lang w:val="en-US"/>
        </w:rPr>
        <w:t xml:space="preserve">Corrective </w:t>
      </w:r>
      <w:r w:rsidRPr="003E7B89">
        <w:rPr>
          <w:lang w:val="en-US"/>
        </w:rPr>
        <w:t>Maintenance</w:t>
      </w:r>
    </w:p>
    <w:p w14:paraId="1C02FF2C" w14:textId="77777777" w:rsidR="00551066" w:rsidRPr="003E7B89" w:rsidRDefault="00B74F2A" w:rsidP="007320A7">
      <w:pPr>
        <w:pStyle w:val="Prrafodelista"/>
        <w:numPr>
          <w:ilvl w:val="0"/>
          <w:numId w:val="143"/>
        </w:numPr>
        <w:tabs>
          <w:tab w:val="left" w:pos="1113"/>
        </w:tabs>
        <w:spacing w:before="39"/>
        <w:jc w:val="left"/>
        <w:rPr>
          <w:lang w:val="en-US"/>
        </w:rPr>
      </w:pPr>
      <w:r w:rsidRPr="003E7B89">
        <w:rPr>
          <w:lang w:val="en-US"/>
        </w:rPr>
        <w:t xml:space="preserve">Replenishment of Supplies and </w:t>
      </w:r>
      <w:r w:rsidRPr="003E7B89">
        <w:rPr>
          <w:spacing w:val="-2"/>
          <w:lang w:val="en-US"/>
        </w:rPr>
        <w:t>Components</w:t>
      </w:r>
    </w:p>
    <w:p w14:paraId="3A03F907" w14:textId="77777777" w:rsidR="00551066" w:rsidRPr="003E7B89" w:rsidRDefault="00B74F2A" w:rsidP="007320A7">
      <w:pPr>
        <w:pStyle w:val="Prrafodelista"/>
        <w:numPr>
          <w:ilvl w:val="0"/>
          <w:numId w:val="143"/>
        </w:numPr>
        <w:tabs>
          <w:tab w:val="left" w:pos="1113"/>
        </w:tabs>
        <w:spacing w:before="41"/>
        <w:ind w:right="1368"/>
        <w:jc w:val="both"/>
        <w:rPr>
          <w:lang w:val="en-US"/>
        </w:rPr>
      </w:pPr>
      <w:r w:rsidRPr="003E7B89">
        <w:rPr>
          <w:lang w:val="en-US"/>
        </w:rPr>
        <w:t xml:space="preserve">Replacement of property and </w:t>
      </w:r>
      <w:r w:rsidRPr="003E7B89">
        <w:rPr>
          <w:spacing w:val="-2"/>
          <w:lang w:val="en-US"/>
        </w:rPr>
        <w:t>furniture</w:t>
      </w:r>
    </w:p>
    <w:p w14:paraId="4575444E" w14:textId="77777777" w:rsidR="00982176" w:rsidRPr="003E7B89" w:rsidRDefault="00982176" w:rsidP="00D36D00">
      <w:pPr>
        <w:spacing w:before="80"/>
        <w:ind w:right="1368"/>
        <w:jc w:val="both"/>
        <w:rPr>
          <w:lang w:val="en-US"/>
        </w:rPr>
      </w:pPr>
    </w:p>
    <w:p w14:paraId="3ECA381B" w14:textId="77777777" w:rsidR="00982176" w:rsidRPr="003E7B89" w:rsidRDefault="00B74F2A" w:rsidP="007320A7">
      <w:pPr>
        <w:pStyle w:val="Prrafodelista"/>
        <w:numPr>
          <w:ilvl w:val="0"/>
          <w:numId w:val="142"/>
        </w:numPr>
        <w:tabs>
          <w:tab w:val="left" w:pos="543"/>
        </w:tabs>
        <w:ind w:left="543" w:right="1368" w:hanging="282"/>
        <w:rPr>
          <w:lang w:val="en-US"/>
        </w:rPr>
      </w:pPr>
      <w:r w:rsidRPr="003E7B89">
        <w:rPr>
          <w:b/>
          <w:lang w:val="en-US"/>
        </w:rPr>
        <w:t xml:space="preserve">Cleaning Services: </w:t>
      </w:r>
      <w:r w:rsidRPr="003E7B89">
        <w:rPr>
          <w:lang w:val="en-US"/>
        </w:rPr>
        <w:t xml:space="preserve">It includes the following </w:t>
      </w:r>
      <w:r w:rsidRPr="003E7B89">
        <w:rPr>
          <w:spacing w:val="-2"/>
          <w:lang w:val="en-US"/>
        </w:rPr>
        <w:t>services:</w:t>
      </w:r>
    </w:p>
    <w:p w14:paraId="6ED7407E" w14:textId="77777777" w:rsidR="00B00FBB" w:rsidRPr="003E7B89" w:rsidRDefault="00B74F2A" w:rsidP="007320A7">
      <w:pPr>
        <w:pStyle w:val="Prrafodelista"/>
        <w:numPr>
          <w:ilvl w:val="0"/>
          <w:numId w:val="144"/>
        </w:numPr>
        <w:tabs>
          <w:tab w:val="left" w:pos="1113"/>
        </w:tabs>
        <w:spacing w:before="41"/>
        <w:jc w:val="left"/>
        <w:rPr>
          <w:lang w:val="en-US"/>
        </w:rPr>
      </w:pPr>
      <w:r w:rsidRPr="003E7B89">
        <w:rPr>
          <w:lang w:val="en-US"/>
        </w:rPr>
        <w:t xml:space="preserve">Cleaning Service at Central Stations and </w:t>
      </w:r>
      <w:r w:rsidRPr="003E7B89">
        <w:rPr>
          <w:spacing w:val="-2"/>
          <w:lang w:val="en-US"/>
        </w:rPr>
        <w:t xml:space="preserve">Cable Car </w:t>
      </w:r>
      <w:r w:rsidRPr="003E7B89">
        <w:rPr>
          <w:lang w:val="en-US"/>
        </w:rPr>
        <w:t>Stations</w:t>
      </w:r>
    </w:p>
    <w:p w14:paraId="52D21610" w14:textId="77777777" w:rsidR="00B00FBB" w:rsidRPr="003E7B89" w:rsidRDefault="00B74F2A" w:rsidP="007320A7">
      <w:pPr>
        <w:pStyle w:val="Prrafodelista"/>
        <w:numPr>
          <w:ilvl w:val="0"/>
          <w:numId w:val="144"/>
        </w:numPr>
        <w:tabs>
          <w:tab w:val="left" w:pos="1113"/>
        </w:tabs>
        <w:spacing w:before="41"/>
        <w:jc w:val="left"/>
        <w:rPr>
          <w:lang w:val="en-US"/>
        </w:rPr>
      </w:pPr>
      <w:r w:rsidRPr="003E7B89">
        <w:rPr>
          <w:spacing w:val="-2"/>
          <w:lang w:val="en-US"/>
        </w:rPr>
        <w:t xml:space="preserve">Cable Car </w:t>
      </w:r>
      <w:r w:rsidRPr="003E7B89">
        <w:rPr>
          <w:lang w:val="en-US"/>
        </w:rPr>
        <w:t>Electromechanical Equipment Cleaning Services</w:t>
      </w:r>
    </w:p>
    <w:p w14:paraId="60A53A0E" w14:textId="77777777" w:rsidR="00B00FBB" w:rsidRPr="003E7B89" w:rsidRDefault="00B74F2A" w:rsidP="007320A7">
      <w:pPr>
        <w:pStyle w:val="Prrafodelista"/>
        <w:numPr>
          <w:ilvl w:val="0"/>
          <w:numId w:val="144"/>
        </w:numPr>
        <w:tabs>
          <w:tab w:val="left" w:pos="1113"/>
        </w:tabs>
        <w:spacing w:before="39"/>
        <w:jc w:val="left"/>
        <w:rPr>
          <w:lang w:val="en-US"/>
        </w:rPr>
      </w:pPr>
      <w:r w:rsidRPr="003E7B89">
        <w:rPr>
          <w:spacing w:val="-2"/>
          <w:lang w:val="en-US"/>
        </w:rPr>
        <w:t xml:space="preserve">Bus </w:t>
      </w:r>
      <w:r w:rsidRPr="003E7B89">
        <w:rPr>
          <w:lang w:val="en-US"/>
        </w:rPr>
        <w:t>Cleaning Services</w:t>
      </w:r>
    </w:p>
    <w:p w14:paraId="3DB1078C" w14:textId="77777777" w:rsidR="00B00FBB" w:rsidRPr="003E7B89" w:rsidRDefault="00B74F2A" w:rsidP="007320A7">
      <w:pPr>
        <w:pStyle w:val="Prrafodelista"/>
        <w:numPr>
          <w:ilvl w:val="0"/>
          <w:numId w:val="144"/>
        </w:numPr>
        <w:tabs>
          <w:tab w:val="left" w:pos="1113"/>
        </w:tabs>
        <w:spacing w:before="41" w:line="276" w:lineRule="auto"/>
        <w:ind w:right="1338"/>
        <w:jc w:val="left"/>
        <w:rPr>
          <w:lang w:val="en-US"/>
        </w:rPr>
      </w:pPr>
      <w:r w:rsidRPr="003E7B89">
        <w:rPr>
          <w:lang w:val="en-US"/>
        </w:rPr>
        <w:t xml:space="preserve">Solid Waste Management Service generated inside the Stations, Cabins and </w:t>
      </w:r>
      <w:r w:rsidRPr="003E7B89">
        <w:rPr>
          <w:spacing w:val="-2"/>
          <w:lang w:val="en-US"/>
        </w:rPr>
        <w:t>Buses</w:t>
      </w:r>
      <w:r w:rsidRPr="003E7B89">
        <w:rPr>
          <w:lang w:val="en-US"/>
        </w:rPr>
        <w:t>.</w:t>
      </w:r>
    </w:p>
    <w:p w14:paraId="4B7B653E" w14:textId="77777777" w:rsidR="00B00FBB" w:rsidRPr="003E7B89" w:rsidRDefault="00B74F2A" w:rsidP="007320A7">
      <w:pPr>
        <w:pStyle w:val="Prrafodelista"/>
        <w:numPr>
          <w:ilvl w:val="0"/>
          <w:numId w:val="144"/>
        </w:numPr>
        <w:tabs>
          <w:tab w:val="left" w:pos="1113"/>
        </w:tabs>
        <w:spacing w:line="268" w:lineRule="exact"/>
        <w:ind w:right="1368"/>
        <w:jc w:val="both"/>
        <w:rPr>
          <w:lang w:val="en-US"/>
        </w:rPr>
      </w:pPr>
      <w:r w:rsidRPr="003E7B89">
        <w:rPr>
          <w:spacing w:val="-2"/>
          <w:lang w:val="en-US"/>
        </w:rPr>
        <w:t xml:space="preserve">Pest </w:t>
      </w:r>
      <w:r w:rsidRPr="003E7B89">
        <w:rPr>
          <w:lang w:val="en-US"/>
        </w:rPr>
        <w:t>Control Service</w:t>
      </w:r>
    </w:p>
    <w:p w14:paraId="57E7DE21" w14:textId="77777777" w:rsidR="00982176" w:rsidRPr="003E7B89" w:rsidRDefault="00982176" w:rsidP="00D36D00">
      <w:pPr>
        <w:spacing w:before="82"/>
        <w:ind w:right="1368"/>
        <w:jc w:val="both"/>
        <w:rPr>
          <w:lang w:val="en-US"/>
        </w:rPr>
      </w:pPr>
    </w:p>
    <w:p w14:paraId="75417353" w14:textId="77777777" w:rsidR="00982176" w:rsidRPr="003E7B89" w:rsidRDefault="00B74F2A" w:rsidP="007320A7">
      <w:pPr>
        <w:pStyle w:val="Ttulo4"/>
        <w:numPr>
          <w:ilvl w:val="0"/>
          <w:numId w:val="142"/>
        </w:numPr>
        <w:tabs>
          <w:tab w:val="left" w:pos="543"/>
        </w:tabs>
        <w:ind w:left="543" w:right="1368" w:hanging="282"/>
        <w:rPr>
          <w:lang w:val="en-US"/>
        </w:rPr>
      </w:pPr>
      <w:r w:rsidRPr="003E7B89">
        <w:rPr>
          <w:lang w:val="en-US"/>
        </w:rPr>
        <w:t xml:space="preserve">Security and </w:t>
      </w:r>
      <w:r w:rsidRPr="003E7B89">
        <w:rPr>
          <w:spacing w:val="-2"/>
          <w:lang w:val="en-US"/>
        </w:rPr>
        <w:t xml:space="preserve">Surveillance </w:t>
      </w:r>
      <w:r w:rsidRPr="003E7B89">
        <w:rPr>
          <w:lang w:val="en-US"/>
        </w:rPr>
        <w:t>Service</w:t>
      </w:r>
      <w:r w:rsidRPr="003E7B89">
        <w:rPr>
          <w:spacing w:val="-2"/>
          <w:lang w:val="en-US"/>
        </w:rPr>
        <w:t>:</w:t>
      </w:r>
    </w:p>
    <w:p w14:paraId="6AF22119" w14:textId="77777777" w:rsidR="00BA19D0" w:rsidRPr="003E7B89" w:rsidRDefault="00B74F2A" w:rsidP="007320A7">
      <w:pPr>
        <w:pStyle w:val="Prrafodelista"/>
        <w:numPr>
          <w:ilvl w:val="0"/>
          <w:numId w:val="145"/>
        </w:numPr>
        <w:tabs>
          <w:tab w:val="left" w:pos="1113"/>
        </w:tabs>
        <w:spacing w:before="39"/>
        <w:jc w:val="left"/>
        <w:rPr>
          <w:lang w:val="en-US"/>
        </w:rPr>
      </w:pPr>
      <w:r w:rsidRPr="003E7B89">
        <w:rPr>
          <w:lang w:val="en-US"/>
        </w:rPr>
        <w:t xml:space="preserve">Surveillance inside the </w:t>
      </w:r>
      <w:r w:rsidRPr="003E7B89">
        <w:rPr>
          <w:spacing w:val="-2"/>
          <w:lang w:val="en-US"/>
        </w:rPr>
        <w:t>Stations</w:t>
      </w:r>
    </w:p>
    <w:p w14:paraId="65ECB64A" w14:textId="77777777" w:rsidR="00BA19D0" w:rsidRPr="003E7B89" w:rsidRDefault="00B74F2A" w:rsidP="007320A7">
      <w:pPr>
        <w:pStyle w:val="Prrafodelista"/>
        <w:numPr>
          <w:ilvl w:val="0"/>
          <w:numId w:val="145"/>
        </w:numPr>
        <w:tabs>
          <w:tab w:val="left" w:pos="1113"/>
        </w:tabs>
        <w:spacing w:before="41"/>
        <w:jc w:val="left"/>
        <w:rPr>
          <w:lang w:val="en-US"/>
        </w:rPr>
      </w:pPr>
      <w:r w:rsidRPr="003E7B89">
        <w:rPr>
          <w:spacing w:val="-2"/>
          <w:lang w:val="en-US"/>
        </w:rPr>
        <w:t xml:space="preserve">Routine </w:t>
      </w:r>
      <w:r w:rsidRPr="003E7B89">
        <w:rPr>
          <w:lang w:val="en-US"/>
        </w:rPr>
        <w:t>surveillance</w:t>
      </w:r>
    </w:p>
    <w:p w14:paraId="451A189D" w14:textId="77777777" w:rsidR="00BA19D0" w:rsidRPr="003E7B89" w:rsidRDefault="00B74F2A" w:rsidP="007320A7">
      <w:pPr>
        <w:pStyle w:val="Prrafodelista"/>
        <w:numPr>
          <w:ilvl w:val="0"/>
          <w:numId w:val="145"/>
        </w:numPr>
        <w:tabs>
          <w:tab w:val="left" w:pos="1113"/>
        </w:tabs>
        <w:spacing w:before="41"/>
        <w:jc w:val="both"/>
        <w:rPr>
          <w:lang w:val="en-US"/>
        </w:rPr>
      </w:pPr>
      <w:r w:rsidRPr="003E7B89">
        <w:rPr>
          <w:lang w:val="en-US"/>
        </w:rPr>
        <w:t xml:space="preserve">Corrective Surveillance or </w:t>
      </w:r>
      <w:r w:rsidRPr="003E7B89">
        <w:rPr>
          <w:spacing w:val="-2"/>
          <w:lang w:val="en-US"/>
        </w:rPr>
        <w:t xml:space="preserve">Emergency </w:t>
      </w:r>
      <w:r w:rsidRPr="003E7B89">
        <w:rPr>
          <w:lang w:val="en-US"/>
        </w:rPr>
        <w:t>Care</w:t>
      </w:r>
    </w:p>
    <w:p w14:paraId="152F0FD0" w14:textId="77777777" w:rsidR="00BA19D0" w:rsidRPr="003E7B89" w:rsidRDefault="00B74F2A" w:rsidP="007320A7">
      <w:pPr>
        <w:pStyle w:val="Prrafodelista"/>
        <w:numPr>
          <w:ilvl w:val="0"/>
          <w:numId w:val="145"/>
        </w:numPr>
        <w:tabs>
          <w:tab w:val="left" w:pos="1113"/>
        </w:tabs>
        <w:spacing w:before="39"/>
        <w:ind w:right="1368"/>
        <w:jc w:val="both"/>
        <w:rPr>
          <w:lang w:val="en-US"/>
        </w:rPr>
      </w:pPr>
      <w:r w:rsidRPr="003E7B89">
        <w:rPr>
          <w:lang w:val="en-US"/>
        </w:rPr>
        <w:t xml:space="preserve">Implementation of </w:t>
      </w:r>
      <w:r w:rsidRPr="003E7B89">
        <w:rPr>
          <w:spacing w:val="-2"/>
          <w:lang w:val="en-US"/>
        </w:rPr>
        <w:t xml:space="preserve">video surveillance </w:t>
      </w:r>
      <w:r w:rsidRPr="003E7B89">
        <w:rPr>
          <w:lang w:val="en-US"/>
        </w:rPr>
        <w:t>cameras</w:t>
      </w:r>
    </w:p>
    <w:p w14:paraId="497E4AB2" w14:textId="77777777" w:rsidR="00982176" w:rsidRPr="003E7B89" w:rsidRDefault="00982176" w:rsidP="00460F52">
      <w:pPr>
        <w:spacing w:before="82"/>
        <w:ind w:right="1368"/>
        <w:jc w:val="both"/>
        <w:rPr>
          <w:lang w:val="en-US"/>
        </w:rPr>
      </w:pPr>
    </w:p>
    <w:p w14:paraId="0D0467FB" w14:textId="77777777" w:rsidR="00982176" w:rsidRPr="003E7B89" w:rsidRDefault="00B74F2A" w:rsidP="007320A7">
      <w:pPr>
        <w:pStyle w:val="Ttulo4"/>
        <w:numPr>
          <w:ilvl w:val="0"/>
          <w:numId w:val="142"/>
        </w:numPr>
        <w:tabs>
          <w:tab w:val="left" w:pos="543"/>
        </w:tabs>
        <w:ind w:left="543" w:right="1368" w:hanging="282"/>
        <w:rPr>
          <w:lang w:val="en-US"/>
        </w:rPr>
      </w:pPr>
      <w:r w:rsidRPr="003E7B89">
        <w:rPr>
          <w:lang w:val="en-US"/>
        </w:rPr>
        <w:t xml:space="preserve">Transportation Service by Cable Car and </w:t>
      </w:r>
      <w:r w:rsidRPr="003E7B89">
        <w:rPr>
          <w:spacing w:val="-2"/>
          <w:lang w:val="en-US"/>
        </w:rPr>
        <w:t>Buses:</w:t>
      </w:r>
    </w:p>
    <w:p w14:paraId="7D15CF70" w14:textId="77777777" w:rsidR="00352A74" w:rsidRPr="003E7B89" w:rsidRDefault="00B74F2A" w:rsidP="007320A7">
      <w:pPr>
        <w:pStyle w:val="Prrafodelista"/>
        <w:numPr>
          <w:ilvl w:val="0"/>
          <w:numId w:val="146"/>
        </w:numPr>
        <w:tabs>
          <w:tab w:val="left" w:pos="1113"/>
        </w:tabs>
        <w:spacing w:before="35"/>
        <w:jc w:val="both"/>
        <w:rPr>
          <w:lang w:val="en-US"/>
        </w:rPr>
      </w:pPr>
      <w:r w:rsidRPr="003E7B89">
        <w:rPr>
          <w:spacing w:val="-2"/>
          <w:lang w:val="en-US"/>
        </w:rPr>
        <w:t xml:space="preserve">Cable Car </w:t>
      </w:r>
      <w:r w:rsidRPr="003E7B89">
        <w:rPr>
          <w:lang w:val="en-US"/>
        </w:rPr>
        <w:t>Transportation Service</w:t>
      </w:r>
    </w:p>
    <w:p w14:paraId="48C3F1ED" w14:textId="77777777" w:rsidR="00352A74" w:rsidRPr="003E7B89" w:rsidRDefault="00B74F2A" w:rsidP="007320A7">
      <w:pPr>
        <w:pStyle w:val="Prrafodelista"/>
        <w:numPr>
          <w:ilvl w:val="0"/>
          <w:numId w:val="146"/>
        </w:numPr>
        <w:tabs>
          <w:tab w:val="left" w:pos="1113"/>
        </w:tabs>
        <w:spacing w:before="41" w:line="276" w:lineRule="auto"/>
        <w:ind w:right="1337"/>
        <w:jc w:val="both"/>
        <w:rPr>
          <w:lang w:val="en-US"/>
        </w:rPr>
      </w:pPr>
      <w:r w:rsidRPr="003E7B89">
        <w:rPr>
          <w:lang w:val="en-US"/>
        </w:rPr>
        <w:t xml:space="preserve">Bus Ground Transportation Service (between central stations and </w:t>
      </w:r>
      <w:r w:rsidRPr="003E7B89">
        <w:rPr>
          <w:spacing w:val="-2"/>
          <w:lang w:val="en-US"/>
        </w:rPr>
        <w:t xml:space="preserve">departure </w:t>
      </w:r>
      <w:r w:rsidRPr="003E7B89">
        <w:rPr>
          <w:lang w:val="en-US"/>
        </w:rPr>
        <w:t>stations</w:t>
      </w:r>
      <w:r w:rsidRPr="003E7B89">
        <w:rPr>
          <w:spacing w:val="-2"/>
          <w:lang w:val="en-US"/>
        </w:rPr>
        <w:t>)</w:t>
      </w:r>
    </w:p>
    <w:p w14:paraId="2024DCDA" w14:textId="77777777" w:rsidR="00352A74" w:rsidRPr="003E7B89" w:rsidRDefault="00B74F2A" w:rsidP="007320A7">
      <w:pPr>
        <w:pStyle w:val="Prrafodelista"/>
        <w:numPr>
          <w:ilvl w:val="0"/>
          <w:numId w:val="146"/>
        </w:numPr>
        <w:tabs>
          <w:tab w:val="left" w:pos="1113"/>
        </w:tabs>
        <w:spacing w:line="268" w:lineRule="exact"/>
        <w:jc w:val="both"/>
        <w:rPr>
          <w:lang w:val="en-US"/>
        </w:rPr>
      </w:pPr>
      <w:r w:rsidRPr="003E7B89">
        <w:rPr>
          <w:spacing w:val="-2"/>
          <w:lang w:val="en-US"/>
        </w:rPr>
        <w:t xml:space="preserve">User </w:t>
      </w:r>
      <w:r w:rsidRPr="003E7B89">
        <w:rPr>
          <w:lang w:val="en-US"/>
        </w:rPr>
        <w:t>Access Control and Management</w:t>
      </w:r>
    </w:p>
    <w:p w14:paraId="4139632C" w14:textId="77777777" w:rsidR="00352A74" w:rsidRPr="003E7B89" w:rsidRDefault="00B74F2A" w:rsidP="007320A7">
      <w:pPr>
        <w:pStyle w:val="Prrafodelista"/>
        <w:numPr>
          <w:ilvl w:val="0"/>
          <w:numId w:val="146"/>
        </w:numPr>
        <w:tabs>
          <w:tab w:val="left" w:pos="1113"/>
        </w:tabs>
        <w:spacing w:before="41" w:line="276" w:lineRule="auto"/>
        <w:ind w:right="1338"/>
        <w:jc w:val="both"/>
        <w:rPr>
          <w:lang w:val="en-US"/>
        </w:rPr>
      </w:pPr>
      <w:r w:rsidRPr="003E7B89">
        <w:rPr>
          <w:lang w:val="en-US"/>
        </w:rPr>
        <w:lastRenderedPageBreak/>
        <w:t xml:space="preserve">Management of boarding and disembarkation of Users at Stations (queue and </w:t>
      </w:r>
      <w:r w:rsidRPr="003E7B89">
        <w:rPr>
          <w:spacing w:val="-2"/>
          <w:lang w:val="en-US"/>
        </w:rPr>
        <w:t xml:space="preserve">agglomeration </w:t>
      </w:r>
      <w:r w:rsidRPr="003E7B89">
        <w:rPr>
          <w:lang w:val="en-US"/>
        </w:rPr>
        <w:t>management</w:t>
      </w:r>
      <w:r w:rsidRPr="003E7B89">
        <w:rPr>
          <w:spacing w:val="-2"/>
          <w:lang w:val="en-US"/>
        </w:rPr>
        <w:t>).</w:t>
      </w:r>
    </w:p>
    <w:p w14:paraId="519E6FDE" w14:textId="77777777" w:rsidR="00352A74" w:rsidRPr="003E7B89" w:rsidRDefault="00B74F2A" w:rsidP="007320A7">
      <w:pPr>
        <w:pStyle w:val="Prrafodelista"/>
        <w:numPr>
          <w:ilvl w:val="0"/>
          <w:numId w:val="146"/>
        </w:numPr>
        <w:tabs>
          <w:tab w:val="left" w:pos="1113"/>
        </w:tabs>
        <w:spacing w:before="2"/>
        <w:jc w:val="both"/>
        <w:rPr>
          <w:lang w:val="en-US"/>
        </w:rPr>
      </w:pPr>
      <w:r w:rsidRPr="003E7B89">
        <w:rPr>
          <w:lang w:val="en-US"/>
        </w:rPr>
        <w:t xml:space="preserve">Accessibility for people with disabilities and </w:t>
      </w:r>
      <w:r w:rsidRPr="003E7B89">
        <w:rPr>
          <w:spacing w:val="-2"/>
          <w:lang w:val="en-US"/>
        </w:rPr>
        <w:t>the elderly</w:t>
      </w:r>
    </w:p>
    <w:p w14:paraId="46366C2B" w14:textId="77777777" w:rsidR="00352A74" w:rsidRPr="003E7B89" w:rsidRDefault="00B74F2A" w:rsidP="007320A7">
      <w:pPr>
        <w:pStyle w:val="Prrafodelista"/>
        <w:numPr>
          <w:ilvl w:val="0"/>
          <w:numId w:val="146"/>
        </w:numPr>
        <w:tabs>
          <w:tab w:val="left" w:pos="1113"/>
        </w:tabs>
        <w:spacing w:before="38"/>
        <w:jc w:val="both"/>
        <w:rPr>
          <w:lang w:val="en-US"/>
        </w:rPr>
      </w:pPr>
      <w:r w:rsidRPr="003E7B89">
        <w:rPr>
          <w:lang w:val="en-US"/>
        </w:rPr>
        <w:t xml:space="preserve">Information and Customer Service in Spanish, Quechua and </w:t>
      </w:r>
      <w:r w:rsidRPr="003E7B89">
        <w:rPr>
          <w:spacing w:val="-2"/>
          <w:lang w:val="en-US"/>
        </w:rPr>
        <w:t>English</w:t>
      </w:r>
      <w:r w:rsidRPr="003E7B89">
        <w:rPr>
          <w:lang w:val="en-US"/>
        </w:rPr>
        <w:t>.</w:t>
      </w:r>
    </w:p>
    <w:p w14:paraId="30E08344" w14:textId="77777777" w:rsidR="00352A74" w:rsidRPr="003E7B89" w:rsidRDefault="00B74F2A" w:rsidP="007320A7">
      <w:pPr>
        <w:pStyle w:val="Prrafodelista"/>
        <w:numPr>
          <w:ilvl w:val="0"/>
          <w:numId w:val="146"/>
        </w:numPr>
        <w:tabs>
          <w:tab w:val="left" w:pos="1113"/>
        </w:tabs>
        <w:spacing w:before="38"/>
        <w:jc w:val="both"/>
        <w:rPr>
          <w:lang w:val="en-US"/>
        </w:rPr>
      </w:pPr>
      <w:r w:rsidRPr="003E7B89">
        <w:rPr>
          <w:lang w:val="en-US"/>
        </w:rPr>
        <w:t xml:space="preserve">Orientation Service (signage) in Spanish, Quechua and </w:t>
      </w:r>
      <w:r w:rsidRPr="003E7B89">
        <w:rPr>
          <w:spacing w:val="-2"/>
          <w:lang w:val="en-US"/>
        </w:rPr>
        <w:t>English.</w:t>
      </w:r>
    </w:p>
    <w:p w14:paraId="301892C8" w14:textId="77777777" w:rsidR="00982176" w:rsidRPr="003E7B89" w:rsidRDefault="00982176" w:rsidP="00460F52">
      <w:pPr>
        <w:spacing w:before="80"/>
        <w:ind w:right="1368"/>
        <w:jc w:val="both"/>
        <w:rPr>
          <w:lang w:val="en-US"/>
        </w:rPr>
      </w:pPr>
    </w:p>
    <w:p w14:paraId="39C3DCA5" w14:textId="77777777" w:rsidR="00982176" w:rsidRPr="003E7B89" w:rsidRDefault="00B74F2A" w:rsidP="007320A7">
      <w:pPr>
        <w:pStyle w:val="Ttulo4"/>
        <w:numPr>
          <w:ilvl w:val="0"/>
          <w:numId w:val="142"/>
        </w:numPr>
        <w:tabs>
          <w:tab w:val="left" w:pos="543"/>
        </w:tabs>
        <w:ind w:left="543" w:right="1368" w:hanging="282"/>
        <w:rPr>
          <w:lang w:val="en-US"/>
        </w:rPr>
      </w:pPr>
      <w:r w:rsidRPr="003E7B89">
        <w:rPr>
          <w:spacing w:val="-2"/>
          <w:lang w:val="en-US"/>
        </w:rPr>
        <w:t xml:space="preserve">Mandatory </w:t>
      </w:r>
      <w:r w:rsidRPr="003E7B89">
        <w:rPr>
          <w:lang w:val="en-US"/>
        </w:rPr>
        <w:t>Services Administration Service</w:t>
      </w:r>
      <w:r w:rsidRPr="003E7B89">
        <w:rPr>
          <w:spacing w:val="-2"/>
          <w:lang w:val="en-US"/>
        </w:rPr>
        <w:t>:</w:t>
      </w:r>
    </w:p>
    <w:p w14:paraId="29F4858D" w14:textId="77777777" w:rsidR="000D30F4" w:rsidRPr="003E7B89" w:rsidRDefault="00B74F2A" w:rsidP="007320A7">
      <w:pPr>
        <w:pStyle w:val="Prrafodelista"/>
        <w:numPr>
          <w:ilvl w:val="0"/>
          <w:numId w:val="147"/>
        </w:numPr>
        <w:tabs>
          <w:tab w:val="left" w:pos="1113"/>
        </w:tabs>
        <w:spacing w:before="41"/>
        <w:jc w:val="left"/>
        <w:rPr>
          <w:lang w:val="en-US"/>
        </w:rPr>
      </w:pPr>
      <w:r w:rsidRPr="003E7B89">
        <w:rPr>
          <w:lang w:val="en-US"/>
        </w:rPr>
        <w:t xml:space="preserve">Preparation of Monthly </w:t>
      </w:r>
      <w:r w:rsidRPr="003E7B89">
        <w:rPr>
          <w:spacing w:val="-2"/>
          <w:lang w:val="en-US"/>
        </w:rPr>
        <w:t xml:space="preserve">Activity </w:t>
      </w:r>
      <w:r w:rsidRPr="003E7B89">
        <w:rPr>
          <w:lang w:val="en-US"/>
        </w:rPr>
        <w:t>Reports</w:t>
      </w:r>
    </w:p>
    <w:p w14:paraId="24B4435F" w14:textId="77777777" w:rsidR="000D30F4" w:rsidRPr="003E7B89" w:rsidRDefault="00B74F2A" w:rsidP="007320A7">
      <w:pPr>
        <w:pStyle w:val="Prrafodelista"/>
        <w:numPr>
          <w:ilvl w:val="0"/>
          <w:numId w:val="147"/>
        </w:numPr>
        <w:tabs>
          <w:tab w:val="left" w:pos="1113"/>
        </w:tabs>
        <w:spacing w:before="39"/>
        <w:jc w:val="left"/>
        <w:rPr>
          <w:lang w:val="en-US"/>
        </w:rPr>
      </w:pPr>
      <w:r w:rsidRPr="003E7B89">
        <w:rPr>
          <w:lang w:val="en-US"/>
        </w:rPr>
        <w:t xml:space="preserve">Periodic Evaluation of Service Levels and </w:t>
      </w:r>
      <w:r w:rsidRPr="003E7B89">
        <w:rPr>
          <w:spacing w:val="-2"/>
          <w:lang w:val="en-US"/>
        </w:rPr>
        <w:t>Indicators</w:t>
      </w:r>
    </w:p>
    <w:p w14:paraId="3289627D" w14:textId="77777777" w:rsidR="000D30F4" w:rsidRPr="003E7B89" w:rsidRDefault="00B74F2A" w:rsidP="007320A7">
      <w:pPr>
        <w:pStyle w:val="Prrafodelista"/>
        <w:numPr>
          <w:ilvl w:val="0"/>
          <w:numId w:val="147"/>
        </w:numPr>
        <w:tabs>
          <w:tab w:val="left" w:pos="1113"/>
        </w:tabs>
        <w:spacing w:before="41"/>
        <w:jc w:val="left"/>
        <w:rPr>
          <w:lang w:val="en-US"/>
        </w:rPr>
      </w:pPr>
      <w:r w:rsidRPr="003E7B89">
        <w:rPr>
          <w:lang w:val="en-US"/>
        </w:rPr>
        <w:t xml:space="preserve">Recording and documenting </w:t>
      </w:r>
      <w:r w:rsidRPr="003E7B89">
        <w:rPr>
          <w:spacing w:val="-2"/>
          <w:lang w:val="en-US"/>
        </w:rPr>
        <w:t xml:space="preserve">Operating </w:t>
      </w:r>
      <w:r w:rsidRPr="003E7B89">
        <w:rPr>
          <w:lang w:val="en-US"/>
        </w:rPr>
        <w:t>Activities</w:t>
      </w:r>
    </w:p>
    <w:p w14:paraId="5B941A1E" w14:textId="77777777" w:rsidR="000D30F4" w:rsidRPr="003E7B89" w:rsidRDefault="00B74F2A" w:rsidP="007320A7">
      <w:pPr>
        <w:pStyle w:val="Prrafodelista"/>
        <w:numPr>
          <w:ilvl w:val="0"/>
          <w:numId w:val="147"/>
        </w:numPr>
        <w:tabs>
          <w:tab w:val="left" w:pos="1113"/>
        </w:tabs>
        <w:spacing w:before="41"/>
        <w:jc w:val="left"/>
        <w:rPr>
          <w:lang w:val="en-US"/>
        </w:rPr>
      </w:pPr>
      <w:r w:rsidRPr="003E7B89">
        <w:rPr>
          <w:lang w:val="en-US"/>
        </w:rPr>
        <w:t xml:space="preserve">Compliance with </w:t>
      </w:r>
      <w:r w:rsidRPr="003E7B89">
        <w:rPr>
          <w:spacing w:val="-2"/>
          <w:lang w:val="en-US"/>
        </w:rPr>
        <w:t xml:space="preserve">Environmental </w:t>
      </w:r>
      <w:r w:rsidRPr="003E7B89">
        <w:rPr>
          <w:lang w:val="en-US"/>
        </w:rPr>
        <w:t>Management Instruments</w:t>
      </w:r>
    </w:p>
    <w:p w14:paraId="5BBAE064" w14:textId="77777777" w:rsidR="000D30F4" w:rsidRPr="003E7B89" w:rsidRDefault="00B74F2A" w:rsidP="007320A7">
      <w:pPr>
        <w:pStyle w:val="Prrafodelista"/>
        <w:numPr>
          <w:ilvl w:val="0"/>
          <w:numId w:val="147"/>
        </w:numPr>
        <w:tabs>
          <w:tab w:val="left" w:pos="1113"/>
        </w:tabs>
        <w:spacing w:before="41"/>
        <w:jc w:val="left"/>
        <w:rPr>
          <w:lang w:val="en-US"/>
        </w:rPr>
      </w:pPr>
      <w:r w:rsidRPr="003E7B89">
        <w:rPr>
          <w:spacing w:val="-2"/>
          <w:lang w:val="en-US"/>
        </w:rPr>
        <w:t xml:space="preserve">Documentary </w:t>
      </w:r>
      <w:r w:rsidRPr="003E7B89">
        <w:rPr>
          <w:lang w:val="en-US"/>
        </w:rPr>
        <w:t>management</w:t>
      </w:r>
    </w:p>
    <w:p w14:paraId="2B3F40F5" w14:textId="77777777" w:rsidR="00982176" w:rsidRPr="003E7B89" w:rsidRDefault="00982176" w:rsidP="00D36D00">
      <w:pPr>
        <w:spacing w:before="80"/>
        <w:ind w:right="1368"/>
        <w:jc w:val="both"/>
        <w:rPr>
          <w:lang w:val="en-US"/>
        </w:rPr>
      </w:pPr>
    </w:p>
    <w:p w14:paraId="34ABCEAC" w14:textId="77777777" w:rsidR="00982176" w:rsidRPr="003E7B89" w:rsidRDefault="00B74F2A" w:rsidP="00D36D00">
      <w:pPr>
        <w:pStyle w:val="Ttulo1"/>
        <w:spacing w:before="0"/>
        <w:ind w:left="261" w:right="1368"/>
        <w:jc w:val="both"/>
        <w:rPr>
          <w:u w:val="none"/>
          <w:lang w:val="en-US"/>
        </w:rPr>
      </w:pPr>
      <w:r w:rsidRPr="003E7B89">
        <w:rPr>
          <w:spacing w:val="-2"/>
          <w:u w:val="none"/>
          <w:lang w:val="en-US"/>
        </w:rPr>
        <w:t>DEFINI</w:t>
      </w:r>
      <w:r w:rsidR="000D30F4" w:rsidRPr="003E7B89">
        <w:rPr>
          <w:spacing w:val="-2"/>
          <w:u w:val="none"/>
          <w:lang w:val="en-US"/>
        </w:rPr>
        <w:t>TION</w:t>
      </w:r>
      <w:r w:rsidRPr="003E7B89">
        <w:rPr>
          <w:spacing w:val="-2"/>
          <w:u w:val="none"/>
          <w:lang w:val="en-US"/>
        </w:rPr>
        <w:t>S</w:t>
      </w:r>
    </w:p>
    <w:p w14:paraId="3E2463E4" w14:textId="77777777" w:rsidR="00982176" w:rsidRPr="003E7B89" w:rsidRDefault="00982176" w:rsidP="00D36D00">
      <w:pPr>
        <w:spacing w:before="59"/>
        <w:ind w:right="1368"/>
        <w:jc w:val="both"/>
        <w:rPr>
          <w:b/>
          <w:sz w:val="24"/>
          <w:lang w:val="en-US"/>
        </w:rPr>
      </w:pPr>
    </w:p>
    <w:p w14:paraId="1518FFA4" w14:textId="77777777" w:rsidR="00982176" w:rsidRPr="003E7B89" w:rsidRDefault="00B74F2A" w:rsidP="00D36D00">
      <w:pPr>
        <w:spacing w:line="276" w:lineRule="auto"/>
        <w:ind w:left="261" w:right="1368"/>
        <w:jc w:val="both"/>
        <w:rPr>
          <w:lang w:val="en-US"/>
        </w:rPr>
      </w:pPr>
      <w:r w:rsidRPr="003E7B89">
        <w:rPr>
          <w:b/>
          <w:lang w:val="en-US"/>
        </w:rPr>
        <w:t xml:space="preserve">Anomaly or Incident: </w:t>
      </w:r>
      <w:r w:rsidRPr="003E7B89">
        <w:rPr>
          <w:lang w:val="en-US"/>
        </w:rPr>
        <w:t>Any unforeseen stop or interruption in cable cars or buses, whether automatic or manual.</w:t>
      </w:r>
    </w:p>
    <w:p w14:paraId="7B13F9EF" w14:textId="77777777" w:rsidR="00982176" w:rsidRPr="003E7B89" w:rsidRDefault="00982176" w:rsidP="00D36D00">
      <w:pPr>
        <w:spacing w:before="40"/>
        <w:ind w:right="1368"/>
        <w:jc w:val="both"/>
        <w:rPr>
          <w:lang w:val="en-US"/>
        </w:rPr>
      </w:pPr>
    </w:p>
    <w:p w14:paraId="48685157" w14:textId="77777777" w:rsidR="00982176" w:rsidRPr="003E7B89" w:rsidRDefault="00B74F2A" w:rsidP="00D36D00">
      <w:pPr>
        <w:spacing w:before="1" w:line="276" w:lineRule="auto"/>
        <w:ind w:left="261" w:right="1368"/>
        <w:jc w:val="both"/>
        <w:rPr>
          <w:lang w:val="en-US"/>
        </w:rPr>
      </w:pPr>
      <w:r w:rsidRPr="003E7B89">
        <w:rPr>
          <w:lang w:val="en-US"/>
        </w:rPr>
        <w:t xml:space="preserve">Interruptions caused by force majeure or </w:t>
      </w:r>
      <w:r w:rsidR="005550ED" w:rsidRPr="003E7B89">
        <w:rPr>
          <w:lang w:val="en-US"/>
        </w:rPr>
        <w:t>acts of God</w:t>
      </w:r>
      <w:r w:rsidRPr="003E7B89">
        <w:rPr>
          <w:lang w:val="en-US"/>
        </w:rPr>
        <w:t xml:space="preserve"> beyond the Concessionaire’s responsibility, such as adverse weather conditions, power outages by the utility company, incidents with passengers, among others, are not considered Anomalies or Incidents.</w:t>
      </w:r>
    </w:p>
    <w:p w14:paraId="650558D6" w14:textId="77777777" w:rsidR="00982176" w:rsidRPr="003E7B89" w:rsidRDefault="00982176" w:rsidP="00D36D00">
      <w:pPr>
        <w:spacing w:before="39"/>
        <w:ind w:right="1368"/>
        <w:jc w:val="both"/>
        <w:rPr>
          <w:lang w:val="en-US"/>
        </w:rPr>
      </w:pPr>
    </w:p>
    <w:p w14:paraId="192DE89B" w14:textId="77777777" w:rsidR="00982176" w:rsidRPr="003E7B89" w:rsidRDefault="00B74F2A" w:rsidP="00D36D00">
      <w:pPr>
        <w:spacing w:line="276" w:lineRule="auto"/>
        <w:ind w:left="261" w:right="1368"/>
        <w:jc w:val="both"/>
        <w:rPr>
          <w:lang w:val="en-US"/>
        </w:rPr>
      </w:pPr>
      <w:r w:rsidRPr="003E7B89">
        <w:rPr>
          <w:b/>
          <w:lang w:val="en-US"/>
        </w:rPr>
        <w:t xml:space="preserve">Conservation: </w:t>
      </w:r>
      <w:r w:rsidRPr="003E7B89">
        <w:rPr>
          <w:lang w:val="en-US"/>
        </w:rPr>
        <w:t xml:space="preserve">Set of operations aimed at preserving the specified state of buildings, works, </w:t>
      </w:r>
      <w:r w:rsidR="00484013" w:rsidRPr="003E7B89">
        <w:rPr>
          <w:lang w:val="en-US"/>
        </w:rPr>
        <w:t>facilities</w:t>
      </w:r>
      <w:r w:rsidRPr="003E7B89">
        <w:rPr>
          <w:lang w:val="en-US"/>
        </w:rPr>
        <w:t xml:space="preserve"> and electromechanical equipment, as well as their structures, substructures, elements or subcomponents.</w:t>
      </w:r>
    </w:p>
    <w:p w14:paraId="11413424" w14:textId="77777777" w:rsidR="00982176" w:rsidRPr="003E7B89" w:rsidRDefault="00982176" w:rsidP="00D36D00">
      <w:pPr>
        <w:spacing w:before="41"/>
        <w:ind w:right="1368"/>
        <w:jc w:val="both"/>
        <w:rPr>
          <w:lang w:val="en-US"/>
        </w:rPr>
      </w:pPr>
    </w:p>
    <w:p w14:paraId="0D79F48A" w14:textId="77777777" w:rsidR="00982176" w:rsidRPr="003E7B89" w:rsidRDefault="00B74F2A" w:rsidP="00D36D00">
      <w:pPr>
        <w:spacing w:line="276" w:lineRule="auto"/>
        <w:ind w:left="261" w:right="1368"/>
        <w:jc w:val="both"/>
        <w:rPr>
          <w:lang w:val="en-US"/>
        </w:rPr>
      </w:pPr>
      <w:r w:rsidRPr="003E7B89">
        <w:rPr>
          <w:b/>
          <w:lang w:val="en-US"/>
        </w:rPr>
        <w:t xml:space="preserve">Service Level Indicators: </w:t>
      </w:r>
      <w:r w:rsidRPr="003E7B89">
        <w:rPr>
          <w:lang w:val="en-US"/>
        </w:rPr>
        <w:t>It is the score resulting from the weighted average of the rating of the Service Levels performed by the Supervisor.</w:t>
      </w:r>
    </w:p>
    <w:p w14:paraId="1AA71319" w14:textId="77777777" w:rsidR="00982176" w:rsidRPr="003E7B89" w:rsidRDefault="00982176" w:rsidP="00D36D00">
      <w:pPr>
        <w:spacing w:before="40"/>
        <w:ind w:right="1368"/>
        <w:jc w:val="both"/>
        <w:rPr>
          <w:lang w:val="en-US"/>
        </w:rPr>
      </w:pPr>
    </w:p>
    <w:p w14:paraId="16946C11" w14:textId="77777777" w:rsidR="00982176" w:rsidRPr="003E7B89" w:rsidRDefault="00B74F2A" w:rsidP="00D36D00">
      <w:pPr>
        <w:spacing w:line="276" w:lineRule="auto"/>
        <w:ind w:left="261" w:right="1368"/>
        <w:jc w:val="both"/>
        <w:rPr>
          <w:lang w:val="en-US"/>
        </w:rPr>
      </w:pPr>
      <w:r w:rsidRPr="003E7B89">
        <w:rPr>
          <w:b/>
          <w:lang w:val="en-US"/>
        </w:rPr>
        <w:t xml:space="preserve">Special Report: </w:t>
      </w:r>
      <w:r w:rsidRPr="003E7B89">
        <w:rPr>
          <w:lang w:val="en-US"/>
        </w:rPr>
        <w:t>Document requested by the Supervisor and prepared by the CONCESSIONAIRE during the Operation, detailing, clarifying or explaining any situation or aspect related to the provision of the Mandatory Services of the Concession Contract.</w:t>
      </w:r>
    </w:p>
    <w:p w14:paraId="570294AD" w14:textId="77777777" w:rsidR="00982176" w:rsidRPr="003E7B89" w:rsidRDefault="00982176" w:rsidP="00D36D00">
      <w:pPr>
        <w:spacing w:before="41"/>
        <w:ind w:right="1368"/>
        <w:jc w:val="both"/>
        <w:rPr>
          <w:lang w:val="en-US"/>
        </w:rPr>
      </w:pPr>
    </w:p>
    <w:p w14:paraId="190E9C26" w14:textId="77777777" w:rsidR="00982176" w:rsidRPr="003E7B89" w:rsidRDefault="00B74F2A" w:rsidP="00D36D00">
      <w:pPr>
        <w:spacing w:line="276" w:lineRule="auto"/>
        <w:ind w:left="261" w:right="1368"/>
        <w:jc w:val="both"/>
        <w:rPr>
          <w:lang w:val="en-US"/>
        </w:rPr>
      </w:pPr>
      <w:r w:rsidRPr="003E7B89">
        <w:rPr>
          <w:b/>
          <w:lang w:val="en-US"/>
        </w:rPr>
        <w:t xml:space="preserve">Monthly Activity Report: </w:t>
      </w:r>
      <w:r w:rsidRPr="003E7B89">
        <w:rPr>
          <w:lang w:val="en-US"/>
        </w:rPr>
        <w:t xml:space="preserve">Document prepared by the CONCESSIONAIRE, which shall contain the list and description of the activities executed during the month for the fulfillment of the provision of the Mandatory Services in accordance with the </w:t>
      </w:r>
      <w:r w:rsidR="004B451E" w:rsidRPr="003E7B89">
        <w:rPr>
          <w:lang w:val="en-US"/>
        </w:rPr>
        <w:t>provisions</w:t>
      </w:r>
      <w:r w:rsidRPr="003E7B89">
        <w:rPr>
          <w:lang w:val="en-US"/>
        </w:rPr>
        <w:t xml:space="preserve"> of the annual plans. In addition, the monthly calculation of the Service Level Indicators in accordance with the provisions of Appendix I of this </w:t>
      </w:r>
      <w:r w:rsidRPr="003E7B89">
        <w:rPr>
          <w:spacing w:val="-2"/>
          <w:lang w:val="en-US"/>
        </w:rPr>
        <w:t>Annex.</w:t>
      </w:r>
    </w:p>
    <w:p w14:paraId="6089157A" w14:textId="77777777" w:rsidR="00982176" w:rsidRPr="003E7B89" w:rsidRDefault="00982176" w:rsidP="00D36D00">
      <w:pPr>
        <w:spacing w:before="82"/>
        <w:ind w:right="1368"/>
        <w:jc w:val="both"/>
        <w:rPr>
          <w:lang w:val="en-US"/>
        </w:rPr>
      </w:pPr>
    </w:p>
    <w:p w14:paraId="0609C197" w14:textId="77777777" w:rsidR="00982176" w:rsidRPr="003E7B89" w:rsidRDefault="00B74F2A" w:rsidP="00D36D00">
      <w:pPr>
        <w:spacing w:line="276" w:lineRule="auto"/>
        <w:ind w:left="261" w:right="1368"/>
        <w:jc w:val="both"/>
        <w:rPr>
          <w:lang w:val="en-US"/>
        </w:rPr>
      </w:pPr>
      <w:r w:rsidRPr="003E7B89">
        <w:rPr>
          <w:b/>
          <w:lang w:val="en-US"/>
        </w:rPr>
        <w:t xml:space="preserve">Maintenance: </w:t>
      </w:r>
      <w:r w:rsidRPr="003E7B89">
        <w:rPr>
          <w:lang w:val="en-US"/>
        </w:rPr>
        <w:t xml:space="preserve">Set of operations necessary to maintain or restore, as appropriate, the specified condition of buildings, works, </w:t>
      </w:r>
      <w:r w:rsidR="00D00763" w:rsidRPr="003E7B89">
        <w:rPr>
          <w:lang w:val="en-US"/>
        </w:rPr>
        <w:t>facilities</w:t>
      </w:r>
      <w:r w:rsidRPr="003E7B89">
        <w:rPr>
          <w:lang w:val="en-US"/>
        </w:rPr>
        <w:t xml:space="preserve"> and electromechanical equipment, as well as their </w:t>
      </w:r>
      <w:r w:rsidRPr="003E7B89">
        <w:rPr>
          <w:lang w:val="en-US"/>
        </w:rPr>
        <w:lastRenderedPageBreak/>
        <w:t>structures, substructures, elements or subcomponents, and the verification and evaluation of their effective condition.</w:t>
      </w:r>
    </w:p>
    <w:p w14:paraId="3F547048" w14:textId="77777777" w:rsidR="00982176" w:rsidRPr="003E7B89" w:rsidRDefault="00982176" w:rsidP="00D36D00">
      <w:pPr>
        <w:spacing w:before="39"/>
        <w:ind w:right="1368"/>
        <w:jc w:val="both"/>
        <w:rPr>
          <w:lang w:val="en-US"/>
        </w:rPr>
      </w:pPr>
    </w:p>
    <w:p w14:paraId="25645D5D" w14:textId="77777777" w:rsidR="00982176" w:rsidRPr="003E7B89" w:rsidRDefault="00B74F2A" w:rsidP="00D36D00">
      <w:pPr>
        <w:spacing w:line="276" w:lineRule="auto"/>
        <w:ind w:left="261" w:right="1368"/>
        <w:jc w:val="both"/>
        <w:rPr>
          <w:lang w:val="en-US"/>
        </w:rPr>
      </w:pPr>
      <w:r w:rsidRPr="003E7B89">
        <w:rPr>
          <w:b/>
          <w:lang w:val="en-US"/>
        </w:rPr>
        <w:t xml:space="preserve">Corrective maintenance: </w:t>
      </w:r>
      <w:r w:rsidRPr="003E7B89">
        <w:rPr>
          <w:lang w:val="en-US"/>
        </w:rPr>
        <w:t xml:space="preserve">Set of operations necessary to reestablish or restore the specific state of a component after the occurrence of </w:t>
      </w:r>
      <w:r w:rsidR="00721295" w:rsidRPr="003E7B89">
        <w:rPr>
          <w:lang w:val="en-US"/>
        </w:rPr>
        <w:t>A</w:t>
      </w:r>
      <w:r w:rsidRPr="003E7B89">
        <w:rPr>
          <w:lang w:val="en-US"/>
        </w:rPr>
        <w:t xml:space="preserve">nomalies or </w:t>
      </w:r>
      <w:r w:rsidR="00721295" w:rsidRPr="003E7B89">
        <w:rPr>
          <w:lang w:val="en-US"/>
        </w:rPr>
        <w:t>I</w:t>
      </w:r>
      <w:r w:rsidRPr="003E7B89">
        <w:rPr>
          <w:lang w:val="en-US"/>
        </w:rPr>
        <w:t>ncidents. It may involve the repair or replacement of damaged components, which have not been foreseen.</w:t>
      </w:r>
    </w:p>
    <w:p w14:paraId="165E7F25" w14:textId="77777777" w:rsidR="00982176" w:rsidRPr="003E7B89" w:rsidRDefault="00982176" w:rsidP="00D36D00">
      <w:pPr>
        <w:spacing w:before="41"/>
        <w:ind w:right="1368"/>
        <w:jc w:val="both"/>
        <w:rPr>
          <w:lang w:val="en-US"/>
        </w:rPr>
      </w:pPr>
    </w:p>
    <w:p w14:paraId="4240776C" w14:textId="77777777" w:rsidR="00982176" w:rsidRPr="003E7B89" w:rsidRDefault="00B74F2A" w:rsidP="00D36D00">
      <w:pPr>
        <w:spacing w:line="276" w:lineRule="auto"/>
        <w:ind w:left="261" w:right="1368"/>
        <w:jc w:val="both"/>
        <w:rPr>
          <w:lang w:val="en-US"/>
        </w:rPr>
      </w:pPr>
      <w:r w:rsidRPr="003E7B89">
        <w:rPr>
          <w:b/>
          <w:lang w:val="en-US"/>
        </w:rPr>
        <w:t xml:space="preserve">Preventive maintenance: </w:t>
      </w:r>
      <w:r w:rsidRPr="003E7B89">
        <w:rPr>
          <w:lang w:val="en-US"/>
        </w:rPr>
        <w:t xml:space="preserve">Set of operations that are carried out in advance and planned with the objective of maintaining in good condition and/or the correct functioning of a component in order to avoid the occurrence of </w:t>
      </w:r>
      <w:r w:rsidR="00721295" w:rsidRPr="003E7B89">
        <w:rPr>
          <w:lang w:val="en-US"/>
        </w:rPr>
        <w:t>A</w:t>
      </w:r>
      <w:r w:rsidRPr="003E7B89">
        <w:rPr>
          <w:lang w:val="en-US"/>
        </w:rPr>
        <w:t xml:space="preserve">nomalies or </w:t>
      </w:r>
      <w:r w:rsidR="00721295" w:rsidRPr="003E7B89">
        <w:rPr>
          <w:lang w:val="en-US"/>
        </w:rPr>
        <w:t>I</w:t>
      </w:r>
      <w:r w:rsidRPr="003E7B89">
        <w:rPr>
          <w:lang w:val="en-US"/>
        </w:rPr>
        <w:t>ncidents, or any other potential failure.</w:t>
      </w:r>
    </w:p>
    <w:p w14:paraId="3E3240ED" w14:textId="77777777" w:rsidR="00982176" w:rsidRPr="003E7B89" w:rsidRDefault="00982176" w:rsidP="00D36D00">
      <w:pPr>
        <w:spacing w:before="41"/>
        <w:ind w:right="1368"/>
        <w:jc w:val="both"/>
        <w:rPr>
          <w:lang w:val="en-US"/>
        </w:rPr>
      </w:pPr>
    </w:p>
    <w:p w14:paraId="28F1A402" w14:textId="77777777" w:rsidR="00982176" w:rsidRPr="003E7B89" w:rsidRDefault="00B74F2A" w:rsidP="00D36D00">
      <w:pPr>
        <w:spacing w:line="276" w:lineRule="auto"/>
        <w:ind w:left="261" w:right="1368"/>
        <w:jc w:val="both"/>
        <w:rPr>
          <w:lang w:val="en-US"/>
        </w:rPr>
      </w:pPr>
      <w:r w:rsidRPr="003E7B89">
        <w:rPr>
          <w:b/>
          <w:lang w:val="en-US"/>
        </w:rPr>
        <w:t xml:space="preserve">Service Levels: </w:t>
      </w:r>
      <w:r w:rsidRPr="003E7B89">
        <w:rPr>
          <w:lang w:val="en-US"/>
        </w:rPr>
        <w:t xml:space="preserve">Minimum quality parameters and standards of the Mandatory Services, measured by means of their corresponding indicators, which the CONCESSIONAIRE must achieve and maintain within the ranges or margins </w:t>
      </w:r>
      <w:r w:rsidR="00EB14AB" w:rsidRPr="003E7B89">
        <w:rPr>
          <w:lang w:val="en-US"/>
        </w:rPr>
        <w:t>set forth</w:t>
      </w:r>
      <w:r w:rsidRPr="003E7B89">
        <w:rPr>
          <w:lang w:val="en-US"/>
        </w:rPr>
        <w:t xml:space="preserve"> in this Annex, during the </w:t>
      </w:r>
      <w:proofErr w:type="gramStart"/>
      <w:r w:rsidRPr="003E7B89">
        <w:rPr>
          <w:lang w:val="en-US"/>
        </w:rPr>
        <w:t>Operation</w:t>
      </w:r>
      <w:proofErr w:type="gramEnd"/>
      <w:r w:rsidRPr="003E7B89">
        <w:rPr>
          <w:lang w:val="en-US"/>
        </w:rPr>
        <w:t>, in accordance with the provisions of this Annex.</w:t>
      </w:r>
    </w:p>
    <w:p w14:paraId="592DA762" w14:textId="77777777" w:rsidR="00982176" w:rsidRPr="003E7B89" w:rsidRDefault="00982176" w:rsidP="00D36D00">
      <w:pPr>
        <w:spacing w:before="39"/>
        <w:ind w:right="1368"/>
        <w:jc w:val="both"/>
        <w:rPr>
          <w:lang w:val="en-US"/>
        </w:rPr>
      </w:pPr>
    </w:p>
    <w:p w14:paraId="477B3F74" w14:textId="77777777" w:rsidR="00982176" w:rsidRPr="003E7B89" w:rsidRDefault="00B74F2A" w:rsidP="00D36D00">
      <w:pPr>
        <w:spacing w:before="1" w:line="276" w:lineRule="auto"/>
        <w:ind w:left="261" w:right="1368"/>
        <w:jc w:val="both"/>
        <w:rPr>
          <w:lang w:val="en-US"/>
        </w:rPr>
      </w:pPr>
      <w:r w:rsidRPr="003E7B89">
        <w:rPr>
          <w:b/>
          <w:lang w:val="en-US"/>
        </w:rPr>
        <w:t xml:space="preserve">Annual Conservation and Maintenance Plan: </w:t>
      </w:r>
      <w:r w:rsidRPr="003E7B89">
        <w:rPr>
          <w:lang w:val="en-US"/>
        </w:rPr>
        <w:t xml:space="preserve">Management document prepared by the CONCESSIONAIRE, which shall contain the strategies, policies, activities, execution frequencies and resources necessary for the Provision of the Conservation and Maintenance Service of the Works and </w:t>
      </w:r>
      <w:r w:rsidRPr="003E7B89">
        <w:rPr>
          <w:spacing w:val="-2"/>
          <w:lang w:val="en-US"/>
        </w:rPr>
        <w:t xml:space="preserve">Equipment, as well as the definition of each one of the indicators, their permissible ranges </w:t>
      </w:r>
      <w:r w:rsidRPr="003E7B89">
        <w:rPr>
          <w:lang w:val="en-US"/>
        </w:rPr>
        <w:t>and the compliance with the Service Levels for a one-year period.</w:t>
      </w:r>
    </w:p>
    <w:p w14:paraId="5E3E31B6" w14:textId="77777777" w:rsidR="00982176" w:rsidRPr="003E7B89" w:rsidRDefault="00982176" w:rsidP="00D36D00">
      <w:pPr>
        <w:spacing w:before="39"/>
        <w:ind w:right="1368"/>
        <w:jc w:val="both"/>
        <w:rPr>
          <w:lang w:val="en-US"/>
        </w:rPr>
      </w:pPr>
    </w:p>
    <w:p w14:paraId="1305F487" w14:textId="77777777" w:rsidR="00982176" w:rsidRPr="003E7B89" w:rsidRDefault="00B74F2A" w:rsidP="00D36D00">
      <w:pPr>
        <w:spacing w:before="1" w:line="276" w:lineRule="auto"/>
        <w:ind w:left="261" w:right="1368"/>
        <w:jc w:val="both"/>
        <w:rPr>
          <w:lang w:val="en-US"/>
        </w:rPr>
      </w:pPr>
      <w:r w:rsidRPr="003E7B89">
        <w:rPr>
          <w:b/>
          <w:lang w:val="en-US"/>
        </w:rPr>
        <w:t xml:space="preserve">Annual Cleaning Plan: </w:t>
      </w:r>
      <w:r w:rsidRPr="003E7B89">
        <w:rPr>
          <w:lang w:val="en-US"/>
        </w:rPr>
        <w:t>Management document prepared by the CONCESSIONAIRE, which shall contain the strategies, policies, activities, execution frequencies and resources necessary for the provision of the Cleaning Service of the Works and Equipment, as well as the definition of each of the indicators, their permissible ranges and compliance with the Service Levels for the period of one year.</w:t>
      </w:r>
    </w:p>
    <w:p w14:paraId="6682979D" w14:textId="77777777" w:rsidR="00982176" w:rsidRPr="003E7B89" w:rsidRDefault="00982176" w:rsidP="00D36D00">
      <w:pPr>
        <w:spacing w:before="39"/>
        <w:ind w:right="1368"/>
        <w:jc w:val="both"/>
        <w:rPr>
          <w:lang w:val="en-US"/>
        </w:rPr>
      </w:pPr>
    </w:p>
    <w:p w14:paraId="3AFF4132" w14:textId="77777777" w:rsidR="00982176" w:rsidRPr="003E7B89" w:rsidRDefault="00B74F2A" w:rsidP="00D36D00">
      <w:pPr>
        <w:spacing w:before="1" w:line="276" w:lineRule="auto"/>
        <w:ind w:left="261" w:right="1368"/>
        <w:jc w:val="both"/>
        <w:rPr>
          <w:lang w:val="en-US"/>
        </w:rPr>
      </w:pPr>
      <w:r w:rsidRPr="003E7B89">
        <w:rPr>
          <w:b/>
          <w:lang w:val="en-US"/>
        </w:rPr>
        <w:t xml:space="preserve">Annual Operation Plan: </w:t>
      </w:r>
      <w:r w:rsidRPr="003E7B89">
        <w:rPr>
          <w:lang w:val="en-US"/>
        </w:rPr>
        <w:t>Management document prepared by the CONCESSIONAIRE, which shall contain the strategies, policies, activities, execution frequencies and resources necessary for the provision of the Cable Car Transportation Service, as well as the definition of each of the indicators, their permissible ranges and compliance with the Service Levels for the period of one year.</w:t>
      </w:r>
    </w:p>
    <w:p w14:paraId="6D74E8DD" w14:textId="77777777" w:rsidR="00982176" w:rsidRPr="003E7B89" w:rsidRDefault="00982176" w:rsidP="00D36D00">
      <w:pPr>
        <w:spacing w:before="40"/>
        <w:ind w:right="1368"/>
        <w:jc w:val="both"/>
        <w:rPr>
          <w:lang w:val="en-US"/>
        </w:rPr>
      </w:pPr>
    </w:p>
    <w:p w14:paraId="39164DFD" w14:textId="77777777" w:rsidR="00982176" w:rsidRPr="003E7B89" w:rsidRDefault="00B74F2A" w:rsidP="00D36D00">
      <w:pPr>
        <w:spacing w:line="276" w:lineRule="auto"/>
        <w:ind w:left="261" w:right="1368"/>
        <w:jc w:val="both"/>
        <w:rPr>
          <w:lang w:val="en-US"/>
        </w:rPr>
      </w:pPr>
      <w:r w:rsidRPr="003E7B89">
        <w:rPr>
          <w:b/>
          <w:lang w:val="en-US"/>
        </w:rPr>
        <w:t>Annual Security and Surveillance Plan:</w:t>
      </w:r>
      <w:r w:rsidRPr="003E7B89">
        <w:rPr>
          <w:lang w:val="en-US"/>
        </w:rPr>
        <w:t xml:space="preserve"> Management document prepared by the CONCESSIONAIRE, which shall contain the strategies, policies, activities, execution frequencies and resources necessary for the provision of the Security and Surveillance Service, as well as the definition of each of the indicators, their permissible ranges and compliance with the Service Levels for the period of one </w:t>
      </w:r>
      <w:r w:rsidRPr="003E7B89">
        <w:rPr>
          <w:spacing w:val="-4"/>
          <w:lang w:val="en-US"/>
        </w:rPr>
        <w:t>year</w:t>
      </w:r>
      <w:r w:rsidRPr="003E7B89">
        <w:rPr>
          <w:lang w:val="en-US"/>
        </w:rPr>
        <w:t>.</w:t>
      </w:r>
    </w:p>
    <w:p w14:paraId="27BAA560" w14:textId="77777777" w:rsidR="00982176" w:rsidRPr="003E7B89" w:rsidRDefault="00982176" w:rsidP="00D36D00">
      <w:pPr>
        <w:spacing w:before="82"/>
        <w:ind w:right="1368"/>
        <w:jc w:val="both"/>
        <w:rPr>
          <w:lang w:val="en-US"/>
        </w:rPr>
      </w:pPr>
    </w:p>
    <w:p w14:paraId="3E670BC6" w14:textId="77777777" w:rsidR="00982176" w:rsidRPr="003E7B89" w:rsidRDefault="00B74F2A" w:rsidP="00D36D00">
      <w:pPr>
        <w:spacing w:line="276" w:lineRule="auto"/>
        <w:ind w:left="261" w:right="1368"/>
        <w:jc w:val="both"/>
        <w:rPr>
          <w:lang w:val="en-US"/>
        </w:rPr>
      </w:pPr>
      <w:r w:rsidRPr="003E7B89">
        <w:rPr>
          <w:b/>
          <w:lang w:val="en-US"/>
        </w:rPr>
        <w:t xml:space="preserve">Contingency Plan: </w:t>
      </w:r>
      <w:r w:rsidRPr="003E7B89">
        <w:rPr>
          <w:lang w:val="en-US"/>
        </w:rPr>
        <w:t xml:space="preserve">Management document that defines the objectives, strategies and programs that guide the activities to be carried out by the CONCESSIONAIRE for prevention, risk reduction, </w:t>
      </w:r>
      <w:r w:rsidRPr="003E7B89">
        <w:rPr>
          <w:lang w:val="en-US"/>
        </w:rPr>
        <w:lastRenderedPageBreak/>
        <w:t>emergency response and rehabilitation in case of disasters, allowing to reduce or minimize damages, victims and losses that could occur as a result of natural or technological phenomena, potentially damaging</w:t>
      </w:r>
      <w:r>
        <w:rPr>
          <w:vertAlign w:val="superscript"/>
          <w:lang w:val="en-US"/>
        </w:rPr>
        <w:footnoteReference w:id="1"/>
      </w:r>
      <w:r w:rsidR="000C6A97" w:rsidRPr="003E7B89">
        <w:rPr>
          <w:lang w:val="en-US"/>
        </w:rPr>
        <w:t>.</w:t>
      </w:r>
    </w:p>
    <w:p w14:paraId="123B71BD" w14:textId="77777777" w:rsidR="00982176" w:rsidRPr="003E7B89" w:rsidRDefault="00982176" w:rsidP="00D36D00">
      <w:pPr>
        <w:spacing w:before="40"/>
        <w:ind w:right="1368"/>
        <w:jc w:val="both"/>
        <w:rPr>
          <w:lang w:val="en-US"/>
        </w:rPr>
      </w:pPr>
    </w:p>
    <w:p w14:paraId="0D872C17" w14:textId="77777777" w:rsidR="00982176" w:rsidRPr="003E7B89" w:rsidRDefault="00B74F2A" w:rsidP="00D36D00">
      <w:pPr>
        <w:spacing w:line="276" w:lineRule="auto"/>
        <w:ind w:left="261" w:right="1368"/>
        <w:jc w:val="both"/>
        <w:rPr>
          <w:lang w:val="en-US"/>
        </w:rPr>
      </w:pPr>
      <w:r w:rsidRPr="003E7B89">
        <w:rPr>
          <w:b/>
          <w:lang w:val="en-US"/>
        </w:rPr>
        <w:t xml:space="preserve">Operation Record: </w:t>
      </w:r>
      <w:r w:rsidRPr="003E7B89">
        <w:rPr>
          <w:lang w:val="en-US"/>
        </w:rPr>
        <w:t>Control instrument in charge of the CONCESSIONAIRE, in which the information related to the operation and maintenance of the cable cars shall be recorded on a daily basis.</w:t>
      </w:r>
    </w:p>
    <w:p w14:paraId="15B32C53" w14:textId="77777777" w:rsidR="00982176" w:rsidRPr="003E7B89" w:rsidRDefault="00982176" w:rsidP="00D36D00">
      <w:pPr>
        <w:spacing w:before="40"/>
        <w:ind w:right="1368"/>
        <w:jc w:val="both"/>
        <w:rPr>
          <w:lang w:val="en-US"/>
        </w:rPr>
      </w:pPr>
    </w:p>
    <w:p w14:paraId="15B827F3" w14:textId="77777777" w:rsidR="00982176" w:rsidRPr="003E7B89" w:rsidRDefault="00B74F2A" w:rsidP="00D36D00">
      <w:pPr>
        <w:spacing w:line="276" w:lineRule="auto"/>
        <w:ind w:left="261" w:right="1368"/>
        <w:jc w:val="both"/>
        <w:rPr>
          <w:lang w:val="en-US"/>
        </w:rPr>
      </w:pPr>
      <w:r w:rsidRPr="003E7B89">
        <w:rPr>
          <w:b/>
          <w:lang w:val="en-US"/>
        </w:rPr>
        <w:t>Operati</w:t>
      </w:r>
      <w:r w:rsidR="0088500D" w:rsidRPr="003E7B89">
        <w:rPr>
          <w:b/>
          <w:lang w:val="en-US"/>
        </w:rPr>
        <w:t>on</w:t>
      </w:r>
      <w:r w:rsidRPr="003E7B89">
        <w:rPr>
          <w:b/>
          <w:lang w:val="en-US"/>
        </w:rPr>
        <w:t xml:space="preserve"> Regulations: </w:t>
      </w:r>
      <w:r w:rsidRPr="003E7B89">
        <w:rPr>
          <w:lang w:val="en-US"/>
        </w:rPr>
        <w:t>Document established by the operator, in this case the CONCESSIONAIRE, in charge of the operation, which defines the provisions to be implemented by the personnel to guarantee the safety and regularity of the operation.</w:t>
      </w:r>
    </w:p>
    <w:p w14:paraId="54E146CE" w14:textId="77777777" w:rsidR="00982176" w:rsidRPr="003E7B89" w:rsidRDefault="00982176" w:rsidP="00D36D00">
      <w:pPr>
        <w:spacing w:before="41"/>
        <w:ind w:right="1368"/>
        <w:jc w:val="both"/>
        <w:rPr>
          <w:lang w:val="en-US"/>
        </w:rPr>
      </w:pPr>
    </w:p>
    <w:p w14:paraId="61662925" w14:textId="77777777" w:rsidR="00982176" w:rsidRPr="003E7B89" w:rsidRDefault="00B74F2A" w:rsidP="00D36D00">
      <w:pPr>
        <w:spacing w:line="276" w:lineRule="auto"/>
        <w:ind w:left="261" w:right="1368" w:hanging="1"/>
        <w:jc w:val="both"/>
        <w:rPr>
          <w:lang w:val="en-US"/>
        </w:rPr>
      </w:pPr>
      <w:r w:rsidRPr="003E7B89">
        <w:rPr>
          <w:b/>
          <w:lang w:val="en-US"/>
        </w:rPr>
        <w:t xml:space="preserve">Repair: </w:t>
      </w:r>
      <w:r w:rsidRPr="003E7B89">
        <w:rPr>
          <w:lang w:val="en-US"/>
        </w:rPr>
        <w:t>operations aimed at restoring the specified optimum condition of buildings, works, installations and electromechanical equipment, as well as that of their structures, substructures, elements or subcomponents.</w:t>
      </w:r>
    </w:p>
    <w:p w14:paraId="27456841" w14:textId="77777777" w:rsidR="00982176" w:rsidRPr="003E7B89" w:rsidRDefault="00982176" w:rsidP="00D36D00">
      <w:pPr>
        <w:spacing w:before="39"/>
        <w:ind w:right="1368"/>
        <w:jc w:val="both"/>
        <w:rPr>
          <w:lang w:val="en-US"/>
        </w:rPr>
      </w:pPr>
    </w:p>
    <w:p w14:paraId="2CBD4A19" w14:textId="77777777" w:rsidR="00982176" w:rsidRPr="003E7B89" w:rsidRDefault="00B74F2A" w:rsidP="00D36D00">
      <w:pPr>
        <w:pStyle w:val="Ttulo1"/>
        <w:spacing w:before="0"/>
        <w:ind w:left="261" w:right="1368"/>
        <w:jc w:val="both"/>
        <w:rPr>
          <w:u w:val="none"/>
          <w:lang w:val="en-US"/>
        </w:rPr>
      </w:pPr>
      <w:r w:rsidRPr="003E7B89">
        <w:rPr>
          <w:u w:val="none"/>
          <w:lang w:val="en-US"/>
        </w:rPr>
        <w:t xml:space="preserve">SECTION 1: CONSERVATION AND </w:t>
      </w:r>
      <w:r w:rsidRPr="003E7B89">
        <w:rPr>
          <w:spacing w:val="-2"/>
          <w:u w:val="none"/>
          <w:lang w:val="en-US"/>
        </w:rPr>
        <w:t xml:space="preserve">MAINTENANCE </w:t>
      </w:r>
      <w:r w:rsidRPr="003E7B89">
        <w:rPr>
          <w:u w:val="none"/>
          <w:lang w:val="en-US"/>
        </w:rPr>
        <w:t>SERVICE</w:t>
      </w:r>
    </w:p>
    <w:p w14:paraId="74D07BAB" w14:textId="77777777" w:rsidR="00982176" w:rsidRPr="003E7B89" w:rsidRDefault="00982176" w:rsidP="00D36D00">
      <w:pPr>
        <w:spacing w:before="59"/>
        <w:ind w:right="1368"/>
        <w:jc w:val="both"/>
        <w:rPr>
          <w:b/>
          <w:sz w:val="24"/>
          <w:lang w:val="en-US"/>
        </w:rPr>
      </w:pPr>
    </w:p>
    <w:p w14:paraId="7D25401C" w14:textId="77777777" w:rsidR="00982176" w:rsidRPr="003E7B89" w:rsidRDefault="00B74F2A" w:rsidP="007320A7">
      <w:pPr>
        <w:pStyle w:val="Ttulo3"/>
        <w:numPr>
          <w:ilvl w:val="1"/>
          <w:numId w:val="148"/>
        </w:numPr>
        <w:tabs>
          <w:tab w:val="left" w:pos="651"/>
        </w:tabs>
        <w:ind w:left="651" w:right="1368" w:hanging="390"/>
        <w:rPr>
          <w:lang w:val="en-US"/>
        </w:rPr>
      </w:pPr>
      <w:r w:rsidRPr="003E7B89">
        <w:rPr>
          <w:spacing w:val="-2"/>
          <w:lang w:val="en-US"/>
        </w:rPr>
        <w:t xml:space="preserve">GENERAL </w:t>
      </w:r>
      <w:r w:rsidRPr="003E7B89">
        <w:rPr>
          <w:lang w:val="en-US"/>
        </w:rPr>
        <w:t>PRINCIPLES</w:t>
      </w:r>
    </w:p>
    <w:p w14:paraId="19196F14" w14:textId="77777777" w:rsidR="00982176" w:rsidRPr="003E7B89" w:rsidRDefault="00B74F2A" w:rsidP="00D36D00">
      <w:pPr>
        <w:spacing w:before="42" w:line="276" w:lineRule="auto"/>
        <w:ind w:left="261" w:right="1368"/>
        <w:jc w:val="both"/>
        <w:rPr>
          <w:lang w:val="en-US"/>
        </w:rPr>
      </w:pPr>
      <w:r w:rsidRPr="003E7B89">
        <w:rPr>
          <w:lang w:val="en-US"/>
        </w:rPr>
        <w:t xml:space="preserve">All the Assets of the Concession shall be constructed, manufactured, installed, tested and/or submitted to Conservation and Maintenance works to protect human life and guarantee the safety of people and the optimum operation </w:t>
      </w:r>
      <w:r w:rsidR="005E1813" w:rsidRPr="003E7B89">
        <w:rPr>
          <w:lang w:val="en-US"/>
        </w:rPr>
        <w:t>thereof</w:t>
      </w:r>
      <w:r w:rsidRPr="003E7B89">
        <w:rPr>
          <w:lang w:val="en-US"/>
        </w:rPr>
        <w:t>.</w:t>
      </w:r>
    </w:p>
    <w:p w14:paraId="7FC7244F" w14:textId="77777777" w:rsidR="00982176" w:rsidRPr="003E7B89" w:rsidRDefault="00982176" w:rsidP="00D36D00">
      <w:pPr>
        <w:spacing w:before="40"/>
        <w:ind w:right="1368"/>
        <w:jc w:val="both"/>
        <w:rPr>
          <w:lang w:val="en-US"/>
        </w:rPr>
      </w:pPr>
    </w:p>
    <w:p w14:paraId="15C8E6EF" w14:textId="77777777" w:rsidR="00982176" w:rsidRPr="003E7B89" w:rsidRDefault="00B74F2A" w:rsidP="00D36D00">
      <w:pPr>
        <w:spacing w:line="276" w:lineRule="auto"/>
        <w:ind w:left="261" w:right="1368"/>
        <w:jc w:val="both"/>
        <w:rPr>
          <w:lang w:val="en-US"/>
        </w:rPr>
      </w:pPr>
      <w:r w:rsidRPr="003E7B89">
        <w:rPr>
          <w:lang w:val="en-US"/>
        </w:rPr>
        <w:t>Conservation and maintenance work must be carried out in a timely manner, respecting international safety and quality standards.</w:t>
      </w:r>
    </w:p>
    <w:p w14:paraId="57501898" w14:textId="77777777" w:rsidR="00982176" w:rsidRPr="003E7B89" w:rsidRDefault="00982176" w:rsidP="00D36D00">
      <w:pPr>
        <w:spacing w:before="40"/>
        <w:ind w:right="1368"/>
        <w:jc w:val="both"/>
        <w:rPr>
          <w:lang w:val="en-US"/>
        </w:rPr>
      </w:pPr>
    </w:p>
    <w:p w14:paraId="36CC5AC8" w14:textId="77777777" w:rsidR="00982176" w:rsidRPr="003E7B89" w:rsidRDefault="00B74F2A" w:rsidP="00D36D00">
      <w:pPr>
        <w:spacing w:before="1" w:line="276" w:lineRule="auto"/>
        <w:ind w:left="261" w:right="1368"/>
        <w:jc w:val="both"/>
        <w:rPr>
          <w:lang w:val="en-US"/>
        </w:rPr>
      </w:pPr>
      <w:r w:rsidRPr="003E7B89">
        <w:rPr>
          <w:lang w:val="en-US"/>
        </w:rPr>
        <w:t xml:space="preserve">As a general rule, the </w:t>
      </w:r>
      <w:r w:rsidR="00B2234D" w:rsidRPr="003E7B89">
        <w:rPr>
          <w:lang w:val="en-US"/>
        </w:rPr>
        <w:t>Conservation</w:t>
      </w:r>
      <w:r w:rsidRPr="003E7B89">
        <w:rPr>
          <w:lang w:val="en-US"/>
        </w:rPr>
        <w:t xml:space="preserve"> shall at all times maintain the functionality or the original purpose for which both the Works and the Electromechanical Equipment of the </w:t>
      </w:r>
      <w:r w:rsidR="0097629D" w:rsidRPr="003E7B89">
        <w:rPr>
          <w:lang w:val="en-US"/>
        </w:rPr>
        <w:t>Cable cars</w:t>
      </w:r>
      <w:r w:rsidRPr="003E7B89">
        <w:rPr>
          <w:lang w:val="en-US"/>
        </w:rPr>
        <w:t xml:space="preserve"> were executed.</w:t>
      </w:r>
    </w:p>
    <w:p w14:paraId="58C38325" w14:textId="77777777" w:rsidR="00982176" w:rsidRPr="003E7B89" w:rsidRDefault="00982176" w:rsidP="00D36D00">
      <w:pPr>
        <w:spacing w:before="40"/>
        <w:ind w:right="1368"/>
        <w:jc w:val="both"/>
        <w:rPr>
          <w:lang w:val="en-US"/>
        </w:rPr>
      </w:pPr>
    </w:p>
    <w:p w14:paraId="5F8B1023" w14:textId="77777777" w:rsidR="00982176" w:rsidRPr="003E7B89" w:rsidRDefault="00B74F2A" w:rsidP="00D36D00">
      <w:pPr>
        <w:spacing w:before="1" w:line="276" w:lineRule="auto"/>
        <w:ind w:left="261" w:right="1368"/>
        <w:jc w:val="both"/>
        <w:rPr>
          <w:lang w:val="en-US"/>
        </w:rPr>
      </w:pPr>
      <w:r w:rsidRPr="003E7B89">
        <w:rPr>
          <w:spacing w:val="-2"/>
          <w:lang w:val="en-US"/>
        </w:rPr>
        <w:t xml:space="preserve">Conservation and Maintenance policies or practices that produce defects </w:t>
      </w:r>
      <w:r w:rsidRPr="003E7B89">
        <w:rPr>
          <w:lang w:val="en-US"/>
        </w:rPr>
        <w:t xml:space="preserve">that compromise the functionality, durability, utility or aesthetics of both the Works and the Electromechanical Equipment of the </w:t>
      </w:r>
      <w:r w:rsidR="00A80E16" w:rsidRPr="003E7B89">
        <w:rPr>
          <w:lang w:val="en-US"/>
        </w:rPr>
        <w:t>Cable cars</w:t>
      </w:r>
      <w:r w:rsidRPr="003E7B89">
        <w:rPr>
          <w:lang w:val="en-US"/>
        </w:rPr>
        <w:t xml:space="preserve"> </w:t>
      </w:r>
      <w:r w:rsidRPr="003E7B89">
        <w:rPr>
          <w:spacing w:val="-2"/>
          <w:lang w:val="en-US"/>
        </w:rPr>
        <w:t>shall not be acceptable</w:t>
      </w:r>
      <w:r w:rsidRPr="003E7B89">
        <w:rPr>
          <w:lang w:val="en-US"/>
        </w:rPr>
        <w:t>.</w:t>
      </w:r>
    </w:p>
    <w:p w14:paraId="74F6E58E" w14:textId="77777777" w:rsidR="00982176" w:rsidRPr="003E7B89" w:rsidRDefault="00982176" w:rsidP="00D36D00">
      <w:pPr>
        <w:spacing w:before="38"/>
        <w:ind w:right="1368"/>
        <w:jc w:val="both"/>
        <w:rPr>
          <w:lang w:val="en-US"/>
        </w:rPr>
      </w:pPr>
    </w:p>
    <w:p w14:paraId="3ED1666E" w14:textId="77777777" w:rsidR="00982176" w:rsidRPr="003E7B89" w:rsidRDefault="00B74F2A" w:rsidP="007320A7">
      <w:pPr>
        <w:pStyle w:val="Ttulo3"/>
        <w:numPr>
          <w:ilvl w:val="1"/>
          <w:numId w:val="148"/>
        </w:numPr>
        <w:tabs>
          <w:tab w:val="left" w:pos="651"/>
        </w:tabs>
        <w:ind w:left="651" w:right="1368" w:hanging="390"/>
        <w:rPr>
          <w:lang w:val="en-US"/>
        </w:rPr>
      </w:pPr>
      <w:r w:rsidRPr="003E7B89">
        <w:rPr>
          <w:spacing w:val="-2"/>
          <w:lang w:val="en-US"/>
        </w:rPr>
        <w:t xml:space="preserve">CONSERVATION </w:t>
      </w:r>
      <w:r w:rsidRPr="003E7B89">
        <w:rPr>
          <w:lang w:val="en-US"/>
        </w:rPr>
        <w:t>SERVICE LEVELS</w:t>
      </w:r>
    </w:p>
    <w:p w14:paraId="02536EE5" w14:textId="77777777" w:rsidR="00982176" w:rsidRPr="003E7B89" w:rsidRDefault="00982176" w:rsidP="00D36D00">
      <w:pPr>
        <w:spacing w:before="82"/>
        <w:ind w:right="1368"/>
        <w:jc w:val="both"/>
        <w:rPr>
          <w:b/>
          <w:lang w:val="en-US"/>
        </w:rPr>
      </w:pPr>
    </w:p>
    <w:p w14:paraId="55D1EE01" w14:textId="77777777" w:rsidR="00982176" w:rsidRPr="003E7B89" w:rsidRDefault="00B74F2A" w:rsidP="00D36D00">
      <w:pPr>
        <w:ind w:left="261" w:right="1368"/>
        <w:jc w:val="both"/>
        <w:rPr>
          <w:lang w:val="en-US"/>
        </w:rPr>
      </w:pPr>
      <w:r w:rsidRPr="003E7B89">
        <w:rPr>
          <w:spacing w:val="-2"/>
          <w:lang w:val="en-US"/>
        </w:rPr>
        <w:t xml:space="preserve">The condition of the Concession Assets shall be expressed through condition parameters, which shall make </w:t>
      </w:r>
      <w:r w:rsidRPr="003E7B89">
        <w:rPr>
          <w:lang w:val="en-US"/>
        </w:rPr>
        <w:t xml:space="preserve">reference to various aspects of Conservation of the systems that make up the Concession Assets. The limits of the condition parameters to be complied with are called </w:t>
      </w:r>
      <w:r w:rsidRPr="003E7B89">
        <w:rPr>
          <w:spacing w:val="-2"/>
          <w:lang w:val="en-US"/>
        </w:rPr>
        <w:t xml:space="preserve">“Conservation and Maintenance Service Levels,” which shall be established in compliance </w:t>
      </w:r>
      <w:r w:rsidRPr="003E7B89">
        <w:rPr>
          <w:lang w:val="en-US"/>
        </w:rPr>
        <w:t>with</w:t>
      </w:r>
      <w:r w:rsidRPr="003E7B89">
        <w:rPr>
          <w:spacing w:val="-2"/>
          <w:lang w:val="en-US"/>
        </w:rPr>
        <w:t xml:space="preserve"> </w:t>
      </w:r>
      <w:r w:rsidRPr="003E7B89">
        <w:rPr>
          <w:lang w:val="en-US"/>
        </w:rPr>
        <w:t>the international maintenance standards proposed by the CONCESSIONAIRE.</w:t>
      </w:r>
    </w:p>
    <w:p w14:paraId="71A479A6" w14:textId="77777777" w:rsidR="00982176" w:rsidRPr="003E7B89" w:rsidRDefault="00982176" w:rsidP="00D36D00">
      <w:pPr>
        <w:spacing w:before="42"/>
        <w:ind w:right="1368"/>
        <w:jc w:val="both"/>
        <w:rPr>
          <w:lang w:val="en-US"/>
        </w:rPr>
      </w:pPr>
    </w:p>
    <w:p w14:paraId="4DDBCB9E"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prepare an Annual Conservation and Maintenance Plan detailing the conservation and maintenance work planned for the facilities, equipment, infrastructure and other </w:t>
      </w:r>
      <w:r w:rsidR="000F159B" w:rsidRPr="003E7B89">
        <w:rPr>
          <w:lang w:val="en-US"/>
        </w:rPr>
        <w:t xml:space="preserve">Concession </w:t>
      </w:r>
      <w:r w:rsidRPr="003E7B89">
        <w:rPr>
          <w:lang w:val="en-US"/>
        </w:rPr>
        <w:t>Assets, based on international recommendations and standards and the manuals provided by the specialized manufacturers.</w:t>
      </w:r>
    </w:p>
    <w:p w14:paraId="041F3F0C" w14:textId="77777777" w:rsidR="00982176" w:rsidRPr="003E7B89" w:rsidRDefault="00982176" w:rsidP="00D36D00">
      <w:pPr>
        <w:spacing w:before="39"/>
        <w:ind w:right="1368"/>
        <w:jc w:val="both"/>
        <w:rPr>
          <w:lang w:val="en-US"/>
        </w:rPr>
      </w:pPr>
    </w:p>
    <w:p w14:paraId="3DC2703F" w14:textId="77777777" w:rsidR="00982176" w:rsidRPr="003E7B89" w:rsidRDefault="00B74F2A" w:rsidP="00D36D00">
      <w:pPr>
        <w:spacing w:line="276" w:lineRule="auto"/>
        <w:ind w:left="261" w:right="1368"/>
        <w:jc w:val="both"/>
        <w:rPr>
          <w:lang w:val="en-US"/>
        </w:rPr>
      </w:pPr>
      <w:r w:rsidRPr="003E7B89">
        <w:rPr>
          <w:lang w:val="en-US"/>
        </w:rPr>
        <w:t>It is the CONCESSIONAIRE’s obligation to schedule and execute the Conservation and Maintenance tasks in a timely manner, during the entire Concession Term, so that the Conservation and Maintenance Service Levels are equal to or always above the minimum thresholds set forth in this Annex.</w:t>
      </w:r>
    </w:p>
    <w:p w14:paraId="67590643" w14:textId="77777777" w:rsidR="00982176" w:rsidRPr="003E7B89" w:rsidRDefault="00982176" w:rsidP="00D36D00">
      <w:pPr>
        <w:spacing w:before="42"/>
        <w:ind w:right="1368"/>
        <w:jc w:val="both"/>
        <w:rPr>
          <w:lang w:val="en-US"/>
        </w:rPr>
      </w:pPr>
    </w:p>
    <w:p w14:paraId="5D522F53" w14:textId="77777777" w:rsidR="00982176" w:rsidRPr="003E7B89" w:rsidRDefault="00B74F2A" w:rsidP="00D36D00">
      <w:pPr>
        <w:spacing w:line="276" w:lineRule="auto"/>
        <w:ind w:left="261" w:right="1368"/>
        <w:jc w:val="both"/>
        <w:rPr>
          <w:lang w:val="en-US"/>
        </w:rPr>
      </w:pPr>
      <w:r w:rsidRPr="003E7B89">
        <w:rPr>
          <w:lang w:val="en-US"/>
        </w:rPr>
        <w:t>The CONCESSIONAIRE shall monitor the condition parameters and detect those whose measurement is eventually below the admissible limits and adopt the necessary measures for their timely correction, in order to always be within the Conservation Service Levels defined in this Annex.</w:t>
      </w:r>
    </w:p>
    <w:p w14:paraId="34EE6E13" w14:textId="77777777" w:rsidR="00982176" w:rsidRPr="003E7B89" w:rsidRDefault="00982176" w:rsidP="00D36D00">
      <w:pPr>
        <w:spacing w:before="39"/>
        <w:ind w:right="1368"/>
        <w:jc w:val="both"/>
        <w:rPr>
          <w:lang w:val="en-US"/>
        </w:rPr>
      </w:pPr>
    </w:p>
    <w:p w14:paraId="3A01B076" w14:textId="77777777" w:rsidR="00982176" w:rsidRPr="003E7B89" w:rsidRDefault="00B74F2A" w:rsidP="00D36D00">
      <w:pPr>
        <w:spacing w:line="276" w:lineRule="auto"/>
        <w:ind w:left="261" w:right="1368"/>
        <w:jc w:val="both"/>
        <w:rPr>
          <w:lang w:val="en-US"/>
        </w:rPr>
      </w:pPr>
      <w:r w:rsidRPr="003E7B89">
        <w:rPr>
          <w:lang w:val="en-US"/>
        </w:rPr>
        <w:t>The CONCESSIONAIRE shall have at all times the structure, organization and resources (physical, technical and administrative) that shall allow it to program and execute throughout the Concession Term the Conservation tasks necessary for the measurement of the condition parameters to be maintained within the Conservation Service Levels defined in this Annex.</w:t>
      </w:r>
    </w:p>
    <w:p w14:paraId="6DDB655F" w14:textId="77777777" w:rsidR="00982176" w:rsidRPr="003E7B89" w:rsidRDefault="00982176" w:rsidP="00D36D00">
      <w:pPr>
        <w:spacing w:before="39"/>
        <w:ind w:right="1368"/>
        <w:jc w:val="both"/>
        <w:rPr>
          <w:lang w:val="en-US"/>
        </w:rPr>
      </w:pPr>
    </w:p>
    <w:p w14:paraId="14CCEACB"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carry out the quality control of the works performed from the beginning of the </w:t>
      </w:r>
      <w:proofErr w:type="gramStart"/>
      <w:r w:rsidRPr="003E7B89">
        <w:rPr>
          <w:lang w:val="en-US"/>
        </w:rPr>
        <w:t>Operation</w:t>
      </w:r>
      <w:proofErr w:type="gramEnd"/>
      <w:r w:rsidRPr="003E7B89">
        <w:rPr>
          <w:lang w:val="en-US"/>
        </w:rPr>
        <w:t xml:space="preserve"> and shall obtain, at the latest in the second year counted from the Acceptance Date of the Works, the certification of compliance with the ISO 9001 standard for maintenance activities, issued by an entity duly authorized for such </w:t>
      </w:r>
      <w:proofErr w:type="gramStart"/>
      <w:r w:rsidRPr="003E7B89">
        <w:rPr>
          <w:lang w:val="en-US"/>
        </w:rPr>
        <w:t>purpose</w:t>
      </w:r>
      <w:proofErr w:type="gramEnd"/>
      <w:r w:rsidRPr="003E7B89">
        <w:rPr>
          <w:lang w:val="en-US"/>
        </w:rPr>
        <w:t>.</w:t>
      </w:r>
    </w:p>
    <w:p w14:paraId="14583C33" w14:textId="77777777" w:rsidR="00982176" w:rsidRPr="003E7B89" w:rsidRDefault="00982176" w:rsidP="00D36D00">
      <w:pPr>
        <w:spacing w:before="42"/>
        <w:ind w:right="1368"/>
        <w:jc w:val="both"/>
        <w:rPr>
          <w:lang w:val="en-US"/>
        </w:rPr>
      </w:pPr>
    </w:p>
    <w:p w14:paraId="180A2AD3" w14:textId="77777777" w:rsidR="00982176" w:rsidRPr="003E7B89" w:rsidRDefault="00B74F2A" w:rsidP="005C450E">
      <w:pPr>
        <w:spacing w:line="276" w:lineRule="auto"/>
        <w:ind w:left="261" w:right="1368"/>
        <w:jc w:val="both"/>
        <w:rPr>
          <w:lang w:val="en-US"/>
        </w:rPr>
      </w:pPr>
      <w:r w:rsidRPr="003E7B89">
        <w:rPr>
          <w:lang w:val="en-US"/>
        </w:rPr>
        <w:t xml:space="preserve">The CONCESSIONAIRE shall keep updated the maintenance history of the </w:t>
      </w:r>
      <w:r w:rsidRPr="003E7B89">
        <w:rPr>
          <w:spacing w:val="-2"/>
          <w:lang w:val="en-US"/>
        </w:rPr>
        <w:t xml:space="preserve">Concession </w:t>
      </w:r>
      <w:r w:rsidRPr="003E7B89">
        <w:rPr>
          <w:lang w:val="en-US"/>
        </w:rPr>
        <w:t xml:space="preserve">Assets </w:t>
      </w:r>
      <w:r w:rsidRPr="003E7B89">
        <w:rPr>
          <w:spacing w:val="-2"/>
          <w:lang w:val="en-US"/>
        </w:rPr>
        <w:t xml:space="preserve">contemplated in the Annual Conservation and Maintenance Plan, within </w:t>
      </w:r>
      <w:r w:rsidRPr="003E7B89">
        <w:rPr>
          <w:spacing w:val="-4"/>
          <w:lang w:val="en-US"/>
        </w:rPr>
        <w:t xml:space="preserve">three </w:t>
      </w:r>
      <w:r w:rsidRPr="003E7B89">
        <w:rPr>
          <w:lang w:val="en-US"/>
        </w:rPr>
        <w:t xml:space="preserve">(3) Days after such </w:t>
      </w:r>
      <w:r w:rsidRPr="003E7B89">
        <w:rPr>
          <w:spacing w:val="-2"/>
          <w:lang w:val="en-US"/>
        </w:rPr>
        <w:t xml:space="preserve">maintenance </w:t>
      </w:r>
      <w:r w:rsidRPr="003E7B89">
        <w:rPr>
          <w:lang w:val="en-US"/>
        </w:rPr>
        <w:t>has been performed</w:t>
      </w:r>
      <w:r w:rsidRPr="003E7B89">
        <w:rPr>
          <w:spacing w:val="-2"/>
          <w:lang w:val="en-US"/>
        </w:rPr>
        <w:t>.</w:t>
      </w:r>
    </w:p>
    <w:p w14:paraId="5919A044" w14:textId="77777777" w:rsidR="00982176" w:rsidRPr="003E7B89" w:rsidRDefault="00982176" w:rsidP="00D36D00">
      <w:pPr>
        <w:spacing w:before="82"/>
        <w:ind w:right="1368"/>
        <w:jc w:val="both"/>
        <w:rPr>
          <w:lang w:val="en-US"/>
        </w:rPr>
      </w:pPr>
    </w:p>
    <w:p w14:paraId="472632B6" w14:textId="77777777" w:rsidR="00982176" w:rsidRPr="003E7B89" w:rsidRDefault="00B74F2A" w:rsidP="00D36D00">
      <w:pPr>
        <w:spacing w:line="276" w:lineRule="auto"/>
        <w:ind w:left="261" w:right="1368"/>
        <w:jc w:val="both"/>
        <w:rPr>
          <w:lang w:val="en-US"/>
        </w:rPr>
      </w:pPr>
      <w:r w:rsidRPr="003E7B89">
        <w:rPr>
          <w:lang w:val="en-US"/>
        </w:rPr>
        <w:t xml:space="preserve">The Supervisor shall inspect, supervise and control the performance of all the obligations of the CONCESSIONAIRE on a continuous and </w:t>
      </w:r>
      <w:r w:rsidR="00E20EF8" w:rsidRPr="003E7B89">
        <w:rPr>
          <w:lang w:val="en-US"/>
        </w:rPr>
        <w:t>une</w:t>
      </w:r>
      <w:r w:rsidR="000B4379" w:rsidRPr="003E7B89">
        <w:rPr>
          <w:lang w:val="en-US"/>
        </w:rPr>
        <w:t xml:space="preserve">xpected </w:t>
      </w:r>
      <w:r w:rsidRPr="003E7B89">
        <w:rPr>
          <w:lang w:val="en-US"/>
        </w:rPr>
        <w:t>basis, in order to timely detect deviations and demand that the deficiencies found be corrected.</w:t>
      </w:r>
    </w:p>
    <w:p w14:paraId="1F743A13" w14:textId="77777777" w:rsidR="00982176" w:rsidRPr="003E7B89" w:rsidRDefault="00982176" w:rsidP="00D36D00">
      <w:pPr>
        <w:spacing w:before="38"/>
        <w:ind w:right="1368"/>
        <w:jc w:val="both"/>
        <w:rPr>
          <w:lang w:val="en-US"/>
        </w:rPr>
      </w:pPr>
    </w:p>
    <w:p w14:paraId="48E4A918" w14:textId="77777777" w:rsidR="00982176" w:rsidRPr="003E7B89" w:rsidRDefault="00B74F2A" w:rsidP="007320A7">
      <w:pPr>
        <w:pStyle w:val="Ttulo3"/>
        <w:numPr>
          <w:ilvl w:val="1"/>
          <w:numId w:val="148"/>
        </w:numPr>
        <w:tabs>
          <w:tab w:val="left" w:pos="651"/>
        </w:tabs>
        <w:spacing w:before="1"/>
        <w:ind w:left="651" w:right="1368" w:hanging="390"/>
        <w:rPr>
          <w:lang w:val="en-US"/>
        </w:rPr>
      </w:pPr>
      <w:r w:rsidRPr="003E7B89">
        <w:rPr>
          <w:spacing w:val="-2"/>
          <w:lang w:val="en-US"/>
        </w:rPr>
        <w:t>GENERAL PROCEDURES</w:t>
      </w:r>
    </w:p>
    <w:p w14:paraId="0737CE6C" w14:textId="77777777" w:rsidR="00982176" w:rsidRPr="003E7B89" w:rsidRDefault="00982176" w:rsidP="00D36D00">
      <w:pPr>
        <w:spacing w:before="82"/>
        <w:ind w:right="1368"/>
        <w:jc w:val="both"/>
        <w:rPr>
          <w:b/>
          <w:lang w:val="en-US"/>
        </w:rPr>
      </w:pPr>
    </w:p>
    <w:p w14:paraId="02F6AA67" w14:textId="77777777" w:rsidR="00982176" w:rsidRPr="003E7B89" w:rsidRDefault="00B74F2A" w:rsidP="00D36D00">
      <w:pPr>
        <w:pStyle w:val="Ttulo4"/>
        <w:ind w:right="1368"/>
        <w:rPr>
          <w:lang w:val="en-US"/>
        </w:rPr>
      </w:pPr>
      <w:r w:rsidRPr="003E7B89">
        <w:rPr>
          <w:lang w:val="en-US"/>
        </w:rPr>
        <w:t xml:space="preserve">Annual Conservation and </w:t>
      </w:r>
      <w:r w:rsidRPr="003E7B89">
        <w:rPr>
          <w:spacing w:val="-2"/>
          <w:lang w:val="en-US"/>
        </w:rPr>
        <w:t xml:space="preserve">Maintenance </w:t>
      </w:r>
      <w:r w:rsidRPr="003E7B89">
        <w:rPr>
          <w:lang w:val="en-US"/>
        </w:rPr>
        <w:t>Plan</w:t>
      </w:r>
    </w:p>
    <w:p w14:paraId="4BF3E87D" w14:textId="77777777" w:rsidR="00982176" w:rsidRPr="003E7B89" w:rsidRDefault="00B74F2A" w:rsidP="00D36D00">
      <w:pPr>
        <w:spacing w:before="35" w:line="276" w:lineRule="auto"/>
        <w:ind w:left="261" w:right="1368"/>
        <w:jc w:val="both"/>
        <w:rPr>
          <w:lang w:val="en-US"/>
        </w:rPr>
      </w:pPr>
      <w:r w:rsidRPr="003E7B89">
        <w:rPr>
          <w:lang w:val="en-US"/>
        </w:rPr>
        <w:t xml:space="preserve">The CONCESSIONAIRE shall submit the Annual Conservation and Maintenance Plan to the GRANTOR, with a copy to the Supervisor. The GRANTOR shall have a term of ten (10) </w:t>
      </w:r>
      <w:r w:rsidRPr="003E7B89">
        <w:rPr>
          <w:spacing w:val="-2"/>
          <w:lang w:val="en-US"/>
        </w:rPr>
        <w:t xml:space="preserve">Calendar </w:t>
      </w:r>
      <w:r w:rsidRPr="003E7B89">
        <w:rPr>
          <w:lang w:val="en-US"/>
        </w:rPr>
        <w:t xml:space="preserve">Days </w:t>
      </w:r>
      <w:r w:rsidRPr="003E7B89">
        <w:rPr>
          <w:spacing w:val="-2"/>
          <w:lang w:val="en-US"/>
        </w:rPr>
        <w:t xml:space="preserve">counted from the day following its receipt to give its favorable opinion, prior </w:t>
      </w:r>
      <w:r w:rsidRPr="003E7B89">
        <w:rPr>
          <w:lang w:val="en-US"/>
        </w:rPr>
        <w:t xml:space="preserve">opinion of the Supervisor. Upon expiration of such term, the GRANTOR shall issue its opinion, even if the Supervisor has not issued its opinion. In case the GRANTOR formulates observations or </w:t>
      </w:r>
      <w:r w:rsidRPr="003E7B89">
        <w:rPr>
          <w:lang w:val="en-US"/>
        </w:rPr>
        <w:lastRenderedPageBreak/>
        <w:t>recommendations, the procedure is regulated in Clauses 7.7 and 7.8.</w:t>
      </w:r>
    </w:p>
    <w:p w14:paraId="672AF0A8" w14:textId="77777777" w:rsidR="00982176" w:rsidRPr="003E7B89" w:rsidRDefault="00982176" w:rsidP="00D36D00">
      <w:pPr>
        <w:ind w:right="1368"/>
        <w:jc w:val="both"/>
        <w:rPr>
          <w:lang w:val="en-US"/>
        </w:rPr>
      </w:pPr>
    </w:p>
    <w:p w14:paraId="755F476D" w14:textId="77777777" w:rsidR="00982176" w:rsidRPr="003E7B89" w:rsidRDefault="00982176" w:rsidP="00D36D00">
      <w:pPr>
        <w:spacing w:before="82"/>
        <w:ind w:right="1368"/>
        <w:jc w:val="both"/>
        <w:rPr>
          <w:lang w:val="en-US"/>
        </w:rPr>
      </w:pPr>
    </w:p>
    <w:p w14:paraId="63441E1A" w14:textId="77777777" w:rsidR="00982176" w:rsidRPr="003E7B89" w:rsidRDefault="00B74F2A" w:rsidP="00D36D00">
      <w:pPr>
        <w:spacing w:line="276" w:lineRule="auto"/>
        <w:ind w:left="261" w:right="1368"/>
        <w:jc w:val="both"/>
        <w:rPr>
          <w:lang w:val="en-US"/>
        </w:rPr>
      </w:pPr>
      <w:r w:rsidRPr="003E7B89">
        <w:rPr>
          <w:lang w:val="en-US"/>
        </w:rPr>
        <w:t xml:space="preserve">The first Annual Conservation and Maintenance Plan shall be submitted to the Supervisor, with a copy to the GRANTOR, no later than ninety (90) Calendar Days prior to the execution of the </w:t>
      </w:r>
      <w:r w:rsidR="00DC0F51" w:rsidRPr="003E7B89">
        <w:rPr>
          <w:lang w:val="en-US"/>
        </w:rPr>
        <w:t>Operation Initiation Act</w:t>
      </w:r>
      <w:r w:rsidRPr="003E7B89">
        <w:rPr>
          <w:lang w:val="en-US"/>
        </w:rPr>
        <w:t>.</w:t>
      </w:r>
    </w:p>
    <w:p w14:paraId="4743AEE0" w14:textId="77777777" w:rsidR="00982176" w:rsidRPr="003E7B89" w:rsidRDefault="00982176" w:rsidP="00D36D00">
      <w:pPr>
        <w:spacing w:before="41"/>
        <w:ind w:right="1368"/>
        <w:jc w:val="both"/>
        <w:rPr>
          <w:lang w:val="en-US"/>
        </w:rPr>
      </w:pPr>
    </w:p>
    <w:p w14:paraId="0A98A2A4" w14:textId="77777777" w:rsidR="00982176" w:rsidRPr="003E7B89" w:rsidRDefault="00B74F2A" w:rsidP="00D36D00">
      <w:pPr>
        <w:spacing w:line="273" w:lineRule="auto"/>
        <w:ind w:left="261" w:right="1368"/>
        <w:jc w:val="both"/>
        <w:rPr>
          <w:lang w:val="en-US"/>
        </w:rPr>
      </w:pPr>
      <w:r w:rsidRPr="003E7B89">
        <w:rPr>
          <w:lang w:val="en-US"/>
        </w:rPr>
        <w:t xml:space="preserve">Subsequent plans must be submitted by the last day of September of the year prior to their effective date and shall be in effect from January through December of the </w:t>
      </w:r>
      <w:r w:rsidR="00D51DAB" w:rsidRPr="003E7B89">
        <w:rPr>
          <w:lang w:val="en-US"/>
        </w:rPr>
        <w:t>corresponding</w:t>
      </w:r>
      <w:r w:rsidRPr="003E7B89">
        <w:rPr>
          <w:lang w:val="en-US"/>
        </w:rPr>
        <w:t xml:space="preserve"> year.</w:t>
      </w:r>
    </w:p>
    <w:p w14:paraId="1CA42A33" w14:textId="77777777" w:rsidR="00982176" w:rsidRPr="003E7B89" w:rsidRDefault="00982176" w:rsidP="00D36D00">
      <w:pPr>
        <w:spacing w:before="45"/>
        <w:ind w:right="1368"/>
        <w:jc w:val="both"/>
        <w:rPr>
          <w:lang w:val="en-US"/>
        </w:rPr>
      </w:pPr>
    </w:p>
    <w:p w14:paraId="60F397FA" w14:textId="77777777" w:rsidR="00982176" w:rsidRPr="003E7B89" w:rsidRDefault="00B74F2A" w:rsidP="00D36D00">
      <w:pPr>
        <w:spacing w:line="276" w:lineRule="auto"/>
        <w:ind w:left="261" w:right="1368"/>
        <w:jc w:val="both"/>
        <w:rPr>
          <w:lang w:val="en-US"/>
        </w:rPr>
      </w:pPr>
      <w:r w:rsidRPr="003E7B89">
        <w:rPr>
          <w:lang w:val="en-US"/>
        </w:rPr>
        <w:t>The Annual Conservation and Maintenance Plan shall be duly justified in its technical aspects, indicating the analysis of the current state, the international maintenance standards considered and the policies applied for decision making.</w:t>
      </w:r>
    </w:p>
    <w:p w14:paraId="7C1A4D86" w14:textId="77777777" w:rsidR="00982176" w:rsidRPr="003E7B89" w:rsidRDefault="00982176" w:rsidP="00D36D00">
      <w:pPr>
        <w:spacing w:before="39"/>
        <w:ind w:right="1368"/>
        <w:jc w:val="both"/>
        <w:rPr>
          <w:lang w:val="en-US"/>
        </w:rPr>
      </w:pPr>
    </w:p>
    <w:p w14:paraId="181D099D" w14:textId="77777777" w:rsidR="00982176" w:rsidRPr="003E7B89" w:rsidRDefault="00B74F2A" w:rsidP="00D36D00">
      <w:pPr>
        <w:pStyle w:val="Ttulo4"/>
        <w:ind w:right="1368"/>
        <w:rPr>
          <w:lang w:val="en-US"/>
        </w:rPr>
      </w:pPr>
      <w:r w:rsidRPr="003E7B89">
        <w:rPr>
          <w:lang w:val="en-US"/>
        </w:rPr>
        <w:t xml:space="preserve">Monthly </w:t>
      </w:r>
      <w:r w:rsidRPr="003E7B89">
        <w:rPr>
          <w:spacing w:val="-2"/>
          <w:lang w:val="en-US"/>
        </w:rPr>
        <w:t xml:space="preserve">Activity </w:t>
      </w:r>
      <w:r w:rsidRPr="003E7B89">
        <w:rPr>
          <w:lang w:val="en-US"/>
        </w:rPr>
        <w:t>Report</w:t>
      </w:r>
    </w:p>
    <w:p w14:paraId="2D06904C" w14:textId="77777777" w:rsidR="00982176" w:rsidRPr="003E7B89" w:rsidRDefault="00B74F2A" w:rsidP="00D36D00">
      <w:pPr>
        <w:spacing w:before="41" w:line="276" w:lineRule="auto"/>
        <w:ind w:left="261" w:right="1368"/>
        <w:jc w:val="both"/>
        <w:rPr>
          <w:lang w:val="en-US"/>
        </w:rPr>
      </w:pPr>
      <w:r w:rsidRPr="003E7B89">
        <w:rPr>
          <w:lang w:val="en-US"/>
        </w:rPr>
        <w:t>Within the first ten (10) Calendar Days of each month, the CONCESSIONAIRE shall submit to the GRANTOR, with copy to the Supervisor, the list of the Conservation and Maintenance works carried out during the previous month, and if applicable, shall indicate the variations made with respect to the provisions of the Annual Conservation and Maintenance Plan with the due justification.</w:t>
      </w:r>
    </w:p>
    <w:p w14:paraId="6FDA794A" w14:textId="77777777" w:rsidR="00982176" w:rsidRPr="003E7B89" w:rsidRDefault="00982176" w:rsidP="00D36D00">
      <w:pPr>
        <w:spacing w:before="40"/>
        <w:ind w:right="1368"/>
        <w:jc w:val="both"/>
        <w:rPr>
          <w:lang w:val="en-US"/>
        </w:rPr>
      </w:pPr>
    </w:p>
    <w:p w14:paraId="2B6C093D" w14:textId="77777777" w:rsidR="00982176" w:rsidRPr="003E7B89" w:rsidRDefault="00B74F2A" w:rsidP="00D36D00">
      <w:pPr>
        <w:spacing w:line="276" w:lineRule="auto"/>
        <w:ind w:left="261" w:right="1368"/>
        <w:jc w:val="both"/>
        <w:rPr>
          <w:lang w:val="en-US"/>
        </w:rPr>
      </w:pPr>
      <w:r w:rsidRPr="003E7B89">
        <w:rPr>
          <w:lang w:val="en-US"/>
        </w:rPr>
        <w:t>The list of the work performed shall form part of the Monthly Activity Report, described in Section 5 of this Annex.</w:t>
      </w:r>
    </w:p>
    <w:p w14:paraId="6AAB3EA7" w14:textId="77777777" w:rsidR="00982176" w:rsidRPr="003E7B89" w:rsidRDefault="00982176" w:rsidP="00D36D00">
      <w:pPr>
        <w:ind w:right="1368"/>
        <w:jc w:val="both"/>
        <w:rPr>
          <w:lang w:val="en-US"/>
        </w:rPr>
      </w:pPr>
    </w:p>
    <w:p w14:paraId="468F702C" w14:textId="77777777" w:rsidR="00982176" w:rsidRPr="003E7B89" w:rsidRDefault="00982176" w:rsidP="00D36D00">
      <w:pPr>
        <w:spacing w:before="81"/>
        <w:ind w:right="1368"/>
        <w:jc w:val="both"/>
        <w:rPr>
          <w:lang w:val="en-US"/>
        </w:rPr>
      </w:pPr>
    </w:p>
    <w:p w14:paraId="07CF2A38" w14:textId="77777777" w:rsidR="00982176" w:rsidRPr="003E7B89" w:rsidRDefault="00B74F2A" w:rsidP="00D36D00">
      <w:pPr>
        <w:pStyle w:val="Ttulo4"/>
        <w:ind w:right="1368"/>
        <w:rPr>
          <w:lang w:val="en-US"/>
        </w:rPr>
      </w:pPr>
      <w:r w:rsidRPr="003E7B89">
        <w:rPr>
          <w:spacing w:val="-2"/>
          <w:lang w:val="en-US"/>
        </w:rPr>
        <w:t>Works</w:t>
      </w:r>
      <w:r w:rsidR="00E729D8" w:rsidRPr="003E7B89">
        <w:rPr>
          <w:spacing w:val="-2"/>
          <w:lang w:val="en-US"/>
        </w:rPr>
        <w:t xml:space="preserve"> </w:t>
      </w:r>
      <w:r w:rsidR="00E729D8" w:rsidRPr="003E7B89">
        <w:rPr>
          <w:lang w:val="en-US"/>
        </w:rPr>
        <w:t>Execution Stage</w:t>
      </w:r>
    </w:p>
    <w:p w14:paraId="31935ED7" w14:textId="77777777" w:rsidR="00982176" w:rsidRPr="003E7B89" w:rsidRDefault="00B74F2A" w:rsidP="00D36D00">
      <w:pPr>
        <w:spacing w:before="41" w:line="273" w:lineRule="auto"/>
        <w:ind w:left="261" w:right="1368"/>
        <w:jc w:val="both"/>
        <w:rPr>
          <w:lang w:val="en-US"/>
        </w:rPr>
      </w:pPr>
      <w:r w:rsidRPr="003E7B89">
        <w:rPr>
          <w:lang w:val="en-US"/>
        </w:rPr>
        <w:t xml:space="preserve">During the Works Execution Stage, the Conservation </w:t>
      </w:r>
      <w:r w:rsidR="005E3AD1" w:rsidRPr="003E7B89">
        <w:rPr>
          <w:lang w:val="en-US"/>
        </w:rPr>
        <w:t xml:space="preserve">Service </w:t>
      </w:r>
      <w:r w:rsidRPr="003E7B89">
        <w:rPr>
          <w:lang w:val="en-US"/>
        </w:rPr>
        <w:t xml:space="preserve">Levels </w:t>
      </w:r>
      <w:r w:rsidR="005E3AD1" w:rsidRPr="003E7B89">
        <w:rPr>
          <w:lang w:val="en-US"/>
        </w:rPr>
        <w:t>set forth</w:t>
      </w:r>
      <w:r w:rsidRPr="003E7B89">
        <w:rPr>
          <w:lang w:val="en-US"/>
        </w:rPr>
        <w:t xml:space="preserve"> in this Annex shall not be evaluated.</w:t>
      </w:r>
    </w:p>
    <w:p w14:paraId="7DAA364B" w14:textId="77777777" w:rsidR="00982176" w:rsidRPr="003E7B89" w:rsidRDefault="00982176" w:rsidP="00D36D00">
      <w:pPr>
        <w:spacing w:before="46"/>
        <w:ind w:right="1368"/>
        <w:jc w:val="both"/>
        <w:rPr>
          <w:lang w:val="en-US"/>
        </w:rPr>
      </w:pPr>
    </w:p>
    <w:p w14:paraId="05F1D36F" w14:textId="77777777" w:rsidR="00982176" w:rsidRPr="003E7B89" w:rsidRDefault="00B74F2A" w:rsidP="00D36D00">
      <w:pPr>
        <w:spacing w:line="276" w:lineRule="auto"/>
        <w:ind w:left="261" w:right="1368"/>
        <w:jc w:val="both"/>
        <w:rPr>
          <w:lang w:val="en-US"/>
        </w:rPr>
      </w:pPr>
      <w:r w:rsidRPr="003E7B89">
        <w:rPr>
          <w:lang w:val="en-US"/>
        </w:rPr>
        <w:t>Upon completion of the Works Execution Stage, the CONCESSIONAIRE shall perform all those Conservation tasks necessary to recover and maintain the Conservation Service Levels of the Works defined in this Annex, during the Concession Term.</w:t>
      </w:r>
    </w:p>
    <w:p w14:paraId="29490A4A" w14:textId="77777777" w:rsidR="00982176" w:rsidRPr="003E7B89" w:rsidRDefault="00982176" w:rsidP="00D36D00">
      <w:pPr>
        <w:spacing w:before="38"/>
        <w:ind w:right="1368"/>
        <w:jc w:val="both"/>
        <w:rPr>
          <w:lang w:val="en-US"/>
        </w:rPr>
      </w:pPr>
    </w:p>
    <w:p w14:paraId="721C7EDD" w14:textId="77777777" w:rsidR="00982176" w:rsidRPr="003E7B89" w:rsidRDefault="00B74F2A" w:rsidP="00D36D00">
      <w:pPr>
        <w:pStyle w:val="Ttulo1"/>
        <w:spacing w:before="0"/>
        <w:ind w:left="261" w:right="1368"/>
        <w:jc w:val="both"/>
        <w:rPr>
          <w:u w:val="none"/>
          <w:lang w:val="en-US"/>
        </w:rPr>
      </w:pPr>
      <w:r w:rsidRPr="003E7B89">
        <w:rPr>
          <w:u w:val="none"/>
          <w:lang w:val="en-US"/>
        </w:rPr>
        <w:t xml:space="preserve">SECTION 2: </w:t>
      </w:r>
      <w:r w:rsidRPr="003E7B89">
        <w:rPr>
          <w:spacing w:val="-2"/>
          <w:u w:val="none"/>
          <w:lang w:val="en-US"/>
        </w:rPr>
        <w:t xml:space="preserve">CLEANING </w:t>
      </w:r>
      <w:r w:rsidRPr="003E7B89">
        <w:rPr>
          <w:u w:val="none"/>
          <w:lang w:val="en-US"/>
        </w:rPr>
        <w:t>SERVICE</w:t>
      </w:r>
    </w:p>
    <w:p w14:paraId="4A3BD726" w14:textId="77777777" w:rsidR="00982176" w:rsidRPr="003E7B89" w:rsidRDefault="00982176" w:rsidP="00D36D00">
      <w:pPr>
        <w:spacing w:before="60"/>
        <w:ind w:right="1368"/>
        <w:jc w:val="both"/>
        <w:rPr>
          <w:b/>
          <w:sz w:val="24"/>
          <w:lang w:val="en-US"/>
        </w:rPr>
      </w:pPr>
    </w:p>
    <w:p w14:paraId="74B9B82D" w14:textId="77777777" w:rsidR="00982176" w:rsidRPr="003E7B89" w:rsidRDefault="00B74F2A" w:rsidP="007320A7">
      <w:pPr>
        <w:pStyle w:val="Ttulo3"/>
        <w:numPr>
          <w:ilvl w:val="1"/>
          <w:numId w:val="149"/>
        </w:numPr>
        <w:tabs>
          <w:tab w:val="left" w:pos="651"/>
        </w:tabs>
        <w:ind w:left="651" w:right="1368" w:hanging="390"/>
        <w:rPr>
          <w:lang w:val="en-US"/>
        </w:rPr>
      </w:pPr>
      <w:r w:rsidRPr="003E7B89">
        <w:rPr>
          <w:spacing w:val="-2"/>
          <w:lang w:val="en-US"/>
        </w:rPr>
        <w:t xml:space="preserve">GENERAL </w:t>
      </w:r>
      <w:r w:rsidRPr="003E7B89">
        <w:rPr>
          <w:lang w:val="en-US"/>
        </w:rPr>
        <w:t>PRINCIPLES</w:t>
      </w:r>
    </w:p>
    <w:p w14:paraId="13DB7B5B" w14:textId="77777777" w:rsidR="00982176" w:rsidRPr="003E7B89" w:rsidRDefault="00B74F2A" w:rsidP="00D36D00">
      <w:pPr>
        <w:spacing w:before="41"/>
        <w:ind w:left="261" w:right="1368"/>
        <w:jc w:val="both"/>
        <w:rPr>
          <w:lang w:val="en-US"/>
        </w:rPr>
      </w:pPr>
      <w:r w:rsidRPr="003E7B89">
        <w:rPr>
          <w:lang w:val="en-US"/>
        </w:rPr>
        <w:t xml:space="preserve">The CONCESSIONAIRE shall provide the Cleaning Service inside and outside the </w:t>
      </w:r>
      <w:r w:rsidRPr="003E7B89">
        <w:rPr>
          <w:spacing w:val="-2"/>
          <w:lang w:val="en-US"/>
        </w:rPr>
        <w:t xml:space="preserve">stations, </w:t>
      </w:r>
      <w:r w:rsidRPr="003E7B89">
        <w:rPr>
          <w:lang w:val="en-US"/>
        </w:rPr>
        <w:t xml:space="preserve">cabins and buses. Likewise, it shall be in charge of the </w:t>
      </w:r>
      <w:r w:rsidR="00DE6766" w:rsidRPr="003E7B89">
        <w:rPr>
          <w:lang w:val="en-US"/>
        </w:rPr>
        <w:t xml:space="preserve">Solid Waste Management </w:t>
      </w:r>
      <w:r w:rsidRPr="003E7B89">
        <w:rPr>
          <w:lang w:val="en-US"/>
        </w:rPr>
        <w:t>generated inside the stations, cabins and buses.</w:t>
      </w:r>
    </w:p>
    <w:p w14:paraId="6617FFD6" w14:textId="77777777" w:rsidR="00982176" w:rsidRPr="003E7B89" w:rsidRDefault="00982176" w:rsidP="00D36D00">
      <w:pPr>
        <w:spacing w:before="40"/>
        <w:ind w:right="1368"/>
        <w:jc w:val="both"/>
        <w:rPr>
          <w:lang w:val="en-US"/>
        </w:rPr>
      </w:pPr>
    </w:p>
    <w:p w14:paraId="41BEB445" w14:textId="77777777" w:rsidR="00982176" w:rsidRPr="003E7B89" w:rsidRDefault="00B74F2A" w:rsidP="00D36D00">
      <w:pPr>
        <w:spacing w:line="276" w:lineRule="auto"/>
        <w:ind w:left="261" w:right="1368"/>
        <w:jc w:val="both"/>
        <w:rPr>
          <w:lang w:val="en-US"/>
        </w:rPr>
      </w:pPr>
      <w:r w:rsidRPr="003E7B89">
        <w:rPr>
          <w:lang w:val="en-US"/>
        </w:rPr>
        <w:t>Cleaning activities and Solid Waste Management shall be carried out in a timely manner, in compliance with international standards and national regulations in force.</w:t>
      </w:r>
    </w:p>
    <w:p w14:paraId="4C169AC0" w14:textId="77777777" w:rsidR="00982176" w:rsidRPr="003E7B89" w:rsidRDefault="00982176" w:rsidP="00D36D00">
      <w:pPr>
        <w:spacing w:before="43"/>
        <w:ind w:right="1368"/>
        <w:jc w:val="both"/>
        <w:rPr>
          <w:lang w:val="en-US"/>
        </w:rPr>
      </w:pPr>
    </w:p>
    <w:p w14:paraId="1A3B8FDE" w14:textId="77777777" w:rsidR="00982176" w:rsidRPr="003E7B89" w:rsidRDefault="00B74F2A" w:rsidP="00D36D00">
      <w:pPr>
        <w:ind w:left="261" w:right="1368"/>
        <w:jc w:val="both"/>
        <w:rPr>
          <w:lang w:val="en-US"/>
        </w:rPr>
      </w:pPr>
      <w:r w:rsidRPr="003E7B89">
        <w:rPr>
          <w:lang w:val="en-US"/>
        </w:rPr>
        <w:t xml:space="preserve">Policies or practices that produce negative impacts </w:t>
      </w:r>
      <w:r w:rsidR="00B14A67" w:rsidRPr="003E7B89">
        <w:rPr>
          <w:lang w:val="en-US"/>
        </w:rPr>
        <w:t xml:space="preserve">on the environment </w:t>
      </w:r>
      <w:r w:rsidRPr="003E7B89">
        <w:rPr>
          <w:lang w:val="en-US"/>
        </w:rPr>
        <w:t>shall not be acceptable</w:t>
      </w:r>
      <w:r w:rsidRPr="003E7B89">
        <w:rPr>
          <w:spacing w:val="-2"/>
          <w:lang w:val="en-US"/>
        </w:rPr>
        <w:t>.</w:t>
      </w:r>
    </w:p>
    <w:p w14:paraId="7A0B0280" w14:textId="77777777" w:rsidR="00982176" w:rsidRPr="003E7B89" w:rsidRDefault="00982176" w:rsidP="00D36D00">
      <w:pPr>
        <w:spacing w:before="79"/>
        <w:ind w:right="1368"/>
        <w:jc w:val="both"/>
        <w:rPr>
          <w:lang w:val="en-US"/>
        </w:rPr>
      </w:pPr>
    </w:p>
    <w:p w14:paraId="136BD3F3" w14:textId="77777777" w:rsidR="00982176" w:rsidRPr="003E7B89" w:rsidRDefault="00B74F2A" w:rsidP="007320A7">
      <w:pPr>
        <w:pStyle w:val="Ttulo3"/>
        <w:numPr>
          <w:ilvl w:val="1"/>
          <w:numId w:val="149"/>
        </w:numPr>
        <w:tabs>
          <w:tab w:val="left" w:pos="651"/>
        </w:tabs>
        <w:ind w:left="651" w:right="1368" w:hanging="390"/>
        <w:rPr>
          <w:lang w:val="en-US"/>
        </w:rPr>
      </w:pPr>
      <w:r w:rsidRPr="003E7B89">
        <w:rPr>
          <w:lang w:val="en-US"/>
        </w:rPr>
        <w:t>CLEANING SERVICE LEVELS</w:t>
      </w:r>
    </w:p>
    <w:p w14:paraId="2AAED70A" w14:textId="77777777" w:rsidR="00982176" w:rsidRPr="003E7B89" w:rsidRDefault="00B74F2A" w:rsidP="00D36D00">
      <w:pPr>
        <w:spacing w:before="42" w:line="276" w:lineRule="auto"/>
        <w:ind w:left="261" w:right="1368"/>
        <w:jc w:val="both"/>
        <w:rPr>
          <w:lang w:val="en-US"/>
        </w:rPr>
      </w:pPr>
      <w:r w:rsidRPr="003E7B89">
        <w:rPr>
          <w:lang w:val="en-US"/>
        </w:rPr>
        <w:t>The Cleaning of the Concession Assets shall be expressed through compliance with the Service Levels set forth in this Annex and the Indicators set forth in Appendix I of this Annex.</w:t>
      </w:r>
    </w:p>
    <w:p w14:paraId="107C523C" w14:textId="77777777" w:rsidR="00982176" w:rsidRPr="003E7B89" w:rsidRDefault="00982176" w:rsidP="00D36D00">
      <w:pPr>
        <w:spacing w:before="38"/>
        <w:ind w:right="1368"/>
        <w:jc w:val="both"/>
        <w:rPr>
          <w:lang w:val="en-US"/>
        </w:rPr>
      </w:pPr>
    </w:p>
    <w:p w14:paraId="0C6B72BC" w14:textId="77777777" w:rsidR="00982176" w:rsidRPr="003E7B89" w:rsidRDefault="00B74F2A" w:rsidP="00D36D00">
      <w:pPr>
        <w:spacing w:line="276" w:lineRule="auto"/>
        <w:ind w:left="261" w:right="1368"/>
        <w:jc w:val="both"/>
        <w:rPr>
          <w:lang w:val="en-US"/>
        </w:rPr>
      </w:pPr>
      <w:r w:rsidRPr="003E7B89">
        <w:rPr>
          <w:spacing w:val="-2"/>
          <w:lang w:val="en-US"/>
        </w:rPr>
        <w:t xml:space="preserve">The CONCESSIONAIRE shall consider the provision and replacement of all the necessary supplies </w:t>
      </w:r>
      <w:r w:rsidRPr="003E7B89">
        <w:rPr>
          <w:lang w:val="en-US"/>
        </w:rPr>
        <w:t>for the proper operation of the restrooms, such as soap, toilet paper, alcohol, hand towels, etc.</w:t>
      </w:r>
    </w:p>
    <w:p w14:paraId="111D4CD9" w14:textId="77777777" w:rsidR="00982176" w:rsidRPr="003E7B89" w:rsidRDefault="00982176" w:rsidP="00D36D00">
      <w:pPr>
        <w:spacing w:before="41"/>
        <w:ind w:right="1368"/>
        <w:jc w:val="both"/>
        <w:rPr>
          <w:lang w:val="en-US"/>
        </w:rPr>
      </w:pPr>
    </w:p>
    <w:p w14:paraId="2C19DD4D" w14:textId="77777777" w:rsidR="00982176" w:rsidRPr="003E7B89" w:rsidRDefault="00B74F2A" w:rsidP="00D36D00">
      <w:pPr>
        <w:spacing w:line="276" w:lineRule="auto"/>
        <w:ind w:left="261" w:right="1368"/>
        <w:jc w:val="both"/>
        <w:rPr>
          <w:lang w:val="en-US"/>
        </w:rPr>
      </w:pPr>
      <w:r w:rsidRPr="003E7B89">
        <w:rPr>
          <w:lang w:val="en-US"/>
        </w:rPr>
        <w:t xml:space="preserve">For each day of operation and during the entire Operation, the CONCESSIONAIRE shall start the service with clean, deodorized, disinfected and </w:t>
      </w:r>
      <w:proofErr w:type="spellStart"/>
      <w:r w:rsidRPr="003E7B89">
        <w:rPr>
          <w:lang w:val="en-US"/>
        </w:rPr>
        <w:t>disinsected</w:t>
      </w:r>
      <w:proofErr w:type="spellEnd"/>
      <w:r w:rsidRPr="003E7B89">
        <w:rPr>
          <w:lang w:val="en-US"/>
        </w:rPr>
        <w:t xml:space="preserve"> cabs and buses. Clean cabs or buses are understood as those whose internal and external surfaces, exteriors, seats, backrests, glass, floors, roof, are free of dust, dirt and stains of any kind and origin.</w:t>
      </w:r>
    </w:p>
    <w:p w14:paraId="774B9CD9" w14:textId="77777777" w:rsidR="00982176" w:rsidRPr="003E7B89" w:rsidRDefault="00982176" w:rsidP="00D36D00">
      <w:pPr>
        <w:spacing w:before="39"/>
        <w:ind w:right="1368"/>
        <w:jc w:val="both"/>
        <w:rPr>
          <w:lang w:val="en-US"/>
        </w:rPr>
      </w:pPr>
    </w:p>
    <w:p w14:paraId="2ACD34C8" w14:textId="77777777" w:rsidR="00982176" w:rsidRPr="003E7B89" w:rsidRDefault="00B74F2A" w:rsidP="00D36D00">
      <w:pPr>
        <w:spacing w:line="276" w:lineRule="auto"/>
        <w:ind w:left="261" w:right="1368"/>
        <w:jc w:val="both"/>
        <w:rPr>
          <w:lang w:val="en-US"/>
        </w:rPr>
      </w:pPr>
      <w:r w:rsidRPr="003E7B89">
        <w:rPr>
          <w:lang w:val="en-US"/>
        </w:rPr>
        <w:t>The CONCESSIONAIRE shall carry out at least once (1) a week a thorough and complete cleaning of each cab and bus, including washing, both externally and internally.</w:t>
      </w:r>
    </w:p>
    <w:p w14:paraId="1D6EB18D" w14:textId="77777777" w:rsidR="00982176" w:rsidRPr="003E7B89" w:rsidRDefault="00982176" w:rsidP="00D36D00">
      <w:pPr>
        <w:spacing w:before="40"/>
        <w:ind w:right="1368"/>
        <w:jc w:val="both"/>
        <w:rPr>
          <w:lang w:val="en-US"/>
        </w:rPr>
      </w:pPr>
    </w:p>
    <w:p w14:paraId="3A9E4058" w14:textId="77777777" w:rsidR="00982176" w:rsidRPr="003E7B89" w:rsidRDefault="00B74F2A" w:rsidP="00D36D00">
      <w:pPr>
        <w:spacing w:line="276" w:lineRule="auto"/>
        <w:ind w:left="261" w:right="1368"/>
        <w:jc w:val="both"/>
        <w:rPr>
          <w:lang w:val="en-US"/>
        </w:rPr>
      </w:pPr>
      <w:r w:rsidRPr="003E7B89">
        <w:rPr>
          <w:lang w:val="en-US"/>
        </w:rPr>
        <w:t>The CONCESSIONAIRE shall be responsible for the removal of garbage and waste generated inside the Stations, cabins and buses. To this end, it shall establish the appropriate methodology in coordination with the entities or public service providers in charge of the final disposal of solid waste, in compliance with the national regulations in force and international standards. If required, it may outsource the service, which shall not exonerate it from compliance with the provisions of this annex.</w:t>
      </w:r>
    </w:p>
    <w:p w14:paraId="64174CCE" w14:textId="77777777" w:rsidR="00982176" w:rsidRPr="003E7B89" w:rsidRDefault="00982176" w:rsidP="00D36D00">
      <w:pPr>
        <w:spacing w:before="41"/>
        <w:ind w:right="1368"/>
        <w:jc w:val="both"/>
        <w:rPr>
          <w:lang w:val="en-US"/>
        </w:rPr>
      </w:pPr>
    </w:p>
    <w:p w14:paraId="6CEA56B2" w14:textId="77777777" w:rsidR="00982176" w:rsidRPr="003E7B89" w:rsidRDefault="00B74F2A" w:rsidP="00D36D00">
      <w:pPr>
        <w:spacing w:line="276" w:lineRule="auto"/>
        <w:ind w:left="261" w:right="1368"/>
        <w:jc w:val="both"/>
        <w:rPr>
          <w:lang w:val="en-US"/>
        </w:rPr>
      </w:pPr>
      <w:r w:rsidRPr="003E7B89">
        <w:rPr>
          <w:spacing w:val="-2"/>
          <w:lang w:val="en-US"/>
        </w:rPr>
        <w:t xml:space="preserve">It is the CONCESSIONAIRE’s obligation to schedule and execute </w:t>
      </w:r>
      <w:r w:rsidRPr="003E7B89">
        <w:rPr>
          <w:lang w:val="en-US"/>
        </w:rPr>
        <w:t xml:space="preserve">the cleaning and tasks </w:t>
      </w:r>
      <w:r w:rsidRPr="003E7B89">
        <w:rPr>
          <w:spacing w:val="-2"/>
          <w:lang w:val="en-US"/>
        </w:rPr>
        <w:t>in a timely manner and with the necessary frequency</w:t>
      </w:r>
      <w:r w:rsidRPr="003E7B89">
        <w:rPr>
          <w:lang w:val="en-US"/>
        </w:rPr>
        <w:t>, during the entire Concession Term, in such a way that the Service Levels and Indicators defined in this Annex are met.</w:t>
      </w:r>
    </w:p>
    <w:p w14:paraId="750CDF06" w14:textId="77777777" w:rsidR="00982176" w:rsidRPr="003E7B89" w:rsidRDefault="00982176" w:rsidP="00D36D00">
      <w:pPr>
        <w:spacing w:before="41"/>
        <w:ind w:right="1368"/>
        <w:jc w:val="both"/>
        <w:rPr>
          <w:lang w:val="en-US"/>
        </w:rPr>
      </w:pPr>
    </w:p>
    <w:p w14:paraId="09D4ECD5"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prepare an Annual Cleaning Plan that includes all the cleaning activities required for each of the internal and external environments of the Stations, Electromechanical Equipment of the Cable Cars and buses. As well as the frequency, supplies and resources necessary for its execution; as well as the program and methodology </w:t>
      </w:r>
      <w:r w:rsidRPr="003E7B89">
        <w:rPr>
          <w:spacing w:val="-2"/>
          <w:lang w:val="en-US"/>
        </w:rPr>
        <w:t xml:space="preserve">for solid waste management, in compliance with international standards, </w:t>
      </w:r>
      <w:r w:rsidRPr="003E7B89">
        <w:rPr>
          <w:lang w:val="en-US"/>
        </w:rPr>
        <w:t xml:space="preserve">current </w:t>
      </w:r>
      <w:r w:rsidRPr="003E7B89">
        <w:rPr>
          <w:spacing w:val="-2"/>
          <w:lang w:val="en-US"/>
        </w:rPr>
        <w:t xml:space="preserve">regulations </w:t>
      </w:r>
      <w:r w:rsidRPr="003E7B89">
        <w:rPr>
          <w:lang w:val="en-US"/>
        </w:rPr>
        <w:t xml:space="preserve">and the minimum criteria for cleaning detailed in Appendix 2 of this </w:t>
      </w:r>
      <w:r w:rsidRPr="003E7B89">
        <w:rPr>
          <w:spacing w:val="-2"/>
          <w:lang w:val="en-US"/>
        </w:rPr>
        <w:t>Annex.</w:t>
      </w:r>
    </w:p>
    <w:p w14:paraId="488E6066" w14:textId="77777777" w:rsidR="00982176" w:rsidRPr="003E7B89" w:rsidRDefault="00982176" w:rsidP="00D36D00">
      <w:pPr>
        <w:spacing w:before="82"/>
        <w:ind w:right="1368"/>
        <w:jc w:val="both"/>
        <w:rPr>
          <w:lang w:val="en-US"/>
        </w:rPr>
      </w:pPr>
    </w:p>
    <w:p w14:paraId="19150BAA" w14:textId="77777777" w:rsidR="00982176" w:rsidRPr="003E7B89" w:rsidRDefault="00B74F2A" w:rsidP="00D36D00">
      <w:pPr>
        <w:spacing w:line="276" w:lineRule="auto"/>
        <w:ind w:left="261" w:right="1368"/>
        <w:jc w:val="both"/>
        <w:rPr>
          <w:lang w:val="en-US"/>
        </w:rPr>
      </w:pPr>
      <w:r w:rsidRPr="003E7B89">
        <w:rPr>
          <w:lang w:val="en-US"/>
        </w:rPr>
        <w:t>The CONCESSIONAIRE shall have at all times the structure, organization and resources (physical and administrative) that shall allow it to program and execute throughout the Concession Term the Cleaning tasks necessary to maintain the Service Levels and Cleaning Indicators defined in this Annex.</w:t>
      </w:r>
    </w:p>
    <w:p w14:paraId="576D2DBB" w14:textId="77777777" w:rsidR="00982176" w:rsidRPr="003E7B89" w:rsidRDefault="00982176" w:rsidP="00D36D00">
      <w:pPr>
        <w:spacing w:before="39"/>
        <w:ind w:right="1368"/>
        <w:jc w:val="both"/>
        <w:rPr>
          <w:lang w:val="en-US"/>
        </w:rPr>
      </w:pPr>
    </w:p>
    <w:p w14:paraId="128048E3" w14:textId="77777777" w:rsidR="00982176" w:rsidRPr="003E7B89" w:rsidRDefault="00B74F2A" w:rsidP="00D36D00">
      <w:pPr>
        <w:spacing w:line="276" w:lineRule="auto"/>
        <w:ind w:left="261" w:right="1368"/>
        <w:jc w:val="both"/>
        <w:rPr>
          <w:lang w:val="en-US"/>
        </w:rPr>
      </w:pPr>
      <w:r w:rsidRPr="003E7B89">
        <w:rPr>
          <w:lang w:val="en-US"/>
        </w:rPr>
        <w:lastRenderedPageBreak/>
        <w:t>The CONCESSIONAIRE shall document, record and keep updated the history of all cleaning activities performed during the day.</w:t>
      </w:r>
    </w:p>
    <w:p w14:paraId="5E78D9CC" w14:textId="77777777" w:rsidR="00982176" w:rsidRPr="003E7B89" w:rsidRDefault="00982176" w:rsidP="00D36D00">
      <w:pPr>
        <w:spacing w:before="40"/>
        <w:ind w:right="1368"/>
        <w:jc w:val="both"/>
        <w:rPr>
          <w:lang w:val="en-US"/>
        </w:rPr>
      </w:pPr>
    </w:p>
    <w:p w14:paraId="5D483CD3" w14:textId="77777777" w:rsidR="00982176" w:rsidRPr="003E7B89" w:rsidRDefault="00B74F2A" w:rsidP="007320A7">
      <w:pPr>
        <w:pStyle w:val="Ttulo3"/>
        <w:numPr>
          <w:ilvl w:val="1"/>
          <w:numId w:val="149"/>
        </w:numPr>
        <w:tabs>
          <w:tab w:val="left" w:pos="651"/>
        </w:tabs>
        <w:spacing w:before="1"/>
        <w:ind w:left="651" w:right="1368" w:hanging="390"/>
        <w:rPr>
          <w:lang w:val="en-US"/>
        </w:rPr>
      </w:pPr>
      <w:r w:rsidRPr="003E7B89">
        <w:rPr>
          <w:spacing w:val="-2"/>
          <w:lang w:val="en-US"/>
        </w:rPr>
        <w:t>GENERAL PROCEDURES</w:t>
      </w:r>
    </w:p>
    <w:p w14:paraId="37526310" w14:textId="77777777" w:rsidR="00982176" w:rsidRPr="003E7B89" w:rsidRDefault="00982176" w:rsidP="00D36D00">
      <w:pPr>
        <w:spacing w:before="81"/>
        <w:ind w:right="1368"/>
        <w:jc w:val="both"/>
        <w:rPr>
          <w:b/>
          <w:lang w:val="en-US"/>
        </w:rPr>
      </w:pPr>
    </w:p>
    <w:p w14:paraId="6EAF32AE" w14:textId="77777777" w:rsidR="00982176" w:rsidRPr="003E7B89" w:rsidRDefault="00B74F2A" w:rsidP="00D36D00">
      <w:pPr>
        <w:pStyle w:val="Ttulo4"/>
        <w:spacing w:before="1"/>
        <w:ind w:right="1368"/>
        <w:rPr>
          <w:lang w:val="en-US"/>
        </w:rPr>
      </w:pPr>
      <w:r w:rsidRPr="003E7B89">
        <w:rPr>
          <w:lang w:val="en-US"/>
        </w:rPr>
        <w:t>Annual Cleaning Plan</w:t>
      </w:r>
    </w:p>
    <w:p w14:paraId="52381D31" w14:textId="77777777" w:rsidR="00982176" w:rsidRPr="003E7B89" w:rsidRDefault="00982176" w:rsidP="00D36D00">
      <w:pPr>
        <w:spacing w:before="79"/>
        <w:ind w:right="1368"/>
        <w:jc w:val="both"/>
        <w:rPr>
          <w:b/>
          <w:lang w:val="en-US"/>
        </w:rPr>
      </w:pPr>
    </w:p>
    <w:p w14:paraId="4DC4D4DD" w14:textId="77777777" w:rsidR="00982176" w:rsidRPr="003E7B89" w:rsidRDefault="00B74F2A" w:rsidP="00D36D00">
      <w:pPr>
        <w:spacing w:line="276" w:lineRule="auto"/>
        <w:ind w:left="261" w:right="1368"/>
        <w:jc w:val="both"/>
        <w:rPr>
          <w:lang w:val="en-US"/>
        </w:rPr>
      </w:pPr>
      <w:r w:rsidRPr="003E7B89">
        <w:rPr>
          <w:lang w:val="en-US"/>
        </w:rPr>
        <w:t>The CONCESSIONAIRE shall submit the Annual Cleaning Plan to the GRANTOR, with a copy to the Supervisor. The GRANTOR shall have a term of ten (10) Calendar Days counted from the day following its receipt to give its favorable opinion, prior opinion of the Supervisor. Upon expiration of such term, the GRANTOR shall issue its opinion, even if the Supervisor has not issued its opinion. In case the GRANTOR formulates observations or recommendations, the procedure is regulated in Clauses 7.7 and 7.8.</w:t>
      </w:r>
    </w:p>
    <w:p w14:paraId="132709FD" w14:textId="77777777" w:rsidR="00982176" w:rsidRPr="003E7B89" w:rsidRDefault="00982176" w:rsidP="00D36D00">
      <w:pPr>
        <w:spacing w:before="41"/>
        <w:ind w:right="1368"/>
        <w:jc w:val="both"/>
        <w:rPr>
          <w:lang w:val="en-US"/>
        </w:rPr>
      </w:pPr>
    </w:p>
    <w:p w14:paraId="5BB6F15F" w14:textId="77777777" w:rsidR="00982176" w:rsidRPr="003E7B89" w:rsidRDefault="00B74F2A" w:rsidP="00D36D00">
      <w:pPr>
        <w:spacing w:line="273" w:lineRule="auto"/>
        <w:ind w:left="261" w:right="1368"/>
        <w:jc w:val="both"/>
        <w:rPr>
          <w:lang w:val="en-US"/>
        </w:rPr>
      </w:pPr>
      <w:r w:rsidRPr="003E7B89">
        <w:rPr>
          <w:lang w:val="en-US"/>
        </w:rPr>
        <w:t>The first Annual Cleaning Plan shall be delivered to the Supervisor, with a copy to the GRANTOR, no later than ninety (90) Calendar Days prior to the execution of the Operation Initiation Act.</w:t>
      </w:r>
    </w:p>
    <w:p w14:paraId="1456A7C6" w14:textId="77777777" w:rsidR="00982176" w:rsidRPr="003E7B89" w:rsidRDefault="00982176" w:rsidP="00D36D00">
      <w:pPr>
        <w:spacing w:before="46"/>
        <w:ind w:right="1368"/>
        <w:jc w:val="both"/>
        <w:rPr>
          <w:lang w:val="en-US"/>
        </w:rPr>
      </w:pPr>
    </w:p>
    <w:p w14:paraId="5B6F1DBC" w14:textId="77777777" w:rsidR="00982176" w:rsidRPr="003E7B89" w:rsidRDefault="00B74F2A" w:rsidP="00D36D00">
      <w:pPr>
        <w:spacing w:line="273" w:lineRule="auto"/>
        <w:ind w:left="261" w:right="1368"/>
        <w:jc w:val="both"/>
        <w:rPr>
          <w:lang w:val="en-US"/>
        </w:rPr>
      </w:pPr>
      <w:r w:rsidRPr="003E7B89">
        <w:rPr>
          <w:lang w:val="en-US"/>
        </w:rPr>
        <w:t xml:space="preserve">Subsequent plans must be submitted by the last day of September of the year prior to their effective date and shall be in effect from January through December of the </w:t>
      </w:r>
      <w:r w:rsidR="00085443" w:rsidRPr="003E7B89">
        <w:rPr>
          <w:lang w:val="en-US"/>
        </w:rPr>
        <w:t>corresponding</w:t>
      </w:r>
      <w:r w:rsidRPr="003E7B89">
        <w:rPr>
          <w:lang w:val="en-US"/>
        </w:rPr>
        <w:t xml:space="preserve"> year.</w:t>
      </w:r>
    </w:p>
    <w:p w14:paraId="50D4A816" w14:textId="77777777" w:rsidR="00982176" w:rsidRPr="003E7B89" w:rsidRDefault="00982176" w:rsidP="00D36D00">
      <w:pPr>
        <w:spacing w:before="45"/>
        <w:ind w:right="1368"/>
        <w:jc w:val="both"/>
        <w:rPr>
          <w:lang w:val="en-US"/>
        </w:rPr>
      </w:pPr>
    </w:p>
    <w:p w14:paraId="09413853" w14:textId="77777777" w:rsidR="00982176" w:rsidRPr="003E7B89" w:rsidRDefault="00B74F2A" w:rsidP="00D36D00">
      <w:pPr>
        <w:spacing w:line="276" w:lineRule="auto"/>
        <w:ind w:left="261" w:right="1368"/>
        <w:jc w:val="both"/>
        <w:rPr>
          <w:lang w:val="en-US"/>
        </w:rPr>
      </w:pPr>
      <w:r w:rsidRPr="003E7B89">
        <w:rPr>
          <w:lang w:val="en-US"/>
        </w:rPr>
        <w:t>The CONCESSIONAIRE shall comply with the schedule of activities proposed in the</w:t>
      </w:r>
      <w:r w:rsidR="004F6F34" w:rsidRPr="003E7B89">
        <w:rPr>
          <w:lang w:val="en-US"/>
        </w:rPr>
        <w:t xml:space="preserve"> </w:t>
      </w:r>
      <w:r w:rsidRPr="003E7B89">
        <w:rPr>
          <w:lang w:val="en-US"/>
        </w:rPr>
        <w:t xml:space="preserve">Annual </w:t>
      </w:r>
      <w:r w:rsidR="00C10C0B" w:rsidRPr="003E7B89">
        <w:rPr>
          <w:lang w:val="en-US"/>
        </w:rPr>
        <w:t xml:space="preserve">Cleaning </w:t>
      </w:r>
      <w:r w:rsidRPr="003E7B89">
        <w:rPr>
          <w:lang w:val="en-US"/>
        </w:rPr>
        <w:t>Plan. The CONCESSIONAIRE may modify the schedule of activities, as long as it is duly justified, for which it shall update the annual plan in force and submit it to the CONCESSIONAIRE fifteen (15) Calendar Days before it becomes in</w:t>
      </w:r>
      <w:r w:rsidR="004F6F34" w:rsidRPr="003E7B89">
        <w:rPr>
          <w:lang w:val="en-US"/>
        </w:rPr>
        <w:t>to</w:t>
      </w:r>
      <w:r w:rsidRPr="003E7B89">
        <w:rPr>
          <w:lang w:val="en-US"/>
        </w:rPr>
        <w:t xml:space="preserve"> force.</w:t>
      </w:r>
    </w:p>
    <w:p w14:paraId="261A83F2" w14:textId="77777777" w:rsidR="00982176" w:rsidRPr="003E7B89" w:rsidRDefault="00982176" w:rsidP="00D36D00">
      <w:pPr>
        <w:spacing w:before="39"/>
        <w:ind w:right="1368"/>
        <w:jc w:val="both"/>
        <w:rPr>
          <w:lang w:val="en-US"/>
        </w:rPr>
      </w:pPr>
    </w:p>
    <w:p w14:paraId="6244B2CE" w14:textId="77777777" w:rsidR="00982176" w:rsidRPr="003E7B89" w:rsidRDefault="00B74F2A" w:rsidP="00D36D00">
      <w:pPr>
        <w:spacing w:before="1" w:line="276" w:lineRule="auto"/>
        <w:ind w:left="261" w:right="1368"/>
        <w:jc w:val="both"/>
        <w:rPr>
          <w:lang w:val="en-US"/>
        </w:rPr>
      </w:pPr>
      <w:r w:rsidRPr="003E7B89">
        <w:rPr>
          <w:lang w:val="en-US"/>
        </w:rPr>
        <w:t>It must be taken into account that the resources to be used in the cleaning of stations, cabins and buses shall be in relation to the usual behavior of the Users. Users’ improper behavior shall not exempt the CONCESSIONAIRE from liability for compliance with this obligation, except in cases which, in the Supervisor’s judgment, are exceptional.</w:t>
      </w:r>
    </w:p>
    <w:p w14:paraId="008C6527" w14:textId="77777777" w:rsidR="00982176" w:rsidRPr="003E7B89" w:rsidRDefault="00982176" w:rsidP="00D36D00">
      <w:pPr>
        <w:spacing w:before="41"/>
        <w:ind w:right="1368"/>
        <w:jc w:val="both"/>
        <w:rPr>
          <w:lang w:val="en-US"/>
        </w:rPr>
      </w:pPr>
    </w:p>
    <w:p w14:paraId="25113441" w14:textId="77777777" w:rsidR="00982176" w:rsidRPr="003E7B89" w:rsidRDefault="00B74F2A" w:rsidP="00D36D00">
      <w:pPr>
        <w:pStyle w:val="Ttulo4"/>
        <w:ind w:right="1368"/>
        <w:rPr>
          <w:lang w:val="en-US"/>
        </w:rPr>
      </w:pPr>
      <w:r w:rsidRPr="003E7B89">
        <w:rPr>
          <w:lang w:val="en-US"/>
        </w:rPr>
        <w:t xml:space="preserve">Monthly </w:t>
      </w:r>
      <w:r w:rsidRPr="003E7B89">
        <w:rPr>
          <w:spacing w:val="-2"/>
          <w:lang w:val="en-US"/>
        </w:rPr>
        <w:t xml:space="preserve">Activity </w:t>
      </w:r>
      <w:r w:rsidRPr="003E7B89">
        <w:rPr>
          <w:lang w:val="en-US"/>
        </w:rPr>
        <w:t>Report</w:t>
      </w:r>
    </w:p>
    <w:p w14:paraId="200E661A" w14:textId="77777777" w:rsidR="00982176" w:rsidRPr="003E7B89" w:rsidRDefault="00B74F2A" w:rsidP="00D36D00">
      <w:pPr>
        <w:spacing w:before="39" w:line="276" w:lineRule="auto"/>
        <w:ind w:left="261" w:right="1368"/>
        <w:jc w:val="both"/>
        <w:rPr>
          <w:lang w:val="en-US"/>
        </w:rPr>
      </w:pPr>
      <w:r w:rsidRPr="003E7B89">
        <w:rPr>
          <w:lang w:val="en-US"/>
        </w:rPr>
        <w:t xml:space="preserve">Within the first ten (10) Calendar Days of each month, the CONCESSIONAIRE shall submit to the GRANTOR, with copy to the Supervisor, the list of the </w:t>
      </w:r>
      <w:proofErr w:type="gramStart"/>
      <w:r w:rsidRPr="003E7B89">
        <w:rPr>
          <w:lang w:val="en-US"/>
        </w:rPr>
        <w:t>Cleaning</w:t>
      </w:r>
      <w:proofErr w:type="gramEnd"/>
      <w:r w:rsidRPr="003E7B89">
        <w:rPr>
          <w:lang w:val="en-US"/>
        </w:rPr>
        <w:t xml:space="preserve"> works performed during the previous month, and if applicable, shall indicate the variations made with respect to the provisions of the Annual Cleaning Plan with the due justification.</w:t>
      </w:r>
    </w:p>
    <w:p w14:paraId="636FB32C" w14:textId="77777777" w:rsidR="00F4639A" w:rsidRPr="003E7B89" w:rsidRDefault="00F4639A" w:rsidP="00CF7EE1">
      <w:pPr>
        <w:spacing w:before="45" w:line="276" w:lineRule="auto"/>
        <w:ind w:right="1368"/>
        <w:jc w:val="both"/>
        <w:rPr>
          <w:lang w:val="en-US"/>
        </w:rPr>
      </w:pPr>
    </w:p>
    <w:p w14:paraId="4F397843" w14:textId="77777777" w:rsidR="00982176" w:rsidRPr="003E7B89" w:rsidRDefault="00B74F2A" w:rsidP="00D36D00">
      <w:pPr>
        <w:spacing w:before="45" w:line="276" w:lineRule="auto"/>
        <w:ind w:left="261" w:right="1368"/>
        <w:jc w:val="both"/>
        <w:rPr>
          <w:lang w:val="en-US"/>
        </w:rPr>
      </w:pPr>
      <w:r w:rsidRPr="003E7B89">
        <w:rPr>
          <w:lang w:val="en-US"/>
        </w:rPr>
        <w:t>The list of the work performed shall form part of the Monthly Activity Report, described in Section 5 of this Annex.</w:t>
      </w:r>
    </w:p>
    <w:p w14:paraId="6AC77941" w14:textId="77777777" w:rsidR="00982176" w:rsidRPr="003E7B89" w:rsidRDefault="00982176" w:rsidP="00D36D00">
      <w:pPr>
        <w:ind w:right="1368"/>
        <w:jc w:val="both"/>
        <w:rPr>
          <w:lang w:val="en-US"/>
        </w:rPr>
      </w:pPr>
    </w:p>
    <w:p w14:paraId="0183A76E" w14:textId="77777777" w:rsidR="00982176" w:rsidRPr="003E7B89" w:rsidRDefault="00982176" w:rsidP="00D36D00">
      <w:pPr>
        <w:spacing w:before="81"/>
        <w:ind w:right="1368"/>
        <w:jc w:val="both"/>
        <w:rPr>
          <w:lang w:val="en-US"/>
        </w:rPr>
      </w:pPr>
    </w:p>
    <w:p w14:paraId="32BAE155" w14:textId="77777777" w:rsidR="00982176" w:rsidRPr="003E7B89" w:rsidRDefault="00B74F2A" w:rsidP="00D36D00">
      <w:pPr>
        <w:pStyle w:val="Ttulo1"/>
        <w:spacing w:before="0"/>
        <w:ind w:left="261" w:right="1368"/>
        <w:jc w:val="both"/>
        <w:rPr>
          <w:u w:val="none"/>
          <w:lang w:val="en-US"/>
        </w:rPr>
      </w:pPr>
      <w:r w:rsidRPr="003E7B89">
        <w:rPr>
          <w:u w:val="none"/>
          <w:lang w:val="en-US"/>
        </w:rPr>
        <w:t xml:space="preserve">SECTION 3: CABLE CAR AND </w:t>
      </w:r>
      <w:r w:rsidRPr="003E7B89">
        <w:rPr>
          <w:spacing w:val="-2"/>
          <w:u w:val="none"/>
          <w:lang w:val="en-US"/>
        </w:rPr>
        <w:t xml:space="preserve">BUS </w:t>
      </w:r>
      <w:r w:rsidRPr="003E7B89">
        <w:rPr>
          <w:u w:val="none"/>
          <w:lang w:val="en-US"/>
        </w:rPr>
        <w:t>TRANSPORTATION SERVICE</w:t>
      </w:r>
    </w:p>
    <w:p w14:paraId="46634076" w14:textId="77777777" w:rsidR="00982176" w:rsidRPr="003E7B89" w:rsidRDefault="00982176" w:rsidP="00D36D00">
      <w:pPr>
        <w:spacing w:before="59"/>
        <w:ind w:right="1368"/>
        <w:jc w:val="both"/>
        <w:rPr>
          <w:b/>
          <w:sz w:val="24"/>
          <w:lang w:val="en-US"/>
        </w:rPr>
      </w:pPr>
    </w:p>
    <w:p w14:paraId="68ACD840" w14:textId="77777777" w:rsidR="00982176" w:rsidRPr="003E7B89" w:rsidRDefault="00B74F2A" w:rsidP="007320A7">
      <w:pPr>
        <w:pStyle w:val="Ttulo3"/>
        <w:numPr>
          <w:ilvl w:val="1"/>
          <w:numId w:val="150"/>
        </w:numPr>
        <w:tabs>
          <w:tab w:val="left" w:pos="651"/>
        </w:tabs>
        <w:spacing w:before="1"/>
        <w:ind w:left="651" w:right="1368" w:hanging="390"/>
        <w:rPr>
          <w:lang w:val="en-US"/>
        </w:rPr>
      </w:pPr>
      <w:r w:rsidRPr="003E7B89">
        <w:rPr>
          <w:spacing w:val="-2"/>
          <w:lang w:val="en-US"/>
        </w:rPr>
        <w:t xml:space="preserve">GENERAL </w:t>
      </w:r>
      <w:r w:rsidRPr="003E7B89">
        <w:rPr>
          <w:lang w:val="en-US"/>
        </w:rPr>
        <w:t>PRINCIPLES</w:t>
      </w:r>
    </w:p>
    <w:p w14:paraId="49F10EA1" w14:textId="77777777" w:rsidR="00982176" w:rsidRPr="003E7B89" w:rsidRDefault="00B74F2A" w:rsidP="00D36D00">
      <w:pPr>
        <w:spacing w:before="41" w:line="273" w:lineRule="auto"/>
        <w:ind w:left="261" w:right="1368"/>
        <w:jc w:val="both"/>
        <w:rPr>
          <w:lang w:val="en-US"/>
        </w:rPr>
      </w:pPr>
      <w:r w:rsidRPr="003E7B89">
        <w:rPr>
          <w:lang w:val="en-US"/>
        </w:rPr>
        <w:t xml:space="preserve">The Service </w:t>
      </w:r>
      <w:r w:rsidR="00D10882" w:rsidRPr="003E7B89">
        <w:rPr>
          <w:lang w:val="en-US"/>
        </w:rPr>
        <w:t xml:space="preserve">provision </w:t>
      </w:r>
      <w:r w:rsidRPr="003E7B89">
        <w:rPr>
          <w:lang w:val="en-US"/>
        </w:rPr>
        <w:t>shall be carried out protecting human life and guaranteeing people’s safety.</w:t>
      </w:r>
    </w:p>
    <w:p w14:paraId="3FCB083C" w14:textId="77777777" w:rsidR="00982176" w:rsidRPr="003E7B89" w:rsidRDefault="00B74F2A" w:rsidP="00D36D00">
      <w:pPr>
        <w:spacing w:before="4" w:line="276" w:lineRule="auto"/>
        <w:ind w:left="261" w:right="1368"/>
        <w:jc w:val="both"/>
        <w:rPr>
          <w:lang w:val="en-US"/>
        </w:rPr>
      </w:pPr>
      <w:r w:rsidRPr="003E7B89">
        <w:rPr>
          <w:spacing w:val="-2"/>
          <w:lang w:val="en-US"/>
        </w:rPr>
        <w:t xml:space="preserve">The Service </w:t>
      </w:r>
      <w:r w:rsidR="00D10882" w:rsidRPr="003E7B89">
        <w:rPr>
          <w:spacing w:val="-2"/>
          <w:lang w:val="en-US"/>
        </w:rPr>
        <w:t xml:space="preserve">provision </w:t>
      </w:r>
      <w:r w:rsidRPr="003E7B89">
        <w:rPr>
          <w:spacing w:val="-2"/>
          <w:lang w:val="en-US"/>
        </w:rPr>
        <w:t xml:space="preserve">shall be carried out in compliance with international standards of operation, </w:t>
      </w:r>
      <w:r w:rsidRPr="003E7B89">
        <w:rPr>
          <w:lang w:val="en-US"/>
        </w:rPr>
        <w:t>safety and quality of cable transport facilities.</w:t>
      </w:r>
    </w:p>
    <w:p w14:paraId="6B07C627"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comply with all the provisions related to the service </w:t>
      </w:r>
      <w:r w:rsidR="00D10882" w:rsidRPr="003E7B89">
        <w:rPr>
          <w:lang w:val="en-US"/>
        </w:rPr>
        <w:t xml:space="preserve">provision </w:t>
      </w:r>
      <w:r w:rsidR="009C6DCA" w:rsidRPr="003E7B89">
        <w:rPr>
          <w:lang w:val="en-US"/>
        </w:rPr>
        <w:t>set forth</w:t>
      </w:r>
      <w:r w:rsidRPr="003E7B89">
        <w:rPr>
          <w:lang w:val="en-US"/>
        </w:rPr>
        <w:t xml:space="preserve"> in the regulations and Applicable Laws. In the event a provision contained in the regulations or Applicable Laws has a more demanding safety obligation than any of those set forth below, the provisions of the regulations or </w:t>
      </w:r>
      <w:r w:rsidRPr="003E7B89">
        <w:rPr>
          <w:spacing w:val="-2"/>
          <w:lang w:val="en-US"/>
        </w:rPr>
        <w:t xml:space="preserve">Applicable </w:t>
      </w:r>
      <w:r w:rsidRPr="003E7B89">
        <w:rPr>
          <w:lang w:val="en-US"/>
        </w:rPr>
        <w:t>Laws shall prevail</w:t>
      </w:r>
      <w:r w:rsidRPr="003E7B89">
        <w:rPr>
          <w:spacing w:val="-2"/>
          <w:lang w:val="en-US"/>
        </w:rPr>
        <w:t>.</w:t>
      </w:r>
    </w:p>
    <w:p w14:paraId="2449B6A3" w14:textId="77777777" w:rsidR="00982176" w:rsidRPr="003E7B89" w:rsidRDefault="00982176" w:rsidP="00D36D00">
      <w:pPr>
        <w:spacing w:before="39"/>
        <w:ind w:right="1368"/>
        <w:jc w:val="both"/>
        <w:rPr>
          <w:lang w:val="en-US"/>
        </w:rPr>
      </w:pPr>
    </w:p>
    <w:p w14:paraId="3AF0576B" w14:textId="77777777" w:rsidR="00982176" w:rsidRPr="003E7B89" w:rsidRDefault="00B74F2A" w:rsidP="007320A7">
      <w:pPr>
        <w:pStyle w:val="Ttulo3"/>
        <w:numPr>
          <w:ilvl w:val="1"/>
          <w:numId w:val="150"/>
        </w:numPr>
        <w:tabs>
          <w:tab w:val="left" w:pos="651"/>
        </w:tabs>
        <w:ind w:left="651" w:right="1368" w:hanging="390"/>
        <w:rPr>
          <w:lang w:val="en-US"/>
        </w:rPr>
      </w:pPr>
      <w:r w:rsidRPr="003E7B89">
        <w:rPr>
          <w:spacing w:val="-2"/>
          <w:lang w:val="en-US"/>
        </w:rPr>
        <w:t xml:space="preserve">SERVICE </w:t>
      </w:r>
      <w:r w:rsidRPr="003E7B89">
        <w:rPr>
          <w:lang w:val="en-US"/>
        </w:rPr>
        <w:t>PROVISION LEVELS</w:t>
      </w:r>
    </w:p>
    <w:p w14:paraId="3156734C" w14:textId="77777777" w:rsidR="00982176" w:rsidRPr="003E7B89" w:rsidRDefault="00B74F2A" w:rsidP="00D36D00">
      <w:pPr>
        <w:spacing w:before="41" w:line="276" w:lineRule="auto"/>
        <w:ind w:left="261" w:right="1368"/>
        <w:jc w:val="both"/>
        <w:rPr>
          <w:lang w:val="en-US"/>
        </w:rPr>
      </w:pPr>
      <w:r w:rsidRPr="003E7B89">
        <w:rPr>
          <w:lang w:val="en-US"/>
        </w:rPr>
        <w:t xml:space="preserve">The limits of the minimum parameters to be complied with during the Service </w:t>
      </w:r>
      <w:r w:rsidR="00D10882" w:rsidRPr="003E7B89">
        <w:rPr>
          <w:lang w:val="en-US"/>
        </w:rPr>
        <w:t>provision</w:t>
      </w:r>
      <w:r w:rsidRPr="003E7B89">
        <w:rPr>
          <w:lang w:val="en-US"/>
        </w:rPr>
        <w:t xml:space="preserve"> stage are called “Service Provision Levels,” which are established in compliance with the international standards of operation, safety and quality proposed by the CONCESSIONAIRE.</w:t>
      </w:r>
    </w:p>
    <w:p w14:paraId="5C91F2C4" w14:textId="77777777" w:rsidR="00982176" w:rsidRPr="003E7B89" w:rsidRDefault="00982176" w:rsidP="00D36D00">
      <w:pPr>
        <w:spacing w:before="39"/>
        <w:ind w:right="1368"/>
        <w:jc w:val="both"/>
        <w:rPr>
          <w:lang w:val="en-US"/>
        </w:rPr>
      </w:pPr>
    </w:p>
    <w:p w14:paraId="661B1FF8" w14:textId="77777777" w:rsidR="00982176" w:rsidRPr="003E7B89" w:rsidRDefault="00B74F2A" w:rsidP="00D36D00">
      <w:pPr>
        <w:spacing w:before="1" w:line="276" w:lineRule="auto"/>
        <w:ind w:left="261" w:right="1368"/>
        <w:jc w:val="both"/>
        <w:rPr>
          <w:lang w:val="en-US"/>
        </w:rPr>
      </w:pPr>
      <w:r w:rsidRPr="003E7B89">
        <w:rPr>
          <w:lang w:val="en-US"/>
        </w:rPr>
        <w:t>The proposed international standards of operation, safety and quality shall be submitted to the GRANTOR and the Supervisor for approval, no later than thirty (30) Calendar Days prior to the delivery of the Annual Operation Plan.</w:t>
      </w:r>
    </w:p>
    <w:p w14:paraId="39A653F9" w14:textId="77777777" w:rsidR="00982176" w:rsidRPr="003E7B89" w:rsidRDefault="00982176" w:rsidP="00D36D00">
      <w:pPr>
        <w:spacing w:before="40"/>
        <w:ind w:right="1368"/>
        <w:jc w:val="both"/>
        <w:rPr>
          <w:lang w:val="en-US"/>
        </w:rPr>
      </w:pPr>
    </w:p>
    <w:p w14:paraId="3CF039FE" w14:textId="77777777" w:rsidR="00982176" w:rsidRPr="003E7B89" w:rsidRDefault="00B74F2A" w:rsidP="00D36D00">
      <w:pPr>
        <w:spacing w:line="276" w:lineRule="auto"/>
        <w:ind w:left="261" w:right="1368"/>
        <w:jc w:val="both"/>
        <w:rPr>
          <w:lang w:val="en-US"/>
        </w:rPr>
      </w:pPr>
      <w:r w:rsidRPr="003E7B89">
        <w:rPr>
          <w:lang w:val="en-US"/>
        </w:rPr>
        <w:t xml:space="preserve">It is the CONCESSIONAIRE’s obligation to timely schedule and execute the tasks related to the </w:t>
      </w:r>
      <w:r w:rsidR="0036718F" w:rsidRPr="003E7B89">
        <w:rPr>
          <w:lang w:val="en-US"/>
        </w:rPr>
        <w:t xml:space="preserve">Service </w:t>
      </w:r>
      <w:r w:rsidRPr="003E7B89">
        <w:rPr>
          <w:lang w:val="en-US"/>
        </w:rPr>
        <w:t>provision, during the entire Concession Term, in such a way that the Service Provision Levels are equal to or always above the minimum thresholds established by the Service Provision Levels.</w:t>
      </w:r>
    </w:p>
    <w:p w14:paraId="66EDAA80" w14:textId="77777777" w:rsidR="00982176" w:rsidRPr="003E7B89" w:rsidRDefault="00982176" w:rsidP="00D36D00">
      <w:pPr>
        <w:spacing w:before="42"/>
        <w:ind w:right="1368"/>
        <w:jc w:val="both"/>
        <w:rPr>
          <w:lang w:val="en-US"/>
        </w:rPr>
      </w:pPr>
    </w:p>
    <w:p w14:paraId="46B2D98D" w14:textId="77777777" w:rsidR="00982176" w:rsidRPr="003E7B89" w:rsidRDefault="00B74F2A" w:rsidP="00D36D00">
      <w:pPr>
        <w:spacing w:line="276" w:lineRule="auto"/>
        <w:ind w:left="261" w:right="1368"/>
        <w:jc w:val="both"/>
        <w:rPr>
          <w:lang w:val="en-US"/>
        </w:rPr>
      </w:pPr>
      <w:r w:rsidRPr="003E7B89">
        <w:rPr>
          <w:lang w:val="en-US"/>
        </w:rPr>
        <w:t>The CONCESSIONAIRE shall prepare an Annual Operation Plan that includes all the activities required for the correct execution of the Service, complying with internationally recognized standards of operation, safety and quality. Said activities shall be set forth in a schedule indicating the daily, weekly, monthly, annual, etc. frequency, as appropriate.</w:t>
      </w:r>
    </w:p>
    <w:p w14:paraId="5650C306" w14:textId="77777777" w:rsidR="00982176" w:rsidRPr="003E7B89" w:rsidRDefault="00982176" w:rsidP="00D36D00">
      <w:pPr>
        <w:spacing w:before="40"/>
        <w:ind w:right="1368"/>
        <w:jc w:val="both"/>
        <w:rPr>
          <w:lang w:val="en-US"/>
        </w:rPr>
      </w:pPr>
    </w:p>
    <w:p w14:paraId="73569DFC"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have at all times the structure, organization and resources (physical, technical and administrative) that shall allow it to program and execute throughout the Concession Term the tasks related to the </w:t>
      </w:r>
      <w:r w:rsidR="00781978" w:rsidRPr="003E7B89">
        <w:rPr>
          <w:lang w:val="en-US"/>
        </w:rPr>
        <w:t xml:space="preserve">Service </w:t>
      </w:r>
      <w:r w:rsidRPr="003E7B89">
        <w:rPr>
          <w:lang w:val="en-US"/>
        </w:rPr>
        <w:t>provision.</w:t>
      </w:r>
    </w:p>
    <w:p w14:paraId="5CF7C076" w14:textId="77777777" w:rsidR="00F4639A" w:rsidRPr="003E7B89" w:rsidRDefault="00F4639A" w:rsidP="00BC5D0B">
      <w:pPr>
        <w:spacing w:before="45" w:line="276" w:lineRule="auto"/>
        <w:ind w:right="1368"/>
        <w:jc w:val="both"/>
        <w:rPr>
          <w:lang w:val="en-US"/>
        </w:rPr>
      </w:pPr>
    </w:p>
    <w:p w14:paraId="279F48B5" w14:textId="77777777" w:rsidR="00982176" w:rsidRPr="003E7B89" w:rsidRDefault="00B74F2A" w:rsidP="00D36D00">
      <w:pPr>
        <w:spacing w:before="45" w:line="276" w:lineRule="auto"/>
        <w:ind w:left="261" w:right="1368"/>
        <w:jc w:val="both"/>
        <w:rPr>
          <w:lang w:val="en-US"/>
        </w:rPr>
      </w:pPr>
      <w:r w:rsidRPr="003E7B89">
        <w:rPr>
          <w:lang w:val="en-US"/>
        </w:rPr>
        <w:t xml:space="preserve">The CONCESSIONAIRE shall perform the quality control of the Service offered from the </w:t>
      </w:r>
      <w:r w:rsidR="001175D7" w:rsidRPr="003E7B89">
        <w:rPr>
          <w:lang w:val="en-US"/>
        </w:rPr>
        <w:t>O</w:t>
      </w:r>
      <w:r w:rsidRPr="003E7B89">
        <w:rPr>
          <w:lang w:val="en-US"/>
        </w:rPr>
        <w:t xml:space="preserve">peration </w:t>
      </w:r>
      <w:r w:rsidR="001175D7" w:rsidRPr="003E7B89">
        <w:rPr>
          <w:lang w:val="en-US"/>
        </w:rPr>
        <w:t xml:space="preserve">Initiation </w:t>
      </w:r>
      <w:r w:rsidRPr="003E7B89">
        <w:rPr>
          <w:lang w:val="en-US"/>
        </w:rPr>
        <w:t xml:space="preserve">and shall obtain, at the latest in the second year as from the date of </w:t>
      </w:r>
      <w:r w:rsidR="001175D7" w:rsidRPr="003E7B89">
        <w:rPr>
          <w:lang w:val="en-US"/>
        </w:rPr>
        <w:t>O</w:t>
      </w:r>
      <w:r w:rsidRPr="003E7B89">
        <w:rPr>
          <w:lang w:val="en-US"/>
        </w:rPr>
        <w:t>peration</w:t>
      </w:r>
      <w:r w:rsidR="001175D7" w:rsidRPr="003E7B89">
        <w:rPr>
          <w:lang w:val="en-US"/>
        </w:rPr>
        <w:t xml:space="preserve"> Initiation date</w:t>
      </w:r>
      <w:r w:rsidRPr="003E7B89">
        <w:rPr>
          <w:lang w:val="en-US"/>
        </w:rPr>
        <w:t>, the certification of compliance with the ISO 9001 standard for the operation activities, issued by an entity duly authorized for such purpose.</w:t>
      </w:r>
    </w:p>
    <w:p w14:paraId="24B5196E" w14:textId="77777777" w:rsidR="00982176" w:rsidRPr="003E7B89" w:rsidRDefault="00982176" w:rsidP="00D36D00">
      <w:pPr>
        <w:spacing w:before="41"/>
        <w:ind w:right="1368"/>
        <w:jc w:val="both"/>
        <w:rPr>
          <w:lang w:val="en-US"/>
        </w:rPr>
      </w:pPr>
    </w:p>
    <w:p w14:paraId="529D43FC" w14:textId="77777777" w:rsidR="00982176" w:rsidRPr="003E7B89" w:rsidRDefault="00B74F2A" w:rsidP="00D36D00">
      <w:pPr>
        <w:spacing w:line="273" w:lineRule="auto"/>
        <w:ind w:left="261" w:right="1368"/>
        <w:jc w:val="both"/>
        <w:rPr>
          <w:lang w:val="en-US"/>
        </w:rPr>
      </w:pPr>
      <w:r w:rsidRPr="003E7B89">
        <w:rPr>
          <w:lang w:val="en-US"/>
        </w:rPr>
        <w:t xml:space="preserve">The CONCESSIONAIRE shall have an Operating Record where the following </w:t>
      </w:r>
      <w:r w:rsidRPr="003E7B89">
        <w:rPr>
          <w:spacing w:val="-2"/>
          <w:lang w:val="en-US"/>
        </w:rPr>
        <w:t xml:space="preserve">information </w:t>
      </w:r>
      <w:r w:rsidRPr="003E7B89">
        <w:rPr>
          <w:lang w:val="en-US"/>
        </w:rPr>
        <w:t>is recorded</w:t>
      </w:r>
      <w:r w:rsidRPr="003E7B89">
        <w:rPr>
          <w:spacing w:val="-2"/>
          <w:lang w:val="en-US"/>
        </w:rPr>
        <w:t>:</w:t>
      </w:r>
    </w:p>
    <w:p w14:paraId="76460F22" w14:textId="77777777" w:rsidR="0023612A" w:rsidRPr="003E7B89" w:rsidRDefault="00B74F2A" w:rsidP="007320A7">
      <w:pPr>
        <w:pStyle w:val="Prrafodelista"/>
        <w:numPr>
          <w:ilvl w:val="0"/>
          <w:numId w:val="151"/>
        </w:numPr>
        <w:tabs>
          <w:tab w:val="left" w:pos="969"/>
        </w:tabs>
        <w:spacing w:before="5"/>
        <w:ind w:right="1368"/>
        <w:jc w:val="left"/>
        <w:rPr>
          <w:lang w:val="en-US"/>
        </w:rPr>
      </w:pPr>
      <w:r w:rsidRPr="003E7B89">
        <w:rPr>
          <w:lang w:val="en-US"/>
        </w:rPr>
        <w:t xml:space="preserve">Name of operating personnel </w:t>
      </w:r>
      <w:r w:rsidRPr="003E7B89">
        <w:rPr>
          <w:spacing w:val="-2"/>
          <w:lang w:val="en-US"/>
        </w:rPr>
        <w:t>present.</w:t>
      </w:r>
    </w:p>
    <w:p w14:paraId="78BF7D77" w14:textId="77777777" w:rsidR="0023612A" w:rsidRPr="003E7B89" w:rsidRDefault="00B74F2A" w:rsidP="007320A7">
      <w:pPr>
        <w:pStyle w:val="Prrafodelista"/>
        <w:numPr>
          <w:ilvl w:val="0"/>
          <w:numId w:val="151"/>
        </w:numPr>
        <w:tabs>
          <w:tab w:val="left" w:pos="969"/>
        </w:tabs>
        <w:spacing w:before="39"/>
        <w:ind w:right="1368"/>
        <w:jc w:val="left"/>
        <w:rPr>
          <w:lang w:val="en-US"/>
        </w:rPr>
      </w:pPr>
      <w:r w:rsidRPr="003E7B89">
        <w:rPr>
          <w:lang w:val="en-US"/>
        </w:rPr>
        <w:t>Opening and closing hours for service</w:t>
      </w:r>
      <w:r w:rsidRPr="003E7B89">
        <w:rPr>
          <w:spacing w:val="-2"/>
          <w:lang w:val="en-US"/>
        </w:rPr>
        <w:t>.</w:t>
      </w:r>
    </w:p>
    <w:p w14:paraId="653D30A5" w14:textId="77777777" w:rsidR="0023612A" w:rsidRPr="003E7B89" w:rsidRDefault="00B74F2A" w:rsidP="007320A7">
      <w:pPr>
        <w:pStyle w:val="Prrafodelista"/>
        <w:numPr>
          <w:ilvl w:val="0"/>
          <w:numId w:val="151"/>
        </w:numPr>
        <w:tabs>
          <w:tab w:val="left" w:pos="969"/>
        </w:tabs>
        <w:spacing w:before="41"/>
        <w:ind w:right="1368"/>
        <w:jc w:val="left"/>
        <w:rPr>
          <w:lang w:val="en-US"/>
        </w:rPr>
      </w:pPr>
      <w:r w:rsidRPr="003E7B89">
        <w:rPr>
          <w:lang w:val="en-US"/>
        </w:rPr>
        <w:t xml:space="preserve">Reading of hourly or </w:t>
      </w:r>
      <w:r w:rsidRPr="003E7B89">
        <w:rPr>
          <w:spacing w:val="-2"/>
          <w:lang w:val="en-US"/>
        </w:rPr>
        <w:t xml:space="preserve">trip </w:t>
      </w:r>
      <w:r w:rsidRPr="003E7B89">
        <w:rPr>
          <w:lang w:val="en-US"/>
        </w:rPr>
        <w:t>meters.</w:t>
      </w:r>
    </w:p>
    <w:p w14:paraId="778011DD" w14:textId="77777777" w:rsidR="0023612A" w:rsidRPr="003E7B89" w:rsidRDefault="00B74F2A" w:rsidP="007320A7">
      <w:pPr>
        <w:pStyle w:val="Prrafodelista"/>
        <w:numPr>
          <w:ilvl w:val="0"/>
          <w:numId w:val="151"/>
        </w:numPr>
        <w:tabs>
          <w:tab w:val="left" w:pos="969"/>
        </w:tabs>
        <w:spacing w:before="42"/>
        <w:ind w:right="1368"/>
        <w:jc w:val="left"/>
        <w:rPr>
          <w:lang w:val="en-US"/>
        </w:rPr>
      </w:pPr>
      <w:r w:rsidRPr="003E7B89">
        <w:rPr>
          <w:lang w:val="en-US"/>
        </w:rPr>
        <w:lastRenderedPageBreak/>
        <w:t xml:space="preserve">Reading of the number of passengers per </w:t>
      </w:r>
      <w:r w:rsidRPr="003E7B89">
        <w:rPr>
          <w:spacing w:val="-2"/>
          <w:lang w:val="en-US"/>
        </w:rPr>
        <w:t>trip.</w:t>
      </w:r>
    </w:p>
    <w:p w14:paraId="073A4905" w14:textId="77777777" w:rsidR="0023612A" w:rsidRPr="003E7B89" w:rsidRDefault="00B74F2A" w:rsidP="007320A7">
      <w:pPr>
        <w:pStyle w:val="Prrafodelista"/>
        <w:numPr>
          <w:ilvl w:val="0"/>
          <w:numId w:val="151"/>
        </w:numPr>
        <w:tabs>
          <w:tab w:val="left" w:pos="969"/>
        </w:tabs>
        <w:spacing w:before="39"/>
        <w:ind w:right="1368"/>
        <w:jc w:val="left"/>
        <w:rPr>
          <w:lang w:val="en-US"/>
        </w:rPr>
      </w:pPr>
      <w:r w:rsidRPr="003E7B89">
        <w:rPr>
          <w:lang w:val="en-US"/>
        </w:rPr>
        <w:t xml:space="preserve">Results of controls in operation and </w:t>
      </w:r>
      <w:r w:rsidRPr="003E7B89">
        <w:rPr>
          <w:spacing w:val="-2"/>
          <w:lang w:val="en-US"/>
        </w:rPr>
        <w:t>effects.</w:t>
      </w:r>
    </w:p>
    <w:p w14:paraId="620FF07F" w14:textId="77777777" w:rsidR="0023612A" w:rsidRPr="003E7B89" w:rsidRDefault="00B74F2A" w:rsidP="007320A7">
      <w:pPr>
        <w:pStyle w:val="Prrafodelista"/>
        <w:numPr>
          <w:ilvl w:val="0"/>
          <w:numId w:val="151"/>
        </w:numPr>
        <w:tabs>
          <w:tab w:val="left" w:pos="969"/>
        </w:tabs>
        <w:spacing w:before="41"/>
        <w:ind w:right="1368"/>
        <w:jc w:val="left"/>
        <w:rPr>
          <w:lang w:val="en-US"/>
        </w:rPr>
      </w:pPr>
      <w:r w:rsidRPr="003E7B89">
        <w:rPr>
          <w:spacing w:val="-2"/>
          <w:lang w:val="en-US"/>
        </w:rPr>
        <w:t xml:space="preserve">Incidents, accidents and interventions of all </w:t>
      </w:r>
      <w:r w:rsidR="00C030BB" w:rsidRPr="003E7B89">
        <w:rPr>
          <w:spacing w:val="-2"/>
          <w:lang w:val="en-US"/>
        </w:rPr>
        <w:t>nature</w:t>
      </w:r>
      <w:r w:rsidRPr="003E7B89">
        <w:rPr>
          <w:spacing w:val="-2"/>
          <w:lang w:val="en-US"/>
        </w:rPr>
        <w:t>, specifying their causes and effects.</w:t>
      </w:r>
    </w:p>
    <w:p w14:paraId="188A345F" w14:textId="77777777" w:rsidR="0023612A" w:rsidRPr="003E7B89" w:rsidRDefault="00B74F2A" w:rsidP="007320A7">
      <w:pPr>
        <w:pStyle w:val="Prrafodelista"/>
        <w:numPr>
          <w:ilvl w:val="0"/>
          <w:numId w:val="151"/>
        </w:numPr>
        <w:tabs>
          <w:tab w:val="left" w:pos="969"/>
        </w:tabs>
        <w:spacing w:before="39"/>
        <w:ind w:right="1368"/>
        <w:jc w:val="left"/>
        <w:rPr>
          <w:lang w:val="en-US"/>
        </w:rPr>
      </w:pPr>
      <w:r w:rsidRPr="003E7B89">
        <w:rPr>
          <w:spacing w:val="-2"/>
          <w:lang w:val="en-US"/>
        </w:rPr>
        <w:t xml:space="preserve">Operating </w:t>
      </w:r>
      <w:r w:rsidRPr="003E7B89">
        <w:rPr>
          <w:lang w:val="en-US"/>
        </w:rPr>
        <w:t>speeds</w:t>
      </w:r>
    </w:p>
    <w:p w14:paraId="0907DA23" w14:textId="77777777" w:rsidR="0023612A" w:rsidRPr="003E7B89" w:rsidRDefault="00B74F2A" w:rsidP="007320A7">
      <w:pPr>
        <w:pStyle w:val="Prrafodelista"/>
        <w:numPr>
          <w:ilvl w:val="0"/>
          <w:numId w:val="151"/>
        </w:numPr>
        <w:tabs>
          <w:tab w:val="left" w:pos="969"/>
        </w:tabs>
        <w:spacing w:before="41" w:line="273" w:lineRule="auto"/>
        <w:ind w:right="1368"/>
        <w:jc w:val="left"/>
        <w:rPr>
          <w:lang w:val="en-US"/>
        </w:rPr>
      </w:pPr>
      <w:r w:rsidRPr="003E7B89">
        <w:rPr>
          <w:lang w:val="en-US"/>
        </w:rPr>
        <w:t>Atmospheric conditions at the time of opening to the public and any changes affecting operating conditions.</w:t>
      </w:r>
    </w:p>
    <w:p w14:paraId="0D4817FB" w14:textId="77777777" w:rsidR="0023612A" w:rsidRPr="003E7B89" w:rsidRDefault="00B74F2A" w:rsidP="007320A7">
      <w:pPr>
        <w:pStyle w:val="Prrafodelista"/>
        <w:numPr>
          <w:ilvl w:val="0"/>
          <w:numId w:val="151"/>
        </w:numPr>
        <w:tabs>
          <w:tab w:val="left" w:pos="969"/>
        </w:tabs>
        <w:spacing w:before="5"/>
        <w:ind w:right="1368"/>
        <w:rPr>
          <w:lang w:val="en-US"/>
        </w:rPr>
      </w:pPr>
      <w:r w:rsidRPr="003E7B89">
        <w:rPr>
          <w:lang w:val="en-US"/>
        </w:rPr>
        <w:t xml:space="preserve">Other information deemed necessary by the CONCESSIONAIRE or the </w:t>
      </w:r>
      <w:r w:rsidRPr="003E7B89">
        <w:rPr>
          <w:spacing w:val="-2"/>
          <w:lang w:val="en-US"/>
        </w:rPr>
        <w:t>Supervisor.</w:t>
      </w:r>
    </w:p>
    <w:p w14:paraId="21CCB28E" w14:textId="77777777" w:rsidR="00982176" w:rsidRPr="003E7B89" w:rsidRDefault="00982176" w:rsidP="00C030BB">
      <w:pPr>
        <w:spacing w:before="79"/>
        <w:ind w:right="1368"/>
        <w:jc w:val="both"/>
        <w:rPr>
          <w:lang w:val="en-US"/>
        </w:rPr>
      </w:pPr>
    </w:p>
    <w:p w14:paraId="44EAB82B" w14:textId="77777777" w:rsidR="00982176" w:rsidRPr="003E7B89" w:rsidRDefault="00B74F2A" w:rsidP="00D36D00">
      <w:pPr>
        <w:spacing w:before="1" w:line="276" w:lineRule="auto"/>
        <w:ind w:left="261" w:right="1368"/>
        <w:jc w:val="both"/>
        <w:rPr>
          <w:lang w:val="en-US"/>
        </w:rPr>
      </w:pPr>
      <w:r w:rsidRPr="003E7B89">
        <w:rPr>
          <w:lang w:val="en-US"/>
        </w:rPr>
        <w:t>The Operati</w:t>
      </w:r>
      <w:r w:rsidR="007F38E5" w:rsidRPr="003E7B89">
        <w:rPr>
          <w:lang w:val="en-US"/>
        </w:rPr>
        <w:t>on</w:t>
      </w:r>
      <w:r w:rsidRPr="003E7B89">
        <w:rPr>
          <w:lang w:val="en-US"/>
        </w:rPr>
        <w:t xml:space="preserve"> Record shall be automated via software and registered in the SIDIG. Both the GRANTOR and the Sup</w:t>
      </w:r>
      <w:r w:rsidR="00A546CC" w:rsidRPr="003E7B89">
        <w:rPr>
          <w:lang w:val="en-US"/>
        </w:rPr>
        <w:t>ervisor may request the Operation</w:t>
      </w:r>
      <w:r w:rsidRPr="003E7B89">
        <w:rPr>
          <w:lang w:val="en-US"/>
        </w:rPr>
        <w:t xml:space="preserve"> Record at any time.</w:t>
      </w:r>
    </w:p>
    <w:p w14:paraId="7BA82781" w14:textId="77777777" w:rsidR="00982176" w:rsidRPr="003E7B89" w:rsidRDefault="00982176" w:rsidP="00D36D00">
      <w:pPr>
        <w:spacing w:before="40"/>
        <w:ind w:right="1368"/>
        <w:jc w:val="both"/>
        <w:rPr>
          <w:lang w:val="en-US"/>
        </w:rPr>
      </w:pPr>
    </w:p>
    <w:p w14:paraId="7D00708D" w14:textId="77777777" w:rsidR="00982176" w:rsidRPr="003E7B89" w:rsidRDefault="00B74F2A" w:rsidP="00D355B0">
      <w:pPr>
        <w:spacing w:line="276" w:lineRule="auto"/>
        <w:ind w:left="261" w:right="1368"/>
        <w:jc w:val="both"/>
        <w:rPr>
          <w:lang w:val="en-US"/>
        </w:rPr>
      </w:pPr>
      <w:r w:rsidRPr="003E7B89">
        <w:rPr>
          <w:lang w:val="en-US"/>
        </w:rPr>
        <w:t xml:space="preserve">The CONCESSIONAIRE shall have an Information and Customer Service Office at the Central Stations to attend to the complaints and suggestions of the Users, including the complaint books required by the applicable regulations. The Information and Customer Service Office shall classify and analyze each claim, request or suggestion and then, if the case warrants it, within a term no longer than seven (7) Calendar Days, it shall issue the acquittal </w:t>
      </w:r>
      <w:r w:rsidR="00747168" w:rsidRPr="003E7B89">
        <w:rPr>
          <w:lang w:val="en-US"/>
        </w:rPr>
        <w:t>thereof</w:t>
      </w:r>
      <w:r w:rsidRPr="003E7B89">
        <w:rPr>
          <w:lang w:val="en-US"/>
        </w:rPr>
        <w:t>.</w:t>
      </w:r>
    </w:p>
    <w:p w14:paraId="14EAD89F" w14:textId="77777777" w:rsidR="00982176" w:rsidRPr="003E7B89" w:rsidRDefault="00B74F2A" w:rsidP="002E7DED">
      <w:pPr>
        <w:spacing w:line="276" w:lineRule="auto"/>
        <w:ind w:left="261" w:right="1368"/>
        <w:jc w:val="both"/>
        <w:rPr>
          <w:lang w:val="en-US"/>
        </w:rPr>
      </w:pPr>
      <w:r w:rsidRPr="003E7B89">
        <w:rPr>
          <w:lang w:val="en-US"/>
        </w:rPr>
        <w:t>The Supervisor shall inspect, supervise and control the performance of all the obligations of the CONCESSIONAIRE on a continuous and unexpected basis, in order to timely detect deviations and demand that the deficiencies found be corrected.</w:t>
      </w:r>
    </w:p>
    <w:p w14:paraId="108507EF" w14:textId="77777777" w:rsidR="00BC5D0B" w:rsidRPr="003E7B89" w:rsidRDefault="00BC5D0B" w:rsidP="002E7DED">
      <w:pPr>
        <w:spacing w:line="276" w:lineRule="auto"/>
        <w:ind w:right="1368"/>
        <w:jc w:val="both"/>
        <w:rPr>
          <w:lang w:val="en-US"/>
        </w:rPr>
      </w:pPr>
    </w:p>
    <w:p w14:paraId="5A8E09D4" w14:textId="77777777" w:rsidR="004329D8" w:rsidRDefault="00B74F2A" w:rsidP="002E7DED">
      <w:pPr>
        <w:pStyle w:val="Ttulo4"/>
        <w:spacing w:line="276" w:lineRule="auto"/>
        <w:ind w:right="1366"/>
        <w:rPr>
          <w:lang w:val="en-US"/>
        </w:rPr>
      </w:pPr>
      <w:r w:rsidRPr="003E7B89">
        <w:rPr>
          <w:lang w:val="en-US"/>
        </w:rPr>
        <w:t xml:space="preserve">Minimum Parameters for Service </w:t>
      </w:r>
      <w:r w:rsidR="002E7DED" w:rsidRPr="003E7B89">
        <w:rPr>
          <w:lang w:val="en-US"/>
        </w:rPr>
        <w:t xml:space="preserve">Provision </w:t>
      </w:r>
      <w:r w:rsidRPr="003E7B89">
        <w:rPr>
          <w:lang w:val="en-US"/>
        </w:rPr>
        <w:t xml:space="preserve">Levels Service </w:t>
      </w:r>
    </w:p>
    <w:p w14:paraId="161BF817" w14:textId="77777777" w:rsidR="004329D8" w:rsidRDefault="004329D8" w:rsidP="002E7DED">
      <w:pPr>
        <w:pStyle w:val="Ttulo4"/>
        <w:spacing w:line="276" w:lineRule="auto"/>
        <w:ind w:right="1366"/>
        <w:rPr>
          <w:lang w:val="en-US"/>
        </w:rPr>
      </w:pPr>
    </w:p>
    <w:p w14:paraId="4A093750" w14:textId="77777777" w:rsidR="00BC5D0B" w:rsidRPr="003E7B89" w:rsidRDefault="00B74F2A" w:rsidP="004329D8">
      <w:pPr>
        <w:pStyle w:val="Ttulo4"/>
        <w:spacing w:line="276" w:lineRule="auto"/>
        <w:ind w:right="1366"/>
        <w:rPr>
          <w:lang w:val="en-US"/>
        </w:rPr>
      </w:pPr>
      <w:r w:rsidRPr="003E7B89">
        <w:rPr>
          <w:lang w:val="en-US"/>
        </w:rPr>
        <w:t xml:space="preserve">Hours and </w:t>
      </w:r>
      <w:r w:rsidR="002E7DED" w:rsidRPr="003E7B89">
        <w:rPr>
          <w:lang w:val="en-US"/>
        </w:rPr>
        <w:t>Operating Conditions</w:t>
      </w:r>
    </w:p>
    <w:p w14:paraId="5E9BD14D" w14:textId="77777777" w:rsidR="00982176" w:rsidRPr="003E7B89" w:rsidRDefault="00B74F2A" w:rsidP="002E7DED">
      <w:pPr>
        <w:spacing w:line="276" w:lineRule="auto"/>
        <w:ind w:left="261" w:right="1366"/>
        <w:jc w:val="both"/>
        <w:rPr>
          <w:lang w:val="en-US"/>
        </w:rPr>
      </w:pPr>
      <w:r w:rsidRPr="003E7B89">
        <w:rPr>
          <w:lang w:val="en-US"/>
        </w:rPr>
        <w:t xml:space="preserve">The CONCESSIONAIRE shall offer the Cable Car and Bus Transportation Service as of the Operation Initiation, respecting the opening and closing hours of the facilities, under the following </w:t>
      </w:r>
      <w:r w:rsidRPr="003E7B89">
        <w:rPr>
          <w:spacing w:val="-2"/>
          <w:lang w:val="en-US"/>
        </w:rPr>
        <w:t>conditions:</w:t>
      </w:r>
    </w:p>
    <w:p w14:paraId="1AB95DA1" w14:textId="77777777" w:rsidR="00982176" w:rsidRPr="003E7B89" w:rsidRDefault="00982176" w:rsidP="002E7DED">
      <w:pPr>
        <w:spacing w:line="276" w:lineRule="auto"/>
        <w:ind w:right="1368"/>
        <w:jc w:val="both"/>
        <w:rPr>
          <w:lang w:val="en-US"/>
        </w:rPr>
      </w:pPr>
    </w:p>
    <w:p w14:paraId="5449971E" w14:textId="77777777" w:rsidR="00982176" w:rsidRPr="003E7B89" w:rsidRDefault="00B74F2A" w:rsidP="007320A7">
      <w:pPr>
        <w:pStyle w:val="Prrafodelista"/>
        <w:numPr>
          <w:ilvl w:val="2"/>
          <w:numId w:val="150"/>
        </w:numPr>
        <w:tabs>
          <w:tab w:val="left" w:pos="981"/>
        </w:tabs>
        <w:spacing w:line="276" w:lineRule="auto"/>
        <w:ind w:left="981" w:right="1368"/>
        <w:rPr>
          <w:lang w:val="en-US"/>
        </w:rPr>
      </w:pPr>
      <w:r w:rsidRPr="003E7B89">
        <w:rPr>
          <w:lang w:val="en-US"/>
        </w:rPr>
        <w:t>High-demand period</w:t>
      </w:r>
      <w:r w:rsidR="000C6A97" w:rsidRPr="003E7B89">
        <w:rPr>
          <w:spacing w:val="-2"/>
          <w:lang w:val="en-US"/>
        </w:rPr>
        <w:t>:</w:t>
      </w:r>
    </w:p>
    <w:p w14:paraId="26374B7E" w14:textId="77777777" w:rsidR="00E07D2A" w:rsidRDefault="00E07D2A" w:rsidP="002E7DED">
      <w:pPr>
        <w:spacing w:line="276" w:lineRule="auto"/>
        <w:ind w:left="261" w:right="1368"/>
        <w:jc w:val="both"/>
        <w:rPr>
          <w:lang w:val="en-US"/>
        </w:rPr>
      </w:pPr>
    </w:p>
    <w:p w14:paraId="3257E256" w14:textId="77777777" w:rsidR="00701485" w:rsidRDefault="00701485" w:rsidP="002E7DED">
      <w:pPr>
        <w:spacing w:line="276" w:lineRule="auto"/>
        <w:ind w:left="261" w:right="1368"/>
        <w:jc w:val="both"/>
        <w:rPr>
          <w:lang w:val="en-US"/>
        </w:rPr>
      </w:pPr>
    </w:p>
    <w:p w14:paraId="7092D49B" w14:textId="77777777" w:rsidR="00701485" w:rsidRDefault="00701485" w:rsidP="002E7DED">
      <w:pPr>
        <w:spacing w:line="276" w:lineRule="auto"/>
        <w:ind w:left="261" w:right="1368"/>
        <w:jc w:val="both"/>
        <w:rPr>
          <w:lang w:val="en-US"/>
        </w:rPr>
      </w:pPr>
    </w:p>
    <w:p w14:paraId="4BF33691" w14:textId="77777777" w:rsidR="00701485" w:rsidRDefault="00701485" w:rsidP="002E7DED">
      <w:pPr>
        <w:spacing w:line="276" w:lineRule="auto"/>
        <w:ind w:left="261" w:right="1368"/>
        <w:jc w:val="both"/>
        <w:rPr>
          <w:lang w:val="en-US"/>
        </w:rPr>
      </w:pPr>
    </w:p>
    <w:p w14:paraId="4C81470B" w14:textId="77777777" w:rsidR="00701485" w:rsidRDefault="00701485" w:rsidP="002E7DED">
      <w:pPr>
        <w:spacing w:line="276" w:lineRule="auto"/>
        <w:ind w:left="261" w:right="1368"/>
        <w:jc w:val="both"/>
        <w:rPr>
          <w:lang w:val="en-US"/>
        </w:rPr>
      </w:pPr>
    </w:p>
    <w:p w14:paraId="168F6031" w14:textId="77777777" w:rsidR="00701485" w:rsidRPr="003E7B89" w:rsidRDefault="00701485" w:rsidP="002E7DED">
      <w:pPr>
        <w:spacing w:line="276" w:lineRule="auto"/>
        <w:ind w:left="261" w:right="1368"/>
        <w:jc w:val="both"/>
        <w:rPr>
          <w:lang w:val="en-US"/>
        </w:rPr>
      </w:pPr>
    </w:p>
    <w:p w14:paraId="156A008F" w14:textId="77777777" w:rsidR="00982176" w:rsidRPr="003E7B89" w:rsidRDefault="00B74F2A" w:rsidP="002E7DED">
      <w:pPr>
        <w:spacing w:line="276" w:lineRule="auto"/>
        <w:ind w:left="261" w:right="1368"/>
        <w:jc w:val="both"/>
        <w:rPr>
          <w:lang w:val="en-US"/>
        </w:rPr>
      </w:pPr>
      <w:r w:rsidRPr="003E7B89">
        <w:rPr>
          <w:lang w:val="en-US"/>
        </w:rPr>
        <w:t xml:space="preserve">It includes the months of June, July and </w:t>
      </w:r>
      <w:r w:rsidRPr="003E7B89">
        <w:rPr>
          <w:spacing w:val="-2"/>
          <w:lang w:val="en-US"/>
        </w:rPr>
        <w:t>August.</w:t>
      </w:r>
    </w:p>
    <w:p w14:paraId="1EA42FBD" w14:textId="77777777" w:rsidR="00982176" w:rsidRPr="003E7B89" w:rsidRDefault="00B74F2A" w:rsidP="002E7DED">
      <w:pPr>
        <w:spacing w:line="276" w:lineRule="auto"/>
        <w:ind w:left="261" w:right="1368"/>
        <w:jc w:val="both"/>
        <w:rPr>
          <w:lang w:val="en-US"/>
        </w:rPr>
      </w:pPr>
      <w:r w:rsidRPr="003E7B89">
        <w:rPr>
          <w:lang w:val="en-US"/>
        </w:rPr>
        <w:t xml:space="preserve">During this period, the Service shall be from Tuesday to Sunday, including </w:t>
      </w:r>
      <w:r w:rsidRPr="003E7B89">
        <w:rPr>
          <w:spacing w:val="-2"/>
          <w:lang w:val="en-US"/>
        </w:rPr>
        <w:t>holidays:</w:t>
      </w:r>
    </w:p>
    <w:p w14:paraId="1BC82B92" w14:textId="77777777" w:rsidR="00982176" w:rsidRPr="003E7B89" w:rsidRDefault="00B74F2A" w:rsidP="007320A7">
      <w:pPr>
        <w:pStyle w:val="Prrafodelista"/>
        <w:numPr>
          <w:ilvl w:val="0"/>
          <w:numId w:val="152"/>
        </w:numPr>
        <w:tabs>
          <w:tab w:val="left" w:pos="981"/>
        </w:tabs>
        <w:spacing w:line="276" w:lineRule="auto"/>
        <w:ind w:left="981" w:right="1368"/>
        <w:rPr>
          <w:lang w:val="en-US"/>
        </w:rPr>
      </w:pPr>
      <w:r w:rsidRPr="003E7B89">
        <w:rPr>
          <w:lang w:val="en-US"/>
        </w:rPr>
        <w:t xml:space="preserve">The minimum hours for the </w:t>
      </w:r>
      <w:r w:rsidR="00551281" w:rsidRPr="003E7B89">
        <w:rPr>
          <w:lang w:val="en-US"/>
        </w:rPr>
        <w:t xml:space="preserve">Service </w:t>
      </w:r>
      <w:r w:rsidRPr="003E7B89">
        <w:rPr>
          <w:lang w:val="en-US"/>
        </w:rPr>
        <w:t xml:space="preserve">provision shall be twelve (12) hours per </w:t>
      </w:r>
      <w:r w:rsidRPr="003E7B89">
        <w:rPr>
          <w:spacing w:val="-4"/>
          <w:lang w:val="en-US"/>
        </w:rPr>
        <w:t>day.</w:t>
      </w:r>
    </w:p>
    <w:p w14:paraId="693C4592" w14:textId="77777777" w:rsidR="00982176" w:rsidRPr="003E7B89" w:rsidRDefault="00B74F2A" w:rsidP="007320A7">
      <w:pPr>
        <w:pStyle w:val="Prrafodelista"/>
        <w:numPr>
          <w:ilvl w:val="0"/>
          <w:numId w:val="152"/>
        </w:numPr>
        <w:tabs>
          <w:tab w:val="left" w:pos="981"/>
        </w:tabs>
        <w:spacing w:line="276" w:lineRule="auto"/>
        <w:ind w:right="1368" w:firstLine="0"/>
        <w:rPr>
          <w:lang w:val="en-US"/>
        </w:rPr>
      </w:pPr>
      <w:r w:rsidRPr="003E7B89">
        <w:rPr>
          <w:lang w:val="en-US"/>
        </w:rPr>
        <w:t xml:space="preserve">The opening hours shall be from 06:00 to 18:00. Considering the last bus return time at 17:30 and/or </w:t>
      </w:r>
      <w:r w:rsidR="004907EA" w:rsidRPr="003E7B89">
        <w:rPr>
          <w:lang w:val="en-US"/>
        </w:rPr>
        <w:t xml:space="preserve">until the entrance to the </w:t>
      </w:r>
      <w:proofErr w:type="spellStart"/>
      <w:r w:rsidR="004907EA" w:rsidRPr="003E7B89">
        <w:rPr>
          <w:lang w:val="en-US"/>
        </w:rPr>
        <w:t>Choquequirao</w:t>
      </w:r>
      <w:proofErr w:type="spellEnd"/>
      <w:r w:rsidR="004907EA" w:rsidRPr="003E7B89">
        <w:rPr>
          <w:lang w:val="en-US"/>
        </w:rPr>
        <w:t xml:space="preserve"> monument closes</w:t>
      </w:r>
      <w:r w:rsidRPr="003E7B89">
        <w:rPr>
          <w:lang w:val="en-US"/>
        </w:rPr>
        <w:t>.</w:t>
      </w:r>
    </w:p>
    <w:p w14:paraId="4845E175" w14:textId="77777777" w:rsidR="00982176" w:rsidRPr="003E7B89" w:rsidRDefault="00982176" w:rsidP="002E7DED">
      <w:pPr>
        <w:spacing w:line="276" w:lineRule="auto"/>
        <w:ind w:right="1368"/>
        <w:jc w:val="both"/>
        <w:rPr>
          <w:lang w:val="en-US"/>
        </w:rPr>
      </w:pPr>
    </w:p>
    <w:p w14:paraId="3BE7232A" w14:textId="77777777" w:rsidR="00982176" w:rsidRPr="003E7B89" w:rsidRDefault="00B74F2A" w:rsidP="007320A7">
      <w:pPr>
        <w:pStyle w:val="Prrafodelista"/>
        <w:numPr>
          <w:ilvl w:val="2"/>
          <w:numId w:val="150"/>
        </w:numPr>
        <w:tabs>
          <w:tab w:val="left" w:pos="981"/>
        </w:tabs>
        <w:spacing w:line="276" w:lineRule="auto"/>
        <w:ind w:left="981" w:right="1368"/>
        <w:rPr>
          <w:lang w:val="en-US"/>
        </w:rPr>
      </w:pPr>
      <w:r w:rsidRPr="003E7B89">
        <w:rPr>
          <w:lang w:val="en-US"/>
        </w:rPr>
        <w:t>Low-demand period</w:t>
      </w:r>
      <w:r w:rsidR="000C6A97" w:rsidRPr="003E7B89">
        <w:rPr>
          <w:spacing w:val="-2"/>
          <w:lang w:val="en-US"/>
        </w:rPr>
        <w:t>:</w:t>
      </w:r>
    </w:p>
    <w:p w14:paraId="2D3CDE0C" w14:textId="77777777" w:rsidR="00982176" w:rsidRPr="003E7B89" w:rsidRDefault="00982176" w:rsidP="002E7DED">
      <w:pPr>
        <w:spacing w:line="276" w:lineRule="auto"/>
        <w:ind w:right="1368"/>
        <w:jc w:val="both"/>
        <w:rPr>
          <w:lang w:val="en-US"/>
        </w:rPr>
      </w:pPr>
    </w:p>
    <w:p w14:paraId="131F3965" w14:textId="77777777" w:rsidR="00982176" w:rsidRPr="003E7B89" w:rsidRDefault="00B74F2A" w:rsidP="002E7DED">
      <w:pPr>
        <w:spacing w:line="276" w:lineRule="auto"/>
        <w:ind w:left="261" w:right="1368"/>
        <w:jc w:val="both"/>
        <w:rPr>
          <w:lang w:val="en-US"/>
        </w:rPr>
      </w:pPr>
      <w:r w:rsidRPr="003E7B89">
        <w:rPr>
          <w:lang w:val="en-US"/>
        </w:rPr>
        <w:lastRenderedPageBreak/>
        <w:t>I</w:t>
      </w:r>
      <w:r w:rsidR="005E5711" w:rsidRPr="003E7B89">
        <w:rPr>
          <w:lang w:val="en-US"/>
        </w:rPr>
        <w:t>t i</w:t>
      </w:r>
      <w:r w:rsidRPr="003E7B89">
        <w:rPr>
          <w:lang w:val="en-US"/>
        </w:rPr>
        <w:t>ncludes the rest of the months outside the high-d</w:t>
      </w:r>
      <w:r w:rsidRPr="003E7B89">
        <w:rPr>
          <w:spacing w:val="-2"/>
          <w:lang w:val="en-US"/>
        </w:rPr>
        <w:t>emand period.</w:t>
      </w:r>
    </w:p>
    <w:p w14:paraId="2FE992A9" w14:textId="77777777" w:rsidR="00982176" w:rsidRPr="003E7B89" w:rsidRDefault="00B74F2A" w:rsidP="002E7DED">
      <w:pPr>
        <w:spacing w:line="276" w:lineRule="auto"/>
        <w:ind w:left="261" w:right="1368"/>
        <w:jc w:val="both"/>
        <w:rPr>
          <w:lang w:val="en-US"/>
        </w:rPr>
      </w:pPr>
      <w:r w:rsidRPr="003E7B89">
        <w:rPr>
          <w:lang w:val="en-US"/>
        </w:rPr>
        <w:t xml:space="preserve">During this period, the Service shall be from Tuesday to Sunday, including </w:t>
      </w:r>
      <w:r w:rsidRPr="003E7B89">
        <w:rPr>
          <w:spacing w:val="-2"/>
          <w:lang w:val="en-US"/>
        </w:rPr>
        <w:t>holidays:</w:t>
      </w:r>
    </w:p>
    <w:p w14:paraId="2EAC355D" w14:textId="77777777" w:rsidR="00982176" w:rsidRPr="003E7B89" w:rsidRDefault="00B74F2A" w:rsidP="007320A7">
      <w:pPr>
        <w:pStyle w:val="Prrafodelista"/>
        <w:numPr>
          <w:ilvl w:val="0"/>
          <w:numId w:val="152"/>
        </w:numPr>
        <w:tabs>
          <w:tab w:val="left" w:pos="981"/>
        </w:tabs>
        <w:spacing w:line="276" w:lineRule="auto"/>
        <w:ind w:left="981" w:right="1368"/>
        <w:rPr>
          <w:lang w:val="en-US"/>
        </w:rPr>
      </w:pPr>
      <w:r w:rsidRPr="003E7B89">
        <w:rPr>
          <w:lang w:val="en-US"/>
        </w:rPr>
        <w:t>The minimum hours for the Service provision shall be</w:t>
      </w:r>
      <w:r w:rsidR="003F16E2" w:rsidRPr="003E7B89">
        <w:rPr>
          <w:lang w:val="en-US"/>
        </w:rPr>
        <w:t xml:space="preserve"> eight (8) hours per </w:t>
      </w:r>
      <w:r w:rsidR="003F16E2" w:rsidRPr="003E7B89">
        <w:rPr>
          <w:spacing w:val="-4"/>
          <w:lang w:val="en-US"/>
        </w:rPr>
        <w:t>day.</w:t>
      </w:r>
    </w:p>
    <w:p w14:paraId="1F87EDB4" w14:textId="77777777" w:rsidR="00982176" w:rsidRPr="003E7B89" w:rsidRDefault="00B74F2A" w:rsidP="007320A7">
      <w:pPr>
        <w:pStyle w:val="Prrafodelista"/>
        <w:numPr>
          <w:ilvl w:val="0"/>
          <w:numId w:val="152"/>
        </w:numPr>
        <w:tabs>
          <w:tab w:val="left" w:pos="981"/>
        </w:tabs>
        <w:spacing w:line="276" w:lineRule="auto"/>
        <w:ind w:right="1368" w:firstLine="0"/>
        <w:rPr>
          <w:lang w:val="en-US"/>
        </w:rPr>
      </w:pPr>
      <w:r w:rsidRPr="003E7B89">
        <w:rPr>
          <w:lang w:val="en-US"/>
        </w:rPr>
        <w:t xml:space="preserve">The opening hours shall be from 08:00 to 16:00. Considering the last bus return time at 15:30 and/or until the entrance to the </w:t>
      </w:r>
      <w:proofErr w:type="spellStart"/>
      <w:r w:rsidRPr="003E7B89">
        <w:rPr>
          <w:lang w:val="en-US"/>
        </w:rPr>
        <w:t>Choquequirao</w:t>
      </w:r>
      <w:proofErr w:type="spellEnd"/>
      <w:r w:rsidRPr="003E7B89">
        <w:rPr>
          <w:lang w:val="en-US"/>
        </w:rPr>
        <w:t xml:space="preserve"> monument closes.</w:t>
      </w:r>
    </w:p>
    <w:p w14:paraId="3CB6DFB8" w14:textId="77777777" w:rsidR="00982176" w:rsidRPr="003E7B89" w:rsidRDefault="00982176" w:rsidP="002E7DED">
      <w:pPr>
        <w:spacing w:line="276" w:lineRule="auto"/>
        <w:ind w:right="1368"/>
        <w:jc w:val="both"/>
        <w:rPr>
          <w:lang w:val="en-US"/>
        </w:rPr>
      </w:pPr>
    </w:p>
    <w:p w14:paraId="4EB15AB4"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not be obliged to provide the Cable Car and Bus Transportation Service when maintenance activities previously programmed in the Annual Conservation and Maintenance Plan are carried out, or in case of events of force majeure or </w:t>
      </w:r>
      <w:r w:rsidR="009052A9" w:rsidRPr="003E7B89">
        <w:rPr>
          <w:lang w:val="en-US"/>
        </w:rPr>
        <w:t>acts of God</w:t>
      </w:r>
      <w:r w:rsidRPr="003E7B89">
        <w:rPr>
          <w:lang w:val="en-US"/>
        </w:rPr>
        <w:t>, such as:</w:t>
      </w:r>
    </w:p>
    <w:p w14:paraId="04F18276" w14:textId="77777777" w:rsidR="00982176" w:rsidRPr="003E7B89" w:rsidRDefault="00982176" w:rsidP="00D36D00">
      <w:pPr>
        <w:spacing w:before="41"/>
        <w:ind w:right="1368"/>
        <w:jc w:val="both"/>
        <w:rPr>
          <w:lang w:val="en-US"/>
        </w:rPr>
      </w:pPr>
    </w:p>
    <w:p w14:paraId="40269EE4" w14:textId="77777777" w:rsidR="003F16E2" w:rsidRPr="003E7B89" w:rsidRDefault="00B74F2A" w:rsidP="007320A7">
      <w:pPr>
        <w:pStyle w:val="Prrafodelista"/>
        <w:numPr>
          <w:ilvl w:val="1"/>
          <w:numId w:val="152"/>
        </w:numPr>
        <w:tabs>
          <w:tab w:val="left" w:pos="969"/>
        </w:tabs>
        <w:spacing w:before="1"/>
        <w:jc w:val="left"/>
        <w:rPr>
          <w:lang w:val="en-US"/>
        </w:rPr>
      </w:pPr>
      <w:r w:rsidRPr="003E7B89">
        <w:rPr>
          <w:spacing w:val="-2"/>
          <w:lang w:val="en-US"/>
        </w:rPr>
        <w:t>Vandalism</w:t>
      </w:r>
    </w:p>
    <w:p w14:paraId="24AA693F" w14:textId="77777777" w:rsidR="003F16E2" w:rsidRPr="003E7B89" w:rsidRDefault="00B74F2A" w:rsidP="007320A7">
      <w:pPr>
        <w:pStyle w:val="Prrafodelista"/>
        <w:numPr>
          <w:ilvl w:val="1"/>
          <w:numId w:val="152"/>
        </w:numPr>
        <w:tabs>
          <w:tab w:val="left" w:pos="969"/>
        </w:tabs>
        <w:spacing w:before="39"/>
        <w:jc w:val="left"/>
        <w:rPr>
          <w:lang w:val="en-US"/>
        </w:rPr>
      </w:pPr>
      <w:r w:rsidRPr="003E7B89">
        <w:rPr>
          <w:spacing w:val="-2"/>
          <w:lang w:val="en-US"/>
        </w:rPr>
        <w:t>Sabotage</w:t>
      </w:r>
    </w:p>
    <w:p w14:paraId="38945640" w14:textId="77777777" w:rsidR="003F16E2" w:rsidRPr="003E7B89" w:rsidRDefault="00B74F2A" w:rsidP="007320A7">
      <w:pPr>
        <w:pStyle w:val="Prrafodelista"/>
        <w:numPr>
          <w:ilvl w:val="1"/>
          <w:numId w:val="152"/>
        </w:numPr>
        <w:tabs>
          <w:tab w:val="left" w:pos="969"/>
        </w:tabs>
        <w:spacing w:before="41"/>
        <w:jc w:val="left"/>
        <w:rPr>
          <w:lang w:val="en-US"/>
        </w:rPr>
      </w:pPr>
      <w:r w:rsidRPr="003E7B89">
        <w:rPr>
          <w:spacing w:val="-2"/>
          <w:lang w:val="en-US"/>
        </w:rPr>
        <w:t xml:space="preserve">Natural </w:t>
      </w:r>
      <w:r w:rsidRPr="003E7B89">
        <w:rPr>
          <w:lang w:val="en-US"/>
        </w:rPr>
        <w:t>disasters</w:t>
      </w:r>
    </w:p>
    <w:p w14:paraId="2DBDB037" w14:textId="77777777" w:rsidR="003F16E2" w:rsidRPr="003E7B89" w:rsidRDefault="00B74F2A" w:rsidP="007320A7">
      <w:pPr>
        <w:pStyle w:val="Prrafodelista"/>
        <w:numPr>
          <w:ilvl w:val="1"/>
          <w:numId w:val="152"/>
        </w:numPr>
        <w:tabs>
          <w:tab w:val="left" w:pos="969"/>
        </w:tabs>
        <w:spacing w:before="39" w:line="276" w:lineRule="auto"/>
        <w:ind w:right="1339"/>
        <w:jc w:val="left"/>
        <w:rPr>
          <w:lang w:val="en-US"/>
        </w:rPr>
      </w:pPr>
      <w:r w:rsidRPr="003E7B89">
        <w:rPr>
          <w:lang w:val="en-US"/>
        </w:rPr>
        <w:t>Terrorism, rebellion, sedition, riot, social demonstrations, actions of the armed forces in states of emergency.</w:t>
      </w:r>
    </w:p>
    <w:p w14:paraId="611DF516" w14:textId="77777777" w:rsidR="003F16E2" w:rsidRPr="003E7B89" w:rsidRDefault="00B74F2A" w:rsidP="007320A7">
      <w:pPr>
        <w:pStyle w:val="Prrafodelista"/>
        <w:numPr>
          <w:ilvl w:val="1"/>
          <w:numId w:val="152"/>
        </w:numPr>
        <w:tabs>
          <w:tab w:val="left" w:pos="969"/>
        </w:tabs>
        <w:spacing w:before="2" w:line="273" w:lineRule="auto"/>
        <w:ind w:right="1336"/>
        <w:jc w:val="left"/>
        <w:rPr>
          <w:lang w:val="en-US"/>
        </w:rPr>
      </w:pPr>
      <w:r w:rsidRPr="003E7B89">
        <w:rPr>
          <w:lang w:val="en-US"/>
        </w:rPr>
        <w:t xml:space="preserve">Fires unrelated to the operation of the cable car or any other service provided by the </w:t>
      </w:r>
      <w:r w:rsidRPr="003E7B89">
        <w:rPr>
          <w:spacing w:val="-2"/>
          <w:lang w:val="en-US"/>
        </w:rPr>
        <w:t>CONCESSIONAIRE, which may endanger the users and assets of the Concession.</w:t>
      </w:r>
    </w:p>
    <w:p w14:paraId="5550354B" w14:textId="77777777" w:rsidR="003F16E2" w:rsidRPr="003E7B89" w:rsidRDefault="00B74F2A" w:rsidP="007320A7">
      <w:pPr>
        <w:pStyle w:val="Prrafodelista"/>
        <w:numPr>
          <w:ilvl w:val="1"/>
          <w:numId w:val="152"/>
        </w:numPr>
        <w:tabs>
          <w:tab w:val="left" w:pos="969"/>
        </w:tabs>
        <w:spacing w:before="4"/>
        <w:ind w:right="1368"/>
        <w:rPr>
          <w:lang w:val="en-US"/>
        </w:rPr>
      </w:pPr>
      <w:r w:rsidRPr="003E7B89">
        <w:rPr>
          <w:lang w:val="en-US"/>
        </w:rPr>
        <w:t xml:space="preserve">Electricity supply cut-off by the </w:t>
      </w:r>
      <w:r w:rsidRPr="003E7B89">
        <w:rPr>
          <w:spacing w:val="-2"/>
          <w:lang w:val="en-US"/>
        </w:rPr>
        <w:t xml:space="preserve">utility </w:t>
      </w:r>
      <w:r w:rsidRPr="003E7B89">
        <w:rPr>
          <w:lang w:val="en-US"/>
        </w:rPr>
        <w:t>company</w:t>
      </w:r>
      <w:r w:rsidRPr="003E7B89">
        <w:rPr>
          <w:spacing w:val="-2"/>
          <w:lang w:val="en-US"/>
        </w:rPr>
        <w:t>.</w:t>
      </w:r>
    </w:p>
    <w:p w14:paraId="01195218" w14:textId="77777777" w:rsidR="00982176" w:rsidRPr="003E7B89" w:rsidRDefault="00982176" w:rsidP="00D36D00">
      <w:pPr>
        <w:ind w:right="1368"/>
        <w:jc w:val="both"/>
        <w:rPr>
          <w:lang w:val="en-US"/>
        </w:rPr>
      </w:pPr>
    </w:p>
    <w:p w14:paraId="436F2003" w14:textId="77777777" w:rsidR="00982176" w:rsidRPr="003E7B89" w:rsidRDefault="00982176" w:rsidP="00D36D00">
      <w:pPr>
        <w:spacing w:before="121"/>
        <w:ind w:right="1368"/>
        <w:jc w:val="both"/>
        <w:rPr>
          <w:lang w:val="en-US"/>
        </w:rPr>
      </w:pPr>
    </w:p>
    <w:p w14:paraId="192BDCE6" w14:textId="77777777" w:rsidR="00982176" w:rsidRPr="003E7B89" w:rsidRDefault="00B74F2A" w:rsidP="00D36D00">
      <w:pPr>
        <w:pStyle w:val="Ttulo4"/>
        <w:ind w:right="1368"/>
        <w:rPr>
          <w:lang w:val="en-US"/>
        </w:rPr>
      </w:pPr>
      <w:r w:rsidRPr="003E7B89">
        <w:rPr>
          <w:lang w:val="en-US"/>
        </w:rPr>
        <w:t>Availability in the Service provision</w:t>
      </w:r>
    </w:p>
    <w:p w14:paraId="42C61F46" w14:textId="77777777" w:rsidR="00982176" w:rsidRPr="003E7B89" w:rsidRDefault="00B74F2A" w:rsidP="00D36D00">
      <w:pPr>
        <w:spacing w:before="41" w:line="276" w:lineRule="auto"/>
        <w:ind w:left="261" w:right="1368"/>
        <w:jc w:val="both"/>
        <w:rPr>
          <w:lang w:val="en-US"/>
        </w:rPr>
      </w:pPr>
      <w:r w:rsidRPr="003E7B89">
        <w:rPr>
          <w:lang w:val="en-US"/>
        </w:rPr>
        <w:t>The CONCESSIONAIRE shall guarantee the availability of the cable car and bus transportation service in the schedules and conditions previously indicated and in accordance with the provisions of its Annual Operation Plan.</w:t>
      </w:r>
    </w:p>
    <w:p w14:paraId="45AA915A" w14:textId="77777777" w:rsidR="00982176" w:rsidRPr="003E7B89" w:rsidRDefault="00982176" w:rsidP="00D36D00">
      <w:pPr>
        <w:spacing w:before="38"/>
        <w:ind w:right="1368"/>
        <w:jc w:val="both"/>
        <w:rPr>
          <w:lang w:val="en-US"/>
        </w:rPr>
      </w:pPr>
    </w:p>
    <w:p w14:paraId="3B970A21" w14:textId="77777777" w:rsidR="00982176" w:rsidRPr="003E7B89" w:rsidRDefault="00B74F2A" w:rsidP="00D36D00">
      <w:pPr>
        <w:spacing w:before="1" w:line="276" w:lineRule="auto"/>
        <w:ind w:left="261" w:right="1368"/>
        <w:jc w:val="both"/>
        <w:rPr>
          <w:lang w:val="en-US"/>
        </w:rPr>
      </w:pPr>
      <w:r w:rsidRPr="003E7B89">
        <w:rPr>
          <w:lang w:val="en-US"/>
        </w:rPr>
        <w:t xml:space="preserve">It shall be understood that the cable car transportation service is unavailable in the following </w:t>
      </w:r>
      <w:r w:rsidRPr="003E7B89">
        <w:rPr>
          <w:spacing w:val="-2"/>
          <w:lang w:val="en-US"/>
        </w:rPr>
        <w:t>cases:</w:t>
      </w:r>
    </w:p>
    <w:p w14:paraId="2C6C6510" w14:textId="77777777" w:rsidR="003F16E2" w:rsidRPr="003E7B89" w:rsidRDefault="00B74F2A" w:rsidP="007320A7">
      <w:pPr>
        <w:pStyle w:val="Prrafodelista"/>
        <w:numPr>
          <w:ilvl w:val="1"/>
          <w:numId w:val="152"/>
        </w:numPr>
        <w:tabs>
          <w:tab w:val="left" w:pos="969"/>
        </w:tabs>
        <w:spacing w:before="1"/>
        <w:jc w:val="left"/>
        <w:rPr>
          <w:lang w:val="en-US"/>
        </w:rPr>
      </w:pPr>
      <w:r w:rsidRPr="003E7B89">
        <w:rPr>
          <w:lang w:val="en-US"/>
        </w:rPr>
        <w:t xml:space="preserve">During the execution of corrective maintenance work on the </w:t>
      </w:r>
      <w:r w:rsidRPr="003E7B89">
        <w:rPr>
          <w:spacing w:val="-2"/>
          <w:lang w:val="en-US"/>
        </w:rPr>
        <w:t>cable cars.</w:t>
      </w:r>
    </w:p>
    <w:p w14:paraId="556DDED1" w14:textId="77777777" w:rsidR="003F16E2" w:rsidRPr="003E7B89" w:rsidRDefault="00B74F2A" w:rsidP="007320A7">
      <w:pPr>
        <w:pStyle w:val="Prrafodelista"/>
        <w:numPr>
          <w:ilvl w:val="1"/>
          <w:numId w:val="152"/>
        </w:numPr>
        <w:tabs>
          <w:tab w:val="left" w:pos="969"/>
        </w:tabs>
        <w:spacing w:before="39" w:line="276" w:lineRule="auto"/>
        <w:ind w:right="1337"/>
        <w:jc w:val="left"/>
        <w:rPr>
          <w:lang w:val="en-US"/>
        </w:rPr>
      </w:pPr>
      <w:r w:rsidRPr="003E7B89">
        <w:rPr>
          <w:lang w:val="en-US"/>
        </w:rPr>
        <w:t xml:space="preserve">During the execution of unscheduled preventive maintenance work on the </w:t>
      </w:r>
      <w:r w:rsidRPr="003E7B89">
        <w:rPr>
          <w:spacing w:val="-2"/>
          <w:lang w:val="en-US"/>
        </w:rPr>
        <w:t>cable cars.</w:t>
      </w:r>
    </w:p>
    <w:p w14:paraId="7309E71E" w14:textId="77777777" w:rsidR="003F16E2" w:rsidRPr="003E7B89" w:rsidRDefault="00B74F2A" w:rsidP="007320A7">
      <w:pPr>
        <w:pStyle w:val="Prrafodelista"/>
        <w:numPr>
          <w:ilvl w:val="1"/>
          <w:numId w:val="152"/>
        </w:numPr>
        <w:tabs>
          <w:tab w:val="left" w:pos="969"/>
        </w:tabs>
        <w:spacing w:line="280" w:lineRule="exact"/>
        <w:jc w:val="left"/>
        <w:rPr>
          <w:lang w:val="en-US"/>
        </w:rPr>
      </w:pPr>
      <w:r w:rsidRPr="003E7B89">
        <w:rPr>
          <w:lang w:val="en-US"/>
        </w:rPr>
        <w:t xml:space="preserve">During the time of Anomalies or Incidents in the </w:t>
      </w:r>
      <w:r w:rsidRPr="003E7B89">
        <w:rPr>
          <w:spacing w:val="-2"/>
          <w:lang w:val="en-US"/>
        </w:rPr>
        <w:t>Cable Cars.</w:t>
      </w:r>
    </w:p>
    <w:p w14:paraId="5DF45904" w14:textId="77777777" w:rsidR="003F16E2" w:rsidRPr="003E7B89" w:rsidRDefault="00B74F2A" w:rsidP="007320A7">
      <w:pPr>
        <w:pStyle w:val="Prrafodelista"/>
        <w:numPr>
          <w:ilvl w:val="1"/>
          <w:numId w:val="152"/>
        </w:numPr>
        <w:tabs>
          <w:tab w:val="left" w:pos="969"/>
        </w:tabs>
        <w:spacing w:line="280" w:lineRule="exact"/>
        <w:ind w:right="1368"/>
        <w:rPr>
          <w:lang w:val="en-US"/>
        </w:rPr>
      </w:pPr>
      <w:r w:rsidRPr="003E7B89">
        <w:rPr>
          <w:lang w:val="en-US"/>
        </w:rPr>
        <w:t>During weather conditions that prevent the operation of the cable car in accordance with EN 12397:2006.</w:t>
      </w:r>
    </w:p>
    <w:p w14:paraId="0207D6AF" w14:textId="77777777" w:rsidR="00982176" w:rsidRPr="003E7B89" w:rsidRDefault="00982176" w:rsidP="00D36D00">
      <w:pPr>
        <w:spacing w:before="40"/>
        <w:ind w:right="1368"/>
        <w:jc w:val="both"/>
        <w:rPr>
          <w:lang w:val="en-US"/>
        </w:rPr>
      </w:pPr>
    </w:p>
    <w:p w14:paraId="01C39E17" w14:textId="77777777" w:rsidR="00982176" w:rsidRPr="003E7B89" w:rsidRDefault="00B74F2A" w:rsidP="00D36D00">
      <w:pPr>
        <w:spacing w:line="276" w:lineRule="auto"/>
        <w:ind w:left="261" w:right="1368"/>
        <w:jc w:val="both"/>
        <w:rPr>
          <w:lang w:val="en-US"/>
        </w:rPr>
      </w:pPr>
      <w:r w:rsidRPr="003E7B89">
        <w:rPr>
          <w:lang w:val="en-US"/>
        </w:rPr>
        <w:t>Likewise, it shall be understood that the bus transportation service is unavailable in the following cases:</w:t>
      </w:r>
    </w:p>
    <w:p w14:paraId="489499C5" w14:textId="77777777" w:rsidR="003F16E2" w:rsidRPr="003E7B89" w:rsidRDefault="00B74F2A" w:rsidP="007320A7">
      <w:pPr>
        <w:pStyle w:val="Prrafodelista"/>
        <w:numPr>
          <w:ilvl w:val="3"/>
          <w:numId w:val="150"/>
        </w:numPr>
        <w:tabs>
          <w:tab w:val="left" w:pos="969"/>
        </w:tabs>
        <w:spacing w:before="2"/>
        <w:jc w:val="left"/>
        <w:rPr>
          <w:lang w:val="en-US"/>
        </w:rPr>
      </w:pPr>
      <w:r w:rsidRPr="003E7B89">
        <w:rPr>
          <w:lang w:val="en-US"/>
        </w:rPr>
        <w:t xml:space="preserve">During the execution of corrective maintenance work on the </w:t>
      </w:r>
      <w:r w:rsidRPr="003E7B89">
        <w:rPr>
          <w:spacing w:val="-2"/>
          <w:lang w:val="en-US"/>
        </w:rPr>
        <w:t>buses.</w:t>
      </w:r>
    </w:p>
    <w:p w14:paraId="07DBFB00" w14:textId="77777777" w:rsidR="003F16E2" w:rsidRPr="003E7B89" w:rsidRDefault="00B74F2A" w:rsidP="007320A7">
      <w:pPr>
        <w:pStyle w:val="Prrafodelista"/>
        <w:numPr>
          <w:ilvl w:val="3"/>
          <w:numId w:val="150"/>
        </w:numPr>
        <w:tabs>
          <w:tab w:val="left" w:pos="969"/>
        </w:tabs>
        <w:spacing w:before="39"/>
        <w:jc w:val="left"/>
        <w:rPr>
          <w:lang w:val="en-US"/>
        </w:rPr>
      </w:pPr>
      <w:r w:rsidRPr="003E7B89">
        <w:rPr>
          <w:spacing w:val="-2"/>
          <w:lang w:val="en-US"/>
        </w:rPr>
        <w:t>During the execution of unscheduled preventive maintenance work on buses.</w:t>
      </w:r>
    </w:p>
    <w:p w14:paraId="1D38D212" w14:textId="77777777" w:rsidR="003F16E2" w:rsidRPr="003E7B89" w:rsidRDefault="00B74F2A" w:rsidP="007320A7">
      <w:pPr>
        <w:pStyle w:val="Prrafodelista"/>
        <w:numPr>
          <w:ilvl w:val="3"/>
          <w:numId w:val="150"/>
        </w:numPr>
        <w:tabs>
          <w:tab w:val="left" w:pos="969"/>
        </w:tabs>
        <w:spacing w:before="41"/>
        <w:ind w:right="1368"/>
        <w:rPr>
          <w:lang w:val="en-US"/>
        </w:rPr>
      </w:pPr>
      <w:r w:rsidRPr="003E7B89">
        <w:rPr>
          <w:lang w:val="en-US"/>
        </w:rPr>
        <w:t xml:space="preserve">During the time of Anomalies or Incidents on the </w:t>
      </w:r>
      <w:r w:rsidRPr="003E7B89">
        <w:rPr>
          <w:spacing w:val="-2"/>
          <w:lang w:val="en-US"/>
        </w:rPr>
        <w:t>Buses.</w:t>
      </w:r>
    </w:p>
    <w:p w14:paraId="27DFB051" w14:textId="77777777" w:rsidR="00982176" w:rsidRPr="003E7B89" w:rsidRDefault="00982176" w:rsidP="00D36D00">
      <w:pPr>
        <w:ind w:right="1368"/>
        <w:jc w:val="both"/>
        <w:rPr>
          <w:lang w:val="en-US"/>
        </w:rPr>
      </w:pPr>
    </w:p>
    <w:p w14:paraId="4B7BDA9B" w14:textId="77777777" w:rsidR="00982176" w:rsidRPr="003E7B89" w:rsidRDefault="00982176" w:rsidP="00D36D00">
      <w:pPr>
        <w:spacing w:before="121"/>
        <w:ind w:right="1368"/>
        <w:jc w:val="both"/>
        <w:rPr>
          <w:lang w:val="en-US"/>
        </w:rPr>
      </w:pPr>
    </w:p>
    <w:p w14:paraId="697E5B93" w14:textId="77777777" w:rsidR="00982176" w:rsidRPr="003E7B89" w:rsidRDefault="00B74F2A" w:rsidP="00D36D00">
      <w:pPr>
        <w:spacing w:line="273" w:lineRule="auto"/>
        <w:ind w:left="261" w:right="1368"/>
        <w:jc w:val="both"/>
        <w:rPr>
          <w:lang w:val="en-US"/>
        </w:rPr>
      </w:pPr>
      <w:r w:rsidRPr="003E7B89">
        <w:rPr>
          <w:lang w:val="en-US"/>
        </w:rPr>
        <w:t>In the event that the cable car or bus transportation service is unavailable, the CONCESSIONAIRE shall reimburse the users the full amount paid for the service.</w:t>
      </w:r>
    </w:p>
    <w:p w14:paraId="2F8C0C7E" w14:textId="77777777" w:rsidR="00982176" w:rsidRPr="003E7B89" w:rsidRDefault="00982176" w:rsidP="00D36D00">
      <w:pPr>
        <w:spacing w:before="46"/>
        <w:ind w:right="1368"/>
        <w:jc w:val="both"/>
        <w:rPr>
          <w:lang w:val="en-US"/>
        </w:rPr>
      </w:pPr>
    </w:p>
    <w:p w14:paraId="2AC7FB71" w14:textId="77777777" w:rsidR="00982176" w:rsidRPr="003E7B89" w:rsidRDefault="00B74F2A" w:rsidP="00D36D00">
      <w:pPr>
        <w:spacing w:line="276" w:lineRule="auto"/>
        <w:ind w:left="261" w:right="1368"/>
        <w:jc w:val="both"/>
        <w:rPr>
          <w:lang w:val="en-US"/>
        </w:rPr>
      </w:pPr>
      <w:r w:rsidRPr="003E7B89">
        <w:rPr>
          <w:lang w:val="en-US"/>
        </w:rPr>
        <w:t>The Cable Car and Bus Transportation Service shall not be considered unavailable during the execution of maintenance work programmed in the Annual Conservation and Maintenance Plan, or in the event of events of force majeure or acts of God.</w:t>
      </w:r>
    </w:p>
    <w:p w14:paraId="5505E455" w14:textId="77777777" w:rsidR="00982176" w:rsidRPr="003E7B89" w:rsidRDefault="00982176" w:rsidP="00D36D00">
      <w:pPr>
        <w:spacing w:before="40"/>
        <w:ind w:right="1368"/>
        <w:jc w:val="both"/>
        <w:rPr>
          <w:lang w:val="en-US"/>
        </w:rPr>
      </w:pPr>
    </w:p>
    <w:p w14:paraId="5E157941" w14:textId="77777777" w:rsidR="00982176" w:rsidRDefault="00B74F2A" w:rsidP="00D36D00">
      <w:pPr>
        <w:spacing w:before="1" w:line="273" w:lineRule="auto"/>
        <w:ind w:left="261" w:right="1368"/>
        <w:jc w:val="both"/>
        <w:rPr>
          <w:spacing w:val="-2"/>
          <w:lang w:val="en-US"/>
        </w:rPr>
      </w:pPr>
      <w:r w:rsidRPr="003E7B89">
        <w:rPr>
          <w:lang w:val="en-US"/>
        </w:rPr>
        <w:t xml:space="preserve">The Availability of the Cable Car Transportation Service shall be calculated based on the following </w:t>
      </w:r>
      <w:r w:rsidRPr="003E7B89">
        <w:rPr>
          <w:spacing w:val="-2"/>
          <w:lang w:val="en-US"/>
        </w:rPr>
        <w:t>formula:</w:t>
      </w:r>
    </w:p>
    <w:p w14:paraId="78D98D6C" w14:textId="77777777" w:rsidR="004329D8" w:rsidRDefault="004329D8" w:rsidP="00D36D00">
      <w:pPr>
        <w:spacing w:before="1" w:line="273" w:lineRule="auto"/>
        <w:ind w:left="261" w:right="1368"/>
        <w:jc w:val="both"/>
        <w:rPr>
          <w:lang w:val="en-US"/>
        </w:rPr>
      </w:pPr>
    </w:p>
    <w:p w14:paraId="4D136E21" w14:textId="77777777" w:rsidR="00701485" w:rsidRPr="003E7B89" w:rsidRDefault="00701485" w:rsidP="00D36D00">
      <w:pPr>
        <w:spacing w:before="1" w:line="273" w:lineRule="auto"/>
        <w:ind w:left="261" w:right="1368"/>
        <w:jc w:val="both"/>
        <w:rPr>
          <w:lang w:val="en-US"/>
        </w:rPr>
      </w:pPr>
    </w:p>
    <w:p w14:paraId="7D74D89A" w14:textId="77777777" w:rsidR="00982176" w:rsidRPr="004329D8" w:rsidRDefault="00B74F2A" w:rsidP="004329D8">
      <w:pPr>
        <w:ind w:left="1440" w:firstLine="720"/>
      </w:pPr>
      <w:r w:rsidRPr="003E7B89">
        <w:rPr>
          <w:rFonts w:ascii="Lucida Calligraphy" w:eastAsia="Cambria Math" w:hAnsi="Lucida Calligraphy"/>
          <w:sz w:val="20"/>
          <w:szCs w:val="20"/>
          <w:lang w:val="en-US"/>
        </w:rPr>
        <w:t>Availability</w:t>
      </w:r>
      <w:r w:rsidR="000C6A97" w:rsidRPr="003E7B89">
        <w:rPr>
          <w:rFonts w:ascii="Times New Roman" w:eastAsia="Times New Roman" w:hAnsi="Times New Roman"/>
          <w:spacing w:val="7"/>
          <w:lang w:val="en-US"/>
        </w:rPr>
        <w:t xml:space="preserve"> </w:t>
      </w:r>
      <w:r w:rsidR="000C6A97" w:rsidRPr="003E7B89">
        <w:rPr>
          <w:rFonts w:ascii="Cambria Math" w:eastAsia="Cambria Math" w:hAnsi="Cambria Math"/>
          <w:lang w:val="en-US"/>
        </w:rPr>
        <w:t>=</w:t>
      </w:r>
      <w:r w:rsidR="000C6A97" w:rsidRPr="003E7B89">
        <w:rPr>
          <w:rFonts w:ascii="Times New Roman" w:eastAsia="Times New Roman" w:hAnsi="Times New Roman"/>
          <w:spacing w:val="46"/>
          <w:lang w:val="en-US"/>
        </w:rPr>
        <w:t xml:space="preserve"> </w:t>
      </w:r>
      <w:r w:rsidR="000C6A97" w:rsidRPr="004329D8">
        <w:rPr>
          <w:rFonts w:ascii="Cambria Math" w:hAnsi="Cambria Math" w:cs="Cambria Math"/>
          <w:u w:val="single"/>
        </w:rPr>
        <w:t>𝑇</w:t>
      </w:r>
      <w:r w:rsidR="000C6A97" w:rsidRPr="004329D8">
        <w:rPr>
          <w:rFonts w:ascii="Cambria Math" w:hAnsi="Cambria Math" w:cs="Cambria Math"/>
          <w:u w:val="single"/>
          <w:vertAlign w:val="subscript"/>
        </w:rPr>
        <w:t>𝐹𝑇</w:t>
      </w:r>
      <w:r w:rsidR="000C6A97" w:rsidRPr="004329D8">
        <w:t xml:space="preserve"> </w:t>
      </w:r>
      <w:r w:rsidR="000C6A97" w:rsidRPr="004329D8">
        <w:rPr>
          <w:rFonts w:ascii="Cambria Math" w:hAnsi="Cambria Math" w:cs="Cambria Math"/>
        </w:rPr>
        <w:t>𝑥</w:t>
      </w:r>
      <w:r w:rsidR="000C6A97" w:rsidRPr="004329D8">
        <w:t xml:space="preserve">100 = </w:t>
      </w:r>
      <w:r w:rsidR="000C6A97" w:rsidRPr="004329D8">
        <w:rPr>
          <w:rFonts w:ascii="Cambria Math" w:hAnsi="Cambria Math" w:cs="Cambria Math"/>
          <w:u w:val="single"/>
        </w:rPr>
        <w:t>𝑇</w:t>
      </w:r>
      <w:r w:rsidR="000C6A97" w:rsidRPr="004329D8">
        <w:rPr>
          <w:u w:val="single"/>
          <w:vertAlign w:val="subscript"/>
        </w:rPr>
        <w:t>0</w:t>
      </w:r>
      <w:r w:rsidR="000C6A97" w:rsidRPr="004329D8">
        <w:rPr>
          <w:rFonts w:ascii="Cambria Math" w:hAnsi="Cambria Math" w:cs="Cambria Math"/>
          <w:u w:val="single"/>
          <w:vertAlign w:val="subscript"/>
        </w:rPr>
        <w:t>𝑇</w:t>
      </w:r>
      <w:r w:rsidR="000C6A97" w:rsidRPr="004329D8">
        <w:rPr>
          <w:u w:val="single"/>
        </w:rPr>
        <w:t xml:space="preserve"> − </w:t>
      </w:r>
      <w:r w:rsidR="000C6A97" w:rsidRPr="004329D8">
        <w:rPr>
          <w:rFonts w:ascii="Cambria Math" w:hAnsi="Cambria Math" w:cs="Cambria Math"/>
          <w:u w:val="single"/>
        </w:rPr>
        <w:t>𝑇</w:t>
      </w:r>
      <w:r w:rsidR="000C6A97" w:rsidRPr="004329D8">
        <w:rPr>
          <w:rFonts w:ascii="Cambria Math" w:hAnsi="Cambria Math" w:cs="Cambria Math"/>
          <w:u w:val="single"/>
          <w:vertAlign w:val="subscript"/>
        </w:rPr>
        <w:t>𝐼𝑇</w:t>
      </w:r>
      <w:r w:rsidR="000C6A97" w:rsidRPr="004329D8">
        <w:t xml:space="preserve"> </w:t>
      </w:r>
      <w:r w:rsidR="000C6A97" w:rsidRPr="004329D8">
        <w:rPr>
          <w:rFonts w:ascii="Cambria Math" w:hAnsi="Cambria Math" w:cs="Cambria Math"/>
        </w:rPr>
        <w:t>𝑥</w:t>
      </w:r>
      <w:r w:rsidR="000C6A97" w:rsidRPr="004329D8">
        <w:t>100</w:t>
      </w:r>
    </w:p>
    <w:p w14:paraId="06A68C60" w14:textId="77777777" w:rsidR="00982176" w:rsidRPr="004329D8" w:rsidRDefault="00B74F2A" w:rsidP="004329D8">
      <w:pPr>
        <w:ind w:left="2880" w:firstLine="720"/>
      </w:pPr>
      <w:r>
        <w:rPr>
          <w:rFonts w:ascii="Cambria Math" w:hAnsi="Cambria Math" w:cs="Cambria Math"/>
        </w:rPr>
        <w:t xml:space="preserve">    </w:t>
      </w:r>
      <w:r w:rsidR="000C6A97" w:rsidRPr="004329D8">
        <w:rPr>
          <w:rFonts w:ascii="Cambria Math" w:hAnsi="Cambria Math" w:cs="Cambria Math"/>
        </w:rPr>
        <w:t>𝑇</w:t>
      </w:r>
      <w:r w:rsidR="000C6A97" w:rsidRPr="004329D8">
        <w:rPr>
          <w:vertAlign w:val="subscript"/>
        </w:rPr>
        <w:t>0</w:t>
      </w:r>
      <w:r w:rsidR="000C6A97" w:rsidRPr="004329D8">
        <w:rPr>
          <w:rFonts w:ascii="Cambria Math" w:hAnsi="Cambria Math" w:cs="Cambria Math"/>
          <w:vertAlign w:val="subscript"/>
        </w:rPr>
        <w:t>𝑇</w:t>
      </w:r>
      <w:r w:rsidR="000C6A97" w:rsidRPr="004329D8">
        <w:tab/>
      </w:r>
      <w:r>
        <w:tab/>
      </w:r>
      <w:r w:rsidR="000C6A97" w:rsidRPr="004329D8">
        <w:rPr>
          <w:rFonts w:ascii="Cambria Math" w:hAnsi="Cambria Math" w:cs="Cambria Math"/>
        </w:rPr>
        <w:t>𝑇</w:t>
      </w:r>
      <w:r w:rsidR="000C6A97" w:rsidRPr="004329D8">
        <w:rPr>
          <w:vertAlign w:val="subscript"/>
        </w:rPr>
        <w:t>0</w:t>
      </w:r>
      <w:r w:rsidR="000C6A97" w:rsidRPr="004329D8">
        <w:rPr>
          <w:rFonts w:ascii="Cambria Math" w:hAnsi="Cambria Math" w:cs="Cambria Math"/>
          <w:vertAlign w:val="subscript"/>
        </w:rPr>
        <w:t>𝑇</w:t>
      </w:r>
    </w:p>
    <w:p w14:paraId="3E63FF3D" w14:textId="77777777" w:rsidR="00982176" w:rsidRPr="003E7B89" w:rsidRDefault="00982176" w:rsidP="00D36D00">
      <w:pPr>
        <w:ind w:right="1368"/>
        <w:jc w:val="both"/>
        <w:rPr>
          <w:rFonts w:ascii="Cambria Math"/>
          <w:lang w:val="en-US"/>
        </w:rPr>
      </w:pPr>
    </w:p>
    <w:p w14:paraId="1D43A220" w14:textId="77777777" w:rsidR="00982176" w:rsidRPr="003E7B89" w:rsidRDefault="00982176" w:rsidP="00D36D00">
      <w:pPr>
        <w:spacing w:before="103"/>
        <w:ind w:right="1368"/>
        <w:jc w:val="both"/>
        <w:rPr>
          <w:rFonts w:ascii="Cambria Math"/>
          <w:lang w:val="en-US"/>
        </w:rPr>
      </w:pPr>
    </w:p>
    <w:p w14:paraId="46AF6CBB" w14:textId="77777777" w:rsidR="00982176" w:rsidRPr="003E7B89" w:rsidRDefault="00B74F2A" w:rsidP="007320A7">
      <w:pPr>
        <w:pStyle w:val="Prrafodelista"/>
        <w:numPr>
          <w:ilvl w:val="3"/>
          <w:numId w:val="150"/>
        </w:numPr>
        <w:tabs>
          <w:tab w:val="left" w:pos="969"/>
        </w:tabs>
        <w:spacing w:line="273" w:lineRule="auto"/>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0𝑇</w:t>
      </w:r>
      <w:r w:rsidRPr="003E7B89">
        <w:rPr>
          <w:rFonts w:ascii="Times New Roman" w:eastAsia="Times New Roman" w:hAnsi="Times New Roman"/>
          <w:spacing w:val="32"/>
          <w:lang w:val="en-US"/>
        </w:rPr>
        <w:t xml:space="preserve"> </w:t>
      </w:r>
      <w:r w:rsidRPr="003E7B89">
        <w:rPr>
          <w:lang w:val="en-US"/>
        </w:rPr>
        <w:t>=</w:t>
      </w:r>
      <w:r w:rsidRPr="003E7B89">
        <w:rPr>
          <w:rFonts w:ascii="Times New Roman" w:eastAsia="Times New Roman" w:hAnsi="Times New Roman"/>
          <w:lang w:val="en-US"/>
        </w:rPr>
        <w:t xml:space="preserve"> </w:t>
      </w:r>
      <w:r w:rsidR="00EF06AB" w:rsidRPr="003E7B89">
        <w:rPr>
          <w:lang w:val="en-US"/>
        </w:rPr>
        <w:t>Cable Car</w:t>
      </w:r>
      <w:r w:rsidR="00585BAA" w:rsidRPr="003E7B89">
        <w:rPr>
          <w:lang w:val="en-US"/>
        </w:rPr>
        <w:t xml:space="preserve"> Scheduled Operating Time according to the Annual </w:t>
      </w:r>
      <w:r w:rsidR="00585BAA" w:rsidRPr="003E7B89">
        <w:rPr>
          <w:spacing w:val="-2"/>
          <w:lang w:val="en-US"/>
        </w:rPr>
        <w:t>Operat</w:t>
      </w:r>
      <w:r w:rsidR="00C10C0B" w:rsidRPr="003E7B89">
        <w:rPr>
          <w:spacing w:val="-2"/>
          <w:lang w:val="en-US"/>
        </w:rPr>
        <w:t>ion</w:t>
      </w:r>
      <w:r w:rsidR="00585BAA" w:rsidRPr="003E7B89">
        <w:rPr>
          <w:spacing w:val="-2"/>
          <w:lang w:val="en-US"/>
        </w:rPr>
        <w:t xml:space="preserve"> </w:t>
      </w:r>
      <w:r w:rsidR="00585BAA" w:rsidRPr="003E7B89">
        <w:rPr>
          <w:lang w:val="en-US"/>
        </w:rPr>
        <w:t>Plan</w:t>
      </w:r>
      <w:r w:rsidR="00585BAA" w:rsidRPr="003E7B89">
        <w:rPr>
          <w:spacing w:val="-2"/>
          <w:lang w:val="en-US"/>
        </w:rPr>
        <w:t>.</w:t>
      </w:r>
    </w:p>
    <w:p w14:paraId="52EB2A3C" w14:textId="77777777" w:rsidR="00982176" w:rsidRPr="003E7B89" w:rsidRDefault="00B74F2A" w:rsidP="007320A7">
      <w:pPr>
        <w:pStyle w:val="Prrafodelista"/>
        <w:numPr>
          <w:ilvl w:val="3"/>
          <w:numId w:val="150"/>
        </w:numPr>
        <w:tabs>
          <w:tab w:val="left" w:pos="969"/>
        </w:tabs>
        <w:spacing w:before="5"/>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𝐹𝑇</w:t>
      </w:r>
      <w:r w:rsidRPr="003E7B89">
        <w:rPr>
          <w:rFonts w:ascii="Times New Roman" w:eastAsia="Times New Roman" w:hAnsi="Times New Roman"/>
          <w:spacing w:val="5"/>
          <w:lang w:val="en-US"/>
        </w:rPr>
        <w:t xml:space="preserve"> </w:t>
      </w:r>
      <w:r w:rsidRPr="003E7B89">
        <w:rPr>
          <w:lang w:val="en-US"/>
        </w:rPr>
        <w:t>=</w:t>
      </w:r>
      <w:r w:rsidRPr="003E7B89">
        <w:rPr>
          <w:rFonts w:ascii="Times New Roman" w:eastAsia="Times New Roman" w:hAnsi="Times New Roman"/>
          <w:spacing w:val="-6"/>
          <w:lang w:val="en-US"/>
        </w:rPr>
        <w:t xml:space="preserve"> </w:t>
      </w:r>
      <w:r w:rsidR="00585BAA" w:rsidRPr="003E7B89">
        <w:rPr>
          <w:spacing w:val="-2"/>
          <w:lang w:val="en-US"/>
        </w:rPr>
        <w:t xml:space="preserve">Cable Car </w:t>
      </w:r>
      <w:r w:rsidR="00585BAA" w:rsidRPr="003E7B89">
        <w:rPr>
          <w:lang w:val="en-US"/>
        </w:rPr>
        <w:t>Operating Time</w:t>
      </w:r>
      <w:r w:rsidR="00585BAA" w:rsidRPr="003E7B89">
        <w:rPr>
          <w:spacing w:val="-2"/>
          <w:lang w:val="en-US"/>
        </w:rPr>
        <w:t>.</w:t>
      </w:r>
    </w:p>
    <w:p w14:paraId="22C013A5" w14:textId="77777777" w:rsidR="00982176" w:rsidRPr="003E7B89" w:rsidRDefault="00B74F2A" w:rsidP="007320A7">
      <w:pPr>
        <w:pStyle w:val="Prrafodelista"/>
        <w:numPr>
          <w:ilvl w:val="3"/>
          <w:numId w:val="150"/>
        </w:numPr>
        <w:tabs>
          <w:tab w:val="left" w:pos="969"/>
        </w:tabs>
        <w:spacing w:before="41"/>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𝐼𝑇</w:t>
      </w:r>
      <w:r w:rsidRPr="003E7B89">
        <w:rPr>
          <w:rFonts w:ascii="Times New Roman" w:eastAsia="Times New Roman" w:hAnsi="Times New Roman"/>
          <w:spacing w:val="5"/>
          <w:lang w:val="en-US"/>
        </w:rPr>
        <w:t xml:space="preserve"> </w:t>
      </w:r>
      <w:r w:rsidRPr="003E7B89">
        <w:rPr>
          <w:lang w:val="en-US"/>
        </w:rPr>
        <w:t>=</w:t>
      </w:r>
      <w:r w:rsidRPr="003E7B89">
        <w:rPr>
          <w:rFonts w:ascii="Times New Roman" w:eastAsia="Times New Roman" w:hAnsi="Times New Roman"/>
          <w:spacing w:val="-8"/>
          <w:lang w:val="en-US"/>
        </w:rPr>
        <w:t xml:space="preserve"> </w:t>
      </w:r>
      <w:r w:rsidR="00BF300A" w:rsidRPr="003E7B89">
        <w:rPr>
          <w:lang w:val="en-US"/>
        </w:rPr>
        <w:t xml:space="preserve">Time during which the Cable Car Transportation Service </w:t>
      </w:r>
      <w:r w:rsidR="00BF300A" w:rsidRPr="003E7B89">
        <w:rPr>
          <w:spacing w:val="-2"/>
          <w:lang w:val="en-US"/>
        </w:rPr>
        <w:t>is Unavailable.</w:t>
      </w:r>
    </w:p>
    <w:p w14:paraId="3DBE5E3C" w14:textId="77777777" w:rsidR="00982176" w:rsidRPr="003E7B89" w:rsidRDefault="00982176" w:rsidP="00D36D00">
      <w:pPr>
        <w:spacing w:before="80"/>
        <w:ind w:right="1368"/>
        <w:jc w:val="both"/>
        <w:rPr>
          <w:lang w:val="en-US"/>
        </w:rPr>
      </w:pPr>
    </w:p>
    <w:p w14:paraId="4B31ED9A" w14:textId="77777777" w:rsidR="00982176" w:rsidRPr="003E7B89" w:rsidRDefault="00B74F2A" w:rsidP="00D36D00">
      <w:pPr>
        <w:spacing w:line="273" w:lineRule="auto"/>
        <w:ind w:left="261" w:right="1368"/>
        <w:jc w:val="both"/>
        <w:rPr>
          <w:lang w:val="en-US"/>
        </w:rPr>
      </w:pPr>
      <w:r w:rsidRPr="003E7B89">
        <w:rPr>
          <w:lang w:val="en-US"/>
        </w:rPr>
        <w:t>Similarly, the Availability of Bus Transportation Service shall be calculated from the following formula:</w:t>
      </w:r>
    </w:p>
    <w:p w14:paraId="55750390" w14:textId="77777777" w:rsidR="00982176" w:rsidRDefault="00982176" w:rsidP="00D36D00">
      <w:pPr>
        <w:spacing w:before="12"/>
        <w:ind w:right="1368"/>
        <w:jc w:val="both"/>
        <w:rPr>
          <w:lang w:val="en-US"/>
        </w:rPr>
      </w:pPr>
    </w:p>
    <w:p w14:paraId="05168442" w14:textId="77777777" w:rsidR="00701485" w:rsidRPr="003E7B89" w:rsidRDefault="00701485" w:rsidP="00D36D00">
      <w:pPr>
        <w:spacing w:before="12"/>
        <w:ind w:right="1368"/>
        <w:jc w:val="both"/>
        <w:rPr>
          <w:lang w:val="en-US"/>
        </w:rPr>
      </w:pPr>
    </w:p>
    <w:p w14:paraId="4BDC7C64" w14:textId="77777777" w:rsidR="00982176" w:rsidRPr="004329D8" w:rsidRDefault="00B74F2A" w:rsidP="004329D8">
      <w:pPr>
        <w:ind w:left="1440" w:firstLine="720"/>
      </w:pPr>
      <w:r w:rsidRPr="003E7B89">
        <w:rPr>
          <w:rFonts w:ascii="Lucida Calligraphy" w:eastAsia="Cambria Math" w:hAnsi="Lucida Calligraphy"/>
          <w:sz w:val="20"/>
          <w:szCs w:val="20"/>
          <w:lang w:val="en-US"/>
        </w:rPr>
        <w:t>Availability</w:t>
      </w:r>
      <w:r w:rsidR="000C6A97" w:rsidRPr="003E7B89">
        <w:rPr>
          <w:rFonts w:ascii="Times New Roman" w:eastAsia="Times New Roman" w:hAnsi="Times New Roman"/>
          <w:spacing w:val="7"/>
          <w:lang w:val="en-US"/>
        </w:rPr>
        <w:t xml:space="preserve"> </w:t>
      </w:r>
      <w:r w:rsidR="000C6A97" w:rsidRPr="003E7B89">
        <w:rPr>
          <w:rFonts w:ascii="Cambria Math" w:eastAsia="Cambria Math" w:hAnsi="Cambria Math"/>
          <w:lang w:val="en-US"/>
        </w:rPr>
        <w:t>=</w:t>
      </w:r>
      <w:r w:rsidR="000C6A97" w:rsidRPr="003E7B89">
        <w:rPr>
          <w:rFonts w:ascii="Times New Roman" w:eastAsia="Times New Roman" w:hAnsi="Times New Roman"/>
          <w:spacing w:val="46"/>
          <w:lang w:val="en-US"/>
        </w:rPr>
        <w:t xml:space="preserve"> </w:t>
      </w:r>
      <w:r w:rsidR="000C6A97" w:rsidRPr="004329D8">
        <w:rPr>
          <w:rFonts w:ascii="Cambria Math" w:hAnsi="Cambria Math" w:cs="Cambria Math"/>
          <w:u w:val="single"/>
        </w:rPr>
        <w:t>𝑇</w:t>
      </w:r>
      <w:r w:rsidR="000C6A97" w:rsidRPr="004329D8">
        <w:rPr>
          <w:rFonts w:ascii="Cambria Math" w:hAnsi="Cambria Math" w:cs="Cambria Math"/>
          <w:u w:val="single"/>
          <w:vertAlign w:val="subscript"/>
        </w:rPr>
        <w:t>𝐹𝐵</w:t>
      </w:r>
      <w:r w:rsidR="000C6A97" w:rsidRPr="004329D8">
        <w:t xml:space="preserve"> </w:t>
      </w:r>
      <w:r w:rsidR="000C6A97" w:rsidRPr="004329D8">
        <w:rPr>
          <w:rFonts w:ascii="Cambria Math" w:hAnsi="Cambria Math" w:cs="Cambria Math"/>
        </w:rPr>
        <w:t>𝑥</w:t>
      </w:r>
      <w:r w:rsidR="000C6A97" w:rsidRPr="004329D8">
        <w:t xml:space="preserve">100 = </w:t>
      </w:r>
      <w:r w:rsidR="000C6A97" w:rsidRPr="004329D8">
        <w:rPr>
          <w:rFonts w:ascii="Cambria Math" w:hAnsi="Cambria Math" w:cs="Cambria Math"/>
          <w:u w:val="single"/>
        </w:rPr>
        <w:t>𝑇</w:t>
      </w:r>
      <w:r w:rsidR="000C6A97" w:rsidRPr="004329D8">
        <w:rPr>
          <w:u w:val="single"/>
          <w:vertAlign w:val="subscript"/>
        </w:rPr>
        <w:t>0</w:t>
      </w:r>
      <w:r w:rsidR="000C6A97" w:rsidRPr="004329D8">
        <w:rPr>
          <w:rFonts w:ascii="Cambria Math" w:hAnsi="Cambria Math" w:cs="Cambria Math"/>
          <w:u w:val="single"/>
          <w:vertAlign w:val="subscript"/>
        </w:rPr>
        <w:t>𝐵</w:t>
      </w:r>
      <w:r w:rsidR="000C6A97" w:rsidRPr="004329D8">
        <w:rPr>
          <w:u w:val="single"/>
        </w:rPr>
        <w:t xml:space="preserve"> − </w:t>
      </w:r>
      <w:r w:rsidR="000C6A97" w:rsidRPr="004329D8">
        <w:rPr>
          <w:rFonts w:ascii="Cambria Math" w:hAnsi="Cambria Math" w:cs="Cambria Math"/>
          <w:u w:val="single"/>
        </w:rPr>
        <w:t>𝑇</w:t>
      </w:r>
      <w:r w:rsidR="000C6A97" w:rsidRPr="004329D8">
        <w:rPr>
          <w:rFonts w:ascii="Cambria Math" w:hAnsi="Cambria Math" w:cs="Cambria Math"/>
          <w:u w:val="single"/>
          <w:vertAlign w:val="subscript"/>
        </w:rPr>
        <w:t>𝐼𝐵</w:t>
      </w:r>
      <w:r w:rsidR="000C6A97" w:rsidRPr="004329D8">
        <w:t xml:space="preserve"> </w:t>
      </w:r>
      <w:r w:rsidR="000C6A97" w:rsidRPr="004329D8">
        <w:rPr>
          <w:rFonts w:ascii="Cambria Math" w:hAnsi="Cambria Math" w:cs="Cambria Math"/>
        </w:rPr>
        <w:t>𝑥</w:t>
      </w:r>
      <w:r w:rsidR="000C6A97" w:rsidRPr="004329D8">
        <w:t>100</w:t>
      </w:r>
    </w:p>
    <w:p w14:paraId="649CECCE" w14:textId="77777777" w:rsidR="00982176" w:rsidRPr="004329D8" w:rsidRDefault="00B74F2A" w:rsidP="004329D8">
      <w:pPr>
        <w:ind w:left="3600"/>
      </w:pPr>
      <w:r>
        <w:rPr>
          <w:rFonts w:ascii="Cambria Math" w:hAnsi="Cambria Math" w:cs="Cambria Math"/>
        </w:rPr>
        <w:t xml:space="preserve">    </w:t>
      </w:r>
      <w:r w:rsidR="000C6A97" w:rsidRPr="004329D8">
        <w:rPr>
          <w:rFonts w:ascii="Cambria Math" w:hAnsi="Cambria Math" w:cs="Cambria Math"/>
        </w:rPr>
        <w:t>𝑇</w:t>
      </w:r>
      <w:r w:rsidR="000C6A97" w:rsidRPr="004329D8">
        <w:rPr>
          <w:vertAlign w:val="subscript"/>
        </w:rPr>
        <w:t>0</w:t>
      </w:r>
      <w:r w:rsidR="000C6A97" w:rsidRPr="004329D8">
        <w:rPr>
          <w:rFonts w:ascii="Cambria Math" w:hAnsi="Cambria Math" w:cs="Cambria Math"/>
          <w:vertAlign w:val="subscript"/>
        </w:rPr>
        <w:t>𝐵</w:t>
      </w:r>
      <w:r w:rsidR="000C6A97" w:rsidRPr="004329D8">
        <w:tab/>
      </w:r>
      <w:r>
        <w:tab/>
      </w:r>
      <w:r w:rsidR="000C6A97" w:rsidRPr="004329D8">
        <w:rPr>
          <w:rFonts w:ascii="Cambria Math" w:hAnsi="Cambria Math" w:cs="Cambria Math"/>
        </w:rPr>
        <w:t>𝑇</w:t>
      </w:r>
      <w:r w:rsidR="000C6A97" w:rsidRPr="004329D8">
        <w:rPr>
          <w:vertAlign w:val="subscript"/>
        </w:rPr>
        <w:t>0</w:t>
      </w:r>
      <w:r w:rsidR="000C6A97" w:rsidRPr="004329D8">
        <w:rPr>
          <w:rFonts w:ascii="Cambria Math" w:hAnsi="Cambria Math" w:cs="Cambria Math"/>
          <w:vertAlign w:val="subscript"/>
        </w:rPr>
        <w:t>𝐵</w:t>
      </w:r>
    </w:p>
    <w:p w14:paraId="73358AED" w14:textId="77777777" w:rsidR="00982176" w:rsidRPr="003E7B89" w:rsidRDefault="00982176" w:rsidP="00D36D00">
      <w:pPr>
        <w:ind w:right="1368"/>
        <w:jc w:val="both"/>
        <w:rPr>
          <w:rFonts w:ascii="Cambria Math"/>
          <w:lang w:val="en-US"/>
        </w:rPr>
      </w:pPr>
    </w:p>
    <w:p w14:paraId="681F9C1C" w14:textId="77777777" w:rsidR="00982176" w:rsidRPr="003E7B89" w:rsidRDefault="00982176" w:rsidP="00D36D00">
      <w:pPr>
        <w:spacing w:before="103"/>
        <w:ind w:right="1368"/>
        <w:jc w:val="both"/>
        <w:rPr>
          <w:rFonts w:ascii="Cambria Math"/>
          <w:lang w:val="en-US"/>
        </w:rPr>
      </w:pPr>
    </w:p>
    <w:p w14:paraId="1FB4BB4F" w14:textId="77777777" w:rsidR="00982176" w:rsidRPr="003E7B89" w:rsidRDefault="00B74F2A" w:rsidP="007320A7">
      <w:pPr>
        <w:pStyle w:val="Prrafodelista"/>
        <w:numPr>
          <w:ilvl w:val="3"/>
          <w:numId w:val="150"/>
        </w:numPr>
        <w:tabs>
          <w:tab w:val="left" w:pos="969"/>
        </w:tabs>
        <w:spacing w:line="273" w:lineRule="auto"/>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0𝑇</w:t>
      </w:r>
      <w:r w:rsidRPr="003E7B89">
        <w:rPr>
          <w:rFonts w:ascii="Times New Roman" w:eastAsia="Times New Roman" w:hAnsi="Times New Roman"/>
          <w:spacing w:val="66"/>
          <w:lang w:val="en-US"/>
        </w:rPr>
        <w:t xml:space="preserve"> </w:t>
      </w:r>
      <w:r w:rsidRPr="003E7B89">
        <w:rPr>
          <w:lang w:val="en-US"/>
        </w:rPr>
        <w:t>=</w:t>
      </w:r>
      <w:r w:rsidRPr="003E7B89">
        <w:rPr>
          <w:rFonts w:ascii="Times New Roman" w:eastAsia="Times New Roman" w:hAnsi="Times New Roman"/>
          <w:spacing w:val="40"/>
          <w:lang w:val="en-US"/>
        </w:rPr>
        <w:t xml:space="preserve"> </w:t>
      </w:r>
      <w:r w:rsidR="00373D9B" w:rsidRPr="003E7B89">
        <w:rPr>
          <w:lang w:val="en-US"/>
        </w:rPr>
        <w:t>Bus</w:t>
      </w:r>
      <w:r w:rsidR="00BF300A" w:rsidRPr="003E7B89">
        <w:rPr>
          <w:lang w:val="en-US"/>
        </w:rPr>
        <w:t xml:space="preserve"> Scheduled Operating Time according to the Annual </w:t>
      </w:r>
      <w:r w:rsidR="00BF300A" w:rsidRPr="003E7B89">
        <w:rPr>
          <w:spacing w:val="-2"/>
          <w:lang w:val="en-US"/>
        </w:rPr>
        <w:t>Operati</w:t>
      </w:r>
      <w:r w:rsidR="00C10C0B" w:rsidRPr="003E7B89">
        <w:rPr>
          <w:spacing w:val="-2"/>
          <w:lang w:val="en-US"/>
        </w:rPr>
        <w:t>on</w:t>
      </w:r>
      <w:r w:rsidR="00BF300A" w:rsidRPr="003E7B89">
        <w:rPr>
          <w:spacing w:val="-2"/>
          <w:lang w:val="en-US"/>
        </w:rPr>
        <w:t xml:space="preserve"> </w:t>
      </w:r>
      <w:r w:rsidR="00BF300A" w:rsidRPr="003E7B89">
        <w:rPr>
          <w:lang w:val="en-US"/>
        </w:rPr>
        <w:t>Plan</w:t>
      </w:r>
      <w:r w:rsidR="00BF300A" w:rsidRPr="003E7B89">
        <w:rPr>
          <w:spacing w:val="-2"/>
          <w:lang w:val="en-US"/>
        </w:rPr>
        <w:t>.</w:t>
      </w:r>
    </w:p>
    <w:p w14:paraId="73829712" w14:textId="77777777" w:rsidR="00982176" w:rsidRPr="003E7B89" w:rsidRDefault="00B74F2A" w:rsidP="007320A7">
      <w:pPr>
        <w:pStyle w:val="Prrafodelista"/>
        <w:numPr>
          <w:ilvl w:val="3"/>
          <w:numId w:val="150"/>
        </w:numPr>
        <w:tabs>
          <w:tab w:val="left" w:pos="969"/>
        </w:tabs>
        <w:spacing w:before="5"/>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𝐹𝑇</w:t>
      </w:r>
      <w:r w:rsidRPr="003E7B89">
        <w:rPr>
          <w:rFonts w:ascii="Times New Roman" w:eastAsia="Times New Roman" w:hAnsi="Times New Roman"/>
          <w:spacing w:val="5"/>
          <w:lang w:val="en-US"/>
        </w:rPr>
        <w:t xml:space="preserve"> </w:t>
      </w:r>
      <w:r w:rsidRPr="003E7B89">
        <w:rPr>
          <w:lang w:val="en-US"/>
        </w:rPr>
        <w:t>=</w:t>
      </w:r>
      <w:r w:rsidRPr="003E7B89">
        <w:rPr>
          <w:rFonts w:ascii="Times New Roman" w:eastAsia="Times New Roman" w:hAnsi="Times New Roman"/>
          <w:spacing w:val="-6"/>
          <w:lang w:val="en-US"/>
        </w:rPr>
        <w:t xml:space="preserve"> </w:t>
      </w:r>
      <w:r w:rsidR="00BF300A" w:rsidRPr="003E7B89">
        <w:rPr>
          <w:spacing w:val="-2"/>
          <w:lang w:val="en-US"/>
        </w:rPr>
        <w:t xml:space="preserve">Bus </w:t>
      </w:r>
      <w:r w:rsidR="00BF300A" w:rsidRPr="003E7B89">
        <w:rPr>
          <w:lang w:val="en-US"/>
        </w:rPr>
        <w:t>Operating Time</w:t>
      </w:r>
      <w:r w:rsidR="00BF300A" w:rsidRPr="003E7B89">
        <w:rPr>
          <w:spacing w:val="-2"/>
          <w:lang w:val="en-US"/>
        </w:rPr>
        <w:t>.</w:t>
      </w:r>
    </w:p>
    <w:p w14:paraId="73EA716A" w14:textId="77777777" w:rsidR="00982176" w:rsidRPr="003E7B89" w:rsidRDefault="00B74F2A" w:rsidP="007320A7">
      <w:pPr>
        <w:pStyle w:val="Prrafodelista"/>
        <w:numPr>
          <w:ilvl w:val="3"/>
          <w:numId w:val="150"/>
        </w:numPr>
        <w:tabs>
          <w:tab w:val="left" w:pos="969"/>
        </w:tabs>
        <w:spacing w:before="41"/>
        <w:ind w:right="1368"/>
        <w:rPr>
          <w:lang w:val="en-US"/>
        </w:rPr>
      </w:pPr>
      <w:r w:rsidRPr="003E7B89">
        <w:rPr>
          <w:rFonts w:ascii="Cambria Math" w:eastAsia="Cambria Math" w:hAnsi="Cambria Math"/>
          <w:lang w:val="en-US"/>
        </w:rPr>
        <w:t>𝑇</w:t>
      </w:r>
      <w:r w:rsidRPr="003E7B89">
        <w:rPr>
          <w:rFonts w:ascii="Cambria Math" w:eastAsia="Cambria Math" w:hAnsi="Cambria Math"/>
          <w:vertAlign w:val="subscript"/>
          <w:lang w:val="en-US"/>
        </w:rPr>
        <w:t>𝐼𝑇</w:t>
      </w:r>
      <w:r w:rsidRPr="003E7B89">
        <w:rPr>
          <w:rFonts w:ascii="Times New Roman" w:eastAsia="Times New Roman" w:hAnsi="Times New Roman"/>
          <w:spacing w:val="6"/>
          <w:lang w:val="en-US"/>
        </w:rPr>
        <w:t xml:space="preserve"> </w:t>
      </w:r>
      <w:r w:rsidRPr="003E7B89">
        <w:rPr>
          <w:lang w:val="en-US"/>
        </w:rPr>
        <w:t>=</w:t>
      </w:r>
      <w:r w:rsidRPr="003E7B89">
        <w:rPr>
          <w:rFonts w:ascii="Times New Roman" w:eastAsia="Times New Roman" w:hAnsi="Times New Roman"/>
          <w:spacing w:val="-6"/>
          <w:lang w:val="en-US"/>
        </w:rPr>
        <w:t xml:space="preserve"> </w:t>
      </w:r>
      <w:r w:rsidR="00BF300A" w:rsidRPr="003E7B89">
        <w:rPr>
          <w:lang w:val="en-US"/>
        </w:rPr>
        <w:t xml:space="preserve">Time </w:t>
      </w:r>
      <w:r w:rsidR="00373D9B" w:rsidRPr="003E7B89">
        <w:rPr>
          <w:lang w:val="en-US"/>
        </w:rPr>
        <w:t xml:space="preserve">during which </w:t>
      </w:r>
      <w:r w:rsidR="00BF300A" w:rsidRPr="003E7B89">
        <w:rPr>
          <w:lang w:val="en-US"/>
        </w:rPr>
        <w:t xml:space="preserve">the Bus Transportation Service </w:t>
      </w:r>
      <w:r w:rsidR="00BF300A" w:rsidRPr="003E7B89">
        <w:rPr>
          <w:spacing w:val="-2"/>
          <w:lang w:val="en-US"/>
        </w:rPr>
        <w:t>is Unavailable.</w:t>
      </w:r>
    </w:p>
    <w:p w14:paraId="040DF4A9" w14:textId="77777777" w:rsidR="003441FE" w:rsidRPr="003E7B89" w:rsidRDefault="003441FE" w:rsidP="0085547C">
      <w:pPr>
        <w:spacing w:before="35" w:line="276" w:lineRule="auto"/>
        <w:ind w:right="1368"/>
        <w:jc w:val="both"/>
        <w:rPr>
          <w:spacing w:val="-2"/>
          <w:lang w:val="en-US"/>
        </w:rPr>
      </w:pPr>
    </w:p>
    <w:p w14:paraId="266FA255" w14:textId="77777777" w:rsidR="00982176" w:rsidRPr="003E7B89" w:rsidRDefault="00B74F2A" w:rsidP="00D36D00">
      <w:pPr>
        <w:spacing w:before="35" w:line="276" w:lineRule="auto"/>
        <w:ind w:left="261" w:right="1368"/>
        <w:jc w:val="both"/>
        <w:rPr>
          <w:lang w:val="en-US"/>
        </w:rPr>
      </w:pPr>
      <w:r w:rsidRPr="003E7B89">
        <w:rPr>
          <w:spacing w:val="-2"/>
          <w:lang w:val="en-US"/>
        </w:rPr>
        <w:t xml:space="preserve">In the event that the CONCESSIONAIRE is forced to cancel a Cable Car </w:t>
      </w:r>
      <w:r w:rsidRPr="003E7B89">
        <w:rPr>
          <w:lang w:val="en-US"/>
        </w:rPr>
        <w:t xml:space="preserve">or Bus </w:t>
      </w:r>
      <w:r w:rsidRPr="003E7B89">
        <w:rPr>
          <w:spacing w:val="-2"/>
          <w:lang w:val="en-US"/>
        </w:rPr>
        <w:t>trip</w:t>
      </w:r>
      <w:r w:rsidRPr="003E7B89">
        <w:rPr>
          <w:lang w:val="en-US"/>
        </w:rPr>
        <w:t>, the CONCESSIONAIRE shall reimburse the affected users the full amount of the fare paid for the service. Likewise, it shall justify the reason for the cancellation or cancellation, indicate the causes and inform the CONCESSIONAIRE and Supervisor within a maximum term of one (1) Calendar Day. Any cancellation or cancellation shall be registered in the SIDIG.</w:t>
      </w:r>
    </w:p>
    <w:p w14:paraId="23B34D6E" w14:textId="77777777" w:rsidR="00982176" w:rsidRPr="003E7B89" w:rsidRDefault="00982176" w:rsidP="00D36D00">
      <w:pPr>
        <w:spacing w:before="42"/>
        <w:ind w:right="1368"/>
        <w:jc w:val="both"/>
        <w:rPr>
          <w:lang w:val="en-US"/>
        </w:rPr>
      </w:pPr>
    </w:p>
    <w:p w14:paraId="30AE316E" w14:textId="77777777" w:rsidR="00982176" w:rsidRPr="003E7B89" w:rsidRDefault="00B74F2A" w:rsidP="00D36D00">
      <w:pPr>
        <w:pStyle w:val="Ttulo4"/>
        <w:ind w:right="1368"/>
        <w:rPr>
          <w:lang w:val="en-US"/>
        </w:rPr>
      </w:pPr>
      <w:r w:rsidRPr="003E7B89">
        <w:rPr>
          <w:lang w:val="en-US"/>
        </w:rPr>
        <w:t xml:space="preserve">Carrying capacity and </w:t>
      </w:r>
      <w:r w:rsidRPr="003E7B89">
        <w:rPr>
          <w:spacing w:val="-2"/>
          <w:lang w:val="en-US"/>
        </w:rPr>
        <w:t>comfort</w:t>
      </w:r>
    </w:p>
    <w:p w14:paraId="25AB12D8" w14:textId="77777777" w:rsidR="00982176" w:rsidRPr="003E7B89" w:rsidRDefault="00982176" w:rsidP="00D36D00">
      <w:pPr>
        <w:spacing w:before="80"/>
        <w:ind w:right="1368"/>
        <w:jc w:val="both"/>
        <w:rPr>
          <w:b/>
          <w:lang w:val="en-US"/>
        </w:rPr>
      </w:pPr>
    </w:p>
    <w:p w14:paraId="2EFE9FB1" w14:textId="77777777" w:rsidR="00982176" w:rsidRPr="003E7B89" w:rsidRDefault="00B74F2A" w:rsidP="00D36D00">
      <w:pPr>
        <w:spacing w:line="276" w:lineRule="auto"/>
        <w:ind w:left="261" w:right="1368"/>
        <w:jc w:val="both"/>
        <w:rPr>
          <w:lang w:val="en-US"/>
        </w:rPr>
      </w:pPr>
      <w:r w:rsidRPr="003E7B89">
        <w:rPr>
          <w:lang w:val="en-US"/>
        </w:rPr>
        <w:t>The CONCESSIONAIRE shall be obliged to guarantee timely and efficient service to all Users, without exception, regardless of the level of demand present at any given time. It shall ensure that the cable car and bus transportation service is provided in a continuous and accessible manner, complying with the established quality standards, regardless of the number of Users accessing the service at any given time.</w:t>
      </w:r>
    </w:p>
    <w:p w14:paraId="79411E1E" w14:textId="77777777" w:rsidR="00982176" w:rsidRPr="003E7B89" w:rsidRDefault="00982176" w:rsidP="00D36D00">
      <w:pPr>
        <w:spacing w:before="40"/>
        <w:ind w:right="1368"/>
        <w:jc w:val="both"/>
        <w:rPr>
          <w:lang w:val="en-US"/>
        </w:rPr>
      </w:pPr>
    </w:p>
    <w:p w14:paraId="522D566A" w14:textId="77777777" w:rsidR="00982176" w:rsidRPr="003E7B89" w:rsidRDefault="00B74F2A" w:rsidP="00D36D00">
      <w:pPr>
        <w:spacing w:line="276" w:lineRule="auto"/>
        <w:ind w:left="261" w:right="1368"/>
        <w:jc w:val="both"/>
        <w:rPr>
          <w:lang w:val="en-US"/>
        </w:rPr>
      </w:pPr>
      <w:r w:rsidRPr="003E7B89">
        <w:rPr>
          <w:lang w:val="en-US"/>
        </w:rPr>
        <w:t>In this regard, it shall establish the departure frequencies of cable cars and buses in a synchronized manner in order to serve the largest possible number of Users at all times. It shall take into account the maximum capacity of the cabins and buses, the number of buses available and the maximum speeds indicated in the following table.</w:t>
      </w:r>
    </w:p>
    <w:p w14:paraId="3059018B" w14:textId="77777777" w:rsidR="00982176" w:rsidRPr="003E7B89" w:rsidRDefault="00982176" w:rsidP="00D36D00">
      <w:pPr>
        <w:ind w:right="1368"/>
        <w:jc w:val="both"/>
        <w:rPr>
          <w:sz w:val="20"/>
          <w:lang w:val="en-US"/>
        </w:rPr>
      </w:pPr>
    </w:p>
    <w:p w14:paraId="619CED96" w14:textId="77777777" w:rsidR="00982176" w:rsidRPr="003E7B89" w:rsidRDefault="00982176" w:rsidP="00D36D00">
      <w:pPr>
        <w:spacing w:before="130"/>
        <w:ind w:right="1368"/>
        <w:jc w:val="both"/>
        <w:rPr>
          <w:sz w:val="20"/>
          <w:lang w:val="en-US"/>
        </w:rPr>
      </w:pPr>
    </w:p>
    <w:tbl>
      <w:tblPr>
        <w:tblStyle w:val="TableNormal0"/>
        <w:tblW w:w="0" w:type="auto"/>
        <w:tblInd w:w="7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3"/>
        <w:gridCol w:w="1985"/>
        <w:gridCol w:w="2127"/>
      </w:tblGrid>
      <w:tr w:rsidR="00552BCC" w14:paraId="53F0D9C4" w14:textId="77777777">
        <w:trPr>
          <w:trHeight w:val="618"/>
        </w:trPr>
        <w:tc>
          <w:tcPr>
            <w:tcW w:w="3823" w:type="dxa"/>
          </w:tcPr>
          <w:p w14:paraId="5C538741" w14:textId="77777777" w:rsidR="0090060E" w:rsidRPr="003E7B89" w:rsidRDefault="0090060E" w:rsidP="0090060E">
            <w:pPr>
              <w:rPr>
                <w:rFonts w:ascii="Times New Roman"/>
                <w:lang w:val="en-US"/>
              </w:rPr>
            </w:pPr>
          </w:p>
        </w:tc>
        <w:tc>
          <w:tcPr>
            <w:tcW w:w="1985" w:type="dxa"/>
          </w:tcPr>
          <w:p w14:paraId="0B78BACF" w14:textId="77777777" w:rsidR="0090060E" w:rsidRPr="003E7B89" w:rsidRDefault="00B74F2A" w:rsidP="0090060E">
            <w:pPr>
              <w:spacing w:line="268" w:lineRule="exact"/>
              <w:ind w:left="10"/>
              <w:jc w:val="center"/>
              <w:rPr>
                <w:b/>
                <w:lang w:val="en-US"/>
              </w:rPr>
            </w:pPr>
            <w:r w:rsidRPr="003E7B89">
              <w:rPr>
                <w:b/>
                <w:spacing w:val="-2"/>
                <w:lang w:val="en-US"/>
              </w:rPr>
              <w:t xml:space="preserve">Maximum </w:t>
            </w:r>
            <w:r w:rsidRPr="003E7B89">
              <w:rPr>
                <w:b/>
                <w:lang w:val="en-US"/>
              </w:rPr>
              <w:t>capacity</w:t>
            </w:r>
          </w:p>
          <w:p w14:paraId="31A343C8" w14:textId="77777777" w:rsidR="0090060E" w:rsidRPr="003E7B89" w:rsidRDefault="00B74F2A" w:rsidP="0090060E">
            <w:pPr>
              <w:spacing w:before="41"/>
              <w:ind w:left="10" w:right="2"/>
              <w:jc w:val="center"/>
              <w:rPr>
                <w:b/>
                <w:lang w:val="en-US"/>
              </w:rPr>
            </w:pPr>
            <w:r w:rsidRPr="003E7B89">
              <w:rPr>
                <w:b/>
                <w:lang w:val="en-US"/>
              </w:rPr>
              <w:t xml:space="preserve">of the </w:t>
            </w:r>
            <w:r w:rsidRPr="003E7B89">
              <w:rPr>
                <w:b/>
                <w:spacing w:val="-2"/>
                <w:lang w:val="en-US"/>
              </w:rPr>
              <w:t>vehicle</w:t>
            </w:r>
          </w:p>
        </w:tc>
        <w:tc>
          <w:tcPr>
            <w:tcW w:w="2127" w:type="dxa"/>
          </w:tcPr>
          <w:p w14:paraId="5F6C2C6A" w14:textId="77777777" w:rsidR="0090060E" w:rsidRPr="003E7B89" w:rsidRDefault="00B74F2A" w:rsidP="0090060E">
            <w:pPr>
              <w:spacing w:before="155"/>
              <w:ind w:left="62" w:right="53"/>
              <w:jc w:val="center"/>
              <w:rPr>
                <w:b/>
                <w:lang w:val="en-US"/>
              </w:rPr>
            </w:pPr>
            <w:r w:rsidRPr="003E7B89">
              <w:rPr>
                <w:b/>
                <w:spacing w:val="-2"/>
                <w:lang w:val="en-US"/>
              </w:rPr>
              <w:t xml:space="preserve">Maximum </w:t>
            </w:r>
            <w:r w:rsidRPr="003E7B89">
              <w:rPr>
                <w:b/>
                <w:lang w:val="en-US"/>
              </w:rPr>
              <w:t>speed</w:t>
            </w:r>
          </w:p>
        </w:tc>
      </w:tr>
      <w:tr w:rsidR="00552BCC" w14:paraId="1DDDD4EF" w14:textId="77777777">
        <w:trPr>
          <w:trHeight w:val="306"/>
        </w:trPr>
        <w:tc>
          <w:tcPr>
            <w:tcW w:w="3823" w:type="dxa"/>
          </w:tcPr>
          <w:p w14:paraId="59DF0653" w14:textId="77777777" w:rsidR="0090060E" w:rsidRPr="003E7B89" w:rsidRDefault="00B74F2A" w:rsidP="0090060E">
            <w:pPr>
              <w:spacing w:line="268" w:lineRule="exact"/>
              <w:ind w:left="107"/>
              <w:rPr>
                <w:lang w:val="en-US"/>
              </w:rPr>
            </w:pPr>
            <w:r w:rsidRPr="003E7B89">
              <w:rPr>
                <w:lang w:val="en-US"/>
              </w:rPr>
              <w:t xml:space="preserve">Cable Car Transportation - </w:t>
            </w:r>
            <w:r w:rsidRPr="003E7B89">
              <w:rPr>
                <w:spacing w:val="-2"/>
                <w:lang w:val="en-US"/>
              </w:rPr>
              <w:t>Cabins</w:t>
            </w:r>
          </w:p>
        </w:tc>
        <w:tc>
          <w:tcPr>
            <w:tcW w:w="1985" w:type="dxa"/>
          </w:tcPr>
          <w:p w14:paraId="5C027AFD" w14:textId="77777777" w:rsidR="0090060E" w:rsidRPr="003E7B89" w:rsidRDefault="00B74F2A" w:rsidP="0090060E">
            <w:pPr>
              <w:spacing w:line="268" w:lineRule="exact"/>
              <w:ind w:right="360"/>
              <w:jc w:val="right"/>
              <w:rPr>
                <w:lang w:val="en-US"/>
              </w:rPr>
            </w:pPr>
            <w:r w:rsidRPr="003E7B89">
              <w:rPr>
                <w:lang w:val="en-US"/>
              </w:rPr>
              <w:t xml:space="preserve">100 </w:t>
            </w:r>
            <w:r w:rsidRPr="003E7B89">
              <w:rPr>
                <w:spacing w:val="-2"/>
                <w:lang w:val="en-US"/>
              </w:rPr>
              <w:t>passengers</w:t>
            </w:r>
          </w:p>
        </w:tc>
        <w:tc>
          <w:tcPr>
            <w:tcW w:w="2127" w:type="dxa"/>
          </w:tcPr>
          <w:p w14:paraId="663517C5" w14:textId="77777777" w:rsidR="0090060E" w:rsidRPr="003E7B89" w:rsidRDefault="00B74F2A" w:rsidP="0090060E">
            <w:pPr>
              <w:spacing w:line="268" w:lineRule="exact"/>
              <w:ind w:left="62" w:right="51"/>
              <w:jc w:val="center"/>
              <w:rPr>
                <w:lang w:val="en-US"/>
              </w:rPr>
            </w:pPr>
            <w:r w:rsidRPr="003E7B89">
              <w:rPr>
                <w:lang w:val="en-US"/>
              </w:rPr>
              <w:t xml:space="preserve">12 m/s or 43 </w:t>
            </w:r>
            <w:r w:rsidRPr="003E7B89">
              <w:rPr>
                <w:spacing w:val="-4"/>
                <w:lang w:val="en-US"/>
              </w:rPr>
              <w:t>km/h</w:t>
            </w:r>
          </w:p>
        </w:tc>
      </w:tr>
      <w:tr w:rsidR="00552BCC" w14:paraId="23C3263B" w14:textId="77777777">
        <w:trPr>
          <w:trHeight w:val="309"/>
        </w:trPr>
        <w:tc>
          <w:tcPr>
            <w:tcW w:w="3823" w:type="dxa"/>
          </w:tcPr>
          <w:p w14:paraId="623E8BAC" w14:textId="77777777" w:rsidR="0090060E" w:rsidRPr="003E7B89" w:rsidRDefault="00B74F2A" w:rsidP="0090060E">
            <w:pPr>
              <w:spacing w:before="1"/>
              <w:ind w:left="107"/>
              <w:rPr>
                <w:lang w:val="en-US"/>
              </w:rPr>
            </w:pPr>
            <w:r w:rsidRPr="003E7B89">
              <w:rPr>
                <w:lang w:val="en-US"/>
              </w:rPr>
              <w:t xml:space="preserve">Ground transportation - </w:t>
            </w:r>
            <w:r w:rsidRPr="003E7B89">
              <w:rPr>
                <w:spacing w:val="-4"/>
                <w:lang w:val="en-US"/>
              </w:rPr>
              <w:t>Buses</w:t>
            </w:r>
          </w:p>
        </w:tc>
        <w:tc>
          <w:tcPr>
            <w:tcW w:w="1985" w:type="dxa"/>
          </w:tcPr>
          <w:p w14:paraId="14811DD4" w14:textId="77777777" w:rsidR="0090060E" w:rsidRPr="003E7B89" w:rsidRDefault="00B74F2A" w:rsidP="0090060E">
            <w:pPr>
              <w:spacing w:before="1"/>
              <w:ind w:right="415"/>
              <w:jc w:val="right"/>
              <w:rPr>
                <w:lang w:val="en-US"/>
              </w:rPr>
            </w:pPr>
            <w:r w:rsidRPr="003E7B89">
              <w:rPr>
                <w:lang w:val="en-US"/>
              </w:rPr>
              <w:t xml:space="preserve">23 </w:t>
            </w:r>
            <w:r w:rsidRPr="003E7B89">
              <w:rPr>
                <w:spacing w:val="-2"/>
                <w:lang w:val="en-US"/>
              </w:rPr>
              <w:t>passengers</w:t>
            </w:r>
          </w:p>
        </w:tc>
        <w:tc>
          <w:tcPr>
            <w:tcW w:w="2127" w:type="dxa"/>
          </w:tcPr>
          <w:p w14:paraId="38620769" w14:textId="77777777" w:rsidR="0090060E" w:rsidRPr="003E7B89" w:rsidRDefault="00B74F2A" w:rsidP="0090060E">
            <w:pPr>
              <w:spacing w:before="1"/>
              <w:ind w:left="62"/>
              <w:jc w:val="center"/>
              <w:rPr>
                <w:lang w:val="en-US"/>
              </w:rPr>
            </w:pPr>
            <w:r w:rsidRPr="003E7B89">
              <w:rPr>
                <w:lang w:val="en-US"/>
              </w:rPr>
              <w:t xml:space="preserve">8 m/s or 30 </w:t>
            </w:r>
            <w:r w:rsidRPr="003E7B89">
              <w:rPr>
                <w:spacing w:val="-4"/>
                <w:lang w:val="en-US"/>
              </w:rPr>
              <w:t>km/h</w:t>
            </w:r>
          </w:p>
        </w:tc>
      </w:tr>
    </w:tbl>
    <w:p w14:paraId="109E6C2B" w14:textId="77777777" w:rsidR="00982176" w:rsidRPr="003E7B89" w:rsidRDefault="00982176" w:rsidP="00D36D00">
      <w:pPr>
        <w:ind w:right="1368"/>
        <w:jc w:val="both"/>
        <w:rPr>
          <w:lang w:val="en-US"/>
        </w:rPr>
      </w:pPr>
    </w:p>
    <w:p w14:paraId="28A87315" w14:textId="77777777" w:rsidR="00982176" w:rsidRPr="003E7B89" w:rsidRDefault="00982176" w:rsidP="00D36D00">
      <w:pPr>
        <w:spacing w:before="82"/>
        <w:ind w:right="1368"/>
        <w:jc w:val="both"/>
        <w:rPr>
          <w:lang w:val="en-US"/>
        </w:rPr>
      </w:pPr>
    </w:p>
    <w:p w14:paraId="6153AEB7" w14:textId="77777777" w:rsidR="00982176" w:rsidRPr="003E7B89" w:rsidRDefault="00B74F2A" w:rsidP="00D36D00">
      <w:pPr>
        <w:spacing w:before="1" w:line="276" w:lineRule="auto"/>
        <w:ind w:left="261" w:right="1368"/>
        <w:jc w:val="both"/>
        <w:rPr>
          <w:lang w:val="en-US"/>
        </w:rPr>
      </w:pPr>
      <w:r w:rsidRPr="003E7B89">
        <w:rPr>
          <w:lang w:val="en-US"/>
        </w:rPr>
        <w:t xml:space="preserve">The CONCESSIONAIRE shall maintain the Tourist Roads in adequate conditions for the transit </w:t>
      </w:r>
      <w:r w:rsidRPr="003E7B89">
        <w:rPr>
          <w:spacing w:val="-2"/>
          <w:lang w:val="en-US"/>
        </w:rPr>
        <w:t xml:space="preserve">of buses, in compliance with the national standards applicable to </w:t>
      </w:r>
      <w:r w:rsidRPr="003E7B89">
        <w:rPr>
          <w:lang w:val="en-US"/>
        </w:rPr>
        <w:t xml:space="preserve">road </w:t>
      </w:r>
      <w:r w:rsidRPr="003E7B89">
        <w:rPr>
          <w:spacing w:val="-2"/>
          <w:lang w:val="en-US"/>
        </w:rPr>
        <w:t>maintenance and conservation</w:t>
      </w:r>
      <w:r w:rsidRPr="003E7B89">
        <w:rPr>
          <w:lang w:val="en-US"/>
        </w:rPr>
        <w:t>, so as to guarantee the comfort and safety of the Users at all times.</w:t>
      </w:r>
    </w:p>
    <w:p w14:paraId="62628443" w14:textId="77777777" w:rsidR="00982176" w:rsidRPr="003E7B89" w:rsidRDefault="00982176" w:rsidP="00D36D00">
      <w:pPr>
        <w:spacing w:before="40"/>
        <w:ind w:right="1368"/>
        <w:jc w:val="both"/>
        <w:rPr>
          <w:lang w:val="en-US"/>
        </w:rPr>
      </w:pPr>
    </w:p>
    <w:p w14:paraId="7878D9C0" w14:textId="77777777" w:rsidR="00982176" w:rsidRPr="003E7B89" w:rsidRDefault="00B74F2A" w:rsidP="00D36D00">
      <w:pPr>
        <w:pStyle w:val="Ttulo4"/>
        <w:ind w:right="1368"/>
        <w:rPr>
          <w:lang w:val="en-US"/>
        </w:rPr>
      </w:pPr>
      <w:r w:rsidRPr="003E7B89">
        <w:rPr>
          <w:spacing w:val="-2"/>
          <w:lang w:val="en-US"/>
        </w:rPr>
        <w:t>Customer Service</w:t>
      </w:r>
    </w:p>
    <w:p w14:paraId="4F468BAB" w14:textId="77777777" w:rsidR="00982176" w:rsidRPr="003E7B89" w:rsidRDefault="00B74F2A" w:rsidP="008012E7">
      <w:pPr>
        <w:spacing w:line="276" w:lineRule="auto"/>
        <w:ind w:left="261" w:right="1366"/>
        <w:jc w:val="both"/>
        <w:rPr>
          <w:lang w:val="en-US"/>
        </w:rPr>
      </w:pPr>
      <w:r w:rsidRPr="003E7B89">
        <w:rPr>
          <w:lang w:val="en-US"/>
        </w:rPr>
        <w:t>The CONCESSIONAIRE shall have an Information and Customer Service Office at the central stations. The offices shall have trained personnel to receive, guide, orient, inform, assist in boarding and disembarking tasks, including the care of elderly people or people with special abilities. Likewise, they must have a mailbox for claims and suggestions and a physical and virtual Complaints Book, as provided for in the regulations in force.</w:t>
      </w:r>
    </w:p>
    <w:p w14:paraId="6068EEC5" w14:textId="77777777" w:rsidR="00982176" w:rsidRPr="003E7B89" w:rsidRDefault="00982176" w:rsidP="008012E7">
      <w:pPr>
        <w:spacing w:line="276" w:lineRule="auto"/>
        <w:ind w:right="1366"/>
        <w:jc w:val="both"/>
        <w:rPr>
          <w:lang w:val="en-US"/>
        </w:rPr>
      </w:pPr>
    </w:p>
    <w:p w14:paraId="349CD8A1" w14:textId="77777777" w:rsidR="00982176" w:rsidRPr="003E7B89" w:rsidRDefault="00B74F2A" w:rsidP="008012E7">
      <w:pPr>
        <w:spacing w:line="276" w:lineRule="auto"/>
        <w:ind w:left="261" w:right="1366"/>
        <w:jc w:val="both"/>
        <w:rPr>
          <w:lang w:val="en-US"/>
        </w:rPr>
      </w:pPr>
      <w:r w:rsidRPr="003E7B89">
        <w:rPr>
          <w:lang w:val="en-US"/>
        </w:rPr>
        <w:t xml:space="preserve">The </w:t>
      </w:r>
      <w:r w:rsidR="007734B5" w:rsidRPr="003E7B89">
        <w:rPr>
          <w:lang w:val="en-US"/>
        </w:rPr>
        <w:t xml:space="preserve">Information and Customer Service Office </w:t>
      </w:r>
      <w:r w:rsidRPr="003E7B89">
        <w:rPr>
          <w:lang w:val="en-US"/>
        </w:rPr>
        <w:t xml:space="preserve">shall also be in charge of receiving, registering, </w:t>
      </w:r>
      <w:r w:rsidRPr="003E7B89">
        <w:rPr>
          <w:spacing w:val="-2"/>
          <w:lang w:val="en-US"/>
        </w:rPr>
        <w:t xml:space="preserve">storing and managing objects that have been lost by Users in stations, cabins </w:t>
      </w:r>
      <w:r w:rsidRPr="003E7B89">
        <w:rPr>
          <w:lang w:val="en-US"/>
        </w:rPr>
        <w:t>and buses, with the aim of facilitating the recovery of their belongings by their owners.</w:t>
      </w:r>
    </w:p>
    <w:p w14:paraId="002F62E5" w14:textId="77777777" w:rsidR="00982176" w:rsidRPr="003E7B89" w:rsidRDefault="00982176" w:rsidP="008012E7">
      <w:pPr>
        <w:spacing w:line="276" w:lineRule="auto"/>
        <w:ind w:right="1366"/>
        <w:jc w:val="both"/>
        <w:rPr>
          <w:lang w:val="en-US"/>
        </w:rPr>
      </w:pPr>
    </w:p>
    <w:p w14:paraId="34F1ACD4" w14:textId="77777777" w:rsidR="00982176" w:rsidRPr="003E7B89" w:rsidRDefault="00B74F2A" w:rsidP="008012E7">
      <w:pPr>
        <w:spacing w:line="276" w:lineRule="auto"/>
        <w:ind w:left="261" w:right="1366"/>
        <w:jc w:val="both"/>
        <w:rPr>
          <w:lang w:val="en-US"/>
        </w:rPr>
      </w:pPr>
      <w:r w:rsidRPr="003E7B89">
        <w:rPr>
          <w:spacing w:val="-2"/>
          <w:lang w:val="en-US"/>
        </w:rPr>
        <w:t xml:space="preserve">The CONCESSIONAIRE shall develop and manage a Web Platform containing at least </w:t>
      </w:r>
      <w:r w:rsidRPr="003E7B89">
        <w:rPr>
          <w:lang w:val="en-US"/>
        </w:rPr>
        <w:t xml:space="preserve">monthly updated information on the </w:t>
      </w:r>
      <w:r w:rsidR="00D567AC" w:rsidRPr="003E7B89">
        <w:rPr>
          <w:lang w:val="en-US"/>
        </w:rPr>
        <w:t xml:space="preserve">Service </w:t>
      </w:r>
      <w:r w:rsidRPr="003E7B89">
        <w:rPr>
          <w:lang w:val="en-US"/>
        </w:rPr>
        <w:t>provision, schedules, promotions, security measures and newsletters, as well as the possibility of registering users’ complaints and suggestions regarding the services provided. The Web Platform shall be effective as of the Operation</w:t>
      </w:r>
      <w:r w:rsidR="00D567AC" w:rsidRPr="003E7B89">
        <w:rPr>
          <w:lang w:val="en-US"/>
        </w:rPr>
        <w:t xml:space="preserve"> Initiation</w:t>
      </w:r>
      <w:r w:rsidRPr="003E7B89">
        <w:rPr>
          <w:lang w:val="en-US"/>
        </w:rPr>
        <w:t>.</w:t>
      </w:r>
    </w:p>
    <w:p w14:paraId="36801F5A" w14:textId="77777777" w:rsidR="00982176" w:rsidRPr="003E7B89" w:rsidRDefault="00982176" w:rsidP="008012E7">
      <w:pPr>
        <w:spacing w:line="276" w:lineRule="auto"/>
        <w:ind w:right="1366"/>
        <w:jc w:val="both"/>
        <w:rPr>
          <w:lang w:val="en-US"/>
        </w:rPr>
      </w:pPr>
    </w:p>
    <w:p w14:paraId="6C3F9BDB" w14:textId="77777777" w:rsidR="00982176" w:rsidRPr="003E7B89" w:rsidRDefault="00B74F2A" w:rsidP="008012E7">
      <w:pPr>
        <w:spacing w:line="276" w:lineRule="auto"/>
        <w:ind w:left="261" w:right="1366"/>
        <w:jc w:val="both"/>
        <w:rPr>
          <w:lang w:val="en-US"/>
        </w:rPr>
      </w:pPr>
      <w:r w:rsidRPr="003E7B89">
        <w:rPr>
          <w:spacing w:val="-2"/>
          <w:lang w:val="en-US"/>
        </w:rPr>
        <w:t xml:space="preserve">The CONCESSIONAIRE shall be responsible for registering and centralizing the complaints and suggestions </w:t>
      </w:r>
      <w:r w:rsidRPr="003E7B89">
        <w:rPr>
          <w:lang w:val="en-US"/>
        </w:rPr>
        <w:t>made by the Users in the Complaints Book and/or on the Web Platform, and shall address them within a term no longer than seven (7) Calendar Days.</w:t>
      </w:r>
    </w:p>
    <w:p w14:paraId="5F4B0A6E" w14:textId="77777777" w:rsidR="00982176" w:rsidRPr="003E7B89" w:rsidRDefault="00982176" w:rsidP="008012E7">
      <w:pPr>
        <w:spacing w:line="276" w:lineRule="auto"/>
        <w:ind w:right="1366"/>
        <w:jc w:val="both"/>
        <w:rPr>
          <w:lang w:val="en-US"/>
        </w:rPr>
      </w:pPr>
    </w:p>
    <w:p w14:paraId="5CDC1120" w14:textId="77777777" w:rsidR="00982176" w:rsidRPr="003E7B89" w:rsidRDefault="00B74F2A" w:rsidP="008012E7">
      <w:pPr>
        <w:spacing w:line="276" w:lineRule="auto"/>
        <w:ind w:left="261" w:right="1366"/>
        <w:jc w:val="both"/>
        <w:rPr>
          <w:lang w:val="en-US"/>
        </w:rPr>
      </w:pPr>
      <w:r w:rsidRPr="003E7B89">
        <w:rPr>
          <w:lang w:val="en-US"/>
        </w:rPr>
        <w:t xml:space="preserve">At any time, the Supervisor or the GRANTOR may verify the validity of the information posted on the web page and in case it is not updated, the GRANTOR shall notify the CONCESSIONAIRE so that the latter may correct the observation within </w:t>
      </w:r>
      <w:r w:rsidRPr="003E7B89">
        <w:rPr>
          <w:spacing w:val="-5"/>
          <w:lang w:val="en-US"/>
        </w:rPr>
        <w:t xml:space="preserve">a </w:t>
      </w:r>
      <w:r w:rsidRPr="003E7B89">
        <w:rPr>
          <w:lang w:val="en-US"/>
        </w:rPr>
        <w:t xml:space="preserve">term no longer than </w:t>
      </w:r>
      <w:r w:rsidRPr="003E7B89">
        <w:rPr>
          <w:spacing w:val="-5"/>
          <w:lang w:val="en-US"/>
        </w:rPr>
        <w:t xml:space="preserve">one </w:t>
      </w:r>
      <w:r w:rsidRPr="003E7B89">
        <w:rPr>
          <w:lang w:val="en-US"/>
        </w:rPr>
        <w:t xml:space="preserve">(01) </w:t>
      </w:r>
      <w:r w:rsidRPr="003E7B89">
        <w:rPr>
          <w:spacing w:val="-2"/>
          <w:lang w:val="en-US"/>
        </w:rPr>
        <w:t xml:space="preserve">Calendar </w:t>
      </w:r>
      <w:r w:rsidRPr="003E7B89">
        <w:rPr>
          <w:lang w:val="en-US"/>
        </w:rPr>
        <w:t>Day</w:t>
      </w:r>
      <w:r w:rsidRPr="003E7B89">
        <w:rPr>
          <w:spacing w:val="-2"/>
          <w:lang w:val="en-US"/>
        </w:rPr>
        <w:t>.</w:t>
      </w:r>
    </w:p>
    <w:p w14:paraId="0189D970" w14:textId="77777777" w:rsidR="00982176" w:rsidRPr="003E7B89" w:rsidRDefault="00982176" w:rsidP="008012E7">
      <w:pPr>
        <w:spacing w:line="276" w:lineRule="auto"/>
        <w:ind w:right="1366"/>
        <w:jc w:val="both"/>
        <w:rPr>
          <w:lang w:val="en-US"/>
        </w:rPr>
      </w:pPr>
    </w:p>
    <w:p w14:paraId="206744E1" w14:textId="77777777" w:rsidR="00982176" w:rsidRPr="003E7B89" w:rsidRDefault="00B74F2A" w:rsidP="008012E7">
      <w:pPr>
        <w:spacing w:line="276" w:lineRule="auto"/>
        <w:ind w:left="261" w:right="1366"/>
        <w:jc w:val="both"/>
        <w:rPr>
          <w:lang w:val="en-US"/>
        </w:rPr>
      </w:pPr>
      <w:r w:rsidRPr="003E7B89">
        <w:rPr>
          <w:lang w:val="en-US"/>
        </w:rPr>
        <w:lastRenderedPageBreak/>
        <w:t>The CONCESSIONAIRE shall issue</w:t>
      </w:r>
      <w:r w:rsidR="002D7600" w:rsidRPr="003E7B89">
        <w:rPr>
          <w:lang w:val="en-US"/>
        </w:rPr>
        <w:t xml:space="preserve"> and disseminate guides and/or </w:t>
      </w:r>
      <w:r w:rsidRPr="003E7B89">
        <w:rPr>
          <w:lang w:val="en-US"/>
        </w:rPr>
        <w:t xml:space="preserve">bulletins for the Users at least every six months, containing information of interest regarding the </w:t>
      </w:r>
      <w:r w:rsidR="002D7600" w:rsidRPr="003E7B89">
        <w:rPr>
          <w:lang w:val="en-US"/>
        </w:rPr>
        <w:t xml:space="preserve">Service </w:t>
      </w:r>
      <w:r w:rsidRPr="003E7B89">
        <w:rPr>
          <w:lang w:val="en-US"/>
        </w:rPr>
        <w:t>provision and the safety measures to be adopted by the Users in different cases.</w:t>
      </w:r>
    </w:p>
    <w:p w14:paraId="34CA1F24" w14:textId="77777777" w:rsidR="00982176" w:rsidRPr="003E7B89" w:rsidRDefault="00982176" w:rsidP="008012E7">
      <w:pPr>
        <w:spacing w:line="276" w:lineRule="auto"/>
        <w:ind w:right="1366"/>
        <w:jc w:val="both"/>
        <w:rPr>
          <w:lang w:val="en-US"/>
        </w:rPr>
      </w:pPr>
    </w:p>
    <w:p w14:paraId="49197E48" w14:textId="77777777" w:rsidR="00982176" w:rsidRPr="003E7B89" w:rsidRDefault="00B74F2A" w:rsidP="008012E7">
      <w:pPr>
        <w:spacing w:line="276" w:lineRule="auto"/>
        <w:ind w:left="261" w:right="1366"/>
        <w:jc w:val="both"/>
        <w:rPr>
          <w:lang w:val="en-US"/>
        </w:rPr>
      </w:pPr>
      <w:r w:rsidRPr="003E7B89">
        <w:rPr>
          <w:lang w:val="en-US"/>
        </w:rPr>
        <w:t>The CONCESSIONAIRE shall implement a real-time user evaluation service, through digital platforms or supports such as tablets, touch screens, cell phone applications, among others.</w:t>
      </w:r>
    </w:p>
    <w:p w14:paraId="720E7C50" w14:textId="77777777" w:rsidR="00982176" w:rsidRPr="003E7B89" w:rsidRDefault="00982176" w:rsidP="008012E7">
      <w:pPr>
        <w:spacing w:line="276" w:lineRule="auto"/>
        <w:ind w:right="1366"/>
        <w:jc w:val="both"/>
        <w:rPr>
          <w:lang w:val="en-US"/>
        </w:rPr>
      </w:pPr>
    </w:p>
    <w:p w14:paraId="30C3FDA7" w14:textId="77777777" w:rsidR="00982176" w:rsidRPr="003E7B89" w:rsidRDefault="00B74F2A" w:rsidP="008012E7">
      <w:pPr>
        <w:spacing w:line="276" w:lineRule="auto"/>
        <w:ind w:left="261" w:right="1366"/>
        <w:jc w:val="both"/>
        <w:rPr>
          <w:lang w:val="en-US"/>
        </w:rPr>
      </w:pPr>
      <w:r w:rsidRPr="003E7B89">
        <w:rPr>
          <w:lang w:val="en-US"/>
        </w:rPr>
        <w:t>Likewise, the CONCESSIONAIRE shall conduct monthly surveys to determine the User Satisfaction Index. For the survey, a robust and statistically representative sample size shall be defined. The design of the survey and the attributes (variables to be measured) shall be defined in coordination with the GRANTOR and the Supervisor. The survey shall allow the identification of the profile of the tourist who uses the service, socioeconomic category, reason for the trip, etc.</w:t>
      </w:r>
    </w:p>
    <w:p w14:paraId="69E6BB6B" w14:textId="77777777" w:rsidR="00982176" w:rsidRPr="003E7B89" w:rsidRDefault="00982176" w:rsidP="008012E7">
      <w:pPr>
        <w:spacing w:line="276" w:lineRule="auto"/>
        <w:ind w:right="1366"/>
        <w:jc w:val="both"/>
        <w:rPr>
          <w:lang w:val="en-US"/>
        </w:rPr>
      </w:pPr>
    </w:p>
    <w:p w14:paraId="53B0EA36" w14:textId="77777777" w:rsidR="00982176" w:rsidRPr="003E7B89" w:rsidRDefault="00B74F2A" w:rsidP="008012E7">
      <w:pPr>
        <w:spacing w:line="276" w:lineRule="auto"/>
        <w:ind w:left="261" w:right="1366"/>
        <w:jc w:val="both"/>
        <w:rPr>
          <w:lang w:val="en-US"/>
        </w:rPr>
      </w:pPr>
      <w:r w:rsidRPr="003E7B89">
        <w:rPr>
          <w:lang w:val="en-US"/>
        </w:rPr>
        <w:t>At a minimum, the surveys should cover the following variables or aspects of the service: Service frequency, travel time, punctuality, cleanliness of cabins, buses and stations, information on delays, staff treatment, lighting in stations, general condition of cabins, buses and stations, general condition of pedestrian paths between stations and the monument, condition of signage, ease of ticket purchase and waiting time at ticket offices, general condition of web</w:t>
      </w:r>
      <w:r w:rsidR="00117258" w:rsidRPr="003E7B89">
        <w:rPr>
          <w:lang w:val="en-US"/>
        </w:rPr>
        <w:t>site</w:t>
      </w:r>
      <w:r w:rsidRPr="003E7B89">
        <w:rPr>
          <w:lang w:val="en-US"/>
        </w:rPr>
        <w:t>s for information and virtual complaint handling, accessibility for people with disabilities and senior citizens, travel comfort, interruptions, safety due to accidents, security against crime and other complementary services that the Concessionaire may offer within the Concession Area.</w:t>
      </w:r>
    </w:p>
    <w:p w14:paraId="4515FA80" w14:textId="77777777" w:rsidR="00982176" w:rsidRPr="003E7B89" w:rsidRDefault="00982176" w:rsidP="008012E7">
      <w:pPr>
        <w:spacing w:line="276" w:lineRule="auto"/>
        <w:ind w:right="1366"/>
        <w:jc w:val="both"/>
        <w:rPr>
          <w:lang w:val="en-US"/>
        </w:rPr>
      </w:pPr>
    </w:p>
    <w:p w14:paraId="7737D504" w14:textId="77777777" w:rsidR="00982176" w:rsidRPr="003E7B89" w:rsidRDefault="00B74F2A" w:rsidP="008012E7">
      <w:pPr>
        <w:spacing w:line="276" w:lineRule="auto"/>
        <w:ind w:left="261" w:right="1366"/>
        <w:jc w:val="both"/>
        <w:rPr>
          <w:lang w:val="en-US"/>
        </w:rPr>
      </w:pPr>
      <w:r w:rsidRPr="003E7B89">
        <w:rPr>
          <w:lang w:val="en-US"/>
        </w:rPr>
        <w:t>To measure the quality of services, a Likert scale shall be used, allowing respondents to evaluate each aspect by assigning one of the following values:</w:t>
      </w:r>
    </w:p>
    <w:p w14:paraId="33F3F676" w14:textId="77777777" w:rsidR="00DE55C5" w:rsidRPr="003E7B89" w:rsidRDefault="00DE55C5" w:rsidP="008012E7">
      <w:pPr>
        <w:spacing w:line="276" w:lineRule="auto"/>
        <w:ind w:left="261" w:right="1366"/>
        <w:jc w:val="both"/>
        <w:rPr>
          <w:lang w:val="en-US"/>
        </w:rPr>
      </w:pPr>
    </w:p>
    <w:p w14:paraId="3142D806" w14:textId="77777777" w:rsidR="00982176" w:rsidRPr="003E7B89" w:rsidRDefault="00B74F2A" w:rsidP="007320A7">
      <w:pPr>
        <w:pStyle w:val="Prrafodelista"/>
        <w:numPr>
          <w:ilvl w:val="0"/>
          <w:numId w:val="153"/>
        </w:numPr>
        <w:tabs>
          <w:tab w:val="left" w:pos="980"/>
        </w:tabs>
        <w:spacing w:line="276" w:lineRule="auto"/>
        <w:ind w:left="980" w:right="1366" w:hanging="359"/>
        <w:rPr>
          <w:lang w:val="en-US"/>
        </w:rPr>
      </w:pPr>
      <w:r w:rsidRPr="003E7B89">
        <w:rPr>
          <w:spacing w:val="-4"/>
          <w:lang w:val="en-US"/>
        </w:rPr>
        <w:t>Bad</w:t>
      </w:r>
    </w:p>
    <w:p w14:paraId="6C6618C5" w14:textId="77777777" w:rsidR="00982176" w:rsidRPr="003E7B89" w:rsidRDefault="00B74F2A" w:rsidP="007320A7">
      <w:pPr>
        <w:pStyle w:val="Prrafodelista"/>
        <w:numPr>
          <w:ilvl w:val="0"/>
          <w:numId w:val="153"/>
        </w:numPr>
        <w:tabs>
          <w:tab w:val="left" w:pos="980"/>
        </w:tabs>
        <w:spacing w:line="276" w:lineRule="auto"/>
        <w:ind w:left="980" w:right="1366" w:hanging="359"/>
        <w:rPr>
          <w:lang w:val="en-US"/>
        </w:rPr>
      </w:pPr>
      <w:r w:rsidRPr="003E7B89">
        <w:rPr>
          <w:spacing w:val="-2"/>
          <w:lang w:val="en-US"/>
        </w:rPr>
        <w:t>Fair</w:t>
      </w:r>
    </w:p>
    <w:p w14:paraId="23D13F6B" w14:textId="77777777" w:rsidR="00982176" w:rsidRPr="003E7B89" w:rsidRDefault="00B74F2A" w:rsidP="007320A7">
      <w:pPr>
        <w:pStyle w:val="Prrafodelista"/>
        <w:numPr>
          <w:ilvl w:val="0"/>
          <w:numId w:val="153"/>
        </w:numPr>
        <w:tabs>
          <w:tab w:val="left" w:pos="980"/>
        </w:tabs>
        <w:spacing w:line="276" w:lineRule="auto"/>
        <w:ind w:left="980" w:right="1366" w:hanging="359"/>
        <w:rPr>
          <w:lang w:val="en-US"/>
        </w:rPr>
      </w:pPr>
      <w:r w:rsidRPr="003E7B89">
        <w:rPr>
          <w:spacing w:val="-2"/>
          <w:lang w:val="en-US"/>
        </w:rPr>
        <w:t>Good</w:t>
      </w:r>
    </w:p>
    <w:p w14:paraId="2D7ABD78" w14:textId="77777777" w:rsidR="00982176" w:rsidRPr="003E7B89" w:rsidRDefault="00B74F2A" w:rsidP="007320A7">
      <w:pPr>
        <w:pStyle w:val="Prrafodelista"/>
        <w:numPr>
          <w:ilvl w:val="0"/>
          <w:numId w:val="153"/>
        </w:numPr>
        <w:tabs>
          <w:tab w:val="left" w:pos="980"/>
        </w:tabs>
        <w:spacing w:line="276" w:lineRule="auto"/>
        <w:ind w:left="980" w:right="1366" w:hanging="359"/>
        <w:rPr>
          <w:lang w:val="en-US"/>
        </w:rPr>
      </w:pPr>
      <w:r w:rsidRPr="003E7B89">
        <w:rPr>
          <w:lang w:val="en-US"/>
        </w:rPr>
        <w:t>Very Good</w:t>
      </w:r>
    </w:p>
    <w:p w14:paraId="58C37704" w14:textId="77777777" w:rsidR="00982176" w:rsidRPr="003E7B89" w:rsidRDefault="00B74F2A" w:rsidP="007320A7">
      <w:pPr>
        <w:pStyle w:val="Prrafodelista"/>
        <w:numPr>
          <w:ilvl w:val="0"/>
          <w:numId w:val="153"/>
        </w:numPr>
        <w:tabs>
          <w:tab w:val="left" w:pos="980"/>
        </w:tabs>
        <w:spacing w:line="276" w:lineRule="auto"/>
        <w:ind w:left="980" w:right="1366" w:hanging="359"/>
        <w:rPr>
          <w:lang w:val="en-US"/>
        </w:rPr>
      </w:pPr>
      <w:r w:rsidRPr="003E7B89">
        <w:rPr>
          <w:spacing w:val="-2"/>
          <w:lang w:val="en-US"/>
        </w:rPr>
        <w:t>Excellent</w:t>
      </w:r>
    </w:p>
    <w:p w14:paraId="5DB9A6CC" w14:textId="77777777" w:rsidR="00982176" w:rsidRPr="003E7B89" w:rsidRDefault="00982176" w:rsidP="008012E7">
      <w:pPr>
        <w:spacing w:line="276" w:lineRule="auto"/>
        <w:ind w:right="1366"/>
        <w:jc w:val="both"/>
        <w:rPr>
          <w:lang w:val="en-US"/>
        </w:rPr>
      </w:pPr>
    </w:p>
    <w:p w14:paraId="3640D1DA" w14:textId="77777777" w:rsidR="00982176" w:rsidRPr="003E7B89" w:rsidRDefault="00B74F2A" w:rsidP="008012E7">
      <w:pPr>
        <w:spacing w:line="276" w:lineRule="auto"/>
        <w:ind w:left="261" w:right="1366"/>
        <w:jc w:val="both"/>
        <w:rPr>
          <w:lang w:val="en-US"/>
        </w:rPr>
      </w:pPr>
      <w:r w:rsidRPr="003E7B89">
        <w:rPr>
          <w:lang w:val="en-US"/>
        </w:rPr>
        <w:t>The result of the monthly surveys shall be registered in the SIDIG within a term no longer than fifteen (15) Calendar Days after its accomplishment. The GRANTOR and the Supervisor shall have access to this information at all times.</w:t>
      </w:r>
    </w:p>
    <w:p w14:paraId="6FBF67B1" w14:textId="77777777" w:rsidR="00982176" w:rsidRPr="003E7B89" w:rsidRDefault="00982176" w:rsidP="008012E7">
      <w:pPr>
        <w:spacing w:line="276" w:lineRule="auto"/>
        <w:ind w:right="1366"/>
        <w:jc w:val="both"/>
        <w:rPr>
          <w:lang w:val="en-US"/>
        </w:rPr>
      </w:pPr>
    </w:p>
    <w:p w14:paraId="1CF9E6CA" w14:textId="77777777" w:rsidR="00982176" w:rsidRPr="003E7B89" w:rsidRDefault="00982176" w:rsidP="008012E7">
      <w:pPr>
        <w:spacing w:line="276" w:lineRule="auto"/>
        <w:ind w:right="1366"/>
        <w:jc w:val="both"/>
        <w:rPr>
          <w:lang w:val="en-US"/>
        </w:rPr>
      </w:pPr>
    </w:p>
    <w:p w14:paraId="3A17A608" w14:textId="77777777" w:rsidR="00982176" w:rsidRPr="003E7B89" w:rsidRDefault="00B74F2A" w:rsidP="007320A7">
      <w:pPr>
        <w:pStyle w:val="Ttulo2"/>
        <w:numPr>
          <w:ilvl w:val="1"/>
          <w:numId w:val="150"/>
        </w:numPr>
        <w:tabs>
          <w:tab w:val="left" w:pos="669"/>
        </w:tabs>
        <w:ind w:left="669" w:right="1368" w:hanging="408"/>
        <w:jc w:val="both"/>
        <w:rPr>
          <w:sz w:val="23"/>
          <w:szCs w:val="23"/>
          <w:lang w:val="en-US"/>
        </w:rPr>
      </w:pPr>
      <w:r w:rsidRPr="003E7B89">
        <w:rPr>
          <w:spacing w:val="-2"/>
          <w:sz w:val="23"/>
          <w:szCs w:val="23"/>
          <w:lang w:val="en-US"/>
        </w:rPr>
        <w:t>GENERAL PROCEDURES</w:t>
      </w:r>
    </w:p>
    <w:p w14:paraId="384941CC" w14:textId="77777777" w:rsidR="00982176" w:rsidRPr="003E7B89" w:rsidRDefault="00982176" w:rsidP="00D36D00">
      <w:pPr>
        <w:spacing w:before="69"/>
        <w:ind w:right="1368"/>
        <w:jc w:val="both"/>
        <w:rPr>
          <w:b/>
          <w:sz w:val="23"/>
          <w:lang w:val="en-US"/>
        </w:rPr>
      </w:pPr>
    </w:p>
    <w:p w14:paraId="6D6DEE1F" w14:textId="77777777" w:rsidR="00982176" w:rsidRPr="003E7B89" w:rsidRDefault="00B74F2A" w:rsidP="00D36D00">
      <w:pPr>
        <w:pStyle w:val="Ttulo4"/>
        <w:spacing w:before="1"/>
        <w:ind w:right="1368"/>
        <w:rPr>
          <w:lang w:val="en-US"/>
        </w:rPr>
      </w:pPr>
      <w:r w:rsidRPr="003E7B89">
        <w:rPr>
          <w:lang w:val="en-US"/>
        </w:rPr>
        <w:t xml:space="preserve">Annual </w:t>
      </w:r>
      <w:r w:rsidRPr="003E7B89">
        <w:rPr>
          <w:spacing w:val="-2"/>
          <w:lang w:val="en-US"/>
        </w:rPr>
        <w:t xml:space="preserve">Operation </w:t>
      </w:r>
      <w:r w:rsidRPr="003E7B89">
        <w:rPr>
          <w:lang w:val="en-US"/>
        </w:rPr>
        <w:t>Plan</w:t>
      </w:r>
    </w:p>
    <w:p w14:paraId="2D551240" w14:textId="77777777" w:rsidR="00982176" w:rsidRPr="003E7B89" w:rsidRDefault="00982176" w:rsidP="00D36D00">
      <w:pPr>
        <w:spacing w:before="79"/>
        <w:ind w:right="1368"/>
        <w:jc w:val="both"/>
        <w:rPr>
          <w:b/>
          <w:lang w:val="en-US"/>
        </w:rPr>
      </w:pPr>
    </w:p>
    <w:p w14:paraId="33A9E5CF" w14:textId="77777777" w:rsidR="00982176" w:rsidRPr="003E7B89" w:rsidRDefault="00B74F2A" w:rsidP="00D36D00">
      <w:pPr>
        <w:spacing w:line="276" w:lineRule="auto"/>
        <w:ind w:left="261" w:right="1368"/>
        <w:jc w:val="both"/>
        <w:rPr>
          <w:lang w:val="en-US"/>
        </w:rPr>
      </w:pPr>
      <w:r w:rsidRPr="003E7B89">
        <w:rPr>
          <w:lang w:val="en-US"/>
        </w:rPr>
        <w:t xml:space="preserve">The CONCESSIONAIRE shall submit the Annual Operation Plan to the GRANTOR, with copy to the </w:t>
      </w:r>
      <w:r w:rsidRPr="003E7B89">
        <w:rPr>
          <w:lang w:val="en-US"/>
        </w:rPr>
        <w:lastRenderedPageBreak/>
        <w:t xml:space="preserve">Supervisor. The GRANTOR shall have a term of ten (10) Calendar Days counted from the day following its receipt to give its favorable opinion, prior opinion of the Supervisor. Upon expiration of such term, the GRANTOR shall issue its opinion, even if the Supervisor has not </w:t>
      </w:r>
      <w:r w:rsidRPr="003E7B89">
        <w:rPr>
          <w:spacing w:val="-2"/>
          <w:lang w:val="en-US"/>
        </w:rPr>
        <w:t xml:space="preserve">issued its opinion. In case the GRANTOR formulates observations or recommendations, the procedure </w:t>
      </w:r>
      <w:r w:rsidRPr="003E7B89">
        <w:rPr>
          <w:lang w:val="en-US"/>
        </w:rPr>
        <w:t>is regulated in Clauses 7.7 and 7.8.</w:t>
      </w:r>
    </w:p>
    <w:p w14:paraId="17E217C2" w14:textId="77777777" w:rsidR="00982176" w:rsidRPr="003E7B89" w:rsidRDefault="00982176" w:rsidP="00D36D00">
      <w:pPr>
        <w:spacing w:before="41"/>
        <w:ind w:right="1368"/>
        <w:jc w:val="both"/>
        <w:rPr>
          <w:lang w:val="en-US"/>
        </w:rPr>
      </w:pPr>
    </w:p>
    <w:p w14:paraId="57B633FC" w14:textId="77777777" w:rsidR="00982176" w:rsidRPr="003E7B89" w:rsidRDefault="00B74F2A" w:rsidP="00D36D00">
      <w:pPr>
        <w:spacing w:line="276" w:lineRule="auto"/>
        <w:ind w:left="261" w:right="1368"/>
        <w:jc w:val="both"/>
        <w:rPr>
          <w:lang w:val="en-US"/>
        </w:rPr>
      </w:pPr>
      <w:r w:rsidRPr="003E7B89">
        <w:rPr>
          <w:lang w:val="en-US"/>
        </w:rPr>
        <w:t>The first Annual Operation Plan shall be submitted to the Supervisor, with a copy to the GRANTOR, no later than ninety (90) Calendar Days prior to the execution of the Operation Initiation Act.</w:t>
      </w:r>
    </w:p>
    <w:p w14:paraId="03F52178" w14:textId="77777777" w:rsidR="00982176" w:rsidRPr="003E7B89" w:rsidRDefault="00982176" w:rsidP="00D36D00">
      <w:pPr>
        <w:spacing w:before="40"/>
        <w:ind w:right="1368"/>
        <w:jc w:val="both"/>
        <w:rPr>
          <w:lang w:val="en-US"/>
        </w:rPr>
      </w:pPr>
    </w:p>
    <w:p w14:paraId="6E11A0AE" w14:textId="77777777" w:rsidR="00982176" w:rsidRPr="003E7B89" w:rsidRDefault="00B74F2A" w:rsidP="00D36D00">
      <w:pPr>
        <w:spacing w:line="276" w:lineRule="auto"/>
        <w:ind w:left="261" w:right="1368"/>
        <w:jc w:val="both"/>
        <w:rPr>
          <w:lang w:val="en-US"/>
        </w:rPr>
      </w:pPr>
      <w:r w:rsidRPr="003E7B89">
        <w:rPr>
          <w:lang w:val="en-US"/>
        </w:rPr>
        <w:t>Subsequent plans must be submitted by the last day of September of the year prior to their effective date and shall be in effect from J</w:t>
      </w:r>
      <w:r w:rsidR="00EE6CF3" w:rsidRPr="003E7B89">
        <w:rPr>
          <w:lang w:val="en-US"/>
        </w:rPr>
        <w:t>anuary through December of the corresponding</w:t>
      </w:r>
      <w:r w:rsidRPr="003E7B89">
        <w:rPr>
          <w:lang w:val="en-US"/>
        </w:rPr>
        <w:t xml:space="preserve"> year.</w:t>
      </w:r>
    </w:p>
    <w:p w14:paraId="354E13DF" w14:textId="77777777" w:rsidR="00982176" w:rsidRPr="003E7B89" w:rsidRDefault="00982176" w:rsidP="00D36D00">
      <w:pPr>
        <w:spacing w:before="40"/>
        <w:ind w:right="1368"/>
        <w:jc w:val="both"/>
        <w:rPr>
          <w:lang w:val="en-US"/>
        </w:rPr>
      </w:pPr>
    </w:p>
    <w:p w14:paraId="0F5D11C7" w14:textId="77777777" w:rsidR="00982176" w:rsidRPr="003E7B89" w:rsidRDefault="00B74F2A" w:rsidP="00D36D00">
      <w:pPr>
        <w:spacing w:line="276" w:lineRule="auto"/>
        <w:ind w:left="261" w:right="1368"/>
        <w:jc w:val="both"/>
        <w:rPr>
          <w:lang w:val="en-US"/>
        </w:rPr>
      </w:pPr>
      <w:r w:rsidRPr="003E7B89">
        <w:rPr>
          <w:lang w:val="en-US"/>
        </w:rPr>
        <w:t xml:space="preserve">The Annual Operation Plan shall be duly justified in its technical aspects, indicating the international operating standards considered and the policies applied for </w:t>
      </w:r>
      <w:r w:rsidRPr="003E7B89">
        <w:rPr>
          <w:spacing w:val="-2"/>
          <w:lang w:val="en-US"/>
        </w:rPr>
        <w:t>decision making.</w:t>
      </w:r>
    </w:p>
    <w:p w14:paraId="007FC8E0" w14:textId="77777777" w:rsidR="00982176" w:rsidRPr="003E7B89" w:rsidRDefault="00982176" w:rsidP="00D36D00">
      <w:pPr>
        <w:spacing w:before="41"/>
        <w:ind w:right="1368"/>
        <w:jc w:val="both"/>
        <w:rPr>
          <w:lang w:val="en-US"/>
        </w:rPr>
      </w:pPr>
    </w:p>
    <w:p w14:paraId="4149FB16" w14:textId="77777777" w:rsidR="00982176" w:rsidRPr="003E7B89" w:rsidRDefault="00B74F2A" w:rsidP="00D36D00">
      <w:pPr>
        <w:spacing w:line="276" w:lineRule="auto"/>
        <w:ind w:left="261" w:right="1368"/>
        <w:jc w:val="both"/>
        <w:rPr>
          <w:lang w:val="en-US"/>
        </w:rPr>
      </w:pPr>
      <w:r w:rsidRPr="003E7B89">
        <w:rPr>
          <w:lang w:val="en-US"/>
        </w:rPr>
        <w:t>The Annual Operation Plan shall include at least the content required in the UNE-EN 12397:2006 Standard referring to the Operation Plan for Cable Transport Installations:</w:t>
      </w:r>
    </w:p>
    <w:p w14:paraId="4E32604C" w14:textId="77777777" w:rsidR="00982176" w:rsidRPr="003E7B89" w:rsidRDefault="00982176" w:rsidP="00D36D00">
      <w:pPr>
        <w:spacing w:before="41"/>
        <w:ind w:right="1368"/>
        <w:jc w:val="both"/>
        <w:rPr>
          <w:lang w:val="en-US"/>
        </w:rPr>
      </w:pPr>
    </w:p>
    <w:p w14:paraId="7DA518B9" w14:textId="77777777" w:rsidR="00FC3B29" w:rsidRPr="003E7B89" w:rsidRDefault="00B74F2A" w:rsidP="007320A7">
      <w:pPr>
        <w:pStyle w:val="Prrafodelista"/>
        <w:numPr>
          <w:ilvl w:val="0"/>
          <w:numId w:val="154"/>
        </w:numPr>
        <w:tabs>
          <w:tab w:val="left" w:pos="826"/>
        </w:tabs>
        <w:ind w:left="826" w:hanging="282"/>
        <w:jc w:val="left"/>
        <w:rPr>
          <w:lang w:val="en-US"/>
        </w:rPr>
      </w:pPr>
      <w:r w:rsidRPr="003E7B89">
        <w:rPr>
          <w:lang w:val="en-US"/>
        </w:rPr>
        <w:t xml:space="preserve">Name and characteristics of the </w:t>
      </w:r>
      <w:r w:rsidRPr="003E7B89">
        <w:rPr>
          <w:spacing w:val="-2"/>
          <w:lang w:val="en-US"/>
        </w:rPr>
        <w:t>installation</w:t>
      </w:r>
    </w:p>
    <w:p w14:paraId="41B27E99" w14:textId="77777777" w:rsidR="00FC3B29" w:rsidRPr="003E7B89" w:rsidRDefault="00B74F2A" w:rsidP="007320A7">
      <w:pPr>
        <w:pStyle w:val="Prrafodelista"/>
        <w:numPr>
          <w:ilvl w:val="0"/>
          <w:numId w:val="154"/>
        </w:numPr>
        <w:tabs>
          <w:tab w:val="left" w:pos="826"/>
        </w:tabs>
        <w:spacing w:before="41"/>
        <w:ind w:left="826" w:hanging="282"/>
        <w:jc w:val="left"/>
        <w:rPr>
          <w:lang w:val="en-US"/>
        </w:rPr>
      </w:pPr>
      <w:r w:rsidRPr="003E7B89">
        <w:rPr>
          <w:lang w:val="en-US"/>
        </w:rPr>
        <w:t xml:space="preserve">Personnel and </w:t>
      </w:r>
      <w:r w:rsidRPr="003E7B89">
        <w:rPr>
          <w:spacing w:val="-2"/>
          <w:lang w:val="en-US"/>
        </w:rPr>
        <w:t>responsibilities</w:t>
      </w:r>
    </w:p>
    <w:p w14:paraId="77AF8420" w14:textId="77777777" w:rsidR="00FC3B29" w:rsidRPr="003E7B89" w:rsidRDefault="00B74F2A" w:rsidP="007320A7">
      <w:pPr>
        <w:pStyle w:val="Prrafodelista"/>
        <w:numPr>
          <w:ilvl w:val="0"/>
          <w:numId w:val="154"/>
        </w:numPr>
        <w:tabs>
          <w:tab w:val="left" w:pos="826"/>
        </w:tabs>
        <w:spacing w:before="39"/>
        <w:ind w:left="826" w:hanging="282"/>
        <w:jc w:val="left"/>
        <w:rPr>
          <w:lang w:val="en-US"/>
        </w:rPr>
      </w:pPr>
      <w:r w:rsidRPr="003E7B89">
        <w:rPr>
          <w:spacing w:val="-2"/>
          <w:lang w:val="en-US"/>
        </w:rPr>
        <w:t xml:space="preserve">Technical </w:t>
      </w:r>
      <w:r w:rsidRPr="003E7B89">
        <w:rPr>
          <w:lang w:val="en-US"/>
        </w:rPr>
        <w:t>Documents</w:t>
      </w:r>
    </w:p>
    <w:p w14:paraId="236CC9F2" w14:textId="77777777" w:rsidR="00FC3B29" w:rsidRPr="003E7B89" w:rsidRDefault="00B74F2A" w:rsidP="007320A7">
      <w:pPr>
        <w:pStyle w:val="Prrafodelista"/>
        <w:numPr>
          <w:ilvl w:val="0"/>
          <w:numId w:val="154"/>
        </w:numPr>
        <w:tabs>
          <w:tab w:val="left" w:pos="826"/>
        </w:tabs>
        <w:spacing w:before="41"/>
        <w:ind w:left="826" w:hanging="282"/>
        <w:jc w:val="left"/>
        <w:rPr>
          <w:lang w:val="en-US"/>
        </w:rPr>
      </w:pPr>
      <w:r w:rsidRPr="003E7B89">
        <w:rPr>
          <w:lang w:val="en-US"/>
        </w:rPr>
        <w:t xml:space="preserve">Operating modes in </w:t>
      </w:r>
      <w:r w:rsidRPr="003E7B89">
        <w:rPr>
          <w:spacing w:val="-2"/>
          <w:lang w:val="en-US"/>
        </w:rPr>
        <w:t xml:space="preserve">normal </w:t>
      </w:r>
      <w:r w:rsidRPr="003E7B89">
        <w:rPr>
          <w:lang w:val="en-US"/>
        </w:rPr>
        <w:t>service</w:t>
      </w:r>
    </w:p>
    <w:p w14:paraId="1F8C0861" w14:textId="77777777" w:rsidR="00FC3B29" w:rsidRPr="003E7B89" w:rsidRDefault="00B74F2A" w:rsidP="007320A7">
      <w:pPr>
        <w:pStyle w:val="Prrafodelista"/>
        <w:numPr>
          <w:ilvl w:val="0"/>
          <w:numId w:val="154"/>
        </w:numPr>
        <w:tabs>
          <w:tab w:val="left" w:pos="826"/>
        </w:tabs>
        <w:spacing w:before="39"/>
        <w:ind w:left="826" w:hanging="282"/>
        <w:jc w:val="left"/>
        <w:rPr>
          <w:lang w:val="en-US"/>
        </w:rPr>
      </w:pPr>
      <w:r w:rsidRPr="003E7B89">
        <w:rPr>
          <w:lang w:val="en-US"/>
        </w:rPr>
        <w:t xml:space="preserve">Operating modalities in case of </w:t>
      </w:r>
      <w:r w:rsidRPr="003E7B89">
        <w:rPr>
          <w:spacing w:val="-2"/>
          <w:lang w:val="en-US"/>
        </w:rPr>
        <w:t xml:space="preserve">exceptional </w:t>
      </w:r>
      <w:r w:rsidRPr="003E7B89">
        <w:rPr>
          <w:lang w:val="en-US"/>
        </w:rPr>
        <w:t>circumstances</w:t>
      </w:r>
    </w:p>
    <w:p w14:paraId="5A2A454E" w14:textId="77777777" w:rsidR="00FC3B29" w:rsidRPr="003E7B89" w:rsidRDefault="00B74F2A" w:rsidP="007320A7">
      <w:pPr>
        <w:pStyle w:val="Prrafodelista"/>
        <w:numPr>
          <w:ilvl w:val="0"/>
          <w:numId w:val="154"/>
        </w:numPr>
        <w:tabs>
          <w:tab w:val="left" w:pos="826"/>
        </w:tabs>
        <w:spacing w:before="42"/>
        <w:ind w:left="826" w:hanging="282"/>
        <w:jc w:val="left"/>
        <w:rPr>
          <w:lang w:val="en-US"/>
        </w:rPr>
      </w:pPr>
      <w:r w:rsidRPr="003E7B89">
        <w:rPr>
          <w:lang w:val="en-US"/>
        </w:rPr>
        <w:t xml:space="preserve">Maintenance and controls in </w:t>
      </w:r>
      <w:r w:rsidRPr="003E7B89">
        <w:rPr>
          <w:spacing w:val="-2"/>
          <w:lang w:val="en-US"/>
        </w:rPr>
        <w:t>operation</w:t>
      </w:r>
    </w:p>
    <w:p w14:paraId="22B1B9E6" w14:textId="77777777" w:rsidR="00FC3B29" w:rsidRPr="003E7B89" w:rsidRDefault="00B74F2A" w:rsidP="007320A7">
      <w:pPr>
        <w:pStyle w:val="Prrafodelista"/>
        <w:numPr>
          <w:ilvl w:val="0"/>
          <w:numId w:val="154"/>
        </w:numPr>
        <w:tabs>
          <w:tab w:val="left" w:pos="826"/>
        </w:tabs>
        <w:spacing w:before="75"/>
        <w:ind w:left="826" w:hanging="282"/>
        <w:jc w:val="left"/>
        <w:rPr>
          <w:lang w:val="en-US"/>
        </w:rPr>
      </w:pPr>
      <w:r w:rsidRPr="003E7B89">
        <w:rPr>
          <w:lang w:val="en-US"/>
        </w:rPr>
        <w:t xml:space="preserve">Incidents and </w:t>
      </w:r>
      <w:r w:rsidRPr="003E7B89">
        <w:rPr>
          <w:spacing w:val="-2"/>
          <w:lang w:val="en-US"/>
        </w:rPr>
        <w:t>accidents</w:t>
      </w:r>
    </w:p>
    <w:p w14:paraId="17356A00" w14:textId="77777777" w:rsidR="00FC3B29" w:rsidRPr="003E7B89" w:rsidRDefault="00B74F2A" w:rsidP="007320A7">
      <w:pPr>
        <w:pStyle w:val="Prrafodelista"/>
        <w:numPr>
          <w:ilvl w:val="0"/>
          <w:numId w:val="154"/>
        </w:numPr>
        <w:tabs>
          <w:tab w:val="left" w:pos="826"/>
        </w:tabs>
        <w:spacing w:before="42"/>
        <w:ind w:left="826" w:right="1368" w:hanging="282"/>
        <w:rPr>
          <w:lang w:val="en-US"/>
        </w:rPr>
      </w:pPr>
      <w:r w:rsidRPr="003E7B89">
        <w:rPr>
          <w:spacing w:val="-2"/>
          <w:lang w:val="en-US"/>
        </w:rPr>
        <w:t xml:space="preserve">Evacuation </w:t>
      </w:r>
      <w:r w:rsidRPr="003E7B89">
        <w:rPr>
          <w:lang w:val="en-US"/>
        </w:rPr>
        <w:t>plan</w:t>
      </w:r>
    </w:p>
    <w:p w14:paraId="77303360" w14:textId="77777777" w:rsidR="00982176" w:rsidRPr="003E7B89" w:rsidRDefault="00982176" w:rsidP="00D36D00">
      <w:pPr>
        <w:spacing w:before="79"/>
        <w:ind w:right="1368"/>
        <w:jc w:val="both"/>
        <w:rPr>
          <w:lang w:val="en-US"/>
        </w:rPr>
      </w:pPr>
    </w:p>
    <w:p w14:paraId="0F2FDE9E" w14:textId="77777777" w:rsidR="00982176" w:rsidRPr="003E7B89" w:rsidRDefault="00B74F2A" w:rsidP="00D36D00">
      <w:pPr>
        <w:ind w:left="261" w:right="1368"/>
        <w:jc w:val="both"/>
        <w:rPr>
          <w:lang w:val="en-US"/>
        </w:rPr>
      </w:pPr>
      <w:r w:rsidRPr="003E7B89">
        <w:rPr>
          <w:lang w:val="en-US"/>
        </w:rPr>
        <w:t xml:space="preserve">In addition to the aspects related to the </w:t>
      </w:r>
      <w:r w:rsidR="00D95544" w:rsidRPr="003E7B89">
        <w:rPr>
          <w:lang w:val="en-US"/>
        </w:rPr>
        <w:t xml:space="preserve">service </w:t>
      </w:r>
      <w:r w:rsidRPr="003E7B89">
        <w:rPr>
          <w:lang w:val="en-US"/>
        </w:rPr>
        <w:t xml:space="preserve">provision, such </w:t>
      </w:r>
      <w:r w:rsidRPr="003E7B89">
        <w:rPr>
          <w:spacing w:val="-2"/>
          <w:lang w:val="en-US"/>
        </w:rPr>
        <w:t>as:</w:t>
      </w:r>
    </w:p>
    <w:p w14:paraId="3A7C06E0" w14:textId="77777777" w:rsidR="0071542E" w:rsidRPr="003E7B89" w:rsidRDefault="00B74F2A" w:rsidP="007320A7">
      <w:pPr>
        <w:pStyle w:val="Prrafodelista"/>
        <w:numPr>
          <w:ilvl w:val="0"/>
          <w:numId w:val="154"/>
        </w:numPr>
        <w:tabs>
          <w:tab w:val="left" w:pos="826"/>
        </w:tabs>
        <w:spacing w:before="42"/>
        <w:ind w:left="826" w:hanging="282"/>
        <w:jc w:val="left"/>
        <w:rPr>
          <w:lang w:val="en-US"/>
        </w:rPr>
      </w:pPr>
      <w:r w:rsidRPr="003E7B89">
        <w:rPr>
          <w:lang w:val="en-US"/>
        </w:rPr>
        <w:t xml:space="preserve">Description of services </w:t>
      </w:r>
      <w:r w:rsidRPr="003E7B89">
        <w:rPr>
          <w:spacing w:val="-2"/>
          <w:lang w:val="en-US"/>
        </w:rPr>
        <w:t>offered</w:t>
      </w:r>
    </w:p>
    <w:p w14:paraId="4320910C" w14:textId="77777777" w:rsidR="0071542E" w:rsidRPr="003E7B89" w:rsidRDefault="00B74F2A" w:rsidP="007320A7">
      <w:pPr>
        <w:pStyle w:val="Prrafodelista"/>
        <w:numPr>
          <w:ilvl w:val="0"/>
          <w:numId w:val="154"/>
        </w:numPr>
        <w:tabs>
          <w:tab w:val="left" w:pos="826"/>
        </w:tabs>
        <w:spacing w:before="39"/>
        <w:ind w:left="826" w:hanging="282"/>
        <w:jc w:val="left"/>
        <w:rPr>
          <w:lang w:val="en-US"/>
        </w:rPr>
      </w:pPr>
      <w:r w:rsidRPr="003E7B89">
        <w:rPr>
          <w:spacing w:val="-2"/>
          <w:lang w:val="en-US"/>
        </w:rPr>
        <w:t xml:space="preserve">Service </w:t>
      </w:r>
      <w:r w:rsidRPr="003E7B89">
        <w:rPr>
          <w:lang w:val="en-US"/>
        </w:rPr>
        <w:t>Coverage</w:t>
      </w:r>
    </w:p>
    <w:p w14:paraId="536952BF" w14:textId="77777777" w:rsidR="0071542E" w:rsidRPr="003E7B89" w:rsidRDefault="00B74F2A" w:rsidP="007320A7">
      <w:pPr>
        <w:pStyle w:val="Prrafodelista"/>
        <w:numPr>
          <w:ilvl w:val="0"/>
          <w:numId w:val="154"/>
        </w:numPr>
        <w:tabs>
          <w:tab w:val="left" w:pos="826"/>
        </w:tabs>
        <w:spacing w:before="41"/>
        <w:ind w:left="826" w:hanging="282"/>
        <w:jc w:val="left"/>
        <w:rPr>
          <w:lang w:val="en-US"/>
        </w:rPr>
      </w:pPr>
      <w:r w:rsidRPr="003E7B89">
        <w:rPr>
          <w:spacing w:val="-2"/>
          <w:lang w:val="en-US"/>
        </w:rPr>
        <w:t xml:space="preserve">Bus </w:t>
      </w:r>
      <w:r w:rsidRPr="003E7B89">
        <w:rPr>
          <w:lang w:val="en-US"/>
        </w:rPr>
        <w:t xml:space="preserve">operating </w:t>
      </w:r>
      <w:r w:rsidR="004D7CD8" w:rsidRPr="003E7B89">
        <w:rPr>
          <w:lang w:val="en-US"/>
        </w:rPr>
        <w:t>hours</w:t>
      </w:r>
      <w:r w:rsidRPr="003E7B89">
        <w:rPr>
          <w:lang w:val="en-US"/>
        </w:rPr>
        <w:t xml:space="preserve"> and departure frequency</w:t>
      </w:r>
    </w:p>
    <w:p w14:paraId="0A985DFB" w14:textId="77777777" w:rsidR="0071542E" w:rsidRPr="003E7B89" w:rsidRDefault="00B74F2A" w:rsidP="007320A7">
      <w:pPr>
        <w:pStyle w:val="Prrafodelista"/>
        <w:numPr>
          <w:ilvl w:val="0"/>
          <w:numId w:val="154"/>
        </w:numPr>
        <w:tabs>
          <w:tab w:val="left" w:pos="826"/>
        </w:tabs>
        <w:spacing w:before="41"/>
        <w:ind w:left="826" w:hanging="282"/>
        <w:jc w:val="left"/>
        <w:rPr>
          <w:lang w:val="en-US"/>
        </w:rPr>
      </w:pPr>
      <w:r w:rsidRPr="003E7B89">
        <w:rPr>
          <w:spacing w:val="-2"/>
          <w:lang w:val="en-US"/>
        </w:rPr>
        <w:t xml:space="preserve">Cable Car </w:t>
      </w:r>
      <w:r w:rsidRPr="003E7B89">
        <w:rPr>
          <w:lang w:val="en-US"/>
        </w:rPr>
        <w:t>operating hours and departure frequency</w:t>
      </w:r>
    </w:p>
    <w:p w14:paraId="125A0B93" w14:textId="77777777" w:rsidR="0071542E" w:rsidRPr="003E7B89" w:rsidRDefault="00B74F2A" w:rsidP="007320A7">
      <w:pPr>
        <w:pStyle w:val="Prrafodelista"/>
        <w:numPr>
          <w:ilvl w:val="0"/>
          <w:numId w:val="154"/>
        </w:numPr>
        <w:tabs>
          <w:tab w:val="left" w:pos="826"/>
          <w:tab w:val="left" w:pos="828"/>
        </w:tabs>
        <w:spacing w:before="39" w:line="276" w:lineRule="auto"/>
        <w:ind w:right="1337"/>
        <w:jc w:val="left"/>
        <w:rPr>
          <w:lang w:val="en-US"/>
        </w:rPr>
      </w:pPr>
      <w:r w:rsidRPr="003E7B89">
        <w:rPr>
          <w:lang w:val="en-US"/>
        </w:rPr>
        <w:t>Hours management: Coordination of departure and arrival times to minimize waiting times.</w:t>
      </w:r>
    </w:p>
    <w:p w14:paraId="237AD262" w14:textId="77777777" w:rsidR="0071542E" w:rsidRPr="003E7B89" w:rsidRDefault="00B74F2A" w:rsidP="007320A7">
      <w:pPr>
        <w:pStyle w:val="Prrafodelista"/>
        <w:numPr>
          <w:ilvl w:val="0"/>
          <w:numId w:val="154"/>
        </w:numPr>
        <w:tabs>
          <w:tab w:val="left" w:pos="826"/>
        </w:tabs>
        <w:spacing w:line="280" w:lineRule="exact"/>
        <w:ind w:left="826" w:hanging="282"/>
        <w:jc w:val="left"/>
        <w:rPr>
          <w:lang w:val="en-US"/>
        </w:rPr>
      </w:pPr>
      <w:r w:rsidRPr="003E7B89">
        <w:rPr>
          <w:lang w:val="en-US"/>
        </w:rPr>
        <w:t xml:space="preserve">Personnel and </w:t>
      </w:r>
      <w:r w:rsidRPr="003E7B89">
        <w:rPr>
          <w:spacing w:val="-2"/>
          <w:lang w:val="en-US"/>
        </w:rPr>
        <w:t xml:space="preserve">Hierarchical </w:t>
      </w:r>
      <w:r w:rsidRPr="003E7B89">
        <w:rPr>
          <w:lang w:val="en-US"/>
        </w:rPr>
        <w:t>Organization</w:t>
      </w:r>
    </w:p>
    <w:p w14:paraId="39E5B41F" w14:textId="77777777" w:rsidR="0071542E" w:rsidRPr="003E7B89" w:rsidRDefault="00B74F2A" w:rsidP="007320A7">
      <w:pPr>
        <w:pStyle w:val="Prrafodelista"/>
        <w:numPr>
          <w:ilvl w:val="0"/>
          <w:numId w:val="154"/>
        </w:numPr>
        <w:tabs>
          <w:tab w:val="left" w:pos="826"/>
        </w:tabs>
        <w:spacing w:before="42"/>
        <w:ind w:left="826" w:right="1368" w:hanging="282"/>
        <w:rPr>
          <w:lang w:val="en-US"/>
        </w:rPr>
      </w:pPr>
      <w:r w:rsidRPr="003E7B89">
        <w:rPr>
          <w:lang w:val="en-US"/>
        </w:rPr>
        <w:t xml:space="preserve">Safety protocols: Procedures to ensure </w:t>
      </w:r>
      <w:r w:rsidR="004D7CD8" w:rsidRPr="003E7B89">
        <w:rPr>
          <w:lang w:val="en-US"/>
        </w:rPr>
        <w:t xml:space="preserve">the </w:t>
      </w:r>
      <w:r w:rsidRPr="003E7B89">
        <w:rPr>
          <w:lang w:val="en-US"/>
        </w:rPr>
        <w:t>safety</w:t>
      </w:r>
      <w:r w:rsidR="004D7CD8" w:rsidRPr="003E7B89">
        <w:rPr>
          <w:lang w:val="en-US"/>
        </w:rPr>
        <w:t xml:space="preserve"> of passengers</w:t>
      </w:r>
      <w:r w:rsidRPr="003E7B89">
        <w:rPr>
          <w:spacing w:val="-2"/>
          <w:lang w:val="en-US"/>
        </w:rPr>
        <w:t>.</w:t>
      </w:r>
    </w:p>
    <w:p w14:paraId="3C3BDDC8" w14:textId="77777777" w:rsidR="00982176" w:rsidRPr="003E7B89" w:rsidRDefault="00982176" w:rsidP="00D36D00">
      <w:pPr>
        <w:spacing w:before="79"/>
        <w:ind w:right="1368"/>
        <w:jc w:val="both"/>
        <w:rPr>
          <w:lang w:val="en-US"/>
        </w:rPr>
      </w:pPr>
    </w:p>
    <w:p w14:paraId="5FB8174C" w14:textId="77777777" w:rsidR="00982176" w:rsidRPr="003E7B89" w:rsidRDefault="00B74F2A" w:rsidP="00D36D00">
      <w:pPr>
        <w:pStyle w:val="Ttulo4"/>
        <w:ind w:right="1368"/>
        <w:rPr>
          <w:lang w:val="en-US"/>
        </w:rPr>
      </w:pPr>
      <w:r w:rsidRPr="003E7B89">
        <w:rPr>
          <w:lang w:val="en-US"/>
        </w:rPr>
        <w:t xml:space="preserve">Monthly </w:t>
      </w:r>
      <w:r w:rsidRPr="003E7B89">
        <w:rPr>
          <w:spacing w:val="-2"/>
          <w:lang w:val="en-US"/>
        </w:rPr>
        <w:t xml:space="preserve">Activity </w:t>
      </w:r>
      <w:r w:rsidRPr="003E7B89">
        <w:rPr>
          <w:lang w:val="en-US"/>
        </w:rPr>
        <w:t>Report</w:t>
      </w:r>
    </w:p>
    <w:p w14:paraId="3462B00D" w14:textId="77777777" w:rsidR="00982176" w:rsidRPr="003E7B89" w:rsidRDefault="00B74F2A" w:rsidP="00D36D00">
      <w:pPr>
        <w:spacing w:before="41" w:line="276" w:lineRule="auto"/>
        <w:ind w:left="261" w:right="1368"/>
        <w:jc w:val="both"/>
        <w:rPr>
          <w:lang w:val="en-US"/>
        </w:rPr>
      </w:pPr>
      <w:r w:rsidRPr="003E7B89">
        <w:rPr>
          <w:lang w:val="en-US"/>
        </w:rPr>
        <w:t xml:space="preserve">Within the first ten (10) Calendar Days of each month, the CONCESSIONAIRE shall submit to the </w:t>
      </w:r>
      <w:r w:rsidRPr="003E7B89">
        <w:rPr>
          <w:spacing w:val="-2"/>
          <w:lang w:val="en-US"/>
        </w:rPr>
        <w:t xml:space="preserve">GRANTOR, with copy to the Supervisor, the list of the operation activities carried out during </w:t>
      </w:r>
      <w:r w:rsidRPr="003E7B89">
        <w:rPr>
          <w:lang w:val="en-US"/>
        </w:rPr>
        <w:t>the previous month, and if applicable, shall indicate the variations made with respect to the provisions of the Annual Operation Plan with the due justification.</w:t>
      </w:r>
    </w:p>
    <w:p w14:paraId="4908BCB6" w14:textId="77777777" w:rsidR="00982176" w:rsidRPr="003E7B89" w:rsidRDefault="00982176" w:rsidP="00D36D00">
      <w:pPr>
        <w:spacing w:before="39"/>
        <w:ind w:right="1368"/>
        <w:jc w:val="both"/>
        <w:rPr>
          <w:lang w:val="en-US"/>
        </w:rPr>
      </w:pPr>
    </w:p>
    <w:p w14:paraId="6F3C71B9" w14:textId="77777777" w:rsidR="00982176" w:rsidRPr="003E7B89" w:rsidRDefault="00B74F2A" w:rsidP="00D36D00">
      <w:pPr>
        <w:spacing w:before="1" w:line="276" w:lineRule="auto"/>
        <w:ind w:left="261" w:right="1368"/>
        <w:jc w:val="both"/>
        <w:rPr>
          <w:lang w:val="en-US"/>
        </w:rPr>
      </w:pPr>
      <w:r w:rsidRPr="003E7B89">
        <w:rPr>
          <w:lang w:val="en-US"/>
        </w:rPr>
        <w:t>The list of the works performed shall form part of the Monthly Activity Report, described in Section 5 of this Annex. The CONCESSIONAIRE shall attach a copy of the Operati</w:t>
      </w:r>
      <w:r w:rsidR="00DC3AAB" w:rsidRPr="003E7B89">
        <w:rPr>
          <w:lang w:val="en-US"/>
        </w:rPr>
        <w:t>on</w:t>
      </w:r>
      <w:r w:rsidRPr="003E7B89">
        <w:rPr>
          <w:lang w:val="en-US"/>
        </w:rPr>
        <w:t xml:space="preserve"> Record with the corresponding information of the </w:t>
      </w:r>
      <w:r w:rsidR="0056757D" w:rsidRPr="003E7B89">
        <w:rPr>
          <w:lang w:val="en-US"/>
        </w:rPr>
        <w:t>corresponding report</w:t>
      </w:r>
      <w:r w:rsidRPr="003E7B89">
        <w:rPr>
          <w:lang w:val="en-US"/>
        </w:rPr>
        <w:t>.</w:t>
      </w:r>
    </w:p>
    <w:p w14:paraId="7CE3BDB7" w14:textId="77777777" w:rsidR="00982176" w:rsidRPr="003E7B89" w:rsidRDefault="00982176" w:rsidP="00D36D00">
      <w:pPr>
        <w:ind w:right="1368"/>
        <w:jc w:val="both"/>
        <w:rPr>
          <w:lang w:val="en-US"/>
        </w:rPr>
      </w:pPr>
    </w:p>
    <w:p w14:paraId="47F20AE5" w14:textId="77777777" w:rsidR="00982176" w:rsidRPr="003E7B89" w:rsidRDefault="00982176" w:rsidP="00D36D00">
      <w:pPr>
        <w:spacing w:before="82"/>
        <w:ind w:right="1368"/>
        <w:jc w:val="both"/>
        <w:rPr>
          <w:lang w:val="en-US"/>
        </w:rPr>
      </w:pPr>
    </w:p>
    <w:p w14:paraId="2B98BEF2" w14:textId="77777777" w:rsidR="00982176" w:rsidRPr="003E7B89" w:rsidRDefault="00B74F2A" w:rsidP="00D36D00">
      <w:pPr>
        <w:pStyle w:val="Ttulo1"/>
        <w:spacing w:before="0"/>
        <w:ind w:left="261" w:right="1368"/>
        <w:jc w:val="both"/>
        <w:rPr>
          <w:u w:val="none"/>
          <w:lang w:val="en-US"/>
        </w:rPr>
      </w:pPr>
      <w:r w:rsidRPr="003E7B89">
        <w:rPr>
          <w:u w:val="none"/>
          <w:lang w:val="en-US"/>
        </w:rPr>
        <w:t xml:space="preserve">SECTION 4: SECURITY AND </w:t>
      </w:r>
      <w:r w:rsidRPr="003E7B89">
        <w:rPr>
          <w:spacing w:val="-2"/>
          <w:u w:val="none"/>
          <w:lang w:val="en-US"/>
        </w:rPr>
        <w:t xml:space="preserve">SURVEILLANCE </w:t>
      </w:r>
      <w:r w:rsidRPr="003E7B89">
        <w:rPr>
          <w:u w:val="none"/>
          <w:lang w:val="en-US"/>
        </w:rPr>
        <w:t>SERVICE</w:t>
      </w:r>
    </w:p>
    <w:p w14:paraId="1DE215E5" w14:textId="77777777" w:rsidR="00982176" w:rsidRPr="003E7B89" w:rsidRDefault="00982176" w:rsidP="00D36D00">
      <w:pPr>
        <w:spacing w:before="74"/>
        <w:ind w:right="1368"/>
        <w:jc w:val="both"/>
        <w:rPr>
          <w:b/>
          <w:sz w:val="24"/>
          <w:lang w:val="en-US"/>
        </w:rPr>
      </w:pPr>
    </w:p>
    <w:p w14:paraId="056EACB7" w14:textId="77777777" w:rsidR="00982176" w:rsidRPr="003E7B89" w:rsidRDefault="00B74F2A" w:rsidP="007320A7">
      <w:pPr>
        <w:pStyle w:val="Ttulo2"/>
        <w:numPr>
          <w:ilvl w:val="1"/>
          <w:numId w:val="155"/>
        </w:numPr>
        <w:tabs>
          <w:tab w:val="left" w:pos="669"/>
        </w:tabs>
        <w:ind w:left="669" w:right="1368" w:hanging="408"/>
        <w:jc w:val="both"/>
        <w:rPr>
          <w:sz w:val="23"/>
          <w:szCs w:val="23"/>
          <w:lang w:val="en-US"/>
        </w:rPr>
      </w:pPr>
      <w:r w:rsidRPr="003E7B89">
        <w:rPr>
          <w:spacing w:val="-2"/>
          <w:sz w:val="23"/>
          <w:szCs w:val="23"/>
          <w:lang w:val="en-US"/>
        </w:rPr>
        <w:t>GENERAL PRINCIPLES</w:t>
      </w:r>
    </w:p>
    <w:p w14:paraId="01E496A4" w14:textId="77777777" w:rsidR="00982176" w:rsidRPr="003E7B89" w:rsidRDefault="00B74F2A" w:rsidP="00D36D00">
      <w:pPr>
        <w:spacing w:before="40" w:line="276" w:lineRule="auto"/>
        <w:ind w:left="261" w:right="1368"/>
        <w:jc w:val="both"/>
        <w:rPr>
          <w:lang w:val="en-US"/>
        </w:rPr>
      </w:pPr>
      <w:r w:rsidRPr="003E7B89">
        <w:rPr>
          <w:lang w:val="en-US"/>
        </w:rPr>
        <w:t>The CONCESSIONAIRE shall provide the Security and Surveillance Service inside and outside the Stations, in order to guarantee the integrity and protection of the Users at all times.</w:t>
      </w:r>
    </w:p>
    <w:p w14:paraId="3973C0DC" w14:textId="77777777" w:rsidR="00982176" w:rsidRPr="003E7B89" w:rsidRDefault="00982176" w:rsidP="00D36D00">
      <w:pPr>
        <w:spacing w:before="55"/>
        <w:ind w:right="1368"/>
        <w:jc w:val="both"/>
        <w:rPr>
          <w:lang w:val="en-US"/>
        </w:rPr>
      </w:pPr>
    </w:p>
    <w:p w14:paraId="28BA8301" w14:textId="77777777" w:rsidR="00982176" w:rsidRPr="003E7B89" w:rsidRDefault="00B74F2A" w:rsidP="007320A7">
      <w:pPr>
        <w:pStyle w:val="Ttulo2"/>
        <w:numPr>
          <w:ilvl w:val="1"/>
          <w:numId w:val="155"/>
        </w:numPr>
        <w:tabs>
          <w:tab w:val="left" w:pos="669"/>
        </w:tabs>
        <w:ind w:left="669" w:right="1368" w:hanging="408"/>
        <w:jc w:val="both"/>
        <w:rPr>
          <w:sz w:val="23"/>
          <w:szCs w:val="23"/>
          <w:lang w:val="en-US"/>
        </w:rPr>
      </w:pPr>
      <w:r w:rsidRPr="003E7B89">
        <w:rPr>
          <w:sz w:val="23"/>
          <w:szCs w:val="23"/>
          <w:lang w:val="en-US"/>
        </w:rPr>
        <w:t xml:space="preserve">SECURITY AND </w:t>
      </w:r>
      <w:r w:rsidRPr="003E7B89">
        <w:rPr>
          <w:spacing w:val="-2"/>
          <w:sz w:val="23"/>
          <w:szCs w:val="23"/>
          <w:lang w:val="en-US"/>
        </w:rPr>
        <w:t xml:space="preserve">SURVEILLANCE </w:t>
      </w:r>
      <w:r w:rsidRPr="003E7B89">
        <w:rPr>
          <w:sz w:val="23"/>
          <w:szCs w:val="23"/>
          <w:lang w:val="en-US"/>
        </w:rPr>
        <w:t>SERVICE LEVELS</w:t>
      </w:r>
    </w:p>
    <w:p w14:paraId="164087FF" w14:textId="77777777" w:rsidR="00982176" w:rsidRPr="003E7B89" w:rsidRDefault="00B74F2A" w:rsidP="00D36D00">
      <w:pPr>
        <w:spacing w:before="43" w:line="273" w:lineRule="auto"/>
        <w:ind w:left="261" w:right="1368"/>
        <w:jc w:val="both"/>
        <w:rPr>
          <w:lang w:val="en-US"/>
        </w:rPr>
      </w:pPr>
      <w:r w:rsidRPr="003E7B89">
        <w:rPr>
          <w:lang w:val="en-US"/>
        </w:rPr>
        <w:t xml:space="preserve">The CONCESSIONAIRE is obliged to provide the security service to the User inside the stations, as well as the </w:t>
      </w:r>
      <w:r w:rsidR="00616BB2" w:rsidRPr="003E7B89">
        <w:rPr>
          <w:lang w:val="en-US"/>
        </w:rPr>
        <w:t>surveillance service inside them</w:t>
      </w:r>
      <w:r w:rsidRPr="003E7B89">
        <w:rPr>
          <w:lang w:val="en-US"/>
        </w:rPr>
        <w:t>.</w:t>
      </w:r>
    </w:p>
    <w:p w14:paraId="44ADF1D1" w14:textId="77777777" w:rsidR="00982176" w:rsidRPr="003E7B89" w:rsidRDefault="00982176" w:rsidP="00D36D00">
      <w:pPr>
        <w:spacing w:before="46"/>
        <w:ind w:right="1368"/>
        <w:jc w:val="both"/>
        <w:rPr>
          <w:lang w:val="en-US"/>
        </w:rPr>
      </w:pPr>
    </w:p>
    <w:p w14:paraId="6022B0E5" w14:textId="77777777" w:rsidR="00982176" w:rsidRPr="003E7B89" w:rsidRDefault="00B74F2A" w:rsidP="00D36D00">
      <w:pPr>
        <w:spacing w:line="276" w:lineRule="auto"/>
        <w:ind w:left="261" w:right="1368"/>
        <w:jc w:val="both"/>
        <w:rPr>
          <w:lang w:val="en-US"/>
        </w:rPr>
      </w:pPr>
      <w:r w:rsidRPr="003E7B89">
        <w:rPr>
          <w:lang w:val="en-US"/>
        </w:rPr>
        <w:t>To this end, it must have duly trained personnel at the stations and install video surveillance cameras, CCTV systems or others. In addition, it should implement recording devices in both cabins and buses, in order to have a daily record of events that may occur during the movement of vehicles.</w:t>
      </w:r>
    </w:p>
    <w:p w14:paraId="2DE93675" w14:textId="77777777" w:rsidR="00982176" w:rsidRPr="003E7B89" w:rsidRDefault="00982176" w:rsidP="00D36D00">
      <w:pPr>
        <w:spacing w:before="10"/>
        <w:ind w:right="1368"/>
        <w:jc w:val="both"/>
        <w:rPr>
          <w:lang w:val="en-US"/>
        </w:rPr>
      </w:pPr>
    </w:p>
    <w:p w14:paraId="66DAE43E" w14:textId="77777777" w:rsidR="00982176" w:rsidRPr="003E7B89" w:rsidRDefault="00B74F2A" w:rsidP="00D36D00">
      <w:pPr>
        <w:spacing w:line="276" w:lineRule="auto"/>
        <w:ind w:left="261" w:right="1368"/>
        <w:jc w:val="both"/>
        <w:rPr>
          <w:lang w:val="en-US"/>
        </w:rPr>
      </w:pPr>
      <w:r w:rsidRPr="003E7B89">
        <w:rPr>
          <w:lang w:val="en-US"/>
        </w:rPr>
        <w:t xml:space="preserve">The Central Stations shall be equipped with the minimum resources to provide basic medical care to Users during risk situations that may arise within the Concession Area. Likewise, Abra </w:t>
      </w:r>
      <w:proofErr w:type="spellStart"/>
      <w:r w:rsidRPr="003E7B89">
        <w:rPr>
          <w:lang w:val="en-US"/>
        </w:rPr>
        <w:t>Choquequirao</w:t>
      </w:r>
      <w:proofErr w:type="spellEnd"/>
      <w:r w:rsidRPr="003E7B89">
        <w:rPr>
          <w:lang w:val="en-US"/>
        </w:rPr>
        <w:t xml:space="preserve"> Station and Union Station must have oxygen equipment permanently and be made available to Users in case of </w:t>
      </w:r>
      <w:r w:rsidRPr="003E7B89">
        <w:rPr>
          <w:spacing w:val="-2"/>
          <w:lang w:val="en-US"/>
        </w:rPr>
        <w:t>emergencies.</w:t>
      </w:r>
    </w:p>
    <w:p w14:paraId="76731223" w14:textId="77777777" w:rsidR="00982176" w:rsidRPr="003E7B89" w:rsidRDefault="00982176" w:rsidP="00D36D00">
      <w:pPr>
        <w:ind w:right="1368"/>
        <w:jc w:val="both"/>
        <w:rPr>
          <w:lang w:val="en-US"/>
        </w:rPr>
      </w:pPr>
    </w:p>
    <w:p w14:paraId="378BACF8" w14:textId="77777777" w:rsidR="00982176" w:rsidRPr="003E7B89" w:rsidRDefault="00982176" w:rsidP="00D36D00">
      <w:pPr>
        <w:spacing w:before="53"/>
        <w:ind w:right="1368"/>
        <w:jc w:val="both"/>
        <w:rPr>
          <w:lang w:val="en-US"/>
        </w:rPr>
      </w:pPr>
    </w:p>
    <w:p w14:paraId="0477816F" w14:textId="77777777" w:rsidR="00982176" w:rsidRPr="003E7B89" w:rsidRDefault="00B74F2A" w:rsidP="007320A7">
      <w:pPr>
        <w:pStyle w:val="Ttulo2"/>
        <w:numPr>
          <w:ilvl w:val="1"/>
          <w:numId w:val="155"/>
        </w:numPr>
        <w:tabs>
          <w:tab w:val="left" w:pos="669"/>
        </w:tabs>
        <w:ind w:left="669" w:right="1368" w:hanging="408"/>
        <w:jc w:val="both"/>
        <w:rPr>
          <w:sz w:val="23"/>
          <w:szCs w:val="23"/>
          <w:lang w:val="en-US"/>
        </w:rPr>
      </w:pPr>
      <w:r w:rsidRPr="003E7B89">
        <w:rPr>
          <w:spacing w:val="-2"/>
          <w:sz w:val="23"/>
          <w:szCs w:val="23"/>
          <w:lang w:val="en-US"/>
        </w:rPr>
        <w:t>GENERAL PROCEDURES</w:t>
      </w:r>
    </w:p>
    <w:p w14:paraId="77AD42E8" w14:textId="77777777" w:rsidR="00982176" w:rsidRPr="003E7B89" w:rsidRDefault="00982176" w:rsidP="00D36D00">
      <w:pPr>
        <w:spacing w:before="70"/>
        <w:ind w:right="1368"/>
        <w:jc w:val="both"/>
        <w:rPr>
          <w:b/>
          <w:sz w:val="23"/>
          <w:lang w:val="en-US"/>
        </w:rPr>
      </w:pPr>
    </w:p>
    <w:p w14:paraId="4CECB857" w14:textId="77777777" w:rsidR="00982176" w:rsidRPr="003E7B89" w:rsidRDefault="00B74F2A" w:rsidP="00D36D00">
      <w:pPr>
        <w:pStyle w:val="Ttulo4"/>
        <w:ind w:right="1368"/>
        <w:rPr>
          <w:lang w:val="en-US"/>
        </w:rPr>
      </w:pPr>
      <w:r w:rsidRPr="003E7B89">
        <w:rPr>
          <w:lang w:val="en-US"/>
        </w:rPr>
        <w:t xml:space="preserve">Annual Security and </w:t>
      </w:r>
      <w:r w:rsidRPr="003E7B89">
        <w:rPr>
          <w:spacing w:val="-2"/>
          <w:lang w:val="en-US"/>
        </w:rPr>
        <w:t xml:space="preserve">Surveillance </w:t>
      </w:r>
      <w:r w:rsidRPr="003E7B89">
        <w:rPr>
          <w:lang w:val="en-US"/>
        </w:rPr>
        <w:t>Plan</w:t>
      </w:r>
    </w:p>
    <w:p w14:paraId="3068B766" w14:textId="77777777" w:rsidR="00982176" w:rsidRPr="003E7B89" w:rsidRDefault="00982176" w:rsidP="00D36D00">
      <w:pPr>
        <w:spacing w:before="79"/>
        <w:ind w:right="1368"/>
        <w:jc w:val="both"/>
        <w:rPr>
          <w:b/>
          <w:lang w:val="en-US"/>
        </w:rPr>
      </w:pPr>
    </w:p>
    <w:p w14:paraId="3C509D12" w14:textId="77777777" w:rsidR="00982176" w:rsidRPr="003E7B89" w:rsidRDefault="00B74F2A" w:rsidP="00D36D00">
      <w:pPr>
        <w:spacing w:before="1" w:line="276" w:lineRule="auto"/>
        <w:ind w:left="261" w:right="1368"/>
        <w:jc w:val="both"/>
        <w:rPr>
          <w:lang w:val="en-US"/>
        </w:rPr>
      </w:pPr>
      <w:r w:rsidRPr="003E7B89">
        <w:rPr>
          <w:lang w:val="en-US"/>
        </w:rPr>
        <w:t>The CONCESSIONAIRE shall submit the Annual Security and Surveillance Plan to the GRANTOR, with a copy to the Supervisor. The GRANTOR shall have a term of ten (10) Calendar Days counted from the day following its receipt to give its favorable opinion, prior opinion of the Supervisor. Upon expiration of such term, the GRANTOR shall issue its opinion, even if the Supervisor has not issued its opinion. In case the GRANTOR formulates observations or recommendations, the procedure is regulated in Clauses 7.7 and 7.8.</w:t>
      </w:r>
    </w:p>
    <w:p w14:paraId="7BA68D48" w14:textId="77777777" w:rsidR="00982176" w:rsidRPr="003E7B89" w:rsidRDefault="00982176" w:rsidP="00D36D00">
      <w:pPr>
        <w:spacing w:before="81"/>
        <w:ind w:right="1368"/>
        <w:jc w:val="both"/>
        <w:rPr>
          <w:lang w:val="en-US"/>
        </w:rPr>
      </w:pPr>
    </w:p>
    <w:p w14:paraId="3F8709E1" w14:textId="77777777" w:rsidR="00982176" w:rsidRPr="003E7B89" w:rsidRDefault="00B74F2A" w:rsidP="00D36D00">
      <w:pPr>
        <w:spacing w:line="276" w:lineRule="auto"/>
        <w:ind w:left="261" w:right="1368"/>
        <w:jc w:val="both"/>
        <w:rPr>
          <w:lang w:val="en-US"/>
        </w:rPr>
      </w:pPr>
      <w:r w:rsidRPr="003E7B89">
        <w:rPr>
          <w:lang w:val="en-US"/>
        </w:rPr>
        <w:t>The first Annual Security and Surveillance Plan shall be submitted to the Supervisor, with a copy to the GRANTOR, no later than ninety (90) Calendar Days prior to the execution of the Operation</w:t>
      </w:r>
      <w:r w:rsidR="004D3DDB" w:rsidRPr="003E7B89">
        <w:rPr>
          <w:lang w:val="en-US"/>
        </w:rPr>
        <w:t xml:space="preserve"> Initiation Act</w:t>
      </w:r>
      <w:r w:rsidRPr="003E7B89">
        <w:rPr>
          <w:lang w:val="en-US"/>
        </w:rPr>
        <w:t>.</w:t>
      </w:r>
    </w:p>
    <w:p w14:paraId="3A92C6FE" w14:textId="77777777" w:rsidR="00982176" w:rsidRPr="003E7B89" w:rsidRDefault="00982176" w:rsidP="00D36D00">
      <w:pPr>
        <w:spacing w:before="41"/>
        <w:ind w:right="1368"/>
        <w:jc w:val="both"/>
        <w:rPr>
          <w:lang w:val="en-US"/>
        </w:rPr>
      </w:pPr>
    </w:p>
    <w:p w14:paraId="2BE8D857" w14:textId="77777777" w:rsidR="00982176" w:rsidRPr="003E7B89" w:rsidRDefault="00B74F2A" w:rsidP="00D36D00">
      <w:pPr>
        <w:spacing w:line="273" w:lineRule="auto"/>
        <w:ind w:left="261" w:right="1368"/>
        <w:jc w:val="both"/>
        <w:rPr>
          <w:lang w:val="en-US"/>
        </w:rPr>
      </w:pPr>
      <w:r w:rsidRPr="003E7B89">
        <w:rPr>
          <w:lang w:val="en-US"/>
        </w:rPr>
        <w:lastRenderedPageBreak/>
        <w:t xml:space="preserve">Subsequent plans must be submitted by the last day of September of the year prior to their effective date from January through December of the </w:t>
      </w:r>
      <w:r w:rsidR="005743A5" w:rsidRPr="003E7B89">
        <w:rPr>
          <w:lang w:val="en-US"/>
        </w:rPr>
        <w:t>corresponding</w:t>
      </w:r>
      <w:r w:rsidRPr="003E7B89">
        <w:rPr>
          <w:lang w:val="en-US"/>
        </w:rPr>
        <w:t xml:space="preserve"> year.</w:t>
      </w:r>
    </w:p>
    <w:p w14:paraId="1EC041D2" w14:textId="77777777" w:rsidR="00982176" w:rsidRPr="003E7B89" w:rsidRDefault="00982176" w:rsidP="00D36D00">
      <w:pPr>
        <w:spacing w:before="46"/>
        <w:ind w:right="1368"/>
        <w:jc w:val="both"/>
        <w:rPr>
          <w:lang w:val="en-US"/>
        </w:rPr>
      </w:pPr>
    </w:p>
    <w:p w14:paraId="50A9E251" w14:textId="77777777" w:rsidR="00982176" w:rsidRPr="003E7B89" w:rsidRDefault="00B74F2A" w:rsidP="00D36D00">
      <w:pPr>
        <w:spacing w:line="273" w:lineRule="auto"/>
        <w:ind w:left="261" w:right="1368"/>
        <w:jc w:val="both"/>
        <w:rPr>
          <w:lang w:val="en-US"/>
        </w:rPr>
      </w:pPr>
      <w:r w:rsidRPr="003E7B89">
        <w:rPr>
          <w:lang w:val="en-US"/>
        </w:rPr>
        <w:t>The Annual Security and Surveillance Plan shall specify the personnel and equipment required to perform this service.</w:t>
      </w:r>
    </w:p>
    <w:p w14:paraId="205C0CC7" w14:textId="77777777" w:rsidR="00982176" w:rsidRPr="003E7B89" w:rsidRDefault="00982176" w:rsidP="00D36D00">
      <w:pPr>
        <w:spacing w:before="45"/>
        <w:ind w:right="1368"/>
        <w:jc w:val="both"/>
        <w:rPr>
          <w:lang w:val="en-US"/>
        </w:rPr>
      </w:pPr>
    </w:p>
    <w:p w14:paraId="0662EF7C" w14:textId="77777777" w:rsidR="00982176" w:rsidRPr="003E7B89" w:rsidRDefault="00B74F2A" w:rsidP="00D36D00">
      <w:pPr>
        <w:spacing w:line="273" w:lineRule="auto"/>
        <w:ind w:left="261" w:right="1368"/>
        <w:jc w:val="both"/>
        <w:rPr>
          <w:lang w:val="en-US"/>
        </w:rPr>
      </w:pPr>
      <w:r w:rsidRPr="003E7B89">
        <w:rPr>
          <w:lang w:val="en-US"/>
        </w:rPr>
        <w:t>The Annual Security and Surveillance Plan shall be duly justified, indicating the analysis of the current status, international standards and policies applied for decision making.</w:t>
      </w:r>
    </w:p>
    <w:p w14:paraId="1C8A1C93" w14:textId="77777777" w:rsidR="00982176" w:rsidRPr="003E7B89" w:rsidRDefault="00982176" w:rsidP="00D36D00">
      <w:pPr>
        <w:spacing w:before="46"/>
        <w:ind w:right="1368"/>
        <w:jc w:val="both"/>
        <w:rPr>
          <w:lang w:val="en-US"/>
        </w:rPr>
      </w:pPr>
    </w:p>
    <w:p w14:paraId="7976F38A" w14:textId="77777777" w:rsidR="00982176" w:rsidRPr="003E7B89" w:rsidRDefault="00B74F2A" w:rsidP="00D36D00">
      <w:pPr>
        <w:pStyle w:val="Ttulo4"/>
        <w:ind w:right="1368"/>
        <w:rPr>
          <w:lang w:val="en-US"/>
        </w:rPr>
      </w:pPr>
      <w:r w:rsidRPr="003E7B89">
        <w:rPr>
          <w:lang w:val="en-US"/>
        </w:rPr>
        <w:t xml:space="preserve">Monthly </w:t>
      </w:r>
      <w:r w:rsidRPr="003E7B89">
        <w:rPr>
          <w:spacing w:val="-2"/>
          <w:lang w:val="en-US"/>
        </w:rPr>
        <w:t xml:space="preserve">Activity </w:t>
      </w:r>
      <w:r w:rsidRPr="003E7B89">
        <w:rPr>
          <w:lang w:val="en-US"/>
        </w:rPr>
        <w:t>Report</w:t>
      </w:r>
    </w:p>
    <w:p w14:paraId="6369E18D" w14:textId="77777777" w:rsidR="00982176" w:rsidRPr="003E7B89" w:rsidRDefault="00B74F2A" w:rsidP="00D36D00">
      <w:pPr>
        <w:spacing w:before="39" w:line="276" w:lineRule="auto"/>
        <w:ind w:left="261" w:right="1368"/>
        <w:jc w:val="both"/>
        <w:rPr>
          <w:lang w:val="en-US"/>
        </w:rPr>
      </w:pPr>
      <w:r w:rsidRPr="003E7B89">
        <w:rPr>
          <w:lang w:val="en-US"/>
        </w:rPr>
        <w:t xml:space="preserve">Within the first ten (10) Calendar Days of each month, the CONCESSIONAIRE shall submit to the GRANTOR, with copy to the Supervisor, the list of the Security and Surveillance works carried out during the previous month, and if applicable, shall indicate the variations made </w:t>
      </w:r>
      <w:r w:rsidR="0044346E" w:rsidRPr="003E7B89">
        <w:rPr>
          <w:lang w:val="en-US"/>
        </w:rPr>
        <w:t>regarding</w:t>
      </w:r>
      <w:r w:rsidRPr="003E7B89">
        <w:rPr>
          <w:lang w:val="en-US"/>
        </w:rPr>
        <w:t xml:space="preserve"> the provisions of the Annual Security and Surveillance Plan with the due justification.</w:t>
      </w:r>
    </w:p>
    <w:p w14:paraId="6FFED821" w14:textId="77777777" w:rsidR="00982176" w:rsidRPr="003E7B89" w:rsidRDefault="00982176" w:rsidP="00D36D00">
      <w:pPr>
        <w:spacing w:before="41"/>
        <w:ind w:right="1368"/>
        <w:jc w:val="both"/>
        <w:rPr>
          <w:lang w:val="en-US"/>
        </w:rPr>
      </w:pPr>
    </w:p>
    <w:p w14:paraId="1EB65823" w14:textId="77777777" w:rsidR="00982176" w:rsidRPr="003E7B89" w:rsidRDefault="00B74F2A" w:rsidP="00D36D00">
      <w:pPr>
        <w:spacing w:line="276" w:lineRule="auto"/>
        <w:ind w:left="261" w:right="1368"/>
        <w:jc w:val="both"/>
        <w:rPr>
          <w:lang w:val="en-US"/>
        </w:rPr>
      </w:pPr>
      <w:r w:rsidRPr="003E7B89">
        <w:rPr>
          <w:lang w:val="en-US"/>
        </w:rPr>
        <w:t>The list of the work performed shall form part of the Monthly Activity Report, described in Section 5 of this Annex.</w:t>
      </w:r>
    </w:p>
    <w:p w14:paraId="545FEACA" w14:textId="77777777" w:rsidR="00982176" w:rsidRPr="003E7B89" w:rsidRDefault="00982176" w:rsidP="00D36D00">
      <w:pPr>
        <w:spacing w:before="40"/>
        <w:ind w:right="1368"/>
        <w:jc w:val="both"/>
        <w:rPr>
          <w:lang w:val="en-US"/>
        </w:rPr>
      </w:pPr>
    </w:p>
    <w:p w14:paraId="7EBF2A6F" w14:textId="77777777" w:rsidR="00982176" w:rsidRPr="003E7B89" w:rsidRDefault="00B74F2A" w:rsidP="00D36D00">
      <w:pPr>
        <w:pStyle w:val="Ttulo4"/>
        <w:ind w:right="1368"/>
        <w:rPr>
          <w:lang w:val="en-US"/>
        </w:rPr>
      </w:pPr>
      <w:r w:rsidRPr="003E7B89">
        <w:rPr>
          <w:lang w:val="en-US"/>
        </w:rPr>
        <w:t>Contingency Plan</w:t>
      </w:r>
    </w:p>
    <w:p w14:paraId="06CBE97A" w14:textId="77777777" w:rsidR="00982176" w:rsidRPr="003E7B89" w:rsidRDefault="00982176" w:rsidP="00D36D00">
      <w:pPr>
        <w:spacing w:before="80"/>
        <w:ind w:right="1368"/>
        <w:jc w:val="both"/>
        <w:rPr>
          <w:b/>
          <w:lang w:val="en-US"/>
        </w:rPr>
      </w:pPr>
    </w:p>
    <w:p w14:paraId="57C89841" w14:textId="77777777" w:rsidR="00982176" w:rsidRPr="003E7B89" w:rsidRDefault="00B74F2A" w:rsidP="00D36D00">
      <w:pPr>
        <w:ind w:left="261" w:right="1368"/>
        <w:jc w:val="both"/>
        <w:rPr>
          <w:lang w:val="en-US"/>
        </w:rPr>
      </w:pPr>
      <w:r w:rsidRPr="003E7B89">
        <w:rPr>
          <w:lang w:val="en-US"/>
        </w:rPr>
        <w:t xml:space="preserve">The CONCESSIONAIRE shall prepare and submit to the Supervisor and GRANTOR for approval </w:t>
      </w:r>
      <w:r w:rsidRPr="003E7B89">
        <w:rPr>
          <w:spacing w:val="-5"/>
          <w:lang w:val="en-US"/>
        </w:rPr>
        <w:t xml:space="preserve">the </w:t>
      </w:r>
      <w:r w:rsidRPr="003E7B89">
        <w:rPr>
          <w:lang w:val="en-US"/>
        </w:rPr>
        <w:t xml:space="preserve">Contingency Plan which shall contain at least the </w:t>
      </w:r>
      <w:r w:rsidRPr="003E7B89">
        <w:rPr>
          <w:spacing w:val="-2"/>
          <w:lang w:val="en-US"/>
        </w:rPr>
        <w:t>following:</w:t>
      </w:r>
    </w:p>
    <w:p w14:paraId="4585D286" w14:textId="77777777" w:rsidR="00946B5E" w:rsidRPr="003E7B89" w:rsidRDefault="00B74F2A" w:rsidP="007320A7">
      <w:pPr>
        <w:pStyle w:val="Prrafodelista"/>
        <w:numPr>
          <w:ilvl w:val="0"/>
          <w:numId w:val="156"/>
        </w:numPr>
        <w:tabs>
          <w:tab w:val="left" w:pos="969"/>
        </w:tabs>
        <w:spacing w:before="41"/>
        <w:jc w:val="left"/>
        <w:rPr>
          <w:lang w:val="en-US"/>
        </w:rPr>
      </w:pPr>
      <w:r w:rsidRPr="003E7B89">
        <w:rPr>
          <w:lang w:val="en-US"/>
        </w:rPr>
        <w:t xml:space="preserve">Contingency plan in case of fire, heavy rains, flooding and </w:t>
      </w:r>
      <w:r w:rsidRPr="003E7B89">
        <w:rPr>
          <w:spacing w:val="-2"/>
          <w:lang w:val="en-US"/>
        </w:rPr>
        <w:t>landslides</w:t>
      </w:r>
    </w:p>
    <w:p w14:paraId="39EA4183" w14:textId="77777777" w:rsidR="00946B5E" w:rsidRPr="003E7B89" w:rsidRDefault="00B74F2A" w:rsidP="007320A7">
      <w:pPr>
        <w:pStyle w:val="Prrafodelista"/>
        <w:numPr>
          <w:ilvl w:val="0"/>
          <w:numId w:val="156"/>
        </w:numPr>
        <w:tabs>
          <w:tab w:val="left" w:pos="969"/>
        </w:tabs>
        <w:spacing w:before="42"/>
        <w:jc w:val="left"/>
        <w:rPr>
          <w:lang w:val="en-US"/>
        </w:rPr>
      </w:pPr>
      <w:r w:rsidRPr="003E7B89">
        <w:rPr>
          <w:lang w:val="en-US"/>
        </w:rPr>
        <w:t xml:space="preserve">Contingency plan in case of </w:t>
      </w:r>
      <w:r w:rsidRPr="003E7B89">
        <w:rPr>
          <w:spacing w:val="-2"/>
          <w:lang w:val="en-US"/>
        </w:rPr>
        <w:t>earthquakes</w:t>
      </w:r>
    </w:p>
    <w:p w14:paraId="6AE00878" w14:textId="77777777" w:rsidR="00946B5E" w:rsidRPr="003E7B89" w:rsidRDefault="00B74F2A" w:rsidP="007320A7">
      <w:pPr>
        <w:pStyle w:val="Prrafodelista"/>
        <w:numPr>
          <w:ilvl w:val="0"/>
          <w:numId w:val="156"/>
        </w:numPr>
        <w:tabs>
          <w:tab w:val="left" w:pos="969"/>
        </w:tabs>
        <w:spacing w:before="39"/>
        <w:ind w:right="1368"/>
        <w:rPr>
          <w:lang w:val="en-US"/>
        </w:rPr>
      </w:pPr>
      <w:r w:rsidRPr="003E7B89">
        <w:rPr>
          <w:spacing w:val="-2"/>
          <w:lang w:val="en-US"/>
        </w:rPr>
        <w:t xml:space="preserve">Operational </w:t>
      </w:r>
      <w:r w:rsidRPr="003E7B89">
        <w:rPr>
          <w:lang w:val="en-US"/>
        </w:rPr>
        <w:t>contingency plan</w:t>
      </w:r>
    </w:p>
    <w:p w14:paraId="2FB1C12E" w14:textId="77777777" w:rsidR="00982176" w:rsidRPr="003E7B89" w:rsidRDefault="00982176" w:rsidP="00D36D00">
      <w:pPr>
        <w:spacing w:before="79"/>
        <w:ind w:right="1368"/>
        <w:jc w:val="both"/>
        <w:rPr>
          <w:lang w:val="en-US"/>
        </w:rPr>
      </w:pPr>
    </w:p>
    <w:p w14:paraId="514CD69B" w14:textId="77777777" w:rsidR="00982176" w:rsidRPr="003E7B89" w:rsidRDefault="00B74F2A" w:rsidP="00D36D00">
      <w:pPr>
        <w:spacing w:line="276" w:lineRule="auto"/>
        <w:ind w:left="261" w:right="1368"/>
        <w:jc w:val="both"/>
        <w:rPr>
          <w:lang w:val="en-US"/>
        </w:rPr>
      </w:pPr>
      <w:r w:rsidRPr="003E7B89">
        <w:rPr>
          <w:lang w:val="en-US"/>
        </w:rPr>
        <w:t xml:space="preserve">The Contingency Plan shall be submitted to the GRANTOR with copy to the Supervisor, in the maximum term of ninety (90) Calendar Days prior </w:t>
      </w:r>
      <w:r w:rsidR="00096662" w:rsidRPr="003E7B89">
        <w:rPr>
          <w:lang w:val="en-US"/>
        </w:rPr>
        <w:t>subscribing</w:t>
      </w:r>
      <w:r w:rsidRPr="003E7B89">
        <w:rPr>
          <w:lang w:val="en-US"/>
        </w:rPr>
        <w:t xml:space="preserve"> the Operation</w:t>
      </w:r>
      <w:r w:rsidR="00096662" w:rsidRPr="003E7B89">
        <w:rPr>
          <w:lang w:val="en-US"/>
        </w:rPr>
        <w:t xml:space="preserve"> Initiation Act</w:t>
      </w:r>
      <w:r w:rsidRPr="003E7B89">
        <w:rPr>
          <w:lang w:val="en-US"/>
        </w:rPr>
        <w:t xml:space="preserve">. </w:t>
      </w:r>
      <w:r w:rsidRPr="003E7B89">
        <w:rPr>
          <w:spacing w:val="-2"/>
          <w:lang w:val="en-US"/>
        </w:rPr>
        <w:t>In no case the Service can be started without the approval of the contingency plans foreseen</w:t>
      </w:r>
      <w:r w:rsidRPr="003E7B89">
        <w:rPr>
          <w:color w:val="C45810"/>
          <w:spacing w:val="-2"/>
          <w:lang w:val="en-US"/>
        </w:rPr>
        <w:t>.</w:t>
      </w:r>
    </w:p>
    <w:p w14:paraId="0BD1CA6F" w14:textId="77777777" w:rsidR="00982176" w:rsidRPr="003E7B89" w:rsidRDefault="00982176" w:rsidP="00D36D00">
      <w:pPr>
        <w:spacing w:before="42"/>
        <w:ind w:right="1368"/>
        <w:jc w:val="both"/>
        <w:rPr>
          <w:lang w:val="en-US"/>
        </w:rPr>
      </w:pPr>
    </w:p>
    <w:p w14:paraId="0A4FBACD" w14:textId="77777777" w:rsidR="00982176" w:rsidRPr="003E7B89" w:rsidRDefault="00B74F2A" w:rsidP="00D36D00">
      <w:pPr>
        <w:spacing w:line="276" w:lineRule="auto"/>
        <w:ind w:left="261" w:right="1368"/>
        <w:jc w:val="both"/>
        <w:rPr>
          <w:lang w:val="en-US"/>
        </w:rPr>
      </w:pPr>
      <w:r w:rsidRPr="003E7B89">
        <w:rPr>
          <w:lang w:val="en-US"/>
        </w:rPr>
        <w:t xml:space="preserve">Prior to its submission to the GRANTOR, this Plan must have the conformity of the National Institute of Civil Defense - INDECI, the </w:t>
      </w:r>
      <w:r w:rsidR="00B0709D" w:rsidRPr="003E7B89">
        <w:rPr>
          <w:lang w:val="en-US"/>
        </w:rPr>
        <w:t xml:space="preserve">Peruvian </w:t>
      </w:r>
      <w:r w:rsidRPr="003E7B89">
        <w:rPr>
          <w:lang w:val="en-US"/>
        </w:rPr>
        <w:t xml:space="preserve">National Police - PNP and the General Fire Brigade of Peru. In this context, the GRANTOR shall have a term of thirty (30) Calendar Days to give its opinion, prior to the subscription of the </w:t>
      </w:r>
      <w:r w:rsidR="00B0709D" w:rsidRPr="003E7B89">
        <w:rPr>
          <w:lang w:val="en-US"/>
        </w:rPr>
        <w:t>corresponding Operation Initiation Act</w:t>
      </w:r>
      <w:r w:rsidRPr="003E7B89">
        <w:rPr>
          <w:lang w:val="en-US"/>
        </w:rPr>
        <w:t>. Once approved, it shall be sent to the Supervisor. If there is no pronouncement from the GRANTOR within the established term, the plan shall be understood as approved.</w:t>
      </w:r>
    </w:p>
    <w:p w14:paraId="2FBDFFF9" w14:textId="77777777" w:rsidR="00982176" w:rsidRPr="003E7B89" w:rsidRDefault="00982176" w:rsidP="00D36D00">
      <w:pPr>
        <w:spacing w:before="41"/>
        <w:ind w:right="1368"/>
        <w:jc w:val="both"/>
        <w:rPr>
          <w:lang w:val="en-US"/>
        </w:rPr>
      </w:pPr>
    </w:p>
    <w:p w14:paraId="2711C176" w14:textId="77777777" w:rsidR="00982176" w:rsidRPr="003E7B89" w:rsidRDefault="00B74F2A" w:rsidP="00EC10F7">
      <w:pPr>
        <w:spacing w:line="276" w:lineRule="auto"/>
        <w:ind w:left="261" w:right="1368"/>
        <w:jc w:val="both"/>
        <w:rPr>
          <w:lang w:val="en-US"/>
        </w:rPr>
      </w:pPr>
      <w:r w:rsidRPr="003E7B89">
        <w:rPr>
          <w:lang w:val="en-US"/>
        </w:rPr>
        <w:t xml:space="preserve">Contingency plans shall be updated annually. Any modification shall have to be approved by the GRANTOR, previous favorable opinion of the </w:t>
      </w:r>
      <w:r w:rsidR="00DB314C" w:rsidRPr="003E7B89">
        <w:rPr>
          <w:lang w:val="en-US"/>
        </w:rPr>
        <w:t>relevant</w:t>
      </w:r>
      <w:r w:rsidRPr="003E7B89">
        <w:rPr>
          <w:lang w:val="en-US"/>
        </w:rPr>
        <w:t xml:space="preserve"> entity of the National Civil Defense System (SINADECI): National Institute of Civil Defense - INDECI, the </w:t>
      </w:r>
      <w:r w:rsidR="00DB314C" w:rsidRPr="003E7B89">
        <w:rPr>
          <w:lang w:val="en-US"/>
        </w:rPr>
        <w:t xml:space="preserve">Peruvian </w:t>
      </w:r>
      <w:r w:rsidRPr="003E7B89">
        <w:rPr>
          <w:lang w:val="en-US"/>
        </w:rPr>
        <w:t>National Police - PNP and the General Fire Brigade of Peru.</w:t>
      </w:r>
    </w:p>
    <w:p w14:paraId="6F3782B6" w14:textId="77777777" w:rsidR="00982176" w:rsidRPr="003E7B89" w:rsidRDefault="00982176" w:rsidP="00EC10F7">
      <w:pPr>
        <w:spacing w:before="39"/>
        <w:ind w:right="1368"/>
        <w:jc w:val="both"/>
        <w:rPr>
          <w:lang w:val="en-US"/>
        </w:rPr>
      </w:pPr>
    </w:p>
    <w:p w14:paraId="3F9E7ED2" w14:textId="77777777" w:rsidR="00982176" w:rsidRPr="003E7B89" w:rsidRDefault="00B74F2A" w:rsidP="00EC10F7">
      <w:pPr>
        <w:ind w:left="261" w:right="1368"/>
        <w:jc w:val="both"/>
        <w:rPr>
          <w:lang w:val="en-US"/>
        </w:rPr>
      </w:pPr>
      <w:r w:rsidRPr="003E7B89">
        <w:rPr>
          <w:lang w:val="en-US"/>
        </w:rPr>
        <w:t xml:space="preserve">The operational contingency plan shall contain at least the following </w:t>
      </w:r>
      <w:r w:rsidRPr="003E7B89">
        <w:rPr>
          <w:spacing w:val="-2"/>
          <w:lang w:val="en-US"/>
        </w:rPr>
        <w:t>procedures:</w:t>
      </w:r>
    </w:p>
    <w:p w14:paraId="3E741E1F" w14:textId="77777777" w:rsidR="00525531" w:rsidRPr="003E7B89" w:rsidRDefault="00B74F2A" w:rsidP="007320A7">
      <w:pPr>
        <w:pStyle w:val="Prrafodelista"/>
        <w:numPr>
          <w:ilvl w:val="0"/>
          <w:numId w:val="157"/>
        </w:numPr>
        <w:tabs>
          <w:tab w:val="left" w:pos="981"/>
        </w:tabs>
        <w:spacing w:before="41"/>
        <w:ind w:right="1368"/>
        <w:rPr>
          <w:lang w:val="en-US"/>
        </w:rPr>
      </w:pPr>
      <w:r w:rsidRPr="003E7B89">
        <w:rPr>
          <w:lang w:val="en-US"/>
        </w:rPr>
        <w:t xml:space="preserve">Operation in </w:t>
      </w:r>
      <w:r w:rsidRPr="003E7B89">
        <w:rPr>
          <w:spacing w:val="-2"/>
          <w:lang w:val="en-US"/>
        </w:rPr>
        <w:t xml:space="preserve">exceptional </w:t>
      </w:r>
      <w:r w:rsidRPr="003E7B89">
        <w:rPr>
          <w:lang w:val="en-US"/>
        </w:rPr>
        <w:t>weather conditions</w:t>
      </w:r>
      <w:r w:rsidRPr="003E7B89">
        <w:rPr>
          <w:spacing w:val="-2"/>
          <w:lang w:val="en-US"/>
        </w:rPr>
        <w:t>.</w:t>
      </w:r>
    </w:p>
    <w:p w14:paraId="07B47151" w14:textId="77777777" w:rsidR="00525531" w:rsidRPr="003E7B89" w:rsidRDefault="00B74F2A" w:rsidP="007320A7">
      <w:pPr>
        <w:pStyle w:val="Prrafodelista"/>
        <w:numPr>
          <w:ilvl w:val="0"/>
          <w:numId w:val="157"/>
        </w:numPr>
        <w:tabs>
          <w:tab w:val="left" w:pos="981"/>
        </w:tabs>
        <w:spacing w:before="39" w:line="276" w:lineRule="auto"/>
        <w:ind w:right="1368"/>
        <w:rPr>
          <w:lang w:val="en-US"/>
        </w:rPr>
      </w:pPr>
      <w:r w:rsidRPr="003E7B89">
        <w:rPr>
          <w:lang w:val="en-US"/>
        </w:rPr>
        <w:t>Operation under degraded conditions of electr</w:t>
      </w:r>
      <w:r w:rsidR="0050392E" w:rsidRPr="003E7B89">
        <w:rPr>
          <w:lang w:val="en-US"/>
        </w:rPr>
        <w:t xml:space="preserve">ical, signaling, automation and </w:t>
      </w:r>
      <w:r w:rsidRPr="003E7B89">
        <w:rPr>
          <w:lang w:val="en-US"/>
        </w:rPr>
        <w:t>telecommunications systems.</w:t>
      </w:r>
    </w:p>
    <w:p w14:paraId="306BF30A" w14:textId="77777777" w:rsidR="00525531" w:rsidRPr="003E7B89" w:rsidRDefault="00B74F2A" w:rsidP="007320A7">
      <w:pPr>
        <w:pStyle w:val="Prrafodelista"/>
        <w:numPr>
          <w:ilvl w:val="0"/>
          <w:numId w:val="157"/>
        </w:numPr>
        <w:tabs>
          <w:tab w:val="left" w:pos="981"/>
        </w:tabs>
        <w:spacing w:before="2" w:line="273" w:lineRule="auto"/>
        <w:ind w:right="1368"/>
        <w:rPr>
          <w:lang w:val="en-US"/>
        </w:rPr>
      </w:pPr>
      <w:r w:rsidRPr="003E7B89">
        <w:rPr>
          <w:lang w:val="en-US"/>
        </w:rPr>
        <w:t>Actions in the event of: power failure, accidents, earthquakes, fires, floods, crashes and others.</w:t>
      </w:r>
    </w:p>
    <w:p w14:paraId="38578C77" w14:textId="77777777" w:rsidR="00525531" w:rsidRPr="003E7B89" w:rsidRDefault="00B74F2A" w:rsidP="007320A7">
      <w:pPr>
        <w:pStyle w:val="Prrafodelista"/>
        <w:numPr>
          <w:ilvl w:val="0"/>
          <w:numId w:val="157"/>
        </w:numPr>
        <w:tabs>
          <w:tab w:val="left" w:pos="981"/>
        </w:tabs>
        <w:spacing w:before="5" w:line="273" w:lineRule="auto"/>
        <w:ind w:right="1368"/>
        <w:rPr>
          <w:lang w:val="en-US"/>
        </w:rPr>
      </w:pPr>
      <w:r w:rsidRPr="003E7B89">
        <w:rPr>
          <w:lang w:val="en-US"/>
        </w:rPr>
        <w:t>Actions for the evacuation of the cabins according to the “Evacuation Plan” in case of breakdowns or total stoppage of the cable cars.</w:t>
      </w:r>
    </w:p>
    <w:p w14:paraId="11B49629" w14:textId="77777777" w:rsidR="00525531" w:rsidRPr="003E7B89" w:rsidRDefault="00B74F2A" w:rsidP="007320A7">
      <w:pPr>
        <w:pStyle w:val="Prrafodelista"/>
        <w:numPr>
          <w:ilvl w:val="0"/>
          <w:numId w:val="157"/>
        </w:numPr>
        <w:tabs>
          <w:tab w:val="left" w:pos="981"/>
        </w:tabs>
        <w:spacing w:before="4"/>
        <w:ind w:right="1368"/>
        <w:rPr>
          <w:lang w:val="en-US"/>
        </w:rPr>
      </w:pPr>
      <w:r w:rsidRPr="003E7B89">
        <w:rPr>
          <w:lang w:val="en-US"/>
        </w:rPr>
        <w:t xml:space="preserve">Service shutdown due to vandalism at </w:t>
      </w:r>
      <w:r w:rsidRPr="003E7B89">
        <w:rPr>
          <w:spacing w:val="-2"/>
          <w:lang w:val="en-US"/>
        </w:rPr>
        <w:t>stations</w:t>
      </w:r>
      <w:r w:rsidR="00EC10F7" w:rsidRPr="003E7B89">
        <w:rPr>
          <w:spacing w:val="-2"/>
          <w:lang w:val="en-US"/>
        </w:rPr>
        <w:t>.</w:t>
      </w:r>
    </w:p>
    <w:p w14:paraId="57F17012" w14:textId="77777777" w:rsidR="00525531" w:rsidRPr="003E7B89" w:rsidRDefault="00B74F2A" w:rsidP="007320A7">
      <w:pPr>
        <w:pStyle w:val="Prrafodelista"/>
        <w:numPr>
          <w:ilvl w:val="0"/>
          <w:numId w:val="157"/>
        </w:numPr>
        <w:tabs>
          <w:tab w:val="left" w:pos="981"/>
        </w:tabs>
        <w:spacing w:before="42"/>
        <w:ind w:right="1368"/>
        <w:rPr>
          <w:lang w:val="en-US"/>
        </w:rPr>
      </w:pPr>
      <w:r w:rsidRPr="003E7B89">
        <w:rPr>
          <w:lang w:val="en-US"/>
        </w:rPr>
        <w:t xml:space="preserve">Actions against acts of sabotage and </w:t>
      </w:r>
      <w:r w:rsidRPr="003E7B89">
        <w:rPr>
          <w:spacing w:val="-2"/>
          <w:lang w:val="en-US"/>
        </w:rPr>
        <w:t>terrorism.</w:t>
      </w:r>
    </w:p>
    <w:p w14:paraId="64653FD3" w14:textId="77777777" w:rsidR="00525531" w:rsidRPr="003E7B89" w:rsidRDefault="00B74F2A" w:rsidP="007320A7">
      <w:pPr>
        <w:pStyle w:val="Prrafodelista"/>
        <w:numPr>
          <w:ilvl w:val="0"/>
          <w:numId w:val="157"/>
        </w:numPr>
        <w:tabs>
          <w:tab w:val="left" w:pos="981"/>
        </w:tabs>
        <w:spacing w:before="39"/>
        <w:ind w:right="1368"/>
        <w:rPr>
          <w:lang w:val="en-US"/>
        </w:rPr>
      </w:pPr>
      <w:r w:rsidRPr="003E7B89">
        <w:rPr>
          <w:lang w:val="en-US"/>
        </w:rPr>
        <w:t xml:space="preserve">Actions in the event of a blockade </w:t>
      </w:r>
      <w:r w:rsidRPr="003E7B89">
        <w:rPr>
          <w:spacing w:val="-2"/>
          <w:lang w:val="en-US"/>
        </w:rPr>
        <w:t xml:space="preserve">on tourist </w:t>
      </w:r>
      <w:r w:rsidRPr="003E7B89">
        <w:rPr>
          <w:lang w:val="en-US"/>
        </w:rPr>
        <w:t>routes</w:t>
      </w:r>
      <w:r w:rsidRPr="003E7B89">
        <w:rPr>
          <w:spacing w:val="-2"/>
          <w:lang w:val="en-US"/>
        </w:rPr>
        <w:t>.</w:t>
      </w:r>
    </w:p>
    <w:p w14:paraId="1B4E60F7" w14:textId="77777777" w:rsidR="00982176" w:rsidRPr="003E7B89" w:rsidRDefault="00982176" w:rsidP="00EC10F7">
      <w:pPr>
        <w:ind w:right="1368"/>
        <w:jc w:val="both"/>
        <w:rPr>
          <w:lang w:val="en-US"/>
        </w:rPr>
      </w:pPr>
    </w:p>
    <w:p w14:paraId="28EA9902" w14:textId="77777777" w:rsidR="00982176" w:rsidRPr="003E7B89" w:rsidRDefault="00982176" w:rsidP="00EC10F7">
      <w:pPr>
        <w:spacing w:before="120"/>
        <w:ind w:right="1368"/>
        <w:jc w:val="both"/>
        <w:rPr>
          <w:lang w:val="en-US"/>
        </w:rPr>
      </w:pPr>
    </w:p>
    <w:p w14:paraId="4AFC9AD2" w14:textId="77777777" w:rsidR="00982176" w:rsidRPr="003E7B89" w:rsidRDefault="00B74F2A" w:rsidP="00EC10F7">
      <w:pPr>
        <w:pStyle w:val="Ttulo1"/>
        <w:spacing w:before="1"/>
        <w:ind w:left="261" w:right="1368"/>
        <w:jc w:val="both"/>
        <w:rPr>
          <w:u w:val="none"/>
          <w:lang w:val="en-US"/>
        </w:rPr>
      </w:pPr>
      <w:r w:rsidRPr="003E7B89">
        <w:rPr>
          <w:spacing w:val="-2"/>
          <w:u w:val="none"/>
          <w:lang w:val="en-US"/>
        </w:rPr>
        <w:t>SECTION 5: ADMINISTRATION OF MANDATORY SERVICES</w:t>
      </w:r>
    </w:p>
    <w:p w14:paraId="57CC53DD" w14:textId="77777777" w:rsidR="00982176" w:rsidRPr="003E7B89" w:rsidRDefault="00982176" w:rsidP="00EC10F7">
      <w:pPr>
        <w:spacing w:before="73"/>
        <w:ind w:right="1368"/>
        <w:jc w:val="both"/>
        <w:rPr>
          <w:b/>
          <w:sz w:val="24"/>
          <w:lang w:val="en-US"/>
        </w:rPr>
      </w:pPr>
    </w:p>
    <w:p w14:paraId="54BA1C80" w14:textId="77777777" w:rsidR="00982176" w:rsidRPr="003E7B89" w:rsidRDefault="00B74F2A" w:rsidP="007320A7">
      <w:pPr>
        <w:pStyle w:val="Ttulo2"/>
        <w:numPr>
          <w:ilvl w:val="1"/>
          <w:numId w:val="158"/>
        </w:numPr>
        <w:tabs>
          <w:tab w:val="left" w:pos="669"/>
        </w:tabs>
        <w:spacing w:before="1"/>
        <w:ind w:left="669" w:right="1368" w:hanging="408"/>
        <w:jc w:val="both"/>
        <w:rPr>
          <w:sz w:val="23"/>
          <w:szCs w:val="23"/>
          <w:lang w:val="en-US"/>
        </w:rPr>
      </w:pPr>
      <w:r w:rsidRPr="003E7B89">
        <w:rPr>
          <w:spacing w:val="-2"/>
          <w:sz w:val="23"/>
          <w:szCs w:val="23"/>
          <w:lang w:val="en-US"/>
        </w:rPr>
        <w:t>GENERAL PRINCIPLES</w:t>
      </w:r>
    </w:p>
    <w:p w14:paraId="02E444D4" w14:textId="77777777" w:rsidR="00982176" w:rsidRPr="003E7B89" w:rsidRDefault="00B74F2A" w:rsidP="00D36D00">
      <w:pPr>
        <w:spacing w:before="43" w:line="276" w:lineRule="auto"/>
        <w:ind w:left="261" w:right="1368"/>
        <w:jc w:val="both"/>
        <w:rPr>
          <w:lang w:val="en-US"/>
        </w:rPr>
      </w:pPr>
      <w:r w:rsidRPr="003E7B89">
        <w:rPr>
          <w:lang w:val="en-US"/>
        </w:rPr>
        <w:t xml:space="preserve">The CONCESSIONAIRE shall guarantee the administration, control, registration and communication to the Supervisor and </w:t>
      </w:r>
      <w:r w:rsidR="003C7F4C" w:rsidRPr="003E7B89">
        <w:rPr>
          <w:lang w:val="en-US"/>
        </w:rPr>
        <w:t>GRANTOR</w:t>
      </w:r>
      <w:r w:rsidRPr="003E7B89">
        <w:rPr>
          <w:lang w:val="en-US"/>
        </w:rPr>
        <w:t xml:space="preserve"> about the activities and occurrences related to the provision of the mandatory services contained in this Annex and the Concession Contract.</w:t>
      </w:r>
    </w:p>
    <w:p w14:paraId="0A3122D4" w14:textId="77777777" w:rsidR="00712D80" w:rsidRPr="003E7B89" w:rsidRDefault="00712D80" w:rsidP="00D36D00">
      <w:pPr>
        <w:spacing w:before="43" w:line="276" w:lineRule="auto"/>
        <w:ind w:left="261" w:right="1368"/>
        <w:jc w:val="both"/>
        <w:rPr>
          <w:lang w:val="en-US"/>
        </w:rPr>
      </w:pPr>
    </w:p>
    <w:p w14:paraId="1A11E022" w14:textId="77777777" w:rsidR="00982176" w:rsidRPr="003E7B89" w:rsidRDefault="00B74F2A" w:rsidP="007320A7">
      <w:pPr>
        <w:pStyle w:val="Ttulo2"/>
        <w:numPr>
          <w:ilvl w:val="1"/>
          <w:numId w:val="158"/>
        </w:numPr>
        <w:tabs>
          <w:tab w:val="left" w:pos="669"/>
        </w:tabs>
        <w:spacing w:before="25"/>
        <w:ind w:left="669" w:right="1368" w:hanging="408"/>
        <w:jc w:val="both"/>
        <w:rPr>
          <w:sz w:val="23"/>
          <w:szCs w:val="23"/>
          <w:lang w:val="en-US"/>
        </w:rPr>
      </w:pPr>
      <w:r w:rsidRPr="003E7B89">
        <w:rPr>
          <w:sz w:val="23"/>
          <w:szCs w:val="23"/>
          <w:lang w:val="en-US"/>
        </w:rPr>
        <w:t xml:space="preserve">SERVICE LEVELS OF THE ADMINISTRATION OF </w:t>
      </w:r>
      <w:r w:rsidRPr="003E7B89">
        <w:rPr>
          <w:spacing w:val="-2"/>
          <w:sz w:val="23"/>
          <w:szCs w:val="23"/>
          <w:lang w:val="en-US"/>
        </w:rPr>
        <w:t xml:space="preserve">MANDATORY </w:t>
      </w:r>
      <w:r w:rsidRPr="003E7B89">
        <w:rPr>
          <w:sz w:val="23"/>
          <w:szCs w:val="23"/>
          <w:lang w:val="en-US"/>
        </w:rPr>
        <w:t>SERVICES</w:t>
      </w:r>
    </w:p>
    <w:p w14:paraId="3AD03CE7" w14:textId="77777777" w:rsidR="00982176" w:rsidRPr="003E7B89" w:rsidRDefault="00B74F2A" w:rsidP="00D36D00">
      <w:pPr>
        <w:spacing w:before="43" w:line="276" w:lineRule="auto"/>
        <w:ind w:left="261" w:right="1368"/>
        <w:jc w:val="both"/>
        <w:rPr>
          <w:lang w:val="en-US"/>
        </w:rPr>
      </w:pPr>
      <w:r w:rsidRPr="003E7B89">
        <w:rPr>
          <w:lang w:val="en-US"/>
        </w:rPr>
        <w:t xml:space="preserve">The CONCESSIONAIRE shall keep a record of the daily activities carried out for Conservation and Maintenance, Cleaning, Cable Car Transportation Service, and Security and Surveillance in the SIDIG. </w:t>
      </w:r>
      <w:r w:rsidR="00C34C2F" w:rsidRPr="003E7B89">
        <w:rPr>
          <w:lang w:val="en-US"/>
        </w:rPr>
        <w:t>Likewise</w:t>
      </w:r>
      <w:r w:rsidRPr="003E7B89">
        <w:rPr>
          <w:lang w:val="en-US"/>
        </w:rPr>
        <w:t xml:space="preserve">, anomalies or incidents, rectifications or non-compliance with the service levels detected, requests registered and attended, complaints and claims made by the Users, and other activities related to the </w:t>
      </w:r>
      <w:r w:rsidR="00C34C2F" w:rsidRPr="003E7B89">
        <w:rPr>
          <w:lang w:val="en-US"/>
        </w:rPr>
        <w:t xml:space="preserve">service </w:t>
      </w:r>
      <w:r w:rsidRPr="003E7B89">
        <w:rPr>
          <w:lang w:val="en-US"/>
        </w:rPr>
        <w:t>provision such as meetings, participants, visits, etc., shall be recorded.</w:t>
      </w:r>
    </w:p>
    <w:p w14:paraId="61BD3C3A" w14:textId="77777777" w:rsidR="00982176" w:rsidRPr="003E7B89" w:rsidRDefault="00982176" w:rsidP="00D36D00">
      <w:pPr>
        <w:spacing w:before="38"/>
        <w:ind w:right="1368"/>
        <w:jc w:val="both"/>
        <w:rPr>
          <w:lang w:val="en-US"/>
        </w:rPr>
      </w:pPr>
    </w:p>
    <w:p w14:paraId="33BC582F" w14:textId="77777777" w:rsidR="00982176" w:rsidRPr="003E7B89" w:rsidRDefault="00B74F2A" w:rsidP="00D36D00">
      <w:pPr>
        <w:spacing w:line="276" w:lineRule="auto"/>
        <w:ind w:left="261" w:right="1368"/>
        <w:jc w:val="both"/>
        <w:rPr>
          <w:lang w:val="en-US"/>
        </w:rPr>
      </w:pPr>
      <w:r w:rsidRPr="003E7B89">
        <w:rPr>
          <w:lang w:val="en-US"/>
        </w:rPr>
        <w:t>Likewise, the CONCESSIONAIRE shall register daily in the SIDIG the information of the Operati</w:t>
      </w:r>
      <w:r w:rsidR="00C34C2F" w:rsidRPr="003E7B89">
        <w:rPr>
          <w:lang w:val="en-US"/>
        </w:rPr>
        <w:t>on</w:t>
      </w:r>
      <w:r w:rsidRPr="003E7B89">
        <w:rPr>
          <w:lang w:val="en-US"/>
        </w:rPr>
        <w:t xml:space="preserve"> Record as described in Section 3 of this Annex.</w:t>
      </w:r>
    </w:p>
    <w:p w14:paraId="5B8FD81E" w14:textId="77777777" w:rsidR="00982176" w:rsidRPr="003E7B89" w:rsidRDefault="00982176" w:rsidP="00D36D00">
      <w:pPr>
        <w:spacing w:before="40"/>
        <w:ind w:right="1368"/>
        <w:jc w:val="both"/>
        <w:rPr>
          <w:lang w:val="en-US"/>
        </w:rPr>
      </w:pPr>
    </w:p>
    <w:p w14:paraId="3862D6F5" w14:textId="77777777" w:rsidR="00982176" w:rsidRPr="003E7B89" w:rsidRDefault="00B74F2A" w:rsidP="00D36D00">
      <w:pPr>
        <w:spacing w:line="276" w:lineRule="auto"/>
        <w:ind w:left="261" w:right="1368"/>
        <w:jc w:val="both"/>
        <w:rPr>
          <w:lang w:val="en-US"/>
        </w:rPr>
      </w:pPr>
      <w:r w:rsidRPr="003E7B89">
        <w:rPr>
          <w:lang w:val="en-US"/>
        </w:rPr>
        <w:t>Based on the information recorded, the CONCESSIONAIRE shall implement an IT tool that allows it to calculate the values of the Service Level Indicators and record them in the SIDIG during the Concession period.</w:t>
      </w:r>
    </w:p>
    <w:p w14:paraId="42DD4999" w14:textId="77777777" w:rsidR="00982176" w:rsidRPr="003E7B89" w:rsidRDefault="00982176" w:rsidP="00D36D00">
      <w:pPr>
        <w:spacing w:before="41"/>
        <w:ind w:right="1368"/>
        <w:jc w:val="both"/>
        <w:rPr>
          <w:lang w:val="en-US"/>
        </w:rPr>
      </w:pPr>
    </w:p>
    <w:p w14:paraId="3E5D4F32" w14:textId="77777777" w:rsidR="00CB4A69" w:rsidRPr="003E7B89" w:rsidRDefault="00B74F2A" w:rsidP="00CB4A69">
      <w:pPr>
        <w:spacing w:line="276" w:lineRule="auto"/>
        <w:ind w:left="261" w:right="1336"/>
        <w:jc w:val="both"/>
        <w:rPr>
          <w:lang w:val="en-US"/>
        </w:rPr>
      </w:pPr>
      <w:r w:rsidRPr="003E7B89">
        <w:rPr>
          <w:lang w:val="en-US"/>
        </w:rPr>
        <w:t xml:space="preserve">At any time, the GRANTOR and Supervisor may request the information registered in the SIDIG regarding the activities related to the performance of the </w:t>
      </w:r>
      <w:r w:rsidRPr="003E7B89">
        <w:rPr>
          <w:spacing w:val="-2"/>
          <w:lang w:val="en-US"/>
        </w:rPr>
        <w:t>CONCESSIONAIRE</w:t>
      </w:r>
      <w:r w:rsidRPr="003E7B89">
        <w:rPr>
          <w:lang w:val="en-US"/>
        </w:rPr>
        <w:t>’s Mandatory Services</w:t>
      </w:r>
      <w:r w:rsidRPr="003E7B89">
        <w:rPr>
          <w:spacing w:val="-2"/>
          <w:lang w:val="en-US"/>
        </w:rPr>
        <w:t>.</w:t>
      </w:r>
    </w:p>
    <w:p w14:paraId="1CB3F820" w14:textId="77777777" w:rsidR="00982176" w:rsidRPr="003E7B89" w:rsidRDefault="00B74F2A" w:rsidP="00CB4A69">
      <w:pPr>
        <w:spacing w:line="276" w:lineRule="auto"/>
        <w:ind w:left="261" w:right="1368"/>
        <w:jc w:val="both"/>
        <w:rPr>
          <w:spacing w:val="-2"/>
          <w:lang w:val="en-US"/>
        </w:rPr>
      </w:pPr>
      <w:r w:rsidRPr="003E7B89">
        <w:rPr>
          <w:lang w:val="en-US"/>
        </w:rPr>
        <w:t xml:space="preserve">On a monthly basis, the CONCESSIONAIRE shall submit an activity report (The Monthly Activity Report), where it shall report the work performed related to the Mandatory Services as stipulated in the annual plans. Likewise, it shall include the calculation of the Service Level Indicators in accordance with the provisions of Appendix I of this </w:t>
      </w:r>
      <w:r w:rsidRPr="003E7B89">
        <w:rPr>
          <w:spacing w:val="-2"/>
          <w:lang w:val="en-US"/>
        </w:rPr>
        <w:t>Annex.</w:t>
      </w:r>
    </w:p>
    <w:p w14:paraId="3F4297A0" w14:textId="77777777" w:rsidR="00087CD4" w:rsidRPr="003E7B89" w:rsidRDefault="00087CD4" w:rsidP="00D36D00">
      <w:pPr>
        <w:spacing w:line="276" w:lineRule="auto"/>
        <w:ind w:right="1368"/>
        <w:jc w:val="both"/>
        <w:rPr>
          <w:spacing w:val="-2"/>
          <w:lang w:val="en-US"/>
        </w:rPr>
      </w:pPr>
    </w:p>
    <w:p w14:paraId="78BFB135" w14:textId="77777777" w:rsidR="00087CD4" w:rsidRPr="003E7B89" w:rsidRDefault="00B74F2A" w:rsidP="007320A7">
      <w:pPr>
        <w:pStyle w:val="Ttulo2"/>
        <w:numPr>
          <w:ilvl w:val="1"/>
          <w:numId w:val="158"/>
        </w:numPr>
        <w:tabs>
          <w:tab w:val="left" w:pos="669"/>
        </w:tabs>
        <w:ind w:left="669" w:right="1368" w:hanging="408"/>
        <w:jc w:val="both"/>
        <w:rPr>
          <w:sz w:val="23"/>
          <w:szCs w:val="23"/>
          <w:lang w:val="en-US"/>
        </w:rPr>
      </w:pPr>
      <w:r w:rsidRPr="003E7B89">
        <w:rPr>
          <w:spacing w:val="-2"/>
          <w:sz w:val="23"/>
          <w:szCs w:val="23"/>
          <w:lang w:val="en-US"/>
        </w:rPr>
        <w:t>GENERAL PROCEDURES</w:t>
      </w:r>
    </w:p>
    <w:p w14:paraId="6CFE4785" w14:textId="77777777" w:rsidR="00087CD4" w:rsidRPr="003E7B89" w:rsidRDefault="00087CD4" w:rsidP="00D36D00">
      <w:pPr>
        <w:spacing w:before="69"/>
        <w:ind w:right="1368"/>
        <w:jc w:val="both"/>
        <w:rPr>
          <w:b/>
          <w:sz w:val="23"/>
          <w:lang w:val="en-US"/>
        </w:rPr>
      </w:pPr>
    </w:p>
    <w:p w14:paraId="720AB086" w14:textId="77777777" w:rsidR="00087CD4" w:rsidRPr="003E7B89" w:rsidRDefault="00B74F2A" w:rsidP="00D36D00">
      <w:pPr>
        <w:pStyle w:val="Ttulo4"/>
        <w:ind w:right="1368"/>
        <w:rPr>
          <w:lang w:val="en-US"/>
        </w:rPr>
      </w:pPr>
      <w:r w:rsidRPr="003E7B89">
        <w:rPr>
          <w:lang w:val="en-US"/>
        </w:rPr>
        <w:t xml:space="preserve">Monthly </w:t>
      </w:r>
      <w:r w:rsidRPr="003E7B89">
        <w:rPr>
          <w:spacing w:val="-2"/>
          <w:lang w:val="en-US"/>
        </w:rPr>
        <w:t xml:space="preserve">Activity </w:t>
      </w:r>
      <w:r w:rsidRPr="003E7B89">
        <w:rPr>
          <w:lang w:val="en-US"/>
        </w:rPr>
        <w:t>Report</w:t>
      </w:r>
    </w:p>
    <w:p w14:paraId="1F230496" w14:textId="77777777" w:rsidR="00087CD4" w:rsidRPr="003E7B89" w:rsidRDefault="00B74F2A" w:rsidP="00D36D00">
      <w:pPr>
        <w:spacing w:before="41" w:line="276" w:lineRule="auto"/>
        <w:ind w:left="261" w:right="1368"/>
        <w:jc w:val="both"/>
        <w:rPr>
          <w:lang w:val="en-US"/>
        </w:rPr>
      </w:pPr>
      <w:r w:rsidRPr="003E7B89">
        <w:rPr>
          <w:lang w:val="en-US"/>
        </w:rPr>
        <w:t xml:space="preserve">The CONCESSIONAIRE shall submit the Monthly Activity Report to the Supervisor, with a copy to the GRANTOR, within ten (10) Calendar Days following the end of the month covered by the </w:t>
      </w:r>
      <w:r w:rsidRPr="003E7B89">
        <w:rPr>
          <w:spacing w:val="-2"/>
          <w:lang w:val="en-US"/>
        </w:rPr>
        <w:t xml:space="preserve">report. In case the Supervisor requires further information regarding the activity report, it may </w:t>
      </w:r>
      <w:r w:rsidRPr="003E7B89">
        <w:rPr>
          <w:lang w:val="en-US"/>
        </w:rPr>
        <w:t xml:space="preserve">request such information, establishing a reasonable term for the </w:t>
      </w:r>
      <w:r w:rsidRPr="003E7B89">
        <w:rPr>
          <w:spacing w:val="-2"/>
          <w:lang w:val="en-US"/>
        </w:rPr>
        <w:t>CONCESSIONAIRE’</w:t>
      </w:r>
      <w:r w:rsidRPr="003E7B89">
        <w:rPr>
          <w:lang w:val="en-US"/>
        </w:rPr>
        <w:t>s response.</w:t>
      </w:r>
    </w:p>
    <w:p w14:paraId="1D73A45E" w14:textId="77777777" w:rsidR="00087CD4" w:rsidRPr="003E7B89" w:rsidRDefault="00087CD4" w:rsidP="00D36D00">
      <w:pPr>
        <w:spacing w:before="40"/>
        <w:ind w:right="1368"/>
        <w:jc w:val="both"/>
        <w:rPr>
          <w:lang w:val="en-US"/>
        </w:rPr>
      </w:pPr>
    </w:p>
    <w:p w14:paraId="787574A0" w14:textId="77777777" w:rsidR="00087CD4" w:rsidRPr="003E7B89" w:rsidRDefault="00B74F2A" w:rsidP="00D36D00">
      <w:pPr>
        <w:spacing w:before="1"/>
        <w:ind w:left="261" w:right="1368"/>
        <w:jc w:val="both"/>
        <w:rPr>
          <w:lang w:val="en-US"/>
        </w:rPr>
      </w:pPr>
      <w:r w:rsidRPr="003E7B89">
        <w:rPr>
          <w:lang w:val="en-US"/>
        </w:rPr>
        <w:t xml:space="preserve">The Monthly Activity Report shall contain at least the </w:t>
      </w:r>
      <w:r w:rsidRPr="003E7B89">
        <w:rPr>
          <w:spacing w:val="-2"/>
          <w:lang w:val="en-US"/>
        </w:rPr>
        <w:t>following:</w:t>
      </w:r>
    </w:p>
    <w:p w14:paraId="4D080D18" w14:textId="77777777" w:rsidR="00D22E17" w:rsidRPr="003E7B89" w:rsidRDefault="00B74F2A" w:rsidP="007320A7">
      <w:pPr>
        <w:pStyle w:val="Prrafodelista"/>
        <w:numPr>
          <w:ilvl w:val="0"/>
          <w:numId w:val="159"/>
        </w:numPr>
        <w:tabs>
          <w:tab w:val="left" w:pos="825"/>
          <w:tab w:val="left" w:pos="827"/>
        </w:tabs>
        <w:spacing w:before="41" w:line="273" w:lineRule="auto"/>
        <w:ind w:right="1337"/>
        <w:rPr>
          <w:lang w:val="en-US"/>
        </w:rPr>
      </w:pPr>
      <w:r w:rsidRPr="003E7B89">
        <w:rPr>
          <w:lang w:val="en-US"/>
        </w:rPr>
        <w:t>Report on the activities of the CONCESSIONAIRE’s Mandatory Services executed during the period</w:t>
      </w:r>
      <w:r w:rsidR="002777C1" w:rsidRPr="003E7B89">
        <w:rPr>
          <w:lang w:val="en-US"/>
        </w:rPr>
        <w:t xml:space="preserve"> according to the annual plans.</w:t>
      </w:r>
    </w:p>
    <w:p w14:paraId="48EB2C02" w14:textId="77777777" w:rsidR="00D22E17" w:rsidRPr="003E7B89" w:rsidRDefault="00B74F2A" w:rsidP="007320A7">
      <w:pPr>
        <w:pStyle w:val="Prrafodelista"/>
        <w:numPr>
          <w:ilvl w:val="0"/>
          <w:numId w:val="159"/>
        </w:numPr>
        <w:tabs>
          <w:tab w:val="left" w:pos="826"/>
        </w:tabs>
        <w:spacing w:before="4"/>
        <w:rPr>
          <w:lang w:val="en-US"/>
        </w:rPr>
      </w:pPr>
      <w:r w:rsidRPr="003E7B89">
        <w:rPr>
          <w:lang w:val="en-US"/>
        </w:rPr>
        <w:t xml:space="preserve">Report regarding rectifications of </w:t>
      </w:r>
      <w:r w:rsidRPr="003E7B89">
        <w:rPr>
          <w:spacing w:val="-2"/>
          <w:lang w:val="en-US"/>
        </w:rPr>
        <w:t>non-compliances.</w:t>
      </w:r>
    </w:p>
    <w:p w14:paraId="01041DD9" w14:textId="77777777" w:rsidR="00D22E17" w:rsidRPr="003E7B89" w:rsidRDefault="00B74F2A" w:rsidP="007320A7">
      <w:pPr>
        <w:pStyle w:val="Prrafodelista"/>
        <w:numPr>
          <w:ilvl w:val="0"/>
          <w:numId w:val="159"/>
        </w:numPr>
        <w:tabs>
          <w:tab w:val="left" w:pos="826"/>
        </w:tabs>
        <w:spacing w:before="42"/>
        <w:rPr>
          <w:lang w:val="en-US"/>
        </w:rPr>
      </w:pPr>
      <w:r w:rsidRPr="003E7B89">
        <w:rPr>
          <w:lang w:val="en-US"/>
        </w:rPr>
        <w:t xml:space="preserve">Report of the requests registered and attended during the </w:t>
      </w:r>
      <w:r w:rsidRPr="003E7B89">
        <w:rPr>
          <w:spacing w:val="-2"/>
          <w:lang w:val="en-US"/>
        </w:rPr>
        <w:t>period.</w:t>
      </w:r>
    </w:p>
    <w:p w14:paraId="15F9CE7F" w14:textId="77777777" w:rsidR="00D22E17" w:rsidRPr="003E7B89" w:rsidRDefault="00B74F2A" w:rsidP="007320A7">
      <w:pPr>
        <w:pStyle w:val="Prrafodelista"/>
        <w:numPr>
          <w:ilvl w:val="0"/>
          <w:numId w:val="159"/>
        </w:numPr>
        <w:tabs>
          <w:tab w:val="left" w:pos="825"/>
          <w:tab w:val="left" w:pos="827"/>
        </w:tabs>
        <w:spacing w:before="39" w:line="276" w:lineRule="auto"/>
        <w:ind w:right="1337"/>
        <w:rPr>
          <w:lang w:val="en-US"/>
        </w:rPr>
      </w:pPr>
      <w:r w:rsidRPr="003E7B89">
        <w:rPr>
          <w:lang w:val="en-US"/>
        </w:rPr>
        <w:t>Report of complaints and claims registered b</w:t>
      </w:r>
      <w:r w:rsidR="002777C1" w:rsidRPr="003E7B89">
        <w:rPr>
          <w:lang w:val="en-US"/>
        </w:rPr>
        <w:t xml:space="preserve">y the Users and attended by the </w:t>
      </w:r>
      <w:r w:rsidRPr="003E7B89">
        <w:rPr>
          <w:lang w:val="en-US"/>
        </w:rPr>
        <w:t>CONCESSIONAIRE during the period.</w:t>
      </w:r>
    </w:p>
    <w:p w14:paraId="2B73AE9D" w14:textId="77777777" w:rsidR="00D22E17" w:rsidRPr="003E7B89" w:rsidRDefault="00B74F2A" w:rsidP="007320A7">
      <w:pPr>
        <w:pStyle w:val="Prrafodelista"/>
        <w:numPr>
          <w:ilvl w:val="0"/>
          <w:numId w:val="159"/>
        </w:numPr>
        <w:tabs>
          <w:tab w:val="left" w:pos="826"/>
        </w:tabs>
        <w:spacing w:before="75"/>
        <w:rPr>
          <w:lang w:val="en-US"/>
        </w:rPr>
      </w:pPr>
      <w:r w:rsidRPr="003E7B89">
        <w:rPr>
          <w:lang w:val="en-US"/>
        </w:rPr>
        <w:t xml:space="preserve">Summary of activities carried out during the month (meetings, participants, visits, </w:t>
      </w:r>
      <w:r w:rsidRPr="003E7B89">
        <w:rPr>
          <w:spacing w:val="-2"/>
          <w:lang w:val="en-US"/>
        </w:rPr>
        <w:t>etc.).</w:t>
      </w:r>
    </w:p>
    <w:p w14:paraId="0FFE7F2A" w14:textId="77777777" w:rsidR="00D22E17" w:rsidRPr="003E7B89" w:rsidRDefault="00B74F2A" w:rsidP="007320A7">
      <w:pPr>
        <w:pStyle w:val="Prrafodelista"/>
        <w:numPr>
          <w:ilvl w:val="0"/>
          <w:numId w:val="159"/>
        </w:numPr>
        <w:tabs>
          <w:tab w:val="left" w:pos="825"/>
          <w:tab w:val="left" w:pos="827"/>
        </w:tabs>
        <w:spacing w:before="42" w:line="276" w:lineRule="auto"/>
        <w:ind w:right="1368"/>
        <w:rPr>
          <w:lang w:val="en-US"/>
        </w:rPr>
      </w:pPr>
      <w:r w:rsidRPr="003E7B89">
        <w:rPr>
          <w:lang w:val="en-US"/>
        </w:rPr>
        <w:t>On the results of the service levels for the month, which shall be used as input for the quarterly evaluation of the Service.</w:t>
      </w:r>
    </w:p>
    <w:p w14:paraId="316119FB" w14:textId="77777777" w:rsidR="00087CD4" w:rsidRDefault="00087CD4" w:rsidP="00D36D00">
      <w:pPr>
        <w:spacing w:before="39"/>
        <w:ind w:right="1368"/>
        <w:jc w:val="both"/>
        <w:rPr>
          <w:lang w:val="en-US"/>
        </w:rPr>
      </w:pPr>
    </w:p>
    <w:p w14:paraId="752E785A" w14:textId="77777777" w:rsidR="00B22F6E" w:rsidRDefault="00B22F6E" w:rsidP="00D36D00">
      <w:pPr>
        <w:spacing w:before="39"/>
        <w:ind w:right="1368"/>
        <w:jc w:val="both"/>
        <w:rPr>
          <w:lang w:val="en-US"/>
        </w:rPr>
      </w:pPr>
    </w:p>
    <w:p w14:paraId="12CC05CD" w14:textId="77777777" w:rsidR="00B22F6E" w:rsidRDefault="00B22F6E" w:rsidP="00D36D00">
      <w:pPr>
        <w:spacing w:before="39"/>
        <w:ind w:right="1368"/>
        <w:jc w:val="both"/>
        <w:rPr>
          <w:lang w:val="en-US"/>
        </w:rPr>
      </w:pPr>
    </w:p>
    <w:p w14:paraId="38075753" w14:textId="77777777" w:rsidR="00B22F6E" w:rsidRDefault="00B22F6E" w:rsidP="00D36D00">
      <w:pPr>
        <w:spacing w:before="39"/>
        <w:ind w:right="1368"/>
        <w:jc w:val="both"/>
        <w:rPr>
          <w:lang w:val="en-US"/>
        </w:rPr>
      </w:pPr>
    </w:p>
    <w:p w14:paraId="0CADDA6E" w14:textId="77777777" w:rsidR="00B22F6E" w:rsidRDefault="00B22F6E" w:rsidP="00D36D00">
      <w:pPr>
        <w:spacing w:before="39"/>
        <w:ind w:right="1368"/>
        <w:jc w:val="both"/>
        <w:rPr>
          <w:lang w:val="en-US"/>
        </w:rPr>
      </w:pPr>
    </w:p>
    <w:p w14:paraId="04A1682F" w14:textId="77777777" w:rsidR="00B22F6E" w:rsidRDefault="00B22F6E" w:rsidP="00D36D00">
      <w:pPr>
        <w:spacing w:before="39"/>
        <w:ind w:right="1368"/>
        <w:jc w:val="both"/>
        <w:rPr>
          <w:lang w:val="en-US"/>
        </w:rPr>
      </w:pPr>
    </w:p>
    <w:p w14:paraId="3F268BB8" w14:textId="77777777" w:rsidR="00B22F6E" w:rsidRDefault="00B22F6E" w:rsidP="00D36D00">
      <w:pPr>
        <w:spacing w:before="39"/>
        <w:ind w:right="1368"/>
        <w:jc w:val="both"/>
        <w:rPr>
          <w:lang w:val="en-US"/>
        </w:rPr>
      </w:pPr>
    </w:p>
    <w:p w14:paraId="44CAF7F9" w14:textId="77777777" w:rsidR="00B22F6E" w:rsidRDefault="00B22F6E" w:rsidP="00D36D00">
      <w:pPr>
        <w:spacing w:before="39"/>
        <w:ind w:right="1368"/>
        <w:jc w:val="both"/>
        <w:rPr>
          <w:lang w:val="en-US"/>
        </w:rPr>
      </w:pPr>
    </w:p>
    <w:p w14:paraId="3997D50A" w14:textId="77777777" w:rsidR="00B22F6E" w:rsidRPr="003E7B89" w:rsidRDefault="00B22F6E" w:rsidP="00D36D00">
      <w:pPr>
        <w:spacing w:before="39"/>
        <w:ind w:right="1368"/>
        <w:jc w:val="both"/>
        <w:rPr>
          <w:lang w:val="en-US"/>
        </w:rPr>
      </w:pPr>
    </w:p>
    <w:p w14:paraId="10D4A259" w14:textId="77777777" w:rsidR="00087CD4" w:rsidRPr="003E7B89" w:rsidRDefault="00B74F2A" w:rsidP="00D36D00">
      <w:pPr>
        <w:pStyle w:val="Ttulo4"/>
        <w:spacing w:before="1"/>
        <w:ind w:right="1368"/>
        <w:rPr>
          <w:lang w:val="en-US"/>
        </w:rPr>
      </w:pPr>
      <w:r w:rsidRPr="003E7B89">
        <w:rPr>
          <w:lang w:val="en-US"/>
        </w:rPr>
        <w:t xml:space="preserve">Special Reports Requested by the </w:t>
      </w:r>
      <w:r w:rsidRPr="003E7B89">
        <w:rPr>
          <w:spacing w:val="-2"/>
          <w:lang w:val="en-US"/>
        </w:rPr>
        <w:t>Supervisor</w:t>
      </w:r>
    </w:p>
    <w:p w14:paraId="4864EF46" w14:textId="77777777" w:rsidR="00087CD4" w:rsidRPr="003E7B89" w:rsidRDefault="00B74F2A" w:rsidP="00D36D00">
      <w:pPr>
        <w:spacing w:before="41" w:line="276" w:lineRule="auto"/>
        <w:ind w:left="261" w:right="1368"/>
        <w:jc w:val="both"/>
        <w:rPr>
          <w:lang w:val="en-US"/>
        </w:rPr>
      </w:pPr>
      <w:r w:rsidRPr="003E7B89">
        <w:rPr>
          <w:lang w:val="en-US"/>
        </w:rPr>
        <w:t>Upon</w:t>
      </w:r>
      <w:r w:rsidR="00D22E17" w:rsidRPr="003E7B89">
        <w:rPr>
          <w:lang w:val="en-US"/>
        </w:rPr>
        <w:t xml:space="preserve"> request of the Supervisor or the </w:t>
      </w:r>
      <w:r w:rsidRPr="003E7B89">
        <w:rPr>
          <w:lang w:val="en-US"/>
        </w:rPr>
        <w:t>GRANTOR</w:t>
      </w:r>
      <w:r w:rsidR="00D22E17" w:rsidRPr="003E7B89">
        <w:rPr>
          <w:lang w:val="en-US"/>
        </w:rPr>
        <w:t>, the CONCESSIONAIRE shall prepare special reports that may help to detail, clarify or explain any situation related to the provision of the Mandatory Services of the Concession Contract.</w:t>
      </w:r>
    </w:p>
    <w:p w14:paraId="633C1A15" w14:textId="77777777" w:rsidR="00087CD4" w:rsidRPr="003E7B89" w:rsidRDefault="00087CD4" w:rsidP="00D36D00">
      <w:pPr>
        <w:spacing w:before="38"/>
        <w:ind w:right="1368"/>
        <w:jc w:val="both"/>
        <w:rPr>
          <w:lang w:val="en-US"/>
        </w:rPr>
      </w:pPr>
    </w:p>
    <w:p w14:paraId="13C186AD" w14:textId="77777777" w:rsidR="00087CD4" w:rsidRPr="003E7B89" w:rsidRDefault="00B74F2A" w:rsidP="00D36D00">
      <w:pPr>
        <w:spacing w:line="276" w:lineRule="auto"/>
        <w:ind w:left="261" w:right="1368"/>
        <w:jc w:val="both"/>
        <w:rPr>
          <w:lang w:val="en-US"/>
        </w:rPr>
      </w:pPr>
      <w:r w:rsidRPr="003E7B89">
        <w:rPr>
          <w:lang w:val="en-US"/>
        </w:rPr>
        <w:t>The CONCESSIONAIRE shall submit these special reports within fifteen (15) Calendar Days after the request is made by the Supervisor.</w:t>
      </w:r>
    </w:p>
    <w:p w14:paraId="025855AC" w14:textId="77777777" w:rsidR="00087CD4" w:rsidRPr="003E7B89" w:rsidRDefault="00087CD4" w:rsidP="00D36D00">
      <w:pPr>
        <w:spacing w:before="40"/>
        <w:ind w:right="1368"/>
        <w:jc w:val="both"/>
        <w:rPr>
          <w:lang w:val="en-US"/>
        </w:rPr>
      </w:pPr>
    </w:p>
    <w:p w14:paraId="11DB4B27" w14:textId="77777777" w:rsidR="00087CD4" w:rsidRPr="003E7B89" w:rsidRDefault="00B74F2A" w:rsidP="00D36D00">
      <w:pPr>
        <w:pStyle w:val="Ttulo1"/>
        <w:spacing w:before="1"/>
        <w:ind w:left="261" w:right="1368"/>
        <w:jc w:val="both"/>
        <w:rPr>
          <w:u w:val="none"/>
          <w:lang w:val="en-US"/>
        </w:rPr>
      </w:pPr>
      <w:r w:rsidRPr="003E7B89">
        <w:rPr>
          <w:u w:val="none"/>
          <w:lang w:val="en-US"/>
        </w:rPr>
        <w:t xml:space="preserve">SECTION 6: </w:t>
      </w:r>
      <w:r w:rsidR="00DF2224" w:rsidRPr="003E7B89">
        <w:rPr>
          <w:u w:val="none"/>
          <w:lang w:val="en-US"/>
        </w:rPr>
        <w:t>ASSESSMENT</w:t>
      </w:r>
      <w:r w:rsidRPr="003E7B89">
        <w:rPr>
          <w:u w:val="none"/>
          <w:lang w:val="en-US"/>
        </w:rPr>
        <w:t xml:space="preserve"> OF SERVICE LEVELS AND </w:t>
      </w:r>
      <w:r w:rsidRPr="003E7B89">
        <w:rPr>
          <w:spacing w:val="-2"/>
          <w:u w:val="none"/>
          <w:lang w:val="en-US"/>
        </w:rPr>
        <w:t>INDICATORS</w:t>
      </w:r>
    </w:p>
    <w:p w14:paraId="24DEDC55" w14:textId="77777777" w:rsidR="00087CD4" w:rsidRPr="003E7B89" w:rsidRDefault="00087CD4" w:rsidP="00D36D00">
      <w:pPr>
        <w:spacing w:before="73"/>
        <w:ind w:right="1368"/>
        <w:jc w:val="both"/>
        <w:rPr>
          <w:b/>
          <w:sz w:val="24"/>
          <w:lang w:val="en-US"/>
        </w:rPr>
      </w:pPr>
    </w:p>
    <w:p w14:paraId="14B76619" w14:textId="77777777" w:rsidR="00087CD4" w:rsidRPr="003E7B89" w:rsidRDefault="00B74F2A" w:rsidP="00D36D00">
      <w:pPr>
        <w:pStyle w:val="Ttulo2"/>
        <w:spacing w:before="1"/>
        <w:ind w:left="261" w:right="1368"/>
        <w:jc w:val="both"/>
        <w:rPr>
          <w:sz w:val="23"/>
          <w:szCs w:val="23"/>
          <w:lang w:val="en-US"/>
        </w:rPr>
      </w:pPr>
      <w:r w:rsidRPr="003E7B89">
        <w:rPr>
          <w:spacing w:val="-2"/>
          <w:sz w:val="23"/>
          <w:szCs w:val="23"/>
          <w:lang w:val="en-US"/>
        </w:rPr>
        <w:t>6.1.</w:t>
      </w:r>
      <w:r w:rsidRPr="003E7B89">
        <w:rPr>
          <w:rFonts w:ascii="Times New Roman"/>
          <w:b w:val="0"/>
          <w:spacing w:val="1"/>
          <w:sz w:val="23"/>
          <w:szCs w:val="23"/>
          <w:lang w:val="en-US"/>
        </w:rPr>
        <w:t xml:space="preserve"> </w:t>
      </w:r>
      <w:r w:rsidR="00D84260" w:rsidRPr="003E7B89">
        <w:rPr>
          <w:spacing w:val="-2"/>
          <w:sz w:val="23"/>
          <w:szCs w:val="23"/>
          <w:lang w:val="en-US"/>
        </w:rPr>
        <w:t>GENERAL PROCEDURES</w:t>
      </w:r>
    </w:p>
    <w:p w14:paraId="5AD48FEB" w14:textId="77777777" w:rsidR="00087CD4" w:rsidRPr="003E7B89" w:rsidRDefault="00087CD4" w:rsidP="00D36D00">
      <w:pPr>
        <w:spacing w:before="83"/>
        <w:ind w:right="1368"/>
        <w:jc w:val="both"/>
        <w:rPr>
          <w:b/>
          <w:sz w:val="23"/>
          <w:lang w:val="en-US"/>
        </w:rPr>
      </w:pPr>
    </w:p>
    <w:p w14:paraId="27A2051C" w14:textId="77777777" w:rsidR="00087CD4" w:rsidRPr="003E7B89" w:rsidRDefault="00B74F2A" w:rsidP="00D36D00">
      <w:pPr>
        <w:pStyle w:val="Ttulo4"/>
        <w:spacing w:before="1"/>
        <w:ind w:right="1368"/>
        <w:rPr>
          <w:lang w:val="en-US"/>
        </w:rPr>
      </w:pPr>
      <w:r w:rsidRPr="003E7B89">
        <w:rPr>
          <w:spacing w:val="-2"/>
          <w:lang w:val="en-US"/>
        </w:rPr>
        <w:t xml:space="preserve">Service </w:t>
      </w:r>
      <w:r w:rsidR="00DF2224" w:rsidRPr="003E7B89">
        <w:rPr>
          <w:lang w:val="en-US"/>
        </w:rPr>
        <w:t>Provision Assessment</w:t>
      </w:r>
      <w:r w:rsidRPr="003E7B89">
        <w:rPr>
          <w:lang w:val="en-US"/>
        </w:rPr>
        <w:t xml:space="preserve"> Program</w:t>
      </w:r>
    </w:p>
    <w:p w14:paraId="0DAADBBE" w14:textId="77777777" w:rsidR="00087CD4" w:rsidRPr="003E7B89" w:rsidRDefault="00B74F2A" w:rsidP="00D36D00">
      <w:pPr>
        <w:spacing w:before="41" w:line="276" w:lineRule="auto"/>
        <w:ind w:left="261" w:right="1368"/>
        <w:jc w:val="both"/>
        <w:rPr>
          <w:lang w:val="en-US"/>
        </w:rPr>
      </w:pPr>
      <w:r w:rsidRPr="003E7B89">
        <w:rPr>
          <w:lang w:val="en-US"/>
        </w:rPr>
        <w:lastRenderedPageBreak/>
        <w:t>In order to ensure that the Service Performance Levels provided by the CONCESSIONAIRE are always within the admissible values</w:t>
      </w:r>
      <w:r w:rsidRPr="003E7B89">
        <w:rPr>
          <w:color w:val="C45810"/>
          <w:lang w:val="en-US"/>
        </w:rPr>
        <w:t xml:space="preserve">, </w:t>
      </w:r>
      <w:r w:rsidRPr="003E7B89">
        <w:rPr>
          <w:lang w:val="en-US"/>
        </w:rPr>
        <w:t xml:space="preserve">the Supervisor shall prepare an </w:t>
      </w:r>
      <w:r w:rsidR="0080265D" w:rsidRPr="003E7B89">
        <w:rPr>
          <w:lang w:val="en-US"/>
        </w:rPr>
        <w:t>Assessment</w:t>
      </w:r>
      <w:r w:rsidRPr="003E7B89">
        <w:rPr>
          <w:lang w:val="en-US"/>
        </w:rPr>
        <w:t xml:space="preserve"> Program of the Mandatory Services provided by the CONCESSIONAIRE.</w:t>
      </w:r>
    </w:p>
    <w:p w14:paraId="6EBCAFF5" w14:textId="77777777" w:rsidR="00087CD4" w:rsidRPr="003E7B89" w:rsidRDefault="00087CD4" w:rsidP="00D36D00">
      <w:pPr>
        <w:spacing w:before="40"/>
        <w:ind w:right="1368"/>
        <w:jc w:val="both"/>
        <w:rPr>
          <w:lang w:val="en-US"/>
        </w:rPr>
      </w:pPr>
    </w:p>
    <w:p w14:paraId="57B74316" w14:textId="77777777" w:rsidR="00087CD4" w:rsidRPr="003E7B89" w:rsidRDefault="00B74F2A" w:rsidP="00D36D00">
      <w:pPr>
        <w:spacing w:before="1"/>
        <w:ind w:left="261" w:right="1368"/>
        <w:jc w:val="both"/>
        <w:rPr>
          <w:lang w:val="en-US"/>
        </w:rPr>
      </w:pPr>
      <w:r w:rsidRPr="003E7B89">
        <w:rPr>
          <w:lang w:val="en-US"/>
        </w:rPr>
        <w:t xml:space="preserve">The specific objectives of the program </w:t>
      </w:r>
      <w:r w:rsidRPr="003E7B89">
        <w:rPr>
          <w:spacing w:val="-4"/>
          <w:lang w:val="en-US"/>
        </w:rPr>
        <w:t>are:</w:t>
      </w:r>
    </w:p>
    <w:p w14:paraId="2C959137" w14:textId="77777777" w:rsidR="00087CD4" w:rsidRPr="003E7B89" w:rsidRDefault="00087CD4" w:rsidP="00D36D00">
      <w:pPr>
        <w:spacing w:before="79"/>
        <w:ind w:right="1368"/>
        <w:jc w:val="both"/>
        <w:rPr>
          <w:lang w:val="en-US"/>
        </w:rPr>
      </w:pPr>
    </w:p>
    <w:p w14:paraId="00F0A5E1" w14:textId="77777777" w:rsidR="00D22E17" w:rsidRPr="003E7B89" w:rsidRDefault="00B74F2A" w:rsidP="00D22E17">
      <w:pPr>
        <w:pStyle w:val="Prrafodelista"/>
        <w:numPr>
          <w:ilvl w:val="0"/>
          <w:numId w:val="160"/>
        </w:numPr>
        <w:tabs>
          <w:tab w:val="left" w:pos="1255"/>
        </w:tabs>
        <w:spacing w:line="276" w:lineRule="auto"/>
        <w:ind w:right="1338"/>
        <w:rPr>
          <w:lang w:val="en-US"/>
        </w:rPr>
      </w:pPr>
      <w:r w:rsidRPr="003E7B89">
        <w:rPr>
          <w:lang w:val="en-US"/>
        </w:rPr>
        <w:t>Verify compliance with the Annual Conservation and Maintenance Plan prepared by the CONCESSIONAIRE.</w:t>
      </w:r>
    </w:p>
    <w:p w14:paraId="2B185360" w14:textId="77777777" w:rsidR="00D22E17" w:rsidRPr="003E7B89" w:rsidRDefault="00B74F2A" w:rsidP="00D22E17">
      <w:pPr>
        <w:pStyle w:val="Prrafodelista"/>
        <w:numPr>
          <w:ilvl w:val="0"/>
          <w:numId w:val="160"/>
        </w:numPr>
        <w:tabs>
          <w:tab w:val="left" w:pos="1255"/>
        </w:tabs>
        <w:spacing w:line="276" w:lineRule="auto"/>
        <w:ind w:right="1337"/>
        <w:rPr>
          <w:lang w:val="en-US"/>
        </w:rPr>
      </w:pPr>
      <w:r w:rsidRPr="003E7B89">
        <w:rPr>
          <w:lang w:val="en-US"/>
        </w:rPr>
        <w:t xml:space="preserve">Verify compliance with the Annual Cleaning Plan prepared by the </w:t>
      </w:r>
      <w:r w:rsidRPr="003E7B89">
        <w:rPr>
          <w:spacing w:val="-2"/>
          <w:lang w:val="en-US"/>
        </w:rPr>
        <w:t>CONCESSIONAIRE.</w:t>
      </w:r>
    </w:p>
    <w:p w14:paraId="5F434AEA" w14:textId="77777777" w:rsidR="00D22E17" w:rsidRPr="003E7B89" w:rsidRDefault="00B74F2A" w:rsidP="00D22E17">
      <w:pPr>
        <w:pStyle w:val="Prrafodelista"/>
        <w:numPr>
          <w:ilvl w:val="0"/>
          <w:numId w:val="160"/>
        </w:numPr>
        <w:tabs>
          <w:tab w:val="left" w:pos="1255"/>
        </w:tabs>
        <w:spacing w:before="1" w:line="276" w:lineRule="auto"/>
        <w:ind w:right="1337"/>
        <w:rPr>
          <w:lang w:val="en-US"/>
        </w:rPr>
      </w:pPr>
      <w:r w:rsidRPr="003E7B89">
        <w:rPr>
          <w:lang w:val="en-US"/>
        </w:rPr>
        <w:t xml:space="preserve">Verify compliance with the Annual Security and Surveillance Plan prepared by the </w:t>
      </w:r>
      <w:r w:rsidRPr="003E7B89">
        <w:rPr>
          <w:spacing w:val="-2"/>
          <w:lang w:val="en-US"/>
        </w:rPr>
        <w:t>CONCESSIONAIRE.</w:t>
      </w:r>
    </w:p>
    <w:p w14:paraId="339DCB76" w14:textId="77777777" w:rsidR="00D22E17" w:rsidRPr="003E7B89" w:rsidRDefault="00B74F2A" w:rsidP="00D22E17">
      <w:pPr>
        <w:pStyle w:val="Prrafodelista"/>
        <w:numPr>
          <w:ilvl w:val="0"/>
          <w:numId w:val="160"/>
        </w:numPr>
        <w:tabs>
          <w:tab w:val="left" w:pos="1255"/>
          <w:tab w:val="left" w:pos="4007"/>
        </w:tabs>
        <w:spacing w:line="276" w:lineRule="auto"/>
        <w:ind w:right="1334"/>
        <w:rPr>
          <w:lang w:val="en-US"/>
        </w:rPr>
      </w:pPr>
      <w:r w:rsidRPr="003E7B89">
        <w:rPr>
          <w:lang w:val="en-US"/>
        </w:rPr>
        <w:t>Verify compliance with the</w:t>
      </w:r>
      <w:r w:rsidR="000C3854" w:rsidRPr="003E7B89">
        <w:rPr>
          <w:rFonts w:ascii="Times New Roman" w:hAnsi="Times New Roman"/>
          <w:lang w:val="en-US"/>
        </w:rPr>
        <w:t xml:space="preserve"> </w:t>
      </w:r>
      <w:r w:rsidRPr="003E7B89">
        <w:rPr>
          <w:lang w:val="en-US"/>
        </w:rPr>
        <w:t xml:space="preserve">Annual Operation Plan prepared by the </w:t>
      </w:r>
      <w:r w:rsidRPr="003E7B89">
        <w:rPr>
          <w:spacing w:val="-2"/>
          <w:lang w:val="en-US"/>
        </w:rPr>
        <w:t>CONCESSIONAIRE.</w:t>
      </w:r>
    </w:p>
    <w:p w14:paraId="479344EF" w14:textId="77777777" w:rsidR="00D22E17" w:rsidRPr="003E7B89" w:rsidRDefault="00B74F2A" w:rsidP="00D22E17">
      <w:pPr>
        <w:pStyle w:val="Prrafodelista"/>
        <w:numPr>
          <w:ilvl w:val="0"/>
          <w:numId w:val="160"/>
        </w:numPr>
        <w:tabs>
          <w:tab w:val="left" w:pos="1255"/>
        </w:tabs>
        <w:spacing w:before="1"/>
        <w:rPr>
          <w:lang w:val="en-US"/>
        </w:rPr>
      </w:pPr>
      <w:r w:rsidRPr="003E7B89">
        <w:rPr>
          <w:lang w:val="en-US"/>
        </w:rPr>
        <w:t xml:space="preserve">Identify compliance with Service Levels and </w:t>
      </w:r>
      <w:r w:rsidRPr="003E7B89">
        <w:rPr>
          <w:spacing w:val="-2"/>
          <w:lang w:val="en-US"/>
        </w:rPr>
        <w:t>Indicators.</w:t>
      </w:r>
    </w:p>
    <w:p w14:paraId="77C86135" w14:textId="77777777" w:rsidR="00D22E17" w:rsidRPr="003E7B89" w:rsidRDefault="00B74F2A" w:rsidP="00D22E17">
      <w:pPr>
        <w:pStyle w:val="Prrafodelista"/>
        <w:numPr>
          <w:ilvl w:val="0"/>
          <w:numId w:val="160"/>
        </w:numPr>
        <w:tabs>
          <w:tab w:val="left" w:pos="1255"/>
        </w:tabs>
        <w:spacing w:before="38" w:line="276" w:lineRule="auto"/>
        <w:ind w:right="1368"/>
        <w:rPr>
          <w:lang w:val="en-US"/>
        </w:rPr>
      </w:pPr>
      <w:r w:rsidRPr="003E7B89">
        <w:rPr>
          <w:lang w:val="en-US"/>
        </w:rPr>
        <w:t>Verify the correct and timely correction of the non-compliances of the Service Levels found.</w:t>
      </w:r>
    </w:p>
    <w:p w14:paraId="5D462D08" w14:textId="77777777" w:rsidR="00087CD4" w:rsidRPr="003E7B89" w:rsidRDefault="00087CD4" w:rsidP="00D36D00">
      <w:pPr>
        <w:spacing w:before="40"/>
        <w:ind w:right="1368"/>
        <w:jc w:val="both"/>
        <w:rPr>
          <w:lang w:val="en-US"/>
        </w:rPr>
      </w:pPr>
    </w:p>
    <w:p w14:paraId="683A72A1" w14:textId="77777777" w:rsidR="00087CD4" w:rsidRPr="003E7B89" w:rsidRDefault="00B74F2A" w:rsidP="00E9293F">
      <w:pPr>
        <w:spacing w:line="276" w:lineRule="auto"/>
        <w:ind w:left="261" w:right="1366"/>
        <w:jc w:val="both"/>
        <w:rPr>
          <w:lang w:val="en-US"/>
        </w:rPr>
      </w:pPr>
      <w:r w:rsidRPr="003E7B89">
        <w:rPr>
          <w:lang w:val="en-US"/>
        </w:rPr>
        <w:t xml:space="preserve">The Supervisor shall communicate to the GRANTOR and CONCESSIONAIRE with due anticipation the implementation of the Service </w:t>
      </w:r>
      <w:r w:rsidR="00A752A2" w:rsidRPr="003E7B89">
        <w:rPr>
          <w:lang w:val="en-US"/>
        </w:rPr>
        <w:t>Provision Assessment</w:t>
      </w:r>
      <w:r w:rsidRPr="003E7B89">
        <w:rPr>
          <w:lang w:val="en-US"/>
        </w:rPr>
        <w:t xml:space="preserve"> Program, in order to determine the Service Level Indicators corresponding to the </w:t>
      </w:r>
      <w:r w:rsidR="00A752A2" w:rsidRPr="003E7B89">
        <w:rPr>
          <w:lang w:val="en-US"/>
        </w:rPr>
        <w:t>assessment</w:t>
      </w:r>
      <w:r w:rsidRPr="003E7B89">
        <w:rPr>
          <w:lang w:val="en-US"/>
        </w:rPr>
        <w:t xml:space="preserve"> quarter.</w:t>
      </w:r>
    </w:p>
    <w:p w14:paraId="254C8BD1" w14:textId="77777777" w:rsidR="00087CD4" w:rsidRPr="003E7B89" w:rsidRDefault="00087CD4" w:rsidP="00E9293F">
      <w:pPr>
        <w:spacing w:line="276" w:lineRule="auto"/>
        <w:ind w:right="1366"/>
        <w:jc w:val="both"/>
        <w:rPr>
          <w:lang w:val="en-US"/>
        </w:rPr>
      </w:pPr>
    </w:p>
    <w:p w14:paraId="049C9809" w14:textId="77777777" w:rsidR="00087CD4" w:rsidRPr="003E7B89" w:rsidRDefault="00B74F2A" w:rsidP="00E9293F">
      <w:pPr>
        <w:pStyle w:val="Ttulo4"/>
        <w:spacing w:line="276" w:lineRule="auto"/>
        <w:ind w:right="1366"/>
        <w:rPr>
          <w:lang w:val="en-US"/>
        </w:rPr>
      </w:pPr>
      <w:r w:rsidRPr="003E7B89">
        <w:rPr>
          <w:spacing w:val="-2"/>
          <w:lang w:val="en-US"/>
        </w:rPr>
        <w:t>Assessments</w:t>
      </w:r>
    </w:p>
    <w:p w14:paraId="06815336" w14:textId="77777777" w:rsidR="00087CD4" w:rsidRPr="003E7B89" w:rsidRDefault="00B74F2A" w:rsidP="00E9293F">
      <w:pPr>
        <w:spacing w:line="276" w:lineRule="auto"/>
        <w:ind w:left="261" w:right="1366"/>
        <w:jc w:val="both"/>
        <w:rPr>
          <w:lang w:val="en-US"/>
        </w:rPr>
      </w:pPr>
      <w:r w:rsidRPr="003E7B89">
        <w:rPr>
          <w:lang w:val="en-US"/>
        </w:rPr>
        <w:t xml:space="preserve">The Supervisor shall carry out monthly evaluations with the purpose of verifying compliance with </w:t>
      </w:r>
      <w:r w:rsidRPr="003E7B89">
        <w:rPr>
          <w:spacing w:val="-5"/>
          <w:lang w:val="en-US"/>
        </w:rPr>
        <w:t xml:space="preserve">the </w:t>
      </w:r>
      <w:r w:rsidRPr="003E7B89">
        <w:rPr>
          <w:lang w:val="en-US"/>
        </w:rPr>
        <w:t>Service Levels and the Indicators for the control of the provision of the Mandatory Services. The Supervisor may also supervise the CONCESSIONAIRE’s working conditions or practices so that they are not unsafe for the Users and its own personnel, and may supervise the procedures used and the other contractual obligations.</w:t>
      </w:r>
    </w:p>
    <w:p w14:paraId="2A61EC1A" w14:textId="77777777" w:rsidR="00087CD4" w:rsidRPr="003E7B89" w:rsidRDefault="00087CD4" w:rsidP="00E9293F">
      <w:pPr>
        <w:spacing w:line="276" w:lineRule="auto"/>
        <w:ind w:right="1366"/>
        <w:jc w:val="both"/>
        <w:rPr>
          <w:lang w:val="en-US"/>
        </w:rPr>
      </w:pPr>
    </w:p>
    <w:p w14:paraId="09AB5EBE" w14:textId="77777777" w:rsidR="00087CD4" w:rsidRPr="003E7B89" w:rsidRDefault="00B74F2A" w:rsidP="00E9293F">
      <w:pPr>
        <w:spacing w:line="276" w:lineRule="auto"/>
        <w:ind w:left="261" w:right="1366"/>
        <w:jc w:val="both"/>
        <w:rPr>
          <w:lang w:val="en-US"/>
        </w:rPr>
      </w:pPr>
      <w:r w:rsidRPr="003E7B89">
        <w:rPr>
          <w:lang w:val="en-US"/>
        </w:rPr>
        <w:t xml:space="preserve">The Supervisor shall carry out the evaluations without prior notice to the CONCESSIONAIRE. He may also use the information provided by the </w:t>
      </w:r>
      <w:r w:rsidR="00BE50EC" w:rsidRPr="003E7B89">
        <w:rPr>
          <w:lang w:val="en-US"/>
        </w:rPr>
        <w:t xml:space="preserve">GRANTOR </w:t>
      </w:r>
      <w:r w:rsidRPr="003E7B89">
        <w:rPr>
          <w:lang w:val="en-US"/>
        </w:rPr>
        <w:t>and/or the information registered in the SIDIG to detect the eventual non-compliance with the Service Levels.</w:t>
      </w:r>
    </w:p>
    <w:p w14:paraId="0E5E4278" w14:textId="77777777" w:rsidR="00087CD4" w:rsidRPr="003E7B89" w:rsidRDefault="00087CD4" w:rsidP="00E9293F">
      <w:pPr>
        <w:spacing w:line="276" w:lineRule="auto"/>
        <w:ind w:right="1366"/>
        <w:jc w:val="both"/>
        <w:rPr>
          <w:lang w:val="en-US"/>
        </w:rPr>
      </w:pPr>
    </w:p>
    <w:p w14:paraId="5128A5D9" w14:textId="77777777" w:rsidR="00087CD4" w:rsidRPr="003E7B89" w:rsidRDefault="00B74F2A" w:rsidP="00E9293F">
      <w:pPr>
        <w:spacing w:line="276" w:lineRule="auto"/>
        <w:ind w:left="261" w:right="1366"/>
        <w:jc w:val="both"/>
        <w:rPr>
          <w:lang w:val="en-US"/>
        </w:rPr>
      </w:pPr>
      <w:r w:rsidRPr="003E7B89">
        <w:rPr>
          <w:lang w:val="en-US"/>
        </w:rPr>
        <w:t xml:space="preserve">Of the evaluation carried out, one (1) original and two (2) copies of the minutes shall be drawn up, detailing the non-compliances of the Service Levels, location, and the observations that the Supervisor may make. The Supervisor and the CONCESSIONAIRE shall keep a copy of the Minutes, keeping the original for the </w:t>
      </w:r>
      <w:r w:rsidR="00170F8C" w:rsidRPr="003E7B89">
        <w:rPr>
          <w:lang w:val="en-US"/>
        </w:rPr>
        <w:t>GRANTOR</w:t>
      </w:r>
      <w:r w:rsidRPr="003E7B89">
        <w:rPr>
          <w:lang w:val="en-US"/>
        </w:rPr>
        <w:t xml:space="preserve">. The absence of the personnel designated by the CONCESSIONAIRE and/or the lack of discharges in the Minutes, shall be taken as conformity </w:t>
      </w:r>
      <w:r w:rsidR="00170F8C" w:rsidRPr="003E7B89">
        <w:rPr>
          <w:lang w:val="en-US"/>
        </w:rPr>
        <w:t>thereof</w:t>
      </w:r>
      <w:r w:rsidRPr="003E7B89">
        <w:rPr>
          <w:lang w:val="en-US"/>
        </w:rPr>
        <w:t xml:space="preserve"> with the result of the </w:t>
      </w:r>
      <w:r w:rsidR="00170F8C" w:rsidRPr="003E7B89">
        <w:rPr>
          <w:lang w:val="en-US"/>
        </w:rPr>
        <w:t>assessment performed</w:t>
      </w:r>
      <w:r w:rsidRPr="003E7B89">
        <w:rPr>
          <w:lang w:val="en-US"/>
        </w:rPr>
        <w:t>.</w:t>
      </w:r>
    </w:p>
    <w:p w14:paraId="1F6F4EC6" w14:textId="77777777" w:rsidR="00087CD4" w:rsidRPr="003E7B89" w:rsidRDefault="00087CD4" w:rsidP="00D36D00">
      <w:pPr>
        <w:spacing w:before="38"/>
        <w:ind w:right="1368"/>
        <w:jc w:val="both"/>
        <w:rPr>
          <w:lang w:val="en-US"/>
        </w:rPr>
      </w:pPr>
    </w:p>
    <w:p w14:paraId="0C2DCCB6" w14:textId="77777777" w:rsidR="00087CD4" w:rsidRPr="003E7B89" w:rsidRDefault="00B74F2A" w:rsidP="00D36D00">
      <w:pPr>
        <w:spacing w:line="276" w:lineRule="auto"/>
        <w:ind w:left="261" w:right="1368"/>
        <w:jc w:val="both"/>
        <w:rPr>
          <w:lang w:val="en-US"/>
        </w:rPr>
      </w:pPr>
      <w:r w:rsidRPr="003E7B89">
        <w:rPr>
          <w:spacing w:val="-2"/>
          <w:lang w:val="en-US"/>
        </w:rPr>
        <w:t xml:space="preserve">If, in any </w:t>
      </w:r>
      <w:r w:rsidR="00BE50EC" w:rsidRPr="003E7B89">
        <w:rPr>
          <w:spacing w:val="-2"/>
          <w:lang w:val="en-US"/>
        </w:rPr>
        <w:t>assessment</w:t>
      </w:r>
      <w:r w:rsidRPr="003E7B89">
        <w:rPr>
          <w:spacing w:val="-2"/>
          <w:lang w:val="en-US"/>
        </w:rPr>
        <w:t xml:space="preserve">, non-compliance with the Service Levels is detected, the Supervisor </w:t>
      </w:r>
      <w:r w:rsidRPr="003E7B89">
        <w:rPr>
          <w:lang w:val="en-US"/>
        </w:rPr>
        <w:t>shall issue a “Notice of Non-Compliance with Service Levels.”</w:t>
      </w:r>
    </w:p>
    <w:p w14:paraId="5413203B" w14:textId="77777777" w:rsidR="00087CD4" w:rsidRPr="003E7B89" w:rsidRDefault="00087CD4" w:rsidP="00D36D00">
      <w:pPr>
        <w:spacing w:line="276" w:lineRule="auto"/>
        <w:ind w:right="1368"/>
        <w:jc w:val="both"/>
        <w:rPr>
          <w:lang w:val="en-US"/>
        </w:rPr>
      </w:pPr>
    </w:p>
    <w:p w14:paraId="7CC86786" w14:textId="77777777" w:rsidR="00087CD4" w:rsidRPr="003E7B89" w:rsidRDefault="00B74F2A" w:rsidP="00D36D00">
      <w:pPr>
        <w:spacing w:before="2" w:line="276" w:lineRule="auto"/>
        <w:ind w:left="261" w:right="1368"/>
        <w:jc w:val="both"/>
        <w:rPr>
          <w:lang w:val="en-US"/>
        </w:rPr>
      </w:pPr>
      <w:r w:rsidRPr="003E7B89">
        <w:rPr>
          <w:lang w:val="en-US"/>
        </w:rPr>
        <w:lastRenderedPageBreak/>
        <w:t>Upon receipt of a “Notice of Non-Compliance with Service Levels</w:t>
      </w:r>
      <w:r w:rsidR="00E9293F" w:rsidRPr="003E7B89">
        <w:rPr>
          <w:lang w:val="en-US"/>
        </w:rPr>
        <w:t>,</w:t>
      </w:r>
      <w:r w:rsidRPr="003E7B89">
        <w:rPr>
          <w:lang w:val="en-US"/>
        </w:rPr>
        <w:t>” the CONCESSIONAIRE shall carry out the works that raise the quality back to the required Service Levels, within the term established by the Supervisor.</w:t>
      </w:r>
    </w:p>
    <w:p w14:paraId="2F3875B1" w14:textId="77777777" w:rsidR="00087CD4" w:rsidRPr="003E7B89" w:rsidRDefault="00087CD4" w:rsidP="00D36D00">
      <w:pPr>
        <w:spacing w:before="38"/>
        <w:ind w:right="1368"/>
        <w:jc w:val="both"/>
        <w:rPr>
          <w:lang w:val="en-US"/>
        </w:rPr>
      </w:pPr>
    </w:p>
    <w:p w14:paraId="2407E470" w14:textId="77777777" w:rsidR="00087CD4" w:rsidRPr="003E7B89" w:rsidRDefault="00B74F2A" w:rsidP="00D36D00">
      <w:pPr>
        <w:spacing w:line="276" w:lineRule="auto"/>
        <w:ind w:left="261" w:right="1368"/>
        <w:jc w:val="both"/>
        <w:rPr>
          <w:lang w:val="en-US"/>
        </w:rPr>
      </w:pPr>
      <w:r w:rsidRPr="003E7B89">
        <w:rPr>
          <w:lang w:val="en-US"/>
        </w:rPr>
        <w:t>When the CONCESSIONAIRE completely remedies the non-compliances detailed in the “</w:t>
      </w:r>
      <w:r w:rsidR="005F5756" w:rsidRPr="003E7B89">
        <w:rPr>
          <w:lang w:val="en-US"/>
        </w:rPr>
        <w:t>Notice of Non-Compliance with Service Levels</w:t>
      </w:r>
      <w:r w:rsidRPr="003E7B89">
        <w:rPr>
          <w:lang w:val="en-US"/>
        </w:rPr>
        <w:t>,” it shall communicate to the Supervisor informing the completion of the remedy.</w:t>
      </w:r>
    </w:p>
    <w:p w14:paraId="5DD36E0F" w14:textId="77777777" w:rsidR="00087CD4" w:rsidRPr="003E7B89" w:rsidRDefault="00087CD4" w:rsidP="00D36D00">
      <w:pPr>
        <w:spacing w:before="41"/>
        <w:ind w:right="1368"/>
        <w:jc w:val="both"/>
        <w:rPr>
          <w:lang w:val="en-US"/>
        </w:rPr>
      </w:pPr>
    </w:p>
    <w:p w14:paraId="13321955" w14:textId="77777777" w:rsidR="00087CD4" w:rsidRPr="003E7B89" w:rsidRDefault="00B74F2A" w:rsidP="00D36D00">
      <w:pPr>
        <w:pStyle w:val="Ttulo4"/>
        <w:ind w:right="1368"/>
        <w:rPr>
          <w:lang w:val="en-US"/>
        </w:rPr>
      </w:pPr>
      <w:r w:rsidRPr="003E7B89">
        <w:rPr>
          <w:spacing w:val="-2"/>
          <w:lang w:val="en-US"/>
        </w:rPr>
        <w:t>Deduc</w:t>
      </w:r>
      <w:r w:rsidR="00AB0D8F" w:rsidRPr="003E7B89">
        <w:rPr>
          <w:spacing w:val="-2"/>
          <w:lang w:val="en-US"/>
        </w:rPr>
        <w:t>tion</w:t>
      </w:r>
      <w:r w:rsidRPr="003E7B89">
        <w:rPr>
          <w:spacing w:val="-2"/>
          <w:lang w:val="en-US"/>
        </w:rPr>
        <w:t>s</w:t>
      </w:r>
    </w:p>
    <w:p w14:paraId="04028A3B" w14:textId="77777777" w:rsidR="00087CD4" w:rsidRPr="003E7B89" w:rsidRDefault="00B74F2A" w:rsidP="00D36D00">
      <w:pPr>
        <w:spacing w:before="41" w:line="276" w:lineRule="auto"/>
        <w:ind w:left="261" w:right="1368"/>
        <w:jc w:val="both"/>
        <w:rPr>
          <w:lang w:val="en-US"/>
        </w:rPr>
      </w:pPr>
      <w:r w:rsidRPr="003E7B89">
        <w:rPr>
          <w:lang w:val="en-US"/>
        </w:rPr>
        <w:t xml:space="preserve">The quarterly Availability Payments (PPD) received by the CONCESSIONAIRE shall be conditioned to the periodic, sustained and verifiable compliance with the Service Levels based on the </w:t>
      </w:r>
      <w:proofErr w:type="gramStart"/>
      <w:r w:rsidRPr="003E7B89">
        <w:rPr>
          <w:lang w:val="en-US"/>
        </w:rPr>
        <w:t>Indicators</w:t>
      </w:r>
      <w:proofErr w:type="gramEnd"/>
      <w:r w:rsidRPr="003E7B89">
        <w:rPr>
          <w:lang w:val="en-US"/>
        </w:rPr>
        <w:t xml:space="preserve"> calculated for the </w:t>
      </w:r>
      <w:r w:rsidR="000975B1" w:rsidRPr="003E7B89">
        <w:rPr>
          <w:lang w:val="en-US"/>
        </w:rPr>
        <w:t>assessment</w:t>
      </w:r>
      <w:r w:rsidRPr="003E7B89">
        <w:rPr>
          <w:lang w:val="en-US"/>
        </w:rPr>
        <w:t xml:space="preserve"> period during the </w:t>
      </w:r>
      <w:proofErr w:type="gramStart"/>
      <w:r w:rsidRPr="003E7B89">
        <w:rPr>
          <w:lang w:val="en-US"/>
        </w:rPr>
        <w:t>Operation</w:t>
      </w:r>
      <w:proofErr w:type="gramEnd"/>
      <w:r w:rsidRPr="003E7B89">
        <w:rPr>
          <w:lang w:val="en-US"/>
        </w:rPr>
        <w:t>.</w:t>
      </w:r>
    </w:p>
    <w:p w14:paraId="707D9D52" w14:textId="77777777" w:rsidR="00087CD4" w:rsidRDefault="00087CD4" w:rsidP="00D36D00">
      <w:pPr>
        <w:spacing w:before="41" w:line="276" w:lineRule="auto"/>
        <w:ind w:right="1368"/>
        <w:jc w:val="both"/>
        <w:rPr>
          <w:lang w:val="en-US"/>
        </w:rPr>
      </w:pPr>
    </w:p>
    <w:p w14:paraId="1E095338" w14:textId="77777777" w:rsidR="00B22F6E" w:rsidRDefault="00B22F6E" w:rsidP="00D36D00">
      <w:pPr>
        <w:spacing w:before="41" w:line="276" w:lineRule="auto"/>
        <w:ind w:right="1368"/>
        <w:jc w:val="both"/>
        <w:rPr>
          <w:lang w:val="en-US"/>
        </w:rPr>
      </w:pPr>
    </w:p>
    <w:p w14:paraId="66CA4BB5" w14:textId="77777777" w:rsidR="00B22F6E" w:rsidRDefault="00B22F6E" w:rsidP="00D36D00">
      <w:pPr>
        <w:spacing w:before="41" w:line="276" w:lineRule="auto"/>
        <w:ind w:right="1368"/>
        <w:jc w:val="both"/>
        <w:rPr>
          <w:lang w:val="en-US"/>
        </w:rPr>
      </w:pPr>
    </w:p>
    <w:p w14:paraId="79C739B7" w14:textId="77777777" w:rsidR="00B22F6E" w:rsidRDefault="00B22F6E" w:rsidP="00D36D00">
      <w:pPr>
        <w:spacing w:before="41" w:line="276" w:lineRule="auto"/>
        <w:ind w:right="1368"/>
        <w:jc w:val="both"/>
        <w:rPr>
          <w:lang w:val="en-US"/>
        </w:rPr>
      </w:pPr>
    </w:p>
    <w:p w14:paraId="6AFE0EF3" w14:textId="77777777" w:rsidR="00B22F6E" w:rsidRDefault="00B22F6E" w:rsidP="00D36D00">
      <w:pPr>
        <w:spacing w:before="41" w:line="276" w:lineRule="auto"/>
        <w:ind w:right="1368"/>
        <w:jc w:val="both"/>
        <w:rPr>
          <w:lang w:val="en-US"/>
        </w:rPr>
      </w:pPr>
    </w:p>
    <w:p w14:paraId="2F9068A7" w14:textId="77777777" w:rsidR="00B22F6E" w:rsidRDefault="00B22F6E" w:rsidP="00D36D00">
      <w:pPr>
        <w:spacing w:before="41" w:line="276" w:lineRule="auto"/>
        <w:ind w:right="1368"/>
        <w:jc w:val="both"/>
        <w:rPr>
          <w:lang w:val="en-US"/>
        </w:rPr>
      </w:pPr>
    </w:p>
    <w:p w14:paraId="520BA98E" w14:textId="77777777" w:rsidR="00B22F6E" w:rsidRDefault="00B22F6E" w:rsidP="00D36D00">
      <w:pPr>
        <w:spacing w:before="41" w:line="276" w:lineRule="auto"/>
        <w:ind w:right="1368"/>
        <w:jc w:val="both"/>
        <w:rPr>
          <w:lang w:val="en-US"/>
        </w:rPr>
      </w:pPr>
    </w:p>
    <w:p w14:paraId="24749317" w14:textId="77777777" w:rsidR="00B22F6E" w:rsidRDefault="00B22F6E" w:rsidP="00D36D00">
      <w:pPr>
        <w:spacing w:before="41" w:line="276" w:lineRule="auto"/>
        <w:ind w:right="1368"/>
        <w:jc w:val="both"/>
        <w:rPr>
          <w:lang w:val="en-US"/>
        </w:rPr>
      </w:pPr>
    </w:p>
    <w:p w14:paraId="273B9F6A" w14:textId="77777777" w:rsidR="00B22F6E" w:rsidRDefault="00B22F6E" w:rsidP="00D36D00">
      <w:pPr>
        <w:spacing w:before="41" w:line="276" w:lineRule="auto"/>
        <w:ind w:right="1368"/>
        <w:jc w:val="both"/>
        <w:rPr>
          <w:lang w:val="en-US"/>
        </w:rPr>
      </w:pPr>
    </w:p>
    <w:p w14:paraId="355F78FB" w14:textId="77777777" w:rsidR="00B22F6E" w:rsidRDefault="00B22F6E" w:rsidP="00D36D00">
      <w:pPr>
        <w:spacing w:before="41" w:line="276" w:lineRule="auto"/>
        <w:ind w:right="1368"/>
        <w:jc w:val="both"/>
        <w:rPr>
          <w:lang w:val="en-US"/>
        </w:rPr>
      </w:pPr>
    </w:p>
    <w:p w14:paraId="2AB0F600" w14:textId="77777777" w:rsidR="00B22F6E" w:rsidRDefault="00B22F6E" w:rsidP="00D36D00">
      <w:pPr>
        <w:spacing w:before="41" w:line="276" w:lineRule="auto"/>
        <w:ind w:right="1368"/>
        <w:jc w:val="both"/>
        <w:rPr>
          <w:lang w:val="en-US"/>
        </w:rPr>
      </w:pPr>
    </w:p>
    <w:p w14:paraId="61DA160B" w14:textId="77777777" w:rsidR="00B22F6E" w:rsidRDefault="00B22F6E" w:rsidP="00D36D00">
      <w:pPr>
        <w:spacing w:before="41" w:line="276" w:lineRule="auto"/>
        <w:ind w:right="1368"/>
        <w:jc w:val="both"/>
        <w:rPr>
          <w:lang w:val="en-US"/>
        </w:rPr>
      </w:pPr>
    </w:p>
    <w:p w14:paraId="068C9F1B" w14:textId="77777777" w:rsidR="00B22F6E" w:rsidRDefault="00B22F6E" w:rsidP="00D36D00">
      <w:pPr>
        <w:spacing w:before="41" w:line="276" w:lineRule="auto"/>
        <w:ind w:right="1368"/>
        <w:jc w:val="both"/>
        <w:rPr>
          <w:lang w:val="en-US"/>
        </w:rPr>
      </w:pPr>
    </w:p>
    <w:p w14:paraId="5BC092FE" w14:textId="77777777" w:rsidR="00B22F6E" w:rsidRPr="003E7B89" w:rsidRDefault="00B22F6E" w:rsidP="00D36D00">
      <w:pPr>
        <w:spacing w:before="41" w:line="276" w:lineRule="auto"/>
        <w:ind w:right="1368"/>
        <w:jc w:val="both"/>
        <w:rPr>
          <w:lang w:val="en-US"/>
        </w:rPr>
      </w:pPr>
    </w:p>
    <w:p w14:paraId="05D3FF5B" w14:textId="77777777" w:rsidR="00087CD4" w:rsidRPr="003E7B89" w:rsidRDefault="00B74F2A" w:rsidP="00D36D00">
      <w:pPr>
        <w:spacing w:before="35"/>
        <w:ind w:left="261" w:right="1368"/>
        <w:jc w:val="both"/>
        <w:rPr>
          <w:b/>
          <w:lang w:val="en-US"/>
        </w:rPr>
      </w:pPr>
      <w:r w:rsidRPr="003E7B89">
        <w:rPr>
          <w:b/>
          <w:color w:val="1E4D78"/>
          <w:lang w:val="en-US"/>
        </w:rPr>
        <w:t xml:space="preserve">ANNEX No. 09 - APPENDIX 1: </w:t>
      </w:r>
      <w:r w:rsidRPr="003E7B89">
        <w:rPr>
          <w:b/>
          <w:color w:val="1E4D78"/>
          <w:spacing w:val="-2"/>
          <w:lang w:val="en-US"/>
        </w:rPr>
        <w:t xml:space="preserve">SERVICE </w:t>
      </w:r>
      <w:r w:rsidRPr="003E7B89">
        <w:rPr>
          <w:b/>
          <w:color w:val="1E4D78"/>
          <w:lang w:val="en-US"/>
        </w:rPr>
        <w:t>LEVEL INDICATORS</w:t>
      </w:r>
    </w:p>
    <w:p w14:paraId="30F7FACF" w14:textId="77777777" w:rsidR="00087CD4" w:rsidRPr="003E7B89" w:rsidRDefault="00087CD4" w:rsidP="00D36D00">
      <w:pPr>
        <w:spacing w:before="181" w:after="1"/>
        <w:ind w:right="1368"/>
        <w:jc w:val="both"/>
        <w:rPr>
          <w:b/>
          <w:sz w:val="20"/>
          <w:lang w:val="en-US"/>
        </w:rPr>
      </w:pPr>
    </w:p>
    <w:tbl>
      <w:tblPr>
        <w:tblStyle w:val="TableNormal0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7"/>
        <w:gridCol w:w="860"/>
        <w:gridCol w:w="5309"/>
        <w:gridCol w:w="1291"/>
        <w:gridCol w:w="1292"/>
      </w:tblGrid>
      <w:tr w:rsidR="00552BCC" w14:paraId="6B57793F" w14:textId="77777777" w:rsidTr="00B22F6E">
        <w:trPr>
          <w:trHeight w:val="670"/>
          <w:jc w:val="center"/>
        </w:trPr>
        <w:tc>
          <w:tcPr>
            <w:tcW w:w="1287" w:type="dxa"/>
            <w:tcBorders>
              <w:top w:val="nil"/>
              <w:bottom w:val="nil"/>
            </w:tcBorders>
            <w:shd w:val="clear" w:color="auto" w:fill="000000"/>
            <w:vAlign w:val="center"/>
          </w:tcPr>
          <w:p w14:paraId="345DAC3E" w14:textId="77777777" w:rsidR="00B8397A" w:rsidRPr="003E7B89" w:rsidRDefault="00B74F2A" w:rsidP="00B8397A">
            <w:pPr>
              <w:ind w:left="26"/>
              <w:jc w:val="center"/>
              <w:rPr>
                <w:b/>
                <w:sz w:val="18"/>
                <w:lang w:val="en-US"/>
              </w:rPr>
            </w:pPr>
            <w:r w:rsidRPr="003E7B89">
              <w:rPr>
                <w:b/>
                <w:color w:val="FFFFFF"/>
                <w:sz w:val="18"/>
                <w:lang w:val="en-US"/>
              </w:rPr>
              <w:t>Service</w:t>
            </w:r>
          </w:p>
        </w:tc>
        <w:tc>
          <w:tcPr>
            <w:tcW w:w="860" w:type="dxa"/>
            <w:tcBorders>
              <w:top w:val="nil"/>
              <w:bottom w:val="nil"/>
            </w:tcBorders>
            <w:shd w:val="clear" w:color="auto" w:fill="000000"/>
            <w:vAlign w:val="center"/>
          </w:tcPr>
          <w:p w14:paraId="08A5A696" w14:textId="77777777" w:rsidR="00B8397A" w:rsidRPr="003E7B89" w:rsidRDefault="00B74F2A" w:rsidP="00074A45">
            <w:pPr>
              <w:ind w:left="6" w:right="2"/>
              <w:jc w:val="center"/>
              <w:rPr>
                <w:b/>
                <w:sz w:val="18"/>
                <w:lang w:val="en-US"/>
              </w:rPr>
            </w:pPr>
            <w:r w:rsidRPr="003E7B89">
              <w:rPr>
                <w:b/>
                <w:color w:val="FFFFFF"/>
                <w:sz w:val="18"/>
                <w:lang w:val="en-US"/>
              </w:rPr>
              <w:t>Cod</w:t>
            </w:r>
          </w:p>
        </w:tc>
        <w:tc>
          <w:tcPr>
            <w:tcW w:w="5309" w:type="dxa"/>
            <w:tcBorders>
              <w:top w:val="nil"/>
              <w:bottom w:val="nil"/>
            </w:tcBorders>
            <w:shd w:val="clear" w:color="auto" w:fill="000000"/>
            <w:vAlign w:val="center"/>
          </w:tcPr>
          <w:p w14:paraId="55F476B9" w14:textId="77777777" w:rsidR="00B8397A" w:rsidRPr="003E7B89" w:rsidRDefault="00B74F2A" w:rsidP="00074A45">
            <w:pPr>
              <w:ind w:left="5"/>
              <w:jc w:val="center"/>
              <w:rPr>
                <w:b/>
                <w:sz w:val="18"/>
                <w:lang w:val="en-US"/>
              </w:rPr>
            </w:pPr>
            <w:r w:rsidRPr="003E7B89">
              <w:rPr>
                <w:b/>
                <w:color w:val="FFFFFF"/>
                <w:sz w:val="18"/>
                <w:lang w:val="en-US"/>
              </w:rPr>
              <w:t>Indicator</w:t>
            </w:r>
          </w:p>
        </w:tc>
        <w:tc>
          <w:tcPr>
            <w:tcW w:w="1291" w:type="dxa"/>
            <w:tcBorders>
              <w:top w:val="nil"/>
              <w:bottom w:val="nil"/>
            </w:tcBorders>
            <w:shd w:val="clear" w:color="auto" w:fill="000000"/>
            <w:vAlign w:val="center"/>
          </w:tcPr>
          <w:p w14:paraId="1E7B73D2" w14:textId="77777777" w:rsidR="00B8397A" w:rsidRPr="003E7B89" w:rsidRDefault="00B74F2A" w:rsidP="00074A45">
            <w:pPr>
              <w:spacing w:before="5" w:line="250" w:lineRule="atLeast"/>
              <w:jc w:val="center"/>
              <w:rPr>
                <w:b/>
                <w:sz w:val="18"/>
                <w:lang w:val="en-US"/>
              </w:rPr>
            </w:pPr>
            <w:r w:rsidRPr="003E7B89">
              <w:rPr>
                <w:b/>
                <w:color w:val="FFFFFF"/>
                <w:sz w:val="18"/>
                <w:lang w:val="en-US"/>
              </w:rPr>
              <w:t>Activity record frequency</w:t>
            </w:r>
          </w:p>
        </w:tc>
        <w:tc>
          <w:tcPr>
            <w:tcW w:w="1292" w:type="dxa"/>
            <w:tcBorders>
              <w:top w:val="nil"/>
              <w:bottom w:val="nil"/>
            </w:tcBorders>
            <w:shd w:val="clear" w:color="auto" w:fill="000000"/>
            <w:vAlign w:val="center"/>
          </w:tcPr>
          <w:p w14:paraId="01170640" w14:textId="77777777" w:rsidR="00B8397A" w:rsidRPr="003E7B89" w:rsidRDefault="00B74F2A" w:rsidP="00074A45">
            <w:pPr>
              <w:spacing w:before="5" w:line="250" w:lineRule="atLeast"/>
              <w:ind w:left="33"/>
              <w:jc w:val="center"/>
              <w:rPr>
                <w:b/>
                <w:sz w:val="18"/>
                <w:lang w:val="en-US"/>
              </w:rPr>
            </w:pPr>
            <w:r w:rsidRPr="003E7B89">
              <w:rPr>
                <w:b/>
                <w:color w:val="FFFFFF"/>
                <w:sz w:val="18"/>
                <w:lang w:val="en-US"/>
              </w:rPr>
              <w:t>Indicator calculation period</w:t>
            </w:r>
          </w:p>
        </w:tc>
      </w:tr>
      <w:tr w:rsidR="00552BCC" w14:paraId="0B0A99B0" w14:textId="77777777" w:rsidTr="00B22F6E">
        <w:trPr>
          <w:trHeight w:val="435"/>
          <w:jc w:val="center"/>
        </w:trPr>
        <w:tc>
          <w:tcPr>
            <w:tcW w:w="1287" w:type="dxa"/>
            <w:vMerge w:val="restart"/>
            <w:textDirection w:val="btLr"/>
            <w:vAlign w:val="center"/>
          </w:tcPr>
          <w:p w14:paraId="15D36857" w14:textId="77777777" w:rsidR="00B8397A" w:rsidRPr="003E7B89" w:rsidRDefault="00B74F2A" w:rsidP="00074A45">
            <w:pPr>
              <w:spacing w:line="276" w:lineRule="auto"/>
              <w:ind w:left="21" w:right="113" w:firstLine="4"/>
              <w:jc w:val="center"/>
              <w:rPr>
                <w:b/>
                <w:sz w:val="18"/>
                <w:lang w:val="en-US"/>
              </w:rPr>
            </w:pPr>
            <w:r w:rsidRPr="003E7B89">
              <w:rPr>
                <w:b/>
                <w:sz w:val="18"/>
                <w:lang w:val="en-US"/>
              </w:rPr>
              <w:t>CONSERVATION AND MAINTENANCE</w:t>
            </w:r>
          </w:p>
        </w:tc>
        <w:tc>
          <w:tcPr>
            <w:tcW w:w="860" w:type="dxa"/>
            <w:vAlign w:val="center"/>
          </w:tcPr>
          <w:p w14:paraId="6A5699C2" w14:textId="77777777" w:rsidR="00B8397A" w:rsidRPr="003E7B89" w:rsidRDefault="00B74F2A" w:rsidP="00074A45">
            <w:pPr>
              <w:spacing w:line="276" w:lineRule="auto"/>
              <w:ind w:left="6"/>
              <w:jc w:val="center"/>
              <w:rPr>
                <w:sz w:val="18"/>
                <w:lang w:val="en-US"/>
              </w:rPr>
            </w:pPr>
            <w:r w:rsidRPr="003E7B89">
              <w:rPr>
                <w:sz w:val="18"/>
                <w:lang w:val="en-US"/>
              </w:rPr>
              <w:t>CM.1</w:t>
            </w:r>
          </w:p>
        </w:tc>
        <w:tc>
          <w:tcPr>
            <w:tcW w:w="5309" w:type="dxa"/>
            <w:vAlign w:val="center"/>
          </w:tcPr>
          <w:p w14:paraId="1755A49C" w14:textId="77777777" w:rsidR="00B8397A" w:rsidRPr="003E7B89" w:rsidRDefault="00B74F2A" w:rsidP="00EF2508">
            <w:pPr>
              <w:spacing w:line="276" w:lineRule="auto"/>
              <w:ind w:left="108" w:right="119"/>
              <w:jc w:val="both"/>
              <w:rPr>
                <w:sz w:val="18"/>
                <w:lang w:val="en-US"/>
              </w:rPr>
            </w:pPr>
            <w:r w:rsidRPr="003E7B89">
              <w:rPr>
                <w:sz w:val="18"/>
                <w:lang w:val="en-US"/>
              </w:rPr>
              <w:t xml:space="preserve">Compliance with </w:t>
            </w:r>
            <w:r w:rsidR="00EF2508" w:rsidRPr="003E7B89">
              <w:rPr>
                <w:sz w:val="18"/>
                <w:lang w:val="en-US"/>
              </w:rPr>
              <w:t xml:space="preserve">the </w:t>
            </w:r>
            <w:r w:rsidRPr="003E7B89">
              <w:rPr>
                <w:sz w:val="18"/>
                <w:lang w:val="en-US"/>
              </w:rPr>
              <w:t xml:space="preserve">Conservation and Maintenance Activities </w:t>
            </w:r>
            <w:r w:rsidR="00EF2508" w:rsidRPr="003E7B89">
              <w:rPr>
                <w:sz w:val="18"/>
                <w:lang w:val="en-US"/>
              </w:rPr>
              <w:t>Scheduled</w:t>
            </w:r>
            <w:r w:rsidRPr="003E7B89">
              <w:rPr>
                <w:sz w:val="18"/>
                <w:lang w:val="en-US"/>
              </w:rPr>
              <w:t xml:space="preserve"> in the Annual Conservation </w:t>
            </w:r>
            <w:r w:rsidR="00EF2508" w:rsidRPr="003E7B89">
              <w:rPr>
                <w:sz w:val="18"/>
                <w:lang w:val="en-US"/>
              </w:rPr>
              <w:t xml:space="preserve">and Maintenance </w:t>
            </w:r>
            <w:r w:rsidRPr="003E7B89">
              <w:rPr>
                <w:sz w:val="18"/>
                <w:lang w:val="en-US"/>
              </w:rPr>
              <w:t>Plan.</w:t>
            </w:r>
          </w:p>
        </w:tc>
        <w:tc>
          <w:tcPr>
            <w:tcW w:w="1291" w:type="dxa"/>
            <w:vAlign w:val="center"/>
          </w:tcPr>
          <w:p w14:paraId="4B98B52F"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3C6BB4F9"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6705F9F3" w14:textId="77777777" w:rsidTr="00B22F6E">
        <w:trPr>
          <w:trHeight w:val="438"/>
          <w:jc w:val="center"/>
        </w:trPr>
        <w:tc>
          <w:tcPr>
            <w:tcW w:w="1287" w:type="dxa"/>
            <w:vMerge/>
            <w:tcBorders>
              <w:top w:val="nil"/>
            </w:tcBorders>
            <w:textDirection w:val="btLr"/>
          </w:tcPr>
          <w:p w14:paraId="30B6B7A0" w14:textId="77777777" w:rsidR="00B8397A" w:rsidRPr="003E7B89" w:rsidRDefault="00B8397A" w:rsidP="00074A45">
            <w:pPr>
              <w:spacing w:line="276" w:lineRule="auto"/>
              <w:ind w:left="113" w:right="113"/>
              <w:rPr>
                <w:sz w:val="2"/>
                <w:szCs w:val="2"/>
                <w:lang w:val="en-US"/>
              </w:rPr>
            </w:pPr>
          </w:p>
        </w:tc>
        <w:tc>
          <w:tcPr>
            <w:tcW w:w="860" w:type="dxa"/>
            <w:vAlign w:val="center"/>
          </w:tcPr>
          <w:p w14:paraId="6CAF41ED" w14:textId="77777777" w:rsidR="00B8397A" w:rsidRPr="003E7B89" w:rsidRDefault="00B74F2A" w:rsidP="00074A45">
            <w:pPr>
              <w:spacing w:line="276" w:lineRule="auto"/>
              <w:ind w:left="6"/>
              <w:jc w:val="center"/>
              <w:rPr>
                <w:sz w:val="18"/>
                <w:lang w:val="en-US"/>
              </w:rPr>
            </w:pPr>
            <w:r w:rsidRPr="003E7B89">
              <w:rPr>
                <w:sz w:val="18"/>
                <w:lang w:val="en-US"/>
              </w:rPr>
              <w:t>CM.2</w:t>
            </w:r>
          </w:p>
        </w:tc>
        <w:tc>
          <w:tcPr>
            <w:tcW w:w="5309" w:type="dxa"/>
            <w:vAlign w:val="center"/>
          </w:tcPr>
          <w:p w14:paraId="1A8101E8" w14:textId="77777777" w:rsidR="00B8397A" w:rsidRPr="003E7B89" w:rsidRDefault="00B74F2A" w:rsidP="00880C45">
            <w:pPr>
              <w:spacing w:line="276" w:lineRule="auto"/>
              <w:ind w:left="108" w:right="119"/>
              <w:jc w:val="both"/>
              <w:rPr>
                <w:sz w:val="18"/>
                <w:lang w:val="en-US"/>
              </w:rPr>
            </w:pPr>
            <w:r w:rsidRPr="003E7B89">
              <w:rPr>
                <w:sz w:val="18"/>
                <w:lang w:val="en-US"/>
              </w:rPr>
              <w:t xml:space="preserve">Attention to requests for anomalies or incidents </w:t>
            </w:r>
            <w:r w:rsidR="00880C45" w:rsidRPr="003E7B89">
              <w:rPr>
                <w:sz w:val="18"/>
                <w:lang w:val="en-US"/>
              </w:rPr>
              <w:t>at works</w:t>
            </w:r>
            <w:r w:rsidRPr="003E7B89">
              <w:rPr>
                <w:sz w:val="18"/>
                <w:lang w:val="en-US"/>
              </w:rPr>
              <w:t>.</w:t>
            </w:r>
          </w:p>
        </w:tc>
        <w:tc>
          <w:tcPr>
            <w:tcW w:w="1291" w:type="dxa"/>
            <w:vAlign w:val="center"/>
          </w:tcPr>
          <w:p w14:paraId="6232EED5" w14:textId="77777777" w:rsidR="00B8397A" w:rsidRPr="003E7B89" w:rsidRDefault="00B74F2A" w:rsidP="00074A45">
            <w:pPr>
              <w:spacing w:line="276" w:lineRule="auto"/>
              <w:jc w:val="center"/>
              <w:rPr>
                <w:sz w:val="18"/>
                <w:lang w:val="en-US"/>
              </w:rPr>
            </w:pPr>
            <w:r w:rsidRPr="003E7B89">
              <w:rPr>
                <w:sz w:val="18"/>
                <w:lang w:val="en-US"/>
              </w:rPr>
              <w:t>According to</w:t>
            </w:r>
          </w:p>
          <w:p w14:paraId="57013B24" w14:textId="77777777" w:rsidR="00B8397A" w:rsidRPr="003E7B89" w:rsidRDefault="00B74F2A" w:rsidP="00074A45">
            <w:pPr>
              <w:spacing w:line="276" w:lineRule="auto"/>
              <w:jc w:val="center"/>
              <w:rPr>
                <w:sz w:val="18"/>
                <w:lang w:val="en-US"/>
              </w:rPr>
            </w:pPr>
            <w:r w:rsidRPr="003E7B89">
              <w:rPr>
                <w:sz w:val="18"/>
                <w:lang w:val="en-US"/>
              </w:rPr>
              <w:t>occurrence</w:t>
            </w:r>
          </w:p>
        </w:tc>
        <w:tc>
          <w:tcPr>
            <w:tcW w:w="1292" w:type="dxa"/>
            <w:vAlign w:val="center"/>
          </w:tcPr>
          <w:p w14:paraId="6546C525"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7C7C08C0" w14:textId="77777777" w:rsidTr="00B22F6E">
        <w:trPr>
          <w:trHeight w:val="557"/>
          <w:jc w:val="center"/>
        </w:trPr>
        <w:tc>
          <w:tcPr>
            <w:tcW w:w="1287" w:type="dxa"/>
            <w:vMerge/>
            <w:tcBorders>
              <w:top w:val="nil"/>
            </w:tcBorders>
            <w:textDirection w:val="btLr"/>
          </w:tcPr>
          <w:p w14:paraId="6B52D37D" w14:textId="77777777" w:rsidR="00B8397A" w:rsidRPr="003E7B89" w:rsidRDefault="00B8397A" w:rsidP="00074A45">
            <w:pPr>
              <w:spacing w:line="276" w:lineRule="auto"/>
              <w:ind w:left="113" w:right="113"/>
              <w:rPr>
                <w:sz w:val="2"/>
                <w:szCs w:val="2"/>
                <w:lang w:val="en-US"/>
              </w:rPr>
            </w:pPr>
          </w:p>
        </w:tc>
        <w:tc>
          <w:tcPr>
            <w:tcW w:w="860" w:type="dxa"/>
            <w:vAlign w:val="center"/>
          </w:tcPr>
          <w:p w14:paraId="6388580C" w14:textId="77777777" w:rsidR="00B8397A" w:rsidRPr="003E7B89" w:rsidRDefault="00B74F2A" w:rsidP="00074A45">
            <w:pPr>
              <w:spacing w:line="276" w:lineRule="auto"/>
              <w:ind w:left="6"/>
              <w:jc w:val="center"/>
              <w:rPr>
                <w:sz w:val="18"/>
                <w:lang w:val="en-US"/>
              </w:rPr>
            </w:pPr>
            <w:r w:rsidRPr="003E7B89">
              <w:rPr>
                <w:sz w:val="18"/>
                <w:lang w:val="en-US"/>
              </w:rPr>
              <w:t>CM.3</w:t>
            </w:r>
          </w:p>
        </w:tc>
        <w:tc>
          <w:tcPr>
            <w:tcW w:w="5309" w:type="dxa"/>
            <w:vAlign w:val="center"/>
          </w:tcPr>
          <w:p w14:paraId="00A6A519" w14:textId="77777777" w:rsidR="00B8397A" w:rsidRPr="003E7B89" w:rsidRDefault="00B74F2A" w:rsidP="00074A45">
            <w:pPr>
              <w:spacing w:line="276" w:lineRule="auto"/>
              <w:ind w:left="108" w:right="119"/>
              <w:jc w:val="both"/>
              <w:rPr>
                <w:sz w:val="18"/>
                <w:lang w:val="en-US"/>
              </w:rPr>
            </w:pPr>
            <w:r w:rsidRPr="003E7B89">
              <w:rPr>
                <w:sz w:val="18"/>
                <w:lang w:val="en-US"/>
              </w:rPr>
              <w:t>Attention to requests for anomalies or incidents in the Electromechanical Equipment of the Cable Cars.</w:t>
            </w:r>
          </w:p>
        </w:tc>
        <w:tc>
          <w:tcPr>
            <w:tcW w:w="1291" w:type="dxa"/>
            <w:vAlign w:val="center"/>
          </w:tcPr>
          <w:p w14:paraId="1418504E" w14:textId="77777777" w:rsidR="00B8397A" w:rsidRPr="003E7B89" w:rsidRDefault="00B74F2A" w:rsidP="00074A45">
            <w:pPr>
              <w:spacing w:line="276" w:lineRule="auto"/>
              <w:jc w:val="center"/>
              <w:rPr>
                <w:sz w:val="18"/>
                <w:lang w:val="en-US"/>
              </w:rPr>
            </w:pPr>
            <w:r w:rsidRPr="003E7B89">
              <w:rPr>
                <w:sz w:val="18"/>
                <w:lang w:val="en-US"/>
              </w:rPr>
              <w:t>According to occurrence</w:t>
            </w:r>
          </w:p>
        </w:tc>
        <w:tc>
          <w:tcPr>
            <w:tcW w:w="1292" w:type="dxa"/>
            <w:vAlign w:val="center"/>
          </w:tcPr>
          <w:p w14:paraId="03CD77DD"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74B8D213" w14:textId="77777777" w:rsidTr="00B22F6E">
        <w:trPr>
          <w:trHeight w:val="560"/>
          <w:jc w:val="center"/>
        </w:trPr>
        <w:tc>
          <w:tcPr>
            <w:tcW w:w="1287" w:type="dxa"/>
            <w:vMerge/>
            <w:tcBorders>
              <w:top w:val="nil"/>
            </w:tcBorders>
            <w:textDirection w:val="btLr"/>
          </w:tcPr>
          <w:p w14:paraId="3D689D6E" w14:textId="77777777" w:rsidR="00B8397A" w:rsidRPr="003E7B89" w:rsidRDefault="00B8397A" w:rsidP="00074A45">
            <w:pPr>
              <w:spacing w:line="276" w:lineRule="auto"/>
              <w:ind w:left="113" w:right="113"/>
              <w:rPr>
                <w:sz w:val="2"/>
                <w:szCs w:val="2"/>
                <w:lang w:val="en-US"/>
              </w:rPr>
            </w:pPr>
          </w:p>
        </w:tc>
        <w:tc>
          <w:tcPr>
            <w:tcW w:w="860" w:type="dxa"/>
            <w:vAlign w:val="center"/>
          </w:tcPr>
          <w:p w14:paraId="716C67F0" w14:textId="77777777" w:rsidR="00B8397A" w:rsidRPr="003E7B89" w:rsidRDefault="00B74F2A" w:rsidP="00074A45">
            <w:pPr>
              <w:spacing w:line="276" w:lineRule="auto"/>
              <w:ind w:left="6"/>
              <w:jc w:val="center"/>
              <w:rPr>
                <w:sz w:val="18"/>
                <w:lang w:val="en-US"/>
              </w:rPr>
            </w:pPr>
            <w:r w:rsidRPr="003E7B89">
              <w:rPr>
                <w:sz w:val="18"/>
                <w:lang w:val="en-US"/>
              </w:rPr>
              <w:t>CM.4</w:t>
            </w:r>
          </w:p>
        </w:tc>
        <w:tc>
          <w:tcPr>
            <w:tcW w:w="5309" w:type="dxa"/>
            <w:vAlign w:val="center"/>
          </w:tcPr>
          <w:p w14:paraId="66DC605D" w14:textId="77777777" w:rsidR="00B8397A" w:rsidRPr="003E7B89" w:rsidRDefault="00B74F2A" w:rsidP="00074A45">
            <w:pPr>
              <w:spacing w:line="276" w:lineRule="auto"/>
              <w:ind w:left="108" w:right="119"/>
              <w:jc w:val="both"/>
              <w:rPr>
                <w:sz w:val="18"/>
                <w:lang w:val="en-US"/>
              </w:rPr>
            </w:pPr>
            <w:r w:rsidRPr="003E7B89">
              <w:rPr>
                <w:sz w:val="18"/>
                <w:lang w:val="en-US"/>
              </w:rPr>
              <w:t>Attention to requests for anomalies or incidents in the Buses.</w:t>
            </w:r>
          </w:p>
        </w:tc>
        <w:tc>
          <w:tcPr>
            <w:tcW w:w="1291" w:type="dxa"/>
            <w:vAlign w:val="center"/>
          </w:tcPr>
          <w:p w14:paraId="2F69CB7E" w14:textId="77777777" w:rsidR="00B8397A" w:rsidRPr="003E7B89" w:rsidRDefault="00B74F2A" w:rsidP="00074A45">
            <w:pPr>
              <w:spacing w:line="276" w:lineRule="auto"/>
              <w:jc w:val="center"/>
              <w:rPr>
                <w:sz w:val="18"/>
                <w:lang w:val="en-US"/>
              </w:rPr>
            </w:pPr>
            <w:r w:rsidRPr="003E7B89">
              <w:rPr>
                <w:sz w:val="18"/>
                <w:lang w:val="en-US"/>
              </w:rPr>
              <w:t>According to occurrence</w:t>
            </w:r>
          </w:p>
        </w:tc>
        <w:tc>
          <w:tcPr>
            <w:tcW w:w="1292" w:type="dxa"/>
            <w:vAlign w:val="center"/>
          </w:tcPr>
          <w:p w14:paraId="08B07658"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468F7EDF" w14:textId="77777777" w:rsidTr="00B22F6E">
        <w:trPr>
          <w:trHeight w:val="436"/>
          <w:jc w:val="center"/>
        </w:trPr>
        <w:tc>
          <w:tcPr>
            <w:tcW w:w="1287" w:type="dxa"/>
            <w:vMerge w:val="restart"/>
            <w:textDirection w:val="btLr"/>
            <w:vAlign w:val="center"/>
          </w:tcPr>
          <w:p w14:paraId="7160275F" w14:textId="77777777" w:rsidR="00B8397A" w:rsidRPr="003E7B89" w:rsidRDefault="00B74F2A" w:rsidP="00074A45">
            <w:pPr>
              <w:spacing w:line="276" w:lineRule="auto"/>
              <w:ind w:left="21" w:right="113"/>
              <w:jc w:val="center"/>
              <w:rPr>
                <w:b/>
                <w:sz w:val="18"/>
                <w:lang w:val="en-US"/>
              </w:rPr>
            </w:pPr>
            <w:r w:rsidRPr="003E7B89">
              <w:rPr>
                <w:b/>
                <w:sz w:val="18"/>
                <w:lang w:val="en-US"/>
              </w:rPr>
              <w:t>CLEANING</w:t>
            </w:r>
          </w:p>
        </w:tc>
        <w:tc>
          <w:tcPr>
            <w:tcW w:w="860" w:type="dxa"/>
            <w:vAlign w:val="center"/>
          </w:tcPr>
          <w:p w14:paraId="10D36D1D" w14:textId="77777777" w:rsidR="00B8397A" w:rsidRPr="003E7B89" w:rsidRDefault="00B74F2A" w:rsidP="00074A45">
            <w:pPr>
              <w:spacing w:line="276" w:lineRule="auto"/>
              <w:ind w:left="6" w:right="2"/>
              <w:jc w:val="center"/>
              <w:rPr>
                <w:sz w:val="18"/>
                <w:lang w:val="en-US"/>
              </w:rPr>
            </w:pPr>
            <w:r w:rsidRPr="003E7B89">
              <w:rPr>
                <w:sz w:val="18"/>
                <w:lang w:val="en-US"/>
              </w:rPr>
              <w:t>AL.1</w:t>
            </w:r>
          </w:p>
        </w:tc>
        <w:tc>
          <w:tcPr>
            <w:tcW w:w="5309" w:type="dxa"/>
            <w:vAlign w:val="center"/>
          </w:tcPr>
          <w:p w14:paraId="1A0D9FEB" w14:textId="77777777" w:rsidR="00B8397A" w:rsidRPr="003E7B89" w:rsidRDefault="00B74F2A" w:rsidP="00074A45">
            <w:pPr>
              <w:spacing w:line="276" w:lineRule="auto"/>
              <w:ind w:left="108" w:right="119"/>
              <w:jc w:val="both"/>
              <w:rPr>
                <w:sz w:val="18"/>
                <w:lang w:val="en-US"/>
              </w:rPr>
            </w:pPr>
            <w:r w:rsidRPr="003E7B89">
              <w:rPr>
                <w:sz w:val="18"/>
                <w:lang w:val="en-US"/>
              </w:rPr>
              <w:t>Compliance with cleaning and sanitation activities according to frequency and procedures set forth in the Annual Cleaning Plan.</w:t>
            </w:r>
          </w:p>
        </w:tc>
        <w:tc>
          <w:tcPr>
            <w:tcW w:w="1291" w:type="dxa"/>
            <w:vAlign w:val="center"/>
          </w:tcPr>
          <w:p w14:paraId="17BCBE8F"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3EE732AA"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7EC05ECF" w14:textId="77777777" w:rsidTr="00B22F6E">
        <w:trPr>
          <w:trHeight w:val="438"/>
          <w:jc w:val="center"/>
        </w:trPr>
        <w:tc>
          <w:tcPr>
            <w:tcW w:w="1287" w:type="dxa"/>
            <w:vMerge/>
            <w:tcBorders>
              <w:top w:val="nil"/>
            </w:tcBorders>
            <w:textDirection w:val="btLr"/>
          </w:tcPr>
          <w:p w14:paraId="0A03060F" w14:textId="77777777" w:rsidR="00B8397A" w:rsidRPr="003E7B89" w:rsidRDefault="00B8397A" w:rsidP="00074A45">
            <w:pPr>
              <w:spacing w:line="276" w:lineRule="auto"/>
              <w:ind w:left="113" w:right="113"/>
              <w:rPr>
                <w:sz w:val="2"/>
                <w:szCs w:val="2"/>
                <w:lang w:val="en-US"/>
              </w:rPr>
            </w:pPr>
          </w:p>
        </w:tc>
        <w:tc>
          <w:tcPr>
            <w:tcW w:w="860" w:type="dxa"/>
            <w:vAlign w:val="center"/>
          </w:tcPr>
          <w:p w14:paraId="310C2725" w14:textId="77777777" w:rsidR="00B8397A" w:rsidRPr="003E7B89" w:rsidRDefault="00B74F2A" w:rsidP="00074A45">
            <w:pPr>
              <w:spacing w:line="276" w:lineRule="auto"/>
              <w:ind w:left="6" w:right="2"/>
              <w:jc w:val="center"/>
              <w:rPr>
                <w:sz w:val="18"/>
                <w:lang w:val="en-US"/>
              </w:rPr>
            </w:pPr>
            <w:r w:rsidRPr="003E7B89">
              <w:rPr>
                <w:sz w:val="18"/>
                <w:lang w:val="en-US"/>
              </w:rPr>
              <w:t>AL.2</w:t>
            </w:r>
          </w:p>
        </w:tc>
        <w:tc>
          <w:tcPr>
            <w:tcW w:w="5309" w:type="dxa"/>
            <w:vAlign w:val="center"/>
          </w:tcPr>
          <w:p w14:paraId="3A468B09" w14:textId="77777777" w:rsidR="00B8397A" w:rsidRPr="003E7B89" w:rsidRDefault="00B74F2A" w:rsidP="00074A45">
            <w:pPr>
              <w:spacing w:line="276" w:lineRule="auto"/>
              <w:ind w:left="108" w:right="119"/>
              <w:jc w:val="both"/>
              <w:rPr>
                <w:sz w:val="18"/>
                <w:lang w:val="en-US"/>
              </w:rPr>
            </w:pPr>
            <w:r w:rsidRPr="003E7B89">
              <w:rPr>
                <w:sz w:val="18"/>
                <w:lang w:val="en-US"/>
              </w:rPr>
              <w:t>Compliance with solid waste management in accordance with the applicable current regulations.</w:t>
            </w:r>
          </w:p>
        </w:tc>
        <w:tc>
          <w:tcPr>
            <w:tcW w:w="1291" w:type="dxa"/>
            <w:vAlign w:val="center"/>
          </w:tcPr>
          <w:p w14:paraId="3F50B4E2"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16380910"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31DC7613" w14:textId="77777777" w:rsidTr="00B22F6E">
        <w:trPr>
          <w:trHeight w:val="438"/>
          <w:jc w:val="center"/>
        </w:trPr>
        <w:tc>
          <w:tcPr>
            <w:tcW w:w="1287" w:type="dxa"/>
            <w:vMerge/>
            <w:tcBorders>
              <w:top w:val="nil"/>
            </w:tcBorders>
            <w:textDirection w:val="btLr"/>
          </w:tcPr>
          <w:p w14:paraId="35022DA6" w14:textId="77777777" w:rsidR="00B8397A" w:rsidRPr="003E7B89" w:rsidRDefault="00B8397A" w:rsidP="00074A45">
            <w:pPr>
              <w:spacing w:line="276" w:lineRule="auto"/>
              <w:ind w:left="113" w:right="113"/>
              <w:rPr>
                <w:sz w:val="2"/>
                <w:szCs w:val="2"/>
                <w:lang w:val="en-US"/>
              </w:rPr>
            </w:pPr>
          </w:p>
        </w:tc>
        <w:tc>
          <w:tcPr>
            <w:tcW w:w="860" w:type="dxa"/>
            <w:vAlign w:val="center"/>
          </w:tcPr>
          <w:p w14:paraId="2F9E1C49" w14:textId="77777777" w:rsidR="00B8397A" w:rsidRPr="003E7B89" w:rsidRDefault="00B74F2A" w:rsidP="00074A45">
            <w:pPr>
              <w:spacing w:line="276" w:lineRule="auto"/>
              <w:ind w:left="6" w:right="2"/>
              <w:jc w:val="center"/>
              <w:rPr>
                <w:sz w:val="18"/>
                <w:lang w:val="en-US"/>
              </w:rPr>
            </w:pPr>
            <w:r w:rsidRPr="003E7B89">
              <w:rPr>
                <w:sz w:val="18"/>
                <w:lang w:val="en-US"/>
              </w:rPr>
              <w:t>AL.3</w:t>
            </w:r>
          </w:p>
        </w:tc>
        <w:tc>
          <w:tcPr>
            <w:tcW w:w="5309" w:type="dxa"/>
            <w:vAlign w:val="center"/>
          </w:tcPr>
          <w:p w14:paraId="5FAFF455" w14:textId="77777777" w:rsidR="00B8397A" w:rsidRPr="003E7B89" w:rsidRDefault="00B74F2A" w:rsidP="00074A45">
            <w:pPr>
              <w:spacing w:line="276" w:lineRule="auto"/>
              <w:ind w:left="108" w:right="119"/>
              <w:jc w:val="both"/>
              <w:rPr>
                <w:sz w:val="18"/>
                <w:lang w:val="en-US"/>
              </w:rPr>
            </w:pPr>
            <w:r w:rsidRPr="003E7B89">
              <w:rPr>
                <w:sz w:val="18"/>
                <w:lang w:val="en-US"/>
              </w:rPr>
              <w:t>Pest control compliance in accordance with applicable current regulations.</w:t>
            </w:r>
          </w:p>
        </w:tc>
        <w:tc>
          <w:tcPr>
            <w:tcW w:w="1291" w:type="dxa"/>
            <w:vAlign w:val="center"/>
          </w:tcPr>
          <w:p w14:paraId="7C3D5C95" w14:textId="77777777" w:rsidR="00B8397A" w:rsidRPr="003E7B89" w:rsidRDefault="00B74F2A" w:rsidP="00074A45">
            <w:pPr>
              <w:spacing w:line="276" w:lineRule="auto"/>
              <w:jc w:val="center"/>
              <w:rPr>
                <w:sz w:val="18"/>
                <w:lang w:val="en-US"/>
              </w:rPr>
            </w:pPr>
            <w:r w:rsidRPr="003E7B89">
              <w:rPr>
                <w:sz w:val="18"/>
                <w:lang w:val="en-US"/>
              </w:rPr>
              <w:t>Quarterly</w:t>
            </w:r>
          </w:p>
        </w:tc>
        <w:tc>
          <w:tcPr>
            <w:tcW w:w="1292" w:type="dxa"/>
            <w:vAlign w:val="center"/>
          </w:tcPr>
          <w:p w14:paraId="5915BC0F"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698B7F45" w14:textId="77777777" w:rsidTr="00B22F6E">
        <w:trPr>
          <w:trHeight w:val="438"/>
          <w:jc w:val="center"/>
        </w:trPr>
        <w:tc>
          <w:tcPr>
            <w:tcW w:w="1287" w:type="dxa"/>
            <w:vMerge/>
            <w:tcBorders>
              <w:top w:val="nil"/>
            </w:tcBorders>
            <w:textDirection w:val="btLr"/>
          </w:tcPr>
          <w:p w14:paraId="71AA7C95" w14:textId="77777777" w:rsidR="00B8397A" w:rsidRPr="003E7B89" w:rsidRDefault="00B8397A" w:rsidP="00074A45">
            <w:pPr>
              <w:spacing w:line="276" w:lineRule="auto"/>
              <w:ind w:left="113" w:right="113"/>
              <w:rPr>
                <w:sz w:val="2"/>
                <w:szCs w:val="2"/>
                <w:lang w:val="en-US"/>
              </w:rPr>
            </w:pPr>
          </w:p>
        </w:tc>
        <w:tc>
          <w:tcPr>
            <w:tcW w:w="860" w:type="dxa"/>
            <w:vAlign w:val="center"/>
          </w:tcPr>
          <w:p w14:paraId="347A5D7C" w14:textId="77777777" w:rsidR="00B8397A" w:rsidRPr="003E7B89" w:rsidRDefault="00B74F2A" w:rsidP="00074A45">
            <w:pPr>
              <w:spacing w:line="276" w:lineRule="auto"/>
              <w:ind w:left="6" w:right="2"/>
              <w:jc w:val="center"/>
              <w:rPr>
                <w:sz w:val="18"/>
                <w:lang w:val="en-US"/>
              </w:rPr>
            </w:pPr>
            <w:r w:rsidRPr="003E7B89">
              <w:rPr>
                <w:sz w:val="18"/>
                <w:lang w:val="en-US"/>
              </w:rPr>
              <w:t>AL.4</w:t>
            </w:r>
          </w:p>
        </w:tc>
        <w:tc>
          <w:tcPr>
            <w:tcW w:w="5309" w:type="dxa"/>
            <w:vAlign w:val="center"/>
          </w:tcPr>
          <w:p w14:paraId="5561338A" w14:textId="77777777" w:rsidR="00B8397A" w:rsidRPr="003E7B89" w:rsidRDefault="00B74F2A" w:rsidP="00074A45">
            <w:pPr>
              <w:spacing w:line="276" w:lineRule="auto"/>
              <w:ind w:left="108" w:right="119"/>
              <w:jc w:val="both"/>
              <w:rPr>
                <w:sz w:val="18"/>
                <w:lang w:val="en-US"/>
              </w:rPr>
            </w:pPr>
            <w:r w:rsidRPr="003E7B89">
              <w:rPr>
                <w:sz w:val="18"/>
                <w:lang w:val="en-US"/>
              </w:rPr>
              <w:t>The CONCESSIONAIRE is responsible for the provision and maintenance of all the consumables in the restrooms.</w:t>
            </w:r>
          </w:p>
        </w:tc>
        <w:tc>
          <w:tcPr>
            <w:tcW w:w="1291" w:type="dxa"/>
            <w:vAlign w:val="center"/>
          </w:tcPr>
          <w:p w14:paraId="0D0318A4"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4AD50772"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3BB58596" w14:textId="77777777" w:rsidTr="00B22F6E">
        <w:trPr>
          <w:trHeight w:val="453"/>
          <w:jc w:val="center"/>
        </w:trPr>
        <w:tc>
          <w:tcPr>
            <w:tcW w:w="1287" w:type="dxa"/>
            <w:vMerge/>
            <w:tcBorders>
              <w:top w:val="nil"/>
            </w:tcBorders>
            <w:textDirection w:val="btLr"/>
          </w:tcPr>
          <w:p w14:paraId="279E789F" w14:textId="77777777" w:rsidR="00B8397A" w:rsidRPr="003E7B89" w:rsidRDefault="00B8397A" w:rsidP="00074A45">
            <w:pPr>
              <w:spacing w:line="276" w:lineRule="auto"/>
              <w:ind w:left="113" w:right="113"/>
              <w:rPr>
                <w:sz w:val="2"/>
                <w:szCs w:val="2"/>
                <w:lang w:val="en-US"/>
              </w:rPr>
            </w:pPr>
          </w:p>
        </w:tc>
        <w:tc>
          <w:tcPr>
            <w:tcW w:w="860" w:type="dxa"/>
            <w:vAlign w:val="center"/>
          </w:tcPr>
          <w:p w14:paraId="05863D96" w14:textId="77777777" w:rsidR="00B8397A" w:rsidRPr="003E7B89" w:rsidRDefault="00B74F2A" w:rsidP="00074A45">
            <w:pPr>
              <w:spacing w:line="276" w:lineRule="auto"/>
              <w:ind w:left="6" w:right="2"/>
              <w:jc w:val="center"/>
              <w:rPr>
                <w:sz w:val="18"/>
                <w:lang w:val="en-US"/>
              </w:rPr>
            </w:pPr>
            <w:r w:rsidRPr="003E7B89">
              <w:rPr>
                <w:sz w:val="18"/>
                <w:lang w:val="en-US"/>
              </w:rPr>
              <w:t>AL.5</w:t>
            </w:r>
          </w:p>
        </w:tc>
        <w:tc>
          <w:tcPr>
            <w:tcW w:w="5309" w:type="dxa"/>
            <w:vAlign w:val="center"/>
          </w:tcPr>
          <w:p w14:paraId="09F56475" w14:textId="77777777" w:rsidR="00B8397A" w:rsidRPr="003E7B89" w:rsidRDefault="00B74F2A" w:rsidP="00074A45">
            <w:pPr>
              <w:spacing w:line="276" w:lineRule="auto"/>
              <w:ind w:left="108" w:right="119"/>
              <w:jc w:val="both"/>
              <w:rPr>
                <w:sz w:val="18"/>
                <w:lang w:val="en-US"/>
              </w:rPr>
            </w:pPr>
            <w:r w:rsidRPr="003E7B89">
              <w:rPr>
                <w:sz w:val="18"/>
                <w:lang w:val="en-US"/>
              </w:rPr>
              <w:t>Attention to cleaning and pest control requests.</w:t>
            </w:r>
          </w:p>
        </w:tc>
        <w:tc>
          <w:tcPr>
            <w:tcW w:w="1291" w:type="dxa"/>
            <w:vAlign w:val="center"/>
          </w:tcPr>
          <w:p w14:paraId="261BA27D" w14:textId="77777777" w:rsidR="00B8397A" w:rsidRPr="003E7B89" w:rsidRDefault="00B74F2A" w:rsidP="00074A45">
            <w:pPr>
              <w:spacing w:line="276" w:lineRule="auto"/>
              <w:jc w:val="center"/>
              <w:rPr>
                <w:sz w:val="18"/>
                <w:lang w:val="en-US"/>
              </w:rPr>
            </w:pPr>
            <w:r w:rsidRPr="003E7B89">
              <w:rPr>
                <w:sz w:val="18"/>
                <w:lang w:val="en-US"/>
              </w:rPr>
              <w:t>According to</w:t>
            </w:r>
          </w:p>
          <w:p w14:paraId="0D3561EA" w14:textId="77777777" w:rsidR="00B8397A" w:rsidRPr="003E7B89" w:rsidRDefault="00B74F2A" w:rsidP="00074A45">
            <w:pPr>
              <w:spacing w:line="276" w:lineRule="auto"/>
              <w:jc w:val="center"/>
              <w:rPr>
                <w:sz w:val="18"/>
                <w:lang w:val="en-US"/>
              </w:rPr>
            </w:pPr>
            <w:r w:rsidRPr="003E7B89">
              <w:rPr>
                <w:sz w:val="18"/>
                <w:lang w:val="en-US"/>
              </w:rPr>
              <w:t>occurrence</w:t>
            </w:r>
          </w:p>
        </w:tc>
        <w:tc>
          <w:tcPr>
            <w:tcW w:w="1292" w:type="dxa"/>
            <w:vAlign w:val="center"/>
          </w:tcPr>
          <w:p w14:paraId="53FA12F1"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4F2BF3A9" w14:textId="77777777" w:rsidTr="00B22F6E">
        <w:trPr>
          <w:trHeight w:val="219"/>
          <w:jc w:val="center"/>
        </w:trPr>
        <w:tc>
          <w:tcPr>
            <w:tcW w:w="1287" w:type="dxa"/>
            <w:vMerge w:val="restart"/>
            <w:textDirection w:val="btLr"/>
            <w:vAlign w:val="center"/>
          </w:tcPr>
          <w:p w14:paraId="3DD2A3C2" w14:textId="77777777" w:rsidR="00B8397A" w:rsidRPr="003E7B89" w:rsidRDefault="00B74F2A" w:rsidP="00074A45">
            <w:pPr>
              <w:spacing w:line="276" w:lineRule="auto"/>
              <w:ind w:left="21" w:right="113"/>
              <w:jc w:val="center"/>
              <w:rPr>
                <w:b/>
                <w:sz w:val="18"/>
                <w:lang w:val="en-US"/>
              </w:rPr>
            </w:pPr>
            <w:r w:rsidRPr="003E7B89">
              <w:rPr>
                <w:b/>
                <w:sz w:val="18"/>
                <w:lang w:val="en-US"/>
              </w:rPr>
              <w:t>CABLE CAR TRANSPORTATION</w:t>
            </w:r>
          </w:p>
        </w:tc>
        <w:tc>
          <w:tcPr>
            <w:tcW w:w="860" w:type="dxa"/>
            <w:vAlign w:val="center"/>
          </w:tcPr>
          <w:p w14:paraId="54E12244" w14:textId="77777777" w:rsidR="00B8397A" w:rsidRPr="003E7B89" w:rsidRDefault="00B74F2A" w:rsidP="00074A45">
            <w:pPr>
              <w:spacing w:line="276" w:lineRule="auto"/>
              <w:ind w:left="6"/>
              <w:jc w:val="center"/>
              <w:rPr>
                <w:sz w:val="18"/>
                <w:lang w:val="en-US"/>
              </w:rPr>
            </w:pPr>
            <w:r w:rsidRPr="003E7B89">
              <w:rPr>
                <w:sz w:val="18"/>
                <w:lang w:val="en-US"/>
              </w:rPr>
              <w:t>STT.1</w:t>
            </w:r>
          </w:p>
        </w:tc>
        <w:tc>
          <w:tcPr>
            <w:tcW w:w="5309" w:type="dxa"/>
            <w:vAlign w:val="center"/>
          </w:tcPr>
          <w:p w14:paraId="5BEC6DE8" w14:textId="77777777" w:rsidR="00B8397A" w:rsidRPr="003E7B89" w:rsidRDefault="00B74F2A" w:rsidP="00074A45">
            <w:pPr>
              <w:spacing w:line="276" w:lineRule="auto"/>
              <w:ind w:left="108" w:right="119"/>
              <w:jc w:val="both"/>
              <w:rPr>
                <w:sz w:val="18"/>
                <w:lang w:val="en-US"/>
              </w:rPr>
            </w:pPr>
            <w:r w:rsidRPr="003E7B89">
              <w:rPr>
                <w:sz w:val="18"/>
                <w:lang w:val="en-US"/>
              </w:rPr>
              <w:t>Availability of Cable Car Transportation Service</w:t>
            </w:r>
          </w:p>
        </w:tc>
        <w:tc>
          <w:tcPr>
            <w:tcW w:w="1291" w:type="dxa"/>
            <w:vAlign w:val="center"/>
          </w:tcPr>
          <w:p w14:paraId="18414A01"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1BC0D159"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1BC9CBFA" w14:textId="77777777" w:rsidTr="00B22F6E">
        <w:trPr>
          <w:trHeight w:val="218"/>
          <w:jc w:val="center"/>
        </w:trPr>
        <w:tc>
          <w:tcPr>
            <w:tcW w:w="1287" w:type="dxa"/>
            <w:vMerge/>
            <w:tcBorders>
              <w:top w:val="nil"/>
            </w:tcBorders>
            <w:textDirection w:val="btLr"/>
          </w:tcPr>
          <w:p w14:paraId="642F7A4D" w14:textId="77777777" w:rsidR="00B8397A" w:rsidRPr="003E7B89" w:rsidRDefault="00B8397A" w:rsidP="00074A45">
            <w:pPr>
              <w:spacing w:line="276" w:lineRule="auto"/>
              <w:ind w:left="113" w:right="113"/>
              <w:rPr>
                <w:sz w:val="2"/>
                <w:szCs w:val="2"/>
                <w:lang w:val="en-US"/>
              </w:rPr>
            </w:pPr>
          </w:p>
        </w:tc>
        <w:tc>
          <w:tcPr>
            <w:tcW w:w="860" w:type="dxa"/>
            <w:vAlign w:val="center"/>
          </w:tcPr>
          <w:p w14:paraId="0C73C8FF" w14:textId="77777777" w:rsidR="00B8397A" w:rsidRPr="003E7B89" w:rsidRDefault="00B74F2A" w:rsidP="00074A45">
            <w:pPr>
              <w:spacing w:line="276" w:lineRule="auto"/>
              <w:ind w:left="6"/>
              <w:jc w:val="center"/>
              <w:rPr>
                <w:sz w:val="18"/>
                <w:lang w:val="en-US"/>
              </w:rPr>
            </w:pPr>
            <w:r w:rsidRPr="003E7B89">
              <w:rPr>
                <w:sz w:val="18"/>
                <w:lang w:val="en-US"/>
              </w:rPr>
              <w:t>STT.2</w:t>
            </w:r>
          </w:p>
        </w:tc>
        <w:tc>
          <w:tcPr>
            <w:tcW w:w="5309" w:type="dxa"/>
            <w:vAlign w:val="center"/>
          </w:tcPr>
          <w:p w14:paraId="50F29D20" w14:textId="77777777" w:rsidR="00B8397A" w:rsidRPr="003E7B89" w:rsidRDefault="00B74F2A" w:rsidP="00074A45">
            <w:pPr>
              <w:spacing w:line="276" w:lineRule="auto"/>
              <w:ind w:left="108" w:right="119"/>
              <w:jc w:val="both"/>
              <w:rPr>
                <w:sz w:val="18"/>
                <w:lang w:val="en-US"/>
              </w:rPr>
            </w:pPr>
            <w:r w:rsidRPr="003E7B89">
              <w:rPr>
                <w:sz w:val="18"/>
                <w:lang w:val="en-US"/>
              </w:rPr>
              <w:t>Availability of Bus Transportation Service</w:t>
            </w:r>
          </w:p>
        </w:tc>
        <w:tc>
          <w:tcPr>
            <w:tcW w:w="1291" w:type="dxa"/>
            <w:vAlign w:val="center"/>
          </w:tcPr>
          <w:p w14:paraId="0682C133"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613A7C92"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24864EB9" w14:textId="77777777" w:rsidTr="00B22F6E">
        <w:trPr>
          <w:trHeight w:val="218"/>
          <w:jc w:val="center"/>
        </w:trPr>
        <w:tc>
          <w:tcPr>
            <w:tcW w:w="1287" w:type="dxa"/>
            <w:vMerge/>
            <w:tcBorders>
              <w:top w:val="nil"/>
            </w:tcBorders>
            <w:textDirection w:val="btLr"/>
          </w:tcPr>
          <w:p w14:paraId="27A2EE9E" w14:textId="77777777" w:rsidR="00B8397A" w:rsidRPr="003E7B89" w:rsidRDefault="00B8397A" w:rsidP="00074A45">
            <w:pPr>
              <w:spacing w:line="276" w:lineRule="auto"/>
              <w:ind w:left="113" w:right="113"/>
              <w:rPr>
                <w:sz w:val="2"/>
                <w:szCs w:val="2"/>
                <w:lang w:val="en-US"/>
              </w:rPr>
            </w:pPr>
          </w:p>
        </w:tc>
        <w:tc>
          <w:tcPr>
            <w:tcW w:w="860" w:type="dxa"/>
            <w:vAlign w:val="center"/>
          </w:tcPr>
          <w:p w14:paraId="30A8F11A" w14:textId="77777777" w:rsidR="00B8397A" w:rsidRPr="003E7B89" w:rsidRDefault="00B74F2A" w:rsidP="00074A45">
            <w:pPr>
              <w:spacing w:line="276" w:lineRule="auto"/>
              <w:ind w:left="6"/>
              <w:jc w:val="center"/>
              <w:rPr>
                <w:sz w:val="18"/>
                <w:lang w:val="en-US"/>
              </w:rPr>
            </w:pPr>
            <w:r w:rsidRPr="003E7B89">
              <w:rPr>
                <w:sz w:val="18"/>
                <w:lang w:val="en-US"/>
              </w:rPr>
              <w:t>STT.3</w:t>
            </w:r>
          </w:p>
        </w:tc>
        <w:tc>
          <w:tcPr>
            <w:tcW w:w="5309" w:type="dxa"/>
            <w:vAlign w:val="center"/>
          </w:tcPr>
          <w:p w14:paraId="5C3633C8" w14:textId="77777777" w:rsidR="00B8397A" w:rsidRPr="003E7B89" w:rsidRDefault="00B74F2A" w:rsidP="00074A45">
            <w:pPr>
              <w:spacing w:line="276" w:lineRule="auto"/>
              <w:ind w:left="108" w:right="119"/>
              <w:jc w:val="both"/>
              <w:rPr>
                <w:sz w:val="18"/>
                <w:lang w:val="en-US"/>
              </w:rPr>
            </w:pPr>
            <w:r w:rsidRPr="003E7B89">
              <w:rPr>
                <w:sz w:val="18"/>
                <w:lang w:val="en-US"/>
              </w:rPr>
              <w:t>User Satisfaction Level</w:t>
            </w:r>
          </w:p>
        </w:tc>
        <w:tc>
          <w:tcPr>
            <w:tcW w:w="1291" w:type="dxa"/>
            <w:vAlign w:val="center"/>
          </w:tcPr>
          <w:p w14:paraId="266D687C" w14:textId="77777777" w:rsidR="00B8397A" w:rsidRPr="003E7B89" w:rsidRDefault="00B74F2A" w:rsidP="00074A45">
            <w:pPr>
              <w:spacing w:line="276" w:lineRule="auto"/>
              <w:jc w:val="center"/>
              <w:rPr>
                <w:sz w:val="18"/>
                <w:lang w:val="en-US"/>
              </w:rPr>
            </w:pPr>
            <w:r w:rsidRPr="003E7B89">
              <w:rPr>
                <w:sz w:val="18"/>
                <w:lang w:val="en-US"/>
              </w:rPr>
              <w:t>Quarterly</w:t>
            </w:r>
          </w:p>
        </w:tc>
        <w:tc>
          <w:tcPr>
            <w:tcW w:w="1292" w:type="dxa"/>
            <w:vAlign w:val="center"/>
          </w:tcPr>
          <w:p w14:paraId="4E4E14F1"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630DBCDC" w14:textId="77777777" w:rsidTr="00B22F6E">
        <w:trPr>
          <w:trHeight w:val="438"/>
          <w:jc w:val="center"/>
        </w:trPr>
        <w:tc>
          <w:tcPr>
            <w:tcW w:w="1287" w:type="dxa"/>
            <w:vMerge/>
            <w:tcBorders>
              <w:top w:val="nil"/>
            </w:tcBorders>
            <w:textDirection w:val="btLr"/>
          </w:tcPr>
          <w:p w14:paraId="4F86DBA2" w14:textId="77777777" w:rsidR="00B8397A" w:rsidRPr="003E7B89" w:rsidRDefault="00B8397A" w:rsidP="00074A45">
            <w:pPr>
              <w:spacing w:line="276" w:lineRule="auto"/>
              <w:ind w:left="113" w:right="113"/>
              <w:rPr>
                <w:sz w:val="2"/>
                <w:szCs w:val="2"/>
                <w:lang w:val="en-US"/>
              </w:rPr>
            </w:pPr>
          </w:p>
        </w:tc>
        <w:tc>
          <w:tcPr>
            <w:tcW w:w="860" w:type="dxa"/>
            <w:vAlign w:val="center"/>
          </w:tcPr>
          <w:p w14:paraId="03A4BA2F" w14:textId="77777777" w:rsidR="00B8397A" w:rsidRPr="003E7B89" w:rsidRDefault="00B74F2A" w:rsidP="00074A45">
            <w:pPr>
              <w:spacing w:line="276" w:lineRule="auto"/>
              <w:ind w:left="6"/>
              <w:jc w:val="center"/>
              <w:rPr>
                <w:sz w:val="18"/>
                <w:lang w:val="en-US"/>
              </w:rPr>
            </w:pPr>
            <w:r w:rsidRPr="003E7B89">
              <w:rPr>
                <w:sz w:val="18"/>
                <w:lang w:val="en-US"/>
              </w:rPr>
              <w:t>STT.4</w:t>
            </w:r>
          </w:p>
        </w:tc>
        <w:tc>
          <w:tcPr>
            <w:tcW w:w="5309" w:type="dxa"/>
            <w:vAlign w:val="center"/>
          </w:tcPr>
          <w:p w14:paraId="618758DE" w14:textId="77777777" w:rsidR="00B8397A" w:rsidRPr="003E7B89" w:rsidRDefault="00B74F2A" w:rsidP="00074A45">
            <w:pPr>
              <w:spacing w:line="276" w:lineRule="auto"/>
              <w:ind w:left="108" w:right="119"/>
              <w:jc w:val="both"/>
              <w:rPr>
                <w:sz w:val="18"/>
                <w:lang w:val="en-US"/>
              </w:rPr>
            </w:pPr>
            <w:r w:rsidRPr="003E7B89">
              <w:rPr>
                <w:sz w:val="18"/>
                <w:lang w:val="en-US"/>
              </w:rPr>
              <w:t xml:space="preserve">The CONCESSIONAIRE must have </w:t>
            </w:r>
            <w:proofErr w:type="gramStart"/>
            <w:r w:rsidRPr="003E7B89">
              <w:rPr>
                <w:sz w:val="18"/>
                <w:lang w:val="en-US"/>
              </w:rPr>
              <w:t>an</w:t>
            </w:r>
            <w:proofErr w:type="gramEnd"/>
            <w:r w:rsidRPr="003E7B89">
              <w:rPr>
                <w:sz w:val="18"/>
                <w:lang w:val="en-US"/>
              </w:rPr>
              <w:t xml:space="preserve"> Customer Service and Information Office</w:t>
            </w:r>
          </w:p>
        </w:tc>
        <w:tc>
          <w:tcPr>
            <w:tcW w:w="1291" w:type="dxa"/>
            <w:vAlign w:val="center"/>
          </w:tcPr>
          <w:p w14:paraId="2069148B" w14:textId="77777777" w:rsidR="00B8397A" w:rsidRPr="003E7B89" w:rsidRDefault="00B74F2A" w:rsidP="00074A45">
            <w:pPr>
              <w:spacing w:line="276" w:lineRule="auto"/>
              <w:jc w:val="center"/>
              <w:rPr>
                <w:sz w:val="18"/>
                <w:lang w:val="en-US"/>
              </w:rPr>
            </w:pPr>
            <w:r w:rsidRPr="003E7B89">
              <w:rPr>
                <w:sz w:val="18"/>
                <w:lang w:val="en-US"/>
              </w:rPr>
              <w:t>Quarterly</w:t>
            </w:r>
          </w:p>
        </w:tc>
        <w:tc>
          <w:tcPr>
            <w:tcW w:w="1292" w:type="dxa"/>
            <w:vAlign w:val="center"/>
          </w:tcPr>
          <w:p w14:paraId="7A45CE71"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6AF5D3B5" w14:textId="77777777" w:rsidTr="00B22F6E">
        <w:trPr>
          <w:trHeight w:val="438"/>
          <w:jc w:val="center"/>
        </w:trPr>
        <w:tc>
          <w:tcPr>
            <w:tcW w:w="1287" w:type="dxa"/>
            <w:vMerge/>
            <w:tcBorders>
              <w:top w:val="nil"/>
            </w:tcBorders>
            <w:textDirection w:val="btLr"/>
          </w:tcPr>
          <w:p w14:paraId="21132ED9" w14:textId="77777777" w:rsidR="00B8397A" w:rsidRPr="003E7B89" w:rsidRDefault="00B8397A" w:rsidP="00074A45">
            <w:pPr>
              <w:spacing w:line="276" w:lineRule="auto"/>
              <w:ind w:left="113" w:right="113"/>
              <w:rPr>
                <w:sz w:val="2"/>
                <w:szCs w:val="2"/>
                <w:lang w:val="en-US"/>
              </w:rPr>
            </w:pPr>
          </w:p>
        </w:tc>
        <w:tc>
          <w:tcPr>
            <w:tcW w:w="860" w:type="dxa"/>
            <w:vAlign w:val="center"/>
          </w:tcPr>
          <w:p w14:paraId="77F8F606" w14:textId="77777777" w:rsidR="00B8397A" w:rsidRPr="003E7B89" w:rsidRDefault="00B74F2A" w:rsidP="00074A45">
            <w:pPr>
              <w:spacing w:line="276" w:lineRule="auto"/>
              <w:ind w:left="6"/>
              <w:jc w:val="center"/>
              <w:rPr>
                <w:sz w:val="18"/>
                <w:lang w:val="en-US"/>
              </w:rPr>
            </w:pPr>
            <w:r w:rsidRPr="003E7B89">
              <w:rPr>
                <w:sz w:val="18"/>
                <w:lang w:val="en-US"/>
              </w:rPr>
              <w:t>STT.5</w:t>
            </w:r>
          </w:p>
        </w:tc>
        <w:tc>
          <w:tcPr>
            <w:tcW w:w="5309" w:type="dxa"/>
            <w:vAlign w:val="center"/>
          </w:tcPr>
          <w:p w14:paraId="2503310D" w14:textId="77777777" w:rsidR="00B8397A" w:rsidRPr="003E7B89" w:rsidRDefault="00B74F2A" w:rsidP="00117258">
            <w:pPr>
              <w:spacing w:line="276" w:lineRule="auto"/>
              <w:ind w:left="108" w:right="119"/>
              <w:jc w:val="both"/>
              <w:rPr>
                <w:sz w:val="18"/>
                <w:lang w:val="en-US"/>
              </w:rPr>
            </w:pPr>
            <w:r w:rsidRPr="003E7B89">
              <w:rPr>
                <w:sz w:val="18"/>
                <w:lang w:val="en-US"/>
              </w:rPr>
              <w:t>The Concessionaire must attend to the complaints made by the users in the Complaint Book or official Web</w:t>
            </w:r>
            <w:r w:rsidR="00117258" w:rsidRPr="003E7B89">
              <w:rPr>
                <w:sz w:val="18"/>
                <w:lang w:val="en-US"/>
              </w:rPr>
              <w:t>site</w:t>
            </w:r>
            <w:r w:rsidRPr="003E7B89">
              <w:rPr>
                <w:sz w:val="18"/>
                <w:lang w:val="en-US"/>
              </w:rPr>
              <w:t>s.</w:t>
            </w:r>
          </w:p>
        </w:tc>
        <w:tc>
          <w:tcPr>
            <w:tcW w:w="1291" w:type="dxa"/>
            <w:vAlign w:val="center"/>
          </w:tcPr>
          <w:p w14:paraId="067D96B8" w14:textId="77777777" w:rsidR="00B8397A" w:rsidRPr="003E7B89" w:rsidRDefault="00B74F2A" w:rsidP="00074A45">
            <w:pPr>
              <w:spacing w:line="276" w:lineRule="auto"/>
              <w:jc w:val="center"/>
              <w:rPr>
                <w:sz w:val="18"/>
                <w:lang w:val="en-US"/>
              </w:rPr>
            </w:pPr>
            <w:r w:rsidRPr="003E7B89">
              <w:rPr>
                <w:sz w:val="18"/>
                <w:lang w:val="en-US"/>
              </w:rPr>
              <w:t>According to</w:t>
            </w:r>
          </w:p>
          <w:p w14:paraId="1B0BBFE7" w14:textId="77777777" w:rsidR="00B8397A" w:rsidRPr="003E7B89" w:rsidRDefault="00B74F2A" w:rsidP="00074A45">
            <w:pPr>
              <w:spacing w:line="276" w:lineRule="auto"/>
              <w:jc w:val="center"/>
              <w:rPr>
                <w:sz w:val="18"/>
                <w:lang w:val="en-US"/>
              </w:rPr>
            </w:pPr>
            <w:r w:rsidRPr="003E7B89">
              <w:rPr>
                <w:sz w:val="18"/>
                <w:lang w:val="en-US"/>
              </w:rPr>
              <w:t>occurrence</w:t>
            </w:r>
          </w:p>
        </w:tc>
        <w:tc>
          <w:tcPr>
            <w:tcW w:w="1292" w:type="dxa"/>
            <w:vAlign w:val="center"/>
          </w:tcPr>
          <w:p w14:paraId="2CCDB718"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791C9D7E" w14:textId="77777777" w:rsidTr="00B22F6E">
        <w:trPr>
          <w:trHeight w:val="390"/>
          <w:jc w:val="center"/>
        </w:trPr>
        <w:tc>
          <w:tcPr>
            <w:tcW w:w="1287" w:type="dxa"/>
            <w:vMerge/>
            <w:tcBorders>
              <w:top w:val="nil"/>
            </w:tcBorders>
            <w:textDirection w:val="btLr"/>
          </w:tcPr>
          <w:p w14:paraId="73C7A53C" w14:textId="77777777" w:rsidR="00B8397A" w:rsidRPr="003E7B89" w:rsidRDefault="00B8397A" w:rsidP="00074A45">
            <w:pPr>
              <w:spacing w:line="276" w:lineRule="auto"/>
              <w:ind w:left="113" w:right="113"/>
              <w:rPr>
                <w:sz w:val="2"/>
                <w:szCs w:val="2"/>
                <w:lang w:val="en-US"/>
              </w:rPr>
            </w:pPr>
          </w:p>
        </w:tc>
        <w:tc>
          <w:tcPr>
            <w:tcW w:w="860" w:type="dxa"/>
            <w:vAlign w:val="center"/>
          </w:tcPr>
          <w:p w14:paraId="4D1AF0F2" w14:textId="77777777" w:rsidR="00B8397A" w:rsidRPr="003E7B89" w:rsidRDefault="00B74F2A" w:rsidP="00074A45">
            <w:pPr>
              <w:spacing w:line="276" w:lineRule="auto"/>
              <w:ind w:left="6"/>
              <w:jc w:val="center"/>
              <w:rPr>
                <w:sz w:val="18"/>
                <w:lang w:val="en-US"/>
              </w:rPr>
            </w:pPr>
            <w:r w:rsidRPr="003E7B89">
              <w:rPr>
                <w:sz w:val="18"/>
                <w:lang w:val="en-US"/>
              </w:rPr>
              <w:t>STT.6</w:t>
            </w:r>
          </w:p>
        </w:tc>
        <w:tc>
          <w:tcPr>
            <w:tcW w:w="5309" w:type="dxa"/>
            <w:vAlign w:val="center"/>
          </w:tcPr>
          <w:p w14:paraId="1D9A6163" w14:textId="77777777" w:rsidR="00B8397A" w:rsidRPr="003E7B89" w:rsidRDefault="00B74F2A" w:rsidP="00117258">
            <w:pPr>
              <w:spacing w:line="276" w:lineRule="auto"/>
              <w:ind w:left="108" w:right="119"/>
              <w:jc w:val="both"/>
              <w:rPr>
                <w:sz w:val="18"/>
                <w:lang w:val="en-US"/>
              </w:rPr>
            </w:pPr>
            <w:r w:rsidRPr="003E7B89">
              <w:rPr>
                <w:sz w:val="18"/>
                <w:lang w:val="en-US"/>
              </w:rPr>
              <w:t>Availability of official Websites.</w:t>
            </w:r>
          </w:p>
        </w:tc>
        <w:tc>
          <w:tcPr>
            <w:tcW w:w="1291" w:type="dxa"/>
            <w:vAlign w:val="center"/>
          </w:tcPr>
          <w:p w14:paraId="4696D4E7"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237275C4"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1B3FFFFE" w14:textId="77777777" w:rsidTr="00B22F6E">
        <w:trPr>
          <w:trHeight w:val="438"/>
          <w:jc w:val="center"/>
        </w:trPr>
        <w:tc>
          <w:tcPr>
            <w:tcW w:w="1287" w:type="dxa"/>
            <w:vMerge w:val="restart"/>
            <w:textDirection w:val="btLr"/>
            <w:vAlign w:val="center"/>
          </w:tcPr>
          <w:p w14:paraId="59D2DAF1" w14:textId="77777777" w:rsidR="00B8397A" w:rsidRPr="003E7B89" w:rsidRDefault="00B74F2A" w:rsidP="00074A45">
            <w:pPr>
              <w:spacing w:line="276" w:lineRule="auto"/>
              <w:ind w:left="21" w:right="113"/>
              <w:jc w:val="center"/>
              <w:rPr>
                <w:b/>
                <w:sz w:val="18"/>
                <w:lang w:val="en-US"/>
              </w:rPr>
            </w:pPr>
            <w:r w:rsidRPr="003E7B89">
              <w:rPr>
                <w:b/>
                <w:sz w:val="18"/>
                <w:lang w:val="en-US"/>
              </w:rPr>
              <w:t>SECURITY AND SURVEILLANCE</w:t>
            </w:r>
          </w:p>
        </w:tc>
        <w:tc>
          <w:tcPr>
            <w:tcW w:w="860" w:type="dxa"/>
            <w:vAlign w:val="center"/>
          </w:tcPr>
          <w:p w14:paraId="0926263F" w14:textId="77777777" w:rsidR="00B8397A" w:rsidRPr="003E7B89" w:rsidRDefault="00B74F2A" w:rsidP="00074A45">
            <w:pPr>
              <w:spacing w:line="276" w:lineRule="auto"/>
              <w:ind w:left="6" w:right="2"/>
              <w:jc w:val="center"/>
              <w:rPr>
                <w:sz w:val="18"/>
                <w:lang w:val="en-US"/>
              </w:rPr>
            </w:pPr>
            <w:r w:rsidRPr="003E7B89">
              <w:rPr>
                <w:sz w:val="18"/>
                <w:lang w:val="en-US"/>
              </w:rPr>
              <w:t>SV.1</w:t>
            </w:r>
          </w:p>
        </w:tc>
        <w:tc>
          <w:tcPr>
            <w:tcW w:w="5309" w:type="dxa"/>
            <w:vAlign w:val="center"/>
          </w:tcPr>
          <w:p w14:paraId="1795F86F" w14:textId="77777777" w:rsidR="00B8397A" w:rsidRPr="003E7B89" w:rsidRDefault="00B74F2A" w:rsidP="00074A45">
            <w:pPr>
              <w:spacing w:line="276" w:lineRule="auto"/>
              <w:ind w:left="108" w:right="119"/>
              <w:jc w:val="both"/>
              <w:rPr>
                <w:sz w:val="18"/>
                <w:lang w:val="en-US"/>
              </w:rPr>
            </w:pPr>
            <w:r w:rsidRPr="003E7B89">
              <w:rPr>
                <w:sz w:val="18"/>
                <w:lang w:val="en-US"/>
              </w:rPr>
              <w:t>The CONCESSIONAIRE must provide the security service within the stations.</w:t>
            </w:r>
          </w:p>
        </w:tc>
        <w:tc>
          <w:tcPr>
            <w:tcW w:w="1291" w:type="dxa"/>
            <w:vAlign w:val="center"/>
          </w:tcPr>
          <w:p w14:paraId="6F6880FB" w14:textId="77777777" w:rsidR="00B8397A" w:rsidRPr="003E7B89" w:rsidRDefault="00B74F2A" w:rsidP="00074A45">
            <w:pPr>
              <w:spacing w:line="276" w:lineRule="auto"/>
              <w:jc w:val="center"/>
              <w:rPr>
                <w:sz w:val="18"/>
                <w:lang w:val="en-US"/>
              </w:rPr>
            </w:pPr>
            <w:r w:rsidRPr="003E7B89">
              <w:rPr>
                <w:sz w:val="18"/>
                <w:lang w:val="en-US"/>
              </w:rPr>
              <w:t>Quarterly</w:t>
            </w:r>
          </w:p>
        </w:tc>
        <w:tc>
          <w:tcPr>
            <w:tcW w:w="1292" w:type="dxa"/>
            <w:vAlign w:val="center"/>
          </w:tcPr>
          <w:p w14:paraId="1729020A"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440CCA11" w14:textId="77777777" w:rsidTr="00B22F6E">
        <w:trPr>
          <w:trHeight w:val="357"/>
          <w:jc w:val="center"/>
        </w:trPr>
        <w:tc>
          <w:tcPr>
            <w:tcW w:w="1287" w:type="dxa"/>
            <w:vMerge/>
            <w:tcBorders>
              <w:top w:val="nil"/>
            </w:tcBorders>
            <w:textDirection w:val="btLr"/>
          </w:tcPr>
          <w:p w14:paraId="014C7C42" w14:textId="77777777" w:rsidR="00B8397A" w:rsidRPr="003E7B89" w:rsidRDefault="00B8397A" w:rsidP="00074A45">
            <w:pPr>
              <w:spacing w:line="276" w:lineRule="auto"/>
              <w:ind w:left="113" w:right="113"/>
              <w:rPr>
                <w:sz w:val="2"/>
                <w:szCs w:val="2"/>
                <w:lang w:val="en-US"/>
              </w:rPr>
            </w:pPr>
          </w:p>
        </w:tc>
        <w:tc>
          <w:tcPr>
            <w:tcW w:w="860" w:type="dxa"/>
            <w:vAlign w:val="center"/>
          </w:tcPr>
          <w:p w14:paraId="6E47A04E" w14:textId="77777777" w:rsidR="00B8397A" w:rsidRPr="003E7B89" w:rsidRDefault="00B74F2A" w:rsidP="00074A45">
            <w:pPr>
              <w:spacing w:line="276" w:lineRule="auto"/>
              <w:ind w:left="6" w:right="2"/>
              <w:jc w:val="center"/>
              <w:rPr>
                <w:sz w:val="18"/>
                <w:lang w:val="en-US"/>
              </w:rPr>
            </w:pPr>
            <w:r w:rsidRPr="003E7B89">
              <w:rPr>
                <w:sz w:val="18"/>
                <w:lang w:val="en-US"/>
              </w:rPr>
              <w:t>SV.2</w:t>
            </w:r>
          </w:p>
        </w:tc>
        <w:tc>
          <w:tcPr>
            <w:tcW w:w="5309" w:type="dxa"/>
            <w:vAlign w:val="center"/>
          </w:tcPr>
          <w:p w14:paraId="4CDDB03F" w14:textId="77777777" w:rsidR="00B8397A" w:rsidRPr="003E7B89" w:rsidRDefault="00B74F2A" w:rsidP="00074A45">
            <w:pPr>
              <w:spacing w:line="276" w:lineRule="auto"/>
              <w:ind w:left="108" w:right="119"/>
              <w:jc w:val="both"/>
              <w:rPr>
                <w:sz w:val="18"/>
                <w:lang w:val="en-US"/>
              </w:rPr>
            </w:pPr>
            <w:r w:rsidRPr="003E7B89">
              <w:rPr>
                <w:sz w:val="18"/>
                <w:lang w:val="en-US"/>
              </w:rPr>
              <w:t>Availability of video surveillance cameras.</w:t>
            </w:r>
          </w:p>
        </w:tc>
        <w:tc>
          <w:tcPr>
            <w:tcW w:w="1291" w:type="dxa"/>
            <w:vAlign w:val="center"/>
          </w:tcPr>
          <w:p w14:paraId="6FBF3315"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15179070"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7B46F900" w14:textId="77777777" w:rsidTr="00B22F6E">
        <w:trPr>
          <w:trHeight w:val="438"/>
          <w:jc w:val="center"/>
        </w:trPr>
        <w:tc>
          <w:tcPr>
            <w:tcW w:w="1287" w:type="dxa"/>
            <w:vMerge/>
            <w:tcBorders>
              <w:top w:val="nil"/>
            </w:tcBorders>
            <w:textDirection w:val="btLr"/>
          </w:tcPr>
          <w:p w14:paraId="39B0BC8D" w14:textId="77777777" w:rsidR="00B8397A" w:rsidRPr="003E7B89" w:rsidRDefault="00B8397A" w:rsidP="00074A45">
            <w:pPr>
              <w:spacing w:line="276" w:lineRule="auto"/>
              <w:ind w:left="113" w:right="113"/>
              <w:rPr>
                <w:sz w:val="2"/>
                <w:szCs w:val="2"/>
                <w:lang w:val="en-US"/>
              </w:rPr>
            </w:pPr>
          </w:p>
        </w:tc>
        <w:tc>
          <w:tcPr>
            <w:tcW w:w="860" w:type="dxa"/>
            <w:vAlign w:val="center"/>
          </w:tcPr>
          <w:p w14:paraId="4C3E46E9" w14:textId="77777777" w:rsidR="00B8397A" w:rsidRPr="003E7B89" w:rsidRDefault="00B74F2A" w:rsidP="00074A45">
            <w:pPr>
              <w:spacing w:line="276" w:lineRule="auto"/>
              <w:ind w:left="6" w:right="2"/>
              <w:jc w:val="center"/>
              <w:rPr>
                <w:sz w:val="18"/>
                <w:lang w:val="en-US"/>
              </w:rPr>
            </w:pPr>
            <w:r w:rsidRPr="003E7B89">
              <w:rPr>
                <w:sz w:val="18"/>
                <w:lang w:val="en-US"/>
              </w:rPr>
              <w:t>SV.3</w:t>
            </w:r>
          </w:p>
        </w:tc>
        <w:tc>
          <w:tcPr>
            <w:tcW w:w="5309" w:type="dxa"/>
            <w:vAlign w:val="center"/>
          </w:tcPr>
          <w:p w14:paraId="0C3342BF" w14:textId="77777777" w:rsidR="00B8397A" w:rsidRPr="003E7B89" w:rsidRDefault="00B74F2A" w:rsidP="00074A45">
            <w:pPr>
              <w:spacing w:line="276" w:lineRule="auto"/>
              <w:ind w:left="108" w:right="119"/>
              <w:jc w:val="both"/>
              <w:rPr>
                <w:sz w:val="18"/>
                <w:lang w:val="en-US"/>
              </w:rPr>
            </w:pPr>
            <w:r w:rsidRPr="003E7B89">
              <w:rPr>
                <w:sz w:val="18"/>
                <w:lang w:val="en-US"/>
              </w:rPr>
              <w:t>Attention to risk situations arising within the Concession Area.</w:t>
            </w:r>
          </w:p>
        </w:tc>
        <w:tc>
          <w:tcPr>
            <w:tcW w:w="1291" w:type="dxa"/>
            <w:vAlign w:val="center"/>
          </w:tcPr>
          <w:p w14:paraId="259454A8" w14:textId="77777777" w:rsidR="00B8397A" w:rsidRPr="003E7B89" w:rsidRDefault="00B74F2A" w:rsidP="00074A45">
            <w:pPr>
              <w:spacing w:line="276" w:lineRule="auto"/>
              <w:jc w:val="center"/>
              <w:rPr>
                <w:sz w:val="18"/>
                <w:lang w:val="en-US"/>
              </w:rPr>
            </w:pPr>
            <w:r w:rsidRPr="003E7B89">
              <w:rPr>
                <w:sz w:val="18"/>
                <w:lang w:val="en-US"/>
              </w:rPr>
              <w:t>According to</w:t>
            </w:r>
          </w:p>
          <w:p w14:paraId="46807E82" w14:textId="77777777" w:rsidR="00B8397A" w:rsidRPr="003E7B89" w:rsidRDefault="00B74F2A" w:rsidP="00074A45">
            <w:pPr>
              <w:spacing w:line="276" w:lineRule="auto"/>
              <w:jc w:val="center"/>
              <w:rPr>
                <w:sz w:val="18"/>
                <w:lang w:val="en-US"/>
              </w:rPr>
            </w:pPr>
            <w:r w:rsidRPr="003E7B89">
              <w:rPr>
                <w:sz w:val="18"/>
                <w:lang w:val="en-US"/>
              </w:rPr>
              <w:t>occurrence</w:t>
            </w:r>
          </w:p>
        </w:tc>
        <w:tc>
          <w:tcPr>
            <w:tcW w:w="1292" w:type="dxa"/>
            <w:vAlign w:val="center"/>
          </w:tcPr>
          <w:p w14:paraId="4A821406"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58A24DAD" w14:textId="77777777" w:rsidTr="00B22F6E">
        <w:trPr>
          <w:trHeight w:val="883"/>
          <w:jc w:val="center"/>
        </w:trPr>
        <w:tc>
          <w:tcPr>
            <w:tcW w:w="1287" w:type="dxa"/>
            <w:vMerge/>
            <w:tcBorders>
              <w:top w:val="nil"/>
            </w:tcBorders>
            <w:textDirection w:val="btLr"/>
          </w:tcPr>
          <w:p w14:paraId="6CCB787F" w14:textId="77777777" w:rsidR="00B8397A" w:rsidRPr="003E7B89" w:rsidRDefault="00B8397A" w:rsidP="00074A45">
            <w:pPr>
              <w:spacing w:line="276" w:lineRule="auto"/>
              <w:ind w:left="113" w:right="113"/>
              <w:rPr>
                <w:sz w:val="2"/>
                <w:szCs w:val="2"/>
                <w:lang w:val="en-US"/>
              </w:rPr>
            </w:pPr>
          </w:p>
        </w:tc>
        <w:tc>
          <w:tcPr>
            <w:tcW w:w="860" w:type="dxa"/>
            <w:vAlign w:val="center"/>
          </w:tcPr>
          <w:p w14:paraId="54DA97F2" w14:textId="77777777" w:rsidR="00B8397A" w:rsidRPr="003E7B89" w:rsidRDefault="00B74F2A" w:rsidP="00074A45">
            <w:pPr>
              <w:spacing w:line="276" w:lineRule="auto"/>
              <w:ind w:left="6" w:right="2"/>
              <w:jc w:val="center"/>
              <w:rPr>
                <w:sz w:val="18"/>
                <w:lang w:val="en-US"/>
              </w:rPr>
            </w:pPr>
            <w:r w:rsidRPr="003E7B89">
              <w:rPr>
                <w:sz w:val="18"/>
                <w:lang w:val="en-US"/>
              </w:rPr>
              <w:t>SV.4</w:t>
            </w:r>
          </w:p>
        </w:tc>
        <w:tc>
          <w:tcPr>
            <w:tcW w:w="5309" w:type="dxa"/>
            <w:vAlign w:val="center"/>
          </w:tcPr>
          <w:p w14:paraId="610409D6" w14:textId="77777777" w:rsidR="00B8397A" w:rsidRPr="003E7B89" w:rsidRDefault="00B74F2A" w:rsidP="00074A45">
            <w:pPr>
              <w:spacing w:line="276" w:lineRule="auto"/>
              <w:ind w:left="108" w:right="119"/>
              <w:jc w:val="both"/>
              <w:rPr>
                <w:sz w:val="18"/>
                <w:lang w:val="en-US"/>
              </w:rPr>
            </w:pPr>
            <w:r w:rsidRPr="003E7B89">
              <w:rPr>
                <w:sz w:val="18"/>
                <w:lang w:val="en-US"/>
              </w:rPr>
              <w:t>The CONCESSIONAIRE is responsible for providing, replenishing and maintaining in good condition all equipment and materials within the stations to deal with risk situations arising within the Concession Area.</w:t>
            </w:r>
          </w:p>
        </w:tc>
        <w:tc>
          <w:tcPr>
            <w:tcW w:w="1291" w:type="dxa"/>
            <w:vAlign w:val="center"/>
          </w:tcPr>
          <w:p w14:paraId="72FA384C" w14:textId="77777777" w:rsidR="00B8397A" w:rsidRPr="003E7B89" w:rsidRDefault="00B74F2A" w:rsidP="00074A45">
            <w:pPr>
              <w:spacing w:line="276" w:lineRule="auto"/>
              <w:jc w:val="center"/>
              <w:rPr>
                <w:sz w:val="18"/>
                <w:lang w:val="en-US"/>
              </w:rPr>
            </w:pPr>
            <w:r w:rsidRPr="003E7B89">
              <w:rPr>
                <w:sz w:val="18"/>
                <w:lang w:val="en-US"/>
              </w:rPr>
              <w:t>Monthly</w:t>
            </w:r>
          </w:p>
        </w:tc>
        <w:tc>
          <w:tcPr>
            <w:tcW w:w="1292" w:type="dxa"/>
            <w:vAlign w:val="center"/>
          </w:tcPr>
          <w:p w14:paraId="044EA87C"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0DA33F77" w14:textId="77777777" w:rsidTr="00B22F6E">
        <w:trPr>
          <w:trHeight w:val="453"/>
          <w:jc w:val="center"/>
        </w:trPr>
        <w:tc>
          <w:tcPr>
            <w:tcW w:w="1287" w:type="dxa"/>
            <w:vMerge w:val="restart"/>
            <w:textDirection w:val="btLr"/>
            <w:vAlign w:val="center"/>
          </w:tcPr>
          <w:p w14:paraId="658ABB44" w14:textId="77777777" w:rsidR="00B8397A" w:rsidRPr="003E7B89" w:rsidRDefault="00B74F2A" w:rsidP="00074A45">
            <w:pPr>
              <w:spacing w:line="276" w:lineRule="auto"/>
              <w:ind w:left="23" w:right="113"/>
              <w:jc w:val="center"/>
              <w:rPr>
                <w:b/>
                <w:sz w:val="18"/>
                <w:lang w:val="en-US"/>
              </w:rPr>
            </w:pPr>
            <w:r w:rsidRPr="003E7B89">
              <w:rPr>
                <w:b/>
                <w:sz w:val="18"/>
                <w:lang w:val="en-US"/>
              </w:rPr>
              <w:t>ADMINISTRATION OF MANDATORY SERVICES</w:t>
            </w:r>
          </w:p>
        </w:tc>
        <w:tc>
          <w:tcPr>
            <w:tcW w:w="860" w:type="dxa"/>
            <w:vAlign w:val="center"/>
          </w:tcPr>
          <w:p w14:paraId="163EFC3E" w14:textId="77777777" w:rsidR="00B8397A" w:rsidRPr="003E7B89" w:rsidRDefault="00B74F2A" w:rsidP="00074A45">
            <w:pPr>
              <w:spacing w:line="276" w:lineRule="auto"/>
              <w:ind w:left="6" w:right="2"/>
              <w:jc w:val="center"/>
              <w:rPr>
                <w:sz w:val="18"/>
                <w:lang w:val="en-US"/>
              </w:rPr>
            </w:pPr>
            <w:r w:rsidRPr="003E7B89">
              <w:rPr>
                <w:sz w:val="18"/>
                <w:lang w:val="en-US"/>
              </w:rPr>
              <w:t>ADM.1</w:t>
            </w:r>
          </w:p>
        </w:tc>
        <w:tc>
          <w:tcPr>
            <w:tcW w:w="5309" w:type="dxa"/>
            <w:vAlign w:val="center"/>
          </w:tcPr>
          <w:p w14:paraId="095F9684" w14:textId="77777777" w:rsidR="00B8397A" w:rsidRPr="003E7B89" w:rsidRDefault="00B74F2A" w:rsidP="00074A45">
            <w:pPr>
              <w:spacing w:line="276" w:lineRule="auto"/>
              <w:ind w:left="108" w:right="119"/>
              <w:jc w:val="both"/>
              <w:rPr>
                <w:sz w:val="18"/>
                <w:lang w:val="en-US"/>
              </w:rPr>
            </w:pPr>
            <w:r w:rsidRPr="003E7B89">
              <w:rPr>
                <w:sz w:val="18"/>
                <w:lang w:val="en-US"/>
              </w:rPr>
              <w:t>Timely delivery of the Monthly Activity Report</w:t>
            </w:r>
          </w:p>
        </w:tc>
        <w:tc>
          <w:tcPr>
            <w:tcW w:w="1291" w:type="dxa"/>
            <w:vAlign w:val="center"/>
          </w:tcPr>
          <w:p w14:paraId="331DFE13" w14:textId="77777777" w:rsidR="00B8397A" w:rsidRPr="003E7B89" w:rsidRDefault="00B74F2A" w:rsidP="00074A45">
            <w:pPr>
              <w:spacing w:line="276" w:lineRule="auto"/>
              <w:jc w:val="center"/>
              <w:rPr>
                <w:sz w:val="18"/>
                <w:lang w:val="en-US"/>
              </w:rPr>
            </w:pPr>
            <w:r w:rsidRPr="003E7B89">
              <w:rPr>
                <w:sz w:val="18"/>
                <w:lang w:val="en-US"/>
              </w:rPr>
              <w:t>Monthly</w:t>
            </w:r>
          </w:p>
        </w:tc>
        <w:tc>
          <w:tcPr>
            <w:tcW w:w="1292" w:type="dxa"/>
            <w:vAlign w:val="center"/>
          </w:tcPr>
          <w:p w14:paraId="20A8FA9E" w14:textId="77777777" w:rsidR="00B8397A" w:rsidRPr="003E7B89" w:rsidRDefault="00B74F2A" w:rsidP="00074A45">
            <w:pPr>
              <w:spacing w:line="276" w:lineRule="auto"/>
              <w:ind w:left="33"/>
              <w:jc w:val="center"/>
              <w:rPr>
                <w:sz w:val="18"/>
                <w:lang w:val="en-US"/>
              </w:rPr>
            </w:pPr>
            <w:r w:rsidRPr="003E7B89">
              <w:rPr>
                <w:sz w:val="18"/>
                <w:lang w:val="en-US"/>
              </w:rPr>
              <w:t>Monthly</w:t>
            </w:r>
          </w:p>
        </w:tc>
      </w:tr>
      <w:tr w:rsidR="00552BCC" w14:paraId="4E171A12" w14:textId="77777777" w:rsidTr="00B22F6E">
        <w:trPr>
          <w:trHeight w:val="633"/>
          <w:jc w:val="center"/>
        </w:trPr>
        <w:tc>
          <w:tcPr>
            <w:tcW w:w="1287" w:type="dxa"/>
            <w:vMerge/>
            <w:textDirection w:val="btLr"/>
          </w:tcPr>
          <w:p w14:paraId="4AC67752" w14:textId="77777777" w:rsidR="00B8397A" w:rsidRPr="003E7B89" w:rsidRDefault="00B8397A" w:rsidP="00074A45">
            <w:pPr>
              <w:rPr>
                <w:sz w:val="2"/>
                <w:szCs w:val="2"/>
                <w:lang w:val="en-US"/>
              </w:rPr>
            </w:pPr>
          </w:p>
        </w:tc>
        <w:tc>
          <w:tcPr>
            <w:tcW w:w="860" w:type="dxa"/>
            <w:vAlign w:val="center"/>
          </w:tcPr>
          <w:p w14:paraId="3ADC5C62" w14:textId="77777777" w:rsidR="00B8397A" w:rsidRPr="003E7B89" w:rsidRDefault="00B74F2A" w:rsidP="00074A45">
            <w:pPr>
              <w:spacing w:line="276" w:lineRule="auto"/>
              <w:ind w:left="6" w:right="2"/>
              <w:jc w:val="center"/>
              <w:rPr>
                <w:sz w:val="18"/>
                <w:lang w:val="en-US"/>
              </w:rPr>
            </w:pPr>
            <w:r w:rsidRPr="003E7B89">
              <w:rPr>
                <w:sz w:val="18"/>
                <w:lang w:val="en-US"/>
              </w:rPr>
              <w:t>ADM.2</w:t>
            </w:r>
          </w:p>
        </w:tc>
        <w:tc>
          <w:tcPr>
            <w:tcW w:w="5309" w:type="dxa"/>
            <w:vAlign w:val="center"/>
          </w:tcPr>
          <w:p w14:paraId="32D0DC0B" w14:textId="77777777" w:rsidR="00B8397A" w:rsidRPr="003E7B89" w:rsidRDefault="00B74F2A" w:rsidP="00074A45">
            <w:pPr>
              <w:spacing w:line="276" w:lineRule="auto"/>
              <w:ind w:left="108" w:right="119"/>
              <w:jc w:val="both"/>
              <w:rPr>
                <w:sz w:val="18"/>
                <w:lang w:val="en-US"/>
              </w:rPr>
            </w:pPr>
            <w:r w:rsidRPr="003E7B89">
              <w:rPr>
                <w:sz w:val="18"/>
                <w:lang w:val="en-US"/>
              </w:rPr>
              <w:t>Timely delivery of Special Reports requested by the Supervisor</w:t>
            </w:r>
          </w:p>
        </w:tc>
        <w:tc>
          <w:tcPr>
            <w:tcW w:w="1291" w:type="dxa"/>
            <w:vAlign w:val="center"/>
          </w:tcPr>
          <w:p w14:paraId="11964D91" w14:textId="77777777" w:rsidR="00B8397A" w:rsidRPr="003E7B89" w:rsidRDefault="00B74F2A" w:rsidP="00074A45">
            <w:pPr>
              <w:spacing w:line="276" w:lineRule="auto"/>
              <w:jc w:val="center"/>
              <w:rPr>
                <w:sz w:val="18"/>
                <w:lang w:val="en-US"/>
              </w:rPr>
            </w:pPr>
            <w:r w:rsidRPr="003E7B89">
              <w:rPr>
                <w:sz w:val="18"/>
                <w:lang w:val="en-US"/>
              </w:rPr>
              <w:t>According to occurrence</w:t>
            </w:r>
          </w:p>
        </w:tc>
        <w:tc>
          <w:tcPr>
            <w:tcW w:w="1292" w:type="dxa"/>
            <w:vAlign w:val="center"/>
          </w:tcPr>
          <w:p w14:paraId="4E2A76A9"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r w:rsidR="00552BCC" w14:paraId="5F2A0BB7" w14:textId="77777777" w:rsidTr="00B22F6E">
        <w:trPr>
          <w:trHeight w:val="633"/>
          <w:jc w:val="center"/>
        </w:trPr>
        <w:tc>
          <w:tcPr>
            <w:tcW w:w="1287" w:type="dxa"/>
            <w:vMerge/>
            <w:textDirection w:val="btLr"/>
          </w:tcPr>
          <w:p w14:paraId="674FF4DC" w14:textId="77777777" w:rsidR="00B8397A" w:rsidRPr="003E7B89" w:rsidRDefault="00B8397A" w:rsidP="00074A45">
            <w:pPr>
              <w:rPr>
                <w:sz w:val="2"/>
                <w:szCs w:val="2"/>
                <w:lang w:val="en-US"/>
              </w:rPr>
            </w:pPr>
          </w:p>
        </w:tc>
        <w:tc>
          <w:tcPr>
            <w:tcW w:w="860" w:type="dxa"/>
            <w:vAlign w:val="center"/>
          </w:tcPr>
          <w:p w14:paraId="01719157" w14:textId="77777777" w:rsidR="00B8397A" w:rsidRPr="003E7B89" w:rsidRDefault="00B74F2A" w:rsidP="00074A45">
            <w:pPr>
              <w:spacing w:line="276" w:lineRule="auto"/>
              <w:ind w:left="6" w:right="2"/>
              <w:jc w:val="center"/>
              <w:rPr>
                <w:sz w:val="18"/>
                <w:lang w:val="en-US"/>
              </w:rPr>
            </w:pPr>
            <w:r w:rsidRPr="003E7B89">
              <w:rPr>
                <w:spacing w:val="-4"/>
                <w:sz w:val="18"/>
                <w:lang w:val="en-US"/>
              </w:rPr>
              <w:t>ADM.3</w:t>
            </w:r>
          </w:p>
        </w:tc>
        <w:tc>
          <w:tcPr>
            <w:tcW w:w="5309" w:type="dxa"/>
            <w:vAlign w:val="center"/>
          </w:tcPr>
          <w:p w14:paraId="7CE15BEB" w14:textId="77777777" w:rsidR="00B8397A" w:rsidRPr="003E7B89" w:rsidRDefault="00B74F2A" w:rsidP="00074A45">
            <w:pPr>
              <w:spacing w:line="276" w:lineRule="auto"/>
              <w:ind w:left="108" w:right="119"/>
              <w:jc w:val="both"/>
              <w:rPr>
                <w:sz w:val="18"/>
                <w:lang w:val="en-US"/>
              </w:rPr>
            </w:pPr>
            <w:r w:rsidRPr="003E7B89">
              <w:rPr>
                <w:sz w:val="18"/>
                <w:lang w:val="en-US"/>
              </w:rPr>
              <w:t>Timely documentation of all activities performed under the Contract during the Operation.</w:t>
            </w:r>
          </w:p>
        </w:tc>
        <w:tc>
          <w:tcPr>
            <w:tcW w:w="1291" w:type="dxa"/>
            <w:vAlign w:val="center"/>
          </w:tcPr>
          <w:p w14:paraId="6C9031BE" w14:textId="77777777" w:rsidR="00B8397A" w:rsidRPr="003E7B89" w:rsidRDefault="00B74F2A" w:rsidP="00074A45">
            <w:pPr>
              <w:spacing w:line="276" w:lineRule="auto"/>
              <w:jc w:val="center"/>
              <w:rPr>
                <w:sz w:val="18"/>
                <w:lang w:val="en-US"/>
              </w:rPr>
            </w:pPr>
            <w:r w:rsidRPr="003E7B89">
              <w:rPr>
                <w:sz w:val="18"/>
                <w:lang w:val="en-US"/>
              </w:rPr>
              <w:t>Daily</w:t>
            </w:r>
          </w:p>
        </w:tc>
        <w:tc>
          <w:tcPr>
            <w:tcW w:w="1292" w:type="dxa"/>
            <w:vAlign w:val="center"/>
          </w:tcPr>
          <w:p w14:paraId="72D136A3" w14:textId="77777777" w:rsidR="00B8397A" w:rsidRPr="003E7B89" w:rsidRDefault="00B74F2A" w:rsidP="00074A45">
            <w:pPr>
              <w:spacing w:line="276" w:lineRule="auto"/>
              <w:ind w:left="33"/>
              <w:jc w:val="center"/>
              <w:rPr>
                <w:sz w:val="18"/>
                <w:lang w:val="en-US"/>
              </w:rPr>
            </w:pPr>
            <w:r w:rsidRPr="003E7B89">
              <w:rPr>
                <w:sz w:val="18"/>
                <w:lang w:val="en-US"/>
              </w:rPr>
              <w:t>Quarterly</w:t>
            </w:r>
          </w:p>
        </w:tc>
      </w:tr>
    </w:tbl>
    <w:p w14:paraId="6B105919" w14:textId="77777777" w:rsidR="00087CD4" w:rsidRPr="003E7B89" w:rsidRDefault="00087CD4" w:rsidP="00087CD4">
      <w:pPr>
        <w:ind w:left="71"/>
        <w:jc w:val="center"/>
        <w:rPr>
          <w:sz w:val="18"/>
          <w:lang w:val="en-US"/>
        </w:rPr>
        <w:sectPr w:rsidR="00087CD4" w:rsidRPr="003E7B89">
          <w:footerReference w:type="default" r:id="rId157"/>
          <w:pgSz w:w="12240" w:h="15840"/>
          <w:pgMar w:top="1380" w:right="360" w:bottom="1614" w:left="1440" w:header="0" w:footer="614" w:gutter="0"/>
          <w:cols w:space="720"/>
        </w:sectPr>
      </w:pPr>
    </w:p>
    <w:p w14:paraId="6D370A51" w14:textId="77777777" w:rsidR="00087CD4" w:rsidRPr="003E7B89" w:rsidRDefault="00087CD4" w:rsidP="00D36D00">
      <w:pPr>
        <w:spacing w:before="139"/>
        <w:ind w:right="1368"/>
        <w:jc w:val="both"/>
        <w:rPr>
          <w:b/>
          <w:lang w:val="en-US"/>
        </w:rPr>
      </w:pPr>
    </w:p>
    <w:p w14:paraId="7393B78A" w14:textId="77777777" w:rsidR="00087CD4" w:rsidRPr="003E7B89" w:rsidRDefault="00B74F2A" w:rsidP="00D36D00">
      <w:pPr>
        <w:ind w:left="261" w:right="1368"/>
        <w:jc w:val="both"/>
        <w:rPr>
          <w:b/>
          <w:lang w:val="en-US"/>
        </w:rPr>
      </w:pPr>
      <w:r w:rsidRPr="003E7B89">
        <w:rPr>
          <w:b/>
          <w:color w:val="1E4D78"/>
          <w:lang w:val="en-US"/>
        </w:rPr>
        <w:t>CONSERVATION AND MAINTENANCE SERVICE</w:t>
      </w:r>
    </w:p>
    <w:p w14:paraId="04F51B8D" w14:textId="77777777" w:rsidR="00087CD4" w:rsidRDefault="00087CD4" w:rsidP="00D36D00">
      <w:pPr>
        <w:spacing w:before="104" w:after="1"/>
        <w:ind w:right="1368"/>
        <w:jc w:val="both"/>
        <w:rPr>
          <w:b/>
          <w:sz w:val="20"/>
          <w:lang w:val="en-US"/>
        </w:rPr>
      </w:pPr>
    </w:p>
    <w:p w14:paraId="4A2EB1C9" w14:textId="77777777" w:rsidR="00B22F6E" w:rsidRPr="003E7B89" w:rsidRDefault="00B22F6E" w:rsidP="00D36D00">
      <w:pPr>
        <w:spacing w:before="104" w:after="1"/>
        <w:ind w:right="1368"/>
        <w:jc w:val="both"/>
        <w:rPr>
          <w:b/>
          <w:sz w:val="20"/>
          <w:lang w:val="en-US"/>
        </w:rPr>
      </w:pPr>
    </w:p>
    <w:p w14:paraId="7C674362" w14:textId="77777777" w:rsidR="00087CD4" w:rsidRPr="003E7B89" w:rsidRDefault="00087CD4" w:rsidP="00087CD4">
      <w:pPr>
        <w:spacing w:line="191" w:lineRule="exact"/>
        <w:ind w:left="71"/>
        <w:rPr>
          <w:sz w:val="16"/>
          <w:lang w:val="en-US"/>
        </w:rPr>
      </w:pPr>
    </w:p>
    <w:tbl>
      <w:tblPr>
        <w:tblStyle w:val="TableNormal00"/>
        <w:tblW w:w="0" w:type="auto"/>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18"/>
        <w:gridCol w:w="759"/>
        <w:gridCol w:w="170"/>
        <w:gridCol w:w="2011"/>
        <w:gridCol w:w="1169"/>
        <w:gridCol w:w="1046"/>
        <w:gridCol w:w="817"/>
        <w:gridCol w:w="922"/>
      </w:tblGrid>
      <w:tr w:rsidR="00552BCC" w14:paraId="758E2C4A" w14:textId="77777777" w:rsidTr="00B22F6E">
        <w:trPr>
          <w:trHeight w:val="264"/>
        </w:trPr>
        <w:tc>
          <w:tcPr>
            <w:tcW w:w="8112" w:type="dxa"/>
            <w:gridSpan w:val="8"/>
            <w:tcBorders>
              <w:bottom w:val="single" w:sz="4" w:space="0" w:color="000000"/>
            </w:tcBorders>
            <w:shd w:val="clear" w:color="auto" w:fill="5A9BD5"/>
            <w:vAlign w:val="center"/>
          </w:tcPr>
          <w:p w14:paraId="2090FEDD" w14:textId="77777777" w:rsidR="00340B33" w:rsidRPr="003E7B89" w:rsidRDefault="00B74F2A" w:rsidP="0001435C">
            <w:pPr>
              <w:spacing w:line="276" w:lineRule="auto"/>
              <w:ind w:left="71"/>
              <w:rPr>
                <w:b/>
                <w:sz w:val="16"/>
                <w:lang w:val="en-US"/>
              </w:rPr>
            </w:pPr>
            <w:r w:rsidRPr="003E7B89">
              <w:rPr>
                <w:b/>
                <w:color w:val="FFFFFF"/>
                <w:sz w:val="16"/>
                <w:lang w:val="en-US"/>
              </w:rPr>
              <w:t>TECHNICAL DATA SHEET</w:t>
            </w:r>
          </w:p>
        </w:tc>
      </w:tr>
      <w:tr w:rsidR="00552BCC" w14:paraId="3258C4E6" w14:textId="77777777" w:rsidTr="00B22F6E">
        <w:trPr>
          <w:trHeight w:val="528"/>
        </w:trPr>
        <w:tc>
          <w:tcPr>
            <w:tcW w:w="1218" w:type="dxa"/>
            <w:tcBorders>
              <w:top w:val="single" w:sz="4" w:space="0" w:color="000000"/>
              <w:bottom w:val="single" w:sz="4" w:space="0" w:color="000000"/>
              <w:right w:val="single" w:sz="4" w:space="0" w:color="000000"/>
            </w:tcBorders>
            <w:vAlign w:val="center"/>
          </w:tcPr>
          <w:p w14:paraId="6A460213" w14:textId="77777777" w:rsidR="00340B33" w:rsidRPr="003E7B89" w:rsidRDefault="00B74F2A" w:rsidP="0001435C">
            <w:pPr>
              <w:spacing w:line="276" w:lineRule="auto"/>
              <w:ind w:left="74"/>
              <w:rPr>
                <w:sz w:val="16"/>
                <w:lang w:val="en-US"/>
              </w:rPr>
            </w:pPr>
            <w:r w:rsidRPr="003E7B89">
              <w:rPr>
                <w:sz w:val="16"/>
                <w:lang w:val="en-US"/>
              </w:rPr>
              <w:t>Group Category</w:t>
            </w:r>
          </w:p>
        </w:tc>
        <w:tc>
          <w:tcPr>
            <w:tcW w:w="2940" w:type="dxa"/>
            <w:gridSpan w:val="3"/>
            <w:tcBorders>
              <w:top w:val="single" w:sz="4" w:space="0" w:color="000000"/>
              <w:left w:val="single" w:sz="4" w:space="0" w:color="000000"/>
              <w:bottom w:val="single" w:sz="4" w:space="0" w:color="000000"/>
              <w:right w:val="single" w:sz="4" w:space="0" w:color="000000"/>
            </w:tcBorders>
            <w:vAlign w:val="center"/>
          </w:tcPr>
          <w:p w14:paraId="1ACA8206" w14:textId="77777777" w:rsidR="00340B33" w:rsidRPr="003E7B89" w:rsidRDefault="00B74F2A" w:rsidP="0001435C">
            <w:pPr>
              <w:spacing w:line="276" w:lineRule="auto"/>
              <w:ind w:left="74"/>
              <w:rPr>
                <w:sz w:val="16"/>
                <w:lang w:val="en-US"/>
              </w:rPr>
            </w:pPr>
            <w:r w:rsidRPr="003E7B89">
              <w:rPr>
                <w:sz w:val="16"/>
                <w:lang w:val="en-US"/>
              </w:rPr>
              <w:t>Conservation and Maintenance Service</w:t>
            </w:r>
          </w:p>
        </w:tc>
        <w:tc>
          <w:tcPr>
            <w:tcW w:w="1169" w:type="dxa"/>
            <w:tcBorders>
              <w:top w:val="single" w:sz="4" w:space="0" w:color="000000"/>
              <w:left w:val="single" w:sz="4" w:space="0" w:color="000000"/>
              <w:bottom w:val="single" w:sz="4" w:space="0" w:color="000000"/>
              <w:right w:val="single" w:sz="4" w:space="0" w:color="000000"/>
            </w:tcBorders>
            <w:vAlign w:val="center"/>
          </w:tcPr>
          <w:p w14:paraId="65EAE1F7" w14:textId="77777777" w:rsidR="00340B33" w:rsidRPr="003E7B89" w:rsidRDefault="00B74F2A" w:rsidP="0001435C">
            <w:pPr>
              <w:spacing w:line="276" w:lineRule="auto"/>
              <w:ind w:left="77"/>
              <w:rPr>
                <w:sz w:val="16"/>
                <w:lang w:val="en-US"/>
              </w:rPr>
            </w:pPr>
            <w:r w:rsidRPr="003E7B89">
              <w:rPr>
                <w:sz w:val="16"/>
                <w:lang w:val="en-US"/>
              </w:rPr>
              <w:t>Measurement</w:t>
            </w:r>
          </w:p>
        </w:tc>
        <w:tc>
          <w:tcPr>
            <w:tcW w:w="2783" w:type="dxa"/>
            <w:gridSpan w:val="3"/>
            <w:tcBorders>
              <w:top w:val="single" w:sz="4" w:space="0" w:color="000000"/>
              <w:left w:val="single" w:sz="4" w:space="0" w:color="000000"/>
              <w:bottom w:val="single" w:sz="4" w:space="0" w:color="000000"/>
            </w:tcBorders>
            <w:vAlign w:val="center"/>
          </w:tcPr>
          <w:p w14:paraId="7EEBAD00" w14:textId="77777777" w:rsidR="00340B33" w:rsidRPr="003E7B89" w:rsidRDefault="00B74F2A" w:rsidP="0001435C">
            <w:pPr>
              <w:spacing w:line="276" w:lineRule="auto"/>
              <w:ind w:left="75"/>
              <w:rPr>
                <w:sz w:val="16"/>
                <w:lang w:val="en-US"/>
              </w:rPr>
            </w:pPr>
            <w:r w:rsidRPr="003E7B89">
              <w:rPr>
                <w:sz w:val="16"/>
                <w:lang w:val="en-US"/>
              </w:rPr>
              <w:t>Documentary / Visual</w:t>
            </w:r>
          </w:p>
        </w:tc>
      </w:tr>
      <w:tr w:rsidR="00552BCC" w14:paraId="6A36667F" w14:textId="77777777" w:rsidTr="00B22F6E">
        <w:trPr>
          <w:trHeight w:val="318"/>
        </w:trPr>
        <w:tc>
          <w:tcPr>
            <w:tcW w:w="1218" w:type="dxa"/>
            <w:tcBorders>
              <w:top w:val="single" w:sz="4" w:space="0" w:color="000000"/>
              <w:bottom w:val="single" w:sz="4" w:space="0" w:color="000000"/>
              <w:right w:val="single" w:sz="4" w:space="0" w:color="000000"/>
            </w:tcBorders>
            <w:vAlign w:val="center"/>
          </w:tcPr>
          <w:p w14:paraId="1286749D" w14:textId="77777777" w:rsidR="00340B33" w:rsidRPr="003E7B89" w:rsidRDefault="00B74F2A" w:rsidP="0001435C">
            <w:pPr>
              <w:spacing w:line="276" w:lineRule="auto"/>
              <w:ind w:left="74"/>
              <w:rPr>
                <w:sz w:val="16"/>
                <w:lang w:val="en-US"/>
              </w:rPr>
            </w:pPr>
            <w:r w:rsidRPr="003E7B89">
              <w:rPr>
                <w:sz w:val="16"/>
                <w:lang w:val="en-US"/>
              </w:rPr>
              <w:t>Code</w:t>
            </w:r>
          </w:p>
        </w:tc>
        <w:tc>
          <w:tcPr>
            <w:tcW w:w="2940" w:type="dxa"/>
            <w:gridSpan w:val="3"/>
            <w:tcBorders>
              <w:top w:val="single" w:sz="4" w:space="0" w:color="000000"/>
              <w:left w:val="single" w:sz="4" w:space="0" w:color="000000"/>
              <w:bottom w:val="single" w:sz="4" w:space="0" w:color="000000"/>
              <w:right w:val="single" w:sz="4" w:space="0" w:color="000000"/>
            </w:tcBorders>
            <w:vAlign w:val="center"/>
          </w:tcPr>
          <w:p w14:paraId="4B346255" w14:textId="77777777" w:rsidR="00340B33" w:rsidRPr="003E7B89" w:rsidRDefault="00B74F2A" w:rsidP="0001435C">
            <w:pPr>
              <w:spacing w:line="276" w:lineRule="auto"/>
              <w:ind w:left="74"/>
              <w:rPr>
                <w:sz w:val="16"/>
                <w:lang w:val="en-US"/>
              </w:rPr>
            </w:pPr>
            <w:r w:rsidRPr="003E7B89">
              <w:rPr>
                <w:sz w:val="16"/>
                <w:lang w:val="en-US"/>
              </w:rPr>
              <w:t>CM.1</w:t>
            </w:r>
          </w:p>
        </w:tc>
        <w:tc>
          <w:tcPr>
            <w:tcW w:w="1169" w:type="dxa"/>
            <w:tcBorders>
              <w:top w:val="single" w:sz="4" w:space="0" w:color="000000"/>
              <w:left w:val="single" w:sz="4" w:space="0" w:color="000000"/>
              <w:bottom w:val="single" w:sz="4" w:space="0" w:color="000000"/>
              <w:right w:val="single" w:sz="4" w:space="0" w:color="000000"/>
            </w:tcBorders>
            <w:vAlign w:val="center"/>
          </w:tcPr>
          <w:p w14:paraId="33AD32AB" w14:textId="77777777" w:rsidR="00340B33" w:rsidRPr="003E7B89" w:rsidRDefault="00B74F2A" w:rsidP="0001435C">
            <w:pPr>
              <w:spacing w:line="276" w:lineRule="auto"/>
              <w:ind w:left="77"/>
              <w:rPr>
                <w:sz w:val="16"/>
                <w:lang w:val="en-US"/>
              </w:rPr>
            </w:pPr>
            <w:r w:rsidRPr="003E7B89">
              <w:rPr>
                <w:sz w:val="16"/>
                <w:lang w:val="en-US"/>
              </w:rPr>
              <w:t>Weight</w:t>
            </w:r>
          </w:p>
        </w:tc>
        <w:tc>
          <w:tcPr>
            <w:tcW w:w="2783" w:type="dxa"/>
            <w:gridSpan w:val="3"/>
            <w:tcBorders>
              <w:top w:val="single" w:sz="4" w:space="0" w:color="000000"/>
              <w:left w:val="single" w:sz="4" w:space="0" w:color="000000"/>
              <w:bottom w:val="single" w:sz="4" w:space="0" w:color="000000"/>
            </w:tcBorders>
            <w:vAlign w:val="center"/>
          </w:tcPr>
          <w:p w14:paraId="167D9128" w14:textId="77777777" w:rsidR="00340B33" w:rsidRPr="003E7B89" w:rsidRDefault="00B74F2A" w:rsidP="0001435C">
            <w:pPr>
              <w:spacing w:line="276" w:lineRule="auto"/>
              <w:ind w:left="75"/>
              <w:rPr>
                <w:sz w:val="16"/>
                <w:lang w:val="en-US"/>
              </w:rPr>
            </w:pPr>
            <w:r w:rsidRPr="003E7B89">
              <w:rPr>
                <w:sz w:val="16"/>
                <w:lang w:val="en-US"/>
              </w:rPr>
              <w:t>1.25 %</w:t>
            </w:r>
          </w:p>
        </w:tc>
      </w:tr>
      <w:tr w:rsidR="00552BCC" w14:paraId="13EBFAEB" w14:textId="77777777" w:rsidTr="00B22F6E">
        <w:trPr>
          <w:trHeight w:val="528"/>
        </w:trPr>
        <w:tc>
          <w:tcPr>
            <w:tcW w:w="1218" w:type="dxa"/>
            <w:tcBorders>
              <w:top w:val="single" w:sz="4" w:space="0" w:color="000000"/>
              <w:bottom w:val="single" w:sz="4" w:space="0" w:color="000000"/>
              <w:right w:val="single" w:sz="4" w:space="0" w:color="000000"/>
            </w:tcBorders>
            <w:vAlign w:val="center"/>
          </w:tcPr>
          <w:p w14:paraId="44071477" w14:textId="77777777" w:rsidR="00340B33" w:rsidRPr="003E7B89" w:rsidRDefault="00B74F2A" w:rsidP="0001435C">
            <w:pPr>
              <w:spacing w:line="276" w:lineRule="auto"/>
              <w:ind w:left="74"/>
              <w:rPr>
                <w:sz w:val="16"/>
                <w:lang w:val="en-US"/>
              </w:rPr>
            </w:pPr>
            <w:r w:rsidRPr="003E7B89">
              <w:rPr>
                <w:sz w:val="16"/>
                <w:lang w:val="en-US"/>
              </w:rPr>
              <w:t>Parameter</w:t>
            </w:r>
          </w:p>
        </w:tc>
        <w:tc>
          <w:tcPr>
            <w:tcW w:w="6893" w:type="dxa"/>
            <w:gridSpan w:val="7"/>
            <w:tcBorders>
              <w:top w:val="single" w:sz="4" w:space="0" w:color="000000"/>
              <w:left w:val="single" w:sz="4" w:space="0" w:color="000000"/>
              <w:bottom w:val="single" w:sz="4" w:space="0" w:color="000000"/>
            </w:tcBorders>
          </w:tcPr>
          <w:p w14:paraId="5EA8FC82" w14:textId="77777777" w:rsidR="00340B33" w:rsidRPr="003E7B89" w:rsidRDefault="00B74F2A" w:rsidP="0001435C">
            <w:pPr>
              <w:spacing w:line="276" w:lineRule="auto"/>
              <w:ind w:left="74" w:right="97"/>
              <w:jc w:val="both"/>
              <w:rPr>
                <w:sz w:val="16"/>
                <w:lang w:val="en-US"/>
              </w:rPr>
            </w:pPr>
            <w:r w:rsidRPr="003E7B89">
              <w:rPr>
                <w:sz w:val="16"/>
                <w:lang w:val="en-US"/>
              </w:rPr>
              <w:t>Compliance with the Conservation and Maintenance Activities Scheduled in the Annual Conservation and Maintenance Plan.</w:t>
            </w:r>
          </w:p>
        </w:tc>
      </w:tr>
      <w:tr w:rsidR="00552BCC" w14:paraId="7CC5847F" w14:textId="77777777" w:rsidTr="00B22F6E">
        <w:trPr>
          <w:trHeight w:val="423"/>
        </w:trPr>
        <w:tc>
          <w:tcPr>
            <w:tcW w:w="8112" w:type="dxa"/>
            <w:gridSpan w:val="8"/>
            <w:tcBorders>
              <w:top w:val="single" w:sz="4" w:space="0" w:color="000000"/>
              <w:bottom w:val="single" w:sz="4" w:space="0" w:color="000000"/>
            </w:tcBorders>
            <w:shd w:val="clear" w:color="auto" w:fill="5A9BD5"/>
            <w:vAlign w:val="center"/>
          </w:tcPr>
          <w:p w14:paraId="5F05CE3B" w14:textId="77777777" w:rsidR="00340B33" w:rsidRPr="003E7B89" w:rsidRDefault="00B74F2A" w:rsidP="0001435C">
            <w:pPr>
              <w:spacing w:line="276" w:lineRule="auto"/>
              <w:ind w:left="74"/>
              <w:rPr>
                <w:b/>
                <w:sz w:val="16"/>
                <w:lang w:val="en-US"/>
              </w:rPr>
            </w:pPr>
            <w:r w:rsidRPr="003E7B89">
              <w:rPr>
                <w:b/>
                <w:color w:val="FFFFFF"/>
                <w:sz w:val="16"/>
                <w:lang w:val="en-US"/>
              </w:rPr>
              <w:t>Definition and Measurement Method</w:t>
            </w:r>
          </w:p>
        </w:tc>
      </w:tr>
      <w:tr w:rsidR="00552BCC" w14:paraId="6464D855" w14:textId="77777777" w:rsidTr="00B22F6E">
        <w:trPr>
          <w:trHeight w:val="1464"/>
        </w:trPr>
        <w:tc>
          <w:tcPr>
            <w:tcW w:w="1218" w:type="dxa"/>
            <w:tcBorders>
              <w:top w:val="single" w:sz="4" w:space="0" w:color="000000"/>
              <w:bottom w:val="single" w:sz="4" w:space="0" w:color="000000"/>
              <w:right w:val="single" w:sz="4" w:space="0" w:color="000000"/>
            </w:tcBorders>
            <w:vAlign w:val="center"/>
          </w:tcPr>
          <w:p w14:paraId="4078FEE3" w14:textId="77777777" w:rsidR="00340B33" w:rsidRPr="003E7B89" w:rsidRDefault="00B74F2A" w:rsidP="0001435C">
            <w:pPr>
              <w:spacing w:line="276" w:lineRule="auto"/>
              <w:ind w:left="71"/>
              <w:rPr>
                <w:sz w:val="16"/>
                <w:lang w:val="en-US"/>
              </w:rPr>
            </w:pPr>
            <w:r w:rsidRPr="003E7B89">
              <w:rPr>
                <w:sz w:val="16"/>
                <w:lang w:val="en-US"/>
              </w:rPr>
              <w:lastRenderedPageBreak/>
              <w:t>Definition</w:t>
            </w:r>
          </w:p>
        </w:tc>
        <w:tc>
          <w:tcPr>
            <w:tcW w:w="6893" w:type="dxa"/>
            <w:gridSpan w:val="7"/>
            <w:tcBorders>
              <w:top w:val="single" w:sz="4" w:space="0" w:color="000000"/>
              <w:left w:val="single" w:sz="4" w:space="0" w:color="000000"/>
              <w:bottom w:val="single" w:sz="4" w:space="0" w:color="000000"/>
            </w:tcBorders>
            <w:vAlign w:val="center"/>
          </w:tcPr>
          <w:p w14:paraId="7CD722F4" w14:textId="77777777" w:rsidR="00340B33" w:rsidRPr="003E7B89" w:rsidRDefault="00B74F2A" w:rsidP="0001435C">
            <w:pPr>
              <w:spacing w:line="276" w:lineRule="auto"/>
              <w:ind w:left="74" w:right="100"/>
              <w:jc w:val="both"/>
              <w:rPr>
                <w:sz w:val="16"/>
                <w:lang w:val="en-US"/>
              </w:rPr>
            </w:pPr>
            <w:r w:rsidRPr="003E7B89">
              <w:rPr>
                <w:sz w:val="16"/>
                <w:lang w:val="en-US"/>
              </w:rPr>
              <w:t>The purpose of the indicator is to verify compliance with the conservation and maintenance activities of the works and electromechanical equipment of the cable cars scheduled by the CONCESSIONAIRE in accordance with the Annual Conservation Plan, prepared based on national and international regulations, manufacturers’ manuals, among others.</w:t>
            </w:r>
          </w:p>
        </w:tc>
      </w:tr>
      <w:tr w:rsidR="00552BCC" w14:paraId="59B01130" w14:textId="77777777" w:rsidTr="00B22F6E">
        <w:trPr>
          <w:trHeight w:val="401"/>
        </w:trPr>
        <w:tc>
          <w:tcPr>
            <w:tcW w:w="1218" w:type="dxa"/>
            <w:vMerge w:val="restart"/>
            <w:tcBorders>
              <w:top w:val="single" w:sz="4" w:space="0" w:color="000000"/>
              <w:right w:val="single" w:sz="4" w:space="0" w:color="000000"/>
            </w:tcBorders>
            <w:vAlign w:val="center"/>
          </w:tcPr>
          <w:p w14:paraId="0BCC3216" w14:textId="77777777" w:rsidR="00340B33" w:rsidRPr="003E7B89" w:rsidRDefault="00B74F2A" w:rsidP="0001435C">
            <w:pPr>
              <w:spacing w:line="276" w:lineRule="auto"/>
              <w:ind w:left="71" w:right="100"/>
              <w:rPr>
                <w:sz w:val="16"/>
                <w:lang w:val="en-US"/>
              </w:rPr>
            </w:pPr>
            <w:r w:rsidRPr="003E7B89">
              <w:rPr>
                <w:sz w:val="16"/>
                <w:lang w:val="en-US"/>
              </w:rPr>
              <w:t>Service Level Calculation</w:t>
            </w:r>
          </w:p>
        </w:tc>
        <w:tc>
          <w:tcPr>
            <w:tcW w:w="929" w:type="dxa"/>
            <w:gridSpan w:val="2"/>
            <w:tcBorders>
              <w:top w:val="single" w:sz="4" w:space="0" w:color="000000"/>
              <w:left w:val="single" w:sz="4" w:space="0" w:color="000000"/>
              <w:bottom w:val="nil"/>
              <w:right w:val="nil"/>
            </w:tcBorders>
            <w:vAlign w:val="center"/>
          </w:tcPr>
          <w:p w14:paraId="33AA3D7A" w14:textId="77777777" w:rsidR="00340B33" w:rsidRPr="003E7B89" w:rsidRDefault="00340B33" w:rsidP="0001435C">
            <w:pPr>
              <w:spacing w:line="276" w:lineRule="auto"/>
              <w:ind w:right="100"/>
              <w:jc w:val="both"/>
              <w:rPr>
                <w:rFonts w:ascii="Cambria Math" w:eastAsia="Cambria Math" w:hAnsi="Cambria Math"/>
                <w:sz w:val="13"/>
                <w:lang w:val="en-US"/>
              </w:rPr>
            </w:pPr>
          </w:p>
        </w:tc>
        <w:tc>
          <w:tcPr>
            <w:tcW w:w="4226" w:type="dxa"/>
            <w:gridSpan w:val="3"/>
            <w:tcBorders>
              <w:top w:val="single" w:sz="4" w:space="0" w:color="000000"/>
              <w:left w:val="nil"/>
              <w:bottom w:val="single" w:sz="4" w:space="0" w:color="auto"/>
              <w:right w:val="nil"/>
            </w:tcBorders>
            <w:vAlign w:val="center"/>
          </w:tcPr>
          <w:p w14:paraId="25052FBD" w14:textId="77777777" w:rsidR="00340B33" w:rsidRPr="003E7B89" w:rsidRDefault="00B74F2A" w:rsidP="0001435C">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conservation and maintenance activities executed</w:t>
            </w:r>
          </w:p>
        </w:tc>
        <w:tc>
          <w:tcPr>
            <w:tcW w:w="817" w:type="dxa"/>
            <w:vMerge w:val="restart"/>
            <w:tcBorders>
              <w:top w:val="single" w:sz="4" w:space="0" w:color="000000"/>
              <w:left w:val="nil"/>
              <w:bottom w:val="nil"/>
              <w:right w:val="nil"/>
            </w:tcBorders>
            <w:vAlign w:val="center"/>
          </w:tcPr>
          <w:p w14:paraId="530524E6" w14:textId="77777777" w:rsidR="00340B33" w:rsidRPr="003E7B89" w:rsidRDefault="00B74F2A" w:rsidP="0001435C">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20" w:type="dxa"/>
            <w:tcBorders>
              <w:top w:val="single" w:sz="4" w:space="0" w:color="000000"/>
              <w:left w:val="nil"/>
              <w:bottom w:val="nil"/>
            </w:tcBorders>
            <w:vAlign w:val="center"/>
          </w:tcPr>
          <w:p w14:paraId="07657116" w14:textId="77777777" w:rsidR="00340B33" w:rsidRPr="003E7B89" w:rsidRDefault="00340B33" w:rsidP="0001435C">
            <w:pPr>
              <w:spacing w:line="276" w:lineRule="auto"/>
              <w:ind w:right="100"/>
              <w:jc w:val="both"/>
              <w:rPr>
                <w:rFonts w:ascii="Cambria Math" w:eastAsia="Cambria Math" w:hAnsi="Cambria Math"/>
                <w:sz w:val="13"/>
                <w:lang w:val="en-US"/>
              </w:rPr>
            </w:pPr>
          </w:p>
        </w:tc>
      </w:tr>
      <w:tr w:rsidR="00552BCC" w14:paraId="600B81FE" w14:textId="77777777" w:rsidTr="00B22F6E">
        <w:trPr>
          <w:trHeight w:val="401"/>
        </w:trPr>
        <w:tc>
          <w:tcPr>
            <w:tcW w:w="1218" w:type="dxa"/>
            <w:vMerge/>
            <w:tcBorders>
              <w:bottom w:val="single" w:sz="4" w:space="0" w:color="000000"/>
              <w:right w:val="single" w:sz="4" w:space="0" w:color="000000"/>
            </w:tcBorders>
            <w:vAlign w:val="center"/>
          </w:tcPr>
          <w:p w14:paraId="5290411E" w14:textId="77777777" w:rsidR="00340B33" w:rsidRPr="003E7B89" w:rsidRDefault="00340B33" w:rsidP="0001435C">
            <w:pPr>
              <w:spacing w:line="276" w:lineRule="auto"/>
              <w:ind w:left="71" w:right="100"/>
              <w:rPr>
                <w:sz w:val="16"/>
                <w:lang w:val="en-US"/>
              </w:rPr>
            </w:pPr>
          </w:p>
        </w:tc>
        <w:tc>
          <w:tcPr>
            <w:tcW w:w="929" w:type="dxa"/>
            <w:gridSpan w:val="2"/>
            <w:tcBorders>
              <w:top w:val="nil"/>
              <w:left w:val="single" w:sz="4" w:space="0" w:color="000000"/>
              <w:bottom w:val="single" w:sz="4" w:space="0" w:color="000000"/>
              <w:right w:val="nil"/>
            </w:tcBorders>
            <w:vAlign w:val="center"/>
          </w:tcPr>
          <w:p w14:paraId="031EFE35" w14:textId="77777777" w:rsidR="00340B33" w:rsidRPr="003E7B89" w:rsidRDefault="00340B33" w:rsidP="0001435C">
            <w:pPr>
              <w:spacing w:line="276" w:lineRule="auto"/>
              <w:ind w:right="100"/>
              <w:jc w:val="both"/>
              <w:rPr>
                <w:rFonts w:ascii="Cambria Math" w:eastAsia="Cambria Math" w:hAnsi="Cambria Math"/>
                <w:sz w:val="13"/>
                <w:lang w:val="en-US"/>
              </w:rPr>
            </w:pPr>
          </w:p>
        </w:tc>
        <w:tc>
          <w:tcPr>
            <w:tcW w:w="4226" w:type="dxa"/>
            <w:gridSpan w:val="3"/>
            <w:tcBorders>
              <w:top w:val="nil"/>
              <w:left w:val="nil"/>
              <w:bottom w:val="single" w:sz="4" w:space="0" w:color="000000"/>
              <w:right w:val="nil"/>
            </w:tcBorders>
            <w:vAlign w:val="center"/>
          </w:tcPr>
          <w:p w14:paraId="570AF6B8" w14:textId="77777777" w:rsidR="00340B33" w:rsidRPr="003E7B89" w:rsidRDefault="00B74F2A" w:rsidP="0001435C">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conservation and maintenance activities scheduled</w:t>
            </w:r>
          </w:p>
        </w:tc>
        <w:tc>
          <w:tcPr>
            <w:tcW w:w="817" w:type="dxa"/>
            <w:vMerge/>
            <w:tcBorders>
              <w:top w:val="nil"/>
              <w:left w:val="nil"/>
              <w:bottom w:val="single" w:sz="4" w:space="0" w:color="000000"/>
              <w:right w:val="nil"/>
            </w:tcBorders>
            <w:vAlign w:val="center"/>
          </w:tcPr>
          <w:p w14:paraId="5AA7C4EA" w14:textId="77777777" w:rsidR="00340B33" w:rsidRPr="003E7B89" w:rsidRDefault="00340B33" w:rsidP="0001435C">
            <w:pPr>
              <w:spacing w:line="276" w:lineRule="auto"/>
              <w:ind w:right="100"/>
              <w:jc w:val="center"/>
              <w:rPr>
                <w:rFonts w:ascii="Cambria Math" w:eastAsia="Cambria Math" w:hAnsi="Cambria Math"/>
                <w:sz w:val="13"/>
                <w:lang w:val="en-US"/>
              </w:rPr>
            </w:pPr>
          </w:p>
        </w:tc>
        <w:tc>
          <w:tcPr>
            <w:tcW w:w="920" w:type="dxa"/>
            <w:tcBorders>
              <w:top w:val="nil"/>
              <w:left w:val="nil"/>
              <w:bottom w:val="single" w:sz="4" w:space="0" w:color="000000"/>
            </w:tcBorders>
            <w:vAlign w:val="center"/>
          </w:tcPr>
          <w:p w14:paraId="713A2E34" w14:textId="77777777" w:rsidR="00340B33" w:rsidRPr="003E7B89" w:rsidRDefault="00340B33" w:rsidP="0001435C">
            <w:pPr>
              <w:spacing w:line="276" w:lineRule="auto"/>
              <w:ind w:right="100"/>
              <w:jc w:val="both"/>
              <w:rPr>
                <w:rFonts w:ascii="Cambria Math" w:eastAsia="Cambria Math" w:hAnsi="Cambria Math"/>
                <w:sz w:val="13"/>
                <w:lang w:val="en-US"/>
              </w:rPr>
            </w:pPr>
          </w:p>
        </w:tc>
      </w:tr>
      <w:tr w:rsidR="00552BCC" w14:paraId="4FE3AD64" w14:textId="77777777" w:rsidTr="00B22F6E">
        <w:trPr>
          <w:trHeight w:val="656"/>
        </w:trPr>
        <w:tc>
          <w:tcPr>
            <w:tcW w:w="1218" w:type="dxa"/>
            <w:vMerge w:val="restart"/>
            <w:tcBorders>
              <w:top w:val="single" w:sz="4" w:space="0" w:color="000000"/>
              <w:bottom w:val="single" w:sz="4" w:space="0" w:color="000000"/>
              <w:right w:val="single" w:sz="4" w:space="0" w:color="000000"/>
            </w:tcBorders>
            <w:vAlign w:val="center"/>
          </w:tcPr>
          <w:p w14:paraId="3486C5EA" w14:textId="77777777" w:rsidR="00340B33" w:rsidRPr="003E7B89" w:rsidRDefault="00B74F2A" w:rsidP="0001435C">
            <w:pPr>
              <w:spacing w:line="276" w:lineRule="auto"/>
              <w:ind w:left="71"/>
              <w:rPr>
                <w:sz w:val="16"/>
                <w:lang w:val="en-US"/>
              </w:rPr>
            </w:pPr>
            <w:r w:rsidRPr="003E7B89">
              <w:rPr>
                <w:sz w:val="16"/>
                <w:lang w:val="en-US"/>
              </w:rPr>
              <w:t>Measurement Method</w:t>
            </w:r>
          </w:p>
        </w:tc>
        <w:tc>
          <w:tcPr>
            <w:tcW w:w="6893" w:type="dxa"/>
            <w:gridSpan w:val="7"/>
            <w:tcBorders>
              <w:top w:val="single" w:sz="4" w:space="0" w:color="000000"/>
              <w:left w:val="single" w:sz="4" w:space="0" w:color="000000"/>
              <w:bottom w:val="single" w:sz="4" w:space="0" w:color="000000"/>
            </w:tcBorders>
            <w:vAlign w:val="center"/>
          </w:tcPr>
          <w:p w14:paraId="31637747" w14:textId="77777777" w:rsidR="00340B33" w:rsidRPr="003E7B89" w:rsidRDefault="00B74F2A" w:rsidP="00FD3D54">
            <w:pPr>
              <w:spacing w:line="276" w:lineRule="auto"/>
              <w:ind w:left="74" w:right="100"/>
              <w:jc w:val="both"/>
              <w:rPr>
                <w:sz w:val="16"/>
                <w:lang w:val="en-US"/>
              </w:rPr>
            </w:pPr>
            <w:r w:rsidRPr="003E7B89">
              <w:rPr>
                <w:sz w:val="16"/>
                <w:lang w:val="en-US"/>
              </w:rPr>
              <w:t>Documenta</w:t>
            </w:r>
            <w:r w:rsidR="00FD3D54" w:rsidRPr="003E7B89">
              <w:rPr>
                <w:sz w:val="16"/>
                <w:lang w:val="en-US"/>
              </w:rPr>
              <w:t>ry</w:t>
            </w:r>
            <w:r w:rsidRPr="003E7B89">
              <w:rPr>
                <w:sz w:val="16"/>
                <w:lang w:val="en-US"/>
              </w:rPr>
              <w:t>: Review of the documentation recorded in the SIDIG by the CONCESSIONAIRE regarding the execution of conservation and maintenance activities.</w:t>
            </w:r>
          </w:p>
        </w:tc>
      </w:tr>
      <w:tr w:rsidR="00552BCC" w14:paraId="24AD686D" w14:textId="77777777" w:rsidTr="00B22F6E">
        <w:trPr>
          <w:trHeight w:val="752"/>
        </w:trPr>
        <w:tc>
          <w:tcPr>
            <w:tcW w:w="1218" w:type="dxa"/>
            <w:vMerge/>
            <w:tcBorders>
              <w:top w:val="nil"/>
              <w:bottom w:val="single" w:sz="4" w:space="0" w:color="000000"/>
              <w:right w:val="single" w:sz="4" w:space="0" w:color="000000"/>
            </w:tcBorders>
            <w:vAlign w:val="center"/>
          </w:tcPr>
          <w:p w14:paraId="6C7FC3EB" w14:textId="77777777" w:rsidR="00340B33" w:rsidRPr="003E7B89" w:rsidRDefault="00340B33" w:rsidP="0001435C">
            <w:pPr>
              <w:spacing w:line="276" w:lineRule="auto"/>
              <w:rPr>
                <w:sz w:val="2"/>
                <w:szCs w:val="2"/>
                <w:lang w:val="en-US"/>
              </w:rPr>
            </w:pPr>
          </w:p>
        </w:tc>
        <w:tc>
          <w:tcPr>
            <w:tcW w:w="6893" w:type="dxa"/>
            <w:gridSpan w:val="7"/>
            <w:tcBorders>
              <w:top w:val="single" w:sz="4" w:space="0" w:color="000000"/>
              <w:left w:val="single" w:sz="4" w:space="0" w:color="000000"/>
              <w:bottom w:val="single" w:sz="4" w:space="0" w:color="000000"/>
            </w:tcBorders>
            <w:vAlign w:val="center"/>
          </w:tcPr>
          <w:p w14:paraId="7C8C1277" w14:textId="77777777" w:rsidR="00340B33" w:rsidRPr="003E7B89" w:rsidRDefault="00B74F2A" w:rsidP="0001435C">
            <w:pPr>
              <w:spacing w:line="276" w:lineRule="auto"/>
              <w:ind w:left="74" w:right="100"/>
              <w:jc w:val="both"/>
              <w:rPr>
                <w:sz w:val="16"/>
                <w:lang w:val="en-US"/>
              </w:rPr>
            </w:pPr>
            <w:r w:rsidRPr="003E7B89">
              <w:rPr>
                <w:sz w:val="16"/>
                <w:lang w:val="en-US"/>
              </w:rPr>
              <w:t xml:space="preserve">Visual: On-site technical audit inspection of compliance with the conservation and maintenance activities scheduled in the Annual Conservation </w:t>
            </w:r>
            <w:r w:rsidR="007B4DD5" w:rsidRPr="003E7B89">
              <w:rPr>
                <w:sz w:val="16"/>
                <w:lang w:val="en-US"/>
              </w:rPr>
              <w:t xml:space="preserve">and Maintenance </w:t>
            </w:r>
            <w:r w:rsidRPr="003E7B89">
              <w:rPr>
                <w:sz w:val="16"/>
                <w:lang w:val="en-US"/>
              </w:rPr>
              <w:t>Plan.</w:t>
            </w:r>
          </w:p>
        </w:tc>
      </w:tr>
      <w:tr w:rsidR="00552BCC" w14:paraId="5C09C867" w14:textId="77777777" w:rsidTr="00B22F6E">
        <w:trPr>
          <w:trHeight w:val="6099"/>
        </w:trPr>
        <w:tc>
          <w:tcPr>
            <w:tcW w:w="1218" w:type="dxa"/>
            <w:tcBorders>
              <w:top w:val="single" w:sz="4" w:space="0" w:color="000000"/>
              <w:bottom w:val="single" w:sz="4" w:space="0" w:color="000000"/>
              <w:right w:val="single" w:sz="4" w:space="0" w:color="000000"/>
            </w:tcBorders>
            <w:vAlign w:val="center"/>
          </w:tcPr>
          <w:p w14:paraId="2B8BE78E" w14:textId="77777777" w:rsidR="00340B33" w:rsidRPr="003E7B89" w:rsidRDefault="00B74F2A" w:rsidP="0001435C">
            <w:pPr>
              <w:spacing w:line="276" w:lineRule="auto"/>
              <w:ind w:left="71"/>
              <w:rPr>
                <w:sz w:val="16"/>
                <w:lang w:val="en-US"/>
              </w:rPr>
            </w:pPr>
            <w:r w:rsidRPr="003E7B89">
              <w:rPr>
                <w:sz w:val="16"/>
                <w:lang w:val="en-US"/>
              </w:rPr>
              <w:t>Scope</w:t>
            </w:r>
          </w:p>
        </w:tc>
        <w:tc>
          <w:tcPr>
            <w:tcW w:w="6893" w:type="dxa"/>
            <w:gridSpan w:val="7"/>
            <w:tcBorders>
              <w:top w:val="single" w:sz="4" w:space="0" w:color="000000"/>
              <w:left w:val="single" w:sz="4" w:space="0" w:color="000000"/>
              <w:bottom w:val="single" w:sz="4" w:space="0" w:color="000000"/>
            </w:tcBorders>
            <w:vAlign w:val="center"/>
          </w:tcPr>
          <w:p w14:paraId="313EF0C7" w14:textId="77777777" w:rsidR="00340B33" w:rsidRPr="003E7B89" w:rsidRDefault="00B74F2A" w:rsidP="0001435C">
            <w:pPr>
              <w:spacing w:line="276" w:lineRule="auto"/>
              <w:ind w:left="74" w:right="100"/>
              <w:jc w:val="both"/>
              <w:rPr>
                <w:sz w:val="16"/>
                <w:lang w:val="en-US"/>
              </w:rPr>
            </w:pPr>
            <w:r w:rsidRPr="003E7B89">
              <w:rPr>
                <w:sz w:val="16"/>
                <w:lang w:val="en-US"/>
              </w:rPr>
              <w:t>The scope of this indicator includes the maintenance of the following:</w:t>
            </w:r>
          </w:p>
          <w:p w14:paraId="56A7D2FD"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Electromechanical Equipment for Cable Cars.</w:t>
            </w:r>
          </w:p>
          <w:p w14:paraId="7F5625CC"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Tourist Routes</w:t>
            </w:r>
          </w:p>
          <w:p w14:paraId="26F506E9"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Pedestrian Walkways</w:t>
            </w:r>
          </w:p>
          <w:p w14:paraId="2116DF9B"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Buses</w:t>
            </w:r>
          </w:p>
          <w:p w14:paraId="058CF150"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Architecture (floors, walls, ceilings, floors, coverings, carpentry, locksmithing, glass and similar, painting, signage).</w:t>
            </w:r>
          </w:p>
          <w:p w14:paraId="0B123FCA"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Structures (columns, walls, beams, slabs, stairs, cisterns, elevated tanks, metal structures, wood structures, joints).</w:t>
            </w:r>
          </w:p>
          <w:p w14:paraId="5625E4ED"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Sanitary facilities (potable water distribution network (hot and cold water), sewage drainage network, sanitary batteries).</w:t>
            </w:r>
          </w:p>
          <w:p w14:paraId="06CC28F3"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Electrical installations (general power supply lines, grounding system, general distribution and protection panel, main switch, protection boxes, protection fuses, outlets, interior installations, generator set).</w:t>
            </w:r>
          </w:p>
          <w:p w14:paraId="614BA560"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Mechanical installations (air conditioning system, ventilation).</w:t>
            </w:r>
          </w:p>
          <w:p w14:paraId="2E144F6F"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Telecommunications installations (structured cabling system, sound system, internet access system, video surveillance system, burglar alarm system).</w:t>
            </w:r>
          </w:p>
          <w:p w14:paraId="5C381CF4"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Emergency system (fire extinguishing system, fire detection and alarm system).</w:t>
            </w:r>
          </w:p>
          <w:p w14:paraId="6FBBAF5A"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Irrigation system.</w:t>
            </w:r>
          </w:p>
          <w:p w14:paraId="0E43136C"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Furniture and equipment.</w:t>
            </w:r>
          </w:p>
          <w:p w14:paraId="3E4CD64C" w14:textId="77777777" w:rsidR="00340B33" w:rsidRPr="003E7B89" w:rsidRDefault="00B74F2A" w:rsidP="007320A7">
            <w:pPr>
              <w:numPr>
                <w:ilvl w:val="0"/>
                <w:numId w:val="161"/>
              </w:numPr>
              <w:tabs>
                <w:tab w:val="left" w:pos="285"/>
              </w:tabs>
              <w:spacing w:line="276" w:lineRule="auto"/>
              <w:ind w:right="100"/>
              <w:jc w:val="both"/>
              <w:rPr>
                <w:sz w:val="16"/>
                <w:lang w:val="en-US"/>
              </w:rPr>
            </w:pPr>
            <w:r w:rsidRPr="003E7B89">
              <w:rPr>
                <w:sz w:val="16"/>
                <w:lang w:val="en-US"/>
              </w:rPr>
              <w:t>Exterior areas (pavements, parking lot, sidewalks, sidewalks, patios, driveways, curbs, stairs and exterior ramps).</w:t>
            </w:r>
          </w:p>
          <w:p w14:paraId="24C60710" w14:textId="77777777" w:rsidR="00340B33"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Green areas.</w:t>
            </w:r>
          </w:p>
        </w:tc>
      </w:tr>
      <w:tr w:rsidR="00552BCC" w14:paraId="3991E9C8" w14:textId="77777777" w:rsidTr="00B22F6E">
        <w:trPr>
          <w:trHeight w:val="1653"/>
        </w:trPr>
        <w:tc>
          <w:tcPr>
            <w:tcW w:w="1218" w:type="dxa"/>
            <w:tcBorders>
              <w:top w:val="single" w:sz="4" w:space="0" w:color="000000"/>
              <w:bottom w:val="single" w:sz="4" w:space="0" w:color="000000"/>
              <w:right w:val="single" w:sz="4" w:space="0" w:color="000000"/>
            </w:tcBorders>
            <w:vAlign w:val="center"/>
          </w:tcPr>
          <w:p w14:paraId="7E59FE37" w14:textId="77777777" w:rsidR="00340B33" w:rsidRPr="003E7B89" w:rsidRDefault="00B74F2A" w:rsidP="0001435C">
            <w:pPr>
              <w:spacing w:line="276" w:lineRule="auto"/>
              <w:ind w:left="71"/>
              <w:rPr>
                <w:sz w:val="16"/>
                <w:lang w:val="en-US"/>
              </w:rPr>
            </w:pPr>
            <w:r w:rsidRPr="003E7B89">
              <w:rPr>
                <w:sz w:val="16"/>
                <w:lang w:val="en-US"/>
              </w:rPr>
              <w:t>Specifications</w:t>
            </w:r>
          </w:p>
        </w:tc>
        <w:tc>
          <w:tcPr>
            <w:tcW w:w="6893" w:type="dxa"/>
            <w:gridSpan w:val="7"/>
            <w:tcBorders>
              <w:top w:val="single" w:sz="4" w:space="0" w:color="000000"/>
              <w:left w:val="single" w:sz="4" w:space="0" w:color="000000"/>
              <w:bottom w:val="single" w:sz="4" w:space="0" w:color="000000"/>
            </w:tcBorders>
            <w:vAlign w:val="center"/>
          </w:tcPr>
          <w:p w14:paraId="5D7A8C46" w14:textId="77777777" w:rsidR="00340B33" w:rsidRPr="003E7B89" w:rsidRDefault="00B74F2A" w:rsidP="0001435C">
            <w:pPr>
              <w:spacing w:line="276" w:lineRule="auto"/>
              <w:ind w:left="67" w:right="100"/>
              <w:jc w:val="both"/>
              <w:rPr>
                <w:sz w:val="16"/>
                <w:lang w:val="en-US"/>
              </w:rPr>
            </w:pPr>
            <w:r w:rsidRPr="003E7B89">
              <w:rPr>
                <w:sz w:val="16"/>
                <w:lang w:val="en-US"/>
              </w:rPr>
              <w:t>The CONCESSIONAIRE shall record in the SIDIG the maintenance activities performed by the technical personnel.</w:t>
            </w:r>
          </w:p>
          <w:p w14:paraId="416442DB" w14:textId="77777777" w:rsidR="00340B33" w:rsidRPr="003E7B89" w:rsidRDefault="00B74F2A" w:rsidP="0001435C">
            <w:pPr>
              <w:spacing w:line="276" w:lineRule="auto"/>
              <w:ind w:left="74" w:right="100"/>
              <w:jc w:val="both"/>
              <w:rPr>
                <w:sz w:val="16"/>
                <w:lang w:val="en-US"/>
              </w:rPr>
            </w:pPr>
            <w:r w:rsidRPr="003E7B89">
              <w:rPr>
                <w:sz w:val="16"/>
                <w:lang w:val="en-US"/>
              </w:rPr>
              <w:t>The documents on which the Supervisor shall rely for the measurement of the indicator are the following:</w:t>
            </w:r>
          </w:p>
          <w:p w14:paraId="3E6594D7" w14:textId="77777777" w:rsidR="00340B33"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CONCESSIONAIRE’S Annual Conservation and Maintenance Plan.</w:t>
            </w:r>
          </w:p>
          <w:p w14:paraId="5A0BC84E" w14:textId="77777777" w:rsidR="00340B33"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Non-compliance reports recorded in the SIDIG and their documentation.</w:t>
            </w:r>
          </w:p>
          <w:p w14:paraId="11104E20" w14:textId="77777777" w:rsidR="00340B33"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Maintenance and conservation activity scheduling, date and time recorded by the CONCESSIONAIRE in the SIDIG.</w:t>
            </w:r>
          </w:p>
        </w:tc>
      </w:tr>
      <w:tr w:rsidR="00552BCC" w14:paraId="12C8F0C5" w14:textId="77777777" w:rsidTr="00B22F6E">
        <w:trPr>
          <w:trHeight w:val="336"/>
        </w:trPr>
        <w:tc>
          <w:tcPr>
            <w:tcW w:w="1218" w:type="dxa"/>
            <w:tcBorders>
              <w:top w:val="single" w:sz="4" w:space="0" w:color="000000"/>
              <w:bottom w:val="single" w:sz="4" w:space="0" w:color="000000"/>
              <w:right w:val="single" w:sz="4" w:space="0" w:color="000000"/>
            </w:tcBorders>
            <w:shd w:val="clear" w:color="auto" w:fill="5A9BD5"/>
            <w:vAlign w:val="center"/>
          </w:tcPr>
          <w:p w14:paraId="2DC2746D" w14:textId="77777777" w:rsidR="00340B33" w:rsidRPr="003E7B89" w:rsidRDefault="00B74F2A" w:rsidP="0001435C">
            <w:pPr>
              <w:spacing w:line="276" w:lineRule="auto"/>
              <w:ind w:left="71"/>
              <w:rPr>
                <w:b/>
                <w:sz w:val="16"/>
                <w:lang w:val="en-US"/>
              </w:rPr>
            </w:pPr>
            <w:r w:rsidRPr="003E7B89">
              <w:rPr>
                <w:b/>
                <w:color w:val="FFFFFF"/>
                <w:sz w:val="16"/>
                <w:lang w:val="en-US"/>
              </w:rPr>
              <w:t>Frequency</w:t>
            </w:r>
          </w:p>
        </w:tc>
        <w:tc>
          <w:tcPr>
            <w:tcW w:w="2940"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17F93A1D" w14:textId="77777777" w:rsidR="00340B33" w:rsidRPr="003E7B89" w:rsidRDefault="00B74F2A" w:rsidP="0001435C">
            <w:pPr>
              <w:spacing w:line="276" w:lineRule="auto"/>
              <w:ind w:left="74"/>
              <w:rPr>
                <w:b/>
                <w:sz w:val="16"/>
                <w:lang w:val="en-US"/>
              </w:rPr>
            </w:pPr>
            <w:r w:rsidRPr="003E7B89">
              <w:rPr>
                <w:b/>
                <w:color w:val="FFFFFF"/>
                <w:sz w:val="16"/>
                <w:lang w:val="en-US"/>
              </w:rPr>
              <w:t>Unit of Measurement</w:t>
            </w:r>
          </w:p>
        </w:tc>
        <w:tc>
          <w:tcPr>
            <w:tcW w:w="3953" w:type="dxa"/>
            <w:gridSpan w:val="4"/>
            <w:tcBorders>
              <w:top w:val="single" w:sz="4" w:space="0" w:color="000000"/>
              <w:left w:val="single" w:sz="4" w:space="0" w:color="000000"/>
              <w:bottom w:val="single" w:sz="4" w:space="0" w:color="000000"/>
            </w:tcBorders>
            <w:shd w:val="clear" w:color="auto" w:fill="5A9BD5"/>
            <w:vAlign w:val="center"/>
          </w:tcPr>
          <w:p w14:paraId="4F372D12" w14:textId="77777777" w:rsidR="00340B33" w:rsidRPr="003E7B89" w:rsidRDefault="00B74F2A" w:rsidP="0001435C">
            <w:pPr>
              <w:spacing w:line="276" w:lineRule="auto"/>
              <w:ind w:left="78"/>
              <w:rPr>
                <w:b/>
                <w:sz w:val="16"/>
                <w:lang w:val="en-US"/>
              </w:rPr>
            </w:pPr>
            <w:r w:rsidRPr="003E7B89">
              <w:rPr>
                <w:b/>
                <w:color w:val="FFFFFF"/>
                <w:sz w:val="16"/>
                <w:lang w:val="en-US"/>
              </w:rPr>
              <w:t>Service level</w:t>
            </w:r>
          </w:p>
        </w:tc>
      </w:tr>
      <w:tr w:rsidR="00552BCC" w14:paraId="2EC179FA" w14:textId="77777777" w:rsidTr="00B22F6E">
        <w:trPr>
          <w:trHeight w:val="353"/>
        </w:trPr>
        <w:tc>
          <w:tcPr>
            <w:tcW w:w="1218" w:type="dxa"/>
            <w:tcBorders>
              <w:top w:val="single" w:sz="4" w:space="0" w:color="000000"/>
              <w:bottom w:val="single" w:sz="4" w:space="0" w:color="000000"/>
              <w:right w:val="single" w:sz="4" w:space="0" w:color="000000"/>
            </w:tcBorders>
            <w:vAlign w:val="center"/>
          </w:tcPr>
          <w:p w14:paraId="41C97841" w14:textId="77777777" w:rsidR="00340B33" w:rsidRPr="003E7B89" w:rsidRDefault="00B74F2A" w:rsidP="0001435C">
            <w:pPr>
              <w:spacing w:line="276" w:lineRule="auto"/>
              <w:ind w:left="71"/>
              <w:rPr>
                <w:sz w:val="16"/>
                <w:lang w:val="en-US"/>
              </w:rPr>
            </w:pPr>
            <w:r w:rsidRPr="003E7B89">
              <w:rPr>
                <w:sz w:val="16"/>
                <w:lang w:val="en-US"/>
              </w:rPr>
              <w:t>Monthly</w:t>
            </w:r>
          </w:p>
        </w:tc>
        <w:tc>
          <w:tcPr>
            <w:tcW w:w="2940" w:type="dxa"/>
            <w:gridSpan w:val="3"/>
            <w:tcBorders>
              <w:top w:val="single" w:sz="4" w:space="0" w:color="000000"/>
              <w:left w:val="single" w:sz="4" w:space="0" w:color="000000"/>
              <w:bottom w:val="single" w:sz="4" w:space="0" w:color="000000"/>
              <w:right w:val="single" w:sz="4" w:space="0" w:color="000000"/>
            </w:tcBorders>
            <w:vAlign w:val="center"/>
          </w:tcPr>
          <w:p w14:paraId="6917226A" w14:textId="77777777" w:rsidR="00340B33" w:rsidRPr="003E7B89" w:rsidRDefault="00B74F2A" w:rsidP="0001435C">
            <w:pPr>
              <w:spacing w:line="276" w:lineRule="auto"/>
              <w:ind w:left="74"/>
              <w:rPr>
                <w:sz w:val="16"/>
                <w:lang w:val="en-US"/>
              </w:rPr>
            </w:pPr>
            <w:r w:rsidRPr="003E7B89">
              <w:rPr>
                <w:sz w:val="16"/>
                <w:lang w:val="en-US"/>
              </w:rPr>
              <w:t>Points</w:t>
            </w:r>
          </w:p>
        </w:tc>
        <w:tc>
          <w:tcPr>
            <w:tcW w:w="3953" w:type="dxa"/>
            <w:gridSpan w:val="4"/>
            <w:tcBorders>
              <w:top w:val="single" w:sz="4" w:space="0" w:color="000000"/>
              <w:left w:val="single" w:sz="4" w:space="0" w:color="000000"/>
              <w:bottom w:val="single" w:sz="4" w:space="0" w:color="000000"/>
            </w:tcBorders>
            <w:vAlign w:val="center"/>
          </w:tcPr>
          <w:p w14:paraId="37901D51" w14:textId="77777777" w:rsidR="00340B33" w:rsidRPr="003E7B89" w:rsidRDefault="00B74F2A" w:rsidP="0001435C">
            <w:pPr>
              <w:spacing w:line="276" w:lineRule="auto"/>
              <w:ind w:left="78"/>
              <w:rPr>
                <w:sz w:val="16"/>
                <w:lang w:val="en-US"/>
              </w:rPr>
            </w:pPr>
            <w:r w:rsidRPr="003E7B89">
              <w:rPr>
                <w:sz w:val="16"/>
                <w:lang w:val="en-US"/>
              </w:rPr>
              <w:t>95</w:t>
            </w:r>
          </w:p>
        </w:tc>
      </w:tr>
      <w:tr w:rsidR="00552BCC" w14:paraId="47875632" w14:textId="77777777" w:rsidTr="00B22F6E">
        <w:trPr>
          <w:trHeight w:val="302"/>
        </w:trPr>
        <w:tc>
          <w:tcPr>
            <w:tcW w:w="8112" w:type="dxa"/>
            <w:gridSpan w:val="8"/>
            <w:tcBorders>
              <w:top w:val="single" w:sz="4" w:space="0" w:color="000000"/>
              <w:bottom w:val="single" w:sz="4" w:space="0" w:color="000000"/>
            </w:tcBorders>
            <w:shd w:val="clear" w:color="auto" w:fill="5A9BD5"/>
            <w:vAlign w:val="center"/>
          </w:tcPr>
          <w:p w14:paraId="4F714595" w14:textId="77777777" w:rsidR="00340B33" w:rsidRPr="003E7B89" w:rsidRDefault="00B74F2A" w:rsidP="0001435C">
            <w:pPr>
              <w:spacing w:line="276" w:lineRule="auto"/>
              <w:ind w:left="71"/>
              <w:rPr>
                <w:b/>
                <w:sz w:val="16"/>
                <w:lang w:val="en-US"/>
              </w:rPr>
            </w:pPr>
            <w:r w:rsidRPr="003E7B89">
              <w:rPr>
                <w:b/>
                <w:color w:val="FFFFFF"/>
                <w:sz w:val="16"/>
                <w:lang w:val="en-US"/>
              </w:rPr>
              <w:t>Quarterly Score Calculation</w:t>
            </w:r>
          </w:p>
        </w:tc>
      </w:tr>
      <w:tr w:rsidR="00552BCC" w14:paraId="34CE4FB3" w14:textId="77777777" w:rsidTr="00B22F6E">
        <w:trPr>
          <w:trHeight w:val="347"/>
        </w:trPr>
        <w:tc>
          <w:tcPr>
            <w:tcW w:w="8112" w:type="dxa"/>
            <w:gridSpan w:val="8"/>
            <w:tcBorders>
              <w:top w:val="single" w:sz="4" w:space="0" w:color="000000"/>
              <w:bottom w:val="single" w:sz="4" w:space="0" w:color="000000"/>
            </w:tcBorders>
            <w:vAlign w:val="center"/>
          </w:tcPr>
          <w:p w14:paraId="2E0299AD" w14:textId="77777777" w:rsidR="00340B33" w:rsidRPr="003E7B89" w:rsidRDefault="00B74F2A" w:rsidP="0001435C">
            <w:pPr>
              <w:spacing w:line="276" w:lineRule="auto"/>
              <w:ind w:left="71"/>
              <w:rPr>
                <w:sz w:val="16"/>
                <w:lang w:val="en-US"/>
              </w:rPr>
            </w:pPr>
            <w:r w:rsidRPr="003E7B89">
              <w:rPr>
                <w:sz w:val="16"/>
                <w:lang w:val="en-US"/>
              </w:rPr>
              <w:t>Simple average of monthly indicators for the assessment quarter.</w:t>
            </w:r>
          </w:p>
        </w:tc>
      </w:tr>
      <w:tr w:rsidR="00552BCC" w14:paraId="11D94B8F" w14:textId="77777777" w:rsidTr="00B22F6E">
        <w:trPr>
          <w:trHeight w:val="324"/>
        </w:trPr>
        <w:tc>
          <w:tcPr>
            <w:tcW w:w="8112" w:type="dxa"/>
            <w:gridSpan w:val="8"/>
            <w:tcBorders>
              <w:top w:val="single" w:sz="4" w:space="0" w:color="000000"/>
              <w:bottom w:val="single" w:sz="4" w:space="0" w:color="000000"/>
            </w:tcBorders>
            <w:shd w:val="clear" w:color="auto" w:fill="5A9BD5"/>
            <w:vAlign w:val="center"/>
          </w:tcPr>
          <w:p w14:paraId="69D4554D" w14:textId="77777777" w:rsidR="00340B33" w:rsidRPr="003E7B89" w:rsidRDefault="00B74F2A" w:rsidP="0001435C">
            <w:pPr>
              <w:spacing w:line="276" w:lineRule="auto"/>
              <w:ind w:left="71"/>
              <w:rPr>
                <w:b/>
                <w:sz w:val="16"/>
                <w:lang w:val="en-US"/>
              </w:rPr>
            </w:pPr>
            <w:r w:rsidRPr="003E7B89">
              <w:rPr>
                <w:b/>
                <w:color w:val="FFFFFF"/>
                <w:sz w:val="16"/>
                <w:lang w:val="en-US"/>
              </w:rPr>
              <w:t>Deduction Criteria</w:t>
            </w:r>
          </w:p>
        </w:tc>
      </w:tr>
      <w:tr w:rsidR="00552BCC" w14:paraId="0D7245EA" w14:textId="77777777" w:rsidTr="00B22F6E">
        <w:trPr>
          <w:trHeight w:val="302"/>
        </w:trPr>
        <w:tc>
          <w:tcPr>
            <w:tcW w:w="1977" w:type="dxa"/>
            <w:gridSpan w:val="2"/>
            <w:tcBorders>
              <w:top w:val="single" w:sz="4" w:space="0" w:color="000000"/>
              <w:bottom w:val="single" w:sz="4" w:space="0" w:color="000000"/>
              <w:right w:val="single" w:sz="4" w:space="0" w:color="000000"/>
            </w:tcBorders>
            <w:vAlign w:val="center"/>
          </w:tcPr>
          <w:p w14:paraId="58346598" w14:textId="77777777" w:rsidR="00340B33" w:rsidRPr="003E7B89" w:rsidRDefault="00B74F2A" w:rsidP="0001435C">
            <w:pPr>
              <w:spacing w:line="276" w:lineRule="auto"/>
              <w:ind w:left="71"/>
              <w:rPr>
                <w:b/>
                <w:sz w:val="16"/>
                <w:lang w:val="en-US"/>
              </w:rPr>
            </w:pPr>
            <w:r w:rsidRPr="003E7B89">
              <w:rPr>
                <w:b/>
                <w:sz w:val="16"/>
                <w:lang w:val="en-US"/>
              </w:rPr>
              <w:lastRenderedPageBreak/>
              <w:t>Does rectification apply?</w:t>
            </w:r>
          </w:p>
        </w:tc>
        <w:tc>
          <w:tcPr>
            <w:tcW w:w="6134" w:type="dxa"/>
            <w:gridSpan w:val="6"/>
            <w:tcBorders>
              <w:top w:val="single" w:sz="4" w:space="0" w:color="000000"/>
              <w:left w:val="single" w:sz="4" w:space="0" w:color="000000"/>
              <w:bottom w:val="single" w:sz="4" w:space="0" w:color="000000"/>
            </w:tcBorders>
            <w:vAlign w:val="center"/>
          </w:tcPr>
          <w:p w14:paraId="6D2A5E58" w14:textId="77777777" w:rsidR="00340B33" w:rsidRPr="003E7B89" w:rsidRDefault="00B74F2A" w:rsidP="0001435C">
            <w:pPr>
              <w:spacing w:line="276" w:lineRule="auto"/>
              <w:ind w:left="77"/>
              <w:rPr>
                <w:b/>
                <w:sz w:val="16"/>
                <w:lang w:val="en-US"/>
              </w:rPr>
            </w:pPr>
            <w:r w:rsidRPr="003E7B89">
              <w:rPr>
                <w:b/>
                <w:sz w:val="16"/>
                <w:lang w:val="en-US"/>
              </w:rPr>
              <w:t>Rectification Period</w:t>
            </w:r>
          </w:p>
        </w:tc>
      </w:tr>
      <w:tr w:rsidR="00552BCC" w14:paraId="13DC2265" w14:textId="77777777" w:rsidTr="00B22F6E">
        <w:trPr>
          <w:trHeight w:val="353"/>
        </w:trPr>
        <w:tc>
          <w:tcPr>
            <w:tcW w:w="1977" w:type="dxa"/>
            <w:gridSpan w:val="2"/>
            <w:tcBorders>
              <w:top w:val="single" w:sz="4" w:space="0" w:color="000000"/>
              <w:bottom w:val="single" w:sz="4" w:space="0" w:color="000000"/>
              <w:right w:val="single" w:sz="4" w:space="0" w:color="000000"/>
            </w:tcBorders>
            <w:vAlign w:val="center"/>
          </w:tcPr>
          <w:p w14:paraId="73F0E3DE" w14:textId="77777777" w:rsidR="00340B33" w:rsidRPr="003E7B89" w:rsidRDefault="00B74F2A" w:rsidP="0001435C">
            <w:pPr>
              <w:spacing w:line="276" w:lineRule="auto"/>
              <w:ind w:left="71"/>
              <w:rPr>
                <w:sz w:val="16"/>
                <w:lang w:val="en-US"/>
              </w:rPr>
            </w:pPr>
            <w:r w:rsidRPr="003E7B89">
              <w:rPr>
                <w:sz w:val="16"/>
                <w:lang w:val="en-US"/>
              </w:rPr>
              <w:t>Yes (X)</w:t>
            </w:r>
          </w:p>
        </w:tc>
        <w:tc>
          <w:tcPr>
            <w:tcW w:w="6134" w:type="dxa"/>
            <w:gridSpan w:val="6"/>
            <w:vMerge w:val="restart"/>
            <w:tcBorders>
              <w:top w:val="single" w:sz="4" w:space="0" w:color="000000"/>
              <w:left w:val="single" w:sz="4" w:space="0" w:color="000000"/>
              <w:bottom w:val="single" w:sz="4" w:space="0" w:color="000000"/>
            </w:tcBorders>
            <w:vAlign w:val="center"/>
          </w:tcPr>
          <w:p w14:paraId="7B62AEE3" w14:textId="77777777" w:rsidR="00340B33" w:rsidRPr="003E7B89" w:rsidRDefault="00B74F2A" w:rsidP="0001435C">
            <w:pPr>
              <w:spacing w:line="276" w:lineRule="auto"/>
              <w:ind w:left="77"/>
              <w:rPr>
                <w:sz w:val="16"/>
                <w:lang w:val="en-US"/>
              </w:rPr>
            </w:pPr>
            <w:r w:rsidRPr="003E7B89">
              <w:rPr>
                <w:sz w:val="16"/>
                <w:lang w:val="en-US"/>
              </w:rPr>
              <w:t>Up to 2 Calendar Days</w:t>
            </w:r>
          </w:p>
        </w:tc>
      </w:tr>
      <w:tr w:rsidR="00552BCC" w14:paraId="67F1E148" w14:textId="77777777" w:rsidTr="00B22F6E">
        <w:trPr>
          <w:trHeight w:val="324"/>
        </w:trPr>
        <w:tc>
          <w:tcPr>
            <w:tcW w:w="1977" w:type="dxa"/>
            <w:gridSpan w:val="2"/>
            <w:tcBorders>
              <w:top w:val="single" w:sz="4" w:space="0" w:color="000000"/>
              <w:bottom w:val="single" w:sz="4" w:space="0" w:color="000000"/>
              <w:right w:val="single" w:sz="4" w:space="0" w:color="000000"/>
            </w:tcBorders>
            <w:vAlign w:val="center"/>
          </w:tcPr>
          <w:p w14:paraId="7F202DC4" w14:textId="77777777" w:rsidR="00340B33" w:rsidRPr="003E7B89" w:rsidRDefault="00B74F2A" w:rsidP="0001435C">
            <w:pPr>
              <w:spacing w:line="276" w:lineRule="auto"/>
              <w:ind w:left="71"/>
              <w:rPr>
                <w:sz w:val="16"/>
                <w:lang w:val="en-US"/>
              </w:rPr>
            </w:pPr>
            <w:r w:rsidRPr="003E7B89">
              <w:rPr>
                <w:sz w:val="16"/>
                <w:lang w:val="en-US"/>
              </w:rPr>
              <w:t xml:space="preserve">No </w:t>
            </w:r>
            <w:proofErr w:type="gramStart"/>
            <w:r w:rsidRPr="003E7B89">
              <w:rPr>
                <w:sz w:val="16"/>
                <w:lang w:val="en-US"/>
              </w:rPr>
              <w:t>( )</w:t>
            </w:r>
            <w:proofErr w:type="gramEnd"/>
          </w:p>
        </w:tc>
        <w:tc>
          <w:tcPr>
            <w:tcW w:w="6134" w:type="dxa"/>
            <w:gridSpan w:val="6"/>
            <w:vMerge/>
            <w:tcBorders>
              <w:top w:val="nil"/>
              <w:left w:val="single" w:sz="4" w:space="0" w:color="000000"/>
              <w:bottom w:val="single" w:sz="4" w:space="0" w:color="000000"/>
            </w:tcBorders>
            <w:vAlign w:val="center"/>
          </w:tcPr>
          <w:p w14:paraId="1088B76F" w14:textId="77777777" w:rsidR="00340B33" w:rsidRPr="003E7B89" w:rsidRDefault="00340B33" w:rsidP="0001435C">
            <w:pPr>
              <w:spacing w:line="276" w:lineRule="auto"/>
              <w:rPr>
                <w:sz w:val="2"/>
                <w:szCs w:val="2"/>
                <w:lang w:val="en-US"/>
              </w:rPr>
            </w:pPr>
          </w:p>
        </w:tc>
      </w:tr>
      <w:tr w:rsidR="00552BCC" w14:paraId="53926436" w14:textId="77777777" w:rsidTr="00B22F6E">
        <w:trPr>
          <w:trHeight w:val="324"/>
        </w:trPr>
        <w:tc>
          <w:tcPr>
            <w:tcW w:w="1977" w:type="dxa"/>
            <w:gridSpan w:val="2"/>
            <w:tcBorders>
              <w:top w:val="single" w:sz="4" w:space="0" w:color="000000"/>
              <w:bottom w:val="single" w:sz="4" w:space="0" w:color="000000"/>
              <w:right w:val="single" w:sz="4" w:space="0" w:color="000000"/>
            </w:tcBorders>
            <w:vAlign w:val="center"/>
          </w:tcPr>
          <w:p w14:paraId="455C7DB1" w14:textId="77777777" w:rsidR="00340B33" w:rsidRPr="003E7B89" w:rsidRDefault="00B74F2A" w:rsidP="0001435C">
            <w:pPr>
              <w:spacing w:line="276" w:lineRule="auto"/>
              <w:ind w:left="71"/>
              <w:rPr>
                <w:b/>
                <w:sz w:val="16"/>
                <w:lang w:val="en-US"/>
              </w:rPr>
            </w:pPr>
            <w:r w:rsidRPr="003E7B89">
              <w:rPr>
                <w:b/>
                <w:sz w:val="16"/>
                <w:lang w:val="en-US"/>
              </w:rPr>
              <w:t>Deduction</w:t>
            </w:r>
          </w:p>
        </w:tc>
        <w:tc>
          <w:tcPr>
            <w:tcW w:w="6134" w:type="dxa"/>
            <w:gridSpan w:val="6"/>
            <w:tcBorders>
              <w:top w:val="single" w:sz="4" w:space="0" w:color="000000"/>
              <w:left w:val="single" w:sz="4" w:space="0" w:color="000000"/>
              <w:bottom w:val="single" w:sz="4" w:space="0" w:color="000000"/>
            </w:tcBorders>
            <w:vAlign w:val="center"/>
          </w:tcPr>
          <w:p w14:paraId="084ED6C8" w14:textId="77777777" w:rsidR="00340B33" w:rsidRPr="003E7B89" w:rsidRDefault="00B74F2A" w:rsidP="0001435C">
            <w:pPr>
              <w:spacing w:line="276" w:lineRule="auto"/>
              <w:ind w:left="77"/>
              <w:rPr>
                <w:b/>
                <w:sz w:val="16"/>
                <w:lang w:val="en-US"/>
              </w:rPr>
            </w:pPr>
            <w:r w:rsidRPr="003E7B89">
              <w:rPr>
                <w:b/>
                <w:sz w:val="16"/>
                <w:lang w:val="en-US"/>
              </w:rPr>
              <w:t>Deduction Criteria</w:t>
            </w:r>
          </w:p>
        </w:tc>
      </w:tr>
      <w:tr w:rsidR="00552BCC" w14:paraId="3D2E2C4E" w14:textId="77777777" w:rsidTr="00B22F6E">
        <w:trPr>
          <w:trHeight w:val="347"/>
        </w:trPr>
        <w:tc>
          <w:tcPr>
            <w:tcW w:w="1218" w:type="dxa"/>
            <w:tcBorders>
              <w:top w:val="single" w:sz="4" w:space="0" w:color="000000"/>
              <w:bottom w:val="single" w:sz="4" w:space="0" w:color="000000"/>
              <w:right w:val="single" w:sz="4" w:space="0" w:color="000000"/>
            </w:tcBorders>
            <w:vAlign w:val="center"/>
          </w:tcPr>
          <w:p w14:paraId="321B563E" w14:textId="77777777" w:rsidR="00340B33" w:rsidRPr="003E7B89" w:rsidRDefault="00B74F2A" w:rsidP="0001435C">
            <w:pPr>
              <w:spacing w:line="276" w:lineRule="auto"/>
              <w:ind w:left="71"/>
              <w:rPr>
                <w:b/>
                <w:sz w:val="16"/>
                <w:lang w:val="en-US"/>
              </w:rPr>
            </w:pPr>
            <w:r w:rsidRPr="003E7B89">
              <w:rPr>
                <w:b/>
                <w:sz w:val="16"/>
                <w:lang w:val="en-US"/>
              </w:rPr>
              <w:t>Area</w:t>
            </w:r>
          </w:p>
        </w:tc>
        <w:tc>
          <w:tcPr>
            <w:tcW w:w="758" w:type="dxa"/>
            <w:tcBorders>
              <w:top w:val="single" w:sz="4" w:space="0" w:color="000000"/>
              <w:left w:val="single" w:sz="4" w:space="0" w:color="000000"/>
              <w:bottom w:val="single" w:sz="4" w:space="0" w:color="000000"/>
              <w:right w:val="single" w:sz="4" w:space="0" w:color="000000"/>
            </w:tcBorders>
            <w:vAlign w:val="center"/>
          </w:tcPr>
          <w:p w14:paraId="5DC84E35" w14:textId="77777777" w:rsidR="00340B33" w:rsidRPr="003E7B89" w:rsidRDefault="00340B33" w:rsidP="0001435C">
            <w:pPr>
              <w:spacing w:line="276" w:lineRule="auto"/>
              <w:rPr>
                <w:rFonts w:ascii="Times New Roman"/>
                <w:sz w:val="16"/>
                <w:lang w:val="en-US"/>
              </w:rPr>
            </w:pPr>
          </w:p>
        </w:tc>
        <w:tc>
          <w:tcPr>
            <w:tcW w:w="6134" w:type="dxa"/>
            <w:gridSpan w:val="6"/>
            <w:vMerge w:val="restart"/>
            <w:tcBorders>
              <w:top w:val="single" w:sz="4" w:space="0" w:color="000000"/>
              <w:left w:val="single" w:sz="4" w:space="0" w:color="000000"/>
            </w:tcBorders>
            <w:vAlign w:val="center"/>
          </w:tcPr>
          <w:p w14:paraId="686D1E3E" w14:textId="77777777" w:rsidR="00340B33" w:rsidRPr="003E7B89" w:rsidRDefault="00B74F2A" w:rsidP="0001435C">
            <w:pPr>
              <w:spacing w:line="276" w:lineRule="auto"/>
              <w:ind w:left="77"/>
              <w:rPr>
                <w:sz w:val="16"/>
                <w:lang w:val="en-US"/>
              </w:rPr>
            </w:pPr>
            <w:r w:rsidRPr="003E7B89">
              <w:rPr>
                <w:sz w:val="16"/>
                <w:lang w:val="en-US"/>
              </w:rPr>
              <w:t>Deduction is applied according to the quarterly score obtained on the indicator</w:t>
            </w:r>
          </w:p>
        </w:tc>
      </w:tr>
      <w:tr w:rsidR="00552BCC" w14:paraId="05D349C8" w14:textId="77777777" w:rsidTr="00B22F6E">
        <w:trPr>
          <w:trHeight w:val="347"/>
        </w:trPr>
        <w:tc>
          <w:tcPr>
            <w:tcW w:w="1218" w:type="dxa"/>
            <w:tcBorders>
              <w:top w:val="single" w:sz="4" w:space="0" w:color="000000"/>
              <w:right w:val="single" w:sz="4" w:space="0" w:color="000000"/>
            </w:tcBorders>
            <w:vAlign w:val="center"/>
          </w:tcPr>
          <w:p w14:paraId="2F6688E0" w14:textId="77777777" w:rsidR="00340B33" w:rsidRPr="003E7B89" w:rsidRDefault="00B74F2A" w:rsidP="0001435C">
            <w:pPr>
              <w:spacing w:line="276" w:lineRule="auto"/>
              <w:ind w:left="71"/>
              <w:rPr>
                <w:b/>
                <w:sz w:val="16"/>
                <w:lang w:val="en-US"/>
              </w:rPr>
            </w:pPr>
            <w:r w:rsidRPr="003E7B89">
              <w:rPr>
                <w:b/>
                <w:sz w:val="16"/>
                <w:lang w:val="en-US"/>
              </w:rPr>
              <w:t>Service</w:t>
            </w:r>
          </w:p>
        </w:tc>
        <w:tc>
          <w:tcPr>
            <w:tcW w:w="758" w:type="dxa"/>
            <w:tcBorders>
              <w:top w:val="single" w:sz="4" w:space="0" w:color="000000"/>
              <w:left w:val="single" w:sz="4" w:space="0" w:color="000000"/>
              <w:right w:val="single" w:sz="4" w:space="0" w:color="000000"/>
            </w:tcBorders>
            <w:vAlign w:val="center"/>
          </w:tcPr>
          <w:p w14:paraId="0B9DB95E" w14:textId="77777777" w:rsidR="00340B33" w:rsidRPr="003E7B89" w:rsidRDefault="00B74F2A" w:rsidP="0001435C">
            <w:pPr>
              <w:spacing w:line="276" w:lineRule="auto"/>
              <w:ind w:left="74"/>
              <w:rPr>
                <w:sz w:val="16"/>
                <w:lang w:val="en-US"/>
              </w:rPr>
            </w:pPr>
            <w:r w:rsidRPr="003E7B89">
              <w:rPr>
                <w:sz w:val="16"/>
                <w:lang w:val="en-US"/>
              </w:rPr>
              <w:t>X</w:t>
            </w:r>
          </w:p>
        </w:tc>
        <w:tc>
          <w:tcPr>
            <w:tcW w:w="6134" w:type="dxa"/>
            <w:gridSpan w:val="6"/>
            <w:vMerge/>
            <w:tcBorders>
              <w:top w:val="nil"/>
              <w:left w:val="single" w:sz="4" w:space="0" w:color="000000"/>
            </w:tcBorders>
            <w:vAlign w:val="center"/>
          </w:tcPr>
          <w:p w14:paraId="3CDD0345" w14:textId="77777777" w:rsidR="00340B33" w:rsidRPr="003E7B89" w:rsidRDefault="00340B33" w:rsidP="0001435C">
            <w:pPr>
              <w:spacing w:line="276" w:lineRule="auto"/>
              <w:rPr>
                <w:sz w:val="2"/>
                <w:szCs w:val="2"/>
                <w:lang w:val="en-US"/>
              </w:rPr>
            </w:pPr>
          </w:p>
        </w:tc>
      </w:tr>
    </w:tbl>
    <w:p w14:paraId="15C23DB9" w14:textId="77777777" w:rsidR="00340B33" w:rsidRPr="003E7B89" w:rsidRDefault="00340B33" w:rsidP="00087CD4">
      <w:pPr>
        <w:spacing w:line="191" w:lineRule="exact"/>
        <w:ind w:left="71"/>
        <w:rPr>
          <w:sz w:val="16"/>
          <w:lang w:val="en-US"/>
        </w:rPr>
        <w:sectPr w:rsidR="00340B33" w:rsidRPr="003E7B89">
          <w:type w:val="continuous"/>
          <w:pgSz w:w="12240" w:h="15840"/>
          <w:pgMar w:top="1400" w:right="360" w:bottom="800" w:left="1440" w:header="0" w:footer="614" w:gutter="0"/>
          <w:cols w:space="720"/>
        </w:sectPr>
      </w:pPr>
    </w:p>
    <w:p w14:paraId="57C6A14C" w14:textId="77777777" w:rsidR="00087CD4" w:rsidRPr="003E7B89" w:rsidRDefault="00087CD4" w:rsidP="00412F01">
      <w:pPr>
        <w:rPr>
          <w:b/>
          <w:sz w:val="20"/>
          <w:lang w:val="en-US"/>
        </w:rPr>
      </w:pPr>
    </w:p>
    <w:p w14:paraId="7A26B833" w14:textId="77777777" w:rsidR="00087CD4" w:rsidRPr="003E7B89" w:rsidRDefault="00087CD4" w:rsidP="00412F01">
      <w:pPr>
        <w:rPr>
          <w:b/>
          <w:sz w:val="20"/>
          <w:lang w:val="en-US"/>
        </w:rPr>
      </w:pPr>
    </w:p>
    <w:p w14:paraId="3A756354" w14:textId="77777777" w:rsidR="00087CD4" w:rsidRPr="003E7B89" w:rsidRDefault="00087CD4" w:rsidP="00412F01">
      <w:pPr>
        <w:rPr>
          <w:b/>
          <w:sz w:val="20"/>
          <w:lang w:val="en-US"/>
        </w:rPr>
      </w:pPr>
    </w:p>
    <w:p w14:paraId="44706F72" w14:textId="77777777" w:rsidR="00087CD4" w:rsidRPr="003E7B89" w:rsidRDefault="00087CD4" w:rsidP="00412F01">
      <w:pPr>
        <w:rPr>
          <w:b/>
          <w:sz w:val="20"/>
          <w:lang w:val="en-US"/>
        </w:rPr>
      </w:pPr>
    </w:p>
    <w:p w14:paraId="287051C4" w14:textId="77777777" w:rsidR="00087CD4" w:rsidRPr="003E7B89" w:rsidRDefault="00087CD4" w:rsidP="00412F01">
      <w:pPr>
        <w:rPr>
          <w:b/>
          <w:sz w:val="20"/>
          <w:lang w:val="en-US"/>
        </w:rPr>
      </w:pPr>
    </w:p>
    <w:p w14:paraId="77FD8E83" w14:textId="77777777" w:rsidR="00087CD4" w:rsidRPr="003E7B89" w:rsidRDefault="00087CD4" w:rsidP="00087CD4">
      <w:pPr>
        <w:spacing w:line="278" w:lineRule="auto"/>
        <w:ind w:left="71"/>
        <w:rPr>
          <w:sz w:val="16"/>
          <w:lang w:val="en-US"/>
        </w:rPr>
        <w:sectPr w:rsidR="00087CD4" w:rsidRPr="003E7B89">
          <w:type w:val="continuous"/>
          <w:pgSz w:w="12240" w:h="15840"/>
          <w:pgMar w:top="1400" w:right="360" w:bottom="800" w:left="1440" w:header="0" w:footer="614" w:gutter="0"/>
          <w:cols w:space="720"/>
        </w:sectPr>
      </w:pPr>
    </w:p>
    <w:tbl>
      <w:tblPr>
        <w:tblStyle w:val="TableNormal00"/>
        <w:tblW w:w="8062"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11"/>
        <w:gridCol w:w="754"/>
        <w:gridCol w:w="2168"/>
        <w:gridCol w:w="1162"/>
        <w:gridCol w:w="2767"/>
      </w:tblGrid>
      <w:tr w:rsidR="00552BCC" w14:paraId="266928D8" w14:textId="77777777" w:rsidTr="00B22F6E">
        <w:trPr>
          <w:trHeight w:val="282"/>
        </w:trPr>
        <w:tc>
          <w:tcPr>
            <w:tcW w:w="8062" w:type="dxa"/>
            <w:gridSpan w:val="5"/>
            <w:tcBorders>
              <w:bottom w:val="single" w:sz="4" w:space="0" w:color="000000"/>
            </w:tcBorders>
            <w:shd w:val="clear" w:color="auto" w:fill="5A9BD5"/>
            <w:vAlign w:val="center"/>
          </w:tcPr>
          <w:p w14:paraId="55512E46" w14:textId="77777777" w:rsidR="008D1488" w:rsidRPr="003E7B89" w:rsidRDefault="00B74F2A" w:rsidP="0001435C">
            <w:pPr>
              <w:spacing w:line="276" w:lineRule="auto"/>
              <w:ind w:left="71"/>
              <w:rPr>
                <w:b/>
                <w:sz w:val="16"/>
                <w:lang w:val="en-US"/>
              </w:rPr>
            </w:pPr>
            <w:r w:rsidRPr="003E7B89">
              <w:rPr>
                <w:b/>
                <w:color w:val="FFFFFF"/>
                <w:sz w:val="16"/>
                <w:lang w:val="en-US"/>
              </w:rPr>
              <w:t>TECHNICAL DATA SHEET</w:t>
            </w:r>
          </w:p>
        </w:tc>
      </w:tr>
      <w:tr w:rsidR="00552BCC" w14:paraId="2F421774" w14:textId="77777777" w:rsidTr="00B22F6E">
        <w:trPr>
          <w:trHeight w:val="564"/>
        </w:trPr>
        <w:tc>
          <w:tcPr>
            <w:tcW w:w="1211" w:type="dxa"/>
            <w:tcBorders>
              <w:top w:val="single" w:sz="4" w:space="0" w:color="000000"/>
              <w:bottom w:val="single" w:sz="4" w:space="0" w:color="000000"/>
              <w:right w:val="single" w:sz="4" w:space="0" w:color="000000"/>
            </w:tcBorders>
            <w:vAlign w:val="center"/>
          </w:tcPr>
          <w:p w14:paraId="2B50B226" w14:textId="77777777" w:rsidR="008D1488" w:rsidRPr="003E7B89" w:rsidRDefault="00B74F2A" w:rsidP="0001435C">
            <w:pPr>
              <w:spacing w:line="276" w:lineRule="auto"/>
              <w:ind w:left="74"/>
              <w:rPr>
                <w:sz w:val="16"/>
                <w:lang w:val="en-US"/>
              </w:rPr>
            </w:pPr>
            <w:r w:rsidRPr="003E7B89">
              <w:rPr>
                <w:sz w:val="16"/>
                <w:lang w:val="en-US"/>
              </w:rPr>
              <w:t>Group Category</w:t>
            </w:r>
          </w:p>
        </w:tc>
        <w:tc>
          <w:tcPr>
            <w:tcW w:w="2922" w:type="dxa"/>
            <w:gridSpan w:val="2"/>
            <w:tcBorders>
              <w:top w:val="single" w:sz="4" w:space="0" w:color="000000"/>
              <w:left w:val="single" w:sz="4" w:space="0" w:color="000000"/>
              <w:bottom w:val="single" w:sz="4" w:space="0" w:color="000000"/>
              <w:right w:val="single" w:sz="4" w:space="0" w:color="000000"/>
            </w:tcBorders>
            <w:vAlign w:val="center"/>
          </w:tcPr>
          <w:p w14:paraId="51CF20D0" w14:textId="77777777" w:rsidR="008D1488" w:rsidRPr="003E7B89" w:rsidRDefault="00B74F2A" w:rsidP="0001435C">
            <w:pPr>
              <w:spacing w:line="276" w:lineRule="auto"/>
              <w:ind w:left="74"/>
              <w:rPr>
                <w:sz w:val="16"/>
                <w:lang w:val="en-US"/>
              </w:rPr>
            </w:pPr>
            <w:r w:rsidRPr="003E7B89">
              <w:rPr>
                <w:sz w:val="16"/>
                <w:lang w:val="en-US"/>
              </w:rPr>
              <w:t>Conservation and Maintenance Service</w:t>
            </w:r>
          </w:p>
        </w:tc>
        <w:tc>
          <w:tcPr>
            <w:tcW w:w="1162" w:type="dxa"/>
            <w:tcBorders>
              <w:top w:val="single" w:sz="4" w:space="0" w:color="000000"/>
              <w:left w:val="single" w:sz="4" w:space="0" w:color="000000"/>
              <w:bottom w:val="single" w:sz="4" w:space="0" w:color="000000"/>
              <w:right w:val="single" w:sz="4" w:space="0" w:color="000000"/>
            </w:tcBorders>
            <w:vAlign w:val="center"/>
          </w:tcPr>
          <w:p w14:paraId="122AB092" w14:textId="77777777" w:rsidR="008D1488" w:rsidRPr="003E7B89" w:rsidRDefault="00B74F2A" w:rsidP="0001435C">
            <w:pPr>
              <w:spacing w:line="276" w:lineRule="auto"/>
              <w:ind w:left="77"/>
              <w:rPr>
                <w:sz w:val="16"/>
                <w:lang w:val="en-US"/>
              </w:rPr>
            </w:pPr>
            <w:r w:rsidRPr="003E7B89">
              <w:rPr>
                <w:sz w:val="16"/>
                <w:lang w:val="en-US"/>
              </w:rPr>
              <w:t>Measurement</w:t>
            </w:r>
          </w:p>
        </w:tc>
        <w:tc>
          <w:tcPr>
            <w:tcW w:w="2766" w:type="dxa"/>
            <w:tcBorders>
              <w:top w:val="single" w:sz="4" w:space="0" w:color="000000"/>
              <w:left w:val="single" w:sz="4" w:space="0" w:color="000000"/>
              <w:bottom w:val="single" w:sz="4" w:space="0" w:color="000000"/>
            </w:tcBorders>
            <w:vAlign w:val="center"/>
          </w:tcPr>
          <w:p w14:paraId="0AC47ED3" w14:textId="77777777" w:rsidR="008D1488" w:rsidRPr="003E7B89" w:rsidRDefault="00B74F2A" w:rsidP="0001435C">
            <w:pPr>
              <w:spacing w:line="276" w:lineRule="auto"/>
              <w:ind w:left="75"/>
              <w:rPr>
                <w:sz w:val="16"/>
                <w:lang w:val="en-US"/>
              </w:rPr>
            </w:pPr>
            <w:r w:rsidRPr="003E7B89">
              <w:rPr>
                <w:sz w:val="16"/>
                <w:lang w:val="en-US"/>
              </w:rPr>
              <w:t>Documentary / Visual</w:t>
            </w:r>
          </w:p>
        </w:tc>
      </w:tr>
      <w:tr w:rsidR="00552BCC" w14:paraId="631A4466" w14:textId="77777777" w:rsidTr="00B22F6E">
        <w:trPr>
          <w:trHeight w:val="340"/>
        </w:trPr>
        <w:tc>
          <w:tcPr>
            <w:tcW w:w="1211" w:type="dxa"/>
            <w:tcBorders>
              <w:top w:val="single" w:sz="4" w:space="0" w:color="000000"/>
              <w:bottom w:val="single" w:sz="4" w:space="0" w:color="000000"/>
              <w:right w:val="single" w:sz="4" w:space="0" w:color="000000"/>
            </w:tcBorders>
            <w:vAlign w:val="center"/>
          </w:tcPr>
          <w:p w14:paraId="158A9CD4" w14:textId="77777777" w:rsidR="008D1488" w:rsidRPr="003E7B89" w:rsidRDefault="00B74F2A" w:rsidP="0001435C">
            <w:pPr>
              <w:spacing w:line="276" w:lineRule="auto"/>
              <w:ind w:left="74"/>
              <w:rPr>
                <w:sz w:val="16"/>
                <w:lang w:val="en-US"/>
              </w:rPr>
            </w:pPr>
            <w:r w:rsidRPr="003E7B89">
              <w:rPr>
                <w:sz w:val="16"/>
                <w:lang w:val="en-US"/>
              </w:rPr>
              <w:t>Code</w:t>
            </w:r>
          </w:p>
        </w:tc>
        <w:tc>
          <w:tcPr>
            <w:tcW w:w="2922" w:type="dxa"/>
            <w:gridSpan w:val="2"/>
            <w:tcBorders>
              <w:top w:val="single" w:sz="4" w:space="0" w:color="000000"/>
              <w:left w:val="single" w:sz="4" w:space="0" w:color="000000"/>
              <w:bottom w:val="single" w:sz="4" w:space="0" w:color="000000"/>
              <w:right w:val="single" w:sz="4" w:space="0" w:color="000000"/>
            </w:tcBorders>
            <w:vAlign w:val="center"/>
          </w:tcPr>
          <w:p w14:paraId="01AF22C6" w14:textId="77777777" w:rsidR="008D1488" w:rsidRPr="003E7B89" w:rsidRDefault="00B74F2A" w:rsidP="0001435C">
            <w:pPr>
              <w:spacing w:line="276" w:lineRule="auto"/>
              <w:ind w:left="74"/>
              <w:rPr>
                <w:sz w:val="16"/>
                <w:lang w:val="en-US"/>
              </w:rPr>
            </w:pPr>
            <w:r w:rsidRPr="003E7B89">
              <w:rPr>
                <w:sz w:val="16"/>
                <w:lang w:val="en-US"/>
              </w:rPr>
              <w:t>CM.2</w:t>
            </w:r>
          </w:p>
        </w:tc>
        <w:tc>
          <w:tcPr>
            <w:tcW w:w="1162" w:type="dxa"/>
            <w:tcBorders>
              <w:top w:val="single" w:sz="4" w:space="0" w:color="000000"/>
              <w:left w:val="single" w:sz="4" w:space="0" w:color="000000"/>
              <w:bottom w:val="single" w:sz="4" w:space="0" w:color="000000"/>
              <w:right w:val="single" w:sz="4" w:space="0" w:color="000000"/>
            </w:tcBorders>
            <w:vAlign w:val="center"/>
          </w:tcPr>
          <w:p w14:paraId="36D5AA6C" w14:textId="77777777" w:rsidR="008D1488" w:rsidRPr="003E7B89" w:rsidRDefault="00B74F2A" w:rsidP="0001435C">
            <w:pPr>
              <w:spacing w:line="276" w:lineRule="auto"/>
              <w:ind w:left="77"/>
              <w:rPr>
                <w:sz w:val="16"/>
                <w:lang w:val="en-US"/>
              </w:rPr>
            </w:pPr>
            <w:r w:rsidRPr="003E7B89">
              <w:rPr>
                <w:sz w:val="16"/>
                <w:lang w:val="en-US"/>
              </w:rPr>
              <w:t>Weight</w:t>
            </w:r>
          </w:p>
        </w:tc>
        <w:tc>
          <w:tcPr>
            <w:tcW w:w="2766" w:type="dxa"/>
            <w:tcBorders>
              <w:top w:val="single" w:sz="4" w:space="0" w:color="000000"/>
              <w:left w:val="single" w:sz="4" w:space="0" w:color="000000"/>
              <w:bottom w:val="single" w:sz="4" w:space="0" w:color="000000"/>
            </w:tcBorders>
            <w:vAlign w:val="center"/>
          </w:tcPr>
          <w:p w14:paraId="3DF7B652" w14:textId="77777777" w:rsidR="008D1488" w:rsidRPr="003E7B89" w:rsidRDefault="00B74F2A" w:rsidP="0001435C">
            <w:pPr>
              <w:spacing w:line="276" w:lineRule="auto"/>
              <w:ind w:left="75"/>
              <w:rPr>
                <w:sz w:val="16"/>
                <w:lang w:val="en-US"/>
              </w:rPr>
            </w:pPr>
            <w:r w:rsidRPr="003E7B89">
              <w:rPr>
                <w:sz w:val="16"/>
                <w:lang w:val="en-US"/>
              </w:rPr>
              <w:t>1.25 %</w:t>
            </w:r>
          </w:p>
        </w:tc>
      </w:tr>
      <w:tr w:rsidR="00552BCC" w14:paraId="66B0E33F" w14:textId="77777777" w:rsidTr="00B22F6E">
        <w:trPr>
          <w:trHeight w:val="564"/>
        </w:trPr>
        <w:tc>
          <w:tcPr>
            <w:tcW w:w="1211" w:type="dxa"/>
            <w:tcBorders>
              <w:top w:val="single" w:sz="4" w:space="0" w:color="000000"/>
              <w:bottom w:val="single" w:sz="4" w:space="0" w:color="000000"/>
              <w:right w:val="single" w:sz="4" w:space="0" w:color="000000"/>
            </w:tcBorders>
            <w:vAlign w:val="center"/>
          </w:tcPr>
          <w:p w14:paraId="01BEEA61" w14:textId="77777777" w:rsidR="008D1488" w:rsidRPr="003E7B89" w:rsidRDefault="00B74F2A" w:rsidP="0001435C">
            <w:pPr>
              <w:spacing w:line="276" w:lineRule="auto"/>
              <w:ind w:left="74"/>
              <w:rPr>
                <w:sz w:val="16"/>
                <w:lang w:val="en-US"/>
              </w:rPr>
            </w:pPr>
            <w:r w:rsidRPr="003E7B89">
              <w:rPr>
                <w:sz w:val="16"/>
                <w:lang w:val="en-US"/>
              </w:rPr>
              <w:t>Parameter</w:t>
            </w:r>
          </w:p>
        </w:tc>
        <w:tc>
          <w:tcPr>
            <w:tcW w:w="6851" w:type="dxa"/>
            <w:gridSpan w:val="4"/>
            <w:tcBorders>
              <w:top w:val="single" w:sz="4" w:space="0" w:color="000000"/>
              <w:left w:val="single" w:sz="4" w:space="0" w:color="000000"/>
              <w:bottom w:val="single" w:sz="4" w:space="0" w:color="000000"/>
            </w:tcBorders>
            <w:vAlign w:val="center"/>
          </w:tcPr>
          <w:p w14:paraId="14323F3E" w14:textId="77777777" w:rsidR="008D1488" w:rsidRPr="003E7B89" w:rsidRDefault="00B74F2A" w:rsidP="0001435C">
            <w:pPr>
              <w:spacing w:line="276" w:lineRule="auto"/>
              <w:ind w:left="74" w:right="97"/>
              <w:jc w:val="both"/>
              <w:rPr>
                <w:sz w:val="16"/>
                <w:lang w:val="en-US"/>
              </w:rPr>
            </w:pPr>
            <w:r w:rsidRPr="003E7B89">
              <w:rPr>
                <w:sz w:val="16"/>
                <w:lang w:val="en-US"/>
              </w:rPr>
              <w:t>Attention to requests for anomalies or incidents at works.</w:t>
            </w:r>
          </w:p>
        </w:tc>
      </w:tr>
      <w:tr w:rsidR="00552BCC" w14:paraId="5B8516E4" w14:textId="77777777" w:rsidTr="00B22F6E">
        <w:trPr>
          <w:trHeight w:val="452"/>
        </w:trPr>
        <w:tc>
          <w:tcPr>
            <w:tcW w:w="8062" w:type="dxa"/>
            <w:gridSpan w:val="5"/>
            <w:tcBorders>
              <w:top w:val="single" w:sz="4" w:space="0" w:color="000000"/>
              <w:bottom w:val="single" w:sz="4" w:space="0" w:color="000000"/>
            </w:tcBorders>
            <w:shd w:val="clear" w:color="auto" w:fill="5A9BD5"/>
            <w:vAlign w:val="center"/>
          </w:tcPr>
          <w:p w14:paraId="2B0AE1CC" w14:textId="77777777" w:rsidR="008D1488" w:rsidRPr="003E7B89" w:rsidRDefault="00B74F2A" w:rsidP="0001435C">
            <w:pPr>
              <w:spacing w:line="276" w:lineRule="auto"/>
              <w:ind w:left="74"/>
              <w:rPr>
                <w:b/>
                <w:sz w:val="16"/>
                <w:lang w:val="en-US"/>
              </w:rPr>
            </w:pPr>
            <w:r w:rsidRPr="003E7B89">
              <w:rPr>
                <w:b/>
                <w:color w:val="FFFFFF"/>
                <w:sz w:val="16"/>
                <w:lang w:val="en-US"/>
              </w:rPr>
              <w:t>Definition and Measurement Method</w:t>
            </w:r>
          </w:p>
        </w:tc>
      </w:tr>
      <w:tr w:rsidR="00552BCC" w14:paraId="419D3563" w14:textId="77777777" w:rsidTr="00B22F6E">
        <w:trPr>
          <w:trHeight w:val="1562"/>
        </w:trPr>
        <w:tc>
          <w:tcPr>
            <w:tcW w:w="1211" w:type="dxa"/>
            <w:tcBorders>
              <w:top w:val="single" w:sz="4" w:space="0" w:color="000000"/>
              <w:bottom w:val="single" w:sz="4" w:space="0" w:color="000000"/>
              <w:right w:val="single" w:sz="4" w:space="0" w:color="000000"/>
            </w:tcBorders>
            <w:vAlign w:val="center"/>
          </w:tcPr>
          <w:p w14:paraId="1BCC031F" w14:textId="77777777" w:rsidR="008D1488" w:rsidRPr="003E7B89" w:rsidRDefault="00B74F2A" w:rsidP="0001435C">
            <w:pPr>
              <w:spacing w:line="276" w:lineRule="auto"/>
              <w:ind w:left="71"/>
              <w:rPr>
                <w:sz w:val="16"/>
                <w:lang w:val="en-US"/>
              </w:rPr>
            </w:pPr>
            <w:r w:rsidRPr="003E7B89">
              <w:rPr>
                <w:sz w:val="16"/>
                <w:lang w:val="en-US"/>
              </w:rPr>
              <w:t>Definition</w:t>
            </w:r>
          </w:p>
        </w:tc>
        <w:tc>
          <w:tcPr>
            <w:tcW w:w="6851" w:type="dxa"/>
            <w:gridSpan w:val="4"/>
            <w:tcBorders>
              <w:top w:val="single" w:sz="4" w:space="0" w:color="000000"/>
              <w:left w:val="single" w:sz="4" w:space="0" w:color="000000"/>
              <w:bottom w:val="single" w:sz="4" w:space="0" w:color="000000"/>
            </w:tcBorders>
            <w:vAlign w:val="center"/>
          </w:tcPr>
          <w:p w14:paraId="7CA06B03" w14:textId="77777777" w:rsidR="008D1488" w:rsidRPr="003E7B89" w:rsidRDefault="00B74F2A" w:rsidP="0001435C">
            <w:pPr>
              <w:spacing w:line="276" w:lineRule="auto"/>
              <w:ind w:left="74" w:right="100"/>
              <w:jc w:val="both"/>
              <w:rPr>
                <w:sz w:val="16"/>
                <w:lang w:val="en-US"/>
              </w:rPr>
            </w:pPr>
            <w:r w:rsidRPr="003E7B89">
              <w:rPr>
                <w:sz w:val="16"/>
                <w:lang w:val="en-US"/>
              </w:rPr>
              <w:t>The purpose of this indicator is to ensure that requests for incidents at works, which include: Buildings (stations), tourist roads and pedestrian paths</w:t>
            </w:r>
            <w:r w:rsidR="009D3081" w:rsidRPr="003E7B89">
              <w:rPr>
                <w:sz w:val="16"/>
                <w:lang w:val="en-US"/>
              </w:rPr>
              <w:t xml:space="preserve"> are attended</w:t>
            </w:r>
            <w:r w:rsidRPr="003E7B89">
              <w:rPr>
                <w:sz w:val="16"/>
                <w:lang w:val="en-US"/>
              </w:rPr>
              <w:t>.</w:t>
            </w:r>
          </w:p>
          <w:p w14:paraId="31365F7B" w14:textId="77777777" w:rsidR="008D1488" w:rsidRPr="003E7B89" w:rsidRDefault="00B74F2A" w:rsidP="0001435C">
            <w:pPr>
              <w:spacing w:line="276" w:lineRule="auto"/>
              <w:ind w:left="74" w:right="100"/>
              <w:jc w:val="both"/>
              <w:rPr>
                <w:sz w:val="16"/>
                <w:lang w:val="en-US"/>
              </w:rPr>
            </w:pPr>
            <w:r w:rsidRPr="003E7B89">
              <w:rPr>
                <w:sz w:val="16"/>
                <w:lang w:val="en-US"/>
              </w:rPr>
              <w:t>Due to a circumstantial accident, improper use, lack of preventive maintenance, among others, breakdowns or failures may occur that shall lead to corrective maintenance work</w:t>
            </w:r>
            <w:r w:rsidR="00A908F4" w:rsidRPr="003E7B89">
              <w:rPr>
                <w:sz w:val="16"/>
                <w:lang w:val="en-US"/>
              </w:rPr>
              <w:t>s</w:t>
            </w:r>
            <w:r w:rsidRPr="003E7B89">
              <w:rPr>
                <w:sz w:val="16"/>
                <w:lang w:val="en-US"/>
              </w:rPr>
              <w:t>.</w:t>
            </w:r>
          </w:p>
          <w:p w14:paraId="0DF9C23C" w14:textId="77777777" w:rsidR="008D1488" w:rsidRPr="003E7B89" w:rsidRDefault="00B74F2A" w:rsidP="0001435C">
            <w:pPr>
              <w:spacing w:line="276" w:lineRule="auto"/>
              <w:ind w:left="74" w:right="100"/>
              <w:jc w:val="both"/>
              <w:rPr>
                <w:sz w:val="16"/>
                <w:lang w:val="en-US"/>
              </w:rPr>
            </w:pPr>
            <w:r w:rsidRPr="003E7B89">
              <w:rPr>
                <w:sz w:val="16"/>
                <w:lang w:val="en-US"/>
              </w:rPr>
              <w:t>Corrective maintenance considers repair work of a punctual nature and is aimed at correcting breakdowns or faults that prevent the operation of the building, its components, electrical or sanitary installations, tourist routes, pavement, drainage and works of art, in expected conditions of safety, habitability and functionality.</w:t>
            </w:r>
          </w:p>
        </w:tc>
      </w:tr>
      <w:tr w:rsidR="00552BCC" w14:paraId="089F5FAA" w14:textId="77777777" w:rsidTr="00B22F6E">
        <w:trPr>
          <w:trHeight w:val="1280"/>
        </w:trPr>
        <w:tc>
          <w:tcPr>
            <w:tcW w:w="1211" w:type="dxa"/>
            <w:tcBorders>
              <w:top w:val="single" w:sz="4" w:space="0" w:color="000000"/>
              <w:right w:val="single" w:sz="4" w:space="0" w:color="000000"/>
            </w:tcBorders>
            <w:vAlign w:val="center"/>
          </w:tcPr>
          <w:p w14:paraId="4715FCA4" w14:textId="77777777" w:rsidR="008D1488" w:rsidRPr="003E7B89" w:rsidRDefault="00B74F2A" w:rsidP="0001435C">
            <w:pPr>
              <w:spacing w:line="276" w:lineRule="auto"/>
              <w:ind w:left="71" w:right="100"/>
              <w:rPr>
                <w:sz w:val="16"/>
                <w:lang w:val="en-US"/>
              </w:rPr>
            </w:pPr>
            <w:r w:rsidRPr="003E7B89">
              <w:rPr>
                <w:sz w:val="16"/>
                <w:lang w:val="en-US"/>
              </w:rPr>
              <w:t>Service Level Calculation</w:t>
            </w:r>
          </w:p>
        </w:tc>
        <w:tc>
          <w:tcPr>
            <w:tcW w:w="6851" w:type="dxa"/>
            <w:gridSpan w:val="4"/>
            <w:tcBorders>
              <w:top w:val="single" w:sz="4" w:space="0" w:color="000000"/>
              <w:left w:val="single" w:sz="4" w:space="0" w:color="000000"/>
            </w:tcBorders>
            <w:vAlign w:val="center"/>
          </w:tcPr>
          <w:p w14:paraId="318A0C13" w14:textId="77777777" w:rsidR="008D1488" w:rsidRPr="003E7B89" w:rsidRDefault="00B74F2A" w:rsidP="0001435C">
            <w:pPr>
              <w:spacing w:before="1" w:line="278" w:lineRule="auto"/>
              <w:ind w:left="74"/>
              <w:rPr>
                <w:sz w:val="16"/>
                <w:lang w:val="en-US"/>
              </w:rPr>
            </w:pPr>
            <w:r w:rsidRPr="003E7B89">
              <w:rPr>
                <w:sz w:val="16"/>
                <w:lang w:val="en-US"/>
              </w:rPr>
              <w:t>When all incident requests recorded in the SIDIG are attended within the established timeframe, the score shall be 100; otherwise, if any in</w:t>
            </w:r>
            <w:r w:rsidR="00E324DE" w:rsidRPr="003E7B89">
              <w:rPr>
                <w:sz w:val="16"/>
                <w:lang w:val="en-US"/>
              </w:rPr>
              <w:t xml:space="preserve">cident request is not attended </w:t>
            </w:r>
            <w:r w:rsidRPr="003E7B89">
              <w:rPr>
                <w:sz w:val="16"/>
                <w:lang w:val="en-US"/>
              </w:rPr>
              <w:t>within the established timeframe, the score shall be 0.</w:t>
            </w:r>
          </w:p>
          <w:p w14:paraId="17FE0F58" w14:textId="77777777" w:rsidR="008D1488" w:rsidRPr="003E7B89" w:rsidRDefault="00B74F2A" w:rsidP="0001435C">
            <w:pPr>
              <w:spacing w:line="190" w:lineRule="exact"/>
              <w:ind w:left="74"/>
              <w:rPr>
                <w:rFonts w:asciiTheme="minorHAnsi" w:eastAsia="Cambria Math" w:hAnsiTheme="minorHAnsi" w:cstheme="minorHAnsi"/>
                <w:sz w:val="16"/>
                <w:szCs w:val="16"/>
                <w:lang w:val="en-US"/>
              </w:rPr>
            </w:pPr>
            <w:r w:rsidRPr="003E7B89">
              <w:rPr>
                <w:sz w:val="16"/>
                <w:lang w:val="en-US"/>
              </w:rPr>
              <w:t xml:space="preserve">If, during the assessment period, no incident requests were recorded, a score </w:t>
            </w:r>
            <w:r w:rsidRPr="003E7B89">
              <w:rPr>
                <w:spacing w:val="-5"/>
                <w:sz w:val="16"/>
                <w:lang w:val="en-US"/>
              </w:rPr>
              <w:t xml:space="preserve">of </w:t>
            </w:r>
            <w:r w:rsidRPr="003E7B89">
              <w:rPr>
                <w:spacing w:val="-4"/>
                <w:sz w:val="16"/>
                <w:lang w:val="en-US"/>
              </w:rPr>
              <w:t>100 shall be considered.</w:t>
            </w:r>
          </w:p>
        </w:tc>
      </w:tr>
      <w:tr w:rsidR="00552BCC" w14:paraId="2A7384C5" w14:textId="77777777" w:rsidTr="00B22F6E">
        <w:trPr>
          <w:trHeight w:val="700"/>
        </w:trPr>
        <w:tc>
          <w:tcPr>
            <w:tcW w:w="1211" w:type="dxa"/>
            <w:vMerge w:val="restart"/>
            <w:tcBorders>
              <w:top w:val="single" w:sz="4" w:space="0" w:color="000000"/>
              <w:bottom w:val="single" w:sz="4" w:space="0" w:color="000000"/>
              <w:right w:val="single" w:sz="4" w:space="0" w:color="000000"/>
            </w:tcBorders>
            <w:vAlign w:val="center"/>
          </w:tcPr>
          <w:p w14:paraId="6525B52D" w14:textId="77777777" w:rsidR="008D1488" w:rsidRPr="003E7B89" w:rsidRDefault="00B74F2A" w:rsidP="0001435C">
            <w:pPr>
              <w:spacing w:line="276" w:lineRule="auto"/>
              <w:ind w:left="71"/>
              <w:rPr>
                <w:sz w:val="16"/>
                <w:lang w:val="en-US"/>
              </w:rPr>
            </w:pPr>
            <w:r w:rsidRPr="003E7B89">
              <w:rPr>
                <w:sz w:val="16"/>
                <w:lang w:val="en-US"/>
              </w:rPr>
              <w:t>Measurement Method</w:t>
            </w:r>
          </w:p>
        </w:tc>
        <w:tc>
          <w:tcPr>
            <w:tcW w:w="6851" w:type="dxa"/>
            <w:gridSpan w:val="4"/>
            <w:tcBorders>
              <w:top w:val="single" w:sz="4" w:space="0" w:color="000000"/>
              <w:left w:val="single" w:sz="4" w:space="0" w:color="000000"/>
              <w:bottom w:val="single" w:sz="4" w:space="0" w:color="000000"/>
            </w:tcBorders>
            <w:vAlign w:val="center"/>
          </w:tcPr>
          <w:p w14:paraId="72A476EE" w14:textId="77777777" w:rsidR="008D1488" w:rsidRPr="003E7B89" w:rsidRDefault="00B74F2A" w:rsidP="0001435C">
            <w:pPr>
              <w:spacing w:line="276" w:lineRule="auto"/>
              <w:ind w:left="74" w:right="100"/>
              <w:jc w:val="both"/>
              <w:rPr>
                <w:sz w:val="16"/>
                <w:lang w:val="en-US"/>
              </w:rPr>
            </w:pPr>
            <w:r w:rsidRPr="003E7B89">
              <w:rPr>
                <w:sz w:val="16"/>
                <w:lang w:val="en-US"/>
              </w:rPr>
              <w:t>Documentary: The Supervisor shall review the documentation recorded in the SIDIG regarding the incident attention requests, analysis of the recorded cases.</w:t>
            </w:r>
          </w:p>
        </w:tc>
      </w:tr>
      <w:tr w:rsidR="00552BCC" w14:paraId="4C17D644" w14:textId="77777777" w:rsidTr="00B22F6E">
        <w:trPr>
          <w:trHeight w:val="802"/>
        </w:trPr>
        <w:tc>
          <w:tcPr>
            <w:tcW w:w="1211" w:type="dxa"/>
            <w:vMerge/>
            <w:tcBorders>
              <w:top w:val="nil"/>
              <w:bottom w:val="single" w:sz="4" w:space="0" w:color="000000"/>
              <w:right w:val="single" w:sz="4" w:space="0" w:color="000000"/>
            </w:tcBorders>
            <w:vAlign w:val="center"/>
          </w:tcPr>
          <w:p w14:paraId="2CB93A3B" w14:textId="77777777" w:rsidR="008D1488" w:rsidRPr="003E7B89" w:rsidRDefault="008D1488" w:rsidP="0001435C">
            <w:pPr>
              <w:spacing w:line="276" w:lineRule="auto"/>
              <w:rPr>
                <w:sz w:val="2"/>
                <w:szCs w:val="2"/>
                <w:lang w:val="en-US"/>
              </w:rPr>
            </w:pPr>
          </w:p>
        </w:tc>
        <w:tc>
          <w:tcPr>
            <w:tcW w:w="6851" w:type="dxa"/>
            <w:gridSpan w:val="4"/>
            <w:tcBorders>
              <w:top w:val="single" w:sz="4" w:space="0" w:color="000000"/>
              <w:left w:val="single" w:sz="4" w:space="0" w:color="000000"/>
              <w:bottom w:val="single" w:sz="4" w:space="0" w:color="000000"/>
            </w:tcBorders>
            <w:vAlign w:val="center"/>
          </w:tcPr>
          <w:p w14:paraId="58FBB9E8" w14:textId="77777777" w:rsidR="008D1488" w:rsidRPr="003E7B89" w:rsidRDefault="00B74F2A" w:rsidP="0001435C">
            <w:pPr>
              <w:spacing w:line="276" w:lineRule="auto"/>
              <w:ind w:left="74" w:right="100"/>
              <w:jc w:val="both"/>
              <w:rPr>
                <w:sz w:val="16"/>
                <w:lang w:val="en-US"/>
              </w:rPr>
            </w:pPr>
            <w:r w:rsidRPr="003E7B89">
              <w:rPr>
                <w:sz w:val="16"/>
                <w:lang w:val="en-US"/>
              </w:rPr>
              <w:t xml:space="preserve">Visual: Random visual inspection by the </w:t>
            </w:r>
            <w:r w:rsidRPr="003E7B89">
              <w:rPr>
                <w:spacing w:val="-2"/>
                <w:sz w:val="16"/>
                <w:lang w:val="en-US"/>
              </w:rPr>
              <w:t>Supervisor.</w:t>
            </w:r>
          </w:p>
        </w:tc>
      </w:tr>
      <w:tr w:rsidR="00552BCC" w14:paraId="70A6BBB8" w14:textId="77777777" w:rsidTr="00B22F6E">
        <w:trPr>
          <w:trHeight w:val="676"/>
        </w:trPr>
        <w:tc>
          <w:tcPr>
            <w:tcW w:w="1211" w:type="dxa"/>
            <w:tcBorders>
              <w:top w:val="single" w:sz="4" w:space="0" w:color="000000"/>
              <w:bottom w:val="single" w:sz="4" w:space="0" w:color="000000"/>
              <w:right w:val="single" w:sz="4" w:space="0" w:color="000000"/>
            </w:tcBorders>
            <w:vAlign w:val="center"/>
          </w:tcPr>
          <w:p w14:paraId="4983D880" w14:textId="77777777" w:rsidR="008D1488" w:rsidRPr="003E7B89" w:rsidRDefault="00B74F2A" w:rsidP="0001435C">
            <w:pPr>
              <w:spacing w:line="276" w:lineRule="auto"/>
              <w:ind w:left="71"/>
              <w:rPr>
                <w:sz w:val="16"/>
                <w:lang w:val="en-US"/>
              </w:rPr>
            </w:pPr>
            <w:r w:rsidRPr="003E7B89">
              <w:rPr>
                <w:sz w:val="16"/>
                <w:lang w:val="en-US"/>
              </w:rPr>
              <w:t>Scope</w:t>
            </w:r>
          </w:p>
        </w:tc>
        <w:tc>
          <w:tcPr>
            <w:tcW w:w="6851" w:type="dxa"/>
            <w:gridSpan w:val="4"/>
            <w:tcBorders>
              <w:top w:val="single" w:sz="4" w:space="0" w:color="000000"/>
              <w:left w:val="single" w:sz="4" w:space="0" w:color="000000"/>
              <w:bottom w:val="single" w:sz="4" w:space="0" w:color="000000"/>
            </w:tcBorders>
            <w:vAlign w:val="center"/>
          </w:tcPr>
          <w:p w14:paraId="6215929F" w14:textId="77777777" w:rsidR="008D1488"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 xml:space="preserve">The scope of the indicator includes all incident </w:t>
            </w:r>
            <w:r w:rsidR="00114098" w:rsidRPr="003E7B89">
              <w:rPr>
                <w:sz w:val="16"/>
                <w:lang w:val="en-US"/>
              </w:rPr>
              <w:t>attention</w:t>
            </w:r>
            <w:r w:rsidRPr="003E7B89">
              <w:rPr>
                <w:sz w:val="16"/>
                <w:lang w:val="en-US"/>
              </w:rPr>
              <w:t xml:space="preserve"> requests recorded in the SIDIG with respect to building and tourist road components.</w:t>
            </w:r>
          </w:p>
        </w:tc>
      </w:tr>
      <w:tr w:rsidR="00552BCC" w14:paraId="0C79B6A3" w14:textId="77777777" w:rsidTr="00B22F6E">
        <w:trPr>
          <w:trHeight w:val="1764"/>
        </w:trPr>
        <w:tc>
          <w:tcPr>
            <w:tcW w:w="1211" w:type="dxa"/>
            <w:tcBorders>
              <w:top w:val="single" w:sz="4" w:space="0" w:color="000000"/>
              <w:bottom w:val="single" w:sz="4" w:space="0" w:color="000000"/>
              <w:right w:val="single" w:sz="4" w:space="0" w:color="000000"/>
            </w:tcBorders>
            <w:vAlign w:val="center"/>
          </w:tcPr>
          <w:p w14:paraId="477C7981" w14:textId="77777777" w:rsidR="008D1488" w:rsidRPr="003E7B89" w:rsidRDefault="00B74F2A" w:rsidP="0001435C">
            <w:pPr>
              <w:spacing w:line="276" w:lineRule="auto"/>
              <w:ind w:left="71"/>
              <w:rPr>
                <w:sz w:val="16"/>
                <w:lang w:val="en-US"/>
              </w:rPr>
            </w:pPr>
            <w:r w:rsidRPr="003E7B89">
              <w:rPr>
                <w:sz w:val="16"/>
                <w:lang w:val="en-US"/>
              </w:rPr>
              <w:t>Specifications</w:t>
            </w:r>
          </w:p>
        </w:tc>
        <w:tc>
          <w:tcPr>
            <w:tcW w:w="6851" w:type="dxa"/>
            <w:gridSpan w:val="4"/>
            <w:tcBorders>
              <w:top w:val="single" w:sz="4" w:space="0" w:color="000000"/>
              <w:left w:val="single" w:sz="4" w:space="0" w:color="000000"/>
              <w:bottom w:val="single" w:sz="4" w:space="0" w:color="000000"/>
            </w:tcBorders>
            <w:vAlign w:val="center"/>
          </w:tcPr>
          <w:p w14:paraId="0D4E26DA" w14:textId="77777777" w:rsidR="008D1488" w:rsidRPr="003E7B89" w:rsidRDefault="00B74F2A" w:rsidP="0001435C">
            <w:pPr>
              <w:spacing w:line="276" w:lineRule="auto"/>
              <w:ind w:left="67" w:right="100"/>
              <w:jc w:val="both"/>
              <w:rPr>
                <w:sz w:val="16"/>
                <w:lang w:val="en-US"/>
              </w:rPr>
            </w:pPr>
            <w:r w:rsidRPr="003E7B89">
              <w:rPr>
                <w:sz w:val="16"/>
                <w:lang w:val="en-US"/>
              </w:rPr>
              <w:t>The documents on which the Supervisor shall rely for the measurement of the indicator are the following:</w:t>
            </w:r>
          </w:p>
          <w:p w14:paraId="0A353CA2" w14:textId="77777777" w:rsidR="008D1488"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Service request reports recorded in the SIDIG and their documentation.</w:t>
            </w:r>
          </w:p>
          <w:p w14:paraId="3763D89C" w14:textId="77777777" w:rsidR="008D1488"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CONCESSIONAIRE’s inspection report.</w:t>
            </w:r>
          </w:p>
        </w:tc>
      </w:tr>
      <w:tr w:rsidR="00552BCC" w14:paraId="0CF005F2" w14:textId="77777777" w:rsidTr="00B22F6E">
        <w:trPr>
          <w:trHeight w:val="359"/>
        </w:trPr>
        <w:tc>
          <w:tcPr>
            <w:tcW w:w="1211" w:type="dxa"/>
            <w:tcBorders>
              <w:top w:val="single" w:sz="4" w:space="0" w:color="000000"/>
              <w:bottom w:val="single" w:sz="4" w:space="0" w:color="000000"/>
              <w:right w:val="single" w:sz="4" w:space="0" w:color="000000"/>
            </w:tcBorders>
            <w:shd w:val="clear" w:color="auto" w:fill="5A9BD5"/>
            <w:vAlign w:val="center"/>
          </w:tcPr>
          <w:p w14:paraId="34603626" w14:textId="77777777" w:rsidR="008D1488" w:rsidRPr="003E7B89" w:rsidRDefault="00B74F2A" w:rsidP="0001435C">
            <w:pPr>
              <w:spacing w:line="276" w:lineRule="auto"/>
              <w:ind w:left="71"/>
              <w:rPr>
                <w:b/>
                <w:sz w:val="16"/>
                <w:lang w:val="en-US"/>
              </w:rPr>
            </w:pPr>
            <w:r w:rsidRPr="003E7B89">
              <w:rPr>
                <w:b/>
                <w:color w:val="FFFFFF"/>
                <w:sz w:val="16"/>
                <w:lang w:val="en-US"/>
              </w:rPr>
              <w:t>Frequency</w:t>
            </w:r>
          </w:p>
        </w:tc>
        <w:tc>
          <w:tcPr>
            <w:tcW w:w="2922"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6A0A2CB7" w14:textId="77777777" w:rsidR="008D1488" w:rsidRPr="003E7B89" w:rsidRDefault="00B74F2A" w:rsidP="0001435C">
            <w:pPr>
              <w:spacing w:line="276" w:lineRule="auto"/>
              <w:ind w:left="74"/>
              <w:rPr>
                <w:b/>
                <w:sz w:val="16"/>
                <w:lang w:val="en-US"/>
              </w:rPr>
            </w:pPr>
            <w:r w:rsidRPr="003E7B89">
              <w:rPr>
                <w:b/>
                <w:color w:val="FFFFFF"/>
                <w:sz w:val="16"/>
                <w:lang w:val="en-US"/>
              </w:rPr>
              <w:t>Unit of Measurement</w:t>
            </w:r>
          </w:p>
        </w:tc>
        <w:tc>
          <w:tcPr>
            <w:tcW w:w="3928" w:type="dxa"/>
            <w:gridSpan w:val="2"/>
            <w:tcBorders>
              <w:top w:val="single" w:sz="4" w:space="0" w:color="000000"/>
              <w:left w:val="single" w:sz="4" w:space="0" w:color="000000"/>
              <w:bottom w:val="single" w:sz="4" w:space="0" w:color="000000"/>
            </w:tcBorders>
            <w:shd w:val="clear" w:color="auto" w:fill="5A9BD5"/>
            <w:vAlign w:val="center"/>
          </w:tcPr>
          <w:p w14:paraId="23624B50" w14:textId="77777777" w:rsidR="008D1488" w:rsidRPr="003E7B89" w:rsidRDefault="00B74F2A" w:rsidP="0001435C">
            <w:pPr>
              <w:spacing w:line="276" w:lineRule="auto"/>
              <w:ind w:left="78"/>
              <w:rPr>
                <w:b/>
                <w:sz w:val="16"/>
                <w:lang w:val="en-US"/>
              </w:rPr>
            </w:pPr>
            <w:r w:rsidRPr="003E7B89">
              <w:rPr>
                <w:b/>
                <w:color w:val="FFFFFF"/>
                <w:sz w:val="16"/>
                <w:lang w:val="en-US"/>
              </w:rPr>
              <w:t>Service level</w:t>
            </w:r>
          </w:p>
        </w:tc>
      </w:tr>
      <w:tr w:rsidR="00552BCC" w14:paraId="1DB2EFB2" w14:textId="77777777" w:rsidTr="00B22F6E">
        <w:trPr>
          <w:trHeight w:val="376"/>
        </w:trPr>
        <w:tc>
          <w:tcPr>
            <w:tcW w:w="1211" w:type="dxa"/>
            <w:tcBorders>
              <w:top w:val="single" w:sz="4" w:space="0" w:color="000000"/>
              <w:bottom w:val="single" w:sz="4" w:space="0" w:color="000000"/>
              <w:right w:val="single" w:sz="4" w:space="0" w:color="000000"/>
            </w:tcBorders>
            <w:vAlign w:val="center"/>
          </w:tcPr>
          <w:p w14:paraId="6F20CC22" w14:textId="77777777" w:rsidR="008D1488" w:rsidRPr="003E7B89" w:rsidRDefault="00B74F2A" w:rsidP="0001435C">
            <w:pPr>
              <w:spacing w:line="276" w:lineRule="auto"/>
              <w:ind w:left="71"/>
              <w:rPr>
                <w:sz w:val="16"/>
                <w:lang w:val="en-US"/>
              </w:rPr>
            </w:pPr>
            <w:r w:rsidRPr="003E7B89">
              <w:rPr>
                <w:sz w:val="16"/>
                <w:lang w:val="en-US"/>
              </w:rPr>
              <w:t>Monthly</w:t>
            </w:r>
          </w:p>
        </w:tc>
        <w:tc>
          <w:tcPr>
            <w:tcW w:w="2922" w:type="dxa"/>
            <w:gridSpan w:val="2"/>
            <w:tcBorders>
              <w:top w:val="single" w:sz="4" w:space="0" w:color="000000"/>
              <w:left w:val="single" w:sz="4" w:space="0" w:color="000000"/>
              <w:bottom w:val="single" w:sz="4" w:space="0" w:color="000000"/>
              <w:right w:val="single" w:sz="4" w:space="0" w:color="000000"/>
            </w:tcBorders>
            <w:vAlign w:val="center"/>
          </w:tcPr>
          <w:p w14:paraId="58442F88" w14:textId="77777777" w:rsidR="008D1488" w:rsidRPr="003E7B89" w:rsidRDefault="00B74F2A" w:rsidP="0001435C">
            <w:pPr>
              <w:spacing w:line="276" w:lineRule="auto"/>
              <w:ind w:left="74"/>
              <w:rPr>
                <w:sz w:val="16"/>
                <w:lang w:val="en-US"/>
              </w:rPr>
            </w:pPr>
            <w:r w:rsidRPr="003E7B89">
              <w:rPr>
                <w:sz w:val="16"/>
                <w:lang w:val="en-US"/>
              </w:rPr>
              <w:t>Points</w:t>
            </w:r>
          </w:p>
        </w:tc>
        <w:tc>
          <w:tcPr>
            <w:tcW w:w="3928" w:type="dxa"/>
            <w:gridSpan w:val="2"/>
            <w:tcBorders>
              <w:top w:val="single" w:sz="4" w:space="0" w:color="000000"/>
              <w:left w:val="single" w:sz="4" w:space="0" w:color="000000"/>
              <w:bottom w:val="single" w:sz="4" w:space="0" w:color="000000"/>
            </w:tcBorders>
            <w:vAlign w:val="center"/>
          </w:tcPr>
          <w:p w14:paraId="4AE065EC" w14:textId="77777777" w:rsidR="008D1488" w:rsidRPr="003E7B89" w:rsidRDefault="00B74F2A" w:rsidP="0001435C">
            <w:pPr>
              <w:spacing w:line="276" w:lineRule="auto"/>
              <w:ind w:left="78"/>
              <w:rPr>
                <w:sz w:val="16"/>
                <w:lang w:val="en-US"/>
              </w:rPr>
            </w:pPr>
            <w:r w:rsidRPr="003E7B89">
              <w:rPr>
                <w:sz w:val="16"/>
                <w:lang w:val="en-US"/>
              </w:rPr>
              <w:t>100</w:t>
            </w:r>
          </w:p>
        </w:tc>
      </w:tr>
      <w:tr w:rsidR="00552BCC" w14:paraId="0DCFFAE8" w14:textId="77777777" w:rsidTr="00B22F6E">
        <w:trPr>
          <w:trHeight w:val="322"/>
        </w:trPr>
        <w:tc>
          <w:tcPr>
            <w:tcW w:w="8062" w:type="dxa"/>
            <w:gridSpan w:val="5"/>
            <w:tcBorders>
              <w:top w:val="single" w:sz="4" w:space="0" w:color="000000"/>
              <w:bottom w:val="single" w:sz="4" w:space="0" w:color="000000"/>
            </w:tcBorders>
            <w:shd w:val="clear" w:color="auto" w:fill="5A9BD5"/>
            <w:vAlign w:val="center"/>
          </w:tcPr>
          <w:p w14:paraId="74A234C9" w14:textId="77777777" w:rsidR="008D1488" w:rsidRPr="003E7B89" w:rsidRDefault="00B74F2A" w:rsidP="0001435C">
            <w:pPr>
              <w:spacing w:line="276" w:lineRule="auto"/>
              <w:ind w:left="71"/>
              <w:rPr>
                <w:b/>
                <w:sz w:val="16"/>
                <w:lang w:val="en-US"/>
              </w:rPr>
            </w:pPr>
            <w:r w:rsidRPr="003E7B89">
              <w:rPr>
                <w:b/>
                <w:color w:val="FFFFFF"/>
                <w:sz w:val="16"/>
                <w:lang w:val="en-US"/>
              </w:rPr>
              <w:lastRenderedPageBreak/>
              <w:t>Quarterly Score Calculation</w:t>
            </w:r>
          </w:p>
        </w:tc>
      </w:tr>
      <w:tr w:rsidR="00552BCC" w14:paraId="74873FC3" w14:textId="77777777" w:rsidTr="00B22F6E">
        <w:trPr>
          <w:trHeight w:val="370"/>
        </w:trPr>
        <w:tc>
          <w:tcPr>
            <w:tcW w:w="8062" w:type="dxa"/>
            <w:gridSpan w:val="5"/>
            <w:tcBorders>
              <w:top w:val="single" w:sz="4" w:space="0" w:color="000000"/>
              <w:bottom w:val="single" w:sz="4" w:space="0" w:color="000000"/>
            </w:tcBorders>
            <w:vAlign w:val="center"/>
          </w:tcPr>
          <w:p w14:paraId="7ED961BB" w14:textId="77777777" w:rsidR="008D1488" w:rsidRPr="003E7B89" w:rsidRDefault="00B74F2A" w:rsidP="0001435C">
            <w:pPr>
              <w:spacing w:line="276" w:lineRule="auto"/>
              <w:ind w:left="71"/>
              <w:rPr>
                <w:sz w:val="16"/>
                <w:lang w:val="en-US"/>
              </w:rPr>
            </w:pPr>
            <w:r w:rsidRPr="003E7B89">
              <w:rPr>
                <w:sz w:val="16"/>
                <w:lang w:val="en-US"/>
              </w:rPr>
              <w:t>Simple average of monthly indicators for the assessment quarter.</w:t>
            </w:r>
          </w:p>
        </w:tc>
      </w:tr>
      <w:tr w:rsidR="00552BCC" w14:paraId="145B3D18" w14:textId="77777777" w:rsidTr="00B22F6E">
        <w:trPr>
          <w:trHeight w:val="346"/>
        </w:trPr>
        <w:tc>
          <w:tcPr>
            <w:tcW w:w="8062" w:type="dxa"/>
            <w:gridSpan w:val="5"/>
            <w:tcBorders>
              <w:top w:val="single" w:sz="4" w:space="0" w:color="000000"/>
              <w:bottom w:val="single" w:sz="4" w:space="0" w:color="000000"/>
            </w:tcBorders>
            <w:shd w:val="clear" w:color="auto" w:fill="5A9BD5"/>
            <w:vAlign w:val="center"/>
          </w:tcPr>
          <w:p w14:paraId="03A60D5C" w14:textId="77777777" w:rsidR="008D1488" w:rsidRPr="003E7B89" w:rsidRDefault="00B74F2A" w:rsidP="0001435C">
            <w:pPr>
              <w:spacing w:line="276" w:lineRule="auto"/>
              <w:ind w:left="71"/>
              <w:rPr>
                <w:b/>
                <w:sz w:val="16"/>
                <w:lang w:val="en-US"/>
              </w:rPr>
            </w:pPr>
            <w:r w:rsidRPr="003E7B89">
              <w:rPr>
                <w:b/>
                <w:color w:val="FFFFFF"/>
                <w:sz w:val="16"/>
                <w:lang w:val="en-US"/>
              </w:rPr>
              <w:t>Deduction Criteria</w:t>
            </w:r>
          </w:p>
        </w:tc>
      </w:tr>
      <w:tr w:rsidR="00552BCC" w14:paraId="6F410C8E" w14:textId="77777777" w:rsidTr="00B22F6E">
        <w:trPr>
          <w:trHeight w:val="322"/>
        </w:trPr>
        <w:tc>
          <w:tcPr>
            <w:tcW w:w="1965" w:type="dxa"/>
            <w:gridSpan w:val="2"/>
            <w:tcBorders>
              <w:top w:val="single" w:sz="4" w:space="0" w:color="000000"/>
              <w:bottom w:val="single" w:sz="4" w:space="0" w:color="000000"/>
              <w:right w:val="single" w:sz="4" w:space="0" w:color="000000"/>
            </w:tcBorders>
            <w:vAlign w:val="center"/>
          </w:tcPr>
          <w:p w14:paraId="0B437DD1" w14:textId="77777777" w:rsidR="008D1488" w:rsidRPr="003E7B89" w:rsidRDefault="00B74F2A" w:rsidP="0001435C">
            <w:pPr>
              <w:spacing w:line="276" w:lineRule="auto"/>
              <w:ind w:left="71"/>
              <w:rPr>
                <w:b/>
                <w:sz w:val="16"/>
                <w:lang w:val="en-US"/>
              </w:rPr>
            </w:pPr>
            <w:r w:rsidRPr="003E7B89">
              <w:rPr>
                <w:b/>
                <w:sz w:val="16"/>
                <w:lang w:val="en-US"/>
              </w:rPr>
              <w:t>Does rectification apply?</w:t>
            </w:r>
          </w:p>
        </w:tc>
        <w:tc>
          <w:tcPr>
            <w:tcW w:w="6096" w:type="dxa"/>
            <w:gridSpan w:val="3"/>
            <w:tcBorders>
              <w:top w:val="single" w:sz="4" w:space="0" w:color="000000"/>
              <w:left w:val="single" w:sz="4" w:space="0" w:color="000000"/>
              <w:bottom w:val="single" w:sz="4" w:space="0" w:color="000000"/>
            </w:tcBorders>
            <w:vAlign w:val="center"/>
          </w:tcPr>
          <w:p w14:paraId="373E61F7" w14:textId="77777777" w:rsidR="008D1488" w:rsidRPr="003E7B89" w:rsidRDefault="00B74F2A" w:rsidP="0001435C">
            <w:pPr>
              <w:spacing w:line="276" w:lineRule="auto"/>
              <w:ind w:left="77"/>
              <w:rPr>
                <w:b/>
                <w:sz w:val="16"/>
                <w:lang w:val="en-US"/>
              </w:rPr>
            </w:pPr>
            <w:r w:rsidRPr="003E7B89">
              <w:rPr>
                <w:b/>
                <w:sz w:val="16"/>
                <w:lang w:val="en-US"/>
              </w:rPr>
              <w:t>Rectification Period</w:t>
            </w:r>
          </w:p>
        </w:tc>
      </w:tr>
      <w:tr w:rsidR="00552BCC" w14:paraId="34CF1A68" w14:textId="77777777" w:rsidTr="00B22F6E">
        <w:trPr>
          <w:trHeight w:val="376"/>
        </w:trPr>
        <w:tc>
          <w:tcPr>
            <w:tcW w:w="1965" w:type="dxa"/>
            <w:gridSpan w:val="2"/>
            <w:tcBorders>
              <w:top w:val="single" w:sz="4" w:space="0" w:color="000000"/>
              <w:bottom w:val="single" w:sz="4" w:space="0" w:color="000000"/>
              <w:right w:val="single" w:sz="4" w:space="0" w:color="000000"/>
            </w:tcBorders>
            <w:vAlign w:val="center"/>
          </w:tcPr>
          <w:p w14:paraId="2D8B9CE5" w14:textId="77777777" w:rsidR="008D1488" w:rsidRPr="003E7B89" w:rsidRDefault="00B74F2A" w:rsidP="0001435C">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096" w:type="dxa"/>
            <w:gridSpan w:val="3"/>
            <w:vMerge w:val="restart"/>
            <w:tcBorders>
              <w:top w:val="single" w:sz="4" w:space="0" w:color="000000"/>
              <w:left w:val="single" w:sz="4" w:space="0" w:color="000000"/>
              <w:bottom w:val="single" w:sz="4" w:space="0" w:color="000000"/>
            </w:tcBorders>
            <w:vAlign w:val="center"/>
          </w:tcPr>
          <w:p w14:paraId="600EDA07" w14:textId="77777777" w:rsidR="008D1488" w:rsidRPr="003E7B89" w:rsidRDefault="00B74F2A" w:rsidP="0001435C">
            <w:pPr>
              <w:spacing w:line="276" w:lineRule="auto"/>
              <w:ind w:left="77"/>
              <w:rPr>
                <w:sz w:val="16"/>
                <w:lang w:val="en-US"/>
              </w:rPr>
            </w:pPr>
            <w:r w:rsidRPr="003E7B89">
              <w:rPr>
                <w:sz w:val="16"/>
                <w:lang w:val="en-US"/>
              </w:rPr>
              <w:t>Not applicable.</w:t>
            </w:r>
          </w:p>
        </w:tc>
      </w:tr>
      <w:tr w:rsidR="00552BCC" w14:paraId="3317BAFD" w14:textId="77777777" w:rsidTr="00B22F6E">
        <w:trPr>
          <w:trHeight w:val="346"/>
        </w:trPr>
        <w:tc>
          <w:tcPr>
            <w:tcW w:w="1965" w:type="dxa"/>
            <w:gridSpan w:val="2"/>
            <w:tcBorders>
              <w:top w:val="single" w:sz="4" w:space="0" w:color="000000"/>
              <w:bottom w:val="single" w:sz="4" w:space="0" w:color="000000"/>
              <w:right w:val="single" w:sz="4" w:space="0" w:color="000000"/>
            </w:tcBorders>
            <w:vAlign w:val="center"/>
          </w:tcPr>
          <w:p w14:paraId="0834D5C9" w14:textId="77777777" w:rsidR="008D1488" w:rsidRPr="003E7B89" w:rsidRDefault="00B74F2A" w:rsidP="0001435C">
            <w:pPr>
              <w:spacing w:line="276" w:lineRule="auto"/>
              <w:ind w:left="71"/>
              <w:rPr>
                <w:sz w:val="16"/>
                <w:lang w:val="en-US"/>
              </w:rPr>
            </w:pPr>
            <w:r w:rsidRPr="003E7B89">
              <w:rPr>
                <w:sz w:val="16"/>
                <w:lang w:val="en-US"/>
              </w:rPr>
              <w:t>No (X)</w:t>
            </w:r>
          </w:p>
        </w:tc>
        <w:tc>
          <w:tcPr>
            <w:tcW w:w="6096" w:type="dxa"/>
            <w:gridSpan w:val="3"/>
            <w:vMerge/>
            <w:tcBorders>
              <w:top w:val="nil"/>
              <w:left w:val="single" w:sz="4" w:space="0" w:color="000000"/>
              <w:bottom w:val="single" w:sz="4" w:space="0" w:color="000000"/>
            </w:tcBorders>
            <w:vAlign w:val="center"/>
          </w:tcPr>
          <w:p w14:paraId="6DFA36DD" w14:textId="77777777" w:rsidR="008D1488" w:rsidRPr="003E7B89" w:rsidRDefault="008D1488" w:rsidP="0001435C">
            <w:pPr>
              <w:spacing w:line="276" w:lineRule="auto"/>
              <w:rPr>
                <w:sz w:val="2"/>
                <w:szCs w:val="2"/>
                <w:lang w:val="en-US"/>
              </w:rPr>
            </w:pPr>
          </w:p>
        </w:tc>
      </w:tr>
      <w:tr w:rsidR="00552BCC" w14:paraId="443CB7E1" w14:textId="77777777" w:rsidTr="00B22F6E">
        <w:trPr>
          <w:trHeight w:val="346"/>
        </w:trPr>
        <w:tc>
          <w:tcPr>
            <w:tcW w:w="1965" w:type="dxa"/>
            <w:gridSpan w:val="2"/>
            <w:tcBorders>
              <w:top w:val="single" w:sz="4" w:space="0" w:color="000000"/>
              <w:bottom w:val="single" w:sz="4" w:space="0" w:color="000000"/>
              <w:right w:val="single" w:sz="4" w:space="0" w:color="000000"/>
            </w:tcBorders>
            <w:vAlign w:val="center"/>
          </w:tcPr>
          <w:p w14:paraId="306D5BBF" w14:textId="77777777" w:rsidR="008D1488" w:rsidRPr="003E7B89" w:rsidRDefault="00B74F2A" w:rsidP="0001435C">
            <w:pPr>
              <w:spacing w:line="276" w:lineRule="auto"/>
              <w:ind w:left="71"/>
              <w:rPr>
                <w:b/>
                <w:sz w:val="16"/>
                <w:lang w:val="en-US"/>
              </w:rPr>
            </w:pPr>
            <w:r w:rsidRPr="003E7B89">
              <w:rPr>
                <w:b/>
                <w:sz w:val="16"/>
                <w:lang w:val="en-US"/>
              </w:rPr>
              <w:t>Deduction</w:t>
            </w:r>
          </w:p>
        </w:tc>
        <w:tc>
          <w:tcPr>
            <w:tcW w:w="6096" w:type="dxa"/>
            <w:gridSpan w:val="3"/>
            <w:tcBorders>
              <w:top w:val="single" w:sz="4" w:space="0" w:color="000000"/>
              <w:left w:val="single" w:sz="4" w:space="0" w:color="000000"/>
              <w:bottom w:val="single" w:sz="4" w:space="0" w:color="000000"/>
            </w:tcBorders>
            <w:vAlign w:val="center"/>
          </w:tcPr>
          <w:p w14:paraId="6E656E13" w14:textId="77777777" w:rsidR="008D1488" w:rsidRPr="003E7B89" w:rsidRDefault="00B74F2A" w:rsidP="0001435C">
            <w:pPr>
              <w:spacing w:line="276" w:lineRule="auto"/>
              <w:ind w:left="77"/>
              <w:rPr>
                <w:b/>
                <w:sz w:val="16"/>
                <w:lang w:val="en-US"/>
              </w:rPr>
            </w:pPr>
            <w:r w:rsidRPr="003E7B89">
              <w:rPr>
                <w:b/>
                <w:sz w:val="16"/>
                <w:lang w:val="en-US"/>
              </w:rPr>
              <w:t>Deduction Criteria</w:t>
            </w:r>
          </w:p>
        </w:tc>
      </w:tr>
      <w:tr w:rsidR="00552BCC" w14:paraId="42B4C48E" w14:textId="77777777" w:rsidTr="00B22F6E">
        <w:trPr>
          <w:trHeight w:val="370"/>
        </w:trPr>
        <w:tc>
          <w:tcPr>
            <w:tcW w:w="1211" w:type="dxa"/>
            <w:tcBorders>
              <w:top w:val="single" w:sz="4" w:space="0" w:color="000000"/>
              <w:bottom w:val="single" w:sz="4" w:space="0" w:color="000000"/>
              <w:right w:val="single" w:sz="4" w:space="0" w:color="000000"/>
            </w:tcBorders>
            <w:vAlign w:val="center"/>
          </w:tcPr>
          <w:p w14:paraId="6866F8A5" w14:textId="77777777" w:rsidR="008D1488" w:rsidRPr="003E7B89" w:rsidRDefault="00B74F2A" w:rsidP="0001435C">
            <w:pPr>
              <w:spacing w:line="276" w:lineRule="auto"/>
              <w:ind w:left="71"/>
              <w:rPr>
                <w:b/>
                <w:sz w:val="16"/>
                <w:lang w:val="en-US"/>
              </w:rPr>
            </w:pPr>
            <w:r w:rsidRPr="003E7B89">
              <w:rPr>
                <w:b/>
                <w:sz w:val="16"/>
                <w:lang w:val="en-US"/>
              </w:rPr>
              <w:t>Area</w:t>
            </w:r>
          </w:p>
        </w:tc>
        <w:tc>
          <w:tcPr>
            <w:tcW w:w="754" w:type="dxa"/>
            <w:tcBorders>
              <w:top w:val="single" w:sz="4" w:space="0" w:color="000000"/>
              <w:left w:val="single" w:sz="4" w:space="0" w:color="000000"/>
              <w:bottom w:val="single" w:sz="4" w:space="0" w:color="000000"/>
              <w:right w:val="single" w:sz="4" w:space="0" w:color="000000"/>
            </w:tcBorders>
            <w:vAlign w:val="center"/>
          </w:tcPr>
          <w:p w14:paraId="515DBDD6" w14:textId="77777777" w:rsidR="008D1488" w:rsidRPr="003E7B89" w:rsidRDefault="008D1488" w:rsidP="0001435C">
            <w:pPr>
              <w:spacing w:line="276" w:lineRule="auto"/>
              <w:rPr>
                <w:rFonts w:ascii="Times New Roman"/>
                <w:sz w:val="16"/>
                <w:lang w:val="en-US"/>
              </w:rPr>
            </w:pPr>
          </w:p>
        </w:tc>
        <w:tc>
          <w:tcPr>
            <w:tcW w:w="6096" w:type="dxa"/>
            <w:gridSpan w:val="3"/>
            <w:vMerge w:val="restart"/>
            <w:tcBorders>
              <w:top w:val="single" w:sz="4" w:space="0" w:color="000000"/>
              <w:left w:val="single" w:sz="4" w:space="0" w:color="000000"/>
            </w:tcBorders>
            <w:vAlign w:val="center"/>
          </w:tcPr>
          <w:p w14:paraId="1448AA2A" w14:textId="77777777" w:rsidR="008D1488" w:rsidRPr="003E7B89" w:rsidRDefault="00B74F2A" w:rsidP="0001435C">
            <w:pPr>
              <w:spacing w:line="276" w:lineRule="auto"/>
              <w:ind w:left="77"/>
              <w:rPr>
                <w:sz w:val="16"/>
                <w:lang w:val="en-US"/>
              </w:rPr>
            </w:pPr>
            <w:r w:rsidRPr="003E7B89">
              <w:rPr>
                <w:sz w:val="16"/>
                <w:lang w:val="en-US"/>
              </w:rPr>
              <w:t>Deduction is applied according to the quarterly score obtained on the indicator</w:t>
            </w:r>
          </w:p>
        </w:tc>
      </w:tr>
      <w:tr w:rsidR="00552BCC" w14:paraId="36FC3400" w14:textId="77777777" w:rsidTr="00B22F6E">
        <w:trPr>
          <w:trHeight w:val="370"/>
        </w:trPr>
        <w:tc>
          <w:tcPr>
            <w:tcW w:w="1211" w:type="dxa"/>
            <w:tcBorders>
              <w:top w:val="single" w:sz="4" w:space="0" w:color="000000"/>
              <w:right w:val="single" w:sz="4" w:space="0" w:color="000000"/>
            </w:tcBorders>
            <w:vAlign w:val="center"/>
          </w:tcPr>
          <w:p w14:paraId="2BE55760" w14:textId="77777777" w:rsidR="008D1488" w:rsidRPr="003E7B89" w:rsidRDefault="00B74F2A" w:rsidP="0001435C">
            <w:pPr>
              <w:spacing w:line="276" w:lineRule="auto"/>
              <w:ind w:left="71"/>
              <w:rPr>
                <w:b/>
                <w:sz w:val="16"/>
                <w:lang w:val="en-US"/>
              </w:rPr>
            </w:pPr>
            <w:r w:rsidRPr="003E7B89">
              <w:rPr>
                <w:b/>
                <w:sz w:val="16"/>
                <w:lang w:val="en-US"/>
              </w:rPr>
              <w:t>Service</w:t>
            </w:r>
          </w:p>
        </w:tc>
        <w:tc>
          <w:tcPr>
            <w:tcW w:w="754" w:type="dxa"/>
            <w:tcBorders>
              <w:top w:val="single" w:sz="4" w:space="0" w:color="000000"/>
              <w:left w:val="single" w:sz="4" w:space="0" w:color="000000"/>
              <w:right w:val="single" w:sz="4" w:space="0" w:color="000000"/>
            </w:tcBorders>
            <w:vAlign w:val="center"/>
          </w:tcPr>
          <w:p w14:paraId="1855C4E9" w14:textId="77777777" w:rsidR="008D1488" w:rsidRPr="003E7B89" w:rsidRDefault="00B74F2A" w:rsidP="0001435C">
            <w:pPr>
              <w:spacing w:line="276" w:lineRule="auto"/>
              <w:ind w:left="74"/>
              <w:rPr>
                <w:sz w:val="16"/>
                <w:lang w:val="en-US"/>
              </w:rPr>
            </w:pPr>
            <w:r w:rsidRPr="003E7B89">
              <w:rPr>
                <w:sz w:val="16"/>
                <w:lang w:val="en-US"/>
              </w:rPr>
              <w:t>X</w:t>
            </w:r>
          </w:p>
        </w:tc>
        <w:tc>
          <w:tcPr>
            <w:tcW w:w="6096" w:type="dxa"/>
            <w:gridSpan w:val="3"/>
            <w:vMerge/>
            <w:tcBorders>
              <w:top w:val="nil"/>
              <w:left w:val="single" w:sz="4" w:space="0" w:color="000000"/>
            </w:tcBorders>
            <w:vAlign w:val="center"/>
          </w:tcPr>
          <w:p w14:paraId="2D6FD99D" w14:textId="77777777" w:rsidR="008D1488" w:rsidRPr="003E7B89" w:rsidRDefault="008D1488" w:rsidP="0001435C">
            <w:pPr>
              <w:spacing w:line="276" w:lineRule="auto"/>
              <w:rPr>
                <w:sz w:val="2"/>
                <w:szCs w:val="2"/>
                <w:lang w:val="en-US"/>
              </w:rPr>
            </w:pPr>
          </w:p>
        </w:tc>
      </w:tr>
    </w:tbl>
    <w:p w14:paraId="0463C749" w14:textId="77777777" w:rsidR="00087CD4" w:rsidRPr="003E7B89" w:rsidRDefault="00087CD4" w:rsidP="0011310E">
      <w:pPr>
        <w:rPr>
          <w:sz w:val="20"/>
          <w:lang w:val="en-US"/>
        </w:rPr>
      </w:pPr>
    </w:p>
    <w:p w14:paraId="02E0E27C" w14:textId="77777777" w:rsidR="00087CD4" w:rsidRPr="003E7B89" w:rsidRDefault="00087CD4" w:rsidP="0011310E">
      <w:pPr>
        <w:rPr>
          <w:sz w:val="20"/>
          <w:lang w:val="en-US"/>
        </w:rPr>
      </w:pPr>
    </w:p>
    <w:p w14:paraId="085D73E9" w14:textId="77777777" w:rsidR="00087CD4" w:rsidRPr="003E7B89" w:rsidRDefault="00087CD4" w:rsidP="0011310E">
      <w:pPr>
        <w:rPr>
          <w:sz w:val="20"/>
          <w:lang w:val="en-US"/>
        </w:rPr>
      </w:pPr>
    </w:p>
    <w:p w14:paraId="0434625B" w14:textId="77777777" w:rsidR="00412F01" w:rsidRPr="003E7B89" w:rsidRDefault="00412F01" w:rsidP="0011310E">
      <w:pPr>
        <w:rPr>
          <w:sz w:val="20"/>
          <w:lang w:val="en-US"/>
        </w:rPr>
      </w:pPr>
    </w:p>
    <w:p w14:paraId="68ADE3B6" w14:textId="77777777" w:rsidR="00412F01" w:rsidRPr="003E7B89" w:rsidRDefault="00412F01" w:rsidP="0011310E">
      <w:pPr>
        <w:rPr>
          <w:sz w:val="20"/>
          <w:lang w:val="en-US"/>
        </w:rPr>
      </w:pPr>
    </w:p>
    <w:p w14:paraId="7205A392" w14:textId="77777777" w:rsidR="00087CD4" w:rsidRPr="003E7B89" w:rsidRDefault="00087CD4" w:rsidP="0011310E">
      <w:pPr>
        <w:ind w:left="71"/>
        <w:rPr>
          <w:sz w:val="16"/>
          <w:lang w:val="en-US"/>
        </w:rPr>
        <w:sectPr w:rsidR="00087CD4" w:rsidRPr="003E7B89">
          <w:type w:val="continuous"/>
          <w:pgSz w:w="12240" w:h="15840"/>
          <w:pgMar w:top="1400" w:right="360" w:bottom="1322" w:left="1440" w:header="0" w:footer="614" w:gutter="0"/>
          <w:cols w:space="720"/>
        </w:sectPr>
      </w:pPr>
    </w:p>
    <w:tbl>
      <w:tblPr>
        <w:tblStyle w:val="TableNormal00"/>
        <w:tblW w:w="8161"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26"/>
        <w:gridCol w:w="763"/>
        <w:gridCol w:w="2195"/>
        <w:gridCol w:w="1176"/>
        <w:gridCol w:w="2801"/>
      </w:tblGrid>
      <w:tr w:rsidR="00552BCC" w14:paraId="6E0635A2" w14:textId="77777777" w:rsidTr="00B22F6E">
        <w:trPr>
          <w:trHeight w:val="228"/>
        </w:trPr>
        <w:tc>
          <w:tcPr>
            <w:tcW w:w="8161" w:type="dxa"/>
            <w:gridSpan w:val="5"/>
            <w:tcBorders>
              <w:bottom w:val="single" w:sz="4" w:space="0" w:color="000000"/>
            </w:tcBorders>
            <w:shd w:val="clear" w:color="auto" w:fill="5A9BD5"/>
            <w:vAlign w:val="center"/>
          </w:tcPr>
          <w:p w14:paraId="5D6104E9" w14:textId="77777777" w:rsidR="0011310E" w:rsidRPr="003E7B89" w:rsidRDefault="00B74F2A" w:rsidP="0001435C">
            <w:pPr>
              <w:spacing w:line="276" w:lineRule="auto"/>
              <w:ind w:left="71"/>
              <w:rPr>
                <w:b/>
                <w:sz w:val="16"/>
                <w:lang w:val="en-US"/>
              </w:rPr>
            </w:pPr>
            <w:r w:rsidRPr="003E7B89">
              <w:rPr>
                <w:b/>
                <w:color w:val="FFFFFF"/>
                <w:sz w:val="16"/>
                <w:lang w:val="en-US"/>
              </w:rPr>
              <w:t>TECHNICAL DATA SHEET</w:t>
            </w:r>
          </w:p>
        </w:tc>
      </w:tr>
      <w:tr w:rsidR="00552BCC" w14:paraId="59F9E240" w14:textId="77777777" w:rsidTr="00B22F6E">
        <w:trPr>
          <w:trHeight w:val="456"/>
        </w:trPr>
        <w:tc>
          <w:tcPr>
            <w:tcW w:w="1226" w:type="dxa"/>
            <w:tcBorders>
              <w:top w:val="single" w:sz="4" w:space="0" w:color="000000"/>
              <w:bottom w:val="single" w:sz="4" w:space="0" w:color="000000"/>
              <w:right w:val="single" w:sz="4" w:space="0" w:color="000000"/>
            </w:tcBorders>
            <w:vAlign w:val="center"/>
          </w:tcPr>
          <w:p w14:paraId="7F4483A1" w14:textId="77777777" w:rsidR="0011310E" w:rsidRPr="003E7B89" w:rsidRDefault="00B74F2A" w:rsidP="0001435C">
            <w:pPr>
              <w:spacing w:line="276" w:lineRule="auto"/>
              <w:ind w:left="74"/>
              <w:rPr>
                <w:sz w:val="16"/>
                <w:lang w:val="en-US"/>
              </w:rPr>
            </w:pPr>
            <w:r w:rsidRPr="003E7B89">
              <w:rPr>
                <w:sz w:val="16"/>
                <w:lang w:val="en-US"/>
              </w:rPr>
              <w:t>Group Category</w:t>
            </w:r>
          </w:p>
        </w:tc>
        <w:tc>
          <w:tcPr>
            <w:tcW w:w="2958" w:type="dxa"/>
            <w:gridSpan w:val="2"/>
            <w:tcBorders>
              <w:top w:val="single" w:sz="4" w:space="0" w:color="000000"/>
              <w:left w:val="single" w:sz="4" w:space="0" w:color="000000"/>
              <w:bottom w:val="single" w:sz="4" w:space="0" w:color="000000"/>
              <w:right w:val="single" w:sz="4" w:space="0" w:color="000000"/>
            </w:tcBorders>
            <w:vAlign w:val="center"/>
          </w:tcPr>
          <w:p w14:paraId="027ABA64" w14:textId="77777777" w:rsidR="0011310E" w:rsidRPr="003E7B89" w:rsidRDefault="00B74F2A" w:rsidP="0001435C">
            <w:pPr>
              <w:spacing w:line="276" w:lineRule="auto"/>
              <w:ind w:left="74"/>
              <w:rPr>
                <w:sz w:val="16"/>
                <w:lang w:val="en-US"/>
              </w:rPr>
            </w:pPr>
            <w:r w:rsidRPr="003E7B89">
              <w:rPr>
                <w:sz w:val="16"/>
                <w:lang w:val="en-US"/>
              </w:rPr>
              <w:t>Conservation and Maintenance Service</w:t>
            </w:r>
          </w:p>
        </w:tc>
        <w:tc>
          <w:tcPr>
            <w:tcW w:w="1176" w:type="dxa"/>
            <w:tcBorders>
              <w:top w:val="single" w:sz="4" w:space="0" w:color="000000"/>
              <w:left w:val="single" w:sz="4" w:space="0" w:color="000000"/>
              <w:bottom w:val="single" w:sz="4" w:space="0" w:color="000000"/>
              <w:right w:val="single" w:sz="4" w:space="0" w:color="000000"/>
            </w:tcBorders>
            <w:vAlign w:val="center"/>
          </w:tcPr>
          <w:p w14:paraId="394D4E64" w14:textId="77777777" w:rsidR="0011310E" w:rsidRPr="003E7B89" w:rsidRDefault="00B74F2A" w:rsidP="0001435C">
            <w:pPr>
              <w:spacing w:line="276" w:lineRule="auto"/>
              <w:ind w:left="77"/>
              <w:rPr>
                <w:sz w:val="16"/>
                <w:lang w:val="en-US"/>
              </w:rPr>
            </w:pPr>
            <w:r w:rsidRPr="003E7B89">
              <w:rPr>
                <w:sz w:val="16"/>
                <w:lang w:val="en-US"/>
              </w:rPr>
              <w:t>Measurement</w:t>
            </w:r>
          </w:p>
        </w:tc>
        <w:tc>
          <w:tcPr>
            <w:tcW w:w="2800" w:type="dxa"/>
            <w:tcBorders>
              <w:top w:val="single" w:sz="4" w:space="0" w:color="000000"/>
              <w:left w:val="single" w:sz="4" w:space="0" w:color="000000"/>
              <w:bottom w:val="single" w:sz="4" w:space="0" w:color="000000"/>
            </w:tcBorders>
            <w:vAlign w:val="center"/>
          </w:tcPr>
          <w:p w14:paraId="65C537C8" w14:textId="77777777" w:rsidR="0011310E" w:rsidRPr="003E7B89" w:rsidRDefault="00B74F2A" w:rsidP="0001435C">
            <w:pPr>
              <w:spacing w:line="276" w:lineRule="auto"/>
              <w:ind w:left="75"/>
              <w:rPr>
                <w:sz w:val="16"/>
                <w:lang w:val="en-US"/>
              </w:rPr>
            </w:pPr>
            <w:r w:rsidRPr="003E7B89">
              <w:rPr>
                <w:sz w:val="16"/>
                <w:lang w:val="en-US"/>
              </w:rPr>
              <w:t>Documentary / Visual</w:t>
            </w:r>
          </w:p>
        </w:tc>
      </w:tr>
      <w:tr w:rsidR="00552BCC" w14:paraId="5E80DCA9" w14:textId="77777777" w:rsidTr="00B22F6E">
        <w:trPr>
          <w:trHeight w:val="275"/>
        </w:trPr>
        <w:tc>
          <w:tcPr>
            <w:tcW w:w="1226" w:type="dxa"/>
            <w:tcBorders>
              <w:top w:val="single" w:sz="4" w:space="0" w:color="000000"/>
              <w:bottom w:val="single" w:sz="4" w:space="0" w:color="000000"/>
              <w:right w:val="single" w:sz="4" w:space="0" w:color="000000"/>
            </w:tcBorders>
            <w:vAlign w:val="center"/>
          </w:tcPr>
          <w:p w14:paraId="62698EFC" w14:textId="77777777" w:rsidR="0011310E" w:rsidRPr="003E7B89" w:rsidRDefault="00B74F2A" w:rsidP="0001435C">
            <w:pPr>
              <w:spacing w:line="276" w:lineRule="auto"/>
              <w:ind w:left="74"/>
              <w:rPr>
                <w:sz w:val="16"/>
                <w:lang w:val="en-US"/>
              </w:rPr>
            </w:pPr>
            <w:r w:rsidRPr="003E7B89">
              <w:rPr>
                <w:sz w:val="16"/>
                <w:lang w:val="en-US"/>
              </w:rPr>
              <w:t>Code</w:t>
            </w:r>
          </w:p>
        </w:tc>
        <w:tc>
          <w:tcPr>
            <w:tcW w:w="2958" w:type="dxa"/>
            <w:gridSpan w:val="2"/>
            <w:tcBorders>
              <w:top w:val="single" w:sz="4" w:space="0" w:color="000000"/>
              <w:left w:val="single" w:sz="4" w:space="0" w:color="000000"/>
              <w:bottom w:val="single" w:sz="4" w:space="0" w:color="000000"/>
              <w:right w:val="single" w:sz="4" w:space="0" w:color="000000"/>
            </w:tcBorders>
            <w:vAlign w:val="center"/>
          </w:tcPr>
          <w:p w14:paraId="069F3C4E" w14:textId="77777777" w:rsidR="0011310E" w:rsidRPr="003E7B89" w:rsidRDefault="00B74F2A" w:rsidP="0001435C">
            <w:pPr>
              <w:spacing w:line="276" w:lineRule="auto"/>
              <w:ind w:left="74"/>
              <w:rPr>
                <w:sz w:val="16"/>
                <w:lang w:val="en-US"/>
              </w:rPr>
            </w:pPr>
            <w:r w:rsidRPr="003E7B89">
              <w:rPr>
                <w:sz w:val="16"/>
                <w:lang w:val="en-US"/>
              </w:rPr>
              <w:t>CM.3</w:t>
            </w:r>
          </w:p>
        </w:tc>
        <w:tc>
          <w:tcPr>
            <w:tcW w:w="1176" w:type="dxa"/>
            <w:tcBorders>
              <w:top w:val="single" w:sz="4" w:space="0" w:color="000000"/>
              <w:left w:val="single" w:sz="4" w:space="0" w:color="000000"/>
              <w:bottom w:val="single" w:sz="4" w:space="0" w:color="000000"/>
              <w:right w:val="single" w:sz="4" w:space="0" w:color="000000"/>
            </w:tcBorders>
            <w:vAlign w:val="center"/>
          </w:tcPr>
          <w:p w14:paraId="25D93F40" w14:textId="77777777" w:rsidR="0011310E" w:rsidRPr="003E7B89" w:rsidRDefault="00B74F2A" w:rsidP="0001435C">
            <w:pPr>
              <w:spacing w:line="276" w:lineRule="auto"/>
              <w:ind w:left="77"/>
              <w:rPr>
                <w:sz w:val="16"/>
                <w:lang w:val="en-US"/>
              </w:rPr>
            </w:pPr>
            <w:r w:rsidRPr="003E7B89">
              <w:rPr>
                <w:sz w:val="16"/>
                <w:lang w:val="en-US"/>
              </w:rPr>
              <w:t>Weight</w:t>
            </w:r>
          </w:p>
        </w:tc>
        <w:tc>
          <w:tcPr>
            <w:tcW w:w="2800" w:type="dxa"/>
            <w:tcBorders>
              <w:top w:val="single" w:sz="4" w:space="0" w:color="000000"/>
              <w:left w:val="single" w:sz="4" w:space="0" w:color="000000"/>
              <w:bottom w:val="single" w:sz="4" w:space="0" w:color="000000"/>
            </w:tcBorders>
            <w:vAlign w:val="center"/>
          </w:tcPr>
          <w:p w14:paraId="1A5C3599" w14:textId="77777777" w:rsidR="0011310E" w:rsidRPr="003E7B89" w:rsidRDefault="00B74F2A" w:rsidP="0001435C">
            <w:pPr>
              <w:spacing w:line="276" w:lineRule="auto"/>
              <w:ind w:left="75"/>
              <w:rPr>
                <w:sz w:val="16"/>
                <w:lang w:val="en-US"/>
              </w:rPr>
            </w:pPr>
            <w:r w:rsidRPr="003E7B89">
              <w:rPr>
                <w:sz w:val="16"/>
                <w:lang w:val="en-US"/>
              </w:rPr>
              <w:t>1.25 %</w:t>
            </w:r>
          </w:p>
        </w:tc>
      </w:tr>
      <w:tr w:rsidR="00552BCC" w14:paraId="7833CF4A" w14:textId="77777777" w:rsidTr="00B22F6E">
        <w:trPr>
          <w:trHeight w:val="456"/>
        </w:trPr>
        <w:tc>
          <w:tcPr>
            <w:tcW w:w="1226" w:type="dxa"/>
            <w:tcBorders>
              <w:top w:val="single" w:sz="4" w:space="0" w:color="000000"/>
              <w:bottom w:val="single" w:sz="4" w:space="0" w:color="000000"/>
              <w:right w:val="single" w:sz="4" w:space="0" w:color="000000"/>
            </w:tcBorders>
            <w:vAlign w:val="center"/>
          </w:tcPr>
          <w:p w14:paraId="109E3470" w14:textId="77777777" w:rsidR="0011310E" w:rsidRPr="003E7B89" w:rsidRDefault="00B74F2A" w:rsidP="0001435C">
            <w:pPr>
              <w:spacing w:line="276" w:lineRule="auto"/>
              <w:ind w:left="74"/>
              <w:rPr>
                <w:sz w:val="16"/>
                <w:lang w:val="en-US"/>
              </w:rPr>
            </w:pPr>
            <w:r w:rsidRPr="003E7B89">
              <w:rPr>
                <w:sz w:val="16"/>
                <w:lang w:val="en-US"/>
              </w:rPr>
              <w:t>Parameter</w:t>
            </w:r>
          </w:p>
        </w:tc>
        <w:tc>
          <w:tcPr>
            <w:tcW w:w="6935" w:type="dxa"/>
            <w:gridSpan w:val="4"/>
            <w:tcBorders>
              <w:top w:val="single" w:sz="4" w:space="0" w:color="000000"/>
              <w:left w:val="single" w:sz="4" w:space="0" w:color="000000"/>
              <w:bottom w:val="single" w:sz="4" w:space="0" w:color="000000"/>
            </w:tcBorders>
            <w:vAlign w:val="center"/>
          </w:tcPr>
          <w:p w14:paraId="204E5587" w14:textId="77777777" w:rsidR="0011310E" w:rsidRPr="003E7B89" w:rsidRDefault="00B74F2A" w:rsidP="0001435C">
            <w:pPr>
              <w:spacing w:line="276" w:lineRule="auto"/>
              <w:ind w:left="74" w:right="97"/>
              <w:jc w:val="both"/>
              <w:rPr>
                <w:sz w:val="16"/>
                <w:lang w:val="en-US"/>
              </w:rPr>
            </w:pPr>
            <w:r w:rsidRPr="003E7B89">
              <w:rPr>
                <w:sz w:val="16"/>
                <w:lang w:val="en-US"/>
              </w:rPr>
              <w:t>Attention to requests for anomalies or incidents in the Electromechanical Equipment of the Cable Cars.</w:t>
            </w:r>
          </w:p>
        </w:tc>
      </w:tr>
      <w:tr w:rsidR="00552BCC" w14:paraId="191F6FB5" w14:textId="77777777" w:rsidTr="00B22F6E">
        <w:trPr>
          <w:trHeight w:val="366"/>
        </w:trPr>
        <w:tc>
          <w:tcPr>
            <w:tcW w:w="8161" w:type="dxa"/>
            <w:gridSpan w:val="5"/>
            <w:tcBorders>
              <w:top w:val="single" w:sz="4" w:space="0" w:color="000000"/>
              <w:bottom w:val="single" w:sz="4" w:space="0" w:color="000000"/>
            </w:tcBorders>
            <w:shd w:val="clear" w:color="auto" w:fill="5A9BD5"/>
            <w:vAlign w:val="center"/>
          </w:tcPr>
          <w:p w14:paraId="76A45360" w14:textId="77777777" w:rsidR="0011310E" w:rsidRPr="003E7B89" w:rsidRDefault="00B74F2A" w:rsidP="0001435C">
            <w:pPr>
              <w:spacing w:line="276" w:lineRule="auto"/>
              <w:ind w:left="74"/>
              <w:rPr>
                <w:b/>
                <w:sz w:val="16"/>
                <w:lang w:val="en-US"/>
              </w:rPr>
            </w:pPr>
            <w:r w:rsidRPr="003E7B89">
              <w:rPr>
                <w:b/>
                <w:color w:val="FFFFFF"/>
                <w:sz w:val="16"/>
                <w:lang w:val="en-US"/>
              </w:rPr>
              <w:t>Definition and Measurement Method</w:t>
            </w:r>
          </w:p>
        </w:tc>
      </w:tr>
      <w:tr w:rsidR="00552BCC" w14:paraId="309251D3" w14:textId="77777777" w:rsidTr="00B22F6E">
        <w:trPr>
          <w:trHeight w:val="1264"/>
        </w:trPr>
        <w:tc>
          <w:tcPr>
            <w:tcW w:w="1226" w:type="dxa"/>
            <w:tcBorders>
              <w:top w:val="single" w:sz="4" w:space="0" w:color="000000"/>
              <w:bottom w:val="single" w:sz="4" w:space="0" w:color="000000"/>
              <w:right w:val="single" w:sz="4" w:space="0" w:color="000000"/>
            </w:tcBorders>
            <w:vAlign w:val="center"/>
          </w:tcPr>
          <w:p w14:paraId="660D2088" w14:textId="77777777" w:rsidR="0011310E" w:rsidRPr="003E7B89" w:rsidRDefault="00B74F2A" w:rsidP="0001435C">
            <w:pPr>
              <w:spacing w:line="276" w:lineRule="auto"/>
              <w:ind w:left="71"/>
              <w:rPr>
                <w:sz w:val="16"/>
                <w:lang w:val="en-US"/>
              </w:rPr>
            </w:pPr>
            <w:r w:rsidRPr="003E7B89">
              <w:rPr>
                <w:sz w:val="16"/>
                <w:lang w:val="en-US"/>
              </w:rPr>
              <w:t>Definition</w:t>
            </w:r>
          </w:p>
        </w:tc>
        <w:tc>
          <w:tcPr>
            <w:tcW w:w="6935" w:type="dxa"/>
            <w:gridSpan w:val="4"/>
            <w:tcBorders>
              <w:top w:val="single" w:sz="4" w:space="0" w:color="000000"/>
              <w:left w:val="single" w:sz="4" w:space="0" w:color="000000"/>
              <w:bottom w:val="single" w:sz="4" w:space="0" w:color="000000"/>
            </w:tcBorders>
            <w:vAlign w:val="center"/>
          </w:tcPr>
          <w:p w14:paraId="20A600F0" w14:textId="77777777" w:rsidR="0011310E" w:rsidRPr="003E7B89" w:rsidRDefault="00B74F2A" w:rsidP="0001435C">
            <w:pPr>
              <w:spacing w:before="1" w:line="278" w:lineRule="auto"/>
              <w:ind w:left="74" w:right="122"/>
              <w:jc w:val="both"/>
              <w:rPr>
                <w:sz w:val="16"/>
                <w:lang w:val="en-US"/>
              </w:rPr>
            </w:pPr>
            <w:r w:rsidRPr="003E7B89">
              <w:rPr>
                <w:sz w:val="16"/>
                <w:lang w:val="en-US"/>
              </w:rPr>
              <w:t>The purpose of this indicator is to ensure that requests for anomalies or incidents in cable car components and their electromechanical equipment are attended.</w:t>
            </w:r>
          </w:p>
          <w:p w14:paraId="1B7EB083" w14:textId="77777777" w:rsidR="0011310E" w:rsidRPr="003E7B89" w:rsidRDefault="00B74F2A" w:rsidP="0001435C">
            <w:pPr>
              <w:spacing w:line="278" w:lineRule="auto"/>
              <w:ind w:left="74" w:right="122"/>
              <w:jc w:val="both"/>
              <w:rPr>
                <w:sz w:val="16"/>
                <w:lang w:val="en-US"/>
              </w:rPr>
            </w:pPr>
            <w:r w:rsidRPr="003E7B89">
              <w:rPr>
                <w:sz w:val="16"/>
                <w:lang w:val="en-US"/>
              </w:rPr>
              <w:t xml:space="preserve">Due to a circumstantial accident, improper use, lack of preventive maintenance, among others, breakdowns or failures may occur that shall lead to </w:t>
            </w:r>
            <w:r w:rsidRPr="003E7B89">
              <w:rPr>
                <w:spacing w:val="-2"/>
                <w:sz w:val="16"/>
                <w:lang w:val="en-US"/>
              </w:rPr>
              <w:t xml:space="preserve">corrective </w:t>
            </w:r>
            <w:r w:rsidRPr="003E7B89">
              <w:rPr>
                <w:sz w:val="16"/>
                <w:lang w:val="en-US"/>
              </w:rPr>
              <w:t>maintenance works.</w:t>
            </w:r>
          </w:p>
          <w:p w14:paraId="66464357" w14:textId="77777777" w:rsidR="0011310E" w:rsidRPr="003E7B89" w:rsidRDefault="00B74F2A" w:rsidP="0001435C">
            <w:pPr>
              <w:spacing w:line="190" w:lineRule="exact"/>
              <w:ind w:left="74" w:right="122"/>
              <w:jc w:val="both"/>
              <w:rPr>
                <w:sz w:val="16"/>
                <w:lang w:val="en-US"/>
              </w:rPr>
            </w:pPr>
            <w:r w:rsidRPr="003E7B89">
              <w:rPr>
                <w:sz w:val="16"/>
                <w:lang w:val="en-US"/>
              </w:rPr>
              <w:t xml:space="preserve">The corrective maintenance considers repair works of punctual character and they are oriented </w:t>
            </w:r>
            <w:r w:rsidRPr="003E7B89">
              <w:rPr>
                <w:spacing w:val="-10"/>
                <w:sz w:val="16"/>
                <w:lang w:val="en-US"/>
              </w:rPr>
              <w:t>to</w:t>
            </w:r>
            <w:r w:rsidRPr="003E7B89">
              <w:rPr>
                <w:sz w:val="16"/>
                <w:lang w:val="en-US"/>
              </w:rPr>
              <w:t xml:space="preserve"> correct breakdowns or failures that do not allow the operation of the cable cars under the expected safety and functional</w:t>
            </w:r>
            <w:r w:rsidR="00A908F4" w:rsidRPr="003E7B89">
              <w:rPr>
                <w:sz w:val="16"/>
                <w:lang w:val="en-US"/>
              </w:rPr>
              <w:t>ity</w:t>
            </w:r>
            <w:r w:rsidRPr="003E7B89">
              <w:rPr>
                <w:sz w:val="16"/>
                <w:lang w:val="en-US"/>
              </w:rPr>
              <w:t xml:space="preserve"> conditions.</w:t>
            </w:r>
          </w:p>
        </w:tc>
      </w:tr>
      <w:tr w:rsidR="00552BCC" w14:paraId="68833EC3" w14:textId="77777777" w:rsidTr="00B22F6E">
        <w:trPr>
          <w:trHeight w:val="1050"/>
        </w:trPr>
        <w:tc>
          <w:tcPr>
            <w:tcW w:w="1226" w:type="dxa"/>
            <w:tcBorders>
              <w:top w:val="single" w:sz="4" w:space="0" w:color="000000"/>
              <w:right w:val="single" w:sz="4" w:space="0" w:color="000000"/>
            </w:tcBorders>
            <w:vAlign w:val="center"/>
          </w:tcPr>
          <w:p w14:paraId="7859D0BC" w14:textId="77777777" w:rsidR="0011310E" w:rsidRPr="003E7B89" w:rsidRDefault="00B74F2A" w:rsidP="0001435C">
            <w:pPr>
              <w:spacing w:line="276" w:lineRule="auto"/>
              <w:ind w:left="71" w:right="100"/>
              <w:rPr>
                <w:sz w:val="16"/>
                <w:lang w:val="en-US"/>
              </w:rPr>
            </w:pPr>
            <w:r w:rsidRPr="003E7B89">
              <w:rPr>
                <w:sz w:val="16"/>
                <w:lang w:val="en-US"/>
              </w:rPr>
              <w:t>Service Level Calculation</w:t>
            </w:r>
          </w:p>
        </w:tc>
        <w:tc>
          <w:tcPr>
            <w:tcW w:w="6935" w:type="dxa"/>
            <w:gridSpan w:val="4"/>
            <w:tcBorders>
              <w:top w:val="single" w:sz="4" w:space="0" w:color="000000"/>
              <w:left w:val="single" w:sz="4" w:space="0" w:color="000000"/>
            </w:tcBorders>
            <w:vAlign w:val="center"/>
          </w:tcPr>
          <w:p w14:paraId="28A9A845" w14:textId="77777777" w:rsidR="0011310E" w:rsidRPr="003E7B89" w:rsidRDefault="00B74F2A" w:rsidP="0001435C">
            <w:pPr>
              <w:spacing w:before="1" w:line="278" w:lineRule="auto"/>
              <w:ind w:left="74"/>
              <w:rPr>
                <w:sz w:val="16"/>
                <w:lang w:val="en-US"/>
              </w:rPr>
            </w:pPr>
            <w:r w:rsidRPr="003E7B89">
              <w:rPr>
                <w:sz w:val="16"/>
                <w:lang w:val="en-US"/>
              </w:rPr>
              <w:t>When all incident requests recorded in the SIDIG are attended within the established timeframe, the score shall be 100; otherwise, if any incident request is not attended within the established timeframe, the score shall be 0.</w:t>
            </w:r>
          </w:p>
          <w:p w14:paraId="0FA92F2B" w14:textId="77777777" w:rsidR="0011310E" w:rsidRPr="003E7B89" w:rsidRDefault="00B74F2A" w:rsidP="0001435C">
            <w:pPr>
              <w:spacing w:line="190" w:lineRule="exact"/>
              <w:ind w:left="74"/>
              <w:rPr>
                <w:rFonts w:asciiTheme="minorHAnsi" w:eastAsia="Cambria Math" w:hAnsiTheme="minorHAnsi" w:cstheme="minorHAnsi"/>
                <w:sz w:val="16"/>
                <w:szCs w:val="16"/>
                <w:lang w:val="en-US"/>
              </w:rPr>
            </w:pPr>
            <w:r w:rsidRPr="003E7B89">
              <w:rPr>
                <w:sz w:val="16"/>
                <w:lang w:val="en-US"/>
              </w:rPr>
              <w:t xml:space="preserve">If, during the assessment period, no incident requests were recorded, a score </w:t>
            </w:r>
            <w:r w:rsidRPr="003E7B89">
              <w:rPr>
                <w:spacing w:val="-5"/>
                <w:sz w:val="16"/>
                <w:lang w:val="en-US"/>
              </w:rPr>
              <w:t xml:space="preserve">of </w:t>
            </w:r>
            <w:r w:rsidRPr="003E7B89">
              <w:rPr>
                <w:spacing w:val="-4"/>
                <w:sz w:val="16"/>
                <w:lang w:val="en-US"/>
              </w:rPr>
              <w:t>100 shall be considered.</w:t>
            </w:r>
          </w:p>
        </w:tc>
      </w:tr>
      <w:tr w:rsidR="00552BCC" w14:paraId="72B3BE22" w14:textId="77777777" w:rsidTr="00B22F6E">
        <w:trPr>
          <w:trHeight w:val="566"/>
        </w:trPr>
        <w:tc>
          <w:tcPr>
            <w:tcW w:w="1226" w:type="dxa"/>
            <w:vMerge w:val="restart"/>
            <w:tcBorders>
              <w:top w:val="single" w:sz="4" w:space="0" w:color="000000"/>
              <w:bottom w:val="single" w:sz="4" w:space="0" w:color="000000"/>
              <w:right w:val="single" w:sz="4" w:space="0" w:color="000000"/>
            </w:tcBorders>
            <w:vAlign w:val="center"/>
          </w:tcPr>
          <w:p w14:paraId="0E0BBD3F" w14:textId="77777777" w:rsidR="0011310E" w:rsidRPr="003E7B89" w:rsidRDefault="00B74F2A" w:rsidP="0001435C">
            <w:pPr>
              <w:spacing w:line="276" w:lineRule="auto"/>
              <w:ind w:left="71"/>
              <w:rPr>
                <w:sz w:val="16"/>
                <w:lang w:val="en-US"/>
              </w:rPr>
            </w:pPr>
            <w:r w:rsidRPr="003E7B89">
              <w:rPr>
                <w:sz w:val="16"/>
                <w:lang w:val="en-US"/>
              </w:rPr>
              <w:t>Measurement Method</w:t>
            </w:r>
          </w:p>
        </w:tc>
        <w:tc>
          <w:tcPr>
            <w:tcW w:w="6935" w:type="dxa"/>
            <w:gridSpan w:val="4"/>
            <w:tcBorders>
              <w:top w:val="single" w:sz="4" w:space="0" w:color="000000"/>
              <w:left w:val="single" w:sz="4" w:space="0" w:color="000000"/>
              <w:bottom w:val="single" w:sz="4" w:space="0" w:color="000000"/>
            </w:tcBorders>
            <w:vAlign w:val="center"/>
          </w:tcPr>
          <w:p w14:paraId="7367DDC5" w14:textId="77777777" w:rsidR="0011310E" w:rsidRPr="003E7B89" w:rsidRDefault="00B74F2A" w:rsidP="0001435C">
            <w:pPr>
              <w:spacing w:line="276" w:lineRule="auto"/>
              <w:ind w:left="74" w:right="100"/>
              <w:jc w:val="both"/>
              <w:rPr>
                <w:sz w:val="16"/>
                <w:lang w:val="en-US"/>
              </w:rPr>
            </w:pPr>
            <w:r w:rsidRPr="003E7B89">
              <w:rPr>
                <w:sz w:val="16"/>
                <w:lang w:val="en-US"/>
              </w:rPr>
              <w:t>Documentary: The Supervisor shall review the documentation recorded in the SIDIG regarding the incident attention requests, analysis of the recorded cases.</w:t>
            </w:r>
          </w:p>
        </w:tc>
      </w:tr>
      <w:tr w:rsidR="00552BCC" w14:paraId="47B4EA45" w14:textId="77777777" w:rsidTr="00B22F6E">
        <w:trPr>
          <w:trHeight w:val="649"/>
        </w:trPr>
        <w:tc>
          <w:tcPr>
            <w:tcW w:w="1226" w:type="dxa"/>
            <w:vMerge/>
            <w:tcBorders>
              <w:top w:val="nil"/>
              <w:bottom w:val="single" w:sz="4" w:space="0" w:color="000000"/>
              <w:right w:val="single" w:sz="4" w:space="0" w:color="000000"/>
            </w:tcBorders>
            <w:vAlign w:val="center"/>
          </w:tcPr>
          <w:p w14:paraId="74920A05" w14:textId="77777777" w:rsidR="0011310E" w:rsidRPr="003E7B89" w:rsidRDefault="0011310E" w:rsidP="0001435C">
            <w:pPr>
              <w:spacing w:line="276" w:lineRule="auto"/>
              <w:rPr>
                <w:sz w:val="2"/>
                <w:szCs w:val="2"/>
                <w:lang w:val="en-US"/>
              </w:rPr>
            </w:pPr>
          </w:p>
        </w:tc>
        <w:tc>
          <w:tcPr>
            <w:tcW w:w="6935" w:type="dxa"/>
            <w:gridSpan w:val="4"/>
            <w:tcBorders>
              <w:top w:val="single" w:sz="4" w:space="0" w:color="000000"/>
              <w:left w:val="single" w:sz="4" w:space="0" w:color="000000"/>
              <w:bottom w:val="single" w:sz="4" w:space="0" w:color="000000"/>
            </w:tcBorders>
            <w:vAlign w:val="center"/>
          </w:tcPr>
          <w:p w14:paraId="219762C5" w14:textId="77777777" w:rsidR="0011310E" w:rsidRPr="003E7B89" w:rsidRDefault="00B74F2A" w:rsidP="0001435C">
            <w:pPr>
              <w:spacing w:line="276" w:lineRule="auto"/>
              <w:ind w:left="74" w:right="100"/>
              <w:jc w:val="both"/>
              <w:rPr>
                <w:sz w:val="16"/>
                <w:lang w:val="en-US"/>
              </w:rPr>
            </w:pPr>
            <w:r w:rsidRPr="003E7B89">
              <w:rPr>
                <w:sz w:val="16"/>
                <w:lang w:val="en-US"/>
              </w:rPr>
              <w:t xml:space="preserve">Visual: Random visual inspection by the </w:t>
            </w:r>
            <w:r w:rsidRPr="003E7B89">
              <w:rPr>
                <w:spacing w:val="-2"/>
                <w:sz w:val="16"/>
                <w:lang w:val="en-US"/>
              </w:rPr>
              <w:t>Supervisor.</w:t>
            </w:r>
          </w:p>
        </w:tc>
      </w:tr>
      <w:tr w:rsidR="00552BCC" w14:paraId="761011AC" w14:textId="77777777" w:rsidTr="00B22F6E">
        <w:trPr>
          <w:trHeight w:val="547"/>
        </w:trPr>
        <w:tc>
          <w:tcPr>
            <w:tcW w:w="1226" w:type="dxa"/>
            <w:tcBorders>
              <w:top w:val="single" w:sz="4" w:space="0" w:color="000000"/>
              <w:bottom w:val="single" w:sz="4" w:space="0" w:color="000000"/>
              <w:right w:val="single" w:sz="4" w:space="0" w:color="000000"/>
            </w:tcBorders>
            <w:vAlign w:val="center"/>
          </w:tcPr>
          <w:p w14:paraId="028C3695" w14:textId="77777777" w:rsidR="0011310E" w:rsidRPr="003E7B89" w:rsidRDefault="00B74F2A" w:rsidP="0001435C">
            <w:pPr>
              <w:spacing w:line="276" w:lineRule="auto"/>
              <w:ind w:left="71"/>
              <w:rPr>
                <w:sz w:val="16"/>
                <w:lang w:val="en-US"/>
              </w:rPr>
            </w:pPr>
            <w:r w:rsidRPr="003E7B89">
              <w:rPr>
                <w:sz w:val="16"/>
                <w:lang w:val="en-US"/>
              </w:rPr>
              <w:t>Scope</w:t>
            </w:r>
          </w:p>
        </w:tc>
        <w:tc>
          <w:tcPr>
            <w:tcW w:w="6935" w:type="dxa"/>
            <w:gridSpan w:val="4"/>
            <w:tcBorders>
              <w:top w:val="single" w:sz="4" w:space="0" w:color="000000"/>
              <w:left w:val="single" w:sz="4" w:space="0" w:color="000000"/>
              <w:bottom w:val="single" w:sz="4" w:space="0" w:color="000000"/>
            </w:tcBorders>
            <w:vAlign w:val="center"/>
          </w:tcPr>
          <w:p w14:paraId="5816999D" w14:textId="77777777" w:rsidR="0011310E"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The scope of the indicator includes all incident attention requests recorded in the SIDIG with respect to cable car components.</w:t>
            </w:r>
          </w:p>
        </w:tc>
      </w:tr>
      <w:tr w:rsidR="00552BCC" w14:paraId="400E11B1" w14:textId="77777777" w:rsidTr="00B22F6E">
        <w:trPr>
          <w:trHeight w:val="1427"/>
        </w:trPr>
        <w:tc>
          <w:tcPr>
            <w:tcW w:w="1226" w:type="dxa"/>
            <w:tcBorders>
              <w:top w:val="single" w:sz="4" w:space="0" w:color="000000"/>
              <w:bottom w:val="single" w:sz="4" w:space="0" w:color="000000"/>
              <w:right w:val="single" w:sz="4" w:space="0" w:color="000000"/>
            </w:tcBorders>
            <w:vAlign w:val="center"/>
          </w:tcPr>
          <w:p w14:paraId="6182EB11" w14:textId="77777777" w:rsidR="0011310E" w:rsidRPr="003E7B89" w:rsidRDefault="00B74F2A" w:rsidP="0001435C">
            <w:pPr>
              <w:spacing w:line="276" w:lineRule="auto"/>
              <w:ind w:left="71"/>
              <w:rPr>
                <w:sz w:val="16"/>
                <w:lang w:val="en-US"/>
              </w:rPr>
            </w:pPr>
            <w:r w:rsidRPr="003E7B89">
              <w:rPr>
                <w:sz w:val="16"/>
                <w:lang w:val="en-US"/>
              </w:rPr>
              <w:t>Specifications</w:t>
            </w:r>
          </w:p>
        </w:tc>
        <w:tc>
          <w:tcPr>
            <w:tcW w:w="6935" w:type="dxa"/>
            <w:gridSpan w:val="4"/>
            <w:tcBorders>
              <w:top w:val="single" w:sz="4" w:space="0" w:color="000000"/>
              <w:left w:val="single" w:sz="4" w:space="0" w:color="000000"/>
              <w:bottom w:val="single" w:sz="4" w:space="0" w:color="000000"/>
            </w:tcBorders>
            <w:vAlign w:val="center"/>
          </w:tcPr>
          <w:p w14:paraId="7680E77B" w14:textId="77777777" w:rsidR="0011310E" w:rsidRPr="003E7B89" w:rsidRDefault="00B74F2A" w:rsidP="0001435C">
            <w:pPr>
              <w:spacing w:line="276" w:lineRule="auto"/>
              <w:ind w:left="67" w:right="100"/>
              <w:jc w:val="both"/>
              <w:rPr>
                <w:sz w:val="16"/>
                <w:lang w:val="en-US"/>
              </w:rPr>
            </w:pPr>
            <w:r w:rsidRPr="003E7B89">
              <w:rPr>
                <w:sz w:val="16"/>
                <w:lang w:val="en-US"/>
              </w:rPr>
              <w:t>The documents on which the Supervisor shall rely for the measurement of the indicator are the following:</w:t>
            </w:r>
          </w:p>
          <w:p w14:paraId="4A3D40A3" w14:textId="77777777" w:rsidR="0011310E"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Service request reports recorded in the SIDIG and their documentation.</w:t>
            </w:r>
          </w:p>
          <w:p w14:paraId="2AE576DF" w14:textId="77777777" w:rsidR="0011310E"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CONCESSIONAIRE’s inspection report.</w:t>
            </w:r>
          </w:p>
        </w:tc>
      </w:tr>
      <w:tr w:rsidR="00552BCC" w14:paraId="6643D12C" w14:textId="77777777" w:rsidTr="00B22F6E">
        <w:trPr>
          <w:trHeight w:val="290"/>
        </w:trPr>
        <w:tc>
          <w:tcPr>
            <w:tcW w:w="1226" w:type="dxa"/>
            <w:tcBorders>
              <w:top w:val="single" w:sz="4" w:space="0" w:color="000000"/>
              <w:bottom w:val="single" w:sz="4" w:space="0" w:color="000000"/>
              <w:right w:val="single" w:sz="4" w:space="0" w:color="000000"/>
            </w:tcBorders>
            <w:shd w:val="clear" w:color="auto" w:fill="5A9BD5"/>
            <w:vAlign w:val="center"/>
          </w:tcPr>
          <w:p w14:paraId="76C9947B" w14:textId="77777777" w:rsidR="0011310E" w:rsidRPr="003E7B89" w:rsidRDefault="00B74F2A" w:rsidP="0001435C">
            <w:pPr>
              <w:spacing w:line="276" w:lineRule="auto"/>
              <w:ind w:left="71"/>
              <w:rPr>
                <w:b/>
                <w:sz w:val="16"/>
                <w:lang w:val="en-US"/>
              </w:rPr>
            </w:pPr>
            <w:r w:rsidRPr="003E7B89">
              <w:rPr>
                <w:b/>
                <w:color w:val="FFFFFF"/>
                <w:sz w:val="16"/>
                <w:lang w:val="en-US"/>
              </w:rPr>
              <w:t>Frequency</w:t>
            </w:r>
          </w:p>
        </w:tc>
        <w:tc>
          <w:tcPr>
            <w:tcW w:w="2958"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2E522314" w14:textId="77777777" w:rsidR="0011310E" w:rsidRPr="003E7B89" w:rsidRDefault="00B74F2A" w:rsidP="0001435C">
            <w:pPr>
              <w:spacing w:line="276" w:lineRule="auto"/>
              <w:ind w:left="74"/>
              <w:rPr>
                <w:b/>
                <w:sz w:val="16"/>
                <w:lang w:val="en-US"/>
              </w:rPr>
            </w:pPr>
            <w:r w:rsidRPr="003E7B89">
              <w:rPr>
                <w:b/>
                <w:color w:val="FFFFFF"/>
                <w:sz w:val="16"/>
                <w:lang w:val="en-US"/>
              </w:rPr>
              <w:t>Unit of Measurement</w:t>
            </w:r>
          </w:p>
        </w:tc>
        <w:tc>
          <w:tcPr>
            <w:tcW w:w="3977" w:type="dxa"/>
            <w:gridSpan w:val="2"/>
            <w:tcBorders>
              <w:top w:val="single" w:sz="4" w:space="0" w:color="000000"/>
              <w:left w:val="single" w:sz="4" w:space="0" w:color="000000"/>
              <w:bottom w:val="single" w:sz="4" w:space="0" w:color="000000"/>
            </w:tcBorders>
            <w:shd w:val="clear" w:color="auto" w:fill="5A9BD5"/>
            <w:vAlign w:val="center"/>
          </w:tcPr>
          <w:p w14:paraId="20187B6D" w14:textId="77777777" w:rsidR="0011310E" w:rsidRPr="003E7B89" w:rsidRDefault="00B74F2A" w:rsidP="0001435C">
            <w:pPr>
              <w:spacing w:line="276" w:lineRule="auto"/>
              <w:ind w:left="78"/>
              <w:rPr>
                <w:b/>
                <w:sz w:val="16"/>
                <w:lang w:val="en-US"/>
              </w:rPr>
            </w:pPr>
            <w:r w:rsidRPr="003E7B89">
              <w:rPr>
                <w:b/>
                <w:color w:val="FFFFFF"/>
                <w:sz w:val="16"/>
                <w:lang w:val="en-US"/>
              </w:rPr>
              <w:t>Service level</w:t>
            </w:r>
          </w:p>
        </w:tc>
      </w:tr>
      <w:tr w:rsidR="00552BCC" w14:paraId="5D070FD2" w14:textId="77777777" w:rsidTr="00B22F6E">
        <w:trPr>
          <w:trHeight w:val="304"/>
        </w:trPr>
        <w:tc>
          <w:tcPr>
            <w:tcW w:w="1226" w:type="dxa"/>
            <w:tcBorders>
              <w:top w:val="single" w:sz="4" w:space="0" w:color="000000"/>
              <w:bottom w:val="single" w:sz="4" w:space="0" w:color="000000"/>
              <w:right w:val="single" w:sz="4" w:space="0" w:color="000000"/>
            </w:tcBorders>
            <w:vAlign w:val="center"/>
          </w:tcPr>
          <w:p w14:paraId="52BC7740" w14:textId="77777777" w:rsidR="0011310E" w:rsidRPr="003E7B89" w:rsidRDefault="00B74F2A" w:rsidP="0001435C">
            <w:pPr>
              <w:spacing w:line="276" w:lineRule="auto"/>
              <w:ind w:left="71"/>
              <w:rPr>
                <w:sz w:val="16"/>
                <w:lang w:val="en-US"/>
              </w:rPr>
            </w:pPr>
            <w:r w:rsidRPr="003E7B89">
              <w:rPr>
                <w:sz w:val="16"/>
                <w:lang w:val="en-US"/>
              </w:rPr>
              <w:t>Monthly</w:t>
            </w:r>
          </w:p>
        </w:tc>
        <w:tc>
          <w:tcPr>
            <w:tcW w:w="2958" w:type="dxa"/>
            <w:gridSpan w:val="2"/>
            <w:tcBorders>
              <w:top w:val="single" w:sz="4" w:space="0" w:color="000000"/>
              <w:left w:val="single" w:sz="4" w:space="0" w:color="000000"/>
              <w:bottom w:val="single" w:sz="4" w:space="0" w:color="000000"/>
              <w:right w:val="single" w:sz="4" w:space="0" w:color="000000"/>
            </w:tcBorders>
            <w:vAlign w:val="center"/>
          </w:tcPr>
          <w:p w14:paraId="2337AC2B" w14:textId="77777777" w:rsidR="0011310E" w:rsidRPr="003E7B89" w:rsidRDefault="00B74F2A" w:rsidP="0001435C">
            <w:pPr>
              <w:spacing w:line="276" w:lineRule="auto"/>
              <w:ind w:left="74"/>
              <w:rPr>
                <w:sz w:val="16"/>
                <w:lang w:val="en-US"/>
              </w:rPr>
            </w:pPr>
            <w:r w:rsidRPr="003E7B89">
              <w:rPr>
                <w:sz w:val="16"/>
                <w:lang w:val="en-US"/>
              </w:rPr>
              <w:t>Points</w:t>
            </w:r>
          </w:p>
        </w:tc>
        <w:tc>
          <w:tcPr>
            <w:tcW w:w="3977" w:type="dxa"/>
            <w:gridSpan w:val="2"/>
            <w:tcBorders>
              <w:top w:val="single" w:sz="4" w:space="0" w:color="000000"/>
              <w:left w:val="single" w:sz="4" w:space="0" w:color="000000"/>
              <w:bottom w:val="single" w:sz="4" w:space="0" w:color="000000"/>
            </w:tcBorders>
            <w:vAlign w:val="center"/>
          </w:tcPr>
          <w:p w14:paraId="29D49FE6" w14:textId="77777777" w:rsidR="0011310E" w:rsidRPr="003E7B89" w:rsidRDefault="00B74F2A" w:rsidP="0001435C">
            <w:pPr>
              <w:spacing w:line="276" w:lineRule="auto"/>
              <w:ind w:left="78"/>
              <w:rPr>
                <w:sz w:val="16"/>
                <w:lang w:val="en-US"/>
              </w:rPr>
            </w:pPr>
            <w:r w:rsidRPr="003E7B89">
              <w:rPr>
                <w:sz w:val="16"/>
                <w:lang w:val="en-US"/>
              </w:rPr>
              <w:t>100</w:t>
            </w:r>
          </w:p>
        </w:tc>
      </w:tr>
      <w:tr w:rsidR="00552BCC" w14:paraId="0405E5D9" w14:textId="77777777" w:rsidTr="00B22F6E">
        <w:trPr>
          <w:trHeight w:val="261"/>
        </w:trPr>
        <w:tc>
          <w:tcPr>
            <w:tcW w:w="8161" w:type="dxa"/>
            <w:gridSpan w:val="5"/>
            <w:tcBorders>
              <w:top w:val="single" w:sz="4" w:space="0" w:color="000000"/>
              <w:bottom w:val="single" w:sz="4" w:space="0" w:color="000000"/>
            </w:tcBorders>
            <w:shd w:val="clear" w:color="auto" w:fill="5A9BD5"/>
            <w:vAlign w:val="center"/>
          </w:tcPr>
          <w:p w14:paraId="72F6E040" w14:textId="77777777" w:rsidR="0011310E" w:rsidRPr="003E7B89" w:rsidRDefault="00B74F2A" w:rsidP="0001435C">
            <w:pPr>
              <w:spacing w:line="276" w:lineRule="auto"/>
              <w:ind w:left="71"/>
              <w:rPr>
                <w:b/>
                <w:sz w:val="16"/>
                <w:lang w:val="en-US"/>
              </w:rPr>
            </w:pPr>
            <w:r w:rsidRPr="003E7B89">
              <w:rPr>
                <w:b/>
                <w:color w:val="FFFFFF"/>
                <w:sz w:val="16"/>
                <w:lang w:val="en-US"/>
              </w:rPr>
              <w:t>Quarterly Score Calculation</w:t>
            </w:r>
          </w:p>
        </w:tc>
      </w:tr>
      <w:tr w:rsidR="00552BCC" w14:paraId="0F1D46A6" w14:textId="77777777" w:rsidTr="00B22F6E">
        <w:trPr>
          <w:trHeight w:val="299"/>
        </w:trPr>
        <w:tc>
          <w:tcPr>
            <w:tcW w:w="8161" w:type="dxa"/>
            <w:gridSpan w:val="5"/>
            <w:tcBorders>
              <w:top w:val="single" w:sz="4" w:space="0" w:color="000000"/>
              <w:bottom w:val="single" w:sz="4" w:space="0" w:color="000000"/>
            </w:tcBorders>
            <w:vAlign w:val="center"/>
          </w:tcPr>
          <w:p w14:paraId="714F6D34" w14:textId="77777777" w:rsidR="0011310E" w:rsidRPr="003E7B89" w:rsidRDefault="00B74F2A" w:rsidP="0001435C">
            <w:pPr>
              <w:spacing w:line="276" w:lineRule="auto"/>
              <w:ind w:left="71"/>
              <w:rPr>
                <w:sz w:val="16"/>
                <w:lang w:val="en-US"/>
              </w:rPr>
            </w:pPr>
            <w:r w:rsidRPr="003E7B89">
              <w:rPr>
                <w:sz w:val="16"/>
                <w:lang w:val="en-US"/>
              </w:rPr>
              <w:lastRenderedPageBreak/>
              <w:t>Simple average of monthly indicators for the assessment quarter.</w:t>
            </w:r>
          </w:p>
        </w:tc>
      </w:tr>
      <w:tr w:rsidR="00552BCC" w14:paraId="42A30C6E" w14:textId="77777777" w:rsidTr="00B22F6E">
        <w:trPr>
          <w:trHeight w:val="280"/>
        </w:trPr>
        <w:tc>
          <w:tcPr>
            <w:tcW w:w="8161" w:type="dxa"/>
            <w:gridSpan w:val="5"/>
            <w:tcBorders>
              <w:top w:val="single" w:sz="4" w:space="0" w:color="000000"/>
              <w:bottom w:val="single" w:sz="4" w:space="0" w:color="000000"/>
            </w:tcBorders>
            <w:shd w:val="clear" w:color="auto" w:fill="5A9BD5"/>
            <w:vAlign w:val="center"/>
          </w:tcPr>
          <w:p w14:paraId="712C115D" w14:textId="77777777" w:rsidR="0011310E" w:rsidRPr="003E7B89" w:rsidRDefault="00B74F2A" w:rsidP="0001435C">
            <w:pPr>
              <w:spacing w:line="276" w:lineRule="auto"/>
              <w:ind w:left="71"/>
              <w:rPr>
                <w:b/>
                <w:sz w:val="16"/>
                <w:lang w:val="en-US"/>
              </w:rPr>
            </w:pPr>
            <w:r w:rsidRPr="003E7B89">
              <w:rPr>
                <w:b/>
                <w:color w:val="FFFFFF"/>
                <w:sz w:val="16"/>
                <w:lang w:val="en-US"/>
              </w:rPr>
              <w:t>Deduction Criteria</w:t>
            </w:r>
          </w:p>
        </w:tc>
      </w:tr>
      <w:tr w:rsidR="00552BCC" w14:paraId="56350B83" w14:textId="77777777" w:rsidTr="00B22F6E">
        <w:trPr>
          <w:trHeight w:val="261"/>
        </w:trPr>
        <w:tc>
          <w:tcPr>
            <w:tcW w:w="1989" w:type="dxa"/>
            <w:gridSpan w:val="2"/>
            <w:tcBorders>
              <w:top w:val="single" w:sz="4" w:space="0" w:color="000000"/>
              <w:bottom w:val="single" w:sz="4" w:space="0" w:color="000000"/>
              <w:right w:val="single" w:sz="4" w:space="0" w:color="000000"/>
            </w:tcBorders>
            <w:vAlign w:val="center"/>
          </w:tcPr>
          <w:p w14:paraId="0420A451" w14:textId="77777777" w:rsidR="0011310E" w:rsidRPr="003E7B89" w:rsidRDefault="00B74F2A" w:rsidP="0001435C">
            <w:pPr>
              <w:spacing w:line="276" w:lineRule="auto"/>
              <w:ind w:left="71"/>
              <w:rPr>
                <w:b/>
                <w:sz w:val="16"/>
                <w:lang w:val="en-US"/>
              </w:rPr>
            </w:pPr>
            <w:r w:rsidRPr="003E7B89">
              <w:rPr>
                <w:b/>
                <w:sz w:val="16"/>
                <w:lang w:val="en-US"/>
              </w:rPr>
              <w:t>Does rectification apply?</w:t>
            </w:r>
          </w:p>
        </w:tc>
        <w:tc>
          <w:tcPr>
            <w:tcW w:w="6171" w:type="dxa"/>
            <w:gridSpan w:val="3"/>
            <w:tcBorders>
              <w:top w:val="single" w:sz="4" w:space="0" w:color="000000"/>
              <w:left w:val="single" w:sz="4" w:space="0" w:color="000000"/>
              <w:bottom w:val="single" w:sz="4" w:space="0" w:color="000000"/>
            </w:tcBorders>
            <w:vAlign w:val="center"/>
          </w:tcPr>
          <w:p w14:paraId="734C6E6C" w14:textId="77777777" w:rsidR="0011310E" w:rsidRPr="003E7B89" w:rsidRDefault="00B74F2A" w:rsidP="0001435C">
            <w:pPr>
              <w:spacing w:line="276" w:lineRule="auto"/>
              <w:ind w:left="77"/>
              <w:rPr>
                <w:b/>
                <w:sz w:val="16"/>
                <w:lang w:val="en-US"/>
              </w:rPr>
            </w:pPr>
            <w:r w:rsidRPr="003E7B89">
              <w:rPr>
                <w:b/>
                <w:sz w:val="16"/>
                <w:lang w:val="en-US"/>
              </w:rPr>
              <w:t>Rectification Period</w:t>
            </w:r>
          </w:p>
        </w:tc>
      </w:tr>
      <w:tr w:rsidR="00552BCC" w14:paraId="1EE87A86" w14:textId="77777777" w:rsidTr="00B22F6E">
        <w:trPr>
          <w:trHeight w:val="304"/>
        </w:trPr>
        <w:tc>
          <w:tcPr>
            <w:tcW w:w="1989" w:type="dxa"/>
            <w:gridSpan w:val="2"/>
            <w:tcBorders>
              <w:top w:val="single" w:sz="4" w:space="0" w:color="000000"/>
              <w:bottom w:val="single" w:sz="4" w:space="0" w:color="000000"/>
              <w:right w:val="single" w:sz="4" w:space="0" w:color="000000"/>
            </w:tcBorders>
            <w:vAlign w:val="center"/>
          </w:tcPr>
          <w:p w14:paraId="4C07782E" w14:textId="77777777" w:rsidR="0011310E" w:rsidRPr="003E7B89" w:rsidRDefault="00B74F2A" w:rsidP="0001435C">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171" w:type="dxa"/>
            <w:gridSpan w:val="3"/>
            <w:vMerge w:val="restart"/>
            <w:tcBorders>
              <w:top w:val="single" w:sz="4" w:space="0" w:color="000000"/>
              <w:left w:val="single" w:sz="4" w:space="0" w:color="000000"/>
              <w:bottom w:val="single" w:sz="4" w:space="0" w:color="000000"/>
            </w:tcBorders>
            <w:vAlign w:val="center"/>
          </w:tcPr>
          <w:p w14:paraId="559A6383" w14:textId="77777777" w:rsidR="0011310E" w:rsidRPr="003E7B89" w:rsidRDefault="00B74F2A" w:rsidP="0001435C">
            <w:pPr>
              <w:spacing w:line="276" w:lineRule="auto"/>
              <w:ind w:left="77"/>
              <w:rPr>
                <w:sz w:val="16"/>
                <w:lang w:val="en-US"/>
              </w:rPr>
            </w:pPr>
            <w:r w:rsidRPr="003E7B89">
              <w:rPr>
                <w:sz w:val="16"/>
                <w:lang w:val="en-US"/>
              </w:rPr>
              <w:t>Not applicable.</w:t>
            </w:r>
          </w:p>
        </w:tc>
      </w:tr>
      <w:tr w:rsidR="00552BCC" w14:paraId="66F93DA5" w14:textId="77777777" w:rsidTr="00B22F6E">
        <w:trPr>
          <w:trHeight w:val="280"/>
        </w:trPr>
        <w:tc>
          <w:tcPr>
            <w:tcW w:w="1989" w:type="dxa"/>
            <w:gridSpan w:val="2"/>
            <w:tcBorders>
              <w:top w:val="single" w:sz="4" w:space="0" w:color="000000"/>
              <w:bottom w:val="single" w:sz="4" w:space="0" w:color="000000"/>
              <w:right w:val="single" w:sz="4" w:space="0" w:color="000000"/>
            </w:tcBorders>
            <w:vAlign w:val="center"/>
          </w:tcPr>
          <w:p w14:paraId="57B129AA" w14:textId="77777777" w:rsidR="0011310E" w:rsidRPr="003E7B89" w:rsidRDefault="00B74F2A" w:rsidP="0001435C">
            <w:pPr>
              <w:spacing w:line="276" w:lineRule="auto"/>
              <w:ind w:left="71"/>
              <w:rPr>
                <w:sz w:val="16"/>
                <w:lang w:val="en-US"/>
              </w:rPr>
            </w:pPr>
            <w:r w:rsidRPr="003E7B89">
              <w:rPr>
                <w:sz w:val="16"/>
                <w:lang w:val="en-US"/>
              </w:rPr>
              <w:t>No (X)</w:t>
            </w:r>
          </w:p>
        </w:tc>
        <w:tc>
          <w:tcPr>
            <w:tcW w:w="6171" w:type="dxa"/>
            <w:gridSpan w:val="3"/>
            <w:vMerge/>
            <w:tcBorders>
              <w:top w:val="nil"/>
              <w:left w:val="single" w:sz="4" w:space="0" w:color="000000"/>
              <w:bottom w:val="single" w:sz="4" w:space="0" w:color="000000"/>
            </w:tcBorders>
            <w:vAlign w:val="center"/>
          </w:tcPr>
          <w:p w14:paraId="4298476F" w14:textId="77777777" w:rsidR="0011310E" w:rsidRPr="003E7B89" w:rsidRDefault="0011310E" w:rsidP="0001435C">
            <w:pPr>
              <w:spacing w:line="276" w:lineRule="auto"/>
              <w:rPr>
                <w:sz w:val="2"/>
                <w:szCs w:val="2"/>
                <w:lang w:val="en-US"/>
              </w:rPr>
            </w:pPr>
          </w:p>
        </w:tc>
      </w:tr>
      <w:tr w:rsidR="00552BCC" w14:paraId="1566A5AD" w14:textId="77777777" w:rsidTr="00B22F6E">
        <w:trPr>
          <w:trHeight w:val="280"/>
        </w:trPr>
        <w:tc>
          <w:tcPr>
            <w:tcW w:w="1989" w:type="dxa"/>
            <w:gridSpan w:val="2"/>
            <w:tcBorders>
              <w:top w:val="single" w:sz="4" w:space="0" w:color="000000"/>
              <w:bottom w:val="single" w:sz="4" w:space="0" w:color="000000"/>
              <w:right w:val="single" w:sz="4" w:space="0" w:color="000000"/>
            </w:tcBorders>
            <w:vAlign w:val="center"/>
          </w:tcPr>
          <w:p w14:paraId="02BED85C" w14:textId="77777777" w:rsidR="0011310E" w:rsidRPr="003E7B89" w:rsidRDefault="00B74F2A" w:rsidP="0001435C">
            <w:pPr>
              <w:spacing w:line="276" w:lineRule="auto"/>
              <w:ind w:left="71"/>
              <w:rPr>
                <w:b/>
                <w:sz w:val="16"/>
                <w:lang w:val="en-US"/>
              </w:rPr>
            </w:pPr>
            <w:r w:rsidRPr="003E7B89">
              <w:rPr>
                <w:b/>
                <w:sz w:val="16"/>
                <w:lang w:val="en-US"/>
              </w:rPr>
              <w:t>Deduction</w:t>
            </w:r>
          </w:p>
        </w:tc>
        <w:tc>
          <w:tcPr>
            <w:tcW w:w="6171" w:type="dxa"/>
            <w:gridSpan w:val="3"/>
            <w:tcBorders>
              <w:top w:val="single" w:sz="4" w:space="0" w:color="000000"/>
              <w:left w:val="single" w:sz="4" w:space="0" w:color="000000"/>
              <w:bottom w:val="single" w:sz="4" w:space="0" w:color="000000"/>
            </w:tcBorders>
            <w:vAlign w:val="center"/>
          </w:tcPr>
          <w:p w14:paraId="6E7EE6BC" w14:textId="77777777" w:rsidR="0011310E" w:rsidRPr="003E7B89" w:rsidRDefault="00B74F2A" w:rsidP="0001435C">
            <w:pPr>
              <w:spacing w:line="276" w:lineRule="auto"/>
              <w:ind w:left="77"/>
              <w:rPr>
                <w:b/>
                <w:sz w:val="16"/>
                <w:lang w:val="en-US"/>
              </w:rPr>
            </w:pPr>
            <w:r w:rsidRPr="003E7B89">
              <w:rPr>
                <w:b/>
                <w:sz w:val="16"/>
                <w:lang w:val="en-US"/>
              </w:rPr>
              <w:t>Deduction Criteria</w:t>
            </w:r>
          </w:p>
        </w:tc>
      </w:tr>
      <w:tr w:rsidR="00552BCC" w14:paraId="40165EDE" w14:textId="77777777" w:rsidTr="00B22F6E">
        <w:trPr>
          <w:trHeight w:val="299"/>
        </w:trPr>
        <w:tc>
          <w:tcPr>
            <w:tcW w:w="1226" w:type="dxa"/>
            <w:tcBorders>
              <w:top w:val="single" w:sz="4" w:space="0" w:color="000000"/>
              <w:bottom w:val="single" w:sz="4" w:space="0" w:color="000000"/>
              <w:right w:val="single" w:sz="4" w:space="0" w:color="000000"/>
            </w:tcBorders>
            <w:vAlign w:val="center"/>
          </w:tcPr>
          <w:p w14:paraId="1DEE8D21" w14:textId="77777777" w:rsidR="0011310E" w:rsidRPr="003E7B89" w:rsidRDefault="00B74F2A" w:rsidP="0001435C">
            <w:pPr>
              <w:spacing w:line="276" w:lineRule="auto"/>
              <w:ind w:left="71"/>
              <w:rPr>
                <w:b/>
                <w:sz w:val="16"/>
                <w:lang w:val="en-US"/>
              </w:rPr>
            </w:pPr>
            <w:r w:rsidRPr="003E7B89">
              <w:rPr>
                <w:b/>
                <w:sz w:val="16"/>
                <w:lang w:val="en-US"/>
              </w:rPr>
              <w:t>Area</w:t>
            </w:r>
          </w:p>
        </w:tc>
        <w:tc>
          <w:tcPr>
            <w:tcW w:w="763" w:type="dxa"/>
            <w:tcBorders>
              <w:top w:val="single" w:sz="4" w:space="0" w:color="000000"/>
              <w:left w:val="single" w:sz="4" w:space="0" w:color="000000"/>
              <w:bottom w:val="single" w:sz="4" w:space="0" w:color="000000"/>
              <w:right w:val="single" w:sz="4" w:space="0" w:color="000000"/>
            </w:tcBorders>
            <w:vAlign w:val="center"/>
          </w:tcPr>
          <w:p w14:paraId="63A8F611" w14:textId="77777777" w:rsidR="0011310E" w:rsidRPr="003E7B89" w:rsidRDefault="0011310E" w:rsidP="0001435C">
            <w:pPr>
              <w:spacing w:line="276" w:lineRule="auto"/>
              <w:rPr>
                <w:rFonts w:ascii="Times New Roman"/>
                <w:sz w:val="16"/>
                <w:lang w:val="en-US"/>
              </w:rPr>
            </w:pPr>
          </w:p>
        </w:tc>
        <w:tc>
          <w:tcPr>
            <w:tcW w:w="6171" w:type="dxa"/>
            <w:gridSpan w:val="3"/>
            <w:vMerge w:val="restart"/>
            <w:tcBorders>
              <w:top w:val="single" w:sz="4" w:space="0" w:color="000000"/>
              <w:left w:val="single" w:sz="4" w:space="0" w:color="000000"/>
            </w:tcBorders>
            <w:vAlign w:val="center"/>
          </w:tcPr>
          <w:p w14:paraId="63F4C42A" w14:textId="77777777" w:rsidR="0011310E" w:rsidRPr="003E7B89" w:rsidRDefault="00B74F2A" w:rsidP="0001435C">
            <w:pPr>
              <w:spacing w:line="276" w:lineRule="auto"/>
              <w:ind w:left="77"/>
              <w:rPr>
                <w:sz w:val="16"/>
                <w:lang w:val="en-US"/>
              </w:rPr>
            </w:pPr>
            <w:r w:rsidRPr="003E7B89">
              <w:rPr>
                <w:sz w:val="16"/>
                <w:lang w:val="en-US"/>
              </w:rPr>
              <w:t>Deduction is applied according to the quarterly score obtained on the indicator</w:t>
            </w:r>
          </w:p>
        </w:tc>
      </w:tr>
      <w:tr w:rsidR="00552BCC" w14:paraId="766CE285" w14:textId="77777777" w:rsidTr="00B22F6E">
        <w:trPr>
          <w:trHeight w:val="299"/>
        </w:trPr>
        <w:tc>
          <w:tcPr>
            <w:tcW w:w="1226" w:type="dxa"/>
            <w:tcBorders>
              <w:top w:val="single" w:sz="4" w:space="0" w:color="000000"/>
              <w:right w:val="single" w:sz="4" w:space="0" w:color="000000"/>
            </w:tcBorders>
            <w:vAlign w:val="center"/>
          </w:tcPr>
          <w:p w14:paraId="35423BCC" w14:textId="77777777" w:rsidR="0011310E" w:rsidRPr="003E7B89" w:rsidRDefault="00B74F2A" w:rsidP="0001435C">
            <w:pPr>
              <w:spacing w:line="276" w:lineRule="auto"/>
              <w:ind w:left="71"/>
              <w:rPr>
                <w:b/>
                <w:sz w:val="16"/>
                <w:lang w:val="en-US"/>
              </w:rPr>
            </w:pPr>
            <w:r w:rsidRPr="003E7B89">
              <w:rPr>
                <w:b/>
                <w:sz w:val="16"/>
                <w:lang w:val="en-US"/>
              </w:rPr>
              <w:t>Service</w:t>
            </w:r>
          </w:p>
        </w:tc>
        <w:tc>
          <w:tcPr>
            <w:tcW w:w="763" w:type="dxa"/>
            <w:tcBorders>
              <w:top w:val="single" w:sz="4" w:space="0" w:color="000000"/>
              <w:left w:val="single" w:sz="4" w:space="0" w:color="000000"/>
              <w:right w:val="single" w:sz="4" w:space="0" w:color="000000"/>
            </w:tcBorders>
            <w:vAlign w:val="center"/>
          </w:tcPr>
          <w:p w14:paraId="48FCD015" w14:textId="77777777" w:rsidR="0011310E" w:rsidRPr="003E7B89" w:rsidRDefault="00B74F2A" w:rsidP="0001435C">
            <w:pPr>
              <w:spacing w:line="276" w:lineRule="auto"/>
              <w:ind w:left="74"/>
              <w:rPr>
                <w:sz w:val="16"/>
                <w:lang w:val="en-US"/>
              </w:rPr>
            </w:pPr>
            <w:r w:rsidRPr="003E7B89">
              <w:rPr>
                <w:sz w:val="16"/>
                <w:lang w:val="en-US"/>
              </w:rPr>
              <w:t>X</w:t>
            </w:r>
          </w:p>
        </w:tc>
        <w:tc>
          <w:tcPr>
            <w:tcW w:w="6171" w:type="dxa"/>
            <w:gridSpan w:val="3"/>
            <w:vMerge/>
            <w:tcBorders>
              <w:top w:val="nil"/>
              <w:left w:val="single" w:sz="4" w:space="0" w:color="000000"/>
            </w:tcBorders>
            <w:vAlign w:val="center"/>
          </w:tcPr>
          <w:p w14:paraId="25C7A0B4" w14:textId="77777777" w:rsidR="0011310E" w:rsidRPr="003E7B89" w:rsidRDefault="0011310E" w:rsidP="0001435C">
            <w:pPr>
              <w:spacing w:line="276" w:lineRule="auto"/>
              <w:rPr>
                <w:sz w:val="2"/>
                <w:szCs w:val="2"/>
                <w:lang w:val="en-US"/>
              </w:rPr>
            </w:pPr>
          </w:p>
        </w:tc>
      </w:tr>
    </w:tbl>
    <w:p w14:paraId="4A3AECF2" w14:textId="77777777" w:rsidR="00087CD4" w:rsidRPr="003E7B89" w:rsidRDefault="00087CD4" w:rsidP="0001435C">
      <w:pPr>
        <w:rPr>
          <w:sz w:val="20"/>
          <w:szCs w:val="20"/>
          <w:lang w:val="en-US"/>
        </w:rPr>
      </w:pPr>
    </w:p>
    <w:p w14:paraId="51A0D7A8" w14:textId="77777777" w:rsidR="00087CD4" w:rsidRPr="003E7B89" w:rsidRDefault="00087CD4" w:rsidP="0001435C">
      <w:pPr>
        <w:rPr>
          <w:sz w:val="20"/>
          <w:szCs w:val="20"/>
          <w:lang w:val="en-US"/>
        </w:rPr>
      </w:pPr>
    </w:p>
    <w:p w14:paraId="227E1669" w14:textId="77777777" w:rsidR="00087CD4" w:rsidRPr="003E7B89" w:rsidRDefault="00087CD4" w:rsidP="0001435C">
      <w:pPr>
        <w:rPr>
          <w:sz w:val="20"/>
          <w:szCs w:val="20"/>
          <w:lang w:val="en-US"/>
        </w:rPr>
      </w:pPr>
    </w:p>
    <w:p w14:paraId="5A2E6D78" w14:textId="77777777" w:rsidR="0011310E" w:rsidRPr="003E7B89" w:rsidRDefault="0011310E" w:rsidP="0001435C">
      <w:pPr>
        <w:rPr>
          <w:sz w:val="20"/>
          <w:szCs w:val="20"/>
          <w:lang w:val="en-US"/>
        </w:rPr>
      </w:pPr>
    </w:p>
    <w:p w14:paraId="422A7EB1" w14:textId="77777777" w:rsidR="0011310E" w:rsidRPr="003E7B89" w:rsidRDefault="0011310E" w:rsidP="0001435C">
      <w:pPr>
        <w:rPr>
          <w:sz w:val="20"/>
          <w:szCs w:val="20"/>
          <w:lang w:val="en-US"/>
        </w:rPr>
      </w:pPr>
    </w:p>
    <w:p w14:paraId="734B2DEE" w14:textId="77777777" w:rsidR="00087CD4" w:rsidRPr="003E7B89" w:rsidRDefault="00087CD4" w:rsidP="0001435C">
      <w:pPr>
        <w:ind w:left="71"/>
        <w:rPr>
          <w:sz w:val="20"/>
          <w:szCs w:val="20"/>
          <w:lang w:val="en-US"/>
        </w:rPr>
        <w:sectPr w:rsidR="00087CD4" w:rsidRPr="003E7B89">
          <w:type w:val="continuous"/>
          <w:pgSz w:w="12240" w:h="15840"/>
          <w:pgMar w:top="1400" w:right="360" w:bottom="1336" w:left="1440" w:header="0" w:footer="614" w:gutter="0"/>
          <w:cols w:space="720"/>
        </w:sectPr>
      </w:pPr>
    </w:p>
    <w:tbl>
      <w:tblPr>
        <w:tblStyle w:val="TableNormal00"/>
        <w:tblW w:w="8211"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3"/>
        <w:gridCol w:w="768"/>
        <w:gridCol w:w="2208"/>
        <w:gridCol w:w="1183"/>
        <w:gridCol w:w="2819"/>
      </w:tblGrid>
      <w:tr w:rsidR="00552BCC" w14:paraId="4C7517EB" w14:textId="77777777" w:rsidTr="00B22F6E">
        <w:trPr>
          <w:trHeight w:val="290"/>
        </w:trPr>
        <w:tc>
          <w:tcPr>
            <w:tcW w:w="8211" w:type="dxa"/>
            <w:gridSpan w:val="5"/>
            <w:tcBorders>
              <w:bottom w:val="single" w:sz="4" w:space="0" w:color="000000"/>
            </w:tcBorders>
            <w:shd w:val="clear" w:color="auto" w:fill="5A9BD5"/>
            <w:vAlign w:val="center"/>
          </w:tcPr>
          <w:p w14:paraId="262DF74D" w14:textId="77777777" w:rsidR="0001435C" w:rsidRPr="003E7B89" w:rsidRDefault="00B74F2A" w:rsidP="0001435C">
            <w:pPr>
              <w:spacing w:line="276" w:lineRule="auto"/>
              <w:ind w:left="71"/>
              <w:rPr>
                <w:b/>
                <w:sz w:val="16"/>
                <w:lang w:val="en-US"/>
              </w:rPr>
            </w:pPr>
            <w:r w:rsidRPr="003E7B89">
              <w:rPr>
                <w:b/>
                <w:color w:val="FFFFFF"/>
                <w:sz w:val="16"/>
                <w:lang w:val="en-US"/>
              </w:rPr>
              <w:t>TECHNICAL DATA SHEET</w:t>
            </w:r>
          </w:p>
        </w:tc>
      </w:tr>
      <w:tr w:rsidR="00552BCC" w14:paraId="650A302C" w14:textId="77777777" w:rsidTr="00B22F6E">
        <w:trPr>
          <w:trHeight w:val="580"/>
        </w:trPr>
        <w:tc>
          <w:tcPr>
            <w:tcW w:w="1233" w:type="dxa"/>
            <w:tcBorders>
              <w:top w:val="single" w:sz="4" w:space="0" w:color="000000"/>
              <w:bottom w:val="single" w:sz="4" w:space="0" w:color="000000"/>
              <w:right w:val="single" w:sz="4" w:space="0" w:color="000000"/>
            </w:tcBorders>
            <w:vAlign w:val="center"/>
          </w:tcPr>
          <w:p w14:paraId="43236F22" w14:textId="77777777" w:rsidR="0001435C" w:rsidRPr="003E7B89" w:rsidRDefault="00B74F2A" w:rsidP="0001435C">
            <w:pPr>
              <w:spacing w:line="276" w:lineRule="auto"/>
              <w:ind w:left="74"/>
              <w:rPr>
                <w:sz w:val="16"/>
                <w:lang w:val="en-US"/>
              </w:rPr>
            </w:pPr>
            <w:r w:rsidRPr="003E7B89">
              <w:rPr>
                <w:sz w:val="16"/>
                <w:lang w:val="en-US"/>
              </w:rPr>
              <w:t>Group Category</w:t>
            </w:r>
          </w:p>
        </w:tc>
        <w:tc>
          <w:tcPr>
            <w:tcW w:w="2976" w:type="dxa"/>
            <w:gridSpan w:val="2"/>
            <w:tcBorders>
              <w:top w:val="single" w:sz="4" w:space="0" w:color="000000"/>
              <w:left w:val="single" w:sz="4" w:space="0" w:color="000000"/>
              <w:bottom w:val="single" w:sz="4" w:space="0" w:color="000000"/>
              <w:right w:val="single" w:sz="4" w:space="0" w:color="000000"/>
            </w:tcBorders>
            <w:vAlign w:val="center"/>
          </w:tcPr>
          <w:p w14:paraId="416B403F" w14:textId="77777777" w:rsidR="0001435C" w:rsidRPr="003E7B89" w:rsidRDefault="00B74F2A" w:rsidP="0001435C">
            <w:pPr>
              <w:spacing w:line="276" w:lineRule="auto"/>
              <w:ind w:left="74"/>
              <w:rPr>
                <w:sz w:val="16"/>
                <w:lang w:val="en-US"/>
              </w:rPr>
            </w:pPr>
            <w:r w:rsidRPr="003E7B89">
              <w:rPr>
                <w:sz w:val="16"/>
                <w:lang w:val="en-US"/>
              </w:rPr>
              <w:t>Conservation and Maintenance Service</w:t>
            </w:r>
          </w:p>
        </w:tc>
        <w:tc>
          <w:tcPr>
            <w:tcW w:w="1183" w:type="dxa"/>
            <w:tcBorders>
              <w:top w:val="single" w:sz="4" w:space="0" w:color="000000"/>
              <w:left w:val="single" w:sz="4" w:space="0" w:color="000000"/>
              <w:bottom w:val="single" w:sz="4" w:space="0" w:color="000000"/>
              <w:right w:val="single" w:sz="4" w:space="0" w:color="000000"/>
            </w:tcBorders>
            <w:vAlign w:val="center"/>
          </w:tcPr>
          <w:p w14:paraId="4A8C8302" w14:textId="77777777" w:rsidR="0001435C" w:rsidRPr="003E7B89" w:rsidRDefault="00B74F2A" w:rsidP="0001435C">
            <w:pPr>
              <w:spacing w:line="276" w:lineRule="auto"/>
              <w:ind w:left="77"/>
              <w:rPr>
                <w:sz w:val="16"/>
                <w:lang w:val="en-US"/>
              </w:rPr>
            </w:pPr>
            <w:r w:rsidRPr="003E7B89">
              <w:rPr>
                <w:sz w:val="16"/>
                <w:lang w:val="en-US"/>
              </w:rPr>
              <w:t>Measurement</w:t>
            </w:r>
          </w:p>
        </w:tc>
        <w:tc>
          <w:tcPr>
            <w:tcW w:w="2817" w:type="dxa"/>
            <w:tcBorders>
              <w:top w:val="single" w:sz="4" w:space="0" w:color="000000"/>
              <w:left w:val="single" w:sz="4" w:space="0" w:color="000000"/>
              <w:bottom w:val="single" w:sz="4" w:space="0" w:color="000000"/>
            </w:tcBorders>
            <w:vAlign w:val="center"/>
          </w:tcPr>
          <w:p w14:paraId="0B8AC091" w14:textId="77777777" w:rsidR="0001435C" w:rsidRPr="003E7B89" w:rsidRDefault="00B74F2A" w:rsidP="0001435C">
            <w:pPr>
              <w:spacing w:line="276" w:lineRule="auto"/>
              <w:ind w:left="75"/>
              <w:rPr>
                <w:sz w:val="16"/>
                <w:lang w:val="en-US"/>
              </w:rPr>
            </w:pPr>
            <w:r w:rsidRPr="003E7B89">
              <w:rPr>
                <w:sz w:val="16"/>
                <w:lang w:val="en-US"/>
              </w:rPr>
              <w:t>Documentary / Visual</w:t>
            </w:r>
          </w:p>
        </w:tc>
      </w:tr>
      <w:tr w:rsidR="00552BCC" w14:paraId="49F878A9" w14:textId="77777777" w:rsidTr="00B22F6E">
        <w:trPr>
          <w:trHeight w:val="350"/>
        </w:trPr>
        <w:tc>
          <w:tcPr>
            <w:tcW w:w="1233" w:type="dxa"/>
            <w:tcBorders>
              <w:top w:val="single" w:sz="4" w:space="0" w:color="000000"/>
              <w:bottom w:val="single" w:sz="4" w:space="0" w:color="000000"/>
              <w:right w:val="single" w:sz="4" w:space="0" w:color="000000"/>
            </w:tcBorders>
            <w:vAlign w:val="center"/>
          </w:tcPr>
          <w:p w14:paraId="52E6FC59" w14:textId="77777777" w:rsidR="0001435C" w:rsidRPr="003E7B89" w:rsidRDefault="00B74F2A" w:rsidP="0001435C">
            <w:pPr>
              <w:spacing w:line="276" w:lineRule="auto"/>
              <w:ind w:left="74"/>
              <w:rPr>
                <w:sz w:val="16"/>
                <w:lang w:val="en-US"/>
              </w:rPr>
            </w:pPr>
            <w:r w:rsidRPr="003E7B89">
              <w:rPr>
                <w:sz w:val="16"/>
                <w:lang w:val="en-US"/>
              </w:rPr>
              <w:t>Code</w:t>
            </w:r>
          </w:p>
        </w:tc>
        <w:tc>
          <w:tcPr>
            <w:tcW w:w="2976" w:type="dxa"/>
            <w:gridSpan w:val="2"/>
            <w:tcBorders>
              <w:top w:val="single" w:sz="4" w:space="0" w:color="000000"/>
              <w:left w:val="single" w:sz="4" w:space="0" w:color="000000"/>
              <w:bottom w:val="single" w:sz="4" w:space="0" w:color="000000"/>
              <w:right w:val="single" w:sz="4" w:space="0" w:color="000000"/>
            </w:tcBorders>
            <w:vAlign w:val="center"/>
          </w:tcPr>
          <w:p w14:paraId="026BBF8C" w14:textId="77777777" w:rsidR="0001435C" w:rsidRPr="003E7B89" w:rsidRDefault="00B74F2A" w:rsidP="0001435C">
            <w:pPr>
              <w:spacing w:line="276" w:lineRule="auto"/>
              <w:ind w:left="74"/>
              <w:rPr>
                <w:sz w:val="16"/>
                <w:lang w:val="en-US"/>
              </w:rPr>
            </w:pPr>
            <w:r w:rsidRPr="003E7B89">
              <w:rPr>
                <w:sz w:val="16"/>
                <w:lang w:val="en-US"/>
              </w:rPr>
              <w:t>CM.4</w:t>
            </w:r>
          </w:p>
        </w:tc>
        <w:tc>
          <w:tcPr>
            <w:tcW w:w="1183" w:type="dxa"/>
            <w:tcBorders>
              <w:top w:val="single" w:sz="4" w:space="0" w:color="000000"/>
              <w:left w:val="single" w:sz="4" w:space="0" w:color="000000"/>
              <w:bottom w:val="single" w:sz="4" w:space="0" w:color="000000"/>
              <w:right w:val="single" w:sz="4" w:space="0" w:color="000000"/>
            </w:tcBorders>
            <w:vAlign w:val="center"/>
          </w:tcPr>
          <w:p w14:paraId="7AA00FD5" w14:textId="77777777" w:rsidR="0001435C" w:rsidRPr="003E7B89" w:rsidRDefault="00B74F2A" w:rsidP="0001435C">
            <w:pPr>
              <w:spacing w:line="276" w:lineRule="auto"/>
              <w:ind w:left="77"/>
              <w:rPr>
                <w:sz w:val="16"/>
                <w:lang w:val="en-US"/>
              </w:rPr>
            </w:pPr>
            <w:r w:rsidRPr="003E7B89">
              <w:rPr>
                <w:sz w:val="16"/>
                <w:lang w:val="en-US"/>
              </w:rPr>
              <w:t>Weight</w:t>
            </w:r>
          </w:p>
        </w:tc>
        <w:tc>
          <w:tcPr>
            <w:tcW w:w="2817" w:type="dxa"/>
            <w:tcBorders>
              <w:top w:val="single" w:sz="4" w:space="0" w:color="000000"/>
              <w:left w:val="single" w:sz="4" w:space="0" w:color="000000"/>
              <w:bottom w:val="single" w:sz="4" w:space="0" w:color="000000"/>
            </w:tcBorders>
            <w:vAlign w:val="center"/>
          </w:tcPr>
          <w:p w14:paraId="698C6480" w14:textId="77777777" w:rsidR="0001435C" w:rsidRPr="003E7B89" w:rsidRDefault="00B74F2A" w:rsidP="0001435C">
            <w:pPr>
              <w:spacing w:line="276" w:lineRule="auto"/>
              <w:ind w:left="75"/>
              <w:rPr>
                <w:sz w:val="16"/>
                <w:lang w:val="en-US"/>
              </w:rPr>
            </w:pPr>
            <w:r w:rsidRPr="003E7B89">
              <w:rPr>
                <w:sz w:val="16"/>
                <w:lang w:val="en-US"/>
              </w:rPr>
              <w:t>1.25 %</w:t>
            </w:r>
          </w:p>
        </w:tc>
      </w:tr>
      <w:tr w:rsidR="00552BCC" w14:paraId="5E8E6DF2" w14:textId="77777777" w:rsidTr="00B22F6E">
        <w:trPr>
          <w:trHeight w:val="580"/>
        </w:trPr>
        <w:tc>
          <w:tcPr>
            <w:tcW w:w="1233" w:type="dxa"/>
            <w:tcBorders>
              <w:top w:val="single" w:sz="4" w:space="0" w:color="000000"/>
              <w:bottom w:val="single" w:sz="4" w:space="0" w:color="000000"/>
              <w:right w:val="single" w:sz="4" w:space="0" w:color="000000"/>
            </w:tcBorders>
            <w:vAlign w:val="center"/>
          </w:tcPr>
          <w:p w14:paraId="5C39D664" w14:textId="77777777" w:rsidR="0001435C" w:rsidRPr="003E7B89" w:rsidRDefault="00B74F2A" w:rsidP="0001435C">
            <w:pPr>
              <w:spacing w:line="276" w:lineRule="auto"/>
              <w:ind w:left="74"/>
              <w:rPr>
                <w:sz w:val="16"/>
                <w:lang w:val="en-US"/>
              </w:rPr>
            </w:pPr>
            <w:r w:rsidRPr="003E7B89">
              <w:rPr>
                <w:sz w:val="16"/>
                <w:lang w:val="en-US"/>
              </w:rPr>
              <w:t>Parameter</w:t>
            </w:r>
          </w:p>
        </w:tc>
        <w:tc>
          <w:tcPr>
            <w:tcW w:w="6977" w:type="dxa"/>
            <w:gridSpan w:val="4"/>
            <w:tcBorders>
              <w:top w:val="single" w:sz="4" w:space="0" w:color="000000"/>
              <w:left w:val="single" w:sz="4" w:space="0" w:color="000000"/>
              <w:bottom w:val="single" w:sz="4" w:space="0" w:color="000000"/>
            </w:tcBorders>
            <w:vAlign w:val="center"/>
          </w:tcPr>
          <w:p w14:paraId="31E2A2DB" w14:textId="77777777" w:rsidR="0001435C" w:rsidRPr="003E7B89" w:rsidRDefault="00B74F2A" w:rsidP="0001435C">
            <w:pPr>
              <w:spacing w:line="276" w:lineRule="auto"/>
              <w:ind w:left="74" w:right="97"/>
              <w:jc w:val="both"/>
              <w:rPr>
                <w:sz w:val="16"/>
                <w:lang w:val="en-US"/>
              </w:rPr>
            </w:pPr>
            <w:r w:rsidRPr="003E7B89">
              <w:rPr>
                <w:sz w:val="16"/>
                <w:lang w:val="en-US"/>
              </w:rPr>
              <w:t>Attention to requests for anomalies or incidents in the Buses.</w:t>
            </w:r>
          </w:p>
        </w:tc>
      </w:tr>
      <w:tr w:rsidR="00552BCC" w14:paraId="7D3A202E" w14:textId="77777777" w:rsidTr="00B22F6E">
        <w:trPr>
          <w:trHeight w:val="465"/>
        </w:trPr>
        <w:tc>
          <w:tcPr>
            <w:tcW w:w="8211" w:type="dxa"/>
            <w:gridSpan w:val="5"/>
            <w:tcBorders>
              <w:top w:val="single" w:sz="4" w:space="0" w:color="000000"/>
              <w:bottom w:val="single" w:sz="4" w:space="0" w:color="000000"/>
            </w:tcBorders>
            <w:shd w:val="clear" w:color="auto" w:fill="5A9BD5"/>
            <w:vAlign w:val="center"/>
          </w:tcPr>
          <w:p w14:paraId="191CB435" w14:textId="77777777" w:rsidR="0001435C" w:rsidRPr="003E7B89" w:rsidRDefault="00B74F2A" w:rsidP="0001435C">
            <w:pPr>
              <w:spacing w:line="276" w:lineRule="auto"/>
              <w:ind w:left="74"/>
              <w:rPr>
                <w:b/>
                <w:sz w:val="16"/>
                <w:lang w:val="en-US"/>
              </w:rPr>
            </w:pPr>
            <w:r w:rsidRPr="003E7B89">
              <w:rPr>
                <w:b/>
                <w:color w:val="FFFFFF"/>
                <w:sz w:val="16"/>
                <w:lang w:val="en-US"/>
              </w:rPr>
              <w:t>Definition and Measurement Method</w:t>
            </w:r>
          </w:p>
        </w:tc>
      </w:tr>
      <w:tr w:rsidR="00552BCC" w14:paraId="5CF33BC9" w14:textId="77777777" w:rsidTr="00B22F6E">
        <w:trPr>
          <w:trHeight w:val="1607"/>
        </w:trPr>
        <w:tc>
          <w:tcPr>
            <w:tcW w:w="1233" w:type="dxa"/>
            <w:tcBorders>
              <w:top w:val="single" w:sz="4" w:space="0" w:color="000000"/>
              <w:bottom w:val="single" w:sz="4" w:space="0" w:color="000000"/>
              <w:right w:val="single" w:sz="4" w:space="0" w:color="000000"/>
            </w:tcBorders>
            <w:vAlign w:val="center"/>
          </w:tcPr>
          <w:p w14:paraId="39F17721" w14:textId="77777777" w:rsidR="0001435C" w:rsidRPr="003E7B89" w:rsidRDefault="00B74F2A" w:rsidP="0001435C">
            <w:pPr>
              <w:spacing w:line="276" w:lineRule="auto"/>
              <w:ind w:left="71"/>
              <w:rPr>
                <w:sz w:val="16"/>
                <w:lang w:val="en-US"/>
              </w:rPr>
            </w:pPr>
            <w:r w:rsidRPr="003E7B89">
              <w:rPr>
                <w:sz w:val="16"/>
                <w:lang w:val="en-US"/>
              </w:rPr>
              <w:t>Definition</w:t>
            </w:r>
          </w:p>
        </w:tc>
        <w:tc>
          <w:tcPr>
            <w:tcW w:w="6977" w:type="dxa"/>
            <w:gridSpan w:val="4"/>
            <w:tcBorders>
              <w:top w:val="single" w:sz="4" w:space="0" w:color="000000"/>
              <w:left w:val="single" w:sz="4" w:space="0" w:color="000000"/>
              <w:bottom w:val="single" w:sz="4" w:space="0" w:color="000000"/>
            </w:tcBorders>
            <w:vAlign w:val="center"/>
          </w:tcPr>
          <w:p w14:paraId="7F73EE8C" w14:textId="77777777" w:rsidR="0001435C" w:rsidRPr="003E7B89" w:rsidRDefault="00B74F2A" w:rsidP="0001435C">
            <w:pPr>
              <w:spacing w:before="1" w:line="278" w:lineRule="auto"/>
              <w:ind w:left="74" w:right="122"/>
              <w:jc w:val="both"/>
              <w:rPr>
                <w:sz w:val="16"/>
                <w:lang w:val="en-US"/>
              </w:rPr>
            </w:pPr>
            <w:r w:rsidRPr="003E7B89">
              <w:rPr>
                <w:sz w:val="16"/>
                <w:lang w:val="en-US"/>
              </w:rPr>
              <w:t>The purpose of this indicator is to ensure that requests for anomalies or incidents in buses are attended.</w:t>
            </w:r>
          </w:p>
          <w:p w14:paraId="1D936E97" w14:textId="77777777" w:rsidR="0001435C" w:rsidRPr="003E7B89" w:rsidRDefault="00B74F2A" w:rsidP="0001435C">
            <w:pPr>
              <w:spacing w:line="278" w:lineRule="auto"/>
              <w:ind w:left="74" w:right="122"/>
              <w:jc w:val="both"/>
              <w:rPr>
                <w:sz w:val="16"/>
                <w:lang w:val="en-US"/>
              </w:rPr>
            </w:pPr>
            <w:r w:rsidRPr="003E7B89">
              <w:rPr>
                <w:sz w:val="16"/>
                <w:lang w:val="en-US"/>
              </w:rPr>
              <w:t xml:space="preserve">Due to a circumstantial accident, improper use, lack of preventive maintenance, among others, breakdowns or failures may occur that shall lead to </w:t>
            </w:r>
            <w:r w:rsidRPr="003E7B89">
              <w:rPr>
                <w:spacing w:val="-2"/>
                <w:sz w:val="16"/>
                <w:lang w:val="en-US"/>
              </w:rPr>
              <w:t xml:space="preserve">corrective </w:t>
            </w:r>
            <w:r w:rsidRPr="003E7B89">
              <w:rPr>
                <w:sz w:val="16"/>
                <w:lang w:val="en-US"/>
              </w:rPr>
              <w:t>maintenance works.</w:t>
            </w:r>
          </w:p>
          <w:p w14:paraId="3C0668E7" w14:textId="77777777" w:rsidR="0001435C" w:rsidRPr="003E7B89" w:rsidRDefault="00B74F2A" w:rsidP="0001435C">
            <w:pPr>
              <w:spacing w:line="190" w:lineRule="exact"/>
              <w:ind w:left="74" w:right="122"/>
              <w:jc w:val="both"/>
              <w:rPr>
                <w:sz w:val="16"/>
                <w:lang w:val="en-US"/>
              </w:rPr>
            </w:pPr>
            <w:r w:rsidRPr="003E7B89">
              <w:rPr>
                <w:sz w:val="16"/>
                <w:lang w:val="en-US"/>
              </w:rPr>
              <w:t xml:space="preserve">The corrective maintenance considers repair works of punctual character and they are oriented </w:t>
            </w:r>
            <w:r w:rsidRPr="003E7B89">
              <w:rPr>
                <w:spacing w:val="-10"/>
                <w:sz w:val="16"/>
                <w:lang w:val="en-US"/>
              </w:rPr>
              <w:t>to</w:t>
            </w:r>
            <w:r w:rsidRPr="003E7B89">
              <w:rPr>
                <w:sz w:val="16"/>
                <w:lang w:val="en-US"/>
              </w:rPr>
              <w:t xml:space="preserve"> correct breakdowns or failures that do not allow the operation of the buses under the expected safety and functionality conditions.</w:t>
            </w:r>
          </w:p>
        </w:tc>
      </w:tr>
      <w:tr w:rsidR="00552BCC" w14:paraId="0B85D39A" w14:textId="77777777" w:rsidTr="00B22F6E">
        <w:trPr>
          <w:trHeight w:val="1335"/>
        </w:trPr>
        <w:tc>
          <w:tcPr>
            <w:tcW w:w="1233" w:type="dxa"/>
            <w:tcBorders>
              <w:top w:val="single" w:sz="4" w:space="0" w:color="000000"/>
              <w:right w:val="single" w:sz="4" w:space="0" w:color="000000"/>
            </w:tcBorders>
            <w:vAlign w:val="center"/>
          </w:tcPr>
          <w:p w14:paraId="7A496E00" w14:textId="77777777" w:rsidR="0001435C" w:rsidRPr="003E7B89" w:rsidRDefault="00B74F2A" w:rsidP="0001435C">
            <w:pPr>
              <w:spacing w:line="276" w:lineRule="auto"/>
              <w:ind w:left="71" w:right="100"/>
              <w:rPr>
                <w:sz w:val="16"/>
                <w:lang w:val="en-US"/>
              </w:rPr>
            </w:pPr>
            <w:r w:rsidRPr="003E7B89">
              <w:rPr>
                <w:sz w:val="16"/>
                <w:lang w:val="en-US"/>
              </w:rPr>
              <w:t>Service Level Calculation</w:t>
            </w:r>
          </w:p>
        </w:tc>
        <w:tc>
          <w:tcPr>
            <w:tcW w:w="6977" w:type="dxa"/>
            <w:gridSpan w:val="4"/>
            <w:tcBorders>
              <w:top w:val="single" w:sz="4" w:space="0" w:color="000000"/>
              <w:left w:val="single" w:sz="4" w:space="0" w:color="000000"/>
            </w:tcBorders>
            <w:vAlign w:val="center"/>
          </w:tcPr>
          <w:p w14:paraId="6E0DE9FD" w14:textId="77777777" w:rsidR="0001435C" w:rsidRPr="003E7B89" w:rsidRDefault="00B74F2A" w:rsidP="0001435C">
            <w:pPr>
              <w:spacing w:before="1" w:line="278" w:lineRule="auto"/>
              <w:ind w:left="74"/>
              <w:rPr>
                <w:sz w:val="16"/>
                <w:lang w:val="en-US"/>
              </w:rPr>
            </w:pPr>
            <w:r w:rsidRPr="003E7B89">
              <w:rPr>
                <w:sz w:val="16"/>
                <w:lang w:val="en-US"/>
              </w:rPr>
              <w:t>When all incident requests recorded in the SIDIG are attended within the established timeframe, the score shall be 100; otherwise, if any incident request is not attended within the established timeframe, the score shall be 0.</w:t>
            </w:r>
          </w:p>
          <w:p w14:paraId="26D66FA5" w14:textId="77777777" w:rsidR="0001435C" w:rsidRPr="003E7B89" w:rsidRDefault="00B74F2A" w:rsidP="0001435C">
            <w:pPr>
              <w:spacing w:line="190" w:lineRule="exact"/>
              <w:ind w:left="74"/>
              <w:rPr>
                <w:rFonts w:asciiTheme="minorHAnsi" w:eastAsia="Cambria Math" w:hAnsiTheme="minorHAnsi" w:cstheme="minorHAnsi"/>
                <w:sz w:val="16"/>
                <w:szCs w:val="16"/>
                <w:lang w:val="en-US"/>
              </w:rPr>
            </w:pPr>
            <w:r w:rsidRPr="003E7B89">
              <w:rPr>
                <w:sz w:val="16"/>
                <w:lang w:val="en-US"/>
              </w:rPr>
              <w:t xml:space="preserve">If, during the assessment period, no incident requests were recorded, a score </w:t>
            </w:r>
            <w:r w:rsidRPr="003E7B89">
              <w:rPr>
                <w:spacing w:val="-5"/>
                <w:sz w:val="16"/>
                <w:lang w:val="en-US"/>
              </w:rPr>
              <w:t xml:space="preserve">of </w:t>
            </w:r>
            <w:r w:rsidRPr="003E7B89">
              <w:rPr>
                <w:spacing w:val="-4"/>
                <w:sz w:val="16"/>
                <w:lang w:val="en-US"/>
              </w:rPr>
              <w:t>100 shall be considered.</w:t>
            </w:r>
          </w:p>
        </w:tc>
      </w:tr>
      <w:tr w:rsidR="00552BCC" w14:paraId="769EC998" w14:textId="77777777" w:rsidTr="00B22F6E">
        <w:trPr>
          <w:trHeight w:val="720"/>
        </w:trPr>
        <w:tc>
          <w:tcPr>
            <w:tcW w:w="1233" w:type="dxa"/>
            <w:vMerge w:val="restart"/>
            <w:tcBorders>
              <w:top w:val="single" w:sz="4" w:space="0" w:color="000000"/>
              <w:bottom w:val="single" w:sz="4" w:space="0" w:color="000000"/>
              <w:right w:val="single" w:sz="4" w:space="0" w:color="000000"/>
            </w:tcBorders>
            <w:vAlign w:val="center"/>
          </w:tcPr>
          <w:p w14:paraId="28137970" w14:textId="77777777" w:rsidR="0001435C" w:rsidRPr="003E7B89" w:rsidRDefault="00B74F2A" w:rsidP="0001435C">
            <w:pPr>
              <w:spacing w:line="276" w:lineRule="auto"/>
              <w:ind w:left="71"/>
              <w:rPr>
                <w:sz w:val="16"/>
                <w:lang w:val="en-US"/>
              </w:rPr>
            </w:pPr>
            <w:r w:rsidRPr="003E7B89">
              <w:rPr>
                <w:sz w:val="16"/>
                <w:lang w:val="en-US"/>
              </w:rPr>
              <w:t>Measurement Method</w:t>
            </w:r>
          </w:p>
        </w:tc>
        <w:tc>
          <w:tcPr>
            <w:tcW w:w="6977" w:type="dxa"/>
            <w:gridSpan w:val="4"/>
            <w:tcBorders>
              <w:top w:val="single" w:sz="4" w:space="0" w:color="000000"/>
              <w:left w:val="single" w:sz="4" w:space="0" w:color="000000"/>
              <w:bottom w:val="single" w:sz="4" w:space="0" w:color="000000"/>
            </w:tcBorders>
            <w:vAlign w:val="center"/>
          </w:tcPr>
          <w:p w14:paraId="0E2683E6" w14:textId="77777777" w:rsidR="0001435C" w:rsidRPr="003E7B89" w:rsidRDefault="00B74F2A" w:rsidP="0001435C">
            <w:pPr>
              <w:spacing w:line="276" w:lineRule="auto"/>
              <w:ind w:left="74" w:right="100"/>
              <w:jc w:val="both"/>
              <w:rPr>
                <w:sz w:val="16"/>
                <w:lang w:val="en-US"/>
              </w:rPr>
            </w:pPr>
            <w:r w:rsidRPr="003E7B89">
              <w:rPr>
                <w:sz w:val="16"/>
                <w:lang w:val="en-US"/>
              </w:rPr>
              <w:t>Documentary: The Supervisor shall review the documentation recorded in the SIDIG regarding the incident attention requests, analysis of the recorded cases.</w:t>
            </w:r>
          </w:p>
        </w:tc>
      </w:tr>
      <w:tr w:rsidR="00552BCC" w14:paraId="4893CA1B" w14:textId="77777777" w:rsidTr="00B22F6E">
        <w:trPr>
          <w:trHeight w:val="825"/>
        </w:trPr>
        <w:tc>
          <w:tcPr>
            <w:tcW w:w="1233" w:type="dxa"/>
            <w:vMerge/>
            <w:tcBorders>
              <w:top w:val="nil"/>
              <w:bottom w:val="single" w:sz="4" w:space="0" w:color="000000"/>
              <w:right w:val="single" w:sz="4" w:space="0" w:color="000000"/>
            </w:tcBorders>
            <w:vAlign w:val="center"/>
          </w:tcPr>
          <w:p w14:paraId="44A8D184" w14:textId="77777777" w:rsidR="0001435C" w:rsidRPr="003E7B89" w:rsidRDefault="0001435C" w:rsidP="0001435C">
            <w:pPr>
              <w:spacing w:line="276" w:lineRule="auto"/>
              <w:rPr>
                <w:sz w:val="2"/>
                <w:szCs w:val="2"/>
                <w:lang w:val="en-US"/>
              </w:rPr>
            </w:pPr>
          </w:p>
        </w:tc>
        <w:tc>
          <w:tcPr>
            <w:tcW w:w="6977" w:type="dxa"/>
            <w:gridSpan w:val="4"/>
            <w:tcBorders>
              <w:top w:val="single" w:sz="4" w:space="0" w:color="000000"/>
              <w:left w:val="single" w:sz="4" w:space="0" w:color="000000"/>
              <w:bottom w:val="single" w:sz="4" w:space="0" w:color="000000"/>
            </w:tcBorders>
            <w:vAlign w:val="center"/>
          </w:tcPr>
          <w:p w14:paraId="1B7A9431" w14:textId="77777777" w:rsidR="0001435C" w:rsidRPr="003E7B89" w:rsidRDefault="00B74F2A" w:rsidP="0001435C">
            <w:pPr>
              <w:spacing w:line="276" w:lineRule="auto"/>
              <w:ind w:left="74" w:right="100"/>
              <w:jc w:val="both"/>
              <w:rPr>
                <w:sz w:val="16"/>
                <w:lang w:val="en-US"/>
              </w:rPr>
            </w:pPr>
            <w:r w:rsidRPr="003E7B89">
              <w:rPr>
                <w:sz w:val="16"/>
                <w:lang w:val="en-US"/>
              </w:rPr>
              <w:t xml:space="preserve">Visual: Random visual inspection by the </w:t>
            </w:r>
            <w:r w:rsidRPr="003E7B89">
              <w:rPr>
                <w:spacing w:val="-2"/>
                <w:sz w:val="16"/>
                <w:lang w:val="en-US"/>
              </w:rPr>
              <w:t>Supervisor.</w:t>
            </w:r>
          </w:p>
        </w:tc>
      </w:tr>
      <w:tr w:rsidR="00552BCC" w14:paraId="02F32200" w14:textId="77777777" w:rsidTr="00B22F6E">
        <w:trPr>
          <w:trHeight w:val="696"/>
        </w:trPr>
        <w:tc>
          <w:tcPr>
            <w:tcW w:w="1233" w:type="dxa"/>
            <w:tcBorders>
              <w:top w:val="single" w:sz="4" w:space="0" w:color="000000"/>
              <w:bottom w:val="single" w:sz="4" w:space="0" w:color="000000"/>
              <w:right w:val="single" w:sz="4" w:space="0" w:color="000000"/>
            </w:tcBorders>
            <w:vAlign w:val="center"/>
          </w:tcPr>
          <w:p w14:paraId="68BD5163" w14:textId="77777777" w:rsidR="0001435C" w:rsidRPr="003E7B89" w:rsidRDefault="00B74F2A" w:rsidP="0001435C">
            <w:pPr>
              <w:spacing w:line="276" w:lineRule="auto"/>
              <w:ind w:left="71"/>
              <w:rPr>
                <w:sz w:val="16"/>
                <w:lang w:val="en-US"/>
              </w:rPr>
            </w:pPr>
            <w:r w:rsidRPr="003E7B89">
              <w:rPr>
                <w:sz w:val="16"/>
                <w:lang w:val="en-US"/>
              </w:rPr>
              <w:t>Scope</w:t>
            </w:r>
          </w:p>
        </w:tc>
        <w:tc>
          <w:tcPr>
            <w:tcW w:w="6977" w:type="dxa"/>
            <w:gridSpan w:val="4"/>
            <w:tcBorders>
              <w:top w:val="single" w:sz="4" w:space="0" w:color="000000"/>
              <w:left w:val="single" w:sz="4" w:space="0" w:color="000000"/>
              <w:bottom w:val="single" w:sz="4" w:space="0" w:color="000000"/>
            </w:tcBorders>
            <w:vAlign w:val="center"/>
          </w:tcPr>
          <w:p w14:paraId="41E82C2A" w14:textId="77777777" w:rsidR="0001435C"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The scope of the indicator includes all incident attention requests recorded in the SIDIG with respect to cable car components.</w:t>
            </w:r>
          </w:p>
        </w:tc>
      </w:tr>
      <w:tr w:rsidR="00552BCC" w14:paraId="1FFA22D9" w14:textId="77777777" w:rsidTr="00B22F6E">
        <w:trPr>
          <w:trHeight w:val="1814"/>
        </w:trPr>
        <w:tc>
          <w:tcPr>
            <w:tcW w:w="1233" w:type="dxa"/>
            <w:tcBorders>
              <w:top w:val="single" w:sz="4" w:space="0" w:color="000000"/>
              <w:bottom w:val="single" w:sz="4" w:space="0" w:color="000000"/>
              <w:right w:val="single" w:sz="4" w:space="0" w:color="000000"/>
            </w:tcBorders>
            <w:vAlign w:val="center"/>
          </w:tcPr>
          <w:p w14:paraId="446C0C34" w14:textId="77777777" w:rsidR="0001435C" w:rsidRPr="003E7B89" w:rsidRDefault="00B74F2A" w:rsidP="0001435C">
            <w:pPr>
              <w:spacing w:line="276" w:lineRule="auto"/>
              <w:ind w:left="71"/>
              <w:rPr>
                <w:sz w:val="16"/>
                <w:lang w:val="en-US"/>
              </w:rPr>
            </w:pPr>
            <w:r w:rsidRPr="003E7B89">
              <w:rPr>
                <w:sz w:val="16"/>
                <w:lang w:val="en-US"/>
              </w:rPr>
              <w:t>Specifications</w:t>
            </w:r>
          </w:p>
        </w:tc>
        <w:tc>
          <w:tcPr>
            <w:tcW w:w="6977" w:type="dxa"/>
            <w:gridSpan w:val="4"/>
            <w:tcBorders>
              <w:top w:val="single" w:sz="4" w:space="0" w:color="000000"/>
              <w:left w:val="single" w:sz="4" w:space="0" w:color="000000"/>
              <w:bottom w:val="single" w:sz="4" w:space="0" w:color="000000"/>
            </w:tcBorders>
            <w:vAlign w:val="center"/>
          </w:tcPr>
          <w:p w14:paraId="001CF532" w14:textId="77777777" w:rsidR="0001435C" w:rsidRPr="003E7B89" w:rsidRDefault="00B74F2A" w:rsidP="0001435C">
            <w:pPr>
              <w:spacing w:line="276" w:lineRule="auto"/>
              <w:ind w:left="67" w:right="100"/>
              <w:jc w:val="both"/>
              <w:rPr>
                <w:sz w:val="16"/>
                <w:lang w:val="en-US"/>
              </w:rPr>
            </w:pPr>
            <w:r w:rsidRPr="003E7B89">
              <w:rPr>
                <w:sz w:val="16"/>
                <w:lang w:val="en-US"/>
              </w:rPr>
              <w:t>The documents on which the Supervisor shall rely for the measurement of the indicator are the following:</w:t>
            </w:r>
          </w:p>
          <w:p w14:paraId="71F74286" w14:textId="77777777" w:rsidR="0001435C"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Service request reports recorded in the SIDIG and their documentation.</w:t>
            </w:r>
          </w:p>
          <w:p w14:paraId="35BFF3D6" w14:textId="77777777" w:rsidR="0001435C" w:rsidRPr="003E7B89" w:rsidRDefault="00B74F2A" w:rsidP="007320A7">
            <w:pPr>
              <w:numPr>
                <w:ilvl w:val="0"/>
                <w:numId w:val="162"/>
              </w:numPr>
              <w:tabs>
                <w:tab w:val="left" w:pos="285"/>
              </w:tabs>
              <w:spacing w:line="276" w:lineRule="auto"/>
              <w:ind w:right="100" w:hanging="218"/>
              <w:jc w:val="both"/>
              <w:rPr>
                <w:sz w:val="16"/>
                <w:lang w:val="en-US"/>
              </w:rPr>
            </w:pPr>
            <w:r w:rsidRPr="003E7B89">
              <w:rPr>
                <w:sz w:val="16"/>
                <w:lang w:val="en-US"/>
              </w:rPr>
              <w:t>CONCESSIONAIRE’s inspection report.</w:t>
            </w:r>
          </w:p>
        </w:tc>
      </w:tr>
      <w:tr w:rsidR="00552BCC" w14:paraId="0B20E1DB" w14:textId="77777777" w:rsidTr="00B22F6E">
        <w:trPr>
          <w:trHeight w:val="369"/>
        </w:trPr>
        <w:tc>
          <w:tcPr>
            <w:tcW w:w="1233" w:type="dxa"/>
            <w:tcBorders>
              <w:top w:val="single" w:sz="4" w:space="0" w:color="000000"/>
              <w:bottom w:val="single" w:sz="4" w:space="0" w:color="000000"/>
              <w:right w:val="single" w:sz="4" w:space="0" w:color="000000"/>
            </w:tcBorders>
            <w:shd w:val="clear" w:color="auto" w:fill="5A9BD5"/>
            <w:vAlign w:val="center"/>
          </w:tcPr>
          <w:p w14:paraId="5A17AAF5" w14:textId="77777777" w:rsidR="0001435C" w:rsidRPr="003E7B89" w:rsidRDefault="00B74F2A" w:rsidP="0001435C">
            <w:pPr>
              <w:spacing w:line="276" w:lineRule="auto"/>
              <w:ind w:left="71"/>
              <w:rPr>
                <w:b/>
                <w:sz w:val="16"/>
                <w:lang w:val="en-US"/>
              </w:rPr>
            </w:pPr>
            <w:r w:rsidRPr="003E7B89">
              <w:rPr>
                <w:b/>
                <w:color w:val="FFFFFF"/>
                <w:sz w:val="16"/>
                <w:lang w:val="en-US"/>
              </w:rPr>
              <w:lastRenderedPageBreak/>
              <w:t>Frequency</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590667D2" w14:textId="77777777" w:rsidR="0001435C" w:rsidRPr="003E7B89" w:rsidRDefault="00B74F2A" w:rsidP="0001435C">
            <w:pPr>
              <w:spacing w:line="276" w:lineRule="auto"/>
              <w:ind w:left="74"/>
              <w:rPr>
                <w:b/>
                <w:sz w:val="16"/>
                <w:lang w:val="en-US"/>
              </w:rPr>
            </w:pPr>
            <w:r w:rsidRPr="003E7B89">
              <w:rPr>
                <w:b/>
                <w:color w:val="FFFFFF"/>
                <w:sz w:val="16"/>
                <w:lang w:val="en-US"/>
              </w:rPr>
              <w:t>Unit of Measurement</w:t>
            </w:r>
          </w:p>
        </w:tc>
        <w:tc>
          <w:tcPr>
            <w:tcW w:w="4001" w:type="dxa"/>
            <w:gridSpan w:val="2"/>
            <w:tcBorders>
              <w:top w:val="single" w:sz="4" w:space="0" w:color="000000"/>
              <w:left w:val="single" w:sz="4" w:space="0" w:color="000000"/>
              <w:bottom w:val="single" w:sz="4" w:space="0" w:color="000000"/>
            </w:tcBorders>
            <w:shd w:val="clear" w:color="auto" w:fill="5A9BD5"/>
            <w:vAlign w:val="center"/>
          </w:tcPr>
          <w:p w14:paraId="65C9D5ED" w14:textId="77777777" w:rsidR="0001435C" w:rsidRPr="003E7B89" w:rsidRDefault="00B74F2A" w:rsidP="0001435C">
            <w:pPr>
              <w:spacing w:line="276" w:lineRule="auto"/>
              <w:ind w:left="78"/>
              <w:rPr>
                <w:b/>
                <w:sz w:val="16"/>
                <w:lang w:val="en-US"/>
              </w:rPr>
            </w:pPr>
            <w:r w:rsidRPr="003E7B89">
              <w:rPr>
                <w:b/>
                <w:color w:val="FFFFFF"/>
                <w:sz w:val="16"/>
                <w:lang w:val="en-US"/>
              </w:rPr>
              <w:t>Service level</w:t>
            </w:r>
          </w:p>
        </w:tc>
      </w:tr>
      <w:tr w:rsidR="00552BCC" w14:paraId="49AACA96" w14:textId="77777777" w:rsidTr="00B22F6E">
        <w:trPr>
          <w:trHeight w:val="387"/>
        </w:trPr>
        <w:tc>
          <w:tcPr>
            <w:tcW w:w="1233" w:type="dxa"/>
            <w:tcBorders>
              <w:top w:val="single" w:sz="4" w:space="0" w:color="000000"/>
              <w:bottom w:val="single" w:sz="4" w:space="0" w:color="000000"/>
              <w:right w:val="single" w:sz="4" w:space="0" w:color="000000"/>
            </w:tcBorders>
            <w:vAlign w:val="center"/>
          </w:tcPr>
          <w:p w14:paraId="07855299" w14:textId="77777777" w:rsidR="0001435C" w:rsidRPr="003E7B89" w:rsidRDefault="00B74F2A" w:rsidP="0001435C">
            <w:pPr>
              <w:spacing w:line="276" w:lineRule="auto"/>
              <w:ind w:left="71"/>
              <w:rPr>
                <w:sz w:val="16"/>
                <w:lang w:val="en-US"/>
              </w:rPr>
            </w:pPr>
            <w:r w:rsidRPr="003E7B89">
              <w:rPr>
                <w:sz w:val="16"/>
                <w:lang w:val="en-US"/>
              </w:rPr>
              <w:t>Monthly</w:t>
            </w:r>
          </w:p>
        </w:tc>
        <w:tc>
          <w:tcPr>
            <w:tcW w:w="2976" w:type="dxa"/>
            <w:gridSpan w:val="2"/>
            <w:tcBorders>
              <w:top w:val="single" w:sz="4" w:space="0" w:color="000000"/>
              <w:left w:val="single" w:sz="4" w:space="0" w:color="000000"/>
              <w:bottom w:val="single" w:sz="4" w:space="0" w:color="000000"/>
              <w:right w:val="single" w:sz="4" w:space="0" w:color="000000"/>
            </w:tcBorders>
            <w:vAlign w:val="center"/>
          </w:tcPr>
          <w:p w14:paraId="20BE685D" w14:textId="77777777" w:rsidR="0001435C" w:rsidRPr="003E7B89" w:rsidRDefault="00B74F2A" w:rsidP="0001435C">
            <w:pPr>
              <w:spacing w:line="276" w:lineRule="auto"/>
              <w:ind w:left="74"/>
              <w:rPr>
                <w:sz w:val="16"/>
                <w:lang w:val="en-US"/>
              </w:rPr>
            </w:pPr>
            <w:r w:rsidRPr="003E7B89">
              <w:rPr>
                <w:sz w:val="16"/>
                <w:lang w:val="en-US"/>
              </w:rPr>
              <w:t>Points</w:t>
            </w:r>
          </w:p>
        </w:tc>
        <w:tc>
          <w:tcPr>
            <w:tcW w:w="4001" w:type="dxa"/>
            <w:gridSpan w:val="2"/>
            <w:tcBorders>
              <w:top w:val="single" w:sz="4" w:space="0" w:color="000000"/>
              <w:left w:val="single" w:sz="4" w:space="0" w:color="000000"/>
              <w:bottom w:val="single" w:sz="4" w:space="0" w:color="000000"/>
            </w:tcBorders>
            <w:vAlign w:val="center"/>
          </w:tcPr>
          <w:p w14:paraId="43B674C7" w14:textId="77777777" w:rsidR="0001435C" w:rsidRPr="003E7B89" w:rsidRDefault="00B74F2A" w:rsidP="0001435C">
            <w:pPr>
              <w:spacing w:line="276" w:lineRule="auto"/>
              <w:ind w:left="78"/>
              <w:rPr>
                <w:sz w:val="16"/>
                <w:lang w:val="en-US"/>
              </w:rPr>
            </w:pPr>
            <w:r w:rsidRPr="003E7B89">
              <w:rPr>
                <w:sz w:val="16"/>
                <w:lang w:val="en-US"/>
              </w:rPr>
              <w:t>100</w:t>
            </w:r>
          </w:p>
        </w:tc>
      </w:tr>
      <w:tr w:rsidR="00552BCC" w14:paraId="5B9E75A9" w14:textId="77777777" w:rsidTr="00B22F6E">
        <w:trPr>
          <w:trHeight w:val="331"/>
        </w:trPr>
        <w:tc>
          <w:tcPr>
            <w:tcW w:w="8211" w:type="dxa"/>
            <w:gridSpan w:val="5"/>
            <w:tcBorders>
              <w:top w:val="single" w:sz="4" w:space="0" w:color="000000"/>
              <w:bottom w:val="single" w:sz="4" w:space="0" w:color="000000"/>
            </w:tcBorders>
            <w:shd w:val="clear" w:color="auto" w:fill="5A9BD5"/>
            <w:vAlign w:val="center"/>
          </w:tcPr>
          <w:p w14:paraId="382AC398" w14:textId="77777777" w:rsidR="0001435C" w:rsidRPr="003E7B89" w:rsidRDefault="00B74F2A" w:rsidP="0001435C">
            <w:pPr>
              <w:spacing w:line="276" w:lineRule="auto"/>
              <w:ind w:left="71"/>
              <w:rPr>
                <w:b/>
                <w:sz w:val="16"/>
                <w:lang w:val="en-US"/>
              </w:rPr>
            </w:pPr>
            <w:r w:rsidRPr="003E7B89">
              <w:rPr>
                <w:b/>
                <w:color w:val="FFFFFF"/>
                <w:sz w:val="16"/>
                <w:lang w:val="en-US"/>
              </w:rPr>
              <w:t>Quarterly Score Calculation</w:t>
            </w:r>
          </w:p>
        </w:tc>
      </w:tr>
      <w:tr w:rsidR="00552BCC" w14:paraId="5947A726" w14:textId="77777777" w:rsidTr="00B22F6E">
        <w:trPr>
          <w:trHeight w:val="381"/>
        </w:trPr>
        <w:tc>
          <w:tcPr>
            <w:tcW w:w="8211" w:type="dxa"/>
            <w:gridSpan w:val="5"/>
            <w:tcBorders>
              <w:top w:val="single" w:sz="4" w:space="0" w:color="000000"/>
              <w:bottom w:val="single" w:sz="4" w:space="0" w:color="000000"/>
            </w:tcBorders>
            <w:vAlign w:val="center"/>
          </w:tcPr>
          <w:p w14:paraId="6914AD42" w14:textId="77777777" w:rsidR="0001435C" w:rsidRPr="003E7B89" w:rsidRDefault="00B74F2A" w:rsidP="0001435C">
            <w:pPr>
              <w:spacing w:line="276" w:lineRule="auto"/>
              <w:ind w:left="71"/>
              <w:rPr>
                <w:sz w:val="16"/>
                <w:lang w:val="en-US"/>
              </w:rPr>
            </w:pPr>
            <w:r w:rsidRPr="003E7B89">
              <w:rPr>
                <w:sz w:val="16"/>
                <w:lang w:val="en-US"/>
              </w:rPr>
              <w:t>Simple average of monthly indicators for the assessment quarter.</w:t>
            </w:r>
          </w:p>
        </w:tc>
      </w:tr>
      <w:tr w:rsidR="00552BCC" w14:paraId="4C477023" w14:textId="77777777" w:rsidTr="00B22F6E">
        <w:trPr>
          <w:trHeight w:val="356"/>
        </w:trPr>
        <w:tc>
          <w:tcPr>
            <w:tcW w:w="8211" w:type="dxa"/>
            <w:gridSpan w:val="5"/>
            <w:tcBorders>
              <w:top w:val="single" w:sz="4" w:space="0" w:color="000000"/>
              <w:bottom w:val="single" w:sz="4" w:space="0" w:color="000000"/>
            </w:tcBorders>
            <w:shd w:val="clear" w:color="auto" w:fill="5A9BD5"/>
            <w:vAlign w:val="center"/>
          </w:tcPr>
          <w:p w14:paraId="2CE44568" w14:textId="77777777" w:rsidR="0001435C" w:rsidRPr="003E7B89" w:rsidRDefault="00B74F2A" w:rsidP="0001435C">
            <w:pPr>
              <w:spacing w:line="276" w:lineRule="auto"/>
              <w:ind w:left="71"/>
              <w:rPr>
                <w:b/>
                <w:sz w:val="16"/>
                <w:lang w:val="en-US"/>
              </w:rPr>
            </w:pPr>
            <w:r w:rsidRPr="003E7B89">
              <w:rPr>
                <w:b/>
                <w:color w:val="FFFFFF"/>
                <w:sz w:val="16"/>
                <w:lang w:val="en-US"/>
              </w:rPr>
              <w:t>Deduction Criteria</w:t>
            </w:r>
          </w:p>
        </w:tc>
      </w:tr>
      <w:tr w:rsidR="00552BCC" w14:paraId="51870A2C" w14:textId="77777777" w:rsidTr="00B22F6E">
        <w:trPr>
          <w:trHeight w:val="331"/>
        </w:trPr>
        <w:tc>
          <w:tcPr>
            <w:tcW w:w="2001" w:type="dxa"/>
            <w:gridSpan w:val="2"/>
            <w:tcBorders>
              <w:top w:val="single" w:sz="4" w:space="0" w:color="000000"/>
              <w:bottom w:val="single" w:sz="4" w:space="0" w:color="000000"/>
              <w:right w:val="single" w:sz="4" w:space="0" w:color="000000"/>
            </w:tcBorders>
            <w:vAlign w:val="center"/>
          </w:tcPr>
          <w:p w14:paraId="6BA5C1E2" w14:textId="77777777" w:rsidR="0001435C" w:rsidRPr="003E7B89" w:rsidRDefault="00B74F2A" w:rsidP="0001435C">
            <w:pPr>
              <w:spacing w:line="276" w:lineRule="auto"/>
              <w:ind w:left="71"/>
              <w:rPr>
                <w:b/>
                <w:sz w:val="16"/>
                <w:lang w:val="en-US"/>
              </w:rPr>
            </w:pPr>
            <w:r w:rsidRPr="003E7B89">
              <w:rPr>
                <w:b/>
                <w:sz w:val="16"/>
                <w:lang w:val="en-US"/>
              </w:rPr>
              <w:t>Does rectification apply?</w:t>
            </w:r>
          </w:p>
        </w:tc>
        <w:tc>
          <w:tcPr>
            <w:tcW w:w="6209" w:type="dxa"/>
            <w:gridSpan w:val="3"/>
            <w:tcBorders>
              <w:top w:val="single" w:sz="4" w:space="0" w:color="000000"/>
              <w:left w:val="single" w:sz="4" w:space="0" w:color="000000"/>
              <w:bottom w:val="single" w:sz="4" w:space="0" w:color="000000"/>
            </w:tcBorders>
            <w:vAlign w:val="center"/>
          </w:tcPr>
          <w:p w14:paraId="510BECC4" w14:textId="77777777" w:rsidR="0001435C" w:rsidRPr="003E7B89" w:rsidRDefault="00B74F2A" w:rsidP="0001435C">
            <w:pPr>
              <w:spacing w:line="276" w:lineRule="auto"/>
              <w:ind w:left="77"/>
              <w:rPr>
                <w:b/>
                <w:sz w:val="16"/>
                <w:lang w:val="en-US"/>
              </w:rPr>
            </w:pPr>
            <w:r w:rsidRPr="003E7B89">
              <w:rPr>
                <w:b/>
                <w:sz w:val="16"/>
                <w:lang w:val="en-US"/>
              </w:rPr>
              <w:t>Rectification Period</w:t>
            </w:r>
          </w:p>
        </w:tc>
      </w:tr>
      <w:tr w:rsidR="00552BCC" w14:paraId="7B61F5FE" w14:textId="77777777" w:rsidTr="00B22F6E">
        <w:trPr>
          <w:trHeight w:val="387"/>
        </w:trPr>
        <w:tc>
          <w:tcPr>
            <w:tcW w:w="2001" w:type="dxa"/>
            <w:gridSpan w:val="2"/>
            <w:tcBorders>
              <w:top w:val="single" w:sz="4" w:space="0" w:color="000000"/>
              <w:bottom w:val="single" w:sz="4" w:space="0" w:color="000000"/>
              <w:right w:val="single" w:sz="4" w:space="0" w:color="000000"/>
            </w:tcBorders>
            <w:vAlign w:val="center"/>
          </w:tcPr>
          <w:p w14:paraId="449E1433" w14:textId="77777777" w:rsidR="0001435C" w:rsidRPr="003E7B89" w:rsidRDefault="00B74F2A" w:rsidP="0001435C">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209" w:type="dxa"/>
            <w:gridSpan w:val="3"/>
            <w:vMerge w:val="restart"/>
            <w:tcBorders>
              <w:top w:val="single" w:sz="4" w:space="0" w:color="000000"/>
              <w:left w:val="single" w:sz="4" w:space="0" w:color="000000"/>
              <w:bottom w:val="single" w:sz="4" w:space="0" w:color="000000"/>
            </w:tcBorders>
            <w:vAlign w:val="center"/>
          </w:tcPr>
          <w:p w14:paraId="7F79B6AD" w14:textId="77777777" w:rsidR="0001435C" w:rsidRPr="003E7B89" w:rsidRDefault="00B74F2A" w:rsidP="0001435C">
            <w:pPr>
              <w:spacing w:line="276" w:lineRule="auto"/>
              <w:ind w:left="77"/>
              <w:rPr>
                <w:sz w:val="16"/>
                <w:lang w:val="en-US"/>
              </w:rPr>
            </w:pPr>
            <w:r w:rsidRPr="003E7B89">
              <w:rPr>
                <w:sz w:val="16"/>
                <w:lang w:val="en-US"/>
              </w:rPr>
              <w:t>Not applicable.</w:t>
            </w:r>
          </w:p>
        </w:tc>
      </w:tr>
      <w:tr w:rsidR="00552BCC" w14:paraId="4D3C459A" w14:textId="77777777" w:rsidTr="00B22F6E">
        <w:trPr>
          <w:trHeight w:val="356"/>
        </w:trPr>
        <w:tc>
          <w:tcPr>
            <w:tcW w:w="2001" w:type="dxa"/>
            <w:gridSpan w:val="2"/>
            <w:tcBorders>
              <w:top w:val="single" w:sz="4" w:space="0" w:color="000000"/>
              <w:bottom w:val="single" w:sz="4" w:space="0" w:color="000000"/>
              <w:right w:val="single" w:sz="4" w:space="0" w:color="000000"/>
            </w:tcBorders>
            <w:vAlign w:val="center"/>
          </w:tcPr>
          <w:p w14:paraId="782707E2" w14:textId="77777777" w:rsidR="0001435C" w:rsidRPr="003E7B89" w:rsidRDefault="00B74F2A" w:rsidP="0001435C">
            <w:pPr>
              <w:spacing w:line="276" w:lineRule="auto"/>
              <w:ind w:left="71"/>
              <w:rPr>
                <w:sz w:val="16"/>
                <w:lang w:val="en-US"/>
              </w:rPr>
            </w:pPr>
            <w:r w:rsidRPr="003E7B89">
              <w:rPr>
                <w:sz w:val="16"/>
                <w:lang w:val="en-US"/>
              </w:rPr>
              <w:t>No (X)</w:t>
            </w:r>
          </w:p>
        </w:tc>
        <w:tc>
          <w:tcPr>
            <w:tcW w:w="6209" w:type="dxa"/>
            <w:gridSpan w:val="3"/>
            <w:vMerge/>
            <w:tcBorders>
              <w:top w:val="nil"/>
              <w:left w:val="single" w:sz="4" w:space="0" w:color="000000"/>
              <w:bottom w:val="single" w:sz="4" w:space="0" w:color="000000"/>
            </w:tcBorders>
            <w:vAlign w:val="center"/>
          </w:tcPr>
          <w:p w14:paraId="0C6657A0" w14:textId="77777777" w:rsidR="0001435C" w:rsidRPr="003E7B89" w:rsidRDefault="0001435C" w:rsidP="0001435C">
            <w:pPr>
              <w:spacing w:line="276" w:lineRule="auto"/>
              <w:rPr>
                <w:sz w:val="2"/>
                <w:szCs w:val="2"/>
                <w:lang w:val="en-US"/>
              </w:rPr>
            </w:pPr>
          </w:p>
        </w:tc>
      </w:tr>
      <w:tr w:rsidR="00552BCC" w14:paraId="7C146E7E" w14:textId="77777777" w:rsidTr="00B22F6E">
        <w:trPr>
          <w:trHeight w:val="356"/>
        </w:trPr>
        <w:tc>
          <w:tcPr>
            <w:tcW w:w="2001" w:type="dxa"/>
            <w:gridSpan w:val="2"/>
            <w:tcBorders>
              <w:top w:val="single" w:sz="4" w:space="0" w:color="000000"/>
              <w:bottom w:val="single" w:sz="4" w:space="0" w:color="000000"/>
              <w:right w:val="single" w:sz="4" w:space="0" w:color="000000"/>
            </w:tcBorders>
            <w:vAlign w:val="center"/>
          </w:tcPr>
          <w:p w14:paraId="1C4712CB" w14:textId="77777777" w:rsidR="0001435C" w:rsidRPr="003E7B89" w:rsidRDefault="00B74F2A" w:rsidP="0001435C">
            <w:pPr>
              <w:spacing w:line="276" w:lineRule="auto"/>
              <w:ind w:left="71"/>
              <w:rPr>
                <w:b/>
                <w:sz w:val="16"/>
                <w:lang w:val="en-US"/>
              </w:rPr>
            </w:pPr>
            <w:r w:rsidRPr="003E7B89">
              <w:rPr>
                <w:b/>
                <w:sz w:val="16"/>
                <w:lang w:val="en-US"/>
              </w:rPr>
              <w:t>Deduction</w:t>
            </w:r>
          </w:p>
        </w:tc>
        <w:tc>
          <w:tcPr>
            <w:tcW w:w="6209" w:type="dxa"/>
            <w:gridSpan w:val="3"/>
            <w:tcBorders>
              <w:top w:val="single" w:sz="4" w:space="0" w:color="000000"/>
              <w:left w:val="single" w:sz="4" w:space="0" w:color="000000"/>
              <w:bottom w:val="single" w:sz="4" w:space="0" w:color="000000"/>
            </w:tcBorders>
            <w:vAlign w:val="center"/>
          </w:tcPr>
          <w:p w14:paraId="6DA8B429" w14:textId="77777777" w:rsidR="0001435C" w:rsidRPr="003E7B89" w:rsidRDefault="00B74F2A" w:rsidP="0001435C">
            <w:pPr>
              <w:spacing w:line="276" w:lineRule="auto"/>
              <w:ind w:left="77"/>
              <w:rPr>
                <w:b/>
                <w:sz w:val="16"/>
                <w:lang w:val="en-US"/>
              </w:rPr>
            </w:pPr>
            <w:r w:rsidRPr="003E7B89">
              <w:rPr>
                <w:b/>
                <w:sz w:val="16"/>
                <w:lang w:val="en-US"/>
              </w:rPr>
              <w:t>Deduction Criteria</w:t>
            </w:r>
          </w:p>
        </w:tc>
      </w:tr>
      <w:tr w:rsidR="00552BCC" w14:paraId="751D0D01" w14:textId="77777777" w:rsidTr="00B22F6E">
        <w:trPr>
          <w:trHeight w:val="381"/>
        </w:trPr>
        <w:tc>
          <w:tcPr>
            <w:tcW w:w="1233" w:type="dxa"/>
            <w:tcBorders>
              <w:top w:val="single" w:sz="4" w:space="0" w:color="000000"/>
              <w:bottom w:val="single" w:sz="4" w:space="0" w:color="000000"/>
              <w:right w:val="single" w:sz="4" w:space="0" w:color="000000"/>
            </w:tcBorders>
            <w:vAlign w:val="center"/>
          </w:tcPr>
          <w:p w14:paraId="36DFE3AA" w14:textId="77777777" w:rsidR="0001435C" w:rsidRPr="003E7B89" w:rsidRDefault="00B74F2A" w:rsidP="0001435C">
            <w:pPr>
              <w:spacing w:line="276" w:lineRule="auto"/>
              <w:ind w:left="71"/>
              <w:rPr>
                <w:b/>
                <w:sz w:val="16"/>
                <w:lang w:val="en-US"/>
              </w:rPr>
            </w:pPr>
            <w:r w:rsidRPr="003E7B89">
              <w:rPr>
                <w:b/>
                <w:sz w:val="16"/>
                <w:lang w:val="en-US"/>
              </w:rPr>
              <w:t>Area</w:t>
            </w:r>
          </w:p>
        </w:tc>
        <w:tc>
          <w:tcPr>
            <w:tcW w:w="768" w:type="dxa"/>
            <w:tcBorders>
              <w:top w:val="single" w:sz="4" w:space="0" w:color="000000"/>
              <w:left w:val="single" w:sz="4" w:space="0" w:color="000000"/>
              <w:bottom w:val="single" w:sz="4" w:space="0" w:color="000000"/>
              <w:right w:val="single" w:sz="4" w:space="0" w:color="000000"/>
            </w:tcBorders>
            <w:vAlign w:val="center"/>
          </w:tcPr>
          <w:p w14:paraId="462DCF64" w14:textId="77777777" w:rsidR="0001435C" w:rsidRPr="003E7B89" w:rsidRDefault="0001435C" w:rsidP="0001435C">
            <w:pPr>
              <w:spacing w:line="276" w:lineRule="auto"/>
              <w:rPr>
                <w:rFonts w:ascii="Times New Roman"/>
                <w:sz w:val="16"/>
                <w:lang w:val="en-US"/>
              </w:rPr>
            </w:pPr>
          </w:p>
        </w:tc>
        <w:tc>
          <w:tcPr>
            <w:tcW w:w="6209" w:type="dxa"/>
            <w:gridSpan w:val="3"/>
            <w:vMerge w:val="restart"/>
            <w:tcBorders>
              <w:top w:val="single" w:sz="4" w:space="0" w:color="000000"/>
              <w:left w:val="single" w:sz="4" w:space="0" w:color="000000"/>
            </w:tcBorders>
            <w:vAlign w:val="center"/>
          </w:tcPr>
          <w:p w14:paraId="667A18FA" w14:textId="77777777" w:rsidR="0001435C" w:rsidRPr="003E7B89" w:rsidRDefault="00B74F2A" w:rsidP="0001435C">
            <w:pPr>
              <w:spacing w:line="276" w:lineRule="auto"/>
              <w:ind w:left="77"/>
              <w:rPr>
                <w:sz w:val="16"/>
                <w:lang w:val="en-US"/>
              </w:rPr>
            </w:pPr>
            <w:r w:rsidRPr="003E7B89">
              <w:rPr>
                <w:sz w:val="16"/>
                <w:lang w:val="en-US"/>
              </w:rPr>
              <w:t>Deduction is applied according to the quarterly score obtained on the indicator</w:t>
            </w:r>
          </w:p>
        </w:tc>
      </w:tr>
      <w:tr w:rsidR="00552BCC" w14:paraId="2D980B05" w14:textId="77777777" w:rsidTr="00B22F6E">
        <w:trPr>
          <w:trHeight w:val="381"/>
        </w:trPr>
        <w:tc>
          <w:tcPr>
            <w:tcW w:w="1233" w:type="dxa"/>
            <w:tcBorders>
              <w:top w:val="single" w:sz="4" w:space="0" w:color="000000"/>
              <w:right w:val="single" w:sz="4" w:space="0" w:color="000000"/>
            </w:tcBorders>
            <w:vAlign w:val="center"/>
          </w:tcPr>
          <w:p w14:paraId="7688C590" w14:textId="77777777" w:rsidR="0001435C" w:rsidRPr="003E7B89" w:rsidRDefault="00B74F2A" w:rsidP="0001435C">
            <w:pPr>
              <w:spacing w:line="276" w:lineRule="auto"/>
              <w:ind w:left="71"/>
              <w:rPr>
                <w:b/>
                <w:sz w:val="16"/>
                <w:lang w:val="en-US"/>
              </w:rPr>
            </w:pPr>
            <w:r w:rsidRPr="003E7B89">
              <w:rPr>
                <w:b/>
                <w:sz w:val="16"/>
                <w:lang w:val="en-US"/>
              </w:rPr>
              <w:t>Service</w:t>
            </w:r>
          </w:p>
        </w:tc>
        <w:tc>
          <w:tcPr>
            <w:tcW w:w="768" w:type="dxa"/>
            <w:tcBorders>
              <w:top w:val="single" w:sz="4" w:space="0" w:color="000000"/>
              <w:left w:val="single" w:sz="4" w:space="0" w:color="000000"/>
              <w:right w:val="single" w:sz="4" w:space="0" w:color="000000"/>
            </w:tcBorders>
            <w:vAlign w:val="center"/>
          </w:tcPr>
          <w:p w14:paraId="78101C38" w14:textId="77777777" w:rsidR="0001435C" w:rsidRPr="003E7B89" w:rsidRDefault="00B74F2A" w:rsidP="0001435C">
            <w:pPr>
              <w:spacing w:line="276" w:lineRule="auto"/>
              <w:ind w:left="74"/>
              <w:rPr>
                <w:sz w:val="16"/>
                <w:lang w:val="en-US"/>
              </w:rPr>
            </w:pPr>
            <w:r w:rsidRPr="003E7B89">
              <w:rPr>
                <w:sz w:val="16"/>
                <w:lang w:val="en-US"/>
              </w:rPr>
              <w:t>X</w:t>
            </w:r>
          </w:p>
        </w:tc>
        <w:tc>
          <w:tcPr>
            <w:tcW w:w="6209" w:type="dxa"/>
            <w:gridSpan w:val="3"/>
            <w:vMerge/>
            <w:tcBorders>
              <w:top w:val="nil"/>
              <w:left w:val="single" w:sz="4" w:space="0" w:color="000000"/>
            </w:tcBorders>
            <w:vAlign w:val="center"/>
          </w:tcPr>
          <w:p w14:paraId="1D179ABD" w14:textId="77777777" w:rsidR="0001435C" w:rsidRPr="003E7B89" w:rsidRDefault="0001435C" w:rsidP="0001435C">
            <w:pPr>
              <w:spacing w:line="276" w:lineRule="auto"/>
              <w:rPr>
                <w:sz w:val="2"/>
                <w:szCs w:val="2"/>
                <w:lang w:val="en-US"/>
              </w:rPr>
            </w:pPr>
          </w:p>
        </w:tc>
      </w:tr>
    </w:tbl>
    <w:p w14:paraId="3CEB87CC" w14:textId="77777777" w:rsidR="00087CD4" w:rsidRPr="003E7B89" w:rsidRDefault="00087CD4" w:rsidP="0001435C">
      <w:pPr>
        <w:rPr>
          <w:sz w:val="20"/>
          <w:szCs w:val="20"/>
          <w:lang w:val="en-US"/>
        </w:rPr>
      </w:pPr>
    </w:p>
    <w:p w14:paraId="32C573CD" w14:textId="77777777" w:rsidR="00087CD4" w:rsidRPr="003E7B89" w:rsidRDefault="00087CD4" w:rsidP="0001435C">
      <w:pPr>
        <w:rPr>
          <w:sz w:val="20"/>
          <w:szCs w:val="20"/>
          <w:lang w:val="en-US"/>
        </w:rPr>
      </w:pPr>
    </w:p>
    <w:p w14:paraId="5BF85F61" w14:textId="77777777" w:rsidR="00087CD4" w:rsidRPr="003E7B89" w:rsidRDefault="00B74F2A" w:rsidP="00087CD4">
      <w:pPr>
        <w:ind w:left="261"/>
        <w:rPr>
          <w:b/>
          <w:lang w:val="en-US"/>
        </w:rPr>
      </w:pPr>
      <w:r w:rsidRPr="003E7B89">
        <w:rPr>
          <w:b/>
          <w:color w:val="1E4D78"/>
          <w:lang w:val="en-US"/>
        </w:rPr>
        <w:t>CLEANING SERVICE</w:t>
      </w:r>
    </w:p>
    <w:p w14:paraId="626FF942" w14:textId="77777777" w:rsidR="00087CD4" w:rsidRPr="003E7B89" w:rsidRDefault="00087CD4" w:rsidP="00AB5632">
      <w:pPr>
        <w:rPr>
          <w:sz w:val="20"/>
          <w:szCs w:val="20"/>
          <w:lang w:val="en-US"/>
        </w:rPr>
      </w:pPr>
    </w:p>
    <w:tbl>
      <w:tblPr>
        <w:tblStyle w:val="TableNormal00"/>
        <w:tblW w:w="8186"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29"/>
        <w:gridCol w:w="766"/>
        <w:gridCol w:w="171"/>
        <w:gridCol w:w="2030"/>
        <w:gridCol w:w="1180"/>
        <w:gridCol w:w="1054"/>
        <w:gridCol w:w="825"/>
        <w:gridCol w:w="931"/>
      </w:tblGrid>
      <w:tr w:rsidR="00552BCC" w14:paraId="0FE2DA97" w14:textId="77777777" w:rsidTr="00B22F6E">
        <w:trPr>
          <w:trHeight w:val="226"/>
        </w:trPr>
        <w:tc>
          <w:tcPr>
            <w:tcW w:w="8186" w:type="dxa"/>
            <w:gridSpan w:val="8"/>
            <w:tcBorders>
              <w:bottom w:val="single" w:sz="4" w:space="0" w:color="000000"/>
            </w:tcBorders>
            <w:shd w:val="clear" w:color="auto" w:fill="5A9BD5"/>
            <w:vAlign w:val="center"/>
          </w:tcPr>
          <w:p w14:paraId="7CBA3DD4" w14:textId="77777777" w:rsidR="00AB5632"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496BFCE1" w14:textId="77777777" w:rsidTr="00B22F6E">
        <w:trPr>
          <w:trHeight w:val="453"/>
        </w:trPr>
        <w:tc>
          <w:tcPr>
            <w:tcW w:w="1229" w:type="dxa"/>
            <w:tcBorders>
              <w:top w:val="single" w:sz="4" w:space="0" w:color="000000"/>
              <w:bottom w:val="single" w:sz="4" w:space="0" w:color="000000"/>
              <w:right w:val="single" w:sz="4" w:space="0" w:color="000000"/>
            </w:tcBorders>
            <w:vAlign w:val="center"/>
          </w:tcPr>
          <w:p w14:paraId="0CE88DFA" w14:textId="77777777" w:rsidR="00AB5632" w:rsidRPr="003E7B89" w:rsidRDefault="00B74F2A" w:rsidP="000B0587">
            <w:pPr>
              <w:spacing w:line="276" w:lineRule="auto"/>
              <w:ind w:left="74"/>
              <w:rPr>
                <w:sz w:val="16"/>
                <w:lang w:val="en-US"/>
              </w:rPr>
            </w:pPr>
            <w:r w:rsidRPr="003E7B89">
              <w:rPr>
                <w:sz w:val="16"/>
                <w:lang w:val="en-US"/>
              </w:rPr>
              <w:t>Group Category</w:t>
            </w:r>
          </w:p>
        </w:tc>
        <w:tc>
          <w:tcPr>
            <w:tcW w:w="2967" w:type="dxa"/>
            <w:gridSpan w:val="3"/>
            <w:tcBorders>
              <w:top w:val="single" w:sz="4" w:space="0" w:color="000000"/>
              <w:left w:val="single" w:sz="4" w:space="0" w:color="000000"/>
              <w:bottom w:val="single" w:sz="4" w:space="0" w:color="000000"/>
              <w:right w:val="single" w:sz="4" w:space="0" w:color="000000"/>
            </w:tcBorders>
            <w:vAlign w:val="center"/>
          </w:tcPr>
          <w:p w14:paraId="509B6F5C" w14:textId="77777777" w:rsidR="00AB5632" w:rsidRPr="003E7B89" w:rsidRDefault="00B74F2A" w:rsidP="000B0587">
            <w:pPr>
              <w:spacing w:line="276" w:lineRule="auto"/>
              <w:ind w:left="74"/>
              <w:rPr>
                <w:sz w:val="16"/>
                <w:lang w:val="en-US"/>
              </w:rPr>
            </w:pPr>
            <w:r w:rsidRPr="003E7B89">
              <w:rPr>
                <w:sz w:val="16"/>
                <w:lang w:val="en-US"/>
              </w:rPr>
              <w:t>Cleaning Service</w:t>
            </w:r>
          </w:p>
        </w:tc>
        <w:tc>
          <w:tcPr>
            <w:tcW w:w="1180" w:type="dxa"/>
            <w:tcBorders>
              <w:top w:val="single" w:sz="4" w:space="0" w:color="000000"/>
              <w:left w:val="single" w:sz="4" w:space="0" w:color="000000"/>
              <w:bottom w:val="single" w:sz="4" w:space="0" w:color="000000"/>
              <w:right w:val="single" w:sz="4" w:space="0" w:color="000000"/>
            </w:tcBorders>
            <w:vAlign w:val="center"/>
          </w:tcPr>
          <w:p w14:paraId="760BF775" w14:textId="77777777" w:rsidR="00AB5632" w:rsidRPr="003E7B89" w:rsidRDefault="00B74F2A" w:rsidP="000B0587">
            <w:pPr>
              <w:spacing w:line="276" w:lineRule="auto"/>
              <w:ind w:left="77"/>
              <w:rPr>
                <w:sz w:val="16"/>
                <w:lang w:val="en-US"/>
              </w:rPr>
            </w:pPr>
            <w:r w:rsidRPr="003E7B89">
              <w:rPr>
                <w:sz w:val="16"/>
                <w:lang w:val="en-US"/>
              </w:rPr>
              <w:t>Measurement</w:t>
            </w:r>
          </w:p>
        </w:tc>
        <w:tc>
          <w:tcPr>
            <w:tcW w:w="2808" w:type="dxa"/>
            <w:gridSpan w:val="3"/>
            <w:tcBorders>
              <w:top w:val="single" w:sz="4" w:space="0" w:color="000000"/>
              <w:left w:val="single" w:sz="4" w:space="0" w:color="000000"/>
              <w:bottom w:val="single" w:sz="4" w:space="0" w:color="000000"/>
            </w:tcBorders>
            <w:vAlign w:val="center"/>
          </w:tcPr>
          <w:p w14:paraId="442137F1" w14:textId="77777777" w:rsidR="00AB5632" w:rsidRPr="003E7B89" w:rsidRDefault="00B74F2A" w:rsidP="000B0587">
            <w:pPr>
              <w:spacing w:line="276" w:lineRule="auto"/>
              <w:ind w:left="75"/>
              <w:rPr>
                <w:sz w:val="16"/>
                <w:lang w:val="en-US"/>
              </w:rPr>
            </w:pPr>
            <w:r w:rsidRPr="003E7B89">
              <w:rPr>
                <w:sz w:val="16"/>
                <w:lang w:val="en-US"/>
              </w:rPr>
              <w:t>Documentary / Visual</w:t>
            </w:r>
          </w:p>
        </w:tc>
      </w:tr>
      <w:tr w:rsidR="00552BCC" w14:paraId="5831627C" w14:textId="77777777" w:rsidTr="00B22F6E">
        <w:trPr>
          <w:trHeight w:val="273"/>
        </w:trPr>
        <w:tc>
          <w:tcPr>
            <w:tcW w:w="1229" w:type="dxa"/>
            <w:tcBorders>
              <w:top w:val="single" w:sz="4" w:space="0" w:color="000000"/>
              <w:bottom w:val="single" w:sz="4" w:space="0" w:color="000000"/>
              <w:right w:val="single" w:sz="4" w:space="0" w:color="000000"/>
            </w:tcBorders>
            <w:vAlign w:val="center"/>
          </w:tcPr>
          <w:p w14:paraId="4ED125E5" w14:textId="77777777" w:rsidR="00AB5632" w:rsidRPr="003E7B89" w:rsidRDefault="00B74F2A" w:rsidP="000B0587">
            <w:pPr>
              <w:spacing w:line="276" w:lineRule="auto"/>
              <w:ind w:left="74"/>
              <w:rPr>
                <w:sz w:val="16"/>
                <w:lang w:val="en-US"/>
              </w:rPr>
            </w:pPr>
            <w:r w:rsidRPr="003E7B89">
              <w:rPr>
                <w:sz w:val="16"/>
                <w:lang w:val="en-US"/>
              </w:rPr>
              <w:t>Code</w:t>
            </w:r>
          </w:p>
        </w:tc>
        <w:tc>
          <w:tcPr>
            <w:tcW w:w="2967" w:type="dxa"/>
            <w:gridSpan w:val="3"/>
            <w:tcBorders>
              <w:top w:val="single" w:sz="4" w:space="0" w:color="000000"/>
              <w:left w:val="single" w:sz="4" w:space="0" w:color="000000"/>
              <w:bottom w:val="single" w:sz="4" w:space="0" w:color="000000"/>
              <w:right w:val="single" w:sz="4" w:space="0" w:color="000000"/>
            </w:tcBorders>
            <w:vAlign w:val="center"/>
          </w:tcPr>
          <w:p w14:paraId="48A79A15" w14:textId="77777777" w:rsidR="00AB5632" w:rsidRPr="003E7B89" w:rsidRDefault="00B74F2A" w:rsidP="000B0587">
            <w:pPr>
              <w:spacing w:line="276" w:lineRule="auto"/>
              <w:ind w:left="74"/>
              <w:rPr>
                <w:sz w:val="16"/>
                <w:lang w:val="en-US"/>
              </w:rPr>
            </w:pPr>
            <w:r w:rsidRPr="003E7B89">
              <w:rPr>
                <w:sz w:val="16"/>
                <w:lang w:val="en-US"/>
              </w:rPr>
              <w:t>AL.1</w:t>
            </w:r>
          </w:p>
        </w:tc>
        <w:tc>
          <w:tcPr>
            <w:tcW w:w="1180" w:type="dxa"/>
            <w:tcBorders>
              <w:top w:val="single" w:sz="4" w:space="0" w:color="000000"/>
              <w:left w:val="single" w:sz="4" w:space="0" w:color="000000"/>
              <w:bottom w:val="single" w:sz="4" w:space="0" w:color="000000"/>
              <w:right w:val="single" w:sz="4" w:space="0" w:color="000000"/>
            </w:tcBorders>
            <w:vAlign w:val="center"/>
          </w:tcPr>
          <w:p w14:paraId="60CEF3F0" w14:textId="77777777" w:rsidR="00AB5632" w:rsidRPr="003E7B89" w:rsidRDefault="00B74F2A" w:rsidP="000B0587">
            <w:pPr>
              <w:spacing w:line="276" w:lineRule="auto"/>
              <w:ind w:left="77"/>
              <w:rPr>
                <w:sz w:val="16"/>
                <w:lang w:val="en-US"/>
              </w:rPr>
            </w:pPr>
            <w:r w:rsidRPr="003E7B89">
              <w:rPr>
                <w:sz w:val="16"/>
                <w:lang w:val="en-US"/>
              </w:rPr>
              <w:t>Weight</w:t>
            </w:r>
          </w:p>
        </w:tc>
        <w:tc>
          <w:tcPr>
            <w:tcW w:w="2808" w:type="dxa"/>
            <w:gridSpan w:val="3"/>
            <w:tcBorders>
              <w:top w:val="single" w:sz="4" w:space="0" w:color="000000"/>
              <w:left w:val="single" w:sz="4" w:space="0" w:color="000000"/>
              <w:bottom w:val="single" w:sz="4" w:space="0" w:color="000000"/>
            </w:tcBorders>
            <w:vAlign w:val="center"/>
          </w:tcPr>
          <w:p w14:paraId="7E7135FF" w14:textId="77777777" w:rsidR="00AB5632" w:rsidRPr="003E7B89" w:rsidRDefault="00B74F2A" w:rsidP="000B0587">
            <w:pPr>
              <w:spacing w:line="276" w:lineRule="auto"/>
              <w:ind w:left="75"/>
              <w:rPr>
                <w:sz w:val="16"/>
                <w:lang w:val="en-US"/>
              </w:rPr>
            </w:pPr>
            <w:r w:rsidRPr="003E7B89">
              <w:rPr>
                <w:sz w:val="16"/>
                <w:lang w:val="en-US"/>
              </w:rPr>
              <w:t>0.40 %</w:t>
            </w:r>
          </w:p>
        </w:tc>
      </w:tr>
      <w:tr w:rsidR="00552BCC" w14:paraId="3F9114F1" w14:textId="77777777" w:rsidTr="00B22F6E">
        <w:trPr>
          <w:trHeight w:val="453"/>
        </w:trPr>
        <w:tc>
          <w:tcPr>
            <w:tcW w:w="1229" w:type="dxa"/>
            <w:tcBorders>
              <w:top w:val="single" w:sz="4" w:space="0" w:color="000000"/>
              <w:bottom w:val="single" w:sz="4" w:space="0" w:color="000000"/>
              <w:right w:val="single" w:sz="4" w:space="0" w:color="000000"/>
            </w:tcBorders>
            <w:vAlign w:val="center"/>
          </w:tcPr>
          <w:p w14:paraId="799C09C8" w14:textId="77777777" w:rsidR="00AB5632" w:rsidRPr="003E7B89" w:rsidRDefault="00B74F2A" w:rsidP="000B0587">
            <w:pPr>
              <w:spacing w:line="276" w:lineRule="auto"/>
              <w:ind w:left="74"/>
              <w:rPr>
                <w:sz w:val="16"/>
                <w:lang w:val="en-US"/>
              </w:rPr>
            </w:pPr>
            <w:r w:rsidRPr="003E7B89">
              <w:rPr>
                <w:sz w:val="16"/>
                <w:lang w:val="en-US"/>
              </w:rPr>
              <w:t>Parameter</w:t>
            </w:r>
          </w:p>
        </w:tc>
        <w:tc>
          <w:tcPr>
            <w:tcW w:w="6956" w:type="dxa"/>
            <w:gridSpan w:val="7"/>
            <w:tcBorders>
              <w:top w:val="single" w:sz="4" w:space="0" w:color="000000"/>
              <w:left w:val="single" w:sz="4" w:space="0" w:color="000000"/>
              <w:bottom w:val="single" w:sz="4" w:space="0" w:color="000000"/>
            </w:tcBorders>
            <w:vAlign w:val="center"/>
          </w:tcPr>
          <w:p w14:paraId="72303C95" w14:textId="77777777" w:rsidR="00AB5632" w:rsidRPr="003E7B89" w:rsidRDefault="00B74F2A" w:rsidP="000B0587">
            <w:pPr>
              <w:spacing w:line="276" w:lineRule="auto"/>
              <w:ind w:left="74" w:right="97"/>
              <w:jc w:val="both"/>
              <w:rPr>
                <w:sz w:val="16"/>
                <w:lang w:val="en-US"/>
              </w:rPr>
            </w:pPr>
            <w:r w:rsidRPr="003E7B89">
              <w:rPr>
                <w:sz w:val="16"/>
                <w:lang w:val="en-US"/>
              </w:rPr>
              <w:t>Compliance with cleaning and sanitation activities according to frequency and procedures set forth in the Annual Cleaning Plan.</w:t>
            </w:r>
          </w:p>
        </w:tc>
      </w:tr>
      <w:tr w:rsidR="00552BCC" w14:paraId="3244B11A" w14:textId="77777777" w:rsidTr="00B22F6E">
        <w:trPr>
          <w:trHeight w:val="363"/>
        </w:trPr>
        <w:tc>
          <w:tcPr>
            <w:tcW w:w="8186" w:type="dxa"/>
            <w:gridSpan w:val="8"/>
            <w:tcBorders>
              <w:top w:val="single" w:sz="4" w:space="0" w:color="000000"/>
              <w:bottom w:val="single" w:sz="4" w:space="0" w:color="000000"/>
            </w:tcBorders>
            <w:shd w:val="clear" w:color="auto" w:fill="5A9BD5"/>
            <w:vAlign w:val="center"/>
          </w:tcPr>
          <w:p w14:paraId="3BDD4249" w14:textId="77777777" w:rsidR="00AB5632"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07816BFB" w14:textId="77777777" w:rsidTr="00B22F6E">
        <w:trPr>
          <w:trHeight w:val="1253"/>
        </w:trPr>
        <w:tc>
          <w:tcPr>
            <w:tcW w:w="1229" w:type="dxa"/>
            <w:tcBorders>
              <w:top w:val="single" w:sz="4" w:space="0" w:color="000000"/>
              <w:bottom w:val="single" w:sz="4" w:space="0" w:color="000000"/>
              <w:right w:val="single" w:sz="4" w:space="0" w:color="000000"/>
            </w:tcBorders>
            <w:vAlign w:val="center"/>
          </w:tcPr>
          <w:p w14:paraId="104B1055" w14:textId="77777777" w:rsidR="00AB5632" w:rsidRPr="003E7B89" w:rsidRDefault="00B74F2A" w:rsidP="000B0587">
            <w:pPr>
              <w:spacing w:line="276" w:lineRule="auto"/>
              <w:ind w:left="71"/>
              <w:rPr>
                <w:sz w:val="16"/>
                <w:lang w:val="en-US"/>
              </w:rPr>
            </w:pPr>
            <w:r w:rsidRPr="003E7B89">
              <w:rPr>
                <w:sz w:val="16"/>
                <w:lang w:val="en-US"/>
              </w:rPr>
              <w:t>Definition</w:t>
            </w:r>
          </w:p>
        </w:tc>
        <w:tc>
          <w:tcPr>
            <w:tcW w:w="6956" w:type="dxa"/>
            <w:gridSpan w:val="7"/>
            <w:tcBorders>
              <w:top w:val="single" w:sz="4" w:space="0" w:color="000000"/>
              <w:left w:val="single" w:sz="4" w:space="0" w:color="000000"/>
              <w:bottom w:val="single" w:sz="4" w:space="0" w:color="000000"/>
            </w:tcBorders>
            <w:vAlign w:val="center"/>
          </w:tcPr>
          <w:p w14:paraId="2ABE5736" w14:textId="77777777" w:rsidR="00AB5632" w:rsidRPr="003E7B89" w:rsidRDefault="00B74F2A" w:rsidP="000B0587">
            <w:pPr>
              <w:spacing w:line="276" w:lineRule="auto"/>
              <w:ind w:left="74" w:right="100"/>
              <w:jc w:val="both"/>
              <w:rPr>
                <w:sz w:val="16"/>
                <w:lang w:val="en-US"/>
              </w:rPr>
            </w:pPr>
            <w:r w:rsidRPr="003E7B89">
              <w:rPr>
                <w:sz w:val="16"/>
                <w:lang w:val="en-US"/>
              </w:rPr>
              <w:t>The purpose of this indicator is to verify that the environments in the stations, cabins and buses are clean, tidy and disinfected.</w:t>
            </w:r>
          </w:p>
          <w:p w14:paraId="63246D49" w14:textId="77777777" w:rsidR="00AB5632" w:rsidRPr="003E7B89" w:rsidRDefault="00B74F2A" w:rsidP="000B0587">
            <w:pPr>
              <w:spacing w:line="276" w:lineRule="auto"/>
              <w:ind w:left="74" w:right="100"/>
              <w:jc w:val="both"/>
              <w:rPr>
                <w:sz w:val="16"/>
                <w:lang w:val="en-US"/>
              </w:rPr>
            </w:pPr>
            <w:r w:rsidRPr="003E7B89">
              <w:rPr>
                <w:sz w:val="16"/>
                <w:lang w:val="en-US"/>
              </w:rPr>
              <w:t>The CONCESSIONAIRE shall submit in the Annual Cleaning Plan a program of cleaning activities by environment and components such as cabins and buses.</w:t>
            </w:r>
          </w:p>
        </w:tc>
      </w:tr>
      <w:tr w:rsidR="00552BCC" w14:paraId="414ECDFE" w14:textId="77777777" w:rsidTr="00B22F6E">
        <w:trPr>
          <w:trHeight w:val="343"/>
        </w:trPr>
        <w:tc>
          <w:tcPr>
            <w:tcW w:w="1229" w:type="dxa"/>
            <w:vMerge w:val="restart"/>
            <w:tcBorders>
              <w:top w:val="single" w:sz="4" w:space="0" w:color="000000"/>
              <w:right w:val="single" w:sz="4" w:space="0" w:color="000000"/>
            </w:tcBorders>
            <w:vAlign w:val="center"/>
          </w:tcPr>
          <w:p w14:paraId="0B18233A" w14:textId="77777777" w:rsidR="00AB5632" w:rsidRPr="003E7B89" w:rsidRDefault="00B74F2A" w:rsidP="000B0587">
            <w:pPr>
              <w:spacing w:line="276" w:lineRule="auto"/>
              <w:ind w:left="71" w:right="100"/>
              <w:rPr>
                <w:sz w:val="16"/>
                <w:lang w:val="en-US"/>
              </w:rPr>
            </w:pPr>
            <w:r w:rsidRPr="003E7B89">
              <w:rPr>
                <w:sz w:val="16"/>
                <w:lang w:val="en-US"/>
              </w:rPr>
              <w:t>Service Level Calculation</w:t>
            </w:r>
          </w:p>
        </w:tc>
        <w:tc>
          <w:tcPr>
            <w:tcW w:w="937" w:type="dxa"/>
            <w:gridSpan w:val="2"/>
            <w:tcBorders>
              <w:top w:val="single" w:sz="4" w:space="0" w:color="000000"/>
              <w:left w:val="single" w:sz="4" w:space="0" w:color="000000"/>
              <w:bottom w:val="nil"/>
              <w:right w:val="nil"/>
            </w:tcBorders>
            <w:vAlign w:val="center"/>
          </w:tcPr>
          <w:p w14:paraId="380C0D89" w14:textId="77777777" w:rsidR="00AB5632" w:rsidRPr="003E7B89" w:rsidRDefault="00AB5632" w:rsidP="000B0587">
            <w:pPr>
              <w:spacing w:line="276" w:lineRule="auto"/>
              <w:ind w:right="100"/>
              <w:jc w:val="both"/>
              <w:rPr>
                <w:rFonts w:ascii="Cambria Math" w:eastAsia="Cambria Math" w:hAnsi="Cambria Math"/>
                <w:sz w:val="13"/>
                <w:lang w:val="en-US"/>
              </w:rPr>
            </w:pPr>
          </w:p>
        </w:tc>
        <w:tc>
          <w:tcPr>
            <w:tcW w:w="4264" w:type="dxa"/>
            <w:gridSpan w:val="3"/>
            <w:tcBorders>
              <w:top w:val="single" w:sz="4" w:space="0" w:color="000000"/>
              <w:left w:val="nil"/>
              <w:bottom w:val="single" w:sz="4" w:space="0" w:color="auto"/>
              <w:right w:val="nil"/>
            </w:tcBorders>
            <w:vAlign w:val="center"/>
          </w:tcPr>
          <w:p w14:paraId="417013B7" w14:textId="77777777" w:rsidR="00AB5632"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environments meeting the cleaning criteria</w:t>
            </w:r>
          </w:p>
        </w:tc>
        <w:tc>
          <w:tcPr>
            <w:tcW w:w="825" w:type="dxa"/>
            <w:vMerge w:val="restart"/>
            <w:tcBorders>
              <w:top w:val="single" w:sz="4" w:space="0" w:color="000000"/>
              <w:left w:val="nil"/>
              <w:bottom w:val="nil"/>
              <w:right w:val="nil"/>
            </w:tcBorders>
            <w:vAlign w:val="center"/>
          </w:tcPr>
          <w:p w14:paraId="03B1303F" w14:textId="77777777" w:rsidR="00AB5632"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28" w:type="dxa"/>
            <w:tcBorders>
              <w:top w:val="single" w:sz="4" w:space="0" w:color="000000"/>
              <w:left w:val="nil"/>
              <w:bottom w:val="nil"/>
            </w:tcBorders>
            <w:vAlign w:val="center"/>
          </w:tcPr>
          <w:p w14:paraId="3F948F6B" w14:textId="77777777" w:rsidR="00AB5632" w:rsidRPr="003E7B89" w:rsidRDefault="00AB5632" w:rsidP="000B0587">
            <w:pPr>
              <w:spacing w:line="276" w:lineRule="auto"/>
              <w:ind w:right="100"/>
              <w:jc w:val="both"/>
              <w:rPr>
                <w:rFonts w:ascii="Cambria Math" w:eastAsia="Cambria Math" w:hAnsi="Cambria Math"/>
                <w:sz w:val="13"/>
                <w:lang w:val="en-US"/>
              </w:rPr>
            </w:pPr>
          </w:p>
        </w:tc>
      </w:tr>
      <w:tr w:rsidR="00552BCC" w14:paraId="12A4E101" w14:textId="77777777" w:rsidTr="00B22F6E">
        <w:trPr>
          <w:trHeight w:val="343"/>
        </w:trPr>
        <w:tc>
          <w:tcPr>
            <w:tcW w:w="1229" w:type="dxa"/>
            <w:vMerge/>
            <w:tcBorders>
              <w:bottom w:val="single" w:sz="4" w:space="0" w:color="000000"/>
              <w:right w:val="single" w:sz="4" w:space="0" w:color="000000"/>
            </w:tcBorders>
            <w:vAlign w:val="center"/>
          </w:tcPr>
          <w:p w14:paraId="0741661D" w14:textId="77777777" w:rsidR="00AB5632" w:rsidRPr="003E7B89" w:rsidRDefault="00AB5632" w:rsidP="000B0587">
            <w:pPr>
              <w:spacing w:line="276" w:lineRule="auto"/>
              <w:ind w:left="71" w:right="100"/>
              <w:rPr>
                <w:sz w:val="16"/>
                <w:lang w:val="en-US"/>
              </w:rPr>
            </w:pPr>
          </w:p>
        </w:tc>
        <w:tc>
          <w:tcPr>
            <w:tcW w:w="937" w:type="dxa"/>
            <w:gridSpan w:val="2"/>
            <w:tcBorders>
              <w:top w:val="nil"/>
              <w:left w:val="single" w:sz="4" w:space="0" w:color="000000"/>
              <w:bottom w:val="single" w:sz="4" w:space="0" w:color="000000"/>
              <w:right w:val="nil"/>
            </w:tcBorders>
            <w:vAlign w:val="center"/>
          </w:tcPr>
          <w:p w14:paraId="72F71C08" w14:textId="77777777" w:rsidR="00AB5632" w:rsidRPr="003E7B89" w:rsidRDefault="00AB5632" w:rsidP="000B0587">
            <w:pPr>
              <w:spacing w:line="276" w:lineRule="auto"/>
              <w:ind w:right="100"/>
              <w:jc w:val="both"/>
              <w:rPr>
                <w:rFonts w:ascii="Cambria Math" w:eastAsia="Cambria Math" w:hAnsi="Cambria Math"/>
                <w:sz w:val="13"/>
                <w:lang w:val="en-US"/>
              </w:rPr>
            </w:pPr>
          </w:p>
        </w:tc>
        <w:tc>
          <w:tcPr>
            <w:tcW w:w="4264" w:type="dxa"/>
            <w:gridSpan w:val="3"/>
            <w:tcBorders>
              <w:top w:val="nil"/>
              <w:left w:val="nil"/>
              <w:bottom w:val="single" w:sz="4" w:space="0" w:color="000000"/>
              <w:right w:val="nil"/>
            </w:tcBorders>
            <w:vAlign w:val="center"/>
          </w:tcPr>
          <w:p w14:paraId="0CFB5346" w14:textId="77777777" w:rsidR="00AB5632"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environments assessed for cleaning</w:t>
            </w:r>
          </w:p>
        </w:tc>
        <w:tc>
          <w:tcPr>
            <w:tcW w:w="825" w:type="dxa"/>
            <w:vMerge/>
            <w:tcBorders>
              <w:top w:val="nil"/>
              <w:left w:val="nil"/>
              <w:bottom w:val="single" w:sz="4" w:space="0" w:color="000000"/>
              <w:right w:val="nil"/>
            </w:tcBorders>
            <w:vAlign w:val="center"/>
          </w:tcPr>
          <w:p w14:paraId="20B65B5B" w14:textId="77777777" w:rsidR="00AB5632" w:rsidRPr="003E7B89" w:rsidRDefault="00AB5632" w:rsidP="000B0587">
            <w:pPr>
              <w:spacing w:line="276" w:lineRule="auto"/>
              <w:ind w:right="100"/>
              <w:jc w:val="center"/>
              <w:rPr>
                <w:rFonts w:ascii="Cambria Math" w:eastAsia="Cambria Math" w:hAnsi="Cambria Math"/>
                <w:sz w:val="13"/>
                <w:lang w:val="en-US"/>
              </w:rPr>
            </w:pPr>
          </w:p>
        </w:tc>
        <w:tc>
          <w:tcPr>
            <w:tcW w:w="928" w:type="dxa"/>
            <w:tcBorders>
              <w:top w:val="nil"/>
              <w:left w:val="nil"/>
              <w:bottom w:val="single" w:sz="4" w:space="0" w:color="000000"/>
            </w:tcBorders>
            <w:vAlign w:val="center"/>
          </w:tcPr>
          <w:p w14:paraId="0EDB6B02" w14:textId="77777777" w:rsidR="00AB5632" w:rsidRPr="003E7B89" w:rsidRDefault="00AB5632" w:rsidP="000B0587">
            <w:pPr>
              <w:spacing w:line="276" w:lineRule="auto"/>
              <w:ind w:right="100"/>
              <w:jc w:val="both"/>
              <w:rPr>
                <w:rFonts w:ascii="Cambria Math" w:eastAsia="Cambria Math" w:hAnsi="Cambria Math"/>
                <w:sz w:val="13"/>
                <w:lang w:val="en-US"/>
              </w:rPr>
            </w:pPr>
          </w:p>
        </w:tc>
      </w:tr>
      <w:tr w:rsidR="00552BCC" w14:paraId="38C9BC7C" w14:textId="77777777" w:rsidTr="00B22F6E">
        <w:trPr>
          <w:trHeight w:val="562"/>
        </w:trPr>
        <w:tc>
          <w:tcPr>
            <w:tcW w:w="1229" w:type="dxa"/>
            <w:vMerge w:val="restart"/>
            <w:tcBorders>
              <w:top w:val="single" w:sz="4" w:space="0" w:color="000000"/>
              <w:bottom w:val="single" w:sz="4" w:space="0" w:color="000000"/>
              <w:right w:val="single" w:sz="4" w:space="0" w:color="000000"/>
            </w:tcBorders>
            <w:vAlign w:val="center"/>
          </w:tcPr>
          <w:p w14:paraId="5A589C75" w14:textId="77777777" w:rsidR="00AB5632" w:rsidRPr="003E7B89" w:rsidRDefault="00B74F2A" w:rsidP="000B0587">
            <w:pPr>
              <w:spacing w:line="276" w:lineRule="auto"/>
              <w:ind w:left="71"/>
              <w:rPr>
                <w:sz w:val="16"/>
                <w:lang w:val="en-US"/>
              </w:rPr>
            </w:pPr>
            <w:r w:rsidRPr="003E7B89">
              <w:rPr>
                <w:sz w:val="16"/>
                <w:lang w:val="en-US"/>
              </w:rPr>
              <w:t>Measurement Method</w:t>
            </w:r>
          </w:p>
        </w:tc>
        <w:tc>
          <w:tcPr>
            <w:tcW w:w="6956" w:type="dxa"/>
            <w:gridSpan w:val="7"/>
            <w:tcBorders>
              <w:top w:val="single" w:sz="4" w:space="0" w:color="000000"/>
              <w:left w:val="single" w:sz="4" w:space="0" w:color="000000"/>
              <w:bottom w:val="single" w:sz="4" w:space="0" w:color="000000"/>
            </w:tcBorders>
            <w:vAlign w:val="center"/>
          </w:tcPr>
          <w:p w14:paraId="14771E15" w14:textId="77777777" w:rsidR="00AB5632" w:rsidRPr="003E7B89" w:rsidRDefault="00B74F2A" w:rsidP="000B0587">
            <w:pPr>
              <w:spacing w:line="276" w:lineRule="auto"/>
              <w:ind w:left="74" w:right="100"/>
              <w:jc w:val="both"/>
              <w:rPr>
                <w:sz w:val="16"/>
                <w:lang w:val="en-US"/>
              </w:rPr>
            </w:pPr>
            <w:r w:rsidRPr="003E7B89">
              <w:rPr>
                <w:sz w:val="16"/>
                <w:lang w:val="en-US"/>
              </w:rPr>
              <w:t>Documentary: Analysis of records of cleaning and sanitation activities in the SIDIG, regarding the Annual Cleaning Plan.</w:t>
            </w:r>
          </w:p>
        </w:tc>
      </w:tr>
      <w:tr w:rsidR="00552BCC" w14:paraId="71D88F46" w14:textId="77777777" w:rsidTr="00B22F6E">
        <w:trPr>
          <w:trHeight w:val="644"/>
        </w:trPr>
        <w:tc>
          <w:tcPr>
            <w:tcW w:w="1229" w:type="dxa"/>
            <w:vMerge/>
            <w:tcBorders>
              <w:top w:val="nil"/>
              <w:bottom w:val="single" w:sz="4" w:space="0" w:color="000000"/>
              <w:right w:val="single" w:sz="4" w:space="0" w:color="000000"/>
            </w:tcBorders>
            <w:vAlign w:val="center"/>
          </w:tcPr>
          <w:p w14:paraId="2E50A502" w14:textId="77777777" w:rsidR="00AB5632" w:rsidRPr="003E7B89" w:rsidRDefault="00AB5632" w:rsidP="000B0587">
            <w:pPr>
              <w:spacing w:line="276" w:lineRule="auto"/>
              <w:rPr>
                <w:sz w:val="2"/>
                <w:szCs w:val="2"/>
                <w:lang w:val="en-US"/>
              </w:rPr>
            </w:pPr>
          </w:p>
        </w:tc>
        <w:tc>
          <w:tcPr>
            <w:tcW w:w="6956" w:type="dxa"/>
            <w:gridSpan w:val="7"/>
            <w:tcBorders>
              <w:top w:val="single" w:sz="4" w:space="0" w:color="000000"/>
              <w:left w:val="single" w:sz="4" w:space="0" w:color="000000"/>
              <w:bottom w:val="single" w:sz="4" w:space="0" w:color="000000"/>
            </w:tcBorders>
            <w:vAlign w:val="center"/>
          </w:tcPr>
          <w:p w14:paraId="66D70DE6" w14:textId="77777777" w:rsidR="00AB5632" w:rsidRPr="003E7B89" w:rsidRDefault="00B74F2A" w:rsidP="000B0587">
            <w:pPr>
              <w:spacing w:line="276" w:lineRule="auto"/>
              <w:ind w:left="74" w:right="100"/>
              <w:jc w:val="both"/>
              <w:rPr>
                <w:sz w:val="16"/>
                <w:lang w:val="en-US"/>
              </w:rPr>
            </w:pPr>
            <w:r w:rsidRPr="003E7B89">
              <w:rPr>
                <w:sz w:val="16"/>
                <w:lang w:val="en-US"/>
              </w:rPr>
              <w:t>Visual: The Supervisor shall carry out verification, randomly during the week, of the state of cleanliness of the rooms.</w:t>
            </w:r>
          </w:p>
          <w:p w14:paraId="633D1807" w14:textId="77777777" w:rsidR="00AB5632" w:rsidRPr="003E7B89" w:rsidRDefault="00B74F2A" w:rsidP="000B0587">
            <w:pPr>
              <w:spacing w:line="276" w:lineRule="auto"/>
              <w:ind w:left="74" w:right="100"/>
              <w:jc w:val="both"/>
              <w:rPr>
                <w:sz w:val="16"/>
                <w:lang w:val="en-US"/>
              </w:rPr>
            </w:pPr>
            <w:r w:rsidRPr="003E7B89">
              <w:rPr>
                <w:sz w:val="16"/>
                <w:lang w:val="en-US"/>
              </w:rPr>
              <w:t>Sample size: The number of environments monitored in each measurement shall be a random sample of at least 25% of the total number of environments.</w:t>
            </w:r>
          </w:p>
          <w:p w14:paraId="39CFBED4" w14:textId="77777777" w:rsidR="00AB5632" w:rsidRPr="003E7B89" w:rsidRDefault="00B74F2A" w:rsidP="000B0587">
            <w:pPr>
              <w:spacing w:line="276" w:lineRule="auto"/>
              <w:ind w:left="74" w:right="100"/>
              <w:jc w:val="both"/>
              <w:rPr>
                <w:sz w:val="16"/>
                <w:lang w:val="en-US"/>
              </w:rPr>
            </w:pPr>
            <w:r w:rsidRPr="003E7B89">
              <w:rPr>
                <w:sz w:val="16"/>
                <w:lang w:val="en-US"/>
              </w:rPr>
              <w:t>In addition to the supervised environments, the Supervisor shall verify the condition of the cabins and buses.</w:t>
            </w:r>
          </w:p>
        </w:tc>
      </w:tr>
      <w:tr w:rsidR="00552BCC" w14:paraId="3EE01139" w14:textId="77777777" w:rsidTr="00B22F6E">
        <w:trPr>
          <w:trHeight w:val="557"/>
        </w:trPr>
        <w:tc>
          <w:tcPr>
            <w:tcW w:w="1229" w:type="dxa"/>
            <w:tcBorders>
              <w:top w:val="single" w:sz="4" w:space="0" w:color="000000"/>
              <w:bottom w:val="single" w:sz="4" w:space="0" w:color="000000"/>
              <w:right w:val="single" w:sz="4" w:space="0" w:color="000000"/>
            </w:tcBorders>
            <w:vAlign w:val="center"/>
          </w:tcPr>
          <w:p w14:paraId="1BFD5C7B" w14:textId="77777777" w:rsidR="00AB5632" w:rsidRPr="003E7B89" w:rsidRDefault="00B74F2A" w:rsidP="000B0587">
            <w:pPr>
              <w:spacing w:line="276" w:lineRule="auto"/>
              <w:ind w:left="71"/>
              <w:rPr>
                <w:sz w:val="16"/>
                <w:lang w:val="en-US"/>
              </w:rPr>
            </w:pPr>
            <w:r w:rsidRPr="003E7B89">
              <w:rPr>
                <w:sz w:val="16"/>
                <w:lang w:val="en-US"/>
              </w:rPr>
              <w:t>Scope</w:t>
            </w:r>
          </w:p>
        </w:tc>
        <w:tc>
          <w:tcPr>
            <w:tcW w:w="6956" w:type="dxa"/>
            <w:gridSpan w:val="7"/>
            <w:tcBorders>
              <w:top w:val="single" w:sz="4" w:space="0" w:color="000000"/>
              <w:left w:val="single" w:sz="4" w:space="0" w:color="000000"/>
              <w:bottom w:val="single" w:sz="4" w:space="0" w:color="000000"/>
            </w:tcBorders>
            <w:vAlign w:val="center"/>
          </w:tcPr>
          <w:p w14:paraId="61D18B76" w14:textId="77777777" w:rsidR="00AB5632" w:rsidRPr="003E7B89" w:rsidRDefault="00B74F2A" w:rsidP="007320A7">
            <w:pPr>
              <w:numPr>
                <w:ilvl w:val="0"/>
                <w:numId w:val="161"/>
              </w:numPr>
              <w:tabs>
                <w:tab w:val="left" w:pos="285"/>
              </w:tabs>
              <w:spacing w:line="276" w:lineRule="auto"/>
              <w:ind w:right="100" w:hanging="218"/>
              <w:jc w:val="both"/>
              <w:rPr>
                <w:sz w:val="16"/>
                <w:lang w:val="en-US"/>
              </w:rPr>
            </w:pPr>
            <w:r w:rsidRPr="003E7B89">
              <w:rPr>
                <w:sz w:val="16"/>
                <w:lang w:val="en-US"/>
              </w:rPr>
              <w:t>The cleaning service includes all station environments, the interior and exterior of the cable car cabins and buses.</w:t>
            </w:r>
          </w:p>
        </w:tc>
      </w:tr>
      <w:tr w:rsidR="00552BCC" w14:paraId="0F9D93E4" w14:textId="77777777" w:rsidTr="00B22F6E">
        <w:trPr>
          <w:trHeight w:val="1415"/>
        </w:trPr>
        <w:tc>
          <w:tcPr>
            <w:tcW w:w="1229" w:type="dxa"/>
            <w:tcBorders>
              <w:top w:val="single" w:sz="4" w:space="0" w:color="000000"/>
              <w:bottom w:val="single" w:sz="4" w:space="0" w:color="000000"/>
              <w:right w:val="single" w:sz="4" w:space="0" w:color="000000"/>
            </w:tcBorders>
            <w:vAlign w:val="center"/>
          </w:tcPr>
          <w:p w14:paraId="35018C01" w14:textId="77777777" w:rsidR="00AB5632" w:rsidRPr="003E7B89" w:rsidRDefault="00B74F2A" w:rsidP="000B0587">
            <w:pPr>
              <w:spacing w:line="276" w:lineRule="auto"/>
              <w:ind w:left="71"/>
              <w:rPr>
                <w:sz w:val="16"/>
                <w:lang w:val="en-US"/>
              </w:rPr>
            </w:pPr>
            <w:r w:rsidRPr="003E7B89">
              <w:rPr>
                <w:sz w:val="16"/>
                <w:lang w:val="en-US"/>
              </w:rPr>
              <w:t>Specifications</w:t>
            </w:r>
          </w:p>
        </w:tc>
        <w:tc>
          <w:tcPr>
            <w:tcW w:w="6956" w:type="dxa"/>
            <w:gridSpan w:val="7"/>
            <w:tcBorders>
              <w:top w:val="single" w:sz="4" w:space="0" w:color="000000"/>
              <w:left w:val="single" w:sz="4" w:space="0" w:color="000000"/>
              <w:bottom w:val="single" w:sz="4" w:space="0" w:color="000000"/>
            </w:tcBorders>
            <w:vAlign w:val="center"/>
          </w:tcPr>
          <w:p w14:paraId="1764C31B" w14:textId="77777777" w:rsidR="00AB5632" w:rsidRPr="003E7B89" w:rsidRDefault="00B74F2A" w:rsidP="000B0587">
            <w:pPr>
              <w:tabs>
                <w:tab w:val="left" w:pos="285"/>
              </w:tabs>
              <w:spacing w:line="276" w:lineRule="auto"/>
              <w:ind w:left="71" w:right="100"/>
              <w:jc w:val="both"/>
              <w:rPr>
                <w:sz w:val="16"/>
                <w:lang w:val="en-US"/>
              </w:rPr>
            </w:pPr>
            <w:r w:rsidRPr="003E7B89">
              <w:rPr>
                <w:sz w:val="16"/>
                <w:lang w:val="en-US"/>
              </w:rPr>
              <w:t>The Cleaning Criteria are shown in Appendix 3 of this Annex.</w:t>
            </w:r>
          </w:p>
        </w:tc>
      </w:tr>
      <w:tr w:rsidR="00552BCC" w14:paraId="38F8737D" w14:textId="77777777" w:rsidTr="00B22F6E">
        <w:trPr>
          <w:trHeight w:val="288"/>
        </w:trPr>
        <w:tc>
          <w:tcPr>
            <w:tcW w:w="1229" w:type="dxa"/>
            <w:tcBorders>
              <w:top w:val="single" w:sz="4" w:space="0" w:color="000000"/>
              <w:bottom w:val="single" w:sz="4" w:space="0" w:color="000000"/>
              <w:right w:val="single" w:sz="4" w:space="0" w:color="000000"/>
            </w:tcBorders>
            <w:shd w:val="clear" w:color="auto" w:fill="5A9BD5"/>
            <w:vAlign w:val="center"/>
          </w:tcPr>
          <w:p w14:paraId="2B3F4455" w14:textId="77777777" w:rsidR="00AB5632" w:rsidRPr="003E7B89" w:rsidRDefault="00B74F2A" w:rsidP="000B0587">
            <w:pPr>
              <w:spacing w:line="276" w:lineRule="auto"/>
              <w:ind w:left="71"/>
              <w:rPr>
                <w:b/>
                <w:sz w:val="16"/>
                <w:lang w:val="en-US"/>
              </w:rPr>
            </w:pPr>
            <w:r w:rsidRPr="003E7B89">
              <w:rPr>
                <w:b/>
                <w:color w:val="FFFFFF"/>
                <w:sz w:val="16"/>
                <w:lang w:val="en-US"/>
              </w:rPr>
              <w:t>Frequency</w:t>
            </w:r>
          </w:p>
        </w:tc>
        <w:tc>
          <w:tcPr>
            <w:tcW w:w="296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352D34B1" w14:textId="77777777" w:rsidR="00AB5632" w:rsidRPr="003E7B89" w:rsidRDefault="00B74F2A" w:rsidP="000B0587">
            <w:pPr>
              <w:spacing w:line="276" w:lineRule="auto"/>
              <w:ind w:left="74"/>
              <w:rPr>
                <w:b/>
                <w:sz w:val="16"/>
                <w:lang w:val="en-US"/>
              </w:rPr>
            </w:pPr>
            <w:r w:rsidRPr="003E7B89">
              <w:rPr>
                <w:b/>
                <w:color w:val="FFFFFF"/>
                <w:sz w:val="16"/>
                <w:lang w:val="en-US"/>
              </w:rPr>
              <w:t>Unit of Measurement</w:t>
            </w:r>
          </w:p>
        </w:tc>
        <w:tc>
          <w:tcPr>
            <w:tcW w:w="3989" w:type="dxa"/>
            <w:gridSpan w:val="4"/>
            <w:tcBorders>
              <w:top w:val="single" w:sz="4" w:space="0" w:color="000000"/>
              <w:left w:val="single" w:sz="4" w:space="0" w:color="000000"/>
              <w:bottom w:val="single" w:sz="4" w:space="0" w:color="000000"/>
            </w:tcBorders>
            <w:shd w:val="clear" w:color="auto" w:fill="5A9BD5"/>
            <w:vAlign w:val="center"/>
          </w:tcPr>
          <w:p w14:paraId="224B2C8A" w14:textId="77777777" w:rsidR="00AB5632"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41B826CE" w14:textId="77777777" w:rsidTr="00B22F6E">
        <w:trPr>
          <w:trHeight w:val="302"/>
        </w:trPr>
        <w:tc>
          <w:tcPr>
            <w:tcW w:w="1229" w:type="dxa"/>
            <w:tcBorders>
              <w:top w:val="single" w:sz="4" w:space="0" w:color="000000"/>
              <w:bottom w:val="single" w:sz="4" w:space="0" w:color="000000"/>
              <w:right w:val="single" w:sz="4" w:space="0" w:color="000000"/>
            </w:tcBorders>
            <w:vAlign w:val="center"/>
          </w:tcPr>
          <w:p w14:paraId="2E735595" w14:textId="77777777" w:rsidR="00AB5632" w:rsidRPr="003E7B89" w:rsidRDefault="00B74F2A" w:rsidP="000B0587">
            <w:pPr>
              <w:spacing w:line="276" w:lineRule="auto"/>
              <w:ind w:left="71"/>
              <w:rPr>
                <w:sz w:val="16"/>
                <w:lang w:val="en-US"/>
              </w:rPr>
            </w:pPr>
            <w:r w:rsidRPr="003E7B89">
              <w:rPr>
                <w:sz w:val="16"/>
                <w:lang w:val="en-US"/>
              </w:rPr>
              <w:t>Monthly</w:t>
            </w:r>
          </w:p>
        </w:tc>
        <w:tc>
          <w:tcPr>
            <w:tcW w:w="2967" w:type="dxa"/>
            <w:gridSpan w:val="3"/>
            <w:tcBorders>
              <w:top w:val="single" w:sz="4" w:space="0" w:color="000000"/>
              <w:left w:val="single" w:sz="4" w:space="0" w:color="000000"/>
              <w:bottom w:val="single" w:sz="4" w:space="0" w:color="000000"/>
              <w:right w:val="single" w:sz="4" w:space="0" w:color="000000"/>
            </w:tcBorders>
            <w:vAlign w:val="center"/>
          </w:tcPr>
          <w:p w14:paraId="19A7006F" w14:textId="77777777" w:rsidR="00AB5632" w:rsidRPr="003E7B89" w:rsidRDefault="00B74F2A" w:rsidP="000B0587">
            <w:pPr>
              <w:spacing w:line="276" w:lineRule="auto"/>
              <w:ind w:left="74"/>
              <w:rPr>
                <w:sz w:val="16"/>
                <w:lang w:val="en-US"/>
              </w:rPr>
            </w:pPr>
            <w:r w:rsidRPr="003E7B89">
              <w:rPr>
                <w:sz w:val="16"/>
                <w:lang w:val="en-US"/>
              </w:rPr>
              <w:t>Points</w:t>
            </w:r>
          </w:p>
        </w:tc>
        <w:tc>
          <w:tcPr>
            <w:tcW w:w="3989" w:type="dxa"/>
            <w:gridSpan w:val="4"/>
            <w:tcBorders>
              <w:top w:val="single" w:sz="4" w:space="0" w:color="000000"/>
              <w:left w:val="single" w:sz="4" w:space="0" w:color="000000"/>
              <w:bottom w:val="single" w:sz="4" w:space="0" w:color="000000"/>
            </w:tcBorders>
            <w:vAlign w:val="center"/>
          </w:tcPr>
          <w:p w14:paraId="36C86ADB" w14:textId="77777777" w:rsidR="00AB5632" w:rsidRPr="003E7B89" w:rsidRDefault="00B74F2A" w:rsidP="000B0587">
            <w:pPr>
              <w:spacing w:line="276" w:lineRule="auto"/>
              <w:ind w:left="78"/>
              <w:rPr>
                <w:sz w:val="16"/>
                <w:lang w:val="en-US"/>
              </w:rPr>
            </w:pPr>
            <w:r w:rsidRPr="003E7B89">
              <w:rPr>
                <w:sz w:val="16"/>
                <w:lang w:val="en-US"/>
              </w:rPr>
              <w:t>95</w:t>
            </w:r>
          </w:p>
        </w:tc>
      </w:tr>
      <w:tr w:rsidR="00552BCC" w14:paraId="5DDA1994" w14:textId="77777777" w:rsidTr="00B22F6E">
        <w:trPr>
          <w:trHeight w:val="258"/>
        </w:trPr>
        <w:tc>
          <w:tcPr>
            <w:tcW w:w="8186" w:type="dxa"/>
            <w:gridSpan w:val="8"/>
            <w:tcBorders>
              <w:top w:val="single" w:sz="4" w:space="0" w:color="000000"/>
              <w:bottom w:val="single" w:sz="4" w:space="0" w:color="000000"/>
            </w:tcBorders>
            <w:shd w:val="clear" w:color="auto" w:fill="5A9BD5"/>
            <w:vAlign w:val="center"/>
          </w:tcPr>
          <w:p w14:paraId="50B57F1B" w14:textId="77777777" w:rsidR="00AB5632" w:rsidRPr="003E7B89" w:rsidRDefault="00B74F2A" w:rsidP="000B0587">
            <w:pPr>
              <w:spacing w:line="276" w:lineRule="auto"/>
              <w:ind w:left="71"/>
              <w:rPr>
                <w:b/>
                <w:sz w:val="16"/>
                <w:lang w:val="en-US"/>
              </w:rPr>
            </w:pPr>
            <w:r w:rsidRPr="003E7B89">
              <w:rPr>
                <w:b/>
                <w:color w:val="FFFFFF"/>
                <w:sz w:val="16"/>
                <w:lang w:val="en-US"/>
              </w:rPr>
              <w:lastRenderedPageBreak/>
              <w:t>Quarterly Score Calculation</w:t>
            </w:r>
          </w:p>
        </w:tc>
      </w:tr>
      <w:tr w:rsidR="00552BCC" w14:paraId="0A6B6081" w14:textId="77777777" w:rsidTr="00B22F6E">
        <w:trPr>
          <w:trHeight w:val="297"/>
        </w:trPr>
        <w:tc>
          <w:tcPr>
            <w:tcW w:w="8186" w:type="dxa"/>
            <w:gridSpan w:val="8"/>
            <w:tcBorders>
              <w:top w:val="single" w:sz="4" w:space="0" w:color="000000"/>
              <w:bottom w:val="single" w:sz="4" w:space="0" w:color="000000"/>
            </w:tcBorders>
            <w:vAlign w:val="center"/>
          </w:tcPr>
          <w:p w14:paraId="13143CC0" w14:textId="77777777" w:rsidR="00AB5632"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4A8E499D" w14:textId="77777777" w:rsidTr="00B22F6E">
        <w:trPr>
          <w:trHeight w:val="278"/>
        </w:trPr>
        <w:tc>
          <w:tcPr>
            <w:tcW w:w="8186" w:type="dxa"/>
            <w:gridSpan w:val="8"/>
            <w:tcBorders>
              <w:top w:val="single" w:sz="4" w:space="0" w:color="000000"/>
              <w:bottom w:val="single" w:sz="4" w:space="0" w:color="000000"/>
            </w:tcBorders>
            <w:shd w:val="clear" w:color="auto" w:fill="5A9BD5"/>
            <w:vAlign w:val="center"/>
          </w:tcPr>
          <w:p w14:paraId="5461E4AB" w14:textId="77777777" w:rsidR="00AB5632"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0254C5A6" w14:textId="77777777" w:rsidTr="00B22F6E">
        <w:trPr>
          <w:trHeight w:val="258"/>
        </w:trPr>
        <w:tc>
          <w:tcPr>
            <w:tcW w:w="1995" w:type="dxa"/>
            <w:gridSpan w:val="2"/>
            <w:tcBorders>
              <w:top w:val="single" w:sz="4" w:space="0" w:color="000000"/>
              <w:bottom w:val="single" w:sz="4" w:space="0" w:color="000000"/>
              <w:right w:val="single" w:sz="4" w:space="0" w:color="000000"/>
            </w:tcBorders>
            <w:vAlign w:val="center"/>
          </w:tcPr>
          <w:p w14:paraId="4FAAEF8A" w14:textId="77777777" w:rsidR="00AB5632" w:rsidRPr="003E7B89" w:rsidRDefault="00B74F2A" w:rsidP="000B0587">
            <w:pPr>
              <w:spacing w:line="276" w:lineRule="auto"/>
              <w:ind w:left="71"/>
              <w:rPr>
                <w:b/>
                <w:sz w:val="16"/>
                <w:lang w:val="en-US"/>
              </w:rPr>
            </w:pPr>
            <w:r w:rsidRPr="003E7B89">
              <w:rPr>
                <w:b/>
                <w:sz w:val="16"/>
                <w:lang w:val="en-US"/>
              </w:rPr>
              <w:t>Does rectification apply?</w:t>
            </w:r>
          </w:p>
        </w:tc>
        <w:tc>
          <w:tcPr>
            <w:tcW w:w="6190" w:type="dxa"/>
            <w:gridSpan w:val="6"/>
            <w:tcBorders>
              <w:top w:val="single" w:sz="4" w:space="0" w:color="000000"/>
              <w:left w:val="single" w:sz="4" w:space="0" w:color="000000"/>
              <w:bottom w:val="single" w:sz="4" w:space="0" w:color="000000"/>
            </w:tcBorders>
            <w:vAlign w:val="center"/>
          </w:tcPr>
          <w:p w14:paraId="6BB4635D" w14:textId="77777777" w:rsidR="00AB5632" w:rsidRPr="003E7B89" w:rsidRDefault="00B74F2A" w:rsidP="000B0587">
            <w:pPr>
              <w:spacing w:line="276" w:lineRule="auto"/>
              <w:ind w:left="77"/>
              <w:rPr>
                <w:b/>
                <w:sz w:val="16"/>
                <w:lang w:val="en-US"/>
              </w:rPr>
            </w:pPr>
            <w:r w:rsidRPr="003E7B89">
              <w:rPr>
                <w:b/>
                <w:sz w:val="16"/>
                <w:lang w:val="en-US"/>
              </w:rPr>
              <w:t>Rectification Period</w:t>
            </w:r>
          </w:p>
        </w:tc>
      </w:tr>
      <w:tr w:rsidR="00552BCC" w14:paraId="15B7E717" w14:textId="77777777" w:rsidTr="00B22F6E">
        <w:trPr>
          <w:trHeight w:val="302"/>
        </w:trPr>
        <w:tc>
          <w:tcPr>
            <w:tcW w:w="1995" w:type="dxa"/>
            <w:gridSpan w:val="2"/>
            <w:tcBorders>
              <w:top w:val="single" w:sz="4" w:space="0" w:color="000000"/>
              <w:bottom w:val="single" w:sz="4" w:space="0" w:color="000000"/>
              <w:right w:val="single" w:sz="4" w:space="0" w:color="000000"/>
            </w:tcBorders>
            <w:vAlign w:val="center"/>
          </w:tcPr>
          <w:p w14:paraId="092F2349" w14:textId="77777777" w:rsidR="00AB5632" w:rsidRPr="003E7B89" w:rsidRDefault="00B74F2A" w:rsidP="000B0587">
            <w:pPr>
              <w:spacing w:line="276" w:lineRule="auto"/>
              <w:ind w:left="71"/>
              <w:rPr>
                <w:sz w:val="16"/>
                <w:lang w:val="en-US"/>
              </w:rPr>
            </w:pPr>
            <w:r w:rsidRPr="003E7B89">
              <w:rPr>
                <w:sz w:val="16"/>
                <w:lang w:val="en-US"/>
              </w:rPr>
              <w:t>Yes (X)</w:t>
            </w:r>
          </w:p>
        </w:tc>
        <w:tc>
          <w:tcPr>
            <w:tcW w:w="6190" w:type="dxa"/>
            <w:gridSpan w:val="6"/>
            <w:vMerge w:val="restart"/>
            <w:tcBorders>
              <w:top w:val="single" w:sz="4" w:space="0" w:color="000000"/>
              <w:left w:val="single" w:sz="4" w:space="0" w:color="000000"/>
              <w:bottom w:val="single" w:sz="4" w:space="0" w:color="000000"/>
            </w:tcBorders>
            <w:vAlign w:val="center"/>
          </w:tcPr>
          <w:p w14:paraId="706960EA" w14:textId="77777777" w:rsidR="00AB5632" w:rsidRPr="003E7B89" w:rsidRDefault="00B74F2A" w:rsidP="000B0587">
            <w:pPr>
              <w:spacing w:line="276" w:lineRule="auto"/>
              <w:ind w:left="77"/>
              <w:rPr>
                <w:sz w:val="16"/>
                <w:lang w:val="en-US"/>
              </w:rPr>
            </w:pPr>
            <w:r w:rsidRPr="003E7B89">
              <w:rPr>
                <w:sz w:val="16"/>
                <w:lang w:val="en-US"/>
              </w:rPr>
              <w:t>Up to 3 hours</w:t>
            </w:r>
          </w:p>
        </w:tc>
      </w:tr>
      <w:tr w:rsidR="00552BCC" w14:paraId="7443B853" w14:textId="77777777" w:rsidTr="00B22F6E">
        <w:trPr>
          <w:trHeight w:val="278"/>
        </w:trPr>
        <w:tc>
          <w:tcPr>
            <w:tcW w:w="1995" w:type="dxa"/>
            <w:gridSpan w:val="2"/>
            <w:tcBorders>
              <w:top w:val="single" w:sz="4" w:space="0" w:color="000000"/>
              <w:bottom w:val="single" w:sz="4" w:space="0" w:color="000000"/>
              <w:right w:val="single" w:sz="4" w:space="0" w:color="000000"/>
            </w:tcBorders>
            <w:vAlign w:val="center"/>
          </w:tcPr>
          <w:p w14:paraId="4B290BE3" w14:textId="77777777" w:rsidR="00AB5632" w:rsidRPr="003E7B89" w:rsidRDefault="00B74F2A" w:rsidP="000B0587">
            <w:pPr>
              <w:spacing w:line="276" w:lineRule="auto"/>
              <w:ind w:left="71"/>
              <w:rPr>
                <w:sz w:val="16"/>
                <w:lang w:val="en-US"/>
              </w:rPr>
            </w:pPr>
            <w:r w:rsidRPr="003E7B89">
              <w:rPr>
                <w:sz w:val="16"/>
                <w:lang w:val="en-US"/>
              </w:rPr>
              <w:t xml:space="preserve">No </w:t>
            </w:r>
            <w:proofErr w:type="gramStart"/>
            <w:r w:rsidRPr="003E7B89">
              <w:rPr>
                <w:sz w:val="16"/>
                <w:lang w:val="en-US"/>
              </w:rPr>
              <w:t>( )</w:t>
            </w:r>
            <w:proofErr w:type="gramEnd"/>
          </w:p>
        </w:tc>
        <w:tc>
          <w:tcPr>
            <w:tcW w:w="6190" w:type="dxa"/>
            <w:gridSpan w:val="6"/>
            <w:vMerge/>
            <w:tcBorders>
              <w:top w:val="nil"/>
              <w:left w:val="single" w:sz="4" w:space="0" w:color="000000"/>
              <w:bottom w:val="single" w:sz="4" w:space="0" w:color="000000"/>
            </w:tcBorders>
            <w:vAlign w:val="center"/>
          </w:tcPr>
          <w:p w14:paraId="00B9D597" w14:textId="77777777" w:rsidR="00AB5632" w:rsidRPr="003E7B89" w:rsidRDefault="00AB5632" w:rsidP="000B0587">
            <w:pPr>
              <w:spacing w:line="276" w:lineRule="auto"/>
              <w:rPr>
                <w:sz w:val="2"/>
                <w:szCs w:val="2"/>
                <w:lang w:val="en-US"/>
              </w:rPr>
            </w:pPr>
          </w:p>
        </w:tc>
      </w:tr>
      <w:tr w:rsidR="00552BCC" w14:paraId="77E06274" w14:textId="77777777" w:rsidTr="00B22F6E">
        <w:trPr>
          <w:trHeight w:val="278"/>
        </w:trPr>
        <w:tc>
          <w:tcPr>
            <w:tcW w:w="1995" w:type="dxa"/>
            <w:gridSpan w:val="2"/>
            <w:tcBorders>
              <w:top w:val="single" w:sz="4" w:space="0" w:color="000000"/>
              <w:bottom w:val="single" w:sz="4" w:space="0" w:color="000000"/>
              <w:right w:val="single" w:sz="4" w:space="0" w:color="000000"/>
            </w:tcBorders>
            <w:vAlign w:val="center"/>
          </w:tcPr>
          <w:p w14:paraId="65034A60" w14:textId="77777777" w:rsidR="00AB5632" w:rsidRPr="003E7B89" w:rsidRDefault="00B74F2A" w:rsidP="000B0587">
            <w:pPr>
              <w:spacing w:line="276" w:lineRule="auto"/>
              <w:ind w:left="71"/>
              <w:rPr>
                <w:b/>
                <w:sz w:val="16"/>
                <w:lang w:val="en-US"/>
              </w:rPr>
            </w:pPr>
            <w:r w:rsidRPr="003E7B89">
              <w:rPr>
                <w:b/>
                <w:sz w:val="16"/>
                <w:lang w:val="en-US"/>
              </w:rPr>
              <w:t>Deduction</w:t>
            </w:r>
          </w:p>
        </w:tc>
        <w:tc>
          <w:tcPr>
            <w:tcW w:w="6190" w:type="dxa"/>
            <w:gridSpan w:val="6"/>
            <w:tcBorders>
              <w:top w:val="single" w:sz="4" w:space="0" w:color="000000"/>
              <w:left w:val="single" w:sz="4" w:space="0" w:color="000000"/>
              <w:bottom w:val="single" w:sz="4" w:space="0" w:color="000000"/>
            </w:tcBorders>
            <w:vAlign w:val="center"/>
          </w:tcPr>
          <w:p w14:paraId="4A4944C7" w14:textId="77777777" w:rsidR="00AB5632" w:rsidRPr="003E7B89" w:rsidRDefault="00B74F2A" w:rsidP="000B0587">
            <w:pPr>
              <w:spacing w:line="276" w:lineRule="auto"/>
              <w:ind w:left="77"/>
              <w:rPr>
                <w:b/>
                <w:sz w:val="16"/>
                <w:lang w:val="en-US"/>
              </w:rPr>
            </w:pPr>
            <w:r w:rsidRPr="003E7B89">
              <w:rPr>
                <w:b/>
                <w:sz w:val="16"/>
                <w:lang w:val="en-US"/>
              </w:rPr>
              <w:t>Deduction Criteria</w:t>
            </w:r>
          </w:p>
        </w:tc>
      </w:tr>
      <w:tr w:rsidR="00552BCC" w14:paraId="4633D6A8" w14:textId="77777777" w:rsidTr="00B22F6E">
        <w:trPr>
          <w:trHeight w:val="297"/>
        </w:trPr>
        <w:tc>
          <w:tcPr>
            <w:tcW w:w="1229" w:type="dxa"/>
            <w:tcBorders>
              <w:top w:val="single" w:sz="4" w:space="0" w:color="000000"/>
              <w:bottom w:val="single" w:sz="4" w:space="0" w:color="000000"/>
              <w:right w:val="single" w:sz="4" w:space="0" w:color="000000"/>
            </w:tcBorders>
            <w:vAlign w:val="center"/>
          </w:tcPr>
          <w:p w14:paraId="762DE603" w14:textId="77777777" w:rsidR="00AB5632" w:rsidRPr="003E7B89" w:rsidRDefault="00B74F2A" w:rsidP="000B0587">
            <w:pPr>
              <w:spacing w:line="276" w:lineRule="auto"/>
              <w:ind w:left="71"/>
              <w:rPr>
                <w:b/>
                <w:sz w:val="16"/>
                <w:lang w:val="en-US"/>
              </w:rPr>
            </w:pPr>
            <w:r w:rsidRPr="003E7B89">
              <w:rPr>
                <w:b/>
                <w:sz w:val="16"/>
                <w:lang w:val="en-US"/>
              </w:rPr>
              <w:t>Area</w:t>
            </w:r>
          </w:p>
        </w:tc>
        <w:tc>
          <w:tcPr>
            <w:tcW w:w="765" w:type="dxa"/>
            <w:tcBorders>
              <w:top w:val="single" w:sz="4" w:space="0" w:color="000000"/>
              <w:left w:val="single" w:sz="4" w:space="0" w:color="000000"/>
              <w:bottom w:val="single" w:sz="4" w:space="0" w:color="000000"/>
              <w:right w:val="single" w:sz="4" w:space="0" w:color="000000"/>
            </w:tcBorders>
            <w:vAlign w:val="center"/>
          </w:tcPr>
          <w:p w14:paraId="59DDF441" w14:textId="77777777" w:rsidR="00AB5632" w:rsidRPr="003E7B89" w:rsidRDefault="00B74F2A" w:rsidP="000B0587">
            <w:pPr>
              <w:spacing w:line="276" w:lineRule="auto"/>
              <w:ind w:left="74"/>
              <w:rPr>
                <w:sz w:val="16"/>
                <w:lang w:val="en-US"/>
              </w:rPr>
            </w:pPr>
            <w:r w:rsidRPr="003E7B89">
              <w:rPr>
                <w:sz w:val="16"/>
                <w:lang w:val="en-US"/>
              </w:rPr>
              <w:t>X</w:t>
            </w:r>
          </w:p>
        </w:tc>
        <w:tc>
          <w:tcPr>
            <w:tcW w:w="6190" w:type="dxa"/>
            <w:gridSpan w:val="6"/>
            <w:vMerge w:val="restart"/>
            <w:tcBorders>
              <w:top w:val="single" w:sz="4" w:space="0" w:color="000000"/>
              <w:left w:val="single" w:sz="4" w:space="0" w:color="000000"/>
            </w:tcBorders>
            <w:vAlign w:val="center"/>
          </w:tcPr>
          <w:p w14:paraId="32F0427F" w14:textId="77777777" w:rsidR="00AB5632"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63D0C099" w14:textId="77777777" w:rsidTr="00B22F6E">
        <w:trPr>
          <w:trHeight w:val="297"/>
        </w:trPr>
        <w:tc>
          <w:tcPr>
            <w:tcW w:w="1229" w:type="dxa"/>
            <w:tcBorders>
              <w:top w:val="single" w:sz="4" w:space="0" w:color="000000"/>
              <w:right w:val="single" w:sz="4" w:space="0" w:color="000000"/>
            </w:tcBorders>
            <w:vAlign w:val="center"/>
          </w:tcPr>
          <w:p w14:paraId="4DBEC0AC" w14:textId="77777777" w:rsidR="00AB5632" w:rsidRPr="003E7B89" w:rsidRDefault="00B74F2A" w:rsidP="000B0587">
            <w:pPr>
              <w:spacing w:line="276" w:lineRule="auto"/>
              <w:ind w:left="71"/>
              <w:rPr>
                <w:b/>
                <w:sz w:val="16"/>
                <w:lang w:val="en-US"/>
              </w:rPr>
            </w:pPr>
            <w:r w:rsidRPr="003E7B89">
              <w:rPr>
                <w:b/>
                <w:sz w:val="16"/>
                <w:lang w:val="en-US"/>
              </w:rPr>
              <w:t>Service</w:t>
            </w:r>
          </w:p>
        </w:tc>
        <w:tc>
          <w:tcPr>
            <w:tcW w:w="765" w:type="dxa"/>
            <w:tcBorders>
              <w:top w:val="single" w:sz="4" w:space="0" w:color="000000"/>
              <w:left w:val="single" w:sz="4" w:space="0" w:color="000000"/>
              <w:right w:val="single" w:sz="4" w:space="0" w:color="000000"/>
            </w:tcBorders>
            <w:vAlign w:val="center"/>
          </w:tcPr>
          <w:p w14:paraId="29F277ED" w14:textId="77777777" w:rsidR="00AB5632" w:rsidRPr="003E7B89" w:rsidRDefault="00AB5632" w:rsidP="000B0587">
            <w:pPr>
              <w:spacing w:line="276" w:lineRule="auto"/>
              <w:ind w:left="74"/>
              <w:rPr>
                <w:sz w:val="16"/>
                <w:lang w:val="en-US"/>
              </w:rPr>
            </w:pPr>
          </w:p>
        </w:tc>
        <w:tc>
          <w:tcPr>
            <w:tcW w:w="6190" w:type="dxa"/>
            <w:gridSpan w:val="6"/>
            <w:vMerge/>
            <w:tcBorders>
              <w:top w:val="nil"/>
              <w:left w:val="single" w:sz="4" w:space="0" w:color="000000"/>
            </w:tcBorders>
            <w:vAlign w:val="center"/>
          </w:tcPr>
          <w:p w14:paraId="55EF9916" w14:textId="77777777" w:rsidR="00AB5632" w:rsidRPr="003E7B89" w:rsidRDefault="00AB5632" w:rsidP="000B0587">
            <w:pPr>
              <w:spacing w:line="276" w:lineRule="auto"/>
              <w:rPr>
                <w:sz w:val="2"/>
                <w:szCs w:val="2"/>
                <w:lang w:val="en-US"/>
              </w:rPr>
            </w:pPr>
          </w:p>
        </w:tc>
      </w:tr>
    </w:tbl>
    <w:p w14:paraId="5A79A517" w14:textId="77777777" w:rsidR="00AB5632" w:rsidRPr="003E7B89" w:rsidRDefault="00AB5632" w:rsidP="00087CD4">
      <w:pPr>
        <w:spacing w:line="278" w:lineRule="auto"/>
        <w:ind w:left="71"/>
        <w:rPr>
          <w:sz w:val="16"/>
          <w:lang w:val="en-US"/>
        </w:rPr>
        <w:sectPr w:rsidR="00AB5632" w:rsidRPr="003E7B89">
          <w:type w:val="continuous"/>
          <w:pgSz w:w="12240" w:h="15840"/>
          <w:pgMar w:top="1400" w:right="360" w:bottom="800" w:left="1440" w:header="0" w:footer="614" w:gutter="0"/>
          <w:cols w:space="720"/>
        </w:sectPr>
      </w:pPr>
    </w:p>
    <w:p w14:paraId="07BF58B2" w14:textId="77777777" w:rsidR="00087CD4" w:rsidRPr="003E7B89" w:rsidRDefault="00087CD4" w:rsidP="00A3392D">
      <w:pPr>
        <w:jc w:val="both"/>
        <w:rPr>
          <w:sz w:val="20"/>
          <w:lang w:val="en-US"/>
        </w:rPr>
      </w:pPr>
    </w:p>
    <w:p w14:paraId="52BA695F" w14:textId="77777777" w:rsidR="00087CD4" w:rsidRPr="003E7B89" w:rsidRDefault="00087CD4" w:rsidP="00A3392D">
      <w:pPr>
        <w:jc w:val="both"/>
        <w:rPr>
          <w:sz w:val="20"/>
          <w:lang w:val="en-US"/>
        </w:rPr>
      </w:pPr>
    </w:p>
    <w:p w14:paraId="54695101" w14:textId="77777777" w:rsidR="00087CD4" w:rsidRPr="003E7B89" w:rsidRDefault="00087CD4" w:rsidP="00A3392D">
      <w:pPr>
        <w:jc w:val="both"/>
        <w:rPr>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682"/>
        <w:gridCol w:w="107"/>
        <w:gridCol w:w="2268"/>
        <w:gridCol w:w="1216"/>
        <w:gridCol w:w="1370"/>
        <w:gridCol w:w="709"/>
        <w:gridCol w:w="815"/>
      </w:tblGrid>
      <w:tr w:rsidR="00552BCC" w14:paraId="54E922F0" w14:textId="77777777" w:rsidTr="000B0587">
        <w:trPr>
          <w:trHeight w:val="224"/>
        </w:trPr>
        <w:tc>
          <w:tcPr>
            <w:tcW w:w="8434" w:type="dxa"/>
            <w:gridSpan w:val="8"/>
            <w:tcBorders>
              <w:bottom w:val="single" w:sz="4" w:space="0" w:color="000000"/>
            </w:tcBorders>
            <w:shd w:val="clear" w:color="auto" w:fill="5A9BD5"/>
            <w:vAlign w:val="center"/>
          </w:tcPr>
          <w:p w14:paraId="675577FD" w14:textId="77777777" w:rsidR="00A3392D"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13950892"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0EEE3EF6" w14:textId="77777777" w:rsidR="00A3392D" w:rsidRPr="003E7B89" w:rsidRDefault="00B74F2A" w:rsidP="000B058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64F21AD0" w14:textId="77777777" w:rsidR="00A3392D" w:rsidRPr="003E7B89" w:rsidRDefault="00B74F2A" w:rsidP="000B0587">
            <w:pPr>
              <w:spacing w:line="276" w:lineRule="auto"/>
              <w:ind w:left="74"/>
              <w:rPr>
                <w:sz w:val="16"/>
                <w:lang w:val="en-US"/>
              </w:rPr>
            </w:pPr>
            <w:r w:rsidRPr="003E7B89">
              <w:rPr>
                <w:sz w:val="16"/>
                <w:lang w:val="en-US"/>
              </w:rPr>
              <w:t>Cleaning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36FB874A" w14:textId="77777777" w:rsidR="00A3392D" w:rsidRPr="003E7B89" w:rsidRDefault="00B74F2A" w:rsidP="000B058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6A81E0AC" w14:textId="77777777" w:rsidR="00A3392D" w:rsidRPr="003E7B89" w:rsidRDefault="00B74F2A" w:rsidP="000B0587">
            <w:pPr>
              <w:spacing w:line="276" w:lineRule="auto"/>
              <w:ind w:left="75"/>
              <w:rPr>
                <w:sz w:val="16"/>
                <w:lang w:val="en-US"/>
              </w:rPr>
            </w:pPr>
            <w:r w:rsidRPr="003E7B89">
              <w:rPr>
                <w:sz w:val="16"/>
                <w:lang w:val="en-US"/>
              </w:rPr>
              <w:t>Documentary / Visual</w:t>
            </w:r>
          </w:p>
        </w:tc>
      </w:tr>
      <w:tr w:rsidR="00552BCC" w14:paraId="51EAB54B"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57767399" w14:textId="77777777" w:rsidR="00A3392D" w:rsidRPr="003E7B89" w:rsidRDefault="00B74F2A" w:rsidP="000B058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763D9503" w14:textId="77777777" w:rsidR="00A3392D" w:rsidRPr="003E7B89" w:rsidRDefault="00B74F2A" w:rsidP="000B0587">
            <w:pPr>
              <w:spacing w:line="276" w:lineRule="auto"/>
              <w:ind w:left="74"/>
              <w:rPr>
                <w:sz w:val="16"/>
                <w:lang w:val="en-US"/>
              </w:rPr>
            </w:pPr>
            <w:r w:rsidRPr="003E7B89">
              <w:rPr>
                <w:sz w:val="16"/>
                <w:lang w:val="en-US"/>
              </w:rPr>
              <w:t>AL.2</w:t>
            </w:r>
          </w:p>
        </w:tc>
        <w:tc>
          <w:tcPr>
            <w:tcW w:w="1216" w:type="dxa"/>
            <w:tcBorders>
              <w:top w:val="single" w:sz="4" w:space="0" w:color="000000"/>
              <w:left w:val="single" w:sz="4" w:space="0" w:color="000000"/>
              <w:bottom w:val="single" w:sz="4" w:space="0" w:color="000000"/>
              <w:right w:val="single" w:sz="4" w:space="0" w:color="000000"/>
            </w:tcBorders>
            <w:vAlign w:val="center"/>
          </w:tcPr>
          <w:p w14:paraId="338A8B87" w14:textId="77777777" w:rsidR="00A3392D" w:rsidRPr="003E7B89" w:rsidRDefault="00B74F2A" w:rsidP="000B058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65178232" w14:textId="77777777" w:rsidR="00A3392D" w:rsidRPr="003E7B89" w:rsidRDefault="00B74F2A" w:rsidP="000B0587">
            <w:pPr>
              <w:spacing w:line="276" w:lineRule="auto"/>
              <w:ind w:left="75"/>
              <w:rPr>
                <w:sz w:val="16"/>
                <w:lang w:val="en-US"/>
              </w:rPr>
            </w:pPr>
            <w:r w:rsidRPr="003E7B89">
              <w:rPr>
                <w:sz w:val="16"/>
                <w:lang w:val="en-US"/>
              </w:rPr>
              <w:t>0.40 %</w:t>
            </w:r>
          </w:p>
        </w:tc>
      </w:tr>
      <w:tr w:rsidR="00552BCC" w14:paraId="260D6D20"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3439E520" w14:textId="77777777" w:rsidR="00A3392D" w:rsidRPr="003E7B89" w:rsidRDefault="00B74F2A" w:rsidP="000B058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2C17BF2A" w14:textId="77777777" w:rsidR="00A3392D" w:rsidRPr="003E7B89" w:rsidRDefault="00B74F2A" w:rsidP="000B0587">
            <w:pPr>
              <w:spacing w:line="276" w:lineRule="auto"/>
              <w:ind w:left="74" w:right="97"/>
              <w:jc w:val="both"/>
              <w:rPr>
                <w:sz w:val="16"/>
                <w:lang w:val="en-US"/>
              </w:rPr>
            </w:pPr>
            <w:r w:rsidRPr="003E7B89">
              <w:rPr>
                <w:sz w:val="16"/>
                <w:lang w:val="en-US"/>
              </w:rPr>
              <w:t>Compliance with solid waste management in accordance with the applicable current regulations.</w:t>
            </w:r>
          </w:p>
        </w:tc>
      </w:tr>
      <w:tr w:rsidR="00552BCC" w14:paraId="2890F4DE" w14:textId="77777777" w:rsidTr="000B0587">
        <w:trPr>
          <w:trHeight w:val="359"/>
        </w:trPr>
        <w:tc>
          <w:tcPr>
            <w:tcW w:w="8434" w:type="dxa"/>
            <w:gridSpan w:val="8"/>
            <w:tcBorders>
              <w:top w:val="single" w:sz="4" w:space="0" w:color="000000"/>
              <w:bottom w:val="single" w:sz="4" w:space="0" w:color="000000"/>
            </w:tcBorders>
            <w:shd w:val="clear" w:color="auto" w:fill="5A9BD5"/>
            <w:vAlign w:val="center"/>
          </w:tcPr>
          <w:p w14:paraId="6C20274F" w14:textId="77777777" w:rsidR="00A3392D"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70D4BB48"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5C0EA32B" w14:textId="77777777" w:rsidR="00A3392D" w:rsidRPr="003E7B89" w:rsidRDefault="00B74F2A" w:rsidP="000B0587">
            <w:pPr>
              <w:spacing w:line="276" w:lineRule="auto"/>
              <w:ind w:left="71"/>
              <w:rPr>
                <w:sz w:val="16"/>
                <w:lang w:val="en-US"/>
              </w:rPr>
            </w:pPr>
            <w:r w:rsidRPr="003E7B89">
              <w:rPr>
                <w:sz w:val="16"/>
                <w:lang w:val="en-US"/>
              </w:rPr>
              <w:t>Definition</w:t>
            </w:r>
          </w:p>
        </w:tc>
        <w:tc>
          <w:tcPr>
            <w:tcW w:w="7167" w:type="dxa"/>
            <w:gridSpan w:val="7"/>
            <w:tcBorders>
              <w:top w:val="single" w:sz="4" w:space="0" w:color="000000"/>
              <w:left w:val="single" w:sz="4" w:space="0" w:color="000000"/>
              <w:bottom w:val="single" w:sz="4" w:space="0" w:color="000000"/>
            </w:tcBorders>
            <w:vAlign w:val="center"/>
          </w:tcPr>
          <w:p w14:paraId="38967D24" w14:textId="77777777" w:rsidR="00A3392D" w:rsidRPr="003E7B89" w:rsidRDefault="00B74F2A" w:rsidP="000B0587">
            <w:pPr>
              <w:spacing w:line="276" w:lineRule="auto"/>
              <w:ind w:left="74" w:right="125"/>
              <w:jc w:val="both"/>
              <w:rPr>
                <w:sz w:val="16"/>
                <w:lang w:val="en-US"/>
              </w:rPr>
            </w:pPr>
            <w:r w:rsidRPr="003E7B89">
              <w:rPr>
                <w:sz w:val="16"/>
                <w:lang w:val="en-US"/>
              </w:rPr>
              <w:t>The purpose of this indicator is to verify that the solid waste management processes are carried out in compliance with current applicable regulations and in application of the protocols and procedures approved in the Annual Cleaning Plan.</w:t>
            </w:r>
          </w:p>
          <w:p w14:paraId="004BA3BA" w14:textId="77777777" w:rsidR="00A3392D" w:rsidRPr="003E7B89" w:rsidRDefault="00B74F2A" w:rsidP="000B0587">
            <w:pPr>
              <w:spacing w:line="276" w:lineRule="auto"/>
              <w:ind w:left="74" w:right="125"/>
              <w:jc w:val="both"/>
              <w:rPr>
                <w:sz w:val="16"/>
                <w:lang w:val="en-US"/>
              </w:rPr>
            </w:pPr>
            <w:r w:rsidRPr="003E7B89">
              <w:rPr>
                <w:sz w:val="16"/>
                <w:lang w:val="en-US"/>
              </w:rPr>
              <w:t>The control of waste generated in stations, cabins and buses is aimed at reducing their effects on health and the environment.</w:t>
            </w:r>
          </w:p>
        </w:tc>
      </w:tr>
      <w:tr w:rsidR="00552BCC" w14:paraId="654B0334" w14:textId="77777777" w:rsidTr="006B3399">
        <w:trPr>
          <w:trHeight w:val="340"/>
        </w:trPr>
        <w:tc>
          <w:tcPr>
            <w:tcW w:w="1267" w:type="dxa"/>
            <w:vMerge w:val="restart"/>
            <w:tcBorders>
              <w:top w:val="single" w:sz="4" w:space="0" w:color="000000"/>
              <w:right w:val="single" w:sz="4" w:space="0" w:color="000000"/>
            </w:tcBorders>
            <w:vAlign w:val="center"/>
          </w:tcPr>
          <w:p w14:paraId="2C21B983" w14:textId="77777777" w:rsidR="00A3392D" w:rsidRPr="003E7B89" w:rsidRDefault="00B74F2A" w:rsidP="000B0587">
            <w:pPr>
              <w:spacing w:line="276" w:lineRule="auto"/>
              <w:ind w:left="71" w:right="100"/>
              <w:rPr>
                <w:sz w:val="16"/>
                <w:lang w:val="en-US"/>
              </w:rPr>
            </w:pPr>
            <w:r w:rsidRPr="003E7B89">
              <w:rPr>
                <w:sz w:val="16"/>
                <w:lang w:val="en-US"/>
              </w:rPr>
              <w:t>Service Level Calculation</w:t>
            </w:r>
          </w:p>
        </w:tc>
        <w:tc>
          <w:tcPr>
            <w:tcW w:w="682" w:type="dxa"/>
            <w:tcBorders>
              <w:top w:val="single" w:sz="4" w:space="0" w:color="000000"/>
              <w:left w:val="single" w:sz="4" w:space="0" w:color="000000"/>
              <w:bottom w:val="nil"/>
              <w:right w:val="nil"/>
            </w:tcBorders>
            <w:vAlign w:val="center"/>
          </w:tcPr>
          <w:p w14:paraId="24D69E4C" w14:textId="77777777" w:rsidR="00A3392D" w:rsidRPr="003E7B89" w:rsidRDefault="00A3392D" w:rsidP="000B0587">
            <w:pPr>
              <w:spacing w:line="276" w:lineRule="auto"/>
              <w:ind w:right="100"/>
              <w:jc w:val="both"/>
              <w:rPr>
                <w:rFonts w:ascii="Cambria Math" w:eastAsia="Cambria Math" w:hAnsi="Cambria Math"/>
                <w:sz w:val="13"/>
                <w:lang w:val="en-US"/>
              </w:rPr>
            </w:pPr>
          </w:p>
        </w:tc>
        <w:tc>
          <w:tcPr>
            <w:tcW w:w="4961" w:type="dxa"/>
            <w:gridSpan w:val="4"/>
            <w:tcBorders>
              <w:top w:val="single" w:sz="4" w:space="0" w:color="000000"/>
              <w:left w:val="nil"/>
              <w:bottom w:val="single" w:sz="4" w:space="0" w:color="auto"/>
              <w:right w:val="nil"/>
            </w:tcBorders>
            <w:vAlign w:val="center"/>
          </w:tcPr>
          <w:p w14:paraId="58839CEE" w14:textId="77777777" w:rsidR="00A3392D"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waste management activities meeting the current regulations</w:t>
            </w:r>
          </w:p>
        </w:tc>
        <w:tc>
          <w:tcPr>
            <w:tcW w:w="709" w:type="dxa"/>
            <w:vMerge w:val="restart"/>
            <w:tcBorders>
              <w:top w:val="single" w:sz="4" w:space="0" w:color="000000"/>
              <w:left w:val="nil"/>
              <w:bottom w:val="nil"/>
              <w:right w:val="nil"/>
            </w:tcBorders>
            <w:vAlign w:val="center"/>
          </w:tcPr>
          <w:p w14:paraId="4C282FB3" w14:textId="77777777" w:rsidR="00A3392D"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815" w:type="dxa"/>
            <w:tcBorders>
              <w:top w:val="single" w:sz="4" w:space="0" w:color="000000"/>
              <w:left w:val="nil"/>
              <w:bottom w:val="nil"/>
            </w:tcBorders>
            <w:vAlign w:val="center"/>
          </w:tcPr>
          <w:p w14:paraId="3CBACCAE" w14:textId="77777777" w:rsidR="00A3392D" w:rsidRPr="003E7B89" w:rsidRDefault="00A3392D" w:rsidP="000B0587">
            <w:pPr>
              <w:spacing w:line="276" w:lineRule="auto"/>
              <w:ind w:right="100"/>
              <w:jc w:val="both"/>
              <w:rPr>
                <w:rFonts w:ascii="Cambria Math" w:eastAsia="Cambria Math" w:hAnsi="Cambria Math"/>
                <w:sz w:val="13"/>
                <w:lang w:val="en-US"/>
              </w:rPr>
            </w:pPr>
          </w:p>
        </w:tc>
      </w:tr>
      <w:tr w:rsidR="00552BCC" w14:paraId="16EFFCDB" w14:textId="77777777" w:rsidTr="006B3399">
        <w:trPr>
          <w:trHeight w:val="340"/>
        </w:trPr>
        <w:tc>
          <w:tcPr>
            <w:tcW w:w="1267" w:type="dxa"/>
            <w:vMerge/>
            <w:tcBorders>
              <w:bottom w:val="single" w:sz="4" w:space="0" w:color="000000"/>
              <w:right w:val="single" w:sz="4" w:space="0" w:color="000000"/>
            </w:tcBorders>
            <w:vAlign w:val="center"/>
          </w:tcPr>
          <w:p w14:paraId="09C6D37C" w14:textId="77777777" w:rsidR="00A3392D" w:rsidRPr="003E7B89" w:rsidRDefault="00A3392D" w:rsidP="000B0587">
            <w:pPr>
              <w:spacing w:line="276" w:lineRule="auto"/>
              <w:ind w:left="71" w:right="100"/>
              <w:rPr>
                <w:sz w:val="16"/>
                <w:lang w:val="en-US"/>
              </w:rPr>
            </w:pPr>
          </w:p>
        </w:tc>
        <w:tc>
          <w:tcPr>
            <w:tcW w:w="682" w:type="dxa"/>
            <w:tcBorders>
              <w:top w:val="nil"/>
              <w:left w:val="single" w:sz="4" w:space="0" w:color="000000"/>
              <w:bottom w:val="single" w:sz="4" w:space="0" w:color="000000"/>
              <w:right w:val="nil"/>
            </w:tcBorders>
            <w:vAlign w:val="center"/>
          </w:tcPr>
          <w:p w14:paraId="2BABFD9C" w14:textId="77777777" w:rsidR="00A3392D" w:rsidRPr="003E7B89" w:rsidRDefault="00A3392D" w:rsidP="000B0587">
            <w:pPr>
              <w:spacing w:line="276" w:lineRule="auto"/>
              <w:ind w:right="100"/>
              <w:jc w:val="both"/>
              <w:rPr>
                <w:rFonts w:ascii="Cambria Math" w:eastAsia="Cambria Math" w:hAnsi="Cambria Math"/>
                <w:sz w:val="13"/>
                <w:lang w:val="en-US"/>
              </w:rPr>
            </w:pPr>
          </w:p>
        </w:tc>
        <w:tc>
          <w:tcPr>
            <w:tcW w:w="4961" w:type="dxa"/>
            <w:gridSpan w:val="4"/>
            <w:tcBorders>
              <w:top w:val="nil"/>
              <w:left w:val="nil"/>
              <w:bottom w:val="single" w:sz="4" w:space="0" w:color="000000"/>
              <w:right w:val="nil"/>
            </w:tcBorders>
            <w:vAlign w:val="center"/>
          </w:tcPr>
          <w:p w14:paraId="002D210B" w14:textId="77777777" w:rsidR="00A3392D"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Total No. of waste management activities</w:t>
            </w:r>
          </w:p>
        </w:tc>
        <w:tc>
          <w:tcPr>
            <w:tcW w:w="709" w:type="dxa"/>
            <w:vMerge/>
            <w:tcBorders>
              <w:top w:val="nil"/>
              <w:left w:val="nil"/>
              <w:bottom w:val="single" w:sz="4" w:space="0" w:color="000000"/>
              <w:right w:val="nil"/>
            </w:tcBorders>
            <w:vAlign w:val="center"/>
          </w:tcPr>
          <w:p w14:paraId="5E594E87" w14:textId="77777777" w:rsidR="00A3392D" w:rsidRPr="003E7B89" w:rsidRDefault="00A3392D" w:rsidP="000B0587">
            <w:pPr>
              <w:spacing w:line="276" w:lineRule="auto"/>
              <w:ind w:right="100"/>
              <w:jc w:val="center"/>
              <w:rPr>
                <w:rFonts w:ascii="Cambria Math" w:eastAsia="Cambria Math" w:hAnsi="Cambria Math"/>
                <w:sz w:val="13"/>
                <w:lang w:val="en-US"/>
              </w:rPr>
            </w:pPr>
          </w:p>
        </w:tc>
        <w:tc>
          <w:tcPr>
            <w:tcW w:w="815" w:type="dxa"/>
            <w:tcBorders>
              <w:top w:val="nil"/>
              <w:left w:val="nil"/>
              <w:bottom w:val="single" w:sz="4" w:space="0" w:color="000000"/>
            </w:tcBorders>
            <w:vAlign w:val="center"/>
          </w:tcPr>
          <w:p w14:paraId="23267F57" w14:textId="77777777" w:rsidR="00A3392D" w:rsidRPr="003E7B89" w:rsidRDefault="00A3392D" w:rsidP="000B0587">
            <w:pPr>
              <w:spacing w:line="276" w:lineRule="auto"/>
              <w:ind w:right="100"/>
              <w:jc w:val="both"/>
              <w:rPr>
                <w:rFonts w:ascii="Cambria Math" w:eastAsia="Cambria Math" w:hAnsi="Cambria Math"/>
                <w:sz w:val="13"/>
                <w:lang w:val="en-US"/>
              </w:rPr>
            </w:pPr>
          </w:p>
        </w:tc>
      </w:tr>
      <w:tr w:rsidR="00552BCC" w14:paraId="4FB451DF" w14:textId="77777777" w:rsidTr="000B0587">
        <w:trPr>
          <w:trHeight w:val="556"/>
        </w:trPr>
        <w:tc>
          <w:tcPr>
            <w:tcW w:w="1267" w:type="dxa"/>
            <w:vMerge w:val="restart"/>
            <w:tcBorders>
              <w:top w:val="single" w:sz="4" w:space="0" w:color="000000"/>
              <w:bottom w:val="single" w:sz="4" w:space="0" w:color="000000"/>
              <w:right w:val="single" w:sz="4" w:space="0" w:color="000000"/>
            </w:tcBorders>
            <w:vAlign w:val="center"/>
          </w:tcPr>
          <w:p w14:paraId="0FC425A5" w14:textId="77777777" w:rsidR="00A3392D"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bottom w:val="single" w:sz="4" w:space="0" w:color="000000"/>
            </w:tcBorders>
            <w:vAlign w:val="center"/>
          </w:tcPr>
          <w:p w14:paraId="72E4D460" w14:textId="77777777" w:rsidR="00A3392D" w:rsidRPr="003E7B89" w:rsidRDefault="00B74F2A" w:rsidP="000B0587">
            <w:pPr>
              <w:spacing w:line="276" w:lineRule="auto"/>
              <w:ind w:left="74" w:right="100"/>
              <w:jc w:val="both"/>
              <w:rPr>
                <w:sz w:val="16"/>
                <w:lang w:val="en-US"/>
              </w:rPr>
            </w:pPr>
            <w:r w:rsidRPr="003E7B89">
              <w:rPr>
                <w:sz w:val="16"/>
                <w:lang w:val="en-US"/>
              </w:rPr>
              <w:t>Documentary: Review of the documentation to be performed by the CONCESSIONAIRE in accordance with the applicable regulations in force, which must always be updated.</w:t>
            </w:r>
          </w:p>
        </w:tc>
      </w:tr>
      <w:tr w:rsidR="00552BCC" w14:paraId="155A359C" w14:textId="77777777" w:rsidTr="000B0587">
        <w:trPr>
          <w:trHeight w:val="637"/>
        </w:trPr>
        <w:tc>
          <w:tcPr>
            <w:tcW w:w="1267" w:type="dxa"/>
            <w:vMerge/>
            <w:tcBorders>
              <w:top w:val="nil"/>
              <w:bottom w:val="single" w:sz="4" w:space="0" w:color="000000"/>
              <w:right w:val="single" w:sz="4" w:space="0" w:color="000000"/>
            </w:tcBorders>
            <w:vAlign w:val="center"/>
          </w:tcPr>
          <w:p w14:paraId="53B5C089" w14:textId="77777777" w:rsidR="00A3392D" w:rsidRPr="003E7B89" w:rsidRDefault="00A3392D" w:rsidP="000B0587">
            <w:pPr>
              <w:spacing w:line="276" w:lineRule="auto"/>
              <w:rPr>
                <w:sz w:val="2"/>
                <w:szCs w:val="2"/>
                <w:lang w:val="en-US"/>
              </w:rPr>
            </w:pPr>
          </w:p>
        </w:tc>
        <w:tc>
          <w:tcPr>
            <w:tcW w:w="7167" w:type="dxa"/>
            <w:gridSpan w:val="7"/>
            <w:tcBorders>
              <w:top w:val="single" w:sz="4" w:space="0" w:color="000000"/>
              <w:left w:val="single" w:sz="4" w:space="0" w:color="000000"/>
              <w:bottom w:val="single" w:sz="4" w:space="0" w:color="000000"/>
            </w:tcBorders>
            <w:vAlign w:val="center"/>
          </w:tcPr>
          <w:p w14:paraId="7EA83084" w14:textId="77777777" w:rsidR="00A3392D" w:rsidRPr="003E7B89" w:rsidRDefault="00B74F2A" w:rsidP="000B0587">
            <w:pPr>
              <w:spacing w:line="276" w:lineRule="auto"/>
              <w:ind w:left="74" w:right="100"/>
              <w:jc w:val="both"/>
              <w:rPr>
                <w:sz w:val="16"/>
                <w:lang w:val="en-US"/>
              </w:rPr>
            </w:pPr>
            <w:r w:rsidRPr="003E7B89">
              <w:rPr>
                <w:sz w:val="16"/>
                <w:lang w:val="en-US"/>
              </w:rPr>
              <w:t>Visual: The Supervisor shall perform verification, on a random basis during the month, of the execution of the activities scheduled for proper waste management.</w:t>
            </w:r>
          </w:p>
        </w:tc>
      </w:tr>
      <w:tr w:rsidR="00552BCC" w14:paraId="70AAE974" w14:textId="77777777" w:rsidTr="000B0587">
        <w:trPr>
          <w:trHeight w:val="551"/>
        </w:trPr>
        <w:tc>
          <w:tcPr>
            <w:tcW w:w="1267" w:type="dxa"/>
            <w:tcBorders>
              <w:top w:val="single" w:sz="4" w:space="0" w:color="000000"/>
              <w:bottom w:val="single" w:sz="4" w:space="0" w:color="000000"/>
              <w:right w:val="single" w:sz="4" w:space="0" w:color="000000"/>
            </w:tcBorders>
            <w:vAlign w:val="center"/>
          </w:tcPr>
          <w:p w14:paraId="40C76CAD" w14:textId="77777777" w:rsidR="00A3392D" w:rsidRPr="003E7B89" w:rsidRDefault="00B74F2A" w:rsidP="000B058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3DA0FBDE"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The scope of the indicator applies to solid waste management processes in stations, cabins and buses. The solid waste management service must comply with the following regulations and their updates:</w:t>
            </w:r>
          </w:p>
          <w:p w14:paraId="63EB5760"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Law of Comprehensive Solid Waste Management, approved by Legislative Decree No. 1218 and its regulations.</w:t>
            </w:r>
          </w:p>
          <w:p w14:paraId="5683F503"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Hazardous Waste Management in Peru. DIGESA.</w:t>
            </w:r>
          </w:p>
          <w:p w14:paraId="1F5B4697"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Resolution No. 027-2013/SBN: Directive No. 003-2013/SBN, which approves the Procedure for the proper management of state-owned personal property classified as waste electrical and electronic equipment - WEEE.</w:t>
            </w:r>
          </w:p>
          <w:p w14:paraId="0BAFC1CF"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Peruvian Technical Standard on Colors. NTP 900.058.2019.</w:t>
            </w:r>
          </w:p>
        </w:tc>
      </w:tr>
      <w:tr w:rsidR="00552BCC" w14:paraId="4D2527C5" w14:textId="77777777" w:rsidTr="000B0587">
        <w:trPr>
          <w:trHeight w:val="1400"/>
        </w:trPr>
        <w:tc>
          <w:tcPr>
            <w:tcW w:w="1267" w:type="dxa"/>
            <w:tcBorders>
              <w:top w:val="single" w:sz="4" w:space="0" w:color="000000"/>
              <w:bottom w:val="single" w:sz="4" w:space="0" w:color="000000"/>
              <w:right w:val="single" w:sz="4" w:space="0" w:color="000000"/>
            </w:tcBorders>
            <w:vAlign w:val="center"/>
          </w:tcPr>
          <w:p w14:paraId="67CAFD60" w14:textId="77777777" w:rsidR="00A3392D" w:rsidRPr="003E7B89" w:rsidRDefault="00B74F2A" w:rsidP="000B058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71673DFD"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In the event of parameters that differ from the contractual parameters, those of higher quality or more demanding for the measurement of the indicator prevail.</w:t>
            </w:r>
          </w:p>
          <w:p w14:paraId="20C20541" w14:textId="77777777" w:rsidR="00A3392D" w:rsidRPr="003E7B89" w:rsidRDefault="00A3392D" w:rsidP="000B0587">
            <w:pPr>
              <w:tabs>
                <w:tab w:val="left" w:pos="285"/>
              </w:tabs>
              <w:spacing w:line="276" w:lineRule="auto"/>
              <w:ind w:left="71" w:right="100"/>
              <w:jc w:val="both"/>
              <w:rPr>
                <w:sz w:val="16"/>
                <w:lang w:val="en-US"/>
              </w:rPr>
            </w:pPr>
          </w:p>
          <w:p w14:paraId="4E504948"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The documents on which the Supervisor shall rely for the measurement of the indicator are the following:</w:t>
            </w:r>
          </w:p>
          <w:p w14:paraId="7918319C"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CONCESSIONAIRE’s Annual Cleaning Plan.</w:t>
            </w:r>
          </w:p>
          <w:p w14:paraId="30342170"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Scheduling of activities, recorded by date and time by the CONCESSIONAIRE in the SIDIG.</w:t>
            </w:r>
          </w:p>
          <w:p w14:paraId="5AF39197" w14:textId="77777777" w:rsidR="00A3392D" w:rsidRPr="003E7B89" w:rsidRDefault="00B74F2A" w:rsidP="000B0587">
            <w:pPr>
              <w:tabs>
                <w:tab w:val="left" w:pos="285"/>
              </w:tabs>
              <w:spacing w:line="276" w:lineRule="auto"/>
              <w:ind w:left="71" w:right="100"/>
              <w:jc w:val="both"/>
              <w:rPr>
                <w:sz w:val="16"/>
                <w:lang w:val="en-US"/>
              </w:rPr>
            </w:pPr>
            <w:r w:rsidRPr="003E7B89">
              <w:rPr>
                <w:sz w:val="16"/>
                <w:lang w:val="en-US"/>
              </w:rPr>
              <w:t>-</w:t>
            </w:r>
            <w:r w:rsidRPr="003E7B89">
              <w:rPr>
                <w:sz w:val="16"/>
                <w:lang w:val="en-US"/>
              </w:rPr>
              <w:tab/>
              <w:t>Waste management documents, prepared by the CONCESSIONAIRE and recorded in the SIDIG.</w:t>
            </w:r>
          </w:p>
        </w:tc>
      </w:tr>
      <w:tr w:rsidR="00552BCC" w14:paraId="14832C64"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25738935" w14:textId="77777777" w:rsidR="00A3392D"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5C638B85" w14:textId="77777777" w:rsidR="00A3392D"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71EC6247" w14:textId="77777777" w:rsidR="00A3392D"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3F25D12B"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074AAFB4" w14:textId="77777777" w:rsidR="00A3392D" w:rsidRPr="003E7B89" w:rsidRDefault="00B74F2A" w:rsidP="000B058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574348C8" w14:textId="77777777" w:rsidR="00A3392D" w:rsidRPr="003E7B89" w:rsidRDefault="00B74F2A" w:rsidP="000B058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4B4C09EE" w14:textId="77777777" w:rsidR="00A3392D" w:rsidRPr="003E7B89" w:rsidRDefault="00B74F2A" w:rsidP="000B0587">
            <w:pPr>
              <w:spacing w:line="276" w:lineRule="auto"/>
              <w:ind w:left="78"/>
              <w:rPr>
                <w:sz w:val="16"/>
                <w:lang w:val="en-US"/>
              </w:rPr>
            </w:pPr>
            <w:r w:rsidRPr="003E7B89">
              <w:rPr>
                <w:sz w:val="16"/>
                <w:lang w:val="en-US"/>
              </w:rPr>
              <w:t>100</w:t>
            </w:r>
          </w:p>
        </w:tc>
      </w:tr>
      <w:tr w:rsidR="00552BCC" w14:paraId="3C71E1DA" w14:textId="77777777" w:rsidTr="000B0587">
        <w:trPr>
          <w:trHeight w:val="256"/>
        </w:trPr>
        <w:tc>
          <w:tcPr>
            <w:tcW w:w="8434" w:type="dxa"/>
            <w:gridSpan w:val="8"/>
            <w:tcBorders>
              <w:top w:val="single" w:sz="4" w:space="0" w:color="000000"/>
              <w:bottom w:val="single" w:sz="4" w:space="0" w:color="000000"/>
            </w:tcBorders>
            <w:shd w:val="clear" w:color="auto" w:fill="5A9BD5"/>
            <w:vAlign w:val="center"/>
          </w:tcPr>
          <w:p w14:paraId="28D63311" w14:textId="77777777" w:rsidR="00A3392D"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2243F74F" w14:textId="77777777" w:rsidTr="000B0587">
        <w:trPr>
          <w:trHeight w:val="294"/>
        </w:trPr>
        <w:tc>
          <w:tcPr>
            <w:tcW w:w="8434" w:type="dxa"/>
            <w:gridSpan w:val="8"/>
            <w:tcBorders>
              <w:top w:val="single" w:sz="4" w:space="0" w:color="000000"/>
              <w:bottom w:val="single" w:sz="4" w:space="0" w:color="000000"/>
            </w:tcBorders>
            <w:vAlign w:val="center"/>
          </w:tcPr>
          <w:p w14:paraId="77F23764" w14:textId="77777777" w:rsidR="00A3392D"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769610FB" w14:textId="77777777" w:rsidTr="000B0587">
        <w:trPr>
          <w:trHeight w:val="275"/>
        </w:trPr>
        <w:tc>
          <w:tcPr>
            <w:tcW w:w="8434" w:type="dxa"/>
            <w:gridSpan w:val="8"/>
            <w:tcBorders>
              <w:top w:val="single" w:sz="4" w:space="0" w:color="000000"/>
              <w:bottom w:val="single" w:sz="4" w:space="0" w:color="000000"/>
            </w:tcBorders>
            <w:shd w:val="clear" w:color="auto" w:fill="5A9BD5"/>
            <w:vAlign w:val="center"/>
          </w:tcPr>
          <w:p w14:paraId="24734E78" w14:textId="77777777" w:rsidR="00A3392D"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6D501522" w14:textId="77777777" w:rsidTr="000B0587">
        <w:trPr>
          <w:trHeight w:val="256"/>
        </w:trPr>
        <w:tc>
          <w:tcPr>
            <w:tcW w:w="2056" w:type="dxa"/>
            <w:gridSpan w:val="3"/>
            <w:tcBorders>
              <w:top w:val="single" w:sz="4" w:space="0" w:color="000000"/>
              <w:bottom w:val="single" w:sz="4" w:space="0" w:color="000000"/>
              <w:right w:val="single" w:sz="4" w:space="0" w:color="000000"/>
            </w:tcBorders>
            <w:vAlign w:val="center"/>
          </w:tcPr>
          <w:p w14:paraId="761660A5" w14:textId="77777777" w:rsidR="00A3392D"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5"/>
            <w:tcBorders>
              <w:top w:val="single" w:sz="4" w:space="0" w:color="000000"/>
              <w:left w:val="single" w:sz="4" w:space="0" w:color="000000"/>
              <w:bottom w:val="single" w:sz="4" w:space="0" w:color="000000"/>
            </w:tcBorders>
            <w:vAlign w:val="center"/>
          </w:tcPr>
          <w:p w14:paraId="538696B2" w14:textId="77777777" w:rsidR="00A3392D" w:rsidRPr="003E7B89" w:rsidRDefault="00B74F2A" w:rsidP="000B0587">
            <w:pPr>
              <w:spacing w:line="276" w:lineRule="auto"/>
              <w:ind w:left="77"/>
              <w:rPr>
                <w:b/>
                <w:sz w:val="16"/>
                <w:lang w:val="en-US"/>
              </w:rPr>
            </w:pPr>
            <w:r w:rsidRPr="003E7B89">
              <w:rPr>
                <w:b/>
                <w:sz w:val="16"/>
                <w:lang w:val="en-US"/>
              </w:rPr>
              <w:t>Rectification Period</w:t>
            </w:r>
          </w:p>
        </w:tc>
      </w:tr>
      <w:tr w:rsidR="00552BCC" w14:paraId="1AC2A723" w14:textId="77777777" w:rsidTr="000B0587">
        <w:trPr>
          <w:trHeight w:val="299"/>
        </w:trPr>
        <w:tc>
          <w:tcPr>
            <w:tcW w:w="2056" w:type="dxa"/>
            <w:gridSpan w:val="3"/>
            <w:tcBorders>
              <w:top w:val="single" w:sz="4" w:space="0" w:color="000000"/>
              <w:bottom w:val="single" w:sz="4" w:space="0" w:color="000000"/>
              <w:right w:val="single" w:sz="4" w:space="0" w:color="000000"/>
            </w:tcBorders>
            <w:vAlign w:val="center"/>
          </w:tcPr>
          <w:p w14:paraId="3447BDD3" w14:textId="77777777" w:rsidR="00A3392D" w:rsidRPr="003E7B89" w:rsidRDefault="00B74F2A" w:rsidP="000B0587">
            <w:pPr>
              <w:spacing w:line="276" w:lineRule="auto"/>
              <w:ind w:left="71"/>
              <w:rPr>
                <w:sz w:val="16"/>
                <w:lang w:val="en-US"/>
              </w:rPr>
            </w:pPr>
            <w:r w:rsidRPr="003E7B89">
              <w:rPr>
                <w:sz w:val="16"/>
                <w:lang w:val="en-US"/>
              </w:rPr>
              <w:t>Yes (X)</w:t>
            </w:r>
          </w:p>
        </w:tc>
        <w:tc>
          <w:tcPr>
            <w:tcW w:w="6378" w:type="dxa"/>
            <w:gridSpan w:val="5"/>
            <w:vMerge w:val="restart"/>
            <w:tcBorders>
              <w:top w:val="single" w:sz="4" w:space="0" w:color="000000"/>
              <w:left w:val="single" w:sz="4" w:space="0" w:color="000000"/>
              <w:bottom w:val="single" w:sz="4" w:space="0" w:color="000000"/>
            </w:tcBorders>
            <w:vAlign w:val="center"/>
          </w:tcPr>
          <w:p w14:paraId="3F4A26E3" w14:textId="77777777" w:rsidR="00A3392D" w:rsidRPr="003E7B89" w:rsidRDefault="00B74F2A" w:rsidP="000B0587">
            <w:pPr>
              <w:spacing w:line="276" w:lineRule="auto"/>
              <w:ind w:left="77"/>
              <w:rPr>
                <w:sz w:val="16"/>
                <w:lang w:val="en-US"/>
              </w:rPr>
            </w:pPr>
            <w:r w:rsidRPr="003E7B89">
              <w:rPr>
                <w:sz w:val="16"/>
                <w:lang w:val="en-US"/>
              </w:rPr>
              <w:t>Up to 1 hour</w:t>
            </w:r>
          </w:p>
        </w:tc>
      </w:tr>
      <w:tr w:rsidR="00552BCC" w14:paraId="3B4FEB22" w14:textId="77777777" w:rsidTr="000B0587">
        <w:trPr>
          <w:trHeight w:val="275"/>
        </w:trPr>
        <w:tc>
          <w:tcPr>
            <w:tcW w:w="2056" w:type="dxa"/>
            <w:gridSpan w:val="3"/>
            <w:tcBorders>
              <w:top w:val="single" w:sz="4" w:space="0" w:color="000000"/>
              <w:bottom w:val="single" w:sz="4" w:space="0" w:color="000000"/>
              <w:right w:val="single" w:sz="4" w:space="0" w:color="000000"/>
            </w:tcBorders>
            <w:vAlign w:val="center"/>
          </w:tcPr>
          <w:p w14:paraId="3892A6EF" w14:textId="77777777" w:rsidR="00A3392D" w:rsidRPr="003E7B89" w:rsidRDefault="00B74F2A" w:rsidP="000B0587">
            <w:pPr>
              <w:spacing w:line="276" w:lineRule="auto"/>
              <w:ind w:left="71"/>
              <w:rPr>
                <w:sz w:val="16"/>
                <w:lang w:val="en-US"/>
              </w:rPr>
            </w:pPr>
            <w:r w:rsidRPr="003E7B89">
              <w:rPr>
                <w:sz w:val="16"/>
                <w:lang w:val="en-US"/>
              </w:rPr>
              <w:t xml:space="preserve">No </w:t>
            </w:r>
            <w:proofErr w:type="gramStart"/>
            <w:r w:rsidRPr="003E7B89">
              <w:rPr>
                <w:sz w:val="16"/>
                <w:lang w:val="en-US"/>
              </w:rPr>
              <w:t>( )</w:t>
            </w:r>
            <w:proofErr w:type="gramEnd"/>
          </w:p>
        </w:tc>
        <w:tc>
          <w:tcPr>
            <w:tcW w:w="6378" w:type="dxa"/>
            <w:gridSpan w:val="5"/>
            <w:vMerge/>
            <w:tcBorders>
              <w:top w:val="nil"/>
              <w:left w:val="single" w:sz="4" w:space="0" w:color="000000"/>
              <w:bottom w:val="single" w:sz="4" w:space="0" w:color="000000"/>
            </w:tcBorders>
            <w:vAlign w:val="center"/>
          </w:tcPr>
          <w:p w14:paraId="6D1AE1A8" w14:textId="77777777" w:rsidR="00A3392D" w:rsidRPr="003E7B89" w:rsidRDefault="00A3392D" w:rsidP="000B0587">
            <w:pPr>
              <w:spacing w:line="276" w:lineRule="auto"/>
              <w:rPr>
                <w:sz w:val="2"/>
                <w:szCs w:val="2"/>
                <w:lang w:val="en-US"/>
              </w:rPr>
            </w:pPr>
          </w:p>
        </w:tc>
      </w:tr>
      <w:tr w:rsidR="00552BCC" w14:paraId="6309DB18" w14:textId="77777777" w:rsidTr="000B0587">
        <w:trPr>
          <w:trHeight w:val="275"/>
        </w:trPr>
        <w:tc>
          <w:tcPr>
            <w:tcW w:w="2056" w:type="dxa"/>
            <w:gridSpan w:val="3"/>
            <w:tcBorders>
              <w:top w:val="single" w:sz="4" w:space="0" w:color="000000"/>
              <w:bottom w:val="single" w:sz="4" w:space="0" w:color="000000"/>
              <w:right w:val="single" w:sz="4" w:space="0" w:color="000000"/>
            </w:tcBorders>
            <w:vAlign w:val="center"/>
          </w:tcPr>
          <w:p w14:paraId="03FC4FFF" w14:textId="77777777" w:rsidR="00A3392D" w:rsidRPr="003E7B89" w:rsidRDefault="00B74F2A" w:rsidP="000B0587">
            <w:pPr>
              <w:spacing w:line="276" w:lineRule="auto"/>
              <w:ind w:left="71"/>
              <w:rPr>
                <w:b/>
                <w:sz w:val="16"/>
                <w:lang w:val="en-US"/>
              </w:rPr>
            </w:pPr>
            <w:r w:rsidRPr="003E7B89">
              <w:rPr>
                <w:b/>
                <w:sz w:val="16"/>
                <w:lang w:val="en-US"/>
              </w:rPr>
              <w:t>Deduction</w:t>
            </w:r>
          </w:p>
        </w:tc>
        <w:tc>
          <w:tcPr>
            <w:tcW w:w="6378" w:type="dxa"/>
            <w:gridSpan w:val="5"/>
            <w:tcBorders>
              <w:top w:val="single" w:sz="4" w:space="0" w:color="000000"/>
              <w:left w:val="single" w:sz="4" w:space="0" w:color="000000"/>
              <w:bottom w:val="single" w:sz="4" w:space="0" w:color="000000"/>
            </w:tcBorders>
            <w:vAlign w:val="center"/>
          </w:tcPr>
          <w:p w14:paraId="0195988C" w14:textId="77777777" w:rsidR="00A3392D" w:rsidRPr="003E7B89" w:rsidRDefault="00B74F2A" w:rsidP="000B0587">
            <w:pPr>
              <w:spacing w:line="276" w:lineRule="auto"/>
              <w:ind w:left="77"/>
              <w:rPr>
                <w:b/>
                <w:sz w:val="16"/>
                <w:lang w:val="en-US"/>
              </w:rPr>
            </w:pPr>
            <w:r w:rsidRPr="003E7B89">
              <w:rPr>
                <w:b/>
                <w:sz w:val="16"/>
                <w:lang w:val="en-US"/>
              </w:rPr>
              <w:t>Deduction Criteria</w:t>
            </w:r>
          </w:p>
        </w:tc>
      </w:tr>
      <w:tr w:rsidR="00552BCC" w14:paraId="02AD0CD6"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0C271651" w14:textId="77777777" w:rsidR="00A3392D" w:rsidRPr="003E7B89" w:rsidRDefault="00B74F2A" w:rsidP="000B0587">
            <w:pPr>
              <w:spacing w:line="276" w:lineRule="auto"/>
              <w:ind w:left="71"/>
              <w:rPr>
                <w:b/>
                <w:sz w:val="16"/>
                <w:lang w:val="en-US"/>
              </w:rPr>
            </w:pPr>
            <w:r w:rsidRPr="003E7B89">
              <w:rPr>
                <w:b/>
                <w:sz w:val="16"/>
                <w:lang w:val="en-US"/>
              </w:rPr>
              <w:t>Area</w:t>
            </w:r>
          </w:p>
        </w:tc>
        <w:tc>
          <w:tcPr>
            <w:tcW w:w="789" w:type="dxa"/>
            <w:gridSpan w:val="2"/>
            <w:tcBorders>
              <w:top w:val="single" w:sz="4" w:space="0" w:color="000000"/>
              <w:left w:val="single" w:sz="4" w:space="0" w:color="000000"/>
              <w:bottom w:val="single" w:sz="4" w:space="0" w:color="000000"/>
              <w:right w:val="single" w:sz="4" w:space="0" w:color="000000"/>
            </w:tcBorders>
            <w:vAlign w:val="center"/>
          </w:tcPr>
          <w:p w14:paraId="528FE443" w14:textId="77777777" w:rsidR="00A3392D" w:rsidRPr="003E7B89" w:rsidRDefault="00A3392D" w:rsidP="000B0587">
            <w:pPr>
              <w:spacing w:line="276" w:lineRule="auto"/>
              <w:ind w:left="74"/>
              <w:rPr>
                <w:sz w:val="16"/>
                <w:lang w:val="en-US"/>
              </w:rPr>
            </w:pPr>
          </w:p>
        </w:tc>
        <w:tc>
          <w:tcPr>
            <w:tcW w:w="6378" w:type="dxa"/>
            <w:gridSpan w:val="5"/>
            <w:vMerge w:val="restart"/>
            <w:tcBorders>
              <w:top w:val="single" w:sz="4" w:space="0" w:color="000000"/>
              <w:left w:val="single" w:sz="4" w:space="0" w:color="000000"/>
            </w:tcBorders>
            <w:vAlign w:val="center"/>
          </w:tcPr>
          <w:p w14:paraId="7534B913" w14:textId="77777777" w:rsidR="00A3392D"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62867B2B" w14:textId="77777777" w:rsidTr="000B0587">
        <w:trPr>
          <w:trHeight w:val="294"/>
        </w:trPr>
        <w:tc>
          <w:tcPr>
            <w:tcW w:w="1267" w:type="dxa"/>
            <w:tcBorders>
              <w:top w:val="single" w:sz="4" w:space="0" w:color="000000"/>
              <w:right w:val="single" w:sz="4" w:space="0" w:color="000000"/>
            </w:tcBorders>
            <w:vAlign w:val="center"/>
          </w:tcPr>
          <w:p w14:paraId="43D215D4" w14:textId="77777777" w:rsidR="00A3392D" w:rsidRPr="003E7B89" w:rsidRDefault="00B74F2A" w:rsidP="000B0587">
            <w:pPr>
              <w:spacing w:line="276" w:lineRule="auto"/>
              <w:ind w:left="71"/>
              <w:rPr>
                <w:b/>
                <w:sz w:val="16"/>
                <w:lang w:val="en-US"/>
              </w:rPr>
            </w:pPr>
            <w:r w:rsidRPr="003E7B89">
              <w:rPr>
                <w:b/>
                <w:sz w:val="16"/>
                <w:lang w:val="en-US"/>
              </w:rPr>
              <w:t>Service</w:t>
            </w:r>
          </w:p>
        </w:tc>
        <w:tc>
          <w:tcPr>
            <w:tcW w:w="789" w:type="dxa"/>
            <w:gridSpan w:val="2"/>
            <w:tcBorders>
              <w:top w:val="single" w:sz="4" w:space="0" w:color="000000"/>
              <w:left w:val="single" w:sz="4" w:space="0" w:color="000000"/>
              <w:right w:val="single" w:sz="4" w:space="0" w:color="000000"/>
            </w:tcBorders>
            <w:vAlign w:val="center"/>
          </w:tcPr>
          <w:p w14:paraId="6D9C46AC" w14:textId="77777777" w:rsidR="00A3392D" w:rsidRPr="003E7B89" w:rsidRDefault="00B74F2A" w:rsidP="000B0587">
            <w:pPr>
              <w:spacing w:line="276" w:lineRule="auto"/>
              <w:ind w:left="74"/>
              <w:rPr>
                <w:sz w:val="16"/>
                <w:lang w:val="en-US"/>
              </w:rPr>
            </w:pPr>
            <w:r w:rsidRPr="003E7B89">
              <w:rPr>
                <w:sz w:val="16"/>
                <w:lang w:val="en-US"/>
              </w:rPr>
              <w:t>X</w:t>
            </w:r>
          </w:p>
        </w:tc>
        <w:tc>
          <w:tcPr>
            <w:tcW w:w="6378" w:type="dxa"/>
            <w:gridSpan w:val="5"/>
            <w:vMerge/>
            <w:tcBorders>
              <w:top w:val="nil"/>
              <w:left w:val="single" w:sz="4" w:space="0" w:color="000000"/>
            </w:tcBorders>
            <w:vAlign w:val="center"/>
          </w:tcPr>
          <w:p w14:paraId="1F503178" w14:textId="77777777" w:rsidR="00A3392D" w:rsidRPr="003E7B89" w:rsidRDefault="00A3392D" w:rsidP="000B0587">
            <w:pPr>
              <w:spacing w:line="276" w:lineRule="auto"/>
              <w:rPr>
                <w:sz w:val="2"/>
                <w:szCs w:val="2"/>
                <w:lang w:val="en-US"/>
              </w:rPr>
            </w:pPr>
          </w:p>
        </w:tc>
      </w:tr>
    </w:tbl>
    <w:p w14:paraId="5C3011C3" w14:textId="77777777" w:rsidR="00087CD4" w:rsidRPr="003E7B89" w:rsidRDefault="00087CD4" w:rsidP="00A3392D">
      <w:pPr>
        <w:jc w:val="both"/>
        <w:rPr>
          <w:sz w:val="20"/>
          <w:lang w:val="en-US"/>
        </w:rPr>
      </w:pPr>
    </w:p>
    <w:p w14:paraId="3B264A52" w14:textId="77777777" w:rsidR="00A3392D" w:rsidRPr="003E7B89" w:rsidRDefault="00A3392D" w:rsidP="00A3392D">
      <w:pPr>
        <w:jc w:val="both"/>
        <w:rPr>
          <w:sz w:val="20"/>
          <w:lang w:val="en-US"/>
        </w:rPr>
      </w:pPr>
    </w:p>
    <w:p w14:paraId="46FDF585" w14:textId="77777777" w:rsidR="00087CD4" w:rsidRPr="003E7B89" w:rsidRDefault="00087CD4" w:rsidP="00A3392D">
      <w:pPr>
        <w:jc w:val="both"/>
        <w:rPr>
          <w:sz w:val="20"/>
          <w:lang w:val="en-US"/>
        </w:rPr>
      </w:pPr>
    </w:p>
    <w:p w14:paraId="17C0BEF8" w14:textId="77777777" w:rsidR="00087CD4" w:rsidRPr="003E7B89" w:rsidRDefault="00087CD4" w:rsidP="00A3392D">
      <w:pPr>
        <w:jc w:val="both"/>
        <w:rPr>
          <w:sz w:val="20"/>
          <w:lang w:val="en-US"/>
        </w:rPr>
      </w:pPr>
    </w:p>
    <w:p w14:paraId="586AE6CA" w14:textId="77777777" w:rsidR="004E1BCB" w:rsidRPr="003E7B89" w:rsidRDefault="004E1BCB" w:rsidP="00A3392D">
      <w:pPr>
        <w:jc w:val="both"/>
        <w:rPr>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682"/>
        <w:gridCol w:w="107"/>
        <w:gridCol w:w="2268"/>
        <w:gridCol w:w="1216"/>
        <w:gridCol w:w="1512"/>
        <w:gridCol w:w="709"/>
        <w:gridCol w:w="673"/>
      </w:tblGrid>
      <w:tr w:rsidR="00552BCC" w14:paraId="5585CDCE" w14:textId="77777777" w:rsidTr="000B0587">
        <w:trPr>
          <w:trHeight w:val="224"/>
        </w:trPr>
        <w:tc>
          <w:tcPr>
            <w:tcW w:w="8434" w:type="dxa"/>
            <w:gridSpan w:val="8"/>
            <w:tcBorders>
              <w:bottom w:val="single" w:sz="4" w:space="0" w:color="000000"/>
            </w:tcBorders>
            <w:shd w:val="clear" w:color="auto" w:fill="5A9BD5"/>
            <w:vAlign w:val="center"/>
          </w:tcPr>
          <w:p w14:paraId="1824C427" w14:textId="77777777" w:rsidR="00EC3D88"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5D90F213"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0935362D" w14:textId="77777777" w:rsidR="00EC3D88" w:rsidRPr="003E7B89" w:rsidRDefault="00B74F2A" w:rsidP="000B058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596C03C2" w14:textId="77777777" w:rsidR="00EC3D88" w:rsidRPr="003E7B89" w:rsidRDefault="00B74F2A" w:rsidP="000B0587">
            <w:pPr>
              <w:spacing w:line="276" w:lineRule="auto"/>
              <w:ind w:left="74"/>
              <w:rPr>
                <w:sz w:val="16"/>
                <w:lang w:val="en-US"/>
              </w:rPr>
            </w:pPr>
            <w:r w:rsidRPr="003E7B89">
              <w:rPr>
                <w:sz w:val="16"/>
                <w:lang w:val="en-US"/>
              </w:rPr>
              <w:t>Cleaning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1FD91826" w14:textId="77777777" w:rsidR="00EC3D88" w:rsidRPr="003E7B89" w:rsidRDefault="00B74F2A" w:rsidP="000B058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66802825" w14:textId="77777777" w:rsidR="00EC3D88" w:rsidRPr="003E7B89" w:rsidRDefault="00B74F2A" w:rsidP="000B0587">
            <w:pPr>
              <w:spacing w:line="276" w:lineRule="auto"/>
              <w:ind w:left="75"/>
              <w:rPr>
                <w:sz w:val="16"/>
                <w:lang w:val="en-US"/>
              </w:rPr>
            </w:pPr>
            <w:r w:rsidRPr="003E7B89">
              <w:rPr>
                <w:sz w:val="16"/>
                <w:lang w:val="en-US"/>
              </w:rPr>
              <w:t>Documentary / Visual</w:t>
            </w:r>
          </w:p>
        </w:tc>
      </w:tr>
      <w:tr w:rsidR="00552BCC" w14:paraId="13493AAD"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1CA3AC8E" w14:textId="77777777" w:rsidR="00EC3D88" w:rsidRPr="003E7B89" w:rsidRDefault="00B74F2A" w:rsidP="000B058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4E1F7B68" w14:textId="77777777" w:rsidR="00EC3D88" w:rsidRPr="003E7B89" w:rsidRDefault="00B74F2A" w:rsidP="000B0587">
            <w:pPr>
              <w:spacing w:line="276" w:lineRule="auto"/>
              <w:ind w:left="74"/>
              <w:rPr>
                <w:sz w:val="16"/>
                <w:lang w:val="en-US"/>
              </w:rPr>
            </w:pPr>
            <w:r w:rsidRPr="003E7B89">
              <w:rPr>
                <w:sz w:val="16"/>
                <w:lang w:val="en-US"/>
              </w:rPr>
              <w:t>AL.3</w:t>
            </w:r>
          </w:p>
        </w:tc>
        <w:tc>
          <w:tcPr>
            <w:tcW w:w="1216" w:type="dxa"/>
            <w:tcBorders>
              <w:top w:val="single" w:sz="4" w:space="0" w:color="000000"/>
              <w:left w:val="single" w:sz="4" w:space="0" w:color="000000"/>
              <w:bottom w:val="single" w:sz="4" w:space="0" w:color="000000"/>
              <w:right w:val="single" w:sz="4" w:space="0" w:color="000000"/>
            </w:tcBorders>
            <w:vAlign w:val="center"/>
          </w:tcPr>
          <w:p w14:paraId="28CE2AFC" w14:textId="77777777" w:rsidR="00EC3D88" w:rsidRPr="003E7B89" w:rsidRDefault="00B74F2A" w:rsidP="000B058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0853D619" w14:textId="77777777" w:rsidR="00EC3D88" w:rsidRPr="003E7B89" w:rsidRDefault="00B74F2A" w:rsidP="000B0587">
            <w:pPr>
              <w:spacing w:line="276" w:lineRule="auto"/>
              <w:ind w:left="75"/>
              <w:rPr>
                <w:sz w:val="16"/>
                <w:lang w:val="en-US"/>
              </w:rPr>
            </w:pPr>
            <w:r w:rsidRPr="003E7B89">
              <w:rPr>
                <w:sz w:val="16"/>
                <w:lang w:val="en-US"/>
              </w:rPr>
              <w:t>0.40 %</w:t>
            </w:r>
          </w:p>
        </w:tc>
      </w:tr>
      <w:tr w:rsidR="00552BCC" w14:paraId="5BA631C4"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7B5CBE29" w14:textId="77777777" w:rsidR="00EC3D88" w:rsidRPr="003E7B89" w:rsidRDefault="00B74F2A" w:rsidP="000B058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2FF81764" w14:textId="77777777" w:rsidR="00EC3D88" w:rsidRPr="003E7B89" w:rsidRDefault="00B74F2A" w:rsidP="000B0587">
            <w:pPr>
              <w:spacing w:line="276" w:lineRule="auto"/>
              <w:ind w:left="74" w:right="97"/>
              <w:jc w:val="both"/>
              <w:rPr>
                <w:sz w:val="16"/>
                <w:lang w:val="en-US"/>
              </w:rPr>
            </w:pPr>
            <w:r w:rsidRPr="003E7B89">
              <w:rPr>
                <w:sz w:val="16"/>
                <w:lang w:val="en-US"/>
              </w:rPr>
              <w:t>Pest control compliance in accordance with applicable current regulations.</w:t>
            </w:r>
          </w:p>
        </w:tc>
      </w:tr>
      <w:tr w:rsidR="00552BCC" w14:paraId="75E635C2" w14:textId="77777777" w:rsidTr="000B0587">
        <w:trPr>
          <w:trHeight w:val="359"/>
        </w:trPr>
        <w:tc>
          <w:tcPr>
            <w:tcW w:w="8434" w:type="dxa"/>
            <w:gridSpan w:val="8"/>
            <w:tcBorders>
              <w:top w:val="single" w:sz="4" w:space="0" w:color="000000"/>
              <w:bottom w:val="single" w:sz="4" w:space="0" w:color="000000"/>
            </w:tcBorders>
            <w:shd w:val="clear" w:color="auto" w:fill="5A9BD5"/>
            <w:vAlign w:val="center"/>
          </w:tcPr>
          <w:p w14:paraId="11D00F43" w14:textId="77777777" w:rsidR="00EC3D88"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42C515EA"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1BA94B11" w14:textId="77777777" w:rsidR="00EC3D88" w:rsidRPr="003E7B89" w:rsidRDefault="00B74F2A" w:rsidP="000B0587">
            <w:pPr>
              <w:spacing w:line="276" w:lineRule="auto"/>
              <w:ind w:left="71"/>
              <w:rPr>
                <w:sz w:val="16"/>
                <w:lang w:val="en-US"/>
              </w:rPr>
            </w:pPr>
            <w:r w:rsidRPr="003E7B89">
              <w:rPr>
                <w:sz w:val="16"/>
                <w:lang w:val="en-US"/>
              </w:rPr>
              <w:t>Definition</w:t>
            </w:r>
          </w:p>
        </w:tc>
        <w:tc>
          <w:tcPr>
            <w:tcW w:w="7167" w:type="dxa"/>
            <w:gridSpan w:val="7"/>
            <w:tcBorders>
              <w:top w:val="single" w:sz="4" w:space="0" w:color="000000"/>
              <w:left w:val="single" w:sz="4" w:space="0" w:color="000000"/>
              <w:bottom w:val="single" w:sz="4" w:space="0" w:color="000000"/>
            </w:tcBorders>
            <w:vAlign w:val="center"/>
          </w:tcPr>
          <w:p w14:paraId="48B17AC1" w14:textId="77777777" w:rsidR="00EC3D88" w:rsidRPr="003E7B89" w:rsidRDefault="00B74F2A" w:rsidP="000B0587">
            <w:pPr>
              <w:spacing w:line="276" w:lineRule="auto"/>
              <w:ind w:left="71" w:right="125"/>
              <w:jc w:val="both"/>
              <w:rPr>
                <w:sz w:val="16"/>
                <w:lang w:val="en-US"/>
              </w:rPr>
            </w:pPr>
            <w:r w:rsidRPr="003E7B89">
              <w:rPr>
                <w:sz w:val="16"/>
                <w:lang w:val="en-US"/>
              </w:rPr>
              <w:t>The purpose of this indicator is to verify that pest control activities in station environments are carried out as scheduled and in compliance with applicable regulations in force.</w:t>
            </w:r>
          </w:p>
          <w:p w14:paraId="5BBF2510" w14:textId="77777777" w:rsidR="00EC3D88" w:rsidRPr="003E7B89" w:rsidRDefault="00B74F2A" w:rsidP="000B0587">
            <w:pPr>
              <w:ind w:left="71" w:right="125"/>
              <w:jc w:val="both"/>
              <w:rPr>
                <w:sz w:val="16"/>
                <w:lang w:val="en-US"/>
              </w:rPr>
            </w:pPr>
            <w:r w:rsidRPr="003E7B89">
              <w:rPr>
                <w:sz w:val="16"/>
                <w:lang w:val="en-US"/>
              </w:rPr>
              <w:t>Pest control in station environments is carried out in order to avoid or eliminate conditions that favor the proliferation of microorganisms, insects or other fauna that transmit diseases to people.</w:t>
            </w:r>
          </w:p>
          <w:p w14:paraId="4EFDC6AE" w14:textId="77777777" w:rsidR="00EC3D88" w:rsidRPr="003E7B89" w:rsidRDefault="00B74F2A" w:rsidP="000B0587">
            <w:pPr>
              <w:ind w:left="71" w:right="125"/>
              <w:jc w:val="both"/>
              <w:rPr>
                <w:sz w:val="16"/>
                <w:lang w:val="en-US"/>
              </w:rPr>
            </w:pPr>
            <w:r w:rsidRPr="003E7B89">
              <w:rPr>
                <w:sz w:val="16"/>
                <w:lang w:val="en-US"/>
              </w:rPr>
              <w:t>The Supervisor must verify that the CONCESSIONAIRE has current environmental sanitation certificates issued by a company authorized by DIGESA that demonstrate compliance with the scheduled preventive activities. In addition, he shall verify that the environmental sanitation works are carried out in compliance with the applicable regulations in force:</w:t>
            </w:r>
          </w:p>
          <w:p w14:paraId="78BBE251" w14:textId="77777777" w:rsidR="00EC3D88" w:rsidRPr="003E7B89" w:rsidRDefault="00B74F2A" w:rsidP="007320A7">
            <w:pPr>
              <w:numPr>
                <w:ilvl w:val="0"/>
                <w:numId w:val="163"/>
              </w:numPr>
              <w:spacing w:line="276" w:lineRule="auto"/>
              <w:ind w:left="940" w:right="125" w:hanging="426"/>
              <w:jc w:val="both"/>
              <w:rPr>
                <w:sz w:val="16"/>
                <w:lang w:val="en-US"/>
              </w:rPr>
            </w:pPr>
            <w:r w:rsidRPr="003E7B89">
              <w:rPr>
                <w:sz w:val="16"/>
                <w:lang w:val="en-US"/>
              </w:rPr>
              <w:t>Preparation of the premises.</w:t>
            </w:r>
          </w:p>
          <w:p w14:paraId="5AE626D9" w14:textId="77777777" w:rsidR="00EC3D88" w:rsidRPr="003E7B89" w:rsidRDefault="00B74F2A" w:rsidP="007320A7">
            <w:pPr>
              <w:numPr>
                <w:ilvl w:val="0"/>
                <w:numId w:val="163"/>
              </w:numPr>
              <w:spacing w:line="276" w:lineRule="auto"/>
              <w:ind w:left="940" w:right="125" w:hanging="426"/>
              <w:jc w:val="both"/>
              <w:rPr>
                <w:sz w:val="16"/>
                <w:lang w:val="en-US"/>
              </w:rPr>
            </w:pPr>
            <w:r w:rsidRPr="003E7B89">
              <w:rPr>
                <w:sz w:val="16"/>
                <w:lang w:val="en-US"/>
              </w:rPr>
              <w:t>Application of authorized chemical substances according to the volume of the space and according to the manufacturer’s instructions.</w:t>
            </w:r>
          </w:p>
          <w:p w14:paraId="4A6D428D" w14:textId="77777777" w:rsidR="00EC3D88" w:rsidRPr="003E7B89" w:rsidRDefault="00B74F2A" w:rsidP="007320A7">
            <w:pPr>
              <w:numPr>
                <w:ilvl w:val="0"/>
                <w:numId w:val="163"/>
              </w:numPr>
              <w:spacing w:line="276" w:lineRule="auto"/>
              <w:ind w:left="940" w:right="125" w:hanging="426"/>
              <w:jc w:val="both"/>
              <w:rPr>
                <w:sz w:val="16"/>
                <w:lang w:val="en-US"/>
              </w:rPr>
            </w:pPr>
            <w:r w:rsidRPr="003E7B89">
              <w:rPr>
                <w:sz w:val="16"/>
                <w:lang w:val="en-US"/>
              </w:rPr>
              <w:t>Implementation of security measures.</w:t>
            </w:r>
          </w:p>
          <w:p w14:paraId="5C9EEE64" w14:textId="77777777" w:rsidR="00EC3D88" w:rsidRPr="003E7B89" w:rsidRDefault="00B74F2A" w:rsidP="007320A7">
            <w:pPr>
              <w:numPr>
                <w:ilvl w:val="0"/>
                <w:numId w:val="163"/>
              </w:numPr>
              <w:spacing w:line="276" w:lineRule="auto"/>
              <w:ind w:left="940" w:right="125" w:hanging="426"/>
              <w:jc w:val="both"/>
              <w:rPr>
                <w:sz w:val="16"/>
                <w:lang w:val="en-US"/>
              </w:rPr>
            </w:pPr>
            <w:r w:rsidRPr="003E7B89">
              <w:rPr>
                <w:sz w:val="16"/>
                <w:lang w:val="en-US"/>
              </w:rPr>
              <w:t>Cleaning of rooms, furniture and equipment after sanitation.</w:t>
            </w:r>
          </w:p>
          <w:p w14:paraId="582C63FE" w14:textId="77777777" w:rsidR="00EC3D88" w:rsidRPr="003E7B89" w:rsidRDefault="00EC3D88" w:rsidP="000B0587">
            <w:pPr>
              <w:spacing w:line="276" w:lineRule="auto"/>
              <w:ind w:left="74" w:right="125"/>
              <w:jc w:val="both"/>
              <w:rPr>
                <w:b/>
                <w:sz w:val="16"/>
                <w:lang w:val="en-US"/>
              </w:rPr>
            </w:pPr>
          </w:p>
          <w:p w14:paraId="3A04F62B" w14:textId="77777777" w:rsidR="00EC3D88" w:rsidRPr="003E7B89" w:rsidRDefault="00B74F2A" w:rsidP="000B0587">
            <w:pPr>
              <w:spacing w:line="276" w:lineRule="auto"/>
              <w:ind w:left="71" w:right="125"/>
              <w:jc w:val="both"/>
              <w:rPr>
                <w:sz w:val="16"/>
                <w:lang w:val="en-US"/>
              </w:rPr>
            </w:pPr>
            <w:r w:rsidRPr="003E7B89">
              <w:rPr>
                <w:sz w:val="16"/>
                <w:lang w:val="en-US"/>
              </w:rPr>
              <w:t>In the Annual Cleaning Plan, the CONCESSIONAIRE shall detail the pest control activities and frequency for the following work:</w:t>
            </w:r>
          </w:p>
          <w:p w14:paraId="6B64A2DD" w14:textId="77777777" w:rsidR="00EC3D88" w:rsidRPr="003E7B89" w:rsidRDefault="00B74F2A" w:rsidP="007320A7">
            <w:pPr>
              <w:numPr>
                <w:ilvl w:val="0"/>
                <w:numId w:val="163"/>
              </w:numPr>
              <w:spacing w:line="276" w:lineRule="auto"/>
              <w:ind w:right="125"/>
              <w:jc w:val="both"/>
              <w:rPr>
                <w:sz w:val="16"/>
                <w:lang w:val="en-US"/>
              </w:rPr>
            </w:pPr>
            <w:r w:rsidRPr="003E7B89">
              <w:rPr>
                <w:sz w:val="16"/>
                <w:lang w:val="en-US"/>
              </w:rPr>
              <w:t xml:space="preserve">Rodent extermination: sanitation technique applied for the extermination of commensal rodents (gray rat - rattus norvegicus, black rat - rattus and house mouse - </w:t>
            </w:r>
            <w:proofErr w:type="spellStart"/>
            <w:r w:rsidRPr="003E7B89">
              <w:rPr>
                <w:sz w:val="16"/>
                <w:lang w:val="en-US"/>
              </w:rPr>
              <w:t>mus</w:t>
            </w:r>
            <w:proofErr w:type="spellEnd"/>
            <w:r w:rsidRPr="003E7B89">
              <w:rPr>
                <w:sz w:val="16"/>
                <w:lang w:val="en-US"/>
              </w:rPr>
              <w:t xml:space="preserve"> musculus).</w:t>
            </w:r>
          </w:p>
          <w:p w14:paraId="0EC8F0EC" w14:textId="77777777" w:rsidR="00EC3D88" w:rsidRPr="003E7B89" w:rsidRDefault="00B74F2A" w:rsidP="007320A7">
            <w:pPr>
              <w:numPr>
                <w:ilvl w:val="0"/>
                <w:numId w:val="163"/>
              </w:numPr>
              <w:spacing w:line="276" w:lineRule="auto"/>
              <w:ind w:right="125"/>
              <w:jc w:val="both"/>
              <w:rPr>
                <w:sz w:val="16"/>
                <w:lang w:val="en-US"/>
              </w:rPr>
            </w:pPr>
            <w:r w:rsidRPr="003E7B89">
              <w:rPr>
                <w:sz w:val="16"/>
                <w:lang w:val="en-US"/>
              </w:rPr>
              <w:t>Disinfestation: sanitation technique aimed at eliminating or controlling the population of insects and other arthropods.</w:t>
            </w:r>
          </w:p>
          <w:p w14:paraId="4DCF524B" w14:textId="77777777" w:rsidR="00EC3D88" w:rsidRPr="003E7B89" w:rsidRDefault="00B74F2A" w:rsidP="007320A7">
            <w:pPr>
              <w:numPr>
                <w:ilvl w:val="0"/>
                <w:numId w:val="163"/>
              </w:numPr>
              <w:tabs>
                <w:tab w:val="left" w:pos="295"/>
                <w:tab w:val="left" w:pos="297"/>
              </w:tabs>
              <w:spacing w:before="3" w:line="273" w:lineRule="auto"/>
              <w:ind w:right="125"/>
              <w:jc w:val="both"/>
              <w:rPr>
                <w:sz w:val="16"/>
                <w:lang w:val="en-US"/>
              </w:rPr>
            </w:pPr>
            <w:r w:rsidRPr="003E7B89">
              <w:rPr>
                <w:sz w:val="16"/>
                <w:lang w:val="en-US"/>
              </w:rPr>
              <w:t>Disinfection: sanitation technique applied for the elimination of pathogenic and harmful microorganisms in the closed environment where human life takes place.</w:t>
            </w:r>
          </w:p>
          <w:p w14:paraId="2594E8CE" w14:textId="77777777" w:rsidR="00EC3D88" w:rsidRPr="003E7B89" w:rsidRDefault="00B74F2A" w:rsidP="007320A7">
            <w:pPr>
              <w:numPr>
                <w:ilvl w:val="0"/>
                <w:numId w:val="163"/>
              </w:numPr>
              <w:tabs>
                <w:tab w:val="left" w:pos="296"/>
              </w:tabs>
              <w:spacing w:before="4"/>
              <w:ind w:right="125"/>
              <w:jc w:val="both"/>
              <w:rPr>
                <w:sz w:val="16"/>
                <w:lang w:val="en-US"/>
              </w:rPr>
            </w:pPr>
            <w:r w:rsidRPr="003E7B89">
              <w:rPr>
                <w:sz w:val="16"/>
                <w:lang w:val="en-US"/>
              </w:rPr>
              <w:t xml:space="preserve">Prevention of the appearance of </w:t>
            </w:r>
            <w:r w:rsidRPr="003E7B89">
              <w:rPr>
                <w:spacing w:val="-2"/>
                <w:sz w:val="16"/>
                <w:lang w:val="en-US"/>
              </w:rPr>
              <w:t xml:space="preserve">bird </w:t>
            </w:r>
            <w:r w:rsidRPr="003E7B89">
              <w:rPr>
                <w:sz w:val="16"/>
                <w:lang w:val="en-US"/>
              </w:rPr>
              <w:t>nests</w:t>
            </w:r>
            <w:r w:rsidRPr="003E7B89">
              <w:rPr>
                <w:spacing w:val="-2"/>
                <w:sz w:val="16"/>
                <w:lang w:val="en-US"/>
              </w:rPr>
              <w:t>.</w:t>
            </w:r>
          </w:p>
          <w:p w14:paraId="5CB3ED58" w14:textId="77777777" w:rsidR="00EC3D88" w:rsidRPr="003E7B89" w:rsidRDefault="00EC3D88" w:rsidP="000B0587">
            <w:pPr>
              <w:spacing w:before="33"/>
              <w:ind w:right="125"/>
              <w:jc w:val="both"/>
              <w:rPr>
                <w:b/>
                <w:sz w:val="16"/>
                <w:lang w:val="en-US"/>
              </w:rPr>
            </w:pPr>
          </w:p>
          <w:p w14:paraId="7DA51FE2" w14:textId="77777777" w:rsidR="00EC3D88" w:rsidRPr="003E7B89" w:rsidRDefault="00B74F2A" w:rsidP="000B0587">
            <w:pPr>
              <w:spacing w:line="276" w:lineRule="auto"/>
              <w:ind w:left="71" w:right="125"/>
              <w:jc w:val="both"/>
              <w:rPr>
                <w:sz w:val="16"/>
                <w:lang w:val="en-US"/>
              </w:rPr>
            </w:pPr>
            <w:r w:rsidRPr="003E7B89">
              <w:rPr>
                <w:sz w:val="16"/>
                <w:lang w:val="en-US"/>
              </w:rPr>
              <w:t>Special pests: Prevention and elimination of any kind of harmful fauna, corresponding to the habitat where the station is located.</w:t>
            </w:r>
          </w:p>
        </w:tc>
      </w:tr>
      <w:tr w:rsidR="00552BCC" w14:paraId="05BCD44C" w14:textId="77777777" w:rsidTr="00D31668">
        <w:trPr>
          <w:trHeight w:val="340"/>
        </w:trPr>
        <w:tc>
          <w:tcPr>
            <w:tcW w:w="1267" w:type="dxa"/>
            <w:vMerge w:val="restart"/>
            <w:tcBorders>
              <w:top w:val="single" w:sz="4" w:space="0" w:color="000000"/>
              <w:right w:val="single" w:sz="4" w:space="0" w:color="000000"/>
            </w:tcBorders>
            <w:vAlign w:val="center"/>
          </w:tcPr>
          <w:p w14:paraId="1DE692BE" w14:textId="77777777" w:rsidR="00EC3D88" w:rsidRPr="003E7B89" w:rsidRDefault="00B74F2A" w:rsidP="000B0587">
            <w:pPr>
              <w:spacing w:line="276" w:lineRule="auto"/>
              <w:ind w:left="71" w:right="100"/>
              <w:rPr>
                <w:sz w:val="16"/>
                <w:lang w:val="en-US"/>
              </w:rPr>
            </w:pPr>
            <w:r w:rsidRPr="003E7B89">
              <w:rPr>
                <w:sz w:val="16"/>
                <w:lang w:val="en-US"/>
              </w:rPr>
              <w:t>Service Level Calculation</w:t>
            </w:r>
          </w:p>
        </w:tc>
        <w:tc>
          <w:tcPr>
            <w:tcW w:w="682" w:type="dxa"/>
            <w:tcBorders>
              <w:top w:val="single" w:sz="4" w:space="0" w:color="000000"/>
              <w:left w:val="single" w:sz="4" w:space="0" w:color="000000"/>
              <w:bottom w:val="nil"/>
              <w:right w:val="nil"/>
            </w:tcBorders>
            <w:vAlign w:val="center"/>
          </w:tcPr>
          <w:p w14:paraId="3198499B" w14:textId="77777777" w:rsidR="00EC3D88" w:rsidRPr="003E7B89" w:rsidRDefault="00EC3D88" w:rsidP="000B0587">
            <w:pPr>
              <w:spacing w:line="276" w:lineRule="auto"/>
              <w:ind w:right="100"/>
              <w:jc w:val="both"/>
              <w:rPr>
                <w:rFonts w:ascii="Cambria Math" w:eastAsia="Cambria Math" w:hAnsi="Cambria Math"/>
                <w:sz w:val="13"/>
                <w:lang w:val="en-US"/>
              </w:rPr>
            </w:pPr>
          </w:p>
        </w:tc>
        <w:tc>
          <w:tcPr>
            <w:tcW w:w="5103" w:type="dxa"/>
            <w:gridSpan w:val="4"/>
            <w:tcBorders>
              <w:top w:val="single" w:sz="4" w:space="0" w:color="000000"/>
              <w:left w:val="nil"/>
              <w:bottom w:val="single" w:sz="4" w:space="0" w:color="auto"/>
              <w:right w:val="nil"/>
            </w:tcBorders>
            <w:vAlign w:val="center"/>
          </w:tcPr>
          <w:p w14:paraId="3A4C9D32" w14:textId="77777777" w:rsidR="00EC3D88"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performed pest control activities meeting the current regulations</w:t>
            </w:r>
          </w:p>
        </w:tc>
        <w:tc>
          <w:tcPr>
            <w:tcW w:w="709" w:type="dxa"/>
            <w:vMerge w:val="restart"/>
            <w:tcBorders>
              <w:top w:val="single" w:sz="4" w:space="0" w:color="000000"/>
              <w:left w:val="nil"/>
              <w:bottom w:val="nil"/>
              <w:right w:val="nil"/>
            </w:tcBorders>
            <w:vAlign w:val="center"/>
          </w:tcPr>
          <w:p w14:paraId="2837517F" w14:textId="77777777" w:rsidR="00EC3D88"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673" w:type="dxa"/>
            <w:tcBorders>
              <w:top w:val="single" w:sz="4" w:space="0" w:color="000000"/>
              <w:left w:val="nil"/>
              <w:bottom w:val="nil"/>
            </w:tcBorders>
            <w:vAlign w:val="center"/>
          </w:tcPr>
          <w:p w14:paraId="6D3E2FCE" w14:textId="77777777" w:rsidR="00EC3D88" w:rsidRPr="003E7B89" w:rsidRDefault="00EC3D88" w:rsidP="000B0587">
            <w:pPr>
              <w:spacing w:line="276" w:lineRule="auto"/>
              <w:ind w:right="100"/>
              <w:jc w:val="both"/>
              <w:rPr>
                <w:rFonts w:ascii="Cambria Math" w:eastAsia="Cambria Math" w:hAnsi="Cambria Math"/>
                <w:sz w:val="13"/>
                <w:lang w:val="en-US"/>
              </w:rPr>
            </w:pPr>
          </w:p>
        </w:tc>
      </w:tr>
      <w:tr w:rsidR="00552BCC" w14:paraId="28BF53B8" w14:textId="77777777" w:rsidTr="00D31668">
        <w:trPr>
          <w:trHeight w:val="340"/>
        </w:trPr>
        <w:tc>
          <w:tcPr>
            <w:tcW w:w="1267" w:type="dxa"/>
            <w:vMerge/>
            <w:tcBorders>
              <w:right w:val="single" w:sz="4" w:space="0" w:color="000000"/>
            </w:tcBorders>
            <w:vAlign w:val="center"/>
          </w:tcPr>
          <w:p w14:paraId="38290ECC" w14:textId="77777777" w:rsidR="00EC3D88" w:rsidRPr="003E7B89" w:rsidRDefault="00EC3D88" w:rsidP="000B0587">
            <w:pPr>
              <w:spacing w:line="276" w:lineRule="auto"/>
              <w:ind w:left="71" w:right="100"/>
              <w:rPr>
                <w:sz w:val="16"/>
                <w:lang w:val="en-US"/>
              </w:rPr>
            </w:pPr>
          </w:p>
        </w:tc>
        <w:tc>
          <w:tcPr>
            <w:tcW w:w="682" w:type="dxa"/>
            <w:tcBorders>
              <w:top w:val="nil"/>
              <w:left w:val="single" w:sz="4" w:space="0" w:color="000000"/>
              <w:bottom w:val="nil"/>
              <w:right w:val="nil"/>
            </w:tcBorders>
            <w:vAlign w:val="center"/>
          </w:tcPr>
          <w:p w14:paraId="1A2981E0" w14:textId="77777777" w:rsidR="00EC3D88" w:rsidRPr="003E7B89" w:rsidRDefault="00EC3D88" w:rsidP="000B0587">
            <w:pPr>
              <w:spacing w:line="276" w:lineRule="auto"/>
              <w:ind w:right="100"/>
              <w:jc w:val="both"/>
              <w:rPr>
                <w:rFonts w:ascii="Cambria Math" w:eastAsia="Cambria Math" w:hAnsi="Cambria Math"/>
                <w:sz w:val="13"/>
                <w:lang w:val="en-US"/>
              </w:rPr>
            </w:pPr>
          </w:p>
        </w:tc>
        <w:tc>
          <w:tcPr>
            <w:tcW w:w="5103" w:type="dxa"/>
            <w:gridSpan w:val="4"/>
            <w:tcBorders>
              <w:top w:val="nil"/>
              <w:left w:val="nil"/>
              <w:bottom w:val="nil"/>
              <w:right w:val="nil"/>
            </w:tcBorders>
            <w:vAlign w:val="center"/>
          </w:tcPr>
          <w:p w14:paraId="45683914" w14:textId="77777777" w:rsidR="00EC3D88"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scheduled pest control activities</w:t>
            </w:r>
          </w:p>
        </w:tc>
        <w:tc>
          <w:tcPr>
            <w:tcW w:w="709" w:type="dxa"/>
            <w:vMerge/>
            <w:tcBorders>
              <w:top w:val="nil"/>
              <w:left w:val="nil"/>
              <w:bottom w:val="nil"/>
              <w:right w:val="nil"/>
            </w:tcBorders>
            <w:vAlign w:val="center"/>
          </w:tcPr>
          <w:p w14:paraId="4A6291C7" w14:textId="77777777" w:rsidR="00EC3D88" w:rsidRPr="003E7B89" w:rsidRDefault="00EC3D88" w:rsidP="000B0587">
            <w:pPr>
              <w:spacing w:line="276" w:lineRule="auto"/>
              <w:ind w:right="100"/>
              <w:jc w:val="center"/>
              <w:rPr>
                <w:rFonts w:ascii="Cambria Math" w:eastAsia="Cambria Math" w:hAnsi="Cambria Math"/>
                <w:sz w:val="13"/>
                <w:lang w:val="en-US"/>
              </w:rPr>
            </w:pPr>
          </w:p>
        </w:tc>
        <w:tc>
          <w:tcPr>
            <w:tcW w:w="673" w:type="dxa"/>
            <w:tcBorders>
              <w:top w:val="nil"/>
              <w:left w:val="nil"/>
              <w:bottom w:val="nil"/>
            </w:tcBorders>
            <w:vAlign w:val="center"/>
          </w:tcPr>
          <w:p w14:paraId="427F4D25" w14:textId="77777777" w:rsidR="00EC3D88" w:rsidRPr="003E7B89" w:rsidRDefault="00EC3D88" w:rsidP="000B0587">
            <w:pPr>
              <w:spacing w:line="276" w:lineRule="auto"/>
              <w:ind w:right="100"/>
              <w:jc w:val="both"/>
              <w:rPr>
                <w:rFonts w:ascii="Cambria Math" w:eastAsia="Cambria Math" w:hAnsi="Cambria Math"/>
                <w:sz w:val="13"/>
                <w:lang w:val="en-US"/>
              </w:rPr>
            </w:pPr>
          </w:p>
        </w:tc>
      </w:tr>
      <w:tr w:rsidR="00552BCC" w14:paraId="67E2266A" w14:textId="77777777" w:rsidTr="000B0587">
        <w:trPr>
          <w:trHeight w:val="340"/>
        </w:trPr>
        <w:tc>
          <w:tcPr>
            <w:tcW w:w="1267" w:type="dxa"/>
            <w:vMerge/>
            <w:tcBorders>
              <w:bottom w:val="single" w:sz="4" w:space="0" w:color="000000"/>
              <w:right w:val="single" w:sz="4" w:space="0" w:color="000000"/>
            </w:tcBorders>
            <w:vAlign w:val="center"/>
          </w:tcPr>
          <w:p w14:paraId="4EFB7410" w14:textId="77777777" w:rsidR="00EC3D88" w:rsidRPr="003E7B89" w:rsidRDefault="00EC3D88" w:rsidP="000B0587">
            <w:pPr>
              <w:spacing w:line="276" w:lineRule="auto"/>
              <w:ind w:left="71" w:right="100"/>
              <w:rPr>
                <w:sz w:val="16"/>
                <w:lang w:val="en-US"/>
              </w:rPr>
            </w:pPr>
          </w:p>
        </w:tc>
        <w:tc>
          <w:tcPr>
            <w:tcW w:w="7167" w:type="dxa"/>
            <w:gridSpan w:val="7"/>
            <w:tcBorders>
              <w:top w:val="nil"/>
              <w:left w:val="single" w:sz="4" w:space="0" w:color="000000"/>
              <w:bottom w:val="single" w:sz="4" w:space="0" w:color="000000"/>
            </w:tcBorders>
            <w:vAlign w:val="center"/>
          </w:tcPr>
          <w:p w14:paraId="1FA068D3" w14:textId="77777777" w:rsidR="00EC3D88" w:rsidRPr="003E7B89" w:rsidRDefault="00B74F2A" w:rsidP="000B0587">
            <w:pPr>
              <w:spacing w:line="276" w:lineRule="auto"/>
              <w:ind w:left="89" w:right="100"/>
              <w:jc w:val="both"/>
              <w:rPr>
                <w:rFonts w:ascii="Cambria Math" w:eastAsia="Cambria Math" w:hAnsi="Cambria Math"/>
                <w:sz w:val="13"/>
                <w:lang w:val="en-US"/>
              </w:rPr>
            </w:pPr>
            <w:r w:rsidRPr="003E7B89">
              <w:rPr>
                <w:sz w:val="16"/>
                <w:lang w:val="en-US"/>
              </w:rPr>
              <w:t>If no pest control activities were scheduled during the assessment period, a score of 100 shall be considered.</w:t>
            </w:r>
          </w:p>
        </w:tc>
      </w:tr>
      <w:tr w:rsidR="00552BCC" w14:paraId="3417E780" w14:textId="77777777" w:rsidTr="000B0587">
        <w:trPr>
          <w:trHeight w:val="556"/>
        </w:trPr>
        <w:tc>
          <w:tcPr>
            <w:tcW w:w="1267" w:type="dxa"/>
            <w:vMerge w:val="restart"/>
            <w:tcBorders>
              <w:top w:val="single" w:sz="4" w:space="0" w:color="000000"/>
              <w:bottom w:val="single" w:sz="4" w:space="0" w:color="000000"/>
              <w:right w:val="single" w:sz="4" w:space="0" w:color="000000"/>
            </w:tcBorders>
            <w:vAlign w:val="center"/>
          </w:tcPr>
          <w:p w14:paraId="69E8A073" w14:textId="77777777" w:rsidR="00EC3D88"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bottom w:val="single" w:sz="4" w:space="0" w:color="000000"/>
            </w:tcBorders>
            <w:vAlign w:val="center"/>
          </w:tcPr>
          <w:p w14:paraId="1C6043DB" w14:textId="77777777" w:rsidR="00EC3D88" w:rsidRPr="003E7B89" w:rsidRDefault="00B74F2A" w:rsidP="000B0587">
            <w:pPr>
              <w:spacing w:line="276" w:lineRule="auto"/>
              <w:ind w:left="74" w:right="100"/>
              <w:jc w:val="both"/>
              <w:rPr>
                <w:sz w:val="16"/>
                <w:lang w:val="en-US"/>
              </w:rPr>
            </w:pPr>
            <w:r w:rsidRPr="003E7B89">
              <w:rPr>
                <w:sz w:val="16"/>
                <w:lang w:val="en-US"/>
              </w:rPr>
              <w:t>Documentary: Review of the documentation recorded by the CONCESSIONAIRE in the SIDIG that supports the execution of environmental sanitation activities and compliance with regulations.</w:t>
            </w:r>
          </w:p>
        </w:tc>
      </w:tr>
      <w:tr w:rsidR="00552BCC" w14:paraId="3E927ECD" w14:textId="77777777" w:rsidTr="000B0587">
        <w:trPr>
          <w:trHeight w:val="637"/>
        </w:trPr>
        <w:tc>
          <w:tcPr>
            <w:tcW w:w="1267" w:type="dxa"/>
            <w:vMerge/>
            <w:tcBorders>
              <w:top w:val="nil"/>
              <w:bottom w:val="single" w:sz="4" w:space="0" w:color="000000"/>
              <w:right w:val="single" w:sz="4" w:space="0" w:color="000000"/>
            </w:tcBorders>
            <w:vAlign w:val="center"/>
          </w:tcPr>
          <w:p w14:paraId="1418E328" w14:textId="77777777" w:rsidR="00EC3D88" w:rsidRPr="003E7B89" w:rsidRDefault="00EC3D88" w:rsidP="000B0587">
            <w:pPr>
              <w:spacing w:line="276" w:lineRule="auto"/>
              <w:rPr>
                <w:sz w:val="2"/>
                <w:szCs w:val="2"/>
                <w:lang w:val="en-US"/>
              </w:rPr>
            </w:pPr>
          </w:p>
        </w:tc>
        <w:tc>
          <w:tcPr>
            <w:tcW w:w="7167" w:type="dxa"/>
            <w:gridSpan w:val="7"/>
            <w:tcBorders>
              <w:top w:val="single" w:sz="4" w:space="0" w:color="000000"/>
              <w:left w:val="single" w:sz="4" w:space="0" w:color="000000"/>
              <w:bottom w:val="single" w:sz="4" w:space="0" w:color="000000"/>
            </w:tcBorders>
            <w:vAlign w:val="center"/>
          </w:tcPr>
          <w:p w14:paraId="19CF3E37" w14:textId="77777777" w:rsidR="00EC3D88" w:rsidRPr="003E7B89" w:rsidRDefault="00B74F2A" w:rsidP="000B0587">
            <w:pPr>
              <w:spacing w:line="276" w:lineRule="auto"/>
              <w:ind w:left="74" w:right="100"/>
              <w:jc w:val="both"/>
              <w:rPr>
                <w:sz w:val="16"/>
                <w:lang w:val="en-US"/>
              </w:rPr>
            </w:pPr>
            <w:r w:rsidRPr="003E7B89">
              <w:rPr>
                <w:sz w:val="16"/>
                <w:lang w:val="en-US"/>
              </w:rPr>
              <w:t>Visual: The Supervisor shall verify, on a random basis during the quarter, that the programmed environmental remediation activities are carried out in compliance with the applicable regulations in force.</w:t>
            </w:r>
          </w:p>
        </w:tc>
      </w:tr>
      <w:tr w:rsidR="00552BCC" w14:paraId="785A1526" w14:textId="77777777" w:rsidTr="000B0587">
        <w:trPr>
          <w:trHeight w:val="551"/>
        </w:trPr>
        <w:tc>
          <w:tcPr>
            <w:tcW w:w="1267" w:type="dxa"/>
            <w:tcBorders>
              <w:top w:val="single" w:sz="4" w:space="0" w:color="000000"/>
              <w:bottom w:val="single" w:sz="4" w:space="0" w:color="000000"/>
              <w:right w:val="single" w:sz="4" w:space="0" w:color="000000"/>
            </w:tcBorders>
            <w:vAlign w:val="center"/>
          </w:tcPr>
          <w:p w14:paraId="15174881" w14:textId="77777777" w:rsidR="00EC3D88" w:rsidRPr="003E7B89" w:rsidRDefault="00B74F2A" w:rsidP="000B058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39454206" w14:textId="77777777" w:rsidR="00EC3D88" w:rsidRPr="003E7B89" w:rsidRDefault="00B74F2A" w:rsidP="000B0587">
            <w:pPr>
              <w:tabs>
                <w:tab w:val="left" w:pos="285"/>
              </w:tabs>
              <w:spacing w:line="276" w:lineRule="auto"/>
              <w:ind w:left="71" w:right="100"/>
              <w:jc w:val="both"/>
              <w:rPr>
                <w:sz w:val="16"/>
                <w:lang w:val="en-US"/>
              </w:rPr>
            </w:pPr>
            <w:r w:rsidRPr="003E7B89">
              <w:rPr>
                <w:sz w:val="16"/>
                <w:lang w:val="en-US"/>
              </w:rPr>
              <w:t>The scope of the indicator applies to all indoor environments of the Stations. Pest control must comply with the following regulations and their updates:</w:t>
            </w:r>
          </w:p>
          <w:p w14:paraId="3102ACC2" w14:textId="77777777" w:rsidR="00EC3D88" w:rsidRPr="003E7B89" w:rsidRDefault="00B74F2A" w:rsidP="007320A7">
            <w:pPr>
              <w:numPr>
                <w:ilvl w:val="0"/>
                <w:numId w:val="164"/>
              </w:numPr>
              <w:tabs>
                <w:tab w:val="left" w:pos="285"/>
              </w:tabs>
              <w:spacing w:line="276" w:lineRule="auto"/>
              <w:ind w:right="100"/>
              <w:jc w:val="both"/>
              <w:rPr>
                <w:sz w:val="16"/>
                <w:lang w:val="en-US"/>
              </w:rPr>
            </w:pPr>
            <w:r w:rsidRPr="003E7B89">
              <w:rPr>
                <w:sz w:val="16"/>
                <w:lang w:val="en-US"/>
              </w:rPr>
              <w:t>Sanitary Regulations for environmental sanitation activities in homes and commercial, industrial and service establishments, approved by Supreme Decree N° 022-2011-SA.</w:t>
            </w:r>
          </w:p>
          <w:p w14:paraId="4EAA5A61" w14:textId="77777777" w:rsidR="00EC3D88" w:rsidRPr="003E7B89" w:rsidRDefault="00B74F2A" w:rsidP="007320A7">
            <w:pPr>
              <w:numPr>
                <w:ilvl w:val="0"/>
                <w:numId w:val="164"/>
              </w:numPr>
              <w:tabs>
                <w:tab w:val="left" w:pos="285"/>
              </w:tabs>
              <w:spacing w:line="276" w:lineRule="auto"/>
              <w:ind w:right="100"/>
              <w:jc w:val="both"/>
              <w:rPr>
                <w:sz w:val="16"/>
                <w:lang w:val="en-US"/>
              </w:rPr>
            </w:pPr>
            <w:r w:rsidRPr="003E7B89">
              <w:rPr>
                <w:sz w:val="16"/>
                <w:lang w:val="en-US"/>
              </w:rPr>
              <w:t xml:space="preserve">Sanitary Standard for </w:t>
            </w:r>
            <w:proofErr w:type="spellStart"/>
            <w:r w:rsidRPr="003E7B89">
              <w:rPr>
                <w:sz w:val="16"/>
                <w:lang w:val="en-US"/>
              </w:rPr>
              <w:t>disinsecting</w:t>
            </w:r>
            <w:proofErr w:type="spellEnd"/>
            <w:r w:rsidRPr="003E7B89">
              <w:rPr>
                <w:sz w:val="16"/>
                <w:lang w:val="en-US"/>
              </w:rPr>
              <w:t>, rat extermination, disinfecting, cleaning and disinfection of water reservoirs, cleaning of rooms and septic tanks, approved by Ministerial Resolution No. 449-2001-SA/DM.</w:t>
            </w:r>
          </w:p>
        </w:tc>
      </w:tr>
      <w:tr w:rsidR="00552BCC" w14:paraId="73E08BF4" w14:textId="77777777" w:rsidTr="000B0587">
        <w:trPr>
          <w:trHeight w:val="1400"/>
        </w:trPr>
        <w:tc>
          <w:tcPr>
            <w:tcW w:w="1267" w:type="dxa"/>
            <w:tcBorders>
              <w:top w:val="single" w:sz="4" w:space="0" w:color="000000"/>
              <w:bottom w:val="single" w:sz="4" w:space="0" w:color="000000"/>
              <w:right w:val="single" w:sz="4" w:space="0" w:color="000000"/>
            </w:tcBorders>
            <w:vAlign w:val="center"/>
          </w:tcPr>
          <w:p w14:paraId="32EA51CF" w14:textId="77777777" w:rsidR="00EC3D88" w:rsidRPr="003E7B89" w:rsidRDefault="00B74F2A" w:rsidP="000B058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6251478A" w14:textId="77777777" w:rsidR="00EC3D88" w:rsidRPr="003E7B89" w:rsidRDefault="00B74F2A" w:rsidP="000B0587">
            <w:pPr>
              <w:tabs>
                <w:tab w:val="left" w:pos="285"/>
              </w:tabs>
              <w:spacing w:line="276" w:lineRule="auto"/>
              <w:ind w:left="71" w:right="100"/>
              <w:jc w:val="both"/>
              <w:rPr>
                <w:sz w:val="16"/>
                <w:lang w:val="en-US"/>
              </w:rPr>
            </w:pPr>
            <w:r w:rsidRPr="003E7B89">
              <w:rPr>
                <w:sz w:val="16"/>
                <w:lang w:val="en-US"/>
              </w:rPr>
              <w:t>In the event of parameters that differ from the contractual parameters, those of higher quality or more demanding for the measurement of the indicator prevail.</w:t>
            </w:r>
          </w:p>
          <w:p w14:paraId="63327510" w14:textId="77777777" w:rsidR="00EC3D88" w:rsidRPr="003E7B89" w:rsidRDefault="00B74F2A" w:rsidP="000B0587">
            <w:pPr>
              <w:tabs>
                <w:tab w:val="left" w:pos="285"/>
              </w:tabs>
              <w:spacing w:line="276" w:lineRule="auto"/>
              <w:ind w:left="71" w:right="100"/>
              <w:jc w:val="both"/>
              <w:rPr>
                <w:sz w:val="16"/>
                <w:lang w:val="en-US"/>
              </w:rPr>
            </w:pPr>
            <w:r w:rsidRPr="003E7B89">
              <w:rPr>
                <w:sz w:val="16"/>
                <w:lang w:val="en-US"/>
              </w:rPr>
              <w:t>The Supervisor shall use the following documentation to measure this indicator:</w:t>
            </w:r>
          </w:p>
          <w:p w14:paraId="21C1D14A" w14:textId="77777777" w:rsidR="00EC3D88"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CONCESSIONAIRE’s Annual Cleaning and Housekeeping Plan.</w:t>
            </w:r>
          </w:p>
          <w:p w14:paraId="2386BBA2" w14:textId="77777777" w:rsidR="00EC3D88"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Environmental sanitation certificate(s) recorded in SIDIG.</w:t>
            </w:r>
          </w:p>
          <w:p w14:paraId="02D8EEBA" w14:textId="77777777" w:rsidR="00EC3D88"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Other documentation related to the execution of environmental remediation, recorded in the SIDIG.</w:t>
            </w:r>
          </w:p>
          <w:p w14:paraId="574B03E0" w14:textId="77777777" w:rsidR="00EC3D88"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Scheduling of pest control, recorded by date and time by the CONCESSIONAIRE in the SIDIG.</w:t>
            </w:r>
          </w:p>
        </w:tc>
      </w:tr>
      <w:tr w:rsidR="00552BCC" w14:paraId="59DAB4B5"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08660FD9" w14:textId="77777777" w:rsidR="00EC3D88"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4E7AA337" w14:textId="77777777" w:rsidR="00EC3D88"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51D45556" w14:textId="77777777" w:rsidR="00EC3D88"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0847E248"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3653763F" w14:textId="77777777" w:rsidR="00EC3D88" w:rsidRPr="003E7B89" w:rsidRDefault="00B74F2A" w:rsidP="000B0587">
            <w:pPr>
              <w:spacing w:line="276" w:lineRule="auto"/>
              <w:ind w:left="71"/>
              <w:rPr>
                <w:sz w:val="16"/>
                <w:lang w:val="en-US"/>
              </w:rPr>
            </w:pPr>
            <w:r w:rsidRPr="003E7B89">
              <w:rPr>
                <w:sz w:val="16"/>
                <w:lang w:val="en-US"/>
              </w:rPr>
              <w:lastRenderedPageBreak/>
              <w:t>Quarterly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3AEC1758" w14:textId="77777777" w:rsidR="00EC3D88" w:rsidRPr="003E7B89" w:rsidRDefault="00B74F2A" w:rsidP="000B058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0E485740" w14:textId="77777777" w:rsidR="00EC3D88" w:rsidRPr="003E7B89" w:rsidRDefault="00B74F2A" w:rsidP="000B0587">
            <w:pPr>
              <w:spacing w:line="276" w:lineRule="auto"/>
              <w:ind w:left="78"/>
              <w:rPr>
                <w:sz w:val="16"/>
                <w:lang w:val="en-US"/>
              </w:rPr>
            </w:pPr>
            <w:r w:rsidRPr="003E7B89">
              <w:rPr>
                <w:sz w:val="16"/>
                <w:lang w:val="en-US"/>
              </w:rPr>
              <w:t>100</w:t>
            </w:r>
          </w:p>
        </w:tc>
      </w:tr>
      <w:tr w:rsidR="00552BCC" w14:paraId="220136F2" w14:textId="77777777" w:rsidTr="000B0587">
        <w:trPr>
          <w:trHeight w:val="256"/>
        </w:trPr>
        <w:tc>
          <w:tcPr>
            <w:tcW w:w="8434" w:type="dxa"/>
            <w:gridSpan w:val="8"/>
            <w:tcBorders>
              <w:top w:val="single" w:sz="4" w:space="0" w:color="000000"/>
              <w:bottom w:val="single" w:sz="4" w:space="0" w:color="000000"/>
            </w:tcBorders>
            <w:shd w:val="clear" w:color="auto" w:fill="5A9BD5"/>
            <w:vAlign w:val="center"/>
          </w:tcPr>
          <w:p w14:paraId="48C0A831" w14:textId="77777777" w:rsidR="00EC3D88"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23CDFE94" w14:textId="77777777" w:rsidTr="000B0587">
        <w:trPr>
          <w:trHeight w:val="294"/>
        </w:trPr>
        <w:tc>
          <w:tcPr>
            <w:tcW w:w="8434" w:type="dxa"/>
            <w:gridSpan w:val="8"/>
            <w:tcBorders>
              <w:top w:val="single" w:sz="4" w:space="0" w:color="000000"/>
              <w:bottom w:val="single" w:sz="4" w:space="0" w:color="000000"/>
            </w:tcBorders>
            <w:vAlign w:val="center"/>
          </w:tcPr>
          <w:p w14:paraId="23A59EE8" w14:textId="77777777" w:rsidR="00EC3D88"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5967104E" w14:textId="77777777" w:rsidTr="000B0587">
        <w:trPr>
          <w:trHeight w:val="275"/>
        </w:trPr>
        <w:tc>
          <w:tcPr>
            <w:tcW w:w="8434" w:type="dxa"/>
            <w:gridSpan w:val="8"/>
            <w:tcBorders>
              <w:top w:val="single" w:sz="4" w:space="0" w:color="000000"/>
              <w:bottom w:val="single" w:sz="4" w:space="0" w:color="000000"/>
            </w:tcBorders>
            <w:shd w:val="clear" w:color="auto" w:fill="5A9BD5"/>
            <w:vAlign w:val="center"/>
          </w:tcPr>
          <w:p w14:paraId="30AC3481" w14:textId="77777777" w:rsidR="00EC3D88"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0C9F32A1" w14:textId="77777777" w:rsidTr="000B0587">
        <w:trPr>
          <w:trHeight w:val="256"/>
        </w:trPr>
        <w:tc>
          <w:tcPr>
            <w:tcW w:w="2056" w:type="dxa"/>
            <w:gridSpan w:val="3"/>
            <w:tcBorders>
              <w:top w:val="single" w:sz="4" w:space="0" w:color="000000"/>
              <w:bottom w:val="single" w:sz="4" w:space="0" w:color="000000"/>
              <w:right w:val="single" w:sz="4" w:space="0" w:color="000000"/>
            </w:tcBorders>
            <w:vAlign w:val="center"/>
          </w:tcPr>
          <w:p w14:paraId="61E95933" w14:textId="77777777" w:rsidR="00EC3D88"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5"/>
            <w:tcBorders>
              <w:top w:val="single" w:sz="4" w:space="0" w:color="000000"/>
              <w:left w:val="single" w:sz="4" w:space="0" w:color="000000"/>
              <w:bottom w:val="single" w:sz="4" w:space="0" w:color="000000"/>
            </w:tcBorders>
            <w:vAlign w:val="center"/>
          </w:tcPr>
          <w:p w14:paraId="500FE3B3" w14:textId="77777777" w:rsidR="00EC3D88" w:rsidRPr="003E7B89" w:rsidRDefault="00B74F2A" w:rsidP="000B0587">
            <w:pPr>
              <w:spacing w:line="276" w:lineRule="auto"/>
              <w:ind w:left="77"/>
              <w:rPr>
                <w:b/>
                <w:sz w:val="16"/>
                <w:lang w:val="en-US"/>
              </w:rPr>
            </w:pPr>
            <w:r w:rsidRPr="003E7B89">
              <w:rPr>
                <w:b/>
                <w:sz w:val="16"/>
                <w:lang w:val="en-US"/>
              </w:rPr>
              <w:t>Rectification Period</w:t>
            </w:r>
          </w:p>
        </w:tc>
      </w:tr>
      <w:tr w:rsidR="00552BCC" w14:paraId="6B0216E1" w14:textId="77777777" w:rsidTr="000B0587">
        <w:trPr>
          <w:trHeight w:val="299"/>
        </w:trPr>
        <w:tc>
          <w:tcPr>
            <w:tcW w:w="2056" w:type="dxa"/>
            <w:gridSpan w:val="3"/>
            <w:tcBorders>
              <w:top w:val="single" w:sz="4" w:space="0" w:color="000000"/>
              <w:bottom w:val="single" w:sz="4" w:space="0" w:color="000000"/>
              <w:right w:val="single" w:sz="4" w:space="0" w:color="000000"/>
            </w:tcBorders>
            <w:vAlign w:val="center"/>
          </w:tcPr>
          <w:p w14:paraId="526613D8" w14:textId="77777777" w:rsidR="00EC3D88"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5"/>
            <w:vMerge w:val="restart"/>
            <w:tcBorders>
              <w:top w:val="single" w:sz="4" w:space="0" w:color="000000"/>
              <w:left w:val="single" w:sz="4" w:space="0" w:color="000000"/>
              <w:bottom w:val="single" w:sz="4" w:space="0" w:color="000000"/>
            </w:tcBorders>
            <w:vAlign w:val="center"/>
          </w:tcPr>
          <w:p w14:paraId="311418A4" w14:textId="77777777" w:rsidR="00EC3D88" w:rsidRPr="003E7B89" w:rsidRDefault="00B74F2A" w:rsidP="000B0587">
            <w:pPr>
              <w:spacing w:line="276" w:lineRule="auto"/>
              <w:ind w:left="77"/>
              <w:rPr>
                <w:sz w:val="16"/>
                <w:lang w:val="en-US"/>
              </w:rPr>
            </w:pPr>
            <w:r w:rsidRPr="003E7B89">
              <w:rPr>
                <w:sz w:val="16"/>
                <w:lang w:val="en-US"/>
              </w:rPr>
              <w:t>Not applicable.</w:t>
            </w:r>
          </w:p>
        </w:tc>
      </w:tr>
      <w:tr w:rsidR="00552BCC" w14:paraId="75CFC75A" w14:textId="77777777" w:rsidTr="000B0587">
        <w:trPr>
          <w:trHeight w:val="275"/>
        </w:trPr>
        <w:tc>
          <w:tcPr>
            <w:tcW w:w="2056" w:type="dxa"/>
            <w:gridSpan w:val="3"/>
            <w:tcBorders>
              <w:top w:val="single" w:sz="4" w:space="0" w:color="000000"/>
              <w:bottom w:val="single" w:sz="4" w:space="0" w:color="000000"/>
              <w:right w:val="single" w:sz="4" w:space="0" w:color="000000"/>
            </w:tcBorders>
            <w:vAlign w:val="center"/>
          </w:tcPr>
          <w:p w14:paraId="4A34A4A2" w14:textId="77777777" w:rsidR="00EC3D88" w:rsidRPr="003E7B89" w:rsidRDefault="00B74F2A" w:rsidP="000B0587">
            <w:pPr>
              <w:spacing w:line="276" w:lineRule="auto"/>
              <w:ind w:left="71"/>
              <w:rPr>
                <w:sz w:val="16"/>
                <w:lang w:val="en-US"/>
              </w:rPr>
            </w:pPr>
            <w:r w:rsidRPr="003E7B89">
              <w:rPr>
                <w:sz w:val="16"/>
                <w:lang w:val="en-US"/>
              </w:rPr>
              <w:t>No (X)</w:t>
            </w:r>
          </w:p>
        </w:tc>
        <w:tc>
          <w:tcPr>
            <w:tcW w:w="6378" w:type="dxa"/>
            <w:gridSpan w:val="5"/>
            <w:vMerge/>
            <w:tcBorders>
              <w:top w:val="nil"/>
              <w:left w:val="single" w:sz="4" w:space="0" w:color="000000"/>
              <w:bottom w:val="single" w:sz="4" w:space="0" w:color="000000"/>
            </w:tcBorders>
            <w:vAlign w:val="center"/>
          </w:tcPr>
          <w:p w14:paraId="609CAE18" w14:textId="77777777" w:rsidR="00EC3D88" w:rsidRPr="003E7B89" w:rsidRDefault="00EC3D88" w:rsidP="000B0587">
            <w:pPr>
              <w:spacing w:line="276" w:lineRule="auto"/>
              <w:rPr>
                <w:sz w:val="2"/>
                <w:szCs w:val="2"/>
                <w:lang w:val="en-US"/>
              </w:rPr>
            </w:pPr>
          </w:p>
        </w:tc>
      </w:tr>
      <w:tr w:rsidR="00552BCC" w14:paraId="4C4FE19A" w14:textId="77777777" w:rsidTr="000B0587">
        <w:trPr>
          <w:trHeight w:val="275"/>
        </w:trPr>
        <w:tc>
          <w:tcPr>
            <w:tcW w:w="2056" w:type="dxa"/>
            <w:gridSpan w:val="3"/>
            <w:tcBorders>
              <w:top w:val="single" w:sz="4" w:space="0" w:color="000000"/>
              <w:bottom w:val="single" w:sz="4" w:space="0" w:color="000000"/>
              <w:right w:val="single" w:sz="4" w:space="0" w:color="000000"/>
            </w:tcBorders>
            <w:vAlign w:val="center"/>
          </w:tcPr>
          <w:p w14:paraId="3F1FB278" w14:textId="77777777" w:rsidR="00EC3D88" w:rsidRPr="003E7B89" w:rsidRDefault="00B74F2A" w:rsidP="000B0587">
            <w:pPr>
              <w:spacing w:line="276" w:lineRule="auto"/>
              <w:ind w:left="71"/>
              <w:rPr>
                <w:b/>
                <w:sz w:val="16"/>
                <w:lang w:val="en-US"/>
              </w:rPr>
            </w:pPr>
            <w:r w:rsidRPr="003E7B89">
              <w:rPr>
                <w:b/>
                <w:sz w:val="16"/>
                <w:lang w:val="en-US"/>
              </w:rPr>
              <w:t>Deduction</w:t>
            </w:r>
          </w:p>
        </w:tc>
        <w:tc>
          <w:tcPr>
            <w:tcW w:w="6378" w:type="dxa"/>
            <w:gridSpan w:val="5"/>
            <w:tcBorders>
              <w:top w:val="single" w:sz="4" w:space="0" w:color="000000"/>
              <w:left w:val="single" w:sz="4" w:space="0" w:color="000000"/>
              <w:bottom w:val="single" w:sz="4" w:space="0" w:color="000000"/>
            </w:tcBorders>
            <w:vAlign w:val="center"/>
          </w:tcPr>
          <w:p w14:paraId="3E0E794A" w14:textId="77777777" w:rsidR="00EC3D88" w:rsidRPr="003E7B89" w:rsidRDefault="00B74F2A" w:rsidP="000B0587">
            <w:pPr>
              <w:spacing w:line="276" w:lineRule="auto"/>
              <w:ind w:left="77"/>
              <w:rPr>
                <w:b/>
                <w:sz w:val="16"/>
                <w:lang w:val="en-US"/>
              </w:rPr>
            </w:pPr>
            <w:r w:rsidRPr="003E7B89">
              <w:rPr>
                <w:b/>
                <w:sz w:val="16"/>
                <w:lang w:val="en-US"/>
              </w:rPr>
              <w:t>Deduction Criteria</w:t>
            </w:r>
          </w:p>
        </w:tc>
      </w:tr>
      <w:tr w:rsidR="00552BCC" w14:paraId="120E0471"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2F8EA2FE" w14:textId="77777777" w:rsidR="00EC3D88" w:rsidRPr="003E7B89" w:rsidRDefault="00B74F2A" w:rsidP="000B0587">
            <w:pPr>
              <w:spacing w:line="276" w:lineRule="auto"/>
              <w:ind w:left="71"/>
              <w:rPr>
                <w:b/>
                <w:sz w:val="16"/>
                <w:lang w:val="en-US"/>
              </w:rPr>
            </w:pPr>
            <w:r w:rsidRPr="003E7B89">
              <w:rPr>
                <w:b/>
                <w:sz w:val="16"/>
                <w:lang w:val="en-US"/>
              </w:rPr>
              <w:t>Area</w:t>
            </w:r>
          </w:p>
        </w:tc>
        <w:tc>
          <w:tcPr>
            <w:tcW w:w="789" w:type="dxa"/>
            <w:gridSpan w:val="2"/>
            <w:tcBorders>
              <w:top w:val="single" w:sz="4" w:space="0" w:color="000000"/>
              <w:left w:val="single" w:sz="4" w:space="0" w:color="000000"/>
              <w:bottom w:val="single" w:sz="4" w:space="0" w:color="000000"/>
              <w:right w:val="single" w:sz="4" w:space="0" w:color="000000"/>
            </w:tcBorders>
            <w:vAlign w:val="center"/>
          </w:tcPr>
          <w:p w14:paraId="0E0FC025" w14:textId="77777777" w:rsidR="00EC3D88" w:rsidRPr="003E7B89" w:rsidRDefault="00EC3D88" w:rsidP="000B0587">
            <w:pPr>
              <w:spacing w:line="276" w:lineRule="auto"/>
              <w:ind w:left="74"/>
              <w:rPr>
                <w:sz w:val="16"/>
                <w:lang w:val="en-US"/>
              </w:rPr>
            </w:pPr>
          </w:p>
        </w:tc>
        <w:tc>
          <w:tcPr>
            <w:tcW w:w="6378" w:type="dxa"/>
            <w:gridSpan w:val="5"/>
            <w:vMerge w:val="restart"/>
            <w:tcBorders>
              <w:top w:val="single" w:sz="4" w:space="0" w:color="000000"/>
              <w:left w:val="single" w:sz="4" w:space="0" w:color="000000"/>
            </w:tcBorders>
            <w:vAlign w:val="center"/>
          </w:tcPr>
          <w:p w14:paraId="0D4B0511" w14:textId="77777777" w:rsidR="00EC3D88"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5E79F6E4" w14:textId="77777777" w:rsidTr="000B0587">
        <w:trPr>
          <w:trHeight w:val="294"/>
        </w:trPr>
        <w:tc>
          <w:tcPr>
            <w:tcW w:w="1267" w:type="dxa"/>
            <w:tcBorders>
              <w:top w:val="single" w:sz="4" w:space="0" w:color="000000"/>
              <w:right w:val="single" w:sz="4" w:space="0" w:color="000000"/>
            </w:tcBorders>
            <w:vAlign w:val="center"/>
          </w:tcPr>
          <w:p w14:paraId="3ECD1D6C" w14:textId="77777777" w:rsidR="00EC3D88" w:rsidRPr="003E7B89" w:rsidRDefault="00B74F2A" w:rsidP="000B0587">
            <w:pPr>
              <w:spacing w:line="276" w:lineRule="auto"/>
              <w:ind w:left="71"/>
              <w:rPr>
                <w:b/>
                <w:sz w:val="16"/>
                <w:lang w:val="en-US"/>
              </w:rPr>
            </w:pPr>
            <w:r w:rsidRPr="003E7B89">
              <w:rPr>
                <w:b/>
                <w:sz w:val="16"/>
                <w:lang w:val="en-US"/>
              </w:rPr>
              <w:t>Service</w:t>
            </w:r>
          </w:p>
        </w:tc>
        <w:tc>
          <w:tcPr>
            <w:tcW w:w="789" w:type="dxa"/>
            <w:gridSpan w:val="2"/>
            <w:tcBorders>
              <w:top w:val="single" w:sz="4" w:space="0" w:color="000000"/>
              <w:left w:val="single" w:sz="4" w:space="0" w:color="000000"/>
              <w:right w:val="single" w:sz="4" w:space="0" w:color="000000"/>
            </w:tcBorders>
            <w:vAlign w:val="center"/>
          </w:tcPr>
          <w:p w14:paraId="5DEE7ED1" w14:textId="77777777" w:rsidR="00EC3D88" w:rsidRPr="003E7B89" w:rsidRDefault="00B74F2A" w:rsidP="000B0587">
            <w:pPr>
              <w:spacing w:line="276" w:lineRule="auto"/>
              <w:ind w:left="74"/>
              <w:rPr>
                <w:sz w:val="16"/>
                <w:lang w:val="en-US"/>
              </w:rPr>
            </w:pPr>
            <w:r w:rsidRPr="003E7B89">
              <w:rPr>
                <w:sz w:val="16"/>
                <w:lang w:val="en-US"/>
              </w:rPr>
              <w:t>X</w:t>
            </w:r>
          </w:p>
        </w:tc>
        <w:tc>
          <w:tcPr>
            <w:tcW w:w="6378" w:type="dxa"/>
            <w:gridSpan w:val="5"/>
            <w:vMerge/>
            <w:tcBorders>
              <w:top w:val="nil"/>
              <w:left w:val="single" w:sz="4" w:space="0" w:color="000000"/>
            </w:tcBorders>
            <w:vAlign w:val="center"/>
          </w:tcPr>
          <w:p w14:paraId="2183F5D0" w14:textId="77777777" w:rsidR="00EC3D88" w:rsidRPr="003E7B89" w:rsidRDefault="00EC3D88" w:rsidP="000B0587">
            <w:pPr>
              <w:spacing w:line="276" w:lineRule="auto"/>
              <w:rPr>
                <w:sz w:val="2"/>
                <w:szCs w:val="2"/>
                <w:lang w:val="en-US"/>
              </w:rPr>
            </w:pPr>
          </w:p>
        </w:tc>
      </w:tr>
    </w:tbl>
    <w:p w14:paraId="080169DD" w14:textId="77777777" w:rsidR="00EC3D88" w:rsidRPr="003E7B89" w:rsidRDefault="00EC3D88" w:rsidP="00A3392D">
      <w:pPr>
        <w:jc w:val="both"/>
        <w:rPr>
          <w:sz w:val="20"/>
          <w:lang w:val="en-US"/>
        </w:rPr>
      </w:pPr>
    </w:p>
    <w:p w14:paraId="3946FF61" w14:textId="77777777" w:rsidR="00EC3D88" w:rsidRPr="003E7B89" w:rsidRDefault="00EC3D88" w:rsidP="00A3392D">
      <w:pPr>
        <w:jc w:val="both"/>
        <w:rPr>
          <w:sz w:val="20"/>
          <w:lang w:val="en-US"/>
        </w:rPr>
      </w:pPr>
    </w:p>
    <w:p w14:paraId="73BFF9A3" w14:textId="77777777" w:rsidR="00EC3D88" w:rsidRPr="003E7B89" w:rsidRDefault="00EC3D88" w:rsidP="00A3392D">
      <w:pPr>
        <w:jc w:val="both"/>
        <w:rPr>
          <w:sz w:val="20"/>
          <w:lang w:val="en-US"/>
        </w:rPr>
      </w:pPr>
    </w:p>
    <w:p w14:paraId="26D8D468" w14:textId="77777777" w:rsidR="00EC3D88" w:rsidRPr="003E7B89" w:rsidRDefault="00EC3D88" w:rsidP="00A3392D">
      <w:pPr>
        <w:jc w:val="both"/>
        <w:rPr>
          <w:sz w:val="20"/>
          <w:lang w:val="en-US"/>
        </w:rPr>
      </w:pPr>
    </w:p>
    <w:p w14:paraId="67596CBA" w14:textId="77777777" w:rsidR="00EC3D88" w:rsidRPr="003E7B89" w:rsidRDefault="00EC3D88" w:rsidP="00A3392D">
      <w:pPr>
        <w:jc w:val="both"/>
        <w:rPr>
          <w:sz w:val="20"/>
          <w:lang w:val="en-US"/>
        </w:rPr>
      </w:pPr>
    </w:p>
    <w:tbl>
      <w:tblPr>
        <w:tblStyle w:val="TableNormal00"/>
        <w:tblW w:w="0" w:type="auto"/>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42BFA9C6" w14:textId="77777777" w:rsidTr="000B0587">
        <w:trPr>
          <w:trHeight w:val="224"/>
        </w:trPr>
        <w:tc>
          <w:tcPr>
            <w:tcW w:w="8434" w:type="dxa"/>
            <w:gridSpan w:val="8"/>
            <w:tcBorders>
              <w:bottom w:val="single" w:sz="4" w:space="0" w:color="000000"/>
            </w:tcBorders>
            <w:shd w:val="clear" w:color="auto" w:fill="5A9BD5"/>
            <w:vAlign w:val="center"/>
          </w:tcPr>
          <w:p w14:paraId="6CACF854" w14:textId="77777777" w:rsidR="009C3249"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42736CE4"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4DE0E320" w14:textId="77777777" w:rsidR="009C3249" w:rsidRPr="003E7B89" w:rsidRDefault="00B74F2A" w:rsidP="000B058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4776266E" w14:textId="77777777" w:rsidR="009C3249" w:rsidRPr="003E7B89" w:rsidRDefault="00B74F2A" w:rsidP="000B0587">
            <w:pPr>
              <w:spacing w:line="276" w:lineRule="auto"/>
              <w:ind w:left="74"/>
              <w:rPr>
                <w:sz w:val="16"/>
                <w:lang w:val="en-US"/>
              </w:rPr>
            </w:pPr>
            <w:r w:rsidRPr="003E7B89">
              <w:rPr>
                <w:sz w:val="16"/>
                <w:lang w:val="en-US"/>
              </w:rPr>
              <w:t>Cleaning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1AAD21B4" w14:textId="77777777" w:rsidR="009C3249" w:rsidRPr="003E7B89" w:rsidRDefault="00B74F2A" w:rsidP="000B058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7EF2C4C3" w14:textId="77777777" w:rsidR="009C3249" w:rsidRPr="003E7B89" w:rsidRDefault="00B74F2A" w:rsidP="000B0587">
            <w:pPr>
              <w:spacing w:line="276" w:lineRule="auto"/>
              <w:ind w:left="75"/>
              <w:rPr>
                <w:sz w:val="16"/>
                <w:lang w:val="en-US"/>
              </w:rPr>
            </w:pPr>
            <w:r w:rsidRPr="003E7B89">
              <w:rPr>
                <w:sz w:val="16"/>
                <w:lang w:val="en-US"/>
              </w:rPr>
              <w:t>Documentary / Visual</w:t>
            </w:r>
          </w:p>
        </w:tc>
      </w:tr>
      <w:tr w:rsidR="00552BCC" w14:paraId="049D2D9E"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61255100" w14:textId="77777777" w:rsidR="009C3249" w:rsidRPr="003E7B89" w:rsidRDefault="00B74F2A" w:rsidP="000B058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6FA15599" w14:textId="77777777" w:rsidR="009C3249" w:rsidRPr="003E7B89" w:rsidRDefault="00B74F2A" w:rsidP="000B0587">
            <w:pPr>
              <w:spacing w:line="276" w:lineRule="auto"/>
              <w:ind w:left="74"/>
              <w:rPr>
                <w:sz w:val="16"/>
                <w:lang w:val="en-US"/>
              </w:rPr>
            </w:pPr>
            <w:r w:rsidRPr="003E7B89">
              <w:rPr>
                <w:sz w:val="16"/>
                <w:lang w:val="en-US"/>
              </w:rPr>
              <w:t>AL.4</w:t>
            </w:r>
          </w:p>
        </w:tc>
        <w:tc>
          <w:tcPr>
            <w:tcW w:w="1216" w:type="dxa"/>
            <w:tcBorders>
              <w:top w:val="single" w:sz="4" w:space="0" w:color="000000"/>
              <w:left w:val="single" w:sz="4" w:space="0" w:color="000000"/>
              <w:bottom w:val="single" w:sz="4" w:space="0" w:color="000000"/>
              <w:right w:val="single" w:sz="4" w:space="0" w:color="000000"/>
            </w:tcBorders>
            <w:vAlign w:val="center"/>
          </w:tcPr>
          <w:p w14:paraId="1B5DBE4D" w14:textId="77777777" w:rsidR="009C3249" w:rsidRPr="003E7B89" w:rsidRDefault="00B74F2A" w:rsidP="000B058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765A6337" w14:textId="77777777" w:rsidR="009C3249" w:rsidRPr="003E7B89" w:rsidRDefault="00B74F2A" w:rsidP="000B0587">
            <w:pPr>
              <w:spacing w:line="276" w:lineRule="auto"/>
              <w:ind w:left="75"/>
              <w:rPr>
                <w:sz w:val="16"/>
                <w:lang w:val="en-US"/>
              </w:rPr>
            </w:pPr>
            <w:r w:rsidRPr="003E7B89">
              <w:rPr>
                <w:sz w:val="16"/>
                <w:lang w:val="en-US"/>
              </w:rPr>
              <w:t>0.40 %</w:t>
            </w:r>
          </w:p>
        </w:tc>
      </w:tr>
      <w:tr w:rsidR="00552BCC" w14:paraId="57FA2CD2"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1CEBCAF6" w14:textId="77777777" w:rsidR="009C3249" w:rsidRPr="003E7B89" w:rsidRDefault="00B74F2A" w:rsidP="000B058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tcPr>
          <w:p w14:paraId="1CD5FA90" w14:textId="77777777" w:rsidR="009C3249" w:rsidRPr="003E7B89" w:rsidRDefault="00B74F2A" w:rsidP="000B0587">
            <w:pPr>
              <w:spacing w:line="276" w:lineRule="auto"/>
              <w:ind w:left="74" w:right="97"/>
              <w:jc w:val="both"/>
              <w:rPr>
                <w:sz w:val="16"/>
                <w:lang w:val="en-US"/>
              </w:rPr>
            </w:pPr>
            <w:r w:rsidRPr="003E7B89">
              <w:rPr>
                <w:sz w:val="16"/>
                <w:lang w:val="en-US"/>
              </w:rPr>
              <w:t>The CONCESSIONAIRE is responsible for the provision and maintenance of all the consumables in the restrooms.</w:t>
            </w:r>
          </w:p>
        </w:tc>
      </w:tr>
      <w:tr w:rsidR="00552BCC" w14:paraId="27CFFEB5" w14:textId="77777777" w:rsidTr="000B0587">
        <w:trPr>
          <w:trHeight w:val="359"/>
        </w:trPr>
        <w:tc>
          <w:tcPr>
            <w:tcW w:w="8434" w:type="dxa"/>
            <w:gridSpan w:val="8"/>
            <w:tcBorders>
              <w:top w:val="single" w:sz="4" w:space="0" w:color="000000"/>
              <w:bottom w:val="single" w:sz="4" w:space="0" w:color="000000"/>
            </w:tcBorders>
            <w:shd w:val="clear" w:color="auto" w:fill="5A9BD5"/>
            <w:vAlign w:val="center"/>
          </w:tcPr>
          <w:p w14:paraId="33964B35" w14:textId="77777777" w:rsidR="009C3249"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663D9D55"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716B200C" w14:textId="77777777" w:rsidR="009C3249" w:rsidRPr="003E7B89" w:rsidRDefault="00B74F2A" w:rsidP="000B0587">
            <w:pPr>
              <w:spacing w:line="276" w:lineRule="auto"/>
              <w:ind w:left="71"/>
              <w:rPr>
                <w:sz w:val="16"/>
                <w:lang w:val="en-US"/>
              </w:rPr>
            </w:pPr>
            <w:r w:rsidRPr="003E7B89">
              <w:rPr>
                <w:sz w:val="16"/>
                <w:lang w:val="en-US"/>
              </w:rPr>
              <w:t>Definition</w:t>
            </w:r>
          </w:p>
        </w:tc>
        <w:tc>
          <w:tcPr>
            <w:tcW w:w="7167" w:type="dxa"/>
            <w:gridSpan w:val="7"/>
            <w:tcBorders>
              <w:top w:val="single" w:sz="4" w:space="0" w:color="000000"/>
              <w:left w:val="single" w:sz="4" w:space="0" w:color="000000"/>
              <w:bottom w:val="single" w:sz="4" w:space="0" w:color="000000"/>
            </w:tcBorders>
            <w:vAlign w:val="center"/>
          </w:tcPr>
          <w:p w14:paraId="35B95256" w14:textId="77777777" w:rsidR="009C3249" w:rsidRPr="003E7B89" w:rsidRDefault="00B74F2A" w:rsidP="000B0587">
            <w:pPr>
              <w:spacing w:line="276" w:lineRule="auto"/>
              <w:ind w:left="74" w:right="100"/>
              <w:jc w:val="both"/>
              <w:rPr>
                <w:sz w:val="16"/>
                <w:lang w:val="en-US"/>
              </w:rPr>
            </w:pPr>
            <w:r w:rsidRPr="003E7B89">
              <w:rPr>
                <w:sz w:val="16"/>
                <w:lang w:val="en-US"/>
              </w:rPr>
              <w:t>The purpose of this indicator is to ensure that Users and Personnel have access to consumables in the restrooms inside the Stations.</w:t>
            </w:r>
          </w:p>
          <w:p w14:paraId="21988F53" w14:textId="77777777" w:rsidR="009C3249" w:rsidRPr="003E7B89" w:rsidRDefault="009C3249" w:rsidP="000B0587">
            <w:pPr>
              <w:spacing w:line="276" w:lineRule="auto"/>
              <w:ind w:left="74" w:right="100"/>
              <w:jc w:val="both"/>
              <w:rPr>
                <w:sz w:val="16"/>
                <w:lang w:val="en-US"/>
              </w:rPr>
            </w:pPr>
          </w:p>
          <w:p w14:paraId="74BF3412" w14:textId="77777777" w:rsidR="009C3249" w:rsidRPr="003E7B89" w:rsidRDefault="00B74F2A" w:rsidP="000B0587">
            <w:pPr>
              <w:spacing w:line="276" w:lineRule="auto"/>
              <w:ind w:left="74" w:right="100"/>
              <w:jc w:val="both"/>
              <w:rPr>
                <w:sz w:val="16"/>
                <w:lang w:val="en-US"/>
              </w:rPr>
            </w:pPr>
            <w:r w:rsidRPr="003E7B89">
              <w:rPr>
                <w:sz w:val="16"/>
                <w:lang w:val="en-US"/>
              </w:rPr>
              <w:t>Consumables include the following: toilet soap (liquid or bar), toilet paper, paper towel.</w:t>
            </w:r>
          </w:p>
        </w:tc>
      </w:tr>
      <w:tr w:rsidR="00552BCC" w14:paraId="028F714E" w14:textId="77777777" w:rsidTr="000B0587">
        <w:trPr>
          <w:trHeight w:val="340"/>
        </w:trPr>
        <w:tc>
          <w:tcPr>
            <w:tcW w:w="1267" w:type="dxa"/>
            <w:vMerge w:val="restart"/>
            <w:tcBorders>
              <w:top w:val="single" w:sz="4" w:space="0" w:color="000000"/>
              <w:right w:val="single" w:sz="4" w:space="0" w:color="000000"/>
            </w:tcBorders>
            <w:vAlign w:val="center"/>
          </w:tcPr>
          <w:p w14:paraId="64C9BD63" w14:textId="77777777" w:rsidR="009C3249" w:rsidRPr="003E7B89" w:rsidRDefault="00B74F2A" w:rsidP="000B058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2A73744E" w14:textId="77777777" w:rsidR="009C3249" w:rsidRPr="003E7B89" w:rsidRDefault="009C3249" w:rsidP="000B058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2A41990C" w14:textId="77777777" w:rsidR="009C3249"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assessed restrooms having consumables</w:t>
            </w:r>
          </w:p>
        </w:tc>
        <w:tc>
          <w:tcPr>
            <w:tcW w:w="850" w:type="dxa"/>
            <w:vMerge w:val="restart"/>
            <w:tcBorders>
              <w:top w:val="single" w:sz="4" w:space="0" w:color="000000"/>
              <w:left w:val="nil"/>
              <w:bottom w:val="nil"/>
              <w:right w:val="nil"/>
            </w:tcBorders>
            <w:vAlign w:val="center"/>
          </w:tcPr>
          <w:p w14:paraId="31992A7E" w14:textId="77777777" w:rsidR="009C3249"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5BFFE20A" w14:textId="77777777" w:rsidR="009C3249" w:rsidRPr="003E7B89" w:rsidRDefault="009C3249" w:rsidP="000B0587">
            <w:pPr>
              <w:spacing w:line="276" w:lineRule="auto"/>
              <w:ind w:right="100"/>
              <w:jc w:val="both"/>
              <w:rPr>
                <w:rFonts w:ascii="Cambria Math" w:eastAsia="Cambria Math" w:hAnsi="Cambria Math"/>
                <w:sz w:val="13"/>
                <w:lang w:val="en-US"/>
              </w:rPr>
            </w:pPr>
          </w:p>
        </w:tc>
      </w:tr>
      <w:tr w:rsidR="00552BCC" w14:paraId="66B1E8B3" w14:textId="77777777" w:rsidTr="000B0587">
        <w:trPr>
          <w:trHeight w:val="340"/>
        </w:trPr>
        <w:tc>
          <w:tcPr>
            <w:tcW w:w="1267" w:type="dxa"/>
            <w:vMerge/>
            <w:tcBorders>
              <w:bottom w:val="single" w:sz="4" w:space="0" w:color="000000"/>
              <w:right w:val="single" w:sz="4" w:space="0" w:color="000000"/>
            </w:tcBorders>
            <w:vAlign w:val="center"/>
          </w:tcPr>
          <w:p w14:paraId="53FA5E61" w14:textId="77777777" w:rsidR="009C3249" w:rsidRPr="003E7B89" w:rsidRDefault="009C3249" w:rsidP="000B0587">
            <w:pPr>
              <w:spacing w:line="276" w:lineRule="auto"/>
              <w:ind w:left="71" w:right="100"/>
              <w:rPr>
                <w:sz w:val="16"/>
                <w:lang w:val="en-US"/>
              </w:rPr>
            </w:pPr>
          </w:p>
        </w:tc>
        <w:tc>
          <w:tcPr>
            <w:tcW w:w="966" w:type="dxa"/>
            <w:gridSpan w:val="2"/>
            <w:tcBorders>
              <w:top w:val="nil"/>
              <w:left w:val="single" w:sz="4" w:space="0" w:color="000000"/>
              <w:bottom w:val="single" w:sz="4" w:space="0" w:color="000000"/>
              <w:right w:val="nil"/>
            </w:tcBorders>
            <w:vAlign w:val="center"/>
          </w:tcPr>
          <w:p w14:paraId="47038D0D" w14:textId="77777777" w:rsidR="009C3249" w:rsidRPr="003E7B89" w:rsidRDefault="009C3249" w:rsidP="000B058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single" w:sz="4" w:space="0" w:color="000000"/>
              <w:right w:val="nil"/>
            </w:tcBorders>
            <w:vAlign w:val="center"/>
          </w:tcPr>
          <w:p w14:paraId="6E470615" w14:textId="77777777" w:rsidR="009C3249"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Total No. of assessed restrooms</w:t>
            </w:r>
          </w:p>
        </w:tc>
        <w:tc>
          <w:tcPr>
            <w:tcW w:w="850" w:type="dxa"/>
            <w:vMerge/>
            <w:tcBorders>
              <w:top w:val="nil"/>
              <w:left w:val="nil"/>
              <w:bottom w:val="single" w:sz="4" w:space="0" w:color="000000"/>
              <w:right w:val="nil"/>
            </w:tcBorders>
            <w:vAlign w:val="center"/>
          </w:tcPr>
          <w:p w14:paraId="35C15614" w14:textId="77777777" w:rsidR="009C3249" w:rsidRPr="003E7B89" w:rsidRDefault="009C3249" w:rsidP="000B0587">
            <w:pPr>
              <w:spacing w:line="276" w:lineRule="auto"/>
              <w:ind w:right="100"/>
              <w:jc w:val="center"/>
              <w:rPr>
                <w:rFonts w:ascii="Cambria Math" w:eastAsia="Cambria Math" w:hAnsi="Cambria Math"/>
                <w:sz w:val="13"/>
                <w:lang w:val="en-US"/>
              </w:rPr>
            </w:pPr>
          </w:p>
        </w:tc>
        <w:tc>
          <w:tcPr>
            <w:tcW w:w="957" w:type="dxa"/>
            <w:tcBorders>
              <w:top w:val="nil"/>
              <w:left w:val="nil"/>
              <w:bottom w:val="single" w:sz="4" w:space="0" w:color="000000"/>
            </w:tcBorders>
            <w:vAlign w:val="center"/>
          </w:tcPr>
          <w:p w14:paraId="5510203F" w14:textId="77777777" w:rsidR="009C3249" w:rsidRPr="003E7B89" w:rsidRDefault="009C3249" w:rsidP="000B0587">
            <w:pPr>
              <w:spacing w:line="276" w:lineRule="auto"/>
              <w:ind w:right="100"/>
              <w:jc w:val="both"/>
              <w:rPr>
                <w:rFonts w:ascii="Cambria Math" w:eastAsia="Cambria Math" w:hAnsi="Cambria Math"/>
                <w:sz w:val="13"/>
                <w:lang w:val="en-US"/>
              </w:rPr>
            </w:pPr>
          </w:p>
        </w:tc>
      </w:tr>
      <w:tr w:rsidR="00552BCC" w14:paraId="2D49ABC2" w14:textId="77777777" w:rsidTr="008A4DD8">
        <w:trPr>
          <w:trHeight w:val="653"/>
        </w:trPr>
        <w:tc>
          <w:tcPr>
            <w:tcW w:w="1267" w:type="dxa"/>
            <w:tcBorders>
              <w:top w:val="single" w:sz="4" w:space="0" w:color="000000"/>
              <w:bottom w:val="single" w:sz="4" w:space="0" w:color="000000"/>
              <w:right w:val="single" w:sz="4" w:space="0" w:color="000000"/>
            </w:tcBorders>
            <w:vAlign w:val="center"/>
          </w:tcPr>
          <w:p w14:paraId="523916BC" w14:textId="77777777" w:rsidR="009C3249"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tcBorders>
            <w:vAlign w:val="center"/>
          </w:tcPr>
          <w:p w14:paraId="7329FFDD" w14:textId="77777777" w:rsidR="009C3249" w:rsidRPr="003E7B89" w:rsidRDefault="00B74F2A" w:rsidP="000B0587">
            <w:pPr>
              <w:spacing w:line="276" w:lineRule="auto"/>
              <w:ind w:left="74" w:right="100"/>
              <w:jc w:val="both"/>
              <w:rPr>
                <w:sz w:val="16"/>
                <w:lang w:val="en-US"/>
              </w:rPr>
            </w:pPr>
            <w:r w:rsidRPr="003E7B89">
              <w:rPr>
                <w:sz w:val="16"/>
                <w:lang w:val="en-US"/>
              </w:rPr>
              <w:t>Visual: Weekly random on-site verification of consumables in the restrooms of the Stations.</w:t>
            </w:r>
          </w:p>
        </w:tc>
      </w:tr>
      <w:tr w:rsidR="00552BCC" w14:paraId="5FA23A21" w14:textId="77777777" w:rsidTr="000B0587">
        <w:trPr>
          <w:trHeight w:val="473"/>
        </w:trPr>
        <w:tc>
          <w:tcPr>
            <w:tcW w:w="1267" w:type="dxa"/>
            <w:tcBorders>
              <w:top w:val="single" w:sz="4" w:space="0" w:color="000000"/>
              <w:bottom w:val="single" w:sz="4" w:space="0" w:color="000000"/>
              <w:right w:val="single" w:sz="4" w:space="0" w:color="000000"/>
            </w:tcBorders>
            <w:vAlign w:val="center"/>
          </w:tcPr>
          <w:p w14:paraId="7E4F0FA8" w14:textId="77777777" w:rsidR="009C3249" w:rsidRPr="003E7B89" w:rsidRDefault="00B74F2A" w:rsidP="000B058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3A18AC99" w14:textId="77777777" w:rsidR="009C3249" w:rsidRPr="003E7B89" w:rsidRDefault="00B74F2A" w:rsidP="000B0587">
            <w:pPr>
              <w:tabs>
                <w:tab w:val="left" w:pos="285"/>
              </w:tabs>
              <w:spacing w:line="276" w:lineRule="auto"/>
              <w:ind w:left="71" w:right="100"/>
              <w:jc w:val="both"/>
              <w:rPr>
                <w:sz w:val="16"/>
                <w:lang w:val="en-US"/>
              </w:rPr>
            </w:pPr>
            <w:r w:rsidRPr="003E7B89">
              <w:rPr>
                <w:sz w:val="16"/>
                <w:lang w:val="en-US"/>
              </w:rPr>
              <w:t>This indicator applies to all toilet facilities at the stations.</w:t>
            </w:r>
          </w:p>
        </w:tc>
      </w:tr>
      <w:tr w:rsidR="00552BCC" w14:paraId="021213A5" w14:textId="77777777" w:rsidTr="000B0587">
        <w:trPr>
          <w:trHeight w:val="423"/>
        </w:trPr>
        <w:tc>
          <w:tcPr>
            <w:tcW w:w="1267" w:type="dxa"/>
            <w:tcBorders>
              <w:top w:val="single" w:sz="4" w:space="0" w:color="000000"/>
              <w:bottom w:val="single" w:sz="4" w:space="0" w:color="000000"/>
              <w:right w:val="single" w:sz="4" w:space="0" w:color="000000"/>
            </w:tcBorders>
            <w:vAlign w:val="center"/>
          </w:tcPr>
          <w:p w14:paraId="6D9CE7F1" w14:textId="77777777" w:rsidR="009C3249" w:rsidRPr="003E7B89" w:rsidRDefault="00B74F2A" w:rsidP="000B058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377AEE3B" w14:textId="77777777" w:rsidR="009C3249" w:rsidRPr="003E7B89" w:rsidRDefault="00B74F2A" w:rsidP="000B0587">
            <w:pPr>
              <w:tabs>
                <w:tab w:val="left" w:pos="285"/>
              </w:tabs>
              <w:spacing w:line="276" w:lineRule="auto"/>
              <w:ind w:left="71" w:right="100"/>
              <w:jc w:val="both"/>
              <w:rPr>
                <w:sz w:val="16"/>
                <w:lang w:val="en-US"/>
              </w:rPr>
            </w:pPr>
            <w:r w:rsidRPr="003E7B89">
              <w:rPr>
                <w:sz w:val="16"/>
                <w:lang w:val="en-US"/>
              </w:rPr>
              <w:t>Not applicable.</w:t>
            </w:r>
          </w:p>
        </w:tc>
      </w:tr>
      <w:tr w:rsidR="00552BCC" w14:paraId="75893A7D"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0A885BFD" w14:textId="77777777" w:rsidR="009C3249"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2C3DB17C" w14:textId="77777777" w:rsidR="009C3249"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55CEB1D6" w14:textId="77777777" w:rsidR="009C3249"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6777E322"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2C95CA8B" w14:textId="77777777" w:rsidR="009C3249" w:rsidRPr="003E7B89" w:rsidRDefault="00B74F2A" w:rsidP="000B058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0987F72A" w14:textId="77777777" w:rsidR="009C3249" w:rsidRPr="003E7B89" w:rsidRDefault="00B74F2A" w:rsidP="000B058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4021B05E" w14:textId="77777777" w:rsidR="009C3249" w:rsidRPr="003E7B89" w:rsidRDefault="00B74F2A" w:rsidP="000B0587">
            <w:pPr>
              <w:spacing w:line="276" w:lineRule="auto"/>
              <w:ind w:left="78"/>
              <w:rPr>
                <w:sz w:val="16"/>
                <w:lang w:val="en-US"/>
              </w:rPr>
            </w:pPr>
            <w:r w:rsidRPr="003E7B89">
              <w:rPr>
                <w:sz w:val="16"/>
                <w:lang w:val="en-US"/>
              </w:rPr>
              <w:t>100</w:t>
            </w:r>
          </w:p>
        </w:tc>
      </w:tr>
      <w:tr w:rsidR="00552BCC" w14:paraId="39A192ED" w14:textId="77777777" w:rsidTr="000B0587">
        <w:trPr>
          <w:trHeight w:val="256"/>
        </w:trPr>
        <w:tc>
          <w:tcPr>
            <w:tcW w:w="8434" w:type="dxa"/>
            <w:gridSpan w:val="8"/>
            <w:tcBorders>
              <w:top w:val="single" w:sz="4" w:space="0" w:color="000000"/>
              <w:bottom w:val="single" w:sz="4" w:space="0" w:color="000000"/>
            </w:tcBorders>
            <w:shd w:val="clear" w:color="auto" w:fill="5A9BD5"/>
            <w:vAlign w:val="center"/>
          </w:tcPr>
          <w:p w14:paraId="7D517926" w14:textId="77777777" w:rsidR="009C3249"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20D72C9F" w14:textId="77777777" w:rsidTr="000B0587">
        <w:trPr>
          <w:trHeight w:val="294"/>
        </w:trPr>
        <w:tc>
          <w:tcPr>
            <w:tcW w:w="8434" w:type="dxa"/>
            <w:gridSpan w:val="8"/>
            <w:tcBorders>
              <w:top w:val="single" w:sz="4" w:space="0" w:color="000000"/>
              <w:bottom w:val="single" w:sz="4" w:space="0" w:color="000000"/>
            </w:tcBorders>
            <w:vAlign w:val="center"/>
          </w:tcPr>
          <w:p w14:paraId="068E6C23" w14:textId="77777777" w:rsidR="009C3249"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5BAA4EA4" w14:textId="77777777" w:rsidTr="000B0587">
        <w:trPr>
          <w:trHeight w:val="275"/>
        </w:trPr>
        <w:tc>
          <w:tcPr>
            <w:tcW w:w="8434" w:type="dxa"/>
            <w:gridSpan w:val="8"/>
            <w:tcBorders>
              <w:top w:val="single" w:sz="4" w:space="0" w:color="000000"/>
              <w:bottom w:val="single" w:sz="4" w:space="0" w:color="000000"/>
            </w:tcBorders>
            <w:shd w:val="clear" w:color="auto" w:fill="5A9BD5"/>
            <w:vAlign w:val="center"/>
          </w:tcPr>
          <w:p w14:paraId="79D7822F" w14:textId="77777777" w:rsidR="009C3249"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30683755"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2F97D64D" w14:textId="77777777" w:rsidR="009C3249"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6F0510F3" w14:textId="77777777" w:rsidR="009C3249" w:rsidRPr="003E7B89" w:rsidRDefault="00B74F2A" w:rsidP="000B0587">
            <w:pPr>
              <w:spacing w:line="276" w:lineRule="auto"/>
              <w:ind w:left="77"/>
              <w:rPr>
                <w:b/>
                <w:sz w:val="16"/>
                <w:lang w:val="en-US"/>
              </w:rPr>
            </w:pPr>
            <w:r w:rsidRPr="003E7B89">
              <w:rPr>
                <w:b/>
                <w:sz w:val="16"/>
                <w:lang w:val="en-US"/>
              </w:rPr>
              <w:t>Rectification Period</w:t>
            </w:r>
          </w:p>
        </w:tc>
      </w:tr>
      <w:tr w:rsidR="00552BCC" w14:paraId="1108B961"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291F97DD" w14:textId="77777777" w:rsidR="009C3249" w:rsidRPr="003E7B89" w:rsidRDefault="00B74F2A" w:rsidP="000B0587">
            <w:pPr>
              <w:spacing w:line="276" w:lineRule="auto"/>
              <w:ind w:left="71"/>
              <w:rPr>
                <w:sz w:val="16"/>
                <w:lang w:val="en-US"/>
              </w:rPr>
            </w:pPr>
            <w:r w:rsidRPr="003E7B89">
              <w:rPr>
                <w:sz w:val="16"/>
                <w:lang w:val="en-US"/>
              </w:rPr>
              <w:t>Yes (X)</w:t>
            </w:r>
          </w:p>
        </w:tc>
        <w:tc>
          <w:tcPr>
            <w:tcW w:w="6378" w:type="dxa"/>
            <w:gridSpan w:val="6"/>
            <w:vMerge w:val="restart"/>
            <w:tcBorders>
              <w:top w:val="single" w:sz="4" w:space="0" w:color="000000"/>
              <w:left w:val="single" w:sz="4" w:space="0" w:color="000000"/>
              <w:bottom w:val="single" w:sz="4" w:space="0" w:color="000000"/>
            </w:tcBorders>
            <w:vAlign w:val="center"/>
          </w:tcPr>
          <w:p w14:paraId="3C11C6E9" w14:textId="77777777" w:rsidR="009C3249" w:rsidRPr="003E7B89" w:rsidRDefault="00B74F2A" w:rsidP="000B0587">
            <w:pPr>
              <w:spacing w:line="276" w:lineRule="auto"/>
              <w:ind w:left="77"/>
              <w:rPr>
                <w:sz w:val="16"/>
                <w:lang w:val="en-US"/>
              </w:rPr>
            </w:pPr>
            <w:r w:rsidRPr="003E7B89">
              <w:rPr>
                <w:sz w:val="16"/>
                <w:lang w:val="en-US"/>
              </w:rPr>
              <w:t>Up to 30 minutes</w:t>
            </w:r>
          </w:p>
        </w:tc>
      </w:tr>
      <w:tr w:rsidR="00552BCC" w14:paraId="126A6AAE"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16BC84D3" w14:textId="77777777" w:rsidR="009C3249" w:rsidRPr="003E7B89" w:rsidRDefault="00B74F2A" w:rsidP="000B0587">
            <w:pPr>
              <w:spacing w:line="276" w:lineRule="auto"/>
              <w:ind w:left="71"/>
              <w:rPr>
                <w:sz w:val="16"/>
                <w:lang w:val="en-US"/>
              </w:rPr>
            </w:pPr>
            <w:r w:rsidRPr="003E7B89">
              <w:rPr>
                <w:sz w:val="16"/>
                <w:lang w:val="en-US"/>
              </w:rPr>
              <w:t xml:space="preserve">No </w:t>
            </w:r>
            <w:proofErr w:type="gramStart"/>
            <w:r w:rsidRPr="003E7B89">
              <w:rPr>
                <w:sz w:val="16"/>
                <w:lang w:val="en-US"/>
              </w:rPr>
              <w:t>( )</w:t>
            </w:r>
            <w:proofErr w:type="gramEnd"/>
          </w:p>
        </w:tc>
        <w:tc>
          <w:tcPr>
            <w:tcW w:w="6378" w:type="dxa"/>
            <w:gridSpan w:val="6"/>
            <w:vMerge/>
            <w:tcBorders>
              <w:top w:val="nil"/>
              <w:left w:val="single" w:sz="4" w:space="0" w:color="000000"/>
              <w:bottom w:val="single" w:sz="4" w:space="0" w:color="000000"/>
            </w:tcBorders>
            <w:vAlign w:val="center"/>
          </w:tcPr>
          <w:p w14:paraId="59404A2C" w14:textId="77777777" w:rsidR="009C3249" w:rsidRPr="003E7B89" w:rsidRDefault="009C3249" w:rsidP="000B0587">
            <w:pPr>
              <w:spacing w:line="276" w:lineRule="auto"/>
              <w:rPr>
                <w:sz w:val="2"/>
                <w:szCs w:val="2"/>
                <w:lang w:val="en-US"/>
              </w:rPr>
            </w:pPr>
          </w:p>
        </w:tc>
      </w:tr>
      <w:tr w:rsidR="00552BCC" w14:paraId="2C924491"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178B4FE2" w14:textId="77777777" w:rsidR="009C3249" w:rsidRPr="003E7B89" w:rsidRDefault="00B74F2A" w:rsidP="000B058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56844D31" w14:textId="77777777" w:rsidR="009C3249" w:rsidRPr="003E7B89" w:rsidRDefault="00B74F2A" w:rsidP="000B0587">
            <w:pPr>
              <w:spacing w:line="276" w:lineRule="auto"/>
              <w:ind w:left="77"/>
              <w:rPr>
                <w:b/>
                <w:sz w:val="16"/>
                <w:lang w:val="en-US"/>
              </w:rPr>
            </w:pPr>
            <w:r w:rsidRPr="003E7B89">
              <w:rPr>
                <w:b/>
                <w:sz w:val="16"/>
                <w:lang w:val="en-US"/>
              </w:rPr>
              <w:t>Deduction Criteria</w:t>
            </w:r>
          </w:p>
        </w:tc>
      </w:tr>
      <w:tr w:rsidR="00552BCC" w14:paraId="4EB44743"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025D3A82" w14:textId="77777777" w:rsidR="009C3249"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4D9A39CF" w14:textId="77777777" w:rsidR="009C3249" w:rsidRPr="003E7B89" w:rsidRDefault="009C3249" w:rsidP="000B0587">
            <w:pPr>
              <w:spacing w:line="276" w:lineRule="auto"/>
              <w:rPr>
                <w:rFonts w:ascii="Times New Roman"/>
                <w:sz w:val="16"/>
                <w:lang w:val="en-US"/>
              </w:rPr>
            </w:pPr>
          </w:p>
        </w:tc>
        <w:tc>
          <w:tcPr>
            <w:tcW w:w="6378" w:type="dxa"/>
            <w:gridSpan w:val="6"/>
            <w:vMerge w:val="restart"/>
            <w:tcBorders>
              <w:top w:val="single" w:sz="4" w:space="0" w:color="000000"/>
              <w:left w:val="single" w:sz="4" w:space="0" w:color="000000"/>
            </w:tcBorders>
            <w:vAlign w:val="center"/>
          </w:tcPr>
          <w:p w14:paraId="30A896F7" w14:textId="77777777" w:rsidR="009C3249"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596C91A3" w14:textId="77777777" w:rsidTr="000B0587">
        <w:trPr>
          <w:trHeight w:val="294"/>
        </w:trPr>
        <w:tc>
          <w:tcPr>
            <w:tcW w:w="1267" w:type="dxa"/>
            <w:tcBorders>
              <w:top w:val="single" w:sz="4" w:space="0" w:color="000000"/>
              <w:right w:val="single" w:sz="4" w:space="0" w:color="000000"/>
            </w:tcBorders>
            <w:vAlign w:val="center"/>
          </w:tcPr>
          <w:p w14:paraId="751EC4C1" w14:textId="77777777" w:rsidR="009C3249"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386F2423" w14:textId="77777777" w:rsidR="009C3249" w:rsidRPr="003E7B89" w:rsidRDefault="00B74F2A" w:rsidP="000B058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1ACA2EA8" w14:textId="77777777" w:rsidR="009C3249" w:rsidRPr="003E7B89" w:rsidRDefault="009C3249" w:rsidP="000B0587">
            <w:pPr>
              <w:spacing w:line="276" w:lineRule="auto"/>
              <w:rPr>
                <w:sz w:val="2"/>
                <w:szCs w:val="2"/>
                <w:lang w:val="en-US"/>
              </w:rPr>
            </w:pPr>
          </w:p>
        </w:tc>
      </w:tr>
    </w:tbl>
    <w:p w14:paraId="351BF34E" w14:textId="77777777" w:rsidR="009C3249" w:rsidRPr="003E7B89" w:rsidRDefault="009C3249" w:rsidP="0007658F">
      <w:pPr>
        <w:jc w:val="both"/>
        <w:rPr>
          <w:sz w:val="20"/>
          <w:szCs w:val="20"/>
          <w:lang w:val="en-US"/>
        </w:rPr>
      </w:pPr>
    </w:p>
    <w:p w14:paraId="0C51D00E" w14:textId="77777777" w:rsidR="0007658F" w:rsidRPr="003E7B89" w:rsidRDefault="0007658F" w:rsidP="0007658F">
      <w:pPr>
        <w:jc w:val="both"/>
        <w:rPr>
          <w:sz w:val="20"/>
          <w:szCs w:val="20"/>
          <w:lang w:val="en-US"/>
        </w:rPr>
      </w:pPr>
    </w:p>
    <w:p w14:paraId="39A75EF6" w14:textId="77777777" w:rsidR="0007658F" w:rsidRPr="003E7B89" w:rsidRDefault="0007658F" w:rsidP="0007658F">
      <w:pPr>
        <w:jc w:val="both"/>
        <w:rPr>
          <w:sz w:val="20"/>
          <w:szCs w:val="20"/>
          <w:lang w:val="en-US"/>
        </w:rPr>
      </w:pPr>
    </w:p>
    <w:p w14:paraId="64F2CDD8" w14:textId="77777777" w:rsidR="00087CD4" w:rsidRPr="003E7B89" w:rsidRDefault="00087CD4" w:rsidP="00087CD4">
      <w:pPr>
        <w:rPr>
          <w:sz w:val="2"/>
          <w:szCs w:val="2"/>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2AFC90E7" w14:textId="77777777" w:rsidTr="000B0587">
        <w:trPr>
          <w:trHeight w:val="224"/>
        </w:trPr>
        <w:tc>
          <w:tcPr>
            <w:tcW w:w="8434" w:type="dxa"/>
            <w:gridSpan w:val="8"/>
            <w:tcBorders>
              <w:bottom w:val="single" w:sz="4" w:space="0" w:color="000000"/>
            </w:tcBorders>
            <w:shd w:val="clear" w:color="auto" w:fill="5A9BD5"/>
            <w:vAlign w:val="center"/>
          </w:tcPr>
          <w:p w14:paraId="51CFC670" w14:textId="77777777" w:rsidR="001F186E" w:rsidRPr="003E7B89" w:rsidRDefault="00B74F2A" w:rsidP="000B0587">
            <w:pPr>
              <w:spacing w:line="276" w:lineRule="auto"/>
              <w:ind w:left="71"/>
              <w:rPr>
                <w:b/>
                <w:sz w:val="16"/>
                <w:lang w:val="en-US"/>
              </w:rPr>
            </w:pPr>
            <w:r w:rsidRPr="003E7B89">
              <w:rPr>
                <w:b/>
                <w:color w:val="FFFFFF"/>
                <w:sz w:val="16"/>
                <w:lang w:val="en-US"/>
              </w:rPr>
              <w:lastRenderedPageBreak/>
              <w:t>TECHNICAL DATA SHEET</w:t>
            </w:r>
          </w:p>
        </w:tc>
      </w:tr>
      <w:tr w:rsidR="00552BCC" w14:paraId="10123486"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364FBC12" w14:textId="77777777" w:rsidR="001F186E" w:rsidRPr="003E7B89" w:rsidRDefault="00B74F2A" w:rsidP="000B058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2BEEC353" w14:textId="77777777" w:rsidR="001F186E" w:rsidRPr="003E7B89" w:rsidRDefault="00B74F2A" w:rsidP="000B0587">
            <w:pPr>
              <w:spacing w:line="276" w:lineRule="auto"/>
              <w:ind w:left="74"/>
              <w:rPr>
                <w:sz w:val="16"/>
                <w:lang w:val="en-US"/>
              </w:rPr>
            </w:pPr>
            <w:r w:rsidRPr="003E7B89">
              <w:rPr>
                <w:sz w:val="16"/>
                <w:lang w:val="en-US"/>
              </w:rPr>
              <w:t>Cleaning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01C81741" w14:textId="77777777" w:rsidR="001F186E" w:rsidRPr="003E7B89" w:rsidRDefault="00B74F2A" w:rsidP="000B058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7430D2C1" w14:textId="77777777" w:rsidR="001F186E" w:rsidRPr="003E7B89" w:rsidRDefault="00B74F2A" w:rsidP="000B0587">
            <w:pPr>
              <w:spacing w:line="276" w:lineRule="auto"/>
              <w:ind w:left="75"/>
              <w:rPr>
                <w:sz w:val="16"/>
                <w:lang w:val="en-US"/>
              </w:rPr>
            </w:pPr>
            <w:r w:rsidRPr="003E7B89">
              <w:rPr>
                <w:sz w:val="16"/>
                <w:lang w:val="en-US"/>
              </w:rPr>
              <w:t>Documentary / Visual</w:t>
            </w:r>
          </w:p>
        </w:tc>
      </w:tr>
      <w:tr w:rsidR="00552BCC" w14:paraId="4375BA85"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2575AD35" w14:textId="77777777" w:rsidR="001F186E" w:rsidRPr="003E7B89" w:rsidRDefault="00B74F2A" w:rsidP="000B058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2E828A65" w14:textId="77777777" w:rsidR="001F186E" w:rsidRPr="003E7B89" w:rsidRDefault="00B74F2A" w:rsidP="000B0587">
            <w:pPr>
              <w:spacing w:line="276" w:lineRule="auto"/>
              <w:ind w:left="74"/>
              <w:rPr>
                <w:sz w:val="16"/>
                <w:lang w:val="en-US"/>
              </w:rPr>
            </w:pPr>
            <w:r w:rsidRPr="003E7B89">
              <w:rPr>
                <w:sz w:val="16"/>
                <w:lang w:val="en-US"/>
              </w:rPr>
              <w:t>AL.5</w:t>
            </w:r>
          </w:p>
        </w:tc>
        <w:tc>
          <w:tcPr>
            <w:tcW w:w="1216" w:type="dxa"/>
            <w:tcBorders>
              <w:top w:val="single" w:sz="4" w:space="0" w:color="000000"/>
              <w:left w:val="single" w:sz="4" w:space="0" w:color="000000"/>
              <w:bottom w:val="single" w:sz="4" w:space="0" w:color="000000"/>
              <w:right w:val="single" w:sz="4" w:space="0" w:color="000000"/>
            </w:tcBorders>
            <w:vAlign w:val="center"/>
          </w:tcPr>
          <w:p w14:paraId="61040ABF" w14:textId="77777777" w:rsidR="001F186E" w:rsidRPr="003E7B89" w:rsidRDefault="00B74F2A" w:rsidP="000B058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731D3B38" w14:textId="77777777" w:rsidR="001F186E" w:rsidRPr="003E7B89" w:rsidRDefault="00B74F2A" w:rsidP="000B0587">
            <w:pPr>
              <w:spacing w:line="276" w:lineRule="auto"/>
              <w:ind w:left="75"/>
              <w:rPr>
                <w:sz w:val="16"/>
                <w:lang w:val="en-US"/>
              </w:rPr>
            </w:pPr>
            <w:r w:rsidRPr="003E7B89">
              <w:rPr>
                <w:sz w:val="16"/>
                <w:lang w:val="en-US"/>
              </w:rPr>
              <w:t>0.40 %</w:t>
            </w:r>
          </w:p>
        </w:tc>
      </w:tr>
      <w:tr w:rsidR="00552BCC" w14:paraId="41D98380"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16815ECE" w14:textId="77777777" w:rsidR="001F186E" w:rsidRPr="003E7B89" w:rsidRDefault="00B74F2A" w:rsidP="000B058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7C1EBA2E" w14:textId="77777777" w:rsidR="001F186E" w:rsidRPr="003E7B89" w:rsidRDefault="00B74F2A" w:rsidP="000B0587">
            <w:pPr>
              <w:spacing w:line="276" w:lineRule="auto"/>
              <w:ind w:left="74" w:right="97"/>
              <w:rPr>
                <w:sz w:val="16"/>
                <w:lang w:val="en-US"/>
              </w:rPr>
            </w:pPr>
            <w:r w:rsidRPr="003E7B89">
              <w:rPr>
                <w:sz w:val="16"/>
                <w:lang w:val="en-US"/>
              </w:rPr>
              <w:t>Attention to cleaning and pest control requests.</w:t>
            </w:r>
          </w:p>
        </w:tc>
      </w:tr>
      <w:tr w:rsidR="00552BCC" w14:paraId="3F2C0A1A" w14:textId="77777777" w:rsidTr="000B0587">
        <w:trPr>
          <w:trHeight w:val="359"/>
        </w:trPr>
        <w:tc>
          <w:tcPr>
            <w:tcW w:w="8434" w:type="dxa"/>
            <w:gridSpan w:val="8"/>
            <w:tcBorders>
              <w:top w:val="single" w:sz="4" w:space="0" w:color="000000"/>
              <w:bottom w:val="single" w:sz="4" w:space="0" w:color="000000"/>
            </w:tcBorders>
            <w:shd w:val="clear" w:color="auto" w:fill="5A9BD5"/>
            <w:vAlign w:val="center"/>
          </w:tcPr>
          <w:p w14:paraId="5096AB07" w14:textId="77777777" w:rsidR="001F186E"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39BE6A1B"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178C6A21" w14:textId="77777777" w:rsidR="001F186E" w:rsidRPr="003E7B89" w:rsidRDefault="00B74F2A" w:rsidP="000B0587">
            <w:pPr>
              <w:spacing w:line="276" w:lineRule="auto"/>
              <w:ind w:left="71"/>
              <w:rPr>
                <w:sz w:val="16"/>
                <w:lang w:val="en-US"/>
              </w:rPr>
            </w:pPr>
            <w:r w:rsidRPr="003E7B89">
              <w:rPr>
                <w:sz w:val="16"/>
                <w:lang w:val="en-US"/>
              </w:rPr>
              <w:t>Definition</w:t>
            </w:r>
          </w:p>
        </w:tc>
        <w:tc>
          <w:tcPr>
            <w:tcW w:w="7167" w:type="dxa"/>
            <w:gridSpan w:val="7"/>
            <w:tcBorders>
              <w:top w:val="single" w:sz="4" w:space="0" w:color="000000"/>
              <w:left w:val="single" w:sz="4" w:space="0" w:color="000000"/>
              <w:bottom w:val="single" w:sz="4" w:space="0" w:color="000000"/>
            </w:tcBorders>
            <w:vAlign w:val="center"/>
          </w:tcPr>
          <w:p w14:paraId="00D02FEF" w14:textId="77777777" w:rsidR="001F186E" w:rsidRPr="003E7B89" w:rsidRDefault="00B74F2A" w:rsidP="000B0587">
            <w:pPr>
              <w:ind w:left="71" w:right="100"/>
              <w:jc w:val="both"/>
              <w:rPr>
                <w:sz w:val="16"/>
                <w:lang w:val="en-US"/>
              </w:rPr>
            </w:pPr>
            <w:r w:rsidRPr="003E7B89">
              <w:rPr>
                <w:sz w:val="16"/>
                <w:lang w:val="en-US"/>
              </w:rPr>
              <w:t>The purpose of this indicator is to verify that the CONCESSIONAIRE attends to cleaning and pest control requests that may arise unexpectedly or that have not been contemplated in the Annual Cleaning Plan.</w:t>
            </w:r>
          </w:p>
          <w:p w14:paraId="4DCBA34A" w14:textId="77777777" w:rsidR="001F186E" w:rsidRPr="003E7B89" w:rsidRDefault="00B74F2A" w:rsidP="000B0587">
            <w:pPr>
              <w:spacing w:line="276" w:lineRule="auto"/>
              <w:ind w:left="71" w:right="100"/>
              <w:jc w:val="both"/>
              <w:rPr>
                <w:sz w:val="16"/>
                <w:lang w:val="en-US"/>
              </w:rPr>
            </w:pPr>
            <w:r w:rsidRPr="003E7B89">
              <w:rPr>
                <w:sz w:val="16"/>
                <w:lang w:val="en-US"/>
              </w:rPr>
              <w:t>In the operation of the Stations, requests may arise due to:</w:t>
            </w:r>
          </w:p>
          <w:p w14:paraId="184421F5" w14:textId="77777777" w:rsidR="001F186E" w:rsidRPr="003E7B89" w:rsidRDefault="00B74F2A" w:rsidP="007320A7">
            <w:pPr>
              <w:numPr>
                <w:ilvl w:val="0"/>
                <w:numId w:val="166"/>
              </w:numPr>
              <w:spacing w:line="276" w:lineRule="auto"/>
              <w:ind w:right="100"/>
              <w:jc w:val="both"/>
              <w:rPr>
                <w:sz w:val="16"/>
                <w:lang w:val="en-US"/>
              </w:rPr>
            </w:pPr>
            <w:r w:rsidRPr="003E7B89">
              <w:rPr>
                <w:sz w:val="16"/>
                <w:lang w:val="en-US"/>
              </w:rPr>
              <w:t>Circumstantial accidents (falling of an agent, spillage of liquids, among other cases) of users and incidents at the stations that require the cleaning service.</w:t>
            </w:r>
          </w:p>
          <w:p w14:paraId="08D76B4E" w14:textId="77777777" w:rsidR="001F186E" w:rsidRPr="003E7B89" w:rsidRDefault="00B74F2A" w:rsidP="007320A7">
            <w:pPr>
              <w:numPr>
                <w:ilvl w:val="0"/>
                <w:numId w:val="166"/>
              </w:numPr>
              <w:spacing w:line="276" w:lineRule="auto"/>
              <w:ind w:right="100"/>
              <w:jc w:val="both"/>
              <w:rPr>
                <w:sz w:val="16"/>
                <w:lang w:val="en-US"/>
              </w:rPr>
            </w:pPr>
            <w:r w:rsidRPr="003E7B89">
              <w:rPr>
                <w:sz w:val="16"/>
                <w:lang w:val="en-US"/>
              </w:rPr>
              <w:t>Elimination of the presence of rodents, insects, harmful fauna, among others.</w:t>
            </w:r>
          </w:p>
          <w:p w14:paraId="4B3C44C2" w14:textId="77777777" w:rsidR="001F186E" w:rsidRPr="003E7B89" w:rsidRDefault="001F186E" w:rsidP="000B0587">
            <w:pPr>
              <w:spacing w:line="276" w:lineRule="auto"/>
              <w:ind w:left="74" w:right="100"/>
              <w:jc w:val="both"/>
              <w:rPr>
                <w:b/>
                <w:sz w:val="16"/>
                <w:lang w:val="en-US"/>
              </w:rPr>
            </w:pPr>
          </w:p>
          <w:p w14:paraId="6226B3DF" w14:textId="77777777" w:rsidR="001F186E" w:rsidRPr="003E7B89" w:rsidRDefault="00B74F2A" w:rsidP="000B0587">
            <w:pPr>
              <w:spacing w:line="276" w:lineRule="auto"/>
              <w:ind w:left="71" w:right="100"/>
              <w:jc w:val="both"/>
              <w:rPr>
                <w:sz w:val="16"/>
                <w:lang w:val="en-US"/>
              </w:rPr>
            </w:pPr>
            <w:r w:rsidRPr="003E7B89">
              <w:rPr>
                <w:sz w:val="16"/>
                <w:lang w:val="en-US"/>
              </w:rPr>
              <w:t>The CONCESSIONAIRE shall carry out the actions in compliance with the protocols and procedures in such a way that the affected environment maintains sanitary and hygienic conditions.</w:t>
            </w:r>
          </w:p>
          <w:p w14:paraId="01CF5359" w14:textId="77777777" w:rsidR="001F186E" w:rsidRPr="003E7B89" w:rsidRDefault="00B74F2A" w:rsidP="000B0587">
            <w:pPr>
              <w:spacing w:line="276" w:lineRule="auto"/>
              <w:ind w:left="71" w:right="100"/>
              <w:jc w:val="both"/>
              <w:rPr>
                <w:sz w:val="16"/>
                <w:lang w:val="en-US"/>
              </w:rPr>
            </w:pPr>
            <w:r w:rsidRPr="003E7B89">
              <w:rPr>
                <w:sz w:val="16"/>
                <w:lang w:val="en-US"/>
              </w:rPr>
              <w:t>The staff or Supervisor may report a request, which must be recorded in the SIDIG and attended to by the</w:t>
            </w:r>
          </w:p>
          <w:p w14:paraId="09BD2EF0" w14:textId="77777777" w:rsidR="001F186E" w:rsidRPr="003E7B89" w:rsidRDefault="00B74F2A" w:rsidP="000B0587">
            <w:pPr>
              <w:spacing w:line="276" w:lineRule="auto"/>
              <w:ind w:left="74" w:right="100"/>
              <w:jc w:val="both"/>
              <w:rPr>
                <w:sz w:val="16"/>
                <w:lang w:val="en-US"/>
              </w:rPr>
            </w:pPr>
            <w:r w:rsidRPr="003E7B89">
              <w:rPr>
                <w:sz w:val="16"/>
                <w:lang w:val="en-US"/>
              </w:rPr>
              <w:t>CONCESSIONAIRE within the corresponding attention period.</w:t>
            </w:r>
          </w:p>
        </w:tc>
      </w:tr>
      <w:tr w:rsidR="00552BCC" w14:paraId="37DCB95A" w14:textId="77777777" w:rsidTr="000B0587">
        <w:trPr>
          <w:trHeight w:val="340"/>
        </w:trPr>
        <w:tc>
          <w:tcPr>
            <w:tcW w:w="1267" w:type="dxa"/>
            <w:vMerge w:val="restart"/>
            <w:tcBorders>
              <w:top w:val="single" w:sz="4" w:space="0" w:color="000000"/>
              <w:right w:val="single" w:sz="4" w:space="0" w:color="000000"/>
            </w:tcBorders>
            <w:vAlign w:val="center"/>
          </w:tcPr>
          <w:p w14:paraId="58F97221" w14:textId="77777777" w:rsidR="001F186E" w:rsidRPr="003E7B89" w:rsidRDefault="00B74F2A" w:rsidP="000B058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749C2EDB" w14:textId="77777777" w:rsidR="001F186E" w:rsidRPr="003E7B89" w:rsidRDefault="001F186E" w:rsidP="000B058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26BE83B7" w14:textId="77777777" w:rsidR="001F186E"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recorded and attended pest cleaning and control requests</w:t>
            </w:r>
          </w:p>
        </w:tc>
        <w:tc>
          <w:tcPr>
            <w:tcW w:w="850" w:type="dxa"/>
            <w:vMerge w:val="restart"/>
            <w:tcBorders>
              <w:top w:val="single" w:sz="4" w:space="0" w:color="000000"/>
              <w:left w:val="nil"/>
              <w:bottom w:val="nil"/>
              <w:right w:val="nil"/>
            </w:tcBorders>
            <w:vAlign w:val="center"/>
          </w:tcPr>
          <w:p w14:paraId="75CFDC91" w14:textId="77777777" w:rsidR="001F186E"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424DA5C1" w14:textId="77777777" w:rsidR="001F186E" w:rsidRPr="003E7B89" w:rsidRDefault="001F186E" w:rsidP="000B0587">
            <w:pPr>
              <w:spacing w:line="276" w:lineRule="auto"/>
              <w:ind w:right="100"/>
              <w:jc w:val="both"/>
              <w:rPr>
                <w:rFonts w:ascii="Cambria Math" w:eastAsia="Cambria Math" w:hAnsi="Cambria Math"/>
                <w:sz w:val="13"/>
                <w:lang w:val="en-US"/>
              </w:rPr>
            </w:pPr>
          </w:p>
        </w:tc>
      </w:tr>
      <w:tr w:rsidR="00552BCC" w14:paraId="54633684" w14:textId="77777777" w:rsidTr="000B0587">
        <w:trPr>
          <w:trHeight w:val="340"/>
        </w:trPr>
        <w:tc>
          <w:tcPr>
            <w:tcW w:w="1267" w:type="dxa"/>
            <w:vMerge/>
            <w:tcBorders>
              <w:right w:val="single" w:sz="4" w:space="0" w:color="000000"/>
            </w:tcBorders>
            <w:vAlign w:val="center"/>
          </w:tcPr>
          <w:p w14:paraId="29BF7C2D" w14:textId="77777777" w:rsidR="001F186E" w:rsidRPr="003E7B89" w:rsidRDefault="001F186E" w:rsidP="000B0587">
            <w:pPr>
              <w:spacing w:line="276" w:lineRule="auto"/>
              <w:ind w:left="71" w:right="100"/>
              <w:rPr>
                <w:sz w:val="16"/>
                <w:lang w:val="en-US"/>
              </w:rPr>
            </w:pPr>
          </w:p>
        </w:tc>
        <w:tc>
          <w:tcPr>
            <w:tcW w:w="966" w:type="dxa"/>
            <w:gridSpan w:val="2"/>
            <w:tcBorders>
              <w:top w:val="nil"/>
              <w:left w:val="single" w:sz="4" w:space="0" w:color="000000"/>
              <w:bottom w:val="nil"/>
              <w:right w:val="nil"/>
            </w:tcBorders>
            <w:vAlign w:val="center"/>
          </w:tcPr>
          <w:p w14:paraId="320B92F4" w14:textId="77777777" w:rsidR="001F186E" w:rsidRPr="003E7B89" w:rsidRDefault="001F186E" w:rsidP="000B058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nil"/>
              <w:right w:val="nil"/>
            </w:tcBorders>
            <w:vAlign w:val="center"/>
          </w:tcPr>
          <w:p w14:paraId="011174DC" w14:textId="77777777" w:rsidR="001F186E"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Total No. of recorded pest cleaning and control requests</w:t>
            </w:r>
          </w:p>
        </w:tc>
        <w:tc>
          <w:tcPr>
            <w:tcW w:w="850" w:type="dxa"/>
            <w:vMerge/>
            <w:tcBorders>
              <w:top w:val="nil"/>
              <w:left w:val="nil"/>
              <w:bottom w:val="nil"/>
              <w:right w:val="nil"/>
            </w:tcBorders>
            <w:vAlign w:val="center"/>
          </w:tcPr>
          <w:p w14:paraId="15BCC3B6" w14:textId="77777777" w:rsidR="001F186E" w:rsidRPr="003E7B89" w:rsidRDefault="001F186E" w:rsidP="000B0587">
            <w:pPr>
              <w:spacing w:line="276" w:lineRule="auto"/>
              <w:ind w:right="100"/>
              <w:jc w:val="center"/>
              <w:rPr>
                <w:rFonts w:ascii="Cambria Math" w:eastAsia="Cambria Math" w:hAnsi="Cambria Math"/>
                <w:sz w:val="13"/>
                <w:lang w:val="en-US"/>
              </w:rPr>
            </w:pPr>
          </w:p>
        </w:tc>
        <w:tc>
          <w:tcPr>
            <w:tcW w:w="957" w:type="dxa"/>
            <w:tcBorders>
              <w:top w:val="nil"/>
              <w:left w:val="nil"/>
              <w:bottom w:val="nil"/>
            </w:tcBorders>
            <w:vAlign w:val="center"/>
          </w:tcPr>
          <w:p w14:paraId="05ACE1E8" w14:textId="77777777" w:rsidR="001F186E" w:rsidRPr="003E7B89" w:rsidRDefault="001F186E" w:rsidP="000B0587">
            <w:pPr>
              <w:spacing w:line="276" w:lineRule="auto"/>
              <w:ind w:right="100"/>
              <w:jc w:val="both"/>
              <w:rPr>
                <w:rFonts w:ascii="Cambria Math" w:eastAsia="Cambria Math" w:hAnsi="Cambria Math"/>
                <w:sz w:val="13"/>
                <w:lang w:val="en-US"/>
              </w:rPr>
            </w:pPr>
          </w:p>
        </w:tc>
      </w:tr>
      <w:tr w:rsidR="00552BCC" w14:paraId="1EBAC039" w14:textId="77777777" w:rsidTr="000B0587">
        <w:trPr>
          <w:trHeight w:val="340"/>
        </w:trPr>
        <w:tc>
          <w:tcPr>
            <w:tcW w:w="1267" w:type="dxa"/>
            <w:vMerge/>
            <w:tcBorders>
              <w:bottom w:val="single" w:sz="4" w:space="0" w:color="000000"/>
              <w:right w:val="single" w:sz="4" w:space="0" w:color="000000"/>
            </w:tcBorders>
            <w:vAlign w:val="center"/>
          </w:tcPr>
          <w:p w14:paraId="7D2F551B" w14:textId="77777777" w:rsidR="001F186E" w:rsidRPr="003E7B89" w:rsidRDefault="001F186E" w:rsidP="000B0587">
            <w:pPr>
              <w:spacing w:line="276" w:lineRule="auto"/>
              <w:ind w:left="71" w:right="100"/>
              <w:rPr>
                <w:sz w:val="16"/>
                <w:lang w:val="en-US"/>
              </w:rPr>
            </w:pPr>
          </w:p>
        </w:tc>
        <w:tc>
          <w:tcPr>
            <w:tcW w:w="7167" w:type="dxa"/>
            <w:gridSpan w:val="7"/>
            <w:tcBorders>
              <w:top w:val="nil"/>
              <w:left w:val="single" w:sz="4" w:space="0" w:color="000000"/>
              <w:bottom w:val="single" w:sz="4" w:space="0" w:color="000000"/>
            </w:tcBorders>
            <w:vAlign w:val="center"/>
          </w:tcPr>
          <w:p w14:paraId="1BE0EB97" w14:textId="77777777" w:rsidR="001F186E" w:rsidRPr="003E7B89" w:rsidRDefault="00B74F2A" w:rsidP="000B0587">
            <w:pPr>
              <w:spacing w:line="276" w:lineRule="auto"/>
              <w:ind w:left="89" w:right="100"/>
              <w:jc w:val="both"/>
              <w:rPr>
                <w:rFonts w:asciiTheme="minorHAnsi" w:eastAsia="Cambria Math" w:hAnsiTheme="minorHAnsi" w:cstheme="minorHAnsi"/>
                <w:sz w:val="16"/>
                <w:szCs w:val="16"/>
                <w:lang w:val="en-US"/>
              </w:rPr>
            </w:pPr>
            <w:r w:rsidRPr="003E7B89">
              <w:rPr>
                <w:rFonts w:asciiTheme="minorHAnsi" w:eastAsia="Cambria Math" w:hAnsiTheme="minorHAnsi" w:cstheme="minorHAnsi"/>
                <w:sz w:val="16"/>
                <w:szCs w:val="16"/>
                <w:lang w:val="en-US"/>
              </w:rPr>
              <w:t>If no cleaning and pest control requests were recorded during the assessment period, a score of 100 shall be considered.</w:t>
            </w:r>
          </w:p>
        </w:tc>
      </w:tr>
      <w:tr w:rsidR="00552BCC" w14:paraId="4E420736" w14:textId="77777777" w:rsidTr="000B0587">
        <w:trPr>
          <w:trHeight w:val="653"/>
        </w:trPr>
        <w:tc>
          <w:tcPr>
            <w:tcW w:w="1267" w:type="dxa"/>
            <w:tcBorders>
              <w:top w:val="single" w:sz="4" w:space="0" w:color="000000"/>
              <w:bottom w:val="single" w:sz="4" w:space="0" w:color="000000"/>
              <w:right w:val="single" w:sz="4" w:space="0" w:color="000000"/>
            </w:tcBorders>
            <w:vAlign w:val="center"/>
          </w:tcPr>
          <w:p w14:paraId="7D6CFF4E" w14:textId="77777777" w:rsidR="001F186E"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tcBorders>
            <w:vAlign w:val="center"/>
          </w:tcPr>
          <w:p w14:paraId="598B40CE" w14:textId="77777777" w:rsidR="001F186E" w:rsidRPr="003E7B89" w:rsidRDefault="00B74F2A" w:rsidP="000B0587">
            <w:pPr>
              <w:spacing w:line="276" w:lineRule="auto"/>
              <w:ind w:left="74" w:right="100"/>
              <w:jc w:val="both"/>
              <w:rPr>
                <w:sz w:val="16"/>
                <w:lang w:val="en-US"/>
              </w:rPr>
            </w:pPr>
            <w:r w:rsidRPr="003E7B89">
              <w:rPr>
                <w:sz w:val="16"/>
                <w:lang w:val="en-US"/>
              </w:rPr>
              <w:t>Documentary: Review of documentation recorded in SIDIG regarding cleaning and pest control requests, analysis of recorded cases.</w:t>
            </w:r>
          </w:p>
        </w:tc>
      </w:tr>
      <w:tr w:rsidR="00552BCC" w14:paraId="7A2A0650" w14:textId="77777777" w:rsidTr="000B0587">
        <w:trPr>
          <w:trHeight w:val="473"/>
        </w:trPr>
        <w:tc>
          <w:tcPr>
            <w:tcW w:w="1267" w:type="dxa"/>
            <w:tcBorders>
              <w:top w:val="single" w:sz="4" w:space="0" w:color="000000"/>
              <w:bottom w:val="single" w:sz="4" w:space="0" w:color="000000"/>
              <w:right w:val="single" w:sz="4" w:space="0" w:color="000000"/>
            </w:tcBorders>
            <w:vAlign w:val="center"/>
          </w:tcPr>
          <w:p w14:paraId="561B7D6E" w14:textId="77777777" w:rsidR="001F186E" w:rsidRPr="003E7B89" w:rsidRDefault="00B74F2A" w:rsidP="000B058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77A7C47E" w14:textId="77777777" w:rsidR="001F186E" w:rsidRPr="003E7B89" w:rsidRDefault="00B74F2A" w:rsidP="000B0587">
            <w:pPr>
              <w:tabs>
                <w:tab w:val="left" w:pos="285"/>
              </w:tabs>
              <w:spacing w:line="276" w:lineRule="auto"/>
              <w:ind w:left="71" w:right="100"/>
              <w:jc w:val="both"/>
              <w:rPr>
                <w:sz w:val="16"/>
                <w:lang w:val="en-US"/>
              </w:rPr>
            </w:pPr>
            <w:r w:rsidRPr="003E7B89">
              <w:rPr>
                <w:sz w:val="16"/>
                <w:lang w:val="en-US"/>
              </w:rPr>
              <w:t xml:space="preserve">This indicator applies to all environments belonging to the </w:t>
            </w:r>
            <w:r w:rsidRPr="003E7B89">
              <w:rPr>
                <w:spacing w:val="-2"/>
                <w:sz w:val="16"/>
                <w:lang w:val="en-US"/>
              </w:rPr>
              <w:t>Stations.</w:t>
            </w:r>
          </w:p>
        </w:tc>
      </w:tr>
      <w:tr w:rsidR="00552BCC" w14:paraId="0A28CA90" w14:textId="77777777" w:rsidTr="000B0587">
        <w:trPr>
          <w:trHeight w:val="423"/>
        </w:trPr>
        <w:tc>
          <w:tcPr>
            <w:tcW w:w="1267" w:type="dxa"/>
            <w:tcBorders>
              <w:top w:val="single" w:sz="4" w:space="0" w:color="000000"/>
              <w:bottom w:val="single" w:sz="4" w:space="0" w:color="000000"/>
              <w:right w:val="single" w:sz="4" w:space="0" w:color="000000"/>
            </w:tcBorders>
            <w:vAlign w:val="center"/>
          </w:tcPr>
          <w:p w14:paraId="394124AC" w14:textId="77777777" w:rsidR="001F186E" w:rsidRPr="003E7B89" w:rsidRDefault="00B74F2A" w:rsidP="000B058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1328ACD5" w14:textId="77777777" w:rsidR="001F186E" w:rsidRPr="003E7B89" w:rsidRDefault="00B74F2A" w:rsidP="007320A7">
            <w:pPr>
              <w:numPr>
                <w:ilvl w:val="0"/>
                <w:numId w:val="167"/>
              </w:numPr>
              <w:tabs>
                <w:tab w:val="left" w:pos="285"/>
              </w:tabs>
              <w:spacing w:line="276" w:lineRule="auto"/>
              <w:ind w:right="100"/>
              <w:jc w:val="both"/>
              <w:rPr>
                <w:sz w:val="16"/>
                <w:lang w:val="en-US"/>
              </w:rPr>
            </w:pPr>
            <w:r w:rsidRPr="003E7B89">
              <w:rPr>
                <w:sz w:val="16"/>
                <w:lang w:val="en-US"/>
              </w:rPr>
              <w:t>The turnaround time for service requests shall be up to 60 minutes for cleaning, and up to 1 Calendar Day for pest control.</w:t>
            </w:r>
          </w:p>
          <w:p w14:paraId="1A7B32C2" w14:textId="77777777" w:rsidR="001F186E" w:rsidRPr="003E7B89" w:rsidRDefault="00B74F2A" w:rsidP="007320A7">
            <w:pPr>
              <w:numPr>
                <w:ilvl w:val="0"/>
                <w:numId w:val="167"/>
              </w:numPr>
              <w:tabs>
                <w:tab w:val="left" w:pos="285"/>
              </w:tabs>
              <w:spacing w:line="276" w:lineRule="auto"/>
              <w:ind w:right="100"/>
              <w:jc w:val="both"/>
              <w:rPr>
                <w:sz w:val="16"/>
                <w:lang w:val="en-US"/>
              </w:rPr>
            </w:pPr>
            <w:r w:rsidRPr="003E7B89">
              <w:rPr>
                <w:sz w:val="16"/>
                <w:lang w:val="en-US"/>
              </w:rPr>
              <w:t>If the request is reported at a time that does not correspond to the working day of the personnel providing the service, the start of the attention period shall count from the beginning of the next working shift.</w:t>
            </w:r>
          </w:p>
          <w:p w14:paraId="03570BFB" w14:textId="77777777" w:rsidR="001F186E" w:rsidRPr="003E7B89" w:rsidRDefault="00B74F2A" w:rsidP="000B0587">
            <w:pPr>
              <w:tabs>
                <w:tab w:val="left" w:pos="285"/>
              </w:tabs>
              <w:spacing w:line="276" w:lineRule="auto"/>
              <w:ind w:left="71" w:right="100"/>
              <w:jc w:val="both"/>
              <w:rPr>
                <w:sz w:val="16"/>
                <w:lang w:val="en-US"/>
              </w:rPr>
            </w:pPr>
            <w:r w:rsidRPr="003E7B89">
              <w:rPr>
                <w:sz w:val="16"/>
                <w:lang w:val="en-US"/>
              </w:rPr>
              <w:t>The documents on which the Supervisor shall rely for the measurement of the indicator are the following:</w:t>
            </w:r>
          </w:p>
          <w:p w14:paraId="3D7344F2" w14:textId="77777777" w:rsidR="001F186E" w:rsidRPr="003E7B89" w:rsidRDefault="00B74F2A" w:rsidP="000B0587">
            <w:pPr>
              <w:tabs>
                <w:tab w:val="left" w:pos="285"/>
              </w:tabs>
              <w:spacing w:line="276" w:lineRule="auto"/>
              <w:ind w:left="71" w:right="100"/>
              <w:jc w:val="both"/>
              <w:rPr>
                <w:sz w:val="16"/>
                <w:lang w:val="en-US"/>
              </w:rPr>
            </w:pPr>
            <w:r w:rsidRPr="003E7B89">
              <w:rPr>
                <w:sz w:val="16"/>
                <w:lang w:val="en-US"/>
              </w:rPr>
              <w:t>Service request reports recorded in the SIDIG and their documentation.</w:t>
            </w:r>
          </w:p>
        </w:tc>
      </w:tr>
      <w:tr w:rsidR="00552BCC" w14:paraId="0C5B70D8"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59EFB733" w14:textId="77777777" w:rsidR="001F186E"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5C5404E7" w14:textId="77777777" w:rsidR="001F186E"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1E4D08E8" w14:textId="77777777" w:rsidR="001F186E"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6AF45A36"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2B04C9AA" w14:textId="77777777" w:rsidR="001F186E" w:rsidRPr="003E7B89" w:rsidRDefault="00B74F2A" w:rsidP="000B058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71B94543" w14:textId="77777777" w:rsidR="001F186E" w:rsidRPr="003E7B89" w:rsidRDefault="00B74F2A" w:rsidP="000B058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6BA3189E" w14:textId="77777777" w:rsidR="001F186E" w:rsidRPr="003E7B89" w:rsidRDefault="00B74F2A" w:rsidP="000B0587">
            <w:pPr>
              <w:spacing w:line="276" w:lineRule="auto"/>
              <w:ind w:left="78"/>
              <w:rPr>
                <w:sz w:val="16"/>
                <w:lang w:val="en-US"/>
              </w:rPr>
            </w:pPr>
            <w:r w:rsidRPr="003E7B89">
              <w:rPr>
                <w:sz w:val="16"/>
                <w:lang w:val="en-US"/>
              </w:rPr>
              <w:t>100</w:t>
            </w:r>
          </w:p>
        </w:tc>
      </w:tr>
      <w:tr w:rsidR="00552BCC" w14:paraId="14D5055B" w14:textId="77777777" w:rsidTr="000B0587">
        <w:trPr>
          <w:trHeight w:val="256"/>
        </w:trPr>
        <w:tc>
          <w:tcPr>
            <w:tcW w:w="8434" w:type="dxa"/>
            <w:gridSpan w:val="8"/>
            <w:tcBorders>
              <w:top w:val="single" w:sz="4" w:space="0" w:color="000000"/>
              <w:bottom w:val="single" w:sz="4" w:space="0" w:color="000000"/>
            </w:tcBorders>
            <w:shd w:val="clear" w:color="auto" w:fill="5A9BD5"/>
            <w:vAlign w:val="center"/>
          </w:tcPr>
          <w:p w14:paraId="3B35AA5A" w14:textId="77777777" w:rsidR="001F186E"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390F116E" w14:textId="77777777" w:rsidTr="000B0587">
        <w:trPr>
          <w:trHeight w:val="294"/>
        </w:trPr>
        <w:tc>
          <w:tcPr>
            <w:tcW w:w="8434" w:type="dxa"/>
            <w:gridSpan w:val="8"/>
            <w:tcBorders>
              <w:top w:val="single" w:sz="4" w:space="0" w:color="000000"/>
              <w:bottom w:val="single" w:sz="4" w:space="0" w:color="000000"/>
            </w:tcBorders>
            <w:vAlign w:val="center"/>
          </w:tcPr>
          <w:p w14:paraId="4B3B328C" w14:textId="77777777" w:rsidR="001F186E"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6BF51715" w14:textId="77777777" w:rsidTr="000B0587">
        <w:trPr>
          <w:trHeight w:val="275"/>
        </w:trPr>
        <w:tc>
          <w:tcPr>
            <w:tcW w:w="8434" w:type="dxa"/>
            <w:gridSpan w:val="8"/>
            <w:tcBorders>
              <w:top w:val="single" w:sz="4" w:space="0" w:color="000000"/>
              <w:bottom w:val="single" w:sz="4" w:space="0" w:color="000000"/>
            </w:tcBorders>
            <w:shd w:val="clear" w:color="auto" w:fill="5A9BD5"/>
            <w:vAlign w:val="center"/>
          </w:tcPr>
          <w:p w14:paraId="121C8A5F" w14:textId="77777777" w:rsidR="001F186E"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77D64B11"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34835FCA" w14:textId="77777777" w:rsidR="001F186E"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2EFE963C" w14:textId="77777777" w:rsidR="001F186E" w:rsidRPr="003E7B89" w:rsidRDefault="00B74F2A" w:rsidP="000B0587">
            <w:pPr>
              <w:spacing w:line="276" w:lineRule="auto"/>
              <w:ind w:left="77"/>
              <w:rPr>
                <w:b/>
                <w:sz w:val="16"/>
                <w:lang w:val="en-US"/>
              </w:rPr>
            </w:pPr>
            <w:r w:rsidRPr="003E7B89">
              <w:rPr>
                <w:b/>
                <w:sz w:val="16"/>
                <w:lang w:val="en-US"/>
              </w:rPr>
              <w:t>Rectification Period</w:t>
            </w:r>
          </w:p>
        </w:tc>
      </w:tr>
      <w:tr w:rsidR="00552BCC" w14:paraId="0897F325"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730AD21E" w14:textId="77777777" w:rsidR="001F186E"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6"/>
            <w:vMerge w:val="restart"/>
            <w:tcBorders>
              <w:top w:val="single" w:sz="4" w:space="0" w:color="000000"/>
              <w:left w:val="single" w:sz="4" w:space="0" w:color="000000"/>
              <w:bottom w:val="single" w:sz="4" w:space="0" w:color="000000"/>
            </w:tcBorders>
            <w:vAlign w:val="center"/>
          </w:tcPr>
          <w:p w14:paraId="012BCE5A" w14:textId="77777777" w:rsidR="001F186E" w:rsidRPr="003E7B89" w:rsidRDefault="00B74F2A" w:rsidP="000B0587">
            <w:pPr>
              <w:spacing w:line="276" w:lineRule="auto"/>
              <w:ind w:left="77"/>
              <w:rPr>
                <w:sz w:val="16"/>
                <w:lang w:val="en-US"/>
              </w:rPr>
            </w:pPr>
            <w:r w:rsidRPr="003E7B89">
              <w:rPr>
                <w:sz w:val="16"/>
                <w:lang w:val="en-US"/>
              </w:rPr>
              <w:t>Not applicable.</w:t>
            </w:r>
          </w:p>
        </w:tc>
      </w:tr>
      <w:tr w:rsidR="00552BCC" w14:paraId="283D6325"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48577882" w14:textId="77777777" w:rsidR="001F186E" w:rsidRPr="003E7B89" w:rsidRDefault="00B74F2A" w:rsidP="000B0587">
            <w:pPr>
              <w:spacing w:line="276" w:lineRule="auto"/>
              <w:ind w:left="71"/>
              <w:rPr>
                <w:sz w:val="16"/>
                <w:lang w:val="en-US"/>
              </w:rPr>
            </w:pPr>
            <w:r w:rsidRPr="003E7B89">
              <w:rPr>
                <w:sz w:val="16"/>
                <w:lang w:val="en-US"/>
              </w:rPr>
              <w:t>No (</w:t>
            </w:r>
            <w:proofErr w:type="gramStart"/>
            <w:r w:rsidRPr="003E7B89">
              <w:rPr>
                <w:sz w:val="16"/>
                <w:lang w:val="en-US"/>
              </w:rPr>
              <w:t>X )</w:t>
            </w:r>
            <w:proofErr w:type="gramEnd"/>
          </w:p>
        </w:tc>
        <w:tc>
          <w:tcPr>
            <w:tcW w:w="6378" w:type="dxa"/>
            <w:gridSpan w:val="6"/>
            <w:vMerge/>
            <w:tcBorders>
              <w:top w:val="nil"/>
              <w:left w:val="single" w:sz="4" w:space="0" w:color="000000"/>
              <w:bottom w:val="single" w:sz="4" w:space="0" w:color="000000"/>
            </w:tcBorders>
            <w:vAlign w:val="center"/>
          </w:tcPr>
          <w:p w14:paraId="5EB6DCB1" w14:textId="77777777" w:rsidR="001F186E" w:rsidRPr="003E7B89" w:rsidRDefault="001F186E" w:rsidP="000B0587">
            <w:pPr>
              <w:spacing w:line="276" w:lineRule="auto"/>
              <w:rPr>
                <w:sz w:val="2"/>
                <w:szCs w:val="2"/>
                <w:lang w:val="en-US"/>
              </w:rPr>
            </w:pPr>
          </w:p>
        </w:tc>
      </w:tr>
      <w:tr w:rsidR="00552BCC" w14:paraId="690C068D"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56114B0C" w14:textId="77777777" w:rsidR="001F186E" w:rsidRPr="003E7B89" w:rsidRDefault="00B74F2A" w:rsidP="000B058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7078E592" w14:textId="77777777" w:rsidR="001F186E" w:rsidRPr="003E7B89" w:rsidRDefault="00B74F2A" w:rsidP="000B0587">
            <w:pPr>
              <w:spacing w:line="276" w:lineRule="auto"/>
              <w:ind w:left="77"/>
              <w:rPr>
                <w:b/>
                <w:sz w:val="16"/>
                <w:lang w:val="en-US"/>
              </w:rPr>
            </w:pPr>
            <w:r w:rsidRPr="003E7B89">
              <w:rPr>
                <w:b/>
                <w:sz w:val="16"/>
                <w:lang w:val="en-US"/>
              </w:rPr>
              <w:t>Deduction Criteria</w:t>
            </w:r>
          </w:p>
        </w:tc>
      </w:tr>
      <w:tr w:rsidR="00552BCC" w14:paraId="6E8F37F4"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0D643A73" w14:textId="77777777" w:rsidR="001F186E"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5922FE7B" w14:textId="77777777" w:rsidR="001F186E" w:rsidRPr="003E7B89" w:rsidRDefault="001F186E" w:rsidP="000B0587">
            <w:pPr>
              <w:spacing w:line="276" w:lineRule="auto"/>
              <w:rPr>
                <w:rFonts w:ascii="Times New Roman"/>
                <w:sz w:val="16"/>
                <w:lang w:val="en-US"/>
              </w:rPr>
            </w:pPr>
          </w:p>
        </w:tc>
        <w:tc>
          <w:tcPr>
            <w:tcW w:w="6378" w:type="dxa"/>
            <w:gridSpan w:val="6"/>
            <w:vMerge w:val="restart"/>
            <w:tcBorders>
              <w:top w:val="single" w:sz="4" w:space="0" w:color="000000"/>
              <w:left w:val="single" w:sz="4" w:space="0" w:color="000000"/>
            </w:tcBorders>
            <w:vAlign w:val="center"/>
          </w:tcPr>
          <w:p w14:paraId="2E899112" w14:textId="77777777" w:rsidR="001F186E"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684E9BC4" w14:textId="77777777" w:rsidTr="000B0587">
        <w:trPr>
          <w:trHeight w:val="294"/>
        </w:trPr>
        <w:tc>
          <w:tcPr>
            <w:tcW w:w="1267" w:type="dxa"/>
            <w:tcBorders>
              <w:top w:val="single" w:sz="4" w:space="0" w:color="000000"/>
              <w:right w:val="single" w:sz="4" w:space="0" w:color="000000"/>
            </w:tcBorders>
            <w:vAlign w:val="center"/>
          </w:tcPr>
          <w:p w14:paraId="0762725F" w14:textId="77777777" w:rsidR="001F186E"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66CA5B2F" w14:textId="77777777" w:rsidR="001F186E" w:rsidRPr="003E7B89" w:rsidRDefault="00B74F2A" w:rsidP="000B058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7C190E82" w14:textId="77777777" w:rsidR="001F186E" w:rsidRPr="003E7B89" w:rsidRDefault="001F186E" w:rsidP="000B0587">
            <w:pPr>
              <w:spacing w:line="276" w:lineRule="auto"/>
              <w:rPr>
                <w:sz w:val="2"/>
                <w:szCs w:val="2"/>
                <w:lang w:val="en-US"/>
              </w:rPr>
            </w:pPr>
          </w:p>
        </w:tc>
      </w:tr>
    </w:tbl>
    <w:p w14:paraId="2ABAA8DD" w14:textId="77777777" w:rsidR="001F186E" w:rsidRPr="003E7B89" w:rsidRDefault="001F186E" w:rsidP="00087CD4">
      <w:pPr>
        <w:rPr>
          <w:sz w:val="2"/>
          <w:szCs w:val="2"/>
          <w:lang w:val="en-US"/>
        </w:rPr>
        <w:sectPr w:rsidR="001F186E" w:rsidRPr="003E7B89">
          <w:pgSz w:w="12240" w:h="15840"/>
          <w:pgMar w:top="1400" w:right="360" w:bottom="800" w:left="1440" w:header="0" w:footer="614" w:gutter="0"/>
          <w:cols w:space="720"/>
        </w:sectPr>
      </w:pPr>
    </w:p>
    <w:p w14:paraId="55ECE706" w14:textId="77777777" w:rsidR="00087CD4" w:rsidRPr="003E7B89" w:rsidRDefault="00B74F2A" w:rsidP="00087CD4">
      <w:pPr>
        <w:spacing w:before="35"/>
        <w:ind w:left="261"/>
        <w:rPr>
          <w:b/>
          <w:lang w:val="en-US"/>
        </w:rPr>
      </w:pPr>
      <w:r w:rsidRPr="003E7B89">
        <w:rPr>
          <w:b/>
          <w:color w:val="1E4D78"/>
          <w:spacing w:val="-2"/>
          <w:lang w:val="en-US"/>
        </w:rPr>
        <w:lastRenderedPageBreak/>
        <w:t xml:space="preserve">CABLE CAR </w:t>
      </w:r>
      <w:r w:rsidRPr="003E7B89">
        <w:rPr>
          <w:b/>
          <w:color w:val="1E4D78"/>
          <w:lang w:val="en-US"/>
        </w:rPr>
        <w:t>TRANSPORTATION SERVICE</w:t>
      </w:r>
    </w:p>
    <w:p w14:paraId="7C67A89E" w14:textId="77777777" w:rsidR="00087CD4" w:rsidRPr="003E7B89" w:rsidRDefault="00087CD4" w:rsidP="00087CD4">
      <w:pPr>
        <w:spacing w:before="107"/>
        <w:rPr>
          <w:b/>
          <w:sz w:val="20"/>
          <w:lang w:val="en-US"/>
        </w:rPr>
      </w:pPr>
    </w:p>
    <w:p w14:paraId="2FBCB4A1" w14:textId="77777777" w:rsidR="00800B19" w:rsidRPr="003E7B89" w:rsidRDefault="00800B19" w:rsidP="00087CD4">
      <w:pPr>
        <w:spacing w:before="107"/>
        <w:rPr>
          <w:b/>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096A33F4" w14:textId="77777777" w:rsidTr="000B0587">
        <w:trPr>
          <w:trHeight w:val="224"/>
        </w:trPr>
        <w:tc>
          <w:tcPr>
            <w:tcW w:w="8434" w:type="dxa"/>
            <w:gridSpan w:val="5"/>
            <w:tcBorders>
              <w:bottom w:val="single" w:sz="4" w:space="0" w:color="000000"/>
            </w:tcBorders>
            <w:shd w:val="clear" w:color="auto" w:fill="5A9BD5"/>
            <w:vAlign w:val="center"/>
          </w:tcPr>
          <w:p w14:paraId="756A4872" w14:textId="77777777" w:rsidR="00800B19"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2B150016"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4A57D8E7" w14:textId="77777777" w:rsidR="00800B19" w:rsidRPr="003E7B89" w:rsidRDefault="00B74F2A" w:rsidP="000B058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728F7C7" w14:textId="77777777" w:rsidR="00800B19" w:rsidRPr="003E7B89" w:rsidRDefault="00B74F2A" w:rsidP="000B058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69B6494F" w14:textId="77777777" w:rsidR="00800B19" w:rsidRPr="003E7B89" w:rsidRDefault="00B74F2A" w:rsidP="000B058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11274880" w14:textId="77777777" w:rsidR="00800B19" w:rsidRPr="003E7B89" w:rsidRDefault="00B74F2A" w:rsidP="000B0587">
            <w:pPr>
              <w:spacing w:line="276" w:lineRule="auto"/>
              <w:ind w:left="75"/>
              <w:rPr>
                <w:sz w:val="16"/>
                <w:lang w:val="en-US"/>
              </w:rPr>
            </w:pPr>
            <w:r w:rsidRPr="003E7B89">
              <w:rPr>
                <w:sz w:val="16"/>
                <w:lang w:val="en-US"/>
              </w:rPr>
              <w:t>Documentary / Visual</w:t>
            </w:r>
          </w:p>
        </w:tc>
      </w:tr>
      <w:tr w:rsidR="00552BCC" w14:paraId="205B49CD"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5FB11E90" w14:textId="77777777" w:rsidR="00800B19" w:rsidRPr="003E7B89" w:rsidRDefault="00B74F2A" w:rsidP="000B058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8EE5A99" w14:textId="77777777" w:rsidR="00800B19" w:rsidRPr="003E7B89" w:rsidRDefault="00B74F2A" w:rsidP="000B0587">
            <w:pPr>
              <w:spacing w:line="276" w:lineRule="auto"/>
              <w:ind w:left="74"/>
              <w:rPr>
                <w:sz w:val="16"/>
                <w:lang w:val="en-US"/>
              </w:rPr>
            </w:pPr>
            <w:r w:rsidRPr="003E7B89">
              <w:rPr>
                <w:sz w:val="16"/>
                <w:lang w:val="en-US"/>
              </w:rPr>
              <w:t>STT.1</w:t>
            </w:r>
          </w:p>
        </w:tc>
        <w:tc>
          <w:tcPr>
            <w:tcW w:w="1216" w:type="dxa"/>
            <w:tcBorders>
              <w:top w:val="single" w:sz="4" w:space="0" w:color="000000"/>
              <w:left w:val="single" w:sz="4" w:space="0" w:color="000000"/>
              <w:bottom w:val="single" w:sz="4" w:space="0" w:color="000000"/>
              <w:right w:val="single" w:sz="4" w:space="0" w:color="000000"/>
            </w:tcBorders>
            <w:vAlign w:val="center"/>
          </w:tcPr>
          <w:p w14:paraId="5B1662B7" w14:textId="77777777" w:rsidR="00800B19" w:rsidRPr="003E7B89" w:rsidRDefault="00B74F2A" w:rsidP="000B058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04D5FD19" w14:textId="77777777" w:rsidR="00800B19" w:rsidRPr="003E7B89" w:rsidRDefault="00B74F2A" w:rsidP="000B0587">
            <w:pPr>
              <w:spacing w:line="276" w:lineRule="auto"/>
              <w:ind w:left="75"/>
              <w:rPr>
                <w:sz w:val="16"/>
                <w:lang w:val="en-US"/>
              </w:rPr>
            </w:pPr>
            <w:r w:rsidRPr="003E7B89">
              <w:rPr>
                <w:sz w:val="16"/>
                <w:lang w:val="en-US"/>
              </w:rPr>
              <w:t>72.00 %</w:t>
            </w:r>
          </w:p>
        </w:tc>
      </w:tr>
      <w:tr w:rsidR="00552BCC" w14:paraId="74B47D56"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692B0D45" w14:textId="77777777" w:rsidR="00800B19" w:rsidRPr="003E7B89" w:rsidRDefault="00B74F2A" w:rsidP="000B058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33A8FB11" w14:textId="77777777" w:rsidR="00800B19" w:rsidRPr="003E7B89" w:rsidRDefault="00B74F2A" w:rsidP="000B0587">
            <w:pPr>
              <w:spacing w:line="276" w:lineRule="auto"/>
              <w:ind w:left="74" w:right="97"/>
              <w:jc w:val="both"/>
              <w:rPr>
                <w:sz w:val="16"/>
                <w:lang w:val="en-US"/>
              </w:rPr>
            </w:pPr>
            <w:r w:rsidRPr="003E7B89">
              <w:rPr>
                <w:sz w:val="16"/>
                <w:lang w:val="en-US"/>
              </w:rPr>
              <w:t>Availability of Cable Car Transportation Service</w:t>
            </w:r>
          </w:p>
        </w:tc>
      </w:tr>
      <w:tr w:rsidR="00552BCC" w14:paraId="6CB2CBB6" w14:textId="77777777" w:rsidTr="000B0587">
        <w:trPr>
          <w:trHeight w:val="359"/>
        </w:trPr>
        <w:tc>
          <w:tcPr>
            <w:tcW w:w="8434" w:type="dxa"/>
            <w:gridSpan w:val="5"/>
            <w:tcBorders>
              <w:top w:val="single" w:sz="4" w:space="0" w:color="000000"/>
              <w:bottom w:val="single" w:sz="4" w:space="0" w:color="000000"/>
            </w:tcBorders>
            <w:shd w:val="clear" w:color="auto" w:fill="5A9BD5"/>
            <w:vAlign w:val="center"/>
          </w:tcPr>
          <w:p w14:paraId="4B3934FE" w14:textId="77777777" w:rsidR="00800B19"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7B14A36B"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223E0459" w14:textId="77777777" w:rsidR="00800B19" w:rsidRPr="003E7B89" w:rsidRDefault="00B74F2A" w:rsidP="000B058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40398E4B" w14:textId="77777777" w:rsidR="00800B19" w:rsidRPr="003E7B89" w:rsidRDefault="00B74F2A" w:rsidP="000B0587">
            <w:pPr>
              <w:spacing w:line="190" w:lineRule="exact"/>
              <w:ind w:left="74" w:right="122"/>
              <w:jc w:val="both"/>
              <w:rPr>
                <w:sz w:val="16"/>
                <w:lang w:val="en-US"/>
              </w:rPr>
            </w:pPr>
            <w:r w:rsidRPr="003E7B89">
              <w:rPr>
                <w:sz w:val="16"/>
                <w:lang w:val="en-US"/>
              </w:rPr>
              <w:t xml:space="preserve">The purpose of this indicator is to verify that the cable car transportation service between the Departure Stations and </w:t>
            </w:r>
            <w:proofErr w:type="spellStart"/>
            <w:r w:rsidRPr="003E7B89">
              <w:rPr>
                <w:sz w:val="16"/>
                <w:lang w:val="en-US"/>
              </w:rPr>
              <w:t>Choquequirao</w:t>
            </w:r>
            <w:proofErr w:type="spellEnd"/>
            <w:r w:rsidRPr="003E7B89">
              <w:rPr>
                <w:sz w:val="16"/>
                <w:lang w:val="en-US"/>
              </w:rPr>
              <w:t xml:space="preserve"> Archeological Monument is available to the user.</w:t>
            </w:r>
          </w:p>
        </w:tc>
      </w:tr>
      <w:tr w:rsidR="00552BCC" w14:paraId="6C7E42BE" w14:textId="77777777" w:rsidTr="000B0587">
        <w:trPr>
          <w:trHeight w:val="559"/>
        </w:trPr>
        <w:tc>
          <w:tcPr>
            <w:tcW w:w="1267" w:type="dxa"/>
            <w:tcBorders>
              <w:top w:val="single" w:sz="4" w:space="0" w:color="000000"/>
              <w:right w:val="single" w:sz="4" w:space="0" w:color="000000"/>
            </w:tcBorders>
            <w:vAlign w:val="center"/>
          </w:tcPr>
          <w:p w14:paraId="61CE2758" w14:textId="77777777" w:rsidR="00800B19" w:rsidRPr="003E7B89" w:rsidRDefault="00B74F2A" w:rsidP="000B058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3CC85554" w14:textId="77777777" w:rsidR="00800B19" w:rsidRPr="003E7B89" w:rsidRDefault="00B74F2A" w:rsidP="000B0587">
            <w:pPr>
              <w:spacing w:line="190" w:lineRule="exact"/>
              <w:ind w:left="74"/>
              <w:rPr>
                <w:rFonts w:asciiTheme="minorHAnsi" w:eastAsia="Cambria Math" w:hAnsiTheme="minorHAnsi" w:cstheme="minorHAnsi"/>
                <w:sz w:val="16"/>
                <w:szCs w:val="16"/>
                <w:lang w:val="en-US"/>
              </w:rPr>
            </w:pPr>
            <w:r w:rsidRPr="003E7B89">
              <w:rPr>
                <w:sz w:val="16"/>
                <w:lang w:val="en-US"/>
              </w:rPr>
              <w:t>In accordance with Section 3 of Annex No. 9</w:t>
            </w:r>
          </w:p>
        </w:tc>
      </w:tr>
      <w:tr w:rsidR="00552BCC" w14:paraId="7316B2B5" w14:textId="77777777" w:rsidTr="000B0587">
        <w:trPr>
          <w:trHeight w:val="543"/>
        </w:trPr>
        <w:tc>
          <w:tcPr>
            <w:tcW w:w="1267" w:type="dxa"/>
            <w:tcBorders>
              <w:top w:val="single" w:sz="4" w:space="0" w:color="000000"/>
              <w:bottom w:val="single" w:sz="4" w:space="0" w:color="000000"/>
              <w:right w:val="single" w:sz="4" w:space="0" w:color="000000"/>
            </w:tcBorders>
            <w:vAlign w:val="center"/>
          </w:tcPr>
          <w:p w14:paraId="42D35AF3" w14:textId="77777777" w:rsidR="00800B19"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4154F3B8" w14:textId="77777777" w:rsidR="00800B19" w:rsidRPr="003E7B89" w:rsidRDefault="00B74F2A" w:rsidP="000B0587">
            <w:pPr>
              <w:spacing w:line="276" w:lineRule="auto"/>
              <w:ind w:left="74" w:right="100"/>
              <w:jc w:val="both"/>
              <w:rPr>
                <w:sz w:val="16"/>
                <w:lang w:val="en-US"/>
              </w:rPr>
            </w:pPr>
            <w:r w:rsidRPr="003E7B89">
              <w:rPr>
                <w:sz w:val="16"/>
                <w:lang w:val="en-US"/>
              </w:rPr>
              <w:t xml:space="preserve">Documentary: Review of the Operation Record integrated to the </w:t>
            </w:r>
            <w:r w:rsidRPr="003E7B89">
              <w:rPr>
                <w:spacing w:val="-2"/>
                <w:sz w:val="16"/>
                <w:lang w:val="en-US"/>
              </w:rPr>
              <w:t>SIDIG.</w:t>
            </w:r>
          </w:p>
        </w:tc>
      </w:tr>
      <w:tr w:rsidR="00552BCC" w14:paraId="745F4340" w14:textId="77777777" w:rsidTr="000B0587">
        <w:trPr>
          <w:trHeight w:val="537"/>
        </w:trPr>
        <w:tc>
          <w:tcPr>
            <w:tcW w:w="1267" w:type="dxa"/>
            <w:tcBorders>
              <w:top w:val="single" w:sz="4" w:space="0" w:color="000000"/>
              <w:bottom w:val="single" w:sz="4" w:space="0" w:color="000000"/>
              <w:right w:val="single" w:sz="4" w:space="0" w:color="000000"/>
            </w:tcBorders>
            <w:vAlign w:val="center"/>
          </w:tcPr>
          <w:p w14:paraId="48D2B3ED" w14:textId="77777777" w:rsidR="00800B19" w:rsidRPr="003E7B89" w:rsidRDefault="00B74F2A" w:rsidP="000B058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564D73C5" w14:textId="77777777" w:rsidR="00800B19" w:rsidRPr="003E7B89" w:rsidRDefault="00B74F2A" w:rsidP="000B0587">
            <w:pPr>
              <w:tabs>
                <w:tab w:val="left" w:pos="285"/>
              </w:tabs>
              <w:spacing w:line="276" w:lineRule="auto"/>
              <w:ind w:left="71" w:right="100"/>
              <w:jc w:val="both"/>
              <w:rPr>
                <w:sz w:val="16"/>
                <w:lang w:val="en-US"/>
              </w:rPr>
            </w:pPr>
            <w:r w:rsidRPr="003E7B89">
              <w:rPr>
                <w:sz w:val="16"/>
                <w:lang w:val="en-US"/>
              </w:rPr>
              <w:t>The scope of the indicator includes the availability of the cable car transportation service provided by the CONCESSIONAIRE, through the Operation Record, the scheduled operating time of the cable cars, and the time they are unavailable.</w:t>
            </w:r>
          </w:p>
        </w:tc>
      </w:tr>
      <w:tr w:rsidR="00552BCC" w14:paraId="29BFCEE4" w14:textId="77777777" w:rsidTr="000B0587">
        <w:trPr>
          <w:trHeight w:val="1400"/>
        </w:trPr>
        <w:tc>
          <w:tcPr>
            <w:tcW w:w="1267" w:type="dxa"/>
            <w:tcBorders>
              <w:top w:val="single" w:sz="4" w:space="0" w:color="000000"/>
              <w:bottom w:val="single" w:sz="4" w:space="0" w:color="000000"/>
              <w:right w:val="single" w:sz="4" w:space="0" w:color="000000"/>
            </w:tcBorders>
            <w:vAlign w:val="center"/>
          </w:tcPr>
          <w:p w14:paraId="05A3E3AB" w14:textId="77777777" w:rsidR="00800B19" w:rsidRPr="003E7B89" w:rsidRDefault="00B74F2A" w:rsidP="000B058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7B61BC82" w14:textId="77777777" w:rsidR="00800B19" w:rsidRPr="003E7B89" w:rsidRDefault="00B74F2A" w:rsidP="000B0587">
            <w:pPr>
              <w:tabs>
                <w:tab w:val="left" w:pos="285"/>
              </w:tabs>
              <w:ind w:left="71" w:right="100"/>
              <w:jc w:val="both"/>
              <w:rPr>
                <w:sz w:val="16"/>
                <w:lang w:val="en-US"/>
              </w:rPr>
            </w:pPr>
            <w:r w:rsidRPr="003E7B89">
              <w:rPr>
                <w:sz w:val="16"/>
                <w:lang w:val="en-US"/>
              </w:rPr>
              <w:t>The cable cars should not be considered unavailable in the event of scheduled maintenance, in accordance with the Annual Conservation and Maintenance Plan and which has been previously communicated to the Supervisor.</w:t>
            </w:r>
          </w:p>
          <w:p w14:paraId="6F89B991" w14:textId="77777777" w:rsidR="00800B19" w:rsidRPr="003E7B89" w:rsidRDefault="00B74F2A" w:rsidP="000B0587">
            <w:pPr>
              <w:tabs>
                <w:tab w:val="left" w:pos="285"/>
              </w:tabs>
              <w:spacing w:line="276" w:lineRule="auto"/>
              <w:ind w:left="71" w:right="100"/>
              <w:jc w:val="both"/>
              <w:rPr>
                <w:sz w:val="16"/>
                <w:lang w:val="en-US"/>
              </w:rPr>
            </w:pPr>
            <w:r w:rsidRPr="003E7B89">
              <w:rPr>
                <w:sz w:val="16"/>
                <w:lang w:val="en-US"/>
              </w:rPr>
              <w:t>The Supervisor shall use the following information to measure this indicator:</w:t>
            </w:r>
          </w:p>
          <w:p w14:paraId="11A0D0B6" w14:textId="77777777" w:rsidR="00800B19" w:rsidRPr="003E7B89" w:rsidRDefault="00B74F2A" w:rsidP="007320A7">
            <w:pPr>
              <w:numPr>
                <w:ilvl w:val="0"/>
                <w:numId w:val="168"/>
              </w:numPr>
              <w:tabs>
                <w:tab w:val="left" w:pos="285"/>
              </w:tabs>
              <w:spacing w:line="276" w:lineRule="auto"/>
              <w:ind w:right="100"/>
              <w:jc w:val="both"/>
              <w:rPr>
                <w:sz w:val="16"/>
                <w:lang w:val="en-US"/>
              </w:rPr>
            </w:pPr>
            <w:r w:rsidRPr="003E7B89">
              <w:rPr>
                <w:sz w:val="16"/>
                <w:lang w:val="en-US"/>
              </w:rPr>
              <w:t>Annual Conservation and Maintenance Plan.</w:t>
            </w:r>
          </w:p>
          <w:p w14:paraId="61739248" w14:textId="77777777" w:rsidR="00800B19" w:rsidRPr="003E7B89" w:rsidRDefault="00B74F2A" w:rsidP="007320A7">
            <w:pPr>
              <w:numPr>
                <w:ilvl w:val="0"/>
                <w:numId w:val="168"/>
              </w:numPr>
              <w:tabs>
                <w:tab w:val="left" w:pos="285"/>
              </w:tabs>
              <w:spacing w:line="276" w:lineRule="auto"/>
              <w:ind w:right="100"/>
              <w:jc w:val="both"/>
              <w:rPr>
                <w:sz w:val="16"/>
                <w:lang w:val="en-US"/>
              </w:rPr>
            </w:pPr>
            <w:r w:rsidRPr="003E7B89">
              <w:rPr>
                <w:sz w:val="16"/>
                <w:lang w:val="en-US"/>
              </w:rPr>
              <w:t>Operation Record</w:t>
            </w:r>
          </w:p>
        </w:tc>
      </w:tr>
      <w:tr w:rsidR="00552BCC" w14:paraId="5A0447DF"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3E70C889" w14:textId="77777777" w:rsidR="00800B19"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07CA0318" w14:textId="77777777" w:rsidR="00800B19"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6BE56298" w14:textId="77777777" w:rsidR="00800B19"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07F4D96A"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71460A27" w14:textId="77777777" w:rsidR="00800B19" w:rsidRPr="003E7B89" w:rsidRDefault="00B74F2A" w:rsidP="000B0587">
            <w:pPr>
              <w:spacing w:line="276" w:lineRule="auto"/>
              <w:ind w:left="71"/>
              <w:rPr>
                <w:sz w:val="16"/>
                <w:lang w:val="en-US"/>
              </w:rPr>
            </w:pPr>
            <w:r w:rsidRPr="003E7B89">
              <w:rPr>
                <w:sz w:val="16"/>
                <w:lang w:val="en-US"/>
              </w:rPr>
              <w:t>Daily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70079B3" w14:textId="77777777" w:rsidR="00800B19" w:rsidRPr="003E7B89" w:rsidRDefault="00B74F2A" w:rsidP="000B058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5849817F" w14:textId="77777777" w:rsidR="00800B19" w:rsidRPr="003E7B89" w:rsidRDefault="00B74F2A" w:rsidP="000B0587">
            <w:pPr>
              <w:spacing w:line="276" w:lineRule="auto"/>
              <w:ind w:left="78"/>
              <w:rPr>
                <w:sz w:val="16"/>
                <w:lang w:val="en-US"/>
              </w:rPr>
            </w:pPr>
            <w:r w:rsidRPr="003E7B89">
              <w:rPr>
                <w:sz w:val="16"/>
                <w:lang w:val="en-US"/>
              </w:rPr>
              <w:t>90 - Up to the third year of operation.</w:t>
            </w:r>
          </w:p>
          <w:p w14:paraId="16F9CB31" w14:textId="77777777" w:rsidR="00800B19" w:rsidRPr="003E7B89" w:rsidRDefault="00B74F2A" w:rsidP="000B0587">
            <w:pPr>
              <w:spacing w:line="276" w:lineRule="auto"/>
              <w:ind w:left="78"/>
              <w:rPr>
                <w:sz w:val="16"/>
                <w:lang w:val="en-US"/>
              </w:rPr>
            </w:pPr>
            <w:r w:rsidRPr="003E7B89">
              <w:rPr>
                <w:sz w:val="16"/>
                <w:lang w:val="en-US"/>
              </w:rPr>
              <w:t>95 - From the fourth year of operation on.</w:t>
            </w:r>
          </w:p>
        </w:tc>
      </w:tr>
      <w:tr w:rsidR="00552BCC" w14:paraId="1FE65789" w14:textId="77777777" w:rsidTr="000B0587">
        <w:trPr>
          <w:trHeight w:val="256"/>
        </w:trPr>
        <w:tc>
          <w:tcPr>
            <w:tcW w:w="8434" w:type="dxa"/>
            <w:gridSpan w:val="5"/>
            <w:tcBorders>
              <w:top w:val="single" w:sz="4" w:space="0" w:color="000000"/>
              <w:bottom w:val="single" w:sz="4" w:space="0" w:color="000000"/>
            </w:tcBorders>
            <w:shd w:val="clear" w:color="auto" w:fill="5A9BD5"/>
            <w:vAlign w:val="center"/>
          </w:tcPr>
          <w:p w14:paraId="57457D57" w14:textId="77777777" w:rsidR="00800B19"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6BD9F433" w14:textId="77777777" w:rsidTr="000B0587">
        <w:trPr>
          <w:trHeight w:val="294"/>
        </w:trPr>
        <w:tc>
          <w:tcPr>
            <w:tcW w:w="8434" w:type="dxa"/>
            <w:gridSpan w:val="5"/>
            <w:tcBorders>
              <w:top w:val="single" w:sz="4" w:space="0" w:color="000000"/>
              <w:bottom w:val="single" w:sz="4" w:space="0" w:color="000000"/>
            </w:tcBorders>
            <w:vAlign w:val="center"/>
          </w:tcPr>
          <w:p w14:paraId="62B8EFF2" w14:textId="77777777" w:rsidR="00800B19"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20571862" w14:textId="77777777" w:rsidTr="000B0587">
        <w:trPr>
          <w:trHeight w:val="275"/>
        </w:trPr>
        <w:tc>
          <w:tcPr>
            <w:tcW w:w="8434" w:type="dxa"/>
            <w:gridSpan w:val="5"/>
            <w:tcBorders>
              <w:top w:val="single" w:sz="4" w:space="0" w:color="000000"/>
              <w:bottom w:val="single" w:sz="4" w:space="0" w:color="000000"/>
            </w:tcBorders>
            <w:shd w:val="clear" w:color="auto" w:fill="5A9BD5"/>
            <w:vAlign w:val="center"/>
          </w:tcPr>
          <w:p w14:paraId="237A27D7" w14:textId="77777777" w:rsidR="00800B19"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697B9960"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484F20B2" w14:textId="77777777" w:rsidR="00800B19"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1EA6363E" w14:textId="77777777" w:rsidR="00800B19" w:rsidRPr="003E7B89" w:rsidRDefault="00B74F2A" w:rsidP="000B0587">
            <w:pPr>
              <w:spacing w:line="276" w:lineRule="auto"/>
              <w:ind w:left="77"/>
              <w:rPr>
                <w:b/>
                <w:sz w:val="16"/>
                <w:lang w:val="en-US"/>
              </w:rPr>
            </w:pPr>
            <w:r w:rsidRPr="003E7B89">
              <w:rPr>
                <w:b/>
                <w:sz w:val="16"/>
                <w:lang w:val="en-US"/>
              </w:rPr>
              <w:t>Rectification Period</w:t>
            </w:r>
          </w:p>
        </w:tc>
      </w:tr>
      <w:tr w:rsidR="00552BCC" w14:paraId="18085082"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45B7E233" w14:textId="77777777" w:rsidR="00800B19"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3A6D8EB4" w14:textId="77777777" w:rsidR="00800B19" w:rsidRPr="003E7B89" w:rsidRDefault="00B74F2A" w:rsidP="000B0587">
            <w:pPr>
              <w:spacing w:line="276" w:lineRule="auto"/>
              <w:ind w:left="77"/>
              <w:rPr>
                <w:sz w:val="16"/>
                <w:lang w:val="en-US"/>
              </w:rPr>
            </w:pPr>
            <w:r w:rsidRPr="003E7B89">
              <w:rPr>
                <w:sz w:val="16"/>
                <w:lang w:val="en-US"/>
              </w:rPr>
              <w:t>Not applicable.</w:t>
            </w:r>
          </w:p>
        </w:tc>
      </w:tr>
      <w:tr w:rsidR="00552BCC" w14:paraId="1FCEFED8"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120538C9" w14:textId="77777777" w:rsidR="00800B19" w:rsidRPr="003E7B89" w:rsidRDefault="00B74F2A" w:rsidP="000B058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6D603B47" w14:textId="77777777" w:rsidR="00800B19" w:rsidRPr="003E7B89" w:rsidRDefault="00800B19" w:rsidP="000B0587">
            <w:pPr>
              <w:spacing w:line="276" w:lineRule="auto"/>
              <w:rPr>
                <w:sz w:val="2"/>
                <w:szCs w:val="2"/>
                <w:lang w:val="en-US"/>
              </w:rPr>
            </w:pPr>
          </w:p>
        </w:tc>
      </w:tr>
      <w:tr w:rsidR="00552BCC" w14:paraId="3D995FD1"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6313553F" w14:textId="77777777" w:rsidR="00800B19" w:rsidRPr="003E7B89" w:rsidRDefault="00B74F2A" w:rsidP="000B058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77BA353D" w14:textId="77777777" w:rsidR="00800B19" w:rsidRPr="003E7B89" w:rsidRDefault="00B74F2A" w:rsidP="000B0587">
            <w:pPr>
              <w:spacing w:line="276" w:lineRule="auto"/>
              <w:ind w:left="77"/>
              <w:rPr>
                <w:b/>
                <w:sz w:val="16"/>
                <w:lang w:val="en-US"/>
              </w:rPr>
            </w:pPr>
            <w:r w:rsidRPr="003E7B89">
              <w:rPr>
                <w:b/>
                <w:sz w:val="16"/>
                <w:lang w:val="en-US"/>
              </w:rPr>
              <w:t>Deduction Criteria</w:t>
            </w:r>
          </w:p>
        </w:tc>
      </w:tr>
      <w:tr w:rsidR="00552BCC" w14:paraId="4D468985"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3FFDBC1A" w14:textId="77777777" w:rsidR="00800B19"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04260FDC" w14:textId="77777777" w:rsidR="00800B19" w:rsidRPr="003E7B89" w:rsidRDefault="00800B19" w:rsidP="000B058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433B194D" w14:textId="77777777" w:rsidR="00800B19"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59943BCC" w14:textId="77777777" w:rsidTr="000B0587">
        <w:trPr>
          <w:trHeight w:val="294"/>
        </w:trPr>
        <w:tc>
          <w:tcPr>
            <w:tcW w:w="1267" w:type="dxa"/>
            <w:tcBorders>
              <w:top w:val="single" w:sz="4" w:space="0" w:color="000000"/>
              <w:right w:val="single" w:sz="4" w:space="0" w:color="000000"/>
            </w:tcBorders>
            <w:vAlign w:val="center"/>
          </w:tcPr>
          <w:p w14:paraId="26169866" w14:textId="77777777" w:rsidR="00800B19"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4BE135CE" w14:textId="77777777" w:rsidR="00800B19" w:rsidRPr="003E7B89" w:rsidRDefault="00B74F2A" w:rsidP="000B058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19D9F4E2" w14:textId="77777777" w:rsidR="00800B19" w:rsidRPr="003E7B89" w:rsidRDefault="00800B19" w:rsidP="000B0587">
            <w:pPr>
              <w:spacing w:line="276" w:lineRule="auto"/>
              <w:rPr>
                <w:sz w:val="2"/>
                <w:szCs w:val="2"/>
                <w:lang w:val="en-US"/>
              </w:rPr>
            </w:pPr>
          </w:p>
        </w:tc>
      </w:tr>
    </w:tbl>
    <w:p w14:paraId="26C6D5B5" w14:textId="77777777" w:rsidR="00800B19" w:rsidRPr="003E7B89" w:rsidRDefault="00800B19" w:rsidP="00800B19">
      <w:pPr>
        <w:rPr>
          <w:sz w:val="20"/>
          <w:lang w:val="en-US"/>
        </w:rPr>
      </w:pPr>
    </w:p>
    <w:p w14:paraId="35013701" w14:textId="77777777" w:rsidR="00087CD4" w:rsidRPr="003E7B89" w:rsidRDefault="00087CD4" w:rsidP="00800B19">
      <w:pPr>
        <w:rPr>
          <w:sz w:val="20"/>
          <w:lang w:val="en-US"/>
        </w:rPr>
      </w:pPr>
    </w:p>
    <w:p w14:paraId="0AA7E853" w14:textId="77777777" w:rsidR="00800B19" w:rsidRPr="003E7B89" w:rsidRDefault="00800B19" w:rsidP="00800B19">
      <w:pPr>
        <w:rPr>
          <w:sz w:val="20"/>
          <w:lang w:val="en-US"/>
        </w:rPr>
      </w:pPr>
    </w:p>
    <w:p w14:paraId="66886C27" w14:textId="77777777" w:rsidR="00800B19" w:rsidRPr="003E7B89" w:rsidRDefault="00800B19" w:rsidP="00800B19">
      <w:pPr>
        <w:rPr>
          <w:sz w:val="20"/>
          <w:lang w:val="en-US"/>
        </w:rPr>
      </w:pPr>
    </w:p>
    <w:p w14:paraId="1AA9F042" w14:textId="77777777" w:rsidR="00800B19" w:rsidRPr="003E7B89" w:rsidRDefault="00800B19" w:rsidP="00800B19">
      <w:pPr>
        <w:rPr>
          <w:sz w:val="20"/>
          <w:lang w:val="en-US"/>
        </w:rPr>
      </w:pPr>
    </w:p>
    <w:p w14:paraId="0472D086" w14:textId="77777777" w:rsidR="00087CD4" w:rsidRPr="003E7B89" w:rsidRDefault="00087CD4" w:rsidP="00087CD4">
      <w:pPr>
        <w:ind w:left="71"/>
        <w:rPr>
          <w:b/>
          <w:sz w:val="16"/>
          <w:lang w:val="en-US"/>
        </w:rPr>
        <w:sectPr w:rsidR="00087CD4" w:rsidRPr="003E7B89">
          <w:pgSz w:w="12240" w:h="15840"/>
          <w:pgMar w:top="1380" w:right="360" w:bottom="1377" w:left="1440" w:header="0" w:footer="614" w:gutter="0"/>
          <w:cols w:space="720"/>
        </w:sect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4407D7B9" w14:textId="77777777" w:rsidTr="000B0587">
        <w:trPr>
          <w:trHeight w:val="224"/>
        </w:trPr>
        <w:tc>
          <w:tcPr>
            <w:tcW w:w="8434" w:type="dxa"/>
            <w:gridSpan w:val="5"/>
            <w:tcBorders>
              <w:bottom w:val="single" w:sz="4" w:space="0" w:color="000000"/>
            </w:tcBorders>
            <w:shd w:val="clear" w:color="auto" w:fill="5A9BD5"/>
            <w:vAlign w:val="center"/>
          </w:tcPr>
          <w:p w14:paraId="43B64F2A" w14:textId="77777777" w:rsidR="0090446B" w:rsidRPr="003E7B89" w:rsidRDefault="00B74F2A" w:rsidP="000B0587">
            <w:pPr>
              <w:spacing w:line="276" w:lineRule="auto"/>
              <w:ind w:left="71"/>
              <w:rPr>
                <w:b/>
                <w:sz w:val="16"/>
                <w:lang w:val="en-US"/>
              </w:rPr>
            </w:pPr>
            <w:r w:rsidRPr="003E7B89">
              <w:rPr>
                <w:b/>
                <w:color w:val="FFFFFF"/>
                <w:sz w:val="16"/>
                <w:lang w:val="en-US"/>
              </w:rPr>
              <w:lastRenderedPageBreak/>
              <w:t>TECHNICAL DATA SHEET</w:t>
            </w:r>
          </w:p>
        </w:tc>
      </w:tr>
      <w:tr w:rsidR="00552BCC" w14:paraId="6B50119E"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7BEBA966" w14:textId="77777777" w:rsidR="0090446B" w:rsidRPr="003E7B89" w:rsidRDefault="00B74F2A" w:rsidP="000B058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1ACE9C0D" w14:textId="77777777" w:rsidR="0090446B" w:rsidRPr="003E7B89" w:rsidRDefault="00B74F2A" w:rsidP="000B058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03456B14" w14:textId="77777777" w:rsidR="0090446B" w:rsidRPr="003E7B89" w:rsidRDefault="00B74F2A" w:rsidP="000B058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19299544" w14:textId="77777777" w:rsidR="0090446B" w:rsidRPr="003E7B89" w:rsidRDefault="00B74F2A" w:rsidP="000B0587">
            <w:pPr>
              <w:spacing w:line="276" w:lineRule="auto"/>
              <w:ind w:left="75"/>
              <w:rPr>
                <w:sz w:val="16"/>
                <w:lang w:val="en-US"/>
              </w:rPr>
            </w:pPr>
            <w:r w:rsidRPr="003E7B89">
              <w:rPr>
                <w:sz w:val="16"/>
                <w:lang w:val="en-US"/>
              </w:rPr>
              <w:t>Documentary / Visual</w:t>
            </w:r>
          </w:p>
        </w:tc>
      </w:tr>
      <w:tr w:rsidR="00552BCC" w14:paraId="0449CB4F"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79C0C8EA" w14:textId="77777777" w:rsidR="0090446B" w:rsidRPr="003E7B89" w:rsidRDefault="00B74F2A" w:rsidP="000B058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73E8B636" w14:textId="77777777" w:rsidR="0090446B" w:rsidRPr="003E7B89" w:rsidRDefault="00B74F2A" w:rsidP="000B0587">
            <w:pPr>
              <w:spacing w:line="276" w:lineRule="auto"/>
              <w:ind w:left="74"/>
              <w:rPr>
                <w:sz w:val="16"/>
                <w:lang w:val="en-US"/>
              </w:rPr>
            </w:pPr>
            <w:r w:rsidRPr="003E7B89">
              <w:rPr>
                <w:sz w:val="16"/>
                <w:lang w:val="en-US"/>
              </w:rPr>
              <w:t>STT.2</w:t>
            </w:r>
          </w:p>
        </w:tc>
        <w:tc>
          <w:tcPr>
            <w:tcW w:w="1216" w:type="dxa"/>
            <w:tcBorders>
              <w:top w:val="single" w:sz="4" w:space="0" w:color="000000"/>
              <w:left w:val="single" w:sz="4" w:space="0" w:color="000000"/>
              <w:bottom w:val="single" w:sz="4" w:space="0" w:color="000000"/>
              <w:right w:val="single" w:sz="4" w:space="0" w:color="000000"/>
            </w:tcBorders>
            <w:vAlign w:val="center"/>
          </w:tcPr>
          <w:p w14:paraId="41A3238A" w14:textId="77777777" w:rsidR="0090446B" w:rsidRPr="003E7B89" w:rsidRDefault="00B74F2A" w:rsidP="000B058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2A972A98" w14:textId="77777777" w:rsidR="0090446B" w:rsidRPr="003E7B89" w:rsidRDefault="00B74F2A" w:rsidP="000B0587">
            <w:pPr>
              <w:spacing w:line="276" w:lineRule="auto"/>
              <w:ind w:left="75"/>
              <w:rPr>
                <w:sz w:val="16"/>
                <w:lang w:val="en-US"/>
              </w:rPr>
            </w:pPr>
            <w:r w:rsidRPr="003E7B89">
              <w:rPr>
                <w:sz w:val="16"/>
                <w:lang w:val="en-US"/>
              </w:rPr>
              <w:t>9.00 %</w:t>
            </w:r>
          </w:p>
        </w:tc>
      </w:tr>
      <w:tr w:rsidR="00552BCC" w14:paraId="68E0129D"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1E09511F" w14:textId="77777777" w:rsidR="0090446B" w:rsidRPr="003E7B89" w:rsidRDefault="00B74F2A" w:rsidP="000B058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6679C74F" w14:textId="2F31DAFB" w:rsidR="0090446B" w:rsidRPr="003E7B89" w:rsidRDefault="00B74F2A" w:rsidP="000B0587">
            <w:pPr>
              <w:spacing w:line="276" w:lineRule="auto"/>
              <w:ind w:left="74" w:right="97"/>
              <w:jc w:val="both"/>
              <w:rPr>
                <w:sz w:val="16"/>
                <w:lang w:val="en-US"/>
              </w:rPr>
            </w:pPr>
            <w:r w:rsidRPr="003E7B89">
              <w:rPr>
                <w:sz w:val="16"/>
                <w:lang w:val="en-US"/>
              </w:rPr>
              <w:t xml:space="preserve">Availability of </w:t>
            </w:r>
            <w:r w:rsidR="008D1817" w:rsidRPr="003E7B89">
              <w:rPr>
                <w:sz w:val="16"/>
                <w:lang w:val="en-US"/>
              </w:rPr>
              <w:t>Bus Transportation</w:t>
            </w:r>
            <w:r w:rsidRPr="003E7B89">
              <w:rPr>
                <w:sz w:val="16"/>
                <w:lang w:val="en-US"/>
              </w:rPr>
              <w:t xml:space="preserve"> Service</w:t>
            </w:r>
          </w:p>
        </w:tc>
      </w:tr>
      <w:tr w:rsidR="00552BCC" w14:paraId="1513548D" w14:textId="77777777" w:rsidTr="000B0587">
        <w:trPr>
          <w:trHeight w:val="359"/>
        </w:trPr>
        <w:tc>
          <w:tcPr>
            <w:tcW w:w="8434" w:type="dxa"/>
            <w:gridSpan w:val="5"/>
            <w:tcBorders>
              <w:top w:val="single" w:sz="4" w:space="0" w:color="000000"/>
              <w:bottom w:val="single" w:sz="4" w:space="0" w:color="000000"/>
            </w:tcBorders>
            <w:shd w:val="clear" w:color="auto" w:fill="5A9BD5"/>
            <w:vAlign w:val="center"/>
          </w:tcPr>
          <w:p w14:paraId="773706F8" w14:textId="77777777" w:rsidR="0090446B"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7C8C14D5"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219F73D3" w14:textId="77777777" w:rsidR="0090446B" w:rsidRPr="003E7B89" w:rsidRDefault="00B74F2A" w:rsidP="000B058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7D2B2DE1" w14:textId="77777777" w:rsidR="0090446B" w:rsidRPr="003E7B89" w:rsidRDefault="00B74F2A" w:rsidP="000B0587">
            <w:pPr>
              <w:spacing w:line="190" w:lineRule="exact"/>
              <w:ind w:left="74" w:right="122"/>
              <w:jc w:val="both"/>
              <w:rPr>
                <w:sz w:val="16"/>
                <w:lang w:val="en-US"/>
              </w:rPr>
            </w:pPr>
            <w:r w:rsidRPr="003E7B89">
              <w:rPr>
                <w:sz w:val="16"/>
                <w:lang w:val="en-US"/>
              </w:rPr>
              <w:t>The objective of this indicator is to verify that the bus transportation service between Central Stations and Departure Stations is available to the User.</w:t>
            </w:r>
          </w:p>
        </w:tc>
      </w:tr>
      <w:tr w:rsidR="00552BCC" w14:paraId="0E926C9E" w14:textId="77777777" w:rsidTr="000B0587">
        <w:trPr>
          <w:trHeight w:val="559"/>
        </w:trPr>
        <w:tc>
          <w:tcPr>
            <w:tcW w:w="1267" w:type="dxa"/>
            <w:tcBorders>
              <w:top w:val="single" w:sz="4" w:space="0" w:color="000000"/>
              <w:right w:val="single" w:sz="4" w:space="0" w:color="000000"/>
            </w:tcBorders>
            <w:vAlign w:val="center"/>
          </w:tcPr>
          <w:p w14:paraId="25083893" w14:textId="77777777" w:rsidR="0090446B" w:rsidRPr="003E7B89" w:rsidRDefault="00B74F2A" w:rsidP="000B058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476F295B" w14:textId="77777777" w:rsidR="0090446B" w:rsidRPr="003E7B89" w:rsidRDefault="00B74F2A" w:rsidP="000B0587">
            <w:pPr>
              <w:spacing w:line="190" w:lineRule="exact"/>
              <w:ind w:left="74"/>
              <w:rPr>
                <w:rFonts w:asciiTheme="minorHAnsi" w:eastAsia="Cambria Math" w:hAnsiTheme="minorHAnsi" w:cstheme="minorHAnsi"/>
                <w:sz w:val="16"/>
                <w:szCs w:val="16"/>
                <w:lang w:val="en-US"/>
              </w:rPr>
            </w:pPr>
            <w:r w:rsidRPr="003E7B89">
              <w:rPr>
                <w:sz w:val="16"/>
                <w:lang w:val="en-US"/>
              </w:rPr>
              <w:t>In accordance with Section 3 of Annex No. 9</w:t>
            </w:r>
          </w:p>
        </w:tc>
      </w:tr>
      <w:tr w:rsidR="00552BCC" w14:paraId="4BB7A216" w14:textId="77777777" w:rsidTr="000B0587">
        <w:trPr>
          <w:trHeight w:val="543"/>
        </w:trPr>
        <w:tc>
          <w:tcPr>
            <w:tcW w:w="1267" w:type="dxa"/>
            <w:tcBorders>
              <w:top w:val="single" w:sz="4" w:space="0" w:color="000000"/>
              <w:bottom w:val="single" w:sz="4" w:space="0" w:color="000000"/>
              <w:right w:val="single" w:sz="4" w:space="0" w:color="000000"/>
            </w:tcBorders>
            <w:vAlign w:val="center"/>
          </w:tcPr>
          <w:p w14:paraId="225D93BC" w14:textId="77777777" w:rsidR="0090446B"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7AF95ED2" w14:textId="77777777" w:rsidR="0090446B" w:rsidRPr="003E7B89" w:rsidRDefault="00B74F2A" w:rsidP="000B0587">
            <w:pPr>
              <w:spacing w:line="276" w:lineRule="auto"/>
              <w:ind w:left="74" w:right="100"/>
              <w:jc w:val="both"/>
              <w:rPr>
                <w:sz w:val="16"/>
                <w:lang w:val="en-US"/>
              </w:rPr>
            </w:pPr>
            <w:r w:rsidRPr="003E7B89">
              <w:rPr>
                <w:sz w:val="16"/>
                <w:lang w:val="en-US"/>
              </w:rPr>
              <w:t xml:space="preserve">Documentary: Review of the Activity Record integrated in </w:t>
            </w:r>
            <w:r w:rsidRPr="003E7B89">
              <w:rPr>
                <w:spacing w:val="-2"/>
                <w:sz w:val="16"/>
                <w:lang w:val="en-US"/>
              </w:rPr>
              <w:t>SIDIG.</w:t>
            </w:r>
          </w:p>
        </w:tc>
      </w:tr>
      <w:tr w:rsidR="00552BCC" w14:paraId="5B0537AF" w14:textId="77777777" w:rsidTr="000B0587">
        <w:trPr>
          <w:trHeight w:val="537"/>
        </w:trPr>
        <w:tc>
          <w:tcPr>
            <w:tcW w:w="1267" w:type="dxa"/>
            <w:tcBorders>
              <w:top w:val="single" w:sz="4" w:space="0" w:color="000000"/>
              <w:bottom w:val="single" w:sz="4" w:space="0" w:color="000000"/>
              <w:right w:val="single" w:sz="4" w:space="0" w:color="000000"/>
            </w:tcBorders>
            <w:vAlign w:val="center"/>
          </w:tcPr>
          <w:p w14:paraId="5ED21350" w14:textId="77777777" w:rsidR="0090446B" w:rsidRPr="003E7B89" w:rsidRDefault="00B74F2A" w:rsidP="000B058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3C3BBE6D" w14:textId="77777777" w:rsidR="0090446B" w:rsidRPr="003E7B89" w:rsidRDefault="00B74F2A" w:rsidP="000B0587">
            <w:pPr>
              <w:tabs>
                <w:tab w:val="left" w:pos="285"/>
              </w:tabs>
              <w:spacing w:line="276" w:lineRule="auto"/>
              <w:ind w:left="71" w:right="100"/>
              <w:jc w:val="both"/>
              <w:rPr>
                <w:sz w:val="16"/>
                <w:lang w:val="en-US"/>
              </w:rPr>
            </w:pPr>
            <w:r w:rsidRPr="003E7B89">
              <w:rPr>
                <w:sz w:val="16"/>
                <w:lang w:val="en-US"/>
              </w:rPr>
              <w:t>The scope of the indicator includes the availability of the bus transportation service provided by the CONCESSIONAIRE, through the activity record in SIDIG, the scheduled operation time of the buses and the time they are unavailable.</w:t>
            </w:r>
          </w:p>
        </w:tc>
      </w:tr>
      <w:tr w:rsidR="00552BCC" w14:paraId="3DAB1505" w14:textId="77777777" w:rsidTr="000B0587">
        <w:trPr>
          <w:trHeight w:val="1400"/>
        </w:trPr>
        <w:tc>
          <w:tcPr>
            <w:tcW w:w="1267" w:type="dxa"/>
            <w:tcBorders>
              <w:top w:val="single" w:sz="4" w:space="0" w:color="000000"/>
              <w:bottom w:val="single" w:sz="4" w:space="0" w:color="000000"/>
              <w:right w:val="single" w:sz="4" w:space="0" w:color="000000"/>
            </w:tcBorders>
            <w:vAlign w:val="center"/>
          </w:tcPr>
          <w:p w14:paraId="7236177A" w14:textId="77777777" w:rsidR="0090446B" w:rsidRPr="003E7B89" w:rsidRDefault="00B74F2A" w:rsidP="000B058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202F9A89" w14:textId="77777777" w:rsidR="0090446B" w:rsidRPr="003E7B89" w:rsidRDefault="00B74F2A" w:rsidP="000B0587">
            <w:pPr>
              <w:tabs>
                <w:tab w:val="left" w:pos="285"/>
              </w:tabs>
              <w:ind w:left="71" w:right="100"/>
              <w:jc w:val="both"/>
              <w:rPr>
                <w:sz w:val="16"/>
                <w:lang w:val="en-US"/>
              </w:rPr>
            </w:pPr>
            <w:r w:rsidRPr="003E7B89">
              <w:rPr>
                <w:sz w:val="16"/>
                <w:lang w:val="en-US"/>
              </w:rPr>
              <w:t>The buses should not be considered unavailable in the event of scheduled maintenance, in accordance with the Annual Conservation and Maintenance Plan and which has been previously communicated to the Supervisor.</w:t>
            </w:r>
          </w:p>
          <w:p w14:paraId="5D482CF2" w14:textId="77777777" w:rsidR="0090446B" w:rsidRPr="003E7B89" w:rsidRDefault="00B74F2A" w:rsidP="000B0587">
            <w:pPr>
              <w:tabs>
                <w:tab w:val="left" w:pos="285"/>
              </w:tabs>
              <w:spacing w:line="276" w:lineRule="auto"/>
              <w:ind w:left="71" w:right="100"/>
              <w:jc w:val="both"/>
              <w:rPr>
                <w:sz w:val="16"/>
                <w:lang w:val="en-US"/>
              </w:rPr>
            </w:pPr>
            <w:r w:rsidRPr="003E7B89">
              <w:rPr>
                <w:sz w:val="16"/>
                <w:lang w:val="en-US"/>
              </w:rPr>
              <w:t>The Supervisor shall use the following information to measure this indicator:</w:t>
            </w:r>
          </w:p>
          <w:p w14:paraId="34F11C14" w14:textId="77777777" w:rsidR="0090446B" w:rsidRPr="003E7B89" w:rsidRDefault="00B74F2A" w:rsidP="007320A7">
            <w:pPr>
              <w:numPr>
                <w:ilvl w:val="0"/>
                <w:numId w:val="168"/>
              </w:numPr>
              <w:tabs>
                <w:tab w:val="left" w:pos="285"/>
              </w:tabs>
              <w:spacing w:line="276" w:lineRule="auto"/>
              <w:ind w:right="100"/>
              <w:jc w:val="both"/>
              <w:rPr>
                <w:sz w:val="16"/>
                <w:lang w:val="en-US"/>
              </w:rPr>
            </w:pPr>
            <w:r w:rsidRPr="003E7B89">
              <w:rPr>
                <w:sz w:val="16"/>
                <w:lang w:val="en-US"/>
              </w:rPr>
              <w:t>Annual Conservation and Maintenance Plan.</w:t>
            </w:r>
          </w:p>
          <w:p w14:paraId="20CEEEC7" w14:textId="77777777" w:rsidR="0090446B" w:rsidRPr="003E7B89" w:rsidRDefault="00B74F2A" w:rsidP="007320A7">
            <w:pPr>
              <w:numPr>
                <w:ilvl w:val="0"/>
                <w:numId w:val="168"/>
              </w:numPr>
              <w:tabs>
                <w:tab w:val="left" w:pos="285"/>
              </w:tabs>
              <w:spacing w:line="276" w:lineRule="auto"/>
              <w:ind w:right="100"/>
              <w:jc w:val="both"/>
              <w:rPr>
                <w:sz w:val="16"/>
                <w:lang w:val="en-US"/>
              </w:rPr>
            </w:pPr>
            <w:r w:rsidRPr="003E7B89">
              <w:rPr>
                <w:sz w:val="16"/>
                <w:lang w:val="en-US"/>
              </w:rPr>
              <w:t>Activity Record in SIDIG.</w:t>
            </w:r>
          </w:p>
        </w:tc>
      </w:tr>
      <w:tr w:rsidR="00552BCC" w14:paraId="5113A0E1"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67523AA7" w14:textId="77777777" w:rsidR="0090446B"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58A110B4" w14:textId="77777777" w:rsidR="0090446B"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360AA2C8" w14:textId="77777777" w:rsidR="0090446B"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63371BCE"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790FC9DA" w14:textId="77777777" w:rsidR="0090446B" w:rsidRPr="003E7B89" w:rsidRDefault="00B74F2A" w:rsidP="000B0587">
            <w:pPr>
              <w:spacing w:line="276" w:lineRule="auto"/>
              <w:ind w:left="71"/>
              <w:rPr>
                <w:sz w:val="16"/>
                <w:lang w:val="en-US"/>
              </w:rPr>
            </w:pPr>
            <w:r w:rsidRPr="003E7B89">
              <w:rPr>
                <w:sz w:val="16"/>
                <w:lang w:val="en-US"/>
              </w:rPr>
              <w:t>Daily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6DBFA289" w14:textId="77777777" w:rsidR="0090446B" w:rsidRPr="003E7B89" w:rsidRDefault="00B74F2A" w:rsidP="000B058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6BCB42CD" w14:textId="77777777" w:rsidR="0090446B" w:rsidRPr="003E7B89" w:rsidRDefault="00B74F2A" w:rsidP="000B0587">
            <w:pPr>
              <w:spacing w:line="276" w:lineRule="auto"/>
              <w:ind w:left="78"/>
              <w:rPr>
                <w:sz w:val="16"/>
                <w:lang w:val="en-US"/>
              </w:rPr>
            </w:pPr>
            <w:r w:rsidRPr="003E7B89">
              <w:rPr>
                <w:sz w:val="16"/>
                <w:lang w:val="en-US"/>
              </w:rPr>
              <w:t>90 - Up to the third year of operation.</w:t>
            </w:r>
          </w:p>
          <w:p w14:paraId="6FCE9500" w14:textId="77777777" w:rsidR="0090446B" w:rsidRPr="003E7B89" w:rsidRDefault="00B74F2A" w:rsidP="000B0587">
            <w:pPr>
              <w:spacing w:line="276" w:lineRule="auto"/>
              <w:ind w:left="78"/>
              <w:rPr>
                <w:sz w:val="16"/>
                <w:lang w:val="en-US"/>
              </w:rPr>
            </w:pPr>
            <w:r w:rsidRPr="003E7B89">
              <w:rPr>
                <w:sz w:val="16"/>
                <w:lang w:val="en-US"/>
              </w:rPr>
              <w:t>95 - From the fourth year of operation on.</w:t>
            </w:r>
          </w:p>
        </w:tc>
      </w:tr>
      <w:tr w:rsidR="00552BCC" w14:paraId="35A21A72" w14:textId="77777777" w:rsidTr="000B0587">
        <w:trPr>
          <w:trHeight w:val="256"/>
        </w:trPr>
        <w:tc>
          <w:tcPr>
            <w:tcW w:w="8434" w:type="dxa"/>
            <w:gridSpan w:val="5"/>
            <w:tcBorders>
              <w:top w:val="single" w:sz="4" w:space="0" w:color="000000"/>
              <w:bottom w:val="single" w:sz="4" w:space="0" w:color="000000"/>
            </w:tcBorders>
            <w:shd w:val="clear" w:color="auto" w:fill="5A9BD5"/>
            <w:vAlign w:val="center"/>
          </w:tcPr>
          <w:p w14:paraId="5432A2F3" w14:textId="77777777" w:rsidR="0090446B"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154213CA" w14:textId="77777777" w:rsidTr="000B0587">
        <w:trPr>
          <w:trHeight w:val="294"/>
        </w:trPr>
        <w:tc>
          <w:tcPr>
            <w:tcW w:w="8434" w:type="dxa"/>
            <w:gridSpan w:val="5"/>
            <w:tcBorders>
              <w:top w:val="single" w:sz="4" w:space="0" w:color="000000"/>
              <w:bottom w:val="single" w:sz="4" w:space="0" w:color="000000"/>
            </w:tcBorders>
            <w:vAlign w:val="center"/>
          </w:tcPr>
          <w:p w14:paraId="26DD5CE9" w14:textId="77777777" w:rsidR="0090446B"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01C3BE1D" w14:textId="77777777" w:rsidTr="000B0587">
        <w:trPr>
          <w:trHeight w:val="275"/>
        </w:trPr>
        <w:tc>
          <w:tcPr>
            <w:tcW w:w="8434" w:type="dxa"/>
            <w:gridSpan w:val="5"/>
            <w:tcBorders>
              <w:top w:val="single" w:sz="4" w:space="0" w:color="000000"/>
              <w:bottom w:val="single" w:sz="4" w:space="0" w:color="000000"/>
            </w:tcBorders>
            <w:shd w:val="clear" w:color="auto" w:fill="5A9BD5"/>
            <w:vAlign w:val="center"/>
          </w:tcPr>
          <w:p w14:paraId="22FDE841" w14:textId="77777777" w:rsidR="0090446B"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4687E5A3"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4D61105D" w14:textId="77777777" w:rsidR="0090446B"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1FBD919D" w14:textId="77777777" w:rsidR="0090446B" w:rsidRPr="003E7B89" w:rsidRDefault="00B74F2A" w:rsidP="000B0587">
            <w:pPr>
              <w:spacing w:line="276" w:lineRule="auto"/>
              <w:ind w:left="77"/>
              <w:rPr>
                <w:b/>
                <w:sz w:val="16"/>
                <w:lang w:val="en-US"/>
              </w:rPr>
            </w:pPr>
            <w:r w:rsidRPr="003E7B89">
              <w:rPr>
                <w:b/>
                <w:sz w:val="16"/>
                <w:lang w:val="en-US"/>
              </w:rPr>
              <w:t>Rectification Period</w:t>
            </w:r>
          </w:p>
        </w:tc>
      </w:tr>
      <w:tr w:rsidR="00552BCC" w14:paraId="06384418"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6681817E" w14:textId="77777777" w:rsidR="0090446B"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1151B277" w14:textId="77777777" w:rsidR="0090446B" w:rsidRPr="003E7B89" w:rsidRDefault="00B74F2A" w:rsidP="000B0587">
            <w:pPr>
              <w:spacing w:line="276" w:lineRule="auto"/>
              <w:ind w:left="77"/>
              <w:rPr>
                <w:sz w:val="16"/>
                <w:lang w:val="en-US"/>
              </w:rPr>
            </w:pPr>
            <w:r w:rsidRPr="003E7B89">
              <w:rPr>
                <w:sz w:val="16"/>
                <w:lang w:val="en-US"/>
              </w:rPr>
              <w:t>Not applicable.</w:t>
            </w:r>
          </w:p>
        </w:tc>
      </w:tr>
      <w:tr w:rsidR="00552BCC" w14:paraId="213B502E"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3798FD6C" w14:textId="77777777" w:rsidR="0090446B" w:rsidRPr="003E7B89" w:rsidRDefault="00B74F2A" w:rsidP="000B058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033EF4A0" w14:textId="77777777" w:rsidR="0090446B" w:rsidRPr="003E7B89" w:rsidRDefault="0090446B" w:rsidP="000B0587">
            <w:pPr>
              <w:spacing w:line="276" w:lineRule="auto"/>
              <w:rPr>
                <w:sz w:val="2"/>
                <w:szCs w:val="2"/>
                <w:lang w:val="en-US"/>
              </w:rPr>
            </w:pPr>
          </w:p>
        </w:tc>
      </w:tr>
      <w:tr w:rsidR="00552BCC" w14:paraId="12CCA821"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7B7FB513" w14:textId="77777777" w:rsidR="0090446B" w:rsidRPr="003E7B89" w:rsidRDefault="00B74F2A" w:rsidP="000B058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6D528BDE" w14:textId="77777777" w:rsidR="0090446B" w:rsidRPr="003E7B89" w:rsidRDefault="00B74F2A" w:rsidP="000B0587">
            <w:pPr>
              <w:spacing w:line="276" w:lineRule="auto"/>
              <w:ind w:left="77"/>
              <w:rPr>
                <w:b/>
                <w:sz w:val="16"/>
                <w:lang w:val="en-US"/>
              </w:rPr>
            </w:pPr>
            <w:r w:rsidRPr="003E7B89">
              <w:rPr>
                <w:b/>
                <w:sz w:val="16"/>
                <w:lang w:val="en-US"/>
              </w:rPr>
              <w:t>Deduction Criteria</w:t>
            </w:r>
          </w:p>
        </w:tc>
      </w:tr>
      <w:tr w:rsidR="00552BCC" w14:paraId="2361F35A"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505AC3CB" w14:textId="77777777" w:rsidR="0090446B"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4516195D" w14:textId="77777777" w:rsidR="0090446B" w:rsidRPr="003E7B89" w:rsidRDefault="0090446B" w:rsidP="000B058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7BD7DDB9" w14:textId="77777777" w:rsidR="0090446B"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1E45CC67" w14:textId="77777777" w:rsidTr="000B0587">
        <w:trPr>
          <w:trHeight w:val="294"/>
        </w:trPr>
        <w:tc>
          <w:tcPr>
            <w:tcW w:w="1267" w:type="dxa"/>
            <w:tcBorders>
              <w:top w:val="single" w:sz="4" w:space="0" w:color="000000"/>
              <w:right w:val="single" w:sz="4" w:space="0" w:color="000000"/>
            </w:tcBorders>
            <w:vAlign w:val="center"/>
          </w:tcPr>
          <w:p w14:paraId="7FC181F5" w14:textId="77777777" w:rsidR="0090446B"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3DA39209" w14:textId="77777777" w:rsidR="0090446B" w:rsidRPr="003E7B89" w:rsidRDefault="00B74F2A" w:rsidP="000B058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47262AD3" w14:textId="77777777" w:rsidR="0090446B" w:rsidRPr="003E7B89" w:rsidRDefault="0090446B" w:rsidP="000B0587">
            <w:pPr>
              <w:spacing w:line="276" w:lineRule="auto"/>
              <w:rPr>
                <w:sz w:val="2"/>
                <w:szCs w:val="2"/>
                <w:lang w:val="en-US"/>
              </w:rPr>
            </w:pPr>
          </w:p>
        </w:tc>
      </w:tr>
    </w:tbl>
    <w:p w14:paraId="76BF4689" w14:textId="77777777" w:rsidR="00087CD4" w:rsidRPr="003E7B89" w:rsidRDefault="00087CD4" w:rsidP="000C1198">
      <w:pPr>
        <w:jc w:val="both"/>
        <w:rPr>
          <w:b/>
          <w:sz w:val="20"/>
          <w:lang w:val="en-US"/>
        </w:rPr>
      </w:pPr>
    </w:p>
    <w:p w14:paraId="2301DBAD" w14:textId="77777777" w:rsidR="00087CD4" w:rsidRPr="003E7B89" w:rsidRDefault="00087CD4" w:rsidP="000C1198">
      <w:pPr>
        <w:jc w:val="both"/>
        <w:rPr>
          <w:b/>
          <w:sz w:val="20"/>
          <w:lang w:val="en-US"/>
        </w:rPr>
      </w:pPr>
    </w:p>
    <w:p w14:paraId="19553086" w14:textId="77777777" w:rsidR="00087CD4" w:rsidRPr="003E7B89" w:rsidRDefault="00087CD4" w:rsidP="000C1198">
      <w:pPr>
        <w:jc w:val="both"/>
        <w:rPr>
          <w:b/>
          <w:sz w:val="20"/>
          <w:lang w:val="en-US"/>
        </w:rPr>
      </w:pPr>
    </w:p>
    <w:p w14:paraId="743352C1" w14:textId="77777777" w:rsidR="000C1198" w:rsidRPr="003E7B89" w:rsidRDefault="000C1198" w:rsidP="000C1198">
      <w:pPr>
        <w:jc w:val="both"/>
        <w:rPr>
          <w:b/>
          <w:sz w:val="20"/>
          <w:lang w:val="en-US"/>
        </w:rPr>
      </w:pPr>
    </w:p>
    <w:p w14:paraId="6FFA9A4A" w14:textId="77777777" w:rsidR="000C1198" w:rsidRPr="003E7B89" w:rsidRDefault="000C1198" w:rsidP="000C1198">
      <w:pPr>
        <w:jc w:val="both"/>
        <w:rPr>
          <w:b/>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5ADAAC4F" w14:textId="77777777" w:rsidTr="000B0587">
        <w:trPr>
          <w:trHeight w:val="224"/>
        </w:trPr>
        <w:tc>
          <w:tcPr>
            <w:tcW w:w="8434" w:type="dxa"/>
            <w:gridSpan w:val="8"/>
            <w:tcBorders>
              <w:bottom w:val="single" w:sz="4" w:space="0" w:color="000000"/>
            </w:tcBorders>
            <w:shd w:val="clear" w:color="auto" w:fill="5A9BD5"/>
            <w:vAlign w:val="center"/>
          </w:tcPr>
          <w:p w14:paraId="7BFE0389" w14:textId="77777777" w:rsidR="000C1198" w:rsidRPr="003E7B89" w:rsidRDefault="00B74F2A" w:rsidP="000B0587">
            <w:pPr>
              <w:spacing w:line="276" w:lineRule="auto"/>
              <w:ind w:left="71"/>
              <w:rPr>
                <w:b/>
                <w:sz w:val="16"/>
                <w:lang w:val="en-US"/>
              </w:rPr>
            </w:pPr>
            <w:r w:rsidRPr="003E7B89">
              <w:rPr>
                <w:b/>
                <w:color w:val="FFFFFF"/>
                <w:sz w:val="16"/>
                <w:lang w:val="en-US"/>
              </w:rPr>
              <w:t>TECHNICAL DATA SHEET</w:t>
            </w:r>
          </w:p>
        </w:tc>
      </w:tr>
      <w:tr w:rsidR="00552BCC" w14:paraId="2A795A3E"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12113130" w14:textId="77777777" w:rsidR="000C1198" w:rsidRPr="003E7B89" w:rsidRDefault="00B74F2A" w:rsidP="000B058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3898B3CA" w14:textId="77777777" w:rsidR="000C1198" w:rsidRPr="003E7B89" w:rsidRDefault="00B74F2A" w:rsidP="000B058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55360C72" w14:textId="77777777" w:rsidR="000C1198" w:rsidRPr="003E7B89" w:rsidRDefault="00B74F2A" w:rsidP="000B058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158856DF" w14:textId="77777777" w:rsidR="000C1198" w:rsidRPr="003E7B89" w:rsidRDefault="00B74F2A" w:rsidP="000B0587">
            <w:pPr>
              <w:spacing w:line="276" w:lineRule="auto"/>
              <w:ind w:left="75"/>
              <w:rPr>
                <w:sz w:val="16"/>
                <w:lang w:val="en-US"/>
              </w:rPr>
            </w:pPr>
            <w:r w:rsidRPr="003E7B89">
              <w:rPr>
                <w:sz w:val="16"/>
                <w:lang w:val="en-US"/>
              </w:rPr>
              <w:t>Documentary / Visual</w:t>
            </w:r>
          </w:p>
        </w:tc>
      </w:tr>
      <w:tr w:rsidR="00552BCC" w14:paraId="6D9C8988"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0C87BCF7" w14:textId="77777777" w:rsidR="000C1198" w:rsidRPr="003E7B89" w:rsidRDefault="00B74F2A" w:rsidP="000B058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4E690B4C" w14:textId="77777777" w:rsidR="000C1198" w:rsidRPr="003E7B89" w:rsidRDefault="00B74F2A" w:rsidP="000B0587">
            <w:pPr>
              <w:spacing w:line="276" w:lineRule="auto"/>
              <w:ind w:left="74"/>
              <w:rPr>
                <w:sz w:val="16"/>
                <w:lang w:val="en-US"/>
              </w:rPr>
            </w:pPr>
            <w:r w:rsidRPr="003E7B89">
              <w:rPr>
                <w:sz w:val="16"/>
                <w:lang w:val="en-US"/>
              </w:rPr>
              <w:t>STT.3</w:t>
            </w:r>
          </w:p>
        </w:tc>
        <w:tc>
          <w:tcPr>
            <w:tcW w:w="1216" w:type="dxa"/>
            <w:tcBorders>
              <w:top w:val="single" w:sz="4" w:space="0" w:color="000000"/>
              <w:left w:val="single" w:sz="4" w:space="0" w:color="000000"/>
              <w:bottom w:val="single" w:sz="4" w:space="0" w:color="000000"/>
              <w:right w:val="single" w:sz="4" w:space="0" w:color="000000"/>
            </w:tcBorders>
            <w:vAlign w:val="center"/>
          </w:tcPr>
          <w:p w14:paraId="2EE34BF6" w14:textId="77777777" w:rsidR="000C1198" w:rsidRPr="003E7B89" w:rsidRDefault="00B74F2A" w:rsidP="000B058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60E5DEAD" w14:textId="77777777" w:rsidR="000C1198" w:rsidRPr="003E7B89" w:rsidRDefault="00B74F2A" w:rsidP="000B0587">
            <w:pPr>
              <w:spacing w:line="276" w:lineRule="auto"/>
              <w:ind w:left="75"/>
              <w:rPr>
                <w:sz w:val="16"/>
                <w:lang w:val="en-US"/>
              </w:rPr>
            </w:pPr>
            <w:r w:rsidRPr="003E7B89">
              <w:rPr>
                <w:sz w:val="16"/>
                <w:lang w:val="en-US"/>
              </w:rPr>
              <w:t>3.00 %</w:t>
            </w:r>
          </w:p>
        </w:tc>
      </w:tr>
      <w:tr w:rsidR="00552BCC" w14:paraId="79FC58F8"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29551BD2" w14:textId="77777777" w:rsidR="000C1198" w:rsidRPr="003E7B89" w:rsidRDefault="00B74F2A" w:rsidP="000B058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4119130B" w14:textId="77777777" w:rsidR="000C1198" w:rsidRPr="003E7B89" w:rsidRDefault="00B74F2A" w:rsidP="000B0587">
            <w:pPr>
              <w:spacing w:line="276" w:lineRule="auto"/>
              <w:ind w:left="74" w:right="97"/>
              <w:jc w:val="both"/>
              <w:rPr>
                <w:sz w:val="16"/>
                <w:lang w:val="en-US"/>
              </w:rPr>
            </w:pPr>
            <w:r w:rsidRPr="003E7B89">
              <w:rPr>
                <w:sz w:val="16"/>
                <w:lang w:val="en-US"/>
              </w:rPr>
              <w:t>User Satisfaction Level</w:t>
            </w:r>
          </w:p>
        </w:tc>
      </w:tr>
      <w:tr w:rsidR="00552BCC" w14:paraId="2BB4C333" w14:textId="77777777" w:rsidTr="000B0587">
        <w:trPr>
          <w:trHeight w:val="359"/>
        </w:trPr>
        <w:tc>
          <w:tcPr>
            <w:tcW w:w="8434" w:type="dxa"/>
            <w:gridSpan w:val="8"/>
            <w:tcBorders>
              <w:top w:val="single" w:sz="4" w:space="0" w:color="000000"/>
              <w:bottom w:val="single" w:sz="4" w:space="0" w:color="000000"/>
            </w:tcBorders>
            <w:shd w:val="clear" w:color="auto" w:fill="5A9BD5"/>
            <w:vAlign w:val="center"/>
          </w:tcPr>
          <w:p w14:paraId="60EE2956" w14:textId="77777777" w:rsidR="000C1198"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146647A3"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50B15823" w14:textId="77777777" w:rsidR="000C1198" w:rsidRPr="003E7B89" w:rsidRDefault="00B74F2A" w:rsidP="000B0587">
            <w:pPr>
              <w:spacing w:line="276" w:lineRule="auto"/>
              <w:ind w:left="71"/>
              <w:rPr>
                <w:sz w:val="16"/>
                <w:lang w:val="en-US"/>
              </w:rPr>
            </w:pPr>
            <w:r w:rsidRPr="003E7B89">
              <w:rPr>
                <w:sz w:val="16"/>
                <w:lang w:val="en-US"/>
              </w:rPr>
              <w:lastRenderedPageBreak/>
              <w:t>Definition</w:t>
            </w:r>
          </w:p>
        </w:tc>
        <w:tc>
          <w:tcPr>
            <w:tcW w:w="7167" w:type="dxa"/>
            <w:gridSpan w:val="7"/>
            <w:tcBorders>
              <w:top w:val="single" w:sz="4" w:space="0" w:color="000000"/>
              <w:left w:val="single" w:sz="4" w:space="0" w:color="000000"/>
              <w:bottom w:val="single" w:sz="4" w:space="0" w:color="000000"/>
            </w:tcBorders>
            <w:vAlign w:val="center"/>
          </w:tcPr>
          <w:p w14:paraId="3E8F2409" w14:textId="77777777" w:rsidR="000C1198" w:rsidRPr="003E7B89" w:rsidRDefault="00B74F2A" w:rsidP="000B0587">
            <w:pPr>
              <w:spacing w:line="276" w:lineRule="auto"/>
              <w:ind w:left="71" w:right="125"/>
              <w:jc w:val="both"/>
              <w:rPr>
                <w:sz w:val="16"/>
                <w:lang w:val="en-US"/>
              </w:rPr>
            </w:pPr>
            <w:r w:rsidRPr="003E7B89">
              <w:rPr>
                <w:sz w:val="16"/>
                <w:lang w:val="en-US"/>
              </w:rPr>
              <w:t>The purpose of this indicator is to estimate the User satisfaction level regarding the services provided by the CONCESSIONAIRE.</w:t>
            </w:r>
          </w:p>
        </w:tc>
      </w:tr>
      <w:tr w:rsidR="00552BCC" w14:paraId="50FA64F3" w14:textId="77777777" w:rsidTr="000B0587">
        <w:trPr>
          <w:trHeight w:val="340"/>
        </w:trPr>
        <w:tc>
          <w:tcPr>
            <w:tcW w:w="1267" w:type="dxa"/>
            <w:vMerge w:val="restart"/>
            <w:tcBorders>
              <w:top w:val="single" w:sz="4" w:space="0" w:color="000000"/>
              <w:right w:val="single" w:sz="4" w:space="0" w:color="000000"/>
            </w:tcBorders>
            <w:vAlign w:val="center"/>
          </w:tcPr>
          <w:p w14:paraId="32D6EDF1" w14:textId="77777777" w:rsidR="000C1198" w:rsidRPr="003E7B89" w:rsidRDefault="00B74F2A" w:rsidP="000B058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7A72F317" w14:textId="77777777" w:rsidR="000C1198" w:rsidRPr="003E7B89" w:rsidRDefault="000C1198" w:rsidP="000B058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26E4B091" w14:textId="77777777" w:rsidR="000C1198"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questions that obtained 3, 4 and 5 in the survey</w:t>
            </w:r>
          </w:p>
        </w:tc>
        <w:tc>
          <w:tcPr>
            <w:tcW w:w="850" w:type="dxa"/>
            <w:vMerge w:val="restart"/>
            <w:tcBorders>
              <w:top w:val="single" w:sz="4" w:space="0" w:color="000000"/>
              <w:left w:val="nil"/>
              <w:bottom w:val="nil"/>
              <w:right w:val="nil"/>
            </w:tcBorders>
            <w:vAlign w:val="center"/>
          </w:tcPr>
          <w:p w14:paraId="2E568437" w14:textId="77777777" w:rsidR="000C1198" w:rsidRPr="003E7B89" w:rsidRDefault="00B74F2A" w:rsidP="000B058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481B0E24" w14:textId="77777777" w:rsidR="000C1198" w:rsidRPr="003E7B89" w:rsidRDefault="000C1198" w:rsidP="000B0587">
            <w:pPr>
              <w:spacing w:line="276" w:lineRule="auto"/>
              <w:ind w:right="100"/>
              <w:jc w:val="both"/>
              <w:rPr>
                <w:rFonts w:ascii="Cambria Math" w:eastAsia="Cambria Math" w:hAnsi="Cambria Math"/>
                <w:sz w:val="13"/>
                <w:lang w:val="en-US"/>
              </w:rPr>
            </w:pPr>
          </w:p>
        </w:tc>
      </w:tr>
      <w:tr w:rsidR="00552BCC" w14:paraId="3EB3E440" w14:textId="77777777" w:rsidTr="000B0587">
        <w:trPr>
          <w:trHeight w:val="340"/>
        </w:trPr>
        <w:tc>
          <w:tcPr>
            <w:tcW w:w="1267" w:type="dxa"/>
            <w:vMerge/>
            <w:tcBorders>
              <w:bottom w:val="single" w:sz="4" w:space="0" w:color="000000"/>
              <w:right w:val="single" w:sz="4" w:space="0" w:color="000000"/>
            </w:tcBorders>
            <w:vAlign w:val="center"/>
          </w:tcPr>
          <w:p w14:paraId="30FFB15E" w14:textId="77777777" w:rsidR="000C1198" w:rsidRPr="003E7B89" w:rsidRDefault="000C1198" w:rsidP="000B0587">
            <w:pPr>
              <w:spacing w:line="276" w:lineRule="auto"/>
              <w:ind w:left="71" w:right="100"/>
              <w:rPr>
                <w:sz w:val="16"/>
                <w:lang w:val="en-US"/>
              </w:rPr>
            </w:pPr>
          </w:p>
        </w:tc>
        <w:tc>
          <w:tcPr>
            <w:tcW w:w="966" w:type="dxa"/>
            <w:gridSpan w:val="2"/>
            <w:tcBorders>
              <w:top w:val="nil"/>
              <w:left w:val="single" w:sz="4" w:space="0" w:color="000000"/>
              <w:bottom w:val="single" w:sz="4" w:space="0" w:color="000000"/>
              <w:right w:val="nil"/>
            </w:tcBorders>
            <w:vAlign w:val="center"/>
          </w:tcPr>
          <w:p w14:paraId="5C443CFC" w14:textId="77777777" w:rsidR="000C1198" w:rsidRPr="003E7B89" w:rsidRDefault="000C1198" w:rsidP="000B058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single" w:sz="4" w:space="0" w:color="000000"/>
              <w:right w:val="nil"/>
            </w:tcBorders>
            <w:vAlign w:val="center"/>
          </w:tcPr>
          <w:p w14:paraId="40E48795" w14:textId="77777777" w:rsidR="000C1198" w:rsidRPr="003E7B89" w:rsidRDefault="00B74F2A" w:rsidP="000B058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Total No. of questions in the survey</w:t>
            </w:r>
          </w:p>
        </w:tc>
        <w:tc>
          <w:tcPr>
            <w:tcW w:w="850" w:type="dxa"/>
            <w:vMerge/>
            <w:tcBorders>
              <w:top w:val="nil"/>
              <w:left w:val="nil"/>
              <w:bottom w:val="single" w:sz="4" w:space="0" w:color="000000"/>
              <w:right w:val="nil"/>
            </w:tcBorders>
            <w:vAlign w:val="center"/>
          </w:tcPr>
          <w:p w14:paraId="1A323885" w14:textId="77777777" w:rsidR="000C1198" w:rsidRPr="003E7B89" w:rsidRDefault="000C1198" w:rsidP="000B0587">
            <w:pPr>
              <w:spacing w:line="276" w:lineRule="auto"/>
              <w:ind w:right="100"/>
              <w:jc w:val="center"/>
              <w:rPr>
                <w:rFonts w:ascii="Cambria Math" w:eastAsia="Cambria Math" w:hAnsi="Cambria Math"/>
                <w:sz w:val="13"/>
                <w:lang w:val="en-US"/>
              </w:rPr>
            </w:pPr>
          </w:p>
        </w:tc>
        <w:tc>
          <w:tcPr>
            <w:tcW w:w="957" w:type="dxa"/>
            <w:tcBorders>
              <w:top w:val="nil"/>
              <w:left w:val="nil"/>
              <w:bottom w:val="single" w:sz="4" w:space="0" w:color="000000"/>
            </w:tcBorders>
            <w:vAlign w:val="center"/>
          </w:tcPr>
          <w:p w14:paraId="13AF148B" w14:textId="77777777" w:rsidR="000C1198" w:rsidRPr="003E7B89" w:rsidRDefault="000C1198" w:rsidP="000B0587">
            <w:pPr>
              <w:spacing w:line="276" w:lineRule="auto"/>
              <w:ind w:right="100"/>
              <w:jc w:val="both"/>
              <w:rPr>
                <w:rFonts w:ascii="Cambria Math" w:eastAsia="Cambria Math" w:hAnsi="Cambria Math"/>
                <w:sz w:val="13"/>
                <w:lang w:val="en-US"/>
              </w:rPr>
            </w:pPr>
          </w:p>
        </w:tc>
      </w:tr>
      <w:tr w:rsidR="00552BCC" w14:paraId="7DDB4128" w14:textId="77777777" w:rsidTr="000B0587">
        <w:trPr>
          <w:trHeight w:val="413"/>
        </w:trPr>
        <w:tc>
          <w:tcPr>
            <w:tcW w:w="1267" w:type="dxa"/>
            <w:tcBorders>
              <w:top w:val="single" w:sz="4" w:space="0" w:color="000000"/>
              <w:bottom w:val="single" w:sz="4" w:space="0" w:color="000000"/>
              <w:right w:val="single" w:sz="4" w:space="0" w:color="000000"/>
            </w:tcBorders>
            <w:vAlign w:val="center"/>
          </w:tcPr>
          <w:p w14:paraId="1648373B" w14:textId="77777777" w:rsidR="000C1198"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tcBorders>
            <w:vAlign w:val="center"/>
          </w:tcPr>
          <w:p w14:paraId="6B7B8CF3" w14:textId="77777777" w:rsidR="000C1198" w:rsidRPr="003E7B89" w:rsidRDefault="00B74F2A" w:rsidP="000B0587">
            <w:pPr>
              <w:spacing w:line="276" w:lineRule="auto"/>
              <w:ind w:left="74" w:right="100"/>
              <w:jc w:val="both"/>
              <w:rPr>
                <w:sz w:val="16"/>
                <w:lang w:val="en-US"/>
              </w:rPr>
            </w:pPr>
            <w:r w:rsidRPr="003E7B89">
              <w:rPr>
                <w:sz w:val="16"/>
                <w:lang w:val="en-US"/>
              </w:rPr>
              <w:t>Documentary: Conducting User Satisfaction Surveys.</w:t>
            </w:r>
          </w:p>
        </w:tc>
      </w:tr>
      <w:tr w:rsidR="00552BCC" w14:paraId="0BBF557B" w14:textId="77777777" w:rsidTr="000B0587">
        <w:trPr>
          <w:trHeight w:val="473"/>
        </w:trPr>
        <w:tc>
          <w:tcPr>
            <w:tcW w:w="1267" w:type="dxa"/>
            <w:tcBorders>
              <w:top w:val="single" w:sz="4" w:space="0" w:color="000000"/>
              <w:bottom w:val="single" w:sz="4" w:space="0" w:color="000000"/>
              <w:right w:val="single" w:sz="4" w:space="0" w:color="000000"/>
            </w:tcBorders>
            <w:vAlign w:val="center"/>
          </w:tcPr>
          <w:p w14:paraId="5F5F9789" w14:textId="77777777" w:rsidR="000C1198" w:rsidRPr="003E7B89" w:rsidRDefault="00B74F2A" w:rsidP="000B058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71455449" w14:textId="77777777" w:rsidR="000C1198" w:rsidRPr="003E7B89" w:rsidRDefault="00B74F2A" w:rsidP="000B0587">
            <w:pPr>
              <w:tabs>
                <w:tab w:val="left" w:pos="285"/>
              </w:tabs>
              <w:spacing w:line="276" w:lineRule="auto"/>
              <w:ind w:left="71" w:right="100"/>
              <w:jc w:val="both"/>
              <w:rPr>
                <w:sz w:val="16"/>
                <w:lang w:val="en-US"/>
              </w:rPr>
            </w:pPr>
            <w:r w:rsidRPr="003E7B89">
              <w:rPr>
                <w:sz w:val="16"/>
                <w:lang w:val="en-US"/>
              </w:rPr>
              <w:t>The scope of the indicator includes the measurement of the level of satisfaction on the part of the Users with respect to the services provided by the CONCESSIONAIRE.</w:t>
            </w:r>
          </w:p>
        </w:tc>
      </w:tr>
      <w:tr w:rsidR="00552BCC" w14:paraId="5D3A07C6" w14:textId="77777777" w:rsidTr="000B0587">
        <w:trPr>
          <w:trHeight w:val="423"/>
        </w:trPr>
        <w:tc>
          <w:tcPr>
            <w:tcW w:w="1267" w:type="dxa"/>
            <w:tcBorders>
              <w:top w:val="single" w:sz="4" w:space="0" w:color="000000"/>
              <w:bottom w:val="single" w:sz="4" w:space="0" w:color="000000"/>
              <w:right w:val="single" w:sz="4" w:space="0" w:color="000000"/>
            </w:tcBorders>
            <w:vAlign w:val="center"/>
          </w:tcPr>
          <w:p w14:paraId="463F04F5" w14:textId="77777777" w:rsidR="000C1198" w:rsidRPr="003E7B89" w:rsidRDefault="00B74F2A" w:rsidP="000B058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7AAE0A76" w14:textId="77777777" w:rsidR="000C1198" w:rsidRPr="003E7B89" w:rsidRDefault="00B74F2A" w:rsidP="000B0587">
            <w:pPr>
              <w:tabs>
                <w:tab w:val="left" w:pos="285"/>
              </w:tabs>
              <w:ind w:left="71" w:right="100"/>
              <w:jc w:val="both"/>
              <w:rPr>
                <w:sz w:val="16"/>
                <w:lang w:val="en-US"/>
              </w:rPr>
            </w:pPr>
            <w:r w:rsidRPr="003E7B89">
              <w:rPr>
                <w:sz w:val="16"/>
                <w:lang w:val="en-US"/>
              </w:rPr>
              <w:t>The CONCESSIONAIRE shall conduct monthly surveys to determine the User Satisfaction Index. For the survey, a robust and statistically representative sample size shall be defined. The survey design and the attributes (variables to be measured) shall be defined in coordination with the GRANTOR and the Supervisor. The survey shall allow the identification of the profile of the tourist who uses the service, socioeconomic category, reason for the trip, etc.</w:t>
            </w:r>
          </w:p>
          <w:p w14:paraId="01D43A72" w14:textId="77777777" w:rsidR="000C1198" w:rsidRPr="003E7B89" w:rsidRDefault="00B74F2A" w:rsidP="000B0587">
            <w:pPr>
              <w:tabs>
                <w:tab w:val="left" w:pos="285"/>
              </w:tabs>
              <w:ind w:left="71" w:right="100"/>
              <w:jc w:val="both"/>
              <w:rPr>
                <w:sz w:val="16"/>
                <w:lang w:val="en-US"/>
              </w:rPr>
            </w:pPr>
            <w:r w:rsidRPr="003E7B89">
              <w:rPr>
                <w:sz w:val="16"/>
                <w:lang w:val="en-US"/>
              </w:rPr>
              <w:t>At a minimum, the surveys should cover the following variables or aspects of the service: Service frequency, travel time, punctuality, cleanliness of cabins, buses and stations, information on delays, staff treatment, lighting in stations, general condition of cabins, buses and stations, general condition of pedestrian paths between stations and the monument, condition of signage, ease of ticket purchase and waiting time at ticket offices, general condition of web</w:t>
            </w:r>
            <w:r w:rsidR="00117258" w:rsidRPr="003E7B89">
              <w:rPr>
                <w:sz w:val="16"/>
                <w:lang w:val="en-US"/>
              </w:rPr>
              <w:t>site</w:t>
            </w:r>
            <w:r w:rsidRPr="003E7B89">
              <w:rPr>
                <w:sz w:val="16"/>
                <w:lang w:val="en-US"/>
              </w:rPr>
              <w:t>s for information and virtual complaint handling, accessibility for people with disabilities and senior citizens, travel comfort, interruptions, safety due to accidents, security against crime and other complementary services that the Concessionaire may offer within the Concession Area.</w:t>
            </w:r>
          </w:p>
          <w:p w14:paraId="45D2D858" w14:textId="77777777" w:rsidR="000C1198" w:rsidRPr="003E7B89" w:rsidRDefault="000C1198" w:rsidP="000B0587">
            <w:pPr>
              <w:tabs>
                <w:tab w:val="left" w:pos="285"/>
              </w:tabs>
              <w:spacing w:line="276" w:lineRule="auto"/>
              <w:ind w:left="71" w:right="100"/>
              <w:jc w:val="both"/>
              <w:rPr>
                <w:b/>
                <w:sz w:val="16"/>
                <w:lang w:val="en-US"/>
              </w:rPr>
            </w:pPr>
          </w:p>
          <w:p w14:paraId="44C272E6" w14:textId="77777777" w:rsidR="000C1198" w:rsidRPr="003E7B89" w:rsidRDefault="00B74F2A" w:rsidP="000B0587">
            <w:pPr>
              <w:tabs>
                <w:tab w:val="left" w:pos="285"/>
              </w:tabs>
              <w:spacing w:line="276" w:lineRule="auto"/>
              <w:ind w:left="71" w:right="100"/>
              <w:jc w:val="both"/>
              <w:rPr>
                <w:sz w:val="16"/>
                <w:lang w:val="en-US"/>
              </w:rPr>
            </w:pPr>
            <w:r w:rsidRPr="003E7B89">
              <w:rPr>
                <w:sz w:val="16"/>
                <w:lang w:val="en-US"/>
              </w:rPr>
              <w:t>To measure the quality of services, a Likert scale shall be used, allowing respondents to evaluate each aspect by assigning one of the following values:</w:t>
            </w:r>
          </w:p>
          <w:p w14:paraId="72BEC49B" w14:textId="77777777" w:rsidR="000C1198" w:rsidRPr="003E7B89" w:rsidRDefault="00B74F2A" w:rsidP="007320A7">
            <w:pPr>
              <w:numPr>
                <w:ilvl w:val="0"/>
                <w:numId w:val="169"/>
              </w:numPr>
              <w:tabs>
                <w:tab w:val="left" w:pos="285"/>
              </w:tabs>
              <w:spacing w:line="276" w:lineRule="auto"/>
              <w:ind w:right="100"/>
              <w:jc w:val="both"/>
              <w:rPr>
                <w:sz w:val="16"/>
                <w:lang w:val="en-US"/>
              </w:rPr>
            </w:pPr>
            <w:r w:rsidRPr="003E7B89">
              <w:rPr>
                <w:sz w:val="16"/>
                <w:lang w:val="en-US"/>
              </w:rPr>
              <w:t>Bad</w:t>
            </w:r>
          </w:p>
          <w:p w14:paraId="1B897375" w14:textId="77777777" w:rsidR="000C1198" w:rsidRPr="003E7B89" w:rsidRDefault="00B74F2A" w:rsidP="007320A7">
            <w:pPr>
              <w:numPr>
                <w:ilvl w:val="0"/>
                <w:numId w:val="169"/>
              </w:numPr>
              <w:tabs>
                <w:tab w:val="left" w:pos="285"/>
              </w:tabs>
              <w:spacing w:line="276" w:lineRule="auto"/>
              <w:ind w:right="100"/>
              <w:jc w:val="both"/>
              <w:rPr>
                <w:sz w:val="16"/>
                <w:lang w:val="en-US"/>
              </w:rPr>
            </w:pPr>
            <w:r w:rsidRPr="003E7B89">
              <w:rPr>
                <w:sz w:val="16"/>
                <w:lang w:val="en-US"/>
              </w:rPr>
              <w:t>Fair</w:t>
            </w:r>
          </w:p>
          <w:p w14:paraId="031F20CE" w14:textId="77777777" w:rsidR="000C1198" w:rsidRPr="003E7B89" w:rsidRDefault="00B74F2A" w:rsidP="007320A7">
            <w:pPr>
              <w:numPr>
                <w:ilvl w:val="0"/>
                <w:numId w:val="169"/>
              </w:numPr>
              <w:tabs>
                <w:tab w:val="left" w:pos="285"/>
              </w:tabs>
              <w:spacing w:line="276" w:lineRule="auto"/>
              <w:ind w:right="100"/>
              <w:jc w:val="both"/>
              <w:rPr>
                <w:sz w:val="16"/>
                <w:lang w:val="en-US"/>
              </w:rPr>
            </w:pPr>
            <w:r w:rsidRPr="003E7B89">
              <w:rPr>
                <w:sz w:val="16"/>
                <w:lang w:val="en-US"/>
              </w:rPr>
              <w:t>Good</w:t>
            </w:r>
          </w:p>
          <w:p w14:paraId="5C3A3562" w14:textId="77777777" w:rsidR="000C1198" w:rsidRPr="003E7B89" w:rsidRDefault="00B74F2A" w:rsidP="007320A7">
            <w:pPr>
              <w:numPr>
                <w:ilvl w:val="0"/>
                <w:numId w:val="169"/>
              </w:numPr>
              <w:tabs>
                <w:tab w:val="left" w:pos="285"/>
              </w:tabs>
              <w:spacing w:line="276" w:lineRule="auto"/>
              <w:ind w:right="100"/>
              <w:jc w:val="both"/>
              <w:rPr>
                <w:sz w:val="16"/>
                <w:lang w:val="en-US"/>
              </w:rPr>
            </w:pPr>
            <w:r w:rsidRPr="003E7B89">
              <w:rPr>
                <w:sz w:val="16"/>
                <w:lang w:val="en-US"/>
              </w:rPr>
              <w:t>Very Good</w:t>
            </w:r>
          </w:p>
          <w:p w14:paraId="401ED36F" w14:textId="77777777" w:rsidR="000C1198" w:rsidRPr="003E7B89" w:rsidRDefault="00B74F2A" w:rsidP="007320A7">
            <w:pPr>
              <w:numPr>
                <w:ilvl w:val="0"/>
                <w:numId w:val="169"/>
              </w:numPr>
              <w:tabs>
                <w:tab w:val="left" w:pos="285"/>
              </w:tabs>
              <w:spacing w:line="276" w:lineRule="auto"/>
              <w:ind w:right="100"/>
              <w:jc w:val="both"/>
              <w:rPr>
                <w:sz w:val="16"/>
                <w:lang w:val="en-US"/>
              </w:rPr>
            </w:pPr>
            <w:r w:rsidRPr="003E7B89">
              <w:rPr>
                <w:sz w:val="16"/>
                <w:lang w:val="en-US"/>
              </w:rPr>
              <w:t>Excellent</w:t>
            </w:r>
          </w:p>
          <w:p w14:paraId="79A22A34" w14:textId="77777777" w:rsidR="000C1198" w:rsidRPr="003E7B89" w:rsidRDefault="00B74F2A" w:rsidP="000B0587">
            <w:pPr>
              <w:tabs>
                <w:tab w:val="left" w:pos="285"/>
              </w:tabs>
              <w:spacing w:line="276" w:lineRule="auto"/>
              <w:ind w:left="71" w:right="100"/>
              <w:jc w:val="both"/>
              <w:rPr>
                <w:sz w:val="16"/>
                <w:lang w:val="en-US"/>
              </w:rPr>
            </w:pPr>
            <w:r w:rsidRPr="003E7B89">
              <w:rPr>
                <w:sz w:val="16"/>
                <w:lang w:val="en-US"/>
              </w:rPr>
              <w:t>The results of the monthly surveys must be recorded in the SIDIG within fifteen (15) Calendar Days after its conduction. The GRANTOR and the Supervisor shall have access to this information at all times.</w:t>
            </w:r>
          </w:p>
        </w:tc>
      </w:tr>
      <w:tr w:rsidR="00552BCC" w14:paraId="3061EC18"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16490C93" w14:textId="77777777" w:rsidR="000C1198"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0B742E7C" w14:textId="77777777" w:rsidR="000C1198"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0327FEAD" w14:textId="77777777" w:rsidR="000C1198"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7C9E814D"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37AB25DF" w14:textId="77777777" w:rsidR="000C1198" w:rsidRPr="003E7B89" w:rsidRDefault="00B74F2A" w:rsidP="000B058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3BD89BA0" w14:textId="77777777" w:rsidR="000C1198" w:rsidRPr="003E7B89" w:rsidRDefault="00B74F2A" w:rsidP="000B058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7FD72B21" w14:textId="77777777" w:rsidR="000C1198" w:rsidRPr="003E7B89" w:rsidRDefault="00B74F2A" w:rsidP="000B0587">
            <w:pPr>
              <w:spacing w:line="276" w:lineRule="auto"/>
              <w:ind w:left="78"/>
              <w:rPr>
                <w:sz w:val="16"/>
                <w:lang w:val="en-US"/>
              </w:rPr>
            </w:pPr>
            <w:r w:rsidRPr="003E7B89">
              <w:rPr>
                <w:sz w:val="16"/>
                <w:lang w:val="en-US"/>
              </w:rPr>
              <w:t>75</w:t>
            </w:r>
          </w:p>
        </w:tc>
      </w:tr>
      <w:tr w:rsidR="00552BCC" w14:paraId="35C7E879" w14:textId="77777777" w:rsidTr="000B0587">
        <w:trPr>
          <w:trHeight w:val="256"/>
        </w:trPr>
        <w:tc>
          <w:tcPr>
            <w:tcW w:w="8434" w:type="dxa"/>
            <w:gridSpan w:val="8"/>
            <w:tcBorders>
              <w:top w:val="single" w:sz="4" w:space="0" w:color="000000"/>
              <w:bottom w:val="single" w:sz="4" w:space="0" w:color="000000"/>
            </w:tcBorders>
            <w:shd w:val="clear" w:color="auto" w:fill="5A9BD5"/>
            <w:vAlign w:val="center"/>
          </w:tcPr>
          <w:p w14:paraId="67D371F6" w14:textId="77777777" w:rsidR="000C1198"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7533EE91" w14:textId="77777777" w:rsidTr="000B0587">
        <w:trPr>
          <w:trHeight w:val="294"/>
        </w:trPr>
        <w:tc>
          <w:tcPr>
            <w:tcW w:w="8434" w:type="dxa"/>
            <w:gridSpan w:val="8"/>
            <w:tcBorders>
              <w:top w:val="single" w:sz="4" w:space="0" w:color="000000"/>
              <w:bottom w:val="single" w:sz="4" w:space="0" w:color="000000"/>
            </w:tcBorders>
            <w:vAlign w:val="center"/>
          </w:tcPr>
          <w:p w14:paraId="512E3855" w14:textId="77777777" w:rsidR="000C1198" w:rsidRPr="003E7B89" w:rsidRDefault="00B74F2A" w:rsidP="000B0587">
            <w:pPr>
              <w:spacing w:line="276" w:lineRule="auto"/>
              <w:ind w:left="71"/>
              <w:rPr>
                <w:sz w:val="16"/>
                <w:lang w:val="en-US"/>
              </w:rPr>
            </w:pPr>
            <w:r w:rsidRPr="003E7B89">
              <w:rPr>
                <w:sz w:val="16"/>
                <w:lang w:val="en-US"/>
              </w:rPr>
              <w:t>Simple average of monthly indicators for the assessment quarter.</w:t>
            </w:r>
          </w:p>
        </w:tc>
      </w:tr>
      <w:tr w:rsidR="00552BCC" w14:paraId="0993FF91" w14:textId="77777777" w:rsidTr="000B0587">
        <w:trPr>
          <w:trHeight w:val="275"/>
        </w:trPr>
        <w:tc>
          <w:tcPr>
            <w:tcW w:w="8434" w:type="dxa"/>
            <w:gridSpan w:val="8"/>
            <w:tcBorders>
              <w:top w:val="single" w:sz="4" w:space="0" w:color="000000"/>
              <w:bottom w:val="single" w:sz="4" w:space="0" w:color="000000"/>
            </w:tcBorders>
            <w:shd w:val="clear" w:color="auto" w:fill="5A9BD5"/>
            <w:vAlign w:val="center"/>
          </w:tcPr>
          <w:p w14:paraId="64541AC6" w14:textId="77777777" w:rsidR="000C1198"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6A028F89"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0DC004CB" w14:textId="77777777" w:rsidR="000C1198"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1A848C2E" w14:textId="77777777" w:rsidR="000C1198" w:rsidRPr="003E7B89" w:rsidRDefault="00B74F2A" w:rsidP="000B0587">
            <w:pPr>
              <w:spacing w:line="276" w:lineRule="auto"/>
              <w:ind w:left="77"/>
              <w:rPr>
                <w:b/>
                <w:sz w:val="16"/>
                <w:lang w:val="en-US"/>
              </w:rPr>
            </w:pPr>
            <w:r w:rsidRPr="003E7B89">
              <w:rPr>
                <w:b/>
                <w:sz w:val="16"/>
                <w:lang w:val="en-US"/>
              </w:rPr>
              <w:t>Rectification Period</w:t>
            </w:r>
          </w:p>
        </w:tc>
      </w:tr>
      <w:tr w:rsidR="00552BCC" w14:paraId="0A5D5AB3"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7F4957E7" w14:textId="77777777" w:rsidR="000C1198"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6"/>
            <w:vMerge w:val="restart"/>
            <w:tcBorders>
              <w:top w:val="single" w:sz="4" w:space="0" w:color="000000"/>
              <w:left w:val="single" w:sz="4" w:space="0" w:color="000000"/>
              <w:bottom w:val="single" w:sz="4" w:space="0" w:color="000000"/>
            </w:tcBorders>
            <w:vAlign w:val="center"/>
          </w:tcPr>
          <w:p w14:paraId="3BBE30A7" w14:textId="77777777" w:rsidR="000C1198" w:rsidRPr="003E7B89" w:rsidRDefault="00B74F2A" w:rsidP="000B0587">
            <w:pPr>
              <w:spacing w:line="276" w:lineRule="auto"/>
              <w:ind w:left="77"/>
              <w:rPr>
                <w:sz w:val="16"/>
                <w:lang w:val="en-US"/>
              </w:rPr>
            </w:pPr>
            <w:r w:rsidRPr="003E7B89">
              <w:rPr>
                <w:sz w:val="16"/>
                <w:lang w:val="en-US"/>
              </w:rPr>
              <w:t>Not applicable.</w:t>
            </w:r>
          </w:p>
        </w:tc>
      </w:tr>
      <w:tr w:rsidR="00552BCC" w14:paraId="2495F9B8"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3A6D4B50" w14:textId="77777777" w:rsidR="000C1198" w:rsidRPr="003E7B89" w:rsidRDefault="00B74F2A" w:rsidP="000B0587">
            <w:pPr>
              <w:spacing w:line="276" w:lineRule="auto"/>
              <w:ind w:left="71"/>
              <w:rPr>
                <w:sz w:val="16"/>
                <w:lang w:val="en-US"/>
              </w:rPr>
            </w:pPr>
            <w:r w:rsidRPr="003E7B89">
              <w:rPr>
                <w:sz w:val="16"/>
                <w:lang w:val="en-US"/>
              </w:rPr>
              <w:t>No (X)</w:t>
            </w:r>
          </w:p>
        </w:tc>
        <w:tc>
          <w:tcPr>
            <w:tcW w:w="6378" w:type="dxa"/>
            <w:gridSpan w:val="6"/>
            <w:vMerge/>
            <w:tcBorders>
              <w:top w:val="nil"/>
              <w:left w:val="single" w:sz="4" w:space="0" w:color="000000"/>
              <w:bottom w:val="single" w:sz="4" w:space="0" w:color="000000"/>
            </w:tcBorders>
            <w:vAlign w:val="center"/>
          </w:tcPr>
          <w:p w14:paraId="0DEEFE14" w14:textId="77777777" w:rsidR="000C1198" w:rsidRPr="003E7B89" w:rsidRDefault="000C1198" w:rsidP="000B0587">
            <w:pPr>
              <w:spacing w:line="276" w:lineRule="auto"/>
              <w:rPr>
                <w:sz w:val="2"/>
                <w:szCs w:val="2"/>
                <w:lang w:val="en-US"/>
              </w:rPr>
            </w:pPr>
          </w:p>
        </w:tc>
      </w:tr>
      <w:tr w:rsidR="00552BCC" w14:paraId="4EE999F2"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2899C104" w14:textId="77777777" w:rsidR="000C1198" w:rsidRPr="003E7B89" w:rsidRDefault="00B74F2A" w:rsidP="000B058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2D8E80A2" w14:textId="77777777" w:rsidR="000C1198" w:rsidRPr="003E7B89" w:rsidRDefault="00B74F2A" w:rsidP="000B0587">
            <w:pPr>
              <w:spacing w:line="276" w:lineRule="auto"/>
              <w:ind w:left="77"/>
              <w:rPr>
                <w:b/>
                <w:sz w:val="16"/>
                <w:lang w:val="en-US"/>
              </w:rPr>
            </w:pPr>
            <w:r w:rsidRPr="003E7B89">
              <w:rPr>
                <w:b/>
                <w:sz w:val="16"/>
                <w:lang w:val="en-US"/>
              </w:rPr>
              <w:t>Deduction Criteria</w:t>
            </w:r>
          </w:p>
        </w:tc>
      </w:tr>
      <w:tr w:rsidR="00552BCC" w14:paraId="3ECEDEDD"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72C3C39C" w14:textId="77777777" w:rsidR="000C1198"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5B342AAF" w14:textId="77777777" w:rsidR="000C1198" w:rsidRPr="003E7B89" w:rsidRDefault="000C1198" w:rsidP="000B0587">
            <w:pPr>
              <w:spacing w:line="276" w:lineRule="auto"/>
              <w:rPr>
                <w:rFonts w:ascii="Times New Roman"/>
                <w:sz w:val="16"/>
                <w:lang w:val="en-US"/>
              </w:rPr>
            </w:pPr>
          </w:p>
        </w:tc>
        <w:tc>
          <w:tcPr>
            <w:tcW w:w="6378" w:type="dxa"/>
            <w:gridSpan w:val="6"/>
            <w:vMerge w:val="restart"/>
            <w:tcBorders>
              <w:top w:val="single" w:sz="4" w:space="0" w:color="000000"/>
              <w:left w:val="single" w:sz="4" w:space="0" w:color="000000"/>
            </w:tcBorders>
            <w:vAlign w:val="center"/>
          </w:tcPr>
          <w:p w14:paraId="7B5674E1" w14:textId="77777777" w:rsidR="000C1198"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396D4553" w14:textId="77777777" w:rsidTr="000B0587">
        <w:trPr>
          <w:trHeight w:val="294"/>
        </w:trPr>
        <w:tc>
          <w:tcPr>
            <w:tcW w:w="1267" w:type="dxa"/>
            <w:tcBorders>
              <w:top w:val="single" w:sz="4" w:space="0" w:color="000000"/>
              <w:right w:val="single" w:sz="4" w:space="0" w:color="000000"/>
            </w:tcBorders>
            <w:vAlign w:val="center"/>
          </w:tcPr>
          <w:p w14:paraId="21489955" w14:textId="77777777" w:rsidR="000C1198"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792F0B92" w14:textId="77777777" w:rsidR="000C1198" w:rsidRPr="003E7B89" w:rsidRDefault="00B74F2A" w:rsidP="000B058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1CDBDB00" w14:textId="77777777" w:rsidR="000C1198" w:rsidRPr="003E7B89" w:rsidRDefault="000C1198" w:rsidP="000B0587">
            <w:pPr>
              <w:spacing w:line="276" w:lineRule="auto"/>
              <w:rPr>
                <w:sz w:val="2"/>
                <w:szCs w:val="2"/>
                <w:lang w:val="en-US"/>
              </w:rPr>
            </w:pPr>
          </w:p>
        </w:tc>
      </w:tr>
    </w:tbl>
    <w:p w14:paraId="30094F14" w14:textId="77777777" w:rsidR="000C1198" w:rsidRPr="003E7B89" w:rsidRDefault="000C1198" w:rsidP="000C1198">
      <w:pPr>
        <w:jc w:val="both"/>
        <w:rPr>
          <w:sz w:val="20"/>
          <w:szCs w:val="20"/>
          <w:lang w:val="en-US"/>
        </w:rPr>
      </w:pPr>
    </w:p>
    <w:p w14:paraId="702B8881" w14:textId="77777777" w:rsidR="000C1198" w:rsidRPr="003E7B89" w:rsidRDefault="000C1198" w:rsidP="000C1198">
      <w:pPr>
        <w:jc w:val="both"/>
        <w:rPr>
          <w:sz w:val="20"/>
          <w:szCs w:val="20"/>
          <w:lang w:val="en-US"/>
        </w:rPr>
      </w:pPr>
    </w:p>
    <w:p w14:paraId="5120BFB0" w14:textId="77777777" w:rsidR="000C1198" w:rsidRDefault="000C1198" w:rsidP="000C1198">
      <w:pPr>
        <w:jc w:val="both"/>
        <w:rPr>
          <w:sz w:val="20"/>
          <w:szCs w:val="20"/>
          <w:lang w:val="en-US"/>
        </w:rPr>
      </w:pPr>
    </w:p>
    <w:p w14:paraId="7066A278" w14:textId="77777777" w:rsidR="00B22F6E" w:rsidRDefault="00B22F6E" w:rsidP="000C1198">
      <w:pPr>
        <w:jc w:val="both"/>
        <w:rPr>
          <w:sz w:val="20"/>
          <w:szCs w:val="20"/>
          <w:lang w:val="en-US"/>
        </w:rPr>
      </w:pPr>
    </w:p>
    <w:p w14:paraId="2C73C623" w14:textId="77777777" w:rsidR="00B22F6E" w:rsidRDefault="00B22F6E" w:rsidP="000C1198">
      <w:pPr>
        <w:jc w:val="both"/>
        <w:rPr>
          <w:sz w:val="20"/>
          <w:szCs w:val="20"/>
          <w:lang w:val="en-US"/>
        </w:rPr>
      </w:pPr>
    </w:p>
    <w:p w14:paraId="7084FFF5" w14:textId="77777777" w:rsidR="00B22F6E" w:rsidRDefault="00B22F6E" w:rsidP="000C1198">
      <w:pPr>
        <w:jc w:val="both"/>
        <w:rPr>
          <w:sz w:val="20"/>
          <w:szCs w:val="20"/>
          <w:lang w:val="en-US"/>
        </w:rPr>
      </w:pPr>
    </w:p>
    <w:p w14:paraId="395C52A4" w14:textId="77777777" w:rsidR="00B22F6E" w:rsidRDefault="00B22F6E" w:rsidP="000C1198">
      <w:pPr>
        <w:jc w:val="both"/>
        <w:rPr>
          <w:sz w:val="20"/>
          <w:szCs w:val="20"/>
          <w:lang w:val="en-US"/>
        </w:rPr>
      </w:pPr>
    </w:p>
    <w:p w14:paraId="25DB2224" w14:textId="77777777" w:rsidR="00B22F6E" w:rsidRDefault="00B22F6E" w:rsidP="000C1198">
      <w:pPr>
        <w:jc w:val="both"/>
        <w:rPr>
          <w:sz w:val="20"/>
          <w:szCs w:val="20"/>
          <w:lang w:val="en-US"/>
        </w:rPr>
      </w:pPr>
    </w:p>
    <w:p w14:paraId="62B97A45" w14:textId="77777777" w:rsidR="00B22F6E" w:rsidRPr="003E7B89" w:rsidRDefault="00B22F6E" w:rsidP="000C1198">
      <w:pPr>
        <w:jc w:val="both"/>
        <w:rPr>
          <w:sz w:val="20"/>
          <w:szCs w:val="20"/>
          <w:lang w:val="en-US"/>
        </w:rPr>
      </w:pPr>
    </w:p>
    <w:p w14:paraId="009495F1" w14:textId="77777777" w:rsidR="000C1198" w:rsidRPr="003E7B89" w:rsidRDefault="000C1198" w:rsidP="000C1198">
      <w:pPr>
        <w:jc w:val="both"/>
        <w:rPr>
          <w:sz w:val="20"/>
          <w:szCs w:val="20"/>
          <w:lang w:val="en-US"/>
        </w:rPr>
      </w:pPr>
    </w:p>
    <w:p w14:paraId="5F48EF1A" w14:textId="77777777" w:rsidR="000C1198" w:rsidRPr="003E7B89" w:rsidRDefault="000C1198" w:rsidP="000C1198">
      <w:pPr>
        <w:jc w:val="both"/>
        <w:rPr>
          <w:sz w:val="20"/>
          <w:szCs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6A48A919" w14:textId="77777777" w:rsidTr="000B0587">
        <w:trPr>
          <w:trHeight w:val="224"/>
        </w:trPr>
        <w:tc>
          <w:tcPr>
            <w:tcW w:w="8434" w:type="dxa"/>
            <w:gridSpan w:val="5"/>
            <w:tcBorders>
              <w:bottom w:val="single" w:sz="4" w:space="0" w:color="000000"/>
            </w:tcBorders>
            <w:shd w:val="clear" w:color="auto" w:fill="5A9BD5"/>
            <w:vAlign w:val="center"/>
          </w:tcPr>
          <w:p w14:paraId="0C09AD43" w14:textId="77777777" w:rsidR="000B0587" w:rsidRPr="003E7B89" w:rsidRDefault="00B74F2A" w:rsidP="000B0587">
            <w:pPr>
              <w:spacing w:line="276" w:lineRule="auto"/>
              <w:ind w:left="71"/>
              <w:rPr>
                <w:b/>
                <w:sz w:val="16"/>
                <w:lang w:val="en-US"/>
              </w:rPr>
            </w:pPr>
            <w:r w:rsidRPr="003E7B89">
              <w:rPr>
                <w:b/>
                <w:color w:val="FFFFFF"/>
                <w:sz w:val="16"/>
                <w:lang w:val="en-US"/>
              </w:rPr>
              <w:lastRenderedPageBreak/>
              <w:t>TECHNICAL DATA SHEET</w:t>
            </w:r>
          </w:p>
        </w:tc>
      </w:tr>
      <w:tr w:rsidR="00552BCC" w14:paraId="279011DA"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008C020C" w14:textId="77777777" w:rsidR="000B0587" w:rsidRPr="003E7B89" w:rsidRDefault="00B74F2A" w:rsidP="000B058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1637314C" w14:textId="77777777" w:rsidR="000B0587" w:rsidRPr="003E7B89" w:rsidRDefault="00B74F2A" w:rsidP="000B058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5E6AE728" w14:textId="77777777" w:rsidR="000B0587" w:rsidRPr="003E7B89" w:rsidRDefault="00B74F2A" w:rsidP="000B058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4632D7DD" w14:textId="77777777" w:rsidR="000B0587" w:rsidRPr="003E7B89" w:rsidRDefault="00B74F2A" w:rsidP="000B0587">
            <w:pPr>
              <w:spacing w:line="276" w:lineRule="auto"/>
              <w:ind w:left="75"/>
              <w:rPr>
                <w:sz w:val="16"/>
                <w:lang w:val="en-US"/>
              </w:rPr>
            </w:pPr>
            <w:r w:rsidRPr="003E7B89">
              <w:rPr>
                <w:sz w:val="16"/>
                <w:lang w:val="en-US"/>
              </w:rPr>
              <w:t>Visual</w:t>
            </w:r>
          </w:p>
        </w:tc>
      </w:tr>
      <w:tr w:rsidR="00552BCC" w14:paraId="1CBEB839" w14:textId="77777777" w:rsidTr="000B0587">
        <w:trPr>
          <w:trHeight w:val="270"/>
        </w:trPr>
        <w:tc>
          <w:tcPr>
            <w:tcW w:w="1267" w:type="dxa"/>
            <w:tcBorders>
              <w:top w:val="single" w:sz="4" w:space="0" w:color="000000"/>
              <w:bottom w:val="single" w:sz="4" w:space="0" w:color="000000"/>
              <w:right w:val="single" w:sz="4" w:space="0" w:color="000000"/>
            </w:tcBorders>
            <w:vAlign w:val="center"/>
          </w:tcPr>
          <w:p w14:paraId="5D09A67E" w14:textId="77777777" w:rsidR="000B0587" w:rsidRPr="003E7B89" w:rsidRDefault="00B74F2A" w:rsidP="000B058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564528DB" w14:textId="77777777" w:rsidR="000B0587" w:rsidRPr="003E7B89" w:rsidRDefault="00B74F2A" w:rsidP="000B0587">
            <w:pPr>
              <w:spacing w:line="276" w:lineRule="auto"/>
              <w:ind w:left="74"/>
              <w:rPr>
                <w:sz w:val="16"/>
                <w:lang w:val="en-US"/>
              </w:rPr>
            </w:pPr>
            <w:r w:rsidRPr="003E7B89">
              <w:rPr>
                <w:sz w:val="16"/>
                <w:lang w:val="en-US"/>
              </w:rPr>
              <w:t>STT.4</w:t>
            </w:r>
          </w:p>
        </w:tc>
        <w:tc>
          <w:tcPr>
            <w:tcW w:w="1216" w:type="dxa"/>
            <w:tcBorders>
              <w:top w:val="single" w:sz="4" w:space="0" w:color="000000"/>
              <w:left w:val="single" w:sz="4" w:space="0" w:color="000000"/>
              <w:bottom w:val="single" w:sz="4" w:space="0" w:color="000000"/>
              <w:right w:val="single" w:sz="4" w:space="0" w:color="000000"/>
            </w:tcBorders>
            <w:vAlign w:val="center"/>
          </w:tcPr>
          <w:p w14:paraId="363D47C7" w14:textId="77777777" w:rsidR="000B0587" w:rsidRPr="003E7B89" w:rsidRDefault="00B74F2A" w:rsidP="000B058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67F77E8C" w14:textId="77777777" w:rsidR="000B0587" w:rsidRPr="003E7B89" w:rsidRDefault="00B74F2A" w:rsidP="000B0587">
            <w:pPr>
              <w:spacing w:line="276" w:lineRule="auto"/>
              <w:ind w:left="75"/>
              <w:rPr>
                <w:sz w:val="16"/>
                <w:lang w:val="en-US"/>
              </w:rPr>
            </w:pPr>
            <w:r w:rsidRPr="003E7B89">
              <w:rPr>
                <w:sz w:val="16"/>
                <w:lang w:val="en-US"/>
              </w:rPr>
              <w:t>3.00 %</w:t>
            </w:r>
          </w:p>
        </w:tc>
      </w:tr>
      <w:tr w:rsidR="00552BCC" w14:paraId="47BE88FC" w14:textId="77777777" w:rsidTr="000B0587">
        <w:trPr>
          <w:trHeight w:val="448"/>
        </w:trPr>
        <w:tc>
          <w:tcPr>
            <w:tcW w:w="1267" w:type="dxa"/>
            <w:tcBorders>
              <w:top w:val="single" w:sz="4" w:space="0" w:color="000000"/>
              <w:bottom w:val="single" w:sz="4" w:space="0" w:color="000000"/>
              <w:right w:val="single" w:sz="4" w:space="0" w:color="000000"/>
            </w:tcBorders>
            <w:vAlign w:val="center"/>
          </w:tcPr>
          <w:p w14:paraId="5BAE23BE" w14:textId="77777777" w:rsidR="000B0587" w:rsidRPr="003E7B89" w:rsidRDefault="00B74F2A" w:rsidP="000B058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429E2357" w14:textId="77777777" w:rsidR="000B0587" w:rsidRPr="003E7B89" w:rsidRDefault="00B74F2A" w:rsidP="000B0587">
            <w:pPr>
              <w:spacing w:line="276" w:lineRule="auto"/>
              <w:ind w:left="74" w:right="97"/>
              <w:jc w:val="both"/>
              <w:rPr>
                <w:sz w:val="16"/>
                <w:lang w:val="en-US"/>
              </w:rPr>
            </w:pPr>
            <w:r w:rsidRPr="003E7B89">
              <w:rPr>
                <w:sz w:val="16"/>
                <w:lang w:val="en-US"/>
              </w:rPr>
              <w:t>The Concessionaire must have an Information and Customer Service Office</w:t>
            </w:r>
          </w:p>
        </w:tc>
      </w:tr>
      <w:tr w:rsidR="00552BCC" w14:paraId="797999DB" w14:textId="77777777" w:rsidTr="000B0587">
        <w:trPr>
          <w:trHeight w:val="359"/>
        </w:trPr>
        <w:tc>
          <w:tcPr>
            <w:tcW w:w="8434" w:type="dxa"/>
            <w:gridSpan w:val="5"/>
            <w:tcBorders>
              <w:top w:val="single" w:sz="4" w:space="0" w:color="000000"/>
              <w:bottom w:val="single" w:sz="4" w:space="0" w:color="000000"/>
            </w:tcBorders>
            <w:shd w:val="clear" w:color="auto" w:fill="5A9BD5"/>
            <w:vAlign w:val="center"/>
          </w:tcPr>
          <w:p w14:paraId="739A1737" w14:textId="77777777" w:rsidR="000B0587" w:rsidRPr="003E7B89" w:rsidRDefault="00B74F2A" w:rsidP="000B0587">
            <w:pPr>
              <w:spacing w:line="276" w:lineRule="auto"/>
              <w:ind w:left="74"/>
              <w:rPr>
                <w:b/>
                <w:sz w:val="16"/>
                <w:lang w:val="en-US"/>
              </w:rPr>
            </w:pPr>
            <w:r w:rsidRPr="003E7B89">
              <w:rPr>
                <w:b/>
                <w:color w:val="FFFFFF"/>
                <w:sz w:val="16"/>
                <w:lang w:val="en-US"/>
              </w:rPr>
              <w:t>Definition and Measurement Method</w:t>
            </w:r>
          </w:p>
        </w:tc>
      </w:tr>
      <w:tr w:rsidR="00552BCC" w14:paraId="48A8A337" w14:textId="77777777" w:rsidTr="000B0587">
        <w:trPr>
          <w:trHeight w:val="1240"/>
        </w:trPr>
        <w:tc>
          <w:tcPr>
            <w:tcW w:w="1267" w:type="dxa"/>
            <w:tcBorders>
              <w:top w:val="single" w:sz="4" w:space="0" w:color="000000"/>
              <w:bottom w:val="single" w:sz="4" w:space="0" w:color="000000"/>
              <w:right w:val="single" w:sz="4" w:space="0" w:color="000000"/>
            </w:tcBorders>
            <w:vAlign w:val="center"/>
          </w:tcPr>
          <w:p w14:paraId="49105095" w14:textId="77777777" w:rsidR="000B0587" w:rsidRPr="003E7B89" w:rsidRDefault="00B74F2A" w:rsidP="000B058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11F03EDF" w14:textId="77777777" w:rsidR="000B0587" w:rsidRPr="003E7B89" w:rsidRDefault="00B74F2A" w:rsidP="000B0587">
            <w:pPr>
              <w:spacing w:line="190" w:lineRule="exact"/>
              <w:ind w:left="74" w:right="122"/>
              <w:jc w:val="both"/>
              <w:rPr>
                <w:sz w:val="16"/>
                <w:lang w:val="en-US"/>
              </w:rPr>
            </w:pPr>
            <w:r w:rsidRPr="003E7B89">
              <w:rPr>
                <w:sz w:val="16"/>
                <w:lang w:val="en-US"/>
              </w:rPr>
              <w:t xml:space="preserve">The purpose of this indicator is to verify that the CONCESSIONAIRE has an Information and Customer Service Office at the </w:t>
            </w:r>
            <w:proofErr w:type="spellStart"/>
            <w:r w:rsidRPr="003E7B89">
              <w:rPr>
                <w:sz w:val="16"/>
                <w:lang w:val="en-US"/>
              </w:rPr>
              <w:t>Yanama</w:t>
            </w:r>
            <w:proofErr w:type="spellEnd"/>
            <w:r w:rsidRPr="003E7B89">
              <w:rPr>
                <w:sz w:val="16"/>
                <w:lang w:val="en-US"/>
              </w:rPr>
              <w:t xml:space="preserve"> and </w:t>
            </w:r>
            <w:proofErr w:type="spellStart"/>
            <w:r w:rsidRPr="003E7B89">
              <w:rPr>
                <w:sz w:val="16"/>
                <w:lang w:val="en-US"/>
              </w:rPr>
              <w:t>Huanipaca</w:t>
            </w:r>
            <w:proofErr w:type="spellEnd"/>
            <w:r w:rsidRPr="003E7B89">
              <w:rPr>
                <w:sz w:val="16"/>
                <w:lang w:val="en-US"/>
              </w:rPr>
              <w:t xml:space="preserve"> Central Stations.</w:t>
            </w:r>
          </w:p>
        </w:tc>
      </w:tr>
      <w:tr w:rsidR="00552BCC" w14:paraId="38EFC698" w14:textId="77777777" w:rsidTr="000B0587">
        <w:trPr>
          <w:trHeight w:val="559"/>
        </w:trPr>
        <w:tc>
          <w:tcPr>
            <w:tcW w:w="1267" w:type="dxa"/>
            <w:tcBorders>
              <w:top w:val="single" w:sz="4" w:space="0" w:color="000000"/>
              <w:right w:val="single" w:sz="4" w:space="0" w:color="000000"/>
            </w:tcBorders>
            <w:vAlign w:val="center"/>
          </w:tcPr>
          <w:p w14:paraId="088A4349" w14:textId="77777777" w:rsidR="000B0587" w:rsidRPr="003E7B89" w:rsidRDefault="00B74F2A" w:rsidP="000B058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3B43F3E1" w14:textId="0590FBFF" w:rsidR="000B0587" w:rsidRPr="003E7B89" w:rsidRDefault="00B74F2A" w:rsidP="000B058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 xml:space="preserve">If the CONCESSIONAIRE has an Information and Customer Service Office at the </w:t>
            </w:r>
            <w:proofErr w:type="spellStart"/>
            <w:r w:rsidRPr="003E7B89">
              <w:rPr>
                <w:sz w:val="16"/>
                <w:lang w:val="en-US"/>
              </w:rPr>
              <w:t>Yanama</w:t>
            </w:r>
            <w:proofErr w:type="spellEnd"/>
            <w:r w:rsidRPr="003E7B89">
              <w:rPr>
                <w:sz w:val="16"/>
                <w:lang w:val="en-US"/>
              </w:rPr>
              <w:t xml:space="preserve"> and </w:t>
            </w:r>
            <w:proofErr w:type="spellStart"/>
            <w:r w:rsidRPr="003E7B89">
              <w:rPr>
                <w:sz w:val="16"/>
                <w:lang w:val="en-US"/>
              </w:rPr>
              <w:t>Huanipaca</w:t>
            </w:r>
            <w:proofErr w:type="spellEnd"/>
            <w:r w:rsidRPr="003E7B89">
              <w:rPr>
                <w:sz w:val="16"/>
                <w:lang w:val="en-US"/>
              </w:rPr>
              <w:t xml:space="preserve"> Central Stations, it shall be scored as 100; </w:t>
            </w:r>
            <w:r w:rsidR="008D1817" w:rsidRPr="003E7B89">
              <w:rPr>
                <w:sz w:val="16"/>
                <w:lang w:val="en-US"/>
              </w:rPr>
              <w:t>otherwise,</w:t>
            </w:r>
            <w:r w:rsidRPr="003E7B89">
              <w:rPr>
                <w:sz w:val="16"/>
                <w:lang w:val="en-US"/>
              </w:rPr>
              <w:t xml:space="preserve"> it shall be scored as 0.</w:t>
            </w:r>
          </w:p>
        </w:tc>
      </w:tr>
      <w:tr w:rsidR="00552BCC" w14:paraId="2E80E5D4" w14:textId="77777777" w:rsidTr="000B0587">
        <w:trPr>
          <w:trHeight w:val="543"/>
        </w:trPr>
        <w:tc>
          <w:tcPr>
            <w:tcW w:w="1267" w:type="dxa"/>
            <w:tcBorders>
              <w:top w:val="single" w:sz="4" w:space="0" w:color="000000"/>
              <w:bottom w:val="single" w:sz="4" w:space="0" w:color="000000"/>
              <w:right w:val="single" w:sz="4" w:space="0" w:color="000000"/>
            </w:tcBorders>
            <w:vAlign w:val="center"/>
          </w:tcPr>
          <w:p w14:paraId="61A29679" w14:textId="77777777" w:rsidR="000B0587" w:rsidRPr="003E7B89" w:rsidRDefault="00B74F2A" w:rsidP="000B058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35739752" w14:textId="77777777" w:rsidR="000B0587" w:rsidRPr="003E7B89" w:rsidRDefault="00B74F2A" w:rsidP="000B0587">
            <w:pPr>
              <w:spacing w:line="276" w:lineRule="auto"/>
              <w:ind w:left="74" w:right="100"/>
              <w:jc w:val="both"/>
              <w:rPr>
                <w:sz w:val="16"/>
                <w:lang w:val="en-US"/>
              </w:rPr>
            </w:pPr>
            <w:r w:rsidRPr="003E7B89">
              <w:rPr>
                <w:sz w:val="16"/>
                <w:lang w:val="en-US"/>
              </w:rPr>
              <w:t>Visual: The Supervisor shall verify on-site the existence of a Customer Service Office.</w:t>
            </w:r>
          </w:p>
        </w:tc>
      </w:tr>
      <w:tr w:rsidR="00552BCC" w14:paraId="2CA749A1" w14:textId="77777777" w:rsidTr="000B0587">
        <w:trPr>
          <w:trHeight w:val="537"/>
        </w:trPr>
        <w:tc>
          <w:tcPr>
            <w:tcW w:w="1267" w:type="dxa"/>
            <w:tcBorders>
              <w:top w:val="single" w:sz="4" w:space="0" w:color="000000"/>
              <w:bottom w:val="single" w:sz="4" w:space="0" w:color="000000"/>
              <w:right w:val="single" w:sz="4" w:space="0" w:color="000000"/>
            </w:tcBorders>
            <w:vAlign w:val="center"/>
          </w:tcPr>
          <w:p w14:paraId="21FDC2F8" w14:textId="77777777" w:rsidR="000B0587" w:rsidRPr="003E7B89" w:rsidRDefault="00B74F2A" w:rsidP="000B058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1F2D6C7A" w14:textId="77777777" w:rsidR="000B0587" w:rsidRPr="003E7B89" w:rsidRDefault="00B74F2A" w:rsidP="000B0587">
            <w:pPr>
              <w:tabs>
                <w:tab w:val="left" w:pos="285"/>
              </w:tabs>
              <w:spacing w:line="276" w:lineRule="auto"/>
              <w:ind w:left="71" w:right="100"/>
              <w:jc w:val="both"/>
              <w:rPr>
                <w:sz w:val="16"/>
                <w:lang w:val="en-US"/>
              </w:rPr>
            </w:pPr>
            <w:r w:rsidRPr="003E7B89">
              <w:rPr>
                <w:sz w:val="16"/>
                <w:lang w:val="en-US"/>
              </w:rPr>
              <w:t>The Supervisor shall confirm whether the CONCESSIONAIRE has a Customer Service Office.</w:t>
            </w:r>
          </w:p>
        </w:tc>
      </w:tr>
      <w:tr w:rsidR="00552BCC" w14:paraId="771F42D7" w14:textId="77777777" w:rsidTr="000B0587">
        <w:trPr>
          <w:trHeight w:val="980"/>
        </w:trPr>
        <w:tc>
          <w:tcPr>
            <w:tcW w:w="1267" w:type="dxa"/>
            <w:tcBorders>
              <w:top w:val="single" w:sz="4" w:space="0" w:color="000000"/>
              <w:bottom w:val="single" w:sz="4" w:space="0" w:color="000000"/>
              <w:right w:val="single" w:sz="4" w:space="0" w:color="000000"/>
            </w:tcBorders>
            <w:vAlign w:val="center"/>
          </w:tcPr>
          <w:p w14:paraId="28C08001" w14:textId="77777777" w:rsidR="000B0587" w:rsidRPr="003E7B89" w:rsidRDefault="00B74F2A" w:rsidP="000B058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7BFB6A05" w14:textId="77777777" w:rsidR="000B0587" w:rsidRPr="003E7B89" w:rsidRDefault="00B74F2A" w:rsidP="000B0587">
            <w:pPr>
              <w:tabs>
                <w:tab w:val="left" w:pos="285"/>
              </w:tabs>
              <w:spacing w:line="276" w:lineRule="auto"/>
              <w:ind w:left="71" w:right="100"/>
              <w:jc w:val="both"/>
              <w:rPr>
                <w:sz w:val="16"/>
                <w:lang w:val="en-US"/>
              </w:rPr>
            </w:pPr>
            <w:r w:rsidRPr="003E7B89">
              <w:rPr>
                <w:sz w:val="16"/>
                <w:lang w:val="en-US"/>
              </w:rPr>
              <w:t>Not applicable.</w:t>
            </w:r>
          </w:p>
        </w:tc>
      </w:tr>
      <w:tr w:rsidR="00552BCC" w14:paraId="6D518322" w14:textId="77777777" w:rsidTr="000B058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05542A38" w14:textId="77777777" w:rsidR="000B0587" w:rsidRPr="003E7B89" w:rsidRDefault="00B74F2A" w:rsidP="000B058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08E4606B" w14:textId="77777777" w:rsidR="000B0587" w:rsidRPr="003E7B89" w:rsidRDefault="00B74F2A" w:rsidP="000B058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3C539395" w14:textId="77777777" w:rsidR="000B0587" w:rsidRPr="003E7B89" w:rsidRDefault="00B74F2A" w:rsidP="000B0587">
            <w:pPr>
              <w:spacing w:line="276" w:lineRule="auto"/>
              <w:ind w:left="78"/>
              <w:rPr>
                <w:b/>
                <w:sz w:val="16"/>
                <w:lang w:val="en-US"/>
              </w:rPr>
            </w:pPr>
            <w:r w:rsidRPr="003E7B89">
              <w:rPr>
                <w:b/>
                <w:color w:val="FFFFFF"/>
                <w:sz w:val="16"/>
                <w:lang w:val="en-US"/>
              </w:rPr>
              <w:t>Service level</w:t>
            </w:r>
          </w:p>
        </w:tc>
      </w:tr>
      <w:tr w:rsidR="00552BCC" w14:paraId="64595B37" w14:textId="77777777" w:rsidTr="000B0587">
        <w:trPr>
          <w:trHeight w:val="299"/>
        </w:trPr>
        <w:tc>
          <w:tcPr>
            <w:tcW w:w="1267" w:type="dxa"/>
            <w:tcBorders>
              <w:top w:val="single" w:sz="4" w:space="0" w:color="000000"/>
              <w:bottom w:val="single" w:sz="4" w:space="0" w:color="000000"/>
              <w:right w:val="single" w:sz="4" w:space="0" w:color="000000"/>
            </w:tcBorders>
            <w:vAlign w:val="center"/>
          </w:tcPr>
          <w:p w14:paraId="6B209E8B" w14:textId="77777777" w:rsidR="000B0587" w:rsidRPr="003E7B89" w:rsidRDefault="00B74F2A" w:rsidP="000B0587">
            <w:pPr>
              <w:spacing w:line="276" w:lineRule="auto"/>
              <w:ind w:left="71"/>
              <w:rPr>
                <w:sz w:val="16"/>
                <w:lang w:val="en-US"/>
              </w:rPr>
            </w:pPr>
            <w:r w:rsidRPr="003E7B89">
              <w:rPr>
                <w:sz w:val="16"/>
                <w:lang w:val="en-US"/>
              </w:rPr>
              <w:t>Quarterly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5D6F299D" w14:textId="77777777" w:rsidR="000B0587" w:rsidRPr="003E7B89" w:rsidRDefault="00B74F2A" w:rsidP="000B058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0C9C5444" w14:textId="77777777" w:rsidR="000B0587" w:rsidRPr="003E7B89" w:rsidRDefault="00B74F2A" w:rsidP="000B0587">
            <w:pPr>
              <w:spacing w:line="276" w:lineRule="auto"/>
              <w:ind w:left="78"/>
              <w:rPr>
                <w:sz w:val="16"/>
                <w:lang w:val="en-US"/>
              </w:rPr>
            </w:pPr>
            <w:r w:rsidRPr="003E7B89">
              <w:rPr>
                <w:sz w:val="16"/>
                <w:lang w:val="en-US"/>
              </w:rPr>
              <w:t>100</w:t>
            </w:r>
          </w:p>
        </w:tc>
      </w:tr>
      <w:tr w:rsidR="00552BCC" w14:paraId="3CADBFE8" w14:textId="77777777" w:rsidTr="000B0587">
        <w:trPr>
          <w:trHeight w:val="256"/>
        </w:trPr>
        <w:tc>
          <w:tcPr>
            <w:tcW w:w="8434" w:type="dxa"/>
            <w:gridSpan w:val="5"/>
            <w:tcBorders>
              <w:top w:val="single" w:sz="4" w:space="0" w:color="000000"/>
              <w:bottom w:val="single" w:sz="4" w:space="0" w:color="000000"/>
            </w:tcBorders>
            <w:shd w:val="clear" w:color="auto" w:fill="5A9BD5"/>
            <w:vAlign w:val="center"/>
          </w:tcPr>
          <w:p w14:paraId="530D34C1" w14:textId="77777777" w:rsidR="000B0587" w:rsidRPr="003E7B89" w:rsidRDefault="00B74F2A" w:rsidP="000B0587">
            <w:pPr>
              <w:spacing w:line="276" w:lineRule="auto"/>
              <w:ind w:left="71"/>
              <w:rPr>
                <w:b/>
                <w:sz w:val="16"/>
                <w:lang w:val="en-US"/>
              </w:rPr>
            </w:pPr>
            <w:r w:rsidRPr="003E7B89">
              <w:rPr>
                <w:b/>
                <w:color w:val="FFFFFF"/>
                <w:sz w:val="16"/>
                <w:lang w:val="en-US"/>
              </w:rPr>
              <w:t>Quarterly Score Calculation</w:t>
            </w:r>
          </w:p>
        </w:tc>
      </w:tr>
      <w:tr w:rsidR="00552BCC" w14:paraId="784B536A" w14:textId="77777777" w:rsidTr="000B0587">
        <w:trPr>
          <w:trHeight w:val="294"/>
        </w:trPr>
        <w:tc>
          <w:tcPr>
            <w:tcW w:w="8434" w:type="dxa"/>
            <w:gridSpan w:val="5"/>
            <w:tcBorders>
              <w:top w:val="single" w:sz="4" w:space="0" w:color="000000"/>
              <w:bottom w:val="single" w:sz="4" w:space="0" w:color="000000"/>
            </w:tcBorders>
            <w:vAlign w:val="center"/>
          </w:tcPr>
          <w:p w14:paraId="70A8016B" w14:textId="77777777" w:rsidR="000B0587" w:rsidRPr="003E7B89" w:rsidRDefault="00B74F2A" w:rsidP="000B0587">
            <w:pPr>
              <w:spacing w:line="276" w:lineRule="auto"/>
              <w:ind w:left="71"/>
              <w:rPr>
                <w:sz w:val="16"/>
                <w:lang w:val="en-US"/>
              </w:rPr>
            </w:pPr>
            <w:r w:rsidRPr="003E7B89">
              <w:rPr>
                <w:sz w:val="16"/>
                <w:lang w:val="en-US"/>
              </w:rPr>
              <w:t>Score obtained from the Quarterly Indicator.</w:t>
            </w:r>
          </w:p>
        </w:tc>
      </w:tr>
      <w:tr w:rsidR="00552BCC" w14:paraId="381979D5" w14:textId="77777777" w:rsidTr="000B0587">
        <w:trPr>
          <w:trHeight w:val="275"/>
        </w:trPr>
        <w:tc>
          <w:tcPr>
            <w:tcW w:w="8434" w:type="dxa"/>
            <w:gridSpan w:val="5"/>
            <w:tcBorders>
              <w:top w:val="single" w:sz="4" w:space="0" w:color="000000"/>
              <w:bottom w:val="single" w:sz="4" w:space="0" w:color="000000"/>
            </w:tcBorders>
            <w:shd w:val="clear" w:color="auto" w:fill="5A9BD5"/>
            <w:vAlign w:val="center"/>
          </w:tcPr>
          <w:p w14:paraId="7CCBF8EC" w14:textId="77777777" w:rsidR="000B0587" w:rsidRPr="003E7B89" w:rsidRDefault="00B74F2A" w:rsidP="000B0587">
            <w:pPr>
              <w:spacing w:line="276" w:lineRule="auto"/>
              <w:ind w:left="71"/>
              <w:rPr>
                <w:b/>
                <w:sz w:val="16"/>
                <w:lang w:val="en-US"/>
              </w:rPr>
            </w:pPr>
            <w:r w:rsidRPr="003E7B89">
              <w:rPr>
                <w:b/>
                <w:color w:val="FFFFFF"/>
                <w:sz w:val="16"/>
                <w:lang w:val="en-US"/>
              </w:rPr>
              <w:t>Deduction Criteria</w:t>
            </w:r>
          </w:p>
        </w:tc>
      </w:tr>
      <w:tr w:rsidR="00552BCC" w14:paraId="6166BDB8" w14:textId="77777777" w:rsidTr="000B0587">
        <w:trPr>
          <w:trHeight w:val="256"/>
        </w:trPr>
        <w:tc>
          <w:tcPr>
            <w:tcW w:w="2056" w:type="dxa"/>
            <w:gridSpan w:val="2"/>
            <w:tcBorders>
              <w:top w:val="single" w:sz="4" w:space="0" w:color="000000"/>
              <w:bottom w:val="single" w:sz="4" w:space="0" w:color="000000"/>
              <w:right w:val="single" w:sz="4" w:space="0" w:color="000000"/>
            </w:tcBorders>
            <w:vAlign w:val="center"/>
          </w:tcPr>
          <w:p w14:paraId="4463C336" w14:textId="77777777" w:rsidR="000B0587" w:rsidRPr="003E7B89" w:rsidRDefault="00B74F2A" w:rsidP="000B058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4244B87F" w14:textId="77777777" w:rsidR="000B0587" w:rsidRPr="003E7B89" w:rsidRDefault="00B74F2A" w:rsidP="000B0587">
            <w:pPr>
              <w:spacing w:line="276" w:lineRule="auto"/>
              <w:ind w:left="77"/>
              <w:rPr>
                <w:b/>
                <w:sz w:val="16"/>
                <w:lang w:val="en-US"/>
              </w:rPr>
            </w:pPr>
            <w:r w:rsidRPr="003E7B89">
              <w:rPr>
                <w:b/>
                <w:sz w:val="16"/>
                <w:lang w:val="en-US"/>
              </w:rPr>
              <w:t>Rectification Period</w:t>
            </w:r>
          </w:p>
        </w:tc>
      </w:tr>
      <w:tr w:rsidR="00552BCC" w14:paraId="246FD7A0" w14:textId="77777777" w:rsidTr="000B0587">
        <w:trPr>
          <w:trHeight w:val="299"/>
        </w:trPr>
        <w:tc>
          <w:tcPr>
            <w:tcW w:w="2056" w:type="dxa"/>
            <w:gridSpan w:val="2"/>
            <w:tcBorders>
              <w:top w:val="single" w:sz="4" w:space="0" w:color="000000"/>
              <w:bottom w:val="single" w:sz="4" w:space="0" w:color="000000"/>
              <w:right w:val="single" w:sz="4" w:space="0" w:color="000000"/>
            </w:tcBorders>
            <w:vAlign w:val="center"/>
          </w:tcPr>
          <w:p w14:paraId="3D893707" w14:textId="77777777" w:rsidR="000B0587" w:rsidRPr="003E7B89" w:rsidRDefault="00B74F2A" w:rsidP="000B058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5410D2B2" w14:textId="77777777" w:rsidR="000B0587" w:rsidRPr="003E7B89" w:rsidRDefault="00B74F2A" w:rsidP="000B0587">
            <w:pPr>
              <w:spacing w:line="276" w:lineRule="auto"/>
              <w:ind w:left="77"/>
              <w:rPr>
                <w:sz w:val="16"/>
                <w:lang w:val="en-US"/>
              </w:rPr>
            </w:pPr>
            <w:r w:rsidRPr="003E7B89">
              <w:rPr>
                <w:sz w:val="16"/>
                <w:lang w:val="en-US"/>
              </w:rPr>
              <w:t>Not applicable.</w:t>
            </w:r>
          </w:p>
        </w:tc>
      </w:tr>
      <w:tr w:rsidR="00552BCC" w14:paraId="06E5D963"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71AFCA3F" w14:textId="77777777" w:rsidR="000B0587" w:rsidRPr="003E7B89" w:rsidRDefault="00B74F2A" w:rsidP="000B058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7FEECAC5" w14:textId="77777777" w:rsidR="000B0587" w:rsidRPr="003E7B89" w:rsidRDefault="000B0587" w:rsidP="000B0587">
            <w:pPr>
              <w:spacing w:line="276" w:lineRule="auto"/>
              <w:rPr>
                <w:sz w:val="2"/>
                <w:szCs w:val="2"/>
                <w:lang w:val="en-US"/>
              </w:rPr>
            </w:pPr>
          </w:p>
        </w:tc>
      </w:tr>
      <w:tr w:rsidR="00552BCC" w14:paraId="4E25ED68" w14:textId="77777777" w:rsidTr="000B0587">
        <w:trPr>
          <w:trHeight w:val="275"/>
        </w:trPr>
        <w:tc>
          <w:tcPr>
            <w:tcW w:w="2056" w:type="dxa"/>
            <w:gridSpan w:val="2"/>
            <w:tcBorders>
              <w:top w:val="single" w:sz="4" w:space="0" w:color="000000"/>
              <w:bottom w:val="single" w:sz="4" w:space="0" w:color="000000"/>
              <w:right w:val="single" w:sz="4" w:space="0" w:color="000000"/>
            </w:tcBorders>
            <w:vAlign w:val="center"/>
          </w:tcPr>
          <w:p w14:paraId="3AD15B25" w14:textId="77777777" w:rsidR="000B0587" w:rsidRPr="003E7B89" w:rsidRDefault="00B74F2A" w:rsidP="000B058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0CA26C6B" w14:textId="77777777" w:rsidR="000B0587" w:rsidRPr="003E7B89" w:rsidRDefault="00B74F2A" w:rsidP="000B0587">
            <w:pPr>
              <w:spacing w:line="276" w:lineRule="auto"/>
              <w:ind w:left="77"/>
              <w:rPr>
                <w:b/>
                <w:sz w:val="16"/>
                <w:lang w:val="en-US"/>
              </w:rPr>
            </w:pPr>
            <w:r w:rsidRPr="003E7B89">
              <w:rPr>
                <w:b/>
                <w:sz w:val="16"/>
                <w:lang w:val="en-US"/>
              </w:rPr>
              <w:t>Deduction Criteria</w:t>
            </w:r>
          </w:p>
        </w:tc>
      </w:tr>
      <w:tr w:rsidR="00552BCC" w14:paraId="7C250A7B" w14:textId="77777777" w:rsidTr="000B0587">
        <w:trPr>
          <w:trHeight w:val="294"/>
        </w:trPr>
        <w:tc>
          <w:tcPr>
            <w:tcW w:w="1267" w:type="dxa"/>
            <w:tcBorders>
              <w:top w:val="single" w:sz="4" w:space="0" w:color="000000"/>
              <w:bottom w:val="single" w:sz="4" w:space="0" w:color="000000"/>
              <w:right w:val="single" w:sz="4" w:space="0" w:color="000000"/>
            </w:tcBorders>
            <w:vAlign w:val="center"/>
          </w:tcPr>
          <w:p w14:paraId="201192E3" w14:textId="77777777" w:rsidR="000B0587" w:rsidRPr="003E7B89" w:rsidRDefault="00B74F2A" w:rsidP="000B058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5D3CDBB7" w14:textId="77777777" w:rsidR="000B0587" w:rsidRPr="003E7B89" w:rsidRDefault="000B0587" w:rsidP="000B058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02C5DFBD" w14:textId="77777777" w:rsidR="000B0587" w:rsidRPr="003E7B89" w:rsidRDefault="00B74F2A" w:rsidP="000B0587">
            <w:pPr>
              <w:spacing w:line="276" w:lineRule="auto"/>
              <w:ind w:left="77"/>
              <w:rPr>
                <w:sz w:val="16"/>
                <w:lang w:val="en-US"/>
              </w:rPr>
            </w:pPr>
            <w:r w:rsidRPr="003E7B89">
              <w:rPr>
                <w:sz w:val="16"/>
                <w:lang w:val="en-US"/>
              </w:rPr>
              <w:t>Deduction is applied according to the quarterly score obtained on the indicator</w:t>
            </w:r>
          </w:p>
        </w:tc>
      </w:tr>
      <w:tr w:rsidR="00552BCC" w14:paraId="0324643E" w14:textId="77777777" w:rsidTr="000B0587">
        <w:trPr>
          <w:trHeight w:val="294"/>
        </w:trPr>
        <w:tc>
          <w:tcPr>
            <w:tcW w:w="1267" w:type="dxa"/>
            <w:tcBorders>
              <w:top w:val="single" w:sz="4" w:space="0" w:color="000000"/>
              <w:right w:val="single" w:sz="4" w:space="0" w:color="000000"/>
            </w:tcBorders>
            <w:vAlign w:val="center"/>
          </w:tcPr>
          <w:p w14:paraId="34101310" w14:textId="77777777" w:rsidR="000B0587" w:rsidRPr="003E7B89" w:rsidRDefault="00B74F2A" w:rsidP="000B058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67B81976" w14:textId="77777777" w:rsidR="000B0587" w:rsidRPr="003E7B89" w:rsidRDefault="00B74F2A" w:rsidP="000B058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1CB5BD1B" w14:textId="77777777" w:rsidR="000B0587" w:rsidRPr="003E7B89" w:rsidRDefault="000B0587" w:rsidP="000B0587">
            <w:pPr>
              <w:spacing w:line="276" w:lineRule="auto"/>
              <w:rPr>
                <w:sz w:val="2"/>
                <w:szCs w:val="2"/>
                <w:lang w:val="en-US"/>
              </w:rPr>
            </w:pPr>
          </w:p>
        </w:tc>
      </w:tr>
    </w:tbl>
    <w:p w14:paraId="2626512D" w14:textId="77777777" w:rsidR="000C1198" w:rsidRPr="003E7B89" w:rsidRDefault="000C1198" w:rsidP="000B0587">
      <w:pPr>
        <w:jc w:val="both"/>
        <w:rPr>
          <w:sz w:val="20"/>
          <w:szCs w:val="20"/>
          <w:lang w:val="en-US"/>
        </w:rPr>
      </w:pPr>
    </w:p>
    <w:p w14:paraId="2704FD19" w14:textId="77777777" w:rsidR="000B0587" w:rsidRPr="003E7B89" w:rsidRDefault="000B0587" w:rsidP="000B0587">
      <w:pPr>
        <w:jc w:val="both"/>
        <w:rPr>
          <w:sz w:val="20"/>
          <w:szCs w:val="20"/>
          <w:lang w:val="en-US"/>
        </w:rPr>
      </w:pPr>
    </w:p>
    <w:p w14:paraId="056E7915" w14:textId="77777777" w:rsidR="00087CD4" w:rsidRDefault="00087CD4" w:rsidP="000B0587">
      <w:pPr>
        <w:jc w:val="both"/>
        <w:rPr>
          <w:sz w:val="20"/>
          <w:lang w:val="en-US"/>
        </w:rPr>
      </w:pPr>
    </w:p>
    <w:p w14:paraId="7A27DBAA" w14:textId="77777777" w:rsidR="00B22F6E" w:rsidRDefault="00B22F6E" w:rsidP="000B0587">
      <w:pPr>
        <w:jc w:val="both"/>
        <w:rPr>
          <w:sz w:val="20"/>
          <w:lang w:val="en-US"/>
        </w:rPr>
      </w:pPr>
    </w:p>
    <w:p w14:paraId="6622FC12" w14:textId="77777777" w:rsidR="00B22F6E" w:rsidRPr="003E7B89" w:rsidRDefault="00B22F6E" w:rsidP="000B0587">
      <w:pPr>
        <w:jc w:val="both"/>
        <w:rPr>
          <w:sz w:val="20"/>
          <w:lang w:val="en-US"/>
        </w:rPr>
      </w:pPr>
    </w:p>
    <w:p w14:paraId="672D2D5B" w14:textId="77777777" w:rsidR="00087CD4" w:rsidRPr="003E7B89" w:rsidRDefault="00087CD4" w:rsidP="000B0587">
      <w:pPr>
        <w:jc w:val="both"/>
        <w:rPr>
          <w:sz w:val="20"/>
          <w:lang w:val="en-US"/>
        </w:rPr>
      </w:pPr>
    </w:p>
    <w:p w14:paraId="4B31EEB3" w14:textId="77777777" w:rsidR="000B0587" w:rsidRPr="003E7B89" w:rsidRDefault="000B0587" w:rsidP="000B0587">
      <w:pPr>
        <w:jc w:val="both"/>
        <w:rPr>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54853645" w14:textId="77777777" w:rsidTr="00CC3937">
        <w:trPr>
          <w:trHeight w:val="224"/>
        </w:trPr>
        <w:tc>
          <w:tcPr>
            <w:tcW w:w="8434" w:type="dxa"/>
            <w:gridSpan w:val="8"/>
            <w:tcBorders>
              <w:bottom w:val="single" w:sz="4" w:space="0" w:color="000000"/>
            </w:tcBorders>
            <w:shd w:val="clear" w:color="auto" w:fill="5A9BD5"/>
            <w:vAlign w:val="center"/>
          </w:tcPr>
          <w:p w14:paraId="559F1F6B" w14:textId="77777777" w:rsidR="004C1E8C"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3C4D48D2"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157FCC36" w14:textId="77777777" w:rsidR="004C1E8C" w:rsidRPr="003E7B89" w:rsidRDefault="00B74F2A" w:rsidP="00CC393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62C9F09B" w14:textId="77777777" w:rsidR="004C1E8C" w:rsidRPr="003E7B89" w:rsidRDefault="00B74F2A" w:rsidP="00CC393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782064F7" w14:textId="77777777" w:rsidR="004C1E8C" w:rsidRPr="003E7B89" w:rsidRDefault="00B74F2A" w:rsidP="00CC393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0DCE3ED6" w14:textId="77777777" w:rsidR="004C1E8C" w:rsidRPr="003E7B89" w:rsidRDefault="00B74F2A" w:rsidP="00CC3937">
            <w:pPr>
              <w:spacing w:line="276" w:lineRule="auto"/>
              <w:ind w:left="75"/>
              <w:rPr>
                <w:sz w:val="16"/>
                <w:lang w:val="en-US"/>
              </w:rPr>
            </w:pPr>
            <w:r w:rsidRPr="003E7B89">
              <w:rPr>
                <w:sz w:val="16"/>
                <w:lang w:val="en-US"/>
              </w:rPr>
              <w:t>Documentary / Visual</w:t>
            </w:r>
          </w:p>
        </w:tc>
      </w:tr>
      <w:tr w:rsidR="00552BCC" w14:paraId="2DB5C4BC"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7BEF7927" w14:textId="77777777" w:rsidR="004C1E8C" w:rsidRPr="003E7B89" w:rsidRDefault="00B74F2A" w:rsidP="00CC393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2D07B758" w14:textId="77777777" w:rsidR="004C1E8C" w:rsidRPr="003E7B89" w:rsidRDefault="00B74F2A" w:rsidP="00CC3937">
            <w:pPr>
              <w:spacing w:line="276" w:lineRule="auto"/>
              <w:ind w:left="74"/>
              <w:rPr>
                <w:sz w:val="16"/>
                <w:lang w:val="en-US"/>
              </w:rPr>
            </w:pPr>
            <w:r w:rsidRPr="003E7B89">
              <w:rPr>
                <w:sz w:val="16"/>
                <w:lang w:val="en-US"/>
              </w:rPr>
              <w:t>STT.5</w:t>
            </w:r>
          </w:p>
        </w:tc>
        <w:tc>
          <w:tcPr>
            <w:tcW w:w="1216" w:type="dxa"/>
            <w:tcBorders>
              <w:top w:val="single" w:sz="4" w:space="0" w:color="000000"/>
              <w:left w:val="single" w:sz="4" w:space="0" w:color="000000"/>
              <w:bottom w:val="single" w:sz="4" w:space="0" w:color="000000"/>
              <w:right w:val="single" w:sz="4" w:space="0" w:color="000000"/>
            </w:tcBorders>
            <w:vAlign w:val="center"/>
          </w:tcPr>
          <w:p w14:paraId="1C116D48" w14:textId="77777777" w:rsidR="004C1E8C" w:rsidRPr="003E7B89" w:rsidRDefault="00B74F2A" w:rsidP="00CC393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639A337A" w14:textId="77777777" w:rsidR="004C1E8C" w:rsidRPr="003E7B89" w:rsidRDefault="00B74F2A" w:rsidP="00CC3937">
            <w:pPr>
              <w:spacing w:line="276" w:lineRule="auto"/>
              <w:ind w:left="75"/>
              <w:rPr>
                <w:sz w:val="16"/>
                <w:lang w:val="en-US"/>
              </w:rPr>
            </w:pPr>
            <w:r w:rsidRPr="003E7B89">
              <w:rPr>
                <w:sz w:val="16"/>
                <w:lang w:val="en-US"/>
              </w:rPr>
              <w:t>1.50 %</w:t>
            </w:r>
          </w:p>
        </w:tc>
      </w:tr>
      <w:tr w:rsidR="00552BCC" w14:paraId="3D5FDC05"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31492BFA" w14:textId="77777777" w:rsidR="004C1E8C" w:rsidRPr="003E7B89" w:rsidRDefault="00B74F2A" w:rsidP="00CC393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5F28DAD4" w14:textId="77777777" w:rsidR="004C1E8C" w:rsidRPr="003E7B89" w:rsidRDefault="00B74F2A" w:rsidP="00CC3937">
            <w:pPr>
              <w:ind w:left="74" w:right="96"/>
              <w:jc w:val="both"/>
              <w:rPr>
                <w:sz w:val="16"/>
                <w:lang w:val="en-US"/>
              </w:rPr>
            </w:pPr>
            <w:r w:rsidRPr="003E7B89">
              <w:rPr>
                <w:sz w:val="16"/>
                <w:lang w:val="en-US"/>
              </w:rPr>
              <w:t>The Concessionaire must attend to the complaints made by the users in the Complaint Book or Official Websites.</w:t>
            </w:r>
          </w:p>
        </w:tc>
      </w:tr>
      <w:tr w:rsidR="00552BCC" w14:paraId="0CA1D989" w14:textId="77777777" w:rsidTr="00CC3937">
        <w:trPr>
          <w:trHeight w:val="359"/>
        </w:trPr>
        <w:tc>
          <w:tcPr>
            <w:tcW w:w="8434" w:type="dxa"/>
            <w:gridSpan w:val="8"/>
            <w:tcBorders>
              <w:top w:val="single" w:sz="4" w:space="0" w:color="000000"/>
              <w:bottom w:val="single" w:sz="4" w:space="0" w:color="000000"/>
            </w:tcBorders>
            <w:shd w:val="clear" w:color="auto" w:fill="5A9BD5"/>
            <w:vAlign w:val="center"/>
          </w:tcPr>
          <w:p w14:paraId="21887FF7" w14:textId="77777777" w:rsidR="004C1E8C"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3FD014D0" w14:textId="77777777" w:rsidTr="00CC3937">
        <w:trPr>
          <w:trHeight w:val="1240"/>
        </w:trPr>
        <w:tc>
          <w:tcPr>
            <w:tcW w:w="1267" w:type="dxa"/>
            <w:tcBorders>
              <w:top w:val="single" w:sz="4" w:space="0" w:color="000000"/>
              <w:bottom w:val="single" w:sz="4" w:space="0" w:color="000000"/>
              <w:right w:val="single" w:sz="4" w:space="0" w:color="000000"/>
            </w:tcBorders>
            <w:vAlign w:val="center"/>
          </w:tcPr>
          <w:p w14:paraId="38231617" w14:textId="77777777" w:rsidR="004C1E8C" w:rsidRPr="003E7B89" w:rsidRDefault="00B74F2A" w:rsidP="00CC3937">
            <w:pPr>
              <w:spacing w:line="276" w:lineRule="auto"/>
              <w:ind w:left="71"/>
              <w:rPr>
                <w:sz w:val="16"/>
                <w:lang w:val="en-US"/>
              </w:rPr>
            </w:pPr>
            <w:r w:rsidRPr="003E7B89">
              <w:rPr>
                <w:sz w:val="16"/>
                <w:lang w:val="en-US"/>
              </w:rPr>
              <w:lastRenderedPageBreak/>
              <w:t>Definition</w:t>
            </w:r>
          </w:p>
        </w:tc>
        <w:tc>
          <w:tcPr>
            <w:tcW w:w="7167" w:type="dxa"/>
            <w:gridSpan w:val="7"/>
            <w:tcBorders>
              <w:top w:val="single" w:sz="4" w:space="0" w:color="000000"/>
              <w:left w:val="single" w:sz="4" w:space="0" w:color="000000"/>
              <w:bottom w:val="single" w:sz="4" w:space="0" w:color="000000"/>
            </w:tcBorders>
            <w:vAlign w:val="center"/>
          </w:tcPr>
          <w:p w14:paraId="35134879" w14:textId="77777777" w:rsidR="004C1E8C" w:rsidRPr="003E7B89" w:rsidRDefault="00B74F2A" w:rsidP="00CC3937">
            <w:pPr>
              <w:spacing w:line="276" w:lineRule="auto"/>
              <w:ind w:left="71" w:right="125"/>
              <w:jc w:val="both"/>
              <w:rPr>
                <w:sz w:val="16"/>
                <w:lang w:val="en-US"/>
              </w:rPr>
            </w:pPr>
            <w:r w:rsidRPr="003E7B89">
              <w:rPr>
                <w:sz w:val="16"/>
                <w:lang w:val="en-US"/>
              </w:rPr>
              <w:t xml:space="preserve">The purpose of this indicator is to verify that the CONCESSIONAIRE attends to the complaints made by users in the Complaints Book or on the official </w:t>
            </w:r>
            <w:proofErr w:type="gramStart"/>
            <w:r w:rsidRPr="003E7B89">
              <w:rPr>
                <w:sz w:val="16"/>
                <w:lang w:val="en-US"/>
              </w:rPr>
              <w:t>Websites</w:t>
            </w:r>
            <w:proofErr w:type="gramEnd"/>
            <w:r w:rsidRPr="003E7B89">
              <w:rPr>
                <w:sz w:val="16"/>
                <w:lang w:val="en-US"/>
              </w:rPr>
              <w:t>.</w:t>
            </w:r>
          </w:p>
        </w:tc>
      </w:tr>
      <w:tr w:rsidR="00552BCC" w14:paraId="05022848" w14:textId="77777777" w:rsidTr="00CC3937">
        <w:trPr>
          <w:trHeight w:val="340"/>
        </w:trPr>
        <w:tc>
          <w:tcPr>
            <w:tcW w:w="1267" w:type="dxa"/>
            <w:vMerge w:val="restart"/>
            <w:tcBorders>
              <w:top w:val="single" w:sz="4" w:space="0" w:color="000000"/>
              <w:right w:val="single" w:sz="4" w:space="0" w:color="000000"/>
            </w:tcBorders>
            <w:vAlign w:val="center"/>
          </w:tcPr>
          <w:p w14:paraId="2CBB34A6" w14:textId="77777777" w:rsidR="004C1E8C" w:rsidRPr="003E7B89" w:rsidRDefault="00B74F2A" w:rsidP="00CC393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24DF89EA" w14:textId="77777777" w:rsidR="004C1E8C" w:rsidRPr="003E7B89" w:rsidRDefault="004C1E8C" w:rsidP="00CC393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2EBAA608" w14:textId="77777777" w:rsidR="004C1E8C"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recorded and attended complaints</w:t>
            </w:r>
          </w:p>
        </w:tc>
        <w:tc>
          <w:tcPr>
            <w:tcW w:w="850" w:type="dxa"/>
            <w:vMerge w:val="restart"/>
            <w:tcBorders>
              <w:top w:val="single" w:sz="4" w:space="0" w:color="000000"/>
              <w:left w:val="nil"/>
              <w:bottom w:val="nil"/>
              <w:right w:val="nil"/>
            </w:tcBorders>
            <w:vAlign w:val="center"/>
          </w:tcPr>
          <w:p w14:paraId="49805A72" w14:textId="77777777" w:rsidR="004C1E8C" w:rsidRPr="003E7B89" w:rsidRDefault="00B74F2A" w:rsidP="00CC393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5C1AA393" w14:textId="77777777" w:rsidR="004C1E8C" w:rsidRPr="003E7B89" w:rsidRDefault="004C1E8C" w:rsidP="00CC3937">
            <w:pPr>
              <w:spacing w:line="276" w:lineRule="auto"/>
              <w:ind w:right="100"/>
              <w:jc w:val="both"/>
              <w:rPr>
                <w:rFonts w:ascii="Cambria Math" w:eastAsia="Cambria Math" w:hAnsi="Cambria Math"/>
                <w:sz w:val="13"/>
                <w:lang w:val="en-US"/>
              </w:rPr>
            </w:pPr>
          </w:p>
        </w:tc>
      </w:tr>
      <w:tr w:rsidR="00552BCC" w14:paraId="4048675B" w14:textId="77777777" w:rsidTr="00CC3937">
        <w:trPr>
          <w:trHeight w:val="340"/>
        </w:trPr>
        <w:tc>
          <w:tcPr>
            <w:tcW w:w="1267" w:type="dxa"/>
            <w:vMerge/>
            <w:tcBorders>
              <w:right w:val="single" w:sz="4" w:space="0" w:color="000000"/>
            </w:tcBorders>
            <w:vAlign w:val="center"/>
          </w:tcPr>
          <w:p w14:paraId="3ECFF885" w14:textId="77777777" w:rsidR="004C1E8C" w:rsidRPr="003E7B89" w:rsidRDefault="004C1E8C" w:rsidP="00CC3937">
            <w:pPr>
              <w:spacing w:line="276" w:lineRule="auto"/>
              <w:ind w:left="71" w:right="100"/>
              <w:rPr>
                <w:sz w:val="16"/>
                <w:lang w:val="en-US"/>
              </w:rPr>
            </w:pPr>
          </w:p>
        </w:tc>
        <w:tc>
          <w:tcPr>
            <w:tcW w:w="966" w:type="dxa"/>
            <w:gridSpan w:val="2"/>
            <w:tcBorders>
              <w:top w:val="nil"/>
              <w:left w:val="single" w:sz="4" w:space="0" w:color="000000"/>
              <w:bottom w:val="nil"/>
              <w:right w:val="nil"/>
            </w:tcBorders>
            <w:vAlign w:val="center"/>
          </w:tcPr>
          <w:p w14:paraId="4B7DE028" w14:textId="77777777" w:rsidR="004C1E8C" w:rsidRPr="003E7B89" w:rsidRDefault="004C1E8C" w:rsidP="00CC393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nil"/>
              <w:right w:val="nil"/>
            </w:tcBorders>
            <w:vAlign w:val="center"/>
          </w:tcPr>
          <w:p w14:paraId="370D3034" w14:textId="77777777" w:rsidR="004C1E8C"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recorded complaints</w:t>
            </w:r>
          </w:p>
        </w:tc>
        <w:tc>
          <w:tcPr>
            <w:tcW w:w="850" w:type="dxa"/>
            <w:vMerge/>
            <w:tcBorders>
              <w:top w:val="nil"/>
              <w:left w:val="nil"/>
              <w:bottom w:val="nil"/>
              <w:right w:val="nil"/>
            </w:tcBorders>
            <w:vAlign w:val="center"/>
          </w:tcPr>
          <w:p w14:paraId="0FFF1449" w14:textId="77777777" w:rsidR="004C1E8C" w:rsidRPr="003E7B89" w:rsidRDefault="004C1E8C" w:rsidP="00CC3937">
            <w:pPr>
              <w:spacing w:line="276" w:lineRule="auto"/>
              <w:ind w:right="100"/>
              <w:jc w:val="center"/>
              <w:rPr>
                <w:rFonts w:ascii="Cambria Math" w:eastAsia="Cambria Math" w:hAnsi="Cambria Math"/>
                <w:sz w:val="13"/>
                <w:lang w:val="en-US"/>
              </w:rPr>
            </w:pPr>
          </w:p>
        </w:tc>
        <w:tc>
          <w:tcPr>
            <w:tcW w:w="957" w:type="dxa"/>
            <w:tcBorders>
              <w:top w:val="nil"/>
              <w:left w:val="nil"/>
              <w:bottom w:val="nil"/>
            </w:tcBorders>
            <w:vAlign w:val="center"/>
          </w:tcPr>
          <w:p w14:paraId="47B9DC62" w14:textId="77777777" w:rsidR="004C1E8C" w:rsidRPr="003E7B89" w:rsidRDefault="004C1E8C" w:rsidP="00CC3937">
            <w:pPr>
              <w:spacing w:line="276" w:lineRule="auto"/>
              <w:ind w:right="100"/>
              <w:jc w:val="both"/>
              <w:rPr>
                <w:rFonts w:ascii="Cambria Math" w:eastAsia="Cambria Math" w:hAnsi="Cambria Math"/>
                <w:sz w:val="13"/>
                <w:lang w:val="en-US"/>
              </w:rPr>
            </w:pPr>
          </w:p>
        </w:tc>
      </w:tr>
      <w:tr w:rsidR="00552BCC" w14:paraId="5F6FE8AF" w14:textId="77777777" w:rsidTr="00CC3937">
        <w:trPr>
          <w:trHeight w:val="340"/>
        </w:trPr>
        <w:tc>
          <w:tcPr>
            <w:tcW w:w="1267" w:type="dxa"/>
            <w:vMerge/>
            <w:tcBorders>
              <w:bottom w:val="single" w:sz="4" w:space="0" w:color="000000"/>
              <w:right w:val="single" w:sz="4" w:space="0" w:color="000000"/>
            </w:tcBorders>
            <w:vAlign w:val="center"/>
          </w:tcPr>
          <w:p w14:paraId="34B1DA09" w14:textId="77777777" w:rsidR="004C1E8C" w:rsidRPr="003E7B89" w:rsidRDefault="004C1E8C" w:rsidP="00CC3937">
            <w:pPr>
              <w:spacing w:line="276" w:lineRule="auto"/>
              <w:ind w:left="71" w:right="100"/>
              <w:rPr>
                <w:sz w:val="16"/>
                <w:lang w:val="en-US"/>
              </w:rPr>
            </w:pPr>
          </w:p>
        </w:tc>
        <w:tc>
          <w:tcPr>
            <w:tcW w:w="7167" w:type="dxa"/>
            <w:gridSpan w:val="7"/>
            <w:tcBorders>
              <w:top w:val="nil"/>
              <w:left w:val="single" w:sz="4" w:space="0" w:color="000000"/>
              <w:bottom w:val="single" w:sz="4" w:space="0" w:color="000000"/>
            </w:tcBorders>
            <w:vAlign w:val="center"/>
          </w:tcPr>
          <w:p w14:paraId="26066C27" w14:textId="77777777" w:rsidR="004C1E8C" w:rsidRPr="003E7B89" w:rsidRDefault="00B74F2A" w:rsidP="00CC3937">
            <w:pPr>
              <w:spacing w:line="276" w:lineRule="auto"/>
              <w:ind w:left="89" w:right="100"/>
              <w:jc w:val="both"/>
              <w:rPr>
                <w:rFonts w:ascii="Cambria Math" w:eastAsia="Cambria Math" w:hAnsi="Cambria Math"/>
                <w:sz w:val="13"/>
                <w:lang w:val="en-US"/>
              </w:rPr>
            </w:pPr>
            <w:r w:rsidRPr="003E7B89">
              <w:rPr>
                <w:sz w:val="16"/>
                <w:lang w:val="en-US"/>
              </w:rPr>
              <w:t>If, during the assessment period, no complaints were recorded in the Complaint Book or on the Official Websites, a score of 100 shall be considered.</w:t>
            </w:r>
          </w:p>
        </w:tc>
      </w:tr>
      <w:tr w:rsidR="00552BCC" w14:paraId="7ECA333D" w14:textId="77777777" w:rsidTr="00CC3937">
        <w:trPr>
          <w:trHeight w:val="647"/>
        </w:trPr>
        <w:tc>
          <w:tcPr>
            <w:tcW w:w="1267" w:type="dxa"/>
            <w:tcBorders>
              <w:top w:val="single" w:sz="4" w:space="0" w:color="000000"/>
              <w:bottom w:val="single" w:sz="4" w:space="0" w:color="000000"/>
              <w:right w:val="single" w:sz="4" w:space="0" w:color="000000"/>
            </w:tcBorders>
            <w:vAlign w:val="center"/>
          </w:tcPr>
          <w:p w14:paraId="633E7D94" w14:textId="77777777" w:rsidR="004C1E8C"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tcBorders>
            <w:vAlign w:val="center"/>
          </w:tcPr>
          <w:p w14:paraId="6F648834" w14:textId="77777777" w:rsidR="004C1E8C" w:rsidRPr="003E7B89" w:rsidRDefault="00B74F2A" w:rsidP="00CC3937">
            <w:pPr>
              <w:spacing w:line="276" w:lineRule="auto"/>
              <w:ind w:left="74" w:right="100"/>
              <w:jc w:val="both"/>
              <w:rPr>
                <w:sz w:val="16"/>
                <w:lang w:val="en-US"/>
              </w:rPr>
            </w:pPr>
            <w:r w:rsidRPr="003E7B89">
              <w:rPr>
                <w:sz w:val="16"/>
                <w:lang w:val="en-US"/>
              </w:rPr>
              <w:t>Documentary: The Supervisor shall verify in SIDIG, in the Complaints Book and in the Official Websites, if the CONCESSIONAIRE attended or responded to the complaints made by the Users.</w:t>
            </w:r>
          </w:p>
        </w:tc>
      </w:tr>
      <w:tr w:rsidR="00552BCC" w14:paraId="2BCB1620" w14:textId="77777777" w:rsidTr="00CC3937">
        <w:trPr>
          <w:trHeight w:val="551"/>
        </w:trPr>
        <w:tc>
          <w:tcPr>
            <w:tcW w:w="1267" w:type="dxa"/>
            <w:tcBorders>
              <w:top w:val="single" w:sz="4" w:space="0" w:color="000000"/>
              <w:bottom w:val="single" w:sz="4" w:space="0" w:color="000000"/>
              <w:right w:val="single" w:sz="4" w:space="0" w:color="000000"/>
            </w:tcBorders>
            <w:vAlign w:val="center"/>
          </w:tcPr>
          <w:p w14:paraId="2E1CB135" w14:textId="77777777" w:rsidR="004C1E8C" w:rsidRPr="003E7B89" w:rsidRDefault="00B74F2A" w:rsidP="00CC393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1DC71672" w14:textId="77777777" w:rsidR="004C1E8C" w:rsidRPr="003E7B89" w:rsidRDefault="00B74F2A" w:rsidP="00CC3937">
            <w:pPr>
              <w:tabs>
                <w:tab w:val="left" w:pos="285"/>
              </w:tabs>
              <w:spacing w:line="276" w:lineRule="auto"/>
              <w:ind w:left="71" w:right="100"/>
              <w:jc w:val="both"/>
              <w:rPr>
                <w:sz w:val="16"/>
                <w:lang w:val="en-US"/>
              </w:rPr>
            </w:pPr>
            <w:r w:rsidRPr="003E7B89">
              <w:rPr>
                <w:sz w:val="16"/>
                <w:lang w:val="en-US"/>
              </w:rPr>
              <w:t>The scope of the indicator includes the record and handling of complaints made by users, both in the Complaints Book and on the Web platform.</w:t>
            </w:r>
          </w:p>
          <w:p w14:paraId="79B4E53C" w14:textId="77777777" w:rsidR="004C1E8C" w:rsidRPr="003E7B89" w:rsidRDefault="00B74F2A" w:rsidP="00CC3937">
            <w:pPr>
              <w:tabs>
                <w:tab w:val="left" w:pos="285"/>
              </w:tabs>
              <w:spacing w:line="276" w:lineRule="auto"/>
              <w:ind w:left="71" w:right="100"/>
              <w:jc w:val="both"/>
              <w:rPr>
                <w:sz w:val="16"/>
                <w:lang w:val="en-US"/>
              </w:rPr>
            </w:pPr>
            <w:r w:rsidRPr="003E7B89">
              <w:rPr>
                <w:sz w:val="16"/>
                <w:lang w:val="en-US"/>
              </w:rPr>
              <w:t xml:space="preserve">Only those claims related to the mandatory services provided by the CONCESSIONAIRE shall be considered. Any claim, complaint, comment or suggestion about the public or private tourist services offered by third parties (tourist agencies, hotels, personnel of the Archaeological Park of </w:t>
            </w:r>
            <w:proofErr w:type="spellStart"/>
            <w:r w:rsidRPr="003E7B89">
              <w:rPr>
                <w:sz w:val="16"/>
                <w:lang w:val="en-US"/>
              </w:rPr>
              <w:t>Choquequirao</w:t>
            </w:r>
            <w:proofErr w:type="spellEnd"/>
            <w:r w:rsidRPr="003E7B89">
              <w:rPr>
                <w:sz w:val="16"/>
                <w:lang w:val="en-US"/>
              </w:rPr>
              <w:t>, etc.) shall not be taken into account for the calculation of this indicator.</w:t>
            </w:r>
          </w:p>
        </w:tc>
      </w:tr>
      <w:tr w:rsidR="00552BCC" w14:paraId="1D57AEF3" w14:textId="77777777" w:rsidTr="00CC3937">
        <w:trPr>
          <w:trHeight w:val="1031"/>
        </w:trPr>
        <w:tc>
          <w:tcPr>
            <w:tcW w:w="1267" w:type="dxa"/>
            <w:tcBorders>
              <w:top w:val="single" w:sz="4" w:space="0" w:color="000000"/>
              <w:bottom w:val="single" w:sz="4" w:space="0" w:color="000000"/>
              <w:right w:val="single" w:sz="4" w:space="0" w:color="000000"/>
            </w:tcBorders>
            <w:vAlign w:val="center"/>
          </w:tcPr>
          <w:p w14:paraId="291C8FAF" w14:textId="77777777" w:rsidR="004C1E8C" w:rsidRPr="003E7B89" w:rsidRDefault="00B74F2A" w:rsidP="00CC393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47C1000B" w14:textId="77777777" w:rsidR="004C1E8C" w:rsidRPr="003E7B89" w:rsidRDefault="00B74F2A" w:rsidP="00CC3937">
            <w:pPr>
              <w:tabs>
                <w:tab w:val="left" w:pos="285"/>
              </w:tabs>
              <w:spacing w:line="276" w:lineRule="auto"/>
              <w:ind w:left="71" w:right="100"/>
              <w:jc w:val="both"/>
              <w:rPr>
                <w:sz w:val="16"/>
                <w:lang w:val="en-US"/>
              </w:rPr>
            </w:pPr>
            <w:r w:rsidRPr="003E7B89">
              <w:rPr>
                <w:sz w:val="16"/>
                <w:lang w:val="en-US"/>
              </w:rPr>
              <w:t xml:space="preserve">The Supervisor may rely on information obtained </w:t>
            </w:r>
            <w:r w:rsidRPr="003E7B89">
              <w:rPr>
                <w:spacing w:val="-5"/>
                <w:sz w:val="16"/>
                <w:lang w:val="en-US"/>
              </w:rPr>
              <w:t>from:</w:t>
            </w:r>
          </w:p>
          <w:p w14:paraId="522B8D2C" w14:textId="77777777" w:rsidR="004C1E8C"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SIDIG</w:t>
            </w:r>
          </w:p>
          <w:p w14:paraId="6BD3AF64" w14:textId="77777777" w:rsidR="004C1E8C"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Complaints Book</w:t>
            </w:r>
          </w:p>
          <w:p w14:paraId="32FC8A70" w14:textId="77777777" w:rsidR="004C1E8C" w:rsidRPr="003E7B89" w:rsidRDefault="00B74F2A" w:rsidP="007320A7">
            <w:pPr>
              <w:numPr>
                <w:ilvl w:val="0"/>
                <w:numId w:val="165"/>
              </w:numPr>
              <w:tabs>
                <w:tab w:val="left" w:pos="373"/>
              </w:tabs>
              <w:spacing w:line="276" w:lineRule="auto"/>
              <w:ind w:left="89" w:right="100" w:firstLine="0"/>
              <w:jc w:val="both"/>
              <w:rPr>
                <w:sz w:val="16"/>
                <w:lang w:val="en-US"/>
              </w:rPr>
            </w:pPr>
            <w:r w:rsidRPr="003E7B89">
              <w:rPr>
                <w:sz w:val="16"/>
                <w:lang w:val="en-US"/>
              </w:rPr>
              <w:t>Official Websites</w:t>
            </w:r>
          </w:p>
        </w:tc>
      </w:tr>
      <w:tr w:rsidR="00552BCC" w14:paraId="6C7BC7A4"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47DF65F6" w14:textId="77777777" w:rsidR="004C1E8C"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6057655B" w14:textId="77777777" w:rsidR="004C1E8C"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13D84FD8" w14:textId="77777777" w:rsidR="004C1E8C"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10089356"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63A6C4EE" w14:textId="77777777" w:rsidR="004C1E8C" w:rsidRPr="003E7B89" w:rsidRDefault="00B74F2A" w:rsidP="00CC393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0FDDBD19" w14:textId="77777777" w:rsidR="004C1E8C" w:rsidRPr="003E7B89" w:rsidRDefault="00B74F2A" w:rsidP="00CC393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48AC2B5E" w14:textId="77777777" w:rsidR="004C1E8C" w:rsidRPr="003E7B89" w:rsidRDefault="00B74F2A" w:rsidP="00CC3937">
            <w:pPr>
              <w:spacing w:line="276" w:lineRule="auto"/>
              <w:ind w:left="78"/>
              <w:rPr>
                <w:sz w:val="16"/>
                <w:lang w:val="en-US"/>
              </w:rPr>
            </w:pPr>
            <w:r w:rsidRPr="003E7B89">
              <w:rPr>
                <w:sz w:val="16"/>
                <w:lang w:val="en-US"/>
              </w:rPr>
              <w:t>90</w:t>
            </w:r>
          </w:p>
        </w:tc>
      </w:tr>
      <w:tr w:rsidR="00552BCC" w14:paraId="59D4982D" w14:textId="77777777" w:rsidTr="00CC3937">
        <w:trPr>
          <w:trHeight w:val="256"/>
        </w:trPr>
        <w:tc>
          <w:tcPr>
            <w:tcW w:w="8434" w:type="dxa"/>
            <w:gridSpan w:val="8"/>
            <w:tcBorders>
              <w:top w:val="single" w:sz="4" w:space="0" w:color="000000"/>
              <w:bottom w:val="single" w:sz="4" w:space="0" w:color="000000"/>
            </w:tcBorders>
            <w:shd w:val="clear" w:color="auto" w:fill="5A9BD5"/>
            <w:vAlign w:val="center"/>
          </w:tcPr>
          <w:p w14:paraId="34090A15" w14:textId="77777777" w:rsidR="004C1E8C"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3F69A1A7" w14:textId="77777777" w:rsidTr="00CC3937">
        <w:trPr>
          <w:trHeight w:val="294"/>
        </w:trPr>
        <w:tc>
          <w:tcPr>
            <w:tcW w:w="8434" w:type="dxa"/>
            <w:gridSpan w:val="8"/>
            <w:tcBorders>
              <w:top w:val="single" w:sz="4" w:space="0" w:color="000000"/>
              <w:bottom w:val="single" w:sz="4" w:space="0" w:color="000000"/>
            </w:tcBorders>
            <w:vAlign w:val="center"/>
          </w:tcPr>
          <w:p w14:paraId="4BDEDA4D" w14:textId="77777777" w:rsidR="004C1E8C" w:rsidRPr="003E7B89" w:rsidRDefault="00B74F2A" w:rsidP="00CC3937">
            <w:pPr>
              <w:spacing w:line="276" w:lineRule="auto"/>
              <w:ind w:left="71"/>
              <w:rPr>
                <w:sz w:val="16"/>
                <w:lang w:val="en-US"/>
              </w:rPr>
            </w:pPr>
            <w:r w:rsidRPr="003E7B89">
              <w:rPr>
                <w:sz w:val="16"/>
                <w:lang w:val="en-US"/>
              </w:rPr>
              <w:t>Simple average of monthly indicators.</w:t>
            </w:r>
          </w:p>
        </w:tc>
      </w:tr>
      <w:tr w:rsidR="00552BCC" w14:paraId="78FB17E8" w14:textId="77777777" w:rsidTr="00CC3937">
        <w:trPr>
          <w:trHeight w:val="275"/>
        </w:trPr>
        <w:tc>
          <w:tcPr>
            <w:tcW w:w="8434" w:type="dxa"/>
            <w:gridSpan w:val="8"/>
            <w:tcBorders>
              <w:top w:val="single" w:sz="4" w:space="0" w:color="000000"/>
              <w:bottom w:val="single" w:sz="4" w:space="0" w:color="000000"/>
            </w:tcBorders>
            <w:shd w:val="clear" w:color="auto" w:fill="5A9BD5"/>
            <w:vAlign w:val="center"/>
          </w:tcPr>
          <w:p w14:paraId="526B49CD" w14:textId="77777777" w:rsidR="004C1E8C"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6EA37186"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53D128B3" w14:textId="77777777" w:rsidR="004C1E8C"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1A1339F7" w14:textId="77777777" w:rsidR="004C1E8C" w:rsidRPr="003E7B89" w:rsidRDefault="00B74F2A" w:rsidP="00CC3937">
            <w:pPr>
              <w:spacing w:line="276" w:lineRule="auto"/>
              <w:ind w:left="77"/>
              <w:rPr>
                <w:b/>
                <w:sz w:val="16"/>
                <w:lang w:val="en-US"/>
              </w:rPr>
            </w:pPr>
            <w:r w:rsidRPr="003E7B89">
              <w:rPr>
                <w:b/>
                <w:sz w:val="16"/>
                <w:lang w:val="en-US"/>
              </w:rPr>
              <w:t>Rectification Period</w:t>
            </w:r>
          </w:p>
        </w:tc>
      </w:tr>
      <w:tr w:rsidR="00552BCC" w14:paraId="41C3DEE7"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0F4715BF" w14:textId="77777777" w:rsidR="004C1E8C"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6"/>
            <w:vMerge w:val="restart"/>
            <w:tcBorders>
              <w:top w:val="single" w:sz="4" w:space="0" w:color="000000"/>
              <w:left w:val="single" w:sz="4" w:space="0" w:color="000000"/>
              <w:bottom w:val="single" w:sz="4" w:space="0" w:color="000000"/>
            </w:tcBorders>
            <w:vAlign w:val="center"/>
          </w:tcPr>
          <w:p w14:paraId="351A01CD" w14:textId="77777777" w:rsidR="004C1E8C" w:rsidRPr="003E7B89" w:rsidRDefault="00B74F2A" w:rsidP="00CC3937">
            <w:pPr>
              <w:spacing w:line="276" w:lineRule="auto"/>
              <w:ind w:left="77"/>
              <w:rPr>
                <w:sz w:val="16"/>
                <w:lang w:val="en-US"/>
              </w:rPr>
            </w:pPr>
            <w:r w:rsidRPr="003E7B89">
              <w:rPr>
                <w:sz w:val="16"/>
                <w:lang w:val="en-US"/>
              </w:rPr>
              <w:t>Not applicable.</w:t>
            </w:r>
          </w:p>
        </w:tc>
      </w:tr>
      <w:tr w:rsidR="00552BCC" w14:paraId="5E9ECBC1"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124B1E0F" w14:textId="77777777" w:rsidR="004C1E8C" w:rsidRPr="003E7B89" w:rsidRDefault="00B74F2A" w:rsidP="00CC3937">
            <w:pPr>
              <w:spacing w:line="276" w:lineRule="auto"/>
              <w:ind w:left="71"/>
              <w:rPr>
                <w:sz w:val="16"/>
                <w:lang w:val="en-US"/>
              </w:rPr>
            </w:pPr>
            <w:r w:rsidRPr="003E7B89">
              <w:rPr>
                <w:sz w:val="16"/>
                <w:lang w:val="en-US"/>
              </w:rPr>
              <w:t>No (X)</w:t>
            </w:r>
          </w:p>
        </w:tc>
        <w:tc>
          <w:tcPr>
            <w:tcW w:w="6378" w:type="dxa"/>
            <w:gridSpan w:val="6"/>
            <w:vMerge/>
            <w:tcBorders>
              <w:top w:val="nil"/>
              <w:left w:val="single" w:sz="4" w:space="0" w:color="000000"/>
              <w:bottom w:val="single" w:sz="4" w:space="0" w:color="000000"/>
            </w:tcBorders>
            <w:vAlign w:val="center"/>
          </w:tcPr>
          <w:p w14:paraId="66CCECA1" w14:textId="77777777" w:rsidR="004C1E8C" w:rsidRPr="003E7B89" w:rsidRDefault="004C1E8C" w:rsidP="00CC3937">
            <w:pPr>
              <w:spacing w:line="276" w:lineRule="auto"/>
              <w:rPr>
                <w:sz w:val="2"/>
                <w:szCs w:val="2"/>
                <w:lang w:val="en-US"/>
              </w:rPr>
            </w:pPr>
          </w:p>
        </w:tc>
      </w:tr>
      <w:tr w:rsidR="00552BCC" w14:paraId="1436053C"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0CFBA134" w14:textId="77777777" w:rsidR="004C1E8C" w:rsidRPr="003E7B89" w:rsidRDefault="00B74F2A" w:rsidP="00CC393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2C64058F" w14:textId="77777777" w:rsidR="004C1E8C" w:rsidRPr="003E7B89" w:rsidRDefault="00B74F2A" w:rsidP="00CC3937">
            <w:pPr>
              <w:spacing w:line="276" w:lineRule="auto"/>
              <w:ind w:left="77"/>
              <w:rPr>
                <w:b/>
                <w:sz w:val="16"/>
                <w:lang w:val="en-US"/>
              </w:rPr>
            </w:pPr>
            <w:r w:rsidRPr="003E7B89">
              <w:rPr>
                <w:b/>
                <w:sz w:val="16"/>
                <w:lang w:val="en-US"/>
              </w:rPr>
              <w:t>Deduction Criteria</w:t>
            </w:r>
          </w:p>
        </w:tc>
      </w:tr>
      <w:tr w:rsidR="00552BCC" w14:paraId="10BC3E4F"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777390CE" w14:textId="77777777" w:rsidR="004C1E8C"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27873004" w14:textId="77777777" w:rsidR="004C1E8C" w:rsidRPr="003E7B89" w:rsidRDefault="004C1E8C" w:rsidP="00CC3937">
            <w:pPr>
              <w:spacing w:line="276" w:lineRule="auto"/>
              <w:ind w:left="74"/>
              <w:rPr>
                <w:sz w:val="16"/>
                <w:lang w:val="en-US"/>
              </w:rPr>
            </w:pPr>
          </w:p>
        </w:tc>
        <w:tc>
          <w:tcPr>
            <w:tcW w:w="6378" w:type="dxa"/>
            <w:gridSpan w:val="6"/>
            <w:vMerge w:val="restart"/>
            <w:tcBorders>
              <w:top w:val="single" w:sz="4" w:space="0" w:color="000000"/>
              <w:left w:val="single" w:sz="4" w:space="0" w:color="000000"/>
            </w:tcBorders>
            <w:vAlign w:val="center"/>
          </w:tcPr>
          <w:p w14:paraId="0849C2A1" w14:textId="77777777" w:rsidR="004C1E8C"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067E824F" w14:textId="77777777" w:rsidTr="00CC3937">
        <w:trPr>
          <w:trHeight w:val="294"/>
        </w:trPr>
        <w:tc>
          <w:tcPr>
            <w:tcW w:w="1267" w:type="dxa"/>
            <w:tcBorders>
              <w:top w:val="single" w:sz="4" w:space="0" w:color="000000"/>
              <w:right w:val="single" w:sz="4" w:space="0" w:color="000000"/>
            </w:tcBorders>
            <w:vAlign w:val="center"/>
          </w:tcPr>
          <w:p w14:paraId="20AF096F" w14:textId="77777777" w:rsidR="004C1E8C"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7609ABA8" w14:textId="77777777" w:rsidR="004C1E8C" w:rsidRPr="003E7B89" w:rsidRDefault="00B74F2A" w:rsidP="00CC393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6C0B3F0B" w14:textId="77777777" w:rsidR="004C1E8C" w:rsidRPr="003E7B89" w:rsidRDefault="004C1E8C" w:rsidP="00CC3937">
            <w:pPr>
              <w:spacing w:line="276" w:lineRule="auto"/>
              <w:rPr>
                <w:sz w:val="2"/>
                <w:szCs w:val="2"/>
                <w:lang w:val="en-US"/>
              </w:rPr>
            </w:pPr>
          </w:p>
        </w:tc>
      </w:tr>
    </w:tbl>
    <w:p w14:paraId="3E59C72C" w14:textId="77777777" w:rsidR="00087CD4" w:rsidRPr="003E7B89" w:rsidRDefault="00087CD4" w:rsidP="00BB0D55">
      <w:pPr>
        <w:rPr>
          <w:sz w:val="20"/>
          <w:lang w:val="en-US"/>
        </w:rPr>
      </w:pPr>
    </w:p>
    <w:p w14:paraId="153ABED9" w14:textId="77777777" w:rsidR="00BB0D55" w:rsidRPr="003E7B89" w:rsidRDefault="00BB0D55" w:rsidP="00BB0D55">
      <w:pPr>
        <w:rPr>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0034C098" w14:textId="77777777" w:rsidTr="00CC3937">
        <w:trPr>
          <w:trHeight w:val="224"/>
        </w:trPr>
        <w:tc>
          <w:tcPr>
            <w:tcW w:w="8434" w:type="dxa"/>
            <w:gridSpan w:val="8"/>
            <w:tcBorders>
              <w:bottom w:val="single" w:sz="4" w:space="0" w:color="000000"/>
            </w:tcBorders>
            <w:shd w:val="clear" w:color="auto" w:fill="5A9BD5"/>
            <w:vAlign w:val="center"/>
          </w:tcPr>
          <w:p w14:paraId="09B858D6" w14:textId="77777777" w:rsidR="00BB0D55"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7AC28618"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02CD3933" w14:textId="77777777" w:rsidR="00BB0D55" w:rsidRPr="003E7B89" w:rsidRDefault="00B74F2A" w:rsidP="00CC393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161812ED" w14:textId="77777777" w:rsidR="00BB0D55" w:rsidRPr="003E7B89" w:rsidRDefault="00B74F2A" w:rsidP="00CC3937">
            <w:pPr>
              <w:spacing w:line="276" w:lineRule="auto"/>
              <w:ind w:left="74"/>
              <w:rPr>
                <w:sz w:val="16"/>
                <w:lang w:val="en-US"/>
              </w:rPr>
            </w:pPr>
            <w:r w:rsidRPr="003E7B89">
              <w:rPr>
                <w:spacing w:val="-2"/>
                <w:sz w:val="16"/>
                <w:lang w:val="en-US"/>
              </w:rPr>
              <w:t xml:space="preserve">Cable Car </w:t>
            </w:r>
            <w:r w:rsidRPr="003E7B89">
              <w:rPr>
                <w:sz w:val="16"/>
                <w:lang w:val="en-US"/>
              </w:rPr>
              <w:t>Transportation 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349AD532" w14:textId="77777777" w:rsidR="00BB0D55" w:rsidRPr="003E7B89" w:rsidRDefault="00B74F2A" w:rsidP="00CC393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32F1A137" w14:textId="77777777" w:rsidR="00BB0D55" w:rsidRPr="003E7B89" w:rsidRDefault="00B74F2A" w:rsidP="00CC3937">
            <w:pPr>
              <w:spacing w:line="276" w:lineRule="auto"/>
              <w:ind w:left="75"/>
              <w:rPr>
                <w:sz w:val="16"/>
                <w:lang w:val="en-US"/>
              </w:rPr>
            </w:pPr>
            <w:r w:rsidRPr="003E7B89">
              <w:rPr>
                <w:sz w:val="16"/>
                <w:lang w:val="en-US"/>
              </w:rPr>
              <w:t>Documentary / Visual</w:t>
            </w:r>
          </w:p>
        </w:tc>
      </w:tr>
      <w:tr w:rsidR="00552BCC" w14:paraId="10ADC07C"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139F3760" w14:textId="77777777" w:rsidR="00BB0D55" w:rsidRPr="003E7B89" w:rsidRDefault="00B74F2A" w:rsidP="00CC393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5E1C2847" w14:textId="77777777" w:rsidR="00BB0D55" w:rsidRPr="003E7B89" w:rsidRDefault="00B74F2A" w:rsidP="00CC3937">
            <w:pPr>
              <w:spacing w:line="276" w:lineRule="auto"/>
              <w:ind w:left="74"/>
              <w:rPr>
                <w:sz w:val="16"/>
                <w:lang w:val="en-US"/>
              </w:rPr>
            </w:pPr>
            <w:r w:rsidRPr="003E7B89">
              <w:rPr>
                <w:sz w:val="16"/>
                <w:lang w:val="en-US"/>
              </w:rPr>
              <w:t>STT.6</w:t>
            </w:r>
          </w:p>
        </w:tc>
        <w:tc>
          <w:tcPr>
            <w:tcW w:w="1216" w:type="dxa"/>
            <w:tcBorders>
              <w:top w:val="single" w:sz="4" w:space="0" w:color="000000"/>
              <w:left w:val="single" w:sz="4" w:space="0" w:color="000000"/>
              <w:bottom w:val="single" w:sz="4" w:space="0" w:color="000000"/>
              <w:right w:val="single" w:sz="4" w:space="0" w:color="000000"/>
            </w:tcBorders>
            <w:vAlign w:val="center"/>
          </w:tcPr>
          <w:p w14:paraId="794213CA" w14:textId="77777777" w:rsidR="00BB0D55" w:rsidRPr="003E7B89" w:rsidRDefault="00B74F2A" w:rsidP="00CC393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76FE3114" w14:textId="77777777" w:rsidR="00BB0D55" w:rsidRPr="003E7B89" w:rsidRDefault="00B74F2A" w:rsidP="00CC3937">
            <w:pPr>
              <w:spacing w:line="276" w:lineRule="auto"/>
              <w:ind w:left="75"/>
              <w:rPr>
                <w:sz w:val="16"/>
                <w:lang w:val="en-US"/>
              </w:rPr>
            </w:pPr>
            <w:r w:rsidRPr="003E7B89">
              <w:rPr>
                <w:sz w:val="16"/>
                <w:lang w:val="en-US"/>
              </w:rPr>
              <w:t>1.50 %</w:t>
            </w:r>
          </w:p>
        </w:tc>
      </w:tr>
      <w:tr w:rsidR="00552BCC" w14:paraId="76CC438A"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74BDFE08" w14:textId="77777777" w:rsidR="00BB0D55" w:rsidRPr="003E7B89" w:rsidRDefault="00B74F2A" w:rsidP="00CC393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37C76075" w14:textId="77777777" w:rsidR="00BB0D55" w:rsidRPr="003E7B89" w:rsidRDefault="00B74F2A" w:rsidP="00CC3937">
            <w:pPr>
              <w:ind w:left="74" w:right="96"/>
              <w:jc w:val="both"/>
              <w:rPr>
                <w:sz w:val="16"/>
                <w:lang w:val="en-US"/>
              </w:rPr>
            </w:pPr>
            <w:r w:rsidRPr="003E7B89">
              <w:rPr>
                <w:sz w:val="16"/>
                <w:lang w:val="en-US"/>
              </w:rPr>
              <w:t>Availability of Official Websites.</w:t>
            </w:r>
          </w:p>
        </w:tc>
      </w:tr>
      <w:tr w:rsidR="00552BCC" w14:paraId="053E3A5F" w14:textId="77777777" w:rsidTr="00CC3937">
        <w:trPr>
          <w:trHeight w:val="359"/>
        </w:trPr>
        <w:tc>
          <w:tcPr>
            <w:tcW w:w="8434" w:type="dxa"/>
            <w:gridSpan w:val="8"/>
            <w:tcBorders>
              <w:top w:val="single" w:sz="4" w:space="0" w:color="000000"/>
              <w:bottom w:val="single" w:sz="4" w:space="0" w:color="000000"/>
            </w:tcBorders>
            <w:shd w:val="clear" w:color="auto" w:fill="5A9BD5"/>
            <w:vAlign w:val="center"/>
          </w:tcPr>
          <w:p w14:paraId="1547F993" w14:textId="77777777" w:rsidR="00BB0D55"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55FACF62" w14:textId="77777777" w:rsidTr="00CC3937">
        <w:trPr>
          <w:trHeight w:val="1240"/>
        </w:trPr>
        <w:tc>
          <w:tcPr>
            <w:tcW w:w="1267" w:type="dxa"/>
            <w:tcBorders>
              <w:top w:val="single" w:sz="4" w:space="0" w:color="000000"/>
              <w:bottom w:val="single" w:sz="4" w:space="0" w:color="000000"/>
              <w:right w:val="single" w:sz="4" w:space="0" w:color="000000"/>
            </w:tcBorders>
            <w:vAlign w:val="center"/>
          </w:tcPr>
          <w:p w14:paraId="3F520A4E" w14:textId="77777777" w:rsidR="00BB0D55" w:rsidRPr="003E7B89" w:rsidRDefault="00B74F2A" w:rsidP="00CC3937">
            <w:pPr>
              <w:spacing w:line="276" w:lineRule="auto"/>
              <w:ind w:left="71"/>
              <w:rPr>
                <w:sz w:val="16"/>
                <w:lang w:val="en-US"/>
              </w:rPr>
            </w:pPr>
            <w:r w:rsidRPr="003E7B89">
              <w:rPr>
                <w:sz w:val="16"/>
                <w:lang w:val="en-US"/>
              </w:rPr>
              <w:t>Definition</w:t>
            </w:r>
          </w:p>
        </w:tc>
        <w:tc>
          <w:tcPr>
            <w:tcW w:w="7167" w:type="dxa"/>
            <w:gridSpan w:val="7"/>
            <w:tcBorders>
              <w:top w:val="single" w:sz="4" w:space="0" w:color="000000"/>
              <w:left w:val="single" w:sz="4" w:space="0" w:color="000000"/>
              <w:bottom w:val="single" w:sz="4" w:space="0" w:color="000000"/>
            </w:tcBorders>
            <w:vAlign w:val="center"/>
          </w:tcPr>
          <w:p w14:paraId="49622A3A" w14:textId="77777777" w:rsidR="00BB0D55" w:rsidRPr="003E7B89" w:rsidRDefault="00B74F2A" w:rsidP="00CC3937">
            <w:pPr>
              <w:spacing w:line="276" w:lineRule="auto"/>
              <w:ind w:left="71" w:right="125"/>
              <w:jc w:val="both"/>
              <w:rPr>
                <w:sz w:val="16"/>
                <w:lang w:val="en-US"/>
              </w:rPr>
            </w:pPr>
            <w:r w:rsidRPr="003E7B89">
              <w:rPr>
                <w:sz w:val="16"/>
                <w:lang w:val="en-US"/>
              </w:rPr>
              <w:t xml:space="preserve">The purpose of this indicator is to verify that the CONCESSIONAIRE maintains available the official </w:t>
            </w:r>
            <w:proofErr w:type="gramStart"/>
            <w:r w:rsidRPr="003E7B89">
              <w:rPr>
                <w:sz w:val="16"/>
                <w:lang w:val="en-US"/>
              </w:rPr>
              <w:t>Websites</w:t>
            </w:r>
            <w:proofErr w:type="gramEnd"/>
            <w:r w:rsidRPr="003E7B89">
              <w:rPr>
                <w:sz w:val="16"/>
                <w:lang w:val="en-US"/>
              </w:rPr>
              <w:t xml:space="preserve"> where the service provided is reported and offered.</w:t>
            </w:r>
          </w:p>
        </w:tc>
      </w:tr>
      <w:tr w:rsidR="00552BCC" w14:paraId="5688202C" w14:textId="77777777" w:rsidTr="00CC3937">
        <w:trPr>
          <w:trHeight w:val="340"/>
        </w:trPr>
        <w:tc>
          <w:tcPr>
            <w:tcW w:w="1267" w:type="dxa"/>
            <w:vMerge w:val="restart"/>
            <w:tcBorders>
              <w:top w:val="single" w:sz="4" w:space="0" w:color="000000"/>
              <w:right w:val="single" w:sz="4" w:space="0" w:color="000000"/>
            </w:tcBorders>
            <w:vAlign w:val="center"/>
          </w:tcPr>
          <w:p w14:paraId="11F2B40D" w14:textId="77777777" w:rsidR="00BB0D55" w:rsidRPr="003E7B89" w:rsidRDefault="00B74F2A" w:rsidP="00CC393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26F21B35" w14:textId="77777777" w:rsidR="00BB0D55" w:rsidRPr="003E7B89" w:rsidRDefault="00BB0D55" w:rsidP="00CC393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310A9AD8" w14:textId="77777777" w:rsidR="00BB0D55"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Uptime</w:t>
            </w:r>
          </w:p>
        </w:tc>
        <w:tc>
          <w:tcPr>
            <w:tcW w:w="850" w:type="dxa"/>
            <w:vMerge w:val="restart"/>
            <w:tcBorders>
              <w:top w:val="single" w:sz="4" w:space="0" w:color="000000"/>
              <w:left w:val="nil"/>
              <w:bottom w:val="nil"/>
              <w:right w:val="nil"/>
            </w:tcBorders>
            <w:vAlign w:val="center"/>
          </w:tcPr>
          <w:p w14:paraId="7EE31B18" w14:textId="77777777" w:rsidR="00BB0D55" w:rsidRPr="003E7B89" w:rsidRDefault="00B74F2A" w:rsidP="00CC393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6993649F" w14:textId="77777777" w:rsidR="00BB0D55" w:rsidRPr="003E7B89" w:rsidRDefault="00BB0D55" w:rsidP="00CC3937">
            <w:pPr>
              <w:spacing w:line="276" w:lineRule="auto"/>
              <w:ind w:right="100"/>
              <w:jc w:val="both"/>
              <w:rPr>
                <w:rFonts w:ascii="Cambria Math" w:eastAsia="Cambria Math" w:hAnsi="Cambria Math"/>
                <w:sz w:val="13"/>
                <w:lang w:val="en-US"/>
              </w:rPr>
            </w:pPr>
          </w:p>
        </w:tc>
      </w:tr>
      <w:tr w:rsidR="00552BCC" w14:paraId="567C8F74" w14:textId="77777777" w:rsidTr="00CC3937">
        <w:trPr>
          <w:trHeight w:val="340"/>
        </w:trPr>
        <w:tc>
          <w:tcPr>
            <w:tcW w:w="1267" w:type="dxa"/>
            <w:vMerge/>
            <w:tcBorders>
              <w:right w:val="single" w:sz="4" w:space="0" w:color="000000"/>
            </w:tcBorders>
            <w:vAlign w:val="center"/>
          </w:tcPr>
          <w:p w14:paraId="3F470DDA" w14:textId="77777777" w:rsidR="00BB0D55" w:rsidRPr="003E7B89" w:rsidRDefault="00BB0D55" w:rsidP="00CC3937">
            <w:pPr>
              <w:spacing w:line="276" w:lineRule="auto"/>
              <w:ind w:left="71" w:right="100"/>
              <w:rPr>
                <w:sz w:val="16"/>
                <w:lang w:val="en-US"/>
              </w:rPr>
            </w:pPr>
          </w:p>
        </w:tc>
        <w:tc>
          <w:tcPr>
            <w:tcW w:w="966" w:type="dxa"/>
            <w:gridSpan w:val="2"/>
            <w:tcBorders>
              <w:top w:val="nil"/>
              <w:left w:val="single" w:sz="4" w:space="0" w:color="000000"/>
              <w:bottom w:val="nil"/>
              <w:right w:val="nil"/>
            </w:tcBorders>
            <w:vAlign w:val="center"/>
          </w:tcPr>
          <w:p w14:paraId="23EB442E" w14:textId="77777777" w:rsidR="00BB0D55" w:rsidRPr="003E7B89" w:rsidRDefault="00BB0D55" w:rsidP="00CC393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nil"/>
              <w:right w:val="nil"/>
            </w:tcBorders>
            <w:vAlign w:val="center"/>
          </w:tcPr>
          <w:p w14:paraId="13A36657" w14:textId="77777777" w:rsidR="00BB0D55"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Scheduled uptime</w:t>
            </w:r>
          </w:p>
        </w:tc>
        <w:tc>
          <w:tcPr>
            <w:tcW w:w="850" w:type="dxa"/>
            <w:vMerge/>
            <w:tcBorders>
              <w:top w:val="nil"/>
              <w:left w:val="nil"/>
              <w:bottom w:val="nil"/>
              <w:right w:val="nil"/>
            </w:tcBorders>
            <w:vAlign w:val="center"/>
          </w:tcPr>
          <w:p w14:paraId="7E99D1F9" w14:textId="77777777" w:rsidR="00BB0D55" w:rsidRPr="003E7B89" w:rsidRDefault="00BB0D55" w:rsidP="00CC3937">
            <w:pPr>
              <w:spacing w:line="276" w:lineRule="auto"/>
              <w:ind w:right="100"/>
              <w:jc w:val="center"/>
              <w:rPr>
                <w:rFonts w:ascii="Cambria Math" w:eastAsia="Cambria Math" w:hAnsi="Cambria Math"/>
                <w:sz w:val="13"/>
                <w:lang w:val="en-US"/>
              </w:rPr>
            </w:pPr>
          </w:p>
        </w:tc>
        <w:tc>
          <w:tcPr>
            <w:tcW w:w="957" w:type="dxa"/>
            <w:tcBorders>
              <w:top w:val="nil"/>
              <w:left w:val="nil"/>
              <w:bottom w:val="nil"/>
            </w:tcBorders>
            <w:vAlign w:val="center"/>
          </w:tcPr>
          <w:p w14:paraId="6E192A66" w14:textId="77777777" w:rsidR="00BB0D55" w:rsidRPr="003E7B89" w:rsidRDefault="00BB0D55" w:rsidP="00CC3937">
            <w:pPr>
              <w:spacing w:line="276" w:lineRule="auto"/>
              <w:ind w:right="100"/>
              <w:jc w:val="both"/>
              <w:rPr>
                <w:rFonts w:ascii="Cambria Math" w:eastAsia="Cambria Math" w:hAnsi="Cambria Math"/>
                <w:sz w:val="13"/>
                <w:lang w:val="en-US"/>
              </w:rPr>
            </w:pPr>
          </w:p>
        </w:tc>
      </w:tr>
      <w:tr w:rsidR="00552BCC" w14:paraId="07C4FA74" w14:textId="77777777" w:rsidTr="00CC3937">
        <w:trPr>
          <w:trHeight w:val="340"/>
        </w:trPr>
        <w:tc>
          <w:tcPr>
            <w:tcW w:w="1267" w:type="dxa"/>
            <w:vMerge/>
            <w:tcBorders>
              <w:bottom w:val="single" w:sz="4" w:space="0" w:color="000000"/>
              <w:right w:val="single" w:sz="4" w:space="0" w:color="000000"/>
            </w:tcBorders>
            <w:vAlign w:val="center"/>
          </w:tcPr>
          <w:p w14:paraId="03982D7C" w14:textId="77777777" w:rsidR="00BB0D55" w:rsidRPr="003E7B89" w:rsidRDefault="00BB0D55" w:rsidP="00CC3937">
            <w:pPr>
              <w:spacing w:line="276" w:lineRule="auto"/>
              <w:ind w:left="71" w:right="100"/>
              <w:rPr>
                <w:sz w:val="16"/>
                <w:lang w:val="en-US"/>
              </w:rPr>
            </w:pPr>
          </w:p>
        </w:tc>
        <w:tc>
          <w:tcPr>
            <w:tcW w:w="7167" w:type="dxa"/>
            <w:gridSpan w:val="7"/>
            <w:tcBorders>
              <w:top w:val="nil"/>
              <w:left w:val="single" w:sz="4" w:space="0" w:color="000000"/>
              <w:bottom w:val="single" w:sz="4" w:space="0" w:color="000000"/>
            </w:tcBorders>
            <w:vAlign w:val="center"/>
          </w:tcPr>
          <w:p w14:paraId="0015A772" w14:textId="77777777" w:rsidR="00BB0D55" w:rsidRPr="003E7B89" w:rsidRDefault="00B74F2A" w:rsidP="00CC3937">
            <w:pPr>
              <w:spacing w:line="276" w:lineRule="auto"/>
              <w:ind w:left="89" w:right="100"/>
              <w:jc w:val="both"/>
              <w:rPr>
                <w:sz w:val="16"/>
                <w:lang w:val="en-US"/>
              </w:rPr>
            </w:pPr>
            <w:r w:rsidRPr="003E7B89">
              <w:rPr>
                <w:sz w:val="16"/>
                <w:lang w:val="en-US"/>
              </w:rPr>
              <w:t>Uptime is considered to be the actual time during which the official Website service is available to the public.</w:t>
            </w:r>
          </w:p>
          <w:p w14:paraId="59C57922" w14:textId="77777777" w:rsidR="00BB0D55" w:rsidRPr="003E7B89" w:rsidRDefault="00B74F2A" w:rsidP="00CC3937">
            <w:pPr>
              <w:spacing w:line="276" w:lineRule="auto"/>
              <w:ind w:left="89" w:right="100"/>
              <w:jc w:val="both"/>
              <w:rPr>
                <w:rFonts w:ascii="Cambria Math" w:eastAsia="Cambria Math" w:hAnsi="Cambria Math"/>
                <w:sz w:val="13"/>
                <w:lang w:val="en-US"/>
              </w:rPr>
            </w:pPr>
            <w:r w:rsidRPr="003E7B89">
              <w:rPr>
                <w:sz w:val="16"/>
                <w:lang w:val="en-US"/>
              </w:rPr>
              <w:t xml:space="preserve">The total time for the assessment period (day or </w:t>
            </w:r>
            <w:r w:rsidRPr="003E7B89">
              <w:rPr>
                <w:spacing w:val="-2"/>
                <w:sz w:val="16"/>
                <w:lang w:val="en-US"/>
              </w:rPr>
              <w:t xml:space="preserve">month) </w:t>
            </w:r>
            <w:r w:rsidRPr="003E7B89">
              <w:rPr>
                <w:sz w:val="16"/>
                <w:lang w:val="en-US"/>
              </w:rPr>
              <w:t>is considered as scheduled uptime</w:t>
            </w:r>
            <w:r w:rsidRPr="003E7B89">
              <w:rPr>
                <w:spacing w:val="-2"/>
                <w:sz w:val="16"/>
                <w:lang w:val="en-US"/>
              </w:rPr>
              <w:t xml:space="preserve">. </w:t>
            </w:r>
            <w:proofErr w:type="gramStart"/>
            <w:r w:rsidRPr="003E7B89">
              <w:rPr>
                <w:spacing w:val="-2"/>
                <w:sz w:val="16"/>
                <w:lang w:val="en-US"/>
              </w:rPr>
              <w:t>In the event that</w:t>
            </w:r>
            <w:proofErr w:type="gramEnd"/>
            <w:r w:rsidRPr="003E7B89">
              <w:rPr>
                <w:spacing w:val="-2"/>
                <w:sz w:val="16"/>
                <w:lang w:val="en-US"/>
              </w:rPr>
              <w:t xml:space="preserve"> </w:t>
            </w:r>
            <w:r w:rsidRPr="003E7B89">
              <w:rPr>
                <w:spacing w:val="-2"/>
                <w:sz w:val="16"/>
                <w:lang w:val="en-US"/>
              </w:rPr>
              <w:lastRenderedPageBreak/>
              <w:t xml:space="preserve">the official </w:t>
            </w:r>
            <w:proofErr w:type="gramStart"/>
            <w:r w:rsidRPr="003E7B89">
              <w:rPr>
                <w:spacing w:val="-2"/>
                <w:sz w:val="16"/>
                <w:lang w:val="en-US"/>
              </w:rPr>
              <w:t>Websites</w:t>
            </w:r>
            <w:proofErr w:type="gramEnd"/>
            <w:r w:rsidRPr="003E7B89">
              <w:rPr>
                <w:spacing w:val="-2"/>
                <w:sz w:val="16"/>
                <w:lang w:val="en-US"/>
              </w:rPr>
              <w:t xml:space="preserve"> are unavailable due to duly scheduled maintenance actions, the time during which they are unavailable shall be subtracted from the total time for </w:t>
            </w:r>
            <w:r w:rsidRPr="003E7B89">
              <w:rPr>
                <w:sz w:val="16"/>
                <w:lang w:val="en-US"/>
              </w:rPr>
              <w:t>the assessment period.</w:t>
            </w:r>
          </w:p>
        </w:tc>
      </w:tr>
      <w:tr w:rsidR="00552BCC" w14:paraId="60B2D3C4" w14:textId="77777777" w:rsidTr="00CC3937">
        <w:trPr>
          <w:trHeight w:val="647"/>
        </w:trPr>
        <w:tc>
          <w:tcPr>
            <w:tcW w:w="1267" w:type="dxa"/>
            <w:tcBorders>
              <w:top w:val="single" w:sz="4" w:space="0" w:color="000000"/>
              <w:bottom w:val="single" w:sz="4" w:space="0" w:color="000000"/>
              <w:right w:val="single" w:sz="4" w:space="0" w:color="000000"/>
            </w:tcBorders>
            <w:vAlign w:val="center"/>
          </w:tcPr>
          <w:p w14:paraId="2AC8E0E0" w14:textId="77777777" w:rsidR="00BB0D55" w:rsidRPr="003E7B89" w:rsidRDefault="00B74F2A" w:rsidP="00CC3937">
            <w:pPr>
              <w:spacing w:line="276" w:lineRule="auto"/>
              <w:ind w:left="71"/>
              <w:rPr>
                <w:sz w:val="16"/>
                <w:lang w:val="en-US"/>
              </w:rPr>
            </w:pPr>
            <w:r w:rsidRPr="003E7B89">
              <w:rPr>
                <w:sz w:val="16"/>
                <w:lang w:val="en-US"/>
              </w:rPr>
              <w:lastRenderedPageBreak/>
              <w:t>Measurement Method</w:t>
            </w:r>
          </w:p>
        </w:tc>
        <w:tc>
          <w:tcPr>
            <w:tcW w:w="7167" w:type="dxa"/>
            <w:gridSpan w:val="7"/>
            <w:tcBorders>
              <w:top w:val="single" w:sz="4" w:space="0" w:color="000000"/>
              <w:left w:val="single" w:sz="4" w:space="0" w:color="000000"/>
            </w:tcBorders>
            <w:vAlign w:val="center"/>
          </w:tcPr>
          <w:p w14:paraId="7767B5B5" w14:textId="77777777" w:rsidR="00BB0D55" w:rsidRPr="003E7B89" w:rsidRDefault="00B74F2A" w:rsidP="00CC3937">
            <w:pPr>
              <w:spacing w:before="3" w:line="273" w:lineRule="auto"/>
              <w:ind w:left="74" w:right="122"/>
              <w:jc w:val="both"/>
              <w:rPr>
                <w:sz w:val="16"/>
                <w:lang w:val="en-US"/>
              </w:rPr>
            </w:pPr>
            <w:r w:rsidRPr="003E7B89">
              <w:rPr>
                <w:sz w:val="16"/>
                <w:lang w:val="en-US"/>
              </w:rPr>
              <w:t xml:space="preserve">Documentary: The Concessionaire shall keep a digital record of the uptime of all the official </w:t>
            </w:r>
            <w:proofErr w:type="gramStart"/>
            <w:r w:rsidRPr="003E7B89">
              <w:rPr>
                <w:sz w:val="16"/>
                <w:lang w:val="en-US"/>
              </w:rPr>
              <w:t>Websites</w:t>
            </w:r>
            <w:proofErr w:type="gramEnd"/>
            <w:r w:rsidRPr="003E7B89">
              <w:rPr>
                <w:sz w:val="16"/>
                <w:lang w:val="en-US"/>
              </w:rPr>
              <w:t xml:space="preserve"> and duly register them in the SIDIG. The Supervisor shall be able to verify in </w:t>
            </w:r>
            <w:r w:rsidRPr="003E7B89">
              <w:rPr>
                <w:spacing w:val="-2"/>
                <w:sz w:val="16"/>
                <w:lang w:val="en-US"/>
              </w:rPr>
              <w:t>SIDIG,</w:t>
            </w:r>
            <w:r w:rsidRPr="003E7B89">
              <w:rPr>
                <w:sz w:val="16"/>
                <w:lang w:val="en-US"/>
              </w:rPr>
              <w:t xml:space="preserve"> such records </w:t>
            </w:r>
            <w:proofErr w:type="gramStart"/>
            <w:r w:rsidRPr="003E7B89">
              <w:rPr>
                <w:sz w:val="16"/>
                <w:lang w:val="en-US"/>
              </w:rPr>
              <w:t>in order to</w:t>
            </w:r>
            <w:proofErr w:type="gramEnd"/>
            <w:r w:rsidRPr="003E7B89">
              <w:rPr>
                <w:sz w:val="16"/>
                <w:lang w:val="en-US"/>
              </w:rPr>
              <w:t xml:space="preserve"> validate the calculation of the </w:t>
            </w:r>
            <w:proofErr w:type="gramStart"/>
            <w:r w:rsidRPr="003E7B89">
              <w:rPr>
                <w:sz w:val="16"/>
                <w:lang w:val="en-US"/>
              </w:rPr>
              <w:t>Indicator</w:t>
            </w:r>
            <w:proofErr w:type="gramEnd"/>
            <w:r w:rsidRPr="003E7B89">
              <w:rPr>
                <w:sz w:val="16"/>
                <w:lang w:val="en-US"/>
              </w:rPr>
              <w:t xml:space="preserve"> for the </w:t>
            </w:r>
            <w:r w:rsidRPr="003E7B89">
              <w:rPr>
                <w:spacing w:val="-2"/>
                <w:sz w:val="16"/>
                <w:lang w:val="en-US"/>
              </w:rPr>
              <w:t xml:space="preserve">assessment </w:t>
            </w:r>
            <w:r w:rsidRPr="003E7B89">
              <w:rPr>
                <w:sz w:val="16"/>
                <w:lang w:val="en-US"/>
              </w:rPr>
              <w:t>period</w:t>
            </w:r>
            <w:r w:rsidRPr="003E7B89">
              <w:rPr>
                <w:spacing w:val="-2"/>
                <w:sz w:val="16"/>
                <w:lang w:val="en-US"/>
              </w:rPr>
              <w:t>.</w:t>
            </w:r>
          </w:p>
        </w:tc>
      </w:tr>
      <w:tr w:rsidR="00552BCC" w14:paraId="09294E98" w14:textId="77777777" w:rsidTr="00CC3937">
        <w:trPr>
          <w:trHeight w:val="551"/>
        </w:trPr>
        <w:tc>
          <w:tcPr>
            <w:tcW w:w="1267" w:type="dxa"/>
            <w:tcBorders>
              <w:top w:val="single" w:sz="4" w:space="0" w:color="000000"/>
              <w:bottom w:val="single" w:sz="4" w:space="0" w:color="000000"/>
              <w:right w:val="single" w:sz="4" w:space="0" w:color="000000"/>
            </w:tcBorders>
            <w:vAlign w:val="center"/>
          </w:tcPr>
          <w:p w14:paraId="4772FF83" w14:textId="77777777" w:rsidR="00BB0D55" w:rsidRPr="003E7B89" w:rsidRDefault="00B74F2A" w:rsidP="00CC393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21C1215A" w14:textId="77777777" w:rsidR="00BB0D55" w:rsidRPr="003E7B89" w:rsidRDefault="00B74F2A" w:rsidP="00CC3937">
            <w:pPr>
              <w:tabs>
                <w:tab w:val="left" w:pos="285"/>
              </w:tabs>
              <w:spacing w:line="276" w:lineRule="auto"/>
              <w:ind w:left="71" w:right="100"/>
              <w:jc w:val="both"/>
              <w:rPr>
                <w:sz w:val="16"/>
                <w:lang w:val="en-US"/>
              </w:rPr>
            </w:pPr>
            <w:r w:rsidRPr="003E7B89">
              <w:rPr>
                <w:sz w:val="16"/>
                <w:lang w:val="en-US"/>
              </w:rPr>
              <w:t xml:space="preserve">The scope of the indicator comprises only those official </w:t>
            </w:r>
            <w:proofErr w:type="gramStart"/>
            <w:r w:rsidRPr="003E7B89">
              <w:rPr>
                <w:sz w:val="16"/>
                <w:lang w:val="en-US"/>
              </w:rPr>
              <w:t>Websites</w:t>
            </w:r>
            <w:proofErr w:type="gramEnd"/>
            <w:r w:rsidRPr="003E7B89">
              <w:rPr>
                <w:sz w:val="16"/>
                <w:lang w:val="en-US"/>
              </w:rPr>
              <w:t xml:space="preserve"> operated by the CONCESSIONAIRE, intended solely and exclusively for the CONCESSIONAIRE’s Mandatory Services.</w:t>
            </w:r>
          </w:p>
        </w:tc>
      </w:tr>
      <w:tr w:rsidR="00552BCC" w14:paraId="13D61A32"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10B8C8FB" w14:textId="77777777" w:rsidR="00BB0D55"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1C02FBA9" w14:textId="77777777" w:rsidR="00BB0D55"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397D37E5" w14:textId="77777777" w:rsidR="00BB0D55"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6931A713"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17B7A704" w14:textId="77777777" w:rsidR="00BB0D55" w:rsidRPr="003E7B89" w:rsidRDefault="00B74F2A" w:rsidP="00CC3937">
            <w:pPr>
              <w:spacing w:line="276" w:lineRule="auto"/>
              <w:ind w:left="71"/>
              <w:rPr>
                <w:sz w:val="16"/>
                <w:lang w:val="en-US"/>
              </w:rPr>
            </w:pPr>
            <w:r w:rsidRPr="003E7B89">
              <w:rPr>
                <w:sz w:val="16"/>
                <w:lang w:val="en-US"/>
              </w:rPr>
              <w:t>Monthly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7B8EF66D" w14:textId="77777777" w:rsidR="00BB0D55" w:rsidRPr="003E7B89" w:rsidRDefault="00B74F2A" w:rsidP="00CC393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3690B9B8" w14:textId="77777777" w:rsidR="00BB0D55" w:rsidRPr="003E7B89" w:rsidRDefault="00B74F2A" w:rsidP="00CC3937">
            <w:pPr>
              <w:spacing w:line="276" w:lineRule="auto"/>
              <w:ind w:left="78"/>
              <w:rPr>
                <w:sz w:val="16"/>
                <w:lang w:val="en-US"/>
              </w:rPr>
            </w:pPr>
            <w:r w:rsidRPr="003E7B89">
              <w:rPr>
                <w:sz w:val="16"/>
                <w:lang w:val="en-US"/>
              </w:rPr>
              <w:t>95</w:t>
            </w:r>
          </w:p>
        </w:tc>
      </w:tr>
      <w:tr w:rsidR="00552BCC" w14:paraId="22897A68" w14:textId="77777777" w:rsidTr="00CC3937">
        <w:trPr>
          <w:trHeight w:val="256"/>
        </w:trPr>
        <w:tc>
          <w:tcPr>
            <w:tcW w:w="8434" w:type="dxa"/>
            <w:gridSpan w:val="8"/>
            <w:tcBorders>
              <w:top w:val="single" w:sz="4" w:space="0" w:color="000000"/>
              <w:bottom w:val="single" w:sz="4" w:space="0" w:color="000000"/>
            </w:tcBorders>
            <w:shd w:val="clear" w:color="auto" w:fill="5A9BD5"/>
            <w:vAlign w:val="center"/>
          </w:tcPr>
          <w:p w14:paraId="30E37EF0" w14:textId="77777777" w:rsidR="00BB0D55"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4C834A23" w14:textId="77777777" w:rsidTr="00CC3937">
        <w:trPr>
          <w:trHeight w:val="294"/>
        </w:trPr>
        <w:tc>
          <w:tcPr>
            <w:tcW w:w="8434" w:type="dxa"/>
            <w:gridSpan w:val="8"/>
            <w:tcBorders>
              <w:top w:val="single" w:sz="4" w:space="0" w:color="000000"/>
              <w:bottom w:val="single" w:sz="4" w:space="0" w:color="000000"/>
            </w:tcBorders>
            <w:vAlign w:val="center"/>
          </w:tcPr>
          <w:p w14:paraId="0F29AA9F" w14:textId="77777777" w:rsidR="00BB0D55" w:rsidRPr="003E7B89" w:rsidRDefault="00B74F2A" w:rsidP="00CC3937">
            <w:pPr>
              <w:spacing w:line="276" w:lineRule="auto"/>
              <w:ind w:left="71"/>
              <w:rPr>
                <w:sz w:val="16"/>
                <w:lang w:val="en-US"/>
              </w:rPr>
            </w:pPr>
            <w:r w:rsidRPr="003E7B89">
              <w:rPr>
                <w:sz w:val="16"/>
                <w:lang w:val="en-US"/>
              </w:rPr>
              <w:t>Simple average of monthly indicators.</w:t>
            </w:r>
          </w:p>
        </w:tc>
      </w:tr>
      <w:tr w:rsidR="00552BCC" w14:paraId="56CB0D75" w14:textId="77777777" w:rsidTr="00CC3937">
        <w:trPr>
          <w:trHeight w:val="275"/>
        </w:trPr>
        <w:tc>
          <w:tcPr>
            <w:tcW w:w="8434" w:type="dxa"/>
            <w:gridSpan w:val="8"/>
            <w:tcBorders>
              <w:top w:val="single" w:sz="4" w:space="0" w:color="000000"/>
              <w:bottom w:val="single" w:sz="4" w:space="0" w:color="000000"/>
            </w:tcBorders>
            <w:shd w:val="clear" w:color="auto" w:fill="5A9BD5"/>
            <w:vAlign w:val="center"/>
          </w:tcPr>
          <w:p w14:paraId="63BFF947" w14:textId="77777777" w:rsidR="00BB0D55"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45F0B15B"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46D0143A" w14:textId="77777777" w:rsidR="00BB0D55"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37A4BCED" w14:textId="77777777" w:rsidR="00BB0D55" w:rsidRPr="003E7B89" w:rsidRDefault="00B74F2A" w:rsidP="00CC3937">
            <w:pPr>
              <w:spacing w:line="276" w:lineRule="auto"/>
              <w:ind w:left="77"/>
              <w:rPr>
                <w:b/>
                <w:sz w:val="16"/>
                <w:lang w:val="en-US"/>
              </w:rPr>
            </w:pPr>
            <w:r w:rsidRPr="003E7B89">
              <w:rPr>
                <w:b/>
                <w:sz w:val="16"/>
                <w:lang w:val="en-US"/>
              </w:rPr>
              <w:t>Rectification Period</w:t>
            </w:r>
          </w:p>
        </w:tc>
      </w:tr>
      <w:tr w:rsidR="00552BCC" w14:paraId="4FF7115C"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3DD0C10E" w14:textId="77777777" w:rsidR="00BB0D55"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6"/>
            <w:vMerge w:val="restart"/>
            <w:tcBorders>
              <w:top w:val="single" w:sz="4" w:space="0" w:color="000000"/>
              <w:left w:val="single" w:sz="4" w:space="0" w:color="000000"/>
              <w:bottom w:val="single" w:sz="4" w:space="0" w:color="000000"/>
            </w:tcBorders>
            <w:vAlign w:val="center"/>
          </w:tcPr>
          <w:p w14:paraId="0C8B1D7E" w14:textId="77777777" w:rsidR="00BB0D55" w:rsidRPr="003E7B89" w:rsidRDefault="00B74F2A" w:rsidP="00CC3937">
            <w:pPr>
              <w:spacing w:line="276" w:lineRule="auto"/>
              <w:ind w:left="77"/>
              <w:rPr>
                <w:sz w:val="16"/>
                <w:lang w:val="en-US"/>
              </w:rPr>
            </w:pPr>
            <w:r w:rsidRPr="003E7B89">
              <w:rPr>
                <w:sz w:val="16"/>
                <w:lang w:val="en-US"/>
              </w:rPr>
              <w:t>Not applicable.</w:t>
            </w:r>
          </w:p>
        </w:tc>
      </w:tr>
      <w:tr w:rsidR="00552BCC" w14:paraId="2D1CEFFA"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5461E52A" w14:textId="77777777" w:rsidR="00BB0D55" w:rsidRPr="003E7B89" w:rsidRDefault="00B74F2A" w:rsidP="00CC3937">
            <w:pPr>
              <w:spacing w:line="276" w:lineRule="auto"/>
              <w:ind w:left="71"/>
              <w:rPr>
                <w:sz w:val="16"/>
                <w:lang w:val="en-US"/>
              </w:rPr>
            </w:pPr>
            <w:r w:rsidRPr="003E7B89">
              <w:rPr>
                <w:sz w:val="16"/>
                <w:lang w:val="en-US"/>
              </w:rPr>
              <w:t>No (X)</w:t>
            </w:r>
          </w:p>
        </w:tc>
        <w:tc>
          <w:tcPr>
            <w:tcW w:w="6378" w:type="dxa"/>
            <w:gridSpan w:val="6"/>
            <w:vMerge/>
            <w:tcBorders>
              <w:top w:val="nil"/>
              <w:left w:val="single" w:sz="4" w:space="0" w:color="000000"/>
              <w:bottom w:val="single" w:sz="4" w:space="0" w:color="000000"/>
            </w:tcBorders>
            <w:vAlign w:val="center"/>
          </w:tcPr>
          <w:p w14:paraId="4AA167EE" w14:textId="77777777" w:rsidR="00BB0D55" w:rsidRPr="003E7B89" w:rsidRDefault="00BB0D55" w:rsidP="00CC3937">
            <w:pPr>
              <w:spacing w:line="276" w:lineRule="auto"/>
              <w:rPr>
                <w:sz w:val="2"/>
                <w:szCs w:val="2"/>
                <w:lang w:val="en-US"/>
              </w:rPr>
            </w:pPr>
          </w:p>
        </w:tc>
      </w:tr>
      <w:tr w:rsidR="00552BCC" w14:paraId="48D7E1EE"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4A2F0D7B" w14:textId="77777777" w:rsidR="00BB0D55" w:rsidRPr="003E7B89" w:rsidRDefault="00B74F2A" w:rsidP="00CC393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0A25025A" w14:textId="77777777" w:rsidR="00BB0D55" w:rsidRPr="003E7B89" w:rsidRDefault="00B74F2A" w:rsidP="00CC3937">
            <w:pPr>
              <w:spacing w:line="276" w:lineRule="auto"/>
              <w:ind w:left="77"/>
              <w:rPr>
                <w:b/>
                <w:sz w:val="16"/>
                <w:lang w:val="en-US"/>
              </w:rPr>
            </w:pPr>
            <w:r w:rsidRPr="003E7B89">
              <w:rPr>
                <w:b/>
                <w:sz w:val="16"/>
                <w:lang w:val="en-US"/>
              </w:rPr>
              <w:t>Deduction Criteria</w:t>
            </w:r>
          </w:p>
        </w:tc>
      </w:tr>
      <w:tr w:rsidR="00552BCC" w14:paraId="1A35A608"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1D0339E2" w14:textId="77777777" w:rsidR="00BB0D55"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1FD06573" w14:textId="77777777" w:rsidR="00BB0D55" w:rsidRPr="003E7B89" w:rsidRDefault="00BB0D55" w:rsidP="00CC3937">
            <w:pPr>
              <w:spacing w:line="276" w:lineRule="auto"/>
              <w:ind w:left="74"/>
              <w:rPr>
                <w:sz w:val="16"/>
                <w:lang w:val="en-US"/>
              </w:rPr>
            </w:pPr>
          </w:p>
        </w:tc>
        <w:tc>
          <w:tcPr>
            <w:tcW w:w="6378" w:type="dxa"/>
            <w:gridSpan w:val="6"/>
            <w:vMerge w:val="restart"/>
            <w:tcBorders>
              <w:top w:val="single" w:sz="4" w:space="0" w:color="000000"/>
              <w:left w:val="single" w:sz="4" w:space="0" w:color="000000"/>
            </w:tcBorders>
            <w:vAlign w:val="center"/>
          </w:tcPr>
          <w:p w14:paraId="18D0B828" w14:textId="77777777" w:rsidR="00BB0D55"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30CB6C56" w14:textId="77777777" w:rsidTr="00CC3937">
        <w:trPr>
          <w:trHeight w:val="294"/>
        </w:trPr>
        <w:tc>
          <w:tcPr>
            <w:tcW w:w="1267" w:type="dxa"/>
            <w:tcBorders>
              <w:top w:val="single" w:sz="4" w:space="0" w:color="000000"/>
              <w:right w:val="single" w:sz="4" w:space="0" w:color="000000"/>
            </w:tcBorders>
            <w:vAlign w:val="center"/>
          </w:tcPr>
          <w:p w14:paraId="172F5009" w14:textId="77777777" w:rsidR="00BB0D55"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0D1E158E" w14:textId="77777777" w:rsidR="00BB0D55" w:rsidRPr="003E7B89" w:rsidRDefault="00B74F2A" w:rsidP="00CC393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562DA979" w14:textId="77777777" w:rsidR="00BB0D55" w:rsidRPr="003E7B89" w:rsidRDefault="00BB0D55" w:rsidP="00CC3937">
            <w:pPr>
              <w:spacing w:line="276" w:lineRule="auto"/>
              <w:rPr>
                <w:sz w:val="2"/>
                <w:szCs w:val="2"/>
                <w:lang w:val="en-US"/>
              </w:rPr>
            </w:pPr>
          </w:p>
        </w:tc>
      </w:tr>
    </w:tbl>
    <w:p w14:paraId="0707EFDE" w14:textId="77777777" w:rsidR="00BB0D55" w:rsidRPr="003E7B89" w:rsidRDefault="00BB0D55" w:rsidP="00AA001F">
      <w:pPr>
        <w:jc w:val="both"/>
        <w:rPr>
          <w:color w:val="1E4D78"/>
          <w:lang w:val="en-US"/>
        </w:rPr>
      </w:pPr>
    </w:p>
    <w:p w14:paraId="5689DC35" w14:textId="77777777" w:rsidR="00AA001F" w:rsidRPr="003E7B89" w:rsidRDefault="00AA001F" w:rsidP="00AA001F">
      <w:pPr>
        <w:jc w:val="both"/>
        <w:rPr>
          <w:color w:val="1E4D78"/>
          <w:lang w:val="en-US"/>
        </w:rPr>
      </w:pPr>
    </w:p>
    <w:p w14:paraId="01D1BED1" w14:textId="77777777" w:rsidR="00AA001F" w:rsidRDefault="00AA001F" w:rsidP="00AA001F">
      <w:pPr>
        <w:jc w:val="both"/>
        <w:rPr>
          <w:color w:val="1E4D78"/>
          <w:lang w:val="en-US"/>
        </w:rPr>
      </w:pPr>
    </w:p>
    <w:p w14:paraId="6691F811" w14:textId="77777777" w:rsidR="00B22F6E" w:rsidRDefault="00B22F6E" w:rsidP="00AA001F">
      <w:pPr>
        <w:jc w:val="both"/>
        <w:rPr>
          <w:color w:val="1E4D78"/>
          <w:lang w:val="en-US"/>
        </w:rPr>
      </w:pPr>
    </w:p>
    <w:p w14:paraId="08E6A176" w14:textId="77777777" w:rsidR="00B22F6E" w:rsidRDefault="00B22F6E" w:rsidP="00AA001F">
      <w:pPr>
        <w:jc w:val="both"/>
        <w:rPr>
          <w:color w:val="1E4D78"/>
          <w:lang w:val="en-US"/>
        </w:rPr>
      </w:pPr>
    </w:p>
    <w:p w14:paraId="12CCEAF6" w14:textId="77777777" w:rsidR="00B22F6E" w:rsidRDefault="00B22F6E" w:rsidP="00AA001F">
      <w:pPr>
        <w:jc w:val="both"/>
        <w:rPr>
          <w:color w:val="1E4D78"/>
          <w:lang w:val="en-US"/>
        </w:rPr>
      </w:pPr>
    </w:p>
    <w:p w14:paraId="5A5E9098" w14:textId="77777777" w:rsidR="00B22F6E" w:rsidRDefault="00B22F6E" w:rsidP="00AA001F">
      <w:pPr>
        <w:jc w:val="both"/>
        <w:rPr>
          <w:color w:val="1E4D78"/>
          <w:lang w:val="en-US"/>
        </w:rPr>
      </w:pPr>
    </w:p>
    <w:p w14:paraId="78DDFE04" w14:textId="77777777" w:rsidR="00B22F6E" w:rsidRDefault="00B22F6E" w:rsidP="00AA001F">
      <w:pPr>
        <w:jc w:val="both"/>
        <w:rPr>
          <w:color w:val="1E4D78"/>
          <w:lang w:val="en-US"/>
        </w:rPr>
      </w:pPr>
    </w:p>
    <w:p w14:paraId="7766E7BF" w14:textId="77777777" w:rsidR="00B22F6E" w:rsidRDefault="00B22F6E" w:rsidP="00AA001F">
      <w:pPr>
        <w:jc w:val="both"/>
        <w:rPr>
          <w:color w:val="1E4D78"/>
          <w:lang w:val="en-US"/>
        </w:rPr>
      </w:pPr>
    </w:p>
    <w:p w14:paraId="41D573D0" w14:textId="77777777" w:rsidR="00B22F6E" w:rsidRDefault="00B22F6E" w:rsidP="00AA001F">
      <w:pPr>
        <w:jc w:val="both"/>
        <w:rPr>
          <w:color w:val="1E4D78"/>
          <w:lang w:val="en-US"/>
        </w:rPr>
      </w:pPr>
    </w:p>
    <w:p w14:paraId="34C8BBEB" w14:textId="77777777" w:rsidR="00B22F6E" w:rsidRDefault="00B22F6E" w:rsidP="00AA001F">
      <w:pPr>
        <w:jc w:val="both"/>
        <w:rPr>
          <w:color w:val="1E4D78"/>
          <w:lang w:val="en-US"/>
        </w:rPr>
      </w:pPr>
    </w:p>
    <w:p w14:paraId="13DDF98B" w14:textId="77777777" w:rsidR="00B22F6E" w:rsidRDefault="00B22F6E" w:rsidP="00AA001F">
      <w:pPr>
        <w:jc w:val="both"/>
        <w:rPr>
          <w:color w:val="1E4D78"/>
          <w:lang w:val="en-US"/>
        </w:rPr>
      </w:pPr>
    </w:p>
    <w:p w14:paraId="45BB14CD" w14:textId="77777777" w:rsidR="00B22F6E" w:rsidRDefault="00B22F6E" w:rsidP="00AA001F">
      <w:pPr>
        <w:jc w:val="both"/>
        <w:rPr>
          <w:color w:val="1E4D78"/>
          <w:lang w:val="en-US"/>
        </w:rPr>
      </w:pPr>
    </w:p>
    <w:p w14:paraId="3519C501" w14:textId="77777777" w:rsidR="00B22F6E" w:rsidRDefault="00B22F6E" w:rsidP="00AA001F">
      <w:pPr>
        <w:jc w:val="both"/>
        <w:rPr>
          <w:color w:val="1E4D78"/>
          <w:lang w:val="en-US"/>
        </w:rPr>
      </w:pPr>
    </w:p>
    <w:p w14:paraId="38A78A9C" w14:textId="77777777" w:rsidR="00B22F6E" w:rsidRDefault="00B22F6E" w:rsidP="00AA001F">
      <w:pPr>
        <w:jc w:val="both"/>
        <w:rPr>
          <w:color w:val="1E4D78"/>
          <w:lang w:val="en-US"/>
        </w:rPr>
      </w:pPr>
    </w:p>
    <w:p w14:paraId="0E7D54F2" w14:textId="77777777" w:rsidR="00B22F6E" w:rsidRDefault="00B22F6E" w:rsidP="00AA001F">
      <w:pPr>
        <w:jc w:val="both"/>
        <w:rPr>
          <w:color w:val="1E4D78"/>
          <w:lang w:val="en-US"/>
        </w:rPr>
      </w:pPr>
    </w:p>
    <w:p w14:paraId="79308C52" w14:textId="77777777" w:rsidR="00B22F6E" w:rsidRDefault="00B22F6E" w:rsidP="00AA001F">
      <w:pPr>
        <w:jc w:val="both"/>
        <w:rPr>
          <w:color w:val="1E4D78"/>
          <w:lang w:val="en-US"/>
        </w:rPr>
      </w:pPr>
    </w:p>
    <w:p w14:paraId="56841FC5" w14:textId="77777777" w:rsidR="00B22F6E" w:rsidRDefault="00B22F6E" w:rsidP="00AA001F">
      <w:pPr>
        <w:jc w:val="both"/>
        <w:rPr>
          <w:color w:val="1E4D78"/>
          <w:lang w:val="en-US"/>
        </w:rPr>
      </w:pPr>
    </w:p>
    <w:p w14:paraId="25C3BDAE" w14:textId="77777777" w:rsidR="00B22F6E" w:rsidRDefault="00B22F6E" w:rsidP="00AA001F">
      <w:pPr>
        <w:jc w:val="both"/>
        <w:rPr>
          <w:color w:val="1E4D78"/>
          <w:lang w:val="en-US"/>
        </w:rPr>
      </w:pPr>
    </w:p>
    <w:p w14:paraId="61509260" w14:textId="77777777" w:rsidR="00B22F6E" w:rsidRDefault="00B22F6E" w:rsidP="00AA001F">
      <w:pPr>
        <w:jc w:val="both"/>
        <w:rPr>
          <w:color w:val="1E4D78"/>
          <w:lang w:val="en-US"/>
        </w:rPr>
      </w:pPr>
    </w:p>
    <w:p w14:paraId="6B0C68BB" w14:textId="77777777" w:rsidR="00B22F6E" w:rsidRDefault="00B22F6E" w:rsidP="00AA001F">
      <w:pPr>
        <w:jc w:val="both"/>
        <w:rPr>
          <w:color w:val="1E4D78"/>
          <w:lang w:val="en-US"/>
        </w:rPr>
      </w:pPr>
    </w:p>
    <w:p w14:paraId="561AB170" w14:textId="77777777" w:rsidR="00B22F6E" w:rsidRDefault="00B22F6E" w:rsidP="00AA001F">
      <w:pPr>
        <w:jc w:val="both"/>
        <w:rPr>
          <w:color w:val="1E4D78"/>
          <w:lang w:val="en-US"/>
        </w:rPr>
      </w:pPr>
    </w:p>
    <w:p w14:paraId="5915F7EB" w14:textId="77777777" w:rsidR="00B22F6E" w:rsidRDefault="00B22F6E" w:rsidP="00AA001F">
      <w:pPr>
        <w:jc w:val="both"/>
        <w:rPr>
          <w:color w:val="1E4D78"/>
          <w:lang w:val="en-US"/>
        </w:rPr>
      </w:pPr>
    </w:p>
    <w:p w14:paraId="3AD4D13B" w14:textId="77777777" w:rsidR="00B22F6E" w:rsidRDefault="00B22F6E" w:rsidP="00AA001F">
      <w:pPr>
        <w:jc w:val="both"/>
        <w:rPr>
          <w:color w:val="1E4D78"/>
          <w:lang w:val="en-US"/>
        </w:rPr>
      </w:pPr>
    </w:p>
    <w:p w14:paraId="116B9CA1" w14:textId="77777777" w:rsidR="00B22F6E" w:rsidRDefault="00B22F6E" w:rsidP="00AA001F">
      <w:pPr>
        <w:jc w:val="both"/>
        <w:rPr>
          <w:color w:val="1E4D78"/>
          <w:lang w:val="en-US"/>
        </w:rPr>
      </w:pPr>
    </w:p>
    <w:p w14:paraId="686477F2" w14:textId="77777777" w:rsidR="00B22F6E" w:rsidRDefault="00B22F6E" w:rsidP="00AA001F">
      <w:pPr>
        <w:jc w:val="both"/>
        <w:rPr>
          <w:color w:val="1E4D78"/>
          <w:lang w:val="en-US"/>
        </w:rPr>
      </w:pPr>
    </w:p>
    <w:p w14:paraId="715A663D" w14:textId="77777777" w:rsidR="00B22F6E" w:rsidRDefault="00B22F6E" w:rsidP="00AA001F">
      <w:pPr>
        <w:jc w:val="both"/>
        <w:rPr>
          <w:color w:val="1E4D78"/>
          <w:lang w:val="en-US"/>
        </w:rPr>
      </w:pPr>
    </w:p>
    <w:p w14:paraId="34111E82" w14:textId="77777777" w:rsidR="00B22F6E" w:rsidRDefault="00B22F6E" w:rsidP="00AA001F">
      <w:pPr>
        <w:jc w:val="both"/>
        <w:rPr>
          <w:color w:val="1E4D78"/>
          <w:lang w:val="en-US"/>
        </w:rPr>
      </w:pPr>
    </w:p>
    <w:p w14:paraId="0FCC2DE2" w14:textId="77777777" w:rsidR="00B22F6E" w:rsidRDefault="00B22F6E" w:rsidP="00AA001F">
      <w:pPr>
        <w:jc w:val="both"/>
        <w:rPr>
          <w:color w:val="1E4D78"/>
          <w:lang w:val="en-US"/>
        </w:rPr>
      </w:pPr>
    </w:p>
    <w:p w14:paraId="2708E39C" w14:textId="77777777" w:rsidR="00B22F6E" w:rsidRDefault="00B22F6E" w:rsidP="00AA001F">
      <w:pPr>
        <w:jc w:val="both"/>
        <w:rPr>
          <w:color w:val="1E4D78"/>
          <w:lang w:val="en-US"/>
        </w:rPr>
      </w:pPr>
    </w:p>
    <w:p w14:paraId="1B10AD78" w14:textId="77777777" w:rsidR="00B22F6E" w:rsidRDefault="00B22F6E" w:rsidP="00AA001F">
      <w:pPr>
        <w:jc w:val="both"/>
        <w:rPr>
          <w:color w:val="1E4D78"/>
          <w:lang w:val="en-US"/>
        </w:rPr>
      </w:pPr>
    </w:p>
    <w:p w14:paraId="69DB873E" w14:textId="77777777" w:rsidR="00B22F6E" w:rsidRDefault="00B22F6E" w:rsidP="00AA001F">
      <w:pPr>
        <w:jc w:val="both"/>
        <w:rPr>
          <w:color w:val="1E4D78"/>
          <w:lang w:val="en-US"/>
        </w:rPr>
      </w:pPr>
    </w:p>
    <w:p w14:paraId="25E04DA3" w14:textId="77777777" w:rsidR="00B22F6E" w:rsidRDefault="00B22F6E" w:rsidP="00AA001F">
      <w:pPr>
        <w:jc w:val="both"/>
        <w:rPr>
          <w:color w:val="1E4D78"/>
          <w:lang w:val="en-US"/>
        </w:rPr>
      </w:pPr>
    </w:p>
    <w:p w14:paraId="290F2036" w14:textId="77777777" w:rsidR="00B22F6E" w:rsidRPr="003E7B89" w:rsidRDefault="00B22F6E" w:rsidP="00AA001F">
      <w:pPr>
        <w:jc w:val="both"/>
        <w:rPr>
          <w:color w:val="1E4D78"/>
          <w:lang w:val="en-US"/>
        </w:rPr>
      </w:pPr>
    </w:p>
    <w:p w14:paraId="445381B9" w14:textId="77777777" w:rsidR="00087CD4" w:rsidRPr="003E7B89" w:rsidRDefault="00B74F2A" w:rsidP="00AA001F">
      <w:pPr>
        <w:ind w:left="261"/>
        <w:jc w:val="both"/>
        <w:rPr>
          <w:b/>
          <w:lang w:val="en-US"/>
        </w:rPr>
      </w:pPr>
      <w:r w:rsidRPr="003E7B89">
        <w:rPr>
          <w:b/>
          <w:color w:val="1E4D78"/>
          <w:spacing w:val="-2"/>
          <w:lang w:val="en-US"/>
        </w:rPr>
        <w:t>SECURITY AND SURVEILLANCE SERVICE</w:t>
      </w:r>
    </w:p>
    <w:p w14:paraId="52A46255" w14:textId="77777777" w:rsidR="00087CD4" w:rsidRPr="003E7B89" w:rsidRDefault="00087CD4" w:rsidP="00AA001F">
      <w:pPr>
        <w:jc w:val="both"/>
        <w:rPr>
          <w:b/>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2047B04E" w14:textId="77777777" w:rsidTr="00CC3937">
        <w:trPr>
          <w:trHeight w:val="224"/>
        </w:trPr>
        <w:tc>
          <w:tcPr>
            <w:tcW w:w="8434" w:type="dxa"/>
            <w:gridSpan w:val="5"/>
            <w:tcBorders>
              <w:bottom w:val="single" w:sz="4" w:space="0" w:color="000000"/>
            </w:tcBorders>
            <w:shd w:val="clear" w:color="auto" w:fill="5A9BD5"/>
            <w:vAlign w:val="center"/>
          </w:tcPr>
          <w:p w14:paraId="075D45B4" w14:textId="77777777" w:rsidR="00522A4C"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29CC7577"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794376BA" w14:textId="77777777" w:rsidR="00522A4C" w:rsidRPr="003E7B89" w:rsidRDefault="00B74F2A" w:rsidP="00CC393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C2EA7F8" w14:textId="77777777" w:rsidR="00522A4C" w:rsidRPr="003E7B89" w:rsidRDefault="00B74F2A" w:rsidP="00CC3937">
            <w:pPr>
              <w:spacing w:line="276" w:lineRule="auto"/>
              <w:ind w:left="74"/>
              <w:rPr>
                <w:sz w:val="16"/>
                <w:lang w:val="en-US"/>
              </w:rPr>
            </w:pPr>
            <w:r w:rsidRPr="003E7B89">
              <w:rPr>
                <w:sz w:val="16"/>
                <w:lang w:val="en-US"/>
              </w:rPr>
              <w:t xml:space="preserve">Security and </w:t>
            </w:r>
            <w:r w:rsidRPr="003E7B89">
              <w:rPr>
                <w:spacing w:val="-2"/>
                <w:sz w:val="16"/>
                <w:lang w:val="en-US"/>
              </w:rPr>
              <w:t xml:space="preserve">Surveillance </w:t>
            </w:r>
            <w:r w:rsidRPr="003E7B89">
              <w:rPr>
                <w:sz w:val="16"/>
                <w:lang w:val="en-US"/>
              </w:rPr>
              <w:t>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14EEAC3D" w14:textId="77777777" w:rsidR="00522A4C" w:rsidRPr="003E7B89" w:rsidRDefault="00B74F2A" w:rsidP="00CC393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23525D27" w14:textId="77777777" w:rsidR="00522A4C" w:rsidRPr="003E7B89" w:rsidRDefault="00B74F2A" w:rsidP="00CC3937">
            <w:pPr>
              <w:spacing w:line="276" w:lineRule="auto"/>
              <w:ind w:left="75"/>
              <w:rPr>
                <w:sz w:val="16"/>
                <w:lang w:val="en-US"/>
              </w:rPr>
            </w:pPr>
            <w:r w:rsidRPr="003E7B89">
              <w:rPr>
                <w:sz w:val="16"/>
                <w:lang w:val="en-US"/>
              </w:rPr>
              <w:t>Documentary / Visual</w:t>
            </w:r>
          </w:p>
        </w:tc>
      </w:tr>
      <w:tr w:rsidR="00552BCC" w14:paraId="69CBF6DA"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23C316F8" w14:textId="77777777" w:rsidR="00522A4C" w:rsidRPr="003E7B89" w:rsidRDefault="00B74F2A" w:rsidP="00CC393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0E54FF8A" w14:textId="77777777" w:rsidR="00522A4C" w:rsidRPr="003E7B89" w:rsidRDefault="00B74F2A" w:rsidP="00CC3937">
            <w:pPr>
              <w:spacing w:line="276" w:lineRule="auto"/>
              <w:ind w:left="74"/>
              <w:rPr>
                <w:sz w:val="16"/>
                <w:lang w:val="en-US"/>
              </w:rPr>
            </w:pPr>
            <w:r w:rsidRPr="003E7B89">
              <w:rPr>
                <w:sz w:val="16"/>
                <w:lang w:val="en-US"/>
              </w:rPr>
              <w:t>SV.1</w:t>
            </w:r>
          </w:p>
        </w:tc>
        <w:tc>
          <w:tcPr>
            <w:tcW w:w="1216" w:type="dxa"/>
            <w:tcBorders>
              <w:top w:val="single" w:sz="4" w:space="0" w:color="000000"/>
              <w:left w:val="single" w:sz="4" w:space="0" w:color="000000"/>
              <w:bottom w:val="single" w:sz="4" w:space="0" w:color="000000"/>
              <w:right w:val="single" w:sz="4" w:space="0" w:color="000000"/>
            </w:tcBorders>
            <w:vAlign w:val="center"/>
          </w:tcPr>
          <w:p w14:paraId="6DDC03A2" w14:textId="77777777" w:rsidR="00522A4C" w:rsidRPr="003E7B89" w:rsidRDefault="00B74F2A" w:rsidP="00CC393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2C844807" w14:textId="77777777" w:rsidR="00522A4C" w:rsidRPr="003E7B89" w:rsidRDefault="00B74F2A" w:rsidP="00CC3937">
            <w:pPr>
              <w:spacing w:line="276" w:lineRule="auto"/>
              <w:ind w:left="75"/>
              <w:rPr>
                <w:sz w:val="16"/>
                <w:lang w:val="en-US"/>
              </w:rPr>
            </w:pPr>
            <w:r w:rsidRPr="003E7B89">
              <w:rPr>
                <w:sz w:val="16"/>
                <w:lang w:val="en-US"/>
              </w:rPr>
              <w:t>0.50 %</w:t>
            </w:r>
          </w:p>
        </w:tc>
      </w:tr>
      <w:tr w:rsidR="00552BCC" w14:paraId="3991B3D9"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50C9FFE2" w14:textId="77777777" w:rsidR="00522A4C" w:rsidRPr="003E7B89" w:rsidRDefault="00B74F2A" w:rsidP="00CC393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706A5026" w14:textId="77777777" w:rsidR="00522A4C" w:rsidRPr="003E7B89" w:rsidRDefault="00B74F2A" w:rsidP="00CC3937">
            <w:pPr>
              <w:spacing w:line="276" w:lineRule="auto"/>
              <w:ind w:left="74" w:right="97"/>
              <w:jc w:val="both"/>
              <w:rPr>
                <w:sz w:val="16"/>
                <w:lang w:val="en-US"/>
              </w:rPr>
            </w:pPr>
            <w:r w:rsidRPr="003E7B89">
              <w:rPr>
                <w:sz w:val="16"/>
                <w:lang w:val="en-US"/>
              </w:rPr>
              <w:t>The CONCESSIONAIRE must provide the security service within the stations.</w:t>
            </w:r>
          </w:p>
        </w:tc>
      </w:tr>
      <w:tr w:rsidR="00552BCC" w14:paraId="0508ECDB" w14:textId="77777777" w:rsidTr="00CC3937">
        <w:trPr>
          <w:trHeight w:val="359"/>
        </w:trPr>
        <w:tc>
          <w:tcPr>
            <w:tcW w:w="8434" w:type="dxa"/>
            <w:gridSpan w:val="5"/>
            <w:tcBorders>
              <w:top w:val="single" w:sz="4" w:space="0" w:color="000000"/>
              <w:bottom w:val="single" w:sz="4" w:space="0" w:color="000000"/>
            </w:tcBorders>
            <w:shd w:val="clear" w:color="auto" w:fill="5A9BD5"/>
            <w:vAlign w:val="center"/>
          </w:tcPr>
          <w:p w14:paraId="25AD50FE" w14:textId="77777777" w:rsidR="00522A4C"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2CE45247" w14:textId="77777777" w:rsidTr="00CC3937">
        <w:trPr>
          <w:trHeight w:val="1240"/>
        </w:trPr>
        <w:tc>
          <w:tcPr>
            <w:tcW w:w="1267" w:type="dxa"/>
            <w:tcBorders>
              <w:top w:val="single" w:sz="4" w:space="0" w:color="000000"/>
              <w:bottom w:val="single" w:sz="4" w:space="0" w:color="000000"/>
              <w:right w:val="single" w:sz="4" w:space="0" w:color="000000"/>
            </w:tcBorders>
            <w:vAlign w:val="center"/>
          </w:tcPr>
          <w:p w14:paraId="42733319" w14:textId="77777777" w:rsidR="00522A4C" w:rsidRPr="003E7B89" w:rsidRDefault="00B74F2A" w:rsidP="00CC393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587C1FFF" w14:textId="77777777" w:rsidR="00522A4C" w:rsidRPr="003E7B89" w:rsidRDefault="00B74F2A" w:rsidP="00CC3937">
            <w:pPr>
              <w:spacing w:line="190" w:lineRule="exact"/>
              <w:ind w:left="74" w:right="122"/>
              <w:jc w:val="both"/>
              <w:rPr>
                <w:sz w:val="16"/>
                <w:lang w:val="en-US"/>
              </w:rPr>
            </w:pPr>
            <w:r w:rsidRPr="003E7B89">
              <w:rPr>
                <w:sz w:val="16"/>
                <w:lang w:val="en-US"/>
              </w:rPr>
              <w:t>The purpose of this indicator is to verify that the CONCESSIONAIRE has provided the security service within the stations.</w:t>
            </w:r>
          </w:p>
        </w:tc>
      </w:tr>
      <w:tr w:rsidR="00552BCC" w14:paraId="68A329BD" w14:textId="77777777" w:rsidTr="00CC3937">
        <w:trPr>
          <w:trHeight w:val="559"/>
        </w:trPr>
        <w:tc>
          <w:tcPr>
            <w:tcW w:w="1267" w:type="dxa"/>
            <w:tcBorders>
              <w:top w:val="single" w:sz="4" w:space="0" w:color="000000"/>
              <w:right w:val="single" w:sz="4" w:space="0" w:color="000000"/>
            </w:tcBorders>
            <w:vAlign w:val="center"/>
          </w:tcPr>
          <w:p w14:paraId="4E354310" w14:textId="77777777" w:rsidR="00522A4C" w:rsidRPr="003E7B89" w:rsidRDefault="00B74F2A" w:rsidP="00CC393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6C5A8B69" w14:textId="7C05088A" w:rsidR="00522A4C" w:rsidRPr="003E7B89" w:rsidRDefault="00B74F2A" w:rsidP="00CC393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 xml:space="preserve">If the CONCESSIONAIRE provides the security service at the Stations, it shall be scored as 100; </w:t>
            </w:r>
            <w:r w:rsidR="008D1817" w:rsidRPr="003E7B89">
              <w:rPr>
                <w:sz w:val="16"/>
                <w:lang w:val="en-US"/>
              </w:rPr>
              <w:t>otherwise,</w:t>
            </w:r>
            <w:r w:rsidRPr="003E7B89">
              <w:rPr>
                <w:sz w:val="16"/>
                <w:lang w:val="en-US"/>
              </w:rPr>
              <w:t xml:space="preserve"> it shall be scored as 0.</w:t>
            </w:r>
          </w:p>
        </w:tc>
      </w:tr>
      <w:tr w:rsidR="00552BCC" w14:paraId="77084CAF" w14:textId="77777777" w:rsidTr="00CC3937">
        <w:trPr>
          <w:trHeight w:val="543"/>
        </w:trPr>
        <w:tc>
          <w:tcPr>
            <w:tcW w:w="1267" w:type="dxa"/>
            <w:tcBorders>
              <w:top w:val="single" w:sz="4" w:space="0" w:color="000000"/>
              <w:bottom w:val="single" w:sz="4" w:space="0" w:color="000000"/>
              <w:right w:val="single" w:sz="4" w:space="0" w:color="000000"/>
            </w:tcBorders>
            <w:vAlign w:val="center"/>
          </w:tcPr>
          <w:p w14:paraId="56851565" w14:textId="77777777" w:rsidR="00522A4C"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4A92A672" w14:textId="77777777" w:rsidR="00522A4C" w:rsidRPr="003E7B89" w:rsidRDefault="00B74F2A" w:rsidP="00CC3937">
            <w:pPr>
              <w:spacing w:line="276" w:lineRule="auto"/>
              <w:ind w:left="74" w:right="100"/>
              <w:jc w:val="both"/>
              <w:rPr>
                <w:sz w:val="16"/>
                <w:lang w:val="en-US"/>
              </w:rPr>
            </w:pPr>
            <w:r w:rsidRPr="003E7B89">
              <w:rPr>
                <w:sz w:val="16"/>
                <w:lang w:val="en-US"/>
              </w:rPr>
              <w:t>Visual: Monthly random on-site verification of the provision of security services at the stations.</w:t>
            </w:r>
          </w:p>
        </w:tc>
      </w:tr>
      <w:tr w:rsidR="00552BCC" w14:paraId="492CBFA4" w14:textId="77777777" w:rsidTr="00CC3937">
        <w:trPr>
          <w:trHeight w:val="537"/>
        </w:trPr>
        <w:tc>
          <w:tcPr>
            <w:tcW w:w="1267" w:type="dxa"/>
            <w:tcBorders>
              <w:top w:val="single" w:sz="4" w:space="0" w:color="000000"/>
              <w:bottom w:val="single" w:sz="4" w:space="0" w:color="000000"/>
              <w:right w:val="single" w:sz="4" w:space="0" w:color="000000"/>
            </w:tcBorders>
            <w:vAlign w:val="center"/>
          </w:tcPr>
          <w:p w14:paraId="1472DDA6" w14:textId="77777777" w:rsidR="00522A4C" w:rsidRPr="003E7B89" w:rsidRDefault="00B74F2A" w:rsidP="00CC393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15ADD763" w14:textId="77777777" w:rsidR="00522A4C" w:rsidRPr="003E7B89" w:rsidRDefault="00B74F2A" w:rsidP="00CC3937">
            <w:pPr>
              <w:tabs>
                <w:tab w:val="left" w:pos="285"/>
              </w:tabs>
              <w:spacing w:line="276" w:lineRule="auto"/>
              <w:ind w:left="71" w:right="100"/>
              <w:jc w:val="both"/>
              <w:rPr>
                <w:sz w:val="16"/>
                <w:lang w:val="en-US"/>
              </w:rPr>
            </w:pPr>
            <w:r w:rsidRPr="003E7B89">
              <w:rPr>
                <w:sz w:val="16"/>
                <w:lang w:val="en-US"/>
              </w:rPr>
              <w:t>Not applicable.</w:t>
            </w:r>
          </w:p>
        </w:tc>
      </w:tr>
      <w:tr w:rsidR="00552BCC" w14:paraId="26DD736A" w14:textId="77777777" w:rsidTr="00CC3937">
        <w:trPr>
          <w:trHeight w:val="980"/>
        </w:trPr>
        <w:tc>
          <w:tcPr>
            <w:tcW w:w="1267" w:type="dxa"/>
            <w:tcBorders>
              <w:top w:val="single" w:sz="4" w:space="0" w:color="000000"/>
              <w:bottom w:val="single" w:sz="4" w:space="0" w:color="000000"/>
              <w:right w:val="single" w:sz="4" w:space="0" w:color="000000"/>
            </w:tcBorders>
            <w:vAlign w:val="center"/>
          </w:tcPr>
          <w:p w14:paraId="54C0C5C7" w14:textId="77777777" w:rsidR="00522A4C" w:rsidRPr="003E7B89" w:rsidRDefault="00B74F2A" w:rsidP="00CC393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02703CE9" w14:textId="77777777" w:rsidR="00522A4C" w:rsidRPr="003E7B89" w:rsidRDefault="00B74F2A" w:rsidP="00CC3937">
            <w:pPr>
              <w:tabs>
                <w:tab w:val="left" w:pos="285"/>
              </w:tabs>
              <w:spacing w:line="276" w:lineRule="auto"/>
              <w:ind w:left="71" w:right="100"/>
              <w:jc w:val="both"/>
              <w:rPr>
                <w:sz w:val="16"/>
                <w:lang w:val="en-US"/>
              </w:rPr>
            </w:pPr>
            <w:r w:rsidRPr="003E7B89">
              <w:rPr>
                <w:sz w:val="16"/>
                <w:lang w:val="en-US"/>
              </w:rPr>
              <w:t>Not applicable.</w:t>
            </w:r>
          </w:p>
        </w:tc>
      </w:tr>
      <w:tr w:rsidR="00552BCC" w14:paraId="2083B933"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18A168E7" w14:textId="77777777" w:rsidR="00522A4C"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034223AA" w14:textId="77777777" w:rsidR="00522A4C"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1B5ED7A6" w14:textId="77777777" w:rsidR="00522A4C"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32047664"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7864A55A" w14:textId="77777777" w:rsidR="00522A4C" w:rsidRPr="003E7B89" w:rsidRDefault="00B74F2A" w:rsidP="00CC3937">
            <w:pPr>
              <w:spacing w:line="276" w:lineRule="auto"/>
              <w:ind w:left="71"/>
              <w:rPr>
                <w:sz w:val="16"/>
                <w:lang w:val="en-US"/>
              </w:rPr>
            </w:pPr>
            <w:r w:rsidRPr="003E7B89">
              <w:rPr>
                <w:sz w:val="16"/>
                <w:lang w:val="en-US"/>
              </w:rPr>
              <w:t>Monthly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48286701" w14:textId="77777777" w:rsidR="00522A4C" w:rsidRPr="003E7B89" w:rsidRDefault="00B74F2A" w:rsidP="00CC393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51046E33" w14:textId="77777777" w:rsidR="00522A4C" w:rsidRPr="003E7B89" w:rsidRDefault="00B74F2A" w:rsidP="00CC3937">
            <w:pPr>
              <w:spacing w:line="276" w:lineRule="auto"/>
              <w:ind w:left="78"/>
              <w:rPr>
                <w:sz w:val="16"/>
                <w:lang w:val="en-US"/>
              </w:rPr>
            </w:pPr>
            <w:r w:rsidRPr="003E7B89">
              <w:rPr>
                <w:sz w:val="16"/>
                <w:lang w:val="en-US"/>
              </w:rPr>
              <w:t>100</w:t>
            </w:r>
          </w:p>
        </w:tc>
      </w:tr>
      <w:tr w:rsidR="00552BCC" w14:paraId="2ECC7BBA" w14:textId="77777777" w:rsidTr="00CC3937">
        <w:trPr>
          <w:trHeight w:val="256"/>
        </w:trPr>
        <w:tc>
          <w:tcPr>
            <w:tcW w:w="8434" w:type="dxa"/>
            <w:gridSpan w:val="5"/>
            <w:tcBorders>
              <w:top w:val="single" w:sz="4" w:space="0" w:color="000000"/>
              <w:bottom w:val="single" w:sz="4" w:space="0" w:color="000000"/>
            </w:tcBorders>
            <w:shd w:val="clear" w:color="auto" w:fill="5A9BD5"/>
            <w:vAlign w:val="center"/>
          </w:tcPr>
          <w:p w14:paraId="703EA853" w14:textId="77777777" w:rsidR="00522A4C"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7E7FD866" w14:textId="77777777" w:rsidTr="00CC3937">
        <w:trPr>
          <w:trHeight w:val="294"/>
        </w:trPr>
        <w:tc>
          <w:tcPr>
            <w:tcW w:w="8434" w:type="dxa"/>
            <w:gridSpan w:val="5"/>
            <w:tcBorders>
              <w:top w:val="single" w:sz="4" w:space="0" w:color="000000"/>
              <w:bottom w:val="single" w:sz="4" w:space="0" w:color="000000"/>
            </w:tcBorders>
            <w:vAlign w:val="center"/>
          </w:tcPr>
          <w:p w14:paraId="75B366E8" w14:textId="77777777" w:rsidR="00522A4C" w:rsidRPr="003E7B89" w:rsidRDefault="00B74F2A" w:rsidP="00CC3937">
            <w:pPr>
              <w:spacing w:line="276" w:lineRule="auto"/>
              <w:ind w:left="71"/>
              <w:rPr>
                <w:sz w:val="16"/>
                <w:lang w:val="en-US"/>
              </w:rPr>
            </w:pPr>
            <w:r w:rsidRPr="003E7B89">
              <w:rPr>
                <w:sz w:val="16"/>
                <w:lang w:val="en-US"/>
              </w:rPr>
              <w:t>Simple average of monthly indicators.</w:t>
            </w:r>
          </w:p>
        </w:tc>
      </w:tr>
      <w:tr w:rsidR="00552BCC" w14:paraId="04DAC96A" w14:textId="77777777" w:rsidTr="00CC3937">
        <w:trPr>
          <w:trHeight w:val="275"/>
        </w:trPr>
        <w:tc>
          <w:tcPr>
            <w:tcW w:w="8434" w:type="dxa"/>
            <w:gridSpan w:val="5"/>
            <w:tcBorders>
              <w:top w:val="single" w:sz="4" w:space="0" w:color="000000"/>
              <w:bottom w:val="single" w:sz="4" w:space="0" w:color="000000"/>
            </w:tcBorders>
            <w:shd w:val="clear" w:color="auto" w:fill="5A9BD5"/>
            <w:vAlign w:val="center"/>
          </w:tcPr>
          <w:p w14:paraId="099DC6A8" w14:textId="77777777" w:rsidR="00522A4C"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4CA9865A"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586DABB1" w14:textId="77777777" w:rsidR="00522A4C"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02608A62" w14:textId="77777777" w:rsidR="00522A4C" w:rsidRPr="003E7B89" w:rsidRDefault="00B74F2A" w:rsidP="00CC3937">
            <w:pPr>
              <w:spacing w:line="276" w:lineRule="auto"/>
              <w:ind w:left="77"/>
              <w:rPr>
                <w:b/>
                <w:sz w:val="16"/>
                <w:lang w:val="en-US"/>
              </w:rPr>
            </w:pPr>
            <w:r w:rsidRPr="003E7B89">
              <w:rPr>
                <w:b/>
                <w:sz w:val="16"/>
                <w:lang w:val="en-US"/>
              </w:rPr>
              <w:t>Rectification Period</w:t>
            </w:r>
          </w:p>
        </w:tc>
      </w:tr>
      <w:tr w:rsidR="00552BCC" w14:paraId="207440BD"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1E93FFBE" w14:textId="77777777" w:rsidR="00522A4C"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2EC6ECB9" w14:textId="77777777" w:rsidR="00522A4C" w:rsidRPr="003E7B89" w:rsidRDefault="00B74F2A" w:rsidP="00CC3937">
            <w:pPr>
              <w:spacing w:line="276" w:lineRule="auto"/>
              <w:ind w:left="77"/>
              <w:rPr>
                <w:sz w:val="16"/>
                <w:lang w:val="en-US"/>
              </w:rPr>
            </w:pPr>
            <w:r w:rsidRPr="003E7B89">
              <w:rPr>
                <w:sz w:val="16"/>
                <w:lang w:val="en-US"/>
              </w:rPr>
              <w:t>Not applicable.</w:t>
            </w:r>
          </w:p>
        </w:tc>
      </w:tr>
      <w:tr w:rsidR="00552BCC" w14:paraId="1728501C"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26E449BC" w14:textId="77777777" w:rsidR="00522A4C" w:rsidRPr="003E7B89" w:rsidRDefault="00B74F2A" w:rsidP="00CC393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1EED782E" w14:textId="77777777" w:rsidR="00522A4C" w:rsidRPr="003E7B89" w:rsidRDefault="00522A4C" w:rsidP="00CC3937">
            <w:pPr>
              <w:spacing w:line="276" w:lineRule="auto"/>
              <w:rPr>
                <w:sz w:val="2"/>
                <w:szCs w:val="2"/>
                <w:lang w:val="en-US"/>
              </w:rPr>
            </w:pPr>
          </w:p>
        </w:tc>
      </w:tr>
      <w:tr w:rsidR="00552BCC" w14:paraId="242922EB"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0095FC05" w14:textId="77777777" w:rsidR="00522A4C" w:rsidRPr="003E7B89" w:rsidRDefault="00B74F2A" w:rsidP="00CC393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14F207FD" w14:textId="77777777" w:rsidR="00522A4C" w:rsidRPr="003E7B89" w:rsidRDefault="00B74F2A" w:rsidP="00CC3937">
            <w:pPr>
              <w:spacing w:line="276" w:lineRule="auto"/>
              <w:ind w:left="77"/>
              <w:rPr>
                <w:b/>
                <w:sz w:val="16"/>
                <w:lang w:val="en-US"/>
              </w:rPr>
            </w:pPr>
            <w:r w:rsidRPr="003E7B89">
              <w:rPr>
                <w:b/>
                <w:sz w:val="16"/>
                <w:lang w:val="en-US"/>
              </w:rPr>
              <w:t>Deduction Criteria</w:t>
            </w:r>
          </w:p>
        </w:tc>
      </w:tr>
      <w:tr w:rsidR="00552BCC" w14:paraId="117159C7"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592D6494" w14:textId="77777777" w:rsidR="00522A4C"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3D7863BC" w14:textId="77777777" w:rsidR="00522A4C" w:rsidRPr="003E7B89" w:rsidRDefault="00522A4C" w:rsidP="00CC393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4E96FCE9" w14:textId="77777777" w:rsidR="00522A4C"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18A139B1" w14:textId="77777777" w:rsidTr="00CC3937">
        <w:trPr>
          <w:trHeight w:val="294"/>
        </w:trPr>
        <w:tc>
          <w:tcPr>
            <w:tcW w:w="1267" w:type="dxa"/>
            <w:tcBorders>
              <w:top w:val="single" w:sz="4" w:space="0" w:color="000000"/>
              <w:right w:val="single" w:sz="4" w:space="0" w:color="000000"/>
            </w:tcBorders>
            <w:vAlign w:val="center"/>
          </w:tcPr>
          <w:p w14:paraId="448DE6AF" w14:textId="77777777" w:rsidR="00522A4C"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12D794AE" w14:textId="77777777" w:rsidR="00522A4C" w:rsidRPr="003E7B89" w:rsidRDefault="00B74F2A" w:rsidP="00CC393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736F872A" w14:textId="77777777" w:rsidR="00522A4C" w:rsidRPr="003E7B89" w:rsidRDefault="00522A4C" w:rsidP="00CC3937">
            <w:pPr>
              <w:spacing w:line="276" w:lineRule="auto"/>
              <w:rPr>
                <w:sz w:val="2"/>
                <w:szCs w:val="2"/>
                <w:lang w:val="en-US"/>
              </w:rPr>
            </w:pPr>
          </w:p>
        </w:tc>
      </w:tr>
    </w:tbl>
    <w:p w14:paraId="7C2EF046" w14:textId="77777777" w:rsidR="00087CD4" w:rsidRPr="003E7B89" w:rsidRDefault="00087CD4" w:rsidP="00522A4C">
      <w:pPr>
        <w:jc w:val="both"/>
        <w:rPr>
          <w:sz w:val="20"/>
          <w:lang w:val="en-US"/>
        </w:rPr>
      </w:pPr>
    </w:p>
    <w:p w14:paraId="2FC49761" w14:textId="77777777" w:rsidR="00087CD4" w:rsidRPr="003E7B89" w:rsidRDefault="00087CD4" w:rsidP="00522A4C">
      <w:pPr>
        <w:jc w:val="both"/>
        <w:rPr>
          <w:sz w:val="20"/>
          <w:lang w:val="en-US"/>
        </w:rPr>
      </w:pPr>
    </w:p>
    <w:p w14:paraId="23F03816" w14:textId="77777777" w:rsidR="00087CD4" w:rsidRPr="003E7B89" w:rsidRDefault="00087CD4" w:rsidP="00522A4C">
      <w:pPr>
        <w:jc w:val="both"/>
        <w:rPr>
          <w:sz w:val="20"/>
          <w:lang w:val="en-US"/>
        </w:rPr>
      </w:pPr>
    </w:p>
    <w:p w14:paraId="51A46148" w14:textId="77777777" w:rsidR="00522A4C" w:rsidRPr="003E7B89" w:rsidRDefault="00522A4C" w:rsidP="00522A4C">
      <w:pPr>
        <w:jc w:val="both"/>
        <w:rPr>
          <w:sz w:val="20"/>
          <w:lang w:val="en-US"/>
        </w:rPr>
      </w:pPr>
    </w:p>
    <w:p w14:paraId="2A34F753" w14:textId="77777777" w:rsidR="00522A4C" w:rsidRPr="003E7B89" w:rsidRDefault="00522A4C" w:rsidP="00522A4C">
      <w:pPr>
        <w:jc w:val="both"/>
        <w:rPr>
          <w:sz w:val="20"/>
          <w:lang w:val="en-US"/>
        </w:rPr>
      </w:pPr>
    </w:p>
    <w:p w14:paraId="4D0101C5" w14:textId="77777777" w:rsidR="00087CD4" w:rsidRPr="003E7B89" w:rsidRDefault="00087CD4" w:rsidP="00087CD4">
      <w:pPr>
        <w:ind w:left="71"/>
        <w:rPr>
          <w:b/>
          <w:sz w:val="16"/>
          <w:lang w:val="en-US"/>
        </w:rPr>
        <w:sectPr w:rsidR="00087CD4" w:rsidRPr="003E7B89">
          <w:pgSz w:w="12240" w:h="15840"/>
          <w:pgMar w:top="1380" w:right="360" w:bottom="800" w:left="1440" w:header="0" w:footer="614" w:gutter="0"/>
          <w:cols w:space="720"/>
        </w:sect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177"/>
        <w:gridCol w:w="2091"/>
        <w:gridCol w:w="1216"/>
        <w:gridCol w:w="1087"/>
        <w:gridCol w:w="850"/>
        <w:gridCol w:w="957"/>
      </w:tblGrid>
      <w:tr w:rsidR="00552BCC" w14:paraId="35FF3502" w14:textId="77777777" w:rsidTr="00CC3937">
        <w:trPr>
          <w:trHeight w:val="224"/>
        </w:trPr>
        <w:tc>
          <w:tcPr>
            <w:tcW w:w="8434" w:type="dxa"/>
            <w:gridSpan w:val="8"/>
            <w:tcBorders>
              <w:bottom w:val="single" w:sz="4" w:space="0" w:color="000000"/>
            </w:tcBorders>
            <w:shd w:val="clear" w:color="auto" w:fill="5A9BD5"/>
            <w:vAlign w:val="center"/>
          </w:tcPr>
          <w:p w14:paraId="3AADBB82" w14:textId="77777777" w:rsidR="00F82CD1"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0CEDEC8D"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1AA14BD8" w14:textId="77777777" w:rsidR="00F82CD1" w:rsidRPr="003E7B89" w:rsidRDefault="00B74F2A" w:rsidP="00CC3937">
            <w:pPr>
              <w:spacing w:line="276" w:lineRule="auto"/>
              <w:ind w:left="74"/>
              <w:rPr>
                <w:sz w:val="16"/>
                <w:lang w:val="en-US"/>
              </w:rPr>
            </w:pPr>
            <w:r w:rsidRPr="003E7B89">
              <w:rPr>
                <w:sz w:val="16"/>
                <w:lang w:val="en-US"/>
              </w:rPr>
              <w:t>Group Category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38E76733" w14:textId="77777777" w:rsidR="00F82CD1" w:rsidRPr="003E7B89" w:rsidRDefault="00B74F2A" w:rsidP="00CC3937">
            <w:pPr>
              <w:spacing w:line="276" w:lineRule="auto"/>
              <w:ind w:left="74"/>
              <w:rPr>
                <w:sz w:val="16"/>
                <w:lang w:val="en-US"/>
              </w:rPr>
            </w:pPr>
            <w:r w:rsidRPr="003E7B89">
              <w:rPr>
                <w:sz w:val="16"/>
                <w:lang w:val="en-US"/>
              </w:rPr>
              <w:t xml:space="preserve">Security and </w:t>
            </w:r>
            <w:r w:rsidRPr="003E7B89">
              <w:rPr>
                <w:spacing w:val="-2"/>
                <w:sz w:val="16"/>
                <w:lang w:val="en-US"/>
              </w:rPr>
              <w:t xml:space="preserve">Surveillance </w:t>
            </w:r>
            <w:r w:rsidRPr="003E7B89">
              <w:rPr>
                <w:sz w:val="16"/>
                <w:lang w:val="en-US"/>
              </w:rPr>
              <w:t>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206EDF2E" w14:textId="77777777" w:rsidR="00F82CD1" w:rsidRPr="003E7B89" w:rsidRDefault="00B74F2A" w:rsidP="00CC3937">
            <w:pPr>
              <w:spacing w:line="276" w:lineRule="auto"/>
              <w:ind w:left="77"/>
              <w:rPr>
                <w:sz w:val="16"/>
                <w:lang w:val="en-US"/>
              </w:rPr>
            </w:pPr>
            <w:r w:rsidRPr="003E7B89">
              <w:rPr>
                <w:sz w:val="16"/>
                <w:lang w:val="en-US"/>
              </w:rPr>
              <w:t>Measurement</w:t>
            </w:r>
          </w:p>
        </w:tc>
        <w:tc>
          <w:tcPr>
            <w:tcW w:w="2894" w:type="dxa"/>
            <w:gridSpan w:val="3"/>
            <w:tcBorders>
              <w:top w:val="single" w:sz="4" w:space="0" w:color="000000"/>
              <w:left w:val="single" w:sz="4" w:space="0" w:color="000000"/>
              <w:bottom w:val="single" w:sz="4" w:space="0" w:color="000000"/>
            </w:tcBorders>
            <w:vAlign w:val="center"/>
          </w:tcPr>
          <w:p w14:paraId="58749E68" w14:textId="77777777" w:rsidR="00F82CD1" w:rsidRPr="003E7B89" w:rsidRDefault="00B74F2A" w:rsidP="00CC3937">
            <w:pPr>
              <w:spacing w:line="276" w:lineRule="auto"/>
              <w:ind w:left="75"/>
              <w:rPr>
                <w:sz w:val="16"/>
                <w:lang w:val="en-US"/>
              </w:rPr>
            </w:pPr>
            <w:r w:rsidRPr="003E7B89">
              <w:rPr>
                <w:sz w:val="16"/>
                <w:lang w:val="en-US"/>
              </w:rPr>
              <w:t>Documentary / Visual</w:t>
            </w:r>
          </w:p>
        </w:tc>
      </w:tr>
      <w:tr w:rsidR="00552BCC" w14:paraId="19B97694"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1E989EDD" w14:textId="77777777" w:rsidR="00F82CD1" w:rsidRPr="003E7B89" w:rsidRDefault="00B74F2A" w:rsidP="00CC3937">
            <w:pPr>
              <w:spacing w:line="276" w:lineRule="auto"/>
              <w:ind w:left="74"/>
              <w:rPr>
                <w:sz w:val="16"/>
                <w:lang w:val="en-US"/>
              </w:rPr>
            </w:pPr>
            <w:r w:rsidRPr="003E7B89">
              <w:rPr>
                <w:sz w:val="16"/>
                <w:lang w:val="en-US"/>
              </w:rPr>
              <w:t>Code</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60133C41" w14:textId="77777777" w:rsidR="00F82CD1" w:rsidRPr="003E7B89" w:rsidRDefault="00B74F2A" w:rsidP="00CC3937">
            <w:pPr>
              <w:spacing w:line="276" w:lineRule="auto"/>
              <w:ind w:left="74"/>
              <w:rPr>
                <w:sz w:val="16"/>
                <w:lang w:val="en-US"/>
              </w:rPr>
            </w:pPr>
            <w:r w:rsidRPr="003E7B89">
              <w:rPr>
                <w:sz w:val="16"/>
                <w:lang w:val="en-US"/>
              </w:rPr>
              <w:t>SV.2</w:t>
            </w:r>
          </w:p>
        </w:tc>
        <w:tc>
          <w:tcPr>
            <w:tcW w:w="1216" w:type="dxa"/>
            <w:tcBorders>
              <w:top w:val="single" w:sz="4" w:space="0" w:color="000000"/>
              <w:left w:val="single" w:sz="4" w:space="0" w:color="000000"/>
              <w:bottom w:val="single" w:sz="4" w:space="0" w:color="000000"/>
              <w:right w:val="single" w:sz="4" w:space="0" w:color="000000"/>
            </w:tcBorders>
            <w:vAlign w:val="center"/>
          </w:tcPr>
          <w:p w14:paraId="5CFB7DC0" w14:textId="77777777" w:rsidR="00F82CD1" w:rsidRPr="003E7B89" w:rsidRDefault="00B74F2A" w:rsidP="00CC3937">
            <w:pPr>
              <w:spacing w:line="276" w:lineRule="auto"/>
              <w:ind w:left="77"/>
              <w:rPr>
                <w:sz w:val="16"/>
                <w:lang w:val="en-US"/>
              </w:rPr>
            </w:pPr>
            <w:r w:rsidRPr="003E7B89">
              <w:rPr>
                <w:sz w:val="16"/>
                <w:lang w:val="en-US"/>
              </w:rPr>
              <w:t>Weight</w:t>
            </w:r>
          </w:p>
        </w:tc>
        <w:tc>
          <w:tcPr>
            <w:tcW w:w="2894" w:type="dxa"/>
            <w:gridSpan w:val="3"/>
            <w:tcBorders>
              <w:top w:val="single" w:sz="4" w:space="0" w:color="000000"/>
              <w:left w:val="single" w:sz="4" w:space="0" w:color="000000"/>
              <w:bottom w:val="single" w:sz="4" w:space="0" w:color="000000"/>
            </w:tcBorders>
            <w:vAlign w:val="center"/>
          </w:tcPr>
          <w:p w14:paraId="37141D6C" w14:textId="77777777" w:rsidR="00F82CD1" w:rsidRPr="003E7B89" w:rsidRDefault="00B74F2A" w:rsidP="00CC3937">
            <w:pPr>
              <w:spacing w:line="276" w:lineRule="auto"/>
              <w:ind w:left="75"/>
              <w:rPr>
                <w:sz w:val="16"/>
                <w:lang w:val="en-US"/>
              </w:rPr>
            </w:pPr>
            <w:r w:rsidRPr="003E7B89">
              <w:rPr>
                <w:sz w:val="16"/>
                <w:lang w:val="en-US"/>
              </w:rPr>
              <w:t>0.50 %</w:t>
            </w:r>
          </w:p>
        </w:tc>
      </w:tr>
      <w:tr w:rsidR="00552BCC" w14:paraId="602DF3B4"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7B06C409" w14:textId="77777777" w:rsidR="00F82CD1" w:rsidRPr="003E7B89" w:rsidRDefault="00B74F2A" w:rsidP="00CC3937">
            <w:pPr>
              <w:spacing w:line="276" w:lineRule="auto"/>
              <w:ind w:left="74"/>
              <w:rPr>
                <w:sz w:val="16"/>
                <w:lang w:val="en-US"/>
              </w:rPr>
            </w:pPr>
            <w:r w:rsidRPr="003E7B89">
              <w:rPr>
                <w:sz w:val="16"/>
                <w:lang w:val="en-US"/>
              </w:rPr>
              <w:t>Parameter</w:t>
            </w:r>
          </w:p>
        </w:tc>
        <w:tc>
          <w:tcPr>
            <w:tcW w:w="7167" w:type="dxa"/>
            <w:gridSpan w:val="7"/>
            <w:tcBorders>
              <w:top w:val="single" w:sz="4" w:space="0" w:color="000000"/>
              <w:left w:val="single" w:sz="4" w:space="0" w:color="000000"/>
              <w:bottom w:val="single" w:sz="4" w:space="0" w:color="000000"/>
            </w:tcBorders>
            <w:vAlign w:val="center"/>
          </w:tcPr>
          <w:p w14:paraId="4D9B76EB" w14:textId="77777777" w:rsidR="00F82CD1" w:rsidRPr="003E7B89" w:rsidRDefault="00B74F2A" w:rsidP="00CC3937">
            <w:pPr>
              <w:spacing w:line="276" w:lineRule="auto"/>
              <w:ind w:left="74" w:right="97"/>
              <w:jc w:val="both"/>
              <w:rPr>
                <w:sz w:val="16"/>
                <w:lang w:val="en-US"/>
              </w:rPr>
            </w:pPr>
            <w:r w:rsidRPr="003E7B89">
              <w:rPr>
                <w:sz w:val="16"/>
                <w:lang w:val="en-US"/>
              </w:rPr>
              <w:t xml:space="preserve">Availability of video </w:t>
            </w:r>
            <w:r w:rsidRPr="003E7B89">
              <w:rPr>
                <w:spacing w:val="-2"/>
                <w:sz w:val="16"/>
                <w:lang w:val="en-US"/>
              </w:rPr>
              <w:t xml:space="preserve">surveillance </w:t>
            </w:r>
            <w:r w:rsidRPr="003E7B89">
              <w:rPr>
                <w:sz w:val="16"/>
                <w:lang w:val="en-US"/>
              </w:rPr>
              <w:t>cameras</w:t>
            </w:r>
            <w:r w:rsidRPr="003E7B89">
              <w:rPr>
                <w:spacing w:val="-2"/>
                <w:sz w:val="16"/>
                <w:lang w:val="en-US"/>
              </w:rPr>
              <w:t>.</w:t>
            </w:r>
          </w:p>
        </w:tc>
      </w:tr>
      <w:tr w:rsidR="00552BCC" w14:paraId="234B0DB7" w14:textId="77777777" w:rsidTr="00CC3937">
        <w:trPr>
          <w:trHeight w:val="359"/>
        </w:trPr>
        <w:tc>
          <w:tcPr>
            <w:tcW w:w="8434" w:type="dxa"/>
            <w:gridSpan w:val="8"/>
            <w:tcBorders>
              <w:top w:val="single" w:sz="4" w:space="0" w:color="000000"/>
              <w:bottom w:val="single" w:sz="4" w:space="0" w:color="000000"/>
            </w:tcBorders>
            <w:shd w:val="clear" w:color="auto" w:fill="5A9BD5"/>
            <w:vAlign w:val="center"/>
          </w:tcPr>
          <w:p w14:paraId="5DEB3487" w14:textId="77777777" w:rsidR="00F82CD1"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6839C062" w14:textId="77777777" w:rsidTr="00CC3937">
        <w:trPr>
          <w:trHeight w:val="1240"/>
        </w:trPr>
        <w:tc>
          <w:tcPr>
            <w:tcW w:w="1267" w:type="dxa"/>
            <w:tcBorders>
              <w:top w:val="single" w:sz="4" w:space="0" w:color="000000"/>
              <w:bottom w:val="single" w:sz="4" w:space="0" w:color="000000"/>
              <w:right w:val="single" w:sz="4" w:space="0" w:color="000000"/>
            </w:tcBorders>
            <w:vAlign w:val="center"/>
          </w:tcPr>
          <w:p w14:paraId="1159E3D3" w14:textId="77777777" w:rsidR="00F82CD1" w:rsidRPr="003E7B89" w:rsidRDefault="00B74F2A" w:rsidP="00CC3937">
            <w:pPr>
              <w:spacing w:line="276" w:lineRule="auto"/>
              <w:ind w:left="71"/>
              <w:rPr>
                <w:sz w:val="16"/>
                <w:lang w:val="en-US"/>
              </w:rPr>
            </w:pPr>
            <w:r w:rsidRPr="003E7B89">
              <w:rPr>
                <w:sz w:val="16"/>
                <w:lang w:val="en-US"/>
              </w:rPr>
              <w:lastRenderedPageBreak/>
              <w:t>Definition</w:t>
            </w:r>
          </w:p>
        </w:tc>
        <w:tc>
          <w:tcPr>
            <w:tcW w:w="7167" w:type="dxa"/>
            <w:gridSpan w:val="7"/>
            <w:tcBorders>
              <w:top w:val="single" w:sz="4" w:space="0" w:color="000000"/>
              <w:left w:val="single" w:sz="4" w:space="0" w:color="000000"/>
              <w:bottom w:val="single" w:sz="4" w:space="0" w:color="000000"/>
            </w:tcBorders>
            <w:vAlign w:val="center"/>
          </w:tcPr>
          <w:p w14:paraId="4085CDEC" w14:textId="77777777" w:rsidR="00F82CD1" w:rsidRPr="003E7B89" w:rsidRDefault="00B74F2A" w:rsidP="00CC3937">
            <w:pPr>
              <w:spacing w:line="276" w:lineRule="auto"/>
              <w:ind w:left="71" w:right="125"/>
              <w:jc w:val="both"/>
              <w:rPr>
                <w:sz w:val="16"/>
                <w:lang w:val="en-US"/>
              </w:rPr>
            </w:pPr>
            <w:r w:rsidRPr="003E7B89">
              <w:rPr>
                <w:sz w:val="16"/>
                <w:lang w:val="en-US"/>
              </w:rPr>
              <w:t>The purpose of this indicator is to verify that the video surveillance cameras installed in the stations are operational in order to ensure security control at the stations.</w:t>
            </w:r>
          </w:p>
        </w:tc>
      </w:tr>
      <w:tr w:rsidR="00552BCC" w14:paraId="0B661732" w14:textId="77777777" w:rsidTr="00CC3937">
        <w:trPr>
          <w:trHeight w:val="340"/>
        </w:trPr>
        <w:tc>
          <w:tcPr>
            <w:tcW w:w="1267" w:type="dxa"/>
            <w:vMerge w:val="restart"/>
            <w:tcBorders>
              <w:top w:val="single" w:sz="4" w:space="0" w:color="000000"/>
              <w:right w:val="single" w:sz="4" w:space="0" w:color="000000"/>
            </w:tcBorders>
            <w:vAlign w:val="center"/>
          </w:tcPr>
          <w:p w14:paraId="0A964DCA" w14:textId="77777777" w:rsidR="00F82CD1" w:rsidRPr="003E7B89" w:rsidRDefault="00B74F2A" w:rsidP="00CC3937">
            <w:pPr>
              <w:spacing w:line="276" w:lineRule="auto"/>
              <w:ind w:left="71" w:right="100"/>
              <w:rPr>
                <w:sz w:val="16"/>
                <w:lang w:val="en-US"/>
              </w:rPr>
            </w:pPr>
            <w:r w:rsidRPr="003E7B89">
              <w:rPr>
                <w:sz w:val="16"/>
                <w:lang w:val="en-US"/>
              </w:rPr>
              <w:t>Service Level Calculation</w:t>
            </w:r>
          </w:p>
        </w:tc>
        <w:tc>
          <w:tcPr>
            <w:tcW w:w="966" w:type="dxa"/>
            <w:gridSpan w:val="2"/>
            <w:tcBorders>
              <w:top w:val="single" w:sz="4" w:space="0" w:color="000000"/>
              <w:left w:val="single" w:sz="4" w:space="0" w:color="000000"/>
              <w:bottom w:val="nil"/>
              <w:right w:val="nil"/>
            </w:tcBorders>
            <w:vAlign w:val="center"/>
          </w:tcPr>
          <w:p w14:paraId="4332FE39" w14:textId="77777777" w:rsidR="00F82CD1" w:rsidRPr="003E7B89" w:rsidRDefault="00F82CD1" w:rsidP="00CC3937">
            <w:pPr>
              <w:spacing w:line="276" w:lineRule="auto"/>
              <w:ind w:right="100"/>
              <w:jc w:val="both"/>
              <w:rPr>
                <w:rFonts w:ascii="Cambria Math" w:eastAsia="Cambria Math" w:hAnsi="Cambria Math"/>
                <w:sz w:val="13"/>
                <w:lang w:val="en-US"/>
              </w:rPr>
            </w:pPr>
          </w:p>
        </w:tc>
        <w:tc>
          <w:tcPr>
            <w:tcW w:w="4394" w:type="dxa"/>
            <w:gridSpan w:val="3"/>
            <w:tcBorders>
              <w:top w:val="single" w:sz="4" w:space="0" w:color="000000"/>
              <w:left w:val="nil"/>
              <w:bottom w:val="single" w:sz="4" w:space="0" w:color="auto"/>
              <w:right w:val="nil"/>
            </w:tcBorders>
            <w:vAlign w:val="center"/>
          </w:tcPr>
          <w:p w14:paraId="164FA142" w14:textId="77777777" w:rsidR="00F82CD1"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No. of operating video surveillance cameras</w:t>
            </w:r>
          </w:p>
        </w:tc>
        <w:tc>
          <w:tcPr>
            <w:tcW w:w="850" w:type="dxa"/>
            <w:vMerge w:val="restart"/>
            <w:tcBorders>
              <w:top w:val="single" w:sz="4" w:space="0" w:color="000000"/>
              <w:left w:val="nil"/>
              <w:bottom w:val="nil"/>
              <w:right w:val="nil"/>
            </w:tcBorders>
            <w:vAlign w:val="center"/>
          </w:tcPr>
          <w:p w14:paraId="07EA1E92" w14:textId="77777777" w:rsidR="00F82CD1" w:rsidRPr="003E7B89" w:rsidRDefault="00B74F2A" w:rsidP="00CC3937">
            <w:pPr>
              <w:spacing w:line="276" w:lineRule="auto"/>
              <w:ind w:right="-8"/>
              <w:jc w:val="center"/>
              <w:rPr>
                <w:rFonts w:ascii="Lucida Calligraphy" w:eastAsia="Cambria Math" w:hAnsi="Lucida Calligraphy"/>
                <w:sz w:val="16"/>
                <w:szCs w:val="16"/>
                <w:lang w:val="en-US"/>
              </w:rPr>
            </w:pPr>
            <w:r w:rsidRPr="003E7B89">
              <w:rPr>
                <w:rFonts w:ascii="Lucida Calligraphy" w:eastAsia="Cambria Math" w:hAnsi="Lucida Calligraphy"/>
                <w:sz w:val="16"/>
                <w:szCs w:val="16"/>
                <w:lang w:val="en-US"/>
              </w:rPr>
              <w:t>X 100</w:t>
            </w:r>
          </w:p>
        </w:tc>
        <w:tc>
          <w:tcPr>
            <w:tcW w:w="957" w:type="dxa"/>
            <w:tcBorders>
              <w:top w:val="single" w:sz="4" w:space="0" w:color="000000"/>
              <w:left w:val="nil"/>
              <w:bottom w:val="nil"/>
            </w:tcBorders>
            <w:vAlign w:val="center"/>
          </w:tcPr>
          <w:p w14:paraId="3BA3865B" w14:textId="77777777" w:rsidR="00F82CD1" w:rsidRPr="003E7B89" w:rsidRDefault="00F82CD1" w:rsidP="00CC3937">
            <w:pPr>
              <w:spacing w:line="276" w:lineRule="auto"/>
              <w:ind w:right="100"/>
              <w:jc w:val="both"/>
              <w:rPr>
                <w:rFonts w:ascii="Cambria Math" w:eastAsia="Cambria Math" w:hAnsi="Cambria Math"/>
                <w:sz w:val="13"/>
                <w:lang w:val="en-US"/>
              </w:rPr>
            </w:pPr>
          </w:p>
        </w:tc>
      </w:tr>
      <w:tr w:rsidR="00552BCC" w14:paraId="591B19F9" w14:textId="77777777" w:rsidTr="00CC3937">
        <w:trPr>
          <w:trHeight w:val="340"/>
        </w:trPr>
        <w:tc>
          <w:tcPr>
            <w:tcW w:w="1267" w:type="dxa"/>
            <w:vMerge/>
            <w:tcBorders>
              <w:bottom w:val="single" w:sz="4" w:space="0" w:color="000000"/>
              <w:right w:val="single" w:sz="4" w:space="0" w:color="000000"/>
            </w:tcBorders>
            <w:vAlign w:val="center"/>
          </w:tcPr>
          <w:p w14:paraId="66948D3D" w14:textId="77777777" w:rsidR="00F82CD1" w:rsidRPr="003E7B89" w:rsidRDefault="00F82CD1" w:rsidP="00CC3937">
            <w:pPr>
              <w:spacing w:line="276" w:lineRule="auto"/>
              <w:ind w:left="71" w:right="100"/>
              <w:rPr>
                <w:sz w:val="16"/>
                <w:lang w:val="en-US"/>
              </w:rPr>
            </w:pPr>
          </w:p>
        </w:tc>
        <w:tc>
          <w:tcPr>
            <w:tcW w:w="966" w:type="dxa"/>
            <w:gridSpan w:val="2"/>
            <w:tcBorders>
              <w:top w:val="nil"/>
              <w:left w:val="single" w:sz="4" w:space="0" w:color="000000"/>
              <w:bottom w:val="single" w:sz="4" w:space="0" w:color="000000"/>
              <w:right w:val="nil"/>
            </w:tcBorders>
            <w:vAlign w:val="center"/>
          </w:tcPr>
          <w:p w14:paraId="6BFB4037" w14:textId="77777777" w:rsidR="00F82CD1" w:rsidRPr="003E7B89" w:rsidRDefault="00F82CD1" w:rsidP="00CC3937">
            <w:pPr>
              <w:spacing w:line="276" w:lineRule="auto"/>
              <w:ind w:right="100"/>
              <w:jc w:val="both"/>
              <w:rPr>
                <w:rFonts w:ascii="Cambria Math" w:eastAsia="Cambria Math" w:hAnsi="Cambria Math"/>
                <w:sz w:val="13"/>
                <w:lang w:val="en-US"/>
              </w:rPr>
            </w:pPr>
          </w:p>
        </w:tc>
        <w:tc>
          <w:tcPr>
            <w:tcW w:w="4394" w:type="dxa"/>
            <w:gridSpan w:val="3"/>
            <w:tcBorders>
              <w:top w:val="nil"/>
              <w:left w:val="nil"/>
              <w:bottom w:val="single" w:sz="4" w:space="0" w:color="000000"/>
              <w:right w:val="nil"/>
            </w:tcBorders>
            <w:vAlign w:val="center"/>
          </w:tcPr>
          <w:p w14:paraId="20DB5CC4" w14:textId="77777777" w:rsidR="00F82CD1" w:rsidRPr="003E7B89" w:rsidRDefault="00B74F2A" w:rsidP="00CC3937">
            <w:pPr>
              <w:spacing w:line="276" w:lineRule="auto"/>
              <w:ind w:right="100"/>
              <w:jc w:val="center"/>
              <w:rPr>
                <w:rFonts w:ascii="Lucida Calligraphy" w:eastAsia="Cambria Math" w:hAnsi="Lucida Calligraphy"/>
                <w:sz w:val="13"/>
                <w:lang w:val="en-US"/>
              </w:rPr>
            </w:pPr>
            <w:r w:rsidRPr="003E7B89">
              <w:rPr>
                <w:rFonts w:ascii="Lucida Calligraphy" w:eastAsia="Cambria Math" w:hAnsi="Lucida Calligraphy"/>
                <w:sz w:val="13"/>
                <w:lang w:val="en-US"/>
              </w:rPr>
              <w:t>Total No. of video surveillance cameras</w:t>
            </w:r>
          </w:p>
        </w:tc>
        <w:tc>
          <w:tcPr>
            <w:tcW w:w="850" w:type="dxa"/>
            <w:vMerge/>
            <w:tcBorders>
              <w:top w:val="nil"/>
              <w:left w:val="nil"/>
              <w:bottom w:val="single" w:sz="4" w:space="0" w:color="000000"/>
              <w:right w:val="nil"/>
            </w:tcBorders>
            <w:vAlign w:val="center"/>
          </w:tcPr>
          <w:p w14:paraId="1A829C81" w14:textId="77777777" w:rsidR="00F82CD1" w:rsidRPr="003E7B89" w:rsidRDefault="00F82CD1" w:rsidP="00CC3937">
            <w:pPr>
              <w:spacing w:line="276" w:lineRule="auto"/>
              <w:ind w:right="100"/>
              <w:jc w:val="center"/>
              <w:rPr>
                <w:rFonts w:ascii="Cambria Math" w:eastAsia="Cambria Math" w:hAnsi="Cambria Math"/>
                <w:sz w:val="13"/>
                <w:lang w:val="en-US"/>
              </w:rPr>
            </w:pPr>
          </w:p>
        </w:tc>
        <w:tc>
          <w:tcPr>
            <w:tcW w:w="957" w:type="dxa"/>
            <w:tcBorders>
              <w:top w:val="nil"/>
              <w:left w:val="nil"/>
              <w:bottom w:val="single" w:sz="4" w:space="0" w:color="000000"/>
            </w:tcBorders>
            <w:vAlign w:val="center"/>
          </w:tcPr>
          <w:p w14:paraId="1FBAB76A" w14:textId="77777777" w:rsidR="00F82CD1" w:rsidRPr="003E7B89" w:rsidRDefault="00F82CD1" w:rsidP="00CC3937">
            <w:pPr>
              <w:spacing w:line="276" w:lineRule="auto"/>
              <w:ind w:right="100"/>
              <w:jc w:val="both"/>
              <w:rPr>
                <w:rFonts w:ascii="Cambria Math" w:eastAsia="Cambria Math" w:hAnsi="Cambria Math"/>
                <w:sz w:val="13"/>
                <w:lang w:val="en-US"/>
              </w:rPr>
            </w:pPr>
          </w:p>
        </w:tc>
      </w:tr>
      <w:tr w:rsidR="00552BCC" w14:paraId="147308EF" w14:textId="77777777" w:rsidTr="00CC3937">
        <w:trPr>
          <w:trHeight w:val="413"/>
        </w:trPr>
        <w:tc>
          <w:tcPr>
            <w:tcW w:w="1267" w:type="dxa"/>
            <w:tcBorders>
              <w:top w:val="single" w:sz="4" w:space="0" w:color="000000"/>
              <w:bottom w:val="single" w:sz="4" w:space="0" w:color="000000"/>
              <w:right w:val="single" w:sz="4" w:space="0" w:color="000000"/>
            </w:tcBorders>
            <w:vAlign w:val="center"/>
          </w:tcPr>
          <w:p w14:paraId="7FC055B2" w14:textId="77777777" w:rsidR="00F82CD1"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7"/>
            <w:tcBorders>
              <w:top w:val="single" w:sz="4" w:space="0" w:color="000000"/>
              <w:left w:val="single" w:sz="4" w:space="0" w:color="000000"/>
            </w:tcBorders>
            <w:vAlign w:val="center"/>
          </w:tcPr>
          <w:p w14:paraId="10A4919E" w14:textId="77777777" w:rsidR="00F82CD1" w:rsidRPr="003E7B89" w:rsidRDefault="00B74F2A" w:rsidP="00CC3937">
            <w:pPr>
              <w:spacing w:line="276" w:lineRule="auto"/>
              <w:ind w:left="74" w:right="100"/>
              <w:jc w:val="both"/>
              <w:rPr>
                <w:sz w:val="16"/>
                <w:lang w:val="en-US"/>
              </w:rPr>
            </w:pPr>
            <w:r w:rsidRPr="003E7B89">
              <w:rPr>
                <w:sz w:val="16"/>
                <w:lang w:val="en-US"/>
              </w:rPr>
              <w:t>Visual: On-site verification of equipment operability at stations.</w:t>
            </w:r>
          </w:p>
        </w:tc>
      </w:tr>
      <w:tr w:rsidR="00552BCC" w14:paraId="3536D398" w14:textId="77777777" w:rsidTr="00CC3937">
        <w:trPr>
          <w:trHeight w:val="473"/>
        </w:trPr>
        <w:tc>
          <w:tcPr>
            <w:tcW w:w="1267" w:type="dxa"/>
            <w:tcBorders>
              <w:top w:val="single" w:sz="4" w:space="0" w:color="000000"/>
              <w:bottom w:val="single" w:sz="4" w:space="0" w:color="000000"/>
              <w:right w:val="single" w:sz="4" w:space="0" w:color="000000"/>
            </w:tcBorders>
            <w:vAlign w:val="center"/>
          </w:tcPr>
          <w:p w14:paraId="1C2A6496" w14:textId="77777777" w:rsidR="00F82CD1" w:rsidRPr="003E7B89" w:rsidRDefault="00B74F2A" w:rsidP="00CC3937">
            <w:pPr>
              <w:spacing w:line="276" w:lineRule="auto"/>
              <w:ind w:left="71"/>
              <w:rPr>
                <w:sz w:val="16"/>
                <w:lang w:val="en-US"/>
              </w:rPr>
            </w:pPr>
            <w:r w:rsidRPr="003E7B89">
              <w:rPr>
                <w:sz w:val="16"/>
                <w:lang w:val="en-US"/>
              </w:rPr>
              <w:t>Scope</w:t>
            </w:r>
          </w:p>
        </w:tc>
        <w:tc>
          <w:tcPr>
            <w:tcW w:w="7167" w:type="dxa"/>
            <w:gridSpan w:val="7"/>
            <w:tcBorders>
              <w:top w:val="single" w:sz="4" w:space="0" w:color="000000"/>
              <w:left w:val="single" w:sz="4" w:space="0" w:color="000000"/>
              <w:bottom w:val="single" w:sz="4" w:space="0" w:color="000000"/>
            </w:tcBorders>
            <w:vAlign w:val="center"/>
          </w:tcPr>
          <w:p w14:paraId="216184F8" w14:textId="77777777" w:rsidR="00F82CD1" w:rsidRPr="003E7B89" w:rsidRDefault="00B74F2A" w:rsidP="00CC3937">
            <w:pPr>
              <w:tabs>
                <w:tab w:val="left" w:pos="285"/>
              </w:tabs>
              <w:spacing w:line="276" w:lineRule="auto"/>
              <w:ind w:left="71" w:right="100"/>
              <w:jc w:val="both"/>
              <w:rPr>
                <w:sz w:val="16"/>
                <w:lang w:val="en-US"/>
              </w:rPr>
            </w:pPr>
            <w:r w:rsidRPr="003E7B89">
              <w:rPr>
                <w:sz w:val="16"/>
                <w:lang w:val="en-US"/>
              </w:rPr>
              <w:t>The scope of the indicator includes the security and surveillance cameras that the CONCESSIONAIRE has implemented according to its Annual Security and Surveillance Plan.</w:t>
            </w:r>
          </w:p>
        </w:tc>
      </w:tr>
      <w:tr w:rsidR="00552BCC" w14:paraId="0AC4CDB8" w14:textId="77777777" w:rsidTr="00CC3937">
        <w:trPr>
          <w:trHeight w:val="423"/>
        </w:trPr>
        <w:tc>
          <w:tcPr>
            <w:tcW w:w="1267" w:type="dxa"/>
            <w:tcBorders>
              <w:top w:val="single" w:sz="4" w:space="0" w:color="000000"/>
              <w:bottom w:val="single" w:sz="4" w:space="0" w:color="000000"/>
              <w:right w:val="single" w:sz="4" w:space="0" w:color="000000"/>
            </w:tcBorders>
            <w:vAlign w:val="center"/>
          </w:tcPr>
          <w:p w14:paraId="13603C39" w14:textId="77777777" w:rsidR="00F82CD1" w:rsidRPr="003E7B89" w:rsidRDefault="00B74F2A" w:rsidP="00CC3937">
            <w:pPr>
              <w:spacing w:line="276" w:lineRule="auto"/>
              <w:ind w:left="71"/>
              <w:rPr>
                <w:sz w:val="16"/>
                <w:lang w:val="en-US"/>
              </w:rPr>
            </w:pPr>
            <w:r w:rsidRPr="003E7B89">
              <w:rPr>
                <w:sz w:val="16"/>
                <w:lang w:val="en-US"/>
              </w:rPr>
              <w:t>Specifications</w:t>
            </w:r>
          </w:p>
        </w:tc>
        <w:tc>
          <w:tcPr>
            <w:tcW w:w="7167" w:type="dxa"/>
            <w:gridSpan w:val="7"/>
            <w:tcBorders>
              <w:top w:val="single" w:sz="4" w:space="0" w:color="000000"/>
              <w:left w:val="single" w:sz="4" w:space="0" w:color="000000"/>
              <w:bottom w:val="single" w:sz="4" w:space="0" w:color="000000"/>
            </w:tcBorders>
            <w:vAlign w:val="center"/>
          </w:tcPr>
          <w:p w14:paraId="6DF30D8D" w14:textId="77777777" w:rsidR="00F82CD1" w:rsidRPr="003E7B89" w:rsidRDefault="00B74F2A" w:rsidP="00CC3937">
            <w:pPr>
              <w:tabs>
                <w:tab w:val="left" w:pos="285"/>
              </w:tabs>
              <w:spacing w:line="276" w:lineRule="auto"/>
              <w:ind w:left="71" w:right="100"/>
              <w:jc w:val="both"/>
              <w:rPr>
                <w:sz w:val="16"/>
                <w:lang w:val="en-US"/>
              </w:rPr>
            </w:pPr>
            <w:r w:rsidRPr="003E7B89">
              <w:rPr>
                <w:sz w:val="16"/>
                <w:lang w:val="en-US"/>
              </w:rPr>
              <w:t>Equipment should not be considered inoperative in the event of scheduled maintenance, which has been previously communicated to the Supervisor.</w:t>
            </w:r>
          </w:p>
          <w:p w14:paraId="205BD8EE" w14:textId="77777777" w:rsidR="00F82CD1" w:rsidRPr="003E7B89" w:rsidRDefault="00F82CD1" w:rsidP="00CC3937">
            <w:pPr>
              <w:tabs>
                <w:tab w:val="left" w:pos="285"/>
              </w:tabs>
              <w:spacing w:line="276" w:lineRule="auto"/>
              <w:ind w:left="71" w:right="100"/>
              <w:jc w:val="both"/>
              <w:rPr>
                <w:b/>
                <w:sz w:val="16"/>
                <w:lang w:val="en-US"/>
              </w:rPr>
            </w:pPr>
          </w:p>
          <w:p w14:paraId="7E9DDBED" w14:textId="77777777" w:rsidR="00F82CD1" w:rsidRPr="003E7B89" w:rsidRDefault="00B74F2A" w:rsidP="00CC3937">
            <w:pPr>
              <w:tabs>
                <w:tab w:val="left" w:pos="285"/>
              </w:tabs>
              <w:spacing w:line="276" w:lineRule="auto"/>
              <w:ind w:left="71" w:right="100"/>
              <w:jc w:val="both"/>
              <w:rPr>
                <w:sz w:val="16"/>
                <w:lang w:val="en-US"/>
              </w:rPr>
            </w:pPr>
            <w:r w:rsidRPr="003E7B89">
              <w:rPr>
                <w:sz w:val="16"/>
                <w:lang w:val="en-US"/>
              </w:rPr>
              <w:t>The Supervisor shall use the following information to measure this indicator:</w:t>
            </w:r>
          </w:p>
          <w:p w14:paraId="090B1F84" w14:textId="77777777" w:rsidR="00F82CD1" w:rsidRPr="003E7B89" w:rsidRDefault="00B74F2A" w:rsidP="007320A7">
            <w:pPr>
              <w:numPr>
                <w:ilvl w:val="0"/>
                <w:numId w:val="165"/>
              </w:numPr>
              <w:tabs>
                <w:tab w:val="left" w:pos="285"/>
              </w:tabs>
              <w:spacing w:line="276" w:lineRule="auto"/>
              <w:ind w:right="100"/>
              <w:jc w:val="both"/>
              <w:rPr>
                <w:sz w:val="16"/>
                <w:lang w:val="en-US"/>
              </w:rPr>
            </w:pPr>
            <w:r w:rsidRPr="003E7B89">
              <w:rPr>
                <w:sz w:val="16"/>
                <w:lang w:val="en-US"/>
              </w:rPr>
              <w:t>Annual Security and Surveillance Plan.</w:t>
            </w:r>
          </w:p>
        </w:tc>
      </w:tr>
      <w:tr w:rsidR="00552BCC" w14:paraId="307DA7C7"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3B14B940" w14:textId="77777777" w:rsidR="00F82CD1"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3"/>
            <w:tcBorders>
              <w:top w:val="single" w:sz="4" w:space="0" w:color="000000"/>
              <w:left w:val="single" w:sz="4" w:space="0" w:color="000000"/>
              <w:bottom w:val="single" w:sz="4" w:space="0" w:color="000000"/>
              <w:right w:val="single" w:sz="4" w:space="0" w:color="000000"/>
            </w:tcBorders>
            <w:shd w:val="clear" w:color="auto" w:fill="5A9BD5"/>
            <w:vAlign w:val="center"/>
          </w:tcPr>
          <w:p w14:paraId="2513A8F0" w14:textId="77777777" w:rsidR="00F82CD1"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4"/>
            <w:tcBorders>
              <w:top w:val="single" w:sz="4" w:space="0" w:color="000000"/>
              <w:left w:val="single" w:sz="4" w:space="0" w:color="000000"/>
              <w:bottom w:val="single" w:sz="4" w:space="0" w:color="000000"/>
            </w:tcBorders>
            <w:shd w:val="clear" w:color="auto" w:fill="5A9BD5"/>
            <w:vAlign w:val="center"/>
          </w:tcPr>
          <w:p w14:paraId="7E44CD1C" w14:textId="77777777" w:rsidR="00F82CD1"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2804C691"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5F9A59D4" w14:textId="77777777" w:rsidR="00F82CD1" w:rsidRPr="003E7B89" w:rsidRDefault="00B74F2A" w:rsidP="00CC3937">
            <w:pPr>
              <w:spacing w:line="276" w:lineRule="auto"/>
              <w:ind w:left="71"/>
              <w:rPr>
                <w:sz w:val="16"/>
                <w:lang w:val="en-US"/>
              </w:rPr>
            </w:pPr>
            <w:r w:rsidRPr="003E7B89">
              <w:rPr>
                <w:sz w:val="16"/>
                <w:lang w:val="en-US"/>
              </w:rPr>
              <w:t>Quarterly</w:t>
            </w:r>
          </w:p>
        </w:tc>
        <w:tc>
          <w:tcPr>
            <w:tcW w:w="3057" w:type="dxa"/>
            <w:gridSpan w:val="3"/>
            <w:tcBorders>
              <w:top w:val="single" w:sz="4" w:space="0" w:color="000000"/>
              <w:left w:val="single" w:sz="4" w:space="0" w:color="000000"/>
              <w:bottom w:val="single" w:sz="4" w:space="0" w:color="000000"/>
              <w:right w:val="single" w:sz="4" w:space="0" w:color="000000"/>
            </w:tcBorders>
            <w:vAlign w:val="center"/>
          </w:tcPr>
          <w:p w14:paraId="3F75005E" w14:textId="77777777" w:rsidR="00F82CD1" w:rsidRPr="003E7B89" w:rsidRDefault="00B74F2A" w:rsidP="00CC3937">
            <w:pPr>
              <w:spacing w:line="276" w:lineRule="auto"/>
              <w:ind w:left="74"/>
              <w:rPr>
                <w:sz w:val="16"/>
                <w:lang w:val="en-US"/>
              </w:rPr>
            </w:pPr>
            <w:r w:rsidRPr="003E7B89">
              <w:rPr>
                <w:sz w:val="16"/>
                <w:lang w:val="en-US"/>
              </w:rPr>
              <w:t>Points</w:t>
            </w:r>
          </w:p>
        </w:tc>
        <w:tc>
          <w:tcPr>
            <w:tcW w:w="4110" w:type="dxa"/>
            <w:gridSpan w:val="4"/>
            <w:tcBorders>
              <w:top w:val="single" w:sz="4" w:space="0" w:color="000000"/>
              <w:left w:val="single" w:sz="4" w:space="0" w:color="000000"/>
              <w:bottom w:val="single" w:sz="4" w:space="0" w:color="000000"/>
            </w:tcBorders>
            <w:vAlign w:val="center"/>
          </w:tcPr>
          <w:p w14:paraId="069BF4A3" w14:textId="77777777" w:rsidR="00F82CD1" w:rsidRPr="003E7B89" w:rsidRDefault="00B74F2A" w:rsidP="00CC3937">
            <w:pPr>
              <w:spacing w:line="276" w:lineRule="auto"/>
              <w:ind w:left="78"/>
              <w:rPr>
                <w:sz w:val="16"/>
                <w:lang w:val="en-US"/>
              </w:rPr>
            </w:pPr>
            <w:r w:rsidRPr="003E7B89">
              <w:rPr>
                <w:sz w:val="16"/>
                <w:lang w:val="en-US"/>
              </w:rPr>
              <w:t>100</w:t>
            </w:r>
          </w:p>
        </w:tc>
      </w:tr>
      <w:tr w:rsidR="00552BCC" w14:paraId="40B9001D" w14:textId="77777777" w:rsidTr="00CC3937">
        <w:trPr>
          <w:trHeight w:val="256"/>
        </w:trPr>
        <w:tc>
          <w:tcPr>
            <w:tcW w:w="8434" w:type="dxa"/>
            <w:gridSpan w:val="8"/>
            <w:tcBorders>
              <w:top w:val="single" w:sz="4" w:space="0" w:color="000000"/>
              <w:bottom w:val="single" w:sz="4" w:space="0" w:color="000000"/>
            </w:tcBorders>
            <w:shd w:val="clear" w:color="auto" w:fill="5A9BD5"/>
            <w:vAlign w:val="center"/>
          </w:tcPr>
          <w:p w14:paraId="5A4268BD" w14:textId="77777777" w:rsidR="00F82CD1"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63B1226D" w14:textId="77777777" w:rsidTr="00CC3937">
        <w:trPr>
          <w:trHeight w:val="294"/>
        </w:trPr>
        <w:tc>
          <w:tcPr>
            <w:tcW w:w="8434" w:type="dxa"/>
            <w:gridSpan w:val="8"/>
            <w:tcBorders>
              <w:top w:val="single" w:sz="4" w:space="0" w:color="000000"/>
              <w:bottom w:val="single" w:sz="4" w:space="0" w:color="000000"/>
            </w:tcBorders>
            <w:vAlign w:val="center"/>
          </w:tcPr>
          <w:p w14:paraId="14463021" w14:textId="77777777" w:rsidR="00F82CD1" w:rsidRPr="003E7B89" w:rsidRDefault="00B74F2A" w:rsidP="00CC3937">
            <w:pPr>
              <w:spacing w:line="276" w:lineRule="auto"/>
              <w:ind w:left="71"/>
              <w:rPr>
                <w:sz w:val="16"/>
                <w:lang w:val="en-US"/>
              </w:rPr>
            </w:pPr>
            <w:r w:rsidRPr="003E7B89">
              <w:rPr>
                <w:sz w:val="16"/>
                <w:lang w:val="en-US"/>
              </w:rPr>
              <w:t>Simple average of monthly indicators for the assessment quarter.</w:t>
            </w:r>
          </w:p>
        </w:tc>
      </w:tr>
      <w:tr w:rsidR="00552BCC" w14:paraId="3515D165" w14:textId="77777777" w:rsidTr="00CC3937">
        <w:trPr>
          <w:trHeight w:val="275"/>
        </w:trPr>
        <w:tc>
          <w:tcPr>
            <w:tcW w:w="8434" w:type="dxa"/>
            <w:gridSpan w:val="8"/>
            <w:tcBorders>
              <w:top w:val="single" w:sz="4" w:space="0" w:color="000000"/>
              <w:bottom w:val="single" w:sz="4" w:space="0" w:color="000000"/>
            </w:tcBorders>
            <w:shd w:val="clear" w:color="auto" w:fill="5A9BD5"/>
            <w:vAlign w:val="center"/>
          </w:tcPr>
          <w:p w14:paraId="1D829188" w14:textId="77777777" w:rsidR="00F82CD1"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6F0D6EFC"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210ED201" w14:textId="77777777" w:rsidR="00F82CD1"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6"/>
            <w:tcBorders>
              <w:top w:val="single" w:sz="4" w:space="0" w:color="000000"/>
              <w:left w:val="single" w:sz="4" w:space="0" w:color="000000"/>
              <w:bottom w:val="single" w:sz="4" w:space="0" w:color="000000"/>
            </w:tcBorders>
            <w:vAlign w:val="center"/>
          </w:tcPr>
          <w:p w14:paraId="509B40B0" w14:textId="77777777" w:rsidR="00F82CD1" w:rsidRPr="003E7B89" w:rsidRDefault="00B74F2A" w:rsidP="00CC3937">
            <w:pPr>
              <w:spacing w:line="276" w:lineRule="auto"/>
              <w:ind w:left="77"/>
              <w:rPr>
                <w:b/>
                <w:sz w:val="16"/>
                <w:lang w:val="en-US"/>
              </w:rPr>
            </w:pPr>
            <w:r w:rsidRPr="003E7B89">
              <w:rPr>
                <w:b/>
                <w:sz w:val="16"/>
                <w:lang w:val="en-US"/>
              </w:rPr>
              <w:t>Rectification Period</w:t>
            </w:r>
          </w:p>
        </w:tc>
      </w:tr>
      <w:tr w:rsidR="00552BCC" w14:paraId="60B1B71A"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7167AB96" w14:textId="77777777" w:rsidR="00F82CD1"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6"/>
            <w:vMerge w:val="restart"/>
            <w:tcBorders>
              <w:top w:val="single" w:sz="4" w:space="0" w:color="000000"/>
              <w:left w:val="single" w:sz="4" w:space="0" w:color="000000"/>
              <w:bottom w:val="single" w:sz="4" w:space="0" w:color="000000"/>
            </w:tcBorders>
            <w:vAlign w:val="center"/>
          </w:tcPr>
          <w:p w14:paraId="312E8504" w14:textId="77777777" w:rsidR="00F82CD1" w:rsidRPr="003E7B89" w:rsidRDefault="00B74F2A" w:rsidP="00CC3937">
            <w:pPr>
              <w:spacing w:line="276" w:lineRule="auto"/>
              <w:ind w:left="77"/>
              <w:rPr>
                <w:sz w:val="16"/>
                <w:lang w:val="en-US"/>
              </w:rPr>
            </w:pPr>
            <w:r w:rsidRPr="003E7B89">
              <w:rPr>
                <w:sz w:val="16"/>
                <w:lang w:val="en-US"/>
              </w:rPr>
              <w:t>Not applicable.</w:t>
            </w:r>
          </w:p>
        </w:tc>
      </w:tr>
      <w:tr w:rsidR="00552BCC" w14:paraId="245A8561"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1CCA59AF" w14:textId="77777777" w:rsidR="00F82CD1" w:rsidRPr="003E7B89" w:rsidRDefault="00B74F2A" w:rsidP="00CC3937">
            <w:pPr>
              <w:spacing w:line="276" w:lineRule="auto"/>
              <w:ind w:left="71"/>
              <w:rPr>
                <w:sz w:val="16"/>
                <w:lang w:val="en-US"/>
              </w:rPr>
            </w:pPr>
            <w:r w:rsidRPr="003E7B89">
              <w:rPr>
                <w:sz w:val="16"/>
                <w:lang w:val="en-US"/>
              </w:rPr>
              <w:t>No (X)</w:t>
            </w:r>
          </w:p>
        </w:tc>
        <w:tc>
          <w:tcPr>
            <w:tcW w:w="6378" w:type="dxa"/>
            <w:gridSpan w:val="6"/>
            <w:vMerge/>
            <w:tcBorders>
              <w:top w:val="nil"/>
              <w:left w:val="single" w:sz="4" w:space="0" w:color="000000"/>
              <w:bottom w:val="single" w:sz="4" w:space="0" w:color="000000"/>
            </w:tcBorders>
            <w:vAlign w:val="center"/>
          </w:tcPr>
          <w:p w14:paraId="19DF3E02" w14:textId="77777777" w:rsidR="00F82CD1" w:rsidRPr="003E7B89" w:rsidRDefault="00F82CD1" w:rsidP="00CC3937">
            <w:pPr>
              <w:spacing w:line="276" w:lineRule="auto"/>
              <w:rPr>
                <w:sz w:val="2"/>
                <w:szCs w:val="2"/>
                <w:lang w:val="en-US"/>
              </w:rPr>
            </w:pPr>
          </w:p>
        </w:tc>
      </w:tr>
      <w:tr w:rsidR="00552BCC" w14:paraId="2D5F0863"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3FBBABFC" w14:textId="77777777" w:rsidR="00F82CD1" w:rsidRPr="003E7B89" w:rsidRDefault="00B74F2A" w:rsidP="00CC3937">
            <w:pPr>
              <w:spacing w:line="276" w:lineRule="auto"/>
              <w:ind w:left="71"/>
              <w:rPr>
                <w:b/>
                <w:sz w:val="16"/>
                <w:lang w:val="en-US"/>
              </w:rPr>
            </w:pPr>
            <w:r w:rsidRPr="003E7B89">
              <w:rPr>
                <w:b/>
                <w:sz w:val="16"/>
                <w:lang w:val="en-US"/>
              </w:rPr>
              <w:t>Deduction</w:t>
            </w:r>
          </w:p>
        </w:tc>
        <w:tc>
          <w:tcPr>
            <w:tcW w:w="6378" w:type="dxa"/>
            <w:gridSpan w:val="6"/>
            <w:tcBorders>
              <w:top w:val="single" w:sz="4" w:space="0" w:color="000000"/>
              <w:left w:val="single" w:sz="4" w:space="0" w:color="000000"/>
              <w:bottom w:val="single" w:sz="4" w:space="0" w:color="000000"/>
            </w:tcBorders>
            <w:vAlign w:val="center"/>
          </w:tcPr>
          <w:p w14:paraId="1DC1C2E8" w14:textId="77777777" w:rsidR="00F82CD1" w:rsidRPr="003E7B89" w:rsidRDefault="00B74F2A" w:rsidP="00CC3937">
            <w:pPr>
              <w:spacing w:line="276" w:lineRule="auto"/>
              <w:ind w:left="77"/>
              <w:rPr>
                <w:b/>
                <w:sz w:val="16"/>
                <w:lang w:val="en-US"/>
              </w:rPr>
            </w:pPr>
            <w:r w:rsidRPr="003E7B89">
              <w:rPr>
                <w:b/>
                <w:sz w:val="16"/>
                <w:lang w:val="en-US"/>
              </w:rPr>
              <w:t>Deduction Criteria</w:t>
            </w:r>
          </w:p>
        </w:tc>
      </w:tr>
      <w:tr w:rsidR="00552BCC" w14:paraId="791ACD84"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31D18A18" w14:textId="77777777" w:rsidR="00F82CD1"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4EAB832D" w14:textId="77777777" w:rsidR="00F82CD1" w:rsidRPr="003E7B89" w:rsidRDefault="00F82CD1" w:rsidP="00CC3937">
            <w:pPr>
              <w:spacing w:line="276" w:lineRule="auto"/>
              <w:rPr>
                <w:rFonts w:ascii="Times New Roman"/>
                <w:sz w:val="16"/>
                <w:lang w:val="en-US"/>
              </w:rPr>
            </w:pPr>
          </w:p>
        </w:tc>
        <w:tc>
          <w:tcPr>
            <w:tcW w:w="6378" w:type="dxa"/>
            <w:gridSpan w:val="6"/>
            <w:vMerge w:val="restart"/>
            <w:tcBorders>
              <w:top w:val="single" w:sz="4" w:space="0" w:color="000000"/>
              <w:left w:val="single" w:sz="4" w:space="0" w:color="000000"/>
            </w:tcBorders>
            <w:vAlign w:val="center"/>
          </w:tcPr>
          <w:p w14:paraId="24D421A0" w14:textId="77777777" w:rsidR="00F82CD1"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5AC59660" w14:textId="77777777" w:rsidTr="00CC3937">
        <w:trPr>
          <w:trHeight w:val="294"/>
        </w:trPr>
        <w:tc>
          <w:tcPr>
            <w:tcW w:w="1267" w:type="dxa"/>
            <w:tcBorders>
              <w:top w:val="single" w:sz="4" w:space="0" w:color="000000"/>
              <w:right w:val="single" w:sz="4" w:space="0" w:color="000000"/>
            </w:tcBorders>
            <w:vAlign w:val="center"/>
          </w:tcPr>
          <w:p w14:paraId="144B2B5B" w14:textId="77777777" w:rsidR="00F82CD1"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22CAF2D7" w14:textId="77777777" w:rsidR="00F82CD1" w:rsidRPr="003E7B89" w:rsidRDefault="00B74F2A" w:rsidP="00CC3937">
            <w:pPr>
              <w:spacing w:line="276" w:lineRule="auto"/>
              <w:ind w:left="74"/>
              <w:rPr>
                <w:sz w:val="16"/>
                <w:lang w:val="en-US"/>
              </w:rPr>
            </w:pPr>
            <w:r w:rsidRPr="003E7B89">
              <w:rPr>
                <w:sz w:val="16"/>
                <w:lang w:val="en-US"/>
              </w:rPr>
              <w:t>X</w:t>
            </w:r>
          </w:p>
        </w:tc>
        <w:tc>
          <w:tcPr>
            <w:tcW w:w="6378" w:type="dxa"/>
            <w:gridSpan w:val="6"/>
            <w:vMerge/>
            <w:tcBorders>
              <w:top w:val="nil"/>
              <w:left w:val="single" w:sz="4" w:space="0" w:color="000000"/>
            </w:tcBorders>
            <w:vAlign w:val="center"/>
          </w:tcPr>
          <w:p w14:paraId="5ED2DF18" w14:textId="77777777" w:rsidR="00F82CD1" w:rsidRPr="003E7B89" w:rsidRDefault="00F82CD1" w:rsidP="00CC3937">
            <w:pPr>
              <w:spacing w:line="276" w:lineRule="auto"/>
              <w:rPr>
                <w:sz w:val="2"/>
                <w:szCs w:val="2"/>
                <w:lang w:val="en-US"/>
              </w:rPr>
            </w:pPr>
          </w:p>
        </w:tc>
      </w:tr>
    </w:tbl>
    <w:p w14:paraId="6926C7F9" w14:textId="77777777" w:rsidR="00087CD4" w:rsidRPr="003E7B89" w:rsidRDefault="00087CD4" w:rsidP="00F82CD1">
      <w:pPr>
        <w:jc w:val="both"/>
        <w:rPr>
          <w:sz w:val="20"/>
          <w:lang w:val="en-US"/>
        </w:rPr>
      </w:pPr>
    </w:p>
    <w:p w14:paraId="0FD29944" w14:textId="77777777" w:rsidR="00087CD4" w:rsidRPr="003E7B89" w:rsidRDefault="00087CD4" w:rsidP="00F82CD1">
      <w:pPr>
        <w:jc w:val="both"/>
        <w:rPr>
          <w:sz w:val="20"/>
          <w:lang w:val="en-US"/>
        </w:rPr>
      </w:pPr>
    </w:p>
    <w:p w14:paraId="1D4E7835" w14:textId="77777777" w:rsidR="00087CD4" w:rsidRPr="003E7B89" w:rsidRDefault="00087CD4" w:rsidP="00F82CD1">
      <w:pPr>
        <w:jc w:val="both"/>
        <w:rPr>
          <w:sz w:val="20"/>
          <w:lang w:val="en-US"/>
        </w:rPr>
      </w:pPr>
    </w:p>
    <w:p w14:paraId="66664D10" w14:textId="77777777" w:rsidR="00087CD4" w:rsidRPr="003E7B89" w:rsidRDefault="00087CD4" w:rsidP="00F82CD1">
      <w:pPr>
        <w:jc w:val="both"/>
        <w:rPr>
          <w:sz w:val="20"/>
          <w:lang w:val="en-US"/>
        </w:rPr>
      </w:pPr>
    </w:p>
    <w:p w14:paraId="7DA74769" w14:textId="77777777" w:rsidR="00087CD4" w:rsidRPr="003E7B89" w:rsidRDefault="00087CD4" w:rsidP="00F82CD1">
      <w:pPr>
        <w:jc w:val="both"/>
        <w:rPr>
          <w:sz w:val="20"/>
          <w:lang w:val="en-US"/>
        </w:rPr>
      </w:pPr>
    </w:p>
    <w:p w14:paraId="156B76DE" w14:textId="77777777" w:rsidR="00087CD4" w:rsidRPr="003E7B89" w:rsidRDefault="00087CD4" w:rsidP="00087CD4">
      <w:pPr>
        <w:spacing w:line="273" w:lineRule="auto"/>
        <w:ind w:left="71"/>
        <w:rPr>
          <w:sz w:val="16"/>
          <w:lang w:val="en-US"/>
        </w:rPr>
        <w:sectPr w:rsidR="00087CD4" w:rsidRPr="003E7B89">
          <w:type w:val="continuous"/>
          <w:pgSz w:w="12240" w:h="15840"/>
          <w:pgMar w:top="1400" w:right="360" w:bottom="1547" w:left="1440" w:header="0" w:footer="614" w:gutter="0"/>
          <w:cols w:space="720"/>
        </w:sect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7E1566AD" w14:textId="77777777" w:rsidTr="00CC3937">
        <w:trPr>
          <w:trHeight w:val="224"/>
        </w:trPr>
        <w:tc>
          <w:tcPr>
            <w:tcW w:w="8434" w:type="dxa"/>
            <w:gridSpan w:val="5"/>
            <w:tcBorders>
              <w:bottom w:val="single" w:sz="4" w:space="0" w:color="000000"/>
            </w:tcBorders>
            <w:shd w:val="clear" w:color="auto" w:fill="5A9BD5"/>
            <w:vAlign w:val="center"/>
          </w:tcPr>
          <w:p w14:paraId="56BBCF88" w14:textId="77777777" w:rsidR="00920E2D"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34EF33FB"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1610E5A0" w14:textId="77777777" w:rsidR="00920E2D" w:rsidRPr="003E7B89" w:rsidRDefault="00B74F2A" w:rsidP="00CC393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145D875" w14:textId="77777777" w:rsidR="00920E2D" w:rsidRPr="003E7B89" w:rsidRDefault="00B74F2A" w:rsidP="00CC3937">
            <w:pPr>
              <w:spacing w:line="276" w:lineRule="auto"/>
              <w:ind w:left="74"/>
              <w:rPr>
                <w:sz w:val="16"/>
                <w:lang w:val="en-US"/>
              </w:rPr>
            </w:pPr>
            <w:r w:rsidRPr="003E7B89">
              <w:rPr>
                <w:sz w:val="16"/>
                <w:lang w:val="en-US"/>
              </w:rPr>
              <w:t xml:space="preserve">Security and </w:t>
            </w:r>
            <w:r w:rsidRPr="003E7B89">
              <w:rPr>
                <w:spacing w:val="-2"/>
                <w:sz w:val="16"/>
                <w:lang w:val="en-US"/>
              </w:rPr>
              <w:t xml:space="preserve">Surveillance </w:t>
            </w:r>
            <w:r w:rsidRPr="003E7B89">
              <w:rPr>
                <w:sz w:val="16"/>
                <w:lang w:val="en-US"/>
              </w:rPr>
              <w:t>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0F8DD63A" w14:textId="77777777" w:rsidR="00920E2D" w:rsidRPr="003E7B89" w:rsidRDefault="00B74F2A" w:rsidP="00CC393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4F601AC1" w14:textId="77777777" w:rsidR="00920E2D" w:rsidRPr="003E7B89" w:rsidRDefault="00B74F2A" w:rsidP="00CC3937">
            <w:pPr>
              <w:spacing w:line="276" w:lineRule="auto"/>
              <w:ind w:left="75"/>
              <w:rPr>
                <w:sz w:val="16"/>
                <w:lang w:val="en-US"/>
              </w:rPr>
            </w:pPr>
            <w:r w:rsidRPr="003E7B89">
              <w:rPr>
                <w:sz w:val="16"/>
                <w:lang w:val="en-US"/>
              </w:rPr>
              <w:t>Documentary / Visual</w:t>
            </w:r>
          </w:p>
        </w:tc>
      </w:tr>
      <w:tr w:rsidR="00552BCC" w14:paraId="0A9617DC"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57AA042A" w14:textId="77777777" w:rsidR="00920E2D" w:rsidRPr="003E7B89" w:rsidRDefault="00B74F2A" w:rsidP="00CC393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306EB340" w14:textId="77777777" w:rsidR="00920E2D" w:rsidRPr="003E7B89" w:rsidRDefault="00B74F2A" w:rsidP="00CC3937">
            <w:pPr>
              <w:spacing w:line="276" w:lineRule="auto"/>
              <w:ind w:left="74"/>
              <w:rPr>
                <w:sz w:val="16"/>
                <w:lang w:val="en-US"/>
              </w:rPr>
            </w:pPr>
            <w:r w:rsidRPr="003E7B89">
              <w:rPr>
                <w:sz w:val="16"/>
                <w:lang w:val="en-US"/>
              </w:rPr>
              <w:t>SV.3</w:t>
            </w:r>
          </w:p>
        </w:tc>
        <w:tc>
          <w:tcPr>
            <w:tcW w:w="1216" w:type="dxa"/>
            <w:tcBorders>
              <w:top w:val="single" w:sz="4" w:space="0" w:color="000000"/>
              <w:left w:val="single" w:sz="4" w:space="0" w:color="000000"/>
              <w:bottom w:val="single" w:sz="4" w:space="0" w:color="000000"/>
              <w:right w:val="single" w:sz="4" w:space="0" w:color="000000"/>
            </w:tcBorders>
            <w:vAlign w:val="center"/>
          </w:tcPr>
          <w:p w14:paraId="21DF589F" w14:textId="77777777" w:rsidR="00920E2D" w:rsidRPr="003E7B89" w:rsidRDefault="00B74F2A" w:rsidP="00CC393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10579259" w14:textId="77777777" w:rsidR="00920E2D" w:rsidRPr="003E7B89" w:rsidRDefault="00B74F2A" w:rsidP="00CC3937">
            <w:pPr>
              <w:spacing w:line="276" w:lineRule="auto"/>
              <w:ind w:left="75"/>
              <w:rPr>
                <w:sz w:val="16"/>
                <w:lang w:val="en-US"/>
              </w:rPr>
            </w:pPr>
            <w:r w:rsidRPr="003E7B89">
              <w:rPr>
                <w:sz w:val="16"/>
                <w:lang w:val="en-US"/>
              </w:rPr>
              <w:t>0.50 %</w:t>
            </w:r>
          </w:p>
        </w:tc>
      </w:tr>
      <w:tr w:rsidR="00552BCC" w14:paraId="044B4199"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3B1DF6E3" w14:textId="77777777" w:rsidR="00920E2D" w:rsidRPr="003E7B89" w:rsidRDefault="00B74F2A" w:rsidP="00CC393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07954380" w14:textId="77777777" w:rsidR="00920E2D" w:rsidRPr="003E7B89" w:rsidRDefault="00B74F2A" w:rsidP="00CC3937">
            <w:pPr>
              <w:spacing w:line="276" w:lineRule="auto"/>
              <w:ind w:left="74" w:right="97"/>
              <w:jc w:val="both"/>
              <w:rPr>
                <w:sz w:val="16"/>
                <w:lang w:val="en-US"/>
              </w:rPr>
            </w:pPr>
            <w:r w:rsidRPr="003E7B89">
              <w:rPr>
                <w:sz w:val="16"/>
                <w:lang w:val="en-US"/>
              </w:rPr>
              <w:t xml:space="preserve">Attention to risk situations arising within the </w:t>
            </w:r>
            <w:r w:rsidRPr="003E7B89">
              <w:rPr>
                <w:spacing w:val="-2"/>
                <w:sz w:val="16"/>
                <w:lang w:val="en-US"/>
              </w:rPr>
              <w:t xml:space="preserve">Concession </w:t>
            </w:r>
            <w:r w:rsidRPr="003E7B89">
              <w:rPr>
                <w:sz w:val="16"/>
                <w:lang w:val="en-US"/>
              </w:rPr>
              <w:t>Area</w:t>
            </w:r>
            <w:r w:rsidRPr="003E7B89">
              <w:rPr>
                <w:spacing w:val="-2"/>
                <w:sz w:val="16"/>
                <w:lang w:val="en-US"/>
              </w:rPr>
              <w:t>.</w:t>
            </w:r>
          </w:p>
        </w:tc>
      </w:tr>
      <w:tr w:rsidR="00552BCC" w14:paraId="2C1C6C97" w14:textId="77777777" w:rsidTr="00CC3937">
        <w:trPr>
          <w:trHeight w:val="359"/>
        </w:trPr>
        <w:tc>
          <w:tcPr>
            <w:tcW w:w="8434" w:type="dxa"/>
            <w:gridSpan w:val="5"/>
            <w:tcBorders>
              <w:top w:val="single" w:sz="4" w:space="0" w:color="000000"/>
              <w:bottom w:val="single" w:sz="4" w:space="0" w:color="000000"/>
            </w:tcBorders>
            <w:shd w:val="clear" w:color="auto" w:fill="5A9BD5"/>
            <w:vAlign w:val="center"/>
          </w:tcPr>
          <w:p w14:paraId="5620319E" w14:textId="77777777" w:rsidR="00920E2D"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29BE8DF1" w14:textId="77777777" w:rsidTr="00CC3937">
        <w:trPr>
          <w:trHeight w:val="1240"/>
        </w:trPr>
        <w:tc>
          <w:tcPr>
            <w:tcW w:w="1267" w:type="dxa"/>
            <w:tcBorders>
              <w:top w:val="single" w:sz="4" w:space="0" w:color="000000"/>
              <w:bottom w:val="single" w:sz="4" w:space="0" w:color="000000"/>
              <w:right w:val="single" w:sz="4" w:space="0" w:color="000000"/>
            </w:tcBorders>
            <w:vAlign w:val="center"/>
          </w:tcPr>
          <w:p w14:paraId="597EAFCD" w14:textId="77777777" w:rsidR="00920E2D" w:rsidRPr="003E7B89" w:rsidRDefault="00B74F2A" w:rsidP="00CC393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6C2B283B" w14:textId="77777777" w:rsidR="00920E2D" w:rsidRPr="003E7B89" w:rsidRDefault="00B74F2A" w:rsidP="00CC3937">
            <w:pPr>
              <w:spacing w:line="190" w:lineRule="exact"/>
              <w:ind w:left="74" w:right="122"/>
              <w:jc w:val="both"/>
              <w:rPr>
                <w:sz w:val="16"/>
                <w:lang w:val="en-US"/>
              </w:rPr>
            </w:pPr>
            <w:r w:rsidRPr="003E7B89">
              <w:rPr>
                <w:sz w:val="16"/>
                <w:lang w:val="en-US"/>
              </w:rPr>
              <w:t>The purpose of this indicator is to verify compliance in the attention to risk situations related to the security service that may arise within the stations, tourist roads, cabins and buses under the responsibility of the CONCESSIONAIRE’s administration.</w:t>
            </w:r>
          </w:p>
          <w:p w14:paraId="4EB35AB1" w14:textId="77777777" w:rsidR="00920E2D" w:rsidRPr="003E7B89" w:rsidRDefault="00920E2D" w:rsidP="00CC3937">
            <w:pPr>
              <w:spacing w:line="190" w:lineRule="exact"/>
              <w:ind w:left="74" w:right="122"/>
              <w:jc w:val="both"/>
              <w:rPr>
                <w:sz w:val="16"/>
                <w:lang w:val="en-US"/>
              </w:rPr>
            </w:pPr>
          </w:p>
          <w:p w14:paraId="51AB0A7F" w14:textId="77777777" w:rsidR="00920E2D" w:rsidRPr="003E7B89" w:rsidRDefault="00B74F2A" w:rsidP="00CC3937">
            <w:pPr>
              <w:spacing w:line="190" w:lineRule="exact"/>
              <w:ind w:left="74" w:right="122"/>
              <w:jc w:val="both"/>
              <w:rPr>
                <w:sz w:val="16"/>
                <w:lang w:val="en-US"/>
              </w:rPr>
            </w:pPr>
            <w:r w:rsidRPr="003E7B89">
              <w:rPr>
                <w:sz w:val="16"/>
                <w:lang w:val="en-US"/>
              </w:rPr>
              <w:t>A risk situation is considered to be attended to when the CONCESSIONAIRE has adopted all the security measures and protocols set forth in the Annual Security and Surveillance Plan.</w:t>
            </w:r>
          </w:p>
        </w:tc>
      </w:tr>
      <w:tr w:rsidR="00552BCC" w14:paraId="33B4CA74" w14:textId="77777777" w:rsidTr="00CC3937">
        <w:trPr>
          <w:trHeight w:val="559"/>
        </w:trPr>
        <w:tc>
          <w:tcPr>
            <w:tcW w:w="1267" w:type="dxa"/>
            <w:tcBorders>
              <w:top w:val="single" w:sz="4" w:space="0" w:color="000000"/>
              <w:right w:val="single" w:sz="4" w:space="0" w:color="000000"/>
            </w:tcBorders>
            <w:vAlign w:val="center"/>
          </w:tcPr>
          <w:p w14:paraId="0E582E4C" w14:textId="77777777" w:rsidR="00920E2D" w:rsidRPr="003E7B89" w:rsidRDefault="00B74F2A" w:rsidP="00CC393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67F4C19E" w14:textId="77777777" w:rsidR="00920E2D" w:rsidRPr="003E7B89" w:rsidRDefault="00B74F2A" w:rsidP="00CC393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When no unattended risk situations are recorded, a score of 100 shall be given; otherwise, if unattended risk situations are detected, a score of 0 shall be given.</w:t>
            </w:r>
          </w:p>
        </w:tc>
      </w:tr>
      <w:tr w:rsidR="00552BCC" w14:paraId="4552E034" w14:textId="77777777" w:rsidTr="00CC3937">
        <w:trPr>
          <w:trHeight w:val="543"/>
        </w:trPr>
        <w:tc>
          <w:tcPr>
            <w:tcW w:w="1267" w:type="dxa"/>
            <w:tcBorders>
              <w:top w:val="single" w:sz="4" w:space="0" w:color="000000"/>
              <w:bottom w:val="single" w:sz="4" w:space="0" w:color="000000"/>
              <w:right w:val="single" w:sz="4" w:space="0" w:color="000000"/>
            </w:tcBorders>
            <w:vAlign w:val="center"/>
          </w:tcPr>
          <w:p w14:paraId="39C787E0" w14:textId="77777777" w:rsidR="00920E2D"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36B47E02" w14:textId="77777777" w:rsidR="00920E2D" w:rsidRPr="003E7B89" w:rsidRDefault="00B74F2A" w:rsidP="00CC3937">
            <w:pPr>
              <w:spacing w:line="276" w:lineRule="auto"/>
              <w:ind w:left="74" w:right="100"/>
              <w:jc w:val="both"/>
              <w:rPr>
                <w:sz w:val="16"/>
                <w:lang w:val="en-US"/>
              </w:rPr>
            </w:pPr>
            <w:r w:rsidRPr="003E7B89">
              <w:rPr>
                <w:sz w:val="16"/>
                <w:lang w:val="en-US"/>
              </w:rPr>
              <w:t>Documentary: The Supervisor shall review and analyze the documentation recorded in the SIDIG by the CONCESSIONAIRE regarding risk situations (daily reports). It may be supported by the recordings of the surveillance cameras.</w:t>
            </w:r>
          </w:p>
        </w:tc>
      </w:tr>
      <w:tr w:rsidR="00552BCC" w14:paraId="20F070FA" w14:textId="77777777" w:rsidTr="00CC3937">
        <w:trPr>
          <w:trHeight w:val="537"/>
        </w:trPr>
        <w:tc>
          <w:tcPr>
            <w:tcW w:w="1267" w:type="dxa"/>
            <w:tcBorders>
              <w:top w:val="single" w:sz="4" w:space="0" w:color="000000"/>
              <w:bottom w:val="single" w:sz="4" w:space="0" w:color="000000"/>
              <w:right w:val="single" w:sz="4" w:space="0" w:color="000000"/>
            </w:tcBorders>
            <w:vAlign w:val="center"/>
          </w:tcPr>
          <w:p w14:paraId="176FFDB0" w14:textId="77777777" w:rsidR="00920E2D" w:rsidRPr="003E7B89" w:rsidRDefault="00B74F2A" w:rsidP="00CC3937">
            <w:pPr>
              <w:spacing w:line="276" w:lineRule="auto"/>
              <w:ind w:left="71"/>
              <w:rPr>
                <w:sz w:val="16"/>
                <w:lang w:val="en-US"/>
              </w:rPr>
            </w:pPr>
            <w:r w:rsidRPr="003E7B89">
              <w:rPr>
                <w:sz w:val="16"/>
                <w:lang w:val="en-US"/>
              </w:rPr>
              <w:lastRenderedPageBreak/>
              <w:t>Scope</w:t>
            </w:r>
          </w:p>
        </w:tc>
        <w:tc>
          <w:tcPr>
            <w:tcW w:w="7167" w:type="dxa"/>
            <w:gridSpan w:val="4"/>
            <w:tcBorders>
              <w:top w:val="single" w:sz="4" w:space="0" w:color="000000"/>
              <w:left w:val="single" w:sz="4" w:space="0" w:color="000000"/>
              <w:bottom w:val="single" w:sz="4" w:space="0" w:color="000000"/>
            </w:tcBorders>
            <w:vAlign w:val="center"/>
          </w:tcPr>
          <w:p w14:paraId="3E6417C3" w14:textId="77777777" w:rsidR="00920E2D" w:rsidRPr="003E7B89" w:rsidRDefault="00B74F2A" w:rsidP="00CC3937">
            <w:pPr>
              <w:tabs>
                <w:tab w:val="left" w:pos="285"/>
              </w:tabs>
              <w:spacing w:line="276" w:lineRule="auto"/>
              <w:ind w:left="71" w:right="100"/>
              <w:jc w:val="both"/>
              <w:rPr>
                <w:sz w:val="16"/>
                <w:lang w:val="en-US"/>
              </w:rPr>
            </w:pPr>
            <w:r w:rsidRPr="003E7B89">
              <w:rPr>
                <w:sz w:val="16"/>
                <w:lang w:val="en-US"/>
              </w:rPr>
              <w:t>This indicator includes the attention to the different security risk situations arising within Stations, Tourist Roads, Cabins and Buses in charge of the CONCESSIONAIRE’s administration.</w:t>
            </w:r>
          </w:p>
        </w:tc>
      </w:tr>
      <w:tr w:rsidR="00552BCC" w14:paraId="688C5E29" w14:textId="77777777" w:rsidTr="00CC3937">
        <w:trPr>
          <w:trHeight w:val="980"/>
        </w:trPr>
        <w:tc>
          <w:tcPr>
            <w:tcW w:w="1267" w:type="dxa"/>
            <w:tcBorders>
              <w:top w:val="single" w:sz="4" w:space="0" w:color="000000"/>
              <w:bottom w:val="single" w:sz="4" w:space="0" w:color="000000"/>
              <w:right w:val="single" w:sz="4" w:space="0" w:color="000000"/>
            </w:tcBorders>
            <w:vAlign w:val="center"/>
          </w:tcPr>
          <w:p w14:paraId="432AF831" w14:textId="77777777" w:rsidR="00920E2D" w:rsidRPr="003E7B89" w:rsidRDefault="00B74F2A" w:rsidP="00CC393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628053AE" w14:textId="77777777" w:rsidR="00920E2D" w:rsidRPr="003E7B89" w:rsidRDefault="00B74F2A" w:rsidP="00CC3937">
            <w:pPr>
              <w:spacing w:before="1" w:line="276" w:lineRule="auto"/>
              <w:ind w:left="74" w:right="122"/>
              <w:jc w:val="both"/>
              <w:rPr>
                <w:sz w:val="16"/>
                <w:lang w:val="en-US"/>
              </w:rPr>
            </w:pPr>
            <w:r w:rsidRPr="003E7B89">
              <w:rPr>
                <w:sz w:val="16"/>
                <w:lang w:val="en-US"/>
              </w:rPr>
              <w:t>In risk situations, the security actions taken by the CONCESSIONAIRE and the response period from the time the risk situation is identified until the security personnel arrive at the scene of the must be verified.</w:t>
            </w:r>
          </w:p>
          <w:p w14:paraId="701718EB" w14:textId="77777777" w:rsidR="00920E2D" w:rsidRPr="003E7B89" w:rsidRDefault="00920E2D" w:rsidP="00CC3937">
            <w:pPr>
              <w:spacing w:before="28"/>
              <w:ind w:right="122"/>
              <w:jc w:val="both"/>
              <w:rPr>
                <w:b/>
                <w:sz w:val="16"/>
                <w:lang w:val="en-US"/>
              </w:rPr>
            </w:pPr>
          </w:p>
          <w:p w14:paraId="4123DFFD" w14:textId="77777777" w:rsidR="00920E2D" w:rsidRPr="003E7B89" w:rsidRDefault="00B74F2A" w:rsidP="00CC3937">
            <w:pPr>
              <w:ind w:left="74" w:right="122"/>
              <w:jc w:val="both"/>
              <w:rPr>
                <w:sz w:val="16"/>
                <w:lang w:val="en-US"/>
              </w:rPr>
            </w:pPr>
            <w:r w:rsidRPr="003E7B89">
              <w:rPr>
                <w:sz w:val="16"/>
                <w:lang w:val="en-US"/>
              </w:rPr>
              <w:t xml:space="preserve">In order to measure this indicator, the Supervisor must have access to the following </w:t>
            </w:r>
            <w:r w:rsidRPr="003E7B89">
              <w:rPr>
                <w:spacing w:val="-2"/>
                <w:sz w:val="16"/>
                <w:lang w:val="en-US"/>
              </w:rPr>
              <w:t>information:</w:t>
            </w:r>
          </w:p>
          <w:p w14:paraId="1854C70D" w14:textId="77777777" w:rsidR="00920E2D" w:rsidRPr="003E7B89" w:rsidRDefault="00B74F2A" w:rsidP="007320A7">
            <w:pPr>
              <w:numPr>
                <w:ilvl w:val="0"/>
                <w:numId w:val="170"/>
              </w:numPr>
              <w:tabs>
                <w:tab w:val="left" w:pos="160"/>
              </w:tabs>
              <w:spacing w:before="31"/>
              <w:ind w:right="122" w:hanging="86"/>
              <w:jc w:val="both"/>
              <w:rPr>
                <w:sz w:val="16"/>
                <w:lang w:val="en-US"/>
              </w:rPr>
            </w:pPr>
            <w:r w:rsidRPr="003E7B89">
              <w:rPr>
                <w:spacing w:val="-2"/>
                <w:sz w:val="16"/>
                <w:lang w:val="en-US"/>
              </w:rPr>
              <w:t>CONCESSIONAIRE</w:t>
            </w:r>
            <w:r w:rsidRPr="003E7B89">
              <w:rPr>
                <w:sz w:val="16"/>
                <w:lang w:val="en-US"/>
              </w:rPr>
              <w:t>’s Annual Security and Surveillance Plan</w:t>
            </w:r>
            <w:r w:rsidRPr="003E7B89">
              <w:rPr>
                <w:spacing w:val="-2"/>
                <w:sz w:val="16"/>
                <w:lang w:val="en-US"/>
              </w:rPr>
              <w:t>.</w:t>
            </w:r>
          </w:p>
          <w:p w14:paraId="076504E9" w14:textId="77777777" w:rsidR="00920E2D" w:rsidRPr="003E7B89" w:rsidRDefault="00B74F2A" w:rsidP="007320A7">
            <w:pPr>
              <w:numPr>
                <w:ilvl w:val="0"/>
                <w:numId w:val="170"/>
              </w:numPr>
              <w:tabs>
                <w:tab w:val="left" w:pos="160"/>
              </w:tabs>
              <w:spacing w:before="27"/>
              <w:ind w:right="122" w:hanging="86"/>
              <w:jc w:val="both"/>
              <w:rPr>
                <w:sz w:val="16"/>
                <w:lang w:val="en-US"/>
              </w:rPr>
            </w:pPr>
            <w:r w:rsidRPr="003E7B89">
              <w:rPr>
                <w:sz w:val="16"/>
                <w:lang w:val="en-US"/>
              </w:rPr>
              <w:t xml:space="preserve">Daily report of incidents, recorded by the CONCESSIONAIRE in the </w:t>
            </w:r>
            <w:r w:rsidRPr="003E7B89">
              <w:rPr>
                <w:spacing w:val="-2"/>
                <w:sz w:val="16"/>
                <w:lang w:val="en-US"/>
              </w:rPr>
              <w:t>SIDIG</w:t>
            </w:r>
            <w:r w:rsidRPr="003E7B89">
              <w:rPr>
                <w:sz w:val="16"/>
                <w:lang w:val="en-US"/>
              </w:rPr>
              <w:t>.</w:t>
            </w:r>
          </w:p>
          <w:p w14:paraId="497A0130" w14:textId="77777777" w:rsidR="00920E2D" w:rsidRPr="003E7B89" w:rsidRDefault="00B74F2A" w:rsidP="007320A7">
            <w:pPr>
              <w:numPr>
                <w:ilvl w:val="0"/>
                <w:numId w:val="170"/>
              </w:numPr>
              <w:tabs>
                <w:tab w:val="left" w:pos="160"/>
              </w:tabs>
              <w:spacing w:before="27"/>
              <w:ind w:right="122" w:hanging="86"/>
              <w:jc w:val="both"/>
              <w:rPr>
                <w:sz w:val="16"/>
                <w:lang w:val="en-US"/>
              </w:rPr>
            </w:pPr>
            <w:r w:rsidRPr="003E7B89">
              <w:rPr>
                <w:sz w:val="16"/>
                <w:lang w:val="en-US"/>
              </w:rPr>
              <w:t xml:space="preserve">Recordings from the </w:t>
            </w:r>
            <w:r w:rsidRPr="003E7B89">
              <w:rPr>
                <w:spacing w:val="-2"/>
                <w:sz w:val="16"/>
                <w:lang w:val="en-US"/>
              </w:rPr>
              <w:t>CONCESSIONAIRE</w:t>
            </w:r>
            <w:r w:rsidRPr="003E7B89">
              <w:rPr>
                <w:sz w:val="16"/>
                <w:lang w:val="en-US"/>
              </w:rPr>
              <w:t>’s video surveillance cameras</w:t>
            </w:r>
            <w:r w:rsidRPr="003E7B89">
              <w:rPr>
                <w:spacing w:val="-2"/>
                <w:sz w:val="16"/>
                <w:lang w:val="en-US"/>
              </w:rPr>
              <w:t>.</w:t>
            </w:r>
          </w:p>
        </w:tc>
      </w:tr>
      <w:tr w:rsidR="00552BCC" w14:paraId="4E7E2E97"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6C052EEC" w14:textId="77777777" w:rsidR="00920E2D"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1DE60062" w14:textId="77777777" w:rsidR="00920E2D"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1BA971C4" w14:textId="77777777" w:rsidR="00920E2D"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37D2982F"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59CE2E25" w14:textId="77777777" w:rsidR="00920E2D" w:rsidRPr="003E7B89" w:rsidRDefault="00B74F2A" w:rsidP="00CC3937">
            <w:pPr>
              <w:spacing w:line="276" w:lineRule="auto"/>
              <w:ind w:left="71"/>
              <w:rPr>
                <w:sz w:val="16"/>
                <w:lang w:val="en-US"/>
              </w:rPr>
            </w:pPr>
            <w:r w:rsidRPr="003E7B89">
              <w:rPr>
                <w:sz w:val="16"/>
                <w:lang w:val="en-US"/>
              </w:rPr>
              <w:t>Quarterly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55CD32BB" w14:textId="77777777" w:rsidR="00920E2D" w:rsidRPr="003E7B89" w:rsidRDefault="00B74F2A" w:rsidP="00CC393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3C20225A" w14:textId="77777777" w:rsidR="00920E2D" w:rsidRPr="003E7B89" w:rsidRDefault="00B74F2A" w:rsidP="00CC3937">
            <w:pPr>
              <w:spacing w:line="276" w:lineRule="auto"/>
              <w:ind w:left="78"/>
              <w:rPr>
                <w:sz w:val="16"/>
                <w:lang w:val="en-US"/>
              </w:rPr>
            </w:pPr>
            <w:r w:rsidRPr="003E7B89">
              <w:rPr>
                <w:sz w:val="16"/>
                <w:lang w:val="en-US"/>
              </w:rPr>
              <w:t>100</w:t>
            </w:r>
          </w:p>
        </w:tc>
      </w:tr>
      <w:tr w:rsidR="00552BCC" w14:paraId="1A68DEFA" w14:textId="77777777" w:rsidTr="00CC3937">
        <w:trPr>
          <w:trHeight w:val="256"/>
        </w:trPr>
        <w:tc>
          <w:tcPr>
            <w:tcW w:w="8434" w:type="dxa"/>
            <w:gridSpan w:val="5"/>
            <w:tcBorders>
              <w:top w:val="single" w:sz="4" w:space="0" w:color="000000"/>
              <w:bottom w:val="single" w:sz="4" w:space="0" w:color="000000"/>
            </w:tcBorders>
            <w:shd w:val="clear" w:color="auto" w:fill="5A9BD5"/>
            <w:vAlign w:val="center"/>
          </w:tcPr>
          <w:p w14:paraId="25251379" w14:textId="77777777" w:rsidR="00920E2D"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3BCC229F" w14:textId="77777777" w:rsidTr="00CC3937">
        <w:trPr>
          <w:trHeight w:val="294"/>
        </w:trPr>
        <w:tc>
          <w:tcPr>
            <w:tcW w:w="8434" w:type="dxa"/>
            <w:gridSpan w:val="5"/>
            <w:tcBorders>
              <w:top w:val="single" w:sz="4" w:space="0" w:color="000000"/>
              <w:bottom w:val="single" w:sz="4" w:space="0" w:color="000000"/>
            </w:tcBorders>
            <w:vAlign w:val="center"/>
          </w:tcPr>
          <w:p w14:paraId="443EE460" w14:textId="77777777" w:rsidR="00920E2D" w:rsidRPr="003E7B89" w:rsidRDefault="00B74F2A" w:rsidP="00CC3937">
            <w:pPr>
              <w:spacing w:line="276" w:lineRule="auto"/>
              <w:ind w:left="71"/>
              <w:rPr>
                <w:sz w:val="16"/>
                <w:lang w:val="en-US"/>
              </w:rPr>
            </w:pPr>
            <w:r w:rsidRPr="003E7B89">
              <w:rPr>
                <w:sz w:val="16"/>
                <w:lang w:val="en-US"/>
              </w:rPr>
              <w:t>Simple average of monthly indicators for the assessment quarter.</w:t>
            </w:r>
          </w:p>
        </w:tc>
      </w:tr>
      <w:tr w:rsidR="00552BCC" w14:paraId="70AAA36C" w14:textId="77777777" w:rsidTr="00CC3937">
        <w:trPr>
          <w:trHeight w:val="275"/>
        </w:trPr>
        <w:tc>
          <w:tcPr>
            <w:tcW w:w="8434" w:type="dxa"/>
            <w:gridSpan w:val="5"/>
            <w:tcBorders>
              <w:top w:val="single" w:sz="4" w:space="0" w:color="000000"/>
              <w:bottom w:val="single" w:sz="4" w:space="0" w:color="000000"/>
            </w:tcBorders>
            <w:shd w:val="clear" w:color="auto" w:fill="5A9BD5"/>
            <w:vAlign w:val="center"/>
          </w:tcPr>
          <w:p w14:paraId="21590F3F" w14:textId="77777777" w:rsidR="00920E2D"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006B28F0"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5D4C67A2" w14:textId="77777777" w:rsidR="00920E2D"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5730A65D" w14:textId="77777777" w:rsidR="00920E2D" w:rsidRPr="003E7B89" w:rsidRDefault="00B74F2A" w:rsidP="00CC3937">
            <w:pPr>
              <w:spacing w:line="276" w:lineRule="auto"/>
              <w:ind w:left="77"/>
              <w:rPr>
                <w:b/>
                <w:sz w:val="16"/>
                <w:lang w:val="en-US"/>
              </w:rPr>
            </w:pPr>
            <w:r w:rsidRPr="003E7B89">
              <w:rPr>
                <w:b/>
                <w:sz w:val="16"/>
                <w:lang w:val="en-US"/>
              </w:rPr>
              <w:t>Rectification Period</w:t>
            </w:r>
          </w:p>
        </w:tc>
      </w:tr>
      <w:tr w:rsidR="00552BCC" w14:paraId="75761C10"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2A0E28ED" w14:textId="77777777" w:rsidR="00920E2D"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7C44C63D" w14:textId="77777777" w:rsidR="00920E2D" w:rsidRPr="003E7B89" w:rsidRDefault="00B74F2A" w:rsidP="00CC3937">
            <w:pPr>
              <w:spacing w:line="276" w:lineRule="auto"/>
              <w:ind w:left="77"/>
              <w:rPr>
                <w:sz w:val="16"/>
                <w:lang w:val="en-US"/>
              </w:rPr>
            </w:pPr>
            <w:r w:rsidRPr="003E7B89">
              <w:rPr>
                <w:sz w:val="16"/>
                <w:lang w:val="en-US"/>
              </w:rPr>
              <w:t>Not applicable.</w:t>
            </w:r>
          </w:p>
        </w:tc>
      </w:tr>
      <w:tr w:rsidR="00552BCC" w14:paraId="6F025061"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4F1F8AD2" w14:textId="77777777" w:rsidR="00920E2D" w:rsidRPr="003E7B89" w:rsidRDefault="00B74F2A" w:rsidP="00CC393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081D819E" w14:textId="77777777" w:rsidR="00920E2D" w:rsidRPr="003E7B89" w:rsidRDefault="00920E2D" w:rsidP="00CC3937">
            <w:pPr>
              <w:spacing w:line="276" w:lineRule="auto"/>
              <w:rPr>
                <w:sz w:val="2"/>
                <w:szCs w:val="2"/>
                <w:lang w:val="en-US"/>
              </w:rPr>
            </w:pPr>
          </w:p>
        </w:tc>
      </w:tr>
      <w:tr w:rsidR="00552BCC" w14:paraId="6FD3B2ED"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46D28C1A" w14:textId="77777777" w:rsidR="00920E2D" w:rsidRPr="003E7B89" w:rsidRDefault="00B74F2A" w:rsidP="00CC393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1655ACD2" w14:textId="77777777" w:rsidR="00920E2D" w:rsidRPr="003E7B89" w:rsidRDefault="00B74F2A" w:rsidP="00CC3937">
            <w:pPr>
              <w:spacing w:line="276" w:lineRule="auto"/>
              <w:ind w:left="77"/>
              <w:rPr>
                <w:b/>
                <w:sz w:val="16"/>
                <w:lang w:val="en-US"/>
              </w:rPr>
            </w:pPr>
            <w:r w:rsidRPr="003E7B89">
              <w:rPr>
                <w:b/>
                <w:sz w:val="16"/>
                <w:lang w:val="en-US"/>
              </w:rPr>
              <w:t>Deduction Criteria</w:t>
            </w:r>
          </w:p>
        </w:tc>
      </w:tr>
      <w:tr w:rsidR="00552BCC" w14:paraId="1903E596"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2784289B" w14:textId="77777777" w:rsidR="00920E2D"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14169B8D" w14:textId="77777777" w:rsidR="00920E2D" w:rsidRPr="003E7B89" w:rsidRDefault="00920E2D" w:rsidP="00CC393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425A3083" w14:textId="77777777" w:rsidR="00920E2D"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0FFF26B9" w14:textId="77777777" w:rsidTr="00CC3937">
        <w:trPr>
          <w:trHeight w:val="294"/>
        </w:trPr>
        <w:tc>
          <w:tcPr>
            <w:tcW w:w="1267" w:type="dxa"/>
            <w:tcBorders>
              <w:top w:val="single" w:sz="4" w:space="0" w:color="000000"/>
              <w:right w:val="single" w:sz="4" w:space="0" w:color="000000"/>
            </w:tcBorders>
            <w:vAlign w:val="center"/>
          </w:tcPr>
          <w:p w14:paraId="458B76B8" w14:textId="77777777" w:rsidR="00920E2D"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125658C6" w14:textId="77777777" w:rsidR="00920E2D" w:rsidRPr="003E7B89" w:rsidRDefault="00B74F2A" w:rsidP="00CC393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159854F0" w14:textId="77777777" w:rsidR="00920E2D" w:rsidRPr="003E7B89" w:rsidRDefault="00920E2D" w:rsidP="00CC3937">
            <w:pPr>
              <w:spacing w:line="276" w:lineRule="auto"/>
              <w:rPr>
                <w:sz w:val="2"/>
                <w:szCs w:val="2"/>
                <w:lang w:val="en-US"/>
              </w:rPr>
            </w:pPr>
          </w:p>
        </w:tc>
      </w:tr>
    </w:tbl>
    <w:p w14:paraId="4A7D4F23" w14:textId="77777777" w:rsidR="00087CD4" w:rsidRPr="003E7B89" w:rsidRDefault="00087CD4" w:rsidP="00AA001F">
      <w:pPr>
        <w:jc w:val="both"/>
        <w:rPr>
          <w:sz w:val="20"/>
          <w:szCs w:val="20"/>
          <w:lang w:val="en-US"/>
        </w:rPr>
      </w:pPr>
    </w:p>
    <w:p w14:paraId="4451D9F1" w14:textId="77777777" w:rsidR="00FC013E" w:rsidRPr="003E7B89" w:rsidRDefault="00FC013E" w:rsidP="00AA001F">
      <w:pPr>
        <w:jc w:val="both"/>
        <w:rPr>
          <w:sz w:val="20"/>
          <w:szCs w:val="20"/>
          <w:lang w:val="en-US"/>
        </w:rPr>
      </w:pPr>
    </w:p>
    <w:p w14:paraId="1322BF6E" w14:textId="77777777" w:rsidR="00920E2D" w:rsidRPr="003E7B89" w:rsidRDefault="00920E2D" w:rsidP="00AA001F">
      <w:pPr>
        <w:jc w:val="both"/>
        <w:rPr>
          <w:sz w:val="20"/>
          <w:szCs w:val="20"/>
          <w:lang w:val="en-US"/>
        </w:rPr>
      </w:pPr>
    </w:p>
    <w:p w14:paraId="3716A060" w14:textId="77777777" w:rsidR="00FC013E" w:rsidRPr="003E7B89" w:rsidRDefault="00FC013E" w:rsidP="00AA001F">
      <w:pPr>
        <w:jc w:val="both"/>
        <w:rPr>
          <w:sz w:val="20"/>
          <w:szCs w:val="20"/>
          <w:lang w:val="en-US"/>
        </w:rPr>
      </w:pPr>
    </w:p>
    <w:p w14:paraId="7A134C4D" w14:textId="77777777" w:rsidR="00FC013E" w:rsidRPr="003E7B89" w:rsidRDefault="00FC013E" w:rsidP="00AA001F">
      <w:pPr>
        <w:jc w:val="both"/>
        <w:rPr>
          <w:sz w:val="20"/>
          <w:szCs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63C7DD93" w14:textId="77777777" w:rsidTr="00CC3937">
        <w:trPr>
          <w:trHeight w:val="224"/>
        </w:trPr>
        <w:tc>
          <w:tcPr>
            <w:tcW w:w="8434" w:type="dxa"/>
            <w:gridSpan w:val="5"/>
            <w:tcBorders>
              <w:bottom w:val="single" w:sz="4" w:space="0" w:color="000000"/>
            </w:tcBorders>
            <w:shd w:val="clear" w:color="auto" w:fill="5A9BD5"/>
            <w:vAlign w:val="center"/>
          </w:tcPr>
          <w:p w14:paraId="51632679" w14:textId="77777777" w:rsidR="00AA001F"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13A0962B"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058C46A5" w14:textId="77777777" w:rsidR="00AA001F" w:rsidRPr="003E7B89" w:rsidRDefault="00B74F2A" w:rsidP="00CC393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717ECD2E" w14:textId="77777777" w:rsidR="00AA001F" w:rsidRPr="003E7B89" w:rsidRDefault="00B74F2A" w:rsidP="00CC3937">
            <w:pPr>
              <w:spacing w:line="276" w:lineRule="auto"/>
              <w:ind w:left="74"/>
              <w:rPr>
                <w:sz w:val="16"/>
                <w:lang w:val="en-US"/>
              </w:rPr>
            </w:pPr>
            <w:r w:rsidRPr="003E7B89">
              <w:rPr>
                <w:sz w:val="16"/>
                <w:lang w:val="en-US"/>
              </w:rPr>
              <w:t xml:space="preserve">Security and </w:t>
            </w:r>
            <w:r w:rsidRPr="003E7B89">
              <w:rPr>
                <w:spacing w:val="-2"/>
                <w:sz w:val="16"/>
                <w:lang w:val="en-US"/>
              </w:rPr>
              <w:t xml:space="preserve">Surveillance </w:t>
            </w:r>
            <w:r w:rsidRPr="003E7B89">
              <w:rPr>
                <w:sz w:val="16"/>
                <w:lang w:val="en-US"/>
              </w:rPr>
              <w:t>Service</w:t>
            </w:r>
          </w:p>
        </w:tc>
        <w:tc>
          <w:tcPr>
            <w:tcW w:w="1216" w:type="dxa"/>
            <w:tcBorders>
              <w:top w:val="single" w:sz="4" w:space="0" w:color="000000"/>
              <w:left w:val="single" w:sz="4" w:space="0" w:color="000000"/>
              <w:bottom w:val="single" w:sz="4" w:space="0" w:color="000000"/>
              <w:right w:val="single" w:sz="4" w:space="0" w:color="000000"/>
            </w:tcBorders>
            <w:vAlign w:val="center"/>
          </w:tcPr>
          <w:p w14:paraId="2892421E" w14:textId="77777777" w:rsidR="00AA001F" w:rsidRPr="003E7B89" w:rsidRDefault="00B74F2A" w:rsidP="00CC393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0DFF3BAA" w14:textId="77777777" w:rsidR="00AA001F" w:rsidRPr="003E7B89" w:rsidRDefault="00B74F2A" w:rsidP="00CC3937">
            <w:pPr>
              <w:spacing w:line="276" w:lineRule="auto"/>
              <w:ind w:left="75"/>
              <w:rPr>
                <w:sz w:val="16"/>
                <w:lang w:val="en-US"/>
              </w:rPr>
            </w:pPr>
            <w:r w:rsidRPr="003E7B89">
              <w:rPr>
                <w:sz w:val="16"/>
                <w:lang w:val="en-US"/>
              </w:rPr>
              <w:t>Documentary / Visual</w:t>
            </w:r>
          </w:p>
        </w:tc>
      </w:tr>
      <w:tr w:rsidR="00552BCC" w14:paraId="00357D22"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12ADA5F2" w14:textId="77777777" w:rsidR="00AA001F" w:rsidRPr="003E7B89" w:rsidRDefault="00B74F2A" w:rsidP="00CC393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AC402D7" w14:textId="77777777" w:rsidR="00AA001F" w:rsidRPr="003E7B89" w:rsidRDefault="00B74F2A" w:rsidP="00CC3937">
            <w:pPr>
              <w:spacing w:line="276" w:lineRule="auto"/>
              <w:ind w:left="74"/>
              <w:rPr>
                <w:sz w:val="16"/>
                <w:lang w:val="en-US"/>
              </w:rPr>
            </w:pPr>
            <w:r w:rsidRPr="003E7B89">
              <w:rPr>
                <w:sz w:val="16"/>
                <w:lang w:val="en-US"/>
              </w:rPr>
              <w:t>SV.4</w:t>
            </w:r>
          </w:p>
        </w:tc>
        <w:tc>
          <w:tcPr>
            <w:tcW w:w="1216" w:type="dxa"/>
            <w:tcBorders>
              <w:top w:val="single" w:sz="4" w:space="0" w:color="000000"/>
              <w:left w:val="single" w:sz="4" w:space="0" w:color="000000"/>
              <w:bottom w:val="single" w:sz="4" w:space="0" w:color="000000"/>
              <w:right w:val="single" w:sz="4" w:space="0" w:color="000000"/>
            </w:tcBorders>
            <w:vAlign w:val="center"/>
          </w:tcPr>
          <w:p w14:paraId="3CADC859" w14:textId="77777777" w:rsidR="00AA001F" w:rsidRPr="003E7B89" w:rsidRDefault="00B74F2A" w:rsidP="00CC393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71EBDACA" w14:textId="77777777" w:rsidR="00AA001F" w:rsidRPr="003E7B89" w:rsidRDefault="00B74F2A" w:rsidP="00CC3937">
            <w:pPr>
              <w:spacing w:line="276" w:lineRule="auto"/>
              <w:ind w:left="75"/>
              <w:rPr>
                <w:sz w:val="16"/>
                <w:lang w:val="en-US"/>
              </w:rPr>
            </w:pPr>
            <w:r w:rsidRPr="003E7B89">
              <w:rPr>
                <w:sz w:val="16"/>
                <w:lang w:val="en-US"/>
              </w:rPr>
              <w:t>0.50 %</w:t>
            </w:r>
          </w:p>
        </w:tc>
      </w:tr>
      <w:tr w:rsidR="00552BCC" w14:paraId="179D68D0"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1F0E3DAC" w14:textId="77777777" w:rsidR="00AA001F" w:rsidRPr="003E7B89" w:rsidRDefault="00B74F2A" w:rsidP="00CC393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0060AB6F" w14:textId="77777777" w:rsidR="00AA001F" w:rsidRPr="003E7B89" w:rsidRDefault="00B74F2A" w:rsidP="00CC3937">
            <w:pPr>
              <w:spacing w:line="276" w:lineRule="auto"/>
              <w:ind w:left="74" w:right="97"/>
              <w:jc w:val="both"/>
              <w:rPr>
                <w:sz w:val="16"/>
                <w:lang w:val="en-US"/>
              </w:rPr>
            </w:pPr>
            <w:r w:rsidRPr="003E7B89">
              <w:rPr>
                <w:sz w:val="16"/>
                <w:lang w:val="en-US"/>
              </w:rPr>
              <w:t>The CONCESSIONAIRE is responsible for providing, replenishing and maintaining in good condition all equipment and materials within the stations to deal with risk situations arising within the Concession Area.</w:t>
            </w:r>
          </w:p>
        </w:tc>
      </w:tr>
      <w:tr w:rsidR="00552BCC" w14:paraId="59A17AB1" w14:textId="77777777" w:rsidTr="00CC3937">
        <w:trPr>
          <w:trHeight w:val="359"/>
        </w:trPr>
        <w:tc>
          <w:tcPr>
            <w:tcW w:w="8434" w:type="dxa"/>
            <w:gridSpan w:val="5"/>
            <w:tcBorders>
              <w:top w:val="single" w:sz="4" w:space="0" w:color="000000"/>
              <w:bottom w:val="single" w:sz="4" w:space="0" w:color="000000"/>
            </w:tcBorders>
            <w:shd w:val="clear" w:color="auto" w:fill="5A9BD5"/>
            <w:vAlign w:val="center"/>
          </w:tcPr>
          <w:p w14:paraId="0CCAC2D7" w14:textId="77777777" w:rsidR="00AA001F"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4E05A2E3" w14:textId="77777777" w:rsidTr="00CC3937">
        <w:trPr>
          <w:trHeight w:val="1094"/>
        </w:trPr>
        <w:tc>
          <w:tcPr>
            <w:tcW w:w="1267" w:type="dxa"/>
            <w:tcBorders>
              <w:top w:val="single" w:sz="4" w:space="0" w:color="000000"/>
              <w:bottom w:val="single" w:sz="4" w:space="0" w:color="000000"/>
              <w:right w:val="single" w:sz="4" w:space="0" w:color="000000"/>
            </w:tcBorders>
            <w:vAlign w:val="center"/>
          </w:tcPr>
          <w:p w14:paraId="22ECBA5E" w14:textId="77777777" w:rsidR="00AA001F" w:rsidRPr="003E7B89" w:rsidRDefault="00B74F2A" w:rsidP="00CC393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6EB65A93" w14:textId="77777777" w:rsidR="00AA001F" w:rsidRPr="003E7B89" w:rsidRDefault="00B74F2A" w:rsidP="00CC3937">
            <w:pPr>
              <w:spacing w:line="190" w:lineRule="exact"/>
              <w:ind w:left="74" w:right="122"/>
              <w:jc w:val="both"/>
              <w:rPr>
                <w:sz w:val="16"/>
                <w:lang w:val="en-US"/>
              </w:rPr>
            </w:pPr>
            <w:r w:rsidRPr="003E7B89">
              <w:rPr>
                <w:sz w:val="16"/>
                <w:lang w:val="en-US"/>
              </w:rPr>
              <w:t>The purpose of this indicator is to verify that the Concessionaire has and maintains in optimal conditions the necessary equipment and materials to deal with risk situations in the central stations and cable car stations.</w:t>
            </w:r>
          </w:p>
          <w:p w14:paraId="64BD9C9B" w14:textId="77777777" w:rsidR="00AA001F" w:rsidRPr="003E7B89" w:rsidRDefault="00AA001F" w:rsidP="00CC3937">
            <w:pPr>
              <w:spacing w:line="190" w:lineRule="exact"/>
              <w:ind w:left="74" w:right="122"/>
              <w:jc w:val="both"/>
              <w:rPr>
                <w:sz w:val="16"/>
                <w:lang w:val="en-US"/>
              </w:rPr>
            </w:pPr>
          </w:p>
          <w:p w14:paraId="592DD307" w14:textId="77777777" w:rsidR="00AA001F" w:rsidRPr="003E7B89" w:rsidRDefault="00B74F2A" w:rsidP="00CC3937">
            <w:pPr>
              <w:spacing w:line="190" w:lineRule="exact"/>
              <w:ind w:left="74" w:right="122"/>
              <w:jc w:val="both"/>
              <w:rPr>
                <w:sz w:val="16"/>
                <w:lang w:val="en-US"/>
              </w:rPr>
            </w:pPr>
            <w:r w:rsidRPr="003E7B89">
              <w:rPr>
                <w:sz w:val="16"/>
                <w:lang w:val="en-US"/>
              </w:rPr>
              <w:t>Equipment is considered to be in optimal condition if it is available for immediate use (unless it is in use at the time of the assessment) and calibrated,</w:t>
            </w:r>
          </w:p>
        </w:tc>
      </w:tr>
      <w:tr w:rsidR="00552BCC" w14:paraId="051178B6" w14:textId="77777777" w:rsidTr="00CC3937">
        <w:trPr>
          <w:trHeight w:val="559"/>
        </w:trPr>
        <w:tc>
          <w:tcPr>
            <w:tcW w:w="1267" w:type="dxa"/>
            <w:tcBorders>
              <w:top w:val="single" w:sz="4" w:space="0" w:color="000000"/>
              <w:right w:val="single" w:sz="4" w:space="0" w:color="000000"/>
            </w:tcBorders>
            <w:vAlign w:val="center"/>
          </w:tcPr>
          <w:p w14:paraId="4946B528" w14:textId="77777777" w:rsidR="00AA001F" w:rsidRPr="003E7B89" w:rsidRDefault="00B74F2A" w:rsidP="00CC393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38A09F71" w14:textId="77777777" w:rsidR="00AA001F" w:rsidRPr="003E7B89" w:rsidRDefault="00B74F2A" w:rsidP="00CC393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When equipment or materials that are not available or in optimal conditions are recorded, they shall be scored as 0; otherwise, they shall be scored as 100.</w:t>
            </w:r>
          </w:p>
        </w:tc>
      </w:tr>
      <w:tr w:rsidR="00552BCC" w14:paraId="556AE325" w14:textId="77777777" w:rsidTr="00CC3937">
        <w:trPr>
          <w:trHeight w:val="543"/>
        </w:trPr>
        <w:tc>
          <w:tcPr>
            <w:tcW w:w="1267" w:type="dxa"/>
            <w:tcBorders>
              <w:top w:val="single" w:sz="4" w:space="0" w:color="000000"/>
              <w:bottom w:val="single" w:sz="4" w:space="0" w:color="000000"/>
              <w:right w:val="single" w:sz="4" w:space="0" w:color="000000"/>
            </w:tcBorders>
            <w:vAlign w:val="center"/>
          </w:tcPr>
          <w:p w14:paraId="0A509C9C" w14:textId="77777777" w:rsidR="00AA001F"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5194D2E1" w14:textId="77777777" w:rsidR="00AA001F" w:rsidRPr="003E7B89" w:rsidRDefault="00B74F2A" w:rsidP="00CC3937">
            <w:pPr>
              <w:spacing w:line="276" w:lineRule="auto"/>
              <w:ind w:left="74" w:right="100"/>
              <w:jc w:val="both"/>
              <w:rPr>
                <w:sz w:val="16"/>
                <w:lang w:val="en-US"/>
              </w:rPr>
            </w:pPr>
            <w:r w:rsidRPr="003E7B89">
              <w:rPr>
                <w:sz w:val="16"/>
                <w:lang w:val="en-US"/>
              </w:rPr>
              <w:t>Documentary/Visual: The Supervisor shall verify whether or not the CONCESSIONAIRE has the necessary equipment and materials in optimal conditions within the stations. In addition, it may request the calibration certificates or the calibration record of the equipment that may require it.</w:t>
            </w:r>
          </w:p>
        </w:tc>
      </w:tr>
      <w:tr w:rsidR="00552BCC" w14:paraId="34E6C9F9" w14:textId="77777777" w:rsidTr="00CC3937">
        <w:trPr>
          <w:trHeight w:val="537"/>
        </w:trPr>
        <w:tc>
          <w:tcPr>
            <w:tcW w:w="1267" w:type="dxa"/>
            <w:tcBorders>
              <w:top w:val="single" w:sz="4" w:space="0" w:color="000000"/>
              <w:bottom w:val="single" w:sz="4" w:space="0" w:color="000000"/>
              <w:right w:val="single" w:sz="4" w:space="0" w:color="000000"/>
            </w:tcBorders>
            <w:vAlign w:val="center"/>
          </w:tcPr>
          <w:p w14:paraId="0098E161" w14:textId="77777777" w:rsidR="00AA001F" w:rsidRPr="003E7B89" w:rsidRDefault="00B74F2A" w:rsidP="00CC393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040AFF0A" w14:textId="77777777" w:rsidR="00AA001F" w:rsidRPr="003E7B89" w:rsidRDefault="00B74F2A" w:rsidP="00CC3937">
            <w:pPr>
              <w:tabs>
                <w:tab w:val="left" w:pos="285"/>
              </w:tabs>
              <w:spacing w:line="276" w:lineRule="auto"/>
              <w:ind w:left="71" w:right="100"/>
              <w:jc w:val="both"/>
              <w:rPr>
                <w:sz w:val="16"/>
                <w:lang w:val="en-US"/>
              </w:rPr>
            </w:pPr>
            <w:r w:rsidRPr="003E7B89">
              <w:rPr>
                <w:sz w:val="16"/>
                <w:lang w:val="en-US"/>
              </w:rPr>
              <w:t>This indicator includes the attention to the different security risk situations arising within Stations, Tourist Roads, Cabins and Buses in charge of the CONCESSIONAIRE’s administration.</w:t>
            </w:r>
          </w:p>
        </w:tc>
      </w:tr>
      <w:tr w:rsidR="00552BCC" w14:paraId="0AD9943F" w14:textId="77777777" w:rsidTr="00CC3937">
        <w:trPr>
          <w:trHeight w:val="980"/>
        </w:trPr>
        <w:tc>
          <w:tcPr>
            <w:tcW w:w="1267" w:type="dxa"/>
            <w:tcBorders>
              <w:top w:val="single" w:sz="4" w:space="0" w:color="000000"/>
              <w:bottom w:val="single" w:sz="4" w:space="0" w:color="000000"/>
              <w:right w:val="single" w:sz="4" w:space="0" w:color="000000"/>
            </w:tcBorders>
            <w:vAlign w:val="center"/>
          </w:tcPr>
          <w:p w14:paraId="14DF224B" w14:textId="77777777" w:rsidR="00AA001F" w:rsidRPr="003E7B89" w:rsidRDefault="00B74F2A" w:rsidP="00CC393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4F3360B6" w14:textId="77777777" w:rsidR="00AA001F" w:rsidRPr="003E7B89" w:rsidRDefault="00B74F2A" w:rsidP="00CC3937">
            <w:pPr>
              <w:spacing w:before="1" w:line="276" w:lineRule="auto"/>
              <w:ind w:left="74" w:right="122"/>
              <w:jc w:val="both"/>
              <w:rPr>
                <w:sz w:val="16"/>
                <w:lang w:val="en-US"/>
              </w:rPr>
            </w:pPr>
            <w:r w:rsidRPr="003E7B89">
              <w:rPr>
                <w:sz w:val="16"/>
                <w:lang w:val="en-US"/>
              </w:rPr>
              <w:t>In risk situations, the security actions taken by the CONCESSIONAIRE and the response period from the time the risk situation is identified until the security personnel arrive at the scene of the incident must be verified.</w:t>
            </w:r>
          </w:p>
          <w:p w14:paraId="011216ED" w14:textId="77777777" w:rsidR="00AA001F" w:rsidRPr="003E7B89" w:rsidRDefault="00AA001F" w:rsidP="00CC3937">
            <w:pPr>
              <w:spacing w:before="28"/>
              <w:ind w:right="122"/>
              <w:jc w:val="both"/>
              <w:rPr>
                <w:b/>
                <w:sz w:val="16"/>
                <w:lang w:val="en-US"/>
              </w:rPr>
            </w:pPr>
          </w:p>
          <w:p w14:paraId="2E063400" w14:textId="77777777" w:rsidR="00AA001F" w:rsidRPr="003E7B89" w:rsidRDefault="00B74F2A" w:rsidP="00CC3937">
            <w:pPr>
              <w:ind w:left="74" w:right="122"/>
              <w:jc w:val="both"/>
              <w:rPr>
                <w:sz w:val="16"/>
                <w:lang w:val="en-US"/>
              </w:rPr>
            </w:pPr>
            <w:r w:rsidRPr="003E7B89">
              <w:rPr>
                <w:sz w:val="16"/>
                <w:lang w:val="en-US"/>
              </w:rPr>
              <w:t xml:space="preserve">In order to measure this indicator, the Supervisor must have access to the following </w:t>
            </w:r>
            <w:r w:rsidRPr="003E7B89">
              <w:rPr>
                <w:spacing w:val="-2"/>
                <w:sz w:val="16"/>
                <w:lang w:val="en-US"/>
              </w:rPr>
              <w:t>information:</w:t>
            </w:r>
          </w:p>
          <w:p w14:paraId="3F05BCCB" w14:textId="77777777" w:rsidR="00AA001F" w:rsidRPr="003E7B89" w:rsidRDefault="00B74F2A" w:rsidP="007320A7">
            <w:pPr>
              <w:numPr>
                <w:ilvl w:val="0"/>
                <w:numId w:val="170"/>
              </w:numPr>
              <w:tabs>
                <w:tab w:val="left" w:pos="160"/>
              </w:tabs>
              <w:spacing w:before="31"/>
              <w:ind w:right="122" w:hanging="86"/>
              <w:jc w:val="both"/>
              <w:rPr>
                <w:sz w:val="16"/>
                <w:lang w:val="en-US"/>
              </w:rPr>
            </w:pPr>
            <w:r w:rsidRPr="003E7B89">
              <w:rPr>
                <w:spacing w:val="-2"/>
                <w:sz w:val="16"/>
                <w:lang w:val="en-US"/>
              </w:rPr>
              <w:t>CONCESSIONAIRE</w:t>
            </w:r>
            <w:r w:rsidRPr="003E7B89">
              <w:rPr>
                <w:sz w:val="16"/>
                <w:lang w:val="en-US"/>
              </w:rPr>
              <w:t>’s Annual Security and Surveillance Plan</w:t>
            </w:r>
            <w:r w:rsidRPr="003E7B89">
              <w:rPr>
                <w:spacing w:val="-2"/>
                <w:sz w:val="16"/>
                <w:lang w:val="en-US"/>
              </w:rPr>
              <w:t>.</w:t>
            </w:r>
          </w:p>
          <w:p w14:paraId="5A288017" w14:textId="77777777" w:rsidR="00AA001F" w:rsidRPr="003E7B89" w:rsidRDefault="00B74F2A" w:rsidP="007320A7">
            <w:pPr>
              <w:numPr>
                <w:ilvl w:val="0"/>
                <w:numId w:val="170"/>
              </w:numPr>
              <w:tabs>
                <w:tab w:val="left" w:pos="160"/>
              </w:tabs>
              <w:spacing w:before="27"/>
              <w:ind w:right="122" w:hanging="86"/>
              <w:jc w:val="both"/>
              <w:rPr>
                <w:sz w:val="16"/>
                <w:lang w:val="en-US"/>
              </w:rPr>
            </w:pPr>
            <w:r w:rsidRPr="003E7B89">
              <w:rPr>
                <w:sz w:val="16"/>
                <w:lang w:val="en-US"/>
              </w:rPr>
              <w:t xml:space="preserve">Daily report of incidents, recorded by the CONCESSIONAIRE in the </w:t>
            </w:r>
            <w:r w:rsidRPr="003E7B89">
              <w:rPr>
                <w:spacing w:val="-2"/>
                <w:sz w:val="16"/>
                <w:lang w:val="en-US"/>
              </w:rPr>
              <w:t>SIDIG</w:t>
            </w:r>
            <w:r w:rsidRPr="003E7B89">
              <w:rPr>
                <w:sz w:val="16"/>
                <w:lang w:val="en-US"/>
              </w:rPr>
              <w:t>.</w:t>
            </w:r>
          </w:p>
          <w:p w14:paraId="5EC6C753" w14:textId="77777777" w:rsidR="00AA001F" w:rsidRPr="003E7B89" w:rsidRDefault="00B74F2A" w:rsidP="007320A7">
            <w:pPr>
              <w:numPr>
                <w:ilvl w:val="0"/>
                <w:numId w:val="170"/>
              </w:numPr>
              <w:tabs>
                <w:tab w:val="left" w:pos="160"/>
              </w:tabs>
              <w:spacing w:before="27"/>
              <w:ind w:right="122" w:hanging="86"/>
              <w:jc w:val="both"/>
              <w:rPr>
                <w:sz w:val="16"/>
                <w:lang w:val="en-US"/>
              </w:rPr>
            </w:pPr>
            <w:r w:rsidRPr="003E7B89">
              <w:rPr>
                <w:sz w:val="16"/>
                <w:lang w:val="en-US"/>
              </w:rPr>
              <w:t xml:space="preserve">Recordings from the </w:t>
            </w:r>
            <w:r w:rsidRPr="003E7B89">
              <w:rPr>
                <w:spacing w:val="-2"/>
                <w:sz w:val="16"/>
                <w:lang w:val="en-US"/>
              </w:rPr>
              <w:t>CONCESSIONAIRE</w:t>
            </w:r>
            <w:r w:rsidRPr="003E7B89">
              <w:rPr>
                <w:sz w:val="16"/>
                <w:lang w:val="en-US"/>
              </w:rPr>
              <w:t>’s video surveillance cameras</w:t>
            </w:r>
            <w:r w:rsidRPr="003E7B89">
              <w:rPr>
                <w:spacing w:val="-2"/>
                <w:sz w:val="16"/>
                <w:lang w:val="en-US"/>
              </w:rPr>
              <w:t>.</w:t>
            </w:r>
          </w:p>
        </w:tc>
      </w:tr>
      <w:tr w:rsidR="00552BCC" w14:paraId="3360BA60"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5818E73D" w14:textId="77777777" w:rsidR="00AA001F"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4E6BEB65" w14:textId="77777777" w:rsidR="00AA001F"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1D327289" w14:textId="77777777" w:rsidR="00AA001F"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7144CE2F"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20DACF17" w14:textId="77777777" w:rsidR="00AA001F" w:rsidRPr="003E7B89" w:rsidRDefault="00B74F2A" w:rsidP="00CC3937">
            <w:pPr>
              <w:spacing w:line="276" w:lineRule="auto"/>
              <w:ind w:left="71"/>
              <w:rPr>
                <w:sz w:val="16"/>
                <w:lang w:val="en-US"/>
              </w:rPr>
            </w:pPr>
            <w:r w:rsidRPr="003E7B89">
              <w:rPr>
                <w:sz w:val="16"/>
                <w:lang w:val="en-US"/>
              </w:rPr>
              <w:t>Quarterly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05477382" w14:textId="77777777" w:rsidR="00AA001F" w:rsidRPr="003E7B89" w:rsidRDefault="00B74F2A" w:rsidP="00CC393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21270703" w14:textId="77777777" w:rsidR="00AA001F" w:rsidRPr="003E7B89" w:rsidRDefault="00B74F2A" w:rsidP="00CC3937">
            <w:pPr>
              <w:spacing w:line="276" w:lineRule="auto"/>
              <w:ind w:left="78"/>
              <w:rPr>
                <w:sz w:val="16"/>
                <w:lang w:val="en-US"/>
              </w:rPr>
            </w:pPr>
            <w:r w:rsidRPr="003E7B89">
              <w:rPr>
                <w:sz w:val="16"/>
                <w:lang w:val="en-US"/>
              </w:rPr>
              <w:t>100</w:t>
            </w:r>
          </w:p>
        </w:tc>
      </w:tr>
      <w:tr w:rsidR="00552BCC" w14:paraId="591D06F4" w14:textId="77777777" w:rsidTr="00CC3937">
        <w:trPr>
          <w:trHeight w:val="256"/>
        </w:trPr>
        <w:tc>
          <w:tcPr>
            <w:tcW w:w="8434" w:type="dxa"/>
            <w:gridSpan w:val="5"/>
            <w:tcBorders>
              <w:top w:val="single" w:sz="4" w:space="0" w:color="000000"/>
              <w:bottom w:val="single" w:sz="4" w:space="0" w:color="000000"/>
            </w:tcBorders>
            <w:shd w:val="clear" w:color="auto" w:fill="5A9BD5"/>
            <w:vAlign w:val="center"/>
          </w:tcPr>
          <w:p w14:paraId="77A6E7F1" w14:textId="77777777" w:rsidR="00AA001F" w:rsidRPr="003E7B89" w:rsidRDefault="00B74F2A" w:rsidP="00CC3937">
            <w:pPr>
              <w:spacing w:line="276" w:lineRule="auto"/>
              <w:ind w:left="71"/>
              <w:rPr>
                <w:b/>
                <w:sz w:val="16"/>
                <w:lang w:val="en-US"/>
              </w:rPr>
            </w:pPr>
            <w:r w:rsidRPr="003E7B89">
              <w:rPr>
                <w:b/>
                <w:color w:val="FFFFFF"/>
                <w:sz w:val="16"/>
                <w:lang w:val="en-US"/>
              </w:rPr>
              <w:lastRenderedPageBreak/>
              <w:t>Quarterly Score Calculation</w:t>
            </w:r>
          </w:p>
        </w:tc>
      </w:tr>
      <w:tr w:rsidR="00552BCC" w14:paraId="337EDBE8" w14:textId="77777777" w:rsidTr="00CC3937">
        <w:trPr>
          <w:trHeight w:val="294"/>
        </w:trPr>
        <w:tc>
          <w:tcPr>
            <w:tcW w:w="8434" w:type="dxa"/>
            <w:gridSpan w:val="5"/>
            <w:tcBorders>
              <w:top w:val="single" w:sz="4" w:space="0" w:color="000000"/>
              <w:bottom w:val="single" w:sz="4" w:space="0" w:color="000000"/>
            </w:tcBorders>
            <w:vAlign w:val="center"/>
          </w:tcPr>
          <w:p w14:paraId="49A0A8F7" w14:textId="77777777" w:rsidR="00AA001F" w:rsidRPr="003E7B89" w:rsidRDefault="00B74F2A" w:rsidP="00CC3937">
            <w:pPr>
              <w:spacing w:line="276" w:lineRule="auto"/>
              <w:ind w:left="71"/>
              <w:rPr>
                <w:sz w:val="16"/>
                <w:lang w:val="en-US"/>
              </w:rPr>
            </w:pPr>
            <w:r w:rsidRPr="003E7B89">
              <w:rPr>
                <w:sz w:val="16"/>
                <w:lang w:val="en-US"/>
              </w:rPr>
              <w:t>Simple average of monthly indicators for the assessment quarter.</w:t>
            </w:r>
          </w:p>
        </w:tc>
      </w:tr>
      <w:tr w:rsidR="00552BCC" w14:paraId="04663A9D" w14:textId="77777777" w:rsidTr="00CC3937">
        <w:trPr>
          <w:trHeight w:val="275"/>
        </w:trPr>
        <w:tc>
          <w:tcPr>
            <w:tcW w:w="8434" w:type="dxa"/>
            <w:gridSpan w:val="5"/>
            <w:tcBorders>
              <w:top w:val="single" w:sz="4" w:space="0" w:color="000000"/>
              <w:bottom w:val="single" w:sz="4" w:space="0" w:color="000000"/>
            </w:tcBorders>
            <w:shd w:val="clear" w:color="auto" w:fill="5A9BD5"/>
            <w:vAlign w:val="center"/>
          </w:tcPr>
          <w:p w14:paraId="24C71465" w14:textId="77777777" w:rsidR="00AA001F"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5A21FE3D"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60E35D4B" w14:textId="77777777" w:rsidR="00AA001F"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0D7EF24C" w14:textId="77777777" w:rsidR="00AA001F" w:rsidRPr="003E7B89" w:rsidRDefault="00B74F2A" w:rsidP="00CC3937">
            <w:pPr>
              <w:spacing w:line="276" w:lineRule="auto"/>
              <w:ind w:left="77"/>
              <w:rPr>
                <w:b/>
                <w:sz w:val="16"/>
                <w:lang w:val="en-US"/>
              </w:rPr>
            </w:pPr>
            <w:r w:rsidRPr="003E7B89">
              <w:rPr>
                <w:b/>
                <w:sz w:val="16"/>
                <w:lang w:val="en-US"/>
              </w:rPr>
              <w:t>Rectification Period</w:t>
            </w:r>
          </w:p>
        </w:tc>
      </w:tr>
      <w:tr w:rsidR="00552BCC" w14:paraId="197E8954"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65233F94" w14:textId="77777777" w:rsidR="00AA001F"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144AED4E" w14:textId="77777777" w:rsidR="00AA001F" w:rsidRPr="003E7B89" w:rsidRDefault="00B74F2A" w:rsidP="00CC3937">
            <w:pPr>
              <w:spacing w:line="276" w:lineRule="auto"/>
              <w:ind w:left="77"/>
              <w:rPr>
                <w:sz w:val="16"/>
                <w:lang w:val="en-US"/>
              </w:rPr>
            </w:pPr>
            <w:r w:rsidRPr="003E7B89">
              <w:rPr>
                <w:sz w:val="16"/>
                <w:lang w:val="en-US"/>
              </w:rPr>
              <w:t>Not applicable.</w:t>
            </w:r>
          </w:p>
        </w:tc>
      </w:tr>
      <w:tr w:rsidR="00552BCC" w14:paraId="6D607D86"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266713A4" w14:textId="77777777" w:rsidR="00AA001F" w:rsidRPr="003E7B89" w:rsidRDefault="00B74F2A" w:rsidP="00CC393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5B692FED" w14:textId="77777777" w:rsidR="00AA001F" w:rsidRPr="003E7B89" w:rsidRDefault="00AA001F" w:rsidP="00CC3937">
            <w:pPr>
              <w:spacing w:line="276" w:lineRule="auto"/>
              <w:rPr>
                <w:sz w:val="2"/>
                <w:szCs w:val="2"/>
                <w:lang w:val="en-US"/>
              </w:rPr>
            </w:pPr>
          </w:p>
        </w:tc>
      </w:tr>
      <w:tr w:rsidR="00552BCC" w14:paraId="51355218"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29BC6322" w14:textId="77777777" w:rsidR="00AA001F" w:rsidRPr="003E7B89" w:rsidRDefault="00B74F2A" w:rsidP="00CC393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3B33E718" w14:textId="77777777" w:rsidR="00AA001F" w:rsidRPr="003E7B89" w:rsidRDefault="00B74F2A" w:rsidP="00CC3937">
            <w:pPr>
              <w:spacing w:line="276" w:lineRule="auto"/>
              <w:ind w:left="77"/>
              <w:rPr>
                <w:b/>
                <w:sz w:val="16"/>
                <w:lang w:val="en-US"/>
              </w:rPr>
            </w:pPr>
            <w:r w:rsidRPr="003E7B89">
              <w:rPr>
                <w:b/>
                <w:sz w:val="16"/>
                <w:lang w:val="en-US"/>
              </w:rPr>
              <w:t>Deduction Criteria</w:t>
            </w:r>
          </w:p>
        </w:tc>
      </w:tr>
      <w:tr w:rsidR="00552BCC" w14:paraId="50C981FD"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059B3C69" w14:textId="77777777" w:rsidR="00AA001F"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2F694BE2" w14:textId="77777777" w:rsidR="00AA001F" w:rsidRPr="003E7B89" w:rsidRDefault="00AA001F" w:rsidP="00CC393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7590D85E" w14:textId="77777777" w:rsidR="00AA001F"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56558CC5" w14:textId="77777777" w:rsidTr="00CC3937">
        <w:trPr>
          <w:trHeight w:val="294"/>
        </w:trPr>
        <w:tc>
          <w:tcPr>
            <w:tcW w:w="1267" w:type="dxa"/>
            <w:tcBorders>
              <w:top w:val="single" w:sz="4" w:space="0" w:color="000000"/>
              <w:right w:val="single" w:sz="4" w:space="0" w:color="000000"/>
            </w:tcBorders>
            <w:vAlign w:val="center"/>
          </w:tcPr>
          <w:p w14:paraId="5D8C99DB" w14:textId="77777777" w:rsidR="00AA001F"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75F74351" w14:textId="77777777" w:rsidR="00AA001F" w:rsidRPr="003E7B89" w:rsidRDefault="00B74F2A" w:rsidP="00CC393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29DE75AF" w14:textId="77777777" w:rsidR="00AA001F" w:rsidRPr="003E7B89" w:rsidRDefault="00AA001F" w:rsidP="00CC3937">
            <w:pPr>
              <w:spacing w:line="276" w:lineRule="auto"/>
              <w:rPr>
                <w:sz w:val="2"/>
                <w:szCs w:val="2"/>
                <w:lang w:val="en-US"/>
              </w:rPr>
            </w:pPr>
          </w:p>
        </w:tc>
      </w:tr>
    </w:tbl>
    <w:p w14:paraId="2B06455F" w14:textId="77777777" w:rsidR="00AA001F" w:rsidRPr="003E7B89" w:rsidRDefault="00AA001F" w:rsidP="00AA001F">
      <w:pPr>
        <w:jc w:val="both"/>
        <w:rPr>
          <w:sz w:val="20"/>
          <w:szCs w:val="20"/>
          <w:lang w:val="en-US"/>
        </w:rPr>
      </w:pPr>
    </w:p>
    <w:p w14:paraId="2AA02541" w14:textId="77777777" w:rsidR="00AA001F" w:rsidRPr="003E7B89" w:rsidRDefault="00AA001F" w:rsidP="00AA001F">
      <w:pPr>
        <w:jc w:val="both"/>
        <w:rPr>
          <w:sz w:val="20"/>
          <w:szCs w:val="20"/>
          <w:lang w:val="en-US"/>
        </w:rPr>
      </w:pPr>
    </w:p>
    <w:p w14:paraId="5CC1FCFD" w14:textId="77777777" w:rsidR="00087CD4" w:rsidRDefault="00087CD4" w:rsidP="00AA001F">
      <w:pPr>
        <w:ind w:left="71"/>
        <w:rPr>
          <w:rFonts w:ascii="Times New Roman"/>
          <w:sz w:val="20"/>
          <w:szCs w:val="20"/>
          <w:lang w:val="en-US"/>
        </w:rPr>
      </w:pPr>
    </w:p>
    <w:p w14:paraId="19134F9A" w14:textId="77777777" w:rsidR="00B22F6E" w:rsidRDefault="00B22F6E" w:rsidP="00AA001F">
      <w:pPr>
        <w:ind w:left="71"/>
        <w:rPr>
          <w:rFonts w:ascii="Times New Roman"/>
          <w:sz w:val="20"/>
          <w:szCs w:val="20"/>
          <w:lang w:val="en-US"/>
        </w:rPr>
      </w:pPr>
    </w:p>
    <w:p w14:paraId="14E18AAF" w14:textId="77777777" w:rsidR="00B22F6E" w:rsidRDefault="00B22F6E" w:rsidP="00AA001F">
      <w:pPr>
        <w:ind w:left="71"/>
        <w:rPr>
          <w:rFonts w:ascii="Times New Roman"/>
          <w:sz w:val="20"/>
          <w:szCs w:val="20"/>
          <w:lang w:val="en-US"/>
        </w:rPr>
      </w:pPr>
    </w:p>
    <w:p w14:paraId="2B9216D8" w14:textId="77777777" w:rsidR="00B22F6E" w:rsidRDefault="00B22F6E" w:rsidP="00AA001F">
      <w:pPr>
        <w:ind w:left="71"/>
        <w:rPr>
          <w:rFonts w:ascii="Times New Roman"/>
          <w:sz w:val="20"/>
          <w:szCs w:val="20"/>
          <w:lang w:val="en-US"/>
        </w:rPr>
      </w:pPr>
    </w:p>
    <w:p w14:paraId="1E8329F2" w14:textId="77777777" w:rsidR="00B22F6E" w:rsidRDefault="00B22F6E" w:rsidP="00AA001F">
      <w:pPr>
        <w:ind w:left="71"/>
        <w:rPr>
          <w:rFonts w:ascii="Times New Roman"/>
          <w:sz w:val="20"/>
          <w:szCs w:val="20"/>
          <w:lang w:val="en-US"/>
        </w:rPr>
      </w:pPr>
    </w:p>
    <w:p w14:paraId="28ECFBB6" w14:textId="77777777" w:rsidR="00B22F6E" w:rsidRDefault="00B22F6E" w:rsidP="00AA001F">
      <w:pPr>
        <w:ind w:left="71"/>
        <w:rPr>
          <w:rFonts w:ascii="Times New Roman"/>
          <w:sz w:val="20"/>
          <w:szCs w:val="20"/>
          <w:lang w:val="en-US"/>
        </w:rPr>
      </w:pPr>
    </w:p>
    <w:p w14:paraId="268143F2" w14:textId="77777777" w:rsidR="00B22F6E" w:rsidRDefault="00B22F6E" w:rsidP="00AA001F">
      <w:pPr>
        <w:ind w:left="71"/>
        <w:rPr>
          <w:rFonts w:ascii="Times New Roman"/>
          <w:sz w:val="20"/>
          <w:szCs w:val="20"/>
          <w:lang w:val="en-US"/>
        </w:rPr>
      </w:pPr>
    </w:p>
    <w:p w14:paraId="481851B0" w14:textId="77777777" w:rsidR="00B22F6E" w:rsidRDefault="00B22F6E" w:rsidP="00AA001F">
      <w:pPr>
        <w:ind w:left="71"/>
        <w:rPr>
          <w:rFonts w:ascii="Times New Roman"/>
          <w:sz w:val="20"/>
          <w:szCs w:val="20"/>
          <w:lang w:val="en-US"/>
        </w:rPr>
      </w:pPr>
    </w:p>
    <w:p w14:paraId="68029E4F" w14:textId="77777777" w:rsidR="00B22F6E" w:rsidRPr="003E7B89" w:rsidRDefault="00B22F6E" w:rsidP="00AA001F">
      <w:pPr>
        <w:ind w:left="71"/>
        <w:rPr>
          <w:rFonts w:ascii="Times New Roman"/>
          <w:sz w:val="20"/>
          <w:szCs w:val="20"/>
          <w:lang w:val="en-US"/>
        </w:rPr>
        <w:sectPr w:rsidR="00B22F6E" w:rsidRPr="003E7B89">
          <w:type w:val="continuous"/>
          <w:pgSz w:w="12240" w:h="15840"/>
          <w:pgMar w:top="1400" w:right="360" w:bottom="800" w:left="1440" w:header="0" w:footer="614" w:gutter="0"/>
          <w:cols w:space="720"/>
        </w:sectPr>
      </w:pPr>
    </w:p>
    <w:p w14:paraId="47802094" w14:textId="77777777" w:rsidR="00087CD4" w:rsidRPr="003E7B89" w:rsidRDefault="00087CD4" w:rsidP="00AA001F">
      <w:pPr>
        <w:rPr>
          <w:b/>
          <w:sz w:val="20"/>
          <w:szCs w:val="20"/>
          <w:lang w:val="en-US"/>
        </w:rPr>
      </w:pPr>
    </w:p>
    <w:p w14:paraId="196EAC7A" w14:textId="77777777" w:rsidR="00087CD4" w:rsidRPr="003E7B89" w:rsidRDefault="00B74F2A" w:rsidP="00087CD4">
      <w:pPr>
        <w:ind w:left="261"/>
        <w:rPr>
          <w:b/>
          <w:lang w:val="en-US"/>
        </w:rPr>
      </w:pPr>
      <w:r w:rsidRPr="003E7B89">
        <w:rPr>
          <w:b/>
          <w:color w:val="1E4D78"/>
          <w:lang w:val="en-US"/>
        </w:rPr>
        <w:t>ADMINISTRATION OF MANDATORY SERVICES</w:t>
      </w:r>
    </w:p>
    <w:p w14:paraId="45DB8E93" w14:textId="77777777" w:rsidR="00087CD4" w:rsidRPr="003E7B89" w:rsidRDefault="00087CD4" w:rsidP="004F50D3">
      <w:pPr>
        <w:jc w:val="both"/>
        <w:rPr>
          <w:sz w:val="20"/>
          <w:szCs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0768F6D0" w14:textId="77777777" w:rsidTr="00CC3937">
        <w:trPr>
          <w:trHeight w:val="224"/>
        </w:trPr>
        <w:tc>
          <w:tcPr>
            <w:tcW w:w="8434" w:type="dxa"/>
            <w:gridSpan w:val="5"/>
            <w:tcBorders>
              <w:bottom w:val="single" w:sz="4" w:space="0" w:color="000000"/>
            </w:tcBorders>
            <w:shd w:val="clear" w:color="auto" w:fill="5A9BD5"/>
            <w:vAlign w:val="center"/>
          </w:tcPr>
          <w:p w14:paraId="12F97778" w14:textId="77777777" w:rsidR="004F50D3"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03864DC5"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60D13039" w14:textId="77777777" w:rsidR="004F50D3" w:rsidRPr="003E7B89" w:rsidRDefault="00B74F2A" w:rsidP="00CC393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5433F06B" w14:textId="77777777" w:rsidR="004F50D3" w:rsidRPr="003E7B89" w:rsidRDefault="00B74F2A" w:rsidP="00CC3937">
            <w:pPr>
              <w:spacing w:line="276" w:lineRule="auto"/>
              <w:ind w:left="74"/>
              <w:rPr>
                <w:sz w:val="16"/>
                <w:lang w:val="en-US"/>
              </w:rPr>
            </w:pPr>
            <w:r w:rsidRPr="003E7B89">
              <w:rPr>
                <w:spacing w:val="-2"/>
                <w:sz w:val="16"/>
                <w:lang w:val="en-US"/>
              </w:rPr>
              <w:t>Administration of Mandatory Services</w:t>
            </w:r>
          </w:p>
        </w:tc>
        <w:tc>
          <w:tcPr>
            <w:tcW w:w="1216" w:type="dxa"/>
            <w:tcBorders>
              <w:top w:val="single" w:sz="4" w:space="0" w:color="000000"/>
              <w:left w:val="single" w:sz="4" w:space="0" w:color="000000"/>
              <w:bottom w:val="single" w:sz="4" w:space="0" w:color="000000"/>
              <w:right w:val="single" w:sz="4" w:space="0" w:color="000000"/>
            </w:tcBorders>
            <w:vAlign w:val="center"/>
          </w:tcPr>
          <w:p w14:paraId="679B206B" w14:textId="77777777" w:rsidR="004F50D3" w:rsidRPr="003E7B89" w:rsidRDefault="00B74F2A" w:rsidP="00CC393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4537AA1F" w14:textId="77777777" w:rsidR="004F50D3" w:rsidRPr="003E7B89" w:rsidRDefault="00B74F2A" w:rsidP="00CC3937">
            <w:pPr>
              <w:spacing w:line="276" w:lineRule="auto"/>
              <w:ind w:left="75"/>
              <w:rPr>
                <w:sz w:val="16"/>
                <w:lang w:val="en-US"/>
              </w:rPr>
            </w:pPr>
            <w:r w:rsidRPr="003E7B89">
              <w:rPr>
                <w:sz w:val="16"/>
                <w:lang w:val="en-US"/>
              </w:rPr>
              <w:t>Documentary / Visual</w:t>
            </w:r>
          </w:p>
        </w:tc>
      </w:tr>
      <w:tr w:rsidR="00552BCC" w14:paraId="5DA37D43"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52621E43" w14:textId="77777777" w:rsidR="004F50D3" w:rsidRPr="003E7B89" w:rsidRDefault="00B74F2A" w:rsidP="00CC393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192FC3D0" w14:textId="77777777" w:rsidR="004F50D3" w:rsidRPr="003E7B89" w:rsidRDefault="00B74F2A" w:rsidP="00CC3937">
            <w:pPr>
              <w:spacing w:line="276" w:lineRule="auto"/>
              <w:ind w:left="74"/>
              <w:rPr>
                <w:sz w:val="16"/>
                <w:lang w:val="en-US"/>
              </w:rPr>
            </w:pPr>
            <w:r w:rsidRPr="003E7B89">
              <w:rPr>
                <w:sz w:val="16"/>
                <w:lang w:val="en-US"/>
              </w:rPr>
              <w:t>ADM.1</w:t>
            </w:r>
          </w:p>
        </w:tc>
        <w:tc>
          <w:tcPr>
            <w:tcW w:w="1216" w:type="dxa"/>
            <w:tcBorders>
              <w:top w:val="single" w:sz="4" w:space="0" w:color="000000"/>
              <w:left w:val="single" w:sz="4" w:space="0" w:color="000000"/>
              <w:bottom w:val="single" w:sz="4" w:space="0" w:color="000000"/>
              <w:right w:val="single" w:sz="4" w:space="0" w:color="000000"/>
            </w:tcBorders>
            <w:vAlign w:val="center"/>
          </w:tcPr>
          <w:p w14:paraId="5877C360" w14:textId="77777777" w:rsidR="004F50D3" w:rsidRPr="003E7B89" w:rsidRDefault="00B74F2A" w:rsidP="00CC393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058F184A" w14:textId="77777777" w:rsidR="004F50D3" w:rsidRPr="003E7B89" w:rsidRDefault="00B74F2A" w:rsidP="00CC3937">
            <w:pPr>
              <w:spacing w:line="276" w:lineRule="auto"/>
              <w:ind w:left="75"/>
              <w:rPr>
                <w:sz w:val="16"/>
                <w:lang w:val="en-US"/>
              </w:rPr>
            </w:pPr>
            <w:r w:rsidRPr="003E7B89">
              <w:rPr>
                <w:sz w:val="16"/>
                <w:lang w:val="en-US"/>
              </w:rPr>
              <w:t>0.35 %</w:t>
            </w:r>
          </w:p>
        </w:tc>
      </w:tr>
      <w:tr w:rsidR="00552BCC" w14:paraId="49C5599C"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64095DE3" w14:textId="77777777" w:rsidR="004F50D3" w:rsidRPr="003E7B89" w:rsidRDefault="00B74F2A" w:rsidP="00CC393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5663B28B" w14:textId="77777777" w:rsidR="004F50D3" w:rsidRPr="003E7B89" w:rsidRDefault="00B74F2A" w:rsidP="00CC3937">
            <w:pPr>
              <w:spacing w:line="276" w:lineRule="auto"/>
              <w:ind w:left="74" w:right="97"/>
              <w:jc w:val="both"/>
              <w:rPr>
                <w:sz w:val="16"/>
                <w:lang w:val="en-US"/>
              </w:rPr>
            </w:pPr>
            <w:r w:rsidRPr="003E7B89">
              <w:rPr>
                <w:sz w:val="16"/>
                <w:lang w:val="en-US"/>
              </w:rPr>
              <w:t>Timely delivery of the Monthly Activity Report.</w:t>
            </w:r>
          </w:p>
        </w:tc>
      </w:tr>
      <w:tr w:rsidR="00552BCC" w14:paraId="5CD56E89" w14:textId="77777777" w:rsidTr="00CC3937">
        <w:trPr>
          <w:trHeight w:val="359"/>
        </w:trPr>
        <w:tc>
          <w:tcPr>
            <w:tcW w:w="8434" w:type="dxa"/>
            <w:gridSpan w:val="5"/>
            <w:tcBorders>
              <w:top w:val="single" w:sz="4" w:space="0" w:color="000000"/>
              <w:bottom w:val="single" w:sz="4" w:space="0" w:color="000000"/>
            </w:tcBorders>
            <w:shd w:val="clear" w:color="auto" w:fill="5A9BD5"/>
            <w:vAlign w:val="center"/>
          </w:tcPr>
          <w:p w14:paraId="330B8AB7" w14:textId="77777777" w:rsidR="004F50D3"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452C5609" w14:textId="77777777" w:rsidTr="00CC3937">
        <w:trPr>
          <w:trHeight w:val="1094"/>
        </w:trPr>
        <w:tc>
          <w:tcPr>
            <w:tcW w:w="1267" w:type="dxa"/>
            <w:tcBorders>
              <w:top w:val="single" w:sz="4" w:space="0" w:color="000000"/>
              <w:bottom w:val="single" w:sz="4" w:space="0" w:color="000000"/>
              <w:right w:val="single" w:sz="4" w:space="0" w:color="000000"/>
            </w:tcBorders>
            <w:vAlign w:val="center"/>
          </w:tcPr>
          <w:p w14:paraId="02FE78BB" w14:textId="77777777" w:rsidR="004F50D3" w:rsidRPr="003E7B89" w:rsidRDefault="00B74F2A" w:rsidP="00CC393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776A542E" w14:textId="77777777" w:rsidR="004F50D3" w:rsidRPr="003E7B89" w:rsidRDefault="00B74F2A" w:rsidP="00CC3937">
            <w:pPr>
              <w:spacing w:line="190" w:lineRule="exact"/>
              <w:ind w:left="74" w:right="122"/>
              <w:jc w:val="both"/>
              <w:rPr>
                <w:sz w:val="16"/>
                <w:lang w:val="en-US"/>
              </w:rPr>
            </w:pPr>
            <w:r w:rsidRPr="003E7B89">
              <w:rPr>
                <w:sz w:val="16"/>
                <w:lang w:val="en-US"/>
              </w:rPr>
              <w:t>The purpose of the indicator is to measure the CONCESSIONAIRE’s compliance in delivering the Monthly Activity Reports within the established deadlines.</w:t>
            </w:r>
          </w:p>
        </w:tc>
      </w:tr>
      <w:tr w:rsidR="00552BCC" w14:paraId="52322182" w14:textId="77777777" w:rsidTr="00CC3937">
        <w:trPr>
          <w:trHeight w:val="559"/>
        </w:trPr>
        <w:tc>
          <w:tcPr>
            <w:tcW w:w="1267" w:type="dxa"/>
            <w:tcBorders>
              <w:top w:val="single" w:sz="4" w:space="0" w:color="000000"/>
              <w:right w:val="single" w:sz="4" w:space="0" w:color="000000"/>
            </w:tcBorders>
            <w:vAlign w:val="center"/>
          </w:tcPr>
          <w:p w14:paraId="50ED6246" w14:textId="77777777" w:rsidR="004F50D3" w:rsidRPr="003E7B89" w:rsidRDefault="00B74F2A" w:rsidP="00CC393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3DDFEA73" w14:textId="1E814ACA" w:rsidR="004F50D3" w:rsidRPr="003E7B89" w:rsidRDefault="00B74F2A" w:rsidP="00CC393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 xml:space="preserve">When the CONCESSIONAIRE delivers the Monthly Activity Report on time, it shall be scored as 100; </w:t>
            </w:r>
            <w:r w:rsidR="008D1817" w:rsidRPr="003E7B89">
              <w:rPr>
                <w:sz w:val="16"/>
                <w:lang w:val="en-US"/>
              </w:rPr>
              <w:t>otherwise,</w:t>
            </w:r>
            <w:r w:rsidRPr="003E7B89">
              <w:rPr>
                <w:sz w:val="16"/>
                <w:lang w:val="en-US"/>
              </w:rPr>
              <w:t xml:space="preserve"> it shall be scored as 0.</w:t>
            </w:r>
          </w:p>
        </w:tc>
      </w:tr>
      <w:tr w:rsidR="00552BCC" w14:paraId="262E7C74" w14:textId="77777777" w:rsidTr="00CC3937">
        <w:trPr>
          <w:trHeight w:val="543"/>
        </w:trPr>
        <w:tc>
          <w:tcPr>
            <w:tcW w:w="1267" w:type="dxa"/>
            <w:tcBorders>
              <w:top w:val="single" w:sz="4" w:space="0" w:color="000000"/>
              <w:bottom w:val="single" w:sz="4" w:space="0" w:color="000000"/>
              <w:right w:val="single" w:sz="4" w:space="0" w:color="000000"/>
            </w:tcBorders>
            <w:vAlign w:val="center"/>
          </w:tcPr>
          <w:p w14:paraId="683C48FF" w14:textId="77777777" w:rsidR="004F50D3"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6BC9577E" w14:textId="77777777" w:rsidR="004F50D3" w:rsidRPr="003E7B89" w:rsidRDefault="00B74F2A" w:rsidP="00CC3937">
            <w:pPr>
              <w:spacing w:line="276" w:lineRule="auto"/>
              <w:ind w:left="74" w:right="100"/>
              <w:jc w:val="both"/>
              <w:rPr>
                <w:sz w:val="16"/>
                <w:lang w:val="en-US"/>
              </w:rPr>
            </w:pPr>
            <w:r w:rsidRPr="003E7B89">
              <w:rPr>
                <w:sz w:val="16"/>
                <w:lang w:val="en-US"/>
              </w:rPr>
              <w:t>Documentary: To corroborate its delivery, the Supervisor must receive the document formally in digital format within the established deadlines.</w:t>
            </w:r>
          </w:p>
        </w:tc>
      </w:tr>
      <w:tr w:rsidR="00552BCC" w14:paraId="391A0524" w14:textId="77777777" w:rsidTr="00CC3937">
        <w:trPr>
          <w:trHeight w:val="537"/>
        </w:trPr>
        <w:tc>
          <w:tcPr>
            <w:tcW w:w="1267" w:type="dxa"/>
            <w:tcBorders>
              <w:top w:val="single" w:sz="4" w:space="0" w:color="000000"/>
              <w:bottom w:val="single" w:sz="4" w:space="0" w:color="000000"/>
              <w:right w:val="single" w:sz="4" w:space="0" w:color="000000"/>
            </w:tcBorders>
            <w:vAlign w:val="center"/>
          </w:tcPr>
          <w:p w14:paraId="60693565" w14:textId="77777777" w:rsidR="004F50D3" w:rsidRPr="003E7B89" w:rsidRDefault="00B74F2A" w:rsidP="00CC393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3F3259EE" w14:textId="77777777" w:rsidR="004F50D3" w:rsidRPr="003E7B89" w:rsidRDefault="00B74F2A" w:rsidP="00CC3937">
            <w:pPr>
              <w:spacing w:line="276" w:lineRule="auto"/>
              <w:ind w:left="74" w:right="125"/>
              <w:jc w:val="both"/>
              <w:rPr>
                <w:sz w:val="16"/>
                <w:lang w:val="en-US"/>
              </w:rPr>
            </w:pPr>
            <w:r w:rsidRPr="003E7B89">
              <w:rPr>
                <w:sz w:val="16"/>
                <w:lang w:val="en-US"/>
              </w:rPr>
              <w:t>The scope of this indicator includes ensuring the delivery of the Monthly Activity Report within 10 Calendar Days after the end of the reporting month. The document must contain at least the following information:</w:t>
            </w:r>
          </w:p>
          <w:p w14:paraId="09B0CB11" w14:textId="77777777" w:rsidR="004F50D3" w:rsidRPr="003E7B89" w:rsidRDefault="00B74F2A" w:rsidP="007320A7">
            <w:pPr>
              <w:numPr>
                <w:ilvl w:val="0"/>
                <w:numId w:val="171"/>
              </w:numPr>
              <w:tabs>
                <w:tab w:val="left" w:pos="794"/>
              </w:tabs>
              <w:spacing w:line="276" w:lineRule="auto"/>
              <w:ind w:right="125"/>
              <w:jc w:val="both"/>
              <w:rPr>
                <w:sz w:val="16"/>
                <w:lang w:val="en-US"/>
              </w:rPr>
            </w:pPr>
            <w:r w:rsidRPr="003E7B89">
              <w:rPr>
                <w:sz w:val="16"/>
                <w:lang w:val="en-US"/>
              </w:rPr>
              <w:t>Report on the activities of the CONCESSIONAIRE’s Mandatory Services executed during the period according to the annual plans.</w:t>
            </w:r>
          </w:p>
          <w:p w14:paraId="5E6B0937" w14:textId="77777777" w:rsidR="004F50D3" w:rsidRPr="003E7B89" w:rsidRDefault="00B74F2A" w:rsidP="007320A7">
            <w:pPr>
              <w:numPr>
                <w:ilvl w:val="0"/>
                <w:numId w:val="171"/>
              </w:numPr>
              <w:tabs>
                <w:tab w:val="left" w:pos="794"/>
              </w:tabs>
              <w:spacing w:line="276" w:lineRule="auto"/>
              <w:ind w:right="125"/>
              <w:jc w:val="both"/>
              <w:rPr>
                <w:sz w:val="16"/>
                <w:lang w:val="en-US"/>
              </w:rPr>
            </w:pPr>
            <w:r w:rsidRPr="003E7B89">
              <w:rPr>
                <w:sz w:val="16"/>
                <w:lang w:val="en-US"/>
              </w:rPr>
              <w:t xml:space="preserve">Report regarding rectifications of </w:t>
            </w:r>
            <w:r w:rsidRPr="003E7B89">
              <w:rPr>
                <w:spacing w:val="-2"/>
                <w:sz w:val="16"/>
                <w:lang w:val="en-US"/>
              </w:rPr>
              <w:t>non-compliances.</w:t>
            </w:r>
          </w:p>
          <w:p w14:paraId="4B4D6C1B" w14:textId="77777777" w:rsidR="004F50D3" w:rsidRPr="003E7B89" w:rsidRDefault="00B74F2A" w:rsidP="007320A7">
            <w:pPr>
              <w:numPr>
                <w:ilvl w:val="0"/>
                <w:numId w:val="171"/>
              </w:numPr>
              <w:tabs>
                <w:tab w:val="left" w:pos="794"/>
              </w:tabs>
              <w:spacing w:line="276" w:lineRule="auto"/>
              <w:ind w:right="125"/>
              <w:jc w:val="both"/>
              <w:rPr>
                <w:sz w:val="16"/>
                <w:lang w:val="en-US"/>
              </w:rPr>
            </w:pPr>
            <w:r w:rsidRPr="003E7B89">
              <w:rPr>
                <w:sz w:val="16"/>
                <w:lang w:val="en-US"/>
              </w:rPr>
              <w:t xml:space="preserve">Report of the requests recorded and attended during the </w:t>
            </w:r>
            <w:r w:rsidRPr="003E7B89">
              <w:rPr>
                <w:spacing w:val="-2"/>
                <w:sz w:val="16"/>
                <w:lang w:val="en-US"/>
              </w:rPr>
              <w:t>period.</w:t>
            </w:r>
          </w:p>
          <w:p w14:paraId="74391B93" w14:textId="77777777" w:rsidR="004F50D3" w:rsidRPr="003E7B89" w:rsidRDefault="00B74F2A" w:rsidP="007320A7">
            <w:pPr>
              <w:numPr>
                <w:ilvl w:val="0"/>
                <w:numId w:val="171"/>
              </w:numPr>
              <w:tabs>
                <w:tab w:val="left" w:pos="794"/>
              </w:tabs>
              <w:spacing w:line="276" w:lineRule="auto"/>
              <w:ind w:right="125"/>
              <w:jc w:val="both"/>
              <w:rPr>
                <w:sz w:val="16"/>
                <w:lang w:val="en-US"/>
              </w:rPr>
            </w:pPr>
            <w:r w:rsidRPr="003E7B89">
              <w:rPr>
                <w:sz w:val="16"/>
                <w:lang w:val="en-US"/>
              </w:rPr>
              <w:t>Report of complaints and claims recorded by the Users and attended by the CONCESSIONAIRE during the period.</w:t>
            </w:r>
          </w:p>
          <w:p w14:paraId="4DE3D974" w14:textId="77777777" w:rsidR="004F50D3" w:rsidRPr="003E7B89" w:rsidRDefault="00B74F2A" w:rsidP="007320A7">
            <w:pPr>
              <w:numPr>
                <w:ilvl w:val="0"/>
                <w:numId w:val="171"/>
              </w:numPr>
              <w:tabs>
                <w:tab w:val="left" w:pos="794"/>
              </w:tabs>
              <w:spacing w:line="276" w:lineRule="auto"/>
              <w:ind w:right="125"/>
              <w:jc w:val="both"/>
              <w:rPr>
                <w:sz w:val="16"/>
                <w:lang w:val="en-US"/>
              </w:rPr>
            </w:pPr>
            <w:r w:rsidRPr="003E7B89">
              <w:rPr>
                <w:sz w:val="16"/>
                <w:lang w:val="en-US"/>
              </w:rPr>
              <w:t xml:space="preserve">Summary of activities carried out during the month (meetings, participants, visits, </w:t>
            </w:r>
            <w:r w:rsidRPr="003E7B89">
              <w:rPr>
                <w:spacing w:val="-2"/>
                <w:sz w:val="16"/>
                <w:lang w:val="en-US"/>
              </w:rPr>
              <w:t>etc.).</w:t>
            </w:r>
          </w:p>
        </w:tc>
      </w:tr>
      <w:tr w:rsidR="00552BCC" w14:paraId="0ABB2878" w14:textId="77777777" w:rsidTr="00CC3937">
        <w:trPr>
          <w:trHeight w:val="980"/>
        </w:trPr>
        <w:tc>
          <w:tcPr>
            <w:tcW w:w="1267" w:type="dxa"/>
            <w:tcBorders>
              <w:top w:val="single" w:sz="4" w:space="0" w:color="000000"/>
              <w:bottom w:val="single" w:sz="4" w:space="0" w:color="000000"/>
              <w:right w:val="single" w:sz="4" w:space="0" w:color="000000"/>
            </w:tcBorders>
            <w:vAlign w:val="center"/>
          </w:tcPr>
          <w:p w14:paraId="3644134A" w14:textId="77777777" w:rsidR="004F50D3" w:rsidRPr="003E7B89" w:rsidRDefault="00B74F2A" w:rsidP="00CC393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6CA4D639" w14:textId="77777777" w:rsidR="004F50D3" w:rsidRPr="003E7B89" w:rsidRDefault="00B74F2A" w:rsidP="00CC3937">
            <w:pPr>
              <w:tabs>
                <w:tab w:val="left" w:pos="160"/>
              </w:tabs>
              <w:spacing w:before="27"/>
              <w:ind w:left="71" w:right="122"/>
              <w:jc w:val="both"/>
              <w:rPr>
                <w:sz w:val="16"/>
                <w:lang w:val="en-US"/>
              </w:rPr>
            </w:pPr>
            <w:r w:rsidRPr="003E7B89">
              <w:rPr>
                <w:sz w:val="16"/>
                <w:lang w:val="en-US"/>
              </w:rPr>
              <w:t>The Supervisor shall confirm whether the CONCESSIONAIRE has complied with submitting the Monthly Activity Report on time and in accordance with Section 5 of Annex No. 9.</w:t>
            </w:r>
          </w:p>
        </w:tc>
      </w:tr>
      <w:tr w:rsidR="00552BCC" w14:paraId="77BCED9F"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490C3C77" w14:textId="77777777" w:rsidR="004F50D3"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757875E6" w14:textId="77777777" w:rsidR="004F50D3"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294FDC23" w14:textId="77777777" w:rsidR="004F50D3"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2AF8B9B7"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25F4F4D5" w14:textId="77777777" w:rsidR="004F50D3" w:rsidRPr="003E7B89" w:rsidRDefault="00B74F2A" w:rsidP="00CC3937">
            <w:pPr>
              <w:spacing w:line="276" w:lineRule="auto"/>
              <w:ind w:left="71"/>
              <w:rPr>
                <w:sz w:val="16"/>
                <w:lang w:val="en-US"/>
              </w:rPr>
            </w:pPr>
            <w:r w:rsidRPr="003E7B89">
              <w:rPr>
                <w:sz w:val="16"/>
                <w:lang w:val="en-US"/>
              </w:rPr>
              <w:t>Monthly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416163D3" w14:textId="77777777" w:rsidR="004F50D3" w:rsidRPr="003E7B89" w:rsidRDefault="00B74F2A" w:rsidP="00CC393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503F6454" w14:textId="77777777" w:rsidR="004F50D3" w:rsidRPr="003E7B89" w:rsidRDefault="00B74F2A" w:rsidP="00CC3937">
            <w:pPr>
              <w:spacing w:line="276" w:lineRule="auto"/>
              <w:ind w:left="78"/>
              <w:rPr>
                <w:sz w:val="16"/>
                <w:lang w:val="en-US"/>
              </w:rPr>
            </w:pPr>
            <w:r w:rsidRPr="003E7B89">
              <w:rPr>
                <w:sz w:val="16"/>
                <w:lang w:val="en-US"/>
              </w:rPr>
              <w:t>100</w:t>
            </w:r>
          </w:p>
        </w:tc>
      </w:tr>
      <w:tr w:rsidR="00552BCC" w14:paraId="57F42AD9" w14:textId="77777777" w:rsidTr="00CC3937">
        <w:trPr>
          <w:trHeight w:val="256"/>
        </w:trPr>
        <w:tc>
          <w:tcPr>
            <w:tcW w:w="8434" w:type="dxa"/>
            <w:gridSpan w:val="5"/>
            <w:tcBorders>
              <w:top w:val="single" w:sz="4" w:space="0" w:color="000000"/>
              <w:bottom w:val="single" w:sz="4" w:space="0" w:color="000000"/>
            </w:tcBorders>
            <w:shd w:val="clear" w:color="auto" w:fill="5A9BD5"/>
            <w:vAlign w:val="center"/>
          </w:tcPr>
          <w:p w14:paraId="22F97B19" w14:textId="77777777" w:rsidR="004F50D3" w:rsidRPr="003E7B89" w:rsidRDefault="00B74F2A" w:rsidP="00CC3937">
            <w:pPr>
              <w:spacing w:line="276" w:lineRule="auto"/>
              <w:ind w:left="71"/>
              <w:rPr>
                <w:b/>
                <w:sz w:val="16"/>
                <w:lang w:val="en-US"/>
              </w:rPr>
            </w:pPr>
            <w:r w:rsidRPr="003E7B89">
              <w:rPr>
                <w:b/>
                <w:color w:val="FFFFFF"/>
                <w:sz w:val="16"/>
                <w:lang w:val="en-US"/>
              </w:rPr>
              <w:lastRenderedPageBreak/>
              <w:t>Quarterly Score Calculation</w:t>
            </w:r>
          </w:p>
        </w:tc>
      </w:tr>
      <w:tr w:rsidR="00552BCC" w14:paraId="6015C397" w14:textId="77777777" w:rsidTr="00CC3937">
        <w:trPr>
          <w:trHeight w:val="294"/>
        </w:trPr>
        <w:tc>
          <w:tcPr>
            <w:tcW w:w="8434" w:type="dxa"/>
            <w:gridSpan w:val="5"/>
            <w:tcBorders>
              <w:top w:val="single" w:sz="4" w:space="0" w:color="000000"/>
              <w:bottom w:val="single" w:sz="4" w:space="0" w:color="000000"/>
            </w:tcBorders>
            <w:vAlign w:val="center"/>
          </w:tcPr>
          <w:p w14:paraId="4D1CAC96" w14:textId="77777777" w:rsidR="004F50D3" w:rsidRPr="003E7B89" w:rsidRDefault="00B74F2A" w:rsidP="00CC3937">
            <w:pPr>
              <w:spacing w:line="276" w:lineRule="auto"/>
              <w:ind w:left="71"/>
              <w:rPr>
                <w:sz w:val="16"/>
                <w:lang w:val="en-US"/>
              </w:rPr>
            </w:pPr>
            <w:r w:rsidRPr="003E7B89">
              <w:rPr>
                <w:sz w:val="16"/>
                <w:lang w:val="en-US"/>
              </w:rPr>
              <w:t>Simple average of monthly indicators for the assessment quarter.</w:t>
            </w:r>
          </w:p>
        </w:tc>
      </w:tr>
      <w:tr w:rsidR="00552BCC" w14:paraId="3F6C8F33" w14:textId="77777777" w:rsidTr="00CC3937">
        <w:trPr>
          <w:trHeight w:val="275"/>
        </w:trPr>
        <w:tc>
          <w:tcPr>
            <w:tcW w:w="8434" w:type="dxa"/>
            <w:gridSpan w:val="5"/>
            <w:tcBorders>
              <w:top w:val="single" w:sz="4" w:space="0" w:color="000000"/>
              <w:bottom w:val="single" w:sz="4" w:space="0" w:color="000000"/>
            </w:tcBorders>
            <w:shd w:val="clear" w:color="auto" w:fill="5A9BD5"/>
            <w:vAlign w:val="center"/>
          </w:tcPr>
          <w:p w14:paraId="3DFD7489" w14:textId="77777777" w:rsidR="004F50D3"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7169D199"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42BE72CA" w14:textId="77777777" w:rsidR="004F50D3"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1F46925E" w14:textId="77777777" w:rsidR="004F50D3" w:rsidRPr="003E7B89" w:rsidRDefault="00B74F2A" w:rsidP="00CC3937">
            <w:pPr>
              <w:spacing w:line="276" w:lineRule="auto"/>
              <w:ind w:left="77"/>
              <w:rPr>
                <w:b/>
                <w:sz w:val="16"/>
                <w:lang w:val="en-US"/>
              </w:rPr>
            </w:pPr>
            <w:r w:rsidRPr="003E7B89">
              <w:rPr>
                <w:b/>
                <w:sz w:val="16"/>
                <w:lang w:val="en-US"/>
              </w:rPr>
              <w:t>Rectification Period</w:t>
            </w:r>
          </w:p>
        </w:tc>
      </w:tr>
      <w:tr w:rsidR="00552BCC" w14:paraId="4E69C81F"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039AD64B" w14:textId="77777777" w:rsidR="004F50D3"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661BAA86" w14:textId="77777777" w:rsidR="004F50D3" w:rsidRPr="003E7B89" w:rsidRDefault="00B74F2A" w:rsidP="00CC3937">
            <w:pPr>
              <w:spacing w:line="276" w:lineRule="auto"/>
              <w:ind w:left="77"/>
              <w:rPr>
                <w:sz w:val="16"/>
                <w:lang w:val="en-US"/>
              </w:rPr>
            </w:pPr>
            <w:r w:rsidRPr="003E7B89">
              <w:rPr>
                <w:sz w:val="16"/>
                <w:lang w:val="en-US"/>
              </w:rPr>
              <w:t>Not applicable.</w:t>
            </w:r>
          </w:p>
        </w:tc>
      </w:tr>
      <w:tr w:rsidR="00552BCC" w14:paraId="38AB4612"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4B2F2740" w14:textId="77777777" w:rsidR="004F50D3" w:rsidRPr="003E7B89" w:rsidRDefault="00B74F2A" w:rsidP="00CC393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6B01A1DB" w14:textId="77777777" w:rsidR="004F50D3" w:rsidRPr="003E7B89" w:rsidRDefault="004F50D3" w:rsidP="00CC3937">
            <w:pPr>
              <w:spacing w:line="276" w:lineRule="auto"/>
              <w:rPr>
                <w:sz w:val="2"/>
                <w:szCs w:val="2"/>
                <w:lang w:val="en-US"/>
              </w:rPr>
            </w:pPr>
          </w:p>
        </w:tc>
      </w:tr>
      <w:tr w:rsidR="00552BCC" w14:paraId="45792FC7"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1DABEF97" w14:textId="77777777" w:rsidR="004F50D3" w:rsidRPr="003E7B89" w:rsidRDefault="00B74F2A" w:rsidP="00CC393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68133F88" w14:textId="77777777" w:rsidR="004F50D3" w:rsidRPr="003E7B89" w:rsidRDefault="00B74F2A" w:rsidP="00CC3937">
            <w:pPr>
              <w:spacing w:line="276" w:lineRule="auto"/>
              <w:ind w:left="77"/>
              <w:rPr>
                <w:b/>
                <w:sz w:val="16"/>
                <w:lang w:val="en-US"/>
              </w:rPr>
            </w:pPr>
            <w:r w:rsidRPr="003E7B89">
              <w:rPr>
                <w:b/>
                <w:sz w:val="16"/>
                <w:lang w:val="en-US"/>
              </w:rPr>
              <w:t>Deduction Criteria</w:t>
            </w:r>
          </w:p>
        </w:tc>
      </w:tr>
      <w:tr w:rsidR="00552BCC" w14:paraId="71C63579"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552ACA4C" w14:textId="77777777" w:rsidR="004F50D3"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659F99C0" w14:textId="77777777" w:rsidR="004F50D3" w:rsidRPr="003E7B89" w:rsidRDefault="004F50D3" w:rsidP="00CC393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36DA5A47" w14:textId="77777777" w:rsidR="004F50D3"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3A8CFEBD" w14:textId="77777777" w:rsidTr="00CC3937">
        <w:trPr>
          <w:trHeight w:val="294"/>
        </w:trPr>
        <w:tc>
          <w:tcPr>
            <w:tcW w:w="1267" w:type="dxa"/>
            <w:tcBorders>
              <w:top w:val="single" w:sz="4" w:space="0" w:color="000000"/>
              <w:right w:val="single" w:sz="4" w:space="0" w:color="000000"/>
            </w:tcBorders>
            <w:vAlign w:val="center"/>
          </w:tcPr>
          <w:p w14:paraId="5BFE616F" w14:textId="77777777" w:rsidR="004F50D3"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48ECD08A" w14:textId="77777777" w:rsidR="004F50D3" w:rsidRPr="003E7B89" w:rsidRDefault="00B74F2A" w:rsidP="00CC393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40092995" w14:textId="77777777" w:rsidR="004F50D3" w:rsidRPr="003E7B89" w:rsidRDefault="004F50D3" w:rsidP="00CC3937">
            <w:pPr>
              <w:spacing w:line="276" w:lineRule="auto"/>
              <w:rPr>
                <w:sz w:val="2"/>
                <w:szCs w:val="2"/>
                <w:lang w:val="en-US"/>
              </w:rPr>
            </w:pPr>
          </w:p>
        </w:tc>
      </w:tr>
    </w:tbl>
    <w:p w14:paraId="4E1568AF" w14:textId="77777777" w:rsidR="004F50D3" w:rsidRPr="003E7B89" w:rsidRDefault="004F50D3" w:rsidP="004F50D3">
      <w:pPr>
        <w:jc w:val="both"/>
        <w:rPr>
          <w:sz w:val="20"/>
          <w:szCs w:val="20"/>
          <w:lang w:val="en-US"/>
        </w:rPr>
      </w:pPr>
    </w:p>
    <w:p w14:paraId="265DDB1E" w14:textId="77777777" w:rsidR="00087CD4" w:rsidRPr="003E7B89" w:rsidRDefault="00087CD4" w:rsidP="004F50D3">
      <w:pPr>
        <w:jc w:val="both"/>
        <w:rPr>
          <w:sz w:val="20"/>
          <w:szCs w:val="20"/>
          <w:lang w:val="en-US"/>
        </w:rPr>
      </w:pPr>
    </w:p>
    <w:p w14:paraId="79ABC3B2" w14:textId="77777777" w:rsidR="004F50D3" w:rsidRPr="003E7B89" w:rsidRDefault="004F50D3" w:rsidP="004F50D3">
      <w:pPr>
        <w:jc w:val="both"/>
        <w:rPr>
          <w:sz w:val="20"/>
          <w:szCs w:val="20"/>
          <w:lang w:val="en-US"/>
        </w:rPr>
        <w:sectPr w:rsidR="004F50D3" w:rsidRPr="003E7B89">
          <w:type w:val="continuous"/>
          <w:pgSz w:w="12240" w:h="15840"/>
          <w:pgMar w:top="1400" w:right="360" w:bottom="800" w:left="1440" w:header="0" w:footer="614" w:gutter="0"/>
          <w:cols w:space="720"/>
        </w:sectPr>
      </w:pPr>
    </w:p>
    <w:p w14:paraId="4D7F6D8A" w14:textId="77777777" w:rsidR="00087CD4" w:rsidRDefault="00087CD4" w:rsidP="004F50D3">
      <w:pPr>
        <w:jc w:val="both"/>
        <w:rPr>
          <w:b/>
          <w:sz w:val="20"/>
          <w:szCs w:val="20"/>
          <w:lang w:val="en-US"/>
        </w:rPr>
      </w:pPr>
    </w:p>
    <w:p w14:paraId="2C9A13F0" w14:textId="77777777" w:rsidR="00B22F6E" w:rsidRPr="003E7B89" w:rsidRDefault="00B22F6E" w:rsidP="004F50D3">
      <w:pPr>
        <w:jc w:val="both"/>
        <w:rPr>
          <w:b/>
          <w:sz w:val="20"/>
          <w:szCs w:val="20"/>
          <w:lang w:val="en-US"/>
        </w:rPr>
      </w:pPr>
    </w:p>
    <w:p w14:paraId="2DFB98A2" w14:textId="77777777" w:rsidR="00087CD4" w:rsidRPr="003E7B89" w:rsidRDefault="00087CD4" w:rsidP="004F50D3">
      <w:pPr>
        <w:jc w:val="both"/>
        <w:rPr>
          <w:b/>
          <w:sz w:val="20"/>
          <w:szCs w:val="20"/>
          <w:lang w:val="en-US"/>
        </w:rPr>
      </w:pPr>
    </w:p>
    <w:p w14:paraId="281B4C67" w14:textId="77777777" w:rsidR="00087CD4" w:rsidRPr="003E7B89" w:rsidRDefault="00087CD4" w:rsidP="00087CD4">
      <w:pPr>
        <w:ind w:left="71"/>
        <w:rPr>
          <w:b/>
          <w:sz w:val="16"/>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7FBB06C6" w14:textId="77777777" w:rsidTr="00CC3937">
        <w:trPr>
          <w:trHeight w:val="224"/>
        </w:trPr>
        <w:tc>
          <w:tcPr>
            <w:tcW w:w="8434" w:type="dxa"/>
            <w:gridSpan w:val="5"/>
            <w:tcBorders>
              <w:bottom w:val="single" w:sz="4" w:space="0" w:color="000000"/>
            </w:tcBorders>
            <w:shd w:val="clear" w:color="auto" w:fill="5A9BD5"/>
            <w:vAlign w:val="center"/>
          </w:tcPr>
          <w:p w14:paraId="3A4EE52F" w14:textId="77777777" w:rsidR="00CC3937" w:rsidRPr="003E7B89" w:rsidRDefault="00B74F2A" w:rsidP="00CC3937">
            <w:pPr>
              <w:spacing w:line="276" w:lineRule="auto"/>
              <w:ind w:left="71"/>
              <w:rPr>
                <w:b/>
                <w:sz w:val="16"/>
                <w:lang w:val="en-US"/>
              </w:rPr>
            </w:pPr>
            <w:r w:rsidRPr="003E7B89">
              <w:rPr>
                <w:b/>
                <w:color w:val="FFFFFF"/>
                <w:sz w:val="16"/>
                <w:lang w:val="en-US"/>
              </w:rPr>
              <w:t>TECHNICAL DATA SHEET</w:t>
            </w:r>
          </w:p>
        </w:tc>
      </w:tr>
      <w:tr w:rsidR="00552BCC" w14:paraId="30024B9D"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44FFDDCE" w14:textId="77777777" w:rsidR="00CC3937" w:rsidRPr="003E7B89" w:rsidRDefault="00B74F2A" w:rsidP="00CC3937">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6ECF5B0" w14:textId="77777777" w:rsidR="00CC3937" w:rsidRPr="003E7B89" w:rsidRDefault="00B74F2A" w:rsidP="00CC3937">
            <w:pPr>
              <w:spacing w:line="276" w:lineRule="auto"/>
              <w:ind w:left="74"/>
              <w:rPr>
                <w:sz w:val="16"/>
                <w:lang w:val="en-US"/>
              </w:rPr>
            </w:pPr>
            <w:r w:rsidRPr="003E7B89">
              <w:rPr>
                <w:spacing w:val="-2"/>
                <w:sz w:val="16"/>
                <w:lang w:val="en-US"/>
              </w:rPr>
              <w:t>Administration of Mandatory Services</w:t>
            </w:r>
          </w:p>
        </w:tc>
        <w:tc>
          <w:tcPr>
            <w:tcW w:w="1216" w:type="dxa"/>
            <w:tcBorders>
              <w:top w:val="single" w:sz="4" w:space="0" w:color="000000"/>
              <w:left w:val="single" w:sz="4" w:space="0" w:color="000000"/>
              <w:bottom w:val="single" w:sz="4" w:space="0" w:color="000000"/>
              <w:right w:val="single" w:sz="4" w:space="0" w:color="000000"/>
            </w:tcBorders>
            <w:vAlign w:val="center"/>
          </w:tcPr>
          <w:p w14:paraId="6B9A3036" w14:textId="77777777" w:rsidR="00CC3937" w:rsidRPr="003E7B89" w:rsidRDefault="00B74F2A" w:rsidP="00CC3937">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15386834" w14:textId="77777777" w:rsidR="00CC3937" w:rsidRPr="003E7B89" w:rsidRDefault="00B74F2A" w:rsidP="00CC3937">
            <w:pPr>
              <w:spacing w:line="276" w:lineRule="auto"/>
              <w:ind w:left="75"/>
              <w:rPr>
                <w:sz w:val="16"/>
                <w:lang w:val="en-US"/>
              </w:rPr>
            </w:pPr>
            <w:r w:rsidRPr="003E7B89">
              <w:rPr>
                <w:sz w:val="16"/>
                <w:lang w:val="en-US"/>
              </w:rPr>
              <w:t>Documentary / Visual</w:t>
            </w:r>
          </w:p>
        </w:tc>
      </w:tr>
      <w:tr w:rsidR="00552BCC" w14:paraId="78FE6D7A" w14:textId="77777777" w:rsidTr="00CC3937">
        <w:trPr>
          <w:trHeight w:val="270"/>
        </w:trPr>
        <w:tc>
          <w:tcPr>
            <w:tcW w:w="1267" w:type="dxa"/>
            <w:tcBorders>
              <w:top w:val="single" w:sz="4" w:space="0" w:color="000000"/>
              <w:bottom w:val="single" w:sz="4" w:space="0" w:color="000000"/>
              <w:right w:val="single" w:sz="4" w:space="0" w:color="000000"/>
            </w:tcBorders>
            <w:vAlign w:val="center"/>
          </w:tcPr>
          <w:p w14:paraId="631B8CC4" w14:textId="77777777" w:rsidR="00CC3937" w:rsidRPr="003E7B89" w:rsidRDefault="00B74F2A" w:rsidP="00CC3937">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32F42707" w14:textId="77777777" w:rsidR="00CC3937" w:rsidRPr="003E7B89" w:rsidRDefault="00B74F2A" w:rsidP="00CC3937">
            <w:pPr>
              <w:spacing w:line="276" w:lineRule="auto"/>
              <w:ind w:left="74"/>
              <w:rPr>
                <w:sz w:val="16"/>
                <w:lang w:val="en-US"/>
              </w:rPr>
            </w:pPr>
            <w:r w:rsidRPr="003E7B89">
              <w:rPr>
                <w:sz w:val="16"/>
                <w:lang w:val="en-US"/>
              </w:rPr>
              <w:t>ADM.2</w:t>
            </w:r>
          </w:p>
        </w:tc>
        <w:tc>
          <w:tcPr>
            <w:tcW w:w="1216" w:type="dxa"/>
            <w:tcBorders>
              <w:top w:val="single" w:sz="4" w:space="0" w:color="000000"/>
              <w:left w:val="single" w:sz="4" w:space="0" w:color="000000"/>
              <w:bottom w:val="single" w:sz="4" w:space="0" w:color="000000"/>
              <w:right w:val="single" w:sz="4" w:space="0" w:color="000000"/>
            </w:tcBorders>
            <w:vAlign w:val="center"/>
          </w:tcPr>
          <w:p w14:paraId="5B89F9A1" w14:textId="77777777" w:rsidR="00CC3937" w:rsidRPr="003E7B89" w:rsidRDefault="00B74F2A" w:rsidP="00CC3937">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573A7745" w14:textId="77777777" w:rsidR="00CC3937" w:rsidRPr="003E7B89" w:rsidRDefault="00B74F2A" w:rsidP="00CC3937">
            <w:pPr>
              <w:spacing w:line="276" w:lineRule="auto"/>
              <w:ind w:left="75"/>
              <w:rPr>
                <w:sz w:val="16"/>
                <w:lang w:val="en-US"/>
              </w:rPr>
            </w:pPr>
            <w:r w:rsidRPr="003E7B89">
              <w:rPr>
                <w:sz w:val="16"/>
                <w:lang w:val="en-US"/>
              </w:rPr>
              <w:t>0.30 %</w:t>
            </w:r>
          </w:p>
        </w:tc>
      </w:tr>
      <w:tr w:rsidR="00552BCC" w14:paraId="0CF00B43" w14:textId="77777777" w:rsidTr="00CC3937">
        <w:trPr>
          <w:trHeight w:val="448"/>
        </w:trPr>
        <w:tc>
          <w:tcPr>
            <w:tcW w:w="1267" w:type="dxa"/>
            <w:tcBorders>
              <w:top w:val="single" w:sz="4" w:space="0" w:color="000000"/>
              <w:bottom w:val="single" w:sz="4" w:space="0" w:color="000000"/>
              <w:right w:val="single" w:sz="4" w:space="0" w:color="000000"/>
            </w:tcBorders>
            <w:vAlign w:val="center"/>
          </w:tcPr>
          <w:p w14:paraId="53BAD23D" w14:textId="77777777" w:rsidR="00CC3937" w:rsidRPr="003E7B89" w:rsidRDefault="00B74F2A" w:rsidP="00CC3937">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41203DCF" w14:textId="77777777" w:rsidR="00CC3937" w:rsidRPr="003E7B89" w:rsidRDefault="00B74F2A" w:rsidP="00CC3937">
            <w:pPr>
              <w:spacing w:line="276" w:lineRule="auto"/>
              <w:ind w:left="74" w:right="97"/>
              <w:jc w:val="both"/>
              <w:rPr>
                <w:sz w:val="16"/>
                <w:lang w:val="en-US"/>
              </w:rPr>
            </w:pPr>
            <w:r w:rsidRPr="003E7B89">
              <w:rPr>
                <w:sz w:val="16"/>
                <w:lang w:val="en-US"/>
              </w:rPr>
              <w:t>Timely delivery of Special Reports requested by the Supervisor</w:t>
            </w:r>
          </w:p>
        </w:tc>
      </w:tr>
      <w:tr w:rsidR="00552BCC" w14:paraId="6B840806" w14:textId="77777777" w:rsidTr="00CC3937">
        <w:trPr>
          <w:trHeight w:val="359"/>
        </w:trPr>
        <w:tc>
          <w:tcPr>
            <w:tcW w:w="8434" w:type="dxa"/>
            <w:gridSpan w:val="5"/>
            <w:tcBorders>
              <w:top w:val="single" w:sz="4" w:space="0" w:color="000000"/>
              <w:bottom w:val="single" w:sz="4" w:space="0" w:color="000000"/>
            </w:tcBorders>
            <w:shd w:val="clear" w:color="auto" w:fill="5A9BD5"/>
            <w:vAlign w:val="center"/>
          </w:tcPr>
          <w:p w14:paraId="6FECD3BE" w14:textId="77777777" w:rsidR="00CC3937" w:rsidRPr="003E7B89" w:rsidRDefault="00B74F2A" w:rsidP="00CC3937">
            <w:pPr>
              <w:spacing w:line="276" w:lineRule="auto"/>
              <w:ind w:left="74"/>
              <w:rPr>
                <w:b/>
                <w:sz w:val="16"/>
                <w:lang w:val="en-US"/>
              </w:rPr>
            </w:pPr>
            <w:r w:rsidRPr="003E7B89">
              <w:rPr>
                <w:b/>
                <w:color w:val="FFFFFF"/>
                <w:sz w:val="16"/>
                <w:lang w:val="en-US"/>
              </w:rPr>
              <w:t>Definition and Measurement Method</w:t>
            </w:r>
          </w:p>
        </w:tc>
      </w:tr>
      <w:tr w:rsidR="00552BCC" w14:paraId="4776DB1C" w14:textId="77777777" w:rsidTr="00CC3937">
        <w:trPr>
          <w:trHeight w:val="1094"/>
        </w:trPr>
        <w:tc>
          <w:tcPr>
            <w:tcW w:w="1267" w:type="dxa"/>
            <w:tcBorders>
              <w:top w:val="single" w:sz="4" w:space="0" w:color="000000"/>
              <w:bottom w:val="single" w:sz="4" w:space="0" w:color="000000"/>
              <w:right w:val="single" w:sz="4" w:space="0" w:color="000000"/>
            </w:tcBorders>
            <w:vAlign w:val="center"/>
          </w:tcPr>
          <w:p w14:paraId="4334AC84" w14:textId="77777777" w:rsidR="00CC3937" w:rsidRPr="003E7B89" w:rsidRDefault="00B74F2A" w:rsidP="00CC3937">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56CB11CD" w14:textId="77777777" w:rsidR="00CC3937" w:rsidRPr="003E7B89" w:rsidRDefault="00B74F2A" w:rsidP="00CC3937">
            <w:pPr>
              <w:spacing w:line="190" w:lineRule="exact"/>
              <w:ind w:left="74" w:right="122"/>
              <w:jc w:val="both"/>
              <w:rPr>
                <w:sz w:val="16"/>
                <w:lang w:val="en-US"/>
              </w:rPr>
            </w:pPr>
            <w:r w:rsidRPr="003E7B89">
              <w:rPr>
                <w:sz w:val="16"/>
                <w:lang w:val="en-US"/>
              </w:rPr>
              <w:t>The purpose of the indicator is to measure the CONCESSIONAIRE’s compliance with the delivery of the Special Reports requested by the Supervisor on any aspect related to the services rendered within the established deadlines.</w:t>
            </w:r>
          </w:p>
        </w:tc>
      </w:tr>
      <w:tr w:rsidR="00552BCC" w14:paraId="377DB364" w14:textId="77777777" w:rsidTr="00CC3937">
        <w:trPr>
          <w:trHeight w:val="559"/>
        </w:trPr>
        <w:tc>
          <w:tcPr>
            <w:tcW w:w="1267" w:type="dxa"/>
            <w:tcBorders>
              <w:top w:val="single" w:sz="4" w:space="0" w:color="000000"/>
              <w:right w:val="single" w:sz="4" w:space="0" w:color="000000"/>
            </w:tcBorders>
            <w:vAlign w:val="center"/>
          </w:tcPr>
          <w:p w14:paraId="35C0A1C1" w14:textId="77777777" w:rsidR="00CC3937" w:rsidRPr="003E7B89" w:rsidRDefault="00B74F2A" w:rsidP="00CC3937">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3A0A481F" w14:textId="4314D6B4" w:rsidR="00CC3937" w:rsidRPr="003E7B89" w:rsidRDefault="00B74F2A" w:rsidP="00CC3937">
            <w:pPr>
              <w:spacing w:line="190" w:lineRule="exact"/>
              <w:ind w:left="74" w:right="122"/>
              <w:jc w:val="both"/>
              <w:rPr>
                <w:rFonts w:asciiTheme="minorHAnsi" w:eastAsia="Cambria Math" w:hAnsiTheme="minorHAnsi" w:cstheme="minorHAnsi"/>
                <w:sz w:val="16"/>
                <w:szCs w:val="16"/>
                <w:lang w:val="en-US"/>
              </w:rPr>
            </w:pPr>
            <w:r w:rsidRPr="003E7B89">
              <w:rPr>
                <w:sz w:val="16"/>
                <w:lang w:val="en-US"/>
              </w:rPr>
              <w:t xml:space="preserve">When the CONCESSIONAIRE submits the Special Report on time, it shall be scored as 100; </w:t>
            </w:r>
            <w:r w:rsidR="008D1817" w:rsidRPr="003E7B89">
              <w:rPr>
                <w:sz w:val="16"/>
                <w:lang w:val="en-US"/>
              </w:rPr>
              <w:t>otherwise,</w:t>
            </w:r>
            <w:r w:rsidRPr="003E7B89">
              <w:rPr>
                <w:sz w:val="16"/>
                <w:lang w:val="en-US"/>
              </w:rPr>
              <w:t xml:space="preserve"> it shall be scored as 0.</w:t>
            </w:r>
          </w:p>
        </w:tc>
      </w:tr>
      <w:tr w:rsidR="00552BCC" w14:paraId="257F3070" w14:textId="77777777" w:rsidTr="00CC3937">
        <w:trPr>
          <w:trHeight w:val="543"/>
        </w:trPr>
        <w:tc>
          <w:tcPr>
            <w:tcW w:w="1267" w:type="dxa"/>
            <w:tcBorders>
              <w:top w:val="single" w:sz="4" w:space="0" w:color="000000"/>
              <w:bottom w:val="single" w:sz="4" w:space="0" w:color="000000"/>
              <w:right w:val="single" w:sz="4" w:space="0" w:color="000000"/>
            </w:tcBorders>
            <w:vAlign w:val="center"/>
          </w:tcPr>
          <w:p w14:paraId="6C57CCE8" w14:textId="77777777" w:rsidR="00CC3937" w:rsidRPr="003E7B89" w:rsidRDefault="00B74F2A" w:rsidP="00CC3937">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7F5CC85A" w14:textId="77777777" w:rsidR="00CC3937" w:rsidRPr="003E7B89" w:rsidRDefault="00B74F2A" w:rsidP="00CC3937">
            <w:pPr>
              <w:spacing w:line="276" w:lineRule="auto"/>
              <w:ind w:left="74" w:right="100"/>
              <w:jc w:val="both"/>
              <w:rPr>
                <w:sz w:val="16"/>
                <w:lang w:val="en-US"/>
              </w:rPr>
            </w:pPr>
            <w:r w:rsidRPr="003E7B89">
              <w:rPr>
                <w:sz w:val="16"/>
                <w:lang w:val="en-US"/>
              </w:rPr>
              <w:t>Documentary: To corroborate its delivery, the Supervisor must receive the document formally in digital format within the established deadlines.</w:t>
            </w:r>
          </w:p>
        </w:tc>
      </w:tr>
      <w:tr w:rsidR="00552BCC" w14:paraId="023D4D37" w14:textId="77777777" w:rsidTr="00CC3937">
        <w:trPr>
          <w:trHeight w:val="537"/>
        </w:trPr>
        <w:tc>
          <w:tcPr>
            <w:tcW w:w="1267" w:type="dxa"/>
            <w:tcBorders>
              <w:top w:val="single" w:sz="4" w:space="0" w:color="000000"/>
              <w:bottom w:val="single" w:sz="4" w:space="0" w:color="000000"/>
              <w:right w:val="single" w:sz="4" w:space="0" w:color="000000"/>
            </w:tcBorders>
            <w:vAlign w:val="center"/>
          </w:tcPr>
          <w:p w14:paraId="1B720963" w14:textId="77777777" w:rsidR="00CC3937" w:rsidRPr="003E7B89" w:rsidRDefault="00B74F2A" w:rsidP="00CC3937">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00DEE67F" w14:textId="77777777" w:rsidR="00CC3937" w:rsidRPr="003E7B89" w:rsidRDefault="00B74F2A" w:rsidP="00CC3937">
            <w:pPr>
              <w:tabs>
                <w:tab w:val="left" w:pos="794"/>
              </w:tabs>
              <w:spacing w:line="276" w:lineRule="auto"/>
              <w:ind w:left="71" w:right="125"/>
              <w:jc w:val="both"/>
              <w:rPr>
                <w:sz w:val="16"/>
                <w:lang w:val="en-US"/>
              </w:rPr>
            </w:pPr>
            <w:r w:rsidRPr="003E7B89">
              <w:rPr>
                <w:sz w:val="16"/>
                <w:lang w:val="en-US"/>
              </w:rPr>
              <w:t>The scope of this indicator includes the delivery of the Special Reports requested by the Supervision, referring to aspects related to the service provision by the CONCESSIONAIRE, within 15 Calendar Days following the request.</w:t>
            </w:r>
          </w:p>
        </w:tc>
      </w:tr>
      <w:tr w:rsidR="00552BCC" w14:paraId="6B51828D" w14:textId="77777777" w:rsidTr="00CC3937">
        <w:trPr>
          <w:trHeight w:val="980"/>
        </w:trPr>
        <w:tc>
          <w:tcPr>
            <w:tcW w:w="1267" w:type="dxa"/>
            <w:tcBorders>
              <w:top w:val="single" w:sz="4" w:space="0" w:color="000000"/>
              <w:bottom w:val="single" w:sz="4" w:space="0" w:color="000000"/>
              <w:right w:val="single" w:sz="4" w:space="0" w:color="000000"/>
            </w:tcBorders>
            <w:vAlign w:val="center"/>
          </w:tcPr>
          <w:p w14:paraId="04C7D781" w14:textId="77777777" w:rsidR="00CC3937" w:rsidRPr="003E7B89" w:rsidRDefault="00B74F2A" w:rsidP="00CC3937">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01A32866" w14:textId="77777777" w:rsidR="00CC3937" w:rsidRPr="003E7B89" w:rsidRDefault="00B74F2A" w:rsidP="00CC3937">
            <w:pPr>
              <w:tabs>
                <w:tab w:val="left" w:pos="160"/>
              </w:tabs>
              <w:spacing w:before="27"/>
              <w:ind w:left="71" w:right="122"/>
              <w:jc w:val="both"/>
              <w:rPr>
                <w:sz w:val="16"/>
                <w:lang w:val="en-US"/>
              </w:rPr>
            </w:pPr>
            <w:r w:rsidRPr="003E7B89">
              <w:rPr>
                <w:sz w:val="16"/>
                <w:lang w:val="en-US"/>
              </w:rPr>
              <w:t>The Supervisor shall confirm whether the CONCESSIONAIRE has complied with the delivery of the Special Report on time and in accordance with the technical specifications.</w:t>
            </w:r>
          </w:p>
        </w:tc>
      </w:tr>
      <w:tr w:rsidR="00552BCC" w14:paraId="3E5E8E49" w14:textId="77777777" w:rsidTr="00CC3937">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310A567E" w14:textId="77777777" w:rsidR="00CC3937" w:rsidRPr="003E7B89" w:rsidRDefault="00B74F2A" w:rsidP="00CC3937">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74A4E66E" w14:textId="77777777" w:rsidR="00CC3937" w:rsidRPr="003E7B89" w:rsidRDefault="00B74F2A" w:rsidP="00CC3937">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7528EED0" w14:textId="77777777" w:rsidR="00CC3937" w:rsidRPr="003E7B89" w:rsidRDefault="00B74F2A" w:rsidP="00CC3937">
            <w:pPr>
              <w:spacing w:line="276" w:lineRule="auto"/>
              <w:ind w:left="78"/>
              <w:rPr>
                <w:b/>
                <w:sz w:val="16"/>
                <w:lang w:val="en-US"/>
              </w:rPr>
            </w:pPr>
            <w:r w:rsidRPr="003E7B89">
              <w:rPr>
                <w:b/>
                <w:color w:val="FFFFFF"/>
                <w:sz w:val="16"/>
                <w:lang w:val="en-US"/>
              </w:rPr>
              <w:t>Service level</w:t>
            </w:r>
          </w:p>
        </w:tc>
      </w:tr>
      <w:tr w:rsidR="00552BCC" w14:paraId="611DCFFA" w14:textId="77777777" w:rsidTr="00CC3937">
        <w:trPr>
          <w:trHeight w:val="299"/>
        </w:trPr>
        <w:tc>
          <w:tcPr>
            <w:tcW w:w="1267" w:type="dxa"/>
            <w:tcBorders>
              <w:top w:val="single" w:sz="4" w:space="0" w:color="000000"/>
              <w:bottom w:val="single" w:sz="4" w:space="0" w:color="000000"/>
              <w:right w:val="single" w:sz="4" w:space="0" w:color="000000"/>
            </w:tcBorders>
            <w:vAlign w:val="center"/>
          </w:tcPr>
          <w:p w14:paraId="4C854F93" w14:textId="77777777" w:rsidR="00CC3937" w:rsidRPr="003E7B89" w:rsidRDefault="00B74F2A" w:rsidP="00CC3937">
            <w:pPr>
              <w:spacing w:line="276" w:lineRule="auto"/>
              <w:ind w:left="71"/>
              <w:rPr>
                <w:sz w:val="16"/>
                <w:lang w:val="en-US"/>
              </w:rPr>
            </w:pPr>
            <w:r w:rsidRPr="003E7B89">
              <w:rPr>
                <w:sz w:val="16"/>
                <w:lang w:val="en-US"/>
              </w:rPr>
              <w:t xml:space="preserve">As </w:t>
            </w:r>
            <w:proofErr w:type="gramStart"/>
            <w:r w:rsidRPr="003E7B89">
              <w:rPr>
                <w:sz w:val="16"/>
                <w:lang w:val="en-US"/>
              </w:rPr>
              <w:t>requested</w:t>
            </w:r>
            <w:proofErr w:type="gramEnd"/>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314A9810" w14:textId="77777777" w:rsidR="00CC3937" w:rsidRPr="003E7B89" w:rsidRDefault="00B74F2A" w:rsidP="00CC3937">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15B8799A" w14:textId="77777777" w:rsidR="00CC3937" w:rsidRPr="003E7B89" w:rsidRDefault="00B74F2A" w:rsidP="00CC3937">
            <w:pPr>
              <w:spacing w:line="276" w:lineRule="auto"/>
              <w:ind w:left="78"/>
              <w:rPr>
                <w:sz w:val="16"/>
                <w:lang w:val="en-US"/>
              </w:rPr>
            </w:pPr>
            <w:r w:rsidRPr="003E7B89">
              <w:rPr>
                <w:sz w:val="16"/>
                <w:lang w:val="en-US"/>
              </w:rPr>
              <w:t>100</w:t>
            </w:r>
          </w:p>
        </w:tc>
      </w:tr>
      <w:tr w:rsidR="00552BCC" w14:paraId="28A72F23" w14:textId="77777777" w:rsidTr="00CC3937">
        <w:trPr>
          <w:trHeight w:val="256"/>
        </w:trPr>
        <w:tc>
          <w:tcPr>
            <w:tcW w:w="8434" w:type="dxa"/>
            <w:gridSpan w:val="5"/>
            <w:tcBorders>
              <w:top w:val="single" w:sz="4" w:space="0" w:color="000000"/>
              <w:bottom w:val="single" w:sz="4" w:space="0" w:color="000000"/>
            </w:tcBorders>
            <w:shd w:val="clear" w:color="auto" w:fill="5A9BD5"/>
            <w:vAlign w:val="center"/>
          </w:tcPr>
          <w:p w14:paraId="4FC08B27" w14:textId="77777777" w:rsidR="00CC3937" w:rsidRPr="003E7B89" w:rsidRDefault="00B74F2A" w:rsidP="00CC3937">
            <w:pPr>
              <w:spacing w:line="276" w:lineRule="auto"/>
              <w:ind w:left="71"/>
              <w:rPr>
                <w:b/>
                <w:sz w:val="16"/>
                <w:lang w:val="en-US"/>
              </w:rPr>
            </w:pPr>
            <w:r w:rsidRPr="003E7B89">
              <w:rPr>
                <w:b/>
                <w:color w:val="FFFFFF"/>
                <w:sz w:val="16"/>
                <w:lang w:val="en-US"/>
              </w:rPr>
              <w:t>Quarterly Score Calculation</w:t>
            </w:r>
          </w:p>
        </w:tc>
      </w:tr>
      <w:tr w:rsidR="00552BCC" w14:paraId="05E62A2E" w14:textId="77777777" w:rsidTr="00CC3937">
        <w:trPr>
          <w:trHeight w:val="294"/>
        </w:trPr>
        <w:tc>
          <w:tcPr>
            <w:tcW w:w="8434" w:type="dxa"/>
            <w:gridSpan w:val="5"/>
            <w:tcBorders>
              <w:top w:val="single" w:sz="4" w:space="0" w:color="000000"/>
              <w:bottom w:val="single" w:sz="4" w:space="0" w:color="000000"/>
            </w:tcBorders>
            <w:vAlign w:val="center"/>
          </w:tcPr>
          <w:p w14:paraId="30C80EA2" w14:textId="77777777" w:rsidR="00CC3937" w:rsidRPr="003E7B89" w:rsidRDefault="00B74F2A" w:rsidP="00CC3937">
            <w:pPr>
              <w:spacing w:line="276" w:lineRule="auto"/>
              <w:ind w:left="71"/>
              <w:rPr>
                <w:sz w:val="16"/>
                <w:lang w:val="en-US"/>
              </w:rPr>
            </w:pPr>
            <w:r w:rsidRPr="003E7B89">
              <w:rPr>
                <w:sz w:val="16"/>
                <w:lang w:val="en-US"/>
              </w:rPr>
              <w:t>Simple average of monthly indicators for the assessment quarter.</w:t>
            </w:r>
          </w:p>
        </w:tc>
      </w:tr>
      <w:tr w:rsidR="00552BCC" w14:paraId="4116171B" w14:textId="77777777" w:rsidTr="00CC3937">
        <w:trPr>
          <w:trHeight w:val="275"/>
        </w:trPr>
        <w:tc>
          <w:tcPr>
            <w:tcW w:w="8434" w:type="dxa"/>
            <w:gridSpan w:val="5"/>
            <w:tcBorders>
              <w:top w:val="single" w:sz="4" w:space="0" w:color="000000"/>
              <w:bottom w:val="single" w:sz="4" w:space="0" w:color="000000"/>
            </w:tcBorders>
            <w:shd w:val="clear" w:color="auto" w:fill="5A9BD5"/>
            <w:vAlign w:val="center"/>
          </w:tcPr>
          <w:p w14:paraId="69ECEB91" w14:textId="77777777" w:rsidR="00CC3937" w:rsidRPr="003E7B89" w:rsidRDefault="00B74F2A" w:rsidP="00CC3937">
            <w:pPr>
              <w:spacing w:line="276" w:lineRule="auto"/>
              <w:ind w:left="71"/>
              <w:rPr>
                <w:b/>
                <w:sz w:val="16"/>
                <w:lang w:val="en-US"/>
              </w:rPr>
            </w:pPr>
            <w:r w:rsidRPr="003E7B89">
              <w:rPr>
                <w:b/>
                <w:color w:val="FFFFFF"/>
                <w:sz w:val="16"/>
                <w:lang w:val="en-US"/>
              </w:rPr>
              <w:t>Deduction Criteria</w:t>
            </w:r>
          </w:p>
        </w:tc>
      </w:tr>
      <w:tr w:rsidR="00552BCC" w14:paraId="463EED7E" w14:textId="77777777" w:rsidTr="00CC3937">
        <w:trPr>
          <w:trHeight w:val="256"/>
        </w:trPr>
        <w:tc>
          <w:tcPr>
            <w:tcW w:w="2056" w:type="dxa"/>
            <w:gridSpan w:val="2"/>
            <w:tcBorders>
              <w:top w:val="single" w:sz="4" w:space="0" w:color="000000"/>
              <w:bottom w:val="single" w:sz="4" w:space="0" w:color="000000"/>
              <w:right w:val="single" w:sz="4" w:space="0" w:color="000000"/>
            </w:tcBorders>
            <w:vAlign w:val="center"/>
          </w:tcPr>
          <w:p w14:paraId="07814333" w14:textId="77777777" w:rsidR="00CC3937" w:rsidRPr="003E7B89" w:rsidRDefault="00B74F2A" w:rsidP="00CC3937">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04FBAD95" w14:textId="77777777" w:rsidR="00CC3937" w:rsidRPr="003E7B89" w:rsidRDefault="00B74F2A" w:rsidP="00CC3937">
            <w:pPr>
              <w:spacing w:line="276" w:lineRule="auto"/>
              <w:ind w:left="77"/>
              <w:rPr>
                <w:b/>
                <w:sz w:val="16"/>
                <w:lang w:val="en-US"/>
              </w:rPr>
            </w:pPr>
            <w:r w:rsidRPr="003E7B89">
              <w:rPr>
                <w:b/>
                <w:sz w:val="16"/>
                <w:lang w:val="en-US"/>
              </w:rPr>
              <w:t>Rectification Period</w:t>
            </w:r>
          </w:p>
        </w:tc>
      </w:tr>
      <w:tr w:rsidR="00552BCC" w14:paraId="6FE79993" w14:textId="77777777" w:rsidTr="00CC3937">
        <w:trPr>
          <w:trHeight w:val="299"/>
        </w:trPr>
        <w:tc>
          <w:tcPr>
            <w:tcW w:w="2056" w:type="dxa"/>
            <w:gridSpan w:val="2"/>
            <w:tcBorders>
              <w:top w:val="single" w:sz="4" w:space="0" w:color="000000"/>
              <w:bottom w:val="single" w:sz="4" w:space="0" w:color="000000"/>
              <w:right w:val="single" w:sz="4" w:space="0" w:color="000000"/>
            </w:tcBorders>
            <w:vAlign w:val="center"/>
          </w:tcPr>
          <w:p w14:paraId="7729D5BC" w14:textId="77777777" w:rsidR="00CC3937" w:rsidRPr="003E7B89" w:rsidRDefault="00B74F2A" w:rsidP="00CC3937">
            <w:pPr>
              <w:spacing w:line="276" w:lineRule="auto"/>
              <w:ind w:left="71"/>
              <w:rPr>
                <w:sz w:val="16"/>
                <w:lang w:val="en-US"/>
              </w:rPr>
            </w:pPr>
            <w:r w:rsidRPr="003E7B89">
              <w:rPr>
                <w:sz w:val="16"/>
                <w:lang w:val="en-US"/>
              </w:rPr>
              <w:t xml:space="preserve">Yes </w:t>
            </w:r>
            <w:proofErr w:type="gramStart"/>
            <w:r w:rsidRPr="003E7B89">
              <w:rPr>
                <w:sz w:val="16"/>
                <w:lang w:val="en-US"/>
              </w:rPr>
              <w:t>( )</w:t>
            </w:r>
            <w:proofErr w:type="gramEnd"/>
          </w:p>
        </w:tc>
        <w:tc>
          <w:tcPr>
            <w:tcW w:w="6378" w:type="dxa"/>
            <w:gridSpan w:val="3"/>
            <w:vMerge w:val="restart"/>
            <w:tcBorders>
              <w:top w:val="single" w:sz="4" w:space="0" w:color="000000"/>
              <w:left w:val="single" w:sz="4" w:space="0" w:color="000000"/>
              <w:bottom w:val="single" w:sz="4" w:space="0" w:color="000000"/>
            </w:tcBorders>
            <w:vAlign w:val="center"/>
          </w:tcPr>
          <w:p w14:paraId="1AF97AC5" w14:textId="77777777" w:rsidR="00CC3937" w:rsidRPr="003E7B89" w:rsidRDefault="00B74F2A" w:rsidP="00CC3937">
            <w:pPr>
              <w:spacing w:line="276" w:lineRule="auto"/>
              <w:ind w:left="77"/>
              <w:rPr>
                <w:sz w:val="16"/>
                <w:lang w:val="en-US"/>
              </w:rPr>
            </w:pPr>
            <w:r w:rsidRPr="003E7B89">
              <w:rPr>
                <w:sz w:val="16"/>
                <w:lang w:val="en-US"/>
              </w:rPr>
              <w:t>Not applicable.</w:t>
            </w:r>
          </w:p>
        </w:tc>
      </w:tr>
      <w:tr w:rsidR="00552BCC" w14:paraId="08395228"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22FB9D95" w14:textId="77777777" w:rsidR="00CC3937" w:rsidRPr="003E7B89" w:rsidRDefault="00B74F2A" w:rsidP="00CC3937">
            <w:pPr>
              <w:spacing w:line="276" w:lineRule="auto"/>
              <w:ind w:left="71"/>
              <w:rPr>
                <w:sz w:val="16"/>
                <w:lang w:val="en-US"/>
              </w:rPr>
            </w:pPr>
            <w:r w:rsidRPr="003E7B89">
              <w:rPr>
                <w:sz w:val="16"/>
                <w:lang w:val="en-US"/>
              </w:rPr>
              <w:t>No (X)</w:t>
            </w:r>
          </w:p>
        </w:tc>
        <w:tc>
          <w:tcPr>
            <w:tcW w:w="6378" w:type="dxa"/>
            <w:gridSpan w:val="3"/>
            <w:vMerge/>
            <w:tcBorders>
              <w:top w:val="nil"/>
              <w:left w:val="single" w:sz="4" w:space="0" w:color="000000"/>
              <w:bottom w:val="single" w:sz="4" w:space="0" w:color="000000"/>
            </w:tcBorders>
            <w:vAlign w:val="center"/>
          </w:tcPr>
          <w:p w14:paraId="29D9164D" w14:textId="77777777" w:rsidR="00CC3937" w:rsidRPr="003E7B89" w:rsidRDefault="00CC3937" w:rsidP="00CC3937">
            <w:pPr>
              <w:spacing w:line="276" w:lineRule="auto"/>
              <w:rPr>
                <w:sz w:val="2"/>
                <w:szCs w:val="2"/>
                <w:lang w:val="en-US"/>
              </w:rPr>
            </w:pPr>
          </w:p>
        </w:tc>
      </w:tr>
      <w:tr w:rsidR="00552BCC" w14:paraId="00D92A4A" w14:textId="77777777" w:rsidTr="00CC3937">
        <w:trPr>
          <w:trHeight w:val="275"/>
        </w:trPr>
        <w:tc>
          <w:tcPr>
            <w:tcW w:w="2056" w:type="dxa"/>
            <w:gridSpan w:val="2"/>
            <w:tcBorders>
              <w:top w:val="single" w:sz="4" w:space="0" w:color="000000"/>
              <w:bottom w:val="single" w:sz="4" w:space="0" w:color="000000"/>
              <w:right w:val="single" w:sz="4" w:space="0" w:color="000000"/>
            </w:tcBorders>
            <w:vAlign w:val="center"/>
          </w:tcPr>
          <w:p w14:paraId="1A117544" w14:textId="77777777" w:rsidR="00CC3937" w:rsidRPr="003E7B89" w:rsidRDefault="00B74F2A" w:rsidP="00CC3937">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2ACC760A" w14:textId="77777777" w:rsidR="00CC3937" w:rsidRPr="003E7B89" w:rsidRDefault="00B74F2A" w:rsidP="00CC3937">
            <w:pPr>
              <w:spacing w:line="276" w:lineRule="auto"/>
              <w:ind w:left="77"/>
              <w:rPr>
                <w:b/>
                <w:sz w:val="16"/>
                <w:lang w:val="en-US"/>
              </w:rPr>
            </w:pPr>
            <w:r w:rsidRPr="003E7B89">
              <w:rPr>
                <w:b/>
                <w:sz w:val="16"/>
                <w:lang w:val="en-US"/>
              </w:rPr>
              <w:t>Deduction Criteria</w:t>
            </w:r>
          </w:p>
        </w:tc>
      </w:tr>
      <w:tr w:rsidR="00552BCC" w14:paraId="2DC172A7" w14:textId="77777777" w:rsidTr="00CC3937">
        <w:trPr>
          <w:trHeight w:val="294"/>
        </w:trPr>
        <w:tc>
          <w:tcPr>
            <w:tcW w:w="1267" w:type="dxa"/>
            <w:tcBorders>
              <w:top w:val="single" w:sz="4" w:space="0" w:color="000000"/>
              <w:bottom w:val="single" w:sz="4" w:space="0" w:color="000000"/>
              <w:right w:val="single" w:sz="4" w:space="0" w:color="000000"/>
            </w:tcBorders>
            <w:vAlign w:val="center"/>
          </w:tcPr>
          <w:p w14:paraId="26380564" w14:textId="77777777" w:rsidR="00CC3937" w:rsidRPr="003E7B89" w:rsidRDefault="00B74F2A" w:rsidP="00CC3937">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4E33A31F" w14:textId="77777777" w:rsidR="00CC3937" w:rsidRPr="003E7B89" w:rsidRDefault="00CC3937" w:rsidP="00CC3937">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2E05C0C8" w14:textId="77777777" w:rsidR="00CC3937" w:rsidRPr="003E7B89" w:rsidRDefault="00B74F2A" w:rsidP="00CC3937">
            <w:pPr>
              <w:spacing w:line="276" w:lineRule="auto"/>
              <w:ind w:left="77"/>
              <w:rPr>
                <w:sz w:val="16"/>
                <w:lang w:val="en-US"/>
              </w:rPr>
            </w:pPr>
            <w:r w:rsidRPr="003E7B89">
              <w:rPr>
                <w:sz w:val="16"/>
                <w:lang w:val="en-US"/>
              </w:rPr>
              <w:t>Deduction is applied according to the quarterly score obtained on the indicator</w:t>
            </w:r>
          </w:p>
        </w:tc>
      </w:tr>
      <w:tr w:rsidR="00552BCC" w14:paraId="53A8758F" w14:textId="77777777" w:rsidTr="00CC3937">
        <w:trPr>
          <w:trHeight w:val="294"/>
        </w:trPr>
        <w:tc>
          <w:tcPr>
            <w:tcW w:w="1267" w:type="dxa"/>
            <w:tcBorders>
              <w:top w:val="single" w:sz="4" w:space="0" w:color="000000"/>
              <w:right w:val="single" w:sz="4" w:space="0" w:color="000000"/>
            </w:tcBorders>
            <w:vAlign w:val="center"/>
          </w:tcPr>
          <w:p w14:paraId="71583AC5" w14:textId="77777777" w:rsidR="00CC3937" w:rsidRPr="003E7B89" w:rsidRDefault="00B74F2A" w:rsidP="00CC3937">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60D38A0E" w14:textId="77777777" w:rsidR="00CC3937" w:rsidRPr="003E7B89" w:rsidRDefault="00B74F2A" w:rsidP="00CC3937">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2E6429E8" w14:textId="77777777" w:rsidR="00CC3937" w:rsidRPr="003E7B89" w:rsidRDefault="00CC3937" w:rsidP="00CC3937">
            <w:pPr>
              <w:spacing w:line="276" w:lineRule="auto"/>
              <w:rPr>
                <w:sz w:val="2"/>
                <w:szCs w:val="2"/>
                <w:lang w:val="en-US"/>
              </w:rPr>
            </w:pPr>
          </w:p>
        </w:tc>
      </w:tr>
    </w:tbl>
    <w:p w14:paraId="00B2C559" w14:textId="77777777" w:rsidR="00CC3937" w:rsidRPr="003E7B89" w:rsidRDefault="00CC3937" w:rsidP="00087CD4">
      <w:pPr>
        <w:ind w:left="71"/>
        <w:rPr>
          <w:b/>
          <w:sz w:val="16"/>
          <w:lang w:val="en-US"/>
        </w:rPr>
        <w:sectPr w:rsidR="00CC3937" w:rsidRPr="003E7B89">
          <w:type w:val="continuous"/>
          <w:pgSz w:w="12240" w:h="15840"/>
          <w:pgMar w:top="1400" w:right="360" w:bottom="1382" w:left="1440" w:header="0" w:footer="614" w:gutter="0"/>
          <w:cols w:space="720"/>
        </w:sectPr>
      </w:pPr>
    </w:p>
    <w:p w14:paraId="65498500" w14:textId="77777777" w:rsidR="00087CD4" w:rsidRPr="003E7B89" w:rsidRDefault="00087CD4" w:rsidP="00CC3937">
      <w:pPr>
        <w:jc w:val="both"/>
        <w:rPr>
          <w:sz w:val="20"/>
          <w:lang w:val="en-US"/>
        </w:rPr>
      </w:pPr>
    </w:p>
    <w:p w14:paraId="50804E81" w14:textId="77777777" w:rsidR="00CC3937" w:rsidRPr="003E7B89" w:rsidRDefault="00CC3937" w:rsidP="00CC3937">
      <w:pPr>
        <w:jc w:val="both"/>
        <w:rPr>
          <w:sz w:val="20"/>
          <w:lang w:val="en-US"/>
        </w:rPr>
      </w:pPr>
    </w:p>
    <w:p w14:paraId="655099AE" w14:textId="77777777" w:rsidR="00CC3937" w:rsidRPr="003E7B89" w:rsidRDefault="00CC3937" w:rsidP="00CC3937">
      <w:pPr>
        <w:jc w:val="both"/>
        <w:rPr>
          <w:sz w:val="20"/>
          <w:lang w:val="en-US"/>
        </w:rPr>
      </w:pPr>
    </w:p>
    <w:p w14:paraId="60249AD9" w14:textId="77777777" w:rsidR="00CC3937" w:rsidRPr="003E7B89" w:rsidRDefault="00CC3937" w:rsidP="00CC3937">
      <w:pPr>
        <w:jc w:val="both"/>
        <w:rPr>
          <w:sz w:val="20"/>
          <w:lang w:val="en-US"/>
        </w:rPr>
      </w:pPr>
    </w:p>
    <w:p w14:paraId="77557396" w14:textId="77777777" w:rsidR="00CC3937" w:rsidRPr="003E7B89" w:rsidRDefault="00CC3937" w:rsidP="00CC3937">
      <w:pPr>
        <w:jc w:val="both"/>
        <w:rPr>
          <w:sz w:val="20"/>
          <w:lang w:val="en-US"/>
        </w:rPr>
      </w:pPr>
    </w:p>
    <w:tbl>
      <w:tblPr>
        <w:tblStyle w:val="TableNormal00"/>
        <w:tblW w:w="8434" w:type="dxa"/>
        <w:tblInd w:w="4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7"/>
        <w:gridCol w:w="789"/>
        <w:gridCol w:w="2268"/>
        <w:gridCol w:w="1216"/>
        <w:gridCol w:w="2894"/>
      </w:tblGrid>
      <w:tr w:rsidR="00552BCC" w14:paraId="4CE0A0F8" w14:textId="77777777" w:rsidTr="00467405">
        <w:trPr>
          <w:trHeight w:val="224"/>
        </w:trPr>
        <w:tc>
          <w:tcPr>
            <w:tcW w:w="8434" w:type="dxa"/>
            <w:gridSpan w:val="5"/>
            <w:tcBorders>
              <w:bottom w:val="single" w:sz="4" w:space="0" w:color="000000"/>
            </w:tcBorders>
            <w:shd w:val="clear" w:color="auto" w:fill="5A9BD5"/>
            <w:vAlign w:val="center"/>
          </w:tcPr>
          <w:p w14:paraId="24402BE4" w14:textId="77777777" w:rsidR="003E7B89" w:rsidRPr="003E7B89" w:rsidRDefault="00B74F2A" w:rsidP="00467405">
            <w:pPr>
              <w:spacing w:line="276" w:lineRule="auto"/>
              <w:ind w:left="71"/>
              <w:rPr>
                <w:b/>
                <w:sz w:val="16"/>
                <w:lang w:val="en-US"/>
              </w:rPr>
            </w:pPr>
            <w:r w:rsidRPr="003E7B89">
              <w:rPr>
                <w:b/>
                <w:color w:val="FFFFFF"/>
                <w:sz w:val="16"/>
                <w:lang w:val="en-US"/>
              </w:rPr>
              <w:t>TECHNICAL DATA SHEET</w:t>
            </w:r>
          </w:p>
        </w:tc>
      </w:tr>
      <w:tr w:rsidR="00552BCC" w14:paraId="7C5DA5AE" w14:textId="77777777" w:rsidTr="00467405">
        <w:trPr>
          <w:trHeight w:val="448"/>
        </w:trPr>
        <w:tc>
          <w:tcPr>
            <w:tcW w:w="1267" w:type="dxa"/>
            <w:tcBorders>
              <w:top w:val="single" w:sz="4" w:space="0" w:color="000000"/>
              <w:bottom w:val="single" w:sz="4" w:space="0" w:color="000000"/>
              <w:right w:val="single" w:sz="4" w:space="0" w:color="000000"/>
            </w:tcBorders>
            <w:vAlign w:val="center"/>
          </w:tcPr>
          <w:p w14:paraId="608C2D72" w14:textId="77777777" w:rsidR="003E7B89" w:rsidRPr="003E7B89" w:rsidRDefault="00B74F2A" w:rsidP="00467405">
            <w:pPr>
              <w:spacing w:line="276" w:lineRule="auto"/>
              <w:ind w:left="74"/>
              <w:rPr>
                <w:sz w:val="16"/>
                <w:lang w:val="en-US"/>
              </w:rPr>
            </w:pPr>
            <w:r w:rsidRPr="003E7B89">
              <w:rPr>
                <w:sz w:val="16"/>
                <w:lang w:val="en-US"/>
              </w:rPr>
              <w:t>Group Category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7CB86911" w14:textId="77777777" w:rsidR="003E7B89" w:rsidRPr="003E7B89" w:rsidRDefault="00B74F2A" w:rsidP="00467405">
            <w:pPr>
              <w:spacing w:line="276" w:lineRule="auto"/>
              <w:ind w:left="74"/>
              <w:rPr>
                <w:sz w:val="16"/>
                <w:lang w:val="en-US"/>
              </w:rPr>
            </w:pPr>
            <w:r w:rsidRPr="003E7B89">
              <w:rPr>
                <w:spacing w:val="-2"/>
                <w:sz w:val="16"/>
                <w:lang w:val="en-US"/>
              </w:rPr>
              <w:t>Administration of Mandatory Services</w:t>
            </w:r>
          </w:p>
        </w:tc>
        <w:tc>
          <w:tcPr>
            <w:tcW w:w="1216" w:type="dxa"/>
            <w:tcBorders>
              <w:top w:val="single" w:sz="4" w:space="0" w:color="000000"/>
              <w:left w:val="single" w:sz="4" w:space="0" w:color="000000"/>
              <w:bottom w:val="single" w:sz="4" w:space="0" w:color="000000"/>
              <w:right w:val="single" w:sz="4" w:space="0" w:color="000000"/>
            </w:tcBorders>
            <w:vAlign w:val="center"/>
          </w:tcPr>
          <w:p w14:paraId="49A3BEA4" w14:textId="77777777" w:rsidR="003E7B89" w:rsidRPr="003E7B89" w:rsidRDefault="00B74F2A" w:rsidP="00467405">
            <w:pPr>
              <w:spacing w:line="276" w:lineRule="auto"/>
              <w:ind w:left="77"/>
              <w:rPr>
                <w:sz w:val="16"/>
                <w:lang w:val="en-US"/>
              </w:rPr>
            </w:pPr>
            <w:r w:rsidRPr="003E7B89">
              <w:rPr>
                <w:sz w:val="16"/>
                <w:lang w:val="en-US"/>
              </w:rPr>
              <w:t>Measurement</w:t>
            </w:r>
          </w:p>
        </w:tc>
        <w:tc>
          <w:tcPr>
            <w:tcW w:w="2894" w:type="dxa"/>
            <w:tcBorders>
              <w:top w:val="single" w:sz="4" w:space="0" w:color="000000"/>
              <w:left w:val="single" w:sz="4" w:space="0" w:color="000000"/>
              <w:bottom w:val="single" w:sz="4" w:space="0" w:color="000000"/>
            </w:tcBorders>
            <w:vAlign w:val="center"/>
          </w:tcPr>
          <w:p w14:paraId="29D57105" w14:textId="77777777" w:rsidR="003E7B89" w:rsidRPr="003E7B89" w:rsidRDefault="00B74F2A" w:rsidP="00467405">
            <w:pPr>
              <w:spacing w:line="276" w:lineRule="auto"/>
              <w:ind w:left="75"/>
              <w:rPr>
                <w:sz w:val="16"/>
                <w:lang w:val="en-US"/>
              </w:rPr>
            </w:pPr>
            <w:r w:rsidRPr="003E7B89">
              <w:rPr>
                <w:sz w:val="16"/>
                <w:lang w:val="en-US"/>
              </w:rPr>
              <w:t>Documentary / Visual</w:t>
            </w:r>
          </w:p>
        </w:tc>
      </w:tr>
      <w:tr w:rsidR="00552BCC" w14:paraId="0ABD8909" w14:textId="77777777" w:rsidTr="00467405">
        <w:trPr>
          <w:trHeight w:val="270"/>
        </w:trPr>
        <w:tc>
          <w:tcPr>
            <w:tcW w:w="1267" w:type="dxa"/>
            <w:tcBorders>
              <w:top w:val="single" w:sz="4" w:space="0" w:color="000000"/>
              <w:bottom w:val="single" w:sz="4" w:space="0" w:color="000000"/>
              <w:right w:val="single" w:sz="4" w:space="0" w:color="000000"/>
            </w:tcBorders>
            <w:vAlign w:val="center"/>
          </w:tcPr>
          <w:p w14:paraId="2FA9EE63" w14:textId="77777777" w:rsidR="003E7B89" w:rsidRPr="003E7B89" w:rsidRDefault="00B74F2A" w:rsidP="00467405">
            <w:pPr>
              <w:spacing w:line="276" w:lineRule="auto"/>
              <w:ind w:left="74"/>
              <w:rPr>
                <w:sz w:val="16"/>
                <w:lang w:val="en-US"/>
              </w:rPr>
            </w:pPr>
            <w:r w:rsidRPr="003E7B89">
              <w:rPr>
                <w:sz w:val="16"/>
                <w:lang w:val="en-US"/>
              </w:rPr>
              <w:t>Code</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252B0E47" w14:textId="77777777" w:rsidR="003E7B89" w:rsidRPr="003E7B89" w:rsidRDefault="00B74F2A" w:rsidP="00467405">
            <w:pPr>
              <w:spacing w:line="276" w:lineRule="auto"/>
              <w:ind w:left="74"/>
              <w:rPr>
                <w:sz w:val="16"/>
                <w:lang w:val="en-US"/>
              </w:rPr>
            </w:pPr>
            <w:r w:rsidRPr="003E7B89">
              <w:rPr>
                <w:sz w:val="16"/>
                <w:lang w:val="en-US"/>
              </w:rPr>
              <w:t>ADM.3</w:t>
            </w:r>
          </w:p>
        </w:tc>
        <w:tc>
          <w:tcPr>
            <w:tcW w:w="1216" w:type="dxa"/>
            <w:tcBorders>
              <w:top w:val="single" w:sz="4" w:space="0" w:color="000000"/>
              <w:left w:val="single" w:sz="4" w:space="0" w:color="000000"/>
              <w:bottom w:val="single" w:sz="4" w:space="0" w:color="000000"/>
              <w:right w:val="single" w:sz="4" w:space="0" w:color="000000"/>
            </w:tcBorders>
            <w:vAlign w:val="center"/>
          </w:tcPr>
          <w:p w14:paraId="7FCF8A1D" w14:textId="77777777" w:rsidR="003E7B89" w:rsidRPr="003E7B89" w:rsidRDefault="00B74F2A" w:rsidP="00467405">
            <w:pPr>
              <w:spacing w:line="276" w:lineRule="auto"/>
              <w:ind w:left="77"/>
              <w:rPr>
                <w:sz w:val="16"/>
                <w:lang w:val="en-US"/>
              </w:rPr>
            </w:pPr>
            <w:r w:rsidRPr="003E7B89">
              <w:rPr>
                <w:sz w:val="16"/>
                <w:lang w:val="en-US"/>
              </w:rPr>
              <w:t>Weight</w:t>
            </w:r>
          </w:p>
        </w:tc>
        <w:tc>
          <w:tcPr>
            <w:tcW w:w="2894" w:type="dxa"/>
            <w:tcBorders>
              <w:top w:val="single" w:sz="4" w:space="0" w:color="000000"/>
              <w:left w:val="single" w:sz="4" w:space="0" w:color="000000"/>
              <w:bottom w:val="single" w:sz="4" w:space="0" w:color="000000"/>
            </w:tcBorders>
            <w:vAlign w:val="center"/>
          </w:tcPr>
          <w:p w14:paraId="57F26FF2" w14:textId="77777777" w:rsidR="003E7B89" w:rsidRPr="003E7B89" w:rsidRDefault="00B74F2A" w:rsidP="00467405">
            <w:pPr>
              <w:spacing w:line="276" w:lineRule="auto"/>
              <w:ind w:left="75"/>
              <w:rPr>
                <w:sz w:val="16"/>
                <w:lang w:val="en-US"/>
              </w:rPr>
            </w:pPr>
            <w:r w:rsidRPr="003E7B89">
              <w:rPr>
                <w:sz w:val="16"/>
                <w:lang w:val="en-US"/>
              </w:rPr>
              <w:t>0.30 %</w:t>
            </w:r>
          </w:p>
        </w:tc>
      </w:tr>
      <w:tr w:rsidR="00552BCC" w14:paraId="339FB911" w14:textId="77777777" w:rsidTr="00467405">
        <w:trPr>
          <w:trHeight w:val="448"/>
        </w:trPr>
        <w:tc>
          <w:tcPr>
            <w:tcW w:w="1267" w:type="dxa"/>
            <w:tcBorders>
              <w:top w:val="single" w:sz="4" w:space="0" w:color="000000"/>
              <w:bottom w:val="single" w:sz="4" w:space="0" w:color="000000"/>
              <w:right w:val="single" w:sz="4" w:space="0" w:color="000000"/>
            </w:tcBorders>
            <w:vAlign w:val="center"/>
          </w:tcPr>
          <w:p w14:paraId="243EC3E3" w14:textId="77777777" w:rsidR="003E7B89" w:rsidRPr="003E7B89" w:rsidRDefault="00B74F2A" w:rsidP="00467405">
            <w:pPr>
              <w:spacing w:line="276" w:lineRule="auto"/>
              <w:ind w:left="74"/>
              <w:rPr>
                <w:sz w:val="16"/>
                <w:lang w:val="en-US"/>
              </w:rPr>
            </w:pPr>
            <w:r w:rsidRPr="003E7B89">
              <w:rPr>
                <w:sz w:val="16"/>
                <w:lang w:val="en-US"/>
              </w:rPr>
              <w:t>Parameter</w:t>
            </w:r>
          </w:p>
        </w:tc>
        <w:tc>
          <w:tcPr>
            <w:tcW w:w="7167" w:type="dxa"/>
            <w:gridSpan w:val="4"/>
            <w:tcBorders>
              <w:top w:val="single" w:sz="4" w:space="0" w:color="000000"/>
              <w:left w:val="single" w:sz="4" w:space="0" w:color="000000"/>
              <w:bottom w:val="single" w:sz="4" w:space="0" w:color="000000"/>
            </w:tcBorders>
            <w:vAlign w:val="center"/>
          </w:tcPr>
          <w:p w14:paraId="16ED95FD" w14:textId="77777777" w:rsidR="003E7B89" w:rsidRPr="003E7B89" w:rsidRDefault="00B74F2A" w:rsidP="00467405">
            <w:pPr>
              <w:spacing w:line="276" w:lineRule="auto"/>
              <w:ind w:left="74" w:right="97"/>
              <w:jc w:val="both"/>
              <w:rPr>
                <w:sz w:val="16"/>
                <w:lang w:val="en-US"/>
              </w:rPr>
            </w:pPr>
            <w:r w:rsidRPr="003E7B89">
              <w:rPr>
                <w:sz w:val="16"/>
                <w:lang w:val="en-US"/>
              </w:rPr>
              <w:t>Timely documentation of all activities performed under the Contract during the Operation.</w:t>
            </w:r>
          </w:p>
        </w:tc>
      </w:tr>
      <w:tr w:rsidR="00552BCC" w14:paraId="3325C15E" w14:textId="77777777" w:rsidTr="00467405">
        <w:trPr>
          <w:trHeight w:val="359"/>
        </w:trPr>
        <w:tc>
          <w:tcPr>
            <w:tcW w:w="8434" w:type="dxa"/>
            <w:gridSpan w:val="5"/>
            <w:tcBorders>
              <w:top w:val="single" w:sz="4" w:space="0" w:color="000000"/>
              <w:bottom w:val="single" w:sz="4" w:space="0" w:color="000000"/>
            </w:tcBorders>
            <w:shd w:val="clear" w:color="auto" w:fill="5A9BD5"/>
            <w:vAlign w:val="center"/>
          </w:tcPr>
          <w:p w14:paraId="118B96D2" w14:textId="77777777" w:rsidR="003E7B89" w:rsidRPr="003E7B89" w:rsidRDefault="00B74F2A" w:rsidP="00467405">
            <w:pPr>
              <w:spacing w:line="276" w:lineRule="auto"/>
              <w:ind w:left="74"/>
              <w:rPr>
                <w:b/>
                <w:sz w:val="16"/>
                <w:lang w:val="en-US"/>
              </w:rPr>
            </w:pPr>
            <w:r w:rsidRPr="003E7B89">
              <w:rPr>
                <w:b/>
                <w:color w:val="FFFFFF"/>
                <w:sz w:val="16"/>
                <w:lang w:val="en-US"/>
              </w:rPr>
              <w:t>Definition and Measurement Method</w:t>
            </w:r>
          </w:p>
        </w:tc>
      </w:tr>
      <w:tr w:rsidR="00552BCC" w14:paraId="6DFD5C4C" w14:textId="77777777" w:rsidTr="00467405">
        <w:trPr>
          <w:trHeight w:val="1094"/>
        </w:trPr>
        <w:tc>
          <w:tcPr>
            <w:tcW w:w="1267" w:type="dxa"/>
            <w:tcBorders>
              <w:top w:val="single" w:sz="4" w:space="0" w:color="000000"/>
              <w:bottom w:val="single" w:sz="4" w:space="0" w:color="000000"/>
              <w:right w:val="single" w:sz="4" w:space="0" w:color="000000"/>
            </w:tcBorders>
            <w:vAlign w:val="center"/>
          </w:tcPr>
          <w:p w14:paraId="4A780D23" w14:textId="77777777" w:rsidR="003E7B89" w:rsidRPr="003E7B89" w:rsidRDefault="00B74F2A" w:rsidP="00467405">
            <w:pPr>
              <w:spacing w:line="276" w:lineRule="auto"/>
              <w:ind w:left="71"/>
              <w:rPr>
                <w:sz w:val="16"/>
                <w:lang w:val="en-US"/>
              </w:rPr>
            </w:pPr>
            <w:r w:rsidRPr="003E7B89">
              <w:rPr>
                <w:sz w:val="16"/>
                <w:lang w:val="en-US"/>
              </w:rPr>
              <w:t>Definition</w:t>
            </w:r>
          </w:p>
        </w:tc>
        <w:tc>
          <w:tcPr>
            <w:tcW w:w="7167" w:type="dxa"/>
            <w:gridSpan w:val="4"/>
            <w:tcBorders>
              <w:top w:val="single" w:sz="4" w:space="0" w:color="000000"/>
              <w:left w:val="single" w:sz="4" w:space="0" w:color="000000"/>
              <w:bottom w:val="single" w:sz="4" w:space="0" w:color="000000"/>
            </w:tcBorders>
            <w:vAlign w:val="center"/>
          </w:tcPr>
          <w:p w14:paraId="7A9CD752" w14:textId="77777777" w:rsidR="003E7B89" w:rsidRPr="003E7B89" w:rsidRDefault="00B74F2A" w:rsidP="00467405">
            <w:pPr>
              <w:spacing w:line="190" w:lineRule="exact"/>
              <w:ind w:left="74" w:right="122"/>
              <w:jc w:val="both"/>
              <w:rPr>
                <w:sz w:val="16"/>
                <w:lang w:val="en-US"/>
              </w:rPr>
            </w:pPr>
            <w:r w:rsidRPr="003E7B89">
              <w:rPr>
                <w:sz w:val="16"/>
                <w:lang w:val="en-US"/>
              </w:rPr>
              <w:t>The purpose of the indicator is to measure the CONCESSIONAIRE’s compliance in documenting all activity reports, documents and tasks related to the mandatory services in the SIDIG.</w:t>
            </w:r>
          </w:p>
        </w:tc>
      </w:tr>
      <w:tr w:rsidR="00552BCC" w14:paraId="081596CE" w14:textId="77777777" w:rsidTr="00467405">
        <w:trPr>
          <w:trHeight w:val="559"/>
        </w:trPr>
        <w:tc>
          <w:tcPr>
            <w:tcW w:w="1267" w:type="dxa"/>
            <w:tcBorders>
              <w:top w:val="single" w:sz="4" w:space="0" w:color="000000"/>
              <w:right w:val="single" w:sz="4" w:space="0" w:color="000000"/>
            </w:tcBorders>
            <w:vAlign w:val="center"/>
          </w:tcPr>
          <w:p w14:paraId="2BCAC506" w14:textId="77777777" w:rsidR="003E7B89" w:rsidRPr="003E7B89" w:rsidRDefault="00B74F2A" w:rsidP="00467405">
            <w:pPr>
              <w:spacing w:line="276" w:lineRule="auto"/>
              <w:ind w:left="71" w:right="100"/>
              <w:rPr>
                <w:sz w:val="16"/>
                <w:lang w:val="en-US"/>
              </w:rPr>
            </w:pPr>
            <w:r w:rsidRPr="003E7B89">
              <w:rPr>
                <w:sz w:val="16"/>
                <w:lang w:val="en-US"/>
              </w:rPr>
              <w:t>Service Level Calculation</w:t>
            </w:r>
          </w:p>
        </w:tc>
        <w:tc>
          <w:tcPr>
            <w:tcW w:w="7167" w:type="dxa"/>
            <w:gridSpan w:val="4"/>
            <w:tcBorders>
              <w:top w:val="single" w:sz="4" w:space="0" w:color="000000"/>
              <w:left w:val="single" w:sz="4" w:space="0" w:color="000000"/>
            </w:tcBorders>
            <w:vAlign w:val="center"/>
          </w:tcPr>
          <w:p w14:paraId="1CF542EF" w14:textId="77777777" w:rsidR="003E7B89" w:rsidRPr="003E7B89" w:rsidRDefault="00B74F2A" w:rsidP="00467405">
            <w:pPr>
              <w:spacing w:line="190" w:lineRule="exact"/>
              <w:ind w:left="74" w:right="122"/>
              <w:jc w:val="both"/>
              <w:rPr>
                <w:sz w:val="16"/>
                <w:lang w:val="en-US"/>
              </w:rPr>
            </w:pPr>
            <w:r w:rsidRPr="003E7B89">
              <w:rPr>
                <w:sz w:val="16"/>
                <w:lang w:val="en-US"/>
              </w:rPr>
              <w:t>Documentary: To corroborate its delivery, the Supervisor shall review the Operating Manuals of the services and shall contrast it with the activity reports, documents and tasks recorded in the SIDIG.</w:t>
            </w:r>
          </w:p>
        </w:tc>
      </w:tr>
      <w:tr w:rsidR="00552BCC" w14:paraId="35364D69" w14:textId="77777777" w:rsidTr="00467405">
        <w:trPr>
          <w:trHeight w:val="543"/>
        </w:trPr>
        <w:tc>
          <w:tcPr>
            <w:tcW w:w="1267" w:type="dxa"/>
            <w:tcBorders>
              <w:top w:val="single" w:sz="4" w:space="0" w:color="000000"/>
              <w:bottom w:val="single" w:sz="4" w:space="0" w:color="000000"/>
              <w:right w:val="single" w:sz="4" w:space="0" w:color="000000"/>
            </w:tcBorders>
            <w:vAlign w:val="center"/>
          </w:tcPr>
          <w:p w14:paraId="3F47175B" w14:textId="77777777" w:rsidR="003E7B89" w:rsidRPr="003E7B89" w:rsidRDefault="00B74F2A" w:rsidP="00467405">
            <w:pPr>
              <w:spacing w:line="276" w:lineRule="auto"/>
              <w:ind w:left="71"/>
              <w:rPr>
                <w:sz w:val="16"/>
                <w:lang w:val="en-US"/>
              </w:rPr>
            </w:pPr>
            <w:r w:rsidRPr="003E7B89">
              <w:rPr>
                <w:sz w:val="16"/>
                <w:lang w:val="en-US"/>
              </w:rPr>
              <w:t>Measurement Method</w:t>
            </w:r>
          </w:p>
        </w:tc>
        <w:tc>
          <w:tcPr>
            <w:tcW w:w="7167" w:type="dxa"/>
            <w:gridSpan w:val="4"/>
            <w:tcBorders>
              <w:top w:val="single" w:sz="4" w:space="0" w:color="000000"/>
              <w:left w:val="single" w:sz="4" w:space="0" w:color="000000"/>
            </w:tcBorders>
            <w:vAlign w:val="center"/>
          </w:tcPr>
          <w:p w14:paraId="2557D294" w14:textId="77777777" w:rsidR="003E7B89" w:rsidRPr="003E7B89" w:rsidRDefault="00B74F2A" w:rsidP="00467405">
            <w:pPr>
              <w:spacing w:line="276" w:lineRule="auto"/>
              <w:ind w:left="74" w:right="100"/>
              <w:jc w:val="both"/>
              <w:rPr>
                <w:sz w:val="16"/>
                <w:lang w:val="en-US"/>
              </w:rPr>
            </w:pPr>
            <w:r w:rsidRPr="003E7B89">
              <w:rPr>
                <w:sz w:val="16"/>
                <w:lang w:val="en-US"/>
              </w:rPr>
              <w:t>Documentation: To corroborate its delivery, the Supervisor must receive the document formally in digital format within the established deadlines.</w:t>
            </w:r>
          </w:p>
        </w:tc>
      </w:tr>
      <w:tr w:rsidR="00552BCC" w14:paraId="1E0D605A" w14:textId="77777777" w:rsidTr="00467405">
        <w:trPr>
          <w:trHeight w:val="537"/>
        </w:trPr>
        <w:tc>
          <w:tcPr>
            <w:tcW w:w="1267" w:type="dxa"/>
            <w:tcBorders>
              <w:top w:val="single" w:sz="4" w:space="0" w:color="000000"/>
              <w:bottom w:val="single" w:sz="4" w:space="0" w:color="000000"/>
              <w:right w:val="single" w:sz="4" w:space="0" w:color="000000"/>
            </w:tcBorders>
            <w:vAlign w:val="center"/>
          </w:tcPr>
          <w:p w14:paraId="7F448038" w14:textId="77777777" w:rsidR="003E7B89" w:rsidRPr="003E7B89" w:rsidRDefault="00B74F2A" w:rsidP="00467405">
            <w:pPr>
              <w:spacing w:line="276" w:lineRule="auto"/>
              <w:ind w:left="71"/>
              <w:rPr>
                <w:sz w:val="16"/>
                <w:lang w:val="en-US"/>
              </w:rPr>
            </w:pPr>
            <w:r w:rsidRPr="003E7B89">
              <w:rPr>
                <w:sz w:val="16"/>
                <w:lang w:val="en-US"/>
              </w:rPr>
              <w:t>Scope</w:t>
            </w:r>
          </w:p>
        </w:tc>
        <w:tc>
          <w:tcPr>
            <w:tcW w:w="7167" w:type="dxa"/>
            <w:gridSpan w:val="4"/>
            <w:tcBorders>
              <w:top w:val="single" w:sz="4" w:space="0" w:color="000000"/>
              <w:left w:val="single" w:sz="4" w:space="0" w:color="000000"/>
              <w:bottom w:val="single" w:sz="4" w:space="0" w:color="000000"/>
            </w:tcBorders>
            <w:vAlign w:val="center"/>
          </w:tcPr>
          <w:p w14:paraId="01F7E4B3" w14:textId="77777777" w:rsidR="003E7B89" w:rsidRPr="003E7B89" w:rsidRDefault="00B74F2A" w:rsidP="00467405">
            <w:pPr>
              <w:tabs>
                <w:tab w:val="left" w:pos="794"/>
              </w:tabs>
              <w:spacing w:line="276" w:lineRule="auto"/>
              <w:ind w:left="71" w:right="125"/>
              <w:jc w:val="both"/>
              <w:rPr>
                <w:sz w:val="16"/>
                <w:lang w:val="en-US"/>
              </w:rPr>
            </w:pPr>
            <w:r w:rsidRPr="003E7B89">
              <w:rPr>
                <w:sz w:val="16"/>
                <w:lang w:val="en-US"/>
              </w:rPr>
              <w:t>The scope of this indicator includes ensuring that the CONCESSIONAIRE adequately uses the SIDIG to document all activity reports, documents and tasks related to the services it provides under the Contract. Likewise, the CONCESSIONAIRE shall keep on record all annual plans, monthly, quarterly, quarterly and special service reports.</w:t>
            </w:r>
          </w:p>
        </w:tc>
      </w:tr>
      <w:tr w:rsidR="00552BCC" w14:paraId="042AB03D" w14:textId="77777777" w:rsidTr="00467405">
        <w:trPr>
          <w:trHeight w:val="980"/>
        </w:trPr>
        <w:tc>
          <w:tcPr>
            <w:tcW w:w="1267" w:type="dxa"/>
            <w:tcBorders>
              <w:top w:val="single" w:sz="4" w:space="0" w:color="000000"/>
              <w:bottom w:val="single" w:sz="4" w:space="0" w:color="000000"/>
              <w:right w:val="single" w:sz="4" w:space="0" w:color="000000"/>
            </w:tcBorders>
            <w:vAlign w:val="center"/>
          </w:tcPr>
          <w:p w14:paraId="02360E74" w14:textId="77777777" w:rsidR="003E7B89" w:rsidRPr="003E7B89" w:rsidRDefault="00B74F2A" w:rsidP="00467405">
            <w:pPr>
              <w:spacing w:line="276" w:lineRule="auto"/>
              <w:ind w:left="71"/>
              <w:rPr>
                <w:sz w:val="16"/>
                <w:lang w:val="en-US"/>
              </w:rPr>
            </w:pPr>
            <w:r w:rsidRPr="003E7B89">
              <w:rPr>
                <w:sz w:val="16"/>
                <w:lang w:val="en-US"/>
              </w:rPr>
              <w:t>Specifications</w:t>
            </w:r>
          </w:p>
        </w:tc>
        <w:tc>
          <w:tcPr>
            <w:tcW w:w="7167" w:type="dxa"/>
            <w:gridSpan w:val="4"/>
            <w:tcBorders>
              <w:top w:val="single" w:sz="4" w:space="0" w:color="000000"/>
              <w:left w:val="single" w:sz="4" w:space="0" w:color="000000"/>
              <w:bottom w:val="single" w:sz="4" w:space="0" w:color="000000"/>
            </w:tcBorders>
            <w:vAlign w:val="center"/>
          </w:tcPr>
          <w:p w14:paraId="6ED533A2" w14:textId="77777777" w:rsidR="003E7B89" w:rsidRPr="003E7B89" w:rsidRDefault="00B74F2A" w:rsidP="00467405">
            <w:pPr>
              <w:tabs>
                <w:tab w:val="left" w:pos="160"/>
              </w:tabs>
              <w:spacing w:before="27"/>
              <w:ind w:left="71" w:right="122"/>
              <w:jc w:val="both"/>
              <w:rPr>
                <w:sz w:val="16"/>
                <w:lang w:val="en-US"/>
              </w:rPr>
            </w:pPr>
            <w:r w:rsidRPr="003E7B89">
              <w:rPr>
                <w:sz w:val="16"/>
                <w:lang w:val="en-US"/>
              </w:rPr>
              <w:t>The Supervisor shall confirm whether the CONCESSIONAIRE has complied with reporting in the SIDIG all the activities executed.</w:t>
            </w:r>
          </w:p>
        </w:tc>
      </w:tr>
      <w:tr w:rsidR="00552BCC" w14:paraId="7F694341" w14:textId="77777777" w:rsidTr="00467405">
        <w:trPr>
          <w:trHeight w:val="285"/>
        </w:trPr>
        <w:tc>
          <w:tcPr>
            <w:tcW w:w="1267" w:type="dxa"/>
            <w:tcBorders>
              <w:top w:val="single" w:sz="4" w:space="0" w:color="000000"/>
              <w:bottom w:val="single" w:sz="4" w:space="0" w:color="000000"/>
              <w:right w:val="single" w:sz="4" w:space="0" w:color="000000"/>
            </w:tcBorders>
            <w:shd w:val="clear" w:color="auto" w:fill="5A9BD5"/>
            <w:vAlign w:val="center"/>
          </w:tcPr>
          <w:p w14:paraId="74B7CB3B" w14:textId="77777777" w:rsidR="003E7B89" w:rsidRPr="003E7B89" w:rsidRDefault="00B74F2A" w:rsidP="00467405">
            <w:pPr>
              <w:spacing w:line="276" w:lineRule="auto"/>
              <w:ind w:left="71"/>
              <w:rPr>
                <w:b/>
                <w:sz w:val="16"/>
                <w:lang w:val="en-US"/>
              </w:rPr>
            </w:pPr>
            <w:r w:rsidRPr="003E7B89">
              <w:rPr>
                <w:b/>
                <w:color w:val="FFFFFF"/>
                <w:sz w:val="16"/>
                <w:lang w:val="en-US"/>
              </w:rPr>
              <w:t>Frequency</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5A9BD5"/>
            <w:vAlign w:val="center"/>
          </w:tcPr>
          <w:p w14:paraId="49FC83AE" w14:textId="77777777" w:rsidR="003E7B89" w:rsidRPr="003E7B89" w:rsidRDefault="00B74F2A" w:rsidP="00467405">
            <w:pPr>
              <w:spacing w:line="276" w:lineRule="auto"/>
              <w:ind w:left="74"/>
              <w:rPr>
                <w:b/>
                <w:sz w:val="16"/>
                <w:lang w:val="en-US"/>
              </w:rPr>
            </w:pPr>
            <w:r w:rsidRPr="003E7B89">
              <w:rPr>
                <w:b/>
                <w:color w:val="FFFFFF"/>
                <w:sz w:val="16"/>
                <w:lang w:val="en-US"/>
              </w:rPr>
              <w:t>Unit of Measurement</w:t>
            </w:r>
          </w:p>
        </w:tc>
        <w:tc>
          <w:tcPr>
            <w:tcW w:w="4110" w:type="dxa"/>
            <w:gridSpan w:val="2"/>
            <w:tcBorders>
              <w:top w:val="single" w:sz="4" w:space="0" w:color="000000"/>
              <w:left w:val="single" w:sz="4" w:space="0" w:color="000000"/>
              <w:bottom w:val="single" w:sz="4" w:space="0" w:color="000000"/>
            </w:tcBorders>
            <w:shd w:val="clear" w:color="auto" w:fill="5A9BD5"/>
            <w:vAlign w:val="center"/>
          </w:tcPr>
          <w:p w14:paraId="77547DC1" w14:textId="77777777" w:rsidR="003E7B89" w:rsidRPr="003E7B89" w:rsidRDefault="00B74F2A" w:rsidP="00467405">
            <w:pPr>
              <w:spacing w:line="276" w:lineRule="auto"/>
              <w:ind w:left="78"/>
              <w:rPr>
                <w:b/>
                <w:sz w:val="16"/>
                <w:lang w:val="en-US"/>
              </w:rPr>
            </w:pPr>
            <w:r w:rsidRPr="003E7B89">
              <w:rPr>
                <w:b/>
                <w:color w:val="FFFFFF"/>
                <w:sz w:val="16"/>
                <w:lang w:val="en-US"/>
              </w:rPr>
              <w:t>Service level</w:t>
            </w:r>
          </w:p>
        </w:tc>
      </w:tr>
      <w:tr w:rsidR="00552BCC" w14:paraId="28BAD732" w14:textId="77777777" w:rsidTr="00467405">
        <w:trPr>
          <w:trHeight w:val="299"/>
        </w:trPr>
        <w:tc>
          <w:tcPr>
            <w:tcW w:w="1267" w:type="dxa"/>
            <w:tcBorders>
              <w:top w:val="single" w:sz="4" w:space="0" w:color="000000"/>
              <w:bottom w:val="single" w:sz="4" w:space="0" w:color="000000"/>
              <w:right w:val="single" w:sz="4" w:space="0" w:color="000000"/>
            </w:tcBorders>
            <w:vAlign w:val="center"/>
          </w:tcPr>
          <w:p w14:paraId="0446156B" w14:textId="77777777" w:rsidR="003E7B89" w:rsidRPr="003E7B89" w:rsidRDefault="00B74F2A" w:rsidP="00467405">
            <w:pPr>
              <w:spacing w:line="276" w:lineRule="auto"/>
              <w:ind w:left="71"/>
              <w:rPr>
                <w:sz w:val="16"/>
                <w:lang w:val="en-US"/>
              </w:rPr>
            </w:pPr>
            <w:r w:rsidRPr="003E7B89">
              <w:rPr>
                <w:sz w:val="16"/>
                <w:lang w:val="en-US"/>
              </w:rPr>
              <w:t>Monthly</w:t>
            </w:r>
          </w:p>
        </w:tc>
        <w:tc>
          <w:tcPr>
            <w:tcW w:w="3057" w:type="dxa"/>
            <w:gridSpan w:val="2"/>
            <w:tcBorders>
              <w:top w:val="single" w:sz="4" w:space="0" w:color="000000"/>
              <w:left w:val="single" w:sz="4" w:space="0" w:color="000000"/>
              <w:bottom w:val="single" w:sz="4" w:space="0" w:color="000000"/>
              <w:right w:val="single" w:sz="4" w:space="0" w:color="000000"/>
            </w:tcBorders>
            <w:vAlign w:val="center"/>
          </w:tcPr>
          <w:p w14:paraId="0FB066A4" w14:textId="77777777" w:rsidR="003E7B89" w:rsidRPr="003E7B89" w:rsidRDefault="00B74F2A" w:rsidP="00467405">
            <w:pPr>
              <w:spacing w:line="276" w:lineRule="auto"/>
              <w:ind w:left="74"/>
              <w:rPr>
                <w:sz w:val="16"/>
                <w:lang w:val="en-US"/>
              </w:rPr>
            </w:pPr>
            <w:r w:rsidRPr="003E7B89">
              <w:rPr>
                <w:sz w:val="16"/>
                <w:lang w:val="en-US"/>
              </w:rPr>
              <w:t>Points</w:t>
            </w:r>
          </w:p>
        </w:tc>
        <w:tc>
          <w:tcPr>
            <w:tcW w:w="4110" w:type="dxa"/>
            <w:gridSpan w:val="2"/>
            <w:tcBorders>
              <w:top w:val="single" w:sz="4" w:space="0" w:color="000000"/>
              <w:left w:val="single" w:sz="4" w:space="0" w:color="000000"/>
              <w:bottom w:val="single" w:sz="4" w:space="0" w:color="000000"/>
            </w:tcBorders>
            <w:vAlign w:val="center"/>
          </w:tcPr>
          <w:p w14:paraId="7D5E60F7" w14:textId="77777777" w:rsidR="003E7B89" w:rsidRPr="003E7B89" w:rsidRDefault="00B74F2A" w:rsidP="00467405">
            <w:pPr>
              <w:spacing w:line="276" w:lineRule="auto"/>
              <w:ind w:left="78"/>
              <w:rPr>
                <w:sz w:val="16"/>
                <w:lang w:val="en-US"/>
              </w:rPr>
            </w:pPr>
            <w:r w:rsidRPr="003E7B89">
              <w:rPr>
                <w:sz w:val="16"/>
                <w:lang w:val="en-US"/>
              </w:rPr>
              <w:t>100</w:t>
            </w:r>
          </w:p>
        </w:tc>
      </w:tr>
      <w:tr w:rsidR="00552BCC" w14:paraId="4A6A84FC" w14:textId="77777777" w:rsidTr="00467405">
        <w:trPr>
          <w:trHeight w:val="256"/>
        </w:trPr>
        <w:tc>
          <w:tcPr>
            <w:tcW w:w="8434" w:type="dxa"/>
            <w:gridSpan w:val="5"/>
            <w:tcBorders>
              <w:top w:val="single" w:sz="4" w:space="0" w:color="000000"/>
              <w:bottom w:val="single" w:sz="4" w:space="0" w:color="000000"/>
            </w:tcBorders>
            <w:shd w:val="clear" w:color="auto" w:fill="5A9BD5"/>
            <w:vAlign w:val="center"/>
          </w:tcPr>
          <w:p w14:paraId="22DE6F8F" w14:textId="77777777" w:rsidR="003E7B89" w:rsidRPr="003E7B89" w:rsidRDefault="00B74F2A" w:rsidP="00467405">
            <w:pPr>
              <w:spacing w:line="276" w:lineRule="auto"/>
              <w:ind w:left="71"/>
              <w:rPr>
                <w:b/>
                <w:sz w:val="16"/>
                <w:lang w:val="en-US"/>
              </w:rPr>
            </w:pPr>
            <w:r w:rsidRPr="003E7B89">
              <w:rPr>
                <w:b/>
                <w:color w:val="FFFFFF"/>
                <w:sz w:val="16"/>
                <w:lang w:val="en-US"/>
              </w:rPr>
              <w:t>Quarterly Score Calculation</w:t>
            </w:r>
          </w:p>
        </w:tc>
      </w:tr>
      <w:tr w:rsidR="00552BCC" w14:paraId="0C7AD94C" w14:textId="77777777" w:rsidTr="00467405">
        <w:trPr>
          <w:trHeight w:val="294"/>
        </w:trPr>
        <w:tc>
          <w:tcPr>
            <w:tcW w:w="8434" w:type="dxa"/>
            <w:gridSpan w:val="5"/>
            <w:tcBorders>
              <w:top w:val="single" w:sz="4" w:space="0" w:color="000000"/>
              <w:bottom w:val="single" w:sz="4" w:space="0" w:color="000000"/>
            </w:tcBorders>
            <w:vAlign w:val="center"/>
          </w:tcPr>
          <w:p w14:paraId="737C8EB0" w14:textId="77777777" w:rsidR="003E7B89" w:rsidRPr="003E7B89" w:rsidRDefault="00B74F2A" w:rsidP="00467405">
            <w:pPr>
              <w:spacing w:line="276" w:lineRule="auto"/>
              <w:ind w:left="71"/>
              <w:rPr>
                <w:sz w:val="16"/>
                <w:lang w:val="en-US"/>
              </w:rPr>
            </w:pPr>
            <w:r w:rsidRPr="003E7B89">
              <w:rPr>
                <w:sz w:val="16"/>
                <w:lang w:val="en-US"/>
              </w:rPr>
              <w:t>Simple average of monthly indicators for the assessment quarter.</w:t>
            </w:r>
          </w:p>
        </w:tc>
      </w:tr>
      <w:tr w:rsidR="00552BCC" w14:paraId="6B14E2F9" w14:textId="77777777" w:rsidTr="00467405">
        <w:trPr>
          <w:trHeight w:val="275"/>
        </w:trPr>
        <w:tc>
          <w:tcPr>
            <w:tcW w:w="8434" w:type="dxa"/>
            <w:gridSpan w:val="5"/>
            <w:tcBorders>
              <w:top w:val="single" w:sz="4" w:space="0" w:color="000000"/>
              <w:bottom w:val="single" w:sz="4" w:space="0" w:color="000000"/>
            </w:tcBorders>
            <w:shd w:val="clear" w:color="auto" w:fill="5A9BD5"/>
            <w:vAlign w:val="center"/>
          </w:tcPr>
          <w:p w14:paraId="5FEEE6B0" w14:textId="77777777" w:rsidR="003E7B89" w:rsidRPr="003E7B89" w:rsidRDefault="00B74F2A" w:rsidP="00467405">
            <w:pPr>
              <w:spacing w:line="276" w:lineRule="auto"/>
              <w:ind w:left="71"/>
              <w:rPr>
                <w:b/>
                <w:sz w:val="16"/>
                <w:lang w:val="en-US"/>
              </w:rPr>
            </w:pPr>
            <w:r w:rsidRPr="003E7B89">
              <w:rPr>
                <w:b/>
                <w:color w:val="FFFFFF"/>
                <w:sz w:val="16"/>
                <w:lang w:val="en-US"/>
              </w:rPr>
              <w:t>Deduction Criteria</w:t>
            </w:r>
          </w:p>
        </w:tc>
      </w:tr>
      <w:tr w:rsidR="00552BCC" w14:paraId="53E633F6" w14:textId="77777777" w:rsidTr="00467405">
        <w:trPr>
          <w:trHeight w:val="256"/>
        </w:trPr>
        <w:tc>
          <w:tcPr>
            <w:tcW w:w="2056" w:type="dxa"/>
            <w:gridSpan w:val="2"/>
            <w:tcBorders>
              <w:top w:val="single" w:sz="4" w:space="0" w:color="000000"/>
              <w:bottom w:val="single" w:sz="4" w:space="0" w:color="000000"/>
              <w:right w:val="single" w:sz="4" w:space="0" w:color="000000"/>
            </w:tcBorders>
            <w:vAlign w:val="center"/>
          </w:tcPr>
          <w:p w14:paraId="1B546006" w14:textId="77777777" w:rsidR="003E7B89" w:rsidRPr="003E7B89" w:rsidRDefault="00B74F2A" w:rsidP="00467405">
            <w:pPr>
              <w:spacing w:line="276" w:lineRule="auto"/>
              <w:ind w:left="71"/>
              <w:rPr>
                <w:b/>
                <w:sz w:val="16"/>
                <w:lang w:val="en-US"/>
              </w:rPr>
            </w:pPr>
            <w:r w:rsidRPr="003E7B89">
              <w:rPr>
                <w:b/>
                <w:sz w:val="16"/>
                <w:lang w:val="en-US"/>
              </w:rPr>
              <w:t>Does rectification apply?</w:t>
            </w:r>
          </w:p>
        </w:tc>
        <w:tc>
          <w:tcPr>
            <w:tcW w:w="6378" w:type="dxa"/>
            <w:gridSpan w:val="3"/>
            <w:tcBorders>
              <w:top w:val="single" w:sz="4" w:space="0" w:color="000000"/>
              <w:left w:val="single" w:sz="4" w:space="0" w:color="000000"/>
              <w:bottom w:val="single" w:sz="4" w:space="0" w:color="000000"/>
            </w:tcBorders>
            <w:vAlign w:val="center"/>
          </w:tcPr>
          <w:p w14:paraId="0EF47982" w14:textId="77777777" w:rsidR="003E7B89" w:rsidRPr="003E7B89" w:rsidRDefault="00B74F2A" w:rsidP="00467405">
            <w:pPr>
              <w:spacing w:line="276" w:lineRule="auto"/>
              <w:ind w:left="77"/>
              <w:rPr>
                <w:b/>
                <w:sz w:val="16"/>
                <w:lang w:val="en-US"/>
              </w:rPr>
            </w:pPr>
            <w:r w:rsidRPr="003E7B89">
              <w:rPr>
                <w:b/>
                <w:sz w:val="16"/>
                <w:lang w:val="en-US"/>
              </w:rPr>
              <w:t>Rectification Period</w:t>
            </w:r>
          </w:p>
        </w:tc>
      </w:tr>
      <w:tr w:rsidR="00552BCC" w14:paraId="6E9C8A1D" w14:textId="77777777" w:rsidTr="00467405">
        <w:trPr>
          <w:trHeight w:val="299"/>
        </w:trPr>
        <w:tc>
          <w:tcPr>
            <w:tcW w:w="2056" w:type="dxa"/>
            <w:gridSpan w:val="2"/>
            <w:tcBorders>
              <w:top w:val="single" w:sz="4" w:space="0" w:color="000000"/>
              <w:bottom w:val="single" w:sz="4" w:space="0" w:color="000000"/>
              <w:right w:val="single" w:sz="4" w:space="0" w:color="000000"/>
            </w:tcBorders>
            <w:vAlign w:val="center"/>
          </w:tcPr>
          <w:p w14:paraId="41644600" w14:textId="77777777" w:rsidR="003E7B89" w:rsidRPr="003E7B89" w:rsidRDefault="00B74F2A" w:rsidP="00467405">
            <w:pPr>
              <w:spacing w:line="276" w:lineRule="auto"/>
              <w:ind w:left="71"/>
              <w:rPr>
                <w:sz w:val="16"/>
                <w:lang w:val="en-US"/>
              </w:rPr>
            </w:pPr>
            <w:r w:rsidRPr="003E7B89">
              <w:rPr>
                <w:sz w:val="16"/>
                <w:lang w:val="en-US"/>
              </w:rPr>
              <w:t>Yes (X)</w:t>
            </w:r>
          </w:p>
        </w:tc>
        <w:tc>
          <w:tcPr>
            <w:tcW w:w="6378" w:type="dxa"/>
            <w:gridSpan w:val="3"/>
            <w:vMerge w:val="restart"/>
            <w:tcBorders>
              <w:top w:val="single" w:sz="4" w:space="0" w:color="000000"/>
              <w:left w:val="single" w:sz="4" w:space="0" w:color="000000"/>
              <w:bottom w:val="single" w:sz="4" w:space="0" w:color="000000"/>
            </w:tcBorders>
            <w:vAlign w:val="center"/>
          </w:tcPr>
          <w:p w14:paraId="3EDE3B7A" w14:textId="77777777" w:rsidR="003E7B89" w:rsidRPr="003E7B89" w:rsidRDefault="00B74F2A" w:rsidP="00467405">
            <w:pPr>
              <w:spacing w:line="276" w:lineRule="auto"/>
              <w:ind w:left="77"/>
              <w:rPr>
                <w:sz w:val="16"/>
                <w:lang w:val="en-US"/>
              </w:rPr>
            </w:pPr>
            <w:r w:rsidRPr="003E7B89">
              <w:rPr>
                <w:sz w:val="16"/>
                <w:lang w:val="en-US"/>
              </w:rPr>
              <w:t>Up to 1 Calendar Day</w:t>
            </w:r>
          </w:p>
        </w:tc>
      </w:tr>
      <w:tr w:rsidR="00552BCC" w14:paraId="2B69A658" w14:textId="77777777" w:rsidTr="00467405">
        <w:trPr>
          <w:trHeight w:val="275"/>
        </w:trPr>
        <w:tc>
          <w:tcPr>
            <w:tcW w:w="2056" w:type="dxa"/>
            <w:gridSpan w:val="2"/>
            <w:tcBorders>
              <w:top w:val="single" w:sz="4" w:space="0" w:color="000000"/>
              <w:bottom w:val="single" w:sz="4" w:space="0" w:color="000000"/>
              <w:right w:val="single" w:sz="4" w:space="0" w:color="000000"/>
            </w:tcBorders>
            <w:vAlign w:val="center"/>
          </w:tcPr>
          <w:p w14:paraId="066B6FBA" w14:textId="77777777" w:rsidR="003E7B89" w:rsidRPr="003E7B89" w:rsidRDefault="00B74F2A" w:rsidP="00467405">
            <w:pPr>
              <w:spacing w:line="276" w:lineRule="auto"/>
              <w:ind w:left="71"/>
              <w:rPr>
                <w:sz w:val="16"/>
                <w:lang w:val="en-US"/>
              </w:rPr>
            </w:pPr>
            <w:r w:rsidRPr="003E7B89">
              <w:rPr>
                <w:sz w:val="16"/>
                <w:lang w:val="en-US"/>
              </w:rPr>
              <w:t xml:space="preserve">No </w:t>
            </w:r>
            <w:proofErr w:type="gramStart"/>
            <w:r w:rsidRPr="003E7B89">
              <w:rPr>
                <w:sz w:val="16"/>
                <w:lang w:val="en-US"/>
              </w:rPr>
              <w:t>( )</w:t>
            </w:r>
            <w:proofErr w:type="gramEnd"/>
          </w:p>
        </w:tc>
        <w:tc>
          <w:tcPr>
            <w:tcW w:w="6378" w:type="dxa"/>
            <w:gridSpan w:val="3"/>
            <w:vMerge/>
            <w:tcBorders>
              <w:top w:val="nil"/>
              <w:left w:val="single" w:sz="4" w:space="0" w:color="000000"/>
              <w:bottom w:val="single" w:sz="4" w:space="0" w:color="000000"/>
            </w:tcBorders>
            <w:vAlign w:val="center"/>
          </w:tcPr>
          <w:p w14:paraId="62A9E957" w14:textId="77777777" w:rsidR="003E7B89" w:rsidRPr="003E7B89" w:rsidRDefault="003E7B89" w:rsidP="00467405">
            <w:pPr>
              <w:spacing w:line="276" w:lineRule="auto"/>
              <w:rPr>
                <w:sz w:val="2"/>
                <w:szCs w:val="2"/>
                <w:lang w:val="en-US"/>
              </w:rPr>
            </w:pPr>
          </w:p>
        </w:tc>
      </w:tr>
      <w:tr w:rsidR="00552BCC" w14:paraId="13BCF6BC" w14:textId="77777777" w:rsidTr="00467405">
        <w:trPr>
          <w:trHeight w:val="275"/>
        </w:trPr>
        <w:tc>
          <w:tcPr>
            <w:tcW w:w="2056" w:type="dxa"/>
            <w:gridSpan w:val="2"/>
            <w:tcBorders>
              <w:top w:val="single" w:sz="4" w:space="0" w:color="000000"/>
              <w:bottom w:val="single" w:sz="4" w:space="0" w:color="000000"/>
              <w:right w:val="single" w:sz="4" w:space="0" w:color="000000"/>
            </w:tcBorders>
            <w:vAlign w:val="center"/>
          </w:tcPr>
          <w:p w14:paraId="0F1F3B7D" w14:textId="77777777" w:rsidR="003E7B89" w:rsidRPr="003E7B89" w:rsidRDefault="00B74F2A" w:rsidP="00467405">
            <w:pPr>
              <w:spacing w:line="276" w:lineRule="auto"/>
              <w:ind w:left="71"/>
              <w:rPr>
                <w:b/>
                <w:sz w:val="16"/>
                <w:lang w:val="en-US"/>
              </w:rPr>
            </w:pPr>
            <w:r w:rsidRPr="003E7B89">
              <w:rPr>
                <w:b/>
                <w:sz w:val="16"/>
                <w:lang w:val="en-US"/>
              </w:rPr>
              <w:t>Deduction</w:t>
            </w:r>
          </w:p>
        </w:tc>
        <w:tc>
          <w:tcPr>
            <w:tcW w:w="6378" w:type="dxa"/>
            <w:gridSpan w:val="3"/>
            <w:tcBorders>
              <w:top w:val="single" w:sz="4" w:space="0" w:color="000000"/>
              <w:left w:val="single" w:sz="4" w:space="0" w:color="000000"/>
              <w:bottom w:val="single" w:sz="4" w:space="0" w:color="000000"/>
            </w:tcBorders>
            <w:vAlign w:val="center"/>
          </w:tcPr>
          <w:p w14:paraId="3C39E2C2" w14:textId="77777777" w:rsidR="003E7B89" w:rsidRPr="003E7B89" w:rsidRDefault="00B74F2A" w:rsidP="00467405">
            <w:pPr>
              <w:spacing w:line="276" w:lineRule="auto"/>
              <w:ind w:left="77"/>
              <w:rPr>
                <w:b/>
                <w:sz w:val="16"/>
                <w:lang w:val="en-US"/>
              </w:rPr>
            </w:pPr>
            <w:r w:rsidRPr="003E7B89">
              <w:rPr>
                <w:b/>
                <w:sz w:val="16"/>
                <w:lang w:val="en-US"/>
              </w:rPr>
              <w:t>Deduction Criteria</w:t>
            </w:r>
          </w:p>
        </w:tc>
      </w:tr>
      <w:tr w:rsidR="00552BCC" w14:paraId="73221113" w14:textId="77777777" w:rsidTr="00467405">
        <w:trPr>
          <w:trHeight w:val="294"/>
        </w:trPr>
        <w:tc>
          <w:tcPr>
            <w:tcW w:w="1267" w:type="dxa"/>
            <w:tcBorders>
              <w:top w:val="single" w:sz="4" w:space="0" w:color="000000"/>
              <w:bottom w:val="single" w:sz="4" w:space="0" w:color="000000"/>
              <w:right w:val="single" w:sz="4" w:space="0" w:color="000000"/>
            </w:tcBorders>
            <w:vAlign w:val="center"/>
          </w:tcPr>
          <w:p w14:paraId="53523DFF" w14:textId="77777777" w:rsidR="003E7B89" w:rsidRPr="003E7B89" w:rsidRDefault="00B74F2A" w:rsidP="00467405">
            <w:pPr>
              <w:spacing w:line="276" w:lineRule="auto"/>
              <w:ind w:left="71"/>
              <w:rPr>
                <w:b/>
                <w:sz w:val="16"/>
                <w:lang w:val="en-US"/>
              </w:rPr>
            </w:pPr>
            <w:r w:rsidRPr="003E7B89">
              <w:rPr>
                <w:b/>
                <w:sz w:val="16"/>
                <w:lang w:val="en-US"/>
              </w:rPr>
              <w:t>Area</w:t>
            </w:r>
          </w:p>
        </w:tc>
        <w:tc>
          <w:tcPr>
            <w:tcW w:w="789" w:type="dxa"/>
            <w:tcBorders>
              <w:top w:val="single" w:sz="4" w:space="0" w:color="000000"/>
              <w:left w:val="single" w:sz="4" w:space="0" w:color="000000"/>
              <w:bottom w:val="single" w:sz="4" w:space="0" w:color="000000"/>
              <w:right w:val="single" w:sz="4" w:space="0" w:color="000000"/>
            </w:tcBorders>
            <w:vAlign w:val="center"/>
          </w:tcPr>
          <w:p w14:paraId="15214637" w14:textId="77777777" w:rsidR="003E7B89" w:rsidRPr="003E7B89" w:rsidRDefault="003E7B89" w:rsidP="00467405">
            <w:pPr>
              <w:spacing w:line="276" w:lineRule="auto"/>
              <w:rPr>
                <w:rFonts w:ascii="Times New Roman"/>
                <w:sz w:val="16"/>
                <w:lang w:val="en-US"/>
              </w:rPr>
            </w:pPr>
          </w:p>
        </w:tc>
        <w:tc>
          <w:tcPr>
            <w:tcW w:w="6378" w:type="dxa"/>
            <w:gridSpan w:val="3"/>
            <w:vMerge w:val="restart"/>
            <w:tcBorders>
              <w:top w:val="single" w:sz="4" w:space="0" w:color="000000"/>
              <w:left w:val="single" w:sz="4" w:space="0" w:color="000000"/>
            </w:tcBorders>
            <w:vAlign w:val="center"/>
          </w:tcPr>
          <w:p w14:paraId="388F7902" w14:textId="77777777" w:rsidR="003E7B89" w:rsidRPr="003E7B89" w:rsidRDefault="00B74F2A" w:rsidP="00467405">
            <w:pPr>
              <w:spacing w:line="276" w:lineRule="auto"/>
              <w:ind w:left="77"/>
              <w:rPr>
                <w:sz w:val="16"/>
                <w:lang w:val="en-US"/>
              </w:rPr>
            </w:pPr>
            <w:r w:rsidRPr="003E7B89">
              <w:rPr>
                <w:sz w:val="16"/>
                <w:lang w:val="en-US"/>
              </w:rPr>
              <w:t>Deduction is applied according to the quarterly score obtained on the indicator</w:t>
            </w:r>
          </w:p>
        </w:tc>
      </w:tr>
      <w:tr w:rsidR="00552BCC" w14:paraId="677E1312" w14:textId="77777777" w:rsidTr="00467405">
        <w:trPr>
          <w:trHeight w:val="294"/>
        </w:trPr>
        <w:tc>
          <w:tcPr>
            <w:tcW w:w="1267" w:type="dxa"/>
            <w:tcBorders>
              <w:top w:val="single" w:sz="4" w:space="0" w:color="000000"/>
              <w:right w:val="single" w:sz="4" w:space="0" w:color="000000"/>
            </w:tcBorders>
            <w:vAlign w:val="center"/>
          </w:tcPr>
          <w:p w14:paraId="7CF5ED73" w14:textId="77777777" w:rsidR="003E7B89" w:rsidRPr="003E7B89" w:rsidRDefault="00B74F2A" w:rsidP="00467405">
            <w:pPr>
              <w:spacing w:line="276" w:lineRule="auto"/>
              <w:ind w:left="71"/>
              <w:rPr>
                <w:b/>
                <w:sz w:val="16"/>
                <w:lang w:val="en-US"/>
              </w:rPr>
            </w:pPr>
            <w:r w:rsidRPr="003E7B89">
              <w:rPr>
                <w:b/>
                <w:sz w:val="16"/>
                <w:lang w:val="en-US"/>
              </w:rPr>
              <w:t>Service</w:t>
            </w:r>
          </w:p>
        </w:tc>
        <w:tc>
          <w:tcPr>
            <w:tcW w:w="789" w:type="dxa"/>
            <w:tcBorders>
              <w:top w:val="single" w:sz="4" w:space="0" w:color="000000"/>
              <w:left w:val="single" w:sz="4" w:space="0" w:color="000000"/>
              <w:right w:val="single" w:sz="4" w:space="0" w:color="000000"/>
            </w:tcBorders>
            <w:vAlign w:val="center"/>
          </w:tcPr>
          <w:p w14:paraId="01A3562F" w14:textId="77777777" w:rsidR="003E7B89" w:rsidRPr="003E7B89" w:rsidRDefault="00B74F2A" w:rsidP="00467405">
            <w:pPr>
              <w:spacing w:line="276" w:lineRule="auto"/>
              <w:ind w:left="74"/>
              <w:rPr>
                <w:sz w:val="16"/>
                <w:lang w:val="en-US"/>
              </w:rPr>
            </w:pPr>
            <w:r w:rsidRPr="003E7B89">
              <w:rPr>
                <w:sz w:val="16"/>
                <w:lang w:val="en-US"/>
              </w:rPr>
              <w:t>X</w:t>
            </w:r>
          </w:p>
        </w:tc>
        <w:tc>
          <w:tcPr>
            <w:tcW w:w="6378" w:type="dxa"/>
            <w:gridSpan w:val="3"/>
            <w:vMerge/>
            <w:tcBorders>
              <w:top w:val="nil"/>
              <w:left w:val="single" w:sz="4" w:space="0" w:color="000000"/>
            </w:tcBorders>
            <w:vAlign w:val="center"/>
          </w:tcPr>
          <w:p w14:paraId="722DF0DC" w14:textId="77777777" w:rsidR="003E7B89" w:rsidRPr="003E7B89" w:rsidRDefault="003E7B89" w:rsidP="00467405">
            <w:pPr>
              <w:spacing w:line="276" w:lineRule="auto"/>
              <w:rPr>
                <w:sz w:val="2"/>
                <w:szCs w:val="2"/>
                <w:lang w:val="en-US"/>
              </w:rPr>
            </w:pPr>
          </w:p>
        </w:tc>
      </w:tr>
    </w:tbl>
    <w:p w14:paraId="6AAE752D" w14:textId="77777777" w:rsidR="003E7B89" w:rsidRPr="003E7B89" w:rsidRDefault="003E7B89" w:rsidP="00CC3937">
      <w:pPr>
        <w:jc w:val="both"/>
        <w:rPr>
          <w:sz w:val="20"/>
          <w:lang w:val="en-US"/>
        </w:rPr>
      </w:pPr>
    </w:p>
    <w:p w14:paraId="41D21ECE" w14:textId="77777777" w:rsidR="00087CD4" w:rsidRPr="003E7B89" w:rsidRDefault="00087CD4" w:rsidP="00087CD4">
      <w:pPr>
        <w:rPr>
          <w:sz w:val="2"/>
          <w:szCs w:val="2"/>
          <w:lang w:val="en-US"/>
        </w:rPr>
      </w:pPr>
    </w:p>
    <w:p w14:paraId="34F4AE69" w14:textId="77777777" w:rsidR="003E7B89" w:rsidRPr="003E7B89" w:rsidRDefault="003E7B89" w:rsidP="00087CD4">
      <w:pPr>
        <w:rPr>
          <w:sz w:val="2"/>
          <w:szCs w:val="2"/>
          <w:lang w:val="en-US"/>
        </w:rPr>
        <w:sectPr w:rsidR="003E7B89" w:rsidRPr="003E7B89">
          <w:type w:val="continuous"/>
          <w:pgSz w:w="12240" w:h="15840"/>
          <w:pgMar w:top="1400" w:right="360" w:bottom="800" w:left="1440" w:header="0" w:footer="614" w:gutter="0"/>
          <w:cols w:space="720"/>
        </w:sectPr>
      </w:pPr>
    </w:p>
    <w:p w14:paraId="29D3C95D" w14:textId="77777777" w:rsidR="00087CD4" w:rsidRPr="003E7B89" w:rsidRDefault="00B74F2A" w:rsidP="00D36D00">
      <w:pPr>
        <w:spacing w:before="35"/>
        <w:ind w:left="261" w:right="1368"/>
        <w:jc w:val="both"/>
        <w:rPr>
          <w:b/>
          <w:lang w:val="en-US"/>
        </w:rPr>
      </w:pPr>
      <w:r w:rsidRPr="003E7B89">
        <w:rPr>
          <w:b/>
          <w:color w:val="1E4D78"/>
          <w:lang w:val="en-US"/>
        </w:rPr>
        <w:lastRenderedPageBreak/>
        <w:t xml:space="preserve">ANNEX No. 09 - APPENDIX 2: MINIMUM CONTENT OF THE </w:t>
      </w:r>
      <w:r w:rsidRPr="003E7B89">
        <w:rPr>
          <w:b/>
          <w:color w:val="1E4D78"/>
          <w:spacing w:val="-2"/>
          <w:lang w:val="en-US"/>
        </w:rPr>
        <w:t xml:space="preserve">ANNUAL </w:t>
      </w:r>
      <w:r w:rsidRPr="003E7B89">
        <w:rPr>
          <w:b/>
          <w:color w:val="1E4D78"/>
          <w:lang w:val="en-US"/>
        </w:rPr>
        <w:t>CONSERVATION PLAN</w:t>
      </w:r>
    </w:p>
    <w:p w14:paraId="3CE0B8BF" w14:textId="77777777" w:rsidR="00087CD4" w:rsidRPr="003E7B89" w:rsidRDefault="00B74F2A" w:rsidP="00D36D00">
      <w:pPr>
        <w:spacing w:before="120" w:line="276" w:lineRule="auto"/>
        <w:ind w:left="261" w:right="1368"/>
        <w:jc w:val="both"/>
        <w:rPr>
          <w:lang w:val="en-US"/>
        </w:rPr>
      </w:pPr>
      <w:r w:rsidRPr="003E7B89">
        <w:rPr>
          <w:lang w:val="en-US"/>
        </w:rPr>
        <w:t>During the Operation and Maintenance stage, the CONCESSIONAIRE shall have a Conservation Plan of annual validity containing the Conservation and Maintenance Activities for the electromechanical equipment of the cable cars, the infrastructures and other assets that are part of the Concession Assets.</w:t>
      </w:r>
    </w:p>
    <w:p w14:paraId="141C4790" w14:textId="77777777" w:rsidR="00087CD4" w:rsidRPr="003E7B89" w:rsidRDefault="00B74F2A" w:rsidP="00D36D00">
      <w:pPr>
        <w:spacing w:before="1" w:line="276" w:lineRule="auto"/>
        <w:ind w:left="261" w:right="1368"/>
        <w:jc w:val="both"/>
        <w:rPr>
          <w:lang w:val="en-US"/>
        </w:rPr>
      </w:pPr>
      <w:r w:rsidRPr="003E7B89">
        <w:rPr>
          <w:lang w:val="en-US"/>
        </w:rPr>
        <w:t xml:space="preserve">The Conservation Plan shall describe the conservation and maintenance activities and indicate the daily, weekly, monthly and annual frequency in a schedule of activities for the corresponding year of validity. The CONCESSIONAIRE shall carry out the activities that allow guaranteeing the </w:t>
      </w:r>
      <w:r w:rsidR="003504E9" w:rsidRPr="003E7B89">
        <w:rPr>
          <w:lang w:val="en-US"/>
        </w:rPr>
        <w:t xml:space="preserve">Service </w:t>
      </w:r>
      <w:r w:rsidRPr="003E7B89">
        <w:rPr>
          <w:lang w:val="en-US"/>
        </w:rPr>
        <w:t>Levels and the correct condition of the facilities throughout the Concession Term, as well as extending the useful life of the Concession Assets.</w:t>
      </w:r>
    </w:p>
    <w:p w14:paraId="1BF2206D" w14:textId="77777777" w:rsidR="00087CD4" w:rsidRPr="003E7B89" w:rsidRDefault="00B74F2A" w:rsidP="00D36D00">
      <w:pPr>
        <w:spacing w:before="1"/>
        <w:ind w:left="311" w:right="1368"/>
        <w:jc w:val="both"/>
        <w:rPr>
          <w:lang w:val="en-US"/>
        </w:rPr>
      </w:pPr>
      <w:r w:rsidRPr="003E7B89">
        <w:rPr>
          <w:lang w:val="en-US"/>
        </w:rPr>
        <w:t xml:space="preserve">The Annual Conservation Plan shall </w:t>
      </w:r>
      <w:r w:rsidR="002221C2" w:rsidRPr="003E7B89">
        <w:rPr>
          <w:spacing w:val="-2"/>
          <w:lang w:val="en-US"/>
        </w:rPr>
        <w:t>include</w:t>
      </w:r>
      <w:r w:rsidRPr="003E7B89">
        <w:rPr>
          <w:spacing w:val="-2"/>
          <w:lang w:val="en-US"/>
        </w:rPr>
        <w:t>:</w:t>
      </w:r>
    </w:p>
    <w:p w14:paraId="32D2C985" w14:textId="77777777" w:rsidR="006059FF" w:rsidRPr="003E7B89" w:rsidRDefault="00B74F2A" w:rsidP="006059FF">
      <w:pPr>
        <w:pStyle w:val="Prrafodelista"/>
        <w:numPr>
          <w:ilvl w:val="0"/>
          <w:numId w:val="172"/>
        </w:numPr>
        <w:tabs>
          <w:tab w:val="left" w:pos="1547"/>
        </w:tabs>
        <w:spacing w:before="39"/>
        <w:jc w:val="left"/>
        <w:rPr>
          <w:lang w:val="en-US"/>
        </w:rPr>
      </w:pPr>
      <w:r w:rsidRPr="003E7B89">
        <w:rPr>
          <w:lang w:val="en-US"/>
        </w:rPr>
        <w:t xml:space="preserve">Maintenance of the Electromechanical Equipment of the </w:t>
      </w:r>
      <w:r w:rsidR="00B55001" w:rsidRPr="003E7B89">
        <w:rPr>
          <w:spacing w:val="-2"/>
          <w:lang w:val="en-US"/>
        </w:rPr>
        <w:t>Cable cars</w:t>
      </w:r>
    </w:p>
    <w:p w14:paraId="5B89B793" w14:textId="77777777" w:rsidR="006059FF" w:rsidRPr="003E7B89" w:rsidRDefault="00B74F2A" w:rsidP="00B55001">
      <w:pPr>
        <w:pStyle w:val="Prrafodelista"/>
        <w:numPr>
          <w:ilvl w:val="0"/>
          <w:numId w:val="172"/>
        </w:numPr>
        <w:tabs>
          <w:tab w:val="left" w:pos="1547"/>
        </w:tabs>
        <w:spacing w:before="42"/>
        <w:jc w:val="left"/>
        <w:rPr>
          <w:lang w:val="en-US"/>
        </w:rPr>
      </w:pPr>
      <w:r w:rsidRPr="003E7B89">
        <w:rPr>
          <w:lang w:val="en-US"/>
        </w:rPr>
        <w:t>Conservation</w:t>
      </w:r>
      <w:r w:rsidR="00B55001" w:rsidRPr="003E7B89">
        <w:rPr>
          <w:spacing w:val="-2"/>
          <w:lang w:val="en-US"/>
        </w:rPr>
        <w:t xml:space="preserve"> of Stations</w:t>
      </w:r>
    </w:p>
    <w:p w14:paraId="4D546E73" w14:textId="77777777" w:rsidR="006059FF" w:rsidRPr="003E7B89" w:rsidRDefault="00B74F2A" w:rsidP="006059FF">
      <w:pPr>
        <w:pStyle w:val="Prrafodelista"/>
        <w:numPr>
          <w:ilvl w:val="0"/>
          <w:numId w:val="172"/>
        </w:numPr>
        <w:tabs>
          <w:tab w:val="left" w:pos="1547"/>
        </w:tabs>
        <w:spacing w:before="39"/>
        <w:jc w:val="left"/>
        <w:rPr>
          <w:lang w:val="en-US"/>
        </w:rPr>
      </w:pPr>
      <w:r w:rsidRPr="003E7B89">
        <w:rPr>
          <w:lang w:val="en-US"/>
        </w:rPr>
        <w:t xml:space="preserve">Conservation of </w:t>
      </w:r>
      <w:r w:rsidRPr="003E7B89">
        <w:rPr>
          <w:spacing w:val="-2"/>
          <w:lang w:val="en-US"/>
        </w:rPr>
        <w:t xml:space="preserve">Tourist </w:t>
      </w:r>
      <w:r w:rsidRPr="003E7B89">
        <w:rPr>
          <w:lang w:val="en-US"/>
        </w:rPr>
        <w:t>Roads</w:t>
      </w:r>
    </w:p>
    <w:p w14:paraId="3B1E08C5" w14:textId="77777777" w:rsidR="006059FF" w:rsidRPr="003E7B89" w:rsidRDefault="00B74F2A" w:rsidP="006059FF">
      <w:pPr>
        <w:pStyle w:val="Prrafodelista"/>
        <w:numPr>
          <w:ilvl w:val="0"/>
          <w:numId w:val="172"/>
        </w:numPr>
        <w:tabs>
          <w:tab w:val="left" w:pos="1547"/>
        </w:tabs>
        <w:spacing w:before="41"/>
        <w:jc w:val="left"/>
        <w:rPr>
          <w:lang w:val="en-US"/>
        </w:rPr>
      </w:pPr>
      <w:r w:rsidRPr="003E7B89">
        <w:rPr>
          <w:lang w:val="en-US"/>
        </w:rPr>
        <w:t xml:space="preserve">Conservation of </w:t>
      </w:r>
      <w:r w:rsidRPr="003E7B89">
        <w:rPr>
          <w:spacing w:val="-2"/>
          <w:lang w:val="en-US"/>
        </w:rPr>
        <w:t xml:space="preserve">Pedestrian </w:t>
      </w:r>
      <w:r w:rsidRPr="003E7B89">
        <w:rPr>
          <w:lang w:val="en-US"/>
        </w:rPr>
        <w:t>Paths</w:t>
      </w:r>
    </w:p>
    <w:p w14:paraId="0A4342FD" w14:textId="77777777" w:rsidR="006059FF" w:rsidRPr="003E7B89" w:rsidRDefault="00B74F2A" w:rsidP="006059FF">
      <w:pPr>
        <w:pStyle w:val="Prrafodelista"/>
        <w:numPr>
          <w:ilvl w:val="0"/>
          <w:numId w:val="172"/>
        </w:numPr>
        <w:tabs>
          <w:tab w:val="left" w:pos="1547"/>
        </w:tabs>
        <w:spacing w:before="41"/>
        <w:ind w:right="1368"/>
        <w:rPr>
          <w:lang w:val="en-US"/>
        </w:rPr>
      </w:pPr>
      <w:r w:rsidRPr="003E7B89">
        <w:rPr>
          <w:lang w:val="en-US"/>
        </w:rPr>
        <w:t xml:space="preserve">Maintenance of </w:t>
      </w:r>
      <w:r w:rsidRPr="003E7B89">
        <w:rPr>
          <w:spacing w:val="-2"/>
          <w:lang w:val="en-US"/>
        </w:rPr>
        <w:t xml:space="preserve">Tourist </w:t>
      </w:r>
      <w:r w:rsidRPr="003E7B89">
        <w:rPr>
          <w:lang w:val="en-US"/>
        </w:rPr>
        <w:t>Buses</w:t>
      </w:r>
    </w:p>
    <w:p w14:paraId="516D9A15" w14:textId="77777777" w:rsidR="00087CD4" w:rsidRPr="003E7B89" w:rsidRDefault="00087CD4" w:rsidP="00D36D00">
      <w:pPr>
        <w:spacing w:before="80"/>
        <w:ind w:right="1368"/>
        <w:jc w:val="both"/>
        <w:rPr>
          <w:lang w:val="en-US"/>
        </w:rPr>
      </w:pPr>
    </w:p>
    <w:p w14:paraId="74BCFDFA" w14:textId="77777777" w:rsidR="00087CD4" w:rsidRPr="003E7B89" w:rsidRDefault="00B74F2A" w:rsidP="00D36D00">
      <w:pPr>
        <w:ind w:left="261" w:right="1368"/>
        <w:jc w:val="both"/>
        <w:rPr>
          <w:lang w:val="en-US"/>
        </w:rPr>
      </w:pPr>
      <w:r w:rsidRPr="003E7B89">
        <w:rPr>
          <w:u w:val="single"/>
          <w:lang w:val="en-US"/>
        </w:rPr>
        <w:t xml:space="preserve">Maintenance of the Electromechanical Equipment of the </w:t>
      </w:r>
      <w:r w:rsidRPr="003E7B89">
        <w:rPr>
          <w:spacing w:val="-2"/>
          <w:u w:val="single"/>
          <w:lang w:val="en-US"/>
        </w:rPr>
        <w:t>Cable Cars:</w:t>
      </w:r>
    </w:p>
    <w:p w14:paraId="116864AC" w14:textId="77777777" w:rsidR="00087CD4" w:rsidRPr="003E7B89" w:rsidRDefault="00B74F2A" w:rsidP="00D36D00">
      <w:pPr>
        <w:spacing w:before="39" w:line="276" w:lineRule="auto"/>
        <w:ind w:left="261" w:right="1368"/>
        <w:jc w:val="both"/>
        <w:rPr>
          <w:lang w:val="en-US"/>
        </w:rPr>
      </w:pPr>
      <w:r w:rsidRPr="003E7B89">
        <w:rPr>
          <w:lang w:val="en-US"/>
        </w:rPr>
        <w:t>It comprises maintenance actions on the totality of the components that make up the cable cars, as defined in EU 424/2016</w:t>
      </w:r>
      <w:r w:rsidR="009F6D7C" w:rsidRPr="003E7B89">
        <w:rPr>
          <w:lang w:val="en-US"/>
        </w:rPr>
        <w:t xml:space="preserve"> Regulations</w:t>
      </w:r>
      <w:r w:rsidRPr="003E7B89">
        <w:rPr>
          <w:lang w:val="en-US"/>
        </w:rPr>
        <w:t>: safety subsystems, cabins, clamps, tires and belts, synchronization gears, drive equipment, pulleys, backup equipment (generator set, internal combustion engine), cables, bollards, outriggers and wheels, etc.</w:t>
      </w:r>
    </w:p>
    <w:p w14:paraId="6CEACFE8" w14:textId="77777777" w:rsidR="00087CD4" w:rsidRPr="003E7B89" w:rsidRDefault="00087CD4" w:rsidP="00D36D00">
      <w:pPr>
        <w:spacing w:before="42"/>
        <w:ind w:right="1368"/>
        <w:jc w:val="both"/>
        <w:rPr>
          <w:lang w:val="en-US"/>
        </w:rPr>
      </w:pPr>
    </w:p>
    <w:p w14:paraId="0736E4AE" w14:textId="77777777" w:rsidR="00087CD4" w:rsidRPr="003E7B89" w:rsidRDefault="00B74F2A" w:rsidP="00D36D00">
      <w:pPr>
        <w:spacing w:line="276" w:lineRule="auto"/>
        <w:ind w:left="261" w:right="1368"/>
        <w:jc w:val="both"/>
        <w:rPr>
          <w:lang w:val="en-US"/>
        </w:rPr>
      </w:pPr>
      <w:r w:rsidRPr="003E7B89">
        <w:rPr>
          <w:lang w:val="en-US"/>
        </w:rPr>
        <w:t xml:space="preserve">The maintenance actions should be set out in a maintenance plan in accordance with the </w:t>
      </w:r>
      <w:r w:rsidRPr="003E7B89">
        <w:rPr>
          <w:spacing w:val="-2"/>
          <w:lang w:val="en-US"/>
        </w:rPr>
        <w:t xml:space="preserve">specific characteristics of the system and the technology used, as indicated by the manufacturer </w:t>
      </w:r>
      <w:r w:rsidRPr="003E7B89">
        <w:rPr>
          <w:lang w:val="en-US"/>
        </w:rPr>
        <w:t xml:space="preserve">of the installation and in compliance with the requirements indicated in </w:t>
      </w:r>
      <w:r w:rsidRPr="003E7B89">
        <w:rPr>
          <w:i/>
          <w:lang w:val="en-US"/>
        </w:rPr>
        <w:t xml:space="preserve">Standard EN 1709 “Safety requirements for cableway installations designed to carry persons: Examination prior to </w:t>
      </w:r>
      <w:r w:rsidR="009803AB" w:rsidRPr="003E7B89">
        <w:rPr>
          <w:i/>
          <w:lang w:val="en-US"/>
        </w:rPr>
        <w:t>commissioning</w:t>
      </w:r>
      <w:r w:rsidRPr="003E7B89">
        <w:rPr>
          <w:i/>
          <w:lang w:val="en-US"/>
        </w:rPr>
        <w:t>, maintenance and checks during operation</w:t>
      </w:r>
      <w:r w:rsidR="009803AB" w:rsidRPr="003E7B89">
        <w:rPr>
          <w:i/>
          <w:lang w:val="en-US"/>
        </w:rPr>
        <w:t>.</w:t>
      </w:r>
      <w:r w:rsidRPr="003E7B89">
        <w:rPr>
          <w:i/>
          <w:lang w:val="en-US"/>
        </w:rPr>
        <w:t>”</w:t>
      </w:r>
      <w:r w:rsidRPr="003E7B89">
        <w:rPr>
          <w:lang w:val="en-US"/>
        </w:rPr>
        <w:t xml:space="preserve"> The standards in force at the date of preparation of the plan shall be used.</w:t>
      </w:r>
    </w:p>
    <w:p w14:paraId="5FEFA22E" w14:textId="77777777" w:rsidR="00087CD4" w:rsidRPr="003E7B89" w:rsidRDefault="00B74F2A" w:rsidP="00D36D00">
      <w:pPr>
        <w:spacing w:line="273" w:lineRule="auto"/>
        <w:ind w:left="261" w:right="1368"/>
        <w:jc w:val="both"/>
        <w:rPr>
          <w:lang w:val="en-US"/>
        </w:rPr>
      </w:pPr>
      <w:r w:rsidRPr="003E7B89">
        <w:rPr>
          <w:lang w:val="en-US"/>
        </w:rPr>
        <w:t>The Maintenance Plan for the Electromechanical Equipment of the cable cars shall include at least the following activities:</w:t>
      </w:r>
    </w:p>
    <w:p w14:paraId="072D96AE" w14:textId="77777777" w:rsidR="00087CD4" w:rsidRPr="003E7B89" w:rsidRDefault="00B74F2A" w:rsidP="00D36D00">
      <w:pPr>
        <w:pStyle w:val="Prrafodelista"/>
        <w:numPr>
          <w:ilvl w:val="0"/>
          <w:numId w:val="172"/>
        </w:numPr>
        <w:tabs>
          <w:tab w:val="left" w:pos="1547"/>
        </w:tabs>
        <w:spacing w:before="5" w:line="276" w:lineRule="auto"/>
        <w:ind w:right="1368"/>
        <w:rPr>
          <w:lang w:val="en-US"/>
        </w:rPr>
      </w:pPr>
      <w:r w:rsidRPr="003E7B89">
        <w:rPr>
          <w:lang w:val="en-US"/>
        </w:rPr>
        <w:t xml:space="preserve">Monthly inspections: Verification of wire breaks in cables and </w:t>
      </w:r>
      <w:r w:rsidR="00316118" w:rsidRPr="003E7B89">
        <w:rPr>
          <w:lang w:val="en-US"/>
        </w:rPr>
        <w:t>junctions</w:t>
      </w:r>
      <w:r w:rsidRPr="003E7B89">
        <w:rPr>
          <w:lang w:val="en-US"/>
        </w:rPr>
        <w:t>, apparent position (derailment), apparent appearance of wheels and rocker arms (cracks, physical damage), brakes, electrical systems, speed detectors and backstops, electric accumulators, etc.</w:t>
      </w:r>
    </w:p>
    <w:p w14:paraId="7AFA4E20" w14:textId="77777777" w:rsidR="00087CD4" w:rsidRPr="003E7B89" w:rsidRDefault="00087CD4" w:rsidP="00D36D00">
      <w:pPr>
        <w:spacing w:before="39"/>
        <w:ind w:right="1368"/>
        <w:jc w:val="both"/>
        <w:rPr>
          <w:lang w:val="en-US"/>
        </w:rPr>
      </w:pPr>
    </w:p>
    <w:p w14:paraId="6F941550" w14:textId="77777777" w:rsidR="00087CD4" w:rsidRPr="003E7B89" w:rsidRDefault="00B74F2A" w:rsidP="00D36D00">
      <w:pPr>
        <w:pStyle w:val="Prrafodelista"/>
        <w:numPr>
          <w:ilvl w:val="0"/>
          <w:numId w:val="172"/>
        </w:numPr>
        <w:tabs>
          <w:tab w:val="left" w:pos="1547"/>
        </w:tabs>
        <w:spacing w:before="35" w:line="276" w:lineRule="auto"/>
        <w:ind w:right="1368"/>
        <w:rPr>
          <w:lang w:val="en-US"/>
        </w:rPr>
      </w:pPr>
      <w:r w:rsidRPr="003E7B89">
        <w:rPr>
          <w:lang w:val="en-US"/>
        </w:rPr>
        <w:t xml:space="preserve">Annual inspections: Visual inspection of the foundation civil works to identify deterioration caused by adverse weather conditions and mechanical devices. Functionality tests, visual control of cables and </w:t>
      </w:r>
      <w:r w:rsidR="00226EB2" w:rsidRPr="003E7B89">
        <w:rPr>
          <w:lang w:val="en-US"/>
        </w:rPr>
        <w:t>junctions</w:t>
      </w:r>
      <w:r w:rsidRPr="003E7B89">
        <w:rPr>
          <w:lang w:val="en-US"/>
        </w:rPr>
        <w:t xml:space="preserve"> for broken wires or imperfections, electrical safety and signaling devices. Visual revision of vehicles and </w:t>
      </w:r>
      <w:r w:rsidRPr="003E7B89">
        <w:rPr>
          <w:lang w:val="en-US"/>
        </w:rPr>
        <w:lastRenderedPageBreak/>
        <w:t>revision by means of tests to check the condition of calipers, caliper tightening force, functional condition of doors, loading devices and optimum on-board brakes triggering.</w:t>
      </w:r>
    </w:p>
    <w:p w14:paraId="1F02894A" w14:textId="77777777" w:rsidR="00087CD4" w:rsidRPr="003E7B89" w:rsidRDefault="00B74F2A" w:rsidP="00D36D00">
      <w:pPr>
        <w:pStyle w:val="Prrafodelista"/>
        <w:numPr>
          <w:ilvl w:val="0"/>
          <w:numId w:val="172"/>
        </w:numPr>
        <w:tabs>
          <w:tab w:val="left" w:pos="1548"/>
        </w:tabs>
        <w:spacing w:line="276" w:lineRule="auto"/>
        <w:ind w:left="1548" w:right="1368"/>
        <w:rPr>
          <w:lang w:val="en-US"/>
        </w:rPr>
      </w:pPr>
      <w:r w:rsidRPr="003E7B89">
        <w:rPr>
          <w:lang w:val="en-US"/>
        </w:rPr>
        <w:t>Multi-year inspections: Inspection of carriages and mechanical brakes, nondestructive testing of cables, testing of electrical devices, control of deformations in foundations and anchor rods, etc.</w:t>
      </w:r>
    </w:p>
    <w:p w14:paraId="3F598CA9" w14:textId="77777777" w:rsidR="00087CD4" w:rsidRPr="003E7B89" w:rsidRDefault="00B74F2A" w:rsidP="00D36D00">
      <w:pPr>
        <w:pStyle w:val="Prrafodelista"/>
        <w:numPr>
          <w:ilvl w:val="0"/>
          <w:numId w:val="172"/>
        </w:numPr>
        <w:tabs>
          <w:tab w:val="left" w:pos="1548"/>
        </w:tabs>
        <w:spacing w:line="276" w:lineRule="auto"/>
        <w:ind w:left="1548" w:right="1368"/>
        <w:rPr>
          <w:lang w:val="en-US"/>
        </w:rPr>
      </w:pPr>
      <w:r w:rsidRPr="003E7B89">
        <w:rPr>
          <w:lang w:val="en-US"/>
        </w:rPr>
        <w:t xml:space="preserve">Major inspections: Review of safety elements subject to fatigue by non-destructive testing and corresponding corrective actions. The first Major Inspection shall be carried out at 22,500 hours of operation or maximum 15 years after the first </w:t>
      </w:r>
      <w:r w:rsidR="00804E03" w:rsidRPr="003E7B89">
        <w:rPr>
          <w:lang w:val="en-US"/>
        </w:rPr>
        <w:t>commissioning</w:t>
      </w:r>
      <w:r w:rsidRPr="003E7B89">
        <w:rPr>
          <w:lang w:val="en-US"/>
        </w:rPr>
        <w:t>. The second, at 15 00 hours or 10 years after the first major inspection. The subsequent ones at 7 500 hours of use or 5 years after the last Major Inspection performed.</w:t>
      </w:r>
    </w:p>
    <w:p w14:paraId="697612BF" w14:textId="77777777" w:rsidR="00087CD4" w:rsidRPr="003E7B89" w:rsidRDefault="00B74F2A" w:rsidP="00D36D00">
      <w:pPr>
        <w:pStyle w:val="Prrafodelista"/>
        <w:numPr>
          <w:ilvl w:val="0"/>
          <w:numId w:val="172"/>
        </w:numPr>
        <w:tabs>
          <w:tab w:val="left" w:pos="1547"/>
        </w:tabs>
        <w:spacing w:line="276" w:lineRule="auto"/>
        <w:ind w:right="1368"/>
        <w:rPr>
          <w:lang w:val="en-US"/>
        </w:rPr>
      </w:pPr>
      <w:r w:rsidRPr="003E7B89">
        <w:rPr>
          <w:lang w:val="en-US"/>
        </w:rPr>
        <w:t>Renovation of civil engineering works: Partial or total renovation of civil engineering works following exceptional events as a result of major wear and tear or a significant increase in transport capacity.</w:t>
      </w:r>
    </w:p>
    <w:p w14:paraId="71BA240B" w14:textId="77777777" w:rsidR="00087CD4" w:rsidRPr="003E7B89" w:rsidRDefault="00B74F2A" w:rsidP="00D36D00">
      <w:pPr>
        <w:pStyle w:val="Prrafodelista"/>
        <w:numPr>
          <w:ilvl w:val="0"/>
          <w:numId w:val="172"/>
        </w:numPr>
        <w:tabs>
          <w:tab w:val="left" w:pos="1548"/>
        </w:tabs>
        <w:spacing w:line="276" w:lineRule="auto"/>
        <w:ind w:left="1548" w:right="1368"/>
        <w:rPr>
          <w:lang w:val="en-US"/>
        </w:rPr>
      </w:pPr>
      <w:r w:rsidRPr="003E7B89">
        <w:rPr>
          <w:lang w:val="en-US"/>
        </w:rPr>
        <w:t xml:space="preserve">Daily inspection and controls during operation: Triggering of monitoring and safety circuits, electrical shutdown, speed change, braking systems, communication means, cable position, hydraulic system tightness and service pressure, clamps, condition of embarkation and disembarkation areas. </w:t>
      </w:r>
      <w:r w:rsidRPr="003E7B89">
        <w:rPr>
          <w:spacing w:val="-2"/>
          <w:lang w:val="en-US"/>
        </w:rPr>
        <w:t xml:space="preserve">A test run shall be carried out to verify the good support of the cables, </w:t>
      </w:r>
      <w:r w:rsidRPr="003E7B89">
        <w:rPr>
          <w:lang w:val="en-US"/>
        </w:rPr>
        <w:t xml:space="preserve">free passage of vehicles, operation of the anemometer, evident anomalies, accesses, etc. During the operation, the tension values, pulley and station roller drive rotation, boarding areas and </w:t>
      </w:r>
      <w:r w:rsidRPr="003E7B89">
        <w:rPr>
          <w:spacing w:val="-2"/>
          <w:lang w:val="en-US"/>
        </w:rPr>
        <w:t xml:space="preserve">vehicle </w:t>
      </w:r>
      <w:r w:rsidRPr="003E7B89">
        <w:rPr>
          <w:lang w:val="en-US"/>
        </w:rPr>
        <w:t>circulation shall be verified</w:t>
      </w:r>
      <w:r w:rsidRPr="003E7B89">
        <w:rPr>
          <w:spacing w:val="-2"/>
          <w:lang w:val="en-US"/>
        </w:rPr>
        <w:t>.</w:t>
      </w:r>
    </w:p>
    <w:p w14:paraId="0D05A11A" w14:textId="77777777" w:rsidR="00087CD4" w:rsidRPr="003E7B89" w:rsidRDefault="00B74F2A" w:rsidP="00D36D00">
      <w:pPr>
        <w:pStyle w:val="Prrafodelista"/>
        <w:numPr>
          <w:ilvl w:val="0"/>
          <w:numId w:val="172"/>
        </w:numPr>
        <w:tabs>
          <w:tab w:val="left" w:pos="1548"/>
        </w:tabs>
        <w:spacing w:line="276" w:lineRule="auto"/>
        <w:ind w:left="1548" w:right="1368"/>
        <w:rPr>
          <w:lang w:val="en-US"/>
        </w:rPr>
      </w:pPr>
      <w:r w:rsidRPr="003E7B89">
        <w:rPr>
          <w:lang w:val="en-US"/>
        </w:rPr>
        <w:t>Periodic revision of electric motors, reducers, automatons and other mechanical equipment used for the operation of the cable cars, according to the indications and manuals of the manufacturers themselves.</w:t>
      </w:r>
    </w:p>
    <w:p w14:paraId="2C021386" w14:textId="77777777" w:rsidR="00087CD4" w:rsidRPr="003E7B89" w:rsidRDefault="00087CD4" w:rsidP="00D36D00">
      <w:pPr>
        <w:spacing w:before="41"/>
        <w:ind w:right="1368"/>
        <w:jc w:val="both"/>
        <w:rPr>
          <w:lang w:val="en-US"/>
        </w:rPr>
      </w:pPr>
    </w:p>
    <w:p w14:paraId="66B3D48B" w14:textId="77777777" w:rsidR="00087CD4" w:rsidRPr="003E7B89" w:rsidRDefault="00B74F2A" w:rsidP="00D36D00">
      <w:pPr>
        <w:ind w:left="261" w:right="1368"/>
        <w:jc w:val="both"/>
        <w:rPr>
          <w:lang w:val="en-US"/>
        </w:rPr>
      </w:pPr>
      <w:r w:rsidRPr="003E7B89">
        <w:rPr>
          <w:u w:val="single"/>
          <w:lang w:val="en-US"/>
        </w:rPr>
        <w:t>Conservation</w:t>
      </w:r>
      <w:r w:rsidR="00095490" w:rsidRPr="003E7B89">
        <w:rPr>
          <w:spacing w:val="-2"/>
          <w:u w:val="single"/>
          <w:lang w:val="en-US"/>
        </w:rPr>
        <w:t xml:space="preserve"> of Stations</w:t>
      </w:r>
      <w:r w:rsidRPr="003E7B89">
        <w:rPr>
          <w:spacing w:val="-2"/>
          <w:u w:val="single"/>
          <w:lang w:val="en-US"/>
        </w:rPr>
        <w:t>:</w:t>
      </w:r>
    </w:p>
    <w:p w14:paraId="1BEDC2AC" w14:textId="77777777" w:rsidR="00087CD4" w:rsidRPr="003E7B89" w:rsidRDefault="00B74F2A" w:rsidP="00D36D00">
      <w:pPr>
        <w:spacing w:before="41" w:line="276" w:lineRule="auto"/>
        <w:ind w:left="261" w:right="1368"/>
        <w:jc w:val="both"/>
        <w:rPr>
          <w:lang w:val="en-US"/>
        </w:rPr>
      </w:pPr>
      <w:r w:rsidRPr="003E7B89">
        <w:rPr>
          <w:lang w:val="en-US"/>
        </w:rPr>
        <w:t>It includes the conservation actions of the structures and architectural elements, sanitary installations, electrical installations and other installations of the Central Stations and Cable Car Stations.</w:t>
      </w:r>
    </w:p>
    <w:p w14:paraId="0B5202B9" w14:textId="77777777" w:rsidR="00087CD4" w:rsidRPr="003E7B89" w:rsidRDefault="00B74F2A" w:rsidP="00D36D00">
      <w:pPr>
        <w:spacing w:line="276" w:lineRule="auto"/>
        <w:ind w:left="261" w:right="1368"/>
        <w:jc w:val="both"/>
        <w:rPr>
          <w:lang w:val="en-US"/>
        </w:rPr>
      </w:pPr>
      <w:r w:rsidRPr="003E7B89">
        <w:rPr>
          <w:lang w:val="en-US"/>
        </w:rPr>
        <w:t xml:space="preserve">The conservation actions must be set out in a conservation plan in accordance with the specific characteristics of the buildings and following the provisions of </w:t>
      </w:r>
      <w:r w:rsidRPr="003E7B89">
        <w:rPr>
          <w:i/>
          <w:lang w:val="en-US"/>
        </w:rPr>
        <w:t xml:space="preserve">Standard GE.040 Use and Maintenance </w:t>
      </w:r>
      <w:r w:rsidRPr="003E7B89">
        <w:rPr>
          <w:lang w:val="en-US"/>
        </w:rPr>
        <w:t>of the National Building Regulations in force. The regulations in force at the time the plan is prepared must be used.</w:t>
      </w:r>
    </w:p>
    <w:p w14:paraId="643F3C8F" w14:textId="77777777" w:rsidR="00087CD4" w:rsidRPr="003E7B89" w:rsidRDefault="00B74F2A" w:rsidP="00D36D00">
      <w:pPr>
        <w:spacing w:line="276" w:lineRule="auto"/>
        <w:ind w:left="261" w:right="1368"/>
        <w:jc w:val="both"/>
        <w:rPr>
          <w:lang w:val="en-US"/>
        </w:rPr>
      </w:pPr>
      <w:r w:rsidRPr="003E7B89">
        <w:rPr>
          <w:lang w:val="en-US"/>
        </w:rPr>
        <w:t>The Station Maintenance Plan shall include at least routine and periodic maintenance activities for:</w:t>
      </w:r>
    </w:p>
    <w:p w14:paraId="6903337B" w14:textId="77777777" w:rsidR="00930383" w:rsidRPr="003E7B89" w:rsidRDefault="00B74F2A" w:rsidP="00930383">
      <w:pPr>
        <w:pStyle w:val="Prrafodelista"/>
        <w:numPr>
          <w:ilvl w:val="0"/>
          <w:numId w:val="172"/>
        </w:numPr>
        <w:tabs>
          <w:tab w:val="left" w:pos="1547"/>
        </w:tabs>
        <w:jc w:val="left"/>
        <w:rPr>
          <w:lang w:val="en-US"/>
        </w:rPr>
      </w:pPr>
      <w:r w:rsidRPr="003E7B89">
        <w:rPr>
          <w:lang w:val="en-US"/>
        </w:rPr>
        <w:t xml:space="preserve">Outdoor </w:t>
      </w:r>
      <w:r w:rsidRPr="003E7B89">
        <w:rPr>
          <w:spacing w:val="-2"/>
          <w:lang w:val="en-US"/>
        </w:rPr>
        <w:t xml:space="preserve">Station </w:t>
      </w:r>
      <w:r w:rsidRPr="003E7B89">
        <w:rPr>
          <w:lang w:val="en-US"/>
        </w:rPr>
        <w:t>Areas</w:t>
      </w:r>
    </w:p>
    <w:p w14:paraId="3ADAE75A" w14:textId="77777777" w:rsidR="00930383" w:rsidRPr="003E7B89" w:rsidRDefault="00B74F2A" w:rsidP="00930383">
      <w:pPr>
        <w:pStyle w:val="Prrafodelista"/>
        <w:numPr>
          <w:ilvl w:val="0"/>
          <w:numId w:val="172"/>
        </w:numPr>
        <w:tabs>
          <w:tab w:val="left" w:pos="1547"/>
        </w:tabs>
        <w:spacing w:before="39"/>
        <w:jc w:val="left"/>
        <w:rPr>
          <w:lang w:val="en-US"/>
        </w:rPr>
      </w:pPr>
      <w:r w:rsidRPr="003E7B89">
        <w:rPr>
          <w:lang w:val="en-US"/>
        </w:rPr>
        <w:t xml:space="preserve">Roofs and </w:t>
      </w:r>
      <w:r w:rsidRPr="003E7B89">
        <w:rPr>
          <w:spacing w:val="-2"/>
          <w:lang w:val="en-US"/>
        </w:rPr>
        <w:t>Decks</w:t>
      </w:r>
    </w:p>
    <w:p w14:paraId="7AEA3039" w14:textId="77777777" w:rsidR="00930383" w:rsidRPr="003E7B89" w:rsidRDefault="00B74F2A" w:rsidP="00930383">
      <w:pPr>
        <w:pStyle w:val="Prrafodelista"/>
        <w:numPr>
          <w:ilvl w:val="0"/>
          <w:numId w:val="172"/>
        </w:numPr>
        <w:tabs>
          <w:tab w:val="left" w:pos="1547"/>
        </w:tabs>
        <w:spacing w:before="75"/>
        <w:jc w:val="left"/>
        <w:rPr>
          <w:lang w:val="en-US"/>
        </w:rPr>
      </w:pPr>
      <w:r w:rsidRPr="003E7B89">
        <w:rPr>
          <w:lang w:val="en-US"/>
        </w:rPr>
        <w:t xml:space="preserve">Facades and </w:t>
      </w:r>
      <w:r w:rsidRPr="003E7B89">
        <w:rPr>
          <w:spacing w:val="-2"/>
          <w:lang w:val="en-US"/>
        </w:rPr>
        <w:t>Walls</w:t>
      </w:r>
    </w:p>
    <w:p w14:paraId="0548F452" w14:textId="77777777" w:rsidR="00930383" w:rsidRPr="003E7B89" w:rsidRDefault="00B74F2A" w:rsidP="00930383">
      <w:pPr>
        <w:pStyle w:val="Prrafodelista"/>
        <w:numPr>
          <w:ilvl w:val="0"/>
          <w:numId w:val="172"/>
        </w:numPr>
        <w:tabs>
          <w:tab w:val="left" w:pos="1547"/>
        </w:tabs>
        <w:spacing w:before="75"/>
        <w:jc w:val="left"/>
        <w:rPr>
          <w:lang w:val="en-US"/>
        </w:rPr>
      </w:pPr>
      <w:r w:rsidRPr="003E7B89">
        <w:rPr>
          <w:lang w:val="en-US"/>
        </w:rPr>
        <w:t xml:space="preserve">Doors, Windows, Glass, </w:t>
      </w:r>
      <w:r w:rsidRPr="003E7B89">
        <w:rPr>
          <w:spacing w:val="-2"/>
          <w:lang w:val="en-US"/>
        </w:rPr>
        <w:t>other</w:t>
      </w:r>
    </w:p>
    <w:p w14:paraId="5AD199C5" w14:textId="77777777" w:rsidR="00930383" w:rsidRPr="003E7B89" w:rsidRDefault="00B74F2A" w:rsidP="00930383">
      <w:pPr>
        <w:pStyle w:val="Prrafodelista"/>
        <w:numPr>
          <w:ilvl w:val="0"/>
          <w:numId w:val="172"/>
        </w:numPr>
        <w:tabs>
          <w:tab w:val="left" w:pos="1547"/>
        </w:tabs>
        <w:spacing w:before="42"/>
        <w:jc w:val="left"/>
        <w:rPr>
          <w:lang w:val="en-US"/>
        </w:rPr>
      </w:pPr>
      <w:r w:rsidRPr="003E7B89">
        <w:rPr>
          <w:lang w:val="en-US"/>
        </w:rPr>
        <w:t xml:space="preserve">Exterior and </w:t>
      </w:r>
      <w:r w:rsidRPr="003E7B89">
        <w:rPr>
          <w:spacing w:val="-2"/>
          <w:lang w:val="en-US"/>
        </w:rPr>
        <w:t xml:space="preserve">Interior </w:t>
      </w:r>
      <w:r w:rsidRPr="003E7B89">
        <w:rPr>
          <w:lang w:val="en-US"/>
        </w:rPr>
        <w:t>Floors</w:t>
      </w:r>
    </w:p>
    <w:p w14:paraId="36050C4F" w14:textId="77777777" w:rsidR="00930383" w:rsidRPr="003E7B89" w:rsidRDefault="00B74F2A" w:rsidP="00930383">
      <w:pPr>
        <w:pStyle w:val="Prrafodelista"/>
        <w:numPr>
          <w:ilvl w:val="0"/>
          <w:numId w:val="172"/>
        </w:numPr>
        <w:tabs>
          <w:tab w:val="left" w:pos="1547"/>
        </w:tabs>
        <w:spacing w:before="41"/>
        <w:jc w:val="left"/>
        <w:rPr>
          <w:lang w:val="en-US"/>
        </w:rPr>
      </w:pPr>
      <w:r w:rsidRPr="003E7B89">
        <w:rPr>
          <w:lang w:val="en-US"/>
        </w:rPr>
        <w:t xml:space="preserve">Gardens and </w:t>
      </w:r>
      <w:r w:rsidRPr="003E7B89">
        <w:rPr>
          <w:spacing w:val="-2"/>
          <w:lang w:val="en-US"/>
        </w:rPr>
        <w:t xml:space="preserve">green </w:t>
      </w:r>
      <w:r w:rsidRPr="003E7B89">
        <w:rPr>
          <w:lang w:val="en-US"/>
        </w:rPr>
        <w:t>areas</w:t>
      </w:r>
    </w:p>
    <w:p w14:paraId="7AB60232" w14:textId="77777777" w:rsidR="00930383" w:rsidRPr="003E7B89" w:rsidRDefault="00B74F2A" w:rsidP="00930383">
      <w:pPr>
        <w:pStyle w:val="Prrafodelista"/>
        <w:numPr>
          <w:ilvl w:val="0"/>
          <w:numId w:val="172"/>
        </w:numPr>
        <w:tabs>
          <w:tab w:val="left" w:pos="1547"/>
        </w:tabs>
        <w:spacing w:before="39"/>
        <w:jc w:val="left"/>
        <w:rPr>
          <w:lang w:val="en-US"/>
        </w:rPr>
      </w:pPr>
      <w:r w:rsidRPr="003E7B89">
        <w:rPr>
          <w:lang w:val="en-US"/>
        </w:rPr>
        <w:lastRenderedPageBreak/>
        <w:t xml:space="preserve">Pedestrian and </w:t>
      </w:r>
      <w:r w:rsidRPr="003E7B89">
        <w:rPr>
          <w:spacing w:val="-2"/>
          <w:lang w:val="en-US"/>
        </w:rPr>
        <w:t xml:space="preserve">vehicular </w:t>
      </w:r>
      <w:r w:rsidRPr="003E7B89">
        <w:rPr>
          <w:lang w:val="en-US"/>
        </w:rPr>
        <w:t>accesses and circulations</w:t>
      </w:r>
    </w:p>
    <w:p w14:paraId="337F2DA7" w14:textId="77777777" w:rsidR="00930383" w:rsidRPr="003E7B89" w:rsidRDefault="00B74F2A" w:rsidP="00930383">
      <w:pPr>
        <w:pStyle w:val="Prrafodelista"/>
        <w:numPr>
          <w:ilvl w:val="0"/>
          <w:numId w:val="172"/>
        </w:numPr>
        <w:tabs>
          <w:tab w:val="left" w:pos="1547"/>
        </w:tabs>
        <w:spacing w:before="41"/>
        <w:jc w:val="left"/>
        <w:rPr>
          <w:lang w:val="en-US"/>
        </w:rPr>
      </w:pPr>
      <w:r w:rsidRPr="003E7B89">
        <w:rPr>
          <w:spacing w:val="-2"/>
          <w:lang w:val="en-US"/>
        </w:rPr>
        <w:t xml:space="preserve">Indoor </w:t>
      </w:r>
      <w:r w:rsidRPr="003E7B89">
        <w:rPr>
          <w:lang w:val="en-US"/>
        </w:rPr>
        <w:t>and Outdoor Lighting</w:t>
      </w:r>
    </w:p>
    <w:p w14:paraId="31073251" w14:textId="77777777" w:rsidR="00930383" w:rsidRPr="003E7B89" w:rsidRDefault="00B74F2A" w:rsidP="00930383">
      <w:pPr>
        <w:pStyle w:val="Prrafodelista"/>
        <w:numPr>
          <w:ilvl w:val="0"/>
          <w:numId w:val="172"/>
        </w:numPr>
        <w:tabs>
          <w:tab w:val="left" w:pos="1547"/>
        </w:tabs>
        <w:spacing w:before="39"/>
        <w:jc w:val="left"/>
        <w:rPr>
          <w:lang w:val="en-US"/>
        </w:rPr>
      </w:pPr>
      <w:r w:rsidRPr="003E7B89">
        <w:rPr>
          <w:spacing w:val="-2"/>
          <w:lang w:val="en-US"/>
        </w:rPr>
        <w:t xml:space="preserve">Sanitary </w:t>
      </w:r>
      <w:r w:rsidRPr="003E7B89">
        <w:rPr>
          <w:lang w:val="en-US"/>
        </w:rPr>
        <w:t>Installations</w:t>
      </w:r>
    </w:p>
    <w:p w14:paraId="7C220E4F" w14:textId="77777777" w:rsidR="00930383" w:rsidRPr="003E7B89" w:rsidRDefault="00B74F2A" w:rsidP="00930383">
      <w:pPr>
        <w:pStyle w:val="Prrafodelista"/>
        <w:numPr>
          <w:ilvl w:val="0"/>
          <w:numId w:val="172"/>
        </w:numPr>
        <w:tabs>
          <w:tab w:val="left" w:pos="1547"/>
        </w:tabs>
        <w:spacing w:before="42"/>
        <w:jc w:val="left"/>
        <w:rPr>
          <w:lang w:val="en-US"/>
        </w:rPr>
      </w:pPr>
      <w:r w:rsidRPr="003E7B89">
        <w:rPr>
          <w:spacing w:val="-2"/>
          <w:lang w:val="en-US"/>
        </w:rPr>
        <w:t xml:space="preserve">Electrical </w:t>
      </w:r>
      <w:r w:rsidRPr="003E7B89">
        <w:rPr>
          <w:lang w:val="en-US"/>
        </w:rPr>
        <w:t>Installations</w:t>
      </w:r>
    </w:p>
    <w:p w14:paraId="418BF871" w14:textId="77777777" w:rsidR="00930383" w:rsidRPr="003E7B89" w:rsidRDefault="00B74F2A" w:rsidP="00930383">
      <w:pPr>
        <w:pStyle w:val="Prrafodelista"/>
        <w:numPr>
          <w:ilvl w:val="0"/>
          <w:numId w:val="172"/>
        </w:numPr>
        <w:tabs>
          <w:tab w:val="left" w:pos="1547"/>
        </w:tabs>
        <w:spacing w:before="38"/>
        <w:jc w:val="left"/>
        <w:rPr>
          <w:lang w:val="en-US"/>
        </w:rPr>
      </w:pPr>
      <w:r w:rsidRPr="003E7B89">
        <w:rPr>
          <w:spacing w:val="-2"/>
          <w:lang w:val="en-US"/>
        </w:rPr>
        <w:t xml:space="preserve">Air Conditioning </w:t>
      </w:r>
      <w:r w:rsidRPr="003E7B89">
        <w:rPr>
          <w:lang w:val="en-US"/>
        </w:rPr>
        <w:t>Installations</w:t>
      </w:r>
    </w:p>
    <w:p w14:paraId="31C6D7C0" w14:textId="77777777" w:rsidR="00930383" w:rsidRPr="003E7B89" w:rsidRDefault="00B74F2A" w:rsidP="00930383">
      <w:pPr>
        <w:pStyle w:val="Prrafodelista"/>
        <w:numPr>
          <w:ilvl w:val="0"/>
          <w:numId w:val="172"/>
        </w:numPr>
        <w:tabs>
          <w:tab w:val="left" w:pos="1547"/>
        </w:tabs>
        <w:spacing w:before="42"/>
        <w:ind w:right="1368"/>
        <w:rPr>
          <w:lang w:val="en-US"/>
        </w:rPr>
      </w:pPr>
      <w:r w:rsidRPr="003E7B89">
        <w:rPr>
          <w:lang w:val="en-US"/>
        </w:rPr>
        <w:t xml:space="preserve">Communications and </w:t>
      </w:r>
      <w:r w:rsidRPr="003E7B89">
        <w:rPr>
          <w:spacing w:val="-4"/>
          <w:lang w:val="en-US"/>
        </w:rPr>
        <w:t>CCTV</w:t>
      </w:r>
    </w:p>
    <w:p w14:paraId="344FAC47" w14:textId="77777777" w:rsidR="00087CD4" w:rsidRPr="003E7B89" w:rsidRDefault="00087CD4" w:rsidP="00D36D00">
      <w:pPr>
        <w:spacing w:before="79"/>
        <w:ind w:right="1368"/>
        <w:jc w:val="both"/>
        <w:rPr>
          <w:lang w:val="en-US"/>
        </w:rPr>
      </w:pPr>
    </w:p>
    <w:p w14:paraId="6F90FD3A" w14:textId="77777777" w:rsidR="00087CD4" w:rsidRPr="003E7B89" w:rsidRDefault="00B74F2A" w:rsidP="00D36D00">
      <w:pPr>
        <w:spacing w:before="1"/>
        <w:ind w:left="261" w:right="1368"/>
        <w:jc w:val="both"/>
        <w:rPr>
          <w:lang w:val="en-US"/>
        </w:rPr>
      </w:pPr>
      <w:r w:rsidRPr="003E7B89">
        <w:rPr>
          <w:u w:val="single"/>
          <w:lang w:val="en-US"/>
        </w:rPr>
        <w:t xml:space="preserve">Conservation of </w:t>
      </w:r>
      <w:r w:rsidRPr="003E7B89">
        <w:rPr>
          <w:spacing w:val="-2"/>
          <w:u w:val="single"/>
          <w:lang w:val="en-US"/>
        </w:rPr>
        <w:t xml:space="preserve">Tourist </w:t>
      </w:r>
      <w:r w:rsidRPr="003E7B89">
        <w:rPr>
          <w:u w:val="single"/>
          <w:lang w:val="en-US"/>
        </w:rPr>
        <w:t>Roads</w:t>
      </w:r>
      <w:r w:rsidRPr="003E7B89">
        <w:rPr>
          <w:spacing w:val="-2"/>
          <w:u w:val="single"/>
          <w:lang w:val="en-US"/>
        </w:rPr>
        <w:t>:</w:t>
      </w:r>
    </w:p>
    <w:p w14:paraId="284F8751" w14:textId="77777777" w:rsidR="00087CD4" w:rsidRPr="003E7B89" w:rsidRDefault="00B74F2A" w:rsidP="00D36D00">
      <w:pPr>
        <w:spacing w:before="41" w:line="276" w:lineRule="auto"/>
        <w:ind w:left="261" w:right="1368"/>
        <w:jc w:val="both"/>
        <w:rPr>
          <w:lang w:val="en-US"/>
        </w:rPr>
      </w:pPr>
      <w:r w:rsidRPr="003E7B89">
        <w:rPr>
          <w:lang w:val="en-US"/>
        </w:rPr>
        <w:t xml:space="preserve">It includes the conservation actions of the structures and works of art of the Tourist Roads. The conservation actions must be set out in a conservation plan in accordance with the technical characteristics of the roads and following the provisions of the </w:t>
      </w:r>
      <w:r w:rsidRPr="003E7B89">
        <w:rPr>
          <w:i/>
          <w:lang w:val="en-US"/>
        </w:rPr>
        <w:t xml:space="preserve">Manual de </w:t>
      </w:r>
      <w:proofErr w:type="spellStart"/>
      <w:r w:rsidRPr="003E7B89">
        <w:rPr>
          <w:i/>
          <w:lang w:val="en-US"/>
        </w:rPr>
        <w:t>Carreteras</w:t>
      </w:r>
      <w:proofErr w:type="spellEnd"/>
      <w:r w:rsidRPr="003E7B89">
        <w:rPr>
          <w:i/>
          <w:lang w:val="en-US"/>
        </w:rPr>
        <w:t xml:space="preserve"> - </w:t>
      </w:r>
      <w:proofErr w:type="spellStart"/>
      <w:r w:rsidRPr="003E7B89">
        <w:rPr>
          <w:i/>
          <w:lang w:val="en-US"/>
        </w:rPr>
        <w:t>Conservación</w:t>
      </w:r>
      <w:proofErr w:type="spellEnd"/>
      <w:r w:rsidRPr="003E7B89">
        <w:rPr>
          <w:i/>
          <w:lang w:val="en-US"/>
        </w:rPr>
        <w:t xml:space="preserve"> Vial </w:t>
      </w:r>
      <w:r w:rsidR="0068233E" w:rsidRPr="003E7B89">
        <w:rPr>
          <w:i/>
          <w:lang w:val="en-US"/>
        </w:rPr>
        <w:t xml:space="preserve">(Roads Manual - Road Conservation) </w:t>
      </w:r>
      <w:r w:rsidRPr="003E7B89">
        <w:rPr>
          <w:lang w:val="en-US"/>
        </w:rPr>
        <w:t>published by the Ministry of Transportation and Communications. The regulations in force at the time the plan is prepared must be used.</w:t>
      </w:r>
    </w:p>
    <w:p w14:paraId="0E0701F9" w14:textId="77777777" w:rsidR="00087CD4" w:rsidRPr="003E7B89" w:rsidRDefault="00B74F2A" w:rsidP="00D36D00">
      <w:pPr>
        <w:spacing w:line="276" w:lineRule="auto"/>
        <w:ind w:left="261" w:right="1368"/>
        <w:jc w:val="both"/>
        <w:rPr>
          <w:lang w:val="en-US"/>
        </w:rPr>
      </w:pPr>
      <w:r w:rsidRPr="003E7B89">
        <w:rPr>
          <w:lang w:val="en-US"/>
        </w:rPr>
        <w:t>The Conservation Plan for Tourist Roads should contemplate at least routine and periodic conservation activities for:</w:t>
      </w:r>
    </w:p>
    <w:p w14:paraId="3DE3753D" w14:textId="77777777" w:rsidR="00C07C4A" w:rsidRPr="003E7B89" w:rsidRDefault="00B74F2A" w:rsidP="00D93F23">
      <w:pPr>
        <w:pStyle w:val="Prrafodelista"/>
        <w:numPr>
          <w:ilvl w:val="0"/>
          <w:numId w:val="172"/>
        </w:numPr>
        <w:tabs>
          <w:tab w:val="left" w:pos="1547"/>
        </w:tabs>
        <w:jc w:val="left"/>
        <w:rPr>
          <w:lang w:val="en-US"/>
        </w:rPr>
      </w:pPr>
      <w:r w:rsidRPr="003E7B89">
        <w:rPr>
          <w:lang w:val="en-US"/>
        </w:rPr>
        <w:t>Maintenance</w:t>
      </w:r>
      <w:r w:rsidR="00D93F23" w:rsidRPr="003E7B89">
        <w:rPr>
          <w:lang w:val="en-US"/>
        </w:rPr>
        <w:t xml:space="preserve"> of Platform and </w:t>
      </w:r>
      <w:r w:rsidR="00D93F23" w:rsidRPr="003E7B89">
        <w:rPr>
          <w:spacing w:val="-2"/>
          <w:lang w:val="en-US"/>
        </w:rPr>
        <w:t>Slopes</w:t>
      </w:r>
    </w:p>
    <w:p w14:paraId="5A157F73" w14:textId="77777777" w:rsidR="00C07C4A" w:rsidRPr="003E7B89" w:rsidRDefault="00B74F2A" w:rsidP="00C07C4A">
      <w:pPr>
        <w:pStyle w:val="Prrafodelista"/>
        <w:numPr>
          <w:ilvl w:val="0"/>
          <w:numId w:val="172"/>
        </w:numPr>
        <w:tabs>
          <w:tab w:val="left" w:pos="1547"/>
        </w:tabs>
        <w:spacing w:before="39"/>
        <w:jc w:val="left"/>
        <w:rPr>
          <w:lang w:val="en-US"/>
        </w:rPr>
      </w:pPr>
      <w:r w:rsidRPr="003E7B89">
        <w:rPr>
          <w:lang w:val="en-US"/>
        </w:rPr>
        <w:t xml:space="preserve">Conservation of Roadway and </w:t>
      </w:r>
      <w:r w:rsidRPr="003E7B89">
        <w:rPr>
          <w:spacing w:val="-2"/>
          <w:lang w:val="en-US"/>
        </w:rPr>
        <w:t>Berms</w:t>
      </w:r>
    </w:p>
    <w:p w14:paraId="05C733E6" w14:textId="77777777" w:rsidR="00C07C4A" w:rsidRPr="003E7B89" w:rsidRDefault="00B74F2A" w:rsidP="00D93F23">
      <w:pPr>
        <w:pStyle w:val="Prrafodelista"/>
        <w:numPr>
          <w:ilvl w:val="0"/>
          <w:numId w:val="172"/>
        </w:numPr>
        <w:tabs>
          <w:tab w:val="left" w:pos="1547"/>
        </w:tabs>
        <w:spacing w:before="42"/>
        <w:jc w:val="left"/>
        <w:rPr>
          <w:lang w:val="en-US"/>
        </w:rPr>
      </w:pPr>
      <w:r w:rsidRPr="003E7B89">
        <w:rPr>
          <w:lang w:val="en-US"/>
        </w:rPr>
        <w:t>Conservation</w:t>
      </w:r>
      <w:r w:rsidR="00D93F23" w:rsidRPr="003E7B89">
        <w:rPr>
          <w:spacing w:val="-2"/>
          <w:lang w:val="en-US"/>
        </w:rPr>
        <w:t xml:space="preserve"> of Surface </w:t>
      </w:r>
      <w:r w:rsidR="00D93F23" w:rsidRPr="003E7B89">
        <w:rPr>
          <w:lang w:val="en-US"/>
        </w:rPr>
        <w:t>Drainage</w:t>
      </w:r>
    </w:p>
    <w:p w14:paraId="461EBF38" w14:textId="77777777" w:rsidR="00C07C4A" w:rsidRPr="003E7B89" w:rsidRDefault="00B74F2A" w:rsidP="00B417D9">
      <w:pPr>
        <w:pStyle w:val="Prrafodelista"/>
        <w:numPr>
          <w:ilvl w:val="0"/>
          <w:numId w:val="172"/>
        </w:numPr>
        <w:tabs>
          <w:tab w:val="left" w:pos="1547"/>
        </w:tabs>
        <w:spacing w:before="39"/>
        <w:jc w:val="left"/>
        <w:rPr>
          <w:lang w:val="en-US"/>
        </w:rPr>
      </w:pPr>
      <w:r w:rsidRPr="003E7B89">
        <w:rPr>
          <w:lang w:val="en-US"/>
        </w:rPr>
        <w:t>Conservation</w:t>
      </w:r>
      <w:r w:rsidR="00B417D9" w:rsidRPr="003E7B89">
        <w:rPr>
          <w:spacing w:val="-2"/>
          <w:lang w:val="en-US"/>
        </w:rPr>
        <w:t xml:space="preserve"> of Underground </w:t>
      </w:r>
      <w:r w:rsidR="00B417D9" w:rsidRPr="003E7B89">
        <w:rPr>
          <w:lang w:val="en-US"/>
        </w:rPr>
        <w:t>Drainage</w:t>
      </w:r>
    </w:p>
    <w:p w14:paraId="249A97D2" w14:textId="77777777" w:rsidR="00C07C4A" w:rsidRPr="003E7B89" w:rsidRDefault="00B74F2A" w:rsidP="00C07C4A">
      <w:pPr>
        <w:pStyle w:val="Prrafodelista"/>
        <w:numPr>
          <w:ilvl w:val="0"/>
          <w:numId w:val="172"/>
        </w:numPr>
        <w:tabs>
          <w:tab w:val="left" w:pos="1547"/>
        </w:tabs>
        <w:spacing w:before="41"/>
        <w:jc w:val="left"/>
        <w:rPr>
          <w:lang w:val="en-US"/>
        </w:rPr>
      </w:pPr>
      <w:r w:rsidRPr="003E7B89">
        <w:rPr>
          <w:lang w:val="en-US"/>
        </w:rPr>
        <w:t xml:space="preserve">Conservation of </w:t>
      </w:r>
      <w:r w:rsidR="00B417D9" w:rsidRPr="003E7B89">
        <w:rPr>
          <w:spacing w:val="-2"/>
          <w:lang w:val="en-US"/>
        </w:rPr>
        <w:t xml:space="preserve">Retaining </w:t>
      </w:r>
      <w:r w:rsidR="00B417D9" w:rsidRPr="003E7B89">
        <w:rPr>
          <w:lang w:val="en-US"/>
        </w:rPr>
        <w:t>Walls</w:t>
      </w:r>
    </w:p>
    <w:p w14:paraId="59BF09E9" w14:textId="77777777" w:rsidR="00C07C4A" w:rsidRPr="003E7B89" w:rsidRDefault="00B74F2A" w:rsidP="00C07C4A">
      <w:pPr>
        <w:pStyle w:val="Prrafodelista"/>
        <w:numPr>
          <w:ilvl w:val="0"/>
          <w:numId w:val="172"/>
        </w:numPr>
        <w:tabs>
          <w:tab w:val="left" w:pos="1547"/>
        </w:tabs>
        <w:spacing w:before="39"/>
        <w:jc w:val="left"/>
        <w:rPr>
          <w:lang w:val="en-US"/>
        </w:rPr>
      </w:pPr>
      <w:r w:rsidRPr="003E7B89">
        <w:rPr>
          <w:lang w:val="en-US"/>
        </w:rPr>
        <w:t xml:space="preserve">Maintenance of </w:t>
      </w:r>
      <w:r w:rsidRPr="003E7B89">
        <w:rPr>
          <w:spacing w:val="-4"/>
          <w:lang w:val="en-US"/>
        </w:rPr>
        <w:t xml:space="preserve">Road </w:t>
      </w:r>
      <w:r w:rsidRPr="003E7B89">
        <w:rPr>
          <w:lang w:val="en-US"/>
        </w:rPr>
        <w:t>Safety Signs and Devices</w:t>
      </w:r>
    </w:p>
    <w:p w14:paraId="10EC1972" w14:textId="77777777" w:rsidR="00C07C4A" w:rsidRPr="003E7B89" w:rsidRDefault="00B74F2A" w:rsidP="00C07C4A">
      <w:pPr>
        <w:pStyle w:val="Prrafodelista"/>
        <w:numPr>
          <w:ilvl w:val="0"/>
          <w:numId w:val="172"/>
        </w:numPr>
        <w:tabs>
          <w:tab w:val="left" w:pos="1547"/>
        </w:tabs>
        <w:spacing w:before="41"/>
        <w:jc w:val="left"/>
        <w:rPr>
          <w:lang w:val="en-US"/>
        </w:rPr>
      </w:pPr>
      <w:r w:rsidRPr="003E7B89">
        <w:rPr>
          <w:lang w:val="en-US"/>
        </w:rPr>
        <w:t xml:space="preserve">Conservation of the </w:t>
      </w:r>
      <w:r w:rsidRPr="003E7B89">
        <w:rPr>
          <w:spacing w:val="-5"/>
          <w:lang w:val="en-US"/>
        </w:rPr>
        <w:t>Right-of-Way</w:t>
      </w:r>
    </w:p>
    <w:p w14:paraId="4C98F02C" w14:textId="77777777" w:rsidR="00C07C4A" w:rsidRPr="003E7B89" w:rsidRDefault="00B74F2A" w:rsidP="00C07C4A">
      <w:pPr>
        <w:pStyle w:val="Prrafodelista"/>
        <w:numPr>
          <w:ilvl w:val="0"/>
          <w:numId w:val="172"/>
        </w:numPr>
        <w:tabs>
          <w:tab w:val="left" w:pos="1547"/>
        </w:tabs>
        <w:spacing w:before="42"/>
        <w:ind w:right="1368"/>
        <w:rPr>
          <w:lang w:val="en-US"/>
        </w:rPr>
      </w:pPr>
      <w:r w:rsidRPr="003E7B89">
        <w:rPr>
          <w:lang w:val="en-US"/>
        </w:rPr>
        <w:t xml:space="preserve">Conservation of Works of </w:t>
      </w:r>
      <w:r w:rsidRPr="003E7B89">
        <w:rPr>
          <w:spacing w:val="-4"/>
          <w:lang w:val="en-US"/>
        </w:rPr>
        <w:t>Art</w:t>
      </w:r>
    </w:p>
    <w:p w14:paraId="2242A5F2" w14:textId="77777777" w:rsidR="00087CD4" w:rsidRPr="003E7B89" w:rsidRDefault="00087CD4" w:rsidP="00D36D00">
      <w:pPr>
        <w:spacing w:before="79"/>
        <w:ind w:right="1368"/>
        <w:jc w:val="both"/>
        <w:rPr>
          <w:lang w:val="en-US"/>
        </w:rPr>
      </w:pPr>
    </w:p>
    <w:p w14:paraId="71E50635" w14:textId="77777777" w:rsidR="00087CD4" w:rsidRPr="003E7B89" w:rsidRDefault="00B74F2A" w:rsidP="00D36D00">
      <w:pPr>
        <w:ind w:left="261" w:right="1368"/>
        <w:jc w:val="both"/>
        <w:rPr>
          <w:lang w:val="en-US"/>
        </w:rPr>
      </w:pPr>
      <w:r w:rsidRPr="003E7B89">
        <w:rPr>
          <w:u w:val="single"/>
          <w:lang w:val="en-US"/>
        </w:rPr>
        <w:t xml:space="preserve">Conservation of </w:t>
      </w:r>
      <w:r w:rsidRPr="003E7B89">
        <w:rPr>
          <w:spacing w:val="-2"/>
          <w:u w:val="single"/>
          <w:lang w:val="en-US"/>
        </w:rPr>
        <w:t xml:space="preserve">Pedestrian </w:t>
      </w:r>
      <w:r w:rsidRPr="003E7B89">
        <w:rPr>
          <w:u w:val="single"/>
          <w:lang w:val="en-US"/>
        </w:rPr>
        <w:t>Pathways</w:t>
      </w:r>
      <w:r w:rsidRPr="003E7B89">
        <w:rPr>
          <w:spacing w:val="-2"/>
          <w:u w:val="single"/>
          <w:lang w:val="en-US"/>
        </w:rPr>
        <w:t>:</w:t>
      </w:r>
    </w:p>
    <w:p w14:paraId="7A2C2286" w14:textId="77777777" w:rsidR="00087CD4" w:rsidRPr="003E7B89" w:rsidRDefault="00B74F2A" w:rsidP="00D36D00">
      <w:pPr>
        <w:spacing w:before="39" w:line="276" w:lineRule="auto"/>
        <w:ind w:left="261" w:right="1368"/>
        <w:jc w:val="both"/>
        <w:rPr>
          <w:lang w:val="en-US"/>
        </w:rPr>
      </w:pPr>
      <w:r w:rsidRPr="003E7B89">
        <w:rPr>
          <w:spacing w:val="-2"/>
          <w:lang w:val="en-US"/>
        </w:rPr>
        <w:t xml:space="preserve">It includes the conservation actions of the structures and complementary works of the </w:t>
      </w:r>
      <w:r w:rsidRPr="003E7B89">
        <w:rPr>
          <w:lang w:val="en-US"/>
        </w:rPr>
        <w:t xml:space="preserve">Pedestrian </w:t>
      </w:r>
      <w:r w:rsidRPr="003E7B89">
        <w:rPr>
          <w:spacing w:val="-2"/>
          <w:lang w:val="en-US"/>
        </w:rPr>
        <w:t xml:space="preserve">Paths </w:t>
      </w:r>
      <w:r w:rsidRPr="003E7B89">
        <w:rPr>
          <w:lang w:val="en-US"/>
        </w:rPr>
        <w:t>that connect the cable transport stations (arrival stations) with the existing internal routes.</w:t>
      </w:r>
    </w:p>
    <w:p w14:paraId="0A3577E1" w14:textId="77777777" w:rsidR="00087CD4" w:rsidRPr="003E7B89" w:rsidRDefault="00B74F2A" w:rsidP="00D36D00">
      <w:pPr>
        <w:spacing w:before="2" w:line="276" w:lineRule="auto"/>
        <w:ind w:left="261" w:right="1368"/>
        <w:jc w:val="both"/>
        <w:rPr>
          <w:lang w:val="en-US"/>
        </w:rPr>
      </w:pPr>
      <w:r w:rsidRPr="003E7B89">
        <w:rPr>
          <w:lang w:val="en-US"/>
        </w:rPr>
        <w:t>Conservation actions should be set out in a conservation plan in accordance with the technical characteristics of the trails, following international recommendations regarding the design and maintenance of tourist trails and the provisions of MINCETUR’s Peruvian Tourism Signage Manual.</w:t>
      </w:r>
    </w:p>
    <w:p w14:paraId="40449654" w14:textId="77777777" w:rsidR="00087CD4" w:rsidRPr="003E7B89" w:rsidRDefault="00B74F2A" w:rsidP="00D36D00">
      <w:pPr>
        <w:spacing w:line="276" w:lineRule="auto"/>
        <w:ind w:left="261" w:right="1368"/>
        <w:jc w:val="both"/>
        <w:rPr>
          <w:lang w:val="en-US"/>
        </w:rPr>
      </w:pPr>
      <w:r w:rsidRPr="003E7B89">
        <w:rPr>
          <w:lang w:val="en-US"/>
        </w:rPr>
        <w:t xml:space="preserve">The Pedestrian Pathway </w:t>
      </w:r>
      <w:r w:rsidR="00803407" w:rsidRPr="003E7B89">
        <w:rPr>
          <w:lang w:val="en-US"/>
        </w:rPr>
        <w:t>Conservation</w:t>
      </w:r>
      <w:r w:rsidRPr="003E7B89">
        <w:rPr>
          <w:lang w:val="en-US"/>
        </w:rPr>
        <w:t xml:space="preserve"> Plan shall at a minimum provide for routine and periodic maintenance activities for:</w:t>
      </w:r>
    </w:p>
    <w:p w14:paraId="2247F912" w14:textId="77777777" w:rsidR="00036EFB" w:rsidRPr="003E7B89" w:rsidRDefault="00B74F2A" w:rsidP="00162D0B">
      <w:pPr>
        <w:pStyle w:val="Prrafodelista"/>
        <w:numPr>
          <w:ilvl w:val="0"/>
          <w:numId w:val="172"/>
        </w:numPr>
        <w:tabs>
          <w:tab w:val="left" w:pos="1547"/>
        </w:tabs>
        <w:jc w:val="left"/>
        <w:rPr>
          <w:lang w:val="en-US"/>
        </w:rPr>
      </w:pPr>
      <w:r w:rsidRPr="003E7B89">
        <w:rPr>
          <w:lang w:val="en-US"/>
        </w:rPr>
        <w:t>Maintenance</w:t>
      </w:r>
      <w:r w:rsidR="00162D0B" w:rsidRPr="003E7B89">
        <w:rPr>
          <w:lang w:val="en-US"/>
        </w:rPr>
        <w:t xml:space="preserve"> of Roadway and </w:t>
      </w:r>
      <w:r w:rsidR="00162D0B" w:rsidRPr="003E7B89">
        <w:rPr>
          <w:spacing w:val="-2"/>
          <w:lang w:val="en-US"/>
        </w:rPr>
        <w:t>Slopes</w:t>
      </w:r>
    </w:p>
    <w:p w14:paraId="3E2AF83D" w14:textId="77777777" w:rsidR="00036EFB" w:rsidRPr="003E7B89" w:rsidRDefault="00B74F2A" w:rsidP="00036EFB">
      <w:pPr>
        <w:pStyle w:val="Prrafodelista"/>
        <w:numPr>
          <w:ilvl w:val="0"/>
          <w:numId w:val="172"/>
        </w:numPr>
        <w:tabs>
          <w:tab w:val="left" w:pos="1547"/>
        </w:tabs>
        <w:spacing w:before="39"/>
        <w:jc w:val="left"/>
        <w:rPr>
          <w:lang w:val="en-US"/>
        </w:rPr>
      </w:pPr>
      <w:r w:rsidRPr="003E7B89">
        <w:rPr>
          <w:lang w:val="en-US"/>
        </w:rPr>
        <w:t>Conservation</w:t>
      </w:r>
      <w:r w:rsidRPr="003E7B89">
        <w:rPr>
          <w:spacing w:val="-2"/>
          <w:lang w:val="en-US"/>
        </w:rPr>
        <w:t xml:space="preserve"> of Drainage </w:t>
      </w:r>
      <w:r w:rsidRPr="003E7B89">
        <w:rPr>
          <w:lang w:val="en-US"/>
        </w:rPr>
        <w:t>Works</w:t>
      </w:r>
    </w:p>
    <w:p w14:paraId="118207B1" w14:textId="77777777" w:rsidR="00036EFB" w:rsidRPr="003E7B89" w:rsidRDefault="00B74F2A" w:rsidP="00036EFB">
      <w:pPr>
        <w:pStyle w:val="Prrafodelista"/>
        <w:numPr>
          <w:ilvl w:val="0"/>
          <w:numId w:val="172"/>
        </w:numPr>
        <w:tabs>
          <w:tab w:val="left" w:pos="1547"/>
        </w:tabs>
        <w:spacing w:before="41"/>
        <w:jc w:val="left"/>
        <w:rPr>
          <w:lang w:val="en-US"/>
        </w:rPr>
      </w:pPr>
      <w:r w:rsidRPr="003E7B89">
        <w:rPr>
          <w:lang w:val="en-US"/>
        </w:rPr>
        <w:t xml:space="preserve">Conservation of </w:t>
      </w:r>
      <w:r w:rsidR="00F44C1E" w:rsidRPr="003E7B89">
        <w:rPr>
          <w:spacing w:val="-2"/>
          <w:lang w:val="en-US"/>
        </w:rPr>
        <w:t xml:space="preserve">Containment </w:t>
      </w:r>
      <w:r w:rsidR="00F44C1E" w:rsidRPr="003E7B89">
        <w:rPr>
          <w:lang w:val="en-US"/>
        </w:rPr>
        <w:t>Works</w:t>
      </w:r>
      <w:r w:rsidRPr="003E7B89">
        <w:rPr>
          <w:spacing w:val="-2"/>
          <w:lang w:val="en-US"/>
        </w:rPr>
        <w:t>.</w:t>
      </w:r>
    </w:p>
    <w:p w14:paraId="446DC860" w14:textId="77777777" w:rsidR="00036EFB" w:rsidRPr="003E7B89" w:rsidRDefault="00B74F2A" w:rsidP="00036EFB">
      <w:pPr>
        <w:pStyle w:val="Prrafodelista"/>
        <w:numPr>
          <w:ilvl w:val="0"/>
          <w:numId w:val="172"/>
        </w:numPr>
        <w:tabs>
          <w:tab w:val="left" w:pos="1547"/>
        </w:tabs>
        <w:spacing w:before="39"/>
        <w:ind w:right="1368"/>
        <w:rPr>
          <w:lang w:val="en-US"/>
        </w:rPr>
      </w:pPr>
      <w:r w:rsidRPr="003E7B89">
        <w:rPr>
          <w:spacing w:val="-2"/>
          <w:lang w:val="en-US"/>
        </w:rPr>
        <w:t xml:space="preserve">Signage </w:t>
      </w:r>
      <w:r w:rsidR="00F44C1E" w:rsidRPr="003E7B89">
        <w:rPr>
          <w:lang w:val="en-US"/>
        </w:rPr>
        <w:t>Conservation</w:t>
      </w:r>
    </w:p>
    <w:p w14:paraId="42ACD1C2" w14:textId="77777777" w:rsidR="00087CD4" w:rsidRPr="003E7B89" w:rsidRDefault="00087CD4" w:rsidP="00D36D00">
      <w:pPr>
        <w:spacing w:before="45"/>
        <w:ind w:left="261" w:right="1368"/>
        <w:jc w:val="both"/>
        <w:rPr>
          <w:lang w:val="en-US"/>
        </w:rPr>
      </w:pPr>
    </w:p>
    <w:p w14:paraId="7AF7D2DE" w14:textId="77777777" w:rsidR="00087CD4" w:rsidRPr="003E7B89" w:rsidRDefault="00B74F2A" w:rsidP="00D36D00">
      <w:pPr>
        <w:spacing w:before="45"/>
        <w:ind w:left="261" w:right="1368"/>
        <w:jc w:val="both"/>
        <w:rPr>
          <w:lang w:val="en-US"/>
        </w:rPr>
      </w:pPr>
      <w:r w:rsidRPr="003E7B89">
        <w:rPr>
          <w:spacing w:val="-2"/>
          <w:u w:val="single"/>
          <w:lang w:val="en-US"/>
        </w:rPr>
        <w:t xml:space="preserve">Bus </w:t>
      </w:r>
      <w:r w:rsidRPr="003E7B89">
        <w:rPr>
          <w:u w:val="single"/>
          <w:lang w:val="en-US"/>
        </w:rPr>
        <w:t>Maintenance</w:t>
      </w:r>
      <w:r w:rsidRPr="003E7B89">
        <w:rPr>
          <w:spacing w:val="-2"/>
          <w:u w:val="single"/>
          <w:lang w:val="en-US"/>
        </w:rPr>
        <w:t>:</w:t>
      </w:r>
    </w:p>
    <w:p w14:paraId="10619539" w14:textId="77777777" w:rsidR="00087CD4" w:rsidRPr="003E7B89" w:rsidRDefault="00B74F2A" w:rsidP="00D36D00">
      <w:pPr>
        <w:spacing w:before="41" w:line="276" w:lineRule="auto"/>
        <w:ind w:left="261" w:right="1368"/>
        <w:jc w:val="both"/>
        <w:rPr>
          <w:lang w:val="en-US"/>
        </w:rPr>
      </w:pPr>
      <w:r w:rsidRPr="003E7B89">
        <w:rPr>
          <w:lang w:val="en-US"/>
        </w:rPr>
        <w:t>It comprises the maintenance actions of the buses and their specific components according to the supplier’s indications and the national regulations in force of the Ministry of Transport and Communications, related to Vehicle Technical Inspections.</w:t>
      </w:r>
    </w:p>
    <w:p w14:paraId="0AA667E1" w14:textId="77777777" w:rsidR="00087CD4" w:rsidRPr="003E7B89" w:rsidRDefault="00B74F2A" w:rsidP="00FE6BFD">
      <w:pPr>
        <w:ind w:left="261" w:right="1368"/>
        <w:jc w:val="both"/>
        <w:rPr>
          <w:lang w:val="en-US"/>
        </w:rPr>
      </w:pPr>
      <w:r w:rsidRPr="003E7B89">
        <w:rPr>
          <w:lang w:val="en-US"/>
        </w:rPr>
        <w:lastRenderedPageBreak/>
        <w:t xml:space="preserve">Minimum content of the </w:t>
      </w:r>
      <w:r w:rsidRPr="003E7B89">
        <w:rPr>
          <w:spacing w:val="-2"/>
          <w:lang w:val="en-US"/>
        </w:rPr>
        <w:t xml:space="preserve">Annual </w:t>
      </w:r>
      <w:r w:rsidRPr="003E7B89">
        <w:rPr>
          <w:lang w:val="en-US"/>
        </w:rPr>
        <w:t>Conservation Plan:</w:t>
      </w:r>
    </w:p>
    <w:p w14:paraId="2CEBD0BF" w14:textId="77777777" w:rsidR="00087CD4" w:rsidRPr="003E7B89" w:rsidRDefault="00B74F2A" w:rsidP="00FE6BFD">
      <w:pPr>
        <w:pStyle w:val="Prrafodelista"/>
        <w:numPr>
          <w:ilvl w:val="0"/>
          <w:numId w:val="173"/>
        </w:numPr>
        <w:tabs>
          <w:tab w:val="left" w:pos="1546"/>
        </w:tabs>
        <w:spacing w:before="41"/>
        <w:ind w:left="1546" w:right="1368" w:hanging="359"/>
        <w:rPr>
          <w:lang w:val="en-US"/>
        </w:rPr>
      </w:pPr>
      <w:r w:rsidRPr="003E7B89">
        <w:rPr>
          <w:u w:val="single"/>
          <w:lang w:val="en-US"/>
        </w:rPr>
        <w:t xml:space="preserve">Maintenance Plan for the Electromechanical Equipment of </w:t>
      </w:r>
      <w:r w:rsidRPr="003E7B89">
        <w:rPr>
          <w:spacing w:val="-2"/>
          <w:u w:val="single"/>
          <w:lang w:val="en-US"/>
        </w:rPr>
        <w:t>the Cable Cars</w:t>
      </w:r>
    </w:p>
    <w:p w14:paraId="6DB3F717" w14:textId="77777777" w:rsidR="00087CD4" w:rsidRPr="003E7B89" w:rsidRDefault="00087CD4" w:rsidP="00FE6BFD">
      <w:pPr>
        <w:spacing w:before="79"/>
        <w:ind w:right="1368"/>
        <w:jc w:val="both"/>
        <w:rPr>
          <w:lang w:val="en-US"/>
        </w:rPr>
      </w:pPr>
    </w:p>
    <w:p w14:paraId="2C1B270A" w14:textId="77777777" w:rsidR="002A3C8F" w:rsidRPr="003E7B89" w:rsidRDefault="00B74F2A" w:rsidP="00FE6BFD">
      <w:pPr>
        <w:pStyle w:val="Prrafodelista"/>
        <w:numPr>
          <w:ilvl w:val="1"/>
          <w:numId w:val="173"/>
        </w:numPr>
        <w:tabs>
          <w:tab w:val="left" w:pos="1963"/>
        </w:tabs>
        <w:ind w:right="1368"/>
        <w:rPr>
          <w:lang w:val="en-US"/>
        </w:rPr>
      </w:pPr>
      <w:r w:rsidRPr="003E7B89">
        <w:rPr>
          <w:spacing w:val="-2"/>
          <w:lang w:val="en-US"/>
        </w:rPr>
        <w:t>Introduction</w:t>
      </w:r>
    </w:p>
    <w:p w14:paraId="28B583E0"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spacing w:val="-2"/>
          <w:lang w:val="en-US"/>
        </w:rPr>
        <w:t xml:space="preserve">Maintenance </w:t>
      </w:r>
      <w:r w:rsidRPr="003E7B89">
        <w:rPr>
          <w:lang w:val="en-US"/>
        </w:rPr>
        <w:t>Plan Objectives</w:t>
      </w:r>
    </w:p>
    <w:p w14:paraId="5690E8AA" w14:textId="77777777" w:rsidR="002A3C8F" w:rsidRPr="003E7B89" w:rsidRDefault="00B74F2A" w:rsidP="00FE6BFD">
      <w:pPr>
        <w:pStyle w:val="Prrafodelista"/>
        <w:numPr>
          <w:ilvl w:val="2"/>
          <w:numId w:val="173"/>
        </w:numPr>
        <w:tabs>
          <w:tab w:val="left" w:pos="2419"/>
        </w:tabs>
        <w:spacing w:before="39"/>
        <w:ind w:right="1368"/>
        <w:rPr>
          <w:lang w:val="en-US"/>
        </w:rPr>
      </w:pPr>
      <w:r w:rsidRPr="003E7B89">
        <w:rPr>
          <w:lang w:val="en-US"/>
        </w:rPr>
        <w:t xml:space="preserve">Scope of the </w:t>
      </w:r>
      <w:r w:rsidRPr="003E7B89">
        <w:rPr>
          <w:spacing w:val="-4"/>
          <w:lang w:val="en-US"/>
        </w:rPr>
        <w:t>Plan</w:t>
      </w:r>
    </w:p>
    <w:p w14:paraId="103A95C1" w14:textId="77777777" w:rsidR="002A3C8F" w:rsidRPr="003E7B89" w:rsidRDefault="00B74F2A" w:rsidP="00FE6BFD">
      <w:pPr>
        <w:pStyle w:val="Prrafodelista"/>
        <w:numPr>
          <w:ilvl w:val="1"/>
          <w:numId w:val="173"/>
        </w:numPr>
        <w:tabs>
          <w:tab w:val="left" w:pos="1963"/>
        </w:tabs>
        <w:spacing w:before="41"/>
        <w:ind w:right="1368"/>
        <w:rPr>
          <w:lang w:val="en-US"/>
        </w:rPr>
      </w:pPr>
      <w:r w:rsidRPr="003E7B89">
        <w:rPr>
          <w:lang w:val="en-US"/>
        </w:rPr>
        <w:t xml:space="preserve">Description of </w:t>
      </w:r>
      <w:r w:rsidRPr="003E7B89">
        <w:rPr>
          <w:spacing w:val="-2"/>
          <w:lang w:val="en-US"/>
        </w:rPr>
        <w:t xml:space="preserve">Electromechanical </w:t>
      </w:r>
      <w:r w:rsidRPr="003E7B89">
        <w:rPr>
          <w:lang w:val="en-US"/>
        </w:rPr>
        <w:t>Equipment</w:t>
      </w:r>
    </w:p>
    <w:p w14:paraId="328FD858"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spacing w:val="-2"/>
          <w:lang w:val="en-US"/>
        </w:rPr>
        <w:t xml:space="preserve">Equipment </w:t>
      </w:r>
      <w:r w:rsidRPr="003E7B89">
        <w:rPr>
          <w:lang w:val="en-US"/>
        </w:rPr>
        <w:t>Inventory</w:t>
      </w:r>
    </w:p>
    <w:p w14:paraId="536B6988" w14:textId="77777777" w:rsidR="002A3C8F" w:rsidRPr="003E7B89" w:rsidRDefault="00B74F2A" w:rsidP="00FE6BFD">
      <w:pPr>
        <w:pStyle w:val="Prrafodelista"/>
        <w:numPr>
          <w:ilvl w:val="2"/>
          <w:numId w:val="173"/>
        </w:numPr>
        <w:tabs>
          <w:tab w:val="left" w:pos="2419"/>
        </w:tabs>
        <w:spacing w:before="39"/>
        <w:ind w:right="1368"/>
        <w:rPr>
          <w:lang w:val="en-US"/>
        </w:rPr>
      </w:pPr>
      <w:r w:rsidRPr="003E7B89">
        <w:rPr>
          <w:spacing w:val="-2"/>
          <w:lang w:val="en-US"/>
        </w:rPr>
        <w:t xml:space="preserve">Equipment </w:t>
      </w:r>
      <w:r w:rsidRPr="003E7B89">
        <w:rPr>
          <w:lang w:val="en-US"/>
        </w:rPr>
        <w:t>Location</w:t>
      </w:r>
    </w:p>
    <w:p w14:paraId="5ABC5DC5" w14:textId="77777777" w:rsidR="002A3C8F" w:rsidRPr="003E7B89" w:rsidRDefault="00B74F2A" w:rsidP="00412187">
      <w:pPr>
        <w:pStyle w:val="Prrafodelista"/>
        <w:numPr>
          <w:ilvl w:val="2"/>
          <w:numId w:val="173"/>
        </w:numPr>
        <w:tabs>
          <w:tab w:val="left" w:pos="2419"/>
        </w:tabs>
        <w:spacing w:before="41"/>
        <w:ind w:right="1368"/>
        <w:rPr>
          <w:lang w:val="en-US"/>
        </w:rPr>
      </w:pPr>
      <w:r w:rsidRPr="003E7B89">
        <w:rPr>
          <w:spacing w:val="-2"/>
          <w:lang w:val="en-US"/>
        </w:rPr>
        <w:t>Equipment</w:t>
      </w:r>
      <w:r w:rsidR="00412187" w:rsidRPr="003E7B89">
        <w:rPr>
          <w:lang w:val="en-US"/>
        </w:rPr>
        <w:t xml:space="preserve"> Technical Description</w:t>
      </w:r>
    </w:p>
    <w:p w14:paraId="076646D5" w14:textId="77777777" w:rsidR="002A3C8F" w:rsidRPr="003E7B89" w:rsidRDefault="00B74F2A" w:rsidP="00FE6BFD">
      <w:pPr>
        <w:pStyle w:val="Prrafodelista"/>
        <w:numPr>
          <w:ilvl w:val="1"/>
          <w:numId w:val="173"/>
        </w:numPr>
        <w:tabs>
          <w:tab w:val="left" w:pos="1963"/>
        </w:tabs>
        <w:spacing w:before="41"/>
        <w:ind w:right="1368"/>
        <w:rPr>
          <w:lang w:val="en-US"/>
        </w:rPr>
      </w:pPr>
      <w:r w:rsidRPr="003E7B89">
        <w:rPr>
          <w:spacing w:val="-2"/>
          <w:lang w:val="en-US"/>
        </w:rPr>
        <w:t xml:space="preserve">Maintenance </w:t>
      </w:r>
      <w:r w:rsidRPr="003E7B89">
        <w:rPr>
          <w:lang w:val="en-US"/>
        </w:rPr>
        <w:t>Actions</w:t>
      </w:r>
    </w:p>
    <w:p w14:paraId="79B7FAF2" w14:textId="77777777" w:rsidR="002A3C8F" w:rsidRPr="003E7B89" w:rsidRDefault="00B74F2A" w:rsidP="00FE6BFD">
      <w:pPr>
        <w:pStyle w:val="Prrafodelista"/>
        <w:numPr>
          <w:ilvl w:val="2"/>
          <w:numId w:val="173"/>
        </w:numPr>
        <w:tabs>
          <w:tab w:val="left" w:pos="2419"/>
        </w:tabs>
        <w:spacing w:before="38"/>
        <w:ind w:right="1368"/>
        <w:rPr>
          <w:lang w:val="en-US"/>
        </w:rPr>
      </w:pPr>
      <w:r w:rsidRPr="003E7B89">
        <w:rPr>
          <w:spacing w:val="-2"/>
          <w:lang w:val="en-US"/>
        </w:rPr>
        <w:t xml:space="preserve">Preventive </w:t>
      </w:r>
      <w:r w:rsidRPr="003E7B89">
        <w:rPr>
          <w:lang w:val="en-US"/>
        </w:rPr>
        <w:t>Maintenance</w:t>
      </w:r>
    </w:p>
    <w:p w14:paraId="2222FE24" w14:textId="77777777" w:rsidR="002A3C8F" w:rsidRPr="003E7B89" w:rsidRDefault="00B74F2A" w:rsidP="00FE6BFD">
      <w:pPr>
        <w:pStyle w:val="Prrafodelista"/>
        <w:numPr>
          <w:ilvl w:val="2"/>
          <w:numId w:val="173"/>
        </w:numPr>
        <w:tabs>
          <w:tab w:val="left" w:pos="2419"/>
        </w:tabs>
        <w:spacing w:before="42"/>
        <w:ind w:right="1368"/>
        <w:rPr>
          <w:lang w:val="en-US"/>
        </w:rPr>
      </w:pPr>
      <w:r w:rsidRPr="003E7B89">
        <w:rPr>
          <w:spacing w:val="-2"/>
          <w:lang w:val="en-US"/>
        </w:rPr>
        <w:t xml:space="preserve">Corrective </w:t>
      </w:r>
      <w:r w:rsidRPr="003E7B89">
        <w:rPr>
          <w:lang w:val="en-US"/>
        </w:rPr>
        <w:t>Maintenance</w:t>
      </w:r>
    </w:p>
    <w:p w14:paraId="337C7808"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Description of </w:t>
      </w:r>
      <w:r w:rsidRPr="003E7B89">
        <w:rPr>
          <w:spacing w:val="-2"/>
          <w:lang w:val="en-US"/>
        </w:rPr>
        <w:t>Procedures</w:t>
      </w:r>
    </w:p>
    <w:p w14:paraId="49159349" w14:textId="77777777" w:rsidR="002A3C8F" w:rsidRPr="003E7B89" w:rsidRDefault="00B74F2A" w:rsidP="00FE6BFD">
      <w:pPr>
        <w:pStyle w:val="Prrafodelista"/>
        <w:numPr>
          <w:ilvl w:val="1"/>
          <w:numId w:val="173"/>
        </w:numPr>
        <w:tabs>
          <w:tab w:val="left" w:pos="1963"/>
        </w:tabs>
        <w:spacing w:before="38"/>
        <w:ind w:right="1368"/>
        <w:rPr>
          <w:lang w:val="en-US"/>
        </w:rPr>
      </w:pPr>
      <w:r w:rsidRPr="003E7B89">
        <w:rPr>
          <w:spacing w:val="-2"/>
          <w:lang w:val="en-US"/>
        </w:rPr>
        <w:t xml:space="preserve">Maintenance </w:t>
      </w:r>
      <w:r w:rsidRPr="003E7B89">
        <w:rPr>
          <w:lang w:val="en-US"/>
        </w:rPr>
        <w:t>Scheduling</w:t>
      </w:r>
    </w:p>
    <w:p w14:paraId="5BC04331"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Annual </w:t>
      </w:r>
      <w:r w:rsidRPr="003E7B89">
        <w:rPr>
          <w:spacing w:val="-2"/>
          <w:lang w:val="en-US"/>
        </w:rPr>
        <w:t xml:space="preserve">Maintenance </w:t>
      </w:r>
      <w:r w:rsidRPr="003E7B89">
        <w:rPr>
          <w:lang w:val="en-US"/>
        </w:rPr>
        <w:t>Schedule</w:t>
      </w:r>
    </w:p>
    <w:p w14:paraId="79DE8950"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Frequency of </w:t>
      </w:r>
      <w:r w:rsidRPr="003E7B89">
        <w:rPr>
          <w:spacing w:val="-2"/>
          <w:lang w:val="en-US"/>
        </w:rPr>
        <w:t xml:space="preserve">Maintenance </w:t>
      </w:r>
      <w:r w:rsidRPr="003E7B89">
        <w:rPr>
          <w:lang w:val="en-US"/>
        </w:rPr>
        <w:t>Activities</w:t>
      </w:r>
    </w:p>
    <w:p w14:paraId="6946AC15" w14:textId="77777777" w:rsidR="002A3C8F" w:rsidRPr="003E7B89" w:rsidRDefault="00B74F2A" w:rsidP="00FE6BFD">
      <w:pPr>
        <w:pStyle w:val="Prrafodelista"/>
        <w:numPr>
          <w:ilvl w:val="2"/>
          <w:numId w:val="173"/>
        </w:numPr>
        <w:tabs>
          <w:tab w:val="left" w:pos="2419"/>
        </w:tabs>
        <w:spacing w:before="39"/>
        <w:ind w:right="1368"/>
        <w:rPr>
          <w:lang w:val="en-US"/>
        </w:rPr>
      </w:pPr>
      <w:r w:rsidRPr="003E7B89">
        <w:rPr>
          <w:lang w:val="en-US"/>
        </w:rPr>
        <w:t xml:space="preserve">Monthly Calendar of </w:t>
      </w:r>
      <w:r w:rsidRPr="003E7B89">
        <w:rPr>
          <w:spacing w:val="-2"/>
          <w:lang w:val="en-US"/>
        </w:rPr>
        <w:t>Activities</w:t>
      </w:r>
    </w:p>
    <w:p w14:paraId="5744A2BB" w14:textId="77777777" w:rsidR="002A3C8F" w:rsidRPr="003E7B89" w:rsidRDefault="00B74F2A" w:rsidP="00FE6BFD">
      <w:pPr>
        <w:pStyle w:val="Prrafodelista"/>
        <w:numPr>
          <w:ilvl w:val="1"/>
          <w:numId w:val="173"/>
        </w:numPr>
        <w:tabs>
          <w:tab w:val="left" w:pos="1963"/>
        </w:tabs>
        <w:spacing w:before="41"/>
        <w:ind w:right="1368"/>
        <w:rPr>
          <w:lang w:val="en-US"/>
        </w:rPr>
      </w:pPr>
      <w:r w:rsidRPr="003E7B89">
        <w:rPr>
          <w:lang w:val="en-US"/>
        </w:rPr>
        <w:t xml:space="preserve">Resources </w:t>
      </w:r>
      <w:r w:rsidRPr="003E7B89">
        <w:rPr>
          <w:spacing w:val="-2"/>
          <w:lang w:val="en-US"/>
        </w:rPr>
        <w:t>Required</w:t>
      </w:r>
    </w:p>
    <w:p w14:paraId="7F23B87F"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spacing w:val="-2"/>
          <w:lang w:val="en-US"/>
        </w:rPr>
        <w:t xml:space="preserve">Maintenance </w:t>
      </w:r>
      <w:r w:rsidRPr="003E7B89">
        <w:rPr>
          <w:lang w:val="en-US"/>
        </w:rPr>
        <w:t>Personnel</w:t>
      </w:r>
    </w:p>
    <w:p w14:paraId="1869D4CE" w14:textId="77777777" w:rsidR="002A3C8F" w:rsidRPr="003E7B89" w:rsidRDefault="00B74F2A" w:rsidP="00FE6BFD">
      <w:pPr>
        <w:pStyle w:val="Prrafodelista"/>
        <w:numPr>
          <w:ilvl w:val="2"/>
          <w:numId w:val="173"/>
        </w:numPr>
        <w:tabs>
          <w:tab w:val="left" w:pos="2419"/>
        </w:tabs>
        <w:spacing w:before="39"/>
        <w:ind w:right="1368"/>
        <w:rPr>
          <w:lang w:val="en-US"/>
        </w:rPr>
      </w:pPr>
      <w:r w:rsidRPr="003E7B89">
        <w:rPr>
          <w:lang w:val="en-US"/>
        </w:rPr>
        <w:t xml:space="preserve">Tools and </w:t>
      </w:r>
      <w:r w:rsidRPr="003E7B89">
        <w:rPr>
          <w:spacing w:val="-2"/>
          <w:lang w:val="en-US"/>
        </w:rPr>
        <w:t>Equipment</w:t>
      </w:r>
    </w:p>
    <w:p w14:paraId="2F158F45" w14:textId="77777777" w:rsidR="002A3C8F"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Supplies and </w:t>
      </w:r>
      <w:r w:rsidRPr="003E7B89">
        <w:rPr>
          <w:spacing w:val="-2"/>
          <w:lang w:val="en-US"/>
        </w:rPr>
        <w:t>Spare Parts</w:t>
      </w:r>
    </w:p>
    <w:p w14:paraId="692618E4" w14:textId="77777777" w:rsidR="002A3C8F" w:rsidRPr="003E7B89" w:rsidRDefault="00B74F2A" w:rsidP="00FE6BFD">
      <w:pPr>
        <w:pStyle w:val="Prrafodelista"/>
        <w:numPr>
          <w:ilvl w:val="1"/>
          <w:numId w:val="173"/>
        </w:numPr>
        <w:tabs>
          <w:tab w:val="left" w:pos="1963"/>
        </w:tabs>
        <w:spacing w:before="41"/>
        <w:ind w:right="1368"/>
        <w:rPr>
          <w:lang w:val="en-US"/>
        </w:rPr>
      </w:pPr>
      <w:r w:rsidRPr="003E7B89">
        <w:rPr>
          <w:lang w:val="en-US"/>
        </w:rPr>
        <w:t xml:space="preserve">Control and </w:t>
      </w:r>
      <w:r w:rsidRPr="003E7B89">
        <w:rPr>
          <w:spacing w:val="-2"/>
          <w:lang w:val="en-US"/>
        </w:rPr>
        <w:t>Follow-up</w:t>
      </w:r>
    </w:p>
    <w:p w14:paraId="7595BFF6" w14:textId="77777777" w:rsidR="002A3C8F" w:rsidRPr="003E7B89" w:rsidRDefault="00B74F2A" w:rsidP="00FE6BFD">
      <w:pPr>
        <w:pStyle w:val="Prrafodelista"/>
        <w:numPr>
          <w:ilvl w:val="2"/>
          <w:numId w:val="173"/>
        </w:numPr>
        <w:spacing w:before="41"/>
        <w:ind w:right="1368"/>
        <w:rPr>
          <w:lang w:val="en-US"/>
        </w:rPr>
      </w:pPr>
      <w:r w:rsidRPr="003E7B89">
        <w:rPr>
          <w:spacing w:val="-2"/>
          <w:lang w:val="en-US"/>
        </w:rPr>
        <w:t xml:space="preserve">Maintenance </w:t>
      </w:r>
      <w:r w:rsidRPr="003E7B89">
        <w:rPr>
          <w:lang w:val="en-US"/>
        </w:rPr>
        <w:t>Records</w:t>
      </w:r>
    </w:p>
    <w:p w14:paraId="0CF2381B" w14:textId="77777777" w:rsidR="002A3C8F" w:rsidRPr="003E7B89" w:rsidRDefault="00B74F2A" w:rsidP="00FE6BFD">
      <w:pPr>
        <w:pStyle w:val="Prrafodelista"/>
        <w:numPr>
          <w:ilvl w:val="1"/>
          <w:numId w:val="173"/>
        </w:numPr>
        <w:spacing w:before="38"/>
        <w:ind w:right="1368"/>
        <w:rPr>
          <w:lang w:val="en-US"/>
        </w:rPr>
      </w:pPr>
      <w:r w:rsidRPr="003E7B89">
        <w:rPr>
          <w:lang w:val="en-US"/>
        </w:rPr>
        <w:t xml:space="preserve">Safety and </w:t>
      </w:r>
      <w:r w:rsidRPr="003E7B89">
        <w:rPr>
          <w:spacing w:val="-2"/>
          <w:lang w:val="en-US"/>
        </w:rPr>
        <w:t xml:space="preserve">Applicable </w:t>
      </w:r>
      <w:r w:rsidRPr="003E7B89">
        <w:rPr>
          <w:lang w:val="en-US"/>
        </w:rPr>
        <w:t>Regulations</w:t>
      </w:r>
    </w:p>
    <w:p w14:paraId="435F217A" w14:textId="77777777" w:rsidR="002A3C8F" w:rsidRPr="003E7B89" w:rsidRDefault="00B74F2A" w:rsidP="00FE6BFD">
      <w:pPr>
        <w:pStyle w:val="Prrafodelista"/>
        <w:numPr>
          <w:ilvl w:val="1"/>
          <w:numId w:val="173"/>
        </w:numPr>
        <w:tabs>
          <w:tab w:val="left" w:pos="1962"/>
        </w:tabs>
        <w:spacing w:before="41"/>
        <w:ind w:right="1368"/>
        <w:rPr>
          <w:lang w:val="en-US"/>
        </w:rPr>
      </w:pPr>
      <w:r w:rsidRPr="003E7B89">
        <w:rPr>
          <w:lang w:val="en-US"/>
        </w:rPr>
        <w:t xml:space="preserve">Documentation and </w:t>
      </w:r>
      <w:r w:rsidRPr="003E7B89">
        <w:rPr>
          <w:spacing w:val="-2"/>
          <w:lang w:val="en-US"/>
        </w:rPr>
        <w:t>Manuals</w:t>
      </w:r>
    </w:p>
    <w:p w14:paraId="33940B9B" w14:textId="77777777" w:rsidR="002A3C8F" w:rsidRPr="003E7B89" w:rsidRDefault="00B74F2A" w:rsidP="00FE6BFD">
      <w:pPr>
        <w:pStyle w:val="Prrafodelista"/>
        <w:numPr>
          <w:ilvl w:val="2"/>
          <w:numId w:val="173"/>
        </w:numPr>
        <w:tabs>
          <w:tab w:val="left" w:pos="2419"/>
        </w:tabs>
        <w:spacing w:before="42"/>
        <w:ind w:right="1368"/>
        <w:rPr>
          <w:lang w:val="en-US"/>
        </w:rPr>
      </w:pPr>
      <w:r w:rsidRPr="003E7B89">
        <w:rPr>
          <w:spacing w:val="-2"/>
          <w:lang w:val="en-US"/>
        </w:rPr>
        <w:t xml:space="preserve">Cable car </w:t>
      </w:r>
      <w:r w:rsidRPr="003E7B89">
        <w:rPr>
          <w:lang w:val="en-US"/>
        </w:rPr>
        <w:t>Manufacturer’s Maintenance Manual</w:t>
      </w:r>
    </w:p>
    <w:p w14:paraId="518DFB52" w14:textId="77777777" w:rsidR="002A3C8F" w:rsidRPr="003E7B89" w:rsidRDefault="00B74F2A" w:rsidP="00FE6BFD">
      <w:pPr>
        <w:pStyle w:val="Prrafodelista"/>
        <w:numPr>
          <w:ilvl w:val="2"/>
          <w:numId w:val="173"/>
        </w:numPr>
        <w:tabs>
          <w:tab w:val="left" w:pos="1963"/>
          <w:tab w:val="left" w:pos="2418"/>
        </w:tabs>
        <w:spacing w:before="38" w:line="276" w:lineRule="auto"/>
        <w:ind w:right="1368"/>
        <w:rPr>
          <w:lang w:val="en-US"/>
        </w:rPr>
      </w:pPr>
      <w:r w:rsidRPr="003E7B89">
        <w:rPr>
          <w:lang w:val="en-US"/>
        </w:rPr>
        <w:t>Manufacturer’s Maintenance Manuals for other components: electric motors, gearboxes, automatons and other mechanical equipment used for the operation of cable cars.</w:t>
      </w:r>
    </w:p>
    <w:p w14:paraId="4EEF539A" w14:textId="77777777" w:rsidR="002A3C8F" w:rsidRPr="003E7B89" w:rsidRDefault="00B74F2A" w:rsidP="00FE6BFD">
      <w:pPr>
        <w:pStyle w:val="Prrafodelista"/>
        <w:numPr>
          <w:ilvl w:val="1"/>
          <w:numId w:val="173"/>
        </w:numPr>
        <w:tabs>
          <w:tab w:val="left" w:pos="1962"/>
        </w:tabs>
        <w:ind w:right="1368"/>
        <w:rPr>
          <w:lang w:val="en-US"/>
        </w:rPr>
      </w:pPr>
      <w:r w:rsidRPr="003E7B89">
        <w:rPr>
          <w:spacing w:val="-2"/>
          <w:lang w:val="en-US"/>
        </w:rPr>
        <w:t>Annexes</w:t>
      </w:r>
    </w:p>
    <w:p w14:paraId="4E671A7A" w14:textId="77777777" w:rsidR="002B3273"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Formats to be </w:t>
      </w:r>
      <w:r w:rsidRPr="003E7B89">
        <w:rPr>
          <w:spacing w:val="-2"/>
          <w:lang w:val="en-US"/>
        </w:rPr>
        <w:t>used</w:t>
      </w:r>
    </w:p>
    <w:p w14:paraId="646FAADC" w14:textId="77777777" w:rsidR="00087CD4" w:rsidRPr="003E7B89" w:rsidRDefault="00B74F2A" w:rsidP="00FE6BFD">
      <w:pPr>
        <w:pStyle w:val="Prrafodelista"/>
        <w:numPr>
          <w:ilvl w:val="2"/>
          <w:numId w:val="173"/>
        </w:numPr>
        <w:tabs>
          <w:tab w:val="left" w:pos="2419"/>
        </w:tabs>
        <w:spacing w:before="41"/>
        <w:ind w:right="1368"/>
        <w:rPr>
          <w:lang w:val="en-US"/>
        </w:rPr>
      </w:pPr>
      <w:r w:rsidRPr="003E7B89">
        <w:rPr>
          <w:lang w:val="en-US"/>
        </w:rPr>
        <w:t xml:space="preserve">Diagrams and </w:t>
      </w:r>
      <w:r w:rsidRPr="003E7B89">
        <w:rPr>
          <w:spacing w:val="-2"/>
          <w:lang w:val="en-US"/>
        </w:rPr>
        <w:t>Drawings</w:t>
      </w:r>
    </w:p>
    <w:p w14:paraId="2AFAB362" w14:textId="77777777" w:rsidR="002A3C8F" w:rsidRPr="003E7B89" w:rsidRDefault="002A3C8F" w:rsidP="00D36D00">
      <w:pPr>
        <w:ind w:right="1368"/>
        <w:jc w:val="both"/>
        <w:rPr>
          <w:lang w:val="en-US"/>
        </w:rPr>
      </w:pPr>
    </w:p>
    <w:p w14:paraId="6EC07AEF" w14:textId="77777777" w:rsidR="00087CD4" w:rsidRPr="003E7B89" w:rsidRDefault="00087CD4" w:rsidP="00D36D00">
      <w:pPr>
        <w:spacing w:before="121"/>
        <w:ind w:right="1368"/>
        <w:jc w:val="both"/>
        <w:rPr>
          <w:lang w:val="en-US"/>
        </w:rPr>
      </w:pPr>
    </w:p>
    <w:p w14:paraId="693915D6" w14:textId="77777777" w:rsidR="00087CD4" w:rsidRPr="003E7B89" w:rsidRDefault="00B74F2A" w:rsidP="00D46451">
      <w:pPr>
        <w:pStyle w:val="Prrafodelista"/>
        <w:numPr>
          <w:ilvl w:val="0"/>
          <w:numId w:val="173"/>
        </w:numPr>
        <w:tabs>
          <w:tab w:val="left" w:pos="359"/>
        </w:tabs>
        <w:ind w:left="359" w:right="1368" w:hanging="359"/>
        <w:rPr>
          <w:lang w:val="en-US"/>
        </w:rPr>
      </w:pPr>
      <w:r w:rsidRPr="003E7B89">
        <w:rPr>
          <w:u w:val="single"/>
          <w:lang w:val="en-US"/>
        </w:rPr>
        <w:t>Conservation Plan</w:t>
      </w:r>
      <w:r w:rsidR="00D46451" w:rsidRPr="003E7B89">
        <w:rPr>
          <w:spacing w:val="-2"/>
          <w:u w:val="single"/>
          <w:lang w:val="en-US"/>
        </w:rPr>
        <w:t xml:space="preserve"> for Stations</w:t>
      </w:r>
    </w:p>
    <w:p w14:paraId="4E07AC0D" w14:textId="77777777" w:rsidR="00D46451" w:rsidRPr="003E7B89" w:rsidRDefault="00D46451" w:rsidP="00D46451">
      <w:pPr>
        <w:ind w:right="1368"/>
        <w:jc w:val="both"/>
        <w:rPr>
          <w:lang w:val="en-US"/>
        </w:rPr>
      </w:pPr>
    </w:p>
    <w:p w14:paraId="17604B7D" w14:textId="77777777" w:rsidR="00EB0ED2" w:rsidRPr="003E7B89" w:rsidRDefault="00B74F2A" w:rsidP="00EB0ED2">
      <w:pPr>
        <w:pStyle w:val="Prrafodelista"/>
        <w:numPr>
          <w:ilvl w:val="1"/>
          <w:numId w:val="173"/>
        </w:numPr>
        <w:tabs>
          <w:tab w:val="left" w:pos="1963"/>
        </w:tabs>
        <w:spacing w:before="35"/>
        <w:jc w:val="left"/>
        <w:rPr>
          <w:lang w:val="en-US"/>
        </w:rPr>
      </w:pPr>
      <w:r w:rsidRPr="003E7B89">
        <w:rPr>
          <w:spacing w:val="-2"/>
          <w:lang w:val="en-US"/>
        </w:rPr>
        <w:t>Introduction</w:t>
      </w:r>
    </w:p>
    <w:p w14:paraId="643CA8F0"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Conservation </w:t>
      </w:r>
      <w:r w:rsidRPr="003E7B89">
        <w:rPr>
          <w:lang w:val="en-US"/>
        </w:rPr>
        <w:t>Plan</w:t>
      </w:r>
      <w:r w:rsidR="00C80DAD" w:rsidRPr="003E7B89">
        <w:rPr>
          <w:lang w:val="en-US"/>
        </w:rPr>
        <w:t xml:space="preserve"> Objectives</w:t>
      </w:r>
    </w:p>
    <w:p w14:paraId="0629F7AD"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Scope of the </w:t>
      </w:r>
      <w:r w:rsidRPr="003E7B89">
        <w:rPr>
          <w:spacing w:val="-4"/>
          <w:lang w:val="en-US"/>
        </w:rPr>
        <w:t>Plan</w:t>
      </w:r>
    </w:p>
    <w:p w14:paraId="130F5E53" w14:textId="77777777" w:rsidR="00EB0ED2" w:rsidRPr="003E7B89" w:rsidRDefault="00B74F2A" w:rsidP="00EB0ED2">
      <w:pPr>
        <w:pStyle w:val="Prrafodelista"/>
        <w:numPr>
          <w:ilvl w:val="1"/>
          <w:numId w:val="173"/>
        </w:numPr>
        <w:tabs>
          <w:tab w:val="left" w:pos="424"/>
        </w:tabs>
        <w:spacing w:before="39"/>
        <w:ind w:right="1368"/>
        <w:rPr>
          <w:lang w:val="en-US"/>
        </w:rPr>
      </w:pPr>
      <w:r w:rsidRPr="003E7B89">
        <w:rPr>
          <w:lang w:val="en-US"/>
        </w:rPr>
        <w:t xml:space="preserve">Description of the Structures to be </w:t>
      </w:r>
      <w:r w:rsidR="00C80DAD" w:rsidRPr="003E7B89">
        <w:rPr>
          <w:spacing w:val="-2"/>
          <w:lang w:val="en-US"/>
        </w:rPr>
        <w:t>Con</w:t>
      </w:r>
      <w:r w:rsidRPr="003E7B89">
        <w:rPr>
          <w:spacing w:val="-2"/>
          <w:lang w:val="en-US"/>
        </w:rPr>
        <w:t>served</w:t>
      </w:r>
    </w:p>
    <w:p w14:paraId="4FA24BA7" w14:textId="77777777" w:rsidR="00EB0ED2" w:rsidRPr="003E7B89" w:rsidRDefault="00B74F2A" w:rsidP="00EB0ED2">
      <w:pPr>
        <w:pStyle w:val="Prrafodelista"/>
        <w:numPr>
          <w:ilvl w:val="2"/>
          <w:numId w:val="173"/>
        </w:numPr>
        <w:tabs>
          <w:tab w:val="left" w:pos="456"/>
        </w:tabs>
        <w:spacing w:before="41"/>
        <w:ind w:right="4683"/>
        <w:jc w:val="right"/>
        <w:rPr>
          <w:lang w:val="en-US"/>
        </w:rPr>
      </w:pPr>
      <w:r w:rsidRPr="003E7B89">
        <w:rPr>
          <w:lang w:val="en-US"/>
        </w:rPr>
        <w:lastRenderedPageBreak/>
        <w:t xml:space="preserve">Inventory and Location of </w:t>
      </w:r>
      <w:r w:rsidRPr="003E7B89">
        <w:rPr>
          <w:spacing w:val="-2"/>
          <w:lang w:val="en-US"/>
        </w:rPr>
        <w:t>Structures</w:t>
      </w:r>
    </w:p>
    <w:p w14:paraId="203D13AC"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 xml:space="preserve">Conservation </w:t>
      </w:r>
      <w:r w:rsidRPr="003E7B89">
        <w:rPr>
          <w:lang w:val="en-US"/>
        </w:rPr>
        <w:t>Actions</w:t>
      </w:r>
    </w:p>
    <w:p w14:paraId="62286455"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Routine </w:t>
      </w:r>
      <w:r w:rsidRPr="003E7B89">
        <w:rPr>
          <w:lang w:val="en-US"/>
        </w:rPr>
        <w:t>Conservation</w:t>
      </w:r>
    </w:p>
    <w:p w14:paraId="429DE938"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spacing w:val="-2"/>
          <w:lang w:val="en-US"/>
        </w:rPr>
        <w:t xml:space="preserve">Periodic </w:t>
      </w:r>
      <w:r w:rsidRPr="003E7B89">
        <w:rPr>
          <w:lang w:val="en-US"/>
        </w:rPr>
        <w:t>Conservation</w:t>
      </w:r>
    </w:p>
    <w:p w14:paraId="3F08E91A"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Description of </w:t>
      </w:r>
      <w:r w:rsidRPr="003E7B89">
        <w:rPr>
          <w:spacing w:val="-2"/>
          <w:lang w:val="en-US"/>
        </w:rPr>
        <w:t>Procedures</w:t>
      </w:r>
    </w:p>
    <w:p w14:paraId="53E36987"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 xml:space="preserve">Maintenance </w:t>
      </w:r>
      <w:r w:rsidRPr="003E7B89">
        <w:rPr>
          <w:lang w:val="en-US"/>
        </w:rPr>
        <w:t>Scheduling</w:t>
      </w:r>
    </w:p>
    <w:p w14:paraId="56544D23" w14:textId="77777777" w:rsidR="00EB0ED2" w:rsidRPr="003E7B89" w:rsidRDefault="00B74F2A" w:rsidP="00EB0ED2">
      <w:pPr>
        <w:pStyle w:val="Prrafodelista"/>
        <w:numPr>
          <w:ilvl w:val="2"/>
          <w:numId w:val="173"/>
        </w:numPr>
        <w:tabs>
          <w:tab w:val="left" w:pos="2419"/>
        </w:tabs>
        <w:spacing w:before="38"/>
        <w:jc w:val="left"/>
        <w:rPr>
          <w:lang w:val="en-US"/>
        </w:rPr>
      </w:pPr>
      <w:r w:rsidRPr="003E7B89">
        <w:rPr>
          <w:lang w:val="en-US"/>
        </w:rPr>
        <w:t xml:space="preserve">Annual </w:t>
      </w:r>
      <w:r w:rsidRPr="003E7B89">
        <w:rPr>
          <w:spacing w:val="-2"/>
          <w:lang w:val="en-US"/>
        </w:rPr>
        <w:t xml:space="preserve">Maintenance </w:t>
      </w:r>
      <w:r w:rsidRPr="003E7B89">
        <w:rPr>
          <w:lang w:val="en-US"/>
        </w:rPr>
        <w:t>Schedule</w:t>
      </w:r>
    </w:p>
    <w:p w14:paraId="7B202389"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Frequency of </w:t>
      </w:r>
      <w:r w:rsidRPr="003E7B89">
        <w:rPr>
          <w:spacing w:val="-2"/>
          <w:lang w:val="en-US"/>
        </w:rPr>
        <w:t xml:space="preserve">Maintenance </w:t>
      </w:r>
      <w:r w:rsidRPr="003E7B89">
        <w:rPr>
          <w:lang w:val="en-US"/>
        </w:rPr>
        <w:t>Activities</w:t>
      </w:r>
    </w:p>
    <w:p w14:paraId="1B002739"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Monthly Calendar of </w:t>
      </w:r>
      <w:r w:rsidRPr="003E7B89">
        <w:rPr>
          <w:spacing w:val="-2"/>
          <w:lang w:val="en-US"/>
        </w:rPr>
        <w:t>Activities</w:t>
      </w:r>
    </w:p>
    <w:p w14:paraId="6FED7146" w14:textId="77777777" w:rsidR="00EB0ED2" w:rsidRPr="003E7B89" w:rsidRDefault="00B74F2A" w:rsidP="00EB0ED2">
      <w:pPr>
        <w:pStyle w:val="Prrafodelista"/>
        <w:numPr>
          <w:ilvl w:val="1"/>
          <w:numId w:val="173"/>
        </w:numPr>
        <w:tabs>
          <w:tab w:val="left" w:pos="1963"/>
        </w:tabs>
        <w:spacing w:before="39"/>
        <w:jc w:val="left"/>
        <w:rPr>
          <w:lang w:val="en-US"/>
        </w:rPr>
      </w:pPr>
      <w:r w:rsidRPr="003E7B89">
        <w:rPr>
          <w:lang w:val="en-US"/>
        </w:rPr>
        <w:t xml:space="preserve">Resources </w:t>
      </w:r>
      <w:r w:rsidRPr="003E7B89">
        <w:rPr>
          <w:spacing w:val="-2"/>
          <w:lang w:val="en-US"/>
        </w:rPr>
        <w:t>Required</w:t>
      </w:r>
    </w:p>
    <w:p w14:paraId="031F73C8"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Maintenance </w:t>
      </w:r>
      <w:r w:rsidRPr="003E7B89">
        <w:rPr>
          <w:lang w:val="en-US"/>
        </w:rPr>
        <w:t>Personnel</w:t>
      </w:r>
    </w:p>
    <w:p w14:paraId="68A9821E"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Tools and </w:t>
      </w:r>
      <w:r w:rsidRPr="003E7B89">
        <w:rPr>
          <w:spacing w:val="-2"/>
          <w:lang w:val="en-US"/>
        </w:rPr>
        <w:t>Equipment</w:t>
      </w:r>
    </w:p>
    <w:p w14:paraId="49F19729"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lang w:val="en-US"/>
        </w:rPr>
        <w:t xml:space="preserve">Supplies and </w:t>
      </w:r>
      <w:r w:rsidRPr="003E7B89">
        <w:rPr>
          <w:spacing w:val="-2"/>
          <w:lang w:val="en-US"/>
        </w:rPr>
        <w:t>Spare Parts</w:t>
      </w:r>
    </w:p>
    <w:p w14:paraId="5440DDB4"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Control and </w:t>
      </w:r>
      <w:r w:rsidRPr="003E7B89">
        <w:rPr>
          <w:spacing w:val="-2"/>
          <w:lang w:val="en-US"/>
        </w:rPr>
        <w:t>Follow-up</w:t>
      </w:r>
    </w:p>
    <w:p w14:paraId="57862C1D" w14:textId="77777777" w:rsidR="00EB0ED2" w:rsidRPr="003E7B89" w:rsidRDefault="00B74F2A" w:rsidP="005E2184">
      <w:pPr>
        <w:pStyle w:val="Prrafodelista"/>
        <w:numPr>
          <w:ilvl w:val="2"/>
          <w:numId w:val="173"/>
        </w:numPr>
        <w:tabs>
          <w:tab w:val="left" w:pos="456"/>
        </w:tabs>
        <w:spacing w:before="41"/>
        <w:ind w:right="1368"/>
        <w:rPr>
          <w:lang w:val="en-US"/>
        </w:rPr>
      </w:pPr>
      <w:r w:rsidRPr="003E7B89">
        <w:rPr>
          <w:spacing w:val="-2"/>
          <w:lang w:val="en-US"/>
        </w:rPr>
        <w:t xml:space="preserve">Maintenance </w:t>
      </w:r>
      <w:r w:rsidRPr="003E7B89">
        <w:rPr>
          <w:lang w:val="en-US"/>
        </w:rPr>
        <w:t>Records</w:t>
      </w:r>
    </w:p>
    <w:p w14:paraId="515739B0" w14:textId="77777777" w:rsidR="00EB0ED2" w:rsidRPr="003E7B89" w:rsidRDefault="00B74F2A" w:rsidP="00701485">
      <w:pPr>
        <w:pStyle w:val="Prrafodelista"/>
        <w:numPr>
          <w:ilvl w:val="1"/>
          <w:numId w:val="173"/>
        </w:numPr>
        <w:tabs>
          <w:tab w:val="left" w:pos="1963"/>
        </w:tabs>
        <w:spacing w:before="42"/>
        <w:jc w:val="left"/>
        <w:rPr>
          <w:lang w:val="en-US"/>
        </w:rPr>
      </w:pPr>
      <w:r w:rsidRPr="003E7B89">
        <w:rPr>
          <w:lang w:val="en-US"/>
        </w:rPr>
        <w:t xml:space="preserve">Safety and </w:t>
      </w:r>
      <w:r w:rsidRPr="003E7B89">
        <w:rPr>
          <w:spacing w:val="-2"/>
          <w:lang w:val="en-US"/>
        </w:rPr>
        <w:t xml:space="preserve">Applicable </w:t>
      </w:r>
      <w:r w:rsidRPr="003E7B89">
        <w:rPr>
          <w:lang w:val="en-US"/>
        </w:rPr>
        <w:t>Regulations</w:t>
      </w:r>
    </w:p>
    <w:p w14:paraId="1A4CF705" w14:textId="77777777" w:rsidR="00EB0ED2" w:rsidRPr="003E7B89" w:rsidRDefault="00B74F2A" w:rsidP="00EB0ED2">
      <w:pPr>
        <w:pStyle w:val="Prrafodelista"/>
        <w:numPr>
          <w:ilvl w:val="1"/>
          <w:numId w:val="173"/>
        </w:numPr>
        <w:tabs>
          <w:tab w:val="left" w:pos="1963"/>
        </w:tabs>
        <w:spacing w:before="42"/>
        <w:jc w:val="left"/>
        <w:rPr>
          <w:lang w:val="en-US"/>
        </w:rPr>
      </w:pPr>
      <w:r w:rsidRPr="003E7B89">
        <w:rPr>
          <w:spacing w:val="-2"/>
          <w:lang w:val="en-US"/>
        </w:rPr>
        <w:t>Annexes</w:t>
      </w:r>
    </w:p>
    <w:p w14:paraId="15AD4BBE"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Formats to be </w:t>
      </w:r>
      <w:r w:rsidRPr="003E7B89">
        <w:rPr>
          <w:spacing w:val="-2"/>
          <w:lang w:val="en-US"/>
        </w:rPr>
        <w:t>used</w:t>
      </w:r>
    </w:p>
    <w:p w14:paraId="343F7218"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Diagrams and </w:t>
      </w:r>
      <w:r w:rsidRPr="003E7B89">
        <w:rPr>
          <w:spacing w:val="-2"/>
          <w:lang w:val="en-US"/>
        </w:rPr>
        <w:t>Drawings</w:t>
      </w:r>
    </w:p>
    <w:p w14:paraId="0108D3CC" w14:textId="77777777" w:rsidR="00087CD4" w:rsidRPr="003E7B89" w:rsidRDefault="00087CD4" w:rsidP="00D36D00">
      <w:pPr>
        <w:spacing w:before="82"/>
        <w:ind w:right="1368"/>
        <w:jc w:val="both"/>
        <w:rPr>
          <w:lang w:val="en-US"/>
        </w:rPr>
      </w:pPr>
    </w:p>
    <w:p w14:paraId="4AB1DAC0" w14:textId="77777777" w:rsidR="00087CD4" w:rsidRPr="003E7B89" w:rsidRDefault="00B74F2A" w:rsidP="00D36D00">
      <w:pPr>
        <w:pStyle w:val="Prrafodelista"/>
        <w:numPr>
          <w:ilvl w:val="0"/>
          <w:numId w:val="173"/>
        </w:numPr>
        <w:tabs>
          <w:tab w:val="left" w:pos="1547"/>
        </w:tabs>
        <w:ind w:left="1547" w:right="1368" w:hanging="359"/>
        <w:rPr>
          <w:lang w:val="en-US"/>
        </w:rPr>
      </w:pPr>
      <w:r w:rsidRPr="003E7B89">
        <w:rPr>
          <w:u w:val="single"/>
          <w:lang w:val="en-US"/>
        </w:rPr>
        <w:t xml:space="preserve">Conservation Plan for </w:t>
      </w:r>
      <w:r w:rsidRPr="003E7B89">
        <w:rPr>
          <w:spacing w:val="-2"/>
          <w:u w:val="single"/>
          <w:lang w:val="en-US"/>
        </w:rPr>
        <w:t xml:space="preserve">Tourist </w:t>
      </w:r>
      <w:r w:rsidRPr="003E7B89">
        <w:rPr>
          <w:u w:val="single"/>
          <w:lang w:val="en-US"/>
        </w:rPr>
        <w:t>Roads</w:t>
      </w:r>
    </w:p>
    <w:p w14:paraId="2421E6F2" w14:textId="77777777" w:rsidR="00087CD4" w:rsidRPr="003E7B89" w:rsidRDefault="00087CD4" w:rsidP="00D36D00">
      <w:pPr>
        <w:spacing w:before="80"/>
        <w:ind w:right="1368"/>
        <w:jc w:val="both"/>
        <w:rPr>
          <w:lang w:val="en-US"/>
        </w:rPr>
      </w:pPr>
    </w:p>
    <w:p w14:paraId="43A5A622" w14:textId="77777777" w:rsidR="00EB0ED2" w:rsidRPr="003E7B89" w:rsidRDefault="00B74F2A" w:rsidP="00EB0ED2">
      <w:pPr>
        <w:pStyle w:val="Prrafodelista"/>
        <w:numPr>
          <w:ilvl w:val="1"/>
          <w:numId w:val="173"/>
        </w:numPr>
        <w:tabs>
          <w:tab w:val="left" w:pos="1963"/>
        </w:tabs>
        <w:jc w:val="left"/>
        <w:rPr>
          <w:lang w:val="en-US"/>
        </w:rPr>
      </w:pPr>
      <w:r w:rsidRPr="003E7B89">
        <w:rPr>
          <w:spacing w:val="-2"/>
          <w:lang w:val="en-US"/>
        </w:rPr>
        <w:t>Introduction</w:t>
      </w:r>
    </w:p>
    <w:p w14:paraId="44E3467C"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Conservation </w:t>
      </w:r>
      <w:r w:rsidRPr="003E7B89">
        <w:rPr>
          <w:lang w:val="en-US"/>
        </w:rPr>
        <w:t>Plan</w:t>
      </w:r>
      <w:r w:rsidR="00610557" w:rsidRPr="003E7B89">
        <w:rPr>
          <w:lang w:val="en-US"/>
        </w:rPr>
        <w:t xml:space="preserve"> Objectives</w:t>
      </w:r>
    </w:p>
    <w:p w14:paraId="5E13DE9C"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Scope of the </w:t>
      </w:r>
      <w:r w:rsidRPr="003E7B89">
        <w:rPr>
          <w:spacing w:val="-4"/>
          <w:lang w:val="en-US"/>
        </w:rPr>
        <w:t>Plan</w:t>
      </w:r>
    </w:p>
    <w:p w14:paraId="3B4FDF2A" w14:textId="77777777" w:rsidR="00EB0ED2" w:rsidRPr="003E7B89" w:rsidRDefault="00B74F2A" w:rsidP="00EB0ED2">
      <w:pPr>
        <w:pStyle w:val="Prrafodelista"/>
        <w:numPr>
          <w:ilvl w:val="1"/>
          <w:numId w:val="173"/>
        </w:numPr>
        <w:tabs>
          <w:tab w:val="left" w:pos="1963"/>
        </w:tabs>
        <w:spacing w:before="39"/>
        <w:jc w:val="left"/>
        <w:rPr>
          <w:lang w:val="en-US"/>
        </w:rPr>
      </w:pPr>
      <w:r w:rsidRPr="003E7B89">
        <w:rPr>
          <w:lang w:val="en-US"/>
        </w:rPr>
        <w:t xml:space="preserve">Description of the </w:t>
      </w:r>
      <w:r w:rsidRPr="003E7B89">
        <w:rPr>
          <w:spacing w:val="-2"/>
          <w:lang w:val="en-US"/>
        </w:rPr>
        <w:t>buildings</w:t>
      </w:r>
    </w:p>
    <w:p w14:paraId="02311598"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Description of the Elements subject to </w:t>
      </w:r>
      <w:r w:rsidRPr="003E7B89">
        <w:rPr>
          <w:spacing w:val="-2"/>
          <w:lang w:val="en-US"/>
        </w:rPr>
        <w:t>Conservation</w:t>
      </w:r>
    </w:p>
    <w:p w14:paraId="301618B3"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Location</w:t>
      </w:r>
    </w:p>
    <w:p w14:paraId="5ABE5283" w14:textId="77777777" w:rsidR="00EB0ED2" w:rsidRPr="003E7B89" w:rsidRDefault="00B74F2A" w:rsidP="00EB0ED2">
      <w:pPr>
        <w:pStyle w:val="Prrafodelista"/>
        <w:numPr>
          <w:ilvl w:val="1"/>
          <w:numId w:val="173"/>
        </w:numPr>
        <w:tabs>
          <w:tab w:val="left" w:pos="1963"/>
        </w:tabs>
        <w:spacing w:before="38"/>
        <w:jc w:val="left"/>
        <w:rPr>
          <w:lang w:val="en-US"/>
        </w:rPr>
      </w:pPr>
      <w:r w:rsidRPr="003E7B89">
        <w:rPr>
          <w:spacing w:val="-2"/>
          <w:lang w:val="en-US"/>
        </w:rPr>
        <w:t xml:space="preserve">Conservation </w:t>
      </w:r>
      <w:r w:rsidRPr="003E7B89">
        <w:rPr>
          <w:lang w:val="en-US"/>
        </w:rPr>
        <w:t>Actions</w:t>
      </w:r>
    </w:p>
    <w:p w14:paraId="52704102" w14:textId="77777777" w:rsidR="00EB0ED2" w:rsidRPr="003E7B89" w:rsidRDefault="00B74F2A" w:rsidP="00EB0ED2">
      <w:pPr>
        <w:pStyle w:val="Prrafodelista"/>
        <w:numPr>
          <w:ilvl w:val="2"/>
          <w:numId w:val="173"/>
        </w:numPr>
        <w:tabs>
          <w:tab w:val="left" w:pos="2419"/>
        </w:tabs>
        <w:spacing w:before="42"/>
        <w:jc w:val="left"/>
        <w:rPr>
          <w:lang w:val="en-US"/>
        </w:rPr>
      </w:pPr>
      <w:r w:rsidRPr="003E7B89">
        <w:rPr>
          <w:spacing w:val="-2"/>
          <w:lang w:val="en-US"/>
        </w:rPr>
        <w:t xml:space="preserve">Routine </w:t>
      </w:r>
      <w:r w:rsidRPr="003E7B89">
        <w:rPr>
          <w:lang w:val="en-US"/>
        </w:rPr>
        <w:t>Conservation</w:t>
      </w:r>
    </w:p>
    <w:p w14:paraId="377AC644"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Periodic </w:t>
      </w:r>
      <w:r w:rsidRPr="003E7B89">
        <w:rPr>
          <w:lang w:val="en-US"/>
        </w:rPr>
        <w:t>Conservation</w:t>
      </w:r>
      <w:r w:rsidR="00610557" w:rsidRPr="003E7B89">
        <w:rPr>
          <w:lang w:val="en-US"/>
        </w:rPr>
        <w:t xml:space="preserve"> </w:t>
      </w:r>
    </w:p>
    <w:p w14:paraId="7C14DEB0" w14:textId="77777777" w:rsidR="00EB0ED2" w:rsidRPr="003E7B89" w:rsidRDefault="00B74F2A" w:rsidP="00EB0ED2">
      <w:pPr>
        <w:pStyle w:val="Prrafodelista"/>
        <w:numPr>
          <w:ilvl w:val="2"/>
          <w:numId w:val="173"/>
        </w:numPr>
        <w:tabs>
          <w:tab w:val="left" w:pos="2419"/>
        </w:tabs>
        <w:spacing w:before="38"/>
        <w:jc w:val="left"/>
        <w:rPr>
          <w:lang w:val="en-US"/>
        </w:rPr>
      </w:pPr>
      <w:r w:rsidRPr="003E7B89">
        <w:rPr>
          <w:lang w:val="en-US"/>
        </w:rPr>
        <w:t xml:space="preserve">Description of </w:t>
      </w:r>
      <w:r w:rsidRPr="003E7B89">
        <w:rPr>
          <w:spacing w:val="-2"/>
          <w:lang w:val="en-US"/>
        </w:rPr>
        <w:t>Procedures</w:t>
      </w:r>
    </w:p>
    <w:p w14:paraId="47B00AC9"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 xml:space="preserve">Maintenance </w:t>
      </w:r>
      <w:r w:rsidRPr="003E7B89">
        <w:rPr>
          <w:lang w:val="en-US"/>
        </w:rPr>
        <w:t>Scheduling</w:t>
      </w:r>
    </w:p>
    <w:p w14:paraId="479A9CCE"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Annual </w:t>
      </w:r>
      <w:r w:rsidRPr="003E7B89">
        <w:rPr>
          <w:spacing w:val="-2"/>
          <w:lang w:val="en-US"/>
        </w:rPr>
        <w:t xml:space="preserve">Conservation </w:t>
      </w:r>
      <w:r w:rsidRPr="003E7B89">
        <w:rPr>
          <w:lang w:val="en-US"/>
        </w:rPr>
        <w:t>Schedule</w:t>
      </w:r>
    </w:p>
    <w:p w14:paraId="117E783C"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lang w:val="en-US"/>
        </w:rPr>
        <w:t xml:space="preserve">Frequency of </w:t>
      </w:r>
      <w:r w:rsidRPr="003E7B89">
        <w:rPr>
          <w:spacing w:val="-2"/>
          <w:lang w:val="en-US"/>
        </w:rPr>
        <w:t xml:space="preserve">Conservation </w:t>
      </w:r>
      <w:r w:rsidRPr="003E7B89">
        <w:rPr>
          <w:lang w:val="en-US"/>
        </w:rPr>
        <w:t>Activities</w:t>
      </w:r>
    </w:p>
    <w:p w14:paraId="3BD750C4"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Monthly Calendar of </w:t>
      </w:r>
      <w:r w:rsidRPr="003E7B89">
        <w:rPr>
          <w:spacing w:val="-2"/>
          <w:lang w:val="en-US"/>
        </w:rPr>
        <w:t>Activities</w:t>
      </w:r>
    </w:p>
    <w:p w14:paraId="4E42472B"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Resources </w:t>
      </w:r>
      <w:r w:rsidRPr="003E7B89">
        <w:rPr>
          <w:spacing w:val="-2"/>
          <w:lang w:val="en-US"/>
        </w:rPr>
        <w:t>Required</w:t>
      </w:r>
    </w:p>
    <w:p w14:paraId="5FB11FE6"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spacing w:val="-2"/>
          <w:lang w:val="en-US"/>
        </w:rPr>
        <w:t xml:space="preserve">Maintenance </w:t>
      </w:r>
      <w:r w:rsidRPr="003E7B89">
        <w:rPr>
          <w:lang w:val="en-US"/>
        </w:rPr>
        <w:t>Personnel</w:t>
      </w:r>
    </w:p>
    <w:p w14:paraId="2921AE3F" w14:textId="77777777" w:rsidR="00EB0ED2" w:rsidRPr="003E7B89" w:rsidRDefault="00B74F2A" w:rsidP="00EB0ED2">
      <w:pPr>
        <w:pStyle w:val="Prrafodelista"/>
        <w:numPr>
          <w:ilvl w:val="2"/>
          <w:numId w:val="173"/>
        </w:numPr>
        <w:tabs>
          <w:tab w:val="left" w:pos="2419"/>
        </w:tabs>
        <w:spacing w:before="35"/>
        <w:jc w:val="left"/>
        <w:rPr>
          <w:lang w:val="en-US"/>
        </w:rPr>
      </w:pPr>
      <w:r w:rsidRPr="003E7B89">
        <w:rPr>
          <w:lang w:val="en-US"/>
        </w:rPr>
        <w:t xml:space="preserve">Tools and </w:t>
      </w:r>
      <w:r w:rsidRPr="003E7B89">
        <w:rPr>
          <w:spacing w:val="-2"/>
          <w:lang w:val="en-US"/>
        </w:rPr>
        <w:t>Equipment</w:t>
      </w:r>
    </w:p>
    <w:p w14:paraId="0C266BC0"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Supplies and </w:t>
      </w:r>
      <w:r w:rsidRPr="003E7B89">
        <w:rPr>
          <w:spacing w:val="-2"/>
          <w:lang w:val="en-US"/>
        </w:rPr>
        <w:t>Spare Parts</w:t>
      </w:r>
    </w:p>
    <w:p w14:paraId="39005574"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Control and </w:t>
      </w:r>
      <w:r w:rsidRPr="003E7B89">
        <w:rPr>
          <w:spacing w:val="-2"/>
          <w:lang w:val="en-US"/>
        </w:rPr>
        <w:t>Follow-up</w:t>
      </w:r>
    </w:p>
    <w:p w14:paraId="5CDB1F87"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spacing w:val="-2"/>
          <w:lang w:val="en-US"/>
        </w:rPr>
        <w:lastRenderedPageBreak/>
        <w:t xml:space="preserve">Maintenance </w:t>
      </w:r>
      <w:r w:rsidRPr="003E7B89">
        <w:rPr>
          <w:lang w:val="en-US"/>
        </w:rPr>
        <w:t>Records</w:t>
      </w:r>
    </w:p>
    <w:p w14:paraId="5D555675"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Safety and </w:t>
      </w:r>
      <w:r w:rsidRPr="003E7B89">
        <w:rPr>
          <w:spacing w:val="-2"/>
          <w:lang w:val="en-US"/>
        </w:rPr>
        <w:t xml:space="preserve">applied </w:t>
      </w:r>
      <w:r w:rsidRPr="003E7B89">
        <w:rPr>
          <w:lang w:val="en-US"/>
        </w:rPr>
        <w:t>regulations</w:t>
      </w:r>
    </w:p>
    <w:p w14:paraId="2DE2AD3B"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Annexes</w:t>
      </w:r>
    </w:p>
    <w:p w14:paraId="6C1C8B65"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Formats to be </w:t>
      </w:r>
      <w:r w:rsidRPr="003E7B89">
        <w:rPr>
          <w:spacing w:val="-2"/>
          <w:lang w:val="en-US"/>
        </w:rPr>
        <w:t>used</w:t>
      </w:r>
    </w:p>
    <w:p w14:paraId="1E1C8F2A"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Diagrams and </w:t>
      </w:r>
      <w:r w:rsidRPr="003E7B89">
        <w:rPr>
          <w:spacing w:val="-2"/>
          <w:lang w:val="en-US"/>
        </w:rPr>
        <w:t>Drawings</w:t>
      </w:r>
    </w:p>
    <w:p w14:paraId="48AD0045" w14:textId="77777777" w:rsidR="00087CD4" w:rsidRPr="003E7B89" w:rsidRDefault="00087CD4" w:rsidP="00D36D00">
      <w:pPr>
        <w:spacing w:before="81"/>
        <w:ind w:right="1368"/>
        <w:jc w:val="both"/>
        <w:rPr>
          <w:lang w:val="en-US"/>
        </w:rPr>
      </w:pPr>
    </w:p>
    <w:p w14:paraId="2FF031E1" w14:textId="77777777" w:rsidR="00087CD4" w:rsidRPr="003E7B89" w:rsidRDefault="00B74F2A" w:rsidP="00D36D00">
      <w:pPr>
        <w:pStyle w:val="Prrafodelista"/>
        <w:numPr>
          <w:ilvl w:val="0"/>
          <w:numId w:val="173"/>
        </w:numPr>
        <w:tabs>
          <w:tab w:val="left" w:pos="1547"/>
        </w:tabs>
        <w:spacing w:before="1"/>
        <w:ind w:left="1547" w:right="1368" w:hanging="359"/>
        <w:rPr>
          <w:lang w:val="en-US"/>
        </w:rPr>
      </w:pPr>
      <w:r w:rsidRPr="003E7B89">
        <w:rPr>
          <w:u w:val="single"/>
          <w:lang w:val="en-US"/>
        </w:rPr>
        <w:t>Maintenance Plan</w:t>
      </w:r>
      <w:r w:rsidR="009E1104" w:rsidRPr="003E7B89">
        <w:rPr>
          <w:spacing w:val="-2"/>
          <w:u w:val="single"/>
          <w:lang w:val="en-US"/>
        </w:rPr>
        <w:t xml:space="preserve"> for Buses</w:t>
      </w:r>
      <w:r w:rsidRPr="003E7B89">
        <w:rPr>
          <w:u w:val="single"/>
          <w:lang w:val="en-US"/>
        </w:rPr>
        <w:t>:</w:t>
      </w:r>
    </w:p>
    <w:p w14:paraId="2CB66446" w14:textId="77777777" w:rsidR="00087CD4" w:rsidRPr="003E7B89" w:rsidRDefault="00087CD4" w:rsidP="00D36D00">
      <w:pPr>
        <w:spacing w:before="79"/>
        <w:ind w:right="1368"/>
        <w:jc w:val="both"/>
        <w:rPr>
          <w:lang w:val="en-US"/>
        </w:rPr>
      </w:pPr>
    </w:p>
    <w:p w14:paraId="6C319B9B" w14:textId="77777777" w:rsidR="00EB0ED2" w:rsidRPr="003E7B89" w:rsidRDefault="00B74F2A" w:rsidP="00EB0ED2">
      <w:pPr>
        <w:pStyle w:val="Prrafodelista"/>
        <w:numPr>
          <w:ilvl w:val="1"/>
          <w:numId w:val="173"/>
        </w:numPr>
        <w:tabs>
          <w:tab w:val="left" w:pos="1963"/>
        </w:tabs>
        <w:jc w:val="left"/>
        <w:rPr>
          <w:lang w:val="en-US"/>
        </w:rPr>
      </w:pPr>
      <w:r w:rsidRPr="003E7B89">
        <w:rPr>
          <w:spacing w:val="-2"/>
          <w:lang w:val="en-US"/>
        </w:rPr>
        <w:t>Introduction</w:t>
      </w:r>
    </w:p>
    <w:p w14:paraId="462B82C4"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Maintenance </w:t>
      </w:r>
      <w:r w:rsidRPr="003E7B89">
        <w:rPr>
          <w:lang w:val="en-US"/>
        </w:rPr>
        <w:t>Plan Objectives</w:t>
      </w:r>
    </w:p>
    <w:p w14:paraId="0E4483FB"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lang w:val="en-US"/>
        </w:rPr>
        <w:t xml:space="preserve">Scope of the </w:t>
      </w:r>
      <w:r w:rsidRPr="003E7B89">
        <w:rPr>
          <w:spacing w:val="-4"/>
          <w:lang w:val="en-US"/>
        </w:rPr>
        <w:t>Plan</w:t>
      </w:r>
    </w:p>
    <w:p w14:paraId="7587E170"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 xml:space="preserve">Bus </w:t>
      </w:r>
      <w:r w:rsidRPr="003E7B89">
        <w:rPr>
          <w:lang w:val="en-US"/>
        </w:rPr>
        <w:t>Technical Specifications</w:t>
      </w:r>
    </w:p>
    <w:p w14:paraId="78E07ACC"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 xml:space="preserve">Maintenance </w:t>
      </w:r>
      <w:r w:rsidRPr="003E7B89">
        <w:rPr>
          <w:lang w:val="en-US"/>
        </w:rPr>
        <w:t>Actions</w:t>
      </w:r>
    </w:p>
    <w:p w14:paraId="56D3E0B7"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spacing w:val="-2"/>
          <w:lang w:val="en-US"/>
        </w:rPr>
        <w:t xml:space="preserve">Preventive </w:t>
      </w:r>
      <w:r w:rsidRPr="003E7B89">
        <w:rPr>
          <w:lang w:val="en-US"/>
        </w:rPr>
        <w:t>Maintenance</w:t>
      </w:r>
    </w:p>
    <w:p w14:paraId="1960A905"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Corrective </w:t>
      </w:r>
      <w:r w:rsidRPr="003E7B89">
        <w:rPr>
          <w:lang w:val="en-US"/>
        </w:rPr>
        <w:t>Maintenance</w:t>
      </w:r>
    </w:p>
    <w:p w14:paraId="2C40E4CF"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Description of </w:t>
      </w:r>
      <w:r w:rsidRPr="003E7B89">
        <w:rPr>
          <w:spacing w:val="-2"/>
          <w:lang w:val="en-US"/>
        </w:rPr>
        <w:t>Procedures</w:t>
      </w:r>
    </w:p>
    <w:p w14:paraId="50969152" w14:textId="77777777" w:rsidR="00EB0ED2" w:rsidRPr="003E7B89" w:rsidRDefault="00B74F2A" w:rsidP="00EB0ED2">
      <w:pPr>
        <w:pStyle w:val="Prrafodelista"/>
        <w:numPr>
          <w:ilvl w:val="1"/>
          <w:numId w:val="173"/>
        </w:numPr>
        <w:tabs>
          <w:tab w:val="left" w:pos="1963"/>
        </w:tabs>
        <w:spacing w:before="38"/>
        <w:jc w:val="left"/>
        <w:rPr>
          <w:lang w:val="en-US"/>
        </w:rPr>
      </w:pPr>
      <w:r w:rsidRPr="003E7B89">
        <w:rPr>
          <w:spacing w:val="-2"/>
          <w:lang w:val="en-US"/>
        </w:rPr>
        <w:t xml:space="preserve">Maintenance </w:t>
      </w:r>
      <w:r w:rsidRPr="003E7B89">
        <w:rPr>
          <w:lang w:val="en-US"/>
        </w:rPr>
        <w:t>Scheduling</w:t>
      </w:r>
    </w:p>
    <w:p w14:paraId="3B51D280" w14:textId="77777777" w:rsidR="00EB0ED2" w:rsidRPr="003E7B89" w:rsidRDefault="00B74F2A" w:rsidP="00EB0ED2">
      <w:pPr>
        <w:pStyle w:val="Prrafodelista"/>
        <w:numPr>
          <w:ilvl w:val="2"/>
          <w:numId w:val="173"/>
        </w:numPr>
        <w:tabs>
          <w:tab w:val="left" w:pos="2419"/>
        </w:tabs>
        <w:spacing w:before="42"/>
        <w:jc w:val="left"/>
        <w:rPr>
          <w:lang w:val="en-US"/>
        </w:rPr>
      </w:pPr>
      <w:r w:rsidRPr="003E7B89">
        <w:rPr>
          <w:lang w:val="en-US"/>
        </w:rPr>
        <w:t xml:space="preserve">Annual </w:t>
      </w:r>
      <w:r w:rsidRPr="003E7B89">
        <w:rPr>
          <w:spacing w:val="-2"/>
          <w:lang w:val="en-US"/>
        </w:rPr>
        <w:t xml:space="preserve">Maintenance </w:t>
      </w:r>
      <w:r w:rsidRPr="003E7B89">
        <w:rPr>
          <w:lang w:val="en-US"/>
        </w:rPr>
        <w:t>Schedule</w:t>
      </w:r>
    </w:p>
    <w:p w14:paraId="4D055EED"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Frequency of </w:t>
      </w:r>
      <w:r w:rsidRPr="003E7B89">
        <w:rPr>
          <w:spacing w:val="-2"/>
          <w:lang w:val="en-US"/>
        </w:rPr>
        <w:t xml:space="preserve">Maintenance </w:t>
      </w:r>
      <w:r w:rsidRPr="003E7B89">
        <w:rPr>
          <w:lang w:val="en-US"/>
        </w:rPr>
        <w:t>Activities</w:t>
      </w:r>
    </w:p>
    <w:p w14:paraId="62178F8C" w14:textId="77777777" w:rsidR="00EB0ED2" w:rsidRPr="003E7B89" w:rsidRDefault="00B74F2A" w:rsidP="00EB0ED2">
      <w:pPr>
        <w:pStyle w:val="Prrafodelista"/>
        <w:numPr>
          <w:ilvl w:val="2"/>
          <w:numId w:val="173"/>
        </w:numPr>
        <w:tabs>
          <w:tab w:val="left" w:pos="2419"/>
        </w:tabs>
        <w:spacing w:before="38"/>
        <w:jc w:val="left"/>
        <w:rPr>
          <w:lang w:val="en-US"/>
        </w:rPr>
      </w:pPr>
      <w:r w:rsidRPr="003E7B89">
        <w:rPr>
          <w:lang w:val="en-US"/>
        </w:rPr>
        <w:t xml:space="preserve">Monthly Calendar of </w:t>
      </w:r>
      <w:r w:rsidRPr="003E7B89">
        <w:rPr>
          <w:spacing w:val="-2"/>
          <w:lang w:val="en-US"/>
        </w:rPr>
        <w:t>Activities</w:t>
      </w:r>
    </w:p>
    <w:p w14:paraId="3CEAEBD0"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Resources </w:t>
      </w:r>
      <w:r w:rsidRPr="003E7B89">
        <w:rPr>
          <w:spacing w:val="-2"/>
          <w:lang w:val="en-US"/>
        </w:rPr>
        <w:t>Required</w:t>
      </w:r>
    </w:p>
    <w:p w14:paraId="1B65715E"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spacing w:val="-2"/>
          <w:lang w:val="en-US"/>
        </w:rPr>
        <w:t xml:space="preserve">Maintenance </w:t>
      </w:r>
      <w:r w:rsidRPr="003E7B89">
        <w:rPr>
          <w:lang w:val="en-US"/>
        </w:rPr>
        <w:t>Personnel</w:t>
      </w:r>
    </w:p>
    <w:p w14:paraId="1DBADEB8" w14:textId="77777777" w:rsidR="00EB0ED2" w:rsidRPr="003E7B89" w:rsidRDefault="00B74F2A" w:rsidP="00EB0ED2">
      <w:pPr>
        <w:pStyle w:val="Prrafodelista"/>
        <w:numPr>
          <w:ilvl w:val="2"/>
          <w:numId w:val="173"/>
        </w:numPr>
        <w:tabs>
          <w:tab w:val="left" w:pos="2419"/>
        </w:tabs>
        <w:spacing w:before="39"/>
        <w:jc w:val="left"/>
        <w:rPr>
          <w:lang w:val="en-US"/>
        </w:rPr>
      </w:pPr>
      <w:r w:rsidRPr="003E7B89">
        <w:rPr>
          <w:lang w:val="en-US"/>
        </w:rPr>
        <w:t xml:space="preserve">Tools and </w:t>
      </w:r>
      <w:r w:rsidRPr="003E7B89">
        <w:rPr>
          <w:spacing w:val="-2"/>
          <w:lang w:val="en-US"/>
        </w:rPr>
        <w:t>Equipment</w:t>
      </w:r>
    </w:p>
    <w:p w14:paraId="24FEFBD5" w14:textId="77777777" w:rsidR="00EB0ED2" w:rsidRPr="003E7B89" w:rsidRDefault="00B74F2A" w:rsidP="00EB0ED2">
      <w:pPr>
        <w:pStyle w:val="Prrafodelista"/>
        <w:numPr>
          <w:ilvl w:val="2"/>
          <w:numId w:val="173"/>
        </w:numPr>
        <w:tabs>
          <w:tab w:val="left" w:pos="2419"/>
        </w:tabs>
        <w:spacing w:before="41"/>
        <w:jc w:val="left"/>
        <w:rPr>
          <w:lang w:val="en-US"/>
        </w:rPr>
      </w:pPr>
      <w:r w:rsidRPr="003E7B89">
        <w:rPr>
          <w:lang w:val="en-US"/>
        </w:rPr>
        <w:t xml:space="preserve">Supplies and </w:t>
      </w:r>
      <w:r w:rsidRPr="003E7B89">
        <w:rPr>
          <w:spacing w:val="-2"/>
          <w:lang w:val="en-US"/>
        </w:rPr>
        <w:t>Spare Parts</w:t>
      </w:r>
    </w:p>
    <w:p w14:paraId="650FDCB0"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lang w:val="en-US"/>
        </w:rPr>
        <w:t xml:space="preserve">Control and </w:t>
      </w:r>
      <w:r w:rsidRPr="003E7B89">
        <w:rPr>
          <w:spacing w:val="-2"/>
          <w:lang w:val="en-US"/>
        </w:rPr>
        <w:t>Follow-up</w:t>
      </w:r>
    </w:p>
    <w:p w14:paraId="2C9242A0" w14:textId="77777777" w:rsidR="00EB0ED2" w:rsidRPr="003E7B89" w:rsidRDefault="00B74F2A" w:rsidP="00216E34">
      <w:pPr>
        <w:pStyle w:val="Prrafodelista"/>
        <w:numPr>
          <w:ilvl w:val="2"/>
          <w:numId w:val="173"/>
        </w:numPr>
        <w:tabs>
          <w:tab w:val="left" w:pos="456"/>
        </w:tabs>
        <w:spacing w:before="41"/>
        <w:ind w:right="1368" w:hanging="436"/>
        <w:rPr>
          <w:lang w:val="en-US"/>
        </w:rPr>
      </w:pPr>
      <w:r w:rsidRPr="003E7B89">
        <w:rPr>
          <w:spacing w:val="-2"/>
          <w:lang w:val="en-US"/>
        </w:rPr>
        <w:t xml:space="preserve">Maintenance </w:t>
      </w:r>
      <w:r w:rsidRPr="003E7B89">
        <w:rPr>
          <w:lang w:val="en-US"/>
        </w:rPr>
        <w:t>Records</w:t>
      </w:r>
    </w:p>
    <w:p w14:paraId="0212C32E" w14:textId="77777777" w:rsidR="00EB0ED2" w:rsidRPr="003E7B89" w:rsidRDefault="00B74F2A" w:rsidP="00216E34">
      <w:pPr>
        <w:pStyle w:val="Prrafodelista"/>
        <w:numPr>
          <w:ilvl w:val="1"/>
          <w:numId w:val="173"/>
        </w:numPr>
        <w:tabs>
          <w:tab w:val="left" w:pos="424"/>
        </w:tabs>
        <w:spacing w:before="39"/>
        <w:ind w:right="1368" w:hanging="403"/>
        <w:rPr>
          <w:lang w:val="en-US"/>
        </w:rPr>
      </w:pPr>
      <w:r w:rsidRPr="003E7B89">
        <w:rPr>
          <w:lang w:val="en-US"/>
        </w:rPr>
        <w:t xml:space="preserve">Safety and </w:t>
      </w:r>
      <w:r w:rsidRPr="003E7B89">
        <w:rPr>
          <w:spacing w:val="-2"/>
          <w:lang w:val="en-US"/>
        </w:rPr>
        <w:t xml:space="preserve">Applicable </w:t>
      </w:r>
      <w:r w:rsidRPr="003E7B89">
        <w:rPr>
          <w:lang w:val="en-US"/>
        </w:rPr>
        <w:t>Regulations</w:t>
      </w:r>
    </w:p>
    <w:p w14:paraId="24D66107" w14:textId="77777777" w:rsidR="00EB0ED2" w:rsidRPr="003E7B89" w:rsidRDefault="00B74F2A" w:rsidP="00EB0ED2">
      <w:pPr>
        <w:pStyle w:val="Prrafodelista"/>
        <w:numPr>
          <w:ilvl w:val="1"/>
          <w:numId w:val="173"/>
        </w:numPr>
        <w:tabs>
          <w:tab w:val="left" w:pos="1963"/>
        </w:tabs>
        <w:spacing w:before="41"/>
        <w:jc w:val="left"/>
        <w:rPr>
          <w:lang w:val="en-US"/>
        </w:rPr>
      </w:pPr>
      <w:r w:rsidRPr="003E7B89">
        <w:rPr>
          <w:spacing w:val="-2"/>
          <w:lang w:val="en-US"/>
        </w:rPr>
        <w:t>Annexes</w:t>
      </w:r>
    </w:p>
    <w:p w14:paraId="4F550E8E" w14:textId="77777777" w:rsidR="00EB0ED2" w:rsidRPr="003E7B89" w:rsidRDefault="00B74F2A" w:rsidP="007320A7">
      <w:pPr>
        <w:pStyle w:val="Prrafodelista"/>
        <w:numPr>
          <w:ilvl w:val="1"/>
          <w:numId w:val="174"/>
        </w:numPr>
        <w:tabs>
          <w:tab w:val="left" w:pos="1963"/>
        </w:tabs>
        <w:spacing w:before="41"/>
        <w:jc w:val="left"/>
        <w:rPr>
          <w:lang w:val="en-US"/>
        </w:rPr>
      </w:pPr>
      <w:r w:rsidRPr="003E7B89">
        <w:rPr>
          <w:lang w:val="en-US"/>
        </w:rPr>
        <w:t xml:space="preserve">Formats to be </w:t>
      </w:r>
      <w:r w:rsidRPr="003E7B89">
        <w:rPr>
          <w:spacing w:val="-2"/>
          <w:lang w:val="en-US"/>
        </w:rPr>
        <w:t>used</w:t>
      </w:r>
    </w:p>
    <w:p w14:paraId="0D1C333B" w14:textId="77777777" w:rsidR="00087CD4" w:rsidRDefault="00087CD4" w:rsidP="00D36D00">
      <w:pPr>
        <w:pStyle w:val="Ttulo3"/>
        <w:spacing w:before="35" w:line="276" w:lineRule="auto"/>
        <w:ind w:left="261" w:right="1368" w:firstLine="0"/>
        <w:rPr>
          <w:color w:val="1E4D78"/>
          <w:lang w:val="en-US"/>
        </w:rPr>
      </w:pPr>
    </w:p>
    <w:p w14:paraId="0DE62984" w14:textId="77777777" w:rsidR="00B22F6E" w:rsidRDefault="00B22F6E" w:rsidP="00D36D00">
      <w:pPr>
        <w:pStyle w:val="Ttulo3"/>
        <w:spacing w:before="35" w:line="276" w:lineRule="auto"/>
        <w:ind w:left="261" w:right="1368" w:firstLine="0"/>
        <w:rPr>
          <w:color w:val="1E4D78"/>
          <w:lang w:val="en-US"/>
        </w:rPr>
      </w:pPr>
    </w:p>
    <w:p w14:paraId="51D36094" w14:textId="77777777" w:rsidR="00B22F6E" w:rsidRDefault="00B22F6E" w:rsidP="00D36D00">
      <w:pPr>
        <w:pStyle w:val="Ttulo3"/>
        <w:spacing w:before="35" w:line="276" w:lineRule="auto"/>
        <w:ind w:left="261" w:right="1368" w:firstLine="0"/>
        <w:rPr>
          <w:color w:val="1E4D78"/>
          <w:lang w:val="en-US"/>
        </w:rPr>
      </w:pPr>
    </w:p>
    <w:p w14:paraId="352CED60" w14:textId="77777777" w:rsidR="00B22F6E" w:rsidRDefault="00B22F6E" w:rsidP="00D36D00">
      <w:pPr>
        <w:pStyle w:val="Ttulo3"/>
        <w:spacing w:before="35" w:line="276" w:lineRule="auto"/>
        <w:ind w:left="261" w:right="1368" w:firstLine="0"/>
        <w:rPr>
          <w:color w:val="1E4D78"/>
          <w:lang w:val="en-US"/>
        </w:rPr>
      </w:pPr>
    </w:p>
    <w:p w14:paraId="179B4D06" w14:textId="77777777" w:rsidR="00B22F6E" w:rsidRDefault="00B22F6E" w:rsidP="00D36D00">
      <w:pPr>
        <w:pStyle w:val="Ttulo3"/>
        <w:spacing w:before="35" w:line="276" w:lineRule="auto"/>
        <w:ind w:left="261" w:right="1368" w:firstLine="0"/>
        <w:rPr>
          <w:color w:val="1E4D78"/>
          <w:lang w:val="en-US"/>
        </w:rPr>
      </w:pPr>
    </w:p>
    <w:p w14:paraId="3BE6AE28" w14:textId="77777777" w:rsidR="00B22F6E" w:rsidRDefault="00B22F6E" w:rsidP="00D36D00">
      <w:pPr>
        <w:pStyle w:val="Ttulo3"/>
        <w:spacing w:before="35" w:line="276" w:lineRule="auto"/>
        <w:ind w:left="261" w:right="1368" w:firstLine="0"/>
        <w:rPr>
          <w:color w:val="1E4D78"/>
          <w:lang w:val="en-US"/>
        </w:rPr>
      </w:pPr>
    </w:p>
    <w:p w14:paraId="1BB3F93E" w14:textId="77777777" w:rsidR="00B22F6E" w:rsidRPr="003E7B89" w:rsidRDefault="00B22F6E" w:rsidP="00D36D00">
      <w:pPr>
        <w:pStyle w:val="Ttulo3"/>
        <w:spacing w:before="35" w:line="276" w:lineRule="auto"/>
        <w:ind w:left="261" w:right="1368" w:firstLine="0"/>
        <w:rPr>
          <w:color w:val="1E4D78"/>
          <w:lang w:val="en-US"/>
        </w:rPr>
      </w:pPr>
    </w:p>
    <w:p w14:paraId="626D88A7" w14:textId="77777777" w:rsidR="00087CD4" w:rsidRPr="003E7B89" w:rsidRDefault="00B74F2A" w:rsidP="00D36D00">
      <w:pPr>
        <w:pStyle w:val="Ttulo3"/>
        <w:spacing w:before="35" w:line="276" w:lineRule="auto"/>
        <w:ind w:left="261" w:right="1368" w:firstLine="0"/>
        <w:rPr>
          <w:lang w:val="en-US"/>
        </w:rPr>
      </w:pPr>
      <w:r w:rsidRPr="003E7B89">
        <w:rPr>
          <w:color w:val="1E4D78"/>
          <w:lang w:val="en-US"/>
        </w:rPr>
        <w:t xml:space="preserve">ANNEX No. 09 - APPENDIX 3: CRITERIA FOR </w:t>
      </w:r>
      <w:r w:rsidR="00F24978" w:rsidRPr="003E7B89">
        <w:rPr>
          <w:color w:val="1E4D78"/>
          <w:lang w:val="en-US"/>
        </w:rPr>
        <w:t>THE CLEANING</w:t>
      </w:r>
      <w:r w:rsidRPr="003E7B89">
        <w:rPr>
          <w:color w:val="1E4D78"/>
          <w:lang w:val="en-US"/>
        </w:rPr>
        <w:t xml:space="preserve"> OF ELECTROMECHANICAL INSTALLATIONS AND EQUIPMENT</w:t>
      </w:r>
    </w:p>
    <w:p w14:paraId="1F20534D" w14:textId="77777777" w:rsidR="00087CD4" w:rsidRPr="003E7B89" w:rsidRDefault="00087CD4" w:rsidP="00D36D00">
      <w:pPr>
        <w:spacing w:before="122"/>
        <w:ind w:right="1368"/>
        <w:jc w:val="both"/>
        <w:rPr>
          <w:b/>
          <w:lang w:val="en-US"/>
        </w:rPr>
      </w:pPr>
    </w:p>
    <w:p w14:paraId="36286247" w14:textId="77777777" w:rsidR="00087CD4" w:rsidRPr="003E7B89" w:rsidRDefault="00B74F2A" w:rsidP="00D36D00">
      <w:pPr>
        <w:pStyle w:val="Prrafodelista"/>
        <w:numPr>
          <w:ilvl w:val="0"/>
          <w:numId w:val="175"/>
        </w:numPr>
        <w:tabs>
          <w:tab w:val="left" w:pos="1187"/>
        </w:tabs>
        <w:spacing w:line="276" w:lineRule="auto"/>
        <w:ind w:left="1187" w:right="1368"/>
        <w:rPr>
          <w:lang w:val="en-US"/>
        </w:rPr>
      </w:pPr>
      <w:r w:rsidRPr="003E7B89">
        <w:rPr>
          <w:lang w:val="en-US"/>
        </w:rPr>
        <w:t xml:space="preserve">The Cleaning Plan shall contain the schedule and details of the daily, weekly, monthly and </w:t>
      </w:r>
      <w:r w:rsidRPr="003E7B89">
        <w:rPr>
          <w:lang w:val="en-US"/>
        </w:rPr>
        <w:lastRenderedPageBreak/>
        <w:t>semi-annual cleaning activities for the stations (internal and external spaces), cabins and buses, specifying the personnel and supplies to carry them out.</w:t>
      </w:r>
    </w:p>
    <w:p w14:paraId="464F0533" w14:textId="77777777" w:rsidR="00087CD4" w:rsidRPr="003E7B89" w:rsidRDefault="00B74F2A" w:rsidP="00D36D00">
      <w:pPr>
        <w:pStyle w:val="Prrafodelista"/>
        <w:numPr>
          <w:ilvl w:val="0"/>
          <w:numId w:val="175"/>
        </w:numPr>
        <w:tabs>
          <w:tab w:val="left" w:pos="1185"/>
          <w:tab w:val="left" w:pos="1187"/>
        </w:tabs>
        <w:spacing w:line="276" w:lineRule="auto"/>
        <w:ind w:left="1187" w:right="1368"/>
        <w:rPr>
          <w:lang w:val="en-US"/>
        </w:rPr>
      </w:pPr>
      <w:r w:rsidRPr="003E7B89">
        <w:rPr>
          <w:lang w:val="en-US"/>
        </w:rPr>
        <w:t xml:space="preserve">The Cleaning of the facilities within the Concession Area includes, but </w:t>
      </w:r>
      <w:r w:rsidRPr="003E7B89">
        <w:rPr>
          <w:spacing w:val="-2"/>
          <w:lang w:val="en-US"/>
        </w:rPr>
        <w:t xml:space="preserve">is not limited to, the internal and external cleaning of the walls, floors, ceilings, windows, doors </w:t>
      </w:r>
      <w:r w:rsidRPr="003E7B89">
        <w:rPr>
          <w:lang w:val="en-US"/>
        </w:rPr>
        <w:t>and other surfaces that are part of the Central Stations and Cable Car</w:t>
      </w:r>
      <w:r w:rsidR="003109E4" w:rsidRPr="003E7B89">
        <w:rPr>
          <w:lang w:val="en-US"/>
        </w:rPr>
        <w:t xml:space="preserve"> Stations</w:t>
      </w:r>
      <w:r w:rsidRPr="003E7B89">
        <w:rPr>
          <w:lang w:val="en-US"/>
        </w:rPr>
        <w:t>. It also includes the cleaning of sanitary fixtures, lighting fixtures, baskets and/or wastebaskets, furniture, equipment and any other element that is part of the facilities. It also includes the internal and external cleaning of cabins and buses.</w:t>
      </w:r>
    </w:p>
    <w:p w14:paraId="60875356" w14:textId="77777777" w:rsidR="00087CD4" w:rsidRPr="003E7B89" w:rsidRDefault="00B74F2A" w:rsidP="00D36D00">
      <w:pPr>
        <w:pStyle w:val="Prrafodelista"/>
        <w:numPr>
          <w:ilvl w:val="0"/>
          <w:numId w:val="175"/>
        </w:numPr>
        <w:tabs>
          <w:tab w:val="left" w:pos="1188"/>
        </w:tabs>
        <w:spacing w:line="276" w:lineRule="auto"/>
        <w:ind w:right="1368"/>
        <w:rPr>
          <w:lang w:val="en-US"/>
        </w:rPr>
      </w:pPr>
      <w:r w:rsidRPr="003E7B89">
        <w:rPr>
          <w:lang w:val="en-US"/>
        </w:rPr>
        <w:t>On a daily basis, the CONCESSIONAIRE shall clean the areas surrounding the stations and their accesses, eradicating weeds and waste generated by the Users, the CONCESSIONAIRE’s own activity and/or third parties.</w:t>
      </w:r>
    </w:p>
    <w:p w14:paraId="4294F3F7" w14:textId="77777777" w:rsidR="00087CD4" w:rsidRPr="003E7B89" w:rsidRDefault="00B74F2A" w:rsidP="00D36D00">
      <w:pPr>
        <w:pStyle w:val="Prrafodelista"/>
        <w:numPr>
          <w:ilvl w:val="0"/>
          <w:numId w:val="175"/>
        </w:numPr>
        <w:tabs>
          <w:tab w:val="left" w:pos="1186"/>
          <w:tab w:val="left" w:pos="1188"/>
        </w:tabs>
        <w:spacing w:line="273" w:lineRule="auto"/>
        <w:ind w:right="1368"/>
        <w:rPr>
          <w:lang w:val="en-US"/>
        </w:rPr>
      </w:pPr>
      <w:r w:rsidRPr="003E7B89">
        <w:rPr>
          <w:lang w:val="en-US"/>
        </w:rPr>
        <w:t>At least two (02) times per week, the CONCESSIONAIRE shall wash and disinfect the floors of the sidewalks, spaces and areas with public traffic.</w:t>
      </w:r>
    </w:p>
    <w:p w14:paraId="67602FE2" w14:textId="77777777" w:rsidR="00087CD4" w:rsidRPr="003E7B89" w:rsidRDefault="00B74F2A" w:rsidP="00D36D00">
      <w:pPr>
        <w:pStyle w:val="Prrafodelista"/>
        <w:numPr>
          <w:ilvl w:val="0"/>
          <w:numId w:val="175"/>
        </w:numPr>
        <w:tabs>
          <w:tab w:val="left" w:pos="1185"/>
          <w:tab w:val="left" w:pos="1187"/>
        </w:tabs>
        <w:spacing w:before="5" w:line="276" w:lineRule="auto"/>
        <w:ind w:left="1187" w:right="1368"/>
        <w:rPr>
          <w:lang w:val="en-US"/>
        </w:rPr>
      </w:pPr>
      <w:r w:rsidRPr="003E7B89">
        <w:rPr>
          <w:lang w:val="en-US"/>
        </w:rPr>
        <w:t>The CONCESSIONAIRE shall install an adequate number of bins and/or wastepaper baskets, conveniently distributed in the stations. As a minimum, they shall be installed in restrooms, administrative areas, workshops, waiting areas and areas with a large number of users.</w:t>
      </w:r>
    </w:p>
    <w:p w14:paraId="7019D32E" w14:textId="77777777" w:rsidR="00087CD4" w:rsidRPr="003E7B89" w:rsidRDefault="00B74F2A" w:rsidP="00D36D00">
      <w:pPr>
        <w:pStyle w:val="Prrafodelista"/>
        <w:numPr>
          <w:ilvl w:val="0"/>
          <w:numId w:val="175"/>
        </w:numPr>
        <w:tabs>
          <w:tab w:val="left" w:pos="1185"/>
          <w:tab w:val="left" w:pos="1187"/>
        </w:tabs>
        <w:spacing w:line="276" w:lineRule="auto"/>
        <w:ind w:left="1187" w:right="1368"/>
        <w:rPr>
          <w:lang w:val="en-US"/>
        </w:rPr>
      </w:pPr>
      <w:r w:rsidRPr="003E7B89">
        <w:rPr>
          <w:lang w:val="en-US"/>
        </w:rPr>
        <w:t xml:space="preserve">At the beginning of each </w:t>
      </w:r>
      <w:r w:rsidR="00CE3057" w:rsidRPr="003E7B89">
        <w:rPr>
          <w:lang w:val="en-US"/>
        </w:rPr>
        <w:t>day</w:t>
      </w:r>
      <w:r w:rsidRPr="003E7B89">
        <w:rPr>
          <w:lang w:val="en-US"/>
        </w:rPr>
        <w:t>, the CONCESSIONAIRE shall empty the contents of the wastebaskets and/or wastepaper baskets, wash and disinfect them. This procedure shall be repeated as many times a day as necessary.</w:t>
      </w:r>
    </w:p>
    <w:p w14:paraId="29C78300" w14:textId="77777777" w:rsidR="00087CD4" w:rsidRPr="003E7B89" w:rsidRDefault="00B74F2A" w:rsidP="00D36D00">
      <w:pPr>
        <w:pStyle w:val="Prrafodelista"/>
        <w:numPr>
          <w:ilvl w:val="0"/>
          <w:numId w:val="175"/>
        </w:numPr>
        <w:tabs>
          <w:tab w:val="left" w:pos="1185"/>
          <w:tab w:val="left" w:pos="1187"/>
        </w:tabs>
        <w:spacing w:line="273" w:lineRule="auto"/>
        <w:ind w:left="1187" w:right="1368"/>
        <w:rPr>
          <w:lang w:val="en-US"/>
        </w:rPr>
      </w:pPr>
      <w:r w:rsidRPr="003E7B89">
        <w:rPr>
          <w:lang w:val="en-US"/>
        </w:rPr>
        <w:t>The CONCESSIONAIRE shall wash and disinfect the sanitary fixtures daily at the beginning of the day. This procedure shall be repeated as many times a day as necessary.</w:t>
      </w:r>
    </w:p>
    <w:p w14:paraId="65F95111" w14:textId="77777777" w:rsidR="00087CD4" w:rsidRPr="003E7B89" w:rsidRDefault="00B74F2A" w:rsidP="00D36D00">
      <w:pPr>
        <w:pStyle w:val="Prrafodelista"/>
        <w:numPr>
          <w:ilvl w:val="0"/>
          <w:numId w:val="175"/>
        </w:numPr>
        <w:tabs>
          <w:tab w:val="left" w:pos="1185"/>
          <w:tab w:val="left" w:pos="1187"/>
        </w:tabs>
        <w:spacing w:before="5" w:line="276" w:lineRule="auto"/>
        <w:ind w:left="1187" w:right="1368"/>
        <w:rPr>
          <w:lang w:val="en-US"/>
        </w:rPr>
      </w:pPr>
      <w:r w:rsidRPr="003E7B89">
        <w:rPr>
          <w:lang w:val="en-US"/>
        </w:rPr>
        <w:t>Periodically, when necessary, the lower parts of the walls exposed to the public, the glass of doors and windows shall be cleaned, graffiti and unauthorized advertising shall be removed.</w:t>
      </w:r>
    </w:p>
    <w:p w14:paraId="28A7F09D" w14:textId="77777777" w:rsidR="00087CD4" w:rsidRPr="003E7B89" w:rsidRDefault="00B74F2A" w:rsidP="00D36D00">
      <w:pPr>
        <w:pStyle w:val="Prrafodelista"/>
        <w:numPr>
          <w:ilvl w:val="0"/>
          <w:numId w:val="175"/>
        </w:numPr>
        <w:tabs>
          <w:tab w:val="left" w:pos="1185"/>
          <w:tab w:val="left" w:pos="1187"/>
        </w:tabs>
        <w:spacing w:line="276" w:lineRule="auto"/>
        <w:ind w:left="1187" w:right="1368"/>
        <w:rPr>
          <w:lang w:val="en-US"/>
        </w:rPr>
      </w:pPr>
      <w:r w:rsidRPr="003E7B89">
        <w:rPr>
          <w:lang w:val="en-US"/>
        </w:rPr>
        <w:t>Periodically, when necessary, luminaires, lighting fixtures, signage and other elements in general shall be cleaned.</w:t>
      </w:r>
    </w:p>
    <w:p w14:paraId="4DC67F0A" w14:textId="77777777" w:rsidR="00087CD4" w:rsidRPr="003E7B89" w:rsidRDefault="00B74F2A" w:rsidP="00D36D00">
      <w:pPr>
        <w:pStyle w:val="Prrafodelista"/>
        <w:numPr>
          <w:ilvl w:val="0"/>
          <w:numId w:val="175"/>
        </w:numPr>
        <w:tabs>
          <w:tab w:val="left" w:pos="1185"/>
          <w:tab w:val="left" w:pos="1187"/>
        </w:tabs>
        <w:spacing w:before="1" w:line="276" w:lineRule="auto"/>
        <w:ind w:left="1187" w:right="1368" w:hanging="361"/>
        <w:rPr>
          <w:lang w:val="en-US"/>
        </w:rPr>
      </w:pPr>
      <w:r w:rsidRPr="003E7B89">
        <w:rPr>
          <w:lang w:val="en-US"/>
        </w:rPr>
        <w:t>Daily, at the beginning of the day and before opening to the public, the CONCESSIONAIRE shall clean and disinfect the interior of the buses, and wash the exterior. During the day, when necessary, the CONCESSIONAIRE shall collect the solid waste generated by the Users inside the buses. At least once (01) a week, the CONCESSIONAIRE shall wash the interior of the buses.</w:t>
      </w:r>
    </w:p>
    <w:p w14:paraId="530491D3" w14:textId="77777777" w:rsidR="00087CD4" w:rsidRPr="003E7B89" w:rsidRDefault="00B74F2A" w:rsidP="00D36D00">
      <w:pPr>
        <w:pStyle w:val="Prrafodelista"/>
        <w:numPr>
          <w:ilvl w:val="0"/>
          <w:numId w:val="175"/>
        </w:numPr>
        <w:tabs>
          <w:tab w:val="left" w:pos="1187"/>
        </w:tabs>
        <w:spacing w:line="276" w:lineRule="auto"/>
        <w:ind w:left="1187" w:right="1368"/>
        <w:rPr>
          <w:lang w:val="en-US"/>
        </w:rPr>
      </w:pPr>
      <w:r w:rsidRPr="003E7B89">
        <w:rPr>
          <w:lang w:val="en-US"/>
        </w:rPr>
        <w:t xml:space="preserve">Daily, at the beginning of the day and before opening to the public, the CONCESSIONAIRE shall </w:t>
      </w:r>
      <w:r w:rsidRPr="003E7B89">
        <w:rPr>
          <w:spacing w:val="-2"/>
          <w:lang w:val="en-US"/>
        </w:rPr>
        <w:t xml:space="preserve">clean, wash and disinfect the inside of the booths, and wash the outside. The cleaning, washing </w:t>
      </w:r>
      <w:r w:rsidRPr="003E7B89">
        <w:rPr>
          <w:lang w:val="en-US"/>
        </w:rPr>
        <w:t>and disinfection shall ensure that, the internal and external surfaces, accessories,</w:t>
      </w:r>
    </w:p>
    <w:p w14:paraId="715B3AC5" w14:textId="77777777" w:rsidR="00552BCC" w:rsidRDefault="00552BCC">
      <w:pPr>
        <w:rPr>
          <w:sz w:val="0"/>
          <w:szCs w:val="0"/>
        </w:rPr>
        <w:sectPr w:rsidR="00552BCC" w:rsidSect="0049100D">
          <w:pgSz w:w="12240" w:h="15840"/>
          <w:pgMar w:top="1380" w:right="360" w:bottom="1614" w:left="1440" w:header="0" w:footer="614" w:gutter="0"/>
          <w:cols w:space="720"/>
        </w:sectPr>
      </w:pPr>
    </w:p>
    <w:p w14:paraId="53EA7FB7" w14:textId="77777777" w:rsidR="007E5E13" w:rsidRPr="00987668" w:rsidRDefault="00B74F2A">
      <w:pPr>
        <w:spacing w:before="35" w:line="276" w:lineRule="auto"/>
        <w:ind w:left="1187" w:right="620"/>
        <w:jc w:val="both"/>
        <w:rPr>
          <w:lang w:val="en-US"/>
        </w:rPr>
      </w:pPr>
      <w:r w:rsidRPr="00987668">
        <w:rPr>
          <w:lang w:val="en-US"/>
        </w:rPr>
        <w:lastRenderedPageBreak/>
        <w:t>seats, backrests, windows, floors, and ceilings shall be kept free of dust, dirt, and stains of any kind and origin.</w:t>
      </w:r>
    </w:p>
    <w:p w14:paraId="66327BE6" w14:textId="77777777" w:rsidR="007E5E13" w:rsidRPr="00987668" w:rsidRDefault="00B74F2A">
      <w:pPr>
        <w:pStyle w:val="Prrafodelista"/>
        <w:numPr>
          <w:ilvl w:val="0"/>
          <w:numId w:val="176"/>
        </w:numPr>
        <w:tabs>
          <w:tab w:val="left" w:pos="1185"/>
          <w:tab w:val="left" w:pos="1187"/>
        </w:tabs>
        <w:spacing w:before="2" w:line="273" w:lineRule="auto"/>
        <w:ind w:left="1187" w:right="615"/>
        <w:rPr>
          <w:lang w:val="en-US"/>
        </w:rPr>
      </w:pPr>
      <w:r w:rsidRPr="00987668">
        <w:rPr>
          <w:lang w:val="en-US"/>
        </w:rPr>
        <w:t>At least twice (02) a year, the CONCESSIONAIRE shall carry out the necessary disinsection</w:t>
      </w:r>
      <w:r w:rsidR="00262411" w:rsidRPr="00987668">
        <w:rPr>
          <w:lang w:val="en-US"/>
        </w:rPr>
        <w:t>s</w:t>
      </w:r>
      <w:r w:rsidRPr="00987668">
        <w:rPr>
          <w:lang w:val="en-US"/>
        </w:rPr>
        <w:t>, deratization</w:t>
      </w:r>
      <w:r w:rsidR="00262411" w:rsidRPr="00987668">
        <w:rPr>
          <w:lang w:val="en-US"/>
        </w:rPr>
        <w:t>s</w:t>
      </w:r>
      <w:r w:rsidRPr="00987668">
        <w:rPr>
          <w:lang w:val="en-US"/>
        </w:rPr>
        <w:t>, and deodorization processes at the Stations.</w:t>
      </w:r>
    </w:p>
    <w:p w14:paraId="39C82064" w14:textId="77777777" w:rsidR="007E5E13" w:rsidRPr="00987668" w:rsidRDefault="00B74F2A">
      <w:pPr>
        <w:pStyle w:val="Prrafodelista"/>
        <w:numPr>
          <w:ilvl w:val="0"/>
          <w:numId w:val="176"/>
        </w:numPr>
        <w:tabs>
          <w:tab w:val="left" w:pos="1186"/>
          <w:tab w:val="left" w:pos="1188"/>
        </w:tabs>
        <w:spacing w:before="4" w:line="276" w:lineRule="auto"/>
        <w:ind w:right="618"/>
        <w:rPr>
          <w:lang w:val="en-US"/>
        </w:rPr>
      </w:pPr>
      <w:r w:rsidRPr="00987668">
        <w:rPr>
          <w:lang w:val="en-US"/>
        </w:rPr>
        <w:t>The CONCESSIONAIRE shall also maintain an adequate level of cleanliness and functionality in the technical rooms and maintenance workshops.</w:t>
      </w:r>
    </w:p>
    <w:p w14:paraId="4D8F5D24" w14:textId="77777777" w:rsidR="007E5E13" w:rsidRPr="00987668" w:rsidRDefault="00B74F2A">
      <w:pPr>
        <w:pStyle w:val="Prrafodelista"/>
        <w:numPr>
          <w:ilvl w:val="0"/>
          <w:numId w:val="176"/>
        </w:numPr>
        <w:tabs>
          <w:tab w:val="left" w:pos="1185"/>
          <w:tab w:val="left" w:pos="1187"/>
        </w:tabs>
        <w:spacing w:before="2" w:line="276" w:lineRule="auto"/>
        <w:ind w:left="1187" w:right="615"/>
        <w:rPr>
          <w:lang w:val="en-US"/>
        </w:rPr>
      </w:pPr>
      <w:r w:rsidRPr="00987668">
        <w:rPr>
          <w:lang w:val="en-US"/>
        </w:rPr>
        <w:t>The CONCESSIONAIRE shall implement a daily solid waste collection plan for waste generated at the stations and along the route of the tourist railway lines, in coordination with the municipalities located within the direct area of influence.</w:t>
      </w:r>
    </w:p>
    <w:p w14:paraId="0FF50C7E" w14:textId="77777777" w:rsidR="007E5E13" w:rsidRPr="00987668" w:rsidRDefault="00B74F2A">
      <w:pPr>
        <w:pStyle w:val="Prrafodelista"/>
        <w:numPr>
          <w:ilvl w:val="0"/>
          <w:numId w:val="176"/>
        </w:numPr>
        <w:tabs>
          <w:tab w:val="left" w:pos="1187"/>
        </w:tabs>
        <w:spacing w:line="276" w:lineRule="auto"/>
        <w:ind w:left="1187" w:right="615"/>
        <w:rPr>
          <w:lang w:val="en-US"/>
        </w:rPr>
      </w:pPr>
      <w:r w:rsidRPr="00987668">
        <w:rPr>
          <w:lang w:val="en-US"/>
        </w:rPr>
        <w:t>The details and frequency of all activities, as well as the necessary supplies and resources, shall be outlined in a schedule of activities included in the Annual Cleaning and Sanitation Plan.</w:t>
      </w:r>
    </w:p>
    <w:p w14:paraId="46ECEC27" w14:textId="77777777" w:rsidR="007E5E13" w:rsidRPr="00987668" w:rsidRDefault="007E5E13">
      <w:pPr>
        <w:pStyle w:val="Prrafodelista"/>
        <w:spacing w:line="276" w:lineRule="auto"/>
        <w:ind w:left="621" w:hanging="360"/>
        <w:rPr>
          <w:lang w:val="en-US"/>
        </w:rPr>
        <w:sectPr w:rsidR="007E5E13" w:rsidRPr="00987668">
          <w:footerReference w:type="default" r:id="rId158"/>
          <w:pgSz w:w="12240" w:h="15840"/>
          <w:pgMar w:top="1380" w:right="1080" w:bottom="800" w:left="1440" w:header="0" w:footer="614" w:gutter="0"/>
          <w:pgNumType w:start="331"/>
          <w:cols w:space="720"/>
        </w:sectPr>
      </w:pPr>
    </w:p>
    <w:p w14:paraId="0A2C7EB8" w14:textId="77777777" w:rsidR="007E5E13" w:rsidRPr="00987668" w:rsidRDefault="00B74F2A" w:rsidP="000012C8">
      <w:pPr>
        <w:pStyle w:val="Ttulo3"/>
        <w:spacing w:before="35"/>
        <w:ind w:left="261" w:firstLine="0"/>
        <w:jc w:val="left"/>
        <w:rPr>
          <w:b w:val="0"/>
          <w:sz w:val="20"/>
          <w:lang w:val="en-US"/>
        </w:rPr>
      </w:pPr>
      <w:r w:rsidRPr="00987668">
        <w:rPr>
          <w:color w:val="1E4D78"/>
          <w:lang w:val="en-US"/>
        </w:rPr>
        <w:lastRenderedPageBreak/>
        <w:t>ANNEX No. 09 – APPENDIX 4: COMMUNICATION FORMATS</w:t>
      </w:r>
    </w:p>
    <w:p w14:paraId="6806178E" w14:textId="77777777" w:rsidR="007E5E13" w:rsidRPr="00987668" w:rsidRDefault="00B74F2A">
      <w:pPr>
        <w:rPr>
          <w:b/>
          <w:sz w:val="20"/>
          <w:lang w:val="en-US"/>
        </w:rPr>
      </w:pPr>
      <w:r w:rsidRPr="00987668">
        <w:rPr>
          <w:noProof/>
          <w:lang w:val="en-US"/>
        </w:rPr>
        <mc:AlternateContent>
          <mc:Choice Requires="wpg">
            <w:drawing>
              <wp:anchor distT="0" distB="0" distL="0" distR="0" simplePos="0" relativeHeight="251735040" behindDoc="1" locked="0" layoutInCell="1" allowOverlap="1" wp14:anchorId="000A105B" wp14:editId="1D2216BA">
                <wp:simplePos x="0" y="0"/>
                <wp:positionH relativeFrom="page">
                  <wp:posOffset>1083212</wp:posOffset>
                </wp:positionH>
                <wp:positionV relativeFrom="paragraph">
                  <wp:posOffset>77177</wp:posOffset>
                </wp:positionV>
                <wp:extent cx="5611495" cy="6373495"/>
                <wp:effectExtent l="0" t="0" r="1905" b="1905"/>
                <wp:wrapNone/>
                <wp:docPr id="1796672386" name="Group 2"/>
                <wp:cNvGraphicFramePr/>
                <a:graphic xmlns:a="http://schemas.openxmlformats.org/drawingml/2006/main">
                  <a:graphicData uri="http://schemas.microsoft.com/office/word/2010/wordprocessingGroup">
                    <wpg:wgp>
                      <wpg:cNvGrpSpPr/>
                      <wpg:grpSpPr>
                        <a:xfrm>
                          <a:off x="0" y="0"/>
                          <a:ext cx="5611495" cy="6373495"/>
                          <a:chOff x="0" y="0"/>
                          <a:chExt cx="5611495" cy="6373495"/>
                        </a:xfrm>
                      </wpg:grpSpPr>
                      <wps:wsp>
                        <wps:cNvPr id="1692099937" name="Graphic 3"/>
                        <wps:cNvSpPr/>
                        <wps:spPr>
                          <a:xfrm>
                            <a:off x="0" y="0"/>
                            <a:ext cx="5611495" cy="6373495"/>
                          </a:xfrm>
                          <a:custGeom>
                            <a:avLst/>
                            <a:gdLst/>
                            <a:ahLst/>
                            <a:cxnLst/>
                            <a:rect l="l" t="t" r="r" b="b"/>
                            <a:pathLst>
                              <a:path w="5611495" h="6373495">
                                <a:moveTo>
                                  <a:pt x="5611368" y="0"/>
                                </a:moveTo>
                                <a:lnTo>
                                  <a:pt x="5605272" y="0"/>
                                </a:lnTo>
                                <a:lnTo>
                                  <a:pt x="5605272" y="6096"/>
                                </a:lnTo>
                                <a:lnTo>
                                  <a:pt x="5605272" y="6367272"/>
                                </a:lnTo>
                                <a:lnTo>
                                  <a:pt x="6096" y="6367272"/>
                                </a:lnTo>
                                <a:lnTo>
                                  <a:pt x="6096" y="6096"/>
                                </a:lnTo>
                                <a:lnTo>
                                  <a:pt x="5605272" y="6096"/>
                                </a:lnTo>
                                <a:lnTo>
                                  <a:pt x="5605272" y="0"/>
                                </a:lnTo>
                                <a:lnTo>
                                  <a:pt x="6096" y="0"/>
                                </a:lnTo>
                                <a:lnTo>
                                  <a:pt x="0" y="0"/>
                                </a:lnTo>
                                <a:lnTo>
                                  <a:pt x="0" y="6096"/>
                                </a:lnTo>
                                <a:lnTo>
                                  <a:pt x="0" y="6367272"/>
                                </a:lnTo>
                                <a:lnTo>
                                  <a:pt x="0" y="6373368"/>
                                </a:lnTo>
                                <a:lnTo>
                                  <a:pt x="6096" y="6373368"/>
                                </a:lnTo>
                                <a:lnTo>
                                  <a:pt x="5605272" y="6373368"/>
                                </a:lnTo>
                                <a:lnTo>
                                  <a:pt x="5611368" y="6373368"/>
                                </a:lnTo>
                                <a:lnTo>
                                  <a:pt x="5611368" y="6367272"/>
                                </a:lnTo>
                                <a:lnTo>
                                  <a:pt x="5611368" y="6096"/>
                                </a:lnTo>
                                <a:lnTo>
                                  <a:pt x="5611368" y="0"/>
                                </a:lnTo>
                                <a:close/>
                              </a:path>
                            </a:pathLst>
                          </a:custGeom>
                          <a:solidFill>
                            <a:srgbClr val="000000"/>
                          </a:solidFill>
                        </wps:spPr>
                        <wps:bodyPr wrap="square" lIns="0" tIns="0" rIns="0" bIns="0" rtlCol="0">
                          <a:prstTxWarp prst="textNoShape">
                            <a:avLst/>
                          </a:prstTxWarp>
                        </wps:bodyPr>
                      </wps:wsp>
                      <wps:wsp>
                        <wps:cNvPr id="1433264328" name="Textbox 4"/>
                        <wps:cNvSpPr txBox="1"/>
                        <wps:spPr>
                          <a:xfrm>
                            <a:off x="330591" y="230127"/>
                            <a:ext cx="5247502" cy="2493645"/>
                          </a:xfrm>
                          <a:prstGeom prst="rect">
                            <a:avLst/>
                          </a:prstGeom>
                        </wps:spPr>
                        <wps:txbx>
                          <w:txbxContent>
                            <w:p w14:paraId="3E45994F" w14:textId="77777777" w:rsidR="000012C8" w:rsidRPr="000012C8" w:rsidRDefault="00B74F2A">
                              <w:pPr>
                                <w:spacing w:before="82"/>
                                <w:rPr>
                                  <w:b/>
                                  <w:lang w:val="en-US"/>
                                </w:rPr>
                              </w:pPr>
                              <w:r w:rsidRPr="000012C8">
                                <w:rPr>
                                  <w:b/>
                                  <w:lang w:val="en-US"/>
                                </w:rPr>
                                <w:t>Notice of Verification of Remedy of Service Level Breach</w:t>
                              </w:r>
                              <w:r w:rsidRPr="000012C8">
                                <w:rPr>
                                  <w:b/>
                                  <w:lang w:val="en-US"/>
                                </w:rPr>
                                <w:br/>
                              </w:r>
                            </w:p>
                            <w:p w14:paraId="0F1742B2" w14:textId="77777777" w:rsidR="007E5E13" w:rsidRPr="000012C8" w:rsidRDefault="00B74F2A">
                              <w:pPr>
                                <w:rPr>
                                  <w:lang w:val="en-US"/>
                                </w:rPr>
                              </w:pPr>
                              <w:r w:rsidRPr="000012C8">
                                <w:rPr>
                                  <w:spacing w:val="-2"/>
                                  <w:lang w:val="en-US"/>
                                </w:rPr>
                                <w:t>Location:</w:t>
                              </w:r>
                            </w:p>
                            <w:p w14:paraId="0A6655B9" w14:textId="77777777" w:rsidR="007E5E13" w:rsidRPr="000012C8" w:rsidRDefault="00B74F2A">
                              <w:pPr>
                                <w:spacing w:before="38"/>
                                <w:rPr>
                                  <w:lang w:val="en-US"/>
                                </w:rPr>
                              </w:pPr>
                              <w:r w:rsidRPr="000012C8">
                                <w:rPr>
                                  <w:spacing w:val="-2"/>
                                  <w:lang w:val="en-US"/>
                                </w:rPr>
                                <w:t>Date:</w:t>
                              </w:r>
                            </w:p>
                            <w:p w14:paraId="12F35062" w14:textId="77777777" w:rsidR="007E5E13" w:rsidRPr="000012C8" w:rsidRDefault="007E5E13">
                              <w:pPr>
                                <w:spacing w:before="82"/>
                                <w:rPr>
                                  <w:lang w:val="en-US"/>
                                </w:rPr>
                              </w:pPr>
                            </w:p>
                            <w:p w14:paraId="1B5F7F98" w14:textId="77777777" w:rsidR="007E5E13" w:rsidRPr="000012C8" w:rsidRDefault="00B74F2A">
                              <w:pPr>
                                <w:tabs>
                                  <w:tab w:val="left" w:pos="2114"/>
                                </w:tabs>
                                <w:spacing w:before="1"/>
                                <w:rPr>
                                  <w:lang w:val="en-US"/>
                                </w:rPr>
                              </w:pPr>
                              <w:r w:rsidRPr="000012C8">
                                <w:rPr>
                                  <w:lang w:val="en-US"/>
                                </w:rPr>
                                <w:t>PCI</w:t>
                              </w:r>
                              <w:r w:rsidRPr="00262411">
                                <w:rPr>
                                  <w:spacing w:val="-7"/>
                                  <w:lang w:val="en-US"/>
                                </w:rPr>
                                <w:t xml:space="preserve"> </w:t>
                              </w:r>
                              <w:r w:rsidR="00262411" w:rsidRPr="00262411">
                                <w:rPr>
                                  <w:spacing w:val="-7"/>
                                  <w:lang w:val="en-US"/>
                                </w:rPr>
                                <w:t>Notice</w:t>
                              </w:r>
                              <w:r w:rsidR="00262411">
                                <w:rPr>
                                  <w:rFonts w:ascii="Times New Roman" w:hAnsi="Times New Roman"/>
                                  <w:spacing w:val="-7"/>
                                  <w:lang w:val="en-US"/>
                                </w:rPr>
                                <w:t xml:space="preserve"> </w:t>
                              </w:r>
                              <w:r w:rsidRPr="000012C8">
                                <w:rPr>
                                  <w:spacing w:val="-5"/>
                                  <w:lang w:val="en-US"/>
                                </w:rPr>
                                <w:t>No.</w:t>
                              </w:r>
                              <w:r w:rsidRPr="000012C8">
                                <w:rPr>
                                  <w:rFonts w:ascii="Times New Roman" w:hAnsi="Times New Roman"/>
                                  <w:u w:val="single"/>
                                  <w:lang w:val="en-US"/>
                                </w:rPr>
                                <w:tab/>
                              </w:r>
                              <w:r w:rsidRPr="000012C8">
                                <w:rPr>
                                  <w:spacing w:val="-10"/>
                                  <w:lang w:val="en-US"/>
                                </w:rPr>
                                <w:t>:</w:t>
                              </w:r>
                            </w:p>
                            <w:p w14:paraId="39AEA257" w14:textId="77777777" w:rsidR="007E5E13" w:rsidRPr="000012C8" w:rsidRDefault="00B74F2A">
                              <w:pPr>
                                <w:tabs>
                                  <w:tab w:val="left" w:pos="2216"/>
                                </w:tabs>
                                <w:spacing w:before="38"/>
                                <w:rPr>
                                  <w:rFonts w:ascii="Times New Roman" w:hAnsi="Times New Roman"/>
                                  <w:lang w:val="en-US"/>
                                </w:rPr>
                              </w:pPr>
                              <w:r w:rsidRPr="000012C8">
                                <w:rPr>
                                  <w:lang w:val="en-US"/>
                                </w:rPr>
                                <w:t>Ref</w:t>
                              </w:r>
                              <w:r w:rsidR="000012C8" w:rsidRPr="000012C8">
                                <w:rPr>
                                  <w:lang w:val="en-US"/>
                                </w:rPr>
                                <w:t>erence</w:t>
                              </w:r>
                              <w:r w:rsidRPr="000012C8">
                                <w:rPr>
                                  <w:lang w:val="en-US"/>
                                </w:rPr>
                                <w:t>:</w:t>
                              </w:r>
                              <w:r w:rsidRPr="000012C8">
                                <w:rPr>
                                  <w:rFonts w:ascii="Times New Roman" w:hAnsi="Times New Roman"/>
                                  <w:spacing w:val="-6"/>
                                  <w:lang w:val="en-US"/>
                                </w:rPr>
                                <w:t xml:space="preserve"> </w:t>
                              </w:r>
                              <w:r w:rsidR="000012C8" w:rsidRPr="000012C8">
                                <w:rPr>
                                  <w:lang w:val="en-US"/>
                                </w:rPr>
                                <w:t>Detection No.</w:t>
                              </w:r>
                              <w:r w:rsidRPr="000012C8">
                                <w:rPr>
                                  <w:rFonts w:ascii="Times New Roman" w:hAnsi="Times New Roman"/>
                                  <w:spacing w:val="-8"/>
                                  <w:lang w:val="en-US"/>
                                </w:rPr>
                                <w:t xml:space="preserve"> </w:t>
                              </w:r>
                              <w:r w:rsidRPr="000012C8">
                                <w:rPr>
                                  <w:rFonts w:ascii="Times New Roman" w:hAnsi="Times New Roman"/>
                                  <w:u w:val="single"/>
                                  <w:lang w:val="en-US"/>
                                </w:rPr>
                                <w:tab/>
                              </w:r>
                            </w:p>
                            <w:p w14:paraId="7B96BF50" w14:textId="77777777" w:rsidR="007E5E13" w:rsidRPr="000012C8" w:rsidRDefault="007E5E13">
                              <w:pPr>
                                <w:spacing w:before="98"/>
                                <w:rPr>
                                  <w:rFonts w:ascii="Times New Roman"/>
                                  <w:lang w:val="en-US"/>
                                </w:rPr>
                              </w:pPr>
                            </w:p>
                            <w:p w14:paraId="61366CDA" w14:textId="77777777" w:rsidR="007E5E13" w:rsidRPr="000012C8" w:rsidRDefault="00B74F2A">
                              <w:pPr>
                                <w:rPr>
                                  <w:b/>
                                  <w:lang w:val="en-US"/>
                                </w:rPr>
                              </w:pPr>
                              <w:r w:rsidRPr="000012C8">
                                <w:rPr>
                                  <w:b/>
                                  <w:lang w:val="en-US"/>
                                </w:rPr>
                                <w:t>To</w:t>
                              </w:r>
                              <w:r w:rsidR="00AF00A0">
                                <w:rPr>
                                  <w:rFonts w:ascii="Times New Roman"/>
                                  <w:spacing w:val="-9"/>
                                  <w:lang w:val="en-US"/>
                                </w:rPr>
                                <w:t xml:space="preserve">: </w:t>
                              </w:r>
                              <w:r w:rsidR="00AF00A0" w:rsidRPr="00AF00A0">
                                <w:rPr>
                                  <w:b/>
                                  <w:bCs/>
                                  <w:spacing w:val="-9"/>
                                  <w:lang w:val="en-US"/>
                                </w:rPr>
                                <w:t>(</w:t>
                              </w:r>
                              <w:r w:rsidRPr="000012C8">
                                <w:rPr>
                                  <w:b/>
                                  <w:lang w:val="en-US"/>
                                </w:rPr>
                                <w:t>Name of the CONCESSIONAIRE)</w:t>
                              </w:r>
                            </w:p>
                            <w:p w14:paraId="7FFACCB8" w14:textId="77777777" w:rsidR="007E5E13" w:rsidRPr="000012C8" w:rsidRDefault="00B74F2A">
                              <w:pPr>
                                <w:spacing w:before="38" w:line="276" w:lineRule="auto"/>
                                <w:ind w:right="18"/>
                                <w:jc w:val="both"/>
                                <w:rPr>
                                  <w:lang w:val="en-US"/>
                                </w:rPr>
                              </w:pPr>
                              <w:r w:rsidRPr="000012C8">
                                <w:rPr>
                                  <w:lang w:val="en-US"/>
                                </w:rPr>
                                <w:t>In accordance with the provisions set forth in Annex</w:t>
                              </w:r>
                              <w:r>
                                <w:rPr>
                                  <w:lang w:val="en-US"/>
                                </w:rPr>
                                <w:t xml:space="preserve"> No.</w:t>
                              </w:r>
                              <w:r w:rsidRPr="000012C8">
                                <w:rPr>
                                  <w:lang w:val="en-US"/>
                                </w:rPr>
                                <w:t xml:space="preserve"> 09 of the Concession Contract, this is to inform you that the deficiencies identified in Service Level Breach </w:t>
                              </w:r>
                              <w:r w:rsidR="009E16F8">
                                <w:rPr>
                                  <w:lang w:val="en-US"/>
                                </w:rPr>
                                <w:t>Notice</w:t>
                              </w:r>
                              <w:r w:rsidRPr="000012C8">
                                <w:rPr>
                                  <w:lang w:val="en-US"/>
                                </w:rPr>
                                <w:t xml:space="preserve"> No. ___ have been duly remedied in the following cases.</w:t>
                              </w:r>
                            </w:p>
                            <w:p w14:paraId="538CB3C4" w14:textId="77777777" w:rsidR="007E5E13" w:rsidRPr="000012C8" w:rsidRDefault="00B74F2A" w:rsidP="000012C8">
                              <w:pPr>
                                <w:spacing w:line="265" w:lineRule="exact"/>
                                <w:jc w:val="both"/>
                                <w:rPr>
                                  <w:b/>
                                  <w:bCs/>
                                  <w:lang w:val="en-US"/>
                                </w:rPr>
                              </w:pPr>
                              <w:r w:rsidRPr="000012C8">
                                <w:rPr>
                                  <w:b/>
                                  <w:bCs/>
                                  <w:lang w:val="en-US"/>
                                </w:rPr>
                                <w:t>Affected Service Level:</w:t>
                              </w:r>
                            </w:p>
                          </w:txbxContent>
                        </wps:txbx>
                        <wps:bodyPr wrap="square" lIns="0" tIns="0" rIns="0" bIns="0" rtlCol="0"/>
                      </wps:wsp>
                      <wps:wsp>
                        <wps:cNvPr id="1383406540" name="Textbox 5"/>
                        <wps:cNvSpPr txBox="1"/>
                        <wps:spPr>
                          <a:xfrm>
                            <a:off x="382523" y="3982213"/>
                            <a:ext cx="5196205" cy="532130"/>
                          </a:xfrm>
                          <a:prstGeom prst="rect">
                            <a:avLst/>
                          </a:prstGeom>
                        </wps:spPr>
                        <wps:txbx>
                          <w:txbxContent>
                            <w:p w14:paraId="45D3A826" w14:textId="77777777" w:rsidR="007E5E13" w:rsidRPr="00735B87" w:rsidRDefault="00B74F2A">
                              <w:pPr>
                                <w:spacing w:line="225" w:lineRule="exact"/>
                                <w:rPr>
                                  <w:b/>
                                  <w:lang w:val="en-US"/>
                                </w:rPr>
                              </w:pPr>
                              <w:r w:rsidRPr="00735B87">
                                <w:rPr>
                                  <w:b/>
                                  <w:u w:val="single"/>
                                  <w:lang w:val="en-US"/>
                                </w:rPr>
                                <w:t>Deadline to Remedy Defects (if applicable</w:t>
                              </w:r>
                              <w:r>
                                <w:rPr>
                                  <w:b/>
                                  <w:u w:val="single"/>
                                  <w:lang w:val="en-US"/>
                                </w:rPr>
                                <w:t>)</w:t>
                              </w:r>
                              <w:r w:rsidRPr="00735B87">
                                <w:rPr>
                                  <w:b/>
                                  <w:spacing w:val="-2"/>
                                  <w:u w:val="single"/>
                                  <w:lang w:val="en-US"/>
                                </w:rPr>
                                <w:t>:</w:t>
                              </w:r>
                            </w:p>
                            <w:p w14:paraId="63E69763" w14:textId="77777777" w:rsidR="007E5E13" w:rsidRPr="00735B87" w:rsidRDefault="00B74F2A" w:rsidP="00735B87">
                              <w:pPr>
                                <w:spacing w:before="9" w:line="300" w:lineRule="atLeast"/>
                                <w:rPr>
                                  <w:lang w:val="en-US"/>
                                </w:rPr>
                              </w:pPr>
                              <w:r w:rsidRPr="00735B87">
                                <w:rPr>
                                  <w:lang w:val="en-US"/>
                                </w:rPr>
                                <w:t>Based on the nature of the defects found, the following maximum deadlines are granted to proceed with the remedy of the following defects.</w:t>
                              </w:r>
                            </w:p>
                          </w:txbxContent>
                        </wps:txbx>
                        <wps:bodyPr wrap="square" lIns="0" tIns="0" rIns="0" bIns="0" rtlCol="0"/>
                      </wps:wsp>
                      <wps:wsp>
                        <wps:cNvPr id="1576178478" name="Textbox 6"/>
                        <wps:cNvSpPr txBox="1"/>
                        <wps:spPr>
                          <a:xfrm>
                            <a:off x="330591" y="5563772"/>
                            <a:ext cx="2986690" cy="690744"/>
                          </a:xfrm>
                          <a:prstGeom prst="rect">
                            <a:avLst/>
                          </a:prstGeom>
                        </wps:spPr>
                        <wps:txbx>
                          <w:txbxContent>
                            <w:p w14:paraId="6BBAF8F5" w14:textId="77777777" w:rsidR="007E5E13" w:rsidRPr="00A13F0F" w:rsidRDefault="00B74F2A">
                              <w:pPr>
                                <w:spacing w:line="310" w:lineRule="exact"/>
                                <w:ind w:right="1775"/>
                                <w:rPr>
                                  <w:lang w:val="en-US"/>
                                </w:rPr>
                              </w:pPr>
                              <w:r w:rsidRPr="00A13F0F">
                                <w:rPr>
                                  <w:lang w:val="en-US"/>
                                </w:rPr>
                                <w:t>Without further ado, sincerely,</w:t>
                              </w:r>
                              <w:r w:rsidRPr="00A13F0F">
                                <w:rPr>
                                  <w:lang w:val="en-US"/>
                                </w:rPr>
                                <w:br/>
                                <w:t>Signature of the Supervisor</w:t>
                              </w:r>
                              <w:r w:rsidRPr="00A13F0F">
                                <w:rPr>
                                  <w:lang w:val="en-US"/>
                                </w:rPr>
                                <w:br/>
                                <w:t>Cc: GRANTOR</w:t>
                              </w:r>
                            </w:p>
                          </w:txbxContent>
                        </wps:txbx>
                        <wps:bodyPr wrap="square" lIns="0" tIns="0" rIns="0" bIns="0" rtlCol="0"/>
                      </wps:wsp>
                    </wpg:wgp>
                  </a:graphicData>
                </a:graphic>
              </wp:anchor>
            </w:drawing>
          </mc:Choice>
          <mc:Fallback>
            <w:pict>
              <v:group w14:anchorId="000A105B" id="Group 2" o:spid="_x0000_s1085" style="position:absolute;margin-left:85.3pt;margin-top:6.1pt;width:441.85pt;height:501.85pt;z-index:-251581440;mso-wrap-distance-left:0;mso-wrap-distance-right:0;mso-position-horizontal-relative:page;mso-position-vertical-relative:text" coordsize="56114,63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">
                <v:shape id="Graphic 3" o:spid="_x0000_s1086" style="position:absolute;width:56114;height:63734;visibility:visible;mso-wrap-style:square;v-text-anchor:top" coordsize="5611495,637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" path="m5611368,r-6096,l5605272,6096r,6361176l6096,6367272,6096,6096r5599176,l5605272,,6096,,,,,6096,,6367272r,6096l6096,6373368r5599176,l5611368,6373368r,-6096l5611368,6096r,-6096xe" fillcolor="black" stroked="f">
                  <v:path arrowok="t"/>
                </v:shape>
                <v:shape id="Textbox 4" o:spid="_x0000_s1087" type="#_x0000_t202" style="position:absolute;left:3305;top:2301;width:52475;height:24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" filled="f" stroked="f">
                  <v:textbox inset="0,0,0,0">
                    <w:txbxContent>
                      <w:p w14:paraId="3E45994F" w14:textId="77777777" w:rsidR="000012C8" w:rsidRPr="000012C8" w:rsidRDefault="00B74F2A">
                        <w:pPr>
                          <w:spacing w:before="82"/>
                          <w:rPr>
                            <w:b/>
                            <w:lang w:val="en-US"/>
                          </w:rPr>
                        </w:pPr>
                        <w:r w:rsidRPr="000012C8">
                          <w:rPr>
                            <w:b/>
                            <w:lang w:val="en-US"/>
                          </w:rPr>
                          <w:t>Notice of Verification of Remedy of Service Level Breach</w:t>
                        </w:r>
                        <w:r w:rsidRPr="000012C8">
                          <w:rPr>
                            <w:b/>
                            <w:lang w:val="en-US"/>
                          </w:rPr>
                          <w:br/>
                        </w:r>
                      </w:p>
                      <w:p w14:paraId="0F1742B2" w14:textId="77777777" w:rsidR="007E5E13" w:rsidRPr="000012C8" w:rsidRDefault="00B74F2A">
                        <w:pPr>
                          <w:rPr>
                            <w:lang w:val="en-US"/>
                          </w:rPr>
                        </w:pPr>
                        <w:r w:rsidRPr="000012C8">
                          <w:rPr>
                            <w:spacing w:val="-2"/>
                            <w:lang w:val="en-US"/>
                          </w:rPr>
                          <w:t>Location:</w:t>
                        </w:r>
                      </w:p>
                      <w:p w14:paraId="0A6655B9" w14:textId="77777777" w:rsidR="007E5E13" w:rsidRPr="000012C8" w:rsidRDefault="00B74F2A">
                        <w:pPr>
                          <w:spacing w:before="38"/>
                          <w:rPr>
                            <w:lang w:val="en-US"/>
                          </w:rPr>
                        </w:pPr>
                        <w:r w:rsidRPr="000012C8">
                          <w:rPr>
                            <w:spacing w:val="-2"/>
                            <w:lang w:val="en-US"/>
                          </w:rPr>
                          <w:t>Date:</w:t>
                        </w:r>
                      </w:p>
                      <w:p w14:paraId="12F35062" w14:textId="77777777" w:rsidR="007E5E13" w:rsidRPr="000012C8" w:rsidRDefault="007E5E13">
                        <w:pPr>
                          <w:spacing w:before="82"/>
                          <w:rPr>
                            <w:lang w:val="en-US"/>
                          </w:rPr>
                        </w:pPr>
                      </w:p>
                      <w:p w14:paraId="1B5F7F98" w14:textId="77777777" w:rsidR="007E5E13" w:rsidRPr="000012C8" w:rsidRDefault="00B74F2A">
                        <w:pPr>
                          <w:tabs>
                            <w:tab w:val="left" w:pos="2114"/>
                          </w:tabs>
                          <w:spacing w:before="1"/>
                          <w:rPr>
                            <w:lang w:val="en-US"/>
                          </w:rPr>
                        </w:pPr>
                        <w:r w:rsidRPr="000012C8">
                          <w:rPr>
                            <w:lang w:val="en-US"/>
                          </w:rPr>
                          <w:t>PCI</w:t>
                        </w:r>
                        <w:r w:rsidRPr="00262411">
                          <w:rPr>
                            <w:spacing w:val="-7"/>
                            <w:lang w:val="en-US"/>
                          </w:rPr>
                          <w:t xml:space="preserve"> </w:t>
                        </w:r>
                        <w:r w:rsidR="00262411" w:rsidRPr="00262411">
                          <w:rPr>
                            <w:spacing w:val="-7"/>
                            <w:lang w:val="en-US"/>
                          </w:rPr>
                          <w:t>Notice</w:t>
                        </w:r>
                        <w:r w:rsidR="00262411">
                          <w:rPr>
                            <w:rFonts w:ascii="Times New Roman" w:hAnsi="Times New Roman"/>
                            <w:spacing w:val="-7"/>
                            <w:lang w:val="en-US"/>
                          </w:rPr>
                          <w:t xml:space="preserve"> </w:t>
                        </w:r>
                        <w:r w:rsidRPr="000012C8">
                          <w:rPr>
                            <w:spacing w:val="-5"/>
                            <w:lang w:val="en-US"/>
                          </w:rPr>
                          <w:t>No.</w:t>
                        </w:r>
                        <w:r w:rsidRPr="000012C8">
                          <w:rPr>
                            <w:rFonts w:ascii="Times New Roman" w:hAnsi="Times New Roman"/>
                            <w:u w:val="single"/>
                            <w:lang w:val="en-US"/>
                          </w:rPr>
                          <w:tab/>
                        </w:r>
                        <w:r w:rsidRPr="000012C8">
                          <w:rPr>
                            <w:spacing w:val="-10"/>
                            <w:lang w:val="en-US"/>
                          </w:rPr>
                          <w:t>:</w:t>
                        </w:r>
                      </w:p>
                      <w:p w14:paraId="39AEA257" w14:textId="77777777" w:rsidR="007E5E13" w:rsidRPr="000012C8" w:rsidRDefault="00B74F2A">
                        <w:pPr>
                          <w:tabs>
                            <w:tab w:val="left" w:pos="2216"/>
                          </w:tabs>
                          <w:spacing w:before="38"/>
                          <w:rPr>
                            <w:rFonts w:ascii="Times New Roman" w:hAnsi="Times New Roman"/>
                            <w:lang w:val="en-US"/>
                          </w:rPr>
                        </w:pPr>
                        <w:r w:rsidRPr="000012C8">
                          <w:rPr>
                            <w:lang w:val="en-US"/>
                          </w:rPr>
                          <w:t>Ref</w:t>
                        </w:r>
                        <w:r w:rsidR="000012C8" w:rsidRPr="000012C8">
                          <w:rPr>
                            <w:lang w:val="en-US"/>
                          </w:rPr>
                          <w:t>erence</w:t>
                        </w:r>
                        <w:r w:rsidRPr="000012C8">
                          <w:rPr>
                            <w:lang w:val="en-US"/>
                          </w:rPr>
                          <w:t>:</w:t>
                        </w:r>
                        <w:r w:rsidRPr="000012C8">
                          <w:rPr>
                            <w:rFonts w:ascii="Times New Roman" w:hAnsi="Times New Roman"/>
                            <w:spacing w:val="-6"/>
                            <w:lang w:val="en-US"/>
                          </w:rPr>
                          <w:t xml:space="preserve"> </w:t>
                        </w:r>
                        <w:r w:rsidR="000012C8" w:rsidRPr="000012C8">
                          <w:rPr>
                            <w:lang w:val="en-US"/>
                          </w:rPr>
                          <w:t>Detection No.</w:t>
                        </w:r>
                        <w:r w:rsidRPr="000012C8">
                          <w:rPr>
                            <w:rFonts w:ascii="Times New Roman" w:hAnsi="Times New Roman"/>
                            <w:spacing w:val="-8"/>
                            <w:lang w:val="en-US"/>
                          </w:rPr>
                          <w:t xml:space="preserve"> </w:t>
                        </w:r>
                        <w:r w:rsidRPr="000012C8">
                          <w:rPr>
                            <w:rFonts w:ascii="Times New Roman" w:hAnsi="Times New Roman"/>
                            <w:u w:val="single"/>
                            <w:lang w:val="en-US"/>
                          </w:rPr>
                          <w:tab/>
                        </w:r>
                      </w:p>
                      <w:p w14:paraId="7B96BF50" w14:textId="77777777" w:rsidR="007E5E13" w:rsidRPr="000012C8" w:rsidRDefault="007E5E13">
                        <w:pPr>
                          <w:spacing w:before="98"/>
                          <w:rPr>
                            <w:rFonts w:ascii="Times New Roman"/>
                            <w:lang w:val="en-US"/>
                          </w:rPr>
                        </w:pPr>
                      </w:p>
                      <w:p w14:paraId="61366CDA" w14:textId="77777777" w:rsidR="007E5E13" w:rsidRPr="000012C8" w:rsidRDefault="00B74F2A">
                        <w:pPr>
                          <w:rPr>
                            <w:b/>
                            <w:lang w:val="en-US"/>
                          </w:rPr>
                        </w:pPr>
                        <w:r w:rsidRPr="000012C8">
                          <w:rPr>
                            <w:b/>
                            <w:lang w:val="en-US"/>
                          </w:rPr>
                          <w:t>To</w:t>
                        </w:r>
                        <w:r w:rsidR="00AF00A0">
                          <w:rPr>
                            <w:rFonts w:ascii="Times New Roman"/>
                            <w:spacing w:val="-9"/>
                            <w:lang w:val="en-US"/>
                          </w:rPr>
                          <w:t xml:space="preserve">: </w:t>
                        </w:r>
                        <w:r w:rsidR="00AF00A0" w:rsidRPr="00AF00A0">
                          <w:rPr>
                            <w:b/>
                            <w:bCs/>
                            <w:spacing w:val="-9"/>
                            <w:lang w:val="en-US"/>
                          </w:rPr>
                          <w:t>(</w:t>
                        </w:r>
                        <w:r w:rsidRPr="000012C8">
                          <w:rPr>
                            <w:b/>
                            <w:lang w:val="en-US"/>
                          </w:rPr>
                          <w:t>Name of the CONCESSIONAIRE)</w:t>
                        </w:r>
                      </w:p>
                      <w:p w14:paraId="7FFACCB8" w14:textId="77777777" w:rsidR="007E5E13" w:rsidRPr="000012C8" w:rsidRDefault="00B74F2A">
                        <w:pPr>
                          <w:spacing w:before="38" w:line="276" w:lineRule="auto"/>
                          <w:ind w:right="18"/>
                          <w:jc w:val="both"/>
                          <w:rPr>
                            <w:lang w:val="en-US"/>
                          </w:rPr>
                        </w:pPr>
                        <w:r w:rsidRPr="000012C8">
                          <w:rPr>
                            <w:lang w:val="en-US"/>
                          </w:rPr>
                          <w:t>In accordance with the provisions set forth in Annex</w:t>
                        </w:r>
                        <w:r>
                          <w:rPr>
                            <w:lang w:val="en-US"/>
                          </w:rPr>
                          <w:t xml:space="preserve"> No.</w:t>
                        </w:r>
                        <w:r w:rsidRPr="000012C8">
                          <w:rPr>
                            <w:lang w:val="en-US"/>
                          </w:rPr>
                          <w:t xml:space="preserve"> 09 of the Concession Contract, this is to inform you that the deficiencies identified in Service Level Breach </w:t>
                        </w:r>
                        <w:r w:rsidR="009E16F8">
                          <w:rPr>
                            <w:lang w:val="en-US"/>
                          </w:rPr>
                          <w:t>Notice</w:t>
                        </w:r>
                        <w:r w:rsidRPr="000012C8">
                          <w:rPr>
                            <w:lang w:val="en-US"/>
                          </w:rPr>
                          <w:t xml:space="preserve"> No. ___ have been duly remedied in the following cases.</w:t>
                        </w:r>
                      </w:p>
                      <w:p w14:paraId="538CB3C4" w14:textId="77777777" w:rsidR="007E5E13" w:rsidRPr="000012C8" w:rsidRDefault="00B74F2A" w:rsidP="000012C8">
                        <w:pPr>
                          <w:spacing w:line="265" w:lineRule="exact"/>
                          <w:jc w:val="both"/>
                          <w:rPr>
                            <w:b/>
                            <w:bCs/>
                            <w:lang w:val="en-US"/>
                          </w:rPr>
                        </w:pPr>
                        <w:r w:rsidRPr="000012C8">
                          <w:rPr>
                            <w:b/>
                            <w:bCs/>
                            <w:lang w:val="en-US"/>
                          </w:rPr>
                          <w:t>Affected Service Level:</w:t>
                        </w:r>
                      </w:p>
                    </w:txbxContent>
                  </v:textbox>
                </v:shape>
                <v:shape id="Textbox 5" o:spid="_x0000_s1088" type="#_x0000_t202" style="position:absolute;left:3825;top:39822;width:51962;height:5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" filled="f" stroked="f">
                  <v:textbox inset="0,0,0,0">
                    <w:txbxContent>
                      <w:p w14:paraId="45D3A826" w14:textId="77777777" w:rsidR="007E5E13" w:rsidRPr="00735B87" w:rsidRDefault="00B74F2A">
                        <w:pPr>
                          <w:spacing w:line="225" w:lineRule="exact"/>
                          <w:rPr>
                            <w:b/>
                            <w:lang w:val="en-US"/>
                          </w:rPr>
                        </w:pPr>
                        <w:r w:rsidRPr="00735B87">
                          <w:rPr>
                            <w:b/>
                            <w:u w:val="single"/>
                            <w:lang w:val="en-US"/>
                          </w:rPr>
                          <w:t>Deadline to Remedy Defects (if applicable</w:t>
                        </w:r>
                        <w:r>
                          <w:rPr>
                            <w:b/>
                            <w:u w:val="single"/>
                            <w:lang w:val="en-US"/>
                          </w:rPr>
                          <w:t>)</w:t>
                        </w:r>
                        <w:r w:rsidRPr="00735B87">
                          <w:rPr>
                            <w:b/>
                            <w:spacing w:val="-2"/>
                            <w:u w:val="single"/>
                            <w:lang w:val="en-US"/>
                          </w:rPr>
                          <w:t>:</w:t>
                        </w:r>
                      </w:p>
                      <w:p w14:paraId="63E69763" w14:textId="77777777" w:rsidR="007E5E13" w:rsidRPr="00735B87" w:rsidRDefault="00B74F2A" w:rsidP="00735B87">
                        <w:pPr>
                          <w:spacing w:before="9" w:line="300" w:lineRule="atLeast"/>
                          <w:rPr>
                            <w:lang w:val="en-US"/>
                          </w:rPr>
                        </w:pPr>
                        <w:r w:rsidRPr="00735B87">
                          <w:rPr>
                            <w:lang w:val="en-US"/>
                          </w:rPr>
                          <w:t>Based on the nature of the defects found, the following maximum deadlines are granted to proceed with the remedy of the following defects.</w:t>
                        </w:r>
                      </w:p>
                    </w:txbxContent>
                  </v:textbox>
                </v:shape>
                <v:shape id="Textbox 6" o:spid="_x0000_s1089" type="#_x0000_t202" style="position:absolute;left:3305;top:55637;width:29867;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" filled="f" stroked="f">
                  <v:textbox inset="0,0,0,0">
                    <w:txbxContent>
                      <w:p w14:paraId="6BBAF8F5" w14:textId="77777777" w:rsidR="007E5E13" w:rsidRPr="00A13F0F" w:rsidRDefault="00B74F2A">
                        <w:pPr>
                          <w:spacing w:line="310" w:lineRule="exact"/>
                          <w:ind w:right="1775"/>
                          <w:rPr>
                            <w:lang w:val="en-US"/>
                          </w:rPr>
                        </w:pPr>
                        <w:r w:rsidRPr="00A13F0F">
                          <w:rPr>
                            <w:lang w:val="en-US"/>
                          </w:rPr>
                          <w:t>Without further ado, sincerely,</w:t>
                        </w:r>
                        <w:r w:rsidRPr="00A13F0F">
                          <w:rPr>
                            <w:lang w:val="en-US"/>
                          </w:rPr>
                          <w:br/>
                          <w:t>Signature of the Supervisor</w:t>
                        </w:r>
                        <w:r w:rsidRPr="00A13F0F">
                          <w:rPr>
                            <w:lang w:val="en-US"/>
                          </w:rPr>
                          <w:br/>
                          <w:t>Cc: GRANTOR</w:t>
                        </w:r>
                      </w:p>
                    </w:txbxContent>
                  </v:textbox>
                </v:shape>
                <w10:wrap anchorx="page"/>
              </v:group>
            </w:pict>
          </mc:Fallback>
        </mc:AlternateContent>
      </w:r>
    </w:p>
    <w:p w14:paraId="4CC2A410" w14:textId="77777777" w:rsidR="007E5E13" w:rsidRPr="00987668" w:rsidRDefault="007E5E13">
      <w:pPr>
        <w:rPr>
          <w:b/>
          <w:sz w:val="20"/>
          <w:lang w:val="en-US"/>
        </w:rPr>
      </w:pPr>
    </w:p>
    <w:p w14:paraId="621CCEDB" w14:textId="77777777" w:rsidR="007E5E13" w:rsidRPr="00987668" w:rsidRDefault="007E5E13">
      <w:pPr>
        <w:rPr>
          <w:b/>
          <w:sz w:val="20"/>
          <w:lang w:val="en-US"/>
        </w:rPr>
      </w:pPr>
    </w:p>
    <w:p w14:paraId="0638879F" w14:textId="77777777" w:rsidR="007E5E13" w:rsidRPr="00987668" w:rsidRDefault="007E5E13">
      <w:pPr>
        <w:rPr>
          <w:b/>
          <w:sz w:val="20"/>
          <w:lang w:val="en-US"/>
        </w:rPr>
      </w:pPr>
    </w:p>
    <w:p w14:paraId="41B78CFE" w14:textId="77777777" w:rsidR="007E5E13" w:rsidRPr="00987668" w:rsidRDefault="007E5E13">
      <w:pPr>
        <w:rPr>
          <w:b/>
          <w:sz w:val="20"/>
          <w:lang w:val="en-US"/>
        </w:rPr>
      </w:pPr>
    </w:p>
    <w:p w14:paraId="39A8C8E3" w14:textId="77777777" w:rsidR="007E5E13" w:rsidRPr="00987668" w:rsidRDefault="007E5E13">
      <w:pPr>
        <w:rPr>
          <w:b/>
          <w:sz w:val="20"/>
          <w:lang w:val="en-US"/>
        </w:rPr>
      </w:pPr>
    </w:p>
    <w:p w14:paraId="1B2F736D" w14:textId="77777777" w:rsidR="007E5E13" w:rsidRPr="00987668" w:rsidRDefault="007E5E13">
      <w:pPr>
        <w:rPr>
          <w:b/>
          <w:sz w:val="20"/>
          <w:lang w:val="en-US"/>
        </w:rPr>
      </w:pPr>
    </w:p>
    <w:p w14:paraId="066BD09A" w14:textId="77777777" w:rsidR="007E5E13" w:rsidRPr="00987668" w:rsidRDefault="007E5E13">
      <w:pPr>
        <w:rPr>
          <w:b/>
          <w:sz w:val="20"/>
          <w:lang w:val="en-US"/>
        </w:rPr>
      </w:pPr>
    </w:p>
    <w:p w14:paraId="712E59AB" w14:textId="77777777" w:rsidR="007E5E13" w:rsidRPr="00987668" w:rsidRDefault="007E5E13">
      <w:pPr>
        <w:rPr>
          <w:b/>
          <w:sz w:val="20"/>
          <w:lang w:val="en-US"/>
        </w:rPr>
      </w:pPr>
    </w:p>
    <w:p w14:paraId="1A32D807" w14:textId="77777777" w:rsidR="007E5E13" w:rsidRPr="00987668" w:rsidRDefault="007E5E13">
      <w:pPr>
        <w:rPr>
          <w:b/>
          <w:sz w:val="20"/>
          <w:lang w:val="en-US"/>
        </w:rPr>
      </w:pPr>
    </w:p>
    <w:p w14:paraId="2B965564" w14:textId="77777777" w:rsidR="007E5E13" w:rsidRPr="00987668" w:rsidRDefault="007E5E13">
      <w:pPr>
        <w:rPr>
          <w:b/>
          <w:sz w:val="20"/>
          <w:lang w:val="en-US"/>
        </w:rPr>
      </w:pPr>
    </w:p>
    <w:p w14:paraId="4156B6CB" w14:textId="77777777" w:rsidR="007E5E13" w:rsidRPr="00987668" w:rsidRDefault="007E5E13">
      <w:pPr>
        <w:rPr>
          <w:b/>
          <w:sz w:val="20"/>
          <w:lang w:val="en-US"/>
        </w:rPr>
      </w:pPr>
    </w:p>
    <w:p w14:paraId="36AF5EF1" w14:textId="77777777" w:rsidR="007E5E13" w:rsidRPr="00987668" w:rsidRDefault="007E5E13">
      <w:pPr>
        <w:rPr>
          <w:b/>
          <w:sz w:val="20"/>
          <w:lang w:val="en-US"/>
        </w:rPr>
      </w:pPr>
    </w:p>
    <w:p w14:paraId="00DA0B30" w14:textId="77777777" w:rsidR="007E5E13" w:rsidRPr="00987668" w:rsidRDefault="007E5E13">
      <w:pPr>
        <w:rPr>
          <w:b/>
          <w:sz w:val="20"/>
          <w:lang w:val="en-US"/>
        </w:rPr>
      </w:pPr>
    </w:p>
    <w:p w14:paraId="47EBD66D" w14:textId="77777777" w:rsidR="007E5E13" w:rsidRPr="00987668" w:rsidRDefault="007E5E13">
      <w:pPr>
        <w:rPr>
          <w:b/>
          <w:sz w:val="20"/>
          <w:lang w:val="en-US"/>
        </w:rPr>
      </w:pPr>
    </w:p>
    <w:p w14:paraId="3D8DF0F6" w14:textId="77777777" w:rsidR="007E5E13" w:rsidRPr="00987668" w:rsidRDefault="007E5E13">
      <w:pPr>
        <w:rPr>
          <w:b/>
          <w:sz w:val="20"/>
          <w:lang w:val="en-US"/>
        </w:rPr>
      </w:pPr>
    </w:p>
    <w:p w14:paraId="0961D8C0" w14:textId="77777777" w:rsidR="007E5E13" w:rsidRPr="00987668" w:rsidRDefault="007E5E13">
      <w:pPr>
        <w:rPr>
          <w:b/>
          <w:sz w:val="20"/>
          <w:lang w:val="en-US"/>
        </w:rPr>
      </w:pPr>
    </w:p>
    <w:p w14:paraId="09C4E6E4" w14:textId="77777777" w:rsidR="007E5E13" w:rsidRPr="00987668" w:rsidRDefault="007E5E13">
      <w:pPr>
        <w:spacing w:before="126"/>
        <w:rPr>
          <w:b/>
          <w:sz w:val="20"/>
          <w:lang w:val="en-US"/>
        </w:rPr>
      </w:pPr>
    </w:p>
    <w:tbl>
      <w:tblPr>
        <w:tblStyle w:val="TableNormal01"/>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3"/>
        <w:gridCol w:w="1725"/>
        <w:gridCol w:w="1629"/>
        <w:gridCol w:w="1631"/>
        <w:gridCol w:w="1672"/>
      </w:tblGrid>
      <w:tr w:rsidR="00552BCC" w14:paraId="5E15A5C6" w14:textId="77777777">
        <w:trPr>
          <w:trHeight w:val="616"/>
        </w:trPr>
        <w:tc>
          <w:tcPr>
            <w:tcW w:w="1603" w:type="dxa"/>
          </w:tcPr>
          <w:p w14:paraId="61DA6196" w14:textId="77777777" w:rsidR="007E5E13" w:rsidRPr="00987668" w:rsidRDefault="00B74F2A">
            <w:pPr>
              <w:spacing w:line="268" w:lineRule="exact"/>
              <w:ind w:left="107"/>
              <w:rPr>
                <w:b/>
                <w:lang w:val="en-US"/>
              </w:rPr>
            </w:pPr>
            <w:r w:rsidRPr="00987668">
              <w:rPr>
                <w:b/>
                <w:spacing w:val="-4"/>
                <w:lang w:val="en-US"/>
              </w:rPr>
              <w:t>Item</w:t>
            </w:r>
          </w:p>
        </w:tc>
        <w:tc>
          <w:tcPr>
            <w:tcW w:w="1725" w:type="dxa"/>
          </w:tcPr>
          <w:p w14:paraId="11DEB081" w14:textId="77777777" w:rsidR="007E5E13" w:rsidRPr="00987668" w:rsidRDefault="00B74F2A">
            <w:pPr>
              <w:spacing w:line="268" w:lineRule="exact"/>
              <w:ind w:left="107"/>
              <w:rPr>
                <w:b/>
                <w:lang w:val="en-US"/>
              </w:rPr>
            </w:pPr>
            <w:r w:rsidRPr="00987668">
              <w:rPr>
                <w:b/>
                <w:lang w:val="en-US"/>
              </w:rPr>
              <w:t>Detected value</w:t>
            </w:r>
          </w:p>
        </w:tc>
        <w:tc>
          <w:tcPr>
            <w:tcW w:w="1629" w:type="dxa"/>
          </w:tcPr>
          <w:p w14:paraId="272605C1" w14:textId="77777777" w:rsidR="007E5E13" w:rsidRPr="00987668" w:rsidRDefault="00B74F2A">
            <w:pPr>
              <w:spacing w:line="268" w:lineRule="exact"/>
              <w:ind w:left="108"/>
              <w:rPr>
                <w:b/>
                <w:lang w:val="en-US"/>
              </w:rPr>
            </w:pPr>
            <w:r w:rsidRPr="00987668">
              <w:rPr>
                <w:b/>
                <w:lang w:val="en-US"/>
              </w:rPr>
              <w:t>Start date</w:t>
            </w:r>
          </w:p>
        </w:tc>
        <w:tc>
          <w:tcPr>
            <w:tcW w:w="1631" w:type="dxa"/>
          </w:tcPr>
          <w:p w14:paraId="78B77C20" w14:textId="77777777" w:rsidR="007E5E13" w:rsidRPr="00987668" w:rsidRDefault="00B74F2A">
            <w:pPr>
              <w:spacing w:line="268" w:lineRule="exact"/>
              <w:ind w:left="109"/>
              <w:rPr>
                <w:b/>
                <w:lang w:val="en-US"/>
              </w:rPr>
            </w:pPr>
            <w:r w:rsidRPr="00987668">
              <w:rPr>
                <w:b/>
                <w:lang w:val="en-US"/>
              </w:rPr>
              <w:t>End date</w:t>
            </w:r>
          </w:p>
        </w:tc>
        <w:tc>
          <w:tcPr>
            <w:tcW w:w="1672" w:type="dxa"/>
          </w:tcPr>
          <w:p w14:paraId="3221CE9D" w14:textId="77777777" w:rsidR="007E5E13" w:rsidRPr="00987668" w:rsidRDefault="00B74F2A">
            <w:pPr>
              <w:spacing w:line="268" w:lineRule="exact"/>
              <w:ind w:left="110"/>
              <w:rPr>
                <w:b/>
                <w:lang w:val="en-US"/>
              </w:rPr>
            </w:pPr>
            <w:r w:rsidRPr="00987668">
              <w:rPr>
                <w:b/>
                <w:spacing w:val="-2"/>
                <w:lang w:val="en-US"/>
              </w:rPr>
              <w:t>Period</w:t>
            </w:r>
          </w:p>
          <w:p w14:paraId="56002198" w14:textId="77777777" w:rsidR="007E5E13" w:rsidRPr="00987668" w:rsidRDefault="00B74F2A">
            <w:pPr>
              <w:spacing w:before="41"/>
              <w:ind w:left="110"/>
              <w:rPr>
                <w:b/>
                <w:lang w:val="en-US"/>
              </w:rPr>
            </w:pPr>
            <w:r w:rsidRPr="00987668">
              <w:rPr>
                <w:b/>
                <w:lang w:val="en-US"/>
              </w:rPr>
              <w:t>(</w:t>
            </w:r>
            <w:r w:rsidR="00735B87" w:rsidRPr="00987668">
              <w:rPr>
                <w:b/>
                <w:lang w:val="en-US"/>
              </w:rPr>
              <w:t>days or hours</w:t>
            </w:r>
            <w:r w:rsidRPr="00987668">
              <w:rPr>
                <w:b/>
                <w:spacing w:val="-2"/>
                <w:lang w:val="en-US"/>
              </w:rPr>
              <w:t>)</w:t>
            </w:r>
          </w:p>
        </w:tc>
      </w:tr>
      <w:tr w:rsidR="00552BCC" w14:paraId="037FF7B3" w14:textId="77777777">
        <w:trPr>
          <w:trHeight w:val="309"/>
        </w:trPr>
        <w:tc>
          <w:tcPr>
            <w:tcW w:w="1603" w:type="dxa"/>
          </w:tcPr>
          <w:p w14:paraId="7F8589CC" w14:textId="77777777" w:rsidR="007E5E13" w:rsidRPr="00987668" w:rsidRDefault="007E5E13">
            <w:pPr>
              <w:rPr>
                <w:rFonts w:ascii="Times New Roman"/>
                <w:lang w:val="en-US"/>
              </w:rPr>
            </w:pPr>
          </w:p>
        </w:tc>
        <w:tc>
          <w:tcPr>
            <w:tcW w:w="1725" w:type="dxa"/>
          </w:tcPr>
          <w:p w14:paraId="41045464" w14:textId="77777777" w:rsidR="007E5E13" w:rsidRPr="00987668" w:rsidRDefault="007E5E13">
            <w:pPr>
              <w:rPr>
                <w:rFonts w:ascii="Times New Roman"/>
                <w:lang w:val="en-US"/>
              </w:rPr>
            </w:pPr>
          </w:p>
        </w:tc>
        <w:tc>
          <w:tcPr>
            <w:tcW w:w="1629" w:type="dxa"/>
          </w:tcPr>
          <w:p w14:paraId="5E264EC7" w14:textId="77777777" w:rsidR="007E5E13" w:rsidRPr="00987668" w:rsidRDefault="007E5E13">
            <w:pPr>
              <w:rPr>
                <w:rFonts w:ascii="Times New Roman"/>
                <w:lang w:val="en-US"/>
              </w:rPr>
            </w:pPr>
          </w:p>
        </w:tc>
        <w:tc>
          <w:tcPr>
            <w:tcW w:w="1631" w:type="dxa"/>
          </w:tcPr>
          <w:p w14:paraId="7EA908F2" w14:textId="77777777" w:rsidR="007E5E13" w:rsidRPr="00987668" w:rsidRDefault="007E5E13">
            <w:pPr>
              <w:rPr>
                <w:rFonts w:ascii="Times New Roman"/>
                <w:lang w:val="en-US"/>
              </w:rPr>
            </w:pPr>
          </w:p>
        </w:tc>
        <w:tc>
          <w:tcPr>
            <w:tcW w:w="1672" w:type="dxa"/>
          </w:tcPr>
          <w:p w14:paraId="35C93841" w14:textId="77777777" w:rsidR="007E5E13" w:rsidRPr="00987668" w:rsidRDefault="007E5E13">
            <w:pPr>
              <w:rPr>
                <w:rFonts w:ascii="Times New Roman"/>
                <w:lang w:val="en-US"/>
              </w:rPr>
            </w:pPr>
          </w:p>
        </w:tc>
      </w:tr>
      <w:tr w:rsidR="00552BCC" w14:paraId="300E3B91" w14:textId="77777777">
        <w:trPr>
          <w:trHeight w:val="309"/>
        </w:trPr>
        <w:tc>
          <w:tcPr>
            <w:tcW w:w="1603" w:type="dxa"/>
          </w:tcPr>
          <w:p w14:paraId="5F4E3896" w14:textId="77777777" w:rsidR="007E5E13" w:rsidRPr="00987668" w:rsidRDefault="007E5E13">
            <w:pPr>
              <w:rPr>
                <w:rFonts w:ascii="Times New Roman"/>
                <w:lang w:val="en-US"/>
              </w:rPr>
            </w:pPr>
          </w:p>
        </w:tc>
        <w:tc>
          <w:tcPr>
            <w:tcW w:w="1725" w:type="dxa"/>
          </w:tcPr>
          <w:p w14:paraId="56DDB2ED" w14:textId="77777777" w:rsidR="007E5E13" w:rsidRPr="00987668" w:rsidRDefault="007E5E13">
            <w:pPr>
              <w:rPr>
                <w:rFonts w:ascii="Times New Roman"/>
                <w:lang w:val="en-US"/>
              </w:rPr>
            </w:pPr>
          </w:p>
        </w:tc>
        <w:tc>
          <w:tcPr>
            <w:tcW w:w="1629" w:type="dxa"/>
          </w:tcPr>
          <w:p w14:paraId="1225FF2C" w14:textId="77777777" w:rsidR="007E5E13" w:rsidRPr="00987668" w:rsidRDefault="007E5E13">
            <w:pPr>
              <w:rPr>
                <w:rFonts w:ascii="Times New Roman"/>
                <w:lang w:val="en-US"/>
              </w:rPr>
            </w:pPr>
          </w:p>
        </w:tc>
        <w:tc>
          <w:tcPr>
            <w:tcW w:w="1631" w:type="dxa"/>
          </w:tcPr>
          <w:p w14:paraId="56BB02FD" w14:textId="77777777" w:rsidR="007E5E13" w:rsidRPr="00987668" w:rsidRDefault="007E5E13">
            <w:pPr>
              <w:rPr>
                <w:rFonts w:ascii="Times New Roman"/>
                <w:lang w:val="en-US"/>
              </w:rPr>
            </w:pPr>
          </w:p>
        </w:tc>
        <w:tc>
          <w:tcPr>
            <w:tcW w:w="1672" w:type="dxa"/>
          </w:tcPr>
          <w:p w14:paraId="5F6E931A" w14:textId="77777777" w:rsidR="007E5E13" w:rsidRPr="00987668" w:rsidRDefault="007E5E13">
            <w:pPr>
              <w:rPr>
                <w:rFonts w:ascii="Times New Roman"/>
                <w:lang w:val="en-US"/>
              </w:rPr>
            </w:pPr>
          </w:p>
        </w:tc>
      </w:tr>
    </w:tbl>
    <w:p w14:paraId="2D0FEB77" w14:textId="77777777" w:rsidR="007E5E13" w:rsidRPr="00987668" w:rsidRDefault="007E5E13">
      <w:pPr>
        <w:rPr>
          <w:b/>
          <w:sz w:val="20"/>
          <w:lang w:val="en-US"/>
        </w:rPr>
      </w:pPr>
    </w:p>
    <w:p w14:paraId="56C8FA23" w14:textId="77777777" w:rsidR="007E5E13" w:rsidRPr="00987668" w:rsidRDefault="007E5E13">
      <w:pPr>
        <w:rPr>
          <w:b/>
          <w:sz w:val="20"/>
          <w:lang w:val="en-US"/>
        </w:rPr>
      </w:pPr>
    </w:p>
    <w:p w14:paraId="7730FC9C" w14:textId="77777777" w:rsidR="007E5E13" w:rsidRPr="00987668" w:rsidRDefault="007E5E13">
      <w:pPr>
        <w:rPr>
          <w:b/>
          <w:sz w:val="20"/>
          <w:lang w:val="en-US"/>
        </w:rPr>
      </w:pPr>
    </w:p>
    <w:p w14:paraId="2D57DC17" w14:textId="77777777" w:rsidR="007E5E13" w:rsidRPr="00987668" w:rsidRDefault="007E5E13">
      <w:pPr>
        <w:rPr>
          <w:b/>
          <w:sz w:val="20"/>
          <w:lang w:val="en-US"/>
        </w:rPr>
      </w:pPr>
    </w:p>
    <w:p w14:paraId="1EA33C18" w14:textId="77777777" w:rsidR="007E5E13" w:rsidRPr="00987668" w:rsidRDefault="007E5E13">
      <w:pPr>
        <w:rPr>
          <w:b/>
          <w:sz w:val="20"/>
          <w:lang w:val="en-US"/>
        </w:rPr>
      </w:pPr>
    </w:p>
    <w:p w14:paraId="7745211C" w14:textId="77777777" w:rsidR="007E5E13" w:rsidRPr="00987668" w:rsidRDefault="007E5E13">
      <w:pPr>
        <w:spacing w:before="81"/>
        <w:rPr>
          <w:b/>
          <w:sz w:val="20"/>
          <w:lang w:val="en-US"/>
        </w:rPr>
      </w:pPr>
    </w:p>
    <w:tbl>
      <w:tblPr>
        <w:tblStyle w:val="TableNormal01"/>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8"/>
        <w:gridCol w:w="2745"/>
      </w:tblGrid>
      <w:tr w:rsidR="00552BCC" w14:paraId="771FEC93" w14:textId="77777777">
        <w:trPr>
          <w:trHeight w:val="359"/>
        </w:trPr>
        <w:tc>
          <w:tcPr>
            <w:tcW w:w="1898" w:type="dxa"/>
          </w:tcPr>
          <w:p w14:paraId="32141873" w14:textId="77777777" w:rsidR="007E5E13" w:rsidRPr="00987668" w:rsidRDefault="00B74F2A">
            <w:pPr>
              <w:spacing w:line="268" w:lineRule="exact"/>
              <w:ind w:left="107"/>
              <w:rPr>
                <w:b/>
                <w:lang w:val="en-US"/>
              </w:rPr>
            </w:pPr>
            <w:r w:rsidRPr="00987668">
              <w:rPr>
                <w:b/>
                <w:spacing w:val="-4"/>
                <w:lang w:val="en-US"/>
              </w:rPr>
              <w:t>Item</w:t>
            </w:r>
          </w:p>
        </w:tc>
        <w:tc>
          <w:tcPr>
            <w:tcW w:w="2745" w:type="dxa"/>
          </w:tcPr>
          <w:p w14:paraId="47FAAF32" w14:textId="77777777" w:rsidR="007E5E13" w:rsidRPr="00987668" w:rsidRDefault="00B74F2A">
            <w:pPr>
              <w:spacing w:line="268" w:lineRule="exact"/>
              <w:ind w:left="108"/>
              <w:rPr>
                <w:b/>
                <w:lang w:val="en-US"/>
              </w:rPr>
            </w:pPr>
            <w:r w:rsidRPr="00987668">
              <w:rPr>
                <w:b/>
                <w:lang w:val="en-US"/>
              </w:rPr>
              <w:t>Deadline to Remedy</w:t>
            </w:r>
          </w:p>
        </w:tc>
      </w:tr>
      <w:tr w:rsidR="00552BCC" w14:paraId="1C7E0EC0" w14:textId="77777777">
        <w:trPr>
          <w:trHeight w:val="309"/>
        </w:trPr>
        <w:tc>
          <w:tcPr>
            <w:tcW w:w="1898" w:type="dxa"/>
          </w:tcPr>
          <w:p w14:paraId="1EC3B452" w14:textId="77777777" w:rsidR="007E5E13" w:rsidRPr="00987668" w:rsidRDefault="007E5E13">
            <w:pPr>
              <w:rPr>
                <w:rFonts w:ascii="Times New Roman"/>
                <w:lang w:val="en-US"/>
              </w:rPr>
            </w:pPr>
          </w:p>
        </w:tc>
        <w:tc>
          <w:tcPr>
            <w:tcW w:w="2745" w:type="dxa"/>
          </w:tcPr>
          <w:p w14:paraId="54E97D70" w14:textId="77777777" w:rsidR="007E5E13" w:rsidRPr="00987668" w:rsidRDefault="007E5E13">
            <w:pPr>
              <w:rPr>
                <w:rFonts w:ascii="Times New Roman"/>
                <w:lang w:val="en-US"/>
              </w:rPr>
            </w:pPr>
          </w:p>
        </w:tc>
      </w:tr>
      <w:tr w:rsidR="00552BCC" w14:paraId="3FBB65F5" w14:textId="77777777">
        <w:trPr>
          <w:trHeight w:val="309"/>
        </w:trPr>
        <w:tc>
          <w:tcPr>
            <w:tcW w:w="1898" w:type="dxa"/>
          </w:tcPr>
          <w:p w14:paraId="2B08A628" w14:textId="77777777" w:rsidR="007E5E13" w:rsidRPr="00987668" w:rsidRDefault="007E5E13">
            <w:pPr>
              <w:rPr>
                <w:rFonts w:ascii="Times New Roman"/>
                <w:lang w:val="en-US"/>
              </w:rPr>
            </w:pPr>
          </w:p>
        </w:tc>
        <w:tc>
          <w:tcPr>
            <w:tcW w:w="2745" w:type="dxa"/>
          </w:tcPr>
          <w:p w14:paraId="05DB0E2C" w14:textId="77777777" w:rsidR="007E5E13" w:rsidRPr="00987668" w:rsidRDefault="007E5E13">
            <w:pPr>
              <w:rPr>
                <w:rFonts w:ascii="Times New Roman"/>
                <w:lang w:val="en-US"/>
              </w:rPr>
            </w:pPr>
          </w:p>
        </w:tc>
      </w:tr>
    </w:tbl>
    <w:p w14:paraId="134335C8" w14:textId="77777777" w:rsidR="007E5E13" w:rsidRPr="00987668" w:rsidRDefault="007E5E13">
      <w:pPr>
        <w:rPr>
          <w:rFonts w:ascii="Times New Roman"/>
          <w:lang w:val="en-US"/>
        </w:rPr>
        <w:sectPr w:rsidR="007E5E13" w:rsidRPr="00987668">
          <w:pgSz w:w="12240" w:h="15840"/>
          <w:pgMar w:top="1380" w:right="1080" w:bottom="800" w:left="1440" w:header="0" w:footer="614" w:gutter="0"/>
          <w:cols w:space="720"/>
        </w:sectPr>
      </w:pPr>
    </w:p>
    <w:p w14:paraId="147301F7" w14:textId="77777777" w:rsidR="007E5E13" w:rsidRPr="00987668" w:rsidRDefault="00B74F2A">
      <w:pPr>
        <w:pStyle w:val="Textoindependiente"/>
        <w:ind w:left="261"/>
        <w:rPr>
          <w:sz w:val="20"/>
          <w:lang w:val="en-US"/>
        </w:rPr>
      </w:pPr>
      <w:r w:rsidRPr="00987668">
        <w:rPr>
          <w:noProof/>
          <w:sz w:val="20"/>
          <w:lang w:val="en-US"/>
        </w:rPr>
        <w:lastRenderedPageBreak/>
        <mc:AlternateContent>
          <mc:Choice Requires="wps">
            <w:drawing>
              <wp:inline distT="0" distB="0" distL="0" distR="0" wp14:anchorId="3FCEA2BB" wp14:editId="7545BA25">
                <wp:extent cx="5605780" cy="7526020"/>
                <wp:effectExtent l="9525" t="0" r="0" b="8254"/>
                <wp:docPr id="1550427408" name="Textbox 7"/>
                <wp:cNvGraphicFramePr/>
                <a:graphic xmlns:a="http://schemas.openxmlformats.org/drawingml/2006/main">
                  <a:graphicData uri="http://schemas.microsoft.com/office/word/2010/wordprocessingShape">
                    <wps:wsp>
                      <wps:cNvSpPr txBox="1"/>
                      <wps:spPr>
                        <a:xfrm>
                          <a:off x="0" y="0"/>
                          <a:ext cx="5605780" cy="7526020"/>
                        </a:xfrm>
                        <a:prstGeom prst="rect">
                          <a:avLst/>
                        </a:prstGeom>
                        <a:ln w="6095">
                          <a:solidFill>
                            <a:srgbClr val="000000"/>
                          </a:solidFill>
                          <a:prstDash val="solid"/>
                        </a:ln>
                      </wps:spPr>
                      <wps:txbx>
                        <w:txbxContent>
                          <w:p w14:paraId="7F844C00" w14:textId="77777777" w:rsidR="007E5E13" w:rsidRDefault="007E5E13">
                            <w:pPr>
                              <w:pStyle w:val="Textoindependiente"/>
                              <w:spacing w:before="40"/>
                              <w:rPr>
                                <w:b/>
                              </w:rPr>
                            </w:pPr>
                          </w:p>
                          <w:p w14:paraId="1164A1E6" w14:textId="77777777" w:rsidR="007E5E13" w:rsidRPr="00262411" w:rsidRDefault="00B74F2A">
                            <w:pPr>
                              <w:ind w:left="592"/>
                              <w:rPr>
                                <w:b/>
                                <w:lang w:val="en-US"/>
                              </w:rPr>
                            </w:pPr>
                            <w:r w:rsidRPr="00262411">
                              <w:rPr>
                                <w:b/>
                                <w:lang w:val="en-US"/>
                              </w:rPr>
                              <w:t>Notice of Remedy of Service Level Breach</w:t>
                            </w:r>
                          </w:p>
                          <w:p w14:paraId="5CA3BECF" w14:textId="77777777" w:rsidR="007E5E13" w:rsidRPr="00262411" w:rsidRDefault="007E5E13">
                            <w:pPr>
                              <w:pStyle w:val="Textoindependiente"/>
                              <w:spacing w:before="82"/>
                              <w:rPr>
                                <w:b/>
                                <w:lang w:val="en-US"/>
                              </w:rPr>
                            </w:pPr>
                          </w:p>
                          <w:p w14:paraId="10DBE544" w14:textId="77777777" w:rsidR="007E5E13" w:rsidRPr="00262411" w:rsidRDefault="00B74F2A">
                            <w:pPr>
                              <w:pStyle w:val="Textoindependiente"/>
                              <w:ind w:left="592"/>
                              <w:rPr>
                                <w:lang w:val="en-US"/>
                              </w:rPr>
                            </w:pPr>
                            <w:r>
                              <w:rPr>
                                <w:spacing w:val="-2"/>
                                <w:lang w:val="en-US"/>
                              </w:rPr>
                              <w:t>Location</w:t>
                            </w:r>
                            <w:r w:rsidRPr="00262411">
                              <w:rPr>
                                <w:spacing w:val="-2"/>
                                <w:lang w:val="en-US"/>
                              </w:rPr>
                              <w:t>:</w:t>
                            </w:r>
                          </w:p>
                          <w:p w14:paraId="5EF721EA" w14:textId="77777777" w:rsidR="007E5E13" w:rsidRPr="00262411" w:rsidRDefault="00B74F2A">
                            <w:pPr>
                              <w:pStyle w:val="Textoindependiente"/>
                              <w:spacing w:before="39"/>
                              <w:ind w:left="592"/>
                              <w:rPr>
                                <w:lang w:val="en-US"/>
                              </w:rPr>
                            </w:pPr>
                            <w:r>
                              <w:rPr>
                                <w:spacing w:val="-2"/>
                                <w:lang w:val="en-US"/>
                              </w:rPr>
                              <w:t>Date</w:t>
                            </w:r>
                            <w:r w:rsidRPr="00262411">
                              <w:rPr>
                                <w:spacing w:val="-2"/>
                                <w:lang w:val="en-US"/>
                              </w:rPr>
                              <w:t>:</w:t>
                            </w:r>
                          </w:p>
                          <w:p w14:paraId="49DD0166" w14:textId="77777777" w:rsidR="007E5E13" w:rsidRPr="00262411" w:rsidRDefault="007E5E13">
                            <w:pPr>
                              <w:pStyle w:val="Textoindependiente"/>
                              <w:spacing w:before="82"/>
                              <w:rPr>
                                <w:lang w:val="en-US"/>
                              </w:rPr>
                            </w:pPr>
                          </w:p>
                          <w:p w14:paraId="3E8B7567" w14:textId="77777777" w:rsidR="007E5E13" w:rsidRPr="00262411" w:rsidRDefault="00B74F2A">
                            <w:pPr>
                              <w:pStyle w:val="Textoindependiente"/>
                              <w:tabs>
                                <w:tab w:val="left" w:pos="2707"/>
                              </w:tabs>
                              <w:ind w:left="592"/>
                              <w:rPr>
                                <w:lang w:val="en-US"/>
                              </w:rPr>
                            </w:pPr>
                            <w:r>
                              <w:rPr>
                                <w:lang w:val="en-US"/>
                              </w:rPr>
                              <w:t>PCI Notice No.</w:t>
                            </w:r>
                            <w:r w:rsidRPr="00262411">
                              <w:rPr>
                                <w:rFonts w:ascii="Times New Roman" w:hAnsi="Times New Roman"/>
                                <w:u w:val="single"/>
                                <w:lang w:val="en-US"/>
                              </w:rPr>
                              <w:tab/>
                            </w:r>
                            <w:r w:rsidRPr="00262411">
                              <w:rPr>
                                <w:spacing w:val="-10"/>
                                <w:lang w:val="en-US"/>
                              </w:rPr>
                              <w:t>:</w:t>
                            </w:r>
                          </w:p>
                          <w:p w14:paraId="0723D7F9" w14:textId="77777777" w:rsidR="007E5E13" w:rsidRPr="00262411" w:rsidRDefault="00B74F2A">
                            <w:pPr>
                              <w:pStyle w:val="Textoindependiente"/>
                              <w:tabs>
                                <w:tab w:val="left" w:pos="2809"/>
                              </w:tabs>
                              <w:spacing w:before="39"/>
                              <w:ind w:left="592"/>
                              <w:rPr>
                                <w:rFonts w:ascii="Times New Roman" w:hAnsi="Times New Roman"/>
                                <w:lang w:val="en-US"/>
                              </w:rPr>
                            </w:pPr>
                            <w:r w:rsidRPr="00262411">
                              <w:rPr>
                                <w:lang w:val="en-US"/>
                              </w:rPr>
                              <w:t>Ref</w:t>
                            </w:r>
                            <w:r w:rsidR="00262411">
                              <w:rPr>
                                <w:lang w:val="en-US"/>
                              </w:rPr>
                              <w:t>erence</w:t>
                            </w:r>
                            <w:r w:rsidRPr="00262411">
                              <w:rPr>
                                <w:lang w:val="en-US"/>
                              </w:rPr>
                              <w:t>:</w:t>
                            </w:r>
                            <w:r w:rsidRPr="00262411">
                              <w:rPr>
                                <w:rFonts w:ascii="Times New Roman" w:hAnsi="Times New Roman"/>
                                <w:spacing w:val="-4"/>
                                <w:lang w:val="en-US"/>
                              </w:rPr>
                              <w:t xml:space="preserve"> </w:t>
                            </w:r>
                            <w:r w:rsidR="00262411">
                              <w:rPr>
                                <w:lang w:val="en-US"/>
                              </w:rPr>
                              <w:t xml:space="preserve">Detection </w:t>
                            </w:r>
                            <w:r w:rsidRPr="00262411">
                              <w:rPr>
                                <w:lang w:val="en-US"/>
                              </w:rPr>
                              <w:t>N</w:t>
                            </w:r>
                            <w:r w:rsidR="00262411">
                              <w:rPr>
                                <w:lang w:val="en-US"/>
                              </w:rPr>
                              <w:t>o.</w:t>
                            </w:r>
                            <w:r w:rsidRPr="00262411">
                              <w:rPr>
                                <w:rFonts w:ascii="Times New Roman" w:hAnsi="Times New Roman"/>
                                <w:spacing w:val="-6"/>
                                <w:lang w:val="en-US"/>
                              </w:rPr>
                              <w:t xml:space="preserve"> </w:t>
                            </w:r>
                            <w:r w:rsidRPr="00262411">
                              <w:rPr>
                                <w:rFonts w:ascii="Times New Roman" w:hAnsi="Times New Roman"/>
                                <w:u w:val="single"/>
                                <w:lang w:val="en-US"/>
                              </w:rPr>
                              <w:tab/>
                            </w:r>
                          </w:p>
                          <w:p w14:paraId="05211FFC" w14:textId="77777777" w:rsidR="007E5E13" w:rsidRPr="00262411" w:rsidRDefault="007E5E13">
                            <w:pPr>
                              <w:pStyle w:val="Textoindependiente"/>
                              <w:spacing w:before="97"/>
                              <w:rPr>
                                <w:rFonts w:ascii="Times New Roman"/>
                                <w:lang w:val="en-US"/>
                              </w:rPr>
                            </w:pPr>
                          </w:p>
                          <w:p w14:paraId="62D4C6AF" w14:textId="77777777" w:rsidR="00262411" w:rsidRPr="00262411" w:rsidRDefault="00B74F2A" w:rsidP="00262411">
                            <w:pPr>
                              <w:pStyle w:val="Textoindependiente"/>
                              <w:ind w:firstLine="567"/>
                              <w:rPr>
                                <w:bCs/>
                                <w:lang w:val="en-US"/>
                              </w:rPr>
                            </w:pPr>
                            <w:r w:rsidRPr="00262411">
                              <w:rPr>
                                <w:bCs/>
                                <w:lang w:val="en-US"/>
                              </w:rPr>
                              <w:t>Mr. Supervisor:</w:t>
                            </w:r>
                          </w:p>
                          <w:p w14:paraId="17D71400" w14:textId="77777777" w:rsidR="00262411" w:rsidRPr="00262411" w:rsidRDefault="00262411" w:rsidP="00262411">
                            <w:pPr>
                              <w:pStyle w:val="Textoindependiente"/>
                              <w:ind w:firstLine="567"/>
                              <w:rPr>
                                <w:bCs/>
                                <w:lang w:val="en-US"/>
                              </w:rPr>
                            </w:pPr>
                          </w:p>
                          <w:p w14:paraId="3126F11C" w14:textId="77777777" w:rsidR="00262411" w:rsidRPr="00262411" w:rsidRDefault="00B74F2A" w:rsidP="00262411">
                            <w:pPr>
                              <w:pStyle w:val="Textoindependiente"/>
                              <w:ind w:left="567"/>
                              <w:rPr>
                                <w:bCs/>
                                <w:lang w:val="en-US"/>
                              </w:rPr>
                            </w:pPr>
                            <w:r w:rsidRPr="00262411">
                              <w:rPr>
                                <w:bCs/>
                                <w:lang w:val="en-US"/>
                              </w:rPr>
                              <w:t xml:space="preserve">Pursuant to the provisions of Service Level Breach </w:t>
                            </w:r>
                            <w:r w:rsidR="009E16F8">
                              <w:rPr>
                                <w:bCs/>
                                <w:lang w:val="en-US"/>
                              </w:rPr>
                              <w:t>Notice</w:t>
                            </w:r>
                            <w:r w:rsidRPr="00262411">
                              <w:rPr>
                                <w:bCs/>
                                <w:lang w:val="en-US"/>
                              </w:rPr>
                              <w:t xml:space="preserve"> No. ___, the following is hereby communicated:</w:t>
                            </w:r>
                          </w:p>
                          <w:p w14:paraId="3DFC7FFC" w14:textId="77777777" w:rsidR="007E5E13" w:rsidRPr="00262411" w:rsidRDefault="00B74F2A" w:rsidP="00262411">
                            <w:pPr>
                              <w:pStyle w:val="Textoindependiente"/>
                              <w:ind w:firstLine="567"/>
                              <w:rPr>
                                <w:bCs/>
                                <w:lang w:val="en-US"/>
                              </w:rPr>
                            </w:pPr>
                            <w:r w:rsidRPr="00262411">
                              <w:rPr>
                                <w:bCs/>
                                <w:lang w:val="en-US"/>
                              </w:rPr>
                              <w:t>The necessary tasks to remedy the defects have been carried out, as detailed below:</w:t>
                            </w:r>
                          </w:p>
                          <w:p w14:paraId="1AC6C4F6" w14:textId="77777777" w:rsidR="007E5E13" w:rsidRPr="00262411" w:rsidRDefault="007E5E13">
                            <w:pPr>
                              <w:pStyle w:val="Textoindependiente"/>
                              <w:rPr>
                                <w:lang w:val="en-US"/>
                              </w:rPr>
                            </w:pPr>
                          </w:p>
                          <w:p w14:paraId="567EBFBF" w14:textId="77777777" w:rsidR="007E5E13" w:rsidRPr="00262411" w:rsidRDefault="007E5E13">
                            <w:pPr>
                              <w:pStyle w:val="Textoindependiente"/>
                              <w:rPr>
                                <w:lang w:val="en-US"/>
                              </w:rPr>
                            </w:pPr>
                          </w:p>
                          <w:p w14:paraId="578EECEF" w14:textId="77777777" w:rsidR="007E5E13" w:rsidRPr="00262411" w:rsidRDefault="007E5E13">
                            <w:pPr>
                              <w:pStyle w:val="Textoindependiente"/>
                              <w:spacing w:before="162"/>
                              <w:rPr>
                                <w:lang w:val="en-US"/>
                              </w:rPr>
                            </w:pPr>
                          </w:p>
                          <w:p w14:paraId="212471E8" w14:textId="77777777" w:rsidR="007E5E13" w:rsidRPr="00262411" w:rsidRDefault="00B74F2A">
                            <w:pPr>
                              <w:pStyle w:val="Textoindependiente"/>
                              <w:ind w:left="592"/>
                              <w:rPr>
                                <w:lang w:val="en-US"/>
                              </w:rPr>
                            </w:pPr>
                            <w:r>
                              <w:rPr>
                                <w:lang w:val="en-US"/>
                              </w:rPr>
                              <w:t>Without further ado, sincerely,</w:t>
                            </w:r>
                          </w:p>
                          <w:p w14:paraId="0E328609" w14:textId="77777777" w:rsidR="007E5E13" w:rsidRPr="00262411" w:rsidRDefault="007E5E13">
                            <w:pPr>
                              <w:pStyle w:val="Textoindependiente"/>
                              <w:rPr>
                                <w:lang w:val="en-US"/>
                              </w:rPr>
                            </w:pPr>
                          </w:p>
                          <w:p w14:paraId="434CB5F3" w14:textId="77777777" w:rsidR="007E5E13" w:rsidRPr="00262411" w:rsidRDefault="007E5E13">
                            <w:pPr>
                              <w:pStyle w:val="Textoindependiente"/>
                              <w:rPr>
                                <w:lang w:val="en-US"/>
                              </w:rPr>
                            </w:pPr>
                          </w:p>
                          <w:p w14:paraId="70ED0B55" w14:textId="77777777" w:rsidR="007E5E13" w:rsidRPr="00262411" w:rsidRDefault="007E5E13">
                            <w:pPr>
                              <w:pStyle w:val="Textoindependiente"/>
                              <w:spacing w:before="160"/>
                              <w:rPr>
                                <w:lang w:val="en-US"/>
                              </w:rPr>
                            </w:pPr>
                          </w:p>
                          <w:p w14:paraId="50D8B6D6" w14:textId="77777777" w:rsidR="007E5E13" w:rsidRPr="00262411" w:rsidRDefault="00B74F2A">
                            <w:pPr>
                              <w:pStyle w:val="Textoindependiente"/>
                              <w:spacing w:line="276" w:lineRule="auto"/>
                              <w:ind w:left="592" w:right="6251"/>
                              <w:rPr>
                                <w:lang w:val="en-US"/>
                              </w:rPr>
                            </w:pPr>
                            <w:r>
                              <w:rPr>
                                <w:spacing w:val="-2"/>
                                <w:lang w:val="en-US"/>
                              </w:rPr>
                              <w:t>Signature</w:t>
                            </w:r>
                            <w:r>
                              <w:rPr>
                                <w:spacing w:val="-2"/>
                                <w:lang w:val="en-US"/>
                              </w:rPr>
                              <w:br/>
                            </w:r>
                            <w:r w:rsidRPr="00087EE6">
                              <w:rPr>
                                <w:lang w:val="en-US"/>
                              </w:rPr>
                              <w:t>CONCESSIONAIRE</w:t>
                            </w:r>
                          </w:p>
                          <w:p w14:paraId="24EB0C6E" w14:textId="77777777" w:rsidR="007E5E13" w:rsidRPr="00262411" w:rsidRDefault="007E5E13">
                            <w:pPr>
                              <w:pStyle w:val="Textoindependiente"/>
                              <w:spacing w:before="40"/>
                              <w:rPr>
                                <w:lang w:val="en-US"/>
                              </w:rPr>
                            </w:pPr>
                          </w:p>
                          <w:p w14:paraId="6848A5E2" w14:textId="77777777" w:rsidR="007E5E13" w:rsidRPr="00262411" w:rsidRDefault="00B74F2A">
                            <w:pPr>
                              <w:pStyle w:val="Textoindependiente"/>
                              <w:ind w:left="592"/>
                              <w:rPr>
                                <w:lang w:val="en-US"/>
                              </w:rPr>
                            </w:pPr>
                            <w:r w:rsidRPr="00262411">
                              <w:rPr>
                                <w:lang w:val="en-US"/>
                              </w:rPr>
                              <w:t>Cc:</w:t>
                            </w:r>
                            <w:r w:rsidRPr="00262411">
                              <w:rPr>
                                <w:rFonts w:ascii="Times New Roman"/>
                                <w:spacing w:val="-4"/>
                                <w:lang w:val="en-US"/>
                              </w:rPr>
                              <w:t xml:space="preserve"> </w:t>
                            </w:r>
                            <w:r w:rsidR="00087EE6">
                              <w:rPr>
                                <w:spacing w:val="-2"/>
                                <w:lang w:val="en-US"/>
                              </w:rPr>
                              <w:t>GRANTOR</w:t>
                            </w:r>
                          </w:p>
                        </w:txbxContent>
                      </wps:txbx>
                      <wps:bodyPr wrap="square" lIns="0" tIns="0" rIns="0" bIns="0" rtlCol="0"/>
                    </wps:wsp>
                  </a:graphicData>
                </a:graphic>
              </wp:inline>
            </w:drawing>
          </mc:Choice>
          <mc:Fallback>
            <w:pict>
              <v:shape w14:anchorId="3FCEA2BB" id="Textbox 7" o:spid="_x0000_s1090" type="#_x0000_t202" style="width:441.4pt;height:5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" filled="f" strokeweight=".16931mm">
                <v:textbox inset="0,0,0,0">
                  <w:txbxContent>
                    <w:p w14:paraId="7F844C00" w14:textId="77777777" w:rsidR="007E5E13" w:rsidRDefault="007E5E13">
                      <w:pPr>
                        <w:pStyle w:val="Textoindependiente"/>
                        <w:spacing w:before="40"/>
                        <w:rPr>
                          <w:b/>
                        </w:rPr>
                      </w:pPr>
                    </w:p>
                    <w:p w14:paraId="1164A1E6" w14:textId="77777777" w:rsidR="007E5E13" w:rsidRPr="00262411" w:rsidRDefault="00B74F2A">
                      <w:pPr>
                        <w:ind w:left="592"/>
                        <w:rPr>
                          <w:b/>
                          <w:lang w:val="en-US"/>
                        </w:rPr>
                      </w:pPr>
                      <w:r w:rsidRPr="00262411">
                        <w:rPr>
                          <w:b/>
                          <w:lang w:val="en-US"/>
                        </w:rPr>
                        <w:t>Notice of Remedy of Service Level Breach</w:t>
                      </w:r>
                    </w:p>
                    <w:p w14:paraId="5CA3BECF" w14:textId="77777777" w:rsidR="007E5E13" w:rsidRPr="00262411" w:rsidRDefault="007E5E13">
                      <w:pPr>
                        <w:pStyle w:val="Textoindependiente"/>
                        <w:spacing w:before="82"/>
                        <w:rPr>
                          <w:b/>
                          <w:lang w:val="en-US"/>
                        </w:rPr>
                      </w:pPr>
                    </w:p>
                    <w:p w14:paraId="10DBE544" w14:textId="77777777" w:rsidR="007E5E13" w:rsidRPr="00262411" w:rsidRDefault="00B74F2A">
                      <w:pPr>
                        <w:pStyle w:val="Textoindependiente"/>
                        <w:ind w:left="592"/>
                        <w:rPr>
                          <w:lang w:val="en-US"/>
                        </w:rPr>
                      </w:pPr>
                      <w:r>
                        <w:rPr>
                          <w:spacing w:val="-2"/>
                          <w:lang w:val="en-US"/>
                        </w:rPr>
                        <w:t>Location</w:t>
                      </w:r>
                      <w:r w:rsidRPr="00262411">
                        <w:rPr>
                          <w:spacing w:val="-2"/>
                          <w:lang w:val="en-US"/>
                        </w:rPr>
                        <w:t>:</w:t>
                      </w:r>
                    </w:p>
                    <w:p w14:paraId="5EF721EA" w14:textId="77777777" w:rsidR="007E5E13" w:rsidRPr="00262411" w:rsidRDefault="00B74F2A">
                      <w:pPr>
                        <w:pStyle w:val="Textoindependiente"/>
                        <w:spacing w:before="39"/>
                        <w:ind w:left="592"/>
                        <w:rPr>
                          <w:lang w:val="en-US"/>
                        </w:rPr>
                      </w:pPr>
                      <w:r>
                        <w:rPr>
                          <w:spacing w:val="-2"/>
                          <w:lang w:val="en-US"/>
                        </w:rPr>
                        <w:t>Date</w:t>
                      </w:r>
                      <w:r w:rsidRPr="00262411">
                        <w:rPr>
                          <w:spacing w:val="-2"/>
                          <w:lang w:val="en-US"/>
                        </w:rPr>
                        <w:t>:</w:t>
                      </w:r>
                    </w:p>
                    <w:p w14:paraId="49DD0166" w14:textId="77777777" w:rsidR="007E5E13" w:rsidRPr="00262411" w:rsidRDefault="007E5E13">
                      <w:pPr>
                        <w:pStyle w:val="Textoindependiente"/>
                        <w:spacing w:before="82"/>
                        <w:rPr>
                          <w:lang w:val="en-US"/>
                        </w:rPr>
                      </w:pPr>
                    </w:p>
                    <w:p w14:paraId="3E8B7567" w14:textId="77777777" w:rsidR="007E5E13" w:rsidRPr="00262411" w:rsidRDefault="00B74F2A">
                      <w:pPr>
                        <w:pStyle w:val="Textoindependiente"/>
                        <w:tabs>
                          <w:tab w:val="left" w:pos="2707"/>
                        </w:tabs>
                        <w:ind w:left="592"/>
                        <w:rPr>
                          <w:lang w:val="en-US"/>
                        </w:rPr>
                      </w:pPr>
                      <w:r>
                        <w:rPr>
                          <w:lang w:val="en-US"/>
                        </w:rPr>
                        <w:t>PCI Notice No.</w:t>
                      </w:r>
                      <w:r w:rsidRPr="00262411">
                        <w:rPr>
                          <w:rFonts w:ascii="Times New Roman" w:hAnsi="Times New Roman"/>
                          <w:u w:val="single"/>
                          <w:lang w:val="en-US"/>
                        </w:rPr>
                        <w:tab/>
                      </w:r>
                      <w:r w:rsidRPr="00262411">
                        <w:rPr>
                          <w:spacing w:val="-10"/>
                          <w:lang w:val="en-US"/>
                        </w:rPr>
                        <w:t>:</w:t>
                      </w:r>
                    </w:p>
                    <w:p w14:paraId="0723D7F9" w14:textId="77777777" w:rsidR="007E5E13" w:rsidRPr="00262411" w:rsidRDefault="00B74F2A">
                      <w:pPr>
                        <w:pStyle w:val="Textoindependiente"/>
                        <w:tabs>
                          <w:tab w:val="left" w:pos="2809"/>
                        </w:tabs>
                        <w:spacing w:before="39"/>
                        <w:ind w:left="592"/>
                        <w:rPr>
                          <w:rFonts w:ascii="Times New Roman" w:hAnsi="Times New Roman"/>
                          <w:lang w:val="en-US"/>
                        </w:rPr>
                      </w:pPr>
                      <w:r w:rsidRPr="00262411">
                        <w:rPr>
                          <w:lang w:val="en-US"/>
                        </w:rPr>
                        <w:t>Ref</w:t>
                      </w:r>
                      <w:r w:rsidR="00262411">
                        <w:rPr>
                          <w:lang w:val="en-US"/>
                        </w:rPr>
                        <w:t>erence</w:t>
                      </w:r>
                      <w:r w:rsidRPr="00262411">
                        <w:rPr>
                          <w:lang w:val="en-US"/>
                        </w:rPr>
                        <w:t>:</w:t>
                      </w:r>
                      <w:r w:rsidRPr="00262411">
                        <w:rPr>
                          <w:rFonts w:ascii="Times New Roman" w:hAnsi="Times New Roman"/>
                          <w:spacing w:val="-4"/>
                          <w:lang w:val="en-US"/>
                        </w:rPr>
                        <w:t xml:space="preserve"> </w:t>
                      </w:r>
                      <w:r w:rsidR="00262411">
                        <w:rPr>
                          <w:lang w:val="en-US"/>
                        </w:rPr>
                        <w:t xml:space="preserve">Detection </w:t>
                      </w:r>
                      <w:r w:rsidRPr="00262411">
                        <w:rPr>
                          <w:lang w:val="en-US"/>
                        </w:rPr>
                        <w:t>N</w:t>
                      </w:r>
                      <w:r w:rsidR="00262411">
                        <w:rPr>
                          <w:lang w:val="en-US"/>
                        </w:rPr>
                        <w:t>o.</w:t>
                      </w:r>
                      <w:r w:rsidRPr="00262411">
                        <w:rPr>
                          <w:rFonts w:ascii="Times New Roman" w:hAnsi="Times New Roman"/>
                          <w:spacing w:val="-6"/>
                          <w:lang w:val="en-US"/>
                        </w:rPr>
                        <w:t xml:space="preserve"> </w:t>
                      </w:r>
                      <w:r w:rsidRPr="00262411">
                        <w:rPr>
                          <w:rFonts w:ascii="Times New Roman" w:hAnsi="Times New Roman"/>
                          <w:u w:val="single"/>
                          <w:lang w:val="en-US"/>
                        </w:rPr>
                        <w:tab/>
                      </w:r>
                    </w:p>
                    <w:p w14:paraId="05211FFC" w14:textId="77777777" w:rsidR="007E5E13" w:rsidRPr="00262411" w:rsidRDefault="007E5E13">
                      <w:pPr>
                        <w:pStyle w:val="Textoindependiente"/>
                        <w:spacing w:before="97"/>
                        <w:rPr>
                          <w:rFonts w:ascii="Times New Roman"/>
                          <w:lang w:val="en-US"/>
                        </w:rPr>
                      </w:pPr>
                    </w:p>
                    <w:p w14:paraId="62D4C6AF" w14:textId="77777777" w:rsidR="00262411" w:rsidRPr="00262411" w:rsidRDefault="00B74F2A" w:rsidP="00262411">
                      <w:pPr>
                        <w:pStyle w:val="Textoindependiente"/>
                        <w:ind w:firstLine="567"/>
                        <w:rPr>
                          <w:bCs/>
                          <w:lang w:val="en-US"/>
                        </w:rPr>
                      </w:pPr>
                      <w:r w:rsidRPr="00262411">
                        <w:rPr>
                          <w:bCs/>
                          <w:lang w:val="en-US"/>
                        </w:rPr>
                        <w:t>Mr. Supervisor:</w:t>
                      </w:r>
                    </w:p>
                    <w:p w14:paraId="17D71400" w14:textId="77777777" w:rsidR="00262411" w:rsidRPr="00262411" w:rsidRDefault="00262411" w:rsidP="00262411">
                      <w:pPr>
                        <w:pStyle w:val="Textoindependiente"/>
                        <w:ind w:firstLine="567"/>
                        <w:rPr>
                          <w:bCs/>
                          <w:lang w:val="en-US"/>
                        </w:rPr>
                      </w:pPr>
                    </w:p>
                    <w:p w14:paraId="3126F11C" w14:textId="77777777" w:rsidR="00262411" w:rsidRPr="00262411" w:rsidRDefault="00B74F2A" w:rsidP="00262411">
                      <w:pPr>
                        <w:pStyle w:val="Textoindependiente"/>
                        <w:ind w:left="567"/>
                        <w:rPr>
                          <w:bCs/>
                          <w:lang w:val="en-US"/>
                        </w:rPr>
                      </w:pPr>
                      <w:r w:rsidRPr="00262411">
                        <w:rPr>
                          <w:bCs/>
                          <w:lang w:val="en-US"/>
                        </w:rPr>
                        <w:t xml:space="preserve">Pursuant to the provisions of Service Level Breach </w:t>
                      </w:r>
                      <w:r w:rsidR="009E16F8">
                        <w:rPr>
                          <w:bCs/>
                          <w:lang w:val="en-US"/>
                        </w:rPr>
                        <w:t>Notice</w:t>
                      </w:r>
                      <w:r w:rsidRPr="00262411">
                        <w:rPr>
                          <w:bCs/>
                          <w:lang w:val="en-US"/>
                        </w:rPr>
                        <w:t xml:space="preserve"> No. ___, the following is hereby communicated:</w:t>
                      </w:r>
                    </w:p>
                    <w:p w14:paraId="3DFC7FFC" w14:textId="77777777" w:rsidR="007E5E13" w:rsidRPr="00262411" w:rsidRDefault="00B74F2A" w:rsidP="00262411">
                      <w:pPr>
                        <w:pStyle w:val="Textoindependiente"/>
                        <w:ind w:firstLine="567"/>
                        <w:rPr>
                          <w:bCs/>
                          <w:lang w:val="en-US"/>
                        </w:rPr>
                      </w:pPr>
                      <w:r w:rsidRPr="00262411">
                        <w:rPr>
                          <w:bCs/>
                          <w:lang w:val="en-US"/>
                        </w:rPr>
                        <w:t>The necessary tasks to remedy the defects have been carried out, as detailed below:</w:t>
                      </w:r>
                    </w:p>
                    <w:p w14:paraId="1AC6C4F6" w14:textId="77777777" w:rsidR="007E5E13" w:rsidRPr="00262411" w:rsidRDefault="007E5E13">
                      <w:pPr>
                        <w:pStyle w:val="Textoindependiente"/>
                        <w:rPr>
                          <w:lang w:val="en-US"/>
                        </w:rPr>
                      </w:pPr>
                    </w:p>
                    <w:p w14:paraId="567EBFBF" w14:textId="77777777" w:rsidR="007E5E13" w:rsidRPr="00262411" w:rsidRDefault="007E5E13">
                      <w:pPr>
                        <w:pStyle w:val="Textoindependiente"/>
                        <w:rPr>
                          <w:lang w:val="en-US"/>
                        </w:rPr>
                      </w:pPr>
                    </w:p>
                    <w:p w14:paraId="578EECEF" w14:textId="77777777" w:rsidR="007E5E13" w:rsidRPr="00262411" w:rsidRDefault="007E5E13">
                      <w:pPr>
                        <w:pStyle w:val="Textoindependiente"/>
                        <w:spacing w:before="162"/>
                        <w:rPr>
                          <w:lang w:val="en-US"/>
                        </w:rPr>
                      </w:pPr>
                    </w:p>
                    <w:p w14:paraId="212471E8" w14:textId="77777777" w:rsidR="007E5E13" w:rsidRPr="00262411" w:rsidRDefault="00B74F2A">
                      <w:pPr>
                        <w:pStyle w:val="Textoindependiente"/>
                        <w:ind w:left="592"/>
                        <w:rPr>
                          <w:lang w:val="en-US"/>
                        </w:rPr>
                      </w:pPr>
                      <w:r>
                        <w:rPr>
                          <w:lang w:val="en-US"/>
                        </w:rPr>
                        <w:t>Without further ado, sincerely,</w:t>
                      </w:r>
                    </w:p>
                    <w:p w14:paraId="0E328609" w14:textId="77777777" w:rsidR="007E5E13" w:rsidRPr="00262411" w:rsidRDefault="007E5E13">
                      <w:pPr>
                        <w:pStyle w:val="Textoindependiente"/>
                        <w:rPr>
                          <w:lang w:val="en-US"/>
                        </w:rPr>
                      </w:pPr>
                    </w:p>
                    <w:p w14:paraId="434CB5F3" w14:textId="77777777" w:rsidR="007E5E13" w:rsidRPr="00262411" w:rsidRDefault="007E5E13">
                      <w:pPr>
                        <w:pStyle w:val="Textoindependiente"/>
                        <w:rPr>
                          <w:lang w:val="en-US"/>
                        </w:rPr>
                      </w:pPr>
                    </w:p>
                    <w:p w14:paraId="70ED0B55" w14:textId="77777777" w:rsidR="007E5E13" w:rsidRPr="00262411" w:rsidRDefault="007E5E13">
                      <w:pPr>
                        <w:pStyle w:val="Textoindependiente"/>
                        <w:spacing w:before="160"/>
                        <w:rPr>
                          <w:lang w:val="en-US"/>
                        </w:rPr>
                      </w:pPr>
                    </w:p>
                    <w:p w14:paraId="50D8B6D6" w14:textId="77777777" w:rsidR="007E5E13" w:rsidRPr="00262411" w:rsidRDefault="00B74F2A">
                      <w:pPr>
                        <w:pStyle w:val="Textoindependiente"/>
                        <w:spacing w:line="276" w:lineRule="auto"/>
                        <w:ind w:left="592" w:right="6251"/>
                        <w:rPr>
                          <w:lang w:val="en-US"/>
                        </w:rPr>
                      </w:pPr>
                      <w:r>
                        <w:rPr>
                          <w:spacing w:val="-2"/>
                          <w:lang w:val="en-US"/>
                        </w:rPr>
                        <w:t>Signature</w:t>
                      </w:r>
                      <w:r>
                        <w:rPr>
                          <w:spacing w:val="-2"/>
                          <w:lang w:val="en-US"/>
                        </w:rPr>
                        <w:br/>
                      </w:r>
                      <w:r w:rsidRPr="00087EE6">
                        <w:rPr>
                          <w:lang w:val="en-US"/>
                        </w:rPr>
                        <w:t>CONCESSIONAIRE</w:t>
                      </w:r>
                    </w:p>
                    <w:p w14:paraId="24EB0C6E" w14:textId="77777777" w:rsidR="007E5E13" w:rsidRPr="00262411" w:rsidRDefault="007E5E13">
                      <w:pPr>
                        <w:pStyle w:val="Textoindependiente"/>
                        <w:spacing w:before="40"/>
                        <w:rPr>
                          <w:lang w:val="en-US"/>
                        </w:rPr>
                      </w:pPr>
                    </w:p>
                    <w:p w14:paraId="6848A5E2" w14:textId="77777777" w:rsidR="007E5E13" w:rsidRPr="00262411" w:rsidRDefault="00B74F2A">
                      <w:pPr>
                        <w:pStyle w:val="Textoindependiente"/>
                        <w:ind w:left="592"/>
                        <w:rPr>
                          <w:lang w:val="en-US"/>
                        </w:rPr>
                      </w:pPr>
                      <w:r w:rsidRPr="00262411">
                        <w:rPr>
                          <w:lang w:val="en-US"/>
                        </w:rPr>
                        <w:t>Cc:</w:t>
                      </w:r>
                      <w:r w:rsidRPr="00262411">
                        <w:rPr>
                          <w:rFonts w:ascii="Times New Roman"/>
                          <w:spacing w:val="-4"/>
                          <w:lang w:val="en-US"/>
                        </w:rPr>
                        <w:t xml:space="preserve"> </w:t>
                      </w:r>
                      <w:r w:rsidR="00087EE6">
                        <w:rPr>
                          <w:spacing w:val="-2"/>
                          <w:lang w:val="en-US"/>
                        </w:rPr>
                        <w:t>GRANTOR</w:t>
                      </w:r>
                    </w:p>
                  </w:txbxContent>
                </v:textbox>
                <w10:anchorlock/>
              </v:shape>
            </w:pict>
          </mc:Fallback>
        </mc:AlternateContent>
      </w:r>
    </w:p>
    <w:p w14:paraId="1B1F1F13" w14:textId="77777777" w:rsidR="007E5E13" w:rsidRPr="00987668" w:rsidRDefault="007E5E13">
      <w:pPr>
        <w:pStyle w:val="Textoindependiente"/>
        <w:rPr>
          <w:sz w:val="20"/>
          <w:lang w:val="en-US"/>
        </w:rPr>
        <w:sectPr w:rsidR="007E5E13" w:rsidRPr="00987668">
          <w:pgSz w:w="12240" w:h="15840"/>
          <w:pgMar w:top="1420" w:right="1080" w:bottom="800" w:left="1440" w:header="0" w:footer="614" w:gutter="0"/>
          <w:cols w:space="720"/>
        </w:sectPr>
      </w:pPr>
    </w:p>
    <w:p w14:paraId="13F7D42D" w14:textId="77777777" w:rsidR="007E5E13" w:rsidRPr="00987668" w:rsidRDefault="007E5E13">
      <w:pPr>
        <w:spacing w:before="45"/>
        <w:rPr>
          <w:b/>
          <w:lang w:val="en-US"/>
        </w:rPr>
      </w:pPr>
    </w:p>
    <w:p w14:paraId="259385A3" w14:textId="77777777" w:rsidR="007E5E13" w:rsidRPr="00987668" w:rsidRDefault="00B74F2A">
      <w:pPr>
        <w:pStyle w:val="Ttulo4"/>
        <w:spacing w:before="1"/>
        <w:ind w:left="863"/>
        <w:jc w:val="left"/>
        <w:rPr>
          <w:lang w:val="en-US"/>
        </w:rPr>
      </w:pPr>
      <w:r w:rsidRPr="00987668">
        <w:rPr>
          <w:noProof/>
          <w:lang w:val="en-US"/>
        </w:rPr>
        <mc:AlternateContent>
          <mc:Choice Requires="wps">
            <w:drawing>
              <wp:anchor distT="0" distB="0" distL="0" distR="0" simplePos="0" relativeHeight="251737088" behindDoc="1" locked="0" layoutInCell="1" allowOverlap="1" wp14:anchorId="0F0311F5" wp14:editId="03D4A8DE">
                <wp:simplePos x="0" y="0"/>
                <wp:positionH relativeFrom="page">
                  <wp:posOffset>1080516</wp:posOffset>
                </wp:positionH>
                <wp:positionV relativeFrom="paragraph">
                  <wp:posOffset>-201647</wp:posOffset>
                </wp:positionV>
                <wp:extent cx="5611495" cy="7740650"/>
                <wp:effectExtent l="0" t="0" r="0" b="0"/>
                <wp:wrapNone/>
                <wp:docPr id="41074736" name="Graphic 8"/>
                <wp:cNvGraphicFramePr/>
                <a:graphic xmlns:a="http://schemas.openxmlformats.org/drawingml/2006/main">
                  <a:graphicData uri="http://schemas.microsoft.com/office/word/2010/wordprocessingShape">
                    <wps:wsp>
                      <wps:cNvSpPr/>
                      <wps:spPr>
                        <a:xfrm>
                          <a:off x="0" y="0"/>
                          <a:ext cx="5611495" cy="7740650"/>
                        </a:xfrm>
                        <a:custGeom>
                          <a:avLst/>
                          <a:gdLst/>
                          <a:ahLst/>
                          <a:cxnLst/>
                          <a:rect l="l" t="t" r="r" b="b"/>
                          <a:pathLst>
                            <a:path w="5611495" h="7740650">
                              <a:moveTo>
                                <a:pt x="5611368" y="0"/>
                              </a:moveTo>
                              <a:lnTo>
                                <a:pt x="5605272" y="0"/>
                              </a:lnTo>
                              <a:lnTo>
                                <a:pt x="5605272" y="6096"/>
                              </a:lnTo>
                              <a:lnTo>
                                <a:pt x="5605272" y="7734300"/>
                              </a:lnTo>
                              <a:lnTo>
                                <a:pt x="6096" y="7734300"/>
                              </a:lnTo>
                              <a:lnTo>
                                <a:pt x="6096" y="6096"/>
                              </a:lnTo>
                              <a:lnTo>
                                <a:pt x="5605272" y="6096"/>
                              </a:lnTo>
                              <a:lnTo>
                                <a:pt x="5605272" y="0"/>
                              </a:lnTo>
                              <a:lnTo>
                                <a:pt x="6096" y="0"/>
                              </a:lnTo>
                              <a:lnTo>
                                <a:pt x="0" y="0"/>
                              </a:lnTo>
                              <a:lnTo>
                                <a:pt x="0" y="6096"/>
                              </a:lnTo>
                              <a:lnTo>
                                <a:pt x="0" y="7734300"/>
                              </a:lnTo>
                              <a:lnTo>
                                <a:pt x="0" y="7740396"/>
                              </a:lnTo>
                              <a:lnTo>
                                <a:pt x="6096" y="7740396"/>
                              </a:lnTo>
                              <a:lnTo>
                                <a:pt x="5605272" y="7740396"/>
                              </a:lnTo>
                              <a:lnTo>
                                <a:pt x="5611368" y="7740396"/>
                              </a:lnTo>
                              <a:lnTo>
                                <a:pt x="5611368" y="7734300"/>
                              </a:lnTo>
                              <a:lnTo>
                                <a:pt x="5611368" y="6096"/>
                              </a:lnTo>
                              <a:lnTo>
                                <a:pt x="5611368"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6B12DD56" id="Graphic 8" o:spid="_x0000_s1026" style="position:absolute;margin-left:85.1pt;margin-top:-15.9pt;width:441.85pt;height:609.5pt;z-index:-251579392;visibility:visible;mso-wrap-style:square;mso-wrap-distance-left:0;mso-wrap-distance-top:0;mso-wrap-distance-right:0;mso-wrap-distance-bottom:0;mso-position-horizontal:absolute;mso-position-horizontal-relative:page;mso-position-vertical:absolute;mso-position-vertical-relative:text;v-text-anchor:top" coordsize="5611495,774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" path="m5611368,r-6096,l5605272,6096r,7728204l6096,7734300,6096,6096r5599176,l5605272,,6096,,,,,6096,,7734300r,6096l6096,7740396r5599176,l5611368,7740396r,-6096l5611368,6096r,-6096xe" fillcolor="black" stroked="f">
                <v:path arrowok="t"/>
                <w10:wrap anchorx="page"/>
              </v:shape>
            </w:pict>
          </mc:Fallback>
        </mc:AlternateContent>
      </w:r>
      <w:r w:rsidR="00AF00A0" w:rsidRPr="00987668">
        <w:rPr>
          <w:lang w:val="en-US"/>
        </w:rPr>
        <w:t>Notice of Verification of Remedy of Service Level Breach</w:t>
      </w:r>
    </w:p>
    <w:p w14:paraId="277A760A" w14:textId="77777777" w:rsidR="007E5E13" w:rsidRPr="00987668" w:rsidRDefault="007E5E13">
      <w:pPr>
        <w:spacing w:before="82"/>
        <w:rPr>
          <w:b/>
          <w:lang w:val="en-US"/>
        </w:rPr>
      </w:pPr>
    </w:p>
    <w:p w14:paraId="200F1D79" w14:textId="77777777" w:rsidR="007E5E13" w:rsidRPr="00987668" w:rsidRDefault="00B74F2A">
      <w:pPr>
        <w:ind w:left="863"/>
        <w:rPr>
          <w:lang w:val="en-US"/>
        </w:rPr>
      </w:pPr>
      <w:r w:rsidRPr="00987668">
        <w:rPr>
          <w:spacing w:val="-2"/>
          <w:lang w:val="en-US"/>
        </w:rPr>
        <w:t>Location:</w:t>
      </w:r>
    </w:p>
    <w:p w14:paraId="7EEA7B80" w14:textId="77777777" w:rsidR="007E5E13" w:rsidRPr="00987668" w:rsidRDefault="00B74F2A">
      <w:pPr>
        <w:spacing w:before="38"/>
        <w:ind w:left="863"/>
        <w:rPr>
          <w:lang w:val="en-US"/>
        </w:rPr>
      </w:pPr>
      <w:r w:rsidRPr="00987668">
        <w:rPr>
          <w:spacing w:val="-2"/>
          <w:lang w:val="en-US"/>
        </w:rPr>
        <w:t>Date:</w:t>
      </w:r>
    </w:p>
    <w:p w14:paraId="0490E7D2" w14:textId="77777777" w:rsidR="007E5E13" w:rsidRPr="00987668" w:rsidRDefault="007E5E13">
      <w:pPr>
        <w:spacing w:before="82"/>
        <w:rPr>
          <w:lang w:val="en-US"/>
        </w:rPr>
      </w:pPr>
    </w:p>
    <w:p w14:paraId="461A22C1" w14:textId="77777777" w:rsidR="007E5E13" w:rsidRPr="00987668" w:rsidRDefault="00B74F2A">
      <w:pPr>
        <w:tabs>
          <w:tab w:val="left" w:pos="6177"/>
        </w:tabs>
        <w:spacing w:before="1"/>
        <w:ind w:left="863"/>
        <w:rPr>
          <w:lang w:val="en-US"/>
        </w:rPr>
      </w:pPr>
      <w:r w:rsidRPr="00987668">
        <w:rPr>
          <w:lang w:val="en-US"/>
        </w:rPr>
        <w:t xml:space="preserve">Service Level Breach </w:t>
      </w:r>
      <w:r w:rsidR="009E16F8" w:rsidRPr="00987668">
        <w:rPr>
          <w:lang w:val="en-US"/>
        </w:rPr>
        <w:t>Notice</w:t>
      </w:r>
      <w:r w:rsidRPr="00987668">
        <w:rPr>
          <w:lang w:val="en-US"/>
        </w:rPr>
        <w:t xml:space="preserve"> No.</w:t>
      </w:r>
      <w:r w:rsidRPr="00987668">
        <w:rPr>
          <w:rFonts w:ascii="Times New Roman" w:hAnsi="Times New Roman"/>
          <w:u w:val="single"/>
          <w:lang w:val="en-US"/>
        </w:rPr>
        <w:tab/>
      </w:r>
      <w:r w:rsidRPr="00987668">
        <w:rPr>
          <w:spacing w:val="-10"/>
          <w:lang w:val="en-US"/>
        </w:rPr>
        <w:t>:</w:t>
      </w:r>
    </w:p>
    <w:p w14:paraId="73B41A2E" w14:textId="77777777" w:rsidR="007E5E13" w:rsidRPr="00987668" w:rsidRDefault="007E5E13">
      <w:pPr>
        <w:spacing w:before="79"/>
        <w:rPr>
          <w:lang w:val="en-US"/>
        </w:rPr>
      </w:pPr>
    </w:p>
    <w:p w14:paraId="5F5D4F45" w14:textId="77777777" w:rsidR="007E5E13" w:rsidRPr="00987668" w:rsidRDefault="00B74F2A">
      <w:pPr>
        <w:pStyle w:val="Ttulo4"/>
        <w:ind w:left="863"/>
        <w:jc w:val="left"/>
        <w:rPr>
          <w:lang w:val="en-US"/>
        </w:rPr>
      </w:pPr>
      <w:r w:rsidRPr="00987668">
        <w:rPr>
          <w:lang w:val="en-US"/>
        </w:rPr>
        <w:t>To: (name of the CONCESSIONAIRE)</w:t>
      </w:r>
    </w:p>
    <w:p w14:paraId="19B6EDF3" w14:textId="77777777" w:rsidR="007E5E13" w:rsidRPr="00987668" w:rsidRDefault="00B74F2A">
      <w:pPr>
        <w:tabs>
          <w:tab w:val="left" w:pos="3806"/>
        </w:tabs>
        <w:spacing w:before="41" w:line="276" w:lineRule="auto"/>
        <w:ind w:left="863" w:right="690"/>
        <w:jc w:val="both"/>
        <w:rPr>
          <w:lang w:val="en-US"/>
        </w:rPr>
      </w:pPr>
      <w:r w:rsidRPr="00987668">
        <w:rPr>
          <w:lang w:val="en-US"/>
        </w:rPr>
        <w:t xml:space="preserve">Pursuant to the provisions of Annex No. 09 of the Concession Contract, this is to inform you that the defects identified in Service Level Breach </w:t>
      </w:r>
      <w:r w:rsidR="009E16F8" w:rsidRPr="00987668">
        <w:rPr>
          <w:lang w:val="en-US"/>
        </w:rPr>
        <w:t>Notice</w:t>
      </w:r>
      <w:r w:rsidRPr="00987668">
        <w:rPr>
          <w:lang w:val="en-US"/>
        </w:rPr>
        <w:t xml:space="preserve"> No. ___ have been remedied in the following cases:</w:t>
      </w:r>
    </w:p>
    <w:p w14:paraId="19D33BA0" w14:textId="77777777" w:rsidR="007E5E13" w:rsidRPr="00987668" w:rsidRDefault="007E5E13">
      <w:pPr>
        <w:spacing w:before="39"/>
        <w:rPr>
          <w:lang w:val="en-US"/>
        </w:rPr>
      </w:pPr>
    </w:p>
    <w:p w14:paraId="57A33361" w14:textId="77777777" w:rsidR="007E5E13" w:rsidRPr="00987668" w:rsidRDefault="00B74F2A">
      <w:pPr>
        <w:ind w:left="863"/>
        <w:rPr>
          <w:b/>
          <w:lang w:val="en-US"/>
        </w:rPr>
      </w:pPr>
      <w:r w:rsidRPr="00987668">
        <w:rPr>
          <w:b/>
          <w:u w:val="single"/>
          <w:lang w:val="en-US"/>
        </w:rPr>
        <w:t>Service Level involved</w:t>
      </w:r>
      <w:r w:rsidRPr="00987668">
        <w:rPr>
          <w:b/>
          <w:spacing w:val="-2"/>
          <w:u w:val="single"/>
          <w:lang w:val="en-US"/>
        </w:rPr>
        <w:t>:</w:t>
      </w:r>
    </w:p>
    <w:p w14:paraId="2AF6EA4E" w14:textId="77777777" w:rsidR="007E5E13" w:rsidRPr="00987668" w:rsidRDefault="007E5E13">
      <w:pPr>
        <w:spacing w:before="107"/>
        <w:rPr>
          <w:b/>
          <w:sz w:val="20"/>
          <w:lang w:val="en-US"/>
        </w:rPr>
      </w:pPr>
    </w:p>
    <w:tbl>
      <w:tblPr>
        <w:tblStyle w:val="TableNormal01"/>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3"/>
        <w:gridCol w:w="1725"/>
        <w:gridCol w:w="1629"/>
        <w:gridCol w:w="1631"/>
        <w:gridCol w:w="1672"/>
      </w:tblGrid>
      <w:tr w:rsidR="00552BCC" w14:paraId="0E2967C0" w14:textId="77777777">
        <w:trPr>
          <w:trHeight w:val="616"/>
        </w:trPr>
        <w:tc>
          <w:tcPr>
            <w:tcW w:w="1603" w:type="dxa"/>
          </w:tcPr>
          <w:p w14:paraId="5D87728C" w14:textId="77777777" w:rsidR="007E5E13" w:rsidRPr="00987668" w:rsidRDefault="00B74F2A">
            <w:pPr>
              <w:spacing w:line="268" w:lineRule="exact"/>
              <w:ind w:left="107"/>
              <w:rPr>
                <w:b/>
                <w:lang w:val="en-US"/>
              </w:rPr>
            </w:pPr>
            <w:r w:rsidRPr="00987668">
              <w:rPr>
                <w:b/>
                <w:spacing w:val="-4"/>
                <w:lang w:val="en-US"/>
              </w:rPr>
              <w:t>Item</w:t>
            </w:r>
          </w:p>
        </w:tc>
        <w:tc>
          <w:tcPr>
            <w:tcW w:w="1725" w:type="dxa"/>
          </w:tcPr>
          <w:p w14:paraId="30425840" w14:textId="77777777" w:rsidR="007E5E13" w:rsidRPr="00987668" w:rsidRDefault="00B74F2A">
            <w:pPr>
              <w:spacing w:line="268" w:lineRule="exact"/>
              <w:ind w:left="107"/>
              <w:rPr>
                <w:b/>
                <w:lang w:val="en-US"/>
              </w:rPr>
            </w:pPr>
            <w:r w:rsidRPr="00987668">
              <w:rPr>
                <w:b/>
                <w:lang w:val="en-US"/>
              </w:rPr>
              <w:t>Detected Value</w:t>
            </w:r>
          </w:p>
        </w:tc>
        <w:tc>
          <w:tcPr>
            <w:tcW w:w="1629" w:type="dxa"/>
          </w:tcPr>
          <w:p w14:paraId="7C405E99" w14:textId="77777777" w:rsidR="007E5E13" w:rsidRPr="00987668" w:rsidRDefault="00B74F2A">
            <w:pPr>
              <w:spacing w:line="268" w:lineRule="exact"/>
              <w:ind w:left="108"/>
              <w:rPr>
                <w:b/>
                <w:lang w:val="en-US"/>
              </w:rPr>
            </w:pPr>
            <w:r w:rsidRPr="00987668">
              <w:rPr>
                <w:b/>
                <w:lang w:val="en-US"/>
              </w:rPr>
              <w:t>Start Date</w:t>
            </w:r>
          </w:p>
        </w:tc>
        <w:tc>
          <w:tcPr>
            <w:tcW w:w="1631" w:type="dxa"/>
          </w:tcPr>
          <w:p w14:paraId="4C79FB22" w14:textId="77777777" w:rsidR="007E5E13" w:rsidRPr="00987668" w:rsidRDefault="00B74F2A">
            <w:pPr>
              <w:spacing w:line="268" w:lineRule="exact"/>
              <w:ind w:left="109"/>
              <w:rPr>
                <w:b/>
                <w:lang w:val="en-US"/>
              </w:rPr>
            </w:pPr>
            <w:r w:rsidRPr="00987668">
              <w:rPr>
                <w:b/>
                <w:lang w:val="en-US"/>
              </w:rPr>
              <w:t>End Date</w:t>
            </w:r>
          </w:p>
        </w:tc>
        <w:tc>
          <w:tcPr>
            <w:tcW w:w="1672" w:type="dxa"/>
          </w:tcPr>
          <w:p w14:paraId="7EA42263" w14:textId="77777777" w:rsidR="007E5E13" w:rsidRPr="00987668" w:rsidRDefault="00B74F2A">
            <w:pPr>
              <w:spacing w:line="268" w:lineRule="exact"/>
              <w:ind w:left="110"/>
              <w:rPr>
                <w:b/>
                <w:lang w:val="en-US"/>
              </w:rPr>
            </w:pPr>
            <w:r w:rsidRPr="00987668">
              <w:rPr>
                <w:b/>
                <w:spacing w:val="-2"/>
                <w:lang w:val="en-US"/>
              </w:rPr>
              <w:t>Period</w:t>
            </w:r>
          </w:p>
          <w:p w14:paraId="79C82466" w14:textId="77777777" w:rsidR="007E5E13" w:rsidRPr="00987668" w:rsidRDefault="00B74F2A">
            <w:pPr>
              <w:spacing w:before="41"/>
              <w:ind w:left="110"/>
              <w:rPr>
                <w:b/>
                <w:lang w:val="en-US"/>
              </w:rPr>
            </w:pPr>
            <w:r w:rsidRPr="00987668">
              <w:rPr>
                <w:b/>
                <w:lang w:val="en-US"/>
              </w:rPr>
              <w:t>(</w:t>
            </w:r>
            <w:r w:rsidR="00AF00A0" w:rsidRPr="00987668">
              <w:rPr>
                <w:b/>
                <w:lang w:val="en-US"/>
              </w:rPr>
              <w:t>days or hours)</w:t>
            </w:r>
          </w:p>
        </w:tc>
      </w:tr>
      <w:tr w:rsidR="00552BCC" w14:paraId="4CAC1C4C" w14:textId="77777777">
        <w:trPr>
          <w:trHeight w:val="309"/>
        </w:trPr>
        <w:tc>
          <w:tcPr>
            <w:tcW w:w="1603" w:type="dxa"/>
          </w:tcPr>
          <w:p w14:paraId="657DEC9E" w14:textId="77777777" w:rsidR="007E5E13" w:rsidRPr="00987668" w:rsidRDefault="007E5E13">
            <w:pPr>
              <w:rPr>
                <w:rFonts w:ascii="Times New Roman"/>
                <w:lang w:val="en-US"/>
              </w:rPr>
            </w:pPr>
          </w:p>
        </w:tc>
        <w:tc>
          <w:tcPr>
            <w:tcW w:w="1725" w:type="dxa"/>
          </w:tcPr>
          <w:p w14:paraId="2AEB4842" w14:textId="77777777" w:rsidR="007E5E13" w:rsidRPr="00987668" w:rsidRDefault="007E5E13">
            <w:pPr>
              <w:rPr>
                <w:rFonts w:ascii="Times New Roman"/>
                <w:lang w:val="en-US"/>
              </w:rPr>
            </w:pPr>
          </w:p>
        </w:tc>
        <w:tc>
          <w:tcPr>
            <w:tcW w:w="1629" w:type="dxa"/>
          </w:tcPr>
          <w:p w14:paraId="1F3FE42B" w14:textId="77777777" w:rsidR="007E5E13" w:rsidRPr="00987668" w:rsidRDefault="007E5E13">
            <w:pPr>
              <w:rPr>
                <w:rFonts w:ascii="Times New Roman"/>
                <w:lang w:val="en-US"/>
              </w:rPr>
            </w:pPr>
          </w:p>
        </w:tc>
        <w:tc>
          <w:tcPr>
            <w:tcW w:w="1631" w:type="dxa"/>
          </w:tcPr>
          <w:p w14:paraId="71211771" w14:textId="77777777" w:rsidR="007E5E13" w:rsidRPr="00987668" w:rsidRDefault="007E5E13">
            <w:pPr>
              <w:rPr>
                <w:rFonts w:ascii="Times New Roman"/>
                <w:lang w:val="en-US"/>
              </w:rPr>
            </w:pPr>
          </w:p>
        </w:tc>
        <w:tc>
          <w:tcPr>
            <w:tcW w:w="1672" w:type="dxa"/>
          </w:tcPr>
          <w:p w14:paraId="1D8D3161" w14:textId="77777777" w:rsidR="007E5E13" w:rsidRPr="00987668" w:rsidRDefault="007E5E13">
            <w:pPr>
              <w:rPr>
                <w:rFonts w:ascii="Times New Roman"/>
                <w:lang w:val="en-US"/>
              </w:rPr>
            </w:pPr>
          </w:p>
        </w:tc>
      </w:tr>
    </w:tbl>
    <w:p w14:paraId="01C66315" w14:textId="77777777" w:rsidR="007E5E13" w:rsidRPr="00987668" w:rsidRDefault="007E5E13">
      <w:pPr>
        <w:spacing w:before="40"/>
        <w:rPr>
          <w:b/>
          <w:lang w:val="en-US"/>
        </w:rPr>
      </w:pPr>
    </w:p>
    <w:p w14:paraId="32D3DD71" w14:textId="77777777" w:rsidR="007E5E13" w:rsidRPr="00987668" w:rsidRDefault="00B74F2A">
      <w:pPr>
        <w:spacing w:line="276" w:lineRule="auto"/>
        <w:ind w:left="863" w:right="691"/>
        <w:jc w:val="both"/>
        <w:rPr>
          <w:lang w:val="en-US"/>
        </w:rPr>
      </w:pPr>
      <w:r w:rsidRPr="00987668">
        <w:rPr>
          <w:lang w:val="en-US"/>
        </w:rPr>
        <w:t xml:space="preserve">On the other hand, pursuant to the provisions of Annex 09 of the Concession Contract, it is hereby informed that the defects identified in Service Level Breach </w:t>
      </w:r>
      <w:r w:rsidR="009E16F8" w:rsidRPr="00987668">
        <w:rPr>
          <w:lang w:val="en-US"/>
        </w:rPr>
        <w:t>Notice</w:t>
      </w:r>
      <w:r w:rsidRPr="00987668">
        <w:rPr>
          <w:lang w:val="en-US"/>
        </w:rPr>
        <w:t xml:space="preserve"> No. ___ have not been remedied</w:t>
      </w:r>
    </w:p>
    <w:p w14:paraId="04E31677" w14:textId="77777777" w:rsidR="007E5E13" w:rsidRPr="00987668" w:rsidRDefault="007E5E13">
      <w:pPr>
        <w:spacing w:before="41"/>
        <w:rPr>
          <w:lang w:val="en-US"/>
        </w:rPr>
      </w:pPr>
    </w:p>
    <w:p w14:paraId="16E1989E" w14:textId="77777777" w:rsidR="007E5E13" w:rsidRPr="00987668" w:rsidRDefault="00B74F2A">
      <w:pPr>
        <w:spacing w:after="40"/>
        <w:ind w:left="863"/>
        <w:rPr>
          <w:b/>
          <w:lang w:val="en-US"/>
        </w:rPr>
      </w:pPr>
      <w:r w:rsidRPr="00987668">
        <w:rPr>
          <w:b/>
          <w:u w:val="single"/>
          <w:lang w:val="en-US"/>
        </w:rPr>
        <w:t>Service Level involved</w:t>
      </w:r>
      <w:r w:rsidRPr="00987668">
        <w:rPr>
          <w:b/>
          <w:spacing w:val="-2"/>
          <w:u w:val="single"/>
          <w:lang w:val="en-US"/>
        </w:rPr>
        <w:t>:</w:t>
      </w:r>
    </w:p>
    <w:tbl>
      <w:tblPr>
        <w:tblStyle w:val="TableNormal01"/>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3"/>
        <w:gridCol w:w="1725"/>
        <w:gridCol w:w="1629"/>
        <w:gridCol w:w="1631"/>
        <w:gridCol w:w="1672"/>
      </w:tblGrid>
      <w:tr w:rsidR="00552BCC" w14:paraId="3E2485E0" w14:textId="77777777">
        <w:trPr>
          <w:trHeight w:val="618"/>
        </w:trPr>
        <w:tc>
          <w:tcPr>
            <w:tcW w:w="1603" w:type="dxa"/>
          </w:tcPr>
          <w:p w14:paraId="67A8A084" w14:textId="77777777" w:rsidR="00AF00A0" w:rsidRPr="00987668" w:rsidRDefault="00B74F2A" w:rsidP="00AF00A0">
            <w:pPr>
              <w:spacing w:line="268" w:lineRule="exact"/>
              <w:ind w:left="107"/>
              <w:rPr>
                <w:b/>
                <w:lang w:val="en-US"/>
              </w:rPr>
            </w:pPr>
            <w:r w:rsidRPr="00987668">
              <w:rPr>
                <w:b/>
                <w:spacing w:val="-4"/>
                <w:lang w:val="en-US"/>
              </w:rPr>
              <w:t>Item</w:t>
            </w:r>
          </w:p>
        </w:tc>
        <w:tc>
          <w:tcPr>
            <w:tcW w:w="1725" w:type="dxa"/>
          </w:tcPr>
          <w:p w14:paraId="4B22CDDB" w14:textId="77777777" w:rsidR="00AF00A0" w:rsidRPr="00987668" w:rsidRDefault="00B74F2A" w:rsidP="00AF00A0">
            <w:pPr>
              <w:spacing w:line="268" w:lineRule="exact"/>
              <w:ind w:left="107"/>
              <w:rPr>
                <w:b/>
                <w:lang w:val="en-US"/>
              </w:rPr>
            </w:pPr>
            <w:r w:rsidRPr="00987668">
              <w:rPr>
                <w:b/>
                <w:lang w:val="en-US"/>
              </w:rPr>
              <w:t>Detected Value</w:t>
            </w:r>
          </w:p>
        </w:tc>
        <w:tc>
          <w:tcPr>
            <w:tcW w:w="1629" w:type="dxa"/>
          </w:tcPr>
          <w:p w14:paraId="1140259A" w14:textId="77777777" w:rsidR="00AF00A0" w:rsidRPr="00987668" w:rsidRDefault="00B74F2A" w:rsidP="00AF00A0">
            <w:pPr>
              <w:spacing w:line="268" w:lineRule="exact"/>
              <w:ind w:left="108"/>
              <w:rPr>
                <w:b/>
                <w:lang w:val="en-US"/>
              </w:rPr>
            </w:pPr>
            <w:r w:rsidRPr="00987668">
              <w:rPr>
                <w:b/>
                <w:lang w:val="en-US"/>
              </w:rPr>
              <w:t>Start Date</w:t>
            </w:r>
          </w:p>
        </w:tc>
        <w:tc>
          <w:tcPr>
            <w:tcW w:w="1631" w:type="dxa"/>
          </w:tcPr>
          <w:p w14:paraId="64EF2CA8" w14:textId="77777777" w:rsidR="00AF00A0" w:rsidRPr="00987668" w:rsidRDefault="00B74F2A" w:rsidP="00AF00A0">
            <w:pPr>
              <w:spacing w:line="268" w:lineRule="exact"/>
              <w:ind w:left="109"/>
              <w:rPr>
                <w:b/>
                <w:lang w:val="en-US"/>
              </w:rPr>
            </w:pPr>
            <w:r w:rsidRPr="00987668">
              <w:rPr>
                <w:b/>
                <w:lang w:val="en-US"/>
              </w:rPr>
              <w:t>End Date</w:t>
            </w:r>
          </w:p>
        </w:tc>
        <w:tc>
          <w:tcPr>
            <w:tcW w:w="1672" w:type="dxa"/>
          </w:tcPr>
          <w:p w14:paraId="46910D36" w14:textId="77777777" w:rsidR="00AF00A0" w:rsidRPr="00987668" w:rsidRDefault="00B74F2A" w:rsidP="00AF00A0">
            <w:pPr>
              <w:spacing w:line="268" w:lineRule="exact"/>
              <w:ind w:left="110"/>
              <w:rPr>
                <w:b/>
                <w:lang w:val="en-US"/>
              </w:rPr>
            </w:pPr>
            <w:r w:rsidRPr="00987668">
              <w:rPr>
                <w:b/>
                <w:spacing w:val="-2"/>
                <w:lang w:val="en-US"/>
              </w:rPr>
              <w:t>Period</w:t>
            </w:r>
          </w:p>
          <w:p w14:paraId="45B4A4D6" w14:textId="77777777" w:rsidR="00AF00A0" w:rsidRPr="00987668" w:rsidRDefault="00B74F2A" w:rsidP="00AF00A0">
            <w:pPr>
              <w:spacing w:before="41"/>
              <w:ind w:left="110"/>
              <w:rPr>
                <w:b/>
                <w:lang w:val="en-US"/>
              </w:rPr>
            </w:pPr>
            <w:r w:rsidRPr="00987668">
              <w:rPr>
                <w:b/>
                <w:lang w:val="en-US"/>
              </w:rPr>
              <w:t>(days or hours)</w:t>
            </w:r>
          </w:p>
        </w:tc>
      </w:tr>
      <w:tr w:rsidR="00552BCC" w14:paraId="4C449AEC" w14:textId="77777777">
        <w:trPr>
          <w:trHeight w:val="309"/>
        </w:trPr>
        <w:tc>
          <w:tcPr>
            <w:tcW w:w="1603" w:type="dxa"/>
          </w:tcPr>
          <w:p w14:paraId="1A30BDF1" w14:textId="77777777" w:rsidR="007E5E13" w:rsidRPr="00987668" w:rsidRDefault="007E5E13">
            <w:pPr>
              <w:rPr>
                <w:rFonts w:ascii="Times New Roman"/>
                <w:lang w:val="en-US"/>
              </w:rPr>
            </w:pPr>
          </w:p>
        </w:tc>
        <w:tc>
          <w:tcPr>
            <w:tcW w:w="1725" w:type="dxa"/>
          </w:tcPr>
          <w:p w14:paraId="5AF378AD" w14:textId="77777777" w:rsidR="007E5E13" w:rsidRPr="00987668" w:rsidRDefault="007E5E13">
            <w:pPr>
              <w:rPr>
                <w:rFonts w:ascii="Times New Roman"/>
                <w:lang w:val="en-US"/>
              </w:rPr>
            </w:pPr>
          </w:p>
        </w:tc>
        <w:tc>
          <w:tcPr>
            <w:tcW w:w="1629" w:type="dxa"/>
          </w:tcPr>
          <w:p w14:paraId="4969728B" w14:textId="77777777" w:rsidR="007E5E13" w:rsidRPr="00987668" w:rsidRDefault="007E5E13">
            <w:pPr>
              <w:rPr>
                <w:rFonts w:ascii="Times New Roman"/>
                <w:lang w:val="en-US"/>
              </w:rPr>
            </w:pPr>
          </w:p>
        </w:tc>
        <w:tc>
          <w:tcPr>
            <w:tcW w:w="1631" w:type="dxa"/>
          </w:tcPr>
          <w:p w14:paraId="6D5C1556" w14:textId="77777777" w:rsidR="007E5E13" w:rsidRPr="00987668" w:rsidRDefault="007E5E13">
            <w:pPr>
              <w:rPr>
                <w:rFonts w:ascii="Times New Roman"/>
                <w:lang w:val="en-US"/>
              </w:rPr>
            </w:pPr>
          </w:p>
        </w:tc>
        <w:tc>
          <w:tcPr>
            <w:tcW w:w="1672" w:type="dxa"/>
          </w:tcPr>
          <w:p w14:paraId="00AB7217" w14:textId="77777777" w:rsidR="007E5E13" w:rsidRPr="00987668" w:rsidRDefault="007E5E13">
            <w:pPr>
              <w:rPr>
                <w:rFonts w:ascii="Times New Roman"/>
                <w:lang w:val="en-US"/>
              </w:rPr>
            </w:pPr>
          </w:p>
        </w:tc>
      </w:tr>
    </w:tbl>
    <w:p w14:paraId="7EF81CE8" w14:textId="77777777" w:rsidR="007E5E13" w:rsidRPr="00987668" w:rsidRDefault="007E5E13">
      <w:pPr>
        <w:spacing w:before="40"/>
        <w:rPr>
          <w:b/>
          <w:lang w:val="en-US"/>
        </w:rPr>
      </w:pPr>
    </w:p>
    <w:p w14:paraId="0F79FF66" w14:textId="77777777" w:rsidR="004D15F9" w:rsidRPr="00987668" w:rsidRDefault="00B74F2A">
      <w:pPr>
        <w:spacing w:before="1" w:line="273" w:lineRule="auto"/>
        <w:ind w:left="863" w:right="4880"/>
        <w:rPr>
          <w:lang w:val="en-US"/>
        </w:rPr>
      </w:pPr>
      <w:r w:rsidRPr="00987668">
        <w:rPr>
          <w:lang w:val="en-US"/>
        </w:rPr>
        <w:t>Without further ado, sincerely,</w:t>
      </w:r>
    </w:p>
    <w:p w14:paraId="56479D22" w14:textId="77777777" w:rsidR="007E5E13" w:rsidRPr="00987668" w:rsidRDefault="00B74F2A">
      <w:pPr>
        <w:spacing w:before="1" w:line="273" w:lineRule="auto"/>
        <w:ind w:left="863" w:right="4880"/>
        <w:rPr>
          <w:lang w:val="en-US"/>
        </w:rPr>
      </w:pPr>
      <w:r w:rsidRPr="00987668">
        <w:rPr>
          <w:lang w:val="en-US"/>
        </w:rPr>
        <w:t>Signature of the Supervisor</w:t>
      </w:r>
    </w:p>
    <w:p w14:paraId="1463FA38" w14:textId="77777777" w:rsidR="007E5E13" w:rsidRPr="00987668" w:rsidRDefault="007E5E13">
      <w:pPr>
        <w:spacing w:before="45"/>
        <w:rPr>
          <w:lang w:val="en-US"/>
        </w:rPr>
      </w:pPr>
    </w:p>
    <w:p w14:paraId="5A82FA27" w14:textId="77777777" w:rsidR="007E5E13" w:rsidRPr="00987668" w:rsidRDefault="00B74F2A">
      <w:pPr>
        <w:ind w:left="863"/>
        <w:jc w:val="both"/>
        <w:rPr>
          <w:lang w:val="en-US"/>
        </w:rPr>
      </w:pPr>
      <w:r w:rsidRPr="00987668">
        <w:rPr>
          <w:lang w:val="en-US"/>
        </w:rPr>
        <w:t>Cc:</w:t>
      </w:r>
      <w:r w:rsidRPr="00987668">
        <w:rPr>
          <w:rFonts w:ascii="Times New Roman"/>
          <w:spacing w:val="-4"/>
          <w:lang w:val="en-US"/>
        </w:rPr>
        <w:t xml:space="preserve"> </w:t>
      </w:r>
      <w:r w:rsidR="004D15F9" w:rsidRPr="00987668">
        <w:rPr>
          <w:spacing w:val="-2"/>
          <w:lang w:val="en-US"/>
        </w:rPr>
        <w:t>GRANTOR</w:t>
      </w:r>
    </w:p>
    <w:p w14:paraId="6DC392C4" w14:textId="77777777" w:rsidR="007E5E13" w:rsidRPr="00987668" w:rsidRDefault="007E5E13">
      <w:pPr>
        <w:jc w:val="both"/>
        <w:rPr>
          <w:lang w:val="en-US"/>
        </w:rPr>
        <w:sectPr w:rsidR="007E5E13" w:rsidRPr="00987668">
          <w:pgSz w:w="12240" w:h="15840"/>
          <w:pgMar w:top="1420" w:right="1080" w:bottom="800" w:left="1440" w:header="0" w:footer="614" w:gutter="0"/>
          <w:cols w:space="720"/>
        </w:sectPr>
      </w:pPr>
    </w:p>
    <w:p w14:paraId="02E258ED" w14:textId="77777777" w:rsidR="007E5E13" w:rsidRPr="00987668" w:rsidRDefault="00B74F2A">
      <w:pPr>
        <w:pStyle w:val="Ttulo3"/>
        <w:spacing w:before="35" w:line="276" w:lineRule="auto"/>
        <w:ind w:left="261" w:firstLine="0"/>
        <w:jc w:val="left"/>
        <w:rPr>
          <w:lang w:val="en-US"/>
        </w:rPr>
      </w:pPr>
      <w:r w:rsidRPr="00987668">
        <w:rPr>
          <w:color w:val="1E4D78"/>
          <w:lang w:val="en-US"/>
        </w:rPr>
        <w:lastRenderedPageBreak/>
        <w:t>ANNEX No. 09 – APPENDIX 5: SERVICE PROVISIONS IN CASE OF SUSPENSION OF THE CONCESSION</w:t>
      </w:r>
    </w:p>
    <w:p w14:paraId="407A28FB" w14:textId="77777777" w:rsidR="007E5E13" w:rsidRPr="00987668" w:rsidRDefault="007E5E13">
      <w:pPr>
        <w:spacing w:before="81"/>
        <w:rPr>
          <w:b/>
          <w:lang w:val="en-US"/>
        </w:rPr>
      </w:pPr>
    </w:p>
    <w:p w14:paraId="2982F775" w14:textId="77777777" w:rsidR="007E5E13" w:rsidRPr="00987668" w:rsidRDefault="00B74F2A">
      <w:pPr>
        <w:ind w:left="261" w:right="616"/>
        <w:jc w:val="both"/>
        <w:rPr>
          <w:lang w:val="en-US"/>
        </w:rPr>
      </w:pPr>
      <w:r w:rsidRPr="00987668">
        <w:rPr>
          <w:lang w:val="en-US"/>
        </w:rPr>
        <w:t>During the Operating Period, in the event of a suspension of the term of the Concession, the CONCESSIONAIRE shall maintain the provision of all Mandatory Services indicated in this Annex, except for services related to cable car and bus transport. In this regard, the CONCESSIONAIRE shall continue providing the following Mandatory Services:</w:t>
      </w:r>
    </w:p>
    <w:p w14:paraId="205C1EEB" w14:textId="77777777" w:rsidR="007E5E13" w:rsidRPr="00987668" w:rsidRDefault="007E5E13">
      <w:pPr>
        <w:spacing w:before="1"/>
        <w:rPr>
          <w:lang w:val="en-US"/>
        </w:rPr>
      </w:pPr>
    </w:p>
    <w:p w14:paraId="091AE7EE" w14:textId="77777777" w:rsidR="007E5E13" w:rsidRPr="00987668" w:rsidRDefault="00B74F2A">
      <w:pPr>
        <w:pStyle w:val="Prrafodelista"/>
        <w:numPr>
          <w:ilvl w:val="0"/>
          <w:numId w:val="177"/>
        </w:numPr>
        <w:tabs>
          <w:tab w:val="left" w:pos="542"/>
          <w:tab w:val="left" w:pos="544"/>
        </w:tabs>
        <w:spacing w:before="1" w:line="273" w:lineRule="auto"/>
        <w:ind w:right="615"/>
        <w:rPr>
          <w:lang w:val="en-US"/>
        </w:rPr>
      </w:pPr>
      <w:r w:rsidRPr="00987668">
        <w:rPr>
          <w:b/>
          <w:lang w:val="en-US"/>
        </w:rPr>
        <w:t>Conservation and Maintenance Service:</w:t>
      </w:r>
      <w:r w:rsidRPr="00987668">
        <w:rPr>
          <w:rFonts w:ascii="Times New Roman" w:hAnsi="Times New Roman"/>
          <w:lang w:val="en-US"/>
        </w:rPr>
        <w:t xml:space="preserve"> </w:t>
      </w:r>
      <w:r w:rsidRPr="00987668">
        <w:rPr>
          <w:lang w:val="en-US"/>
        </w:rPr>
        <w:t>Includes the tasks and activities of Conservation and Maintenance of the Works (Central Stations, Cable Car Stations, Tourist Routes, and Pedestrian Walkways), Electromechanical Equipment (Cables, Cabins, Clamps, etc.), and Buses, using the following methods:</w:t>
      </w:r>
    </w:p>
    <w:p w14:paraId="68403EAB" w14:textId="77777777" w:rsidR="007E5E13" w:rsidRPr="00987668" w:rsidRDefault="00B74F2A" w:rsidP="00E853F3">
      <w:pPr>
        <w:pStyle w:val="Prrafodelista"/>
        <w:spacing w:before="41"/>
        <w:ind w:left="567" w:firstLine="0"/>
        <w:jc w:val="left"/>
        <w:rPr>
          <w:lang w:val="en-US"/>
        </w:rPr>
      </w:pPr>
      <w:r w:rsidRPr="00987668">
        <w:rPr>
          <w:lang w:val="en-US"/>
        </w:rPr>
        <w:t xml:space="preserve">I. </w:t>
      </w:r>
      <w:r w:rsidR="00365AAA" w:rsidRPr="00987668">
        <w:rPr>
          <w:lang w:val="en-US"/>
        </w:rPr>
        <w:t xml:space="preserve">  </w:t>
      </w:r>
      <w:r w:rsidRPr="00987668">
        <w:rPr>
          <w:lang w:val="en-US"/>
        </w:rPr>
        <w:t>Preventive Maintenance (routine or periodic activities)</w:t>
      </w:r>
      <w:r w:rsidRPr="00987668">
        <w:rPr>
          <w:lang w:val="en-US"/>
        </w:rPr>
        <w:br/>
        <w:t xml:space="preserve">II. </w:t>
      </w:r>
      <w:r w:rsidR="00365AAA" w:rsidRPr="00987668">
        <w:rPr>
          <w:lang w:val="en-US"/>
        </w:rPr>
        <w:t xml:space="preserve"> </w:t>
      </w:r>
      <w:r w:rsidRPr="00987668">
        <w:rPr>
          <w:lang w:val="en-US"/>
        </w:rPr>
        <w:t>Corrective Maintenance</w:t>
      </w:r>
      <w:r w:rsidRPr="00987668">
        <w:rPr>
          <w:lang w:val="en-US"/>
        </w:rPr>
        <w:br/>
        <w:t>III. Supply and Component Replacement</w:t>
      </w:r>
      <w:r w:rsidRPr="00987668">
        <w:rPr>
          <w:lang w:val="en-US"/>
        </w:rPr>
        <w:br/>
        <w:t>IV. Replacement of Assets and Furniture</w:t>
      </w:r>
    </w:p>
    <w:p w14:paraId="03B12295" w14:textId="77777777" w:rsidR="007E5E13" w:rsidRPr="00987668" w:rsidRDefault="007E5E13">
      <w:pPr>
        <w:spacing w:before="82"/>
        <w:rPr>
          <w:lang w:val="en-US"/>
        </w:rPr>
      </w:pPr>
    </w:p>
    <w:p w14:paraId="3D88564A" w14:textId="77777777" w:rsidR="007E5E13" w:rsidRPr="00987668" w:rsidRDefault="00B74F2A">
      <w:pPr>
        <w:pStyle w:val="Prrafodelista"/>
        <w:numPr>
          <w:ilvl w:val="0"/>
          <w:numId w:val="177"/>
        </w:numPr>
        <w:tabs>
          <w:tab w:val="left" w:pos="543"/>
        </w:tabs>
        <w:ind w:left="543" w:hanging="282"/>
        <w:jc w:val="left"/>
        <w:rPr>
          <w:lang w:val="en-US"/>
        </w:rPr>
      </w:pPr>
      <w:r w:rsidRPr="00987668">
        <w:rPr>
          <w:b/>
          <w:lang w:val="en-US"/>
        </w:rPr>
        <w:t>Cleaning and Sanitation Service:</w:t>
      </w:r>
      <w:r w:rsidRPr="00987668">
        <w:rPr>
          <w:rFonts w:ascii="Times New Roman" w:hAnsi="Times New Roman"/>
          <w:spacing w:val="-9"/>
          <w:lang w:val="en-US"/>
        </w:rPr>
        <w:t xml:space="preserve"> </w:t>
      </w:r>
      <w:r w:rsidR="00365AAA" w:rsidRPr="00987668">
        <w:rPr>
          <w:lang w:val="en-US"/>
        </w:rPr>
        <w:t>Includes the following services</w:t>
      </w:r>
      <w:r w:rsidRPr="00987668">
        <w:rPr>
          <w:spacing w:val="-2"/>
          <w:lang w:val="en-US"/>
        </w:rPr>
        <w:t>:</w:t>
      </w:r>
    </w:p>
    <w:p w14:paraId="32633C83" w14:textId="77777777" w:rsidR="007E5E13" w:rsidRPr="00987668" w:rsidRDefault="00B74F2A" w:rsidP="00365AAA">
      <w:pPr>
        <w:tabs>
          <w:tab w:val="left" w:pos="1113"/>
        </w:tabs>
        <w:spacing w:line="268" w:lineRule="exact"/>
        <w:ind w:left="567"/>
        <w:rPr>
          <w:lang w:val="en-US"/>
        </w:rPr>
      </w:pPr>
      <w:r w:rsidRPr="00987668">
        <w:rPr>
          <w:lang w:val="en-US"/>
        </w:rPr>
        <w:t>I.   Cleaning and Sanitation at Central Stations and Cable Car Stations</w:t>
      </w:r>
      <w:r w:rsidRPr="00987668">
        <w:rPr>
          <w:lang w:val="en-US"/>
        </w:rPr>
        <w:br/>
        <w:t>II.  Cleaning and Sanitation of Cable Car Electromechanical Equipment</w:t>
      </w:r>
      <w:r w:rsidRPr="00987668">
        <w:rPr>
          <w:lang w:val="en-US"/>
        </w:rPr>
        <w:br/>
        <w:t>III. Cleaning and Sanitation of Buses</w:t>
      </w:r>
      <w:r w:rsidRPr="00987668">
        <w:rPr>
          <w:lang w:val="en-US"/>
        </w:rPr>
        <w:br/>
        <w:t>IV. Solid Waste Management Service generated inside the Stations, Cabins, and Buses</w:t>
      </w:r>
      <w:r w:rsidRPr="00987668">
        <w:rPr>
          <w:lang w:val="en-US"/>
        </w:rPr>
        <w:br/>
        <w:t>V.  Pest Control Service</w:t>
      </w:r>
    </w:p>
    <w:p w14:paraId="24152916" w14:textId="77777777" w:rsidR="007E5E13" w:rsidRPr="00987668" w:rsidRDefault="007E5E13">
      <w:pPr>
        <w:spacing w:before="82"/>
        <w:rPr>
          <w:lang w:val="en-US"/>
        </w:rPr>
      </w:pPr>
    </w:p>
    <w:p w14:paraId="5AD5ED02" w14:textId="77777777" w:rsidR="007E5E13" w:rsidRPr="00987668" w:rsidRDefault="00B74F2A">
      <w:pPr>
        <w:pStyle w:val="Ttulo4"/>
        <w:numPr>
          <w:ilvl w:val="0"/>
          <w:numId w:val="177"/>
        </w:numPr>
        <w:tabs>
          <w:tab w:val="left" w:pos="543"/>
        </w:tabs>
        <w:ind w:left="543" w:hanging="282"/>
        <w:jc w:val="left"/>
        <w:rPr>
          <w:lang w:val="en-US"/>
        </w:rPr>
      </w:pPr>
      <w:r w:rsidRPr="00987668">
        <w:rPr>
          <w:lang w:val="en-US"/>
        </w:rPr>
        <w:t>Security and Surveillance Service</w:t>
      </w:r>
      <w:r w:rsidRPr="00987668">
        <w:rPr>
          <w:spacing w:val="-2"/>
          <w:lang w:val="en-US"/>
        </w:rPr>
        <w:t>:</w:t>
      </w:r>
    </w:p>
    <w:p w14:paraId="5BF25285" w14:textId="77777777" w:rsidR="007E5E13" w:rsidRPr="00987668" w:rsidRDefault="00B74F2A" w:rsidP="007D67A8">
      <w:pPr>
        <w:tabs>
          <w:tab w:val="left" w:pos="1113"/>
        </w:tabs>
        <w:spacing w:before="39"/>
        <w:ind w:left="567"/>
        <w:rPr>
          <w:lang w:val="en-US"/>
        </w:rPr>
      </w:pPr>
      <w:r w:rsidRPr="00987668">
        <w:rPr>
          <w:lang w:val="en-US"/>
        </w:rPr>
        <w:t>I.   Surveillance inside the Stations</w:t>
      </w:r>
      <w:r w:rsidRPr="00987668">
        <w:rPr>
          <w:lang w:val="en-US"/>
        </w:rPr>
        <w:br/>
        <w:t>II.  Routine Surveillance</w:t>
      </w:r>
      <w:r w:rsidRPr="00987668">
        <w:rPr>
          <w:lang w:val="en-US"/>
        </w:rPr>
        <w:br/>
        <w:t>III. Corrective Surveillance or Emergency Response</w:t>
      </w:r>
      <w:r w:rsidRPr="00987668">
        <w:rPr>
          <w:lang w:val="en-US"/>
        </w:rPr>
        <w:br/>
        <w:t>IV. Implementation of Video Surveillance Cameras</w:t>
      </w:r>
    </w:p>
    <w:p w14:paraId="7A54AEA0" w14:textId="77777777" w:rsidR="007E5E13" w:rsidRPr="00987668" w:rsidRDefault="007E5E13">
      <w:pPr>
        <w:spacing w:before="82"/>
        <w:rPr>
          <w:lang w:val="en-US"/>
        </w:rPr>
      </w:pPr>
    </w:p>
    <w:p w14:paraId="1DBC2910" w14:textId="77777777" w:rsidR="007E5E13" w:rsidRPr="00987668" w:rsidRDefault="00B74F2A">
      <w:pPr>
        <w:pStyle w:val="Ttulo4"/>
        <w:numPr>
          <w:ilvl w:val="0"/>
          <w:numId w:val="177"/>
        </w:numPr>
        <w:tabs>
          <w:tab w:val="left" w:pos="543"/>
        </w:tabs>
        <w:ind w:left="543" w:hanging="282"/>
        <w:jc w:val="left"/>
        <w:rPr>
          <w:lang w:val="en-US"/>
        </w:rPr>
      </w:pPr>
      <w:r w:rsidRPr="00987668">
        <w:rPr>
          <w:lang w:val="en-US"/>
        </w:rPr>
        <w:t>Mandatory Services Management Service</w:t>
      </w:r>
      <w:r w:rsidRPr="00987668">
        <w:rPr>
          <w:spacing w:val="-2"/>
          <w:lang w:val="en-US"/>
        </w:rPr>
        <w:t>:</w:t>
      </w:r>
    </w:p>
    <w:p w14:paraId="568004E2" w14:textId="77777777" w:rsidR="007E5E13" w:rsidRPr="00987668" w:rsidRDefault="00B74F2A" w:rsidP="007D67A8">
      <w:pPr>
        <w:pStyle w:val="Prrafodelista"/>
        <w:spacing w:before="41"/>
        <w:ind w:left="567" w:firstLine="0"/>
        <w:jc w:val="left"/>
        <w:rPr>
          <w:lang w:val="en-US"/>
        </w:rPr>
      </w:pPr>
      <w:r w:rsidRPr="00987668">
        <w:rPr>
          <w:lang w:val="en-US"/>
        </w:rPr>
        <w:t>I.   Preparation of Monthly Activity Reports</w:t>
      </w:r>
      <w:r w:rsidRPr="00987668">
        <w:rPr>
          <w:lang w:val="en-US"/>
        </w:rPr>
        <w:br/>
        <w:t>II.  Periodic Evaluation of Service Levels and Indicators</w:t>
      </w:r>
      <w:r w:rsidRPr="00987668">
        <w:rPr>
          <w:lang w:val="en-US"/>
        </w:rPr>
        <w:br/>
        <w:t>III. Registration and Documentation of Operational Activities</w:t>
      </w:r>
      <w:r w:rsidRPr="00987668">
        <w:rPr>
          <w:lang w:val="en-US"/>
        </w:rPr>
        <w:br/>
        <w:t>IV. Compliance with Environmental Management Instruments</w:t>
      </w:r>
      <w:r w:rsidRPr="00987668">
        <w:rPr>
          <w:lang w:val="en-US"/>
        </w:rPr>
        <w:br/>
        <w:t>V.  Document Management</w:t>
      </w:r>
    </w:p>
    <w:p w14:paraId="0848232D" w14:textId="77777777" w:rsidR="007E5E13" w:rsidRPr="00987668" w:rsidRDefault="007E5E13">
      <w:pPr>
        <w:spacing w:before="42"/>
        <w:rPr>
          <w:lang w:val="en-US"/>
        </w:rPr>
      </w:pPr>
    </w:p>
    <w:p w14:paraId="527A3D5A" w14:textId="77777777" w:rsidR="007E5E13" w:rsidRPr="00987668" w:rsidRDefault="00B74F2A" w:rsidP="007D67A8">
      <w:pPr>
        <w:pStyle w:val="Ttulo3"/>
        <w:spacing w:line="273" w:lineRule="auto"/>
        <w:ind w:left="261" w:right="613" w:firstLine="0"/>
        <w:rPr>
          <w:lang w:val="en-US"/>
        </w:rPr>
      </w:pPr>
      <w:r w:rsidRPr="00987668">
        <w:rPr>
          <w:lang w:val="en-US"/>
        </w:rPr>
        <w:t>NON-DEDUCTIBLE COSTS OF MANDATORY SERVICES IN CASE OF SERVICE SUSPENSION</w:t>
      </w:r>
    </w:p>
    <w:p w14:paraId="369094E4" w14:textId="77777777" w:rsidR="007E5E13" w:rsidRPr="00987668" w:rsidRDefault="00B74F2A" w:rsidP="007D67A8">
      <w:pPr>
        <w:spacing w:before="4"/>
        <w:ind w:left="261" w:right="613"/>
        <w:jc w:val="both"/>
        <w:rPr>
          <w:lang w:val="en-US"/>
        </w:rPr>
      </w:pPr>
      <w:r w:rsidRPr="00987668">
        <w:rPr>
          <w:lang w:val="en-US"/>
        </w:rPr>
        <w:t>The costs of the following items may not be deducted from the O&amp;M payment in the event the service is suspended:</w:t>
      </w:r>
    </w:p>
    <w:p w14:paraId="63ACB795" w14:textId="77777777" w:rsidR="007E5E13" w:rsidRPr="00987668" w:rsidRDefault="007E5E13">
      <w:pPr>
        <w:rPr>
          <w:lang w:val="en-US"/>
        </w:rPr>
        <w:sectPr w:rsidR="007E5E13" w:rsidRPr="00987668">
          <w:pgSz w:w="12240" w:h="15840"/>
          <w:pgMar w:top="1380" w:right="1080" w:bottom="800" w:left="1440" w:header="0" w:footer="614" w:gutter="0"/>
          <w:cols w:space="720"/>
        </w:sectPr>
      </w:pPr>
    </w:p>
    <w:p w14:paraId="740BB747" w14:textId="77777777" w:rsidR="007E5E13" w:rsidRPr="00987668" w:rsidRDefault="00B74F2A">
      <w:pPr>
        <w:pStyle w:val="Ttulo3"/>
        <w:numPr>
          <w:ilvl w:val="2"/>
          <w:numId w:val="177"/>
        </w:numPr>
        <w:tabs>
          <w:tab w:val="left" w:pos="980"/>
        </w:tabs>
        <w:spacing w:before="35"/>
        <w:ind w:left="980" w:hanging="359"/>
        <w:jc w:val="left"/>
        <w:rPr>
          <w:lang w:val="en-US"/>
        </w:rPr>
      </w:pPr>
      <w:r w:rsidRPr="00987668">
        <w:rPr>
          <w:lang w:val="en-US"/>
        </w:rPr>
        <w:lastRenderedPageBreak/>
        <w:t>O&amp;M COSTS OF THE CABLE CARS (INCLUDING STATIONS)</w:t>
      </w:r>
    </w:p>
    <w:p w14:paraId="00830B12" w14:textId="77777777" w:rsidR="007E5E13" w:rsidRPr="00987668" w:rsidRDefault="00B74F2A">
      <w:pPr>
        <w:pStyle w:val="Prrafodelista"/>
        <w:numPr>
          <w:ilvl w:val="0"/>
          <w:numId w:val="178"/>
        </w:numPr>
        <w:tabs>
          <w:tab w:val="left" w:pos="1341"/>
        </w:tabs>
        <w:spacing w:before="22"/>
        <w:jc w:val="left"/>
        <w:rPr>
          <w:b/>
          <w:lang w:val="en-US"/>
        </w:rPr>
      </w:pPr>
      <w:r w:rsidRPr="00987668">
        <w:rPr>
          <w:b/>
          <w:lang w:val="en-US"/>
        </w:rPr>
        <w:t>1.1.</w:t>
      </w:r>
      <w:r w:rsidRPr="00987668">
        <w:rPr>
          <w:rFonts w:ascii="Times New Roman" w:hAnsi="Times New Roman"/>
          <w:spacing w:val="-6"/>
          <w:lang w:val="en-US"/>
        </w:rPr>
        <w:t xml:space="preserve"> </w:t>
      </w:r>
      <w:r w:rsidR="004C55CA" w:rsidRPr="00987668">
        <w:rPr>
          <w:b/>
          <w:spacing w:val="-2"/>
          <w:lang w:val="en-US"/>
        </w:rPr>
        <w:t>PERSONNEL</w:t>
      </w:r>
    </w:p>
    <w:p w14:paraId="3E4C50C9" w14:textId="77777777" w:rsidR="007E5E13" w:rsidRPr="00987668" w:rsidRDefault="00B74F2A">
      <w:pPr>
        <w:spacing w:before="180"/>
        <w:ind w:left="1677" w:right="4880"/>
        <w:rPr>
          <w:lang w:val="en-US"/>
        </w:rPr>
      </w:pPr>
      <w:r w:rsidRPr="00987668">
        <w:rPr>
          <w:lang w:val="en-US"/>
        </w:rPr>
        <w:t>SKILLED LABOR</w:t>
      </w:r>
      <w:r w:rsidRPr="00987668">
        <w:rPr>
          <w:lang w:val="en-US"/>
        </w:rPr>
        <w:br/>
        <w:t>SEMI-SKILLED LABOR</w:t>
      </w:r>
      <w:r w:rsidRPr="00987668">
        <w:rPr>
          <w:lang w:val="en-US"/>
        </w:rPr>
        <w:br/>
        <w:t>UNSKILLED LABOR</w:t>
      </w:r>
    </w:p>
    <w:p w14:paraId="10C3FF0C" w14:textId="77777777" w:rsidR="007E5E13" w:rsidRPr="00987668" w:rsidRDefault="007E5E13">
      <w:pPr>
        <w:spacing w:before="1"/>
        <w:rPr>
          <w:lang w:val="en-US"/>
        </w:rPr>
      </w:pPr>
    </w:p>
    <w:p w14:paraId="4A1C2E00" w14:textId="77777777" w:rsidR="007E5E13" w:rsidRPr="00987668" w:rsidRDefault="00B74F2A">
      <w:pPr>
        <w:pStyle w:val="Ttulo3"/>
        <w:numPr>
          <w:ilvl w:val="0"/>
          <w:numId w:val="178"/>
        </w:numPr>
        <w:tabs>
          <w:tab w:val="left" w:pos="1341"/>
        </w:tabs>
        <w:jc w:val="left"/>
        <w:rPr>
          <w:lang w:val="en-US"/>
        </w:rPr>
      </w:pPr>
      <w:r w:rsidRPr="00987668">
        <w:rPr>
          <w:lang w:val="en-US"/>
        </w:rPr>
        <w:t>1.2.</w:t>
      </w:r>
      <w:r w:rsidRPr="00987668">
        <w:rPr>
          <w:rFonts w:ascii="Times New Roman" w:hAnsi="Times New Roman"/>
          <w:b w:val="0"/>
          <w:spacing w:val="-6"/>
          <w:lang w:val="en-US"/>
        </w:rPr>
        <w:t xml:space="preserve"> </w:t>
      </w:r>
      <w:r w:rsidR="004C55CA" w:rsidRPr="00987668">
        <w:rPr>
          <w:spacing w:val="-2"/>
          <w:lang w:val="en-US"/>
        </w:rPr>
        <w:t>SERVICES</w:t>
      </w:r>
    </w:p>
    <w:p w14:paraId="361D8A25" w14:textId="77777777" w:rsidR="004C55CA" w:rsidRPr="00987668" w:rsidRDefault="00B74F2A" w:rsidP="00AF4983">
      <w:pPr>
        <w:widowControl/>
        <w:autoSpaceDE/>
        <w:autoSpaceDN/>
        <w:spacing w:before="100" w:beforeAutospacing="1" w:after="100" w:afterAutospacing="1"/>
        <w:ind w:left="1701"/>
        <w:rPr>
          <w:rFonts w:eastAsia="Times New Roman"/>
          <w:lang w:val="en-US" w:eastAsia="es-MX"/>
        </w:rPr>
      </w:pPr>
      <w:r w:rsidRPr="00987668">
        <w:rPr>
          <w:rFonts w:eastAsia="Times New Roman"/>
          <w:b/>
          <w:bCs/>
          <w:lang w:val="en-US" w:eastAsia="es-MX"/>
        </w:rPr>
        <w:t>SPECIALIZED SERVICES</w:t>
      </w:r>
      <w:r w:rsidRPr="00987668">
        <w:rPr>
          <w:rFonts w:eastAsia="Times New Roman"/>
          <w:lang w:val="en-US" w:eastAsia="es-MX"/>
        </w:rPr>
        <w:br/>
        <w:t>ANNUALIZED EXTRAORDINARY MAINTENANCE</w:t>
      </w:r>
    </w:p>
    <w:p w14:paraId="2649869C" w14:textId="77777777" w:rsidR="004C55CA" w:rsidRPr="00987668" w:rsidRDefault="00B74F2A" w:rsidP="00AF4983">
      <w:pPr>
        <w:widowControl/>
        <w:autoSpaceDE/>
        <w:autoSpaceDN/>
        <w:spacing w:before="100" w:beforeAutospacing="1" w:after="100" w:afterAutospacing="1"/>
        <w:ind w:left="1701"/>
        <w:rPr>
          <w:rFonts w:eastAsia="Times New Roman"/>
          <w:lang w:val="en-US" w:eastAsia="es-MX"/>
        </w:rPr>
      </w:pPr>
      <w:r w:rsidRPr="00987668">
        <w:rPr>
          <w:rFonts w:eastAsia="Times New Roman"/>
          <w:b/>
          <w:bCs/>
          <w:lang w:val="en-US" w:eastAsia="es-MX"/>
        </w:rPr>
        <w:t>GENERAL SERVICES</w:t>
      </w:r>
      <w:r w:rsidRPr="00987668">
        <w:rPr>
          <w:rFonts w:eastAsia="Times New Roman"/>
          <w:lang w:val="en-US" w:eastAsia="es-MX"/>
        </w:rPr>
        <w:br/>
        <w:t>ELECTRICITY SUPPLY SERVICE (ENGINE)</w:t>
      </w:r>
      <w:r w:rsidRPr="00987668">
        <w:rPr>
          <w:rFonts w:eastAsia="Times New Roman"/>
          <w:lang w:val="en-US" w:eastAsia="es-MX"/>
        </w:rPr>
        <w:br/>
        <w:t>ELECTRICITY SUPPLY SERVICE (STATIONS)</w:t>
      </w:r>
      <w:r w:rsidRPr="00987668">
        <w:rPr>
          <w:rFonts w:eastAsia="Times New Roman"/>
          <w:lang w:val="en-US" w:eastAsia="es-MX"/>
        </w:rPr>
        <w:br/>
        <w:t>WATER AND SEWERAGE SERVICE</w:t>
      </w:r>
      <w:r w:rsidRPr="00987668">
        <w:rPr>
          <w:rFonts w:eastAsia="Times New Roman"/>
          <w:lang w:val="en-US" w:eastAsia="es-MX"/>
        </w:rPr>
        <w:br/>
        <w:t>INTERNET + LANDLINE TELEPHONE SERVICE (5 EXTENSIONS)</w:t>
      </w:r>
      <w:r w:rsidRPr="00987668">
        <w:rPr>
          <w:rFonts w:eastAsia="Times New Roman"/>
          <w:lang w:val="en-US" w:eastAsia="es-MX"/>
        </w:rPr>
        <w:br/>
        <w:t>RADIO EQUIPMENT + UNLIMITED RADIO PLAN</w:t>
      </w:r>
      <w:r w:rsidRPr="00987668">
        <w:rPr>
          <w:rFonts w:eastAsia="Times New Roman"/>
          <w:lang w:val="en-US" w:eastAsia="es-MX"/>
        </w:rPr>
        <w:br/>
        <w:t>CELL PHONE + UNLIMITED PLAN</w:t>
      </w:r>
      <w:r w:rsidRPr="00987668">
        <w:rPr>
          <w:rFonts w:eastAsia="Times New Roman"/>
          <w:lang w:val="en-US" w:eastAsia="es-MX"/>
        </w:rPr>
        <w:br/>
        <w:t>ORDINARY WASTE COLLECTION</w:t>
      </w:r>
      <w:r w:rsidRPr="00987668">
        <w:rPr>
          <w:rFonts w:eastAsia="Times New Roman"/>
          <w:lang w:val="en-US" w:eastAsia="es-MX"/>
        </w:rPr>
        <w:br/>
        <w:t>HAZARDOUS AND SPECIAL WASTE COLLECTION</w:t>
      </w:r>
      <w:r w:rsidRPr="00987668">
        <w:rPr>
          <w:rFonts w:eastAsia="Times New Roman"/>
          <w:lang w:val="en-US" w:eastAsia="es-MX"/>
        </w:rPr>
        <w:br/>
        <w:t>SOCIAL MEDIA AND WEBSITE MANAGEMENT</w:t>
      </w:r>
    </w:p>
    <w:p w14:paraId="6DBDC7FD" w14:textId="77777777" w:rsidR="004C55CA" w:rsidRPr="00987668" w:rsidRDefault="00B74F2A" w:rsidP="00AF4983">
      <w:pPr>
        <w:widowControl/>
        <w:autoSpaceDE/>
        <w:autoSpaceDN/>
        <w:spacing w:before="100" w:beforeAutospacing="1" w:after="100" w:afterAutospacing="1"/>
        <w:ind w:left="1701"/>
        <w:rPr>
          <w:rFonts w:eastAsia="Times New Roman"/>
          <w:lang w:val="en-US" w:eastAsia="es-MX"/>
        </w:rPr>
      </w:pPr>
      <w:r w:rsidRPr="00987668">
        <w:rPr>
          <w:rFonts w:eastAsia="Times New Roman"/>
          <w:b/>
          <w:bCs/>
          <w:lang w:val="en-US" w:eastAsia="es-MX"/>
        </w:rPr>
        <w:t>ELECTRONIC SERVICES</w:t>
      </w:r>
      <w:r w:rsidRPr="00987668">
        <w:rPr>
          <w:rFonts w:eastAsia="Times New Roman"/>
          <w:lang w:val="en-US" w:eastAsia="es-MX"/>
        </w:rPr>
        <w:br/>
        <w:t>COMPUTER EQUIPMENT MAINTENANCE</w:t>
      </w:r>
      <w:r w:rsidRPr="00987668">
        <w:rPr>
          <w:rFonts w:eastAsia="Times New Roman"/>
          <w:lang w:val="en-US" w:eastAsia="es-MX"/>
        </w:rPr>
        <w:br/>
        <w:t>IT SERVICE</w:t>
      </w:r>
      <w:r w:rsidRPr="00987668">
        <w:rPr>
          <w:rFonts w:eastAsia="Times New Roman"/>
          <w:lang w:val="en-US" w:eastAsia="es-MX"/>
        </w:rPr>
        <w:br/>
        <w:t>SECURITY CAMERA MAINTENANCE</w:t>
      </w:r>
      <w:r w:rsidRPr="00987668">
        <w:rPr>
          <w:rFonts w:eastAsia="Times New Roman"/>
          <w:lang w:val="en-US" w:eastAsia="es-MX"/>
        </w:rPr>
        <w:br/>
        <w:t>ANNUAL LED INFORMATION PANEL MAINTENANCE</w:t>
      </w:r>
      <w:r w:rsidRPr="00987668">
        <w:rPr>
          <w:rFonts w:eastAsia="Times New Roman"/>
          <w:lang w:val="en-US" w:eastAsia="es-MX"/>
        </w:rPr>
        <w:br/>
        <w:t>MONTHLY TURNSTILE MAINTENANCE</w:t>
      </w:r>
      <w:r w:rsidRPr="00987668">
        <w:rPr>
          <w:rFonts w:eastAsia="Times New Roman"/>
          <w:lang w:val="en-US" w:eastAsia="es-MX"/>
        </w:rPr>
        <w:br/>
        <w:t>MONTHLY ELEVATOR MAINTENANCE</w:t>
      </w:r>
      <w:r w:rsidRPr="00987668">
        <w:rPr>
          <w:rFonts w:eastAsia="Times New Roman"/>
          <w:lang w:val="en-US" w:eastAsia="es-MX"/>
        </w:rPr>
        <w:br/>
        <w:t>ANNUAL A/C MAINTENANCE</w:t>
      </w:r>
    </w:p>
    <w:p w14:paraId="24AE3364" w14:textId="77777777" w:rsidR="004C55CA" w:rsidRPr="00987668" w:rsidRDefault="00B74F2A" w:rsidP="00AF4983">
      <w:pPr>
        <w:widowControl/>
        <w:autoSpaceDE/>
        <w:autoSpaceDN/>
        <w:spacing w:before="100" w:beforeAutospacing="1" w:after="100" w:afterAutospacing="1"/>
        <w:ind w:left="1701"/>
        <w:rPr>
          <w:rFonts w:eastAsia="Times New Roman"/>
          <w:lang w:val="en-US" w:eastAsia="es-MX"/>
        </w:rPr>
      </w:pPr>
      <w:r w:rsidRPr="00987668">
        <w:rPr>
          <w:rFonts w:eastAsia="Times New Roman"/>
          <w:b/>
          <w:bCs/>
          <w:lang w:val="en-US" w:eastAsia="es-MX"/>
        </w:rPr>
        <w:t>SECURITY SERVICE</w:t>
      </w:r>
      <w:r w:rsidRPr="00987668">
        <w:rPr>
          <w:rFonts w:eastAsia="Times New Roman"/>
          <w:lang w:val="en-US" w:eastAsia="es-MX"/>
        </w:rPr>
        <w:br/>
        <w:t>SECURITY COORDINATOR (8H)</w:t>
      </w:r>
      <w:r w:rsidRPr="00987668">
        <w:rPr>
          <w:rFonts w:eastAsia="Times New Roman"/>
          <w:lang w:val="en-US" w:eastAsia="es-MX"/>
        </w:rPr>
        <w:br/>
        <w:t>MONTHLY ALARM SYSTEM SERVICE</w:t>
      </w:r>
      <w:r w:rsidRPr="00987668">
        <w:rPr>
          <w:rFonts w:eastAsia="Times New Roman"/>
          <w:lang w:val="en-US" w:eastAsia="es-MX"/>
        </w:rPr>
        <w:br/>
        <w:t>UNARMED PATROL OFFICER (16H)</w:t>
      </w:r>
      <w:r w:rsidRPr="00987668">
        <w:rPr>
          <w:rFonts w:eastAsia="Times New Roman"/>
          <w:lang w:val="en-US" w:eastAsia="es-MX"/>
        </w:rPr>
        <w:br/>
        <w:t>MOTORIZED PATROL OFFICER (24H)</w:t>
      </w:r>
      <w:r w:rsidRPr="00987668">
        <w:rPr>
          <w:rFonts w:eastAsia="Times New Roman"/>
          <w:lang w:val="en-US" w:eastAsia="es-MX"/>
        </w:rPr>
        <w:br/>
        <w:t>VIDEO SURVEILLANCE MONITOR</w:t>
      </w:r>
    </w:p>
    <w:p w14:paraId="49F64E2E" w14:textId="77777777" w:rsidR="004C55CA" w:rsidRPr="00987668" w:rsidRDefault="00B74F2A" w:rsidP="00AF4983">
      <w:pPr>
        <w:widowControl/>
        <w:autoSpaceDE/>
        <w:autoSpaceDN/>
        <w:spacing w:before="100" w:beforeAutospacing="1" w:after="100" w:afterAutospacing="1"/>
        <w:ind w:left="1701"/>
        <w:rPr>
          <w:rFonts w:eastAsia="Times New Roman"/>
          <w:lang w:val="en-US" w:eastAsia="es-MX"/>
        </w:rPr>
      </w:pPr>
      <w:r w:rsidRPr="00987668">
        <w:rPr>
          <w:rFonts w:eastAsia="Times New Roman"/>
          <w:b/>
          <w:bCs/>
          <w:lang w:val="en-US" w:eastAsia="es-MX"/>
        </w:rPr>
        <w:t>TRAINING AND WORKSHOPS</w:t>
      </w:r>
      <w:r w:rsidRPr="00987668">
        <w:rPr>
          <w:rFonts w:eastAsia="Times New Roman"/>
          <w:lang w:val="en-US" w:eastAsia="es-MX"/>
        </w:rPr>
        <w:br/>
        <w:t>OCCUPATIONAL HEALTH &amp; SAFETY TRAINING WORKSHOP</w:t>
      </w:r>
      <w:r w:rsidRPr="00987668">
        <w:rPr>
          <w:rFonts w:eastAsia="Times New Roman"/>
          <w:lang w:val="en-US" w:eastAsia="es-MX"/>
        </w:rPr>
        <w:br/>
        <w:t xml:space="preserve">ADVANCED WORK AT HEIGHTS </w:t>
      </w:r>
    </w:p>
    <w:p w14:paraId="09222629" w14:textId="77777777" w:rsidR="007E5E13" w:rsidRPr="00987668" w:rsidRDefault="007E5E13">
      <w:pPr>
        <w:spacing w:line="268" w:lineRule="auto"/>
        <w:ind w:left="1677" w:right="4880"/>
        <w:rPr>
          <w:lang w:val="en-US"/>
        </w:rPr>
      </w:pPr>
    </w:p>
    <w:p w14:paraId="7E1EB880" w14:textId="77777777" w:rsidR="007E5E13" w:rsidRPr="00987668" w:rsidRDefault="007E5E13">
      <w:pPr>
        <w:spacing w:line="268" w:lineRule="auto"/>
        <w:rPr>
          <w:lang w:val="en-US"/>
        </w:rPr>
        <w:sectPr w:rsidR="007E5E13" w:rsidRPr="00987668">
          <w:pgSz w:w="12240" w:h="15840"/>
          <w:pgMar w:top="1380" w:right="1080" w:bottom="800" w:left="1440" w:header="0" w:footer="614" w:gutter="0"/>
          <w:cols w:space="720"/>
        </w:sectPr>
      </w:pPr>
    </w:p>
    <w:p w14:paraId="7B98FCE2" w14:textId="77777777" w:rsidR="007E5E13" w:rsidRPr="00987668" w:rsidRDefault="00B74F2A" w:rsidP="00AF4983">
      <w:pPr>
        <w:spacing w:before="29"/>
        <w:ind w:left="1701"/>
        <w:rPr>
          <w:lang w:val="en-US"/>
        </w:rPr>
      </w:pPr>
      <w:r w:rsidRPr="00987668">
        <w:rPr>
          <w:lang w:val="en-US"/>
        </w:rPr>
        <w:lastRenderedPageBreak/>
        <w:t>OCCUPATIONAL MEDICAL EXAMINATION</w:t>
      </w:r>
      <w:r w:rsidRPr="00987668">
        <w:rPr>
          <w:lang w:val="en-US"/>
        </w:rPr>
        <w:br/>
        <w:t>BASIC OPERATION AND MAINTENANCE</w:t>
      </w:r>
      <w:r w:rsidRPr="00987668">
        <w:rPr>
          <w:lang w:val="en-US"/>
        </w:rPr>
        <w:br/>
        <w:t>BASIC FIRST AID</w:t>
      </w:r>
      <w:r w:rsidRPr="00987668">
        <w:rPr>
          <w:lang w:val="en-US"/>
        </w:rPr>
        <w:br/>
        <w:t>HIGH-ALTITUDE RESCUE</w:t>
      </w:r>
      <w:r w:rsidRPr="00987668">
        <w:rPr>
          <w:lang w:val="en-US"/>
        </w:rPr>
        <w:br/>
      </w:r>
      <w:r w:rsidRPr="00987668">
        <w:rPr>
          <w:b/>
          <w:bCs/>
          <w:lang w:val="en-US"/>
        </w:rPr>
        <w:t>COVID PROTOCOL</w:t>
      </w:r>
      <w:r w:rsidRPr="00987668">
        <w:rPr>
          <w:b/>
          <w:bCs/>
          <w:lang w:val="en-US"/>
        </w:rPr>
        <w:br/>
      </w:r>
      <w:r w:rsidRPr="00987668">
        <w:rPr>
          <w:lang w:val="en-US"/>
        </w:rPr>
        <w:t>WEEKLY RAPID TEST</w:t>
      </w:r>
      <w:r w:rsidRPr="00987668">
        <w:rPr>
          <w:lang w:val="en-US"/>
        </w:rPr>
        <w:br/>
        <w:t>DISPOSABLE FACE MASKS</w:t>
      </w:r>
      <w:r w:rsidRPr="00987668">
        <w:rPr>
          <w:lang w:val="en-US"/>
        </w:rPr>
        <w:br/>
        <w:t>ALCOHOL AND PERSONAL HYGIENE SUPPLIES</w:t>
      </w:r>
    </w:p>
    <w:p w14:paraId="372A6A01" w14:textId="77777777" w:rsidR="007E5E13" w:rsidRPr="00987668" w:rsidRDefault="007E5E13">
      <w:pPr>
        <w:spacing w:before="1"/>
        <w:rPr>
          <w:lang w:val="en-US"/>
        </w:rPr>
      </w:pPr>
    </w:p>
    <w:p w14:paraId="71318499" w14:textId="77777777" w:rsidR="007E5E13" w:rsidRPr="00987668" w:rsidRDefault="00B74F2A">
      <w:pPr>
        <w:pStyle w:val="Ttulo3"/>
        <w:numPr>
          <w:ilvl w:val="0"/>
          <w:numId w:val="178"/>
        </w:numPr>
        <w:tabs>
          <w:tab w:val="left" w:pos="1341"/>
        </w:tabs>
        <w:jc w:val="left"/>
        <w:rPr>
          <w:lang w:val="en-US"/>
        </w:rPr>
      </w:pPr>
      <w:r w:rsidRPr="00987668">
        <w:rPr>
          <w:lang w:val="en-US"/>
        </w:rPr>
        <w:t>1.3.</w:t>
      </w:r>
      <w:r w:rsidRPr="00987668">
        <w:rPr>
          <w:rFonts w:ascii="Times New Roman" w:hAnsi="Times New Roman"/>
          <w:b w:val="0"/>
          <w:spacing w:val="-4"/>
          <w:lang w:val="en-US"/>
        </w:rPr>
        <w:t xml:space="preserve"> </w:t>
      </w:r>
      <w:r w:rsidR="00AF4983" w:rsidRPr="00987668">
        <w:rPr>
          <w:spacing w:val="-2"/>
          <w:lang w:val="en-US"/>
        </w:rPr>
        <w:t>MAINTENANCE</w:t>
      </w:r>
    </w:p>
    <w:p w14:paraId="13B8D26D" w14:textId="77777777" w:rsidR="00AF4983" w:rsidRPr="00987668" w:rsidRDefault="00AF4983" w:rsidP="00AF4983">
      <w:pPr>
        <w:pStyle w:val="Ttulo3"/>
        <w:tabs>
          <w:tab w:val="left" w:pos="1341"/>
        </w:tabs>
        <w:ind w:left="1341" w:firstLine="0"/>
        <w:jc w:val="left"/>
        <w:rPr>
          <w:lang w:val="en-US"/>
        </w:rPr>
      </w:pPr>
    </w:p>
    <w:p w14:paraId="346D685B" w14:textId="77777777" w:rsidR="007E5E13" w:rsidRPr="00987668" w:rsidRDefault="00B74F2A">
      <w:pPr>
        <w:ind w:left="1749"/>
        <w:rPr>
          <w:bCs/>
          <w:lang w:val="en-US"/>
        </w:rPr>
      </w:pPr>
      <w:r w:rsidRPr="00987668">
        <w:rPr>
          <w:b/>
          <w:lang w:val="en-US"/>
        </w:rPr>
        <w:t>ELECTROMECHANICAL MAINTENANCE</w:t>
      </w:r>
      <w:r w:rsidRPr="00987668">
        <w:rPr>
          <w:b/>
          <w:lang w:val="en-US"/>
        </w:rPr>
        <w:br/>
      </w:r>
      <w:r w:rsidRPr="00987668">
        <w:rPr>
          <w:bCs/>
          <w:lang w:val="en-US"/>
        </w:rPr>
        <w:t>DEGREASERS, LUBRICANTS, AND GREASE</w:t>
      </w:r>
      <w:r w:rsidRPr="00987668">
        <w:rPr>
          <w:bCs/>
          <w:lang w:val="en-US"/>
        </w:rPr>
        <w:br/>
        <w:t>REPLACEMENT OF ELECTROMECHANICAL COMPONENTS</w:t>
      </w:r>
      <w:r w:rsidRPr="00987668">
        <w:rPr>
          <w:bCs/>
          <w:lang w:val="en-US"/>
        </w:rPr>
        <w:br/>
        <w:t>MAIN GEARMOTOR MAINTENANCE</w:t>
      </w:r>
      <w:r w:rsidRPr="00987668">
        <w:rPr>
          <w:bCs/>
          <w:lang w:val="en-US"/>
        </w:rPr>
        <w:br/>
        <w:t>SECONDARY MOTOR MAINTENANCE</w:t>
      </w:r>
      <w:r w:rsidRPr="00987668">
        <w:rPr>
          <w:bCs/>
          <w:lang w:val="en-US"/>
        </w:rPr>
        <w:br/>
        <w:t>GENERATOR SET MAINTENANCE</w:t>
      </w:r>
      <w:r w:rsidRPr="00987668">
        <w:rPr>
          <w:bCs/>
          <w:lang w:val="en-US"/>
        </w:rPr>
        <w:br/>
        <w:t>CONTROL AUTOMATION MAINTENANCE</w:t>
      </w:r>
      <w:r w:rsidRPr="00987668">
        <w:rPr>
          <w:bCs/>
          <w:lang w:val="en-US"/>
        </w:rPr>
        <w:br/>
        <w:t>VEHICLE MAINTENANCE</w:t>
      </w:r>
      <w:r w:rsidRPr="00987668">
        <w:rPr>
          <w:bCs/>
          <w:lang w:val="en-US"/>
        </w:rPr>
        <w:br/>
        <w:t>10-TON CRANE RENTAL</w:t>
      </w:r>
      <w:r w:rsidRPr="00987668">
        <w:rPr>
          <w:bCs/>
          <w:lang w:val="en-US"/>
        </w:rPr>
        <w:br/>
        <w:t>TWO-PERSON BASKET LIFT RENTAL</w:t>
      </w:r>
    </w:p>
    <w:p w14:paraId="64492CD8" w14:textId="77777777" w:rsidR="007E5E13" w:rsidRPr="00987668" w:rsidRDefault="007E5E13">
      <w:pPr>
        <w:spacing w:before="31"/>
        <w:rPr>
          <w:lang w:val="en-US"/>
        </w:rPr>
      </w:pPr>
    </w:p>
    <w:p w14:paraId="664A46BD" w14:textId="77777777" w:rsidR="00AF4983" w:rsidRPr="00987668" w:rsidRDefault="00B74F2A" w:rsidP="00AF4983">
      <w:pPr>
        <w:spacing w:before="31" w:line="261" w:lineRule="auto"/>
        <w:ind w:left="1701" w:right="4050" w:firstLine="48"/>
        <w:rPr>
          <w:b/>
          <w:lang w:val="en-US"/>
        </w:rPr>
      </w:pPr>
      <w:r w:rsidRPr="00987668">
        <w:rPr>
          <w:b/>
          <w:lang w:val="en-US"/>
        </w:rPr>
        <w:t>BUILDING MAINTENANCE SPARE PARTS</w:t>
      </w:r>
    </w:p>
    <w:p w14:paraId="4A88AC8E" w14:textId="77777777" w:rsidR="00AF4983" w:rsidRPr="00987668" w:rsidRDefault="00B74F2A" w:rsidP="00AF4983">
      <w:pPr>
        <w:spacing w:before="31" w:line="261" w:lineRule="auto"/>
        <w:ind w:left="1701" w:right="4050" w:firstLine="48"/>
        <w:rPr>
          <w:bCs/>
          <w:lang w:val="en-US"/>
        </w:rPr>
      </w:pPr>
      <w:r w:rsidRPr="00987668">
        <w:rPr>
          <w:bCs/>
          <w:lang w:val="en-US"/>
        </w:rPr>
        <w:t>ELECTRICAL PANEL MAINTENANCE</w:t>
      </w:r>
    </w:p>
    <w:p w14:paraId="7850B300" w14:textId="77777777" w:rsidR="00AF4983" w:rsidRPr="00987668" w:rsidRDefault="00B74F2A" w:rsidP="00AF4983">
      <w:pPr>
        <w:spacing w:before="31" w:line="261" w:lineRule="auto"/>
        <w:ind w:left="1701" w:right="2916" w:firstLine="48"/>
        <w:rPr>
          <w:bCs/>
          <w:lang w:val="en-US"/>
        </w:rPr>
      </w:pPr>
      <w:r w:rsidRPr="00987668">
        <w:rPr>
          <w:bCs/>
          <w:lang w:val="en-US"/>
        </w:rPr>
        <w:t>REPLACEMENT OF 4X36W–4X18W LIGHT FIXTURES</w:t>
      </w:r>
    </w:p>
    <w:p w14:paraId="4AF00B06" w14:textId="77777777" w:rsidR="00AF4983" w:rsidRPr="00987668" w:rsidRDefault="00B74F2A" w:rsidP="00AF4983">
      <w:pPr>
        <w:spacing w:before="31" w:line="261" w:lineRule="auto"/>
        <w:ind w:left="1701" w:right="4050" w:firstLine="48"/>
        <w:rPr>
          <w:bCs/>
          <w:lang w:val="en-US"/>
        </w:rPr>
      </w:pPr>
      <w:r w:rsidRPr="00987668">
        <w:rPr>
          <w:bCs/>
          <w:lang w:val="en-US"/>
        </w:rPr>
        <w:t>REPLACEMENT OF SANITARY FIXTURES</w:t>
      </w:r>
    </w:p>
    <w:p w14:paraId="75E3C11D" w14:textId="77777777" w:rsidR="00AF4983" w:rsidRPr="00987668" w:rsidRDefault="00B74F2A" w:rsidP="00AF4983">
      <w:pPr>
        <w:spacing w:before="31" w:line="261" w:lineRule="auto"/>
        <w:ind w:left="1701" w:right="4050" w:firstLine="48"/>
        <w:rPr>
          <w:bCs/>
          <w:lang w:val="en-US"/>
        </w:rPr>
      </w:pPr>
      <w:r w:rsidRPr="00987668">
        <w:rPr>
          <w:bCs/>
          <w:lang w:val="en-US"/>
        </w:rPr>
        <w:t>WALL PAINTING</w:t>
      </w:r>
    </w:p>
    <w:p w14:paraId="3D7470DE" w14:textId="77777777" w:rsidR="00AF4983" w:rsidRPr="00987668" w:rsidRDefault="00B74F2A" w:rsidP="00AF4983">
      <w:pPr>
        <w:spacing w:before="31" w:line="261" w:lineRule="auto"/>
        <w:ind w:left="1701" w:right="4050" w:firstLine="48"/>
        <w:rPr>
          <w:bCs/>
          <w:lang w:val="en-US"/>
        </w:rPr>
      </w:pPr>
      <w:r w:rsidRPr="00987668">
        <w:rPr>
          <w:bCs/>
          <w:lang w:val="en-US"/>
        </w:rPr>
        <w:t>METAL COATING PAINTING</w:t>
      </w:r>
    </w:p>
    <w:p w14:paraId="371ACDE4" w14:textId="77777777" w:rsidR="00AF4983" w:rsidRPr="00987668" w:rsidRDefault="00B74F2A" w:rsidP="00AF4983">
      <w:pPr>
        <w:spacing w:before="31" w:line="261" w:lineRule="auto"/>
        <w:ind w:left="1701" w:right="4050" w:firstLine="48"/>
        <w:rPr>
          <w:bCs/>
          <w:lang w:val="en-US"/>
        </w:rPr>
      </w:pPr>
      <w:r w:rsidRPr="00987668">
        <w:rPr>
          <w:bCs/>
          <w:lang w:val="en-US"/>
        </w:rPr>
        <w:t>REPLACEMENT OF FLOORING (TILES)</w:t>
      </w:r>
    </w:p>
    <w:p w14:paraId="1A59641F" w14:textId="77777777" w:rsidR="00AF4983" w:rsidRPr="00987668" w:rsidRDefault="00B74F2A" w:rsidP="00AF4983">
      <w:pPr>
        <w:spacing w:before="31" w:line="261" w:lineRule="auto"/>
        <w:ind w:left="1701" w:right="3199" w:firstLine="48"/>
        <w:rPr>
          <w:bCs/>
          <w:lang w:val="en-US"/>
        </w:rPr>
      </w:pPr>
      <w:r w:rsidRPr="00987668">
        <w:rPr>
          <w:bCs/>
          <w:lang w:val="en-US"/>
        </w:rPr>
        <w:t>REPLACEMENT OF GLASS PANELS (TEMPERED 6MM)</w:t>
      </w:r>
    </w:p>
    <w:p w14:paraId="7262A6E4" w14:textId="77777777" w:rsidR="00AF4983" w:rsidRPr="00987668" w:rsidRDefault="00B74F2A" w:rsidP="00AF4983">
      <w:pPr>
        <w:spacing w:before="31" w:line="261" w:lineRule="auto"/>
        <w:ind w:left="1701" w:right="4050" w:firstLine="48"/>
        <w:rPr>
          <w:bCs/>
          <w:lang w:val="en-US"/>
        </w:rPr>
      </w:pPr>
      <w:r w:rsidRPr="00987668">
        <w:rPr>
          <w:bCs/>
          <w:lang w:val="en-US"/>
        </w:rPr>
        <w:t>REPLACEMENT OF SIGNAGE (STATIC)</w:t>
      </w:r>
    </w:p>
    <w:p w14:paraId="4DA96A6B" w14:textId="77777777" w:rsidR="007E5E13" w:rsidRPr="00987668" w:rsidRDefault="00B74F2A" w:rsidP="00AF4983">
      <w:pPr>
        <w:spacing w:before="31" w:line="261" w:lineRule="auto"/>
        <w:ind w:left="1701" w:right="2774" w:firstLine="48"/>
        <w:rPr>
          <w:bCs/>
          <w:lang w:val="en-US"/>
        </w:rPr>
      </w:pPr>
      <w:r w:rsidRPr="00987668">
        <w:rPr>
          <w:bCs/>
          <w:lang w:val="en-US"/>
        </w:rPr>
        <w:t>FERTILIZER AND GARDENING CONSUMABLES</w:t>
      </w:r>
    </w:p>
    <w:p w14:paraId="776472CB" w14:textId="77777777" w:rsidR="007E5E13" w:rsidRPr="00987668" w:rsidRDefault="007E5E13">
      <w:pPr>
        <w:spacing w:before="3"/>
        <w:rPr>
          <w:lang w:val="en-US"/>
        </w:rPr>
      </w:pPr>
    </w:p>
    <w:p w14:paraId="6394D379" w14:textId="77777777" w:rsidR="007E5E13" w:rsidRPr="00987668" w:rsidRDefault="00B74F2A" w:rsidP="00AF4983">
      <w:pPr>
        <w:spacing w:line="268" w:lineRule="auto"/>
        <w:ind w:left="1701"/>
        <w:rPr>
          <w:lang w:val="en-US"/>
        </w:rPr>
        <w:sectPr w:rsidR="007E5E13" w:rsidRPr="00987668">
          <w:pgSz w:w="12240" w:h="15840"/>
          <w:pgMar w:top="1420" w:right="1080" w:bottom="800" w:left="1440" w:header="0" w:footer="614" w:gutter="0"/>
          <w:cols w:space="720"/>
        </w:sectPr>
      </w:pPr>
      <w:r w:rsidRPr="00987668">
        <w:rPr>
          <w:b/>
          <w:bCs/>
          <w:lang w:val="en-US"/>
        </w:rPr>
        <w:t>BUILDING MAINTENANCE EQUIPMENT</w:t>
      </w:r>
      <w:r w:rsidRPr="00987668">
        <w:rPr>
          <w:lang w:val="en-US"/>
        </w:rPr>
        <w:br/>
        <w:t>TOOL SET (WRENCHES, PLIERS, MEASURING TAPE, LEVEL, SCREWDRIVERS, ETC.)</w:t>
      </w:r>
      <w:r w:rsidRPr="00987668">
        <w:rPr>
          <w:lang w:val="en-US"/>
        </w:rPr>
        <w:br/>
        <w:t>1/2" SOCKET SET</w:t>
      </w:r>
      <w:r w:rsidRPr="00987668">
        <w:rPr>
          <w:lang w:val="en-US"/>
        </w:rPr>
        <w:br/>
        <w:t>HAMMER</w:t>
      </w:r>
      <w:r w:rsidRPr="00987668">
        <w:rPr>
          <w:lang w:val="en-US"/>
        </w:rPr>
        <w:br/>
        <w:t>ROTARY HAMMER</w:t>
      </w:r>
      <w:r w:rsidRPr="00987668">
        <w:rPr>
          <w:lang w:val="en-US"/>
        </w:rPr>
        <w:br/>
        <w:t>HACKSAW</w:t>
      </w:r>
      <w:r w:rsidRPr="00987668">
        <w:rPr>
          <w:lang w:val="en-US"/>
        </w:rPr>
        <w:br/>
        <w:t>850W ELECTRIC GRINDER</w:t>
      </w:r>
      <w:r w:rsidRPr="00987668">
        <w:rPr>
          <w:lang w:val="en-US"/>
        </w:rPr>
        <w:br/>
        <w:t>LED FLASHLIGHT</w:t>
      </w:r>
      <w:r w:rsidRPr="00987668">
        <w:rPr>
          <w:lang w:val="en-US"/>
        </w:rPr>
        <w:br/>
        <w:t>1450W AIR COMPRESSOR</w:t>
      </w:r>
      <w:r w:rsidRPr="00987668">
        <w:rPr>
          <w:lang w:val="en-US"/>
        </w:rPr>
        <w:br/>
        <w:t>OILER</w:t>
      </w:r>
    </w:p>
    <w:p w14:paraId="5F81C15D" w14:textId="77777777" w:rsidR="007E5E13" w:rsidRPr="00987668" w:rsidRDefault="00B74F2A" w:rsidP="001F22DC">
      <w:pPr>
        <w:spacing w:before="7"/>
        <w:ind w:left="1701"/>
        <w:rPr>
          <w:lang w:val="en-US"/>
        </w:rPr>
      </w:pPr>
      <w:r w:rsidRPr="00987668">
        <w:rPr>
          <w:lang w:val="en-US"/>
        </w:rPr>
        <w:lastRenderedPageBreak/>
        <w:t>700W WOOD PLANER</w:t>
      </w:r>
      <w:r w:rsidRPr="00987668">
        <w:rPr>
          <w:lang w:val="en-US"/>
        </w:rPr>
        <w:br/>
        <w:t>OXY-FUEL CUTTING EQUIPMENT WITH 5 NOZZLES, SPARK LIGHTER, ETC.</w:t>
      </w:r>
      <w:r w:rsidRPr="00987668">
        <w:rPr>
          <w:lang w:val="en-US"/>
        </w:rPr>
        <w:br/>
        <w:t>GARDENING TOOL SET</w:t>
      </w:r>
      <w:r w:rsidRPr="00987668">
        <w:rPr>
          <w:lang w:val="en-US"/>
        </w:rPr>
        <w:br/>
        <w:t>PORTABLE SPRAYER</w:t>
      </w:r>
      <w:r w:rsidRPr="00987668">
        <w:rPr>
          <w:lang w:val="en-US"/>
        </w:rPr>
        <w:br/>
        <w:t>1.6KW LAWN MOWER</w:t>
      </w:r>
      <w:r w:rsidRPr="00987668">
        <w:rPr>
          <w:lang w:val="en-US"/>
        </w:rPr>
        <w:br/>
        <w:t>3HP BRUSH CUTTER</w:t>
      </w:r>
      <w:r w:rsidRPr="00987668">
        <w:rPr>
          <w:lang w:val="en-US"/>
        </w:rPr>
        <w:br/>
        <w:t>1.2HP CHAINSAW</w:t>
      </w:r>
    </w:p>
    <w:p w14:paraId="0FE40905" w14:textId="77777777" w:rsidR="001F22DC" w:rsidRPr="00987668" w:rsidRDefault="001F22DC" w:rsidP="001F22DC">
      <w:pPr>
        <w:spacing w:before="7"/>
        <w:ind w:left="1701"/>
        <w:rPr>
          <w:lang w:val="en-US"/>
        </w:rPr>
      </w:pPr>
    </w:p>
    <w:p w14:paraId="3A3ABE70" w14:textId="77777777" w:rsidR="007E5E13" w:rsidRPr="00987668" w:rsidRDefault="00B74F2A">
      <w:pPr>
        <w:pStyle w:val="Ttulo3"/>
        <w:ind w:left="1749" w:firstLine="0"/>
        <w:jc w:val="left"/>
        <w:rPr>
          <w:lang w:val="en-US"/>
        </w:rPr>
      </w:pPr>
      <w:r w:rsidRPr="00987668">
        <w:rPr>
          <w:lang w:val="en-US"/>
        </w:rPr>
        <w:t>CLEANING SUPPLIES</w:t>
      </w:r>
    </w:p>
    <w:p w14:paraId="7AA89C4F" w14:textId="77777777" w:rsidR="007E5E13" w:rsidRPr="00987668" w:rsidRDefault="00B74F2A">
      <w:pPr>
        <w:ind w:left="1749" w:right="1854"/>
        <w:rPr>
          <w:lang w:val="en-US"/>
        </w:rPr>
      </w:pPr>
      <w:r w:rsidRPr="00987668">
        <w:rPr>
          <w:lang w:val="en-US"/>
        </w:rPr>
        <w:t>INDUSTRIAL DEGREASER (9–11%) SOLUBLE – 5 GAL</w:t>
      </w:r>
      <w:r w:rsidRPr="00987668">
        <w:rPr>
          <w:lang w:val="en-US"/>
        </w:rPr>
        <w:br/>
        <w:t>INDUSTRIAL HYPOCHLORITE DISINFECTANT (5–6%) – 1 GAL</w:t>
      </w:r>
      <w:r w:rsidRPr="00987668">
        <w:rPr>
          <w:lang w:val="en-US"/>
        </w:rPr>
        <w:br/>
        <w:t>DRAIN OPENER – 500 ML</w:t>
      </w:r>
      <w:r w:rsidRPr="00987668">
        <w:rPr>
          <w:lang w:val="en-US"/>
        </w:rPr>
        <w:br/>
        <w:t>GLASS CLEANER – 4 L</w:t>
      </w:r>
      <w:r w:rsidRPr="00987668">
        <w:rPr>
          <w:lang w:val="en-US"/>
        </w:rPr>
        <w:br/>
        <w:t>25% FLOOR SEALER – 5 GAL</w:t>
      </w:r>
      <w:r w:rsidRPr="00987668">
        <w:rPr>
          <w:lang w:val="en-US"/>
        </w:rPr>
        <w:br/>
        <w:t>SPRAYABLE LIQUID AIR FRESHENER – 5 GAL</w:t>
      </w:r>
      <w:r w:rsidRPr="00987668">
        <w:rPr>
          <w:lang w:val="en-US"/>
        </w:rPr>
        <w:br/>
        <w:t>SELF-SHINING POLYMERIC FLOOR WAX – 1 GAL</w:t>
      </w:r>
      <w:r w:rsidRPr="00987668">
        <w:rPr>
          <w:lang w:val="en-US"/>
        </w:rPr>
        <w:br/>
        <w:t>SOFT PLASTIC FIBER BROOM</w:t>
      </w:r>
      <w:r w:rsidRPr="00987668">
        <w:rPr>
          <w:lang w:val="en-US"/>
        </w:rPr>
        <w:br/>
        <w:t>HARD PLASTIC FIBER BROOM</w:t>
      </w:r>
      <w:r w:rsidRPr="00987668">
        <w:rPr>
          <w:lang w:val="en-US"/>
        </w:rPr>
        <w:br/>
        <w:t>MOP WITH HANDLE – 500 G</w:t>
      </w:r>
      <w:r w:rsidRPr="00987668">
        <w:rPr>
          <w:lang w:val="en-US"/>
        </w:rPr>
        <w:br/>
        <w:t>MULTI-PURPOSE ABSORBENT CLOTH – 8 PCS</w:t>
      </w:r>
      <w:r w:rsidRPr="00987668">
        <w:rPr>
          <w:lang w:val="en-US"/>
        </w:rPr>
        <w:br/>
        <w:t>RIGID PLASTIC DUSTPAN</w:t>
      </w:r>
      <w:r w:rsidRPr="00987668">
        <w:rPr>
          <w:lang w:val="en-US"/>
        </w:rPr>
        <w:br/>
        <w:t>EXTENDABLE MICROFIBER DUSTER</w:t>
      </w:r>
      <w:r w:rsidRPr="00987668">
        <w:rPr>
          <w:lang w:val="en-US"/>
        </w:rPr>
        <w:br/>
        <w:t>MULTI-PURPOSE FIBER SPONGE – 6 PCS</w:t>
      </w:r>
      <w:r w:rsidRPr="00987668">
        <w:rPr>
          <w:lang w:val="en-US"/>
        </w:rPr>
        <w:br/>
        <w:t>RIGID SMOOTH PLASTIC FIBER HAND BRUSH</w:t>
      </w:r>
      <w:r w:rsidRPr="00987668">
        <w:rPr>
          <w:lang w:val="en-US"/>
        </w:rPr>
        <w:br/>
        <w:t>DISPOSABLE FACE MASK – 50 PCS</w:t>
      </w:r>
      <w:r w:rsidRPr="00987668">
        <w:rPr>
          <w:lang w:val="en-US"/>
        </w:rPr>
        <w:br/>
        <w:t>GAUGE 50 RED CLEANING GLOVE</w:t>
      </w:r>
      <w:r w:rsidRPr="00987668">
        <w:rPr>
          <w:lang w:val="en-US"/>
        </w:rPr>
        <w:br/>
        <w:t>RED CLEANING RAG – 40X70 CM</w:t>
      </w:r>
      <w:r w:rsidRPr="00987668">
        <w:rPr>
          <w:lang w:val="en-US"/>
        </w:rPr>
        <w:br/>
        <w:t>BLACK TRASH BAGS 100X120 CM – POLYPROPYLENE – 10 PCS</w:t>
      </w:r>
      <w:r w:rsidRPr="00987668">
        <w:rPr>
          <w:lang w:val="en-US"/>
        </w:rPr>
        <w:br/>
        <w:t>DOUBLE-PLY TOILET PAPER ROLLS – 40 PCS</w:t>
      </w:r>
    </w:p>
    <w:p w14:paraId="318189CC" w14:textId="77777777" w:rsidR="007E5E13" w:rsidRPr="00987668" w:rsidRDefault="007E5E13">
      <w:pPr>
        <w:spacing w:before="22"/>
        <w:rPr>
          <w:lang w:val="en-US"/>
        </w:rPr>
      </w:pPr>
    </w:p>
    <w:p w14:paraId="51901DC4" w14:textId="77777777" w:rsidR="001F22DC" w:rsidRPr="00987668" w:rsidRDefault="00B74F2A" w:rsidP="001F22DC">
      <w:pPr>
        <w:spacing w:line="268" w:lineRule="auto"/>
        <w:ind w:left="1749" w:right="2916"/>
        <w:rPr>
          <w:b/>
          <w:lang w:val="en-US"/>
        </w:rPr>
      </w:pPr>
      <w:r w:rsidRPr="00987668">
        <w:rPr>
          <w:b/>
          <w:lang w:val="en-US"/>
        </w:rPr>
        <w:t>CLEANING EQUIPMENT (ANNUAL REPLACEMENT)</w:t>
      </w:r>
    </w:p>
    <w:p w14:paraId="20D2CD0F" w14:textId="77777777" w:rsidR="007E5E13" w:rsidRPr="00987668" w:rsidRDefault="00B74F2A" w:rsidP="00A47A50">
      <w:pPr>
        <w:spacing w:line="267" w:lineRule="exact"/>
        <w:ind w:left="1749"/>
        <w:rPr>
          <w:lang w:val="en-US"/>
        </w:rPr>
        <w:sectPr w:rsidR="007E5E13" w:rsidRPr="00987668">
          <w:pgSz w:w="12240" w:h="15840"/>
          <w:pgMar w:top="1420" w:right="1080" w:bottom="800" w:left="1440" w:header="0" w:footer="614" w:gutter="0"/>
          <w:cols w:space="720"/>
        </w:sectPr>
      </w:pPr>
      <w:r w:rsidRPr="00987668">
        <w:rPr>
          <w:lang w:val="en-US"/>
        </w:rPr>
        <w:t>INDUSTRIAL PRESSURE WASHER 13 HP, 15 LPM</w:t>
      </w:r>
      <w:r w:rsidRPr="00987668">
        <w:rPr>
          <w:lang w:val="en-US"/>
        </w:rPr>
        <w:br/>
        <w:t>INDUSTRIAL FLOOR POLISHER 20", 1500 RPM</w:t>
      </w:r>
      <w:r w:rsidRPr="00987668">
        <w:rPr>
          <w:lang w:val="en-US"/>
        </w:rPr>
        <w:br/>
        <w:t>MANUAL FLOOR POLISHER – 80 CM</w:t>
      </w:r>
      <w:r w:rsidRPr="00987668">
        <w:rPr>
          <w:lang w:val="en-US"/>
        </w:rPr>
        <w:br/>
        <w:t>EXTENDABLE METAL WINDOW SQUEEGEE (2.6 METERS)</w:t>
      </w:r>
      <w:r w:rsidRPr="00987668">
        <w:rPr>
          <w:lang w:val="en-US"/>
        </w:rPr>
        <w:br/>
        <w:t>METAL FLOOR SQUEEGEE – 50 CM</w:t>
      </w:r>
      <w:r w:rsidRPr="00987668">
        <w:rPr>
          <w:lang w:val="en-US"/>
        </w:rPr>
        <w:br/>
        <w:t>48-LITER MOP BUCKET WITH TROLLEY</w:t>
      </w:r>
      <w:r w:rsidRPr="00987668">
        <w:rPr>
          <w:lang w:val="en-US"/>
        </w:rPr>
        <w:br/>
        <w:t>9-STEP LADDER (3 METERS)</w:t>
      </w:r>
      <w:r w:rsidRPr="00987668">
        <w:rPr>
          <w:lang w:val="en-US"/>
        </w:rPr>
        <w:br/>
        <w:t>5-STEP LADDER (1.8 METERS)</w:t>
      </w:r>
      <w:r w:rsidRPr="00987668">
        <w:rPr>
          <w:lang w:val="en-US"/>
        </w:rPr>
        <w:br/>
        <w:t>CLEANING CART</w:t>
      </w:r>
      <w:r w:rsidRPr="00987668">
        <w:rPr>
          <w:lang w:val="en-US"/>
        </w:rPr>
        <w:br/>
        <w:t>½" HOSE, 50 M WITH HOSE REEL</w:t>
      </w:r>
      <w:r w:rsidRPr="00987668">
        <w:rPr>
          <w:lang w:val="en-US"/>
        </w:rPr>
        <w:br/>
        <w:t>“WET FLOOR” WARNING SIGN</w:t>
      </w:r>
      <w:r w:rsidRPr="00987668">
        <w:rPr>
          <w:lang w:val="en-US"/>
        </w:rPr>
        <w:br/>
        <w:t>100 M ELECTRICAL EXTENSION CORD, 12 GAUGE</w:t>
      </w:r>
    </w:p>
    <w:p w14:paraId="52117EA8" w14:textId="77777777" w:rsidR="007E5E13" w:rsidRPr="00987668" w:rsidRDefault="00B74F2A" w:rsidP="00A47A50">
      <w:pPr>
        <w:spacing w:before="32"/>
        <w:ind w:left="1701" w:right="3292"/>
        <w:rPr>
          <w:lang w:val="en-US"/>
        </w:rPr>
      </w:pPr>
      <w:r w:rsidRPr="00987668">
        <w:rPr>
          <w:lang w:val="en-US"/>
        </w:rPr>
        <w:lastRenderedPageBreak/>
        <w:t>PEDAL TRASH BINS – 20 L</w:t>
      </w:r>
      <w:r w:rsidRPr="00987668">
        <w:rPr>
          <w:lang w:val="en-US"/>
        </w:rPr>
        <w:br/>
        <w:t>VERTICAL RETRACTABLE LIFELINE – 10 METERS</w:t>
      </w:r>
      <w:r w:rsidRPr="00987668">
        <w:rPr>
          <w:lang w:val="en-US"/>
        </w:rPr>
        <w:br/>
        <w:t>POSITIONING LANYARD</w:t>
      </w:r>
      <w:r w:rsidRPr="00987668">
        <w:rPr>
          <w:lang w:val="en-US"/>
        </w:rPr>
        <w:br/>
        <w:t>CARABINER</w:t>
      </w:r>
      <w:r w:rsidRPr="00987668">
        <w:rPr>
          <w:lang w:val="en-US"/>
        </w:rPr>
        <w:br/>
        <w:t>THREE-COMPARTMENT RECYCLING STATION – 100 L EACH (COLOR-CODED FOR WASTE SEPARATION)</w:t>
      </w:r>
      <w:r w:rsidRPr="00987668">
        <w:rPr>
          <w:lang w:val="en-US"/>
        </w:rPr>
        <w:br/>
        <w:t>FUMIGATION SERVICE FOR ONE STATION</w:t>
      </w:r>
      <w:r w:rsidRPr="00987668">
        <w:rPr>
          <w:lang w:val="en-US"/>
        </w:rPr>
        <w:br/>
        <w:t>CERTIFIED SCAFFOLD – 3X3 SECTION</w:t>
      </w:r>
    </w:p>
    <w:p w14:paraId="0434D471" w14:textId="77777777" w:rsidR="007E5E13" w:rsidRPr="00987668" w:rsidRDefault="007E5E13">
      <w:pPr>
        <w:spacing w:before="31"/>
        <w:rPr>
          <w:lang w:val="en-US"/>
        </w:rPr>
      </w:pPr>
    </w:p>
    <w:p w14:paraId="79C6AB9E" w14:textId="77777777" w:rsidR="00A47A50" w:rsidRPr="00987668" w:rsidRDefault="00B74F2A" w:rsidP="00A47A50">
      <w:pPr>
        <w:spacing w:before="31"/>
        <w:ind w:left="1701"/>
        <w:rPr>
          <w:b/>
          <w:bCs/>
          <w:lang w:val="en-US"/>
        </w:rPr>
      </w:pPr>
      <w:r w:rsidRPr="00987668">
        <w:rPr>
          <w:b/>
          <w:bCs/>
          <w:lang w:val="en-US"/>
        </w:rPr>
        <w:t>SUPPLIES FOR OTHER AREAS</w:t>
      </w:r>
    </w:p>
    <w:p w14:paraId="55B2D1EB" w14:textId="77777777" w:rsidR="00A47A50" w:rsidRPr="00987668" w:rsidRDefault="00B74F2A" w:rsidP="00A47A50">
      <w:pPr>
        <w:spacing w:line="267" w:lineRule="exact"/>
        <w:ind w:left="1701"/>
        <w:rPr>
          <w:lang w:val="en-US"/>
        </w:rPr>
      </w:pPr>
      <w:r w:rsidRPr="00987668">
        <w:rPr>
          <w:lang w:val="en-US"/>
        </w:rPr>
        <w:t>POSTERS AND BANNERS</w:t>
      </w:r>
      <w:r w:rsidRPr="00987668">
        <w:rPr>
          <w:lang w:val="en-US"/>
        </w:rPr>
        <w:br/>
        <w:t>OFFICE SUPPLIES (STATIONERY, MATERIALS, INK, ETC.)</w:t>
      </w:r>
      <w:r w:rsidRPr="00987668">
        <w:rPr>
          <w:lang w:val="en-US"/>
        </w:rPr>
        <w:br/>
        <w:t>MEDICAL SUPPLIES</w:t>
      </w:r>
      <w:r w:rsidRPr="00987668">
        <w:rPr>
          <w:lang w:val="en-US"/>
        </w:rPr>
        <w:br/>
        <w:t>INSTITUTIONAL STATIONERY</w:t>
      </w:r>
      <w:r w:rsidRPr="00987668">
        <w:rPr>
          <w:lang w:val="en-US"/>
        </w:rPr>
        <w:br/>
        <w:t>MISCELLANEOUS PROMOTIONAL MERCHANDISE (PLASTIC GIFTS)</w:t>
      </w:r>
    </w:p>
    <w:p w14:paraId="482C1896" w14:textId="77777777" w:rsidR="007E5E13" w:rsidRPr="00987668" w:rsidRDefault="007E5E13">
      <w:pPr>
        <w:spacing w:before="31"/>
        <w:rPr>
          <w:lang w:val="en-US"/>
        </w:rPr>
      </w:pPr>
    </w:p>
    <w:p w14:paraId="5EB801C4" w14:textId="77777777" w:rsidR="00A47A50" w:rsidRPr="00987668" w:rsidRDefault="00B74F2A" w:rsidP="00A47A50">
      <w:pPr>
        <w:spacing w:before="32" w:line="268" w:lineRule="auto"/>
        <w:ind w:left="981" w:right="3908" w:firstLine="720"/>
        <w:rPr>
          <w:b/>
          <w:bCs/>
          <w:lang w:val="en-US"/>
        </w:rPr>
      </w:pPr>
      <w:r w:rsidRPr="00987668">
        <w:rPr>
          <w:b/>
          <w:bCs/>
          <w:lang w:val="en-US"/>
        </w:rPr>
        <w:t>PERSONAL PROTECTIVE EQUIPMENT</w:t>
      </w:r>
    </w:p>
    <w:p w14:paraId="54289CC9" w14:textId="77777777" w:rsidR="00A47A50" w:rsidRPr="00987668" w:rsidRDefault="00B74F2A" w:rsidP="00A47A50">
      <w:pPr>
        <w:spacing w:before="25"/>
        <w:ind w:left="1701"/>
        <w:rPr>
          <w:lang w:val="en-US"/>
        </w:rPr>
      </w:pPr>
      <w:r w:rsidRPr="00987668">
        <w:rPr>
          <w:lang w:val="en-US"/>
        </w:rPr>
        <w:t>SAFETY HELMET</w:t>
      </w:r>
    </w:p>
    <w:p w14:paraId="3513AA08" w14:textId="77777777" w:rsidR="00A47A50" w:rsidRPr="00987668" w:rsidRDefault="00B74F2A" w:rsidP="00A47A50">
      <w:pPr>
        <w:spacing w:before="25"/>
        <w:ind w:left="1701"/>
        <w:rPr>
          <w:lang w:val="en-US"/>
        </w:rPr>
      </w:pPr>
      <w:r w:rsidRPr="00987668">
        <w:rPr>
          <w:lang w:val="en-US"/>
        </w:rPr>
        <w:t>CLEAR SAFETY GLASSES</w:t>
      </w:r>
    </w:p>
    <w:p w14:paraId="4E6EB4AB" w14:textId="77777777" w:rsidR="00A47A50" w:rsidRPr="00987668" w:rsidRDefault="00B74F2A" w:rsidP="00A47A50">
      <w:pPr>
        <w:spacing w:before="25"/>
        <w:ind w:left="1701"/>
        <w:rPr>
          <w:lang w:val="en-US"/>
        </w:rPr>
      </w:pPr>
      <w:r w:rsidRPr="00987668">
        <w:rPr>
          <w:lang w:val="en-US"/>
        </w:rPr>
        <w:t>EARPLUGS</w:t>
      </w:r>
    </w:p>
    <w:p w14:paraId="0815F411" w14:textId="77777777" w:rsidR="00A47A50" w:rsidRPr="00987668" w:rsidRDefault="00B74F2A" w:rsidP="00A47A50">
      <w:pPr>
        <w:spacing w:before="25"/>
        <w:ind w:left="1701"/>
        <w:rPr>
          <w:lang w:val="en-US"/>
        </w:rPr>
      </w:pPr>
      <w:r w:rsidRPr="00987668">
        <w:rPr>
          <w:lang w:val="en-US"/>
        </w:rPr>
        <w:t>GLOVES</w:t>
      </w:r>
    </w:p>
    <w:p w14:paraId="4D40F1E3" w14:textId="77777777" w:rsidR="00A47A50" w:rsidRPr="00987668" w:rsidRDefault="00B74F2A" w:rsidP="00A47A50">
      <w:pPr>
        <w:spacing w:before="25"/>
        <w:ind w:left="1701"/>
        <w:rPr>
          <w:lang w:val="en-US"/>
        </w:rPr>
      </w:pPr>
      <w:r w:rsidRPr="00987668">
        <w:rPr>
          <w:lang w:val="en-US"/>
        </w:rPr>
        <w:t>SAFETY BOOTS</w:t>
      </w:r>
    </w:p>
    <w:p w14:paraId="4F8C76C4" w14:textId="77777777" w:rsidR="00A47A50" w:rsidRPr="00987668" w:rsidRDefault="00B74F2A" w:rsidP="00A47A50">
      <w:pPr>
        <w:spacing w:before="25"/>
        <w:ind w:left="1701"/>
        <w:rPr>
          <w:lang w:val="en-US"/>
        </w:rPr>
      </w:pPr>
      <w:r w:rsidRPr="00987668">
        <w:rPr>
          <w:lang w:val="en-US"/>
        </w:rPr>
        <w:t>LONG-SLEEVED SHIRT</w:t>
      </w:r>
    </w:p>
    <w:p w14:paraId="5AB52D38" w14:textId="77777777" w:rsidR="00A47A50" w:rsidRPr="00987668" w:rsidRDefault="00B74F2A" w:rsidP="00A47A50">
      <w:pPr>
        <w:spacing w:before="25"/>
        <w:ind w:left="1701"/>
        <w:rPr>
          <w:lang w:val="en-US"/>
        </w:rPr>
      </w:pPr>
      <w:r w:rsidRPr="00987668">
        <w:rPr>
          <w:lang w:val="en-US"/>
        </w:rPr>
        <w:t>WORK OVERALL</w:t>
      </w:r>
    </w:p>
    <w:p w14:paraId="7394AC62" w14:textId="77777777" w:rsidR="00A47A50" w:rsidRPr="00987668" w:rsidRDefault="00B74F2A" w:rsidP="00A47A50">
      <w:pPr>
        <w:spacing w:before="25"/>
        <w:ind w:left="1701"/>
        <w:rPr>
          <w:lang w:val="en-US"/>
        </w:rPr>
      </w:pPr>
      <w:r w:rsidRPr="00987668">
        <w:rPr>
          <w:lang w:val="en-US"/>
        </w:rPr>
        <w:t>SAFETY VEST</w:t>
      </w:r>
    </w:p>
    <w:p w14:paraId="29A63326" w14:textId="77777777" w:rsidR="00A47A50" w:rsidRPr="00987668" w:rsidRDefault="00B74F2A" w:rsidP="00A47A50">
      <w:pPr>
        <w:spacing w:before="25"/>
        <w:ind w:left="1701"/>
        <w:rPr>
          <w:lang w:val="en-US"/>
        </w:rPr>
      </w:pPr>
      <w:r w:rsidRPr="00987668">
        <w:rPr>
          <w:lang w:val="en-US"/>
        </w:rPr>
        <w:t>CERTIFIED HARNESS</w:t>
      </w:r>
    </w:p>
    <w:p w14:paraId="680502E8" w14:textId="77777777" w:rsidR="007E5E13" w:rsidRPr="00987668" w:rsidRDefault="00B74F2A" w:rsidP="00A47A50">
      <w:pPr>
        <w:spacing w:before="25"/>
        <w:ind w:left="1701"/>
        <w:rPr>
          <w:lang w:val="en-US"/>
        </w:rPr>
      </w:pPr>
      <w:r w:rsidRPr="00987668">
        <w:rPr>
          <w:lang w:val="en-US"/>
        </w:rPr>
        <w:t>LIFE VEST</w:t>
      </w:r>
    </w:p>
    <w:p w14:paraId="234D70C6" w14:textId="77777777" w:rsidR="00A47A50" w:rsidRPr="00987668" w:rsidRDefault="00A47A50" w:rsidP="00A47A50">
      <w:pPr>
        <w:spacing w:before="25"/>
        <w:ind w:left="1701"/>
        <w:rPr>
          <w:lang w:val="en-US"/>
        </w:rPr>
      </w:pPr>
    </w:p>
    <w:p w14:paraId="6CEC2462" w14:textId="77777777" w:rsidR="00A47A50" w:rsidRPr="00987668" w:rsidRDefault="00B74F2A">
      <w:pPr>
        <w:spacing w:before="32"/>
        <w:ind w:left="1749" w:right="3292"/>
        <w:rPr>
          <w:b/>
          <w:bCs/>
          <w:spacing w:val="-2"/>
          <w:lang w:val="en-US"/>
        </w:rPr>
      </w:pPr>
      <w:r w:rsidRPr="00987668">
        <w:rPr>
          <w:b/>
          <w:bCs/>
          <w:spacing w:val="-2"/>
          <w:lang w:val="en-US"/>
        </w:rPr>
        <w:t>GASOLINE</w:t>
      </w:r>
    </w:p>
    <w:p w14:paraId="3A3CB63E" w14:textId="77777777" w:rsidR="007E5E13" w:rsidRPr="00987668" w:rsidRDefault="00B74F2A">
      <w:pPr>
        <w:spacing w:before="32"/>
        <w:ind w:left="1749" w:right="3292"/>
        <w:rPr>
          <w:b/>
          <w:bCs/>
          <w:lang w:val="en-US"/>
        </w:rPr>
      </w:pPr>
      <w:r w:rsidRPr="00987668">
        <w:rPr>
          <w:lang w:val="en-US"/>
        </w:rPr>
        <w:t>GASOLINE DOUBLE-CABIN PICK-UP TRUCK</w:t>
      </w:r>
      <w:r w:rsidRPr="00987668">
        <w:rPr>
          <w:b/>
          <w:bCs/>
          <w:lang w:val="en-US"/>
        </w:rPr>
        <w:br/>
      </w:r>
      <w:r w:rsidRPr="00987668">
        <w:rPr>
          <w:lang w:val="en-US"/>
        </w:rPr>
        <w:t>GASOLINE 11-PASSENGER MINIVAN</w:t>
      </w:r>
    </w:p>
    <w:p w14:paraId="46283F11" w14:textId="77777777" w:rsidR="007E5E13" w:rsidRPr="00987668" w:rsidRDefault="007E5E13">
      <w:pPr>
        <w:spacing w:before="32"/>
        <w:rPr>
          <w:lang w:val="en-US"/>
        </w:rPr>
      </w:pPr>
    </w:p>
    <w:p w14:paraId="11084127" w14:textId="77777777" w:rsidR="00040743" w:rsidRPr="00987668" w:rsidRDefault="00B74F2A" w:rsidP="00040743">
      <w:pPr>
        <w:spacing w:before="120" w:line="268" w:lineRule="auto"/>
        <w:ind w:left="1749" w:right="1782"/>
        <w:rPr>
          <w:b/>
          <w:bCs/>
          <w:lang w:val="en-US"/>
        </w:rPr>
      </w:pPr>
      <w:r w:rsidRPr="00987668">
        <w:rPr>
          <w:b/>
          <w:bCs/>
          <w:lang w:val="en-US"/>
        </w:rPr>
        <w:t>PROCUREMENT OF ELECTRONIC EQUIPMENT (ANNUAL SUPPLY)</w:t>
      </w:r>
    </w:p>
    <w:p w14:paraId="04B81DB5" w14:textId="77777777" w:rsidR="007E5E13" w:rsidRPr="00987668" w:rsidRDefault="00B74F2A" w:rsidP="00040743">
      <w:pPr>
        <w:spacing w:before="89" w:line="268" w:lineRule="auto"/>
        <w:ind w:left="1749" w:right="1215"/>
        <w:rPr>
          <w:lang w:val="en-US"/>
        </w:rPr>
      </w:pPr>
      <w:r w:rsidRPr="00987668">
        <w:rPr>
          <w:lang w:val="en-US"/>
        </w:rPr>
        <w:t>REPLACEMENT OF COMPUTER EQUIPMENT (I5 PROCESSOR, 6GB RAM)</w:t>
      </w:r>
      <w:r w:rsidRPr="00987668">
        <w:rPr>
          <w:lang w:val="en-US"/>
        </w:rPr>
        <w:br/>
        <w:t>REPLACEMENT OF PRINTERS (MULTIFUNCTION)</w:t>
      </w:r>
      <w:r w:rsidRPr="00987668">
        <w:rPr>
          <w:lang w:val="en-US"/>
        </w:rPr>
        <w:br/>
        <w:t>REPLACEMENT OF ACCESS CONTROL EQUIPMENT</w:t>
      </w:r>
      <w:r w:rsidRPr="00987668">
        <w:rPr>
          <w:lang w:val="en-US"/>
        </w:rPr>
        <w:br/>
        <w:t>REPLACEMENT OF KITCHEN APPLIANCES</w:t>
      </w:r>
      <w:r w:rsidRPr="00987668">
        <w:rPr>
          <w:lang w:val="en-US"/>
        </w:rPr>
        <w:br/>
        <w:t>REPLACEMENT OF LED INFORMATION PANELS.</w:t>
      </w:r>
    </w:p>
    <w:p w14:paraId="2658667F" w14:textId="77777777" w:rsidR="007E5E13" w:rsidRPr="00987668" w:rsidRDefault="00B74F2A">
      <w:pPr>
        <w:pStyle w:val="Ttulo3"/>
        <w:numPr>
          <w:ilvl w:val="2"/>
          <w:numId w:val="177"/>
        </w:numPr>
        <w:tabs>
          <w:tab w:val="left" w:pos="980"/>
        </w:tabs>
        <w:spacing w:before="236"/>
        <w:ind w:left="980" w:hanging="359"/>
        <w:jc w:val="left"/>
        <w:rPr>
          <w:lang w:val="en-US"/>
        </w:rPr>
      </w:pPr>
      <w:r w:rsidRPr="00987668">
        <w:rPr>
          <w:lang w:val="en-US"/>
        </w:rPr>
        <w:t>O&amp;M COSTS FOR TOURIST ROUTES</w:t>
      </w:r>
    </w:p>
    <w:p w14:paraId="2860E364" w14:textId="77777777" w:rsidR="00040743" w:rsidRPr="00987668" w:rsidRDefault="00B74F2A" w:rsidP="00040743">
      <w:pPr>
        <w:pStyle w:val="Prrafodelista"/>
        <w:numPr>
          <w:ilvl w:val="3"/>
          <w:numId w:val="177"/>
        </w:numPr>
        <w:tabs>
          <w:tab w:val="left" w:pos="1757"/>
          <w:tab w:val="left" w:pos="1891"/>
        </w:tabs>
        <w:spacing w:before="19"/>
        <w:ind w:right="4333" w:hanging="492"/>
        <w:jc w:val="left"/>
        <w:rPr>
          <w:lang w:val="en-US"/>
        </w:rPr>
      </w:pPr>
      <w:r w:rsidRPr="00987668">
        <w:rPr>
          <w:b/>
          <w:bCs/>
          <w:lang w:val="en-US"/>
        </w:rPr>
        <w:t>ROUTINE MAINTENANCE</w:t>
      </w:r>
      <w:r w:rsidRPr="00987668">
        <w:rPr>
          <w:lang w:val="en-US"/>
        </w:rPr>
        <w:t xml:space="preserve"> </w:t>
      </w:r>
    </w:p>
    <w:p w14:paraId="28003138" w14:textId="77777777" w:rsidR="007E5E13" w:rsidRPr="00987668" w:rsidRDefault="00B74F2A" w:rsidP="00040743">
      <w:pPr>
        <w:pStyle w:val="Prrafodelista"/>
        <w:tabs>
          <w:tab w:val="left" w:pos="1757"/>
          <w:tab w:val="left" w:pos="1891"/>
        </w:tabs>
        <w:spacing w:before="19"/>
        <w:ind w:left="1891" w:right="4333" w:firstLine="0"/>
        <w:jc w:val="left"/>
        <w:rPr>
          <w:lang w:val="en-US"/>
        </w:rPr>
      </w:pPr>
      <w:r w:rsidRPr="00987668">
        <w:rPr>
          <w:lang w:val="en-US"/>
        </w:rPr>
        <w:t>GENERAL CLEANING</w:t>
      </w:r>
      <w:r w:rsidRPr="00987668">
        <w:rPr>
          <w:lang w:val="en-US"/>
        </w:rPr>
        <w:br/>
        <w:t>VEGETATION CONTROL</w:t>
      </w:r>
      <w:r w:rsidRPr="00987668">
        <w:rPr>
          <w:lang w:val="en-US"/>
        </w:rPr>
        <w:br/>
        <w:t>CLEANING OF MINOR LANDSLIDES</w:t>
      </w:r>
    </w:p>
    <w:p w14:paraId="2A6D0C88" w14:textId="77777777" w:rsidR="007E5E13" w:rsidRPr="00987668" w:rsidRDefault="007E5E13">
      <w:pPr>
        <w:rPr>
          <w:lang w:val="en-US"/>
        </w:rPr>
        <w:sectPr w:rsidR="007E5E13" w:rsidRPr="00987668">
          <w:pgSz w:w="12240" w:h="15840"/>
          <w:pgMar w:top="1420" w:right="1080" w:bottom="800" w:left="1440" w:header="0" w:footer="614" w:gutter="0"/>
          <w:cols w:space="720"/>
        </w:sectPr>
      </w:pPr>
    </w:p>
    <w:p w14:paraId="3486996B" w14:textId="77777777" w:rsidR="00040743" w:rsidRPr="00987668" w:rsidRDefault="00B74F2A" w:rsidP="00040743">
      <w:pPr>
        <w:spacing w:before="1"/>
        <w:ind w:left="1891" w:right="3292"/>
        <w:rPr>
          <w:lang w:val="en-US"/>
        </w:rPr>
      </w:pPr>
      <w:r w:rsidRPr="00987668">
        <w:rPr>
          <w:lang w:val="en-US"/>
        </w:rPr>
        <w:lastRenderedPageBreak/>
        <w:t>PATCHING WITH STABILIZED GRANULAR MATERIAL</w:t>
      </w:r>
    </w:p>
    <w:p w14:paraId="2AB879CF" w14:textId="77777777" w:rsidR="00040743" w:rsidRPr="00987668" w:rsidRDefault="00B74F2A" w:rsidP="00040743">
      <w:pPr>
        <w:spacing w:before="1"/>
        <w:ind w:left="1891" w:right="3292"/>
        <w:rPr>
          <w:lang w:val="en-US"/>
        </w:rPr>
      </w:pPr>
      <w:r w:rsidRPr="00987668">
        <w:rPr>
          <w:lang w:val="en-US"/>
        </w:rPr>
        <w:t>MAINTENANCE OF CULVERTS</w:t>
      </w:r>
    </w:p>
    <w:p w14:paraId="0225CF2C" w14:textId="77777777" w:rsidR="00040743" w:rsidRPr="00987668" w:rsidRDefault="00B74F2A" w:rsidP="00040743">
      <w:pPr>
        <w:spacing w:before="1"/>
        <w:ind w:left="1891" w:right="3292"/>
        <w:rPr>
          <w:lang w:val="en-US"/>
        </w:rPr>
      </w:pPr>
      <w:r w:rsidRPr="00987668">
        <w:rPr>
          <w:lang w:val="en-US"/>
        </w:rPr>
        <w:t>MAINTENANCE OF FORDS</w:t>
      </w:r>
    </w:p>
    <w:p w14:paraId="7F897DB5" w14:textId="77777777" w:rsidR="00040743" w:rsidRPr="00987668" w:rsidRDefault="00B74F2A" w:rsidP="00040743">
      <w:pPr>
        <w:spacing w:before="1"/>
        <w:ind w:left="1891" w:right="3292"/>
        <w:rPr>
          <w:lang w:val="en-US"/>
        </w:rPr>
      </w:pPr>
      <w:r w:rsidRPr="00987668">
        <w:rPr>
          <w:lang w:val="en-US"/>
        </w:rPr>
        <w:t>MAINTENANCE OF RETAINING WALLS</w:t>
      </w:r>
    </w:p>
    <w:p w14:paraId="58A887D5" w14:textId="77777777" w:rsidR="00040743" w:rsidRPr="00987668" w:rsidRDefault="00B74F2A" w:rsidP="00040743">
      <w:pPr>
        <w:spacing w:before="1"/>
        <w:ind w:left="1891" w:right="3292"/>
        <w:rPr>
          <w:lang w:val="en-US"/>
        </w:rPr>
      </w:pPr>
      <w:r w:rsidRPr="00987668">
        <w:rPr>
          <w:lang w:val="en-US"/>
        </w:rPr>
        <w:t>MAINTENANCE OF VERTICAL SIGNS</w:t>
      </w:r>
    </w:p>
    <w:p w14:paraId="546FE9B1" w14:textId="77777777" w:rsidR="007E5E13" w:rsidRPr="00987668" w:rsidRDefault="00B74F2A" w:rsidP="00040743">
      <w:pPr>
        <w:spacing w:before="1"/>
        <w:ind w:left="1891" w:right="3292"/>
        <w:rPr>
          <w:lang w:val="en-US"/>
        </w:rPr>
      </w:pPr>
      <w:r w:rsidRPr="00987668">
        <w:rPr>
          <w:lang w:val="en-US"/>
        </w:rPr>
        <w:t>MAINTENANCE OF METAL GUARDRAILS</w:t>
      </w:r>
    </w:p>
    <w:p w14:paraId="64651A0B" w14:textId="77777777" w:rsidR="007E5E13" w:rsidRPr="00987668" w:rsidRDefault="007E5E13">
      <w:pPr>
        <w:spacing w:before="1"/>
        <w:rPr>
          <w:lang w:val="en-US"/>
        </w:rPr>
      </w:pPr>
    </w:p>
    <w:p w14:paraId="15A503AC" w14:textId="77777777" w:rsidR="007E5E13" w:rsidRPr="00987668" w:rsidRDefault="00B74F2A">
      <w:pPr>
        <w:pStyle w:val="Ttulo3"/>
        <w:numPr>
          <w:ilvl w:val="3"/>
          <w:numId w:val="177"/>
        </w:numPr>
        <w:tabs>
          <w:tab w:val="left" w:pos="1757"/>
        </w:tabs>
        <w:spacing w:line="267" w:lineRule="exact"/>
        <w:ind w:left="1757" w:hanging="358"/>
        <w:jc w:val="left"/>
        <w:rPr>
          <w:lang w:val="en-US"/>
        </w:rPr>
      </w:pPr>
      <w:r w:rsidRPr="00987668">
        <w:rPr>
          <w:lang w:val="en-US"/>
        </w:rPr>
        <w:t>PERIODIC MAINTENANCE</w:t>
      </w:r>
    </w:p>
    <w:p w14:paraId="768A91A2" w14:textId="77777777" w:rsidR="00717395" w:rsidRPr="00987668" w:rsidRDefault="00B74F2A" w:rsidP="00717395">
      <w:pPr>
        <w:ind w:left="1891"/>
        <w:rPr>
          <w:lang w:val="en-US"/>
        </w:rPr>
      </w:pPr>
      <w:r w:rsidRPr="00987668">
        <w:rPr>
          <w:lang w:val="en-US"/>
        </w:rPr>
        <w:t>REPLACEMENT OF STABILIZED GRANULAR MATERIAL</w:t>
      </w:r>
    </w:p>
    <w:p w14:paraId="3D01DDE0" w14:textId="77777777" w:rsidR="00717395" w:rsidRPr="00987668" w:rsidRDefault="00B74F2A" w:rsidP="00717395">
      <w:pPr>
        <w:ind w:left="1891"/>
        <w:rPr>
          <w:lang w:val="en-US"/>
        </w:rPr>
      </w:pPr>
      <w:r w:rsidRPr="00987668">
        <w:rPr>
          <w:lang w:val="en-US"/>
        </w:rPr>
        <w:t>ASPHALT SEAL</w:t>
      </w:r>
    </w:p>
    <w:p w14:paraId="0BA9B51E" w14:textId="77777777" w:rsidR="007E5E13" w:rsidRPr="00987668" w:rsidRDefault="00B74F2A" w:rsidP="00717395">
      <w:pPr>
        <w:ind w:left="1891"/>
        <w:rPr>
          <w:lang w:val="en-US"/>
        </w:rPr>
      </w:pPr>
      <w:r w:rsidRPr="00987668">
        <w:rPr>
          <w:lang w:val="en-US"/>
        </w:rPr>
        <w:t>REPAIR OF DRAINAGE STRUCTURES</w:t>
      </w:r>
    </w:p>
    <w:p w14:paraId="0895F21B" w14:textId="77777777" w:rsidR="007E5E13" w:rsidRPr="00987668" w:rsidRDefault="007E5E13">
      <w:pPr>
        <w:rPr>
          <w:lang w:val="en-US"/>
        </w:rPr>
      </w:pPr>
    </w:p>
    <w:p w14:paraId="7B759DBE" w14:textId="77777777" w:rsidR="007E5E13" w:rsidRPr="00987668" w:rsidRDefault="007E5E13">
      <w:pPr>
        <w:rPr>
          <w:lang w:val="en-US"/>
        </w:rPr>
      </w:pPr>
    </w:p>
    <w:p w14:paraId="6A317B1B" w14:textId="77777777" w:rsidR="007E5E13" w:rsidRPr="00987668" w:rsidRDefault="00B74F2A">
      <w:pPr>
        <w:pStyle w:val="Ttulo3"/>
        <w:numPr>
          <w:ilvl w:val="2"/>
          <w:numId w:val="177"/>
        </w:numPr>
        <w:tabs>
          <w:tab w:val="left" w:pos="980"/>
        </w:tabs>
        <w:ind w:left="980" w:hanging="359"/>
        <w:jc w:val="left"/>
        <w:rPr>
          <w:lang w:val="en-US"/>
        </w:rPr>
      </w:pPr>
      <w:r w:rsidRPr="00987668">
        <w:rPr>
          <w:lang w:val="en-US"/>
        </w:rPr>
        <w:t>O&amp;M COSTS FOR CENTRAL STATIONS (INCLUDING BUSES)</w:t>
      </w:r>
    </w:p>
    <w:p w14:paraId="074CA908" w14:textId="77777777" w:rsidR="007E5E13" w:rsidRPr="00987668" w:rsidRDefault="007E5E13">
      <w:pPr>
        <w:spacing w:before="43"/>
        <w:rPr>
          <w:b/>
          <w:lang w:val="en-US"/>
        </w:rPr>
      </w:pPr>
    </w:p>
    <w:p w14:paraId="22FD52CD" w14:textId="77777777" w:rsidR="007E5E13" w:rsidRPr="00987668" w:rsidRDefault="00B74F2A">
      <w:pPr>
        <w:pStyle w:val="Prrafodelista"/>
        <w:numPr>
          <w:ilvl w:val="0"/>
          <w:numId w:val="179"/>
        </w:numPr>
        <w:tabs>
          <w:tab w:val="left" w:pos="1341"/>
        </w:tabs>
        <w:spacing w:before="1"/>
        <w:jc w:val="left"/>
        <w:rPr>
          <w:b/>
          <w:lang w:val="en-US"/>
        </w:rPr>
      </w:pPr>
      <w:r w:rsidRPr="00987668">
        <w:rPr>
          <w:b/>
          <w:lang w:val="en-US"/>
        </w:rPr>
        <w:t>3.1.</w:t>
      </w:r>
      <w:r w:rsidRPr="00987668">
        <w:rPr>
          <w:rFonts w:ascii="Times New Roman" w:hAnsi="Times New Roman"/>
          <w:spacing w:val="-6"/>
          <w:lang w:val="en-US"/>
        </w:rPr>
        <w:t xml:space="preserve"> </w:t>
      </w:r>
      <w:r w:rsidR="00717395" w:rsidRPr="00987668">
        <w:rPr>
          <w:b/>
          <w:spacing w:val="-2"/>
          <w:lang w:val="en-US"/>
        </w:rPr>
        <w:t>PERSONNEL</w:t>
      </w:r>
    </w:p>
    <w:p w14:paraId="6B5E5378" w14:textId="77777777" w:rsidR="007E5E13" w:rsidRPr="00987668" w:rsidRDefault="00B74F2A">
      <w:pPr>
        <w:spacing w:before="180"/>
        <w:ind w:left="1677" w:right="4880"/>
        <w:rPr>
          <w:lang w:val="en-US"/>
        </w:rPr>
      </w:pPr>
      <w:r w:rsidRPr="00987668">
        <w:rPr>
          <w:lang w:val="en-US"/>
        </w:rPr>
        <w:t>SKILLED LABOR</w:t>
      </w:r>
      <w:r w:rsidRPr="00987668">
        <w:rPr>
          <w:lang w:val="en-US"/>
        </w:rPr>
        <w:br/>
        <w:t>SEMI-SKILLED LABOR</w:t>
      </w:r>
      <w:r w:rsidRPr="00987668">
        <w:rPr>
          <w:lang w:val="en-US"/>
        </w:rPr>
        <w:br/>
        <w:t>UNSKILLED LABOR</w:t>
      </w:r>
    </w:p>
    <w:p w14:paraId="1CB509FF" w14:textId="77777777" w:rsidR="007E5E13" w:rsidRPr="00987668" w:rsidRDefault="007E5E13">
      <w:pPr>
        <w:spacing w:before="1"/>
        <w:rPr>
          <w:lang w:val="en-US"/>
        </w:rPr>
      </w:pPr>
    </w:p>
    <w:p w14:paraId="684D4896" w14:textId="77777777" w:rsidR="007E5E13" w:rsidRPr="00987668" w:rsidRDefault="00B74F2A">
      <w:pPr>
        <w:pStyle w:val="Ttulo3"/>
        <w:numPr>
          <w:ilvl w:val="0"/>
          <w:numId w:val="179"/>
        </w:numPr>
        <w:tabs>
          <w:tab w:val="left" w:pos="1341"/>
        </w:tabs>
        <w:jc w:val="left"/>
        <w:rPr>
          <w:lang w:val="en-US"/>
        </w:rPr>
      </w:pPr>
      <w:r w:rsidRPr="00987668">
        <w:rPr>
          <w:lang w:val="en-US"/>
        </w:rPr>
        <w:t>3.2.</w:t>
      </w:r>
      <w:r w:rsidRPr="00987668">
        <w:rPr>
          <w:rFonts w:ascii="Times New Roman" w:hAnsi="Times New Roman"/>
          <w:b w:val="0"/>
          <w:spacing w:val="-6"/>
          <w:lang w:val="en-US"/>
        </w:rPr>
        <w:t xml:space="preserve"> </w:t>
      </w:r>
      <w:r w:rsidR="00717395" w:rsidRPr="00987668">
        <w:rPr>
          <w:spacing w:val="-2"/>
          <w:lang w:val="en-US"/>
        </w:rPr>
        <w:t>SERVICES</w:t>
      </w:r>
    </w:p>
    <w:p w14:paraId="77E6913C" w14:textId="77777777" w:rsidR="007E5E13" w:rsidRPr="00987668" w:rsidRDefault="00B74F2A">
      <w:pPr>
        <w:spacing w:before="180"/>
        <w:ind w:left="1744"/>
        <w:rPr>
          <w:b/>
          <w:lang w:val="en-US"/>
        </w:rPr>
      </w:pPr>
      <w:r w:rsidRPr="00987668">
        <w:rPr>
          <w:b/>
          <w:lang w:val="en-US"/>
        </w:rPr>
        <w:t>SPECIALIZED SERVICES</w:t>
      </w:r>
    </w:p>
    <w:p w14:paraId="635E9678" w14:textId="77777777" w:rsidR="00717395" w:rsidRPr="00987668" w:rsidRDefault="00B74F2A" w:rsidP="00717395">
      <w:pPr>
        <w:spacing w:before="1"/>
        <w:ind w:left="1744" w:right="3292"/>
        <w:rPr>
          <w:lang w:val="en-US"/>
        </w:rPr>
      </w:pPr>
      <w:r w:rsidRPr="00987668">
        <w:rPr>
          <w:lang w:val="en-US"/>
        </w:rPr>
        <w:t>GENERAL BUS MAINTENANCE AT 5,000 KM</w:t>
      </w:r>
    </w:p>
    <w:p w14:paraId="3EBF542F" w14:textId="77777777" w:rsidR="00717395" w:rsidRPr="00987668" w:rsidRDefault="00B74F2A" w:rsidP="00717395">
      <w:pPr>
        <w:spacing w:before="1"/>
        <w:ind w:left="1744" w:right="3292"/>
        <w:rPr>
          <w:lang w:val="en-US"/>
        </w:rPr>
      </w:pPr>
      <w:r w:rsidRPr="00987668">
        <w:rPr>
          <w:lang w:val="en-US"/>
        </w:rPr>
        <w:t>TIRE REPLACEMENT</w:t>
      </w:r>
    </w:p>
    <w:p w14:paraId="4D0D59B4" w14:textId="77777777" w:rsidR="00717395" w:rsidRPr="00987668" w:rsidRDefault="00B74F2A" w:rsidP="00717395">
      <w:pPr>
        <w:spacing w:before="1"/>
        <w:ind w:left="1744" w:right="3292"/>
        <w:rPr>
          <w:lang w:val="en-US"/>
        </w:rPr>
      </w:pPr>
      <w:r w:rsidRPr="00987668">
        <w:rPr>
          <w:lang w:val="en-US"/>
        </w:rPr>
        <w:t>PERIODIC OIL AND FILTER CHANGES</w:t>
      </w:r>
    </w:p>
    <w:p w14:paraId="143724F0" w14:textId="77777777" w:rsidR="007E5E13" w:rsidRPr="00987668" w:rsidRDefault="00B74F2A" w:rsidP="00717395">
      <w:pPr>
        <w:spacing w:before="1"/>
        <w:ind w:left="1744" w:right="3292"/>
        <w:rPr>
          <w:lang w:val="en-US"/>
        </w:rPr>
      </w:pPr>
      <w:r w:rsidRPr="00987668">
        <w:rPr>
          <w:lang w:val="en-US"/>
        </w:rPr>
        <w:t>CORRECTIVE REPAIRS</w:t>
      </w:r>
    </w:p>
    <w:p w14:paraId="2290B6CC" w14:textId="77777777" w:rsidR="007E5E13" w:rsidRPr="00987668" w:rsidRDefault="00B74F2A">
      <w:pPr>
        <w:pStyle w:val="Ttulo3"/>
        <w:spacing w:line="267" w:lineRule="exact"/>
        <w:ind w:left="1744" w:firstLine="0"/>
        <w:jc w:val="left"/>
        <w:rPr>
          <w:lang w:val="en-US"/>
        </w:rPr>
      </w:pPr>
      <w:r w:rsidRPr="00987668">
        <w:rPr>
          <w:lang w:val="en-US"/>
        </w:rPr>
        <w:t>GENERAL SERVICES</w:t>
      </w:r>
    </w:p>
    <w:p w14:paraId="24C17F03" w14:textId="77777777" w:rsidR="007E5E13" w:rsidRPr="00987668" w:rsidRDefault="00B74F2A">
      <w:pPr>
        <w:spacing w:before="1"/>
        <w:ind w:left="1744" w:right="2624"/>
        <w:rPr>
          <w:lang w:val="en-US"/>
        </w:rPr>
      </w:pPr>
      <w:r w:rsidRPr="00987668">
        <w:rPr>
          <w:lang w:val="en-US"/>
        </w:rPr>
        <w:t>ELECTRIC POWER SUPPLY SERVICE (STATIONS)</w:t>
      </w:r>
      <w:r w:rsidRPr="00987668">
        <w:rPr>
          <w:lang w:val="en-US"/>
        </w:rPr>
        <w:br/>
        <w:t>WATER SUPPLY AND SEWERAGE SERVICE</w:t>
      </w:r>
      <w:r w:rsidRPr="00987668">
        <w:rPr>
          <w:lang w:val="en-US"/>
        </w:rPr>
        <w:br/>
        <w:t>INTERNET + LANDLINE (5 EXTENSIONS)</w:t>
      </w:r>
      <w:r w:rsidRPr="00987668">
        <w:rPr>
          <w:lang w:val="en-US"/>
        </w:rPr>
        <w:br/>
        <w:t>RADIO EQUIPMENT + UNLIMITED RADIO PLAN</w:t>
      </w:r>
      <w:r w:rsidRPr="00987668">
        <w:rPr>
          <w:lang w:val="en-US"/>
        </w:rPr>
        <w:br/>
        <w:t>CELLPHONE + UNLIMITED PLAN</w:t>
      </w:r>
      <w:r w:rsidRPr="00987668">
        <w:rPr>
          <w:lang w:val="en-US"/>
        </w:rPr>
        <w:br/>
        <w:t>ORDINARY WASTE COLLECTION</w:t>
      </w:r>
      <w:r w:rsidRPr="00987668">
        <w:rPr>
          <w:lang w:val="en-US"/>
        </w:rPr>
        <w:br/>
        <w:t>HAZARDOUS AND SPECIAL WASTE COLLECTION</w:t>
      </w:r>
      <w:r w:rsidRPr="00987668">
        <w:rPr>
          <w:lang w:val="en-US"/>
        </w:rPr>
        <w:br/>
        <w:t>SOCIAL MEDIA AND WEBSITE MANAGEMENT</w:t>
      </w:r>
    </w:p>
    <w:p w14:paraId="2E3253D5" w14:textId="77777777" w:rsidR="007E5E13" w:rsidRPr="00987668" w:rsidRDefault="00B74F2A">
      <w:pPr>
        <w:pStyle w:val="Ttulo3"/>
        <w:spacing w:line="267" w:lineRule="exact"/>
        <w:ind w:left="1744" w:firstLine="0"/>
        <w:jc w:val="left"/>
        <w:rPr>
          <w:lang w:val="en-US"/>
        </w:rPr>
      </w:pPr>
      <w:r w:rsidRPr="00987668">
        <w:rPr>
          <w:lang w:val="en-US"/>
        </w:rPr>
        <w:t>ELECTRONIC SERVICES</w:t>
      </w:r>
    </w:p>
    <w:p w14:paraId="5BC6DFA1" w14:textId="77777777" w:rsidR="007E5E13" w:rsidRPr="00987668" w:rsidRDefault="00B74F2A">
      <w:pPr>
        <w:ind w:left="1744" w:right="2624"/>
        <w:rPr>
          <w:lang w:val="en-US"/>
        </w:rPr>
      </w:pPr>
      <w:r w:rsidRPr="00987668">
        <w:rPr>
          <w:lang w:val="en-US"/>
        </w:rPr>
        <w:t>COMPUTER EQUIPMENT MAINTENANCE</w:t>
      </w:r>
      <w:r w:rsidRPr="00987668">
        <w:rPr>
          <w:lang w:val="en-US"/>
        </w:rPr>
        <w:br/>
        <w:t>IT SERVICE</w:t>
      </w:r>
      <w:r w:rsidRPr="00987668">
        <w:rPr>
          <w:lang w:val="en-US"/>
        </w:rPr>
        <w:br/>
        <w:t>SECURITY CAMERA MAINTENANCE</w:t>
      </w:r>
      <w:r w:rsidRPr="00987668">
        <w:rPr>
          <w:lang w:val="en-US"/>
        </w:rPr>
        <w:br/>
        <w:t>LED INFORMATION PANELS ANNUAL MAINTENANCE</w:t>
      </w:r>
      <w:r w:rsidRPr="00987668">
        <w:rPr>
          <w:lang w:val="en-US"/>
        </w:rPr>
        <w:br/>
        <w:t>MONTHLY MAINTENANCE OF FARE GATES</w:t>
      </w:r>
      <w:r w:rsidRPr="00987668">
        <w:rPr>
          <w:lang w:val="en-US"/>
        </w:rPr>
        <w:br/>
        <w:t>MONTHLY ELEVATOR MAINTENANCE</w:t>
      </w:r>
      <w:r w:rsidRPr="00987668">
        <w:rPr>
          <w:lang w:val="en-US"/>
        </w:rPr>
        <w:br/>
        <w:t>ANNUAL A/C MAINTENANCE</w:t>
      </w:r>
    </w:p>
    <w:p w14:paraId="777E07BD" w14:textId="77777777" w:rsidR="007E5E13" w:rsidRPr="00987668" w:rsidRDefault="00B74F2A">
      <w:pPr>
        <w:pStyle w:val="Ttulo3"/>
        <w:spacing w:before="1"/>
        <w:ind w:left="1744" w:firstLine="0"/>
        <w:jc w:val="left"/>
        <w:rPr>
          <w:lang w:val="en-US"/>
        </w:rPr>
      </w:pPr>
      <w:r w:rsidRPr="00987668">
        <w:rPr>
          <w:lang w:val="en-US"/>
        </w:rPr>
        <w:t>SECURITY SERVICE</w:t>
      </w:r>
    </w:p>
    <w:p w14:paraId="38FBDF36" w14:textId="77777777" w:rsidR="007E5E13" w:rsidRPr="00987668" w:rsidRDefault="00B74F2A">
      <w:pPr>
        <w:spacing w:before="2" w:line="237" w:lineRule="auto"/>
        <w:ind w:left="1744" w:right="3292"/>
        <w:rPr>
          <w:lang w:val="en-US"/>
        </w:rPr>
      </w:pPr>
      <w:r w:rsidRPr="00987668">
        <w:rPr>
          <w:lang w:val="en-US"/>
        </w:rPr>
        <w:t>SECURITY COORDINATOR (8</w:t>
      </w:r>
      <w:r w:rsidR="007912E0" w:rsidRPr="00987668">
        <w:rPr>
          <w:lang w:val="en-US"/>
        </w:rPr>
        <w:t xml:space="preserve"> hours</w:t>
      </w:r>
      <w:r w:rsidRPr="00987668">
        <w:rPr>
          <w:lang w:val="en-US"/>
        </w:rPr>
        <w:t>)</w:t>
      </w:r>
      <w:r w:rsidRPr="00987668">
        <w:rPr>
          <w:lang w:val="en-US"/>
        </w:rPr>
        <w:br/>
        <w:t>MONTHLY ALARM SYSTEM SERVICE</w:t>
      </w:r>
    </w:p>
    <w:p w14:paraId="31AEF6B5" w14:textId="77777777" w:rsidR="007E5E13" w:rsidRPr="00987668" w:rsidRDefault="007E5E13">
      <w:pPr>
        <w:spacing w:line="237" w:lineRule="auto"/>
        <w:rPr>
          <w:lang w:val="en-US"/>
        </w:rPr>
        <w:sectPr w:rsidR="007E5E13" w:rsidRPr="00987668">
          <w:pgSz w:w="12240" w:h="15840"/>
          <w:pgMar w:top="1380" w:right="1080" w:bottom="800" w:left="1440" w:header="0" w:footer="614" w:gutter="0"/>
          <w:cols w:space="720"/>
        </w:sectPr>
      </w:pPr>
    </w:p>
    <w:p w14:paraId="203B3A4C" w14:textId="77777777" w:rsidR="00A24F84" w:rsidRPr="00987668" w:rsidRDefault="00B74F2A" w:rsidP="00A24F84">
      <w:pPr>
        <w:spacing w:before="35"/>
        <w:ind w:left="1744" w:right="3292"/>
        <w:rPr>
          <w:lang w:val="en-US"/>
        </w:rPr>
      </w:pPr>
      <w:r w:rsidRPr="00987668">
        <w:rPr>
          <w:lang w:val="en-US"/>
        </w:rPr>
        <w:lastRenderedPageBreak/>
        <w:t>SECURITY GUARD – UNARMED PATROL (16 hours)</w:t>
      </w:r>
    </w:p>
    <w:p w14:paraId="1B384676" w14:textId="77777777" w:rsidR="00A24F84" w:rsidRPr="00987668" w:rsidRDefault="00B74F2A" w:rsidP="00A24F84">
      <w:pPr>
        <w:spacing w:before="35"/>
        <w:ind w:left="1744" w:right="3292"/>
        <w:rPr>
          <w:lang w:val="en-US"/>
        </w:rPr>
      </w:pPr>
      <w:r w:rsidRPr="00987668">
        <w:rPr>
          <w:lang w:val="en-US"/>
        </w:rPr>
        <w:t>SECURITY GUARD – MOTORIZED PATROL (24 hours)</w:t>
      </w:r>
    </w:p>
    <w:p w14:paraId="58F3CFF8" w14:textId="77777777" w:rsidR="00A24F84" w:rsidRPr="00987668" w:rsidRDefault="00B74F2A" w:rsidP="00A24F84">
      <w:pPr>
        <w:spacing w:before="35"/>
        <w:ind w:left="1744" w:right="3292"/>
        <w:rPr>
          <w:lang w:val="en-US"/>
        </w:rPr>
      </w:pPr>
      <w:r w:rsidRPr="00987668">
        <w:rPr>
          <w:lang w:val="en-US"/>
        </w:rPr>
        <w:t>VIDEO SURVEILLANCE MONITOR</w:t>
      </w:r>
    </w:p>
    <w:p w14:paraId="1C7E324A" w14:textId="77777777" w:rsidR="007E5E13" w:rsidRPr="00987668" w:rsidRDefault="00B74F2A" w:rsidP="00A24F84">
      <w:pPr>
        <w:spacing w:before="35"/>
        <w:ind w:left="1744" w:right="3292"/>
        <w:rPr>
          <w:b/>
          <w:lang w:val="en-US"/>
        </w:rPr>
      </w:pPr>
      <w:r w:rsidRPr="00987668">
        <w:rPr>
          <w:b/>
          <w:lang w:val="en-US"/>
        </w:rPr>
        <w:t>WORKSHOPS AND TRAINING</w:t>
      </w:r>
    </w:p>
    <w:p w14:paraId="305C0884" w14:textId="77777777" w:rsidR="00A24F84" w:rsidRPr="00987668" w:rsidRDefault="00B74F2A" w:rsidP="00A24F84">
      <w:pPr>
        <w:ind w:left="1843" w:hanging="142"/>
        <w:rPr>
          <w:lang w:val="en-US"/>
        </w:rPr>
      </w:pPr>
      <w:r w:rsidRPr="00987668">
        <w:rPr>
          <w:lang w:val="en-US"/>
        </w:rPr>
        <w:t xml:space="preserve">OCCUPATIONAL HEALTH AND SAFETY (OHS) </w:t>
      </w:r>
    </w:p>
    <w:p w14:paraId="55BF7C4E" w14:textId="77777777" w:rsidR="00A24F84" w:rsidRPr="00987668" w:rsidRDefault="00B74F2A" w:rsidP="00A24F84">
      <w:pPr>
        <w:ind w:left="1843" w:hanging="142"/>
        <w:rPr>
          <w:lang w:val="en-US"/>
        </w:rPr>
      </w:pPr>
      <w:r w:rsidRPr="00987668">
        <w:rPr>
          <w:lang w:val="en-US"/>
        </w:rPr>
        <w:t>ADVANCED WORKING-AT-HEIGHT TRAINING</w:t>
      </w:r>
    </w:p>
    <w:p w14:paraId="2E1099B3" w14:textId="77777777" w:rsidR="00A24F84" w:rsidRPr="00987668" w:rsidRDefault="00B74F2A" w:rsidP="00A24F84">
      <w:pPr>
        <w:ind w:left="1843" w:hanging="142"/>
        <w:rPr>
          <w:lang w:val="en-US"/>
        </w:rPr>
      </w:pPr>
      <w:r w:rsidRPr="00987668">
        <w:rPr>
          <w:lang w:val="en-US"/>
        </w:rPr>
        <w:t>OCCUPATIONAL MEDICAL EXAMINATION</w:t>
      </w:r>
    </w:p>
    <w:p w14:paraId="4DE527F1" w14:textId="77777777" w:rsidR="00A24F84" w:rsidRPr="00987668" w:rsidRDefault="00B74F2A" w:rsidP="00A24F84">
      <w:pPr>
        <w:ind w:left="1843" w:hanging="142"/>
        <w:rPr>
          <w:lang w:val="en-US"/>
        </w:rPr>
      </w:pPr>
      <w:r w:rsidRPr="00987668">
        <w:rPr>
          <w:lang w:val="en-US"/>
        </w:rPr>
        <w:t>BASIC FIRST AID</w:t>
      </w:r>
    </w:p>
    <w:p w14:paraId="6B3A2011" w14:textId="77777777" w:rsidR="00A24F84" w:rsidRPr="00987668" w:rsidRDefault="00B74F2A" w:rsidP="00A24F84">
      <w:pPr>
        <w:ind w:left="1843" w:hanging="142"/>
        <w:rPr>
          <w:lang w:val="en-US"/>
        </w:rPr>
      </w:pPr>
      <w:r w:rsidRPr="00987668">
        <w:rPr>
          <w:lang w:val="en-US"/>
        </w:rPr>
        <w:t>HIGH-ALTITUDE RESCUE</w:t>
      </w:r>
    </w:p>
    <w:p w14:paraId="2FED0C03" w14:textId="77777777" w:rsidR="00A24F84" w:rsidRPr="00987668" w:rsidRDefault="00B74F2A" w:rsidP="00A24F84">
      <w:pPr>
        <w:ind w:left="1843" w:hanging="142"/>
        <w:rPr>
          <w:b/>
          <w:bCs/>
          <w:lang w:val="en-US"/>
        </w:rPr>
      </w:pPr>
      <w:r w:rsidRPr="00987668">
        <w:rPr>
          <w:b/>
          <w:bCs/>
          <w:lang w:val="en-US"/>
        </w:rPr>
        <w:t>COVID PROTOCOL</w:t>
      </w:r>
    </w:p>
    <w:p w14:paraId="33F28EDB" w14:textId="77777777" w:rsidR="00A24F84" w:rsidRPr="00987668" w:rsidRDefault="00B74F2A" w:rsidP="00A24F84">
      <w:pPr>
        <w:ind w:left="1843" w:hanging="142"/>
        <w:rPr>
          <w:lang w:val="en-US"/>
        </w:rPr>
      </w:pPr>
      <w:r w:rsidRPr="00987668">
        <w:rPr>
          <w:lang w:val="en-US"/>
        </w:rPr>
        <w:t>WEEKLY RAPID TEST</w:t>
      </w:r>
    </w:p>
    <w:p w14:paraId="7B5F3123" w14:textId="77777777" w:rsidR="00A24F84" w:rsidRPr="00987668" w:rsidRDefault="00B74F2A" w:rsidP="00A24F84">
      <w:pPr>
        <w:ind w:left="1843" w:hanging="142"/>
        <w:rPr>
          <w:lang w:val="en-US"/>
        </w:rPr>
      </w:pPr>
      <w:r w:rsidRPr="00987668">
        <w:rPr>
          <w:lang w:val="en-US"/>
        </w:rPr>
        <w:t>DISPOSABLE FACE MASKS</w:t>
      </w:r>
    </w:p>
    <w:p w14:paraId="0DECF3CB" w14:textId="77777777" w:rsidR="007E5E13" w:rsidRPr="00987668" w:rsidRDefault="00B74F2A" w:rsidP="00A24F84">
      <w:pPr>
        <w:ind w:left="1843" w:hanging="142"/>
        <w:rPr>
          <w:lang w:val="en-US"/>
        </w:rPr>
      </w:pPr>
      <w:r w:rsidRPr="00987668">
        <w:rPr>
          <w:lang w:val="en-US"/>
        </w:rPr>
        <w:t>ALCOHOL AND PERSONAL HYGIENE SUPPLIES</w:t>
      </w:r>
    </w:p>
    <w:p w14:paraId="565171C2" w14:textId="77777777" w:rsidR="00A24F84" w:rsidRPr="00987668" w:rsidRDefault="00A24F84" w:rsidP="00A24F84">
      <w:pPr>
        <w:ind w:left="1843" w:hanging="142"/>
        <w:rPr>
          <w:lang w:val="en-US"/>
        </w:rPr>
      </w:pPr>
    </w:p>
    <w:p w14:paraId="0D861677" w14:textId="77777777" w:rsidR="007E5E13" w:rsidRPr="00987668" w:rsidRDefault="00B74F2A">
      <w:pPr>
        <w:pStyle w:val="Ttulo3"/>
        <w:numPr>
          <w:ilvl w:val="0"/>
          <w:numId w:val="179"/>
        </w:numPr>
        <w:tabs>
          <w:tab w:val="left" w:pos="1341"/>
        </w:tabs>
        <w:jc w:val="left"/>
        <w:rPr>
          <w:lang w:val="en-US"/>
        </w:rPr>
      </w:pPr>
      <w:r w:rsidRPr="00987668">
        <w:rPr>
          <w:lang w:val="en-US"/>
        </w:rPr>
        <w:t>3.3.</w:t>
      </w:r>
      <w:r w:rsidRPr="00987668">
        <w:rPr>
          <w:rFonts w:ascii="Times New Roman" w:hAnsi="Times New Roman"/>
          <w:b w:val="0"/>
          <w:spacing w:val="-4"/>
          <w:lang w:val="en-US"/>
        </w:rPr>
        <w:t xml:space="preserve"> </w:t>
      </w:r>
      <w:r w:rsidR="00A24F84" w:rsidRPr="00987668">
        <w:rPr>
          <w:spacing w:val="-2"/>
          <w:lang w:val="en-US"/>
        </w:rPr>
        <w:t>MAINTENANCE</w:t>
      </w:r>
    </w:p>
    <w:p w14:paraId="6C1897CA" w14:textId="77777777" w:rsidR="00463E14" w:rsidRDefault="00463E14" w:rsidP="00A24F84">
      <w:pPr>
        <w:widowControl/>
        <w:autoSpaceDE/>
        <w:autoSpaceDN/>
        <w:ind w:left="1746" w:firstLine="15"/>
        <w:rPr>
          <w:rFonts w:eastAsia="Times New Roman"/>
          <w:lang w:val="en-US" w:eastAsia="es-MX"/>
        </w:rPr>
      </w:pPr>
    </w:p>
    <w:p w14:paraId="068401F1" w14:textId="77777777" w:rsidR="00A24F84" w:rsidRPr="00987668" w:rsidRDefault="00B74F2A" w:rsidP="00A24F84">
      <w:pPr>
        <w:widowControl/>
        <w:autoSpaceDE/>
        <w:autoSpaceDN/>
        <w:ind w:left="1746" w:firstLine="15"/>
        <w:rPr>
          <w:lang w:val="en-US"/>
        </w:rPr>
      </w:pPr>
      <w:r w:rsidRPr="00987668">
        <w:rPr>
          <w:rFonts w:eastAsia="Times New Roman"/>
          <w:lang w:val="en-US" w:eastAsia="es-MX"/>
        </w:rPr>
        <w:t>SPARE PARTS FOR BUILDING MAINTENANCE</w:t>
      </w:r>
      <w:r w:rsidRPr="00987668">
        <w:rPr>
          <w:rFonts w:eastAsia="Times New Roman"/>
          <w:lang w:val="en-US" w:eastAsia="es-MX"/>
        </w:rPr>
        <w:br/>
      </w:r>
      <w:r w:rsidRPr="00987668">
        <w:rPr>
          <w:lang w:val="en-US"/>
        </w:rPr>
        <w:t>MAINTENANCE OF ELECTRICAL PANEL</w:t>
      </w:r>
      <w:r w:rsidRPr="00987668">
        <w:rPr>
          <w:lang w:val="en-US"/>
        </w:rPr>
        <w:br/>
        <w:t>REPLACEMENT OF 4X36W–4X18W LIGHT FIXTURES</w:t>
      </w:r>
      <w:r w:rsidRPr="00987668">
        <w:rPr>
          <w:lang w:val="en-US"/>
        </w:rPr>
        <w:br/>
        <w:t>REPLACEMENT OF SANITARY FITTINGS</w:t>
      </w:r>
    </w:p>
    <w:p w14:paraId="114B4136" w14:textId="77777777" w:rsidR="00A24F84" w:rsidRPr="00987668" w:rsidRDefault="00B74F2A" w:rsidP="00A24F84">
      <w:pPr>
        <w:pStyle w:val="Ttulo3"/>
        <w:ind w:left="1746" w:firstLine="0"/>
        <w:jc w:val="left"/>
        <w:rPr>
          <w:b w:val="0"/>
          <w:bCs w:val="0"/>
          <w:lang w:val="en-US"/>
        </w:rPr>
      </w:pPr>
      <w:r w:rsidRPr="00987668">
        <w:rPr>
          <w:b w:val="0"/>
          <w:bCs w:val="0"/>
          <w:lang w:val="en-US"/>
        </w:rPr>
        <w:t>WALL PAINTING</w:t>
      </w:r>
    </w:p>
    <w:p w14:paraId="0F11731C" w14:textId="77777777" w:rsidR="00A24F84" w:rsidRPr="00987668" w:rsidRDefault="00B74F2A" w:rsidP="00A24F84">
      <w:pPr>
        <w:pStyle w:val="Ttulo3"/>
        <w:ind w:left="1746" w:firstLine="0"/>
        <w:jc w:val="left"/>
        <w:rPr>
          <w:b w:val="0"/>
          <w:bCs w:val="0"/>
          <w:lang w:val="en-US"/>
        </w:rPr>
      </w:pPr>
      <w:r w:rsidRPr="00987668">
        <w:rPr>
          <w:b w:val="0"/>
          <w:bCs w:val="0"/>
          <w:lang w:val="en-US"/>
        </w:rPr>
        <w:t>PAINTING OF METAL COATINGS</w:t>
      </w:r>
    </w:p>
    <w:p w14:paraId="2B79BF62" w14:textId="77777777" w:rsidR="00A24F84" w:rsidRPr="00987668" w:rsidRDefault="00B74F2A" w:rsidP="00A24F84">
      <w:pPr>
        <w:pStyle w:val="Ttulo3"/>
        <w:ind w:left="1746" w:firstLine="0"/>
        <w:jc w:val="left"/>
        <w:rPr>
          <w:b w:val="0"/>
          <w:bCs w:val="0"/>
          <w:lang w:val="en-US"/>
        </w:rPr>
      </w:pPr>
      <w:r w:rsidRPr="00987668">
        <w:rPr>
          <w:b w:val="0"/>
          <w:bCs w:val="0"/>
          <w:lang w:val="en-US"/>
        </w:rPr>
        <w:t>REPLACEMENT OF FLOORING (TILES)</w:t>
      </w:r>
    </w:p>
    <w:p w14:paraId="78AFCDA4" w14:textId="77777777" w:rsidR="00A24F84" w:rsidRPr="00987668" w:rsidRDefault="00B74F2A" w:rsidP="00A24F84">
      <w:pPr>
        <w:pStyle w:val="Ttulo3"/>
        <w:ind w:left="1746" w:firstLine="0"/>
        <w:jc w:val="left"/>
        <w:rPr>
          <w:b w:val="0"/>
          <w:bCs w:val="0"/>
          <w:lang w:val="en-US"/>
        </w:rPr>
      </w:pPr>
      <w:r w:rsidRPr="00987668">
        <w:rPr>
          <w:b w:val="0"/>
          <w:bCs w:val="0"/>
          <w:lang w:val="en-US"/>
        </w:rPr>
        <w:t>REPLACEMENT OF GLASS (6MM TEMPERED)</w:t>
      </w:r>
    </w:p>
    <w:p w14:paraId="0B7111E1" w14:textId="77777777" w:rsidR="00A24F84" w:rsidRPr="00987668" w:rsidRDefault="00B74F2A" w:rsidP="00A24F84">
      <w:pPr>
        <w:pStyle w:val="Ttulo3"/>
        <w:ind w:left="1746" w:firstLine="0"/>
        <w:jc w:val="left"/>
        <w:rPr>
          <w:b w:val="0"/>
          <w:bCs w:val="0"/>
          <w:lang w:val="en-US"/>
        </w:rPr>
      </w:pPr>
      <w:r w:rsidRPr="00987668">
        <w:rPr>
          <w:b w:val="0"/>
          <w:bCs w:val="0"/>
          <w:lang w:val="en-US"/>
        </w:rPr>
        <w:t>REPLACEMENT OF SIGNAGE (STATIC)</w:t>
      </w:r>
    </w:p>
    <w:p w14:paraId="0BC79D9D" w14:textId="77777777" w:rsidR="00A24F84" w:rsidRPr="00987668" w:rsidRDefault="00B74F2A" w:rsidP="00A24F84">
      <w:pPr>
        <w:pStyle w:val="Ttulo3"/>
        <w:ind w:left="1746" w:firstLine="0"/>
        <w:jc w:val="left"/>
        <w:rPr>
          <w:b w:val="0"/>
          <w:bCs w:val="0"/>
          <w:lang w:val="en-US"/>
        </w:rPr>
      </w:pPr>
      <w:r w:rsidRPr="00987668">
        <w:rPr>
          <w:b w:val="0"/>
          <w:bCs w:val="0"/>
          <w:lang w:val="en-US"/>
        </w:rPr>
        <w:t>FERTILIZER AND GARDENING SUPPLIES</w:t>
      </w:r>
    </w:p>
    <w:p w14:paraId="03F63E58" w14:textId="77777777" w:rsidR="00463E14" w:rsidRDefault="00463E14" w:rsidP="00A24F84">
      <w:pPr>
        <w:pStyle w:val="Ttulo3"/>
        <w:ind w:left="1746" w:firstLine="0"/>
        <w:jc w:val="left"/>
        <w:rPr>
          <w:lang w:val="en-US"/>
        </w:rPr>
      </w:pPr>
    </w:p>
    <w:p w14:paraId="18C27330" w14:textId="77777777" w:rsidR="007E5E13" w:rsidRPr="00987668" w:rsidRDefault="00B74F2A" w:rsidP="00A24F84">
      <w:pPr>
        <w:pStyle w:val="Ttulo3"/>
        <w:ind w:left="1746" w:firstLine="0"/>
        <w:jc w:val="left"/>
        <w:rPr>
          <w:b w:val="0"/>
          <w:bCs w:val="0"/>
          <w:lang w:val="en-US"/>
        </w:rPr>
      </w:pPr>
      <w:r w:rsidRPr="00987668">
        <w:rPr>
          <w:lang w:val="en-US"/>
        </w:rPr>
        <w:t>BUILDING MAINTENANCE EQUIPMENT</w:t>
      </w:r>
    </w:p>
    <w:p w14:paraId="76C9BB45" w14:textId="77777777" w:rsidR="00A24F84" w:rsidRPr="00987668" w:rsidRDefault="00B74F2A" w:rsidP="00A24F84">
      <w:pPr>
        <w:pStyle w:val="Ttulo3"/>
        <w:ind w:left="1746" w:firstLine="0"/>
        <w:jc w:val="left"/>
        <w:rPr>
          <w:b w:val="0"/>
          <w:bCs w:val="0"/>
          <w:lang w:val="en-US"/>
        </w:rPr>
      </w:pPr>
      <w:r w:rsidRPr="00987668">
        <w:rPr>
          <w:b w:val="0"/>
          <w:bCs w:val="0"/>
          <w:lang w:val="en-US"/>
        </w:rPr>
        <w:t>TOOL SET (WRENCHES, PLIERS, TAPE MEASURES, LEVEL, ETC., SCREWDRIVERS, ETC.)</w:t>
      </w:r>
    </w:p>
    <w:p w14:paraId="3422472B" w14:textId="77777777" w:rsidR="00A24F84" w:rsidRPr="00987668" w:rsidRDefault="00B74F2A" w:rsidP="00A24F84">
      <w:pPr>
        <w:pStyle w:val="Ttulo3"/>
        <w:ind w:left="1746" w:firstLine="0"/>
        <w:jc w:val="left"/>
        <w:rPr>
          <w:b w:val="0"/>
          <w:bCs w:val="0"/>
          <w:lang w:val="en-US"/>
        </w:rPr>
      </w:pPr>
      <w:r w:rsidRPr="00987668">
        <w:rPr>
          <w:b w:val="0"/>
          <w:bCs w:val="0"/>
          <w:lang w:val="en-US"/>
        </w:rPr>
        <w:t>½" SOCKET SET</w:t>
      </w:r>
    </w:p>
    <w:p w14:paraId="22111543" w14:textId="77777777" w:rsidR="00A24F84" w:rsidRPr="00987668" w:rsidRDefault="00B74F2A" w:rsidP="00A24F84">
      <w:pPr>
        <w:pStyle w:val="Ttulo3"/>
        <w:ind w:left="1746" w:firstLine="0"/>
        <w:jc w:val="left"/>
        <w:rPr>
          <w:b w:val="0"/>
          <w:bCs w:val="0"/>
          <w:lang w:val="en-US"/>
        </w:rPr>
      </w:pPr>
      <w:r w:rsidRPr="00987668">
        <w:rPr>
          <w:b w:val="0"/>
          <w:bCs w:val="0"/>
          <w:lang w:val="en-US"/>
        </w:rPr>
        <w:t>HAMMER</w:t>
      </w:r>
    </w:p>
    <w:p w14:paraId="0469809D" w14:textId="77777777" w:rsidR="00A24F84" w:rsidRPr="00987668" w:rsidRDefault="00B74F2A" w:rsidP="00A24F84">
      <w:pPr>
        <w:pStyle w:val="Ttulo3"/>
        <w:ind w:left="1746" w:firstLine="0"/>
        <w:jc w:val="left"/>
        <w:rPr>
          <w:b w:val="0"/>
          <w:bCs w:val="0"/>
          <w:lang w:val="en-US"/>
        </w:rPr>
      </w:pPr>
      <w:r w:rsidRPr="00987668">
        <w:rPr>
          <w:b w:val="0"/>
          <w:bCs w:val="0"/>
          <w:lang w:val="en-US"/>
        </w:rPr>
        <w:t>ROTARY HAMMER DRILL</w:t>
      </w:r>
    </w:p>
    <w:p w14:paraId="5E77AF45" w14:textId="77777777" w:rsidR="00A24F84" w:rsidRPr="00987668" w:rsidRDefault="00B74F2A" w:rsidP="00A24F84">
      <w:pPr>
        <w:pStyle w:val="Ttulo3"/>
        <w:ind w:left="1746" w:firstLine="0"/>
        <w:jc w:val="left"/>
        <w:rPr>
          <w:b w:val="0"/>
          <w:bCs w:val="0"/>
          <w:lang w:val="en-US"/>
        </w:rPr>
      </w:pPr>
      <w:r w:rsidRPr="00987668">
        <w:rPr>
          <w:b w:val="0"/>
          <w:bCs w:val="0"/>
          <w:lang w:val="en-US"/>
        </w:rPr>
        <w:t>HACKSAW</w:t>
      </w:r>
    </w:p>
    <w:p w14:paraId="308BD8A9" w14:textId="77777777" w:rsidR="00A24F84" w:rsidRPr="00987668" w:rsidRDefault="00B74F2A" w:rsidP="00A24F84">
      <w:pPr>
        <w:pStyle w:val="Ttulo3"/>
        <w:ind w:left="1746" w:firstLine="0"/>
        <w:jc w:val="left"/>
        <w:rPr>
          <w:b w:val="0"/>
          <w:bCs w:val="0"/>
          <w:lang w:val="en-US"/>
        </w:rPr>
      </w:pPr>
      <w:r w:rsidRPr="00987668">
        <w:rPr>
          <w:b w:val="0"/>
          <w:bCs w:val="0"/>
          <w:lang w:val="en-US"/>
        </w:rPr>
        <w:t>850W ELECTRIC GRINDER</w:t>
      </w:r>
    </w:p>
    <w:p w14:paraId="0003A922" w14:textId="77777777" w:rsidR="00A24F84" w:rsidRPr="00987668" w:rsidRDefault="00B74F2A" w:rsidP="00A24F84">
      <w:pPr>
        <w:pStyle w:val="Ttulo3"/>
        <w:ind w:left="1746" w:firstLine="0"/>
        <w:jc w:val="left"/>
        <w:rPr>
          <w:b w:val="0"/>
          <w:bCs w:val="0"/>
          <w:lang w:val="en-US"/>
        </w:rPr>
      </w:pPr>
      <w:r w:rsidRPr="00987668">
        <w:rPr>
          <w:b w:val="0"/>
          <w:bCs w:val="0"/>
          <w:lang w:val="en-US"/>
        </w:rPr>
        <w:t>LED FLASHLIGHT</w:t>
      </w:r>
    </w:p>
    <w:p w14:paraId="277C39BF" w14:textId="77777777" w:rsidR="00A24F84" w:rsidRPr="00987668" w:rsidRDefault="00B74F2A" w:rsidP="00A24F84">
      <w:pPr>
        <w:pStyle w:val="Ttulo3"/>
        <w:ind w:left="1746" w:firstLine="0"/>
        <w:jc w:val="left"/>
        <w:rPr>
          <w:b w:val="0"/>
          <w:bCs w:val="0"/>
          <w:lang w:val="en-US"/>
        </w:rPr>
      </w:pPr>
      <w:r w:rsidRPr="00987668">
        <w:rPr>
          <w:b w:val="0"/>
          <w:bCs w:val="0"/>
          <w:lang w:val="en-US"/>
        </w:rPr>
        <w:t>1450W AIR COMPRESSOR</w:t>
      </w:r>
    </w:p>
    <w:p w14:paraId="63C0174C" w14:textId="77777777" w:rsidR="00A24F84" w:rsidRPr="00987668" w:rsidRDefault="00B74F2A" w:rsidP="00A24F84">
      <w:pPr>
        <w:pStyle w:val="Ttulo3"/>
        <w:ind w:left="1746" w:firstLine="0"/>
        <w:jc w:val="left"/>
        <w:rPr>
          <w:b w:val="0"/>
          <w:bCs w:val="0"/>
          <w:lang w:val="en-US"/>
        </w:rPr>
      </w:pPr>
      <w:r w:rsidRPr="00987668">
        <w:rPr>
          <w:b w:val="0"/>
          <w:bCs w:val="0"/>
          <w:lang w:val="en-US"/>
        </w:rPr>
        <w:t>OIL CAN</w:t>
      </w:r>
    </w:p>
    <w:p w14:paraId="5B4AAE24" w14:textId="77777777" w:rsidR="00A24F84" w:rsidRPr="00987668" w:rsidRDefault="00B74F2A" w:rsidP="00A24F84">
      <w:pPr>
        <w:pStyle w:val="Ttulo3"/>
        <w:ind w:left="1746" w:firstLine="0"/>
        <w:jc w:val="left"/>
        <w:rPr>
          <w:b w:val="0"/>
          <w:bCs w:val="0"/>
          <w:lang w:val="en-US"/>
        </w:rPr>
      </w:pPr>
      <w:r w:rsidRPr="00987668">
        <w:rPr>
          <w:b w:val="0"/>
          <w:bCs w:val="0"/>
          <w:lang w:val="en-US"/>
        </w:rPr>
        <w:t>700W WOOD PLANER</w:t>
      </w:r>
    </w:p>
    <w:p w14:paraId="5B07700C" w14:textId="77777777" w:rsidR="00A24F84" w:rsidRPr="00987668" w:rsidRDefault="00B74F2A" w:rsidP="00A24F84">
      <w:pPr>
        <w:pStyle w:val="Ttulo3"/>
        <w:ind w:left="1746" w:firstLine="0"/>
        <w:jc w:val="left"/>
        <w:rPr>
          <w:b w:val="0"/>
          <w:bCs w:val="0"/>
          <w:lang w:val="en-US"/>
        </w:rPr>
      </w:pPr>
      <w:r w:rsidRPr="00987668">
        <w:rPr>
          <w:b w:val="0"/>
          <w:bCs w:val="0"/>
          <w:lang w:val="en-US"/>
        </w:rPr>
        <w:t>OXY-FUEL CUTTING EQUIPMENT WITH 5 NOZZLES, SPARK LIGHTER, ETC.</w:t>
      </w:r>
    </w:p>
    <w:p w14:paraId="47625573" w14:textId="77777777" w:rsidR="00A24F84" w:rsidRPr="00987668" w:rsidRDefault="00B74F2A" w:rsidP="00A24F84">
      <w:pPr>
        <w:pStyle w:val="Ttulo3"/>
        <w:ind w:left="1746" w:firstLine="0"/>
        <w:jc w:val="left"/>
        <w:rPr>
          <w:b w:val="0"/>
          <w:bCs w:val="0"/>
          <w:lang w:val="en-US"/>
        </w:rPr>
      </w:pPr>
      <w:r w:rsidRPr="00987668">
        <w:rPr>
          <w:b w:val="0"/>
          <w:bCs w:val="0"/>
          <w:lang w:val="en-US"/>
        </w:rPr>
        <w:t>GARDENING TOOL SET</w:t>
      </w:r>
    </w:p>
    <w:p w14:paraId="2274F57F" w14:textId="77777777" w:rsidR="00A24F84" w:rsidRPr="00987668" w:rsidRDefault="00B74F2A" w:rsidP="00A24F84">
      <w:pPr>
        <w:pStyle w:val="Ttulo3"/>
        <w:ind w:left="1746" w:firstLine="0"/>
        <w:jc w:val="left"/>
        <w:rPr>
          <w:b w:val="0"/>
          <w:bCs w:val="0"/>
          <w:lang w:val="en-US"/>
        </w:rPr>
      </w:pPr>
      <w:r w:rsidRPr="00987668">
        <w:rPr>
          <w:b w:val="0"/>
          <w:bCs w:val="0"/>
          <w:lang w:val="en-US"/>
        </w:rPr>
        <w:t>PORTABLE SPRAYER</w:t>
      </w:r>
    </w:p>
    <w:p w14:paraId="7BFABF02" w14:textId="77777777" w:rsidR="00A24F84" w:rsidRPr="00987668" w:rsidRDefault="00B74F2A" w:rsidP="00A24F84">
      <w:pPr>
        <w:pStyle w:val="Ttulo3"/>
        <w:ind w:left="1746" w:firstLine="0"/>
        <w:jc w:val="left"/>
        <w:rPr>
          <w:b w:val="0"/>
          <w:bCs w:val="0"/>
          <w:lang w:val="en-US"/>
        </w:rPr>
      </w:pPr>
      <w:r w:rsidRPr="00987668">
        <w:rPr>
          <w:b w:val="0"/>
          <w:bCs w:val="0"/>
          <w:lang w:val="en-US"/>
        </w:rPr>
        <w:t>1.6KW LAWN MOWER</w:t>
      </w:r>
    </w:p>
    <w:p w14:paraId="5D7EA091" w14:textId="77777777" w:rsidR="00A24F84" w:rsidRPr="00987668" w:rsidRDefault="00B74F2A" w:rsidP="00A24F84">
      <w:pPr>
        <w:pStyle w:val="Ttulo3"/>
        <w:ind w:left="1746" w:firstLine="0"/>
        <w:jc w:val="left"/>
        <w:rPr>
          <w:b w:val="0"/>
          <w:bCs w:val="0"/>
          <w:lang w:val="en-US"/>
        </w:rPr>
      </w:pPr>
      <w:r w:rsidRPr="00987668">
        <w:rPr>
          <w:b w:val="0"/>
          <w:bCs w:val="0"/>
          <w:lang w:val="en-US"/>
        </w:rPr>
        <w:t>3HP BRUSH CUTTER</w:t>
      </w:r>
    </w:p>
    <w:p w14:paraId="5DE2C9CB" w14:textId="77777777" w:rsidR="00DB703E" w:rsidRPr="00987668" w:rsidRDefault="00B74F2A" w:rsidP="00DB703E">
      <w:pPr>
        <w:pStyle w:val="Ttulo3"/>
        <w:ind w:left="1746" w:firstLine="0"/>
        <w:jc w:val="left"/>
        <w:rPr>
          <w:b w:val="0"/>
          <w:bCs w:val="0"/>
          <w:lang w:val="en-US"/>
        </w:rPr>
      </w:pPr>
      <w:r w:rsidRPr="00987668">
        <w:rPr>
          <w:b w:val="0"/>
          <w:bCs w:val="0"/>
          <w:lang w:val="en-US"/>
        </w:rPr>
        <w:t>1.2HP CHAINSAW</w:t>
      </w:r>
    </w:p>
    <w:p w14:paraId="606458E5" w14:textId="77777777" w:rsidR="00463E14" w:rsidRDefault="00463E14" w:rsidP="00DB703E">
      <w:pPr>
        <w:pStyle w:val="Ttulo3"/>
        <w:ind w:left="1746" w:firstLine="0"/>
        <w:jc w:val="left"/>
        <w:rPr>
          <w:lang w:val="en-US"/>
        </w:rPr>
      </w:pPr>
    </w:p>
    <w:p w14:paraId="04B33577" w14:textId="77777777" w:rsidR="007E5E13" w:rsidRPr="00987668" w:rsidRDefault="00B74F2A" w:rsidP="00DB703E">
      <w:pPr>
        <w:pStyle w:val="Ttulo3"/>
        <w:ind w:left="1746" w:firstLine="0"/>
        <w:jc w:val="left"/>
        <w:rPr>
          <w:b w:val="0"/>
          <w:bCs w:val="0"/>
          <w:lang w:val="en-US"/>
        </w:rPr>
      </w:pPr>
      <w:r w:rsidRPr="00987668">
        <w:rPr>
          <w:lang w:val="en-US"/>
        </w:rPr>
        <w:t>CLEANING SUPPLIES</w:t>
      </w:r>
    </w:p>
    <w:p w14:paraId="6A16DBC3" w14:textId="77777777" w:rsidR="007E5E13" w:rsidRPr="00987668" w:rsidRDefault="00B74F2A">
      <w:pPr>
        <w:spacing w:before="14"/>
        <w:ind w:left="1744"/>
        <w:rPr>
          <w:lang w:val="en-US"/>
        </w:rPr>
      </w:pPr>
      <w:r w:rsidRPr="00987668">
        <w:rPr>
          <w:lang w:val="en-US"/>
        </w:rPr>
        <w:t>NDUSTRIAL DEGREASER (9–11%) SOLUBLE 5 GAL</w:t>
      </w:r>
    </w:p>
    <w:p w14:paraId="09F9B743" w14:textId="77777777" w:rsidR="007E5E13" w:rsidRPr="00987668" w:rsidRDefault="007E5E13">
      <w:pPr>
        <w:rPr>
          <w:lang w:val="en-US"/>
        </w:rPr>
        <w:sectPr w:rsidR="007E5E13" w:rsidRPr="00987668">
          <w:pgSz w:w="12240" w:h="15840"/>
          <w:pgMar w:top="1380" w:right="1080" w:bottom="800" w:left="1440" w:header="0" w:footer="614" w:gutter="0"/>
          <w:cols w:space="720"/>
        </w:sectPr>
      </w:pPr>
    </w:p>
    <w:p w14:paraId="4BF83CA3" w14:textId="77777777" w:rsidR="00A6088A" w:rsidRPr="00987668" w:rsidRDefault="00B74F2A" w:rsidP="00A6088A">
      <w:pPr>
        <w:spacing w:before="3" w:line="237" w:lineRule="auto"/>
        <w:ind w:left="1744" w:right="1356"/>
        <w:rPr>
          <w:lang w:val="en-US"/>
        </w:rPr>
      </w:pPr>
      <w:r w:rsidRPr="00987668">
        <w:rPr>
          <w:lang w:val="en-US"/>
        </w:rPr>
        <w:lastRenderedPageBreak/>
        <w:t>INDUSTRIAL DISINFECTANT – SODIUM HYPOCHLORITE (5–6%), 1 GAL</w:t>
      </w:r>
    </w:p>
    <w:p w14:paraId="0D3B1501" w14:textId="77777777" w:rsidR="00A6088A" w:rsidRPr="00987668" w:rsidRDefault="00B74F2A" w:rsidP="00A6088A">
      <w:pPr>
        <w:spacing w:before="3" w:line="237" w:lineRule="auto"/>
        <w:ind w:left="1744" w:right="1854"/>
        <w:rPr>
          <w:lang w:val="en-US"/>
        </w:rPr>
      </w:pPr>
      <w:r w:rsidRPr="00987668">
        <w:rPr>
          <w:lang w:val="en-US"/>
        </w:rPr>
        <w:t>DRAIN OPENER, 500 ML</w:t>
      </w:r>
    </w:p>
    <w:p w14:paraId="2EA18E66" w14:textId="77777777" w:rsidR="00A6088A" w:rsidRPr="00987668" w:rsidRDefault="00B74F2A" w:rsidP="00A6088A">
      <w:pPr>
        <w:spacing w:before="3" w:line="237" w:lineRule="auto"/>
        <w:ind w:left="1744" w:right="1854"/>
        <w:rPr>
          <w:lang w:val="en-US"/>
        </w:rPr>
      </w:pPr>
      <w:r w:rsidRPr="00987668">
        <w:rPr>
          <w:lang w:val="en-US"/>
        </w:rPr>
        <w:t>GLASS CLEANER LIQUID, 4 L</w:t>
      </w:r>
    </w:p>
    <w:p w14:paraId="06E09A07" w14:textId="77777777" w:rsidR="00A6088A" w:rsidRPr="00987668" w:rsidRDefault="00B74F2A" w:rsidP="00A6088A">
      <w:pPr>
        <w:spacing w:before="3" w:line="237" w:lineRule="auto"/>
        <w:ind w:left="1744" w:right="1854"/>
        <w:rPr>
          <w:lang w:val="en-US"/>
        </w:rPr>
      </w:pPr>
      <w:r w:rsidRPr="00987668">
        <w:rPr>
          <w:lang w:val="en-US"/>
        </w:rPr>
        <w:t>25% FLOOR SEALER, 5 GAL</w:t>
      </w:r>
    </w:p>
    <w:p w14:paraId="7181B025" w14:textId="77777777" w:rsidR="00A6088A" w:rsidRPr="00987668" w:rsidRDefault="00B74F2A" w:rsidP="00A6088A">
      <w:pPr>
        <w:spacing w:before="3" w:line="237" w:lineRule="auto"/>
        <w:ind w:left="1744" w:right="1854"/>
        <w:rPr>
          <w:lang w:val="en-US"/>
        </w:rPr>
      </w:pPr>
      <w:r w:rsidRPr="00987668">
        <w:rPr>
          <w:lang w:val="en-US"/>
        </w:rPr>
        <w:t>LIQUID AIR FRESHENER – SPRAYABLE, 5 GAL</w:t>
      </w:r>
    </w:p>
    <w:p w14:paraId="174F5EB9" w14:textId="77777777" w:rsidR="00A6088A" w:rsidRPr="00987668" w:rsidRDefault="00B74F2A" w:rsidP="00A6088A">
      <w:pPr>
        <w:spacing w:before="3" w:line="237" w:lineRule="auto"/>
        <w:ind w:left="1744" w:right="1854"/>
        <w:rPr>
          <w:lang w:val="en-US"/>
        </w:rPr>
      </w:pPr>
      <w:r w:rsidRPr="00987668">
        <w:rPr>
          <w:lang w:val="en-US"/>
        </w:rPr>
        <w:t>SELF-GLOSSING POLYMER FLOOR WAX, 1 GAL</w:t>
      </w:r>
    </w:p>
    <w:p w14:paraId="5AF1AC9B" w14:textId="77777777" w:rsidR="00A6088A" w:rsidRPr="00987668" w:rsidRDefault="00B74F2A" w:rsidP="00A6088A">
      <w:pPr>
        <w:spacing w:before="3" w:line="237" w:lineRule="auto"/>
        <w:ind w:left="1744" w:right="1854"/>
        <w:rPr>
          <w:lang w:val="en-US"/>
        </w:rPr>
      </w:pPr>
      <w:r w:rsidRPr="00987668">
        <w:rPr>
          <w:lang w:val="en-US"/>
        </w:rPr>
        <w:t>SOFT BROOM WITH FLAGGED PLASTIC BRISTLES</w:t>
      </w:r>
    </w:p>
    <w:p w14:paraId="0477A881" w14:textId="77777777" w:rsidR="00A6088A" w:rsidRPr="00987668" w:rsidRDefault="00B74F2A" w:rsidP="00A6088A">
      <w:pPr>
        <w:spacing w:before="3" w:line="237" w:lineRule="auto"/>
        <w:ind w:left="1744" w:right="1854"/>
        <w:rPr>
          <w:lang w:val="en-US"/>
        </w:rPr>
      </w:pPr>
      <w:r w:rsidRPr="00987668">
        <w:rPr>
          <w:lang w:val="en-US"/>
        </w:rPr>
        <w:t>HARD BROOM WITH PLASTIC BRISTLES</w:t>
      </w:r>
    </w:p>
    <w:p w14:paraId="7D880971" w14:textId="77777777" w:rsidR="00A6088A" w:rsidRPr="00987668" w:rsidRDefault="00B74F2A" w:rsidP="00A6088A">
      <w:pPr>
        <w:spacing w:before="3" w:line="237" w:lineRule="auto"/>
        <w:ind w:left="1744" w:right="1854"/>
        <w:rPr>
          <w:lang w:val="en-US"/>
        </w:rPr>
      </w:pPr>
      <w:r w:rsidRPr="00987668">
        <w:rPr>
          <w:lang w:val="en-US"/>
        </w:rPr>
        <w:t>MOP WITH HANDLE, 500 G</w:t>
      </w:r>
    </w:p>
    <w:p w14:paraId="66DF372C" w14:textId="77777777" w:rsidR="00A6088A" w:rsidRPr="00987668" w:rsidRDefault="00B74F2A" w:rsidP="00A6088A">
      <w:pPr>
        <w:spacing w:before="3" w:line="237" w:lineRule="auto"/>
        <w:ind w:left="1744" w:right="1854"/>
        <w:rPr>
          <w:lang w:val="en-US"/>
        </w:rPr>
      </w:pPr>
      <w:r w:rsidRPr="00987668">
        <w:rPr>
          <w:lang w:val="en-US"/>
        </w:rPr>
        <w:t>MULTIPURPOSE ABSORBENT CLOTH, 8 UNITS</w:t>
      </w:r>
    </w:p>
    <w:p w14:paraId="1C548E65" w14:textId="77777777" w:rsidR="00A6088A" w:rsidRPr="00987668" w:rsidRDefault="00B74F2A" w:rsidP="00A6088A">
      <w:pPr>
        <w:spacing w:before="3" w:line="237" w:lineRule="auto"/>
        <w:ind w:left="1744" w:right="1854"/>
        <w:rPr>
          <w:lang w:val="en-US"/>
        </w:rPr>
      </w:pPr>
      <w:r w:rsidRPr="00987668">
        <w:rPr>
          <w:lang w:val="en-US"/>
        </w:rPr>
        <w:t>STIFF PLASTIC DUSTPAN</w:t>
      </w:r>
    </w:p>
    <w:p w14:paraId="72E77262" w14:textId="77777777" w:rsidR="00A6088A" w:rsidRPr="00987668" w:rsidRDefault="00B74F2A" w:rsidP="00A6088A">
      <w:pPr>
        <w:spacing w:before="3" w:line="237" w:lineRule="auto"/>
        <w:ind w:left="1744" w:right="1854"/>
        <w:rPr>
          <w:lang w:val="en-US"/>
        </w:rPr>
      </w:pPr>
      <w:r w:rsidRPr="00987668">
        <w:rPr>
          <w:lang w:val="en-US"/>
        </w:rPr>
        <w:t>EXTENDABLE MICROFIBER DUSTER</w:t>
      </w:r>
    </w:p>
    <w:p w14:paraId="341C148F" w14:textId="77777777" w:rsidR="00A6088A" w:rsidRPr="00987668" w:rsidRDefault="00B74F2A" w:rsidP="00A6088A">
      <w:pPr>
        <w:spacing w:before="3" w:line="237" w:lineRule="auto"/>
        <w:ind w:left="1744" w:right="1854"/>
        <w:rPr>
          <w:lang w:val="en-US"/>
        </w:rPr>
      </w:pPr>
      <w:r w:rsidRPr="00987668">
        <w:rPr>
          <w:lang w:val="en-US"/>
        </w:rPr>
        <w:t>MULTIPURPOSE SCRUB SPONGE, 6 UNITS</w:t>
      </w:r>
    </w:p>
    <w:p w14:paraId="344D8EA3" w14:textId="77777777" w:rsidR="00A6088A" w:rsidRPr="00987668" w:rsidRDefault="00B74F2A" w:rsidP="00A6088A">
      <w:pPr>
        <w:spacing w:before="3" w:line="237" w:lineRule="auto"/>
        <w:ind w:left="1744" w:right="1854"/>
        <w:rPr>
          <w:lang w:val="en-US"/>
        </w:rPr>
      </w:pPr>
      <w:r w:rsidRPr="00987668">
        <w:rPr>
          <w:lang w:val="en-US"/>
        </w:rPr>
        <w:t>HAND BRUSH WITH STIFF PLASTIC BRISTLES</w:t>
      </w:r>
    </w:p>
    <w:p w14:paraId="1E65D125" w14:textId="77777777" w:rsidR="00A6088A" w:rsidRPr="00987668" w:rsidRDefault="00B74F2A" w:rsidP="00A6088A">
      <w:pPr>
        <w:spacing w:before="3" w:line="237" w:lineRule="auto"/>
        <w:ind w:left="1744" w:right="1854"/>
        <w:rPr>
          <w:lang w:val="en-US"/>
        </w:rPr>
      </w:pPr>
      <w:r w:rsidRPr="00987668">
        <w:rPr>
          <w:lang w:val="en-US"/>
        </w:rPr>
        <w:t>DISPOSABLE FACE MASKS, 50 UNITS</w:t>
      </w:r>
    </w:p>
    <w:p w14:paraId="43152852" w14:textId="77777777" w:rsidR="00A6088A" w:rsidRPr="00987668" w:rsidRDefault="00B74F2A" w:rsidP="00A6088A">
      <w:pPr>
        <w:spacing w:before="3" w:line="237" w:lineRule="auto"/>
        <w:ind w:left="1744" w:right="1854"/>
        <w:rPr>
          <w:lang w:val="en-US"/>
        </w:rPr>
      </w:pPr>
      <w:r w:rsidRPr="00987668">
        <w:rPr>
          <w:lang w:val="en-US"/>
        </w:rPr>
        <w:t>GAUNTLET GLOVES, GAUGE 50</w:t>
      </w:r>
    </w:p>
    <w:p w14:paraId="1DB8AE41" w14:textId="77777777" w:rsidR="00A6088A" w:rsidRPr="00987668" w:rsidRDefault="00B74F2A" w:rsidP="00A6088A">
      <w:pPr>
        <w:spacing w:before="3" w:line="237" w:lineRule="auto"/>
        <w:ind w:left="1744" w:right="1854"/>
        <w:rPr>
          <w:lang w:val="en-US"/>
        </w:rPr>
      </w:pPr>
      <w:r w:rsidRPr="00987668">
        <w:rPr>
          <w:lang w:val="en-US"/>
        </w:rPr>
        <w:t>RED CLEANING CLOTH, 40 × 70 CM</w:t>
      </w:r>
    </w:p>
    <w:p w14:paraId="5101ACA2" w14:textId="77777777" w:rsidR="00A6088A" w:rsidRPr="00987668" w:rsidRDefault="00B74F2A" w:rsidP="00A6088A">
      <w:pPr>
        <w:spacing w:before="3" w:line="237" w:lineRule="auto"/>
        <w:ind w:left="1744" w:right="1854"/>
        <w:rPr>
          <w:lang w:val="en-US"/>
        </w:rPr>
      </w:pPr>
      <w:r w:rsidRPr="00987668">
        <w:rPr>
          <w:lang w:val="en-US"/>
        </w:rPr>
        <w:t>BLACK TRASH BAGS, 100 × 120 CM, POLYPROPYLENE, 10 UNITS</w:t>
      </w:r>
    </w:p>
    <w:p w14:paraId="4848A575" w14:textId="77777777" w:rsidR="00A6088A" w:rsidRPr="00987668" w:rsidRDefault="00B74F2A" w:rsidP="00DB703E">
      <w:pPr>
        <w:spacing w:before="3" w:line="237" w:lineRule="auto"/>
        <w:ind w:left="1744" w:right="1854"/>
        <w:rPr>
          <w:lang w:val="en-US"/>
        </w:rPr>
      </w:pPr>
      <w:r w:rsidRPr="00987668">
        <w:rPr>
          <w:lang w:val="en-US"/>
        </w:rPr>
        <w:t>TWO-PLY TOILET PAPER ROLL, 40 UNITS</w:t>
      </w:r>
    </w:p>
    <w:p w14:paraId="260054D8" w14:textId="77777777" w:rsidR="00463E14" w:rsidRDefault="00463E14" w:rsidP="00A6088A">
      <w:pPr>
        <w:spacing w:before="1"/>
        <w:ind w:left="1744" w:right="3199"/>
        <w:rPr>
          <w:b/>
          <w:lang w:val="en-US"/>
        </w:rPr>
      </w:pPr>
    </w:p>
    <w:p w14:paraId="75C3A60D" w14:textId="77777777" w:rsidR="00A6088A" w:rsidRPr="00987668" w:rsidRDefault="00B74F2A" w:rsidP="00A6088A">
      <w:pPr>
        <w:spacing w:before="1"/>
        <w:ind w:left="1744" w:right="3199"/>
        <w:rPr>
          <w:b/>
          <w:lang w:val="en-US"/>
        </w:rPr>
      </w:pPr>
      <w:r w:rsidRPr="00987668">
        <w:rPr>
          <w:b/>
          <w:lang w:val="en-US"/>
        </w:rPr>
        <w:t>CLEANING EQUIPMENT (ANNUAL REPLACEMENT)</w:t>
      </w:r>
    </w:p>
    <w:p w14:paraId="6DC63AC7" w14:textId="77777777" w:rsidR="007E5E13" w:rsidRPr="00987668" w:rsidRDefault="00B74F2A" w:rsidP="00DB703E">
      <w:pPr>
        <w:spacing w:before="2"/>
        <w:ind w:left="1744" w:right="3292"/>
        <w:rPr>
          <w:lang w:val="en-US"/>
        </w:rPr>
      </w:pPr>
      <w:r w:rsidRPr="00987668">
        <w:rPr>
          <w:lang w:val="en-US"/>
        </w:rPr>
        <w:t>INDUSTRIAL PRESSURE WASHER 13HP, 15LPM</w:t>
      </w:r>
      <w:r w:rsidRPr="00987668">
        <w:rPr>
          <w:lang w:val="en-US"/>
        </w:rPr>
        <w:br/>
        <w:t>INDUSTRIAL FLOOR BUFFER 20, 1500 RPM</w:t>
      </w:r>
      <w:r w:rsidRPr="00987668">
        <w:rPr>
          <w:lang w:val="en-US"/>
        </w:rPr>
        <w:br/>
        <w:t>MANUAL FLOOR POLISHER 80 CM</w:t>
      </w:r>
      <w:r w:rsidRPr="00987668">
        <w:rPr>
          <w:lang w:val="en-US"/>
        </w:rPr>
        <w:br/>
        <w:t>EXTENDABLE METAL WINDOW CLEANER (2.6 METERS)</w:t>
      </w:r>
      <w:r w:rsidRPr="00987668">
        <w:rPr>
          <w:lang w:val="en-US"/>
        </w:rPr>
        <w:br/>
        <w:t>METAL FLOOR SQUEEGEE 50 CM</w:t>
      </w:r>
      <w:r w:rsidRPr="00987668">
        <w:rPr>
          <w:lang w:val="en-US"/>
        </w:rPr>
        <w:br/>
        <w:t>48-LITER MOP BUCKET WITH WRINGER AND TROLLEY</w:t>
      </w:r>
      <w:r w:rsidRPr="00987668">
        <w:rPr>
          <w:lang w:val="en-US"/>
        </w:rPr>
        <w:br/>
        <w:t>STEP LADDER WITH 9 STEPS (3 METERS)</w:t>
      </w:r>
      <w:r w:rsidRPr="00987668">
        <w:rPr>
          <w:lang w:val="en-US"/>
        </w:rPr>
        <w:br/>
        <w:t>STEP LADDER WITH 5 STEPS (1.8 METERS)</w:t>
      </w:r>
      <w:r w:rsidRPr="00987668">
        <w:rPr>
          <w:lang w:val="en-US"/>
        </w:rPr>
        <w:br/>
        <w:t>CLEANING CART</w:t>
      </w:r>
      <w:r w:rsidRPr="00987668">
        <w:rPr>
          <w:lang w:val="en-US"/>
        </w:rPr>
        <w:br/>
        <w:t>½" HOSE, 50 M WITH HOSE REEL</w:t>
      </w:r>
      <w:r w:rsidRPr="00987668">
        <w:rPr>
          <w:lang w:val="en-US"/>
        </w:rPr>
        <w:br/>
        <w:t>WET FLOOR WARNING SIGN</w:t>
      </w:r>
      <w:r w:rsidRPr="00987668">
        <w:rPr>
          <w:lang w:val="en-US"/>
        </w:rPr>
        <w:br/>
        <w:t>100 M ELECTRIC EXTENSION CORD, GAUGE 12</w:t>
      </w:r>
      <w:r w:rsidRPr="00987668">
        <w:rPr>
          <w:lang w:val="en-US"/>
        </w:rPr>
        <w:br/>
        <w:t>PEDAL BINS 20 LITERS</w:t>
      </w:r>
      <w:r w:rsidRPr="00987668">
        <w:rPr>
          <w:lang w:val="en-US"/>
        </w:rPr>
        <w:br/>
        <w:t>VERTICAL RETRACTABLE LIFELINE 10 METERS</w:t>
      </w:r>
      <w:r w:rsidRPr="00987668">
        <w:rPr>
          <w:lang w:val="en-US"/>
        </w:rPr>
        <w:br/>
        <w:t>POSITIONING LANYARD</w:t>
      </w:r>
      <w:r w:rsidRPr="00987668">
        <w:rPr>
          <w:lang w:val="en-US"/>
        </w:rPr>
        <w:br/>
        <w:t>CARABINER</w:t>
      </w:r>
      <w:r w:rsidRPr="00987668">
        <w:rPr>
          <w:lang w:val="en-US"/>
        </w:rPr>
        <w:br/>
        <w:t>ECO-FRIENDLY STATION WITH 3 BINS OF 100 LITERS EACH (COLOR-CODED FOR WASTE SORTING)</w:t>
      </w:r>
      <w:r w:rsidRPr="00987668">
        <w:rPr>
          <w:lang w:val="en-US"/>
        </w:rPr>
        <w:br/>
        <w:t>FUMIGATION SERVICE FOR ONE STATION</w:t>
      </w:r>
      <w:r w:rsidRPr="00987668">
        <w:rPr>
          <w:lang w:val="en-US"/>
        </w:rPr>
        <w:br/>
        <w:t>CERTIFIED SCAFFOLD SECTION 3*</w:t>
      </w:r>
      <w:r w:rsidR="00DB703E" w:rsidRPr="00987668">
        <w:rPr>
          <w:lang w:val="en-US"/>
        </w:rPr>
        <w:t>3</w:t>
      </w:r>
    </w:p>
    <w:p w14:paraId="68C9E072" w14:textId="77777777" w:rsidR="00463E14" w:rsidRDefault="00463E14">
      <w:pPr>
        <w:pStyle w:val="Ttulo3"/>
        <w:ind w:left="1744" w:firstLine="0"/>
        <w:jc w:val="left"/>
        <w:rPr>
          <w:lang w:val="en-US"/>
        </w:rPr>
      </w:pPr>
    </w:p>
    <w:p w14:paraId="23B474DE" w14:textId="77777777" w:rsidR="007E5E13" w:rsidRPr="00987668" w:rsidRDefault="00B74F2A">
      <w:pPr>
        <w:pStyle w:val="Ttulo3"/>
        <w:ind w:left="1744" w:firstLine="0"/>
        <w:jc w:val="left"/>
        <w:rPr>
          <w:lang w:val="en-US"/>
        </w:rPr>
      </w:pPr>
      <w:r w:rsidRPr="00987668">
        <w:rPr>
          <w:lang w:val="en-US"/>
        </w:rPr>
        <w:t>SUPPLIERS FOR OTHER AREAS</w:t>
      </w:r>
    </w:p>
    <w:p w14:paraId="5CF4415D" w14:textId="77777777" w:rsidR="007E5E13" w:rsidRPr="00987668" w:rsidRDefault="00B74F2A">
      <w:pPr>
        <w:spacing w:before="1"/>
        <w:ind w:left="1744"/>
        <w:rPr>
          <w:lang w:val="en-US"/>
        </w:rPr>
      </w:pPr>
      <w:r w:rsidRPr="00987668">
        <w:rPr>
          <w:lang w:val="en-US"/>
        </w:rPr>
        <w:t>POSTERS AND BANNERS</w:t>
      </w:r>
      <w:r w:rsidRPr="00987668">
        <w:rPr>
          <w:lang w:val="en-US"/>
        </w:rPr>
        <w:br/>
        <w:t>OFFICE SUPPLIES (STATIONERY, OFFICE MATERIALS, INK, ETC.)</w:t>
      </w:r>
      <w:r w:rsidRPr="00987668">
        <w:rPr>
          <w:lang w:val="en-US"/>
        </w:rPr>
        <w:br/>
        <w:t>MEDICAL SUPPLIES</w:t>
      </w:r>
      <w:r w:rsidRPr="00987668">
        <w:rPr>
          <w:lang w:val="en-US"/>
        </w:rPr>
        <w:br/>
        <w:t>INSTITUTIONAL STATIONERY</w:t>
      </w:r>
      <w:r w:rsidRPr="00987668">
        <w:rPr>
          <w:lang w:val="en-US"/>
        </w:rPr>
        <w:br/>
        <w:t>MISCELLANEOUS PLASTIC MERCHANDISE (GIFTS)</w:t>
      </w:r>
    </w:p>
    <w:p w14:paraId="217C6906" w14:textId="77777777" w:rsidR="007E5E13" w:rsidRPr="00987668" w:rsidRDefault="007E5E13">
      <w:pPr>
        <w:rPr>
          <w:lang w:val="en-US"/>
        </w:rPr>
        <w:sectPr w:rsidR="007E5E13" w:rsidRPr="00987668">
          <w:pgSz w:w="12240" w:h="15840"/>
          <w:pgMar w:top="1380" w:right="1080" w:bottom="800" w:left="1440" w:header="0" w:footer="614" w:gutter="0"/>
          <w:cols w:space="720"/>
        </w:sectPr>
      </w:pPr>
    </w:p>
    <w:p w14:paraId="3CD5D5A9" w14:textId="77777777" w:rsidR="007E5E13" w:rsidRPr="00987668" w:rsidRDefault="00B74F2A">
      <w:pPr>
        <w:pStyle w:val="Ttulo3"/>
        <w:spacing w:before="35"/>
        <w:ind w:left="1744" w:firstLine="0"/>
        <w:jc w:val="left"/>
        <w:rPr>
          <w:lang w:val="en-US"/>
        </w:rPr>
      </w:pPr>
      <w:r w:rsidRPr="00987668">
        <w:rPr>
          <w:lang w:val="en-US"/>
        </w:rPr>
        <w:lastRenderedPageBreak/>
        <w:t>PERSONAL PROTECTIVE EQUIPMENT (PPE)</w:t>
      </w:r>
    </w:p>
    <w:p w14:paraId="72727CFF" w14:textId="77777777" w:rsidR="00DB703E" w:rsidRPr="00987668" w:rsidRDefault="00B74F2A" w:rsidP="00DB703E">
      <w:pPr>
        <w:ind w:left="1744" w:right="5953"/>
        <w:rPr>
          <w:lang w:val="en-US"/>
        </w:rPr>
      </w:pPr>
      <w:r w:rsidRPr="00987668">
        <w:rPr>
          <w:lang w:val="en-US"/>
        </w:rPr>
        <w:t>SAFETY HELMET</w:t>
      </w:r>
      <w:r w:rsidRPr="00987668">
        <w:rPr>
          <w:lang w:val="en-US"/>
        </w:rPr>
        <w:br/>
        <w:t>CLEAR SAFETY GOGGLES</w:t>
      </w:r>
      <w:r w:rsidRPr="00987668">
        <w:rPr>
          <w:lang w:val="en-US"/>
        </w:rPr>
        <w:br/>
        <w:t>EARPLUGS</w:t>
      </w:r>
      <w:r w:rsidRPr="00987668">
        <w:rPr>
          <w:lang w:val="en-US"/>
        </w:rPr>
        <w:br/>
        <w:t>GLOVES</w:t>
      </w:r>
      <w:r w:rsidRPr="00987668">
        <w:rPr>
          <w:lang w:val="en-US"/>
        </w:rPr>
        <w:br/>
        <w:t>SAFETY BOOTS</w:t>
      </w:r>
      <w:r w:rsidRPr="00987668">
        <w:rPr>
          <w:lang w:val="en-US"/>
        </w:rPr>
        <w:br/>
        <w:t>LONG-SLEEVE POLO SHIRT</w:t>
      </w:r>
      <w:r w:rsidRPr="00987668">
        <w:rPr>
          <w:lang w:val="en-US"/>
        </w:rPr>
        <w:br/>
        <w:t>WORK OVERALLS</w:t>
      </w:r>
      <w:r w:rsidRPr="00987668">
        <w:rPr>
          <w:lang w:val="en-US"/>
        </w:rPr>
        <w:br/>
        <w:t>VEST</w:t>
      </w:r>
      <w:r w:rsidRPr="00987668">
        <w:rPr>
          <w:lang w:val="en-US"/>
        </w:rPr>
        <w:br/>
        <w:t>CERTIFIED HARNESS</w:t>
      </w:r>
      <w:r w:rsidRPr="00987668">
        <w:rPr>
          <w:lang w:val="en-US"/>
        </w:rPr>
        <w:br/>
        <w:t>LIFE JACKET</w:t>
      </w:r>
    </w:p>
    <w:p w14:paraId="2D324337" w14:textId="77777777" w:rsidR="00463E14" w:rsidRDefault="00463E14" w:rsidP="00DB703E">
      <w:pPr>
        <w:ind w:left="1744" w:right="5953"/>
        <w:rPr>
          <w:b/>
          <w:bCs/>
          <w:spacing w:val="-2"/>
          <w:lang w:val="en-US"/>
        </w:rPr>
      </w:pPr>
    </w:p>
    <w:p w14:paraId="7C496321" w14:textId="77777777" w:rsidR="007E5E13" w:rsidRPr="00987668" w:rsidRDefault="00B74F2A" w:rsidP="00DB703E">
      <w:pPr>
        <w:ind w:left="1744" w:right="5953"/>
        <w:rPr>
          <w:b/>
          <w:bCs/>
          <w:lang w:val="en-US"/>
        </w:rPr>
      </w:pPr>
      <w:r w:rsidRPr="00987668">
        <w:rPr>
          <w:b/>
          <w:bCs/>
          <w:spacing w:val="-2"/>
          <w:lang w:val="en-US"/>
        </w:rPr>
        <w:t>FUEL</w:t>
      </w:r>
    </w:p>
    <w:p w14:paraId="266CD423" w14:textId="77777777" w:rsidR="00463E14" w:rsidRDefault="00B74F2A" w:rsidP="00DB703E">
      <w:pPr>
        <w:ind w:left="1744" w:right="3292"/>
        <w:rPr>
          <w:b/>
          <w:bCs/>
          <w:lang w:val="en-US"/>
        </w:rPr>
      </w:pPr>
      <w:r w:rsidRPr="00987668">
        <w:rPr>
          <w:lang w:val="en-US"/>
        </w:rPr>
        <w:t>GASOLINE DOUBLE-CABIN PICKUP TRUCK</w:t>
      </w:r>
      <w:r w:rsidRPr="00987668">
        <w:rPr>
          <w:lang w:val="en-US"/>
        </w:rPr>
        <w:br/>
        <w:t>GASOLINE MINIVAN FOR 11 PASSENGERS</w:t>
      </w:r>
      <w:r w:rsidRPr="00987668">
        <w:rPr>
          <w:lang w:val="en-US"/>
        </w:rPr>
        <w:br/>
      </w:r>
    </w:p>
    <w:p w14:paraId="381312F7" w14:textId="77777777" w:rsidR="00463E14" w:rsidRDefault="00B74F2A" w:rsidP="00DB703E">
      <w:pPr>
        <w:ind w:left="1744" w:right="3292"/>
        <w:rPr>
          <w:lang w:val="en-US"/>
        </w:rPr>
      </w:pPr>
      <w:r w:rsidRPr="00987668">
        <w:rPr>
          <w:b/>
          <w:bCs/>
          <w:lang w:val="en-US"/>
        </w:rPr>
        <w:t>ACQUISITION OF ELECTRONIC EQUIPMENT (ANNUAL SUPPLY)</w:t>
      </w:r>
      <w:r w:rsidRPr="00987668">
        <w:rPr>
          <w:b/>
          <w:bCs/>
          <w:lang w:val="en-US"/>
        </w:rPr>
        <w:br/>
      </w:r>
    </w:p>
    <w:p w14:paraId="4ECB55D0" w14:textId="77777777" w:rsidR="00DB703E" w:rsidRPr="00987668" w:rsidRDefault="00B74F2A" w:rsidP="00DB703E">
      <w:pPr>
        <w:ind w:left="1744" w:right="3292"/>
        <w:rPr>
          <w:lang w:val="en-US"/>
        </w:rPr>
      </w:pPr>
      <w:r w:rsidRPr="00987668">
        <w:rPr>
          <w:lang w:val="en-US"/>
        </w:rPr>
        <w:t>REPLACEMENT OF COMPUTER EQUIPMENT (i5 PROCESSOR, 6GB RAM)</w:t>
      </w:r>
    </w:p>
    <w:p w14:paraId="69A7DC5C" w14:textId="77777777" w:rsidR="00DB703E" w:rsidRPr="00987668" w:rsidRDefault="00B74F2A" w:rsidP="00DB703E">
      <w:pPr>
        <w:ind w:left="1746" w:right="2432"/>
        <w:rPr>
          <w:lang w:val="en-US"/>
        </w:rPr>
      </w:pPr>
      <w:r w:rsidRPr="00987668">
        <w:rPr>
          <w:lang w:val="en-US"/>
        </w:rPr>
        <w:t>REPLACEMENT OF PRINTERS (MULTIFUNCTIONAL)</w:t>
      </w:r>
    </w:p>
    <w:p w14:paraId="67BDA06B" w14:textId="77777777" w:rsidR="00DB703E" w:rsidRPr="00987668" w:rsidRDefault="00B74F2A" w:rsidP="00DB703E">
      <w:pPr>
        <w:ind w:left="1746" w:right="2432"/>
        <w:rPr>
          <w:lang w:val="en-US"/>
        </w:rPr>
      </w:pPr>
      <w:r w:rsidRPr="00987668">
        <w:rPr>
          <w:lang w:val="en-US"/>
        </w:rPr>
        <w:t>REPLACEMENT OF ACCESS CONTROL EQUIPMENT</w:t>
      </w:r>
    </w:p>
    <w:p w14:paraId="70C01165" w14:textId="77777777" w:rsidR="00DB703E" w:rsidRPr="00987668" w:rsidRDefault="00B74F2A" w:rsidP="00DB703E">
      <w:pPr>
        <w:ind w:left="1746" w:right="2432"/>
        <w:rPr>
          <w:lang w:val="en-US"/>
        </w:rPr>
      </w:pPr>
      <w:r w:rsidRPr="00987668">
        <w:rPr>
          <w:lang w:val="en-US"/>
        </w:rPr>
        <w:t>REPLACEMENT OF KITCHEN APPLIANCES</w:t>
      </w:r>
    </w:p>
    <w:p w14:paraId="13683872" w14:textId="77777777" w:rsidR="00DB703E" w:rsidRPr="00987668" w:rsidRDefault="00B74F2A" w:rsidP="00DB703E">
      <w:pPr>
        <w:ind w:left="1746" w:right="2432"/>
        <w:rPr>
          <w:lang w:val="en-US"/>
        </w:rPr>
      </w:pPr>
      <w:r w:rsidRPr="00987668">
        <w:rPr>
          <w:lang w:val="en-US"/>
        </w:rPr>
        <w:t>REPLACEMENT OF LED INFORMATION PANELS</w:t>
      </w:r>
    </w:p>
    <w:p w14:paraId="204A1E7F" w14:textId="77777777" w:rsidR="007E5E13" w:rsidRPr="00987668" w:rsidRDefault="007E5E13" w:rsidP="00DB703E">
      <w:pPr>
        <w:spacing w:before="164"/>
        <w:ind w:left="1744" w:right="2434"/>
        <w:rPr>
          <w:b/>
          <w:bCs/>
          <w:lang w:val="en-US"/>
        </w:rPr>
      </w:pPr>
    </w:p>
    <w:p w14:paraId="5680A0A3" w14:textId="77777777" w:rsidR="007E5E13" w:rsidRPr="00987668" w:rsidRDefault="007E5E13">
      <w:pPr>
        <w:rPr>
          <w:lang w:val="en-US"/>
        </w:rPr>
        <w:sectPr w:rsidR="007E5E13" w:rsidRPr="00987668">
          <w:pgSz w:w="12240" w:h="15840"/>
          <w:pgMar w:top="1380" w:right="1080" w:bottom="800" w:left="1440" w:header="0" w:footer="614" w:gutter="0"/>
          <w:cols w:space="720"/>
        </w:sectPr>
      </w:pPr>
    </w:p>
    <w:p w14:paraId="1F9F7764" w14:textId="77777777" w:rsidR="007E5E13" w:rsidRPr="00987668" w:rsidRDefault="00B74F2A">
      <w:pPr>
        <w:pStyle w:val="Ttulo1"/>
        <w:ind w:left="261"/>
        <w:rPr>
          <w:u w:val="none"/>
          <w:lang w:val="en-US"/>
        </w:rPr>
      </w:pPr>
      <w:r w:rsidRPr="00987668">
        <w:rPr>
          <w:color w:val="1E4D78"/>
          <w:u w:color="1E4D78"/>
          <w:lang w:val="en-US"/>
        </w:rPr>
        <w:lastRenderedPageBreak/>
        <w:t>ANNEX No. 10: EQUIPMENT AND FURNITURE REQUIREMENTS</w:t>
      </w:r>
    </w:p>
    <w:p w14:paraId="43B3F991" w14:textId="77777777" w:rsidR="007E5E13" w:rsidRPr="00987668" w:rsidRDefault="007E5E13">
      <w:pPr>
        <w:spacing w:before="141"/>
        <w:rPr>
          <w:b/>
          <w:sz w:val="24"/>
          <w:lang w:val="en-US"/>
        </w:rPr>
      </w:pPr>
    </w:p>
    <w:p w14:paraId="6A79F907" w14:textId="77777777" w:rsidR="007E5E13" w:rsidRPr="00987668" w:rsidRDefault="00B74F2A">
      <w:pPr>
        <w:pStyle w:val="Prrafodelista"/>
        <w:numPr>
          <w:ilvl w:val="0"/>
          <w:numId w:val="180"/>
        </w:numPr>
        <w:tabs>
          <w:tab w:val="left" w:pos="688"/>
        </w:tabs>
        <w:ind w:hanging="427"/>
        <w:jc w:val="left"/>
        <w:rPr>
          <w:b/>
          <w:sz w:val="24"/>
          <w:lang w:val="en-US"/>
        </w:rPr>
      </w:pPr>
      <w:r w:rsidRPr="00987668">
        <w:rPr>
          <w:b/>
          <w:spacing w:val="-2"/>
          <w:sz w:val="24"/>
          <w:lang w:val="en-US"/>
        </w:rPr>
        <w:t>ELECTROMECHANICAL EQUIPMENT OF THE CABLE CARS</w:t>
      </w:r>
    </w:p>
    <w:p w14:paraId="64537B13" w14:textId="77777777" w:rsidR="007E5E13" w:rsidRPr="00987668" w:rsidRDefault="00B74F2A">
      <w:pPr>
        <w:spacing w:before="43" w:line="276" w:lineRule="auto"/>
        <w:ind w:left="261"/>
        <w:rPr>
          <w:lang w:val="en-US"/>
        </w:rPr>
      </w:pPr>
      <w:r w:rsidRPr="00987668">
        <w:rPr>
          <w:lang w:val="en-US"/>
        </w:rPr>
        <w:t>Includes all electrical and mechanical components that are part of the cable transport system (cable car), which, according to European standards, are the following:</w:t>
      </w:r>
    </w:p>
    <w:p w14:paraId="71A57991" w14:textId="77777777" w:rsidR="007E5E13" w:rsidRPr="00987668" w:rsidRDefault="00B74F2A">
      <w:pPr>
        <w:pStyle w:val="Prrafodelista"/>
        <w:numPr>
          <w:ilvl w:val="0"/>
          <w:numId w:val="181"/>
        </w:numPr>
        <w:tabs>
          <w:tab w:val="left" w:pos="1112"/>
        </w:tabs>
        <w:spacing w:before="160"/>
        <w:ind w:left="1112" w:hanging="359"/>
        <w:jc w:val="left"/>
        <w:rPr>
          <w:lang w:val="en-US"/>
        </w:rPr>
      </w:pPr>
      <w:r w:rsidRPr="00987668">
        <w:rPr>
          <w:lang w:val="en-US"/>
        </w:rPr>
        <w:t>Cables and cable grips</w:t>
      </w:r>
    </w:p>
    <w:p w14:paraId="74359E91" w14:textId="77777777" w:rsidR="007E5E13" w:rsidRPr="00987668" w:rsidRDefault="00B74F2A">
      <w:pPr>
        <w:pStyle w:val="Prrafodelista"/>
        <w:numPr>
          <w:ilvl w:val="0"/>
          <w:numId w:val="181"/>
        </w:numPr>
        <w:tabs>
          <w:tab w:val="left" w:pos="1112"/>
        </w:tabs>
        <w:spacing w:before="41"/>
        <w:ind w:left="1112" w:hanging="359"/>
        <w:jc w:val="left"/>
        <w:rPr>
          <w:lang w:val="en-US"/>
        </w:rPr>
      </w:pPr>
      <w:r w:rsidRPr="00987668">
        <w:rPr>
          <w:lang w:val="en-US"/>
        </w:rPr>
        <w:t>Drive and braking equipment</w:t>
      </w:r>
    </w:p>
    <w:p w14:paraId="48111A49" w14:textId="77777777" w:rsidR="007E5E13" w:rsidRPr="00987668" w:rsidRDefault="00B74F2A">
      <w:pPr>
        <w:pStyle w:val="Prrafodelista"/>
        <w:numPr>
          <w:ilvl w:val="0"/>
          <w:numId w:val="181"/>
        </w:numPr>
        <w:tabs>
          <w:tab w:val="left" w:pos="1112"/>
        </w:tabs>
        <w:spacing w:before="41"/>
        <w:ind w:left="1112" w:hanging="359"/>
        <w:jc w:val="left"/>
        <w:rPr>
          <w:lang w:val="en-US"/>
        </w:rPr>
      </w:pPr>
      <w:r w:rsidRPr="00987668">
        <w:rPr>
          <w:lang w:val="en-US"/>
        </w:rPr>
        <w:t>Mechanical devices</w:t>
      </w:r>
      <w:r w:rsidRPr="00987668">
        <w:rPr>
          <w:spacing w:val="-2"/>
          <w:lang w:val="en-US"/>
        </w:rPr>
        <w:t>:</w:t>
      </w:r>
    </w:p>
    <w:p w14:paraId="532A34DD" w14:textId="77777777" w:rsidR="007E5E13" w:rsidRPr="00987668" w:rsidRDefault="00B74F2A">
      <w:pPr>
        <w:pStyle w:val="Prrafodelista"/>
        <w:numPr>
          <w:ilvl w:val="1"/>
          <w:numId w:val="181"/>
        </w:numPr>
        <w:tabs>
          <w:tab w:val="left" w:pos="1678"/>
        </w:tabs>
        <w:spacing w:before="39"/>
        <w:ind w:left="1678" w:hanging="358"/>
        <w:jc w:val="left"/>
        <w:rPr>
          <w:lang w:val="en-US"/>
        </w:rPr>
      </w:pPr>
      <w:r w:rsidRPr="00987668">
        <w:rPr>
          <w:lang w:val="en-US"/>
        </w:rPr>
        <w:t>Cable tensioning devices</w:t>
      </w:r>
    </w:p>
    <w:p w14:paraId="153AF407" w14:textId="77777777" w:rsidR="007E5E13" w:rsidRPr="00987668" w:rsidRDefault="00B74F2A">
      <w:pPr>
        <w:pStyle w:val="Prrafodelista"/>
        <w:numPr>
          <w:ilvl w:val="1"/>
          <w:numId w:val="181"/>
        </w:numPr>
        <w:tabs>
          <w:tab w:val="left" w:pos="1678"/>
        </w:tabs>
        <w:spacing w:before="41"/>
        <w:ind w:left="1678" w:hanging="358"/>
        <w:jc w:val="left"/>
        <w:rPr>
          <w:lang w:val="en-US"/>
        </w:rPr>
      </w:pPr>
      <w:r w:rsidRPr="00987668">
        <w:rPr>
          <w:lang w:val="en-US"/>
        </w:rPr>
        <w:t>Mechanical devices at stations</w:t>
      </w:r>
    </w:p>
    <w:p w14:paraId="11B0800C" w14:textId="77777777" w:rsidR="007E5E13" w:rsidRPr="00987668" w:rsidRDefault="00B74F2A">
      <w:pPr>
        <w:pStyle w:val="Prrafodelista"/>
        <w:numPr>
          <w:ilvl w:val="1"/>
          <w:numId w:val="181"/>
        </w:numPr>
        <w:tabs>
          <w:tab w:val="left" w:pos="1678"/>
        </w:tabs>
        <w:spacing w:before="41"/>
        <w:ind w:left="1678" w:hanging="358"/>
        <w:jc w:val="left"/>
        <w:rPr>
          <w:lang w:val="en-US"/>
        </w:rPr>
      </w:pPr>
      <w:r w:rsidRPr="00987668">
        <w:rPr>
          <w:lang w:val="en-US"/>
        </w:rPr>
        <w:t>Mechanical devices on line supports</w:t>
      </w:r>
    </w:p>
    <w:p w14:paraId="3B2CF51F" w14:textId="77777777" w:rsidR="007E5E13" w:rsidRPr="00987668" w:rsidRDefault="00B74F2A">
      <w:pPr>
        <w:pStyle w:val="Prrafodelista"/>
        <w:numPr>
          <w:ilvl w:val="0"/>
          <w:numId w:val="181"/>
        </w:numPr>
        <w:tabs>
          <w:tab w:val="left" w:pos="1112"/>
        </w:tabs>
        <w:spacing w:before="39"/>
        <w:ind w:left="1112" w:hanging="359"/>
        <w:jc w:val="left"/>
        <w:rPr>
          <w:lang w:val="en-US"/>
        </w:rPr>
      </w:pPr>
      <w:r w:rsidRPr="00987668">
        <w:rPr>
          <w:spacing w:val="-2"/>
          <w:lang w:val="en-US"/>
        </w:rPr>
        <w:t>Vehicles:</w:t>
      </w:r>
    </w:p>
    <w:p w14:paraId="46C478E8" w14:textId="77777777" w:rsidR="007E5E13" w:rsidRPr="00987668" w:rsidRDefault="00B74F2A">
      <w:pPr>
        <w:pStyle w:val="Prrafodelista"/>
        <w:numPr>
          <w:ilvl w:val="1"/>
          <w:numId w:val="180"/>
        </w:numPr>
        <w:tabs>
          <w:tab w:val="left" w:pos="1610"/>
        </w:tabs>
        <w:spacing w:before="41"/>
        <w:ind w:left="1610" w:hanging="358"/>
        <w:jc w:val="left"/>
        <w:rPr>
          <w:lang w:val="en-US"/>
        </w:rPr>
      </w:pPr>
      <w:r w:rsidRPr="00987668">
        <w:rPr>
          <w:lang w:val="en-US"/>
        </w:rPr>
        <w:t>Cabins, chairs, and towing devices</w:t>
      </w:r>
    </w:p>
    <w:p w14:paraId="7A5F4387" w14:textId="77777777" w:rsidR="007E5E13" w:rsidRPr="00987668" w:rsidRDefault="00B74F2A">
      <w:pPr>
        <w:pStyle w:val="Prrafodelista"/>
        <w:numPr>
          <w:ilvl w:val="1"/>
          <w:numId w:val="180"/>
        </w:numPr>
        <w:tabs>
          <w:tab w:val="left" w:pos="1610"/>
        </w:tabs>
        <w:spacing w:before="41"/>
        <w:ind w:left="1610" w:hanging="358"/>
        <w:jc w:val="left"/>
        <w:rPr>
          <w:lang w:val="en-US"/>
        </w:rPr>
      </w:pPr>
      <w:r w:rsidRPr="00987668">
        <w:rPr>
          <w:lang w:val="en-US"/>
        </w:rPr>
        <w:t>Coupling elements</w:t>
      </w:r>
    </w:p>
    <w:p w14:paraId="33AE9DC9" w14:textId="77777777" w:rsidR="007E5E13" w:rsidRPr="00987668" w:rsidRDefault="00B74F2A">
      <w:pPr>
        <w:pStyle w:val="Prrafodelista"/>
        <w:numPr>
          <w:ilvl w:val="1"/>
          <w:numId w:val="180"/>
        </w:numPr>
        <w:tabs>
          <w:tab w:val="left" w:pos="1610"/>
        </w:tabs>
        <w:spacing w:before="38"/>
        <w:ind w:left="1610" w:hanging="358"/>
        <w:jc w:val="left"/>
        <w:rPr>
          <w:lang w:val="en-US"/>
        </w:rPr>
      </w:pPr>
      <w:r w:rsidRPr="00987668">
        <w:rPr>
          <w:lang w:val="en-US"/>
        </w:rPr>
        <w:t>Carriers</w:t>
      </w:r>
    </w:p>
    <w:p w14:paraId="4CE7F8B8" w14:textId="77777777" w:rsidR="007E5E13" w:rsidRPr="00987668" w:rsidRDefault="00B74F2A">
      <w:pPr>
        <w:pStyle w:val="Prrafodelista"/>
        <w:numPr>
          <w:ilvl w:val="1"/>
          <w:numId w:val="180"/>
        </w:numPr>
        <w:tabs>
          <w:tab w:val="left" w:pos="1610"/>
        </w:tabs>
        <w:spacing w:before="42"/>
        <w:ind w:left="1610" w:hanging="358"/>
        <w:jc w:val="left"/>
        <w:rPr>
          <w:lang w:val="en-US"/>
        </w:rPr>
      </w:pPr>
      <w:r w:rsidRPr="00987668">
        <w:rPr>
          <w:lang w:val="en-US"/>
        </w:rPr>
        <w:t>Cable attachments</w:t>
      </w:r>
    </w:p>
    <w:p w14:paraId="7A3D765E" w14:textId="77777777" w:rsidR="007E5E13" w:rsidRPr="00987668" w:rsidRDefault="00B74F2A">
      <w:pPr>
        <w:pStyle w:val="Prrafodelista"/>
        <w:numPr>
          <w:ilvl w:val="0"/>
          <w:numId w:val="181"/>
        </w:numPr>
        <w:tabs>
          <w:tab w:val="left" w:pos="1112"/>
        </w:tabs>
        <w:spacing w:before="41"/>
        <w:ind w:left="1112" w:hanging="359"/>
        <w:jc w:val="left"/>
        <w:rPr>
          <w:lang w:val="en-US"/>
        </w:rPr>
      </w:pPr>
      <w:r w:rsidRPr="00987668">
        <w:rPr>
          <w:lang w:val="en-US"/>
        </w:rPr>
        <w:t>Electrotechnical devices</w:t>
      </w:r>
      <w:r w:rsidRPr="00987668">
        <w:rPr>
          <w:spacing w:val="-2"/>
          <w:lang w:val="en-US"/>
        </w:rPr>
        <w:t>:</w:t>
      </w:r>
    </w:p>
    <w:p w14:paraId="22F2F7F3" w14:textId="77777777" w:rsidR="007E5E13" w:rsidRPr="00987668" w:rsidRDefault="00B74F2A">
      <w:pPr>
        <w:pStyle w:val="Prrafodelista"/>
        <w:numPr>
          <w:ilvl w:val="1"/>
          <w:numId w:val="181"/>
        </w:numPr>
        <w:tabs>
          <w:tab w:val="left" w:pos="1536"/>
        </w:tabs>
        <w:spacing w:before="38"/>
        <w:ind w:left="1536" w:hanging="358"/>
        <w:jc w:val="left"/>
        <w:rPr>
          <w:lang w:val="en-US"/>
        </w:rPr>
      </w:pPr>
      <w:r w:rsidRPr="00987668">
        <w:rPr>
          <w:lang w:val="en-US"/>
        </w:rPr>
        <w:t>Command, control, and safety devices</w:t>
      </w:r>
    </w:p>
    <w:p w14:paraId="5E1EEC3C" w14:textId="77777777" w:rsidR="007E5E13" w:rsidRPr="00987668" w:rsidRDefault="00B74F2A">
      <w:pPr>
        <w:pStyle w:val="Prrafodelista"/>
        <w:numPr>
          <w:ilvl w:val="1"/>
          <w:numId w:val="181"/>
        </w:numPr>
        <w:tabs>
          <w:tab w:val="left" w:pos="1536"/>
        </w:tabs>
        <w:spacing w:before="41"/>
        <w:ind w:left="1536" w:hanging="358"/>
        <w:jc w:val="left"/>
        <w:rPr>
          <w:lang w:val="en-US"/>
        </w:rPr>
      </w:pPr>
      <w:r w:rsidRPr="00987668">
        <w:rPr>
          <w:lang w:val="en-US"/>
        </w:rPr>
        <w:t>Communication and information systems</w:t>
      </w:r>
    </w:p>
    <w:p w14:paraId="63599429" w14:textId="77777777" w:rsidR="007E5E13" w:rsidRPr="00987668" w:rsidRDefault="00B74F2A">
      <w:pPr>
        <w:pStyle w:val="Prrafodelista"/>
        <w:numPr>
          <w:ilvl w:val="1"/>
          <w:numId w:val="181"/>
        </w:numPr>
        <w:tabs>
          <w:tab w:val="left" w:pos="1536"/>
        </w:tabs>
        <w:spacing w:before="41"/>
        <w:ind w:left="1536" w:hanging="358"/>
        <w:jc w:val="left"/>
        <w:rPr>
          <w:lang w:val="en-US"/>
        </w:rPr>
      </w:pPr>
      <w:r w:rsidRPr="00987668">
        <w:rPr>
          <w:lang w:val="en-US"/>
        </w:rPr>
        <w:t>Lightning protection devices</w:t>
      </w:r>
    </w:p>
    <w:p w14:paraId="7E95C4FA" w14:textId="77777777" w:rsidR="007E5E13" w:rsidRPr="00987668" w:rsidRDefault="00B74F2A">
      <w:pPr>
        <w:pStyle w:val="Prrafodelista"/>
        <w:numPr>
          <w:ilvl w:val="0"/>
          <w:numId w:val="181"/>
        </w:numPr>
        <w:tabs>
          <w:tab w:val="left" w:pos="1112"/>
        </w:tabs>
        <w:spacing w:before="39"/>
        <w:ind w:left="1112" w:hanging="359"/>
        <w:jc w:val="left"/>
        <w:rPr>
          <w:lang w:val="en-US"/>
        </w:rPr>
      </w:pPr>
      <w:r w:rsidRPr="00987668">
        <w:rPr>
          <w:lang w:val="en-US"/>
        </w:rPr>
        <w:t>Rescue devices</w:t>
      </w:r>
      <w:r w:rsidRPr="00987668">
        <w:rPr>
          <w:spacing w:val="-2"/>
          <w:lang w:val="en-US"/>
        </w:rPr>
        <w:t>:</w:t>
      </w:r>
    </w:p>
    <w:p w14:paraId="52B2B417" w14:textId="77777777" w:rsidR="007E5E13" w:rsidRPr="00987668" w:rsidRDefault="00B74F2A">
      <w:pPr>
        <w:pStyle w:val="Prrafodelista"/>
        <w:numPr>
          <w:ilvl w:val="1"/>
          <w:numId w:val="181"/>
        </w:numPr>
        <w:tabs>
          <w:tab w:val="left" w:pos="1471"/>
        </w:tabs>
        <w:spacing w:before="41"/>
        <w:ind w:left="1471" w:hanging="358"/>
        <w:jc w:val="left"/>
        <w:rPr>
          <w:lang w:val="en-US"/>
        </w:rPr>
      </w:pPr>
      <w:r w:rsidRPr="00987668">
        <w:rPr>
          <w:lang w:val="en-US"/>
        </w:rPr>
        <w:t>Fixed rescue devices</w:t>
      </w:r>
    </w:p>
    <w:p w14:paraId="2CB3A734" w14:textId="77777777" w:rsidR="007E5E13" w:rsidRPr="00987668" w:rsidRDefault="00B74F2A">
      <w:pPr>
        <w:pStyle w:val="Prrafodelista"/>
        <w:numPr>
          <w:ilvl w:val="1"/>
          <w:numId w:val="181"/>
        </w:numPr>
        <w:tabs>
          <w:tab w:val="left" w:pos="1471"/>
        </w:tabs>
        <w:spacing w:before="41"/>
        <w:ind w:left="1471" w:hanging="358"/>
        <w:jc w:val="left"/>
        <w:rPr>
          <w:lang w:val="en-US"/>
        </w:rPr>
      </w:pPr>
      <w:r w:rsidRPr="00987668">
        <w:rPr>
          <w:lang w:val="en-US"/>
        </w:rPr>
        <w:t>Mobile rescue devices</w:t>
      </w:r>
      <w:r w:rsidRPr="00987668">
        <w:rPr>
          <w:spacing w:val="-2"/>
          <w:lang w:val="en-US"/>
        </w:rPr>
        <w:t>.</w:t>
      </w:r>
    </w:p>
    <w:p w14:paraId="03224F5C" w14:textId="77777777" w:rsidR="007E5E13" w:rsidRPr="00987668" w:rsidRDefault="00B74F2A">
      <w:pPr>
        <w:pStyle w:val="Ttulo1"/>
        <w:numPr>
          <w:ilvl w:val="0"/>
          <w:numId w:val="180"/>
        </w:numPr>
        <w:tabs>
          <w:tab w:val="left" w:pos="981"/>
        </w:tabs>
        <w:spacing w:before="200"/>
        <w:ind w:left="981" w:hanging="720"/>
        <w:rPr>
          <w:u w:val="none"/>
          <w:lang w:val="en-US"/>
        </w:rPr>
      </w:pPr>
      <w:r w:rsidRPr="00987668">
        <w:rPr>
          <w:spacing w:val="-2"/>
          <w:u w:val="none"/>
          <w:lang w:val="en-US"/>
        </w:rPr>
        <w:t>ADMINISTRATIVE EQUIPMENT AND FURNITURE</w:t>
      </w:r>
    </w:p>
    <w:p w14:paraId="564B2B40" w14:textId="77777777" w:rsidR="007E5E13" w:rsidRPr="00987668" w:rsidRDefault="00B74F2A">
      <w:pPr>
        <w:spacing w:before="45" w:line="273" w:lineRule="auto"/>
        <w:ind w:left="261" w:right="369"/>
        <w:rPr>
          <w:lang w:val="en-US"/>
        </w:rPr>
      </w:pPr>
      <w:r w:rsidRPr="00987668">
        <w:rPr>
          <w:lang w:val="en-US"/>
        </w:rPr>
        <w:t>The following annex contains the minimum list of administrative equipment and furniture that the CONCESSIONAIRE must have to ensure the proper provision of the mandatory services.</w:t>
      </w:r>
    </w:p>
    <w:p w14:paraId="1CC72440" w14:textId="77777777" w:rsidR="007E5E13" w:rsidRPr="00987668" w:rsidRDefault="00B74F2A">
      <w:pPr>
        <w:pStyle w:val="Prrafodelista"/>
        <w:numPr>
          <w:ilvl w:val="0"/>
          <w:numId w:val="182"/>
        </w:numPr>
        <w:tabs>
          <w:tab w:val="left" w:pos="1112"/>
        </w:tabs>
        <w:spacing w:before="165"/>
        <w:ind w:left="1112" w:hanging="359"/>
        <w:jc w:val="left"/>
        <w:rPr>
          <w:lang w:val="en-US"/>
        </w:rPr>
      </w:pPr>
      <w:r w:rsidRPr="00987668">
        <w:rPr>
          <w:lang w:val="en-US"/>
        </w:rPr>
        <w:t>Office furniture</w:t>
      </w:r>
      <w:r w:rsidRPr="00987668">
        <w:rPr>
          <w:spacing w:val="-2"/>
          <w:lang w:val="en-US"/>
        </w:rPr>
        <w:t>:</w:t>
      </w:r>
    </w:p>
    <w:p w14:paraId="1EC6683E" w14:textId="77777777" w:rsidR="007E5E13" w:rsidRPr="00987668" w:rsidRDefault="00B74F2A">
      <w:pPr>
        <w:pStyle w:val="Prrafodelista"/>
        <w:numPr>
          <w:ilvl w:val="1"/>
          <w:numId w:val="182"/>
        </w:numPr>
        <w:tabs>
          <w:tab w:val="left" w:pos="1610"/>
        </w:tabs>
        <w:spacing w:before="39"/>
        <w:ind w:left="1610" w:hanging="358"/>
        <w:jc w:val="left"/>
        <w:rPr>
          <w:lang w:val="en-US"/>
        </w:rPr>
      </w:pPr>
      <w:r w:rsidRPr="00987668">
        <w:rPr>
          <w:lang w:val="en-US"/>
        </w:rPr>
        <w:t>Desks and chairs</w:t>
      </w:r>
      <w:r w:rsidRPr="00987668">
        <w:rPr>
          <w:spacing w:val="-2"/>
          <w:lang w:val="en-US"/>
        </w:rPr>
        <w:t>.</w:t>
      </w:r>
    </w:p>
    <w:p w14:paraId="3C99E6D1" w14:textId="77777777" w:rsidR="007E5E13" w:rsidRPr="00987668" w:rsidRDefault="00B74F2A">
      <w:pPr>
        <w:pStyle w:val="Prrafodelista"/>
        <w:numPr>
          <w:ilvl w:val="1"/>
          <w:numId w:val="182"/>
        </w:numPr>
        <w:tabs>
          <w:tab w:val="left" w:pos="1610"/>
        </w:tabs>
        <w:spacing w:before="41"/>
        <w:ind w:left="1610" w:hanging="358"/>
        <w:jc w:val="left"/>
        <w:rPr>
          <w:lang w:val="en-US"/>
        </w:rPr>
      </w:pPr>
      <w:r w:rsidRPr="00987668">
        <w:rPr>
          <w:lang w:val="en-US"/>
        </w:rPr>
        <w:t>Filing cabinets and shelving units</w:t>
      </w:r>
      <w:r w:rsidRPr="00987668">
        <w:rPr>
          <w:spacing w:val="-2"/>
          <w:lang w:val="en-US"/>
        </w:rPr>
        <w:t>.</w:t>
      </w:r>
    </w:p>
    <w:p w14:paraId="7738C706" w14:textId="77777777" w:rsidR="007E5E13" w:rsidRPr="00987668" w:rsidRDefault="00B74F2A">
      <w:pPr>
        <w:pStyle w:val="Prrafodelista"/>
        <w:numPr>
          <w:ilvl w:val="1"/>
          <w:numId w:val="182"/>
        </w:numPr>
        <w:tabs>
          <w:tab w:val="left" w:pos="1610"/>
        </w:tabs>
        <w:spacing w:before="41"/>
        <w:ind w:left="1610" w:hanging="358"/>
        <w:jc w:val="left"/>
        <w:rPr>
          <w:lang w:val="en-US"/>
        </w:rPr>
      </w:pPr>
      <w:r w:rsidRPr="00987668">
        <w:rPr>
          <w:lang w:val="en-US"/>
        </w:rPr>
        <w:t>Meeting tables</w:t>
      </w:r>
      <w:r w:rsidRPr="00987668">
        <w:rPr>
          <w:spacing w:val="-2"/>
          <w:lang w:val="en-US"/>
        </w:rPr>
        <w:t>.</w:t>
      </w:r>
    </w:p>
    <w:p w14:paraId="58382EFC" w14:textId="77777777" w:rsidR="007E5E13" w:rsidRPr="00987668" w:rsidRDefault="007E5E13">
      <w:pPr>
        <w:spacing w:before="79"/>
        <w:rPr>
          <w:lang w:val="en-US"/>
        </w:rPr>
      </w:pPr>
    </w:p>
    <w:p w14:paraId="7E6F527C" w14:textId="77777777" w:rsidR="007E5E13" w:rsidRPr="00987668" w:rsidRDefault="00B74F2A">
      <w:pPr>
        <w:pStyle w:val="Prrafodelista"/>
        <w:numPr>
          <w:ilvl w:val="0"/>
          <w:numId w:val="182"/>
        </w:numPr>
        <w:tabs>
          <w:tab w:val="left" w:pos="1112"/>
        </w:tabs>
        <w:spacing w:before="1"/>
        <w:ind w:left="1112" w:hanging="359"/>
        <w:jc w:val="left"/>
        <w:rPr>
          <w:lang w:val="en-US"/>
        </w:rPr>
      </w:pPr>
      <w:r w:rsidRPr="00987668">
        <w:rPr>
          <w:lang w:val="en-US"/>
        </w:rPr>
        <w:t>Communication equipment</w:t>
      </w:r>
      <w:r w:rsidRPr="00987668">
        <w:rPr>
          <w:spacing w:val="-2"/>
          <w:lang w:val="en-US"/>
        </w:rPr>
        <w:t>:</w:t>
      </w:r>
    </w:p>
    <w:p w14:paraId="0FBC5031" w14:textId="77777777" w:rsidR="007E5E13" w:rsidRPr="00987668" w:rsidRDefault="00B74F2A">
      <w:pPr>
        <w:pStyle w:val="Prrafodelista"/>
        <w:numPr>
          <w:ilvl w:val="1"/>
          <w:numId w:val="182"/>
        </w:numPr>
        <w:tabs>
          <w:tab w:val="left" w:pos="1610"/>
        </w:tabs>
        <w:spacing w:before="41"/>
        <w:ind w:left="1610" w:hanging="358"/>
        <w:jc w:val="left"/>
        <w:rPr>
          <w:lang w:val="en-US"/>
        </w:rPr>
      </w:pPr>
      <w:r w:rsidRPr="00987668">
        <w:rPr>
          <w:lang w:val="en-US"/>
        </w:rPr>
        <w:t>Telephones and intercom systems</w:t>
      </w:r>
      <w:r w:rsidRPr="00987668">
        <w:rPr>
          <w:spacing w:val="-2"/>
          <w:lang w:val="en-US"/>
        </w:rPr>
        <w:t>.</w:t>
      </w:r>
    </w:p>
    <w:p w14:paraId="465D2611" w14:textId="77777777" w:rsidR="007E5E13" w:rsidRPr="00987668" w:rsidRDefault="00B74F2A">
      <w:pPr>
        <w:pStyle w:val="Prrafodelista"/>
        <w:numPr>
          <w:ilvl w:val="1"/>
          <w:numId w:val="182"/>
        </w:numPr>
        <w:tabs>
          <w:tab w:val="left" w:pos="1610"/>
        </w:tabs>
        <w:spacing w:before="38"/>
        <w:ind w:left="1610" w:hanging="358"/>
        <w:jc w:val="left"/>
        <w:rPr>
          <w:lang w:val="en-US"/>
        </w:rPr>
      </w:pPr>
      <w:r w:rsidRPr="00987668">
        <w:rPr>
          <w:lang w:val="en-US"/>
        </w:rPr>
        <w:t>Two-way radios for staff at stations</w:t>
      </w:r>
      <w:r w:rsidRPr="00987668">
        <w:rPr>
          <w:spacing w:val="-2"/>
          <w:lang w:val="en-US"/>
        </w:rPr>
        <w:t>.</w:t>
      </w:r>
    </w:p>
    <w:p w14:paraId="7E8A31D7" w14:textId="77777777" w:rsidR="007E5E13" w:rsidRPr="00987668" w:rsidRDefault="00B74F2A">
      <w:pPr>
        <w:pStyle w:val="Prrafodelista"/>
        <w:numPr>
          <w:ilvl w:val="1"/>
          <w:numId w:val="182"/>
        </w:numPr>
        <w:tabs>
          <w:tab w:val="left" w:pos="1610"/>
        </w:tabs>
        <w:spacing w:before="41"/>
        <w:ind w:left="1610" w:hanging="358"/>
        <w:jc w:val="left"/>
        <w:rPr>
          <w:lang w:val="en-US"/>
        </w:rPr>
      </w:pPr>
      <w:r w:rsidRPr="00987668">
        <w:rPr>
          <w:lang w:val="en-US"/>
        </w:rPr>
        <w:t>Public address systems for passenger announcements</w:t>
      </w:r>
      <w:r w:rsidRPr="00987668">
        <w:rPr>
          <w:spacing w:val="-2"/>
          <w:lang w:val="en-US"/>
        </w:rPr>
        <w:t>.</w:t>
      </w:r>
    </w:p>
    <w:p w14:paraId="16A6F2E1" w14:textId="77777777" w:rsidR="007E5E13" w:rsidRPr="00987668" w:rsidRDefault="007E5E13">
      <w:pPr>
        <w:spacing w:before="80"/>
        <w:rPr>
          <w:lang w:val="en-US"/>
        </w:rPr>
      </w:pPr>
    </w:p>
    <w:p w14:paraId="1DC05943" w14:textId="77777777" w:rsidR="007E5E13" w:rsidRPr="00987668" w:rsidRDefault="00B74F2A">
      <w:pPr>
        <w:pStyle w:val="Prrafodelista"/>
        <w:numPr>
          <w:ilvl w:val="0"/>
          <w:numId w:val="182"/>
        </w:numPr>
        <w:tabs>
          <w:tab w:val="left" w:pos="1112"/>
        </w:tabs>
        <w:ind w:left="1112" w:hanging="359"/>
        <w:jc w:val="left"/>
        <w:rPr>
          <w:lang w:val="en-US"/>
        </w:rPr>
      </w:pPr>
      <w:r w:rsidRPr="00987668">
        <w:rPr>
          <w:lang w:val="en-US"/>
        </w:rPr>
        <w:t>Computer equipment</w:t>
      </w:r>
      <w:r w:rsidRPr="00987668">
        <w:rPr>
          <w:spacing w:val="-2"/>
          <w:lang w:val="en-US"/>
        </w:rPr>
        <w:t>:</w:t>
      </w:r>
    </w:p>
    <w:p w14:paraId="772D29AA" w14:textId="77777777" w:rsidR="007E5E13" w:rsidRPr="00987668" w:rsidRDefault="00B74F2A">
      <w:pPr>
        <w:pStyle w:val="Prrafodelista"/>
        <w:numPr>
          <w:ilvl w:val="1"/>
          <w:numId w:val="182"/>
        </w:numPr>
        <w:tabs>
          <w:tab w:val="left" w:pos="1536"/>
        </w:tabs>
        <w:spacing w:before="41"/>
        <w:ind w:left="1536" w:hanging="358"/>
        <w:jc w:val="left"/>
        <w:rPr>
          <w:lang w:val="en-US"/>
        </w:rPr>
      </w:pPr>
      <w:r w:rsidRPr="00987668">
        <w:rPr>
          <w:lang w:val="en-US"/>
        </w:rPr>
        <w:t>Desktop and laptop computers</w:t>
      </w:r>
      <w:r w:rsidRPr="00987668">
        <w:rPr>
          <w:spacing w:val="-2"/>
          <w:lang w:val="en-US"/>
        </w:rPr>
        <w:t>.</w:t>
      </w:r>
    </w:p>
    <w:p w14:paraId="1AA46628" w14:textId="77777777" w:rsidR="007E5E13" w:rsidRPr="00987668" w:rsidRDefault="00B74F2A">
      <w:pPr>
        <w:pStyle w:val="Prrafodelista"/>
        <w:numPr>
          <w:ilvl w:val="1"/>
          <w:numId w:val="182"/>
        </w:numPr>
        <w:tabs>
          <w:tab w:val="left" w:pos="1677"/>
        </w:tabs>
        <w:spacing w:before="41"/>
        <w:ind w:left="1677" w:hanging="358"/>
        <w:jc w:val="left"/>
        <w:rPr>
          <w:lang w:val="en-US"/>
        </w:rPr>
      </w:pPr>
      <w:r w:rsidRPr="00987668">
        <w:rPr>
          <w:lang w:val="en-US"/>
        </w:rPr>
        <w:t>Printers, scanners, and photocopiers</w:t>
      </w:r>
      <w:r w:rsidRPr="00987668">
        <w:rPr>
          <w:spacing w:val="-2"/>
          <w:lang w:val="en-US"/>
        </w:rPr>
        <w:t>.</w:t>
      </w:r>
    </w:p>
    <w:p w14:paraId="2FEFC8B3" w14:textId="77777777" w:rsidR="007E5E13" w:rsidRPr="00987668" w:rsidRDefault="00B74F2A">
      <w:pPr>
        <w:pStyle w:val="Prrafodelista"/>
        <w:numPr>
          <w:ilvl w:val="0"/>
          <w:numId w:val="182"/>
        </w:numPr>
        <w:tabs>
          <w:tab w:val="left" w:pos="1112"/>
        </w:tabs>
        <w:spacing w:before="39"/>
        <w:ind w:left="1112" w:hanging="359"/>
        <w:jc w:val="left"/>
        <w:rPr>
          <w:lang w:val="en-US"/>
        </w:rPr>
      </w:pPr>
      <w:r w:rsidRPr="00987668">
        <w:rPr>
          <w:lang w:val="en-US"/>
        </w:rPr>
        <w:t>Passenger management systems</w:t>
      </w:r>
      <w:r w:rsidRPr="00987668">
        <w:rPr>
          <w:spacing w:val="-2"/>
          <w:lang w:val="en-US"/>
        </w:rPr>
        <w:t>:</w:t>
      </w:r>
    </w:p>
    <w:p w14:paraId="1CF34F66" w14:textId="77777777" w:rsidR="007E5E13" w:rsidRPr="00987668" w:rsidRDefault="007E5E13">
      <w:pPr>
        <w:pStyle w:val="Prrafodelista"/>
        <w:ind w:left="621" w:hanging="360"/>
        <w:jc w:val="left"/>
        <w:rPr>
          <w:lang w:val="en-US"/>
        </w:rPr>
        <w:sectPr w:rsidR="007E5E13" w:rsidRPr="00987668">
          <w:pgSz w:w="12240" w:h="15840"/>
          <w:pgMar w:top="1380" w:right="1080" w:bottom="800" w:left="1440" w:header="0" w:footer="614" w:gutter="0"/>
          <w:cols w:space="720"/>
        </w:sectPr>
      </w:pPr>
    </w:p>
    <w:p w14:paraId="3D39C3C3" w14:textId="77777777" w:rsidR="007E5E13" w:rsidRPr="00987668" w:rsidRDefault="00B74F2A">
      <w:pPr>
        <w:pStyle w:val="Prrafodelista"/>
        <w:numPr>
          <w:ilvl w:val="1"/>
          <w:numId w:val="182"/>
        </w:numPr>
        <w:tabs>
          <w:tab w:val="left" w:pos="1610"/>
        </w:tabs>
        <w:spacing w:before="35"/>
        <w:ind w:left="1610" w:hanging="358"/>
        <w:jc w:val="left"/>
        <w:rPr>
          <w:lang w:val="en-US"/>
        </w:rPr>
      </w:pPr>
      <w:r w:rsidRPr="00987668">
        <w:rPr>
          <w:lang w:val="en-US"/>
        </w:rPr>
        <w:lastRenderedPageBreak/>
        <w:t>Operations management and control software</w:t>
      </w:r>
      <w:r w:rsidRPr="00987668">
        <w:rPr>
          <w:spacing w:val="-2"/>
          <w:lang w:val="en-US"/>
        </w:rPr>
        <w:t>.</w:t>
      </w:r>
    </w:p>
    <w:p w14:paraId="6C17E328" w14:textId="77777777" w:rsidR="007E5E13" w:rsidRPr="00987668" w:rsidRDefault="00B74F2A">
      <w:pPr>
        <w:pStyle w:val="Prrafodelista"/>
        <w:numPr>
          <w:ilvl w:val="1"/>
          <w:numId w:val="182"/>
        </w:numPr>
        <w:tabs>
          <w:tab w:val="left" w:pos="1610"/>
        </w:tabs>
        <w:spacing w:before="41"/>
        <w:ind w:left="1610" w:hanging="358"/>
        <w:jc w:val="left"/>
        <w:rPr>
          <w:lang w:val="en-US"/>
        </w:rPr>
      </w:pPr>
      <w:r w:rsidRPr="00987668">
        <w:rPr>
          <w:lang w:val="en-US"/>
        </w:rPr>
        <w:t>Ticketing and reservation management systems</w:t>
      </w:r>
      <w:r w:rsidRPr="00987668">
        <w:rPr>
          <w:spacing w:val="-2"/>
          <w:lang w:val="en-US"/>
        </w:rPr>
        <w:t>.</w:t>
      </w:r>
    </w:p>
    <w:p w14:paraId="6B727522" w14:textId="77777777" w:rsidR="007E5E13" w:rsidRPr="00987668" w:rsidRDefault="007E5E13">
      <w:pPr>
        <w:spacing w:before="80"/>
        <w:rPr>
          <w:lang w:val="en-US"/>
        </w:rPr>
      </w:pPr>
    </w:p>
    <w:p w14:paraId="21048015" w14:textId="77777777" w:rsidR="007E5E13" w:rsidRPr="00987668" w:rsidRDefault="00B74F2A">
      <w:pPr>
        <w:pStyle w:val="Prrafodelista"/>
        <w:numPr>
          <w:ilvl w:val="0"/>
          <w:numId w:val="182"/>
        </w:numPr>
        <w:tabs>
          <w:tab w:val="left" w:pos="1112"/>
        </w:tabs>
        <w:ind w:left="1112" w:hanging="359"/>
        <w:jc w:val="left"/>
        <w:rPr>
          <w:lang w:val="en-US"/>
        </w:rPr>
      </w:pPr>
      <w:r w:rsidRPr="00987668">
        <w:rPr>
          <w:lang w:val="en-US"/>
        </w:rPr>
        <w:t>Security systems</w:t>
      </w:r>
      <w:r w:rsidRPr="00987668">
        <w:rPr>
          <w:spacing w:val="-2"/>
          <w:lang w:val="en-US"/>
        </w:rPr>
        <w:t>:</w:t>
      </w:r>
    </w:p>
    <w:p w14:paraId="44B25A4E" w14:textId="77777777" w:rsidR="007E5E13" w:rsidRPr="00987668" w:rsidRDefault="00B74F2A">
      <w:pPr>
        <w:pStyle w:val="Prrafodelista"/>
        <w:numPr>
          <w:ilvl w:val="1"/>
          <w:numId w:val="182"/>
        </w:numPr>
        <w:tabs>
          <w:tab w:val="left" w:pos="1677"/>
        </w:tabs>
        <w:spacing w:before="41"/>
        <w:ind w:left="1677" w:hanging="408"/>
        <w:jc w:val="left"/>
        <w:rPr>
          <w:lang w:val="en-US"/>
        </w:rPr>
      </w:pPr>
      <w:r w:rsidRPr="00987668">
        <w:rPr>
          <w:lang w:val="en-US"/>
        </w:rPr>
        <w:t>Surveillance cameras and monitoring equipment</w:t>
      </w:r>
      <w:r w:rsidRPr="00987668">
        <w:rPr>
          <w:spacing w:val="-2"/>
          <w:lang w:val="en-US"/>
        </w:rPr>
        <w:t>.</w:t>
      </w:r>
    </w:p>
    <w:p w14:paraId="093F306A" w14:textId="77777777" w:rsidR="007E5E13" w:rsidRPr="00987668" w:rsidRDefault="00B74F2A">
      <w:pPr>
        <w:pStyle w:val="Prrafodelista"/>
        <w:numPr>
          <w:ilvl w:val="1"/>
          <w:numId w:val="182"/>
        </w:numPr>
        <w:tabs>
          <w:tab w:val="left" w:pos="1677"/>
        </w:tabs>
        <w:spacing w:before="41"/>
        <w:ind w:left="1677" w:hanging="408"/>
        <w:jc w:val="left"/>
        <w:rPr>
          <w:lang w:val="en-US"/>
        </w:rPr>
      </w:pPr>
      <w:r w:rsidRPr="00987668">
        <w:rPr>
          <w:lang w:val="en-US"/>
        </w:rPr>
        <w:t>Access control systems and staff identification cards</w:t>
      </w:r>
      <w:r w:rsidRPr="00987668">
        <w:rPr>
          <w:spacing w:val="-2"/>
          <w:lang w:val="en-US"/>
        </w:rPr>
        <w:t>.</w:t>
      </w:r>
    </w:p>
    <w:p w14:paraId="58311053" w14:textId="77777777" w:rsidR="007E5E13" w:rsidRPr="00987668" w:rsidRDefault="00B74F2A">
      <w:pPr>
        <w:pStyle w:val="Prrafodelista"/>
        <w:numPr>
          <w:ilvl w:val="0"/>
          <w:numId w:val="182"/>
        </w:numPr>
        <w:tabs>
          <w:tab w:val="left" w:pos="1112"/>
        </w:tabs>
        <w:spacing w:before="41"/>
        <w:ind w:left="1112" w:hanging="359"/>
        <w:jc w:val="left"/>
        <w:rPr>
          <w:lang w:val="en-US"/>
        </w:rPr>
      </w:pPr>
      <w:r w:rsidRPr="00987668">
        <w:rPr>
          <w:lang w:val="en-US"/>
        </w:rPr>
        <w:t>Signage and guidance equipment</w:t>
      </w:r>
      <w:r w:rsidRPr="00987668">
        <w:rPr>
          <w:spacing w:val="-2"/>
          <w:lang w:val="en-US"/>
        </w:rPr>
        <w:t>:</w:t>
      </w:r>
    </w:p>
    <w:p w14:paraId="6D4C145F" w14:textId="77777777" w:rsidR="007E5E13" w:rsidRPr="00987668" w:rsidRDefault="00B74F2A">
      <w:pPr>
        <w:pStyle w:val="Prrafodelista"/>
        <w:numPr>
          <w:ilvl w:val="1"/>
          <w:numId w:val="182"/>
        </w:numPr>
        <w:tabs>
          <w:tab w:val="left" w:pos="1972"/>
        </w:tabs>
        <w:spacing w:before="39"/>
        <w:ind w:left="1972" w:hanging="693"/>
        <w:jc w:val="left"/>
        <w:rPr>
          <w:lang w:val="en-US"/>
        </w:rPr>
      </w:pPr>
      <w:r w:rsidRPr="00987668">
        <w:rPr>
          <w:lang w:val="en-US"/>
        </w:rPr>
        <w:t>Arrival and departure display boards</w:t>
      </w:r>
      <w:r w:rsidRPr="00987668">
        <w:rPr>
          <w:spacing w:val="-2"/>
          <w:lang w:val="en-US"/>
        </w:rPr>
        <w:t>.</w:t>
      </w:r>
    </w:p>
    <w:p w14:paraId="1AB660A6"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Directional and emergency signage</w:t>
      </w:r>
      <w:r w:rsidRPr="00987668">
        <w:rPr>
          <w:spacing w:val="-2"/>
          <w:lang w:val="en-US"/>
        </w:rPr>
        <w:t>.</w:t>
      </w:r>
    </w:p>
    <w:p w14:paraId="61A67594"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Visual and auditory announcements</w:t>
      </w:r>
      <w:r w:rsidRPr="00987668">
        <w:rPr>
          <w:spacing w:val="-2"/>
          <w:lang w:val="en-US"/>
        </w:rPr>
        <w:t>.</w:t>
      </w:r>
    </w:p>
    <w:p w14:paraId="49F98E39" w14:textId="77777777" w:rsidR="007E5E13" w:rsidRPr="00987668" w:rsidRDefault="00B74F2A">
      <w:pPr>
        <w:pStyle w:val="Prrafodelista"/>
        <w:numPr>
          <w:ilvl w:val="0"/>
          <w:numId w:val="182"/>
        </w:numPr>
        <w:tabs>
          <w:tab w:val="left" w:pos="1112"/>
        </w:tabs>
        <w:spacing w:before="38"/>
        <w:ind w:left="1112" w:hanging="359"/>
        <w:jc w:val="left"/>
        <w:rPr>
          <w:lang w:val="en-US"/>
        </w:rPr>
      </w:pPr>
      <w:r w:rsidRPr="00987668">
        <w:rPr>
          <w:lang w:val="en-US"/>
        </w:rPr>
        <w:t>Logistical support equipment</w:t>
      </w:r>
      <w:r w:rsidRPr="00987668">
        <w:rPr>
          <w:spacing w:val="-2"/>
          <w:lang w:val="en-US"/>
        </w:rPr>
        <w:t>:</w:t>
      </w:r>
    </w:p>
    <w:p w14:paraId="05D20A49"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Cargo handling equipment</w:t>
      </w:r>
      <w:r w:rsidRPr="00987668">
        <w:rPr>
          <w:spacing w:val="-2"/>
          <w:lang w:val="en-US"/>
        </w:rPr>
        <w:t>.</w:t>
      </w:r>
    </w:p>
    <w:p w14:paraId="65E1435F"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Tools and equipment for facility maintenance</w:t>
      </w:r>
      <w:r w:rsidRPr="00987668">
        <w:rPr>
          <w:spacing w:val="-2"/>
          <w:lang w:val="en-US"/>
        </w:rPr>
        <w:t>.</w:t>
      </w:r>
    </w:p>
    <w:p w14:paraId="0DE27DD7" w14:textId="77777777" w:rsidR="007E5E13" w:rsidRPr="00987668" w:rsidRDefault="00B74F2A">
      <w:pPr>
        <w:pStyle w:val="Prrafodelista"/>
        <w:numPr>
          <w:ilvl w:val="0"/>
          <w:numId w:val="182"/>
        </w:numPr>
        <w:tabs>
          <w:tab w:val="left" w:pos="1112"/>
        </w:tabs>
        <w:spacing w:before="39"/>
        <w:ind w:left="1112" w:hanging="359"/>
        <w:jc w:val="left"/>
        <w:rPr>
          <w:lang w:val="en-US"/>
        </w:rPr>
      </w:pPr>
      <w:r w:rsidRPr="00987668">
        <w:rPr>
          <w:lang w:val="en-US"/>
        </w:rPr>
        <w:t>Facility management systems</w:t>
      </w:r>
      <w:r w:rsidRPr="00987668">
        <w:rPr>
          <w:spacing w:val="-2"/>
          <w:lang w:val="en-US"/>
        </w:rPr>
        <w:t>:</w:t>
      </w:r>
    </w:p>
    <w:p w14:paraId="45024AEA"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Infrastructure maintenance software</w:t>
      </w:r>
      <w:r w:rsidRPr="00987668">
        <w:rPr>
          <w:spacing w:val="-2"/>
          <w:lang w:val="en-US"/>
        </w:rPr>
        <w:t>.</w:t>
      </w:r>
    </w:p>
    <w:p w14:paraId="0400DA7D" w14:textId="77777777" w:rsidR="007E5E13" w:rsidRPr="00987668" w:rsidRDefault="00B74F2A">
      <w:pPr>
        <w:pStyle w:val="Prrafodelista"/>
        <w:numPr>
          <w:ilvl w:val="1"/>
          <w:numId w:val="182"/>
        </w:numPr>
        <w:tabs>
          <w:tab w:val="left" w:pos="1972"/>
        </w:tabs>
        <w:spacing w:before="41"/>
        <w:ind w:left="1972" w:hanging="693"/>
        <w:jc w:val="left"/>
        <w:rPr>
          <w:lang w:val="en-US"/>
        </w:rPr>
      </w:pPr>
      <w:r w:rsidRPr="00987668">
        <w:rPr>
          <w:lang w:val="en-US"/>
        </w:rPr>
        <w:t>Climate control and ventilation systems</w:t>
      </w:r>
      <w:r w:rsidRPr="00987668">
        <w:rPr>
          <w:spacing w:val="-2"/>
          <w:lang w:val="en-US"/>
        </w:rPr>
        <w:t>.</w:t>
      </w:r>
    </w:p>
    <w:p w14:paraId="2FCA9AF8" w14:textId="77777777" w:rsidR="007E5E13" w:rsidRPr="00987668" w:rsidRDefault="00B74F2A">
      <w:pPr>
        <w:pStyle w:val="Prrafodelista"/>
        <w:numPr>
          <w:ilvl w:val="1"/>
          <w:numId w:val="182"/>
        </w:numPr>
        <w:tabs>
          <w:tab w:val="left" w:pos="1972"/>
        </w:tabs>
        <w:spacing w:before="39"/>
        <w:ind w:left="1972" w:hanging="693"/>
        <w:jc w:val="left"/>
        <w:rPr>
          <w:lang w:val="en-US"/>
        </w:rPr>
      </w:pPr>
      <w:r w:rsidRPr="00987668">
        <w:rPr>
          <w:lang w:val="en-US"/>
        </w:rPr>
        <w:t>Energy management and efficiency equipment</w:t>
      </w:r>
      <w:r w:rsidRPr="00987668">
        <w:rPr>
          <w:spacing w:val="-2"/>
          <w:lang w:val="en-US"/>
        </w:rPr>
        <w:t>.</w:t>
      </w:r>
    </w:p>
    <w:p w14:paraId="0AA7E05B" w14:textId="77777777" w:rsidR="007E5E13" w:rsidRPr="00987668" w:rsidRDefault="007E5E13">
      <w:pPr>
        <w:pStyle w:val="Prrafodelista"/>
        <w:ind w:left="621" w:hanging="360"/>
        <w:jc w:val="left"/>
        <w:rPr>
          <w:lang w:val="en-US"/>
        </w:rPr>
        <w:sectPr w:rsidR="007E5E13" w:rsidRPr="00987668">
          <w:pgSz w:w="12240" w:h="15840"/>
          <w:pgMar w:top="1380" w:right="1080" w:bottom="800" w:left="1440" w:header="0" w:footer="614" w:gutter="0"/>
          <w:cols w:space="720"/>
        </w:sectPr>
      </w:pPr>
    </w:p>
    <w:p w14:paraId="6556C8BD" w14:textId="77777777" w:rsidR="007E5E13" w:rsidRPr="00987668" w:rsidRDefault="00B74F2A">
      <w:pPr>
        <w:pStyle w:val="Ttulo1"/>
        <w:ind w:left="261"/>
        <w:rPr>
          <w:u w:val="none"/>
          <w:lang w:val="en-US"/>
        </w:rPr>
      </w:pPr>
      <w:r w:rsidRPr="00987668">
        <w:rPr>
          <w:color w:val="1E4D78"/>
          <w:u w:color="1E4D78"/>
          <w:lang w:val="en-US"/>
        </w:rPr>
        <w:lastRenderedPageBreak/>
        <w:t>ANNEX No. 11: ECONOMIC AND FINANCIAL REGIME</w:t>
      </w:r>
    </w:p>
    <w:p w14:paraId="4D5FF804" w14:textId="77777777" w:rsidR="007E5E13" w:rsidRPr="00987668" w:rsidRDefault="00B74F2A" w:rsidP="006E6CE2">
      <w:pPr>
        <w:pStyle w:val="Ttulo3"/>
        <w:spacing w:before="221"/>
        <w:ind w:left="261" w:firstLine="0"/>
        <w:jc w:val="left"/>
        <w:rPr>
          <w:color w:val="1E4D78"/>
          <w:lang w:val="en-US"/>
        </w:rPr>
      </w:pPr>
      <w:r w:rsidRPr="00987668">
        <w:rPr>
          <w:color w:val="1E4D78"/>
          <w:lang w:val="en-US"/>
        </w:rPr>
        <w:t xml:space="preserve">ANNEX </w:t>
      </w:r>
      <w:r w:rsidR="00AE1B84" w:rsidRPr="00987668">
        <w:rPr>
          <w:color w:val="1E4D78"/>
          <w:lang w:val="en-US"/>
        </w:rPr>
        <w:t xml:space="preserve">No. </w:t>
      </w:r>
      <w:r w:rsidRPr="00987668">
        <w:rPr>
          <w:color w:val="1E4D78"/>
          <w:lang w:val="en-US"/>
        </w:rPr>
        <w:t xml:space="preserve">11 – APPENDIX 1 – ADJUSTMENT, SETTLEMENT AND PAYMENT MECHANISM FOR </w:t>
      </w:r>
      <w:r w:rsidRPr="00987668">
        <w:rPr>
          <w:color w:val="1E4D78"/>
          <w:lang w:val="en-US"/>
        </w:rPr>
        <w:br/>
        <w:t>THE PPD AND THE PPO</w:t>
      </w:r>
    </w:p>
    <w:p w14:paraId="75BA86DE" w14:textId="77777777" w:rsidR="007E5E13" w:rsidRPr="00987668" w:rsidRDefault="00B74F2A">
      <w:pPr>
        <w:pStyle w:val="Ttulo4"/>
        <w:numPr>
          <w:ilvl w:val="0"/>
          <w:numId w:val="183"/>
        </w:numPr>
        <w:tabs>
          <w:tab w:val="left" w:pos="1255"/>
        </w:tabs>
        <w:spacing w:before="166"/>
        <w:jc w:val="left"/>
        <w:rPr>
          <w:lang w:val="en-US"/>
        </w:rPr>
      </w:pPr>
      <w:r w:rsidRPr="00987668">
        <w:rPr>
          <w:lang w:val="en-US"/>
        </w:rPr>
        <w:t>Payment for Works (PPO)</w:t>
      </w:r>
    </w:p>
    <w:p w14:paraId="0FD4F58D" w14:textId="77777777" w:rsidR="007E5E13" w:rsidRPr="00987668" w:rsidRDefault="007E5E13">
      <w:pPr>
        <w:spacing w:before="79"/>
        <w:rPr>
          <w:b/>
          <w:lang w:val="en-US"/>
        </w:rPr>
      </w:pPr>
    </w:p>
    <w:p w14:paraId="77DCE249" w14:textId="77777777" w:rsidR="007E5E13" w:rsidRPr="00987668" w:rsidRDefault="00B74F2A">
      <w:pPr>
        <w:pStyle w:val="Prrafodelista"/>
        <w:numPr>
          <w:ilvl w:val="0"/>
          <w:numId w:val="184"/>
        </w:numPr>
        <w:tabs>
          <w:tab w:val="left" w:pos="688"/>
        </w:tabs>
        <w:spacing w:line="276" w:lineRule="auto"/>
        <w:ind w:right="617"/>
        <w:jc w:val="left"/>
        <w:rPr>
          <w:lang w:val="en-US"/>
        </w:rPr>
      </w:pPr>
      <w:r w:rsidRPr="00987668">
        <w:rPr>
          <w:lang w:val="en-US"/>
        </w:rPr>
        <w:t>During the Pre-Operational Period, the following shall be acknowledged and paid in Dollars through the PPO system:</w:t>
      </w:r>
    </w:p>
    <w:p w14:paraId="6FE1EFF8" w14:textId="77777777" w:rsidR="007E5E13" w:rsidRPr="00987668" w:rsidRDefault="00B74F2A">
      <w:pPr>
        <w:spacing w:before="161"/>
        <w:ind w:left="359" w:right="480"/>
        <w:jc w:val="center"/>
        <w:rPr>
          <w:rFonts w:ascii="Cambria Math" w:eastAsia="Cambria Math"/>
          <w:lang w:val="en-US"/>
        </w:rPr>
      </w:pPr>
      <w:r w:rsidRPr="00987668">
        <w:rPr>
          <w:rFonts w:ascii="Cambria Math" w:eastAsia="Cambria Math"/>
          <w:lang w:val="en-US"/>
        </w:rPr>
        <w:t>𝑃𝑃𝑂</w:t>
      </w:r>
      <w:r w:rsidRPr="00987668">
        <w:rPr>
          <w:rFonts w:ascii="Times New Roman" w:eastAsia="Times New Roman"/>
          <w:spacing w:val="11"/>
          <w:lang w:val="en-US"/>
        </w:rPr>
        <w:t xml:space="preserve"> </w:t>
      </w:r>
      <w:r w:rsidRPr="00987668">
        <w:rPr>
          <w:rFonts w:ascii="Cambria Math" w:eastAsia="Cambria Math"/>
          <w:lang w:val="en-US"/>
        </w:rPr>
        <w:t>=</w:t>
      </w:r>
      <w:r w:rsidRPr="00987668">
        <w:rPr>
          <w:rFonts w:ascii="Times New Roman" w:eastAsia="Times New Roman"/>
          <w:spacing w:val="8"/>
          <w:lang w:val="en-US"/>
        </w:rPr>
        <w:t xml:space="preserve"> </w:t>
      </w:r>
      <w:r w:rsidRPr="00987668">
        <w:rPr>
          <w:rFonts w:ascii="Cambria Math" w:eastAsia="Cambria Math"/>
          <w:lang w:val="en-US"/>
        </w:rPr>
        <w:t>𝑃𝑃𝑂</w:t>
      </w:r>
      <w:proofErr w:type="gramStart"/>
      <w:r w:rsidRPr="00987668">
        <w:rPr>
          <w:rFonts w:ascii="Cambria Math" w:eastAsia="Cambria Math"/>
          <w:vertAlign w:val="subscript"/>
          <w:lang w:val="en-US"/>
        </w:rPr>
        <w:t>1</w:t>
      </w:r>
      <w:r w:rsidRPr="00987668">
        <w:rPr>
          <w:rFonts w:ascii="Times New Roman" w:eastAsia="Times New Roman"/>
          <w:spacing w:val="6"/>
          <w:lang w:val="en-US"/>
        </w:rPr>
        <w:t xml:space="preserve"> </w:t>
      </w:r>
      <w:r w:rsidRPr="00987668">
        <w:rPr>
          <w:rFonts w:ascii="Cambria Math" w:eastAsia="Cambria Math"/>
          <w:lang w:val="en-US"/>
        </w:rPr>
        <w:t>;</w:t>
      </w:r>
      <w:proofErr w:type="gramEnd"/>
      <w:r w:rsidRPr="00987668">
        <w:rPr>
          <w:rFonts w:ascii="Times New Roman" w:eastAsia="Times New Roman"/>
          <w:spacing w:val="31"/>
          <w:lang w:val="en-US"/>
        </w:rPr>
        <w:t xml:space="preserve"> </w:t>
      </w:r>
      <w:r w:rsidRPr="00987668">
        <w:rPr>
          <w:rFonts w:ascii="Cambria Math" w:eastAsia="Cambria Math"/>
          <w:lang w:val="en-US"/>
        </w:rPr>
        <w:t>𝑃𝑃𝑂</w:t>
      </w:r>
      <w:r w:rsidRPr="00987668">
        <w:rPr>
          <w:rFonts w:ascii="Cambria Math" w:eastAsia="Cambria Math"/>
          <w:vertAlign w:val="subscript"/>
          <w:lang w:val="en-US"/>
        </w:rPr>
        <w:t>2</w:t>
      </w:r>
      <w:r w:rsidRPr="00987668">
        <w:rPr>
          <w:rFonts w:ascii="Cambria Math" w:eastAsia="Cambria Math"/>
          <w:lang w:val="en-US"/>
        </w:rPr>
        <w:t>;</w:t>
      </w:r>
      <w:r w:rsidRPr="00987668">
        <w:rPr>
          <w:rFonts w:ascii="Times New Roman" w:eastAsia="Times New Roman"/>
          <w:spacing w:val="30"/>
          <w:lang w:val="en-US"/>
        </w:rPr>
        <w:t xml:space="preserve"> </w:t>
      </w:r>
      <w:r w:rsidRPr="00987668">
        <w:rPr>
          <w:rFonts w:ascii="Cambria Math" w:eastAsia="Cambria Math"/>
          <w:lang w:val="en-US"/>
        </w:rPr>
        <w:t>𝑃𝑃𝑂</w:t>
      </w:r>
      <w:proofErr w:type="gramStart"/>
      <w:r w:rsidRPr="00987668">
        <w:rPr>
          <w:rFonts w:ascii="Cambria Math" w:eastAsia="Cambria Math"/>
          <w:vertAlign w:val="subscript"/>
          <w:lang w:val="en-US"/>
        </w:rPr>
        <w:t>3</w:t>
      </w:r>
      <w:r w:rsidRPr="00987668">
        <w:rPr>
          <w:rFonts w:ascii="Times New Roman" w:eastAsia="Times New Roman"/>
          <w:spacing w:val="5"/>
          <w:lang w:val="en-US"/>
        </w:rPr>
        <w:t xml:space="preserve"> </w:t>
      </w:r>
      <w:r w:rsidRPr="00987668">
        <w:rPr>
          <w:rFonts w:ascii="Cambria Math" w:eastAsia="Cambria Math"/>
          <w:lang w:val="en-US"/>
        </w:rPr>
        <w:t>;</w:t>
      </w:r>
      <w:proofErr w:type="gramEnd"/>
      <w:r w:rsidRPr="00987668">
        <w:rPr>
          <w:rFonts w:ascii="Times New Roman" w:eastAsia="Times New Roman"/>
          <w:spacing w:val="32"/>
          <w:lang w:val="en-US"/>
        </w:rPr>
        <w:t xml:space="preserve"> </w:t>
      </w:r>
      <w:r w:rsidRPr="00987668">
        <w:rPr>
          <w:rFonts w:ascii="Cambria Math" w:eastAsia="Cambria Math"/>
          <w:spacing w:val="-4"/>
          <w:lang w:val="en-US"/>
        </w:rPr>
        <w:t>𝑃𝑃𝑂</w:t>
      </w:r>
      <w:r w:rsidRPr="00987668">
        <w:rPr>
          <w:rFonts w:ascii="Cambria Math" w:eastAsia="Cambria Math"/>
          <w:spacing w:val="-4"/>
          <w:vertAlign w:val="subscript"/>
          <w:lang w:val="en-US"/>
        </w:rPr>
        <w:t>4</w:t>
      </w:r>
    </w:p>
    <w:p w14:paraId="49BFFB33" w14:textId="77777777" w:rsidR="007E5E13" w:rsidRPr="00987668" w:rsidRDefault="007E5E13">
      <w:pPr>
        <w:spacing w:before="67"/>
        <w:rPr>
          <w:rFonts w:ascii="Cambria Math"/>
          <w:sz w:val="20"/>
          <w:lang w:val="en-US"/>
        </w:rPr>
      </w:pPr>
    </w:p>
    <w:p w14:paraId="6514A1FA" w14:textId="77777777" w:rsidR="007E5E13" w:rsidRPr="00987668" w:rsidRDefault="007E5E13">
      <w:pPr>
        <w:rPr>
          <w:rFonts w:ascii="Cambria Math"/>
          <w:sz w:val="20"/>
          <w:lang w:val="en-US"/>
        </w:rPr>
        <w:sectPr w:rsidR="007E5E13" w:rsidRPr="00987668">
          <w:pgSz w:w="12240" w:h="15840"/>
          <w:pgMar w:top="1380" w:right="1080" w:bottom="800" w:left="1440" w:header="0" w:footer="614" w:gutter="0"/>
          <w:cols w:space="720"/>
        </w:sectPr>
      </w:pPr>
    </w:p>
    <w:p w14:paraId="6396D47A" w14:textId="77777777" w:rsidR="007E5E13" w:rsidRPr="00987668" w:rsidRDefault="00B74F2A" w:rsidP="00842D90">
      <w:pPr>
        <w:pStyle w:val="Textoindependiente"/>
        <w:spacing w:before="57"/>
        <w:ind w:left="688" w:right="-189"/>
        <w:rPr>
          <w:lang w:val="en-US"/>
        </w:rPr>
      </w:pPr>
      <w:r w:rsidRPr="00987668">
        <w:rPr>
          <w:lang w:val="en-US"/>
        </w:rPr>
        <w:t>Each PPO amounts to</w:t>
      </w:r>
      <w:r w:rsidRPr="00987668">
        <w:rPr>
          <w:spacing w:val="-5"/>
          <w:lang w:val="en-US"/>
        </w:rPr>
        <w:t>:</w:t>
      </w:r>
    </w:p>
    <w:p w14:paraId="2C62324D" w14:textId="77777777" w:rsidR="007E5E13" w:rsidRPr="00987668" w:rsidRDefault="00B74F2A">
      <w:pPr>
        <w:rPr>
          <w:lang w:val="en-US"/>
        </w:rPr>
      </w:pPr>
      <w:r w:rsidRPr="00987668">
        <w:rPr>
          <w:lang w:val="en-US"/>
        </w:rPr>
        <w:br w:type="column"/>
      </w:r>
    </w:p>
    <w:p w14:paraId="4E306F9D" w14:textId="77777777" w:rsidR="007E5E13" w:rsidRPr="00987668" w:rsidRDefault="007E5E13">
      <w:pPr>
        <w:pStyle w:val="Textoindependiente"/>
        <w:spacing w:before="72"/>
        <w:rPr>
          <w:lang w:val="en-US"/>
        </w:rPr>
      </w:pPr>
    </w:p>
    <w:p w14:paraId="3336CA5B" w14:textId="77777777" w:rsidR="007E5E13" w:rsidRPr="00987668" w:rsidRDefault="00B74F2A">
      <w:pPr>
        <w:pStyle w:val="Textoindependiente"/>
        <w:tabs>
          <w:tab w:val="left" w:pos="2869"/>
        </w:tabs>
        <w:ind w:left="691"/>
        <w:rPr>
          <w:rFonts w:ascii="Cambria Math" w:eastAsia="Cambria Math"/>
          <w:lang w:val="en-US"/>
        </w:rPr>
      </w:pPr>
      <w:r w:rsidRPr="00987668">
        <w:rPr>
          <w:rFonts w:ascii="Cambria Math" w:eastAsia="Cambria Math"/>
          <w:lang w:val="en-US"/>
        </w:rPr>
        <w:t>𝑃𝑃𝑂</w:t>
      </w:r>
      <w:r w:rsidRPr="00987668">
        <w:rPr>
          <w:rFonts w:ascii="Cambria Math" w:eastAsia="Cambria Math"/>
          <w:vertAlign w:val="subscript"/>
          <w:lang w:val="en-US"/>
        </w:rPr>
        <w:t>1</w:t>
      </w:r>
      <w:r w:rsidRPr="00987668">
        <w:rPr>
          <w:rFonts w:ascii="Times New Roman" w:eastAsia="Times New Roman"/>
          <w:spacing w:val="12"/>
          <w:lang w:val="en-US"/>
        </w:rPr>
        <w:t xml:space="preserve"> </w:t>
      </w:r>
      <w:r w:rsidRPr="00987668">
        <w:rPr>
          <w:rFonts w:ascii="Cambria Math" w:eastAsia="Cambria Math"/>
          <w:lang w:val="en-US"/>
        </w:rPr>
        <w:t>=</w:t>
      </w:r>
      <w:r w:rsidRPr="00987668">
        <w:rPr>
          <w:rFonts w:ascii="Times New Roman" w:eastAsia="Times New Roman"/>
          <w:spacing w:val="5"/>
          <w:lang w:val="en-US"/>
        </w:rPr>
        <w:t xml:space="preserve"> </w:t>
      </w:r>
      <w:r w:rsidRPr="00987668">
        <w:rPr>
          <w:rFonts w:ascii="Cambria Math" w:eastAsia="Cambria Math"/>
          <w:spacing w:val="-10"/>
          <w:lang w:val="en-US"/>
        </w:rPr>
        <w:t>[</w:t>
      </w:r>
      <w:r w:rsidRPr="00987668">
        <w:rPr>
          <w:rFonts w:ascii="Times New Roman" w:eastAsia="Times New Roman"/>
          <w:u w:val="single"/>
          <w:lang w:val="en-US"/>
        </w:rPr>
        <w:tab/>
      </w:r>
      <w:r w:rsidRPr="00987668">
        <w:rPr>
          <w:rFonts w:ascii="Cambria Math" w:eastAsia="Cambria Math"/>
          <w:spacing w:val="-10"/>
          <w:lang w:val="en-US"/>
        </w:rPr>
        <w:t>]</w:t>
      </w:r>
    </w:p>
    <w:p w14:paraId="57FDC33F" w14:textId="77777777" w:rsidR="007E5E13" w:rsidRPr="00987668" w:rsidRDefault="00B74F2A">
      <w:pPr>
        <w:pStyle w:val="Textoindependiente"/>
        <w:tabs>
          <w:tab w:val="left" w:pos="2871"/>
        </w:tabs>
        <w:spacing w:before="239"/>
        <w:ind w:left="688"/>
        <w:rPr>
          <w:rFonts w:ascii="Cambria Math" w:eastAsia="Cambria Math"/>
          <w:lang w:val="en-US"/>
        </w:rPr>
      </w:pPr>
      <w:r w:rsidRPr="00987668">
        <w:rPr>
          <w:rFonts w:ascii="Cambria Math" w:eastAsia="Cambria Math"/>
          <w:lang w:val="en-US"/>
        </w:rPr>
        <w:t>𝑃𝑃𝑂</w:t>
      </w:r>
      <w:r w:rsidRPr="00987668">
        <w:rPr>
          <w:rFonts w:ascii="Cambria Math" w:eastAsia="Cambria Math"/>
          <w:vertAlign w:val="subscript"/>
          <w:lang w:val="en-US"/>
        </w:rPr>
        <w:t>2</w:t>
      </w:r>
      <w:r w:rsidRPr="00987668">
        <w:rPr>
          <w:rFonts w:ascii="Times New Roman" w:eastAsia="Times New Roman"/>
          <w:spacing w:val="14"/>
          <w:lang w:val="en-US"/>
        </w:rPr>
        <w:t xml:space="preserve"> </w:t>
      </w:r>
      <w:r w:rsidRPr="00987668">
        <w:rPr>
          <w:rFonts w:ascii="Cambria Math" w:eastAsia="Cambria Math"/>
          <w:lang w:val="en-US"/>
        </w:rPr>
        <w:t>=</w:t>
      </w:r>
      <w:r w:rsidRPr="00987668">
        <w:rPr>
          <w:rFonts w:ascii="Times New Roman" w:eastAsia="Times New Roman"/>
          <w:spacing w:val="8"/>
          <w:lang w:val="en-US"/>
        </w:rPr>
        <w:t xml:space="preserve"> </w:t>
      </w:r>
      <w:r w:rsidRPr="00987668">
        <w:rPr>
          <w:rFonts w:ascii="Cambria Math" w:eastAsia="Cambria Math"/>
          <w:spacing w:val="-10"/>
          <w:lang w:val="en-US"/>
        </w:rPr>
        <w:t>[</w:t>
      </w:r>
      <w:r w:rsidRPr="00987668">
        <w:rPr>
          <w:rFonts w:ascii="Times New Roman" w:eastAsia="Times New Roman"/>
          <w:u w:val="single"/>
          <w:lang w:val="en-US"/>
        </w:rPr>
        <w:tab/>
      </w:r>
      <w:r w:rsidRPr="00987668">
        <w:rPr>
          <w:rFonts w:ascii="Cambria Math" w:eastAsia="Cambria Math"/>
          <w:spacing w:val="-10"/>
          <w:lang w:val="en-US"/>
        </w:rPr>
        <w:t>]</w:t>
      </w:r>
    </w:p>
    <w:p w14:paraId="3D383EF3" w14:textId="77777777" w:rsidR="007E5E13" w:rsidRPr="00987668" w:rsidRDefault="00B74F2A">
      <w:pPr>
        <w:pStyle w:val="Textoindependiente"/>
        <w:tabs>
          <w:tab w:val="left" w:pos="2871"/>
        </w:tabs>
        <w:spacing w:before="241"/>
        <w:ind w:left="688"/>
        <w:rPr>
          <w:rFonts w:ascii="Cambria Math" w:eastAsia="Cambria Math"/>
          <w:lang w:val="en-US"/>
        </w:rPr>
      </w:pPr>
      <w:r w:rsidRPr="00987668">
        <w:rPr>
          <w:rFonts w:ascii="Cambria Math" w:eastAsia="Cambria Math"/>
          <w:lang w:val="en-US"/>
        </w:rPr>
        <w:t>𝑃𝑃𝑂</w:t>
      </w:r>
      <w:r w:rsidRPr="00987668">
        <w:rPr>
          <w:rFonts w:ascii="Cambria Math" w:eastAsia="Cambria Math"/>
          <w:vertAlign w:val="subscript"/>
          <w:lang w:val="en-US"/>
        </w:rPr>
        <w:t>3</w:t>
      </w:r>
      <w:r w:rsidRPr="00987668">
        <w:rPr>
          <w:rFonts w:ascii="Times New Roman" w:eastAsia="Times New Roman"/>
          <w:spacing w:val="14"/>
          <w:lang w:val="en-US"/>
        </w:rPr>
        <w:t xml:space="preserve"> </w:t>
      </w:r>
      <w:r w:rsidRPr="00987668">
        <w:rPr>
          <w:rFonts w:ascii="Cambria Math" w:eastAsia="Cambria Math"/>
          <w:lang w:val="en-US"/>
        </w:rPr>
        <w:t>=</w:t>
      </w:r>
      <w:r w:rsidRPr="00987668">
        <w:rPr>
          <w:rFonts w:ascii="Times New Roman" w:eastAsia="Times New Roman"/>
          <w:spacing w:val="8"/>
          <w:lang w:val="en-US"/>
        </w:rPr>
        <w:t xml:space="preserve"> </w:t>
      </w:r>
      <w:r w:rsidRPr="00987668">
        <w:rPr>
          <w:rFonts w:ascii="Cambria Math" w:eastAsia="Cambria Math"/>
          <w:spacing w:val="-10"/>
          <w:lang w:val="en-US"/>
        </w:rPr>
        <w:t>[</w:t>
      </w:r>
      <w:r w:rsidRPr="00987668">
        <w:rPr>
          <w:rFonts w:ascii="Times New Roman" w:eastAsia="Times New Roman"/>
          <w:u w:val="single"/>
          <w:lang w:val="en-US"/>
        </w:rPr>
        <w:tab/>
      </w:r>
      <w:r w:rsidRPr="00987668">
        <w:rPr>
          <w:rFonts w:ascii="Cambria Math" w:eastAsia="Cambria Math"/>
          <w:spacing w:val="-10"/>
          <w:lang w:val="en-US"/>
        </w:rPr>
        <w:t>]</w:t>
      </w:r>
    </w:p>
    <w:p w14:paraId="31D3BBCE" w14:textId="77777777" w:rsidR="007E5E13" w:rsidRPr="00987668" w:rsidRDefault="00B74F2A">
      <w:pPr>
        <w:pStyle w:val="Textoindependiente"/>
        <w:tabs>
          <w:tab w:val="left" w:pos="2866"/>
        </w:tabs>
        <w:spacing w:before="239"/>
        <w:ind w:left="693"/>
        <w:rPr>
          <w:rFonts w:ascii="Cambria Math" w:eastAsia="Cambria Math"/>
          <w:lang w:val="en-US"/>
        </w:rPr>
      </w:pPr>
      <w:r w:rsidRPr="00987668">
        <w:rPr>
          <w:rFonts w:ascii="Cambria Math" w:eastAsia="Cambria Math"/>
          <w:lang w:val="en-US"/>
        </w:rPr>
        <w:t>𝑃𝑃𝑂</w:t>
      </w:r>
      <w:r w:rsidRPr="00987668">
        <w:rPr>
          <w:rFonts w:ascii="Cambria Math" w:eastAsia="Cambria Math"/>
          <w:vertAlign w:val="subscript"/>
          <w:lang w:val="en-US"/>
        </w:rPr>
        <w:t>4</w:t>
      </w:r>
      <w:r w:rsidRPr="00987668">
        <w:rPr>
          <w:rFonts w:ascii="Times New Roman" w:eastAsia="Times New Roman"/>
          <w:spacing w:val="9"/>
          <w:lang w:val="en-US"/>
        </w:rPr>
        <w:t xml:space="preserve"> </w:t>
      </w:r>
      <w:r w:rsidRPr="00987668">
        <w:rPr>
          <w:rFonts w:ascii="Cambria Math" w:eastAsia="Cambria Math"/>
          <w:lang w:val="en-US"/>
        </w:rPr>
        <w:t>=</w:t>
      </w:r>
      <w:r w:rsidRPr="00987668">
        <w:rPr>
          <w:rFonts w:ascii="Times New Roman" w:eastAsia="Times New Roman"/>
          <w:spacing w:val="3"/>
          <w:lang w:val="en-US"/>
        </w:rPr>
        <w:t xml:space="preserve"> </w:t>
      </w:r>
      <w:r w:rsidRPr="00987668">
        <w:rPr>
          <w:rFonts w:ascii="Cambria Math" w:eastAsia="Cambria Math"/>
          <w:spacing w:val="-10"/>
          <w:lang w:val="en-US"/>
        </w:rPr>
        <w:t>[</w:t>
      </w:r>
      <w:r w:rsidRPr="00987668">
        <w:rPr>
          <w:rFonts w:ascii="Times New Roman" w:eastAsia="Times New Roman"/>
          <w:u w:val="single"/>
          <w:lang w:val="en-US"/>
        </w:rPr>
        <w:tab/>
      </w:r>
      <w:r w:rsidRPr="00987668">
        <w:rPr>
          <w:rFonts w:ascii="Cambria Math" w:eastAsia="Cambria Math"/>
          <w:spacing w:val="-10"/>
          <w:lang w:val="en-US"/>
        </w:rPr>
        <w:t>]</w:t>
      </w:r>
    </w:p>
    <w:p w14:paraId="22D8AB46" w14:textId="77777777" w:rsidR="007E5E13" w:rsidRPr="00987668" w:rsidRDefault="007E5E13">
      <w:pPr>
        <w:pStyle w:val="Textoindependiente"/>
        <w:rPr>
          <w:rFonts w:ascii="Cambria Math" w:eastAsia="Cambria Math"/>
          <w:lang w:val="en-US"/>
        </w:rPr>
        <w:sectPr w:rsidR="007E5E13" w:rsidRPr="00987668">
          <w:type w:val="continuous"/>
          <w:pgSz w:w="12240" w:h="15840"/>
          <w:pgMar w:top="1380" w:right="1080" w:bottom="800" w:left="1440" w:header="0" w:footer="614" w:gutter="0"/>
          <w:cols w:num="2" w:space="720" w:equalWidth="0">
            <w:col w:w="2646" w:space="217"/>
            <w:col w:w="6857" w:space="0"/>
          </w:cols>
        </w:sectPr>
      </w:pPr>
    </w:p>
    <w:p w14:paraId="6D2F634F" w14:textId="77777777" w:rsidR="007E5E13" w:rsidRPr="00987668" w:rsidRDefault="00B74F2A">
      <w:pPr>
        <w:spacing w:before="238"/>
        <w:ind w:left="688"/>
        <w:rPr>
          <w:lang w:val="en-US"/>
        </w:rPr>
      </w:pPr>
      <w:r w:rsidRPr="00987668">
        <w:rPr>
          <w:spacing w:val="-2"/>
          <w:lang w:val="en-US"/>
        </w:rPr>
        <w:t>Where:</w:t>
      </w:r>
    </w:p>
    <w:p w14:paraId="4E01C775" w14:textId="77777777" w:rsidR="007E5E13" w:rsidRPr="00987668" w:rsidRDefault="007E5E13">
      <w:pPr>
        <w:spacing w:before="7" w:after="1"/>
        <w:rPr>
          <w:sz w:val="16"/>
          <w:lang w:val="en-US"/>
        </w:rPr>
      </w:pPr>
    </w:p>
    <w:tbl>
      <w:tblPr>
        <w:tblStyle w:val="TableNormal01"/>
        <w:tblW w:w="0" w:type="auto"/>
        <w:tblInd w:w="88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334"/>
        <w:gridCol w:w="6672"/>
      </w:tblGrid>
      <w:tr w:rsidR="00552BCC" w14:paraId="211B3191" w14:textId="77777777">
        <w:trPr>
          <w:trHeight w:val="1669"/>
        </w:trPr>
        <w:tc>
          <w:tcPr>
            <w:tcW w:w="1334" w:type="dxa"/>
          </w:tcPr>
          <w:p w14:paraId="354DB3CA" w14:textId="77777777" w:rsidR="007E5E13" w:rsidRPr="00987668" w:rsidRDefault="00B74F2A">
            <w:pPr>
              <w:ind w:left="114"/>
              <w:rPr>
                <w:i/>
                <w:position w:val="2"/>
                <w:lang w:val="en-US"/>
              </w:rPr>
            </w:pPr>
            <w:r w:rsidRPr="00987668">
              <w:rPr>
                <w:i/>
                <w:spacing w:val="-2"/>
                <w:position w:val="2"/>
                <w:lang w:val="en-US"/>
              </w:rPr>
              <w:t>PPO</w:t>
            </w:r>
            <w:r w:rsidRPr="00987668">
              <w:rPr>
                <w:i/>
                <w:spacing w:val="-2"/>
                <w:sz w:val="14"/>
                <w:lang w:val="en-US"/>
              </w:rPr>
              <w:t>1</w:t>
            </w:r>
            <w:r w:rsidRPr="00987668">
              <w:rPr>
                <w:i/>
                <w:spacing w:val="-2"/>
                <w:position w:val="2"/>
                <w:lang w:val="en-US"/>
              </w:rPr>
              <w:t>:</w:t>
            </w:r>
          </w:p>
        </w:tc>
        <w:tc>
          <w:tcPr>
            <w:tcW w:w="6672" w:type="dxa"/>
          </w:tcPr>
          <w:p w14:paraId="00F70F86" w14:textId="77777777" w:rsidR="007E5E13" w:rsidRPr="00987668" w:rsidRDefault="00B74F2A">
            <w:pPr>
              <w:spacing w:before="1" w:line="276" w:lineRule="auto"/>
              <w:ind w:left="132" w:right="100"/>
              <w:jc w:val="both"/>
              <w:rPr>
                <w:sz w:val="20"/>
                <w:szCs w:val="20"/>
                <w:lang w:val="en-US"/>
              </w:rPr>
            </w:pPr>
            <w:r w:rsidRPr="00987668">
              <w:rPr>
                <w:sz w:val="20"/>
                <w:szCs w:val="20"/>
                <w:lang w:val="en-US"/>
              </w:rPr>
              <w:t xml:space="preserve">Component of the PPO, excluding VAT, paid in Dollars. This PPO acknowledges an initial advance payment for the manufacturing and purchase of the Electromechanical Equipment of the Northern Component, which shall be paid in accordance with the schedule established in the </w:t>
            </w:r>
            <w:r w:rsidR="00DF6ADC" w:rsidRPr="00987668">
              <w:rPr>
                <w:sz w:val="20"/>
                <w:szCs w:val="20"/>
                <w:lang w:val="en-US"/>
              </w:rPr>
              <w:t xml:space="preserve">technical proposal of the </w:t>
            </w:r>
            <w:r w:rsidRPr="00987668">
              <w:rPr>
                <w:sz w:val="20"/>
                <w:szCs w:val="20"/>
                <w:lang w:val="en-US"/>
              </w:rPr>
              <w:t>CONCESSIONAIRE and pursuant to Numerals 2 and 3 of this Appendix.</w:t>
            </w:r>
          </w:p>
        </w:tc>
      </w:tr>
      <w:tr w:rsidR="00552BCC" w14:paraId="3F75C593" w14:textId="77777777">
        <w:trPr>
          <w:trHeight w:val="1669"/>
        </w:trPr>
        <w:tc>
          <w:tcPr>
            <w:tcW w:w="1334" w:type="dxa"/>
          </w:tcPr>
          <w:p w14:paraId="2B494FC2" w14:textId="77777777" w:rsidR="007E5E13" w:rsidRPr="00987668" w:rsidRDefault="00B74F2A">
            <w:pPr>
              <w:ind w:left="114"/>
              <w:rPr>
                <w:i/>
                <w:position w:val="2"/>
                <w:lang w:val="en-US"/>
              </w:rPr>
            </w:pPr>
            <w:r w:rsidRPr="00987668">
              <w:rPr>
                <w:i/>
                <w:spacing w:val="-2"/>
                <w:position w:val="2"/>
                <w:lang w:val="en-US"/>
              </w:rPr>
              <w:t>PPO</w:t>
            </w:r>
            <w:r w:rsidRPr="00987668">
              <w:rPr>
                <w:i/>
                <w:spacing w:val="-2"/>
                <w:sz w:val="14"/>
                <w:lang w:val="en-US"/>
              </w:rPr>
              <w:t>2</w:t>
            </w:r>
            <w:r w:rsidRPr="00987668">
              <w:rPr>
                <w:i/>
                <w:spacing w:val="-2"/>
                <w:position w:val="2"/>
                <w:lang w:val="en-US"/>
              </w:rPr>
              <w:t>:</w:t>
            </w:r>
          </w:p>
        </w:tc>
        <w:tc>
          <w:tcPr>
            <w:tcW w:w="6672" w:type="dxa"/>
          </w:tcPr>
          <w:p w14:paraId="3685A0C7" w14:textId="77777777" w:rsidR="007E5E13" w:rsidRPr="00987668" w:rsidRDefault="00B74F2A">
            <w:pPr>
              <w:spacing w:before="1" w:line="276" w:lineRule="auto"/>
              <w:ind w:left="132" w:right="100"/>
              <w:jc w:val="both"/>
              <w:rPr>
                <w:sz w:val="20"/>
                <w:szCs w:val="20"/>
                <w:lang w:val="en-US"/>
              </w:rPr>
            </w:pPr>
            <w:r w:rsidRPr="00987668">
              <w:rPr>
                <w:sz w:val="20"/>
                <w:szCs w:val="20"/>
                <w:lang w:val="en-US"/>
              </w:rPr>
              <w:t>Component of the PPO, excluding VAT, paid in Dollars. This PPO acknowledges a second advance payment for the manufacturing and purchase of the Electromechanical Equipment of the Northern Component, which shall be paid in accordance with the schedule established in the technical proposal of the CONCESSIONAIRE and pursuant to Numerals 2 and 3 of this Appendix.</w:t>
            </w:r>
          </w:p>
        </w:tc>
      </w:tr>
      <w:tr w:rsidR="00552BCC" w14:paraId="5B422993" w14:textId="77777777">
        <w:trPr>
          <w:trHeight w:val="1669"/>
        </w:trPr>
        <w:tc>
          <w:tcPr>
            <w:tcW w:w="1334" w:type="dxa"/>
          </w:tcPr>
          <w:p w14:paraId="2429814E" w14:textId="77777777" w:rsidR="007E5E13" w:rsidRPr="00987668" w:rsidRDefault="00B74F2A">
            <w:pPr>
              <w:ind w:left="114"/>
              <w:rPr>
                <w:i/>
                <w:position w:val="2"/>
                <w:lang w:val="en-US"/>
              </w:rPr>
            </w:pPr>
            <w:r w:rsidRPr="00987668">
              <w:rPr>
                <w:i/>
                <w:spacing w:val="-2"/>
                <w:position w:val="2"/>
                <w:lang w:val="en-US"/>
              </w:rPr>
              <w:t>PPO</w:t>
            </w:r>
            <w:r w:rsidRPr="00987668">
              <w:rPr>
                <w:i/>
                <w:spacing w:val="-2"/>
                <w:sz w:val="14"/>
                <w:lang w:val="en-US"/>
              </w:rPr>
              <w:t>3</w:t>
            </w:r>
            <w:r w:rsidRPr="00987668">
              <w:rPr>
                <w:i/>
                <w:spacing w:val="-2"/>
                <w:position w:val="2"/>
                <w:lang w:val="en-US"/>
              </w:rPr>
              <w:t>:</w:t>
            </w:r>
          </w:p>
        </w:tc>
        <w:tc>
          <w:tcPr>
            <w:tcW w:w="6672" w:type="dxa"/>
          </w:tcPr>
          <w:p w14:paraId="67524C33" w14:textId="77777777" w:rsidR="007E5E13" w:rsidRPr="00987668" w:rsidRDefault="00B74F2A">
            <w:pPr>
              <w:spacing w:before="1" w:line="276" w:lineRule="auto"/>
              <w:ind w:left="132" w:right="99"/>
              <w:jc w:val="both"/>
              <w:rPr>
                <w:sz w:val="20"/>
                <w:szCs w:val="20"/>
                <w:lang w:val="en-US"/>
              </w:rPr>
            </w:pPr>
            <w:r w:rsidRPr="00987668">
              <w:rPr>
                <w:sz w:val="20"/>
                <w:szCs w:val="20"/>
                <w:lang w:val="en-US"/>
              </w:rPr>
              <w:t>Component of the PPO, excluding VAT, paid in Dollars. This PPO acknowledges a first advance payment for the manufacturing and purchase of the Electromechanical Equipment of the Southern Component, which shall be paid in accordance with the schedule established in the technical proposal of the CONCESSIONAIRE and pursuant to Numerals 2 and 3 of this Appendix.</w:t>
            </w:r>
          </w:p>
        </w:tc>
      </w:tr>
      <w:tr w:rsidR="00552BCC" w14:paraId="040EC89A" w14:textId="77777777">
        <w:trPr>
          <w:trHeight w:val="1669"/>
        </w:trPr>
        <w:tc>
          <w:tcPr>
            <w:tcW w:w="1334" w:type="dxa"/>
          </w:tcPr>
          <w:p w14:paraId="1441DF92" w14:textId="77777777" w:rsidR="007E5E13" w:rsidRPr="00987668" w:rsidRDefault="00B74F2A">
            <w:pPr>
              <w:ind w:left="114"/>
              <w:rPr>
                <w:i/>
                <w:position w:val="2"/>
                <w:lang w:val="en-US"/>
              </w:rPr>
            </w:pPr>
            <w:r w:rsidRPr="00987668">
              <w:rPr>
                <w:i/>
                <w:spacing w:val="-2"/>
                <w:position w:val="2"/>
                <w:lang w:val="en-US"/>
              </w:rPr>
              <w:t>PPO</w:t>
            </w:r>
            <w:r w:rsidRPr="00987668">
              <w:rPr>
                <w:i/>
                <w:spacing w:val="-2"/>
                <w:sz w:val="14"/>
                <w:lang w:val="en-US"/>
              </w:rPr>
              <w:t>4</w:t>
            </w:r>
            <w:r w:rsidRPr="00987668">
              <w:rPr>
                <w:i/>
                <w:spacing w:val="-2"/>
                <w:position w:val="2"/>
                <w:lang w:val="en-US"/>
              </w:rPr>
              <w:t>:</w:t>
            </w:r>
          </w:p>
        </w:tc>
        <w:tc>
          <w:tcPr>
            <w:tcW w:w="6672" w:type="dxa"/>
          </w:tcPr>
          <w:p w14:paraId="3E2A9E7C" w14:textId="77777777" w:rsidR="007E5E13" w:rsidRPr="00987668" w:rsidRDefault="00B74F2A">
            <w:pPr>
              <w:spacing w:before="1" w:line="276" w:lineRule="auto"/>
              <w:ind w:left="132" w:right="99"/>
              <w:jc w:val="both"/>
              <w:rPr>
                <w:sz w:val="20"/>
                <w:szCs w:val="20"/>
                <w:lang w:val="en-US"/>
              </w:rPr>
            </w:pPr>
            <w:r w:rsidRPr="00987668">
              <w:rPr>
                <w:sz w:val="20"/>
                <w:szCs w:val="20"/>
                <w:lang w:val="en-US"/>
              </w:rPr>
              <w:t>Component of the PPO, excluding VAT, paid in Dollars. This PPO acknowledges the second advance payment for the manufacturing and purchase of the Electromechanical Equipment of the Southern Component, which shall be paid in accordance with the schedule established in the technical proposal of the CONCESSIONAIRE and pursuant to Numerals 2 and 3 of this Appendix.</w:t>
            </w:r>
          </w:p>
        </w:tc>
      </w:tr>
    </w:tbl>
    <w:p w14:paraId="46326F59" w14:textId="77777777" w:rsidR="007E5E13" w:rsidRPr="00987668" w:rsidRDefault="007E5E13">
      <w:pPr>
        <w:spacing w:line="276" w:lineRule="auto"/>
        <w:jc w:val="both"/>
        <w:rPr>
          <w:lang w:val="en-US"/>
        </w:rPr>
        <w:sectPr w:rsidR="007E5E13" w:rsidRPr="00987668">
          <w:type w:val="continuous"/>
          <w:pgSz w:w="12240" w:h="15840"/>
          <w:pgMar w:top="1380" w:right="1080" w:bottom="800" w:left="1440" w:header="0" w:footer="614" w:gutter="0"/>
          <w:cols w:space="720"/>
        </w:sectPr>
      </w:pPr>
    </w:p>
    <w:p w14:paraId="17E6740A" w14:textId="77777777" w:rsidR="007E5E13" w:rsidRPr="00987668" w:rsidRDefault="00B74F2A">
      <w:pPr>
        <w:pStyle w:val="Prrafodelista"/>
        <w:numPr>
          <w:ilvl w:val="0"/>
          <w:numId w:val="184"/>
        </w:numPr>
        <w:tabs>
          <w:tab w:val="left" w:pos="688"/>
        </w:tabs>
        <w:spacing w:before="34" w:line="278" w:lineRule="auto"/>
        <w:ind w:right="616"/>
        <w:jc w:val="left"/>
        <w:rPr>
          <w:position w:val="2"/>
          <w:lang w:val="en-US"/>
        </w:rPr>
      </w:pPr>
      <w:r w:rsidRPr="00987668">
        <w:rPr>
          <w:lang w:val="en-US"/>
        </w:rPr>
        <w:lastRenderedPageBreak/>
        <w:t>The payment corresponding to PPO</w:t>
      </w:r>
      <w:r w:rsidRPr="00987668">
        <w:rPr>
          <w:vertAlign w:val="subscript"/>
          <w:lang w:val="en-US"/>
        </w:rPr>
        <w:t>1</w:t>
      </w:r>
      <w:r w:rsidRPr="00987668">
        <w:rPr>
          <w:lang w:val="en-US"/>
        </w:rPr>
        <w:t xml:space="preserve"> and PPO</w:t>
      </w:r>
      <w:r w:rsidRPr="00987668">
        <w:rPr>
          <w:vertAlign w:val="subscript"/>
          <w:lang w:val="en-US"/>
        </w:rPr>
        <w:t>3</w:t>
      </w:r>
      <w:r w:rsidRPr="00987668">
        <w:rPr>
          <w:lang w:val="en-US"/>
        </w:rPr>
        <w:t xml:space="preserve"> shall be acknowledged by the Grantor upon submission of the purchase order for the Electromechanical Equipment of each Component.</w:t>
      </w:r>
    </w:p>
    <w:p w14:paraId="7EFE5AC7" w14:textId="77777777" w:rsidR="007E5E13" w:rsidRPr="00987668" w:rsidRDefault="00B74F2A">
      <w:pPr>
        <w:spacing w:before="234" w:line="278" w:lineRule="auto"/>
        <w:ind w:left="688" w:right="369" w:hanging="1"/>
        <w:rPr>
          <w:lang w:val="en-US"/>
        </w:rPr>
      </w:pPr>
      <w:r w:rsidRPr="00987668">
        <w:rPr>
          <w:lang w:val="en-US"/>
        </w:rPr>
        <w:t>The payment corresponding to PPO</w:t>
      </w:r>
      <w:r w:rsidRPr="00987668">
        <w:rPr>
          <w:vertAlign w:val="subscript"/>
          <w:lang w:val="en-US"/>
        </w:rPr>
        <w:t>2</w:t>
      </w:r>
      <w:r w:rsidRPr="00987668">
        <w:rPr>
          <w:lang w:val="en-US"/>
        </w:rPr>
        <w:t xml:space="preserve"> and PPO</w:t>
      </w:r>
      <w:r w:rsidRPr="00987668">
        <w:rPr>
          <w:vertAlign w:val="subscript"/>
          <w:lang w:val="en-US"/>
        </w:rPr>
        <w:t>4</w:t>
      </w:r>
      <w:r w:rsidRPr="00987668">
        <w:rPr>
          <w:lang w:val="en-US"/>
        </w:rPr>
        <w:t xml:space="preserve"> shall be acknowledged upon submission of the documents evidencing nationalizatio</w:t>
      </w:r>
      <w:r w:rsidR="007272C4" w:rsidRPr="00987668">
        <w:rPr>
          <w:lang w:val="en-US"/>
        </w:rPr>
        <w:t>n</w:t>
      </w:r>
      <w:r w:rsidRPr="00987668">
        <w:rPr>
          <w:lang w:val="en-US"/>
        </w:rPr>
        <w:t>.</w:t>
      </w:r>
    </w:p>
    <w:p w14:paraId="7EED7881" w14:textId="77777777" w:rsidR="007E5E13" w:rsidRPr="00987668" w:rsidRDefault="00B74F2A">
      <w:pPr>
        <w:spacing w:before="158" w:line="273" w:lineRule="auto"/>
        <w:ind w:left="688" w:right="613"/>
        <w:rPr>
          <w:lang w:val="en-US"/>
        </w:rPr>
      </w:pPr>
      <w:r w:rsidRPr="00987668">
        <w:rPr>
          <w:lang w:val="en-US"/>
        </w:rPr>
        <w:t>The difference between the total cost of the Electromechanical Equipment and the total value of the PPOs shall be paid through PPD</w:t>
      </w:r>
      <w:r w:rsidRPr="00987668">
        <w:rPr>
          <w:vertAlign w:val="subscript"/>
          <w:lang w:val="en-US"/>
        </w:rPr>
        <w:t>1</w:t>
      </w:r>
      <w:r w:rsidRPr="00987668">
        <w:rPr>
          <w:lang w:val="en-US"/>
        </w:rPr>
        <w:t xml:space="preserve"> as offered by the Concessionaire.</w:t>
      </w:r>
    </w:p>
    <w:p w14:paraId="7734E293" w14:textId="77777777" w:rsidR="007E5E13" w:rsidRPr="00987668" w:rsidRDefault="00B74F2A">
      <w:pPr>
        <w:pStyle w:val="Prrafodelista"/>
        <w:numPr>
          <w:ilvl w:val="0"/>
          <w:numId w:val="184"/>
        </w:numPr>
        <w:tabs>
          <w:tab w:val="left" w:pos="687"/>
        </w:tabs>
        <w:spacing w:before="165"/>
        <w:ind w:left="687" w:hanging="359"/>
        <w:jc w:val="left"/>
        <w:rPr>
          <w:lang w:val="en-US"/>
        </w:rPr>
      </w:pPr>
      <w:r w:rsidRPr="00987668">
        <w:rPr>
          <w:lang w:val="en-US"/>
        </w:rPr>
        <w:t xml:space="preserve">The procedure for the acknowledgment of each </w:t>
      </w:r>
      <w:proofErr w:type="spellStart"/>
      <w:r w:rsidRPr="00987668">
        <w:rPr>
          <w:lang w:val="en-US"/>
        </w:rPr>
        <w:t>PPOi</w:t>
      </w:r>
      <w:proofErr w:type="spellEnd"/>
      <w:r w:rsidRPr="00987668">
        <w:rPr>
          <w:lang w:val="en-US"/>
        </w:rPr>
        <w:t xml:space="preserve"> is as follows</w:t>
      </w:r>
      <w:r w:rsidRPr="00987668">
        <w:rPr>
          <w:spacing w:val="-2"/>
          <w:lang w:val="en-US"/>
        </w:rPr>
        <w:t>:</w:t>
      </w:r>
    </w:p>
    <w:p w14:paraId="42E50907" w14:textId="77777777" w:rsidR="007E5E13" w:rsidRPr="00987668" w:rsidRDefault="00B74F2A">
      <w:pPr>
        <w:pStyle w:val="Prrafodelista"/>
        <w:numPr>
          <w:ilvl w:val="1"/>
          <w:numId w:val="184"/>
        </w:numPr>
        <w:tabs>
          <w:tab w:val="left" w:pos="1392"/>
          <w:tab w:val="left" w:pos="1394"/>
        </w:tabs>
        <w:spacing w:before="199" w:line="276" w:lineRule="auto"/>
        <w:ind w:right="616"/>
        <w:jc w:val="both"/>
        <w:rPr>
          <w:lang w:val="en-US"/>
        </w:rPr>
      </w:pPr>
      <w:r w:rsidRPr="00987668">
        <w:rPr>
          <w:lang w:val="en-US"/>
        </w:rPr>
        <w:t>No later than 6 months after Financial Closing is accredited, the Concessionaire must submit to the Grantor, with a copy to the Supervisor, the payment request for PPO</w:t>
      </w:r>
      <w:r w:rsidRPr="00987668">
        <w:rPr>
          <w:vertAlign w:val="subscript"/>
          <w:lang w:val="en-US"/>
        </w:rPr>
        <w:t>1</w:t>
      </w:r>
      <w:r w:rsidRPr="00987668">
        <w:rPr>
          <w:lang w:val="en-US"/>
        </w:rPr>
        <w:t xml:space="preserve"> and PPO</w:t>
      </w:r>
      <w:r w:rsidRPr="00987668">
        <w:rPr>
          <w:vertAlign w:val="subscript"/>
          <w:lang w:val="en-US"/>
        </w:rPr>
        <w:t>3</w:t>
      </w:r>
      <w:r w:rsidRPr="00987668">
        <w:rPr>
          <w:lang w:val="en-US"/>
        </w:rPr>
        <w:t>, attaching the purchase order for the Electromechanical Equipment of the Northern Component and/or the purchase order for the Electromechanical Equipment of the Southern Component.</w:t>
      </w:r>
    </w:p>
    <w:p w14:paraId="67983379" w14:textId="77777777" w:rsidR="007E5E13" w:rsidRPr="00987668" w:rsidRDefault="00B74F2A">
      <w:pPr>
        <w:pStyle w:val="Prrafodelista"/>
        <w:numPr>
          <w:ilvl w:val="1"/>
          <w:numId w:val="184"/>
        </w:numPr>
        <w:tabs>
          <w:tab w:val="left" w:pos="1391"/>
          <w:tab w:val="left" w:pos="1394"/>
        </w:tabs>
        <w:spacing w:before="162" w:line="276" w:lineRule="auto"/>
        <w:ind w:right="616" w:hanging="516"/>
        <w:jc w:val="both"/>
        <w:rPr>
          <w:position w:val="2"/>
          <w:lang w:val="en-US"/>
        </w:rPr>
      </w:pPr>
      <w:r w:rsidRPr="00987668">
        <w:rPr>
          <w:lang w:val="en-US"/>
        </w:rPr>
        <w:t>Upon the Nationalization of the Electromechanical Equipment of the Northern Component and/or the Nationalization of the Electromechanical Equipment of the Southern Component, the Concessionaire shall submit to the Grantor, with a copy to the Supervisor, the payment request for each PPO</w:t>
      </w:r>
      <w:r w:rsidRPr="00987668">
        <w:rPr>
          <w:vertAlign w:val="subscript"/>
          <w:lang w:val="en-US"/>
        </w:rPr>
        <w:t>2</w:t>
      </w:r>
      <w:r w:rsidRPr="00987668">
        <w:rPr>
          <w:lang w:val="en-US"/>
        </w:rPr>
        <w:t xml:space="preserve"> and PPO</w:t>
      </w:r>
      <w:r w:rsidRPr="00987668">
        <w:rPr>
          <w:vertAlign w:val="subscript"/>
          <w:lang w:val="en-US"/>
        </w:rPr>
        <w:t>4</w:t>
      </w:r>
      <w:r w:rsidRPr="00987668">
        <w:rPr>
          <w:lang w:val="en-US"/>
        </w:rPr>
        <w:t>, attaching the documents that support such accreditation</w:t>
      </w:r>
      <w:r w:rsidRPr="00987668">
        <w:rPr>
          <w:position w:val="2"/>
          <w:lang w:val="en-US"/>
        </w:rPr>
        <w:t>.</w:t>
      </w:r>
    </w:p>
    <w:p w14:paraId="54FB924E" w14:textId="77777777" w:rsidR="007E5E13" w:rsidRPr="00987668" w:rsidRDefault="00B74F2A" w:rsidP="007272C4">
      <w:pPr>
        <w:pStyle w:val="Prrafodelista"/>
        <w:numPr>
          <w:ilvl w:val="1"/>
          <w:numId w:val="184"/>
        </w:numPr>
        <w:tabs>
          <w:tab w:val="left" w:pos="1394"/>
        </w:tabs>
        <w:spacing w:before="159"/>
        <w:ind w:right="506" w:hanging="566"/>
        <w:jc w:val="left"/>
        <w:rPr>
          <w:lang w:val="en-US"/>
        </w:rPr>
      </w:pPr>
      <w:r w:rsidRPr="00987668">
        <w:rPr>
          <w:lang w:val="en-US"/>
        </w:rPr>
        <w:t xml:space="preserve">No later than ten (10) Days after submission of the request referred to in item </w:t>
      </w:r>
      <w:proofErr w:type="spellStart"/>
      <w:r w:rsidRPr="00987668">
        <w:rPr>
          <w:lang w:val="en-US"/>
        </w:rPr>
        <w:t>i</w:t>
      </w:r>
      <w:proofErr w:type="spellEnd"/>
      <w:r w:rsidRPr="00987668">
        <w:rPr>
          <w:lang w:val="en-US"/>
        </w:rPr>
        <w:t>) or item ii) of this section, and subject to the Supervisor’s opinion, the Grantor shall respond to said request.</w:t>
      </w:r>
    </w:p>
    <w:p w14:paraId="5228A303" w14:textId="77777777" w:rsidR="007E5E13" w:rsidRPr="00987668" w:rsidRDefault="00B74F2A">
      <w:pPr>
        <w:pStyle w:val="Prrafodelista"/>
        <w:numPr>
          <w:ilvl w:val="1"/>
          <w:numId w:val="184"/>
        </w:numPr>
        <w:tabs>
          <w:tab w:val="left" w:pos="1392"/>
          <w:tab w:val="left" w:pos="1394"/>
        </w:tabs>
        <w:spacing w:before="165" w:line="273" w:lineRule="auto"/>
        <w:ind w:right="617" w:hanging="564"/>
        <w:jc w:val="both"/>
        <w:rPr>
          <w:lang w:val="en-US"/>
        </w:rPr>
      </w:pPr>
      <w:r w:rsidRPr="00987668">
        <w:rPr>
          <w:lang w:val="en-US"/>
        </w:rPr>
        <w:t>If there are any comments, the CONCESSIONAIRE shall have a period of ten (10) Days to address them.</w:t>
      </w:r>
    </w:p>
    <w:p w14:paraId="7C027A69" w14:textId="77777777" w:rsidR="007E5E13" w:rsidRPr="00987668" w:rsidRDefault="00B74F2A">
      <w:pPr>
        <w:pStyle w:val="Prrafodelista"/>
        <w:numPr>
          <w:ilvl w:val="1"/>
          <w:numId w:val="184"/>
        </w:numPr>
        <w:tabs>
          <w:tab w:val="left" w:pos="1394"/>
        </w:tabs>
        <w:spacing w:before="166" w:line="276" w:lineRule="auto"/>
        <w:ind w:right="616" w:hanging="514"/>
        <w:jc w:val="both"/>
        <w:rPr>
          <w:lang w:val="en-US"/>
        </w:rPr>
      </w:pPr>
      <w:r w:rsidRPr="00987668">
        <w:rPr>
          <w:lang w:val="en-US"/>
        </w:rPr>
        <w:t>Once the corrections have been received, the GRANTOR shall have ten (10) Days to issue an opinion on the correction of the comments. If the Grantor does not issue an opinion within the aforementioned period, it shall be understood that the comments have been duly addressed.</w:t>
      </w:r>
    </w:p>
    <w:p w14:paraId="061F0390" w14:textId="77777777" w:rsidR="007E5E13" w:rsidRPr="00987668" w:rsidRDefault="00B74F2A">
      <w:pPr>
        <w:pStyle w:val="Prrafodelista"/>
        <w:numPr>
          <w:ilvl w:val="1"/>
          <w:numId w:val="184"/>
        </w:numPr>
        <w:tabs>
          <w:tab w:val="left" w:pos="1392"/>
          <w:tab w:val="left" w:pos="1394"/>
        </w:tabs>
        <w:spacing w:before="158" w:line="276" w:lineRule="auto"/>
        <w:ind w:right="614" w:hanging="564"/>
        <w:jc w:val="both"/>
        <w:rPr>
          <w:lang w:val="en-US"/>
        </w:rPr>
      </w:pPr>
      <w:r w:rsidRPr="00987668">
        <w:rPr>
          <w:lang w:val="en-US"/>
        </w:rPr>
        <w:t>Once the payment request has been approved, the CONCESSIONAIRE shall submit to the GRANTOR the Guarantee of Faithful Fulfillment of the PPO referred to in Clause 10.3 of the Concession Contract, solely for PPO</w:t>
      </w:r>
      <w:r w:rsidRPr="00987668">
        <w:rPr>
          <w:vertAlign w:val="subscript"/>
          <w:lang w:val="en-US"/>
        </w:rPr>
        <w:t>1</w:t>
      </w:r>
      <w:r w:rsidRPr="00987668">
        <w:rPr>
          <w:lang w:val="en-US"/>
        </w:rPr>
        <w:t xml:space="preserve"> and PPO</w:t>
      </w:r>
      <w:r w:rsidRPr="00987668">
        <w:rPr>
          <w:vertAlign w:val="subscript"/>
          <w:lang w:val="en-US"/>
        </w:rPr>
        <w:t>3</w:t>
      </w:r>
      <w:r w:rsidRPr="00987668">
        <w:rPr>
          <w:lang w:val="en-US"/>
        </w:rPr>
        <w:t>. Likewise, the CONCESSIONAIRE must submit the corresponding invoice(s) to the GRANTOR, with a copy to the Trustee, for the approved amount.</w:t>
      </w:r>
    </w:p>
    <w:p w14:paraId="6ED850B3" w14:textId="77777777" w:rsidR="007E5E13" w:rsidRPr="00987668" w:rsidRDefault="00B74F2A">
      <w:pPr>
        <w:pStyle w:val="Prrafodelista"/>
        <w:numPr>
          <w:ilvl w:val="1"/>
          <w:numId w:val="184"/>
        </w:numPr>
        <w:tabs>
          <w:tab w:val="left" w:pos="1391"/>
          <w:tab w:val="left" w:pos="1394"/>
        </w:tabs>
        <w:spacing w:before="162" w:line="276" w:lineRule="auto"/>
        <w:ind w:right="615" w:hanging="615"/>
        <w:jc w:val="both"/>
        <w:rPr>
          <w:lang w:val="en-US"/>
        </w:rPr>
      </w:pPr>
      <w:r w:rsidRPr="00987668">
        <w:rPr>
          <w:lang w:val="en-US"/>
        </w:rPr>
        <w:t xml:space="preserve">Within no more than five (5) Days after the payment request has been approved and the Guarantee of Faithful Fulfillment of the PPO has been submitted, the GRANTOR shall instruct the Trust to proceed with the corresponding payment of </w:t>
      </w:r>
      <w:proofErr w:type="spellStart"/>
      <w:r w:rsidRPr="00987668">
        <w:rPr>
          <w:lang w:val="en-US"/>
        </w:rPr>
        <w:t>PPOi</w:t>
      </w:r>
      <w:proofErr w:type="spellEnd"/>
      <w:r w:rsidRPr="00987668">
        <w:rPr>
          <w:lang w:val="en-US"/>
        </w:rPr>
        <w:t xml:space="preserve"> to the Concessionaire. Such payment shall be made within no more than three (3) Days following receipt of the instruction</w:t>
      </w:r>
      <w:r w:rsidRPr="00987668">
        <w:rPr>
          <w:spacing w:val="-2"/>
          <w:lang w:val="en-US"/>
        </w:rPr>
        <w:t>.</w:t>
      </w:r>
    </w:p>
    <w:p w14:paraId="7B9CD55D" w14:textId="77777777" w:rsidR="007E5E13" w:rsidRPr="00987668" w:rsidRDefault="007E5E13">
      <w:pPr>
        <w:pStyle w:val="Prrafodelista"/>
        <w:spacing w:line="276" w:lineRule="auto"/>
        <w:ind w:left="621" w:hanging="360"/>
        <w:rPr>
          <w:lang w:val="en-US"/>
        </w:rPr>
        <w:sectPr w:rsidR="007E5E13" w:rsidRPr="00987668">
          <w:pgSz w:w="12240" w:h="15840"/>
          <w:pgMar w:top="1380" w:right="1080" w:bottom="800" w:left="1440" w:header="0" w:footer="614" w:gutter="0"/>
          <w:cols w:space="720"/>
        </w:sectPr>
      </w:pPr>
    </w:p>
    <w:p w14:paraId="4AB2582E" w14:textId="77777777" w:rsidR="007E5E13" w:rsidRPr="00987668" w:rsidRDefault="00B74F2A">
      <w:pPr>
        <w:pStyle w:val="Ttulo4"/>
        <w:numPr>
          <w:ilvl w:val="0"/>
          <w:numId w:val="183"/>
        </w:numPr>
        <w:tabs>
          <w:tab w:val="left" w:pos="1255"/>
        </w:tabs>
        <w:spacing w:before="35"/>
        <w:jc w:val="left"/>
        <w:rPr>
          <w:lang w:val="en-US"/>
        </w:rPr>
      </w:pPr>
      <w:r w:rsidRPr="00987668">
        <w:rPr>
          <w:lang w:val="en-US"/>
        </w:rPr>
        <w:lastRenderedPageBreak/>
        <w:t>Availability Payment (PPD)</w:t>
      </w:r>
    </w:p>
    <w:p w14:paraId="36EDBF3E" w14:textId="77777777" w:rsidR="007E5E13" w:rsidRPr="00987668" w:rsidRDefault="007E5E13">
      <w:pPr>
        <w:spacing w:before="82"/>
        <w:rPr>
          <w:b/>
          <w:lang w:val="en-US"/>
        </w:rPr>
      </w:pPr>
    </w:p>
    <w:p w14:paraId="59CE81E4" w14:textId="77777777" w:rsidR="007E5E13" w:rsidRPr="00987668" w:rsidRDefault="00B74F2A">
      <w:pPr>
        <w:pStyle w:val="Prrafodelista"/>
        <w:numPr>
          <w:ilvl w:val="0"/>
          <w:numId w:val="184"/>
        </w:numPr>
        <w:tabs>
          <w:tab w:val="left" w:pos="688"/>
        </w:tabs>
        <w:spacing w:line="276" w:lineRule="auto"/>
        <w:ind w:right="617" w:hanging="360"/>
        <w:jc w:val="both"/>
        <w:rPr>
          <w:lang w:val="en-US"/>
        </w:rPr>
      </w:pPr>
      <w:r w:rsidRPr="00987668">
        <w:rPr>
          <w:lang w:val="en-US"/>
        </w:rPr>
        <w:t>In accordance with the provisions of Clause 9.4 of this Concession Contract, for the purposes of settlement and adjustments, the PPD is composed of the following components: PPD1 and PPD2</w:t>
      </w:r>
      <w:r w:rsidRPr="00987668">
        <w:rPr>
          <w:spacing w:val="-2"/>
          <w:lang w:val="en-US"/>
        </w:rPr>
        <w:t>.</w:t>
      </w:r>
    </w:p>
    <w:p w14:paraId="6259F5E5" w14:textId="77777777" w:rsidR="007E5E13" w:rsidRPr="00987668" w:rsidRDefault="00B74F2A">
      <w:pPr>
        <w:pStyle w:val="Prrafodelista"/>
        <w:numPr>
          <w:ilvl w:val="0"/>
          <w:numId w:val="184"/>
        </w:numPr>
        <w:tabs>
          <w:tab w:val="left" w:pos="688"/>
        </w:tabs>
        <w:spacing w:before="158" w:line="276" w:lineRule="auto"/>
        <w:ind w:right="617" w:hanging="360"/>
        <w:jc w:val="both"/>
        <w:rPr>
          <w:lang w:val="en-US"/>
        </w:rPr>
      </w:pPr>
      <w:r w:rsidRPr="00987668">
        <w:rPr>
          <w:lang w:val="en-US"/>
        </w:rPr>
        <w:t xml:space="preserve">The PPD1 component shall recognize the Investment (excluding the investment recognized through PPO) and shall be part of the PPD settlement for fifteen (15) years. The PPD1 shall be paid in Dollars in installments to be settled quarterly and shall also be adjusted for inflation between the date of the </w:t>
      </w:r>
      <w:r w:rsidR="00A4240A" w:rsidRPr="00987668">
        <w:rPr>
          <w:lang w:val="en-US"/>
        </w:rPr>
        <w:t>Successful Bid</w:t>
      </w:r>
      <w:r w:rsidRPr="00987668">
        <w:rPr>
          <w:lang w:val="en-US"/>
        </w:rPr>
        <w:t xml:space="preserve"> and the start of each semiannual work progress, in accordance with the following formula:</w:t>
      </w:r>
    </w:p>
    <w:p w14:paraId="303B4BE0" w14:textId="77777777" w:rsidR="007E5E13" w:rsidRPr="00987668" w:rsidRDefault="007E5E13">
      <w:pPr>
        <w:spacing w:before="202"/>
        <w:rPr>
          <w:lang w:val="en-US"/>
        </w:rPr>
      </w:pPr>
    </w:p>
    <w:p w14:paraId="6DDAA99D" w14:textId="77777777" w:rsidR="007E5E13" w:rsidRPr="00987668" w:rsidRDefault="00B74F2A">
      <w:pPr>
        <w:ind w:left="359" w:right="732"/>
        <w:jc w:val="center"/>
        <w:rPr>
          <w:rFonts w:ascii="Cambria Math" w:eastAsia="Cambria Math" w:hAnsi="Cambria Math"/>
          <w:lang w:val="en-US"/>
        </w:rPr>
      </w:pPr>
      <w:r w:rsidRPr="00987668">
        <w:rPr>
          <w:rFonts w:ascii="Cambria Math" w:eastAsia="Cambria Math" w:hAnsi="Cambria Math"/>
          <w:w w:val="110"/>
          <w:lang w:val="en-US"/>
        </w:rPr>
        <w:t>𝑃𝑃𝐷1</w:t>
      </w:r>
      <w:r w:rsidRPr="00987668">
        <w:rPr>
          <w:rFonts w:ascii="Cambria Math" w:eastAsia="Cambria Math" w:hAnsi="Cambria Math"/>
          <w:w w:val="110"/>
          <w:vertAlign w:val="subscript"/>
          <w:lang w:val="en-US"/>
        </w:rPr>
        <w:t>j</w:t>
      </w:r>
      <w:r w:rsidRPr="00987668">
        <w:rPr>
          <w:rFonts w:ascii="Times New Roman" w:eastAsia="Times New Roman" w:hAnsi="Times New Roman"/>
          <w:spacing w:val="-1"/>
          <w:w w:val="110"/>
          <w:lang w:val="en-US"/>
        </w:rPr>
        <w:t xml:space="preserve"> </w:t>
      </w:r>
      <w:r w:rsidRPr="00987668">
        <w:rPr>
          <w:rFonts w:ascii="Cambria Math" w:eastAsia="Cambria Math" w:hAnsi="Cambria Math"/>
          <w:w w:val="110"/>
          <w:lang w:val="en-US"/>
        </w:rPr>
        <w:t>=</w:t>
      </w:r>
      <w:r w:rsidRPr="00987668">
        <w:rPr>
          <w:rFonts w:ascii="Times New Roman" w:eastAsia="Times New Roman" w:hAnsi="Times New Roman"/>
          <w:spacing w:val="-12"/>
          <w:w w:val="110"/>
          <w:lang w:val="en-US"/>
        </w:rPr>
        <w:t xml:space="preserve"> </w:t>
      </w:r>
      <w:r w:rsidRPr="00987668">
        <w:rPr>
          <w:rFonts w:ascii="Cambria Math" w:eastAsia="Cambria Math" w:hAnsi="Cambria Math"/>
          <w:w w:val="110"/>
          <w:lang w:val="en-US"/>
        </w:rPr>
        <w:t>𝑃𝑃𝐷1</w:t>
      </w:r>
      <w:r w:rsidR="009D741E" w:rsidRPr="00987668">
        <w:rPr>
          <w:rFonts w:ascii="Cambria Math" w:eastAsia="Cambria Math" w:hAnsi="Cambria Math"/>
          <w:w w:val="110"/>
          <w:vertAlign w:val="subscript"/>
          <w:lang w:val="en-US"/>
        </w:rPr>
        <w:t>oferta</w:t>
      </w:r>
      <w:r w:rsidRPr="00987668">
        <w:rPr>
          <w:rFonts w:ascii="Cambria Math" w:eastAsia="Cambria Math" w:hAnsi="Cambria Math"/>
          <w:w w:val="110"/>
          <w:lang w:val="en-US"/>
        </w:rPr>
        <w:t>×</w:t>
      </w:r>
      <w:r w:rsidRPr="00987668">
        <w:rPr>
          <w:rFonts w:ascii="Times New Roman" w:eastAsia="Times New Roman" w:hAnsi="Times New Roman"/>
          <w:spacing w:val="18"/>
          <w:w w:val="110"/>
          <w:lang w:val="en-US"/>
        </w:rPr>
        <w:t xml:space="preserve"> </w:t>
      </w:r>
      <w:r w:rsidRPr="00987668">
        <w:rPr>
          <w:rFonts w:ascii="Cambria Math" w:eastAsia="Cambria Math" w:hAnsi="Cambria Math"/>
          <w:w w:val="110"/>
          <w:lang w:val="en-US"/>
        </w:rPr>
        <w:t>𝑋%</w:t>
      </w:r>
      <w:r w:rsidRPr="00987668">
        <w:rPr>
          <w:rFonts w:ascii="Times New Roman" w:eastAsia="Times New Roman" w:hAnsi="Times New Roman"/>
          <w:spacing w:val="18"/>
          <w:w w:val="110"/>
          <w:lang w:val="en-US"/>
        </w:rPr>
        <w:t xml:space="preserve"> </w:t>
      </w:r>
      <w:r w:rsidRPr="00987668">
        <w:rPr>
          <w:rFonts w:ascii="Cambria Math" w:eastAsia="Cambria Math" w:hAnsi="Cambria Math"/>
          <w:w w:val="110"/>
          <w:lang w:val="en-US"/>
        </w:rPr>
        <w:t>×</w:t>
      </w:r>
      <w:r w:rsidRPr="00987668">
        <w:rPr>
          <w:rFonts w:ascii="Times New Roman" w:eastAsia="Times New Roman" w:hAnsi="Times New Roman"/>
          <w:spacing w:val="18"/>
          <w:w w:val="110"/>
          <w:lang w:val="en-US"/>
        </w:rPr>
        <w:t xml:space="preserve"> </w:t>
      </w:r>
      <w:r w:rsidRPr="00987668">
        <w:rPr>
          <w:rFonts w:ascii="Cambria Math" w:eastAsia="Cambria Math" w:hAnsi="Cambria Math"/>
          <w:spacing w:val="-5"/>
          <w:w w:val="110"/>
          <w:lang w:val="en-US"/>
        </w:rPr>
        <w:t>𝑘</w:t>
      </w:r>
      <w:r w:rsidRPr="00987668">
        <w:rPr>
          <w:rFonts w:ascii="Cambria Math" w:eastAsia="Cambria Math" w:hAnsi="Cambria Math"/>
          <w:spacing w:val="-5"/>
          <w:w w:val="110"/>
          <w:vertAlign w:val="subscript"/>
          <w:lang w:val="en-US"/>
        </w:rPr>
        <w:t>j</w:t>
      </w:r>
    </w:p>
    <w:p w14:paraId="78A9D2AF" w14:textId="77777777" w:rsidR="007E5E13" w:rsidRPr="00987668" w:rsidRDefault="007E5E13">
      <w:pPr>
        <w:spacing w:before="119"/>
        <w:rPr>
          <w:rFonts w:ascii="Cambria Math"/>
          <w:lang w:val="en-US"/>
        </w:rPr>
      </w:pPr>
    </w:p>
    <w:p w14:paraId="26047E15" w14:textId="77777777" w:rsidR="007E5E13" w:rsidRPr="00987668" w:rsidRDefault="00B74F2A">
      <w:pPr>
        <w:spacing w:after="40"/>
        <w:ind w:left="621"/>
        <w:rPr>
          <w:lang w:val="en-US"/>
        </w:rPr>
      </w:pPr>
      <w:r w:rsidRPr="00987668">
        <w:rPr>
          <w:spacing w:val="-2"/>
          <w:lang w:val="en-US"/>
        </w:rPr>
        <w:t>Where:</w:t>
      </w:r>
    </w:p>
    <w:tbl>
      <w:tblPr>
        <w:tblStyle w:val="TableNormal01"/>
        <w:tblW w:w="0" w:type="auto"/>
        <w:tblInd w:w="88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798"/>
        <w:gridCol w:w="6096"/>
      </w:tblGrid>
      <w:tr w:rsidR="00552BCC" w14:paraId="7FDAE0F7" w14:textId="77777777">
        <w:trPr>
          <w:trHeight w:val="556"/>
        </w:trPr>
        <w:tc>
          <w:tcPr>
            <w:tcW w:w="1798" w:type="dxa"/>
          </w:tcPr>
          <w:p w14:paraId="1565C4DF" w14:textId="77777777" w:rsidR="007E5E13" w:rsidRPr="00987668" w:rsidRDefault="00B74F2A">
            <w:pPr>
              <w:spacing w:before="123"/>
              <w:ind w:left="115"/>
              <w:rPr>
                <w:i/>
                <w:position w:val="2"/>
                <w:lang w:val="en-US"/>
              </w:rPr>
            </w:pPr>
            <w:r w:rsidRPr="00987668">
              <w:rPr>
                <w:i/>
                <w:spacing w:val="-2"/>
                <w:position w:val="2"/>
                <w:lang w:val="en-US"/>
              </w:rPr>
              <w:t>PPD1</w:t>
            </w:r>
            <w:r w:rsidRPr="00987668">
              <w:rPr>
                <w:i/>
                <w:spacing w:val="-2"/>
                <w:sz w:val="14"/>
                <w:lang w:val="en-US"/>
              </w:rPr>
              <w:t>j</w:t>
            </w:r>
            <w:r w:rsidRPr="00987668">
              <w:rPr>
                <w:i/>
                <w:spacing w:val="-2"/>
                <w:position w:val="2"/>
                <w:lang w:val="en-US"/>
              </w:rPr>
              <w:t>:</w:t>
            </w:r>
          </w:p>
        </w:tc>
        <w:tc>
          <w:tcPr>
            <w:tcW w:w="6096" w:type="dxa"/>
          </w:tcPr>
          <w:p w14:paraId="7C3E5F4C" w14:textId="77777777" w:rsidR="007E5E13" w:rsidRPr="00987668" w:rsidRDefault="00B74F2A">
            <w:pPr>
              <w:spacing w:before="124"/>
              <w:ind w:left="114"/>
              <w:rPr>
                <w:lang w:val="en-US"/>
              </w:rPr>
            </w:pPr>
            <w:r w:rsidRPr="00987668">
              <w:rPr>
                <w:lang w:val="en-US"/>
              </w:rPr>
              <w:t>PPD1 corresponding to Component j.</w:t>
            </w:r>
          </w:p>
        </w:tc>
      </w:tr>
      <w:tr w:rsidR="00552BCC" w14:paraId="443F179C" w14:textId="77777777">
        <w:trPr>
          <w:trHeight w:val="863"/>
        </w:trPr>
        <w:tc>
          <w:tcPr>
            <w:tcW w:w="1798" w:type="dxa"/>
          </w:tcPr>
          <w:p w14:paraId="0AF55566" w14:textId="77777777" w:rsidR="007E5E13" w:rsidRPr="00987668" w:rsidRDefault="00B74F2A">
            <w:pPr>
              <w:spacing w:before="120"/>
              <w:ind w:left="114"/>
              <w:rPr>
                <w:i/>
                <w:position w:val="2"/>
                <w:lang w:val="en-US"/>
              </w:rPr>
            </w:pPr>
            <w:r w:rsidRPr="00987668">
              <w:rPr>
                <w:i/>
                <w:spacing w:val="-2"/>
                <w:position w:val="2"/>
                <w:lang w:val="en-US"/>
              </w:rPr>
              <w:t>PPD1</w:t>
            </w:r>
            <w:proofErr w:type="spellStart"/>
            <w:r w:rsidRPr="00987668">
              <w:rPr>
                <w:i/>
                <w:spacing w:val="-2"/>
                <w:sz w:val="14"/>
                <w:lang w:val="en-US"/>
              </w:rPr>
              <w:t>O</w:t>
            </w:r>
            <w:r w:rsidR="009D741E" w:rsidRPr="00987668">
              <w:rPr>
                <w:i/>
                <w:spacing w:val="-2"/>
                <w:sz w:val="14"/>
                <w:lang w:val="en-US"/>
              </w:rPr>
              <w:t>ferta</w:t>
            </w:r>
            <w:proofErr w:type="spellEnd"/>
            <w:r w:rsidRPr="00987668">
              <w:rPr>
                <w:i/>
                <w:spacing w:val="-2"/>
                <w:position w:val="2"/>
                <w:lang w:val="en-US"/>
              </w:rPr>
              <w:t>:</w:t>
            </w:r>
          </w:p>
        </w:tc>
        <w:tc>
          <w:tcPr>
            <w:tcW w:w="6096" w:type="dxa"/>
          </w:tcPr>
          <w:p w14:paraId="00D9F2AA" w14:textId="77777777" w:rsidR="007E5E13" w:rsidRPr="00987668" w:rsidRDefault="00B74F2A">
            <w:pPr>
              <w:tabs>
                <w:tab w:val="left" w:pos="3459"/>
                <w:tab w:val="left" w:pos="4732"/>
              </w:tabs>
              <w:spacing w:before="121" w:line="276" w:lineRule="auto"/>
              <w:ind w:left="114" w:right="101"/>
              <w:rPr>
                <w:lang w:val="en-US"/>
              </w:rPr>
            </w:pPr>
            <w:r w:rsidRPr="00987668">
              <w:rPr>
                <w:lang w:val="en-US"/>
              </w:rPr>
              <w:t>Value of the PPD1 component offered by the successful bidder. Amounts to USD</w:t>
            </w:r>
            <w:r w:rsidRPr="00987668">
              <w:rPr>
                <w:rFonts w:ascii="Times New Roman"/>
                <w:u w:val="single"/>
                <w:lang w:val="en-US"/>
              </w:rPr>
              <w:tab/>
            </w:r>
            <w:r w:rsidRPr="00987668">
              <w:rPr>
                <w:spacing w:val="-10"/>
                <w:lang w:val="en-US"/>
              </w:rPr>
              <w:t>(</w:t>
            </w:r>
            <w:r w:rsidRPr="00987668">
              <w:rPr>
                <w:rFonts w:ascii="Times New Roman"/>
                <w:u w:val="single"/>
                <w:lang w:val="en-US"/>
              </w:rPr>
              <w:tab/>
            </w:r>
            <w:r w:rsidRPr="00987668">
              <w:rPr>
                <w:spacing w:val="-10"/>
                <w:lang w:val="en-US"/>
              </w:rPr>
              <w:t>)</w:t>
            </w:r>
          </w:p>
        </w:tc>
      </w:tr>
      <w:tr w:rsidR="00552BCC" w14:paraId="7E38ECFF" w14:textId="77777777">
        <w:trPr>
          <w:trHeight w:val="1170"/>
        </w:trPr>
        <w:tc>
          <w:tcPr>
            <w:tcW w:w="1798" w:type="dxa"/>
          </w:tcPr>
          <w:p w14:paraId="437989D3" w14:textId="77777777" w:rsidR="007E5E13" w:rsidRPr="00987668" w:rsidRDefault="00B74F2A">
            <w:pPr>
              <w:spacing w:before="121"/>
              <w:ind w:left="114"/>
              <w:rPr>
                <w:lang w:val="en-US"/>
              </w:rPr>
            </w:pPr>
            <w:r w:rsidRPr="00987668">
              <w:rPr>
                <w:spacing w:val="-5"/>
                <w:lang w:val="en-US"/>
              </w:rPr>
              <w:t>X%:</w:t>
            </w:r>
          </w:p>
        </w:tc>
        <w:tc>
          <w:tcPr>
            <w:tcW w:w="6096" w:type="dxa"/>
          </w:tcPr>
          <w:p w14:paraId="28A933E7" w14:textId="77777777" w:rsidR="007E5E13" w:rsidRPr="00987668" w:rsidRDefault="00B74F2A" w:rsidP="007B247B">
            <w:pPr>
              <w:spacing w:before="121" w:line="276" w:lineRule="auto"/>
              <w:ind w:left="114" w:right="99" w:hanging="1"/>
              <w:jc w:val="both"/>
              <w:rPr>
                <w:lang w:val="en-US"/>
              </w:rPr>
            </w:pPr>
            <w:r w:rsidRPr="00987668">
              <w:rPr>
                <w:lang w:val="en-US"/>
              </w:rPr>
              <w:t>Proportion of PPD1 corresponding to each Component. Corresponds to % (percent) for the Northern Component and % (percent) for the Southern Component.</w:t>
            </w:r>
          </w:p>
        </w:tc>
      </w:tr>
      <w:tr w:rsidR="00552BCC" w14:paraId="58946534" w14:textId="77777777">
        <w:trPr>
          <w:trHeight w:val="556"/>
        </w:trPr>
        <w:tc>
          <w:tcPr>
            <w:tcW w:w="1798" w:type="dxa"/>
          </w:tcPr>
          <w:p w14:paraId="68E8E8CC" w14:textId="77777777" w:rsidR="007E5E13" w:rsidRPr="00987668" w:rsidRDefault="00B74F2A">
            <w:pPr>
              <w:spacing w:before="123"/>
              <w:ind w:left="114"/>
              <w:rPr>
                <w:i/>
                <w:position w:val="2"/>
                <w:lang w:val="en-US"/>
              </w:rPr>
            </w:pPr>
            <w:r w:rsidRPr="00987668">
              <w:rPr>
                <w:i/>
                <w:spacing w:val="-5"/>
                <w:position w:val="2"/>
                <w:lang w:val="en-US"/>
              </w:rPr>
              <w:t>k</w:t>
            </w:r>
            <w:r w:rsidRPr="00987668">
              <w:rPr>
                <w:i/>
                <w:spacing w:val="-5"/>
                <w:sz w:val="14"/>
                <w:lang w:val="en-US"/>
              </w:rPr>
              <w:t>j</w:t>
            </w:r>
            <w:r w:rsidRPr="00987668">
              <w:rPr>
                <w:i/>
                <w:spacing w:val="-5"/>
                <w:position w:val="2"/>
                <w:lang w:val="en-US"/>
              </w:rPr>
              <w:t>:</w:t>
            </w:r>
          </w:p>
        </w:tc>
        <w:tc>
          <w:tcPr>
            <w:tcW w:w="6096" w:type="dxa"/>
          </w:tcPr>
          <w:p w14:paraId="4A37C52E" w14:textId="77777777" w:rsidR="007E5E13" w:rsidRPr="00987668" w:rsidRDefault="00B74F2A">
            <w:pPr>
              <w:spacing w:before="124"/>
              <w:ind w:left="114"/>
              <w:rPr>
                <w:lang w:val="en-US"/>
              </w:rPr>
            </w:pPr>
            <w:r w:rsidRPr="00987668">
              <w:rPr>
                <w:lang w:val="en-US"/>
              </w:rPr>
              <w:t>Adjustment factor corresponding to Component j.</w:t>
            </w:r>
          </w:p>
        </w:tc>
      </w:tr>
      <w:tr w:rsidR="00552BCC" w14:paraId="55967BF4" w14:textId="77777777">
        <w:trPr>
          <w:trHeight w:val="553"/>
        </w:trPr>
        <w:tc>
          <w:tcPr>
            <w:tcW w:w="1798" w:type="dxa"/>
          </w:tcPr>
          <w:p w14:paraId="4FFB6085" w14:textId="77777777" w:rsidR="007E5E13" w:rsidRPr="00987668" w:rsidRDefault="00B74F2A">
            <w:pPr>
              <w:spacing w:before="121"/>
              <w:ind w:left="114"/>
              <w:rPr>
                <w:i/>
                <w:lang w:val="en-US"/>
              </w:rPr>
            </w:pPr>
            <w:r w:rsidRPr="00987668">
              <w:rPr>
                <w:i/>
                <w:spacing w:val="-5"/>
                <w:lang w:val="en-US"/>
              </w:rPr>
              <w:t>j:</w:t>
            </w:r>
          </w:p>
        </w:tc>
        <w:tc>
          <w:tcPr>
            <w:tcW w:w="6096" w:type="dxa"/>
          </w:tcPr>
          <w:p w14:paraId="79B2A5FB" w14:textId="77777777" w:rsidR="007E5E13" w:rsidRPr="00987668" w:rsidRDefault="00B74F2A">
            <w:pPr>
              <w:spacing w:before="121"/>
              <w:ind w:left="114"/>
              <w:rPr>
                <w:lang w:val="en-US"/>
              </w:rPr>
            </w:pPr>
            <w:r w:rsidRPr="00987668">
              <w:rPr>
                <w:lang w:val="en-US"/>
              </w:rPr>
              <w:t>N (Northern Component) and S (Southern Component)</w:t>
            </w:r>
          </w:p>
        </w:tc>
      </w:tr>
    </w:tbl>
    <w:p w14:paraId="091E1D88" w14:textId="77777777" w:rsidR="007E5E13" w:rsidRPr="00987668" w:rsidRDefault="00B74F2A">
      <w:pPr>
        <w:pStyle w:val="Prrafodelista"/>
        <w:numPr>
          <w:ilvl w:val="0"/>
          <w:numId w:val="184"/>
        </w:numPr>
        <w:tabs>
          <w:tab w:val="left" w:pos="621"/>
        </w:tabs>
        <w:spacing w:before="242" w:line="292" w:lineRule="auto"/>
        <w:ind w:left="621" w:right="617" w:hanging="360"/>
        <w:jc w:val="both"/>
        <w:rPr>
          <w:lang w:val="en-US"/>
        </w:rPr>
      </w:pPr>
      <w:r w:rsidRPr="00987668">
        <w:rPr>
          <w:lang w:val="en-US"/>
        </w:rPr>
        <w:t xml:space="preserve">The inflation adjustment factor for </w:t>
      </w:r>
      <w:r w:rsidRPr="00987668">
        <w:rPr>
          <w:rFonts w:ascii="Cambria Math" w:hAnsi="Cambria Math" w:cs="Cambria Math"/>
          <w:lang w:val="en-US"/>
        </w:rPr>
        <w:t>𝑘</w:t>
      </w:r>
      <w:r w:rsidRPr="00987668">
        <w:rPr>
          <w:lang w:val="en-US"/>
        </w:rPr>
        <w:t>j in the preceding numeral shall be calculated for each Component j according to the following formulas:</w:t>
      </w:r>
    </w:p>
    <w:p w14:paraId="635F8E5F" w14:textId="77777777" w:rsidR="007E5E13" w:rsidRPr="00987668" w:rsidRDefault="007E5E13">
      <w:pPr>
        <w:rPr>
          <w:sz w:val="16"/>
          <w:lang w:val="en-US"/>
        </w:rPr>
      </w:pPr>
    </w:p>
    <w:p w14:paraId="63E5B38B" w14:textId="77777777" w:rsidR="007E5E13" w:rsidRPr="00987668" w:rsidRDefault="007E5E13">
      <w:pPr>
        <w:spacing w:before="98"/>
        <w:rPr>
          <w:sz w:val="16"/>
          <w:lang w:val="en-US"/>
        </w:rPr>
      </w:pPr>
    </w:p>
    <w:p w14:paraId="7E25BDF3" w14:textId="77777777" w:rsidR="007E5E13" w:rsidRPr="00987668" w:rsidRDefault="00B74F2A">
      <w:pPr>
        <w:spacing w:before="1"/>
        <w:ind w:left="527" w:right="373"/>
        <w:jc w:val="center"/>
        <w:rPr>
          <w:rFonts w:ascii="Cambria Math" w:eastAsia="Cambria Math"/>
          <w:sz w:val="16"/>
          <w:lang w:val="en-US"/>
        </w:rPr>
      </w:pPr>
      <w:r w:rsidRPr="00987668">
        <w:rPr>
          <w:rFonts w:ascii="Cambria Math" w:eastAsia="Cambria Math"/>
          <w:spacing w:val="-10"/>
          <w:w w:val="110"/>
          <w:sz w:val="16"/>
          <w:lang w:val="en-US"/>
        </w:rPr>
        <w:t>𝑚</w:t>
      </w:r>
    </w:p>
    <w:p w14:paraId="08F5070C" w14:textId="77777777" w:rsidR="007E5E13" w:rsidRPr="00987668" w:rsidRDefault="00B74F2A">
      <w:pPr>
        <w:spacing w:before="84"/>
        <w:ind w:left="363" w:right="373"/>
        <w:jc w:val="center"/>
        <w:rPr>
          <w:rFonts w:ascii="Cambria Math" w:eastAsia="Cambria Math" w:hAnsi="Cambria Math"/>
          <w:lang w:val="en-US"/>
        </w:rPr>
      </w:pPr>
      <w:r w:rsidRPr="00987668">
        <w:rPr>
          <w:rFonts w:ascii="Cambria Math" w:eastAsia="Cambria Math" w:hAnsi="Cambria Math"/>
          <w:spacing w:val="-2"/>
          <w:w w:val="145"/>
          <w:lang w:val="en-US"/>
        </w:rPr>
        <w:t>𝑘</w:t>
      </w:r>
      <w:r w:rsidRPr="00987668">
        <w:rPr>
          <w:rFonts w:ascii="Cambria Math" w:eastAsia="Cambria Math" w:hAnsi="Cambria Math"/>
          <w:spacing w:val="-2"/>
          <w:w w:val="145"/>
          <w:vertAlign w:val="subscript"/>
          <w:lang w:val="en-US"/>
        </w:rPr>
        <w:t>j</w:t>
      </w:r>
      <w:r w:rsidRPr="00987668">
        <w:rPr>
          <w:rFonts w:ascii="Times New Roman" w:eastAsia="Times New Roman" w:hAnsi="Times New Roman"/>
          <w:spacing w:val="-18"/>
          <w:w w:val="145"/>
          <w:lang w:val="en-US"/>
        </w:rPr>
        <w:t xml:space="preserve"> </w:t>
      </w:r>
      <w:r w:rsidRPr="00987668">
        <w:rPr>
          <w:rFonts w:ascii="Cambria Math" w:eastAsia="Cambria Math" w:hAnsi="Cambria Math"/>
          <w:spacing w:val="-2"/>
          <w:w w:val="120"/>
          <w:lang w:val="en-US"/>
        </w:rPr>
        <w:t>=</w:t>
      </w:r>
      <w:r w:rsidRPr="00987668">
        <w:rPr>
          <w:rFonts w:ascii="Times New Roman" w:eastAsia="Times New Roman" w:hAnsi="Times New Roman"/>
          <w:spacing w:val="-14"/>
          <w:w w:val="120"/>
          <w:lang w:val="en-US"/>
        </w:rPr>
        <w:t xml:space="preserve"> </w:t>
      </w:r>
      <w:r w:rsidRPr="00987668">
        <w:rPr>
          <w:rFonts w:ascii="Cambria Math" w:eastAsia="Cambria Math" w:hAnsi="Cambria Math"/>
          <w:spacing w:val="-2"/>
          <w:w w:val="150"/>
          <w:lang w:val="en-US"/>
        </w:rPr>
        <w:t>∑</w:t>
      </w:r>
      <w:r w:rsidRPr="00987668">
        <w:rPr>
          <w:rFonts w:ascii="Times New Roman" w:eastAsia="Times New Roman" w:hAnsi="Times New Roman"/>
          <w:spacing w:val="-47"/>
          <w:w w:val="150"/>
          <w:lang w:val="en-US"/>
        </w:rPr>
        <w:t xml:space="preserve"> </w:t>
      </w:r>
      <w:r w:rsidRPr="00987668">
        <w:rPr>
          <w:rFonts w:ascii="Cambria Math" w:eastAsia="Cambria Math" w:hAnsi="Cambria Math"/>
          <w:spacing w:val="-4"/>
          <w:w w:val="145"/>
          <w:lang w:val="en-US"/>
        </w:rPr>
        <w:t>𝑘</w:t>
      </w:r>
      <w:proofErr w:type="gramStart"/>
      <w:r w:rsidRPr="00987668">
        <w:rPr>
          <w:rFonts w:ascii="Cambria Math" w:eastAsia="Cambria Math" w:hAnsi="Cambria Math"/>
          <w:spacing w:val="-4"/>
          <w:w w:val="145"/>
          <w:vertAlign w:val="subscript"/>
          <w:lang w:val="en-US"/>
        </w:rPr>
        <w:t>j,𝑖</w:t>
      </w:r>
      <w:proofErr w:type="gramEnd"/>
    </w:p>
    <w:p w14:paraId="3B1BFCE6" w14:textId="77777777" w:rsidR="007E5E13" w:rsidRPr="00987668" w:rsidRDefault="00B74F2A">
      <w:pPr>
        <w:spacing w:before="82" w:line="187" w:lineRule="exact"/>
        <w:ind w:left="530" w:right="373"/>
        <w:jc w:val="center"/>
        <w:rPr>
          <w:rFonts w:ascii="Cambria Math" w:eastAsia="Cambria Math"/>
          <w:sz w:val="16"/>
          <w:lang w:val="en-US"/>
        </w:rPr>
      </w:pPr>
      <w:r w:rsidRPr="00987668">
        <w:rPr>
          <w:rFonts w:ascii="Cambria Math" w:eastAsia="Cambria Math"/>
          <w:spacing w:val="-5"/>
          <w:w w:val="105"/>
          <w:sz w:val="16"/>
          <w:lang w:val="en-US"/>
        </w:rPr>
        <w:t>𝑖=1</w:t>
      </w:r>
    </w:p>
    <w:p w14:paraId="3BC1DD78" w14:textId="77777777" w:rsidR="007E5E13" w:rsidRPr="00987668" w:rsidRDefault="00B74F2A">
      <w:pPr>
        <w:ind w:left="621"/>
        <w:rPr>
          <w:lang w:val="en-US"/>
        </w:rPr>
      </w:pPr>
      <w:r w:rsidRPr="00987668">
        <w:rPr>
          <w:lang w:val="en-US"/>
        </w:rPr>
        <w:t>Where</w:t>
      </w:r>
      <w:r w:rsidRPr="00987668">
        <w:rPr>
          <w:spacing w:val="-2"/>
          <w:lang w:val="en-US"/>
        </w:rPr>
        <w:t>:</w:t>
      </w:r>
    </w:p>
    <w:p w14:paraId="175A1D3D" w14:textId="77777777" w:rsidR="007E5E13" w:rsidRPr="00987668" w:rsidRDefault="007E5E13">
      <w:pPr>
        <w:spacing w:before="7"/>
        <w:rPr>
          <w:sz w:val="20"/>
          <w:lang w:val="en-US"/>
        </w:rPr>
      </w:pPr>
    </w:p>
    <w:p w14:paraId="77205C10" w14:textId="77777777" w:rsidR="007E5E13" w:rsidRPr="00987668" w:rsidRDefault="007E5E13">
      <w:pPr>
        <w:rPr>
          <w:sz w:val="20"/>
          <w:lang w:val="en-US"/>
        </w:rPr>
        <w:sectPr w:rsidR="007E5E13" w:rsidRPr="00987668">
          <w:pgSz w:w="12240" w:h="15840"/>
          <w:pgMar w:top="1380" w:right="1080" w:bottom="800" w:left="1440" w:header="0" w:footer="614" w:gutter="0"/>
          <w:cols w:space="720"/>
        </w:sectPr>
      </w:pPr>
    </w:p>
    <w:p w14:paraId="2F78C6C7" w14:textId="77777777" w:rsidR="007E5E13" w:rsidRPr="00987668" w:rsidRDefault="00B74F2A">
      <w:pPr>
        <w:spacing w:before="100"/>
        <w:ind w:left="261"/>
        <w:rPr>
          <w:rFonts w:ascii="Cambria Math" w:eastAsia="Cambria Math"/>
          <w:sz w:val="20"/>
          <w:lang w:val="en-US"/>
        </w:rPr>
      </w:pPr>
      <w:r w:rsidRPr="00987668">
        <w:rPr>
          <w:rFonts w:ascii="Cambria Math" w:eastAsia="Cambria Math"/>
          <w:w w:val="105"/>
          <w:sz w:val="20"/>
          <w:lang w:val="en-US"/>
        </w:rPr>
        <w:t>𝑘</w:t>
      </w:r>
      <w:proofErr w:type="gramStart"/>
      <w:r w:rsidRPr="00987668">
        <w:rPr>
          <w:rFonts w:ascii="Cambria Math" w:eastAsia="Cambria Math"/>
          <w:w w:val="105"/>
          <w:sz w:val="20"/>
          <w:vertAlign w:val="subscript"/>
          <w:lang w:val="en-US"/>
        </w:rPr>
        <w:t>j,𝑖</w:t>
      </w:r>
      <w:proofErr w:type="gramEnd"/>
      <w:r w:rsidRPr="00987668">
        <w:rPr>
          <w:rFonts w:ascii="Times New Roman" w:eastAsia="Times New Roman"/>
          <w:spacing w:val="13"/>
          <w:w w:val="105"/>
          <w:sz w:val="20"/>
          <w:lang w:val="en-US"/>
        </w:rPr>
        <w:t xml:space="preserve"> </w:t>
      </w:r>
      <w:r w:rsidRPr="00987668">
        <w:rPr>
          <w:rFonts w:ascii="Cambria Math" w:eastAsia="Cambria Math"/>
          <w:w w:val="105"/>
          <w:sz w:val="20"/>
          <w:lang w:val="en-US"/>
        </w:rPr>
        <w:t>=</w:t>
      </w:r>
      <w:r w:rsidRPr="00987668">
        <w:rPr>
          <w:rFonts w:ascii="Times New Roman" w:eastAsia="Times New Roman"/>
          <w:spacing w:val="46"/>
          <w:w w:val="105"/>
          <w:sz w:val="20"/>
          <w:lang w:val="en-US"/>
        </w:rPr>
        <w:t xml:space="preserve"> </w:t>
      </w:r>
      <w:r w:rsidRPr="00987668">
        <w:rPr>
          <w:rFonts w:ascii="Cambria Math" w:eastAsia="Cambria Math"/>
          <w:w w:val="105"/>
          <w:sz w:val="20"/>
          <w:lang w:val="en-US"/>
        </w:rPr>
        <w:t>%</w:t>
      </w:r>
      <w:r w:rsidRPr="00987668">
        <w:rPr>
          <w:rFonts w:ascii="Times New Roman" w:eastAsia="Times New Roman"/>
          <w:spacing w:val="-11"/>
          <w:w w:val="105"/>
          <w:sz w:val="20"/>
          <w:lang w:val="en-US"/>
        </w:rPr>
        <w:t xml:space="preserve"> </w:t>
      </w:r>
      <w:r w:rsidR="007B247B" w:rsidRPr="00987668">
        <w:rPr>
          <w:rFonts w:ascii="Cambria Math" w:eastAsia="Cambria Math"/>
          <w:i/>
          <w:iCs/>
          <w:spacing w:val="-2"/>
          <w:w w:val="105"/>
          <w:sz w:val="20"/>
          <w:lang w:val="en-US"/>
        </w:rPr>
        <w:t>progress</w:t>
      </w:r>
      <w:r w:rsidRPr="00987668">
        <w:rPr>
          <w:rFonts w:ascii="Cambria Math" w:eastAsia="Cambria Math"/>
          <w:spacing w:val="-2"/>
          <w:w w:val="105"/>
          <w:sz w:val="20"/>
          <w:vertAlign w:val="subscript"/>
          <w:lang w:val="en-US"/>
        </w:rPr>
        <w:t>𝑖</w:t>
      </w:r>
    </w:p>
    <w:p w14:paraId="476E8899" w14:textId="77777777" w:rsidR="007E5E13" w:rsidRPr="00987668" w:rsidRDefault="00B74F2A">
      <w:pPr>
        <w:spacing w:before="59" w:line="335" w:lineRule="exact"/>
        <w:ind w:left="1701"/>
        <w:rPr>
          <w:rFonts w:ascii="Cambria Math" w:eastAsia="Cambria Math" w:hAnsi="Cambria Math"/>
          <w:position w:val="11"/>
          <w:sz w:val="14"/>
          <w:lang w:val="en-US"/>
        </w:rPr>
      </w:pPr>
      <w:r w:rsidRPr="00987668">
        <w:rPr>
          <w:rFonts w:ascii="Cambria Math" w:eastAsia="Cambria Math" w:hAnsi="Cambria Math"/>
          <w:w w:val="105"/>
          <w:sz w:val="20"/>
          <w:lang w:val="en-US"/>
        </w:rPr>
        <w:t>×</w:t>
      </w:r>
      <w:r w:rsidRPr="00987668">
        <w:rPr>
          <w:rFonts w:ascii="Times New Roman" w:eastAsia="Times New Roman" w:hAnsi="Times New Roman"/>
          <w:spacing w:val="-12"/>
          <w:w w:val="105"/>
          <w:sz w:val="20"/>
          <w:lang w:val="en-US"/>
        </w:rPr>
        <w:t xml:space="preserve"> </w:t>
      </w:r>
      <w:r w:rsidRPr="00987668">
        <w:rPr>
          <w:rFonts w:ascii="Cambria Math" w:eastAsia="Cambria Math" w:hAnsi="Cambria Math"/>
          <w:w w:val="105"/>
          <w:sz w:val="20"/>
          <w:lang w:val="en-US"/>
        </w:rPr>
        <w:t>(%𝐶𝐹1</w:t>
      </w:r>
      <w:r w:rsidRPr="00987668">
        <w:rPr>
          <w:rFonts w:ascii="Times New Roman" w:eastAsia="Times New Roman" w:hAnsi="Times New Roman"/>
          <w:spacing w:val="-13"/>
          <w:w w:val="105"/>
          <w:sz w:val="20"/>
          <w:lang w:val="en-US"/>
        </w:rPr>
        <w:t xml:space="preserve"> </w:t>
      </w:r>
      <w:proofErr w:type="gramStart"/>
      <w:r w:rsidRPr="00987668">
        <w:rPr>
          <w:rFonts w:ascii="Cambria Math" w:eastAsia="Cambria Math" w:hAnsi="Cambria Math"/>
          <w:w w:val="105"/>
          <w:sz w:val="20"/>
          <w:lang w:val="en-US"/>
        </w:rPr>
        <w:t>×</w:t>
      </w:r>
      <w:r w:rsidRPr="00987668">
        <w:rPr>
          <w:rFonts w:ascii="Times New Roman" w:eastAsia="Times New Roman" w:hAnsi="Times New Roman"/>
          <w:spacing w:val="30"/>
          <w:w w:val="105"/>
          <w:sz w:val="20"/>
          <w:lang w:val="en-US"/>
        </w:rPr>
        <w:t xml:space="preserve"> </w:t>
      </w:r>
      <w:r w:rsidRPr="00987668">
        <w:rPr>
          <w:rFonts w:ascii="Times New Roman" w:eastAsia="Times New Roman" w:hAnsi="Times New Roman"/>
          <w:spacing w:val="-1"/>
          <w:w w:val="105"/>
          <w:position w:val="15"/>
          <w:sz w:val="20"/>
          <w:u w:val="single"/>
          <w:lang w:val="en-US"/>
        </w:rPr>
        <w:t xml:space="preserve"> </w:t>
      </w:r>
      <w:r w:rsidRPr="00987668">
        <w:rPr>
          <w:rFonts w:ascii="Cambria Math" w:eastAsia="Cambria Math" w:hAnsi="Cambria Math"/>
          <w:spacing w:val="-2"/>
          <w:w w:val="105"/>
          <w:position w:val="15"/>
          <w:sz w:val="20"/>
          <w:u w:val="single"/>
          <w:lang w:val="en-US"/>
        </w:rPr>
        <w:t>𝐼𝑃</w:t>
      </w:r>
      <w:r w:rsidRPr="00987668">
        <w:rPr>
          <w:rFonts w:ascii="Cambria Math" w:eastAsia="Cambria Math" w:hAnsi="Cambria Math"/>
          <w:spacing w:val="-2"/>
          <w:w w:val="105"/>
          <w:position w:val="11"/>
          <w:sz w:val="14"/>
          <w:u w:val="single"/>
          <w:lang w:val="en-US"/>
        </w:rPr>
        <w:t>𝑖</w:t>
      </w:r>
      <w:proofErr w:type="gramEnd"/>
      <w:r w:rsidRPr="00987668">
        <w:rPr>
          <w:rFonts w:ascii="Cambria Math" w:eastAsia="Cambria Math" w:hAnsi="Cambria Math"/>
          <w:spacing w:val="-2"/>
          <w:w w:val="105"/>
          <w:position w:val="11"/>
          <w:sz w:val="14"/>
          <w:u w:val="single"/>
          <w:lang w:val="en-US"/>
        </w:rPr>
        <w:t>,𝐹1</w:t>
      </w:r>
    </w:p>
    <w:p w14:paraId="767B3A48" w14:textId="77777777" w:rsidR="007E5E13" w:rsidRPr="00987668" w:rsidRDefault="00B74F2A">
      <w:pPr>
        <w:spacing w:line="212" w:lineRule="exact"/>
        <w:jc w:val="right"/>
        <w:rPr>
          <w:rFonts w:ascii="Cambria Math" w:eastAsia="Cambria Math"/>
          <w:sz w:val="14"/>
          <w:lang w:val="en-US"/>
        </w:rPr>
      </w:pPr>
      <w:proofErr w:type="gramStart"/>
      <w:r w:rsidRPr="00987668">
        <w:rPr>
          <w:rFonts w:ascii="Cambria Math" w:eastAsia="Cambria Math"/>
          <w:spacing w:val="-2"/>
          <w:w w:val="105"/>
          <w:position w:val="4"/>
          <w:sz w:val="20"/>
          <w:lang w:val="en-US"/>
        </w:rPr>
        <w:t>𝐼𝑃</w:t>
      </w:r>
      <w:r w:rsidRPr="00987668">
        <w:rPr>
          <w:rFonts w:ascii="Cambria Math" w:eastAsia="Cambria Math"/>
          <w:spacing w:val="-2"/>
          <w:w w:val="105"/>
          <w:sz w:val="14"/>
          <w:lang w:val="en-US"/>
        </w:rPr>
        <w:t>𝑜𝑓,𝐹</w:t>
      </w:r>
      <w:proofErr w:type="gramEnd"/>
      <w:r w:rsidRPr="00987668">
        <w:rPr>
          <w:rFonts w:ascii="Cambria Math" w:eastAsia="Cambria Math"/>
          <w:spacing w:val="-2"/>
          <w:w w:val="105"/>
          <w:sz w:val="14"/>
          <w:lang w:val="en-US"/>
        </w:rPr>
        <w:t>1</w:t>
      </w:r>
    </w:p>
    <w:p w14:paraId="7077E127" w14:textId="77777777" w:rsidR="007E5E13" w:rsidRPr="00987668" w:rsidRDefault="00B74F2A">
      <w:pPr>
        <w:rPr>
          <w:rFonts w:ascii="Cambria Math"/>
          <w:sz w:val="20"/>
          <w:lang w:val="en-US"/>
        </w:rPr>
      </w:pPr>
      <w:r w:rsidRPr="00987668">
        <w:rPr>
          <w:lang w:val="en-US"/>
        </w:rPr>
        <w:br w:type="column"/>
      </w:r>
    </w:p>
    <w:p w14:paraId="42057EE4" w14:textId="77777777" w:rsidR="007E5E13" w:rsidRPr="00987668" w:rsidRDefault="007E5E13">
      <w:pPr>
        <w:pStyle w:val="Textoindependiente"/>
        <w:spacing w:before="75"/>
        <w:rPr>
          <w:rFonts w:ascii="Cambria Math"/>
          <w:sz w:val="20"/>
          <w:lang w:val="en-US"/>
        </w:rPr>
      </w:pPr>
    </w:p>
    <w:p w14:paraId="67E1D60E" w14:textId="77777777" w:rsidR="007E5E13" w:rsidRPr="00987668" w:rsidRDefault="00B74F2A">
      <w:pPr>
        <w:ind w:left="14"/>
        <w:rPr>
          <w:rFonts w:ascii="Cambria Math" w:eastAsia="Cambria Math" w:hAnsi="Cambria Math"/>
          <w:sz w:val="20"/>
          <w:lang w:val="en-US"/>
        </w:rPr>
      </w:pPr>
      <w:r w:rsidRPr="00987668">
        <w:rPr>
          <w:rFonts w:ascii="Cambria Math" w:eastAsia="Cambria Math" w:hAnsi="Cambria Math"/>
          <w:sz w:val="20"/>
          <w:lang w:val="en-US"/>
        </w:rPr>
        <w:t>×</w:t>
      </w:r>
      <w:r w:rsidRPr="00987668">
        <w:rPr>
          <w:rFonts w:ascii="Times New Roman" w:eastAsia="Times New Roman" w:hAnsi="Times New Roman"/>
          <w:spacing w:val="-7"/>
          <w:sz w:val="20"/>
          <w:lang w:val="en-US"/>
        </w:rPr>
        <w:t xml:space="preserve"> </w:t>
      </w:r>
      <w:r w:rsidRPr="00987668">
        <w:rPr>
          <w:rFonts w:ascii="Cambria Math" w:eastAsia="Cambria Math" w:hAnsi="Cambria Math"/>
          <w:spacing w:val="-5"/>
          <w:sz w:val="20"/>
          <w:lang w:val="en-US"/>
        </w:rPr>
        <w:t>𝑇𝐶</w:t>
      </w:r>
      <w:r w:rsidRPr="00987668">
        <w:rPr>
          <w:rFonts w:ascii="Cambria Math" w:eastAsia="Cambria Math" w:hAnsi="Cambria Math"/>
          <w:spacing w:val="-5"/>
          <w:sz w:val="20"/>
          <w:vertAlign w:val="subscript"/>
          <w:lang w:val="en-US"/>
        </w:rPr>
        <w:t>1</w:t>
      </w:r>
    </w:p>
    <w:p w14:paraId="5DDDC022" w14:textId="77777777" w:rsidR="007E5E13" w:rsidRPr="00987668" w:rsidRDefault="00B74F2A">
      <w:pPr>
        <w:spacing w:before="159"/>
        <w:rPr>
          <w:rFonts w:ascii="Cambria Math"/>
          <w:sz w:val="20"/>
          <w:lang w:val="en-US"/>
        </w:rPr>
      </w:pPr>
      <w:r w:rsidRPr="00987668">
        <w:rPr>
          <w:lang w:val="en-US"/>
        </w:rPr>
        <w:br w:type="column"/>
      </w:r>
    </w:p>
    <w:p w14:paraId="1F20CB85" w14:textId="77777777" w:rsidR="007E5E13" w:rsidRPr="00987668" w:rsidRDefault="00B74F2A">
      <w:pPr>
        <w:spacing w:line="335" w:lineRule="exact"/>
        <w:ind w:left="11"/>
        <w:rPr>
          <w:rFonts w:ascii="Cambria Math" w:eastAsia="Cambria Math" w:hAnsi="Cambria Math"/>
          <w:position w:val="11"/>
          <w:sz w:val="14"/>
          <w:lang w:val="en-US"/>
        </w:rPr>
      </w:pPr>
      <w:r w:rsidRPr="00987668">
        <w:rPr>
          <w:rFonts w:ascii="Cambria Math" w:eastAsia="Cambria Math" w:hAnsi="Cambria Math"/>
          <w:sz w:val="20"/>
          <w:lang w:val="en-US"/>
        </w:rPr>
        <w:t>+</w:t>
      </w:r>
      <w:r w:rsidRPr="00987668">
        <w:rPr>
          <w:rFonts w:ascii="Times New Roman" w:eastAsia="Times New Roman" w:hAnsi="Times New Roman"/>
          <w:spacing w:val="56"/>
          <w:w w:val="150"/>
          <w:sz w:val="20"/>
          <w:lang w:val="en-US"/>
        </w:rPr>
        <w:t xml:space="preserve"> </w:t>
      </w:r>
      <w:r w:rsidRPr="00987668">
        <w:rPr>
          <w:rFonts w:ascii="Cambria Math" w:eastAsia="Cambria Math" w:hAnsi="Cambria Math"/>
          <w:sz w:val="20"/>
          <w:lang w:val="en-US"/>
        </w:rPr>
        <w:t>%𝐶𝐹2</w:t>
      </w:r>
      <w:r w:rsidRPr="00987668">
        <w:rPr>
          <w:rFonts w:ascii="Times New Roman" w:eastAsia="Times New Roman" w:hAnsi="Times New Roman"/>
          <w:spacing w:val="-8"/>
          <w:sz w:val="20"/>
          <w:lang w:val="en-US"/>
        </w:rPr>
        <w:t xml:space="preserve"> </w:t>
      </w:r>
      <w:proofErr w:type="gramStart"/>
      <w:r w:rsidRPr="00987668">
        <w:rPr>
          <w:rFonts w:ascii="Cambria Math" w:eastAsia="Cambria Math" w:hAnsi="Cambria Math"/>
          <w:sz w:val="20"/>
          <w:lang w:val="en-US"/>
        </w:rPr>
        <w:t>×</w:t>
      </w:r>
      <w:r w:rsidRPr="00987668">
        <w:rPr>
          <w:rFonts w:ascii="Times New Roman" w:eastAsia="Times New Roman" w:hAnsi="Times New Roman"/>
          <w:spacing w:val="38"/>
          <w:sz w:val="20"/>
          <w:lang w:val="en-US"/>
        </w:rPr>
        <w:t xml:space="preserve"> </w:t>
      </w:r>
      <w:r w:rsidRPr="00987668">
        <w:rPr>
          <w:rFonts w:ascii="Times New Roman" w:eastAsia="Times New Roman" w:hAnsi="Times New Roman"/>
          <w:spacing w:val="5"/>
          <w:position w:val="15"/>
          <w:sz w:val="20"/>
          <w:u w:val="single"/>
          <w:lang w:val="en-US"/>
        </w:rPr>
        <w:t xml:space="preserve"> </w:t>
      </w:r>
      <w:r w:rsidRPr="00987668">
        <w:rPr>
          <w:rFonts w:ascii="Cambria Math" w:eastAsia="Cambria Math" w:hAnsi="Cambria Math"/>
          <w:spacing w:val="-2"/>
          <w:position w:val="15"/>
          <w:sz w:val="20"/>
          <w:u w:val="single"/>
          <w:lang w:val="en-US"/>
        </w:rPr>
        <w:t>𝐼𝑃</w:t>
      </w:r>
      <w:r w:rsidRPr="00987668">
        <w:rPr>
          <w:rFonts w:ascii="Cambria Math" w:eastAsia="Cambria Math" w:hAnsi="Cambria Math"/>
          <w:spacing w:val="-2"/>
          <w:position w:val="11"/>
          <w:sz w:val="14"/>
          <w:u w:val="single"/>
          <w:lang w:val="en-US"/>
        </w:rPr>
        <w:t>𝑖</w:t>
      </w:r>
      <w:proofErr w:type="gramEnd"/>
      <w:r w:rsidRPr="00987668">
        <w:rPr>
          <w:rFonts w:ascii="Cambria Math" w:eastAsia="Cambria Math" w:hAnsi="Cambria Math"/>
          <w:spacing w:val="-2"/>
          <w:position w:val="11"/>
          <w:sz w:val="14"/>
          <w:u w:val="single"/>
          <w:lang w:val="en-US"/>
        </w:rPr>
        <w:t>,𝐹2</w:t>
      </w:r>
    </w:p>
    <w:p w14:paraId="482C67C3" w14:textId="77777777" w:rsidR="007E5E13" w:rsidRPr="00987668" w:rsidRDefault="00B74F2A">
      <w:pPr>
        <w:spacing w:line="212" w:lineRule="exact"/>
        <w:jc w:val="right"/>
        <w:rPr>
          <w:rFonts w:ascii="Cambria Math" w:eastAsia="Cambria Math"/>
          <w:sz w:val="14"/>
          <w:lang w:val="en-US"/>
        </w:rPr>
      </w:pPr>
      <w:proofErr w:type="gramStart"/>
      <w:r w:rsidRPr="00987668">
        <w:rPr>
          <w:rFonts w:ascii="Cambria Math" w:eastAsia="Cambria Math"/>
          <w:spacing w:val="-2"/>
          <w:w w:val="105"/>
          <w:position w:val="4"/>
          <w:sz w:val="20"/>
          <w:lang w:val="en-US"/>
        </w:rPr>
        <w:t>𝐼𝑃</w:t>
      </w:r>
      <w:r w:rsidRPr="00987668">
        <w:rPr>
          <w:rFonts w:ascii="Cambria Math" w:eastAsia="Cambria Math"/>
          <w:spacing w:val="-2"/>
          <w:w w:val="105"/>
          <w:sz w:val="14"/>
          <w:lang w:val="en-US"/>
        </w:rPr>
        <w:t>𝑜𝑓,𝐹</w:t>
      </w:r>
      <w:proofErr w:type="gramEnd"/>
      <w:r w:rsidRPr="00987668">
        <w:rPr>
          <w:rFonts w:ascii="Cambria Math" w:eastAsia="Cambria Math"/>
          <w:spacing w:val="-2"/>
          <w:w w:val="105"/>
          <w:sz w:val="14"/>
          <w:lang w:val="en-US"/>
        </w:rPr>
        <w:t>2</w:t>
      </w:r>
    </w:p>
    <w:p w14:paraId="6A957163" w14:textId="77777777" w:rsidR="007E5E13" w:rsidRPr="00987668" w:rsidRDefault="00B74F2A">
      <w:pPr>
        <w:rPr>
          <w:rFonts w:ascii="Cambria Math"/>
          <w:sz w:val="20"/>
          <w:lang w:val="en-US"/>
        </w:rPr>
      </w:pPr>
      <w:r w:rsidRPr="00987668">
        <w:rPr>
          <w:lang w:val="en-US"/>
        </w:rPr>
        <w:br w:type="column"/>
      </w:r>
    </w:p>
    <w:p w14:paraId="022BE319" w14:textId="77777777" w:rsidR="007E5E13" w:rsidRPr="00987668" w:rsidRDefault="007E5E13">
      <w:pPr>
        <w:pStyle w:val="Textoindependiente"/>
        <w:spacing w:before="75"/>
        <w:rPr>
          <w:rFonts w:ascii="Cambria Math"/>
          <w:sz w:val="20"/>
          <w:lang w:val="en-US"/>
        </w:rPr>
      </w:pPr>
    </w:p>
    <w:p w14:paraId="68B3DA6C" w14:textId="77777777" w:rsidR="007E5E13" w:rsidRPr="00987668" w:rsidRDefault="00B74F2A">
      <w:pPr>
        <w:ind w:left="14"/>
        <w:rPr>
          <w:rFonts w:ascii="Cambria Math" w:eastAsia="Cambria Math" w:hAnsi="Cambria Math"/>
          <w:sz w:val="20"/>
          <w:lang w:val="en-US"/>
        </w:rPr>
      </w:pPr>
      <w:r w:rsidRPr="00987668">
        <w:rPr>
          <w:rFonts w:ascii="Cambria Math" w:eastAsia="Cambria Math" w:hAnsi="Cambria Math"/>
          <w:sz w:val="20"/>
          <w:lang w:val="en-US"/>
        </w:rPr>
        <w:t>×</w:t>
      </w:r>
      <w:r w:rsidRPr="00987668">
        <w:rPr>
          <w:rFonts w:ascii="Times New Roman" w:eastAsia="Times New Roman" w:hAnsi="Times New Roman"/>
          <w:spacing w:val="-7"/>
          <w:sz w:val="20"/>
          <w:lang w:val="en-US"/>
        </w:rPr>
        <w:t xml:space="preserve"> </w:t>
      </w:r>
      <w:r w:rsidRPr="00987668">
        <w:rPr>
          <w:rFonts w:ascii="Cambria Math" w:eastAsia="Cambria Math" w:hAnsi="Cambria Math"/>
          <w:spacing w:val="-5"/>
          <w:sz w:val="20"/>
          <w:lang w:val="en-US"/>
        </w:rPr>
        <w:t>𝑇𝐶</w:t>
      </w:r>
      <w:r w:rsidRPr="00987668">
        <w:rPr>
          <w:rFonts w:ascii="Cambria Math" w:eastAsia="Cambria Math" w:hAnsi="Cambria Math"/>
          <w:spacing w:val="-5"/>
          <w:sz w:val="20"/>
          <w:vertAlign w:val="subscript"/>
          <w:lang w:val="en-US"/>
        </w:rPr>
        <w:t>2</w:t>
      </w:r>
    </w:p>
    <w:p w14:paraId="56CF3EBF" w14:textId="77777777" w:rsidR="007E5E13" w:rsidRPr="00987668" w:rsidRDefault="00B74F2A">
      <w:pPr>
        <w:spacing w:before="159"/>
        <w:rPr>
          <w:rFonts w:ascii="Cambria Math"/>
          <w:sz w:val="20"/>
          <w:lang w:val="en-US"/>
        </w:rPr>
      </w:pPr>
      <w:r w:rsidRPr="00987668">
        <w:rPr>
          <w:lang w:val="en-US"/>
        </w:rPr>
        <w:br w:type="column"/>
      </w:r>
    </w:p>
    <w:p w14:paraId="67A70A3D" w14:textId="77777777" w:rsidR="007E5E13" w:rsidRPr="00987668" w:rsidRDefault="00B74F2A">
      <w:pPr>
        <w:spacing w:line="335" w:lineRule="exact"/>
        <w:ind w:left="11"/>
        <w:rPr>
          <w:rFonts w:ascii="Cambria Math" w:eastAsia="Cambria Math" w:hAnsi="Cambria Math"/>
          <w:position w:val="11"/>
          <w:sz w:val="14"/>
          <w:lang w:val="en-US"/>
        </w:rPr>
      </w:pPr>
      <w:r w:rsidRPr="00987668">
        <w:rPr>
          <w:rFonts w:ascii="Cambria Math" w:eastAsia="Cambria Math" w:hAnsi="Cambria Math"/>
          <w:sz w:val="20"/>
          <w:lang w:val="en-US"/>
        </w:rPr>
        <w:t>+</w:t>
      </w:r>
      <w:r w:rsidRPr="00987668">
        <w:rPr>
          <w:rFonts w:ascii="Times New Roman" w:eastAsia="Times New Roman" w:hAnsi="Times New Roman"/>
          <w:spacing w:val="36"/>
          <w:sz w:val="20"/>
          <w:lang w:val="en-US"/>
        </w:rPr>
        <w:t xml:space="preserve"> </w:t>
      </w:r>
      <w:r w:rsidRPr="00987668">
        <w:rPr>
          <w:rFonts w:ascii="Cambria Math" w:eastAsia="Cambria Math" w:hAnsi="Cambria Math"/>
          <w:sz w:val="20"/>
          <w:lang w:val="en-US"/>
        </w:rPr>
        <w:t>%𝐶𝐹3</w:t>
      </w:r>
      <w:r w:rsidRPr="00987668">
        <w:rPr>
          <w:rFonts w:ascii="Times New Roman" w:eastAsia="Times New Roman" w:hAnsi="Times New Roman"/>
          <w:spacing w:val="-6"/>
          <w:sz w:val="20"/>
          <w:lang w:val="en-US"/>
        </w:rPr>
        <w:t xml:space="preserve"> </w:t>
      </w:r>
      <w:proofErr w:type="gramStart"/>
      <w:r w:rsidRPr="00987668">
        <w:rPr>
          <w:rFonts w:ascii="Cambria Math" w:eastAsia="Cambria Math" w:hAnsi="Cambria Math"/>
          <w:sz w:val="20"/>
          <w:lang w:val="en-US"/>
        </w:rPr>
        <w:t>×</w:t>
      </w:r>
      <w:r w:rsidRPr="00987668">
        <w:rPr>
          <w:rFonts w:ascii="Times New Roman" w:eastAsia="Times New Roman" w:hAnsi="Times New Roman"/>
          <w:spacing w:val="36"/>
          <w:sz w:val="20"/>
          <w:lang w:val="en-US"/>
        </w:rPr>
        <w:t xml:space="preserve"> </w:t>
      </w:r>
      <w:r w:rsidRPr="00987668">
        <w:rPr>
          <w:rFonts w:ascii="Times New Roman" w:eastAsia="Times New Roman" w:hAnsi="Times New Roman"/>
          <w:spacing w:val="5"/>
          <w:position w:val="15"/>
          <w:sz w:val="20"/>
          <w:u w:val="single"/>
          <w:lang w:val="en-US"/>
        </w:rPr>
        <w:t xml:space="preserve"> </w:t>
      </w:r>
      <w:r w:rsidRPr="00987668">
        <w:rPr>
          <w:rFonts w:ascii="Cambria Math" w:eastAsia="Cambria Math" w:hAnsi="Cambria Math"/>
          <w:spacing w:val="-2"/>
          <w:position w:val="15"/>
          <w:sz w:val="20"/>
          <w:u w:val="single"/>
          <w:lang w:val="en-US"/>
        </w:rPr>
        <w:t>𝐼𝑃</w:t>
      </w:r>
      <w:r w:rsidRPr="00987668">
        <w:rPr>
          <w:rFonts w:ascii="Cambria Math" w:eastAsia="Cambria Math" w:hAnsi="Cambria Math"/>
          <w:spacing w:val="-2"/>
          <w:position w:val="11"/>
          <w:sz w:val="14"/>
          <w:u w:val="single"/>
          <w:lang w:val="en-US"/>
        </w:rPr>
        <w:t>𝑖</w:t>
      </w:r>
      <w:proofErr w:type="gramEnd"/>
      <w:r w:rsidRPr="00987668">
        <w:rPr>
          <w:rFonts w:ascii="Cambria Math" w:eastAsia="Cambria Math" w:hAnsi="Cambria Math"/>
          <w:spacing w:val="-2"/>
          <w:position w:val="11"/>
          <w:sz w:val="14"/>
          <w:u w:val="single"/>
          <w:lang w:val="en-US"/>
        </w:rPr>
        <w:t>,𝐹3</w:t>
      </w:r>
    </w:p>
    <w:p w14:paraId="0E40B2BC" w14:textId="77777777" w:rsidR="007E5E13" w:rsidRPr="00987668" w:rsidRDefault="00B74F2A">
      <w:pPr>
        <w:spacing w:line="212" w:lineRule="exact"/>
        <w:ind w:left="1055"/>
        <w:rPr>
          <w:rFonts w:ascii="Cambria Math" w:eastAsia="Cambria Math"/>
          <w:sz w:val="14"/>
          <w:lang w:val="en-US"/>
        </w:rPr>
      </w:pPr>
      <w:proofErr w:type="gramStart"/>
      <w:r w:rsidRPr="00987668">
        <w:rPr>
          <w:rFonts w:ascii="Cambria Math" w:eastAsia="Cambria Math"/>
          <w:spacing w:val="-2"/>
          <w:position w:val="4"/>
          <w:sz w:val="20"/>
          <w:lang w:val="en-US"/>
        </w:rPr>
        <w:t>𝐼𝑃</w:t>
      </w:r>
      <w:r w:rsidRPr="00987668">
        <w:rPr>
          <w:rFonts w:ascii="Cambria Math" w:eastAsia="Cambria Math"/>
          <w:spacing w:val="-2"/>
          <w:sz w:val="14"/>
          <w:lang w:val="en-US"/>
        </w:rPr>
        <w:t>𝑜𝑓,𝐹</w:t>
      </w:r>
      <w:proofErr w:type="gramEnd"/>
      <w:r w:rsidRPr="00987668">
        <w:rPr>
          <w:rFonts w:ascii="Cambria Math" w:eastAsia="Cambria Math"/>
          <w:spacing w:val="-2"/>
          <w:sz w:val="14"/>
          <w:lang w:val="en-US"/>
        </w:rPr>
        <w:t>3</w:t>
      </w:r>
    </w:p>
    <w:p w14:paraId="63159157" w14:textId="77777777" w:rsidR="007E5E13" w:rsidRPr="00987668" w:rsidRDefault="00B74F2A">
      <w:pPr>
        <w:rPr>
          <w:rFonts w:ascii="Cambria Math"/>
          <w:sz w:val="20"/>
          <w:lang w:val="en-US"/>
        </w:rPr>
      </w:pPr>
      <w:r w:rsidRPr="00987668">
        <w:rPr>
          <w:lang w:val="en-US"/>
        </w:rPr>
        <w:br w:type="column"/>
      </w:r>
    </w:p>
    <w:p w14:paraId="4D75958A" w14:textId="77777777" w:rsidR="007E5E13" w:rsidRPr="00987668" w:rsidRDefault="007E5E13">
      <w:pPr>
        <w:pStyle w:val="Textoindependiente"/>
        <w:spacing w:before="75"/>
        <w:rPr>
          <w:rFonts w:ascii="Cambria Math"/>
          <w:sz w:val="20"/>
          <w:lang w:val="en-US"/>
        </w:rPr>
      </w:pPr>
    </w:p>
    <w:p w14:paraId="32F6AE4B" w14:textId="77777777" w:rsidR="007E5E13" w:rsidRPr="00987668" w:rsidRDefault="00B74F2A">
      <w:pPr>
        <w:ind w:left="14"/>
        <w:rPr>
          <w:rFonts w:ascii="Cambria Math" w:eastAsia="Cambria Math" w:hAnsi="Cambria Math"/>
          <w:sz w:val="20"/>
          <w:lang w:val="en-US"/>
        </w:rPr>
      </w:pPr>
      <w:r w:rsidRPr="00987668">
        <w:rPr>
          <w:rFonts w:ascii="Cambria Math" w:eastAsia="Cambria Math" w:hAnsi="Cambria Math"/>
          <w:sz w:val="20"/>
          <w:lang w:val="en-US"/>
        </w:rPr>
        <w:t>×</w:t>
      </w:r>
      <w:r w:rsidRPr="00987668">
        <w:rPr>
          <w:rFonts w:ascii="Times New Roman" w:eastAsia="Times New Roman" w:hAnsi="Times New Roman"/>
          <w:spacing w:val="-5"/>
          <w:sz w:val="20"/>
          <w:lang w:val="en-US"/>
        </w:rPr>
        <w:t xml:space="preserve"> </w:t>
      </w:r>
      <w:r w:rsidRPr="00987668">
        <w:rPr>
          <w:rFonts w:ascii="Cambria Math" w:eastAsia="Cambria Math" w:hAnsi="Cambria Math"/>
          <w:sz w:val="20"/>
          <w:lang w:val="en-US"/>
        </w:rPr>
        <w:t>𝑇𝐶</w:t>
      </w:r>
      <w:r w:rsidRPr="00987668">
        <w:rPr>
          <w:rFonts w:ascii="Cambria Math" w:eastAsia="Cambria Math" w:hAnsi="Cambria Math"/>
          <w:sz w:val="20"/>
          <w:vertAlign w:val="subscript"/>
          <w:lang w:val="en-US"/>
        </w:rPr>
        <w:t>3</w:t>
      </w:r>
      <w:r w:rsidRPr="00987668">
        <w:rPr>
          <w:rFonts w:ascii="Times New Roman" w:eastAsia="Times New Roman" w:hAnsi="Times New Roman"/>
          <w:spacing w:val="3"/>
          <w:sz w:val="20"/>
          <w:lang w:val="en-US"/>
        </w:rPr>
        <w:t xml:space="preserve"> </w:t>
      </w:r>
      <w:r w:rsidRPr="00987668">
        <w:rPr>
          <w:rFonts w:ascii="Cambria Math" w:eastAsia="Cambria Math" w:hAnsi="Cambria Math"/>
          <w:sz w:val="20"/>
          <w:lang w:val="en-US"/>
        </w:rPr>
        <w:t>+</w:t>
      </w:r>
      <w:r w:rsidRPr="00987668">
        <w:rPr>
          <w:rFonts w:ascii="Times New Roman" w:eastAsia="Times New Roman" w:hAnsi="Times New Roman"/>
          <w:spacing w:val="37"/>
          <w:sz w:val="20"/>
          <w:lang w:val="en-US"/>
        </w:rPr>
        <w:t xml:space="preserve"> </w:t>
      </w:r>
      <w:r w:rsidRPr="00987668">
        <w:rPr>
          <w:rFonts w:ascii="Cambria Math" w:eastAsia="Cambria Math" w:hAnsi="Cambria Math"/>
          <w:spacing w:val="-10"/>
          <w:sz w:val="20"/>
          <w:lang w:val="en-US"/>
        </w:rPr>
        <w:t>…</w:t>
      </w:r>
    </w:p>
    <w:p w14:paraId="3C8940F3" w14:textId="77777777" w:rsidR="007E5E13" w:rsidRPr="00987668" w:rsidRDefault="007E5E13">
      <w:pPr>
        <w:rPr>
          <w:rFonts w:ascii="Cambria Math" w:eastAsia="Cambria Math" w:hAnsi="Cambria Math"/>
          <w:sz w:val="20"/>
          <w:lang w:val="en-US"/>
        </w:rPr>
        <w:sectPr w:rsidR="007E5E13" w:rsidRPr="00987668">
          <w:type w:val="continuous"/>
          <w:pgSz w:w="12240" w:h="15840"/>
          <w:pgMar w:top="1380" w:right="1080" w:bottom="800" w:left="1440" w:header="0" w:footer="614" w:gutter="0"/>
          <w:cols w:num="6" w:space="720" w:equalWidth="0">
            <w:col w:w="3354" w:space="40"/>
            <w:col w:w="510" w:space="39"/>
            <w:col w:w="1645" w:space="40"/>
            <w:col w:w="515" w:space="40"/>
            <w:col w:w="1600" w:space="39"/>
            <w:col w:w="1898" w:space="0"/>
          </w:cols>
        </w:sectPr>
      </w:pPr>
    </w:p>
    <w:p w14:paraId="788D6B9D" w14:textId="77777777" w:rsidR="007E5E13" w:rsidRPr="00987668" w:rsidRDefault="00B74F2A">
      <w:pPr>
        <w:spacing w:before="32" w:line="335" w:lineRule="exact"/>
        <w:ind w:left="1701"/>
        <w:rPr>
          <w:rFonts w:ascii="Cambria Math" w:eastAsia="Cambria Math" w:hAnsi="Cambria Math"/>
          <w:position w:val="11"/>
          <w:sz w:val="14"/>
          <w:lang w:val="en-US"/>
        </w:rPr>
      </w:pPr>
      <w:r w:rsidRPr="00987668">
        <w:rPr>
          <w:rFonts w:ascii="Cambria Math" w:eastAsia="Cambria Math" w:hAnsi="Cambria Math"/>
          <w:sz w:val="20"/>
          <w:lang w:val="en-US"/>
        </w:rPr>
        <w:t>+</w:t>
      </w:r>
      <w:r w:rsidRPr="00987668">
        <w:rPr>
          <w:rFonts w:ascii="Times New Roman" w:eastAsia="Times New Roman" w:hAnsi="Times New Roman"/>
          <w:spacing w:val="-7"/>
          <w:sz w:val="20"/>
          <w:lang w:val="en-US"/>
        </w:rPr>
        <w:t xml:space="preserve"> </w:t>
      </w:r>
      <w:r w:rsidRPr="00987668">
        <w:rPr>
          <w:rFonts w:ascii="Cambria Math" w:eastAsia="Cambria Math" w:hAnsi="Cambria Math"/>
          <w:sz w:val="20"/>
          <w:lang w:val="en-US"/>
        </w:rPr>
        <w:t>%𝐶𝐹𝑛</w:t>
      </w:r>
      <w:r w:rsidRPr="00987668">
        <w:rPr>
          <w:rFonts w:ascii="Times New Roman" w:eastAsia="Times New Roman" w:hAnsi="Times New Roman"/>
          <w:spacing w:val="-5"/>
          <w:sz w:val="20"/>
          <w:lang w:val="en-US"/>
        </w:rPr>
        <w:t xml:space="preserve"> </w:t>
      </w:r>
      <w:r w:rsidRPr="00987668">
        <w:rPr>
          <w:rFonts w:ascii="Cambria Math" w:eastAsia="Cambria Math" w:hAnsi="Cambria Math"/>
          <w:sz w:val="20"/>
          <w:lang w:val="en-US"/>
        </w:rPr>
        <w:t>×</w:t>
      </w:r>
      <w:r w:rsidRPr="00987668">
        <w:rPr>
          <w:rFonts w:ascii="Times New Roman" w:eastAsia="Times New Roman" w:hAnsi="Times New Roman"/>
          <w:spacing w:val="37"/>
          <w:sz w:val="20"/>
          <w:lang w:val="en-US"/>
        </w:rPr>
        <w:t xml:space="preserve"> </w:t>
      </w:r>
      <w:r w:rsidRPr="00987668">
        <w:rPr>
          <w:rFonts w:ascii="Times New Roman" w:eastAsia="Times New Roman" w:hAnsi="Times New Roman"/>
          <w:spacing w:val="5"/>
          <w:position w:val="15"/>
          <w:sz w:val="20"/>
          <w:u w:val="single"/>
          <w:lang w:val="en-US"/>
        </w:rPr>
        <w:t xml:space="preserve"> </w:t>
      </w:r>
      <w:r w:rsidRPr="00987668">
        <w:rPr>
          <w:rFonts w:ascii="Cambria Math" w:eastAsia="Cambria Math" w:hAnsi="Cambria Math"/>
          <w:spacing w:val="-2"/>
          <w:position w:val="15"/>
          <w:sz w:val="20"/>
          <w:u w:val="single"/>
          <w:lang w:val="en-US"/>
        </w:rPr>
        <w:t>𝐼𝑃</w:t>
      </w:r>
      <w:r w:rsidRPr="00987668">
        <w:rPr>
          <w:rFonts w:ascii="Cambria Math" w:eastAsia="Cambria Math" w:hAnsi="Cambria Math"/>
          <w:spacing w:val="-2"/>
          <w:position w:val="11"/>
          <w:sz w:val="14"/>
          <w:u w:val="single"/>
          <w:lang w:val="en-US"/>
        </w:rPr>
        <w:t>𝑖,𝐹𝑛</w:t>
      </w:r>
    </w:p>
    <w:p w14:paraId="64664EDC" w14:textId="77777777" w:rsidR="007E5E13" w:rsidRPr="00987668" w:rsidRDefault="00B74F2A">
      <w:pPr>
        <w:spacing w:line="212" w:lineRule="exact"/>
        <w:jc w:val="right"/>
        <w:rPr>
          <w:rFonts w:ascii="Cambria Math" w:eastAsia="Cambria Math"/>
          <w:sz w:val="14"/>
          <w:lang w:val="en-US"/>
        </w:rPr>
      </w:pPr>
      <w:r w:rsidRPr="00987668">
        <w:rPr>
          <w:rFonts w:ascii="Cambria Math" w:eastAsia="Cambria Math"/>
          <w:spacing w:val="-2"/>
          <w:w w:val="105"/>
          <w:position w:val="4"/>
          <w:sz w:val="20"/>
          <w:lang w:val="en-US"/>
        </w:rPr>
        <w:t>𝐼𝑃</w:t>
      </w:r>
      <w:r w:rsidRPr="00987668">
        <w:rPr>
          <w:rFonts w:ascii="Cambria Math" w:eastAsia="Cambria Math"/>
          <w:spacing w:val="-2"/>
          <w:w w:val="105"/>
          <w:sz w:val="14"/>
          <w:lang w:val="en-US"/>
        </w:rPr>
        <w:t>𝑜𝑓,𝐹𝑛</w:t>
      </w:r>
    </w:p>
    <w:p w14:paraId="43EC2C42" w14:textId="77777777" w:rsidR="007E5E13" w:rsidRPr="00987668" w:rsidRDefault="00B74F2A">
      <w:pPr>
        <w:spacing w:before="182"/>
        <w:ind w:left="16"/>
        <w:rPr>
          <w:rFonts w:ascii="Cambria Math" w:eastAsia="Cambria Math" w:hAnsi="Cambria Math"/>
          <w:sz w:val="20"/>
          <w:lang w:val="en-US"/>
        </w:rPr>
      </w:pPr>
      <w:r w:rsidRPr="00987668">
        <w:rPr>
          <w:lang w:val="en-US"/>
        </w:rPr>
        <w:br w:type="column"/>
      </w:r>
      <w:r w:rsidRPr="00987668">
        <w:rPr>
          <w:rFonts w:ascii="Cambria Math" w:eastAsia="Cambria Math" w:hAnsi="Cambria Math"/>
          <w:sz w:val="20"/>
          <w:lang w:val="en-US"/>
        </w:rPr>
        <w:t>×</w:t>
      </w:r>
      <w:r w:rsidRPr="00987668">
        <w:rPr>
          <w:rFonts w:ascii="Times New Roman" w:eastAsia="Times New Roman" w:hAnsi="Times New Roman"/>
          <w:spacing w:val="-7"/>
          <w:sz w:val="20"/>
          <w:lang w:val="en-US"/>
        </w:rPr>
        <w:t xml:space="preserve"> </w:t>
      </w:r>
      <w:r w:rsidRPr="00987668">
        <w:rPr>
          <w:rFonts w:ascii="Cambria Math" w:eastAsia="Cambria Math" w:hAnsi="Cambria Math"/>
          <w:spacing w:val="-4"/>
          <w:w w:val="110"/>
          <w:sz w:val="20"/>
          <w:lang w:val="en-US"/>
        </w:rPr>
        <w:t>𝑇𝐶</w:t>
      </w:r>
      <w:r w:rsidRPr="00987668">
        <w:rPr>
          <w:rFonts w:ascii="Cambria Math" w:eastAsia="Cambria Math" w:hAnsi="Cambria Math"/>
          <w:spacing w:val="-4"/>
          <w:w w:val="110"/>
          <w:sz w:val="20"/>
          <w:vertAlign w:val="subscript"/>
          <w:lang w:val="en-US"/>
        </w:rPr>
        <w:t>𝑛</w:t>
      </w:r>
      <w:r w:rsidRPr="00987668">
        <w:rPr>
          <w:rFonts w:ascii="Cambria Math" w:eastAsia="Cambria Math" w:hAnsi="Cambria Math"/>
          <w:spacing w:val="-4"/>
          <w:w w:val="110"/>
          <w:sz w:val="20"/>
          <w:lang w:val="en-US"/>
        </w:rPr>
        <w:t>)</w:t>
      </w:r>
    </w:p>
    <w:p w14:paraId="566AADC0" w14:textId="77777777" w:rsidR="007E5E13" w:rsidRPr="00987668" w:rsidRDefault="007E5E13">
      <w:pPr>
        <w:rPr>
          <w:rFonts w:ascii="Cambria Math" w:eastAsia="Cambria Math" w:hAnsi="Cambria Math"/>
          <w:sz w:val="20"/>
          <w:lang w:val="en-US"/>
        </w:rPr>
        <w:sectPr w:rsidR="007E5E13" w:rsidRPr="00987668">
          <w:type w:val="continuous"/>
          <w:pgSz w:w="12240" w:h="15840"/>
          <w:pgMar w:top="1380" w:right="1080" w:bottom="800" w:left="1440" w:header="0" w:footer="614" w:gutter="0"/>
          <w:cols w:num="2" w:space="720" w:equalWidth="0">
            <w:col w:w="3264" w:space="40"/>
            <w:col w:w="6416" w:space="0"/>
          </w:cols>
        </w:sectPr>
      </w:pPr>
    </w:p>
    <w:p w14:paraId="55988D6B" w14:textId="77777777" w:rsidR="007E5E13" w:rsidRPr="00987668" w:rsidRDefault="00B74F2A">
      <w:pPr>
        <w:spacing w:before="35"/>
        <w:ind w:left="621"/>
        <w:rPr>
          <w:lang w:val="en-US"/>
        </w:rPr>
      </w:pPr>
      <w:r w:rsidRPr="00987668">
        <w:rPr>
          <w:spacing w:val="-2"/>
          <w:lang w:val="en-US"/>
        </w:rPr>
        <w:lastRenderedPageBreak/>
        <w:t>Where:</w:t>
      </w:r>
    </w:p>
    <w:p w14:paraId="58762693" w14:textId="77777777" w:rsidR="007E5E13" w:rsidRPr="00987668" w:rsidRDefault="007E5E13">
      <w:pPr>
        <w:spacing w:before="215"/>
        <w:rPr>
          <w:sz w:val="20"/>
          <w:lang w:val="en-US"/>
        </w:rPr>
      </w:pPr>
    </w:p>
    <w:tbl>
      <w:tblPr>
        <w:tblStyle w:val="TableNormal01"/>
        <w:tblW w:w="0" w:type="auto"/>
        <w:tblInd w:w="82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471"/>
        <w:gridCol w:w="7356"/>
      </w:tblGrid>
      <w:tr w:rsidR="00552BCC" w14:paraId="135D638F" w14:textId="77777777">
        <w:trPr>
          <w:trHeight w:val="556"/>
        </w:trPr>
        <w:tc>
          <w:tcPr>
            <w:tcW w:w="1471" w:type="dxa"/>
          </w:tcPr>
          <w:p w14:paraId="47B2B409" w14:textId="77777777" w:rsidR="007E5E13" w:rsidRPr="00987668" w:rsidRDefault="00B74F2A">
            <w:pPr>
              <w:spacing w:before="3"/>
              <w:ind w:left="107"/>
              <w:rPr>
                <w:i/>
                <w:position w:val="2"/>
                <w:lang w:val="en-US"/>
              </w:rPr>
            </w:pPr>
            <w:r w:rsidRPr="00987668">
              <w:rPr>
                <w:i/>
                <w:spacing w:val="-5"/>
                <w:position w:val="2"/>
                <w:lang w:val="en-US"/>
              </w:rPr>
              <w:t>k</w:t>
            </w:r>
            <w:r w:rsidRPr="00987668">
              <w:rPr>
                <w:i/>
                <w:spacing w:val="-5"/>
                <w:sz w:val="14"/>
                <w:lang w:val="en-US"/>
              </w:rPr>
              <w:t>j</w:t>
            </w:r>
            <w:r w:rsidRPr="00987668">
              <w:rPr>
                <w:i/>
                <w:spacing w:val="-5"/>
                <w:position w:val="2"/>
                <w:lang w:val="en-US"/>
              </w:rPr>
              <w:t>:</w:t>
            </w:r>
          </w:p>
        </w:tc>
        <w:tc>
          <w:tcPr>
            <w:tcW w:w="7356" w:type="dxa"/>
          </w:tcPr>
          <w:p w14:paraId="2DB1A6EB" w14:textId="77777777" w:rsidR="007E5E13" w:rsidRPr="00987668" w:rsidRDefault="00B74F2A">
            <w:pPr>
              <w:spacing w:before="4"/>
              <w:ind w:left="107"/>
              <w:rPr>
                <w:lang w:val="en-US"/>
              </w:rPr>
            </w:pPr>
            <w:r w:rsidRPr="00987668">
              <w:rPr>
                <w:lang w:val="en-US"/>
              </w:rPr>
              <w:t xml:space="preserve">Adjustment factor corresponding to Component j for progress stage </w:t>
            </w:r>
            <w:proofErr w:type="spellStart"/>
            <w:r w:rsidRPr="00987668">
              <w:rPr>
                <w:lang w:val="en-US"/>
              </w:rPr>
              <w:t>i</w:t>
            </w:r>
            <w:proofErr w:type="spellEnd"/>
          </w:p>
        </w:tc>
      </w:tr>
      <w:tr w:rsidR="00552BCC" w14:paraId="6A2E736A" w14:textId="77777777">
        <w:trPr>
          <w:trHeight w:val="772"/>
        </w:trPr>
        <w:tc>
          <w:tcPr>
            <w:tcW w:w="1471" w:type="dxa"/>
          </w:tcPr>
          <w:p w14:paraId="00C124CB" w14:textId="77777777" w:rsidR="007E5E13" w:rsidRPr="00987668" w:rsidRDefault="00B74F2A">
            <w:pPr>
              <w:ind w:left="107"/>
              <w:rPr>
                <w:i/>
                <w:position w:val="2"/>
                <w:lang w:val="en-US"/>
              </w:rPr>
            </w:pPr>
            <w:r w:rsidRPr="00987668">
              <w:rPr>
                <w:i/>
                <w:spacing w:val="-2"/>
                <w:position w:val="2"/>
                <w:lang w:val="en-US"/>
              </w:rPr>
              <w:t>%</w:t>
            </w:r>
            <w:r w:rsidR="00AA094A" w:rsidRPr="00987668">
              <w:rPr>
                <w:i/>
                <w:spacing w:val="-2"/>
                <w:position w:val="2"/>
                <w:lang w:val="en-US"/>
              </w:rPr>
              <w:t>progress</w:t>
            </w:r>
            <w:proofErr w:type="spellStart"/>
            <w:r w:rsidRPr="00987668">
              <w:rPr>
                <w:i/>
                <w:spacing w:val="-2"/>
                <w:sz w:val="14"/>
                <w:lang w:val="en-US"/>
              </w:rPr>
              <w:t>i</w:t>
            </w:r>
            <w:proofErr w:type="spellEnd"/>
            <w:r w:rsidRPr="00987668">
              <w:rPr>
                <w:i/>
                <w:spacing w:val="-2"/>
                <w:position w:val="2"/>
                <w:lang w:val="en-US"/>
              </w:rPr>
              <w:t>:</w:t>
            </w:r>
          </w:p>
        </w:tc>
        <w:tc>
          <w:tcPr>
            <w:tcW w:w="7356" w:type="dxa"/>
          </w:tcPr>
          <w:p w14:paraId="0CAD29EF" w14:textId="77777777" w:rsidR="007E5E13" w:rsidRPr="00987668" w:rsidRDefault="00B74F2A">
            <w:pPr>
              <w:spacing w:before="40"/>
              <w:ind w:left="158"/>
              <w:rPr>
                <w:position w:val="2"/>
                <w:lang w:val="en-US"/>
              </w:rPr>
            </w:pPr>
            <w:r w:rsidRPr="00987668">
              <w:rPr>
                <w:lang w:val="en-US"/>
              </w:rPr>
              <w:t xml:space="preserve">Percentage of each semiannual progress for progress stage </w:t>
            </w:r>
            <w:proofErr w:type="spellStart"/>
            <w:r w:rsidRPr="00987668">
              <w:rPr>
                <w:lang w:val="en-US"/>
              </w:rPr>
              <w:t>i</w:t>
            </w:r>
            <w:proofErr w:type="spellEnd"/>
            <w:r w:rsidRPr="00987668">
              <w:rPr>
                <w:lang w:val="en-US"/>
              </w:rPr>
              <w:t>.</w:t>
            </w:r>
            <w:r w:rsidRPr="00987668">
              <w:rPr>
                <w:lang w:val="en-US"/>
              </w:rPr>
              <w:br/>
              <w:t>% progress</w:t>
            </w:r>
            <w:r w:rsidRPr="00987668">
              <w:rPr>
                <w:vertAlign w:val="subscript"/>
                <w:lang w:val="en-US"/>
              </w:rPr>
              <w:t>1</w:t>
            </w:r>
            <w:r w:rsidRPr="00987668">
              <w:rPr>
                <w:lang w:val="en-US"/>
              </w:rPr>
              <w:t xml:space="preserve"> + % progress</w:t>
            </w:r>
            <w:r w:rsidRPr="00987668">
              <w:rPr>
                <w:vertAlign w:val="subscript"/>
                <w:lang w:val="en-US"/>
              </w:rPr>
              <w:t>2</w:t>
            </w:r>
            <w:r w:rsidRPr="00987668">
              <w:rPr>
                <w:lang w:val="en-US"/>
              </w:rPr>
              <w:t xml:space="preserve"> + ... + % </w:t>
            </w:r>
            <w:proofErr w:type="spellStart"/>
            <w:r w:rsidRPr="00987668">
              <w:rPr>
                <w:lang w:val="en-US"/>
              </w:rPr>
              <w:t>progress</w:t>
            </w:r>
            <w:r w:rsidRPr="00987668">
              <w:rPr>
                <w:vertAlign w:val="subscript"/>
                <w:lang w:val="en-US"/>
              </w:rPr>
              <w:t>m</w:t>
            </w:r>
            <w:proofErr w:type="spellEnd"/>
            <w:r w:rsidRPr="00987668">
              <w:rPr>
                <w:lang w:val="en-US"/>
              </w:rPr>
              <w:t xml:space="preserve"> = 100%</w:t>
            </w:r>
          </w:p>
        </w:tc>
      </w:tr>
      <w:tr w:rsidR="00552BCC" w14:paraId="6E48ABA1" w14:textId="77777777">
        <w:trPr>
          <w:trHeight w:val="863"/>
        </w:trPr>
        <w:tc>
          <w:tcPr>
            <w:tcW w:w="1471" w:type="dxa"/>
          </w:tcPr>
          <w:p w14:paraId="130E9AB1" w14:textId="77777777" w:rsidR="007E5E13" w:rsidRPr="00987668" w:rsidRDefault="00B74F2A">
            <w:pPr>
              <w:spacing w:before="1"/>
              <w:ind w:left="107"/>
              <w:rPr>
                <w:i/>
                <w:lang w:val="en-US"/>
              </w:rPr>
            </w:pPr>
            <w:r w:rsidRPr="00987668">
              <w:rPr>
                <w:i/>
                <w:spacing w:val="-5"/>
                <w:lang w:val="en-US"/>
              </w:rPr>
              <w:t>i:</w:t>
            </w:r>
          </w:p>
        </w:tc>
        <w:tc>
          <w:tcPr>
            <w:tcW w:w="7356" w:type="dxa"/>
          </w:tcPr>
          <w:p w14:paraId="325126C2" w14:textId="77777777" w:rsidR="007E5E13" w:rsidRPr="00987668" w:rsidRDefault="00B74F2A">
            <w:pPr>
              <w:tabs>
                <w:tab w:val="left" w:leader="dot" w:pos="1072"/>
              </w:tabs>
              <w:spacing w:before="1" w:line="276" w:lineRule="auto"/>
              <w:ind w:left="158" w:right="585" w:hanging="51"/>
              <w:rPr>
                <w:lang w:val="en-US"/>
              </w:rPr>
            </w:pPr>
            <w:r w:rsidRPr="00987668">
              <w:rPr>
                <w:lang w:val="en-US"/>
              </w:rPr>
              <w:t xml:space="preserve">Represents the progress number in the respective semiannual periods. </w:t>
            </w:r>
            <w:proofErr w:type="spellStart"/>
            <w:r w:rsidRPr="00987668">
              <w:rPr>
                <w:lang w:val="en-US"/>
              </w:rPr>
              <w:t>i</w:t>
            </w:r>
            <w:proofErr w:type="spellEnd"/>
            <w:r w:rsidRPr="00987668">
              <w:rPr>
                <w:lang w:val="en-US"/>
              </w:rPr>
              <w:t xml:space="preserve"> = 1, 2, ..., m</w:t>
            </w:r>
          </w:p>
        </w:tc>
      </w:tr>
      <w:tr w:rsidR="00552BCC" w14:paraId="40B5D128" w14:textId="77777777">
        <w:trPr>
          <w:trHeight w:val="863"/>
        </w:trPr>
        <w:tc>
          <w:tcPr>
            <w:tcW w:w="1471" w:type="dxa"/>
          </w:tcPr>
          <w:p w14:paraId="74ED2071" w14:textId="77777777" w:rsidR="007E5E13" w:rsidRPr="00987668" w:rsidRDefault="00B74F2A">
            <w:pPr>
              <w:spacing w:before="1"/>
              <w:ind w:left="107"/>
              <w:rPr>
                <w:i/>
                <w:lang w:val="en-US"/>
              </w:rPr>
            </w:pPr>
            <w:r w:rsidRPr="00987668">
              <w:rPr>
                <w:i/>
                <w:spacing w:val="-2"/>
                <w:lang w:val="en-US"/>
              </w:rPr>
              <w:t>%</w:t>
            </w:r>
            <w:proofErr w:type="spellStart"/>
            <w:r w:rsidRPr="00987668">
              <w:rPr>
                <w:i/>
                <w:spacing w:val="-2"/>
                <w:lang w:val="en-US"/>
              </w:rPr>
              <w:t>CFn</w:t>
            </w:r>
            <w:proofErr w:type="spellEnd"/>
            <w:r w:rsidRPr="00987668">
              <w:rPr>
                <w:i/>
                <w:spacing w:val="-2"/>
                <w:lang w:val="en-US"/>
              </w:rPr>
              <w:t>:</w:t>
            </w:r>
          </w:p>
        </w:tc>
        <w:tc>
          <w:tcPr>
            <w:tcW w:w="7356" w:type="dxa"/>
          </w:tcPr>
          <w:p w14:paraId="4802910D" w14:textId="77777777" w:rsidR="00AA094A" w:rsidRPr="00987668" w:rsidRDefault="00B74F2A">
            <w:pPr>
              <w:spacing w:before="1" w:line="276" w:lineRule="auto"/>
              <w:ind w:left="107"/>
              <w:rPr>
                <w:lang w:val="en-US"/>
              </w:rPr>
            </w:pPr>
            <w:r w:rsidRPr="00987668">
              <w:rPr>
                <w:lang w:val="en-US"/>
              </w:rPr>
              <w:t xml:space="preserve">Percentage of the factor with respect to the % of each semiannual progress. </w:t>
            </w:r>
          </w:p>
          <w:p w14:paraId="25837F42" w14:textId="77777777" w:rsidR="007E5E13" w:rsidRPr="00987668" w:rsidRDefault="00B74F2A">
            <w:pPr>
              <w:spacing w:before="1" w:line="276" w:lineRule="auto"/>
              <w:ind w:left="107"/>
              <w:rPr>
                <w:lang w:val="en-US"/>
              </w:rPr>
            </w:pPr>
            <w:r w:rsidRPr="00987668">
              <w:rPr>
                <w:lang w:val="en-US"/>
              </w:rPr>
              <w:t>The factors group the cost inputs.</w:t>
            </w:r>
          </w:p>
        </w:tc>
      </w:tr>
      <w:tr w:rsidR="00552BCC" w14:paraId="53951C35" w14:textId="77777777">
        <w:trPr>
          <w:trHeight w:val="863"/>
        </w:trPr>
        <w:tc>
          <w:tcPr>
            <w:tcW w:w="1471" w:type="dxa"/>
          </w:tcPr>
          <w:p w14:paraId="1A25BEA1" w14:textId="77777777" w:rsidR="007E5E13" w:rsidRPr="00987668" w:rsidRDefault="00B74F2A">
            <w:pPr>
              <w:spacing w:before="1"/>
              <w:ind w:left="107"/>
              <w:rPr>
                <w:i/>
                <w:lang w:val="en-US"/>
              </w:rPr>
            </w:pPr>
            <w:r w:rsidRPr="00987668">
              <w:rPr>
                <w:i/>
                <w:spacing w:val="-10"/>
                <w:lang w:val="en-US"/>
              </w:rPr>
              <w:t>n</w:t>
            </w:r>
          </w:p>
        </w:tc>
        <w:tc>
          <w:tcPr>
            <w:tcW w:w="7356" w:type="dxa"/>
          </w:tcPr>
          <w:p w14:paraId="350EEAD3" w14:textId="77777777" w:rsidR="00AA094A" w:rsidRPr="00987668" w:rsidRDefault="00B74F2A">
            <w:pPr>
              <w:tabs>
                <w:tab w:val="left" w:leader="dot" w:pos="1087"/>
              </w:tabs>
              <w:spacing w:before="1" w:line="276" w:lineRule="auto"/>
              <w:ind w:left="107" w:right="1237"/>
              <w:rPr>
                <w:lang w:val="en-US"/>
              </w:rPr>
            </w:pPr>
            <w:r w:rsidRPr="00987668">
              <w:rPr>
                <w:lang w:val="en-US"/>
              </w:rPr>
              <w:t xml:space="preserve">Represents the number of factors that group the cost inputs. </w:t>
            </w:r>
          </w:p>
          <w:p w14:paraId="18536D4F" w14:textId="77777777" w:rsidR="007E5E13" w:rsidRPr="00987668" w:rsidRDefault="00B74F2A">
            <w:pPr>
              <w:tabs>
                <w:tab w:val="left" w:leader="dot" w:pos="1087"/>
              </w:tabs>
              <w:spacing w:before="1" w:line="276" w:lineRule="auto"/>
              <w:ind w:left="107" w:right="1237"/>
              <w:rPr>
                <w:lang w:val="en-US"/>
              </w:rPr>
            </w:pPr>
            <w:r w:rsidRPr="00987668">
              <w:rPr>
                <w:lang w:val="en-US"/>
              </w:rPr>
              <w:t>n = 1, 2, ..., n</w:t>
            </w:r>
          </w:p>
        </w:tc>
      </w:tr>
      <w:tr w:rsidR="00552BCC" w14:paraId="62EFF09F" w14:textId="77777777">
        <w:trPr>
          <w:trHeight w:val="1173"/>
        </w:trPr>
        <w:tc>
          <w:tcPr>
            <w:tcW w:w="1471" w:type="dxa"/>
          </w:tcPr>
          <w:p w14:paraId="1A67F30D" w14:textId="77777777" w:rsidR="007E5E13" w:rsidRPr="00987668" w:rsidRDefault="00B74F2A">
            <w:pPr>
              <w:ind w:left="107"/>
              <w:rPr>
                <w:i/>
                <w:position w:val="2"/>
                <w:lang w:val="en-US"/>
              </w:rPr>
            </w:pPr>
            <w:proofErr w:type="gramStart"/>
            <w:r w:rsidRPr="00987668">
              <w:rPr>
                <w:i/>
                <w:spacing w:val="-2"/>
                <w:position w:val="2"/>
                <w:lang w:val="en-US"/>
              </w:rPr>
              <w:t>IP</w:t>
            </w:r>
            <w:proofErr w:type="spellStart"/>
            <w:r w:rsidRPr="00987668">
              <w:rPr>
                <w:i/>
                <w:spacing w:val="-2"/>
                <w:sz w:val="14"/>
                <w:lang w:val="en-US"/>
              </w:rPr>
              <w:t>i,Fn</w:t>
            </w:r>
            <w:proofErr w:type="spellEnd"/>
            <w:proofErr w:type="gramEnd"/>
            <w:r w:rsidRPr="00987668">
              <w:rPr>
                <w:i/>
                <w:spacing w:val="-2"/>
                <w:position w:val="2"/>
                <w:lang w:val="en-US"/>
              </w:rPr>
              <w:t>:</w:t>
            </w:r>
          </w:p>
        </w:tc>
        <w:tc>
          <w:tcPr>
            <w:tcW w:w="7356" w:type="dxa"/>
          </w:tcPr>
          <w:p w14:paraId="20E3EC60" w14:textId="77777777" w:rsidR="007E5E13" w:rsidRPr="00987668" w:rsidRDefault="00B74F2A">
            <w:pPr>
              <w:spacing w:line="276" w:lineRule="auto"/>
              <w:ind w:left="107" w:right="95"/>
              <w:jc w:val="both"/>
              <w:rPr>
                <w:lang w:val="en-US"/>
              </w:rPr>
            </w:pPr>
            <w:r w:rsidRPr="00987668">
              <w:rPr>
                <w:lang w:val="en-US"/>
              </w:rPr>
              <w:t xml:space="preserve">Price Index corresponding to </w:t>
            </w:r>
            <w:proofErr w:type="spellStart"/>
            <w:r w:rsidRPr="00987668">
              <w:rPr>
                <w:lang w:val="en-US"/>
              </w:rPr>
              <w:t>factor</w:t>
            </w:r>
            <w:r w:rsidRPr="00987668">
              <w:rPr>
                <w:vertAlign w:val="subscript"/>
                <w:lang w:val="en-US"/>
              </w:rPr>
              <w:t>n</w:t>
            </w:r>
            <w:proofErr w:type="spellEnd"/>
            <w:r w:rsidRPr="00987668">
              <w:rPr>
                <w:lang w:val="en-US"/>
              </w:rPr>
              <w:t xml:space="preserve">. The value of the latest monthly index available at the end date of each progress period </w:t>
            </w:r>
            <w:proofErr w:type="spellStart"/>
            <w:r w:rsidRPr="00987668">
              <w:rPr>
                <w:lang w:val="en-US"/>
              </w:rPr>
              <w:t>i</w:t>
            </w:r>
            <w:proofErr w:type="spellEnd"/>
            <w:r w:rsidRPr="00987668">
              <w:rPr>
                <w:lang w:val="en-US"/>
              </w:rPr>
              <w:t xml:space="preserve"> shall be taken into account.</w:t>
            </w:r>
          </w:p>
        </w:tc>
      </w:tr>
      <w:tr w:rsidR="00552BCC" w14:paraId="6DCF3946" w14:textId="77777777">
        <w:trPr>
          <w:trHeight w:val="863"/>
        </w:trPr>
        <w:tc>
          <w:tcPr>
            <w:tcW w:w="1471" w:type="dxa"/>
          </w:tcPr>
          <w:p w14:paraId="29EEE41F" w14:textId="77777777" w:rsidR="007E5E13" w:rsidRPr="00987668" w:rsidRDefault="00B74F2A">
            <w:pPr>
              <w:ind w:left="107"/>
              <w:rPr>
                <w:i/>
                <w:position w:val="2"/>
                <w:lang w:val="en-US"/>
              </w:rPr>
            </w:pPr>
            <w:proofErr w:type="gramStart"/>
            <w:r w:rsidRPr="00987668">
              <w:rPr>
                <w:i/>
                <w:spacing w:val="-2"/>
                <w:position w:val="2"/>
                <w:lang w:val="en-US"/>
              </w:rPr>
              <w:t>IP</w:t>
            </w:r>
            <w:proofErr w:type="spellStart"/>
            <w:r w:rsidRPr="00987668">
              <w:rPr>
                <w:i/>
                <w:spacing w:val="-2"/>
                <w:sz w:val="14"/>
                <w:lang w:val="en-US"/>
              </w:rPr>
              <w:t>of,Fn</w:t>
            </w:r>
            <w:proofErr w:type="spellEnd"/>
            <w:proofErr w:type="gramEnd"/>
            <w:r w:rsidRPr="00987668">
              <w:rPr>
                <w:i/>
                <w:spacing w:val="-2"/>
                <w:position w:val="2"/>
                <w:lang w:val="en-US"/>
              </w:rPr>
              <w:t>:</w:t>
            </w:r>
          </w:p>
        </w:tc>
        <w:tc>
          <w:tcPr>
            <w:tcW w:w="7356" w:type="dxa"/>
          </w:tcPr>
          <w:p w14:paraId="4CB2435E" w14:textId="77777777" w:rsidR="007E5E13" w:rsidRPr="00987668" w:rsidRDefault="00B74F2A">
            <w:pPr>
              <w:spacing w:line="278" w:lineRule="auto"/>
              <w:ind w:left="107"/>
              <w:rPr>
                <w:lang w:val="en-US"/>
              </w:rPr>
            </w:pPr>
            <w:r w:rsidRPr="00987668">
              <w:rPr>
                <w:lang w:val="en-US"/>
              </w:rPr>
              <w:t xml:space="preserve">Price Index corresponding to </w:t>
            </w:r>
            <w:proofErr w:type="spellStart"/>
            <w:r w:rsidRPr="00987668">
              <w:rPr>
                <w:lang w:val="en-US"/>
              </w:rPr>
              <w:t>factor</w:t>
            </w:r>
            <w:r w:rsidRPr="00987668">
              <w:rPr>
                <w:vertAlign w:val="subscript"/>
                <w:lang w:val="en-US"/>
              </w:rPr>
              <w:t>n</w:t>
            </w:r>
            <w:proofErr w:type="spellEnd"/>
            <w:r w:rsidRPr="00987668">
              <w:rPr>
                <w:lang w:val="en-US"/>
              </w:rPr>
              <w:t xml:space="preserve">. The value of the latest monthly index available as of the date of the </w:t>
            </w:r>
            <w:r w:rsidR="00A4240A" w:rsidRPr="00987668">
              <w:rPr>
                <w:lang w:val="en-US"/>
              </w:rPr>
              <w:t xml:space="preserve">Successful Bid </w:t>
            </w:r>
            <w:r w:rsidRPr="00987668">
              <w:rPr>
                <w:lang w:val="en-US"/>
              </w:rPr>
              <w:t>of the Contract shall be taken into account.</w:t>
            </w:r>
          </w:p>
        </w:tc>
      </w:tr>
      <w:tr w:rsidR="00552BCC" w14:paraId="5BB72771" w14:textId="77777777">
        <w:trPr>
          <w:trHeight w:val="4465"/>
        </w:trPr>
        <w:tc>
          <w:tcPr>
            <w:tcW w:w="1471" w:type="dxa"/>
          </w:tcPr>
          <w:p w14:paraId="41D52140" w14:textId="77777777" w:rsidR="007E5E13" w:rsidRPr="00987668" w:rsidRDefault="00B74F2A">
            <w:pPr>
              <w:ind w:left="107"/>
              <w:rPr>
                <w:i/>
                <w:sz w:val="14"/>
                <w:lang w:val="en-US"/>
              </w:rPr>
            </w:pPr>
            <w:r w:rsidRPr="00987668">
              <w:rPr>
                <w:i/>
                <w:spacing w:val="-5"/>
                <w:position w:val="2"/>
                <w:lang w:val="en-US"/>
              </w:rPr>
              <w:t>TC</w:t>
            </w:r>
            <w:proofErr w:type="spellStart"/>
            <w:r w:rsidRPr="00987668">
              <w:rPr>
                <w:i/>
                <w:spacing w:val="-5"/>
                <w:sz w:val="14"/>
                <w:lang w:val="en-US"/>
              </w:rPr>
              <w:t>i</w:t>
            </w:r>
            <w:proofErr w:type="spellEnd"/>
          </w:p>
        </w:tc>
        <w:tc>
          <w:tcPr>
            <w:tcW w:w="7356" w:type="dxa"/>
          </w:tcPr>
          <w:p w14:paraId="2869609B" w14:textId="77777777" w:rsidR="007E5E13" w:rsidRPr="00987668" w:rsidRDefault="00B74F2A">
            <w:pPr>
              <w:spacing w:before="1"/>
              <w:ind w:left="107"/>
              <w:jc w:val="both"/>
              <w:rPr>
                <w:lang w:val="en-US"/>
              </w:rPr>
            </w:pPr>
            <w:r w:rsidRPr="00987668">
              <w:rPr>
                <w:lang w:val="en-US"/>
              </w:rPr>
              <w:t xml:space="preserve">Exchange Rate Factor for factor n of the semiannual progress </w:t>
            </w:r>
            <w:proofErr w:type="spellStart"/>
            <w:r w:rsidRPr="00987668">
              <w:rPr>
                <w:lang w:val="en-US"/>
              </w:rPr>
              <w:t>i</w:t>
            </w:r>
            <w:proofErr w:type="spellEnd"/>
            <w:r w:rsidRPr="00987668">
              <w:rPr>
                <w:spacing w:val="-5"/>
                <w:lang w:val="en-US"/>
              </w:rPr>
              <w:t>.</w:t>
            </w:r>
          </w:p>
          <w:p w14:paraId="6DABD14E" w14:textId="77777777" w:rsidR="007E5E13" w:rsidRPr="00987668" w:rsidRDefault="007E5E13">
            <w:pPr>
              <w:spacing w:before="13"/>
              <w:rPr>
                <w:lang w:val="en-US"/>
              </w:rPr>
            </w:pPr>
          </w:p>
          <w:p w14:paraId="7389839C" w14:textId="77777777" w:rsidR="007E5E13" w:rsidRPr="00987668" w:rsidRDefault="00B74F2A">
            <w:pPr>
              <w:spacing w:line="273" w:lineRule="auto"/>
              <w:ind w:left="107" w:right="95"/>
              <w:jc w:val="both"/>
              <w:rPr>
                <w:lang w:val="en-US"/>
              </w:rPr>
            </w:pPr>
            <w:r w:rsidRPr="00987668">
              <w:rPr>
                <w:lang w:val="en-US"/>
              </w:rPr>
              <w:t>If the variation in the investment cost of a factor is linked to the Dollar, the Exchange Rate Factor shall be 1.</w:t>
            </w:r>
          </w:p>
          <w:p w14:paraId="7D8AF59F" w14:textId="77777777" w:rsidR="007E5E13" w:rsidRPr="00987668" w:rsidRDefault="00B74F2A">
            <w:pPr>
              <w:spacing w:before="244" w:line="276" w:lineRule="auto"/>
              <w:ind w:left="107" w:right="95"/>
              <w:jc w:val="both"/>
              <w:rPr>
                <w:lang w:val="en-US"/>
              </w:rPr>
            </w:pPr>
            <w:r w:rsidRPr="00987668">
              <w:rPr>
                <w:lang w:val="en-US"/>
              </w:rPr>
              <w:t>If the variation in the investment cost of a factor is linked to Soles or a currency other than the Dollar, the Exchange Rate Factor shall be considered as follows</w:t>
            </w:r>
            <w:r w:rsidRPr="00987668">
              <w:rPr>
                <w:spacing w:val="-2"/>
                <w:lang w:val="en-US"/>
              </w:rPr>
              <w:t>:</w:t>
            </w:r>
          </w:p>
          <w:p w14:paraId="56FDE200" w14:textId="77777777" w:rsidR="007E5E13" w:rsidRPr="00987668" w:rsidRDefault="007E5E13">
            <w:pPr>
              <w:rPr>
                <w:lang w:val="en-US"/>
              </w:rPr>
            </w:pPr>
          </w:p>
          <w:p w14:paraId="64D402F9" w14:textId="77777777" w:rsidR="007E5E13" w:rsidRPr="00987668" w:rsidRDefault="007E5E13">
            <w:pPr>
              <w:rPr>
                <w:lang w:val="en-US"/>
              </w:rPr>
            </w:pPr>
          </w:p>
          <w:p w14:paraId="3482F6A8" w14:textId="77777777" w:rsidR="007E5E13" w:rsidRPr="00987668" w:rsidRDefault="007E5E13">
            <w:pPr>
              <w:spacing w:before="2"/>
              <w:rPr>
                <w:lang w:val="en-US"/>
              </w:rPr>
            </w:pPr>
          </w:p>
          <w:p w14:paraId="1F3D4999" w14:textId="77777777" w:rsidR="007E5E13" w:rsidRPr="00987668" w:rsidRDefault="00B74F2A">
            <w:pPr>
              <w:spacing w:line="170" w:lineRule="auto"/>
              <w:ind w:left="467"/>
              <w:rPr>
                <w:position w:val="-10"/>
                <w:lang w:val="en-US"/>
              </w:rPr>
            </w:pPr>
            <w:r w:rsidRPr="00987668">
              <w:rPr>
                <w:rFonts w:ascii="Cambria Math" w:eastAsia="Cambria Math"/>
                <w:spacing w:val="-2"/>
                <w:w w:val="110"/>
                <w:position w:val="3"/>
                <w:sz w:val="16"/>
                <w:lang w:val="en-US"/>
              </w:rPr>
              <w:t>𝑇𝐶</w:t>
            </w:r>
            <w:r w:rsidRPr="00987668">
              <w:rPr>
                <w:rFonts w:ascii="Cambria Math" w:eastAsia="Cambria Math"/>
                <w:spacing w:val="-2"/>
                <w:w w:val="110"/>
                <w:sz w:val="13"/>
                <w:lang w:val="en-US"/>
              </w:rPr>
              <w:t>𝑜𝑓</w:t>
            </w:r>
            <w:r w:rsidRPr="00987668">
              <w:rPr>
                <w:rFonts w:ascii="Cambria Math" w:eastAsia="Cambria Math"/>
                <w:spacing w:val="-2"/>
                <w:w w:val="110"/>
                <w:sz w:val="13"/>
                <w:u w:val="single"/>
                <w:lang w:val="en-US"/>
              </w:rPr>
              <w:t>,</w:t>
            </w:r>
            <w:r w:rsidRPr="00987668">
              <w:rPr>
                <w:rFonts w:ascii="Cambria Math" w:eastAsia="Cambria Math"/>
                <w:spacing w:val="-2"/>
                <w:w w:val="110"/>
                <w:sz w:val="13"/>
                <w:lang w:val="en-US"/>
              </w:rPr>
              <w:t>𝐹</w:t>
            </w:r>
            <w:r w:rsidRPr="00987668">
              <w:rPr>
                <w:rFonts w:ascii="Cambria Math" w:eastAsia="Cambria Math"/>
                <w:spacing w:val="-2"/>
                <w:w w:val="110"/>
                <w:sz w:val="13"/>
                <w:u w:val="single"/>
                <w:lang w:val="en-US"/>
              </w:rPr>
              <w:t>𝑛</w:t>
            </w:r>
            <w:r w:rsidRPr="00987668">
              <w:rPr>
                <w:spacing w:val="-2"/>
                <w:w w:val="110"/>
                <w:position w:val="-10"/>
                <w:lang w:val="en-US"/>
              </w:rPr>
              <w:t>.</w:t>
            </w:r>
          </w:p>
          <w:p w14:paraId="0D3D3FC3" w14:textId="77777777" w:rsidR="007E5E13" w:rsidRPr="00987668" w:rsidRDefault="00B74F2A">
            <w:pPr>
              <w:spacing w:line="163" w:lineRule="exact"/>
              <w:ind w:left="518"/>
              <w:rPr>
                <w:rFonts w:ascii="Cambria Math" w:eastAsia="Cambria Math"/>
                <w:sz w:val="13"/>
                <w:lang w:val="en-US"/>
              </w:rPr>
            </w:pPr>
            <w:r w:rsidRPr="00987668">
              <w:rPr>
                <w:rFonts w:ascii="Cambria Math" w:eastAsia="Cambria Math"/>
                <w:spacing w:val="-2"/>
                <w:w w:val="105"/>
                <w:position w:val="3"/>
                <w:sz w:val="16"/>
                <w:lang w:val="en-US"/>
              </w:rPr>
              <w:t>𝑇𝐶</w:t>
            </w:r>
            <w:r w:rsidRPr="00987668">
              <w:rPr>
                <w:rFonts w:ascii="Cambria Math" w:eastAsia="Cambria Math"/>
                <w:spacing w:val="-2"/>
                <w:w w:val="105"/>
                <w:sz w:val="13"/>
                <w:lang w:val="en-US"/>
              </w:rPr>
              <w:t>𝑠,𝐹𝑛</w:t>
            </w:r>
          </w:p>
          <w:p w14:paraId="01C3D2C4" w14:textId="77777777" w:rsidR="007E5E13" w:rsidRPr="00987668" w:rsidRDefault="007E5E13">
            <w:pPr>
              <w:spacing w:before="107"/>
              <w:rPr>
                <w:sz w:val="13"/>
                <w:lang w:val="en-US"/>
              </w:rPr>
            </w:pPr>
          </w:p>
          <w:p w14:paraId="50796226" w14:textId="77777777" w:rsidR="007E5E13" w:rsidRPr="00987668" w:rsidRDefault="00B74F2A">
            <w:pPr>
              <w:ind w:left="467"/>
              <w:rPr>
                <w:lang w:val="en-US"/>
              </w:rPr>
            </w:pPr>
            <w:r w:rsidRPr="00987668">
              <w:rPr>
                <w:spacing w:val="-2"/>
                <w:lang w:val="en-US"/>
              </w:rPr>
              <w:t>Where:</w:t>
            </w:r>
          </w:p>
        </w:tc>
      </w:tr>
    </w:tbl>
    <w:p w14:paraId="1C711084" w14:textId="77777777" w:rsidR="007E5E13" w:rsidRPr="00987668" w:rsidRDefault="007E5E13">
      <w:pPr>
        <w:rPr>
          <w:lang w:val="en-US"/>
        </w:rPr>
        <w:sectPr w:rsidR="007E5E13" w:rsidRPr="00987668">
          <w:pgSz w:w="12240" w:h="15840"/>
          <w:pgMar w:top="1380" w:right="1080" w:bottom="800" w:left="1440" w:header="0" w:footer="614" w:gutter="0"/>
          <w:cols w:space="720"/>
        </w:sectPr>
      </w:pPr>
    </w:p>
    <w:tbl>
      <w:tblPr>
        <w:tblStyle w:val="TableNormal01"/>
        <w:tblW w:w="0" w:type="auto"/>
        <w:tblInd w:w="82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471"/>
        <w:gridCol w:w="7356"/>
      </w:tblGrid>
      <w:tr w:rsidR="00552BCC" w14:paraId="7D2D86CB" w14:textId="77777777">
        <w:trPr>
          <w:trHeight w:val="2044"/>
        </w:trPr>
        <w:tc>
          <w:tcPr>
            <w:tcW w:w="1471" w:type="dxa"/>
          </w:tcPr>
          <w:p w14:paraId="38935219" w14:textId="77777777" w:rsidR="007E5E13" w:rsidRPr="00987668" w:rsidRDefault="007E5E13">
            <w:pPr>
              <w:rPr>
                <w:rFonts w:ascii="Times New Roman"/>
                <w:sz w:val="20"/>
                <w:lang w:val="en-US"/>
              </w:rPr>
            </w:pPr>
          </w:p>
        </w:tc>
        <w:tc>
          <w:tcPr>
            <w:tcW w:w="7356" w:type="dxa"/>
          </w:tcPr>
          <w:p w14:paraId="06C16120" w14:textId="77777777" w:rsidR="007E5E13" w:rsidRPr="00987668" w:rsidRDefault="00B74F2A">
            <w:pPr>
              <w:tabs>
                <w:tab w:val="left" w:pos="1766"/>
              </w:tabs>
              <w:spacing w:before="5" w:line="278" w:lineRule="auto"/>
              <w:ind w:left="1766" w:right="204" w:hanging="1551"/>
              <w:jc w:val="both"/>
              <w:rPr>
                <w:lang w:val="en-US"/>
              </w:rPr>
            </w:pPr>
            <w:proofErr w:type="gramStart"/>
            <w:r w:rsidRPr="00987668">
              <w:rPr>
                <w:i/>
                <w:spacing w:val="-2"/>
                <w:position w:val="2"/>
                <w:lang w:val="en-US"/>
              </w:rPr>
              <w:t>TC</w:t>
            </w:r>
            <w:proofErr w:type="spellStart"/>
            <w:r w:rsidRPr="00987668">
              <w:rPr>
                <w:i/>
                <w:spacing w:val="-2"/>
                <w:sz w:val="14"/>
                <w:lang w:val="en-US"/>
              </w:rPr>
              <w:t>of,Fn</w:t>
            </w:r>
            <w:proofErr w:type="spellEnd"/>
            <w:proofErr w:type="gramEnd"/>
            <w:r w:rsidRPr="00987668">
              <w:rPr>
                <w:i/>
                <w:spacing w:val="-2"/>
                <w:position w:val="2"/>
                <w:lang w:val="en-US"/>
              </w:rPr>
              <w:t>:</w:t>
            </w:r>
            <w:r w:rsidRPr="00987668">
              <w:rPr>
                <w:rFonts w:ascii="Times New Roman" w:hAnsi="Times New Roman"/>
                <w:position w:val="2"/>
                <w:lang w:val="en-US"/>
              </w:rPr>
              <w:tab/>
            </w:r>
            <w:r w:rsidR="00F23955" w:rsidRPr="00987668">
              <w:rPr>
                <w:lang w:val="en-US"/>
              </w:rPr>
              <w:t xml:space="preserve">Exchange rate for the conversion of a currency to U.S. Dollars, available on the date of the </w:t>
            </w:r>
            <w:r w:rsidR="00A4240A" w:rsidRPr="00987668">
              <w:rPr>
                <w:lang w:val="en-US"/>
              </w:rPr>
              <w:t>Successful Bid</w:t>
            </w:r>
            <w:r w:rsidRPr="00987668">
              <w:rPr>
                <w:lang w:val="en-US"/>
              </w:rPr>
              <w:t>.</w:t>
            </w:r>
          </w:p>
          <w:p w14:paraId="43B7CC83" w14:textId="77777777" w:rsidR="007E5E13" w:rsidRPr="00987668" w:rsidRDefault="00B74F2A">
            <w:pPr>
              <w:tabs>
                <w:tab w:val="left" w:pos="1766"/>
              </w:tabs>
              <w:spacing w:before="241" w:line="276" w:lineRule="auto"/>
              <w:ind w:left="1766" w:right="204" w:hanging="1551"/>
              <w:jc w:val="both"/>
              <w:rPr>
                <w:lang w:val="en-US"/>
              </w:rPr>
            </w:pPr>
            <w:proofErr w:type="gramStart"/>
            <w:r w:rsidRPr="00987668">
              <w:rPr>
                <w:i/>
                <w:spacing w:val="-2"/>
                <w:position w:val="2"/>
                <w:lang w:val="en-US"/>
              </w:rPr>
              <w:t>TC</w:t>
            </w:r>
            <w:proofErr w:type="spellStart"/>
            <w:r w:rsidRPr="00987668">
              <w:rPr>
                <w:i/>
                <w:spacing w:val="-2"/>
                <w:sz w:val="14"/>
                <w:lang w:val="en-US"/>
              </w:rPr>
              <w:t>s,Fn</w:t>
            </w:r>
            <w:proofErr w:type="spellEnd"/>
            <w:proofErr w:type="gramEnd"/>
            <w:r w:rsidRPr="00987668">
              <w:rPr>
                <w:i/>
                <w:spacing w:val="-2"/>
                <w:position w:val="2"/>
                <w:lang w:val="en-US"/>
              </w:rPr>
              <w:t>:</w:t>
            </w:r>
            <w:r w:rsidRPr="00987668">
              <w:rPr>
                <w:rFonts w:ascii="Times New Roman" w:hAnsi="Times New Roman"/>
                <w:position w:val="2"/>
                <w:lang w:val="en-US"/>
              </w:rPr>
              <w:tab/>
            </w:r>
            <w:r w:rsidR="00F23955" w:rsidRPr="00987668">
              <w:rPr>
                <w:lang w:val="en-US"/>
              </w:rPr>
              <w:t xml:space="preserve">Exchange Rate for converting a currency into U.S. Dollars, available on the last day of the month prior to the completion date of each progress during period </w:t>
            </w:r>
            <w:r w:rsidR="00F23955" w:rsidRPr="00987668">
              <w:rPr>
                <w:i/>
                <w:iCs/>
                <w:lang w:val="en-US"/>
              </w:rPr>
              <w:t>s</w:t>
            </w:r>
            <w:r w:rsidRPr="00987668">
              <w:rPr>
                <w:lang w:val="en-US"/>
              </w:rPr>
              <w:t>.</w:t>
            </w:r>
          </w:p>
        </w:tc>
      </w:tr>
    </w:tbl>
    <w:p w14:paraId="56990558" w14:textId="77777777" w:rsidR="00051F63" w:rsidRPr="00987668" w:rsidRDefault="00B74F2A" w:rsidP="00051F63">
      <w:pPr>
        <w:spacing w:line="276" w:lineRule="auto"/>
        <w:ind w:left="621" w:right="617"/>
        <w:jc w:val="both"/>
        <w:rPr>
          <w:position w:val="2"/>
          <w:lang w:val="en-US"/>
        </w:rPr>
      </w:pPr>
      <w:r w:rsidRPr="00987668">
        <w:rPr>
          <w:position w:val="2"/>
          <w:lang w:val="en-US"/>
        </w:rPr>
        <w:br/>
        <w:t xml:space="preserve">The inflation adjustment factor </w:t>
      </w:r>
      <w:proofErr w:type="spellStart"/>
      <w:r w:rsidRPr="00987668">
        <w:rPr>
          <w:position w:val="2"/>
          <w:lang w:val="en-US"/>
        </w:rPr>
        <w:t>k</w:t>
      </w:r>
      <w:r w:rsidRPr="00987668">
        <w:rPr>
          <w:position w:val="2"/>
          <w:vertAlign w:val="subscript"/>
          <w:lang w:val="en-US"/>
        </w:rPr>
        <w:t>j</w:t>
      </w:r>
      <w:proofErr w:type="spellEnd"/>
      <w:r w:rsidRPr="00987668">
        <w:rPr>
          <w:position w:val="2"/>
          <w:lang w:val="en-US"/>
        </w:rPr>
        <w:t xml:space="preserve">, in the case of costs associated with the manufacturing of the Cable Cars for the </w:t>
      </w:r>
      <w:r w:rsidR="00243222" w:rsidRPr="00987668">
        <w:rPr>
          <w:position w:val="2"/>
          <w:lang w:val="en-US"/>
        </w:rPr>
        <w:t>Northern and Southern</w:t>
      </w:r>
      <w:r w:rsidRPr="00987668">
        <w:rPr>
          <w:position w:val="2"/>
          <w:lang w:val="en-US"/>
        </w:rPr>
        <w:t xml:space="preserve"> components, shall only consider investment costs compensated through the PPD. In this regard, the corresponding EDI items shall exclude the portion of the cost paid through the PPO.</w:t>
      </w:r>
    </w:p>
    <w:p w14:paraId="476ED483" w14:textId="77777777" w:rsidR="00051F63" w:rsidRPr="00987668" w:rsidRDefault="00051F63" w:rsidP="00051F63">
      <w:pPr>
        <w:spacing w:line="276" w:lineRule="auto"/>
        <w:ind w:left="621" w:right="617"/>
        <w:jc w:val="both"/>
        <w:rPr>
          <w:position w:val="2"/>
          <w:lang w:val="en-US"/>
        </w:rPr>
      </w:pPr>
    </w:p>
    <w:p w14:paraId="01DB93BD" w14:textId="77777777" w:rsidR="00051F63" w:rsidRPr="00987668" w:rsidRDefault="00B74F2A" w:rsidP="00051F63">
      <w:pPr>
        <w:spacing w:line="276" w:lineRule="auto"/>
        <w:ind w:left="621" w:right="617"/>
        <w:jc w:val="both"/>
        <w:rPr>
          <w:position w:val="2"/>
          <w:lang w:val="en-US"/>
        </w:rPr>
      </w:pPr>
      <w:r w:rsidRPr="00987668">
        <w:rPr>
          <w:position w:val="2"/>
          <w:lang w:val="en-US"/>
        </w:rPr>
        <w:t xml:space="preserve">The inflation adjustment factor </w:t>
      </w:r>
      <w:proofErr w:type="spellStart"/>
      <w:proofErr w:type="gramStart"/>
      <w:r w:rsidRPr="00987668">
        <w:rPr>
          <w:position w:val="2"/>
          <w:lang w:val="en-US"/>
        </w:rPr>
        <w:t>k</w:t>
      </w:r>
      <w:r w:rsidRPr="00987668">
        <w:rPr>
          <w:position w:val="2"/>
          <w:vertAlign w:val="subscript"/>
          <w:lang w:val="en-US"/>
        </w:rPr>
        <w:t>j,i</w:t>
      </w:r>
      <w:proofErr w:type="spellEnd"/>
      <w:proofErr w:type="gramEnd"/>
      <w:r w:rsidRPr="00987668">
        <w:rPr>
          <w:position w:val="2"/>
          <w:lang w:val="en-US"/>
        </w:rPr>
        <w:t xml:space="preserve"> must consider, for each factor “n”, a price index “PI” consistent with the currency in which the investment cost of said factor is determined.</w:t>
      </w:r>
    </w:p>
    <w:p w14:paraId="5FBF6D95" w14:textId="77777777" w:rsidR="00051F63" w:rsidRPr="00987668" w:rsidRDefault="00051F63" w:rsidP="00051F63">
      <w:pPr>
        <w:spacing w:line="276" w:lineRule="auto"/>
        <w:ind w:left="621" w:right="617"/>
        <w:jc w:val="both"/>
        <w:rPr>
          <w:position w:val="2"/>
          <w:lang w:val="en-US"/>
        </w:rPr>
      </w:pPr>
    </w:p>
    <w:p w14:paraId="4DDBE89D" w14:textId="77777777" w:rsidR="007E5E13" w:rsidRPr="00987668" w:rsidRDefault="00B74F2A" w:rsidP="00051F63">
      <w:pPr>
        <w:spacing w:line="276" w:lineRule="auto"/>
        <w:ind w:left="621" w:right="617"/>
        <w:jc w:val="both"/>
        <w:rPr>
          <w:lang w:val="en-US"/>
        </w:rPr>
      </w:pPr>
      <w:r w:rsidRPr="00987668">
        <w:rPr>
          <w:position w:val="2"/>
          <w:lang w:val="en-US"/>
        </w:rPr>
        <w:t>On the other hand, for the determination of %</w:t>
      </w:r>
      <w:proofErr w:type="spellStart"/>
      <w:r w:rsidRPr="00987668">
        <w:rPr>
          <w:position w:val="2"/>
          <w:lang w:val="en-US"/>
        </w:rPr>
        <w:t>progess</w:t>
      </w:r>
      <w:r w:rsidRPr="00987668">
        <w:rPr>
          <w:position w:val="2"/>
          <w:vertAlign w:val="subscript"/>
          <w:lang w:val="en-US"/>
        </w:rPr>
        <w:t>i</w:t>
      </w:r>
      <w:proofErr w:type="spellEnd"/>
      <w:r w:rsidRPr="00987668">
        <w:rPr>
          <w:position w:val="2"/>
          <w:lang w:val="en-US"/>
        </w:rPr>
        <w:t xml:space="preserve"> and %</w:t>
      </w:r>
      <w:proofErr w:type="spellStart"/>
      <w:r w:rsidRPr="00987668">
        <w:rPr>
          <w:position w:val="2"/>
          <w:lang w:val="en-US"/>
        </w:rPr>
        <w:t>CFn</w:t>
      </w:r>
      <w:proofErr w:type="spellEnd"/>
      <w:r w:rsidRPr="00987668">
        <w:rPr>
          <w:position w:val="2"/>
          <w:lang w:val="en-US"/>
        </w:rPr>
        <w:t xml:space="preserve"> of the corresponding semiannual progress, all costs shall be expressed in U.S. Dollars, using the exchange rates published by the Superintendence of Banking, Insurance and AFP (SBS), for the respective currencies, as of the approval date of the EDI of the corresponding component</w:t>
      </w:r>
      <w:r w:rsidRPr="00987668">
        <w:rPr>
          <w:lang w:val="en-US"/>
        </w:rPr>
        <w:t>.</w:t>
      </w:r>
    </w:p>
    <w:p w14:paraId="0877A6B4" w14:textId="77777777" w:rsidR="007E5E13" w:rsidRPr="00987668" w:rsidRDefault="007E5E13">
      <w:pPr>
        <w:spacing w:before="43"/>
        <w:rPr>
          <w:lang w:val="en-US"/>
        </w:rPr>
      </w:pPr>
    </w:p>
    <w:p w14:paraId="71430ECB" w14:textId="77777777" w:rsidR="007E5E13" w:rsidRPr="00987668" w:rsidRDefault="00B74F2A">
      <w:pPr>
        <w:pStyle w:val="Prrafodelista"/>
        <w:numPr>
          <w:ilvl w:val="0"/>
          <w:numId w:val="184"/>
        </w:numPr>
        <w:tabs>
          <w:tab w:val="left" w:pos="621"/>
        </w:tabs>
        <w:spacing w:line="276" w:lineRule="auto"/>
        <w:ind w:left="621" w:right="615" w:hanging="360"/>
        <w:jc w:val="left"/>
        <w:rPr>
          <w:lang w:val="en-US"/>
        </w:rPr>
      </w:pPr>
      <w:r w:rsidRPr="00987668">
        <w:rPr>
          <w:lang w:val="en-US"/>
        </w:rPr>
        <w:t>For the purposes of adjusting PPD1 based on price variation, the following procedure shall be taken into account</w:t>
      </w:r>
      <w:r w:rsidRPr="00987668">
        <w:rPr>
          <w:spacing w:val="-2"/>
          <w:lang w:val="en-US"/>
        </w:rPr>
        <w:t>:</w:t>
      </w:r>
    </w:p>
    <w:p w14:paraId="349B85EC" w14:textId="77777777" w:rsidR="007E5E13" w:rsidRPr="00987668" w:rsidRDefault="007E5E13">
      <w:pPr>
        <w:spacing w:before="40"/>
        <w:rPr>
          <w:lang w:val="en-US"/>
        </w:rPr>
      </w:pPr>
    </w:p>
    <w:p w14:paraId="4D6D7218" w14:textId="77777777" w:rsidR="007E5E13" w:rsidRPr="00987668" w:rsidRDefault="00B74F2A">
      <w:pPr>
        <w:pStyle w:val="Prrafodelista"/>
        <w:numPr>
          <w:ilvl w:val="0"/>
          <w:numId w:val="185"/>
        </w:numPr>
        <w:tabs>
          <w:tab w:val="left" w:pos="1689"/>
        </w:tabs>
        <w:spacing w:line="276" w:lineRule="auto"/>
        <w:ind w:right="617"/>
        <w:rPr>
          <w:lang w:val="en-US"/>
        </w:rPr>
      </w:pPr>
      <w:r w:rsidRPr="00987668">
        <w:rPr>
          <w:lang w:val="en-US"/>
        </w:rPr>
        <w:t xml:space="preserve">Within fifteen (15) days after the completion of each semiannual deployment, the CONCESSIONAIRE shall request the Contract Supervisor, with a copy to the GRANTOR, to calculate the adjustment factor </w:t>
      </w:r>
      <w:proofErr w:type="spellStart"/>
      <w:proofErr w:type="gramStart"/>
      <w:r w:rsidRPr="00987668">
        <w:rPr>
          <w:lang w:val="en-US"/>
        </w:rPr>
        <w:t>k</w:t>
      </w:r>
      <w:r w:rsidRPr="00987668">
        <w:rPr>
          <w:vertAlign w:val="subscript"/>
          <w:lang w:val="en-US"/>
        </w:rPr>
        <w:t>j,i</w:t>
      </w:r>
      <w:proofErr w:type="spellEnd"/>
      <w:proofErr w:type="gramEnd"/>
      <w:r w:rsidRPr="00987668">
        <w:rPr>
          <w:vertAlign w:val="subscript"/>
          <w:lang w:val="en-US"/>
        </w:rPr>
        <w:t xml:space="preserve"> </w:t>
      </w:r>
      <w:r w:rsidRPr="00987668">
        <w:rPr>
          <w:lang w:val="en-US"/>
        </w:rPr>
        <w:t>for the semiannual progress. This request must be accompanied by a supporting report.</w:t>
      </w:r>
    </w:p>
    <w:p w14:paraId="7ABEE7DE" w14:textId="77777777" w:rsidR="007E5E13" w:rsidRPr="00987668" w:rsidRDefault="007E5E13">
      <w:pPr>
        <w:spacing w:before="39"/>
        <w:rPr>
          <w:lang w:val="en-US"/>
        </w:rPr>
      </w:pPr>
    </w:p>
    <w:p w14:paraId="08D23819" w14:textId="77777777" w:rsidR="007E5E13" w:rsidRPr="00987668" w:rsidRDefault="00B74F2A">
      <w:pPr>
        <w:pStyle w:val="Prrafodelista"/>
        <w:numPr>
          <w:ilvl w:val="0"/>
          <w:numId w:val="185"/>
        </w:numPr>
        <w:tabs>
          <w:tab w:val="left" w:pos="1689"/>
        </w:tabs>
        <w:spacing w:line="276" w:lineRule="auto"/>
        <w:ind w:right="616"/>
        <w:rPr>
          <w:lang w:val="en-US"/>
        </w:rPr>
      </w:pPr>
      <w:r w:rsidRPr="00987668">
        <w:rPr>
          <w:lang w:val="en-US"/>
        </w:rPr>
        <w:t xml:space="preserve">The report must be reviewed by the Contract Supervisor, who shall determine the value of the adjustment </w:t>
      </w:r>
      <w:proofErr w:type="gramStart"/>
      <w:r w:rsidRPr="00987668">
        <w:rPr>
          <w:lang w:val="en-US"/>
        </w:rPr>
        <w:t>factor</w:t>
      </w:r>
      <w:proofErr w:type="gramEnd"/>
      <w:r w:rsidRPr="00987668">
        <w:rPr>
          <w:lang w:val="en-US"/>
        </w:rPr>
        <w:t xml:space="preserve"> </w:t>
      </w:r>
      <w:proofErr w:type="spellStart"/>
      <w:proofErr w:type="gramStart"/>
      <w:r w:rsidRPr="00987668">
        <w:rPr>
          <w:lang w:val="en-US"/>
        </w:rPr>
        <w:t>k</w:t>
      </w:r>
      <w:r w:rsidRPr="00987668">
        <w:rPr>
          <w:vertAlign w:val="subscript"/>
          <w:lang w:val="en-US"/>
        </w:rPr>
        <w:t>j,i</w:t>
      </w:r>
      <w:proofErr w:type="spellEnd"/>
      <w:proofErr w:type="gramEnd"/>
      <w:r w:rsidRPr="00987668">
        <w:rPr>
          <w:vertAlign w:val="subscript"/>
          <w:lang w:val="en-US"/>
        </w:rPr>
        <w:t xml:space="preserve"> </w:t>
      </w:r>
      <w:r w:rsidRPr="00987668">
        <w:rPr>
          <w:lang w:val="en-US"/>
        </w:rPr>
        <w:t>for the semiannual progress within fifteen (15) days and inform the CONCESSIONAIRE and the GRANTOR in writing. This period may be extended for an additional five (5) days upon prior notice by the Supervisor.</w:t>
      </w:r>
    </w:p>
    <w:p w14:paraId="03BEC1B8" w14:textId="77777777" w:rsidR="007E5E13" w:rsidRPr="00987668" w:rsidRDefault="007E5E13">
      <w:pPr>
        <w:spacing w:before="40"/>
        <w:rPr>
          <w:lang w:val="en-US"/>
        </w:rPr>
      </w:pPr>
    </w:p>
    <w:p w14:paraId="481A70E2" w14:textId="77777777" w:rsidR="007E5E13" w:rsidRPr="00987668" w:rsidRDefault="00B74F2A">
      <w:pPr>
        <w:pStyle w:val="Prrafodelista"/>
        <w:numPr>
          <w:ilvl w:val="0"/>
          <w:numId w:val="185"/>
        </w:numPr>
        <w:tabs>
          <w:tab w:val="left" w:pos="1686"/>
          <w:tab w:val="left" w:pos="1689"/>
        </w:tabs>
        <w:spacing w:line="276" w:lineRule="auto"/>
        <w:ind w:right="617"/>
        <w:rPr>
          <w:lang w:val="en-US"/>
        </w:rPr>
      </w:pPr>
      <w:r w:rsidRPr="00987668">
        <w:rPr>
          <w:lang w:val="en-US"/>
        </w:rPr>
        <w:t>Within fifteen (15) days after the issuance of the Works and Electromechanical Equipment Acceptance Certificate for each Component, the Contract Supervisor shall determine the adjustment of PPD1</w:t>
      </w:r>
      <w:r w:rsidRPr="00987668">
        <w:rPr>
          <w:vertAlign w:val="subscript"/>
          <w:lang w:val="en-US"/>
        </w:rPr>
        <w:t>j</w:t>
      </w:r>
      <w:r w:rsidRPr="00987668">
        <w:rPr>
          <w:lang w:val="en-US"/>
        </w:rPr>
        <w:t xml:space="preserve">, which must include the calculation of all the factors described in sections </w:t>
      </w:r>
      <w:proofErr w:type="spellStart"/>
      <w:r w:rsidRPr="00987668">
        <w:rPr>
          <w:lang w:val="en-US"/>
        </w:rPr>
        <w:t>i</w:t>
      </w:r>
      <w:proofErr w:type="spellEnd"/>
      <w:r w:rsidRPr="00987668">
        <w:rPr>
          <w:lang w:val="en-US"/>
        </w:rPr>
        <w:t>) and ii), in accordance with numeral 6 of this appendix.</w:t>
      </w:r>
    </w:p>
    <w:p w14:paraId="39695B0E" w14:textId="77777777" w:rsidR="007E5E13" w:rsidRPr="00987668" w:rsidRDefault="007E5E13">
      <w:pPr>
        <w:spacing w:before="27"/>
        <w:rPr>
          <w:lang w:val="en-US"/>
        </w:rPr>
      </w:pPr>
    </w:p>
    <w:p w14:paraId="19D6F078" w14:textId="77777777" w:rsidR="007E5E13" w:rsidRPr="00987668" w:rsidRDefault="00B74F2A">
      <w:pPr>
        <w:pStyle w:val="Prrafodelista"/>
        <w:numPr>
          <w:ilvl w:val="0"/>
          <w:numId w:val="185"/>
        </w:numPr>
        <w:tabs>
          <w:tab w:val="left" w:pos="1686"/>
          <w:tab w:val="left" w:pos="1689"/>
        </w:tabs>
        <w:spacing w:before="1" w:line="276" w:lineRule="auto"/>
        <w:ind w:right="617"/>
        <w:rPr>
          <w:lang w:val="en-US"/>
        </w:rPr>
      </w:pPr>
      <w:r w:rsidRPr="00987668">
        <w:rPr>
          <w:lang w:val="en-US"/>
        </w:rPr>
        <w:t>If either Party disagrees with the adjustment index established by the Supervisor, it may submit the matter to dispute resolution in accordance with the procedures set forth in Section XVII of the Concession Contract.</w:t>
      </w:r>
    </w:p>
    <w:p w14:paraId="65D3F0E7" w14:textId="77777777" w:rsidR="007E5E13" w:rsidRPr="00987668" w:rsidRDefault="007E5E13">
      <w:pPr>
        <w:pStyle w:val="Prrafodelista"/>
        <w:spacing w:line="276" w:lineRule="auto"/>
        <w:ind w:left="621" w:hanging="360"/>
        <w:rPr>
          <w:lang w:val="en-US"/>
        </w:rPr>
        <w:sectPr w:rsidR="007E5E13" w:rsidRPr="00987668">
          <w:pgSz w:w="12240" w:h="15840"/>
          <w:pgMar w:top="1400" w:right="1080" w:bottom="800" w:left="1440" w:header="0" w:footer="614" w:gutter="0"/>
          <w:cols w:space="720"/>
        </w:sectPr>
      </w:pPr>
    </w:p>
    <w:p w14:paraId="0ECDA86F" w14:textId="77777777" w:rsidR="007E5E13" w:rsidRPr="00987668" w:rsidRDefault="00B74F2A">
      <w:pPr>
        <w:pStyle w:val="Prrafodelista"/>
        <w:numPr>
          <w:ilvl w:val="0"/>
          <w:numId w:val="184"/>
        </w:numPr>
        <w:tabs>
          <w:tab w:val="left" w:pos="621"/>
        </w:tabs>
        <w:spacing w:before="35" w:line="276" w:lineRule="auto"/>
        <w:ind w:left="621" w:right="614" w:hanging="360"/>
        <w:jc w:val="both"/>
        <w:rPr>
          <w:lang w:val="en-US"/>
        </w:rPr>
      </w:pPr>
      <w:r w:rsidRPr="00987668">
        <w:rPr>
          <w:lang w:val="en-US"/>
        </w:rPr>
        <w:lastRenderedPageBreak/>
        <w:t xml:space="preserve">The PPD2 component shall account for Operation and Maintenance and will be included in the quarterly settlement of the PPD throughout the entire Operating Period of the Project. It shall be subject to Deductions based on compliance with the Service Levels established in </w:t>
      </w:r>
      <w:r w:rsidRPr="00987668">
        <w:rPr>
          <w:lang w:val="en-US"/>
        </w:rPr>
        <w:br/>
        <w:t>Annex No. 9.</w:t>
      </w:r>
    </w:p>
    <w:p w14:paraId="02C36DFD" w14:textId="77777777" w:rsidR="007E5E13" w:rsidRPr="00987668" w:rsidRDefault="007E5E13">
      <w:pPr>
        <w:spacing w:before="41"/>
        <w:rPr>
          <w:lang w:val="en-US"/>
        </w:rPr>
      </w:pPr>
    </w:p>
    <w:p w14:paraId="1E5F3736" w14:textId="77777777" w:rsidR="007E5E13" w:rsidRPr="00987668" w:rsidRDefault="00B74F2A">
      <w:pPr>
        <w:pStyle w:val="Prrafodelista"/>
        <w:numPr>
          <w:ilvl w:val="0"/>
          <w:numId w:val="184"/>
        </w:numPr>
        <w:tabs>
          <w:tab w:val="left" w:pos="621"/>
        </w:tabs>
        <w:spacing w:line="276" w:lineRule="auto"/>
        <w:ind w:left="621" w:right="616" w:hanging="360"/>
        <w:jc w:val="both"/>
        <w:rPr>
          <w:lang w:val="en-US"/>
        </w:rPr>
      </w:pPr>
      <w:r w:rsidRPr="00987668">
        <w:rPr>
          <w:lang w:val="en-US"/>
        </w:rPr>
        <w:t xml:space="preserve">The PPD2 shall be paid in Soles in installments settled quarterly and shall be adjusted annually for inflation occurring between the date of submission of the Successful Bid and the beginning of each Calendar Year corresponding to each Component </w:t>
      </w:r>
      <w:r w:rsidRPr="00987668">
        <w:rPr>
          <w:i/>
          <w:iCs/>
          <w:lang w:val="en-US"/>
        </w:rPr>
        <w:t>j</w:t>
      </w:r>
      <w:r w:rsidRPr="00987668">
        <w:rPr>
          <w:lang w:val="en-US"/>
        </w:rPr>
        <w:t>, in accordance with the following formula:</w:t>
      </w:r>
    </w:p>
    <w:p w14:paraId="45D5E437" w14:textId="77777777" w:rsidR="007E5E13" w:rsidRPr="00987668" w:rsidRDefault="007E5E13">
      <w:pPr>
        <w:spacing w:before="10"/>
        <w:rPr>
          <w:sz w:val="14"/>
          <w:lang w:val="en-US"/>
        </w:rPr>
      </w:pPr>
    </w:p>
    <w:p w14:paraId="39A0FB68" w14:textId="77777777" w:rsidR="007E5E13" w:rsidRPr="00987668" w:rsidRDefault="007E5E13">
      <w:pPr>
        <w:rPr>
          <w:sz w:val="14"/>
          <w:lang w:val="en-US"/>
        </w:rPr>
        <w:sectPr w:rsidR="007E5E13" w:rsidRPr="00987668">
          <w:pgSz w:w="12240" w:h="15840"/>
          <w:pgMar w:top="1380" w:right="1080" w:bottom="800" w:left="1440" w:header="0" w:footer="614" w:gutter="0"/>
          <w:cols w:space="720"/>
        </w:sectPr>
      </w:pPr>
    </w:p>
    <w:p w14:paraId="6FD98E0F" w14:textId="77777777" w:rsidR="007E5E13" w:rsidRPr="00987668" w:rsidRDefault="007E5E13">
      <w:pPr>
        <w:pStyle w:val="Textoindependiente"/>
        <w:rPr>
          <w:lang w:val="en-US"/>
        </w:rPr>
      </w:pPr>
    </w:p>
    <w:p w14:paraId="082BC805" w14:textId="77777777" w:rsidR="007E5E13" w:rsidRPr="00987668" w:rsidRDefault="007E5E13">
      <w:pPr>
        <w:pStyle w:val="Textoindependiente"/>
        <w:spacing w:before="170"/>
        <w:rPr>
          <w:lang w:val="en-US"/>
        </w:rPr>
      </w:pPr>
    </w:p>
    <w:p w14:paraId="12A510F5" w14:textId="77777777" w:rsidR="007E5E13" w:rsidRPr="00987668" w:rsidRDefault="00B74F2A">
      <w:pPr>
        <w:pStyle w:val="Textoindependiente"/>
        <w:spacing w:before="1"/>
        <w:ind w:left="837"/>
        <w:rPr>
          <w:lang w:val="en-US"/>
        </w:rPr>
      </w:pPr>
      <w:r w:rsidRPr="00987668">
        <w:rPr>
          <w:spacing w:val="-2"/>
          <w:lang w:val="en-US"/>
        </w:rPr>
        <w:t>Where:</w:t>
      </w:r>
    </w:p>
    <w:p w14:paraId="61882FC3" w14:textId="77777777" w:rsidR="007E5E13" w:rsidRPr="00987668" w:rsidRDefault="00B74F2A">
      <w:pPr>
        <w:rPr>
          <w:lang w:val="en-US"/>
        </w:rPr>
      </w:pPr>
      <w:r w:rsidRPr="00987668">
        <w:rPr>
          <w:lang w:val="en-US"/>
        </w:rPr>
        <w:br w:type="column"/>
      </w:r>
    </w:p>
    <w:p w14:paraId="409D44D9" w14:textId="77777777" w:rsidR="007E5E13" w:rsidRPr="00987668" w:rsidRDefault="00B74F2A">
      <w:pPr>
        <w:pStyle w:val="Textoindependiente"/>
        <w:ind w:left="837"/>
        <w:rPr>
          <w:rFonts w:ascii="Cambria Math" w:eastAsia="Cambria Math"/>
          <w:lang w:val="en-US"/>
        </w:rPr>
      </w:pPr>
      <w:r w:rsidRPr="00987668">
        <w:rPr>
          <w:rFonts w:ascii="Cambria Math" w:eastAsia="Cambria Math"/>
          <w:spacing w:val="-2"/>
          <w:lang w:val="en-US"/>
        </w:rPr>
        <w:t>𝑃𝑃𝐷2</w:t>
      </w:r>
      <w:proofErr w:type="gramStart"/>
      <w:r w:rsidRPr="00987668">
        <w:rPr>
          <w:rFonts w:ascii="Cambria Math" w:eastAsia="Cambria Math"/>
          <w:spacing w:val="-2"/>
          <w:vertAlign w:val="subscript"/>
          <w:lang w:val="en-US"/>
        </w:rPr>
        <w:t>j,𝑖</w:t>
      </w:r>
      <w:proofErr w:type="gramEnd"/>
    </w:p>
    <w:p w14:paraId="6C672015" w14:textId="77777777" w:rsidR="007E5E13" w:rsidRPr="00987668" w:rsidRDefault="00B74F2A">
      <w:pPr>
        <w:spacing w:before="11"/>
        <w:rPr>
          <w:rFonts w:ascii="Cambria Math"/>
          <w:lang w:val="en-US"/>
        </w:rPr>
      </w:pPr>
      <w:r w:rsidRPr="00987668">
        <w:rPr>
          <w:lang w:val="en-US"/>
        </w:rPr>
        <w:br w:type="column"/>
      </w:r>
    </w:p>
    <w:p w14:paraId="4B46AB02" w14:textId="77777777" w:rsidR="007E5E13" w:rsidRPr="00987668" w:rsidRDefault="00B74F2A">
      <w:pPr>
        <w:pStyle w:val="Textoindependiente"/>
        <w:ind w:left="35"/>
        <w:rPr>
          <w:rFonts w:ascii="Cambria Math" w:eastAsia="Cambria Math"/>
          <w:lang w:val="en-US"/>
        </w:rPr>
      </w:pPr>
      <w:r w:rsidRPr="00987668">
        <w:rPr>
          <w:rFonts w:ascii="Cambria Math" w:eastAsia="Cambria Math"/>
          <w:lang w:val="en-US"/>
        </w:rPr>
        <w:t>=</w:t>
      </w:r>
      <w:r w:rsidRPr="00987668">
        <w:rPr>
          <w:rFonts w:ascii="Times New Roman" w:eastAsia="Times New Roman"/>
          <w:spacing w:val="5"/>
          <w:lang w:val="en-US"/>
        </w:rPr>
        <w:t xml:space="preserve"> </w:t>
      </w:r>
      <w:r w:rsidRPr="00987668">
        <w:rPr>
          <w:rFonts w:ascii="Cambria Math" w:eastAsia="Cambria Math"/>
          <w:spacing w:val="-4"/>
          <w:lang w:val="en-US"/>
        </w:rPr>
        <w:t>𝑃𝑃𝐷2</w:t>
      </w:r>
    </w:p>
    <w:p w14:paraId="711B3C6C" w14:textId="77777777" w:rsidR="007E5E13" w:rsidRPr="00987668" w:rsidRDefault="00B74F2A">
      <w:pPr>
        <w:spacing w:before="184"/>
        <w:rPr>
          <w:rFonts w:ascii="Cambria Math"/>
          <w:sz w:val="16"/>
          <w:lang w:val="en-US"/>
        </w:rPr>
      </w:pPr>
      <w:r w:rsidRPr="00987668">
        <w:rPr>
          <w:lang w:val="en-US"/>
        </w:rPr>
        <w:br w:type="column"/>
      </w:r>
    </w:p>
    <w:p w14:paraId="3CE9ED20" w14:textId="77777777" w:rsidR="007E5E13" w:rsidRPr="00987668" w:rsidRDefault="00B74F2A">
      <w:pPr>
        <w:rPr>
          <w:rFonts w:ascii="Cambria Math" w:eastAsia="Cambria Math"/>
          <w:i/>
          <w:iCs/>
          <w:sz w:val="16"/>
          <w:lang w:val="en-US"/>
        </w:rPr>
      </w:pPr>
      <w:r w:rsidRPr="00987668">
        <w:rPr>
          <w:rFonts w:ascii="Cambria Math" w:eastAsia="Cambria Math"/>
          <w:i/>
          <w:iCs/>
          <w:spacing w:val="-2"/>
          <w:w w:val="110"/>
          <w:sz w:val="16"/>
          <w:lang w:val="en-US"/>
        </w:rPr>
        <w:t>0ffer</w:t>
      </w:r>
    </w:p>
    <w:p w14:paraId="753AC20F" w14:textId="77777777" w:rsidR="007E5E13" w:rsidRPr="00987668" w:rsidRDefault="00B74F2A">
      <w:pPr>
        <w:spacing w:before="99" w:line="373" w:lineRule="exact"/>
        <w:ind w:left="20"/>
        <w:rPr>
          <w:rFonts w:ascii="Cambria Math" w:eastAsia="Cambria Math" w:hAnsi="Cambria Math"/>
          <w:position w:val="12"/>
          <w:sz w:val="16"/>
          <w:lang w:val="en-US"/>
        </w:rPr>
      </w:pPr>
      <w:r w:rsidRPr="00987668">
        <w:rPr>
          <w:lang w:val="en-US"/>
        </w:rPr>
        <w:br w:type="column"/>
      </w:r>
      <w:r w:rsidRPr="00987668">
        <w:rPr>
          <w:rFonts w:ascii="Cambria Math" w:eastAsia="Cambria Math" w:hAnsi="Cambria Math"/>
          <w:lang w:val="en-US"/>
        </w:rPr>
        <w:t>×</w:t>
      </w:r>
      <w:r w:rsidRPr="00987668">
        <w:rPr>
          <w:rFonts w:ascii="Times New Roman" w:eastAsia="Times New Roman" w:hAnsi="Times New Roman"/>
          <w:spacing w:val="-10"/>
          <w:lang w:val="en-US"/>
        </w:rPr>
        <w:t xml:space="preserve"> </w:t>
      </w:r>
      <w:r w:rsidRPr="00987668">
        <w:rPr>
          <w:rFonts w:ascii="Cambria Math" w:eastAsia="Cambria Math" w:hAnsi="Cambria Math"/>
          <w:lang w:val="en-US"/>
        </w:rPr>
        <w:t>𝑌%</w:t>
      </w:r>
      <w:r w:rsidRPr="00987668">
        <w:rPr>
          <w:rFonts w:ascii="Times New Roman" w:eastAsia="Times New Roman" w:hAnsi="Times New Roman"/>
          <w:spacing w:val="-7"/>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8"/>
          <w:lang w:val="en-US"/>
        </w:rPr>
        <w:t xml:space="preserve"> </w:t>
      </w:r>
      <w:r w:rsidRPr="00987668">
        <w:rPr>
          <w:rFonts w:ascii="Cambria Math" w:eastAsia="Cambria Math" w:hAnsi="Cambria Math"/>
          <w:spacing w:val="-4"/>
          <w:position w:val="17"/>
          <w:u w:val="single"/>
          <w:lang w:val="en-US"/>
        </w:rPr>
        <w:t>𝐼𝑃𝐶</w:t>
      </w:r>
      <w:r w:rsidRPr="00987668">
        <w:rPr>
          <w:rFonts w:ascii="Cambria Math" w:eastAsia="Cambria Math" w:hAnsi="Cambria Math"/>
          <w:spacing w:val="-4"/>
          <w:position w:val="12"/>
          <w:sz w:val="16"/>
          <w:u w:val="single"/>
          <w:lang w:val="en-US"/>
        </w:rPr>
        <w:t>𝑖</w:t>
      </w:r>
    </w:p>
    <w:p w14:paraId="6A33A6B1" w14:textId="77777777" w:rsidR="007E5E13" w:rsidRPr="00987668" w:rsidRDefault="00B74F2A">
      <w:pPr>
        <w:pStyle w:val="Textoindependiente"/>
        <w:spacing w:line="203" w:lineRule="exact"/>
        <w:ind w:left="810"/>
        <w:rPr>
          <w:rFonts w:ascii="Cambria Math" w:eastAsia="Cambria Math"/>
          <w:lang w:val="en-US"/>
        </w:rPr>
      </w:pPr>
      <w:r w:rsidRPr="00987668">
        <w:rPr>
          <w:rFonts w:ascii="Cambria Math" w:eastAsia="Cambria Math"/>
          <w:spacing w:val="-4"/>
          <w:w w:val="105"/>
          <w:lang w:val="en-US"/>
        </w:rPr>
        <w:t>𝐼𝑃𝐶</w:t>
      </w:r>
      <w:r w:rsidRPr="00987668">
        <w:rPr>
          <w:rFonts w:ascii="Cambria Math" w:eastAsia="Cambria Math"/>
          <w:spacing w:val="-4"/>
          <w:w w:val="105"/>
          <w:vertAlign w:val="subscript"/>
          <w:lang w:val="en-US"/>
        </w:rPr>
        <w:t>0</w:t>
      </w:r>
    </w:p>
    <w:p w14:paraId="5A8ECE35" w14:textId="77777777" w:rsidR="007E5E13" w:rsidRPr="00987668" w:rsidRDefault="007E5E13">
      <w:pPr>
        <w:pStyle w:val="Textoindependiente"/>
        <w:spacing w:line="203" w:lineRule="exact"/>
        <w:rPr>
          <w:rFonts w:ascii="Cambria Math" w:eastAsia="Cambria Math"/>
          <w:lang w:val="en-US"/>
        </w:rPr>
        <w:sectPr w:rsidR="007E5E13" w:rsidRPr="00987668">
          <w:type w:val="continuous"/>
          <w:pgSz w:w="12240" w:h="15840"/>
          <w:pgMar w:top="1380" w:right="1080" w:bottom="800" w:left="1440" w:header="0" w:footer="614" w:gutter="0"/>
          <w:cols w:num="5" w:space="720" w:equalWidth="0">
            <w:col w:w="1530" w:space="611"/>
            <w:col w:w="1542" w:space="39"/>
            <w:col w:w="816" w:space="1"/>
            <w:col w:w="550" w:space="39"/>
            <w:col w:w="4592" w:space="0"/>
          </w:cols>
        </w:sectPr>
      </w:pPr>
    </w:p>
    <w:p w14:paraId="3389B566" w14:textId="77777777" w:rsidR="007E5E13" w:rsidRPr="00987668" w:rsidRDefault="007E5E13">
      <w:pPr>
        <w:rPr>
          <w:rFonts w:ascii="Cambria Math"/>
          <w:sz w:val="17"/>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79"/>
        <w:gridCol w:w="6924"/>
      </w:tblGrid>
      <w:tr w:rsidR="00552BCC" w14:paraId="42490805" w14:textId="77777777">
        <w:trPr>
          <w:trHeight w:val="858"/>
        </w:trPr>
        <w:tc>
          <w:tcPr>
            <w:tcW w:w="1579" w:type="dxa"/>
          </w:tcPr>
          <w:p w14:paraId="4500E458" w14:textId="77777777" w:rsidR="007E5E13" w:rsidRPr="00987668" w:rsidRDefault="00B74F2A">
            <w:pPr>
              <w:spacing w:before="240"/>
              <w:ind w:left="107"/>
              <w:rPr>
                <w:i/>
                <w:position w:val="2"/>
                <w:lang w:val="en-US"/>
              </w:rPr>
            </w:pPr>
            <w:r w:rsidRPr="00987668">
              <w:rPr>
                <w:i/>
                <w:position w:val="2"/>
                <w:lang w:val="en-US"/>
              </w:rPr>
              <w:t>PPD2</w:t>
            </w:r>
            <w:r w:rsidRPr="00987668">
              <w:rPr>
                <w:i/>
                <w:sz w:val="14"/>
                <w:lang w:val="en-US"/>
              </w:rPr>
              <w:t>j,</w:t>
            </w:r>
            <w:r w:rsidRPr="00987668">
              <w:rPr>
                <w:rFonts w:ascii="Times New Roman"/>
                <w:spacing w:val="-6"/>
                <w:sz w:val="14"/>
                <w:lang w:val="en-US"/>
              </w:rPr>
              <w:t xml:space="preserve"> </w:t>
            </w:r>
            <w:proofErr w:type="spellStart"/>
            <w:r w:rsidRPr="00987668">
              <w:rPr>
                <w:i/>
                <w:spacing w:val="-5"/>
                <w:sz w:val="14"/>
                <w:lang w:val="en-US"/>
              </w:rPr>
              <w:t>i</w:t>
            </w:r>
            <w:proofErr w:type="spellEnd"/>
            <w:r w:rsidRPr="00987668">
              <w:rPr>
                <w:i/>
                <w:spacing w:val="-5"/>
                <w:position w:val="2"/>
                <w:lang w:val="en-US"/>
              </w:rPr>
              <w:t>:</w:t>
            </w:r>
          </w:p>
        </w:tc>
        <w:tc>
          <w:tcPr>
            <w:tcW w:w="6924" w:type="dxa"/>
          </w:tcPr>
          <w:p w14:paraId="4E44D916" w14:textId="77777777" w:rsidR="007E5E13" w:rsidRPr="00987668" w:rsidRDefault="00B74F2A">
            <w:pPr>
              <w:spacing w:before="210" w:line="300" w:lineRule="atLeast"/>
              <w:ind w:left="105"/>
              <w:rPr>
                <w:lang w:val="en-US"/>
              </w:rPr>
            </w:pPr>
            <w:r w:rsidRPr="00987668">
              <w:rPr>
                <w:lang w:val="en-US"/>
              </w:rPr>
              <w:t xml:space="preserve">Component of PPD2 corresponding to Component j, adjusted for inflation at the beginning of the Calendar Year </w:t>
            </w:r>
            <w:proofErr w:type="spellStart"/>
            <w:r w:rsidRPr="00987668">
              <w:rPr>
                <w:lang w:val="en-US"/>
              </w:rPr>
              <w:t>i</w:t>
            </w:r>
            <w:proofErr w:type="spellEnd"/>
            <w:r w:rsidRPr="00987668">
              <w:rPr>
                <w:lang w:val="en-US"/>
              </w:rPr>
              <w:t xml:space="preserve"> of the Contract.</w:t>
            </w:r>
          </w:p>
        </w:tc>
      </w:tr>
      <w:tr w:rsidR="00552BCC" w14:paraId="6688DA89" w14:textId="77777777">
        <w:trPr>
          <w:trHeight w:val="856"/>
        </w:trPr>
        <w:tc>
          <w:tcPr>
            <w:tcW w:w="1579" w:type="dxa"/>
          </w:tcPr>
          <w:p w14:paraId="06C5784B" w14:textId="77777777" w:rsidR="007E5E13" w:rsidRPr="00987668" w:rsidRDefault="007E5E13">
            <w:pPr>
              <w:spacing w:before="74"/>
              <w:rPr>
                <w:rFonts w:ascii="Cambria Math"/>
                <w:sz w:val="14"/>
                <w:lang w:val="en-US"/>
              </w:rPr>
            </w:pPr>
          </w:p>
          <w:p w14:paraId="60A48BDE" w14:textId="77777777" w:rsidR="007E5E13" w:rsidRPr="00987668" w:rsidRDefault="00B74F2A">
            <w:pPr>
              <w:ind w:left="107"/>
              <w:rPr>
                <w:i/>
                <w:position w:val="2"/>
                <w:lang w:val="en-US"/>
              </w:rPr>
            </w:pPr>
            <w:r w:rsidRPr="00987668">
              <w:rPr>
                <w:i/>
                <w:spacing w:val="-2"/>
                <w:position w:val="2"/>
                <w:lang w:val="en-US"/>
              </w:rPr>
              <w:t>PPD2</w:t>
            </w:r>
            <w:r w:rsidR="009D741E" w:rsidRPr="00987668">
              <w:rPr>
                <w:i/>
                <w:spacing w:val="-2"/>
                <w:position w:val="2"/>
                <w:lang w:val="en-US"/>
              </w:rPr>
              <w:t xml:space="preserve"> </w:t>
            </w:r>
            <w:proofErr w:type="spellStart"/>
            <w:r w:rsidR="0087527D" w:rsidRPr="00987668">
              <w:rPr>
                <w:i/>
                <w:spacing w:val="-2"/>
                <w:sz w:val="14"/>
                <w:lang w:val="en-US"/>
              </w:rPr>
              <w:t>O</w:t>
            </w:r>
            <w:r w:rsidR="009D741E" w:rsidRPr="00987668">
              <w:rPr>
                <w:i/>
                <w:spacing w:val="-2"/>
                <w:sz w:val="14"/>
                <w:lang w:val="en-US"/>
              </w:rPr>
              <w:t>ferta</w:t>
            </w:r>
            <w:proofErr w:type="spellEnd"/>
            <w:r w:rsidRPr="00987668">
              <w:rPr>
                <w:i/>
                <w:spacing w:val="-2"/>
                <w:position w:val="2"/>
                <w:lang w:val="en-US"/>
              </w:rPr>
              <w:t>:</w:t>
            </w:r>
          </w:p>
        </w:tc>
        <w:tc>
          <w:tcPr>
            <w:tcW w:w="6924" w:type="dxa"/>
          </w:tcPr>
          <w:p w14:paraId="2396AD73" w14:textId="77777777" w:rsidR="007E5E13" w:rsidRPr="00987668" w:rsidRDefault="00B74F2A">
            <w:pPr>
              <w:spacing w:before="197" w:line="310" w:lineRule="atLeast"/>
              <w:ind w:left="105"/>
              <w:rPr>
                <w:lang w:val="en-US"/>
              </w:rPr>
            </w:pPr>
            <w:r w:rsidRPr="00987668">
              <w:rPr>
                <w:lang w:val="en-US"/>
              </w:rPr>
              <w:t>Value of the PPD2 component offered by the Successful Bidder. Amounts</w:t>
            </w:r>
            <w:r w:rsidRPr="00987668">
              <w:rPr>
                <w:lang w:val="en-US"/>
              </w:rPr>
              <w:br/>
              <w:t>to</w:t>
            </w:r>
            <w:r w:rsidRPr="00987668">
              <w:rPr>
                <w:rFonts w:ascii="Times New Roman"/>
                <w:lang w:val="en-US"/>
              </w:rPr>
              <w:t xml:space="preserve"> </w:t>
            </w:r>
            <w:r w:rsidRPr="00987668">
              <w:rPr>
                <w:lang w:val="en-US"/>
              </w:rPr>
              <w:t>S/</w:t>
            </w:r>
            <w:r w:rsidRPr="00987668">
              <w:rPr>
                <w:rFonts w:ascii="Times New Roman"/>
                <w:lang w:val="en-US"/>
              </w:rPr>
              <w:t xml:space="preserve"> </w:t>
            </w:r>
            <w:r w:rsidRPr="00987668">
              <w:rPr>
                <w:lang w:val="en-US"/>
              </w:rPr>
              <w:t>[***]</w:t>
            </w:r>
          </w:p>
        </w:tc>
      </w:tr>
      <w:tr w:rsidR="00552BCC" w14:paraId="719B5E58" w14:textId="77777777">
        <w:trPr>
          <w:trHeight w:val="1168"/>
        </w:trPr>
        <w:tc>
          <w:tcPr>
            <w:tcW w:w="1579" w:type="dxa"/>
          </w:tcPr>
          <w:p w14:paraId="2B3497BB" w14:textId="77777777" w:rsidR="007E5E13" w:rsidRPr="00987668" w:rsidRDefault="00B74F2A">
            <w:pPr>
              <w:spacing w:before="241"/>
              <w:ind w:left="107"/>
              <w:rPr>
                <w:i/>
                <w:lang w:val="en-US"/>
              </w:rPr>
            </w:pPr>
            <w:r w:rsidRPr="00987668">
              <w:rPr>
                <w:i/>
                <w:spacing w:val="-5"/>
                <w:lang w:val="en-US"/>
              </w:rPr>
              <w:t>Y%:</w:t>
            </w:r>
          </w:p>
        </w:tc>
        <w:tc>
          <w:tcPr>
            <w:tcW w:w="6924" w:type="dxa"/>
          </w:tcPr>
          <w:p w14:paraId="1BADB23C" w14:textId="77777777" w:rsidR="007E5E13" w:rsidRPr="00987668" w:rsidRDefault="00B74F2A">
            <w:pPr>
              <w:tabs>
                <w:tab w:val="left" w:pos="1072"/>
                <w:tab w:val="left" w:pos="5841"/>
              </w:tabs>
              <w:spacing w:line="310" w:lineRule="exact"/>
              <w:ind w:left="105" w:right="96" w:hanging="1"/>
              <w:rPr>
                <w:lang w:val="en-US"/>
              </w:rPr>
            </w:pPr>
            <w:r w:rsidRPr="00987668">
              <w:rPr>
                <w:lang w:val="en-US"/>
              </w:rPr>
              <w:t>Proportion of the PPD2 corresponding to each Component j</w:t>
            </w:r>
            <w:r w:rsidRPr="00987668">
              <w:rPr>
                <w:spacing w:val="-2"/>
                <w:lang w:val="en-US"/>
              </w:rPr>
              <w:t>.</w:t>
            </w:r>
            <w:r w:rsidRPr="00987668">
              <w:rPr>
                <w:rFonts w:ascii="Times New Roman" w:hAnsi="Times New Roman"/>
                <w:spacing w:val="-3"/>
                <w:lang w:val="en-US"/>
              </w:rPr>
              <w:t xml:space="preserve"> </w:t>
            </w:r>
            <w:r w:rsidRPr="00987668">
              <w:rPr>
                <w:lang w:val="en-US"/>
              </w:rPr>
              <w:t>Corresponds to % (percent) for the Northern Component and % (percent) for the Southern Component.</w:t>
            </w:r>
          </w:p>
        </w:tc>
      </w:tr>
      <w:tr w:rsidR="00552BCC" w14:paraId="77726C39" w14:textId="77777777" w:rsidTr="004670CF">
        <w:trPr>
          <w:trHeight w:val="1275"/>
        </w:trPr>
        <w:tc>
          <w:tcPr>
            <w:tcW w:w="1579" w:type="dxa"/>
          </w:tcPr>
          <w:p w14:paraId="707F38CC" w14:textId="77777777" w:rsidR="007E5E13" w:rsidRPr="00987668" w:rsidRDefault="00B74F2A">
            <w:pPr>
              <w:spacing w:before="238"/>
              <w:ind w:left="107"/>
              <w:rPr>
                <w:i/>
                <w:position w:val="2"/>
                <w:lang w:val="en-US"/>
              </w:rPr>
            </w:pPr>
            <w:r w:rsidRPr="00987668">
              <w:rPr>
                <w:i/>
                <w:spacing w:val="-2"/>
                <w:position w:val="2"/>
                <w:lang w:val="en-US"/>
              </w:rPr>
              <w:t>IPC</w:t>
            </w:r>
            <w:proofErr w:type="spellStart"/>
            <w:r w:rsidRPr="00987668">
              <w:rPr>
                <w:i/>
                <w:spacing w:val="-2"/>
                <w:sz w:val="14"/>
                <w:lang w:val="en-US"/>
              </w:rPr>
              <w:t>i</w:t>
            </w:r>
            <w:proofErr w:type="spellEnd"/>
            <w:r w:rsidRPr="00987668">
              <w:rPr>
                <w:i/>
                <w:spacing w:val="-2"/>
                <w:position w:val="2"/>
                <w:lang w:val="en-US"/>
              </w:rPr>
              <w:t>:</w:t>
            </w:r>
          </w:p>
        </w:tc>
        <w:tc>
          <w:tcPr>
            <w:tcW w:w="6924" w:type="dxa"/>
          </w:tcPr>
          <w:p w14:paraId="5BB2DA6D" w14:textId="77777777" w:rsidR="007E5E13" w:rsidRPr="00987668" w:rsidRDefault="00B74F2A">
            <w:pPr>
              <w:ind w:left="105"/>
              <w:jc w:val="both"/>
              <w:rPr>
                <w:lang w:val="en-US"/>
              </w:rPr>
            </w:pPr>
            <w:r w:rsidRPr="00987668">
              <w:rPr>
                <w:lang w:val="en-US"/>
              </w:rPr>
              <w:t>Consumer Price Index (CPI) of Metropolitan Lima published by the National Institute of Statistics and Informatics (INEI), or the indicator that replaces it. The latest monthly CPI available at the date of adjustment shall be considered, as applicable</w:t>
            </w:r>
            <w:r w:rsidRPr="00987668">
              <w:rPr>
                <w:spacing w:val="-2"/>
                <w:lang w:val="en-US"/>
              </w:rPr>
              <w:t>.</w:t>
            </w:r>
          </w:p>
        </w:tc>
      </w:tr>
      <w:tr w:rsidR="00552BCC" w14:paraId="71CB7FCD" w14:textId="77777777" w:rsidTr="004670CF">
        <w:trPr>
          <w:trHeight w:val="1137"/>
        </w:trPr>
        <w:tc>
          <w:tcPr>
            <w:tcW w:w="1579" w:type="dxa"/>
          </w:tcPr>
          <w:p w14:paraId="7BAEC4BC" w14:textId="77777777" w:rsidR="007E5E13" w:rsidRPr="00987668" w:rsidRDefault="00B74F2A">
            <w:pPr>
              <w:spacing w:before="238"/>
              <w:ind w:left="107"/>
              <w:rPr>
                <w:i/>
                <w:position w:val="2"/>
                <w:lang w:val="en-US"/>
              </w:rPr>
            </w:pPr>
            <w:r w:rsidRPr="00987668">
              <w:rPr>
                <w:i/>
                <w:spacing w:val="-2"/>
                <w:position w:val="2"/>
                <w:lang w:val="en-US"/>
              </w:rPr>
              <w:t>IPC</w:t>
            </w:r>
            <w:r w:rsidRPr="00987668">
              <w:rPr>
                <w:i/>
                <w:spacing w:val="-2"/>
                <w:sz w:val="14"/>
                <w:lang w:val="en-US"/>
              </w:rPr>
              <w:t>0</w:t>
            </w:r>
            <w:r w:rsidRPr="00987668">
              <w:rPr>
                <w:i/>
                <w:spacing w:val="-2"/>
                <w:position w:val="2"/>
                <w:lang w:val="en-US"/>
              </w:rPr>
              <w:t>:</w:t>
            </w:r>
          </w:p>
        </w:tc>
        <w:tc>
          <w:tcPr>
            <w:tcW w:w="6924" w:type="dxa"/>
          </w:tcPr>
          <w:p w14:paraId="7ABE4E37" w14:textId="77777777" w:rsidR="007E5E13" w:rsidRPr="00987668" w:rsidRDefault="00B74F2A">
            <w:pPr>
              <w:ind w:left="105"/>
              <w:jc w:val="both"/>
              <w:rPr>
                <w:lang w:val="en-US"/>
              </w:rPr>
            </w:pPr>
            <w:r w:rsidRPr="00987668">
              <w:rPr>
                <w:lang w:val="en-US"/>
              </w:rPr>
              <w:t>Consumer Price Index (CPI) of Metropolitan Lima published by the National Institute of Statistics and Informatics (INEI), or the indicator that replaces it. The last available monthly CPI at the date of the Successful Bid shall be taken into account</w:t>
            </w:r>
            <w:r w:rsidRPr="00987668">
              <w:rPr>
                <w:spacing w:val="-4"/>
                <w:lang w:val="en-US"/>
              </w:rPr>
              <w:t>.</w:t>
            </w:r>
          </w:p>
        </w:tc>
      </w:tr>
      <w:tr w:rsidR="00552BCC" w14:paraId="5EDCEB20" w14:textId="77777777">
        <w:trPr>
          <w:trHeight w:val="549"/>
        </w:trPr>
        <w:tc>
          <w:tcPr>
            <w:tcW w:w="1579" w:type="dxa"/>
          </w:tcPr>
          <w:p w14:paraId="26F2C400" w14:textId="77777777" w:rsidR="007E5E13" w:rsidRPr="00987668" w:rsidRDefault="00B74F2A">
            <w:pPr>
              <w:spacing w:before="241"/>
              <w:ind w:left="107"/>
              <w:rPr>
                <w:i/>
                <w:lang w:val="en-US"/>
              </w:rPr>
            </w:pPr>
            <w:r w:rsidRPr="00987668">
              <w:rPr>
                <w:i/>
                <w:spacing w:val="-5"/>
                <w:lang w:val="en-US"/>
              </w:rPr>
              <w:t>j:</w:t>
            </w:r>
          </w:p>
        </w:tc>
        <w:tc>
          <w:tcPr>
            <w:tcW w:w="6924" w:type="dxa"/>
          </w:tcPr>
          <w:p w14:paraId="4A55F676" w14:textId="77777777" w:rsidR="007E5E13" w:rsidRPr="00987668" w:rsidRDefault="00B74F2A">
            <w:pPr>
              <w:spacing w:before="241"/>
              <w:ind w:left="105"/>
              <w:rPr>
                <w:lang w:val="en-US"/>
              </w:rPr>
            </w:pPr>
            <w:r w:rsidRPr="00987668">
              <w:rPr>
                <w:lang w:val="en-US"/>
              </w:rPr>
              <w:t>N (Northern Component) and S (Southern Component)</w:t>
            </w:r>
          </w:p>
        </w:tc>
      </w:tr>
      <w:tr w:rsidR="00552BCC" w14:paraId="2A80A11A" w14:textId="77777777">
        <w:trPr>
          <w:trHeight w:val="549"/>
        </w:trPr>
        <w:tc>
          <w:tcPr>
            <w:tcW w:w="1579" w:type="dxa"/>
          </w:tcPr>
          <w:p w14:paraId="5C3517CB" w14:textId="77777777" w:rsidR="007E5E13" w:rsidRPr="00987668" w:rsidRDefault="00B74F2A">
            <w:pPr>
              <w:spacing w:before="239"/>
              <w:ind w:left="107"/>
              <w:rPr>
                <w:i/>
                <w:lang w:val="en-US"/>
              </w:rPr>
            </w:pPr>
            <w:r w:rsidRPr="00987668">
              <w:rPr>
                <w:i/>
                <w:spacing w:val="-5"/>
                <w:lang w:val="en-US"/>
              </w:rPr>
              <w:t>i:</w:t>
            </w:r>
          </w:p>
        </w:tc>
        <w:tc>
          <w:tcPr>
            <w:tcW w:w="6924" w:type="dxa"/>
          </w:tcPr>
          <w:p w14:paraId="7BDEB988" w14:textId="77777777" w:rsidR="007E5E13" w:rsidRPr="00987668" w:rsidRDefault="00B74F2A">
            <w:pPr>
              <w:spacing w:before="239"/>
              <w:ind w:left="105"/>
              <w:rPr>
                <w:lang w:val="en-US"/>
              </w:rPr>
            </w:pPr>
            <w:r w:rsidRPr="00987668">
              <w:rPr>
                <w:lang w:val="en-US"/>
              </w:rPr>
              <w:t>Calendar year for which the adjustment is made</w:t>
            </w:r>
          </w:p>
        </w:tc>
      </w:tr>
      <w:tr w:rsidR="00552BCC" w14:paraId="4EF052ED" w14:textId="77777777">
        <w:trPr>
          <w:trHeight w:val="549"/>
        </w:trPr>
        <w:tc>
          <w:tcPr>
            <w:tcW w:w="1579" w:type="dxa"/>
          </w:tcPr>
          <w:p w14:paraId="23B11E51" w14:textId="77777777" w:rsidR="007E5E13" w:rsidRPr="00987668" w:rsidRDefault="00B74F2A">
            <w:pPr>
              <w:spacing w:before="239"/>
              <w:ind w:left="107"/>
              <w:rPr>
                <w:i/>
                <w:lang w:val="en-US"/>
              </w:rPr>
            </w:pPr>
            <w:r w:rsidRPr="00987668">
              <w:rPr>
                <w:i/>
                <w:spacing w:val="-5"/>
                <w:lang w:val="en-US"/>
              </w:rPr>
              <w:t>0:</w:t>
            </w:r>
          </w:p>
        </w:tc>
        <w:tc>
          <w:tcPr>
            <w:tcW w:w="6924" w:type="dxa"/>
          </w:tcPr>
          <w:p w14:paraId="5CE4C1EC" w14:textId="77777777" w:rsidR="007E5E13" w:rsidRPr="00987668" w:rsidRDefault="00B74F2A">
            <w:pPr>
              <w:spacing w:before="239"/>
              <w:ind w:left="105"/>
              <w:rPr>
                <w:lang w:val="en-US"/>
              </w:rPr>
            </w:pPr>
            <w:r w:rsidRPr="00987668">
              <w:rPr>
                <w:lang w:val="en-US"/>
              </w:rPr>
              <w:t xml:space="preserve">Corresponds to the month of the date of the submission of the </w:t>
            </w:r>
            <w:r w:rsidRPr="00987668">
              <w:rPr>
                <w:lang w:val="en-US"/>
              </w:rPr>
              <w:br/>
              <w:t>Successful Bid</w:t>
            </w:r>
            <w:r w:rsidRPr="00987668">
              <w:rPr>
                <w:spacing w:val="-4"/>
                <w:lang w:val="en-US"/>
              </w:rPr>
              <w:t>.</w:t>
            </w:r>
          </w:p>
        </w:tc>
      </w:tr>
    </w:tbl>
    <w:p w14:paraId="74AA1FEB" w14:textId="77777777" w:rsidR="007E5E13" w:rsidRPr="00987668" w:rsidRDefault="007E5E13">
      <w:pPr>
        <w:spacing w:before="53"/>
        <w:rPr>
          <w:rFonts w:ascii="Cambria Math"/>
          <w:lang w:val="en-US"/>
        </w:rPr>
      </w:pPr>
    </w:p>
    <w:p w14:paraId="3D9761B3" w14:textId="77777777" w:rsidR="007E5E13" w:rsidRPr="00987668" w:rsidRDefault="00B74F2A">
      <w:pPr>
        <w:pStyle w:val="Prrafodelista"/>
        <w:numPr>
          <w:ilvl w:val="0"/>
          <w:numId w:val="184"/>
        </w:numPr>
        <w:tabs>
          <w:tab w:val="left" w:pos="621"/>
        </w:tabs>
        <w:spacing w:line="276" w:lineRule="auto"/>
        <w:ind w:left="621" w:right="615" w:hanging="360"/>
        <w:jc w:val="left"/>
        <w:rPr>
          <w:lang w:val="en-US"/>
        </w:rPr>
      </w:pPr>
      <w:r w:rsidRPr="00987668">
        <w:rPr>
          <w:lang w:val="en-US"/>
        </w:rPr>
        <w:t>For the purposes of adjusting PPD2 due to price variations, the following procedure shall be taken into account</w:t>
      </w:r>
      <w:r w:rsidRPr="00987668">
        <w:rPr>
          <w:spacing w:val="-2"/>
          <w:lang w:val="en-US"/>
        </w:rPr>
        <w:t>:</w:t>
      </w:r>
    </w:p>
    <w:p w14:paraId="738BD615" w14:textId="77777777" w:rsidR="007E5E13" w:rsidRPr="00987668" w:rsidRDefault="007E5E13">
      <w:pPr>
        <w:spacing w:before="40"/>
        <w:rPr>
          <w:lang w:val="en-US"/>
        </w:rPr>
      </w:pPr>
    </w:p>
    <w:p w14:paraId="56A0DD76" w14:textId="77777777" w:rsidR="007E5E13" w:rsidRPr="00987668" w:rsidRDefault="00B74F2A">
      <w:pPr>
        <w:pStyle w:val="Prrafodelista"/>
        <w:numPr>
          <w:ilvl w:val="0"/>
          <w:numId w:val="186"/>
        </w:numPr>
        <w:tabs>
          <w:tab w:val="left" w:pos="1689"/>
        </w:tabs>
        <w:jc w:val="left"/>
        <w:rPr>
          <w:lang w:val="en-US"/>
        </w:rPr>
      </w:pPr>
      <w:r w:rsidRPr="00987668">
        <w:rPr>
          <w:lang w:val="en-US"/>
        </w:rPr>
        <w:t>Either Party may request the adjustment of the offered PPD2</w:t>
      </w:r>
      <w:r w:rsidRPr="00987668">
        <w:rPr>
          <w:spacing w:val="-2"/>
          <w:lang w:val="en-US"/>
        </w:rPr>
        <w:t>.</w:t>
      </w:r>
    </w:p>
    <w:p w14:paraId="745CDF31" w14:textId="77777777" w:rsidR="007E5E13" w:rsidRPr="00987668" w:rsidRDefault="007E5E13">
      <w:pPr>
        <w:pStyle w:val="Prrafodelista"/>
        <w:ind w:left="621" w:hanging="360"/>
        <w:jc w:val="left"/>
        <w:rPr>
          <w:lang w:val="en-US"/>
        </w:rPr>
        <w:sectPr w:rsidR="007E5E13" w:rsidRPr="00987668">
          <w:type w:val="continuous"/>
          <w:pgSz w:w="12240" w:h="15840"/>
          <w:pgMar w:top="1380" w:right="1080" w:bottom="800" w:left="1440" w:header="0" w:footer="614" w:gutter="0"/>
          <w:cols w:space="720"/>
        </w:sectPr>
      </w:pPr>
    </w:p>
    <w:p w14:paraId="29EB4726" w14:textId="77777777" w:rsidR="007E5E13" w:rsidRPr="00987668" w:rsidRDefault="00B74F2A">
      <w:pPr>
        <w:spacing w:before="35" w:line="276" w:lineRule="auto"/>
        <w:ind w:left="1689" w:right="617"/>
        <w:jc w:val="both"/>
        <w:rPr>
          <w:lang w:val="en-US"/>
        </w:rPr>
      </w:pPr>
      <w:r w:rsidRPr="00987668">
        <w:rPr>
          <w:lang w:val="en-US"/>
        </w:rPr>
        <w:lastRenderedPageBreak/>
        <w:t xml:space="preserve">The requesting Party shall submit a report no later than fifteen (15) Calendar Days after the start of Calendar Year </w:t>
      </w:r>
      <w:proofErr w:type="spellStart"/>
      <w:r w:rsidRPr="00987668">
        <w:rPr>
          <w:lang w:val="en-US"/>
        </w:rPr>
        <w:t>i</w:t>
      </w:r>
      <w:proofErr w:type="spellEnd"/>
      <w:r w:rsidRPr="00987668">
        <w:rPr>
          <w:lang w:val="en-US"/>
        </w:rPr>
        <w:t>.</w:t>
      </w:r>
    </w:p>
    <w:p w14:paraId="42154975" w14:textId="77777777" w:rsidR="007E5E13" w:rsidRPr="00987668" w:rsidRDefault="007E5E13">
      <w:pPr>
        <w:spacing w:before="40"/>
        <w:rPr>
          <w:lang w:val="en-US"/>
        </w:rPr>
      </w:pPr>
    </w:p>
    <w:p w14:paraId="45AFE060" w14:textId="77777777" w:rsidR="007E5E13" w:rsidRPr="00987668" w:rsidRDefault="00B74F2A">
      <w:pPr>
        <w:pStyle w:val="Prrafodelista"/>
        <w:numPr>
          <w:ilvl w:val="0"/>
          <w:numId w:val="186"/>
        </w:numPr>
        <w:tabs>
          <w:tab w:val="left" w:pos="1689"/>
        </w:tabs>
        <w:spacing w:line="276" w:lineRule="auto"/>
        <w:ind w:right="617"/>
        <w:rPr>
          <w:lang w:val="en-US"/>
        </w:rPr>
      </w:pPr>
      <w:r w:rsidRPr="00987668">
        <w:rPr>
          <w:lang w:val="en-US"/>
        </w:rPr>
        <w:t>The report shall be reviewed by the Supervisor, who shall determine and inform the GRANTOR within a period of five (5) Calendar Days, extendable by an additional five (5) Calendar Days, the adjustment index based on the information provided, as well as any additional information submitted by the Concessionaire at the Supervisor’s request.</w:t>
      </w:r>
    </w:p>
    <w:p w14:paraId="073F98AC" w14:textId="77777777" w:rsidR="007E5E13" w:rsidRPr="00987668" w:rsidRDefault="007E5E13">
      <w:pPr>
        <w:spacing w:before="42"/>
        <w:rPr>
          <w:lang w:val="en-US"/>
        </w:rPr>
      </w:pPr>
    </w:p>
    <w:p w14:paraId="2DD0B123" w14:textId="77777777" w:rsidR="007E5E13" w:rsidRPr="00987668" w:rsidRDefault="00B74F2A">
      <w:pPr>
        <w:spacing w:before="1" w:line="276" w:lineRule="auto"/>
        <w:ind w:left="1689" w:right="617"/>
        <w:jc w:val="both"/>
        <w:rPr>
          <w:lang w:val="en-US"/>
        </w:rPr>
      </w:pPr>
      <w:r w:rsidRPr="00987668">
        <w:rPr>
          <w:lang w:val="en-US"/>
        </w:rPr>
        <w:t>Exceptionally, for the Calendar Year in which the Operating Period begins, the SUPERVISOR shall determine and inform the GRANTOR of the value of the PPD2 applicable during said Calendar Year, no later than the first five (5) Calendar Days of the month following the date of execution of the Operation Initiation Act for each Component j</w:t>
      </w:r>
      <w:r w:rsidRPr="00987668">
        <w:rPr>
          <w:i/>
          <w:iCs/>
          <w:lang w:val="en-US"/>
        </w:rPr>
        <w:t>.</w:t>
      </w:r>
    </w:p>
    <w:p w14:paraId="3A285D76" w14:textId="77777777" w:rsidR="007E5E13" w:rsidRPr="00987668" w:rsidRDefault="007E5E13">
      <w:pPr>
        <w:spacing w:before="25"/>
        <w:rPr>
          <w:lang w:val="en-US"/>
        </w:rPr>
      </w:pPr>
    </w:p>
    <w:p w14:paraId="3996583A" w14:textId="77777777" w:rsidR="007E5E13" w:rsidRPr="00987668" w:rsidRDefault="00B74F2A">
      <w:pPr>
        <w:pStyle w:val="Prrafodelista"/>
        <w:numPr>
          <w:ilvl w:val="0"/>
          <w:numId w:val="186"/>
        </w:numPr>
        <w:tabs>
          <w:tab w:val="left" w:pos="1686"/>
          <w:tab w:val="left" w:pos="1689"/>
        </w:tabs>
        <w:spacing w:line="276" w:lineRule="auto"/>
        <w:ind w:right="617"/>
        <w:rPr>
          <w:lang w:val="en-US"/>
        </w:rPr>
      </w:pPr>
      <w:r w:rsidRPr="00987668">
        <w:rPr>
          <w:lang w:val="en-US"/>
        </w:rPr>
        <w:t>If either Party disagrees with the adjustment index established by the SUPERVISOR, the dispute shall be submitted to the procedures set forth in Section XVII of the Concession Contract.</w:t>
      </w:r>
    </w:p>
    <w:p w14:paraId="57C3732C" w14:textId="77777777" w:rsidR="007E5E13" w:rsidRPr="00987668" w:rsidRDefault="007E5E13">
      <w:pPr>
        <w:spacing w:before="40"/>
        <w:rPr>
          <w:lang w:val="en-US"/>
        </w:rPr>
      </w:pPr>
    </w:p>
    <w:p w14:paraId="0026517B" w14:textId="77777777" w:rsidR="007E5E13" w:rsidRPr="00987668" w:rsidRDefault="00B74F2A">
      <w:pPr>
        <w:spacing w:line="276" w:lineRule="auto"/>
        <w:ind w:left="621" w:right="613" w:hanging="1"/>
        <w:rPr>
          <w:lang w:val="en-US"/>
        </w:rPr>
      </w:pPr>
      <w:r w:rsidRPr="00987668">
        <w:rPr>
          <w:lang w:val="en-US"/>
        </w:rPr>
        <w:t>The Supervisor shall determine the value of PPD2</w:t>
      </w:r>
      <w:proofErr w:type="gramStart"/>
      <w:r w:rsidRPr="00987668">
        <w:rPr>
          <w:vertAlign w:val="subscript"/>
          <w:lang w:val="en-US"/>
        </w:rPr>
        <w:t>j,i</w:t>
      </w:r>
      <w:proofErr w:type="gramEnd"/>
      <w:r w:rsidRPr="00987668">
        <w:rPr>
          <w:lang w:val="en-US"/>
        </w:rPr>
        <w:t xml:space="preserve"> that will be in force during Calendar Year </w:t>
      </w:r>
      <w:proofErr w:type="spellStart"/>
      <w:r w:rsidRPr="00987668">
        <w:rPr>
          <w:lang w:val="en-US"/>
        </w:rPr>
        <w:t>i</w:t>
      </w:r>
      <w:proofErr w:type="spellEnd"/>
      <w:r w:rsidRPr="00987668">
        <w:rPr>
          <w:lang w:val="en-US"/>
        </w:rPr>
        <w:t xml:space="preserve"> and shall inform the GRANTOR and the CONCESSIONAIRE by written communication.</w:t>
      </w:r>
    </w:p>
    <w:p w14:paraId="59107DC6" w14:textId="77777777" w:rsidR="007E5E13" w:rsidRPr="00987668" w:rsidRDefault="00B74F2A">
      <w:pPr>
        <w:pStyle w:val="Ttulo4"/>
        <w:numPr>
          <w:ilvl w:val="0"/>
          <w:numId w:val="183"/>
        </w:numPr>
        <w:tabs>
          <w:tab w:val="left" w:pos="1255"/>
        </w:tabs>
        <w:spacing w:before="161"/>
        <w:jc w:val="left"/>
        <w:rPr>
          <w:lang w:val="en-US"/>
        </w:rPr>
      </w:pPr>
      <w:r w:rsidRPr="00987668">
        <w:rPr>
          <w:lang w:val="en-US"/>
        </w:rPr>
        <w:t>Settlement of the PPD</w:t>
      </w:r>
    </w:p>
    <w:p w14:paraId="68B60792" w14:textId="77777777" w:rsidR="007E5E13" w:rsidRPr="00987668" w:rsidRDefault="007E5E13">
      <w:pPr>
        <w:spacing w:before="80"/>
        <w:rPr>
          <w:b/>
          <w:lang w:val="en-US"/>
        </w:rPr>
      </w:pPr>
    </w:p>
    <w:p w14:paraId="2A4D50D2" w14:textId="77777777" w:rsidR="007E5E13" w:rsidRPr="00987668" w:rsidRDefault="00B74F2A">
      <w:pPr>
        <w:pStyle w:val="Prrafodelista"/>
        <w:numPr>
          <w:ilvl w:val="0"/>
          <w:numId w:val="184"/>
        </w:numPr>
        <w:tabs>
          <w:tab w:val="left" w:pos="621"/>
        </w:tabs>
        <w:spacing w:line="276" w:lineRule="auto"/>
        <w:ind w:left="621" w:right="617" w:hanging="360"/>
        <w:jc w:val="left"/>
        <w:rPr>
          <w:lang w:val="en-US"/>
        </w:rPr>
      </w:pPr>
      <w:r w:rsidRPr="00987668">
        <w:rPr>
          <w:lang w:val="en-US"/>
        </w:rPr>
        <w:t xml:space="preserve">During the </w:t>
      </w:r>
      <w:r w:rsidR="007740BE" w:rsidRPr="00987668">
        <w:rPr>
          <w:lang w:val="en-US"/>
        </w:rPr>
        <w:t>Operating Period</w:t>
      </w:r>
      <w:r w:rsidRPr="00987668">
        <w:rPr>
          <w:lang w:val="en-US"/>
        </w:rPr>
        <w:t>, the CONCESSIONAIRE shall have the right to charge for each Component j the PPD1</w:t>
      </w:r>
      <w:proofErr w:type="gramStart"/>
      <w:r w:rsidRPr="00987668">
        <w:rPr>
          <w:lang w:val="en-US"/>
        </w:rPr>
        <w:t>j,t</w:t>
      </w:r>
      <w:proofErr w:type="gramEnd"/>
      <w:r w:rsidRPr="00987668">
        <w:rPr>
          <w:lang w:val="en-US"/>
        </w:rPr>
        <w:t xml:space="preserve"> and PPD2</w:t>
      </w:r>
      <w:proofErr w:type="gramStart"/>
      <w:r w:rsidRPr="00987668">
        <w:rPr>
          <w:lang w:val="en-US"/>
        </w:rPr>
        <w:t>j,t</w:t>
      </w:r>
      <w:proofErr w:type="gramEnd"/>
      <w:r w:rsidRPr="00987668">
        <w:rPr>
          <w:lang w:val="en-US"/>
        </w:rPr>
        <w:t>, according to the following</w:t>
      </w:r>
      <w:r w:rsidRPr="00987668">
        <w:rPr>
          <w:position w:val="2"/>
          <w:lang w:val="en-US"/>
        </w:rPr>
        <w:t>:</w:t>
      </w:r>
    </w:p>
    <w:p w14:paraId="73224787" w14:textId="77777777" w:rsidR="007E5E13" w:rsidRPr="00987668" w:rsidRDefault="007E5E13">
      <w:pPr>
        <w:spacing w:before="40"/>
        <w:rPr>
          <w:lang w:val="en-US"/>
        </w:rPr>
      </w:pPr>
    </w:p>
    <w:p w14:paraId="051EEB93" w14:textId="77777777" w:rsidR="007E5E13" w:rsidRPr="00987668" w:rsidRDefault="00B74F2A">
      <w:pPr>
        <w:ind w:left="359" w:right="727"/>
        <w:jc w:val="center"/>
        <w:rPr>
          <w:rFonts w:ascii="Cambria Math" w:eastAsia="Cambria Math"/>
          <w:lang w:val="en-US"/>
        </w:rPr>
      </w:pPr>
      <w:r w:rsidRPr="00987668">
        <w:rPr>
          <w:rFonts w:ascii="Cambria Math" w:eastAsia="Cambria Math"/>
          <w:lang w:val="en-US"/>
        </w:rPr>
        <w:t>𝑃𝑃𝐷1</w:t>
      </w:r>
      <w:proofErr w:type="gramStart"/>
      <w:r w:rsidRPr="00987668">
        <w:rPr>
          <w:rFonts w:ascii="Cambria Math" w:eastAsia="Cambria Math"/>
          <w:vertAlign w:val="subscript"/>
          <w:lang w:val="en-US"/>
        </w:rPr>
        <w:t>j,𝑡</w:t>
      </w:r>
      <w:proofErr w:type="gramEnd"/>
      <w:r w:rsidRPr="00987668">
        <w:rPr>
          <w:rFonts w:ascii="Times New Roman" w:eastAsia="Times New Roman"/>
          <w:spacing w:val="47"/>
          <w:lang w:val="en-US"/>
        </w:rPr>
        <w:t xml:space="preserve"> </w:t>
      </w:r>
      <w:r w:rsidRPr="00987668">
        <w:rPr>
          <w:rFonts w:ascii="Cambria Math" w:eastAsia="Cambria Math"/>
          <w:lang w:val="en-US"/>
        </w:rPr>
        <w:t>=</w:t>
      </w:r>
      <w:r w:rsidRPr="00987668">
        <w:rPr>
          <w:rFonts w:ascii="Times New Roman" w:eastAsia="Times New Roman"/>
          <w:spacing w:val="29"/>
          <w:lang w:val="en-US"/>
        </w:rPr>
        <w:t xml:space="preserve"> </w:t>
      </w:r>
      <w:r w:rsidRPr="00987668">
        <w:rPr>
          <w:rFonts w:ascii="Cambria Math" w:eastAsia="Cambria Math"/>
          <w:lang w:val="en-US"/>
        </w:rPr>
        <w:t>𝑃𝑃𝐷1_𝑁𝐷</w:t>
      </w:r>
      <w:proofErr w:type="gramStart"/>
      <w:r w:rsidRPr="00987668">
        <w:rPr>
          <w:rFonts w:ascii="Cambria Math" w:eastAsia="Cambria Math"/>
          <w:vertAlign w:val="subscript"/>
          <w:lang w:val="en-US"/>
        </w:rPr>
        <w:t>j,𝑡</w:t>
      </w:r>
      <w:proofErr w:type="gramEnd"/>
      <w:r w:rsidRPr="00987668">
        <w:rPr>
          <w:rFonts w:ascii="Times New Roman" w:eastAsia="Times New Roman"/>
          <w:spacing w:val="31"/>
          <w:lang w:val="en-US"/>
        </w:rPr>
        <w:t xml:space="preserve"> </w:t>
      </w:r>
      <w:r w:rsidRPr="00987668">
        <w:rPr>
          <w:rFonts w:ascii="Cambria Math" w:eastAsia="Cambria Math"/>
          <w:lang w:val="en-US"/>
        </w:rPr>
        <w:t>+</w:t>
      </w:r>
      <w:r w:rsidRPr="00987668">
        <w:rPr>
          <w:rFonts w:ascii="Times New Roman" w:eastAsia="Times New Roman"/>
          <w:spacing w:val="10"/>
          <w:lang w:val="en-US"/>
        </w:rPr>
        <w:t xml:space="preserve"> </w:t>
      </w:r>
      <w:r w:rsidRPr="00987668">
        <w:rPr>
          <w:rFonts w:ascii="Cambria Math" w:eastAsia="Cambria Math"/>
          <w:spacing w:val="-2"/>
          <w:lang w:val="en-US"/>
        </w:rPr>
        <w:t>𝑃𝑃𝐷1_𝐷𝐸</w:t>
      </w:r>
      <w:proofErr w:type="gramStart"/>
      <w:r w:rsidRPr="00987668">
        <w:rPr>
          <w:rFonts w:ascii="Cambria Math" w:eastAsia="Cambria Math"/>
          <w:spacing w:val="-2"/>
          <w:vertAlign w:val="subscript"/>
          <w:lang w:val="en-US"/>
        </w:rPr>
        <w:t>j,𝑡</w:t>
      </w:r>
      <w:proofErr w:type="gramEnd"/>
    </w:p>
    <w:p w14:paraId="0E401EAD" w14:textId="77777777" w:rsidR="007E5E13" w:rsidRPr="00987668" w:rsidRDefault="007E5E13">
      <w:pPr>
        <w:spacing w:before="48"/>
        <w:rPr>
          <w:rFonts w:ascii="Cambria Math"/>
          <w:lang w:val="en-US"/>
        </w:rPr>
      </w:pPr>
    </w:p>
    <w:p w14:paraId="4CE59622" w14:textId="77777777" w:rsidR="007E5E13" w:rsidRPr="00987668" w:rsidRDefault="00B74F2A">
      <w:pPr>
        <w:spacing w:before="1"/>
        <w:ind w:left="359" w:right="727"/>
        <w:jc w:val="center"/>
        <w:rPr>
          <w:rFonts w:ascii="Cambria Math" w:eastAsia="Cambria Math"/>
          <w:lang w:val="en-US"/>
        </w:rPr>
      </w:pPr>
      <w:r w:rsidRPr="00987668">
        <w:rPr>
          <w:rFonts w:ascii="Cambria Math" w:eastAsia="Cambria Math"/>
          <w:lang w:val="en-US"/>
        </w:rPr>
        <w:t>𝑃𝑃𝐷2</w:t>
      </w:r>
      <w:proofErr w:type="gramStart"/>
      <w:r w:rsidRPr="00987668">
        <w:rPr>
          <w:rFonts w:ascii="Cambria Math" w:eastAsia="Cambria Math"/>
          <w:vertAlign w:val="subscript"/>
          <w:lang w:val="en-US"/>
        </w:rPr>
        <w:t>j,𝑡</w:t>
      </w:r>
      <w:proofErr w:type="gramEnd"/>
      <w:r w:rsidRPr="00987668">
        <w:rPr>
          <w:rFonts w:ascii="Times New Roman" w:eastAsia="Times New Roman"/>
          <w:spacing w:val="47"/>
          <w:lang w:val="en-US"/>
        </w:rPr>
        <w:t xml:space="preserve"> </w:t>
      </w:r>
      <w:r w:rsidRPr="00987668">
        <w:rPr>
          <w:rFonts w:ascii="Cambria Math" w:eastAsia="Cambria Math"/>
          <w:lang w:val="en-US"/>
        </w:rPr>
        <w:t>=</w:t>
      </w:r>
      <w:r w:rsidRPr="00987668">
        <w:rPr>
          <w:rFonts w:ascii="Times New Roman" w:eastAsia="Times New Roman"/>
          <w:spacing w:val="29"/>
          <w:lang w:val="en-US"/>
        </w:rPr>
        <w:t xml:space="preserve"> </w:t>
      </w:r>
      <w:r w:rsidRPr="00987668">
        <w:rPr>
          <w:rFonts w:ascii="Cambria Math" w:eastAsia="Cambria Math"/>
          <w:lang w:val="en-US"/>
        </w:rPr>
        <w:t>𝑃𝑃𝐷2_𝑁𝐷</w:t>
      </w:r>
      <w:proofErr w:type="gramStart"/>
      <w:r w:rsidRPr="00987668">
        <w:rPr>
          <w:rFonts w:ascii="Cambria Math" w:eastAsia="Cambria Math"/>
          <w:vertAlign w:val="subscript"/>
          <w:lang w:val="en-US"/>
        </w:rPr>
        <w:t>j,𝑡</w:t>
      </w:r>
      <w:proofErr w:type="gramEnd"/>
      <w:r w:rsidRPr="00987668">
        <w:rPr>
          <w:rFonts w:ascii="Times New Roman" w:eastAsia="Times New Roman"/>
          <w:spacing w:val="31"/>
          <w:lang w:val="en-US"/>
        </w:rPr>
        <w:t xml:space="preserve"> </w:t>
      </w:r>
      <w:r w:rsidRPr="00987668">
        <w:rPr>
          <w:rFonts w:ascii="Cambria Math" w:eastAsia="Cambria Math"/>
          <w:lang w:val="en-US"/>
        </w:rPr>
        <w:t>+</w:t>
      </w:r>
      <w:r w:rsidRPr="00987668">
        <w:rPr>
          <w:rFonts w:ascii="Times New Roman" w:eastAsia="Times New Roman"/>
          <w:spacing w:val="10"/>
          <w:lang w:val="en-US"/>
        </w:rPr>
        <w:t xml:space="preserve"> </w:t>
      </w:r>
      <w:r w:rsidRPr="00987668">
        <w:rPr>
          <w:rFonts w:ascii="Cambria Math" w:eastAsia="Cambria Math"/>
          <w:spacing w:val="-2"/>
          <w:lang w:val="en-US"/>
        </w:rPr>
        <w:t>𝑃𝑃𝐷2_𝐷𝐸</w:t>
      </w:r>
      <w:proofErr w:type="gramStart"/>
      <w:r w:rsidRPr="00987668">
        <w:rPr>
          <w:rFonts w:ascii="Cambria Math" w:eastAsia="Cambria Math"/>
          <w:spacing w:val="-2"/>
          <w:vertAlign w:val="subscript"/>
          <w:lang w:val="en-US"/>
        </w:rPr>
        <w:t>j,𝑡</w:t>
      </w:r>
      <w:proofErr w:type="gramEnd"/>
    </w:p>
    <w:p w14:paraId="1EBD748A" w14:textId="77777777" w:rsidR="007E5E13" w:rsidRPr="00987668" w:rsidRDefault="00B74F2A">
      <w:pPr>
        <w:spacing w:before="224"/>
        <w:ind w:left="981"/>
        <w:rPr>
          <w:lang w:val="en-US"/>
        </w:rPr>
      </w:pPr>
      <w:r w:rsidRPr="00987668">
        <w:rPr>
          <w:spacing w:val="-2"/>
          <w:lang w:val="en-US"/>
        </w:rPr>
        <w:t>Where:</w:t>
      </w:r>
    </w:p>
    <w:p w14:paraId="652C91F8" w14:textId="77777777" w:rsidR="007E5E13" w:rsidRPr="00987668" w:rsidRDefault="007E5E13">
      <w:pPr>
        <w:spacing w:before="7"/>
        <w:rPr>
          <w:sz w:val="16"/>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50"/>
        <w:gridCol w:w="6372"/>
      </w:tblGrid>
      <w:tr w:rsidR="00552BCC" w14:paraId="28316941" w14:textId="77777777">
        <w:trPr>
          <w:trHeight w:val="1165"/>
        </w:trPr>
        <w:tc>
          <w:tcPr>
            <w:tcW w:w="1550" w:type="dxa"/>
          </w:tcPr>
          <w:p w14:paraId="79E8CE00" w14:textId="77777777" w:rsidR="007E5E13" w:rsidRPr="00987668" w:rsidRDefault="00B74F2A">
            <w:pPr>
              <w:spacing w:line="267" w:lineRule="exact"/>
              <w:ind w:left="107"/>
              <w:rPr>
                <w:i/>
                <w:position w:val="2"/>
                <w:lang w:val="en-US"/>
              </w:rPr>
            </w:pPr>
            <w:r w:rsidRPr="00987668">
              <w:rPr>
                <w:i/>
                <w:position w:val="2"/>
                <w:lang w:val="en-US"/>
              </w:rPr>
              <w:t>PPD1</w:t>
            </w:r>
            <w:r w:rsidRPr="00987668">
              <w:rPr>
                <w:i/>
                <w:sz w:val="14"/>
                <w:lang w:val="en-US"/>
              </w:rPr>
              <w:t>j,</w:t>
            </w:r>
            <w:r w:rsidRPr="00987668">
              <w:rPr>
                <w:rFonts w:ascii="Times New Roman"/>
                <w:spacing w:val="-6"/>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7333E051" w14:textId="77777777" w:rsidR="007E5E13" w:rsidRPr="00987668" w:rsidRDefault="00B74F2A">
            <w:pPr>
              <w:spacing w:line="276" w:lineRule="auto"/>
              <w:ind w:left="108" w:right="94"/>
              <w:jc w:val="both"/>
              <w:rPr>
                <w:lang w:val="en-US"/>
              </w:rPr>
            </w:pPr>
            <w:r w:rsidRPr="00987668">
              <w:rPr>
                <w:lang w:val="en-US"/>
              </w:rPr>
              <w:t xml:space="preserve">Settlement of the Availability Payment, PPD1, for quarter t. This payment will be settled during the first 60 quarters of the </w:t>
            </w:r>
            <w:r w:rsidR="007740BE" w:rsidRPr="00987668">
              <w:rPr>
                <w:lang w:val="en-US"/>
              </w:rPr>
              <w:t>Operating Period</w:t>
            </w:r>
            <w:r w:rsidRPr="00987668">
              <w:rPr>
                <w:lang w:val="en-US"/>
              </w:rPr>
              <w:t xml:space="preserve"> of Component j, in US Dollars without VAT and without adjustments.</w:t>
            </w:r>
          </w:p>
        </w:tc>
      </w:tr>
      <w:tr w:rsidR="00552BCC" w14:paraId="3D05B843" w14:textId="77777777">
        <w:trPr>
          <w:trHeight w:val="858"/>
        </w:trPr>
        <w:tc>
          <w:tcPr>
            <w:tcW w:w="1550" w:type="dxa"/>
          </w:tcPr>
          <w:p w14:paraId="0A9FB6C3" w14:textId="77777777" w:rsidR="007E5E13" w:rsidRPr="00987668" w:rsidRDefault="00B74F2A">
            <w:pPr>
              <w:spacing w:line="267" w:lineRule="exact"/>
              <w:ind w:left="107"/>
              <w:rPr>
                <w:i/>
                <w:position w:val="2"/>
                <w:lang w:val="en-US"/>
              </w:rPr>
            </w:pPr>
            <w:r w:rsidRPr="00987668">
              <w:rPr>
                <w:i/>
                <w:position w:val="2"/>
                <w:lang w:val="en-US"/>
              </w:rPr>
              <w:t>PPD1_ND</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2C3309A5" w14:textId="77777777" w:rsidR="007E5E13" w:rsidRPr="00987668" w:rsidRDefault="00B74F2A">
            <w:pPr>
              <w:spacing w:line="276" w:lineRule="auto"/>
              <w:ind w:left="108"/>
              <w:rPr>
                <w:lang w:val="en-US"/>
              </w:rPr>
            </w:pPr>
            <w:r w:rsidRPr="00987668">
              <w:rPr>
                <w:lang w:val="en-US"/>
              </w:rPr>
              <w:t>Availability Payment to cover the investment that is not subject to Deductions, for each Component j, in quarter t</w:t>
            </w:r>
          </w:p>
        </w:tc>
      </w:tr>
      <w:tr w:rsidR="00552BCC" w14:paraId="0E1EBF82" w14:textId="77777777">
        <w:trPr>
          <w:trHeight w:val="856"/>
        </w:trPr>
        <w:tc>
          <w:tcPr>
            <w:tcW w:w="1550" w:type="dxa"/>
          </w:tcPr>
          <w:p w14:paraId="1F7ABA75" w14:textId="77777777" w:rsidR="007E5E13" w:rsidRPr="00987668" w:rsidRDefault="00B74F2A">
            <w:pPr>
              <w:spacing w:line="267" w:lineRule="exact"/>
              <w:ind w:left="107"/>
              <w:rPr>
                <w:i/>
                <w:position w:val="2"/>
                <w:lang w:val="en-US"/>
              </w:rPr>
            </w:pPr>
            <w:r w:rsidRPr="00987668">
              <w:rPr>
                <w:i/>
                <w:spacing w:val="-2"/>
                <w:position w:val="2"/>
                <w:lang w:val="en-US"/>
              </w:rPr>
              <w:t>PPD1_</w:t>
            </w:r>
            <w:proofErr w:type="gramStart"/>
            <w:r w:rsidRPr="00987668">
              <w:rPr>
                <w:i/>
                <w:spacing w:val="-2"/>
                <w:position w:val="2"/>
                <w:lang w:val="en-US"/>
              </w:rPr>
              <w:t>DE</w:t>
            </w:r>
            <w:proofErr w:type="spellStart"/>
            <w:r w:rsidRPr="00987668">
              <w:rPr>
                <w:i/>
                <w:spacing w:val="-2"/>
                <w:sz w:val="14"/>
                <w:lang w:val="en-US"/>
              </w:rPr>
              <w:t>j,t</w:t>
            </w:r>
            <w:proofErr w:type="spellEnd"/>
            <w:proofErr w:type="gramEnd"/>
            <w:r w:rsidRPr="00987668">
              <w:rPr>
                <w:i/>
                <w:spacing w:val="-2"/>
                <w:position w:val="2"/>
                <w:lang w:val="en-US"/>
              </w:rPr>
              <w:t>:</w:t>
            </w:r>
          </w:p>
        </w:tc>
        <w:tc>
          <w:tcPr>
            <w:tcW w:w="6372" w:type="dxa"/>
          </w:tcPr>
          <w:p w14:paraId="424FE55C" w14:textId="77777777" w:rsidR="007E5E13" w:rsidRPr="00987668" w:rsidRDefault="00B74F2A">
            <w:pPr>
              <w:spacing w:line="273" w:lineRule="auto"/>
              <w:ind w:left="108"/>
              <w:rPr>
                <w:lang w:val="en-US"/>
              </w:rPr>
            </w:pPr>
            <w:r w:rsidRPr="00987668">
              <w:rPr>
                <w:lang w:val="en-US"/>
              </w:rPr>
              <w:t>Availability Payment to cover the investment that is subject to Deductions, for each Component j, in quarter t.</w:t>
            </w:r>
          </w:p>
        </w:tc>
      </w:tr>
    </w:tbl>
    <w:p w14:paraId="4CA5A3D6" w14:textId="77777777" w:rsidR="007E5E13" w:rsidRPr="00987668" w:rsidRDefault="007E5E13">
      <w:pPr>
        <w:spacing w:line="273" w:lineRule="auto"/>
        <w:rPr>
          <w:lang w:val="en-US"/>
        </w:rPr>
        <w:sectPr w:rsidR="007E5E13" w:rsidRPr="00987668">
          <w:pgSz w:w="12240" w:h="15840"/>
          <w:pgMar w:top="1380" w:right="1080" w:bottom="800" w:left="1440" w:header="0" w:footer="614" w:gutter="0"/>
          <w:cols w:space="720"/>
        </w:sect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50"/>
        <w:gridCol w:w="6372"/>
      </w:tblGrid>
      <w:tr w:rsidR="00552BCC" w14:paraId="54BD852F" w14:textId="77777777">
        <w:trPr>
          <w:trHeight w:val="1475"/>
        </w:trPr>
        <w:tc>
          <w:tcPr>
            <w:tcW w:w="1550" w:type="dxa"/>
          </w:tcPr>
          <w:p w14:paraId="098B18C5" w14:textId="77777777" w:rsidR="007E5E13" w:rsidRPr="00987668" w:rsidRDefault="00B74F2A">
            <w:pPr>
              <w:ind w:left="107"/>
              <w:rPr>
                <w:i/>
                <w:position w:val="2"/>
                <w:lang w:val="en-US"/>
              </w:rPr>
            </w:pPr>
            <w:r w:rsidRPr="00987668">
              <w:rPr>
                <w:i/>
                <w:position w:val="2"/>
                <w:lang w:val="en-US"/>
              </w:rPr>
              <w:lastRenderedPageBreak/>
              <w:t>PPD2</w:t>
            </w:r>
            <w:r w:rsidRPr="00987668">
              <w:rPr>
                <w:i/>
                <w:sz w:val="14"/>
                <w:lang w:val="en-US"/>
              </w:rPr>
              <w:t>j,</w:t>
            </w:r>
            <w:r w:rsidRPr="00987668">
              <w:rPr>
                <w:rFonts w:ascii="Times New Roman"/>
                <w:spacing w:val="-6"/>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3841F0BE" w14:textId="77777777" w:rsidR="007E5E13" w:rsidRPr="00987668" w:rsidRDefault="00B74F2A">
            <w:pPr>
              <w:spacing w:before="1" w:line="276" w:lineRule="auto"/>
              <w:ind w:left="108" w:right="94"/>
              <w:jc w:val="both"/>
              <w:rPr>
                <w:lang w:val="en-US"/>
              </w:rPr>
            </w:pPr>
            <w:r w:rsidRPr="00987668">
              <w:rPr>
                <w:lang w:val="en-US"/>
              </w:rPr>
              <w:t>Settlement of the Availability Payment, PPD2, for quarter t, subject to the service availability of Component j, without VAT and in Soles. This component will be settled throughout the entire Operational Period of each Component j.</w:t>
            </w:r>
          </w:p>
        </w:tc>
      </w:tr>
      <w:tr w:rsidR="00552BCC" w14:paraId="2A822834" w14:textId="77777777">
        <w:trPr>
          <w:trHeight w:val="1168"/>
        </w:trPr>
        <w:tc>
          <w:tcPr>
            <w:tcW w:w="1550" w:type="dxa"/>
          </w:tcPr>
          <w:p w14:paraId="05AB45F4" w14:textId="77777777" w:rsidR="007E5E13" w:rsidRPr="00987668" w:rsidRDefault="00B74F2A">
            <w:pPr>
              <w:spacing w:line="267" w:lineRule="exact"/>
              <w:ind w:left="107"/>
              <w:rPr>
                <w:i/>
                <w:position w:val="2"/>
                <w:lang w:val="en-US"/>
              </w:rPr>
            </w:pPr>
            <w:r w:rsidRPr="00987668">
              <w:rPr>
                <w:i/>
                <w:position w:val="2"/>
                <w:lang w:val="en-US"/>
              </w:rPr>
              <w:t>PPD2_ND</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16A74802" w14:textId="77777777" w:rsidR="007E5E13" w:rsidRPr="00987668" w:rsidRDefault="00B74F2A">
            <w:pPr>
              <w:spacing w:line="276" w:lineRule="auto"/>
              <w:ind w:left="108" w:right="93"/>
              <w:jc w:val="both"/>
              <w:rPr>
                <w:lang w:val="en-US"/>
              </w:rPr>
            </w:pPr>
            <w:r w:rsidRPr="00987668">
              <w:rPr>
                <w:lang w:val="en-US"/>
              </w:rPr>
              <w:t>Availability Payment to cover the supervision payment and the operation of the Dispute Resolution Board for each Component j, in quarter t.</w:t>
            </w:r>
          </w:p>
        </w:tc>
      </w:tr>
      <w:tr w:rsidR="00552BCC" w14:paraId="6CFCA49D" w14:textId="77777777">
        <w:trPr>
          <w:trHeight w:val="856"/>
        </w:trPr>
        <w:tc>
          <w:tcPr>
            <w:tcW w:w="1550" w:type="dxa"/>
          </w:tcPr>
          <w:p w14:paraId="5E4D2490" w14:textId="77777777" w:rsidR="007E5E13" w:rsidRPr="00987668" w:rsidRDefault="00B74F2A">
            <w:pPr>
              <w:spacing w:line="267" w:lineRule="exact"/>
              <w:ind w:left="107"/>
              <w:rPr>
                <w:i/>
                <w:position w:val="2"/>
                <w:lang w:val="en-US"/>
              </w:rPr>
            </w:pPr>
            <w:r w:rsidRPr="00987668">
              <w:rPr>
                <w:i/>
                <w:spacing w:val="-2"/>
                <w:position w:val="2"/>
                <w:lang w:val="en-US"/>
              </w:rPr>
              <w:t>PPD2_</w:t>
            </w:r>
            <w:proofErr w:type="gramStart"/>
            <w:r w:rsidRPr="00987668">
              <w:rPr>
                <w:i/>
                <w:spacing w:val="-2"/>
                <w:position w:val="2"/>
                <w:lang w:val="en-US"/>
              </w:rPr>
              <w:t>DE</w:t>
            </w:r>
            <w:proofErr w:type="spellStart"/>
            <w:r w:rsidRPr="00987668">
              <w:rPr>
                <w:i/>
                <w:spacing w:val="-2"/>
                <w:sz w:val="14"/>
                <w:lang w:val="en-US"/>
              </w:rPr>
              <w:t>j,t</w:t>
            </w:r>
            <w:proofErr w:type="spellEnd"/>
            <w:proofErr w:type="gramEnd"/>
            <w:r w:rsidRPr="00987668">
              <w:rPr>
                <w:i/>
                <w:spacing w:val="-2"/>
                <w:position w:val="2"/>
                <w:lang w:val="en-US"/>
              </w:rPr>
              <w:t>:</w:t>
            </w:r>
          </w:p>
        </w:tc>
        <w:tc>
          <w:tcPr>
            <w:tcW w:w="6372" w:type="dxa"/>
          </w:tcPr>
          <w:p w14:paraId="508081B4" w14:textId="77777777" w:rsidR="007E5E13" w:rsidRPr="00987668" w:rsidRDefault="00B74F2A">
            <w:pPr>
              <w:spacing w:line="273" w:lineRule="auto"/>
              <w:ind w:left="108"/>
              <w:rPr>
                <w:lang w:val="en-US"/>
              </w:rPr>
            </w:pPr>
            <w:r w:rsidRPr="00987668">
              <w:rPr>
                <w:lang w:val="en-US"/>
              </w:rPr>
              <w:t>Availability Payment subject to Deductions for Component j, in quarter t.</w:t>
            </w:r>
          </w:p>
        </w:tc>
      </w:tr>
      <w:tr w:rsidR="00552BCC" w14:paraId="663A1531" w14:textId="77777777">
        <w:trPr>
          <w:trHeight w:val="1475"/>
        </w:trPr>
        <w:tc>
          <w:tcPr>
            <w:tcW w:w="1550" w:type="dxa"/>
          </w:tcPr>
          <w:p w14:paraId="33440D27" w14:textId="77777777" w:rsidR="007E5E13" w:rsidRPr="00987668" w:rsidRDefault="00B74F2A">
            <w:pPr>
              <w:spacing w:line="268" w:lineRule="exact"/>
              <w:ind w:left="107"/>
              <w:rPr>
                <w:i/>
                <w:lang w:val="en-US"/>
              </w:rPr>
            </w:pPr>
            <w:r w:rsidRPr="00987668">
              <w:rPr>
                <w:i/>
                <w:spacing w:val="-5"/>
                <w:lang w:val="en-US"/>
              </w:rPr>
              <w:t>t:</w:t>
            </w:r>
          </w:p>
        </w:tc>
        <w:tc>
          <w:tcPr>
            <w:tcW w:w="6372" w:type="dxa"/>
          </w:tcPr>
          <w:p w14:paraId="54B95D38" w14:textId="77777777" w:rsidR="007E5E13" w:rsidRPr="00987668" w:rsidRDefault="00B74F2A">
            <w:pPr>
              <w:spacing w:line="276" w:lineRule="auto"/>
              <w:ind w:left="108" w:right="91"/>
              <w:jc w:val="both"/>
              <w:rPr>
                <w:lang w:val="en-US"/>
              </w:rPr>
            </w:pPr>
            <w:r w:rsidRPr="00987668">
              <w:rPr>
                <w:lang w:val="en-US"/>
              </w:rPr>
              <w:t>Quarter of the Calendar Year, where t=1 corresponds to the months of January to March; t=2 corresponds to the months of April to June; t=3 corresponds to the months of July to September; and t=4 corresponds to the months of October to December.</w:t>
            </w:r>
          </w:p>
        </w:tc>
      </w:tr>
      <w:tr w:rsidR="00552BCC" w14:paraId="3367AD70" w14:textId="77777777">
        <w:trPr>
          <w:trHeight w:val="549"/>
        </w:trPr>
        <w:tc>
          <w:tcPr>
            <w:tcW w:w="1550" w:type="dxa"/>
          </w:tcPr>
          <w:p w14:paraId="5D4BEF90" w14:textId="77777777" w:rsidR="007E5E13" w:rsidRPr="00987668" w:rsidRDefault="00B74F2A">
            <w:pPr>
              <w:spacing w:line="268" w:lineRule="exact"/>
              <w:ind w:left="107"/>
              <w:rPr>
                <w:i/>
                <w:lang w:val="en-US"/>
              </w:rPr>
            </w:pPr>
            <w:r w:rsidRPr="00987668">
              <w:rPr>
                <w:i/>
                <w:spacing w:val="-5"/>
                <w:lang w:val="en-US"/>
              </w:rPr>
              <w:t>j:</w:t>
            </w:r>
          </w:p>
        </w:tc>
        <w:tc>
          <w:tcPr>
            <w:tcW w:w="6372" w:type="dxa"/>
          </w:tcPr>
          <w:p w14:paraId="45323D55" w14:textId="77777777" w:rsidR="007E5E13" w:rsidRPr="00987668" w:rsidRDefault="00B74F2A">
            <w:pPr>
              <w:spacing w:line="268" w:lineRule="exact"/>
              <w:ind w:left="108"/>
              <w:rPr>
                <w:lang w:val="en-US"/>
              </w:rPr>
            </w:pPr>
            <w:r w:rsidRPr="00987668">
              <w:rPr>
                <w:lang w:val="en-US"/>
              </w:rPr>
              <w:t>N (</w:t>
            </w:r>
            <w:r w:rsidR="00243222" w:rsidRPr="00987668">
              <w:rPr>
                <w:lang w:val="en-US"/>
              </w:rPr>
              <w:t xml:space="preserve">Northern </w:t>
            </w:r>
            <w:r w:rsidRPr="00987668">
              <w:rPr>
                <w:lang w:val="en-US"/>
              </w:rPr>
              <w:t>Component) and S (South</w:t>
            </w:r>
            <w:r w:rsidR="00243222" w:rsidRPr="00987668">
              <w:rPr>
                <w:lang w:val="en-US"/>
              </w:rPr>
              <w:t>ern</w:t>
            </w:r>
            <w:r w:rsidRPr="00987668">
              <w:rPr>
                <w:lang w:val="en-US"/>
              </w:rPr>
              <w:t xml:space="preserve"> Component)</w:t>
            </w:r>
          </w:p>
        </w:tc>
      </w:tr>
    </w:tbl>
    <w:p w14:paraId="2B756713" w14:textId="77777777" w:rsidR="007E5E13" w:rsidRPr="00987668" w:rsidRDefault="007E5E13">
      <w:pPr>
        <w:spacing w:before="57"/>
        <w:rPr>
          <w:lang w:val="en-US"/>
        </w:rPr>
      </w:pPr>
    </w:p>
    <w:p w14:paraId="51FFFF05" w14:textId="77777777" w:rsidR="007E5E13" w:rsidRPr="00987668" w:rsidRDefault="00B74F2A">
      <w:pPr>
        <w:pStyle w:val="Prrafodelista"/>
        <w:numPr>
          <w:ilvl w:val="0"/>
          <w:numId w:val="184"/>
        </w:numPr>
        <w:tabs>
          <w:tab w:val="left" w:pos="688"/>
        </w:tabs>
        <w:spacing w:line="276" w:lineRule="auto"/>
        <w:ind w:right="617" w:hanging="360"/>
        <w:jc w:val="left"/>
        <w:rPr>
          <w:position w:val="2"/>
          <w:lang w:val="en-US"/>
        </w:rPr>
      </w:pPr>
      <w:r w:rsidRPr="00987668">
        <w:rPr>
          <w:lang w:val="en-US"/>
        </w:rPr>
        <w:t xml:space="preserve">During the first 60 quarters of the </w:t>
      </w:r>
      <w:r w:rsidR="007740BE" w:rsidRPr="00987668">
        <w:rPr>
          <w:lang w:val="en-US"/>
        </w:rPr>
        <w:t>Operating Period</w:t>
      </w:r>
      <w:r w:rsidRPr="00987668">
        <w:rPr>
          <w:lang w:val="en-US"/>
        </w:rPr>
        <w:t xml:space="preserve"> of Component j, the PPD1 </w:t>
      </w:r>
      <w:proofErr w:type="spellStart"/>
      <w:r w:rsidRPr="00987668">
        <w:rPr>
          <w:lang w:val="en-US"/>
        </w:rPr>
        <w:t>ND</w:t>
      </w:r>
      <w:r w:rsidRPr="00987668">
        <w:rPr>
          <w:vertAlign w:val="subscript"/>
          <w:lang w:val="en-US"/>
        </w:rPr>
        <w:t>j</w:t>
      </w:r>
      <w:proofErr w:type="spellEnd"/>
      <w:r w:rsidRPr="00987668">
        <w:rPr>
          <w:lang w:val="en-US"/>
        </w:rPr>
        <w:t xml:space="preserve"> will be calculated using the following formula:</w:t>
      </w:r>
    </w:p>
    <w:p w14:paraId="64E748B8" w14:textId="77777777" w:rsidR="007E5E13" w:rsidRPr="00987668" w:rsidRDefault="007E5E13">
      <w:pPr>
        <w:spacing w:before="9"/>
        <w:rPr>
          <w:sz w:val="14"/>
          <w:lang w:val="en-US"/>
        </w:rPr>
      </w:pPr>
    </w:p>
    <w:p w14:paraId="17DD95E2" w14:textId="77777777" w:rsidR="007E5E13" w:rsidRPr="00987668" w:rsidRDefault="007E5E13">
      <w:pPr>
        <w:rPr>
          <w:sz w:val="14"/>
          <w:lang w:val="en-US"/>
        </w:rPr>
        <w:sectPr w:rsidR="007E5E13" w:rsidRPr="00987668">
          <w:type w:val="continuous"/>
          <w:pgSz w:w="12240" w:h="15840"/>
          <w:pgMar w:top="1400" w:right="1080" w:bottom="800" w:left="1440" w:header="0" w:footer="614" w:gutter="0"/>
          <w:cols w:space="720"/>
        </w:sectPr>
      </w:pPr>
    </w:p>
    <w:p w14:paraId="2ACBCD2E" w14:textId="77777777" w:rsidR="007E5E13" w:rsidRPr="00987668" w:rsidRDefault="007E5E13">
      <w:pPr>
        <w:pStyle w:val="Textoindependiente"/>
        <w:rPr>
          <w:lang w:val="en-US"/>
        </w:rPr>
      </w:pPr>
    </w:p>
    <w:p w14:paraId="678B1B86" w14:textId="77777777" w:rsidR="007E5E13" w:rsidRPr="00987668" w:rsidRDefault="007E5E13">
      <w:pPr>
        <w:pStyle w:val="Textoindependiente"/>
        <w:spacing w:before="132"/>
        <w:rPr>
          <w:lang w:val="en-US"/>
        </w:rPr>
      </w:pPr>
    </w:p>
    <w:p w14:paraId="5EABDE43" w14:textId="77777777" w:rsidR="007E5E13" w:rsidRPr="00987668" w:rsidRDefault="00B74F2A">
      <w:pPr>
        <w:pStyle w:val="Textoindependiente"/>
        <w:spacing w:before="1"/>
        <w:ind w:left="261"/>
        <w:rPr>
          <w:lang w:val="en-US"/>
        </w:rPr>
      </w:pPr>
      <w:r w:rsidRPr="00987668">
        <w:rPr>
          <w:spacing w:val="-2"/>
          <w:lang w:val="en-US"/>
        </w:rPr>
        <w:t>Where:</w:t>
      </w:r>
    </w:p>
    <w:p w14:paraId="027A907A" w14:textId="77777777" w:rsidR="007E5E13" w:rsidRPr="00987668" w:rsidRDefault="00B74F2A">
      <w:pPr>
        <w:spacing w:before="8"/>
        <w:rPr>
          <w:lang w:val="en-US"/>
        </w:rPr>
      </w:pPr>
      <w:r w:rsidRPr="00987668">
        <w:rPr>
          <w:lang w:val="en-US"/>
        </w:rPr>
        <w:br w:type="column"/>
      </w:r>
    </w:p>
    <w:p w14:paraId="33054D85" w14:textId="77777777" w:rsidR="007E5E13" w:rsidRPr="00987668" w:rsidRDefault="00B74F2A">
      <w:pPr>
        <w:pStyle w:val="Textoindependiente"/>
        <w:ind w:left="261"/>
        <w:rPr>
          <w:rFonts w:ascii="Cambria Math" w:eastAsia="Cambria Math"/>
          <w:lang w:val="en-US"/>
        </w:rPr>
      </w:pPr>
      <w:r w:rsidRPr="00987668">
        <w:rPr>
          <w:rFonts w:ascii="Cambria Math" w:eastAsia="Cambria Math"/>
          <w:spacing w:val="-2"/>
          <w:lang w:val="en-US"/>
        </w:rPr>
        <w:t>𝑃𝑃𝐷1_𝑁𝐷</w:t>
      </w:r>
      <w:proofErr w:type="gramStart"/>
      <w:r w:rsidRPr="00987668">
        <w:rPr>
          <w:rFonts w:ascii="Cambria Math" w:eastAsia="Cambria Math"/>
          <w:spacing w:val="-2"/>
          <w:vertAlign w:val="subscript"/>
          <w:lang w:val="en-US"/>
        </w:rPr>
        <w:t>j,𝑡</w:t>
      </w:r>
      <w:proofErr w:type="gramEnd"/>
    </w:p>
    <w:p w14:paraId="6D7BBFCE" w14:textId="77777777" w:rsidR="007E5E13" w:rsidRPr="00987668" w:rsidRDefault="00B74F2A">
      <w:pPr>
        <w:pStyle w:val="Textoindependiente"/>
        <w:spacing w:before="184" w:line="139" w:lineRule="auto"/>
        <w:ind w:left="508" w:right="3278" w:hanging="473"/>
        <w:rPr>
          <w:rFonts w:ascii="Cambria Math" w:eastAsia="Cambria Math" w:hAnsi="Cambria Math"/>
          <w:lang w:val="en-US"/>
        </w:rPr>
      </w:pPr>
      <w:r w:rsidRPr="00987668">
        <w:rPr>
          <w:lang w:val="en-US"/>
        </w:rPr>
        <w:br w:type="column"/>
      </w:r>
      <w:r w:rsidRPr="00987668">
        <w:rPr>
          <w:rFonts w:ascii="Cambria Math" w:eastAsia="Cambria Math" w:hAnsi="Cambria Math"/>
          <w:lang w:val="en-US"/>
        </w:rPr>
        <w:t>=</w:t>
      </w:r>
      <w:r w:rsidRPr="00987668">
        <w:rPr>
          <w:rFonts w:ascii="Times New Roman" w:eastAsia="Times New Roman" w:hAnsi="Times New Roman"/>
          <w:spacing w:val="-2"/>
          <w:lang w:val="en-US"/>
        </w:rPr>
        <w:t xml:space="preserve"> </w:t>
      </w:r>
      <w:r w:rsidRPr="00987668">
        <w:rPr>
          <w:rFonts w:ascii="Cambria Math" w:eastAsia="Cambria Math" w:hAnsi="Cambria Math"/>
          <w:position w:val="18"/>
          <w:u w:val="single"/>
          <w:lang w:val="en-US"/>
        </w:rPr>
        <w:t>𝑃𝑃𝐷1</w:t>
      </w:r>
      <w:r w:rsidRPr="00987668">
        <w:rPr>
          <w:rFonts w:ascii="Cambria Math" w:eastAsia="Cambria Math" w:hAnsi="Cambria Math"/>
          <w:position w:val="13"/>
          <w:sz w:val="16"/>
          <w:u w:val="single"/>
          <w:lang w:val="en-US"/>
        </w:rPr>
        <w:t>j</w:t>
      </w:r>
      <w:r w:rsidRPr="00987668">
        <w:rPr>
          <w:rFonts w:ascii="Times New Roman" w:eastAsia="Times New Roman" w:hAnsi="Times New Roman"/>
          <w:spacing w:val="18"/>
          <w:position w:val="13"/>
          <w:sz w:val="16"/>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11"/>
          <w:lang w:val="en-US"/>
        </w:rPr>
        <w:t xml:space="preserve"> </w:t>
      </w:r>
      <w:r w:rsidRPr="00987668">
        <w:rPr>
          <w:rFonts w:ascii="Cambria Math" w:eastAsia="Cambria Math" w:hAnsi="Cambria Math"/>
          <w:lang w:val="en-US"/>
        </w:rPr>
        <w:t>%𝑁𝑜𝐷𝑒𝑑</w:t>
      </w:r>
      <w:r w:rsidRPr="00987668">
        <w:rPr>
          <w:rFonts w:ascii="Times New Roman" w:eastAsia="Times New Roman" w:hAnsi="Times New Roman"/>
          <w:lang w:val="en-US"/>
        </w:rPr>
        <w:t xml:space="preserve"> </w:t>
      </w:r>
      <w:r w:rsidRPr="00987668">
        <w:rPr>
          <w:rFonts w:ascii="Cambria Math" w:eastAsia="Cambria Math" w:hAnsi="Cambria Math"/>
          <w:spacing w:val="-10"/>
          <w:lang w:val="en-US"/>
        </w:rPr>
        <w:t>4</w:t>
      </w:r>
    </w:p>
    <w:p w14:paraId="3F7A4689" w14:textId="77777777" w:rsidR="007E5E13" w:rsidRPr="00987668" w:rsidRDefault="007E5E13">
      <w:pPr>
        <w:pStyle w:val="Textoindependiente"/>
        <w:spacing w:line="139" w:lineRule="auto"/>
        <w:rPr>
          <w:rFonts w:ascii="Cambria Math" w:eastAsia="Cambria Math" w:hAnsi="Cambria Math"/>
          <w:lang w:val="en-US"/>
        </w:rPr>
        <w:sectPr w:rsidR="007E5E13" w:rsidRPr="00987668">
          <w:type w:val="continuous"/>
          <w:pgSz w:w="12240" w:h="15840"/>
          <w:pgMar w:top="1380" w:right="1080" w:bottom="800" w:left="1440" w:header="0" w:footer="614" w:gutter="0"/>
          <w:cols w:num="3" w:space="720" w:equalWidth="0">
            <w:col w:w="954" w:space="2061"/>
            <w:col w:w="1382" w:space="39"/>
            <w:col w:w="5284" w:space="0"/>
          </w:cols>
        </w:sectPr>
      </w:pPr>
    </w:p>
    <w:p w14:paraId="50F0C39F" w14:textId="77777777" w:rsidR="007E5E13" w:rsidRPr="00987668" w:rsidRDefault="007E5E13">
      <w:pPr>
        <w:rPr>
          <w:rFonts w:ascii="Cambria Math"/>
          <w:sz w:val="17"/>
          <w:lang w:val="en-US"/>
        </w:rPr>
      </w:pPr>
    </w:p>
    <w:tbl>
      <w:tblPr>
        <w:tblStyle w:val="TableNormal01"/>
        <w:tblW w:w="0" w:type="auto"/>
        <w:tblInd w:w="54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48"/>
        <w:gridCol w:w="6372"/>
      </w:tblGrid>
      <w:tr w:rsidR="00552BCC" w14:paraId="6AF50934" w14:textId="77777777">
        <w:trPr>
          <w:trHeight w:val="549"/>
        </w:trPr>
        <w:tc>
          <w:tcPr>
            <w:tcW w:w="1848" w:type="dxa"/>
          </w:tcPr>
          <w:p w14:paraId="3F8D7A09" w14:textId="77777777" w:rsidR="007E5E13" w:rsidRPr="00987668" w:rsidRDefault="00B74F2A">
            <w:pPr>
              <w:spacing w:line="267" w:lineRule="exact"/>
              <w:ind w:left="107"/>
              <w:rPr>
                <w:i/>
                <w:position w:val="2"/>
                <w:lang w:val="en-US"/>
              </w:rPr>
            </w:pPr>
            <w:r w:rsidRPr="00987668">
              <w:rPr>
                <w:i/>
                <w:position w:val="2"/>
                <w:lang w:val="en-US"/>
              </w:rPr>
              <w:t>PPD1_ND</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318F8BDA" w14:textId="77777777" w:rsidR="007E5E13" w:rsidRPr="00987668" w:rsidRDefault="00B74F2A">
            <w:pPr>
              <w:spacing w:line="268" w:lineRule="exact"/>
              <w:ind w:left="107"/>
              <w:rPr>
                <w:lang w:val="en-US"/>
              </w:rPr>
            </w:pPr>
            <w:r w:rsidRPr="00987668">
              <w:rPr>
                <w:lang w:val="en-US"/>
              </w:rPr>
              <w:t>Defined in numeral 11 of this Appendix</w:t>
            </w:r>
            <w:r w:rsidRPr="00987668">
              <w:rPr>
                <w:spacing w:val="-2"/>
                <w:lang w:val="en-US"/>
              </w:rPr>
              <w:t>.</w:t>
            </w:r>
          </w:p>
        </w:tc>
      </w:tr>
      <w:tr w:rsidR="00552BCC" w14:paraId="7B1CD5A2" w14:textId="77777777">
        <w:trPr>
          <w:trHeight w:val="549"/>
        </w:trPr>
        <w:tc>
          <w:tcPr>
            <w:tcW w:w="1848" w:type="dxa"/>
          </w:tcPr>
          <w:p w14:paraId="556EF604" w14:textId="77777777" w:rsidR="007E5E13" w:rsidRPr="00987668" w:rsidRDefault="00B74F2A">
            <w:pPr>
              <w:spacing w:line="267" w:lineRule="exact"/>
              <w:ind w:left="107"/>
              <w:rPr>
                <w:i/>
                <w:position w:val="2"/>
                <w:lang w:val="en-US"/>
              </w:rPr>
            </w:pPr>
            <w:r w:rsidRPr="00987668">
              <w:rPr>
                <w:i/>
                <w:spacing w:val="-2"/>
                <w:position w:val="2"/>
                <w:lang w:val="en-US"/>
              </w:rPr>
              <w:t>PPD1</w:t>
            </w:r>
            <w:proofErr w:type="spellStart"/>
            <w:proofErr w:type="gramStart"/>
            <w:r w:rsidRPr="00987668">
              <w:rPr>
                <w:i/>
                <w:spacing w:val="-2"/>
                <w:sz w:val="14"/>
                <w:lang w:val="en-US"/>
              </w:rPr>
              <w:t>j,i</w:t>
            </w:r>
            <w:proofErr w:type="spellEnd"/>
            <w:proofErr w:type="gramEnd"/>
            <w:r w:rsidRPr="00987668">
              <w:rPr>
                <w:i/>
                <w:spacing w:val="-2"/>
                <w:position w:val="2"/>
                <w:lang w:val="en-US"/>
              </w:rPr>
              <w:t>:</w:t>
            </w:r>
          </w:p>
        </w:tc>
        <w:tc>
          <w:tcPr>
            <w:tcW w:w="6372" w:type="dxa"/>
          </w:tcPr>
          <w:p w14:paraId="1CE0E779" w14:textId="77777777" w:rsidR="007E5E13" w:rsidRPr="00987668" w:rsidRDefault="00B74F2A">
            <w:pPr>
              <w:spacing w:line="268" w:lineRule="exact"/>
              <w:ind w:left="107"/>
              <w:rPr>
                <w:lang w:val="en-US"/>
              </w:rPr>
            </w:pPr>
            <w:r w:rsidRPr="00987668">
              <w:rPr>
                <w:lang w:val="en-US"/>
              </w:rPr>
              <w:t>Defined in numeral 5 of this Appendix</w:t>
            </w:r>
            <w:r w:rsidRPr="00987668">
              <w:rPr>
                <w:spacing w:val="-2"/>
                <w:lang w:val="en-US"/>
              </w:rPr>
              <w:t>.</w:t>
            </w:r>
          </w:p>
        </w:tc>
      </w:tr>
      <w:tr w:rsidR="00552BCC" w14:paraId="28F03F06" w14:textId="77777777">
        <w:trPr>
          <w:trHeight w:val="858"/>
        </w:trPr>
        <w:tc>
          <w:tcPr>
            <w:tcW w:w="1848" w:type="dxa"/>
          </w:tcPr>
          <w:p w14:paraId="1C3CAF66" w14:textId="77777777" w:rsidR="007E5E13" w:rsidRPr="00987668" w:rsidRDefault="00B74F2A">
            <w:pPr>
              <w:spacing w:line="268" w:lineRule="exact"/>
              <w:ind w:left="107"/>
              <w:rPr>
                <w:i/>
                <w:lang w:val="en-US"/>
              </w:rPr>
            </w:pPr>
            <w:r w:rsidRPr="00987668">
              <w:rPr>
                <w:i/>
                <w:lang w:val="en-US"/>
              </w:rPr>
              <w:t>%No</w:t>
            </w:r>
            <w:r w:rsidRPr="00987668">
              <w:rPr>
                <w:rFonts w:ascii="Times New Roman"/>
                <w:spacing w:val="-8"/>
                <w:lang w:val="en-US"/>
              </w:rPr>
              <w:t xml:space="preserve"> </w:t>
            </w:r>
            <w:r w:rsidRPr="00987668">
              <w:rPr>
                <w:i/>
                <w:spacing w:val="-4"/>
                <w:lang w:val="en-US"/>
              </w:rPr>
              <w:t>Ded:</w:t>
            </w:r>
          </w:p>
        </w:tc>
        <w:tc>
          <w:tcPr>
            <w:tcW w:w="6372" w:type="dxa"/>
          </w:tcPr>
          <w:p w14:paraId="5F21A628" w14:textId="77777777" w:rsidR="007E5E13" w:rsidRPr="00987668" w:rsidRDefault="00B74F2A">
            <w:pPr>
              <w:tabs>
                <w:tab w:val="left" w:pos="1295"/>
              </w:tabs>
              <w:spacing w:line="276" w:lineRule="auto"/>
              <w:ind w:left="107" w:right="96"/>
              <w:rPr>
                <w:lang w:val="en-US"/>
              </w:rPr>
            </w:pPr>
            <w:r w:rsidRPr="00987668">
              <w:rPr>
                <w:lang w:val="en-US"/>
              </w:rPr>
              <w:t>Percentage of the PPD1 not subject to Deductions, equivalent to % (percentage).</w:t>
            </w:r>
          </w:p>
        </w:tc>
      </w:tr>
    </w:tbl>
    <w:p w14:paraId="23AE91A3" w14:textId="77777777" w:rsidR="007E5E13" w:rsidRPr="00987668" w:rsidRDefault="007E5E13">
      <w:pPr>
        <w:spacing w:before="49"/>
        <w:rPr>
          <w:rFonts w:ascii="Cambria Math"/>
          <w:lang w:val="en-US"/>
        </w:rPr>
      </w:pPr>
    </w:p>
    <w:p w14:paraId="7B15E67D" w14:textId="77777777" w:rsidR="007E5E13" w:rsidRPr="00987668" w:rsidRDefault="00B74F2A" w:rsidP="00C520C7">
      <w:pPr>
        <w:pStyle w:val="Prrafodelista"/>
        <w:numPr>
          <w:ilvl w:val="0"/>
          <w:numId w:val="184"/>
        </w:numPr>
        <w:tabs>
          <w:tab w:val="left" w:pos="981"/>
        </w:tabs>
        <w:spacing w:line="276" w:lineRule="auto"/>
        <w:ind w:left="981" w:right="973" w:hanging="360"/>
        <w:jc w:val="both"/>
        <w:rPr>
          <w:lang w:val="en-US"/>
        </w:rPr>
      </w:pPr>
      <w:r w:rsidRPr="00987668">
        <w:rPr>
          <w:lang w:val="en-US"/>
        </w:rPr>
        <w:t>During the first 60 quarters of the Operating Period of Component j, the component subject to Deductions of the PPD1 for Component j, in quarter t, will be calculated based on the reference Deduction (</w:t>
      </w:r>
      <w:proofErr w:type="spellStart"/>
      <w:r w:rsidRPr="00987668">
        <w:rPr>
          <w:lang w:val="en-US"/>
        </w:rPr>
        <w:t>DedRef</w:t>
      </w:r>
      <w:proofErr w:type="spellEnd"/>
      <w:r w:rsidRPr="00987668">
        <w:rPr>
          <w:lang w:val="en-US"/>
        </w:rPr>
        <w:t xml:space="preserve">) and the accumulated balances to be </w:t>
      </w:r>
      <w:r w:rsidR="009A4DD6" w:rsidRPr="00987668">
        <w:rPr>
          <w:lang w:val="en-US"/>
        </w:rPr>
        <w:t xml:space="preserve">settle </w:t>
      </w:r>
      <w:r w:rsidRPr="00987668">
        <w:rPr>
          <w:lang w:val="en-US"/>
        </w:rPr>
        <w:t>(</w:t>
      </w:r>
      <w:proofErr w:type="spellStart"/>
      <w:r w:rsidRPr="00987668">
        <w:rPr>
          <w:lang w:val="en-US"/>
        </w:rPr>
        <w:t>Saldo_Liq</w:t>
      </w:r>
      <w:proofErr w:type="spellEnd"/>
      <w:r w:rsidRPr="00987668">
        <w:rPr>
          <w:lang w:val="en-US"/>
        </w:rPr>
        <w:t xml:space="preserve">) from the </w:t>
      </w:r>
      <w:r w:rsidR="00DB2296" w:rsidRPr="00987668">
        <w:rPr>
          <w:lang w:val="en-US"/>
        </w:rPr>
        <w:t>settlement</w:t>
      </w:r>
      <w:r w:rsidRPr="00987668">
        <w:rPr>
          <w:lang w:val="en-US"/>
        </w:rPr>
        <w:t>s of the previous quarters.</w:t>
      </w:r>
    </w:p>
    <w:p w14:paraId="1238462B" w14:textId="77777777" w:rsidR="007E5E13" w:rsidRPr="00987668" w:rsidRDefault="007E5E13">
      <w:pPr>
        <w:spacing w:before="42"/>
        <w:rPr>
          <w:lang w:val="en-US"/>
        </w:rPr>
      </w:pPr>
    </w:p>
    <w:p w14:paraId="13E8A3BC" w14:textId="77777777" w:rsidR="007E5E13" w:rsidRPr="00987668" w:rsidRDefault="00B74F2A">
      <w:pPr>
        <w:ind w:left="713" w:right="373"/>
        <w:jc w:val="center"/>
        <w:rPr>
          <w:rFonts w:ascii="Cambria Math" w:eastAsia="Cambria Math" w:hAnsi="Cambria Math"/>
          <w:lang w:val="en-US"/>
        </w:rPr>
      </w:pPr>
      <w:r w:rsidRPr="00987668">
        <w:rPr>
          <w:rFonts w:ascii="Cambria Math" w:eastAsia="Cambria Math" w:hAnsi="Cambria Math"/>
          <w:lang w:val="en-US"/>
        </w:rPr>
        <w:t>𝑃𝑃𝐷1_𝐷𝐸</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2"/>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3"/>
          <w:lang w:val="en-US"/>
        </w:rPr>
        <w:t xml:space="preserve"> </w:t>
      </w:r>
      <w:r w:rsidRPr="00987668">
        <w:rPr>
          <w:rFonts w:ascii="Cambria Math" w:eastAsia="Cambria Math" w:hAnsi="Cambria Math"/>
          <w:lang w:val="en-US"/>
        </w:rPr>
        <w:t>𝑃𝑃𝐷1_𝐷𝐸𝑀𝑎𝑥</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16"/>
          <w:lang w:val="en-US"/>
        </w:rPr>
        <w:t xml:space="preserve"> </w:t>
      </w:r>
      <w:r w:rsidRPr="00987668">
        <w:rPr>
          <w:rFonts w:ascii="Cambria Math" w:eastAsia="Cambria Math" w:hAnsi="Cambria Math"/>
          <w:lang w:val="en-US"/>
        </w:rPr>
        <w:t>𝐷𝑒𝑑𝑅𝑒𝑓_𝑃𝑃𝐷1</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13"/>
          <w:lang w:val="en-US"/>
        </w:rPr>
        <w:t xml:space="preserve"> </w:t>
      </w:r>
      <w:r w:rsidRPr="00987668">
        <w:rPr>
          <w:rFonts w:ascii="Cambria Math" w:eastAsia="Cambria Math" w:hAnsi="Cambria Math"/>
          <w:spacing w:val="-2"/>
          <w:lang w:val="en-US"/>
        </w:rPr>
        <w:t>𝑆𝑎𝑙𝑑𝑜_𝐿𝑖𝑞_𝑃𝑃𝐷1</w:t>
      </w:r>
      <w:proofErr w:type="gramStart"/>
      <w:r w:rsidRPr="00987668">
        <w:rPr>
          <w:rFonts w:ascii="Cambria Math" w:eastAsia="Cambria Math" w:hAnsi="Cambria Math"/>
          <w:spacing w:val="-2"/>
          <w:vertAlign w:val="subscript"/>
          <w:lang w:val="en-US"/>
        </w:rPr>
        <w:t>j,𝑡</w:t>
      </w:r>
      <w:proofErr w:type="gramEnd"/>
      <w:r w:rsidRPr="00987668">
        <w:rPr>
          <w:rFonts w:ascii="Cambria Math" w:eastAsia="Cambria Math" w:hAnsi="Cambria Math"/>
          <w:spacing w:val="-2"/>
          <w:vertAlign w:val="subscript"/>
          <w:lang w:val="en-US"/>
        </w:rPr>
        <w:t>−1</w:t>
      </w:r>
    </w:p>
    <w:p w14:paraId="5EDE1B0B" w14:textId="77777777" w:rsidR="007E5E13" w:rsidRPr="00987668" w:rsidRDefault="007E5E13">
      <w:pPr>
        <w:rPr>
          <w:rFonts w:ascii="Cambria Math"/>
          <w:lang w:val="en-US"/>
        </w:rPr>
      </w:pPr>
    </w:p>
    <w:p w14:paraId="09C0543C" w14:textId="77777777" w:rsidR="007E5E13" w:rsidRPr="00987668" w:rsidRDefault="007E5E13">
      <w:pPr>
        <w:spacing w:before="18"/>
        <w:rPr>
          <w:rFonts w:ascii="Cambria Math"/>
          <w:lang w:val="en-US"/>
        </w:rPr>
      </w:pPr>
    </w:p>
    <w:p w14:paraId="326C301B" w14:textId="77777777" w:rsidR="007E5E13" w:rsidRPr="00987668" w:rsidRDefault="00B74F2A">
      <w:pPr>
        <w:ind w:left="621"/>
        <w:rPr>
          <w:lang w:val="en-US"/>
        </w:rPr>
      </w:pPr>
      <w:r w:rsidRPr="00987668">
        <w:rPr>
          <w:spacing w:val="-2"/>
          <w:lang w:val="en-US"/>
        </w:rPr>
        <w:t>Where:</w:t>
      </w:r>
    </w:p>
    <w:p w14:paraId="7B7E3906" w14:textId="77777777" w:rsidR="007E5E13" w:rsidRPr="00987668" w:rsidRDefault="007E5E13">
      <w:pPr>
        <w:rPr>
          <w:lang w:val="en-US"/>
        </w:rPr>
        <w:sectPr w:rsidR="007E5E13" w:rsidRPr="00987668">
          <w:type w:val="continuous"/>
          <w:pgSz w:w="12240" w:h="15840"/>
          <w:pgMar w:top="1380" w:right="1080" w:bottom="800" w:left="1440" w:header="0" w:footer="614" w:gutter="0"/>
          <w:cols w:space="720"/>
        </w:sectPr>
      </w:pPr>
    </w:p>
    <w:p w14:paraId="345E8461" w14:textId="77777777" w:rsidR="007E5E13" w:rsidRPr="00987668" w:rsidRDefault="007E5E13">
      <w:pPr>
        <w:spacing w:before="1"/>
        <w:rPr>
          <w:sz w:val="2"/>
          <w:lang w:val="en-US"/>
        </w:rPr>
      </w:pPr>
    </w:p>
    <w:tbl>
      <w:tblPr>
        <w:tblStyle w:val="TableNormal01"/>
        <w:tblW w:w="0" w:type="auto"/>
        <w:tblInd w:w="63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2186"/>
        <w:gridCol w:w="5942"/>
      </w:tblGrid>
      <w:tr w:rsidR="00552BCC" w14:paraId="7AACA643" w14:textId="77777777">
        <w:trPr>
          <w:trHeight w:val="549"/>
        </w:trPr>
        <w:tc>
          <w:tcPr>
            <w:tcW w:w="2186" w:type="dxa"/>
          </w:tcPr>
          <w:p w14:paraId="290957FA" w14:textId="77777777" w:rsidR="007E5E13" w:rsidRPr="00987668" w:rsidRDefault="00B74F2A">
            <w:pPr>
              <w:spacing w:line="267" w:lineRule="exact"/>
              <w:ind w:left="107"/>
              <w:rPr>
                <w:i/>
                <w:position w:val="2"/>
                <w:lang w:val="en-US"/>
              </w:rPr>
            </w:pPr>
            <w:r w:rsidRPr="00987668">
              <w:rPr>
                <w:i/>
                <w:position w:val="2"/>
                <w:lang w:val="en-US"/>
              </w:rPr>
              <w:t>PPD1_DE</w:t>
            </w:r>
            <w:r w:rsidRPr="00987668">
              <w:rPr>
                <w:i/>
                <w:sz w:val="14"/>
                <w:lang w:val="en-US"/>
              </w:rPr>
              <w:t>j</w:t>
            </w:r>
            <w:r w:rsidRPr="00987668">
              <w:rPr>
                <w:i/>
                <w:position w:val="2"/>
                <w:lang w:val="en-US"/>
              </w:rPr>
              <w:t>,</w:t>
            </w:r>
            <w:r w:rsidRPr="00987668">
              <w:rPr>
                <w:rFonts w:ascii="Times New Roman"/>
                <w:spacing w:val="-10"/>
                <w:position w:val="2"/>
                <w:lang w:val="en-US"/>
              </w:rPr>
              <w:t xml:space="preserve"> </w:t>
            </w:r>
            <w:r w:rsidRPr="00987668">
              <w:rPr>
                <w:i/>
                <w:spacing w:val="-5"/>
                <w:sz w:val="14"/>
                <w:lang w:val="en-US"/>
              </w:rPr>
              <w:t>t</w:t>
            </w:r>
            <w:r w:rsidRPr="00987668">
              <w:rPr>
                <w:i/>
                <w:spacing w:val="-5"/>
                <w:position w:val="2"/>
                <w:lang w:val="en-US"/>
              </w:rPr>
              <w:t>:</w:t>
            </w:r>
          </w:p>
        </w:tc>
        <w:tc>
          <w:tcPr>
            <w:tcW w:w="5942" w:type="dxa"/>
          </w:tcPr>
          <w:p w14:paraId="6680EA62" w14:textId="77777777" w:rsidR="007E5E13" w:rsidRPr="00987668" w:rsidRDefault="00B74F2A">
            <w:pPr>
              <w:spacing w:line="268" w:lineRule="exact"/>
              <w:ind w:left="108"/>
              <w:rPr>
                <w:lang w:val="en-US"/>
              </w:rPr>
            </w:pPr>
            <w:r w:rsidRPr="00987668">
              <w:rPr>
                <w:lang w:val="en-US"/>
              </w:rPr>
              <w:t>Defined in numeral 11 of this Appendix</w:t>
            </w:r>
            <w:r w:rsidRPr="00987668">
              <w:rPr>
                <w:spacing w:val="-2"/>
                <w:lang w:val="en-US"/>
              </w:rPr>
              <w:t>.</w:t>
            </w:r>
          </w:p>
        </w:tc>
      </w:tr>
      <w:tr w:rsidR="00552BCC" w14:paraId="5F576565" w14:textId="77777777">
        <w:trPr>
          <w:trHeight w:val="856"/>
        </w:trPr>
        <w:tc>
          <w:tcPr>
            <w:tcW w:w="2186" w:type="dxa"/>
          </w:tcPr>
          <w:p w14:paraId="4C73516C" w14:textId="77777777" w:rsidR="007E5E13" w:rsidRPr="00987668" w:rsidRDefault="00B74F2A">
            <w:pPr>
              <w:spacing w:line="267" w:lineRule="exact"/>
              <w:ind w:left="107"/>
              <w:rPr>
                <w:i/>
                <w:position w:val="2"/>
                <w:lang w:val="en-US"/>
              </w:rPr>
            </w:pPr>
            <w:r w:rsidRPr="00987668">
              <w:rPr>
                <w:i/>
                <w:spacing w:val="-2"/>
                <w:position w:val="2"/>
                <w:lang w:val="en-US"/>
              </w:rPr>
              <w:t>PPD1_DEMax</w:t>
            </w:r>
            <w:r w:rsidRPr="00987668">
              <w:rPr>
                <w:i/>
                <w:spacing w:val="-2"/>
                <w:sz w:val="14"/>
                <w:lang w:val="en-US"/>
              </w:rPr>
              <w:t>j,</w:t>
            </w:r>
            <w:r w:rsidRPr="00987668">
              <w:rPr>
                <w:rFonts w:ascii="Times New Roman"/>
                <w:spacing w:val="13"/>
                <w:sz w:val="14"/>
                <w:lang w:val="en-US"/>
              </w:rPr>
              <w:t xml:space="preserve"> </w:t>
            </w:r>
            <w:r w:rsidRPr="00987668">
              <w:rPr>
                <w:i/>
                <w:spacing w:val="-5"/>
                <w:sz w:val="14"/>
                <w:lang w:val="en-US"/>
              </w:rPr>
              <w:t>t</w:t>
            </w:r>
            <w:r w:rsidRPr="00987668">
              <w:rPr>
                <w:i/>
                <w:spacing w:val="-5"/>
                <w:position w:val="2"/>
                <w:lang w:val="en-US"/>
              </w:rPr>
              <w:t>:</w:t>
            </w:r>
          </w:p>
        </w:tc>
        <w:tc>
          <w:tcPr>
            <w:tcW w:w="5942" w:type="dxa"/>
          </w:tcPr>
          <w:p w14:paraId="7F078A73" w14:textId="77777777" w:rsidR="007E5E13" w:rsidRPr="00987668" w:rsidRDefault="00B74F2A">
            <w:pPr>
              <w:spacing w:line="276" w:lineRule="auto"/>
              <w:ind w:left="108"/>
              <w:rPr>
                <w:lang w:val="en-US"/>
              </w:rPr>
            </w:pPr>
            <w:r w:rsidRPr="00987668">
              <w:rPr>
                <w:lang w:val="en-US"/>
              </w:rPr>
              <w:t>Maximum PPD1 subject to Deductions for Component j, in quarter t.</w:t>
            </w:r>
          </w:p>
        </w:tc>
      </w:tr>
      <w:tr w:rsidR="00552BCC" w14:paraId="513F015B" w14:textId="77777777">
        <w:trPr>
          <w:trHeight w:val="858"/>
        </w:trPr>
        <w:tc>
          <w:tcPr>
            <w:tcW w:w="2186" w:type="dxa"/>
          </w:tcPr>
          <w:p w14:paraId="36D9CB34" w14:textId="77777777" w:rsidR="007E5E13" w:rsidRPr="00987668" w:rsidRDefault="00B74F2A">
            <w:pPr>
              <w:ind w:left="107"/>
              <w:rPr>
                <w:i/>
                <w:position w:val="2"/>
                <w:lang w:val="en-US"/>
              </w:rPr>
            </w:pPr>
            <w:r w:rsidRPr="00987668">
              <w:rPr>
                <w:i/>
                <w:position w:val="2"/>
                <w:lang w:val="en-US"/>
              </w:rPr>
              <w:t>DedRef_PPD1</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5942" w:type="dxa"/>
          </w:tcPr>
          <w:p w14:paraId="5C5558DD" w14:textId="77777777" w:rsidR="007E5E13" w:rsidRPr="00987668" w:rsidRDefault="00B74F2A">
            <w:pPr>
              <w:spacing w:before="1" w:line="273" w:lineRule="auto"/>
              <w:ind w:left="108"/>
              <w:rPr>
                <w:lang w:val="en-US"/>
              </w:rPr>
            </w:pPr>
            <w:r w:rsidRPr="00987668">
              <w:rPr>
                <w:lang w:val="en-US"/>
              </w:rPr>
              <w:t>Reference Deduction for PPD1_DE of Component j, in quarter t.</w:t>
            </w:r>
          </w:p>
        </w:tc>
      </w:tr>
      <w:tr w:rsidR="00552BCC" w14:paraId="78F0FAEF" w14:textId="77777777">
        <w:trPr>
          <w:trHeight w:val="2092"/>
        </w:trPr>
        <w:tc>
          <w:tcPr>
            <w:tcW w:w="2186" w:type="dxa"/>
          </w:tcPr>
          <w:p w14:paraId="7923EF8C" w14:textId="77777777" w:rsidR="007E5E13" w:rsidRPr="00987668" w:rsidRDefault="00B74F2A">
            <w:pPr>
              <w:spacing w:line="267" w:lineRule="exact"/>
              <w:ind w:left="107"/>
              <w:rPr>
                <w:i/>
                <w:sz w:val="14"/>
                <w:lang w:val="en-US"/>
              </w:rPr>
            </w:pPr>
            <w:r w:rsidRPr="00987668">
              <w:rPr>
                <w:i/>
                <w:spacing w:val="-2"/>
                <w:position w:val="2"/>
                <w:lang w:val="en-US"/>
              </w:rPr>
              <w:t>Saldo_Liq_PPD1</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5942" w:type="dxa"/>
          </w:tcPr>
          <w:p w14:paraId="72A9D8D9" w14:textId="77777777" w:rsidR="007E5E13" w:rsidRPr="00987668" w:rsidRDefault="00B74F2A">
            <w:pPr>
              <w:spacing w:line="276" w:lineRule="auto"/>
              <w:ind w:left="108" w:right="95"/>
              <w:jc w:val="both"/>
              <w:rPr>
                <w:lang w:val="en-US"/>
              </w:rPr>
            </w:pPr>
            <w:r w:rsidRPr="00987668">
              <w:rPr>
                <w:lang w:val="en-US"/>
              </w:rPr>
              <w:t>Balance to be settled of PPD1 corresponding to the settlement of the previous quarter, net of the compensation of adjustments. In the first quarter of operation for Component j, the balance to be settled from the previous quarter will have a value of zero. When t equals 1, t-1 refers to the fourth quarter of the previous Calendar Year</w:t>
            </w:r>
            <w:r w:rsidRPr="00987668">
              <w:rPr>
                <w:spacing w:val="-2"/>
                <w:lang w:val="en-US"/>
              </w:rPr>
              <w:t>.</w:t>
            </w:r>
          </w:p>
        </w:tc>
      </w:tr>
    </w:tbl>
    <w:p w14:paraId="4FD797A3" w14:textId="77777777" w:rsidR="007E5E13" w:rsidRPr="00987668" w:rsidRDefault="007E5E13">
      <w:pPr>
        <w:spacing w:before="41"/>
        <w:rPr>
          <w:lang w:val="en-US"/>
        </w:rPr>
      </w:pPr>
    </w:p>
    <w:p w14:paraId="1CE128F3" w14:textId="77777777" w:rsidR="007E5E13" w:rsidRPr="00987668" w:rsidRDefault="00B74F2A" w:rsidP="009A4DD6">
      <w:pPr>
        <w:pStyle w:val="Prrafodelista"/>
        <w:numPr>
          <w:ilvl w:val="0"/>
          <w:numId w:val="184"/>
        </w:numPr>
        <w:tabs>
          <w:tab w:val="left" w:pos="544"/>
        </w:tabs>
        <w:spacing w:line="278" w:lineRule="auto"/>
        <w:ind w:left="544" w:right="364" w:hanging="360"/>
        <w:jc w:val="left"/>
        <w:rPr>
          <w:position w:val="2"/>
          <w:lang w:val="en-US"/>
        </w:rPr>
      </w:pPr>
      <w:r w:rsidRPr="00987668">
        <w:rPr>
          <w:position w:val="2"/>
          <w:lang w:val="en-US"/>
        </w:rPr>
        <w:t>During the first 60 quarters of the Operating Period of Component j, the maximum PPD1 subject to Deductions for Component j, in quarter t, will be calculated using the following formula</w:t>
      </w:r>
      <w:r w:rsidRPr="00987668">
        <w:rPr>
          <w:lang w:val="en-US"/>
        </w:rPr>
        <w:t>:</w:t>
      </w:r>
    </w:p>
    <w:p w14:paraId="04ECB8DD" w14:textId="77777777" w:rsidR="007E5E13" w:rsidRPr="00987668" w:rsidRDefault="007E5E13">
      <w:pPr>
        <w:pStyle w:val="Prrafodelista"/>
        <w:spacing w:line="278" w:lineRule="auto"/>
        <w:ind w:left="621" w:hanging="360"/>
        <w:jc w:val="left"/>
        <w:rPr>
          <w:position w:val="2"/>
          <w:lang w:val="en-US"/>
        </w:rPr>
        <w:sectPr w:rsidR="007E5E13" w:rsidRPr="00987668">
          <w:pgSz w:w="12240" w:h="15840"/>
          <w:pgMar w:top="1700" w:right="1080" w:bottom="800" w:left="1440" w:header="0" w:footer="614" w:gutter="0"/>
          <w:cols w:space="720"/>
        </w:sectPr>
      </w:pPr>
    </w:p>
    <w:p w14:paraId="087CADD0" w14:textId="77777777" w:rsidR="007E5E13" w:rsidRPr="00987668" w:rsidRDefault="007E5E13">
      <w:pPr>
        <w:pStyle w:val="Textoindependiente"/>
        <w:spacing w:before="33"/>
        <w:rPr>
          <w:lang w:val="en-US"/>
        </w:rPr>
      </w:pPr>
    </w:p>
    <w:p w14:paraId="3224A887" w14:textId="77777777" w:rsidR="007E5E13" w:rsidRPr="00987668" w:rsidRDefault="00B74F2A">
      <w:pPr>
        <w:pStyle w:val="Textoindependiente"/>
        <w:ind w:left="2966"/>
        <w:rPr>
          <w:rFonts w:ascii="Cambria Math" w:eastAsia="Cambria Math"/>
          <w:lang w:val="en-US"/>
        </w:rPr>
      </w:pPr>
      <w:r w:rsidRPr="00987668">
        <w:rPr>
          <w:rFonts w:ascii="Cambria Math" w:eastAsia="Cambria Math"/>
          <w:spacing w:val="-2"/>
          <w:lang w:val="en-US"/>
        </w:rPr>
        <w:t>𝑃𝑃𝐷1_𝐷𝐸𝑀𝑎𝑥</w:t>
      </w:r>
      <w:proofErr w:type="gramStart"/>
      <w:r w:rsidRPr="00987668">
        <w:rPr>
          <w:rFonts w:ascii="Cambria Math" w:eastAsia="Cambria Math"/>
          <w:spacing w:val="-2"/>
          <w:vertAlign w:val="subscript"/>
          <w:lang w:val="en-US"/>
        </w:rPr>
        <w:t>j,𝑡</w:t>
      </w:r>
      <w:proofErr w:type="gramEnd"/>
    </w:p>
    <w:p w14:paraId="43622413" w14:textId="77777777" w:rsidR="007E5E13" w:rsidRPr="00987668" w:rsidRDefault="00B74F2A">
      <w:pPr>
        <w:pStyle w:val="Textoindependiente"/>
        <w:spacing w:before="210" w:line="139" w:lineRule="auto"/>
        <w:ind w:left="508" w:right="2604" w:hanging="476"/>
        <w:rPr>
          <w:rFonts w:ascii="Cambria Math" w:eastAsia="Cambria Math" w:hAnsi="Cambria Math"/>
          <w:lang w:val="en-US"/>
        </w:rPr>
      </w:pPr>
      <w:r w:rsidRPr="00987668">
        <w:rPr>
          <w:lang w:val="en-US"/>
        </w:rPr>
        <w:br w:type="column"/>
      </w:r>
      <w:r w:rsidRPr="00987668">
        <w:rPr>
          <w:rFonts w:ascii="Cambria Math" w:eastAsia="Cambria Math" w:hAnsi="Cambria Math"/>
          <w:lang w:val="en-US"/>
        </w:rPr>
        <w:t>=</w:t>
      </w:r>
      <w:r w:rsidRPr="00987668">
        <w:rPr>
          <w:rFonts w:ascii="Times New Roman" w:eastAsia="Times New Roman" w:hAnsi="Times New Roman"/>
          <w:lang w:val="en-US"/>
        </w:rPr>
        <w:t xml:space="preserve"> </w:t>
      </w:r>
      <w:r w:rsidRPr="00987668">
        <w:rPr>
          <w:rFonts w:ascii="Cambria Math" w:eastAsia="Cambria Math" w:hAnsi="Cambria Math"/>
          <w:position w:val="18"/>
          <w:u w:val="single"/>
          <w:lang w:val="en-US"/>
        </w:rPr>
        <w:t>𝑃𝑃𝐷1</w:t>
      </w:r>
      <w:r w:rsidRPr="00987668">
        <w:rPr>
          <w:rFonts w:ascii="Cambria Math" w:eastAsia="Cambria Math" w:hAnsi="Cambria Math"/>
          <w:position w:val="13"/>
          <w:sz w:val="16"/>
          <w:u w:val="single"/>
          <w:lang w:val="en-US"/>
        </w:rPr>
        <w:t>j</w:t>
      </w:r>
      <w:r w:rsidRPr="00987668">
        <w:rPr>
          <w:rFonts w:ascii="Times New Roman" w:eastAsia="Times New Roman" w:hAnsi="Times New Roman"/>
          <w:spacing w:val="21"/>
          <w:position w:val="13"/>
          <w:sz w:val="16"/>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9"/>
          <w:lang w:val="en-US"/>
        </w:rPr>
        <w:t xml:space="preserve"> </w:t>
      </w:r>
      <w:r w:rsidRPr="00987668">
        <w:rPr>
          <w:rFonts w:ascii="Cambria Math" w:eastAsia="Cambria Math" w:hAnsi="Cambria Math"/>
          <w:lang w:val="en-US"/>
        </w:rPr>
        <w:t>(1</w:t>
      </w:r>
      <w:r w:rsidRPr="00987668">
        <w:rPr>
          <w:rFonts w:ascii="Times New Roman" w:eastAsia="Times New Roman" w:hAnsi="Times New Roman"/>
          <w:spacing w:val="-9"/>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9"/>
          <w:lang w:val="en-US"/>
        </w:rPr>
        <w:t xml:space="preserve"> </w:t>
      </w:r>
      <w:r w:rsidRPr="00987668">
        <w:rPr>
          <w:rFonts w:ascii="Cambria Math" w:eastAsia="Cambria Math" w:hAnsi="Cambria Math"/>
          <w:lang w:val="en-US"/>
        </w:rPr>
        <w:t>%𝑁𝑜𝐷𝑒𝑑)</w:t>
      </w:r>
      <w:r w:rsidRPr="00987668">
        <w:rPr>
          <w:rFonts w:ascii="Times New Roman" w:eastAsia="Times New Roman" w:hAnsi="Times New Roman"/>
          <w:lang w:val="en-US"/>
        </w:rPr>
        <w:t xml:space="preserve"> </w:t>
      </w:r>
      <w:r w:rsidRPr="00987668">
        <w:rPr>
          <w:rFonts w:ascii="Cambria Math" w:eastAsia="Cambria Math" w:hAnsi="Cambria Math"/>
          <w:spacing w:val="-10"/>
          <w:lang w:val="en-US"/>
        </w:rPr>
        <w:t>4</w:t>
      </w:r>
    </w:p>
    <w:p w14:paraId="270ECF5C" w14:textId="77777777" w:rsidR="007E5E13" w:rsidRPr="00987668" w:rsidRDefault="007E5E13">
      <w:pPr>
        <w:pStyle w:val="Textoindependiente"/>
        <w:spacing w:line="139" w:lineRule="auto"/>
        <w:rPr>
          <w:rFonts w:ascii="Cambria Math" w:eastAsia="Cambria Math" w:hAnsi="Cambria Math"/>
          <w:lang w:val="en-US"/>
        </w:rPr>
        <w:sectPr w:rsidR="007E5E13" w:rsidRPr="00987668">
          <w:type w:val="continuous"/>
          <w:pgSz w:w="12240" w:h="15840"/>
          <w:pgMar w:top="1380" w:right="1080" w:bottom="800" w:left="1440" w:header="0" w:footer="614" w:gutter="0"/>
          <w:cols w:num="2" w:space="720" w:equalWidth="0">
            <w:col w:w="4502" w:space="40"/>
            <w:col w:w="5178" w:space="0"/>
          </w:cols>
        </w:sectPr>
      </w:pPr>
    </w:p>
    <w:p w14:paraId="7E35C9D2" w14:textId="77777777" w:rsidR="007E5E13" w:rsidRPr="00987668" w:rsidRDefault="007E5E13">
      <w:pPr>
        <w:spacing w:before="218"/>
        <w:rPr>
          <w:rFonts w:ascii="Cambria Math"/>
          <w:lang w:val="en-US"/>
        </w:rPr>
      </w:pPr>
    </w:p>
    <w:p w14:paraId="708C6F7A" w14:textId="77777777" w:rsidR="007E5E13" w:rsidRPr="00987668" w:rsidRDefault="00B74F2A">
      <w:pPr>
        <w:spacing w:before="1"/>
        <w:ind w:left="621"/>
        <w:rPr>
          <w:lang w:val="en-US"/>
        </w:rPr>
      </w:pPr>
      <w:r w:rsidRPr="00987668">
        <w:rPr>
          <w:spacing w:val="-2"/>
          <w:lang w:val="en-US"/>
        </w:rPr>
        <w:t>Where:</w:t>
      </w:r>
    </w:p>
    <w:p w14:paraId="569D94A1" w14:textId="77777777" w:rsidR="007E5E13" w:rsidRPr="00987668" w:rsidRDefault="007E5E13">
      <w:pPr>
        <w:spacing w:before="104"/>
        <w:rPr>
          <w:sz w:val="20"/>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34"/>
        <w:gridCol w:w="6197"/>
      </w:tblGrid>
      <w:tr w:rsidR="00552BCC" w14:paraId="5F0D8C9A" w14:textId="77777777">
        <w:trPr>
          <w:trHeight w:val="549"/>
        </w:trPr>
        <w:tc>
          <w:tcPr>
            <w:tcW w:w="1834" w:type="dxa"/>
          </w:tcPr>
          <w:p w14:paraId="765BC152" w14:textId="77777777" w:rsidR="007E5E13" w:rsidRPr="00987668" w:rsidRDefault="00B74F2A">
            <w:pPr>
              <w:spacing w:line="267" w:lineRule="exact"/>
              <w:ind w:left="107"/>
              <w:rPr>
                <w:position w:val="2"/>
                <w:lang w:val="en-US"/>
              </w:rPr>
            </w:pPr>
            <w:r w:rsidRPr="00987668">
              <w:rPr>
                <w:i/>
                <w:spacing w:val="-2"/>
                <w:position w:val="2"/>
                <w:lang w:val="en-US"/>
              </w:rPr>
              <w:t>PPD1_DEMax</w:t>
            </w:r>
            <w:r w:rsidRPr="00987668">
              <w:rPr>
                <w:i/>
                <w:spacing w:val="-2"/>
                <w:sz w:val="14"/>
                <w:lang w:val="en-US"/>
              </w:rPr>
              <w:t>j,</w:t>
            </w:r>
            <w:r w:rsidRPr="00987668">
              <w:rPr>
                <w:rFonts w:ascii="Times New Roman"/>
                <w:spacing w:val="13"/>
                <w:sz w:val="14"/>
                <w:lang w:val="en-US"/>
              </w:rPr>
              <w:t xml:space="preserve"> </w:t>
            </w:r>
            <w:r w:rsidRPr="00987668">
              <w:rPr>
                <w:i/>
                <w:spacing w:val="-5"/>
                <w:sz w:val="14"/>
                <w:lang w:val="en-US"/>
              </w:rPr>
              <w:t>t</w:t>
            </w:r>
            <w:r w:rsidRPr="00987668">
              <w:rPr>
                <w:spacing w:val="-5"/>
                <w:position w:val="2"/>
                <w:lang w:val="en-US"/>
              </w:rPr>
              <w:t>:</w:t>
            </w:r>
          </w:p>
        </w:tc>
        <w:tc>
          <w:tcPr>
            <w:tcW w:w="6197" w:type="dxa"/>
          </w:tcPr>
          <w:p w14:paraId="39146904" w14:textId="77777777" w:rsidR="007E5E13" w:rsidRPr="00987668" w:rsidRDefault="00B74F2A">
            <w:pPr>
              <w:spacing w:line="268" w:lineRule="exact"/>
              <w:ind w:left="107"/>
              <w:rPr>
                <w:lang w:val="en-US"/>
              </w:rPr>
            </w:pPr>
            <w:r w:rsidRPr="00987668">
              <w:rPr>
                <w:lang w:val="en-US"/>
              </w:rPr>
              <w:t>Defined in numeral 13 of this Appendix</w:t>
            </w:r>
            <w:r w:rsidRPr="00987668">
              <w:rPr>
                <w:spacing w:val="-2"/>
                <w:lang w:val="en-US"/>
              </w:rPr>
              <w:t>.</w:t>
            </w:r>
          </w:p>
        </w:tc>
      </w:tr>
      <w:tr w:rsidR="00552BCC" w14:paraId="57BBED6F" w14:textId="77777777">
        <w:trPr>
          <w:trHeight w:val="549"/>
        </w:trPr>
        <w:tc>
          <w:tcPr>
            <w:tcW w:w="1834" w:type="dxa"/>
          </w:tcPr>
          <w:p w14:paraId="25D7DB18" w14:textId="77777777" w:rsidR="007E5E13" w:rsidRPr="00987668" w:rsidRDefault="00B74F2A">
            <w:pPr>
              <w:spacing w:line="267" w:lineRule="exact"/>
              <w:ind w:left="107"/>
              <w:rPr>
                <w:i/>
                <w:position w:val="2"/>
                <w:lang w:val="en-US"/>
              </w:rPr>
            </w:pPr>
            <w:r w:rsidRPr="00987668">
              <w:rPr>
                <w:i/>
                <w:spacing w:val="-2"/>
                <w:position w:val="2"/>
                <w:lang w:val="en-US"/>
              </w:rPr>
              <w:t>PPD1</w:t>
            </w:r>
            <w:r w:rsidRPr="00987668">
              <w:rPr>
                <w:i/>
                <w:spacing w:val="-2"/>
                <w:sz w:val="14"/>
                <w:lang w:val="en-US"/>
              </w:rPr>
              <w:t>j</w:t>
            </w:r>
            <w:r w:rsidRPr="00987668">
              <w:rPr>
                <w:i/>
                <w:spacing w:val="-2"/>
                <w:position w:val="2"/>
                <w:lang w:val="en-US"/>
              </w:rPr>
              <w:t>:</w:t>
            </w:r>
          </w:p>
        </w:tc>
        <w:tc>
          <w:tcPr>
            <w:tcW w:w="6197" w:type="dxa"/>
          </w:tcPr>
          <w:p w14:paraId="64FCF7D1" w14:textId="77777777" w:rsidR="007E5E13" w:rsidRPr="00987668" w:rsidRDefault="00B74F2A">
            <w:pPr>
              <w:spacing w:line="268" w:lineRule="exact"/>
              <w:ind w:left="107"/>
              <w:rPr>
                <w:lang w:val="en-US"/>
              </w:rPr>
            </w:pPr>
            <w:r w:rsidRPr="00987668">
              <w:rPr>
                <w:lang w:val="en-US"/>
              </w:rPr>
              <w:t>Defined in numeral 5 of this Appendix</w:t>
            </w:r>
            <w:r w:rsidRPr="00987668">
              <w:rPr>
                <w:spacing w:val="-2"/>
                <w:lang w:val="en-US"/>
              </w:rPr>
              <w:t>.</w:t>
            </w:r>
          </w:p>
        </w:tc>
      </w:tr>
      <w:tr w:rsidR="00552BCC" w14:paraId="6235BF79" w14:textId="77777777">
        <w:trPr>
          <w:trHeight w:val="558"/>
        </w:trPr>
        <w:tc>
          <w:tcPr>
            <w:tcW w:w="1834" w:type="dxa"/>
          </w:tcPr>
          <w:p w14:paraId="5F90935D" w14:textId="77777777" w:rsidR="007E5E13" w:rsidRPr="00987668" w:rsidRDefault="00B74F2A">
            <w:pPr>
              <w:spacing w:line="268" w:lineRule="exact"/>
              <w:ind w:left="107"/>
              <w:rPr>
                <w:i/>
                <w:lang w:val="en-US"/>
              </w:rPr>
            </w:pPr>
            <w:r w:rsidRPr="00987668">
              <w:rPr>
                <w:i/>
                <w:spacing w:val="-2"/>
                <w:lang w:val="en-US"/>
              </w:rPr>
              <w:t>%</w:t>
            </w:r>
            <w:proofErr w:type="spellStart"/>
            <w:r w:rsidRPr="00987668">
              <w:rPr>
                <w:i/>
                <w:spacing w:val="-2"/>
                <w:lang w:val="en-US"/>
              </w:rPr>
              <w:t>NoDed</w:t>
            </w:r>
            <w:proofErr w:type="spellEnd"/>
            <w:r w:rsidRPr="00987668">
              <w:rPr>
                <w:i/>
                <w:spacing w:val="-2"/>
                <w:lang w:val="en-US"/>
              </w:rPr>
              <w:t>:</w:t>
            </w:r>
          </w:p>
        </w:tc>
        <w:tc>
          <w:tcPr>
            <w:tcW w:w="6197" w:type="dxa"/>
          </w:tcPr>
          <w:p w14:paraId="48724109" w14:textId="77777777" w:rsidR="007E5E13" w:rsidRPr="00987668" w:rsidRDefault="00B74F2A">
            <w:pPr>
              <w:spacing w:line="268" w:lineRule="exact"/>
              <w:ind w:left="107"/>
              <w:rPr>
                <w:lang w:val="en-US"/>
              </w:rPr>
            </w:pPr>
            <w:r w:rsidRPr="00987668">
              <w:rPr>
                <w:lang w:val="en-US"/>
              </w:rPr>
              <w:t>Defined in numeral 12 of this Appendix</w:t>
            </w:r>
            <w:r w:rsidRPr="00987668">
              <w:rPr>
                <w:spacing w:val="-2"/>
                <w:lang w:val="en-US"/>
              </w:rPr>
              <w:t>.</w:t>
            </w:r>
          </w:p>
        </w:tc>
      </w:tr>
    </w:tbl>
    <w:p w14:paraId="42FF708E" w14:textId="77777777" w:rsidR="007E5E13" w:rsidRPr="00987668" w:rsidRDefault="007E5E13">
      <w:pPr>
        <w:spacing w:before="38"/>
        <w:rPr>
          <w:lang w:val="en-US"/>
        </w:rPr>
      </w:pPr>
    </w:p>
    <w:p w14:paraId="5C8DCB21" w14:textId="77777777" w:rsidR="007E5E13" w:rsidRPr="00987668" w:rsidRDefault="00B74F2A">
      <w:pPr>
        <w:pStyle w:val="Prrafodelista"/>
        <w:numPr>
          <w:ilvl w:val="0"/>
          <w:numId w:val="184"/>
        </w:numPr>
        <w:tabs>
          <w:tab w:val="left" w:pos="621"/>
        </w:tabs>
        <w:spacing w:line="276" w:lineRule="auto"/>
        <w:ind w:left="621" w:right="616" w:hanging="360"/>
        <w:jc w:val="both"/>
        <w:rPr>
          <w:lang w:val="en-US"/>
        </w:rPr>
      </w:pPr>
      <w:r w:rsidRPr="00987668">
        <w:rPr>
          <w:lang w:val="en-US"/>
        </w:rPr>
        <w:t>Based on the qualification of the Service Levels for each Component j for quarter t, the corresponding Deduction to the PPD1 for that quarter will be calculated. The Deduction (</w:t>
      </w:r>
      <w:r w:rsidRPr="00987668">
        <w:rPr>
          <w:i/>
          <w:iCs/>
          <w:lang w:val="en-US"/>
        </w:rPr>
        <w:t>Ded_PPD1</w:t>
      </w:r>
      <w:proofErr w:type="gramStart"/>
      <w:r w:rsidRPr="00987668">
        <w:rPr>
          <w:i/>
          <w:iCs/>
          <w:vertAlign w:val="subscript"/>
          <w:lang w:val="en-US"/>
        </w:rPr>
        <w:t>j,t</w:t>
      </w:r>
      <w:proofErr w:type="gramEnd"/>
      <w:r w:rsidRPr="00987668">
        <w:rPr>
          <w:lang w:val="en-US"/>
        </w:rPr>
        <w:t>) and the Reference Deduction (</w:t>
      </w:r>
      <w:r w:rsidRPr="00987668">
        <w:rPr>
          <w:i/>
          <w:iCs/>
          <w:lang w:val="en-US"/>
        </w:rPr>
        <w:t>DedRef_PPD1</w:t>
      </w:r>
      <w:proofErr w:type="gramStart"/>
      <w:r w:rsidRPr="00987668">
        <w:rPr>
          <w:i/>
          <w:iCs/>
          <w:vertAlign w:val="subscript"/>
          <w:lang w:val="en-US"/>
        </w:rPr>
        <w:t>j,t</w:t>
      </w:r>
      <w:proofErr w:type="gramEnd"/>
      <w:r w:rsidRPr="00987668">
        <w:rPr>
          <w:lang w:val="en-US"/>
        </w:rPr>
        <w:t>) will be determined in each quarterly settlement period as follows:</w:t>
      </w:r>
    </w:p>
    <w:p w14:paraId="46B69F22" w14:textId="77777777" w:rsidR="007E5E13" w:rsidRPr="00987668" w:rsidRDefault="007E5E13">
      <w:pPr>
        <w:spacing w:before="141"/>
        <w:rPr>
          <w:sz w:val="20"/>
          <w:lang w:val="en-US"/>
        </w:rPr>
      </w:pPr>
    </w:p>
    <w:p w14:paraId="6703B5A3" w14:textId="77777777" w:rsidR="007E5E13" w:rsidRPr="00987668" w:rsidRDefault="007E5E13">
      <w:pPr>
        <w:rPr>
          <w:sz w:val="20"/>
          <w:lang w:val="en-US"/>
        </w:rPr>
        <w:sectPr w:rsidR="007E5E13" w:rsidRPr="00987668">
          <w:type w:val="continuous"/>
          <w:pgSz w:w="12240" w:h="15840"/>
          <w:pgMar w:top="1380" w:right="1080" w:bottom="800" w:left="1440" w:header="0" w:footer="614" w:gutter="0"/>
          <w:cols w:space="720"/>
        </w:sectPr>
      </w:pPr>
    </w:p>
    <w:p w14:paraId="145C29B3" w14:textId="77777777" w:rsidR="007E5E13" w:rsidRPr="00987668" w:rsidRDefault="007E5E13">
      <w:pPr>
        <w:pStyle w:val="Textoindependiente"/>
        <w:spacing w:before="8"/>
        <w:rPr>
          <w:lang w:val="en-US"/>
        </w:rPr>
      </w:pPr>
    </w:p>
    <w:p w14:paraId="2EB878B1" w14:textId="77777777" w:rsidR="007E5E13" w:rsidRPr="00987668" w:rsidRDefault="00B74F2A">
      <w:pPr>
        <w:pStyle w:val="Textoindependiente"/>
        <w:jc w:val="right"/>
        <w:rPr>
          <w:rFonts w:ascii="Cambria Math" w:eastAsia="Cambria Math"/>
          <w:lang w:val="en-US"/>
        </w:rPr>
      </w:pPr>
      <w:r w:rsidRPr="00987668">
        <w:rPr>
          <w:rFonts w:ascii="Cambria Math" w:eastAsia="Cambria Math"/>
          <w:spacing w:val="-2"/>
          <w:lang w:val="en-US"/>
        </w:rPr>
        <w:t>𝐷𝑒𝑑_𝑃𝑃𝐷1</w:t>
      </w:r>
    </w:p>
    <w:p w14:paraId="75FAEEC5" w14:textId="77777777" w:rsidR="007E5E13" w:rsidRPr="00987668" w:rsidRDefault="00B74F2A">
      <w:pPr>
        <w:rPr>
          <w:rFonts w:ascii="Cambria Math"/>
          <w:sz w:val="16"/>
          <w:lang w:val="en-US"/>
        </w:rPr>
      </w:pPr>
      <w:r w:rsidRPr="00987668">
        <w:rPr>
          <w:lang w:val="en-US"/>
        </w:rPr>
        <w:br w:type="column"/>
      </w:r>
    </w:p>
    <w:p w14:paraId="36A6FEEB" w14:textId="77777777" w:rsidR="007E5E13" w:rsidRPr="00987668" w:rsidRDefault="007E5E13">
      <w:pPr>
        <w:pStyle w:val="Textoindependiente"/>
        <w:spacing w:before="4"/>
        <w:rPr>
          <w:rFonts w:ascii="Cambria Math"/>
          <w:sz w:val="16"/>
          <w:lang w:val="en-US"/>
        </w:rPr>
      </w:pPr>
    </w:p>
    <w:p w14:paraId="3F8E40E2" w14:textId="77777777" w:rsidR="007E5E13" w:rsidRPr="00987668" w:rsidRDefault="00B74F2A">
      <w:pPr>
        <w:rPr>
          <w:rFonts w:ascii="Cambria Math" w:eastAsia="Cambria Math"/>
          <w:sz w:val="16"/>
          <w:lang w:val="en-US"/>
        </w:rPr>
      </w:pPr>
      <w:proofErr w:type="gramStart"/>
      <w:r w:rsidRPr="00987668">
        <w:rPr>
          <w:rFonts w:ascii="Cambria Math" w:eastAsia="Cambria Math"/>
          <w:spacing w:val="-5"/>
          <w:w w:val="130"/>
          <w:sz w:val="16"/>
          <w:lang w:val="en-US"/>
        </w:rPr>
        <w:t>j,𝑡</w:t>
      </w:r>
      <w:proofErr w:type="gramEnd"/>
    </w:p>
    <w:p w14:paraId="4F5BEAD4" w14:textId="77777777" w:rsidR="007E5E13" w:rsidRPr="00987668" w:rsidRDefault="00B74F2A">
      <w:pPr>
        <w:spacing w:before="18"/>
        <w:rPr>
          <w:rFonts w:ascii="Cambria Math"/>
          <w:lang w:val="en-US"/>
        </w:rPr>
      </w:pPr>
      <w:r w:rsidRPr="00987668">
        <w:rPr>
          <w:lang w:val="en-US"/>
        </w:rPr>
        <w:br w:type="column"/>
      </w:r>
    </w:p>
    <w:p w14:paraId="144CA0DC" w14:textId="77777777" w:rsidR="007E5E13" w:rsidRPr="00987668" w:rsidRDefault="00B74F2A">
      <w:pPr>
        <w:pStyle w:val="Textoindependiente"/>
        <w:ind w:left="33"/>
        <w:rPr>
          <w:rFonts w:ascii="Cambria Math" w:eastAsia="Cambria Math"/>
          <w:lang w:val="en-US"/>
        </w:rPr>
      </w:pPr>
      <w:r w:rsidRPr="00987668">
        <w:rPr>
          <w:rFonts w:ascii="Cambria Math" w:eastAsia="Cambria Math"/>
          <w:lang w:val="en-US"/>
        </w:rPr>
        <w:t>=</w:t>
      </w:r>
      <w:r w:rsidRPr="00987668">
        <w:rPr>
          <w:rFonts w:ascii="Times New Roman" w:eastAsia="Times New Roman"/>
          <w:spacing w:val="3"/>
          <w:lang w:val="en-US"/>
        </w:rPr>
        <w:t xml:space="preserve"> </w:t>
      </w:r>
      <w:r w:rsidRPr="00987668">
        <w:rPr>
          <w:rFonts w:ascii="Cambria Math" w:eastAsia="Cambria Math"/>
          <w:spacing w:val="-2"/>
          <w:lang w:val="en-US"/>
        </w:rPr>
        <w:t>𝑃𝑃𝐷1_𝐷𝐸𝑀𝑎𝑥</w:t>
      </w:r>
      <w:proofErr w:type="gramStart"/>
      <w:r w:rsidRPr="00987668">
        <w:rPr>
          <w:rFonts w:ascii="Cambria Math" w:eastAsia="Cambria Math"/>
          <w:spacing w:val="-2"/>
          <w:vertAlign w:val="subscript"/>
          <w:lang w:val="en-US"/>
        </w:rPr>
        <w:t>j,𝑡</w:t>
      </w:r>
      <w:proofErr w:type="gramEnd"/>
    </w:p>
    <w:p w14:paraId="5AC3C33B" w14:textId="77777777" w:rsidR="007E5E13" w:rsidRPr="00987668" w:rsidRDefault="00B74F2A">
      <w:pPr>
        <w:pStyle w:val="Textoindependiente"/>
        <w:spacing w:before="113" w:line="180" w:lineRule="auto"/>
        <w:ind w:left="21"/>
        <w:rPr>
          <w:rFonts w:ascii="Cambria Math" w:eastAsia="Cambria Math" w:hAnsi="Cambria Math"/>
          <w:lang w:val="en-US"/>
        </w:rPr>
      </w:pPr>
      <w:r w:rsidRPr="00987668">
        <w:rPr>
          <w:lang w:val="en-US"/>
        </w:rPr>
        <w:br w:type="column"/>
      </w:r>
      <w:r w:rsidRPr="00987668">
        <w:rPr>
          <w:rFonts w:ascii="Cambria Math" w:eastAsia="Cambria Math" w:hAnsi="Cambria Math"/>
          <w:position w:val="-16"/>
          <w:lang w:val="en-US"/>
        </w:rPr>
        <w:t>×</w:t>
      </w:r>
      <w:r w:rsidRPr="00987668">
        <w:rPr>
          <w:rFonts w:ascii="Times New Roman" w:eastAsia="Times New Roman" w:hAnsi="Times New Roman"/>
          <w:spacing w:val="-5"/>
          <w:position w:val="-16"/>
          <w:lang w:val="en-US"/>
        </w:rPr>
        <w:t xml:space="preserve"> </w:t>
      </w:r>
      <w:r w:rsidRPr="00987668">
        <w:rPr>
          <w:rFonts w:ascii="Cambria Math" w:eastAsia="Cambria Math" w:hAnsi="Cambria Math"/>
          <w:u w:val="single"/>
          <w:lang w:val="en-US"/>
        </w:rPr>
        <w:t>(100</w:t>
      </w:r>
      <w:r w:rsidRPr="00987668">
        <w:rPr>
          <w:rFonts w:ascii="Times New Roman" w:eastAsia="Times New Roman" w:hAnsi="Times New Roman"/>
          <w:spacing w:val="-5"/>
          <w:u w:val="single"/>
          <w:lang w:val="en-US"/>
        </w:rPr>
        <w:t xml:space="preserve"> </w:t>
      </w:r>
      <w:r w:rsidRPr="00987668">
        <w:rPr>
          <w:rFonts w:ascii="Cambria Math" w:eastAsia="Cambria Math" w:hAnsi="Cambria Math"/>
          <w:u w:val="single"/>
          <w:lang w:val="en-US"/>
        </w:rPr>
        <w:t>−</w:t>
      </w:r>
      <w:r w:rsidRPr="00987668">
        <w:rPr>
          <w:rFonts w:ascii="Times New Roman" w:eastAsia="Times New Roman" w:hAnsi="Times New Roman"/>
          <w:spacing w:val="-5"/>
          <w:u w:val="single"/>
          <w:lang w:val="en-US"/>
        </w:rPr>
        <w:t xml:space="preserve"> </w:t>
      </w:r>
      <w:r w:rsidRPr="00987668">
        <w:rPr>
          <w:rFonts w:ascii="Cambria Math" w:eastAsia="Cambria Math" w:hAnsi="Cambria Math"/>
          <w:spacing w:val="-2"/>
          <w:u w:val="single"/>
          <w:lang w:val="en-US"/>
        </w:rPr>
        <w:t>𝐼𝑑𝑥𝑆𝑒𝑟𝑣</w:t>
      </w:r>
      <w:proofErr w:type="gramStart"/>
      <w:r w:rsidRPr="00987668">
        <w:rPr>
          <w:rFonts w:ascii="Cambria Math" w:eastAsia="Cambria Math" w:hAnsi="Cambria Math"/>
          <w:spacing w:val="-2"/>
          <w:u w:val="single"/>
          <w:vertAlign w:val="subscript"/>
          <w:lang w:val="en-US"/>
        </w:rPr>
        <w:t>j,𝑡</w:t>
      </w:r>
      <w:proofErr w:type="gramEnd"/>
      <w:r w:rsidRPr="00987668">
        <w:rPr>
          <w:rFonts w:ascii="Cambria Math" w:eastAsia="Cambria Math" w:hAnsi="Cambria Math"/>
          <w:spacing w:val="-2"/>
          <w:u w:val="single"/>
          <w:lang w:val="en-US"/>
        </w:rPr>
        <w:t>)</w:t>
      </w:r>
    </w:p>
    <w:p w14:paraId="232587D3" w14:textId="77777777" w:rsidR="007E5E13" w:rsidRPr="00987668" w:rsidRDefault="00B74F2A">
      <w:pPr>
        <w:pStyle w:val="Textoindependiente"/>
        <w:spacing w:line="204" w:lineRule="exact"/>
        <w:ind w:left="935"/>
        <w:rPr>
          <w:rFonts w:ascii="Cambria Math"/>
          <w:lang w:val="en-US"/>
        </w:rPr>
      </w:pPr>
      <w:r w:rsidRPr="00987668">
        <w:rPr>
          <w:rFonts w:ascii="Cambria Math"/>
          <w:spacing w:val="-5"/>
          <w:lang w:val="en-US"/>
        </w:rPr>
        <w:t>100</w:t>
      </w:r>
    </w:p>
    <w:p w14:paraId="71D877E0" w14:textId="77777777" w:rsidR="007E5E13" w:rsidRPr="00987668" w:rsidRDefault="007E5E13">
      <w:pPr>
        <w:pStyle w:val="Textoindependiente"/>
        <w:spacing w:line="204" w:lineRule="exact"/>
        <w:rPr>
          <w:rFonts w:ascii="Cambria Math"/>
          <w:lang w:val="en-US"/>
        </w:rPr>
        <w:sectPr w:rsidR="007E5E13" w:rsidRPr="00987668">
          <w:type w:val="continuous"/>
          <w:pgSz w:w="12240" w:h="15840"/>
          <w:pgMar w:top="1380" w:right="1080" w:bottom="800" w:left="1440" w:header="0" w:footer="614" w:gutter="0"/>
          <w:cols w:num="4" w:space="720" w:equalWidth="0">
            <w:col w:w="3166" w:space="0"/>
            <w:col w:w="184" w:space="39"/>
            <w:col w:w="1787" w:space="40"/>
            <w:col w:w="4504" w:space="0"/>
          </w:cols>
        </w:sectPr>
      </w:pPr>
    </w:p>
    <w:p w14:paraId="187BBE7E" w14:textId="77777777" w:rsidR="007E5E13" w:rsidRPr="00987668" w:rsidRDefault="007E5E13">
      <w:pPr>
        <w:pStyle w:val="Textoindependiente"/>
        <w:rPr>
          <w:rFonts w:ascii="Cambria Math"/>
          <w:sz w:val="20"/>
          <w:lang w:val="en-US"/>
        </w:rPr>
      </w:pPr>
    </w:p>
    <w:p w14:paraId="5E47B3D3" w14:textId="77777777" w:rsidR="007E5E13" w:rsidRPr="00987668" w:rsidRDefault="007E5E13">
      <w:pPr>
        <w:pStyle w:val="Textoindependiente"/>
        <w:spacing w:before="29"/>
        <w:rPr>
          <w:rFonts w:ascii="Cambria Math"/>
          <w:sz w:val="20"/>
          <w:lang w:val="en-US"/>
        </w:rPr>
      </w:pPr>
    </w:p>
    <w:p w14:paraId="7FCA8D80" w14:textId="77777777" w:rsidR="007E5E13" w:rsidRPr="00987668" w:rsidRDefault="007E5E13">
      <w:pPr>
        <w:pStyle w:val="Textoindependiente"/>
        <w:rPr>
          <w:rFonts w:ascii="Cambria Math"/>
          <w:sz w:val="20"/>
          <w:lang w:val="en-US"/>
        </w:rPr>
        <w:sectPr w:rsidR="007E5E13" w:rsidRPr="00987668">
          <w:type w:val="continuous"/>
          <w:pgSz w:w="12240" w:h="15840"/>
          <w:pgMar w:top="1380" w:right="1080" w:bottom="800" w:left="1440" w:header="0" w:footer="614" w:gutter="0"/>
          <w:cols w:space="720"/>
        </w:sectPr>
      </w:pPr>
    </w:p>
    <w:p w14:paraId="18A35E44" w14:textId="77777777" w:rsidR="007E5E13" w:rsidRPr="00987668" w:rsidRDefault="007E5E13">
      <w:pPr>
        <w:pStyle w:val="Textoindependiente"/>
        <w:spacing w:before="18"/>
        <w:rPr>
          <w:rFonts w:ascii="Cambria Math"/>
          <w:lang w:val="en-US"/>
        </w:rPr>
      </w:pPr>
    </w:p>
    <w:p w14:paraId="4E64066F" w14:textId="77777777" w:rsidR="007E5E13" w:rsidRPr="00987668" w:rsidRDefault="00B74F2A">
      <w:pPr>
        <w:pStyle w:val="Textoindependiente"/>
        <w:ind w:left="1989"/>
        <w:rPr>
          <w:rFonts w:ascii="Cambria Math" w:eastAsia="Cambria Math"/>
          <w:lang w:val="en-US"/>
        </w:rPr>
      </w:pPr>
      <w:r w:rsidRPr="00987668">
        <w:rPr>
          <w:rFonts w:ascii="Cambria Math" w:eastAsia="Cambria Math"/>
          <w:spacing w:val="-2"/>
          <w:lang w:val="en-US"/>
        </w:rPr>
        <w:t>𝐷𝑒𝑑𝑅𝑒𝑓_𝑃𝑃𝐷1</w:t>
      </w:r>
    </w:p>
    <w:p w14:paraId="6E579ED9" w14:textId="77777777" w:rsidR="007E5E13" w:rsidRPr="00987668" w:rsidRDefault="00B74F2A">
      <w:pPr>
        <w:rPr>
          <w:rFonts w:ascii="Cambria Math"/>
          <w:sz w:val="16"/>
          <w:lang w:val="en-US"/>
        </w:rPr>
      </w:pPr>
      <w:r w:rsidRPr="00987668">
        <w:rPr>
          <w:lang w:val="en-US"/>
        </w:rPr>
        <w:br w:type="column"/>
      </w:r>
    </w:p>
    <w:p w14:paraId="3275D276" w14:textId="77777777" w:rsidR="007E5E13" w:rsidRPr="00987668" w:rsidRDefault="007E5E13">
      <w:pPr>
        <w:pStyle w:val="Textoindependiente"/>
        <w:spacing w:before="3"/>
        <w:rPr>
          <w:rFonts w:ascii="Cambria Math"/>
          <w:sz w:val="16"/>
          <w:lang w:val="en-US"/>
        </w:rPr>
      </w:pPr>
    </w:p>
    <w:p w14:paraId="6D17B46F" w14:textId="77777777" w:rsidR="007E5E13" w:rsidRPr="00987668" w:rsidRDefault="00B74F2A">
      <w:pPr>
        <w:spacing w:before="1"/>
        <w:rPr>
          <w:rFonts w:ascii="Cambria Math" w:eastAsia="Cambria Math"/>
          <w:sz w:val="16"/>
          <w:lang w:val="en-US"/>
        </w:rPr>
      </w:pPr>
      <w:proofErr w:type="gramStart"/>
      <w:r w:rsidRPr="00987668">
        <w:rPr>
          <w:rFonts w:ascii="Cambria Math" w:eastAsia="Cambria Math"/>
          <w:spacing w:val="-5"/>
          <w:w w:val="130"/>
          <w:sz w:val="16"/>
          <w:lang w:val="en-US"/>
        </w:rPr>
        <w:t>j,𝑡</w:t>
      </w:r>
      <w:proofErr w:type="gramEnd"/>
    </w:p>
    <w:p w14:paraId="4171EFAC" w14:textId="77777777" w:rsidR="007E5E13" w:rsidRPr="00987668" w:rsidRDefault="00B74F2A">
      <w:pPr>
        <w:spacing w:before="18"/>
        <w:rPr>
          <w:rFonts w:ascii="Cambria Math"/>
          <w:lang w:val="en-US"/>
        </w:rPr>
      </w:pPr>
      <w:r w:rsidRPr="00987668">
        <w:rPr>
          <w:lang w:val="en-US"/>
        </w:rPr>
        <w:br w:type="column"/>
      </w:r>
    </w:p>
    <w:p w14:paraId="4B04824F" w14:textId="77777777" w:rsidR="007E5E13" w:rsidRPr="00987668" w:rsidRDefault="00B74F2A">
      <w:pPr>
        <w:pStyle w:val="Textoindependiente"/>
        <w:ind w:left="33"/>
        <w:rPr>
          <w:rFonts w:ascii="Cambria Math" w:eastAsia="Cambria Math"/>
          <w:lang w:val="en-US"/>
        </w:rPr>
      </w:pPr>
      <w:r w:rsidRPr="00987668">
        <w:rPr>
          <w:rFonts w:ascii="Cambria Math" w:eastAsia="Cambria Math"/>
          <w:lang w:val="en-US"/>
        </w:rPr>
        <w:t>=</w:t>
      </w:r>
      <w:r w:rsidRPr="00987668">
        <w:rPr>
          <w:rFonts w:ascii="Times New Roman" w:eastAsia="Times New Roman"/>
          <w:spacing w:val="3"/>
          <w:lang w:val="en-US"/>
        </w:rPr>
        <w:t xml:space="preserve"> </w:t>
      </w:r>
      <w:r w:rsidRPr="00987668">
        <w:rPr>
          <w:rFonts w:ascii="Cambria Math" w:eastAsia="Cambria Math"/>
          <w:spacing w:val="-2"/>
          <w:lang w:val="en-US"/>
        </w:rPr>
        <w:t>𝑃𝑃𝐷1_𝐷𝐸𝑀𝑎𝑥</w:t>
      </w:r>
      <w:proofErr w:type="gramStart"/>
      <w:r w:rsidRPr="00987668">
        <w:rPr>
          <w:rFonts w:ascii="Cambria Math" w:eastAsia="Cambria Math"/>
          <w:spacing w:val="-2"/>
          <w:vertAlign w:val="subscript"/>
          <w:lang w:val="en-US"/>
        </w:rPr>
        <w:t>j,𝑡</w:t>
      </w:r>
      <w:proofErr w:type="gramEnd"/>
    </w:p>
    <w:p w14:paraId="0707EEF6" w14:textId="77777777" w:rsidR="007E5E13" w:rsidRPr="00987668" w:rsidRDefault="00B74F2A">
      <w:pPr>
        <w:pStyle w:val="Textoindependiente"/>
        <w:spacing w:before="108" w:line="180" w:lineRule="auto"/>
        <w:ind w:left="21"/>
        <w:rPr>
          <w:rFonts w:ascii="Cambria Math" w:eastAsia="Cambria Math" w:hAnsi="Cambria Math"/>
          <w:lang w:val="en-US"/>
        </w:rPr>
      </w:pPr>
      <w:r w:rsidRPr="00987668">
        <w:rPr>
          <w:lang w:val="en-US"/>
        </w:rPr>
        <w:br w:type="column"/>
      </w:r>
      <w:r w:rsidRPr="00987668">
        <w:rPr>
          <w:rFonts w:ascii="Cambria Math" w:eastAsia="Cambria Math" w:hAnsi="Cambria Math"/>
          <w:position w:val="-17"/>
          <w:lang w:val="en-US"/>
        </w:rPr>
        <w:t>×</w:t>
      </w:r>
      <w:r w:rsidRPr="00987668">
        <w:rPr>
          <w:rFonts w:ascii="Times New Roman" w:eastAsia="Times New Roman" w:hAnsi="Times New Roman"/>
          <w:spacing w:val="-8"/>
          <w:position w:val="-17"/>
          <w:lang w:val="en-US"/>
        </w:rPr>
        <w:t xml:space="preserve"> </w:t>
      </w:r>
      <w:r w:rsidRPr="00987668">
        <w:rPr>
          <w:rFonts w:ascii="Cambria Math" w:eastAsia="Cambria Math" w:hAnsi="Cambria Math"/>
          <w:u w:val="single"/>
          <w:lang w:val="en-US"/>
        </w:rPr>
        <w:t>(100</w:t>
      </w:r>
      <w:r w:rsidRPr="00987668">
        <w:rPr>
          <w:rFonts w:ascii="Times New Roman" w:eastAsia="Times New Roman" w:hAnsi="Times New Roman"/>
          <w:spacing w:val="-7"/>
          <w:u w:val="single"/>
          <w:lang w:val="en-US"/>
        </w:rPr>
        <w:t xml:space="preserve"> </w:t>
      </w:r>
      <w:r w:rsidRPr="00987668">
        <w:rPr>
          <w:rFonts w:ascii="Cambria Math" w:eastAsia="Cambria Math" w:hAnsi="Cambria Math"/>
          <w:u w:val="single"/>
          <w:lang w:val="en-US"/>
        </w:rPr>
        <w:t>−</w:t>
      </w:r>
      <w:r w:rsidRPr="00987668">
        <w:rPr>
          <w:rFonts w:ascii="Times New Roman" w:eastAsia="Times New Roman" w:hAnsi="Times New Roman"/>
          <w:spacing w:val="-7"/>
          <w:u w:val="single"/>
          <w:lang w:val="en-US"/>
        </w:rPr>
        <w:t xml:space="preserve"> </w:t>
      </w:r>
      <w:r w:rsidRPr="00987668">
        <w:rPr>
          <w:rFonts w:ascii="Cambria Math" w:eastAsia="Cambria Math" w:hAnsi="Cambria Math"/>
          <w:spacing w:val="-2"/>
          <w:u w:val="single"/>
          <w:lang w:val="en-US"/>
        </w:rPr>
        <w:t>𝐼𝑑𝑥𝑀𝑖𝑛</w:t>
      </w:r>
      <w:proofErr w:type="gramStart"/>
      <w:r w:rsidRPr="00987668">
        <w:rPr>
          <w:rFonts w:ascii="Cambria Math" w:eastAsia="Cambria Math" w:hAnsi="Cambria Math"/>
          <w:spacing w:val="-2"/>
          <w:u w:val="single"/>
          <w:vertAlign w:val="subscript"/>
          <w:lang w:val="en-US"/>
        </w:rPr>
        <w:t>j,𝑡</w:t>
      </w:r>
      <w:proofErr w:type="gramEnd"/>
      <w:r w:rsidRPr="00987668">
        <w:rPr>
          <w:rFonts w:ascii="Cambria Math" w:eastAsia="Cambria Math" w:hAnsi="Cambria Math"/>
          <w:spacing w:val="-2"/>
          <w:u w:val="single"/>
          <w:lang w:val="en-US"/>
        </w:rPr>
        <w:t>)</w:t>
      </w:r>
    </w:p>
    <w:p w14:paraId="56671A2C" w14:textId="77777777" w:rsidR="007E5E13" w:rsidRPr="00987668" w:rsidRDefault="00B74F2A">
      <w:pPr>
        <w:pStyle w:val="Textoindependiente"/>
        <w:spacing w:line="201" w:lineRule="exact"/>
        <w:ind w:left="897"/>
        <w:rPr>
          <w:rFonts w:ascii="Cambria Math"/>
          <w:lang w:val="en-US"/>
        </w:rPr>
      </w:pPr>
      <w:r w:rsidRPr="00987668">
        <w:rPr>
          <w:rFonts w:ascii="Cambria Math"/>
          <w:spacing w:val="-5"/>
          <w:lang w:val="en-US"/>
        </w:rPr>
        <w:t>100</w:t>
      </w:r>
    </w:p>
    <w:p w14:paraId="4C63FCC6" w14:textId="77777777" w:rsidR="007E5E13" w:rsidRPr="00987668" w:rsidRDefault="007E5E13">
      <w:pPr>
        <w:pStyle w:val="Textoindependiente"/>
        <w:spacing w:line="201" w:lineRule="exact"/>
        <w:rPr>
          <w:rFonts w:ascii="Cambria Math"/>
          <w:lang w:val="en-US"/>
        </w:rPr>
        <w:sectPr w:rsidR="007E5E13" w:rsidRPr="00987668">
          <w:type w:val="continuous"/>
          <w:pgSz w:w="12240" w:h="15840"/>
          <w:pgMar w:top="1380" w:right="1080" w:bottom="800" w:left="1440" w:header="0" w:footer="614" w:gutter="0"/>
          <w:cols w:num="4" w:space="720" w:equalWidth="0">
            <w:col w:w="3391" w:space="0"/>
            <w:col w:w="182" w:space="40"/>
            <w:col w:w="1787" w:space="39"/>
            <w:col w:w="4281" w:space="0"/>
          </w:cols>
        </w:sectPr>
      </w:pPr>
    </w:p>
    <w:p w14:paraId="32E51C43" w14:textId="77777777" w:rsidR="007E5E13" w:rsidRPr="00987668" w:rsidRDefault="00B74F2A">
      <w:pPr>
        <w:spacing w:before="35"/>
        <w:ind w:left="859"/>
        <w:rPr>
          <w:lang w:val="en-US"/>
        </w:rPr>
      </w:pPr>
      <w:r w:rsidRPr="00987668">
        <w:rPr>
          <w:spacing w:val="-2"/>
          <w:lang w:val="en-US"/>
        </w:rPr>
        <w:lastRenderedPageBreak/>
        <w:t>Where:</w:t>
      </w:r>
    </w:p>
    <w:p w14:paraId="1A79F223" w14:textId="77777777" w:rsidR="007E5E13" w:rsidRPr="00987668" w:rsidRDefault="007E5E13">
      <w:pPr>
        <w:spacing w:before="7"/>
        <w:rPr>
          <w:sz w:val="16"/>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24"/>
        <w:gridCol w:w="6139"/>
      </w:tblGrid>
      <w:tr w:rsidR="00552BCC" w14:paraId="0A93DB31" w14:textId="77777777">
        <w:trPr>
          <w:trHeight w:val="549"/>
        </w:trPr>
        <w:tc>
          <w:tcPr>
            <w:tcW w:w="1824" w:type="dxa"/>
          </w:tcPr>
          <w:p w14:paraId="534ADA3E" w14:textId="77777777" w:rsidR="007E5E13" w:rsidRPr="00987668" w:rsidRDefault="00B74F2A">
            <w:pPr>
              <w:spacing w:line="267" w:lineRule="exact"/>
              <w:ind w:left="107"/>
              <w:rPr>
                <w:i/>
                <w:position w:val="2"/>
                <w:lang w:val="en-US"/>
              </w:rPr>
            </w:pPr>
            <w:r w:rsidRPr="00987668">
              <w:rPr>
                <w:i/>
                <w:spacing w:val="-2"/>
                <w:position w:val="2"/>
                <w:lang w:val="en-US"/>
              </w:rPr>
              <w:t>Ded_PPD1</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6139" w:type="dxa"/>
          </w:tcPr>
          <w:p w14:paraId="79A358D5" w14:textId="77777777" w:rsidR="007E5E13" w:rsidRPr="00987668" w:rsidRDefault="00B74F2A">
            <w:pPr>
              <w:spacing w:line="268" w:lineRule="exact"/>
              <w:ind w:left="105"/>
              <w:rPr>
                <w:lang w:val="en-US"/>
              </w:rPr>
            </w:pPr>
            <w:r w:rsidRPr="00987668">
              <w:rPr>
                <w:lang w:val="en-US"/>
              </w:rPr>
              <w:t>Deduction to PPD1_DE of Component j, in quarter t</w:t>
            </w:r>
            <w:r w:rsidRPr="00987668">
              <w:rPr>
                <w:spacing w:val="-5"/>
                <w:lang w:val="en-US"/>
              </w:rPr>
              <w:t>.</w:t>
            </w:r>
          </w:p>
        </w:tc>
      </w:tr>
      <w:tr w:rsidR="00552BCC" w14:paraId="218F68B1" w14:textId="77777777">
        <w:trPr>
          <w:trHeight w:val="546"/>
        </w:trPr>
        <w:tc>
          <w:tcPr>
            <w:tcW w:w="1824" w:type="dxa"/>
          </w:tcPr>
          <w:p w14:paraId="654CAB5C" w14:textId="77777777" w:rsidR="007E5E13" w:rsidRPr="00987668" w:rsidRDefault="00B74F2A">
            <w:pPr>
              <w:spacing w:line="267" w:lineRule="exact"/>
              <w:ind w:left="107"/>
              <w:rPr>
                <w:i/>
                <w:sz w:val="14"/>
                <w:lang w:val="en-US"/>
              </w:rPr>
            </w:pPr>
            <w:r w:rsidRPr="00987668">
              <w:rPr>
                <w:i/>
                <w:spacing w:val="-2"/>
                <w:position w:val="2"/>
                <w:lang w:val="en-US"/>
              </w:rPr>
              <w:t>DedRef_PPD1</w:t>
            </w:r>
            <w:proofErr w:type="spellStart"/>
            <w:proofErr w:type="gramStart"/>
            <w:r w:rsidRPr="00987668">
              <w:rPr>
                <w:i/>
                <w:spacing w:val="-2"/>
                <w:sz w:val="14"/>
                <w:lang w:val="en-US"/>
              </w:rPr>
              <w:t>j,t</w:t>
            </w:r>
            <w:proofErr w:type="spellEnd"/>
            <w:proofErr w:type="gramEnd"/>
          </w:p>
        </w:tc>
        <w:tc>
          <w:tcPr>
            <w:tcW w:w="6139" w:type="dxa"/>
          </w:tcPr>
          <w:p w14:paraId="4956C9FA" w14:textId="77777777" w:rsidR="007E5E13" w:rsidRPr="00987668" w:rsidRDefault="00B74F2A">
            <w:pPr>
              <w:spacing w:line="268" w:lineRule="exact"/>
              <w:ind w:left="105"/>
              <w:rPr>
                <w:lang w:val="en-US"/>
              </w:rPr>
            </w:pPr>
            <w:r w:rsidRPr="00987668">
              <w:rPr>
                <w:lang w:val="en-US"/>
              </w:rPr>
              <w:t>Defined in numeral 13 of this Appendix</w:t>
            </w:r>
            <w:r w:rsidRPr="00987668">
              <w:rPr>
                <w:spacing w:val="-2"/>
                <w:lang w:val="en-US"/>
              </w:rPr>
              <w:t>.</w:t>
            </w:r>
          </w:p>
        </w:tc>
      </w:tr>
      <w:tr w:rsidR="00552BCC" w14:paraId="44E88367" w14:textId="77777777">
        <w:trPr>
          <w:trHeight w:val="549"/>
        </w:trPr>
        <w:tc>
          <w:tcPr>
            <w:tcW w:w="1824" w:type="dxa"/>
          </w:tcPr>
          <w:p w14:paraId="15B02538" w14:textId="77777777" w:rsidR="007E5E13" w:rsidRPr="00987668" w:rsidRDefault="00B74F2A">
            <w:pPr>
              <w:ind w:left="107"/>
              <w:rPr>
                <w:position w:val="2"/>
                <w:lang w:val="en-US"/>
              </w:rPr>
            </w:pPr>
            <w:r w:rsidRPr="00987668">
              <w:rPr>
                <w:i/>
                <w:spacing w:val="-2"/>
                <w:position w:val="2"/>
                <w:lang w:val="en-US"/>
              </w:rPr>
              <w:t>PPD1_DEMax</w:t>
            </w:r>
            <w:r w:rsidRPr="00987668">
              <w:rPr>
                <w:i/>
                <w:spacing w:val="-2"/>
                <w:sz w:val="14"/>
                <w:lang w:val="en-US"/>
              </w:rPr>
              <w:t>j,</w:t>
            </w:r>
            <w:r w:rsidRPr="00987668">
              <w:rPr>
                <w:rFonts w:ascii="Times New Roman"/>
                <w:spacing w:val="13"/>
                <w:sz w:val="14"/>
                <w:lang w:val="en-US"/>
              </w:rPr>
              <w:t xml:space="preserve"> </w:t>
            </w:r>
            <w:r w:rsidRPr="00987668">
              <w:rPr>
                <w:i/>
                <w:spacing w:val="-5"/>
                <w:sz w:val="14"/>
                <w:lang w:val="en-US"/>
              </w:rPr>
              <w:t>t</w:t>
            </w:r>
            <w:r w:rsidRPr="00987668">
              <w:rPr>
                <w:spacing w:val="-5"/>
                <w:position w:val="2"/>
                <w:lang w:val="en-US"/>
              </w:rPr>
              <w:t>:</w:t>
            </w:r>
          </w:p>
        </w:tc>
        <w:tc>
          <w:tcPr>
            <w:tcW w:w="6139" w:type="dxa"/>
          </w:tcPr>
          <w:p w14:paraId="2190A3CC" w14:textId="77777777" w:rsidR="007E5E13" w:rsidRPr="00987668" w:rsidRDefault="00B74F2A">
            <w:pPr>
              <w:spacing w:before="1"/>
              <w:ind w:left="105"/>
              <w:rPr>
                <w:lang w:val="en-US"/>
              </w:rPr>
            </w:pPr>
            <w:r w:rsidRPr="00987668">
              <w:rPr>
                <w:lang w:val="en-US"/>
              </w:rPr>
              <w:t>Defined in numeral 14 of this Appendix</w:t>
            </w:r>
            <w:r w:rsidRPr="00987668">
              <w:rPr>
                <w:spacing w:val="-2"/>
                <w:lang w:val="en-US"/>
              </w:rPr>
              <w:t>.</w:t>
            </w:r>
          </w:p>
        </w:tc>
      </w:tr>
      <w:tr w:rsidR="00552BCC" w14:paraId="33CF5CFC" w14:textId="77777777">
        <w:trPr>
          <w:trHeight w:val="858"/>
        </w:trPr>
        <w:tc>
          <w:tcPr>
            <w:tcW w:w="1824" w:type="dxa"/>
          </w:tcPr>
          <w:p w14:paraId="2705EC66" w14:textId="77777777" w:rsidR="007E5E13" w:rsidRPr="00987668" w:rsidRDefault="00B74F2A">
            <w:pPr>
              <w:spacing w:line="267" w:lineRule="exact"/>
              <w:ind w:left="107"/>
              <w:rPr>
                <w:i/>
                <w:position w:val="2"/>
                <w:lang w:val="en-US"/>
              </w:rPr>
            </w:pPr>
            <w:proofErr w:type="spellStart"/>
            <w:proofErr w:type="gramStart"/>
            <w:r w:rsidRPr="00987668">
              <w:rPr>
                <w:i/>
                <w:spacing w:val="-2"/>
                <w:position w:val="2"/>
                <w:lang w:val="en-US"/>
              </w:rPr>
              <w:t>IdxServ</w:t>
            </w:r>
            <w:r w:rsidRPr="00987668">
              <w:rPr>
                <w:i/>
                <w:spacing w:val="-2"/>
                <w:sz w:val="14"/>
                <w:lang w:val="en-US"/>
              </w:rPr>
              <w:t>j,t</w:t>
            </w:r>
            <w:proofErr w:type="spellEnd"/>
            <w:proofErr w:type="gramEnd"/>
            <w:r w:rsidRPr="00987668">
              <w:rPr>
                <w:i/>
                <w:spacing w:val="-2"/>
                <w:position w:val="2"/>
                <w:lang w:val="en-US"/>
              </w:rPr>
              <w:t>:</w:t>
            </w:r>
          </w:p>
        </w:tc>
        <w:tc>
          <w:tcPr>
            <w:tcW w:w="6139" w:type="dxa"/>
          </w:tcPr>
          <w:p w14:paraId="294AC0B3" w14:textId="77777777" w:rsidR="007E5E13" w:rsidRPr="00987668" w:rsidRDefault="00B74F2A">
            <w:pPr>
              <w:spacing w:line="276" w:lineRule="auto"/>
              <w:ind w:left="105" w:right="4"/>
              <w:rPr>
                <w:lang w:val="en-US"/>
              </w:rPr>
            </w:pPr>
            <w:r w:rsidRPr="00987668">
              <w:rPr>
                <w:lang w:val="en-US"/>
              </w:rPr>
              <w:t>Service Index for Component j, in quarter t, according to the calculation established in Appendix 3 of this Annex.</w:t>
            </w:r>
          </w:p>
        </w:tc>
      </w:tr>
      <w:tr w:rsidR="00552BCC" w14:paraId="3F0727B7" w14:textId="77777777">
        <w:trPr>
          <w:trHeight w:val="858"/>
        </w:trPr>
        <w:tc>
          <w:tcPr>
            <w:tcW w:w="1824" w:type="dxa"/>
          </w:tcPr>
          <w:p w14:paraId="352EEDBD" w14:textId="77777777" w:rsidR="007E5E13" w:rsidRPr="00987668" w:rsidRDefault="00B74F2A">
            <w:pPr>
              <w:spacing w:line="267" w:lineRule="exact"/>
              <w:ind w:left="107"/>
              <w:rPr>
                <w:i/>
                <w:position w:val="2"/>
                <w:lang w:val="en-US"/>
              </w:rPr>
            </w:pPr>
            <w:proofErr w:type="spellStart"/>
            <w:proofErr w:type="gramStart"/>
            <w:r w:rsidRPr="00987668">
              <w:rPr>
                <w:i/>
                <w:spacing w:val="-2"/>
                <w:position w:val="2"/>
                <w:lang w:val="en-US"/>
              </w:rPr>
              <w:t>IdxMin</w:t>
            </w:r>
            <w:r w:rsidRPr="00987668">
              <w:rPr>
                <w:i/>
                <w:spacing w:val="-2"/>
                <w:sz w:val="14"/>
                <w:lang w:val="en-US"/>
              </w:rPr>
              <w:t>j,t</w:t>
            </w:r>
            <w:proofErr w:type="spellEnd"/>
            <w:proofErr w:type="gramEnd"/>
            <w:r w:rsidRPr="00987668">
              <w:rPr>
                <w:i/>
                <w:spacing w:val="-2"/>
                <w:position w:val="2"/>
                <w:lang w:val="en-US"/>
              </w:rPr>
              <w:t>:</w:t>
            </w:r>
          </w:p>
        </w:tc>
        <w:tc>
          <w:tcPr>
            <w:tcW w:w="6139" w:type="dxa"/>
          </w:tcPr>
          <w:p w14:paraId="64633C5B" w14:textId="77777777" w:rsidR="007E5E13" w:rsidRPr="00987668" w:rsidRDefault="00B74F2A">
            <w:pPr>
              <w:tabs>
                <w:tab w:val="left" w:pos="6080"/>
              </w:tabs>
              <w:spacing w:line="268" w:lineRule="exact"/>
              <w:ind w:left="105"/>
              <w:rPr>
                <w:rFonts w:ascii="Times New Roman" w:hAnsi="Times New Roman"/>
                <w:lang w:val="en-US"/>
              </w:rPr>
            </w:pPr>
            <w:r w:rsidRPr="00987668">
              <w:rPr>
                <w:lang w:val="en-US"/>
              </w:rPr>
              <w:t>Minimum Index for the Reference Deduction, equivalent to</w:t>
            </w:r>
            <w:r w:rsidRPr="00987668">
              <w:rPr>
                <w:rFonts w:ascii="Times New Roman" w:hAnsi="Times New Roman"/>
                <w:spacing w:val="28"/>
                <w:lang w:val="en-US"/>
              </w:rPr>
              <w:t xml:space="preserve"> </w:t>
            </w:r>
            <w:r w:rsidRPr="00987668">
              <w:rPr>
                <w:rFonts w:ascii="Times New Roman" w:hAnsi="Times New Roman"/>
                <w:u w:val="single"/>
                <w:lang w:val="en-US"/>
              </w:rPr>
              <w:tab/>
            </w:r>
          </w:p>
          <w:p w14:paraId="4E0F60F3" w14:textId="77777777" w:rsidR="007E5E13" w:rsidRPr="00987668" w:rsidRDefault="00B74F2A">
            <w:pPr>
              <w:tabs>
                <w:tab w:val="left" w:pos="832"/>
              </w:tabs>
              <w:spacing w:before="41"/>
              <w:ind w:left="105"/>
              <w:rPr>
                <w:lang w:val="en-US"/>
              </w:rPr>
            </w:pPr>
            <w:r w:rsidRPr="00987668">
              <w:rPr>
                <w:spacing w:val="-10"/>
                <w:lang w:val="en-US"/>
              </w:rPr>
              <w:t>(</w:t>
            </w:r>
            <w:r w:rsidRPr="00987668">
              <w:rPr>
                <w:rFonts w:ascii="Times New Roman"/>
                <w:u w:val="single"/>
                <w:lang w:val="en-US"/>
              </w:rPr>
              <w:tab/>
            </w:r>
            <w:r w:rsidRPr="00987668">
              <w:rPr>
                <w:spacing w:val="-5"/>
                <w:lang w:val="en-US"/>
              </w:rPr>
              <w:t>).</w:t>
            </w:r>
          </w:p>
        </w:tc>
      </w:tr>
    </w:tbl>
    <w:p w14:paraId="108B5E5E" w14:textId="77777777" w:rsidR="007E5E13" w:rsidRPr="00987668" w:rsidRDefault="007E5E13">
      <w:pPr>
        <w:spacing w:before="40"/>
        <w:rPr>
          <w:lang w:val="en-US"/>
        </w:rPr>
      </w:pPr>
    </w:p>
    <w:p w14:paraId="4DAFE92E" w14:textId="77777777" w:rsidR="007E5E13" w:rsidRPr="00987668" w:rsidRDefault="00B74F2A">
      <w:pPr>
        <w:pStyle w:val="Prrafodelista"/>
        <w:numPr>
          <w:ilvl w:val="0"/>
          <w:numId w:val="184"/>
        </w:numPr>
        <w:tabs>
          <w:tab w:val="left" w:pos="621"/>
        </w:tabs>
        <w:spacing w:line="276" w:lineRule="auto"/>
        <w:ind w:left="621" w:right="616" w:hanging="360"/>
        <w:jc w:val="left"/>
        <w:rPr>
          <w:lang w:val="en-US"/>
        </w:rPr>
      </w:pPr>
      <w:r w:rsidRPr="00987668">
        <w:rPr>
          <w:lang w:val="en-US"/>
        </w:rPr>
        <w:t>To calculate the balance to be settled for PPD1 for Component j in quarter t, the following considerations will apply:</w:t>
      </w:r>
    </w:p>
    <w:p w14:paraId="709169EB" w14:textId="77777777" w:rsidR="007E5E13" w:rsidRPr="00987668" w:rsidRDefault="007E5E13">
      <w:pPr>
        <w:spacing w:before="40"/>
        <w:rPr>
          <w:lang w:val="en-US"/>
        </w:rPr>
      </w:pPr>
    </w:p>
    <w:p w14:paraId="15993EE8" w14:textId="77777777" w:rsidR="007E5E13" w:rsidRPr="00987668" w:rsidRDefault="00B74F2A">
      <w:pPr>
        <w:pStyle w:val="Prrafodelista"/>
        <w:numPr>
          <w:ilvl w:val="0"/>
          <w:numId w:val="187"/>
        </w:numPr>
        <w:tabs>
          <w:tab w:val="left" w:pos="1341"/>
        </w:tabs>
        <w:spacing w:before="1" w:line="276" w:lineRule="auto"/>
        <w:ind w:right="616"/>
        <w:jc w:val="left"/>
        <w:rPr>
          <w:rFonts w:ascii="Symbol" w:hAnsi="Symbol"/>
          <w:lang w:val="en-US"/>
        </w:rPr>
      </w:pPr>
      <w:r w:rsidRPr="00987668">
        <w:rPr>
          <w:lang w:val="en-US"/>
        </w:rPr>
        <w:t>The difference between the reference deduction and the deduction corresponding to the service levels for quarter t for Component j will be determined</w:t>
      </w:r>
    </w:p>
    <w:p w14:paraId="330EF85D" w14:textId="77777777" w:rsidR="007E5E13" w:rsidRPr="00987668" w:rsidRDefault="007E5E13">
      <w:pPr>
        <w:spacing w:before="40"/>
        <w:rPr>
          <w:lang w:val="en-US"/>
        </w:rPr>
      </w:pPr>
    </w:p>
    <w:p w14:paraId="605AD675" w14:textId="77777777" w:rsidR="007E5E13" w:rsidRPr="00987668" w:rsidRDefault="00B74F2A">
      <w:pPr>
        <w:ind w:left="359" w:right="727"/>
        <w:jc w:val="center"/>
        <w:rPr>
          <w:rFonts w:ascii="Cambria Math" w:eastAsia="Cambria Math" w:hAnsi="Cambria Math"/>
          <w:lang w:val="en-US"/>
        </w:rPr>
      </w:pPr>
      <w:r w:rsidRPr="00987668">
        <w:rPr>
          <w:rFonts w:ascii="Cambria Math" w:eastAsia="Cambria Math" w:hAnsi="Cambria Math"/>
          <w:lang w:val="en-US"/>
        </w:rPr>
        <w:t>𝑆𝑎𝑙𝑑𝑜_𝑃𝑃𝐷1</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9"/>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8"/>
          <w:lang w:val="en-US"/>
        </w:rPr>
        <w:t xml:space="preserve"> </w:t>
      </w:r>
      <w:r w:rsidRPr="00987668">
        <w:rPr>
          <w:rFonts w:ascii="Cambria Math" w:eastAsia="Cambria Math" w:hAnsi="Cambria Math"/>
          <w:lang w:val="en-US"/>
        </w:rPr>
        <w:t>𝐷𝑒𝑑𝑅𝑒𝑓_𝑃𝑃𝐷1</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41"/>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20"/>
          <w:lang w:val="en-US"/>
        </w:rPr>
        <w:t xml:space="preserve"> </w:t>
      </w:r>
      <w:r w:rsidRPr="00987668">
        <w:rPr>
          <w:rFonts w:ascii="Cambria Math" w:eastAsia="Cambria Math" w:hAnsi="Cambria Math"/>
          <w:spacing w:val="-2"/>
          <w:lang w:val="en-US"/>
        </w:rPr>
        <w:t>𝐷𝑒𝑑_𝑃𝑃𝐷1</w:t>
      </w:r>
      <w:proofErr w:type="gramStart"/>
      <w:r w:rsidRPr="00987668">
        <w:rPr>
          <w:rFonts w:ascii="Cambria Math" w:eastAsia="Cambria Math" w:hAnsi="Cambria Math"/>
          <w:spacing w:val="-2"/>
          <w:vertAlign w:val="subscript"/>
          <w:lang w:val="en-US"/>
        </w:rPr>
        <w:t>j,𝑡</w:t>
      </w:r>
      <w:proofErr w:type="gramEnd"/>
    </w:p>
    <w:p w14:paraId="17E23C12" w14:textId="77777777" w:rsidR="007E5E13" w:rsidRPr="00987668" w:rsidRDefault="00B74F2A">
      <w:pPr>
        <w:spacing w:before="226"/>
        <w:ind w:left="1341"/>
        <w:rPr>
          <w:lang w:val="en-US"/>
        </w:rPr>
      </w:pPr>
      <w:r w:rsidRPr="00987668">
        <w:rPr>
          <w:spacing w:val="-2"/>
          <w:lang w:val="en-US"/>
        </w:rPr>
        <w:t>Where:</w:t>
      </w:r>
    </w:p>
    <w:p w14:paraId="5D2731CA" w14:textId="77777777" w:rsidR="007E5E13" w:rsidRPr="00987668" w:rsidRDefault="007E5E13">
      <w:pPr>
        <w:rPr>
          <w:sz w:val="20"/>
          <w:lang w:val="en-US"/>
        </w:rPr>
      </w:pPr>
    </w:p>
    <w:p w14:paraId="43ADF583" w14:textId="77777777" w:rsidR="007E5E13" w:rsidRPr="00987668" w:rsidRDefault="007E5E13">
      <w:pPr>
        <w:spacing w:before="22"/>
        <w:rPr>
          <w:sz w:val="20"/>
          <w:lang w:val="en-US"/>
        </w:rPr>
      </w:pPr>
    </w:p>
    <w:tbl>
      <w:tblPr>
        <w:tblStyle w:val="TableNormal01"/>
        <w:tblW w:w="0" w:type="auto"/>
        <w:tblInd w:w="154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60"/>
        <w:gridCol w:w="5990"/>
      </w:tblGrid>
      <w:tr w:rsidR="00552BCC" w14:paraId="011139DC" w14:textId="77777777">
        <w:trPr>
          <w:trHeight w:val="897"/>
        </w:trPr>
        <w:tc>
          <w:tcPr>
            <w:tcW w:w="1560" w:type="dxa"/>
          </w:tcPr>
          <w:p w14:paraId="03B08859" w14:textId="77777777" w:rsidR="007E5E13" w:rsidRPr="00987668" w:rsidRDefault="00B74F2A">
            <w:pPr>
              <w:spacing w:before="118"/>
              <w:ind w:left="107"/>
              <w:rPr>
                <w:i/>
                <w:position w:val="2"/>
                <w:lang w:val="en-US"/>
              </w:rPr>
            </w:pPr>
            <w:r w:rsidRPr="00987668">
              <w:rPr>
                <w:i/>
                <w:spacing w:val="-2"/>
                <w:position w:val="2"/>
                <w:lang w:val="en-US"/>
              </w:rPr>
              <w:t>Saldo_PPD1</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5990" w:type="dxa"/>
          </w:tcPr>
          <w:p w14:paraId="266B6512" w14:textId="77777777" w:rsidR="007E5E13" w:rsidRPr="00987668" w:rsidRDefault="00B74F2A">
            <w:pPr>
              <w:spacing w:before="119" w:line="276" w:lineRule="auto"/>
              <w:ind w:left="107"/>
              <w:rPr>
                <w:lang w:val="en-US"/>
              </w:rPr>
            </w:pPr>
            <w:r w:rsidRPr="00987668">
              <w:rPr>
                <w:lang w:val="en-US"/>
              </w:rPr>
              <w:t>Balance of the PPD1 corresponding to the settlement of quarter t for Component j.</w:t>
            </w:r>
          </w:p>
        </w:tc>
      </w:tr>
      <w:tr w:rsidR="00552BCC" w14:paraId="5B678877" w14:textId="77777777">
        <w:trPr>
          <w:trHeight w:val="589"/>
        </w:trPr>
        <w:tc>
          <w:tcPr>
            <w:tcW w:w="1560" w:type="dxa"/>
          </w:tcPr>
          <w:p w14:paraId="0CE569FE" w14:textId="77777777" w:rsidR="007E5E13" w:rsidRPr="00987668" w:rsidRDefault="00B74F2A">
            <w:pPr>
              <w:spacing w:before="118"/>
              <w:ind w:left="107"/>
              <w:rPr>
                <w:i/>
                <w:position w:val="2"/>
                <w:lang w:val="en-US"/>
              </w:rPr>
            </w:pPr>
            <w:r w:rsidRPr="00987668">
              <w:rPr>
                <w:i/>
                <w:spacing w:val="-2"/>
                <w:position w:val="2"/>
                <w:lang w:val="en-US"/>
              </w:rPr>
              <w:t>Ded_PPD1</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5990" w:type="dxa"/>
          </w:tcPr>
          <w:p w14:paraId="581FEA2C" w14:textId="77777777" w:rsidR="007E5E13" w:rsidRPr="00987668" w:rsidRDefault="00B74F2A">
            <w:pPr>
              <w:spacing w:before="119"/>
              <w:ind w:left="107"/>
              <w:rPr>
                <w:lang w:val="en-US"/>
              </w:rPr>
            </w:pPr>
            <w:r w:rsidRPr="00987668">
              <w:rPr>
                <w:lang w:val="en-US"/>
              </w:rPr>
              <w:t>Defined in numeral 15 of this Appendix</w:t>
            </w:r>
            <w:r w:rsidRPr="00987668">
              <w:rPr>
                <w:spacing w:val="-2"/>
                <w:lang w:val="en-US"/>
              </w:rPr>
              <w:t>.</w:t>
            </w:r>
          </w:p>
        </w:tc>
      </w:tr>
      <w:tr w:rsidR="00552BCC" w14:paraId="505BDB87" w14:textId="77777777">
        <w:trPr>
          <w:trHeight w:val="587"/>
        </w:trPr>
        <w:tc>
          <w:tcPr>
            <w:tcW w:w="1560" w:type="dxa"/>
          </w:tcPr>
          <w:p w14:paraId="2DEB23BC" w14:textId="77777777" w:rsidR="007E5E13" w:rsidRPr="00987668" w:rsidRDefault="00B74F2A">
            <w:pPr>
              <w:spacing w:before="118"/>
              <w:ind w:left="107"/>
              <w:rPr>
                <w:i/>
                <w:sz w:val="14"/>
                <w:lang w:val="en-US"/>
              </w:rPr>
            </w:pPr>
            <w:r w:rsidRPr="00987668">
              <w:rPr>
                <w:i/>
                <w:spacing w:val="-2"/>
                <w:position w:val="2"/>
                <w:lang w:val="en-US"/>
              </w:rPr>
              <w:t>DedRef_PPD1</w:t>
            </w:r>
            <w:proofErr w:type="spellStart"/>
            <w:proofErr w:type="gramStart"/>
            <w:r w:rsidRPr="00987668">
              <w:rPr>
                <w:i/>
                <w:spacing w:val="-2"/>
                <w:sz w:val="14"/>
                <w:lang w:val="en-US"/>
              </w:rPr>
              <w:t>j,t</w:t>
            </w:r>
            <w:proofErr w:type="spellEnd"/>
            <w:proofErr w:type="gramEnd"/>
          </w:p>
        </w:tc>
        <w:tc>
          <w:tcPr>
            <w:tcW w:w="5990" w:type="dxa"/>
          </w:tcPr>
          <w:p w14:paraId="30C6A95B" w14:textId="77777777" w:rsidR="007E5E13" w:rsidRPr="00987668" w:rsidRDefault="00B74F2A">
            <w:pPr>
              <w:spacing w:before="119"/>
              <w:ind w:left="107"/>
              <w:rPr>
                <w:lang w:val="en-US"/>
              </w:rPr>
            </w:pPr>
            <w:r w:rsidRPr="00987668">
              <w:rPr>
                <w:lang w:val="en-US"/>
              </w:rPr>
              <w:t>Defined in numeral 13 of this Appendix</w:t>
            </w:r>
            <w:r w:rsidRPr="00987668">
              <w:rPr>
                <w:spacing w:val="-2"/>
                <w:lang w:val="en-US"/>
              </w:rPr>
              <w:t>.</w:t>
            </w:r>
          </w:p>
        </w:tc>
      </w:tr>
    </w:tbl>
    <w:p w14:paraId="6F01B137" w14:textId="77777777" w:rsidR="007E5E13" w:rsidRPr="00987668" w:rsidRDefault="007E5E13">
      <w:pPr>
        <w:spacing w:before="41"/>
        <w:rPr>
          <w:lang w:val="en-US"/>
        </w:rPr>
      </w:pPr>
    </w:p>
    <w:p w14:paraId="2EF88FC1" w14:textId="77777777" w:rsidR="007E5E13" w:rsidRPr="00987668" w:rsidRDefault="00B74F2A" w:rsidP="00EA46EF">
      <w:pPr>
        <w:pStyle w:val="Prrafodelista"/>
        <w:numPr>
          <w:ilvl w:val="0"/>
          <w:numId w:val="187"/>
        </w:numPr>
        <w:tabs>
          <w:tab w:val="left" w:pos="1341"/>
        </w:tabs>
        <w:spacing w:line="273" w:lineRule="auto"/>
        <w:ind w:right="617"/>
        <w:rPr>
          <w:rFonts w:ascii="Symbol" w:hAnsi="Symbol"/>
          <w:position w:val="2"/>
          <w:lang w:val="en-US"/>
        </w:rPr>
      </w:pPr>
      <w:r w:rsidRPr="00987668">
        <w:rPr>
          <w:lang w:val="en-US"/>
        </w:rPr>
        <w:t>The Ajuste_PPD1</w:t>
      </w:r>
      <w:proofErr w:type="gramStart"/>
      <w:r w:rsidRPr="00987668">
        <w:rPr>
          <w:vertAlign w:val="subscript"/>
          <w:lang w:val="en-US"/>
        </w:rPr>
        <w:t>j,t</w:t>
      </w:r>
      <w:proofErr w:type="gramEnd"/>
      <w:r w:rsidRPr="00987668">
        <w:rPr>
          <w:vertAlign w:val="subscript"/>
          <w:lang w:val="en-US"/>
        </w:rPr>
        <w:t xml:space="preserve">  </w:t>
      </w:r>
      <w:r w:rsidRPr="00987668">
        <w:rPr>
          <w:lang w:val="en-US"/>
        </w:rPr>
        <w:t>will be determined based on the accumulation of any previous negative balances, if applicable, for its application in subsequent quarters.</w:t>
      </w:r>
    </w:p>
    <w:p w14:paraId="10AFB3DC" w14:textId="77777777" w:rsidR="007E5E13" w:rsidRPr="00987668" w:rsidRDefault="007E5E13">
      <w:pPr>
        <w:spacing w:before="46"/>
        <w:rPr>
          <w:lang w:val="en-US"/>
        </w:rPr>
      </w:pPr>
    </w:p>
    <w:p w14:paraId="3F93C31B" w14:textId="77777777" w:rsidR="007E5E13" w:rsidRPr="00987668" w:rsidRDefault="00B74F2A">
      <w:pPr>
        <w:spacing w:before="1"/>
        <w:ind w:left="2275"/>
        <w:rPr>
          <w:rFonts w:ascii="Cambria Math" w:eastAsia="Cambria Math" w:hAnsi="Cambria Math"/>
          <w:lang w:val="en-US"/>
        </w:rPr>
      </w:pPr>
      <w:r w:rsidRPr="00987668">
        <w:rPr>
          <w:rFonts w:ascii="Cambria Math" w:eastAsia="Cambria Math" w:hAnsi="Cambria Math"/>
          <w:spacing w:val="2"/>
          <w:lang w:val="en-US"/>
        </w:rPr>
        <w:t>𝐴j𝑢𝑠𝑡𝑒_𝑃𝑃𝐷1</w:t>
      </w:r>
      <w:proofErr w:type="gramStart"/>
      <w:r w:rsidRPr="00987668">
        <w:rPr>
          <w:rFonts w:ascii="Cambria Math" w:eastAsia="Cambria Math" w:hAnsi="Cambria Math"/>
          <w:spacing w:val="2"/>
          <w:vertAlign w:val="subscript"/>
          <w:lang w:val="en-US"/>
        </w:rPr>
        <w:t>j,𝑡</w:t>
      </w:r>
      <w:proofErr w:type="gramEnd"/>
      <w:r w:rsidRPr="00987668">
        <w:rPr>
          <w:rFonts w:ascii="Times New Roman" w:eastAsia="Times New Roman" w:hAnsi="Times New Roman"/>
          <w:spacing w:val="66"/>
          <w:lang w:val="en-US"/>
        </w:rPr>
        <w:t xml:space="preserve"> </w:t>
      </w:r>
      <w:r w:rsidRPr="00987668">
        <w:rPr>
          <w:rFonts w:ascii="Cambria Math" w:eastAsia="Cambria Math" w:hAnsi="Cambria Math"/>
          <w:spacing w:val="2"/>
          <w:lang w:val="en-US"/>
        </w:rPr>
        <w:t>=</w:t>
      </w:r>
      <w:r w:rsidRPr="00987668">
        <w:rPr>
          <w:rFonts w:ascii="Times New Roman" w:eastAsia="Times New Roman" w:hAnsi="Times New Roman"/>
          <w:spacing w:val="46"/>
          <w:lang w:val="en-US"/>
        </w:rPr>
        <w:t xml:space="preserve"> </w:t>
      </w:r>
      <w:proofErr w:type="gramStart"/>
      <w:r w:rsidRPr="00987668">
        <w:rPr>
          <w:rFonts w:ascii="Cambria Math" w:eastAsia="Cambria Math" w:hAnsi="Cambria Math"/>
          <w:spacing w:val="2"/>
          <w:lang w:val="en-US"/>
        </w:rPr>
        <w:t>𝑀𝑖𝑛(</w:t>
      </w:r>
      <w:proofErr w:type="gramEnd"/>
      <w:r w:rsidRPr="00987668">
        <w:rPr>
          <w:rFonts w:ascii="Cambria Math" w:eastAsia="Cambria Math" w:hAnsi="Cambria Math"/>
          <w:spacing w:val="2"/>
          <w:lang w:val="en-US"/>
        </w:rPr>
        <w:t>𝑆𝑎𝑙𝑑𝑜_𝑃𝑃𝐷1</w:t>
      </w:r>
      <w:proofErr w:type="gramStart"/>
      <w:r w:rsidRPr="00987668">
        <w:rPr>
          <w:rFonts w:ascii="Cambria Math" w:eastAsia="Cambria Math" w:hAnsi="Cambria Math"/>
          <w:spacing w:val="2"/>
          <w:vertAlign w:val="subscript"/>
          <w:lang w:val="en-US"/>
        </w:rPr>
        <w:t>j,𝑡</w:t>
      </w:r>
      <w:proofErr w:type="gramEnd"/>
      <w:r w:rsidRPr="00987668">
        <w:rPr>
          <w:rFonts w:ascii="Times New Roman" w:eastAsia="Times New Roman" w:hAnsi="Times New Roman"/>
          <w:spacing w:val="46"/>
          <w:lang w:val="en-US"/>
        </w:rPr>
        <w:t xml:space="preserve"> </w:t>
      </w:r>
      <w:r w:rsidRPr="00987668">
        <w:rPr>
          <w:rFonts w:ascii="Cambria Math" w:eastAsia="Cambria Math" w:hAnsi="Cambria Math"/>
          <w:spacing w:val="2"/>
          <w:lang w:val="en-US"/>
        </w:rPr>
        <w:t>+</w:t>
      </w:r>
      <w:r w:rsidRPr="00987668">
        <w:rPr>
          <w:rFonts w:ascii="Times New Roman" w:eastAsia="Times New Roman" w:hAnsi="Times New Roman"/>
          <w:spacing w:val="26"/>
          <w:lang w:val="en-US"/>
        </w:rPr>
        <w:t xml:space="preserve"> </w:t>
      </w:r>
      <w:r w:rsidRPr="00987668">
        <w:rPr>
          <w:rFonts w:ascii="Cambria Math" w:eastAsia="Cambria Math" w:hAnsi="Cambria Math"/>
          <w:spacing w:val="2"/>
          <w:lang w:val="en-US"/>
        </w:rPr>
        <w:t>𝐴j𝑢𝑠𝑡𝑒_𝑃𝑃𝐷1</w:t>
      </w:r>
      <w:proofErr w:type="gramStart"/>
      <w:r w:rsidRPr="00987668">
        <w:rPr>
          <w:rFonts w:ascii="Cambria Math" w:eastAsia="Cambria Math" w:hAnsi="Cambria Math"/>
          <w:spacing w:val="2"/>
          <w:vertAlign w:val="subscript"/>
          <w:lang w:val="en-US"/>
        </w:rPr>
        <w:t>j,𝑡</w:t>
      </w:r>
      <w:proofErr w:type="gramEnd"/>
      <w:r w:rsidRPr="00987668">
        <w:rPr>
          <w:rFonts w:ascii="Cambria Math" w:eastAsia="Cambria Math" w:hAnsi="Cambria Math"/>
          <w:spacing w:val="2"/>
          <w:vertAlign w:val="subscript"/>
          <w:lang w:val="en-US"/>
        </w:rPr>
        <w:t>−1</w:t>
      </w:r>
      <w:r w:rsidRPr="00987668">
        <w:rPr>
          <w:rFonts w:ascii="Cambria Math" w:eastAsia="Cambria Math" w:hAnsi="Cambria Math"/>
          <w:spacing w:val="2"/>
          <w:lang w:val="en-US"/>
        </w:rPr>
        <w:t>;</w:t>
      </w:r>
      <w:r w:rsidRPr="00987668">
        <w:rPr>
          <w:rFonts w:ascii="Times New Roman" w:eastAsia="Times New Roman" w:hAnsi="Times New Roman"/>
          <w:spacing w:val="3"/>
          <w:lang w:val="en-US"/>
        </w:rPr>
        <w:t xml:space="preserve"> </w:t>
      </w:r>
      <w:r w:rsidRPr="00987668">
        <w:rPr>
          <w:rFonts w:ascii="Cambria Math" w:eastAsia="Cambria Math" w:hAnsi="Cambria Math"/>
          <w:spacing w:val="-5"/>
          <w:lang w:val="en-US"/>
        </w:rPr>
        <w:t>0)</w:t>
      </w:r>
    </w:p>
    <w:p w14:paraId="22B0C7E4" w14:textId="77777777" w:rsidR="007E5E13" w:rsidRPr="00987668" w:rsidRDefault="00B74F2A">
      <w:pPr>
        <w:spacing w:before="65"/>
        <w:ind w:left="1341"/>
        <w:rPr>
          <w:lang w:val="en-US"/>
        </w:rPr>
      </w:pPr>
      <w:r w:rsidRPr="00987668">
        <w:rPr>
          <w:spacing w:val="-2"/>
          <w:lang w:val="en-US"/>
        </w:rPr>
        <w:t>Where:</w:t>
      </w:r>
    </w:p>
    <w:p w14:paraId="72F12A93" w14:textId="77777777" w:rsidR="007E5E13" w:rsidRPr="00987668" w:rsidRDefault="00B74F2A">
      <w:pPr>
        <w:spacing w:before="81"/>
        <w:rPr>
          <w:sz w:val="20"/>
          <w:lang w:val="en-US"/>
        </w:rPr>
      </w:pPr>
      <w:r w:rsidRPr="00987668">
        <w:rPr>
          <w:noProof/>
          <w:sz w:val="20"/>
          <w:lang w:val="en-US"/>
        </w:rPr>
        <mc:AlternateContent>
          <mc:Choice Requires="wpg">
            <w:drawing>
              <wp:anchor distT="0" distB="0" distL="0" distR="0" simplePos="0" relativeHeight="251743232" behindDoc="1" locked="0" layoutInCell="1" allowOverlap="1" wp14:anchorId="105EFD5B" wp14:editId="272A4215">
                <wp:simplePos x="0" y="0"/>
                <wp:positionH relativeFrom="page">
                  <wp:posOffset>1801367</wp:posOffset>
                </wp:positionH>
                <wp:positionV relativeFrom="paragraph">
                  <wp:posOffset>221911</wp:posOffset>
                </wp:positionV>
                <wp:extent cx="4857115" cy="779145"/>
                <wp:effectExtent l="0" t="0" r="0" b="0"/>
                <wp:wrapTopAndBottom/>
                <wp:docPr id="1647442421" name="Group 9"/>
                <wp:cNvGraphicFramePr/>
                <a:graphic xmlns:a="http://schemas.openxmlformats.org/drawingml/2006/main">
                  <a:graphicData uri="http://schemas.microsoft.com/office/word/2010/wordprocessingGroup">
                    <wpg:wgp>
                      <wpg:cNvGrpSpPr/>
                      <wpg:grpSpPr>
                        <a:xfrm>
                          <a:off x="0" y="0"/>
                          <a:ext cx="4857115" cy="779145"/>
                          <a:chOff x="0" y="0"/>
                          <a:chExt cx="4857115" cy="779145"/>
                        </a:xfrm>
                      </wpg:grpSpPr>
                      <wps:wsp>
                        <wps:cNvPr id="1501873319" name="Textbox 10"/>
                        <wps:cNvSpPr txBox="1"/>
                        <wps:spPr>
                          <a:xfrm>
                            <a:off x="975359" y="3047"/>
                            <a:ext cx="3878579" cy="772795"/>
                          </a:xfrm>
                          <a:prstGeom prst="rect">
                            <a:avLst/>
                          </a:prstGeom>
                          <a:ln w="6095">
                            <a:solidFill>
                              <a:srgbClr val="BFBFBF"/>
                            </a:solidFill>
                            <a:prstDash val="solid"/>
                          </a:ln>
                        </wps:spPr>
                        <wps:txbx>
                          <w:txbxContent>
                            <w:p w14:paraId="0D63BB38" w14:textId="77777777" w:rsidR="007E5E13" w:rsidRPr="009D741E" w:rsidRDefault="00B74F2A">
                              <w:pPr>
                                <w:spacing w:before="119" w:line="276" w:lineRule="auto"/>
                                <w:ind w:left="103" w:right="98"/>
                                <w:jc w:val="both"/>
                                <w:rPr>
                                  <w:position w:val="2"/>
                                  <w:lang w:val="en-US"/>
                                </w:rPr>
                              </w:pPr>
                              <w:r w:rsidRPr="009D741E">
                                <w:rPr>
                                  <w:lang w:val="en-US"/>
                                </w:rPr>
                                <w:t>Uncompensated accumulated negative balances for Component j, in quarter t. If there are no previous accumulated negative balances, the value of Ajuste_PPD1</w:t>
                              </w:r>
                              <w:r w:rsidRPr="009D741E">
                                <w:rPr>
                                  <w:vertAlign w:val="subscript"/>
                                  <w:lang w:val="en-US"/>
                                </w:rPr>
                                <w:t xml:space="preserve">j,t-1 </w:t>
                              </w:r>
                              <w:r w:rsidRPr="009D741E">
                                <w:rPr>
                                  <w:lang w:val="en-US"/>
                                </w:rPr>
                                <w:t>will be zero</w:t>
                              </w:r>
                              <w:r w:rsidRPr="009D741E">
                                <w:rPr>
                                  <w:position w:val="2"/>
                                  <w:lang w:val="en-US"/>
                                </w:rPr>
                                <w:t>.</w:t>
                              </w:r>
                            </w:p>
                          </w:txbxContent>
                        </wps:txbx>
                        <wps:bodyPr wrap="square" lIns="0" tIns="0" rIns="0" bIns="0" rtlCol="0"/>
                      </wps:wsp>
                      <wps:wsp>
                        <wps:cNvPr id="103769711" name="Textbox 11"/>
                        <wps:cNvSpPr txBox="1"/>
                        <wps:spPr>
                          <a:xfrm>
                            <a:off x="3047" y="3047"/>
                            <a:ext cx="972819" cy="772795"/>
                          </a:xfrm>
                          <a:prstGeom prst="rect">
                            <a:avLst/>
                          </a:prstGeom>
                          <a:ln w="6095">
                            <a:solidFill>
                              <a:srgbClr val="BFBFBF"/>
                            </a:solidFill>
                            <a:prstDash val="solid"/>
                          </a:ln>
                        </wps:spPr>
                        <wps:txbx>
                          <w:txbxContent>
                            <w:p w14:paraId="3D712E64" w14:textId="77777777" w:rsidR="007E5E13" w:rsidRDefault="00B74F2A">
                              <w:pPr>
                                <w:spacing w:before="118"/>
                                <w:ind w:left="100"/>
                                <w:rPr>
                                  <w:i/>
                                  <w:position w:val="2"/>
                                </w:rPr>
                              </w:pPr>
                              <w:r>
                                <w:rPr>
                                  <w:i/>
                                  <w:spacing w:val="-2"/>
                                  <w:position w:val="2"/>
                                </w:rPr>
                                <w:t>Ajuste_PPD1</w:t>
                              </w:r>
                              <w:r>
                                <w:rPr>
                                  <w:i/>
                                  <w:spacing w:val="-2"/>
                                  <w:sz w:val="14"/>
                                </w:rPr>
                                <w:t>j,t</w:t>
                              </w:r>
                              <w:r>
                                <w:rPr>
                                  <w:i/>
                                  <w:spacing w:val="-2"/>
                                  <w:position w:val="2"/>
                                </w:rPr>
                                <w:t>:</w:t>
                              </w:r>
                            </w:p>
                          </w:txbxContent>
                        </wps:txbx>
                        <wps:bodyPr wrap="square" lIns="0" tIns="0" rIns="0" bIns="0" rtlCol="0"/>
                      </wps:wsp>
                    </wpg:wgp>
                  </a:graphicData>
                </a:graphic>
              </wp:anchor>
            </w:drawing>
          </mc:Choice>
          <mc:Fallback>
            <w:pict>
              <v:group w14:anchorId="105EFD5B" id="Group 9" o:spid="_x0000_s1091" style="position:absolute;margin-left:141.85pt;margin-top:17.45pt;width:382.45pt;height:61.35pt;z-index:-251573248;mso-wrap-distance-left:0;mso-wrap-distance-right:0;mso-position-horizontal-relative:page;mso-position-vertical-relative:text" coordsize="48571,7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">
                <v:shape id="Textbox 10" o:spid="_x0000_s1092" type="#_x0000_t202" style="position:absolute;left:9753;top:30;width:38786;height:7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" filled="f" strokecolor="#bfbfbf" strokeweight=".16931mm">
                  <v:textbox inset="0,0,0,0">
                    <w:txbxContent>
                      <w:p w14:paraId="0D63BB38" w14:textId="77777777" w:rsidR="007E5E13" w:rsidRPr="009D741E" w:rsidRDefault="00B74F2A">
                        <w:pPr>
                          <w:spacing w:before="119" w:line="276" w:lineRule="auto"/>
                          <w:ind w:left="103" w:right="98"/>
                          <w:jc w:val="both"/>
                          <w:rPr>
                            <w:position w:val="2"/>
                            <w:lang w:val="en-US"/>
                          </w:rPr>
                        </w:pPr>
                        <w:r w:rsidRPr="009D741E">
                          <w:rPr>
                            <w:lang w:val="en-US"/>
                          </w:rPr>
                          <w:t>Uncompensated accumulated negative balances for Component j, in quarter t. If there are no previous accumulated negative balances, the value of Ajuste_PPD1</w:t>
                        </w:r>
                        <w:r w:rsidRPr="009D741E">
                          <w:rPr>
                            <w:vertAlign w:val="subscript"/>
                            <w:lang w:val="en-US"/>
                          </w:rPr>
                          <w:t xml:space="preserve">j,t-1 </w:t>
                        </w:r>
                        <w:r w:rsidRPr="009D741E">
                          <w:rPr>
                            <w:lang w:val="en-US"/>
                          </w:rPr>
                          <w:t>will be zero</w:t>
                        </w:r>
                        <w:r w:rsidRPr="009D741E">
                          <w:rPr>
                            <w:position w:val="2"/>
                            <w:lang w:val="en-US"/>
                          </w:rPr>
                          <w:t>.</w:t>
                        </w:r>
                      </w:p>
                    </w:txbxContent>
                  </v:textbox>
                </v:shape>
                <v:shape id="Textbox 11" o:spid="_x0000_s1093" type="#_x0000_t202" style="position:absolute;left:30;top:30;width:9728;height:7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" filled="f" strokecolor="#bfbfbf" strokeweight=".16931mm">
                  <v:textbox inset="0,0,0,0">
                    <w:txbxContent>
                      <w:p w14:paraId="3D712E64" w14:textId="77777777" w:rsidR="007E5E13" w:rsidRDefault="00B74F2A">
                        <w:pPr>
                          <w:spacing w:before="118"/>
                          <w:ind w:left="100"/>
                          <w:rPr>
                            <w:i/>
                            <w:position w:val="2"/>
                          </w:rPr>
                        </w:pPr>
                        <w:r>
                          <w:rPr>
                            <w:i/>
                            <w:spacing w:val="-2"/>
                            <w:position w:val="2"/>
                          </w:rPr>
                          <w:t>Ajuste_PPD1</w:t>
                        </w:r>
                        <w:r>
                          <w:rPr>
                            <w:i/>
                            <w:spacing w:val="-2"/>
                            <w:sz w:val="14"/>
                          </w:rPr>
                          <w:t>j,t</w:t>
                        </w:r>
                        <w:r>
                          <w:rPr>
                            <w:i/>
                            <w:spacing w:val="-2"/>
                            <w:position w:val="2"/>
                          </w:rPr>
                          <w:t>:</w:t>
                        </w:r>
                      </w:p>
                    </w:txbxContent>
                  </v:textbox>
                </v:shape>
                <w10:wrap type="topAndBottom" anchorx="page"/>
              </v:group>
            </w:pict>
          </mc:Fallback>
        </mc:AlternateContent>
      </w:r>
    </w:p>
    <w:p w14:paraId="28FB44D0" w14:textId="77777777" w:rsidR="007E5E13" w:rsidRPr="00987668" w:rsidRDefault="007E5E13">
      <w:pPr>
        <w:rPr>
          <w:sz w:val="20"/>
          <w:lang w:val="en-US"/>
        </w:rPr>
        <w:sectPr w:rsidR="007E5E13" w:rsidRPr="00987668">
          <w:pgSz w:w="12240" w:h="15840"/>
          <w:pgMar w:top="1380" w:right="1080" w:bottom="800" w:left="1440" w:header="0" w:footer="614" w:gutter="0"/>
          <w:cols w:space="720"/>
        </w:sectPr>
      </w:pPr>
    </w:p>
    <w:p w14:paraId="4A8B9955" w14:textId="77777777" w:rsidR="007E5E13" w:rsidRPr="00987668" w:rsidRDefault="00B74F2A">
      <w:pPr>
        <w:ind w:left="1396"/>
        <w:rPr>
          <w:sz w:val="20"/>
          <w:lang w:val="en-US"/>
        </w:rPr>
      </w:pPr>
      <w:r w:rsidRPr="00987668">
        <w:rPr>
          <w:noProof/>
          <w:sz w:val="20"/>
          <w:lang w:val="en-US"/>
        </w:rPr>
        <w:lastRenderedPageBreak/>
        <mc:AlternateContent>
          <mc:Choice Requires="wpg">
            <w:drawing>
              <wp:inline distT="0" distB="0" distL="0" distR="0" wp14:anchorId="1B35F80C" wp14:editId="0079A4BA">
                <wp:extent cx="4857115" cy="387350"/>
                <wp:effectExtent l="0" t="0" r="0" b="3175"/>
                <wp:docPr id="879191336" name="Group 12"/>
                <wp:cNvGraphicFramePr/>
                <a:graphic xmlns:a="http://schemas.openxmlformats.org/drawingml/2006/main">
                  <a:graphicData uri="http://schemas.microsoft.com/office/word/2010/wordprocessingGroup">
                    <wpg:wgp>
                      <wpg:cNvGrpSpPr/>
                      <wpg:grpSpPr>
                        <a:xfrm>
                          <a:off x="0" y="0"/>
                          <a:ext cx="4857115" cy="387350"/>
                          <a:chOff x="0" y="0"/>
                          <a:chExt cx="4857115" cy="387350"/>
                        </a:xfrm>
                      </wpg:grpSpPr>
                      <wps:wsp>
                        <wps:cNvPr id="604965378" name="Textbox 13"/>
                        <wps:cNvSpPr txBox="1"/>
                        <wps:spPr>
                          <a:xfrm>
                            <a:off x="975359" y="3047"/>
                            <a:ext cx="3878579" cy="381000"/>
                          </a:xfrm>
                          <a:prstGeom prst="rect">
                            <a:avLst/>
                          </a:prstGeom>
                          <a:ln w="6095">
                            <a:solidFill>
                              <a:srgbClr val="BFBFBF"/>
                            </a:solidFill>
                            <a:prstDash val="solid"/>
                          </a:ln>
                        </wps:spPr>
                        <wps:txbx>
                          <w:txbxContent>
                            <w:p w14:paraId="35009CB5" w14:textId="77777777" w:rsidR="007E5E13" w:rsidRDefault="00B74F2A">
                              <w:pPr>
                                <w:spacing w:before="121"/>
                                <w:ind w:left="103"/>
                              </w:pPr>
                              <w:r>
                                <w:t>Function that returns the minimum value between A and B</w:t>
                              </w:r>
                            </w:p>
                          </w:txbxContent>
                        </wps:txbx>
                        <wps:bodyPr wrap="square" lIns="0" tIns="0" rIns="0" bIns="0" rtlCol="0"/>
                      </wps:wsp>
                      <wps:wsp>
                        <wps:cNvPr id="1031651739" name="Textbox 14"/>
                        <wps:cNvSpPr txBox="1"/>
                        <wps:spPr>
                          <a:xfrm>
                            <a:off x="3047" y="3047"/>
                            <a:ext cx="972819" cy="381000"/>
                          </a:xfrm>
                          <a:prstGeom prst="rect">
                            <a:avLst/>
                          </a:prstGeom>
                          <a:ln w="6095">
                            <a:solidFill>
                              <a:srgbClr val="BFBFBF"/>
                            </a:solidFill>
                            <a:prstDash val="solid"/>
                          </a:ln>
                        </wps:spPr>
                        <wps:txbx>
                          <w:txbxContent>
                            <w:p w14:paraId="5B59D47E" w14:textId="77777777" w:rsidR="007E5E13" w:rsidRDefault="00B74F2A">
                              <w:pPr>
                                <w:spacing w:before="121"/>
                                <w:ind w:left="100"/>
                                <w:rPr>
                                  <w:i/>
                                </w:rPr>
                              </w:pPr>
                              <w:r>
                                <w:rPr>
                                  <w:i/>
                                  <w:spacing w:val="-2"/>
                                </w:rPr>
                                <w:t>Min(A;B):</w:t>
                              </w:r>
                            </w:p>
                          </w:txbxContent>
                        </wps:txbx>
                        <wps:bodyPr wrap="square" lIns="0" tIns="0" rIns="0" bIns="0" rtlCol="0"/>
                      </wps:wsp>
                    </wpg:wgp>
                  </a:graphicData>
                </a:graphic>
              </wp:inline>
            </w:drawing>
          </mc:Choice>
          <mc:Fallback>
            <w:pict>
              <v:group w14:anchorId="1B35F80C" id="Group 12" o:spid="_x0000_s1094" style="width:382.45pt;height:30.5pt;mso-position-horizontal-relative:char;mso-position-vertical-relative:line" coordsize="48571,3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">
                <v:shape id="_x0000_s1095" type="#_x0000_t202" style="position:absolute;left:9753;top:30;width:38786;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" filled="f" strokecolor="#bfbfbf" strokeweight=".16931mm">
                  <v:textbox inset="0,0,0,0">
                    <w:txbxContent>
                      <w:p w14:paraId="35009CB5" w14:textId="77777777" w:rsidR="007E5E13" w:rsidRDefault="00B74F2A">
                        <w:pPr>
                          <w:spacing w:before="121"/>
                          <w:ind w:left="103"/>
                        </w:pPr>
                        <w:r>
                          <w:t>Function that returns the minimum value between A and B</w:t>
                        </w:r>
                      </w:p>
                    </w:txbxContent>
                  </v:textbox>
                </v:shape>
                <v:shape id="Textbox 14" o:spid="_x0000_s1096" type="#_x0000_t202" style="position:absolute;left:30;top:30;width:972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" filled="f" strokecolor="#bfbfbf" strokeweight=".16931mm">
                  <v:textbox inset="0,0,0,0">
                    <w:txbxContent>
                      <w:p w14:paraId="5B59D47E" w14:textId="77777777" w:rsidR="007E5E13" w:rsidRDefault="00B74F2A">
                        <w:pPr>
                          <w:spacing w:before="121"/>
                          <w:ind w:left="100"/>
                          <w:rPr>
                            <w:i/>
                          </w:rPr>
                        </w:pPr>
                        <w:r>
                          <w:rPr>
                            <w:i/>
                            <w:spacing w:val="-2"/>
                          </w:rPr>
                          <w:t>Min(A;B):</w:t>
                        </w:r>
                      </w:p>
                    </w:txbxContent>
                  </v:textbox>
                </v:shape>
                <w10:anchorlock/>
              </v:group>
            </w:pict>
          </mc:Fallback>
        </mc:AlternateContent>
      </w:r>
    </w:p>
    <w:p w14:paraId="68862D70" w14:textId="77777777" w:rsidR="007E5E13" w:rsidRPr="00987668" w:rsidRDefault="007E5E13">
      <w:pPr>
        <w:spacing w:before="25"/>
        <w:rPr>
          <w:lang w:val="en-US"/>
        </w:rPr>
      </w:pPr>
    </w:p>
    <w:p w14:paraId="7E8A208A" w14:textId="77777777" w:rsidR="007E5E13" w:rsidRPr="00987668" w:rsidRDefault="00B74F2A">
      <w:pPr>
        <w:spacing w:line="273" w:lineRule="auto"/>
        <w:ind w:left="1341" w:right="613"/>
        <w:rPr>
          <w:lang w:val="en-US"/>
        </w:rPr>
      </w:pPr>
      <w:r w:rsidRPr="00987668">
        <w:rPr>
          <w:lang w:val="en-US"/>
        </w:rPr>
        <w:t>Similarly, the balance to be settled for Component j corresponding to quarter t will be equal to the following expression:</w:t>
      </w:r>
    </w:p>
    <w:p w14:paraId="140F3BD5" w14:textId="77777777" w:rsidR="007E5E13" w:rsidRPr="00987668" w:rsidRDefault="007E5E13">
      <w:pPr>
        <w:spacing w:before="46"/>
        <w:rPr>
          <w:lang w:val="en-US"/>
        </w:rPr>
      </w:pPr>
    </w:p>
    <w:p w14:paraId="27770ADC" w14:textId="77777777" w:rsidR="007E5E13" w:rsidRPr="00987668" w:rsidRDefault="00B74F2A">
      <w:pPr>
        <w:ind w:left="2073"/>
        <w:rPr>
          <w:rFonts w:ascii="Cambria Math" w:eastAsia="Cambria Math" w:hAnsi="Cambria Math"/>
          <w:lang w:val="en-US"/>
        </w:rPr>
      </w:pPr>
      <w:r w:rsidRPr="00987668">
        <w:rPr>
          <w:rFonts w:ascii="Cambria Math" w:eastAsia="Cambria Math" w:hAnsi="Cambria Math"/>
          <w:lang w:val="en-US"/>
        </w:rPr>
        <w:t>𝑆𝑎𝑙𝑑𝑜_𝐿𝑖𝑞_𝑃𝑃𝐷1</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2"/>
          <w:w w:val="150"/>
          <w:lang w:val="en-US"/>
        </w:rPr>
        <w:t xml:space="preserve"> </w:t>
      </w:r>
      <w:proofErr w:type="gramStart"/>
      <w:r w:rsidRPr="00987668">
        <w:rPr>
          <w:rFonts w:ascii="Cambria Math" w:eastAsia="Cambria Math" w:hAnsi="Cambria Math"/>
          <w:lang w:val="en-US"/>
        </w:rPr>
        <w:t>=</w:t>
      </w:r>
      <w:r w:rsidRPr="00987668">
        <w:rPr>
          <w:rFonts w:ascii="Times New Roman" w:eastAsia="Times New Roman" w:hAnsi="Times New Roman"/>
          <w:spacing w:val="45"/>
          <w:lang w:val="en-US"/>
        </w:rPr>
        <w:t xml:space="preserve">  </w:t>
      </w:r>
      <w:r w:rsidRPr="00987668">
        <w:rPr>
          <w:rFonts w:ascii="Cambria Math" w:eastAsia="Cambria Math" w:hAnsi="Cambria Math"/>
          <w:lang w:val="en-US"/>
        </w:rPr>
        <w:t>𝑀𝑎𝑥</w:t>
      </w:r>
      <w:proofErr w:type="gramEnd"/>
      <w:r w:rsidRPr="00987668">
        <w:rPr>
          <w:rFonts w:ascii="Cambria Math" w:eastAsia="Cambria Math" w:hAnsi="Cambria Math"/>
          <w:lang w:val="en-US"/>
        </w:rPr>
        <w:t>(𝑆𝑎𝑙𝑑𝑜_𝑃𝑃𝐷1</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8"/>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𝐴j𝑢𝑠𝑡𝑒_𝑃𝑃𝐷1</w:t>
      </w:r>
      <w:proofErr w:type="gramStart"/>
      <w:r w:rsidRPr="00987668">
        <w:rPr>
          <w:rFonts w:ascii="Cambria Math" w:eastAsia="Cambria Math" w:hAnsi="Cambria Math"/>
          <w:vertAlign w:val="subscript"/>
          <w:lang w:val="en-US"/>
        </w:rPr>
        <w:t>j,𝑡</w:t>
      </w:r>
      <w:proofErr w:type="gramEnd"/>
      <w:r w:rsidRPr="00987668">
        <w:rPr>
          <w:rFonts w:ascii="Cambria Math" w:eastAsia="Cambria Math" w:hAnsi="Cambria Math"/>
          <w:vertAlign w:val="subscript"/>
          <w:lang w:val="en-US"/>
        </w:rPr>
        <w:t>−1</w:t>
      </w:r>
      <w:r w:rsidRPr="00987668">
        <w:rPr>
          <w:rFonts w:ascii="Cambria Math" w:eastAsia="Cambria Math" w:hAnsi="Cambria Math"/>
          <w:lang w:val="en-US"/>
        </w:rPr>
        <w:t>;</w:t>
      </w:r>
      <w:r w:rsidRPr="00987668">
        <w:rPr>
          <w:rFonts w:ascii="Times New Roman" w:eastAsia="Times New Roman" w:hAnsi="Times New Roman"/>
          <w:spacing w:val="6"/>
          <w:lang w:val="en-US"/>
        </w:rPr>
        <w:t xml:space="preserve"> </w:t>
      </w:r>
      <w:r w:rsidRPr="00987668">
        <w:rPr>
          <w:rFonts w:ascii="Cambria Math" w:eastAsia="Cambria Math" w:hAnsi="Cambria Math"/>
          <w:spacing w:val="-5"/>
          <w:lang w:val="en-US"/>
        </w:rPr>
        <w:t>0)</w:t>
      </w:r>
    </w:p>
    <w:p w14:paraId="1CE86168" w14:textId="77777777" w:rsidR="007E5E13" w:rsidRPr="00987668" w:rsidRDefault="00B74F2A">
      <w:pPr>
        <w:spacing w:before="66"/>
        <w:ind w:left="1341"/>
        <w:rPr>
          <w:lang w:val="en-US"/>
        </w:rPr>
      </w:pPr>
      <w:r w:rsidRPr="00987668">
        <w:rPr>
          <w:spacing w:val="-2"/>
          <w:lang w:val="en-US"/>
        </w:rPr>
        <w:t>Where:</w:t>
      </w:r>
    </w:p>
    <w:p w14:paraId="19ED9133" w14:textId="77777777" w:rsidR="007E5E13" w:rsidRPr="00987668" w:rsidRDefault="007E5E13">
      <w:pPr>
        <w:spacing w:before="104" w:after="1"/>
        <w:rPr>
          <w:sz w:val="20"/>
          <w:lang w:val="en-US"/>
        </w:rPr>
      </w:pPr>
    </w:p>
    <w:tbl>
      <w:tblPr>
        <w:tblStyle w:val="TableNormal01"/>
        <w:tblW w:w="0" w:type="auto"/>
        <w:tblInd w:w="140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29"/>
        <w:gridCol w:w="5863"/>
      </w:tblGrid>
      <w:tr w:rsidR="00552BCC" w14:paraId="0AA0287F" w14:textId="77777777">
        <w:trPr>
          <w:trHeight w:val="1206"/>
        </w:trPr>
        <w:tc>
          <w:tcPr>
            <w:tcW w:w="1829" w:type="dxa"/>
          </w:tcPr>
          <w:p w14:paraId="49E810C4" w14:textId="77777777" w:rsidR="007E5E13" w:rsidRPr="00987668" w:rsidRDefault="00B74F2A">
            <w:pPr>
              <w:spacing w:before="118"/>
              <w:ind w:left="105"/>
              <w:rPr>
                <w:i/>
                <w:position w:val="2"/>
                <w:lang w:val="en-US"/>
              </w:rPr>
            </w:pPr>
            <w:r w:rsidRPr="00987668">
              <w:rPr>
                <w:i/>
                <w:spacing w:val="-2"/>
                <w:position w:val="2"/>
                <w:lang w:val="en-US"/>
              </w:rPr>
              <w:t>Saldo_Liq_PPD1</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5863" w:type="dxa"/>
          </w:tcPr>
          <w:p w14:paraId="66D814BB" w14:textId="77777777" w:rsidR="007E5E13" w:rsidRPr="00987668" w:rsidRDefault="00B74F2A">
            <w:pPr>
              <w:spacing w:before="119" w:line="276" w:lineRule="auto"/>
              <w:ind w:left="105" w:right="93"/>
              <w:jc w:val="both"/>
              <w:rPr>
                <w:lang w:val="en-US"/>
              </w:rPr>
            </w:pPr>
            <w:r w:rsidRPr="00987668">
              <w:rPr>
                <w:lang w:val="en-US"/>
              </w:rPr>
              <w:t>Defined in numeral 13. Balance to be settled of the PPD1 corresponding to the settlement of quarter t for Component j, net of the compensation of adjustments.</w:t>
            </w:r>
          </w:p>
        </w:tc>
      </w:tr>
      <w:tr w:rsidR="00552BCC" w14:paraId="3B3A5B3E" w14:textId="77777777">
        <w:trPr>
          <w:trHeight w:val="589"/>
        </w:trPr>
        <w:tc>
          <w:tcPr>
            <w:tcW w:w="1829" w:type="dxa"/>
          </w:tcPr>
          <w:p w14:paraId="3D3E4C74" w14:textId="77777777" w:rsidR="007E5E13" w:rsidRPr="00987668" w:rsidRDefault="00B74F2A">
            <w:pPr>
              <w:spacing w:before="119"/>
              <w:ind w:left="105"/>
              <w:rPr>
                <w:i/>
                <w:lang w:val="en-US"/>
              </w:rPr>
            </w:pPr>
            <w:r w:rsidRPr="00987668">
              <w:rPr>
                <w:i/>
                <w:spacing w:val="-2"/>
                <w:lang w:val="en-US"/>
              </w:rPr>
              <w:t>Max(</w:t>
            </w:r>
            <w:proofErr w:type="gramStart"/>
            <w:r w:rsidRPr="00987668">
              <w:rPr>
                <w:i/>
                <w:spacing w:val="-2"/>
                <w:lang w:val="en-US"/>
              </w:rPr>
              <w:t>A;B</w:t>
            </w:r>
            <w:proofErr w:type="gramEnd"/>
            <w:r w:rsidRPr="00987668">
              <w:rPr>
                <w:i/>
                <w:spacing w:val="-2"/>
                <w:lang w:val="en-US"/>
              </w:rPr>
              <w:t>):</w:t>
            </w:r>
          </w:p>
        </w:tc>
        <w:tc>
          <w:tcPr>
            <w:tcW w:w="5863" w:type="dxa"/>
          </w:tcPr>
          <w:p w14:paraId="1A07E073" w14:textId="77777777" w:rsidR="007E5E13" w:rsidRPr="00987668" w:rsidRDefault="00B74F2A">
            <w:pPr>
              <w:spacing w:before="119"/>
              <w:ind w:left="105"/>
              <w:rPr>
                <w:lang w:val="en-US"/>
              </w:rPr>
            </w:pPr>
            <w:r w:rsidRPr="00987668">
              <w:rPr>
                <w:lang w:val="en-US"/>
              </w:rPr>
              <w:t>Function that returns the minimum value between A and B</w:t>
            </w:r>
          </w:p>
        </w:tc>
      </w:tr>
    </w:tbl>
    <w:p w14:paraId="48CB2D98" w14:textId="77777777" w:rsidR="007E5E13" w:rsidRPr="00987668" w:rsidRDefault="00B74F2A">
      <w:pPr>
        <w:spacing w:before="240" w:line="276" w:lineRule="auto"/>
        <w:ind w:left="686" w:right="617"/>
        <w:jc w:val="both"/>
        <w:rPr>
          <w:lang w:val="en-US"/>
        </w:rPr>
      </w:pPr>
      <w:r w:rsidRPr="00987668">
        <w:rPr>
          <w:lang w:val="en-US"/>
        </w:rPr>
        <w:t>The Supervisor shall account for the balances to be settled, resulting from the accumulation and discount of the corresponding adjustments, in accordance with the previously stated considerations.</w:t>
      </w:r>
    </w:p>
    <w:p w14:paraId="35A0F26B" w14:textId="77777777" w:rsidR="007E5E13" w:rsidRPr="00987668" w:rsidRDefault="00B74F2A">
      <w:pPr>
        <w:pStyle w:val="Prrafodelista"/>
        <w:numPr>
          <w:ilvl w:val="0"/>
          <w:numId w:val="184"/>
        </w:numPr>
        <w:tabs>
          <w:tab w:val="left" w:pos="621"/>
        </w:tabs>
        <w:spacing w:before="268" w:line="292" w:lineRule="auto"/>
        <w:ind w:left="621" w:right="617" w:hanging="360"/>
        <w:jc w:val="left"/>
        <w:rPr>
          <w:lang w:val="en-US"/>
        </w:rPr>
      </w:pPr>
      <w:r w:rsidRPr="00987668">
        <w:rPr>
          <w:lang w:val="en-US"/>
        </w:rPr>
        <w:t xml:space="preserve">During the Operating Period of Component j, the </w:t>
      </w:r>
      <w:r w:rsidRPr="00987668">
        <w:rPr>
          <w:rFonts w:ascii="Cambria Math" w:hAnsi="Cambria Math" w:cs="Cambria Math"/>
          <w:lang w:val="en-US"/>
        </w:rPr>
        <w:t>𝑃𝑃𝐷</w:t>
      </w:r>
      <w:r w:rsidRPr="00987668">
        <w:rPr>
          <w:lang w:val="en-US"/>
        </w:rPr>
        <w:t>2_</w:t>
      </w:r>
      <w:r w:rsidRPr="00987668">
        <w:rPr>
          <w:rFonts w:ascii="Cambria Math" w:hAnsi="Cambria Math" w:cs="Cambria Math"/>
          <w:lang w:val="en-US"/>
        </w:rPr>
        <w:t>𝑁𝐷</w:t>
      </w:r>
      <w:proofErr w:type="gramStart"/>
      <w:r w:rsidRPr="00987668">
        <w:rPr>
          <w:lang w:val="en-US"/>
        </w:rPr>
        <w:t>j,</w:t>
      </w:r>
      <w:r w:rsidRPr="00987668">
        <w:rPr>
          <w:rFonts w:ascii="Cambria Math" w:hAnsi="Cambria Math" w:cs="Cambria Math"/>
          <w:lang w:val="en-US"/>
        </w:rPr>
        <w:t>𝑡</w:t>
      </w:r>
      <w:proofErr w:type="gramEnd"/>
      <w:r w:rsidRPr="00987668">
        <w:rPr>
          <w:lang w:val="en-US"/>
        </w:rPr>
        <w:t xml:space="preserve"> will be calculated using the following formula</w:t>
      </w:r>
      <w:r w:rsidRPr="00987668">
        <w:rPr>
          <w:spacing w:val="-2"/>
          <w:lang w:val="en-US"/>
        </w:rPr>
        <w:t>:</w:t>
      </w:r>
    </w:p>
    <w:p w14:paraId="7A80B04F" w14:textId="77777777" w:rsidR="007E5E13" w:rsidRPr="00987668" w:rsidRDefault="007E5E13">
      <w:pPr>
        <w:pStyle w:val="Prrafodelista"/>
        <w:spacing w:line="292" w:lineRule="auto"/>
        <w:ind w:left="621" w:hanging="360"/>
        <w:jc w:val="left"/>
        <w:rPr>
          <w:lang w:val="en-US"/>
        </w:rPr>
        <w:sectPr w:rsidR="007E5E13" w:rsidRPr="00987668">
          <w:pgSz w:w="12240" w:h="15840"/>
          <w:pgMar w:top="1420" w:right="1080" w:bottom="800" w:left="1440" w:header="0" w:footer="614" w:gutter="0"/>
          <w:cols w:space="720"/>
        </w:sectPr>
      </w:pPr>
    </w:p>
    <w:p w14:paraId="35F8C4CE" w14:textId="77777777" w:rsidR="007E5E13" w:rsidRPr="00987668" w:rsidRDefault="007E5E13">
      <w:pPr>
        <w:pStyle w:val="Textoindependiente"/>
        <w:rPr>
          <w:lang w:val="en-US"/>
        </w:rPr>
      </w:pPr>
    </w:p>
    <w:p w14:paraId="23A2E14A" w14:textId="77777777" w:rsidR="007E5E13" w:rsidRPr="00987668" w:rsidRDefault="007E5E13">
      <w:pPr>
        <w:pStyle w:val="Textoindependiente"/>
        <w:spacing w:before="184"/>
        <w:rPr>
          <w:lang w:val="en-US"/>
        </w:rPr>
      </w:pPr>
    </w:p>
    <w:p w14:paraId="3AA98E2D" w14:textId="77777777" w:rsidR="007E5E13" w:rsidRPr="00987668" w:rsidRDefault="00B74F2A">
      <w:pPr>
        <w:pStyle w:val="Textoindependiente"/>
        <w:ind w:left="981"/>
        <w:rPr>
          <w:lang w:val="en-US"/>
        </w:rPr>
      </w:pPr>
      <w:r w:rsidRPr="00987668">
        <w:rPr>
          <w:spacing w:val="-2"/>
          <w:lang w:val="en-US"/>
        </w:rPr>
        <w:t>Where:</w:t>
      </w:r>
    </w:p>
    <w:p w14:paraId="15C03A54" w14:textId="77777777" w:rsidR="007E5E13" w:rsidRPr="00987668" w:rsidRDefault="00B74F2A">
      <w:pPr>
        <w:pStyle w:val="Textoindependiente"/>
        <w:spacing w:before="167"/>
        <w:ind w:left="981"/>
        <w:rPr>
          <w:rFonts w:ascii="Cambria Math" w:eastAsia="Cambria Math"/>
          <w:lang w:val="en-US"/>
        </w:rPr>
      </w:pPr>
      <w:r w:rsidRPr="00987668">
        <w:rPr>
          <w:lang w:val="en-US"/>
        </w:rPr>
        <w:br w:type="column"/>
      </w:r>
      <w:r w:rsidRPr="00987668">
        <w:rPr>
          <w:rFonts w:ascii="Cambria Math" w:eastAsia="Cambria Math"/>
          <w:spacing w:val="-2"/>
          <w:lang w:val="en-US"/>
        </w:rPr>
        <w:t>𝑃𝑃𝐷2_𝑁𝐷</w:t>
      </w:r>
      <w:proofErr w:type="gramStart"/>
      <w:r w:rsidRPr="00987668">
        <w:rPr>
          <w:rFonts w:ascii="Cambria Math" w:eastAsia="Cambria Math"/>
          <w:spacing w:val="-2"/>
          <w:vertAlign w:val="subscript"/>
          <w:lang w:val="en-US"/>
        </w:rPr>
        <w:t>j,𝑡</w:t>
      </w:r>
      <w:proofErr w:type="gramEnd"/>
    </w:p>
    <w:p w14:paraId="0A8A642A" w14:textId="77777777" w:rsidR="007E5E13" w:rsidRPr="00987668" w:rsidRDefault="00B74F2A">
      <w:pPr>
        <w:pStyle w:val="Textoindependiente"/>
        <w:spacing w:before="75" w:line="139" w:lineRule="auto"/>
        <w:ind w:left="556" w:right="3383" w:hanging="521"/>
        <w:rPr>
          <w:rFonts w:ascii="Cambria Math" w:eastAsia="Cambria Math" w:hAnsi="Cambria Math"/>
          <w:lang w:val="en-US"/>
        </w:rPr>
      </w:pPr>
      <w:r w:rsidRPr="00987668">
        <w:rPr>
          <w:lang w:val="en-US"/>
        </w:rPr>
        <w:br w:type="column"/>
      </w:r>
      <w:r w:rsidRPr="00987668">
        <w:rPr>
          <w:rFonts w:ascii="Cambria Math" w:eastAsia="Cambria Math" w:hAnsi="Cambria Math"/>
          <w:lang w:val="en-US"/>
        </w:rPr>
        <w:t>=</w:t>
      </w:r>
      <w:r w:rsidRPr="00987668">
        <w:rPr>
          <w:rFonts w:ascii="Times New Roman" w:eastAsia="Times New Roman" w:hAnsi="Times New Roman"/>
          <w:lang w:val="en-US"/>
        </w:rPr>
        <w:t xml:space="preserve"> </w:t>
      </w:r>
      <w:r w:rsidRPr="00522547">
        <w:rPr>
          <w:rFonts w:ascii="Cambria Math" w:eastAsia="Cambria Math" w:hAnsi="Cambria Math"/>
          <w:position w:val="18"/>
          <w:u w:val="single"/>
          <w:lang w:val="en-US"/>
        </w:rPr>
        <w:t>𝑃𝑃𝐷2</w:t>
      </w:r>
      <w:proofErr w:type="gramStart"/>
      <w:r w:rsidRPr="00522547">
        <w:rPr>
          <w:rFonts w:ascii="Cambria Math" w:eastAsia="Cambria Math" w:hAnsi="Cambria Math"/>
          <w:position w:val="13"/>
          <w:sz w:val="16"/>
          <w:u w:val="single"/>
          <w:lang w:val="en-US"/>
        </w:rPr>
        <w:t>j,𝑖</w:t>
      </w:r>
      <w:proofErr w:type="gramEnd"/>
      <w:r w:rsidRPr="00522547">
        <w:rPr>
          <w:rFonts w:ascii="Times New Roman" w:eastAsia="Times New Roman" w:hAnsi="Times New Roman"/>
          <w:spacing w:val="22"/>
          <w:position w:val="13"/>
          <w:sz w:val="16"/>
          <w:u w:val="single"/>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7"/>
          <w:lang w:val="en-US"/>
        </w:rPr>
        <w:t xml:space="preserve"> </w:t>
      </w:r>
      <w:r w:rsidRPr="00987668">
        <w:rPr>
          <w:rFonts w:ascii="Cambria Math" w:eastAsia="Cambria Math" w:hAnsi="Cambria Math"/>
          <w:lang w:val="en-US"/>
        </w:rPr>
        <w:t>%𝑆𝑢𝑝_𝑂𝑝</w:t>
      </w:r>
      <w:r w:rsidRPr="00987668">
        <w:rPr>
          <w:rFonts w:ascii="Times New Roman" w:eastAsia="Times New Roman" w:hAnsi="Times New Roman"/>
          <w:lang w:val="en-US"/>
        </w:rPr>
        <w:t xml:space="preserve"> </w:t>
      </w:r>
      <w:r w:rsidRPr="00987668">
        <w:rPr>
          <w:rFonts w:ascii="Cambria Math" w:eastAsia="Cambria Math" w:hAnsi="Cambria Math"/>
          <w:spacing w:val="-12"/>
          <w:lang w:val="en-US"/>
        </w:rPr>
        <w:t>4</w:t>
      </w:r>
    </w:p>
    <w:p w14:paraId="7A3142D8" w14:textId="77777777" w:rsidR="007E5E13" w:rsidRPr="00987668" w:rsidRDefault="007E5E13">
      <w:pPr>
        <w:pStyle w:val="Textoindependiente"/>
        <w:spacing w:line="139" w:lineRule="auto"/>
        <w:rPr>
          <w:rFonts w:ascii="Cambria Math" w:eastAsia="Cambria Math" w:hAnsi="Cambria Math"/>
          <w:lang w:val="en-US"/>
        </w:rPr>
        <w:sectPr w:rsidR="007E5E13" w:rsidRPr="00987668">
          <w:type w:val="continuous"/>
          <w:pgSz w:w="12240" w:h="15840"/>
          <w:pgMar w:top="1380" w:right="1080" w:bottom="800" w:left="1440" w:header="0" w:footer="614" w:gutter="0"/>
          <w:cols w:num="3" w:space="720" w:equalWidth="0">
            <w:col w:w="1674" w:space="371"/>
            <w:col w:w="2099" w:space="39"/>
            <w:col w:w="5537" w:space="0"/>
          </w:cols>
        </w:sectPr>
      </w:pPr>
    </w:p>
    <w:p w14:paraId="4EDE6363" w14:textId="77777777" w:rsidR="007E5E13" w:rsidRPr="00987668" w:rsidRDefault="007E5E13">
      <w:pPr>
        <w:spacing w:before="1"/>
        <w:rPr>
          <w:rFonts w:ascii="Cambria Math"/>
          <w:sz w:val="17"/>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50"/>
        <w:gridCol w:w="6372"/>
      </w:tblGrid>
      <w:tr w:rsidR="00552BCC" w14:paraId="6FBCF7BC" w14:textId="77777777">
        <w:trPr>
          <w:trHeight w:val="589"/>
        </w:trPr>
        <w:tc>
          <w:tcPr>
            <w:tcW w:w="1550" w:type="dxa"/>
          </w:tcPr>
          <w:p w14:paraId="44979DD0" w14:textId="77777777" w:rsidR="007E5E13" w:rsidRPr="00987668" w:rsidRDefault="00B74F2A">
            <w:pPr>
              <w:spacing w:before="118"/>
              <w:ind w:left="107"/>
              <w:rPr>
                <w:i/>
                <w:position w:val="2"/>
                <w:lang w:val="en-US"/>
              </w:rPr>
            </w:pPr>
            <w:r w:rsidRPr="00987668">
              <w:rPr>
                <w:i/>
                <w:position w:val="2"/>
                <w:lang w:val="en-US"/>
              </w:rPr>
              <w:t>PPD2_ND</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6372" w:type="dxa"/>
          </w:tcPr>
          <w:p w14:paraId="078E0E08" w14:textId="77777777" w:rsidR="007E5E13" w:rsidRPr="00987668" w:rsidRDefault="00B74F2A">
            <w:pPr>
              <w:spacing w:before="119"/>
              <w:ind w:left="108"/>
              <w:rPr>
                <w:lang w:val="en-US"/>
              </w:rPr>
            </w:pPr>
            <w:r w:rsidRPr="00987668">
              <w:rPr>
                <w:lang w:val="en-US"/>
              </w:rPr>
              <w:t>Defined in numeral 11 of this Appendix</w:t>
            </w:r>
            <w:r w:rsidRPr="00987668">
              <w:rPr>
                <w:spacing w:val="-2"/>
                <w:lang w:val="en-US"/>
              </w:rPr>
              <w:t>.</w:t>
            </w:r>
          </w:p>
        </w:tc>
      </w:tr>
      <w:tr w:rsidR="00552BCC" w14:paraId="7A554CF0" w14:textId="77777777">
        <w:trPr>
          <w:trHeight w:val="587"/>
        </w:trPr>
        <w:tc>
          <w:tcPr>
            <w:tcW w:w="1550" w:type="dxa"/>
          </w:tcPr>
          <w:p w14:paraId="3F78D54B" w14:textId="77777777" w:rsidR="007E5E13" w:rsidRPr="00987668" w:rsidRDefault="00B74F2A">
            <w:pPr>
              <w:spacing w:before="118"/>
              <w:ind w:left="107"/>
              <w:rPr>
                <w:i/>
                <w:position w:val="2"/>
                <w:lang w:val="en-US"/>
              </w:rPr>
            </w:pPr>
            <w:r w:rsidRPr="00987668">
              <w:rPr>
                <w:i/>
                <w:spacing w:val="-2"/>
                <w:position w:val="2"/>
                <w:lang w:val="en-US"/>
              </w:rPr>
              <w:t>PPD2</w:t>
            </w:r>
            <w:proofErr w:type="spellStart"/>
            <w:proofErr w:type="gramStart"/>
            <w:r w:rsidRPr="00987668">
              <w:rPr>
                <w:i/>
                <w:spacing w:val="-2"/>
                <w:sz w:val="14"/>
                <w:lang w:val="en-US"/>
              </w:rPr>
              <w:t>j,i</w:t>
            </w:r>
            <w:proofErr w:type="spellEnd"/>
            <w:proofErr w:type="gramEnd"/>
            <w:r w:rsidRPr="00987668">
              <w:rPr>
                <w:i/>
                <w:spacing w:val="-2"/>
                <w:position w:val="2"/>
                <w:lang w:val="en-US"/>
              </w:rPr>
              <w:t>:</w:t>
            </w:r>
          </w:p>
        </w:tc>
        <w:tc>
          <w:tcPr>
            <w:tcW w:w="6372" w:type="dxa"/>
          </w:tcPr>
          <w:p w14:paraId="199B6A9A" w14:textId="77777777" w:rsidR="007E5E13" w:rsidRPr="00987668" w:rsidRDefault="00B74F2A">
            <w:pPr>
              <w:spacing w:before="119"/>
              <w:ind w:left="108"/>
              <w:rPr>
                <w:lang w:val="en-US"/>
              </w:rPr>
            </w:pPr>
            <w:r w:rsidRPr="00987668">
              <w:rPr>
                <w:lang w:val="en-US"/>
              </w:rPr>
              <w:t>Defined in numeral 9 of this Appendix</w:t>
            </w:r>
            <w:r w:rsidRPr="00987668">
              <w:rPr>
                <w:spacing w:val="-2"/>
                <w:lang w:val="en-US"/>
              </w:rPr>
              <w:t>.</w:t>
            </w:r>
          </w:p>
        </w:tc>
      </w:tr>
      <w:tr w:rsidR="00552BCC" w14:paraId="0A3DA41D" w14:textId="77777777">
        <w:trPr>
          <w:trHeight w:val="1206"/>
        </w:trPr>
        <w:tc>
          <w:tcPr>
            <w:tcW w:w="1550" w:type="dxa"/>
          </w:tcPr>
          <w:p w14:paraId="35759FD4" w14:textId="77777777" w:rsidR="007E5E13" w:rsidRPr="00987668" w:rsidRDefault="00B74F2A">
            <w:pPr>
              <w:spacing w:before="119"/>
              <w:ind w:left="107"/>
              <w:rPr>
                <w:i/>
                <w:lang w:val="en-US"/>
              </w:rPr>
            </w:pPr>
            <w:r w:rsidRPr="00987668">
              <w:rPr>
                <w:i/>
                <w:spacing w:val="-2"/>
                <w:lang w:val="en-US"/>
              </w:rPr>
              <w:t>%</w:t>
            </w:r>
            <w:proofErr w:type="spellStart"/>
            <w:r w:rsidRPr="00987668">
              <w:rPr>
                <w:i/>
                <w:spacing w:val="-2"/>
                <w:lang w:val="en-US"/>
              </w:rPr>
              <w:t>Sup_Op</w:t>
            </w:r>
            <w:proofErr w:type="spellEnd"/>
          </w:p>
        </w:tc>
        <w:tc>
          <w:tcPr>
            <w:tcW w:w="6372" w:type="dxa"/>
          </w:tcPr>
          <w:p w14:paraId="7C815F9A" w14:textId="77777777" w:rsidR="007E5E13" w:rsidRPr="00987668" w:rsidRDefault="00B74F2A">
            <w:pPr>
              <w:spacing w:before="119" w:line="276" w:lineRule="auto"/>
              <w:ind w:left="108" w:right="93"/>
              <w:jc w:val="both"/>
              <w:rPr>
                <w:lang w:val="en-US"/>
              </w:rPr>
            </w:pPr>
            <w:r w:rsidRPr="00987668">
              <w:rPr>
                <w:lang w:val="en-US"/>
              </w:rPr>
              <w:t>It is the percentage to be applied to the PPD2 for the payment to the Supervisor and the operation of the Dispute Resolution Board, equivalent to % (percent).</w:t>
            </w:r>
          </w:p>
        </w:tc>
      </w:tr>
    </w:tbl>
    <w:p w14:paraId="79CDA81A" w14:textId="77777777" w:rsidR="007E5E13" w:rsidRPr="00987668" w:rsidRDefault="00B74F2A" w:rsidP="009D741E">
      <w:pPr>
        <w:spacing w:before="241" w:line="268" w:lineRule="auto"/>
        <w:ind w:left="688" w:right="617"/>
        <w:rPr>
          <w:rFonts w:ascii="Cambria Math" w:eastAsia="Cambria Math" w:hAnsi="Cambria Math"/>
          <w:lang w:val="en-US"/>
        </w:rPr>
      </w:pPr>
      <w:r w:rsidRPr="00987668">
        <w:rPr>
          <w:rFonts w:ascii="Cambria Math" w:eastAsia="Cambria Math" w:hAnsi="Cambria Math"/>
          <w:noProof/>
          <w:lang w:val="en-US"/>
        </w:rPr>
        <mc:AlternateContent>
          <mc:Choice Requires="wps">
            <w:drawing>
              <wp:anchor distT="0" distB="0" distL="0" distR="0" simplePos="0" relativeHeight="251739136" behindDoc="1" locked="0" layoutInCell="1" allowOverlap="1" wp14:anchorId="55B1282B" wp14:editId="085EE719">
                <wp:simplePos x="0" y="0"/>
                <wp:positionH relativeFrom="page">
                  <wp:posOffset>5943600</wp:posOffset>
                </wp:positionH>
                <wp:positionV relativeFrom="paragraph">
                  <wp:posOffset>889147</wp:posOffset>
                </wp:positionV>
                <wp:extent cx="131885" cy="120014"/>
                <wp:effectExtent l="0" t="0" r="0" b="0"/>
                <wp:wrapNone/>
                <wp:docPr id="1863851499" name="Textbox 15"/>
                <wp:cNvGraphicFramePr/>
                <a:graphic xmlns:a="http://schemas.openxmlformats.org/drawingml/2006/main">
                  <a:graphicData uri="http://schemas.microsoft.com/office/word/2010/wordprocessingShape">
                    <wps:wsp>
                      <wps:cNvSpPr txBox="1"/>
                      <wps:spPr>
                        <a:xfrm>
                          <a:off x="0" y="0"/>
                          <a:ext cx="131885" cy="120014"/>
                        </a:xfrm>
                        <a:prstGeom prst="rect">
                          <a:avLst/>
                        </a:prstGeom>
                      </wps:spPr>
                      <wps:txbx>
                        <w:txbxContent>
                          <w:p w14:paraId="670D86F1" w14:textId="77777777" w:rsidR="007E5E13" w:rsidRDefault="00B74F2A">
                            <w:pPr>
                              <w:rPr>
                                <w:rFonts w:ascii="Cambria Math"/>
                                <w:sz w:val="16"/>
                              </w:rPr>
                            </w:pPr>
                            <w:r>
                              <w:rPr>
                                <w:rFonts w:ascii="Cambria Math"/>
                                <w:spacing w:val="-10"/>
                                <w:sz w:val="16"/>
                              </w:rPr>
                              <w:t>4</w:t>
                            </w:r>
                          </w:p>
                        </w:txbxContent>
                      </wps:txbx>
                      <wps:bodyPr wrap="square" lIns="0" tIns="0" rIns="0" bIns="0" rtlCol="0"/>
                    </wps:wsp>
                  </a:graphicData>
                </a:graphic>
                <wp14:sizeRelH relativeFrom="margin">
                  <wp14:pctWidth>0</wp14:pctWidth>
                </wp14:sizeRelH>
              </wp:anchor>
            </w:drawing>
          </mc:Choice>
          <mc:Fallback>
            <w:pict>
              <v:shape w14:anchorId="55B1282B" id="Textbox 15" o:spid="_x0000_s1097" type="#_x0000_t202" style="position:absolute;left:0;text-align:left;margin-left:468pt;margin-top:70pt;width:10.4pt;height:9.45pt;z-index:-25157734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" filled="f" stroked="f">
                <v:textbox inset="0,0,0,0">
                  <w:txbxContent>
                    <w:p w14:paraId="670D86F1" w14:textId="77777777" w:rsidR="007E5E13" w:rsidRDefault="00B74F2A">
                      <w:pPr>
                        <w:rPr>
                          <w:rFonts w:ascii="Cambria Math"/>
                          <w:sz w:val="16"/>
                        </w:rPr>
                      </w:pPr>
                      <w:r>
                        <w:rPr>
                          <w:rFonts w:ascii="Cambria Math"/>
                          <w:spacing w:val="-10"/>
                          <w:sz w:val="16"/>
                        </w:rPr>
                        <w:t>4</w:t>
                      </w:r>
                    </w:p>
                  </w:txbxContent>
                </v:textbox>
                <w10:wrap anchorx="page"/>
              </v:shape>
            </w:pict>
          </mc:Fallback>
        </mc:AlternateContent>
      </w:r>
      <w:r w:rsidR="009D741E" w:rsidRPr="00987668">
        <w:rPr>
          <w:lang w:val="en-US"/>
        </w:rPr>
        <w:t>Exceptionally, in the first quarter after the commencement of operation of each Component j, the PPD2</w:t>
      </w:r>
      <w:proofErr w:type="gramStart"/>
      <w:r w:rsidR="009D741E" w:rsidRPr="00987668">
        <w:rPr>
          <w:vertAlign w:val="subscript"/>
          <w:lang w:val="en-US"/>
        </w:rPr>
        <w:t>j,i</w:t>
      </w:r>
      <w:proofErr w:type="gramEnd"/>
      <w:r w:rsidR="009D741E" w:rsidRPr="00987668">
        <w:rPr>
          <w:vertAlign w:val="subscript"/>
          <w:lang w:val="en-US"/>
        </w:rPr>
        <w:t xml:space="preserve"> </w:t>
      </w:r>
      <w:r w:rsidR="009D741E" w:rsidRPr="00987668">
        <w:rPr>
          <w:lang w:val="en-US"/>
        </w:rPr>
        <w:t>for the calculation of PPD2_</w:t>
      </w:r>
      <w:proofErr w:type="gramStart"/>
      <w:r w:rsidR="009D741E" w:rsidRPr="00987668">
        <w:rPr>
          <w:lang w:val="en-US"/>
        </w:rPr>
        <w:t>ND</w:t>
      </w:r>
      <w:r w:rsidR="009D741E" w:rsidRPr="00987668">
        <w:rPr>
          <w:vertAlign w:val="subscript"/>
          <w:lang w:val="en-US"/>
        </w:rPr>
        <w:t>j,t</w:t>
      </w:r>
      <w:proofErr w:type="gramEnd"/>
      <w:r w:rsidR="009D741E" w:rsidRPr="00987668">
        <w:rPr>
          <w:vertAlign w:val="subscript"/>
          <w:lang w:val="en-US"/>
        </w:rPr>
        <w:t xml:space="preserve"> </w:t>
      </w:r>
      <w:r w:rsidR="009D741E" w:rsidRPr="00987668">
        <w:rPr>
          <w:lang w:val="en-US"/>
        </w:rPr>
        <w:t>will be adjusted in proportion to the actual Calendar Days of operation for the quarter. Similarly, this procedure will be followed in the last quarter of operation for each Component j. For this purpose, the factor</w:t>
      </w:r>
      <w:r w:rsidRPr="00987668">
        <w:rPr>
          <w:rFonts w:ascii="Times New Roman" w:eastAsia="Times New Roman" w:hAnsi="Times New Roman"/>
          <w:spacing w:val="62"/>
          <w:lang w:val="en-US"/>
        </w:rPr>
        <w:t xml:space="preserve"> </w:t>
      </w:r>
      <w:r w:rsidRPr="00987668">
        <w:rPr>
          <w:rFonts w:ascii="Cambria Math" w:eastAsia="Cambria Math" w:hAnsi="Cambria Math"/>
          <w:lang w:val="en-US"/>
        </w:rPr>
        <w:t>[</w:t>
      </w:r>
      <w:r w:rsidRPr="00522547">
        <w:rPr>
          <w:rFonts w:ascii="Cambria Math" w:eastAsia="Cambria Math" w:hAnsi="Cambria Math"/>
          <w:position w:val="15"/>
          <w:sz w:val="16"/>
          <w:u w:val="single"/>
          <w:lang w:val="en-US"/>
        </w:rPr>
        <w:t>𝑃𝑃𝐷2</w:t>
      </w:r>
      <w:proofErr w:type="gramStart"/>
      <w:r w:rsidRPr="00522547">
        <w:rPr>
          <w:rFonts w:ascii="Cambria Math" w:eastAsia="Cambria Math" w:hAnsi="Cambria Math"/>
          <w:position w:val="11"/>
          <w:sz w:val="13"/>
          <w:u w:val="single"/>
          <w:lang w:val="en-US"/>
        </w:rPr>
        <w:t>j,𝑖</w:t>
      </w:r>
      <w:proofErr w:type="gramEnd"/>
      <w:r w:rsidRPr="00987668">
        <w:rPr>
          <w:rFonts w:ascii="Times New Roman" w:eastAsia="Times New Roman" w:hAnsi="Times New Roman"/>
          <w:spacing w:val="21"/>
          <w:position w:val="11"/>
          <w:sz w:val="13"/>
          <w:lang w:val="en-US"/>
        </w:rPr>
        <w:t xml:space="preserve"> </w:t>
      </w:r>
      <w:r w:rsidRPr="00987668">
        <w:rPr>
          <w:rFonts w:ascii="Cambria Math" w:eastAsia="Cambria Math" w:hAnsi="Cambria Math"/>
          <w:spacing w:val="-10"/>
          <w:lang w:val="en-US"/>
        </w:rPr>
        <w:t>×</w:t>
      </w:r>
    </w:p>
    <w:p w14:paraId="61B6D6CB" w14:textId="77777777" w:rsidR="007E5E13" w:rsidRPr="00987668" w:rsidRDefault="00B74F2A" w:rsidP="009D741E">
      <w:pPr>
        <w:spacing w:before="137"/>
        <w:ind w:left="688"/>
        <w:rPr>
          <w:lang w:val="en-US"/>
        </w:rPr>
      </w:pPr>
      <w:r w:rsidRPr="00987668">
        <w:rPr>
          <w:rFonts w:ascii="Cambria Math" w:eastAsia="Cambria Math" w:hAnsi="Cambria Math"/>
          <w:lang w:val="en-US"/>
        </w:rPr>
        <w:t>%𝑆𝑢𝑝_𝑂𝑝]</w:t>
      </w:r>
      <w:r w:rsidRPr="00987668">
        <w:rPr>
          <w:rFonts w:ascii="Times New Roman" w:eastAsia="Times New Roman" w:hAnsi="Times New Roman"/>
          <w:spacing w:val="-6"/>
          <w:lang w:val="en-US"/>
        </w:rPr>
        <w:t xml:space="preserve"> </w:t>
      </w:r>
      <w:r w:rsidR="009D741E" w:rsidRPr="00987668">
        <w:rPr>
          <w:lang w:val="en-US"/>
        </w:rPr>
        <w:t>in the previous formula will be replaced by the following adjustment factor</w:t>
      </w:r>
      <w:r w:rsidRPr="00987668">
        <w:rPr>
          <w:spacing w:val="-2"/>
          <w:lang w:val="en-US"/>
        </w:rPr>
        <w:t>:</w:t>
      </w:r>
    </w:p>
    <w:p w14:paraId="3E5B1292" w14:textId="77777777" w:rsidR="007E5E13" w:rsidRPr="00987668" w:rsidRDefault="007E5E13">
      <w:pPr>
        <w:rPr>
          <w:lang w:val="en-US"/>
        </w:rPr>
        <w:sectPr w:rsidR="007E5E13" w:rsidRPr="00987668">
          <w:type w:val="continuous"/>
          <w:pgSz w:w="12240" w:h="15840"/>
          <w:pgMar w:top="1380" w:right="1080" w:bottom="800" w:left="1440" w:header="0" w:footer="614" w:gutter="0"/>
          <w:cols w:space="720"/>
        </w:sectPr>
      </w:pPr>
    </w:p>
    <w:p w14:paraId="46E4494C" w14:textId="77777777" w:rsidR="007E5E13" w:rsidRPr="00987668" w:rsidRDefault="00B74F2A">
      <w:pPr>
        <w:pStyle w:val="Textoindependiente"/>
        <w:spacing w:before="104" w:line="115" w:lineRule="auto"/>
        <w:ind w:left="372" w:right="373"/>
        <w:jc w:val="center"/>
        <w:rPr>
          <w:rFonts w:ascii="Cambria Math" w:eastAsia="Cambria Math" w:hAnsi="Cambria Math"/>
          <w:lang w:val="en-US"/>
        </w:rPr>
      </w:pPr>
      <w:r w:rsidRPr="00987668">
        <w:rPr>
          <w:rFonts w:ascii="Cambria Math" w:eastAsia="Cambria Math" w:hAnsi="Cambria Math"/>
          <w:position w:val="-16"/>
          <w:lang w:val="en-US"/>
        </w:rPr>
        <w:lastRenderedPageBreak/>
        <w:t>[</w:t>
      </w:r>
      <w:r w:rsidRPr="00522547">
        <w:rPr>
          <w:rFonts w:ascii="Cambria Math" w:eastAsia="Cambria Math" w:hAnsi="Cambria Math"/>
          <w:position w:val="1"/>
          <w:u w:val="single"/>
          <w:lang w:val="en-US"/>
        </w:rPr>
        <w:t>𝑃𝑃𝐷2</w:t>
      </w:r>
      <w:proofErr w:type="gramStart"/>
      <w:r w:rsidRPr="00522547">
        <w:rPr>
          <w:rFonts w:ascii="Cambria Math" w:eastAsia="Cambria Math" w:hAnsi="Cambria Math"/>
          <w:position w:val="1"/>
          <w:u w:val="single"/>
          <w:vertAlign w:val="subscript"/>
          <w:lang w:val="en-US"/>
        </w:rPr>
        <w:t>j,𝑖</w:t>
      </w:r>
      <w:proofErr w:type="gramEnd"/>
      <w:r w:rsidRPr="00987668">
        <w:rPr>
          <w:rFonts w:ascii="Times New Roman" w:eastAsia="Times New Roman" w:hAnsi="Times New Roman"/>
          <w:spacing w:val="24"/>
          <w:position w:val="1"/>
          <w:lang w:val="en-US"/>
        </w:rPr>
        <w:t xml:space="preserve"> </w:t>
      </w:r>
      <w:r w:rsidRPr="00522547">
        <w:rPr>
          <w:rFonts w:ascii="Cambria Math" w:eastAsia="Cambria Math" w:hAnsi="Cambria Math"/>
          <w:spacing w:val="-2"/>
          <w:lang w:val="en-US"/>
        </w:rPr>
        <w:t>× %𝑆𝑢𝑝_𝑂𝑝]</w:t>
      </w:r>
      <w:r w:rsidRPr="00987668">
        <w:rPr>
          <w:rFonts w:ascii="Times New Roman" w:eastAsia="Times New Roman" w:hAnsi="Times New Roman"/>
          <w:spacing w:val="8"/>
          <w:position w:val="-16"/>
          <w:lang w:val="en-US"/>
        </w:rPr>
        <w:t xml:space="preserve"> </w:t>
      </w:r>
      <w:r w:rsidRPr="00522547">
        <w:rPr>
          <w:rFonts w:ascii="Cambria Math" w:eastAsia="Cambria Math" w:hAnsi="Cambria Math"/>
          <w:spacing w:val="-2"/>
          <w:lang w:val="en-US"/>
        </w:rPr>
        <w:t>×</w:t>
      </w:r>
      <w:r w:rsidRPr="00987668">
        <w:rPr>
          <w:rFonts w:ascii="Times New Roman" w:eastAsia="Times New Roman" w:hAnsi="Times New Roman"/>
          <w:spacing w:val="3"/>
          <w:position w:val="-16"/>
          <w:lang w:val="en-US"/>
        </w:rPr>
        <w:t xml:space="preserve"> </w:t>
      </w:r>
      <w:r w:rsidRPr="00987668">
        <w:rPr>
          <w:rFonts w:ascii="Cambria Math" w:eastAsia="Cambria Math" w:hAnsi="Cambria Math"/>
          <w:spacing w:val="-2"/>
          <w:lang w:val="en-US"/>
        </w:rPr>
        <w:t>𝐷í𝑎𝑠𝐸𝑓𝑒𝑐𝑡𝑖𝑣𝑜𝑠</w:t>
      </w:r>
    </w:p>
    <w:p w14:paraId="3EDCD5C8" w14:textId="77777777" w:rsidR="007E5E13" w:rsidRPr="00987668" w:rsidRDefault="00B74F2A">
      <w:pPr>
        <w:pStyle w:val="Textoindependiente"/>
        <w:spacing w:line="20" w:lineRule="exact"/>
        <w:ind w:left="5313"/>
        <w:rPr>
          <w:rFonts w:ascii="Cambria Math"/>
          <w:sz w:val="2"/>
          <w:lang w:val="en-US"/>
        </w:rPr>
      </w:pPr>
      <w:r w:rsidRPr="00987668">
        <w:rPr>
          <w:rFonts w:ascii="Cambria Math"/>
          <w:noProof/>
          <w:sz w:val="2"/>
          <w:lang w:val="en-US"/>
        </w:rPr>
        <mc:AlternateContent>
          <mc:Choice Requires="wpg">
            <w:drawing>
              <wp:inline distT="0" distB="0" distL="0" distR="0" wp14:anchorId="3BD4511F" wp14:editId="5B38DE16">
                <wp:extent cx="893444" cy="9525"/>
                <wp:effectExtent l="0" t="0" r="0" b="0"/>
                <wp:docPr id="565301380" name="Group 16"/>
                <wp:cNvGraphicFramePr/>
                <a:graphic xmlns:a="http://schemas.openxmlformats.org/drawingml/2006/main">
                  <a:graphicData uri="http://schemas.microsoft.com/office/word/2010/wordprocessingGroup">
                    <wpg:wgp>
                      <wpg:cNvGrpSpPr/>
                      <wpg:grpSpPr>
                        <a:xfrm>
                          <a:off x="0" y="0"/>
                          <a:ext cx="893444" cy="9525"/>
                          <a:chOff x="0" y="0"/>
                          <a:chExt cx="893444" cy="9525"/>
                        </a:xfrm>
                      </wpg:grpSpPr>
                      <wps:wsp>
                        <wps:cNvPr id="260603459" name="Graphic 17"/>
                        <wps:cNvSpPr/>
                        <wps:spPr>
                          <a:xfrm>
                            <a:off x="0" y="0"/>
                            <a:ext cx="893444" cy="9525"/>
                          </a:xfrm>
                          <a:custGeom>
                            <a:avLst/>
                            <a:gdLst/>
                            <a:ahLst/>
                            <a:cxnLst/>
                            <a:rect l="l" t="t" r="r" b="b"/>
                            <a:pathLst>
                              <a:path w="893444" h="9525">
                                <a:moveTo>
                                  <a:pt x="893063" y="0"/>
                                </a:moveTo>
                                <a:lnTo>
                                  <a:pt x="0" y="0"/>
                                </a:lnTo>
                                <a:lnTo>
                                  <a:pt x="0" y="9143"/>
                                </a:lnTo>
                                <a:lnTo>
                                  <a:pt x="893063" y="9143"/>
                                </a:lnTo>
                                <a:lnTo>
                                  <a:pt x="893063" y="0"/>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581F1781" id="Group 16" o:spid="_x0000_s1026" style="width:70.35pt;height:.75pt;mso-position-horizontal-relative:char;mso-position-vertical-relative:line" coordsize="89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">
                <v:shape id="Graphic 17" o:spid="_x0000_s1027" style="position:absolute;width:8934;height:95;visibility:visible;mso-wrap-style:square;v-text-anchor:top" coordsize="89344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" path="m893063,l,,,9143r893063,l893063,xe" fillcolor="black" stroked="f">
                  <v:path arrowok="t"/>
                </v:shape>
                <w10:anchorlock/>
              </v:group>
            </w:pict>
          </mc:Fallback>
        </mc:AlternateContent>
      </w:r>
    </w:p>
    <w:p w14:paraId="39022615" w14:textId="77777777" w:rsidR="007E5E13" w:rsidRPr="00987668" w:rsidRDefault="00B74F2A">
      <w:pPr>
        <w:pStyle w:val="Textoindependiente"/>
        <w:tabs>
          <w:tab w:val="left" w:pos="5894"/>
        </w:tabs>
        <w:ind w:left="3381"/>
        <w:rPr>
          <w:rFonts w:ascii="Cambria Math"/>
          <w:lang w:val="en-US"/>
        </w:rPr>
      </w:pPr>
      <w:r w:rsidRPr="00987668">
        <w:rPr>
          <w:rFonts w:ascii="Cambria Math"/>
          <w:spacing w:val="-10"/>
          <w:lang w:val="en-US"/>
        </w:rPr>
        <w:t>4</w:t>
      </w:r>
      <w:r w:rsidRPr="00987668">
        <w:rPr>
          <w:rFonts w:ascii="Times New Roman"/>
          <w:lang w:val="en-US"/>
        </w:rPr>
        <w:tab/>
      </w:r>
      <w:r w:rsidRPr="00987668">
        <w:rPr>
          <w:rFonts w:ascii="Cambria Math"/>
          <w:spacing w:val="-5"/>
          <w:lang w:val="en-US"/>
        </w:rPr>
        <w:t>90</w:t>
      </w:r>
    </w:p>
    <w:p w14:paraId="227BD7F6" w14:textId="77777777" w:rsidR="007E5E13" w:rsidRPr="00987668" w:rsidRDefault="00B74F2A">
      <w:pPr>
        <w:pStyle w:val="Textoindependiente"/>
        <w:spacing w:before="137"/>
        <w:ind w:left="621"/>
        <w:rPr>
          <w:lang w:val="en-US"/>
        </w:rPr>
      </w:pPr>
      <w:r w:rsidRPr="00987668">
        <w:rPr>
          <w:spacing w:val="-2"/>
          <w:lang w:val="en-US"/>
        </w:rPr>
        <w:t>Where:</w:t>
      </w:r>
    </w:p>
    <w:p w14:paraId="0418B42A" w14:textId="77777777" w:rsidR="007E5E13" w:rsidRPr="00987668" w:rsidRDefault="007E5E13">
      <w:pPr>
        <w:pStyle w:val="Textoindependiente"/>
        <w:spacing w:before="2"/>
        <w:rPr>
          <w:sz w:val="12"/>
          <w:lang w:val="en-US"/>
        </w:rPr>
      </w:pPr>
    </w:p>
    <w:p w14:paraId="42C460C9" w14:textId="77777777" w:rsidR="007E5E13" w:rsidRPr="00987668" w:rsidRDefault="007E5E13">
      <w:pPr>
        <w:pStyle w:val="Textoindependiente"/>
        <w:rPr>
          <w:sz w:val="12"/>
          <w:lang w:val="en-US"/>
        </w:rPr>
        <w:sectPr w:rsidR="007E5E13" w:rsidRPr="00987668">
          <w:pgSz w:w="12240" w:h="15840"/>
          <w:pgMar w:top="1300" w:right="1080" w:bottom="800" w:left="1440" w:header="0" w:footer="614" w:gutter="0"/>
          <w:cols w:space="720"/>
        </w:sectPr>
      </w:pPr>
    </w:p>
    <w:p w14:paraId="02C1DB56" w14:textId="77777777" w:rsidR="007E5E13" w:rsidRPr="00987668" w:rsidRDefault="00B74F2A">
      <w:pPr>
        <w:spacing w:before="51" w:line="278" w:lineRule="auto"/>
        <w:ind w:left="945"/>
        <w:rPr>
          <w:i/>
          <w:sz w:val="24"/>
          <w:lang w:val="en-US"/>
        </w:rPr>
      </w:pPr>
      <w:r w:rsidRPr="00987668">
        <w:rPr>
          <w:i/>
          <w:spacing w:val="-4"/>
          <w:sz w:val="24"/>
          <w:lang w:val="en-US"/>
        </w:rPr>
        <w:t>Días</w:t>
      </w:r>
      <w:r w:rsidRPr="00987668">
        <w:rPr>
          <w:rFonts w:ascii="Times New Roman" w:hAnsi="Times New Roman"/>
          <w:spacing w:val="-4"/>
          <w:sz w:val="24"/>
          <w:lang w:val="en-US"/>
        </w:rPr>
        <w:t xml:space="preserve"> </w:t>
      </w:r>
      <w:proofErr w:type="spellStart"/>
      <w:r w:rsidRPr="00987668">
        <w:rPr>
          <w:i/>
          <w:spacing w:val="-2"/>
          <w:sz w:val="24"/>
          <w:lang w:val="en-US"/>
        </w:rPr>
        <w:t>Efectivos</w:t>
      </w:r>
      <w:proofErr w:type="spellEnd"/>
      <w:r w:rsidRPr="00987668">
        <w:rPr>
          <w:i/>
          <w:spacing w:val="-2"/>
          <w:sz w:val="24"/>
          <w:lang w:val="en-US"/>
        </w:rPr>
        <w:t>:</w:t>
      </w:r>
    </w:p>
    <w:p w14:paraId="62081D53" w14:textId="77777777" w:rsidR="007E5E13" w:rsidRPr="00987668" w:rsidRDefault="00B74F2A">
      <w:pPr>
        <w:pStyle w:val="Ttulo2"/>
        <w:spacing w:before="51" w:line="278" w:lineRule="auto"/>
        <w:ind w:left="275" w:right="30"/>
        <w:rPr>
          <w:b w:val="0"/>
          <w:bCs w:val="0"/>
          <w:sz w:val="24"/>
          <w:szCs w:val="24"/>
          <w:lang w:val="en-US"/>
        </w:rPr>
      </w:pPr>
      <w:r w:rsidRPr="00987668">
        <w:rPr>
          <w:b w:val="0"/>
          <w:bCs w:val="0"/>
          <w:sz w:val="24"/>
          <w:szCs w:val="24"/>
          <w:lang w:val="en-US"/>
        </w:rPr>
        <w:br w:type="column"/>
      </w:r>
      <w:r w:rsidR="00A24728" w:rsidRPr="00987668">
        <w:rPr>
          <w:b w:val="0"/>
          <w:bCs w:val="0"/>
          <w:sz w:val="24"/>
          <w:szCs w:val="24"/>
          <w:lang w:val="en-US"/>
        </w:rPr>
        <w:t>Effective Calendar Days of operation for quarter t of Component j</w:t>
      </w:r>
      <w:r w:rsidRPr="00987668">
        <w:rPr>
          <w:b w:val="0"/>
          <w:bCs w:val="0"/>
          <w:sz w:val="24"/>
          <w:szCs w:val="24"/>
          <w:lang w:val="en-US"/>
        </w:rPr>
        <w:t>.</w:t>
      </w:r>
    </w:p>
    <w:p w14:paraId="6C59E400" w14:textId="77777777" w:rsidR="007E5E13" w:rsidRPr="00987668" w:rsidRDefault="007E5E13">
      <w:pPr>
        <w:pStyle w:val="Ttulo2"/>
        <w:spacing w:before="51" w:line="278" w:lineRule="auto"/>
        <w:ind w:left="275" w:right="30"/>
        <w:rPr>
          <w:b w:val="0"/>
          <w:bCs w:val="0"/>
          <w:sz w:val="24"/>
          <w:szCs w:val="24"/>
          <w:lang w:val="en-US"/>
        </w:rPr>
        <w:sectPr w:rsidR="007E5E13" w:rsidRPr="00987668">
          <w:type w:val="continuous"/>
          <w:pgSz w:w="12240" w:h="15840"/>
          <w:pgMar w:top="1380" w:right="1080" w:bottom="800" w:left="1440" w:header="0" w:footer="614" w:gutter="0"/>
          <w:cols w:num="2" w:space="720" w:equalWidth="0">
            <w:col w:w="1877" w:space="40"/>
            <w:col w:w="7803" w:space="0"/>
          </w:cols>
        </w:sectPr>
      </w:pPr>
    </w:p>
    <w:p w14:paraId="4F8CC597" w14:textId="77777777" w:rsidR="007E5E13" w:rsidRPr="00987668" w:rsidRDefault="007E5E13">
      <w:pPr>
        <w:spacing w:before="194"/>
        <w:rPr>
          <w:lang w:val="en-US"/>
        </w:rPr>
      </w:pPr>
    </w:p>
    <w:p w14:paraId="668519C7" w14:textId="77777777" w:rsidR="007E5E13" w:rsidRPr="00987668" w:rsidRDefault="00B74F2A">
      <w:pPr>
        <w:pStyle w:val="Prrafodelista"/>
        <w:numPr>
          <w:ilvl w:val="0"/>
          <w:numId w:val="184"/>
        </w:numPr>
        <w:tabs>
          <w:tab w:val="left" w:pos="621"/>
        </w:tabs>
        <w:spacing w:line="276" w:lineRule="auto"/>
        <w:ind w:left="621" w:right="617" w:hanging="360"/>
        <w:jc w:val="both"/>
        <w:rPr>
          <w:lang w:val="en-US"/>
        </w:rPr>
      </w:pPr>
      <w:r w:rsidRPr="00987668">
        <w:rPr>
          <w:lang w:val="en-US"/>
        </w:rPr>
        <w:t>During the Operating Period of Component j, the component subject to Deductions of PPD2 for Component j, in quarter t, will be calculated based on the Reference Deduction (</w:t>
      </w:r>
      <w:proofErr w:type="spellStart"/>
      <w:r w:rsidRPr="00987668">
        <w:rPr>
          <w:lang w:val="en-US"/>
        </w:rPr>
        <w:t>DedRef</w:t>
      </w:r>
      <w:proofErr w:type="spellEnd"/>
      <w:r w:rsidRPr="00987668">
        <w:rPr>
          <w:lang w:val="en-US"/>
        </w:rPr>
        <w:t>) and the accumulated balances to be settled (</w:t>
      </w:r>
      <w:proofErr w:type="spellStart"/>
      <w:r w:rsidRPr="00987668">
        <w:rPr>
          <w:lang w:val="en-US"/>
        </w:rPr>
        <w:t>Saldo_Liq</w:t>
      </w:r>
      <w:proofErr w:type="spellEnd"/>
      <w:r w:rsidRPr="00987668">
        <w:rPr>
          <w:lang w:val="en-US"/>
        </w:rPr>
        <w:t>) from the settlements of previous quarters, as follows:</w:t>
      </w:r>
    </w:p>
    <w:p w14:paraId="1B3AE506" w14:textId="77777777" w:rsidR="007E5E13" w:rsidRPr="00987668" w:rsidRDefault="007E5E13">
      <w:pPr>
        <w:spacing w:before="42"/>
        <w:rPr>
          <w:lang w:val="en-US"/>
        </w:rPr>
      </w:pPr>
    </w:p>
    <w:p w14:paraId="3D70E914" w14:textId="77777777" w:rsidR="007E5E13" w:rsidRPr="00987668" w:rsidRDefault="00B74F2A">
      <w:pPr>
        <w:ind w:left="713" w:right="373"/>
        <w:jc w:val="center"/>
        <w:rPr>
          <w:rFonts w:ascii="Cambria Math" w:eastAsia="Cambria Math" w:hAnsi="Cambria Math"/>
          <w:lang w:val="en-US"/>
        </w:rPr>
      </w:pPr>
      <w:r w:rsidRPr="00987668">
        <w:rPr>
          <w:rFonts w:ascii="Cambria Math" w:eastAsia="Cambria Math" w:hAnsi="Cambria Math"/>
          <w:lang w:val="en-US"/>
        </w:rPr>
        <w:t>𝑃𝑃𝐷2_𝐷𝐸</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2"/>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3"/>
          <w:lang w:val="en-US"/>
        </w:rPr>
        <w:t xml:space="preserve"> </w:t>
      </w:r>
      <w:r w:rsidRPr="00987668">
        <w:rPr>
          <w:rFonts w:ascii="Cambria Math" w:eastAsia="Cambria Math" w:hAnsi="Cambria Math"/>
          <w:lang w:val="en-US"/>
        </w:rPr>
        <w:t>𝑃𝑃𝐷2_𝐷𝐸𝑀𝑎𝑥</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16"/>
          <w:lang w:val="en-US"/>
        </w:rPr>
        <w:t xml:space="preserve"> </w:t>
      </w:r>
      <w:r w:rsidRPr="00987668">
        <w:rPr>
          <w:rFonts w:ascii="Cambria Math" w:eastAsia="Cambria Math" w:hAnsi="Cambria Math"/>
          <w:lang w:val="en-US"/>
        </w:rPr>
        <w:t>𝐷𝑒𝑑𝑅𝑒𝑓_𝑃𝑃𝐷2</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13"/>
          <w:lang w:val="en-US"/>
        </w:rPr>
        <w:t xml:space="preserve"> </w:t>
      </w:r>
      <w:r w:rsidRPr="00987668">
        <w:rPr>
          <w:rFonts w:ascii="Cambria Math" w:eastAsia="Cambria Math" w:hAnsi="Cambria Math"/>
          <w:spacing w:val="-2"/>
          <w:lang w:val="en-US"/>
        </w:rPr>
        <w:t>𝑆𝑎𝑙𝑑𝑜_𝐿𝑖𝑞_𝑃𝑃𝐷2</w:t>
      </w:r>
      <w:proofErr w:type="gramStart"/>
      <w:r w:rsidRPr="00987668">
        <w:rPr>
          <w:rFonts w:ascii="Cambria Math" w:eastAsia="Cambria Math" w:hAnsi="Cambria Math"/>
          <w:spacing w:val="-2"/>
          <w:vertAlign w:val="subscript"/>
          <w:lang w:val="en-US"/>
        </w:rPr>
        <w:t>j,𝑡</w:t>
      </w:r>
      <w:proofErr w:type="gramEnd"/>
      <w:r w:rsidRPr="00987668">
        <w:rPr>
          <w:rFonts w:ascii="Cambria Math" w:eastAsia="Cambria Math" w:hAnsi="Cambria Math"/>
          <w:spacing w:val="-2"/>
          <w:vertAlign w:val="subscript"/>
          <w:lang w:val="en-US"/>
        </w:rPr>
        <w:t>−1</w:t>
      </w:r>
    </w:p>
    <w:p w14:paraId="2FAA6C33" w14:textId="77777777" w:rsidR="007E5E13" w:rsidRPr="00987668" w:rsidRDefault="007E5E13">
      <w:pPr>
        <w:rPr>
          <w:rFonts w:ascii="Cambria Math"/>
          <w:lang w:val="en-US"/>
        </w:rPr>
      </w:pPr>
    </w:p>
    <w:p w14:paraId="3805A264" w14:textId="77777777" w:rsidR="007E5E13" w:rsidRPr="00987668" w:rsidRDefault="007E5E13">
      <w:pPr>
        <w:spacing w:before="18"/>
        <w:rPr>
          <w:rFonts w:ascii="Cambria Math"/>
          <w:lang w:val="en-US"/>
        </w:rPr>
      </w:pPr>
    </w:p>
    <w:p w14:paraId="4B33A334" w14:textId="77777777" w:rsidR="007E5E13" w:rsidRPr="00987668" w:rsidRDefault="00B74F2A">
      <w:pPr>
        <w:ind w:left="621"/>
        <w:rPr>
          <w:lang w:val="en-US"/>
        </w:rPr>
      </w:pPr>
      <w:r w:rsidRPr="00987668">
        <w:rPr>
          <w:spacing w:val="-2"/>
          <w:lang w:val="en-US"/>
        </w:rPr>
        <w:t>Where:</w:t>
      </w:r>
    </w:p>
    <w:p w14:paraId="1708E9AB" w14:textId="77777777" w:rsidR="007E5E13" w:rsidRPr="00987668" w:rsidRDefault="007E5E13">
      <w:pPr>
        <w:spacing w:before="105"/>
        <w:rPr>
          <w:sz w:val="20"/>
          <w:lang w:val="en-US"/>
        </w:rPr>
      </w:pPr>
    </w:p>
    <w:tbl>
      <w:tblPr>
        <w:tblStyle w:val="TableNormal01"/>
        <w:tblW w:w="0" w:type="auto"/>
        <w:tblInd w:w="63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2186"/>
        <w:gridCol w:w="5942"/>
      </w:tblGrid>
      <w:tr w:rsidR="00552BCC" w14:paraId="7996E3F7" w14:textId="77777777">
        <w:trPr>
          <w:trHeight w:val="589"/>
        </w:trPr>
        <w:tc>
          <w:tcPr>
            <w:tcW w:w="2186" w:type="dxa"/>
          </w:tcPr>
          <w:p w14:paraId="4BF90E8D" w14:textId="77777777" w:rsidR="007E5E13" w:rsidRPr="00987668" w:rsidRDefault="00B74F2A">
            <w:pPr>
              <w:spacing w:before="120"/>
              <w:ind w:left="107"/>
              <w:rPr>
                <w:i/>
                <w:position w:val="2"/>
                <w:lang w:val="en-US"/>
              </w:rPr>
            </w:pPr>
            <w:r w:rsidRPr="00987668">
              <w:rPr>
                <w:i/>
                <w:position w:val="2"/>
                <w:lang w:val="en-US"/>
              </w:rPr>
              <w:t>PPD2_DE</w:t>
            </w:r>
            <w:r w:rsidRPr="00987668">
              <w:rPr>
                <w:i/>
                <w:sz w:val="14"/>
                <w:lang w:val="en-US"/>
              </w:rPr>
              <w:t>j</w:t>
            </w:r>
            <w:r w:rsidRPr="00987668">
              <w:rPr>
                <w:i/>
                <w:position w:val="2"/>
                <w:lang w:val="en-US"/>
              </w:rPr>
              <w:t>,</w:t>
            </w:r>
            <w:r w:rsidRPr="00987668">
              <w:rPr>
                <w:rFonts w:ascii="Times New Roman"/>
                <w:spacing w:val="-10"/>
                <w:position w:val="2"/>
                <w:lang w:val="en-US"/>
              </w:rPr>
              <w:t xml:space="preserve"> </w:t>
            </w:r>
            <w:r w:rsidRPr="00987668">
              <w:rPr>
                <w:i/>
                <w:spacing w:val="-5"/>
                <w:sz w:val="14"/>
                <w:lang w:val="en-US"/>
              </w:rPr>
              <w:t>t</w:t>
            </w:r>
            <w:r w:rsidRPr="00987668">
              <w:rPr>
                <w:i/>
                <w:spacing w:val="-5"/>
                <w:position w:val="2"/>
                <w:lang w:val="en-US"/>
              </w:rPr>
              <w:t>:</w:t>
            </w:r>
          </w:p>
        </w:tc>
        <w:tc>
          <w:tcPr>
            <w:tcW w:w="5942" w:type="dxa"/>
          </w:tcPr>
          <w:p w14:paraId="2CB0115D" w14:textId="77777777" w:rsidR="007E5E13" w:rsidRPr="00987668" w:rsidRDefault="00B74F2A">
            <w:pPr>
              <w:spacing w:before="121"/>
              <w:ind w:left="108"/>
              <w:rPr>
                <w:lang w:val="en-US"/>
              </w:rPr>
            </w:pPr>
            <w:r w:rsidRPr="00987668">
              <w:rPr>
                <w:lang w:val="en-US"/>
              </w:rPr>
              <w:t>Defined in numeral 11 of this Appendix</w:t>
            </w:r>
            <w:r w:rsidRPr="00987668">
              <w:rPr>
                <w:spacing w:val="-2"/>
                <w:lang w:val="en-US"/>
              </w:rPr>
              <w:t>.</w:t>
            </w:r>
          </w:p>
        </w:tc>
      </w:tr>
      <w:tr w:rsidR="00552BCC" w14:paraId="3775EA1C" w14:textId="77777777">
        <w:trPr>
          <w:trHeight w:val="897"/>
        </w:trPr>
        <w:tc>
          <w:tcPr>
            <w:tcW w:w="2186" w:type="dxa"/>
          </w:tcPr>
          <w:p w14:paraId="2CB46A00" w14:textId="77777777" w:rsidR="007E5E13" w:rsidRPr="00987668" w:rsidRDefault="00B74F2A">
            <w:pPr>
              <w:spacing w:before="118"/>
              <w:ind w:left="107"/>
              <w:rPr>
                <w:i/>
                <w:position w:val="2"/>
                <w:lang w:val="en-US"/>
              </w:rPr>
            </w:pPr>
            <w:r w:rsidRPr="00987668">
              <w:rPr>
                <w:i/>
                <w:spacing w:val="-2"/>
                <w:position w:val="2"/>
                <w:lang w:val="en-US"/>
              </w:rPr>
              <w:t>PPD2_DEMax</w:t>
            </w:r>
            <w:r w:rsidRPr="00987668">
              <w:rPr>
                <w:i/>
                <w:spacing w:val="-2"/>
                <w:sz w:val="14"/>
                <w:lang w:val="en-US"/>
              </w:rPr>
              <w:t>j,</w:t>
            </w:r>
            <w:r w:rsidRPr="00987668">
              <w:rPr>
                <w:rFonts w:ascii="Times New Roman"/>
                <w:spacing w:val="13"/>
                <w:sz w:val="14"/>
                <w:lang w:val="en-US"/>
              </w:rPr>
              <w:t xml:space="preserve"> </w:t>
            </w:r>
            <w:r w:rsidRPr="00987668">
              <w:rPr>
                <w:i/>
                <w:spacing w:val="-5"/>
                <w:sz w:val="14"/>
                <w:lang w:val="en-US"/>
              </w:rPr>
              <w:t>t</w:t>
            </w:r>
            <w:r w:rsidRPr="00987668">
              <w:rPr>
                <w:i/>
                <w:spacing w:val="-5"/>
                <w:position w:val="2"/>
                <w:lang w:val="en-US"/>
              </w:rPr>
              <w:t>:</w:t>
            </w:r>
          </w:p>
        </w:tc>
        <w:tc>
          <w:tcPr>
            <w:tcW w:w="5942" w:type="dxa"/>
          </w:tcPr>
          <w:p w14:paraId="205351CD" w14:textId="77777777" w:rsidR="007E5E13" w:rsidRPr="00987668" w:rsidRDefault="00B74F2A">
            <w:pPr>
              <w:spacing w:before="119" w:line="276" w:lineRule="auto"/>
              <w:ind w:left="108"/>
              <w:rPr>
                <w:lang w:val="en-US"/>
              </w:rPr>
            </w:pPr>
            <w:r w:rsidRPr="00987668">
              <w:rPr>
                <w:lang w:val="en-US"/>
              </w:rPr>
              <w:t>Maximum PPD2 subject to Deductions for Component j, in quarter t.</w:t>
            </w:r>
          </w:p>
        </w:tc>
      </w:tr>
      <w:tr w:rsidR="00552BCC" w14:paraId="24850EC8" w14:textId="77777777">
        <w:trPr>
          <w:trHeight w:val="897"/>
        </w:trPr>
        <w:tc>
          <w:tcPr>
            <w:tcW w:w="2186" w:type="dxa"/>
          </w:tcPr>
          <w:p w14:paraId="41A2F655" w14:textId="77777777" w:rsidR="007E5E13" w:rsidRPr="00987668" w:rsidRDefault="00B74F2A">
            <w:pPr>
              <w:spacing w:before="118"/>
              <w:ind w:left="107"/>
              <w:rPr>
                <w:i/>
                <w:position w:val="2"/>
                <w:lang w:val="en-US"/>
              </w:rPr>
            </w:pPr>
            <w:r w:rsidRPr="00987668">
              <w:rPr>
                <w:i/>
                <w:position w:val="2"/>
                <w:lang w:val="en-US"/>
              </w:rPr>
              <w:t>DedRef_PPD2</w:t>
            </w:r>
            <w:r w:rsidRPr="00987668">
              <w:rPr>
                <w:i/>
                <w:sz w:val="14"/>
                <w:lang w:val="en-US"/>
              </w:rPr>
              <w:t>j,</w:t>
            </w:r>
            <w:r w:rsidRPr="00987668">
              <w:rPr>
                <w:rFonts w:ascii="Times New Roman"/>
                <w:spacing w:val="-9"/>
                <w:sz w:val="14"/>
                <w:lang w:val="en-US"/>
              </w:rPr>
              <w:t xml:space="preserve"> </w:t>
            </w:r>
            <w:r w:rsidRPr="00987668">
              <w:rPr>
                <w:i/>
                <w:spacing w:val="-5"/>
                <w:sz w:val="14"/>
                <w:lang w:val="en-US"/>
              </w:rPr>
              <w:t>t</w:t>
            </w:r>
            <w:r w:rsidRPr="00987668">
              <w:rPr>
                <w:i/>
                <w:spacing w:val="-5"/>
                <w:position w:val="2"/>
                <w:lang w:val="en-US"/>
              </w:rPr>
              <w:t>:</w:t>
            </w:r>
          </w:p>
        </w:tc>
        <w:tc>
          <w:tcPr>
            <w:tcW w:w="5942" w:type="dxa"/>
          </w:tcPr>
          <w:p w14:paraId="23D103A1" w14:textId="77777777" w:rsidR="007E5E13" w:rsidRPr="00987668" w:rsidRDefault="00B74F2A">
            <w:pPr>
              <w:spacing w:before="119" w:line="276" w:lineRule="auto"/>
              <w:ind w:left="108"/>
              <w:rPr>
                <w:lang w:val="en-US"/>
              </w:rPr>
            </w:pPr>
            <w:r w:rsidRPr="00987668">
              <w:rPr>
                <w:lang w:val="en-US"/>
              </w:rPr>
              <w:t>Reference Deduction for PPD2_DE of Component j, in quarter t.</w:t>
            </w:r>
          </w:p>
        </w:tc>
      </w:tr>
      <w:tr w:rsidR="00552BCC" w14:paraId="4A698B59" w14:textId="77777777">
        <w:trPr>
          <w:trHeight w:val="1825"/>
        </w:trPr>
        <w:tc>
          <w:tcPr>
            <w:tcW w:w="2186" w:type="dxa"/>
          </w:tcPr>
          <w:p w14:paraId="1F94D996" w14:textId="77777777" w:rsidR="007E5E13" w:rsidRPr="00987668" w:rsidRDefault="00B74F2A">
            <w:pPr>
              <w:spacing w:before="120"/>
              <w:ind w:left="107"/>
              <w:rPr>
                <w:i/>
                <w:sz w:val="14"/>
                <w:lang w:val="en-US"/>
              </w:rPr>
            </w:pPr>
            <w:r w:rsidRPr="00987668">
              <w:rPr>
                <w:i/>
                <w:spacing w:val="-2"/>
                <w:position w:val="2"/>
                <w:lang w:val="en-US"/>
              </w:rPr>
              <w:t>Saldo_Liq_PPD2</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5942" w:type="dxa"/>
          </w:tcPr>
          <w:p w14:paraId="2C6C1B8C" w14:textId="77777777" w:rsidR="007E5E13" w:rsidRPr="00987668" w:rsidRDefault="00B74F2A">
            <w:pPr>
              <w:spacing w:before="121" w:line="276" w:lineRule="auto"/>
              <w:ind w:left="108" w:right="95"/>
              <w:jc w:val="both"/>
              <w:rPr>
                <w:lang w:val="en-US"/>
              </w:rPr>
            </w:pPr>
            <w:r w:rsidRPr="00987668">
              <w:rPr>
                <w:lang w:val="en-US"/>
              </w:rPr>
              <w:t>Balance to be settled for PPD2 corresponding to the settlement of the previous quarter, net of the compensation for adjustments. In the first quarter of operation for Component j, the balance to be settled will have a value of zero. When t equals 1, t-1 refers to the fourth quarter of the previous Calendar Year.</w:t>
            </w:r>
          </w:p>
        </w:tc>
      </w:tr>
    </w:tbl>
    <w:p w14:paraId="4E13A5BB" w14:textId="77777777" w:rsidR="007E5E13" w:rsidRPr="00987668" w:rsidRDefault="007E5E13">
      <w:pPr>
        <w:spacing w:before="39"/>
        <w:rPr>
          <w:lang w:val="en-US"/>
        </w:rPr>
      </w:pPr>
    </w:p>
    <w:p w14:paraId="62C9CCF3" w14:textId="77777777" w:rsidR="007E5E13" w:rsidRPr="00987668" w:rsidRDefault="00B74F2A">
      <w:pPr>
        <w:pStyle w:val="Prrafodelista"/>
        <w:numPr>
          <w:ilvl w:val="0"/>
          <w:numId w:val="184"/>
        </w:numPr>
        <w:tabs>
          <w:tab w:val="left" w:pos="621"/>
        </w:tabs>
        <w:spacing w:line="278" w:lineRule="auto"/>
        <w:ind w:left="621" w:right="617" w:hanging="360"/>
        <w:jc w:val="both"/>
        <w:rPr>
          <w:position w:val="2"/>
          <w:lang w:val="en-US"/>
        </w:rPr>
      </w:pPr>
      <w:r w:rsidRPr="00987668">
        <w:rPr>
          <w:lang w:val="en-US"/>
        </w:rPr>
        <w:t>During the Operating Period of Component j, the maximum PPD2 subject to Deductions for Component j, in quarter t, will be calculated using the following formula:</w:t>
      </w:r>
    </w:p>
    <w:p w14:paraId="72C87432" w14:textId="77777777" w:rsidR="007E5E13" w:rsidRPr="00987668" w:rsidRDefault="007E5E13">
      <w:pPr>
        <w:spacing w:before="91"/>
        <w:rPr>
          <w:sz w:val="20"/>
          <w:lang w:val="en-US"/>
        </w:rPr>
      </w:pPr>
    </w:p>
    <w:p w14:paraId="0F1E8DEA" w14:textId="77777777" w:rsidR="007E5E13" w:rsidRPr="00987668" w:rsidRDefault="007E5E13">
      <w:pPr>
        <w:rPr>
          <w:sz w:val="20"/>
          <w:lang w:val="en-US"/>
        </w:rPr>
        <w:sectPr w:rsidR="007E5E13" w:rsidRPr="00987668">
          <w:type w:val="continuous"/>
          <w:pgSz w:w="12240" w:h="15840"/>
          <w:pgMar w:top="1380" w:right="1080" w:bottom="800" w:left="1440" w:header="0" w:footer="614" w:gutter="0"/>
          <w:cols w:space="720"/>
        </w:sectPr>
      </w:pPr>
    </w:p>
    <w:p w14:paraId="22370547" w14:textId="77777777" w:rsidR="007E5E13" w:rsidRPr="00987668" w:rsidRDefault="007E5E13">
      <w:pPr>
        <w:pStyle w:val="Textoindependiente"/>
        <w:rPr>
          <w:lang w:val="en-US"/>
        </w:rPr>
      </w:pPr>
    </w:p>
    <w:p w14:paraId="33D24245" w14:textId="77777777" w:rsidR="007E5E13" w:rsidRPr="00987668" w:rsidRDefault="007E5E13">
      <w:pPr>
        <w:pStyle w:val="Textoindependiente"/>
        <w:rPr>
          <w:lang w:val="en-US"/>
        </w:rPr>
      </w:pPr>
    </w:p>
    <w:p w14:paraId="244523DD" w14:textId="77777777" w:rsidR="007E5E13" w:rsidRPr="00987668" w:rsidRDefault="007E5E13">
      <w:pPr>
        <w:pStyle w:val="Textoindependiente"/>
        <w:spacing w:before="25"/>
        <w:rPr>
          <w:lang w:val="en-US"/>
        </w:rPr>
      </w:pPr>
    </w:p>
    <w:p w14:paraId="0B7DA41D" w14:textId="77777777" w:rsidR="007E5E13" w:rsidRPr="00987668" w:rsidRDefault="00B74F2A">
      <w:pPr>
        <w:pStyle w:val="Textoindependiente"/>
        <w:ind w:left="621"/>
        <w:rPr>
          <w:lang w:val="en-US"/>
        </w:rPr>
      </w:pPr>
      <w:r w:rsidRPr="00987668">
        <w:rPr>
          <w:spacing w:val="-2"/>
          <w:lang w:val="en-US"/>
        </w:rPr>
        <w:t>Where:</w:t>
      </w:r>
    </w:p>
    <w:p w14:paraId="6E0DA34E" w14:textId="77777777" w:rsidR="007E5E13" w:rsidRPr="00987668" w:rsidRDefault="00B74F2A">
      <w:pPr>
        <w:spacing w:before="8"/>
        <w:rPr>
          <w:lang w:val="en-US"/>
        </w:rPr>
      </w:pPr>
      <w:r w:rsidRPr="00987668">
        <w:rPr>
          <w:lang w:val="en-US"/>
        </w:rPr>
        <w:br w:type="column"/>
      </w:r>
    </w:p>
    <w:p w14:paraId="1C3EDF13" w14:textId="77777777" w:rsidR="007E5E13" w:rsidRPr="00987668" w:rsidRDefault="00B74F2A">
      <w:pPr>
        <w:pStyle w:val="Textoindependiente"/>
        <w:ind w:left="621"/>
        <w:rPr>
          <w:rFonts w:ascii="Cambria Math" w:eastAsia="Cambria Math"/>
          <w:lang w:val="en-US"/>
        </w:rPr>
      </w:pPr>
      <w:r w:rsidRPr="00987668">
        <w:rPr>
          <w:rFonts w:ascii="Cambria Math" w:eastAsia="Cambria Math"/>
          <w:spacing w:val="-2"/>
          <w:lang w:val="en-US"/>
        </w:rPr>
        <w:t>𝑃𝑃𝐷2_𝐷𝐸𝑀𝑎𝑥</w:t>
      </w:r>
      <w:proofErr w:type="gramStart"/>
      <w:r w:rsidRPr="00987668">
        <w:rPr>
          <w:rFonts w:ascii="Cambria Math" w:eastAsia="Cambria Math"/>
          <w:spacing w:val="-2"/>
          <w:vertAlign w:val="subscript"/>
          <w:lang w:val="en-US"/>
        </w:rPr>
        <w:t>j,𝑡</w:t>
      </w:r>
      <w:proofErr w:type="gramEnd"/>
    </w:p>
    <w:p w14:paraId="33009992" w14:textId="77777777" w:rsidR="007E5E13" w:rsidRPr="00987668" w:rsidRDefault="00B74F2A">
      <w:pPr>
        <w:pStyle w:val="Textoindependiente"/>
        <w:spacing w:before="184" w:line="139" w:lineRule="auto"/>
        <w:ind w:left="556" w:right="2688" w:hanging="524"/>
        <w:rPr>
          <w:rFonts w:ascii="Cambria Math" w:eastAsia="Cambria Math" w:hAnsi="Cambria Math"/>
          <w:lang w:val="en-US"/>
        </w:rPr>
      </w:pPr>
      <w:r w:rsidRPr="00987668">
        <w:rPr>
          <w:lang w:val="en-US"/>
        </w:rPr>
        <w:br w:type="column"/>
      </w:r>
      <w:r w:rsidRPr="00987668">
        <w:rPr>
          <w:rFonts w:ascii="Cambria Math" w:eastAsia="Cambria Math" w:hAnsi="Cambria Math"/>
          <w:lang w:val="en-US"/>
        </w:rPr>
        <w:t>=</w:t>
      </w:r>
      <w:r w:rsidRPr="00987668">
        <w:rPr>
          <w:rFonts w:ascii="Times New Roman" w:eastAsia="Times New Roman" w:hAnsi="Times New Roman"/>
          <w:lang w:val="en-US"/>
        </w:rPr>
        <w:t xml:space="preserve"> </w:t>
      </w:r>
      <w:r w:rsidRPr="00987668">
        <w:rPr>
          <w:rFonts w:ascii="Cambria Math" w:eastAsia="Cambria Math" w:hAnsi="Cambria Math"/>
          <w:position w:val="18"/>
          <w:lang w:val="en-US"/>
        </w:rPr>
        <w:t>𝑃𝑃𝐷</w:t>
      </w:r>
      <w:r w:rsidRPr="00987668">
        <w:rPr>
          <w:rFonts w:ascii="Cambria Math" w:eastAsia="Cambria Math" w:hAnsi="Cambria Math"/>
          <w:position w:val="18"/>
          <w:u w:val="single"/>
          <w:lang w:val="en-US"/>
        </w:rPr>
        <w:t>2</w:t>
      </w:r>
      <w:proofErr w:type="gramStart"/>
      <w:r w:rsidRPr="00987668">
        <w:rPr>
          <w:rFonts w:ascii="Cambria Math" w:eastAsia="Cambria Math" w:hAnsi="Cambria Math"/>
          <w:position w:val="13"/>
          <w:sz w:val="16"/>
          <w:u w:val="single"/>
          <w:lang w:val="en-US"/>
        </w:rPr>
        <w:t>j,𝑖</w:t>
      </w:r>
      <w:proofErr w:type="gramEnd"/>
      <w:r w:rsidRPr="00987668">
        <w:rPr>
          <w:rFonts w:ascii="Times New Roman" w:eastAsia="Times New Roman" w:hAnsi="Times New Roman"/>
          <w:spacing w:val="21"/>
          <w:position w:val="13"/>
          <w:sz w:val="16"/>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7"/>
          <w:lang w:val="en-US"/>
        </w:rPr>
        <w:t xml:space="preserve"> </w:t>
      </w:r>
      <w:r w:rsidRPr="00987668">
        <w:rPr>
          <w:rFonts w:ascii="Cambria Math" w:eastAsia="Cambria Math" w:hAnsi="Cambria Math"/>
          <w:position w:val="1"/>
          <w:lang w:val="en-US"/>
        </w:rPr>
        <w:t>(</w:t>
      </w:r>
      <w:r w:rsidRPr="00987668">
        <w:rPr>
          <w:rFonts w:ascii="Cambria Math" w:eastAsia="Cambria Math" w:hAnsi="Cambria Math"/>
          <w:lang w:val="en-US"/>
        </w:rPr>
        <w:t>1</w:t>
      </w:r>
      <w:r w:rsidRPr="00987668">
        <w:rPr>
          <w:rFonts w:ascii="Times New Roman" w:eastAsia="Times New Roman" w:hAnsi="Times New Roman"/>
          <w:spacing w:val="-7"/>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7"/>
          <w:lang w:val="en-US"/>
        </w:rPr>
        <w:t xml:space="preserve"> </w:t>
      </w:r>
      <w:r w:rsidRPr="00987668">
        <w:rPr>
          <w:rFonts w:ascii="Cambria Math" w:eastAsia="Cambria Math" w:hAnsi="Cambria Math"/>
          <w:lang w:val="en-US"/>
        </w:rPr>
        <w:t>%𝑆𝑢𝑝_</w:t>
      </w:r>
      <w:proofErr w:type="gramStart"/>
      <w:r w:rsidRPr="00987668">
        <w:rPr>
          <w:rFonts w:ascii="Cambria Math" w:eastAsia="Cambria Math" w:hAnsi="Cambria Math"/>
          <w:lang w:val="en-US"/>
        </w:rPr>
        <w:t>𝑂𝑝</w:t>
      </w:r>
      <w:r w:rsidRPr="00987668">
        <w:rPr>
          <w:rFonts w:ascii="Times New Roman" w:eastAsia="Times New Roman" w:hAnsi="Times New Roman"/>
          <w:spacing w:val="-6"/>
          <w:lang w:val="en-US"/>
        </w:rPr>
        <w:t xml:space="preserve"> </w:t>
      </w:r>
      <w:r w:rsidRPr="00987668">
        <w:rPr>
          <w:rFonts w:ascii="Cambria Math" w:eastAsia="Cambria Math" w:hAnsi="Cambria Math"/>
          <w:position w:val="1"/>
          <w:lang w:val="en-US"/>
        </w:rPr>
        <w:t>)</w:t>
      </w:r>
      <w:proofErr w:type="gramEnd"/>
      <w:r w:rsidRPr="00987668">
        <w:rPr>
          <w:rFonts w:ascii="Times New Roman" w:eastAsia="Times New Roman" w:hAnsi="Times New Roman"/>
          <w:position w:val="1"/>
          <w:lang w:val="en-US"/>
        </w:rPr>
        <w:t xml:space="preserve"> </w:t>
      </w:r>
      <w:r w:rsidRPr="00987668">
        <w:rPr>
          <w:rFonts w:ascii="Cambria Math" w:eastAsia="Cambria Math" w:hAnsi="Cambria Math"/>
          <w:spacing w:val="-10"/>
          <w:lang w:val="en-US"/>
        </w:rPr>
        <w:t>4</w:t>
      </w:r>
    </w:p>
    <w:p w14:paraId="39103C53" w14:textId="77777777" w:rsidR="007E5E13" w:rsidRPr="00987668" w:rsidRDefault="007E5E13">
      <w:pPr>
        <w:pStyle w:val="Textoindependiente"/>
        <w:spacing w:line="139" w:lineRule="auto"/>
        <w:rPr>
          <w:rFonts w:ascii="Cambria Math" w:eastAsia="Cambria Math" w:hAnsi="Cambria Math"/>
          <w:lang w:val="en-US"/>
        </w:rPr>
        <w:sectPr w:rsidR="007E5E13" w:rsidRPr="00987668">
          <w:type w:val="continuous"/>
          <w:pgSz w:w="12240" w:h="15840"/>
          <w:pgMar w:top="1380" w:right="1080" w:bottom="800" w:left="1440" w:header="0" w:footer="614" w:gutter="0"/>
          <w:cols w:num="3" w:space="720" w:equalWidth="0">
            <w:col w:w="1314" w:space="755"/>
            <w:col w:w="2157" w:space="39"/>
            <w:col w:w="5455" w:space="0"/>
          </w:cols>
        </w:sectPr>
      </w:pPr>
    </w:p>
    <w:p w14:paraId="3EE6FE2A" w14:textId="77777777" w:rsidR="007E5E13" w:rsidRPr="00987668" w:rsidRDefault="007E5E13">
      <w:pPr>
        <w:pStyle w:val="Textoindependiente"/>
        <w:spacing w:before="6"/>
        <w:rPr>
          <w:rFonts w:ascii="Cambria Math"/>
          <w:sz w:val="3"/>
          <w:lang w:val="en-US"/>
        </w:rPr>
      </w:pPr>
    </w:p>
    <w:p w14:paraId="3EB16C12" w14:textId="77777777" w:rsidR="007E5E13" w:rsidRPr="00987668" w:rsidRDefault="00B74F2A">
      <w:pPr>
        <w:pStyle w:val="Textoindependiente"/>
        <w:ind w:left="837"/>
        <w:rPr>
          <w:rFonts w:ascii="Cambria Math"/>
          <w:sz w:val="20"/>
          <w:lang w:val="en-US"/>
        </w:rPr>
      </w:pPr>
      <w:r w:rsidRPr="00987668">
        <w:rPr>
          <w:rFonts w:ascii="Cambria Math"/>
          <w:noProof/>
          <w:sz w:val="20"/>
          <w:lang w:val="en-US"/>
        </w:rPr>
        <mc:AlternateContent>
          <mc:Choice Requires="wpg">
            <w:drawing>
              <wp:inline distT="0" distB="0" distL="0" distR="0" wp14:anchorId="2FACEB4D" wp14:editId="17CBC5BD">
                <wp:extent cx="5387340" cy="386080"/>
                <wp:effectExtent l="0" t="0" r="0" b="4445"/>
                <wp:docPr id="1370239471" name="Group 18"/>
                <wp:cNvGraphicFramePr/>
                <a:graphic xmlns:a="http://schemas.openxmlformats.org/drawingml/2006/main">
                  <a:graphicData uri="http://schemas.microsoft.com/office/word/2010/wordprocessingGroup">
                    <wpg:wgp>
                      <wpg:cNvGrpSpPr/>
                      <wpg:grpSpPr>
                        <a:xfrm>
                          <a:off x="0" y="0"/>
                          <a:ext cx="5387340" cy="386080"/>
                          <a:chOff x="0" y="0"/>
                          <a:chExt cx="5387340" cy="386080"/>
                        </a:xfrm>
                      </wpg:grpSpPr>
                      <wps:wsp>
                        <wps:cNvPr id="238114153" name="Textbox 19"/>
                        <wps:cNvSpPr txBox="1"/>
                        <wps:spPr>
                          <a:xfrm>
                            <a:off x="1348739" y="3047"/>
                            <a:ext cx="4036060" cy="379730"/>
                          </a:xfrm>
                          <a:prstGeom prst="rect">
                            <a:avLst/>
                          </a:prstGeom>
                          <a:ln w="6095">
                            <a:solidFill>
                              <a:srgbClr val="BFBFBF"/>
                            </a:solidFill>
                            <a:prstDash val="solid"/>
                          </a:ln>
                        </wps:spPr>
                        <wps:txbx>
                          <w:txbxContent>
                            <w:p w14:paraId="21077466" w14:textId="77777777" w:rsidR="007E5E13" w:rsidRPr="00196A08" w:rsidRDefault="00B74F2A">
                              <w:pPr>
                                <w:spacing w:before="119"/>
                                <w:ind w:left="100"/>
                                <w:rPr>
                                  <w:lang w:val="en-US"/>
                                </w:rPr>
                              </w:pPr>
                              <w:r w:rsidRPr="00196A08">
                                <w:rPr>
                                  <w:lang w:val="en-US"/>
                                </w:rPr>
                                <w:t>Defined in numeral 18 of this Appendix</w:t>
                              </w:r>
                              <w:r w:rsidRPr="00196A08">
                                <w:rPr>
                                  <w:spacing w:val="-2"/>
                                  <w:lang w:val="en-US"/>
                                </w:rPr>
                                <w:t>.</w:t>
                              </w:r>
                            </w:p>
                          </w:txbxContent>
                        </wps:txbx>
                        <wps:bodyPr wrap="square" lIns="0" tIns="0" rIns="0" bIns="0" rtlCol="0"/>
                      </wps:wsp>
                      <wps:wsp>
                        <wps:cNvPr id="828903656" name="Textbox 20"/>
                        <wps:cNvSpPr txBox="1"/>
                        <wps:spPr>
                          <a:xfrm>
                            <a:off x="3047" y="3047"/>
                            <a:ext cx="1346200" cy="379730"/>
                          </a:xfrm>
                          <a:prstGeom prst="rect">
                            <a:avLst/>
                          </a:prstGeom>
                          <a:ln w="6095">
                            <a:solidFill>
                              <a:srgbClr val="BFBFBF"/>
                            </a:solidFill>
                            <a:prstDash val="solid"/>
                          </a:ln>
                        </wps:spPr>
                        <wps:txbx>
                          <w:txbxContent>
                            <w:p w14:paraId="183A472F" w14:textId="77777777" w:rsidR="007E5E13" w:rsidRDefault="00B74F2A">
                              <w:pPr>
                                <w:spacing w:before="118"/>
                                <w:ind w:left="103"/>
                                <w:rPr>
                                  <w:position w:val="2"/>
                                </w:rPr>
                              </w:pPr>
                              <w:r>
                                <w:rPr>
                                  <w:i/>
                                  <w:spacing w:val="-2"/>
                                  <w:position w:val="2"/>
                                </w:rPr>
                                <w:t>PPD2_DEMax</w:t>
                              </w:r>
                              <w:r>
                                <w:rPr>
                                  <w:i/>
                                  <w:spacing w:val="-2"/>
                                  <w:sz w:val="14"/>
                                </w:rPr>
                                <w:t>j,</w:t>
                              </w:r>
                              <w:r>
                                <w:rPr>
                                  <w:rFonts w:ascii="Times New Roman"/>
                                  <w:spacing w:val="13"/>
                                  <w:sz w:val="14"/>
                                </w:rPr>
                                <w:t xml:space="preserve"> </w:t>
                              </w:r>
                              <w:r>
                                <w:rPr>
                                  <w:i/>
                                  <w:spacing w:val="-5"/>
                                  <w:sz w:val="14"/>
                                </w:rPr>
                                <w:t>t</w:t>
                              </w:r>
                              <w:r>
                                <w:rPr>
                                  <w:spacing w:val="-5"/>
                                  <w:position w:val="2"/>
                                </w:rPr>
                                <w:t>:</w:t>
                              </w:r>
                            </w:p>
                          </w:txbxContent>
                        </wps:txbx>
                        <wps:bodyPr wrap="square" lIns="0" tIns="0" rIns="0" bIns="0" rtlCol="0"/>
                      </wps:wsp>
                    </wpg:wgp>
                  </a:graphicData>
                </a:graphic>
              </wp:inline>
            </w:drawing>
          </mc:Choice>
          <mc:Fallback>
            <w:pict>
              <v:group w14:anchorId="2FACEB4D" id="Group 18" o:spid="_x0000_s1098" style="width:424.2pt;height:30.4pt;mso-position-horizontal-relative:char;mso-position-vertical-relative:line" coordsize="53873,3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">
                <v:shape id="Textbox 19" o:spid="_x0000_s1099" type="#_x0000_t202" style="position:absolute;left:13487;top:30;width:40360;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" filled="f" strokecolor="#bfbfbf" strokeweight=".16931mm">
                  <v:textbox inset="0,0,0,0">
                    <w:txbxContent>
                      <w:p w14:paraId="21077466" w14:textId="77777777" w:rsidR="007E5E13" w:rsidRPr="00196A08" w:rsidRDefault="00B74F2A">
                        <w:pPr>
                          <w:spacing w:before="119"/>
                          <w:ind w:left="100"/>
                          <w:rPr>
                            <w:lang w:val="en-US"/>
                          </w:rPr>
                        </w:pPr>
                        <w:r w:rsidRPr="00196A08">
                          <w:rPr>
                            <w:lang w:val="en-US"/>
                          </w:rPr>
                          <w:t>Defined in numeral 18 of this Appendix</w:t>
                        </w:r>
                        <w:r w:rsidRPr="00196A08">
                          <w:rPr>
                            <w:spacing w:val="-2"/>
                            <w:lang w:val="en-US"/>
                          </w:rPr>
                          <w:t>.</w:t>
                        </w:r>
                      </w:p>
                    </w:txbxContent>
                  </v:textbox>
                </v:shape>
                <v:shape id="Textbox 20" o:spid="_x0000_s1100" type="#_x0000_t202" style="position:absolute;left:30;top:30;width:13462;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" filled="f" strokecolor="#bfbfbf" strokeweight=".16931mm">
                  <v:textbox inset="0,0,0,0">
                    <w:txbxContent>
                      <w:p w14:paraId="183A472F" w14:textId="77777777" w:rsidR="007E5E13" w:rsidRDefault="00B74F2A">
                        <w:pPr>
                          <w:spacing w:before="118"/>
                          <w:ind w:left="103"/>
                          <w:rPr>
                            <w:position w:val="2"/>
                          </w:rPr>
                        </w:pPr>
                        <w:r>
                          <w:rPr>
                            <w:i/>
                            <w:spacing w:val="-2"/>
                            <w:position w:val="2"/>
                          </w:rPr>
                          <w:t>PPD2_DEMax</w:t>
                        </w:r>
                        <w:r>
                          <w:rPr>
                            <w:i/>
                            <w:spacing w:val="-2"/>
                            <w:sz w:val="14"/>
                          </w:rPr>
                          <w:t>j,</w:t>
                        </w:r>
                        <w:r>
                          <w:rPr>
                            <w:rFonts w:ascii="Times New Roman"/>
                            <w:spacing w:val="13"/>
                            <w:sz w:val="14"/>
                          </w:rPr>
                          <w:t xml:space="preserve"> </w:t>
                        </w:r>
                        <w:r>
                          <w:rPr>
                            <w:i/>
                            <w:spacing w:val="-5"/>
                            <w:sz w:val="14"/>
                          </w:rPr>
                          <w:t>t</w:t>
                        </w:r>
                        <w:r>
                          <w:rPr>
                            <w:spacing w:val="-5"/>
                            <w:position w:val="2"/>
                          </w:rPr>
                          <w:t>:</w:t>
                        </w:r>
                      </w:p>
                    </w:txbxContent>
                  </v:textbox>
                </v:shape>
                <w10:anchorlock/>
              </v:group>
            </w:pict>
          </mc:Fallback>
        </mc:AlternateContent>
      </w:r>
    </w:p>
    <w:p w14:paraId="378BCE13" w14:textId="77777777" w:rsidR="007E5E13" w:rsidRPr="00987668" w:rsidRDefault="007E5E13">
      <w:pPr>
        <w:pStyle w:val="Textoindependiente"/>
        <w:rPr>
          <w:rFonts w:ascii="Cambria Math"/>
          <w:sz w:val="20"/>
          <w:lang w:val="en-US"/>
        </w:rPr>
        <w:sectPr w:rsidR="007E5E13" w:rsidRPr="00987668">
          <w:type w:val="continuous"/>
          <w:pgSz w:w="12240" w:h="15840"/>
          <w:pgMar w:top="1380" w:right="1080" w:bottom="800" w:left="1440" w:header="0" w:footer="614" w:gutter="0"/>
          <w:cols w:space="720"/>
        </w:sect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2119"/>
        <w:gridCol w:w="6355"/>
      </w:tblGrid>
      <w:tr w:rsidR="00552BCC" w14:paraId="4F0EBCE8" w14:textId="77777777">
        <w:trPr>
          <w:trHeight w:val="589"/>
        </w:trPr>
        <w:tc>
          <w:tcPr>
            <w:tcW w:w="2119" w:type="dxa"/>
          </w:tcPr>
          <w:p w14:paraId="096D7916" w14:textId="77777777" w:rsidR="007E5E13" w:rsidRPr="00987668" w:rsidRDefault="00B74F2A">
            <w:pPr>
              <w:spacing w:before="120"/>
              <w:ind w:left="107"/>
              <w:rPr>
                <w:i/>
                <w:position w:val="2"/>
                <w:lang w:val="en-US"/>
              </w:rPr>
            </w:pPr>
            <w:r w:rsidRPr="00987668">
              <w:rPr>
                <w:i/>
                <w:position w:val="2"/>
                <w:lang w:val="en-US"/>
              </w:rPr>
              <w:lastRenderedPageBreak/>
              <w:t>PPD2</w:t>
            </w:r>
            <w:r w:rsidRPr="00987668">
              <w:rPr>
                <w:i/>
                <w:sz w:val="14"/>
                <w:lang w:val="en-US"/>
              </w:rPr>
              <w:t>j,</w:t>
            </w:r>
            <w:r w:rsidRPr="00987668">
              <w:rPr>
                <w:rFonts w:ascii="Times New Roman"/>
                <w:spacing w:val="-6"/>
                <w:sz w:val="14"/>
                <w:lang w:val="en-US"/>
              </w:rPr>
              <w:t xml:space="preserve"> </w:t>
            </w:r>
            <w:proofErr w:type="spellStart"/>
            <w:r w:rsidRPr="00987668">
              <w:rPr>
                <w:i/>
                <w:spacing w:val="-5"/>
                <w:sz w:val="14"/>
                <w:lang w:val="en-US"/>
              </w:rPr>
              <w:t>i</w:t>
            </w:r>
            <w:proofErr w:type="spellEnd"/>
            <w:r w:rsidRPr="00987668">
              <w:rPr>
                <w:i/>
                <w:spacing w:val="-5"/>
                <w:position w:val="2"/>
                <w:lang w:val="en-US"/>
              </w:rPr>
              <w:t>:</w:t>
            </w:r>
          </w:p>
        </w:tc>
        <w:tc>
          <w:tcPr>
            <w:tcW w:w="6355" w:type="dxa"/>
          </w:tcPr>
          <w:p w14:paraId="47CAEDB9" w14:textId="77777777" w:rsidR="007E5E13" w:rsidRPr="00987668" w:rsidRDefault="00B74F2A">
            <w:pPr>
              <w:spacing w:before="121"/>
              <w:ind w:left="105"/>
              <w:rPr>
                <w:lang w:val="en-US"/>
              </w:rPr>
            </w:pPr>
            <w:r w:rsidRPr="00987668">
              <w:rPr>
                <w:lang w:val="en-US"/>
              </w:rPr>
              <w:t>Defined in numeral 9 of this Appendix</w:t>
            </w:r>
            <w:r w:rsidRPr="00987668">
              <w:rPr>
                <w:spacing w:val="-2"/>
                <w:lang w:val="en-US"/>
              </w:rPr>
              <w:t>.</w:t>
            </w:r>
          </w:p>
        </w:tc>
      </w:tr>
      <w:tr w:rsidR="00552BCC" w14:paraId="1BD67576" w14:textId="77777777">
        <w:trPr>
          <w:trHeight w:val="589"/>
        </w:trPr>
        <w:tc>
          <w:tcPr>
            <w:tcW w:w="2119" w:type="dxa"/>
          </w:tcPr>
          <w:p w14:paraId="0371DCF0" w14:textId="77777777" w:rsidR="007E5E13" w:rsidRPr="00987668" w:rsidRDefault="00B74F2A">
            <w:pPr>
              <w:spacing w:before="119"/>
              <w:ind w:left="107"/>
              <w:rPr>
                <w:i/>
                <w:lang w:val="en-US"/>
              </w:rPr>
            </w:pPr>
            <w:r w:rsidRPr="00987668">
              <w:rPr>
                <w:i/>
                <w:spacing w:val="-2"/>
                <w:lang w:val="en-US"/>
              </w:rPr>
              <w:t>%</w:t>
            </w:r>
            <w:proofErr w:type="spellStart"/>
            <w:r w:rsidRPr="00987668">
              <w:rPr>
                <w:i/>
                <w:spacing w:val="-2"/>
                <w:lang w:val="en-US"/>
              </w:rPr>
              <w:t>Sup_Op</w:t>
            </w:r>
            <w:proofErr w:type="spellEnd"/>
            <w:r w:rsidRPr="00987668">
              <w:rPr>
                <w:i/>
                <w:spacing w:val="-2"/>
                <w:lang w:val="en-US"/>
              </w:rPr>
              <w:t>:</w:t>
            </w:r>
          </w:p>
        </w:tc>
        <w:tc>
          <w:tcPr>
            <w:tcW w:w="6355" w:type="dxa"/>
          </w:tcPr>
          <w:p w14:paraId="42358FB2" w14:textId="77777777" w:rsidR="007E5E13" w:rsidRPr="00987668" w:rsidRDefault="00B74F2A" w:rsidP="00DF2ED7">
            <w:pPr>
              <w:spacing w:before="119"/>
              <w:ind w:left="105"/>
              <w:rPr>
                <w:lang w:val="en-US"/>
              </w:rPr>
            </w:pPr>
            <w:r w:rsidRPr="00987668">
              <w:rPr>
                <w:lang w:val="en-US"/>
              </w:rPr>
              <w:t>Defined in numeral 12 of this Appendix</w:t>
            </w:r>
            <w:r w:rsidRPr="00987668">
              <w:rPr>
                <w:spacing w:val="-2"/>
                <w:lang w:val="en-US"/>
              </w:rPr>
              <w:t>.</w:t>
            </w:r>
          </w:p>
        </w:tc>
      </w:tr>
    </w:tbl>
    <w:p w14:paraId="0D64E286" w14:textId="77777777" w:rsidR="007E5E13" w:rsidRPr="00987668" w:rsidRDefault="00B74F2A" w:rsidP="00DF2ED7">
      <w:pPr>
        <w:spacing w:before="257" w:line="268" w:lineRule="auto"/>
        <w:ind w:left="688" w:right="614"/>
        <w:jc w:val="both"/>
        <w:rPr>
          <w:lang w:val="en-US"/>
        </w:rPr>
      </w:pPr>
      <w:r w:rsidRPr="00987668">
        <w:rPr>
          <w:noProof/>
          <w:lang w:val="en-US"/>
        </w:rPr>
        <mc:AlternateContent>
          <mc:Choice Requires="wps">
            <w:drawing>
              <wp:anchor distT="0" distB="0" distL="0" distR="0" simplePos="0" relativeHeight="251741184" behindDoc="1" locked="0" layoutInCell="1" allowOverlap="1" wp14:anchorId="7F6D9230" wp14:editId="298E33ED">
                <wp:simplePos x="0" y="0"/>
                <wp:positionH relativeFrom="page">
                  <wp:posOffset>5148069</wp:posOffset>
                </wp:positionH>
                <wp:positionV relativeFrom="paragraph">
                  <wp:posOffset>901708</wp:posOffset>
                </wp:positionV>
                <wp:extent cx="59055" cy="120014"/>
                <wp:effectExtent l="0" t="0" r="0" b="0"/>
                <wp:wrapNone/>
                <wp:docPr id="750399580" name="Textbox 21"/>
                <wp:cNvGraphicFramePr/>
                <a:graphic xmlns:a="http://schemas.openxmlformats.org/drawingml/2006/main">
                  <a:graphicData uri="http://schemas.microsoft.com/office/word/2010/wordprocessingShape">
                    <wps:wsp>
                      <wps:cNvSpPr txBox="1"/>
                      <wps:spPr>
                        <a:xfrm>
                          <a:off x="0" y="0"/>
                          <a:ext cx="59055" cy="120014"/>
                        </a:xfrm>
                        <a:prstGeom prst="rect">
                          <a:avLst/>
                        </a:prstGeom>
                      </wps:spPr>
                      <wps:txbx>
                        <w:txbxContent>
                          <w:p w14:paraId="6549F0E9" w14:textId="77777777" w:rsidR="007E5E13" w:rsidRDefault="00B74F2A">
                            <w:pPr>
                              <w:rPr>
                                <w:rFonts w:ascii="Cambria Math"/>
                                <w:sz w:val="16"/>
                              </w:rPr>
                            </w:pPr>
                            <w:r>
                              <w:rPr>
                                <w:rFonts w:ascii="Cambria Math"/>
                                <w:spacing w:val="-10"/>
                                <w:sz w:val="16"/>
                              </w:rPr>
                              <w:t>4</w:t>
                            </w:r>
                          </w:p>
                        </w:txbxContent>
                      </wps:txbx>
                      <wps:bodyPr wrap="square" lIns="0" tIns="0" rIns="0" bIns="0" rtlCol="0"/>
                    </wps:wsp>
                  </a:graphicData>
                </a:graphic>
              </wp:anchor>
            </w:drawing>
          </mc:Choice>
          <mc:Fallback>
            <w:pict>
              <v:shape w14:anchorId="7F6D9230" id="Textbox 21" o:spid="_x0000_s1101" type="#_x0000_t202" style="position:absolute;left:0;text-align:left;margin-left:405.35pt;margin-top:71pt;width:4.65pt;height:9.45pt;z-index:-2515752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" filled="f" stroked="f">
                <v:textbox inset="0,0,0,0">
                  <w:txbxContent>
                    <w:p w14:paraId="6549F0E9" w14:textId="77777777" w:rsidR="007E5E13" w:rsidRDefault="00B74F2A">
                      <w:pPr>
                        <w:rPr>
                          <w:rFonts w:ascii="Cambria Math"/>
                          <w:sz w:val="16"/>
                        </w:rPr>
                      </w:pPr>
                      <w:r>
                        <w:rPr>
                          <w:rFonts w:ascii="Cambria Math"/>
                          <w:spacing w:val="-10"/>
                          <w:sz w:val="16"/>
                        </w:rPr>
                        <w:t>4</w:t>
                      </w:r>
                    </w:p>
                  </w:txbxContent>
                </v:textbox>
                <w10:wrap anchorx="page"/>
              </v:shape>
            </w:pict>
          </mc:Fallback>
        </mc:AlternateContent>
      </w:r>
      <w:r w:rsidR="00DF2ED7" w:rsidRPr="00987668">
        <w:rPr>
          <w:lang w:val="en-US"/>
        </w:rPr>
        <w:t>Exceptionally, in the first quarter of the Operational Period of each Component j, the PPD2</w:t>
      </w:r>
      <w:r w:rsidR="00DF2ED7" w:rsidRPr="00987668">
        <w:rPr>
          <w:vertAlign w:val="subscript"/>
          <w:lang w:val="en-US"/>
        </w:rPr>
        <w:t xml:space="preserve">j, </w:t>
      </w:r>
      <w:proofErr w:type="spellStart"/>
      <w:r w:rsidR="00DF2ED7" w:rsidRPr="00987668">
        <w:rPr>
          <w:vertAlign w:val="subscript"/>
          <w:lang w:val="en-US"/>
        </w:rPr>
        <w:t>i</w:t>
      </w:r>
      <w:proofErr w:type="spellEnd"/>
      <w:r w:rsidR="00DF2ED7" w:rsidRPr="00987668">
        <w:rPr>
          <w:vertAlign w:val="subscript"/>
          <w:lang w:val="en-US"/>
        </w:rPr>
        <w:t xml:space="preserve"> </w:t>
      </w:r>
      <w:r w:rsidR="00DF2ED7" w:rsidRPr="00987668">
        <w:rPr>
          <w:lang w:val="en-US"/>
        </w:rPr>
        <w:t>for the calculation of the PPD2_DEMax will be adjusted in proportion to the effective calendar days of operation in the quarter. Likewise, the same procedure will apply in the last quarter of operation for each Component j. For this purpose, the factor</w:t>
      </w:r>
      <w:r w:rsidRPr="00987668">
        <w:rPr>
          <w:rFonts w:ascii="Times New Roman" w:eastAsia="Times New Roman" w:hAnsi="Times New Roman"/>
          <w:lang w:val="en-US"/>
        </w:rPr>
        <w:t xml:space="preserve"> </w:t>
      </w:r>
      <w:r w:rsidRPr="00987668">
        <w:rPr>
          <w:rFonts w:ascii="Cambria Math" w:eastAsia="Cambria Math" w:hAnsi="Cambria Math"/>
          <w:lang w:val="en-US"/>
        </w:rPr>
        <w:t>[</w:t>
      </w:r>
      <w:r w:rsidRPr="00522547">
        <w:rPr>
          <w:rFonts w:ascii="Cambria Math" w:eastAsia="Cambria Math" w:hAnsi="Cambria Math"/>
          <w:position w:val="15"/>
          <w:sz w:val="16"/>
          <w:u w:val="single"/>
          <w:lang w:val="en-US"/>
        </w:rPr>
        <w:t>𝑃𝑃𝐷2</w:t>
      </w:r>
      <w:proofErr w:type="gramStart"/>
      <w:r w:rsidRPr="00522547">
        <w:rPr>
          <w:rFonts w:ascii="Cambria Math" w:eastAsia="Cambria Math" w:hAnsi="Cambria Math"/>
          <w:position w:val="11"/>
          <w:sz w:val="13"/>
          <w:u w:val="single"/>
          <w:lang w:val="en-US"/>
        </w:rPr>
        <w:t>j,𝑖</w:t>
      </w:r>
      <w:proofErr w:type="gramEnd"/>
      <w:r w:rsidRPr="00987668">
        <w:rPr>
          <w:rFonts w:ascii="Times New Roman" w:eastAsia="Times New Roman" w:hAnsi="Times New Roman"/>
          <w:spacing w:val="26"/>
          <w:position w:val="11"/>
          <w:sz w:val="13"/>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7"/>
          <w:lang w:val="en-US"/>
        </w:rPr>
        <w:t xml:space="preserve"> </w:t>
      </w:r>
      <w:r w:rsidRPr="00987668">
        <w:rPr>
          <w:rFonts w:ascii="Cambria Math" w:eastAsia="Cambria Math" w:hAnsi="Cambria Math"/>
          <w:position w:val="1"/>
          <w:lang w:val="en-US"/>
        </w:rPr>
        <w:t>(</w:t>
      </w:r>
      <w:r w:rsidRPr="00987668">
        <w:rPr>
          <w:rFonts w:ascii="Cambria Math" w:eastAsia="Cambria Math" w:hAnsi="Cambria Math"/>
          <w:lang w:val="en-US"/>
        </w:rPr>
        <w:t>1</w:t>
      </w:r>
      <w:r w:rsidRPr="00987668">
        <w:rPr>
          <w:rFonts w:ascii="Times New Roman" w:eastAsia="Times New Roman" w:hAnsi="Times New Roman"/>
          <w:spacing w:val="-3"/>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7"/>
          <w:lang w:val="en-US"/>
        </w:rPr>
        <w:t xml:space="preserve"> </w:t>
      </w:r>
      <w:r w:rsidRPr="00987668">
        <w:rPr>
          <w:rFonts w:ascii="Cambria Math" w:eastAsia="Cambria Math" w:hAnsi="Cambria Math"/>
          <w:lang w:val="en-US"/>
        </w:rPr>
        <w:t>%𝑆𝑢𝑝_𝑂𝑝</w:t>
      </w:r>
      <w:r w:rsidRPr="00987668">
        <w:rPr>
          <w:rFonts w:ascii="Cambria Math" w:eastAsia="Cambria Math" w:hAnsi="Cambria Math"/>
          <w:position w:val="1"/>
          <w:lang w:val="en-US"/>
        </w:rPr>
        <w:t>)</w:t>
      </w:r>
      <w:r w:rsidRPr="00987668">
        <w:rPr>
          <w:rFonts w:ascii="Cambria Math" w:eastAsia="Cambria Math" w:hAnsi="Cambria Math"/>
          <w:lang w:val="en-US"/>
        </w:rPr>
        <w:t>]</w:t>
      </w:r>
      <w:r w:rsidRPr="00987668">
        <w:rPr>
          <w:rFonts w:ascii="Times New Roman" w:eastAsia="Times New Roman" w:hAnsi="Times New Roman"/>
          <w:lang w:val="en-US"/>
        </w:rPr>
        <w:t xml:space="preserve"> </w:t>
      </w:r>
      <w:r w:rsidR="00DF2ED7" w:rsidRPr="00987668">
        <w:rPr>
          <w:lang w:val="en-US"/>
        </w:rPr>
        <w:t>in the previous formula will be replaced with the following adjustment factor</w:t>
      </w:r>
      <w:r w:rsidRPr="00987668">
        <w:rPr>
          <w:spacing w:val="-2"/>
          <w:lang w:val="en-US"/>
        </w:rPr>
        <w:t>:</w:t>
      </w:r>
    </w:p>
    <w:p w14:paraId="7252DA0F" w14:textId="77777777" w:rsidR="007E5E13" w:rsidRPr="00987668" w:rsidRDefault="00B74F2A">
      <w:pPr>
        <w:spacing w:before="190" w:line="115" w:lineRule="auto"/>
        <w:ind w:left="372" w:right="373"/>
        <w:jc w:val="center"/>
        <w:rPr>
          <w:rFonts w:ascii="Cambria Math" w:eastAsia="Cambria Math" w:hAnsi="Cambria Math"/>
          <w:lang w:val="en-US"/>
        </w:rPr>
      </w:pPr>
      <w:r w:rsidRPr="00987668">
        <w:rPr>
          <w:rFonts w:ascii="Cambria Math" w:eastAsia="Cambria Math" w:hAnsi="Cambria Math"/>
          <w:position w:val="-16"/>
          <w:lang w:val="en-US"/>
        </w:rPr>
        <w:t>[</w:t>
      </w:r>
      <w:r w:rsidRPr="00987668">
        <w:rPr>
          <w:rFonts w:ascii="Cambria Math" w:eastAsia="Cambria Math" w:hAnsi="Cambria Math"/>
          <w:position w:val="1"/>
          <w:lang w:val="en-US"/>
        </w:rPr>
        <w:t>𝑃𝑃𝐷</w:t>
      </w:r>
      <w:r w:rsidRPr="00987668">
        <w:rPr>
          <w:rFonts w:ascii="Cambria Math" w:eastAsia="Cambria Math" w:hAnsi="Cambria Math"/>
          <w:position w:val="1"/>
          <w:u w:val="single"/>
          <w:lang w:val="en-US"/>
        </w:rPr>
        <w:t>2</w:t>
      </w:r>
      <w:proofErr w:type="gramStart"/>
      <w:r w:rsidRPr="00987668">
        <w:rPr>
          <w:rFonts w:ascii="Cambria Math" w:eastAsia="Cambria Math" w:hAnsi="Cambria Math"/>
          <w:position w:val="1"/>
          <w:u w:val="single"/>
          <w:vertAlign w:val="subscript"/>
          <w:lang w:val="en-US"/>
        </w:rPr>
        <w:t>j,𝑖</w:t>
      </w:r>
      <w:proofErr w:type="gramEnd"/>
      <w:r w:rsidRPr="00987668">
        <w:rPr>
          <w:rFonts w:ascii="Times New Roman" w:eastAsia="Times New Roman" w:hAnsi="Times New Roman"/>
          <w:spacing w:val="19"/>
          <w:position w:val="1"/>
          <w:lang w:val="en-US"/>
        </w:rPr>
        <w:t xml:space="preserve"> </w:t>
      </w:r>
      <w:r w:rsidRPr="00522547">
        <w:rPr>
          <w:rFonts w:ascii="Cambria Math" w:eastAsia="Cambria Math" w:hAnsi="Cambria Math"/>
          <w:spacing w:val="-2"/>
          <w:lang w:val="en-US"/>
        </w:rPr>
        <w:t>× (1 − %𝑆𝑢𝑝_𝑂𝑝)] ×</w:t>
      </w:r>
      <w:r w:rsidRPr="00987668">
        <w:rPr>
          <w:rFonts w:ascii="Times New Roman" w:eastAsia="Times New Roman" w:hAnsi="Times New Roman"/>
          <w:spacing w:val="-1"/>
          <w:position w:val="-16"/>
          <w:lang w:val="en-US"/>
        </w:rPr>
        <w:t xml:space="preserve"> </w:t>
      </w:r>
      <w:r w:rsidRPr="00987668">
        <w:rPr>
          <w:rFonts w:ascii="Cambria Math" w:eastAsia="Cambria Math" w:hAnsi="Cambria Math"/>
          <w:spacing w:val="-2"/>
          <w:lang w:val="en-US"/>
        </w:rPr>
        <w:t>𝐷í𝑎𝑠𝐸𝑓𝑒𝑐𝑡𝑖𝑣𝑜𝑠</w:t>
      </w:r>
    </w:p>
    <w:p w14:paraId="6F84782B" w14:textId="77777777" w:rsidR="007E5E13" w:rsidRPr="00987668" w:rsidRDefault="00B74F2A">
      <w:pPr>
        <w:spacing w:line="20" w:lineRule="exact"/>
        <w:ind w:left="5596"/>
        <w:rPr>
          <w:rFonts w:ascii="Cambria Math"/>
          <w:sz w:val="2"/>
          <w:lang w:val="en-US"/>
        </w:rPr>
      </w:pPr>
      <w:r w:rsidRPr="00987668">
        <w:rPr>
          <w:rFonts w:ascii="Cambria Math"/>
          <w:noProof/>
          <w:sz w:val="2"/>
          <w:lang w:val="en-US"/>
        </w:rPr>
        <mc:AlternateContent>
          <mc:Choice Requires="wpg">
            <w:drawing>
              <wp:inline distT="0" distB="0" distL="0" distR="0" wp14:anchorId="4F6AC192" wp14:editId="4D90D9E7">
                <wp:extent cx="893444" cy="9525"/>
                <wp:effectExtent l="0" t="0" r="0" b="0"/>
                <wp:docPr id="1128052797" name="Group 22"/>
                <wp:cNvGraphicFramePr/>
                <a:graphic xmlns:a="http://schemas.openxmlformats.org/drawingml/2006/main">
                  <a:graphicData uri="http://schemas.microsoft.com/office/word/2010/wordprocessingGroup">
                    <wpg:wgp>
                      <wpg:cNvGrpSpPr/>
                      <wpg:grpSpPr>
                        <a:xfrm>
                          <a:off x="0" y="0"/>
                          <a:ext cx="893444" cy="9525"/>
                          <a:chOff x="0" y="0"/>
                          <a:chExt cx="893444" cy="9525"/>
                        </a:xfrm>
                      </wpg:grpSpPr>
                      <wps:wsp>
                        <wps:cNvPr id="660161713" name="Graphic 23"/>
                        <wps:cNvSpPr/>
                        <wps:spPr>
                          <a:xfrm>
                            <a:off x="0" y="0"/>
                            <a:ext cx="893444" cy="9525"/>
                          </a:xfrm>
                          <a:custGeom>
                            <a:avLst/>
                            <a:gdLst/>
                            <a:ahLst/>
                            <a:cxnLst/>
                            <a:rect l="l" t="t" r="r" b="b"/>
                            <a:pathLst>
                              <a:path w="893444" h="9525">
                                <a:moveTo>
                                  <a:pt x="893063" y="0"/>
                                </a:moveTo>
                                <a:lnTo>
                                  <a:pt x="0" y="0"/>
                                </a:lnTo>
                                <a:lnTo>
                                  <a:pt x="0" y="9143"/>
                                </a:lnTo>
                                <a:lnTo>
                                  <a:pt x="893063" y="9143"/>
                                </a:lnTo>
                                <a:lnTo>
                                  <a:pt x="893063" y="0"/>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460321F1" id="Group 22" o:spid="_x0000_s1026" style="width:70.35pt;height:.75pt;mso-position-horizontal-relative:char;mso-position-vertical-relative:line" coordsize="89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">
                <v:shape id="Graphic 23" o:spid="_x0000_s1027" style="position:absolute;width:8934;height:95;visibility:visible;mso-wrap-style:square;v-text-anchor:top" coordsize="89344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" path="m893063,l,,,9143r893063,l893063,xe" fillcolor="black" stroked="f">
                  <v:path arrowok="t"/>
                </v:shape>
                <w10:anchorlock/>
              </v:group>
            </w:pict>
          </mc:Fallback>
        </mc:AlternateContent>
      </w:r>
    </w:p>
    <w:p w14:paraId="4802FA3D" w14:textId="77777777" w:rsidR="007E5E13" w:rsidRPr="00987668" w:rsidRDefault="00B74F2A">
      <w:pPr>
        <w:tabs>
          <w:tab w:val="left" w:pos="6177"/>
        </w:tabs>
        <w:spacing w:line="239" w:lineRule="exact"/>
        <w:ind w:left="3098"/>
        <w:rPr>
          <w:rFonts w:ascii="Cambria Math"/>
          <w:lang w:val="en-US"/>
        </w:rPr>
      </w:pPr>
      <w:r w:rsidRPr="00987668">
        <w:rPr>
          <w:rFonts w:ascii="Cambria Math"/>
          <w:spacing w:val="-10"/>
          <w:lang w:val="en-US"/>
        </w:rPr>
        <w:t>4</w:t>
      </w:r>
      <w:r w:rsidRPr="00987668">
        <w:rPr>
          <w:rFonts w:ascii="Times New Roman"/>
          <w:lang w:val="en-US"/>
        </w:rPr>
        <w:tab/>
      </w:r>
      <w:r w:rsidRPr="00987668">
        <w:rPr>
          <w:rFonts w:ascii="Cambria Math"/>
          <w:spacing w:val="-5"/>
          <w:lang w:val="en-US"/>
        </w:rPr>
        <w:t>90</w:t>
      </w:r>
    </w:p>
    <w:p w14:paraId="3546D04D" w14:textId="77777777" w:rsidR="007E5E13" w:rsidRPr="00987668" w:rsidRDefault="00B74F2A">
      <w:pPr>
        <w:spacing w:before="154"/>
        <w:ind w:left="621"/>
        <w:rPr>
          <w:lang w:val="en-US"/>
        </w:rPr>
      </w:pPr>
      <w:r w:rsidRPr="00987668">
        <w:rPr>
          <w:spacing w:val="-2"/>
          <w:lang w:val="en-US"/>
        </w:rPr>
        <w:t>Where:</w:t>
      </w:r>
    </w:p>
    <w:p w14:paraId="78B1E127" w14:textId="77777777" w:rsidR="007E5E13" w:rsidRPr="00987668" w:rsidRDefault="007E5E13">
      <w:pPr>
        <w:spacing w:before="4"/>
        <w:rPr>
          <w:sz w:val="12"/>
          <w:lang w:val="en-US"/>
        </w:rPr>
      </w:pPr>
    </w:p>
    <w:p w14:paraId="5B17846F" w14:textId="77777777" w:rsidR="007E5E13" w:rsidRPr="00987668" w:rsidRDefault="007E5E13">
      <w:pPr>
        <w:rPr>
          <w:sz w:val="12"/>
          <w:lang w:val="en-US"/>
        </w:rPr>
        <w:sectPr w:rsidR="007E5E13" w:rsidRPr="00987668">
          <w:pgSz w:w="12240" w:h="15840"/>
          <w:pgMar w:top="1400" w:right="1080" w:bottom="1562" w:left="1440" w:header="0" w:footer="614" w:gutter="0"/>
          <w:cols w:space="720"/>
        </w:sectPr>
      </w:pPr>
    </w:p>
    <w:p w14:paraId="30408C7D" w14:textId="77777777" w:rsidR="007E5E13" w:rsidRPr="00987668" w:rsidRDefault="00B74F2A">
      <w:pPr>
        <w:spacing w:before="52" w:line="276" w:lineRule="auto"/>
        <w:ind w:left="945"/>
        <w:rPr>
          <w:i/>
          <w:sz w:val="24"/>
          <w:lang w:val="en-US"/>
        </w:rPr>
      </w:pPr>
      <w:r w:rsidRPr="00987668">
        <w:rPr>
          <w:i/>
          <w:spacing w:val="-4"/>
          <w:sz w:val="24"/>
          <w:lang w:val="en-US"/>
        </w:rPr>
        <w:t>Días</w:t>
      </w:r>
      <w:r w:rsidRPr="00987668">
        <w:rPr>
          <w:rFonts w:ascii="Times New Roman" w:hAnsi="Times New Roman"/>
          <w:spacing w:val="-4"/>
          <w:sz w:val="24"/>
          <w:lang w:val="en-US"/>
        </w:rPr>
        <w:t xml:space="preserve"> </w:t>
      </w:r>
      <w:proofErr w:type="spellStart"/>
      <w:r w:rsidRPr="00987668">
        <w:rPr>
          <w:i/>
          <w:spacing w:val="-2"/>
          <w:sz w:val="24"/>
          <w:lang w:val="en-US"/>
        </w:rPr>
        <w:t>Efectivos</w:t>
      </w:r>
      <w:proofErr w:type="spellEnd"/>
      <w:r w:rsidRPr="00987668">
        <w:rPr>
          <w:i/>
          <w:spacing w:val="-2"/>
          <w:sz w:val="24"/>
          <w:lang w:val="en-US"/>
        </w:rPr>
        <w:t>:</w:t>
      </w:r>
    </w:p>
    <w:p w14:paraId="375A5C0C" w14:textId="77777777" w:rsidR="007E5E13" w:rsidRPr="00987668" w:rsidRDefault="00B74F2A">
      <w:pPr>
        <w:pStyle w:val="Ttulo2"/>
        <w:spacing w:before="52" w:line="276" w:lineRule="auto"/>
        <w:ind w:left="275" w:right="30"/>
        <w:rPr>
          <w:b w:val="0"/>
          <w:bCs w:val="0"/>
          <w:sz w:val="24"/>
          <w:szCs w:val="24"/>
          <w:lang w:val="en-US"/>
        </w:rPr>
      </w:pPr>
      <w:r w:rsidRPr="00987668">
        <w:rPr>
          <w:b w:val="0"/>
          <w:bCs w:val="0"/>
          <w:sz w:val="24"/>
          <w:szCs w:val="24"/>
          <w:lang w:val="en-US"/>
        </w:rPr>
        <w:br w:type="column"/>
      </w:r>
      <w:r w:rsidR="00DF2ED7" w:rsidRPr="00987668">
        <w:rPr>
          <w:b w:val="0"/>
          <w:bCs w:val="0"/>
          <w:sz w:val="24"/>
          <w:szCs w:val="24"/>
          <w:lang w:val="en-US"/>
        </w:rPr>
        <w:t>Effective calendar days of operation for quarter t of Component j</w:t>
      </w:r>
      <w:r w:rsidRPr="00987668">
        <w:rPr>
          <w:b w:val="0"/>
          <w:bCs w:val="0"/>
          <w:sz w:val="24"/>
          <w:szCs w:val="24"/>
          <w:lang w:val="en-US"/>
        </w:rPr>
        <w:t>.</w:t>
      </w:r>
    </w:p>
    <w:p w14:paraId="2089FA86" w14:textId="77777777" w:rsidR="007E5E13" w:rsidRPr="00987668" w:rsidRDefault="007E5E13">
      <w:pPr>
        <w:pStyle w:val="Ttulo2"/>
        <w:spacing w:before="51" w:line="276" w:lineRule="auto"/>
        <w:ind w:left="275" w:right="30"/>
        <w:rPr>
          <w:b w:val="0"/>
          <w:bCs w:val="0"/>
          <w:sz w:val="24"/>
          <w:szCs w:val="24"/>
          <w:lang w:val="en-US"/>
        </w:rPr>
        <w:sectPr w:rsidR="007E5E13" w:rsidRPr="00987668">
          <w:type w:val="continuous"/>
          <w:pgSz w:w="12240" w:h="15840"/>
          <w:pgMar w:top="1380" w:right="1080" w:bottom="800" w:left="1440" w:header="0" w:footer="614" w:gutter="0"/>
          <w:cols w:num="2" w:space="720" w:equalWidth="0">
            <w:col w:w="1877" w:space="40"/>
            <w:col w:w="7803" w:space="0"/>
          </w:cols>
        </w:sectPr>
      </w:pPr>
    </w:p>
    <w:p w14:paraId="685CA910" w14:textId="77777777" w:rsidR="007E5E13" w:rsidRPr="00987668" w:rsidRDefault="007E5E13">
      <w:pPr>
        <w:spacing w:before="199"/>
        <w:rPr>
          <w:lang w:val="en-US"/>
        </w:rPr>
      </w:pPr>
    </w:p>
    <w:p w14:paraId="45CEC878" w14:textId="77777777" w:rsidR="007E5E13" w:rsidRPr="00987668" w:rsidRDefault="00B74F2A">
      <w:pPr>
        <w:pStyle w:val="Prrafodelista"/>
        <w:numPr>
          <w:ilvl w:val="0"/>
          <w:numId w:val="184"/>
        </w:numPr>
        <w:tabs>
          <w:tab w:val="left" w:pos="621"/>
        </w:tabs>
        <w:spacing w:before="1" w:line="276" w:lineRule="auto"/>
        <w:ind w:left="621" w:right="616" w:hanging="360"/>
        <w:jc w:val="both"/>
        <w:rPr>
          <w:lang w:val="en-US"/>
        </w:rPr>
      </w:pPr>
      <w:r w:rsidRPr="00987668">
        <w:rPr>
          <w:lang w:val="en-US"/>
        </w:rPr>
        <w:t>Based on the Service Level ratings for each Component j for quarter t, the corresponding Deduction to PPD2 for that quarter will be calculated. The Deduction (Ded_PPD2</w:t>
      </w:r>
      <w:proofErr w:type="gramStart"/>
      <w:r w:rsidRPr="00987668">
        <w:rPr>
          <w:lang w:val="en-US"/>
        </w:rPr>
        <w:t>j</w:t>
      </w:r>
      <w:r w:rsidRPr="00987668">
        <w:rPr>
          <w:vertAlign w:val="subscript"/>
          <w:lang w:val="en-US"/>
        </w:rPr>
        <w:t>,t</w:t>
      </w:r>
      <w:proofErr w:type="gramEnd"/>
      <w:r w:rsidRPr="00987668">
        <w:rPr>
          <w:lang w:val="en-US"/>
        </w:rPr>
        <w:t>) and the Reference Deduction (DedRef_PPD2</w:t>
      </w:r>
      <w:proofErr w:type="gramStart"/>
      <w:r w:rsidRPr="00987668">
        <w:rPr>
          <w:vertAlign w:val="subscript"/>
          <w:lang w:val="en-US"/>
        </w:rPr>
        <w:t>j,t</w:t>
      </w:r>
      <w:proofErr w:type="gramEnd"/>
      <w:r w:rsidRPr="00987668">
        <w:rPr>
          <w:lang w:val="en-US"/>
        </w:rPr>
        <w:t>) will be determined in each quarterly settlement period as follows:</w:t>
      </w:r>
    </w:p>
    <w:p w14:paraId="28ED6E86" w14:textId="77777777" w:rsidR="007E5E13" w:rsidRPr="00987668" w:rsidRDefault="007E5E13">
      <w:pPr>
        <w:spacing w:before="140"/>
        <w:rPr>
          <w:sz w:val="20"/>
          <w:lang w:val="en-US"/>
        </w:rPr>
      </w:pPr>
    </w:p>
    <w:p w14:paraId="37B5D6BC" w14:textId="77777777" w:rsidR="007E5E13" w:rsidRPr="00987668" w:rsidRDefault="007E5E13">
      <w:pPr>
        <w:rPr>
          <w:sz w:val="20"/>
          <w:lang w:val="en-US"/>
        </w:rPr>
        <w:sectPr w:rsidR="007E5E13" w:rsidRPr="00987668">
          <w:type w:val="continuous"/>
          <w:pgSz w:w="12240" w:h="15840"/>
          <w:pgMar w:top="1380" w:right="1080" w:bottom="800" w:left="1440" w:header="0" w:footer="614" w:gutter="0"/>
          <w:cols w:space="720"/>
        </w:sectPr>
      </w:pPr>
    </w:p>
    <w:p w14:paraId="55FBABC8" w14:textId="77777777" w:rsidR="007E5E13" w:rsidRPr="00987668" w:rsidRDefault="007E5E13">
      <w:pPr>
        <w:pStyle w:val="Textoindependiente"/>
        <w:spacing w:before="8"/>
        <w:rPr>
          <w:lang w:val="en-US"/>
        </w:rPr>
      </w:pPr>
    </w:p>
    <w:p w14:paraId="32FA0E6B" w14:textId="77777777" w:rsidR="007E5E13" w:rsidRPr="00987668" w:rsidRDefault="00B74F2A">
      <w:pPr>
        <w:pStyle w:val="Textoindependiente"/>
        <w:jc w:val="right"/>
        <w:rPr>
          <w:rFonts w:ascii="Cambria Math" w:eastAsia="Cambria Math"/>
          <w:lang w:val="en-US"/>
        </w:rPr>
      </w:pPr>
      <w:r w:rsidRPr="00987668">
        <w:rPr>
          <w:rFonts w:ascii="Cambria Math" w:eastAsia="Cambria Math"/>
          <w:spacing w:val="-2"/>
          <w:lang w:val="en-US"/>
        </w:rPr>
        <w:t>𝐷𝑒𝑑_𝑃𝑃𝐷2</w:t>
      </w:r>
    </w:p>
    <w:p w14:paraId="3E07F4E4" w14:textId="77777777" w:rsidR="007E5E13" w:rsidRPr="00987668" w:rsidRDefault="00B74F2A">
      <w:pPr>
        <w:rPr>
          <w:rFonts w:ascii="Cambria Math"/>
          <w:sz w:val="16"/>
          <w:lang w:val="en-US"/>
        </w:rPr>
      </w:pPr>
      <w:r w:rsidRPr="00987668">
        <w:rPr>
          <w:lang w:val="en-US"/>
        </w:rPr>
        <w:br w:type="column"/>
      </w:r>
    </w:p>
    <w:p w14:paraId="524A9662" w14:textId="77777777" w:rsidR="007E5E13" w:rsidRPr="00987668" w:rsidRDefault="007E5E13">
      <w:pPr>
        <w:pStyle w:val="Textoindependiente"/>
        <w:spacing w:before="4"/>
        <w:rPr>
          <w:rFonts w:ascii="Cambria Math"/>
          <w:sz w:val="16"/>
          <w:lang w:val="en-US"/>
        </w:rPr>
      </w:pPr>
    </w:p>
    <w:p w14:paraId="1278195A" w14:textId="77777777" w:rsidR="007E5E13" w:rsidRPr="00987668" w:rsidRDefault="00B74F2A">
      <w:pPr>
        <w:rPr>
          <w:rFonts w:ascii="Cambria Math" w:eastAsia="Cambria Math"/>
          <w:sz w:val="16"/>
          <w:lang w:val="en-US"/>
        </w:rPr>
      </w:pPr>
      <w:proofErr w:type="gramStart"/>
      <w:r w:rsidRPr="00987668">
        <w:rPr>
          <w:rFonts w:ascii="Cambria Math" w:eastAsia="Cambria Math"/>
          <w:spacing w:val="-5"/>
          <w:w w:val="130"/>
          <w:sz w:val="16"/>
          <w:lang w:val="en-US"/>
        </w:rPr>
        <w:t>j,𝑡</w:t>
      </w:r>
      <w:proofErr w:type="gramEnd"/>
    </w:p>
    <w:p w14:paraId="24714CD1" w14:textId="77777777" w:rsidR="007E5E13" w:rsidRPr="00987668" w:rsidRDefault="00B74F2A">
      <w:pPr>
        <w:spacing w:before="18"/>
        <w:rPr>
          <w:rFonts w:ascii="Cambria Math"/>
          <w:lang w:val="en-US"/>
        </w:rPr>
      </w:pPr>
      <w:r w:rsidRPr="00987668">
        <w:rPr>
          <w:lang w:val="en-US"/>
        </w:rPr>
        <w:br w:type="column"/>
      </w:r>
    </w:p>
    <w:p w14:paraId="299CAD77" w14:textId="77777777" w:rsidR="007E5E13" w:rsidRPr="00987668" w:rsidRDefault="00B74F2A">
      <w:pPr>
        <w:pStyle w:val="Textoindependiente"/>
        <w:spacing w:before="1"/>
        <w:ind w:left="33"/>
        <w:rPr>
          <w:rFonts w:ascii="Cambria Math" w:eastAsia="Cambria Math"/>
          <w:lang w:val="en-US"/>
        </w:rPr>
      </w:pPr>
      <w:r w:rsidRPr="00987668">
        <w:rPr>
          <w:rFonts w:ascii="Cambria Math" w:eastAsia="Cambria Math"/>
          <w:lang w:val="en-US"/>
        </w:rPr>
        <w:t>=</w:t>
      </w:r>
      <w:r w:rsidRPr="00987668">
        <w:rPr>
          <w:rFonts w:ascii="Times New Roman" w:eastAsia="Times New Roman"/>
          <w:spacing w:val="3"/>
          <w:lang w:val="en-US"/>
        </w:rPr>
        <w:t xml:space="preserve"> </w:t>
      </w:r>
      <w:r w:rsidRPr="00987668">
        <w:rPr>
          <w:rFonts w:ascii="Cambria Math" w:eastAsia="Cambria Math"/>
          <w:spacing w:val="-2"/>
          <w:lang w:val="en-US"/>
        </w:rPr>
        <w:t>𝑃𝑃𝐷2_𝐷𝐸𝑀𝑎𝑥</w:t>
      </w:r>
      <w:proofErr w:type="gramStart"/>
      <w:r w:rsidRPr="00987668">
        <w:rPr>
          <w:rFonts w:ascii="Cambria Math" w:eastAsia="Cambria Math"/>
          <w:spacing w:val="-2"/>
          <w:vertAlign w:val="subscript"/>
          <w:lang w:val="en-US"/>
        </w:rPr>
        <w:t>j,𝑡</w:t>
      </w:r>
      <w:proofErr w:type="gramEnd"/>
    </w:p>
    <w:p w14:paraId="7AB78944" w14:textId="77777777" w:rsidR="007E5E13" w:rsidRPr="00987668" w:rsidRDefault="00B74F2A">
      <w:pPr>
        <w:pStyle w:val="Textoindependiente"/>
        <w:spacing w:before="113" w:line="180" w:lineRule="auto"/>
        <w:ind w:left="21"/>
        <w:rPr>
          <w:rFonts w:ascii="Cambria Math" w:eastAsia="Cambria Math" w:hAnsi="Cambria Math"/>
          <w:lang w:val="en-US"/>
        </w:rPr>
      </w:pPr>
      <w:r w:rsidRPr="00987668">
        <w:rPr>
          <w:lang w:val="en-US"/>
        </w:rPr>
        <w:br w:type="column"/>
      </w:r>
      <w:r w:rsidRPr="00987668">
        <w:rPr>
          <w:rFonts w:ascii="Cambria Math" w:eastAsia="Cambria Math" w:hAnsi="Cambria Math"/>
          <w:position w:val="-16"/>
          <w:lang w:val="en-US"/>
        </w:rPr>
        <w:t>×</w:t>
      </w:r>
      <w:r w:rsidRPr="00987668">
        <w:rPr>
          <w:rFonts w:ascii="Times New Roman" w:eastAsia="Times New Roman" w:hAnsi="Times New Roman"/>
          <w:spacing w:val="-5"/>
          <w:position w:val="-16"/>
          <w:lang w:val="en-US"/>
        </w:rPr>
        <w:t xml:space="preserve"> </w:t>
      </w:r>
      <w:r w:rsidRPr="00987668">
        <w:rPr>
          <w:rFonts w:ascii="Cambria Math" w:eastAsia="Cambria Math" w:hAnsi="Cambria Math"/>
          <w:u w:val="single"/>
          <w:lang w:val="en-US"/>
        </w:rPr>
        <w:t>(100</w:t>
      </w:r>
      <w:r w:rsidRPr="00987668">
        <w:rPr>
          <w:rFonts w:ascii="Times New Roman" w:eastAsia="Times New Roman" w:hAnsi="Times New Roman"/>
          <w:spacing w:val="-5"/>
          <w:u w:val="single"/>
          <w:lang w:val="en-US"/>
        </w:rPr>
        <w:t xml:space="preserve"> </w:t>
      </w:r>
      <w:r w:rsidRPr="00987668">
        <w:rPr>
          <w:rFonts w:ascii="Cambria Math" w:eastAsia="Cambria Math" w:hAnsi="Cambria Math"/>
          <w:u w:val="single"/>
          <w:lang w:val="en-US"/>
        </w:rPr>
        <w:t>−</w:t>
      </w:r>
      <w:r w:rsidRPr="00987668">
        <w:rPr>
          <w:rFonts w:ascii="Times New Roman" w:eastAsia="Times New Roman" w:hAnsi="Times New Roman"/>
          <w:spacing w:val="-5"/>
          <w:u w:val="single"/>
          <w:lang w:val="en-US"/>
        </w:rPr>
        <w:t xml:space="preserve"> </w:t>
      </w:r>
      <w:r w:rsidRPr="00987668">
        <w:rPr>
          <w:rFonts w:ascii="Cambria Math" w:eastAsia="Cambria Math" w:hAnsi="Cambria Math"/>
          <w:spacing w:val="-2"/>
          <w:u w:val="single"/>
          <w:lang w:val="en-US"/>
        </w:rPr>
        <w:t>𝐼𝑑𝑥𝑆𝑒𝑟𝑣</w:t>
      </w:r>
      <w:proofErr w:type="gramStart"/>
      <w:r w:rsidRPr="00987668">
        <w:rPr>
          <w:rFonts w:ascii="Cambria Math" w:eastAsia="Cambria Math" w:hAnsi="Cambria Math"/>
          <w:spacing w:val="-2"/>
          <w:u w:val="single"/>
          <w:vertAlign w:val="subscript"/>
          <w:lang w:val="en-US"/>
        </w:rPr>
        <w:t>j,𝑡</w:t>
      </w:r>
      <w:proofErr w:type="gramEnd"/>
      <w:r w:rsidRPr="00987668">
        <w:rPr>
          <w:rFonts w:ascii="Cambria Math" w:eastAsia="Cambria Math" w:hAnsi="Cambria Math"/>
          <w:spacing w:val="-2"/>
          <w:u w:val="single"/>
          <w:lang w:val="en-US"/>
        </w:rPr>
        <w:t>)</w:t>
      </w:r>
    </w:p>
    <w:p w14:paraId="6E19EA24" w14:textId="77777777" w:rsidR="007E5E13" w:rsidRPr="00987668" w:rsidRDefault="00B74F2A">
      <w:pPr>
        <w:pStyle w:val="Textoindependiente"/>
        <w:spacing w:line="204" w:lineRule="exact"/>
        <w:ind w:left="935"/>
        <w:rPr>
          <w:rFonts w:ascii="Cambria Math"/>
          <w:lang w:val="en-US"/>
        </w:rPr>
      </w:pPr>
      <w:r w:rsidRPr="00987668">
        <w:rPr>
          <w:rFonts w:ascii="Cambria Math"/>
          <w:spacing w:val="-5"/>
          <w:lang w:val="en-US"/>
        </w:rPr>
        <w:t>100</w:t>
      </w:r>
    </w:p>
    <w:p w14:paraId="73384B68" w14:textId="77777777" w:rsidR="007E5E13" w:rsidRPr="00987668" w:rsidRDefault="007E5E13">
      <w:pPr>
        <w:pStyle w:val="Textoindependiente"/>
        <w:spacing w:line="204" w:lineRule="exact"/>
        <w:rPr>
          <w:rFonts w:ascii="Cambria Math"/>
          <w:lang w:val="en-US"/>
        </w:rPr>
        <w:sectPr w:rsidR="007E5E13" w:rsidRPr="00987668">
          <w:type w:val="continuous"/>
          <w:pgSz w:w="12240" w:h="15840"/>
          <w:pgMar w:top="1380" w:right="1080" w:bottom="800" w:left="1440" w:header="0" w:footer="614" w:gutter="0"/>
          <w:cols w:num="4" w:space="720" w:equalWidth="0">
            <w:col w:w="3166" w:space="0"/>
            <w:col w:w="184" w:space="39"/>
            <w:col w:w="1787" w:space="40"/>
            <w:col w:w="4504" w:space="0"/>
          </w:cols>
        </w:sectPr>
      </w:pPr>
    </w:p>
    <w:p w14:paraId="51B1B703" w14:textId="77777777" w:rsidR="007E5E13" w:rsidRPr="00987668" w:rsidRDefault="007E5E13">
      <w:pPr>
        <w:pStyle w:val="Textoindependiente"/>
        <w:rPr>
          <w:rFonts w:ascii="Cambria Math"/>
          <w:sz w:val="20"/>
          <w:lang w:val="en-US"/>
        </w:rPr>
      </w:pPr>
    </w:p>
    <w:p w14:paraId="29C6CD07" w14:textId="77777777" w:rsidR="007E5E13" w:rsidRPr="00987668" w:rsidRDefault="007E5E13">
      <w:pPr>
        <w:pStyle w:val="Textoindependiente"/>
        <w:spacing w:before="29"/>
        <w:rPr>
          <w:rFonts w:ascii="Cambria Math"/>
          <w:sz w:val="20"/>
          <w:lang w:val="en-US"/>
        </w:rPr>
      </w:pPr>
    </w:p>
    <w:p w14:paraId="4AB43E57" w14:textId="77777777" w:rsidR="007E5E13" w:rsidRPr="00987668" w:rsidRDefault="007E5E13">
      <w:pPr>
        <w:pStyle w:val="Textoindependiente"/>
        <w:rPr>
          <w:rFonts w:ascii="Cambria Math"/>
          <w:sz w:val="20"/>
          <w:lang w:val="en-US"/>
        </w:rPr>
        <w:sectPr w:rsidR="007E5E13" w:rsidRPr="00987668">
          <w:type w:val="continuous"/>
          <w:pgSz w:w="12240" w:h="15840"/>
          <w:pgMar w:top="1380" w:right="1080" w:bottom="800" w:left="1440" w:header="0" w:footer="614" w:gutter="0"/>
          <w:cols w:space="720"/>
        </w:sectPr>
      </w:pPr>
    </w:p>
    <w:p w14:paraId="7FC85D4D" w14:textId="77777777" w:rsidR="007E5E13" w:rsidRPr="00987668" w:rsidRDefault="007E5E13">
      <w:pPr>
        <w:pStyle w:val="Textoindependiente"/>
        <w:rPr>
          <w:rFonts w:ascii="Cambria Math"/>
          <w:lang w:val="en-US"/>
        </w:rPr>
      </w:pPr>
    </w:p>
    <w:p w14:paraId="44B06109" w14:textId="77777777" w:rsidR="007E5E13" w:rsidRPr="00987668" w:rsidRDefault="007E5E13">
      <w:pPr>
        <w:pStyle w:val="Textoindependiente"/>
        <w:rPr>
          <w:rFonts w:ascii="Cambria Math"/>
          <w:lang w:val="en-US"/>
        </w:rPr>
      </w:pPr>
    </w:p>
    <w:p w14:paraId="3D877F18" w14:textId="77777777" w:rsidR="007E5E13" w:rsidRPr="00987668" w:rsidRDefault="007E5E13">
      <w:pPr>
        <w:pStyle w:val="Textoindependiente"/>
        <w:spacing w:before="56"/>
        <w:rPr>
          <w:rFonts w:ascii="Cambria Math"/>
          <w:lang w:val="en-US"/>
        </w:rPr>
      </w:pPr>
    </w:p>
    <w:p w14:paraId="122399FB" w14:textId="77777777" w:rsidR="007E5E13" w:rsidRPr="00987668" w:rsidRDefault="00B74F2A" w:rsidP="009B2B98">
      <w:pPr>
        <w:pStyle w:val="Textoindependiente"/>
        <w:ind w:left="859" w:right="-332"/>
        <w:rPr>
          <w:lang w:val="en-US"/>
        </w:rPr>
      </w:pPr>
      <w:r w:rsidRPr="00987668">
        <w:rPr>
          <w:spacing w:val="-2"/>
          <w:lang w:val="en-US"/>
        </w:rPr>
        <w:t>Where:</w:t>
      </w:r>
    </w:p>
    <w:p w14:paraId="7AD6F8FD" w14:textId="77777777" w:rsidR="007E5E13" w:rsidRPr="00987668" w:rsidRDefault="00B74F2A">
      <w:pPr>
        <w:spacing w:before="7"/>
        <w:rPr>
          <w:lang w:val="en-US"/>
        </w:rPr>
      </w:pPr>
      <w:r w:rsidRPr="00987668">
        <w:rPr>
          <w:lang w:val="en-US"/>
        </w:rPr>
        <w:br w:type="column"/>
      </w:r>
    </w:p>
    <w:p w14:paraId="241AF4B4" w14:textId="77777777" w:rsidR="007E5E13" w:rsidRPr="00987668" w:rsidRDefault="00B74F2A">
      <w:pPr>
        <w:pStyle w:val="Textoindependiente"/>
        <w:spacing w:before="1"/>
        <w:ind w:left="438"/>
        <w:rPr>
          <w:rFonts w:ascii="Cambria Math" w:eastAsia="Cambria Math"/>
          <w:lang w:val="en-US"/>
        </w:rPr>
      </w:pPr>
      <w:r w:rsidRPr="00987668">
        <w:rPr>
          <w:rFonts w:ascii="Cambria Math" w:eastAsia="Cambria Math"/>
          <w:spacing w:val="-2"/>
          <w:lang w:val="en-US"/>
        </w:rPr>
        <w:t>𝐷𝑒𝑑𝑅𝑒𝑓_𝑃𝑃𝐷2</w:t>
      </w:r>
    </w:p>
    <w:p w14:paraId="392A5B5B" w14:textId="77777777" w:rsidR="007E5E13" w:rsidRPr="00987668" w:rsidRDefault="00B74F2A">
      <w:pPr>
        <w:rPr>
          <w:rFonts w:ascii="Cambria Math"/>
          <w:sz w:val="16"/>
          <w:lang w:val="en-US"/>
        </w:rPr>
      </w:pPr>
      <w:r w:rsidRPr="00987668">
        <w:rPr>
          <w:lang w:val="en-US"/>
        </w:rPr>
        <w:br w:type="column"/>
      </w:r>
    </w:p>
    <w:p w14:paraId="28FF9437" w14:textId="77777777" w:rsidR="007E5E13" w:rsidRPr="00987668" w:rsidRDefault="007E5E13">
      <w:pPr>
        <w:pStyle w:val="Textoindependiente"/>
        <w:spacing w:before="3"/>
        <w:rPr>
          <w:rFonts w:ascii="Cambria Math"/>
          <w:sz w:val="16"/>
          <w:lang w:val="en-US"/>
        </w:rPr>
      </w:pPr>
    </w:p>
    <w:p w14:paraId="6FE5D9DE" w14:textId="77777777" w:rsidR="007E5E13" w:rsidRPr="00987668" w:rsidRDefault="00B74F2A">
      <w:pPr>
        <w:spacing w:before="1"/>
        <w:rPr>
          <w:rFonts w:ascii="Cambria Math" w:eastAsia="Cambria Math"/>
          <w:sz w:val="16"/>
          <w:lang w:val="en-US"/>
        </w:rPr>
      </w:pPr>
      <w:proofErr w:type="gramStart"/>
      <w:r w:rsidRPr="00987668">
        <w:rPr>
          <w:rFonts w:ascii="Cambria Math" w:eastAsia="Cambria Math"/>
          <w:spacing w:val="-5"/>
          <w:w w:val="130"/>
          <w:sz w:val="16"/>
          <w:lang w:val="en-US"/>
        </w:rPr>
        <w:t>j,𝑡</w:t>
      </w:r>
      <w:proofErr w:type="gramEnd"/>
    </w:p>
    <w:p w14:paraId="5FE41C52" w14:textId="77777777" w:rsidR="007E5E13" w:rsidRPr="00987668" w:rsidRDefault="00B74F2A">
      <w:pPr>
        <w:spacing w:before="18"/>
        <w:rPr>
          <w:rFonts w:ascii="Cambria Math"/>
          <w:lang w:val="en-US"/>
        </w:rPr>
      </w:pPr>
      <w:r w:rsidRPr="00987668">
        <w:rPr>
          <w:lang w:val="en-US"/>
        </w:rPr>
        <w:br w:type="column"/>
      </w:r>
    </w:p>
    <w:p w14:paraId="4D1F6D99" w14:textId="77777777" w:rsidR="007E5E13" w:rsidRPr="00987668" w:rsidRDefault="00B74F2A">
      <w:pPr>
        <w:pStyle w:val="Textoindependiente"/>
        <w:ind w:left="33"/>
        <w:rPr>
          <w:rFonts w:ascii="Cambria Math" w:eastAsia="Cambria Math"/>
          <w:lang w:val="en-US"/>
        </w:rPr>
      </w:pPr>
      <w:r w:rsidRPr="00987668">
        <w:rPr>
          <w:rFonts w:ascii="Cambria Math" w:eastAsia="Cambria Math"/>
          <w:lang w:val="en-US"/>
        </w:rPr>
        <w:t>=</w:t>
      </w:r>
      <w:r w:rsidRPr="00987668">
        <w:rPr>
          <w:rFonts w:ascii="Times New Roman" w:eastAsia="Times New Roman"/>
          <w:spacing w:val="3"/>
          <w:lang w:val="en-US"/>
        </w:rPr>
        <w:t xml:space="preserve"> </w:t>
      </w:r>
      <w:r w:rsidRPr="00987668">
        <w:rPr>
          <w:rFonts w:ascii="Cambria Math" w:eastAsia="Cambria Math"/>
          <w:spacing w:val="-2"/>
          <w:lang w:val="en-US"/>
        </w:rPr>
        <w:t>𝑃𝑃𝐷2_𝐷𝐸𝑀𝑎𝑥</w:t>
      </w:r>
      <w:proofErr w:type="gramStart"/>
      <w:r w:rsidRPr="00987668">
        <w:rPr>
          <w:rFonts w:ascii="Cambria Math" w:eastAsia="Cambria Math"/>
          <w:spacing w:val="-2"/>
          <w:vertAlign w:val="subscript"/>
          <w:lang w:val="en-US"/>
        </w:rPr>
        <w:t>j,𝑡</w:t>
      </w:r>
      <w:proofErr w:type="gramEnd"/>
    </w:p>
    <w:p w14:paraId="49BC716E" w14:textId="77777777" w:rsidR="007E5E13" w:rsidRPr="00987668" w:rsidRDefault="00B74F2A">
      <w:pPr>
        <w:pStyle w:val="Textoindependiente"/>
        <w:spacing w:before="108" w:line="180" w:lineRule="auto"/>
        <w:ind w:left="21"/>
        <w:rPr>
          <w:rFonts w:ascii="Cambria Math" w:eastAsia="Cambria Math" w:hAnsi="Cambria Math"/>
          <w:lang w:val="en-US"/>
        </w:rPr>
      </w:pPr>
      <w:r w:rsidRPr="00987668">
        <w:rPr>
          <w:lang w:val="en-US"/>
        </w:rPr>
        <w:br w:type="column"/>
      </w:r>
      <w:r w:rsidRPr="00987668">
        <w:rPr>
          <w:rFonts w:ascii="Cambria Math" w:eastAsia="Cambria Math" w:hAnsi="Cambria Math"/>
          <w:position w:val="-17"/>
          <w:lang w:val="en-US"/>
        </w:rPr>
        <w:t>×</w:t>
      </w:r>
      <w:r w:rsidRPr="00987668">
        <w:rPr>
          <w:rFonts w:ascii="Times New Roman" w:eastAsia="Times New Roman" w:hAnsi="Times New Roman"/>
          <w:spacing w:val="-8"/>
          <w:position w:val="-17"/>
          <w:lang w:val="en-US"/>
        </w:rPr>
        <w:t xml:space="preserve"> </w:t>
      </w:r>
      <w:r w:rsidRPr="00987668">
        <w:rPr>
          <w:rFonts w:ascii="Cambria Math" w:eastAsia="Cambria Math" w:hAnsi="Cambria Math"/>
          <w:u w:val="single"/>
          <w:lang w:val="en-US"/>
        </w:rPr>
        <w:t>(100</w:t>
      </w:r>
      <w:r w:rsidRPr="00987668">
        <w:rPr>
          <w:rFonts w:ascii="Times New Roman" w:eastAsia="Times New Roman" w:hAnsi="Times New Roman"/>
          <w:spacing w:val="-7"/>
          <w:u w:val="single"/>
          <w:lang w:val="en-US"/>
        </w:rPr>
        <w:t xml:space="preserve"> </w:t>
      </w:r>
      <w:r w:rsidRPr="00987668">
        <w:rPr>
          <w:rFonts w:ascii="Cambria Math" w:eastAsia="Cambria Math" w:hAnsi="Cambria Math"/>
          <w:u w:val="single"/>
          <w:lang w:val="en-US"/>
        </w:rPr>
        <w:t>−</w:t>
      </w:r>
      <w:r w:rsidRPr="00987668">
        <w:rPr>
          <w:rFonts w:ascii="Times New Roman" w:eastAsia="Times New Roman" w:hAnsi="Times New Roman"/>
          <w:spacing w:val="-7"/>
          <w:u w:val="single"/>
          <w:lang w:val="en-US"/>
        </w:rPr>
        <w:t xml:space="preserve"> </w:t>
      </w:r>
      <w:r w:rsidRPr="00987668">
        <w:rPr>
          <w:rFonts w:ascii="Cambria Math" w:eastAsia="Cambria Math" w:hAnsi="Cambria Math"/>
          <w:spacing w:val="-2"/>
          <w:u w:val="single"/>
          <w:lang w:val="en-US"/>
        </w:rPr>
        <w:t>𝐼𝑑𝑥𝑀𝑖𝑛</w:t>
      </w:r>
      <w:proofErr w:type="gramStart"/>
      <w:r w:rsidRPr="00987668">
        <w:rPr>
          <w:rFonts w:ascii="Cambria Math" w:eastAsia="Cambria Math" w:hAnsi="Cambria Math"/>
          <w:spacing w:val="-2"/>
          <w:u w:val="single"/>
          <w:vertAlign w:val="subscript"/>
          <w:lang w:val="en-US"/>
        </w:rPr>
        <w:t>j,𝑡</w:t>
      </w:r>
      <w:proofErr w:type="gramEnd"/>
      <w:r w:rsidRPr="00987668">
        <w:rPr>
          <w:rFonts w:ascii="Cambria Math" w:eastAsia="Cambria Math" w:hAnsi="Cambria Math"/>
          <w:spacing w:val="-2"/>
          <w:u w:val="single"/>
          <w:lang w:val="en-US"/>
        </w:rPr>
        <w:t>)</w:t>
      </w:r>
    </w:p>
    <w:p w14:paraId="5D58638C" w14:textId="77777777" w:rsidR="007E5E13" w:rsidRPr="00987668" w:rsidRDefault="00B74F2A">
      <w:pPr>
        <w:pStyle w:val="Textoindependiente"/>
        <w:spacing w:line="201" w:lineRule="exact"/>
        <w:ind w:left="897"/>
        <w:rPr>
          <w:rFonts w:ascii="Cambria Math"/>
          <w:lang w:val="en-US"/>
        </w:rPr>
      </w:pPr>
      <w:r w:rsidRPr="00987668">
        <w:rPr>
          <w:rFonts w:ascii="Cambria Math"/>
          <w:spacing w:val="-5"/>
          <w:lang w:val="en-US"/>
        </w:rPr>
        <w:t>100</w:t>
      </w:r>
    </w:p>
    <w:p w14:paraId="22EFE2DA" w14:textId="77777777" w:rsidR="007E5E13" w:rsidRPr="00987668" w:rsidRDefault="007E5E13">
      <w:pPr>
        <w:pStyle w:val="Textoindependiente"/>
        <w:spacing w:line="201" w:lineRule="exact"/>
        <w:rPr>
          <w:rFonts w:ascii="Cambria Math"/>
          <w:lang w:val="en-US"/>
        </w:rPr>
        <w:sectPr w:rsidR="007E5E13" w:rsidRPr="00987668">
          <w:type w:val="continuous"/>
          <w:pgSz w:w="12240" w:h="15840"/>
          <w:pgMar w:top="1380" w:right="1080" w:bottom="800" w:left="1440" w:header="0" w:footer="614" w:gutter="0"/>
          <w:cols w:num="5" w:space="720" w:equalWidth="0">
            <w:col w:w="1511" w:space="40"/>
            <w:col w:w="1840" w:space="0"/>
            <w:col w:w="182" w:space="40"/>
            <w:col w:w="1787" w:space="39"/>
            <w:col w:w="4281" w:space="0"/>
          </w:cols>
        </w:sectPr>
      </w:pPr>
    </w:p>
    <w:p w14:paraId="67DE9BBC" w14:textId="77777777" w:rsidR="007E5E13" w:rsidRPr="00987668" w:rsidRDefault="007E5E13">
      <w:pPr>
        <w:spacing w:before="1"/>
        <w:rPr>
          <w:rFonts w:ascii="Cambria Math"/>
          <w:sz w:val="17"/>
          <w:lang w:val="en-US"/>
        </w:r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24"/>
        <w:gridCol w:w="6139"/>
      </w:tblGrid>
      <w:tr w:rsidR="00552BCC" w14:paraId="391295DB" w14:textId="77777777">
        <w:trPr>
          <w:trHeight w:val="589"/>
        </w:trPr>
        <w:tc>
          <w:tcPr>
            <w:tcW w:w="1824" w:type="dxa"/>
          </w:tcPr>
          <w:p w14:paraId="620973A1" w14:textId="77777777" w:rsidR="007E5E13" w:rsidRPr="00987668" w:rsidRDefault="00B74F2A">
            <w:pPr>
              <w:spacing w:before="118"/>
              <w:ind w:left="107"/>
              <w:rPr>
                <w:i/>
                <w:position w:val="2"/>
                <w:lang w:val="en-US"/>
              </w:rPr>
            </w:pPr>
            <w:r w:rsidRPr="00987668">
              <w:rPr>
                <w:i/>
                <w:spacing w:val="-2"/>
                <w:position w:val="2"/>
                <w:lang w:val="en-US"/>
              </w:rPr>
              <w:t>Ded_PPD2</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6139" w:type="dxa"/>
          </w:tcPr>
          <w:p w14:paraId="1FA5DCC1" w14:textId="77777777" w:rsidR="007E5E13" w:rsidRPr="00987668" w:rsidRDefault="00B74F2A">
            <w:pPr>
              <w:spacing w:before="119"/>
              <w:ind w:left="105"/>
              <w:rPr>
                <w:lang w:val="en-US"/>
              </w:rPr>
            </w:pPr>
            <w:r w:rsidRPr="00987668">
              <w:rPr>
                <w:lang w:val="en-US"/>
              </w:rPr>
              <w:t>Deduction to the PPD2_DE of Component j, in quarter t</w:t>
            </w:r>
            <w:r w:rsidRPr="00987668">
              <w:rPr>
                <w:spacing w:val="-5"/>
                <w:lang w:val="en-US"/>
              </w:rPr>
              <w:t>.</w:t>
            </w:r>
          </w:p>
        </w:tc>
      </w:tr>
      <w:tr w:rsidR="00552BCC" w14:paraId="55E3D954" w14:textId="77777777">
        <w:trPr>
          <w:trHeight w:val="587"/>
        </w:trPr>
        <w:tc>
          <w:tcPr>
            <w:tcW w:w="1824" w:type="dxa"/>
          </w:tcPr>
          <w:p w14:paraId="190BBFD0" w14:textId="77777777" w:rsidR="007E5E13" w:rsidRPr="00987668" w:rsidRDefault="00B74F2A">
            <w:pPr>
              <w:spacing w:before="118"/>
              <w:ind w:left="107"/>
              <w:rPr>
                <w:i/>
                <w:sz w:val="14"/>
                <w:lang w:val="en-US"/>
              </w:rPr>
            </w:pPr>
            <w:r w:rsidRPr="00987668">
              <w:rPr>
                <w:i/>
                <w:spacing w:val="-2"/>
                <w:position w:val="2"/>
                <w:lang w:val="en-US"/>
              </w:rPr>
              <w:t>DedRef_PPD2</w:t>
            </w:r>
            <w:proofErr w:type="spellStart"/>
            <w:proofErr w:type="gramStart"/>
            <w:r w:rsidRPr="00987668">
              <w:rPr>
                <w:i/>
                <w:spacing w:val="-2"/>
                <w:sz w:val="14"/>
                <w:lang w:val="en-US"/>
              </w:rPr>
              <w:t>j,t</w:t>
            </w:r>
            <w:proofErr w:type="spellEnd"/>
            <w:proofErr w:type="gramEnd"/>
          </w:p>
        </w:tc>
        <w:tc>
          <w:tcPr>
            <w:tcW w:w="6139" w:type="dxa"/>
          </w:tcPr>
          <w:p w14:paraId="72CA4C73" w14:textId="77777777" w:rsidR="007E5E13" w:rsidRPr="00987668" w:rsidRDefault="00B74F2A">
            <w:pPr>
              <w:spacing w:before="119"/>
              <w:ind w:left="105"/>
              <w:rPr>
                <w:lang w:val="en-US"/>
              </w:rPr>
            </w:pPr>
            <w:r w:rsidRPr="00987668">
              <w:rPr>
                <w:lang w:val="en-US"/>
              </w:rPr>
              <w:t>Defined in numeral 18 of this Appendix</w:t>
            </w:r>
            <w:r w:rsidRPr="00987668">
              <w:rPr>
                <w:spacing w:val="-2"/>
                <w:lang w:val="en-US"/>
              </w:rPr>
              <w:t>.</w:t>
            </w:r>
          </w:p>
        </w:tc>
      </w:tr>
      <w:tr w:rsidR="00552BCC" w14:paraId="75E1990A" w14:textId="77777777">
        <w:trPr>
          <w:trHeight w:val="589"/>
        </w:trPr>
        <w:tc>
          <w:tcPr>
            <w:tcW w:w="1824" w:type="dxa"/>
          </w:tcPr>
          <w:p w14:paraId="2115479B" w14:textId="77777777" w:rsidR="007E5E13" w:rsidRPr="00987668" w:rsidRDefault="00B74F2A">
            <w:pPr>
              <w:spacing w:before="120"/>
              <w:ind w:left="107"/>
              <w:rPr>
                <w:position w:val="2"/>
                <w:lang w:val="en-US"/>
              </w:rPr>
            </w:pPr>
            <w:r w:rsidRPr="00987668">
              <w:rPr>
                <w:i/>
                <w:spacing w:val="-2"/>
                <w:position w:val="2"/>
                <w:lang w:val="en-US"/>
              </w:rPr>
              <w:t>PPD2_DEMax</w:t>
            </w:r>
            <w:r w:rsidRPr="00987668">
              <w:rPr>
                <w:i/>
                <w:spacing w:val="-2"/>
                <w:sz w:val="14"/>
                <w:lang w:val="en-US"/>
              </w:rPr>
              <w:t>j,</w:t>
            </w:r>
            <w:r w:rsidRPr="00987668">
              <w:rPr>
                <w:rFonts w:ascii="Times New Roman"/>
                <w:spacing w:val="13"/>
                <w:sz w:val="14"/>
                <w:lang w:val="en-US"/>
              </w:rPr>
              <w:t xml:space="preserve"> </w:t>
            </w:r>
            <w:r w:rsidRPr="00987668">
              <w:rPr>
                <w:i/>
                <w:spacing w:val="-5"/>
                <w:sz w:val="14"/>
                <w:lang w:val="en-US"/>
              </w:rPr>
              <w:t>t</w:t>
            </w:r>
            <w:r w:rsidRPr="00987668">
              <w:rPr>
                <w:spacing w:val="-5"/>
                <w:position w:val="2"/>
                <w:lang w:val="en-US"/>
              </w:rPr>
              <w:t>:</w:t>
            </w:r>
          </w:p>
        </w:tc>
        <w:tc>
          <w:tcPr>
            <w:tcW w:w="6139" w:type="dxa"/>
          </w:tcPr>
          <w:p w14:paraId="4868C1DA" w14:textId="77777777" w:rsidR="007E5E13" w:rsidRPr="00987668" w:rsidRDefault="00B74F2A">
            <w:pPr>
              <w:spacing w:before="121"/>
              <w:ind w:left="105"/>
              <w:rPr>
                <w:lang w:val="en-US"/>
              </w:rPr>
            </w:pPr>
            <w:r w:rsidRPr="00987668">
              <w:rPr>
                <w:lang w:val="en-US"/>
              </w:rPr>
              <w:t>Defined in numeral 18 of this Appendix</w:t>
            </w:r>
            <w:r w:rsidRPr="00987668">
              <w:rPr>
                <w:spacing w:val="-2"/>
                <w:lang w:val="en-US"/>
              </w:rPr>
              <w:t>.</w:t>
            </w:r>
          </w:p>
        </w:tc>
      </w:tr>
      <w:tr w:rsidR="00552BCC" w14:paraId="57D7952F" w14:textId="77777777">
        <w:trPr>
          <w:trHeight w:val="897"/>
        </w:trPr>
        <w:tc>
          <w:tcPr>
            <w:tcW w:w="1824" w:type="dxa"/>
          </w:tcPr>
          <w:p w14:paraId="6AB91475" w14:textId="77777777" w:rsidR="007E5E13" w:rsidRPr="00987668" w:rsidRDefault="00B74F2A">
            <w:pPr>
              <w:spacing w:before="118"/>
              <w:ind w:left="107"/>
              <w:rPr>
                <w:i/>
                <w:position w:val="2"/>
                <w:lang w:val="en-US"/>
              </w:rPr>
            </w:pPr>
            <w:proofErr w:type="spellStart"/>
            <w:proofErr w:type="gramStart"/>
            <w:r w:rsidRPr="00987668">
              <w:rPr>
                <w:i/>
                <w:spacing w:val="-2"/>
                <w:position w:val="2"/>
                <w:lang w:val="en-US"/>
              </w:rPr>
              <w:lastRenderedPageBreak/>
              <w:t>IdxServ</w:t>
            </w:r>
            <w:r w:rsidRPr="00987668">
              <w:rPr>
                <w:i/>
                <w:spacing w:val="-2"/>
                <w:sz w:val="14"/>
                <w:lang w:val="en-US"/>
              </w:rPr>
              <w:t>j,t</w:t>
            </w:r>
            <w:proofErr w:type="spellEnd"/>
            <w:proofErr w:type="gramEnd"/>
            <w:r w:rsidRPr="00987668">
              <w:rPr>
                <w:i/>
                <w:spacing w:val="-2"/>
                <w:position w:val="2"/>
                <w:lang w:val="en-US"/>
              </w:rPr>
              <w:t>:</w:t>
            </w:r>
          </w:p>
        </w:tc>
        <w:tc>
          <w:tcPr>
            <w:tcW w:w="6139" w:type="dxa"/>
          </w:tcPr>
          <w:p w14:paraId="5952C836" w14:textId="77777777" w:rsidR="007E5E13" w:rsidRPr="00987668" w:rsidRDefault="00B74F2A">
            <w:pPr>
              <w:spacing w:before="118" w:line="278" w:lineRule="auto"/>
              <w:ind w:left="105"/>
              <w:rPr>
                <w:lang w:val="en-US"/>
              </w:rPr>
            </w:pPr>
            <w:r w:rsidRPr="00987668">
              <w:rPr>
                <w:lang w:val="en-US"/>
              </w:rPr>
              <w:t>Service Index for Component j, in quarter t, according to the calculation established in Appendix 3 of this Annex.</w:t>
            </w:r>
          </w:p>
        </w:tc>
      </w:tr>
    </w:tbl>
    <w:p w14:paraId="0483168D" w14:textId="77777777" w:rsidR="007E5E13" w:rsidRPr="00987668" w:rsidRDefault="007E5E13">
      <w:pPr>
        <w:spacing w:line="278" w:lineRule="auto"/>
        <w:rPr>
          <w:lang w:val="en-US"/>
        </w:rPr>
        <w:sectPr w:rsidR="007E5E13" w:rsidRPr="00987668">
          <w:type w:val="continuous"/>
          <w:pgSz w:w="12240" w:h="15840"/>
          <w:pgMar w:top="1380" w:right="1080" w:bottom="800" w:left="1440" w:header="0" w:footer="614" w:gutter="0"/>
          <w:cols w:space="720"/>
        </w:sectPr>
      </w:pPr>
    </w:p>
    <w:tbl>
      <w:tblPr>
        <w:tblStyle w:val="TableNormal01"/>
        <w:tblW w:w="0" w:type="auto"/>
        <w:tblInd w:w="8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824"/>
        <w:gridCol w:w="6139"/>
      </w:tblGrid>
      <w:tr w:rsidR="00552BCC" w14:paraId="7D66B62E" w14:textId="77777777">
        <w:trPr>
          <w:trHeight w:val="899"/>
        </w:trPr>
        <w:tc>
          <w:tcPr>
            <w:tcW w:w="1824" w:type="dxa"/>
          </w:tcPr>
          <w:p w14:paraId="3404D6F8" w14:textId="77777777" w:rsidR="007E5E13" w:rsidRPr="00987668" w:rsidRDefault="00B74F2A">
            <w:pPr>
              <w:spacing w:before="120"/>
              <w:ind w:left="107"/>
              <w:rPr>
                <w:i/>
                <w:position w:val="2"/>
                <w:lang w:val="en-US"/>
              </w:rPr>
            </w:pPr>
            <w:proofErr w:type="spellStart"/>
            <w:proofErr w:type="gramStart"/>
            <w:r w:rsidRPr="00987668">
              <w:rPr>
                <w:i/>
                <w:spacing w:val="-2"/>
                <w:position w:val="2"/>
                <w:lang w:val="en-US"/>
              </w:rPr>
              <w:t>IdxMin</w:t>
            </w:r>
            <w:r w:rsidRPr="00987668">
              <w:rPr>
                <w:i/>
                <w:spacing w:val="-2"/>
                <w:sz w:val="14"/>
                <w:lang w:val="en-US"/>
              </w:rPr>
              <w:t>j,t</w:t>
            </w:r>
            <w:proofErr w:type="spellEnd"/>
            <w:proofErr w:type="gramEnd"/>
            <w:r w:rsidRPr="00987668">
              <w:rPr>
                <w:i/>
                <w:spacing w:val="-2"/>
                <w:position w:val="2"/>
                <w:lang w:val="en-US"/>
              </w:rPr>
              <w:t>:</w:t>
            </w:r>
          </w:p>
        </w:tc>
        <w:tc>
          <w:tcPr>
            <w:tcW w:w="6139" w:type="dxa"/>
          </w:tcPr>
          <w:p w14:paraId="38B7C754" w14:textId="77777777" w:rsidR="007E5E13" w:rsidRPr="00987668" w:rsidRDefault="00B74F2A">
            <w:pPr>
              <w:tabs>
                <w:tab w:val="left" w:pos="832"/>
                <w:tab w:val="left" w:pos="5872"/>
              </w:tabs>
              <w:spacing w:before="121" w:line="273" w:lineRule="auto"/>
              <w:ind w:left="105" w:right="96"/>
              <w:rPr>
                <w:lang w:val="en-US"/>
              </w:rPr>
            </w:pPr>
            <w:r w:rsidRPr="00987668">
              <w:rPr>
                <w:lang w:val="en-US"/>
              </w:rPr>
              <w:t>Minimum Index for the Referential Deduction, equivalent to % (percent).</w:t>
            </w:r>
          </w:p>
        </w:tc>
      </w:tr>
    </w:tbl>
    <w:p w14:paraId="68680CA7" w14:textId="77777777" w:rsidR="007E5E13" w:rsidRPr="00987668" w:rsidRDefault="007E5E13">
      <w:pPr>
        <w:spacing w:before="26"/>
        <w:rPr>
          <w:rFonts w:ascii="Cambria Math"/>
          <w:lang w:val="en-US"/>
        </w:rPr>
      </w:pPr>
    </w:p>
    <w:p w14:paraId="7ABA4BF0" w14:textId="77777777" w:rsidR="007E5E13" w:rsidRPr="00987668" w:rsidRDefault="00B74F2A">
      <w:pPr>
        <w:pStyle w:val="Prrafodelista"/>
        <w:numPr>
          <w:ilvl w:val="0"/>
          <w:numId w:val="184"/>
        </w:numPr>
        <w:tabs>
          <w:tab w:val="left" w:pos="621"/>
        </w:tabs>
        <w:spacing w:line="273" w:lineRule="auto"/>
        <w:ind w:left="621" w:right="616" w:hanging="360"/>
        <w:jc w:val="left"/>
        <w:rPr>
          <w:lang w:val="en-US"/>
        </w:rPr>
      </w:pPr>
      <w:r w:rsidRPr="00987668">
        <w:rPr>
          <w:lang w:val="en-US"/>
        </w:rPr>
        <w:t>For the calculation of the balance to be settled of the PPD2 for Component j in quarter t, the following considerations shall apply:</w:t>
      </w:r>
    </w:p>
    <w:p w14:paraId="58003E42" w14:textId="77777777" w:rsidR="007E5E13" w:rsidRPr="00987668" w:rsidRDefault="007E5E13">
      <w:pPr>
        <w:spacing w:before="46"/>
        <w:rPr>
          <w:lang w:val="en-US"/>
        </w:rPr>
      </w:pPr>
    </w:p>
    <w:p w14:paraId="1C613E6C" w14:textId="77777777" w:rsidR="007E5E13" w:rsidRPr="00987668" w:rsidRDefault="00B74F2A">
      <w:pPr>
        <w:pStyle w:val="Prrafodelista"/>
        <w:numPr>
          <w:ilvl w:val="0"/>
          <w:numId w:val="188"/>
        </w:numPr>
        <w:tabs>
          <w:tab w:val="left" w:pos="1341"/>
        </w:tabs>
        <w:spacing w:line="273" w:lineRule="auto"/>
        <w:ind w:right="616"/>
        <w:jc w:val="left"/>
        <w:rPr>
          <w:rFonts w:ascii="Symbol" w:hAnsi="Symbol"/>
          <w:lang w:val="en-US"/>
        </w:rPr>
      </w:pPr>
      <w:r w:rsidRPr="00987668">
        <w:rPr>
          <w:lang w:val="en-US"/>
        </w:rPr>
        <w:t>The difference between the reference deduction and the deduction corresponding to the Service Levels for quarter t for Component j is determined.</w:t>
      </w:r>
    </w:p>
    <w:p w14:paraId="59A483E8" w14:textId="77777777" w:rsidR="007E5E13" w:rsidRPr="00987668" w:rsidRDefault="007E5E13">
      <w:pPr>
        <w:spacing w:before="46"/>
        <w:rPr>
          <w:lang w:val="en-US"/>
        </w:rPr>
      </w:pPr>
    </w:p>
    <w:p w14:paraId="176550D9" w14:textId="77777777" w:rsidR="007E5E13" w:rsidRPr="00987668" w:rsidRDefault="00B74F2A">
      <w:pPr>
        <w:ind w:left="359" w:right="727"/>
        <w:jc w:val="center"/>
        <w:rPr>
          <w:rFonts w:ascii="Cambria Math" w:eastAsia="Cambria Math" w:hAnsi="Cambria Math"/>
          <w:lang w:val="en-US"/>
        </w:rPr>
      </w:pPr>
      <w:r w:rsidRPr="00987668">
        <w:rPr>
          <w:rFonts w:ascii="Cambria Math" w:eastAsia="Cambria Math" w:hAnsi="Cambria Math"/>
          <w:lang w:val="en-US"/>
        </w:rPr>
        <w:t>𝑆𝑎𝑙𝑑𝑜_𝑃𝑃𝐷2</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9"/>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8"/>
          <w:lang w:val="en-US"/>
        </w:rPr>
        <w:t xml:space="preserve"> </w:t>
      </w:r>
      <w:r w:rsidRPr="00987668">
        <w:rPr>
          <w:rFonts w:ascii="Cambria Math" w:eastAsia="Cambria Math" w:hAnsi="Cambria Math"/>
          <w:lang w:val="en-US"/>
        </w:rPr>
        <w:t>𝐷𝑒𝑑𝑅𝑒𝑓_𝑃𝑃𝐷2</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41"/>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20"/>
          <w:lang w:val="en-US"/>
        </w:rPr>
        <w:t xml:space="preserve"> </w:t>
      </w:r>
      <w:r w:rsidRPr="00987668">
        <w:rPr>
          <w:rFonts w:ascii="Cambria Math" w:eastAsia="Cambria Math" w:hAnsi="Cambria Math"/>
          <w:spacing w:val="-2"/>
          <w:lang w:val="en-US"/>
        </w:rPr>
        <w:t>𝐷𝑒𝑑_𝑃𝑃𝐷2</w:t>
      </w:r>
      <w:proofErr w:type="gramStart"/>
      <w:r w:rsidRPr="00987668">
        <w:rPr>
          <w:rFonts w:ascii="Cambria Math" w:eastAsia="Cambria Math" w:hAnsi="Cambria Math"/>
          <w:spacing w:val="-2"/>
          <w:vertAlign w:val="subscript"/>
          <w:lang w:val="en-US"/>
        </w:rPr>
        <w:t>j,𝑡</w:t>
      </w:r>
      <w:proofErr w:type="gramEnd"/>
    </w:p>
    <w:p w14:paraId="24DB4816" w14:textId="77777777" w:rsidR="007E5E13" w:rsidRPr="00987668" w:rsidRDefault="00B74F2A">
      <w:pPr>
        <w:spacing w:before="224" w:after="42"/>
        <w:ind w:left="1341"/>
        <w:rPr>
          <w:lang w:val="en-US"/>
        </w:rPr>
      </w:pPr>
      <w:r w:rsidRPr="00987668">
        <w:rPr>
          <w:spacing w:val="-2"/>
          <w:lang w:val="en-US"/>
        </w:rPr>
        <w:t>Where:</w:t>
      </w:r>
    </w:p>
    <w:tbl>
      <w:tblPr>
        <w:tblStyle w:val="TableNormal01"/>
        <w:tblW w:w="0" w:type="auto"/>
        <w:tblInd w:w="154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60"/>
        <w:gridCol w:w="5990"/>
      </w:tblGrid>
      <w:tr w:rsidR="00552BCC" w14:paraId="222B6C89" w14:textId="77777777">
        <w:trPr>
          <w:trHeight w:val="897"/>
        </w:trPr>
        <w:tc>
          <w:tcPr>
            <w:tcW w:w="1560" w:type="dxa"/>
          </w:tcPr>
          <w:p w14:paraId="0B6930C3" w14:textId="77777777" w:rsidR="007E5E13" w:rsidRPr="00987668" w:rsidRDefault="00B74F2A">
            <w:pPr>
              <w:spacing w:before="118"/>
              <w:ind w:left="107"/>
              <w:rPr>
                <w:i/>
                <w:position w:val="2"/>
                <w:lang w:val="en-US"/>
              </w:rPr>
            </w:pPr>
            <w:r w:rsidRPr="00987668">
              <w:rPr>
                <w:i/>
                <w:spacing w:val="-2"/>
                <w:position w:val="2"/>
                <w:lang w:val="en-US"/>
              </w:rPr>
              <w:t>Saldo_PPD2</w:t>
            </w:r>
            <w:proofErr w:type="gramStart"/>
            <w:r w:rsidRPr="00987668">
              <w:rPr>
                <w:i/>
                <w:spacing w:val="-2"/>
                <w:sz w:val="14"/>
                <w:lang w:val="en-US"/>
              </w:rPr>
              <w:t>j</w:t>
            </w:r>
            <w:r w:rsidRPr="00987668">
              <w:rPr>
                <w:i/>
                <w:spacing w:val="-2"/>
                <w:position w:val="2"/>
                <w:lang w:val="en-US"/>
              </w:rPr>
              <w:t>,</w:t>
            </w:r>
            <w:r w:rsidRPr="00987668">
              <w:rPr>
                <w:i/>
                <w:spacing w:val="-2"/>
                <w:sz w:val="14"/>
                <w:lang w:val="en-US"/>
              </w:rPr>
              <w:t>t</w:t>
            </w:r>
            <w:proofErr w:type="gramEnd"/>
            <w:r w:rsidRPr="00987668">
              <w:rPr>
                <w:i/>
                <w:spacing w:val="-2"/>
                <w:position w:val="2"/>
                <w:lang w:val="en-US"/>
              </w:rPr>
              <w:t>:</w:t>
            </w:r>
          </w:p>
        </w:tc>
        <w:tc>
          <w:tcPr>
            <w:tcW w:w="5990" w:type="dxa"/>
          </w:tcPr>
          <w:p w14:paraId="5D80683A" w14:textId="77777777" w:rsidR="007E5E13" w:rsidRPr="00987668" w:rsidRDefault="00B74F2A">
            <w:pPr>
              <w:spacing w:before="119" w:line="276" w:lineRule="auto"/>
              <w:ind w:left="107"/>
              <w:rPr>
                <w:lang w:val="en-US"/>
              </w:rPr>
            </w:pPr>
            <w:r w:rsidRPr="00987668">
              <w:rPr>
                <w:lang w:val="en-US"/>
              </w:rPr>
              <w:t>Balance of the PPD2 corresponding to the settlement of quarter t for Component j.</w:t>
            </w:r>
          </w:p>
        </w:tc>
      </w:tr>
      <w:tr w:rsidR="00552BCC" w14:paraId="03CA0793" w14:textId="77777777">
        <w:trPr>
          <w:trHeight w:val="589"/>
        </w:trPr>
        <w:tc>
          <w:tcPr>
            <w:tcW w:w="1560" w:type="dxa"/>
          </w:tcPr>
          <w:p w14:paraId="76EF9A15" w14:textId="77777777" w:rsidR="007E5E13" w:rsidRPr="00987668" w:rsidRDefault="00B74F2A">
            <w:pPr>
              <w:spacing w:before="118"/>
              <w:ind w:left="107"/>
              <w:rPr>
                <w:i/>
                <w:position w:val="2"/>
                <w:lang w:val="en-US"/>
              </w:rPr>
            </w:pPr>
            <w:r w:rsidRPr="00987668">
              <w:rPr>
                <w:i/>
                <w:spacing w:val="-2"/>
                <w:position w:val="2"/>
                <w:lang w:val="en-US"/>
              </w:rPr>
              <w:t>Ded_PPD2</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5990" w:type="dxa"/>
          </w:tcPr>
          <w:p w14:paraId="60F7216C" w14:textId="77777777" w:rsidR="007E5E13" w:rsidRPr="00987668" w:rsidRDefault="00B74F2A">
            <w:pPr>
              <w:spacing w:before="119"/>
              <w:ind w:left="107"/>
              <w:rPr>
                <w:lang w:val="en-US"/>
              </w:rPr>
            </w:pPr>
            <w:r w:rsidRPr="00987668">
              <w:rPr>
                <w:lang w:val="en-US"/>
              </w:rPr>
              <w:t>Defined in numeral 20 of this Appendix</w:t>
            </w:r>
            <w:r w:rsidRPr="00987668">
              <w:rPr>
                <w:spacing w:val="-2"/>
                <w:lang w:val="en-US"/>
              </w:rPr>
              <w:t>.</w:t>
            </w:r>
          </w:p>
        </w:tc>
      </w:tr>
      <w:tr w:rsidR="00552BCC" w14:paraId="657D7619" w14:textId="77777777">
        <w:trPr>
          <w:trHeight w:val="587"/>
        </w:trPr>
        <w:tc>
          <w:tcPr>
            <w:tcW w:w="1560" w:type="dxa"/>
          </w:tcPr>
          <w:p w14:paraId="789155FC" w14:textId="77777777" w:rsidR="007E5E13" w:rsidRPr="00987668" w:rsidRDefault="00B74F2A">
            <w:pPr>
              <w:spacing w:before="118"/>
              <w:ind w:left="107"/>
              <w:rPr>
                <w:i/>
                <w:sz w:val="14"/>
                <w:lang w:val="en-US"/>
              </w:rPr>
            </w:pPr>
            <w:r w:rsidRPr="00987668">
              <w:rPr>
                <w:i/>
                <w:spacing w:val="-2"/>
                <w:position w:val="2"/>
                <w:lang w:val="en-US"/>
              </w:rPr>
              <w:t>DedRef_PPD2</w:t>
            </w:r>
            <w:proofErr w:type="spellStart"/>
            <w:proofErr w:type="gramStart"/>
            <w:r w:rsidRPr="00987668">
              <w:rPr>
                <w:i/>
                <w:spacing w:val="-2"/>
                <w:sz w:val="14"/>
                <w:lang w:val="en-US"/>
              </w:rPr>
              <w:t>j,t</w:t>
            </w:r>
            <w:proofErr w:type="spellEnd"/>
            <w:proofErr w:type="gramEnd"/>
          </w:p>
        </w:tc>
        <w:tc>
          <w:tcPr>
            <w:tcW w:w="5990" w:type="dxa"/>
          </w:tcPr>
          <w:p w14:paraId="7A9C9E9A" w14:textId="77777777" w:rsidR="007E5E13" w:rsidRPr="00987668" w:rsidRDefault="00B74F2A">
            <w:pPr>
              <w:spacing w:before="119"/>
              <w:ind w:left="107"/>
              <w:rPr>
                <w:lang w:val="en-US"/>
              </w:rPr>
            </w:pPr>
            <w:r w:rsidRPr="00987668">
              <w:rPr>
                <w:lang w:val="en-US"/>
              </w:rPr>
              <w:t>Defined in numeral 18 of this Appendix</w:t>
            </w:r>
            <w:r w:rsidRPr="00987668">
              <w:rPr>
                <w:spacing w:val="-2"/>
                <w:lang w:val="en-US"/>
              </w:rPr>
              <w:t>.</w:t>
            </w:r>
          </w:p>
        </w:tc>
      </w:tr>
    </w:tbl>
    <w:p w14:paraId="19289C8A" w14:textId="77777777" w:rsidR="007E5E13" w:rsidRPr="00987668" w:rsidRDefault="007E5E13">
      <w:pPr>
        <w:spacing w:before="41"/>
        <w:rPr>
          <w:lang w:val="en-US"/>
        </w:rPr>
      </w:pPr>
    </w:p>
    <w:p w14:paraId="460A0C7C" w14:textId="77777777" w:rsidR="007E5E13" w:rsidRPr="00987668" w:rsidRDefault="00B74F2A" w:rsidP="008A517F">
      <w:pPr>
        <w:pStyle w:val="Prrafodelista"/>
        <w:numPr>
          <w:ilvl w:val="0"/>
          <w:numId w:val="188"/>
        </w:numPr>
        <w:tabs>
          <w:tab w:val="left" w:pos="1341"/>
        </w:tabs>
        <w:spacing w:line="276" w:lineRule="auto"/>
        <w:ind w:right="506"/>
        <w:jc w:val="left"/>
        <w:rPr>
          <w:rFonts w:ascii="Symbol" w:hAnsi="Symbol"/>
          <w:position w:val="2"/>
          <w:lang w:val="en-US"/>
        </w:rPr>
      </w:pPr>
      <w:r w:rsidRPr="00987668">
        <w:rPr>
          <w:lang w:val="en-US"/>
        </w:rPr>
        <w:t>The Ajuste_PPD2</w:t>
      </w:r>
      <w:proofErr w:type="gramStart"/>
      <w:r w:rsidRPr="00987668">
        <w:rPr>
          <w:vertAlign w:val="subscript"/>
          <w:lang w:val="en-US"/>
        </w:rPr>
        <w:t>j,t</w:t>
      </w:r>
      <w:proofErr w:type="gramEnd"/>
      <w:r w:rsidRPr="00987668">
        <w:rPr>
          <w:lang w:val="en-US"/>
        </w:rPr>
        <w:t xml:space="preserve"> resulting from the accumulation of previous negative balances, if any, will be determined for application in subsequent quarters.</w:t>
      </w:r>
    </w:p>
    <w:p w14:paraId="0A8DCD4A" w14:textId="77777777" w:rsidR="007E5E13" w:rsidRPr="00987668" w:rsidRDefault="007E5E13">
      <w:pPr>
        <w:spacing w:before="41"/>
        <w:rPr>
          <w:lang w:val="en-US"/>
        </w:rPr>
      </w:pPr>
    </w:p>
    <w:p w14:paraId="7D0933FF" w14:textId="77777777" w:rsidR="007E5E13" w:rsidRPr="00987668" w:rsidRDefault="00B74F2A">
      <w:pPr>
        <w:ind w:left="2275"/>
        <w:rPr>
          <w:rFonts w:ascii="Cambria Math" w:eastAsia="Cambria Math" w:hAnsi="Cambria Math"/>
          <w:lang w:val="en-US"/>
        </w:rPr>
      </w:pPr>
      <w:r w:rsidRPr="00987668">
        <w:rPr>
          <w:rFonts w:ascii="Cambria Math" w:eastAsia="Cambria Math" w:hAnsi="Cambria Math"/>
          <w:spacing w:val="2"/>
          <w:lang w:val="en-US"/>
        </w:rPr>
        <w:t>𝐴j𝑢𝑠𝑡𝑒_𝑃𝑃𝐷2</w:t>
      </w:r>
      <w:proofErr w:type="gramStart"/>
      <w:r w:rsidRPr="00987668">
        <w:rPr>
          <w:rFonts w:ascii="Cambria Math" w:eastAsia="Cambria Math" w:hAnsi="Cambria Math"/>
          <w:spacing w:val="2"/>
          <w:vertAlign w:val="subscript"/>
          <w:lang w:val="en-US"/>
        </w:rPr>
        <w:t>j,𝑡</w:t>
      </w:r>
      <w:proofErr w:type="gramEnd"/>
      <w:r w:rsidRPr="00987668">
        <w:rPr>
          <w:rFonts w:ascii="Times New Roman" w:eastAsia="Times New Roman" w:hAnsi="Times New Roman"/>
          <w:spacing w:val="66"/>
          <w:lang w:val="en-US"/>
        </w:rPr>
        <w:t xml:space="preserve"> </w:t>
      </w:r>
      <w:r w:rsidRPr="00987668">
        <w:rPr>
          <w:rFonts w:ascii="Cambria Math" w:eastAsia="Cambria Math" w:hAnsi="Cambria Math"/>
          <w:spacing w:val="2"/>
          <w:lang w:val="en-US"/>
        </w:rPr>
        <w:t>=</w:t>
      </w:r>
      <w:r w:rsidRPr="00987668">
        <w:rPr>
          <w:rFonts w:ascii="Times New Roman" w:eastAsia="Times New Roman" w:hAnsi="Times New Roman"/>
          <w:spacing w:val="46"/>
          <w:lang w:val="en-US"/>
        </w:rPr>
        <w:t xml:space="preserve"> </w:t>
      </w:r>
      <w:proofErr w:type="gramStart"/>
      <w:r w:rsidRPr="00987668">
        <w:rPr>
          <w:rFonts w:ascii="Cambria Math" w:eastAsia="Cambria Math" w:hAnsi="Cambria Math"/>
          <w:spacing w:val="2"/>
          <w:lang w:val="en-US"/>
        </w:rPr>
        <w:t>𝑀𝑖𝑛(</w:t>
      </w:r>
      <w:proofErr w:type="gramEnd"/>
      <w:r w:rsidRPr="00987668">
        <w:rPr>
          <w:rFonts w:ascii="Cambria Math" w:eastAsia="Cambria Math" w:hAnsi="Cambria Math"/>
          <w:spacing w:val="2"/>
          <w:lang w:val="en-US"/>
        </w:rPr>
        <w:t>𝑆𝑎𝑙𝑑𝑜_𝑃𝑃𝐷2</w:t>
      </w:r>
      <w:proofErr w:type="gramStart"/>
      <w:r w:rsidRPr="00987668">
        <w:rPr>
          <w:rFonts w:ascii="Cambria Math" w:eastAsia="Cambria Math" w:hAnsi="Cambria Math"/>
          <w:spacing w:val="2"/>
          <w:vertAlign w:val="subscript"/>
          <w:lang w:val="en-US"/>
        </w:rPr>
        <w:t>j,𝑡</w:t>
      </w:r>
      <w:proofErr w:type="gramEnd"/>
      <w:r w:rsidRPr="00987668">
        <w:rPr>
          <w:rFonts w:ascii="Times New Roman" w:eastAsia="Times New Roman" w:hAnsi="Times New Roman"/>
          <w:spacing w:val="46"/>
          <w:lang w:val="en-US"/>
        </w:rPr>
        <w:t xml:space="preserve"> </w:t>
      </w:r>
      <w:r w:rsidRPr="00987668">
        <w:rPr>
          <w:rFonts w:ascii="Cambria Math" w:eastAsia="Cambria Math" w:hAnsi="Cambria Math"/>
          <w:spacing w:val="2"/>
          <w:lang w:val="en-US"/>
        </w:rPr>
        <w:t>+</w:t>
      </w:r>
      <w:r w:rsidRPr="00987668">
        <w:rPr>
          <w:rFonts w:ascii="Times New Roman" w:eastAsia="Times New Roman" w:hAnsi="Times New Roman"/>
          <w:spacing w:val="26"/>
          <w:lang w:val="en-US"/>
        </w:rPr>
        <w:t xml:space="preserve"> </w:t>
      </w:r>
      <w:r w:rsidRPr="00987668">
        <w:rPr>
          <w:rFonts w:ascii="Cambria Math" w:eastAsia="Cambria Math" w:hAnsi="Cambria Math"/>
          <w:spacing w:val="2"/>
          <w:lang w:val="en-US"/>
        </w:rPr>
        <w:t>𝐴j𝑢𝑠𝑡𝑒_𝑃𝑃𝐷2</w:t>
      </w:r>
      <w:proofErr w:type="gramStart"/>
      <w:r w:rsidRPr="00987668">
        <w:rPr>
          <w:rFonts w:ascii="Cambria Math" w:eastAsia="Cambria Math" w:hAnsi="Cambria Math"/>
          <w:spacing w:val="2"/>
          <w:vertAlign w:val="subscript"/>
          <w:lang w:val="en-US"/>
        </w:rPr>
        <w:t>j,𝑡</w:t>
      </w:r>
      <w:proofErr w:type="gramEnd"/>
      <w:r w:rsidRPr="00987668">
        <w:rPr>
          <w:rFonts w:ascii="Cambria Math" w:eastAsia="Cambria Math" w:hAnsi="Cambria Math"/>
          <w:spacing w:val="2"/>
          <w:vertAlign w:val="subscript"/>
          <w:lang w:val="en-US"/>
        </w:rPr>
        <w:t>−1</w:t>
      </w:r>
      <w:r w:rsidRPr="00987668">
        <w:rPr>
          <w:rFonts w:ascii="Cambria Math" w:eastAsia="Cambria Math" w:hAnsi="Cambria Math"/>
          <w:spacing w:val="2"/>
          <w:lang w:val="en-US"/>
        </w:rPr>
        <w:t>;</w:t>
      </w:r>
      <w:r w:rsidRPr="00987668">
        <w:rPr>
          <w:rFonts w:ascii="Times New Roman" w:eastAsia="Times New Roman" w:hAnsi="Times New Roman"/>
          <w:spacing w:val="3"/>
          <w:lang w:val="en-US"/>
        </w:rPr>
        <w:t xml:space="preserve"> </w:t>
      </w:r>
      <w:r w:rsidRPr="00987668">
        <w:rPr>
          <w:rFonts w:ascii="Cambria Math" w:eastAsia="Cambria Math" w:hAnsi="Cambria Math"/>
          <w:spacing w:val="-5"/>
          <w:lang w:val="en-US"/>
        </w:rPr>
        <w:t>0)</w:t>
      </w:r>
    </w:p>
    <w:p w14:paraId="651CAC9B" w14:textId="77777777" w:rsidR="007E5E13" w:rsidRPr="00987668" w:rsidRDefault="00B74F2A">
      <w:pPr>
        <w:spacing w:before="66"/>
        <w:ind w:left="1341"/>
        <w:rPr>
          <w:lang w:val="en-US"/>
        </w:rPr>
      </w:pPr>
      <w:r w:rsidRPr="00987668">
        <w:rPr>
          <w:spacing w:val="-2"/>
          <w:lang w:val="en-US"/>
        </w:rPr>
        <w:t>Where:</w:t>
      </w:r>
    </w:p>
    <w:p w14:paraId="1816909A" w14:textId="77777777" w:rsidR="007E5E13" w:rsidRPr="00987668" w:rsidRDefault="007E5E13">
      <w:pPr>
        <w:spacing w:before="104" w:after="1"/>
        <w:rPr>
          <w:sz w:val="20"/>
          <w:lang w:val="en-US"/>
        </w:rPr>
      </w:pPr>
    </w:p>
    <w:tbl>
      <w:tblPr>
        <w:tblStyle w:val="TableNormal01"/>
        <w:tblW w:w="0" w:type="auto"/>
        <w:tblInd w:w="140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531"/>
        <w:gridCol w:w="6108"/>
      </w:tblGrid>
      <w:tr w:rsidR="00552BCC" w14:paraId="1A579D90" w14:textId="77777777">
        <w:trPr>
          <w:trHeight w:val="1086"/>
        </w:trPr>
        <w:tc>
          <w:tcPr>
            <w:tcW w:w="1531" w:type="dxa"/>
          </w:tcPr>
          <w:p w14:paraId="34B612B4" w14:textId="77777777" w:rsidR="007E5E13" w:rsidRPr="00987668" w:rsidRDefault="00B74F2A">
            <w:pPr>
              <w:spacing w:line="267" w:lineRule="exact"/>
              <w:ind w:left="105"/>
              <w:rPr>
                <w:i/>
                <w:position w:val="2"/>
                <w:lang w:val="en-US"/>
              </w:rPr>
            </w:pPr>
            <w:r w:rsidRPr="00987668">
              <w:rPr>
                <w:i/>
                <w:spacing w:val="-2"/>
                <w:position w:val="2"/>
                <w:lang w:val="en-US"/>
              </w:rPr>
              <w:t>Ajuste_PPD2</w:t>
            </w:r>
            <w:proofErr w:type="spellStart"/>
            <w:proofErr w:type="gramStart"/>
            <w:r w:rsidRPr="00987668">
              <w:rPr>
                <w:i/>
                <w:spacing w:val="-2"/>
                <w:sz w:val="14"/>
                <w:lang w:val="en-US"/>
              </w:rPr>
              <w:t>j,t</w:t>
            </w:r>
            <w:proofErr w:type="spellEnd"/>
            <w:proofErr w:type="gramEnd"/>
            <w:r w:rsidRPr="00987668">
              <w:rPr>
                <w:i/>
                <w:spacing w:val="-2"/>
                <w:position w:val="2"/>
                <w:lang w:val="en-US"/>
              </w:rPr>
              <w:t>:</w:t>
            </w:r>
          </w:p>
        </w:tc>
        <w:tc>
          <w:tcPr>
            <w:tcW w:w="6108" w:type="dxa"/>
          </w:tcPr>
          <w:p w14:paraId="47F8440E" w14:textId="77777777" w:rsidR="007E5E13" w:rsidRPr="00987668" w:rsidRDefault="00B74F2A">
            <w:pPr>
              <w:spacing w:line="276" w:lineRule="auto"/>
              <w:ind w:left="107" w:right="93"/>
              <w:jc w:val="both"/>
              <w:rPr>
                <w:position w:val="2"/>
                <w:lang w:val="en-US"/>
              </w:rPr>
            </w:pPr>
            <w:r w:rsidRPr="00987668">
              <w:rPr>
                <w:lang w:val="en-US"/>
              </w:rPr>
              <w:t>Uncompensated accumulated negative balances for Component j, in quarter t. If there are no previously accumulated negative balances, the value of the</w:t>
            </w:r>
            <w:r w:rsidRPr="00987668">
              <w:rPr>
                <w:rFonts w:ascii="Times New Roman"/>
                <w:position w:val="2"/>
                <w:lang w:val="en-US"/>
              </w:rPr>
              <w:t xml:space="preserve"> </w:t>
            </w:r>
            <w:r w:rsidRPr="00987668">
              <w:rPr>
                <w:position w:val="2"/>
                <w:lang w:val="en-US"/>
              </w:rPr>
              <w:t>Ajuste_PPD2</w:t>
            </w:r>
            <w:proofErr w:type="gramStart"/>
            <w:r w:rsidRPr="00987668">
              <w:rPr>
                <w:sz w:val="14"/>
                <w:lang w:val="en-US"/>
              </w:rPr>
              <w:t>j,t</w:t>
            </w:r>
            <w:proofErr w:type="gramEnd"/>
            <w:r w:rsidRPr="00987668">
              <w:rPr>
                <w:sz w:val="14"/>
                <w:lang w:val="en-US"/>
              </w:rPr>
              <w:t>-1</w:t>
            </w:r>
            <w:r w:rsidRPr="00987668">
              <w:rPr>
                <w:rFonts w:ascii="Times New Roman"/>
                <w:spacing w:val="34"/>
                <w:sz w:val="14"/>
                <w:lang w:val="en-US"/>
              </w:rPr>
              <w:t xml:space="preserve"> </w:t>
            </w:r>
            <w:r w:rsidRPr="00987668">
              <w:rPr>
                <w:lang w:val="en-US"/>
              </w:rPr>
              <w:t>is zero</w:t>
            </w:r>
            <w:r w:rsidRPr="00987668">
              <w:rPr>
                <w:position w:val="2"/>
                <w:lang w:val="en-US"/>
              </w:rPr>
              <w:t>.</w:t>
            </w:r>
          </w:p>
        </w:tc>
      </w:tr>
      <w:tr w:rsidR="00552BCC" w14:paraId="69607CE2" w14:textId="77777777">
        <w:trPr>
          <w:trHeight w:val="469"/>
        </w:trPr>
        <w:tc>
          <w:tcPr>
            <w:tcW w:w="1531" w:type="dxa"/>
          </w:tcPr>
          <w:p w14:paraId="2E4453F0" w14:textId="77777777" w:rsidR="007E5E13" w:rsidRPr="00987668" w:rsidRDefault="00B74F2A">
            <w:pPr>
              <w:spacing w:line="268" w:lineRule="exact"/>
              <w:ind w:left="105"/>
              <w:rPr>
                <w:i/>
                <w:lang w:val="en-US"/>
              </w:rPr>
            </w:pPr>
            <w:r w:rsidRPr="00987668">
              <w:rPr>
                <w:i/>
                <w:spacing w:val="-2"/>
                <w:lang w:val="en-US"/>
              </w:rPr>
              <w:t>Min(</w:t>
            </w:r>
            <w:proofErr w:type="gramStart"/>
            <w:r w:rsidRPr="00987668">
              <w:rPr>
                <w:i/>
                <w:spacing w:val="-2"/>
                <w:lang w:val="en-US"/>
              </w:rPr>
              <w:t>A;B</w:t>
            </w:r>
            <w:proofErr w:type="gramEnd"/>
            <w:r w:rsidRPr="00987668">
              <w:rPr>
                <w:i/>
                <w:spacing w:val="-2"/>
                <w:lang w:val="en-US"/>
              </w:rPr>
              <w:t>)</w:t>
            </w:r>
          </w:p>
        </w:tc>
        <w:tc>
          <w:tcPr>
            <w:tcW w:w="6108" w:type="dxa"/>
          </w:tcPr>
          <w:p w14:paraId="0E54E1A0" w14:textId="77777777" w:rsidR="007E5E13" w:rsidRPr="00987668" w:rsidRDefault="00B74F2A">
            <w:pPr>
              <w:spacing w:line="268" w:lineRule="exact"/>
              <w:ind w:left="107"/>
              <w:rPr>
                <w:lang w:val="en-US"/>
              </w:rPr>
            </w:pPr>
            <w:r w:rsidRPr="00987668">
              <w:rPr>
                <w:lang w:val="en-US"/>
              </w:rPr>
              <w:t>Function that returns the minimum value between A and B.</w:t>
            </w:r>
          </w:p>
        </w:tc>
      </w:tr>
    </w:tbl>
    <w:p w14:paraId="35A3C810" w14:textId="77777777" w:rsidR="007E5E13" w:rsidRPr="00987668" w:rsidRDefault="007E5E13">
      <w:pPr>
        <w:spacing w:before="39"/>
        <w:rPr>
          <w:lang w:val="en-US"/>
        </w:rPr>
      </w:pPr>
    </w:p>
    <w:p w14:paraId="673EDF1C" w14:textId="77777777" w:rsidR="007E5E13" w:rsidRPr="00987668" w:rsidRDefault="00B74F2A">
      <w:pPr>
        <w:spacing w:line="276" w:lineRule="auto"/>
        <w:ind w:left="1341" w:right="613"/>
        <w:rPr>
          <w:lang w:val="en-US"/>
        </w:rPr>
      </w:pPr>
      <w:r w:rsidRPr="00987668">
        <w:rPr>
          <w:lang w:val="en-US"/>
        </w:rPr>
        <w:t>Likewise, the balance to be settled for Component j corresponding to quarter t will be equal to the following expression:</w:t>
      </w:r>
    </w:p>
    <w:p w14:paraId="72021215" w14:textId="77777777" w:rsidR="007E5E13" w:rsidRPr="00987668" w:rsidRDefault="007E5E13">
      <w:pPr>
        <w:spacing w:before="43"/>
        <w:rPr>
          <w:lang w:val="en-US"/>
        </w:rPr>
      </w:pPr>
    </w:p>
    <w:p w14:paraId="547C9275" w14:textId="77777777" w:rsidR="007E5E13" w:rsidRPr="00987668" w:rsidRDefault="00B74F2A">
      <w:pPr>
        <w:ind w:left="2073"/>
        <w:rPr>
          <w:rFonts w:ascii="Cambria Math" w:eastAsia="Cambria Math" w:hAnsi="Cambria Math"/>
          <w:lang w:val="en-US"/>
        </w:rPr>
      </w:pPr>
      <w:r w:rsidRPr="00987668">
        <w:rPr>
          <w:rFonts w:ascii="Cambria Math" w:eastAsia="Cambria Math" w:hAnsi="Cambria Math"/>
          <w:lang w:val="en-US"/>
        </w:rPr>
        <w:t>𝑆𝑎𝑙𝑑𝑜_𝐿𝑖𝑞_𝑃𝑃𝐷2</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2"/>
          <w:w w:val="150"/>
          <w:lang w:val="en-US"/>
        </w:rPr>
        <w:t xml:space="preserve"> </w:t>
      </w:r>
      <w:proofErr w:type="gramStart"/>
      <w:r w:rsidRPr="00987668">
        <w:rPr>
          <w:rFonts w:ascii="Cambria Math" w:eastAsia="Cambria Math" w:hAnsi="Cambria Math"/>
          <w:lang w:val="en-US"/>
        </w:rPr>
        <w:t>=</w:t>
      </w:r>
      <w:r w:rsidRPr="00987668">
        <w:rPr>
          <w:rFonts w:ascii="Times New Roman" w:eastAsia="Times New Roman" w:hAnsi="Times New Roman"/>
          <w:spacing w:val="45"/>
          <w:lang w:val="en-US"/>
        </w:rPr>
        <w:t xml:space="preserve">  </w:t>
      </w:r>
      <w:r w:rsidRPr="00987668">
        <w:rPr>
          <w:rFonts w:ascii="Cambria Math" w:eastAsia="Cambria Math" w:hAnsi="Cambria Math"/>
          <w:lang w:val="en-US"/>
        </w:rPr>
        <w:t>𝑀𝑎𝑥</w:t>
      </w:r>
      <w:proofErr w:type="gramEnd"/>
      <w:r w:rsidRPr="00987668">
        <w:rPr>
          <w:rFonts w:ascii="Cambria Math" w:eastAsia="Cambria Math" w:hAnsi="Cambria Math"/>
          <w:lang w:val="en-US"/>
        </w:rPr>
        <w:t>(𝑆𝑎𝑙𝑑𝑜_𝑃𝑃𝐷2</w:t>
      </w:r>
      <w:proofErr w:type="gramStart"/>
      <w:r w:rsidRPr="00987668">
        <w:rPr>
          <w:rFonts w:ascii="Cambria Math" w:eastAsia="Cambria Math" w:hAnsi="Cambria Math"/>
          <w:vertAlign w:val="subscript"/>
          <w:lang w:val="en-US"/>
        </w:rPr>
        <w:t>j,𝑡</w:t>
      </w:r>
      <w:proofErr w:type="gramEnd"/>
      <w:r w:rsidRPr="00987668">
        <w:rPr>
          <w:rFonts w:ascii="Times New Roman" w:eastAsia="Times New Roman" w:hAnsi="Times New Roman"/>
          <w:spacing w:val="58"/>
          <w:lang w:val="en-US"/>
        </w:rPr>
        <w:t xml:space="preserve"> </w:t>
      </w:r>
      <w:r w:rsidRPr="00987668">
        <w:rPr>
          <w:rFonts w:ascii="Cambria Math" w:eastAsia="Cambria Math" w:hAnsi="Cambria Math"/>
          <w:lang w:val="en-US"/>
        </w:rPr>
        <w:t>+</w:t>
      </w:r>
      <w:r w:rsidRPr="00987668">
        <w:rPr>
          <w:rFonts w:ascii="Times New Roman" w:eastAsia="Times New Roman" w:hAnsi="Times New Roman"/>
          <w:spacing w:val="34"/>
          <w:lang w:val="en-US"/>
        </w:rPr>
        <w:t xml:space="preserve"> </w:t>
      </w:r>
      <w:r w:rsidRPr="00987668">
        <w:rPr>
          <w:rFonts w:ascii="Cambria Math" w:eastAsia="Cambria Math" w:hAnsi="Cambria Math"/>
          <w:lang w:val="en-US"/>
        </w:rPr>
        <w:t>𝐴j𝑢𝑠𝑡𝑒_𝑃𝑃𝐷2</w:t>
      </w:r>
      <w:proofErr w:type="gramStart"/>
      <w:r w:rsidRPr="00987668">
        <w:rPr>
          <w:rFonts w:ascii="Cambria Math" w:eastAsia="Cambria Math" w:hAnsi="Cambria Math"/>
          <w:vertAlign w:val="subscript"/>
          <w:lang w:val="en-US"/>
        </w:rPr>
        <w:t>j,𝑡</w:t>
      </w:r>
      <w:proofErr w:type="gramEnd"/>
      <w:r w:rsidRPr="00987668">
        <w:rPr>
          <w:rFonts w:ascii="Cambria Math" w:eastAsia="Cambria Math" w:hAnsi="Cambria Math"/>
          <w:vertAlign w:val="subscript"/>
          <w:lang w:val="en-US"/>
        </w:rPr>
        <w:t>−1</w:t>
      </w:r>
      <w:r w:rsidRPr="00987668">
        <w:rPr>
          <w:rFonts w:ascii="Cambria Math" w:eastAsia="Cambria Math" w:hAnsi="Cambria Math"/>
          <w:lang w:val="en-US"/>
        </w:rPr>
        <w:t>;</w:t>
      </w:r>
      <w:r w:rsidRPr="00987668">
        <w:rPr>
          <w:rFonts w:ascii="Times New Roman" w:eastAsia="Times New Roman" w:hAnsi="Times New Roman"/>
          <w:spacing w:val="6"/>
          <w:lang w:val="en-US"/>
        </w:rPr>
        <w:t xml:space="preserve"> </w:t>
      </w:r>
      <w:r w:rsidRPr="00987668">
        <w:rPr>
          <w:rFonts w:ascii="Cambria Math" w:eastAsia="Cambria Math" w:hAnsi="Cambria Math"/>
          <w:spacing w:val="-5"/>
          <w:lang w:val="en-US"/>
        </w:rPr>
        <w:t>0)</w:t>
      </w:r>
    </w:p>
    <w:p w14:paraId="4A0B82D2" w14:textId="77777777" w:rsidR="007E5E13" w:rsidRPr="00987668" w:rsidRDefault="00B74F2A">
      <w:pPr>
        <w:spacing w:before="63"/>
        <w:ind w:left="1341"/>
        <w:rPr>
          <w:lang w:val="en-US"/>
        </w:rPr>
      </w:pPr>
      <w:r w:rsidRPr="00987668">
        <w:rPr>
          <w:spacing w:val="-2"/>
          <w:lang w:val="en-US"/>
        </w:rPr>
        <w:t>Where:</w:t>
      </w:r>
    </w:p>
    <w:p w14:paraId="36A696D8" w14:textId="77777777" w:rsidR="007E5E13" w:rsidRPr="00987668" w:rsidRDefault="007E5E13">
      <w:pPr>
        <w:rPr>
          <w:lang w:val="en-US"/>
        </w:rPr>
        <w:sectPr w:rsidR="007E5E13" w:rsidRPr="00987668">
          <w:type w:val="continuous"/>
          <w:pgSz w:w="12240" w:h="15840"/>
          <w:pgMar w:top="1400" w:right="1080" w:bottom="800" w:left="1440" w:header="0" w:footer="614" w:gutter="0"/>
          <w:cols w:space="720"/>
        </w:sectPr>
      </w:pPr>
    </w:p>
    <w:tbl>
      <w:tblPr>
        <w:tblStyle w:val="TableNormal01"/>
        <w:tblW w:w="0" w:type="auto"/>
        <w:tblInd w:w="140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769"/>
        <w:gridCol w:w="5923"/>
      </w:tblGrid>
      <w:tr w:rsidR="00552BCC" w14:paraId="67BB8D3D" w14:textId="77777777">
        <w:trPr>
          <w:trHeight w:val="1086"/>
        </w:trPr>
        <w:tc>
          <w:tcPr>
            <w:tcW w:w="1769" w:type="dxa"/>
          </w:tcPr>
          <w:p w14:paraId="2FF5AD2B" w14:textId="77777777" w:rsidR="007E5E13" w:rsidRPr="00987668" w:rsidRDefault="00B74F2A">
            <w:pPr>
              <w:ind w:left="105"/>
              <w:rPr>
                <w:i/>
                <w:sz w:val="14"/>
                <w:lang w:val="en-US"/>
              </w:rPr>
            </w:pPr>
            <w:r w:rsidRPr="00987668">
              <w:rPr>
                <w:i/>
                <w:spacing w:val="-2"/>
                <w:position w:val="2"/>
                <w:lang w:val="en-US"/>
              </w:rPr>
              <w:lastRenderedPageBreak/>
              <w:t>Saldo_Liq_PPD2</w:t>
            </w:r>
            <w:proofErr w:type="spellStart"/>
            <w:proofErr w:type="gramStart"/>
            <w:r w:rsidRPr="00987668">
              <w:rPr>
                <w:i/>
                <w:spacing w:val="-2"/>
                <w:sz w:val="14"/>
                <w:lang w:val="en-US"/>
              </w:rPr>
              <w:t>j,t</w:t>
            </w:r>
            <w:proofErr w:type="spellEnd"/>
            <w:proofErr w:type="gramEnd"/>
          </w:p>
        </w:tc>
        <w:tc>
          <w:tcPr>
            <w:tcW w:w="5923" w:type="dxa"/>
          </w:tcPr>
          <w:p w14:paraId="7F011625" w14:textId="77777777" w:rsidR="007E5E13" w:rsidRPr="00987668" w:rsidRDefault="00B74F2A">
            <w:pPr>
              <w:spacing w:before="1" w:line="276" w:lineRule="auto"/>
              <w:ind w:left="107" w:right="92"/>
              <w:jc w:val="both"/>
              <w:rPr>
                <w:lang w:val="en-US"/>
              </w:rPr>
            </w:pPr>
            <w:r w:rsidRPr="00987668">
              <w:rPr>
                <w:lang w:val="en-US"/>
              </w:rPr>
              <w:t>Defined in numeral 18. Balance to be settled of the PPD2 corresponding to the settlement of quarter t for Component j, net of the compensation of the adjustment.</w:t>
            </w:r>
          </w:p>
        </w:tc>
      </w:tr>
      <w:tr w:rsidR="00552BCC" w14:paraId="1BF44773" w14:textId="77777777">
        <w:trPr>
          <w:trHeight w:val="469"/>
        </w:trPr>
        <w:tc>
          <w:tcPr>
            <w:tcW w:w="1769" w:type="dxa"/>
          </w:tcPr>
          <w:p w14:paraId="21264A7C" w14:textId="77777777" w:rsidR="007E5E13" w:rsidRPr="00987668" w:rsidRDefault="00B74F2A">
            <w:pPr>
              <w:spacing w:line="268" w:lineRule="exact"/>
              <w:ind w:left="105"/>
              <w:rPr>
                <w:i/>
                <w:lang w:val="en-US"/>
              </w:rPr>
            </w:pPr>
            <w:r w:rsidRPr="00987668">
              <w:rPr>
                <w:i/>
                <w:spacing w:val="-2"/>
                <w:lang w:val="en-US"/>
              </w:rPr>
              <w:t>Max(</w:t>
            </w:r>
            <w:proofErr w:type="gramStart"/>
            <w:r w:rsidRPr="00987668">
              <w:rPr>
                <w:i/>
                <w:spacing w:val="-2"/>
                <w:lang w:val="en-US"/>
              </w:rPr>
              <w:t>A;B</w:t>
            </w:r>
            <w:proofErr w:type="gramEnd"/>
            <w:r w:rsidRPr="00987668">
              <w:rPr>
                <w:i/>
                <w:spacing w:val="-2"/>
                <w:lang w:val="en-US"/>
              </w:rPr>
              <w:t>):</w:t>
            </w:r>
          </w:p>
        </w:tc>
        <w:tc>
          <w:tcPr>
            <w:tcW w:w="5923" w:type="dxa"/>
          </w:tcPr>
          <w:p w14:paraId="55042B0C" w14:textId="77777777" w:rsidR="007E5E13" w:rsidRPr="00987668" w:rsidRDefault="00B74F2A">
            <w:pPr>
              <w:spacing w:line="268" w:lineRule="exact"/>
              <w:ind w:left="107"/>
              <w:rPr>
                <w:lang w:val="en-US"/>
              </w:rPr>
            </w:pPr>
            <w:r w:rsidRPr="00987668">
              <w:rPr>
                <w:lang w:val="en-US"/>
              </w:rPr>
              <w:t>Function that returns the minimum value between A and B.</w:t>
            </w:r>
          </w:p>
        </w:tc>
      </w:tr>
    </w:tbl>
    <w:p w14:paraId="0565C353" w14:textId="77777777" w:rsidR="007E5E13" w:rsidRPr="00987668" w:rsidRDefault="00B74F2A">
      <w:pPr>
        <w:spacing w:before="16" w:line="276" w:lineRule="auto"/>
        <w:ind w:left="686" w:right="617"/>
        <w:jc w:val="both"/>
        <w:rPr>
          <w:lang w:val="en-US"/>
        </w:rPr>
      </w:pPr>
      <w:r w:rsidRPr="00987668">
        <w:rPr>
          <w:lang w:val="en-US"/>
        </w:rPr>
        <w:t>The Supervisor must account for the balances to be settled, which result from the accumulation and deduction of the corresponding adjustments, in accordance with the previously stated considerations.</w:t>
      </w:r>
    </w:p>
    <w:p w14:paraId="2C02F1A3" w14:textId="77777777" w:rsidR="007E5E13" w:rsidRPr="00987668" w:rsidRDefault="007E5E13">
      <w:pPr>
        <w:spacing w:before="41"/>
        <w:rPr>
          <w:lang w:val="en-US"/>
        </w:rPr>
      </w:pPr>
    </w:p>
    <w:p w14:paraId="07FCD3AF" w14:textId="77777777" w:rsidR="007E5E13" w:rsidRPr="00987668" w:rsidRDefault="00B74F2A">
      <w:pPr>
        <w:pStyle w:val="Ttulo4"/>
        <w:numPr>
          <w:ilvl w:val="0"/>
          <w:numId w:val="183"/>
        </w:numPr>
        <w:tabs>
          <w:tab w:val="left" w:pos="1255"/>
        </w:tabs>
        <w:jc w:val="left"/>
        <w:rPr>
          <w:lang w:val="en-US"/>
        </w:rPr>
      </w:pPr>
      <w:r w:rsidRPr="00987668">
        <w:rPr>
          <w:lang w:val="en-US"/>
        </w:rPr>
        <w:t>Payment in temporary suspension of obligations</w:t>
      </w:r>
    </w:p>
    <w:p w14:paraId="09518F68" w14:textId="77777777" w:rsidR="007E5E13" w:rsidRPr="00987668" w:rsidRDefault="007E5E13">
      <w:pPr>
        <w:spacing w:before="80"/>
        <w:rPr>
          <w:b/>
          <w:lang w:val="en-US"/>
        </w:rPr>
      </w:pPr>
    </w:p>
    <w:p w14:paraId="18F7506A" w14:textId="77777777" w:rsidR="007E5E13" w:rsidRPr="00987668" w:rsidRDefault="00B74F2A">
      <w:pPr>
        <w:pStyle w:val="Prrafodelista"/>
        <w:numPr>
          <w:ilvl w:val="0"/>
          <w:numId w:val="184"/>
        </w:numPr>
        <w:tabs>
          <w:tab w:val="left" w:pos="619"/>
        </w:tabs>
        <w:spacing w:line="276" w:lineRule="auto"/>
        <w:ind w:left="619" w:right="616" w:hanging="358"/>
        <w:jc w:val="both"/>
        <w:rPr>
          <w:lang w:val="en-US"/>
        </w:rPr>
      </w:pPr>
      <w:r w:rsidRPr="00987668">
        <w:rPr>
          <w:lang w:val="en-US"/>
        </w:rPr>
        <w:t>In the event that a request for a declaration of suspension is made, as provided in Clause 4.5 or Clause 4.9, the calculation of the PPD for the corresponding Calendar Quarter will be done in accordance with the provisions established in numeral 11 and the following of this Appendix.</w:t>
      </w:r>
    </w:p>
    <w:p w14:paraId="62D4BEDC" w14:textId="77777777" w:rsidR="007E5E13" w:rsidRPr="00987668" w:rsidRDefault="00B74F2A">
      <w:pPr>
        <w:pStyle w:val="Prrafodelista"/>
        <w:numPr>
          <w:ilvl w:val="0"/>
          <w:numId w:val="184"/>
        </w:numPr>
        <w:tabs>
          <w:tab w:val="left" w:pos="619"/>
        </w:tabs>
        <w:spacing w:before="161" w:line="276" w:lineRule="auto"/>
        <w:ind w:left="619" w:right="614" w:hanging="358"/>
        <w:jc w:val="both"/>
        <w:rPr>
          <w:lang w:val="en-US"/>
        </w:rPr>
      </w:pPr>
      <w:r w:rsidRPr="00987668">
        <w:rPr>
          <w:lang w:val="en-US"/>
        </w:rPr>
        <w:t xml:space="preserve">To calculate the payment in the event that a request for the suspension of the Concession period is made in accordance with Clause 4.5, the respective weight of the Mandatory Services linked to the Custody referred to in Clause 4.5 and indicated in Appendix 05 of </w:t>
      </w:r>
      <w:r w:rsidR="00987668">
        <w:rPr>
          <w:lang w:val="en-US"/>
        </w:rPr>
        <w:t>Annex No.</w:t>
      </w:r>
      <w:r w:rsidRPr="00987668">
        <w:rPr>
          <w:lang w:val="en-US"/>
        </w:rPr>
        <w:t>9 will be applied to the resulting value of the PPD2 as indicated in the previous numeral. Finally, deductions for non-compliance with the pending Service Levels to be settled will be subtracted.</w:t>
      </w:r>
    </w:p>
    <w:p w14:paraId="16AADB49" w14:textId="77777777" w:rsidR="007E5E13" w:rsidRPr="00987668" w:rsidRDefault="00B74F2A">
      <w:pPr>
        <w:spacing w:before="160" w:line="276" w:lineRule="auto"/>
        <w:ind w:left="619" w:right="615"/>
        <w:jc w:val="both"/>
        <w:rPr>
          <w:lang w:val="en-US"/>
        </w:rPr>
      </w:pPr>
      <w:r w:rsidRPr="00987668">
        <w:rPr>
          <w:lang w:val="en-US"/>
        </w:rPr>
        <w:t>To calculate the payment in the event that a request is made for the suspension of the term for the fulfillment of obligations in accordance with Clause 4.9, the resulting value of the PPD2 indicated in the previous numeral will be applied with the respective weight of the Mandatory Services actually provided, and the deductions for non-compliance with the pending Service Levels to be settled will be subtracted.</w:t>
      </w:r>
    </w:p>
    <w:p w14:paraId="33AB3F6F" w14:textId="77777777" w:rsidR="007E5E13" w:rsidRPr="00987668" w:rsidRDefault="007E5E13">
      <w:pPr>
        <w:rPr>
          <w:sz w:val="20"/>
          <w:lang w:val="en-US"/>
        </w:rPr>
      </w:pPr>
    </w:p>
    <w:p w14:paraId="4BAD5CD7" w14:textId="77777777" w:rsidR="007E5E13" w:rsidRPr="00987668" w:rsidRDefault="007E5E13">
      <w:pPr>
        <w:spacing w:before="140"/>
        <w:rPr>
          <w:sz w:val="20"/>
          <w:lang w:val="en-US"/>
        </w:rPr>
      </w:pPr>
    </w:p>
    <w:tbl>
      <w:tblPr>
        <w:tblStyle w:val="TableNormal01"/>
        <w:tblW w:w="0" w:type="auto"/>
        <w:tblInd w:w="11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58"/>
        <w:gridCol w:w="2095"/>
      </w:tblGrid>
      <w:tr w:rsidR="00552BCC" w14:paraId="44493122" w14:textId="77777777">
        <w:trPr>
          <w:trHeight w:val="469"/>
        </w:trPr>
        <w:tc>
          <w:tcPr>
            <w:tcW w:w="4958" w:type="dxa"/>
          </w:tcPr>
          <w:p w14:paraId="54CF83F0" w14:textId="77777777" w:rsidR="007E5E13" w:rsidRPr="00987668" w:rsidRDefault="00B74F2A">
            <w:pPr>
              <w:spacing w:line="268" w:lineRule="exact"/>
              <w:ind w:left="107"/>
              <w:rPr>
                <w:b/>
                <w:lang w:val="en-US"/>
              </w:rPr>
            </w:pPr>
            <w:r w:rsidRPr="00987668">
              <w:rPr>
                <w:b/>
                <w:lang w:val="en-US"/>
              </w:rPr>
              <w:t>Mandatory Service</w:t>
            </w:r>
          </w:p>
        </w:tc>
        <w:tc>
          <w:tcPr>
            <w:tcW w:w="2095" w:type="dxa"/>
          </w:tcPr>
          <w:p w14:paraId="3805743E" w14:textId="77777777" w:rsidR="007E5E13" w:rsidRPr="00987668" w:rsidRDefault="00B74F2A">
            <w:pPr>
              <w:spacing w:line="268" w:lineRule="exact"/>
              <w:ind w:left="4"/>
              <w:jc w:val="center"/>
              <w:rPr>
                <w:b/>
                <w:bCs/>
                <w:lang w:val="en-US"/>
              </w:rPr>
            </w:pPr>
            <w:r w:rsidRPr="00987668">
              <w:rPr>
                <w:b/>
                <w:bCs/>
                <w:lang w:val="en-US"/>
              </w:rPr>
              <w:t>Weighting</w:t>
            </w:r>
          </w:p>
        </w:tc>
      </w:tr>
      <w:tr w:rsidR="00552BCC" w14:paraId="6E622E8E" w14:textId="77777777">
        <w:trPr>
          <w:trHeight w:val="611"/>
        </w:trPr>
        <w:tc>
          <w:tcPr>
            <w:tcW w:w="4958" w:type="dxa"/>
          </w:tcPr>
          <w:p w14:paraId="46EED18C" w14:textId="77777777" w:rsidR="007E5E13" w:rsidRPr="00987668" w:rsidRDefault="00B74F2A">
            <w:pPr>
              <w:spacing w:before="71"/>
              <w:ind w:left="107"/>
              <w:rPr>
                <w:lang w:val="en-US"/>
              </w:rPr>
            </w:pPr>
            <w:r w:rsidRPr="00987668">
              <w:rPr>
                <w:lang w:val="en-US"/>
              </w:rPr>
              <w:t>Conservation and Maintenance Service</w:t>
            </w:r>
          </w:p>
        </w:tc>
        <w:tc>
          <w:tcPr>
            <w:tcW w:w="2095" w:type="dxa"/>
          </w:tcPr>
          <w:p w14:paraId="52E9CCC9" w14:textId="77777777" w:rsidR="007E5E13" w:rsidRPr="00987668" w:rsidRDefault="00B74F2A">
            <w:pPr>
              <w:spacing w:before="71"/>
              <w:ind w:left="5"/>
              <w:jc w:val="center"/>
              <w:rPr>
                <w:b/>
                <w:lang w:val="en-US"/>
              </w:rPr>
            </w:pPr>
            <w:r w:rsidRPr="00987668">
              <w:rPr>
                <w:rFonts w:ascii="Times New Roman"/>
                <w:spacing w:val="55"/>
                <w:u w:val="thick"/>
                <w:lang w:val="en-US"/>
              </w:rPr>
              <w:t xml:space="preserve">  </w:t>
            </w:r>
            <w:r w:rsidRPr="00987668">
              <w:rPr>
                <w:b/>
                <w:spacing w:val="-10"/>
                <w:lang w:val="en-US"/>
              </w:rPr>
              <w:t>%</w:t>
            </w:r>
          </w:p>
        </w:tc>
      </w:tr>
      <w:tr w:rsidR="00552BCC" w14:paraId="0AF9D952" w14:textId="77777777">
        <w:trPr>
          <w:trHeight w:val="469"/>
        </w:trPr>
        <w:tc>
          <w:tcPr>
            <w:tcW w:w="4958" w:type="dxa"/>
          </w:tcPr>
          <w:p w14:paraId="47A1013C" w14:textId="77777777" w:rsidR="007E5E13" w:rsidRPr="00987668" w:rsidRDefault="00B74F2A">
            <w:pPr>
              <w:spacing w:before="1"/>
              <w:ind w:left="107"/>
              <w:rPr>
                <w:lang w:val="en-US"/>
              </w:rPr>
            </w:pPr>
            <w:r w:rsidRPr="00987668">
              <w:rPr>
                <w:lang w:val="en-US"/>
              </w:rPr>
              <w:t>Cleaning and Sanitation Service</w:t>
            </w:r>
          </w:p>
        </w:tc>
        <w:tc>
          <w:tcPr>
            <w:tcW w:w="2095" w:type="dxa"/>
          </w:tcPr>
          <w:p w14:paraId="06B93A2F" w14:textId="77777777" w:rsidR="007E5E13" w:rsidRPr="00987668" w:rsidRDefault="00B74F2A">
            <w:pPr>
              <w:spacing w:before="1"/>
              <w:ind w:left="5"/>
              <w:jc w:val="center"/>
              <w:rPr>
                <w:b/>
                <w:lang w:val="en-US"/>
              </w:rPr>
            </w:pPr>
            <w:r w:rsidRPr="00987668">
              <w:rPr>
                <w:rFonts w:ascii="Times New Roman"/>
                <w:spacing w:val="55"/>
                <w:u w:val="thick"/>
                <w:lang w:val="en-US"/>
              </w:rPr>
              <w:t xml:space="preserve">  </w:t>
            </w:r>
            <w:r w:rsidRPr="00987668">
              <w:rPr>
                <w:b/>
                <w:spacing w:val="-10"/>
                <w:lang w:val="en-US"/>
              </w:rPr>
              <w:t>%</w:t>
            </w:r>
          </w:p>
        </w:tc>
      </w:tr>
      <w:tr w:rsidR="00552BCC" w14:paraId="3A141E14" w14:textId="77777777">
        <w:trPr>
          <w:trHeight w:val="611"/>
        </w:trPr>
        <w:tc>
          <w:tcPr>
            <w:tcW w:w="4958" w:type="dxa"/>
          </w:tcPr>
          <w:p w14:paraId="2E12D3C4" w14:textId="77777777" w:rsidR="007E5E13" w:rsidRPr="00987668" w:rsidRDefault="00B74F2A">
            <w:pPr>
              <w:spacing w:before="71"/>
              <w:ind w:left="107"/>
              <w:rPr>
                <w:lang w:val="en-US"/>
              </w:rPr>
            </w:pPr>
            <w:r w:rsidRPr="00987668">
              <w:rPr>
                <w:lang w:val="en-US"/>
              </w:rPr>
              <w:t>Security and Surveillance Service</w:t>
            </w:r>
          </w:p>
        </w:tc>
        <w:tc>
          <w:tcPr>
            <w:tcW w:w="2095" w:type="dxa"/>
          </w:tcPr>
          <w:p w14:paraId="2352C9CA" w14:textId="77777777" w:rsidR="007E5E13" w:rsidRPr="00987668" w:rsidRDefault="00B74F2A">
            <w:pPr>
              <w:spacing w:before="71"/>
              <w:ind w:left="5"/>
              <w:jc w:val="center"/>
              <w:rPr>
                <w:b/>
                <w:lang w:val="en-US"/>
              </w:rPr>
            </w:pPr>
            <w:r w:rsidRPr="00987668">
              <w:rPr>
                <w:rFonts w:ascii="Times New Roman"/>
                <w:spacing w:val="55"/>
                <w:u w:val="thick"/>
                <w:lang w:val="en-US"/>
              </w:rPr>
              <w:t xml:space="preserve">  </w:t>
            </w:r>
            <w:r w:rsidRPr="00987668">
              <w:rPr>
                <w:b/>
                <w:spacing w:val="-10"/>
                <w:lang w:val="en-US"/>
              </w:rPr>
              <w:t>%</w:t>
            </w:r>
          </w:p>
        </w:tc>
      </w:tr>
      <w:tr w:rsidR="00552BCC" w14:paraId="2D67C817" w14:textId="77777777">
        <w:trPr>
          <w:trHeight w:val="613"/>
        </w:trPr>
        <w:tc>
          <w:tcPr>
            <w:tcW w:w="4958" w:type="dxa"/>
          </w:tcPr>
          <w:p w14:paraId="30D2BAFC" w14:textId="77777777" w:rsidR="007E5E13" w:rsidRPr="00987668" w:rsidRDefault="00B74F2A">
            <w:pPr>
              <w:spacing w:before="73"/>
              <w:ind w:left="107"/>
              <w:rPr>
                <w:lang w:val="en-US"/>
              </w:rPr>
            </w:pPr>
            <w:r w:rsidRPr="00987668">
              <w:rPr>
                <w:lang w:val="en-US"/>
              </w:rPr>
              <w:t>Cable Car and Bus Transportation Service</w:t>
            </w:r>
          </w:p>
        </w:tc>
        <w:tc>
          <w:tcPr>
            <w:tcW w:w="2095" w:type="dxa"/>
          </w:tcPr>
          <w:p w14:paraId="1F5C2798" w14:textId="77777777" w:rsidR="007E5E13" w:rsidRPr="00987668" w:rsidRDefault="00B74F2A">
            <w:pPr>
              <w:spacing w:before="73"/>
              <w:ind w:left="5"/>
              <w:jc w:val="center"/>
              <w:rPr>
                <w:b/>
                <w:lang w:val="en-US"/>
              </w:rPr>
            </w:pPr>
            <w:r w:rsidRPr="00987668">
              <w:rPr>
                <w:rFonts w:ascii="Times New Roman"/>
                <w:spacing w:val="55"/>
                <w:u w:val="thick"/>
                <w:lang w:val="en-US"/>
              </w:rPr>
              <w:t xml:space="preserve">  </w:t>
            </w:r>
            <w:r w:rsidRPr="00987668">
              <w:rPr>
                <w:b/>
                <w:spacing w:val="-10"/>
                <w:lang w:val="en-US"/>
              </w:rPr>
              <w:t>%</w:t>
            </w:r>
          </w:p>
        </w:tc>
      </w:tr>
      <w:tr w:rsidR="00552BCC" w14:paraId="06305527" w14:textId="77777777" w:rsidTr="00252872">
        <w:trPr>
          <w:trHeight w:val="517"/>
        </w:trPr>
        <w:tc>
          <w:tcPr>
            <w:tcW w:w="4958" w:type="dxa"/>
          </w:tcPr>
          <w:p w14:paraId="0173D3FB" w14:textId="77777777" w:rsidR="007E5E13" w:rsidRPr="00987668" w:rsidRDefault="00B74F2A">
            <w:pPr>
              <w:spacing w:line="276" w:lineRule="auto"/>
              <w:ind w:left="107"/>
              <w:rPr>
                <w:lang w:val="en-US"/>
              </w:rPr>
            </w:pPr>
            <w:r w:rsidRPr="00987668">
              <w:rPr>
                <w:lang w:val="en-US"/>
              </w:rPr>
              <w:t>Administration of Mandatory Services</w:t>
            </w:r>
          </w:p>
        </w:tc>
        <w:tc>
          <w:tcPr>
            <w:tcW w:w="2095" w:type="dxa"/>
          </w:tcPr>
          <w:p w14:paraId="5397EB72" w14:textId="77777777" w:rsidR="007E5E13" w:rsidRPr="00987668" w:rsidRDefault="00B74F2A">
            <w:pPr>
              <w:spacing w:before="155"/>
              <w:ind w:left="5"/>
              <w:jc w:val="center"/>
              <w:rPr>
                <w:b/>
                <w:lang w:val="en-US"/>
              </w:rPr>
            </w:pPr>
            <w:r w:rsidRPr="00987668">
              <w:rPr>
                <w:rFonts w:ascii="Times New Roman"/>
                <w:spacing w:val="55"/>
                <w:u w:val="thick"/>
                <w:lang w:val="en-US"/>
              </w:rPr>
              <w:t xml:space="preserve">  </w:t>
            </w:r>
            <w:r w:rsidRPr="00987668">
              <w:rPr>
                <w:b/>
                <w:spacing w:val="-10"/>
                <w:lang w:val="en-US"/>
              </w:rPr>
              <w:t>%</w:t>
            </w:r>
          </w:p>
        </w:tc>
      </w:tr>
      <w:tr w:rsidR="00552BCC" w14:paraId="5556A6CB" w14:textId="77777777">
        <w:trPr>
          <w:trHeight w:val="613"/>
        </w:trPr>
        <w:tc>
          <w:tcPr>
            <w:tcW w:w="4958" w:type="dxa"/>
          </w:tcPr>
          <w:p w14:paraId="073F64DB" w14:textId="77777777" w:rsidR="007E5E13" w:rsidRPr="00987668" w:rsidRDefault="00B74F2A">
            <w:pPr>
              <w:spacing w:before="71"/>
              <w:ind w:left="107"/>
              <w:rPr>
                <w:lang w:val="en-US"/>
              </w:rPr>
            </w:pPr>
            <w:r w:rsidRPr="00987668">
              <w:rPr>
                <w:spacing w:val="-2"/>
                <w:lang w:val="en-US"/>
              </w:rPr>
              <w:t>Total</w:t>
            </w:r>
          </w:p>
        </w:tc>
        <w:tc>
          <w:tcPr>
            <w:tcW w:w="2095" w:type="dxa"/>
          </w:tcPr>
          <w:p w14:paraId="260CD511" w14:textId="77777777" w:rsidR="007E5E13" w:rsidRPr="00987668" w:rsidRDefault="00B74F2A">
            <w:pPr>
              <w:spacing w:before="71"/>
              <w:ind w:left="5"/>
              <w:jc w:val="center"/>
              <w:rPr>
                <w:b/>
                <w:lang w:val="en-US"/>
              </w:rPr>
            </w:pPr>
            <w:r w:rsidRPr="00987668">
              <w:rPr>
                <w:b/>
                <w:spacing w:val="-4"/>
                <w:lang w:val="en-US"/>
              </w:rPr>
              <w:t>100%</w:t>
            </w:r>
          </w:p>
        </w:tc>
      </w:tr>
    </w:tbl>
    <w:p w14:paraId="7849ADBB" w14:textId="77777777" w:rsidR="007E5E13" w:rsidRPr="00987668" w:rsidRDefault="007E5E13">
      <w:pPr>
        <w:jc w:val="center"/>
        <w:rPr>
          <w:b/>
          <w:lang w:val="en-US"/>
        </w:rPr>
        <w:sectPr w:rsidR="007E5E13" w:rsidRPr="00987668">
          <w:pgSz w:w="12240" w:h="15840"/>
          <w:pgMar w:top="1400" w:right="1080" w:bottom="800" w:left="1440" w:header="0" w:footer="614" w:gutter="0"/>
          <w:cols w:space="720"/>
        </w:sectPr>
      </w:pPr>
    </w:p>
    <w:p w14:paraId="3D9AE608" w14:textId="77777777" w:rsidR="007E5E13" w:rsidRPr="00987668" w:rsidRDefault="00B74F2A">
      <w:pPr>
        <w:pStyle w:val="Prrafodelista"/>
        <w:numPr>
          <w:ilvl w:val="0"/>
          <w:numId w:val="184"/>
        </w:numPr>
        <w:tabs>
          <w:tab w:val="left" w:pos="619"/>
        </w:tabs>
        <w:spacing w:before="35" w:line="276" w:lineRule="auto"/>
        <w:ind w:left="619" w:right="616" w:hanging="358"/>
        <w:jc w:val="both"/>
        <w:rPr>
          <w:lang w:val="en-US"/>
        </w:rPr>
      </w:pPr>
      <w:r w:rsidRPr="00987668">
        <w:rPr>
          <w:lang w:val="en-US"/>
        </w:rPr>
        <w:lastRenderedPageBreak/>
        <w:t>This calculation, for its incorporation into the settlement, will apply to each Calendar Quarter that contains any Calendar Day of suspension, on a proportional basis.</w:t>
      </w:r>
    </w:p>
    <w:p w14:paraId="7A77878F" w14:textId="77777777" w:rsidR="007E5E13" w:rsidRPr="00987668" w:rsidRDefault="00B74F2A">
      <w:pPr>
        <w:pStyle w:val="Prrafodelista"/>
        <w:numPr>
          <w:ilvl w:val="0"/>
          <w:numId w:val="184"/>
        </w:numPr>
        <w:tabs>
          <w:tab w:val="left" w:pos="618"/>
        </w:tabs>
        <w:spacing w:before="160"/>
        <w:ind w:left="618" w:hanging="357"/>
        <w:jc w:val="left"/>
        <w:rPr>
          <w:lang w:val="en-US"/>
        </w:rPr>
      </w:pPr>
      <w:r w:rsidRPr="00987668">
        <w:rPr>
          <w:lang w:val="en-US"/>
        </w:rPr>
        <w:t>The Referential Deduction will continue to apply in accordance with numeral 20 of this appendix</w:t>
      </w:r>
      <w:r w:rsidRPr="00987668">
        <w:rPr>
          <w:spacing w:val="-2"/>
          <w:lang w:val="en-US"/>
        </w:rPr>
        <w:t>.</w:t>
      </w:r>
    </w:p>
    <w:p w14:paraId="5698842A" w14:textId="77777777" w:rsidR="007E5E13" w:rsidRPr="00987668" w:rsidRDefault="00B74F2A">
      <w:pPr>
        <w:pStyle w:val="Ttulo4"/>
        <w:numPr>
          <w:ilvl w:val="0"/>
          <w:numId w:val="183"/>
        </w:numPr>
        <w:tabs>
          <w:tab w:val="left" w:pos="1255"/>
        </w:tabs>
        <w:spacing w:before="202"/>
        <w:jc w:val="left"/>
        <w:rPr>
          <w:lang w:val="en-US"/>
        </w:rPr>
      </w:pPr>
      <w:r w:rsidRPr="00987668">
        <w:rPr>
          <w:lang w:val="en-US"/>
        </w:rPr>
        <w:t>Payment in the case of Start of Operations by Component</w:t>
      </w:r>
    </w:p>
    <w:p w14:paraId="34132BFB" w14:textId="77777777" w:rsidR="007E5E13" w:rsidRPr="00987668" w:rsidRDefault="007E5E13">
      <w:pPr>
        <w:spacing w:before="79"/>
        <w:rPr>
          <w:b/>
          <w:lang w:val="en-US"/>
        </w:rPr>
      </w:pPr>
    </w:p>
    <w:p w14:paraId="5E8B052A" w14:textId="77777777" w:rsidR="007E5E13" w:rsidRPr="00987668" w:rsidRDefault="00B74F2A">
      <w:pPr>
        <w:pStyle w:val="Prrafodelista"/>
        <w:numPr>
          <w:ilvl w:val="0"/>
          <w:numId w:val="184"/>
        </w:numPr>
        <w:tabs>
          <w:tab w:val="left" w:pos="619"/>
        </w:tabs>
        <w:spacing w:line="276" w:lineRule="auto"/>
        <w:ind w:left="619" w:right="614" w:hanging="358"/>
        <w:jc w:val="both"/>
        <w:rPr>
          <w:lang w:val="en-US"/>
        </w:rPr>
      </w:pPr>
      <w:r w:rsidRPr="00987668">
        <w:rPr>
          <w:lang w:val="en-US"/>
        </w:rPr>
        <w:t>In case the Start of Operations by Component is authorized, as outlined in Clause 7.13, the calculation of the PPD for the corresponding Calendar Quarter will be made according to the provisions of numeral 11 and the following sections of this Appendix, considering only the PPD and Service Levels related to Component j for which the Start of Operations has been authorized</w:t>
      </w:r>
      <w:r w:rsidRPr="00987668">
        <w:rPr>
          <w:spacing w:val="-2"/>
          <w:lang w:val="en-US"/>
        </w:rPr>
        <w:t>.</w:t>
      </w:r>
    </w:p>
    <w:p w14:paraId="1651F2F4" w14:textId="77777777" w:rsidR="007E5E13" w:rsidRPr="00987668" w:rsidRDefault="00B74F2A">
      <w:pPr>
        <w:pStyle w:val="Prrafodelista"/>
        <w:numPr>
          <w:ilvl w:val="0"/>
          <w:numId w:val="184"/>
        </w:numPr>
        <w:tabs>
          <w:tab w:val="left" w:pos="619"/>
        </w:tabs>
        <w:spacing w:before="160" w:line="276" w:lineRule="auto"/>
        <w:ind w:left="619" w:right="616" w:hanging="358"/>
        <w:jc w:val="both"/>
        <w:rPr>
          <w:lang w:val="en-US"/>
        </w:rPr>
      </w:pPr>
      <w:r w:rsidRPr="00987668">
        <w:rPr>
          <w:lang w:val="en-US"/>
        </w:rPr>
        <w:t>In case the start of PPD payments is authorized for the Component with the Start-Up Certificate, as outlined in Clause 7.13, the calculation of the PPD for the corresponding Calendar Quarter will be made according to the provisions of numeral 11 and the following sections of this Appendix, considering only the PPD and Service Levels related to Component j for which the start of PPD payments has been authorized.</w:t>
      </w:r>
    </w:p>
    <w:p w14:paraId="60E2342F" w14:textId="77777777" w:rsidR="007E5E13" w:rsidRPr="00987668" w:rsidRDefault="00B74F2A">
      <w:pPr>
        <w:spacing w:before="160" w:line="276" w:lineRule="auto"/>
        <w:ind w:left="619" w:right="616"/>
        <w:jc w:val="both"/>
        <w:rPr>
          <w:lang w:val="en-US"/>
        </w:rPr>
      </w:pPr>
      <w:r w:rsidRPr="00987668">
        <w:rPr>
          <w:lang w:val="en-US"/>
        </w:rPr>
        <w:t>The resulting value of the PPD2 indicated in the previous paragraph will have the respective weight of the Mandatory Services that must be provided after certifying the availability of Component j applied to it. These services are specified in Clause 4.5 of the Concession Contract. Additionally, only the Service Levels related to these services will be measured.</w:t>
      </w:r>
    </w:p>
    <w:p w14:paraId="60F8DC18" w14:textId="77777777" w:rsidR="007E5E13" w:rsidRPr="00987668" w:rsidRDefault="00B74F2A">
      <w:pPr>
        <w:pStyle w:val="Prrafodelista"/>
        <w:numPr>
          <w:ilvl w:val="0"/>
          <w:numId w:val="184"/>
        </w:numPr>
        <w:tabs>
          <w:tab w:val="left" w:pos="619"/>
        </w:tabs>
        <w:spacing w:before="162" w:line="276" w:lineRule="auto"/>
        <w:ind w:left="619" w:right="617" w:hanging="358"/>
        <w:jc w:val="both"/>
        <w:rPr>
          <w:lang w:val="en-US"/>
        </w:rPr>
      </w:pPr>
      <w:r w:rsidRPr="00987668">
        <w:rPr>
          <w:lang w:val="en-US"/>
        </w:rPr>
        <w:t>The payment procedure for the PPD follows the provisions outlined in numeral 29 and the following ones, with the Certificate of Commissioning or the Act of Start of Operation of a Component being the required document to initiate this procedure.</w:t>
      </w:r>
    </w:p>
    <w:p w14:paraId="46206992" w14:textId="77777777" w:rsidR="007E5E13" w:rsidRPr="00987668" w:rsidRDefault="00B74F2A">
      <w:pPr>
        <w:pStyle w:val="Ttulo4"/>
        <w:numPr>
          <w:ilvl w:val="0"/>
          <w:numId w:val="183"/>
        </w:numPr>
        <w:tabs>
          <w:tab w:val="left" w:pos="687"/>
        </w:tabs>
        <w:spacing w:before="158"/>
        <w:ind w:left="687" w:hanging="284"/>
        <w:jc w:val="left"/>
        <w:rPr>
          <w:lang w:val="en-US"/>
        </w:rPr>
      </w:pPr>
      <w:r w:rsidRPr="00987668">
        <w:rPr>
          <w:lang w:val="en-US"/>
        </w:rPr>
        <w:t>Procedure for PPD Payment</w:t>
      </w:r>
    </w:p>
    <w:p w14:paraId="647EF29C" w14:textId="77777777" w:rsidR="007E5E13" w:rsidRPr="00987668" w:rsidRDefault="007E5E13">
      <w:pPr>
        <w:spacing w:before="82"/>
        <w:rPr>
          <w:b/>
          <w:lang w:val="en-US"/>
        </w:rPr>
      </w:pPr>
    </w:p>
    <w:p w14:paraId="752E2C13"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 xml:space="preserve">Once the Act of Commencement of Operations for Component j is signed, the GRANTOR commits to making the Cofinancing payment through the Trust Fund Administration, in accordance with the provisions established in Numerals 11 to 21 of this Appendix, no later than the last day of each quarter. Prior to that, the CONCESSIONAIRE must submit the respective payment receipt(s) for the Cofinancing amount, in compliance with the established procedure and the Applicable Laws and Regulations. Exceptionally, for the last quarter of the Operating Period, the GRANTOR will make the disbursement after the approval of the </w:t>
      </w:r>
      <w:r w:rsidR="00DB2296" w:rsidRPr="00987668">
        <w:rPr>
          <w:lang w:val="en-US"/>
        </w:rPr>
        <w:t>Settlement</w:t>
      </w:r>
      <w:r w:rsidRPr="00987668">
        <w:rPr>
          <w:lang w:val="en-US"/>
        </w:rPr>
        <w:t xml:space="preserve"> Report corresponding to that quarter, no later than the last day of the quarter in which the report is approved.</w:t>
      </w:r>
    </w:p>
    <w:p w14:paraId="075DDA34" w14:textId="77777777" w:rsidR="007E5E13" w:rsidRPr="00987668" w:rsidRDefault="007E5E13">
      <w:pPr>
        <w:spacing w:before="40"/>
        <w:rPr>
          <w:lang w:val="en-US"/>
        </w:rPr>
      </w:pPr>
    </w:p>
    <w:p w14:paraId="3688B5C3" w14:textId="26407BF2" w:rsidR="007E5E13" w:rsidRPr="00987668" w:rsidRDefault="00B74F2A">
      <w:pPr>
        <w:pStyle w:val="Prrafodelista"/>
        <w:numPr>
          <w:ilvl w:val="0"/>
          <w:numId w:val="184"/>
        </w:numPr>
        <w:tabs>
          <w:tab w:val="left" w:pos="621"/>
        </w:tabs>
        <w:spacing w:before="1" w:line="276" w:lineRule="auto"/>
        <w:ind w:left="621" w:right="618" w:hanging="360"/>
        <w:jc w:val="both"/>
        <w:rPr>
          <w:lang w:val="en-US"/>
        </w:rPr>
      </w:pPr>
      <w:r w:rsidRPr="00987668">
        <w:rPr>
          <w:lang w:val="en-US"/>
        </w:rPr>
        <w:t>Within twenty (20) days of the second month of each quarter, the Supervisor must send the Payment Report for Availability to the Trustee, with copies to the CONCESSIONAIRE and the GRANTOR, including the calculation of the PPD payment value and the balances to be settled from previous quarters’ PPDs, in accordance with numeral 4 and numeral 21 above, and as provided in the model established in Appendix 4 of this Annex.</w:t>
      </w:r>
      <w:r w:rsidRPr="00987668">
        <w:rPr>
          <w:rFonts w:ascii="Times New Roman" w:hAnsi="Times New Roman"/>
          <w:lang w:val="en-US"/>
        </w:rPr>
        <w:t xml:space="preserve"> </w:t>
      </w:r>
      <w:r w:rsidRPr="00987668">
        <w:rPr>
          <w:lang w:val="en-US"/>
        </w:rPr>
        <w:t>The Supervisor</w:t>
      </w:r>
    </w:p>
    <w:p w14:paraId="35B1CE83" w14:textId="77777777" w:rsidR="007E5E13" w:rsidRPr="00987668" w:rsidRDefault="007E5E13">
      <w:pPr>
        <w:pStyle w:val="Prrafodelista"/>
        <w:spacing w:line="276" w:lineRule="auto"/>
        <w:ind w:left="621" w:hanging="360"/>
        <w:rPr>
          <w:lang w:val="en-US"/>
        </w:rPr>
        <w:sectPr w:rsidR="007E5E13" w:rsidRPr="00987668">
          <w:pgSz w:w="12240" w:h="15840"/>
          <w:pgMar w:top="1380" w:right="1080" w:bottom="800" w:left="1440" w:header="0" w:footer="614" w:gutter="0"/>
          <w:cols w:space="720"/>
        </w:sectPr>
      </w:pPr>
    </w:p>
    <w:p w14:paraId="014C34CF" w14:textId="77777777" w:rsidR="007E5E13" w:rsidRPr="00987668" w:rsidRDefault="00B74F2A">
      <w:pPr>
        <w:spacing w:before="35" w:line="276" w:lineRule="auto"/>
        <w:ind w:left="621" w:right="617"/>
        <w:jc w:val="both"/>
        <w:rPr>
          <w:lang w:val="en-US"/>
        </w:rPr>
      </w:pPr>
      <w:r w:rsidRPr="00987668">
        <w:rPr>
          <w:lang w:val="en-US"/>
        </w:rPr>
        <w:lastRenderedPageBreak/>
        <w:t>will prepare this report based on the final version of the Settlement Report approved by the GRANTOR, as outlined in numeral 35 and following of this Appendix.</w:t>
      </w:r>
    </w:p>
    <w:p w14:paraId="6392AC09" w14:textId="77777777" w:rsidR="007E5E13" w:rsidRPr="00987668" w:rsidRDefault="007E5E13">
      <w:pPr>
        <w:spacing w:before="40"/>
        <w:rPr>
          <w:lang w:val="en-US"/>
        </w:rPr>
      </w:pPr>
    </w:p>
    <w:p w14:paraId="0CDEB003"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Exceptionally, in the last quarter of the Operating Period, the Supervisor will issue the Availability Payment Report together with the Settlement Report, considering the timeline established in numeral 35 of this Appendi</w:t>
      </w:r>
      <w:r w:rsidR="00A518BD" w:rsidRPr="00987668">
        <w:rPr>
          <w:lang w:val="en-US"/>
        </w:rPr>
        <w:t>x</w:t>
      </w:r>
      <w:r w:rsidRPr="00987668">
        <w:rPr>
          <w:lang w:val="en-US"/>
        </w:rPr>
        <w:t>.</w:t>
      </w:r>
    </w:p>
    <w:p w14:paraId="561320C1" w14:textId="77777777" w:rsidR="007E5E13" w:rsidRPr="00987668" w:rsidRDefault="007E5E13">
      <w:pPr>
        <w:spacing w:before="41"/>
        <w:rPr>
          <w:lang w:val="en-US"/>
        </w:rPr>
      </w:pPr>
    </w:p>
    <w:p w14:paraId="36DC78C3"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Subsequently, if applicable, the CONCESSIONAIRE has a period of ten (10) Days from the start of the last month of each quarter to submit the corresponding invoice(s) to the GRANTOR, with a copy to the Trustee, for the amount established in the Availability Payment Report, in accordance with the provisions of the Payment Voucher Regulation, or the regulation that modifies or replaces it.</w:t>
      </w:r>
    </w:p>
    <w:p w14:paraId="431192DA" w14:textId="77777777" w:rsidR="007E5E13" w:rsidRPr="00987668" w:rsidRDefault="007E5E13">
      <w:pPr>
        <w:spacing w:before="40"/>
        <w:rPr>
          <w:lang w:val="en-US"/>
        </w:rPr>
      </w:pPr>
    </w:p>
    <w:p w14:paraId="143B9003" w14:textId="77777777" w:rsidR="007E5E13" w:rsidRPr="00987668" w:rsidRDefault="00B74F2A">
      <w:pPr>
        <w:spacing w:before="2" w:line="273" w:lineRule="auto"/>
        <w:ind w:left="621" w:right="617"/>
        <w:jc w:val="both"/>
        <w:rPr>
          <w:lang w:val="en-US"/>
        </w:rPr>
      </w:pPr>
      <w:r w:rsidRPr="00987668">
        <w:rPr>
          <w:lang w:val="en-US"/>
        </w:rPr>
        <w:t>Exceptionally, if the first quarter of the Operating Period begins on the tenth (10th) day of March, June, September, or December, the CONCESSIONAIRE has a period of ten (10) Days from the start of the first month of the following quarter of the Operating Period to submit the corresponding invoice(s) to the GRANTOR. Likewise, exceptionally, for the last quarter of the Concession Operation, the CONCESSIONAIRE has a period of ten (10) Days after the GRANTOR's approval of the Settlement Report to submit the corresponding invoice(s) to the GRANTOR.</w:t>
      </w:r>
    </w:p>
    <w:p w14:paraId="4C107C42" w14:textId="77777777" w:rsidR="007E5E13" w:rsidRPr="00987668" w:rsidRDefault="007E5E13">
      <w:pPr>
        <w:spacing w:before="45"/>
        <w:rPr>
          <w:lang w:val="en-US"/>
        </w:rPr>
      </w:pPr>
    </w:p>
    <w:p w14:paraId="2F7BE085" w14:textId="77777777" w:rsidR="007E5E13" w:rsidRPr="00987668" w:rsidRDefault="00B74F2A">
      <w:pPr>
        <w:pStyle w:val="Prrafodelista"/>
        <w:numPr>
          <w:ilvl w:val="0"/>
          <w:numId w:val="184"/>
        </w:numPr>
        <w:tabs>
          <w:tab w:val="left" w:pos="621"/>
        </w:tabs>
        <w:spacing w:line="276" w:lineRule="auto"/>
        <w:ind w:left="621" w:right="615" w:hanging="360"/>
        <w:jc w:val="both"/>
        <w:rPr>
          <w:lang w:val="en-US"/>
        </w:rPr>
      </w:pPr>
      <w:r w:rsidRPr="00987668">
        <w:rPr>
          <w:lang w:val="en-US"/>
        </w:rPr>
        <w:t>For the purpose of the first quarter payment, the GRANTOR will make the payment for PPD1_ND, PPD1_DE, PPD2_ND, and PPD2_DE without applying any balance to be settled based on Numerals 13 and 18 above, to the corresponding accounts of the Administration Trust, prior to the submission of the corresponding payment receipt(s), which must be issued by the CONCESSIONAIRE within ten (10) Days of the start of the last month of the quarter for the stated value, in accordance with the provisions of the Payment Receipt Regulations, or the rule that modifies or replaces it.</w:t>
      </w:r>
    </w:p>
    <w:p w14:paraId="3E61216A" w14:textId="77777777" w:rsidR="007E5E13" w:rsidRPr="00987668" w:rsidRDefault="007E5E13">
      <w:pPr>
        <w:spacing w:before="39"/>
        <w:rPr>
          <w:lang w:val="en-US"/>
        </w:rPr>
      </w:pPr>
    </w:p>
    <w:p w14:paraId="2F4BA3D8" w14:textId="77777777" w:rsidR="007E5E13" w:rsidRPr="00987668" w:rsidRDefault="00B74F2A">
      <w:pPr>
        <w:pStyle w:val="Prrafodelista"/>
        <w:numPr>
          <w:ilvl w:val="0"/>
          <w:numId w:val="184"/>
        </w:numPr>
        <w:tabs>
          <w:tab w:val="left" w:pos="621"/>
        </w:tabs>
        <w:spacing w:line="276" w:lineRule="auto"/>
        <w:ind w:left="621" w:right="617" w:hanging="360"/>
        <w:jc w:val="both"/>
        <w:rPr>
          <w:lang w:val="en-US"/>
        </w:rPr>
      </w:pPr>
      <w:r w:rsidRPr="00987668">
        <w:rPr>
          <w:lang w:val="en-US"/>
        </w:rPr>
        <w:t>If the GRANTOR fails to make the PPD payment within the time frame specified in the preceding numerals, an interest rate equivalent to the Reference Rate plus two percent (2%) will accrue for each Calendar Day of delay from the date the payment was due.</w:t>
      </w:r>
    </w:p>
    <w:p w14:paraId="03D96220" w14:textId="77777777" w:rsidR="007E5E13" w:rsidRPr="00987668" w:rsidRDefault="007E5E13">
      <w:pPr>
        <w:spacing w:before="41"/>
        <w:rPr>
          <w:lang w:val="en-US"/>
        </w:rPr>
      </w:pPr>
    </w:p>
    <w:p w14:paraId="45961222" w14:textId="77777777" w:rsidR="007E5E13" w:rsidRPr="00987668" w:rsidRDefault="00B74F2A">
      <w:pPr>
        <w:pStyle w:val="Ttulo4"/>
        <w:numPr>
          <w:ilvl w:val="0"/>
          <w:numId w:val="183"/>
        </w:numPr>
        <w:tabs>
          <w:tab w:val="left" w:pos="1112"/>
        </w:tabs>
        <w:ind w:left="1112" w:hanging="568"/>
        <w:jc w:val="both"/>
        <w:rPr>
          <w:lang w:val="en-US"/>
        </w:rPr>
      </w:pPr>
      <w:r w:rsidRPr="00987668">
        <w:rPr>
          <w:lang w:val="en-US"/>
        </w:rPr>
        <w:t>Procedure for Approval of the Settlement Report</w:t>
      </w:r>
    </w:p>
    <w:p w14:paraId="29427825" w14:textId="77777777" w:rsidR="007E5E13" w:rsidRPr="00987668" w:rsidRDefault="007E5E13">
      <w:pPr>
        <w:spacing w:before="13"/>
        <w:rPr>
          <w:b/>
          <w:lang w:val="en-US"/>
        </w:rPr>
      </w:pPr>
    </w:p>
    <w:p w14:paraId="7607FC74"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At the latest, on the eighth day of the month following March, June, September, and December, as applicable, the Supervisor must send the Settlement Report to the GRANTOR, which will serve as the basis for the calculation and application of the balance to be settled for the PPD in the following quarters, in accordance with the model established in Appendix 4 of this Annex.</w:t>
      </w:r>
    </w:p>
    <w:p w14:paraId="2B6CE641" w14:textId="77777777" w:rsidR="007E5E13" w:rsidRPr="00987668" w:rsidRDefault="007E5E13">
      <w:pPr>
        <w:spacing w:before="38"/>
        <w:rPr>
          <w:lang w:val="en-US"/>
        </w:rPr>
      </w:pPr>
    </w:p>
    <w:p w14:paraId="0BCA05B0" w14:textId="77777777" w:rsidR="007E5E13" w:rsidRPr="00987668" w:rsidRDefault="00B74F2A">
      <w:pPr>
        <w:pStyle w:val="Prrafodelista"/>
        <w:numPr>
          <w:ilvl w:val="0"/>
          <w:numId w:val="184"/>
        </w:numPr>
        <w:tabs>
          <w:tab w:val="left" w:pos="621"/>
        </w:tabs>
        <w:spacing w:line="276" w:lineRule="auto"/>
        <w:ind w:left="621" w:right="614" w:hanging="360"/>
        <w:jc w:val="both"/>
        <w:rPr>
          <w:position w:val="2"/>
          <w:lang w:val="en-US"/>
        </w:rPr>
      </w:pPr>
      <w:r w:rsidRPr="00987668">
        <w:rPr>
          <w:lang w:val="en-US"/>
        </w:rPr>
        <w:t>The Supervisor will include as part of this report the calculation of the Deduction (</w:t>
      </w:r>
      <w:proofErr w:type="spellStart"/>
      <w:proofErr w:type="gramStart"/>
      <w:r w:rsidRPr="00987668">
        <w:rPr>
          <w:lang w:val="en-US"/>
        </w:rPr>
        <w:t>Ded</w:t>
      </w:r>
      <w:r w:rsidRPr="00987668">
        <w:rPr>
          <w:vertAlign w:val="subscript"/>
          <w:lang w:val="en-US"/>
        </w:rPr>
        <w:t>j,t</w:t>
      </w:r>
      <w:proofErr w:type="spellEnd"/>
      <w:proofErr w:type="gramEnd"/>
      <w:r w:rsidRPr="00987668">
        <w:rPr>
          <w:lang w:val="en-US"/>
        </w:rPr>
        <w:t>) and the Reference Deduction (</w:t>
      </w:r>
      <w:proofErr w:type="spellStart"/>
      <w:proofErr w:type="gramStart"/>
      <w:r w:rsidRPr="00987668">
        <w:rPr>
          <w:lang w:val="en-US"/>
        </w:rPr>
        <w:t>DedRef</w:t>
      </w:r>
      <w:r w:rsidRPr="00987668">
        <w:rPr>
          <w:vertAlign w:val="subscript"/>
          <w:lang w:val="en-US"/>
        </w:rPr>
        <w:t>j,t</w:t>
      </w:r>
      <w:proofErr w:type="spellEnd"/>
      <w:proofErr w:type="gramEnd"/>
      <w:r w:rsidRPr="00987668">
        <w:rPr>
          <w:lang w:val="en-US"/>
        </w:rPr>
        <w:t>) corresponding to each Component, according to</w:t>
      </w:r>
    </w:p>
    <w:p w14:paraId="6048DBA5" w14:textId="77777777" w:rsidR="007E5E13" w:rsidRPr="00987668" w:rsidRDefault="007E5E13">
      <w:pPr>
        <w:pStyle w:val="Prrafodelista"/>
        <w:spacing w:line="276" w:lineRule="auto"/>
        <w:ind w:left="621" w:hanging="360"/>
        <w:rPr>
          <w:position w:val="2"/>
          <w:lang w:val="en-US"/>
        </w:rPr>
        <w:sectPr w:rsidR="007E5E13" w:rsidRPr="00987668">
          <w:pgSz w:w="12240" w:h="15840"/>
          <w:pgMar w:top="1380" w:right="1080" w:bottom="800" w:left="1440" w:header="0" w:footer="614" w:gutter="0"/>
          <w:cols w:space="720"/>
        </w:sectPr>
      </w:pPr>
    </w:p>
    <w:p w14:paraId="661F374F" w14:textId="77777777" w:rsidR="007E5E13" w:rsidRPr="00987668" w:rsidRDefault="00B74F2A">
      <w:pPr>
        <w:spacing w:before="35" w:line="276" w:lineRule="auto"/>
        <w:ind w:left="621" w:right="615"/>
        <w:jc w:val="both"/>
        <w:rPr>
          <w:lang w:val="en-US"/>
        </w:rPr>
      </w:pPr>
      <w:r w:rsidRPr="00987668">
        <w:rPr>
          <w:lang w:val="en-US"/>
        </w:rPr>
        <w:lastRenderedPageBreak/>
        <w:t>numerals 15 and 20 of this Appendix, based on the respective minimum index (</w:t>
      </w:r>
      <w:proofErr w:type="spellStart"/>
      <w:proofErr w:type="gramStart"/>
      <w:r w:rsidRPr="00987668">
        <w:rPr>
          <w:lang w:val="en-US"/>
        </w:rPr>
        <w:t>IdxMinj,t</w:t>
      </w:r>
      <w:proofErr w:type="spellEnd"/>
      <w:proofErr w:type="gramEnd"/>
      <w:r w:rsidRPr="00987668">
        <w:rPr>
          <w:lang w:val="en-US"/>
        </w:rPr>
        <w:t>) and service index (</w:t>
      </w:r>
      <w:proofErr w:type="spellStart"/>
      <w:proofErr w:type="gramStart"/>
      <w:r w:rsidRPr="00987668">
        <w:rPr>
          <w:lang w:val="en-US"/>
        </w:rPr>
        <w:t>IdxServj,t</w:t>
      </w:r>
      <w:proofErr w:type="spellEnd"/>
      <w:proofErr w:type="gramEnd"/>
      <w:r w:rsidRPr="00987668">
        <w:rPr>
          <w:lang w:val="en-US"/>
        </w:rPr>
        <w:t>) established in Appendix 3 of this Annex, which will be used for the calculation of the balance to be settled and its respective accounting. This report must include the net balance to be settled (</w:t>
      </w:r>
      <w:proofErr w:type="spellStart"/>
      <w:r w:rsidRPr="00987668">
        <w:rPr>
          <w:lang w:val="en-US"/>
        </w:rPr>
        <w:t>Saldo_</w:t>
      </w:r>
      <w:proofErr w:type="gramStart"/>
      <w:r w:rsidRPr="00987668">
        <w:rPr>
          <w:lang w:val="en-US"/>
        </w:rPr>
        <w:t>Liq</w:t>
      </w:r>
      <w:r w:rsidRPr="00987668">
        <w:rPr>
          <w:vertAlign w:val="subscript"/>
          <w:lang w:val="en-US"/>
        </w:rPr>
        <w:t>j,t</w:t>
      </w:r>
      <w:proofErr w:type="spellEnd"/>
      <w:proofErr w:type="gramEnd"/>
      <w:r w:rsidRPr="00987668">
        <w:rPr>
          <w:lang w:val="en-US"/>
        </w:rPr>
        <w:t>) from the previous quarter, in accordance with the provisions of numerals 16 and 21 above. The variables mentioned in this paragraph correspond to both PPD1 and PPD2.</w:t>
      </w:r>
    </w:p>
    <w:p w14:paraId="5699C0E4" w14:textId="77777777" w:rsidR="007E5E13" w:rsidRPr="00987668" w:rsidRDefault="007E5E13">
      <w:pPr>
        <w:spacing w:before="41"/>
        <w:rPr>
          <w:lang w:val="en-US"/>
        </w:rPr>
      </w:pPr>
    </w:p>
    <w:p w14:paraId="6389D9F2" w14:textId="77777777" w:rsidR="007E5E13" w:rsidRPr="00987668" w:rsidRDefault="00B74F2A">
      <w:pPr>
        <w:spacing w:line="276" w:lineRule="auto"/>
        <w:ind w:left="621" w:right="616"/>
        <w:jc w:val="both"/>
        <w:rPr>
          <w:lang w:val="en-US"/>
        </w:rPr>
      </w:pPr>
      <w:r w:rsidRPr="00987668">
        <w:rPr>
          <w:lang w:val="en-US"/>
        </w:rPr>
        <w:t>Exceptionally, in the last quarter of the Concession's Operating Period, the calculation of the PPD settlement will not apply the limit of the Reference Deduction (</w:t>
      </w:r>
      <w:proofErr w:type="spellStart"/>
      <w:proofErr w:type="gramStart"/>
      <w:r w:rsidRPr="00987668">
        <w:rPr>
          <w:lang w:val="en-US"/>
        </w:rPr>
        <w:t>DedRef</w:t>
      </w:r>
      <w:r w:rsidRPr="00987668">
        <w:rPr>
          <w:vertAlign w:val="subscript"/>
          <w:lang w:val="en-US"/>
        </w:rPr>
        <w:t>j,t</w:t>
      </w:r>
      <w:proofErr w:type="spellEnd"/>
      <w:proofErr w:type="gramEnd"/>
      <w:r w:rsidRPr="00987668">
        <w:rPr>
          <w:lang w:val="en-US"/>
        </w:rPr>
        <w:t>), and all pending adjustments must be applied.</w:t>
      </w:r>
    </w:p>
    <w:p w14:paraId="3A7B0111" w14:textId="77777777" w:rsidR="007E5E13" w:rsidRPr="00987668" w:rsidRDefault="007E5E13">
      <w:pPr>
        <w:spacing w:before="41"/>
        <w:rPr>
          <w:lang w:val="en-US"/>
        </w:rPr>
      </w:pPr>
    </w:p>
    <w:p w14:paraId="1BE4AF16"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Once the Settlement Report is received, the GRANTOR will have a period of ten (10) Days to approve or raise objections to it for the only time, through written communication sent to the Supervisor, explaining the reasons and providing the corresponding supporting documentation. The GRANTOR may only raise objections to the calculation of the PPD settlement.</w:t>
      </w:r>
    </w:p>
    <w:p w14:paraId="2F1DA487" w14:textId="77777777" w:rsidR="007E5E13" w:rsidRPr="00987668" w:rsidRDefault="007E5E13">
      <w:pPr>
        <w:spacing w:before="39"/>
        <w:rPr>
          <w:lang w:val="en-US"/>
        </w:rPr>
      </w:pPr>
    </w:p>
    <w:p w14:paraId="1F3D981A" w14:textId="77777777" w:rsidR="007E5E13" w:rsidRPr="00987668" w:rsidRDefault="00B74F2A">
      <w:pPr>
        <w:pStyle w:val="Prrafodelista"/>
        <w:numPr>
          <w:ilvl w:val="0"/>
          <w:numId w:val="184"/>
        </w:numPr>
        <w:tabs>
          <w:tab w:val="left" w:pos="621"/>
        </w:tabs>
        <w:spacing w:line="276" w:lineRule="auto"/>
        <w:ind w:left="621" w:right="614" w:hanging="360"/>
        <w:jc w:val="both"/>
        <w:rPr>
          <w:lang w:val="en-US"/>
        </w:rPr>
      </w:pPr>
      <w:r w:rsidRPr="00987668">
        <w:rPr>
          <w:lang w:val="en-US"/>
        </w:rPr>
        <w:t>If the GRANTOR does not issue a statement within the aforementioned period, the Supervisor will reiterate the request for the GRANTOR's statement on the following day after the expiration of the deadline mentioned in Numeral 37. The GRANTOR must provide a response within a maximum period of five (5) Days, which will be counted starting from the day after the Supervisor’s reiteration. If the GRANTOR does not respond within this new period, the Settlement Report will be considered fully approved. The Supervisor will then send it to the Trustee, with a copy to the CONCESSIONAIRE, within a maximum period of five (5) Days, for payment processing for the following quarter.</w:t>
      </w:r>
    </w:p>
    <w:p w14:paraId="1900D4BF" w14:textId="77777777" w:rsidR="007E5E13" w:rsidRPr="00987668" w:rsidRDefault="007E5E13">
      <w:pPr>
        <w:spacing w:before="40"/>
        <w:rPr>
          <w:lang w:val="en-US"/>
        </w:rPr>
      </w:pPr>
    </w:p>
    <w:p w14:paraId="4FEE58CF" w14:textId="77777777" w:rsidR="007E5E13" w:rsidRPr="00987668" w:rsidRDefault="00B74F2A">
      <w:pPr>
        <w:pStyle w:val="Prrafodelista"/>
        <w:numPr>
          <w:ilvl w:val="0"/>
          <w:numId w:val="184"/>
        </w:numPr>
        <w:tabs>
          <w:tab w:val="left" w:pos="621"/>
        </w:tabs>
        <w:spacing w:line="276" w:lineRule="auto"/>
        <w:ind w:left="621" w:right="615" w:hanging="360"/>
        <w:jc w:val="both"/>
        <w:rPr>
          <w:lang w:val="en-US"/>
        </w:rPr>
      </w:pPr>
      <w:r w:rsidRPr="00987668">
        <w:rPr>
          <w:lang w:val="en-US"/>
        </w:rPr>
        <w:t>If the GRANTOR issues observations on the Settlement Report, the Supervisor will have a single period of five (5) Days to incorporate any observations or clarifications as necessary, as provided by the GRANTOR. Within this period, the Supervisor will prepare the final version of the report and send it to the GRANTOR, who will have five (5) Days from the day after receiving the final version of the report to verify that the observations have been addressed. Once this period has passed, the GRANTOR must send the final version of the report to the Trustee, with a copy to the CONCESSIONAIRE and Supervisor, for informational purposes regarding the payment for the following quarter.</w:t>
      </w:r>
    </w:p>
    <w:p w14:paraId="05D1EA99" w14:textId="77777777" w:rsidR="007E5E13" w:rsidRPr="00987668" w:rsidRDefault="007E5E13">
      <w:pPr>
        <w:spacing w:before="42"/>
        <w:rPr>
          <w:lang w:val="en-US"/>
        </w:rPr>
      </w:pPr>
    </w:p>
    <w:p w14:paraId="6121AA8D" w14:textId="77777777" w:rsidR="007E5E13" w:rsidRPr="00987668" w:rsidRDefault="00B74F2A">
      <w:pPr>
        <w:pStyle w:val="Prrafodelista"/>
        <w:numPr>
          <w:ilvl w:val="0"/>
          <w:numId w:val="184"/>
        </w:numPr>
        <w:tabs>
          <w:tab w:val="left" w:pos="621"/>
        </w:tabs>
        <w:spacing w:line="276" w:lineRule="auto"/>
        <w:ind w:left="621" w:right="617" w:hanging="360"/>
        <w:jc w:val="both"/>
        <w:rPr>
          <w:lang w:val="en-US"/>
        </w:rPr>
      </w:pPr>
      <w:r w:rsidRPr="00987668">
        <w:rPr>
          <w:lang w:val="en-US"/>
        </w:rPr>
        <w:t>If the CONCESSIONAIRE disagrees with the qualification of the Service Levels for the quarter, it may submit the technical dispute to the dispute resolution mechanisms provided in Chapter XVII of the Concession Agreement. If the GRANTOR or the CONCESSIONAIRE raises objections to the Settlement Report and the dispute is submitted to the corresponding dispute resolution mechanism, the CONCESSIONAIRE guarantees the continuity of the provision of the Mandatory Services, which must comply with the Service Levels established in Annex No. 9 of this Agreement.</w:t>
      </w:r>
    </w:p>
    <w:p w14:paraId="6398BB30" w14:textId="77777777" w:rsidR="007E5E13" w:rsidRPr="00987668" w:rsidRDefault="007E5E13">
      <w:pPr>
        <w:pStyle w:val="Prrafodelista"/>
        <w:spacing w:line="276" w:lineRule="auto"/>
        <w:ind w:left="621" w:hanging="360"/>
        <w:rPr>
          <w:lang w:val="en-US"/>
        </w:rPr>
        <w:sectPr w:rsidR="007E5E13" w:rsidRPr="00987668">
          <w:pgSz w:w="12240" w:h="15840"/>
          <w:pgMar w:top="1380" w:right="1080" w:bottom="800" w:left="1440" w:header="0" w:footer="614" w:gutter="0"/>
          <w:cols w:space="720"/>
        </w:sectPr>
      </w:pPr>
    </w:p>
    <w:p w14:paraId="755203B7" w14:textId="77777777" w:rsidR="007E5E13" w:rsidRPr="00987668" w:rsidRDefault="00B74F2A">
      <w:pPr>
        <w:pStyle w:val="Ttulo4"/>
        <w:numPr>
          <w:ilvl w:val="0"/>
          <w:numId w:val="183"/>
        </w:numPr>
        <w:tabs>
          <w:tab w:val="left" w:pos="969"/>
        </w:tabs>
        <w:spacing w:before="35"/>
        <w:ind w:left="969" w:hanging="425"/>
        <w:jc w:val="left"/>
        <w:rPr>
          <w:lang w:val="en-US"/>
        </w:rPr>
      </w:pPr>
      <w:r w:rsidRPr="00987668">
        <w:rPr>
          <w:lang w:val="en-US"/>
        </w:rPr>
        <w:lastRenderedPageBreak/>
        <w:t>Payment of PPD1 in case the start of operations is later than expected</w:t>
      </w:r>
    </w:p>
    <w:p w14:paraId="6665772B" w14:textId="77777777" w:rsidR="007E5E13" w:rsidRPr="00987668" w:rsidRDefault="007E5E13">
      <w:pPr>
        <w:spacing w:before="12"/>
        <w:rPr>
          <w:b/>
          <w:lang w:val="en-US"/>
        </w:rPr>
      </w:pPr>
    </w:p>
    <w:p w14:paraId="5D9997D8" w14:textId="77777777" w:rsidR="007E5E13" w:rsidRPr="00987668" w:rsidRDefault="00B74F2A">
      <w:pPr>
        <w:pStyle w:val="Prrafodelista"/>
        <w:numPr>
          <w:ilvl w:val="0"/>
          <w:numId w:val="184"/>
        </w:numPr>
        <w:tabs>
          <w:tab w:val="left" w:pos="686"/>
          <w:tab w:val="left" w:pos="688"/>
        </w:tabs>
        <w:spacing w:before="1" w:line="276" w:lineRule="auto"/>
        <w:ind w:right="617"/>
        <w:jc w:val="both"/>
        <w:rPr>
          <w:lang w:val="en-US"/>
        </w:rPr>
      </w:pPr>
      <w:r w:rsidRPr="00987668">
        <w:rPr>
          <w:lang w:val="en-US"/>
        </w:rPr>
        <w:t>If, due to causes attributable to the GRANTOR, the start of the Operating Period for each Component is delayed beyond the maximum term established in the Contract, only the PPD1 installments corresponding to the postponement period of the start of operations shall be affected. Therefore, the payment of the PPD1 installments not related to the postponement period shall be made at the originally stipulated time.</w:t>
      </w:r>
    </w:p>
    <w:p w14:paraId="68631089" w14:textId="77777777" w:rsidR="007E5E13" w:rsidRPr="00987668" w:rsidRDefault="00B74F2A">
      <w:pPr>
        <w:pStyle w:val="Prrafodelista"/>
        <w:numPr>
          <w:ilvl w:val="0"/>
          <w:numId w:val="184"/>
        </w:numPr>
        <w:tabs>
          <w:tab w:val="left" w:pos="686"/>
          <w:tab w:val="left" w:pos="688"/>
        </w:tabs>
        <w:spacing w:before="159" w:line="276" w:lineRule="auto"/>
        <w:ind w:right="617"/>
        <w:jc w:val="both"/>
        <w:rPr>
          <w:lang w:val="en-US"/>
        </w:rPr>
      </w:pPr>
      <w:r w:rsidRPr="00987668">
        <w:rPr>
          <w:lang w:val="en-US"/>
        </w:rPr>
        <w:t>The installments affected by the postponement shall be deferred and paid on the date corresponding to the payment of the first PPD1.</w:t>
      </w:r>
    </w:p>
    <w:p w14:paraId="3B7E3428" w14:textId="77777777" w:rsidR="007E5E13" w:rsidRPr="00987668" w:rsidRDefault="00B74F2A">
      <w:pPr>
        <w:pStyle w:val="Prrafodelista"/>
        <w:numPr>
          <w:ilvl w:val="0"/>
          <w:numId w:val="184"/>
        </w:numPr>
        <w:tabs>
          <w:tab w:val="left" w:pos="686"/>
          <w:tab w:val="left" w:pos="688"/>
        </w:tabs>
        <w:spacing w:before="160" w:line="276" w:lineRule="auto"/>
        <w:ind w:right="614"/>
        <w:jc w:val="both"/>
        <w:rPr>
          <w:lang w:val="en-US"/>
        </w:rPr>
      </w:pPr>
      <w:r w:rsidRPr="00987668">
        <w:rPr>
          <w:lang w:val="en-US"/>
        </w:rPr>
        <w:t>Due to the postponement of the PPD1 payment, the GRANTOR shall recognize and pay the CONCESSIONAIRE an interest rate between the minimum rate of the Financial Close and the yield of the Global Zero Coupon Dollar Curve with an average life of three thousand six hundred (3,600) days published by the Superintendence of Banking, Insurance and AFPs (SBS) available on the last Day prior to the date of the Financial Close, plus a spread of ___ percent (__%). Interest shall be calculated from the scheduled start date of operations until the actual date on which operations begin.</w:t>
      </w:r>
    </w:p>
    <w:p w14:paraId="73A3BAF2" w14:textId="77777777" w:rsidR="007E5E13" w:rsidRPr="00987668" w:rsidRDefault="00B74F2A">
      <w:pPr>
        <w:pStyle w:val="Prrafodelista"/>
        <w:numPr>
          <w:ilvl w:val="0"/>
          <w:numId w:val="184"/>
        </w:numPr>
        <w:tabs>
          <w:tab w:val="left" w:pos="686"/>
          <w:tab w:val="left" w:pos="688"/>
        </w:tabs>
        <w:spacing w:before="162" w:line="276" w:lineRule="auto"/>
        <w:ind w:right="617"/>
        <w:jc w:val="both"/>
        <w:rPr>
          <w:lang w:val="en-US"/>
        </w:rPr>
      </w:pPr>
      <w:r w:rsidRPr="00987668">
        <w:rPr>
          <w:lang w:val="en-US"/>
        </w:rPr>
        <w:t>If the delay in the start of the Operating Period of each Component, attributable to the GRANTOR, exceeds twenty-four (24) months, the provisions established in Chapter XVI of the Concession Contract shall apply, upon duly substantiated request by the CONCESSIONAIRE.</w:t>
      </w:r>
    </w:p>
    <w:p w14:paraId="6B47BCA3" w14:textId="77777777" w:rsidR="007E5E13" w:rsidRPr="00987668" w:rsidRDefault="00B74F2A">
      <w:pPr>
        <w:pStyle w:val="Ttulo4"/>
        <w:tabs>
          <w:tab w:val="left" w:pos="1113"/>
        </w:tabs>
        <w:spacing w:before="158"/>
        <w:ind w:left="544"/>
        <w:jc w:val="left"/>
        <w:rPr>
          <w:lang w:val="en-US"/>
        </w:rPr>
      </w:pPr>
      <w:r w:rsidRPr="00987668">
        <w:rPr>
          <w:spacing w:val="-5"/>
          <w:lang w:val="en-US"/>
        </w:rPr>
        <w:t>I.</w:t>
      </w:r>
      <w:r w:rsidRPr="00987668">
        <w:rPr>
          <w:rFonts w:ascii="Times New Roman"/>
          <w:b w:val="0"/>
          <w:lang w:val="en-US"/>
        </w:rPr>
        <w:tab/>
      </w:r>
      <w:r w:rsidR="00412C96" w:rsidRPr="00987668">
        <w:rPr>
          <w:lang w:val="en-US"/>
        </w:rPr>
        <w:t xml:space="preserve">Tariff and Tariff Adjustments </w:t>
      </w:r>
    </w:p>
    <w:p w14:paraId="3A1CBA9E" w14:textId="77777777" w:rsidR="007E5E13" w:rsidRPr="00987668" w:rsidRDefault="007E5E13">
      <w:pPr>
        <w:spacing w:before="12"/>
        <w:rPr>
          <w:b/>
          <w:lang w:val="en-US"/>
        </w:rPr>
      </w:pPr>
    </w:p>
    <w:p w14:paraId="7B300D8C" w14:textId="77777777" w:rsidR="007E5E13" w:rsidRPr="00987668" w:rsidRDefault="00B74F2A">
      <w:pPr>
        <w:pStyle w:val="Prrafodelista"/>
        <w:numPr>
          <w:ilvl w:val="0"/>
          <w:numId w:val="184"/>
        </w:numPr>
        <w:tabs>
          <w:tab w:val="left" w:pos="686"/>
          <w:tab w:val="left" w:pos="688"/>
          <w:tab w:val="left" w:pos="3160"/>
          <w:tab w:val="left" w:pos="3885"/>
          <w:tab w:val="left" w:pos="8620"/>
        </w:tabs>
        <w:spacing w:line="276" w:lineRule="auto"/>
        <w:ind w:right="617"/>
        <w:jc w:val="both"/>
        <w:rPr>
          <w:lang w:val="en-US"/>
        </w:rPr>
      </w:pPr>
      <w:r w:rsidRPr="00987668">
        <w:rPr>
          <w:lang w:val="en-US"/>
        </w:rPr>
        <w:t xml:space="preserve">The GRANTOR shall determine the base Tariff in Soles and the base Tariff in Dollars for the Mandatory Services, considering that the </w:t>
      </w:r>
      <w:proofErr w:type="gramStart"/>
      <w:r w:rsidRPr="00987668">
        <w:rPr>
          <w:lang w:val="en-US"/>
        </w:rPr>
        <w:t>tariff,</w:t>
      </w:r>
      <w:proofErr w:type="gramEnd"/>
      <w:r w:rsidRPr="00987668">
        <w:rPr>
          <w:lang w:val="en-US"/>
        </w:rPr>
        <w:t xml:space="preserve"> expressed as of the date of the Successful Bid, for domestic tourists is</w:t>
      </w:r>
      <w:r w:rsidRPr="00987668">
        <w:rPr>
          <w:rFonts w:ascii="Times New Roman" w:hAnsi="Times New Roman"/>
          <w:lang w:val="en-US"/>
        </w:rPr>
        <w:t xml:space="preserve"> </w:t>
      </w:r>
      <w:r w:rsidRPr="00987668">
        <w:rPr>
          <w:lang w:val="en-US"/>
        </w:rPr>
        <w:t>S/</w:t>
      </w:r>
      <w:r w:rsidRPr="00987668">
        <w:rPr>
          <w:rFonts w:ascii="Times New Roman" w:hAnsi="Times New Roman"/>
          <w:u w:val="single"/>
          <w:lang w:val="en-US"/>
        </w:rPr>
        <w:tab/>
      </w:r>
      <w:proofErr w:type="gramStart"/>
      <w:r w:rsidRPr="00987668">
        <w:rPr>
          <w:spacing w:val="-10"/>
          <w:lang w:val="en-US"/>
        </w:rPr>
        <w:t>(</w:t>
      </w:r>
      <w:r w:rsidRPr="00987668">
        <w:rPr>
          <w:rFonts w:ascii="Times New Roman" w:hAnsi="Times New Roman"/>
          <w:u w:val="single"/>
          <w:lang w:val="en-US"/>
        </w:rPr>
        <w:tab/>
      </w:r>
      <w:r w:rsidRPr="00987668">
        <w:rPr>
          <w:lang w:val="en-US"/>
        </w:rPr>
        <w:t>)</w:t>
      </w:r>
      <w:proofErr w:type="gramEnd"/>
      <w:r w:rsidRPr="00987668">
        <w:rPr>
          <w:rFonts w:ascii="Times New Roman" w:hAnsi="Times New Roman"/>
          <w:lang w:val="en-US"/>
        </w:rPr>
        <w:t xml:space="preserve"> </w:t>
      </w:r>
      <w:r w:rsidRPr="00987668">
        <w:rPr>
          <w:lang w:val="en-US"/>
        </w:rPr>
        <w:t>and for foreign tourists is</w:t>
      </w:r>
      <w:r w:rsidRPr="00987668">
        <w:rPr>
          <w:rFonts w:ascii="Times New Roman" w:hAnsi="Times New Roman"/>
          <w:lang w:val="en-US"/>
        </w:rPr>
        <w:t xml:space="preserve"> </w:t>
      </w:r>
      <w:r w:rsidRPr="00987668">
        <w:rPr>
          <w:lang w:val="en-US"/>
        </w:rPr>
        <w:t>S/</w:t>
      </w:r>
      <w:r w:rsidRPr="00987668">
        <w:rPr>
          <w:rFonts w:ascii="Times New Roman" w:hAnsi="Times New Roman"/>
          <w:lang w:val="en-US"/>
        </w:rPr>
        <w:t xml:space="preserve"> </w:t>
      </w:r>
      <w:proofErr w:type="gramStart"/>
      <w:r w:rsidRPr="00987668">
        <w:rPr>
          <w:rFonts w:ascii="Times New Roman" w:hAnsi="Times New Roman"/>
          <w:spacing w:val="80"/>
          <w:w w:val="150"/>
          <w:u w:val="single"/>
          <w:lang w:val="en-US"/>
        </w:rPr>
        <w:t xml:space="preserve">   </w:t>
      </w:r>
      <w:r w:rsidRPr="00987668">
        <w:rPr>
          <w:lang w:val="en-US"/>
        </w:rPr>
        <w:t>(</w:t>
      </w:r>
      <w:proofErr w:type="gramEnd"/>
      <w:r w:rsidRPr="00987668">
        <w:rPr>
          <w:rFonts w:ascii="Times New Roman" w:hAnsi="Times New Roman"/>
          <w:u w:val="single"/>
          <w:lang w:val="en-US"/>
        </w:rPr>
        <w:tab/>
      </w:r>
      <w:proofErr w:type="gramStart"/>
      <w:r w:rsidRPr="00987668">
        <w:rPr>
          <w:lang w:val="en-US"/>
        </w:rPr>
        <w:t>)</w:t>
      </w:r>
      <w:r w:rsidRPr="00987668">
        <w:rPr>
          <w:rFonts w:ascii="Times New Roman" w:hAnsi="Times New Roman"/>
          <w:lang w:val="en-US"/>
        </w:rPr>
        <w:t xml:space="preserve"> </w:t>
      </w:r>
      <w:r w:rsidRPr="00987668">
        <w:rPr>
          <w:lang w:val="en-US"/>
        </w:rPr>
        <w:t>.</w:t>
      </w:r>
      <w:proofErr w:type="gramEnd"/>
    </w:p>
    <w:p w14:paraId="7D849F01" w14:textId="77777777" w:rsidR="007E5E13" w:rsidRPr="00987668" w:rsidRDefault="00B74F2A">
      <w:pPr>
        <w:pStyle w:val="Prrafodelista"/>
        <w:numPr>
          <w:ilvl w:val="0"/>
          <w:numId w:val="184"/>
        </w:numPr>
        <w:tabs>
          <w:tab w:val="left" w:pos="686"/>
          <w:tab w:val="left" w:pos="688"/>
        </w:tabs>
        <w:spacing w:before="161" w:line="273" w:lineRule="auto"/>
        <w:ind w:right="618"/>
        <w:jc w:val="both"/>
        <w:rPr>
          <w:lang w:val="en-US"/>
        </w:rPr>
      </w:pPr>
      <w:r w:rsidRPr="00987668">
        <w:rPr>
          <w:lang w:val="en-US"/>
        </w:rPr>
        <w:t>The value of the base Tariff in Soles and in Dollars shall be adjusted annually for inflation, in accordance with the following formulas:</w:t>
      </w:r>
    </w:p>
    <w:p w14:paraId="63D4DFF9" w14:textId="77777777" w:rsidR="007E5E13" w:rsidRPr="00987668" w:rsidRDefault="007E5E13">
      <w:pPr>
        <w:pStyle w:val="Prrafodelista"/>
        <w:spacing w:line="273" w:lineRule="auto"/>
        <w:ind w:left="621" w:hanging="360"/>
        <w:rPr>
          <w:lang w:val="en-US"/>
        </w:rPr>
        <w:sectPr w:rsidR="007E5E13" w:rsidRPr="00987668">
          <w:pgSz w:w="12240" w:h="15840"/>
          <w:pgMar w:top="1380" w:right="1080" w:bottom="1440" w:left="1440" w:header="0" w:footer="614" w:gutter="0"/>
          <w:cols w:space="720"/>
        </w:sectPr>
      </w:pPr>
    </w:p>
    <w:p w14:paraId="78A141F9" w14:textId="77777777" w:rsidR="007E5E13" w:rsidRPr="00987668" w:rsidRDefault="007E5E13">
      <w:pPr>
        <w:pStyle w:val="Textoindependiente"/>
        <w:rPr>
          <w:lang w:val="en-US"/>
        </w:rPr>
      </w:pPr>
    </w:p>
    <w:p w14:paraId="5D6CEA96" w14:textId="77777777" w:rsidR="007E5E13" w:rsidRPr="00987668" w:rsidRDefault="007E5E13">
      <w:pPr>
        <w:pStyle w:val="Textoindependiente"/>
        <w:rPr>
          <w:lang w:val="en-US"/>
        </w:rPr>
      </w:pPr>
    </w:p>
    <w:p w14:paraId="36706385" w14:textId="77777777" w:rsidR="007E5E13" w:rsidRPr="00987668" w:rsidRDefault="007E5E13">
      <w:pPr>
        <w:pStyle w:val="Textoindependiente"/>
        <w:spacing w:before="99"/>
        <w:rPr>
          <w:lang w:val="en-US"/>
        </w:rPr>
      </w:pPr>
    </w:p>
    <w:p w14:paraId="10A6B5CB" w14:textId="77777777" w:rsidR="007E5E13" w:rsidRPr="00987668" w:rsidRDefault="00B74F2A">
      <w:pPr>
        <w:pStyle w:val="Textoindependiente"/>
        <w:ind w:left="837"/>
        <w:rPr>
          <w:lang w:val="en-US"/>
        </w:rPr>
      </w:pPr>
      <w:r w:rsidRPr="00987668">
        <w:rPr>
          <w:spacing w:val="-2"/>
          <w:lang w:val="en-US"/>
        </w:rPr>
        <w:t>Where:</w:t>
      </w:r>
    </w:p>
    <w:p w14:paraId="6698E35E" w14:textId="77777777" w:rsidR="007E5E13" w:rsidRPr="00987668" w:rsidRDefault="00B74F2A">
      <w:pPr>
        <w:spacing w:before="36"/>
        <w:rPr>
          <w:lang w:val="en-US"/>
        </w:rPr>
      </w:pPr>
      <w:r w:rsidRPr="00987668">
        <w:rPr>
          <w:lang w:val="en-US"/>
        </w:rPr>
        <w:br w:type="column"/>
      </w:r>
    </w:p>
    <w:p w14:paraId="125776F3" w14:textId="77777777" w:rsidR="007E5E13" w:rsidRPr="00987668" w:rsidRDefault="00B74F2A">
      <w:pPr>
        <w:ind w:left="837"/>
        <w:rPr>
          <w:rFonts w:ascii="Cambria Math" w:eastAsia="Cambria Math"/>
          <w:lang w:val="en-US"/>
        </w:rPr>
      </w:pPr>
      <w:r w:rsidRPr="00987668">
        <w:rPr>
          <w:rFonts w:ascii="Cambria Math" w:eastAsia="Cambria Math"/>
          <w:spacing w:val="-2"/>
          <w:lang w:val="en-US"/>
        </w:rPr>
        <w:t>𝑇𝑎𝑟𝑖𝑓𝑎</w:t>
      </w:r>
      <w:r w:rsidRPr="00987668">
        <w:rPr>
          <w:rFonts w:ascii="Cambria Math" w:eastAsia="Cambria Math"/>
          <w:spacing w:val="-2"/>
          <w:vertAlign w:val="subscript"/>
          <w:lang w:val="en-US"/>
        </w:rPr>
        <w:t>𝑆/,𝑖</w:t>
      </w:r>
    </w:p>
    <w:p w14:paraId="407B0E09" w14:textId="77777777" w:rsidR="007E5E13" w:rsidRPr="00987668" w:rsidRDefault="00B74F2A">
      <w:pPr>
        <w:spacing w:before="47"/>
        <w:rPr>
          <w:rFonts w:ascii="Cambria Math"/>
          <w:lang w:val="en-US"/>
        </w:rPr>
      </w:pPr>
      <w:r w:rsidRPr="00987668">
        <w:rPr>
          <w:lang w:val="en-US"/>
        </w:rPr>
        <w:br w:type="column"/>
      </w:r>
    </w:p>
    <w:p w14:paraId="4BD64D3B" w14:textId="77777777" w:rsidR="007E5E13" w:rsidRPr="00987668" w:rsidRDefault="00B74F2A">
      <w:pPr>
        <w:pStyle w:val="Textoindependiente"/>
        <w:ind w:left="35"/>
        <w:rPr>
          <w:rFonts w:ascii="Cambria Math" w:eastAsia="Cambria Math"/>
          <w:lang w:val="en-US"/>
        </w:rPr>
      </w:pPr>
      <w:r w:rsidRPr="00987668">
        <w:rPr>
          <w:rFonts w:ascii="Cambria Math" w:eastAsia="Cambria Math"/>
          <w:w w:val="105"/>
          <w:lang w:val="en-US"/>
        </w:rPr>
        <w:t>=</w:t>
      </w:r>
      <w:r w:rsidRPr="00987668">
        <w:rPr>
          <w:rFonts w:ascii="Times New Roman" w:eastAsia="Times New Roman"/>
          <w:spacing w:val="-6"/>
          <w:w w:val="105"/>
          <w:lang w:val="en-US"/>
        </w:rPr>
        <w:t xml:space="preserve"> </w:t>
      </w:r>
      <w:r w:rsidRPr="00987668">
        <w:rPr>
          <w:rFonts w:ascii="Cambria Math" w:eastAsia="Cambria Math"/>
          <w:spacing w:val="-2"/>
          <w:w w:val="105"/>
          <w:lang w:val="en-US"/>
        </w:rPr>
        <w:t>𝑇𝑎𝑟𝑖𝑓𝑎</w:t>
      </w:r>
      <w:r w:rsidRPr="00987668">
        <w:rPr>
          <w:rFonts w:ascii="Cambria Math" w:eastAsia="Cambria Math"/>
          <w:spacing w:val="-2"/>
          <w:w w:val="105"/>
          <w:vertAlign w:val="subscript"/>
          <w:lang w:val="en-US"/>
        </w:rPr>
        <w:t>𝑆/,0</w:t>
      </w:r>
    </w:p>
    <w:p w14:paraId="775DA1BA" w14:textId="77777777" w:rsidR="007E5E13" w:rsidRPr="00987668" w:rsidRDefault="00B74F2A">
      <w:pPr>
        <w:pStyle w:val="Textoindependiente"/>
        <w:spacing w:before="147" w:line="177" w:lineRule="auto"/>
        <w:ind w:left="18"/>
        <w:rPr>
          <w:rFonts w:ascii="Cambria Math" w:eastAsia="Cambria Math" w:hAnsi="Cambria Math"/>
          <w:lang w:val="en-US"/>
        </w:rPr>
      </w:pPr>
      <w:r w:rsidRPr="00987668">
        <w:rPr>
          <w:lang w:val="en-US"/>
        </w:rPr>
        <w:br w:type="column"/>
      </w:r>
      <w:r w:rsidRPr="00987668">
        <w:rPr>
          <w:rFonts w:ascii="Cambria Math" w:eastAsia="Cambria Math" w:hAnsi="Cambria Math"/>
          <w:position w:val="-16"/>
          <w:lang w:val="en-US"/>
        </w:rPr>
        <w:t>×</w:t>
      </w:r>
      <w:r w:rsidRPr="00987668">
        <w:rPr>
          <w:rFonts w:ascii="Times New Roman" w:eastAsia="Times New Roman" w:hAnsi="Times New Roman"/>
          <w:spacing w:val="-9"/>
          <w:position w:val="-16"/>
          <w:lang w:val="en-US"/>
        </w:rPr>
        <w:t xml:space="preserve"> </w:t>
      </w:r>
      <w:r w:rsidRPr="00987668">
        <w:rPr>
          <w:rFonts w:ascii="Cambria Math" w:eastAsia="Cambria Math" w:hAnsi="Cambria Math"/>
          <w:spacing w:val="-2"/>
          <w:u w:val="single"/>
          <w:lang w:val="en-US"/>
        </w:rPr>
        <w:t>𝐼𝑃𝐶</w:t>
      </w:r>
      <w:r w:rsidRPr="00987668">
        <w:rPr>
          <w:rFonts w:ascii="Cambria Math" w:eastAsia="Cambria Math" w:hAnsi="Cambria Math"/>
          <w:spacing w:val="-2"/>
          <w:u w:val="single"/>
          <w:vertAlign w:val="subscript"/>
          <w:lang w:val="en-US"/>
        </w:rPr>
        <w:t>𝑖−1</w:t>
      </w:r>
    </w:p>
    <w:p w14:paraId="5E125FD8" w14:textId="77777777" w:rsidR="007E5E13" w:rsidRPr="00987668" w:rsidRDefault="00B74F2A">
      <w:pPr>
        <w:pStyle w:val="Textoindependiente"/>
        <w:spacing w:line="202" w:lineRule="exact"/>
        <w:ind w:left="311"/>
        <w:rPr>
          <w:rFonts w:ascii="Cambria Math" w:eastAsia="Cambria Math"/>
          <w:lang w:val="en-US"/>
        </w:rPr>
      </w:pPr>
      <w:r w:rsidRPr="00987668">
        <w:rPr>
          <w:rFonts w:ascii="Cambria Math" w:eastAsia="Cambria Math"/>
          <w:spacing w:val="-4"/>
          <w:w w:val="105"/>
          <w:lang w:val="en-US"/>
        </w:rPr>
        <w:t>𝐼𝑃𝐶</w:t>
      </w:r>
      <w:r w:rsidRPr="00987668">
        <w:rPr>
          <w:rFonts w:ascii="Cambria Math" w:eastAsia="Cambria Math"/>
          <w:spacing w:val="-4"/>
          <w:w w:val="105"/>
          <w:vertAlign w:val="subscript"/>
          <w:lang w:val="en-US"/>
        </w:rPr>
        <w:t>0</w:t>
      </w:r>
    </w:p>
    <w:p w14:paraId="01F3C44E" w14:textId="77777777" w:rsidR="007E5E13" w:rsidRPr="00987668" w:rsidRDefault="007E5E13">
      <w:pPr>
        <w:pStyle w:val="Textoindependiente"/>
        <w:spacing w:line="202" w:lineRule="exact"/>
        <w:rPr>
          <w:rFonts w:ascii="Cambria Math" w:eastAsia="Cambria Math"/>
          <w:lang w:val="en-US"/>
        </w:rPr>
        <w:sectPr w:rsidR="007E5E13" w:rsidRPr="00987668">
          <w:type w:val="continuous"/>
          <w:pgSz w:w="12240" w:h="15840"/>
          <w:pgMar w:top="1380" w:right="1080" w:bottom="800" w:left="1440" w:header="0" w:footer="614" w:gutter="0"/>
          <w:cols w:num="4" w:space="720" w:equalWidth="0">
            <w:col w:w="1530" w:space="1057"/>
            <w:col w:w="1770" w:space="40"/>
            <w:col w:w="1228" w:space="40"/>
            <w:col w:w="4055" w:space="0"/>
          </w:cols>
        </w:sectPr>
      </w:pPr>
    </w:p>
    <w:p w14:paraId="7FBE87D9" w14:textId="77777777" w:rsidR="007E5E13" w:rsidRPr="00987668" w:rsidRDefault="007E5E13">
      <w:pPr>
        <w:spacing w:before="1"/>
        <w:rPr>
          <w:rFonts w:ascii="Cambria Math"/>
          <w:sz w:val="17"/>
          <w:lang w:val="en-US"/>
        </w:rPr>
      </w:pPr>
    </w:p>
    <w:tbl>
      <w:tblPr>
        <w:tblStyle w:val="TableNormal01"/>
        <w:tblW w:w="0" w:type="auto"/>
        <w:tblInd w:w="847"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1E0" w:firstRow="1" w:lastRow="1" w:firstColumn="1" w:lastColumn="1" w:noHBand="0" w:noVBand="0"/>
      </w:tblPr>
      <w:tblGrid>
        <w:gridCol w:w="1550"/>
        <w:gridCol w:w="6804"/>
      </w:tblGrid>
      <w:tr w:rsidR="00552BCC" w14:paraId="60E46FC5" w14:textId="77777777">
        <w:trPr>
          <w:trHeight w:val="1086"/>
        </w:trPr>
        <w:tc>
          <w:tcPr>
            <w:tcW w:w="1550" w:type="dxa"/>
          </w:tcPr>
          <w:p w14:paraId="4B6E93C8" w14:textId="77777777" w:rsidR="007E5E13" w:rsidRPr="00987668" w:rsidRDefault="00B74F2A">
            <w:pPr>
              <w:spacing w:line="267" w:lineRule="exact"/>
              <w:ind w:left="107"/>
              <w:rPr>
                <w:i/>
                <w:position w:val="2"/>
                <w:lang w:val="en-US"/>
              </w:rPr>
            </w:pPr>
            <w:r w:rsidRPr="00987668">
              <w:rPr>
                <w:i/>
                <w:spacing w:val="-2"/>
                <w:position w:val="2"/>
                <w:lang w:val="en-US"/>
              </w:rPr>
              <w:t>Tarifa</w:t>
            </w:r>
            <w:r w:rsidRPr="00987668">
              <w:rPr>
                <w:i/>
                <w:spacing w:val="-2"/>
                <w:sz w:val="14"/>
                <w:lang w:val="en-US"/>
              </w:rPr>
              <w:t>S</w:t>
            </w:r>
            <w:proofErr w:type="gramStart"/>
            <w:r w:rsidRPr="00987668">
              <w:rPr>
                <w:i/>
                <w:spacing w:val="-2"/>
                <w:sz w:val="14"/>
                <w:lang w:val="en-US"/>
              </w:rPr>
              <w:t>/,</w:t>
            </w:r>
            <w:proofErr w:type="spellStart"/>
            <w:r w:rsidRPr="00987668">
              <w:rPr>
                <w:i/>
                <w:spacing w:val="-2"/>
                <w:sz w:val="14"/>
                <w:lang w:val="en-US"/>
              </w:rPr>
              <w:t>i</w:t>
            </w:r>
            <w:proofErr w:type="spellEnd"/>
            <w:proofErr w:type="gramEnd"/>
            <w:r w:rsidRPr="00987668">
              <w:rPr>
                <w:i/>
                <w:spacing w:val="-2"/>
                <w:position w:val="2"/>
                <w:lang w:val="en-US"/>
              </w:rPr>
              <w:t>:</w:t>
            </w:r>
          </w:p>
        </w:tc>
        <w:tc>
          <w:tcPr>
            <w:tcW w:w="6804" w:type="dxa"/>
          </w:tcPr>
          <w:p w14:paraId="6C284B7A" w14:textId="77777777" w:rsidR="007E5E13" w:rsidRPr="00987668" w:rsidRDefault="00B74F2A">
            <w:pPr>
              <w:spacing w:line="276" w:lineRule="auto"/>
              <w:ind w:left="108" w:right="93"/>
              <w:jc w:val="both"/>
              <w:rPr>
                <w:lang w:val="en-US"/>
              </w:rPr>
            </w:pPr>
            <w:r w:rsidRPr="00987668">
              <w:rPr>
                <w:lang w:val="en-US"/>
              </w:rPr>
              <w:t>Inflation-adjusted Tariff in Soles to be charged for the Mandatory Services during Calendar Year i+1 of the Concession Contract. The tariff shall be rounded to two (02) decimal places.</w:t>
            </w:r>
          </w:p>
        </w:tc>
      </w:tr>
      <w:tr w:rsidR="00552BCC" w14:paraId="070414BA" w14:textId="77777777">
        <w:trPr>
          <w:trHeight w:val="777"/>
        </w:trPr>
        <w:tc>
          <w:tcPr>
            <w:tcW w:w="1550" w:type="dxa"/>
          </w:tcPr>
          <w:p w14:paraId="36A0BA80" w14:textId="77777777" w:rsidR="007E5E13" w:rsidRPr="00987668" w:rsidRDefault="00B74F2A">
            <w:pPr>
              <w:spacing w:line="267" w:lineRule="exact"/>
              <w:ind w:left="107"/>
              <w:rPr>
                <w:i/>
                <w:position w:val="2"/>
                <w:lang w:val="en-US"/>
              </w:rPr>
            </w:pPr>
            <w:r w:rsidRPr="00987668">
              <w:rPr>
                <w:i/>
                <w:spacing w:val="-2"/>
                <w:position w:val="2"/>
                <w:lang w:val="en-US"/>
              </w:rPr>
              <w:t>Tarifa</w:t>
            </w:r>
            <w:r w:rsidRPr="00987668">
              <w:rPr>
                <w:i/>
                <w:spacing w:val="-2"/>
                <w:sz w:val="14"/>
                <w:lang w:val="en-US"/>
              </w:rPr>
              <w:t>S/,0</w:t>
            </w:r>
            <w:r w:rsidRPr="00987668">
              <w:rPr>
                <w:i/>
                <w:spacing w:val="-2"/>
                <w:position w:val="2"/>
                <w:lang w:val="en-US"/>
              </w:rPr>
              <w:t>:</w:t>
            </w:r>
          </w:p>
        </w:tc>
        <w:tc>
          <w:tcPr>
            <w:tcW w:w="6804" w:type="dxa"/>
          </w:tcPr>
          <w:p w14:paraId="4F1F837C" w14:textId="77777777" w:rsidR="007E5E13" w:rsidRPr="00987668" w:rsidRDefault="00B74F2A">
            <w:pPr>
              <w:spacing w:line="276" w:lineRule="auto"/>
              <w:ind w:left="108"/>
              <w:rPr>
                <w:lang w:val="en-US"/>
              </w:rPr>
            </w:pPr>
            <w:r w:rsidRPr="00987668">
              <w:rPr>
                <w:lang w:val="en-US"/>
              </w:rPr>
              <w:t>Base Tariff in Soles determined by the GRANTOR, pursuant to numeral 45 of this Appendix.</w:t>
            </w:r>
          </w:p>
        </w:tc>
      </w:tr>
      <w:tr w:rsidR="00552BCC" w14:paraId="28F9B92F" w14:textId="77777777">
        <w:trPr>
          <w:trHeight w:val="618"/>
        </w:trPr>
        <w:tc>
          <w:tcPr>
            <w:tcW w:w="1550" w:type="dxa"/>
          </w:tcPr>
          <w:p w14:paraId="429BCD88" w14:textId="77777777" w:rsidR="007E5E13" w:rsidRPr="00987668" w:rsidRDefault="00B74F2A">
            <w:pPr>
              <w:ind w:left="107"/>
              <w:rPr>
                <w:i/>
                <w:position w:val="2"/>
                <w:lang w:val="en-US"/>
              </w:rPr>
            </w:pPr>
            <w:r w:rsidRPr="00987668">
              <w:rPr>
                <w:i/>
                <w:spacing w:val="-2"/>
                <w:position w:val="2"/>
                <w:lang w:val="en-US"/>
              </w:rPr>
              <w:t>IPC</w:t>
            </w:r>
            <w:r w:rsidRPr="00987668">
              <w:rPr>
                <w:i/>
                <w:spacing w:val="-2"/>
                <w:sz w:val="14"/>
                <w:lang w:val="en-US"/>
              </w:rPr>
              <w:t>i-</w:t>
            </w:r>
            <w:r w:rsidRPr="00987668">
              <w:rPr>
                <w:i/>
                <w:spacing w:val="-5"/>
                <w:sz w:val="14"/>
                <w:lang w:val="en-US"/>
              </w:rPr>
              <w:t>1</w:t>
            </w:r>
            <w:r w:rsidRPr="00987668">
              <w:rPr>
                <w:i/>
                <w:spacing w:val="-5"/>
                <w:position w:val="2"/>
                <w:lang w:val="en-US"/>
              </w:rPr>
              <w:t>:</w:t>
            </w:r>
          </w:p>
        </w:tc>
        <w:tc>
          <w:tcPr>
            <w:tcW w:w="6804" w:type="dxa"/>
          </w:tcPr>
          <w:p w14:paraId="6E28A974" w14:textId="77777777" w:rsidR="007E5E13" w:rsidRPr="00987668" w:rsidRDefault="00B74F2A">
            <w:pPr>
              <w:spacing w:before="39"/>
              <w:ind w:left="108"/>
              <w:rPr>
                <w:lang w:val="en-US"/>
              </w:rPr>
            </w:pPr>
            <w:r w:rsidRPr="00987668">
              <w:rPr>
                <w:lang w:val="en-US"/>
              </w:rPr>
              <w:t>Consumer Price Index (CPI) of Metropolitan Lima published by the National Institute of Statistics and Informatics (INEI), or the indicator that</w:t>
            </w:r>
          </w:p>
        </w:tc>
      </w:tr>
    </w:tbl>
    <w:p w14:paraId="0F42053D" w14:textId="77777777" w:rsidR="007E5E13" w:rsidRPr="00987668" w:rsidRDefault="007E5E13">
      <w:pPr>
        <w:rPr>
          <w:lang w:val="en-US"/>
        </w:rPr>
        <w:sectPr w:rsidR="007E5E13" w:rsidRPr="00987668">
          <w:type w:val="continuous"/>
          <w:pgSz w:w="12240" w:h="15840"/>
          <w:pgMar w:top="1380" w:right="1080" w:bottom="800" w:left="1440" w:header="0" w:footer="614" w:gutter="0"/>
          <w:cols w:space="720"/>
        </w:sectPr>
      </w:pPr>
    </w:p>
    <w:tbl>
      <w:tblPr>
        <w:tblStyle w:val="TableNormal01"/>
        <w:tblW w:w="0" w:type="auto"/>
        <w:tblInd w:w="847"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1E0" w:firstRow="1" w:lastRow="1" w:firstColumn="1" w:lastColumn="1" w:noHBand="0" w:noVBand="0"/>
      </w:tblPr>
      <w:tblGrid>
        <w:gridCol w:w="1550"/>
        <w:gridCol w:w="6804"/>
      </w:tblGrid>
      <w:tr w:rsidR="00552BCC" w14:paraId="0C4E1549" w14:textId="77777777">
        <w:trPr>
          <w:trHeight w:val="805"/>
        </w:trPr>
        <w:tc>
          <w:tcPr>
            <w:tcW w:w="1550" w:type="dxa"/>
          </w:tcPr>
          <w:p w14:paraId="72CF9B5F" w14:textId="77777777" w:rsidR="007E5E13" w:rsidRPr="00987668" w:rsidRDefault="007E5E13">
            <w:pPr>
              <w:rPr>
                <w:rFonts w:ascii="Times New Roman"/>
                <w:lang w:val="en-US"/>
              </w:rPr>
            </w:pPr>
          </w:p>
        </w:tc>
        <w:tc>
          <w:tcPr>
            <w:tcW w:w="6804" w:type="dxa"/>
          </w:tcPr>
          <w:p w14:paraId="21887DC8" w14:textId="77777777" w:rsidR="007E5E13" w:rsidRPr="00987668" w:rsidRDefault="00B74F2A">
            <w:pPr>
              <w:spacing w:before="1" w:line="273" w:lineRule="auto"/>
              <w:ind w:left="108"/>
              <w:rPr>
                <w:lang w:val="en-US"/>
              </w:rPr>
            </w:pPr>
            <w:r w:rsidRPr="00987668">
              <w:rPr>
                <w:lang w:val="en-US"/>
              </w:rPr>
              <w:t>replaces it. The most recent available CPI as of the adjustment date shall be taken into account, including all available decimal places, as applicable.</w:t>
            </w:r>
          </w:p>
        </w:tc>
      </w:tr>
      <w:tr w:rsidR="00552BCC" w14:paraId="1DD4D5AC" w14:textId="77777777">
        <w:trPr>
          <w:trHeight w:val="1451"/>
        </w:trPr>
        <w:tc>
          <w:tcPr>
            <w:tcW w:w="1550" w:type="dxa"/>
          </w:tcPr>
          <w:p w14:paraId="2A934AC4" w14:textId="77777777" w:rsidR="007E5E13" w:rsidRPr="00987668" w:rsidRDefault="00B74F2A">
            <w:pPr>
              <w:spacing w:line="267" w:lineRule="exact"/>
              <w:ind w:left="107"/>
              <w:rPr>
                <w:i/>
                <w:position w:val="2"/>
                <w:lang w:val="en-US"/>
              </w:rPr>
            </w:pPr>
            <w:r w:rsidRPr="00987668">
              <w:rPr>
                <w:i/>
                <w:spacing w:val="-2"/>
                <w:position w:val="2"/>
                <w:lang w:val="en-US"/>
              </w:rPr>
              <w:t>IPC</w:t>
            </w:r>
            <w:r w:rsidRPr="00987668">
              <w:rPr>
                <w:i/>
                <w:spacing w:val="-2"/>
                <w:sz w:val="14"/>
                <w:lang w:val="en-US"/>
              </w:rPr>
              <w:t>0</w:t>
            </w:r>
            <w:r w:rsidRPr="00987668">
              <w:rPr>
                <w:i/>
                <w:spacing w:val="-2"/>
                <w:position w:val="2"/>
                <w:lang w:val="en-US"/>
              </w:rPr>
              <w:t>:</w:t>
            </w:r>
          </w:p>
        </w:tc>
        <w:tc>
          <w:tcPr>
            <w:tcW w:w="6804" w:type="dxa"/>
          </w:tcPr>
          <w:p w14:paraId="6FA81259" w14:textId="77777777" w:rsidR="007E5E13" w:rsidRPr="00987668" w:rsidRDefault="00B74F2A">
            <w:pPr>
              <w:spacing w:line="276" w:lineRule="auto"/>
              <w:ind w:left="108" w:right="93"/>
              <w:jc w:val="both"/>
              <w:rPr>
                <w:lang w:val="en-US"/>
              </w:rPr>
            </w:pPr>
            <w:r w:rsidRPr="00987668">
              <w:rPr>
                <w:lang w:val="en-US"/>
              </w:rPr>
              <w:t>Consumer Price Index (CPI) of Metropolitan Lima published by the National Institute of Statistics and Informatics (INEI), or the indicator that replaces it. The CPI for the month of the Successful Bid shall be taken into account, including all available decimal places.</w:t>
            </w:r>
          </w:p>
        </w:tc>
      </w:tr>
      <w:tr w:rsidR="00552BCC" w14:paraId="35FF0CA8" w14:textId="77777777">
        <w:trPr>
          <w:trHeight w:val="469"/>
        </w:trPr>
        <w:tc>
          <w:tcPr>
            <w:tcW w:w="1550" w:type="dxa"/>
          </w:tcPr>
          <w:p w14:paraId="0915EC59" w14:textId="77777777" w:rsidR="007E5E13" w:rsidRPr="00987668" w:rsidRDefault="00B74F2A">
            <w:pPr>
              <w:spacing w:line="268" w:lineRule="exact"/>
              <w:ind w:left="107"/>
              <w:rPr>
                <w:i/>
                <w:lang w:val="en-US"/>
              </w:rPr>
            </w:pPr>
            <w:r w:rsidRPr="00987668">
              <w:rPr>
                <w:i/>
                <w:spacing w:val="-5"/>
                <w:lang w:val="en-US"/>
              </w:rPr>
              <w:t>i:</w:t>
            </w:r>
          </w:p>
        </w:tc>
        <w:tc>
          <w:tcPr>
            <w:tcW w:w="6804" w:type="dxa"/>
          </w:tcPr>
          <w:p w14:paraId="2918C30A" w14:textId="77777777" w:rsidR="007E5E13" w:rsidRPr="00987668" w:rsidRDefault="00B74F2A">
            <w:pPr>
              <w:spacing w:line="268" w:lineRule="exact"/>
              <w:ind w:left="108"/>
              <w:rPr>
                <w:lang w:val="en-US"/>
              </w:rPr>
            </w:pPr>
            <w:r w:rsidRPr="00987668">
              <w:rPr>
                <w:lang w:val="en-US"/>
              </w:rPr>
              <w:t>Calendar year for which the adjustment is made</w:t>
            </w:r>
            <w:r w:rsidRPr="00987668">
              <w:rPr>
                <w:spacing w:val="-2"/>
                <w:lang w:val="en-US"/>
              </w:rPr>
              <w:t>.</w:t>
            </w:r>
          </w:p>
        </w:tc>
      </w:tr>
      <w:tr w:rsidR="00552BCC" w14:paraId="3944F50B" w14:textId="77777777">
        <w:trPr>
          <w:trHeight w:val="467"/>
        </w:trPr>
        <w:tc>
          <w:tcPr>
            <w:tcW w:w="1550" w:type="dxa"/>
          </w:tcPr>
          <w:p w14:paraId="14956173" w14:textId="77777777" w:rsidR="007E5E13" w:rsidRPr="00987668" w:rsidRDefault="00B74F2A">
            <w:pPr>
              <w:spacing w:line="268" w:lineRule="exact"/>
              <w:ind w:left="107"/>
              <w:rPr>
                <w:i/>
                <w:lang w:val="en-US"/>
              </w:rPr>
            </w:pPr>
            <w:r w:rsidRPr="00987668">
              <w:rPr>
                <w:i/>
                <w:spacing w:val="-5"/>
                <w:lang w:val="en-US"/>
              </w:rPr>
              <w:t>0:</w:t>
            </w:r>
          </w:p>
        </w:tc>
        <w:tc>
          <w:tcPr>
            <w:tcW w:w="6804" w:type="dxa"/>
          </w:tcPr>
          <w:p w14:paraId="41C83924" w14:textId="77777777" w:rsidR="007E5E13" w:rsidRPr="00987668" w:rsidRDefault="00B74F2A">
            <w:pPr>
              <w:spacing w:line="268" w:lineRule="exact"/>
              <w:ind w:left="108"/>
              <w:rPr>
                <w:lang w:val="en-US"/>
              </w:rPr>
            </w:pPr>
            <w:r w:rsidRPr="00987668">
              <w:rPr>
                <w:lang w:val="en-US"/>
              </w:rPr>
              <w:t>Corresponds to the month of the date of submission of the Successful Bid</w:t>
            </w:r>
            <w:r w:rsidRPr="00987668">
              <w:rPr>
                <w:spacing w:val="-4"/>
                <w:lang w:val="en-US"/>
              </w:rPr>
              <w:t>.</w:t>
            </w:r>
          </w:p>
        </w:tc>
      </w:tr>
    </w:tbl>
    <w:p w14:paraId="25796E1B" w14:textId="77777777" w:rsidR="007E5E13" w:rsidRPr="00987668" w:rsidRDefault="007E5E13">
      <w:pPr>
        <w:rPr>
          <w:rFonts w:ascii="Cambria Math"/>
          <w:sz w:val="20"/>
          <w:lang w:val="en-US"/>
        </w:rPr>
      </w:pPr>
    </w:p>
    <w:p w14:paraId="3E81C3BF" w14:textId="77777777" w:rsidR="007E5E13" w:rsidRPr="00987668" w:rsidRDefault="007E5E13">
      <w:pPr>
        <w:spacing w:before="10"/>
        <w:rPr>
          <w:rFonts w:ascii="Cambria Math"/>
          <w:sz w:val="20"/>
          <w:lang w:val="en-US"/>
        </w:rPr>
      </w:pPr>
    </w:p>
    <w:p w14:paraId="133F4A3C" w14:textId="77777777" w:rsidR="007E5E13" w:rsidRPr="00987668" w:rsidRDefault="007E5E13">
      <w:pPr>
        <w:rPr>
          <w:rFonts w:ascii="Cambria Math"/>
          <w:sz w:val="20"/>
          <w:lang w:val="en-US"/>
        </w:rPr>
        <w:sectPr w:rsidR="007E5E13" w:rsidRPr="00987668">
          <w:type w:val="continuous"/>
          <w:pgSz w:w="12240" w:h="15840"/>
          <w:pgMar w:top="1400" w:right="1080" w:bottom="800" w:left="1440" w:header="0" w:footer="614" w:gutter="0"/>
          <w:cols w:space="720"/>
        </w:sectPr>
      </w:pPr>
    </w:p>
    <w:p w14:paraId="7E0F9D16" w14:textId="77777777" w:rsidR="007E5E13" w:rsidRPr="00987668" w:rsidRDefault="007E5E13">
      <w:pPr>
        <w:pStyle w:val="Textoindependiente"/>
        <w:rPr>
          <w:rFonts w:ascii="Cambria Math"/>
          <w:lang w:val="en-US"/>
        </w:rPr>
      </w:pPr>
    </w:p>
    <w:p w14:paraId="380A4529" w14:textId="77777777" w:rsidR="007E5E13" w:rsidRPr="00987668" w:rsidRDefault="007E5E13">
      <w:pPr>
        <w:pStyle w:val="Textoindependiente"/>
        <w:rPr>
          <w:rFonts w:ascii="Cambria Math"/>
          <w:lang w:val="en-US"/>
        </w:rPr>
      </w:pPr>
    </w:p>
    <w:p w14:paraId="7D0C0C95" w14:textId="77777777" w:rsidR="007E5E13" w:rsidRPr="00987668" w:rsidRDefault="007E5E13">
      <w:pPr>
        <w:pStyle w:val="Textoindependiente"/>
        <w:spacing w:before="95"/>
        <w:rPr>
          <w:rFonts w:ascii="Cambria Math"/>
          <w:lang w:val="en-US"/>
        </w:rPr>
      </w:pPr>
    </w:p>
    <w:p w14:paraId="524BB666" w14:textId="77777777" w:rsidR="007E5E13" w:rsidRPr="00987668" w:rsidRDefault="00B74F2A">
      <w:pPr>
        <w:pStyle w:val="Textoindependiente"/>
        <w:ind w:left="837"/>
        <w:rPr>
          <w:lang w:val="en-US"/>
        </w:rPr>
      </w:pPr>
      <w:r w:rsidRPr="00987668">
        <w:rPr>
          <w:spacing w:val="-2"/>
          <w:lang w:val="en-US"/>
        </w:rPr>
        <w:t>Where:</w:t>
      </w:r>
    </w:p>
    <w:p w14:paraId="3DA15413" w14:textId="77777777" w:rsidR="007E5E13" w:rsidRPr="00987668" w:rsidRDefault="00B74F2A">
      <w:pPr>
        <w:rPr>
          <w:lang w:val="en-US"/>
        </w:rPr>
      </w:pPr>
      <w:r w:rsidRPr="00987668">
        <w:rPr>
          <w:lang w:val="en-US"/>
        </w:rPr>
        <w:br w:type="column"/>
      </w:r>
    </w:p>
    <w:p w14:paraId="712341C1" w14:textId="77777777" w:rsidR="007E5E13" w:rsidRPr="00987668" w:rsidRDefault="00B74F2A">
      <w:pPr>
        <w:ind w:left="837"/>
        <w:rPr>
          <w:rFonts w:ascii="Cambria Math" w:eastAsia="Cambria Math"/>
          <w:lang w:val="en-US"/>
        </w:rPr>
      </w:pPr>
      <w:r w:rsidRPr="00987668">
        <w:rPr>
          <w:rFonts w:ascii="Cambria Math" w:eastAsia="Cambria Math"/>
          <w:spacing w:val="-2"/>
          <w:lang w:val="en-US"/>
        </w:rPr>
        <w:t>𝑇𝑎𝑟𝑖𝑓𝑎</w:t>
      </w:r>
      <w:r w:rsidRPr="00987668">
        <w:rPr>
          <w:rFonts w:ascii="Cambria Math" w:eastAsia="Cambria Math"/>
          <w:spacing w:val="-2"/>
          <w:vertAlign w:val="subscript"/>
          <w:lang w:val="en-US"/>
        </w:rPr>
        <w:t>$,𝑖</w:t>
      </w:r>
    </w:p>
    <w:p w14:paraId="709E75AF" w14:textId="77777777" w:rsidR="007E5E13" w:rsidRPr="00987668" w:rsidRDefault="00B74F2A">
      <w:pPr>
        <w:spacing w:before="11"/>
        <w:rPr>
          <w:rFonts w:ascii="Cambria Math"/>
          <w:lang w:val="en-US"/>
        </w:rPr>
      </w:pPr>
      <w:r w:rsidRPr="00987668">
        <w:rPr>
          <w:lang w:val="en-US"/>
        </w:rPr>
        <w:br w:type="column"/>
      </w:r>
    </w:p>
    <w:p w14:paraId="0A159C0F" w14:textId="77777777" w:rsidR="007E5E13" w:rsidRPr="00987668" w:rsidRDefault="00B74F2A">
      <w:pPr>
        <w:pStyle w:val="Textoindependiente"/>
        <w:ind w:left="33"/>
        <w:rPr>
          <w:rFonts w:ascii="Cambria Math" w:eastAsia="Cambria Math"/>
          <w:lang w:val="en-US"/>
        </w:rPr>
      </w:pPr>
      <w:r w:rsidRPr="00987668">
        <w:rPr>
          <w:rFonts w:ascii="Cambria Math" w:eastAsia="Cambria Math"/>
          <w:w w:val="105"/>
          <w:lang w:val="en-US"/>
        </w:rPr>
        <w:t>=</w:t>
      </w:r>
      <w:r w:rsidRPr="00987668">
        <w:rPr>
          <w:rFonts w:ascii="Times New Roman" w:eastAsia="Times New Roman"/>
          <w:spacing w:val="-6"/>
          <w:w w:val="105"/>
          <w:lang w:val="en-US"/>
        </w:rPr>
        <w:t xml:space="preserve"> </w:t>
      </w:r>
      <w:r w:rsidRPr="00987668">
        <w:rPr>
          <w:rFonts w:ascii="Cambria Math" w:eastAsia="Cambria Math"/>
          <w:spacing w:val="-4"/>
          <w:w w:val="105"/>
          <w:lang w:val="en-US"/>
        </w:rPr>
        <w:t>𝑇𝑎𝑟𝑖𝑓𝑎</w:t>
      </w:r>
      <w:r w:rsidRPr="00987668">
        <w:rPr>
          <w:rFonts w:ascii="Cambria Math" w:eastAsia="Cambria Math"/>
          <w:spacing w:val="-4"/>
          <w:w w:val="105"/>
          <w:vertAlign w:val="subscript"/>
          <w:lang w:val="en-US"/>
        </w:rPr>
        <w:t>$,0</w:t>
      </w:r>
    </w:p>
    <w:p w14:paraId="7A10AB0F" w14:textId="77777777" w:rsidR="007E5E13" w:rsidRPr="00987668" w:rsidRDefault="00B74F2A">
      <w:pPr>
        <w:pStyle w:val="Textoindependiente"/>
        <w:spacing w:before="111" w:line="177" w:lineRule="auto"/>
        <w:ind w:left="15"/>
        <w:rPr>
          <w:rFonts w:ascii="Cambria Math" w:eastAsia="Cambria Math" w:hAnsi="Cambria Math"/>
          <w:lang w:val="en-US"/>
        </w:rPr>
      </w:pPr>
      <w:r w:rsidRPr="00987668">
        <w:rPr>
          <w:lang w:val="en-US"/>
        </w:rPr>
        <w:br w:type="column"/>
      </w:r>
      <w:r w:rsidRPr="00987668">
        <w:rPr>
          <w:rFonts w:ascii="Cambria Math" w:eastAsia="Cambria Math" w:hAnsi="Cambria Math"/>
          <w:position w:val="-16"/>
          <w:lang w:val="en-US"/>
        </w:rPr>
        <w:t>×</w:t>
      </w:r>
      <w:r w:rsidRPr="00987668">
        <w:rPr>
          <w:rFonts w:ascii="Times New Roman" w:eastAsia="Times New Roman" w:hAnsi="Times New Roman"/>
          <w:spacing w:val="-9"/>
          <w:position w:val="-16"/>
          <w:lang w:val="en-US"/>
        </w:rPr>
        <w:t xml:space="preserve"> </w:t>
      </w:r>
      <w:r w:rsidRPr="00987668">
        <w:rPr>
          <w:rFonts w:ascii="Cambria Math" w:eastAsia="Cambria Math" w:hAnsi="Cambria Math"/>
          <w:spacing w:val="-2"/>
          <w:u w:val="single"/>
          <w:lang w:val="en-US"/>
        </w:rPr>
        <w:t>𝐶𝑃𝐼</w:t>
      </w:r>
      <w:r w:rsidRPr="00987668">
        <w:rPr>
          <w:rFonts w:ascii="Cambria Math" w:eastAsia="Cambria Math" w:hAnsi="Cambria Math"/>
          <w:spacing w:val="-2"/>
          <w:u w:val="single"/>
          <w:vertAlign w:val="subscript"/>
          <w:lang w:val="en-US"/>
        </w:rPr>
        <w:t>𝑖−1</w:t>
      </w:r>
    </w:p>
    <w:p w14:paraId="6C7F66D1" w14:textId="77777777" w:rsidR="007E5E13" w:rsidRPr="00987668" w:rsidRDefault="00B74F2A">
      <w:pPr>
        <w:pStyle w:val="Textoindependiente"/>
        <w:spacing w:line="202" w:lineRule="exact"/>
        <w:ind w:left="308"/>
        <w:rPr>
          <w:rFonts w:ascii="Cambria Math" w:eastAsia="Cambria Math"/>
          <w:lang w:val="en-US"/>
        </w:rPr>
      </w:pPr>
      <w:r w:rsidRPr="00987668">
        <w:rPr>
          <w:rFonts w:ascii="Cambria Math" w:eastAsia="Cambria Math"/>
          <w:spacing w:val="-4"/>
          <w:w w:val="105"/>
          <w:lang w:val="en-US"/>
        </w:rPr>
        <w:t>𝐶𝑃𝐼</w:t>
      </w:r>
      <w:r w:rsidRPr="00987668">
        <w:rPr>
          <w:rFonts w:ascii="Cambria Math" w:eastAsia="Cambria Math"/>
          <w:spacing w:val="-4"/>
          <w:w w:val="105"/>
          <w:vertAlign w:val="subscript"/>
          <w:lang w:val="en-US"/>
        </w:rPr>
        <w:t>0</w:t>
      </w:r>
    </w:p>
    <w:p w14:paraId="6E98503E" w14:textId="77777777" w:rsidR="007E5E13" w:rsidRPr="00987668" w:rsidRDefault="007E5E13">
      <w:pPr>
        <w:pStyle w:val="Textoindependiente"/>
        <w:spacing w:line="202" w:lineRule="exact"/>
        <w:rPr>
          <w:rFonts w:ascii="Cambria Math" w:eastAsia="Cambria Math"/>
          <w:lang w:val="en-US"/>
        </w:rPr>
        <w:sectPr w:rsidR="007E5E13" w:rsidRPr="00987668">
          <w:type w:val="continuous"/>
          <w:pgSz w:w="12240" w:h="15840"/>
          <w:pgMar w:top="1380" w:right="1080" w:bottom="800" w:left="1440" w:header="0" w:footer="614" w:gutter="0"/>
          <w:cols w:num="4" w:space="720" w:equalWidth="0">
            <w:col w:w="1530" w:space="1151"/>
            <w:col w:w="1682" w:space="39"/>
            <w:col w:w="1139" w:space="39"/>
            <w:col w:w="4140" w:space="0"/>
          </w:cols>
        </w:sectPr>
      </w:pPr>
    </w:p>
    <w:p w14:paraId="644B3F26" w14:textId="77777777" w:rsidR="007E5E13" w:rsidRPr="00987668" w:rsidRDefault="007E5E13">
      <w:pPr>
        <w:spacing w:before="3"/>
        <w:rPr>
          <w:rFonts w:ascii="Cambria Math"/>
          <w:sz w:val="17"/>
          <w:lang w:val="en-US"/>
        </w:rPr>
      </w:pPr>
    </w:p>
    <w:tbl>
      <w:tblPr>
        <w:tblStyle w:val="TableNormal01"/>
        <w:tblW w:w="0" w:type="auto"/>
        <w:tblInd w:w="847"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1E0" w:firstRow="1" w:lastRow="1" w:firstColumn="1" w:lastColumn="1" w:noHBand="0" w:noVBand="0"/>
      </w:tblPr>
      <w:tblGrid>
        <w:gridCol w:w="1550"/>
        <w:gridCol w:w="6804"/>
      </w:tblGrid>
      <w:tr w:rsidR="00552BCC" w14:paraId="5A687081" w14:textId="77777777">
        <w:trPr>
          <w:trHeight w:val="1084"/>
        </w:trPr>
        <w:tc>
          <w:tcPr>
            <w:tcW w:w="1550" w:type="dxa"/>
          </w:tcPr>
          <w:p w14:paraId="35C292E9" w14:textId="77777777" w:rsidR="007E5E13" w:rsidRPr="00987668" w:rsidRDefault="00B74F2A">
            <w:pPr>
              <w:spacing w:line="267" w:lineRule="exact"/>
              <w:ind w:left="107"/>
              <w:rPr>
                <w:i/>
                <w:position w:val="2"/>
                <w:lang w:val="en-US"/>
              </w:rPr>
            </w:pPr>
            <w:r w:rsidRPr="00987668">
              <w:rPr>
                <w:i/>
                <w:spacing w:val="-2"/>
                <w:position w:val="2"/>
                <w:lang w:val="en-US"/>
              </w:rPr>
              <w:t>Tarifa</w:t>
            </w:r>
            <w:proofErr w:type="gramStart"/>
            <w:r w:rsidRPr="00987668">
              <w:rPr>
                <w:i/>
                <w:spacing w:val="-2"/>
                <w:sz w:val="14"/>
                <w:lang w:val="en-US"/>
              </w:rPr>
              <w:t>$,</w:t>
            </w:r>
            <w:proofErr w:type="spellStart"/>
            <w:r w:rsidRPr="00987668">
              <w:rPr>
                <w:i/>
                <w:spacing w:val="-2"/>
                <w:sz w:val="14"/>
                <w:lang w:val="en-US"/>
              </w:rPr>
              <w:t>i</w:t>
            </w:r>
            <w:proofErr w:type="spellEnd"/>
            <w:proofErr w:type="gramEnd"/>
            <w:r w:rsidRPr="00987668">
              <w:rPr>
                <w:i/>
                <w:spacing w:val="-2"/>
                <w:position w:val="2"/>
                <w:lang w:val="en-US"/>
              </w:rPr>
              <w:t>:</w:t>
            </w:r>
          </w:p>
        </w:tc>
        <w:tc>
          <w:tcPr>
            <w:tcW w:w="6804" w:type="dxa"/>
          </w:tcPr>
          <w:p w14:paraId="048AC306" w14:textId="77777777" w:rsidR="007E5E13" w:rsidRPr="00987668" w:rsidRDefault="00B74F2A">
            <w:pPr>
              <w:spacing w:line="276" w:lineRule="auto"/>
              <w:ind w:left="108" w:right="93"/>
              <w:jc w:val="both"/>
              <w:rPr>
                <w:lang w:val="en-US"/>
              </w:rPr>
            </w:pPr>
            <w:r w:rsidRPr="00987668">
              <w:rPr>
                <w:lang w:val="en-US"/>
              </w:rPr>
              <w:t>Tariff in U.S. Dollars adjusted for inflation to be charged for the Mandatory Services during Calendar Year i+1 of the Concession Contract. The tariff shall be rounded to two (02) decimal places.</w:t>
            </w:r>
          </w:p>
        </w:tc>
      </w:tr>
      <w:tr w:rsidR="00552BCC" w14:paraId="661A0E8C" w14:textId="77777777">
        <w:trPr>
          <w:trHeight w:val="779"/>
        </w:trPr>
        <w:tc>
          <w:tcPr>
            <w:tcW w:w="1550" w:type="dxa"/>
          </w:tcPr>
          <w:p w14:paraId="73B0EEF5" w14:textId="77777777" w:rsidR="007E5E13" w:rsidRPr="00987668" w:rsidRDefault="00B74F2A">
            <w:pPr>
              <w:ind w:left="107"/>
              <w:rPr>
                <w:i/>
                <w:position w:val="2"/>
                <w:lang w:val="en-US"/>
              </w:rPr>
            </w:pPr>
            <w:r w:rsidRPr="00987668">
              <w:rPr>
                <w:i/>
                <w:spacing w:val="-2"/>
                <w:position w:val="2"/>
                <w:lang w:val="en-US"/>
              </w:rPr>
              <w:t>Tarifa</w:t>
            </w:r>
            <w:r w:rsidRPr="00987668">
              <w:rPr>
                <w:i/>
                <w:spacing w:val="-2"/>
                <w:sz w:val="14"/>
                <w:lang w:val="en-US"/>
              </w:rPr>
              <w:t>$,0</w:t>
            </w:r>
            <w:r w:rsidRPr="00987668">
              <w:rPr>
                <w:i/>
                <w:spacing w:val="-2"/>
                <w:position w:val="2"/>
                <w:lang w:val="en-US"/>
              </w:rPr>
              <w:t>:</w:t>
            </w:r>
          </w:p>
        </w:tc>
        <w:tc>
          <w:tcPr>
            <w:tcW w:w="6804" w:type="dxa"/>
          </w:tcPr>
          <w:p w14:paraId="65CC34FF" w14:textId="77777777" w:rsidR="007E5E13" w:rsidRPr="00987668" w:rsidRDefault="00B74F2A">
            <w:pPr>
              <w:spacing w:before="1" w:line="273" w:lineRule="auto"/>
              <w:ind w:left="108"/>
              <w:rPr>
                <w:lang w:val="en-US"/>
              </w:rPr>
            </w:pPr>
            <w:r w:rsidRPr="00987668">
              <w:rPr>
                <w:lang w:val="en-US"/>
              </w:rPr>
              <w:t>Initial base tariff in U.S. Dollars pursuant to numeral 45 of this Appendix</w:t>
            </w:r>
            <w:r w:rsidRPr="00987668">
              <w:rPr>
                <w:spacing w:val="-2"/>
                <w:lang w:val="en-US"/>
              </w:rPr>
              <w:t>.</w:t>
            </w:r>
          </w:p>
        </w:tc>
      </w:tr>
      <w:tr w:rsidR="00552BCC" w14:paraId="4FF9588C" w14:textId="77777777">
        <w:trPr>
          <w:trHeight w:val="1732"/>
        </w:trPr>
        <w:tc>
          <w:tcPr>
            <w:tcW w:w="1550" w:type="dxa"/>
          </w:tcPr>
          <w:p w14:paraId="10AD10FD" w14:textId="77777777" w:rsidR="007E5E13" w:rsidRPr="00987668" w:rsidRDefault="00B74F2A">
            <w:pPr>
              <w:spacing w:line="267" w:lineRule="exact"/>
              <w:ind w:left="107"/>
              <w:rPr>
                <w:i/>
                <w:position w:val="2"/>
                <w:lang w:val="en-US"/>
              </w:rPr>
            </w:pPr>
            <w:r w:rsidRPr="00987668">
              <w:rPr>
                <w:i/>
                <w:spacing w:val="-2"/>
                <w:position w:val="2"/>
                <w:lang w:val="en-US"/>
              </w:rPr>
              <w:t>CPI</w:t>
            </w:r>
            <w:r w:rsidRPr="00987668">
              <w:rPr>
                <w:i/>
                <w:spacing w:val="-2"/>
                <w:sz w:val="14"/>
                <w:lang w:val="en-US"/>
              </w:rPr>
              <w:t>i-</w:t>
            </w:r>
            <w:r w:rsidRPr="00987668">
              <w:rPr>
                <w:i/>
                <w:spacing w:val="-5"/>
                <w:sz w:val="14"/>
                <w:lang w:val="en-US"/>
              </w:rPr>
              <w:t>1</w:t>
            </w:r>
            <w:r w:rsidRPr="00987668">
              <w:rPr>
                <w:i/>
                <w:spacing w:val="-5"/>
                <w:position w:val="2"/>
                <w:lang w:val="en-US"/>
              </w:rPr>
              <w:t>:</w:t>
            </w:r>
          </w:p>
        </w:tc>
        <w:tc>
          <w:tcPr>
            <w:tcW w:w="6804" w:type="dxa"/>
          </w:tcPr>
          <w:p w14:paraId="5A71849D" w14:textId="77777777" w:rsidR="007E5E13" w:rsidRPr="00987668" w:rsidRDefault="00B74F2A">
            <w:pPr>
              <w:spacing w:line="276" w:lineRule="auto"/>
              <w:ind w:left="108" w:right="92"/>
              <w:jc w:val="both"/>
              <w:rPr>
                <w:lang w:val="en-US"/>
              </w:rPr>
            </w:pPr>
            <w:r w:rsidRPr="00987668">
              <w:rPr>
                <w:lang w:val="en-US"/>
              </w:rPr>
              <w:t>Consumer Price Index for All Items in U.S. city average, all urban consumers, not seasonally adjusted, published by the U.S. Bureau of Labor Statistics, or the indicator that replaces it. The latest available CPI at the adjustment date shall be used, including all available decimal places, as applicable</w:t>
            </w:r>
            <w:r w:rsidRPr="00987668">
              <w:rPr>
                <w:spacing w:val="-2"/>
                <w:lang w:val="en-US"/>
              </w:rPr>
              <w:t>.</w:t>
            </w:r>
          </w:p>
        </w:tc>
      </w:tr>
      <w:tr w:rsidR="00552BCC" w14:paraId="46963DE9" w14:textId="77777777">
        <w:trPr>
          <w:trHeight w:val="1758"/>
        </w:trPr>
        <w:tc>
          <w:tcPr>
            <w:tcW w:w="1550" w:type="dxa"/>
          </w:tcPr>
          <w:p w14:paraId="2BC6C0B6" w14:textId="77777777" w:rsidR="007E5E13" w:rsidRPr="00987668" w:rsidRDefault="00B74F2A">
            <w:pPr>
              <w:spacing w:line="267" w:lineRule="exact"/>
              <w:ind w:left="107"/>
              <w:rPr>
                <w:i/>
                <w:position w:val="2"/>
                <w:lang w:val="en-US"/>
              </w:rPr>
            </w:pPr>
            <w:r w:rsidRPr="00987668">
              <w:rPr>
                <w:i/>
                <w:spacing w:val="-2"/>
                <w:position w:val="2"/>
                <w:lang w:val="en-US"/>
              </w:rPr>
              <w:t>CPI</w:t>
            </w:r>
            <w:r w:rsidRPr="00987668">
              <w:rPr>
                <w:i/>
                <w:spacing w:val="-2"/>
                <w:sz w:val="14"/>
                <w:lang w:val="en-US"/>
              </w:rPr>
              <w:t>0</w:t>
            </w:r>
            <w:r w:rsidRPr="00987668">
              <w:rPr>
                <w:i/>
                <w:spacing w:val="-2"/>
                <w:position w:val="2"/>
                <w:lang w:val="en-US"/>
              </w:rPr>
              <w:t>:</w:t>
            </w:r>
          </w:p>
        </w:tc>
        <w:tc>
          <w:tcPr>
            <w:tcW w:w="6804" w:type="dxa"/>
          </w:tcPr>
          <w:p w14:paraId="02DBD565" w14:textId="77777777" w:rsidR="007E5E13" w:rsidRPr="00987668" w:rsidRDefault="00B74F2A">
            <w:pPr>
              <w:spacing w:line="276" w:lineRule="auto"/>
              <w:ind w:left="108" w:right="92"/>
              <w:jc w:val="both"/>
              <w:rPr>
                <w:lang w:val="en-US"/>
              </w:rPr>
            </w:pPr>
            <w:r w:rsidRPr="00987668">
              <w:rPr>
                <w:lang w:val="en-US"/>
              </w:rPr>
              <w:t>Consumer Price Index for All Items in U.S. city average, all urban consumers, not seasonally adjusted, published by the U.S. Bureau of Labor Statistics, or the indicator that replaces it. The CPI for the month of the Successful Bid shall be used, including all available decimal places</w:t>
            </w:r>
            <w:r w:rsidRPr="00987668">
              <w:rPr>
                <w:spacing w:val="-2"/>
                <w:lang w:val="en-US"/>
              </w:rPr>
              <w:t>.</w:t>
            </w:r>
          </w:p>
        </w:tc>
      </w:tr>
      <w:tr w:rsidR="00552BCC" w14:paraId="3AED91FD" w14:textId="77777777">
        <w:trPr>
          <w:trHeight w:val="469"/>
        </w:trPr>
        <w:tc>
          <w:tcPr>
            <w:tcW w:w="1550" w:type="dxa"/>
          </w:tcPr>
          <w:p w14:paraId="0CD1F2A9" w14:textId="77777777" w:rsidR="007E5E13" w:rsidRPr="00987668" w:rsidRDefault="00B74F2A">
            <w:pPr>
              <w:spacing w:line="268" w:lineRule="exact"/>
              <w:ind w:left="107"/>
              <w:rPr>
                <w:i/>
                <w:lang w:val="en-US"/>
              </w:rPr>
            </w:pPr>
            <w:r w:rsidRPr="00987668">
              <w:rPr>
                <w:i/>
                <w:spacing w:val="-5"/>
                <w:lang w:val="en-US"/>
              </w:rPr>
              <w:t>i:</w:t>
            </w:r>
          </w:p>
        </w:tc>
        <w:tc>
          <w:tcPr>
            <w:tcW w:w="6804" w:type="dxa"/>
          </w:tcPr>
          <w:p w14:paraId="6D56EDCC" w14:textId="77777777" w:rsidR="007E5E13" w:rsidRPr="00987668" w:rsidRDefault="00B74F2A">
            <w:pPr>
              <w:spacing w:line="268" w:lineRule="exact"/>
              <w:ind w:left="108"/>
              <w:rPr>
                <w:lang w:val="en-US"/>
              </w:rPr>
            </w:pPr>
            <w:r w:rsidRPr="00987668">
              <w:rPr>
                <w:lang w:val="en-US"/>
              </w:rPr>
              <w:t>Calendar Year for which the adjustment is made</w:t>
            </w:r>
            <w:r w:rsidRPr="00987668">
              <w:rPr>
                <w:spacing w:val="-2"/>
                <w:lang w:val="en-US"/>
              </w:rPr>
              <w:t>.</w:t>
            </w:r>
          </w:p>
        </w:tc>
      </w:tr>
      <w:tr w:rsidR="00552BCC" w14:paraId="311C9985" w14:textId="77777777">
        <w:trPr>
          <w:trHeight w:val="467"/>
        </w:trPr>
        <w:tc>
          <w:tcPr>
            <w:tcW w:w="1550" w:type="dxa"/>
          </w:tcPr>
          <w:p w14:paraId="47065985" w14:textId="77777777" w:rsidR="007E5E13" w:rsidRPr="00987668" w:rsidRDefault="00B74F2A">
            <w:pPr>
              <w:spacing w:line="268" w:lineRule="exact"/>
              <w:ind w:left="107"/>
              <w:rPr>
                <w:i/>
                <w:lang w:val="en-US"/>
              </w:rPr>
            </w:pPr>
            <w:r w:rsidRPr="00987668">
              <w:rPr>
                <w:i/>
                <w:spacing w:val="-5"/>
                <w:lang w:val="en-US"/>
              </w:rPr>
              <w:t>0:</w:t>
            </w:r>
          </w:p>
        </w:tc>
        <w:tc>
          <w:tcPr>
            <w:tcW w:w="6804" w:type="dxa"/>
          </w:tcPr>
          <w:p w14:paraId="59A52F83" w14:textId="77777777" w:rsidR="007E5E13" w:rsidRPr="00987668" w:rsidRDefault="00B74F2A">
            <w:pPr>
              <w:spacing w:line="268" w:lineRule="exact"/>
              <w:ind w:left="108"/>
              <w:rPr>
                <w:lang w:val="en-US"/>
              </w:rPr>
            </w:pPr>
            <w:r w:rsidRPr="00987668">
              <w:rPr>
                <w:lang w:val="en-US"/>
              </w:rPr>
              <w:t>Corresponds to the month of the date of submission of the Successful Bid</w:t>
            </w:r>
            <w:r w:rsidRPr="00987668">
              <w:rPr>
                <w:spacing w:val="-4"/>
                <w:lang w:val="en-US"/>
              </w:rPr>
              <w:t>.</w:t>
            </w:r>
          </w:p>
        </w:tc>
      </w:tr>
    </w:tbl>
    <w:p w14:paraId="313A507E" w14:textId="77777777" w:rsidR="007E5E13" w:rsidRPr="00987668" w:rsidRDefault="00B74F2A">
      <w:pPr>
        <w:pStyle w:val="Prrafodelista"/>
        <w:numPr>
          <w:ilvl w:val="0"/>
          <w:numId w:val="184"/>
        </w:numPr>
        <w:tabs>
          <w:tab w:val="left" w:pos="621"/>
        </w:tabs>
        <w:spacing w:before="242" w:line="276" w:lineRule="auto"/>
        <w:ind w:left="621" w:right="616" w:hanging="360"/>
        <w:jc w:val="both"/>
        <w:rPr>
          <w:lang w:val="en-US"/>
        </w:rPr>
      </w:pPr>
      <w:r w:rsidRPr="00987668">
        <w:rPr>
          <w:lang w:val="en-US"/>
        </w:rPr>
        <w:t>For the purpose of adjusting the Tariff for inflation, no later than sixty (60) Calendar Days prior to the start of each Calendar Year, the CONCESSIONAIRE shall submit to the GRANTOR, with a copy to the Supervisor, the request for Tariff adjustment.</w:t>
      </w:r>
    </w:p>
    <w:p w14:paraId="252ECF10" w14:textId="77777777" w:rsidR="007E5E13" w:rsidRPr="00987668" w:rsidRDefault="007E5E13">
      <w:pPr>
        <w:pStyle w:val="Prrafodelista"/>
        <w:spacing w:line="276" w:lineRule="auto"/>
        <w:ind w:left="621" w:hanging="360"/>
        <w:rPr>
          <w:lang w:val="en-US"/>
        </w:rPr>
        <w:sectPr w:rsidR="007E5E13" w:rsidRPr="00987668">
          <w:type w:val="continuous"/>
          <w:pgSz w:w="12240" w:h="15840"/>
          <w:pgMar w:top="1380" w:right="1080" w:bottom="800" w:left="1440" w:header="0" w:footer="614" w:gutter="0"/>
          <w:cols w:space="720"/>
        </w:sectPr>
      </w:pPr>
    </w:p>
    <w:p w14:paraId="0FCA51C3" w14:textId="77777777" w:rsidR="007E5E13" w:rsidRPr="00987668" w:rsidRDefault="00B74F2A">
      <w:pPr>
        <w:pStyle w:val="Textoindependiente"/>
        <w:spacing w:before="35" w:line="276" w:lineRule="auto"/>
        <w:ind w:left="621" w:right="614"/>
        <w:jc w:val="both"/>
        <w:rPr>
          <w:lang w:val="en-US"/>
        </w:rPr>
      </w:pPr>
      <w:r w:rsidRPr="00987668">
        <w:rPr>
          <w:lang w:val="en-US"/>
        </w:rPr>
        <w:lastRenderedPageBreak/>
        <w:t xml:space="preserve">The Supervisor shall determine the adjustment in Soles and Dollars no later than thirty (30) Calendar Days prior to the beginning of each Calendar Year </w:t>
      </w:r>
      <w:proofErr w:type="spellStart"/>
      <w:r w:rsidRPr="00987668">
        <w:rPr>
          <w:rStyle w:val="nfasis"/>
          <w:i w:val="0"/>
          <w:iCs w:val="0"/>
          <w:lang w:val="en-US"/>
        </w:rPr>
        <w:t>i</w:t>
      </w:r>
      <w:proofErr w:type="spellEnd"/>
      <w:r w:rsidRPr="00987668">
        <w:rPr>
          <w:lang w:val="en-US"/>
        </w:rPr>
        <w:t>, subject to the prior opinion</w:t>
      </w:r>
      <w:r w:rsidR="003A04BD" w:rsidRPr="00987668">
        <w:rPr>
          <w:lang w:val="en-US"/>
        </w:rPr>
        <w:t xml:space="preserve"> of the GRANTOR</w:t>
      </w:r>
      <w:r w:rsidRPr="00987668">
        <w:rPr>
          <w:lang w:val="en-US"/>
        </w:rPr>
        <w:t>. The Supervisor shall notify the GRANTOR and the CONCESSIONAIRE, via written communication, of the adjusted Tariff value in Soles and Dollars that will be applicable as of January 1 of the following Calendar Year.</w:t>
      </w:r>
    </w:p>
    <w:p w14:paraId="5FAF5B1D" w14:textId="77777777" w:rsidR="007E5E13" w:rsidRPr="00987668" w:rsidRDefault="00B74F2A">
      <w:pPr>
        <w:pStyle w:val="Textoindependiente"/>
        <w:spacing w:before="241" w:line="276" w:lineRule="auto"/>
        <w:ind w:left="621" w:right="616"/>
        <w:jc w:val="both"/>
        <w:rPr>
          <w:lang w:val="en-US"/>
        </w:rPr>
      </w:pPr>
      <w:r w:rsidRPr="00987668">
        <w:rPr>
          <w:lang w:val="en-US"/>
        </w:rPr>
        <w:t xml:space="preserve">Starting from the second Operating Year, the Tariff adjustment in Soles for Calendar Year </w:t>
      </w:r>
      <w:proofErr w:type="spellStart"/>
      <w:r w:rsidRPr="00987668">
        <w:rPr>
          <w:rStyle w:val="nfasis"/>
          <w:i w:val="0"/>
          <w:iCs w:val="0"/>
          <w:lang w:val="en-US"/>
        </w:rPr>
        <w:t>i</w:t>
      </w:r>
      <w:proofErr w:type="spellEnd"/>
      <w:r w:rsidRPr="00987668">
        <w:rPr>
          <w:i/>
          <w:iCs/>
          <w:lang w:val="en-US"/>
        </w:rPr>
        <w:t xml:space="preserve"> </w:t>
      </w:r>
      <w:r w:rsidRPr="00987668">
        <w:rPr>
          <w:lang w:val="en-US"/>
        </w:rPr>
        <w:t xml:space="preserve">may not exceed a variation of ten percent (10%) compared to the Tariff of the previous Calendar Year </w:t>
      </w:r>
      <w:proofErr w:type="spellStart"/>
      <w:r w:rsidRPr="00987668">
        <w:rPr>
          <w:rStyle w:val="nfasis"/>
          <w:i w:val="0"/>
          <w:iCs w:val="0"/>
          <w:lang w:val="en-US"/>
        </w:rPr>
        <w:t>i</w:t>
      </w:r>
      <w:proofErr w:type="spellEnd"/>
      <w:r w:rsidRPr="00987668">
        <w:rPr>
          <w:rStyle w:val="nfasis"/>
          <w:i w:val="0"/>
          <w:iCs w:val="0"/>
          <w:lang w:val="en-US"/>
        </w:rPr>
        <w:t>–1</w:t>
      </w:r>
      <w:r w:rsidRPr="00987668">
        <w:rPr>
          <w:lang w:val="en-US"/>
        </w:rPr>
        <w:t>. If the new adjusted Tariff is lower than the one applicable in the immediate previous Calendar Year at the time of calculation, no change to the Tariff shall apply.</w:t>
      </w:r>
    </w:p>
    <w:p w14:paraId="654746FE" w14:textId="77777777" w:rsidR="007E5E13" w:rsidRPr="00987668" w:rsidRDefault="00B74F2A">
      <w:pPr>
        <w:pStyle w:val="Textoindependiente"/>
        <w:spacing w:before="241" w:line="276" w:lineRule="auto"/>
        <w:ind w:left="621" w:right="617"/>
        <w:jc w:val="both"/>
        <w:rPr>
          <w:lang w:val="en-US"/>
        </w:rPr>
      </w:pPr>
      <w:r w:rsidRPr="00987668">
        <w:rPr>
          <w:lang w:val="en-US"/>
        </w:rPr>
        <w:t>Likewise, for the application of the promotional tariff, the difference between the revenues of the previous 12 months and the projected revenues, calculated by multiplying the inflation-adjusted differentiated tariff by the demand over the same 12-month period, shall not exceed ten percent (10%).</w:t>
      </w:r>
    </w:p>
    <w:p w14:paraId="7A7B67D8" w14:textId="77777777" w:rsidR="007E5E13" w:rsidRPr="00987668" w:rsidRDefault="00B74F2A">
      <w:pPr>
        <w:pStyle w:val="Textoindependiente"/>
        <w:spacing w:before="238" w:line="276" w:lineRule="auto"/>
        <w:ind w:left="621" w:right="617"/>
        <w:jc w:val="both"/>
        <w:rPr>
          <w:lang w:val="en-US"/>
        </w:rPr>
      </w:pPr>
      <w:r w:rsidRPr="00987668">
        <w:rPr>
          <w:lang w:val="en-US"/>
        </w:rPr>
        <w:t xml:space="preserve">Exceptionally, for the Calendar Year in which the Operating Period begins, the Supervisor shall determine and notify the GRANTOR and the CONCESSIONAIRE of the applicable Tariff in Soles and Dollars for that Calendar Year, no later than twenty (20) Calendar Days prior to the start of the Operating Period of the corresponding Component </w:t>
      </w:r>
      <w:r w:rsidRPr="00987668">
        <w:rPr>
          <w:rStyle w:val="nfasis"/>
          <w:i w:val="0"/>
          <w:iCs w:val="0"/>
          <w:lang w:val="en-US"/>
        </w:rPr>
        <w:t>j</w:t>
      </w:r>
      <w:r w:rsidRPr="00987668">
        <w:rPr>
          <w:i/>
          <w:iCs/>
          <w:lang w:val="en-US"/>
        </w:rPr>
        <w:t>.</w:t>
      </w:r>
      <w:r w:rsidRPr="00987668">
        <w:rPr>
          <w:lang w:val="en-US"/>
        </w:rPr>
        <w:t xml:space="preserve"> Prior to this, the CONCESSIONAIRE shall inform the anticipated date for the start of the Operating Period for each Component </w:t>
      </w:r>
      <w:r w:rsidRPr="00987668">
        <w:rPr>
          <w:rStyle w:val="nfasis"/>
          <w:i w:val="0"/>
          <w:iCs w:val="0"/>
          <w:lang w:val="en-US"/>
        </w:rPr>
        <w:t>j</w:t>
      </w:r>
      <w:r w:rsidRPr="00987668">
        <w:rPr>
          <w:i/>
          <w:iCs/>
          <w:lang w:val="en-US"/>
        </w:rPr>
        <w:t>.</w:t>
      </w:r>
    </w:p>
    <w:p w14:paraId="6B4BC70C" w14:textId="77777777" w:rsidR="007E5E13" w:rsidRPr="00987668" w:rsidRDefault="007E5E13">
      <w:pPr>
        <w:pStyle w:val="Textoindependiente"/>
        <w:spacing w:line="276" w:lineRule="auto"/>
        <w:jc w:val="both"/>
        <w:rPr>
          <w:lang w:val="en-US"/>
        </w:rPr>
        <w:sectPr w:rsidR="007E5E13" w:rsidRPr="00987668">
          <w:pgSz w:w="12240" w:h="15840"/>
          <w:pgMar w:top="1380" w:right="1080" w:bottom="800" w:left="1440" w:header="0" w:footer="614" w:gutter="0"/>
          <w:cols w:space="720"/>
        </w:sectPr>
      </w:pPr>
    </w:p>
    <w:p w14:paraId="552001AF" w14:textId="77777777" w:rsidR="007E5E13" w:rsidRPr="00987668" w:rsidRDefault="00B74F2A">
      <w:pPr>
        <w:pStyle w:val="Ttulo3"/>
        <w:spacing w:before="35" w:line="276" w:lineRule="auto"/>
        <w:ind w:left="261" w:right="615" w:firstLine="0"/>
        <w:rPr>
          <w:lang w:val="en-US"/>
        </w:rPr>
      </w:pPr>
      <w:r w:rsidRPr="00987668">
        <w:rPr>
          <w:color w:val="1E4D78"/>
          <w:lang w:val="en-US"/>
        </w:rPr>
        <w:lastRenderedPageBreak/>
        <w:t xml:space="preserve">ANNEX No. 11 – APPENDIX 2 – GUIDELINES APPLICABLE TO THE </w:t>
      </w:r>
      <w:r w:rsidR="00B60F62" w:rsidRPr="00987668">
        <w:rPr>
          <w:color w:val="1E4D78"/>
          <w:lang w:val="en-US"/>
        </w:rPr>
        <w:t>ADMINISTRATION TRUST CONTRACT</w:t>
      </w:r>
    </w:p>
    <w:p w14:paraId="47ED66D2" w14:textId="77777777" w:rsidR="007E5E13" w:rsidRPr="00987668" w:rsidRDefault="00B74F2A">
      <w:pPr>
        <w:spacing w:before="81"/>
        <w:ind w:left="261"/>
        <w:jc w:val="both"/>
        <w:rPr>
          <w:lang w:val="en-US"/>
        </w:rPr>
      </w:pPr>
      <w:r w:rsidRPr="00987668">
        <w:rPr>
          <w:lang w:val="en-US"/>
        </w:rPr>
        <w:t xml:space="preserve">The </w:t>
      </w:r>
      <w:r w:rsidR="00B60F62" w:rsidRPr="00987668">
        <w:rPr>
          <w:lang w:val="en-US"/>
        </w:rPr>
        <w:t>Administration Trust</w:t>
      </w:r>
      <w:r w:rsidRPr="00987668">
        <w:rPr>
          <w:lang w:val="en-US"/>
        </w:rPr>
        <w:t xml:space="preserve"> shall be executed in accordance with the Applicable Laws and Regulations</w:t>
      </w:r>
    </w:p>
    <w:p w14:paraId="798E74BB" w14:textId="77777777" w:rsidR="007E5E13" w:rsidRPr="00987668" w:rsidRDefault="007E5E13">
      <w:pPr>
        <w:spacing w:before="10"/>
        <w:rPr>
          <w:lang w:val="en-US"/>
        </w:rPr>
      </w:pPr>
    </w:p>
    <w:p w14:paraId="69212018" w14:textId="77777777" w:rsidR="007E5E13" w:rsidRPr="00987668" w:rsidRDefault="00B74F2A">
      <w:pPr>
        <w:pStyle w:val="Ttulo4"/>
        <w:numPr>
          <w:ilvl w:val="0"/>
          <w:numId w:val="189"/>
        </w:numPr>
        <w:tabs>
          <w:tab w:val="left" w:pos="686"/>
          <w:tab w:val="left" w:pos="688"/>
        </w:tabs>
        <w:spacing w:line="276" w:lineRule="auto"/>
        <w:ind w:right="616"/>
        <w:rPr>
          <w:lang w:val="en-US"/>
        </w:rPr>
      </w:pPr>
      <w:r w:rsidRPr="00987668">
        <w:rPr>
          <w:lang w:val="en-US"/>
        </w:rPr>
        <w:t xml:space="preserve">Applicable, under the following basic terms and conditions: Purpose of the </w:t>
      </w:r>
      <w:r w:rsidR="00B60F62" w:rsidRPr="00987668">
        <w:rPr>
          <w:lang w:val="en-US"/>
        </w:rPr>
        <w:t>Administration Trust</w:t>
      </w:r>
    </w:p>
    <w:p w14:paraId="36D923CB" w14:textId="77777777" w:rsidR="007E5E13" w:rsidRPr="00987668" w:rsidRDefault="00B74F2A">
      <w:pPr>
        <w:spacing w:before="121" w:line="276" w:lineRule="auto"/>
        <w:ind w:left="261" w:right="614"/>
        <w:jc w:val="both"/>
        <w:rPr>
          <w:lang w:val="en-US"/>
        </w:rPr>
      </w:pPr>
      <w:r w:rsidRPr="00987668">
        <w:rPr>
          <w:lang w:val="en-US"/>
        </w:rPr>
        <w:t xml:space="preserve">The </w:t>
      </w:r>
      <w:r w:rsidR="00B60F62" w:rsidRPr="00987668">
        <w:rPr>
          <w:lang w:val="en-US"/>
        </w:rPr>
        <w:t>Administration Trust</w:t>
      </w:r>
      <w:r w:rsidRPr="00987668">
        <w:rPr>
          <w:lang w:val="en-US"/>
        </w:rPr>
        <w:t xml:space="preserve"> shall be established with the objective of ensuring the proper and timely fulfillment of the obligations arising from this Agreement. The main source of funds that will feed the </w:t>
      </w:r>
      <w:r w:rsidR="00B60F62" w:rsidRPr="00987668">
        <w:rPr>
          <w:lang w:val="en-US"/>
        </w:rPr>
        <w:t>Administration Trust</w:t>
      </w:r>
      <w:r w:rsidRPr="00987668">
        <w:rPr>
          <w:lang w:val="en-US"/>
        </w:rPr>
        <w:t xml:space="preserve"> shall correspond to the Co-financing paid by the GRANTOR in favor of the CONCESSIONAIRE.</w:t>
      </w:r>
    </w:p>
    <w:p w14:paraId="433EEBE0" w14:textId="77777777" w:rsidR="007E5E13" w:rsidRPr="00987668" w:rsidRDefault="00B74F2A">
      <w:pPr>
        <w:spacing w:before="162" w:line="276" w:lineRule="auto"/>
        <w:ind w:left="261" w:right="616"/>
        <w:jc w:val="both"/>
        <w:rPr>
          <w:lang w:val="en-US"/>
        </w:rPr>
      </w:pPr>
      <w:r w:rsidRPr="00987668">
        <w:rPr>
          <w:lang w:val="en-US"/>
        </w:rPr>
        <w:t>The GRANTOR undertakes to record annually, in its budget items, the amount corresponding to the Co-financing, which will allow compliance with the PPD payment obligations. In the event of a delay in payments, the procedure set forth in numeral 34 of Appendix 1 of this Annex shall apply.</w:t>
      </w:r>
    </w:p>
    <w:p w14:paraId="5FEBD501" w14:textId="77777777" w:rsidR="007E5E13" w:rsidRPr="00987668" w:rsidRDefault="00B74F2A">
      <w:pPr>
        <w:pStyle w:val="Ttulo4"/>
        <w:numPr>
          <w:ilvl w:val="0"/>
          <w:numId w:val="189"/>
        </w:numPr>
        <w:tabs>
          <w:tab w:val="left" w:pos="688"/>
        </w:tabs>
        <w:spacing w:before="238"/>
        <w:ind w:hanging="427"/>
        <w:jc w:val="left"/>
        <w:rPr>
          <w:lang w:val="en-US"/>
        </w:rPr>
      </w:pPr>
      <w:r w:rsidRPr="00987668">
        <w:rPr>
          <w:spacing w:val="-2"/>
          <w:lang w:val="en-US"/>
        </w:rPr>
        <w:t>Trustors</w:t>
      </w:r>
    </w:p>
    <w:p w14:paraId="75575F07" w14:textId="77777777" w:rsidR="007E5E13" w:rsidRPr="00987668" w:rsidRDefault="00B74F2A">
      <w:pPr>
        <w:spacing w:before="161" w:line="276" w:lineRule="auto"/>
        <w:ind w:left="261" w:right="617"/>
        <w:jc w:val="both"/>
        <w:rPr>
          <w:lang w:val="en-US"/>
        </w:rPr>
      </w:pPr>
      <w:r w:rsidRPr="00987668">
        <w:rPr>
          <w:lang w:val="en-US"/>
        </w:rPr>
        <w:t xml:space="preserve">The trustors shall be the GRANTOR—mainly by virtue of the right to collect penalties—and the CONCESSIONAIRE, by virtue of the amounts to be paid by the GRANTOR in its favor as a result of the Concession, which shall include the amounts deposited by the GRANTOR corresponding to the Co-financing, among others. Under no circumstances may the </w:t>
      </w:r>
      <w:r w:rsidR="00B60F62" w:rsidRPr="00987668">
        <w:rPr>
          <w:lang w:val="en-US"/>
        </w:rPr>
        <w:t>Administration Trust Contract</w:t>
      </w:r>
      <w:r w:rsidRPr="00987668">
        <w:rPr>
          <w:lang w:val="en-US"/>
        </w:rPr>
        <w:t xml:space="preserve"> be modified without the approval of the trustors.</w:t>
      </w:r>
    </w:p>
    <w:p w14:paraId="33E57D50" w14:textId="77777777" w:rsidR="007E5E13" w:rsidRPr="00987668" w:rsidRDefault="00B74F2A">
      <w:pPr>
        <w:spacing w:before="160" w:line="276" w:lineRule="auto"/>
        <w:ind w:left="261" w:right="614"/>
        <w:jc w:val="both"/>
        <w:rPr>
          <w:lang w:val="en-US"/>
        </w:rPr>
      </w:pPr>
      <w:r w:rsidRPr="00987668">
        <w:rPr>
          <w:lang w:val="en-US"/>
        </w:rPr>
        <w:t xml:space="preserve">The GRANTOR shall have the authority to issue instructions to the Trustee for the management of the resources of the Administration Trust, in accordance with the payment provisions that form part of the various accounts of the Administration Trust. Likewise, the Trustee must consider the payment instructions set forth in </w:t>
      </w:r>
      <w:r w:rsidR="00987668">
        <w:rPr>
          <w:lang w:val="en-US"/>
        </w:rPr>
        <w:t>Annex No.</w:t>
      </w:r>
      <w:r w:rsidRPr="00987668">
        <w:rPr>
          <w:lang w:val="en-US"/>
        </w:rPr>
        <w:t>11 of the Concession Contract.</w:t>
      </w:r>
    </w:p>
    <w:p w14:paraId="060543F4" w14:textId="77777777" w:rsidR="007E5E13" w:rsidRPr="00987668" w:rsidRDefault="00B74F2A">
      <w:pPr>
        <w:pStyle w:val="Ttulo4"/>
        <w:numPr>
          <w:ilvl w:val="0"/>
          <w:numId w:val="189"/>
        </w:numPr>
        <w:tabs>
          <w:tab w:val="left" w:pos="688"/>
        </w:tabs>
        <w:spacing w:before="238"/>
        <w:ind w:hanging="427"/>
        <w:jc w:val="left"/>
        <w:rPr>
          <w:lang w:val="en-US"/>
        </w:rPr>
      </w:pPr>
      <w:r w:rsidRPr="00987668">
        <w:rPr>
          <w:spacing w:val="-2"/>
          <w:lang w:val="en-US"/>
        </w:rPr>
        <w:t>Trustee</w:t>
      </w:r>
    </w:p>
    <w:p w14:paraId="130C8B9C" w14:textId="77777777" w:rsidR="007E5E13" w:rsidRPr="00987668" w:rsidRDefault="00B74F2A">
      <w:pPr>
        <w:spacing w:before="161"/>
        <w:ind w:left="261"/>
        <w:jc w:val="both"/>
        <w:rPr>
          <w:lang w:val="en-US"/>
        </w:rPr>
      </w:pPr>
      <w:r w:rsidRPr="00987668">
        <w:rPr>
          <w:lang w:val="en-US"/>
        </w:rPr>
        <w:t>It shall be the entity designated by the CONCESSIONAIRE, subject to prior approval by the GRANTOR</w:t>
      </w:r>
      <w:r w:rsidRPr="00987668">
        <w:rPr>
          <w:spacing w:val="-2"/>
          <w:lang w:val="en-US"/>
        </w:rPr>
        <w:t>.</w:t>
      </w:r>
    </w:p>
    <w:p w14:paraId="63549A57" w14:textId="77777777" w:rsidR="007E5E13" w:rsidRPr="00987668" w:rsidRDefault="007E5E13">
      <w:pPr>
        <w:spacing w:before="13"/>
        <w:rPr>
          <w:lang w:val="en-US"/>
        </w:rPr>
      </w:pPr>
    </w:p>
    <w:p w14:paraId="3FB1DE10" w14:textId="77777777" w:rsidR="007E5E13" w:rsidRPr="00987668" w:rsidRDefault="00B74F2A">
      <w:pPr>
        <w:pStyle w:val="Ttulo4"/>
        <w:numPr>
          <w:ilvl w:val="0"/>
          <w:numId w:val="189"/>
        </w:numPr>
        <w:tabs>
          <w:tab w:val="left" w:pos="688"/>
        </w:tabs>
        <w:ind w:hanging="427"/>
        <w:jc w:val="left"/>
        <w:rPr>
          <w:lang w:val="en-US"/>
        </w:rPr>
      </w:pPr>
      <w:r w:rsidRPr="00987668">
        <w:rPr>
          <w:spacing w:val="-2"/>
          <w:lang w:val="en-US"/>
        </w:rPr>
        <w:t>Beneficiaries</w:t>
      </w:r>
    </w:p>
    <w:p w14:paraId="25A0D937" w14:textId="77777777" w:rsidR="007E5E13" w:rsidRPr="00987668" w:rsidRDefault="00B74F2A">
      <w:pPr>
        <w:spacing w:before="161"/>
        <w:ind w:left="261"/>
        <w:jc w:val="both"/>
        <w:rPr>
          <w:lang w:val="en-US"/>
        </w:rPr>
      </w:pPr>
      <w:r w:rsidRPr="00987668">
        <w:rPr>
          <w:lang w:val="en-US"/>
        </w:rPr>
        <w:t>They shall be the CONCESSIONAIRE or the GRANTOR, as applicable</w:t>
      </w:r>
      <w:r w:rsidRPr="00987668">
        <w:rPr>
          <w:spacing w:val="-2"/>
          <w:lang w:val="en-US"/>
        </w:rPr>
        <w:t>.</w:t>
      </w:r>
    </w:p>
    <w:p w14:paraId="26B9DECF" w14:textId="77777777" w:rsidR="007E5E13" w:rsidRPr="00987668" w:rsidRDefault="007E5E13">
      <w:pPr>
        <w:spacing w:before="10"/>
        <w:rPr>
          <w:lang w:val="en-US"/>
        </w:rPr>
      </w:pPr>
    </w:p>
    <w:p w14:paraId="43A57E25" w14:textId="77777777" w:rsidR="007E5E13" w:rsidRPr="00987668" w:rsidRDefault="00B74F2A">
      <w:pPr>
        <w:pStyle w:val="Ttulo4"/>
        <w:numPr>
          <w:ilvl w:val="0"/>
          <w:numId w:val="189"/>
        </w:numPr>
        <w:tabs>
          <w:tab w:val="left" w:pos="688"/>
        </w:tabs>
        <w:ind w:hanging="427"/>
        <w:jc w:val="left"/>
        <w:rPr>
          <w:lang w:val="en-US"/>
        </w:rPr>
      </w:pPr>
      <w:r w:rsidRPr="00987668">
        <w:rPr>
          <w:lang w:val="en-US"/>
        </w:rPr>
        <w:t>Trust Estate</w:t>
      </w:r>
    </w:p>
    <w:p w14:paraId="3EE52E34" w14:textId="77777777" w:rsidR="007E5E13" w:rsidRPr="00987668" w:rsidRDefault="00B74F2A">
      <w:pPr>
        <w:spacing w:before="161" w:line="276" w:lineRule="auto"/>
        <w:ind w:left="261" w:right="614"/>
        <w:jc w:val="both"/>
        <w:rPr>
          <w:lang w:val="en-US"/>
        </w:rPr>
      </w:pPr>
      <w:r w:rsidRPr="00987668">
        <w:rPr>
          <w:lang w:val="en-US"/>
        </w:rPr>
        <w:t>It shall be comprised of the amounts to be paid by the GRANTOR in favor of the CONCESSIONAIRE under the Concession Contract, which shall include the disbursements for the Co-financing, as well as amounts arising from the collection of penalties, payments to the supervisors, or interest generated by each of the accounts, among others. The trust estate shall also include the Fare Revenues resulting from the provision of Mandatory Services</w:t>
      </w:r>
      <w:r w:rsidRPr="00987668">
        <w:rPr>
          <w:spacing w:val="-2"/>
          <w:lang w:val="en-US"/>
        </w:rPr>
        <w:t>.</w:t>
      </w:r>
    </w:p>
    <w:p w14:paraId="792A55C8" w14:textId="77777777" w:rsidR="007E5E13" w:rsidRPr="00987668" w:rsidRDefault="007E5E13">
      <w:pPr>
        <w:spacing w:line="276" w:lineRule="auto"/>
        <w:jc w:val="both"/>
        <w:rPr>
          <w:lang w:val="en-US"/>
        </w:rPr>
        <w:sectPr w:rsidR="007E5E13" w:rsidRPr="00987668">
          <w:pgSz w:w="12240" w:h="15840"/>
          <w:pgMar w:top="1380" w:right="1080" w:bottom="800" w:left="1440" w:header="0" w:footer="614" w:gutter="0"/>
          <w:cols w:space="720"/>
        </w:sectPr>
      </w:pPr>
    </w:p>
    <w:p w14:paraId="6829D224" w14:textId="77777777" w:rsidR="007E5E13" w:rsidRPr="00987668" w:rsidRDefault="00B74F2A">
      <w:pPr>
        <w:spacing w:before="35" w:line="276" w:lineRule="auto"/>
        <w:ind w:left="261" w:right="617"/>
        <w:jc w:val="both"/>
        <w:rPr>
          <w:lang w:val="en-US"/>
        </w:rPr>
      </w:pPr>
      <w:r w:rsidRPr="00987668">
        <w:rPr>
          <w:lang w:val="en-US"/>
        </w:rPr>
        <w:lastRenderedPageBreak/>
        <w:t>The Trustee shall request the opening of separate bank accounts to receive and hold the monetary contributions made to the Administration Trust, in such a way that the origin of the funds transferred by each of the Trustors can always be identified. The Trustee shall manage these funds in accordance with the terms of the Administration Trust Contract.</w:t>
      </w:r>
    </w:p>
    <w:p w14:paraId="276F8BEB" w14:textId="77777777" w:rsidR="007E5E13" w:rsidRPr="00987668" w:rsidRDefault="00B74F2A">
      <w:pPr>
        <w:pStyle w:val="Ttulo4"/>
        <w:numPr>
          <w:ilvl w:val="0"/>
          <w:numId w:val="189"/>
        </w:numPr>
        <w:tabs>
          <w:tab w:val="left" w:pos="688"/>
        </w:tabs>
        <w:spacing w:before="239"/>
        <w:ind w:hanging="427"/>
        <w:jc w:val="left"/>
        <w:rPr>
          <w:lang w:val="en-US"/>
        </w:rPr>
      </w:pPr>
      <w:r w:rsidRPr="00987668">
        <w:rPr>
          <w:lang w:val="en-US"/>
        </w:rPr>
        <w:t>Accounts of the Administration Trust</w:t>
      </w:r>
    </w:p>
    <w:p w14:paraId="7D576BDE" w14:textId="77777777" w:rsidR="007E5E13" w:rsidRPr="00987668" w:rsidRDefault="00B74F2A">
      <w:pPr>
        <w:spacing w:before="163" w:line="273" w:lineRule="auto"/>
        <w:ind w:left="261" w:right="617"/>
        <w:jc w:val="both"/>
        <w:rPr>
          <w:lang w:val="en-US"/>
        </w:rPr>
      </w:pPr>
      <w:r w:rsidRPr="00987668">
        <w:rPr>
          <w:lang w:val="en-US"/>
        </w:rPr>
        <w:t>The Administration Trust shall have at least eight (08) independent accounts and their corresponding subaccounts, as detailed below:</w:t>
      </w:r>
    </w:p>
    <w:p w14:paraId="1DD21804" w14:textId="77777777" w:rsidR="007E5E13" w:rsidRPr="00987668" w:rsidRDefault="00B74F2A">
      <w:pPr>
        <w:pStyle w:val="Prrafodelista"/>
        <w:numPr>
          <w:ilvl w:val="1"/>
          <w:numId w:val="189"/>
        </w:numPr>
        <w:tabs>
          <w:tab w:val="left" w:pos="981"/>
        </w:tabs>
        <w:spacing w:before="245" w:line="276" w:lineRule="auto"/>
        <w:ind w:right="615"/>
        <w:rPr>
          <w:lang w:val="en-US"/>
        </w:rPr>
      </w:pPr>
      <w:r w:rsidRPr="00987668">
        <w:rPr>
          <w:b/>
          <w:bCs/>
          <w:lang w:val="en-US"/>
        </w:rPr>
        <w:t>Cofinancing Account in Dollars:</w:t>
      </w:r>
      <w:r w:rsidRPr="00987668">
        <w:rPr>
          <w:rFonts w:ascii="Times New Roman" w:hAnsi="Times New Roman"/>
          <w:b/>
          <w:bCs/>
          <w:spacing w:val="-14"/>
          <w:lang w:val="en-US"/>
        </w:rPr>
        <w:t xml:space="preserve"> </w:t>
      </w:r>
      <w:r w:rsidRPr="00987668">
        <w:rPr>
          <w:lang w:val="en-US"/>
        </w:rPr>
        <w:t>This account is intended to collect PPD1 payments, with its sources being the Cofinancing deposits and the transfer of tariff revenues in Dollars from the Tariff Revenue Subaccount in Dollars and, if applicable, from the Tariff Revenue Subaccount in Soles, in accordance with the provisions of the Concession Contract and the Applicable Laws and Regulations.</w:t>
      </w:r>
    </w:p>
    <w:p w14:paraId="1FF00861" w14:textId="77777777" w:rsidR="007E5E13" w:rsidRPr="00987668" w:rsidRDefault="00B74F2A">
      <w:pPr>
        <w:spacing w:before="239" w:line="276" w:lineRule="auto"/>
        <w:ind w:left="981" w:right="617"/>
        <w:jc w:val="both"/>
        <w:rPr>
          <w:lang w:val="en-US"/>
        </w:rPr>
      </w:pPr>
      <w:r w:rsidRPr="00987668">
        <w:rPr>
          <w:lang w:val="en-US"/>
        </w:rPr>
        <w:t>From this account, the Trustee shall timely distribute the necessary funds to the PPD1 Subaccount and the VAT Subaccount in Dollars.</w:t>
      </w:r>
    </w:p>
    <w:p w14:paraId="567E2A2F" w14:textId="77777777" w:rsidR="007E5E13" w:rsidRPr="00987668" w:rsidRDefault="00B74F2A">
      <w:pPr>
        <w:spacing w:before="239" w:line="276" w:lineRule="auto"/>
        <w:ind w:left="981" w:right="616"/>
        <w:jc w:val="both"/>
        <w:rPr>
          <w:lang w:val="en-US"/>
        </w:rPr>
      </w:pPr>
      <w:r w:rsidRPr="00987668">
        <w:rPr>
          <w:lang w:val="en-US"/>
        </w:rPr>
        <w:t>The order of priority for the distribution of funds from the Cofinancing Account in Dollars shall be as follows: (</w:t>
      </w:r>
      <w:proofErr w:type="spellStart"/>
      <w:r w:rsidRPr="00987668">
        <w:rPr>
          <w:lang w:val="en-US"/>
        </w:rPr>
        <w:t>i</w:t>
      </w:r>
      <w:proofErr w:type="spellEnd"/>
      <w:r w:rsidRPr="00987668">
        <w:rPr>
          <w:lang w:val="en-US"/>
        </w:rPr>
        <w:t>) the commitments of the PPD1 Subaccount; (ii) the VAT Subaccount in Dollars; and, if applicable, (iv) other accounts used within the Administration Trust</w:t>
      </w:r>
      <w:r w:rsidRPr="00987668">
        <w:rPr>
          <w:spacing w:val="-2"/>
          <w:lang w:val="en-US"/>
        </w:rPr>
        <w:t>.</w:t>
      </w:r>
    </w:p>
    <w:p w14:paraId="412528B6" w14:textId="77777777" w:rsidR="007E5E13" w:rsidRPr="00987668" w:rsidRDefault="00B74F2A">
      <w:pPr>
        <w:spacing w:before="241" w:line="276" w:lineRule="auto"/>
        <w:ind w:left="981" w:right="616"/>
        <w:jc w:val="both"/>
        <w:rPr>
          <w:lang w:val="en-US"/>
        </w:rPr>
      </w:pPr>
      <w:r w:rsidRPr="00987668">
        <w:rPr>
          <w:lang w:val="en-US"/>
        </w:rPr>
        <w:t>If the term of the Administration Trust ends and there is a remaining balance in the Cofinancing Account at the end of the Concession, the funds shall be transferred in favor of the GRANTOR.</w:t>
      </w:r>
    </w:p>
    <w:p w14:paraId="4997AD93" w14:textId="77777777" w:rsidR="007E5E13" w:rsidRPr="00987668" w:rsidRDefault="00B74F2A">
      <w:pPr>
        <w:pStyle w:val="Prrafodelista"/>
        <w:numPr>
          <w:ilvl w:val="2"/>
          <w:numId w:val="189"/>
        </w:numPr>
        <w:tabs>
          <w:tab w:val="left" w:pos="1309"/>
        </w:tabs>
        <w:spacing w:before="240"/>
        <w:ind w:left="1309" w:hanging="328"/>
        <w:jc w:val="left"/>
        <w:rPr>
          <w:u w:val="single"/>
          <w:lang w:val="en-US"/>
        </w:rPr>
      </w:pPr>
      <w:r w:rsidRPr="00987668">
        <w:rPr>
          <w:rFonts w:ascii="Times New Roman"/>
          <w:spacing w:val="-11"/>
          <w:u w:val="single"/>
          <w:lang w:val="en-US"/>
        </w:rPr>
        <w:t xml:space="preserve"> </w:t>
      </w:r>
      <w:r w:rsidR="00615105" w:rsidRPr="00987668">
        <w:rPr>
          <w:u w:val="single"/>
          <w:lang w:val="en-US"/>
        </w:rPr>
        <w:t>PPD1 Subaccount</w:t>
      </w:r>
    </w:p>
    <w:p w14:paraId="5AEAC9FA" w14:textId="77777777" w:rsidR="007E5E13" w:rsidRPr="00987668" w:rsidRDefault="007E5E13">
      <w:pPr>
        <w:spacing w:before="12"/>
        <w:rPr>
          <w:lang w:val="en-US"/>
        </w:rPr>
      </w:pPr>
    </w:p>
    <w:p w14:paraId="7C535309" w14:textId="77777777" w:rsidR="007E5E13" w:rsidRPr="00987668" w:rsidRDefault="00B74F2A">
      <w:pPr>
        <w:spacing w:line="276" w:lineRule="auto"/>
        <w:ind w:left="981" w:right="616"/>
        <w:jc w:val="both"/>
        <w:rPr>
          <w:lang w:val="en-US"/>
        </w:rPr>
      </w:pPr>
      <w:r w:rsidRPr="00987668">
        <w:rPr>
          <w:lang w:val="en-US"/>
        </w:rPr>
        <w:t xml:space="preserve">Subaccount of the Administration Trust to which the Trustee shall transfer the resources in Dollars to be used for the payment of the PPD1, net of deductions and penalties or as specified in </w:t>
      </w:r>
      <w:r w:rsidR="00987668">
        <w:rPr>
          <w:lang w:val="en-US"/>
        </w:rPr>
        <w:t>Annex No.</w:t>
      </w:r>
      <w:r w:rsidRPr="00987668">
        <w:rPr>
          <w:lang w:val="en-US"/>
        </w:rPr>
        <w:t>11 of the Concession Contract.</w:t>
      </w:r>
    </w:p>
    <w:p w14:paraId="23A56A98" w14:textId="77777777" w:rsidR="007E5E13" w:rsidRPr="00987668" w:rsidRDefault="00B74F2A">
      <w:pPr>
        <w:spacing w:before="240" w:line="276" w:lineRule="auto"/>
        <w:ind w:left="969" w:right="615"/>
        <w:jc w:val="both"/>
        <w:rPr>
          <w:lang w:val="en-US"/>
        </w:rPr>
      </w:pPr>
      <w:r w:rsidRPr="00987668">
        <w:rPr>
          <w:lang w:val="en-US"/>
        </w:rPr>
        <w:t xml:space="preserve">PPD1 payments shall be made in accordance with the provisions set forth in </w:t>
      </w:r>
      <w:r w:rsidR="00987668">
        <w:rPr>
          <w:lang w:val="en-US"/>
        </w:rPr>
        <w:t>Annex No.</w:t>
      </w:r>
      <w:r w:rsidRPr="00987668">
        <w:rPr>
          <w:lang w:val="en-US"/>
        </w:rPr>
        <w:t>11 of the Concession Contract, in sixty (60) quarterly installments for each Component.</w:t>
      </w:r>
    </w:p>
    <w:p w14:paraId="1BF71978" w14:textId="77777777" w:rsidR="007E5E13" w:rsidRPr="00987668" w:rsidRDefault="00B74F2A">
      <w:pPr>
        <w:spacing w:before="242" w:line="276" w:lineRule="auto"/>
        <w:ind w:left="969" w:right="617"/>
        <w:jc w:val="both"/>
        <w:rPr>
          <w:lang w:val="en-US"/>
        </w:rPr>
      </w:pPr>
      <w:r w:rsidRPr="00987668">
        <w:rPr>
          <w:lang w:val="en-US"/>
        </w:rPr>
        <w:t>The GRANTOR shall issue instructions to the Trustee to transfer the necessary funds to make the PPD1 payments resulting from the Commencement of Operation of the Project</w:t>
      </w:r>
      <w:r w:rsidRPr="00987668">
        <w:rPr>
          <w:spacing w:val="-2"/>
          <w:lang w:val="en-US"/>
        </w:rPr>
        <w:t>.</w:t>
      </w:r>
    </w:p>
    <w:p w14:paraId="7198D8AC" w14:textId="77777777" w:rsidR="007E5E13" w:rsidRPr="00987668" w:rsidRDefault="00B74F2A">
      <w:pPr>
        <w:spacing w:before="239" w:line="273" w:lineRule="auto"/>
        <w:ind w:left="969" w:right="617"/>
        <w:jc w:val="both"/>
        <w:rPr>
          <w:lang w:val="en-US"/>
        </w:rPr>
      </w:pPr>
      <w:r w:rsidRPr="00987668">
        <w:rPr>
          <w:lang w:val="en-US"/>
        </w:rPr>
        <w:t>In accordance with the preceding paragraph, fifteen (15) Days after the issuance of the Operation Commencement Certificate, the Trustee shall send a written communication</w:t>
      </w:r>
    </w:p>
    <w:p w14:paraId="0FBD34A6" w14:textId="77777777" w:rsidR="007E5E13" w:rsidRPr="00987668" w:rsidRDefault="007E5E13">
      <w:pPr>
        <w:spacing w:line="273" w:lineRule="auto"/>
        <w:jc w:val="both"/>
        <w:rPr>
          <w:lang w:val="en-US"/>
        </w:rPr>
        <w:sectPr w:rsidR="007E5E13" w:rsidRPr="00987668">
          <w:pgSz w:w="12240" w:h="15840"/>
          <w:pgMar w:top="1380" w:right="1080" w:bottom="800" w:left="1440" w:header="0" w:footer="614" w:gutter="0"/>
          <w:cols w:space="720"/>
        </w:sectPr>
      </w:pPr>
    </w:p>
    <w:p w14:paraId="68998903" w14:textId="77777777" w:rsidR="007E5E13" w:rsidRPr="00987668" w:rsidRDefault="00B74F2A">
      <w:pPr>
        <w:spacing w:before="35" w:line="276" w:lineRule="auto"/>
        <w:ind w:left="969"/>
        <w:rPr>
          <w:lang w:val="en-US"/>
        </w:rPr>
      </w:pPr>
      <w:r w:rsidRPr="00987668">
        <w:rPr>
          <w:lang w:val="en-US"/>
        </w:rPr>
        <w:lastRenderedPageBreak/>
        <w:t>to the GRANTOR and the CONCESSIONAIRE detailing the value of the sixty (60) quarterly PPD1 installments, as established in the Concession Contract.</w:t>
      </w:r>
    </w:p>
    <w:p w14:paraId="652A2795" w14:textId="77777777" w:rsidR="007E5E13" w:rsidRPr="00987668" w:rsidRDefault="00B74F2A">
      <w:pPr>
        <w:pStyle w:val="Prrafodelista"/>
        <w:numPr>
          <w:ilvl w:val="2"/>
          <w:numId w:val="189"/>
        </w:numPr>
        <w:tabs>
          <w:tab w:val="left" w:pos="1297"/>
        </w:tabs>
        <w:spacing w:before="242"/>
        <w:ind w:left="1297" w:hanging="328"/>
        <w:jc w:val="left"/>
        <w:rPr>
          <w:lang w:val="en-US"/>
        </w:rPr>
      </w:pPr>
      <w:r w:rsidRPr="00987668">
        <w:rPr>
          <w:rFonts w:ascii="Times New Roman"/>
          <w:spacing w:val="-9"/>
          <w:u w:val="single"/>
          <w:lang w:val="en-US"/>
        </w:rPr>
        <w:t xml:space="preserve"> </w:t>
      </w:r>
      <w:r w:rsidR="0048025B" w:rsidRPr="00987668">
        <w:rPr>
          <w:u w:val="single"/>
          <w:lang w:val="en-US"/>
        </w:rPr>
        <w:t>VAT Subaccount</w:t>
      </w:r>
    </w:p>
    <w:p w14:paraId="1D3D63C3" w14:textId="77777777" w:rsidR="007E5E13" w:rsidRPr="00987668" w:rsidRDefault="007E5E13">
      <w:pPr>
        <w:spacing w:before="9"/>
        <w:rPr>
          <w:lang w:val="en-US"/>
        </w:rPr>
      </w:pPr>
    </w:p>
    <w:p w14:paraId="5728E124" w14:textId="77777777" w:rsidR="007E5E13" w:rsidRPr="00987668" w:rsidRDefault="00B74F2A">
      <w:pPr>
        <w:spacing w:before="1" w:line="276" w:lineRule="auto"/>
        <w:ind w:left="969" w:right="617"/>
        <w:jc w:val="both"/>
        <w:rPr>
          <w:lang w:val="en-US"/>
        </w:rPr>
      </w:pPr>
      <w:r w:rsidRPr="00987668">
        <w:rPr>
          <w:lang w:val="en-US"/>
        </w:rPr>
        <w:t>Sub-account of the Administration Trust in which the Trustee shall deposit the necessary VAT resources applicable to PPD1.</w:t>
      </w:r>
    </w:p>
    <w:p w14:paraId="56520FD9" w14:textId="77777777" w:rsidR="007E5E13" w:rsidRPr="00987668" w:rsidRDefault="00B74F2A">
      <w:pPr>
        <w:pStyle w:val="Prrafodelista"/>
        <w:numPr>
          <w:ilvl w:val="1"/>
          <w:numId w:val="189"/>
        </w:numPr>
        <w:tabs>
          <w:tab w:val="left" w:pos="979"/>
          <w:tab w:val="left" w:pos="981"/>
        </w:tabs>
        <w:spacing w:before="239" w:line="276" w:lineRule="auto"/>
        <w:ind w:right="617"/>
        <w:rPr>
          <w:lang w:val="en-US"/>
        </w:rPr>
      </w:pPr>
      <w:r w:rsidRPr="00987668">
        <w:rPr>
          <w:b/>
          <w:lang w:val="en-US"/>
        </w:rPr>
        <w:t>Co-financing Account in Soles:</w:t>
      </w:r>
      <w:r w:rsidRPr="00987668">
        <w:rPr>
          <w:rFonts w:ascii="Times New Roman" w:hAnsi="Times New Roman"/>
          <w:lang w:val="en-US"/>
        </w:rPr>
        <w:t xml:space="preserve"> </w:t>
      </w:r>
      <w:r w:rsidRPr="00987668">
        <w:rPr>
          <w:lang w:val="en-US"/>
        </w:rPr>
        <w:t>This account is intended to collect PPD2 payments, with funding sourced from Co-financing deposits and, if applicable, from the transfer of tariff revenues in Soles from the Tariff Revenues in Soles sub-account, in accordance with the provisions of the Concession Contract and the Applicable Laws and Regulations.</w:t>
      </w:r>
    </w:p>
    <w:p w14:paraId="2536D5A5" w14:textId="77777777" w:rsidR="009C0858" w:rsidRPr="00987668" w:rsidRDefault="00B74F2A" w:rsidP="009C0858">
      <w:pPr>
        <w:spacing w:before="241" w:line="276" w:lineRule="auto"/>
        <w:ind w:left="981" w:right="617"/>
        <w:rPr>
          <w:lang w:val="en-US"/>
        </w:rPr>
      </w:pPr>
      <w:r w:rsidRPr="00987668">
        <w:rPr>
          <w:lang w:val="en-US"/>
        </w:rPr>
        <w:t xml:space="preserve">From this account, the Trustee shall timely distribute the necessary funds to the PPD1 Sub-account, the PPD2 Sub-account, and the VAT Sub-account. </w:t>
      </w:r>
      <w:r w:rsidRPr="00987668">
        <w:rPr>
          <w:lang w:val="en-US"/>
        </w:rPr>
        <w:br/>
      </w:r>
    </w:p>
    <w:p w14:paraId="43AEDE4D" w14:textId="77777777" w:rsidR="007E5E13" w:rsidRPr="00987668" w:rsidRDefault="00B74F2A" w:rsidP="009C0858">
      <w:pPr>
        <w:spacing w:before="2"/>
        <w:ind w:left="981" w:right="648"/>
        <w:rPr>
          <w:lang w:val="en-US"/>
        </w:rPr>
      </w:pPr>
      <w:r w:rsidRPr="00987668">
        <w:rPr>
          <w:lang w:val="en-US"/>
        </w:rPr>
        <w:t>The priority for the distribution of funds from the Cofinancing Account shall be as follows: (</w:t>
      </w:r>
      <w:proofErr w:type="spellStart"/>
      <w:r w:rsidRPr="00987668">
        <w:rPr>
          <w:lang w:val="en-US"/>
        </w:rPr>
        <w:t>i</w:t>
      </w:r>
      <w:proofErr w:type="spellEnd"/>
      <w:r w:rsidRPr="00987668">
        <w:rPr>
          <w:lang w:val="en-US"/>
        </w:rPr>
        <w:t>) the commitments of the PPD2 Sub-account; (ii) the VAT Sub-account; and, if applicable, (iii) other accounts used in the Administration Trust</w:t>
      </w:r>
      <w:r w:rsidRPr="00987668">
        <w:rPr>
          <w:spacing w:val="-2"/>
          <w:lang w:val="en-US"/>
        </w:rPr>
        <w:t>.</w:t>
      </w:r>
    </w:p>
    <w:p w14:paraId="26931521" w14:textId="77777777" w:rsidR="007E5E13" w:rsidRPr="00987668" w:rsidRDefault="007E5E13">
      <w:pPr>
        <w:spacing w:before="10"/>
        <w:rPr>
          <w:lang w:val="en-US"/>
        </w:rPr>
      </w:pPr>
    </w:p>
    <w:p w14:paraId="739E4EB4" w14:textId="77777777" w:rsidR="007E5E13" w:rsidRPr="00987668" w:rsidRDefault="00B74F2A">
      <w:pPr>
        <w:spacing w:line="276" w:lineRule="auto"/>
        <w:ind w:left="981" w:right="616"/>
        <w:jc w:val="both"/>
        <w:rPr>
          <w:lang w:val="en-US"/>
        </w:rPr>
      </w:pPr>
      <w:r w:rsidRPr="00987668">
        <w:rPr>
          <w:lang w:val="en-US"/>
        </w:rPr>
        <w:t>If the term of the Administration Trust expires and there is a remaining balance in the Cofinancing Account at the end of the Concession, the funds shall be transferred to the GRANTOR.</w:t>
      </w:r>
    </w:p>
    <w:p w14:paraId="1B3E46AE" w14:textId="77777777" w:rsidR="007E5E13" w:rsidRPr="00987668" w:rsidRDefault="00B74F2A">
      <w:pPr>
        <w:pStyle w:val="Prrafodelista"/>
        <w:numPr>
          <w:ilvl w:val="2"/>
          <w:numId w:val="189"/>
        </w:numPr>
        <w:tabs>
          <w:tab w:val="left" w:pos="1318"/>
        </w:tabs>
        <w:spacing w:before="240"/>
        <w:ind w:left="1318" w:hanging="337"/>
        <w:jc w:val="left"/>
        <w:rPr>
          <w:lang w:val="en-US"/>
        </w:rPr>
      </w:pPr>
      <w:r w:rsidRPr="00987668">
        <w:rPr>
          <w:spacing w:val="-4"/>
          <w:u w:val="single"/>
          <w:lang w:val="en-US"/>
        </w:rPr>
        <w:t xml:space="preserve"> PPD2 Subaccount</w:t>
      </w:r>
    </w:p>
    <w:p w14:paraId="3F2A3B48" w14:textId="77777777" w:rsidR="007E5E13" w:rsidRPr="00987668" w:rsidRDefault="007E5E13">
      <w:pPr>
        <w:spacing w:before="12"/>
        <w:rPr>
          <w:lang w:val="en-US"/>
        </w:rPr>
      </w:pPr>
    </w:p>
    <w:p w14:paraId="52310A3A" w14:textId="77777777" w:rsidR="007E5E13" w:rsidRPr="00987668" w:rsidRDefault="00B74F2A">
      <w:pPr>
        <w:spacing w:line="276" w:lineRule="auto"/>
        <w:ind w:left="981" w:right="617"/>
        <w:jc w:val="both"/>
        <w:rPr>
          <w:lang w:val="en-US"/>
        </w:rPr>
      </w:pPr>
      <w:r w:rsidRPr="00987668">
        <w:rPr>
          <w:lang w:val="en-US"/>
        </w:rPr>
        <w:t xml:space="preserve">Subaccount of the Administration Trust in which the Trustee shall deposit the funds in Soles to be used for the payment of the PPD2, net of deductions and penalties, as specified in </w:t>
      </w:r>
      <w:r w:rsidR="00987668">
        <w:rPr>
          <w:lang w:val="en-US"/>
        </w:rPr>
        <w:t>Annex No.</w:t>
      </w:r>
      <w:r w:rsidRPr="00987668">
        <w:rPr>
          <w:lang w:val="en-US"/>
        </w:rPr>
        <w:t>11 of the Concession Contract.</w:t>
      </w:r>
    </w:p>
    <w:p w14:paraId="3E624171" w14:textId="77777777" w:rsidR="007E5E13" w:rsidRPr="00987668" w:rsidRDefault="00B74F2A">
      <w:pPr>
        <w:spacing w:before="240" w:line="276" w:lineRule="auto"/>
        <w:ind w:left="981" w:right="617"/>
        <w:jc w:val="both"/>
        <w:rPr>
          <w:lang w:val="en-US"/>
        </w:rPr>
      </w:pPr>
      <w:r w:rsidRPr="00987668">
        <w:rPr>
          <w:lang w:val="en-US"/>
        </w:rPr>
        <w:t xml:space="preserve">The payments of the PPD2 shall be made in accordance with the provisions of </w:t>
      </w:r>
      <w:r w:rsidR="00987668">
        <w:rPr>
          <w:lang w:val="en-US"/>
        </w:rPr>
        <w:t>Annex No.</w:t>
      </w:r>
      <w:r w:rsidRPr="00987668">
        <w:rPr>
          <w:lang w:val="en-US"/>
        </w:rPr>
        <w:t>11 of the Concession Contract, from the Operation Commencement Certificate of each Component until the Termination of the Concession Contract.</w:t>
      </w:r>
    </w:p>
    <w:p w14:paraId="5A7554E1" w14:textId="77777777" w:rsidR="007E5E13" w:rsidRPr="00987668" w:rsidRDefault="00B74F2A">
      <w:pPr>
        <w:spacing w:before="240" w:line="276" w:lineRule="auto"/>
        <w:ind w:left="981" w:right="615"/>
        <w:jc w:val="both"/>
        <w:rPr>
          <w:lang w:val="en-US"/>
        </w:rPr>
      </w:pPr>
      <w:r w:rsidRPr="00987668">
        <w:rPr>
          <w:lang w:val="en-US"/>
        </w:rPr>
        <w:t>The GRANTOR shall issue instructions to the Trustee to ensure the transfer of the necessary funds to carry out the PPD2 payments arising from the Operation Commencement of any of the Components.</w:t>
      </w:r>
    </w:p>
    <w:p w14:paraId="62462ADB" w14:textId="77777777" w:rsidR="007E5E13" w:rsidRPr="00987668" w:rsidRDefault="00B74F2A">
      <w:pPr>
        <w:pStyle w:val="Prrafodelista"/>
        <w:numPr>
          <w:ilvl w:val="2"/>
          <w:numId w:val="189"/>
        </w:numPr>
        <w:tabs>
          <w:tab w:val="left" w:pos="1306"/>
        </w:tabs>
        <w:spacing w:before="240"/>
        <w:ind w:left="1306" w:hanging="337"/>
        <w:jc w:val="left"/>
        <w:rPr>
          <w:lang w:val="en-US"/>
        </w:rPr>
      </w:pPr>
      <w:r w:rsidRPr="00987668">
        <w:rPr>
          <w:rFonts w:ascii="Times New Roman"/>
          <w:spacing w:val="-9"/>
          <w:u w:val="single"/>
          <w:lang w:val="en-US"/>
        </w:rPr>
        <w:t xml:space="preserve"> </w:t>
      </w:r>
      <w:r w:rsidR="009C0858" w:rsidRPr="00987668">
        <w:rPr>
          <w:u w:val="single"/>
          <w:lang w:val="en-US"/>
        </w:rPr>
        <w:t>VAT Subaccount</w:t>
      </w:r>
    </w:p>
    <w:p w14:paraId="38E6FBB6" w14:textId="77777777" w:rsidR="007E5E13" w:rsidRPr="00987668" w:rsidRDefault="007E5E13">
      <w:pPr>
        <w:spacing w:before="12"/>
        <w:rPr>
          <w:lang w:val="en-US"/>
        </w:rPr>
      </w:pPr>
    </w:p>
    <w:p w14:paraId="10533B07" w14:textId="77777777" w:rsidR="007E5E13" w:rsidRPr="00987668" w:rsidRDefault="00B74F2A" w:rsidP="009C0858">
      <w:pPr>
        <w:spacing w:line="276" w:lineRule="auto"/>
        <w:ind w:left="969"/>
        <w:rPr>
          <w:lang w:val="en-US"/>
        </w:rPr>
        <w:sectPr w:rsidR="007E5E13" w:rsidRPr="00987668">
          <w:pgSz w:w="12240" w:h="15840"/>
          <w:pgMar w:top="1380" w:right="1080" w:bottom="800" w:left="1440" w:header="0" w:footer="614" w:gutter="0"/>
          <w:cols w:space="720"/>
        </w:sectPr>
      </w:pPr>
      <w:r w:rsidRPr="00987668">
        <w:rPr>
          <w:lang w:val="en-US"/>
        </w:rPr>
        <w:t xml:space="preserve">Sub-account of the Administration Trust in which the Trustee shall deposit the necessary VAT funds applicable to the PPD2. </w:t>
      </w:r>
    </w:p>
    <w:p w14:paraId="640C4113" w14:textId="77777777" w:rsidR="007E5E13" w:rsidRPr="00987668" w:rsidRDefault="00B74F2A">
      <w:pPr>
        <w:pStyle w:val="Prrafodelista"/>
        <w:numPr>
          <w:ilvl w:val="1"/>
          <w:numId w:val="189"/>
        </w:numPr>
        <w:tabs>
          <w:tab w:val="left" w:pos="979"/>
          <w:tab w:val="left" w:pos="981"/>
        </w:tabs>
        <w:spacing w:before="35" w:line="276" w:lineRule="auto"/>
        <w:ind w:right="616"/>
        <w:rPr>
          <w:lang w:val="en-US"/>
        </w:rPr>
      </w:pPr>
      <w:r w:rsidRPr="00987668">
        <w:rPr>
          <w:b/>
          <w:lang w:val="en-US"/>
        </w:rPr>
        <w:lastRenderedPageBreak/>
        <w:t>PPO Account:</w:t>
      </w:r>
      <w:r w:rsidRPr="00987668">
        <w:rPr>
          <w:rFonts w:ascii="Times New Roman" w:hAnsi="Times New Roman"/>
          <w:spacing w:val="-11"/>
          <w:lang w:val="en-US"/>
        </w:rPr>
        <w:t xml:space="preserve"> </w:t>
      </w:r>
      <w:r w:rsidRPr="00987668">
        <w:rPr>
          <w:lang w:val="en-US"/>
        </w:rPr>
        <w:t>This account is intended to collect the PPO payments, with funding sourced from the Cofinancing deposits in U.S. Dollars, in accordance with the provisions of the Concession Contract and the Applicable Laws and Regulations.</w:t>
      </w:r>
    </w:p>
    <w:p w14:paraId="45296552" w14:textId="77777777" w:rsidR="007E5E13" w:rsidRPr="00987668" w:rsidRDefault="00B74F2A" w:rsidP="004C3E29">
      <w:pPr>
        <w:spacing w:before="240" w:line="276" w:lineRule="auto"/>
        <w:ind w:left="981" w:right="506"/>
        <w:rPr>
          <w:lang w:val="en-US"/>
        </w:rPr>
      </w:pPr>
      <w:r w:rsidRPr="00987668">
        <w:rPr>
          <w:lang w:val="en-US"/>
        </w:rPr>
        <w:t>From this account, the Trustee shall timely distribute the necessary funds to the PPO Subaccount and the VAT Subaccount for the PPO.</w:t>
      </w:r>
    </w:p>
    <w:p w14:paraId="6020D873" w14:textId="77777777" w:rsidR="007E5E13" w:rsidRPr="00987668" w:rsidRDefault="00B74F2A">
      <w:pPr>
        <w:pStyle w:val="Prrafodelista"/>
        <w:numPr>
          <w:ilvl w:val="2"/>
          <w:numId w:val="189"/>
        </w:numPr>
        <w:tabs>
          <w:tab w:val="left" w:pos="1297"/>
        </w:tabs>
        <w:spacing w:before="239"/>
        <w:ind w:left="1297" w:hanging="316"/>
        <w:jc w:val="left"/>
        <w:rPr>
          <w:lang w:val="en-US"/>
        </w:rPr>
      </w:pPr>
      <w:r w:rsidRPr="00987668">
        <w:rPr>
          <w:rFonts w:ascii="Times New Roman"/>
          <w:spacing w:val="-9"/>
          <w:u w:val="single"/>
          <w:lang w:val="en-US"/>
        </w:rPr>
        <w:t xml:space="preserve"> </w:t>
      </w:r>
      <w:r w:rsidR="004C3E29" w:rsidRPr="00987668">
        <w:rPr>
          <w:u w:val="single"/>
          <w:lang w:val="en-US"/>
        </w:rPr>
        <w:t>PPO Account</w:t>
      </w:r>
    </w:p>
    <w:p w14:paraId="671C8F90" w14:textId="77777777" w:rsidR="007E5E13" w:rsidRPr="00987668" w:rsidRDefault="007E5E13">
      <w:pPr>
        <w:spacing w:before="15"/>
        <w:rPr>
          <w:lang w:val="en-US"/>
        </w:rPr>
      </w:pPr>
    </w:p>
    <w:p w14:paraId="4DBC74B5" w14:textId="77777777" w:rsidR="007E5E13" w:rsidRPr="00987668" w:rsidRDefault="00B74F2A">
      <w:pPr>
        <w:spacing w:line="273" w:lineRule="auto"/>
        <w:ind w:left="969" w:right="613"/>
        <w:rPr>
          <w:lang w:val="en-US"/>
        </w:rPr>
      </w:pPr>
      <w:r w:rsidRPr="00987668">
        <w:rPr>
          <w:lang w:val="en-US"/>
        </w:rPr>
        <w:t>Subaccount of the Administration Trust to which the Trustee shall transfer the funds in Dollars that will be used for the payment of the PPO.</w:t>
      </w:r>
    </w:p>
    <w:p w14:paraId="51D62516" w14:textId="77777777" w:rsidR="007E5E13" w:rsidRPr="00987668" w:rsidRDefault="00B74F2A">
      <w:pPr>
        <w:spacing w:before="244" w:line="276" w:lineRule="auto"/>
        <w:ind w:left="969" w:right="613"/>
        <w:rPr>
          <w:lang w:val="en-US"/>
        </w:rPr>
      </w:pPr>
      <w:r w:rsidRPr="00987668">
        <w:rPr>
          <w:lang w:val="en-US"/>
        </w:rPr>
        <w:t xml:space="preserve">The PPO payments shall be made in accordance with Appendix 1 of </w:t>
      </w:r>
      <w:r w:rsidR="00987668">
        <w:rPr>
          <w:lang w:val="en-US"/>
        </w:rPr>
        <w:t>Annex No.</w:t>
      </w:r>
      <w:r w:rsidRPr="00987668">
        <w:rPr>
          <w:lang w:val="en-US"/>
        </w:rPr>
        <w:t>11 of the Concession Contract.</w:t>
      </w:r>
    </w:p>
    <w:p w14:paraId="1F5994F6" w14:textId="77777777" w:rsidR="007E5E13" w:rsidRPr="00987668" w:rsidRDefault="00B74F2A">
      <w:pPr>
        <w:spacing w:before="240" w:line="276" w:lineRule="auto"/>
        <w:ind w:left="969" w:right="613"/>
        <w:rPr>
          <w:lang w:val="en-US"/>
        </w:rPr>
      </w:pPr>
      <w:r w:rsidRPr="00987668">
        <w:rPr>
          <w:lang w:val="en-US"/>
        </w:rPr>
        <w:t>The GRANTOR shall issue the instructions to the Trustee so that it carries out the necessary fund transfers to make the PPO payments.</w:t>
      </w:r>
    </w:p>
    <w:p w14:paraId="4AB45E49" w14:textId="77777777" w:rsidR="007E5E13" w:rsidRPr="00987668" w:rsidRDefault="00B74F2A">
      <w:pPr>
        <w:pStyle w:val="Prrafodelista"/>
        <w:numPr>
          <w:ilvl w:val="2"/>
          <w:numId w:val="189"/>
        </w:numPr>
        <w:tabs>
          <w:tab w:val="left" w:pos="1285"/>
        </w:tabs>
        <w:spacing w:before="241"/>
        <w:ind w:left="1285" w:hanging="316"/>
        <w:jc w:val="left"/>
        <w:rPr>
          <w:lang w:val="en-US"/>
        </w:rPr>
      </w:pPr>
      <w:r w:rsidRPr="00987668">
        <w:rPr>
          <w:rFonts w:ascii="Times New Roman"/>
          <w:spacing w:val="-9"/>
          <w:u w:val="single"/>
          <w:lang w:val="en-US"/>
        </w:rPr>
        <w:t xml:space="preserve"> </w:t>
      </w:r>
      <w:r w:rsidR="004C3E29" w:rsidRPr="00987668">
        <w:rPr>
          <w:u w:val="single"/>
          <w:lang w:val="en-US"/>
        </w:rPr>
        <w:t>VAT Subaccount</w:t>
      </w:r>
    </w:p>
    <w:p w14:paraId="0491E3D9" w14:textId="77777777" w:rsidR="007E5E13" w:rsidRPr="00987668" w:rsidRDefault="007E5E13">
      <w:pPr>
        <w:spacing w:before="10"/>
        <w:rPr>
          <w:lang w:val="en-US"/>
        </w:rPr>
      </w:pPr>
    </w:p>
    <w:p w14:paraId="6BDEC0B0" w14:textId="77777777" w:rsidR="007E5E13" w:rsidRPr="00987668" w:rsidRDefault="00B74F2A" w:rsidP="004C3E29">
      <w:pPr>
        <w:spacing w:line="276" w:lineRule="auto"/>
        <w:ind w:left="969" w:right="506"/>
        <w:rPr>
          <w:lang w:val="en-US"/>
        </w:rPr>
      </w:pPr>
      <w:r w:rsidRPr="00987668">
        <w:rPr>
          <w:lang w:val="en-US"/>
        </w:rPr>
        <w:t>Subaccount of the Administration Trust in which the Trustee shall deposit the necessary funds corresponding to the VAT applicable to the PPO.</w:t>
      </w:r>
    </w:p>
    <w:p w14:paraId="5B931D5E" w14:textId="77777777" w:rsidR="007E5E13" w:rsidRPr="00987668" w:rsidRDefault="00B74F2A">
      <w:pPr>
        <w:pStyle w:val="Prrafodelista"/>
        <w:numPr>
          <w:ilvl w:val="1"/>
          <w:numId w:val="189"/>
        </w:numPr>
        <w:tabs>
          <w:tab w:val="left" w:pos="979"/>
          <w:tab w:val="left" w:pos="981"/>
        </w:tabs>
        <w:spacing w:before="160" w:line="276" w:lineRule="auto"/>
        <w:ind w:right="615"/>
        <w:rPr>
          <w:lang w:val="en-US"/>
        </w:rPr>
      </w:pPr>
      <w:r w:rsidRPr="00987668">
        <w:rPr>
          <w:b/>
          <w:bCs/>
          <w:lang w:val="en-US"/>
        </w:rPr>
        <w:t>Tariff Revenue Account</w:t>
      </w:r>
      <w:r w:rsidRPr="00987668">
        <w:rPr>
          <w:b/>
          <w:lang w:val="en-US"/>
        </w:rPr>
        <w:t>:</w:t>
      </w:r>
      <w:r w:rsidRPr="00987668">
        <w:rPr>
          <w:rFonts w:ascii="Times New Roman" w:hAnsi="Times New Roman"/>
          <w:lang w:val="en-US"/>
        </w:rPr>
        <w:t xml:space="preserve"> </w:t>
      </w:r>
      <w:r w:rsidRPr="00987668">
        <w:rPr>
          <w:lang w:val="en-US"/>
        </w:rPr>
        <w:t>Administration Trust account into which the CONCESSIONAIRE shall deposit the Tariff Revenues excluding VAT. These revenues shall be primarily allocated to the payment of the PPD1. The Trustee shall carry out the necessary foreign exchange operations from Soles to Dollars to transfer the Soles collection from the Tariff Revenue in Soles subaccount to its Dollar equivalent in the Cofinancing in Dollars account, up to a maximum amount equivalent to the quarterly PPD1. This transfer shall be made on the last Day of each month.</w:t>
      </w:r>
    </w:p>
    <w:p w14:paraId="35DA7BB0" w14:textId="77777777" w:rsidR="007E5E13" w:rsidRPr="00987668" w:rsidRDefault="00B74F2A">
      <w:pPr>
        <w:spacing w:before="241"/>
        <w:ind w:left="981"/>
        <w:rPr>
          <w:lang w:val="en-US"/>
        </w:rPr>
      </w:pPr>
      <w:r w:rsidRPr="00987668">
        <w:rPr>
          <w:u w:val="single"/>
          <w:lang w:val="en-US"/>
        </w:rPr>
        <w:t>d.1</w:t>
      </w:r>
      <w:r w:rsidRPr="00987668">
        <w:rPr>
          <w:rFonts w:ascii="Times New Roman" w:hAnsi="Times New Roman"/>
          <w:spacing w:val="-9"/>
          <w:u w:val="single"/>
          <w:lang w:val="en-US"/>
        </w:rPr>
        <w:t xml:space="preserve"> </w:t>
      </w:r>
      <w:r w:rsidR="004C3E29" w:rsidRPr="00987668">
        <w:rPr>
          <w:lang w:val="en-US"/>
        </w:rPr>
        <w:t>Sub-account for Fare Revenues in Dollars</w:t>
      </w:r>
    </w:p>
    <w:p w14:paraId="19C7CEEE" w14:textId="77777777" w:rsidR="007E5E13" w:rsidRPr="00987668" w:rsidRDefault="007E5E13">
      <w:pPr>
        <w:spacing w:before="12"/>
        <w:rPr>
          <w:lang w:val="en-US"/>
        </w:rPr>
      </w:pPr>
    </w:p>
    <w:p w14:paraId="215A3896" w14:textId="77777777" w:rsidR="007E5E13" w:rsidRPr="00987668" w:rsidRDefault="00B74F2A">
      <w:pPr>
        <w:spacing w:line="276" w:lineRule="auto"/>
        <w:ind w:left="981" w:right="617"/>
        <w:jc w:val="both"/>
        <w:rPr>
          <w:lang w:val="en-US"/>
        </w:rPr>
      </w:pPr>
      <w:r w:rsidRPr="00987668">
        <w:rPr>
          <w:lang w:val="en-US"/>
        </w:rPr>
        <w:t>Sub-account of the Administration Trust in which the CONCESSIONAIRE shall deposit the Fare Revenues in Dollars excluding VAT, as specified in Clause 9.9 of the Concession Contract.</w:t>
      </w:r>
    </w:p>
    <w:p w14:paraId="1D3987D8" w14:textId="77777777" w:rsidR="007E5E13" w:rsidRPr="00987668" w:rsidRDefault="00B74F2A">
      <w:pPr>
        <w:spacing w:before="238"/>
        <w:ind w:left="981"/>
        <w:rPr>
          <w:lang w:val="en-US"/>
        </w:rPr>
      </w:pPr>
      <w:r w:rsidRPr="00987668">
        <w:rPr>
          <w:u w:val="single"/>
          <w:lang w:val="en-US"/>
        </w:rPr>
        <w:t>d.2.</w:t>
      </w:r>
      <w:r w:rsidRPr="00987668">
        <w:rPr>
          <w:rFonts w:ascii="Times New Roman"/>
          <w:spacing w:val="-9"/>
          <w:u w:val="single"/>
          <w:lang w:val="en-US"/>
        </w:rPr>
        <w:t xml:space="preserve"> </w:t>
      </w:r>
      <w:r w:rsidR="004C3E29" w:rsidRPr="00987668">
        <w:rPr>
          <w:lang w:val="en-US"/>
        </w:rPr>
        <w:t>Sub-account for Fare Revenues in Soles</w:t>
      </w:r>
    </w:p>
    <w:p w14:paraId="431D2988" w14:textId="77777777" w:rsidR="007E5E13" w:rsidRPr="00987668" w:rsidRDefault="007E5E13">
      <w:pPr>
        <w:spacing w:before="14"/>
        <w:rPr>
          <w:lang w:val="en-US"/>
        </w:rPr>
      </w:pPr>
    </w:p>
    <w:p w14:paraId="50CF2BDC" w14:textId="77777777" w:rsidR="007E5E13" w:rsidRPr="00987668" w:rsidRDefault="00B74F2A">
      <w:pPr>
        <w:spacing w:line="276" w:lineRule="auto"/>
        <w:ind w:left="981" w:right="617"/>
        <w:jc w:val="both"/>
        <w:rPr>
          <w:lang w:val="en-US"/>
        </w:rPr>
      </w:pPr>
      <w:r w:rsidRPr="00987668">
        <w:rPr>
          <w:lang w:val="en-US"/>
        </w:rPr>
        <w:t>Sub-account of the Administration Trust in which the CONCESSIONAIRE shall deposit the Fare Revenues in Soles excluding VAT, as specified in Clause 9.9 of the Concession Contract</w:t>
      </w:r>
      <w:r w:rsidRPr="00987668">
        <w:rPr>
          <w:spacing w:val="-2"/>
          <w:lang w:val="en-US"/>
        </w:rPr>
        <w:t>.</w:t>
      </w:r>
    </w:p>
    <w:p w14:paraId="36D26E84" w14:textId="77777777" w:rsidR="007E5E13" w:rsidRPr="00987668" w:rsidRDefault="00B74F2A">
      <w:pPr>
        <w:pStyle w:val="Prrafodelista"/>
        <w:numPr>
          <w:ilvl w:val="1"/>
          <w:numId w:val="189"/>
        </w:numPr>
        <w:tabs>
          <w:tab w:val="left" w:pos="979"/>
          <w:tab w:val="left" w:pos="981"/>
        </w:tabs>
        <w:spacing w:before="238" w:line="276" w:lineRule="auto"/>
        <w:ind w:right="617"/>
        <w:jc w:val="left"/>
        <w:rPr>
          <w:lang w:val="en-US"/>
        </w:rPr>
      </w:pPr>
      <w:r w:rsidRPr="00987668">
        <w:rPr>
          <w:b/>
          <w:bCs/>
          <w:lang w:val="en-US"/>
        </w:rPr>
        <w:t>Supervision Account</w:t>
      </w:r>
      <w:r w:rsidRPr="00987668">
        <w:rPr>
          <w:b/>
          <w:lang w:val="en-US"/>
        </w:rPr>
        <w:t>:</w:t>
      </w:r>
      <w:r w:rsidRPr="00987668">
        <w:rPr>
          <w:rFonts w:ascii="Times New Roman" w:hAnsi="Times New Roman"/>
          <w:spacing w:val="80"/>
          <w:w w:val="150"/>
          <w:lang w:val="en-US"/>
        </w:rPr>
        <w:t xml:space="preserve"> </w:t>
      </w:r>
      <w:r w:rsidRPr="00987668">
        <w:rPr>
          <w:lang w:val="en-US"/>
        </w:rPr>
        <w:t>Administration Trust account in which the CONCESSIONAIRE shall deposit the funds to be used for payment to the Supervisor, including</w:t>
      </w:r>
    </w:p>
    <w:p w14:paraId="41E67E64" w14:textId="77777777" w:rsidR="007E5E13" w:rsidRPr="00987668" w:rsidRDefault="007E5E13">
      <w:pPr>
        <w:pStyle w:val="Prrafodelista"/>
        <w:spacing w:line="276" w:lineRule="auto"/>
        <w:ind w:left="621" w:hanging="360"/>
        <w:jc w:val="left"/>
        <w:rPr>
          <w:lang w:val="en-US"/>
        </w:rPr>
        <w:sectPr w:rsidR="007E5E13" w:rsidRPr="00987668">
          <w:pgSz w:w="12240" w:h="15840"/>
          <w:pgMar w:top="1380" w:right="1080" w:bottom="800" w:left="1440" w:header="0" w:footer="614" w:gutter="0"/>
          <w:cols w:space="720"/>
        </w:sectPr>
      </w:pPr>
    </w:p>
    <w:p w14:paraId="428BA442" w14:textId="77777777" w:rsidR="007E5E13" w:rsidRPr="00987668" w:rsidRDefault="00B74F2A">
      <w:pPr>
        <w:spacing w:before="35" w:line="276" w:lineRule="auto"/>
        <w:ind w:left="981" w:right="617"/>
        <w:jc w:val="both"/>
        <w:rPr>
          <w:lang w:val="en-US"/>
        </w:rPr>
      </w:pPr>
      <w:r w:rsidRPr="00987668">
        <w:rPr>
          <w:lang w:val="en-US"/>
        </w:rPr>
        <w:lastRenderedPageBreak/>
        <w:t>VAT, in accordance with Chapter XIV of the Concession Contract. The GRANTOR shall instruct the Trustee to make the corresponding payment to the Supervisor, pursuant to the terms established in the supervision contract.</w:t>
      </w:r>
    </w:p>
    <w:p w14:paraId="02296154" w14:textId="77777777" w:rsidR="007E5E13" w:rsidRPr="00987668" w:rsidRDefault="00B74F2A">
      <w:pPr>
        <w:pStyle w:val="Prrafodelista"/>
        <w:numPr>
          <w:ilvl w:val="1"/>
          <w:numId w:val="189"/>
        </w:numPr>
        <w:tabs>
          <w:tab w:val="left" w:pos="979"/>
          <w:tab w:val="left" w:pos="981"/>
        </w:tabs>
        <w:spacing w:before="240" w:line="276" w:lineRule="auto"/>
        <w:ind w:right="616"/>
        <w:rPr>
          <w:lang w:val="en-US"/>
        </w:rPr>
      </w:pPr>
      <w:r w:rsidRPr="00987668">
        <w:rPr>
          <w:b/>
          <w:lang w:val="en-US"/>
        </w:rPr>
        <w:t>Dispute Resolution Account:</w:t>
      </w:r>
      <w:r w:rsidRPr="00987668">
        <w:rPr>
          <w:rFonts w:ascii="Times New Roman" w:hAnsi="Times New Roman"/>
          <w:lang w:val="en-US"/>
        </w:rPr>
        <w:t xml:space="preserve"> </w:t>
      </w:r>
      <w:r w:rsidRPr="00987668">
        <w:rPr>
          <w:lang w:val="en-US"/>
        </w:rPr>
        <w:t>Account of the Administration Trust in which the Concessionaire shall deposit the funds intended for the remuneration of the Dispute Resolution Board, including taxes, in accordance with Chapter XVII of the Concession Contract. The GRANTOR shall instruct the Trustee to make the corresponding payment to the Dispute Resolution Board, as stipulated in the Tripartite Agreement.</w:t>
      </w:r>
    </w:p>
    <w:p w14:paraId="088795D5" w14:textId="77777777" w:rsidR="007E5E13" w:rsidRPr="00987668" w:rsidRDefault="00B74F2A">
      <w:pPr>
        <w:pStyle w:val="Prrafodelista"/>
        <w:numPr>
          <w:ilvl w:val="1"/>
          <w:numId w:val="189"/>
        </w:numPr>
        <w:tabs>
          <w:tab w:val="left" w:pos="981"/>
        </w:tabs>
        <w:spacing w:before="160" w:line="276" w:lineRule="auto"/>
        <w:ind w:right="617"/>
        <w:rPr>
          <w:lang w:val="en-US"/>
        </w:rPr>
      </w:pPr>
      <w:r w:rsidRPr="00987668">
        <w:rPr>
          <w:b/>
          <w:lang w:val="en-US"/>
        </w:rPr>
        <w:t>Guarantees Account:</w:t>
      </w:r>
      <w:r w:rsidRPr="00987668">
        <w:rPr>
          <w:rFonts w:ascii="Times New Roman" w:hAnsi="Times New Roman"/>
          <w:lang w:val="en-US"/>
        </w:rPr>
        <w:t xml:space="preserve"> </w:t>
      </w:r>
      <w:r w:rsidRPr="00987668">
        <w:rPr>
          <w:lang w:val="en-US"/>
        </w:rPr>
        <w:t>Account of the Administration Trust in which the funds from the total enforcement of the Contract Performance Guarantees shall be deposited, if any.</w:t>
      </w:r>
    </w:p>
    <w:p w14:paraId="548BB657" w14:textId="77777777" w:rsidR="007E5E13" w:rsidRPr="00987668" w:rsidRDefault="00B74F2A">
      <w:pPr>
        <w:pStyle w:val="Prrafodelista"/>
        <w:numPr>
          <w:ilvl w:val="1"/>
          <w:numId w:val="189"/>
        </w:numPr>
        <w:tabs>
          <w:tab w:val="left" w:pos="979"/>
          <w:tab w:val="left" w:pos="981"/>
        </w:tabs>
        <w:spacing w:before="161" w:line="276" w:lineRule="auto"/>
        <w:ind w:right="615"/>
        <w:rPr>
          <w:lang w:val="en-US"/>
        </w:rPr>
      </w:pPr>
      <w:r w:rsidRPr="00987668">
        <w:rPr>
          <w:b/>
          <w:lang w:val="en-US"/>
        </w:rPr>
        <w:t>Penalties Account:</w:t>
      </w:r>
      <w:r w:rsidRPr="00987668">
        <w:rPr>
          <w:rFonts w:ascii="Times New Roman" w:hAnsi="Times New Roman"/>
          <w:spacing w:val="-14"/>
          <w:lang w:val="en-US"/>
        </w:rPr>
        <w:t xml:space="preserve"> </w:t>
      </w:r>
      <w:r w:rsidRPr="00987668">
        <w:rPr>
          <w:lang w:val="en-US"/>
        </w:rPr>
        <w:t>Account of the Administration Trust in which the funds from the application of penalties, as provided in the Concession Contract, shall be deposited</w:t>
      </w:r>
      <w:r w:rsidRPr="00987668">
        <w:rPr>
          <w:spacing w:val="-2"/>
          <w:lang w:val="en-US"/>
        </w:rPr>
        <w:t>.</w:t>
      </w:r>
    </w:p>
    <w:p w14:paraId="0EDF0DA7" w14:textId="77777777" w:rsidR="007E5E13" w:rsidRPr="00987668" w:rsidRDefault="00B74F2A">
      <w:pPr>
        <w:pStyle w:val="Prrafodelista"/>
        <w:numPr>
          <w:ilvl w:val="1"/>
          <w:numId w:val="189"/>
        </w:numPr>
        <w:tabs>
          <w:tab w:val="left" w:pos="981"/>
        </w:tabs>
        <w:spacing w:before="161" w:line="273" w:lineRule="auto"/>
        <w:ind w:right="617"/>
        <w:rPr>
          <w:lang w:val="en-US"/>
        </w:rPr>
      </w:pPr>
      <w:r w:rsidRPr="00987668">
        <w:rPr>
          <w:b/>
          <w:lang w:val="en-US"/>
        </w:rPr>
        <w:t>Insurance Account:</w:t>
      </w:r>
      <w:r w:rsidRPr="00987668">
        <w:rPr>
          <w:rFonts w:ascii="Times New Roman" w:hAnsi="Times New Roman"/>
          <w:lang w:val="en-US"/>
        </w:rPr>
        <w:t xml:space="preserve"> </w:t>
      </w:r>
      <w:r w:rsidRPr="00987668">
        <w:rPr>
          <w:lang w:val="en-US"/>
        </w:rPr>
        <w:t>Account of the Administration Trust in which the funds resulting from the application of insurance shall be deposited.</w:t>
      </w:r>
    </w:p>
    <w:p w14:paraId="1E1B72FF" w14:textId="77777777" w:rsidR="007E5E13" w:rsidRPr="00987668" w:rsidRDefault="00B74F2A">
      <w:pPr>
        <w:spacing w:before="165" w:line="276" w:lineRule="auto"/>
        <w:ind w:left="261" w:right="616"/>
        <w:jc w:val="both"/>
        <w:rPr>
          <w:lang w:val="en-US"/>
        </w:rPr>
      </w:pPr>
      <w:r w:rsidRPr="00987668">
        <w:rPr>
          <w:lang w:val="en-US"/>
        </w:rPr>
        <w:t>In the event that there are surpluses in the Supervision Account after payment to the Supervisor, or available funds in the Penalties Account or funds in the Fare Revenue Account, these shall be transferred to the GRANTOR.</w:t>
      </w:r>
    </w:p>
    <w:p w14:paraId="1E176460" w14:textId="77777777" w:rsidR="007E5E13" w:rsidRPr="00987668" w:rsidRDefault="00B74F2A">
      <w:pPr>
        <w:pStyle w:val="Ttulo4"/>
        <w:numPr>
          <w:ilvl w:val="0"/>
          <w:numId w:val="189"/>
        </w:numPr>
        <w:tabs>
          <w:tab w:val="left" w:pos="688"/>
        </w:tabs>
        <w:spacing w:before="238"/>
        <w:ind w:hanging="427"/>
        <w:jc w:val="left"/>
        <w:rPr>
          <w:lang w:val="en-US"/>
        </w:rPr>
      </w:pPr>
      <w:r w:rsidRPr="00987668">
        <w:rPr>
          <w:lang w:val="en-US"/>
        </w:rPr>
        <w:t>Release of Liability of the Trustee</w:t>
      </w:r>
    </w:p>
    <w:p w14:paraId="02727226" w14:textId="77777777" w:rsidR="007E5E13" w:rsidRPr="00987668" w:rsidRDefault="00B74F2A">
      <w:pPr>
        <w:spacing w:before="161" w:line="276" w:lineRule="auto"/>
        <w:ind w:left="261" w:right="617"/>
        <w:jc w:val="both"/>
        <w:rPr>
          <w:lang w:val="en-US"/>
        </w:rPr>
      </w:pPr>
      <w:r w:rsidRPr="00987668">
        <w:rPr>
          <w:lang w:val="en-US"/>
        </w:rPr>
        <w:t>Under no circumstances shall the Trustee be held liable to the Trustor or the Beneficiary for the lack of available funds in any of the accounts of the Administration Trust.</w:t>
      </w:r>
    </w:p>
    <w:p w14:paraId="7B91C2EA" w14:textId="77777777" w:rsidR="007E5E13" w:rsidRPr="00987668" w:rsidRDefault="00B74F2A">
      <w:pPr>
        <w:pStyle w:val="Ttulo4"/>
        <w:numPr>
          <w:ilvl w:val="0"/>
          <w:numId w:val="189"/>
        </w:numPr>
        <w:tabs>
          <w:tab w:val="left" w:pos="688"/>
        </w:tabs>
        <w:spacing w:before="239"/>
        <w:ind w:hanging="427"/>
        <w:jc w:val="left"/>
        <w:rPr>
          <w:lang w:val="en-US"/>
        </w:rPr>
      </w:pPr>
      <w:r w:rsidRPr="00987668">
        <w:rPr>
          <w:lang w:val="en-US"/>
        </w:rPr>
        <w:t>Additional Instructions</w:t>
      </w:r>
    </w:p>
    <w:p w14:paraId="21EF842C" w14:textId="77777777" w:rsidR="007E5E13" w:rsidRPr="00987668" w:rsidRDefault="00B74F2A">
      <w:pPr>
        <w:spacing w:before="161" w:line="276" w:lineRule="auto"/>
        <w:ind w:left="261" w:right="615"/>
        <w:jc w:val="both"/>
        <w:rPr>
          <w:lang w:val="en-US"/>
        </w:rPr>
      </w:pPr>
      <w:r w:rsidRPr="00987668">
        <w:rPr>
          <w:lang w:val="en-US"/>
        </w:rPr>
        <w:t>In the event of any occurrence that prevents the proper fulfillment of the instructions already established in the Administration Trust Contract, the GRANTOR shall be authorized to issue the necessary additional instructions to the Trustee to ensure the proper fulfillment of the obligations set forth.</w:t>
      </w:r>
    </w:p>
    <w:p w14:paraId="7CAE4B72" w14:textId="77777777" w:rsidR="007E5E13" w:rsidRPr="00987668" w:rsidRDefault="00B74F2A">
      <w:pPr>
        <w:pStyle w:val="Ttulo4"/>
        <w:numPr>
          <w:ilvl w:val="0"/>
          <w:numId w:val="189"/>
        </w:numPr>
        <w:tabs>
          <w:tab w:val="left" w:pos="688"/>
        </w:tabs>
        <w:spacing w:before="241"/>
        <w:ind w:hanging="427"/>
        <w:jc w:val="left"/>
        <w:rPr>
          <w:lang w:val="en-US"/>
        </w:rPr>
      </w:pPr>
      <w:r w:rsidRPr="00987668">
        <w:rPr>
          <w:lang w:val="en-US"/>
        </w:rPr>
        <w:t>Termination of the Administration Trust</w:t>
      </w:r>
    </w:p>
    <w:p w14:paraId="45914ED9" w14:textId="77777777" w:rsidR="007E5E13" w:rsidRPr="00987668" w:rsidRDefault="00B74F2A">
      <w:pPr>
        <w:spacing w:before="161" w:line="276" w:lineRule="auto"/>
        <w:ind w:left="261" w:right="617"/>
        <w:jc w:val="both"/>
        <w:rPr>
          <w:lang w:val="en-US"/>
        </w:rPr>
      </w:pPr>
      <w:r w:rsidRPr="00987668">
        <w:rPr>
          <w:lang w:val="en-US"/>
        </w:rPr>
        <w:t>The Administration Trust shall terminate two (2) years after the expiration date of the Concession term, as well as for those other causes usually provided for in similar trust agreements in Peru and in the Peruvian Banking Law, or any regulation that may amend or replace it</w:t>
      </w:r>
      <w:r w:rsidRPr="00987668">
        <w:rPr>
          <w:spacing w:val="-2"/>
          <w:lang w:val="en-US"/>
        </w:rPr>
        <w:t>.</w:t>
      </w:r>
    </w:p>
    <w:p w14:paraId="728AAD2D" w14:textId="77777777" w:rsidR="007E5E13" w:rsidRPr="00987668" w:rsidRDefault="007E5E13">
      <w:pPr>
        <w:spacing w:line="276" w:lineRule="auto"/>
        <w:jc w:val="both"/>
        <w:rPr>
          <w:lang w:val="en-US"/>
        </w:rPr>
        <w:sectPr w:rsidR="007E5E13" w:rsidRPr="00987668">
          <w:pgSz w:w="12240" w:h="15840"/>
          <w:pgMar w:top="1380" w:right="1080" w:bottom="800" w:left="1440" w:header="0" w:footer="614" w:gutter="0"/>
          <w:cols w:space="720"/>
        </w:sectPr>
      </w:pPr>
    </w:p>
    <w:p w14:paraId="4D228917" w14:textId="77777777" w:rsidR="007E5E13" w:rsidRPr="00987668" w:rsidRDefault="00B74F2A">
      <w:pPr>
        <w:spacing w:before="35" w:line="276" w:lineRule="auto"/>
        <w:ind w:left="261" w:right="615"/>
        <w:jc w:val="both"/>
        <w:rPr>
          <w:lang w:val="en-US"/>
        </w:rPr>
      </w:pPr>
      <w:r w:rsidRPr="00987668">
        <w:rPr>
          <w:lang w:val="en-US"/>
        </w:rPr>
        <w:lastRenderedPageBreak/>
        <w:t>In the event of early termination of the Concession Contract, the Administration Trust shall remain in force for up to six (6) months following the last PPD1 payment, as established in Literal b) of Clause 16.11.4.</w:t>
      </w:r>
    </w:p>
    <w:p w14:paraId="40F20701" w14:textId="77777777" w:rsidR="007E5E13" w:rsidRPr="00987668" w:rsidRDefault="00B74F2A">
      <w:pPr>
        <w:pStyle w:val="Ttulo4"/>
        <w:numPr>
          <w:ilvl w:val="0"/>
          <w:numId w:val="189"/>
        </w:numPr>
        <w:tabs>
          <w:tab w:val="left" w:pos="687"/>
        </w:tabs>
        <w:spacing w:before="240"/>
        <w:ind w:left="687" w:hanging="426"/>
        <w:jc w:val="left"/>
        <w:rPr>
          <w:lang w:val="en-US"/>
        </w:rPr>
      </w:pPr>
      <w:r w:rsidRPr="00987668">
        <w:rPr>
          <w:lang w:val="en-US"/>
        </w:rPr>
        <w:t>Trustee Resignation</w:t>
      </w:r>
    </w:p>
    <w:p w14:paraId="20038E6D" w14:textId="77777777" w:rsidR="007E5E13" w:rsidRPr="00987668" w:rsidRDefault="00B74F2A">
      <w:pPr>
        <w:spacing w:before="161" w:line="276" w:lineRule="auto"/>
        <w:ind w:left="261" w:right="617"/>
        <w:jc w:val="both"/>
        <w:rPr>
          <w:lang w:val="en-US"/>
        </w:rPr>
      </w:pPr>
      <w:r w:rsidRPr="00987668">
        <w:rPr>
          <w:lang w:val="en-US"/>
        </w:rPr>
        <w:t>In the event of the Trustee’s resignation, the rules set forth in the Peruvian Banking Law or any regulation that amends or replaces it shall apply.</w:t>
      </w:r>
    </w:p>
    <w:p w14:paraId="437BB600" w14:textId="77777777" w:rsidR="007E5E13" w:rsidRPr="00987668" w:rsidRDefault="00B74F2A">
      <w:pPr>
        <w:pStyle w:val="Ttulo4"/>
        <w:numPr>
          <w:ilvl w:val="0"/>
          <w:numId w:val="189"/>
        </w:numPr>
        <w:tabs>
          <w:tab w:val="left" w:pos="687"/>
        </w:tabs>
        <w:spacing w:before="239"/>
        <w:ind w:left="687" w:hanging="426"/>
        <w:jc w:val="left"/>
        <w:rPr>
          <w:lang w:val="en-US"/>
        </w:rPr>
      </w:pPr>
      <w:r w:rsidRPr="00987668">
        <w:rPr>
          <w:lang w:val="en-US"/>
        </w:rPr>
        <w:t>Trustee Fees</w:t>
      </w:r>
    </w:p>
    <w:p w14:paraId="7C0205FF" w14:textId="77777777" w:rsidR="007E5E13" w:rsidRPr="00987668" w:rsidRDefault="00B74F2A">
      <w:pPr>
        <w:spacing w:before="161"/>
        <w:ind w:left="261"/>
        <w:jc w:val="both"/>
        <w:rPr>
          <w:lang w:val="en-US"/>
        </w:rPr>
      </w:pPr>
      <w:r w:rsidRPr="00987668">
        <w:rPr>
          <w:lang w:val="en-US"/>
        </w:rPr>
        <w:t>The Trustee’s fees shall be borne by the CONCESSIONAIRE</w:t>
      </w:r>
      <w:r w:rsidRPr="00987668">
        <w:rPr>
          <w:spacing w:val="-2"/>
          <w:lang w:val="en-US"/>
        </w:rPr>
        <w:t>.</w:t>
      </w:r>
    </w:p>
    <w:p w14:paraId="74AD0C55" w14:textId="77777777" w:rsidR="007E5E13" w:rsidRPr="00987668" w:rsidRDefault="007E5E13">
      <w:pPr>
        <w:spacing w:before="12"/>
        <w:rPr>
          <w:lang w:val="en-US"/>
        </w:rPr>
      </w:pPr>
    </w:p>
    <w:p w14:paraId="2DBF0D18" w14:textId="77777777" w:rsidR="007E5E13" w:rsidRPr="00987668" w:rsidRDefault="00B74F2A">
      <w:pPr>
        <w:pStyle w:val="Ttulo4"/>
        <w:numPr>
          <w:ilvl w:val="0"/>
          <w:numId w:val="189"/>
        </w:numPr>
        <w:tabs>
          <w:tab w:val="left" w:pos="687"/>
        </w:tabs>
        <w:spacing w:before="1"/>
        <w:ind w:left="687" w:hanging="426"/>
        <w:jc w:val="left"/>
        <w:rPr>
          <w:lang w:val="en-US"/>
        </w:rPr>
      </w:pPr>
      <w:r w:rsidRPr="00987668">
        <w:rPr>
          <w:lang w:val="en-US"/>
        </w:rPr>
        <w:t>Applicable Laws and Regulations</w:t>
      </w:r>
    </w:p>
    <w:p w14:paraId="15662112" w14:textId="77777777" w:rsidR="007E5E13" w:rsidRPr="00987668" w:rsidRDefault="00B74F2A">
      <w:pPr>
        <w:spacing w:before="161"/>
        <w:ind w:left="261"/>
        <w:jc w:val="both"/>
        <w:rPr>
          <w:lang w:val="en-US"/>
        </w:rPr>
      </w:pPr>
      <w:r w:rsidRPr="00987668">
        <w:rPr>
          <w:lang w:val="en-US"/>
        </w:rPr>
        <w:t>The legal framework applicable to the Administration Trust shall be the laws of Peru</w:t>
      </w:r>
      <w:r w:rsidRPr="00987668">
        <w:rPr>
          <w:spacing w:val="-2"/>
          <w:lang w:val="en-US"/>
        </w:rPr>
        <w:t>.</w:t>
      </w:r>
    </w:p>
    <w:p w14:paraId="0A0F70BB" w14:textId="77777777" w:rsidR="007E5E13" w:rsidRPr="00987668" w:rsidRDefault="007E5E13">
      <w:pPr>
        <w:spacing w:before="10"/>
        <w:rPr>
          <w:lang w:val="en-US"/>
        </w:rPr>
      </w:pPr>
    </w:p>
    <w:p w14:paraId="0D646A76" w14:textId="77777777" w:rsidR="007E5E13" w:rsidRPr="00987668" w:rsidRDefault="00B74F2A">
      <w:pPr>
        <w:pStyle w:val="Ttulo4"/>
        <w:numPr>
          <w:ilvl w:val="0"/>
          <w:numId w:val="189"/>
        </w:numPr>
        <w:tabs>
          <w:tab w:val="left" w:pos="687"/>
        </w:tabs>
        <w:ind w:left="687" w:hanging="426"/>
        <w:jc w:val="left"/>
        <w:rPr>
          <w:lang w:val="en-US"/>
        </w:rPr>
      </w:pPr>
      <w:r w:rsidRPr="00987668">
        <w:rPr>
          <w:lang w:val="en-US"/>
        </w:rPr>
        <w:t>Term for Establishment of the Administration Trust</w:t>
      </w:r>
    </w:p>
    <w:p w14:paraId="6054F101" w14:textId="77777777" w:rsidR="00FA6674" w:rsidRPr="00987668" w:rsidRDefault="00B74F2A" w:rsidP="00FA6674">
      <w:pPr>
        <w:spacing w:before="160" w:line="276" w:lineRule="auto"/>
        <w:ind w:left="261" w:right="617"/>
        <w:jc w:val="both"/>
        <w:rPr>
          <w:lang w:val="en-US"/>
        </w:rPr>
      </w:pPr>
      <w:r w:rsidRPr="00987668">
        <w:rPr>
          <w:lang w:val="en-US"/>
        </w:rPr>
        <w:t>The GRANTOR shall issue a decision on the draft Administration Trust contract submitted by the CONCESSIONAIRE on the Financial Close Date, subject to the opinion of the Supervisor, within a maximum term of thirty (30) Calendar Days.</w:t>
      </w:r>
    </w:p>
    <w:p w14:paraId="35AE9FC9" w14:textId="77777777" w:rsidR="00FA6674" w:rsidRPr="00987668" w:rsidRDefault="00B74F2A" w:rsidP="00FA6674">
      <w:pPr>
        <w:spacing w:before="160" w:line="276" w:lineRule="auto"/>
        <w:ind w:left="261" w:right="617"/>
        <w:jc w:val="both"/>
        <w:rPr>
          <w:lang w:val="en-US"/>
        </w:rPr>
      </w:pPr>
      <w:r w:rsidRPr="00987668">
        <w:rPr>
          <w:lang w:val="en-US"/>
        </w:rPr>
        <w:t>If the GRANTOR raises comments, the CONCESSIONAIRE must address them within a maximum term of fifteen (15) Calendar Days from the receipt of the comments, and must submit the revised draft to the GRANTOR with a copy to the Supervisor. In such case, the GRANTOR shall have a maximum term of fifteen (15) Calendar Days to issue its decision.</w:t>
      </w:r>
    </w:p>
    <w:p w14:paraId="0734B57E" w14:textId="77777777" w:rsidR="00FA6674" w:rsidRPr="00987668" w:rsidRDefault="00B74F2A" w:rsidP="00FA6674">
      <w:pPr>
        <w:spacing w:before="160" w:line="276" w:lineRule="auto"/>
        <w:ind w:left="261" w:right="617"/>
        <w:jc w:val="both"/>
        <w:rPr>
          <w:lang w:val="en-US"/>
        </w:rPr>
      </w:pPr>
      <w:r w:rsidRPr="00987668">
        <w:rPr>
          <w:lang w:val="en-US"/>
        </w:rPr>
        <w:t>Once the periods mentioned above have elapsed, as applicable, the draft Administration Trust contract shall be submitted for the opinion of the Ministry of Economy and Finance, pursuant to the provisions of Article 116 of the Consolidated Text of Legislative Decree No. 1362, approved by Supreme Decree No. 195-2023-EF. With the favorable opinion of the Ministry of Economy and Finance, the Parties shall proceed with the execution of the Administration Trust contract.</w:t>
      </w:r>
    </w:p>
    <w:p w14:paraId="0C236397" w14:textId="77777777" w:rsidR="00FA6674" w:rsidRPr="00987668" w:rsidRDefault="00B74F2A" w:rsidP="00FA6674">
      <w:pPr>
        <w:spacing w:before="160" w:line="276" w:lineRule="auto"/>
        <w:ind w:left="261" w:right="617"/>
        <w:jc w:val="both"/>
        <w:rPr>
          <w:lang w:val="en-US"/>
        </w:rPr>
      </w:pPr>
      <w:r w:rsidRPr="00987668">
        <w:rPr>
          <w:lang w:val="en-US"/>
        </w:rPr>
        <w:t>Subsequently, the CONCESSIONAIRE must submit to the GRANTOR the Administration Trust contract signed by its duly accredited representatives for the corresponding signature by the GRANTOR. The CONCESSIONAIRE shall carry out the procedures required for the notarization and registration of the contract in the Public Records.</w:t>
      </w:r>
    </w:p>
    <w:p w14:paraId="44B04FE7" w14:textId="77777777" w:rsidR="00FA6674" w:rsidRPr="00987668" w:rsidRDefault="00B74F2A" w:rsidP="00FA6674">
      <w:pPr>
        <w:spacing w:before="160" w:line="276" w:lineRule="auto"/>
        <w:ind w:left="261" w:right="617"/>
        <w:jc w:val="both"/>
        <w:rPr>
          <w:lang w:val="en-US"/>
        </w:rPr>
      </w:pPr>
      <w:r w:rsidRPr="00987668">
        <w:rPr>
          <w:lang w:val="en-US"/>
        </w:rPr>
        <w:t>The Administration Trust must be constituted no later than the date of the Financial Close accreditation.</w:t>
      </w:r>
    </w:p>
    <w:p w14:paraId="3AF625AA" w14:textId="77777777" w:rsidR="007E5E13" w:rsidRPr="00987668" w:rsidRDefault="00B74F2A" w:rsidP="00FA6674">
      <w:pPr>
        <w:spacing w:before="160" w:line="276" w:lineRule="auto"/>
        <w:ind w:left="261" w:right="617"/>
        <w:jc w:val="both"/>
        <w:rPr>
          <w:lang w:val="en-US"/>
        </w:rPr>
      </w:pPr>
      <w:r w:rsidRPr="00987668">
        <w:rPr>
          <w:lang w:val="en-US"/>
        </w:rPr>
        <w:t>The Administration Trust contract may include those provisions required by the Permitted Lenders, provided they do not contradict the guidelines set forth in this Annex and in the Concession Contract.</w:t>
      </w:r>
    </w:p>
    <w:p w14:paraId="100FAEF2" w14:textId="77777777" w:rsidR="007E5E13" w:rsidRPr="00987668" w:rsidRDefault="007E5E13">
      <w:pPr>
        <w:spacing w:line="276" w:lineRule="auto"/>
        <w:jc w:val="both"/>
        <w:rPr>
          <w:lang w:val="en-US"/>
        </w:rPr>
        <w:sectPr w:rsidR="007E5E13" w:rsidRPr="00987668">
          <w:pgSz w:w="12240" w:h="15840"/>
          <w:pgMar w:top="1380" w:right="1080" w:bottom="800" w:left="1440" w:header="0" w:footer="614" w:gutter="0"/>
          <w:cols w:space="720"/>
        </w:sectPr>
      </w:pPr>
    </w:p>
    <w:p w14:paraId="44B738A1" w14:textId="77777777" w:rsidR="007E5E13" w:rsidRPr="00987668" w:rsidRDefault="00B74F2A">
      <w:pPr>
        <w:pStyle w:val="Ttulo4"/>
        <w:numPr>
          <w:ilvl w:val="0"/>
          <w:numId w:val="189"/>
        </w:numPr>
        <w:tabs>
          <w:tab w:val="left" w:pos="687"/>
        </w:tabs>
        <w:spacing w:before="35"/>
        <w:ind w:left="687" w:hanging="426"/>
        <w:jc w:val="left"/>
        <w:rPr>
          <w:lang w:val="en-US"/>
        </w:rPr>
      </w:pPr>
      <w:r w:rsidRPr="00987668">
        <w:rPr>
          <w:lang w:val="en-US"/>
        </w:rPr>
        <w:lastRenderedPageBreak/>
        <w:t>Registration and Communication</w:t>
      </w:r>
    </w:p>
    <w:p w14:paraId="4404539A" w14:textId="77777777" w:rsidR="007E5E13" w:rsidRPr="00987668" w:rsidRDefault="00B74F2A">
      <w:pPr>
        <w:spacing w:before="161" w:line="276" w:lineRule="auto"/>
        <w:ind w:left="261" w:right="616"/>
        <w:jc w:val="both"/>
        <w:rPr>
          <w:lang w:val="en-US"/>
        </w:rPr>
      </w:pPr>
      <w:r w:rsidRPr="00987668">
        <w:rPr>
          <w:lang w:val="en-US"/>
        </w:rPr>
        <w:t>The Administration Trust contract may include a register of the holders of collection rights, in accordance with the procedure and form to be established in the Administration Trust contract</w:t>
      </w:r>
      <w:r w:rsidRPr="00987668">
        <w:rPr>
          <w:spacing w:val="-2"/>
          <w:lang w:val="en-US"/>
        </w:rPr>
        <w:t>.</w:t>
      </w:r>
    </w:p>
    <w:p w14:paraId="75080FFC" w14:textId="77777777" w:rsidR="007E5E13" w:rsidRPr="00987668" w:rsidRDefault="00B74F2A">
      <w:pPr>
        <w:pStyle w:val="Ttulo3"/>
        <w:spacing w:before="161"/>
        <w:ind w:left="261" w:firstLine="0"/>
        <w:rPr>
          <w:lang w:val="en-US"/>
        </w:rPr>
      </w:pPr>
      <w:r w:rsidRPr="00987668">
        <w:rPr>
          <w:color w:val="1E4D78"/>
          <w:lang w:val="en-US"/>
        </w:rPr>
        <w:t>ANNEX No. 11 – APPENDIX 3 – DEDUCTIONS CALCULATION PROCEDURE</w:t>
      </w:r>
    </w:p>
    <w:p w14:paraId="515A3CF8" w14:textId="77777777" w:rsidR="007E5E13" w:rsidRPr="00987668" w:rsidRDefault="007E5E13">
      <w:pPr>
        <w:spacing w:before="12"/>
        <w:rPr>
          <w:b/>
          <w:lang w:val="en-US"/>
        </w:rPr>
      </w:pPr>
    </w:p>
    <w:p w14:paraId="0DE1CAD7" w14:textId="77777777" w:rsidR="007E5E13" w:rsidRPr="00987668" w:rsidRDefault="00B74F2A">
      <w:pPr>
        <w:pStyle w:val="Ttulo4"/>
        <w:numPr>
          <w:ilvl w:val="0"/>
          <w:numId w:val="190"/>
        </w:numPr>
        <w:tabs>
          <w:tab w:val="left" w:pos="979"/>
        </w:tabs>
        <w:ind w:left="979" w:hanging="358"/>
        <w:jc w:val="left"/>
        <w:rPr>
          <w:lang w:val="en-US"/>
        </w:rPr>
      </w:pPr>
      <w:r w:rsidRPr="00987668">
        <w:rPr>
          <w:lang w:val="en-US"/>
        </w:rPr>
        <w:t>Quarterly Score of the Indicators</w:t>
      </w:r>
    </w:p>
    <w:p w14:paraId="2A2F5E4B" w14:textId="77777777" w:rsidR="007E5E13" w:rsidRPr="00987668" w:rsidRDefault="00B74F2A">
      <w:pPr>
        <w:pStyle w:val="Prrafodelista"/>
        <w:numPr>
          <w:ilvl w:val="1"/>
          <w:numId w:val="190"/>
        </w:numPr>
        <w:tabs>
          <w:tab w:val="left" w:pos="981"/>
        </w:tabs>
        <w:spacing w:before="159" w:line="276" w:lineRule="auto"/>
        <w:ind w:right="616"/>
        <w:rPr>
          <w:lang w:val="en-US"/>
        </w:rPr>
      </w:pPr>
      <w:r w:rsidRPr="00987668">
        <w:rPr>
          <w:lang w:val="en-US"/>
        </w:rPr>
        <w:t>The Deductible Availability Payment (PPD1_DE and PPD2_DE) for each Component shall be quarterly; therefore, a Quarterly Score must be estimated for each Service Level indicator.</w:t>
      </w:r>
    </w:p>
    <w:p w14:paraId="764121F5" w14:textId="77777777" w:rsidR="007E5E13" w:rsidRPr="00987668" w:rsidRDefault="00B74F2A">
      <w:pPr>
        <w:spacing w:before="240" w:line="276" w:lineRule="auto"/>
        <w:ind w:left="981" w:right="613"/>
        <w:rPr>
          <w:lang w:val="en-US"/>
        </w:rPr>
      </w:pPr>
      <w:r w:rsidRPr="00987668">
        <w:rPr>
          <w:lang w:val="en-US"/>
        </w:rPr>
        <w:t>The Deductible Availability Payment corresponds to the one defined in numeral 11 of Appendix 1 of this Annex.</w:t>
      </w:r>
    </w:p>
    <w:p w14:paraId="3BC0B57B" w14:textId="77777777" w:rsidR="007E5E13" w:rsidRPr="00987668" w:rsidRDefault="00B74F2A">
      <w:pPr>
        <w:spacing w:before="241"/>
        <w:ind w:left="974"/>
        <w:rPr>
          <w:lang w:val="en-US"/>
        </w:rPr>
      </w:pPr>
      <w:r w:rsidRPr="00987668">
        <w:rPr>
          <w:lang w:val="en-US"/>
        </w:rPr>
        <w:t>The quarterly score for each indicator shall be obtained using the following formula</w:t>
      </w:r>
      <w:r w:rsidRPr="00987668">
        <w:rPr>
          <w:spacing w:val="-2"/>
          <w:lang w:val="en-US"/>
        </w:rPr>
        <w:t>:</w:t>
      </w:r>
    </w:p>
    <w:p w14:paraId="6AFF04BA" w14:textId="77777777" w:rsidR="007E5E13" w:rsidRPr="00987668" w:rsidRDefault="007E5E13">
      <w:pPr>
        <w:spacing w:before="80"/>
        <w:rPr>
          <w:lang w:val="en-US"/>
        </w:rPr>
      </w:pPr>
    </w:p>
    <w:p w14:paraId="546533A1" w14:textId="77777777" w:rsidR="007E5E13" w:rsidRPr="00987668" w:rsidRDefault="00B74F2A">
      <w:pPr>
        <w:ind w:left="732" w:right="373"/>
        <w:jc w:val="center"/>
        <w:rPr>
          <w:lang w:val="en-US"/>
        </w:rPr>
      </w:pPr>
      <w:r w:rsidRPr="00987668">
        <w:rPr>
          <w:rFonts w:ascii="Cambria Math" w:eastAsia="Cambria Math"/>
          <w:lang w:val="en-US"/>
        </w:rPr>
        <w:t>𝐼𝑑𝑥𝑆𝑒𝑟𝑣_</w:t>
      </w:r>
      <w:proofErr w:type="gramStart"/>
      <w:r w:rsidRPr="00987668">
        <w:rPr>
          <w:rFonts w:ascii="Cambria Math" w:eastAsia="Cambria Math"/>
          <w:lang w:val="en-US"/>
        </w:rPr>
        <w:t>𝑖𝑛𝑑</w:t>
      </w:r>
      <w:r w:rsidRPr="00987668">
        <w:rPr>
          <w:rFonts w:ascii="Cambria Math" w:eastAsia="Cambria Math"/>
          <w:vertAlign w:val="subscript"/>
          <w:lang w:val="en-US"/>
        </w:rPr>
        <w:t>𝑡,j</w:t>
      </w:r>
      <w:proofErr w:type="gramEnd"/>
      <w:r w:rsidRPr="00987668">
        <w:rPr>
          <w:rFonts w:ascii="Cambria Math" w:eastAsia="Cambria Math"/>
          <w:vertAlign w:val="subscript"/>
          <w:lang w:val="en-US"/>
        </w:rPr>
        <w:t>,</w:t>
      </w:r>
      <w:proofErr w:type="gramStart"/>
      <w:r w:rsidRPr="00987668">
        <w:rPr>
          <w:rFonts w:ascii="Cambria Math" w:eastAsia="Cambria Math"/>
          <w:vertAlign w:val="subscript"/>
          <w:lang w:val="en-US"/>
        </w:rPr>
        <w:t>𝑖,𝑠</w:t>
      </w:r>
      <w:proofErr w:type="gramEnd"/>
      <w:r w:rsidRPr="00987668">
        <w:rPr>
          <w:rFonts w:ascii="Times New Roman" w:eastAsia="Times New Roman"/>
          <w:spacing w:val="55"/>
          <w:lang w:val="en-US"/>
        </w:rPr>
        <w:t xml:space="preserve"> </w:t>
      </w:r>
      <w:r w:rsidRPr="00987668">
        <w:rPr>
          <w:rFonts w:ascii="Cambria Math" w:eastAsia="Cambria Math"/>
          <w:lang w:val="en-US"/>
        </w:rPr>
        <w:t>=</w:t>
      </w:r>
      <w:r w:rsidRPr="00987668">
        <w:rPr>
          <w:rFonts w:ascii="Times New Roman" w:eastAsia="Times New Roman"/>
          <w:spacing w:val="37"/>
          <w:lang w:val="en-US"/>
        </w:rPr>
        <w:t xml:space="preserve"> </w:t>
      </w:r>
      <w:r w:rsidR="007348C9" w:rsidRPr="00987668">
        <w:rPr>
          <w:rFonts w:ascii="Cambria Math" w:eastAsia="Cambria Math"/>
          <w:lang w:val="en-US"/>
        </w:rPr>
        <w:t>Average</w:t>
      </w:r>
      <w:r w:rsidRPr="00987668">
        <w:rPr>
          <w:rFonts w:ascii="Times New Roman" w:eastAsia="Times New Roman"/>
          <w:spacing w:val="25"/>
          <w:lang w:val="en-US"/>
        </w:rPr>
        <w:t xml:space="preserve"> </w:t>
      </w:r>
      <w:r w:rsidRPr="00987668">
        <w:rPr>
          <w:rFonts w:ascii="Cambria Math" w:eastAsia="Cambria Math"/>
          <w:spacing w:val="-2"/>
          <w:lang w:val="en-US"/>
        </w:rPr>
        <w:t>(𝐼𝑑𝑥𝑆𝑒𝑟𝑣_</w:t>
      </w:r>
      <w:proofErr w:type="gramStart"/>
      <w:r w:rsidRPr="00987668">
        <w:rPr>
          <w:rFonts w:ascii="Cambria Math" w:eastAsia="Cambria Math"/>
          <w:spacing w:val="-2"/>
          <w:lang w:val="en-US"/>
        </w:rPr>
        <w:t>𝑖𝑛𝑑</w:t>
      </w:r>
      <w:r w:rsidRPr="00987668">
        <w:rPr>
          <w:rFonts w:ascii="Cambria Math" w:eastAsia="Cambria Math"/>
          <w:spacing w:val="-2"/>
          <w:vertAlign w:val="subscript"/>
          <w:lang w:val="en-US"/>
        </w:rPr>
        <w:t>𝑓,j</w:t>
      </w:r>
      <w:proofErr w:type="gramEnd"/>
      <w:r w:rsidRPr="00987668">
        <w:rPr>
          <w:rFonts w:ascii="Cambria Math" w:eastAsia="Cambria Math"/>
          <w:spacing w:val="-2"/>
          <w:vertAlign w:val="subscript"/>
          <w:lang w:val="en-US"/>
        </w:rPr>
        <w:t>,</w:t>
      </w:r>
      <w:proofErr w:type="gramStart"/>
      <w:r w:rsidRPr="00987668">
        <w:rPr>
          <w:rFonts w:ascii="Cambria Math" w:eastAsia="Cambria Math"/>
          <w:spacing w:val="-2"/>
          <w:vertAlign w:val="subscript"/>
          <w:lang w:val="en-US"/>
        </w:rPr>
        <w:t>𝑖,𝑠</w:t>
      </w:r>
      <w:proofErr w:type="gramEnd"/>
      <w:r w:rsidRPr="00987668">
        <w:rPr>
          <w:spacing w:val="-2"/>
          <w:lang w:val="en-US"/>
        </w:rPr>
        <w:t>)</w:t>
      </w:r>
    </w:p>
    <w:p w14:paraId="497A7C3B" w14:textId="77777777" w:rsidR="007E5E13" w:rsidRPr="00987668" w:rsidRDefault="00B74F2A">
      <w:pPr>
        <w:spacing w:before="58"/>
        <w:ind w:left="1113"/>
        <w:rPr>
          <w:lang w:val="en-US"/>
        </w:rPr>
      </w:pPr>
      <w:r w:rsidRPr="00987668">
        <w:rPr>
          <w:spacing w:val="-2"/>
          <w:lang w:val="en-US"/>
        </w:rPr>
        <w:t>Where:</w:t>
      </w:r>
    </w:p>
    <w:p w14:paraId="7AFCCDFA" w14:textId="77777777" w:rsidR="007E5E13" w:rsidRPr="00987668" w:rsidRDefault="007E5E13">
      <w:pPr>
        <w:spacing w:before="9"/>
        <w:rPr>
          <w:sz w:val="19"/>
          <w:lang w:val="en-US"/>
        </w:rPr>
      </w:pPr>
    </w:p>
    <w:tbl>
      <w:tblPr>
        <w:tblStyle w:val="TableNormal01"/>
        <w:tblW w:w="0" w:type="auto"/>
        <w:tblInd w:w="91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2126"/>
        <w:gridCol w:w="5416"/>
      </w:tblGrid>
      <w:tr w:rsidR="00552BCC" w14:paraId="592A5B0E" w14:textId="77777777">
        <w:trPr>
          <w:trHeight w:val="601"/>
        </w:trPr>
        <w:tc>
          <w:tcPr>
            <w:tcW w:w="2126" w:type="dxa"/>
          </w:tcPr>
          <w:p w14:paraId="4F76FB43" w14:textId="77777777" w:rsidR="007E5E13" w:rsidRPr="00987668" w:rsidRDefault="00B74F2A">
            <w:pPr>
              <w:spacing w:before="174"/>
              <w:ind w:left="1"/>
              <w:jc w:val="center"/>
              <w:rPr>
                <w:rFonts w:ascii="Cambria Math" w:eastAsia="Cambria Math"/>
                <w:sz w:val="20"/>
                <w:lang w:val="en-US"/>
              </w:rPr>
            </w:pPr>
            <w:r w:rsidRPr="00987668">
              <w:rPr>
                <w:rFonts w:ascii="Cambria Math" w:eastAsia="Cambria Math"/>
                <w:spacing w:val="-2"/>
                <w:w w:val="110"/>
                <w:sz w:val="20"/>
                <w:lang w:val="en-US"/>
              </w:rPr>
              <w:t>𝐼𝑑𝑥𝑆𝑒𝑟𝑣_</w:t>
            </w:r>
            <w:proofErr w:type="gramStart"/>
            <w:r w:rsidRPr="00987668">
              <w:rPr>
                <w:rFonts w:ascii="Cambria Math" w:eastAsia="Cambria Math"/>
                <w:spacing w:val="-2"/>
                <w:w w:val="110"/>
                <w:sz w:val="20"/>
                <w:lang w:val="en-US"/>
              </w:rPr>
              <w:t>𝑖𝑛𝑑</w:t>
            </w:r>
            <w:r w:rsidRPr="00987668">
              <w:rPr>
                <w:rFonts w:ascii="Cambria Math" w:eastAsia="Cambria Math"/>
                <w:spacing w:val="-2"/>
                <w:w w:val="110"/>
                <w:sz w:val="20"/>
                <w:vertAlign w:val="subscript"/>
                <w:lang w:val="en-US"/>
              </w:rPr>
              <w:t>𝑡,j</w:t>
            </w:r>
            <w:proofErr w:type="gramEnd"/>
            <w:r w:rsidRPr="00987668">
              <w:rPr>
                <w:rFonts w:ascii="Cambria Math" w:eastAsia="Cambria Math"/>
                <w:spacing w:val="-2"/>
                <w:w w:val="110"/>
                <w:sz w:val="20"/>
                <w:vertAlign w:val="subscript"/>
                <w:lang w:val="en-US"/>
              </w:rPr>
              <w:t>,</w:t>
            </w:r>
            <w:proofErr w:type="gramStart"/>
            <w:r w:rsidRPr="00987668">
              <w:rPr>
                <w:rFonts w:ascii="Cambria Math" w:eastAsia="Cambria Math"/>
                <w:spacing w:val="-2"/>
                <w:w w:val="110"/>
                <w:sz w:val="20"/>
                <w:vertAlign w:val="subscript"/>
                <w:lang w:val="en-US"/>
              </w:rPr>
              <w:t>𝑖,𝑠</w:t>
            </w:r>
            <w:proofErr w:type="gramEnd"/>
            <w:r w:rsidRPr="00987668">
              <w:rPr>
                <w:rFonts w:ascii="Cambria Math" w:eastAsia="Cambria Math"/>
                <w:spacing w:val="-2"/>
                <w:w w:val="110"/>
                <w:sz w:val="20"/>
                <w:vertAlign w:val="subscript"/>
                <w:lang w:val="en-US"/>
              </w:rPr>
              <w:t>:</w:t>
            </w:r>
          </w:p>
        </w:tc>
        <w:tc>
          <w:tcPr>
            <w:tcW w:w="5416" w:type="dxa"/>
          </w:tcPr>
          <w:p w14:paraId="22921488" w14:textId="77777777" w:rsidR="007E5E13" w:rsidRPr="00987668" w:rsidRDefault="00B74F2A">
            <w:pPr>
              <w:spacing w:before="37"/>
              <w:ind w:left="276"/>
              <w:rPr>
                <w:sz w:val="20"/>
                <w:szCs w:val="20"/>
                <w:lang w:val="en-US"/>
              </w:rPr>
            </w:pPr>
            <w:r w:rsidRPr="00987668">
              <w:rPr>
                <w:sz w:val="20"/>
                <w:szCs w:val="20"/>
                <w:lang w:val="en-US"/>
              </w:rPr>
              <w:t>SCORE FOR COMPONENT "J" IN QUARTER "T" FOR INDICATOR "I" OF SERVICE LEVEL "S"</w:t>
            </w:r>
            <w:r w:rsidRPr="00987668">
              <w:rPr>
                <w:smallCaps/>
                <w:spacing w:val="-4"/>
                <w:sz w:val="20"/>
                <w:szCs w:val="20"/>
                <w:lang w:val="en-US"/>
              </w:rPr>
              <w:t>.</w:t>
            </w:r>
          </w:p>
        </w:tc>
      </w:tr>
      <w:tr w:rsidR="00552BCC" w14:paraId="635C9DE5" w14:textId="77777777">
        <w:trPr>
          <w:trHeight w:val="601"/>
        </w:trPr>
        <w:tc>
          <w:tcPr>
            <w:tcW w:w="2126" w:type="dxa"/>
          </w:tcPr>
          <w:p w14:paraId="48F40406" w14:textId="77777777" w:rsidR="007E5E13" w:rsidRPr="00987668" w:rsidRDefault="00B74F2A">
            <w:pPr>
              <w:spacing w:before="174"/>
              <w:ind w:left="1"/>
              <w:jc w:val="center"/>
              <w:rPr>
                <w:rFonts w:ascii="Cambria Math" w:eastAsia="Cambria Math"/>
                <w:sz w:val="20"/>
                <w:lang w:val="en-US"/>
              </w:rPr>
            </w:pPr>
            <w:r w:rsidRPr="00987668">
              <w:rPr>
                <w:rFonts w:ascii="Cambria Math" w:eastAsia="Cambria Math"/>
                <w:spacing w:val="-2"/>
                <w:w w:val="110"/>
                <w:sz w:val="20"/>
                <w:lang w:val="en-US"/>
              </w:rPr>
              <w:t>𝐼𝑑𝑥𝑆𝑒𝑟𝑣_</w:t>
            </w:r>
            <w:proofErr w:type="gramStart"/>
            <w:r w:rsidRPr="00987668">
              <w:rPr>
                <w:rFonts w:ascii="Cambria Math" w:eastAsia="Cambria Math"/>
                <w:spacing w:val="-2"/>
                <w:w w:val="110"/>
                <w:sz w:val="20"/>
                <w:lang w:val="en-US"/>
              </w:rPr>
              <w:t>𝑖𝑛𝑑</w:t>
            </w:r>
            <w:r w:rsidRPr="00987668">
              <w:rPr>
                <w:rFonts w:ascii="Cambria Math" w:eastAsia="Cambria Math"/>
                <w:spacing w:val="-2"/>
                <w:w w:val="110"/>
                <w:sz w:val="20"/>
                <w:vertAlign w:val="subscript"/>
                <w:lang w:val="en-US"/>
              </w:rPr>
              <w:t>𝑓,j</w:t>
            </w:r>
            <w:proofErr w:type="gramEnd"/>
            <w:r w:rsidRPr="00987668">
              <w:rPr>
                <w:rFonts w:ascii="Cambria Math" w:eastAsia="Cambria Math"/>
                <w:spacing w:val="-2"/>
                <w:w w:val="110"/>
                <w:sz w:val="20"/>
                <w:vertAlign w:val="subscript"/>
                <w:lang w:val="en-US"/>
              </w:rPr>
              <w:t>,</w:t>
            </w:r>
            <w:proofErr w:type="gramStart"/>
            <w:r w:rsidRPr="00987668">
              <w:rPr>
                <w:rFonts w:ascii="Cambria Math" w:eastAsia="Cambria Math"/>
                <w:spacing w:val="-2"/>
                <w:w w:val="110"/>
                <w:sz w:val="20"/>
                <w:vertAlign w:val="subscript"/>
                <w:lang w:val="en-US"/>
              </w:rPr>
              <w:t>𝑖,𝑠</w:t>
            </w:r>
            <w:proofErr w:type="gramEnd"/>
            <w:r w:rsidRPr="00987668">
              <w:rPr>
                <w:rFonts w:ascii="Cambria Math" w:eastAsia="Cambria Math"/>
                <w:spacing w:val="-2"/>
                <w:w w:val="110"/>
                <w:sz w:val="20"/>
                <w:vertAlign w:val="subscript"/>
                <w:lang w:val="en-US"/>
              </w:rPr>
              <w:t>:</w:t>
            </w:r>
          </w:p>
        </w:tc>
        <w:tc>
          <w:tcPr>
            <w:tcW w:w="5416" w:type="dxa"/>
          </w:tcPr>
          <w:p w14:paraId="544B2F26" w14:textId="77777777" w:rsidR="007E5E13" w:rsidRPr="00987668" w:rsidRDefault="00B74F2A">
            <w:pPr>
              <w:spacing w:before="34"/>
              <w:ind w:left="276"/>
              <w:rPr>
                <w:sz w:val="20"/>
                <w:lang w:val="en-US"/>
              </w:rPr>
            </w:pPr>
            <w:r w:rsidRPr="00987668">
              <w:rPr>
                <w:smallCaps/>
                <w:sz w:val="20"/>
                <w:lang w:val="en-US"/>
              </w:rPr>
              <w:t>SCORE FOR COMPONENT "J" IN MEASUREMENT PERIOD "F" FOR INDICATOR "I" OF SERVICE LEVEL "S"</w:t>
            </w:r>
            <w:r w:rsidRPr="00987668">
              <w:rPr>
                <w:smallCaps/>
                <w:spacing w:val="-4"/>
                <w:sz w:val="20"/>
                <w:lang w:val="en-US"/>
              </w:rPr>
              <w:t>.</w:t>
            </w:r>
          </w:p>
        </w:tc>
      </w:tr>
    </w:tbl>
    <w:p w14:paraId="732232E7" w14:textId="77777777" w:rsidR="007E5E13" w:rsidRPr="00987668" w:rsidRDefault="007E5E13">
      <w:pPr>
        <w:spacing w:before="39"/>
        <w:rPr>
          <w:lang w:val="en-US"/>
        </w:rPr>
      </w:pPr>
    </w:p>
    <w:p w14:paraId="0207CA86" w14:textId="77777777" w:rsidR="007E5E13" w:rsidRPr="00987668" w:rsidRDefault="00B74F2A" w:rsidP="007348C9">
      <w:pPr>
        <w:spacing w:line="276" w:lineRule="auto"/>
        <w:ind w:left="1113" w:right="789"/>
        <w:rPr>
          <w:lang w:val="en-US"/>
        </w:rPr>
      </w:pPr>
      <w:r w:rsidRPr="00987668">
        <w:rPr>
          <w:lang w:val="en-US"/>
        </w:rPr>
        <w:t>For indicators with quarterly measurement frequency, the score shall be obtained as follows:</w:t>
      </w:r>
    </w:p>
    <w:p w14:paraId="7FF11ADE" w14:textId="77777777" w:rsidR="007E5E13" w:rsidRPr="00987668" w:rsidRDefault="00B74F2A">
      <w:pPr>
        <w:spacing w:before="201"/>
        <w:ind w:left="359" w:right="725"/>
        <w:jc w:val="center"/>
        <w:rPr>
          <w:rFonts w:ascii="Cambria Math" w:eastAsia="Cambria Math"/>
          <w:lang w:val="en-US"/>
        </w:rPr>
      </w:pPr>
      <w:r w:rsidRPr="00987668">
        <w:rPr>
          <w:rFonts w:ascii="Cambria Math" w:eastAsia="Cambria Math"/>
          <w:lang w:val="en-US"/>
        </w:rPr>
        <w:t>𝐼𝑑𝑥𝑆𝑒𝑟𝑣_</w:t>
      </w:r>
      <w:proofErr w:type="gramStart"/>
      <w:r w:rsidRPr="00987668">
        <w:rPr>
          <w:rFonts w:ascii="Cambria Math" w:eastAsia="Cambria Math"/>
          <w:lang w:val="en-US"/>
        </w:rPr>
        <w:t>𝑖𝑛𝑑</w:t>
      </w:r>
      <w:r w:rsidRPr="00987668">
        <w:rPr>
          <w:rFonts w:ascii="Cambria Math" w:eastAsia="Cambria Math"/>
          <w:vertAlign w:val="subscript"/>
          <w:lang w:val="en-US"/>
        </w:rPr>
        <w:t>𝑡,j</w:t>
      </w:r>
      <w:proofErr w:type="gramEnd"/>
      <w:r w:rsidRPr="00987668">
        <w:rPr>
          <w:rFonts w:ascii="Cambria Math" w:eastAsia="Cambria Math"/>
          <w:vertAlign w:val="subscript"/>
          <w:lang w:val="en-US"/>
        </w:rPr>
        <w:t>,</w:t>
      </w:r>
      <w:proofErr w:type="gramStart"/>
      <w:r w:rsidRPr="00987668">
        <w:rPr>
          <w:rFonts w:ascii="Cambria Math" w:eastAsia="Cambria Math"/>
          <w:vertAlign w:val="subscript"/>
          <w:lang w:val="en-US"/>
        </w:rPr>
        <w:t>𝑖,𝑠</w:t>
      </w:r>
      <w:proofErr w:type="gramEnd"/>
      <w:r w:rsidRPr="00987668">
        <w:rPr>
          <w:rFonts w:ascii="Times New Roman" w:eastAsia="Times New Roman"/>
          <w:spacing w:val="73"/>
          <w:lang w:val="en-US"/>
        </w:rPr>
        <w:t xml:space="preserve"> </w:t>
      </w:r>
      <w:r w:rsidRPr="00987668">
        <w:rPr>
          <w:rFonts w:ascii="Cambria Math" w:eastAsia="Cambria Math"/>
          <w:lang w:val="en-US"/>
        </w:rPr>
        <w:t>=</w:t>
      </w:r>
      <w:r w:rsidRPr="00987668">
        <w:rPr>
          <w:rFonts w:ascii="Times New Roman" w:eastAsia="Times New Roman"/>
          <w:spacing w:val="50"/>
          <w:lang w:val="en-US"/>
        </w:rPr>
        <w:t xml:space="preserve"> </w:t>
      </w:r>
      <w:r w:rsidRPr="00987668">
        <w:rPr>
          <w:rFonts w:ascii="Cambria Math" w:eastAsia="Cambria Math"/>
          <w:spacing w:val="-2"/>
          <w:lang w:val="en-US"/>
        </w:rPr>
        <w:t>𝐼𝑑𝑥𝑆𝑒𝑟𝑣_</w:t>
      </w:r>
      <w:proofErr w:type="gramStart"/>
      <w:r w:rsidRPr="00987668">
        <w:rPr>
          <w:rFonts w:ascii="Cambria Math" w:eastAsia="Cambria Math"/>
          <w:spacing w:val="-2"/>
          <w:lang w:val="en-US"/>
        </w:rPr>
        <w:t>𝑖𝑛𝑑</w:t>
      </w:r>
      <w:r w:rsidRPr="00987668">
        <w:rPr>
          <w:rFonts w:ascii="Cambria Math" w:eastAsia="Cambria Math"/>
          <w:spacing w:val="-2"/>
          <w:vertAlign w:val="subscript"/>
          <w:lang w:val="en-US"/>
        </w:rPr>
        <w:t>𝑓,j</w:t>
      </w:r>
      <w:proofErr w:type="gramEnd"/>
      <w:r w:rsidRPr="00987668">
        <w:rPr>
          <w:rFonts w:ascii="Cambria Math" w:eastAsia="Cambria Math"/>
          <w:spacing w:val="-2"/>
          <w:vertAlign w:val="subscript"/>
          <w:lang w:val="en-US"/>
        </w:rPr>
        <w:t>,</w:t>
      </w:r>
      <w:proofErr w:type="gramStart"/>
      <w:r w:rsidRPr="00987668">
        <w:rPr>
          <w:rFonts w:ascii="Cambria Math" w:eastAsia="Cambria Math"/>
          <w:spacing w:val="-2"/>
          <w:vertAlign w:val="subscript"/>
          <w:lang w:val="en-US"/>
        </w:rPr>
        <w:t>𝑖,𝑠</w:t>
      </w:r>
      <w:proofErr w:type="gramEnd"/>
    </w:p>
    <w:p w14:paraId="5FA0AC96" w14:textId="77777777" w:rsidR="007E5E13" w:rsidRPr="00987668" w:rsidRDefault="00B74F2A">
      <w:pPr>
        <w:pStyle w:val="Ttulo4"/>
        <w:numPr>
          <w:ilvl w:val="0"/>
          <w:numId w:val="190"/>
        </w:numPr>
        <w:tabs>
          <w:tab w:val="left" w:pos="980"/>
        </w:tabs>
        <w:spacing w:before="186"/>
        <w:ind w:left="980" w:hanging="359"/>
        <w:jc w:val="left"/>
        <w:rPr>
          <w:lang w:val="en-US"/>
        </w:rPr>
      </w:pPr>
      <w:r w:rsidRPr="00987668">
        <w:rPr>
          <w:lang w:val="en-US"/>
        </w:rPr>
        <w:t>Quarterly Score of the Indicators</w:t>
      </w:r>
    </w:p>
    <w:p w14:paraId="3209E3AA" w14:textId="77777777" w:rsidR="007E5E13" w:rsidRPr="00987668" w:rsidRDefault="00B74F2A" w:rsidP="007348C9">
      <w:pPr>
        <w:pStyle w:val="Prrafodelista"/>
        <w:numPr>
          <w:ilvl w:val="0"/>
          <w:numId w:val="191"/>
        </w:numPr>
        <w:tabs>
          <w:tab w:val="left" w:pos="972"/>
          <w:tab w:val="left" w:pos="974"/>
        </w:tabs>
        <w:spacing w:before="159" w:line="276" w:lineRule="auto"/>
        <w:ind w:right="648"/>
        <w:rPr>
          <w:lang w:val="en-US"/>
        </w:rPr>
      </w:pPr>
      <w:r w:rsidRPr="00987668">
        <w:rPr>
          <w:lang w:val="en-US"/>
        </w:rPr>
        <w:t>The result of the actions carried out by the Supervisor to obtain the Service Index of Component “j” in quarter “t” (</w:t>
      </w:r>
      <w:proofErr w:type="spellStart"/>
      <w:proofErr w:type="gramStart"/>
      <w:r w:rsidRPr="00987668">
        <w:rPr>
          <w:lang w:val="en-US"/>
        </w:rPr>
        <w:t>IdxServj,t</w:t>
      </w:r>
      <w:proofErr w:type="spellEnd"/>
      <w:proofErr w:type="gramEnd"/>
      <w:r w:rsidRPr="00987668">
        <w:rPr>
          <w:lang w:val="en-US"/>
        </w:rPr>
        <w:t>) arises from the weighted average of the service index of each service, considering its respective weight.</w:t>
      </w:r>
    </w:p>
    <w:p w14:paraId="406FBD2F" w14:textId="77777777" w:rsidR="007E5E13" w:rsidRPr="00987668" w:rsidRDefault="007E5E13">
      <w:pPr>
        <w:spacing w:before="40"/>
        <w:rPr>
          <w:lang w:val="en-US"/>
        </w:rPr>
      </w:pPr>
    </w:p>
    <w:p w14:paraId="19B99868" w14:textId="77777777" w:rsidR="007E5E13" w:rsidRPr="00987668" w:rsidRDefault="00B74F2A">
      <w:pPr>
        <w:pStyle w:val="Prrafodelista"/>
        <w:numPr>
          <w:ilvl w:val="0"/>
          <w:numId w:val="191"/>
        </w:numPr>
        <w:tabs>
          <w:tab w:val="left" w:pos="973"/>
        </w:tabs>
        <w:ind w:left="973" w:hanging="354"/>
        <w:jc w:val="left"/>
        <w:rPr>
          <w:position w:val="2"/>
          <w:lang w:val="en-US"/>
        </w:rPr>
      </w:pPr>
      <w:r w:rsidRPr="00987668">
        <w:rPr>
          <w:lang w:val="en-US"/>
        </w:rPr>
        <w:t xml:space="preserve">Thus, the estimation of </w:t>
      </w:r>
      <w:proofErr w:type="spellStart"/>
      <w:proofErr w:type="gramStart"/>
      <w:r w:rsidRPr="00987668">
        <w:rPr>
          <w:lang w:val="en-US"/>
        </w:rPr>
        <w:t>IdxServj,t</w:t>
      </w:r>
      <w:proofErr w:type="spellEnd"/>
      <w:proofErr w:type="gramEnd"/>
      <w:r w:rsidRPr="00987668">
        <w:rPr>
          <w:lang w:val="en-US"/>
        </w:rPr>
        <w:t xml:space="preserve"> is carried out based on the following formula</w:t>
      </w:r>
      <w:r w:rsidRPr="00987668">
        <w:rPr>
          <w:spacing w:val="-2"/>
          <w:position w:val="2"/>
          <w:lang w:val="en-US"/>
        </w:rPr>
        <w:t>:</w:t>
      </w:r>
    </w:p>
    <w:p w14:paraId="00188994" w14:textId="77777777" w:rsidR="007E5E13" w:rsidRPr="00987668" w:rsidRDefault="007E5E13">
      <w:pPr>
        <w:pStyle w:val="Prrafodelista"/>
        <w:ind w:left="621" w:hanging="360"/>
        <w:jc w:val="left"/>
        <w:rPr>
          <w:position w:val="2"/>
          <w:lang w:val="en-US"/>
        </w:rPr>
        <w:sectPr w:rsidR="007E5E13" w:rsidRPr="00987668">
          <w:pgSz w:w="12240" w:h="15840"/>
          <w:pgMar w:top="1380" w:right="1080" w:bottom="800" w:left="1440" w:header="0" w:footer="614" w:gutter="0"/>
          <w:cols w:space="720"/>
        </w:sectPr>
      </w:pPr>
    </w:p>
    <w:p w14:paraId="4862A44B" w14:textId="77777777" w:rsidR="007E5E13" w:rsidRPr="00987668" w:rsidRDefault="007E5E13">
      <w:pPr>
        <w:pStyle w:val="Textoindependiente"/>
        <w:rPr>
          <w:sz w:val="16"/>
          <w:lang w:val="en-US"/>
        </w:rPr>
      </w:pPr>
    </w:p>
    <w:p w14:paraId="0B45AD90" w14:textId="77777777" w:rsidR="007E5E13" w:rsidRPr="00987668" w:rsidRDefault="00B74F2A">
      <w:pPr>
        <w:ind w:left="3683"/>
        <w:jc w:val="center"/>
        <w:rPr>
          <w:rFonts w:ascii="Cambria Math" w:eastAsia="Cambria Math"/>
          <w:sz w:val="16"/>
          <w:lang w:val="en-US"/>
        </w:rPr>
      </w:pPr>
      <w:r w:rsidRPr="00987668">
        <w:rPr>
          <w:rFonts w:ascii="Cambria Math" w:eastAsia="Cambria Math"/>
          <w:spacing w:val="-10"/>
          <w:w w:val="110"/>
          <w:sz w:val="16"/>
          <w:lang w:val="en-US"/>
        </w:rPr>
        <w:t>𝑖</w:t>
      </w:r>
    </w:p>
    <w:p w14:paraId="0B202609" w14:textId="77777777" w:rsidR="007E5E13" w:rsidRPr="00987668" w:rsidRDefault="00B74F2A">
      <w:pPr>
        <w:pStyle w:val="Textoindependiente"/>
        <w:spacing w:before="84"/>
        <w:ind w:left="2222"/>
        <w:rPr>
          <w:rFonts w:ascii="Cambria Math" w:eastAsia="Cambria Math" w:hAnsi="Cambria Math"/>
          <w:lang w:val="en-US"/>
        </w:rPr>
      </w:pPr>
      <w:proofErr w:type="gramStart"/>
      <w:r w:rsidRPr="00987668">
        <w:rPr>
          <w:rFonts w:ascii="Cambria Math" w:eastAsia="Cambria Math" w:hAnsi="Cambria Math"/>
          <w:w w:val="110"/>
          <w:lang w:val="en-US"/>
        </w:rPr>
        <w:t>𝐼𝑑𝑥𝑆𝑒𝑟𝑣</w:t>
      </w:r>
      <w:r w:rsidRPr="00987668">
        <w:rPr>
          <w:rFonts w:ascii="Cambria Math" w:eastAsia="Cambria Math" w:hAnsi="Cambria Math"/>
          <w:w w:val="110"/>
          <w:vertAlign w:val="subscript"/>
          <w:lang w:val="en-US"/>
        </w:rPr>
        <w:t>𝑡,j</w:t>
      </w:r>
      <w:proofErr w:type="gramEnd"/>
      <w:r w:rsidRPr="00987668">
        <w:rPr>
          <w:rFonts w:ascii="Cambria Math" w:eastAsia="Cambria Math" w:hAnsi="Cambria Math"/>
          <w:w w:val="110"/>
          <w:vertAlign w:val="subscript"/>
          <w:lang w:val="en-US"/>
        </w:rPr>
        <w:t>,</w:t>
      </w:r>
      <w:proofErr w:type="gramStart"/>
      <w:r w:rsidRPr="00987668">
        <w:rPr>
          <w:rFonts w:ascii="Cambria Math" w:eastAsia="Cambria Math" w:hAnsi="Cambria Math"/>
          <w:w w:val="110"/>
          <w:vertAlign w:val="subscript"/>
          <w:lang w:val="en-US"/>
        </w:rPr>
        <w:t>𝑖,𝑠</w:t>
      </w:r>
      <w:proofErr w:type="gramEnd"/>
      <w:r w:rsidRPr="00987668">
        <w:rPr>
          <w:rFonts w:ascii="Times New Roman" w:eastAsia="Times New Roman" w:hAnsi="Times New Roman"/>
          <w:spacing w:val="-5"/>
          <w:w w:val="110"/>
          <w:lang w:val="en-US"/>
        </w:rPr>
        <w:t xml:space="preserve"> </w:t>
      </w:r>
      <w:r w:rsidRPr="00987668">
        <w:rPr>
          <w:rFonts w:ascii="Cambria Math" w:eastAsia="Cambria Math" w:hAnsi="Cambria Math"/>
          <w:w w:val="110"/>
          <w:lang w:val="en-US"/>
        </w:rPr>
        <w:t>=</w:t>
      </w:r>
      <w:r w:rsidRPr="00987668">
        <w:rPr>
          <w:rFonts w:ascii="Times New Roman" w:eastAsia="Times New Roman" w:hAnsi="Times New Roman"/>
          <w:spacing w:val="-14"/>
          <w:w w:val="110"/>
          <w:lang w:val="en-US"/>
        </w:rPr>
        <w:t xml:space="preserve"> </w:t>
      </w:r>
      <w:r w:rsidRPr="00987668">
        <w:rPr>
          <w:rFonts w:ascii="Cambria Math" w:eastAsia="Cambria Math" w:hAnsi="Cambria Math"/>
          <w:spacing w:val="-10"/>
          <w:w w:val="110"/>
          <w:lang w:val="en-US"/>
        </w:rPr>
        <w:t>∑</w:t>
      </w:r>
    </w:p>
    <w:p w14:paraId="6B5FEE00" w14:textId="77777777" w:rsidR="007E5E13" w:rsidRPr="00987668" w:rsidRDefault="00B74F2A">
      <w:pPr>
        <w:spacing w:before="82"/>
        <w:ind w:left="3688"/>
        <w:jc w:val="center"/>
        <w:rPr>
          <w:rFonts w:ascii="Cambria Math" w:eastAsia="Cambria Math"/>
          <w:sz w:val="16"/>
          <w:lang w:val="en-US"/>
        </w:rPr>
      </w:pPr>
      <w:r w:rsidRPr="00987668">
        <w:rPr>
          <w:rFonts w:ascii="Cambria Math" w:eastAsia="Cambria Math"/>
          <w:spacing w:val="-5"/>
          <w:w w:val="105"/>
          <w:sz w:val="16"/>
          <w:lang w:val="en-US"/>
        </w:rPr>
        <w:t>𝑖=1</w:t>
      </w:r>
    </w:p>
    <w:p w14:paraId="5A3A61D2" w14:textId="77777777" w:rsidR="007E5E13" w:rsidRPr="00987668" w:rsidRDefault="00B74F2A">
      <w:pPr>
        <w:spacing w:before="209"/>
        <w:rPr>
          <w:rFonts w:ascii="Cambria Math"/>
          <w:lang w:val="en-US"/>
        </w:rPr>
      </w:pPr>
      <w:r w:rsidRPr="00987668">
        <w:rPr>
          <w:lang w:val="en-US"/>
        </w:rPr>
        <w:br w:type="column"/>
      </w:r>
    </w:p>
    <w:p w14:paraId="0CC79DD1" w14:textId="77777777" w:rsidR="007E5E13" w:rsidRPr="00987668" w:rsidRDefault="00B74F2A">
      <w:pPr>
        <w:pStyle w:val="Textoindependiente"/>
        <w:ind w:left="234"/>
        <w:rPr>
          <w:rFonts w:ascii="Cambria Math" w:eastAsia="Cambria Math" w:hAnsi="Cambria Math"/>
          <w:lang w:val="en-US"/>
        </w:rPr>
      </w:pPr>
      <w:r w:rsidRPr="00987668">
        <w:rPr>
          <w:rFonts w:ascii="Cambria Math" w:eastAsia="Cambria Math" w:hAnsi="Cambria Math"/>
          <w:w w:val="105"/>
          <w:lang w:val="en-US"/>
        </w:rPr>
        <w:t>𝐼𝑑𝑥𝑆𝑒𝑟𝑣_</w:t>
      </w:r>
      <w:proofErr w:type="gramStart"/>
      <w:r w:rsidRPr="00987668">
        <w:rPr>
          <w:rFonts w:ascii="Cambria Math" w:eastAsia="Cambria Math" w:hAnsi="Cambria Math"/>
          <w:w w:val="105"/>
          <w:lang w:val="en-US"/>
        </w:rPr>
        <w:t>𝐼𝑛𝑑</w:t>
      </w:r>
      <w:r w:rsidRPr="00987668">
        <w:rPr>
          <w:rFonts w:ascii="Cambria Math" w:eastAsia="Cambria Math" w:hAnsi="Cambria Math"/>
          <w:w w:val="105"/>
          <w:vertAlign w:val="subscript"/>
          <w:lang w:val="en-US"/>
        </w:rPr>
        <w:t>𝑡,j</w:t>
      </w:r>
      <w:proofErr w:type="gramEnd"/>
      <w:r w:rsidRPr="00987668">
        <w:rPr>
          <w:rFonts w:ascii="Cambria Math" w:eastAsia="Cambria Math" w:hAnsi="Cambria Math"/>
          <w:w w:val="105"/>
          <w:vertAlign w:val="subscript"/>
          <w:lang w:val="en-US"/>
        </w:rPr>
        <w:t>,</w:t>
      </w:r>
      <w:proofErr w:type="gramStart"/>
      <w:r w:rsidRPr="00987668">
        <w:rPr>
          <w:rFonts w:ascii="Cambria Math" w:eastAsia="Cambria Math" w:hAnsi="Cambria Math"/>
          <w:w w:val="105"/>
          <w:vertAlign w:val="subscript"/>
          <w:lang w:val="en-US"/>
        </w:rPr>
        <w:t>𝑖,𝑠</w:t>
      </w:r>
      <w:proofErr w:type="gramEnd"/>
      <w:r w:rsidRPr="00987668">
        <w:rPr>
          <w:rFonts w:ascii="Times New Roman" w:eastAsia="Times New Roman" w:hAnsi="Times New Roman"/>
          <w:spacing w:val="15"/>
          <w:w w:val="105"/>
          <w:lang w:val="en-US"/>
        </w:rPr>
        <w:t xml:space="preserve"> </w:t>
      </w:r>
      <w:r w:rsidRPr="00987668">
        <w:rPr>
          <w:rFonts w:ascii="Cambria Math" w:eastAsia="Cambria Math" w:hAnsi="Cambria Math"/>
          <w:w w:val="105"/>
          <w:lang w:val="en-US"/>
        </w:rPr>
        <w:t>∗</w:t>
      </w:r>
      <w:r w:rsidRPr="00987668">
        <w:rPr>
          <w:rFonts w:ascii="Times New Roman" w:eastAsia="Times New Roman" w:hAnsi="Times New Roman"/>
          <w:spacing w:val="-1"/>
          <w:w w:val="105"/>
          <w:lang w:val="en-US"/>
        </w:rPr>
        <w:t xml:space="preserve"> </w:t>
      </w:r>
      <w:r w:rsidRPr="00987668">
        <w:rPr>
          <w:rFonts w:ascii="Cambria Math" w:eastAsia="Cambria Math" w:hAnsi="Cambria Math"/>
          <w:spacing w:val="-2"/>
          <w:w w:val="105"/>
          <w:lang w:val="en-US"/>
        </w:rPr>
        <w:t>𝑃𝑒𝑠𝑜_</w:t>
      </w:r>
      <w:proofErr w:type="gramStart"/>
      <w:r w:rsidRPr="00987668">
        <w:rPr>
          <w:rFonts w:ascii="Cambria Math" w:eastAsia="Cambria Math" w:hAnsi="Cambria Math"/>
          <w:spacing w:val="-2"/>
          <w:w w:val="105"/>
          <w:lang w:val="en-US"/>
        </w:rPr>
        <w:t>𝐼𝑛𝑑</w:t>
      </w:r>
      <w:r w:rsidRPr="00987668">
        <w:rPr>
          <w:rFonts w:ascii="Cambria Math" w:eastAsia="Cambria Math" w:hAnsi="Cambria Math"/>
          <w:spacing w:val="-2"/>
          <w:w w:val="105"/>
          <w:vertAlign w:val="subscript"/>
          <w:lang w:val="en-US"/>
        </w:rPr>
        <w:t>𝑠,𝑖</w:t>
      </w:r>
      <w:proofErr w:type="gramEnd"/>
    </w:p>
    <w:p w14:paraId="60FE1D50" w14:textId="77777777" w:rsidR="007E5E13" w:rsidRPr="00987668" w:rsidRDefault="007E5E13">
      <w:pPr>
        <w:pStyle w:val="Textoindependiente"/>
        <w:rPr>
          <w:rFonts w:ascii="Cambria Math" w:eastAsia="Cambria Math" w:hAnsi="Cambria Math"/>
          <w:lang w:val="en-US"/>
        </w:rPr>
        <w:sectPr w:rsidR="007E5E13" w:rsidRPr="00987668">
          <w:type w:val="continuous"/>
          <w:pgSz w:w="12240" w:h="15840"/>
          <w:pgMar w:top="1380" w:right="1080" w:bottom="800" w:left="1440" w:header="0" w:footer="614" w:gutter="0"/>
          <w:cols w:num="2" w:space="720" w:equalWidth="0">
            <w:col w:w="3981" w:space="40"/>
            <w:col w:w="5699" w:space="0"/>
          </w:cols>
        </w:sectPr>
      </w:pPr>
    </w:p>
    <w:p w14:paraId="0FB75D5B" w14:textId="77777777" w:rsidR="007E5E13" w:rsidRPr="00987668" w:rsidRDefault="007E5E13">
      <w:pPr>
        <w:pStyle w:val="Textoindependiente"/>
        <w:spacing w:before="49"/>
        <w:rPr>
          <w:rFonts w:ascii="Cambria Math"/>
          <w:lang w:val="en-US"/>
        </w:rPr>
      </w:pPr>
    </w:p>
    <w:p w14:paraId="088536FE" w14:textId="77777777" w:rsidR="007E5E13" w:rsidRPr="00987668" w:rsidRDefault="00B74F2A">
      <w:pPr>
        <w:pStyle w:val="Textoindependiente"/>
        <w:ind w:left="981"/>
        <w:rPr>
          <w:lang w:val="en-US"/>
        </w:rPr>
      </w:pPr>
      <w:r w:rsidRPr="00987668">
        <w:rPr>
          <w:spacing w:val="-2"/>
          <w:lang w:val="en-US"/>
        </w:rPr>
        <w:t>Where:</w:t>
      </w:r>
    </w:p>
    <w:p w14:paraId="799B53F6" w14:textId="77777777" w:rsidR="007E5E13" w:rsidRPr="00987668" w:rsidRDefault="007E5E13">
      <w:pPr>
        <w:pStyle w:val="Textoindependiente"/>
        <w:rPr>
          <w:lang w:val="en-US"/>
        </w:rPr>
        <w:sectPr w:rsidR="007E5E13" w:rsidRPr="00987668">
          <w:type w:val="continuous"/>
          <w:pgSz w:w="12240" w:h="15840"/>
          <w:pgMar w:top="1380" w:right="1080" w:bottom="800" w:left="1440" w:header="0" w:footer="614" w:gutter="0"/>
          <w:cols w:space="720"/>
        </w:sectPr>
      </w:pPr>
    </w:p>
    <w:tbl>
      <w:tblPr>
        <w:tblStyle w:val="TableNormal01"/>
        <w:tblW w:w="0" w:type="auto"/>
        <w:tblInd w:w="91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1702"/>
        <w:gridCol w:w="5842"/>
      </w:tblGrid>
      <w:tr w:rsidR="00552BCC" w14:paraId="4D003EC8" w14:textId="77777777">
        <w:trPr>
          <w:trHeight w:val="601"/>
        </w:trPr>
        <w:tc>
          <w:tcPr>
            <w:tcW w:w="1702" w:type="dxa"/>
          </w:tcPr>
          <w:p w14:paraId="56F0EC37" w14:textId="77777777" w:rsidR="007E5E13" w:rsidRPr="00987668" w:rsidRDefault="00B74F2A">
            <w:pPr>
              <w:spacing w:before="174"/>
              <w:ind w:left="114"/>
              <w:rPr>
                <w:rFonts w:ascii="Cambria Math" w:eastAsia="Cambria Math"/>
                <w:sz w:val="20"/>
                <w:lang w:val="en-US"/>
              </w:rPr>
            </w:pPr>
            <w:r w:rsidRPr="00987668">
              <w:rPr>
                <w:rFonts w:ascii="Cambria Math" w:eastAsia="Cambria Math"/>
                <w:spacing w:val="-2"/>
                <w:w w:val="110"/>
                <w:sz w:val="20"/>
                <w:lang w:val="en-US"/>
              </w:rPr>
              <w:lastRenderedPageBreak/>
              <w:t>𝐼𝑑𝑥𝑆𝑒𝑟𝑣_</w:t>
            </w:r>
            <w:proofErr w:type="gramStart"/>
            <w:r w:rsidRPr="00987668">
              <w:rPr>
                <w:rFonts w:ascii="Cambria Math" w:eastAsia="Cambria Math"/>
                <w:spacing w:val="-2"/>
                <w:w w:val="110"/>
                <w:sz w:val="20"/>
                <w:lang w:val="en-US"/>
              </w:rPr>
              <w:t>𝑖𝑛𝑑</w:t>
            </w:r>
            <w:r w:rsidRPr="00987668">
              <w:rPr>
                <w:rFonts w:ascii="Cambria Math" w:eastAsia="Cambria Math"/>
                <w:spacing w:val="-2"/>
                <w:w w:val="110"/>
                <w:sz w:val="20"/>
                <w:vertAlign w:val="subscript"/>
                <w:lang w:val="en-US"/>
              </w:rPr>
              <w:t>𝑡,j</w:t>
            </w:r>
            <w:proofErr w:type="gramEnd"/>
            <w:r w:rsidRPr="00987668">
              <w:rPr>
                <w:rFonts w:ascii="Cambria Math" w:eastAsia="Cambria Math"/>
                <w:spacing w:val="-2"/>
                <w:w w:val="110"/>
                <w:sz w:val="20"/>
                <w:vertAlign w:val="subscript"/>
                <w:lang w:val="en-US"/>
              </w:rPr>
              <w:t>,</w:t>
            </w:r>
            <w:proofErr w:type="gramStart"/>
            <w:r w:rsidRPr="00987668">
              <w:rPr>
                <w:rFonts w:ascii="Cambria Math" w:eastAsia="Cambria Math"/>
                <w:spacing w:val="-2"/>
                <w:w w:val="110"/>
                <w:sz w:val="20"/>
                <w:vertAlign w:val="subscript"/>
                <w:lang w:val="en-US"/>
              </w:rPr>
              <w:t>𝑖,𝑠</w:t>
            </w:r>
            <w:proofErr w:type="gramEnd"/>
            <w:r w:rsidRPr="00987668">
              <w:rPr>
                <w:rFonts w:ascii="Cambria Math" w:eastAsia="Cambria Math"/>
                <w:spacing w:val="-2"/>
                <w:w w:val="110"/>
                <w:sz w:val="20"/>
                <w:vertAlign w:val="subscript"/>
                <w:lang w:val="en-US"/>
              </w:rPr>
              <w:t>:</w:t>
            </w:r>
          </w:p>
        </w:tc>
        <w:tc>
          <w:tcPr>
            <w:tcW w:w="5842" w:type="dxa"/>
          </w:tcPr>
          <w:p w14:paraId="73A2F0E4" w14:textId="77777777" w:rsidR="007E5E13" w:rsidRPr="00987668" w:rsidRDefault="00B74F2A">
            <w:pPr>
              <w:spacing w:before="35"/>
              <w:ind w:left="678"/>
              <w:rPr>
                <w:sz w:val="20"/>
                <w:lang w:val="en-US"/>
              </w:rPr>
            </w:pPr>
            <w:r w:rsidRPr="00987668">
              <w:rPr>
                <w:smallCaps/>
                <w:sz w:val="20"/>
                <w:lang w:val="en-US"/>
              </w:rPr>
              <w:t>SCORE FOR COMPONENT "J" IN QUARTER "T" FOR INDICATOR "I" OF SERVICE LEVEL "S"</w:t>
            </w:r>
            <w:r w:rsidRPr="00987668">
              <w:rPr>
                <w:smallCaps/>
                <w:spacing w:val="-4"/>
                <w:sz w:val="20"/>
                <w:lang w:val="en-US"/>
              </w:rPr>
              <w:t>.</w:t>
            </w:r>
          </w:p>
        </w:tc>
      </w:tr>
      <w:tr w:rsidR="00552BCC" w14:paraId="070FFA19" w14:textId="77777777">
        <w:trPr>
          <w:trHeight w:val="325"/>
        </w:trPr>
        <w:tc>
          <w:tcPr>
            <w:tcW w:w="1702" w:type="dxa"/>
          </w:tcPr>
          <w:p w14:paraId="1D75647C" w14:textId="77777777" w:rsidR="007E5E13" w:rsidRPr="00987668" w:rsidRDefault="00B74F2A">
            <w:pPr>
              <w:spacing w:before="40"/>
              <w:ind w:left="827"/>
              <w:rPr>
                <w:rFonts w:ascii="Cambria Math" w:eastAsia="Cambria Math"/>
                <w:sz w:val="20"/>
                <w:lang w:val="en-US"/>
              </w:rPr>
            </w:pPr>
            <w:r w:rsidRPr="00987668">
              <w:rPr>
                <w:rFonts w:ascii="Cambria Math" w:eastAsia="Cambria Math"/>
                <w:spacing w:val="-2"/>
                <w:w w:val="105"/>
                <w:sz w:val="20"/>
                <w:lang w:val="en-US"/>
              </w:rPr>
              <w:t>𝑃𝑒𝑠𝑜</w:t>
            </w:r>
            <w:r w:rsidRPr="00987668">
              <w:rPr>
                <w:rFonts w:ascii="Cambria Math" w:eastAsia="Cambria Math"/>
                <w:spacing w:val="-2"/>
                <w:w w:val="105"/>
                <w:sz w:val="20"/>
                <w:vertAlign w:val="subscript"/>
                <w:lang w:val="en-US"/>
              </w:rPr>
              <w:t>𝑠,𝑖:</w:t>
            </w:r>
          </w:p>
        </w:tc>
        <w:tc>
          <w:tcPr>
            <w:tcW w:w="5842" w:type="dxa"/>
          </w:tcPr>
          <w:p w14:paraId="3B9CBD1E" w14:textId="77777777" w:rsidR="007E5E13" w:rsidRPr="00987668" w:rsidRDefault="00B74F2A">
            <w:pPr>
              <w:spacing w:before="44"/>
              <w:ind w:left="678"/>
              <w:rPr>
                <w:sz w:val="20"/>
                <w:lang w:val="en-US"/>
              </w:rPr>
            </w:pPr>
            <w:r w:rsidRPr="00987668">
              <w:rPr>
                <w:smallCaps/>
                <w:sz w:val="20"/>
                <w:lang w:val="en-US"/>
              </w:rPr>
              <w:t>WEIGHT OF INDICATOR "I" OF SERVICE LEVEL "S"</w:t>
            </w:r>
            <w:r w:rsidRPr="00987668">
              <w:rPr>
                <w:smallCaps/>
                <w:spacing w:val="-4"/>
                <w:sz w:val="20"/>
                <w:lang w:val="en-US"/>
              </w:rPr>
              <w:t>.</w:t>
            </w:r>
          </w:p>
        </w:tc>
      </w:tr>
    </w:tbl>
    <w:p w14:paraId="0AFA4E87" w14:textId="77777777" w:rsidR="007E5E13" w:rsidRPr="00987668" w:rsidRDefault="007E5E13">
      <w:pPr>
        <w:spacing w:before="57"/>
        <w:rPr>
          <w:lang w:val="en-US"/>
        </w:rPr>
      </w:pPr>
    </w:p>
    <w:p w14:paraId="3FA3426C" w14:textId="77777777" w:rsidR="007E5E13" w:rsidRPr="00987668" w:rsidRDefault="00B74F2A">
      <w:pPr>
        <w:pStyle w:val="Prrafodelista"/>
        <w:numPr>
          <w:ilvl w:val="0"/>
          <w:numId w:val="191"/>
        </w:numPr>
        <w:tabs>
          <w:tab w:val="left" w:pos="972"/>
          <w:tab w:val="left" w:pos="974"/>
        </w:tabs>
        <w:spacing w:before="1" w:line="276" w:lineRule="auto"/>
        <w:ind w:right="614"/>
        <w:rPr>
          <w:lang w:val="en-US"/>
        </w:rPr>
      </w:pPr>
      <w:r w:rsidRPr="00987668">
        <w:rPr>
          <w:lang w:val="en-US"/>
        </w:rPr>
        <w:t>A weight will be assigned to each indicator within each Service Level, which shall be used to calculate the Service Index for each Component of each service</w:t>
      </w:r>
      <w:r w:rsidRPr="00987668">
        <w:rPr>
          <w:rFonts w:ascii="Times New Roman" w:eastAsia="Times New Roman" w:hAnsi="Times New Roman"/>
          <w:position w:val="2"/>
          <w:lang w:val="en-US"/>
        </w:rPr>
        <w:t xml:space="preserve"> </w:t>
      </w:r>
      <w:r w:rsidRPr="00987668">
        <w:rPr>
          <w:position w:val="2"/>
          <w:lang w:val="en-US"/>
        </w:rPr>
        <w:t>(</w:t>
      </w:r>
      <w:r w:rsidRPr="00987668">
        <w:rPr>
          <w:rFonts w:ascii="Cambria Math" w:eastAsia="Cambria Math" w:hAnsi="Cambria Math"/>
          <w:position w:val="2"/>
          <w:lang w:val="en-US"/>
        </w:rPr>
        <w:t>𝐼𝑑𝑥𝑆𝑒𝑟𝑣</w:t>
      </w:r>
      <w:r w:rsidRPr="00987668">
        <w:rPr>
          <w:position w:val="2"/>
          <w:lang w:val="en-US"/>
        </w:rPr>
        <w:t>_</w:t>
      </w:r>
      <w:proofErr w:type="gramStart"/>
      <w:r w:rsidRPr="00987668">
        <w:rPr>
          <w:rFonts w:ascii="Cambria Math" w:eastAsia="Cambria Math" w:hAnsi="Cambria Math"/>
          <w:position w:val="2"/>
          <w:lang w:val="en-US"/>
        </w:rPr>
        <w:t>𝐼𝑛𝑑</w:t>
      </w:r>
      <w:r w:rsidRPr="00987668">
        <w:rPr>
          <w:rFonts w:ascii="Cambria Math" w:eastAsia="Cambria Math" w:hAnsi="Cambria Math"/>
          <w:sz w:val="14"/>
          <w:lang w:val="en-US"/>
        </w:rPr>
        <w:t>𝑡</w:t>
      </w:r>
      <w:r w:rsidRPr="00987668">
        <w:rPr>
          <w:sz w:val="14"/>
          <w:lang w:val="en-US"/>
        </w:rPr>
        <w:t>,</w:t>
      </w:r>
      <w:r w:rsidRPr="00987668">
        <w:rPr>
          <w:rFonts w:ascii="Cambria Math" w:eastAsia="Cambria Math" w:hAnsi="Cambria Math"/>
          <w:sz w:val="14"/>
          <w:lang w:val="en-US"/>
        </w:rPr>
        <w:t>j</w:t>
      </w:r>
      <w:proofErr w:type="gramEnd"/>
      <w:r w:rsidRPr="00987668">
        <w:rPr>
          <w:sz w:val="14"/>
          <w:lang w:val="en-US"/>
        </w:rPr>
        <w:t>,</w:t>
      </w:r>
      <w:proofErr w:type="gramStart"/>
      <w:r w:rsidRPr="00987668">
        <w:rPr>
          <w:rFonts w:ascii="Cambria Math" w:eastAsia="Cambria Math" w:hAnsi="Cambria Math"/>
          <w:sz w:val="14"/>
          <w:lang w:val="en-US"/>
        </w:rPr>
        <w:t>𝑖</w:t>
      </w:r>
      <w:r w:rsidRPr="00987668">
        <w:rPr>
          <w:sz w:val="14"/>
          <w:lang w:val="en-US"/>
        </w:rPr>
        <w:t>,</w:t>
      </w:r>
      <w:r w:rsidRPr="00987668">
        <w:rPr>
          <w:rFonts w:ascii="Cambria Math" w:eastAsia="Cambria Math" w:hAnsi="Cambria Math"/>
          <w:sz w:val="14"/>
          <w:lang w:val="en-US"/>
        </w:rPr>
        <w:t>𝑠</w:t>
      </w:r>
      <w:proofErr w:type="gramEnd"/>
      <w:r w:rsidRPr="00987668">
        <w:rPr>
          <w:position w:val="2"/>
          <w:lang w:val="en-US"/>
        </w:rPr>
        <w:t>).</w:t>
      </w:r>
    </w:p>
    <w:p w14:paraId="7537F79B" w14:textId="77777777" w:rsidR="007E5E13" w:rsidRPr="00987668" w:rsidRDefault="007E5E13">
      <w:pPr>
        <w:rPr>
          <w:sz w:val="13"/>
          <w:lang w:val="en-US"/>
        </w:rPr>
      </w:pPr>
    </w:p>
    <w:tbl>
      <w:tblPr>
        <w:tblStyle w:val="TableNormal01"/>
        <w:tblW w:w="0" w:type="auto"/>
        <w:tblInd w:w="71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1E0" w:firstRow="1" w:lastRow="1" w:firstColumn="1" w:lastColumn="1" w:noHBand="0" w:noVBand="0"/>
      </w:tblPr>
      <w:tblGrid>
        <w:gridCol w:w="2830"/>
        <w:gridCol w:w="3833"/>
        <w:gridCol w:w="1270"/>
      </w:tblGrid>
      <w:tr w:rsidR="00552BCC" w14:paraId="08540898" w14:textId="77777777">
        <w:trPr>
          <w:trHeight w:val="321"/>
        </w:trPr>
        <w:tc>
          <w:tcPr>
            <w:tcW w:w="2830" w:type="dxa"/>
          </w:tcPr>
          <w:p w14:paraId="7F22F55C" w14:textId="77777777" w:rsidR="007E5E13" w:rsidRPr="00987668" w:rsidRDefault="00B74F2A">
            <w:pPr>
              <w:spacing w:before="42"/>
              <w:ind w:left="136"/>
              <w:rPr>
                <w:b/>
                <w:sz w:val="20"/>
                <w:lang w:val="en-US"/>
              </w:rPr>
            </w:pPr>
            <w:r w:rsidRPr="00987668">
              <w:rPr>
                <w:b/>
                <w:smallCaps/>
                <w:sz w:val="20"/>
                <w:lang w:val="en-US"/>
              </w:rPr>
              <w:t>SERVICE LEVEL</w:t>
            </w:r>
          </w:p>
        </w:tc>
        <w:tc>
          <w:tcPr>
            <w:tcW w:w="3833" w:type="dxa"/>
          </w:tcPr>
          <w:p w14:paraId="7B2BB498" w14:textId="77777777" w:rsidR="007E5E13" w:rsidRPr="00987668" w:rsidRDefault="00B74F2A">
            <w:pPr>
              <w:spacing w:before="42"/>
              <w:ind w:left="155"/>
              <w:rPr>
                <w:b/>
                <w:sz w:val="20"/>
                <w:lang w:val="en-US"/>
              </w:rPr>
            </w:pPr>
            <w:r w:rsidRPr="00987668">
              <w:rPr>
                <w:b/>
                <w:smallCaps/>
                <w:spacing w:val="-2"/>
                <w:sz w:val="20"/>
                <w:lang w:val="en-US"/>
              </w:rPr>
              <w:t>indicator</w:t>
            </w:r>
          </w:p>
        </w:tc>
        <w:tc>
          <w:tcPr>
            <w:tcW w:w="1270" w:type="dxa"/>
          </w:tcPr>
          <w:p w14:paraId="56BC13E4" w14:textId="77777777" w:rsidR="007E5E13" w:rsidRPr="00987668" w:rsidRDefault="00B74F2A">
            <w:pPr>
              <w:spacing w:before="42"/>
              <w:ind w:left="116"/>
              <w:rPr>
                <w:b/>
                <w:sz w:val="20"/>
                <w:lang w:val="en-US"/>
              </w:rPr>
            </w:pPr>
            <w:r w:rsidRPr="00987668">
              <w:rPr>
                <w:b/>
                <w:smallCaps/>
                <w:spacing w:val="-4"/>
                <w:sz w:val="20"/>
                <w:lang w:val="en-US"/>
              </w:rPr>
              <w:t>weight</w:t>
            </w:r>
          </w:p>
        </w:tc>
      </w:tr>
      <w:tr w:rsidR="00552BCC" w14:paraId="5CA2394D" w14:textId="77777777">
        <w:trPr>
          <w:trHeight w:val="882"/>
        </w:trPr>
        <w:tc>
          <w:tcPr>
            <w:tcW w:w="2830" w:type="dxa"/>
            <w:vMerge w:val="restart"/>
          </w:tcPr>
          <w:p w14:paraId="1ADA5EE0" w14:textId="77777777" w:rsidR="007E5E13" w:rsidRPr="00987668" w:rsidRDefault="007E5E13" w:rsidP="009F4748">
            <w:pPr>
              <w:jc w:val="center"/>
              <w:rPr>
                <w:sz w:val="16"/>
                <w:lang w:val="en-US"/>
              </w:rPr>
            </w:pPr>
          </w:p>
          <w:p w14:paraId="46767EEE" w14:textId="77777777" w:rsidR="007E5E13" w:rsidRPr="00987668" w:rsidRDefault="007E5E13" w:rsidP="009F4748">
            <w:pPr>
              <w:jc w:val="center"/>
              <w:rPr>
                <w:sz w:val="16"/>
                <w:lang w:val="en-US"/>
              </w:rPr>
            </w:pPr>
          </w:p>
          <w:p w14:paraId="4AF05C35" w14:textId="77777777" w:rsidR="007E5E13" w:rsidRPr="00987668" w:rsidRDefault="007E5E13" w:rsidP="009F4748">
            <w:pPr>
              <w:spacing w:before="44"/>
              <w:jc w:val="center"/>
              <w:rPr>
                <w:sz w:val="16"/>
                <w:lang w:val="en-US"/>
              </w:rPr>
            </w:pPr>
          </w:p>
          <w:p w14:paraId="020E3EBD" w14:textId="77777777" w:rsidR="007E5E13" w:rsidRPr="00987668" w:rsidRDefault="00B74F2A" w:rsidP="009F4748">
            <w:pPr>
              <w:ind w:left="342"/>
              <w:jc w:val="center"/>
              <w:rPr>
                <w:sz w:val="20"/>
                <w:lang w:val="en-US"/>
              </w:rPr>
            </w:pPr>
            <w:r w:rsidRPr="00987668">
              <w:rPr>
                <w:smallCaps/>
                <w:sz w:val="20"/>
                <w:lang w:val="en-US"/>
              </w:rPr>
              <w:t>RELATED TO AVAILABILITY</w:t>
            </w:r>
          </w:p>
        </w:tc>
        <w:tc>
          <w:tcPr>
            <w:tcW w:w="3833" w:type="dxa"/>
          </w:tcPr>
          <w:p w14:paraId="77899832" w14:textId="77777777" w:rsidR="007E5E13" w:rsidRPr="00987668" w:rsidRDefault="00B74F2A">
            <w:pPr>
              <w:spacing w:before="6" w:line="280" w:lineRule="atLeast"/>
              <w:ind w:left="184" w:right="129" w:hanging="3"/>
              <w:jc w:val="center"/>
              <w:rPr>
                <w:sz w:val="20"/>
                <w:lang w:val="en-US"/>
              </w:rPr>
            </w:pPr>
            <w:r w:rsidRPr="00987668">
              <w:rPr>
                <w:smallCaps/>
                <w:sz w:val="20"/>
                <w:lang w:val="en-US"/>
              </w:rPr>
              <w:t>SERVICE AVAILABILITY EVALUATION FACTORS (RELIABILITY, MAINTAINABILITY, AVAILABILITY FACTOR)</w:t>
            </w:r>
          </w:p>
        </w:tc>
        <w:tc>
          <w:tcPr>
            <w:tcW w:w="1270" w:type="dxa"/>
          </w:tcPr>
          <w:p w14:paraId="74A0B791" w14:textId="77777777" w:rsidR="007E5E13" w:rsidRPr="00987668" w:rsidRDefault="007E5E13">
            <w:pPr>
              <w:spacing w:before="78"/>
              <w:rPr>
                <w:sz w:val="20"/>
                <w:lang w:val="en-US"/>
              </w:rPr>
            </w:pPr>
          </w:p>
          <w:p w14:paraId="54AF1AC1" w14:textId="77777777" w:rsidR="007E5E13" w:rsidRPr="00987668" w:rsidRDefault="00B74F2A">
            <w:pPr>
              <w:spacing w:before="1"/>
              <w:ind w:right="555"/>
              <w:jc w:val="right"/>
              <w:rPr>
                <w:sz w:val="20"/>
                <w:lang w:val="en-US"/>
              </w:rPr>
            </w:pPr>
            <w:r w:rsidRPr="00987668">
              <w:rPr>
                <w:spacing w:val="-10"/>
                <w:sz w:val="20"/>
                <w:lang w:val="en-US"/>
              </w:rPr>
              <w:t>…</w:t>
            </w:r>
          </w:p>
        </w:tc>
      </w:tr>
      <w:tr w:rsidR="00552BCC" w14:paraId="55164D8B" w14:textId="77777777">
        <w:trPr>
          <w:trHeight w:val="601"/>
        </w:trPr>
        <w:tc>
          <w:tcPr>
            <w:tcW w:w="2830" w:type="dxa"/>
            <w:vMerge/>
            <w:tcBorders>
              <w:top w:val="nil"/>
            </w:tcBorders>
          </w:tcPr>
          <w:p w14:paraId="567D1AFC" w14:textId="77777777" w:rsidR="007E5E13" w:rsidRPr="00987668" w:rsidRDefault="007E5E13" w:rsidP="009F4748">
            <w:pPr>
              <w:jc w:val="center"/>
              <w:rPr>
                <w:sz w:val="2"/>
                <w:szCs w:val="2"/>
                <w:lang w:val="en-US"/>
              </w:rPr>
            </w:pPr>
          </w:p>
        </w:tc>
        <w:tc>
          <w:tcPr>
            <w:tcW w:w="3833" w:type="dxa"/>
          </w:tcPr>
          <w:p w14:paraId="1881117D" w14:textId="77777777" w:rsidR="007E5E13" w:rsidRPr="00987668" w:rsidRDefault="00B74F2A">
            <w:pPr>
              <w:spacing w:before="16" w:line="270" w:lineRule="atLeast"/>
              <w:ind w:left="1403" w:hanging="1071"/>
              <w:rPr>
                <w:sz w:val="20"/>
                <w:lang w:val="en-US"/>
              </w:rPr>
            </w:pPr>
            <w:r w:rsidRPr="00987668">
              <w:rPr>
                <w:smallCaps/>
                <w:sz w:val="20"/>
                <w:lang w:val="en-US"/>
              </w:rPr>
              <w:t>MINIMUM SERVICE LEVEL FACTOR ON AVAILABILITY</w:t>
            </w:r>
          </w:p>
        </w:tc>
        <w:tc>
          <w:tcPr>
            <w:tcW w:w="1270" w:type="dxa"/>
          </w:tcPr>
          <w:p w14:paraId="2A889704" w14:textId="77777777" w:rsidR="007E5E13" w:rsidRPr="00987668" w:rsidRDefault="00B74F2A">
            <w:pPr>
              <w:spacing w:before="183"/>
              <w:ind w:right="555"/>
              <w:jc w:val="right"/>
              <w:rPr>
                <w:sz w:val="20"/>
                <w:lang w:val="en-US"/>
              </w:rPr>
            </w:pPr>
            <w:r w:rsidRPr="00987668">
              <w:rPr>
                <w:spacing w:val="-10"/>
                <w:sz w:val="20"/>
                <w:lang w:val="en-US"/>
              </w:rPr>
              <w:t>…</w:t>
            </w:r>
          </w:p>
        </w:tc>
      </w:tr>
      <w:tr w:rsidR="00552BCC" w14:paraId="45A1FD3D" w14:textId="77777777">
        <w:trPr>
          <w:trHeight w:val="321"/>
        </w:trPr>
        <w:tc>
          <w:tcPr>
            <w:tcW w:w="2830" w:type="dxa"/>
          </w:tcPr>
          <w:p w14:paraId="53A9A636" w14:textId="77777777" w:rsidR="007E5E13" w:rsidRPr="00987668" w:rsidRDefault="00B74F2A" w:rsidP="009F4748">
            <w:pPr>
              <w:spacing w:before="42"/>
              <w:ind w:left="309"/>
              <w:jc w:val="center"/>
              <w:rPr>
                <w:sz w:val="20"/>
                <w:lang w:val="en-US"/>
              </w:rPr>
            </w:pPr>
            <w:r w:rsidRPr="00987668">
              <w:rPr>
                <w:smallCaps/>
                <w:sz w:val="20"/>
                <w:lang w:val="en-US"/>
              </w:rPr>
              <w:t>RELATED TO WAIT TIME</w:t>
            </w:r>
          </w:p>
        </w:tc>
        <w:tc>
          <w:tcPr>
            <w:tcW w:w="3833" w:type="dxa"/>
          </w:tcPr>
          <w:p w14:paraId="2E5A41DB" w14:textId="77777777" w:rsidR="007E5E13" w:rsidRPr="00987668" w:rsidRDefault="007E5E13">
            <w:pPr>
              <w:rPr>
                <w:rFonts w:ascii="Times New Roman"/>
                <w:sz w:val="18"/>
                <w:lang w:val="en-US"/>
              </w:rPr>
            </w:pPr>
          </w:p>
        </w:tc>
        <w:tc>
          <w:tcPr>
            <w:tcW w:w="1270" w:type="dxa"/>
          </w:tcPr>
          <w:p w14:paraId="579D3909" w14:textId="77777777" w:rsidR="007E5E13" w:rsidRPr="00987668" w:rsidRDefault="00B74F2A">
            <w:pPr>
              <w:spacing w:before="42"/>
              <w:ind w:right="555"/>
              <w:jc w:val="right"/>
              <w:rPr>
                <w:sz w:val="20"/>
                <w:lang w:val="en-US"/>
              </w:rPr>
            </w:pPr>
            <w:r w:rsidRPr="00987668">
              <w:rPr>
                <w:spacing w:val="-10"/>
                <w:sz w:val="20"/>
                <w:lang w:val="en-US"/>
              </w:rPr>
              <w:t>…</w:t>
            </w:r>
          </w:p>
        </w:tc>
      </w:tr>
      <w:tr w:rsidR="00552BCC" w14:paraId="1C962F7D" w14:textId="77777777">
        <w:trPr>
          <w:trHeight w:val="318"/>
        </w:trPr>
        <w:tc>
          <w:tcPr>
            <w:tcW w:w="2830" w:type="dxa"/>
            <w:vMerge w:val="restart"/>
          </w:tcPr>
          <w:p w14:paraId="727CE75F" w14:textId="77777777" w:rsidR="007E5E13" w:rsidRPr="00987668" w:rsidRDefault="00B74F2A" w:rsidP="009F4748">
            <w:pPr>
              <w:spacing w:before="40" w:line="270" w:lineRule="atLeast"/>
              <w:ind w:left="1122" w:hanging="675"/>
              <w:jc w:val="center"/>
              <w:rPr>
                <w:sz w:val="20"/>
                <w:lang w:val="en-US"/>
              </w:rPr>
            </w:pPr>
            <w:r w:rsidRPr="00987668">
              <w:rPr>
                <w:smallCaps/>
                <w:sz w:val="20"/>
                <w:lang w:val="en-US"/>
              </w:rPr>
              <w:t>RELATED TO SERVICE QUALITY</w:t>
            </w:r>
          </w:p>
        </w:tc>
        <w:tc>
          <w:tcPr>
            <w:tcW w:w="3833" w:type="dxa"/>
          </w:tcPr>
          <w:p w14:paraId="3CC51C07" w14:textId="77777777" w:rsidR="007E5E13" w:rsidRPr="00987668" w:rsidRDefault="00B74F2A">
            <w:pPr>
              <w:spacing w:before="42"/>
              <w:ind w:left="457"/>
              <w:rPr>
                <w:sz w:val="20"/>
                <w:lang w:val="en-US"/>
              </w:rPr>
            </w:pPr>
            <w:r w:rsidRPr="00987668">
              <w:rPr>
                <w:smallCaps/>
                <w:sz w:val="20"/>
                <w:lang w:val="en-US"/>
              </w:rPr>
              <w:t>RELATED TO SERVICE SATISFACTION</w:t>
            </w:r>
          </w:p>
        </w:tc>
        <w:tc>
          <w:tcPr>
            <w:tcW w:w="1270" w:type="dxa"/>
          </w:tcPr>
          <w:p w14:paraId="70D0FD66" w14:textId="77777777" w:rsidR="007E5E13" w:rsidRPr="00987668" w:rsidRDefault="007E5E13">
            <w:pPr>
              <w:rPr>
                <w:rFonts w:ascii="Times New Roman"/>
                <w:sz w:val="18"/>
                <w:lang w:val="en-US"/>
              </w:rPr>
            </w:pPr>
          </w:p>
        </w:tc>
      </w:tr>
      <w:tr w:rsidR="00552BCC" w14:paraId="0FC56456" w14:textId="77777777">
        <w:trPr>
          <w:trHeight w:val="321"/>
        </w:trPr>
        <w:tc>
          <w:tcPr>
            <w:tcW w:w="2830" w:type="dxa"/>
            <w:vMerge/>
            <w:tcBorders>
              <w:top w:val="nil"/>
            </w:tcBorders>
          </w:tcPr>
          <w:p w14:paraId="48A88495" w14:textId="77777777" w:rsidR="007E5E13" w:rsidRPr="00987668" w:rsidRDefault="007E5E13">
            <w:pPr>
              <w:rPr>
                <w:sz w:val="2"/>
                <w:szCs w:val="2"/>
                <w:lang w:val="en-US"/>
              </w:rPr>
            </w:pPr>
          </w:p>
        </w:tc>
        <w:tc>
          <w:tcPr>
            <w:tcW w:w="3833" w:type="dxa"/>
          </w:tcPr>
          <w:p w14:paraId="03F32E7C" w14:textId="77777777" w:rsidR="007E5E13" w:rsidRPr="00987668" w:rsidRDefault="00B74F2A">
            <w:pPr>
              <w:spacing w:before="44"/>
              <w:ind w:left="618"/>
              <w:rPr>
                <w:sz w:val="20"/>
                <w:lang w:val="en-US"/>
              </w:rPr>
            </w:pPr>
            <w:r w:rsidRPr="00987668">
              <w:rPr>
                <w:smallCaps/>
                <w:sz w:val="20"/>
                <w:lang w:val="en-US"/>
              </w:rPr>
              <w:t>RELATED TO COMPLAINT INDEX</w:t>
            </w:r>
          </w:p>
        </w:tc>
        <w:tc>
          <w:tcPr>
            <w:tcW w:w="1270" w:type="dxa"/>
          </w:tcPr>
          <w:p w14:paraId="234B032C" w14:textId="77777777" w:rsidR="007E5E13" w:rsidRPr="00987668" w:rsidRDefault="00B74F2A">
            <w:pPr>
              <w:spacing w:before="44"/>
              <w:ind w:right="555"/>
              <w:jc w:val="right"/>
              <w:rPr>
                <w:sz w:val="20"/>
                <w:lang w:val="en-US"/>
              </w:rPr>
            </w:pPr>
            <w:r w:rsidRPr="00987668">
              <w:rPr>
                <w:spacing w:val="-10"/>
                <w:sz w:val="20"/>
                <w:lang w:val="en-US"/>
              </w:rPr>
              <w:t>…</w:t>
            </w:r>
          </w:p>
        </w:tc>
      </w:tr>
      <w:tr w:rsidR="00552BCC" w14:paraId="2A8C3356" w14:textId="77777777">
        <w:trPr>
          <w:trHeight w:val="321"/>
        </w:trPr>
        <w:tc>
          <w:tcPr>
            <w:tcW w:w="2830" w:type="dxa"/>
          </w:tcPr>
          <w:p w14:paraId="22A6F74F" w14:textId="77777777" w:rsidR="007E5E13" w:rsidRPr="00987668" w:rsidRDefault="00B74F2A">
            <w:pPr>
              <w:spacing w:before="42"/>
              <w:ind w:left="28"/>
              <w:jc w:val="center"/>
              <w:rPr>
                <w:sz w:val="20"/>
                <w:lang w:val="en-US"/>
              </w:rPr>
            </w:pPr>
            <w:r w:rsidRPr="00987668">
              <w:rPr>
                <w:spacing w:val="-10"/>
                <w:sz w:val="20"/>
                <w:lang w:val="en-US"/>
              </w:rPr>
              <w:t>…</w:t>
            </w:r>
          </w:p>
        </w:tc>
        <w:tc>
          <w:tcPr>
            <w:tcW w:w="3833" w:type="dxa"/>
          </w:tcPr>
          <w:p w14:paraId="7A6A50C9" w14:textId="77777777" w:rsidR="007E5E13" w:rsidRPr="00987668" w:rsidRDefault="00B74F2A">
            <w:pPr>
              <w:spacing w:before="42"/>
              <w:ind w:left="47"/>
              <w:jc w:val="center"/>
              <w:rPr>
                <w:sz w:val="20"/>
                <w:lang w:val="en-US"/>
              </w:rPr>
            </w:pPr>
            <w:r w:rsidRPr="00987668">
              <w:rPr>
                <w:spacing w:val="-10"/>
                <w:sz w:val="20"/>
                <w:lang w:val="en-US"/>
              </w:rPr>
              <w:t>…</w:t>
            </w:r>
          </w:p>
        </w:tc>
        <w:tc>
          <w:tcPr>
            <w:tcW w:w="1270" w:type="dxa"/>
          </w:tcPr>
          <w:p w14:paraId="5BAA2CF9" w14:textId="77777777" w:rsidR="007E5E13" w:rsidRPr="00987668" w:rsidRDefault="00B74F2A">
            <w:pPr>
              <w:spacing w:before="42"/>
              <w:ind w:right="555"/>
              <w:jc w:val="right"/>
              <w:rPr>
                <w:sz w:val="20"/>
                <w:lang w:val="en-US"/>
              </w:rPr>
            </w:pPr>
            <w:r w:rsidRPr="00987668">
              <w:rPr>
                <w:spacing w:val="-10"/>
                <w:sz w:val="20"/>
                <w:lang w:val="en-US"/>
              </w:rPr>
              <w:t>…</w:t>
            </w:r>
          </w:p>
        </w:tc>
      </w:tr>
    </w:tbl>
    <w:p w14:paraId="5F9A2CC7" w14:textId="77777777" w:rsidR="007E5E13" w:rsidRPr="00987668" w:rsidRDefault="007E5E13">
      <w:pPr>
        <w:spacing w:before="42"/>
        <w:rPr>
          <w:lang w:val="en-US"/>
        </w:rPr>
      </w:pPr>
    </w:p>
    <w:p w14:paraId="38B4B386" w14:textId="77777777" w:rsidR="007E5E13" w:rsidRPr="00987668" w:rsidRDefault="00B74F2A">
      <w:pPr>
        <w:spacing w:line="278" w:lineRule="auto"/>
        <w:ind w:left="974" w:hanging="1"/>
        <w:rPr>
          <w:lang w:val="en-US"/>
        </w:rPr>
      </w:pPr>
      <w:r w:rsidRPr="00987668">
        <w:rPr>
          <w:position w:val="2"/>
          <w:lang w:val="en-US"/>
        </w:rPr>
        <w:t>The</w:t>
      </w:r>
      <w:r w:rsidRPr="00987668">
        <w:rPr>
          <w:rFonts w:ascii="Times New Roman" w:hAnsi="Times New Roman"/>
          <w:spacing w:val="66"/>
          <w:position w:val="2"/>
          <w:lang w:val="en-US"/>
        </w:rPr>
        <w:t xml:space="preserve"> </w:t>
      </w:r>
      <w:proofErr w:type="spellStart"/>
      <w:proofErr w:type="gramStart"/>
      <w:r w:rsidRPr="00987668">
        <w:rPr>
          <w:position w:val="2"/>
          <w:lang w:val="en-US"/>
        </w:rPr>
        <w:t>IdxServ</w:t>
      </w:r>
      <w:r w:rsidRPr="00987668">
        <w:rPr>
          <w:sz w:val="14"/>
          <w:lang w:val="en-US"/>
        </w:rPr>
        <w:t>t,j</w:t>
      </w:r>
      <w:proofErr w:type="gramEnd"/>
      <w:r w:rsidRPr="00987668">
        <w:rPr>
          <w:sz w:val="14"/>
          <w:lang w:val="en-US"/>
        </w:rPr>
        <w:t>,</w:t>
      </w:r>
      <w:proofErr w:type="gramStart"/>
      <w:r w:rsidRPr="00987668">
        <w:rPr>
          <w:sz w:val="14"/>
          <w:lang w:val="en-US"/>
        </w:rPr>
        <w:t>i,s</w:t>
      </w:r>
      <w:proofErr w:type="spellEnd"/>
      <w:proofErr w:type="gramEnd"/>
      <w:r w:rsidRPr="00987668">
        <w:rPr>
          <w:rFonts w:ascii="Times New Roman" w:hAnsi="Times New Roman"/>
          <w:spacing w:val="80"/>
          <w:sz w:val="14"/>
          <w:lang w:val="en-US"/>
        </w:rPr>
        <w:t xml:space="preserve"> </w:t>
      </w:r>
      <w:r w:rsidRPr="00987668">
        <w:rPr>
          <w:position w:val="2"/>
          <w:lang w:val="en-US"/>
        </w:rPr>
        <w:t xml:space="preserve"> is a relevant variable whose value impacts the application of the Deductions and, consequently, the payment mechanism based on the PPD</w:t>
      </w:r>
      <w:r w:rsidRPr="00987668">
        <w:rPr>
          <w:lang w:val="en-US"/>
        </w:rPr>
        <w:t>.</w:t>
      </w:r>
    </w:p>
    <w:p w14:paraId="0757DE5F" w14:textId="77777777" w:rsidR="007E5E13" w:rsidRPr="00987668" w:rsidRDefault="00B74F2A">
      <w:pPr>
        <w:spacing w:before="156" w:line="276" w:lineRule="auto"/>
        <w:ind w:left="974" w:right="613"/>
        <w:rPr>
          <w:lang w:val="en-US"/>
        </w:rPr>
      </w:pPr>
      <w:r w:rsidRPr="00987668">
        <w:rPr>
          <w:lang w:val="en-US"/>
        </w:rPr>
        <w:t>Based on the rating of the Service Levels of each Component j for quarter t, the Deduction to the PPD corresponding to said quarter shall be calculated.</w:t>
      </w:r>
    </w:p>
    <w:p w14:paraId="50FA88F3" w14:textId="77777777" w:rsidR="007E5E13" w:rsidRPr="00987668" w:rsidRDefault="007E5E13">
      <w:pPr>
        <w:spacing w:line="276" w:lineRule="auto"/>
        <w:rPr>
          <w:lang w:val="en-US"/>
        </w:rPr>
        <w:sectPr w:rsidR="007E5E13" w:rsidRPr="00987668">
          <w:pgSz w:w="12240" w:h="15840"/>
          <w:pgMar w:top="1400" w:right="1080" w:bottom="800" w:left="1440" w:header="0" w:footer="614" w:gutter="0"/>
          <w:cols w:space="720"/>
        </w:sectPr>
      </w:pPr>
    </w:p>
    <w:p w14:paraId="3664B316" w14:textId="77777777" w:rsidR="007E5E13" w:rsidRPr="00987668" w:rsidRDefault="00B74F2A">
      <w:pPr>
        <w:spacing w:before="35"/>
        <w:ind w:left="261"/>
        <w:rPr>
          <w:b/>
          <w:lang w:val="en-US"/>
        </w:rPr>
      </w:pPr>
      <w:r w:rsidRPr="00987668">
        <w:rPr>
          <w:b/>
          <w:color w:val="1E4D78"/>
          <w:lang w:val="en-US"/>
        </w:rPr>
        <w:lastRenderedPageBreak/>
        <w:t>ANNEX No. 11 – APPENDIX 4 – SETTLEMENT REPORT TEMPLATE</w:t>
      </w:r>
    </w:p>
    <w:p w14:paraId="5037208B" w14:textId="77777777" w:rsidR="007E5E13" w:rsidRPr="00987668" w:rsidRDefault="00B74F2A">
      <w:pPr>
        <w:spacing w:before="120"/>
        <w:ind w:right="354"/>
        <w:jc w:val="center"/>
        <w:rPr>
          <w:b/>
          <w:lang w:val="en-US"/>
        </w:rPr>
      </w:pPr>
      <w:r w:rsidRPr="00987668">
        <w:rPr>
          <w:b/>
          <w:lang w:val="en-US"/>
        </w:rPr>
        <w:t>AVAILABILITY PAYMENTS REPORT – QUARTER No. T-20XX</w:t>
      </w:r>
    </w:p>
    <w:p w14:paraId="6DE84E42" w14:textId="77777777" w:rsidR="007E5E13" w:rsidRPr="00987668" w:rsidRDefault="007E5E13">
      <w:pPr>
        <w:spacing w:before="82"/>
        <w:rPr>
          <w:b/>
          <w:lang w:val="en-US"/>
        </w:rPr>
      </w:pPr>
    </w:p>
    <w:p w14:paraId="040F2B0C" w14:textId="77777777" w:rsidR="002E3C6D" w:rsidRPr="00987668" w:rsidRDefault="00B74F2A">
      <w:pPr>
        <w:spacing w:before="39" w:line="276" w:lineRule="auto"/>
        <w:ind w:left="261" w:right="643"/>
        <w:jc w:val="both"/>
        <w:rPr>
          <w:b/>
          <w:spacing w:val="-2"/>
          <w:lang w:val="en-US"/>
        </w:rPr>
      </w:pPr>
      <w:r w:rsidRPr="00987668">
        <w:rPr>
          <w:b/>
          <w:spacing w:val="-2"/>
          <w:lang w:val="en-US"/>
        </w:rPr>
        <w:t xml:space="preserve">REFERENCES </w:t>
      </w:r>
    </w:p>
    <w:p w14:paraId="54F32295" w14:textId="77777777" w:rsidR="007E5E13" w:rsidRPr="00987668" w:rsidRDefault="00B74F2A">
      <w:pPr>
        <w:spacing w:before="39" w:line="276" w:lineRule="auto"/>
        <w:ind w:left="261" w:right="643"/>
        <w:jc w:val="both"/>
        <w:rPr>
          <w:i/>
          <w:iCs/>
          <w:lang w:val="en-US"/>
        </w:rPr>
      </w:pPr>
      <w:r w:rsidRPr="00987668">
        <w:rPr>
          <w:i/>
          <w:iCs/>
          <w:lang w:val="en-US"/>
        </w:rPr>
        <w:t>(List of documents approved by the Parties and used as the basis for the preparation of this report).</w:t>
      </w:r>
    </w:p>
    <w:p w14:paraId="0E8282F3" w14:textId="77777777" w:rsidR="007E5E13" w:rsidRPr="00987668" w:rsidRDefault="007E5E13">
      <w:pPr>
        <w:spacing w:before="42"/>
        <w:rPr>
          <w:i/>
          <w:lang w:val="en-US"/>
        </w:rPr>
      </w:pPr>
    </w:p>
    <w:p w14:paraId="3FE66F6E" w14:textId="77777777" w:rsidR="007E5E13" w:rsidRPr="00987668" w:rsidRDefault="00B74F2A">
      <w:pPr>
        <w:pStyle w:val="Ttulo3"/>
        <w:spacing w:before="1"/>
        <w:ind w:left="261" w:firstLine="0"/>
        <w:jc w:val="left"/>
        <w:rPr>
          <w:lang w:val="en-US"/>
        </w:rPr>
      </w:pPr>
      <w:r w:rsidRPr="00987668">
        <w:rPr>
          <w:spacing w:val="-2"/>
          <w:lang w:val="en-US"/>
        </w:rPr>
        <w:t>BACKGROUND</w:t>
      </w:r>
    </w:p>
    <w:p w14:paraId="064DAFEC" w14:textId="77777777" w:rsidR="007E5E13" w:rsidRPr="00987668" w:rsidRDefault="00B74F2A">
      <w:pPr>
        <w:spacing w:before="38"/>
        <w:ind w:left="261"/>
        <w:rPr>
          <w:i/>
          <w:iCs/>
          <w:lang w:val="en-US"/>
        </w:rPr>
      </w:pPr>
      <w:r w:rsidRPr="00987668">
        <w:rPr>
          <w:i/>
          <w:iCs/>
          <w:lang w:val="en-US"/>
        </w:rPr>
        <w:t>(General description of the Terms of Reference of the Supervision Contract)</w:t>
      </w:r>
      <w:r w:rsidRPr="00987668">
        <w:rPr>
          <w:i/>
          <w:iCs/>
          <w:spacing w:val="-2"/>
          <w:lang w:val="en-US"/>
        </w:rPr>
        <w:t>.</w:t>
      </w:r>
    </w:p>
    <w:p w14:paraId="6D62A5DB" w14:textId="77777777" w:rsidR="007E5E13" w:rsidRPr="00987668" w:rsidRDefault="007E5E13">
      <w:pPr>
        <w:spacing w:before="82"/>
        <w:rPr>
          <w:i/>
          <w:lang w:val="en-US"/>
        </w:rPr>
      </w:pPr>
    </w:p>
    <w:p w14:paraId="7C81BA71" w14:textId="77777777" w:rsidR="007E5E13" w:rsidRPr="00987668" w:rsidRDefault="00B74F2A" w:rsidP="002E3C6D">
      <w:pPr>
        <w:spacing w:before="10"/>
        <w:ind w:firstLine="261"/>
        <w:rPr>
          <w:b/>
          <w:lang w:val="en-US"/>
        </w:rPr>
      </w:pPr>
      <w:r w:rsidRPr="00987668">
        <w:rPr>
          <w:b/>
          <w:bCs/>
          <w:lang w:val="en-US"/>
        </w:rPr>
        <w:t>PPD PAYMENT FOR QUARTER No. t</w:t>
      </w:r>
    </w:p>
    <w:p w14:paraId="17DA72DF" w14:textId="77777777" w:rsidR="007E5E13" w:rsidRPr="00987668" w:rsidRDefault="00B74F2A">
      <w:pPr>
        <w:spacing w:line="276" w:lineRule="auto"/>
        <w:ind w:left="261" w:right="614"/>
        <w:jc w:val="both"/>
        <w:rPr>
          <w:i/>
          <w:iCs/>
          <w:lang w:val="en-US"/>
        </w:rPr>
      </w:pPr>
      <w:r w:rsidRPr="00987668">
        <w:rPr>
          <w:i/>
          <w:iCs/>
          <w:lang w:val="en-US"/>
        </w:rPr>
        <w:t>This section yields the Availability Payment for the current quarter using as input the balance to be settled from the previous quarter, obtained from the Settlement Report of Quarter No.</w:t>
      </w:r>
      <w:r w:rsidRPr="00987668">
        <w:rPr>
          <w:rFonts w:ascii="Times New Roman" w:hAnsi="Times New Roman"/>
          <w:i/>
          <w:iCs/>
          <w:lang w:val="en-US"/>
        </w:rPr>
        <w:t xml:space="preserve"> </w:t>
      </w:r>
      <w:r w:rsidRPr="00987668">
        <w:rPr>
          <w:i/>
          <w:iCs/>
          <w:lang w:val="en-US"/>
        </w:rPr>
        <w:t>t-1-20XX</w:t>
      </w:r>
      <w:r w:rsidRPr="00987668">
        <w:rPr>
          <w:i/>
          <w:iCs/>
          <w:vertAlign w:val="superscript"/>
          <w:lang w:val="en-US"/>
        </w:rPr>
        <w:t>10</w:t>
      </w:r>
      <w:r w:rsidRPr="00987668">
        <w:rPr>
          <w:i/>
          <w:iCs/>
          <w:lang w:val="en-US"/>
        </w:rPr>
        <w:t xml:space="preserve">. </w:t>
      </w:r>
    </w:p>
    <w:p w14:paraId="32758531" w14:textId="77777777" w:rsidR="007E5E13" w:rsidRPr="00987668" w:rsidRDefault="007E5E13">
      <w:pPr>
        <w:spacing w:before="41"/>
        <w:rPr>
          <w:lang w:val="en-US"/>
        </w:rPr>
      </w:pPr>
    </w:p>
    <w:p w14:paraId="61837AC5" w14:textId="77777777" w:rsidR="007E5E13" w:rsidRPr="00987668" w:rsidRDefault="00B74F2A" w:rsidP="002E3C6D">
      <w:pPr>
        <w:spacing w:before="79"/>
        <w:ind w:firstLine="261"/>
        <w:rPr>
          <w:i/>
          <w:lang w:val="en-US"/>
        </w:rPr>
      </w:pPr>
      <w:r w:rsidRPr="00987668">
        <w:rPr>
          <w:i/>
          <w:lang w:val="en-US"/>
        </w:rPr>
        <w:t>Availability Payment Scheme for Quarter No. t</w:t>
      </w:r>
    </w:p>
    <w:p w14:paraId="0C09CCD5" w14:textId="77777777" w:rsidR="007E5E13" w:rsidRPr="00987668" w:rsidRDefault="00B74F2A">
      <w:pPr>
        <w:ind w:left="261"/>
        <w:rPr>
          <w:b/>
          <w:sz w:val="14"/>
          <w:lang w:val="en-US"/>
        </w:rPr>
      </w:pPr>
      <w:r w:rsidRPr="00987668">
        <w:rPr>
          <w:b/>
          <w:position w:val="2"/>
          <w:lang w:val="en-US"/>
        </w:rPr>
        <w:t>DETAIL OF</w:t>
      </w:r>
      <w:r w:rsidRPr="00987668">
        <w:rPr>
          <w:rFonts w:ascii="Times New Roman"/>
          <w:spacing w:val="-8"/>
          <w:position w:val="2"/>
          <w:lang w:val="en-US"/>
        </w:rPr>
        <w:t xml:space="preserve"> </w:t>
      </w:r>
      <w:r w:rsidRPr="00987668">
        <w:rPr>
          <w:b/>
          <w:spacing w:val="-2"/>
          <w:position w:val="2"/>
          <w:lang w:val="en-US"/>
        </w:rPr>
        <w:t>PPD1</w:t>
      </w:r>
      <w:proofErr w:type="spellStart"/>
      <w:proofErr w:type="gramStart"/>
      <w:r w:rsidRPr="00987668">
        <w:rPr>
          <w:b/>
          <w:spacing w:val="-2"/>
          <w:sz w:val="14"/>
          <w:lang w:val="en-US"/>
        </w:rPr>
        <w:t>j,t</w:t>
      </w:r>
      <w:proofErr w:type="spellEnd"/>
      <w:proofErr w:type="gramEnd"/>
    </w:p>
    <w:p w14:paraId="6F03C51E" w14:textId="77777777" w:rsidR="007E5E13" w:rsidRPr="00987668" w:rsidRDefault="007E5E13">
      <w:pPr>
        <w:spacing w:before="83"/>
        <w:rPr>
          <w:b/>
          <w:lang w:val="en-US"/>
        </w:rPr>
      </w:pPr>
    </w:p>
    <w:p w14:paraId="7EAE0382" w14:textId="77777777" w:rsidR="007E5E13" w:rsidRPr="00987668" w:rsidRDefault="00B74F2A">
      <w:pPr>
        <w:pStyle w:val="Ttulo4"/>
        <w:numPr>
          <w:ilvl w:val="0"/>
          <w:numId w:val="192"/>
        </w:numPr>
        <w:tabs>
          <w:tab w:val="left" w:pos="687"/>
        </w:tabs>
        <w:ind w:left="687" w:hanging="359"/>
        <w:jc w:val="left"/>
        <w:rPr>
          <w:lang w:val="en-US"/>
        </w:rPr>
      </w:pPr>
      <w:r w:rsidRPr="00987668">
        <w:rPr>
          <w:lang w:val="en-US"/>
        </w:rPr>
        <w:t>In accordance with the Financial Proposal and the Concession Contract, the following applies</w:t>
      </w:r>
      <w:r w:rsidRPr="00987668">
        <w:rPr>
          <w:spacing w:val="-2"/>
          <w:lang w:val="en-US"/>
        </w:rPr>
        <w:t>:</w:t>
      </w:r>
    </w:p>
    <w:p w14:paraId="74C99CEA" w14:textId="77777777" w:rsidR="007E5E13" w:rsidRPr="00987668" w:rsidRDefault="007E5E13">
      <w:pPr>
        <w:spacing w:before="105"/>
        <w:rPr>
          <w:b/>
          <w:sz w:val="20"/>
          <w:lang w:val="en-US"/>
        </w:rPr>
      </w:pPr>
    </w:p>
    <w:tbl>
      <w:tblPr>
        <w:tblStyle w:val="TableNormal01"/>
        <w:tblW w:w="0" w:type="auto"/>
        <w:tblInd w:w="8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22"/>
        <w:gridCol w:w="3204"/>
      </w:tblGrid>
      <w:tr w:rsidR="00552BCC" w14:paraId="2D322DF9" w14:textId="77777777">
        <w:trPr>
          <w:trHeight w:val="469"/>
        </w:trPr>
        <w:tc>
          <w:tcPr>
            <w:tcW w:w="4522" w:type="dxa"/>
          </w:tcPr>
          <w:p w14:paraId="7595C599" w14:textId="77777777" w:rsidR="007E5E13" w:rsidRPr="00987668" w:rsidRDefault="00B74F2A">
            <w:pPr>
              <w:spacing w:line="267" w:lineRule="exact"/>
              <w:ind w:left="8" w:right="2"/>
              <w:jc w:val="center"/>
              <w:rPr>
                <w:i/>
                <w:sz w:val="14"/>
                <w:lang w:val="en-US"/>
              </w:rPr>
            </w:pPr>
            <w:r w:rsidRPr="00987668">
              <w:rPr>
                <w:i/>
                <w:spacing w:val="-2"/>
                <w:position w:val="2"/>
                <w:lang w:val="en-US"/>
              </w:rPr>
              <w:t>PPD1</w:t>
            </w:r>
            <w:proofErr w:type="spellStart"/>
            <w:r w:rsidRPr="00987668">
              <w:rPr>
                <w:i/>
                <w:spacing w:val="-2"/>
                <w:sz w:val="14"/>
                <w:lang w:val="en-US"/>
              </w:rPr>
              <w:t>Oferta</w:t>
            </w:r>
            <w:proofErr w:type="spellEnd"/>
          </w:p>
        </w:tc>
        <w:tc>
          <w:tcPr>
            <w:tcW w:w="3204" w:type="dxa"/>
            <w:shd w:val="clear" w:color="auto" w:fill="F2F2F2"/>
          </w:tcPr>
          <w:p w14:paraId="0DCA83E2" w14:textId="77777777" w:rsidR="007E5E13" w:rsidRPr="00987668" w:rsidRDefault="007E5E13">
            <w:pPr>
              <w:rPr>
                <w:rFonts w:ascii="Times New Roman"/>
                <w:sz w:val="20"/>
                <w:lang w:val="en-US"/>
              </w:rPr>
            </w:pPr>
          </w:p>
        </w:tc>
      </w:tr>
      <w:tr w:rsidR="00552BCC" w14:paraId="374E352A" w14:textId="77777777">
        <w:trPr>
          <w:trHeight w:val="777"/>
        </w:trPr>
        <w:tc>
          <w:tcPr>
            <w:tcW w:w="4522" w:type="dxa"/>
          </w:tcPr>
          <w:p w14:paraId="791A7E1F" w14:textId="77777777" w:rsidR="007E5E13" w:rsidRPr="00987668" w:rsidRDefault="00B74F2A">
            <w:pPr>
              <w:spacing w:line="273" w:lineRule="auto"/>
              <w:ind w:left="1305" w:hanging="807"/>
              <w:rPr>
                <w:i/>
                <w:iCs/>
                <w:lang w:val="en-US"/>
              </w:rPr>
            </w:pPr>
            <w:r w:rsidRPr="00987668">
              <w:rPr>
                <w:i/>
                <w:iCs/>
                <w:lang w:val="en-US"/>
              </w:rPr>
              <w:t>Proportion of PPD1 corresponding to Component j = North</w:t>
            </w:r>
          </w:p>
        </w:tc>
        <w:tc>
          <w:tcPr>
            <w:tcW w:w="3204" w:type="dxa"/>
            <w:shd w:val="clear" w:color="auto" w:fill="F2F2F2"/>
          </w:tcPr>
          <w:p w14:paraId="08657535" w14:textId="77777777" w:rsidR="007E5E13" w:rsidRPr="00987668" w:rsidRDefault="007E5E13">
            <w:pPr>
              <w:rPr>
                <w:rFonts w:ascii="Times New Roman"/>
                <w:sz w:val="20"/>
                <w:lang w:val="en-US"/>
              </w:rPr>
            </w:pPr>
          </w:p>
        </w:tc>
      </w:tr>
      <w:tr w:rsidR="00552BCC" w14:paraId="7CB79A05" w14:textId="77777777">
        <w:trPr>
          <w:trHeight w:val="777"/>
        </w:trPr>
        <w:tc>
          <w:tcPr>
            <w:tcW w:w="4522" w:type="dxa"/>
          </w:tcPr>
          <w:p w14:paraId="4E5A6DF7" w14:textId="77777777" w:rsidR="007E5E13" w:rsidRPr="00987668" w:rsidRDefault="00B74F2A">
            <w:pPr>
              <w:spacing w:line="276" w:lineRule="auto"/>
              <w:ind w:left="1415" w:hanging="917"/>
              <w:rPr>
                <w:i/>
                <w:iCs/>
                <w:lang w:val="en-US"/>
              </w:rPr>
            </w:pPr>
            <w:r w:rsidRPr="00987668">
              <w:rPr>
                <w:i/>
                <w:iCs/>
                <w:lang w:val="en-US"/>
              </w:rPr>
              <w:t>Proportion of PPD1 corresponding to Component j = South</w:t>
            </w:r>
          </w:p>
        </w:tc>
        <w:tc>
          <w:tcPr>
            <w:tcW w:w="3204" w:type="dxa"/>
            <w:shd w:val="clear" w:color="auto" w:fill="F2F2F2"/>
          </w:tcPr>
          <w:p w14:paraId="7E39712C" w14:textId="77777777" w:rsidR="007E5E13" w:rsidRPr="00987668" w:rsidRDefault="007E5E13">
            <w:pPr>
              <w:rPr>
                <w:rFonts w:ascii="Times New Roman"/>
                <w:sz w:val="20"/>
                <w:lang w:val="en-US"/>
              </w:rPr>
            </w:pPr>
          </w:p>
        </w:tc>
      </w:tr>
      <w:tr w:rsidR="00552BCC" w14:paraId="1685FAFB" w14:textId="77777777">
        <w:trPr>
          <w:trHeight w:val="777"/>
        </w:trPr>
        <w:tc>
          <w:tcPr>
            <w:tcW w:w="4522" w:type="dxa"/>
          </w:tcPr>
          <w:p w14:paraId="2A9CA788" w14:textId="77777777" w:rsidR="007E5E13" w:rsidRPr="00987668" w:rsidRDefault="00B74F2A">
            <w:pPr>
              <w:spacing w:before="41"/>
              <w:ind w:left="8"/>
              <w:jc w:val="center"/>
              <w:rPr>
                <w:i/>
                <w:iCs/>
                <w:lang w:val="en-US"/>
              </w:rPr>
            </w:pPr>
            <w:r w:rsidRPr="00987668">
              <w:rPr>
                <w:i/>
                <w:iCs/>
                <w:lang w:val="en-US"/>
              </w:rPr>
              <w:t>Adjustment factor corresponding to</w:t>
            </w:r>
            <w:r w:rsidRPr="00987668">
              <w:rPr>
                <w:i/>
                <w:iCs/>
                <w:lang w:val="en-US"/>
              </w:rPr>
              <w:br/>
              <w:t>Component j = North</w:t>
            </w:r>
          </w:p>
        </w:tc>
        <w:tc>
          <w:tcPr>
            <w:tcW w:w="3204" w:type="dxa"/>
            <w:shd w:val="clear" w:color="auto" w:fill="F2F2F2"/>
          </w:tcPr>
          <w:p w14:paraId="56D3CDAB" w14:textId="77777777" w:rsidR="007E5E13" w:rsidRPr="00987668" w:rsidRDefault="007E5E13">
            <w:pPr>
              <w:rPr>
                <w:rFonts w:ascii="Times New Roman"/>
                <w:sz w:val="20"/>
                <w:lang w:val="en-US"/>
              </w:rPr>
            </w:pPr>
          </w:p>
        </w:tc>
      </w:tr>
      <w:tr w:rsidR="00552BCC" w14:paraId="1642B01B" w14:textId="77777777">
        <w:trPr>
          <w:trHeight w:val="777"/>
        </w:trPr>
        <w:tc>
          <w:tcPr>
            <w:tcW w:w="4522" w:type="dxa"/>
          </w:tcPr>
          <w:p w14:paraId="2CFA2B34" w14:textId="77777777" w:rsidR="007E5E13" w:rsidRPr="00987668" w:rsidRDefault="00B74F2A">
            <w:pPr>
              <w:spacing w:before="41"/>
              <w:ind w:left="8" w:right="1"/>
              <w:jc w:val="center"/>
              <w:rPr>
                <w:i/>
                <w:iCs/>
                <w:lang w:val="en-US"/>
              </w:rPr>
            </w:pPr>
            <w:r w:rsidRPr="00987668">
              <w:rPr>
                <w:i/>
                <w:iCs/>
                <w:lang w:val="en-US"/>
              </w:rPr>
              <w:t>Adjustment factor corresponding to</w:t>
            </w:r>
            <w:r w:rsidRPr="00987668">
              <w:rPr>
                <w:i/>
                <w:iCs/>
                <w:lang w:val="en-US"/>
              </w:rPr>
              <w:br/>
              <w:t>Component j = South</w:t>
            </w:r>
          </w:p>
        </w:tc>
        <w:tc>
          <w:tcPr>
            <w:tcW w:w="3204" w:type="dxa"/>
            <w:shd w:val="clear" w:color="auto" w:fill="F2F2F2"/>
          </w:tcPr>
          <w:p w14:paraId="14583054" w14:textId="77777777" w:rsidR="007E5E13" w:rsidRPr="00987668" w:rsidRDefault="007E5E13">
            <w:pPr>
              <w:rPr>
                <w:rFonts w:ascii="Times New Roman"/>
                <w:sz w:val="20"/>
                <w:lang w:val="en-US"/>
              </w:rPr>
            </w:pPr>
          </w:p>
        </w:tc>
      </w:tr>
      <w:tr w:rsidR="00552BCC" w14:paraId="67C9F2CB" w14:textId="77777777">
        <w:trPr>
          <w:trHeight w:val="779"/>
        </w:trPr>
        <w:tc>
          <w:tcPr>
            <w:tcW w:w="4522" w:type="dxa"/>
          </w:tcPr>
          <w:p w14:paraId="176AA805" w14:textId="77777777" w:rsidR="007E5E13" w:rsidRPr="00987668" w:rsidRDefault="00B74F2A" w:rsidP="00561F92">
            <w:pPr>
              <w:spacing w:before="1" w:line="273" w:lineRule="auto"/>
              <w:ind w:left="1689" w:hanging="1272"/>
              <w:rPr>
                <w:i/>
                <w:iCs/>
                <w:lang w:val="en-US"/>
              </w:rPr>
            </w:pPr>
            <w:r w:rsidRPr="00987668">
              <w:rPr>
                <w:i/>
                <w:iCs/>
                <w:lang w:val="en-US"/>
              </w:rPr>
              <w:t xml:space="preserve">       Percentage of PPD1 not subject to Deductions</w:t>
            </w:r>
          </w:p>
        </w:tc>
        <w:tc>
          <w:tcPr>
            <w:tcW w:w="3204" w:type="dxa"/>
            <w:shd w:val="clear" w:color="auto" w:fill="F2F2F2"/>
          </w:tcPr>
          <w:p w14:paraId="71BC81BC" w14:textId="77777777" w:rsidR="007E5E13" w:rsidRPr="00987668" w:rsidRDefault="007E5E13">
            <w:pPr>
              <w:rPr>
                <w:rFonts w:ascii="Times New Roman"/>
                <w:sz w:val="20"/>
                <w:lang w:val="en-US"/>
              </w:rPr>
            </w:pPr>
          </w:p>
        </w:tc>
      </w:tr>
    </w:tbl>
    <w:p w14:paraId="49744C5B" w14:textId="77777777" w:rsidR="007E5E13" w:rsidRPr="00987668" w:rsidRDefault="007E5E13">
      <w:pPr>
        <w:rPr>
          <w:b/>
          <w:lang w:val="en-US"/>
        </w:rPr>
      </w:pPr>
    </w:p>
    <w:p w14:paraId="0DA22D82" w14:textId="77777777" w:rsidR="007E5E13" w:rsidRPr="00987668" w:rsidRDefault="007E5E13">
      <w:pPr>
        <w:spacing w:before="81"/>
        <w:rPr>
          <w:b/>
          <w:lang w:val="en-US"/>
        </w:rPr>
      </w:pPr>
    </w:p>
    <w:p w14:paraId="21B87DAA" w14:textId="77777777" w:rsidR="007E5E13" w:rsidRPr="00987668" w:rsidRDefault="00B74F2A">
      <w:pPr>
        <w:pStyle w:val="Prrafodelista"/>
        <w:numPr>
          <w:ilvl w:val="0"/>
          <w:numId w:val="192"/>
        </w:numPr>
        <w:tabs>
          <w:tab w:val="left" w:pos="687"/>
        </w:tabs>
        <w:spacing w:after="42"/>
        <w:ind w:left="687" w:hanging="359"/>
        <w:jc w:val="left"/>
        <w:rPr>
          <w:b/>
          <w:lang w:val="en-US"/>
        </w:rPr>
      </w:pPr>
      <w:r w:rsidRPr="00987668">
        <w:rPr>
          <w:b/>
          <w:lang w:val="en-US"/>
        </w:rPr>
        <w:t>Regarding</w:t>
      </w:r>
      <w:r w:rsidRPr="00987668">
        <w:rPr>
          <w:rFonts w:ascii="Times New Roman"/>
          <w:spacing w:val="-7"/>
          <w:lang w:val="en-US"/>
        </w:rPr>
        <w:t xml:space="preserve"> </w:t>
      </w:r>
      <w:r w:rsidRPr="00987668">
        <w:rPr>
          <w:b/>
          <w:spacing w:val="-2"/>
          <w:lang w:val="en-US"/>
        </w:rPr>
        <w:t>PPD1_ND</w:t>
      </w: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23AAC12F" w14:textId="77777777">
        <w:trPr>
          <w:trHeight w:val="429"/>
        </w:trPr>
        <w:tc>
          <w:tcPr>
            <w:tcW w:w="2002" w:type="dxa"/>
          </w:tcPr>
          <w:p w14:paraId="3DB9A765" w14:textId="77777777" w:rsidR="007E5E13" w:rsidRPr="00987668" w:rsidRDefault="00B74F2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16578FDB" w14:textId="77777777" w:rsidR="007E5E13" w:rsidRPr="00987668" w:rsidRDefault="00B74F2A">
            <w:pPr>
              <w:spacing w:line="268" w:lineRule="exact"/>
              <w:ind w:left="69" w:right="3"/>
              <w:jc w:val="center"/>
              <w:rPr>
                <w:b/>
                <w:lang w:val="en-US"/>
              </w:rPr>
            </w:pPr>
            <w:r w:rsidRPr="00987668">
              <w:rPr>
                <w:b/>
                <w:spacing w:val="-2"/>
                <w:lang w:val="en-US"/>
              </w:rPr>
              <w:t>Uni</w:t>
            </w:r>
            <w:r w:rsidR="00561F92" w:rsidRPr="00987668">
              <w:rPr>
                <w:b/>
                <w:spacing w:val="-2"/>
                <w:lang w:val="en-US"/>
              </w:rPr>
              <w:t>t</w:t>
            </w:r>
          </w:p>
        </w:tc>
        <w:tc>
          <w:tcPr>
            <w:tcW w:w="2818" w:type="dxa"/>
          </w:tcPr>
          <w:p w14:paraId="383686F2" w14:textId="77777777" w:rsidR="007E5E13" w:rsidRPr="00987668" w:rsidRDefault="00B74F2A">
            <w:pPr>
              <w:spacing w:line="268" w:lineRule="exact"/>
              <w:ind w:left="555"/>
              <w:rPr>
                <w:b/>
                <w:lang w:val="en-US"/>
              </w:rPr>
            </w:pPr>
            <w:r w:rsidRPr="00987668">
              <w:rPr>
                <w:b/>
                <w:lang w:val="en-US"/>
              </w:rPr>
              <w:t xml:space="preserve">Northern </w:t>
            </w:r>
            <w:r w:rsidR="00561F92" w:rsidRPr="00987668">
              <w:rPr>
                <w:b/>
                <w:lang w:val="en-US"/>
              </w:rPr>
              <w:t>Component</w:t>
            </w:r>
          </w:p>
        </w:tc>
        <w:tc>
          <w:tcPr>
            <w:tcW w:w="1973" w:type="dxa"/>
          </w:tcPr>
          <w:p w14:paraId="1EE3C935" w14:textId="77777777" w:rsidR="007E5E13" w:rsidRPr="00987668" w:rsidRDefault="00B74F2A">
            <w:pPr>
              <w:spacing w:line="268" w:lineRule="exact"/>
              <w:ind w:left="288"/>
              <w:rPr>
                <w:b/>
                <w:lang w:val="en-US"/>
              </w:rPr>
            </w:pPr>
            <w:r w:rsidRPr="00987668">
              <w:rPr>
                <w:b/>
                <w:lang w:val="en-US"/>
              </w:rPr>
              <w:t>Southern Component</w:t>
            </w:r>
          </w:p>
        </w:tc>
      </w:tr>
      <w:tr w:rsidR="00552BCC" w14:paraId="142518B7" w14:textId="77777777">
        <w:trPr>
          <w:trHeight w:val="429"/>
        </w:trPr>
        <w:tc>
          <w:tcPr>
            <w:tcW w:w="2002" w:type="dxa"/>
          </w:tcPr>
          <w:p w14:paraId="68C1F420" w14:textId="77777777" w:rsidR="007E5E13" w:rsidRPr="00987668" w:rsidRDefault="00B74F2A">
            <w:pPr>
              <w:spacing w:line="267" w:lineRule="exact"/>
              <w:ind w:left="10" w:right="3"/>
              <w:jc w:val="center"/>
              <w:rPr>
                <w:i/>
                <w:sz w:val="14"/>
                <w:lang w:val="en-US"/>
              </w:rPr>
            </w:pPr>
            <w:r w:rsidRPr="00987668">
              <w:rPr>
                <w:i/>
                <w:spacing w:val="-2"/>
                <w:position w:val="2"/>
                <w:lang w:val="en-US"/>
              </w:rPr>
              <w:t>PPD1_</w:t>
            </w:r>
            <w:proofErr w:type="gramStart"/>
            <w:r w:rsidRPr="00987668">
              <w:rPr>
                <w:i/>
                <w:spacing w:val="-2"/>
                <w:position w:val="2"/>
                <w:lang w:val="en-US"/>
              </w:rPr>
              <w:t>ND</w:t>
            </w:r>
            <w:proofErr w:type="spellStart"/>
            <w:r w:rsidRPr="00987668">
              <w:rPr>
                <w:i/>
                <w:spacing w:val="-2"/>
                <w:sz w:val="14"/>
                <w:lang w:val="en-US"/>
              </w:rPr>
              <w:t>j,t</w:t>
            </w:r>
            <w:proofErr w:type="spellEnd"/>
            <w:proofErr w:type="gramEnd"/>
          </w:p>
        </w:tc>
        <w:tc>
          <w:tcPr>
            <w:tcW w:w="1702" w:type="dxa"/>
          </w:tcPr>
          <w:p w14:paraId="73BF5779"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0E8BB3B9" w14:textId="77777777" w:rsidR="007E5E13" w:rsidRPr="00987668" w:rsidRDefault="007E5E13">
            <w:pPr>
              <w:rPr>
                <w:rFonts w:ascii="Times New Roman"/>
                <w:sz w:val="20"/>
                <w:lang w:val="en-US"/>
              </w:rPr>
            </w:pPr>
          </w:p>
        </w:tc>
        <w:tc>
          <w:tcPr>
            <w:tcW w:w="1973" w:type="dxa"/>
          </w:tcPr>
          <w:p w14:paraId="207A6FF0" w14:textId="77777777" w:rsidR="007E5E13" w:rsidRPr="00987668" w:rsidRDefault="007E5E13">
            <w:pPr>
              <w:rPr>
                <w:rFonts w:ascii="Times New Roman"/>
                <w:sz w:val="20"/>
                <w:lang w:val="en-US"/>
              </w:rPr>
            </w:pPr>
          </w:p>
        </w:tc>
      </w:tr>
    </w:tbl>
    <w:p w14:paraId="6E31E5BE" w14:textId="77777777" w:rsidR="007E5E13" w:rsidRPr="00987668" w:rsidRDefault="007E5E13">
      <w:pPr>
        <w:rPr>
          <w:b/>
          <w:sz w:val="20"/>
          <w:lang w:val="en-US"/>
        </w:rPr>
      </w:pPr>
    </w:p>
    <w:p w14:paraId="0B478BE2" w14:textId="77777777" w:rsidR="007E5E13" w:rsidRPr="00987668" w:rsidRDefault="00B74F2A">
      <w:pPr>
        <w:spacing w:before="80"/>
        <w:rPr>
          <w:b/>
          <w:sz w:val="20"/>
          <w:lang w:val="en-US"/>
        </w:rPr>
      </w:pPr>
      <w:r w:rsidRPr="00987668">
        <w:rPr>
          <w:b/>
          <w:noProof/>
          <w:sz w:val="20"/>
          <w:lang w:val="en-US"/>
        </w:rPr>
        <mc:AlternateContent>
          <mc:Choice Requires="wps">
            <w:drawing>
              <wp:anchor distT="0" distB="0" distL="0" distR="0" simplePos="0" relativeHeight="251745280" behindDoc="1" locked="0" layoutInCell="1" allowOverlap="1" wp14:anchorId="490440EB" wp14:editId="433B5495">
                <wp:simplePos x="0" y="0"/>
                <wp:positionH relativeFrom="page">
                  <wp:posOffset>1080516</wp:posOffset>
                </wp:positionH>
                <wp:positionV relativeFrom="paragraph">
                  <wp:posOffset>221401</wp:posOffset>
                </wp:positionV>
                <wp:extent cx="1828800" cy="7620"/>
                <wp:effectExtent l="0" t="0" r="0" b="0"/>
                <wp:wrapTopAndBottom/>
                <wp:docPr id="954878652" name="Graphic 25"/>
                <wp:cNvGraphicFramePr/>
                <a:graphic xmlns:a="http://schemas.openxmlformats.org/drawingml/2006/main">
                  <a:graphicData uri="http://schemas.microsoft.com/office/word/2010/wordprocessingShape">
                    <wps:wsp>
                      <wps:cNvSpPr/>
                      <wps:spPr>
                        <a:xfrm>
                          <a:off x="0" y="0"/>
                          <a:ext cx="1828800" cy="7620"/>
                        </a:xfrm>
                        <a:custGeom>
                          <a:avLst/>
                          <a:gdLst/>
                          <a:ahLst/>
                          <a:cxnLst/>
                          <a:rect l="l" t="t" r="r" b="b"/>
                          <a:pathLst>
                            <a:path w="1828800" h="7620">
                              <a:moveTo>
                                <a:pt x="1828799" y="0"/>
                              </a:moveTo>
                              <a:lnTo>
                                <a:pt x="0" y="0"/>
                              </a:lnTo>
                              <a:lnTo>
                                <a:pt x="0" y="7619"/>
                              </a:lnTo>
                              <a:lnTo>
                                <a:pt x="1828799" y="7619"/>
                              </a:lnTo>
                              <a:lnTo>
                                <a:pt x="182879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DB0C309" id="Graphic 25" o:spid="_x0000_s1026" style="position:absolute;margin-left:85.1pt;margin-top:17.45pt;width:2in;height:.6pt;z-index:-25157120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" path="m1828799,l,,,7619r1828799,l1828799,xe" fillcolor="black" stroked="f">
                <v:path arrowok="t"/>
                <w10:wrap type="topAndBottom" anchorx="page"/>
              </v:shape>
            </w:pict>
          </mc:Fallback>
        </mc:AlternateContent>
      </w:r>
    </w:p>
    <w:p w14:paraId="52CE1945" w14:textId="77777777" w:rsidR="007E5E13" w:rsidRPr="00987668" w:rsidRDefault="00B74F2A">
      <w:pPr>
        <w:spacing w:before="107"/>
        <w:ind w:left="261"/>
        <w:rPr>
          <w:sz w:val="20"/>
          <w:lang w:val="en-US"/>
        </w:rPr>
      </w:pPr>
      <w:r w:rsidRPr="00987668">
        <w:rPr>
          <w:rFonts w:ascii="Arial MT" w:hAnsi="Arial MT"/>
          <w:sz w:val="20"/>
          <w:vertAlign w:val="superscript"/>
          <w:lang w:val="en-US"/>
        </w:rPr>
        <w:t>10</w:t>
      </w:r>
      <w:r w:rsidRPr="00987668">
        <w:rPr>
          <w:rFonts w:ascii="Times New Roman" w:hAnsi="Times New Roman"/>
          <w:spacing w:val="6"/>
          <w:sz w:val="20"/>
          <w:lang w:val="en-US"/>
        </w:rPr>
        <w:t xml:space="preserve"> </w:t>
      </w:r>
      <w:r w:rsidR="00561F92" w:rsidRPr="00987668">
        <w:rPr>
          <w:sz w:val="20"/>
          <w:lang w:val="en-US"/>
        </w:rPr>
        <w:t>In the 1st quarter of operation of each Component j, the balance to be settled has a value of 0</w:t>
      </w:r>
      <w:r w:rsidRPr="00987668">
        <w:rPr>
          <w:spacing w:val="-5"/>
          <w:sz w:val="20"/>
          <w:lang w:val="en-US"/>
        </w:rPr>
        <w:t>.</w:t>
      </w:r>
    </w:p>
    <w:p w14:paraId="47AC406F" w14:textId="77777777" w:rsidR="007E5E13" w:rsidRPr="00987668" w:rsidRDefault="007E5E13">
      <w:pPr>
        <w:rPr>
          <w:sz w:val="20"/>
          <w:lang w:val="en-US"/>
        </w:rPr>
        <w:sectPr w:rsidR="007E5E13" w:rsidRPr="00987668">
          <w:footerReference w:type="default" r:id="rId159"/>
          <w:pgSz w:w="11910" w:h="16840"/>
          <w:pgMar w:top="1380" w:right="1080" w:bottom="1160" w:left="1440" w:header="0" w:footer="978" w:gutter="0"/>
          <w:cols w:space="720"/>
        </w:sectPr>
      </w:pPr>
    </w:p>
    <w:p w14:paraId="3630D065" w14:textId="77777777" w:rsidR="007E5E13" w:rsidRPr="00987668" w:rsidRDefault="00B74F2A">
      <w:pPr>
        <w:pStyle w:val="Ttulo4"/>
        <w:numPr>
          <w:ilvl w:val="0"/>
          <w:numId w:val="192"/>
        </w:numPr>
        <w:tabs>
          <w:tab w:val="left" w:pos="687"/>
        </w:tabs>
        <w:spacing w:before="35"/>
        <w:ind w:left="687" w:hanging="359"/>
        <w:jc w:val="left"/>
        <w:rPr>
          <w:lang w:val="en-US"/>
        </w:rPr>
      </w:pPr>
      <w:r w:rsidRPr="00987668">
        <w:rPr>
          <w:lang w:val="en-US"/>
        </w:rPr>
        <w:lastRenderedPageBreak/>
        <w:t xml:space="preserve">Regarding </w:t>
      </w:r>
      <w:r w:rsidRPr="00987668">
        <w:rPr>
          <w:spacing w:val="-2"/>
          <w:lang w:val="en-US"/>
        </w:rPr>
        <w:t>PPD1_DE</w:t>
      </w:r>
    </w:p>
    <w:p w14:paraId="09B78604" w14:textId="77777777" w:rsidR="007E5E13" w:rsidRPr="00987668" w:rsidRDefault="00B74F2A">
      <w:pPr>
        <w:pStyle w:val="Prrafodelista"/>
        <w:numPr>
          <w:ilvl w:val="1"/>
          <w:numId w:val="192"/>
        </w:numPr>
        <w:tabs>
          <w:tab w:val="left" w:pos="1574"/>
        </w:tabs>
        <w:spacing w:before="41"/>
        <w:jc w:val="left"/>
        <w:rPr>
          <w:lang w:val="en-US"/>
        </w:rPr>
      </w:pPr>
      <w:r w:rsidRPr="00987668">
        <w:rPr>
          <w:lang w:val="en-US"/>
        </w:rPr>
        <w:t>Maximum Availability Payment subject to Deductions for Component j</w:t>
      </w:r>
    </w:p>
    <w:p w14:paraId="609CFA54" w14:textId="77777777" w:rsidR="007E5E13" w:rsidRPr="00987668" w:rsidRDefault="007E5E13">
      <w:pPr>
        <w:spacing w:before="37" w:after="1"/>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51421945" w14:textId="77777777">
        <w:trPr>
          <w:trHeight w:val="429"/>
        </w:trPr>
        <w:tc>
          <w:tcPr>
            <w:tcW w:w="2002" w:type="dxa"/>
          </w:tcPr>
          <w:p w14:paraId="013C4F2C" w14:textId="77777777" w:rsidR="00561F92" w:rsidRPr="00987668" w:rsidRDefault="00B74F2A" w:rsidP="00561F92">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01B5F89F" w14:textId="77777777" w:rsidR="00561F92" w:rsidRPr="00987668" w:rsidRDefault="00B74F2A" w:rsidP="00561F92">
            <w:pPr>
              <w:spacing w:line="268" w:lineRule="exact"/>
              <w:ind w:left="69" w:right="3"/>
              <w:jc w:val="center"/>
              <w:rPr>
                <w:b/>
                <w:lang w:val="en-US"/>
              </w:rPr>
            </w:pPr>
            <w:r w:rsidRPr="00987668">
              <w:rPr>
                <w:b/>
                <w:spacing w:val="-2"/>
                <w:lang w:val="en-US"/>
              </w:rPr>
              <w:t>Unit</w:t>
            </w:r>
          </w:p>
        </w:tc>
        <w:tc>
          <w:tcPr>
            <w:tcW w:w="2818" w:type="dxa"/>
          </w:tcPr>
          <w:p w14:paraId="3D0F90A1" w14:textId="77777777" w:rsidR="00561F92" w:rsidRPr="00987668" w:rsidRDefault="00B74F2A" w:rsidP="00561F92">
            <w:pPr>
              <w:spacing w:line="268" w:lineRule="exact"/>
              <w:ind w:left="555"/>
              <w:rPr>
                <w:b/>
                <w:lang w:val="en-US"/>
              </w:rPr>
            </w:pPr>
            <w:r w:rsidRPr="00987668">
              <w:rPr>
                <w:b/>
                <w:lang w:val="en-US"/>
              </w:rPr>
              <w:t>Northern Component</w:t>
            </w:r>
          </w:p>
        </w:tc>
        <w:tc>
          <w:tcPr>
            <w:tcW w:w="1973" w:type="dxa"/>
          </w:tcPr>
          <w:p w14:paraId="192C3D8D" w14:textId="77777777" w:rsidR="00561F92" w:rsidRPr="00987668" w:rsidRDefault="00B74F2A" w:rsidP="00561F92">
            <w:pPr>
              <w:spacing w:line="268" w:lineRule="exact"/>
              <w:ind w:left="288"/>
              <w:rPr>
                <w:b/>
                <w:lang w:val="en-US"/>
              </w:rPr>
            </w:pPr>
            <w:r w:rsidRPr="00987668">
              <w:rPr>
                <w:b/>
                <w:lang w:val="en-US"/>
              </w:rPr>
              <w:t>Southern Component</w:t>
            </w:r>
          </w:p>
        </w:tc>
      </w:tr>
      <w:tr w:rsidR="00552BCC" w14:paraId="71B3DF2D" w14:textId="77777777">
        <w:trPr>
          <w:trHeight w:val="429"/>
        </w:trPr>
        <w:tc>
          <w:tcPr>
            <w:tcW w:w="2002" w:type="dxa"/>
          </w:tcPr>
          <w:p w14:paraId="6FD05E1B" w14:textId="77777777" w:rsidR="007E5E13" w:rsidRPr="00987668" w:rsidRDefault="00B74F2A">
            <w:pPr>
              <w:spacing w:line="267" w:lineRule="exact"/>
              <w:ind w:left="10" w:right="5"/>
              <w:jc w:val="center"/>
              <w:rPr>
                <w:i/>
                <w:sz w:val="14"/>
                <w:lang w:val="en-US"/>
              </w:rPr>
            </w:pPr>
            <w:r w:rsidRPr="00987668">
              <w:rPr>
                <w:i/>
                <w:spacing w:val="-2"/>
                <w:position w:val="2"/>
                <w:lang w:val="en-US"/>
              </w:rPr>
              <w:t>PPD1_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27B71D2F"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36E752CA" w14:textId="77777777" w:rsidR="007E5E13" w:rsidRPr="00987668" w:rsidRDefault="007E5E13">
            <w:pPr>
              <w:rPr>
                <w:rFonts w:ascii="Times New Roman"/>
                <w:sz w:val="20"/>
                <w:lang w:val="en-US"/>
              </w:rPr>
            </w:pPr>
          </w:p>
        </w:tc>
        <w:tc>
          <w:tcPr>
            <w:tcW w:w="1973" w:type="dxa"/>
          </w:tcPr>
          <w:p w14:paraId="635FEA7E" w14:textId="77777777" w:rsidR="007E5E13" w:rsidRPr="00987668" w:rsidRDefault="007E5E13">
            <w:pPr>
              <w:rPr>
                <w:rFonts w:ascii="Times New Roman"/>
                <w:sz w:val="20"/>
                <w:lang w:val="en-US"/>
              </w:rPr>
            </w:pPr>
          </w:p>
        </w:tc>
      </w:tr>
    </w:tbl>
    <w:p w14:paraId="1C85C7C6" w14:textId="77777777" w:rsidR="007E5E13" w:rsidRPr="00987668" w:rsidRDefault="007E5E13">
      <w:pPr>
        <w:spacing w:before="37"/>
        <w:rPr>
          <w:lang w:val="en-US"/>
        </w:rPr>
      </w:pPr>
    </w:p>
    <w:p w14:paraId="534DA54F" w14:textId="77777777" w:rsidR="007E5E13" w:rsidRPr="00987668" w:rsidRDefault="00B74F2A">
      <w:pPr>
        <w:pStyle w:val="Prrafodelista"/>
        <w:numPr>
          <w:ilvl w:val="1"/>
          <w:numId w:val="192"/>
        </w:numPr>
        <w:tabs>
          <w:tab w:val="left" w:pos="1574"/>
        </w:tabs>
        <w:spacing w:before="1"/>
        <w:jc w:val="left"/>
        <w:rPr>
          <w:lang w:val="en-US"/>
        </w:rPr>
      </w:pPr>
      <w:r w:rsidRPr="00987668">
        <w:rPr>
          <w:lang w:val="en-US"/>
        </w:rPr>
        <w:t>Reference Deduction for Component j</w:t>
      </w:r>
    </w:p>
    <w:p w14:paraId="64CBB23F" w14:textId="77777777" w:rsidR="007E5E13" w:rsidRPr="00987668" w:rsidRDefault="007E5E13">
      <w:pPr>
        <w:spacing w:before="3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1F6221E7" w14:textId="77777777">
        <w:trPr>
          <w:trHeight w:val="429"/>
        </w:trPr>
        <w:tc>
          <w:tcPr>
            <w:tcW w:w="2002" w:type="dxa"/>
          </w:tcPr>
          <w:p w14:paraId="7581FFF6" w14:textId="77777777" w:rsidR="00561F92" w:rsidRPr="00987668" w:rsidRDefault="00B74F2A" w:rsidP="00561F92">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174581D9" w14:textId="77777777" w:rsidR="00561F92" w:rsidRPr="00987668" w:rsidRDefault="00B74F2A" w:rsidP="00561F92">
            <w:pPr>
              <w:spacing w:line="268" w:lineRule="exact"/>
              <w:ind w:left="69" w:right="3"/>
              <w:jc w:val="center"/>
              <w:rPr>
                <w:b/>
                <w:lang w:val="en-US"/>
              </w:rPr>
            </w:pPr>
            <w:r w:rsidRPr="00987668">
              <w:rPr>
                <w:b/>
                <w:spacing w:val="-2"/>
                <w:lang w:val="en-US"/>
              </w:rPr>
              <w:t>Unit</w:t>
            </w:r>
          </w:p>
        </w:tc>
        <w:tc>
          <w:tcPr>
            <w:tcW w:w="2818" w:type="dxa"/>
          </w:tcPr>
          <w:p w14:paraId="60931083" w14:textId="77777777" w:rsidR="00561F92" w:rsidRPr="00987668" w:rsidRDefault="00B74F2A" w:rsidP="00561F92">
            <w:pPr>
              <w:spacing w:line="268" w:lineRule="exact"/>
              <w:ind w:left="555"/>
              <w:rPr>
                <w:b/>
                <w:lang w:val="en-US"/>
              </w:rPr>
            </w:pPr>
            <w:r w:rsidRPr="00987668">
              <w:rPr>
                <w:b/>
                <w:lang w:val="en-US"/>
              </w:rPr>
              <w:t>Northern Component</w:t>
            </w:r>
          </w:p>
        </w:tc>
        <w:tc>
          <w:tcPr>
            <w:tcW w:w="1973" w:type="dxa"/>
          </w:tcPr>
          <w:p w14:paraId="04ED51A7" w14:textId="77777777" w:rsidR="00561F92" w:rsidRPr="00987668" w:rsidRDefault="00B74F2A" w:rsidP="00561F92">
            <w:pPr>
              <w:spacing w:line="268" w:lineRule="exact"/>
              <w:ind w:left="288"/>
              <w:rPr>
                <w:b/>
                <w:lang w:val="en-US"/>
              </w:rPr>
            </w:pPr>
            <w:r w:rsidRPr="00987668">
              <w:rPr>
                <w:b/>
                <w:lang w:val="en-US"/>
              </w:rPr>
              <w:t>Southern Component</w:t>
            </w:r>
          </w:p>
        </w:tc>
      </w:tr>
      <w:tr w:rsidR="00552BCC" w14:paraId="342912CF" w14:textId="77777777">
        <w:trPr>
          <w:trHeight w:val="429"/>
        </w:trPr>
        <w:tc>
          <w:tcPr>
            <w:tcW w:w="2002" w:type="dxa"/>
          </w:tcPr>
          <w:p w14:paraId="12BB512B" w14:textId="77777777" w:rsidR="007E5E13" w:rsidRPr="00987668" w:rsidRDefault="00B74F2A">
            <w:pPr>
              <w:spacing w:line="267" w:lineRule="exact"/>
              <w:ind w:left="10" w:right="3"/>
              <w:jc w:val="center"/>
              <w:rPr>
                <w:i/>
                <w:sz w:val="14"/>
                <w:lang w:val="en-US"/>
              </w:rPr>
            </w:pPr>
            <w:r w:rsidRPr="00987668">
              <w:rPr>
                <w:i/>
                <w:spacing w:val="-2"/>
                <w:position w:val="2"/>
                <w:lang w:val="en-US"/>
              </w:rPr>
              <w:t>DedRef_PPD1</w:t>
            </w:r>
            <w:proofErr w:type="spellStart"/>
            <w:proofErr w:type="gramStart"/>
            <w:r w:rsidRPr="00987668">
              <w:rPr>
                <w:i/>
                <w:spacing w:val="-2"/>
                <w:sz w:val="14"/>
                <w:lang w:val="en-US"/>
              </w:rPr>
              <w:t>j,t</w:t>
            </w:r>
            <w:proofErr w:type="spellEnd"/>
            <w:proofErr w:type="gramEnd"/>
          </w:p>
        </w:tc>
        <w:tc>
          <w:tcPr>
            <w:tcW w:w="1702" w:type="dxa"/>
          </w:tcPr>
          <w:p w14:paraId="3725A594"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3A4DF921" w14:textId="77777777" w:rsidR="007E5E13" w:rsidRPr="00987668" w:rsidRDefault="007E5E13">
            <w:pPr>
              <w:rPr>
                <w:rFonts w:ascii="Times New Roman"/>
                <w:sz w:val="20"/>
                <w:lang w:val="en-US"/>
              </w:rPr>
            </w:pPr>
          </w:p>
        </w:tc>
        <w:tc>
          <w:tcPr>
            <w:tcW w:w="1973" w:type="dxa"/>
          </w:tcPr>
          <w:p w14:paraId="5C5B4313" w14:textId="77777777" w:rsidR="007E5E13" w:rsidRPr="00987668" w:rsidRDefault="007E5E13">
            <w:pPr>
              <w:rPr>
                <w:rFonts w:ascii="Times New Roman"/>
                <w:sz w:val="20"/>
                <w:lang w:val="en-US"/>
              </w:rPr>
            </w:pPr>
          </w:p>
        </w:tc>
      </w:tr>
    </w:tbl>
    <w:p w14:paraId="26C3600C" w14:textId="77777777" w:rsidR="007E5E13" w:rsidRPr="00987668" w:rsidRDefault="007E5E13">
      <w:pPr>
        <w:spacing w:before="40"/>
        <w:rPr>
          <w:lang w:val="en-US"/>
        </w:rPr>
      </w:pPr>
    </w:p>
    <w:p w14:paraId="304885D3" w14:textId="77777777" w:rsidR="007E5E13" w:rsidRPr="00987668" w:rsidRDefault="00B74F2A">
      <w:pPr>
        <w:pStyle w:val="Prrafodelista"/>
        <w:numPr>
          <w:ilvl w:val="1"/>
          <w:numId w:val="192"/>
        </w:numPr>
        <w:tabs>
          <w:tab w:val="left" w:pos="1574"/>
        </w:tabs>
        <w:spacing w:line="273" w:lineRule="auto"/>
        <w:ind w:right="1158"/>
        <w:jc w:val="left"/>
        <w:rPr>
          <w:lang w:val="en-US"/>
        </w:rPr>
      </w:pPr>
      <w:r w:rsidRPr="00987668">
        <w:rPr>
          <w:lang w:val="en-US"/>
        </w:rPr>
        <w:t>Outstanding Balance of PPD1 corresponding to the settlement of the previous quarter for Component j</w:t>
      </w:r>
    </w:p>
    <w:p w14:paraId="6942C4D8" w14:textId="77777777" w:rsidR="007E5E13" w:rsidRPr="00987668" w:rsidRDefault="007E5E13">
      <w:pPr>
        <w:spacing w:before="1"/>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4508D274" w14:textId="77777777">
        <w:trPr>
          <w:trHeight w:val="429"/>
        </w:trPr>
        <w:tc>
          <w:tcPr>
            <w:tcW w:w="2002" w:type="dxa"/>
          </w:tcPr>
          <w:p w14:paraId="41868077" w14:textId="77777777" w:rsidR="00561F92" w:rsidRPr="00987668" w:rsidRDefault="00B74F2A" w:rsidP="00561F92">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5FFB2195" w14:textId="77777777" w:rsidR="00561F92" w:rsidRPr="00987668" w:rsidRDefault="00B74F2A" w:rsidP="00561F92">
            <w:pPr>
              <w:spacing w:line="268" w:lineRule="exact"/>
              <w:ind w:left="69" w:right="3"/>
              <w:jc w:val="center"/>
              <w:rPr>
                <w:b/>
                <w:lang w:val="en-US"/>
              </w:rPr>
            </w:pPr>
            <w:r w:rsidRPr="00987668">
              <w:rPr>
                <w:b/>
                <w:spacing w:val="-2"/>
                <w:lang w:val="en-US"/>
              </w:rPr>
              <w:t>Unit</w:t>
            </w:r>
          </w:p>
        </w:tc>
        <w:tc>
          <w:tcPr>
            <w:tcW w:w="2818" w:type="dxa"/>
          </w:tcPr>
          <w:p w14:paraId="40442E7D" w14:textId="77777777" w:rsidR="00561F92" w:rsidRPr="00987668" w:rsidRDefault="00B74F2A" w:rsidP="00561F92">
            <w:pPr>
              <w:spacing w:line="268" w:lineRule="exact"/>
              <w:ind w:left="555"/>
              <w:rPr>
                <w:b/>
                <w:lang w:val="en-US"/>
              </w:rPr>
            </w:pPr>
            <w:r w:rsidRPr="00987668">
              <w:rPr>
                <w:b/>
                <w:lang w:val="en-US"/>
              </w:rPr>
              <w:t>Northern Component</w:t>
            </w:r>
          </w:p>
        </w:tc>
        <w:tc>
          <w:tcPr>
            <w:tcW w:w="1973" w:type="dxa"/>
          </w:tcPr>
          <w:p w14:paraId="12B857B1" w14:textId="77777777" w:rsidR="00561F92" w:rsidRPr="00987668" w:rsidRDefault="00B74F2A" w:rsidP="00561F92">
            <w:pPr>
              <w:spacing w:line="268" w:lineRule="exact"/>
              <w:ind w:left="288"/>
              <w:rPr>
                <w:b/>
                <w:lang w:val="en-US"/>
              </w:rPr>
            </w:pPr>
            <w:r w:rsidRPr="00987668">
              <w:rPr>
                <w:b/>
                <w:lang w:val="en-US"/>
              </w:rPr>
              <w:t>Southern Component</w:t>
            </w:r>
          </w:p>
        </w:tc>
      </w:tr>
      <w:tr w:rsidR="00552BCC" w14:paraId="0137CEEC" w14:textId="77777777">
        <w:trPr>
          <w:trHeight w:val="429"/>
        </w:trPr>
        <w:tc>
          <w:tcPr>
            <w:tcW w:w="2002" w:type="dxa"/>
          </w:tcPr>
          <w:p w14:paraId="7E7E8BF8" w14:textId="77777777" w:rsidR="007E5E13" w:rsidRPr="00987668" w:rsidRDefault="00B74F2A">
            <w:pPr>
              <w:spacing w:line="267" w:lineRule="exact"/>
              <w:ind w:left="10" w:right="3"/>
              <w:jc w:val="center"/>
              <w:rPr>
                <w:i/>
                <w:sz w:val="14"/>
                <w:lang w:val="en-US"/>
              </w:rPr>
            </w:pPr>
            <w:r w:rsidRPr="00987668">
              <w:rPr>
                <w:i/>
                <w:spacing w:val="-2"/>
                <w:position w:val="2"/>
                <w:lang w:val="en-US"/>
              </w:rPr>
              <w:t>Saldo_Liq_PPD1</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1702" w:type="dxa"/>
          </w:tcPr>
          <w:p w14:paraId="57CCB582"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635C2559" w14:textId="77777777" w:rsidR="007E5E13" w:rsidRPr="00987668" w:rsidRDefault="007E5E13">
            <w:pPr>
              <w:rPr>
                <w:rFonts w:ascii="Times New Roman"/>
                <w:sz w:val="20"/>
                <w:lang w:val="en-US"/>
              </w:rPr>
            </w:pPr>
          </w:p>
        </w:tc>
        <w:tc>
          <w:tcPr>
            <w:tcW w:w="1973" w:type="dxa"/>
          </w:tcPr>
          <w:p w14:paraId="6111C177" w14:textId="77777777" w:rsidR="007E5E13" w:rsidRPr="00987668" w:rsidRDefault="007E5E13">
            <w:pPr>
              <w:rPr>
                <w:rFonts w:ascii="Times New Roman"/>
                <w:sz w:val="20"/>
                <w:lang w:val="en-US"/>
              </w:rPr>
            </w:pPr>
          </w:p>
        </w:tc>
      </w:tr>
    </w:tbl>
    <w:p w14:paraId="5509DB4C" w14:textId="77777777" w:rsidR="007E5E13" w:rsidRPr="00987668" w:rsidRDefault="007E5E13">
      <w:pPr>
        <w:spacing w:before="37"/>
        <w:rPr>
          <w:lang w:val="en-US"/>
        </w:rPr>
      </w:pPr>
    </w:p>
    <w:p w14:paraId="762EC8DA" w14:textId="77777777" w:rsidR="007E5E13" w:rsidRPr="00987668" w:rsidRDefault="00B74F2A">
      <w:pPr>
        <w:pStyle w:val="Prrafodelista"/>
        <w:numPr>
          <w:ilvl w:val="1"/>
          <w:numId w:val="192"/>
        </w:numPr>
        <w:tabs>
          <w:tab w:val="left" w:pos="1574"/>
        </w:tabs>
        <w:spacing w:before="1"/>
        <w:jc w:val="left"/>
        <w:rPr>
          <w:lang w:val="en-US"/>
        </w:rPr>
      </w:pPr>
      <w:r w:rsidRPr="00987668">
        <w:rPr>
          <w:lang w:val="en-US"/>
        </w:rPr>
        <w:t>PPD_DE for quarter No. t of year XXXX for Component j</w:t>
      </w:r>
    </w:p>
    <w:p w14:paraId="7BDC3B1E" w14:textId="77777777" w:rsidR="007E5E13" w:rsidRPr="00987668" w:rsidRDefault="007E5E13">
      <w:pPr>
        <w:spacing w:before="3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53688C52" w14:textId="77777777">
        <w:trPr>
          <w:trHeight w:val="429"/>
        </w:trPr>
        <w:tc>
          <w:tcPr>
            <w:tcW w:w="2002" w:type="dxa"/>
          </w:tcPr>
          <w:p w14:paraId="4AD4EBB4" w14:textId="77777777" w:rsidR="00561F92" w:rsidRPr="00987668" w:rsidRDefault="00B74F2A" w:rsidP="00561F92">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65633154" w14:textId="77777777" w:rsidR="00561F92" w:rsidRPr="00987668" w:rsidRDefault="00B74F2A" w:rsidP="00561F92">
            <w:pPr>
              <w:spacing w:line="268" w:lineRule="exact"/>
              <w:ind w:left="69" w:right="3"/>
              <w:jc w:val="center"/>
              <w:rPr>
                <w:b/>
                <w:lang w:val="en-US"/>
              </w:rPr>
            </w:pPr>
            <w:r w:rsidRPr="00987668">
              <w:rPr>
                <w:b/>
                <w:spacing w:val="-2"/>
                <w:lang w:val="en-US"/>
              </w:rPr>
              <w:t>Unit</w:t>
            </w:r>
          </w:p>
        </w:tc>
        <w:tc>
          <w:tcPr>
            <w:tcW w:w="2818" w:type="dxa"/>
          </w:tcPr>
          <w:p w14:paraId="296854A9" w14:textId="77777777" w:rsidR="00561F92" w:rsidRPr="00987668" w:rsidRDefault="00B74F2A" w:rsidP="00561F92">
            <w:pPr>
              <w:spacing w:line="268" w:lineRule="exact"/>
              <w:ind w:left="555"/>
              <w:rPr>
                <w:b/>
                <w:lang w:val="en-US"/>
              </w:rPr>
            </w:pPr>
            <w:r w:rsidRPr="00987668">
              <w:rPr>
                <w:b/>
                <w:lang w:val="en-US"/>
              </w:rPr>
              <w:t>Northern Component</w:t>
            </w:r>
          </w:p>
        </w:tc>
        <w:tc>
          <w:tcPr>
            <w:tcW w:w="1973" w:type="dxa"/>
          </w:tcPr>
          <w:p w14:paraId="22849583" w14:textId="77777777" w:rsidR="00561F92" w:rsidRPr="00987668" w:rsidRDefault="00B74F2A" w:rsidP="00561F92">
            <w:pPr>
              <w:spacing w:line="268" w:lineRule="exact"/>
              <w:ind w:left="288"/>
              <w:rPr>
                <w:b/>
                <w:lang w:val="en-US"/>
              </w:rPr>
            </w:pPr>
            <w:r w:rsidRPr="00987668">
              <w:rPr>
                <w:b/>
                <w:lang w:val="en-US"/>
              </w:rPr>
              <w:t>Southern Component</w:t>
            </w:r>
          </w:p>
        </w:tc>
      </w:tr>
      <w:tr w:rsidR="00552BCC" w14:paraId="378431BE" w14:textId="77777777">
        <w:trPr>
          <w:trHeight w:val="429"/>
        </w:trPr>
        <w:tc>
          <w:tcPr>
            <w:tcW w:w="2002" w:type="dxa"/>
          </w:tcPr>
          <w:p w14:paraId="6CDBF56F" w14:textId="77777777" w:rsidR="007E5E13" w:rsidRPr="00987668" w:rsidRDefault="00B74F2A">
            <w:pPr>
              <w:spacing w:line="267" w:lineRule="exact"/>
              <w:ind w:left="10" w:right="5"/>
              <w:jc w:val="center"/>
              <w:rPr>
                <w:i/>
                <w:sz w:val="14"/>
                <w:lang w:val="en-US"/>
              </w:rPr>
            </w:pPr>
            <w:r w:rsidRPr="00987668">
              <w:rPr>
                <w:i/>
                <w:spacing w:val="-2"/>
                <w:position w:val="2"/>
                <w:lang w:val="en-US"/>
              </w:rPr>
              <w:t>PPD1_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4D63A6BF"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0300DE4F" w14:textId="77777777" w:rsidR="007E5E13" w:rsidRPr="00987668" w:rsidRDefault="007E5E13">
            <w:pPr>
              <w:rPr>
                <w:rFonts w:ascii="Times New Roman"/>
                <w:sz w:val="20"/>
                <w:lang w:val="en-US"/>
              </w:rPr>
            </w:pPr>
          </w:p>
        </w:tc>
        <w:tc>
          <w:tcPr>
            <w:tcW w:w="1973" w:type="dxa"/>
          </w:tcPr>
          <w:p w14:paraId="535D25E9" w14:textId="77777777" w:rsidR="007E5E13" w:rsidRPr="00987668" w:rsidRDefault="007E5E13">
            <w:pPr>
              <w:rPr>
                <w:rFonts w:ascii="Times New Roman"/>
                <w:sz w:val="20"/>
                <w:lang w:val="en-US"/>
              </w:rPr>
            </w:pPr>
          </w:p>
        </w:tc>
      </w:tr>
      <w:tr w:rsidR="00552BCC" w14:paraId="7F39BDC2" w14:textId="77777777">
        <w:trPr>
          <w:trHeight w:val="429"/>
        </w:trPr>
        <w:tc>
          <w:tcPr>
            <w:tcW w:w="2002" w:type="dxa"/>
          </w:tcPr>
          <w:p w14:paraId="65750530" w14:textId="77777777" w:rsidR="00561F92" w:rsidRPr="00987668" w:rsidRDefault="00B74F2A" w:rsidP="00561F92">
            <w:pPr>
              <w:spacing w:line="267" w:lineRule="exact"/>
              <w:ind w:left="10" w:right="3"/>
              <w:jc w:val="center"/>
              <w:rPr>
                <w:i/>
                <w:sz w:val="14"/>
                <w:lang w:val="en-US"/>
              </w:rPr>
            </w:pPr>
            <w:r w:rsidRPr="00987668">
              <w:rPr>
                <w:i/>
                <w:spacing w:val="-2"/>
                <w:position w:val="2"/>
                <w:lang w:val="en-US"/>
              </w:rPr>
              <w:t>DedRef_PPD1</w:t>
            </w:r>
            <w:proofErr w:type="spellStart"/>
            <w:proofErr w:type="gramStart"/>
            <w:r w:rsidRPr="00987668">
              <w:rPr>
                <w:i/>
                <w:spacing w:val="-2"/>
                <w:sz w:val="14"/>
                <w:lang w:val="en-US"/>
              </w:rPr>
              <w:t>j,t</w:t>
            </w:r>
            <w:proofErr w:type="spellEnd"/>
            <w:proofErr w:type="gramEnd"/>
          </w:p>
        </w:tc>
        <w:tc>
          <w:tcPr>
            <w:tcW w:w="1702" w:type="dxa"/>
          </w:tcPr>
          <w:p w14:paraId="5554E0FF" w14:textId="77777777" w:rsidR="00561F92" w:rsidRPr="00987668" w:rsidRDefault="00B74F2A" w:rsidP="00561F92">
            <w:pPr>
              <w:jc w:val="center"/>
              <w:rPr>
                <w:lang w:val="en-US"/>
              </w:rPr>
            </w:pPr>
            <w:r w:rsidRPr="00987668">
              <w:rPr>
                <w:spacing w:val="-2"/>
                <w:lang w:val="en-US"/>
              </w:rPr>
              <w:t>Dollars</w:t>
            </w:r>
          </w:p>
        </w:tc>
        <w:tc>
          <w:tcPr>
            <w:tcW w:w="2818" w:type="dxa"/>
          </w:tcPr>
          <w:p w14:paraId="34487951" w14:textId="77777777" w:rsidR="00561F92" w:rsidRPr="00987668" w:rsidRDefault="00561F92" w:rsidP="00561F92">
            <w:pPr>
              <w:rPr>
                <w:rFonts w:ascii="Times New Roman"/>
                <w:sz w:val="20"/>
                <w:lang w:val="en-US"/>
              </w:rPr>
            </w:pPr>
          </w:p>
        </w:tc>
        <w:tc>
          <w:tcPr>
            <w:tcW w:w="1973" w:type="dxa"/>
          </w:tcPr>
          <w:p w14:paraId="5B62FABB" w14:textId="77777777" w:rsidR="00561F92" w:rsidRPr="00987668" w:rsidRDefault="00561F92" w:rsidP="00561F92">
            <w:pPr>
              <w:rPr>
                <w:rFonts w:ascii="Times New Roman"/>
                <w:sz w:val="20"/>
                <w:lang w:val="en-US"/>
              </w:rPr>
            </w:pPr>
          </w:p>
        </w:tc>
      </w:tr>
      <w:tr w:rsidR="00552BCC" w14:paraId="656962BE" w14:textId="77777777">
        <w:trPr>
          <w:trHeight w:val="429"/>
        </w:trPr>
        <w:tc>
          <w:tcPr>
            <w:tcW w:w="2002" w:type="dxa"/>
          </w:tcPr>
          <w:p w14:paraId="6531B5E8" w14:textId="77777777" w:rsidR="00561F92" w:rsidRPr="00987668" w:rsidRDefault="00B74F2A" w:rsidP="00561F92">
            <w:pPr>
              <w:spacing w:line="267" w:lineRule="exact"/>
              <w:ind w:left="10" w:right="3"/>
              <w:jc w:val="center"/>
              <w:rPr>
                <w:i/>
                <w:sz w:val="14"/>
                <w:lang w:val="en-US"/>
              </w:rPr>
            </w:pPr>
            <w:r w:rsidRPr="00987668">
              <w:rPr>
                <w:i/>
                <w:spacing w:val="-2"/>
                <w:position w:val="2"/>
                <w:lang w:val="en-US"/>
              </w:rPr>
              <w:t>Saldo_Liq_PPD1</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1702" w:type="dxa"/>
          </w:tcPr>
          <w:p w14:paraId="3F1C7DFE" w14:textId="77777777" w:rsidR="00561F92" w:rsidRPr="00987668" w:rsidRDefault="00B74F2A" w:rsidP="00561F92">
            <w:pPr>
              <w:jc w:val="center"/>
              <w:rPr>
                <w:lang w:val="en-US"/>
              </w:rPr>
            </w:pPr>
            <w:r w:rsidRPr="00987668">
              <w:rPr>
                <w:spacing w:val="-2"/>
                <w:lang w:val="en-US"/>
              </w:rPr>
              <w:t>Dollars</w:t>
            </w:r>
          </w:p>
        </w:tc>
        <w:tc>
          <w:tcPr>
            <w:tcW w:w="2818" w:type="dxa"/>
          </w:tcPr>
          <w:p w14:paraId="431A44A7" w14:textId="77777777" w:rsidR="00561F92" w:rsidRPr="00987668" w:rsidRDefault="00561F92" w:rsidP="00561F92">
            <w:pPr>
              <w:rPr>
                <w:rFonts w:ascii="Times New Roman"/>
                <w:sz w:val="20"/>
                <w:lang w:val="en-US"/>
              </w:rPr>
            </w:pPr>
          </w:p>
        </w:tc>
        <w:tc>
          <w:tcPr>
            <w:tcW w:w="1973" w:type="dxa"/>
          </w:tcPr>
          <w:p w14:paraId="61C88A2A" w14:textId="77777777" w:rsidR="00561F92" w:rsidRPr="00987668" w:rsidRDefault="00561F92" w:rsidP="00561F92">
            <w:pPr>
              <w:rPr>
                <w:rFonts w:ascii="Times New Roman"/>
                <w:sz w:val="20"/>
                <w:lang w:val="en-US"/>
              </w:rPr>
            </w:pPr>
          </w:p>
        </w:tc>
      </w:tr>
      <w:tr w:rsidR="00552BCC" w14:paraId="176D93A1" w14:textId="77777777">
        <w:trPr>
          <w:trHeight w:val="429"/>
        </w:trPr>
        <w:tc>
          <w:tcPr>
            <w:tcW w:w="2002" w:type="dxa"/>
          </w:tcPr>
          <w:p w14:paraId="16FE0C09" w14:textId="77777777" w:rsidR="007E5E13" w:rsidRPr="00987668" w:rsidRDefault="00B74F2A">
            <w:pPr>
              <w:spacing w:line="267" w:lineRule="exact"/>
              <w:ind w:left="10" w:right="3"/>
              <w:jc w:val="center"/>
              <w:rPr>
                <w:b/>
                <w:i/>
                <w:sz w:val="14"/>
                <w:lang w:val="en-US"/>
              </w:rPr>
            </w:pPr>
            <w:r w:rsidRPr="00987668">
              <w:rPr>
                <w:b/>
                <w:i/>
                <w:spacing w:val="-2"/>
                <w:position w:val="2"/>
                <w:lang w:val="en-US"/>
              </w:rPr>
              <w:t>PPD1_</w:t>
            </w:r>
            <w:proofErr w:type="gramStart"/>
            <w:r w:rsidRPr="00987668">
              <w:rPr>
                <w:b/>
                <w:i/>
                <w:spacing w:val="-2"/>
                <w:position w:val="2"/>
                <w:lang w:val="en-US"/>
              </w:rPr>
              <w:t>DE</w:t>
            </w:r>
            <w:proofErr w:type="spellStart"/>
            <w:r w:rsidRPr="00987668">
              <w:rPr>
                <w:b/>
                <w:i/>
                <w:spacing w:val="-2"/>
                <w:sz w:val="14"/>
                <w:lang w:val="en-US"/>
              </w:rPr>
              <w:t>j,t</w:t>
            </w:r>
            <w:proofErr w:type="spellEnd"/>
            <w:proofErr w:type="gramEnd"/>
          </w:p>
        </w:tc>
        <w:tc>
          <w:tcPr>
            <w:tcW w:w="1702" w:type="dxa"/>
          </w:tcPr>
          <w:p w14:paraId="2B207629" w14:textId="77777777" w:rsidR="007E5E13" w:rsidRPr="00987668" w:rsidRDefault="00B74F2A">
            <w:pPr>
              <w:spacing w:line="268" w:lineRule="exact"/>
              <w:ind w:left="69"/>
              <w:jc w:val="center"/>
              <w:rPr>
                <w:b/>
                <w:lang w:val="en-US"/>
              </w:rPr>
            </w:pPr>
            <w:r w:rsidRPr="00987668">
              <w:rPr>
                <w:b/>
                <w:spacing w:val="-2"/>
                <w:lang w:val="en-US"/>
              </w:rPr>
              <w:t>Dollars</w:t>
            </w:r>
          </w:p>
        </w:tc>
        <w:tc>
          <w:tcPr>
            <w:tcW w:w="2818" w:type="dxa"/>
          </w:tcPr>
          <w:p w14:paraId="1761C1E9" w14:textId="77777777" w:rsidR="007E5E13" w:rsidRPr="00987668" w:rsidRDefault="007E5E13">
            <w:pPr>
              <w:rPr>
                <w:rFonts w:ascii="Times New Roman"/>
                <w:sz w:val="20"/>
                <w:lang w:val="en-US"/>
              </w:rPr>
            </w:pPr>
          </w:p>
        </w:tc>
        <w:tc>
          <w:tcPr>
            <w:tcW w:w="1973" w:type="dxa"/>
          </w:tcPr>
          <w:p w14:paraId="1C58D845" w14:textId="77777777" w:rsidR="007E5E13" w:rsidRPr="00987668" w:rsidRDefault="007E5E13">
            <w:pPr>
              <w:rPr>
                <w:rFonts w:ascii="Times New Roman"/>
                <w:sz w:val="20"/>
                <w:lang w:val="en-US"/>
              </w:rPr>
            </w:pPr>
          </w:p>
        </w:tc>
      </w:tr>
    </w:tbl>
    <w:p w14:paraId="61C542AE" w14:textId="77777777" w:rsidR="007E5E13" w:rsidRPr="00987668" w:rsidRDefault="007E5E13">
      <w:pPr>
        <w:rPr>
          <w:lang w:val="en-US"/>
        </w:rPr>
      </w:pPr>
    </w:p>
    <w:p w14:paraId="679BFA14" w14:textId="77777777" w:rsidR="007E5E13" w:rsidRPr="00987668" w:rsidRDefault="007E5E13">
      <w:pPr>
        <w:spacing w:before="78"/>
        <w:rPr>
          <w:lang w:val="en-US"/>
        </w:rPr>
      </w:pPr>
    </w:p>
    <w:p w14:paraId="65D5CE8B" w14:textId="77777777" w:rsidR="007E5E13" w:rsidRPr="00987668" w:rsidRDefault="00B74F2A">
      <w:pPr>
        <w:spacing w:before="1"/>
        <w:ind w:left="261"/>
        <w:rPr>
          <w:b/>
          <w:position w:val="2"/>
          <w:lang w:val="en-US"/>
        </w:rPr>
      </w:pPr>
      <w:r w:rsidRPr="00987668">
        <w:rPr>
          <w:b/>
          <w:position w:val="2"/>
          <w:lang w:val="en-US"/>
        </w:rPr>
        <w:t>Summary of PPD1</w:t>
      </w:r>
      <w:proofErr w:type="gramStart"/>
      <w:r w:rsidRPr="00987668">
        <w:rPr>
          <w:b/>
          <w:position w:val="2"/>
          <w:lang w:val="en-US"/>
        </w:rPr>
        <w:t>j,t</w:t>
      </w:r>
      <w:proofErr w:type="gramEnd"/>
      <w:r w:rsidRPr="00987668">
        <w:rPr>
          <w:b/>
          <w:position w:val="2"/>
          <w:lang w:val="en-US"/>
        </w:rPr>
        <w:t xml:space="preserve"> in quarter No. t of year XXXX for Component j</w:t>
      </w:r>
    </w:p>
    <w:p w14:paraId="56619F4F" w14:textId="77777777" w:rsidR="007E5E13" w:rsidRPr="00987668" w:rsidRDefault="007E5E13">
      <w:pPr>
        <w:spacing w:before="105"/>
        <w:rPr>
          <w:b/>
          <w:sz w:val="20"/>
          <w:lang w:val="en-US"/>
        </w:rPr>
      </w:pPr>
    </w:p>
    <w:tbl>
      <w:tblPr>
        <w:tblStyle w:val="TableNormal01"/>
        <w:tblW w:w="0" w:type="auto"/>
        <w:tblInd w:w="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7"/>
        <w:gridCol w:w="1382"/>
        <w:gridCol w:w="2016"/>
        <w:gridCol w:w="1872"/>
        <w:gridCol w:w="1670"/>
      </w:tblGrid>
      <w:tr w:rsidR="00552BCC" w14:paraId="38075C87" w14:textId="77777777">
        <w:trPr>
          <w:trHeight w:val="738"/>
        </w:trPr>
        <w:tc>
          <w:tcPr>
            <w:tcW w:w="1627" w:type="dxa"/>
          </w:tcPr>
          <w:p w14:paraId="7A297A5A" w14:textId="77777777" w:rsidR="00561F92" w:rsidRPr="00987668" w:rsidRDefault="00B74F2A" w:rsidP="00561F92">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382" w:type="dxa"/>
          </w:tcPr>
          <w:p w14:paraId="2447DB0A" w14:textId="77777777" w:rsidR="00561F92" w:rsidRPr="00987668" w:rsidRDefault="00B74F2A" w:rsidP="00561F92">
            <w:pPr>
              <w:spacing w:line="268" w:lineRule="exact"/>
              <w:ind w:left="69" w:right="3"/>
              <w:jc w:val="center"/>
              <w:rPr>
                <w:b/>
                <w:lang w:val="en-US"/>
              </w:rPr>
            </w:pPr>
            <w:r w:rsidRPr="00987668">
              <w:rPr>
                <w:b/>
                <w:spacing w:val="-2"/>
                <w:lang w:val="en-US"/>
              </w:rPr>
              <w:t>Unit</w:t>
            </w:r>
          </w:p>
        </w:tc>
        <w:tc>
          <w:tcPr>
            <w:tcW w:w="2016" w:type="dxa"/>
          </w:tcPr>
          <w:p w14:paraId="73AACA59" w14:textId="77777777" w:rsidR="00561F92" w:rsidRPr="00987668" w:rsidRDefault="00B74F2A" w:rsidP="00561F92">
            <w:pPr>
              <w:spacing w:line="268" w:lineRule="exact"/>
              <w:ind w:left="555"/>
              <w:rPr>
                <w:b/>
                <w:lang w:val="en-US"/>
              </w:rPr>
            </w:pPr>
            <w:r w:rsidRPr="00987668">
              <w:rPr>
                <w:b/>
                <w:lang w:val="en-US"/>
              </w:rPr>
              <w:t>Northern Component</w:t>
            </w:r>
          </w:p>
        </w:tc>
        <w:tc>
          <w:tcPr>
            <w:tcW w:w="1872" w:type="dxa"/>
          </w:tcPr>
          <w:p w14:paraId="7A21AF9D" w14:textId="77777777" w:rsidR="00561F92" w:rsidRPr="00987668" w:rsidRDefault="00B74F2A" w:rsidP="00561F92">
            <w:pPr>
              <w:spacing w:line="268" w:lineRule="exact"/>
              <w:ind w:left="288"/>
              <w:rPr>
                <w:b/>
                <w:lang w:val="en-US"/>
              </w:rPr>
            </w:pPr>
            <w:r w:rsidRPr="00987668">
              <w:rPr>
                <w:b/>
                <w:lang w:val="en-US"/>
              </w:rPr>
              <w:t>Southern Component</w:t>
            </w:r>
          </w:p>
        </w:tc>
        <w:tc>
          <w:tcPr>
            <w:tcW w:w="1670" w:type="dxa"/>
          </w:tcPr>
          <w:p w14:paraId="795B20D4" w14:textId="77777777" w:rsidR="00561F92" w:rsidRPr="00987668" w:rsidRDefault="00B74F2A" w:rsidP="00561F92">
            <w:pPr>
              <w:spacing w:line="268" w:lineRule="exact"/>
              <w:ind w:left="674"/>
              <w:rPr>
                <w:b/>
                <w:lang w:val="en-US"/>
              </w:rPr>
            </w:pPr>
            <w:r w:rsidRPr="00987668">
              <w:rPr>
                <w:b/>
                <w:spacing w:val="-2"/>
                <w:lang w:val="en-US"/>
              </w:rPr>
              <w:t>Total</w:t>
            </w:r>
          </w:p>
        </w:tc>
      </w:tr>
      <w:tr w:rsidR="00552BCC" w14:paraId="4E270598" w14:textId="77777777">
        <w:trPr>
          <w:trHeight w:val="429"/>
        </w:trPr>
        <w:tc>
          <w:tcPr>
            <w:tcW w:w="1627" w:type="dxa"/>
          </w:tcPr>
          <w:p w14:paraId="0D757619" w14:textId="77777777" w:rsidR="00561F92" w:rsidRPr="00987668" w:rsidRDefault="00B74F2A" w:rsidP="00561F92">
            <w:pPr>
              <w:spacing w:line="267" w:lineRule="exact"/>
              <w:ind w:left="11" w:right="3"/>
              <w:jc w:val="center"/>
              <w:rPr>
                <w:i/>
                <w:sz w:val="14"/>
                <w:lang w:val="en-US"/>
              </w:rPr>
            </w:pPr>
            <w:r w:rsidRPr="00987668">
              <w:rPr>
                <w:i/>
                <w:spacing w:val="-2"/>
                <w:position w:val="2"/>
                <w:lang w:val="en-US"/>
              </w:rPr>
              <w:t>PPD1_</w:t>
            </w:r>
            <w:proofErr w:type="gramStart"/>
            <w:r w:rsidRPr="00987668">
              <w:rPr>
                <w:i/>
                <w:spacing w:val="-2"/>
                <w:position w:val="2"/>
                <w:lang w:val="en-US"/>
              </w:rPr>
              <w:t>ND</w:t>
            </w:r>
            <w:proofErr w:type="spellStart"/>
            <w:r w:rsidRPr="00987668">
              <w:rPr>
                <w:i/>
                <w:spacing w:val="-2"/>
                <w:sz w:val="14"/>
                <w:lang w:val="en-US"/>
              </w:rPr>
              <w:t>j,t</w:t>
            </w:r>
            <w:proofErr w:type="spellEnd"/>
            <w:proofErr w:type="gramEnd"/>
          </w:p>
        </w:tc>
        <w:tc>
          <w:tcPr>
            <w:tcW w:w="1382" w:type="dxa"/>
          </w:tcPr>
          <w:p w14:paraId="6E404265" w14:textId="77777777" w:rsidR="00561F92" w:rsidRPr="00987668" w:rsidRDefault="00B74F2A" w:rsidP="00561F92">
            <w:pPr>
              <w:spacing w:line="268" w:lineRule="exact"/>
              <w:ind w:left="69" w:right="1"/>
              <w:jc w:val="center"/>
              <w:rPr>
                <w:lang w:val="en-US"/>
              </w:rPr>
            </w:pPr>
            <w:r w:rsidRPr="00987668">
              <w:rPr>
                <w:spacing w:val="-2"/>
                <w:lang w:val="en-US"/>
              </w:rPr>
              <w:t>Dollars</w:t>
            </w:r>
          </w:p>
        </w:tc>
        <w:tc>
          <w:tcPr>
            <w:tcW w:w="2016" w:type="dxa"/>
          </w:tcPr>
          <w:p w14:paraId="32400811" w14:textId="77777777" w:rsidR="00561F92" w:rsidRPr="00987668" w:rsidRDefault="00561F92" w:rsidP="00561F92">
            <w:pPr>
              <w:rPr>
                <w:rFonts w:ascii="Times New Roman"/>
                <w:sz w:val="20"/>
                <w:lang w:val="en-US"/>
              </w:rPr>
            </w:pPr>
          </w:p>
        </w:tc>
        <w:tc>
          <w:tcPr>
            <w:tcW w:w="1872" w:type="dxa"/>
          </w:tcPr>
          <w:p w14:paraId="5D8232E4" w14:textId="77777777" w:rsidR="00561F92" w:rsidRPr="00987668" w:rsidRDefault="00561F92" w:rsidP="00561F92">
            <w:pPr>
              <w:rPr>
                <w:rFonts w:ascii="Times New Roman"/>
                <w:sz w:val="20"/>
                <w:lang w:val="en-US"/>
              </w:rPr>
            </w:pPr>
          </w:p>
        </w:tc>
        <w:tc>
          <w:tcPr>
            <w:tcW w:w="1670" w:type="dxa"/>
          </w:tcPr>
          <w:p w14:paraId="66E72FF0" w14:textId="77777777" w:rsidR="00561F92" w:rsidRPr="00987668" w:rsidRDefault="00561F92" w:rsidP="00561F92">
            <w:pPr>
              <w:rPr>
                <w:rFonts w:ascii="Times New Roman"/>
                <w:sz w:val="20"/>
                <w:lang w:val="en-US"/>
              </w:rPr>
            </w:pPr>
          </w:p>
        </w:tc>
      </w:tr>
      <w:tr w:rsidR="00552BCC" w14:paraId="56D84220" w14:textId="77777777">
        <w:trPr>
          <w:trHeight w:val="429"/>
        </w:trPr>
        <w:tc>
          <w:tcPr>
            <w:tcW w:w="1627" w:type="dxa"/>
          </w:tcPr>
          <w:p w14:paraId="4A0E7847" w14:textId="77777777" w:rsidR="00561F92" w:rsidRPr="00987668" w:rsidRDefault="00B74F2A" w:rsidP="00561F92">
            <w:pPr>
              <w:spacing w:line="267" w:lineRule="exact"/>
              <w:ind w:left="11" w:right="3"/>
              <w:jc w:val="center"/>
              <w:rPr>
                <w:i/>
                <w:sz w:val="14"/>
                <w:lang w:val="en-US"/>
              </w:rPr>
            </w:pPr>
            <w:r w:rsidRPr="00987668">
              <w:rPr>
                <w:i/>
                <w:spacing w:val="-2"/>
                <w:position w:val="2"/>
                <w:lang w:val="en-US"/>
              </w:rPr>
              <w:t>PPD1_</w:t>
            </w:r>
            <w:proofErr w:type="gramStart"/>
            <w:r w:rsidRPr="00987668">
              <w:rPr>
                <w:i/>
                <w:spacing w:val="-2"/>
                <w:position w:val="2"/>
                <w:lang w:val="en-US"/>
              </w:rPr>
              <w:t>DE</w:t>
            </w:r>
            <w:proofErr w:type="spellStart"/>
            <w:r w:rsidRPr="00987668">
              <w:rPr>
                <w:i/>
                <w:spacing w:val="-2"/>
                <w:sz w:val="14"/>
                <w:lang w:val="en-US"/>
              </w:rPr>
              <w:t>j,t</w:t>
            </w:r>
            <w:proofErr w:type="spellEnd"/>
            <w:proofErr w:type="gramEnd"/>
            <w:r w:rsidRPr="00987668">
              <w:rPr>
                <w:rFonts w:ascii="Times New Roman"/>
                <w:spacing w:val="10"/>
                <w:sz w:val="14"/>
                <w:lang w:val="en-US"/>
              </w:rPr>
              <w:t xml:space="preserve"> </w:t>
            </w:r>
            <w:r w:rsidRPr="00987668">
              <w:rPr>
                <w:i/>
                <w:spacing w:val="-10"/>
                <w:sz w:val="14"/>
                <w:lang w:val="en-US"/>
              </w:rPr>
              <w:t>t</w:t>
            </w:r>
          </w:p>
        </w:tc>
        <w:tc>
          <w:tcPr>
            <w:tcW w:w="1382" w:type="dxa"/>
          </w:tcPr>
          <w:p w14:paraId="28291064" w14:textId="77777777" w:rsidR="00561F92" w:rsidRPr="00987668" w:rsidRDefault="00B74F2A" w:rsidP="00561F92">
            <w:pPr>
              <w:jc w:val="center"/>
              <w:rPr>
                <w:lang w:val="en-US"/>
              </w:rPr>
            </w:pPr>
            <w:r w:rsidRPr="00987668">
              <w:rPr>
                <w:spacing w:val="-2"/>
                <w:lang w:val="en-US"/>
              </w:rPr>
              <w:t>Dollars</w:t>
            </w:r>
          </w:p>
        </w:tc>
        <w:tc>
          <w:tcPr>
            <w:tcW w:w="2016" w:type="dxa"/>
          </w:tcPr>
          <w:p w14:paraId="4A668293" w14:textId="77777777" w:rsidR="00561F92" w:rsidRPr="00987668" w:rsidRDefault="00561F92" w:rsidP="00561F92">
            <w:pPr>
              <w:rPr>
                <w:rFonts w:ascii="Times New Roman"/>
                <w:sz w:val="20"/>
                <w:lang w:val="en-US"/>
              </w:rPr>
            </w:pPr>
          </w:p>
        </w:tc>
        <w:tc>
          <w:tcPr>
            <w:tcW w:w="1872" w:type="dxa"/>
          </w:tcPr>
          <w:p w14:paraId="59AC2EB9" w14:textId="77777777" w:rsidR="00561F92" w:rsidRPr="00987668" w:rsidRDefault="00561F92" w:rsidP="00561F92">
            <w:pPr>
              <w:rPr>
                <w:rFonts w:ascii="Times New Roman"/>
                <w:sz w:val="20"/>
                <w:lang w:val="en-US"/>
              </w:rPr>
            </w:pPr>
          </w:p>
        </w:tc>
        <w:tc>
          <w:tcPr>
            <w:tcW w:w="1670" w:type="dxa"/>
          </w:tcPr>
          <w:p w14:paraId="3D894992" w14:textId="77777777" w:rsidR="00561F92" w:rsidRPr="00987668" w:rsidRDefault="00561F92" w:rsidP="00561F92">
            <w:pPr>
              <w:rPr>
                <w:rFonts w:ascii="Times New Roman"/>
                <w:sz w:val="20"/>
                <w:lang w:val="en-US"/>
              </w:rPr>
            </w:pPr>
          </w:p>
        </w:tc>
      </w:tr>
      <w:tr w:rsidR="00552BCC" w14:paraId="432B99DA" w14:textId="77777777">
        <w:trPr>
          <w:trHeight w:val="426"/>
        </w:trPr>
        <w:tc>
          <w:tcPr>
            <w:tcW w:w="1627" w:type="dxa"/>
          </w:tcPr>
          <w:p w14:paraId="416DA888" w14:textId="77777777" w:rsidR="00561F92" w:rsidRPr="00987668" w:rsidRDefault="00B74F2A" w:rsidP="00561F92">
            <w:pPr>
              <w:spacing w:line="267" w:lineRule="exact"/>
              <w:ind w:left="11" w:right="1"/>
              <w:jc w:val="center"/>
              <w:rPr>
                <w:i/>
                <w:sz w:val="14"/>
                <w:lang w:val="en-US"/>
              </w:rPr>
            </w:pPr>
            <w:r w:rsidRPr="00987668">
              <w:rPr>
                <w:i/>
                <w:spacing w:val="-2"/>
                <w:position w:val="2"/>
                <w:lang w:val="en-US"/>
              </w:rPr>
              <w:t>PPD1</w:t>
            </w:r>
            <w:proofErr w:type="spellStart"/>
            <w:proofErr w:type="gramStart"/>
            <w:r w:rsidRPr="00987668">
              <w:rPr>
                <w:i/>
                <w:spacing w:val="-2"/>
                <w:sz w:val="14"/>
                <w:lang w:val="en-US"/>
              </w:rPr>
              <w:t>j,t</w:t>
            </w:r>
            <w:proofErr w:type="spellEnd"/>
            <w:proofErr w:type="gramEnd"/>
          </w:p>
        </w:tc>
        <w:tc>
          <w:tcPr>
            <w:tcW w:w="1382" w:type="dxa"/>
          </w:tcPr>
          <w:p w14:paraId="26E73A41" w14:textId="77777777" w:rsidR="00561F92" w:rsidRPr="00987668" w:rsidRDefault="00B74F2A" w:rsidP="00561F92">
            <w:pPr>
              <w:jc w:val="center"/>
              <w:rPr>
                <w:lang w:val="en-US"/>
              </w:rPr>
            </w:pPr>
            <w:r w:rsidRPr="00987668">
              <w:rPr>
                <w:spacing w:val="-2"/>
                <w:lang w:val="en-US"/>
              </w:rPr>
              <w:t>Dollars</w:t>
            </w:r>
          </w:p>
        </w:tc>
        <w:tc>
          <w:tcPr>
            <w:tcW w:w="2016" w:type="dxa"/>
          </w:tcPr>
          <w:p w14:paraId="0FB2A915" w14:textId="77777777" w:rsidR="00561F92" w:rsidRPr="00987668" w:rsidRDefault="00561F92" w:rsidP="00561F92">
            <w:pPr>
              <w:rPr>
                <w:rFonts w:ascii="Times New Roman"/>
                <w:sz w:val="20"/>
                <w:lang w:val="en-US"/>
              </w:rPr>
            </w:pPr>
          </w:p>
        </w:tc>
        <w:tc>
          <w:tcPr>
            <w:tcW w:w="1872" w:type="dxa"/>
          </w:tcPr>
          <w:p w14:paraId="540D3975" w14:textId="77777777" w:rsidR="00561F92" w:rsidRPr="00987668" w:rsidRDefault="00561F92" w:rsidP="00561F92">
            <w:pPr>
              <w:rPr>
                <w:rFonts w:ascii="Times New Roman"/>
                <w:sz w:val="20"/>
                <w:lang w:val="en-US"/>
              </w:rPr>
            </w:pPr>
          </w:p>
        </w:tc>
        <w:tc>
          <w:tcPr>
            <w:tcW w:w="1670" w:type="dxa"/>
          </w:tcPr>
          <w:p w14:paraId="1A622B80" w14:textId="77777777" w:rsidR="00561F92" w:rsidRPr="00987668" w:rsidRDefault="00561F92" w:rsidP="00561F92">
            <w:pPr>
              <w:rPr>
                <w:rFonts w:ascii="Times New Roman"/>
                <w:sz w:val="20"/>
                <w:lang w:val="en-US"/>
              </w:rPr>
            </w:pPr>
          </w:p>
        </w:tc>
      </w:tr>
      <w:tr w:rsidR="00552BCC" w14:paraId="6FF54424" w14:textId="77777777">
        <w:trPr>
          <w:trHeight w:val="429"/>
        </w:trPr>
        <w:tc>
          <w:tcPr>
            <w:tcW w:w="1627" w:type="dxa"/>
          </w:tcPr>
          <w:p w14:paraId="7ABA1D8D" w14:textId="77777777" w:rsidR="00561F92" w:rsidRPr="00987668" w:rsidRDefault="00B74F2A" w:rsidP="00561F92">
            <w:pPr>
              <w:spacing w:before="1"/>
              <w:ind w:left="11" w:right="4"/>
              <w:jc w:val="center"/>
              <w:rPr>
                <w:i/>
                <w:lang w:val="en-US"/>
              </w:rPr>
            </w:pPr>
            <w:r w:rsidRPr="00987668">
              <w:rPr>
                <w:i/>
                <w:spacing w:val="-5"/>
                <w:lang w:val="en-US"/>
              </w:rPr>
              <w:t>VAT</w:t>
            </w:r>
          </w:p>
        </w:tc>
        <w:tc>
          <w:tcPr>
            <w:tcW w:w="1382" w:type="dxa"/>
          </w:tcPr>
          <w:p w14:paraId="510CB6DD" w14:textId="77777777" w:rsidR="00561F92" w:rsidRPr="00987668" w:rsidRDefault="00B74F2A" w:rsidP="00561F92">
            <w:pPr>
              <w:spacing w:line="268" w:lineRule="exact"/>
              <w:ind w:left="69" w:right="1"/>
              <w:jc w:val="center"/>
              <w:rPr>
                <w:lang w:val="en-US"/>
              </w:rPr>
            </w:pPr>
            <w:r w:rsidRPr="00987668">
              <w:rPr>
                <w:spacing w:val="-2"/>
                <w:lang w:val="en-US"/>
              </w:rPr>
              <w:t>Dollars</w:t>
            </w:r>
          </w:p>
        </w:tc>
        <w:tc>
          <w:tcPr>
            <w:tcW w:w="2016" w:type="dxa"/>
          </w:tcPr>
          <w:p w14:paraId="6FD013E0" w14:textId="77777777" w:rsidR="00561F92" w:rsidRPr="00987668" w:rsidRDefault="00561F92" w:rsidP="00561F92">
            <w:pPr>
              <w:rPr>
                <w:rFonts w:ascii="Times New Roman"/>
                <w:sz w:val="20"/>
                <w:lang w:val="en-US"/>
              </w:rPr>
            </w:pPr>
          </w:p>
        </w:tc>
        <w:tc>
          <w:tcPr>
            <w:tcW w:w="1872" w:type="dxa"/>
          </w:tcPr>
          <w:p w14:paraId="1C975F2E" w14:textId="77777777" w:rsidR="00561F92" w:rsidRPr="00987668" w:rsidRDefault="00561F92" w:rsidP="00561F92">
            <w:pPr>
              <w:rPr>
                <w:rFonts w:ascii="Times New Roman"/>
                <w:sz w:val="20"/>
                <w:lang w:val="en-US"/>
              </w:rPr>
            </w:pPr>
          </w:p>
        </w:tc>
        <w:tc>
          <w:tcPr>
            <w:tcW w:w="1670" w:type="dxa"/>
          </w:tcPr>
          <w:p w14:paraId="762B2347" w14:textId="77777777" w:rsidR="00561F92" w:rsidRPr="00987668" w:rsidRDefault="00561F92" w:rsidP="00561F92">
            <w:pPr>
              <w:rPr>
                <w:rFonts w:ascii="Times New Roman"/>
                <w:sz w:val="20"/>
                <w:lang w:val="en-US"/>
              </w:rPr>
            </w:pPr>
          </w:p>
        </w:tc>
      </w:tr>
      <w:tr w:rsidR="00552BCC" w14:paraId="62E78938" w14:textId="77777777">
        <w:trPr>
          <w:trHeight w:val="429"/>
        </w:trPr>
        <w:tc>
          <w:tcPr>
            <w:tcW w:w="1627" w:type="dxa"/>
          </w:tcPr>
          <w:p w14:paraId="2F4401E7" w14:textId="77777777" w:rsidR="007E5E13" w:rsidRPr="00987668" w:rsidRDefault="00B74F2A">
            <w:pPr>
              <w:spacing w:line="268" w:lineRule="exact"/>
              <w:ind w:left="11"/>
              <w:jc w:val="center"/>
              <w:rPr>
                <w:b/>
                <w:i/>
                <w:lang w:val="en-US"/>
              </w:rPr>
            </w:pPr>
            <w:r w:rsidRPr="00987668">
              <w:rPr>
                <w:b/>
                <w:i/>
                <w:spacing w:val="-2"/>
                <w:lang w:val="en-US"/>
              </w:rPr>
              <w:t>TOTAL</w:t>
            </w:r>
          </w:p>
        </w:tc>
        <w:tc>
          <w:tcPr>
            <w:tcW w:w="1382" w:type="dxa"/>
          </w:tcPr>
          <w:p w14:paraId="5F09D940" w14:textId="77777777" w:rsidR="007E5E13" w:rsidRPr="00987668" w:rsidRDefault="00B74F2A">
            <w:pPr>
              <w:spacing w:line="268" w:lineRule="exact"/>
              <w:ind w:left="69"/>
              <w:jc w:val="center"/>
              <w:rPr>
                <w:b/>
                <w:lang w:val="en-US"/>
              </w:rPr>
            </w:pPr>
            <w:r w:rsidRPr="00987668">
              <w:rPr>
                <w:b/>
                <w:spacing w:val="-2"/>
                <w:lang w:val="en-US"/>
              </w:rPr>
              <w:t>Dollars</w:t>
            </w:r>
          </w:p>
        </w:tc>
        <w:tc>
          <w:tcPr>
            <w:tcW w:w="2016" w:type="dxa"/>
          </w:tcPr>
          <w:p w14:paraId="17E06064" w14:textId="77777777" w:rsidR="007E5E13" w:rsidRPr="00987668" w:rsidRDefault="007E5E13">
            <w:pPr>
              <w:rPr>
                <w:rFonts w:ascii="Times New Roman"/>
                <w:sz w:val="20"/>
                <w:lang w:val="en-US"/>
              </w:rPr>
            </w:pPr>
          </w:p>
        </w:tc>
        <w:tc>
          <w:tcPr>
            <w:tcW w:w="1872" w:type="dxa"/>
          </w:tcPr>
          <w:p w14:paraId="15DEA4A3" w14:textId="77777777" w:rsidR="007E5E13" w:rsidRPr="00987668" w:rsidRDefault="007E5E13">
            <w:pPr>
              <w:rPr>
                <w:rFonts w:ascii="Times New Roman"/>
                <w:sz w:val="20"/>
                <w:lang w:val="en-US"/>
              </w:rPr>
            </w:pPr>
          </w:p>
        </w:tc>
        <w:tc>
          <w:tcPr>
            <w:tcW w:w="1670" w:type="dxa"/>
          </w:tcPr>
          <w:p w14:paraId="195EBF8F" w14:textId="77777777" w:rsidR="007E5E13" w:rsidRPr="00987668" w:rsidRDefault="007E5E13">
            <w:pPr>
              <w:rPr>
                <w:rFonts w:ascii="Times New Roman"/>
                <w:sz w:val="20"/>
                <w:lang w:val="en-US"/>
              </w:rPr>
            </w:pPr>
          </w:p>
        </w:tc>
      </w:tr>
    </w:tbl>
    <w:p w14:paraId="678812FE" w14:textId="77777777" w:rsidR="007E5E13" w:rsidRPr="00987668" w:rsidRDefault="007E5E13">
      <w:pPr>
        <w:spacing w:before="41"/>
        <w:rPr>
          <w:b/>
          <w:lang w:val="en-US"/>
        </w:rPr>
      </w:pPr>
    </w:p>
    <w:p w14:paraId="6A4D7875" w14:textId="77777777" w:rsidR="007E5E13" w:rsidRPr="00987668" w:rsidRDefault="00B74F2A">
      <w:pPr>
        <w:ind w:left="261"/>
        <w:rPr>
          <w:b/>
          <w:sz w:val="14"/>
          <w:lang w:val="en-US"/>
        </w:rPr>
      </w:pPr>
      <w:r w:rsidRPr="00987668">
        <w:rPr>
          <w:b/>
          <w:position w:val="2"/>
          <w:lang w:val="en-US"/>
        </w:rPr>
        <w:t>DETAIL OF</w:t>
      </w:r>
      <w:r w:rsidRPr="00987668">
        <w:rPr>
          <w:rFonts w:ascii="Times New Roman"/>
          <w:spacing w:val="-8"/>
          <w:position w:val="2"/>
          <w:lang w:val="en-US"/>
        </w:rPr>
        <w:t xml:space="preserve"> </w:t>
      </w:r>
      <w:r w:rsidRPr="00987668">
        <w:rPr>
          <w:b/>
          <w:spacing w:val="-2"/>
          <w:position w:val="2"/>
          <w:lang w:val="en-US"/>
        </w:rPr>
        <w:t>PPD2</w:t>
      </w:r>
      <w:proofErr w:type="gramStart"/>
      <w:r w:rsidRPr="00987668">
        <w:rPr>
          <w:b/>
          <w:spacing w:val="-2"/>
          <w:sz w:val="14"/>
          <w:lang w:val="en-US"/>
        </w:rPr>
        <w:t>J,T</w:t>
      </w:r>
      <w:proofErr w:type="gramEnd"/>
    </w:p>
    <w:p w14:paraId="391306B5" w14:textId="77777777" w:rsidR="007E5E13" w:rsidRPr="00987668" w:rsidRDefault="007E5E13">
      <w:pPr>
        <w:spacing w:before="81"/>
        <w:rPr>
          <w:b/>
          <w:lang w:val="en-US"/>
        </w:rPr>
      </w:pPr>
    </w:p>
    <w:p w14:paraId="29F51E4E" w14:textId="77777777" w:rsidR="007E5E13" w:rsidRPr="00987668" w:rsidRDefault="00B74F2A">
      <w:pPr>
        <w:pStyle w:val="Prrafodelista"/>
        <w:numPr>
          <w:ilvl w:val="0"/>
          <w:numId w:val="192"/>
        </w:numPr>
        <w:tabs>
          <w:tab w:val="left" w:pos="687"/>
        </w:tabs>
        <w:ind w:left="687" w:hanging="359"/>
        <w:jc w:val="left"/>
        <w:rPr>
          <w:b/>
          <w:lang w:val="en-US"/>
        </w:rPr>
      </w:pPr>
      <w:r w:rsidRPr="00987668">
        <w:rPr>
          <w:b/>
          <w:lang w:val="en-US"/>
        </w:rPr>
        <w:lastRenderedPageBreak/>
        <w:t>In accordance with the Economic Offer and the Concession Contract, the following is established</w:t>
      </w:r>
      <w:r w:rsidRPr="00987668">
        <w:rPr>
          <w:b/>
          <w:spacing w:val="-2"/>
          <w:lang w:val="en-US"/>
        </w:rPr>
        <w:t>:</w:t>
      </w:r>
    </w:p>
    <w:p w14:paraId="3B9853ED" w14:textId="77777777" w:rsidR="007E5E13" w:rsidRPr="00987668" w:rsidRDefault="007E5E13">
      <w:pPr>
        <w:spacing w:before="9"/>
        <w:rPr>
          <w:b/>
          <w:sz w:val="7"/>
          <w:lang w:val="en-US"/>
        </w:rPr>
      </w:pPr>
    </w:p>
    <w:tbl>
      <w:tblPr>
        <w:tblStyle w:val="TableNormal01"/>
        <w:tblW w:w="0" w:type="auto"/>
        <w:tblInd w:w="8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22"/>
        <w:gridCol w:w="3204"/>
      </w:tblGrid>
      <w:tr w:rsidR="00552BCC" w14:paraId="4D7F7809" w14:textId="77777777">
        <w:trPr>
          <w:trHeight w:val="467"/>
        </w:trPr>
        <w:tc>
          <w:tcPr>
            <w:tcW w:w="4522" w:type="dxa"/>
          </w:tcPr>
          <w:p w14:paraId="5DD890C6" w14:textId="77777777" w:rsidR="007E5E13" w:rsidRPr="00987668" w:rsidRDefault="00B74F2A">
            <w:pPr>
              <w:spacing w:line="267" w:lineRule="exact"/>
              <w:ind w:left="8" w:right="2"/>
              <w:jc w:val="center"/>
              <w:rPr>
                <w:i/>
                <w:sz w:val="14"/>
                <w:lang w:val="en-US"/>
              </w:rPr>
            </w:pPr>
            <w:r w:rsidRPr="00987668">
              <w:rPr>
                <w:i/>
                <w:spacing w:val="-2"/>
                <w:position w:val="2"/>
                <w:lang w:val="en-US"/>
              </w:rPr>
              <w:t>PPD2</w:t>
            </w:r>
            <w:proofErr w:type="spellStart"/>
            <w:r w:rsidRPr="00987668">
              <w:rPr>
                <w:i/>
                <w:spacing w:val="-2"/>
                <w:sz w:val="14"/>
                <w:lang w:val="en-US"/>
              </w:rPr>
              <w:t>Oferta</w:t>
            </w:r>
            <w:proofErr w:type="spellEnd"/>
          </w:p>
        </w:tc>
        <w:tc>
          <w:tcPr>
            <w:tcW w:w="3204" w:type="dxa"/>
            <w:shd w:val="clear" w:color="auto" w:fill="FFF2CC"/>
          </w:tcPr>
          <w:p w14:paraId="5836E86D" w14:textId="77777777" w:rsidR="007E5E13" w:rsidRPr="00987668" w:rsidRDefault="007E5E13">
            <w:pPr>
              <w:rPr>
                <w:rFonts w:ascii="Times New Roman"/>
                <w:sz w:val="20"/>
                <w:lang w:val="en-US"/>
              </w:rPr>
            </w:pPr>
          </w:p>
        </w:tc>
      </w:tr>
      <w:tr w:rsidR="00552BCC" w14:paraId="3AAC9269" w14:textId="77777777">
        <w:trPr>
          <w:trHeight w:val="777"/>
        </w:trPr>
        <w:tc>
          <w:tcPr>
            <w:tcW w:w="4522" w:type="dxa"/>
          </w:tcPr>
          <w:p w14:paraId="2E2CD453" w14:textId="77777777" w:rsidR="007E5E13" w:rsidRPr="00987668" w:rsidRDefault="00B74F2A">
            <w:pPr>
              <w:spacing w:line="276" w:lineRule="auto"/>
              <w:ind w:left="1305" w:hanging="807"/>
              <w:rPr>
                <w:i/>
                <w:lang w:val="en-US"/>
              </w:rPr>
            </w:pPr>
            <w:r w:rsidRPr="00987668">
              <w:rPr>
                <w:i/>
                <w:lang w:val="en-US"/>
              </w:rPr>
              <w:t>Proportion of PPD2 corresponding to Component j = North</w:t>
            </w:r>
          </w:p>
        </w:tc>
        <w:tc>
          <w:tcPr>
            <w:tcW w:w="3204" w:type="dxa"/>
            <w:shd w:val="clear" w:color="auto" w:fill="FFF2CC"/>
          </w:tcPr>
          <w:p w14:paraId="08DA52F1" w14:textId="77777777" w:rsidR="007E5E13" w:rsidRPr="00987668" w:rsidRDefault="007E5E13">
            <w:pPr>
              <w:rPr>
                <w:rFonts w:ascii="Times New Roman"/>
                <w:sz w:val="20"/>
                <w:lang w:val="en-US"/>
              </w:rPr>
            </w:pPr>
          </w:p>
        </w:tc>
      </w:tr>
      <w:tr w:rsidR="00552BCC" w14:paraId="7426B36A" w14:textId="77777777">
        <w:trPr>
          <w:trHeight w:val="779"/>
        </w:trPr>
        <w:tc>
          <w:tcPr>
            <w:tcW w:w="4522" w:type="dxa"/>
          </w:tcPr>
          <w:p w14:paraId="09799C17" w14:textId="77777777" w:rsidR="007E5E13" w:rsidRPr="00987668" w:rsidRDefault="00B74F2A">
            <w:pPr>
              <w:spacing w:before="1" w:line="273" w:lineRule="auto"/>
              <w:ind w:left="1415" w:hanging="917"/>
              <w:rPr>
                <w:i/>
                <w:lang w:val="en-US"/>
              </w:rPr>
            </w:pPr>
            <w:r w:rsidRPr="00987668">
              <w:rPr>
                <w:i/>
                <w:lang w:val="en-US"/>
              </w:rPr>
              <w:t>Proportion of PPD2 corresponding to Component j = South</w:t>
            </w:r>
          </w:p>
        </w:tc>
        <w:tc>
          <w:tcPr>
            <w:tcW w:w="3204" w:type="dxa"/>
            <w:shd w:val="clear" w:color="auto" w:fill="FFF2CC"/>
          </w:tcPr>
          <w:p w14:paraId="1965DEF2" w14:textId="77777777" w:rsidR="007E5E13" w:rsidRPr="00987668" w:rsidRDefault="007E5E13">
            <w:pPr>
              <w:rPr>
                <w:rFonts w:ascii="Times New Roman"/>
                <w:sz w:val="20"/>
                <w:lang w:val="en-US"/>
              </w:rPr>
            </w:pPr>
          </w:p>
        </w:tc>
      </w:tr>
      <w:tr w:rsidR="00552BCC" w14:paraId="78F48A2A" w14:textId="77777777">
        <w:trPr>
          <w:trHeight w:val="777"/>
        </w:trPr>
        <w:tc>
          <w:tcPr>
            <w:tcW w:w="4522" w:type="dxa"/>
          </w:tcPr>
          <w:p w14:paraId="0BBDF0FB" w14:textId="77777777" w:rsidR="007E5E13" w:rsidRPr="00987668" w:rsidRDefault="00B74F2A">
            <w:pPr>
              <w:spacing w:line="276" w:lineRule="auto"/>
              <w:ind w:left="1785" w:hanging="1654"/>
              <w:rPr>
                <w:lang w:val="en-US"/>
              </w:rPr>
            </w:pPr>
            <w:r w:rsidRPr="00987668">
              <w:rPr>
                <w:lang w:val="en-US"/>
              </w:rPr>
              <w:t>Percentage to be applied to PPD2 for payment to the Supervisor</w:t>
            </w:r>
          </w:p>
        </w:tc>
        <w:tc>
          <w:tcPr>
            <w:tcW w:w="3204" w:type="dxa"/>
            <w:shd w:val="clear" w:color="auto" w:fill="FFF2CC"/>
          </w:tcPr>
          <w:p w14:paraId="10D2903F" w14:textId="77777777" w:rsidR="007E5E13" w:rsidRPr="00987668" w:rsidRDefault="007E5E13">
            <w:pPr>
              <w:rPr>
                <w:rFonts w:ascii="Times New Roman"/>
                <w:sz w:val="20"/>
                <w:lang w:val="en-US"/>
              </w:rPr>
            </w:pPr>
          </w:p>
        </w:tc>
      </w:tr>
    </w:tbl>
    <w:p w14:paraId="58655FD2" w14:textId="77777777" w:rsidR="007E5E13" w:rsidRPr="00987668" w:rsidRDefault="007E5E13">
      <w:pPr>
        <w:spacing w:before="41"/>
        <w:rPr>
          <w:b/>
          <w:lang w:val="en-US"/>
        </w:rPr>
      </w:pPr>
    </w:p>
    <w:p w14:paraId="4419F127" w14:textId="77777777" w:rsidR="007E5E13" w:rsidRPr="00987668" w:rsidRDefault="00B74F2A">
      <w:pPr>
        <w:pStyle w:val="Prrafodelista"/>
        <w:numPr>
          <w:ilvl w:val="0"/>
          <w:numId w:val="192"/>
        </w:numPr>
        <w:tabs>
          <w:tab w:val="left" w:pos="687"/>
        </w:tabs>
        <w:ind w:left="687" w:hanging="359"/>
        <w:jc w:val="left"/>
        <w:rPr>
          <w:b/>
          <w:lang w:val="en-US"/>
        </w:rPr>
      </w:pPr>
      <w:r w:rsidRPr="00987668">
        <w:rPr>
          <w:b/>
          <w:lang w:val="en-US"/>
        </w:rPr>
        <w:t xml:space="preserve">PPD2 for year </w:t>
      </w:r>
      <w:proofErr w:type="spellStart"/>
      <w:r w:rsidRPr="00987668">
        <w:rPr>
          <w:b/>
          <w:lang w:val="en-US"/>
        </w:rPr>
        <w:t>i</w:t>
      </w:r>
      <w:proofErr w:type="spellEnd"/>
      <w:r w:rsidRPr="00987668">
        <w:rPr>
          <w:b/>
          <w:lang w:val="en-US"/>
        </w:rPr>
        <w:t xml:space="preserve"> of each component</w:t>
      </w:r>
    </w:p>
    <w:p w14:paraId="3245344B" w14:textId="77777777" w:rsidR="007E5E13" w:rsidRPr="00987668" w:rsidRDefault="007E5E13">
      <w:pPr>
        <w:spacing w:before="105"/>
        <w:rPr>
          <w:b/>
          <w:sz w:val="20"/>
          <w:lang w:val="en-US"/>
        </w:rPr>
      </w:pPr>
    </w:p>
    <w:tbl>
      <w:tblPr>
        <w:tblStyle w:val="TableNormal01"/>
        <w:tblW w:w="0" w:type="auto"/>
        <w:tblInd w:w="1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4"/>
        <w:gridCol w:w="1702"/>
        <w:gridCol w:w="1966"/>
      </w:tblGrid>
      <w:tr w:rsidR="00552BCC" w14:paraId="649E3F90" w14:textId="77777777">
        <w:trPr>
          <w:trHeight w:val="429"/>
        </w:trPr>
        <w:tc>
          <w:tcPr>
            <w:tcW w:w="2854" w:type="dxa"/>
          </w:tcPr>
          <w:p w14:paraId="23F3F3E5" w14:textId="77777777" w:rsidR="007E5E13" w:rsidRPr="00987668" w:rsidRDefault="00B74F2A">
            <w:pPr>
              <w:spacing w:line="268" w:lineRule="exact"/>
              <w:ind w:left="12" w:right="2"/>
              <w:jc w:val="center"/>
              <w:rPr>
                <w:b/>
                <w:lang w:val="en-US"/>
              </w:rPr>
            </w:pPr>
            <w:r w:rsidRPr="00987668">
              <w:rPr>
                <w:b/>
                <w:spacing w:val="-4"/>
                <w:lang w:val="en-US"/>
              </w:rPr>
              <w:t>Item</w:t>
            </w:r>
          </w:p>
        </w:tc>
        <w:tc>
          <w:tcPr>
            <w:tcW w:w="1702" w:type="dxa"/>
          </w:tcPr>
          <w:p w14:paraId="60E05914" w14:textId="77777777" w:rsidR="007E5E13" w:rsidRPr="00987668" w:rsidRDefault="00B74F2A">
            <w:pPr>
              <w:spacing w:line="268" w:lineRule="exact"/>
              <w:ind w:left="69"/>
              <w:jc w:val="center"/>
              <w:rPr>
                <w:b/>
                <w:lang w:val="en-US"/>
              </w:rPr>
            </w:pPr>
            <w:r w:rsidRPr="00987668">
              <w:rPr>
                <w:b/>
                <w:spacing w:val="-5"/>
                <w:lang w:val="en-US"/>
              </w:rPr>
              <w:t>IPC</w:t>
            </w:r>
          </w:p>
        </w:tc>
        <w:tc>
          <w:tcPr>
            <w:tcW w:w="1966" w:type="dxa"/>
          </w:tcPr>
          <w:p w14:paraId="19C639A5" w14:textId="77777777" w:rsidR="007E5E13" w:rsidRPr="00987668" w:rsidRDefault="00B74F2A">
            <w:pPr>
              <w:spacing w:line="268" w:lineRule="exact"/>
              <w:ind w:left="692"/>
              <w:rPr>
                <w:b/>
                <w:lang w:val="en-US"/>
              </w:rPr>
            </w:pPr>
            <w:r w:rsidRPr="00987668">
              <w:rPr>
                <w:b/>
                <w:spacing w:val="-2"/>
                <w:lang w:val="en-US"/>
              </w:rPr>
              <w:t>Source</w:t>
            </w:r>
          </w:p>
        </w:tc>
      </w:tr>
      <w:tr w:rsidR="00552BCC" w14:paraId="028EB7AC" w14:textId="77777777">
        <w:trPr>
          <w:trHeight w:val="429"/>
        </w:trPr>
        <w:tc>
          <w:tcPr>
            <w:tcW w:w="2854" w:type="dxa"/>
          </w:tcPr>
          <w:p w14:paraId="25F9623D" w14:textId="77777777" w:rsidR="007E5E13" w:rsidRPr="00987668" w:rsidRDefault="00B74F2A">
            <w:pPr>
              <w:spacing w:line="268" w:lineRule="exact"/>
              <w:ind w:left="12"/>
              <w:jc w:val="center"/>
              <w:rPr>
                <w:lang w:val="en-US"/>
              </w:rPr>
            </w:pPr>
            <w:r w:rsidRPr="00987668">
              <w:rPr>
                <w:lang w:val="en-US"/>
              </w:rPr>
              <w:t>Successful Bid Date</w:t>
            </w:r>
            <w:r w:rsidRPr="00987668">
              <w:rPr>
                <w:spacing w:val="-4"/>
                <w:lang w:val="en-US"/>
              </w:rPr>
              <w:t>.</w:t>
            </w:r>
          </w:p>
        </w:tc>
        <w:tc>
          <w:tcPr>
            <w:tcW w:w="1702" w:type="dxa"/>
          </w:tcPr>
          <w:p w14:paraId="6B3A795A" w14:textId="77777777" w:rsidR="007E5E13" w:rsidRPr="00987668" w:rsidRDefault="007E5E13">
            <w:pPr>
              <w:rPr>
                <w:rFonts w:ascii="Times New Roman"/>
                <w:sz w:val="20"/>
                <w:lang w:val="en-US"/>
              </w:rPr>
            </w:pPr>
          </w:p>
        </w:tc>
        <w:tc>
          <w:tcPr>
            <w:tcW w:w="1966" w:type="dxa"/>
          </w:tcPr>
          <w:p w14:paraId="3D4E5E91" w14:textId="77777777" w:rsidR="007E5E13" w:rsidRPr="00987668" w:rsidRDefault="007E5E13">
            <w:pPr>
              <w:rPr>
                <w:rFonts w:ascii="Times New Roman"/>
                <w:sz w:val="20"/>
                <w:lang w:val="en-US"/>
              </w:rPr>
            </w:pPr>
          </w:p>
        </w:tc>
      </w:tr>
      <w:tr w:rsidR="00552BCC" w14:paraId="1DF830BE" w14:textId="77777777">
        <w:trPr>
          <w:trHeight w:val="429"/>
        </w:trPr>
        <w:tc>
          <w:tcPr>
            <w:tcW w:w="2854" w:type="dxa"/>
          </w:tcPr>
          <w:p w14:paraId="3828F08A" w14:textId="77777777" w:rsidR="007E5E13" w:rsidRPr="00987668" w:rsidRDefault="00B74F2A">
            <w:pPr>
              <w:spacing w:line="268" w:lineRule="exact"/>
              <w:ind w:left="12" w:right="1"/>
              <w:jc w:val="center"/>
              <w:rPr>
                <w:lang w:val="en-US"/>
              </w:rPr>
            </w:pPr>
            <w:r w:rsidRPr="00987668">
              <w:rPr>
                <w:lang w:val="en-US"/>
              </w:rPr>
              <w:t>Calendar Year</w:t>
            </w:r>
            <w:r w:rsidRPr="00987668">
              <w:rPr>
                <w:rFonts w:ascii="Times New Roman" w:hAnsi="Times New Roman"/>
                <w:spacing w:val="-8"/>
                <w:lang w:val="en-US"/>
              </w:rPr>
              <w:t xml:space="preserve"> </w:t>
            </w:r>
            <w:proofErr w:type="spellStart"/>
            <w:r w:rsidRPr="00987668">
              <w:rPr>
                <w:spacing w:val="-10"/>
                <w:lang w:val="en-US"/>
              </w:rPr>
              <w:t>i</w:t>
            </w:r>
            <w:proofErr w:type="spellEnd"/>
          </w:p>
        </w:tc>
        <w:tc>
          <w:tcPr>
            <w:tcW w:w="1702" w:type="dxa"/>
          </w:tcPr>
          <w:p w14:paraId="15A0BAAD" w14:textId="77777777" w:rsidR="007E5E13" w:rsidRPr="00987668" w:rsidRDefault="007E5E13">
            <w:pPr>
              <w:rPr>
                <w:rFonts w:ascii="Times New Roman"/>
                <w:sz w:val="20"/>
                <w:lang w:val="en-US"/>
              </w:rPr>
            </w:pPr>
          </w:p>
        </w:tc>
        <w:tc>
          <w:tcPr>
            <w:tcW w:w="1966" w:type="dxa"/>
          </w:tcPr>
          <w:p w14:paraId="52262F7A" w14:textId="77777777" w:rsidR="007E5E13" w:rsidRPr="00987668" w:rsidRDefault="007E5E13">
            <w:pPr>
              <w:rPr>
                <w:rFonts w:ascii="Times New Roman"/>
                <w:sz w:val="20"/>
                <w:lang w:val="en-US"/>
              </w:rPr>
            </w:pPr>
          </w:p>
        </w:tc>
      </w:tr>
    </w:tbl>
    <w:p w14:paraId="55729F32" w14:textId="77777777" w:rsidR="007E5E13" w:rsidRPr="00987668" w:rsidRDefault="007E5E13">
      <w:pPr>
        <w:spacing w:before="65"/>
        <w:rPr>
          <w:b/>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30C64036" w14:textId="77777777">
        <w:trPr>
          <w:trHeight w:val="426"/>
        </w:trPr>
        <w:tc>
          <w:tcPr>
            <w:tcW w:w="2002" w:type="dxa"/>
          </w:tcPr>
          <w:p w14:paraId="29522785" w14:textId="77777777" w:rsidR="007E5E13" w:rsidRPr="00987668" w:rsidRDefault="00B74F2A">
            <w:pPr>
              <w:spacing w:line="268" w:lineRule="exact"/>
              <w:ind w:left="10" w:right="2"/>
              <w:jc w:val="center"/>
              <w:rPr>
                <w:b/>
                <w:lang w:val="en-US"/>
              </w:rPr>
            </w:pPr>
            <w:r w:rsidRPr="00987668">
              <w:rPr>
                <w:b/>
                <w:lang w:val="en-US"/>
              </w:rPr>
              <w:t>Year</w:t>
            </w:r>
            <w:r w:rsidRPr="00987668">
              <w:rPr>
                <w:rFonts w:ascii="Times New Roman" w:hAnsi="Times New Roman"/>
                <w:spacing w:val="-7"/>
                <w:lang w:val="en-US"/>
              </w:rPr>
              <w:t xml:space="preserve"> </w:t>
            </w:r>
            <w:proofErr w:type="spellStart"/>
            <w:r w:rsidRPr="00987668">
              <w:rPr>
                <w:b/>
                <w:spacing w:val="-10"/>
                <w:lang w:val="en-US"/>
              </w:rPr>
              <w:t>i</w:t>
            </w:r>
            <w:proofErr w:type="spellEnd"/>
          </w:p>
        </w:tc>
        <w:tc>
          <w:tcPr>
            <w:tcW w:w="1702" w:type="dxa"/>
          </w:tcPr>
          <w:p w14:paraId="4FC2D170" w14:textId="77777777" w:rsidR="007E5E13" w:rsidRPr="00987668" w:rsidRDefault="00B74F2A">
            <w:pPr>
              <w:spacing w:line="268" w:lineRule="exact"/>
              <w:ind w:left="69" w:right="3"/>
              <w:jc w:val="center"/>
              <w:rPr>
                <w:b/>
                <w:lang w:val="en-US"/>
              </w:rPr>
            </w:pPr>
            <w:r w:rsidRPr="00987668">
              <w:rPr>
                <w:b/>
                <w:spacing w:val="-2"/>
                <w:lang w:val="en-US"/>
              </w:rPr>
              <w:t>Unit</w:t>
            </w:r>
          </w:p>
        </w:tc>
        <w:tc>
          <w:tcPr>
            <w:tcW w:w="2818" w:type="dxa"/>
          </w:tcPr>
          <w:p w14:paraId="7FE99165" w14:textId="77777777" w:rsidR="007E5E13" w:rsidRPr="00987668" w:rsidRDefault="00B74F2A">
            <w:pPr>
              <w:spacing w:line="268" w:lineRule="exact"/>
              <w:ind w:left="555"/>
              <w:rPr>
                <w:b/>
                <w:lang w:val="en-US"/>
              </w:rPr>
            </w:pPr>
            <w:r w:rsidRPr="00987668">
              <w:rPr>
                <w:b/>
                <w:lang w:val="en-US"/>
              </w:rPr>
              <w:t xml:space="preserve">Northern </w:t>
            </w:r>
            <w:r w:rsidR="00D86A0C" w:rsidRPr="00987668">
              <w:rPr>
                <w:b/>
                <w:lang w:val="en-US"/>
              </w:rPr>
              <w:t>Component</w:t>
            </w:r>
          </w:p>
        </w:tc>
        <w:tc>
          <w:tcPr>
            <w:tcW w:w="1973" w:type="dxa"/>
          </w:tcPr>
          <w:p w14:paraId="3E7BDC7B" w14:textId="77777777" w:rsidR="007E5E13" w:rsidRPr="00987668" w:rsidRDefault="00B74F2A">
            <w:pPr>
              <w:spacing w:line="268" w:lineRule="exact"/>
              <w:ind w:left="288"/>
              <w:rPr>
                <w:b/>
                <w:lang w:val="en-US"/>
              </w:rPr>
            </w:pPr>
            <w:r w:rsidRPr="00987668">
              <w:rPr>
                <w:b/>
                <w:lang w:val="en-US"/>
              </w:rPr>
              <w:t>Southern Component</w:t>
            </w:r>
          </w:p>
        </w:tc>
      </w:tr>
      <w:tr w:rsidR="00552BCC" w14:paraId="6AD1C276" w14:textId="77777777">
        <w:trPr>
          <w:trHeight w:val="429"/>
        </w:trPr>
        <w:tc>
          <w:tcPr>
            <w:tcW w:w="2002" w:type="dxa"/>
          </w:tcPr>
          <w:p w14:paraId="409A362D" w14:textId="77777777" w:rsidR="007E5E13" w:rsidRPr="00987668" w:rsidRDefault="00B74F2A">
            <w:pPr>
              <w:ind w:left="10" w:right="1"/>
              <w:jc w:val="center"/>
              <w:rPr>
                <w:i/>
                <w:sz w:val="14"/>
                <w:lang w:val="en-US"/>
              </w:rPr>
            </w:pPr>
            <w:r w:rsidRPr="00987668">
              <w:rPr>
                <w:i/>
                <w:spacing w:val="-2"/>
                <w:position w:val="2"/>
                <w:lang w:val="en-US"/>
              </w:rPr>
              <w:t>PPD2</w:t>
            </w:r>
            <w:proofErr w:type="spellStart"/>
            <w:proofErr w:type="gramStart"/>
            <w:r w:rsidRPr="00987668">
              <w:rPr>
                <w:i/>
                <w:spacing w:val="-2"/>
                <w:sz w:val="14"/>
                <w:lang w:val="en-US"/>
              </w:rPr>
              <w:t>j,i</w:t>
            </w:r>
            <w:proofErr w:type="spellEnd"/>
            <w:proofErr w:type="gramEnd"/>
          </w:p>
        </w:tc>
        <w:tc>
          <w:tcPr>
            <w:tcW w:w="1702" w:type="dxa"/>
          </w:tcPr>
          <w:p w14:paraId="771D3F06"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3807D1DA" w14:textId="77777777" w:rsidR="007E5E13" w:rsidRPr="00987668" w:rsidRDefault="007E5E13">
            <w:pPr>
              <w:rPr>
                <w:rFonts w:ascii="Times New Roman"/>
                <w:sz w:val="20"/>
                <w:lang w:val="en-US"/>
              </w:rPr>
            </w:pPr>
          </w:p>
        </w:tc>
        <w:tc>
          <w:tcPr>
            <w:tcW w:w="1973" w:type="dxa"/>
          </w:tcPr>
          <w:p w14:paraId="1F0A57A9" w14:textId="77777777" w:rsidR="007E5E13" w:rsidRPr="00987668" w:rsidRDefault="007E5E13">
            <w:pPr>
              <w:rPr>
                <w:rFonts w:ascii="Times New Roman"/>
                <w:sz w:val="20"/>
                <w:lang w:val="en-US"/>
              </w:rPr>
            </w:pPr>
          </w:p>
        </w:tc>
      </w:tr>
    </w:tbl>
    <w:p w14:paraId="0C1E216E" w14:textId="77777777" w:rsidR="007E5E13" w:rsidRPr="00987668" w:rsidRDefault="007E5E13">
      <w:pPr>
        <w:rPr>
          <w:b/>
          <w:lang w:val="en-US"/>
        </w:rPr>
      </w:pPr>
    </w:p>
    <w:p w14:paraId="7AF53679" w14:textId="77777777" w:rsidR="007E5E13" w:rsidRPr="00987668" w:rsidRDefault="007E5E13">
      <w:pPr>
        <w:spacing w:before="82"/>
        <w:rPr>
          <w:b/>
          <w:lang w:val="en-US"/>
        </w:rPr>
      </w:pPr>
    </w:p>
    <w:p w14:paraId="2C37C508" w14:textId="77777777" w:rsidR="007E5E13" w:rsidRPr="00987668" w:rsidRDefault="00B74F2A">
      <w:pPr>
        <w:pStyle w:val="Prrafodelista"/>
        <w:numPr>
          <w:ilvl w:val="0"/>
          <w:numId w:val="192"/>
        </w:numPr>
        <w:tabs>
          <w:tab w:val="left" w:pos="687"/>
        </w:tabs>
        <w:spacing w:after="39"/>
        <w:ind w:left="687" w:hanging="359"/>
        <w:jc w:val="left"/>
        <w:rPr>
          <w:b/>
          <w:lang w:val="en-US"/>
        </w:rPr>
      </w:pPr>
      <w:r w:rsidRPr="00987668">
        <w:rPr>
          <w:b/>
          <w:lang w:val="en-US"/>
        </w:rPr>
        <w:t>Regarding</w:t>
      </w:r>
      <w:r w:rsidRPr="00987668">
        <w:rPr>
          <w:rFonts w:ascii="Times New Roman"/>
          <w:spacing w:val="-7"/>
          <w:lang w:val="en-US"/>
        </w:rPr>
        <w:t xml:space="preserve"> </w:t>
      </w:r>
      <w:r w:rsidRPr="00987668">
        <w:rPr>
          <w:b/>
          <w:spacing w:val="-2"/>
          <w:lang w:val="en-US"/>
        </w:rPr>
        <w:t>PPD2_ND</w:t>
      </w: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0178C7AA" w14:textId="77777777">
        <w:trPr>
          <w:trHeight w:val="429"/>
        </w:trPr>
        <w:tc>
          <w:tcPr>
            <w:tcW w:w="2002" w:type="dxa"/>
          </w:tcPr>
          <w:p w14:paraId="728E8E28" w14:textId="77777777" w:rsidR="00D86A0C" w:rsidRPr="00987668" w:rsidRDefault="00B74F2A" w:rsidP="00D86A0C">
            <w:pPr>
              <w:spacing w:before="1"/>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61F094F5" w14:textId="77777777" w:rsidR="00D86A0C" w:rsidRPr="00987668" w:rsidRDefault="00B74F2A" w:rsidP="00D86A0C">
            <w:pPr>
              <w:spacing w:before="1"/>
              <w:ind w:left="69" w:right="3"/>
              <w:jc w:val="center"/>
              <w:rPr>
                <w:b/>
                <w:lang w:val="en-US"/>
              </w:rPr>
            </w:pPr>
            <w:r w:rsidRPr="00987668">
              <w:rPr>
                <w:b/>
                <w:spacing w:val="-2"/>
                <w:lang w:val="en-US"/>
              </w:rPr>
              <w:t>Unit</w:t>
            </w:r>
          </w:p>
        </w:tc>
        <w:tc>
          <w:tcPr>
            <w:tcW w:w="2818" w:type="dxa"/>
          </w:tcPr>
          <w:p w14:paraId="658F61BB" w14:textId="77777777" w:rsidR="00D86A0C" w:rsidRPr="00987668" w:rsidRDefault="00B74F2A" w:rsidP="00D86A0C">
            <w:pPr>
              <w:spacing w:line="268" w:lineRule="exact"/>
              <w:ind w:left="555"/>
              <w:rPr>
                <w:b/>
                <w:lang w:val="en-US"/>
              </w:rPr>
            </w:pPr>
            <w:r w:rsidRPr="00987668">
              <w:rPr>
                <w:b/>
                <w:lang w:val="en-US"/>
              </w:rPr>
              <w:t>Northern Component</w:t>
            </w:r>
          </w:p>
        </w:tc>
        <w:tc>
          <w:tcPr>
            <w:tcW w:w="1973" w:type="dxa"/>
          </w:tcPr>
          <w:p w14:paraId="48A51DE5" w14:textId="77777777" w:rsidR="00D86A0C" w:rsidRPr="00987668" w:rsidRDefault="00B74F2A" w:rsidP="00D86A0C">
            <w:pPr>
              <w:spacing w:line="268" w:lineRule="exact"/>
              <w:ind w:left="288"/>
              <w:rPr>
                <w:b/>
                <w:lang w:val="en-US"/>
              </w:rPr>
            </w:pPr>
            <w:r w:rsidRPr="00987668">
              <w:rPr>
                <w:b/>
                <w:lang w:val="en-US"/>
              </w:rPr>
              <w:t>Southern Component</w:t>
            </w:r>
          </w:p>
        </w:tc>
      </w:tr>
      <w:tr w:rsidR="00552BCC" w14:paraId="7BA2E80C" w14:textId="77777777">
        <w:trPr>
          <w:trHeight w:val="429"/>
        </w:trPr>
        <w:tc>
          <w:tcPr>
            <w:tcW w:w="2002" w:type="dxa"/>
          </w:tcPr>
          <w:p w14:paraId="119086B3" w14:textId="77777777" w:rsidR="007E5E13" w:rsidRPr="00987668" w:rsidRDefault="00B74F2A">
            <w:pPr>
              <w:spacing w:line="267" w:lineRule="exact"/>
              <w:ind w:left="10" w:right="3"/>
              <w:jc w:val="center"/>
              <w:rPr>
                <w:i/>
                <w:sz w:val="14"/>
                <w:lang w:val="en-US"/>
              </w:rPr>
            </w:pPr>
            <w:r w:rsidRPr="00987668">
              <w:rPr>
                <w:i/>
                <w:spacing w:val="-2"/>
                <w:position w:val="2"/>
                <w:lang w:val="en-US"/>
              </w:rPr>
              <w:t>PPD2_</w:t>
            </w:r>
            <w:proofErr w:type="gramStart"/>
            <w:r w:rsidRPr="00987668">
              <w:rPr>
                <w:i/>
                <w:spacing w:val="-2"/>
                <w:position w:val="2"/>
                <w:lang w:val="en-US"/>
              </w:rPr>
              <w:t>ND</w:t>
            </w:r>
            <w:proofErr w:type="spellStart"/>
            <w:r w:rsidRPr="00987668">
              <w:rPr>
                <w:i/>
                <w:spacing w:val="-2"/>
                <w:sz w:val="14"/>
                <w:lang w:val="en-US"/>
              </w:rPr>
              <w:t>j,t</w:t>
            </w:r>
            <w:proofErr w:type="spellEnd"/>
            <w:proofErr w:type="gramEnd"/>
          </w:p>
        </w:tc>
        <w:tc>
          <w:tcPr>
            <w:tcW w:w="1702" w:type="dxa"/>
          </w:tcPr>
          <w:p w14:paraId="708C2E82"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4CE12062" w14:textId="77777777" w:rsidR="007E5E13" w:rsidRPr="00987668" w:rsidRDefault="007E5E13">
            <w:pPr>
              <w:rPr>
                <w:rFonts w:ascii="Times New Roman"/>
                <w:sz w:val="20"/>
                <w:lang w:val="en-US"/>
              </w:rPr>
            </w:pPr>
          </w:p>
        </w:tc>
        <w:tc>
          <w:tcPr>
            <w:tcW w:w="1973" w:type="dxa"/>
          </w:tcPr>
          <w:p w14:paraId="73A42817" w14:textId="77777777" w:rsidR="007E5E13" w:rsidRPr="00987668" w:rsidRDefault="007E5E13">
            <w:pPr>
              <w:rPr>
                <w:rFonts w:ascii="Times New Roman"/>
                <w:sz w:val="20"/>
                <w:lang w:val="en-US"/>
              </w:rPr>
            </w:pPr>
          </w:p>
        </w:tc>
      </w:tr>
    </w:tbl>
    <w:p w14:paraId="33AD1191" w14:textId="77777777" w:rsidR="007E5E13" w:rsidRPr="00987668" w:rsidRDefault="007E5E13">
      <w:pPr>
        <w:spacing w:before="40"/>
        <w:rPr>
          <w:b/>
          <w:lang w:val="en-US"/>
        </w:rPr>
      </w:pPr>
    </w:p>
    <w:p w14:paraId="1187AF3C" w14:textId="77777777" w:rsidR="007E5E13" w:rsidRPr="00987668" w:rsidRDefault="00B74F2A">
      <w:pPr>
        <w:pStyle w:val="Prrafodelista"/>
        <w:numPr>
          <w:ilvl w:val="0"/>
          <w:numId w:val="192"/>
        </w:numPr>
        <w:tabs>
          <w:tab w:val="left" w:pos="687"/>
        </w:tabs>
        <w:ind w:left="687" w:hanging="359"/>
        <w:jc w:val="left"/>
        <w:rPr>
          <w:b/>
          <w:lang w:val="en-US"/>
        </w:rPr>
      </w:pPr>
      <w:r w:rsidRPr="00987668">
        <w:rPr>
          <w:b/>
          <w:lang w:val="en-US"/>
        </w:rPr>
        <w:t>Regarding</w:t>
      </w:r>
      <w:r w:rsidRPr="00987668">
        <w:rPr>
          <w:rFonts w:ascii="Times New Roman"/>
          <w:spacing w:val="-7"/>
          <w:lang w:val="en-US"/>
        </w:rPr>
        <w:t xml:space="preserve"> </w:t>
      </w:r>
      <w:r w:rsidRPr="00987668">
        <w:rPr>
          <w:b/>
          <w:spacing w:val="-2"/>
          <w:lang w:val="en-US"/>
        </w:rPr>
        <w:t>PPD2_DE</w:t>
      </w:r>
    </w:p>
    <w:p w14:paraId="1D5A562F" w14:textId="77777777" w:rsidR="007E5E13" w:rsidRPr="00987668" w:rsidRDefault="00B74F2A">
      <w:pPr>
        <w:pStyle w:val="Prrafodelista"/>
        <w:numPr>
          <w:ilvl w:val="1"/>
          <w:numId w:val="192"/>
        </w:numPr>
        <w:tabs>
          <w:tab w:val="left" w:pos="1574"/>
        </w:tabs>
        <w:spacing w:before="41"/>
        <w:jc w:val="left"/>
        <w:rPr>
          <w:lang w:val="en-US"/>
        </w:rPr>
      </w:pPr>
      <w:r w:rsidRPr="00987668">
        <w:rPr>
          <w:lang w:val="en-US"/>
        </w:rPr>
        <w:t>Maximum Availability Payment subject to Deductions for Component j</w:t>
      </w:r>
    </w:p>
    <w:p w14:paraId="2DA90432" w14:textId="77777777" w:rsidR="007E5E13" w:rsidRPr="00987668" w:rsidRDefault="007E5E13">
      <w:pPr>
        <w:spacing w:before="35"/>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09D9F800" w14:textId="77777777">
        <w:trPr>
          <w:trHeight w:val="429"/>
        </w:trPr>
        <w:tc>
          <w:tcPr>
            <w:tcW w:w="2002" w:type="dxa"/>
          </w:tcPr>
          <w:p w14:paraId="4812B1B4" w14:textId="77777777" w:rsidR="00487E54" w:rsidRPr="00987668" w:rsidRDefault="00B74F2A" w:rsidP="00487E54">
            <w:pPr>
              <w:spacing w:before="1"/>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1038216F" w14:textId="77777777" w:rsidR="00487E54" w:rsidRPr="00987668" w:rsidRDefault="00B74F2A" w:rsidP="00487E54">
            <w:pPr>
              <w:spacing w:before="1"/>
              <w:ind w:left="69" w:right="3"/>
              <w:jc w:val="center"/>
              <w:rPr>
                <w:b/>
                <w:lang w:val="en-US"/>
              </w:rPr>
            </w:pPr>
            <w:r w:rsidRPr="00987668">
              <w:rPr>
                <w:b/>
                <w:spacing w:val="-2"/>
                <w:lang w:val="en-US"/>
              </w:rPr>
              <w:t>Unit</w:t>
            </w:r>
          </w:p>
        </w:tc>
        <w:tc>
          <w:tcPr>
            <w:tcW w:w="2818" w:type="dxa"/>
          </w:tcPr>
          <w:p w14:paraId="54674709" w14:textId="77777777" w:rsidR="00487E54" w:rsidRPr="00987668" w:rsidRDefault="00B74F2A" w:rsidP="00487E54">
            <w:pPr>
              <w:spacing w:line="268" w:lineRule="exact"/>
              <w:ind w:left="555"/>
              <w:rPr>
                <w:b/>
                <w:lang w:val="en-US"/>
              </w:rPr>
            </w:pPr>
            <w:r w:rsidRPr="00987668">
              <w:rPr>
                <w:b/>
                <w:lang w:val="en-US"/>
              </w:rPr>
              <w:t>Northern Component</w:t>
            </w:r>
          </w:p>
        </w:tc>
        <w:tc>
          <w:tcPr>
            <w:tcW w:w="1973" w:type="dxa"/>
          </w:tcPr>
          <w:p w14:paraId="191D0874" w14:textId="77777777" w:rsidR="00487E54" w:rsidRPr="00987668" w:rsidRDefault="00B74F2A" w:rsidP="00487E54">
            <w:pPr>
              <w:spacing w:line="268" w:lineRule="exact"/>
              <w:ind w:left="288"/>
              <w:rPr>
                <w:b/>
                <w:lang w:val="en-US"/>
              </w:rPr>
            </w:pPr>
            <w:r w:rsidRPr="00987668">
              <w:rPr>
                <w:b/>
                <w:lang w:val="en-US"/>
              </w:rPr>
              <w:t>Southern Component</w:t>
            </w:r>
          </w:p>
        </w:tc>
      </w:tr>
      <w:tr w:rsidR="00552BCC" w14:paraId="5BDA454C" w14:textId="77777777">
        <w:trPr>
          <w:trHeight w:val="429"/>
        </w:trPr>
        <w:tc>
          <w:tcPr>
            <w:tcW w:w="2002" w:type="dxa"/>
          </w:tcPr>
          <w:p w14:paraId="0A0BD1C6" w14:textId="77777777" w:rsidR="007E5E13" w:rsidRPr="00987668" w:rsidRDefault="00B74F2A">
            <w:pPr>
              <w:spacing w:line="267" w:lineRule="exact"/>
              <w:ind w:left="10" w:right="5"/>
              <w:jc w:val="center"/>
              <w:rPr>
                <w:i/>
                <w:sz w:val="14"/>
                <w:lang w:val="en-US"/>
              </w:rPr>
            </w:pPr>
            <w:r w:rsidRPr="00987668">
              <w:rPr>
                <w:i/>
                <w:spacing w:val="-2"/>
                <w:position w:val="2"/>
                <w:lang w:val="en-US"/>
              </w:rPr>
              <w:t>PPD2_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027B4E22"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4F71207A" w14:textId="77777777" w:rsidR="007E5E13" w:rsidRPr="00987668" w:rsidRDefault="007E5E13">
            <w:pPr>
              <w:rPr>
                <w:rFonts w:ascii="Times New Roman"/>
                <w:sz w:val="20"/>
                <w:lang w:val="en-US"/>
              </w:rPr>
            </w:pPr>
          </w:p>
        </w:tc>
        <w:tc>
          <w:tcPr>
            <w:tcW w:w="1973" w:type="dxa"/>
          </w:tcPr>
          <w:p w14:paraId="41F7D605" w14:textId="77777777" w:rsidR="007E5E13" w:rsidRPr="00987668" w:rsidRDefault="007E5E13">
            <w:pPr>
              <w:rPr>
                <w:rFonts w:ascii="Times New Roman"/>
                <w:sz w:val="20"/>
                <w:lang w:val="en-US"/>
              </w:rPr>
            </w:pPr>
          </w:p>
        </w:tc>
      </w:tr>
    </w:tbl>
    <w:p w14:paraId="5FA15963" w14:textId="77777777" w:rsidR="007E5E13" w:rsidRPr="00987668" w:rsidRDefault="007E5E13">
      <w:pPr>
        <w:spacing w:before="40"/>
        <w:rPr>
          <w:lang w:val="en-US"/>
        </w:rPr>
      </w:pPr>
    </w:p>
    <w:p w14:paraId="4BEF1091" w14:textId="77777777" w:rsidR="007E5E13" w:rsidRPr="00987668" w:rsidRDefault="00B74F2A">
      <w:pPr>
        <w:pStyle w:val="Prrafodelista"/>
        <w:numPr>
          <w:ilvl w:val="1"/>
          <w:numId w:val="192"/>
        </w:numPr>
        <w:tabs>
          <w:tab w:val="left" w:pos="1574"/>
        </w:tabs>
        <w:jc w:val="left"/>
        <w:rPr>
          <w:lang w:val="en-US"/>
        </w:rPr>
      </w:pPr>
      <w:r w:rsidRPr="00987668">
        <w:rPr>
          <w:lang w:val="en-US"/>
        </w:rPr>
        <w:t>Reference Deduction for Component j</w:t>
      </w:r>
    </w:p>
    <w:p w14:paraId="2D5B7035" w14:textId="77777777" w:rsidR="007E5E13" w:rsidRPr="00987668" w:rsidRDefault="007E5E13">
      <w:pPr>
        <w:spacing w:before="37" w:after="1"/>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6CD1B89C" w14:textId="77777777">
        <w:trPr>
          <w:trHeight w:val="426"/>
        </w:trPr>
        <w:tc>
          <w:tcPr>
            <w:tcW w:w="2002" w:type="dxa"/>
          </w:tcPr>
          <w:p w14:paraId="27EC5974" w14:textId="77777777" w:rsidR="00487E54" w:rsidRPr="00987668" w:rsidRDefault="00B74F2A" w:rsidP="00487E54">
            <w:pPr>
              <w:spacing w:before="1"/>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31307376" w14:textId="77777777" w:rsidR="00487E54" w:rsidRPr="00987668" w:rsidRDefault="00B74F2A" w:rsidP="00487E54">
            <w:pPr>
              <w:spacing w:before="1"/>
              <w:ind w:left="69" w:right="3"/>
              <w:jc w:val="center"/>
              <w:rPr>
                <w:b/>
                <w:lang w:val="en-US"/>
              </w:rPr>
            </w:pPr>
            <w:r w:rsidRPr="00987668">
              <w:rPr>
                <w:b/>
                <w:spacing w:val="-2"/>
                <w:lang w:val="en-US"/>
              </w:rPr>
              <w:t>Unit</w:t>
            </w:r>
          </w:p>
        </w:tc>
        <w:tc>
          <w:tcPr>
            <w:tcW w:w="2818" w:type="dxa"/>
          </w:tcPr>
          <w:p w14:paraId="2ACA31D0" w14:textId="77777777" w:rsidR="00487E54" w:rsidRPr="00987668" w:rsidRDefault="00B74F2A" w:rsidP="00487E54">
            <w:pPr>
              <w:spacing w:line="268" w:lineRule="exact"/>
              <w:ind w:left="555"/>
              <w:rPr>
                <w:b/>
                <w:lang w:val="en-US"/>
              </w:rPr>
            </w:pPr>
            <w:r w:rsidRPr="00987668">
              <w:rPr>
                <w:b/>
                <w:lang w:val="en-US"/>
              </w:rPr>
              <w:t>Northern Component</w:t>
            </w:r>
          </w:p>
        </w:tc>
        <w:tc>
          <w:tcPr>
            <w:tcW w:w="1973" w:type="dxa"/>
          </w:tcPr>
          <w:p w14:paraId="29E5B807" w14:textId="77777777" w:rsidR="00487E54" w:rsidRPr="00987668" w:rsidRDefault="00B74F2A" w:rsidP="00487E54">
            <w:pPr>
              <w:spacing w:line="268" w:lineRule="exact"/>
              <w:ind w:left="288"/>
              <w:rPr>
                <w:b/>
                <w:lang w:val="en-US"/>
              </w:rPr>
            </w:pPr>
            <w:r w:rsidRPr="00987668">
              <w:rPr>
                <w:b/>
                <w:lang w:val="en-US"/>
              </w:rPr>
              <w:t>Southern Component</w:t>
            </w:r>
          </w:p>
        </w:tc>
      </w:tr>
      <w:tr w:rsidR="00552BCC" w14:paraId="287F5E24" w14:textId="77777777">
        <w:trPr>
          <w:trHeight w:val="429"/>
        </w:trPr>
        <w:tc>
          <w:tcPr>
            <w:tcW w:w="2002" w:type="dxa"/>
          </w:tcPr>
          <w:p w14:paraId="44A4313B" w14:textId="77777777" w:rsidR="007E5E13" w:rsidRPr="00987668" w:rsidRDefault="00B74F2A">
            <w:pPr>
              <w:ind w:left="10" w:right="3"/>
              <w:jc w:val="center"/>
              <w:rPr>
                <w:i/>
                <w:sz w:val="14"/>
                <w:lang w:val="en-US"/>
              </w:rPr>
            </w:pPr>
            <w:r w:rsidRPr="00987668">
              <w:rPr>
                <w:i/>
                <w:spacing w:val="-2"/>
                <w:position w:val="2"/>
                <w:lang w:val="en-US"/>
              </w:rPr>
              <w:t>DedRef_PPD2</w:t>
            </w:r>
            <w:proofErr w:type="spellStart"/>
            <w:proofErr w:type="gramStart"/>
            <w:r w:rsidRPr="00987668">
              <w:rPr>
                <w:i/>
                <w:spacing w:val="-2"/>
                <w:sz w:val="14"/>
                <w:lang w:val="en-US"/>
              </w:rPr>
              <w:t>j,t</w:t>
            </w:r>
            <w:proofErr w:type="spellEnd"/>
            <w:proofErr w:type="gramEnd"/>
          </w:p>
        </w:tc>
        <w:tc>
          <w:tcPr>
            <w:tcW w:w="1702" w:type="dxa"/>
          </w:tcPr>
          <w:p w14:paraId="6A018850"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57D743C5" w14:textId="77777777" w:rsidR="007E5E13" w:rsidRPr="00987668" w:rsidRDefault="007E5E13">
            <w:pPr>
              <w:rPr>
                <w:rFonts w:ascii="Times New Roman"/>
                <w:sz w:val="20"/>
                <w:lang w:val="en-US"/>
              </w:rPr>
            </w:pPr>
          </w:p>
        </w:tc>
        <w:tc>
          <w:tcPr>
            <w:tcW w:w="1973" w:type="dxa"/>
          </w:tcPr>
          <w:p w14:paraId="784FCD2E" w14:textId="77777777" w:rsidR="007E5E13" w:rsidRPr="00987668" w:rsidRDefault="007E5E13">
            <w:pPr>
              <w:rPr>
                <w:rFonts w:ascii="Times New Roman"/>
                <w:sz w:val="20"/>
                <w:lang w:val="en-US"/>
              </w:rPr>
            </w:pPr>
          </w:p>
        </w:tc>
      </w:tr>
    </w:tbl>
    <w:p w14:paraId="394B4B71" w14:textId="77777777" w:rsidR="007E5E13" w:rsidRPr="00987668" w:rsidRDefault="007E5E13">
      <w:pPr>
        <w:spacing w:before="40"/>
        <w:rPr>
          <w:lang w:val="en-US"/>
        </w:rPr>
      </w:pPr>
    </w:p>
    <w:p w14:paraId="189A0904" w14:textId="77777777" w:rsidR="007E5E13" w:rsidRPr="00987668" w:rsidRDefault="00B74F2A">
      <w:pPr>
        <w:pStyle w:val="Prrafodelista"/>
        <w:numPr>
          <w:ilvl w:val="1"/>
          <w:numId w:val="192"/>
        </w:numPr>
        <w:tabs>
          <w:tab w:val="left" w:pos="1574"/>
        </w:tabs>
        <w:spacing w:before="1" w:line="276" w:lineRule="auto"/>
        <w:ind w:right="1158"/>
        <w:jc w:val="left"/>
        <w:rPr>
          <w:lang w:val="en-US"/>
        </w:rPr>
      </w:pPr>
      <w:r w:rsidRPr="00987668">
        <w:rPr>
          <w:lang w:val="en-US"/>
        </w:rPr>
        <w:t>Balance to be Settled of PPD2, corresponding to the settlement of the previous quarter for Component j</w:t>
      </w: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40B69EAE" w14:textId="77777777">
        <w:trPr>
          <w:trHeight w:val="429"/>
        </w:trPr>
        <w:tc>
          <w:tcPr>
            <w:tcW w:w="2002" w:type="dxa"/>
          </w:tcPr>
          <w:p w14:paraId="6858A58F" w14:textId="77777777" w:rsidR="00487E54" w:rsidRPr="00987668" w:rsidRDefault="00B74F2A" w:rsidP="00487E54">
            <w:pPr>
              <w:spacing w:before="1"/>
              <w:ind w:left="10" w:right="2"/>
              <w:jc w:val="center"/>
              <w:rPr>
                <w:b/>
                <w:lang w:val="en-US"/>
              </w:rPr>
            </w:pPr>
            <w:r w:rsidRPr="00987668">
              <w:rPr>
                <w:b/>
                <w:lang w:val="en-US"/>
              </w:rPr>
              <w:lastRenderedPageBreak/>
              <w:t>Quarter</w:t>
            </w:r>
            <w:r w:rsidRPr="00987668">
              <w:rPr>
                <w:rFonts w:ascii="Times New Roman"/>
                <w:spacing w:val="-9"/>
                <w:lang w:val="en-US"/>
              </w:rPr>
              <w:t xml:space="preserve"> </w:t>
            </w:r>
            <w:r w:rsidRPr="00987668">
              <w:rPr>
                <w:b/>
                <w:spacing w:val="-10"/>
                <w:lang w:val="en-US"/>
              </w:rPr>
              <w:t>t</w:t>
            </w:r>
          </w:p>
        </w:tc>
        <w:tc>
          <w:tcPr>
            <w:tcW w:w="1702" w:type="dxa"/>
          </w:tcPr>
          <w:p w14:paraId="2BD44740" w14:textId="77777777" w:rsidR="00487E54" w:rsidRPr="00987668" w:rsidRDefault="00B74F2A" w:rsidP="00487E54">
            <w:pPr>
              <w:spacing w:before="1"/>
              <w:ind w:left="69" w:right="3"/>
              <w:jc w:val="center"/>
              <w:rPr>
                <w:b/>
                <w:lang w:val="en-US"/>
              </w:rPr>
            </w:pPr>
            <w:r w:rsidRPr="00987668">
              <w:rPr>
                <w:b/>
                <w:spacing w:val="-2"/>
                <w:lang w:val="en-US"/>
              </w:rPr>
              <w:t>Unit</w:t>
            </w:r>
          </w:p>
        </w:tc>
        <w:tc>
          <w:tcPr>
            <w:tcW w:w="2818" w:type="dxa"/>
          </w:tcPr>
          <w:p w14:paraId="09BE3619" w14:textId="77777777" w:rsidR="00487E54" w:rsidRPr="00987668" w:rsidRDefault="00B74F2A" w:rsidP="00487E54">
            <w:pPr>
              <w:spacing w:line="268" w:lineRule="exact"/>
              <w:ind w:left="555"/>
              <w:rPr>
                <w:b/>
                <w:lang w:val="en-US"/>
              </w:rPr>
            </w:pPr>
            <w:r w:rsidRPr="00987668">
              <w:rPr>
                <w:b/>
                <w:lang w:val="en-US"/>
              </w:rPr>
              <w:t>Northern Component</w:t>
            </w:r>
          </w:p>
        </w:tc>
        <w:tc>
          <w:tcPr>
            <w:tcW w:w="1973" w:type="dxa"/>
          </w:tcPr>
          <w:p w14:paraId="612E1A5F" w14:textId="77777777" w:rsidR="00487E54" w:rsidRPr="00987668" w:rsidRDefault="00B74F2A" w:rsidP="00487E54">
            <w:pPr>
              <w:spacing w:line="268" w:lineRule="exact"/>
              <w:ind w:left="288"/>
              <w:rPr>
                <w:b/>
                <w:lang w:val="en-US"/>
              </w:rPr>
            </w:pPr>
            <w:r w:rsidRPr="00987668">
              <w:rPr>
                <w:b/>
                <w:lang w:val="en-US"/>
              </w:rPr>
              <w:t>Southern Component</w:t>
            </w:r>
          </w:p>
        </w:tc>
      </w:tr>
      <w:tr w:rsidR="00552BCC" w14:paraId="20B02A72" w14:textId="77777777">
        <w:trPr>
          <w:trHeight w:val="429"/>
        </w:trPr>
        <w:tc>
          <w:tcPr>
            <w:tcW w:w="2002" w:type="dxa"/>
          </w:tcPr>
          <w:p w14:paraId="38F24FD4" w14:textId="77777777" w:rsidR="007E5E13" w:rsidRPr="00987668" w:rsidRDefault="00B74F2A">
            <w:pPr>
              <w:spacing w:line="267" w:lineRule="exact"/>
              <w:ind w:left="10" w:right="3"/>
              <w:jc w:val="center"/>
              <w:rPr>
                <w:i/>
                <w:sz w:val="14"/>
                <w:lang w:val="en-US"/>
              </w:rPr>
            </w:pPr>
            <w:r w:rsidRPr="00987668">
              <w:rPr>
                <w:i/>
                <w:spacing w:val="-2"/>
                <w:position w:val="2"/>
                <w:lang w:val="en-US"/>
              </w:rPr>
              <w:t>Saldo_Liq_PPD2</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1702" w:type="dxa"/>
          </w:tcPr>
          <w:p w14:paraId="42ED50F5"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254791C9" w14:textId="77777777" w:rsidR="007E5E13" w:rsidRPr="00987668" w:rsidRDefault="007E5E13">
            <w:pPr>
              <w:rPr>
                <w:rFonts w:ascii="Times New Roman"/>
                <w:sz w:val="20"/>
                <w:lang w:val="en-US"/>
              </w:rPr>
            </w:pPr>
          </w:p>
        </w:tc>
        <w:tc>
          <w:tcPr>
            <w:tcW w:w="1973" w:type="dxa"/>
          </w:tcPr>
          <w:p w14:paraId="45B08A23" w14:textId="77777777" w:rsidR="007E5E13" w:rsidRPr="00987668" w:rsidRDefault="007E5E13">
            <w:pPr>
              <w:rPr>
                <w:rFonts w:ascii="Times New Roman"/>
                <w:sz w:val="20"/>
                <w:lang w:val="en-US"/>
              </w:rPr>
            </w:pPr>
          </w:p>
        </w:tc>
      </w:tr>
    </w:tbl>
    <w:p w14:paraId="21592711" w14:textId="77777777" w:rsidR="007E5E13" w:rsidRPr="00987668" w:rsidRDefault="007E5E13">
      <w:pPr>
        <w:spacing w:before="56"/>
        <w:rPr>
          <w:lang w:val="en-US"/>
        </w:rPr>
      </w:pPr>
    </w:p>
    <w:p w14:paraId="743C6DDF" w14:textId="77777777" w:rsidR="007E5E13" w:rsidRPr="00987668" w:rsidRDefault="00B74F2A">
      <w:pPr>
        <w:pStyle w:val="Prrafodelista"/>
        <w:numPr>
          <w:ilvl w:val="1"/>
          <w:numId w:val="192"/>
        </w:numPr>
        <w:tabs>
          <w:tab w:val="left" w:pos="1574"/>
        </w:tabs>
        <w:jc w:val="left"/>
        <w:rPr>
          <w:lang w:val="en-US"/>
        </w:rPr>
      </w:pPr>
      <w:r w:rsidRPr="00987668">
        <w:rPr>
          <w:lang w:val="en-US"/>
        </w:rPr>
        <w:t>PPD_DE for quarter No. t of year XXXX for Component j</w:t>
      </w:r>
    </w:p>
    <w:p w14:paraId="4D4FF4C7" w14:textId="77777777" w:rsidR="007E5E13" w:rsidRPr="00987668" w:rsidRDefault="007E5E13">
      <w:pPr>
        <w:spacing w:before="37" w:after="1"/>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4C414090" w14:textId="77777777">
        <w:trPr>
          <w:trHeight w:val="426"/>
        </w:trPr>
        <w:tc>
          <w:tcPr>
            <w:tcW w:w="2002" w:type="dxa"/>
          </w:tcPr>
          <w:p w14:paraId="0F6E5E5F" w14:textId="77777777" w:rsidR="00487E54" w:rsidRPr="00987668" w:rsidRDefault="00B74F2A" w:rsidP="00487E54">
            <w:pPr>
              <w:spacing w:before="1"/>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18272174" w14:textId="77777777" w:rsidR="00487E54" w:rsidRPr="00987668" w:rsidRDefault="00B74F2A" w:rsidP="00487E54">
            <w:pPr>
              <w:spacing w:before="1"/>
              <w:ind w:left="69" w:right="3"/>
              <w:jc w:val="center"/>
              <w:rPr>
                <w:b/>
                <w:lang w:val="en-US"/>
              </w:rPr>
            </w:pPr>
            <w:r w:rsidRPr="00987668">
              <w:rPr>
                <w:b/>
                <w:spacing w:val="-2"/>
                <w:lang w:val="en-US"/>
              </w:rPr>
              <w:t>Unit</w:t>
            </w:r>
          </w:p>
        </w:tc>
        <w:tc>
          <w:tcPr>
            <w:tcW w:w="2818" w:type="dxa"/>
          </w:tcPr>
          <w:p w14:paraId="303B28CC" w14:textId="77777777" w:rsidR="00487E54" w:rsidRPr="00987668" w:rsidRDefault="00B74F2A" w:rsidP="00487E54">
            <w:pPr>
              <w:spacing w:line="268" w:lineRule="exact"/>
              <w:ind w:left="555"/>
              <w:rPr>
                <w:b/>
                <w:lang w:val="en-US"/>
              </w:rPr>
            </w:pPr>
            <w:r w:rsidRPr="00987668">
              <w:rPr>
                <w:b/>
                <w:lang w:val="en-US"/>
              </w:rPr>
              <w:t>Northern Component</w:t>
            </w:r>
          </w:p>
        </w:tc>
        <w:tc>
          <w:tcPr>
            <w:tcW w:w="1973" w:type="dxa"/>
          </w:tcPr>
          <w:p w14:paraId="6898E2CA" w14:textId="77777777" w:rsidR="00487E54" w:rsidRPr="00987668" w:rsidRDefault="00B74F2A" w:rsidP="00487E54">
            <w:pPr>
              <w:spacing w:line="268" w:lineRule="exact"/>
              <w:ind w:left="288"/>
              <w:rPr>
                <w:b/>
                <w:lang w:val="en-US"/>
              </w:rPr>
            </w:pPr>
            <w:r w:rsidRPr="00987668">
              <w:rPr>
                <w:b/>
                <w:lang w:val="en-US"/>
              </w:rPr>
              <w:t>Southern Component</w:t>
            </w:r>
          </w:p>
        </w:tc>
      </w:tr>
      <w:tr w:rsidR="00552BCC" w14:paraId="5EEDD17F" w14:textId="77777777">
        <w:trPr>
          <w:trHeight w:val="429"/>
        </w:trPr>
        <w:tc>
          <w:tcPr>
            <w:tcW w:w="2002" w:type="dxa"/>
          </w:tcPr>
          <w:p w14:paraId="7E56C4B4" w14:textId="77777777" w:rsidR="007E5E13" w:rsidRPr="00987668" w:rsidRDefault="00B74F2A">
            <w:pPr>
              <w:ind w:left="10" w:right="5"/>
              <w:jc w:val="center"/>
              <w:rPr>
                <w:i/>
                <w:sz w:val="14"/>
                <w:lang w:val="en-US"/>
              </w:rPr>
            </w:pPr>
            <w:r w:rsidRPr="00987668">
              <w:rPr>
                <w:i/>
                <w:spacing w:val="-2"/>
                <w:position w:val="2"/>
                <w:lang w:val="en-US"/>
              </w:rPr>
              <w:t>PPD2_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61C518E9"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615995A8" w14:textId="77777777" w:rsidR="007E5E13" w:rsidRPr="00987668" w:rsidRDefault="007E5E13">
            <w:pPr>
              <w:rPr>
                <w:rFonts w:ascii="Times New Roman"/>
                <w:sz w:val="20"/>
                <w:lang w:val="en-US"/>
              </w:rPr>
            </w:pPr>
          </w:p>
        </w:tc>
        <w:tc>
          <w:tcPr>
            <w:tcW w:w="1973" w:type="dxa"/>
          </w:tcPr>
          <w:p w14:paraId="44CF4744" w14:textId="77777777" w:rsidR="007E5E13" w:rsidRPr="00987668" w:rsidRDefault="007E5E13">
            <w:pPr>
              <w:rPr>
                <w:rFonts w:ascii="Times New Roman"/>
                <w:sz w:val="20"/>
                <w:lang w:val="en-US"/>
              </w:rPr>
            </w:pPr>
          </w:p>
        </w:tc>
      </w:tr>
      <w:tr w:rsidR="00552BCC" w14:paraId="12449DBE" w14:textId="77777777">
        <w:trPr>
          <w:trHeight w:val="429"/>
        </w:trPr>
        <w:tc>
          <w:tcPr>
            <w:tcW w:w="2002" w:type="dxa"/>
          </w:tcPr>
          <w:p w14:paraId="648ACE26" w14:textId="77777777" w:rsidR="007E5E13" w:rsidRPr="00987668" w:rsidRDefault="00B74F2A">
            <w:pPr>
              <w:ind w:left="10" w:right="3"/>
              <w:jc w:val="center"/>
              <w:rPr>
                <w:i/>
                <w:sz w:val="14"/>
                <w:lang w:val="en-US"/>
              </w:rPr>
            </w:pPr>
            <w:r w:rsidRPr="00987668">
              <w:rPr>
                <w:i/>
                <w:spacing w:val="-2"/>
                <w:position w:val="2"/>
                <w:lang w:val="en-US"/>
              </w:rPr>
              <w:t>DedRef_PPD2</w:t>
            </w:r>
            <w:proofErr w:type="spellStart"/>
            <w:proofErr w:type="gramStart"/>
            <w:r w:rsidRPr="00987668">
              <w:rPr>
                <w:i/>
                <w:spacing w:val="-2"/>
                <w:sz w:val="14"/>
                <w:lang w:val="en-US"/>
              </w:rPr>
              <w:t>j,t</w:t>
            </w:r>
            <w:proofErr w:type="spellEnd"/>
            <w:proofErr w:type="gramEnd"/>
          </w:p>
        </w:tc>
        <w:tc>
          <w:tcPr>
            <w:tcW w:w="1702" w:type="dxa"/>
          </w:tcPr>
          <w:p w14:paraId="3C137FEA"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531F145D" w14:textId="77777777" w:rsidR="007E5E13" w:rsidRPr="00987668" w:rsidRDefault="007E5E13">
            <w:pPr>
              <w:rPr>
                <w:rFonts w:ascii="Times New Roman"/>
                <w:sz w:val="20"/>
                <w:lang w:val="en-US"/>
              </w:rPr>
            </w:pPr>
          </w:p>
        </w:tc>
        <w:tc>
          <w:tcPr>
            <w:tcW w:w="1973" w:type="dxa"/>
          </w:tcPr>
          <w:p w14:paraId="6A5D2440" w14:textId="77777777" w:rsidR="007E5E13" w:rsidRPr="00987668" w:rsidRDefault="007E5E13">
            <w:pPr>
              <w:rPr>
                <w:rFonts w:ascii="Times New Roman"/>
                <w:sz w:val="20"/>
                <w:lang w:val="en-US"/>
              </w:rPr>
            </w:pPr>
          </w:p>
        </w:tc>
      </w:tr>
      <w:tr w:rsidR="00552BCC" w14:paraId="4D22DF4C" w14:textId="77777777">
        <w:trPr>
          <w:trHeight w:val="429"/>
        </w:trPr>
        <w:tc>
          <w:tcPr>
            <w:tcW w:w="2002" w:type="dxa"/>
          </w:tcPr>
          <w:p w14:paraId="6D644A7A" w14:textId="77777777" w:rsidR="007E5E13" w:rsidRPr="00987668" w:rsidRDefault="00B74F2A">
            <w:pPr>
              <w:spacing w:line="267" w:lineRule="exact"/>
              <w:ind w:left="10" w:right="3"/>
              <w:jc w:val="center"/>
              <w:rPr>
                <w:i/>
                <w:sz w:val="14"/>
                <w:lang w:val="en-US"/>
              </w:rPr>
            </w:pPr>
            <w:r w:rsidRPr="00987668">
              <w:rPr>
                <w:i/>
                <w:spacing w:val="-2"/>
                <w:position w:val="2"/>
                <w:lang w:val="en-US"/>
              </w:rPr>
              <w:t>Saldo_Liq_PPD2</w:t>
            </w:r>
            <w:proofErr w:type="gramStart"/>
            <w:r w:rsidRPr="00987668">
              <w:rPr>
                <w:i/>
                <w:spacing w:val="-2"/>
                <w:sz w:val="14"/>
                <w:lang w:val="en-US"/>
              </w:rPr>
              <w:t>j,t</w:t>
            </w:r>
            <w:proofErr w:type="gramEnd"/>
            <w:r w:rsidRPr="00987668">
              <w:rPr>
                <w:i/>
                <w:spacing w:val="-2"/>
                <w:sz w:val="14"/>
                <w:lang w:val="en-US"/>
              </w:rPr>
              <w:t>-</w:t>
            </w:r>
            <w:r w:rsidRPr="00987668">
              <w:rPr>
                <w:i/>
                <w:spacing w:val="-10"/>
                <w:sz w:val="14"/>
                <w:lang w:val="en-US"/>
              </w:rPr>
              <w:t>1</w:t>
            </w:r>
          </w:p>
        </w:tc>
        <w:tc>
          <w:tcPr>
            <w:tcW w:w="1702" w:type="dxa"/>
          </w:tcPr>
          <w:p w14:paraId="3B8A1CF6"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3C85DFE9" w14:textId="77777777" w:rsidR="007E5E13" w:rsidRPr="00987668" w:rsidRDefault="007E5E13">
            <w:pPr>
              <w:rPr>
                <w:rFonts w:ascii="Times New Roman"/>
                <w:sz w:val="20"/>
                <w:lang w:val="en-US"/>
              </w:rPr>
            </w:pPr>
          </w:p>
        </w:tc>
        <w:tc>
          <w:tcPr>
            <w:tcW w:w="1973" w:type="dxa"/>
          </w:tcPr>
          <w:p w14:paraId="76EBBF9D" w14:textId="77777777" w:rsidR="007E5E13" w:rsidRPr="00987668" w:rsidRDefault="007E5E13">
            <w:pPr>
              <w:rPr>
                <w:rFonts w:ascii="Times New Roman"/>
                <w:sz w:val="20"/>
                <w:lang w:val="en-US"/>
              </w:rPr>
            </w:pPr>
          </w:p>
        </w:tc>
      </w:tr>
      <w:tr w:rsidR="00552BCC" w14:paraId="59784A81" w14:textId="77777777">
        <w:trPr>
          <w:trHeight w:val="429"/>
        </w:trPr>
        <w:tc>
          <w:tcPr>
            <w:tcW w:w="2002" w:type="dxa"/>
          </w:tcPr>
          <w:p w14:paraId="4DDD4ACA" w14:textId="77777777" w:rsidR="007E5E13" w:rsidRPr="00987668" w:rsidRDefault="00B74F2A">
            <w:pPr>
              <w:spacing w:line="267" w:lineRule="exact"/>
              <w:ind w:left="10" w:right="3"/>
              <w:jc w:val="center"/>
              <w:rPr>
                <w:b/>
                <w:i/>
                <w:sz w:val="14"/>
                <w:lang w:val="en-US"/>
              </w:rPr>
            </w:pPr>
            <w:r w:rsidRPr="00987668">
              <w:rPr>
                <w:b/>
                <w:i/>
                <w:spacing w:val="-2"/>
                <w:position w:val="2"/>
                <w:lang w:val="en-US"/>
              </w:rPr>
              <w:t>PPD2_</w:t>
            </w:r>
            <w:proofErr w:type="gramStart"/>
            <w:r w:rsidRPr="00987668">
              <w:rPr>
                <w:b/>
                <w:i/>
                <w:spacing w:val="-2"/>
                <w:position w:val="2"/>
                <w:lang w:val="en-US"/>
              </w:rPr>
              <w:t>DE</w:t>
            </w:r>
            <w:proofErr w:type="spellStart"/>
            <w:r w:rsidRPr="00987668">
              <w:rPr>
                <w:b/>
                <w:i/>
                <w:spacing w:val="-2"/>
                <w:sz w:val="14"/>
                <w:lang w:val="en-US"/>
              </w:rPr>
              <w:t>j,t</w:t>
            </w:r>
            <w:proofErr w:type="spellEnd"/>
            <w:proofErr w:type="gramEnd"/>
          </w:p>
        </w:tc>
        <w:tc>
          <w:tcPr>
            <w:tcW w:w="1702" w:type="dxa"/>
          </w:tcPr>
          <w:p w14:paraId="3D8AFB9A" w14:textId="77777777" w:rsidR="007E5E13" w:rsidRPr="00987668" w:rsidRDefault="00B74F2A">
            <w:pPr>
              <w:spacing w:line="268" w:lineRule="exact"/>
              <w:ind w:left="69"/>
              <w:jc w:val="center"/>
              <w:rPr>
                <w:b/>
                <w:lang w:val="en-US"/>
              </w:rPr>
            </w:pPr>
            <w:r w:rsidRPr="00987668">
              <w:rPr>
                <w:b/>
                <w:spacing w:val="-2"/>
                <w:lang w:val="en-US"/>
              </w:rPr>
              <w:t>Soles</w:t>
            </w:r>
          </w:p>
        </w:tc>
        <w:tc>
          <w:tcPr>
            <w:tcW w:w="2818" w:type="dxa"/>
          </w:tcPr>
          <w:p w14:paraId="17E32315" w14:textId="77777777" w:rsidR="007E5E13" w:rsidRPr="00987668" w:rsidRDefault="007E5E13">
            <w:pPr>
              <w:rPr>
                <w:rFonts w:ascii="Times New Roman"/>
                <w:sz w:val="20"/>
                <w:lang w:val="en-US"/>
              </w:rPr>
            </w:pPr>
          </w:p>
        </w:tc>
        <w:tc>
          <w:tcPr>
            <w:tcW w:w="1973" w:type="dxa"/>
          </w:tcPr>
          <w:p w14:paraId="7FC591D3" w14:textId="77777777" w:rsidR="007E5E13" w:rsidRPr="00987668" w:rsidRDefault="007E5E13">
            <w:pPr>
              <w:rPr>
                <w:rFonts w:ascii="Times New Roman"/>
                <w:sz w:val="20"/>
                <w:lang w:val="en-US"/>
              </w:rPr>
            </w:pPr>
          </w:p>
        </w:tc>
      </w:tr>
    </w:tbl>
    <w:p w14:paraId="76CF24A1" w14:textId="77777777" w:rsidR="007E5E13" w:rsidRPr="00987668" w:rsidRDefault="007E5E13">
      <w:pPr>
        <w:rPr>
          <w:lang w:val="en-US"/>
        </w:rPr>
      </w:pPr>
    </w:p>
    <w:p w14:paraId="03BD38AA" w14:textId="77777777" w:rsidR="007E5E13" w:rsidRPr="00987668" w:rsidRDefault="007E5E13">
      <w:pPr>
        <w:spacing w:before="79"/>
        <w:rPr>
          <w:lang w:val="en-US"/>
        </w:rPr>
      </w:pPr>
    </w:p>
    <w:p w14:paraId="0D33951F" w14:textId="77777777" w:rsidR="007E5E13" w:rsidRPr="00987668" w:rsidRDefault="00B74F2A" w:rsidP="00487E54">
      <w:pPr>
        <w:ind w:left="261" w:firstLine="590"/>
        <w:rPr>
          <w:b/>
          <w:position w:val="2"/>
          <w:lang w:val="en-US"/>
        </w:rPr>
      </w:pPr>
      <w:r w:rsidRPr="00987668">
        <w:rPr>
          <w:b/>
          <w:position w:val="2"/>
          <w:lang w:val="en-US"/>
        </w:rPr>
        <w:t>Summary of PPD2</w:t>
      </w:r>
      <w:proofErr w:type="gramStart"/>
      <w:r w:rsidRPr="00987668">
        <w:rPr>
          <w:b/>
          <w:position w:val="2"/>
          <w:lang w:val="en-US"/>
        </w:rPr>
        <w:t>j,t</w:t>
      </w:r>
      <w:proofErr w:type="gramEnd"/>
      <w:r w:rsidRPr="00987668">
        <w:rPr>
          <w:b/>
          <w:position w:val="2"/>
          <w:lang w:val="en-US"/>
        </w:rPr>
        <w:t xml:space="preserve"> in quarter No. t of year XXXX for Component j</w:t>
      </w:r>
    </w:p>
    <w:p w14:paraId="0EEC850E" w14:textId="77777777" w:rsidR="007E5E13" w:rsidRPr="00987668" w:rsidRDefault="007E5E13">
      <w:pPr>
        <w:spacing w:before="108"/>
        <w:rPr>
          <w:b/>
          <w:sz w:val="20"/>
          <w:lang w:val="en-US"/>
        </w:rPr>
      </w:pPr>
    </w:p>
    <w:tbl>
      <w:tblPr>
        <w:tblStyle w:val="TableNormal01"/>
        <w:tblW w:w="0" w:type="auto"/>
        <w:tblInd w:w="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7"/>
        <w:gridCol w:w="1382"/>
        <w:gridCol w:w="2016"/>
        <w:gridCol w:w="1872"/>
        <w:gridCol w:w="1670"/>
      </w:tblGrid>
      <w:tr w:rsidR="00552BCC" w14:paraId="3842D307" w14:textId="77777777">
        <w:trPr>
          <w:trHeight w:val="736"/>
        </w:trPr>
        <w:tc>
          <w:tcPr>
            <w:tcW w:w="1627" w:type="dxa"/>
          </w:tcPr>
          <w:p w14:paraId="22B925CE" w14:textId="77777777" w:rsidR="00487E54" w:rsidRPr="00987668" w:rsidRDefault="00B74F2A" w:rsidP="00487E54">
            <w:pPr>
              <w:spacing w:before="1"/>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382" w:type="dxa"/>
          </w:tcPr>
          <w:p w14:paraId="33EC20C2" w14:textId="77777777" w:rsidR="00487E54" w:rsidRPr="00987668" w:rsidRDefault="00B74F2A" w:rsidP="00487E54">
            <w:pPr>
              <w:spacing w:before="1"/>
              <w:ind w:left="69" w:right="3"/>
              <w:jc w:val="center"/>
              <w:rPr>
                <w:b/>
                <w:lang w:val="en-US"/>
              </w:rPr>
            </w:pPr>
            <w:r w:rsidRPr="00987668">
              <w:rPr>
                <w:b/>
                <w:spacing w:val="-2"/>
                <w:lang w:val="en-US"/>
              </w:rPr>
              <w:t>Unit</w:t>
            </w:r>
          </w:p>
        </w:tc>
        <w:tc>
          <w:tcPr>
            <w:tcW w:w="2016" w:type="dxa"/>
          </w:tcPr>
          <w:p w14:paraId="04B192EA" w14:textId="77777777" w:rsidR="00487E54" w:rsidRPr="00987668" w:rsidRDefault="00B74F2A" w:rsidP="00487E54">
            <w:pPr>
              <w:spacing w:line="268" w:lineRule="exact"/>
              <w:ind w:left="555"/>
              <w:rPr>
                <w:b/>
                <w:lang w:val="en-US"/>
              </w:rPr>
            </w:pPr>
            <w:r w:rsidRPr="00987668">
              <w:rPr>
                <w:b/>
                <w:lang w:val="en-US"/>
              </w:rPr>
              <w:t>Northern Component</w:t>
            </w:r>
          </w:p>
        </w:tc>
        <w:tc>
          <w:tcPr>
            <w:tcW w:w="1872" w:type="dxa"/>
          </w:tcPr>
          <w:p w14:paraId="2B5DC5B8" w14:textId="77777777" w:rsidR="00487E54" w:rsidRPr="00987668" w:rsidRDefault="00B74F2A" w:rsidP="00487E54">
            <w:pPr>
              <w:spacing w:line="268" w:lineRule="exact"/>
              <w:ind w:left="288"/>
              <w:rPr>
                <w:b/>
                <w:lang w:val="en-US"/>
              </w:rPr>
            </w:pPr>
            <w:r w:rsidRPr="00987668">
              <w:rPr>
                <w:b/>
                <w:lang w:val="en-US"/>
              </w:rPr>
              <w:t>Southern Component</w:t>
            </w:r>
          </w:p>
        </w:tc>
        <w:tc>
          <w:tcPr>
            <w:tcW w:w="1670" w:type="dxa"/>
          </w:tcPr>
          <w:p w14:paraId="4776EBDA" w14:textId="77777777" w:rsidR="00487E54" w:rsidRPr="00987668" w:rsidRDefault="00B74F2A" w:rsidP="00487E54">
            <w:pPr>
              <w:spacing w:line="268" w:lineRule="exact"/>
              <w:ind w:left="674"/>
              <w:rPr>
                <w:b/>
                <w:lang w:val="en-US"/>
              </w:rPr>
            </w:pPr>
            <w:r w:rsidRPr="00987668">
              <w:rPr>
                <w:b/>
                <w:spacing w:val="-2"/>
                <w:lang w:val="en-US"/>
              </w:rPr>
              <w:t>Total</w:t>
            </w:r>
          </w:p>
        </w:tc>
      </w:tr>
      <w:tr w:rsidR="00552BCC" w14:paraId="79C84481" w14:textId="77777777">
        <w:trPr>
          <w:trHeight w:val="429"/>
        </w:trPr>
        <w:tc>
          <w:tcPr>
            <w:tcW w:w="1627" w:type="dxa"/>
          </w:tcPr>
          <w:p w14:paraId="76A67C4C" w14:textId="77777777" w:rsidR="007E5E13" w:rsidRPr="00987668" w:rsidRDefault="00B74F2A">
            <w:pPr>
              <w:spacing w:line="267" w:lineRule="exact"/>
              <w:ind w:left="11" w:right="3"/>
              <w:jc w:val="center"/>
              <w:rPr>
                <w:i/>
                <w:sz w:val="14"/>
                <w:lang w:val="en-US"/>
              </w:rPr>
            </w:pPr>
            <w:r w:rsidRPr="00987668">
              <w:rPr>
                <w:i/>
                <w:spacing w:val="-2"/>
                <w:position w:val="2"/>
                <w:lang w:val="en-US"/>
              </w:rPr>
              <w:t>PPD2_</w:t>
            </w:r>
            <w:proofErr w:type="gramStart"/>
            <w:r w:rsidRPr="00987668">
              <w:rPr>
                <w:i/>
                <w:spacing w:val="-2"/>
                <w:position w:val="2"/>
                <w:lang w:val="en-US"/>
              </w:rPr>
              <w:t>ND</w:t>
            </w:r>
            <w:proofErr w:type="spellStart"/>
            <w:r w:rsidRPr="00987668">
              <w:rPr>
                <w:i/>
                <w:spacing w:val="-2"/>
                <w:sz w:val="14"/>
                <w:lang w:val="en-US"/>
              </w:rPr>
              <w:t>j,t</w:t>
            </w:r>
            <w:proofErr w:type="spellEnd"/>
            <w:proofErr w:type="gramEnd"/>
          </w:p>
        </w:tc>
        <w:tc>
          <w:tcPr>
            <w:tcW w:w="1382" w:type="dxa"/>
          </w:tcPr>
          <w:p w14:paraId="6BFB57C2" w14:textId="77777777" w:rsidR="007E5E13" w:rsidRPr="00987668" w:rsidRDefault="00B74F2A">
            <w:pPr>
              <w:spacing w:line="268" w:lineRule="exact"/>
              <w:ind w:left="69" w:right="2"/>
              <w:jc w:val="center"/>
              <w:rPr>
                <w:lang w:val="en-US"/>
              </w:rPr>
            </w:pPr>
            <w:r w:rsidRPr="00987668">
              <w:rPr>
                <w:spacing w:val="-2"/>
                <w:lang w:val="en-US"/>
              </w:rPr>
              <w:t>Soles</w:t>
            </w:r>
          </w:p>
        </w:tc>
        <w:tc>
          <w:tcPr>
            <w:tcW w:w="2016" w:type="dxa"/>
          </w:tcPr>
          <w:p w14:paraId="246299E6" w14:textId="77777777" w:rsidR="007E5E13" w:rsidRPr="00987668" w:rsidRDefault="007E5E13">
            <w:pPr>
              <w:rPr>
                <w:rFonts w:ascii="Times New Roman"/>
                <w:sz w:val="20"/>
                <w:lang w:val="en-US"/>
              </w:rPr>
            </w:pPr>
          </w:p>
        </w:tc>
        <w:tc>
          <w:tcPr>
            <w:tcW w:w="1872" w:type="dxa"/>
          </w:tcPr>
          <w:p w14:paraId="75B6E019" w14:textId="77777777" w:rsidR="007E5E13" w:rsidRPr="00987668" w:rsidRDefault="007E5E13">
            <w:pPr>
              <w:rPr>
                <w:rFonts w:ascii="Times New Roman"/>
                <w:sz w:val="20"/>
                <w:lang w:val="en-US"/>
              </w:rPr>
            </w:pPr>
          </w:p>
        </w:tc>
        <w:tc>
          <w:tcPr>
            <w:tcW w:w="1670" w:type="dxa"/>
          </w:tcPr>
          <w:p w14:paraId="03C00D3B" w14:textId="77777777" w:rsidR="007E5E13" w:rsidRPr="00987668" w:rsidRDefault="007E5E13">
            <w:pPr>
              <w:rPr>
                <w:rFonts w:ascii="Times New Roman"/>
                <w:sz w:val="20"/>
                <w:lang w:val="en-US"/>
              </w:rPr>
            </w:pPr>
          </w:p>
        </w:tc>
      </w:tr>
      <w:tr w:rsidR="00552BCC" w14:paraId="7E107DE7" w14:textId="77777777">
        <w:trPr>
          <w:trHeight w:val="429"/>
        </w:trPr>
        <w:tc>
          <w:tcPr>
            <w:tcW w:w="1627" w:type="dxa"/>
          </w:tcPr>
          <w:p w14:paraId="12F91249" w14:textId="77777777" w:rsidR="007E5E13" w:rsidRPr="00987668" w:rsidRDefault="00B74F2A">
            <w:pPr>
              <w:spacing w:line="267" w:lineRule="exact"/>
              <w:ind w:left="11" w:right="3"/>
              <w:jc w:val="center"/>
              <w:rPr>
                <w:i/>
                <w:sz w:val="14"/>
                <w:lang w:val="en-US"/>
              </w:rPr>
            </w:pPr>
            <w:r w:rsidRPr="00987668">
              <w:rPr>
                <w:i/>
                <w:spacing w:val="-2"/>
                <w:position w:val="2"/>
                <w:lang w:val="en-US"/>
              </w:rPr>
              <w:t>PPD2_</w:t>
            </w:r>
            <w:proofErr w:type="gramStart"/>
            <w:r w:rsidRPr="00987668">
              <w:rPr>
                <w:i/>
                <w:spacing w:val="-2"/>
                <w:position w:val="2"/>
                <w:lang w:val="en-US"/>
              </w:rPr>
              <w:t>DE</w:t>
            </w:r>
            <w:proofErr w:type="spellStart"/>
            <w:r w:rsidRPr="00987668">
              <w:rPr>
                <w:i/>
                <w:spacing w:val="-2"/>
                <w:sz w:val="14"/>
                <w:lang w:val="en-US"/>
              </w:rPr>
              <w:t>j,t</w:t>
            </w:r>
            <w:proofErr w:type="spellEnd"/>
            <w:proofErr w:type="gramEnd"/>
            <w:r w:rsidRPr="00987668">
              <w:rPr>
                <w:rFonts w:ascii="Times New Roman"/>
                <w:spacing w:val="10"/>
                <w:sz w:val="14"/>
                <w:lang w:val="en-US"/>
              </w:rPr>
              <w:t xml:space="preserve"> </w:t>
            </w:r>
            <w:r w:rsidRPr="00987668">
              <w:rPr>
                <w:i/>
                <w:spacing w:val="-10"/>
                <w:sz w:val="14"/>
                <w:lang w:val="en-US"/>
              </w:rPr>
              <w:t>t</w:t>
            </w:r>
          </w:p>
        </w:tc>
        <w:tc>
          <w:tcPr>
            <w:tcW w:w="1382" w:type="dxa"/>
          </w:tcPr>
          <w:p w14:paraId="783F3316" w14:textId="77777777" w:rsidR="007E5E13" w:rsidRPr="00987668" w:rsidRDefault="00B74F2A">
            <w:pPr>
              <w:spacing w:line="268" w:lineRule="exact"/>
              <w:ind w:left="69" w:right="2"/>
              <w:jc w:val="center"/>
              <w:rPr>
                <w:lang w:val="en-US"/>
              </w:rPr>
            </w:pPr>
            <w:r w:rsidRPr="00987668">
              <w:rPr>
                <w:spacing w:val="-2"/>
                <w:lang w:val="en-US"/>
              </w:rPr>
              <w:t>Soles</w:t>
            </w:r>
          </w:p>
        </w:tc>
        <w:tc>
          <w:tcPr>
            <w:tcW w:w="2016" w:type="dxa"/>
          </w:tcPr>
          <w:p w14:paraId="2B97D884" w14:textId="77777777" w:rsidR="007E5E13" w:rsidRPr="00987668" w:rsidRDefault="007E5E13">
            <w:pPr>
              <w:rPr>
                <w:rFonts w:ascii="Times New Roman"/>
                <w:sz w:val="20"/>
                <w:lang w:val="en-US"/>
              </w:rPr>
            </w:pPr>
          </w:p>
        </w:tc>
        <w:tc>
          <w:tcPr>
            <w:tcW w:w="1872" w:type="dxa"/>
          </w:tcPr>
          <w:p w14:paraId="7B5A0DCD" w14:textId="77777777" w:rsidR="007E5E13" w:rsidRPr="00987668" w:rsidRDefault="007E5E13">
            <w:pPr>
              <w:rPr>
                <w:rFonts w:ascii="Times New Roman"/>
                <w:sz w:val="20"/>
                <w:lang w:val="en-US"/>
              </w:rPr>
            </w:pPr>
          </w:p>
        </w:tc>
        <w:tc>
          <w:tcPr>
            <w:tcW w:w="1670" w:type="dxa"/>
          </w:tcPr>
          <w:p w14:paraId="48D0671C" w14:textId="77777777" w:rsidR="007E5E13" w:rsidRPr="00987668" w:rsidRDefault="007E5E13">
            <w:pPr>
              <w:rPr>
                <w:rFonts w:ascii="Times New Roman"/>
                <w:sz w:val="20"/>
                <w:lang w:val="en-US"/>
              </w:rPr>
            </w:pPr>
          </w:p>
        </w:tc>
      </w:tr>
      <w:tr w:rsidR="00552BCC" w14:paraId="39F3A845" w14:textId="77777777">
        <w:trPr>
          <w:trHeight w:val="429"/>
        </w:trPr>
        <w:tc>
          <w:tcPr>
            <w:tcW w:w="1627" w:type="dxa"/>
          </w:tcPr>
          <w:p w14:paraId="59BAF3DD" w14:textId="77777777" w:rsidR="007E5E13" w:rsidRPr="00987668" w:rsidRDefault="00B74F2A">
            <w:pPr>
              <w:spacing w:line="267" w:lineRule="exact"/>
              <w:ind w:left="11" w:right="1"/>
              <w:jc w:val="center"/>
              <w:rPr>
                <w:i/>
                <w:sz w:val="14"/>
                <w:lang w:val="en-US"/>
              </w:rPr>
            </w:pPr>
            <w:r w:rsidRPr="00987668">
              <w:rPr>
                <w:i/>
                <w:spacing w:val="-2"/>
                <w:position w:val="2"/>
                <w:lang w:val="en-US"/>
              </w:rPr>
              <w:t>PPD2</w:t>
            </w:r>
            <w:proofErr w:type="spellStart"/>
            <w:proofErr w:type="gramStart"/>
            <w:r w:rsidRPr="00987668">
              <w:rPr>
                <w:i/>
                <w:spacing w:val="-2"/>
                <w:sz w:val="14"/>
                <w:lang w:val="en-US"/>
              </w:rPr>
              <w:t>j,t</w:t>
            </w:r>
            <w:proofErr w:type="spellEnd"/>
            <w:proofErr w:type="gramEnd"/>
          </w:p>
        </w:tc>
        <w:tc>
          <w:tcPr>
            <w:tcW w:w="1382" w:type="dxa"/>
          </w:tcPr>
          <w:p w14:paraId="742A4351" w14:textId="77777777" w:rsidR="007E5E13" w:rsidRPr="00987668" w:rsidRDefault="00B74F2A">
            <w:pPr>
              <w:spacing w:line="268" w:lineRule="exact"/>
              <w:ind w:left="69" w:right="2"/>
              <w:jc w:val="center"/>
              <w:rPr>
                <w:lang w:val="en-US"/>
              </w:rPr>
            </w:pPr>
            <w:r w:rsidRPr="00987668">
              <w:rPr>
                <w:spacing w:val="-2"/>
                <w:lang w:val="en-US"/>
              </w:rPr>
              <w:t>Soles</w:t>
            </w:r>
          </w:p>
        </w:tc>
        <w:tc>
          <w:tcPr>
            <w:tcW w:w="2016" w:type="dxa"/>
          </w:tcPr>
          <w:p w14:paraId="1465790F" w14:textId="77777777" w:rsidR="007E5E13" w:rsidRPr="00987668" w:rsidRDefault="007E5E13">
            <w:pPr>
              <w:rPr>
                <w:rFonts w:ascii="Times New Roman"/>
                <w:sz w:val="20"/>
                <w:lang w:val="en-US"/>
              </w:rPr>
            </w:pPr>
          </w:p>
        </w:tc>
        <w:tc>
          <w:tcPr>
            <w:tcW w:w="1872" w:type="dxa"/>
          </w:tcPr>
          <w:p w14:paraId="13E1E707" w14:textId="77777777" w:rsidR="007E5E13" w:rsidRPr="00987668" w:rsidRDefault="007E5E13">
            <w:pPr>
              <w:rPr>
                <w:rFonts w:ascii="Times New Roman"/>
                <w:sz w:val="20"/>
                <w:lang w:val="en-US"/>
              </w:rPr>
            </w:pPr>
          </w:p>
        </w:tc>
        <w:tc>
          <w:tcPr>
            <w:tcW w:w="1670" w:type="dxa"/>
          </w:tcPr>
          <w:p w14:paraId="5C68C252" w14:textId="77777777" w:rsidR="007E5E13" w:rsidRPr="00987668" w:rsidRDefault="007E5E13">
            <w:pPr>
              <w:rPr>
                <w:rFonts w:ascii="Times New Roman"/>
                <w:sz w:val="20"/>
                <w:lang w:val="en-US"/>
              </w:rPr>
            </w:pPr>
          </w:p>
        </w:tc>
      </w:tr>
      <w:tr w:rsidR="00552BCC" w14:paraId="3AD7D2E7" w14:textId="77777777">
        <w:trPr>
          <w:trHeight w:val="429"/>
        </w:trPr>
        <w:tc>
          <w:tcPr>
            <w:tcW w:w="1627" w:type="dxa"/>
          </w:tcPr>
          <w:p w14:paraId="538B28CC" w14:textId="77777777" w:rsidR="007E5E13" w:rsidRPr="00987668" w:rsidRDefault="00B74F2A">
            <w:pPr>
              <w:spacing w:line="268" w:lineRule="exact"/>
              <w:ind w:left="11" w:right="4"/>
              <w:jc w:val="center"/>
              <w:rPr>
                <w:i/>
                <w:lang w:val="en-US"/>
              </w:rPr>
            </w:pPr>
            <w:r w:rsidRPr="00987668">
              <w:rPr>
                <w:i/>
                <w:spacing w:val="-5"/>
                <w:lang w:val="en-US"/>
              </w:rPr>
              <w:t>IGV</w:t>
            </w:r>
          </w:p>
        </w:tc>
        <w:tc>
          <w:tcPr>
            <w:tcW w:w="1382" w:type="dxa"/>
          </w:tcPr>
          <w:p w14:paraId="1CA8E9C3" w14:textId="77777777" w:rsidR="007E5E13" w:rsidRPr="00987668" w:rsidRDefault="00B74F2A">
            <w:pPr>
              <w:spacing w:line="268" w:lineRule="exact"/>
              <w:ind w:left="69" w:right="2"/>
              <w:jc w:val="center"/>
              <w:rPr>
                <w:lang w:val="en-US"/>
              </w:rPr>
            </w:pPr>
            <w:r w:rsidRPr="00987668">
              <w:rPr>
                <w:spacing w:val="-2"/>
                <w:lang w:val="en-US"/>
              </w:rPr>
              <w:t>Soles</w:t>
            </w:r>
          </w:p>
        </w:tc>
        <w:tc>
          <w:tcPr>
            <w:tcW w:w="2016" w:type="dxa"/>
          </w:tcPr>
          <w:p w14:paraId="171C948A" w14:textId="77777777" w:rsidR="007E5E13" w:rsidRPr="00987668" w:rsidRDefault="007E5E13">
            <w:pPr>
              <w:rPr>
                <w:rFonts w:ascii="Times New Roman"/>
                <w:sz w:val="20"/>
                <w:lang w:val="en-US"/>
              </w:rPr>
            </w:pPr>
          </w:p>
        </w:tc>
        <w:tc>
          <w:tcPr>
            <w:tcW w:w="1872" w:type="dxa"/>
          </w:tcPr>
          <w:p w14:paraId="3E7B3C89" w14:textId="77777777" w:rsidR="007E5E13" w:rsidRPr="00987668" w:rsidRDefault="007E5E13">
            <w:pPr>
              <w:rPr>
                <w:rFonts w:ascii="Times New Roman"/>
                <w:sz w:val="20"/>
                <w:lang w:val="en-US"/>
              </w:rPr>
            </w:pPr>
          </w:p>
        </w:tc>
        <w:tc>
          <w:tcPr>
            <w:tcW w:w="1670" w:type="dxa"/>
          </w:tcPr>
          <w:p w14:paraId="18CE3BC6" w14:textId="77777777" w:rsidR="007E5E13" w:rsidRPr="00987668" w:rsidRDefault="007E5E13">
            <w:pPr>
              <w:rPr>
                <w:rFonts w:ascii="Times New Roman"/>
                <w:sz w:val="20"/>
                <w:lang w:val="en-US"/>
              </w:rPr>
            </w:pPr>
          </w:p>
        </w:tc>
      </w:tr>
      <w:tr w:rsidR="00552BCC" w14:paraId="377FB9AC" w14:textId="77777777">
        <w:trPr>
          <w:trHeight w:val="429"/>
        </w:trPr>
        <w:tc>
          <w:tcPr>
            <w:tcW w:w="1627" w:type="dxa"/>
          </w:tcPr>
          <w:p w14:paraId="04C2B5B3" w14:textId="77777777" w:rsidR="007E5E13" w:rsidRPr="00987668" w:rsidRDefault="00B74F2A">
            <w:pPr>
              <w:spacing w:line="268" w:lineRule="exact"/>
              <w:ind w:left="11"/>
              <w:jc w:val="center"/>
              <w:rPr>
                <w:b/>
                <w:i/>
                <w:lang w:val="en-US"/>
              </w:rPr>
            </w:pPr>
            <w:r w:rsidRPr="00987668">
              <w:rPr>
                <w:b/>
                <w:i/>
                <w:spacing w:val="-2"/>
                <w:lang w:val="en-US"/>
              </w:rPr>
              <w:t>TOTAL</w:t>
            </w:r>
          </w:p>
        </w:tc>
        <w:tc>
          <w:tcPr>
            <w:tcW w:w="1382" w:type="dxa"/>
          </w:tcPr>
          <w:p w14:paraId="3CC135F8" w14:textId="77777777" w:rsidR="007E5E13" w:rsidRPr="00987668" w:rsidRDefault="00B74F2A">
            <w:pPr>
              <w:spacing w:line="268" w:lineRule="exact"/>
              <w:ind w:left="69"/>
              <w:jc w:val="center"/>
              <w:rPr>
                <w:b/>
                <w:lang w:val="en-US"/>
              </w:rPr>
            </w:pPr>
            <w:r w:rsidRPr="00987668">
              <w:rPr>
                <w:b/>
                <w:spacing w:val="-2"/>
                <w:lang w:val="en-US"/>
              </w:rPr>
              <w:t>Soles</w:t>
            </w:r>
          </w:p>
        </w:tc>
        <w:tc>
          <w:tcPr>
            <w:tcW w:w="2016" w:type="dxa"/>
          </w:tcPr>
          <w:p w14:paraId="5B404FCC" w14:textId="77777777" w:rsidR="007E5E13" w:rsidRPr="00987668" w:rsidRDefault="007E5E13">
            <w:pPr>
              <w:rPr>
                <w:rFonts w:ascii="Times New Roman"/>
                <w:sz w:val="20"/>
                <w:lang w:val="en-US"/>
              </w:rPr>
            </w:pPr>
          </w:p>
        </w:tc>
        <w:tc>
          <w:tcPr>
            <w:tcW w:w="1872" w:type="dxa"/>
          </w:tcPr>
          <w:p w14:paraId="4D4223BE" w14:textId="77777777" w:rsidR="007E5E13" w:rsidRPr="00987668" w:rsidRDefault="007E5E13">
            <w:pPr>
              <w:rPr>
                <w:rFonts w:ascii="Times New Roman"/>
                <w:sz w:val="20"/>
                <w:lang w:val="en-US"/>
              </w:rPr>
            </w:pPr>
          </w:p>
        </w:tc>
        <w:tc>
          <w:tcPr>
            <w:tcW w:w="1670" w:type="dxa"/>
          </w:tcPr>
          <w:p w14:paraId="7D6219AB" w14:textId="77777777" w:rsidR="007E5E13" w:rsidRPr="00987668" w:rsidRDefault="007E5E13">
            <w:pPr>
              <w:rPr>
                <w:rFonts w:ascii="Times New Roman"/>
                <w:sz w:val="20"/>
                <w:lang w:val="en-US"/>
              </w:rPr>
            </w:pPr>
          </w:p>
        </w:tc>
      </w:tr>
    </w:tbl>
    <w:p w14:paraId="3A02BB66" w14:textId="77777777" w:rsidR="007E5E13" w:rsidRPr="00987668" w:rsidRDefault="007E5E13">
      <w:pPr>
        <w:rPr>
          <w:rFonts w:ascii="Times New Roman"/>
          <w:sz w:val="20"/>
          <w:lang w:val="en-US"/>
        </w:rPr>
        <w:sectPr w:rsidR="007E5E13" w:rsidRPr="00987668">
          <w:pgSz w:w="11910" w:h="16840"/>
          <w:pgMar w:top="1400" w:right="1080" w:bottom="1160" w:left="1440" w:header="0" w:footer="978" w:gutter="0"/>
          <w:cols w:space="720"/>
        </w:sectPr>
      </w:pPr>
    </w:p>
    <w:p w14:paraId="15DC0F93" w14:textId="77777777" w:rsidR="007E5E13" w:rsidRPr="00987668" w:rsidRDefault="00B74F2A" w:rsidP="009B2A58">
      <w:pPr>
        <w:pStyle w:val="Ttulo3"/>
        <w:spacing w:before="45"/>
        <w:ind w:left="2227" w:firstLine="0"/>
        <w:jc w:val="left"/>
        <w:rPr>
          <w:lang w:val="en-US"/>
        </w:rPr>
      </w:pPr>
      <w:r w:rsidRPr="00987668">
        <w:rPr>
          <w:lang w:val="en-US"/>
        </w:rPr>
        <w:lastRenderedPageBreak/>
        <w:t>SETTLEMENT REPORT FOR QUARTER No. T-20XX</w:t>
      </w:r>
    </w:p>
    <w:p w14:paraId="364E33E0" w14:textId="77777777" w:rsidR="007E5E13" w:rsidRPr="00987668" w:rsidRDefault="007E5E13">
      <w:pPr>
        <w:spacing w:before="79"/>
        <w:rPr>
          <w:b/>
          <w:lang w:val="en-US"/>
        </w:rPr>
      </w:pPr>
    </w:p>
    <w:p w14:paraId="7128D810" w14:textId="77777777" w:rsidR="007E5E13" w:rsidRPr="00987668" w:rsidRDefault="00B74F2A">
      <w:pPr>
        <w:ind w:left="261"/>
        <w:rPr>
          <w:b/>
          <w:lang w:val="en-US"/>
        </w:rPr>
      </w:pPr>
      <w:r w:rsidRPr="00987668">
        <w:rPr>
          <w:b/>
          <w:spacing w:val="-2"/>
          <w:lang w:val="en-US"/>
        </w:rPr>
        <w:t>REFERENCES</w:t>
      </w:r>
    </w:p>
    <w:p w14:paraId="46F5C6C9" w14:textId="77777777" w:rsidR="007E5E13" w:rsidRPr="00987668" w:rsidRDefault="007E5E13">
      <w:pPr>
        <w:spacing w:before="13"/>
        <w:rPr>
          <w:b/>
          <w:lang w:val="en-US"/>
        </w:rPr>
      </w:pPr>
    </w:p>
    <w:p w14:paraId="5DD7F94A" w14:textId="77777777" w:rsidR="007E5E13" w:rsidRPr="00987668" w:rsidRDefault="00B74F2A">
      <w:pPr>
        <w:spacing w:line="276" w:lineRule="auto"/>
        <w:ind w:left="621" w:right="1337"/>
        <w:rPr>
          <w:i/>
          <w:iCs/>
          <w:lang w:val="en-US"/>
        </w:rPr>
      </w:pPr>
      <w:r w:rsidRPr="00987668">
        <w:rPr>
          <w:i/>
          <w:iCs/>
          <w:lang w:val="en-US"/>
        </w:rPr>
        <w:t>(List of documents approved by the Parties and used as the basis for the preparation of this report).</w:t>
      </w:r>
    </w:p>
    <w:p w14:paraId="418377C8" w14:textId="77777777" w:rsidR="007E5E13" w:rsidRPr="00987668" w:rsidRDefault="007E5E13">
      <w:pPr>
        <w:rPr>
          <w:lang w:val="en-US"/>
        </w:rPr>
      </w:pPr>
    </w:p>
    <w:p w14:paraId="6B96FCB6" w14:textId="77777777" w:rsidR="007E5E13" w:rsidRPr="00987668" w:rsidRDefault="007E5E13">
      <w:pPr>
        <w:spacing w:before="11"/>
        <w:rPr>
          <w:lang w:val="en-US"/>
        </w:rPr>
      </w:pPr>
    </w:p>
    <w:p w14:paraId="1A69AFC8" w14:textId="77777777" w:rsidR="007E5E13" w:rsidRPr="00987668" w:rsidRDefault="00B74F2A">
      <w:pPr>
        <w:pStyle w:val="Ttulo3"/>
        <w:ind w:left="261" w:firstLine="0"/>
        <w:jc w:val="left"/>
        <w:rPr>
          <w:lang w:val="en-US"/>
        </w:rPr>
      </w:pPr>
      <w:r w:rsidRPr="00987668">
        <w:rPr>
          <w:spacing w:val="-2"/>
          <w:lang w:val="en-US"/>
        </w:rPr>
        <w:t>BACKGROUND</w:t>
      </w:r>
    </w:p>
    <w:p w14:paraId="6389413A" w14:textId="77777777" w:rsidR="007E5E13" w:rsidRPr="00987668" w:rsidRDefault="007E5E13">
      <w:pPr>
        <w:spacing w:before="13"/>
        <w:rPr>
          <w:b/>
          <w:lang w:val="en-US"/>
        </w:rPr>
      </w:pPr>
    </w:p>
    <w:p w14:paraId="23984968" w14:textId="77777777" w:rsidR="007E5E13" w:rsidRPr="00987668" w:rsidRDefault="00B74F2A">
      <w:pPr>
        <w:ind w:left="621"/>
        <w:rPr>
          <w:i/>
          <w:iCs/>
          <w:lang w:val="en-US"/>
        </w:rPr>
      </w:pPr>
      <w:r w:rsidRPr="00987668">
        <w:rPr>
          <w:i/>
          <w:iCs/>
          <w:lang w:val="en-US"/>
        </w:rPr>
        <w:t>(General description of the Terms of Reference of the Supervision Contract)</w:t>
      </w:r>
      <w:r w:rsidRPr="00987668">
        <w:rPr>
          <w:i/>
          <w:iCs/>
          <w:spacing w:val="-2"/>
          <w:lang w:val="en-US"/>
        </w:rPr>
        <w:t>.</w:t>
      </w:r>
    </w:p>
    <w:p w14:paraId="2444CD82" w14:textId="77777777" w:rsidR="007E5E13" w:rsidRPr="00987668" w:rsidRDefault="007E5E13">
      <w:pPr>
        <w:rPr>
          <w:lang w:val="en-US"/>
        </w:rPr>
      </w:pPr>
    </w:p>
    <w:p w14:paraId="7E8CCCF0" w14:textId="77777777" w:rsidR="007E5E13" w:rsidRPr="00987668" w:rsidRDefault="007E5E13">
      <w:pPr>
        <w:spacing w:before="51"/>
        <w:rPr>
          <w:lang w:val="en-US"/>
        </w:rPr>
      </w:pPr>
    </w:p>
    <w:p w14:paraId="7A9F15C9" w14:textId="77777777" w:rsidR="007E5E13" w:rsidRPr="00987668" w:rsidRDefault="00B74F2A">
      <w:pPr>
        <w:pStyle w:val="Ttulo4"/>
        <w:jc w:val="left"/>
        <w:rPr>
          <w:lang w:val="en-US"/>
        </w:rPr>
      </w:pPr>
      <w:r w:rsidRPr="00987668">
        <w:rPr>
          <w:lang w:val="en-US"/>
        </w:rPr>
        <w:t>PPD SETTLEMENT FOR QUARTER No. t</w:t>
      </w:r>
    </w:p>
    <w:p w14:paraId="4413B0F0" w14:textId="77777777" w:rsidR="007E5E13" w:rsidRPr="00987668" w:rsidRDefault="007E5E13">
      <w:pPr>
        <w:spacing w:before="12"/>
        <w:rPr>
          <w:b/>
          <w:lang w:val="en-US"/>
        </w:rPr>
      </w:pPr>
    </w:p>
    <w:p w14:paraId="4277B6D6" w14:textId="77777777" w:rsidR="007E5E13" w:rsidRPr="00987668" w:rsidRDefault="00B74F2A" w:rsidP="009B2A58">
      <w:pPr>
        <w:spacing w:before="1" w:line="292" w:lineRule="auto"/>
        <w:ind w:left="621" w:right="942"/>
        <w:rPr>
          <w:lang w:val="en-US"/>
        </w:rPr>
      </w:pPr>
      <w:r w:rsidRPr="00987668">
        <w:rPr>
          <w:lang w:val="en-US"/>
        </w:rPr>
        <w:t>This section provides the result of the balance to be settled for the current quarter (</w:t>
      </w:r>
      <w:r w:rsidRPr="00987668">
        <w:rPr>
          <w:rFonts w:ascii="Cambria Math" w:hAnsi="Cambria Math" w:cs="Cambria Math"/>
          <w:lang w:val="en-US"/>
        </w:rPr>
        <w:t>𝑆𝑎𝑙𝑑𝑜</w:t>
      </w:r>
      <w:r w:rsidRPr="00987668">
        <w:rPr>
          <w:lang w:val="en-US"/>
        </w:rPr>
        <w:t>_</w:t>
      </w:r>
      <w:r w:rsidRPr="00987668">
        <w:rPr>
          <w:rFonts w:ascii="Cambria Math" w:hAnsi="Cambria Math" w:cs="Cambria Math"/>
          <w:lang w:val="en-US"/>
        </w:rPr>
        <w:t>𝐿𝑖𝑞</w:t>
      </w:r>
      <w:r w:rsidRPr="00987668">
        <w:rPr>
          <w:lang w:val="en-US"/>
        </w:rPr>
        <w:t>_</w:t>
      </w:r>
      <w:proofErr w:type="gramStart"/>
      <w:r w:rsidRPr="00987668">
        <w:rPr>
          <w:vertAlign w:val="subscript"/>
          <w:lang w:val="en-US"/>
        </w:rPr>
        <w:t>j,</w:t>
      </w:r>
      <w:r w:rsidRPr="00987668">
        <w:rPr>
          <w:rFonts w:ascii="Cambria Math" w:hAnsi="Cambria Math" w:cs="Cambria Math"/>
          <w:vertAlign w:val="subscript"/>
          <w:lang w:val="en-US"/>
        </w:rPr>
        <w:t>𝑡</w:t>
      </w:r>
      <w:proofErr w:type="gramEnd"/>
      <w:r w:rsidRPr="00987668">
        <w:rPr>
          <w:lang w:val="en-US"/>
        </w:rPr>
        <w:t>) of PPD1 and PPD2, which will be used to calculate the Availability Payment for the next quarter</w:t>
      </w:r>
      <w:r w:rsidRPr="00987668">
        <w:rPr>
          <w:spacing w:val="-2"/>
          <w:lang w:val="en-US"/>
        </w:rPr>
        <w:t>.</w:t>
      </w:r>
    </w:p>
    <w:p w14:paraId="05AE0CCF" w14:textId="77777777" w:rsidR="007E5E13" w:rsidRPr="00987668" w:rsidRDefault="007E5E13">
      <w:pPr>
        <w:spacing w:before="19"/>
        <w:rPr>
          <w:lang w:val="en-US"/>
        </w:rPr>
      </w:pPr>
    </w:p>
    <w:p w14:paraId="012E053E" w14:textId="77777777" w:rsidR="007E5E13" w:rsidRPr="00987668" w:rsidRDefault="00B74F2A">
      <w:pPr>
        <w:ind w:left="621"/>
        <w:rPr>
          <w:lang w:val="en-US"/>
        </w:rPr>
      </w:pPr>
      <w:r w:rsidRPr="00987668">
        <w:rPr>
          <w:lang w:val="en-US"/>
        </w:rPr>
        <w:t>Reference Deduction for each Component j:</w:t>
      </w:r>
    </w:p>
    <w:p w14:paraId="5D8BDD29" w14:textId="77777777" w:rsidR="007E5E13" w:rsidRPr="00987668" w:rsidRDefault="007E5E13">
      <w:pPr>
        <w:spacing w:before="3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41E9EC6C" w14:textId="77777777">
        <w:trPr>
          <w:trHeight w:val="429"/>
        </w:trPr>
        <w:tc>
          <w:tcPr>
            <w:tcW w:w="2002" w:type="dxa"/>
          </w:tcPr>
          <w:p w14:paraId="59B04C3B" w14:textId="77777777" w:rsidR="007E5E13" w:rsidRPr="00987668" w:rsidRDefault="00B74F2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5B694CAC" w14:textId="77777777" w:rsidR="007E5E13" w:rsidRPr="00987668" w:rsidRDefault="00B74F2A">
            <w:pPr>
              <w:spacing w:line="268" w:lineRule="exact"/>
              <w:ind w:left="69" w:right="3"/>
              <w:jc w:val="center"/>
              <w:rPr>
                <w:b/>
                <w:lang w:val="en-US"/>
              </w:rPr>
            </w:pPr>
            <w:r w:rsidRPr="00987668">
              <w:rPr>
                <w:b/>
                <w:spacing w:val="-2"/>
                <w:lang w:val="en-US"/>
              </w:rPr>
              <w:t>Uni</w:t>
            </w:r>
            <w:r w:rsidR="00950A0A" w:rsidRPr="00987668">
              <w:rPr>
                <w:b/>
                <w:spacing w:val="-2"/>
                <w:lang w:val="en-US"/>
              </w:rPr>
              <w:t>t</w:t>
            </w:r>
          </w:p>
        </w:tc>
        <w:tc>
          <w:tcPr>
            <w:tcW w:w="2818" w:type="dxa"/>
          </w:tcPr>
          <w:p w14:paraId="71AF4922" w14:textId="77777777" w:rsidR="007E5E13" w:rsidRPr="00987668" w:rsidRDefault="00B74F2A">
            <w:pPr>
              <w:spacing w:line="268" w:lineRule="exact"/>
              <w:ind w:left="555"/>
              <w:rPr>
                <w:b/>
                <w:lang w:val="en-US"/>
              </w:rPr>
            </w:pPr>
            <w:r w:rsidRPr="00987668">
              <w:rPr>
                <w:b/>
                <w:lang w:val="en-US"/>
              </w:rPr>
              <w:t>Northern Component</w:t>
            </w:r>
          </w:p>
        </w:tc>
        <w:tc>
          <w:tcPr>
            <w:tcW w:w="1973" w:type="dxa"/>
          </w:tcPr>
          <w:p w14:paraId="6C9597B5" w14:textId="77777777" w:rsidR="007E5E13" w:rsidRPr="00987668" w:rsidRDefault="00B74F2A">
            <w:pPr>
              <w:spacing w:line="268" w:lineRule="exact"/>
              <w:ind w:left="288"/>
              <w:rPr>
                <w:b/>
                <w:lang w:val="en-US"/>
              </w:rPr>
            </w:pPr>
            <w:r w:rsidRPr="00987668">
              <w:rPr>
                <w:b/>
                <w:lang w:val="en-US"/>
              </w:rPr>
              <w:t>Southern Component</w:t>
            </w:r>
          </w:p>
        </w:tc>
      </w:tr>
      <w:tr w:rsidR="00552BCC" w14:paraId="27ED5958" w14:textId="77777777">
        <w:trPr>
          <w:trHeight w:val="426"/>
        </w:trPr>
        <w:tc>
          <w:tcPr>
            <w:tcW w:w="2002" w:type="dxa"/>
          </w:tcPr>
          <w:p w14:paraId="461FB3D7" w14:textId="77777777" w:rsidR="007E5E13" w:rsidRPr="00987668" w:rsidRDefault="00B74F2A">
            <w:pPr>
              <w:spacing w:line="267" w:lineRule="exact"/>
              <w:ind w:left="10" w:right="3"/>
              <w:jc w:val="center"/>
              <w:rPr>
                <w:i/>
                <w:sz w:val="14"/>
                <w:lang w:val="en-US"/>
              </w:rPr>
            </w:pPr>
            <w:r w:rsidRPr="00987668">
              <w:rPr>
                <w:i/>
                <w:spacing w:val="-2"/>
                <w:position w:val="2"/>
                <w:lang w:val="en-US"/>
              </w:rPr>
              <w:t>DedRef_PPD1</w:t>
            </w:r>
            <w:proofErr w:type="spellStart"/>
            <w:proofErr w:type="gramStart"/>
            <w:r w:rsidRPr="00987668">
              <w:rPr>
                <w:i/>
                <w:spacing w:val="-2"/>
                <w:sz w:val="14"/>
                <w:lang w:val="en-US"/>
              </w:rPr>
              <w:t>j,t</w:t>
            </w:r>
            <w:proofErr w:type="spellEnd"/>
            <w:proofErr w:type="gramEnd"/>
          </w:p>
        </w:tc>
        <w:tc>
          <w:tcPr>
            <w:tcW w:w="1702" w:type="dxa"/>
          </w:tcPr>
          <w:p w14:paraId="49431952"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2E2F2CF1" w14:textId="77777777" w:rsidR="007E5E13" w:rsidRPr="00987668" w:rsidRDefault="007E5E13">
            <w:pPr>
              <w:rPr>
                <w:rFonts w:ascii="Times New Roman"/>
                <w:sz w:val="20"/>
                <w:lang w:val="en-US"/>
              </w:rPr>
            </w:pPr>
          </w:p>
        </w:tc>
        <w:tc>
          <w:tcPr>
            <w:tcW w:w="1973" w:type="dxa"/>
          </w:tcPr>
          <w:p w14:paraId="62DBDE55" w14:textId="77777777" w:rsidR="007E5E13" w:rsidRPr="00987668" w:rsidRDefault="007E5E13">
            <w:pPr>
              <w:rPr>
                <w:rFonts w:ascii="Times New Roman"/>
                <w:sz w:val="20"/>
                <w:lang w:val="en-US"/>
              </w:rPr>
            </w:pPr>
          </w:p>
        </w:tc>
      </w:tr>
      <w:tr w:rsidR="00552BCC" w14:paraId="123C219D" w14:textId="77777777">
        <w:trPr>
          <w:trHeight w:val="429"/>
        </w:trPr>
        <w:tc>
          <w:tcPr>
            <w:tcW w:w="2002" w:type="dxa"/>
          </w:tcPr>
          <w:p w14:paraId="57893F1D" w14:textId="77777777" w:rsidR="007E5E13" w:rsidRPr="00987668" w:rsidRDefault="00B74F2A">
            <w:pPr>
              <w:ind w:left="10" w:right="3"/>
              <w:jc w:val="center"/>
              <w:rPr>
                <w:i/>
                <w:sz w:val="14"/>
                <w:lang w:val="en-US"/>
              </w:rPr>
            </w:pPr>
            <w:r w:rsidRPr="00987668">
              <w:rPr>
                <w:i/>
                <w:spacing w:val="-2"/>
                <w:position w:val="2"/>
                <w:lang w:val="en-US"/>
              </w:rPr>
              <w:t>DedRef_PPD2</w:t>
            </w:r>
            <w:proofErr w:type="spellStart"/>
            <w:proofErr w:type="gramStart"/>
            <w:r w:rsidRPr="00987668">
              <w:rPr>
                <w:i/>
                <w:spacing w:val="-2"/>
                <w:sz w:val="14"/>
                <w:lang w:val="en-US"/>
              </w:rPr>
              <w:t>j,t</w:t>
            </w:r>
            <w:proofErr w:type="spellEnd"/>
            <w:proofErr w:type="gramEnd"/>
          </w:p>
        </w:tc>
        <w:tc>
          <w:tcPr>
            <w:tcW w:w="1702" w:type="dxa"/>
          </w:tcPr>
          <w:p w14:paraId="47471393"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0CC6D8A7" w14:textId="77777777" w:rsidR="007E5E13" w:rsidRPr="00987668" w:rsidRDefault="007E5E13">
            <w:pPr>
              <w:rPr>
                <w:rFonts w:ascii="Times New Roman"/>
                <w:sz w:val="20"/>
                <w:lang w:val="en-US"/>
              </w:rPr>
            </w:pPr>
          </w:p>
        </w:tc>
        <w:tc>
          <w:tcPr>
            <w:tcW w:w="1973" w:type="dxa"/>
          </w:tcPr>
          <w:p w14:paraId="437247DF" w14:textId="77777777" w:rsidR="007E5E13" w:rsidRPr="00987668" w:rsidRDefault="007E5E13">
            <w:pPr>
              <w:rPr>
                <w:rFonts w:ascii="Times New Roman"/>
                <w:sz w:val="20"/>
                <w:lang w:val="en-US"/>
              </w:rPr>
            </w:pPr>
          </w:p>
        </w:tc>
      </w:tr>
    </w:tbl>
    <w:p w14:paraId="27E23138" w14:textId="77777777" w:rsidR="007E5E13" w:rsidRPr="00987668" w:rsidRDefault="007E5E13">
      <w:pPr>
        <w:spacing w:before="41"/>
        <w:rPr>
          <w:lang w:val="en-US"/>
        </w:rPr>
      </w:pPr>
    </w:p>
    <w:p w14:paraId="2B86F920" w14:textId="77777777" w:rsidR="007E5E13" w:rsidRPr="00987668" w:rsidRDefault="00B74F2A">
      <w:pPr>
        <w:ind w:left="621"/>
        <w:rPr>
          <w:lang w:val="en-US"/>
        </w:rPr>
      </w:pPr>
      <w:r w:rsidRPr="00987668">
        <w:rPr>
          <w:lang w:val="en-US"/>
        </w:rPr>
        <w:t xml:space="preserve"> Deduction for each Component j</w:t>
      </w:r>
      <w:r w:rsidRPr="00987668">
        <w:rPr>
          <w:spacing w:val="-5"/>
          <w:lang w:val="en-US"/>
        </w:rPr>
        <w:t>:</w:t>
      </w:r>
    </w:p>
    <w:p w14:paraId="74101AE9" w14:textId="77777777" w:rsidR="007E5E13" w:rsidRPr="00987668" w:rsidRDefault="007E5E13">
      <w:pPr>
        <w:spacing w:before="3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09FB761E" w14:textId="77777777">
        <w:trPr>
          <w:trHeight w:val="429"/>
        </w:trPr>
        <w:tc>
          <w:tcPr>
            <w:tcW w:w="2002" w:type="dxa"/>
          </w:tcPr>
          <w:p w14:paraId="28E55821"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0172AAA8"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27099925"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3644D711"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5939E323" w14:textId="77777777">
        <w:trPr>
          <w:trHeight w:val="429"/>
        </w:trPr>
        <w:tc>
          <w:tcPr>
            <w:tcW w:w="2002" w:type="dxa"/>
          </w:tcPr>
          <w:p w14:paraId="0EEF0AE8" w14:textId="77777777" w:rsidR="007E5E13" w:rsidRPr="00987668" w:rsidRDefault="00B74F2A">
            <w:pPr>
              <w:spacing w:line="267" w:lineRule="exact"/>
              <w:ind w:left="10" w:right="5"/>
              <w:jc w:val="center"/>
              <w:rPr>
                <w:i/>
                <w:sz w:val="14"/>
                <w:lang w:val="en-US"/>
              </w:rPr>
            </w:pPr>
            <w:r w:rsidRPr="00987668">
              <w:rPr>
                <w:i/>
                <w:spacing w:val="-2"/>
                <w:position w:val="2"/>
                <w:lang w:val="en-US"/>
              </w:rPr>
              <w:t>PPD1_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03822DFE"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342B163B" w14:textId="77777777" w:rsidR="007E5E13" w:rsidRPr="00987668" w:rsidRDefault="007E5E13">
            <w:pPr>
              <w:rPr>
                <w:rFonts w:ascii="Times New Roman"/>
                <w:sz w:val="20"/>
                <w:lang w:val="en-US"/>
              </w:rPr>
            </w:pPr>
          </w:p>
        </w:tc>
        <w:tc>
          <w:tcPr>
            <w:tcW w:w="1973" w:type="dxa"/>
          </w:tcPr>
          <w:p w14:paraId="7400AEAC" w14:textId="77777777" w:rsidR="007E5E13" w:rsidRPr="00987668" w:rsidRDefault="007E5E13">
            <w:pPr>
              <w:rPr>
                <w:rFonts w:ascii="Times New Roman"/>
                <w:sz w:val="20"/>
                <w:lang w:val="en-US"/>
              </w:rPr>
            </w:pPr>
          </w:p>
        </w:tc>
      </w:tr>
      <w:tr w:rsidR="00552BCC" w14:paraId="1A46B396" w14:textId="77777777">
        <w:trPr>
          <w:trHeight w:val="426"/>
        </w:trPr>
        <w:tc>
          <w:tcPr>
            <w:tcW w:w="2002" w:type="dxa"/>
          </w:tcPr>
          <w:p w14:paraId="1CCB89DD" w14:textId="77777777" w:rsidR="007E5E13" w:rsidRPr="00987668" w:rsidRDefault="00B74F2A">
            <w:pPr>
              <w:spacing w:line="267" w:lineRule="exact"/>
              <w:ind w:left="10" w:right="5"/>
              <w:jc w:val="center"/>
              <w:rPr>
                <w:i/>
                <w:sz w:val="14"/>
                <w:lang w:val="en-US"/>
              </w:rPr>
            </w:pPr>
            <w:proofErr w:type="spellStart"/>
            <w:proofErr w:type="gramStart"/>
            <w:r w:rsidRPr="00987668">
              <w:rPr>
                <w:i/>
                <w:spacing w:val="-2"/>
                <w:position w:val="2"/>
                <w:lang w:val="en-US"/>
              </w:rPr>
              <w:t>IdxServ</w:t>
            </w:r>
            <w:r w:rsidRPr="00987668">
              <w:rPr>
                <w:i/>
                <w:spacing w:val="-2"/>
                <w:sz w:val="14"/>
                <w:lang w:val="en-US"/>
              </w:rPr>
              <w:t>j,t</w:t>
            </w:r>
            <w:proofErr w:type="spellEnd"/>
            <w:proofErr w:type="gramEnd"/>
          </w:p>
        </w:tc>
        <w:tc>
          <w:tcPr>
            <w:tcW w:w="1702" w:type="dxa"/>
          </w:tcPr>
          <w:p w14:paraId="47749616" w14:textId="77777777" w:rsidR="007E5E13" w:rsidRPr="00987668" w:rsidRDefault="00B74F2A">
            <w:pPr>
              <w:spacing w:line="268" w:lineRule="exact"/>
              <w:ind w:left="69"/>
              <w:jc w:val="center"/>
              <w:rPr>
                <w:lang w:val="en-US"/>
              </w:rPr>
            </w:pPr>
            <w:r w:rsidRPr="00987668">
              <w:rPr>
                <w:spacing w:val="-2"/>
                <w:lang w:val="en-US"/>
              </w:rPr>
              <w:t>Number</w:t>
            </w:r>
          </w:p>
        </w:tc>
        <w:tc>
          <w:tcPr>
            <w:tcW w:w="2818" w:type="dxa"/>
          </w:tcPr>
          <w:p w14:paraId="5EAEA9AD" w14:textId="77777777" w:rsidR="007E5E13" w:rsidRPr="00987668" w:rsidRDefault="007E5E13">
            <w:pPr>
              <w:rPr>
                <w:rFonts w:ascii="Times New Roman"/>
                <w:sz w:val="20"/>
                <w:lang w:val="en-US"/>
              </w:rPr>
            </w:pPr>
          </w:p>
        </w:tc>
        <w:tc>
          <w:tcPr>
            <w:tcW w:w="1973" w:type="dxa"/>
          </w:tcPr>
          <w:p w14:paraId="6DB029F6" w14:textId="77777777" w:rsidR="007E5E13" w:rsidRPr="00987668" w:rsidRDefault="007E5E13">
            <w:pPr>
              <w:rPr>
                <w:rFonts w:ascii="Times New Roman"/>
                <w:sz w:val="20"/>
                <w:lang w:val="en-US"/>
              </w:rPr>
            </w:pPr>
          </w:p>
        </w:tc>
      </w:tr>
      <w:tr w:rsidR="00552BCC" w14:paraId="6FB9E03F" w14:textId="77777777">
        <w:trPr>
          <w:trHeight w:val="429"/>
        </w:trPr>
        <w:tc>
          <w:tcPr>
            <w:tcW w:w="2002" w:type="dxa"/>
          </w:tcPr>
          <w:p w14:paraId="256446A7" w14:textId="77777777" w:rsidR="007E5E13" w:rsidRPr="00987668" w:rsidRDefault="00B74F2A">
            <w:pPr>
              <w:ind w:left="10" w:right="3"/>
              <w:jc w:val="center"/>
              <w:rPr>
                <w:i/>
                <w:sz w:val="14"/>
                <w:lang w:val="en-US"/>
              </w:rPr>
            </w:pPr>
            <w:r w:rsidRPr="00987668">
              <w:rPr>
                <w:i/>
                <w:spacing w:val="-2"/>
                <w:position w:val="2"/>
                <w:lang w:val="en-US"/>
              </w:rPr>
              <w:t>Ded_PPD1</w:t>
            </w:r>
            <w:proofErr w:type="spellStart"/>
            <w:proofErr w:type="gramStart"/>
            <w:r w:rsidRPr="00987668">
              <w:rPr>
                <w:i/>
                <w:spacing w:val="-2"/>
                <w:sz w:val="14"/>
                <w:lang w:val="en-US"/>
              </w:rPr>
              <w:t>j,t</w:t>
            </w:r>
            <w:proofErr w:type="spellEnd"/>
            <w:proofErr w:type="gramEnd"/>
          </w:p>
        </w:tc>
        <w:tc>
          <w:tcPr>
            <w:tcW w:w="1702" w:type="dxa"/>
          </w:tcPr>
          <w:p w14:paraId="12F7413F" w14:textId="77777777" w:rsidR="007E5E13" w:rsidRPr="00987668" w:rsidRDefault="00B74F2A">
            <w:pPr>
              <w:spacing w:before="1"/>
              <w:ind w:left="69" w:right="1"/>
              <w:jc w:val="center"/>
              <w:rPr>
                <w:lang w:val="en-US"/>
              </w:rPr>
            </w:pPr>
            <w:r w:rsidRPr="00987668">
              <w:rPr>
                <w:spacing w:val="-2"/>
                <w:lang w:val="en-US"/>
              </w:rPr>
              <w:t>Dollars</w:t>
            </w:r>
          </w:p>
        </w:tc>
        <w:tc>
          <w:tcPr>
            <w:tcW w:w="2818" w:type="dxa"/>
          </w:tcPr>
          <w:p w14:paraId="328ED9CA" w14:textId="77777777" w:rsidR="007E5E13" w:rsidRPr="00987668" w:rsidRDefault="007E5E13">
            <w:pPr>
              <w:rPr>
                <w:rFonts w:ascii="Times New Roman"/>
                <w:sz w:val="20"/>
                <w:lang w:val="en-US"/>
              </w:rPr>
            </w:pPr>
          </w:p>
        </w:tc>
        <w:tc>
          <w:tcPr>
            <w:tcW w:w="1973" w:type="dxa"/>
          </w:tcPr>
          <w:p w14:paraId="2D45F44C" w14:textId="77777777" w:rsidR="007E5E13" w:rsidRPr="00987668" w:rsidRDefault="007E5E13">
            <w:pPr>
              <w:rPr>
                <w:rFonts w:ascii="Times New Roman"/>
                <w:sz w:val="20"/>
                <w:lang w:val="en-US"/>
              </w:rPr>
            </w:pPr>
          </w:p>
        </w:tc>
      </w:tr>
    </w:tbl>
    <w:p w14:paraId="48DCCC85" w14:textId="77777777" w:rsidR="007E5E13" w:rsidRPr="00987668" w:rsidRDefault="007E5E13">
      <w:pPr>
        <w:spacing w:before="66"/>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3CDC28BE" w14:textId="77777777">
        <w:trPr>
          <w:trHeight w:val="429"/>
        </w:trPr>
        <w:tc>
          <w:tcPr>
            <w:tcW w:w="2002" w:type="dxa"/>
          </w:tcPr>
          <w:p w14:paraId="599ED911"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3DFA3758"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432A0076"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3D60925F"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60D145D8" w14:textId="77777777">
        <w:trPr>
          <w:trHeight w:val="429"/>
        </w:trPr>
        <w:tc>
          <w:tcPr>
            <w:tcW w:w="2002" w:type="dxa"/>
          </w:tcPr>
          <w:p w14:paraId="6513DFE1" w14:textId="77777777" w:rsidR="007E5E13" w:rsidRPr="00987668" w:rsidRDefault="00B74F2A">
            <w:pPr>
              <w:spacing w:line="267" w:lineRule="exact"/>
              <w:ind w:left="10" w:right="5"/>
              <w:jc w:val="center"/>
              <w:rPr>
                <w:i/>
                <w:sz w:val="14"/>
                <w:lang w:val="en-US"/>
              </w:rPr>
            </w:pPr>
            <w:r w:rsidRPr="00987668">
              <w:rPr>
                <w:i/>
                <w:spacing w:val="-2"/>
                <w:position w:val="2"/>
                <w:lang w:val="en-US"/>
              </w:rPr>
              <w:t>PPD2_</w:t>
            </w:r>
            <w:proofErr w:type="gramStart"/>
            <w:r w:rsidRPr="00987668">
              <w:rPr>
                <w:i/>
                <w:spacing w:val="-2"/>
                <w:position w:val="2"/>
                <w:lang w:val="en-US"/>
              </w:rPr>
              <w:t>DEMax</w:t>
            </w:r>
            <w:proofErr w:type="spellStart"/>
            <w:r w:rsidRPr="00987668">
              <w:rPr>
                <w:i/>
                <w:spacing w:val="-2"/>
                <w:sz w:val="14"/>
                <w:lang w:val="en-US"/>
              </w:rPr>
              <w:t>j,t</w:t>
            </w:r>
            <w:proofErr w:type="spellEnd"/>
            <w:proofErr w:type="gramEnd"/>
          </w:p>
        </w:tc>
        <w:tc>
          <w:tcPr>
            <w:tcW w:w="1702" w:type="dxa"/>
          </w:tcPr>
          <w:p w14:paraId="4680B94B"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53514411" w14:textId="77777777" w:rsidR="007E5E13" w:rsidRPr="00987668" w:rsidRDefault="007E5E13">
            <w:pPr>
              <w:rPr>
                <w:rFonts w:ascii="Times New Roman"/>
                <w:sz w:val="20"/>
                <w:lang w:val="en-US"/>
              </w:rPr>
            </w:pPr>
          </w:p>
        </w:tc>
        <w:tc>
          <w:tcPr>
            <w:tcW w:w="1973" w:type="dxa"/>
          </w:tcPr>
          <w:p w14:paraId="6FAD2780" w14:textId="77777777" w:rsidR="007E5E13" w:rsidRPr="00987668" w:rsidRDefault="007E5E13">
            <w:pPr>
              <w:rPr>
                <w:rFonts w:ascii="Times New Roman"/>
                <w:sz w:val="20"/>
                <w:lang w:val="en-US"/>
              </w:rPr>
            </w:pPr>
          </w:p>
        </w:tc>
      </w:tr>
      <w:tr w:rsidR="00552BCC" w14:paraId="04CA9D2E" w14:textId="77777777">
        <w:trPr>
          <w:trHeight w:val="429"/>
        </w:trPr>
        <w:tc>
          <w:tcPr>
            <w:tcW w:w="2002" w:type="dxa"/>
          </w:tcPr>
          <w:p w14:paraId="5771627C" w14:textId="77777777" w:rsidR="007E5E13" w:rsidRPr="00987668" w:rsidRDefault="00B74F2A">
            <w:pPr>
              <w:spacing w:line="267" w:lineRule="exact"/>
              <w:ind w:left="10" w:right="5"/>
              <w:jc w:val="center"/>
              <w:rPr>
                <w:i/>
                <w:sz w:val="14"/>
                <w:lang w:val="en-US"/>
              </w:rPr>
            </w:pPr>
            <w:proofErr w:type="spellStart"/>
            <w:proofErr w:type="gramStart"/>
            <w:r w:rsidRPr="00987668">
              <w:rPr>
                <w:i/>
                <w:spacing w:val="-2"/>
                <w:position w:val="2"/>
                <w:lang w:val="en-US"/>
              </w:rPr>
              <w:t>IdxServ</w:t>
            </w:r>
            <w:r w:rsidRPr="00987668">
              <w:rPr>
                <w:i/>
                <w:spacing w:val="-2"/>
                <w:sz w:val="14"/>
                <w:lang w:val="en-US"/>
              </w:rPr>
              <w:t>j,t</w:t>
            </w:r>
            <w:proofErr w:type="spellEnd"/>
            <w:proofErr w:type="gramEnd"/>
          </w:p>
        </w:tc>
        <w:tc>
          <w:tcPr>
            <w:tcW w:w="1702" w:type="dxa"/>
          </w:tcPr>
          <w:p w14:paraId="33DC01EB" w14:textId="77777777" w:rsidR="007E5E13" w:rsidRPr="00987668" w:rsidRDefault="00B74F2A">
            <w:pPr>
              <w:spacing w:line="268" w:lineRule="exact"/>
              <w:ind w:left="69"/>
              <w:jc w:val="center"/>
              <w:rPr>
                <w:lang w:val="en-US"/>
              </w:rPr>
            </w:pPr>
            <w:r w:rsidRPr="00987668">
              <w:rPr>
                <w:spacing w:val="-2"/>
                <w:lang w:val="en-US"/>
              </w:rPr>
              <w:t>Number</w:t>
            </w:r>
          </w:p>
        </w:tc>
        <w:tc>
          <w:tcPr>
            <w:tcW w:w="2818" w:type="dxa"/>
          </w:tcPr>
          <w:p w14:paraId="1A426A2B" w14:textId="77777777" w:rsidR="007E5E13" w:rsidRPr="00987668" w:rsidRDefault="007E5E13">
            <w:pPr>
              <w:rPr>
                <w:rFonts w:ascii="Times New Roman"/>
                <w:sz w:val="20"/>
                <w:lang w:val="en-US"/>
              </w:rPr>
            </w:pPr>
          </w:p>
        </w:tc>
        <w:tc>
          <w:tcPr>
            <w:tcW w:w="1973" w:type="dxa"/>
          </w:tcPr>
          <w:p w14:paraId="00EFA647" w14:textId="77777777" w:rsidR="007E5E13" w:rsidRPr="00987668" w:rsidRDefault="007E5E13">
            <w:pPr>
              <w:rPr>
                <w:rFonts w:ascii="Times New Roman"/>
                <w:sz w:val="20"/>
                <w:lang w:val="en-US"/>
              </w:rPr>
            </w:pPr>
          </w:p>
        </w:tc>
      </w:tr>
      <w:tr w:rsidR="00552BCC" w14:paraId="4FE12515" w14:textId="77777777">
        <w:trPr>
          <w:trHeight w:val="429"/>
        </w:trPr>
        <w:tc>
          <w:tcPr>
            <w:tcW w:w="2002" w:type="dxa"/>
          </w:tcPr>
          <w:p w14:paraId="6BFCA7B4" w14:textId="77777777" w:rsidR="007E5E13" w:rsidRPr="00987668" w:rsidRDefault="00B74F2A">
            <w:pPr>
              <w:spacing w:line="267" w:lineRule="exact"/>
              <w:ind w:left="10" w:right="3"/>
              <w:jc w:val="center"/>
              <w:rPr>
                <w:i/>
                <w:sz w:val="14"/>
                <w:lang w:val="en-US"/>
              </w:rPr>
            </w:pPr>
            <w:r w:rsidRPr="00987668">
              <w:rPr>
                <w:i/>
                <w:spacing w:val="-2"/>
                <w:position w:val="2"/>
                <w:lang w:val="en-US"/>
              </w:rPr>
              <w:t>Ded_PPD2</w:t>
            </w:r>
            <w:proofErr w:type="spellStart"/>
            <w:proofErr w:type="gramStart"/>
            <w:r w:rsidRPr="00987668">
              <w:rPr>
                <w:i/>
                <w:spacing w:val="-2"/>
                <w:sz w:val="14"/>
                <w:lang w:val="en-US"/>
              </w:rPr>
              <w:t>j,t</w:t>
            </w:r>
            <w:proofErr w:type="spellEnd"/>
            <w:proofErr w:type="gramEnd"/>
          </w:p>
        </w:tc>
        <w:tc>
          <w:tcPr>
            <w:tcW w:w="1702" w:type="dxa"/>
          </w:tcPr>
          <w:p w14:paraId="56BAA05B"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50A6964E" w14:textId="77777777" w:rsidR="007E5E13" w:rsidRPr="00987668" w:rsidRDefault="007E5E13">
            <w:pPr>
              <w:rPr>
                <w:rFonts w:ascii="Times New Roman"/>
                <w:sz w:val="20"/>
                <w:lang w:val="en-US"/>
              </w:rPr>
            </w:pPr>
          </w:p>
        </w:tc>
        <w:tc>
          <w:tcPr>
            <w:tcW w:w="1973" w:type="dxa"/>
          </w:tcPr>
          <w:p w14:paraId="21E1009C" w14:textId="77777777" w:rsidR="007E5E13" w:rsidRPr="00987668" w:rsidRDefault="007E5E13">
            <w:pPr>
              <w:rPr>
                <w:rFonts w:ascii="Times New Roman"/>
                <w:sz w:val="20"/>
                <w:lang w:val="en-US"/>
              </w:rPr>
            </w:pPr>
          </w:p>
        </w:tc>
      </w:tr>
    </w:tbl>
    <w:p w14:paraId="0B586A41" w14:textId="77777777" w:rsidR="007E5E13" w:rsidRPr="00987668" w:rsidRDefault="007E5E13">
      <w:pPr>
        <w:spacing w:before="38"/>
        <w:rPr>
          <w:lang w:val="en-US"/>
        </w:rPr>
      </w:pPr>
    </w:p>
    <w:p w14:paraId="59F0E800" w14:textId="77777777" w:rsidR="007E5E13" w:rsidRPr="00987668" w:rsidRDefault="00B74F2A">
      <w:pPr>
        <w:ind w:left="621"/>
        <w:rPr>
          <w:lang w:val="en-US"/>
        </w:rPr>
      </w:pPr>
      <w:r w:rsidRPr="00987668">
        <w:rPr>
          <w:lang w:val="en-US"/>
        </w:rPr>
        <w:t>Adjustment for each Component j:</w:t>
      </w:r>
    </w:p>
    <w:p w14:paraId="0A011E2C" w14:textId="77777777" w:rsidR="007E5E13" w:rsidRPr="00987668" w:rsidRDefault="007E5E13">
      <w:pPr>
        <w:rPr>
          <w:lang w:val="en-US"/>
        </w:rPr>
        <w:sectPr w:rsidR="007E5E13" w:rsidRPr="00987668">
          <w:footerReference w:type="default" r:id="rId160"/>
          <w:pgSz w:w="12240" w:h="15840"/>
          <w:pgMar w:top="1680" w:right="360" w:bottom="1160" w:left="1440" w:header="0" w:footer="962" w:gutter="0"/>
          <w:cols w:space="720"/>
        </w:sect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30D15EA2" w14:textId="77777777">
        <w:trPr>
          <w:trHeight w:val="429"/>
        </w:trPr>
        <w:tc>
          <w:tcPr>
            <w:tcW w:w="2002" w:type="dxa"/>
          </w:tcPr>
          <w:p w14:paraId="67EF2D1D" w14:textId="77777777" w:rsidR="00950A0A" w:rsidRPr="00987668" w:rsidRDefault="00B74F2A" w:rsidP="00950A0A">
            <w:pPr>
              <w:spacing w:line="268" w:lineRule="exact"/>
              <w:ind w:left="10" w:right="2"/>
              <w:jc w:val="center"/>
              <w:rPr>
                <w:b/>
                <w:lang w:val="en-US"/>
              </w:rPr>
            </w:pPr>
            <w:r w:rsidRPr="00987668">
              <w:rPr>
                <w:b/>
                <w:lang w:val="en-US"/>
              </w:rPr>
              <w:lastRenderedPageBreak/>
              <w:t>Quarter</w:t>
            </w:r>
            <w:r w:rsidRPr="00987668">
              <w:rPr>
                <w:rFonts w:ascii="Times New Roman"/>
                <w:spacing w:val="-9"/>
                <w:lang w:val="en-US"/>
              </w:rPr>
              <w:t xml:space="preserve"> </w:t>
            </w:r>
            <w:r w:rsidRPr="00987668">
              <w:rPr>
                <w:b/>
                <w:spacing w:val="-10"/>
                <w:lang w:val="en-US"/>
              </w:rPr>
              <w:t>t</w:t>
            </w:r>
          </w:p>
        </w:tc>
        <w:tc>
          <w:tcPr>
            <w:tcW w:w="1702" w:type="dxa"/>
          </w:tcPr>
          <w:p w14:paraId="5DA2950A"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413C82DD"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49753725"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4053B89D" w14:textId="77777777">
        <w:trPr>
          <w:trHeight w:val="429"/>
        </w:trPr>
        <w:tc>
          <w:tcPr>
            <w:tcW w:w="2002" w:type="dxa"/>
          </w:tcPr>
          <w:p w14:paraId="6B283EAC" w14:textId="77777777" w:rsidR="007E5E13" w:rsidRPr="00987668" w:rsidRDefault="00B74F2A">
            <w:pPr>
              <w:spacing w:line="267" w:lineRule="exact"/>
              <w:ind w:left="10"/>
              <w:jc w:val="center"/>
              <w:rPr>
                <w:i/>
                <w:sz w:val="14"/>
                <w:lang w:val="en-US"/>
              </w:rPr>
            </w:pPr>
            <w:r w:rsidRPr="00987668">
              <w:rPr>
                <w:i/>
                <w:spacing w:val="-2"/>
                <w:position w:val="2"/>
                <w:lang w:val="en-US"/>
              </w:rPr>
              <w:t>Saldo_PPD1</w:t>
            </w:r>
            <w:proofErr w:type="spellStart"/>
            <w:proofErr w:type="gramStart"/>
            <w:r w:rsidRPr="00987668">
              <w:rPr>
                <w:i/>
                <w:spacing w:val="-2"/>
                <w:sz w:val="14"/>
                <w:lang w:val="en-US"/>
              </w:rPr>
              <w:t>j,t</w:t>
            </w:r>
            <w:proofErr w:type="spellEnd"/>
            <w:proofErr w:type="gramEnd"/>
          </w:p>
        </w:tc>
        <w:tc>
          <w:tcPr>
            <w:tcW w:w="1702" w:type="dxa"/>
          </w:tcPr>
          <w:p w14:paraId="01F933D1"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5045789F" w14:textId="77777777" w:rsidR="007E5E13" w:rsidRPr="00987668" w:rsidRDefault="007E5E13">
            <w:pPr>
              <w:rPr>
                <w:rFonts w:ascii="Times New Roman"/>
                <w:sz w:val="20"/>
                <w:lang w:val="en-US"/>
              </w:rPr>
            </w:pPr>
          </w:p>
        </w:tc>
        <w:tc>
          <w:tcPr>
            <w:tcW w:w="1973" w:type="dxa"/>
          </w:tcPr>
          <w:p w14:paraId="14313F3D" w14:textId="77777777" w:rsidR="007E5E13" w:rsidRPr="00987668" w:rsidRDefault="007E5E13">
            <w:pPr>
              <w:rPr>
                <w:rFonts w:ascii="Times New Roman"/>
                <w:sz w:val="20"/>
                <w:lang w:val="en-US"/>
              </w:rPr>
            </w:pPr>
          </w:p>
        </w:tc>
      </w:tr>
      <w:tr w:rsidR="00552BCC" w14:paraId="02F3434F" w14:textId="77777777">
        <w:trPr>
          <w:trHeight w:val="429"/>
        </w:trPr>
        <w:tc>
          <w:tcPr>
            <w:tcW w:w="2002" w:type="dxa"/>
          </w:tcPr>
          <w:p w14:paraId="66DE3460" w14:textId="77777777" w:rsidR="007E5E13" w:rsidRPr="00987668" w:rsidRDefault="00B74F2A">
            <w:pPr>
              <w:spacing w:line="267" w:lineRule="exact"/>
              <w:ind w:left="10" w:right="3"/>
              <w:jc w:val="center"/>
              <w:rPr>
                <w:i/>
                <w:sz w:val="14"/>
                <w:lang w:val="en-US"/>
              </w:rPr>
            </w:pPr>
            <w:r w:rsidRPr="00987668">
              <w:rPr>
                <w:i/>
                <w:spacing w:val="-2"/>
                <w:position w:val="2"/>
                <w:lang w:val="en-US"/>
              </w:rPr>
              <w:t>Ajuste_PPD1</w:t>
            </w:r>
            <w:proofErr w:type="gramStart"/>
            <w:r w:rsidRPr="00987668">
              <w:rPr>
                <w:i/>
                <w:spacing w:val="-2"/>
                <w:sz w:val="14"/>
                <w:lang w:val="en-US"/>
              </w:rPr>
              <w:t>j,t</w:t>
            </w:r>
            <w:proofErr w:type="gramEnd"/>
            <w:r w:rsidRPr="00987668">
              <w:rPr>
                <w:i/>
                <w:spacing w:val="-2"/>
                <w:sz w:val="14"/>
                <w:lang w:val="en-US"/>
              </w:rPr>
              <w:t>-</w:t>
            </w:r>
            <w:r w:rsidRPr="00987668">
              <w:rPr>
                <w:i/>
                <w:spacing w:val="-12"/>
                <w:sz w:val="14"/>
                <w:lang w:val="en-US"/>
              </w:rPr>
              <w:t>1</w:t>
            </w:r>
          </w:p>
        </w:tc>
        <w:tc>
          <w:tcPr>
            <w:tcW w:w="1702" w:type="dxa"/>
          </w:tcPr>
          <w:p w14:paraId="758C42CE"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20EBC350" w14:textId="77777777" w:rsidR="007E5E13" w:rsidRPr="00987668" w:rsidRDefault="007E5E13">
            <w:pPr>
              <w:rPr>
                <w:rFonts w:ascii="Times New Roman"/>
                <w:sz w:val="20"/>
                <w:lang w:val="en-US"/>
              </w:rPr>
            </w:pPr>
          </w:p>
        </w:tc>
        <w:tc>
          <w:tcPr>
            <w:tcW w:w="1973" w:type="dxa"/>
          </w:tcPr>
          <w:p w14:paraId="0FB08BE3" w14:textId="77777777" w:rsidR="007E5E13" w:rsidRPr="00987668" w:rsidRDefault="007E5E13">
            <w:pPr>
              <w:rPr>
                <w:rFonts w:ascii="Times New Roman"/>
                <w:sz w:val="20"/>
                <w:lang w:val="en-US"/>
              </w:rPr>
            </w:pPr>
          </w:p>
        </w:tc>
      </w:tr>
      <w:tr w:rsidR="00552BCC" w14:paraId="2606EA1E" w14:textId="77777777">
        <w:trPr>
          <w:trHeight w:val="429"/>
        </w:trPr>
        <w:tc>
          <w:tcPr>
            <w:tcW w:w="2002" w:type="dxa"/>
          </w:tcPr>
          <w:p w14:paraId="4969D7E2" w14:textId="77777777" w:rsidR="007E5E13" w:rsidRPr="00987668" w:rsidRDefault="00B74F2A">
            <w:pPr>
              <w:spacing w:line="267" w:lineRule="exact"/>
              <w:ind w:left="10" w:right="5"/>
              <w:jc w:val="center"/>
              <w:rPr>
                <w:i/>
                <w:sz w:val="14"/>
                <w:lang w:val="en-US"/>
              </w:rPr>
            </w:pPr>
            <w:r w:rsidRPr="00987668">
              <w:rPr>
                <w:i/>
                <w:spacing w:val="-2"/>
                <w:position w:val="2"/>
                <w:lang w:val="en-US"/>
              </w:rPr>
              <w:t>Ajuste_PPD1</w:t>
            </w:r>
            <w:proofErr w:type="spellStart"/>
            <w:proofErr w:type="gramStart"/>
            <w:r w:rsidRPr="00987668">
              <w:rPr>
                <w:i/>
                <w:spacing w:val="-2"/>
                <w:sz w:val="14"/>
                <w:lang w:val="en-US"/>
              </w:rPr>
              <w:t>j,t</w:t>
            </w:r>
            <w:proofErr w:type="spellEnd"/>
            <w:proofErr w:type="gramEnd"/>
          </w:p>
        </w:tc>
        <w:tc>
          <w:tcPr>
            <w:tcW w:w="1702" w:type="dxa"/>
          </w:tcPr>
          <w:p w14:paraId="7C8BDD0E"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1CAC5EC5" w14:textId="77777777" w:rsidR="007E5E13" w:rsidRPr="00987668" w:rsidRDefault="007E5E13">
            <w:pPr>
              <w:rPr>
                <w:rFonts w:ascii="Times New Roman"/>
                <w:sz w:val="20"/>
                <w:lang w:val="en-US"/>
              </w:rPr>
            </w:pPr>
          </w:p>
        </w:tc>
        <w:tc>
          <w:tcPr>
            <w:tcW w:w="1973" w:type="dxa"/>
          </w:tcPr>
          <w:p w14:paraId="1BBC68A3" w14:textId="77777777" w:rsidR="007E5E13" w:rsidRPr="00987668" w:rsidRDefault="007E5E13">
            <w:pPr>
              <w:rPr>
                <w:rFonts w:ascii="Times New Roman"/>
                <w:sz w:val="20"/>
                <w:lang w:val="en-US"/>
              </w:rPr>
            </w:pPr>
          </w:p>
        </w:tc>
      </w:tr>
    </w:tbl>
    <w:p w14:paraId="72503D83" w14:textId="77777777" w:rsidR="007E5E13" w:rsidRPr="00987668" w:rsidRDefault="007E5E13">
      <w:pPr>
        <w:rPr>
          <w:sz w:val="20"/>
          <w:lang w:val="en-US"/>
        </w:rPr>
      </w:pPr>
    </w:p>
    <w:p w14:paraId="0B54C8C6" w14:textId="77777777" w:rsidR="007E5E13" w:rsidRPr="00987668" w:rsidRDefault="007E5E13">
      <w:pPr>
        <w:spacing w:before="7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5DFC9855" w14:textId="77777777">
        <w:trPr>
          <w:trHeight w:val="429"/>
        </w:trPr>
        <w:tc>
          <w:tcPr>
            <w:tcW w:w="2002" w:type="dxa"/>
          </w:tcPr>
          <w:p w14:paraId="4EA702E9"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78277A36"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1D885418"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120ED48B"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5D1E65F5" w14:textId="77777777">
        <w:trPr>
          <w:trHeight w:val="426"/>
        </w:trPr>
        <w:tc>
          <w:tcPr>
            <w:tcW w:w="2002" w:type="dxa"/>
          </w:tcPr>
          <w:p w14:paraId="3E6CEBCA" w14:textId="77777777" w:rsidR="007E5E13" w:rsidRPr="00987668" w:rsidRDefault="00B74F2A">
            <w:pPr>
              <w:spacing w:line="267" w:lineRule="exact"/>
              <w:ind w:left="10"/>
              <w:jc w:val="center"/>
              <w:rPr>
                <w:i/>
                <w:sz w:val="14"/>
                <w:lang w:val="en-US"/>
              </w:rPr>
            </w:pPr>
            <w:r w:rsidRPr="00987668">
              <w:rPr>
                <w:i/>
                <w:spacing w:val="-2"/>
                <w:position w:val="2"/>
                <w:lang w:val="en-US"/>
              </w:rPr>
              <w:t>Saldo_PPD2</w:t>
            </w:r>
            <w:proofErr w:type="spellStart"/>
            <w:proofErr w:type="gramStart"/>
            <w:r w:rsidRPr="00987668">
              <w:rPr>
                <w:i/>
                <w:spacing w:val="-2"/>
                <w:sz w:val="14"/>
                <w:lang w:val="en-US"/>
              </w:rPr>
              <w:t>j,t</w:t>
            </w:r>
            <w:proofErr w:type="spellEnd"/>
            <w:proofErr w:type="gramEnd"/>
          </w:p>
        </w:tc>
        <w:tc>
          <w:tcPr>
            <w:tcW w:w="1702" w:type="dxa"/>
          </w:tcPr>
          <w:p w14:paraId="739E8856"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23E130EC" w14:textId="77777777" w:rsidR="007E5E13" w:rsidRPr="00987668" w:rsidRDefault="007E5E13">
            <w:pPr>
              <w:rPr>
                <w:rFonts w:ascii="Times New Roman"/>
                <w:sz w:val="20"/>
                <w:lang w:val="en-US"/>
              </w:rPr>
            </w:pPr>
          </w:p>
        </w:tc>
        <w:tc>
          <w:tcPr>
            <w:tcW w:w="1973" w:type="dxa"/>
          </w:tcPr>
          <w:p w14:paraId="111E93F2" w14:textId="77777777" w:rsidR="007E5E13" w:rsidRPr="00987668" w:rsidRDefault="007E5E13">
            <w:pPr>
              <w:rPr>
                <w:rFonts w:ascii="Times New Roman"/>
                <w:sz w:val="20"/>
                <w:lang w:val="en-US"/>
              </w:rPr>
            </w:pPr>
          </w:p>
        </w:tc>
      </w:tr>
      <w:tr w:rsidR="00552BCC" w14:paraId="58A800EA" w14:textId="77777777">
        <w:trPr>
          <w:trHeight w:val="429"/>
        </w:trPr>
        <w:tc>
          <w:tcPr>
            <w:tcW w:w="2002" w:type="dxa"/>
          </w:tcPr>
          <w:p w14:paraId="723A46EF" w14:textId="77777777" w:rsidR="007E5E13" w:rsidRPr="00987668" w:rsidRDefault="00B74F2A">
            <w:pPr>
              <w:ind w:left="10" w:right="3"/>
              <w:jc w:val="center"/>
              <w:rPr>
                <w:i/>
                <w:sz w:val="14"/>
                <w:lang w:val="en-US"/>
              </w:rPr>
            </w:pPr>
            <w:r w:rsidRPr="00987668">
              <w:rPr>
                <w:i/>
                <w:spacing w:val="-2"/>
                <w:position w:val="2"/>
                <w:lang w:val="en-US"/>
              </w:rPr>
              <w:t>Ajuste_PPD2</w:t>
            </w:r>
            <w:proofErr w:type="gramStart"/>
            <w:r w:rsidRPr="00987668">
              <w:rPr>
                <w:i/>
                <w:spacing w:val="-2"/>
                <w:sz w:val="14"/>
                <w:lang w:val="en-US"/>
              </w:rPr>
              <w:t>j,t</w:t>
            </w:r>
            <w:proofErr w:type="gramEnd"/>
            <w:r w:rsidRPr="00987668">
              <w:rPr>
                <w:i/>
                <w:spacing w:val="-2"/>
                <w:sz w:val="14"/>
                <w:lang w:val="en-US"/>
              </w:rPr>
              <w:t>-</w:t>
            </w:r>
            <w:r w:rsidRPr="00987668">
              <w:rPr>
                <w:i/>
                <w:spacing w:val="-12"/>
                <w:sz w:val="14"/>
                <w:lang w:val="en-US"/>
              </w:rPr>
              <w:t>1</w:t>
            </w:r>
          </w:p>
        </w:tc>
        <w:tc>
          <w:tcPr>
            <w:tcW w:w="1702" w:type="dxa"/>
          </w:tcPr>
          <w:p w14:paraId="40C04459"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2B0AD82F" w14:textId="77777777" w:rsidR="007E5E13" w:rsidRPr="00987668" w:rsidRDefault="007E5E13">
            <w:pPr>
              <w:rPr>
                <w:rFonts w:ascii="Times New Roman"/>
                <w:sz w:val="20"/>
                <w:lang w:val="en-US"/>
              </w:rPr>
            </w:pPr>
          </w:p>
        </w:tc>
        <w:tc>
          <w:tcPr>
            <w:tcW w:w="1973" w:type="dxa"/>
          </w:tcPr>
          <w:p w14:paraId="5A145259" w14:textId="77777777" w:rsidR="007E5E13" w:rsidRPr="00987668" w:rsidRDefault="007E5E13">
            <w:pPr>
              <w:rPr>
                <w:rFonts w:ascii="Times New Roman"/>
                <w:sz w:val="20"/>
                <w:lang w:val="en-US"/>
              </w:rPr>
            </w:pPr>
          </w:p>
        </w:tc>
      </w:tr>
      <w:tr w:rsidR="00552BCC" w14:paraId="76726551" w14:textId="77777777">
        <w:trPr>
          <w:trHeight w:val="429"/>
        </w:trPr>
        <w:tc>
          <w:tcPr>
            <w:tcW w:w="2002" w:type="dxa"/>
          </w:tcPr>
          <w:p w14:paraId="4037F004" w14:textId="77777777" w:rsidR="007E5E13" w:rsidRPr="00987668" w:rsidRDefault="00B74F2A">
            <w:pPr>
              <w:spacing w:line="267" w:lineRule="exact"/>
              <w:ind w:left="10" w:right="5"/>
              <w:jc w:val="center"/>
              <w:rPr>
                <w:i/>
                <w:sz w:val="14"/>
                <w:lang w:val="en-US"/>
              </w:rPr>
            </w:pPr>
            <w:r w:rsidRPr="00987668">
              <w:rPr>
                <w:i/>
                <w:spacing w:val="-2"/>
                <w:position w:val="2"/>
                <w:lang w:val="en-US"/>
              </w:rPr>
              <w:t>Ajuste_PPD2</w:t>
            </w:r>
            <w:proofErr w:type="spellStart"/>
            <w:proofErr w:type="gramStart"/>
            <w:r w:rsidRPr="00987668">
              <w:rPr>
                <w:i/>
                <w:spacing w:val="-2"/>
                <w:sz w:val="14"/>
                <w:lang w:val="en-US"/>
              </w:rPr>
              <w:t>j,t</w:t>
            </w:r>
            <w:proofErr w:type="spellEnd"/>
            <w:proofErr w:type="gramEnd"/>
          </w:p>
        </w:tc>
        <w:tc>
          <w:tcPr>
            <w:tcW w:w="1702" w:type="dxa"/>
          </w:tcPr>
          <w:p w14:paraId="3CFFAF95"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37FFB0B6" w14:textId="77777777" w:rsidR="007E5E13" w:rsidRPr="00987668" w:rsidRDefault="007E5E13">
            <w:pPr>
              <w:rPr>
                <w:rFonts w:ascii="Times New Roman"/>
                <w:sz w:val="20"/>
                <w:lang w:val="en-US"/>
              </w:rPr>
            </w:pPr>
          </w:p>
        </w:tc>
        <w:tc>
          <w:tcPr>
            <w:tcW w:w="1973" w:type="dxa"/>
          </w:tcPr>
          <w:p w14:paraId="672AF7D4" w14:textId="77777777" w:rsidR="007E5E13" w:rsidRPr="00987668" w:rsidRDefault="007E5E13">
            <w:pPr>
              <w:rPr>
                <w:rFonts w:ascii="Times New Roman"/>
                <w:sz w:val="20"/>
                <w:lang w:val="en-US"/>
              </w:rPr>
            </w:pPr>
          </w:p>
        </w:tc>
      </w:tr>
    </w:tbl>
    <w:p w14:paraId="1DA5C472" w14:textId="77777777" w:rsidR="007E5E13" w:rsidRPr="00987668" w:rsidRDefault="007E5E13">
      <w:pPr>
        <w:rPr>
          <w:lang w:val="en-US"/>
        </w:rPr>
      </w:pPr>
    </w:p>
    <w:p w14:paraId="7B6E122B" w14:textId="77777777" w:rsidR="007E5E13" w:rsidRPr="00987668" w:rsidRDefault="007E5E13">
      <w:pPr>
        <w:spacing w:before="12"/>
        <w:rPr>
          <w:lang w:val="en-US"/>
        </w:rPr>
      </w:pPr>
    </w:p>
    <w:p w14:paraId="48BBE3C5" w14:textId="77777777" w:rsidR="007E5E13" w:rsidRPr="00987668" w:rsidRDefault="00B74F2A">
      <w:pPr>
        <w:spacing w:before="1"/>
        <w:ind w:left="621"/>
        <w:rPr>
          <w:lang w:val="en-US"/>
        </w:rPr>
      </w:pPr>
      <w:r w:rsidRPr="00987668">
        <w:rPr>
          <w:lang w:val="en-US"/>
        </w:rPr>
        <w:t>Balance to be settled for each Component j</w:t>
      </w:r>
      <w:r w:rsidRPr="00987668">
        <w:rPr>
          <w:spacing w:val="-5"/>
          <w:lang w:val="en-US"/>
        </w:rPr>
        <w:t>:</w:t>
      </w:r>
    </w:p>
    <w:p w14:paraId="6B1DE8FC" w14:textId="77777777" w:rsidR="007E5E13" w:rsidRPr="00987668" w:rsidRDefault="007E5E13">
      <w:pPr>
        <w:spacing w:before="3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2C0FAE62" w14:textId="77777777">
        <w:trPr>
          <w:trHeight w:val="426"/>
        </w:trPr>
        <w:tc>
          <w:tcPr>
            <w:tcW w:w="2002" w:type="dxa"/>
          </w:tcPr>
          <w:p w14:paraId="75800561"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4B5B4190"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06EF1DBD"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1E5488C5"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27F32681" w14:textId="77777777">
        <w:trPr>
          <w:trHeight w:val="429"/>
        </w:trPr>
        <w:tc>
          <w:tcPr>
            <w:tcW w:w="2002" w:type="dxa"/>
          </w:tcPr>
          <w:p w14:paraId="70A19DA5" w14:textId="77777777" w:rsidR="007E5E13" w:rsidRPr="00987668" w:rsidRDefault="00B74F2A">
            <w:pPr>
              <w:ind w:left="10"/>
              <w:jc w:val="center"/>
              <w:rPr>
                <w:i/>
                <w:sz w:val="14"/>
                <w:lang w:val="en-US"/>
              </w:rPr>
            </w:pPr>
            <w:r w:rsidRPr="00987668">
              <w:rPr>
                <w:i/>
                <w:spacing w:val="-2"/>
                <w:position w:val="2"/>
                <w:lang w:val="en-US"/>
              </w:rPr>
              <w:t>Saldo_PPD1</w:t>
            </w:r>
            <w:proofErr w:type="spellStart"/>
            <w:proofErr w:type="gramStart"/>
            <w:r w:rsidRPr="00987668">
              <w:rPr>
                <w:i/>
                <w:spacing w:val="-2"/>
                <w:sz w:val="14"/>
                <w:lang w:val="en-US"/>
              </w:rPr>
              <w:t>j,t</w:t>
            </w:r>
            <w:proofErr w:type="spellEnd"/>
            <w:proofErr w:type="gramEnd"/>
          </w:p>
        </w:tc>
        <w:tc>
          <w:tcPr>
            <w:tcW w:w="1702" w:type="dxa"/>
          </w:tcPr>
          <w:p w14:paraId="0329BE0D" w14:textId="77777777" w:rsidR="007E5E13" w:rsidRPr="00987668" w:rsidRDefault="00B74F2A">
            <w:pPr>
              <w:spacing w:before="1"/>
              <w:ind w:left="69" w:right="1"/>
              <w:jc w:val="center"/>
              <w:rPr>
                <w:lang w:val="en-US"/>
              </w:rPr>
            </w:pPr>
            <w:r w:rsidRPr="00987668">
              <w:rPr>
                <w:spacing w:val="-2"/>
                <w:lang w:val="en-US"/>
              </w:rPr>
              <w:t>Dollars</w:t>
            </w:r>
          </w:p>
        </w:tc>
        <w:tc>
          <w:tcPr>
            <w:tcW w:w="2818" w:type="dxa"/>
          </w:tcPr>
          <w:p w14:paraId="736CBCFB" w14:textId="77777777" w:rsidR="007E5E13" w:rsidRPr="00987668" w:rsidRDefault="007E5E13">
            <w:pPr>
              <w:rPr>
                <w:rFonts w:ascii="Times New Roman"/>
                <w:sz w:val="20"/>
                <w:lang w:val="en-US"/>
              </w:rPr>
            </w:pPr>
          </w:p>
        </w:tc>
        <w:tc>
          <w:tcPr>
            <w:tcW w:w="1973" w:type="dxa"/>
          </w:tcPr>
          <w:p w14:paraId="2D9AD53C" w14:textId="77777777" w:rsidR="007E5E13" w:rsidRPr="00987668" w:rsidRDefault="007E5E13">
            <w:pPr>
              <w:rPr>
                <w:rFonts w:ascii="Times New Roman"/>
                <w:sz w:val="20"/>
                <w:lang w:val="en-US"/>
              </w:rPr>
            </w:pPr>
          </w:p>
        </w:tc>
      </w:tr>
      <w:tr w:rsidR="00552BCC" w14:paraId="6843984A" w14:textId="77777777">
        <w:trPr>
          <w:trHeight w:val="429"/>
        </w:trPr>
        <w:tc>
          <w:tcPr>
            <w:tcW w:w="2002" w:type="dxa"/>
          </w:tcPr>
          <w:p w14:paraId="3618F62F" w14:textId="77777777" w:rsidR="007E5E13" w:rsidRPr="00987668" w:rsidRDefault="00B74F2A">
            <w:pPr>
              <w:spacing w:line="267" w:lineRule="exact"/>
              <w:ind w:left="10" w:right="3"/>
              <w:jc w:val="center"/>
              <w:rPr>
                <w:i/>
                <w:sz w:val="14"/>
                <w:lang w:val="en-US"/>
              </w:rPr>
            </w:pPr>
            <w:r w:rsidRPr="00987668">
              <w:rPr>
                <w:i/>
                <w:spacing w:val="-2"/>
                <w:position w:val="2"/>
                <w:lang w:val="en-US"/>
              </w:rPr>
              <w:t>Ajuste_PPD1</w:t>
            </w:r>
            <w:proofErr w:type="gramStart"/>
            <w:r w:rsidRPr="00987668">
              <w:rPr>
                <w:i/>
                <w:spacing w:val="-2"/>
                <w:sz w:val="14"/>
                <w:lang w:val="en-US"/>
              </w:rPr>
              <w:t>j,t</w:t>
            </w:r>
            <w:proofErr w:type="gramEnd"/>
            <w:r w:rsidRPr="00987668">
              <w:rPr>
                <w:i/>
                <w:spacing w:val="-2"/>
                <w:sz w:val="14"/>
                <w:lang w:val="en-US"/>
              </w:rPr>
              <w:t>-</w:t>
            </w:r>
            <w:r w:rsidRPr="00987668">
              <w:rPr>
                <w:i/>
                <w:spacing w:val="-12"/>
                <w:sz w:val="14"/>
                <w:lang w:val="en-US"/>
              </w:rPr>
              <w:t>1</w:t>
            </w:r>
          </w:p>
        </w:tc>
        <w:tc>
          <w:tcPr>
            <w:tcW w:w="1702" w:type="dxa"/>
          </w:tcPr>
          <w:p w14:paraId="76A94250"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5661DDB7" w14:textId="77777777" w:rsidR="007E5E13" w:rsidRPr="00987668" w:rsidRDefault="007E5E13">
            <w:pPr>
              <w:rPr>
                <w:rFonts w:ascii="Times New Roman"/>
                <w:sz w:val="20"/>
                <w:lang w:val="en-US"/>
              </w:rPr>
            </w:pPr>
          </w:p>
        </w:tc>
        <w:tc>
          <w:tcPr>
            <w:tcW w:w="1973" w:type="dxa"/>
          </w:tcPr>
          <w:p w14:paraId="038389A1" w14:textId="77777777" w:rsidR="007E5E13" w:rsidRPr="00987668" w:rsidRDefault="007E5E13">
            <w:pPr>
              <w:rPr>
                <w:rFonts w:ascii="Times New Roman"/>
                <w:sz w:val="20"/>
                <w:lang w:val="en-US"/>
              </w:rPr>
            </w:pPr>
          </w:p>
        </w:tc>
      </w:tr>
      <w:tr w:rsidR="00552BCC" w14:paraId="2B8F9B84" w14:textId="77777777">
        <w:trPr>
          <w:trHeight w:val="429"/>
        </w:trPr>
        <w:tc>
          <w:tcPr>
            <w:tcW w:w="2002" w:type="dxa"/>
          </w:tcPr>
          <w:p w14:paraId="04362E92" w14:textId="77777777" w:rsidR="007E5E13" w:rsidRPr="00987668" w:rsidRDefault="00B74F2A">
            <w:pPr>
              <w:spacing w:line="267" w:lineRule="exact"/>
              <w:ind w:left="10"/>
              <w:jc w:val="center"/>
              <w:rPr>
                <w:i/>
                <w:sz w:val="14"/>
                <w:lang w:val="en-US"/>
              </w:rPr>
            </w:pPr>
            <w:r w:rsidRPr="00987668">
              <w:rPr>
                <w:i/>
                <w:spacing w:val="-2"/>
                <w:position w:val="2"/>
                <w:lang w:val="en-US"/>
              </w:rPr>
              <w:t>Saldo_Liq_PPD1</w:t>
            </w:r>
            <w:proofErr w:type="spellStart"/>
            <w:proofErr w:type="gramStart"/>
            <w:r w:rsidRPr="00987668">
              <w:rPr>
                <w:i/>
                <w:spacing w:val="-2"/>
                <w:sz w:val="14"/>
                <w:lang w:val="en-US"/>
              </w:rPr>
              <w:t>j,t</w:t>
            </w:r>
            <w:proofErr w:type="spellEnd"/>
            <w:proofErr w:type="gramEnd"/>
          </w:p>
        </w:tc>
        <w:tc>
          <w:tcPr>
            <w:tcW w:w="1702" w:type="dxa"/>
          </w:tcPr>
          <w:p w14:paraId="2DA548CB" w14:textId="77777777" w:rsidR="007E5E13" w:rsidRPr="00987668" w:rsidRDefault="00B74F2A">
            <w:pPr>
              <w:spacing w:line="268" w:lineRule="exact"/>
              <w:ind w:left="69" w:right="1"/>
              <w:jc w:val="center"/>
              <w:rPr>
                <w:lang w:val="en-US"/>
              </w:rPr>
            </w:pPr>
            <w:r w:rsidRPr="00987668">
              <w:rPr>
                <w:spacing w:val="-2"/>
                <w:lang w:val="en-US"/>
              </w:rPr>
              <w:t>Dollars</w:t>
            </w:r>
          </w:p>
        </w:tc>
        <w:tc>
          <w:tcPr>
            <w:tcW w:w="2818" w:type="dxa"/>
          </w:tcPr>
          <w:p w14:paraId="38E65E9A" w14:textId="77777777" w:rsidR="007E5E13" w:rsidRPr="00987668" w:rsidRDefault="007E5E13">
            <w:pPr>
              <w:rPr>
                <w:rFonts w:ascii="Times New Roman"/>
                <w:sz w:val="20"/>
                <w:lang w:val="en-US"/>
              </w:rPr>
            </w:pPr>
          </w:p>
        </w:tc>
        <w:tc>
          <w:tcPr>
            <w:tcW w:w="1973" w:type="dxa"/>
          </w:tcPr>
          <w:p w14:paraId="78C7FF07" w14:textId="77777777" w:rsidR="007E5E13" w:rsidRPr="00987668" w:rsidRDefault="007E5E13">
            <w:pPr>
              <w:rPr>
                <w:rFonts w:ascii="Times New Roman"/>
                <w:sz w:val="20"/>
                <w:lang w:val="en-US"/>
              </w:rPr>
            </w:pPr>
          </w:p>
        </w:tc>
      </w:tr>
    </w:tbl>
    <w:p w14:paraId="3F4DE70D" w14:textId="77777777" w:rsidR="007E5E13" w:rsidRPr="00987668" w:rsidRDefault="007E5E13">
      <w:pPr>
        <w:spacing w:before="227"/>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2664FB1A" w14:textId="77777777">
        <w:trPr>
          <w:trHeight w:val="426"/>
        </w:trPr>
        <w:tc>
          <w:tcPr>
            <w:tcW w:w="2002" w:type="dxa"/>
          </w:tcPr>
          <w:p w14:paraId="2AA5BE3B"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337FB57A"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4561CD35"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540A3375"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7CA08C4C" w14:textId="77777777">
        <w:trPr>
          <w:trHeight w:val="429"/>
        </w:trPr>
        <w:tc>
          <w:tcPr>
            <w:tcW w:w="2002" w:type="dxa"/>
          </w:tcPr>
          <w:p w14:paraId="0B01E7FE" w14:textId="77777777" w:rsidR="007E5E13" w:rsidRPr="00987668" w:rsidRDefault="00B74F2A">
            <w:pPr>
              <w:ind w:left="10"/>
              <w:jc w:val="center"/>
              <w:rPr>
                <w:i/>
                <w:sz w:val="14"/>
                <w:lang w:val="en-US"/>
              </w:rPr>
            </w:pPr>
            <w:r w:rsidRPr="00987668">
              <w:rPr>
                <w:i/>
                <w:spacing w:val="-2"/>
                <w:position w:val="2"/>
                <w:lang w:val="en-US"/>
              </w:rPr>
              <w:t>Saldo_PPD2</w:t>
            </w:r>
            <w:proofErr w:type="spellStart"/>
            <w:proofErr w:type="gramStart"/>
            <w:r w:rsidRPr="00987668">
              <w:rPr>
                <w:i/>
                <w:spacing w:val="-2"/>
                <w:sz w:val="14"/>
                <w:lang w:val="en-US"/>
              </w:rPr>
              <w:t>j,t</w:t>
            </w:r>
            <w:proofErr w:type="spellEnd"/>
            <w:proofErr w:type="gramEnd"/>
          </w:p>
        </w:tc>
        <w:tc>
          <w:tcPr>
            <w:tcW w:w="1702" w:type="dxa"/>
          </w:tcPr>
          <w:p w14:paraId="632DC30E" w14:textId="77777777" w:rsidR="007E5E13" w:rsidRPr="00987668" w:rsidRDefault="00B74F2A">
            <w:pPr>
              <w:spacing w:before="1"/>
              <w:ind w:left="69" w:right="1"/>
              <w:jc w:val="center"/>
              <w:rPr>
                <w:lang w:val="en-US"/>
              </w:rPr>
            </w:pPr>
            <w:r w:rsidRPr="00987668">
              <w:rPr>
                <w:spacing w:val="-2"/>
                <w:lang w:val="en-US"/>
              </w:rPr>
              <w:t>Soles</w:t>
            </w:r>
          </w:p>
        </w:tc>
        <w:tc>
          <w:tcPr>
            <w:tcW w:w="2818" w:type="dxa"/>
          </w:tcPr>
          <w:p w14:paraId="6DA0CA5F" w14:textId="77777777" w:rsidR="007E5E13" w:rsidRPr="00987668" w:rsidRDefault="007E5E13">
            <w:pPr>
              <w:rPr>
                <w:rFonts w:ascii="Times New Roman"/>
                <w:sz w:val="20"/>
                <w:lang w:val="en-US"/>
              </w:rPr>
            </w:pPr>
          </w:p>
        </w:tc>
        <w:tc>
          <w:tcPr>
            <w:tcW w:w="1973" w:type="dxa"/>
          </w:tcPr>
          <w:p w14:paraId="4C8099FE" w14:textId="77777777" w:rsidR="007E5E13" w:rsidRPr="00987668" w:rsidRDefault="007E5E13">
            <w:pPr>
              <w:rPr>
                <w:rFonts w:ascii="Times New Roman"/>
                <w:sz w:val="20"/>
                <w:lang w:val="en-US"/>
              </w:rPr>
            </w:pPr>
          </w:p>
        </w:tc>
      </w:tr>
      <w:tr w:rsidR="00552BCC" w14:paraId="2AE78ECB" w14:textId="77777777">
        <w:trPr>
          <w:trHeight w:val="429"/>
        </w:trPr>
        <w:tc>
          <w:tcPr>
            <w:tcW w:w="2002" w:type="dxa"/>
          </w:tcPr>
          <w:p w14:paraId="36333672" w14:textId="77777777" w:rsidR="007E5E13" w:rsidRPr="00987668" w:rsidRDefault="00B74F2A">
            <w:pPr>
              <w:spacing w:line="267" w:lineRule="exact"/>
              <w:ind w:left="10" w:right="3"/>
              <w:jc w:val="center"/>
              <w:rPr>
                <w:i/>
                <w:sz w:val="14"/>
                <w:lang w:val="en-US"/>
              </w:rPr>
            </w:pPr>
            <w:r w:rsidRPr="00987668">
              <w:rPr>
                <w:i/>
                <w:spacing w:val="-2"/>
                <w:position w:val="2"/>
                <w:lang w:val="en-US"/>
              </w:rPr>
              <w:t>Ajuste_PPD2</w:t>
            </w:r>
            <w:proofErr w:type="gramStart"/>
            <w:r w:rsidRPr="00987668">
              <w:rPr>
                <w:i/>
                <w:spacing w:val="-2"/>
                <w:sz w:val="14"/>
                <w:lang w:val="en-US"/>
              </w:rPr>
              <w:t>j,t</w:t>
            </w:r>
            <w:proofErr w:type="gramEnd"/>
            <w:r w:rsidRPr="00987668">
              <w:rPr>
                <w:i/>
                <w:spacing w:val="-2"/>
                <w:sz w:val="14"/>
                <w:lang w:val="en-US"/>
              </w:rPr>
              <w:t>-</w:t>
            </w:r>
            <w:r w:rsidRPr="00987668">
              <w:rPr>
                <w:i/>
                <w:spacing w:val="-12"/>
                <w:sz w:val="14"/>
                <w:lang w:val="en-US"/>
              </w:rPr>
              <w:t>1</w:t>
            </w:r>
          </w:p>
        </w:tc>
        <w:tc>
          <w:tcPr>
            <w:tcW w:w="1702" w:type="dxa"/>
          </w:tcPr>
          <w:p w14:paraId="65BC908C"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0E024299" w14:textId="77777777" w:rsidR="007E5E13" w:rsidRPr="00987668" w:rsidRDefault="007E5E13">
            <w:pPr>
              <w:rPr>
                <w:rFonts w:ascii="Times New Roman"/>
                <w:sz w:val="20"/>
                <w:lang w:val="en-US"/>
              </w:rPr>
            </w:pPr>
          </w:p>
        </w:tc>
        <w:tc>
          <w:tcPr>
            <w:tcW w:w="1973" w:type="dxa"/>
          </w:tcPr>
          <w:p w14:paraId="07C1A51A" w14:textId="77777777" w:rsidR="007E5E13" w:rsidRPr="00987668" w:rsidRDefault="007E5E13">
            <w:pPr>
              <w:rPr>
                <w:rFonts w:ascii="Times New Roman"/>
                <w:sz w:val="20"/>
                <w:lang w:val="en-US"/>
              </w:rPr>
            </w:pPr>
          </w:p>
        </w:tc>
      </w:tr>
      <w:tr w:rsidR="00552BCC" w14:paraId="2B61D148" w14:textId="77777777">
        <w:trPr>
          <w:trHeight w:val="429"/>
        </w:trPr>
        <w:tc>
          <w:tcPr>
            <w:tcW w:w="2002" w:type="dxa"/>
          </w:tcPr>
          <w:p w14:paraId="105DCC01" w14:textId="77777777" w:rsidR="007E5E13" w:rsidRPr="00987668" w:rsidRDefault="00B74F2A">
            <w:pPr>
              <w:spacing w:line="267" w:lineRule="exact"/>
              <w:ind w:left="10"/>
              <w:jc w:val="center"/>
              <w:rPr>
                <w:i/>
                <w:sz w:val="14"/>
                <w:lang w:val="en-US"/>
              </w:rPr>
            </w:pPr>
            <w:r w:rsidRPr="00987668">
              <w:rPr>
                <w:i/>
                <w:spacing w:val="-2"/>
                <w:position w:val="2"/>
                <w:lang w:val="en-US"/>
              </w:rPr>
              <w:t>Saldo_Liq_PPD2</w:t>
            </w:r>
            <w:proofErr w:type="spellStart"/>
            <w:proofErr w:type="gramStart"/>
            <w:r w:rsidRPr="00987668">
              <w:rPr>
                <w:i/>
                <w:spacing w:val="-2"/>
                <w:sz w:val="14"/>
                <w:lang w:val="en-US"/>
              </w:rPr>
              <w:t>j,t</w:t>
            </w:r>
            <w:proofErr w:type="spellEnd"/>
            <w:proofErr w:type="gramEnd"/>
          </w:p>
        </w:tc>
        <w:tc>
          <w:tcPr>
            <w:tcW w:w="1702" w:type="dxa"/>
          </w:tcPr>
          <w:p w14:paraId="7967F610" w14:textId="77777777" w:rsidR="007E5E13" w:rsidRPr="00987668" w:rsidRDefault="00B74F2A">
            <w:pPr>
              <w:spacing w:line="268" w:lineRule="exact"/>
              <w:ind w:left="69" w:right="1"/>
              <w:jc w:val="center"/>
              <w:rPr>
                <w:lang w:val="en-US"/>
              </w:rPr>
            </w:pPr>
            <w:r w:rsidRPr="00987668">
              <w:rPr>
                <w:spacing w:val="-2"/>
                <w:lang w:val="en-US"/>
              </w:rPr>
              <w:t>Soles</w:t>
            </w:r>
          </w:p>
        </w:tc>
        <w:tc>
          <w:tcPr>
            <w:tcW w:w="2818" w:type="dxa"/>
          </w:tcPr>
          <w:p w14:paraId="2457AA64" w14:textId="77777777" w:rsidR="007E5E13" w:rsidRPr="00987668" w:rsidRDefault="007E5E13">
            <w:pPr>
              <w:rPr>
                <w:rFonts w:ascii="Times New Roman"/>
                <w:sz w:val="20"/>
                <w:lang w:val="en-US"/>
              </w:rPr>
            </w:pPr>
          </w:p>
        </w:tc>
        <w:tc>
          <w:tcPr>
            <w:tcW w:w="1973" w:type="dxa"/>
          </w:tcPr>
          <w:p w14:paraId="52308B6E" w14:textId="77777777" w:rsidR="007E5E13" w:rsidRPr="00987668" w:rsidRDefault="007E5E13">
            <w:pPr>
              <w:rPr>
                <w:rFonts w:ascii="Times New Roman"/>
                <w:sz w:val="20"/>
                <w:lang w:val="en-US"/>
              </w:rPr>
            </w:pPr>
          </w:p>
        </w:tc>
      </w:tr>
    </w:tbl>
    <w:p w14:paraId="62A67439" w14:textId="77777777" w:rsidR="007E5E13" w:rsidRPr="00987668" w:rsidRDefault="007E5E13">
      <w:pPr>
        <w:spacing w:before="199"/>
        <w:rPr>
          <w:lang w:val="en-US"/>
        </w:rPr>
      </w:pPr>
    </w:p>
    <w:p w14:paraId="26C589F9" w14:textId="77777777" w:rsidR="007E5E13" w:rsidRPr="00987668" w:rsidRDefault="00B74F2A">
      <w:pPr>
        <w:ind w:left="621"/>
        <w:rPr>
          <w:lang w:val="en-US"/>
        </w:rPr>
      </w:pPr>
      <w:r w:rsidRPr="00987668">
        <w:rPr>
          <w:lang w:val="en-US"/>
        </w:rPr>
        <w:t>Service Index</w:t>
      </w:r>
    </w:p>
    <w:p w14:paraId="034AD214" w14:textId="77777777" w:rsidR="007E5E13" w:rsidRPr="00987668" w:rsidRDefault="007E5E13">
      <w:pPr>
        <w:spacing w:before="38"/>
        <w:rPr>
          <w:sz w:val="20"/>
          <w:lang w:val="en-US"/>
        </w:rPr>
      </w:pPr>
    </w:p>
    <w:tbl>
      <w:tblPr>
        <w:tblStyle w:val="TableNormal01"/>
        <w:tblW w:w="0" w:type="auto"/>
        <w:tblInd w:w="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2"/>
        <w:gridCol w:w="1702"/>
        <w:gridCol w:w="2818"/>
        <w:gridCol w:w="1973"/>
      </w:tblGrid>
      <w:tr w:rsidR="00552BCC" w14:paraId="55C65D49" w14:textId="77777777">
        <w:trPr>
          <w:trHeight w:val="429"/>
        </w:trPr>
        <w:tc>
          <w:tcPr>
            <w:tcW w:w="2002" w:type="dxa"/>
          </w:tcPr>
          <w:p w14:paraId="6869FAB7" w14:textId="77777777" w:rsidR="00950A0A" w:rsidRPr="00987668" w:rsidRDefault="00B74F2A" w:rsidP="00950A0A">
            <w:pPr>
              <w:spacing w:line="268" w:lineRule="exact"/>
              <w:ind w:left="10" w:right="2"/>
              <w:jc w:val="center"/>
              <w:rPr>
                <w:b/>
                <w:lang w:val="en-US"/>
              </w:rPr>
            </w:pPr>
            <w:r w:rsidRPr="00987668">
              <w:rPr>
                <w:b/>
                <w:lang w:val="en-US"/>
              </w:rPr>
              <w:t>Quarter</w:t>
            </w:r>
            <w:r w:rsidRPr="00987668">
              <w:rPr>
                <w:rFonts w:ascii="Times New Roman"/>
                <w:spacing w:val="-9"/>
                <w:lang w:val="en-US"/>
              </w:rPr>
              <w:t xml:space="preserve"> </w:t>
            </w:r>
            <w:r w:rsidRPr="00987668">
              <w:rPr>
                <w:b/>
                <w:spacing w:val="-10"/>
                <w:lang w:val="en-US"/>
              </w:rPr>
              <w:t>t</w:t>
            </w:r>
          </w:p>
        </w:tc>
        <w:tc>
          <w:tcPr>
            <w:tcW w:w="1702" w:type="dxa"/>
          </w:tcPr>
          <w:p w14:paraId="44C43A30" w14:textId="77777777" w:rsidR="00950A0A" w:rsidRPr="00987668" w:rsidRDefault="00B74F2A" w:rsidP="00950A0A">
            <w:pPr>
              <w:spacing w:line="268" w:lineRule="exact"/>
              <w:ind w:left="69" w:right="3"/>
              <w:jc w:val="center"/>
              <w:rPr>
                <w:b/>
                <w:lang w:val="en-US"/>
              </w:rPr>
            </w:pPr>
            <w:r w:rsidRPr="00987668">
              <w:rPr>
                <w:b/>
                <w:spacing w:val="-2"/>
                <w:lang w:val="en-US"/>
              </w:rPr>
              <w:t>Unit</w:t>
            </w:r>
          </w:p>
        </w:tc>
        <w:tc>
          <w:tcPr>
            <w:tcW w:w="2818" w:type="dxa"/>
          </w:tcPr>
          <w:p w14:paraId="36F93002" w14:textId="77777777" w:rsidR="00950A0A" w:rsidRPr="00987668" w:rsidRDefault="00B74F2A" w:rsidP="00950A0A">
            <w:pPr>
              <w:spacing w:line="268" w:lineRule="exact"/>
              <w:ind w:left="555"/>
              <w:rPr>
                <w:b/>
                <w:lang w:val="en-US"/>
              </w:rPr>
            </w:pPr>
            <w:r w:rsidRPr="00987668">
              <w:rPr>
                <w:b/>
                <w:lang w:val="en-US"/>
              </w:rPr>
              <w:t>Northern Component</w:t>
            </w:r>
          </w:p>
        </w:tc>
        <w:tc>
          <w:tcPr>
            <w:tcW w:w="1973" w:type="dxa"/>
          </w:tcPr>
          <w:p w14:paraId="10B39E23" w14:textId="77777777" w:rsidR="00950A0A" w:rsidRPr="00987668" w:rsidRDefault="00B74F2A" w:rsidP="00950A0A">
            <w:pPr>
              <w:spacing w:line="268" w:lineRule="exact"/>
              <w:ind w:left="288"/>
              <w:rPr>
                <w:b/>
                <w:lang w:val="en-US"/>
              </w:rPr>
            </w:pPr>
            <w:r w:rsidRPr="00987668">
              <w:rPr>
                <w:b/>
                <w:lang w:val="en-US"/>
              </w:rPr>
              <w:t>Southern Component</w:t>
            </w:r>
          </w:p>
        </w:tc>
      </w:tr>
      <w:tr w:rsidR="00552BCC" w14:paraId="0C375C02" w14:textId="77777777">
        <w:trPr>
          <w:trHeight w:val="429"/>
        </w:trPr>
        <w:tc>
          <w:tcPr>
            <w:tcW w:w="2002" w:type="dxa"/>
          </w:tcPr>
          <w:p w14:paraId="35F598AE" w14:textId="77777777" w:rsidR="007E5E13" w:rsidRPr="00987668" w:rsidRDefault="00B74F2A">
            <w:pPr>
              <w:spacing w:line="267" w:lineRule="exact"/>
              <w:ind w:left="10" w:right="5"/>
              <w:jc w:val="center"/>
              <w:rPr>
                <w:i/>
                <w:sz w:val="14"/>
                <w:lang w:val="en-US"/>
              </w:rPr>
            </w:pPr>
            <w:proofErr w:type="spellStart"/>
            <w:proofErr w:type="gramStart"/>
            <w:r w:rsidRPr="00987668">
              <w:rPr>
                <w:i/>
                <w:spacing w:val="-2"/>
                <w:position w:val="2"/>
                <w:lang w:val="en-US"/>
              </w:rPr>
              <w:t>IdxServ</w:t>
            </w:r>
            <w:r w:rsidRPr="00987668">
              <w:rPr>
                <w:i/>
                <w:spacing w:val="-2"/>
                <w:sz w:val="14"/>
                <w:lang w:val="en-US"/>
              </w:rPr>
              <w:t>j,t</w:t>
            </w:r>
            <w:proofErr w:type="spellEnd"/>
            <w:proofErr w:type="gramEnd"/>
          </w:p>
        </w:tc>
        <w:tc>
          <w:tcPr>
            <w:tcW w:w="1702" w:type="dxa"/>
          </w:tcPr>
          <w:p w14:paraId="29EF18EA" w14:textId="77777777" w:rsidR="007E5E13" w:rsidRPr="00987668" w:rsidRDefault="00B74F2A">
            <w:pPr>
              <w:spacing w:line="268" w:lineRule="exact"/>
              <w:ind w:left="69"/>
              <w:jc w:val="center"/>
              <w:rPr>
                <w:lang w:val="en-US"/>
              </w:rPr>
            </w:pPr>
            <w:r w:rsidRPr="00987668">
              <w:rPr>
                <w:spacing w:val="-2"/>
                <w:lang w:val="en-US"/>
              </w:rPr>
              <w:t>Number</w:t>
            </w:r>
          </w:p>
        </w:tc>
        <w:tc>
          <w:tcPr>
            <w:tcW w:w="2818" w:type="dxa"/>
          </w:tcPr>
          <w:p w14:paraId="549B8A58" w14:textId="77777777" w:rsidR="007E5E13" w:rsidRPr="00987668" w:rsidRDefault="007E5E13">
            <w:pPr>
              <w:rPr>
                <w:rFonts w:ascii="Times New Roman"/>
                <w:sz w:val="20"/>
                <w:lang w:val="en-US"/>
              </w:rPr>
            </w:pPr>
          </w:p>
        </w:tc>
        <w:tc>
          <w:tcPr>
            <w:tcW w:w="1973" w:type="dxa"/>
          </w:tcPr>
          <w:p w14:paraId="6E173ACA" w14:textId="77777777" w:rsidR="007E5E13" w:rsidRPr="00987668" w:rsidRDefault="007E5E13">
            <w:pPr>
              <w:rPr>
                <w:rFonts w:ascii="Times New Roman"/>
                <w:sz w:val="20"/>
                <w:lang w:val="en-US"/>
              </w:rPr>
            </w:pPr>
          </w:p>
        </w:tc>
      </w:tr>
    </w:tbl>
    <w:p w14:paraId="42D17FAF" w14:textId="77777777" w:rsidR="007E5E13" w:rsidRPr="00987668" w:rsidRDefault="007E5E13">
      <w:pPr>
        <w:rPr>
          <w:rFonts w:ascii="Times New Roman"/>
          <w:sz w:val="20"/>
          <w:lang w:val="en-US"/>
        </w:rPr>
        <w:sectPr w:rsidR="007E5E13" w:rsidRPr="00987668">
          <w:pgSz w:w="12240" w:h="15840"/>
          <w:pgMar w:top="1400" w:right="360" w:bottom="1160" w:left="1440" w:header="0" w:footer="962" w:gutter="0"/>
          <w:cols w:space="720"/>
        </w:sectPr>
      </w:pPr>
    </w:p>
    <w:p w14:paraId="7A1C36EF" w14:textId="77777777" w:rsidR="007E5E13" w:rsidRPr="00987668" w:rsidRDefault="007E5E13">
      <w:pPr>
        <w:spacing w:before="240"/>
        <w:rPr>
          <w:sz w:val="24"/>
          <w:lang w:val="en-US"/>
        </w:rPr>
      </w:pPr>
    </w:p>
    <w:p w14:paraId="27747147" w14:textId="77777777" w:rsidR="007E5E13" w:rsidRPr="00987668" w:rsidRDefault="00B74F2A">
      <w:pPr>
        <w:pStyle w:val="Ttulo1"/>
        <w:spacing w:before="1"/>
        <w:ind w:left="261"/>
        <w:rPr>
          <w:u w:val="none"/>
          <w:lang w:val="en-US"/>
        </w:rPr>
      </w:pPr>
      <w:r w:rsidRPr="00987668">
        <w:rPr>
          <w:color w:val="1E4D78"/>
          <w:u w:color="1E4D78"/>
          <w:lang w:val="en-US"/>
        </w:rPr>
        <w:t>ANNEX No. 12: PENALTIES TABLE</w:t>
      </w:r>
    </w:p>
    <w:p w14:paraId="392A6D69" w14:textId="77777777" w:rsidR="007E5E13" w:rsidRPr="00987668" w:rsidRDefault="007E5E13">
      <w:pPr>
        <w:rPr>
          <w:b/>
          <w:sz w:val="20"/>
          <w:lang w:val="en-US"/>
        </w:rPr>
      </w:pPr>
    </w:p>
    <w:p w14:paraId="2BB42CF6" w14:textId="77777777" w:rsidR="007E5E13" w:rsidRPr="00987668" w:rsidRDefault="007E5E13">
      <w:pPr>
        <w:spacing w:before="188"/>
        <w:rPr>
          <w:b/>
          <w:sz w:val="20"/>
          <w:lang w:val="en-US"/>
        </w:rPr>
      </w:pPr>
    </w:p>
    <w:tbl>
      <w:tblPr>
        <w:tblStyle w:val="TableNormal01"/>
        <w:tblW w:w="0" w:type="auto"/>
        <w:tblInd w:w="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6E2B75D3" w14:textId="77777777">
        <w:trPr>
          <w:trHeight w:val="618"/>
        </w:trPr>
        <w:tc>
          <w:tcPr>
            <w:tcW w:w="1356" w:type="dxa"/>
            <w:tcBorders>
              <w:bottom w:val="single" w:sz="6" w:space="0" w:color="000000"/>
            </w:tcBorders>
          </w:tcPr>
          <w:p w14:paraId="3A2DAEB6" w14:textId="77777777" w:rsidR="007E5E13" w:rsidRPr="00987668" w:rsidRDefault="00B74F2A">
            <w:pPr>
              <w:spacing w:before="155"/>
              <w:ind w:left="117"/>
              <w:rPr>
                <w:b/>
                <w:lang w:val="en-US"/>
              </w:rPr>
            </w:pPr>
            <w:r w:rsidRPr="00987668">
              <w:rPr>
                <w:b/>
                <w:spacing w:val="-2"/>
                <w:lang w:val="en-US"/>
              </w:rPr>
              <w:t>Clause</w:t>
            </w:r>
          </w:p>
        </w:tc>
        <w:tc>
          <w:tcPr>
            <w:tcW w:w="1322" w:type="dxa"/>
            <w:tcBorders>
              <w:bottom w:val="single" w:sz="6" w:space="0" w:color="000000"/>
            </w:tcBorders>
          </w:tcPr>
          <w:p w14:paraId="059451B0" w14:textId="77777777" w:rsidR="007E5E13" w:rsidRPr="00987668" w:rsidRDefault="00B74F2A">
            <w:pPr>
              <w:spacing w:before="155"/>
              <w:ind w:left="117"/>
              <w:rPr>
                <w:b/>
                <w:lang w:val="en-US"/>
              </w:rPr>
            </w:pPr>
            <w:r w:rsidRPr="00987668">
              <w:rPr>
                <w:b/>
                <w:spacing w:val="-4"/>
                <w:lang w:val="en-US"/>
              </w:rPr>
              <w:t>Amount</w:t>
            </w:r>
          </w:p>
        </w:tc>
        <w:tc>
          <w:tcPr>
            <w:tcW w:w="4615" w:type="dxa"/>
            <w:tcBorders>
              <w:bottom w:val="single" w:sz="6" w:space="0" w:color="000000"/>
            </w:tcBorders>
          </w:tcPr>
          <w:p w14:paraId="260E910D" w14:textId="77777777" w:rsidR="007E5E13" w:rsidRPr="00987668" w:rsidRDefault="00B74F2A">
            <w:pPr>
              <w:spacing w:before="155"/>
              <w:ind w:left="115"/>
              <w:rPr>
                <w:b/>
                <w:lang w:val="en-US"/>
              </w:rPr>
            </w:pPr>
            <w:r w:rsidRPr="00987668">
              <w:rPr>
                <w:b/>
                <w:lang w:val="en-US"/>
              </w:rPr>
              <w:t>Description of Penalty</w:t>
            </w:r>
          </w:p>
        </w:tc>
        <w:tc>
          <w:tcPr>
            <w:tcW w:w="1533" w:type="dxa"/>
          </w:tcPr>
          <w:p w14:paraId="17DF5779" w14:textId="77777777" w:rsidR="007E5E13" w:rsidRPr="00987668" w:rsidRDefault="00B74F2A">
            <w:pPr>
              <w:spacing w:before="41"/>
              <w:ind w:left="115"/>
              <w:rPr>
                <w:b/>
                <w:lang w:val="en-US"/>
              </w:rPr>
            </w:pPr>
            <w:r w:rsidRPr="00987668">
              <w:rPr>
                <w:b/>
                <w:spacing w:val="-2"/>
                <w:lang w:val="en-US"/>
              </w:rPr>
              <w:t>Application Criteria</w:t>
            </w:r>
          </w:p>
        </w:tc>
      </w:tr>
      <w:tr w:rsidR="00552BCC" w14:paraId="39D6741C" w14:textId="77777777">
        <w:trPr>
          <w:trHeight w:val="452"/>
        </w:trPr>
        <w:tc>
          <w:tcPr>
            <w:tcW w:w="7293" w:type="dxa"/>
            <w:gridSpan w:val="3"/>
            <w:tcBorders>
              <w:top w:val="single" w:sz="6" w:space="0" w:color="000000"/>
              <w:bottom w:val="single" w:sz="6" w:space="0" w:color="000000"/>
            </w:tcBorders>
          </w:tcPr>
          <w:p w14:paraId="14541AB0" w14:textId="77777777" w:rsidR="007E5E13" w:rsidRPr="00987668" w:rsidRDefault="00B74F2A">
            <w:pPr>
              <w:spacing w:before="71"/>
              <w:ind w:left="117"/>
              <w:rPr>
                <w:b/>
                <w:lang w:val="en-US"/>
              </w:rPr>
            </w:pPr>
            <w:r w:rsidRPr="00987668">
              <w:rPr>
                <w:b/>
                <w:lang w:val="en-US"/>
              </w:rPr>
              <w:t>Chapter IV of the Contract: Term of the Concession</w:t>
            </w:r>
          </w:p>
        </w:tc>
        <w:tc>
          <w:tcPr>
            <w:tcW w:w="1533" w:type="dxa"/>
          </w:tcPr>
          <w:p w14:paraId="79908F4D" w14:textId="77777777" w:rsidR="007E5E13" w:rsidRPr="00987668" w:rsidRDefault="007E5E13">
            <w:pPr>
              <w:rPr>
                <w:rFonts w:ascii="Times New Roman"/>
                <w:lang w:val="en-US"/>
              </w:rPr>
            </w:pPr>
          </w:p>
        </w:tc>
      </w:tr>
      <w:tr w:rsidR="00552BCC" w14:paraId="095911B8" w14:textId="77777777">
        <w:trPr>
          <w:trHeight w:val="1544"/>
        </w:trPr>
        <w:tc>
          <w:tcPr>
            <w:tcW w:w="1356" w:type="dxa"/>
            <w:tcBorders>
              <w:top w:val="single" w:sz="6" w:space="0" w:color="000000"/>
              <w:left w:val="single" w:sz="6" w:space="0" w:color="000000"/>
              <w:bottom w:val="single" w:sz="6" w:space="0" w:color="000000"/>
              <w:right w:val="single" w:sz="6" w:space="0" w:color="000000"/>
            </w:tcBorders>
          </w:tcPr>
          <w:p w14:paraId="733128D1" w14:textId="77777777" w:rsidR="007E5E13" w:rsidRPr="00987668" w:rsidRDefault="007E5E13">
            <w:pPr>
              <w:spacing w:before="193"/>
              <w:rPr>
                <w:b/>
                <w:lang w:val="en-US"/>
              </w:rPr>
            </w:pPr>
          </w:p>
          <w:p w14:paraId="3FF7C12D" w14:textId="77777777" w:rsidR="007E5E13" w:rsidRPr="00987668" w:rsidRDefault="00B74F2A">
            <w:pPr>
              <w:spacing w:line="276" w:lineRule="auto"/>
              <w:ind w:left="100" w:right="492"/>
              <w:rPr>
                <w:lang w:val="en-US"/>
              </w:rPr>
            </w:pPr>
            <w:r w:rsidRPr="00987668">
              <w:rPr>
                <w:spacing w:val="-2"/>
                <w:lang w:val="en-US"/>
              </w:rPr>
              <w:t>Clause</w:t>
            </w:r>
            <w:r w:rsidRPr="00987668">
              <w:rPr>
                <w:spacing w:val="-2"/>
                <w:lang w:val="en-US"/>
              </w:rPr>
              <w:br/>
            </w:r>
            <w:r w:rsidRPr="00987668">
              <w:rPr>
                <w:spacing w:val="-4"/>
                <w:lang w:val="en-US"/>
              </w:rPr>
              <w:t>4.18</w:t>
            </w:r>
          </w:p>
        </w:tc>
        <w:tc>
          <w:tcPr>
            <w:tcW w:w="1322" w:type="dxa"/>
            <w:tcBorders>
              <w:top w:val="single" w:sz="6" w:space="0" w:color="000000"/>
              <w:left w:val="single" w:sz="6" w:space="0" w:color="000000"/>
              <w:bottom w:val="single" w:sz="6" w:space="0" w:color="000000"/>
            </w:tcBorders>
          </w:tcPr>
          <w:p w14:paraId="1EBAC0E1" w14:textId="77777777" w:rsidR="007E5E13" w:rsidRPr="00987668" w:rsidRDefault="007E5E13">
            <w:pPr>
              <w:rPr>
                <w:b/>
                <w:lang w:val="en-US"/>
              </w:rPr>
            </w:pPr>
          </w:p>
          <w:p w14:paraId="7D862FEE" w14:textId="77777777" w:rsidR="007E5E13" w:rsidRPr="00987668" w:rsidRDefault="007E5E13">
            <w:pPr>
              <w:spacing w:before="81"/>
              <w:rPr>
                <w:b/>
                <w:lang w:val="en-US"/>
              </w:rPr>
            </w:pPr>
          </w:p>
          <w:p w14:paraId="1FE9C682"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Borders>
              <w:top w:val="single" w:sz="6" w:space="0" w:color="000000"/>
              <w:bottom w:val="single" w:sz="6" w:space="0" w:color="000000"/>
            </w:tcBorders>
          </w:tcPr>
          <w:p w14:paraId="6671253E" w14:textId="77777777" w:rsidR="007E5E13" w:rsidRPr="00987668" w:rsidRDefault="007E5E13">
            <w:pPr>
              <w:spacing w:before="40"/>
              <w:rPr>
                <w:b/>
                <w:lang w:val="en-US"/>
              </w:rPr>
            </w:pPr>
          </w:p>
          <w:p w14:paraId="1DAEA852" w14:textId="77777777" w:rsidR="007134A5" w:rsidRPr="00987668" w:rsidRDefault="00B74F2A" w:rsidP="007134A5">
            <w:pPr>
              <w:spacing w:line="276" w:lineRule="auto"/>
              <w:ind w:left="115" w:right="98"/>
              <w:jc w:val="both"/>
              <w:rPr>
                <w:lang w:val="en-US"/>
              </w:rPr>
            </w:pPr>
            <w:r w:rsidRPr="00987668">
              <w:rPr>
                <w:lang w:val="en-US"/>
              </w:rPr>
              <w:t>The CONCESSIONAIRE resumes fulfillment of its obligations after the period approved for the suspension of obligations.</w:t>
            </w:r>
          </w:p>
          <w:p w14:paraId="507C21BD" w14:textId="77777777" w:rsidR="007E5E13" w:rsidRPr="00987668" w:rsidRDefault="00B74F2A" w:rsidP="007134A5">
            <w:pPr>
              <w:spacing w:line="276" w:lineRule="auto"/>
              <w:ind w:left="115" w:right="98"/>
              <w:jc w:val="both"/>
              <w:rPr>
                <w:lang w:val="en-US"/>
              </w:rPr>
            </w:pPr>
            <w:r w:rsidRPr="00987668">
              <w:rPr>
                <w:lang w:val="en-US"/>
              </w:rPr>
              <w:t>Per Calendar Day until obligations are resumed.</w:t>
            </w:r>
          </w:p>
        </w:tc>
        <w:tc>
          <w:tcPr>
            <w:tcW w:w="1533" w:type="dxa"/>
            <w:tcBorders>
              <w:bottom w:val="single" w:sz="6" w:space="0" w:color="000000"/>
            </w:tcBorders>
          </w:tcPr>
          <w:p w14:paraId="4527223B" w14:textId="77777777" w:rsidR="007E5E13" w:rsidRPr="00987668" w:rsidRDefault="00B74F2A">
            <w:pPr>
              <w:spacing w:before="39"/>
              <w:ind w:left="115"/>
              <w:rPr>
                <w:lang w:val="en-US"/>
              </w:rPr>
            </w:pPr>
            <w:r w:rsidRPr="00987668">
              <w:rPr>
                <w:spacing w:val="-4"/>
                <w:lang w:val="en-US"/>
              </w:rPr>
              <w:t>Per Calendar Day until obligations are resumed</w:t>
            </w:r>
          </w:p>
        </w:tc>
      </w:tr>
      <w:tr w:rsidR="00552BCC" w14:paraId="3CF2A76F" w14:textId="77777777">
        <w:trPr>
          <w:trHeight w:val="453"/>
        </w:trPr>
        <w:tc>
          <w:tcPr>
            <w:tcW w:w="8826" w:type="dxa"/>
            <w:gridSpan w:val="4"/>
            <w:tcBorders>
              <w:top w:val="single" w:sz="6" w:space="0" w:color="000000"/>
            </w:tcBorders>
          </w:tcPr>
          <w:p w14:paraId="390982FB" w14:textId="77777777" w:rsidR="007E5E13" w:rsidRPr="00987668" w:rsidRDefault="00B74F2A">
            <w:pPr>
              <w:spacing w:before="71"/>
              <w:ind w:left="117"/>
              <w:rPr>
                <w:b/>
                <w:lang w:val="en-US"/>
              </w:rPr>
            </w:pPr>
            <w:r w:rsidRPr="00987668">
              <w:rPr>
                <w:b/>
                <w:lang w:val="en-US"/>
              </w:rPr>
              <w:t>Chapter V of the Contract: Regime of Assets</w:t>
            </w:r>
          </w:p>
        </w:tc>
      </w:tr>
      <w:tr w:rsidR="00552BCC" w14:paraId="7B3916DB" w14:textId="77777777">
        <w:trPr>
          <w:trHeight w:val="928"/>
        </w:trPr>
        <w:tc>
          <w:tcPr>
            <w:tcW w:w="1356" w:type="dxa"/>
          </w:tcPr>
          <w:p w14:paraId="440E1568" w14:textId="77777777" w:rsidR="007E5E13" w:rsidRPr="00987668" w:rsidRDefault="007E5E13">
            <w:pPr>
              <w:spacing w:before="40"/>
              <w:rPr>
                <w:b/>
                <w:lang w:val="en-US"/>
              </w:rPr>
            </w:pPr>
          </w:p>
          <w:p w14:paraId="6B580694" w14:textId="77777777" w:rsidR="007E5E13" w:rsidRPr="00987668" w:rsidRDefault="00B74F2A">
            <w:pPr>
              <w:ind w:left="117"/>
              <w:rPr>
                <w:lang w:val="en-US"/>
              </w:rPr>
            </w:pPr>
            <w:r w:rsidRPr="00987668">
              <w:rPr>
                <w:spacing w:val="-5"/>
                <w:lang w:val="en-US"/>
              </w:rPr>
              <w:t>5.8</w:t>
            </w:r>
          </w:p>
        </w:tc>
        <w:tc>
          <w:tcPr>
            <w:tcW w:w="1322" w:type="dxa"/>
          </w:tcPr>
          <w:p w14:paraId="2B0146C4" w14:textId="77777777" w:rsidR="007E5E13" w:rsidRPr="00987668" w:rsidRDefault="007E5E13">
            <w:pPr>
              <w:spacing w:before="40"/>
              <w:rPr>
                <w:b/>
                <w:lang w:val="en-US"/>
              </w:rPr>
            </w:pPr>
          </w:p>
          <w:p w14:paraId="6B048F5D" w14:textId="77777777" w:rsidR="007E5E13" w:rsidRPr="00987668" w:rsidRDefault="00B74F2A">
            <w:pPr>
              <w:ind w:left="117"/>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28FCCB89" w14:textId="77777777" w:rsidR="007E5E13" w:rsidRPr="00987668" w:rsidRDefault="00B74F2A">
            <w:pPr>
              <w:spacing w:line="310" w:lineRule="atLeast"/>
              <w:ind w:left="115"/>
              <w:rPr>
                <w:lang w:val="en-US"/>
              </w:rPr>
            </w:pPr>
            <w:r w:rsidRPr="00987668">
              <w:rPr>
                <w:lang w:val="en-US"/>
              </w:rPr>
              <w:t>Transferring the Concession Assets outside the Concession Area without the GRANTOR’s authorization</w:t>
            </w:r>
            <w:r w:rsidRPr="00987668">
              <w:rPr>
                <w:spacing w:val="-2"/>
                <w:lang w:val="en-US"/>
              </w:rPr>
              <w:t>.</w:t>
            </w:r>
          </w:p>
        </w:tc>
        <w:tc>
          <w:tcPr>
            <w:tcW w:w="1533" w:type="dxa"/>
          </w:tcPr>
          <w:p w14:paraId="05191E37" w14:textId="77777777" w:rsidR="007E5E13" w:rsidRPr="00987668" w:rsidRDefault="007E5E13" w:rsidP="004733AE">
            <w:pPr>
              <w:spacing w:before="40"/>
              <w:rPr>
                <w:b/>
                <w:lang w:val="en-US"/>
              </w:rPr>
            </w:pPr>
          </w:p>
          <w:p w14:paraId="2FA8D67C" w14:textId="77777777" w:rsidR="007E5E13" w:rsidRPr="00987668" w:rsidRDefault="00B74F2A" w:rsidP="004733AE">
            <w:pPr>
              <w:ind w:left="115"/>
              <w:rPr>
                <w:lang w:val="en-US"/>
              </w:rPr>
            </w:pPr>
            <w:r w:rsidRPr="00987668">
              <w:rPr>
                <w:lang w:val="en-US"/>
              </w:rPr>
              <w:t>Per occurrence</w:t>
            </w:r>
          </w:p>
        </w:tc>
      </w:tr>
      <w:tr w:rsidR="00552BCC" w14:paraId="481D7E7F" w14:textId="77777777">
        <w:trPr>
          <w:trHeight w:val="1233"/>
        </w:trPr>
        <w:tc>
          <w:tcPr>
            <w:tcW w:w="1356" w:type="dxa"/>
          </w:tcPr>
          <w:p w14:paraId="582EB828" w14:textId="77777777" w:rsidR="007E5E13" w:rsidRPr="00987668" w:rsidRDefault="007E5E13">
            <w:pPr>
              <w:spacing w:before="193"/>
              <w:rPr>
                <w:b/>
                <w:lang w:val="en-US"/>
              </w:rPr>
            </w:pPr>
          </w:p>
          <w:p w14:paraId="135BC641" w14:textId="77777777" w:rsidR="007E5E13" w:rsidRPr="00987668" w:rsidRDefault="00B74F2A">
            <w:pPr>
              <w:ind w:left="117"/>
              <w:rPr>
                <w:lang w:val="en-US"/>
              </w:rPr>
            </w:pPr>
            <w:r w:rsidRPr="00987668">
              <w:rPr>
                <w:spacing w:val="-5"/>
                <w:lang w:val="en-US"/>
              </w:rPr>
              <w:t>5.9</w:t>
            </w:r>
          </w:p>
        </w:tc>
        <w:tc>
          <w:tcPr>
            <w:tcW w:w="1322" w:type="dxa"/>
          </w:tcPr>
          <w:p w14:paraId="42D1586C" w14:textId="77777777" w:rsidR="007E5E13" w:rsidRPr="00987668" w:rsidRDefault="007E5E13">
            <w:pPr>
              <w:spacing w:before="193"/>
              <w:rPr>
                <w:b/>
                <w:lang w:val="en-US"/>
              </w:rPr>
            </w:pPr>
          </w:p>
          <w:p w14:paraId="7439F289" w14:textId="77777777" w:rsidR="007E5E13" w:rsidRPr="00987668" w:rsidRDefault="00B74F2A">
            <w:pPr>
              <w:ind w:left="117"/>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6E1A60A9" w14:textId="77777777" w:rsidR="007E5E13" w:rsidRPr="00987668" w:rsidRDefault="00B74F2A" w:rsidP="007134A5">
            <w:pPr>
              <w:ind w:left="115" w:right="203"/>
              <w:jc w:val="both"/>
              <w:rPr>
                <w:lang w:val="en-US"/>
              </w:rPr>
            </w:pPr>
            <w:r w:rsidRPr="00987668">
              <w:rPr>
                <w:lang w:val="en-US"/>
              </w:rPr>
              <w:t>Transferring any Concession Asset designated for the execution of the Contract separately from the Concession, or mortgaged, without the GRANTOR’s authorization</w:t>
            </w:r>
            <w:r w:rsidR="0029213B" w:rsidRPr="00987668">
              <w:rPr>
                <w:lang w:val="en-US"/>
              </w:rPr>
              <w:t>.</w:t>
            </w:r>
          </w:p>
        </w:tc>
        <w:tc>
          <w:tcPr>
            <w:tcW w:w="1533" w:type="dxa"/>
          </w:tcPr>
          <w:p w14:paraId="04FB2D02" w14:textId="77777777" w:rsidR="007E5E13" w:rsidRPr="00987668" w:rsidRDefault="007E5E13" w:rsidP="004733AE">
            <w:pPr>
              <w:spacing w:before="193"/>
              <w:rPr>
                <w:b/>
                <w:lang w:val="en-US"/>
              </w:rPr>
            </w:pPr>
          </w:p>
          <w:p w14:paraId="32FA51B6" w14:textId="77777777" w:rsidR="007E5E13" w:rsidRPr="00987668" w:rsidRDefault="00B74F2A" w:rsidP="004733AE">
            <w:pPr>
              <w:ind w:left="115"/>
              <w:rPr>
                <w:lang w:val="en-US"/>
              </w:rPr>
            </w:pPr>
            <w:r w:rsidRPr="00987668">
              <w:rPr>
                <w:lang w:val="en-US"/>
              </w:rPr>
              <w:t>Per occurrence</w:t>
            </w:r>
          </w:p>
        </w:tc>
      </w:tr>
      <w:tr w:rsidR="00552BCC" w14:paraId="3458BFCE" w14:textId="77777777">
        <w:trPr>
          <w:trHeight w:val="1854"/>
        </w:trPr>
        <w:tc>
          <w:tcPr>
            <w:tcW w:w="1356" w:type="dxa"/>
          </w:tcPr>
          <w:p w14:paraId="2E8A9DA3" w14:textId="77777777" w:rsidR="007E5E13" w:rsidRPr="00987668" w:rsidRDefault="007E5E13">
            <w:pPr>
              <w:rPr>
                <w:b/>
                <w:lang w:val="en-US"/>
              </w:rPr>
            </w:pPr>
          </w:p>
          <w:p w14:paraId="16CE4558" w14:textId="77777777" w:rsidR="007E5E13" w:rsidRPr="00987668" w:rsidRDefault="007E5E13">
            <w:pPr>
              <w:spacing w:before="234"/>
              <w:rPr>
                <w:b/>
                <w:lang w:val="en-US"/>
              </w:rPr>
            </w:pPr>
          </w:p>
          <w:p w14:paraId="0246ED41" w14:textId="77777777" w:rsidR="007E5E13" w:rsidRPr="00987668" w:rsidRDefault="00B74F2A">
            <w:pPr>
              <w:spacing w:before="1"/>
              <w:ind w:left="117"/>
              <w:rPr>
                <w:lang w:val="en-US"/>
              </w:rPr>
            </w:pPr>
            <w:r w:rsidRPr="00987668">
              <w:rPr>
                <w:spacing w:val="-4"/>
                <w:lang w:val="en-US"/>
              </w:rPr>
              <w:t>5.10</w:t>
            </w:r>
          </w:p>
        </w:tc>
        <w:tc>
          <w:tcPr>
            <w:tcW w:w="1322" w:type="dxa"/>
          </w:tcPr>
          <w:p w14:paraId="76089780" w14:textId="77777777" w:rsidR="007E5E13" w:rsidRPr="00987668" w:rsidRDefault="007E5E13">
            <w:pPr>
              <w:rPr>
                <w:b/>
                <w:lang w:val="en-US"/>
              </w:rPr>
            </w:pPr>
          </w:p>
          <w:p w14:paraId="42A8EEE1" w14:textId="77777777" w:rsidR="007E5E13" w:rsidRPr="00987668" w:rsidRDefault="007E5E13">
            <w:pPr>
              <w:spacing w:before="234"/>
              <w:rPr>
                <w:b/>
                <w:lang w:val="en-US"/>
              </w:rPr>
            </w:pPr>
          </w:p>
          <w:p w14:paraId="65E1155D" w14:textId="77777777" w:rsidR="007E5E13" w:rsidRPr="00987668" w:rsidRDefault="00B74F2A">
            <w:pPr>
              <w:spacing w:before="1"/>
              <w:ind w:left="117"/>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06FD72A5" w14:textId="77777777" w:rsidR="007E5E13" w:rsidRPr="00987668" w:rsidRDefault="00B74F2A" w:rsidP="007134A5">
            <w:pPr>
              <w:spacing w:line="268" w:lineRule="exact"/>
              <w:ind w:left="115" w:right="203"/>
              <w:jc w:val="both"/>
              <w:rPr>
                <w:lang w:val="en-US"/>
              </w:rPr>
            </w:pPr>
            <w:r w:rsidRPr="00987668">
              <w:rPr>
                <w:lang w:val="en-US"/>
              </w:rPr>
              <w:t>Failure to register the Concession Assets subject to registration in the Registry of Concessions of the National Superintendency of Public Registries (SUNARP) within the maximum timeframes established in the Clause, for reasons attributable to the CONCESSIONAIRE</w:t>
            </w:r>
            <w:r w:rsidRPr="00987668">
              <w:rPr>
                <w:spacing w:val="-2"/>
                <w:lang w:val="en-US"/>
              </w:rPr>
              <w:t>.</w:t>
            </w:r>
          </w:p>
        </w:tc>
        <w:tc>
          <w:tcPr>
            <w:tcW w:w="1533" w:type="dxa"/>
          </w:tcPr>
          <w:p w14:paraId="4423DFF6" w14:textId="77777777" w:rsidR="007E5E13" w:rsidRPr="00987668" w:rsidRDefault="007E5E13" w:rsidP="004733AE">
            <w:pPr>
              <w:rPr>
                <w:b/>
                <w:lang w:val="en-US"/>
              </w:rPr>
            </w:pPr>
          </w:p>
          <w:p w14:paraId="2F53A6CD" w14:textId="77777777" w:rsidR="007E5E13" w:rsidRPr="00987668" w:rsidRDefault="007E5E13" w:rsidP="004733AE">
            <w:pPr>
              <w:spacing w:before="81"/>
              <w:rPr>
                <w:b/>
                <w:lang w:val="en-US"/>
              </w:rPr>
            </w:pPr>
          </w:p>
          <w:p w14:paraId="3732D66C" w14:textId="77777777" w:rsidR="007E5E13" w:rsidRPr="00987668" w:rsidRDefault="00B74F2A" w:rsidP="004733AE">
            <w:pPr>
              <w:tabs>
                <w:tab w:val="left" w:pos="1130"/>
              </w:tabs>
              <w:spacing w:line="276" w:lineRule="auto"/>
              <w:ind w:left="115" w:right="97"/>
              <w:rPr>
                <w:lang w:val="en-US"/>
              </w:rPr>
            </w:pPr>
            <w:r w:rsidRPr="00987668">
              <w:rPr>
                <w:lang w:val="en-US"/>
              </w:rPr>
              <w:t>Per Calendar Day</w:t>
            </w:r>
          </w:p>
        </w:tc>
      </w:tr>
      <w:tr w:rsidR="00552BCC" w14:paraId="2EA81C39" w14:textId="77777777">
        <w:trPr>
          <w:trHeight w:val="2161"/>
        </w:trPr>
        <w:tc>
          <w:tcPr>
            <w:tcW w:w="1356" w:type="dxa"/>
          </w:tcPr>
          <w:p w14:paraId="4BC3221E" w14:textId="77777777" w:rsidR="007E5E13" w:rsidRPr="00987668" w:rsidRDefault="007E5E13">
            <w:pPr>
              <w:rPr>
                <w:b/>
                <w:lang w:val="en-US"/>
              </w:rPr>
            </w:pPr>
          </w:p>
          <w:p w14:paraId="1800C266" w14:textId="77777777" w:rsidR="007E5E13" w:rsidRPr="00987668" w:rsidRDefault="007E5E13">
            <w:pPr>
              <w:rPr>
                <w:b/>
                <w:lang w:val="en-US"/>
              </w:rPr>
            </w:pPr>
          </w:p>
          <w:p w14:paraId="702E934D" w14:textId="77777777" w:rsidR="007E5E13" w:rsidRPr="00987668" w:rsidRDefault="007E5E13">
            <w:pPr>
              <w:spacing w:before="119"/>
              <w:rPr>
                <w:b/>
                <w:lang w:val="en-US"/>
              </w:rPr>
            </w:pPr>
          </w:p>
          <w:p w14:paraId="45D5DF6B" w14:textId="77777777" w:rsidR="007E5E13" w:rsidRPr="00987668" w:rsidRDefault="00B74F2A">
            <w:pPr>
              <w:spacing w:before="1"/>
              <w:ind w:left="117"/>
              <w:rPr>
                <w:lang w:val="en-US"/>
              </w:rPr>
            </w:pPr>
            <w:r w:rsidRPr="00987668">
              <w:rPr>
                <w:spacing w:val="-4"/>
                <w:lang w:val="en-US"/>
              </w:rPr>
              <w:t>5.17</w:t>
            </w:r>
          </w:p>
        </w:tc>
        <w:tc>
          <w:tcPr>
            <w:tcW w:w="1322" w:type="dxa"/>
          </w:tcPr>
          <w:p w14:paraId="38E8DBD2" w14:textId="77777777" w:rsidR="007E5E13" w:rsidRPr="00987668" w:rsidRDefault="007E5E13">
            <w:pPr>
              <w:rPr>
                <w:b/>
                <w:lang w:val="en-US"/>
              </w:rPr>
            </w:pPr>
          </w:p>
          <w:p w14:paraId="5845D9DC" w14:textId="77777777" w:rsidR="007E5E13" w:rsidRPr="00987668" w:rsidRDefault="007E5E13">
            <w:pPr>
              <w:rPr>
                <w:b/>
                <w:lang w:val="en-US"/>
              </w:rPr>
            </w:pPr>
          </w:p>
          <w:p w14:paraId="0AC3AD35" w14:textId="77777777" w:rsidR="007E5E13" w:rsidRPr="00987668" w:rsidRDefault="007E5E13">
            <w:pPr>
              <w:spacing w:before="119"/>
              <w:rPr>
                <w:b/>
                <w:lang w:val="en-US"/>
              </w:rPr>
            </w:pPr>
          </w:p>
          <w:p w14:paraId="0FD88D65" w14:textId="77777777" w:rsidR="007E5E13" w:rsidRPr="00987668" w:rsidRDefault="00B74F2A">
            <w:pPr>
              <w:spacing w:before="1"/>
              <w:ind w:left="117"/>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01B50595" w14:textId="77777777" w:rsidR="007E5E13" w:rsidRPr="00987668" w:rsidRDefault="00B74F2A" w:rsidP="007134A5">
            <w:pPr>
              <w:spacing w:line="268" w:lineRule="exact"/>
              <w:ind w:left="115" w:right="203"/>
              <w:jc w:val="both"/>
              <w:rPr>
                <w:lang w:val="en-US"/>
              </w:rPr>
            </w:pPr>
            <w:r w:rsidRPr="00987668">
              <w:rPr>
                <w:lang w:val="en-US"/>
              </w:rPr>
              <w:t>Failure to hold the GRANTOR harmless from and against any legal, administrative, arbitral, or contractual action or claim of any nature regarding the Concession Assets or Assets Allocated to the Concession, in accordance with the provisions of the Clause</w:t>
            </w:r>
            <w:r w:rsidRPr="00987668">
              <w:rPr>
                <w:spacing w:val="-2"/>
                <w:lang w:val="en-US"/>
              </w:rPr>
              <w:t>.</w:t>
            </w:r>
          </w:p>
        </w:tc>
        <w:tc>
          <w:tcPr>
            <w:tcW w:w="1533" w:type="dxa"/>
          </w:tcPr>
          <w:p w14:paraId="18A3C6D9" w14:textId="77777777" w:rsidR="007E5E13" w:rsidRPr="00987668" w:rsidRDefault="007E5E13" w:rsidP="004733AE">
            <w:pPr>
              <w:rPr>
                <w:b/>
                <w:lang w:val="en-US"/>
              </w:rPr>
            </w:pPr>
          </w:p>
          <w:p w14:paraId="5E1042A2" w14:textId="77777777" w:rsidR="007E5E13" w:rsidRPr="00987668" w:rsidRDefault="007E5E13" w:rsidP="004733AE">
            <w:pPr>
              <w:rPr>
                <w:b/>
                <w:lang w:val="en-US"/>
              </w:rPr>
            </w:pPr>
          </w:p>
          <w:p w14:paraId="30D91C7D" w14:textId="77777777" w:rsidR="007E5E13" w:rsidRPr="00987668" w:rsidRDefault="007E5E13" w:rsidP="004733AE">
            <w:pPr>
              <w:spacing w:before="119"/>
              <w:rPr>
                <w:b/>
                <w:lang w:val="en-US"/>
              </w:rPr>
            </w:pPr>
          </w:p>
          <w:p w14:paraId="1426C6DF" w14:textId="77777777" w:rsidR="007E5E13" w:rsidRPr="00987668" w:rsidRDefault="00B74F2A" w:rsidP="004733AE">
            <w:pPr>
              <w:spacing w:before="1"/>
              <w:ind w:left="115"/>
              <w:rPr>
                <w:lang w:val="en-US"/>
              </w:rPr>
            </w:pPr>
            <w:r w:rsidRPr="00987668">
              <w:rPr>
                <w:lang w:val="en-US"/>
              </w:rPr>
              <w:t>Per occurrence</w:t>
            </w:r>
          </w:p>
        </w:tc>
      </w:tr>
      <w:tr w:rsidR="00552BCC" w14:paraId="5473CEC3" w14:textId="77777777">
        <w:trPr>
          <w:trHeight w:val="925"/>
        </w:trPr>
        <w:tc>
          <w:tcPr>
            <w:tcW w:w="1356" w:type="dxa"/>
          </w:tcPr>
          <w:p w14:paraId="024F8DED" w14:textId="77777777" w:rsidR="007E5E13" w:rsidRPr="00987668" w:rsidRDefault="007E5E13">
            <w:pPr>
              <w:spacing w:before="37"/>
              <w:rPr>
                <w:b/>
                <w:lang w:val="en-US"/>
              </w:rPr>
            </w:pPr>
          </w:p>
          <w:p w14:paraId="4104810F" w14:textId="77777777" w:rsidR="007E5E13" w:rsidRPr="00987668" w:rsidRDefault="00B74F2A">
            <w:pPr>
              <w:ind w:left="117"/>
              <w:rPr>
                <w:lang w:val="en-US"/>
              </w:rPr>
            </w:pPr>
            <w:r w:rsidRPr="00987668">
              <w:rPr>
                <w:spacing w:val="-4"/>
                <w:lang w:val="en-US"/>
              </w:rPr>
              <w:t>5.28</w:t>
            </w:r>
          </w:p>
        </w:tc>
        <w:tc>
          <w:tcPr>
            <w:tcW w:w="1322" w:type="dxa"/>
          </w:tcPr>
          <w:p w14:paraId="64D7EC9F" w14:textId="77777777" w:rsidR="007E5E13" w:rsidRPr="00987668" w:rsidRDefault="007E5E13">
            <w:pPr>
              <w:spacing w:before="37"/>
              <w:rPr>
                <w:b/>
                <w:lang w:val="en-US"/>
              </w:rPr>
            </w:pPr>
          </w:p>
          <w:p w14:paraId="4A9D8E3E" w14:textId="77777777" w:rsidR="007E5E13" w:rsidRPr="00987668" w:rsidRDefault="00B74F2A">
            <w:pPr>
              <w:ind w:left="117"/>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1966AB61" w14:textId="77777777" w:rsidR="007E5E13" w:rsidRPr="00987668" w:rsidRDefault="00B74F2A">
            <w:pPr>
              <w:spacing w:before="3"/>
              <w:ind w:left="115"/>
              <w:rPr>
                <w:lang w:val="en-US"/>
              </w:rPr>
            </w:pPr>
            <w:r w:rsidRPr="00987668">
              <w:rPr>
                <w:spacing w:val="-6"/>
                <w:lang w:val="en-US"/>
              </w:rPr>
              <w:t>Failure to submit the Inventory of Works and Electromechanical Equipment and Assets Allocated to the Concession within the established timeframe.</w:t>
            </w:r>
          </w:p>
        </w:tc>
        <w:tc>
          <w:tcPr>
            <w:tcW w:w="1533" w:type="dxa"/>
          </w:tcPr>
          <w:p w14:paraId="12C96D53" w14:textId="77777777" w:rsidR="007E5E13" w:rsidRPr="00987668" w:rsidRDefault="00B74F2A" w:rsidP="004733AE">
            <w:pPr>
              <w:tabs>
                <w:tab w:val="left" w:pos="1130"/>
              </w:tabs>
              <w:spacing w:before="152" w:line="276" w:lineRule="auto"/>
              <w:ind w:left="115" w:right="97"/>
              <w:rPr>
                <w:lang w:val="en-US"/>
              </w:rPr>
            </w:pPr>
            <w:r w:rsidRPr="00987668">
              <w:rPr>
                <w:lang w:val="en-US"/>
              </w:rPr>
              <w:t>Per Calendar Day</w:t>
            </w:r>
          </w:p>
        </w:tc>
      </w:tr>
      <w:tr w:rsidR="00552BCC" w14:paraId="00677B4F" w14:textId="77777777">
        <w:trPr>
          <w:trHeight w:val="618"/>
        </w:trPr>
        <w:tc>
          <w:tcPr>
            <w:tcW w:w="1356" w:type="dxa"/>
          </w:tcPr>
          <w:p w14:paraId="79CFDEDC" w14:textId="77777777" w:rsidR="007E5E13" w:rsidRPr="00987668" w:rsidRDefault="00B74F2A">
            <w:pPr>
              <w:spacing w:before="152"/>
              <w:ind w:left="117"/>
              <w:rPr>
                <w:lang w:val="en-US"/>
              </w:rPr>
            </w:pPr>
            <w:r w:rsidRPr="00987668">
              <w:rPr>
                <w:spacing w:val="-4"/>
                <w:lang w:val="en-US"/>
              </w:rPr>
              <w:t>5.30</w:t>
            </w:r>
          </w:p>
        </w:tc>
        <w:tc>
          <w:tcPr>
            <w:tcW w:w="1322" w:type="dxa"/>
          </w:tcPr>
          <w:p w14:paraId="36A59DD3" w14:textId="77777777" w:rsidR="007E5E13" w:rsidRPr="00987668" w:rsidRDefault="00B74F2A">
            <w:pPr>
              <w:spacing w:before="152"/>
              <w:ind w:left="117"/>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0AA483E5" w14:textId="77777777" w:rsidR="007E5E13" w:rsidRPr="00987668" w:rsidRDefault="00B74F2A">
            <w:pPr>
              <w:spacing w:before="41"/>
              <w:ind w:left="115"/>
              <w:rPr>
                <w:lang w:val="en-US"/>
              </w:rPr>
            </w:pPr>
            <w:r w:rsidRPr="00987668">
              <w:rPr>
                <w:lang w:val="en-US"/>
              </w:rPr>
              <w:t>Failure to submit the Annual Inventory within the established timeframe.</w:t>
            </w:r>
          </w:p>
        </w:tc>
        <w:tc>
          <w:tcPr>
            <w:tcW w:w="1533" w:type="dxa"/>
          </w:tcPr>
          <w:p w14:paraId="64648C4E" w14:textId="77777777" w:rsidR="007E5E13" w:rsidRPr="00987668" w:rsidRDefault="00B74F2A" w:rsidP="004733AE">
            <w:pPr>
              <w:spacing w:before="41"/>
              <w:ind w:left="115"/>
              <w:rPr>
                <w:lang w:val="en-US"/>
              </w:rPr>
            </w:pPr>
            <w:r w:rsidRPr="00987668">
              <w:rPr>
                <w:lang w:val="en-US"/>
              </w:rPr>
              <w:t>Per Calendar Day</w:t>
            </w:r>
          </w:p>
        </w:tc>
      </w:tr>
    </w:tbl>
    <w:p w14:paraId="1CF2398D" w14:textId="77777777" w:rsidR="007E5E13" w:rsidRPr="00987668" w:rsidRDefault="007E5E13">
      <w:pPr>
        <w:rPr>
          <w:lang w:val="en-US"/>
        </w:rPr>
        <w:sectPr w:rsidR="007E5E13" w:rsidRPr="00987668">
          <w:pgSz w:w="12240" w:h="15840"/>
          <w:pgMar w:top="182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38696521" w14:textId="77777777">
        <w:trPr>
          <w:trHeight w:val="618"/>
        </w:trPr>
        <w:tc>
          <w:tcPr>
            <w:tcW w:w="1356" w:type="dxa"/>
          </w:tcPr>
          <w:p w14:paraId="1396A461"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152CCA0C" w14:textId="77777777" w:rsidR="007E5E13" w:rsidRPr="00987668" w:rsidRDefault="00B74F2A">
            <w:pPr>
              <w:spacing w:before="155"/>
              <w:ind w:left="114"/>
              <w:rPr>
                <w:b/>
                <w:lang w:val="en-US"/>
              </w:rPr>
            </w:pPr>
            <w:r w:rsidRPr="00987668">
              <w:rPr>
                <w:b/>
                <w:spacing w:val="-4"/>
                <w:lang w:val="en-US"/>
              </w:rPr>
              <w:t>Amount</w:t>
            </w:r>
          </w:p>
        </w:tc>
        <w:tc>
          <w:tcPr>
            <w:tcW w:w="4615" w:type="dxa"/>
          </w:tcPr>
          <w:p w14:paraId="724FF9A9" w14:textId="77777777" w:rsidR="007E5E13" w:rsidRPr="00987668" w:rsidRDefault="00B74F2A">
            <w:pPr>
              <w:spacing w:before="155"/>
              <w:ind w:left="112"/>
              <w:rPr>
                <w:b/>
                <w:lang w:val="en-US"/>
              </w:rPr>
            </w:pPr>
            <w:r w:rsidRPr="00987668">
              <w:rPr>
                <w:b/>
                <w:lang w:val="en-US"/>
              </w:rPr>
              <w:t>Description of Penalty</w:t>
            </w:r>
          </w:p>
        </w:tc>
        <w:tc>
          <w:tcPr>
            <w:tcW w:w="1533" w:type="dxa"/>
          </w:tcPr>
          <w:p w14:paraId="0129B74B" w14:textId="77777777" w:rsidR="007E5E13" w:rsidRPr="00987668" w:rsidRDefault="00B74F2A">
            <w:pPr>
              <w:spacing w:before="39"/>
              <w:ind w:left="113"/>
              <w:rPr>
                <w:b/>
                <w:lang w:val="en-US"/>
              </w:rPr>
            </w:pPr>
            <w:r w:rsidRPr="00987668">
              <w:rPr>
                <w:b/>
                <w:spacing w:val="-2"/>
                <w:lang w:val="en-US"/>
              </w:rPr>
              <w:t>Application Criteria</w:t>
            </w:r>
          </w:p>
        </w:tc>
      </w:tr>
      <w:tr w:rsidR="00552BCC" w14:paraId="65047531" w14:textId="77777777">
        <w:trPr>
          <w:trHeight w:val="1235"/>
        </w:trPr>
        <w:tc>
          <w:tcPr>
            <w:tcW w:w="1356" w:type="dxa"/>
          </w:tcPr>
          <w:p w14:paraId="3E597543" w14:textId="77777777" w:rsidR="007E5E13" w:rsidRPr="00987668" w:rsidRDefault="007E5E13">
            <w:pPr>
              <w:spacing w:before="193"/>
              <w:rPr>
                <w:b/>
                <w:lang w:val="en-US"/>
              </w:rPr>
            </w:pPr>
          </w:p>
          <w:p w14:paraId="08F45B38" w14:textId="77777777" w:rsidR="007E5E13" w:rsidRPr="00987668" w:rsidRDefault="00B74F2A">
            <w:pPr>
              <w:ind w:left="114"/>
              <w:rPr>
                <w:lang w:val="en-US"/>
              </w:rPr>
            </w:pPr>
            <w:r w:rsidRPr="00987668">
              <w:rPr>
                <w:spacing w:val="-4"/>
                <w:lang w:val="en-US"/>
              </w:rPr>
              <w:t>5.32</w:t>
            </w:r>
          </w:p>
        </w:tc>
        <w:tc>
          <w:tcPr>
            <w:tcW w:w="1322" w:type="dxa"/>
          </w:tcPr>
          <w:p w14:paraId="215C1896" w14:textId="77777777" w:rsidR="007E5E13" w:rsidRPr="00987668" w:rsidRDefault="007E5E13">
            <w:pPr>
              <w:spacing w:before="193"/>
              <w:rPr>
                <w:b/>
                <w:lang w:val="en-US"/>
              </w:rPr>
            </w:pPr>
          </w:p>
          <w:p w14:paraId="6527F088"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48437A88" w14:textId="77777777" w:rsidR="007E5E13" w:rsidRPr="00987668" w:rsidRDefault="00B74F2A" w:rsidP="0029213B">
            <w:pPr>
              <w:ind w:left="112" w:right="189"/>
              <w:jc w:val="both"/>
              <w:rPr>
                <w:lang w:val="en-US"/>
              </w:rPr>
            </w:pPr>
            <w:r w:rsidRPr="00987668">
              <w:rPr>
                <w:lang w:val="en-US"/>
              </w:rPr>
              <w:t>Failure to submit the corrections in response to the GRANTOR’s observations on the Annual and Final Inventories within the established timeframe.</w:t>
            </w:r>
          </w:p>
        </w:tc>
        <w:tc>
          <w:tcPr>
            <w:tcW w:w="1533" w:type="dxa"/>
          </w:tcPr>
          <w:p w14:paraId="5FC0872D" w14:textId="77777777" w:rsidR="007E5E13" w:rsidRPr="00987668" w:rsidRDefault="007E5E13">
            <w:pPr>
              <w:spacing w:before="40"/>
              <w:rPr>
                <w:b/>
                <w:lang w:val="en-US"/>
              </w:rPr>
            </w:pPr>
          </w:p>
          <w:p w14:paraId="780EA608" w14:textId="77777777" w:rsidR="007E5E13" w:rsidRPr="00987668" w:rsidRDefault="00B74F2A">
            <w:pPr>
              <w:tabs>
                <w:tab w:val="left" w:pos="1128"/>
              </w:tabs>
              <w:spacing w:line="273" w:lineRule="auto"/>
              <w:ind w:left="113" w:right="99"/>
              <w:rPr>
                <w:lang w:val="en-US"/>
              </w:rPr>
            </w:pPr>
            <w:r w:rsidRPr="00987668">
              <w:rPr>
                <w:lang w:val="en-US"/>
              </w:rPr>
              <w:t>Per Calendar Day</w:t>
            </w:r>
          </w:p>
        </w:tc>
      </w:tr>
      <w:tr w:rsidR="00552BCC" w14:paraId="031E290B" w14:textId="77777777">
        <w:trPr>
          <w:trHeight w:val="925"/>
        </w:trPr>
        <w:tc>
          <w:tcPr>
            <w:tcW w:w="1356" w:type="dxa"/>
          </w:tcPr>
          <w:p w14:paraId="7710D567" w14:textId="77777777" w:rsidR="007E5E13" w:rsidRPr="00987668" w:rsidRDefault="007E5E13">
            <w:pPr>
              <w:spacing w:before="40"/>
              <w:rPr>
                <w:b/>
                <w:lang w:val="en-US"/>
              </w:rPr>
            </w:pPr>
          </w:p>
          <w:p w14:paraId="5BD7D33E" w14:textId="77777777" w:rsidR="007E5E13" w:rsidRPr="00987668" w:rsidRDefault="00B74F2A">
            <w:pPr>
              <w:ind w:left="114"/>
              <w:rPr>
                <w:lang w:val="en-US"/>
              </w:rPr>
            </w:pPr>
            <w:r w:rsidRPr="00987668">
              <w:rPr>
                <w:spacing w:val="-4"/>
                <w:lang w:val="en-US"/>
              </w:rPr>
              <w:t>5.35</w:t>
            </w:r>
          </w:p>
        </w:tc>
        <w:tc>
          <w:tcPr>
            <w:tcW w:w="1322" w:type="dxa"/>
          </w:tcPr>
          <w:p w14:paraId="01CFD110" w14:textId="77777777" w:rsidR="007E5E13" w:rsidRPr="00987668" w:rsidRDefault="007E5E13">
            <w:pPr>
              <w:spacing w:before="40"/>
              <w:rPr>
                <w:b/>
                <w:lang w:val="en-US"/>
              </w:rPr>
            </w:pPr>
          </w:p>
          <w:p w14:paraId="1C93F6A1"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73695195" w14:textId="77777777" w:rsidR="007E5E13" w:rsidRPr="00987668" w:rsidRDefault="00B74F2A">
            <w:pPr>
              <w:spacing w:before="9" w:line="300" w:lineRule="atLeast"/>
              <w:ind w:left="112"/>
              <w:rPr>
                <w:lang w:val="en-US"/>
              </w:rPr>
            </w:pPr>
            <w:r w:rsidRPr="00987668">
              <w:rPr>
                <w:lang w:val="en-US"/>
              </w:rPr>
              <w:t>Failure to carry out the registration procedures for the corresponding easements within the established timeframe</w:t>
            </w:r>
            <w:r w:rsidRPr="00987668">
              <w:rPr>
                <w:spacing w:val="-2"/>
                <w:lang w:val="en-US"/>
              </w:rPr>
              <w:t>.</w:t>
            </w:r>
          </w:p>
        </w:tc>
        <w:tc>
          <w:tcPr>
            <w:tcW w:w="1533" w:type="dxa"/>
          </w:tcPr>
          <w:p w14:paraId="2A6BC2D5" w14:textId="77777777" w:rsidR="007E5E13" w:rsidRPr="00987668" w:rsidRDefault="00B74F2A">
            <w:pPr>
              <w:tabs>
                <w:tab w:val="left" w:pos="1128"/>
              </w:tabs>
              <w:spacing w:before="152" w:line="276" w:lineRule="auto"/>
              <w:ind w:left="113" w:right="99"/>
              <w:rPr>
                <w:lang w:val="en-US"/>
              </w:rPr>
            </w:pPr>
            <w:r w:rsidRPr="00987668">
              <w:rPr>
                <w:lang w:val="en-US"/>
              </w:rPr>
              <w:t>Per Calendar Day</w:t>
            </w:r>
          </w:p>
        </w:tc>
      </w:tr>
      <w:tr w:rsidR="00552BCC" w14:paraId="2F0D3C20" w14:textId="77777777">
        <w:trPr>
          <w:trHeight w:val="618"/>
        </w:trPr>
        <w:tc>
          <w:tcPr>
            <w:tcW w:w="1356" w:type="dxa"/>
          </w:tcPr>
          <w:p w14:paraId="37193F4C" w14:textId="77777777" w:rsidR="007E5E13" w:rsidRPr="00987668" w:rsidRDefault="00B74F2A">
            <w:pPr>
              <w:spacing w:before="155"/>
              <w:ind w:left="114"/>
              <w:rPr>
                <w:lang w:val="en-US"/>
              </w:rPr>
            </w:pPr>
            <w:r w:rsidRPr="00987668">
              <w:rPr>
                <w:spacing w:val="-4"/>
                <w:lang w:val="en-US"/>
              </w:rPr>
              <w:t>5.42</w:t>
            </w:r>
          </w:p>
        </w:tc>
        <w:tc>
          <w:tcPr>
            <w:tcW w:w="1322" w:type="dxa"/>
          </w:tcPr>
          <w:p w14:paraId="5E9E1835" w14:textId="77777777" w:rsidR="007E5E13" w:rsidRPr="00987668" w:rsidRDefault="00B74F2A">
            <w:pPr>
              <w:spacing w:before="155"/>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721392AD" w14:textId="77777777" w:rsidR="007E5E13" w:rsidRPr="00987668" w:rsidRDefault="00B74F2A">
            <w:pPr>
              <w:spacing w:before="41"/>
              <w:ind w:left="112"/>
              <w:rPr>
                <w:lang w:val="en-US"/>
              </w:rPr>
            </w:pPr>
            <w:r w:rsidRPr="00987668">
              <w:rPr>
                <w:lang w:val="en-US"/>
              </w:rPr>
              <w:t>Failure to exercise possessory defenses of the Concession Assets.</w:t>
            </w:r>
          </w:p>
        </w:tc>
        <w:tc>
          <w:tcPr>
            <w:tcW w:w="1533" w:type="dxa"/>
          </w:tcPr>
          <w:p w14:paraId="73EEE67D" w14:textId="77777777" w:rsidR="007E5E13" w:rsidRPr="00987668" w:rsidRDefault="00B74F2A">
            <w:pPr>
              <w:spacing w:before="155"/>
              <w:ind w:left="113"/>
              <w:rPr>
                <w:lang w:val="en-US"/>
              </w:rPr>
            </w:pPr>
            <w:r w:rsidRPr="00987668">
              <w:rPr>
                <w:lang w:val="en-US"/>
              </w:rPr>
              <w:t>Per occurrence</w:t>
            </w:r>
          </w:p>
        </w:tc>
      </w:tr>
      <w:tr w:rsidR="00552BCC" w14:paraId="6E1C0B5D" w14:textId="77777777">
        <w:trPr>
          <w:trHeight w:val="1233"/>
        </w:trPr>
        <w:tc>
          <w:tcPr>
            <w:tcW w:w="1356" w:type="dxa"/>
          </w:tcPr>
          <w:p w14:paraId="29C87510" w14:textId="77777777" w:rsidR="007E5E13" w:rsidRPr="00987668" w:rsidRDefault="007E5E13">
            <w:pPr>
              <w:spacing w:before="193"/>
              <w:rPr>
                <w:b/>
                <w:lang w:val="en-US"/>
              </w:rPr>
            </w:pPr>
          </w:p>
          <w:p w14:paraId="0A3FADB3" w14:textId="77777777" w:rsidR="007E5E13" w:rsidRPr="00987668" w:rsidRDefault="00B74F2A">
            <w:pPr>
              <w:ind w:left="114"/>
              <w:rPr>
                <w:lang w:val="en-US"/>
              </w:rPr>
            </w:pPr>
            <w:r w:rsidRPr="00987668">
              <w:rPr>
                <w:spacing w:val="-4"/>
                <w:lang w:val="en-US"/>
              </w:rPr>
              <w:t>5.44</w:t>
            </w:r>
          </w:p>
        </w:tc>
        <w:tc>
          <w:tcPr>
            <w:tcW w:w="1322" w:type="dxa"/>
          </w:tcPr>
          <w:p w14:paraId="47F7590F" w14:textId="77777777" w:rsidR="007E5E13" w:rsidRPr="00987668" w:rsidRDefault="007E5E13">
            <w:pPr>
              <w:spacing w:before="193"/>
              <w:rPr>
                <w:b/>
                <w:lang w:val="en-US"/>
              </w:rPr>
            </w:pPr>
          </w:p>
          <w:p w14:paraId="772074A7"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3283390" w14:textId="77777777" w:rsidR="007E5E13" w:rsidRPr="00987668" w:rsidRDefault="00B74F2A" w:rsidP="0029213B">
            <w:pPr>
              <w:ind w:left="112" w:right="189"/>
              <w:jc w:val="both"/>
              <w:rPr>
                <w:lang w:val="en-US"/>
              </w:rPr>
            </w:pPr>
            <w:r w:rsidRPr="00987668">
              <w:rPr>
                <w:lang w:val="en-US"/>
              </w:rPr>
              <w:t>Failure to provide the Supervisor with reports on the execution of replacements or substitutions of the Concession Assets within the timeframe set forth in the Clause</w:t>
            </w:r>
            <w:r w:rsidRPr="00987668">
              <w:rPr>
                <w:spacing w:val="-2"/>
                <w:lang w:val="en-US"/>
              </w:rPr>
              <w:t>.</w:t>
            </w:r>
          </w:p>
        </w:tc>
        <w:tc>
          <w:tcPr>
            <w:tcW w:w="1533" w:type="dxa"/>
          </w:tcPr>
          <w:p w14:paraId="284EEFC2" w14:textId="77777777" w:rsidR="007E5E13" w:rsidRPr="00987668" w:rsidRDefault="007E5E13">
            <w:pPr>
              <w:spacing w:before="37"/>
              <w:rPr>
                <w:b/>
                <w:lang w:val="en-US"/>
              </w:rPr>
            </w:pPr>
          </w:p>
          <w:p w14:paraId="7750B426" w14:textId="77777777" w:rsidR="007E5E13" w:rsidRPr="00987668" w:rsidRDefault="00B74F2A">
            <w:pPr>
              <w:tabs>
                <w:tab w:val="left" w:pos="1128"/>
              </w:tabs>
              <w:spacing w:line="276" w:lineRule="auto"/>
              <w:ind w:left="113" w:right="99"/>
              <w:rPr>
                <w:lang w:val="en-US"/>
              </w:rPr>
            </w:pPr>
            <w:r w:rsidRPr="00987668">
              <w:rPr>
                <w:lang w:val="en-US"/>
              </w:rPr>
              <w:t>Per Calendar Day</w:t>
            </w:r>
          </w:p>
        </w:tc>
      </w:tr>
      <w:tr w:rsidR="00552BCC" w14:paraId="2BF99690" w14:textId="77777777">
        <w:trPr>
          <w:trHeight w:val="1545"/>
        </w:trPr>
        <w:tc>
          <w:tcPr>
            <w:tcW w:w="1356" w:type="dxa"/>
          </w:tcPr>
          <w:p w14:paraId="44ECEED6" w14:textId="77777777" w:rsidR="007E5E13" w:rsidRPr="00987668" w:rsidRDefault="007E5E13">
            <w:pPr>
              <w:rPr>
                <w:b/>
                <w:lang w:val="en-US"/>
              </w:rPr>
            </w:pPr>
          </w:p>
          <w:p w14:paraId="509371EA" w14:textId="77777777" w:rsidR="007E5E13" w:rsidRPr="00987668" w:rsidRDefault="007E5E13">
            <w:pPr>
              <w:spacing w:before="81"/>
              <w:rPr>
                <w:b/>
                <w:lang w:val="en-US"/>
              </w:rPr>
            </w:pPr>
          </w:p>
          <w:p w14:paraId="4386069C" w14:textId="77777777" w:rsidR="007E5E13" w:rsidRPr="00987668" w:rsidRDefault="00B74F2A">
            <w:pPr>
              <w:ind w:left="114"/>
              <w:rPr>
                <w:lang w:val="en-US"/>
              </w:rPr>
            </w:pPr>
            <w:r w:rsidRPr="00987668">
              <w:rPr>
                <w:spacing w:val="-4"/>
                <w:lang w:val="en-US"/>
              </w:rPr>
              <w:t>5.45</w:t>
            </w:r>
          </w:p>
        </w:tc>
        <w:tc>
          <w:tcPr>
            <w:tcW w:w="1322" w:type="dxa"/>
          </w:tcPr>
          <w:p w14:paraId="07B85808" w14:textId="77777777" w:rsidR="007E5E13" w:rsidRPr="00987668" w:rsidRDefault="007E5E13">
            <w:pPr>
              <w:rPr>
                <w:b/>
                <w:lang w:val="en-US"/>
              </w:rPr>
            </w:pPr>
          </w:p>
          <w:p w14:paraId="4615D7B7" w14:textId="77777777" w:rsidR="007E5E13" w:rsidRPr="00987668" w:rsidRDefault="007E5E13">
            <w:pPr>
              <w:spacing w:before="81"/>
              <w:rPr>
                <w:b/>
                <w:lang w:val="en-US"/>
              </w:rPr>
            </w:pPr>
          </w:p>
          <w:p w14:paraId="4F0152C8"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00D1B18E" w14:textId="77777777" w:rsidR="007E5E13" w:rsidRPr="00987668" w:rsidRDefault="00B74F2A">
            <w:pPr>
              <w:spacing w:line="267" w:lineRule="exact"/>
              <w:ind w:left="112"/>
              <w:rPr>
                <w:lang w:val="en-US"/>
              </w:rPr>
            </w:pPr>
            <w:r w:rsidRPr="00987668">
              <w:rPr>
                <w:lang w:val="en-US"/>
              </w:rPr>
              <w:t>In the event of Contract Termination, failure to deliver all Concession Assets to the GRANTOR within the timeframe established in the Contract</w:t>
            </w:r>
            <w:r w:rsidRPr="00987668">
              <w:rPr>
                <w:spacing w:val="-2"/>
                <w:lang w:val="en-US"/>
              </w:rPr>
              <w:t>.</w:t>
            </w:r>
          </w:p>
        </w:tc>
        <w:tc>
          <w:tcPr>
            <w:tcW w:w="1533" w:type="dxa"/>
          </w:tcPr>
          <w:p w14:paraId="07954179" w14:textId="77777777" w:rsidR="007E5E13" w:rsidRPr="00987668" w:rsidRDefault="007E5E13">
            <w:pPr>
              <w:spacing w:before="196"/>
              <w:rPr>
                <w:b/>
                <w:lang w:val="en-US"/>
              </w:rPr>
            </w:pPr>
          </w:p>
          <w:p w14:paraId="03FD6ADF" w14:textId="77777777" w:rsidR="007E5E13" w:rsidRPr="00987668" w:rsidRDefault="00B74F2A">
            <w:pPr>
              <w:tabs>
                <w:tab w:val="left" w:pos="1128"/>
              </w:tabs>
              <w:spacing w:line="273" w:lineRule="auto"/>
              <w:ind w:left="113" w:right="99"/>
              <w:rPr>
                <w:lang w:val="en-US"/>
              </w:rPr>
            </w:pPr>
            <w:r w:rsidRPr="00987668">
              <w:rPr>
                <w:lang w:val="en-US"/>
              </w:rPr>
              <w:t>Per Calendar Day</w:t>
            </w:r>
          </w:p>
        </w:tc>
      </w:tr>
      <w:tr w:rsidR="00552BCC" w14:paraId="3E5843B0" w14:textId="77777777">
        <w:trPr>
          <w:trHeight w:val="618"/>
        </w:trPr>
        <w:tc>
          <w:tcPr>
            <w:tcW w:w="1356" w:type="dxa"/>
          </w:tcPr>
          <w:p w14:paraId="2111CE38" w14:textId="77777777" w:rsidR="007E5E13" w:rsidRPr="00987668" w:rsidRDefault="00B74F2A">
            <w:pPr>
              <w:spacing w:before="155"/>
              <w:ind w:left="114"/>
              <w:rPr>
                <w:lang w:val="en-US"/>
              </w:rPr>
            </w:pPr>
            <w:r w:rsidRPr="00987668">
              <w:rPr>
                <w:spacing w:val="-4"/>
                <w:lang w:val="en-US"/>
              </w:rPr>
              <w:t>5.47</w:t>
            </w:r>
          </w:p>
        </w:tc>
        <w:tc>
          <w:tcPr>
            <w:tcW w:w="1322" w:type="dxa"/>
          </w:tcPr>
          <w:p w14:paraId="43210981" w14:textId="77777777" w:rsidR="007E5E13" w:rsidRPr="00987668" w:rsidRDefault="00B74F2A">
            <w:pPr>
              <w:spacing w:before="155"/>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6576832C" w14:textId="77777777" w:rsidR="007E5E13" w:rsidRPr="00987668" w:rsidRDefault="00B74F2A" w:rsidP="0029213B">
            <w:pPr>
              <w:spacing w:before="41"/>
              <w:ind w:left="112" w:right="189"/>
              <w:rPr>
                <w:lang w:val="en-US"/>
              </w:rPr>
            </w:pPr>
            <w:r w:rsidRPr="00987668">
              <w:rPr>
                <w:lang w:val="en-US"/>
              </w:rPr>
              <w:t>The CONCESSIONAIRE does not sign the Reversion Certificate for the Assets.</w:t>
            </w:r>
          </w:p>
        </w:tc>
        <w:tc>
          <w:tcPr>
            <w:tcW w:w="1533" w:type="dxa"/>
          </w:tcPr>
          <w:p w14:paraId="0E932753" w14:textId="77777777" w:rsidR="007E5E13" w:rsidRPr="00987668" w:rsidRDefault="00B74F2A">
            <w:pPr>
              <w:spacing w:before="155"/>
              <w:ind w:left="113"/>
              <w:rPr>
                <w:lang w:val="en-US"/>
              </w:rPr>
            </w:pPr>
            <w:r w:rsidRPr="00987668">
              <w:rPr>
                <w:lang w:val="en-US"/>
              </w:rPr>
              <w:t>Per occurrence</w:t>
            </w:r>
          </w:p>
        </w:tc>
      </w:tr>
      <w:tr w:rsidR="00552BCC" w14:paraId="662DC23F" w14:textId="77777777">
        <w:trPr>
          <w:trHeight w:val="453"/>
        </w:trPr>
        <w:tc>
          <w:tcPr>
            <w:tcW w:w="8826" w:type="dxa"/>
            <w:gridSpan w:val="4"/>
          </w:tcPr>
          <w:p w14:paraId="5B299B0A" w14:textId="77777777" w:rsidR="007E5E13" w:rsidRPr="00987668" w:rsidRDefault="00B74F2A">
            <w:pPr>
              <w:spacing w:before="71"/>
              <w:ind w:left="114"/>
              <w:rPr>
                <w:b/>
                <w:lang w:val="en-US"/>
              </w:rPr>
            </w:pPr>
            <w:r w:rsidRPr="00987668">
              <w:rPr>
                <w:b/>
                <w:lang w:val="en-US"/>
              </w:rPr>
              <w:t>Section VI of the Contract: On the Design and Execution of Works</w:t>
            </w:r>
          </w:p>
        </w:tc>
      </w:tr>
      <w:tr w:rsidR="00552BCC" w14:paraId="0F984A1F" w14:textId="77777777">
        <w:trPr>
          <w:trHeight w:val="925"/>
        </w:trPr>
        <w:tc>
          <w:tcPr>
            <w:tcW w:w="1356" w:type="dxa"/>
          </w:tcPr>
          <w:p w14:paraId="0481CF25" w14:textId="77777777" w:rsidR="007E5E13" w:rsidRPr="00987668" w:rsidRDefault="007E5E13">
            <w:pPr>
              <w:spacing w:before="40"/>
              <w:rPr>
                <w:b/>
                <w:lang w:val="en-US"/>
              </w:rPr>
            </w:pPr>
          </w:p>
          <w:p w14:paraId="02F47345" w14:textId="77777777" w:rsidR="007E5E13" w:rsidRPr="00987668" w:rsidRDefault="00B74F2A">
            <w:pPr>
              <w:ind w:left="114"/>
              <w:rPr>
                <w:lang w:val="en-US"/>
              </w:rPr>
            </w:pPr>
            <w:r w:rsidRPr="00987668">
              <w:rPr>
                <w:spacing w:val="-5"/>
                <w:lang w:val="en-US"/>
              </w:rPr>
              <w:t>6.7</w:t>
            </w:r>
          </w:p>
        </w:tc>
        <w:tc>
          <w:tcPr>
            <w:tcW w:w="1322" w:type="dxa"/>
          </w:tcPr>
          <w:p w14:paraId="76F6D3B6" w14:textId="77777777" w:rsidR="007E5E13" w:rsidRPr="00987668" w:rsidRDefault="007E5E13">
            <w:pPr>
              <w:spacing w:before="40"/>
              <w:rPr>
                <w:b/>
                <w:lang w:val="en-US"/>
              </w:rPr>
            </w:pPr>
          </w:p>
          <w:p w14:paraId="7624EF6B"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0201C7D9" w14:textId="77777777" w:rsidR="007E5E13" w:rsidRPr="00987668" w:rsidRDefault="00B74F2A" w:rsidP="0029213B">
            <w:pPr>
              <w:spacing w:before="9" w:line="300" w:lineRule="atLeast"/>
              <w:ind w:left="112"/>
              <w:rPr>
                <w:lang w:val="en-US"/>
              </w:rPr>
            </w:pPr>
            <w:r w:rsidRPr="00987668">
              <w:rPr>
                <w:lang w:val="en-US"/>
              </w:rPr>
              <w:t>Failure to prepare the Final Engineering Studies independently for each Area of the Concession.</w:t>
            </w:r>
          </w:p>
        </w:tc>
        <w:tc>
          <w:tcPr>
            <w:tcW w:w="1533" w:type="dxa"/>
          </w:tcPr>
          <w:p w14:paraId="195C7992" w14:textId="77777777" w:rsidR="007E5E13" w:rsidRPr="00987668" w:rsidRDefault="007E5E13">
            <w:pPr>
              <w:spacing w:before="40"/>
              <w:rPr>
                <w:b/>
                <w:lang w:val="en-US"/>
              </w:rPr>
            </w:pPr>
          </w:p>
          <w:p w14:paraId="0BB09030" w14:textId="77777777" w:rsidR="007E5E13" w:rsidRPr="00987668" w:rsidRDefault="00B74F2A">
            <w:pPr>
              <w:ind w:left="113"/>
              <w:rPr>
                <w:lang w:val="en-US"/>
              </w:rPr>
            </w:pPr>
            <w:r w:rsidRPr="00987668">
              <w:rPr>
                <w:lang w:val="en-US"/>
              </w:rPr>
              <w:t>Per occurrence</w:t>
            </w:r>
          </w:p>
        </w:tc>
      </w:tr>
      <w:tr w:rsidR="00552BCC" w14:paraId="7E38C028" w14:textId="77777777">
        <w:trPr>
          <w:trHeight w:val="618"/>
        </w:trPr>
        <w:tc>
          <w:tcPr>
            <w:tcW w:w="1356" w:type="dxa"/>
          </w:tcPr>
          <w:p w14:paraId="60604214" w14:textId="77777777" w:rsidR="007E5E13" w:rsidRPr="00987668" w:rsidRDefault="00B74F2A">
            <w:pPr>
              <w:spacing w:before="155"/>
              <w:ind w:left="114"/>
              <w:rPr>
                <w:lang w:val="en-US"/>
              </w:rPr>
            </w:pPr>
            <w:r w:rsidRPr="00987668">
              <w:rPr>
                <w:spacing w:val="-5"/>
                <w:lang w:val="en-US"/>
              </w:rPr>
              <w:t>6.9</w:t>
            </w:r>
          </w:p>
        </w:tc>
        <w:tc>
          <w:tcPr>
            <w:tcW w:w="1322" w:type="dxa"/>
          </w:tcPr>
          <w:p w14:paraId="67D3E9A8" w14:textId="77777777" w:rsidR="007E5E13" w:rsidRPr="00987668" w:rsidRDefault="00B74F2A">
            <w:pPr>
              <w:spacing w:before="155"/>
              <w:ind w:left="114"/>
              <w:rPr>
                <w:lang w:val="en-US"/>
              </w:rPr>
            </w:pPr>
            <w:r w:rsidRPr="00987668">
              <w:rPr>
                <w:lang w:val="en-US"/>
              </w:rPr>
              <w:t>0.5</w:t>
            </w:r>
            <w:r w:rsidRPr="00987668">
              <w:rPr>
                <w:rFonts w:ascii="Times New Roman"/>
                <w:spacing w:val="-4"/>
                <w:lang w:val="en-US"/>
              </w:rPr>
              <w:t xml:space="preserve"> </w:t>
            </w:r>
            <w:r w:rsidRPr="00987668">
              <w:rPr>
                <w:spacing w:val="-5"/>
                <w:lang w:val="en-US"/>
              </w:rPr>
              <w:t>UIT</w:t>
            </w:r>
          </w:p>
        </w:tc>
        <w:tc>
          <w:tcPr>
            <w:tcW w:w="4615" w:type="dxa"/>
          </w:tcPr>
          <w:p w14:paraId="47B7BD8E" w14:textId="77777777" w:rsidR="007E5E13" w:rsidRPr="00987668" w:rsidRDefault="00B74F2A" w:rsidP="0029213B">
            <w:pPr>
              <w:spacing w:before="41"/>
              <w:ind w:left="112"/>
              <w:rPr>
                <w:lang w:val="en-US"/>
              </w:rPr>
            </w:pPr>
            <w:r w:rsidRPr="00987668">
              <w:rPr>
                <w:lang w:val="en-US"/>
              </w:rPr>
              <w:t>Failure to submit the Work Plan within the established deadline.</w:t>
            </w:r>
          </w:p>
        </w:tc>
        <w:tc>
          <w:tcPr>
            <w:tcW w:w="1533" w:type="dxa"/>
          </w:tcPr>
          <w:p w14:paraId="6EEFBD29" w14:textId="77777777" w:rsidR="007E5E13" w:rsidRPr="00987668" w:rsidRDefault="00B74F2A">
            <w:pPr>
              <w:spacing w:before="41"/>
              <w:ind w:left="113"/>
              <w:rPr>
                <w:lang w:val="en-US"/>
              </w:rPr>
            </w:pPr>
            <w:r w:rsidRPr="00987668">
              <w:rPr>
                <w:lang w:val="en-US"/>
              </w:rPr>
              <w:t>Per Calendar Day</w:t>
            </w:r>
          </w:p>
        </w:tc>
      </w:tr>
      <w:tr w:rsidR="00552BCC" w14:paraId="4CEBC020" w14:textId="77777777">
        <w:trPr>
          <w:trHeight w:val="616"/>
        </w:trPr>
        <w:tc>
          <w:tcPr>
            <w:tcW w:w="1356" w:type="dxa"/>
          </w:tcPr>
          <w:p w14:paraId="6230BEE2" w14:textId="77777777" w:rsidR="007E5E13" w:rsidRPr="00987668" w:rsidRDefault="00B74F2A">
            <w:pPr>
              <w:spacing w:before="152"/>
              <w:ind w:left="114"/>
              <w:rPr>
                <w:lang w:val="en-US"/>
              </w:rPr>
            </w:pPr>
            <w:r w:rsidRPr="00987668">
              <w:rPr>
                <w:spacing w:val="-4"/>
                <w:lang w:val="en-US"/>
              </w:rPr>
              <w:t>6.11</w:t>
            </w:r>
          </w:p>
        </w:tc>
        <w:tc>
          <w:tcPr>
            <w:tcW w:w="1322" w:type="dxa"/>
          </w:tcPr>
          <w:p w14:paraId="0317C3CA" w14:textId="77777777" w:rsidR="007E5E13" w:rsidRPr="00987668" w:rsidRDefault="00B74F2A">
            <w:pPr>
              <w:spacing w:before="152"/>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41BECE23" w14:textId="77777777" w:rsidR="007E5E13" w:rsidRPr="00987668" w:rsidRDefault="00B74F2A" w:rsidP="0029213B">
            <w:pPr>
              <w:spacing w:before="152"/>
              <w:ind w:left="112"/>
              <w:rPr>
                <w:lang w:val="en-US"/>
              </w:rPr>
            </w:pPr>
            <w:r w:rsidRPr="00987668">
              <w:rPr>
                <w:lang w:val="en-US"/>
              </w:rPr>
              <w:t>Failure to submit the Final Engineering Studies (EDI) within the established deadline</w:t>
            </w:r>
          </w:p>
        </w:tc>
        <w:tc>
          <w:tcPr>
            <w:tcW w:w="1533" w:type="dxa"/>
          </w:tcPr>
          <w:p w14:paraId="4FF6DF92" w14:textId="77777777" w:rsidR="007E5E13" w:rsidRPr="00987668" w:rsidRDefault="00B74F2A">
            <w:pPr>
              <w:spacing w:before="41"/>
              <w:ind w:left="113"/>
              <w:rPr>
                <w:lang w:val="en-US"/>
              </w:rPr>
            </w:pPr>
            <w:r w:rsidRPr="00987668">
              <w:rPr>
                <w:lang w:val="en-US"/>
              </w:rPr>
              <w:t>Per Calendar Day</w:t>
            </w:r>
          </w:p>
        </w:tc>
      </w:tr>
      <w:tr w:rsidR="00552BCC" w14:paraId="5EF5D192" w14:textId="77777777">
        <w:trPr>
          <w:trHeight w:val="618"/>
        </w:trPr>
        <w:tc>
          <w:tcPr>
            <w:tcW w:w="1356" w:type="dxa"/>
          </w:tcPr>
          <w:p w14:paraId="0B366E89" w14:textId="77777777" w:rsidR="007E5E13" w:rsidRPr="00987668" w:rsidRDefault="00B74F2A">
            <w:pPr>
              <w:spacing w:before="155"/>
              <w:ind w:left="114"/>
              <w:rPr>
                <w:lang w:val="en-US"/>
              </w:rPr>
            </w:pPr>
            <w:r w:rsidRPr="00987668">
              <w:rPr>
                <w:lang w:val="en-US"/>
              </w:rPr>
              <w:t>6.15,</w:t>
            </w:r>
            <w:r w:rsidRPr="00987668">
              <w:rPr>
                <w:rFonts w:ascii="Times New Roman"/>
                <w:spacing w:val="-6"/>
                <w:lang w:val="en-US"/>
              </w:rPr>
              <w:t xml:space="preserve"> </w:t>
            </w:r>
            <w:r w:rsidRPr="00987668">
              <w:rPr>
                <w:spacing w:val="-4"/>
                <w:lang w:val="en-US"/>
              </w:rPr>
              <w:t>6.17</w:t>
            </w:r>
          </w:p>
        </w:tc>
        <w:tc>
          <w:tcPr>
            <w:tcW w:w="1322" w:type="dxa"/>
          </w:tcPr>
          <w:p w14:paraId="423B2841" w14:textId="77777777" w:rsidR="007E5E13" w:rsidRPr="00987668" w:rsidRDefault="00B74F2A">
            <w:pPr>
              <w:spacing w:before="155"/>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72841F13" w14:textId="77777777" w:rsidR="007E5E13" w:rsidRPr="00987668" w:rsidRDefault="00B74F2A" w:rsidP="0029213B">
            <w:pPr>
              <w:spacing w:before="41"/>
              <w:ind w:left="112"/>
              <w:rPr>
                <w:lang w:val="en-US"/>
              </w:rPr>
            </w:pPr>
            <w:r w:rsidRPr="00987668">
              <w:rPr>
                <w:lang w:val="en-US"/>
              </w:rPr>
              <w:t>Failure to remedy the observations of the EDI within the deadline established in the Clause</w:t>
            </w:r>
            <w:r w:rsidRPr="00987668">
              <w:rPr>
                <w:spacing w:val="-2"/>
                <w:lang w:val="en-US"/>
              </w:rPr>
              <w:t>.</w:t>
            </w:r>
          </w:p>
        </w:tc>
        <w:tc>
          <w:tcPr>
            <w:tcW w:w="1533" w:type="dxa"/>
          </w:tcPr>
          <w:p w14:paraId="51A91775" w14:textId="77777777" w:rsidR="007E5E13" w:rsidRPr="00987668" w:rsidRDefault="00B74F2A">
            <w:pPr>
              <w:spacing w:before="41"/>
              <w:ind w:left="113"/>
              <w:rPr>
                <w:lang w:val="en-US"/>
              </w:rPr>
            </w:pPr>
            <w:r w:rsidRPr="00987668">
              <w:rPr>
                <w:lang w:val="en-US"/>
              </w:rPr>
              <w:t>Per Calendar Day</w:t>
            </w:r>
          </w:p>
        </w:tc>
      </w:tr>
      <w:tr w:rsidR="00552BCC" w14:paraId="2BEB762F" w14:textId="77777777">
        <w:trPr>
          <w:trHeight w:val="1235"/>
        </w:trPr>
        <w:tc>
          <w:tcPr>
            <w:tcW w:w="1356" w:type="dxa"/>
          </w:tcPr>
          <w:p w14:paraId="1775C7BA" w14:textId="77777777" w:rsidR="007E5E13" w:rsidRPr="00987668" w:rsidRDefault="007E5E13">
            <w:pPr>
              <w:spacing w:before="193"/>
              <w:rPr>
                <w:b/>
                <w:lang w:val="en-US"/>
              </w:rPr>
            </w:pPr>
          </w:p>
          <w:p w14:paraId="1C7BDD73" w14:textId="77777777" w:rsidR="007E5E13" w:rsidRPr="00987668" w:rsidRDefault="00B74F2A">
            <w:pPr>
              <w:ind w:left="114"/>
              <w:rPr>
                <w:lang w:val="en-US"/>
              </w:rPr>
            </w:pPr>
            <w:r w:rsidRPr="00987668">
              <w:rPr>
                <w:spacing w:val="-4"/>
                <w:lang w:val="en-US"/>
              </w:rPr>
              <w:t>6.21</w:t>
            </w:r>
          </w:p>
        </w:tc>
        <w:tc>
          <w:tcPr>
            <w:tcW w:w="1322" w:type="dxa"/>
          </w:tcPr>
          <w:p w14:paraId="56EB4511" w14:textId="77777777" w:rsidR="007E5E13" w:rsidRPr="00987668" w:rsidRDefault="007E5E13">
            <w:pPr>
              <w:spacing w:before="193"/>
              <w:rPr>
                <w:b/>
                <w:lang w:val="en-US"/>
              </w:rPr>
            </w:pPr>
          </w:p>
          <w:p w14:paraId="1AC5712C"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23937037" w14:textId="77777777" w:rsidR="007E5E13" w:rsidRPr="00987668" w:rsidRDefault="00B74F2A" w:rsidP="0029213B">
            <w:pPr>
              <w:ind w:left="112"/>
              <w:rPr>
                <w:lang w:val="en-US"/>
              </w:rPr>
            </w:pPr>
            <w:r w:rsidRPr="00987668">
              <w:rPr>
                <w:lang w:val="en-US"/>
              </w:rPr>
              <w:t>Failure to obtain the licenses, permits, or authorizations required for the execution of the Works within the maximum established period or failure to keep them in force</w:t>
            </w:r>
            <w:r w:rsidRPr="00987668">
              <w:rPr>
                <w:spacing w:val="-2"/>
                <w:lang w:val="en-US"/>
              </w:rPr>
              <w:t>.</w:t>
            </w:r>
          </w:p>
        </w:tc>
        <w:tc>
          <w:tcPr>
            <w:tcW w:w="1533" w:type="dxa"/>
          </w:tcPr>
          <w:p w14:paraId="6A44AF8A" w14:textId="77777777" w:rsidR="007E5E13" w:rsidRPr="00987668" w:rsidRDefault="007E5E13">
            <w:pPr>
              <w:spacing w:before="40"/>
              <w:rPr>
                <w:b/>
                <w:lang w:val="en-US"/>
              </w:rPr>
            </w:pPr>
          </w:p>
          <w:p w14:paraId="680F3EDC" w14:textId="77777777" w:rsidR="007E5E13" w:rsidRPr="00987668" w:rsidRDefault="00B74F2A">
            <w:pPr>
              <w:tabs>
                <w:tab w:val="left" w:pos="1128"/>
              </w:tabs>
              <w:spacing w:line="273" w:lineRule="auto"/>
              <w:ind w:left="113" w:right="99"/>
              <w:rPr>
                <w:lang w:val="en-US"/>
              </w:rPr>
            </w:pPr>
            <w:r w:rsidRPr="00987668">
              <w:rPr>
                <w:lang w:val="en-US"/>
              </w:rPr>
              <w:t>Per Calendar Day</w:t>
            </w:r>
          </w:p>
        </w:tc>
      </w:tr>
      <w:tr w:rsidR="00552BCC" w14:paraId="1D4CA1BE" w14:textId="77777777">
        <w:trPr>
          <w:trHeight w:val="1542"/>
        </w:trPr>
        <w:tc>
          <w:tcPr>
            <w:tcW w:w="1356" w:type="dxa"/>
          </w:tcPr>
          <w:p w14:paraId="0321B102" w14:textId="77777777" w:rsidR="007E5E13" w:rsidRPr="00987668" w:rsidRDefault="007E5E13">
            <w:pPr>
              <w:rPr>
                <w:b/>
                <w:lang w:val="en-US"/>
              </w:rPr>
            </w:pPr>
          </w:p>
          <w:p w14:paraId="3E905B97" w14:textId="77777777" w:rsidR="007E5E13" w:rsidRPr="00987668" w:rsidRDefault="007E5E13">
            <w:pPr>
              <w:spacing w:before="78"/>
              <w:rPr>
                <w:b/>
                <w:lang w:val="en-US"/>
              </w:rPr>
            </w:pPr>
          </w:p>
          <w:p w14:paraId="43167CBC" w14:textId="77777777" w:rsidR="007E5E13" w:rsidRPr="00987668" w:rsidRDefault="00B74F2A">
            <w:pPr>
              <w:spacing w:before="1"/>
              <w:ind w:left="114"/>
              <w:rPr>
                <w:lang w:val="en-US"/>
              </w:rPr>
            </w:pPr>
            <w:r w:rsidRPr="00987668">
              <w:rPr>
                <w:spacing w:val="-4"/>
                <w:lang w:val="en-US"/>
              </w:rPr>
              <w:t>6.24</w:t>
            </w:r>
          </w:p>
        </w:tc>
        <w:tc>
          <w:tcPr>
            <w:tcW w:w="1322" w:type="dxa"/>
          </w:tcPr>
          <w:p w14:paraId="50BC10B6" w14:textId="77777777" w:rsidR="007E5E13" w:rsidRPr="00987668" w:rsidRDefault="007E5E13">
            <w:pPr>
              <w:rPr>
                <w:b/>
                <w:lang w:val="en-US"/>
              </w:rPr>
            </w:pPr>
          </w:p>
          <w:p w14:paraId="59D9FCD8" w14:textId="77777777" w:rsidR="007E5E13" w:rsidRPr="00987668" w:rsidRDefault="007E5E13">
            <w:pPr>
              <w:spacing w:before="78"/>
              <w:rPr>
                <w:b/>
                <w:lang w:val="en-US"/>
              </w:rPr>
            </w:pPr>
          </w:p>
          <w:p w14:paraId="1AC5C56F" w14:textId="77777777" w:rsidR="007E5E13" w:rsidRPr="00987668" w:rsidRDefault="00B74F2A">
            <w:pPr>
              <w:spacing w:before="1"/>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033FA6F" w14:textId="77777777" w:rsidR="007E5E13" w:rsidRPr="00987668" w:rsidRDefault="00B74F2A" w:rsidP="0029213B">
            <w:pPr>
              <w:ind w:left="112"/>
              <w:rPr>
                <w:lang w:val="en-US"/>
              </w:rPr>
            </w:pPr>
            <w:r w:rsidRPr="00987668">
              <w:rPr>
                <w:lang w:val="en-US"/>
              </w:rPr>
              <w:t>Failure to open the operational digital workbooks prior to the signing of the Record of Commencement of Construction Works and Electromechanical Equipment or failure to keep them updated</w:t>
            </w:r>
            <w:r w:rsidRPr="00987668">
              <w:rPr>
                <w:spacing w:val="-2"/>
                <w:lang w:val="en-US"/>
              </w:rPr>
              <w:t>.</w:t>
            </w:r>
          </w:p>
        </w:tc>
        <w:tc>
          <w:tcPr>
            <w:tcW w:w="1533" w:type="dxa"/>
          </w:tcPr>
          <w:p w14:paraId="551B3643" w14:textId="77777777" w:rsidR="007E5E13" w:rsidRPr="00987668" w:rsidRDefault="007E5E13">
            <w:pPr>
              <w:rPr>
                <w:b/>
                <w:lang w:val="en-US"/>
              </w:rPr>
            </w:pPr>
          </w:p>
          <w:p w14:paraId="0FFD7C30" w14:textId="77777777" w:rsidR="007E5E13" w:rsidRPr="00987668" w:rsidRDefault="007E5E13">
            <w:pPr>
              <w:spacing w:before="78"/>
              <w:rPr>
                <w:b/>
                <w:lang w:val="en-US"/>
              </w:rPr>
            </w:pPr>
          </w:p>
          <w:p w14:paraId="0A91FABC" w14:textId="77777777" w:rsidR="007E5E13" w:rsidRPr="00987668" w:rsidRDefault="00B74F2A">
            <w:pPr>
              <w:spacing w:before="1"/>
              <w:ind w:left="113"/>
              <w:rPr>
                <w:lang w:val="en-US"/>
              </w:rPr>
            </w:pPr>
            <w:r w:rsidRPr="00987668">
              <w:rPr>
                <w:lang w:val="en-US"/>
              </w:rPr>
              <w:t>Per occurrence</w:t>
            </w:r>
          </w:p>
        </w:tc>
      </w:tr>
    </w:tbl>
    <w:p w14:paraId="1FE5A648" w14:textId="77777777" w:rsidR="007E5E13" w:rsidRPr="00987668" w:rsidRDefault="007E5E13">
      <w:pPr>
        <w:rPr>
          <w:lang w:val="en-US"/>
        </w:rPr>
        <w:sectPr w:rsidR="007E5E13" w:rsidRPr="00987668">
          <w:type w:val="continuous"/>
          <w:pgSz w:w="12240" w:h="15840"/>
          <w:pgMar w:top="140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1946A388" w14:textId="77777777">
        <w:trPr>
          <w:trHeight w:val="618"/>
        </w:trPr>
        <w:tc>
          <w:tcPr>
            <w:tcW w:w="1356" w:type="dxa"/>
          </w:tcPr>
          <w:p w14:paraId="4828CABC"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5FF65913" w14:textId="77777777" w:rsidR="007E5E13" w:rsidRPr="00987668" w:rsidRDefault="00B74F2A">
            <w:pPr>
              <w:spacing w:before="155"/>
              <w:ind w:left="114"/>
              <w:rPr>
                <w:b/>
                <w:lang w:val="en-US"/>
              </w:rPr>
            </w:pPr>
            <w:r w:rsidRPr="00987668">
              <w:rPr>
                <w:b/>
                <w:spacing w:val="-4"/>
                <w:lang w:val="en-US"/>
              </w:rPr>
              <w:t>Amount</w:t>
            </w:r>
          </w:p>
        </w:tc>
        <w:tc>
          <w:tcPr>
            <w:tcW w:w="4615" w:type="dxa"/>
          </w:tcPr>
          <w:p w14:paraId="08C41263" w14:textId="77777777" w:rsidR="007E5E13" w:rsidRPr="00987668" w:rsidRDefault="00B74F2A">
            <w:pPr>
              <w:spacing w:before="155"/>
              <w:ind w:left="112"/>
              <w:rPr>
                <w:b/>
                <w:lang w:val="en-US"/>
              </w:rPr>
            </w:pPr>
            <w:r w:rsidRPr="00987668">
              <w:rPr>
                <w:b/>
                <w:lang w:val="en-US"/>
              </w:rPr>
              <w:t>Description of Penalty</w:t>
            </w:r>
          </w:p>
        </w:tc>
        <w:tc>
          <w:tcPr>
            <w:tcW w:w="1533" w:type="dxa"/>
          </w:tcPr>
          <w:p w14:paraId="65020354" w14:textId="77777777" w:rsidR="007E5E13" w:rsidRPr="00987668" w:rsidRDefault="00B74F2A">
            <w:pPr>
              <w:spacing w:before="39"/>
              <w:ind w:left="113"/>
              <w:rPr>
                <w:b/>
                <w:lang w:val="en-US"/>
              </w:rPr>
            </w:pPr>
            <w:r w:rsidRPr="00987668">
              <w:rPr>
                <w:b/>
                <w:spacing w:val="-2"/>
                <w:lang w:val="en-US"/>
              </w:rPr>
              <w:t>Application Criteria</w:t>
            </w:r>
          </w:p>
        </w:tc>
      </w:tr>
      <w:tr w:rsidR="00552BCC" w14:paraId="001A5D14" w14:textId="77777777">
        <w:trPr>
          <w:trHeight w:val="616"/>
        </w:trPr>
        <w:tc>
          <w:tcPr>
            <w:tcW w:w="1356" w:type="dxa"/>
          </w:tcPr>
          <w:p w14:paraId="45FC4F1B" w14:textId="77777777" w:rsidR="007E5E13" w:rsidRPr="00987668" w:rsidRDefault="00B74F2A">
            <w:pPr>
              <w:spacing w:before="152"/>
              <w:ind w:left="114"/>
              <w:rPr>
                <w:lang w:val="en-US"/>
              </w:rPr>
            </w:pPr>
            <w:r w:rsidRPr="00987668">
              <w:rPr>
                <w:spacing w:val="-4"/>
                <w:lang w:val="en-US"/>
              </w:rPr>
              <w:t>6.26</w:t>
            </w:r>
          </w:p>
        </w:tc>
        <w:tc>
          <w:tcPr>
            <w:tcW w:w="1322" w:type="dxa"/>
          </w:tcPr>
          <w:p w14:paraId="7B738936" w14:textId="77777777" w:rsidR="007E5E13" w:rsidRPr="00987668" w:rsidRDefault="00B74F2A">
            <w:pPr>
              <w:spacing w:before="152"/>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1A63C49F" w14:textId="77777777" w:rsidR="007E5E13" w:rsidRPr="00987668" w:rsidRDefault="00B74F2A" w:rsidP="00B6150D">
            <w:pPr>
              <w:spacing w:before="41"/>
              <w:ind w:left="112"/>
              <w:jc w:val="both"/>
              <w:rPr>
                <w:lang w:val="en-US"/>
              </w:rPr>
            </w:pPr>
            <w:r w:rsidRPr="00987668">
              <w:rPr>
                <w:lang w:val="en-US"/>
              </w:rPr>
              <w:t>Failure to include the minimum required information in the digital work log</w:t>
            </w:r>
            <w:r w:rsidRPr="00987668">
              <w:rPr>
                <w:spacing w:val="-2"/>
                <w:lang w:val="en-US"/>
              </w:rPr>
              <w:t>.</w:t>
            </w:r>
          </w:p>
        </w:tc>
        <w:tc>
          <w:tcPr>
            <w:tcW w:w="1533" w:type="dxa"/>
          </w:tcPr>
          <w:p w14:paraId="007ABFBD" w14:textId="77777777" w:rsidR="007E5E13" w:rsidRPr="00987668" w:rsidRDefault="00B74F2A">
            <w:pPr>
              <w:spacing w:before="152"/>
              <w:ind w:left="113"/>
              <w:rPr>
                <w:lang w:val="en-US"/>
              </w:rPr>
            </w:pPr>
            <w:r w:rsidRPr="00987668">
              <w:rPr>
                <w:lang w:val="en-US"/>
              </w:rPr>
              <w:t>Per occurrence</w:t>
            </w:r>
          </w:p>
        </w:tc>
      </w:tr>
      <w:tr w:rsidR="00552BCC" w14:paraId="1CCAF152" w14:textId="77777777">
        <w:trPr>
          <w:trHeight w:val="928"/>
        </w:trPr>
        <w:tc>
          <w:tcPr>
            <w:tcW w:w="1356" w:type="dxa"/>
          </w:tcPr>
          <w:p w14:paraId="0E716A36" w14:textId="77777777" w:rsidR="007E5E13" w:rsidRPr="00987668" w:rsidRDefault="007E5E13">
            <w:pPr>
              <w:spacing w:before="40"/>
              <w:rPr>
                <w:b/>
                <w:lang w:val="en-US"/>
              </w:rPr>
            </w:pPr>
          </w:p>
          <w:p w14:paraId="30046375" w14:textId="77777777" w:rsidR="007E5E13" w:rsidRPr="00987668" w:rsidRDefault="00B74F2A">
            <w:pPr>
              <w:ind w:left="114"/>
              <w:rPr>
                <w:lang w:val="en-US"/>
              </w:rPr>
            </w:pPr>
            <w:r w:rsidRPr="00987668">
              <w:rPr>
                <w:spacing w:val="-4"/>
                <w:lang w:val="en-US"/>
              </w:rPr>
              <w:t>6.27</w:t>
            </w:r>
          </w:p>
        </w:tc>
        <w:tc>
          <w:tcPr>
            <w:tcW w:w="1322" w:type="dxa"/>
          </w:tcPr>
          <w:p w14:paraId="336858AB" w14:textId="77777777" w:rsidR="007E5E13" w:rsidRPr="00987668" w:rsidRDefault="007E5E13">
            <w:pPr>
              <w:spacing w:before="40"/>
              <w:rPr>
                <w:b/>
                <w:lang w:val="en-US"/>
              </w:rPr>
            </w:pPr>
          </w:p>
          <w:p w14:paraId="451E77CE"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CE6F1F4" w14:textId="77777777" w:rsidR="007E5E13" w:rsidRPr="00987668" w:rsidRDefault="00B74F2A" w:rsidP="00B6150D">
            <w:pPr>
              <w:spacing w:before="5"/>
              <w:ind w:left="112"/>
              <w:jc w:val="both"/>
              <w:rPr>
                <w:lang w:val="en-US"/>
              </w:rPr>
            </w:pPr>
            <w:r w:rsidRPr="00987668">
              <w:rPr>
                <w:lang w:val="en-US"/>
              </w:rPr>
              <w:t>Failure to provide the GRANTOR and the Supervisor access to the digital work logs under the terms set forth in the Clause</w:t>
            </w:r>
            <w:r w:rsidRPr="00987668">
              <w:rPr>
                <w:spacing w:val="-2"/>
                <w:lang w:val="en-US"/>
              </w:rPr>
              <w:t>.</w:t>
            </w:r>
          </w:p>
        </w:tc>
        <w:tc>
          <w:tcPr>
            <w:tcW w:w="1533" w:type="dxa"/>
          </w:tcPr>
          <w:p w14:paraId="02DCE880" w14:textId="77777777" w:rsidR="007E5E13" w:rsidRPr="00987668" w:rsidRDefault="007E5E13">
            <w:pPr>
              <w:spacing w:before="40"/>
              <w:rPr>
                <w:b/>
                <w:lang w:val="en-US"/>
              </w:rPr>
            </w:pPr>
          </w:p>
          <w:p w14:paraId="6FD01538" w14:textId="77777777" w:rsidR="007E5E13" w:rsidRPr="00987668" w:rsidRDefault="00B74F2A">
            <w:pPr>
              <w:ind w:left="113"/>
              <w:rPr>
                <w:lang w:val="en-US"/>
              </w:rPr>
            </w:pPr>
            <w:r w:rsidRPr="00987668">
              <w:rPr>
                <w:lang w:val="en-US"/>
              </w:rPr>
              <w:t>Per occurrence</w:t>
            </w:r>
          </w:p>
        </w:tc>
      </w:tr>
      <w:tr w:rsidR="00552BCC" w14:paraId="09E56374" w14:textId="77777777">
        <w:trPr>
          <w:trHeight w:val="925"/>
        </w:trPr>
        <w:tc>
          <w:tcPr>
            <w:tcW w:w="1356" w:type="dxa"/>
          </w:tcPr>
          <w:p w14:paraId="30989774" w14:textId="77777777" w:rsidR="007E5E13" w:rsidRPr="00987668" w:rsidRDefault="007E5E13">
            <w:pPr>
              <w:spacing w:before="40"/>
              <w:rPr>
                <w:b/>
                <w:lang w:val="en-US"/>
              </w:rPr>
            </w:pPr>
          </w:p>
          <w:p w14:paraId="68F70D9D" w14:textId="77777777" w:rsidR="007E5E13" w:rsidRPr="00987668" w:rsidRDefault="00B74F2A">
            <w:pPr>
              <w:ind w:left="114"/>
              <w:rPr>
                <w:lang w:val="en-US"/>
              </w:rPr>
            </w:pPr>
            <w:r w:rsidRPr="00987668">
              <w:rPr>
                <w:spacing w:val="-4"/>
                <w:lang w:val="en-US"/>
              </w:rPr>
              <w:t>6.30</w:t>
            </w:r>
          </w:p>
        </w:tc>
        <w:tc>
          <w:tcPr>
            <w:tcW w:w="1322" w:type="dxa"/>
          </w:tcPr>
          <w:p w14:paraId="68D21D05" w14:textId="77777777" w:rsidR="007E5E13" w:rsidRPr="00987668" w:rsidRDefault="007E5E13">
            <w:pPr>
              <w:spacing w:before="40"/>
              <w:rPr>
                <w:b/>
                <w:lang w:val="en-US"/>
              </w:rPr>
            </w:pPr>
          </w:p>
          <w:p w14:paraId="5FB0329D"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05929D29" w14:textId="77777777" w:rsidR="007E5E13" w:rsidRPr="00987668" w:rsidRDefault="00B74F2A">
            <w:pPr>
              <w:spacing w:before="9" w:line="300" w:lineRule="atLeast"/>
              <w:ind w:left="112"/>
              <w:rPr>
                <w:lang w:val="en-US"/>
              </w:rPr>
            </w:pPr>
            <w:r w:rsidRPr="00987668">
              <w:rPr>
                <w:lang w:val="en-US"/>
              </w:rPr>
              <w:t>The CONCESSIONAIRE fails to sign the Record of Commencement of Construction Works and Electromechanical Equipment.</w:t>
            </w:r>
          </w:p>
        </w:tc>
        <w:tc>
          <w:tcPr>
            <w:tcW w:w="1533" w:type="dxa"/>
          </w:tcPr>
          <w:p w14:paraId="64A3E57D" w14:textId="77777777" w:rsidR="007E5E13" w:rsidRPr="00987668" w:rsidRDefault="007E5E13">
            <w:pPr>
              <w:spacing w:before="40"/>
              <w:rPr>
                <w:b/>
                <w:lang w:val="en-US"/>
              </w:rPr>
            </w:pPr>
          </w:p>
          <w:p w14:paraId="7EA7E411" w14:textId="77777777" w:rsidR="007E5E13" w:rsidRPr="00987668" w:rsidRDefault="00B74F2A">
            <w:pPr>
              <w:ind w:left="113"/>
              <w:rPr>
                <w:lang w:val="en-US"/>
              </w:rPr>
            </w:pPr>
            <w:r w:rsidRPr="00987668">
              <w:rPr>
                <w:lang w:val="en-US"/>
              </w:rPr>
              <w:t>Per occurrence</w:t>
            </w:r>
          </w:p>
        </w:tc>
      </w:tr>
      <w:tr w:rsidR="00552BCC" w14:paraId="58380723" w14:textId="77777777" w:rsidTr="00B6150D">
        <w:trPr>
          <w:trHeight w:val="968"/>
        </w:trPr>
        <w:tc>
          <w:tcPr>
            <w:tcW w:w="1356" w:type="dxa"/>
          </w:tcPr>
          <w:p w14:paraId="4025159C" w14:textId="77777777" w:rsidR="007E5E13" w:rsidRPr="00987668" w:rsidRDefault="007E5E13">
            <w:pPr>
              <w:spacing w:before="193"/>
              <w:rPr>
                <w:b/>
                <w:lang w:val="en-US"/>
              </w:rPr>
            </w:pPr>
          </w:p>
          <w:p w14:paraId="69BACB8D" w14:textId="77777777" w:rsidR="007E5E13" w:rsidRPr="00987668" w:rsidRDefault="00B74F2A">
            <w:pPr>
              <w:ind w:left="114"/>
              <w:rPr>
                <w:lang w:val="en-US"/>
              </w:rPr>
            </w:pPr>
            <w:r w:rsidRPr="00987668">
              <w:rPr>
                <w:spacing w:val="-4"/>
                <w:lang w:val="en-US"/>
              </w:rPr>
              <w:t>6.32</w:t>
            </w:r>
          </w:p>
        </w:tc>
        <w:tc>
          <w:tcPr>
            <w:tcW w:w="1322" w:type="dxa"/>
          </w:tcPr>
          <w:p w14:paraId="3E1FBDCF" w14:textId="77777777" w:rsidR="007E5E13" w:rsidRPr="00987668" w:rsidRDefault="007E5E13">
            <w:pPr>
              <w:spacing w:before="193"/>
              <w:rPr>
                <w:b/>
                <w:lang w:val="en-US"/>
              </w:rPr>
            </w:pPr>
          </w:p>
          <w:p w14:paraId="62C18304"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4CC21F8" w14:textId="77777777" w:rsidR="007E5E13" w:rsidRPr="00987668" w:rsidRDefault="00B74F2A">
            <w:pPr>
              <w:ind w:left="112"/>
              <w:rPr>
                <w:lang w:val="en-US"/>
              </w:rPr>
            </w:pPr>
            <w:r w:rsidRPr="00987668">
              <w:rPr>
                <w:lang w:val="en-US"/>
              </w:rPr>
              <w:t>Failure to execute the Works or implement the Electromechanical Equipment as established in the corresponding Final Engineering Studies.</w:t>
            </w:r>
          </w:p>
        </w:tc>
        <w:tc>
          <w:tcPr>
            <w:tcW w:w="1533" w:type="dxa"/>
          </w:tcPr>
          <w:p w14:paraId="1640080E" w14:textId="77777777" w:rsidR="007E5E13" w:rsidRPr="00987668" w:rsidRDefault="007E5E13">
            <w:pPr>
              <w:spacing w:before="193"/>
              <w:rPr>
                <w:b/>
                <w:lang w:val="en-US"/>
              </w:rPr>
            </w:pPr>
          </w:p>
          <w:p w14:paraId="3181B636" w14:textId="77777777" w:rsidR="007E5E13" w:rsidRPr="00987668" w:rsidRDefault="00B74F2A">
            <w:pPr>
              <w:ind w:left="113"/>
              <w:rPr>
                <w:lang w:val="en-US"/>
              </w:rPr>
            </w:pPr>
            <w:r w:rsidRPr="00987668">
              <w:rPr>
                <w:lang w:val="en-US"/>
              </w:rPr>
              <w:t>Per occurrence</w:t>
            </w:r>
          </w:p>
        </w:tc>
      </w:tr>
      <w:tr w:rsidR="00552BCC" w14:paraId="635AE15B" w14:textId="77777777">
        <w:trPr>
          <w:trHeight w:val="616"/>
        </w:trPr>
        <w:tc>
          <w:tcPr>
            <w:tcW w:w="1356" w:type="dxa"/>
          </w:tcPr>
          <w:p w14:paraId="7876BB87" w14:textId="77777777" w:rsidR="007E5E13" w:rsidRPr="00987668" w:rsidRDefault="00B74F2A">
            <w:pPr>
              <w:spacing w:before="152"/>
              <w:ind w:left="114"/>
              <w:rPr>
                <w:lang w:val="en-US"/>
              </w:rPr>
            </w:pPr>
            <w:r w:rsidRPr="00987668">
              <w:rPr>
                <w:spacing w:val="-4"/>
                <w:lang w:val="en-US"/>
              </w:rPr>
              <w:t>6.32</w:t>
            </w:r>
          </w:p>
        </w:tc>
        <w:tc>
          <w:tcPr>
            <w:tcW w:w="1322" w:type="dxa"/>
          </w:tcPr>
          <w:p w14:paraId="7E0526DF" w14:textId="77777777" w:rsidR="007E5E13" w:rsidRPr="00987668" w:rsidRDefault="00B74F2A">
            <w:pPr>
              <w:spacing w:before="152"/>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26B12A88" w14:textId="77777777" w:rsidR="007E5E13" w:rsidRPr="00987668" w:rsidRDefault="00B74F2A">
            <w:pPr>
              <w:spacing w:before="41"/>
              <w:ind w:left="112"/>
              <w:rPr>
                <w:lang w:val="en-US"/>
              </w:rPr>
            </w:pPr>
            <w:r w:rsidRPr="00987668">
              <w:rPr>
                <w:spacing w:val="-2"/>
                <w:lang w:val="en-US"/>
              </w:rPr>
              <w:t>Failure to comply with safety standards in accordance with the Applicable Laws and Provisions.</w:t>
            </w:r>
          </w:p>
        </w:tc>
        <w:tc>
          <w:tcPr>
            <w:tcW w:w="1533" w:type="dxa"/>
          </w:tcPr>
          <w:p w14:paraId="75B95E12" w14:textId="77777777" w:rsidR="007E5E13" w:rsidRPr="00987668" w:rsidRDefault="00B74F2A">
            <w:pPr>
              <w:spacing w:before="152"/>
              <w:ind w:left="113"/>
              <w:rPr>
                <w:lang w:val="en-US"/>
              </w:rPr>
            </w:pPr>
            <w:r w:rsidRPr="00987668">
              <w:rPr>
                <w:lang w:val="en-US"/>
              </w:rPr>
              <w:t>Per occurrence</w:t>
            </w:r>
          </w:p>
        </w:tc>
      </w:tr>
      <w:tr w:rsidR="00552BCC" w14:paraId="047AC576" w14:textId="77777777">
        <w:trPr>
          <w:trHeight w:val="928"/>
        </w:trPr>
        <w:tc>
          <w:tcPr>
            <w:tcW w:w="1356" w:type="dxa"/>
          </w:tcPr>
          <w:p w14:paraId="308453F9" w14:textId="77777777" w:rsidR="007E5E13" w:rsidRPr="00987668" w:rsidRDefault="007E5E13">
            <w:pPr>
              <w:spacing w:before="40"/>
              <w:rPr>
                <w:b/>
                <w:lang w:val="en-US"/>
              </w:rPr>
            </w:pPr>
          </w:p>
          <w:p w14:paraId="5F965138" w14:textId="77777777" w:rsidR="007E5E13" w:rsidRPr="00987668" w:rsidRDefault="00B74F2A">
            <w:pPr>
              <w:ind w:left="114"/>
              <w:rPr>
                <w:lang w:val="en-US"/>
              </w:rPr>
            </w:pPr>
            <w:r w:rsidRPr="00987668">
              <w:rPr>
                <w:spacing w:val="-4"/>
                <w:lang w:val="en-US"/>
              </w:rPr>
              <w:t>6.33</w:t>
            </w:r>
          </w:p>
        </w:tc>
        <w:tc>
          <w:tcPr>
            <w:tcW w:w="1322" w:type="dxa"/>
          </w:tcPr>
          <w:p w14:paraId="24B6C26A" w14:textId="77777777" w:rsidR="007E5E13" w:rsidRPr="00987668" w:rsidRDefault="007E5E13">
            <w:pPr>
              <w:spacing w:before="40"/>
              <w:rPr>
                <w:b/>
                <w:lang w:val="en-US"/>
              </w:rPr>
            </w:pPr>
          </w:p>
          <w:p w14:paraId="124D13A8"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1F7E1E2" w14:textId="77777777" w:rsidR="007E5E13" w:rsidRPr="00987668" w:rsidRDefault="00B74F2A">
            <w:pPr>
              <w:spacing w:before="5"/>
              <w:ind w:left="112"/>
              <w:rPr>
                <w:lang w:val="en-US"/>
              </w:rPr>
            </w:pPr>
            <w:r w:rsidRPr="00987668">
              <w:rPr>
                <w:spacing w:val="-2"/>
                <w:lang w:val="en-US"/>
              </w:rPr>
              <w:t>Execution of Works and implementation of Electromechanical Equipment beyond the period established in the approved schedule.</w:t>
            </w:r>
          </w:p>
        </w:tc>
        <w:tc>
          <w:tcPr>
            <w:tcW w:w="1533" w:type="dxa"/>
          </w:tcPr>
          <w:p w14:paraId="0DA16A61" w14:textId="77777777" w:rsidR="007E5E13" w:rsidRPr="00987668" w:rsidRDefault="00B74F2A">
            <w:pPr>
              <w:tabs>
                <w:tab w:val="left" w:pos="1128"/>
              </w:tabs>
              <w:spacing w:before="155" w:line="276" w:lineRule="auto"/>
              <w:ind w:left="113" w:right="99"/>
              <w:rPr>
                <w:lang w:val="en-US"/>
              </w:rPr>
            </w:pPr>
            <w:r w:rsidRPr="00987668">
              <w:rPr>
                <w:spacing w:val="-4"/>
                <w:lang w:val="en-US"/>
              </w:rPr>
              <w:t>Per Calendar Day</w:t>
            </w:r>
          </w:p>
        </w:tc>
      </w:tr>
      <w:tr w:rsidR="00552BCC" w14:paraId="2D7FEDDE" w14:textId="77777777" w:rsidTr="00E06900">
        <w:trPr>
          <w:trHeight w:val="1233"/>
        </w:trPr>
        <w:tc>
          <w:tcPr>
            <w:tcW w:w="1356" w:type="dxa"/>
          </w:tcPr>
          <w:p w14:paraId="74F5F883" w14:textId="77777777" w:rsidR="00E06900" w:rsidRPr="00987668" w:rsidRDefault="00E06900" w:rsidP="00E06900">
            <w:pPr>
              <w:spacing w:before="193"/>
              <w:rPr>
                <w:b/>
                <w:lang w:val="en-US"/>
              </w:rPr>
            </w:pPr>
          </w:p>
          <w:p w14:paraId="1B4B9FB8" w14:textId="77777777" w:rsidR="00E06900" w:rsidRPr="00987668" w:rsidRDefault="00B74F2A" w:rsidP="00E06900">
            <w:pPr>
              <w:ind w:left="114"/>
              <w:rPr>
                <w:lang w:val="en-US"/>
              </w:rPr>
            </w:pPr>
            <w:r w:rsidRPr="00987668">
              <w:rPr>
                <w:spacing w:val="-4"/>
                <w:lang w:val="en-US"/>
              </w:rPr>
              <w:t>6.36</w:t>
            </w:r>
          </w:p>
        </w:tc>
        <w:tc>
          <w:tcPr>
            <w:tcW w:w="1322" w:type="dxa"/>
          </w:tcPr>
          <w:p w14:paraId="3F3B1F80" w14:textId="77777777" w:rsidR="00E06900" w:rsidRPr="00987668" w:rsidRDefault="00E06900" w:rsidP="00E06900">
            <w:pPr>
              <w:spacing w:before="193"/>
              <w:rPr>
                <w:b/>
                <w:lang w:val="en-US"/>
              </w:rPr>
            </w:pPr>
          </w:p>
          <w:p w14:paraId="5A343A2E" w14:textId="77777777" w:rsidR="00E06900" w:rsidRPr="00987668" w:rsidRDefault="00B74F2A" w:rsidP="00E06900">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20A8D7E5" w14:textId="77777777" w:rsidR="00E06900" w:rsidRPr="00987668" w:rsidRDefault="00B74F2A" w:rsidP="00E06900">
            <w:pPr>
              <w:ind w:left="112"/>
              <w:rPr>
                <w:lang w:val="en-US"/>
              </w:rPr>
            </w:pPr>
            <w:r w:rsidRPr="00987668">
              <w:rPr>
                <w:lang w:val="en-US"/>
              </w:rPr>
              <w:t>Failure to submit to the GRANTOR and the Supervisor information on the progress of the Works and implementation of Electromechanical Equipment.</w:t>
            </w:r>
          </w:p>
        </w:tc>
        <w:tc>
          <w:tcPr>
            <w:tcW w:w="1533" w:type="dxa"/>
            <w:vAlign w:val="center"/>
          </w:tcPr>
          <w:p w14:paraId="086F3639" w14:textId="77777777" w:rsidR="00E06900" w:rsidRPr="00987668" w:rsidRDefault="00B74F2A" w:rsidP="00E06900">
            <w:pPr>
              <w:rPr>
                <w:lang w:val="en-US"/>
              </w:rPr>
            </w:pPr>
            <w:r w:rsidRPr="00987668">
              <w:rPr>
                <w:lang w:val="en-US"/>
              </w:rPr>
              <w:t>Per occurrence</w:t>
            </w:r>
          </w:p>
        </w:tc>
      </w:tr>
      <w:tr w:rsidR="00552BCC" w14:paraId="37A4FE70" w14:textId="77777777" w:rsidTr="00E06900">
        <w:trPr>
          <w:trHeight w:val="618"/>
        </w:trPr>
        <w:tc>
          <w:tcPr>
            <w:tcW w:w="1356" w:type="dxa"/>
          </w:tcPr>
          <w:p w14:paraId="1FD52A3A" w14:textId="77777777" w:rsidR="00E06900" w:rsidRPr="00987668" w:rsidRDefault="00B74F2A" w:rsidP="00E06900">
            <w:pPr>
              <w:spacing w:before="155"/>
              <w:ind w:left="114"/>
              <w:rPr>
                <w:lang w:val="en-US"/>
              </w:rPr>
            </w:pPr>
            <w:r w:rsidRPr="00987668">
              <w:rPr>
                <w:spacing w:val="-4"/>
                <w:lang w:val="en-US"/>
              </w:rPr>
              <w:t>6.38</w:t>
            </w:r>
          </w:p>
        </w:tc>
        <w:tc>
          <w:tcPr>
            <w:tcW w:w="1322" w:type="dxa"/>
          </w:tcPr>
          <w:p w14:paraId="4FC1BEF9" w14:textId="77777777" w:rsidR="00E06900" w:rsidRPr="00987668" w:rsidRDefault="00B74F2A" w:rsidP="00E06900">
            <w:pPr>
              <w:spacing w:before="155"/>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56C8305F" w14:textId="77777777" w:rsidR="00E06900" w:rsidRPr="00987668" w:rsidRDefault="00B74F2A" w:rsidP="00E06900">
            <w:pPr>
              <w:spacing w:before="39"/>
              <w:ind w:left="112"/>
              <w:rPr>
                <w:lang w:val="en-US"/>
              </w:rPr>
            </w:pPr>
            <w:r w:rsidRPr="00987668">
              <w:rPr>
                <w:spacing w:val="-2"/>
                <w:lang w:val="en-US"/>
              </w:rPr>
              <w:t>Reports do not include the minimum content established in the Contract.</w:t>
            </w:r>
          </w:p>
        </w:tc>
        <w:tc>
          <w:tcPr>
            <w:tcW w:w="1533" w:type="dxa"/>
            <w:vAlign w:val="center"/>
          </w:tcPr>
          <w:p w14:paraId="58F48527" w14:textId="77777777" w:rsidR="00E06900" w:rsidRPr="00987668" w:rsidRDefault="00B74F2A" w:rsidP="00E06900">
            <w:pPr>
              <w:rPr>
                <w:lang w:val="en-US"/>
              </w:rPr>
            </w:pPr>
            <w:r w:rsidRPr="00987668">
              <w:rPr>
                <w:lang w:val="en-US"/>
              </w:rPr>
              <w:t>Per occurrence</w:t>
            </w:r>
          </w:p>
        </w:tc>
      </w:tr>
      <w:tr w:rsidR="00552BCC" w14:paraId="5C534490" w14:textId="77777777" w:rsidTr="00E06900">
        <w:trPr>
          <w:trHeight w:val="618"/>
        </w:trPr>
        <w:tc>
          <w:tcPr>
            <w:tcW w:w="1356" w:type="dxa"/>
          </w:tcPr>
          <w:p w14:paraId="4FC1DD49" w14:textId="77777777" w:rsidR="00E06900" w:rsidRPr="00987668" w:rsidRDefault="00B74F2A" w:rsidP="00E06900">
            <w:pPr>
              <w:spacing w:before="152"/>
              <w:ind w:left="114"/>
              <w:rPr>
                <w:lang w:val="en-US"/>
              </w:rPr>
            </w:pPr>
            <w:r w:rsidRPr="00987668">
              <w:rPr>
                <w:spacing w:val="-4"/>
                <w:lang w:val="en-US"/>
              </w:rPr>
              <w:t>6.39</w:t>
            </w:r>
          </w:p>
        </w:tc>
        <w:tc>
          <w:tcPr>
            <w:tcW w:w="1322" w:type="dxa"/>
          </w:tcPr>
          <w:p w14:paraId="5B53281D" w14:textId="77777777" w:rsidR="00E06900" w:rsidRPr="00987668" w:rsidRDefault="00B74F2A" w:rsidP="00E06900">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2036BE46" w14:textId="77777777" w:rsidR="00E06900" w:rsidRPr="00987668" w:rsidRDefault="00B74F2A" w:rsidP="00E06900">
            <w:pPr>
              <w:spacing w:before="41"/>
              <w:ind w:left="112"/>
              <w:rPr>
                <w:lang w:val="en-US"/>
              </w:rPr>
            </w:pPr>
            <w:r w:rsidRPr="00987668">
              <w:rPr>
                <w:lang w:val="en-US"/>
              </w:rPr>
              <w:t>Failure to submit the additional reports requested by the Supervisor or the GRANTOR</w:t>
            </w:r>
            <w:r w:rsidRPr="00987668">
              <w:rPr>
                <w:spacing w:val="-2"/>
                <w:lang w:val="en-US"/>
              </w:rPr>
              <w:t>.</w:t>
            </w:r>
          </w:p>
        </w:tc>
        <w:tc>
          <w:tcPr>
            <w:tcW w:w="1533" w:type="dxa"/>
            <w:vAlign w:val="center"/>
          </w:tcPr>
          <w:p w14:paraId="6F2E3FD2" w14:textId="77777777" w:rsidR="00E06900" w:rsidRPr="00987668" w:rsidRDefault="00B74F2A" w:rsidP="00E06900">
            <w:pPr>
              <w:rPr>
                <w:lang w:val="en-US"/>
              </w:rPr>
            </w:pPr>
            <w:r w:rsidRPr="00987668">
              <w:rPr>
                <w:lang w:val="en-US"/>
              </w:rPr>
              <w:t>Per occurrence</w:t>
            </w:r>
          </w:p>
        </w:tc>
      </w:tr>
      <w:tr w:rsidR="00552BCC" w14:paraId="4DF68D73" w14:textId="77777777" w:rsidTr="00E06900">
        <w:trPr>
          <w:trHeight w:val="1233"/>
        </w:trPr>
        <w:tc>
          <w:tcPr>
            <w:tcW w:w="1356" w:type="dxa"/>
          </w:tcPr>
          <w:p w14:paraId="017A2A19" w14:textId="77777777" w:rsidR="00E06900" w:rsidRPr="00987668" w:rsidRDefault="00E06900" w:rsidP="00E06900">
            <w:pPr>
              <w:spacing w:before="193"/>
              <w:rPr>
                <w:b/>
                <w:lang w:val="en-US"/>
              </w:rPr>
            </w:pPr>
          </w:p>
          <w:p w14:paraId="46ADB622" w14:textId="77777777" w:rsidR="00E06900" w:rsidRPr="00987668" w:rsidRDefault="00B74F2A" w:rsidP="00E06900">
            <w:pPr>
              <w:ind w:left="114"/>
              <w:rPr>
                <w:lang w:val="en-US"/>
              </w:rPr>
            </w:pPr>
            <w:r w:rsidRPr="00987668">
              <w:rPr>
                <w:spacing w:val="-4"/>
                <w:lang w:val="en-US"/>
              </w:rPr>
              <w:t>6.41</w:t>
            </w:r>
          </w:p>
        </w:tc>
        <w:tc>
          <w:tcPr>
            <w:tcW w:w="1322" w:type="dxa"/>
          </w:tcPr>
          <w:p w14:paraId="113100E9" w14:textId="77777777" w:rsidR="00E06900" w:rsidRPr="00987668" w:rsidRDefault="00E06900" w:rsidP="00E06900">
            <w:pPr>
              <w:spacing w:before="193"/>
              <w:rPr>
                <w:b/>
                <w:lang w:val="en-US"/>
              </w:rPr>
            </w:pPr>
          </w:p>
          <w:p w14:paraId="1FFC9F52" w14:textId="77777777" w:rsidR="00E06900" w:rsidRPr="00987668" w:rsidRDefault="00B74F2A" w:rsidP="00E06900">
            <w:pPr>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3978DADD" w14:textId="77777777" w:rsidR="00E06900" w:rsidRPr="00987668" w:rsidRDefault="00B74F2A" w:rsidP="00E06900">
            <w:pPr>
              <w:ind w:left="112" w:right="47"/>
              <w:jc w:val="both"/>
              <w:rPr>
                <w:lang w:val="en-US"/>
              </w:rPr>
            </w:pPr>
            <w:r w:rsidRPr="00987668">
              <w:rPr>
                <w:lang w:val="en-US"/>
              </w:rPr>
              <w:t>Failure to request the acceptance of the Works and implementation of Electromechanical Equipment, along with the documentation indicated in the Contract</w:t>
            </w:r>
            <w:r w:rsidRPr="00987668">
              <w:rPr>
                <w:spacing w:val="-2"/>
                <w:lang w:val="en-US"/>
              </w:rPr>
              <w:t>.</w:t>
            </w:r>
          </w:p>
        </w:tc>
        <w:tc>
          <w:tcPr>
            <w:tcW w:w="1533" w:type="dxa"/>
            <w:vAlign w:val="center"/>
          </w:tcPr>
          <w:p w14:paraId="6C713476" w14:textId="77777777" w:rsidR="00E06900" w:rsidRPr="00987668" w:rsidRDefault="00B74F2A" w:rsidP="00E06900">
            <w:pPr>
              <w:rPr>
                <w:lang w:val="en-US"/>
              </w:rPr>
            </w:pPr>
            <w:r w:rsidRPr="00987668">
              <w:rPr>
                <w:lang w:val="en-US"/>
              </w:rPr>
              <w:t>Per occurrence</w:t>
            </w:r>
          </w:p>
        </w:tc>
      </w:tr>
      <w:tr w:rsidR="00552BCC" w14:paraId="43F522CD" w14:textId="77777777">
        <w:trPr>
          <w:trHeight w:val="928"/>
        </w:trPr>
        <w:tc>
          <w:tcPr>
            <w:tcW w:w="1356" w:type="dxa"/>
          </w:tcPr>
          <w:p w14:paraId="069D54EA" w14:textId="77777777" w:rsidR="007E5E13" w:rsidRPr="00987668" w:rsidRDefault="007E5E13">
            <w:pPr>
              <w:spacing w:before="40"/>
              <w:rPr>
                <w:b/>
                <w:lang w:val="en-US"/>
              </w:rPr>
            </w:pPr>
          </w:p>
          <w:p w14:paraId="5CCF4A35" w14:textId="77777777" w:rsidR="007E5E13" w:rsidRPr="00987668" w:rsidRDefault="00B74F2A">
            <w:pPr>
              <w:ind w:left="114"/>
              <w:rPr>
                <w:lang w:val="en-US"/>
              </w:rPr>
            </w:pPr>
            <w:r w:rsidRPr="00987668">
              <w:rPr>
                <w:lang w:val="en-US"/>
              </w:rPr>
              <w:t>6.44.</w:t>
            </w:r>
            <w:r w:rsidRPr="00987668">
              <w:rPr>
                <w:rFonts w:ascii="Times New Roman"/>
                <w:spacing w:val="-6"/>
                <w:lang w:val="en-US"/>
              </w:rPr>
              <w:t xml:space="preserve"> </w:t>
            </w:r>
            <w:r w:rsidRPr="00987668">
              <w:rPr>
                <w:spacing w:val="-4"/>
                <w:lang w:val="en-US"/>
              </w:rPr>
              <w:t>6.46</w:t>
            </w:r>
          </w:p>
        </w:tc>
        <w:tc>
          <w:tcPr>
            <w:tcW w:w="1322" w:type="dxa"/>
          </w:tcPr>
          <w:p w14:paraId="175EABBF" w14:textId="77777777" w:rsidR="007E5E13" w:rsidRPr="00987668" w:rsidRDefault="007E5E13">
            <w:pPr>
              <w:spacing w:before="40"/>
              <w:rPr>
                <w:b/>
                <w:lang w:val="en-US"/>
              </w:rPr>
            </w:pPr>
          </w:p>
          <w:p w14:paraId="25EF85B8"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70E9BAAF" w14:textId="77777777" w:rsidR="007E5E13" w:rsidRPr="00987668" w:rsidRDefault="00B74F2A">
            <w:pPr>
              <w:spacing w:before="5"/>
              <w:ind w:left="112"/>
              <w:rPr>
                <w:lang w:val="en-US"/>
              </w:rPr>
            </w:pPr>
            <w:r w:rsidRPr="00987668">
              <w:rPr>
                <w:lang w:val="en-US"/>
              </w:rPr>
              <w:t>Delay in addressing observations within the maximum period established in the Contract</w:t>
            </w:r>
            <w:r w:rsidRPr="00987668">
              <w:rPr>
                <w:spacing w:val="-2"/>
                <w:lang w:val="en-US"/>
              </w:rPr>
              <w:t>.</w:t>
            </w:r>
          </w:p>
        </w:tc>
        <w:tc>
          <w:tcPr>
            <w:tcW w:w="1533" w:type="dxa"/>
          </w:tcPr>
          <w:p w14:paraId="51ABB96B" w14:textId="77777777" w:rsidR="007E5E13" w:rsidRPr="00987668" w:rsidRDefault="00B74F2A">
            <w:pPr>
              <w:tabs>
                <w:tab w:val="left" w:pos="1128"/>
              </w:tabs>
              <w:spacing w:before="155" w:line="276" w:lineRule="auto"/>
              <w:ind w:left="113" w:right="99"/>
              <w:rPr>
                <w:lang w:val="en-US"/>
              </w:rPr>
            </w:pPr>
            <w:r w:rsidRPr="00987668">
              <w:rPr>
                <w:spacing w:val="-4"/>
                <w:lang w:val="en-US"/>
              </w:rPr>
              <w:t>Per Calendar Day</w:t>
            </w:r>
          </w:p>
        </w:tc>
      </w:tr>
      <w:tr w:rsidR="00552BCC" w14:paraId="31BACBB1" w14:textId="77777777">
        <w:trPr>
          <w:trHeight w:val="925"/>
        </w:trPr>
        <w:tc>
          <w:tcPr>
            <w:tcW w:w="1356" w:type="dxa"/>
          </w:tcPr>
          <w:p w14:paraId="2E44DFA6" w14:textId="77777777" w:rsidR="007E5E13" w:rsidRPr="00987668" w:rsidRDefault="007E5E13">
            <w:pPr>
              <w:spacing w:before="37"/>
              <w:rPr>
                <w:b/>
                <w:lang w:val="en-US"/>
              </w:rPr>
            </w:pPr>
          </w:p>
          <w:p w14:paraId="2344C098" w14:textId="77777777" w:rsidR="007E5E13" w:rsidRPr="00987668" w:rsidRDefault="00B74F2A">
            <w:pPr>
              <w:ind w:left="114"/>
              <w:rPr>
                <w:lang w:val="en-US"/>
              </w:rPr>
            </w:pPr>
            <w:r w:rsidRPr="00987668">
              <w:rPr>
                <w:spacing w:val="-4"/>
                <w:lang w:val="en-US"/>
              </w:rPr>
              <w:t>6.53</w:t>
            </w:r>
          </w:p>
        </w:tc>
        <w:tc>
          <w:tcPr>
            <w:tcW w:w="1322" w:type="dxa"/>
          </w:tcPr>
          <w:p w14:paraId="1F9D402B" w14:textId="77777777" w:rsidR="007E5E13" w:rsidRPr="00987668" w:rsidRDefault="007E5E13">
            <w:pPr>
              <w:spacing w:before="37"/>
              <w:rPr>
                <w:b/>
                <w:lang w:val="en-US"/>
              </w:rPr>
            </w:pPr>
          </w:p>
          <w:p w14:paraId="6EB366E5"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737F3EA6" w14:textId="77777777" w:rsidR="007E5E13" w:rsidRPr="00987668" w:rsidRDefault="00B74F2A">
            <w:pPr>
              <w:spacing w:before="3"/>
              <w:ind w:left="112"/>
              <w:rPr>
                <w:lang w:val="en-US"/>
              </w:rPr>
            </w:pPr>
            <w:r w:rsidRPr="00987668">
              <w:rPr>
                <w:lang w:val="en-US"/>
              </w:rPr>
              <w:t>Failure to provide the Supervisor with the necessary access to the facilities in the respective areas for verification of the tests.</w:t>
            </w:r>
          </w:p>
        </w:tc>
        <w:tc>
          <w:tcPr>
            <w:tcW w:w="1533" w:type="dxa"/>
          </w:tcPr>
          <w:p w14:paraId="73935007" w14:textId="77777777" w:rsidR="007E5E13" w:rsidRPr="00987668" w:rsidRDefault="007E5E13">
            <w:pPr>
              <w:spacing w:before="37"/>
              <w:rPr>
                <w:b/>
                <w:lang w:val="en-US"/>
              </w:rPr>
            </w:pPr>
          </w:p>
          <w:p w14:paraId="757201C5" w14:textId="77777777" w:rsidR="007E5E13" w:rsidRPr="00987668" w:rsidRDefault="00B74F2A">
            <w:pPr>
              <w:ind w:left="113"/>
              <w:rPr>
                <w:lang w:val="en-US"/>
              </w:rPr>
            </w:pPr>
            <w:r w:rsidRPr="00987668">
              <w:rPr>
                <w:lang w:val="en-US"/>
              </w:rPr>
              <w:t>Per occurrence</w:t>
            </w:r>
          </w:p>
        </w:tc>
      </w:tr>
      <w:tr w:rsidR="00552BCC" w14:paraId="35F84668" w14:textId="77777777">
        <w:trPr>
          <w:trHeight w:val="925"/>
        </w:trPr>
        <w:tc>
          <w:tcPr>
            <w:tcW w:w="1356" w:type="dxa"/>
          </w:tcPr>
          <w:p w14:paraId="66251925" w14:textId="77777777" w:rsidR="007E5E13" w:rsidRPr="00987668" w:rsidRDefault="007E5E13">
            <w:pPr>
              <w:spacing w:before="40"/>
              <w:rPr>
                <w:b/>
                <w:lang w:val="en-US"/>
              </w:rPr>
            </w:pPr>
          </w:p>
          <w:p w14:paraId="38428419" w14:textId="77777777" w:rsidR="007E5E13" w:rsidRPr="00987668" w:rsidRDefault="00B74F2A">
            <w:pPr>
              <w:ind w:left="114"/>
              <w:rPr>
                <w:lang w:val="en-US"/>
              </w:rPr>
            </w:pPr>
            <w:r w:rsidRPr="00987668">
              <w:rPr>
                <w:spacing w:val="-4"/>
                <w:lang w:val="en-US"/>
              </w:rPr>
              <w:t>6.53</w:t>
            </w:r>
          </w:p>
        </w:tc>
        <w:tc>
          <w:tcPr>
            <w:tcW w:w="1322" w:type="dxa"/>
          </w:tcPr>
          <w:p w14:paraId="6AD27CE2" w14:textId="77777777" w:rsidR="007E5E13" w:rsidRPr="00987668" w:rsidRDefault="007E5E13">
            <w:pPr>
              <w:spacing w:before="40"/>
              <w:rPr>
                <w:b/>
                <w:lang w:val="en-US"/>
              </w:rPr>
            </w:pPr>
          </w:p>
          <w:p w14:paraId="280DE715"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3866E992" w14:textId="77777777" w:rsidR="007E5E13" w:rsidRPr="00987668" w:rsidRDefault="00B74F2A">
            <w:pPr>
              <w:spacing w:before="9" w:line="300" w:lineRule="atLeast"/>
              <w:ind w:left="112"/>
              <w:rPr>
                <w:lang w:val="en-US"/>
              </w:rPr>
            </w:pPr>
            <w:r w:rsidRPr="00987668">
              <w:rPr>
                <w:lang w:val="en-US"/>
              </w:rPr>
              <w:t>Failure to address the observations or implement the Supervisor’s recommendations within the established deadline.</w:t>
            </w:r>
          </w:p>
        </w:tc>
        <w:tc>
          <w:tcPr>
            <w:tcW w:w="1533" w:type="dxa"/>
          </w:tcPr>
          <w:p w14:paraId="5F1B50D1"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r w:rsidR="00552BCC" w14:paraId="2C00562D" w14:textId="77777777">
        <w:trPr>
          <w:trHeight w:val="309"/>
        </w:trPr>
        <w:tc>
          <w:tcPr>
            <w:tcW w:w="1356" w:type="dxa"/>
          </w:tcPr>
          <w:p w14:paraId="10B1CD84" w14:textId="77777777" w:rsidR="007E5E13" w:rsidRPr="00987668" w:rsidRDefault="00B74F2A">
            <w:pPr>
              <w:spacing w:line="268" w:lineRule="exact"/>
              <w:ind w:left="114"/>
              <w:rPr>
                <w:lang w:val="en-US"/>
              </w:rPr>
            </w:pPr>
            <w:r w:rsidRPr="00987668">
              <w:rPr>
                <w:spacing w:val="-4"/>
                <w:lang w:val="en-US"/>
              </w:rPr>
              <w:t>6.56</w:t>
            </w:r>
          </w:p>
        </w:tc>
        <w:tc>
          <w:tcPr>
            <w:tcW w:w="1322" w:type="dxa"/>
          </w:tcPr>
          <w:p w14:paraId="1025EA3E" w14:textId="77777777" w:rsidR="007E5E13" w:rsidRPr="00987668" w:rsidRDefault="00B74F2A">
            <w:pPr>
              <w:spacing w:line="268" w:lineRule="exact"/>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19980339" w14:textId="77777777" w:rsidR="007E5E13" w:rsidRPr="00987668" w:rsidRDefault="00B74F2A">
            <w:pPr>
              <w:spacing w:line="268" w:lineRule="exact"/>
              <w:ind w:left="112"/>
              <w:rPr>
                <w:lang w:val="en-US"/>
              </w:rPr>
            </w:pPr>
            <w:r w:rsidRPr="00987668">
              <w:rPr>
                <w:lang w:val="en-US"/>
              </w:rPr>
              <w:t>Failure to initiate the procedure for</w:t>
            </w:r>
          </w:p>
        </w:tc>
        <w:tc>
          <w:tcPr>
            <w:tcW w:w="1533" w:type="dxa"/>
          </w:tcPr>
          <w:p w14:paraId="77C06C1C" w14:textId="77777777" w:rsidR="007E5E13" w:rsidRPr="00987668" w:rsidRDefault="00B74F2A">
            <w:pPr>
              <w:tabs>
                <w:tab w:val="left" w:pos="1128"/>
              </w:tabs>
              <w:spacing w:line="268" w:lineRule="exact"/>
              <w:ind w:left="113"/>
              <w:rPr>
                <w:lang w:val="en-US"/>
              </w:rPr>
            </w:pPr>
            <w:r w:rsidRPr="00987668">
              <w:rPr>
                <w:spacing w:val="-4"/>
                <w:lang w:val="en-US"/>
              </w:rPr>
              <w:t>Per</w:t>
            </w:r>
          </w:p>
        </w:tc>
      </w:tr>
    </w:tbl>
    <w:p w14:paraId="23F6B452" w14:textId="77777777" w:rsidR="007E5E13" w:rsidRPr="00987668" w:rsidRDefault="007E5E13">
      <w:pPr>
        <w:spacing w:line="268" w:lineRule="exact"/>
        <w:rPr>
          <w:lang w:val="en-US"/>
        </w:rPr>
        <w:sectPr w:rsidR="007E5E13" w:rsidRPr="00987668">
          <w:type w:val="continuous"/>
          <w:pgSz w:w="12240" w:h="15840"/>
          <w:pgMar w:top="140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5E3D5DBB" w14:textId="77777777">
        <w:trPr>
          <w:trHeight w:val="618"/>
        </w:trPr>
        <w:tc>
          <w:tcPr>
            <w:tcW w:w="1356" w:type="dxa"/>
          </w:tcPr>
          <w:p w14:paraId="4A707B90"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584131FB" w14:textId="77777777" w:rsidR="007E5E13" w:rsidRPr="00987668" w:rsidRDefault="00B74F2A">
            <w:pPr>
              <w:spacing w:before="155"/>
              <w:ind w:left="114"/>
              <w:rPr>
                <w:b/>
                <w:lang w:val="en-US"/>
              </w:rPr>
            </w:pPr>
            <w:r w:rsidRPr="00987668">
              <w:rPr>
                <w:b/>
                <w:spacing w:val="-4"/>
                <w:lang w:val="en-US"/>
              </w:rPr>
              <w:t>Amount</w:t>
            </w:r>
          </w:p>
        </w:tc>
        <w:tc>
          <w:tcPr>
            <w:tcW w:w="4615" w:type="dxa"/>
          </w:tcPr>
          <w:p w14:paraId="58274EE3" w14:textId="77777777" w:rsidR="007E5E13" w:rsidRPr="00987668" w:rsidRDefault="00B74F2A">
            <w:pPr>
              <w:spacing w:before="155"/>
              <w:ind w:left="112"/>
              <w:rPr>
                <w:b/>
                <w:lang w:val="en-US"/>
              </w:rPr>
            </w:pPr>
            <w:r w:rsidRPr="00987668">
              <w:rPr>
                <w:b/>
                <w:lang w:val="en-US"/>
              </w:rPr>
              <w:t>Description of Penalty</w:t>
            </w:r>
          </w:p>
        </w:tc>
        <w:tc>
          <w:tcPr>
            <w:tcW w:w="1533" w:type="dxa"/>
          </w:tcPr>
          <w:p w14:paraId="770A3919" w14:textId="77777777" w:rsidR="007E5E13" w:rsidRPr="00987668" w:rsidRDefault="00B74F2A">
            <w:pPr>
              <w:spacing w:before="39"/>
              <w:ind w:left="113"/>
              <w:rPr>
                <w:b/>
                <w:lang w:val="en-US"/>
              </w:rPr>
            </w:pPr>
            <w:r w:rsidRPr="00987668">
              <w:rPr>
                <w:b/>
                <w:spacing w:val="-2"/>
                <w:lang w:val="en-US"/>
              </w:rPr>
              <w:t>Application Criteria</w:t>
            </w:r>
          </w:p>
        </w:tc>
      </w:tr>
      <w:tr w:rsidR="00552BCC" w14:paraId="19D6106B" w14:textId="77777777">
        <w:trPr>
          <w:trHeight w:val="616"/>
        </w:trPr>
        <w:tc>
          <w:tcPr>
            <w:tcW w:w="1356" w:type="dxa"/>
          </w:tcPr>
          <w:p w14:paraId="7341AD44" w14:textId="77777777" w:rsidR="007E5E13" w:rsidRPr="00987668" w:rsidRDefault="007E5E13">
            <w:pPr>
              <w:rPr>
                <w:rFonts w:ascii="Times New Roman"/>
                <w:lang w:val="en-US"/>
              </w:rPr>
            </w:pPr>
          </w:p>
        </w:tc>
        <w:tc>
          <w:tcPr>
            <w:tcW w:w="1322" w:type="dxa"/>
          </w:tcPr>
          <w:p w14:paraId="39A0FDD8" w14:textId="77777777" w:rsidR="007E5E13" w:rsidRPr="00987668" w:rsidRDefault="007E5E13">
            <w:pPr>
              <w:rPr>
                <w:rFonts w:ascii="Times New Roman"/>
                <w:lang w:val="en-US"/>
              </w:rPr>
            </w:pPr>
          </w:p>
        </w:tc>
        <w:tc>
          <w:tcPr>
            <w:tcW w:w="4615" w:type="dxa"/>
          </w:tcPr>
          <w:p w14:paraId="70370FEC" w14:textId="77777777" w:rsidR="007E5E13" w:rsidRPr="00987668" w:rsidRDefault="00B74F2A">
            <w:pPr>
              <w:spacing w:before="41"/>
              <w:ind w:left="112"/>
              <w:rPr>
                <w:lang w:val="en-US"/>
              </w:rPr>
            </w:pPr>
            <w:r w:rsidRPr="00987668">
              <w:rPr>
                <w:lang w:val="en-US"/>
              </w:rPr>
              <w:t>the issuance of the Commissioning Certificate within the established deadline</w:t>
            </w:r>
            <w:r w:rsidRPr="00987668">
              <w:rPr>
                <w:spacing w:val="-2"/>
                <w:lang w:val="en-US"/>
              </w:rPr>
              <w:t>.</w:t>
            </w:r>
          </w:p>
        </w:tc>
        <w:tc>
          <w:tcPr>
            <w:tcW w:w="1533" w:type="dxa"/>
          </w:tcPr>
          <w:p w14:paraId="0B6AC361" w14:textId="77777777" w:rsidR="007E5E13" w:rsidRPr="00987668" w:rsidRDefault="00B74F2A">
            <w:pPr>
              <w:spacing w:line="268" w:lineRule="exact"/>
              <w:ind w:left="113"/>
              <w:rPr>
                <w:lang w:val="en-US"/>
              </w:rPr>
            </w:pPr>
            <w:r w:rsidRPr="00987668">
              <w:rPr>
                <w:spacing w:val="-2"/>
                <w:lang w:val="en-US"/>
              </w:rPr>
              <w:t>Calendar Day</w:t>
            </w:r>
          </w:p>
        </w:tc>
      </w:tr>
      <w:tr w:rsidR="00552BCC" w14:paraId="4C638BE0" w14:textId="77777777">
        <w:trPr>
          <w:trHeight w:val="928"/>
        </w:trPr>
        <w:tc>
          <w:tcPr>
            <w:tcW w:w="1356" w:type="dxa"/>
          </w:tcPr>
          <w:p w14:paraId="4440AAD8" w14:textId="77777777" w:rsidR="007E5E13" w:rsidRPr="00987668" w:rsidRDefault="007E5E13">
            <w:pPr>
              <w:spacing w:before="40"/>
              <w:rPr>
                <w:b/>
                <w:lang w:val="en-US"/>
              </w:rPr>
            </w:pPr>
          </w:p>
          <w:p w14:paraId="7FE6EF5D" w14:textId="77777777" w:rsidR="007E5E13" w:rsidRPr="00987668" w:rsidRDefault="00B74F2A">
            <w:pPr>
              <w:ind w:left="114"/>
              <w:rPr>
                <w:lang w:val="en-US"/>
              </w:rPr>
            </w:pPr>
            <w:r w:rsidRPr="00987668">
              <w:rPr>
                <w:spacing w:val="-4"/>
                <w:lang w:val="en-US"/>
              </w:rPr>
              <w:t>6.57</w:t>
            </w:r>
          </w:p>
        </w:tc>
        <w:tc>
          <w:tcPr>
            <w:tcW w:w="1322" w:type="dxa"/>
          </w:tcPr>
          <w:p w14:paraId="5979CD40" w14:textId="77777777" w:rsidR="007E5E13" w:rsidRPr="00987668" w:rsidRDefault="007E5E13">
            <w:pPr>
              <w:spacing w:before="40"/>
              <w:rPr>
                <w:b/>
                <w:lang w:val="en-US"/>
              </w:rPr>
            </w:pPr>
          </w:p>
          <w:p w14:paraId="30C403DE"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6AD51989" w14:textId="77777777" w:rsidR="007E5E13" w:rsidRPr="00987668" w:rsidRDefault="00B74F2A" w:rsidP="00E06900">
            <w:pPr>
              <w:spacing w:before="5"/>
              <w:ind w:left="112" w:right="47"/>
              <w:jc w:val="both"/>
              <w:rPr>
                <w:lang w:val="en-US"/>
              </w:rPr>
            </w:pPr>
            <w:r w:rsidRPr="00987668">
              <w:rPr>
                <w:lang w:val="en-US"/>
              </w:rPr>
              <w:t>Failure to remedy the observations for the issuance of the Commissioning Certificate within the established deadline</w:t>
            </w:r>
            <w:r w:rsidRPr="00987668">
              <w:rPr>
                <w:spacing w:val="-2"/>
                <w:lang w:val="en-US"/>
              </w:rPr>
              <w:t>.</w:t>
            </w:r>
          </w:p>
        </w:tc>
        <w:tc>
          <w:tcPr>
            <w:tcW w:w="1533" w:type="dxa"/>
          </w:tcPr>
          <w:p w14:paraId="0C419E53" w14:textId="77777777" w:rsidR="007E5E13" w:rsidRPr="00987668" w:rsidRDefault="00B74F2A">
            <w:pPr>
              <w:tabs>
                <w:tab w:val="left" w:pos="1128"/>
              </w:tabs>
              <w:spacing w:before="155" w:line="276" w:lineRule="auto"/>
              <w:ind w:left="113" w:right="99"/>
              <w:rPr>
                <w:lang w:val="en-US"/>
              </w:rPr>
            </w:pPr>
            <w:r w:rsidRPr="00987668">
              <w:rPr>
                <w:spacing w:val="-4"/>
                <w:lang w:val="en-US"/>
              </w:rPr>
              <w:t>Per Calendar Day</w:t>
            </w:r>
          </w:p>
        </w:tc>
      </w:tr>
      <w:tr w:rsidR="00552BCC" w14:paraId="1932D2B6" w14:textId="77777777">
        <w:trPr>
          <w:trHeight w:val="925"/>
        </w:trPr>
        <w:tc>
          <w:tcPr>
            <w:tcW w:w="1356" w:type="dxa"/>
          </w:tcPr>
          <w:p w14:paraId="21F9F348" w14:textId="77777777" w:rsidR="007E5E13" w:rsidRPr="00987668" w:rsidRDefault="007E5E13">
            <w:pPr>
              <w:spacing w:before="40"/>
              <w:rPr>
                <w:b/>
                <w:lang w:val="en-US"/>
              </w:rPr>
            </w:pPr>
          </w:p>
          <w:p w14:paraId="0CF6E202" w14:textId="77777777" w:rsidR="007E5E13" w:rsidRPr="00987668" w:rsidRDefault="00B74F2A">
            <w:pPr>
              <w:ind w:left="114"/>
              <w:rPr>
                <w:lang w:val="en-US"/>
              </w:rPr>
            </w:pPr>
            <w:r w:rsidRPr="00987668">
              <w:rPr>
                <w:spacing w:val="-4"/>
                <w:lang w:val="en-US"/>
              </w:rPr>
              <w:t>6.60</w:t>
            </w:r>
          </w:p>
        </w:tc>
        <w:tc>
          <w:tcPr>
            <w:tcW w:w="1322" w:type="dxa"/>
          </w:tcPr>
          <w:p w14:paraId="764919D3" w14:textId="77777777" w:rsidR="007E5E13" w:rsidRPr="00987668" w:rsidRDefault="007E5E13">
            <w:pPr>
              <w:spacing w:before="40"/>
              <w:rPr>
                <w:b/>
                <w:lang w:val="en-US"/>
              </w:rPr>
            </w:pPr>
          </w:p>
          <w:p w14:paraId="6D70AF35"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16FE7254" w14:textId="77777777" w:rsidR="007E5E13" w:rsidRPr="00987668" w:rsidRDefault="00B74F2A" w:rsidP="00E06900">
            <w:pPr>
              <w:spacing w:before="9" w:line="300" w:lineRule="atLeast"/>
              <w:ind w:left="112"/>
              <w:jc w:val="both"/>
              <w:rPr>
                <w:lang w:val="en-US"/>
              </w:rPr>
            </w:pPr>
            <w:r w:rsidRPr="00987668">
              <w:rPr>
                <w:lang w:val="en-US"/>
              </w:rPr>
              <w:t>Failure to implement the SIDIG according to the minimum scope or activities set forth in Clause 6.60.</w:t>
            </w:r>
          </w:p>
        </w:tc>
        <w:tc>
          <w:tcPr>
            <w:tcW w:w="1533" w:type="dxa"/>
          </w:tcPr>
          <w:p w14:paraId="3A74AD8C" w14:textId="77777777" w:rsidR="007E5E13" w:rsidRPr="00987668" w:rsidRDefault="007E5E13">
            <w:pPr>
              <w:spacing w:before="40"/>
              <w:rPr>
                <w:b/>
                <w:lang w:val="en-US"/>
              </w:rPr>
            </w:pPr>
          </w:p>
          <w:p w14:paraId="2932B412" w14:textId="77777777" w:rsidR="007E5E13" w:rsidRPr="00987668" w:rsidRDefault="00B74F2A">
            <w:pPr>
              <w:ind w:left="113"/>
              <w:rPr>
                <w:lang w:val="en-US"/>
              </w:rPr>
            </w:pPr>
            <w:r w:rsidRPr="00987668">
              <w:rPr>
                <w:lang w:val="en-US"/>
              </w:rPr>
              <w:t>Per occurrence</w:t>
            </w:r>
          </w:p>
        </w:tc>
      </w:tr>
      <w:tr w:rsidR="00552BCC" w14:paraId="1ECA3BDB" w14:textId="77777777">
        <w:trPr>
          <w:trHeight w:val="616"/>
        </w:trPr>
        <w:tc>
          <w:tcPr>
            <w:tcW w:w="1356" w:type="dxa"/>
          </w:tcPr>
          <w:p w14:paraId="4DCA3E1F" w14:textId="77777777" w:rsidR="007E5E13" w:rsidRPr="00987668" w:rsidRDefault="00B74F2A">
            <w:pPr>
              <w:spacing w:before="152"/>
              <w:ind w:left="114"/>
              <w:rPr>
                <w:lang w:val="en-US"/>
              </w:rPr>
            </w:pPr>
            <w:r w:rsidRPr="00987668">
              <w:rPr>
                <w:spacing w:val="-4"/>
                <w:lang w:val="en-US"/>
              </w:rPr>
              <w:t>6.62</w:t>
            </w:r>
          </w:p>
        </w:tc>
        <w:tc>
          <w:tcPr>
            <w:tcW w:w="1322" w:type="dxa"/>
          </w:tcPr>
          <w:p w14:paraId="62BE1954" w14:textId="77777777" w:rsidR="007E5E13" w:rsidRPr="00987668" w:rsidRDefault="00B74F2A">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31DEA533" w14:textId="77777777" w:rsidR="007E5E13" w:rsidRPr="00987668" w:rsidRDefault="00B74F2A">
            <w:pPr>
              <w:spacing w:before="41"/>
              <w:ind w:left="112"/>
              <w:rPr>
                <w:lang w:val="en-US"/>
              </w:rPr>
            </w:pPr>
            <w:r w:rsidRPr="00987668">
              <w:rPr>
                <w:lang w:val="en-US"/>
              </w:rPr>
              <w:t>Failure to implement the SIDIG during the Pre-Operational period within the established deadline.</w:t>
            </w:r>
          </w:p>
        </w:tc>
        <w:tc>
          <w:tcPr>
            <w:tcW w:w="1533" w:type="dxa"/>
          </w:tcPr>
          <w:p w14:paraId="45746EC4" w14:textId="77777777" w:rsidR="007E5E13" w:rsidRPr="00987668" w:rsidRDefault="00B74F2A">
            <w:pPr>
              <w:spacing w:before="41"/>
              <w:ind w:left="113"/>
              <w:rPr>
                <w:lang w:val="en-US"/>
              </w:rPr>
            </w:pPr>
            <w:r w:rsidRPr="00987668">
              <w:rPr>
                <w:spacing w:val="-4"/>
                <w:lang w:val="en-US"/>
              </w:rPr>
              <w:t>Per Calendar Day</w:t>
            </w:r>
          </w:p>
        </w:tc>
      </w:tr>
      <w:tr w:rsidR="00552BCC" w14:paraId="408C56D0" w14:textId="77777777">
        <w:trPr>
          <w:trHeight w:val="455"/>
        </w:trPr>
        <w:tc>
          <w:tcPr>
            <w:tcW w:w="8826" w:type="dxa"/>
            <w:gridSpan w:val="4"/>
          </w:tcPr>
          <w:p w14:paraId="4F67148D" w14:textId="77777777" w:rsidR="007E5E13" w:rsidRPr="00987668" w:rsidRDefault="00B74F2A">
            <w:pPr>
              <w:spacing w:before="73"/>
              <w:ind w:left="114"/>
              <w:rPr>
                <w:b/>
                <w:lang w:val="en-US"/>
              </w:rPr>
            </w:pPr>
            <w:r w:rsidRPr="00987668">
              <w:rPr>
                <w:b/>
                <w:lang w:val="en-US"/>
              </w:rPr>
              <w:t>Chapter VII of the Contract: Operation and Maintenance</w:t>
            </w:r>
          </w:p>
        </w:tc>
      </w:tr>
      <w:tr w:rsidR="00552BCC" w14:paraId="68E3246F" w14:textId="77777777">
        <w:trPr>
          <w:trHeight w:val="925"/>
        </w:trPr>
        <w:tc>
          <w:tcPr>
            <w:tcW w:w="1356" w:type="dxa"/>
          </w:tcPr>
          <w:p w14:paraId="62EB517C" w14:textId="77777777" w:rsidR="007E5E13" w:rsidRPr="00987668" w:rsidRDefault="007E5E13">
            <w:pPr>
              <w:spacing w:before="40"/>
              <w:rPr>
                <w:b/>
                <w:lang w:val="en-US"/>
              </w:rPr>
            </w:pPr>
          </w:p>
          <w:p w14:paraId="78A1FFC6" w14:textId="77777777" w:rsidR="007E5E13" w:rsidRPr="00987668" w:rsidRDefault="00B74F2A">
            <w:pPr>
              <w:ind w:left="114"/>
              <w:rPr>
                <w:lang w:val="en-US"/>
              </w:rPr>
            </w:pPr>
            <w:r w:rsidRPr="00987668">
              <w:rPr>
                <w:lang w:val="en-US"/>
              </w:rPr>
              <w:t>7.5,</w:t>
            </w:r>
            <w:r w:rsidRPr="00987668">
              <w:rPr>
                <w:rFonts w:ascii="Times New Roman"/>
                <w:spacing w:val="-8"/>
                <w:lang w:val="en-US"/>
              </w:rPr>
              <w:t xml:space="preserve"> </w:t>
            </w:r>
            <w:r w:rsidRPr="00987668">
              <w:rPr>
                <w:spacing w:val="-4"/>
                <w:lang w:val="en-US"/>
              </w:rPr>
              <w:t>7.37</w:t>
            </w:r>
          </w:p>
        </w:tc>
        <w:tc>
          <w:tcPr>
            <w:tcW w:w="1322" w:type="dxa"/>
          </w:tcPr>
          <w:p w14:paraId="79DE4730" w14:textId="77777777" w:rsidR="007E5E13" w:rsidRPr="00987668" w:rsidRDefault="007E5E13">
            <w:pPr>
              <w:spacing w:before="40"/>
              <w:rPr>
                <w:b/>
                <w:lang w:val="en-US"/>
              </w:rPr>
            </w:pPr>
          </w:p>
          <w:p w14:paraId="5F5DEACE" w14:textId="77777777" w:rsidR="007E5E13" w:rsidRPr="00987668" w:rsidRDefault="00B74F2A">
            <w:pPr>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3105D01B" w14:textId="77777777" w:rsidR="007E5E13" w:rsidRPr="00987668" w:rsidRDefault="00B74F2A">
            <w:pPr>
              <w:spacing w:before="152" w:line="276" w:lineRule="auto"/>
              <w:ind w:left="112"/>
              <w:rPr>
                <w:lang w:val="en-US"/>
              </w:rPr>
            </w:pPr>
            <w:r w:rsidRPr="00987668">
              <w:rPr>
                <w:lang w:val="en-US"/>
              </w:rPr>
              <w:t>Failure to submit any of the plans within the established deadlines.</w:t>
            </w:r>
          </w:p>
        </w:tc>
        <w:tc>
          <w:tcPr>
            <w:tcW w:w="1533" w:type="dxa"/>
          </w:tcPr>
          <w:p w14:paraId="470D6B88" w14:textId="77777777" w:rsidR="007E5E13" w:rsidRPr="00987668" w:rsidRDefault="00B74F2A" w:rsidP="00E06900">
            <w:pPr>
              <w:spacing w:before="9" w:line="300" w:lineRule="atLeast"/>
              <w:ind w:left="113" w:right="126"/>
              <w:rPr>
                <w:lang w:val="en-US"/>
              </w:rPr>
            </w:pPr>
            <w:r w:rsidRPr="00987668">
              <w:rPr>
                <w:spacing w:val="-4"/>
                <w:lang w:val="en-US"/>
              </w:rPr>
              <w:t>Per Calendar Day</w:t>
            </w:r>
            <w:r w:rsidRPr="00987668">
              <w:rPr>
                <w:spacing w:val="-2"/>
                <w:lang w:val="en-US"/>
              </w:rPr>
              <w:t>,</w:t>
            </w:r>
            <w:r w:rsidRPr="00987668">
              <w:rPr>
                <w:rFonts w:ascii="Times New Roman"/>
                <w:spacing w:val="-2"/>
                <w:lang w:val="en-US"/>
              </w:rPr>
              <w:t xml:space="preserve"> </w:t>
            </w:r>
            <w:r w:rsidRPr="00987668">
              <w:rPr>
                <w:lang w:val="en-US"/>
              </w:rPr>
              <w:t>per plan</w:t>
            </w:r>
          </w:p>
        </w:tc>
      </w:tr>
      <w:tr w:rsidR="00552BCC" w14:paraId="794D7A7E" w14:textId="77777777">
        <w:trPr>
          <w:trHeight w:val="618"/>
        </w:trPr>
        <w:tc>
          <w:tcPr>
            <w:tcW w:w="1356" w:type="dxa"/>
          </w:tcPr>
          <w:p w14:paraId="6CF9A2F8" w14:textId="77777777" w:rsidR="007E5E13" w:rsidRPr="00987668" w:rsidRDefault="00B74F2A">
            <w:pPr>
              <w:spacing w:before="152"/>
              <w:ind w:left="114"/>
              <w:rPr>
                <w:lang w:val="en-US"/>
              </w:rPr>
            </w:pPr>
            <w:r w:rsidRPr="00987668">
              <w:rPr>
                <w:lang w:val="en-US"/>
              </w:rPr>
              <w:t>7.7,</w:t>
            </w:r>
            <w:r w:rsidRPr="00987668">
              <w:rPr>
                <w:rFonts w:ascii="Times New Roman"/>
                <w:spacing w:val="-8"/>
                <w:lang w:val="en-US"/>
              </w:rPr>
              <w:t xml:space="preserve"> </w:t>
            </w:r>
            <w:r w:rsidRPr="00987668">
              <w:rPr>
                <w:spacing w:val="-4"/>
                <w:lang w:val="en-US"/>
              </w:rPr>
              <w:t>7.10</w:t>
            </w:r>
          </w:p>
        </w:tc>
        <w:tc>
          <w:tcPr>
            <w:tcW w:w="1322" w:type="dxa"/>
          </w:tcPr>
          <w:p w14:paraId="3FEDEC78" w14:textId="77777777" w:rsidR="007E5E13" w:rsidRPr="00987668" w:rsidRDefault="00B74F2A">
            <w:pPr>
              <w:spacing w:before="152"/>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2595927C" w14:textId="77777777" w:rsidR="007E5E13" w:rsidRPr="00987668" w:rsidRDefault="00B74F2A">
            <w:pPr>
              <w:spacing w:before="41"/>
              <w:ind w:left="112"/>
              <w:rPr>
                <w:lang w:val="en-US"/>
              </w:rPr>
            </w:pPr>
            <w:r w:rsidRPr="00987668">
              <w:rPr>
                <w:lang w:val="en-US"/>
              </w:rPr>
              <w:t>Failure to remedy the observations within the established deadline</w:t>
            </w:r>
            <w:r w:rsidRPr="00987668">
              <w:rPr>
                <w:spacing w:val="-2"/>
                <w:lang w:val="en-US"/>
              </w:rPr>
              <w:t>.</w:t>
            </w:r>
          </w:p>
        </w:tc>
        <w:tc>
          <w:tcPr>
            <w:tcW w:w="1533" w:type="dxa"/>
          </w:tcPr>
          <w:p w14:paraId="76215F2F" w14:textId="77777777" w:rsidR="007E5E13" w:rsidRPr="00987668" w:rsidRDefault="00B74F2A" w:rsidP="00E06900">
            <w:pPr>
              <w:spacing w:before="41"/>
              <w:ind w:left="113"/>
              <w:rPr>
                <w:lang w:val="en-US"/>
              </w:rPr>
            </w:pPr>
            <w:r w:rsidRPr="00987668">
              <w:rPr>
                <w:spacing w:val="-4"/>
                <w:lang w:val="en-US"/>
              </w:rPr>
              <w:t>Per Calendar Day</w:t>
            </w:r>
          </w:p>
        </w:tc>
      </w:tr>
      <w:tr w:rsidR="00552BCC" w14:paraId="3A5EF915" w14:textId="77777777">
        <w:trPr>
          <w:trHeight w:val="616"/>
        </w:trPr>
        <w:tc>
          <w:tcPr>
            <w:tcW w:w="1356" w:type="dxa"/>
          </w:tcPr>
          <w:p w14:paraId="2C612DAF" w14:textId="77777777" w:rsidR="007E5E13" w:rsidRPr="00987668" w:rsidRDefault="00B74F2A">
            <w:pPr>
              <w:spacing w:before="152"/>
              <w:ind w:left="114"/>
              <w:rPr>
                <w:lang w:val="en-US"/>
              </w:rPr>
            </w:pPr>
            <w:r w:rsidRPr="00987668">
              <w:rPr>
                <w:spacing w:val="-4"/>
                <w:lang w:val="en-US"/>
              </w:rPr>
              <w:t>7.11</w:t>
            </w:r>
          </w:p>
        </w:tc>
        <w:tc>
          <w:tcPr>
            <w:tcW w:w="1322" w:type="dxa"/>
          </w:tcPr>
          <w:p w14:paraId="27225A6F" w14:textId="77777777" w:rsidR="007E5E13" w:rsidRPr="00987668" w:rsidRDefault="00B74F2A">
            <w:pPr>
              <w:spacing w:before="152"/>
              <w:ind w:left="114"/>
              <w:rPr>
                <w:lang w:val="en-US"/>
              </w:rPr>
            </w:pPr>
            <w:r w:rsidRPr="00987668">
              <w:rPr>
                <w:lang w:val="en-US"/>
              </w:rPr>
              <w:t>5</w:t>
            </w:r>
            <w:r w:rsidRPr="00987668">
              <w:rPr>
                <w:rFonts w:ascii="Times New Roman"/>
                <w:spacing w:val="-4"/>
                <w:lang w:val="en-US"/>
              </w:rPr>
              <w:t xml:space="preserve"> </w:t>
            </w:r>
            <w:r w:rsidRPr="00987668">
              <w:rPr>
                <w:spacing w:val="-5"/>
                <w:lang w:val="en-US"/>
              </w:rPr>
              <w:t>UIT</w:t>
            </w:r>
          </w:p>
        </w:tc>
        <w:tc>
          <w:tcPr>
            <w:tcW w:w="4615" w:type="dxa"/>
          </w:tcPr>
          <w:p w14:paraId="6BF40F37" w14:textId="77777777" w:rsidR="007E5E13" w:rsidRPr="00987668" w:rsidRDefault="00B74F2A">
            <w:pPr>
              <w:spacing w:before="152"/>
              <w:ind w:left="112"/>
              <w:rPr>
                <w:lang w:val="en-US"/>
              </w:rPr>
            </w:pPr>
            <w:r w:rsidRPr="00987668">
              <w:rPr>
                <w:lang w:val="en-US"/>
              </w:rPr>
              <w:t>Failure to sign the Operation Start Certificate</w:t>
            </w:r>
            <w:r w:rsidRPr="00987668">
              <w:rPr>
                <w:spacing w:val="-2"/>
                <w:lang w:val="en-US"/>
              </w:rPr>
              <w:t>.</w:t>
            </w:r>
          </w:p>
        </w:tc>
        <w:tc>
          <w:tcPr>
            <w:tcW w:w="1533" w:type="dxa"/>
          </w:tcPr>
          <w:p w14:paraId="0CF8A858" w14:textId="77777777" w:rsidR="007E5E13" w:rsidRPr="00987668" w:rsidRDefault="00B74F2A" w:rsidP="00E06900">
            <w:pPr>
              <w:spacing w:before="38"/>
              <w:ind w:left="113"/>
              <w:rPr>
                <w:lang w:val="en-US"/>
              </w:rPr>
            </w:pPr>
            <w:r w:rsidRPr="00987668">
              <w:rPr>
                <w:spacing w:val="-4"/>
                <w:lang w:val="en-US"/>
              </w:rPr>
              <w:t>Per Calendar Day</w:t>
            </w:r>
          </w:p>
        </w:tc>
      </w:tr>
      <w:tr w:rsidR="00552BCC" w14:paraId="46869BC3" w14:textId="77777777">
        <w:trPr>
          <w:trHeight w:val="925"/>
        </w:trPr>
        <w:tc>
          <w:tcPr>
            <w:tcW w:w="1356" w:type="dxa"/>
          </w:tcPr>
          <w:p w14:paraId="68866E8C" w14:textId="77777777" w:rsidR="007E5E13" w:rsidRPr="00987668" w:rsidRDefault="007E5E13">
            <w:pPr>
              <w:spacing w:before="40"/>
              <w:rPr>
                <w:b/>
                <w:lang w:val="en-US"/>
              </w:rPr>
            </w:pPr>
          </w:p>
          <w:p w14:paraId="084BDB7C" w14:textId="77777777" w:rsidR="007E5E13" w:rsidRPr="00987668" w:rsidRDefault="00B74F2A">
            <w:pPr>
              <w:ind w:left="114"/>
              <w:rPr>
                <w:lang w:val="en-US"/>
              </w:rPr>
            </w:pPr>
            <w:r w:rsidRPr="00987668">
              <w:rPr>
                <w:spacing w:val="-4"/>
                <w:lang w:val="en-US"/>
              </w:rPr>
              <w:t>7.11</w:t>
            </w:r>
          </w:p>
        </w:tc>
        <w:tc>
          <w:tcPr>
            <w:tcW w:w="1322" w:type="dxa"/>
          </w:tcPr>
          <w:p w14:paraId="612FE9BA" w14:textId="77777777" w:rsidR="007E5E13" w:rsidRPr="00987668" w:rsidRDefault="007E5E13">
            <w:pPr>
              <w:spacing w:before="40"/>
              <w:rPr>
                <w:b/>
                <w:lang w:val="en-US"/>
              </w:rPr>
            </w:pPr>
          </w:p>
          <w:p w14:paraId="062681EE" w14:textId="77777777" w:rsidR="007E5E13" w:rsidRPr="00987668" w:rsidRDefault="00B74F2A">
            <w:pPr>
              <w:ind w:left="115"/>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0E533685" w14:textId="77777777" w:rsidR="007E5E13" w:rsidRPr="00987668" w:rsidRDefault="00B74F2A">
            <w:pPr>
              <w:ind w:left="112"/>
              <w:rPr>
                <w:lang w:val="en-US"/>
              </w:rPr>
            </w:pPr>
            <w:r w:rsidRPr="00987668">
              <w:rPr>
                <w:lang w:val="en-US"/>
              </w:rPr>
              <w:t>Failure to start operations after the issuance of the Operation Start Certificate for reasons attributable to the CONCESSIONAIRE</w:t>
            </w:r>
            <w:r w:rsidRPr="00987668">
              <w:rPr>
                <w:spacing w:val="-2"/>
                <w:lang w:val="en-US"/>
              </w:rPr>
              <w:t>.</w:t>
            </w:r>
          </w:p>
        </w:tc>
        <w:tc>
          <w:tcPr>
            <w:tcW w:w="1533" w:type="dxa"/>
          </w:tcPr>
          <w:p w14:paraId="295F427E" w14:textId="77777777" w:rsidR="007E5E13" w:rsidRPr="00987668" w:rsidRDefault="00B74F2A" w:rsidP="00E06900">
            <w:pPr>
              <w:tabs>
                <w:tab w:val="left" w:pos="1128"/>
              </w:tabs>
              <w:spacing w:before="155" w:line="273" w:lineRule="auto"/>
              <w:ind w:left="113" w:right="99"/>
              <w:rPr>
                <w:lang w:val="en-US"/>
              </w:rPr>
            </w:pPr>
            <w:r w:rsidRPr="00987668">
              <w:rPr>
                <w:spacing w:val="-4"/>
                <w:lang w:val="en-US"/>
              </w:rPr>
              <w:t>Per Calendar Day</w:t>
            </w:r>
          </w:p>
        </w:tc>
      </w:tr>
      <w:tr w:rsidR="00552BCC" w14:paraId="3F02AA52" w14:textId="77777777" w:rsidTr="000B76F4">
        <w:trPr>
          <w:trHeight w:val="917"/>
        </w:trPr>
        <w:tc>
          <w:tcPr>
            <w:tcW w:w="1356" w:type="dxa"/>
          </w:tcPr>
          <w:p w14:paraId="35126653" w14:textId="77777777" w:rsidR="007E5E13" w:rsidRPr="00987668" w:rsidRDefault="00B74F2A">
            <w:pPr>
              <w:tabs>
                <w:tab w:val="left" w:pos="796"/>
              </w:tabs>
              <w:spacing w:before="155"/>
              <w:ind w:left="114"/>
              <w:rPr>
                <w:lang w:val="en-US"/>
              </w:rPr>
            </w:pPr>
            <w:r w:rsidRPr="00987668">
              <w:rPr>
                <w:spacing w:val="-2"/>
                <w:lang w:val="en-US"/>
              </w:rPr>
              <w:t>7.18,</w:t>
            </w:r>
            <w:r w:rsidRPr="00987668">
              <w:rPr>
                <w:rFonts w:ascii="Times New Roman"/>
                <w:lang w:val="en-US"/>
              </w:rPr>
              <w:tab/>
            </w:r>
            <w:r w:rsidRPr="00987668">
              <w:rPr>
                <w:spacing w:val="-2"/>
                <w:lang w:val="en-US"/>
              </w:rPr>
              <w:t>7.23,</w:t>
            </w:r>
          </w:p>
          <w:p w14:paraId="1DEC59DE" w14:textId="77777777" w:rsidR="007E5E13" w:rsidRPr="00987668" w:rsidRDefault="00B74F2A">
            <w:pPr>
              <w:tabs>
                <w:tab w:val="left" w:pos="796"/>
              </w:tabs>
              <w:spacing w:before="38"/>
              <w:ind w:left="114"/>
              <w:rPr>
                <w:lang w:val="en-US"/>
              </w:rPr>
            </w:pPr>
            <w:r w:rsidRPr="00987668">
              <w:rPr>
                <w:spacing w:val="-2"/>
                <w:lang w:val="en-US"/>
              </w:rPr>
              <w:t>7.27,</w:t>
            </w:r>
            <w:r w:rsidRPr="00987668">
              <w:rPr>
                <w:rFonts w:ascii="Times New Roman"/>
                <w:lang w:val="en-US"/>
              </w:rPr>
              <w:tab/>
            </w:r>
            <w:r w:rsidRPr="00987668">
              <w:rPr>
                <w:spacing w:val="-2"/>
                <w:lang w:val="en-US"/>
              </w:rPr>
              <w:t>7.31,</w:t>
            </w:r>
          </w:p>
          <w:p w14:paraId="0F4059B7" w14:textId="77777777" w:rsidR="007E5E13" w:rsidRPr="00987668" w:rsidRDefault="00B74F2A">
            <w:pPr>
              <w:spacing w:before="42"/>
              <w:ind w:left="114"/>
              <w:rPr>
                <w:lang w:val="en-US"/>
              </w:rPr>
            </w:pPr>
            <w:r w:rsidRPr="00987668">
              <w:rPr>
                <w:spacing w:val="-4"/>
                <w:lang w:val="en-US"/>
              </w:rPr>
              <w:t>7.34</w:t>
            </w:r>
          </w:p>
        </w:tc>
        <w:tc>
          <w:tcPr>
            <w:tcW w:w="1322" w:type="dxa"/>
          </w:tcPr>
          <w:p w14:paraId="32BE8092" w14:textId="77777777" w:rsidR="007E5E13" w:rsidRPr="00987668" w:rsidRDefault="007E5E13">
            <w:pPr>
              <w:spacing w:before="193"/>
              <w:rPr>
                <w:b/>
                <w:lang w:val="en-US"/>
              </w:rPr>
            </w:pPr>
          </w:p>
          <w:p w14:paraId="515738A1"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1A245F4B" w14:textId="77777777" w:rsidR="007E5E13" w:rsidRPr="00987668" w:rsidRDefault="00B74F2A">
            <w:pPr>
              <w:ind w:left="112"/>
              <w:rPr>
                <w:lang w:val="en-US"/>
              </w:rPr>
            </w:pPr>
            <w:r w:rsidRPr="00987668">
              <w:rPr>
                <w:lang w:val="en-US"/>
              </w:rPr>
              <w:t>Failure to submit reports on the development of the services provided within the deadlines and/or conditions established in the respective clauses</w:t>
            </w:r>
            <w:r w:rsidRPr="00987668">
              <w:rPr>
                <w:spacing w:val="-2"/>
                <w:lang w:val="en-US"/>
              </w:rPr>
              <w:t>.</w:t>
            </w:r>
          </w:p>
        </w:tc>
        <w:tc>
          <w:tcPr>
            <w:tcW w:w="1533" w:type="dxa"/>
          </w:tcPr>
          <w:p w14:paraId="00687BD1" w14:textId="77777777" w:rsidR="007E5E13" w:rsidRPr="00987668" w:rsidRDefault="007E5E13" w:rsidP="00E06900">
            <w:pPr>
              <w:spacing w:before="40"/>
              <w:rPr>
                <w:b/>
                <w:lang w:val="en-US"/>
              </w:rPr>
            </w:pPr>
          </w:p>
          <w:p w14:paraId="4362C3E9" w14:textId="77777777" w:rsidR="007E5E13" w:rsidRPr="00987668" w:rsidRDefault="00B74F2A" w:rsidP="00E06900">
            <w:pPr>
              <w:tabs>
                <w:tab w:val="left" w:pos="1128"/>
              </w:tabs>
              <w:spacing w:line="276" w:lineRule="auto"/>
              <w:ind w:left="113" w:right="99"/>
              <w:rPr>
                <w:lang w:val="en-US"/>
              </w:rPr>
            </w:pPr>
            <w:r w:rsidRPr="00987668">
              <w:rPr>
                <w:spacing w:val="-4"/>
                <w:lang w:val="en-US"/>
              </w:rPr>
              <w:t>Per Calendar Day</w:t>
            </w:r>
          </w:p>
        </w:tc>
      </w:tr>
      <w:tr w:rsidR="00552BCC" w14:paraId="7882E559" w14:textId="77777777">
        <w:trPr>
          <w:trHeight w:val="1235"/>
        </w:trPr>
        <w:tc>
          <w:tcPr>
            <w:tcW w:w="1356" w:type="dxa"/>
          </w:tcPr>
          <w:p w14:paraId="644CEA7F" w14:textId="77777777" w:rsidR="007E5E13" w:rsidRPr="00987668" w:rsidRDefault="00B74F2A">
            <w:pPr>
              <w:tabs>
                <w:tab w:val="left" w:pos="796"/>
              </w:tabs>
              <w:spacing w:before="155"/>
              <w:ind w:left="114"/>
              <w:rPr>
                <w:lang w:val="en-US"/>
              </w:rPr>
            </w:pPr>
            <w:r w:rsidRPr="00987668">
              <w:rPr>
                <w:spacing w:val="-2"/>
                <w:lang w:val="en-US"/>
              </w:rPr>
              <w:t>7.19,</w:t>
            </w:r>
            <w:r w:rsidRPr="00987668">
              <w:rPr>
                <w:rFonts w:ascii="Times New Roman"/>
                <w:lang w:val="en-US"/>
              </w:rPr>
              <w:tab/>
            </w:r>
            <w:r w:rsidRPr="00987668">
              <w:rPr>
                <w:spacing w:val="-2"/>
                <w:lang w:val="en-US"/>
              </w:rPr>
              <w:t>7.22,</w:t>
            </w:r>
          </w:p>
          <w:p w14:paraId="75CCFAC0" w14:textId="77777777" w:rsidR="007E5E13" w:rsidRPr="00987668" w:rsidRDefault="00B74F2A">
            <w:pPr>
              <w:tabs>
                <w:tab w:val="left" w:pos="796"/>
              </w:tabs>
              <w:spacing w:before="38"/>
              <w:ind w:left="114"/>
              <w:rPr>
                <w:lang w:val="en-US"/>
              </w:rPr>
            </w:pPr>
            <w:r w:rsidRPr="00987668">
              <w:rPr>
                <w:spacing w:val="-2"/>
                <w:lang w:val="en-US"/>
              </w:rPr>
              <w:t>7.26,</w:t>
            </w:r>
            <w:r w:rsidRPr="00987668">
              <w:rPr>
                <w:rFonts w:ascii="Times New Roman"/>
                <w:lang w:val="en-US"/>
              </w:rPr>
              <w:tab/>
            </w:r>
            <w:r w:rsidRPr="00987668">
              <w:rPr>
                <w:spacing w:val="-2"/>
                <w:lang w:val="en-US"/>
              </w:rPr>
              <w:t>7.30,</w:t>
            </w:r>
          </w:p>
          <w:p w14:paraId="53BC982D" w14:textId="77777777" w:rsidR="007E5E13" w:rsidRPr="00987668" w:rsidRDefault="00B74F2A">
            <w:pPr>
              <w:spacing w:before="42"/>
              <w:ind w:left="114"/>
              <w:rPr>
                <w:lang w:val="en-US"/>
              </w:rPr>
            </w:pPr>
            <w:r w:rsidRPr="00987668">
              <w:rPr>
                <w:spacing w:val="-4"/>
                <w:lang w:val="en-US"/>
              </w:rPr>
              <w:t>7.34</w:t>
            </w:r>
          </w:p>
        </w:tc>
        <w:tc>
          <w:tcPr>
            <w:tcW w:w="1322" w:type="dxa"/>
          </w:tcPr>
          <w:p w14:paraId="0526DD14" w14:textId="77777777" w:rsidR="007E5E13" w:rsidRPr="00987668" w:rsidRDefault="007E5E13">
            <w:pPr>
              <w:spacing w:before="193"/>
              <w:rPr>
                <w:b/>
                <w:lang w:val="en-US"/>
              </w:rPr>
            </w:pPr>
          </w:p>
          <w:p w14:paraId="3EFBFCDE"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642097C1" w14:textId="77777777" w:rsidR="007E5E13" w:rsidRPr="00987668" w:rsidRDefault="00B74F2A" w:rsidP="000B76F4">
            <w:pPr>
              <w:ind w:left="112" w:right="189"/>
              <w:jc w:val="both"/>
              <w:rPr>
                <w:lang w:val="en-US"/>
              </w:rPr>
            </w:pPr>
            <w:r w:rsidRPr="00987668">
              <w:rPr>
                <w:lang w:val="en-US"/>
              </w:rPr>
              <w:t>Failure of the CONCESSIONAIRE or the subcontracted company to have the permits, authorizations, and licenses required for the provision of the Mandatory Services</w:t>
            </w:r>
            <w:r w:rsidRPr="00987668">
              <w:rPr>
                <w:spacing w:val="-2"/>
                <w:lang w:val="en-US"/>
              </w:rPr>
              <w:t>.</w:t>
            </w:r>
          </w:p>
        </w:tc>
        <w:tc>
          <w:tcPr>
            <w:tcW w:w="1533" w:type="dxa"/>
          </w:tcPr>
          <w:p w14:paraId="516AAF6A" w14:textId="77777777" w:rsidR="007E5E13" w:rsidRPr="00987668" w:rsidRDefault="007E5E13">
            <w:pPr>
              <w:spacing w:before="193"/>
              <w:rPr>
                <w:b/>
                <w:lang w:val="en-US"/>
              </w:rPr>
            </w:pPr>
          </w:p>
          <w:p w14:paraId="04D8495B" w14:textId="77777777" w:rsidR="007E5E13" w:rsidRPr="00987668" w:rsidRDefault="00B74F2A">
            <w:pPr>
              <w:ind w:left="113"/>
              <w:rPr>
                <w:lang w:val="en-US"/>
              </w:rPr>
            </w:pPr>
            <w:r w:rsidRPr="00987668">
              <w:rPr>
                <w:lang w:val="en-US"/>
              </w:rPr>
              <w:t>Per occurrence</w:t>
            </w:r>
          </w:p>
        </w:tc>
      </w:tr>
      <w:tr w:rsidR="00552BCC" w14:paraId="76E64030" w14:textId="77777777">
        <w:trPr>
          <w:trHeight w:val="453"/>
        </w:trPr>
        <w:tc>
          <w:tcPr>
            <w:tcW w:w="8826" w:type="dxa"/>
            <w:gridSpan w:val="4"/>
          </w:tcPr>
          <w:p w14:paraId="50A57780" w14:textId="77777777" w:rsidR="007E5E13" w:rsidRPr="00987668" w:rsidRDefault="00B74F2A">
            <w:pPr>
              <w:spacing w:before="71"/>
              <w:ind w:left="114"/>
              <w:rPr>
                <w:b/>
                <w:lang w:val="en-US"/>
              </w:rPr>
            </w:pPr>
            <w:r w:rsidRPr="00987668">
              <w:rPr>
                <w:b/>
                <w:lang w:val="en-US"/>
              </w:rPr>
              <w:t>Chapter VIII of the Contract: Financial Close</w:t>
            </w:r>
          </w:p>
        </w:tc>
      </w:tr>
      <w:tr w:rsidR="00552BCC" w14:paraId="739DA05D" w14:textId="77777777">
        <w:trPr>
          <w:trHeight w:val="618"/>
        </w:trPr>
        <w:tc>
          <w:tcPr>
            <w:tcW w:w="1356" w:type="dxa"/>
          </w:tcPr>
          <w:p w14:paraId="7A3977B5" w14:textId="77777777" w:rsidR="007E5E13" w:rsidRPr="00987668" w:rsidRDefault="00B74F2A">
            <w:pPr>
              <w:spacing w:before="155"/>
              <w:ind w:left="114"/>
              <w:rPr>
                <w:lang w:val="en-US"/>
              </w:rPr>
            </w:pPr>
            <w:r w:rsidRPr="00987668">
              <w:rPr>
                <w:spacing w:val="-5"/>
                <w:lang w:val="en-US"/>
              </w:rPr>
              <w:t>8.6</w:t>
            </w:r>
          </w:p>
        </w:tc>
        <w:tc>
          <w:tcPr>
            <w:tcW w:w="1322" w:type="dxa"/>
          </w:tcPr>
          <w:p w14:paraId="09B247C7" w14:textId="77777777" w:rsidR="007E5E13" w:rsidRPr="00987668" w:rsidRDefault="00B74F2A">
            <w:pPr>
              <w:spacing w:before="155"/>
              <w:ind w:left="114"/>
              <w:rPr>
                <w:lang w:val="en-US"/>
              </w:rPr>
            </w:pPr>
            <w:r w:rsidRPr="00987668">
              <w:rPr>
                <w:lang w:val="en-US"/>
              </w:rPr>
              <w:t>5</w:t>
            </w:r>
            <w:r w:rsidRPr="00987668">
              <w:rPr>
                <w:rFonts w:ascii="Times New Roman"/>
                <w:spacing w:val="-4"/>
                <w:lang w:val="en-US"/>
              </w:rPr>
              <w:t xml:space="preserve"> </w:t>
            </w:r>
            <w:r w:rsidRPr="00987668">
              <w:rPr>
                <w:spacing w:val="-5"/>
                <w:lang w:val="en-US"/>
              </w:rPr>
              <w:t>UIT</w:t>
            </w:r>
          </w:p>
        </w:tc>
        <w:tc>
          <w:tcPr>
            <w:tcW w:w="4615" w:type="dxa"/>
          </w:tcPr>
          <w:p w14:paraId="17785BDC" w14:textId="77777777" w:rsidR="007E5E13" w:rsidRPr="00987668" w:rsidRDefault="00B74F2A">
            <w:pPr>
              <w:spacing w:before="39"/>
              <w:ind w:left="112"/>
              <w:rPr>
                <w:lang w:val="en-US"/>
              </w:rPr>
            </w:pPr>
            <w:r w:rsidRPr="00987668">
              <w:rPr>
                <w:lang w:val="en-US"/>
              </w:rPr>
              <w:t>Failure to submit the documents for Financial Close within the established deadline.</w:t>
            </w:r>
          </w:p>
        </w:tc>
        <w:tc>
          <w:tcPr>
            <w:tcW w:w="1533" w:type="dxa"/>
          </w:tcPr>
          <w:p w14:paraId="7F68D418" w14:textId="77777777" w:rsidR="007E5E13" w:rsidRPr="00987668" w:rsidRDefault="00B74F2A">
            <w:pPr>
              <w:spacing w:before="39"/>
              <w:ind w:left="113"/>
              <w:rPr>
                <w:lang w:val="en-US"/>
              </w:rPr>
            </w:pPr>
            <w:r w:rsidRPr="00987668">
              <w:rPr>
                <w:spacing w:val="-4"/>
                <w:lang w:val="en-US"/>
              </w:rPr>
              <w:t>Per Calendar Day</w:t>
            </w:r>
          </w:p>
        </w:tc>
      </w:tr>
      <w:tr w:rsidR="00552BCC" w14:paraId="47F364D7" w14:textId="77777777">
        <w:trPr>
          <w:trHeight w:val="616"/>
        </w:trPr>
        <w:tc>
          <w:tcPr>
            <w:tcW w:w="1356" w:type="dxa"/>
          </w:tcPr>
          <w:p w14:paraId="011E1589" w14:textId="77777777" w:rsidR="007E5E13" w:rsidRPr="00987668" w:rsidRDefault="00B74F2A">
            <w:pPr>
              <w:spacing w:before="152"/>
              <w:ind w:left="114"/>
              <w:rPr>
                <w:lang w:val="en-US"/>
              </w:rPr>
            </w:pPr>
            <w:r w:rsidRPr="00987668">
              <w:rPr>
                <w:lang w:val="en-US"/>
              </w:rPr>
              <w:t>8.6,</w:t>
            </w:r>
            <w:r w:rsidRPr="00987668">
              <w:rPr>
                <w:rFonts w:ascii="Times New Roman"/>
                <w:spacing w:val="-6"/>
                <w:lang w:val="en-US"/>
              </w:rPr>
              <w:t xml:space="preserve"> </w:t>
            </w:r>
            <w:r w:rsidRPr="00987668">
              <w:rPr>
                <w:spacing w:val="-5"/>
                <w:lang w:val="en-US"/>
              </w:rPr>
              <w:t>8.7</w:t>
            </w:r>
          </w:p>
        </w:tc>
        <w:tc>
          <w:tcPr>
            <w:tcW w:w="1322" w:type="dxa"/>
          </w:tcPr>
          <w:p w14:paraId="7A2CE515" w14:textId="77777777" w:rsidR="007E5E13" w:rsidRPr="00987668" w:rsidRDefault="00B74F2A">
            <w:pPr>
              <w:spacing w:before="152"/>
              <w:ind w:left="114"/>
              <w:rPr>
                <w:lang w:val="en-US"/>
              </w:rPr>
            </w:pPr>
            <w:r w:rsidRPr="00987668">
              <w:rPr>
                <w:lang w:val="en-US"/>
              </w:rPr>
              <w:t>5</w:t>
            </w:r>
            <w:r w:rsidRPr="00987668">
              <w:rPr>
                <w:rFonts w:ascii="Times New Roman"/>
                <w:spacing w:val="-4"/>
                <w:lang w:val="en-US"/>
              </w:rPr>
              <w:t xml:space="preserve"> </w:t>
            </w:r>
            <w:r w:rsidRPr="00987668">
              <w:rPr>
                <w:spacing w:val="-5"/>
                <w:lang w:val="en-US"/>
              </w:rPr>
              <w:t>UIT</w:t>
            </w:r>
          </w:p>
        </w:tc>
        <w:tc>
          <w:tcPr>
            <w:tcW w:w="4615" w:type="dxa"/>
          </w:tcPr>
          <w:p w14:paraId="275D5F4D" w14:textId="77777777" w:rsidR="007E5E13" w:rsidRPr="00987668" w:rsidRDefault="00B74F2A">
            <w:pPr>
              <w:spacing w:before="41"/>
              <w:ind w:left="112"/>
              <w:rPr>
                <w:lang w:val="en-US"/>
              </w:rPr>
            </w:pPr>
            <w:r w:rsidRPr="00987668">
              <w:rPr>
                <w:lang w:val="en-US"/>
              </w:rPr>
              <w:t>Failure to achieve Financial Close within the established deadline.</w:t>
            </w:r>
          </w:p>
        </w:tc>
        <w:tc>
          <w:tcPr>
            <w:tcW w:w="1533" w:type="dxa"/>
          </w:tcPr>
          <w:p w14:paraId="441DD7FA" w14:textId="77777777" w:rsidR="007E5E13" w:rsidRPr="00987668" w:rsidRDefault="00B74F2A">
            <w:pPr>
              <w:spacing w:before="41"/>
              <w:ind w:left="113"/>
              <w:rPr>
                <w:lang w:val="en-US"/>
              </w:rPr>
            </w:pPr>
            <w:r w:rsidRPr="00987668">
              <w:rPr>
                <w:spacing w:val="-4"/>
                <w:lang w:val="en-US"/>
              </w:rPr>
              <w:t>Per Calendar Day</w:t>
            </w:r>
          </w:p>
        </w:tc>
      </w:tr>
      <w:tr w:rsidR="00552BCC" w14:paraId="777F3583" w14:textId="77777777">
        <w:trPr>
          <w:trHeight w:val="455"/>
        </w:trPr>
        <w:tc>
          <w:tcPr>
            <w:tcW w:w="8826" w:type="dxa"/>
            <w:gridSpan w:val="4"/>
          </w:tcPr>
          <w:p w14:paraId="5F706FD5" w14:textId="77777777" w:rsidR="007E5E13" w:rsidRPr="00987668" w:rsidRDefault="00B74F2A">
            <w:pPr>
              <w:spacing w:before="73"/>
              <w:ind w:left="114"/>
              <w:rPr>
                <w:b/>
                <w:lang w:val="en-US"/>
              </w:rPr>
            </w:pPr>
            <w:proofErr w:type="spellStart"/>
            <w:r w:rsidRPr="00987668">
              <w:rPr>
                <w:b/>
                <w:lang w:val="en-US"/>
              </w:rPr>
              <w:t>Capítulo</w:t>
            </w:r>
            <w:proofErr w:type="spellEnd"/>
            <w:r w:rsidRPr="00987668">
              <w:rPr>
                <w:rFonts w:ascii="Times New Roman" w:hAnsi="Times New Roman"/>
                <w:spacing w:val="-10"/>
                <w:lang w:val="en-US"/>
              </w:rPr>
              <w:t xml:space="preserve"> </w:t>
            </w:r>
            <w:r w:rsidRPr="00987668">
              <w:rPr>
                <w:b/>
                <w:lang w:val="en-US"/>
              </w:rPr>
              <w:t>X</w:t>
            </w:r>
            <w:r w:rsidRPr="00987668">
              <w:rPr>
                <w:rFonts w:ascii="Times New Roman" w:hAnsi="Times New Roman"/>
                <w:spacing w:val="-6"/>
                <w:lang w:val="en-US"/>
              </w:rPr>
              <w:t xml:space="preserve"> </w:t>
            </w:r>
            <w:r w:rsidRPr="00987668">
              <w:rPr>
                <w:b/>
                <w:lang w:val="en-US"/>
              </w:rPr>
              <w:t>del</w:t>
            </w:r>
            <w:r w:rsidRPr="00987668">
              <w:rPr>
                <w:rFonts w:ascii="Times New Roman" w:hAnsi="Times New Roman"/>
                <w:spacing w:val="-8"/>
                <w:lang w:val="en-US"/>
              </w:rPr>
              <w:t xml:space="preserve"> </w:t>
            </w:r>
            <w:proofErr w:type="spellStart"/>
            <w:r w:rsidRPr="00987668">
              <w:rPr>
                <w:b/>
                <w:lang w:val="en-US"/>
              </w:rPr>
              <w:t>Contrato</w:t>
            </w:r>
            <w:proofErr w:type="spellEnd"/>
            <w:r w:rsidRPr="00987668">
              <w:rPr>
                <w:b/>
                <w:lang w:val="en-US"/>
              </w:rPr>
              <w:t>:</w:t>
            </w:r>
            <w:r w:rsidRPr="00987668">
              <w:rPr>
                <w:rFonts w:ascii="Times New Roman" w:hAnsi="Times New Roman"/>
                <w:spacing w:val="-7"/>
                <w:lang w:val="en-US"/>
              </w:rPr>
              <w:t xml:space="preserve"> </w:t>
            </w:r>
            <w:proofErr w:type="spellStart"/>
            <w:r w:rsidRPr="00987668">
              <w:rPr>
                <w:b/>
                <w:spacing w:val="-2"/>
                <w:lang w:val="en-US"/>
              </w:rPr>
              <w:t>Garantías</w:t>
            </w:r>
            <w:proofErr w:type="spellEnd"/>
          </w:p>
        </w:tc>
      </w:tr>
      <w:tr w:rsidR="00552BCC" w14:paraId="612DD1D6" w14:textId="77777777">
        <w:trPr>
          <w:trHeight w:val="925"/>
        </w:trPr>
        <w:tc>
          <w:tcPr>
            <w:tcW w:w="1356" w:type="dxa"/>
          </w:tcPr>
          <w:p w14:paraId="6634DB72" w14:textId="77777777" w:rsidR="007E5E13" w:rsidRPr="00987668" w:rsidRDefault="007E5E13">
            <w:pPr>
              <w:spacing w:before="40"/>
              <w:rPr>
                <w:b/>
                <w:lang w:val="en-US"/>
              </w:rPr>
            </w:pPr>
          </w:p>
          <w:p w14:paraId="14D3A42B" w14:textId="77777777" w:rsidR="007E5E13" w:rsidRPr="00987668" w:rsidRDefault="00B74F2A">
            <w:pPr>
              <w:ind w:left="114"/>
              <w:rPr>
                <w:lang w:val="en-US"/>
              </w:rPr>
            </w:pPr>
            <w:r w:rsidRPr="00987668">
              <w:rPr>
                <w:spacing w:val="-4"/>
                <w:lang w:val="en-US"/>
              </w:rPr>
              <w:t>10.3</w:t>
            </w:r>
          </w:p>
        </w:tc>
        <w:tc>
          <w:tcPr>
            <w:tcW w:w="1322" w:type="dxa"/>
          </w:tcPr>
          <w:p w14:paraId="164DD3D9" w14:textId="77777777" w:rsidR="007E5E13" w:rsidRPr="00987668" w:rsidRDefault="007E5E13">
            <w:pPr>
              <w:spacing w:before="40"/>
              <w:rPr>
                <w:b/>
                <w:lang w:val="en-US"/>
              </w:rPr>
            </w:pPr>
          </w:p>
          <w:p w14:paraId="42C4F796" w14:textId="77777777" w:rsidR="007E5E13" w:rsidRPr="00987668" w:rsidRDefault="00B74F2A">
            <w:pPr>
              <w:ind w:left="114"/>
              <w:rPr>
                <w:lang w:val="en-US"/>
              </w:rPr>
            </w:pPr>
            <w:r w:rsidRPr="00987668">
              <w:rPr>
                <w:lang w:val="en-US"/>
              </w:rPr>
              <w:t>10</w:t>
            </w:r>
            <w:r w:rsidRPr="00987668">
              <w:rPr>
                <w:rFonts w:ascii="Times New Roman"/>
                <w:spacing w:val="-5"/>
                <w:lang w:val="en-US"/>
              </w:rPr>
              <w:t xml:space="preserve"> </w:t>
            </w:r>
            <w:r w:rsidRPr="00987668">
              <w:rPr>
                <w:spacing w:val="-5"/>
                <w:lang w:val="en-US"/>
              </w:rPr>
              <w:t>UIT</w:t>
            </w:r>
          </w:p>
        </w:tc>
        <w:tc>
          <w:tcPr>
            <w:tcW w:w="4615" w:type="dxa"/>
          </w:tcPr>
          <w:p w14:paraId="195B0179" w14:textId="77777777" w:rsidR="007E5E13" w:rsidRPr="00987668" w:rsidRDefault="00B74F2A" w:rsidP="000B76F4">
            <w:pPr>
              <w:tabs>
                <w:tab w:val="left" w:pos="1336"/>
                <w:tab w:val="left" w:pos="1836"/>
                <w:tab w:val="left" w:pos="2270"/>
                <w:tab w:val="left" w:pos="3016"/>
                <w:tab w:val="left" w:pos="3595"/>
                <w:tab w:val="left" w:pos="4257"/>
              </w:tabs>
              <w:spacing w:before="9" w:line="300" w:lineRule="atLeast"/>
              <w:ind w:left="112" w:right="100"/>
              <w:jc w:val="both"/>
              <w:rPr>
                <w:lang w:val="en-US"/>
              </w:rPr>
            </w:pPr>
            <w:r w:rsidRPr="00987668">
              <w:rPr>
                <w:lang w:val="en-US"/>
              </w:rPr>
              <w:t>Failure to submit, renew, and/or maintain valid the Guarantee of Faithful Fulfillment for the Pre-Operational Period, within the established deadline and/or</w:t>
            </w:r>
          </w:p>
        </w:tc>
        <w:tc>
          <w:tcPr>
            <w:tcW w:w="1533" w:type="dxa"/>
          </w:tcPr>
          <w:p w14:paraId="5354397A"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bl>
    <w:p w14:paraId="35D7FAC0" w14:textId="77777777" w:rsidR="007E5E13" w:rsidRPr="00987668" w:rsidRDefault="007E5E13">
      <w:pPr>
        <w:spacing w:line="276" w:lineRule="auto"/>
        <w:rPr>
          <w:lang w:val="en-US"/>
        </w:rPr>
        <w:sectPr w:rsidR="007E5E13" w:rsidRPr="00987668">
          <w:type w:val="continuous"/>
          <w:pgSz w:w="12240" w:h="15840"/>
          <w:pgMar w:top="140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39AA1049" w14:textId="77777777">
        <w:trPr>
          <w:trHeight w:val="618"/>
        </w:trPr>
        <w:tc>
          <w:tcPr>
            <w:tcW w:w="1356" w:type="dxa"/>
          </w:tcPr>
          <w:p w14:paraId="39BB62D4"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64CB3901" w14:textId="77777777" w:rsidR="007E5E13" w:rsidRPr="00987668" w:rsidRDefault="00B74F2A">
            <w:pPr>
              <w:spacing w:before="155"/>
              <w:ind w:left="114"/>
              <w:rPr>
                <w:b/>
                <w:lang w:val="en-US"/>
              </w:rPr>
            </w:pPr>
            <w:r w:rsidRPr="00987668">
              <w:rPr>
                <w:b/>
                <w:spacing w:val="-4"/>
                <w:lang w:val="en-US"/>
              </w:rPr>
              <w:t>Amount</w:t>
            </w:r>
          </w:p>
        </w:tc>
        <w:tc>
          <w:tcPr>
            <w:tcW w:w="4615" w:type="dxa"/>
          </w:tcPr>
          <w:p w14:paraId="6356BAF8" w14:textId="77777777" w:rsidR="007E5E13" w:rsidRPr="00987668" w:rsidRDefault="00B74F2A">
            <w:pPr>
              <w:spacing w:before="155"/>
              <w:ind w:left="112"/>
              <w:rPr>
                <w:b/>
                <w:lang w:val="en-US"/>
              </w:rPr>
            </w:pPr>
            <w:r w:rsidRPr="00987668">
              <w:rPr>
                <w:b/>
                <w:lang w:val="en-US"/>
              </w:rPr>
              <w:t>Description of Penalty</w:t>
            </w:r>
          </w:p>
        </w:tc>
        <w:tc>
          <w:tcPr>
            <w:tcW w:w="1533" w:type="dxa"/>
          </w:tcPr>
          <w:p w14:paraId="114FB39C" w14:textId="77777777" w:rsidR="007E5E13" w:rsidRPr="00987668" w:rsidRDefault="00B74F2A">
            <w:pPr>
              <w:spacing w:before="39"/>
              <w:ind w:left="113"/>
              <w:rPr>
                <w:b/>
                <w:lang w:val="en-US"/>
              </w:rPr>
            </w:pPr>
            <w:r w:rsidRPr="00987668">
              <w:rPr>
                <w:b/>
                <w:spacing w:val="-2"/>
                <w:lang w:val="en-US"/>
              </w:rPr>
              <w:t>Application Criteria</w:t>
            </w:r>
          </w:p>
        </w:tc>
      </w:tr>
      <w:tr w:rsidR="00552BCC" w14:paraId="43AF19C0" w14:textId="77777777">
        <w:trPr>
          <w:trHeight w:val="453"/>
        </w:trPr>
        <w:tc>
          <w:tcPr>
            <w:tcW w:w="1356" w:type="dxa"/>
          </w:tcPr>
          <w:p w14:paraId="4C3F853A" w14:textId="77777777" w:rsidR="007E5E13" w:rsidRPr="00987668" w:rsidRDefault="007E5E13">
            <w:pPr>
              <w:rPr>
                <w:rFonts w:ascii="Times New Roman"/>
                <w:lang w:val="en-US"/>
              </w:rPr>
            </w:pPr>
          </w:p>
        </w:tc>
        <w:tc>
          <w:tcPr>
            <w:tcW w:w="1322" w:type="dxa"/>
          </w:tcPr>
          <w:p w14:paraId="3BE6F190" w14:textId="77777777" w:rsidR="007E5E13" w:rsidRPr="00987668" w:rsidRDefault="007E5E13">
            <w:pPr>
              <w:rPr>
                <w:rFonts w:ascii="Times New Roman"/>
                <w:lang w:val="en-US"/>
              </w:rPr>
            </w:pPr>
          </w:p>
        </w:tc>
        <w:tc>
          <w:tcPr>
            <w:tcW w:w="4615" w:type="dxa"/>
          </w:tcPr>
          <w:p w14:paraId="25CE05F1" w14:textId="77777777" w:rsidR="007E5E13" w:rsidRPr="00987668" w:rsidRDefault="00B74F2A">
            <w:pPr>
              <w:spacing w:line="268" w:lineRule="exact"/>
              <w:ind w:left="112"/>
              <w:rPr>
                <w:lang w:val="en-US"/>
              </w:rPr>
            </w:pPr>
            <w:r w:rsidRPr="00987668">
              <w:rPr>
                <w:spacing w:val="-2"/>
                <w:lang w:val="en-US"/>
              </w:rPr>
              <w:t>under the required specifications.</w:t>
            </w:r>
          </w:p>
        </w:tc>
        <w:tc>
          <w:tcPr>
            <w:tcW w:w="1533" w:type="dxa"/>
          </w:tcPr>
          <w:p w14:paraId="6BC6C637" w14:textId="77777777" w:rsidR="007E5E13" w:rsidRPr="00987668" w:rsidRDefault="007E5E13">
            <w:pPr>
              <w:rPr>
                <w:rFonts w:ascii="Times New Roman"/>
                <w:lang w:val="en-US"/>
              </w:rPr>
            </w:pPr>
          </w:p>
        </w:tc>
      </w:tr>
      <w:tr w:rsidR="00552BCC" w14:paraId="1648ECE7" w14:textId="77777777">
        <w:trPr>
          <w:trHeight w:val="618"/>
        </w:trPr>
        <w:tc>
          <w:tcPr>
            <w:tcW w:w="1356" w:type="dxa"/>
          </w:tcPr>
          <w:p w14:paraId="2F7BB8A3" w14:textId="77777777" w:rsidR="007E5E13" w:rsidRPr="00987668" w:rsidRDefault="00B74F2A">
            <w:pPr>
              <w:spacing w:before="155"/>
              <w:ind w:left="114"/>
              <w:rPr>
                <w:lang w:val="en-US"/>
              </w:rPr>
            </w:pPr>
            <w:r w:rsidRPr="00987668">
              <w:rPr>
                <w:spacing w:val="-4"/>
                <w:lang w:val="en-US"/>
              </w:rPr>
              <w:t>10.3</w:t>
            </w:r>
          </w:p>
        </w:tc>
        <w:tc>
          <w:tcPr>
            <w:tcW w:w="1322" w:type="dxa"/>
          </w:tcPr>
          <w:p w14:paraId="38670F8B" w14:textId="77777777" w:rsidR="007E5E13" w:rsidRPr="00987668" w:rsidRDefault="00B74F2A">
            <w:pPr>
              <w:spacing w:before="155"/>
              <w:ind w:left="114"/>
              <w:rPr>
                <w:lang w:val="en-US"/>
              </w:rPr>
            </w:pPr>
            <w:r w:rsidRPr="00987668">
              <w:rPr>
                <w:lang w:val="en-US"/>
              </w:rPr>
              <w:t>10</w:t>
            </w:r>
            <w:r w:rsidRPr="00987668">
              <w:rPr>
                <w:rFonts w:ascii="Times New Roman"/>
                <w:spacing w:val="-5"/>
                <w:lang w:val="en-US"/>
              </w:rPr>
              <w:t xml:space="preserve"> </w:t>
            </w:r>
            <w:r w:rsidRPr="00987668">
              <w:rPr>
                <w:spacing w:val="-5"/>
                <w:lang w:val="en-US"/>
              </w:rPr>
              <w:t>UIT</w:t>
            </w:r>
          </w:p>
        </w:tc>
        <w:tc>
          <w:tcPr>
            <w:tcW w:w="4615" w:type="dxa"/>
          </w:tcPr>
          <w:p w14:paraId="64CC2887" w14:textId="77777777" w:rsidR="007E5E13" w:rsidRPr="00987668" w:rsidRDefault="00B74F2A">
            <w:pPr>
              <w:spacing w:before="41"/>
              <w:ind w:left="112"/>
              <w:rPr>
                <w:lang w:val="en-US"/>
              </w:rPr>
            </w:pPr>
            <w:r w:rsidRPr="00987668">
              <w:rPr>
                <w:lang w:val="en-US"/>
              </w:rPr>
              <w:t>Failure to submit, renew, and/or maintain in force the Guarantee of Faithful Fulfillment of the PPO</w:t>
            </w:r>
            <w:r w:rsidRPr="00987668">
              <w:rPr>
                <w:spacing w:val="-4"/>
                <w:lang w:val="en-US"/>
              </w:rPr>
              <w:t>.</w:t>
            </w:r>
          </w:p>
        </w:tc>
        <w:tc>
          <w:tcPr>
            <w:tcW w:w="1533" w:type="dxa"/>
          </w:tcPr>
          <w:p w14:paraId="073BA581" w14:textId="77777777" w:rsidR="007E5E13" w:rsidRPr="00987668" w:rsidRDefault="00B74F2A">
            <w:pPr>
              <w:spacing w:before="41"/>
              <w:ind w:left="113"/>
              <w:rPr>
                <w:lang w:val="en-US"/>
              </w:rPr>
            </w:pPr>
            <w:r w:rsidRPr="00987668">
              <w:rPr>
                <w:spacing w:val="-4"/>
                <w:lang w:val="en-US"/>
              </w:rPr>
              <w:t>Per Calendar Day</w:t>
            </w:r>
          </w:p>
        </w:tc>
      </w:tr>
      <w:tr w:rsidR="00552BCC" w14:paraId="27CCF9B7" w14:textId="77777777">
        <w:trPr>
          <w:trHeight w:val="925"/>
        </w:trPr>
        <w:tc>
          <w:tcPr>
            <w:tcW w:w="1356" w:type="dxa"/>
          </w:tcPr>
          <w:p w14:paraId="06B525C0" w14:textId="77777777" w:rsidR="007E5E13" w:rsidRPr="00987668" w:rsidRDefault="007E5E13">
            <w:pPr>
              <w:spacing w:before="40"/>
              <w:rPr>
                <w:b/>
                <w:lang w:val="en-US"/>
              </w:rPr>
            </w:pPr>
          </w:p>
          <w:p w14:paraId="6E75E354" w14:textId="77777777" w:rsidR="007E5E13" w:rsidRPr="00987668" w:rsidRDefault="00B74F2A">
            <w:pPr>
              <w:ind w:left="114"/>
              <w:rPr>
                <w:lang w:val="en-US"/>
              </w:rPr>
            </w:pPr>
            <w:r w:rsidRPr="00987668">
              <w:rPr>
                <w:lang w:val="en-US"/>
              </w:rPr>
              <w:t>10.3,</w:t>
            </w:r>
            <w:r w:rsidRPr="00987668">
              <w:rPr>
                <w:rFonts w:ascii="Times New Roman"/>
                <w:spacing w:val="-6"/>
                <w:lang w:val="en-US"/>
              </w:rPr>
              <w:t xml:space="preserve"> </w:t>
            </w:r>
            <w:r w:rsidRPr="00987668">
              <w:rPr>
                <w:spacing w:val="-4"/>
                <w:lang w:val="en-US"/>
              </w:rPr>
              <w:t>10.4</w:t>
            </w:r>
          </w:p>
        </w:tc>
        <w:tc>
          <w:tcPr>
            <w:tcW w:w="1322" w:type="dxa"/>
          </w:tcPr>
          <w:p w14:paraId="3B9F10A4" w14:textId="77777777" w:rsidR="007E5E13" w:rsidRPr="00987668" w:rsidRDefault="007E5E13">
            <w:pPr>
              <w:spacing w:before="40"/>
              <w:rPr>
                <w:b/>
                <w:lang w:val="en-US"/>
              </w:rPr>
            </w:pPr>
          </w:p>
          <w:p w14:paraId="604E389F" w14:textId="77777777" w:rsidR="007E5E13" w:rsidRPr="00987668" w:rsidRDefault="00B74F2A">
            <w:pPr>
              <w:ind w:left="114"/>
              <w:rPr>
                <w:lang w:val="en-US"/>
              </w:rPr>
            </w:pPr>
            <w:r w:rsidRPr="00987668">
              <w:rPr>
                <w:lang w:val="en-US"/>
              </w:rPr>
              <w:t>10</w:t>
            </w:r>
            <w:r w:rsidRPr="00987668">
              <w:rPr>
                <w:rFonts w:ascii="Times New Roman"/>
                <w:spacing w:val="-5"/>
                <w:lang w:val="en-US"/>
              </w:rPr>
              <w:t xml:space="preserve"> </w:t>
            </w:r>
            <w:r w:rsidRPr="00987668">
              <w:rPr>
                <w:spacing w:val="-5"/>
                <w:lang w:val="en-US"/>
              </w:rPr>
              <w:t>UIT</w:t>
            </w:r>
          </w:p>
        </w:tc>
        <w:tc>
          <w:tcPr>
            <w:tcW w:w="4615" w:type="dxa"/>
          </w:tcPr>
          <w:p w14:paraId="33DF0BD2" w14:textId="77777777" w:rsidR="007E5E13" w:rsidRPr="00987668" w:rsidRDefault="00B74F2A">
            <w:pPr>
              <w:spacing w:before="9" w:line="300" w:lineRule="atLeast"/>
              <w:ind w:left="112"/>
              <w:rPr>
                <w:lang w:val="en-US"/>
              </w:rPr>
            </w:pPr>
            <w:r w:rsidRPr="00987668">
              <w:rPr>
                <w:lang w:val="en-US"/>
              </w:rPr>
              <w:t>Failure to submit, renew, and/or maintain in force the Guarantee of Faithful Fulfillment of the Operating Period</w:t>
            </w:r>
            <w:r w:rsidRPr="00987668">
              <w:rPr>
                <w:spacing w:val="-2"/>
                <w:lang w:val="en-US"/>
              </w:rPr>
              <w:t>.</w:t>
            </w:r>
          </w:p>
        </w:tc>
        <w:tc>
          <w:tcPr>
            <w:tcW w:w="1533" w:type="dxa"/>
          </w:tcPr>
          <w:p w14:paraId="0ED54BE3"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r w:rsidR="00552BCC" w14:paraId="55FD5AF0" w14:textId="77777777">
        <w:trPr>
          <w:trHeight w:val="925"/>
        </w:trPr>
        <w:tc>
          <w:tcPr>
            <w:tcW w:w="1356" w:type="dxa"/>
          </w:tcPr>
          <w:p w14:paraId="7D94A86F" w14:textId="77777777" w:rsidR="007E5E13" w:rsidRPr="00987668" w:rsidRDefault="007E5E13">
            <w:pPr>
              <w:spacing w:before="40"/>
              <w:rPr>
                <w:b/>
                <w:lang w:val="en-US"/>
              </w:rPr>
            </w:pPr>
          </w:p>
          <w:p w14:paraId="4B0EAB0D" w14:textId="77777777" w:rsidR="007E5E13" w:rsidRPr="00987668" w:rsidRDefault="00B74F2A">
            <w:pPr>
              <w:ind w:left="114"/>
              <w:rPr>
                <w:lang w:val="en-US"/>
              </w:rPr>
            </w:pPr>
            <w:r w:rsidRPr="00987668">
              <w:rPr>
                <w:spacing w:val="-4"/>
                <w:lang w:val="en-US"/>
              </w:rPr>
              <w:t>10.6</w:t>
            </w:r>
          </w:p>
        </w:tc>
        <w:tc>
          <w:tcPr>
            <w:tcW w:w="1322" w:type="dxa"/>
          </w:tcPr>
          <w:p w14:paraId="0CC4EDF6" w14:textId="77777777" w:rsidR="007E5E13" w:rsidRPr="00987668" w:rsidRDefault="007E5E13">
            <w:pPr>
              <w:spacing w:before="40"/>
              <w:rPr>
                <w:b/>
                <w:lang w:val="en-US"/>
              </w:rPr>
            </w:pPr>
          </w:p>
          <w:p w14:paraId="79E9C0D8" w14:textId="77777777" w:rsidR="007E5E13" w:rsidRPr="00987668" w:rsidRDefault="00B74F2A">
            <w:pPr>
              <w:ind w:left="114"/>
              <w:rPr>
                <w:lang w:val="en-US"/>
              </w:rPr>
            </w:pPr>
            <w:r w:rsidRPr="00987668">
              <w:rPr>
                <w:lang w:val="en-US"/>
              </w:rPr>
              <w:t>10</w:t>
            </w:r>
            <w:r w:rsidRPr="00987668">
              <w:rPr>
                <w:rFonts w:ascii="Times New Roman"/>
                <w:spacing w:val="-5"/>
                <w:lang w:val="en-US"/>
              </w:rPr>
              <w:t xml:space="preserve"> </w:t>
            </w:r>
            <w:r w:rsidRPr="00987668">
              <w:rPr>
                <w:spacing w:val="-5"/>
                <w:lang w:val="en-US"/>
              </w:rPr>
              <w:t>UIT</w:t>
            </w:r>
          </w:p>
        </w:tc>
        <w:tc>
          <w:tcPr>
            <w:tcW w:w="4615" w:type="dxa"/>
          </w:tcPr>
          <w:p w14:paraId="17980D71" w14:textId="77777777" w:rsidR="007E5E13" w:rsidRPr="00987668" w:rsidRDefault="00B74F2A">
            <w:pPr>
              <w:ind w:left="112"/>
              <w:rPr>
                <w:lang w:val="en-US"/>
              </w:rPr>
            </w:pPr>
            <w:r w:rsidRPr="00987668">
              <w:rPr>
                <w:lang w:val="en-US"/>
              </w:rPr>
              <w:t>Failure to restore the established amount of the corresponding Guarantee of Faithful Fulfillment within the established deadline</w:t>
            </w:r>
            <w:r w:rsidRPr="00987668">
              <w:rPr>
                <w:spacing w:val="-2"/>
                <w:lang w:val="en-US"/>
              </w:rPr>
              <w:t>.</w:t>
            </w:r>
          </w:p>
        </w:tc>
        <w:tc>
          <w:tcPr>
            <w:tcW w:w="1533" w:type="dxa"/>
          </w:tcPr>
          <w:p w14:paraId="3F485BFA" w14:textId="77777777" w:rsidR="007E5E13" w:rsidRPr="00987668" w:rsidRDefault="00B74F2A">
            <w:pPr>
              <w:tabs>
                <w:tab w:val="left" w:pos="1128"/>
              </w:tabs>
              <w:spacing w:before="155" w:line="273" w:lineRule="auto"/>
              <w:ind w:left="113" w:right="99"/>
              <w:rPr>
                <w:lang w:val="en-US"/>
              </w:rPr>
            </w:pPr>
            <w:r w:rsidRPr="00987668">
              <w:rPr>
                <w:spacing w:val="-4"/>
                <w:lang w:val="en-US"/>
              </w:rPr>
              <w:t>Per Calendar Day</w:t>
            </w:r>
          </w:p>
        </w:tc>
      </w:tr>
      <w:tr w:rsidR="00552BCC" w14:paraId="72275E73" w14:textId="77777777">
        <w:trPr>
          <w:trHeight w:val="455"/>
        </w:trPr>
        <w:tc>
          <w:tcPr>
            <w:tcW w:w="8826" w:type="dxa"/>
            <w:gridSpan w:val="4"/>
          </w:tcPr>
          <w:p w14:paraId="73969036" w14:textId="77777777" w:rsidR="007E5E13" w:rsidRPr="00987668" w:rsidRDefault="00B74F2A">
            <w:pPr>
              <w:spacing w:before="73"/>
              <w:ind w:left="114"/>
              <w:rPr>
                <w:b/>
                <w:lang w:val="en-US"/>
              </w:rPr>
            </w:pPr>
            <w:r w:rsidRPr="00987668">
              <w:rPr>
                <w:b/>
                <w:lang w:val="en-US"/>
              </w:rPr>
              <w:t>Chapter XI of the Contract: Insurance Regime</w:t>
            </w:r>
          </w:p>
        </w:tc>
      </w:tr>
      <w:tr w:rsidR="00552BCC" w14:paraId="09C18AB4" w14:textId="77777777">
        <w:trPr>
          <w:trHeight w:val="925"/>
        </w:trPr>
        <w:tc>
          <w:tcPr>
            <w:tcW w:w="1356" w:type="dxa"/>
          </w:tcPr>
          <w:p w14:paraId="6B5F6546" w14:textId="77777777" w:rsidR="007E5E13" w:rsidRPr="00987668" w:rsidRDefault="007E5E13">
            <w:pPr>
              <w:spacing w:before="37"/>
              <w:rPr>
                <w:b/>
                <w:lang w:val="en-US"/>
              </w:rPr>
            </w:pPr>
          </w:p>
          <w:p w14:paraId="45BD263D" w14:textId="77777777" w:rsidR="007E5E13" w:rsidRPr="00987668" w:rsidRDefault="00B74F2A">
            <w:pPr>
              <w:ind w:left="114"/>
              <w:rPr>
                <w:lang w:val="en-US"/>
              </w:rPr>
            </w:pPr>
            <w:r w:rsidRPr="00987668">
              <w:rPr>
                <w:spacing w:val="-4"/>
                <w:lang w:val="en-US"/>
              </w:rPr>
              <w:t>11.1</w:t>
            </w:r>
          </w:p>
        </w:tc>
        <w:tc>
          <w:tcPr>
            <w:tcW w:w="1322" w:type="dxa"/>
          </w:tcPr>
          <w:p w14:paraId="0470DD16" w14:textId="77777777" w:rsidR="007E5E13" w:rsidRPr="00987668" w:rsidRDefault="007E5E13">
            <w:pPr>
              <w:spacing w:before="37"/>
              <w:rPr>
                <w:b/>
                <w:lang w:val="en-US"/>
              </w:rPr>
            </w:pPr>
          </w:p>
          <w:p w14:paraId="78DE502F" w14:textId="77777777" w:rsidR="007E5E13" w:rsidRPr="00987668" w:rsidRDefault="00B74F2A">
            <w:pPr>
              <w:ind w:left="114"/>
              <w:rPr>
                <w:lang w:val="en-US"/>
              </w:rPr>
            </w:pPr>
            <w:r w:rsidRPr="00987668">
              <w:rPr>
                <w:lang w:val="en-US"/>
              </w:rPr>
              <w:t>9</w:t>
            </w:r>
            <w:r w:rsidRPr="00987668">
              <w:rPr>
                <w:rFonts w:ascii="Times New Roman"/>
                <w:spacing w:val="-4"/>
                <w:lang w:val="en-US"/>
              </w:rPr>
              <w:t xml:space="preserve"> </w:t>
            </w:r>
            <w:r w:rsidRPr="00987668">
              <w:rPr>
                <w:spacing w:val="-5"/>
                <w:lang w:val="en-US"/>
              </w:rPr>
              <w:t>UIT</w:t>
            </w:r>
          </w:p>
        </w:tc>
        <w:tc>
          <w:tcPr>
            <w:tcW w:w="4615" w:type="dxa"/>
          </w:tcPr>
          <w:p w14:paraId="03B707F3" w14:textId="77777777" w:rsidR="007E5E13" w:rsidRPr="00987668" w:rsidRDefault="00B74F2A">
            <w:pPr>
              <w:spacing w:before="3"/>
              <w:ind w:left="112"/>
              <w:rPr>
                <w:lang w:val="en-US"/>
              </w:rPr>
            </w:pPr>
            <w:r w:rsidRPr="00987668">
              <w:rPr>
                <w:lang w:val="en-US"/>
              </w:rPr>
              <w:t>Failure to contract and/or maintain in force the insurance policies required by the Contract during the stipulated periods</w:t>
            </w:r>
            <w:r w:rsidRPr="00987668">
              <w:rPr>
                <w:spacing w:val="-2"/>
                <w:lang w:val="en-US"/>
              </w:rPr>
              <w:t>.</w:t>
            </w:r>
          </w:p>
        </w:tc>
        <w:tc>
          <w:tcPr>
            <w:tcW w:w="1533" w:type="dxa"/>
          </w:tcPr>
          <w:p w14:paraId="1FB8A5E8"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r w:rsidR="00552BCC" w14:paraId="46E6045A" w14:textId="77777777">
        <w:trPr>
          <w:trHeight w:val="1235"/>
        </w:trPr>
        <w:tc>
          <w:tcPr>
            <w:tcW w:w="1356" w:type="dxa"/>
          </w:tcPr>
          <w:p w14:paraId="60F2D190" w14:textId="77777777" w:rsidR="007E5E13" w:rsidRPr="00987668" w:rsidRDefault="007E5E13">
            <w:pPr>
              <w:spacing w:before="193"/>
              <w:rPr>
                <w:b/>
                <w:lang w:val="en-US"/>
              </w:rPr>
            </w:pPr>
          </w:p>
          <w:p w14:paraId="5E5E67AA" w14:textId="77777777" w:rsidR="007E5E13" w:rsidRPr="00987668" w:rsidRDefault="00B74F2A">
            <w:pPr>
              <w:ind w:left="114"/>
              <w:rPr>
                <w:lang w:val="en-US"/>
              </w:rPr>
            </w:pPr>
            <w:r w:rsidRPr="00987668">
              <w:rPr>
                <w:spacing w:val="-4"/>
                <w:lang w:val="en-US"/>
              </w:rPr>
              <w:t>11.1</w:t>
            </w:r>
          </w:p>
        </w:tc>
        <w:tc>
          <w:tcPr>
            <w:tcW w:w="1322" w:type="dxa"/>
          </w:tcPr>
          <w:p w14:paraId="66BBC33E" w14:textId="77777777" w:rsidR="007E5E13" w:rsidRPr="00987668" w:rsidRDefault="007E5E13">
            <w:pPr>
              <w:spacing w:before="193"/>
              <w:rPr>
                <w:b/>
                <w:lang w:val="en-US"/>
              </w:rPr>
            </w:pPr>
          </w:p>
          <w:p w14:paraId="4C3DFD3C" w14:textId="77777777" w:rsidR="007E5E13" w:rsidRPr="00987668" w:rsidRDefault="00B74F2A">
            <w:pPr>
              <w:ind w:left="114"/>
              <w:rPr>
                <w:lang w:val="en-US"/>
              </w:rPr>
            </w:pPr>
            <w:r w:rsidRPr="00987668">
              <w:rPr>
                <w:lang w:val="en-US"/>
              </w:rPr>
              <w:t>9</w:t>
            </w:r>
            <w:r w:rsidRPr="00987668">
              <w:rPr>
                <w:rFonts w:ascii="Times New Roman"/>
                <w:spacing w:val="-4"/>
                <w:lang w:val="en-US"/>
              </w:rPr>
              <w:t xml:space="preserve"> </w:t>
            </w:r>
            <w:r w:rsidRPr="00987668">
              <w:rPr>
                <w:spacing w:val="-5"/>
                <w:lang w:val="en-US"/>
              </w:rPr>
              <w:t>UIT</w:t>
            </w:r>
          </w:p>
        </w:tc>
        <w:tc>
          <w:tcPr>
            <w:tcW w:w="4615" w:type="dxa"/>
          </w:tcPr>
          <w:p w14:paraId="0128CD3A" w14:textId="77777777" w:rsidR="007E5E13" w:rsidRPr="00987668" w:rsidRDefault="00B74F2A">
            <w:pPr>
              <w:ind w:left="112"/>
              <w:rPr>
                <w:lang w:val="en-US"/>
              </w:rPr>
            </w:pPr>
            <w:r w:rsidRPr="00987668">
              <w:rPr>
                <w:spacing w:val="-2"/>
                <w:lang w:val="en-US"/>
              </w:rPr>
              <w:t>Failure to contract and/or maintain in force the insurance policies required by the Contract according to the minimum characteristics established in this chapter.</w:t>
            </w:r>
          </w:p>
        </w:tc>
        <w:tc>
          <w:tcPr>
            <w:tcW w:w="1533" w:type="dxa"/>
          </w:tcPr>
          <w:p w14:paraId="1555E92A" w14:textId="77777777" w:rsidR="007E5E13" w:rsidRPr="00987668" w:rsidRDefault="007E5E13">
            <w:pPr>
              <w:spacing w:before="193"/>
              <w:rPr>
                <w:b/>
                <w:lang w:val="en-US"/>
              </w:rPr>
            </w:pPr>
          </w:p>
          <w:p w14:paraId="1BDEA17D" w14:textId="77777777" w:rsidR="007E5E13" w:rsidRPr="00987668" w:rsidRDefault="00B74F2A">
            <w:pPr>
              <w:ind w:left="113"/>
              <w:rPr>
                <w:lang w:val="en-US"/>
              </w:rPr>
            </w:pPr>
            <w:r w:rsidRPr="00987668">
              <w:rPr>
                <w:lang w:val="en-US"/>
              </w:rPr>
              <w:t>Per occurrence</w:t>
            </w:r>
          </w:p>
        </w:tc>
      </w:tr>
      <w:tr w:rsidR="00552BCC" w14:paraId="0364AFE7" w14:textId="77777777">
        <w:trPr>
          <w:trHeight w:val="925"/>
        </w:trPr>
        <w:tc>
          <w:tcPr>
            <w:tcW w:w="1356" w:type="dxa"/>
          </w:tcPr>
          <w:p w14:paraId="0141BAEA" w14:textId="77777777" w:rsidR="007E5E13" w:rsidRPr="00987668" w:rsidRDefault="007E5E13">
            <w:pPr>
              <w:spacing w:before="40"/>
              <w:rPr>
                <w:b/>
                <w:lang w:val="en-US"/>
              </w:rPr>
            </w:pPr>
          </w:p>
          <w:p w14:paraId="51AC6671" w14:textId="77777777" w:rsidR="007E5E13" w:rsidRPr="00987668" w:rsidRDefault="00B74F2A">
            <w:pPr>
              <w:ind w:left="114"/>
              <w:rPr>
                <w:lang w:val="en-US"/>
              </w:rPr>
            </w:pPr>
            <w:r w:rsidRPr="00987668">
              <w:rPr>
                <w:spacing w:val="-4"/>
                <w:lang w:val="en-US"/>
              </w:rPr>
              <w:t>11.9</w:t>
            </w:r>
          </w:p>
        </w:tc>
        <w:tc>
          <w:tcPr>
            <w:tcW w:w="1322" w:type="dxa"/>
          </w:tcPr>
          <w:p w14:paraId="5DE2E92C" w14:textId="77777777" w:rsidR="007E5E13" w:rsidRPr="00987668" w:rsidRDefault="007E5E13">
            <w:pPr>
              <w:spacing w:before="40"/>
              <w:rPr>
                <w:b/>
                <w:lang w:val="en-US"/>
              </w:rPr>
            </w:pPr>
          </w:p>
          <w:p w14:paraId="65182668"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6A86536C" w14:textId="77777777" w:rsidR="007E5E13" w:rsidRPr="00987668" w:rsidRDefault="00B74F2A">
            <w:pPr>
              <w:spacing w:before="9" w:line="300" w:lineRule="atLeast"/>
              <w:ind w:left="112" w:right="98"/>
              <w:rPr>
                <w:lang w:val="en-US"/>
              </w:rPr>
            </w:pPr>
            <w:r w:rsidRPr="00987668">
              <w:rPr>
                <w:lang w:val="en-US"/>
              </w:rPr>
              <w:t>Failure to submit the proposed policies to the GRANTOR for approval within the maximum deadlines set forth in the clause.</w:t>
            </w:r>
          </w:p>
        </w:tc>
        <w:tc>
          <w:tcPr>
            <w:tcW w:w="1533" w:type="dxa"/>
          </w:tcPr>
          <w:p w14:paraId="3E3B48CD"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r w:rsidR="00552BCC" w14:paraId="6D2F41A8" w14:textId="77777777">
        <w:trPr>
          <w:trHeight w:val="925"/>
        </w:trPr>
        <w:tc>
          <w:tcPr>
            <w:tcW w:w="1356" w:type="dxa"/>
          </w:tcPr>
          <w:p w14:paraId="48BCD2B6" w14:textId="77777777" w:rsidR="007E5E13" w:rsidRPr="00987668" w:rsidRDefault="007E5E13">
            <w:pPr>
              <w:spacing w:before="40"/>
              <w:rPr>
                <w:b/>
                <w:lang w:val="en-US"/>
              </w:rPr>
            </w:pPr>
          </w:p>
          <w:p w14:paraId="0EEC66E3" w14:textId="77777777" w:rsidR="007E5E13" w:rsidRPr="00987668" w:rsidRDefault="00B74F2A">
            <w:pPr>
              <w:ind w:left="114"/>
              <w:rPr>
                <w:lang w:val="en-US"/>
              </w:rPr>
            </w:pPr>
            <w:r w:rsidRPr="00987668">
              <w:rPr>
                <w:spacing w:val="-4"/>
                <w:lang w:val="en-US"/>
              </w:rPr>
              <w:t>11.4</w:t>
            </w:r>
          </w:p>
        </w:tc>
        <w:tc>
          <w:tcPr>
            <w:tcW w:w="1322" w:type="dxa"/>
          </w:tcPr>
          <w:p w14:paraId="1E33D2FB" w14:textId="77777777" w:rsidR="007E5E13" w:rsidRPr="00987668" w:rsidRDefault="007E5E13">
            <w:pPr>
              <w:spacing w:before="40"/>
              <w:rPr>
                <w:b/>
                <w:lang w:val="en-US"/>
              </w:rPr>
            </w:pPr>
          </w:p>
          <w:p w14:paraId="4531A9B8" w14:textId="77777777" w:rsidR="007E5E13" w:rsidRPr="00987668" w:rsidRDefault="00B74F2A">
            <w:pPr>
              <w:ind w:left="114"/>
              <w:rPr>
                <w:lang w:val="en-US"/>
              </w:rPr>
            </w:pPr>
            <w:r w:rsidRPr="00987668">
              <w:rPr>
                <w:lang w:val="en-US"/>
              </w:rPr>
              <w:t>6</w:t>
            </w:r>
            <w:r w:rsidRPr="00987668">
              <w:rPr>
                <w:rFonts w:ascii="Times New Roman"/>
                <w:spacing w:val="-4"/>
                <w:lang w:val="en-US"/>
              </w:rPr>
              <w:t xml:space="preserve"> </w:t>
            </w:r>
            <w:r w:rsidRPr="00987668">
              <w:rPr>
                <w:spacing w:val="-5"/>
                <w:lang w:val="en-US"/>
              </w:rPr>
              <w:t>UIT</w:t>
            </w:r>
          </w:p>
        </w:tc>
        <w:tc>
          <w:tcPr>
            <w:tcW w:w="4615" w:type="dxa"/>
          </w:tcPr>
          <w:p w14:paraId="1D48DD13" w14:textId="77777777" w:rsidR="007E5E13" w:rsidRPr="00987668" w:rsidRDefault="00B74F2A">
            <w:pPr>
              <w:spacing w:before="9" w:line="300" w:lineRule="atLeast"/>
              <w:ind w:left="112"/>
              <w:rPr>
                <w:lang w:val="en-US"/>
              </w:rPr>
            </w:pPr>
            <w:r w:rsidRPr="00987668">
              <w:rPr>
                <w:lang w:val="en-US"/>
              </w:rPr>
              <w:t>Failure to send the GRANTOR a copy of the signed insurance contracts within the established deadlines</w:t>
            </w:r>
            <w:r w:rsidRPr="00987668">
              <w:rPr>
                <w:spacing w:val="-2"/>
                <w:lang w:val="en-US"/>
              </w:rPr>
              <w:t>.</w:t>
            </w:r>
          </w:p>
        </w:tc>
        <w:tc>
          <w:tcPr>
            <w:tcW w:w="1533" w:type="dxa"/>
          </w:tcPr>
          <w:p w14:paraId="0F55E498" w14:textId="77777777" w:rsidR="007E5E13" w:rsidRPr="00987668" w:rsidRDefault="00B74F2A">
            <w:pPr>
              <w:tabs>
                <w:tab w:val="left" w:pos="1128"/>
              </w:tabs>
              <w:spacing w:before="152" w:line="276" w:lineRule="auto"/>
              <w:ind w:left="113" w:right="99"/>
              <w:rPr>
                <w:lang w:val="en-US"/>
              </w:rPr>
            </w:pPr>
            <w:r w:rsidRPr="00987668">
              <w:rPr>
                <w:spacing w:val="-4"/>
                <w:lang w:val="en-US"/>
              </w:rPr>
              <w:t>Per Calendar Day</w:t>
            </w:r>
          </w:p>
        </w:tc>
      </w:tr>
      <w:tr w:rsidR="00552BCC" w14:paraId="296D0E13" w14:textId="77777777">
        <w:trPr>
          <w:trHeight w:val="618"/>
        </w:trPr>
        <w:tc>
          <w:tcPr>
            <w:tcW w:w="1356" w:type="dxa"/>
          </w:tcPr>
          <w:p w14:paraId="48F6AAD7" w14:textId="77777777" w:rsidR="007E5E13" w:rsidRPr="00987668" w:rsidRDefault="00B74F2A">
            <w:pPr>
              <w:spacing w:before="155"/>
              <w:ind w:left="114"/>
              <w:rPr>
                <w:lang w:val="en-US"/>
              </w:rPr>
            </w:pPr>
            <w:r w:rsidRPr="00987668">
              <w:rPr>
                <w:spacing w:val="-4"/>
                <w:lang w:val="en-US"/>
              </w:rPr>
              <w:t>11.7</w:t>
            </w:r>
          </w:p>
        </w:tc>
        <w:tc>
          <w:tcPr>
            <w:tcW w:w="1322" w:type="dxa"/>
          </w:tcPr>
          <w:p w14:paraId="3A04C7A8" w14:textId="77777777" w:rsidR="007E5E13" w:rsidRPr="00987668" w:rsidRDefault="00B74F2A">
            <w:pPr>
              <w:spacing w:before="155"/>
              <w:ind w:left="114"/>
              <w:rPr>
                <w:lang w:val="en-US"/>
              </w:rPr>
            </w:pPr>
            <w:r w:rsidRPr="00987668">
              <w:rPr>
                <w:lang w:val="en-US"/>
              </w:rPr>
              <w:t>8</w:t>
            </w:r>
            <w:r w:rsidRPr="00987668">
              <w:rPr>
                <w:rFonts w:ascii="Times New Roman"/>
                <w:spacing w:val="-4"/>
                <w:lang w:val="en-US"/>
              </w:rPr>
              <w:t xml:space="preserve"> </w:t>
            </w:r>
            <w:r w:rsidRPr="00987668">
              <w:rPr>
                <w:spacing w:val="-5"/>
                <w:lang w:val="en-US"/>
              </w:rPr>
              <w:t>UIT</w:t>
            </w:r>
          </w:p>
        </w:tc>
        <w:tc>
          <w:tcPr>
            <w:tcW w:w="4615" w:type="dxa"/>
          </w:tcPr>
          <w:p w14:paraId="646C51CB" w14:textId="77777777" w:rsidR="007E5E13" w:rsidRPr="00987668" w:rsidRDefault="00B74F2A">
            <w:pPr>
              <w:spacing w:before="41"/>
              <w:ind w:left="112"/>
              <w:rPr>
                <w:lang w:val="en-US"/>
              </w:rPr>
            </w:pPr>
            <w:r w:rsidRPr="00987668">
              <w:rPr>
                <w:spacing w:val="-5"/>
                <w:lang w:val="en-US"/>
              </w:rPr>
              <w:t>Failure to contract the minimum coverage requirements set forth in Chapter XI.</w:t>
            </w:r>
          </w:p>
        </w:tc>
        <w:tc>
          <w:tcPr>
            <w:tcW w:w="1533" w:type="dxa"/>
          </w:tcPr>
          <w:p w14:paraId="2A8AC9D1" w14:textId="77777777" w:rsidR="007E5E13" w:rsidRPr="00987668" w:rsidRDefault="00B74F2A">
            <w:pPr>
              <w:spacing w:before="41"/>
              <w:ind w:left="113"/>
              <w:rPr>
                <w:lang w:val="en-US"/>
              </w:rPr>
            </w:pPr>
            <w:r w:rsidRPr="00987668">
              <w:rPr>
                <w:spacing w:val="-4"/>
                <w:lang w:val="en-US"/>
              </w:rPr>
              <w:t>Per Calendar Day</w:t>
            </w:r>
          </w:p>
        </w:tc>
      </w:tr>
      <w:tr w:rsidR="00552BCC" w14:paraId="5F8708C6" w14:textId="77777777">
        <w:trPr>
          <w:trHeight w:val="616"/>
        </w:trPr>
        <w:tc>
          <w:tcPr>
            <w:tcW w:w="1356" w:type="dxa"/>
          </w:tcPr>
          <w:p w14:paraId="57C1BCC0" w14:textId="77777777" w:rsidR="007E5E13" w:rsidRPr="00987668" w:rsidRDefault="00B74F2A">
            <w:pPr>
              <w:spacing w:before="152"/>
              <w:ind w:left="114"/>
              <w:rPr>
                <w:lang w:val="en-US"/>
              </w:rPr>
            </w:pPr>
            <w:r w:rsidRPr="00987668">
              <w:rPr>
                <w:spacing w:val="-4"/>
                <w:lang w:val="en-US"/>
              </w:rPr>
              <w:t>11.9</w:t>
            </w:r>
          </w:p>
        </w:tc>
        <w:tc>
          <w:tcPr>
            <w:tcW w:w="1322" w:type="dxa"/>
          </w:tcPr>
          <w:p w14:paraId="3E730763" w14:textId="77777777" w:rsidR="007E5E13" w:rsidRPr="00987668" w:rsidRDefault="00B74F2A">
            <w:pPr>
              <w:spacing w:before="152"/>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5DEF418C" w14:textId="77777777" w:rsidR="007E5E13" w:rsidRPr="00987668" w:rsidRDefault="00B74F2A">
            <w:pPr>
              <w:spacing w:before="38"/>
              <w:ind w:left="112"/>
              <w:rPr>
                <w:lang w:val="en-US"/>
              </w:rPr>
            </w:pPr>
            <w:r w:rsidRPr="00987668">
              <w:rPr>
                <w:lang w:val="en-US"/>
              </w:rPr>
              <w:t>Failure to adjust the insurance policies to the requirements of the GRANTOR within the indicated deadlines</w:t>
            </w:r>
            <w:r w:rsidRPr="00987668">
              <w:rPr>
                <w:spacing w:val="-4"/>
                <w:lang w:val="en-US"/>
              </w:rPr>
              <w:t>.</w:t>
            </w:r>
          </w:p>
        </w:tc>
        <w:tc>
          <w:tcPr>
            <w:tcW w:w="1533" w:type="dxa"/>
          </w:tcPr>
          <w:p w14:paraId="3EB276DE" w14:textId="77777777" w:rsidR="007E5E13" w:rsidRPr="00987668" w:rsidRDefault="00B74F2A">
            <w:pPr>
              <w:spacing w:before="38"/>
              <w:ind w:left="113"/>
              <w:rPr>
                <w:lang w:val="en-US"/>
              </w:rPr>
            </w:pPr>
            <w:r w:rsidRPr="00987668">
              <w:rPr>
                <w:spacing w:val="-4"/>
                <w:lang w:val="en-US"/>
              </w:rPr>
              <w:t>Per Calendar Day</w:t>
            </w:r>
          </w:p>
        </w:tc>
      </w:tr>
      <w:tr w:rsidR="00552BCC" w14:paraId="6CF13DE1" w14:textId="77777777">
        <w:trPr>
          <w:trHeight w:val="1235"/>
        </w:trPr>
        <w:tc>
          <w:tcPr>
            <w:tcW w:w="1356" w:type="dxa"/>
          </w:tcPr>
          <w:p w14:paraId="5A6883DF" w14:textId="77777777" w:rsidR="007E5E13" w:rsidRPr="00987668" w:rsidRDefault="007E5E13">
            <w:pPr>
              <w:spacing w:before="193"/>
              <w:rPr>
                <w:b/>
                <w:lang w:val="en-US"/>
              </w:rPr>
            </w:pPr>
          </w:p>
          <w:p w14:paraId="7697EA16" w14:textId="77777777" w:rsidR="007E5E13" w:rsidRPr="00987668" w:rsidRDefault="00B74F2A">
            <w:pPr>
              <w:ind w:left="114"/>
              <w:rPr>
                <w:lang w:val="en-US"/>
              </w:rPr>
            </w:pPr>
            <w:r w:rsidRPr="00987668">
              <w:rPr>
                <w:spacing w:val="-2"/>
                <w:lang w:val="en-US"/>
              </w:rPr>
              <w:t>11.12</w:t>
            </w:r>
          </w:p>
        </w:tc>
        <w:tc>
          <w:tcPr>
            <w:tcW w:w="1322" w:type="dxa"/>
          </w:tcPr>
          <w:p w14:paraId="3CFC334C" w14:textId="77777777" w:rsidR="007E5E13" w:rsidRPr="00987668" w:rsidRDefault="007E5E13">
            <w:pPr>
              <w:spacing w:before="193"/>
              <w:rPr>
                <w:b/>
                <w:lang w:val="en-US"/>
              </w:rPr>
            </w:pPr>
          </w:p>
          <w:p w14:paraId="3248B444" w14:textId="77777777" w:rsidR="007E5E13" w:rsidRPr="00987668" w:rsidRDefault="00B74F2A">
            <w:pPr>
              <w:ind w:left="115"/>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2A385D63" w14:textId="77777777" w:rsidR="007E5E13" w:rsidRPr="00987668" w:rsidRDefault="00B74F2A">
            <w:pPr>
              <w:ind w:left="112"/>
              <w:jc w:val="both"/>
              <w:rPr>
                <w:lang w:val="en-US"/>
              </w:rPr>
            </w:pPr>
            <w:r w:rsidRPr="00987668">
              <w:rPr>
                <w:lang w:val="en-US"/>
              </w:rPr>
              <w:t>Failure to notify the GRANTOR, within the time limits established in the clause, about the existence or absence of modifications to the terms and conditions of the policies</w:t>
            </w:r>
          </w:p>
        </w:tc>
        <w:tc>
          <w:tcPr>
            <w:tcW w:w="1533" w:type="dxa"/>
          </w:tcPr>
          <w:p w14:paraId="4F6359C8" w14:textId="77777777" w:rsidR="007E5E13" w:rsidRPr="00987668" w:rsidRDefault="007E5E13">
            <w:pPr>
              <w:spacing w:before="40"/>
              <w:rPr>
                <w:b/>
                <w:lang w:val="en-US"/>
              </w:rPr>
            </w:pPr>
          </w:p>
          <w:p w14:paraId="31783E0D" w14:textId="77777777" w:rsidR="007E5E13" w:rsidRPr="00987668" w:rsidRDefault="00B74F2A">
            <w:pPr>
              <w:tabs>
                <w:tab w:val="left" w:pos="1128"/>
              </w:tabs>
              <w:spacing w:line="276" w:lineRule="auto"/>
              <w:ind w:left="113" w:right="99"/>
              <w:rPr>
                <w:lang w:val="en-US"/>
              </w:rPr>
            </w:pPr>
            <w:r w:rsidRPr="00987668">
              <w:rPr>
                <w:spacing w:val="-4"/>
                <w:lang w:val="en-US"/>
              </w:rPr>
              <w:t>Per Calendar Day</w:t>
            </w:r>
          </w:p>
        </w:tc>
      </w:tr>
      <w:tr w:rsidR="00552BCC" w14:paraId="05E60C71" w14:textId="77777777">
        <w:trPr>
          <w:trHeight w:val="618"/>
        </w:trPr>
        <w:tc>
          <w:tcPr>
            <w:tcW w:w="1356" w:type="dxa"/>
          </w:tcPr>
          <w:p w14:paraId="7DDFD3AD" w14:textId="77777777" w:rsidR="007E5E13" w:rsidRPr="00987668" w:rsidRDefault="00B74F2A">
            <w:pPr>
              <w:spacing w:before="155"/>
              <w:ind w:left="114"/>
              <w:rPr>
                <w:lang w:val="en-US"/>
              </w:rPr>
            </w:pPr>
            <w:r w:rsidRPr="00987668">
              <w:rPr>
                <w:spacing w:val="-2"/>
                <w:lang w:val="en-US"/>
              </w:rPr>
              <w:t>11.12</w:t>
            </w:r>
          </w:p>
        </w:tc>
        <w:tc>
          <w:tcPr>
            <w:tcW w:w="1322" w:type="dxa"/>
          </w:tcPr>
          <w:p w14:paraId="0EC88644" w14:textId="77777777" w:rsidR="007E5E13" w:rsidRPr="00987668" w:rsidRDefault="00B74F2A">
            <w:pPr>
              <w:spacing w:before="155"/>
              <w:ind w:left="115"/>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3DD3A044" w14:textId="77777777" w:rsidR="007E5E13" w:rsidRPr="00987668" w:rsidRDefault="00B74F2A">
            <w:pPr>
              <w:spacing w:before="41"/>
              <w:ind w:left="112"/>
              <w:rPr>
                <w:lang w:val="en-US"/>
              </w:rPr>
            </w:pPr>
            <w:r w:rsidRPr="00987668">
              <w:rPr>
                <w:lang w:val="en-US"/>
              </w:rPr>
              <w:t>Failure to notify the GRANTOR of the renewal terms and dates</w:t>
            </w:r>
            <w:r w:rsidRPr="00987668">
              <w:rPr>
                <w:spacing w:val="-2"/>
                <w:lang w:val="en-US"/>
              </w:rPr>
              <w:t>.</w:t>
            </w:r>
          </w:p>
        </w:tc>
        <w:tc>
          <w:tcPr>
            <w:tcW w:w="1533" w:type="dxa"/>
          </w:tcPr>
          <w:p w14:paraId="7AB82811" w14:textId="77777777" w:rsidR="007E5E13" w:rsidRPr="00987668" w:rsidRDefault="00B74F2A">
            <w:pPr>
              <w:spacing w:before="41"/>
              <w:ind w:left="113"/>
              <w:rPr>
                <w:lang w:val="en-US"/>
              </w:rPr>
            </w:pPr>
            <w:r w:rsidRPr="00987668">
              <w:rPr>
                <w:spacing w:val="-4"/>
                <w:lang w:val="en-US"/>
              </w:rPr>
              <w:t>Per Calendar Day</w:t>
            </w:r>
          </w:p>
        </w:tc>
      </w:tr>
      <w:tr w:rsidR="00552BCC" w14:paraId="518B3217" w14:textId="77777777">
        <w:trPr>
          <w:trHeight w:val="616"/>
        </w:trPr>
        <w:tc>
          <w:tcPr>
            <w:tcW w:w="1356" w:type="dxa"/>
          </w:tcPr>
          <w:p w14:paraId="6577ECB1" w14:textId="77777777" w:rsidR="007E5E13" w:rsidRPr="00987668" w:rsidRDefault="00B74F2A">
            <w:pPr>
              <w:spacing w:before="152"/>
              <w:ind w:left="114"/>
              <w:rPr>
                <w:lang w:val="en-US"/>
              </w:rPr>
            </w:pPr>
            <w:r w:rsidRPr="00987668">
              <w:rPr>
                <w:spacing w:val="-2"/>
                <w:lang w:val="en-US"/>
              </w:rPr>
              <w:t>11.15</w:t>
            </w:r>
          </w:p>
        </w:tc>
        <w:tc>
          <w:tcPr>
            <w:tcW w:w="1322" w:type="dxa"/>
          </w:tcPr>
          <w:p w14:paraId="44C0317F" w14:textId="77777777" w:rsidR="007E5E13" w:rsidRPr="00987668" w:rsidRDefault="00B74F2A">
            <w:pPr>
              <w:spacing w:before="152"/>
              <w:ind w:left="114"/>
              <w:rPr>
                <w:lang w:val="en-US"/>
              </w:rPr>
            </w:pPr>
            <w:r w:rsidRPr="00987668">
              <w:rPr>
                <w:lang w:val="en-US"/>
              </w:rPr>
              <w:t>9</w:t>
            </w:r>
            <w:r w:rsidRPr="00987668">
              <w:rPr>
                <w:rFonts w:ascii="Times New Roman"/>
                <w:spacing w:val="-4"/>
                <w:lang w:val="en-US"/>
              </w:rPr>
              <w:t xml:space="preserve"> </w:t>
            </w:r>
            <w:r w:rsidRPr="00987668">
              <w:rPr>
                <w:spacing w:val="-5"/>
                <w:lang w:val="en-US"/>
              </w:rPr>
              <w:t>UIT</w:t>
            </w:r>
          </w:p>
        </w:tc>
        <w:tc>
          <w:tcPr>
            <w:tcW w:w="4615" w:type="dxa"/>
          </w:tcPr>
          <w:p w14:paraId="1C379DE5" w14:textId="77777777" w:rsidR="007E5E13" w:rsidRPr="00987668" w:rsidRDefault="00B74F2A">
            <w:pPr>
              <w:spacing w:before="38"/>
              <w:ind w:left="112"/>
              <w:rPr>
                <w:lang w:val="en-US"/>
              </w:rPr>
            </w:pPr>
            <w:r w:rsidRPr="00987668">
              <w:rPr>
                <w:lang w:val="en-US"/>
              </w:rPr>
              <w:t>Delay in reporting a claim to the insurance company and to the GRANTOR</w:t>
            </w:r>
            <w:r w:rsidRPr="00987668">
              <w:rPr>
                <w:spacing w:val="-2"/>
                <w:lang w:val="en-US"/>
              </w:rPr>
              <w:t>.</w:t>
            </w:r>
          </w:p>
        </w:tc>
        <w:tc>
          <w:tcPr>
            <w:tcW w:w="1533" w:type="dxa"/>
          </w:tcPr>
          <w:p w14:paraId="1CB11BFB" w14:textId="77777777" w:rsidR="007E5E13" w:rsidRPr="00987668" w:rsidRDefault="00B74F2A">
            <w:pPr>
              <w:spacing w:before="38"/>
              <w:ind w:left="113"/>
              <w:rPr>
                <w:lang w:val="en-US"/>
              </w:rPr>
            </w:pPr>
            <w:r w:rsidRPr="00987668">
              <w:rPr>
                <w:spacing w:val="-4"/>
                <w:lang w:val="en-US"/>
              </w:rPr>
              <w:t>Per Calendar Day</w:t>
            </w:r>
          </w:p>
        </w:tc>
      </w:tr>
      <w:tr w:rsidR="00552BCC" w14:paraId="0647B8C3" w14:textId="77777777">
        <w:trPr>
          <w:trHeight w:val="928"/>
        </w:trPr>
        <w:tc>
          <w:tcPr>
            <w:tcW w:w="1356" w:type="dxa"/>
          </w:tcPr>
          <w:p w14:paraId="640D8840" w14:textId="77777777" w:rsidR="007E5E13" w:rsidRPr="00987668" w:rsidRDefault="007E5E13">
            <w:pPr>
              <w:spacing w:before="40"/>
              <w:rPr>
                <w:b/>
                <w:lang w:val="en-US"/>
              </w:rPr>
            </w:pPr>
          </w:p>
          <w:p w14:paraId="7630EEAA" w14:textId="77777777" w:rsidR="007E5E13" w:rsidRPr="00987668" w:rsidRDefault="00B74F2A">
            <w:pPr>
              <w:ind w:left="114"/>
              <w:rPr>
                <w:lang w:val="en-US"/>
              </w:rPr>
            </w:pPr>
            <w:r w:rsidRPr="00987668">
              <w:rPr>
                <w:spacing w:val="-2"/>
                <w:lang w:val="en-US"/>
              </w:rPr>
              <w:t>11.16</w:t>
            </w:r>
          </w:p>
        </w:tc>
        <w:tc>
          <w:tcPr>
            <w:tcW w:w="1322" w:type="dxa"/>
          </w:tcPr>
          <w:p w14:paraId="4E40F3C8" w14:textId="77777777" w:rsidR="007E5E13" w:rsidRPr="00987668" w:rsidRDefault="007E5E13">
            <w:pPr>
              <w:spacing w:before="40"/>
              <w:rPr>
                <w:b/>
                <w:lang w:val="en-US"/>
              </w:rPr>
            </w:pPr>
          </w:p>
          <w:p w14:paraId="2CD51B98"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06906B31" w14:textId="77777777" w:rsidR="007E5E13" w:rsidRPr="00987668" w:rsidRDefault="00B74F2A">
            <w:pPr>
              <w:ind w:left="112"/>
              <w:rPr>
                <w:lang w:val="en-US"/>
              </w:rPr>
            </w:pPr>
            <w:r w:rsidRPr="00987668">
              <w:rPr>
                <w:lang w:val="en-US"/>
              </w:rPr>
              <w:t>Failure to submit the coverage report to the GRANTOR within the deadline established in the clause</w:t>
            </w:r>
            <w:r w:rsidRPr="00987668">
              <w:rPr>
                <w:spacing w:val="-2"/>
                <w:lang w:val="en-US"/>
              </w:rPr>
              <w:t>.</w:t>
            </w:r>
          </w:p>
        </w:tc>
        <w:tc>
          <w:tcPr>
            <w:tcW w:w="1533" w:type="dxa"/>
          </w:tcPr>
          <w:p w14:paraId="6D6CE986" w14:textId="77777777" w:rsidR="007E5E13" w:rsidRPr="00987668" w:rsidRDefault="00B74F2A">
            <w:pPr>
              <w:tabs>
                <w:tab w:val="left" w:pos="1128"/>
              </w:tabs>
              <w:spacing w:before="155" w:line="273" w:lineRule="auto"/>
              <w:ind w:left="113" w:right="99"/>
              <w:rPr>
                <w:lang w:val="en-US"/>
              </w:rPr>
            </w:pPr>
            <w:r w:rsidRPr="00987668">
              <w:rPr>
                <w:spacing w:val="-4"/>
                <w:lang w:val="en-US"/>
              </w:rPr>
              <w:t>Per Calendar Day</w:t>
            </w:r>
          </w:p>
        </w:tc>
      </w:tr>
    </w:tbl>
    <w:p w14:paraId="0887C6B8" w14:textId="77777777" w:rsidR="007E5E13" w:rsidRPr="00987668" w:rsidRDefault="007E5E13">
      <w:pPr>
        <w:spacing w:line="273" w:lineRule="auto"/>
        <w:rPr>
          <w:lang w:val="en-US"/>
        </w:rPr>
        <w:sectPr w:rsidR="007E5E13" w:rsidRPr="00987668">
          <w:type w:val="continuous"/>
          <w:pgSz w:w="12240" w:h="15840"/>
          <w:pgMar w:top="140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040E8D01" w14:textId="77777777">
        <w:trPr>
          <w:trHeight w:val="618"/>
        </w:trPr>
        <w:tc>
          <w:tcPr>
            <w:tcW w:w="1356" w:type="dxa"/>
          </w:tcPr>
          <w:p w14:paraId="5BDF24F5"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1A99B9FA" w14:textId="77777777" w:rsidR="007E5E13" w:rsidRPr="00987668" w:rsidRDefault="00B74F2A">
            <w:pPr>
              <w:spacing w:before="155"/>
              <w:ind w:left="114"/>
              <w:rPr>
                <w:b/>
                <w:lang w:val="en-US"/>
              </w:rPr>
            </w:pPr>
            <w:r w:rsidRPr="00987668">
              <w:rPr>
                <w:b/>
                <w:spacing w:val="-4"/>
                <w:lang w:val="en-US"/>
              </w:rPr>
              <w:t>Amount</w:t>
            </w:r>
          </w:p>
        </w:tc>
        <w:tc>
          <w:tcPr>
            <w:tcW w:w="4615" w:type="dxa"/>
          </w:tcPr>
          <w:p w14:paraId="16805FAC" w14:textId="77777777" w:rsidR="007E5E13" w:rsidRPr="00987668" w:rsidRDefault="00B74F2A">
            <w:pPr>
              <w:spacing w:before="155"/>
              <w:ind w:left="112"/>
              <w:rPr>
                <w:b/>
                <w:lang w:val="en-US"/>
              </w:rPr>
            </w:pPr>
            <w:r w:rsidRPr="00987668">
              <w:rPr>
                <w:b/>
                <w:lang w:val="en-US"/>
              </w:rPr>
              <w:t>Description of Penalty</w:t>
            </w:r>
          </w:p>
        </w:tc>
        <w:tc>
          <w:tcPr>
            <w:tcW w:w="1533" w:type="dxa"/>
          </w:tcPr>
          <w:p w14:paraId="55E317A2" w14:textId="77777777" w:rsidR="007E5E13" w:rsidRPr="00987668" w:rsidRDefault="00B74F2A">
            <w:pPr>
              <w:spacing w:before="39"/>
              <w:ind w:left="113"/>
              <w:rPr>
                <w:b/>
                <w:lang w:val="en-US"/>
              </w:rPr>
            </w:pPr>
            <w:r w:rsidRPr="00987668">
              <w:rPr>
                <w:b/>
                <w:spacing w:val="-2"/>
                <w:lang w:val="en-US"/>
              </w:rPr>
              <w:t>Application Criteria</w:t>
            </w:r>
          </w:p>
        </w:tc>
      </w:tr>
      <w:tr w:rsidR="00552BCC" w14:paraId="28CD699D" w14:textId="77777777">
        <w:trPr>
          <w:trHeight w:val="1235"/>
        </w:trPr>
        <w:tc>
          <w:tcPr>
            <w:tcW w:w="1356" w:type="dxa"/>
          </w:tcPr>
          <w:p w14:paraId="3D440919" w14:textId="77777777" w:rsidR="007E5E13" w:rsidRPr="00987668" w:rsidRDefault="007E5E13">
            <w:pPr>
              <w:spacing w:before="193"/>
              <w:rPr>
                <w:b/>
                <w:lang w:val="en-US"/>
              </w:rPr>
            </w:pPr>
          </w:p>
          <w:p w14:paraId="761DE496" w14:textId="77777777" w:rsidR="007E5E13" w:rsidRPr="00987668" w:rsidRDefault="00B74F2A">
            <w:pPr>
              <w:ind w:left="114"/>
              <w:rPr>
                <w:lang w:val="en-US"/>
              </w:rPr>
            </w:pPr>
            <w:r w:rsidRPr="00987668">
              <w:rPr>
                <w:spacing w:val="-2"/>
                <w:lang w:val="en-US"/>
              </w:rPr>
              <w:t>11.19</w:t>
            </w:r>
          </w:p>
        </w:tc>
        <w:tc>
          <w:tcPr>
            <w:tcW w:w="1322" w:type="dxa"/>
          </w:tcPr>
          <w:p w14:paraId="73D74CE5" w14:textId="77777777" w:rsidR="007E5E13" w:rsidRPr="00987668" w:rsidRDefault="00B74F2A">
            <w:pPr>
              <w:ind w:left="114"/>
              <w:rPr>
                <w:lang w:val="en-US"/>
              </w:rPr>
            </w:pPr>
            <w:r w:rsidRPr="00987668">
              <w:rPr>
                <w:lang w:val="en-US"/>
              </w:rPr>
              <w:t>0.5% of the respective Premium amount</w:t>
            </w:r>
          </w:p>
        </w:tc>
        <w:tc>
          <w:tcPr>
            <w:tcW w:w="4615" w:type="dxa"/>
          </w:tcPr>
          <w:p w14:paraId="25ADD784" w14:textId="77777777" w:rsidR="007E5E13" w:rsidRPr="00987668" w:rsidRDefault="007E5E13">
            <w:pPr>
              <w:spacing w:before="40"/>
              <w:rPr>
                <w:b/>
                <w:lang w:val="en-US"/>
              </w:rPr>
            </w:pPr>
          </w:p>
          <w:p w14:paraId="1931B334" w14:textId="77777777" w:rsidR="007E5E13" w:rsidRPr="00987668" w:rsidRDefault="00B74F2A">
            <w:pPr>
              <w:spacing w:line="273" w:lineRule="auto"/>
              <w:ind w:left="112"/>
              <w:rPr>
                <w:lang w:val="en-US"/>
              </w:rPr>
            </w:pPr>
            <w:r w:rsidRPr="00987668">
              <w:rPr>
                <w:lang w:val="en-US"/>
              </w:rPr>
              <w:t>Failure to assume responsibility for events not covered by the insurance policies.</w:t>
            </w:r>
          </w:p>
        </w:tc>
        <w:tc>
          <w:tcPr>
            <w:tcW w:w="1533" w:type="dxa"/>
          </w:tcPr>
          <w:p w14:paraId="22B499F9" w14:textId="77777777" w:rsidR="007E5E13" w:rsidRPr="00987668" w:rsidRDefault="007E5E13">
            <w:pPr>
              <w:spacing w:before="193"/>
              <w:rPr>
                <w:b/>
                <w:lang w:val="en-US"/>
              </w:rPr>
            </w:pPr>
          </w:p>
          <w:p w14:paraId="0583B542" w14:textId="77777777" w:rsidR="007E5E13" w:rsidRPr="00987668" w:rsidRDefault="00B74F2A">
            <w:pPr>
              <w:ind w:left="113"/>
              <w:rPr>
                <w:lang w:val="en-US"/>
              </w:rPr>
            </w:pPr>
            <w:r w:rsidRPr="00987668">
              <w:rPr>
                <w:lang w:val="en-US"/>
              </w:rPr>
              <w:t>Per occurrence</w:t>
            </w:r>
          </w:p>
        </w:tc>
      </w:tr>
      <w:tr w:rsidR="00552BCC" w14:paraId="234AB5C1" w14:textId="77777777">
        <w:trPr>
          <w:trHeight w:val="616"/>
        </w:trPr>
        <w:tc>
          <w:tcPr>
            <w:tcW w:w="1356" w:type="dxa"/>
          </w:tcPr>
          <w:p w14:paraId="6B596E32" w14:textId="77777777" w:rsidR="007E5E13" w:rsidRPr="00987668" w:rsidRDefault="00B74F2A">
            <w:pPr>
              <w:spacing w:before="152"/>
              <w:ind w:left="114"/>
              <w:rPr>
                <w:lang w:val="en-US"/>
              </w:rPr>
            </w:pPr>
            <w:r w:rsidRPr="00987668">
              <w:rPr>
                <w:spacing w:val="-2"/>
                <w:lang w:val="en-US"/>
              </w:rPr>
              <w:t>11.19</w:t>
            </w:r>
          </w:p>
        </w:tc>
        <w:tc>
          <w:tcPr>
            <w:tcW w:w="1322" w:type="dxa"/>
          </w:tcPr>
          <w:p w14:paraId="60E55CEA" w14:textId="77777777" w:rsidR="007E5E13" w:rsidRPr="00987668" w:rsidRDefault="00B74F2A">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5A2A5473" w14:textId="77777777" w:rsidR="007E5E13" w:rsidRPr="00987668" w:rsidRDefault="00B74F2A">
            <w:pPr>
              <w:spacing w:before="41"/>
              <w:ind w:left="112"/>
              <w:rPr>
                <w:lang w:val="en-US"/>
              </w:rPr>
            </w:pPr>
            <w:r w:rsidRPr="00987668">
              <w:rPr>
                <w:lang w:val="en-US"/>
              </w:rPr>
              <w:t>Delay in the payment of the expert appraisal cost within the established maximum deadline</w:t>
            </w:r>
            <w:r w:rsidRPr="00987668">
              <w:rPr>
                <w:spacing w:val="-2"/>
                <w:lang w:val="en-US"/>
              </w:rPr>
              <w:t>.</w:t>
            </w:r>
          </w:p>
        </w:tc>
        <w:tc>
          <w:tcPr>
            <w:tcW w:w="1533" w:type="dxa"/>
          </w:tcPr>
          <w:p w14:paraId="24F698A5" w14:textId="77777777" w:rsidR="007E5E13" w:rsidRPr="00987668" w:rsidRDefault="00B74F2A">
            <w:pPr>
              <w:spacing w:before="41"/>
              <w:ind w:left="113"/>
              <w:rPr>
                <w:lang w:val="en-US"/>
              </w:rPr>
            </w:pPr>
            <w:r w:rsidRPr="00987668">
              <w:rPr>
                <w:spacing w:val="-4"/>
                <w:lang w:val="en-US"/>
              </w:rPr>
              <w:t>Per Calendar Day</w:t>
            </w:r>
          </w:p>
        </w:tc>
      </w:tr>
      <w:tr w:rsidR="00552BCC" w14:paraId="115B990E" w14:textId="77777777">
        <w:trPr>
          <w:trHeight w:val="455"/>
        </w:trPr>
        <w:tc>
          <w:tcPr>
            <w:tcW w:w="8826" w:type="dxa"/>
            <w:gridSpan w:val="4"/>
          </w:tcPr>
          <w:p w14:paraId="042B6F5B" w14:textId="77777777" w:rsidR="007E5E13" w:rsidRPr="00987668" w:rsidRDefault="00B74F2A">
            <w:pPr>
              <w:spacing w:before="73"/>
              <w:ind w:left="114"/>
              <w:rPr>
                <w:b/>
                <w:lang w:val="en-US"/>
              </w:rPr>
            </w:pPr>
            <w:r w:rsidRPr="00987668">
              <w:rPr>
                <w:b/>
                <w:lang w:val="en-US"/>
              </w:rPr>
              <w:t>Chapter XII of the Contract: Socio-Environmental Considerations</w:t>
            </w:r>
          </w:p>
        </w:tc>
      </w:tr>
      <w:tr w:rsidR="00552BCC" w14:paraId="72DC0081" w14:textId="77777777">
        <w:trPr>
          <w:trHeight w:val="1235"/>
        </w:trPr>
        <w:tc>
          <w:tcPr>
            <w:tcW w:w="1356" w:type="dxa"/>
          </w:tcPr>
          <w:p w14:paraId="020B5AE6" w14:textId="77777777" w:rsidR="007E5E13" w:rsidRPr="00987668" w:rsidRDefault="007E5E13">
            <w:pPr>
              <w:spacing w:before="193"/>
              <w:rPr>
                <w:b/>
                <w:lang w:val="en-US"/>
              </w:rPr>
            </w:pPr>
          </w:p>
          <w:p w14:paraId="08AACE7F" w14:textId="77777777" w:rsidR="007E5E13" w:rsidRPr="00987668" w:rsidRDefault="00B74F2A">
            <w:pPr>
              <w:ind w:left="114"/>
              <w:rPr>
                <w:lang w:val="en-US"/>
              </w:rPr>
            </w:pPr>
            <w:r w:rsidRPr="00987668">
              <w:rPr>
                <w:spacing w:val="-4"/>
                <w:lang w:val="en-US"/>
              </w:rPr>
              <w:t>12.1</w:t>
            </w:r>
          </w:p>
        </w:tc>
        <w:tc>
          <w:tcPr>
            <w:tcW w:w="1322" w:type="dxa"/>
          </w:tcPr>
          <w:p w14:paraId="1BC0A6AC" w14:textId="77777777" w:rsidR="007E5E13" w:rsidRPr="00987668" w:rsidRDefault="007E5E13">
            <w:pPr>
              <w:spacing w:before="193"/>
              <w:rPr>
                <w:b/>
                <w:lang w:val="en-US"/>
              </w:rPr>
            </w:pPr>
          </w:p>
          <w:p w14:paraId="48C6D85C" w14:textId="77777777" w:rsidR="007E5E13" w:rsidRPr="00987668" w:rsidRDefault="00B74F2A">
            <w:pPr>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0F6721BF" w14:textId="77777777" w:rsidR="007E5E13" w:rsidRPr="00987668" w:rsidRDefault="00B74F2A">
            <w:pPr>
              <w:spacing w:before="4"/>
              <w:ind w:left="112"/>
              <w:rPr>
                <w:lang w:val="en-US"/>
              </w:rPr>
            </w:pPr>
            <w:r w:rsidRPr="00987668">
              <w:rPr>
                <w:lang w:val="en-US"/>
              </w:rPr>
              <w:t>Failure to comply with the provisions of Articles 12 and 13 of the Environmental Management Regulations of the Tourism Sector, approved by Supreme Decree No. 003-2023-MINCETUR.</w:t>
            </w:r>
          </w:p>
        </w:tc>
        <w:tc>
          <w:tcPr>
            <w:tcW w:w="1533" w:type="dxa"/>
          </w:tcPr>
          <w:p w14:paraId="02864FCB" w14:textId="77777777" w:rsidR="007E5E13" w:rsidRPr="00987668" w:rsidRDefault="007E5E13">
            <w:pPr>
              <w:spacing w:before="40"/>
              <w:rPr>
                <w:b/>
                <w:lang w:val="en-US"/>
              </w:rPr>
            </w:pPr>
          </w:p>
          <w:p w14:paraId="75AFC315" w14:textId="77777777" w:rsidR="007E5E13" w:rsidRPr="00987668" w:rsidRDefault="00B74F2A">
            <w:pPr>
              <w:tabs>
                <w:tab w:val="left" w:pos="1128"/>
              </w:tabs>
              <w:spacing w:line="273" w:lineRule="auto"/>
              <w:ind w:left="113" w:right="99"/>
              <w:rPr>
                <w:lang w:val="en-US"/>
              </w:rPr>
            </w:pPr>
            <w:r w:rsidRPr="00987668">
              <w:rPr>
                <w:spacing w:val="-4"/>
                <w:lang w:val="en-US"/>
              </w:rPr>
              <w:t>Per Calendar Day</w:t>
            </w:r>
          </w:p>
        </w:tc>
      </w:tr>
      <w:tr w:rsidR="00552BCC" w14:paraId="7520185A" w14:textId="77777777">
        <w:trPr>
          <w:trHeight w:val="616"/>
        </w:trPr>
        <w:tc>
          <w:tcPr>
            <w:tcW w:w="1356" w:type="dxa"/>
          </w:tcPr>
          <w:p w14:paraId="7D0C39CA" w14:textId="77777777" w:rsidR="007E5E13" w:rsidRPr="00987668" w:rsidRDefault="00B74F2A">
            <w:pPr>
              <w:spacing w:before="152"/>
              <w:ind w:left="114"/>
              <w:rPr>
                <w:lang w:val="en-US"/>
              </w:rPr>
            </w:pPr>
            <w:r w:rsidRPr="00987668">
              <w:rPr>
                <w:spacing w:val="-2"/>
                <w:lang w:val="en-US"/>
              </w:rPr>
              <w:t>12.28</w:t>
            </w:r>
          </w:p>
        </w:tc>
        <w:tc>
          <w:tcPr>
            <w:tcW w:w="1322" w:type="dxa"/>
          </w:tcPr>
          <w:p w14:paraId="5911EDFF" w14:textId="77777777" w:rsidR="007E5E13" w:rsidRPr="00987668" w:rsidRDefault="00B74F2A">
            <w:pPr>
              <w:spacing w:before="152"/>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1FE433F8" w14:textId="77777777" w:rsidR="007E5E13" w:rsidRPr="00987668" w:rsidRDefault="00B74F2A">
            <w:pPr>
              <w:spacing w:before="38"/>
              <w:ind w:left="112"/>
              <w:rPr>
                <w:lang w:val="en-US"/>
              </w:rPr>
            </w:pPr>
            <w:r w:rsidRPr="00987668">
              <w:rPr>
                <w:lang w:val="en-US"/>
              </w:rPr>
              <w:t>Failure to process the Project’s Environmental Certification within the established timeframe</w:t>
            </w:r>
            <w:r w:rsidRPr="00987668">
              <w:rPr>
                <w:spacing w:val="-2"/>
                <w:lang w:val="en-US"/>
              </w:rPr>
              <w:t>.</w:t>
            </w:r>
          </w:p>
        </w:tc>
        <w:tc>
          <w:tcPr>
            <w:tcW w:w="1533" w:type="dxa"/>
          </w:tcPr>
          <w:p w14:paraId="10AA6CE4" w14:textId="77777777" w:rsidR="007E5E13" w:rsidRPr="00987668" w:rsidRDefault="00B74F2A">
            <w:pPr>
              <w:spacing w:before="38"/>
              <w:ind w:left="113"/>
              <w:rPr>
                <w:lang w:val="en-US"/>
              </w:rPr>
            </w:pPr>
            <w:r w:rsidRPr="00987668">
              <w:rPr>
                <w:spacing w:val="-4"/>
                <w:lang w:val="en-US"/>
              </w:rPr>
              <w:t>Per Calendar Day</w:t>
            </w:r>
          </w:p>
        </w:tc>
      </w:tr>
      <w:tr w:rsidR="00552BCC" w14:paraId="1A22E303" w14:textId="77777777">
        <w:trPr>
          <w:trHeight w:val="925"/>
        </w:trPr>
        <w:tc>
          <w:tcPr>
            <w:tcW w:w="1356" w:type="dxa"/>
          </w:tcPr>
          <w:p w14:paraId="6B53375E" w14:textId="77777777" w:rsidR="007E5E13" w:rsidRPr="00987668" w:rsidRDefault="007E5E13">
            <w:pPr>
              <w:spacing w:before="40"/>
              <w:rPr>
                <w:b/>
                <w:lang w:val="en-US"/>
              </w:rPr>
            </w:pPr>
          </w:p>
          <w:p w14:paraId="728008F5" w14:textId="77777777" w:rsidR="007E5E13" w:rsidRPr="00987668" w:rsidRDefault="00B74F2A">
            <w:pPr>
              <w:ind w:left="114"/>
              <w:rPr>
                <w:lang w:val="en-US"/>
              </w:rPr>
            </w:pPr>
            <w:r w:rsidRPr="00987668">
              <w:rPr>
                <w:spacing w:val="-2"/>
                <w:lang w:val="en-US"/>
              </w:rPr>
              <w:t>12.36</w:t>
            </w:r>
          </w:p>
        </w:tc>
        <w:tc>
          <w:tcPr>
            <w:tcW w:w="1322" w:type="dxa"/>
          </w:tcPr>
          <w:p w14:paraId="34E489ED" w14:textId="77777777" w:rsidR="007E5E13" w:rsidRPr="00987668" w:rsidRDefault="007E5E13">
            <w:pPr>
              <w:spacing w:before="40"/>
              <w:rPr>
                <w:b/>
                <w:lang w:val="en-US"/>
              </w:rPr>
            </w:pPr>
          </w:p>
          <w:p w14:paraId="3E8C2ABB" w14:textId="77777777" w:rsidR="007E5E13" w:rsidRPr="00987668" w:rsidRDefault="00B74F2A">
            <w:pPr>
              <w:ind w:left="114"/>
              <w:rPr>
                <w:lang w:val="en-US"/>
              </w:rPr>
            </w:pPr>
            <w:r w:rsidRPr="00987668">
              <w:rPr>
                <w:lang w:val="en-US"/>
              </w:rPr>
              <w:t>3</w:t>
            </w:r>
            <w:r w:rsidRPr="00987668">
              <w:rPr>
                <w:rFonts w:ascii="Times New Roman"/>
                <w:spacing w:val="-4"/>
                <w:lang w:val="en-US"/>
              </w:rPr>
              <w:t xml:space="preserve"> </w:t>
            </w:r>
            <w:r w:rsidRPr="00987668">
              <w:rPr>
                <w:spacing w:val="-5"/>
                <w:lang w:val="en-US"/>
              </w:rPr>
              <w:t>UIT</w:t>
            </w:r>
          </w:p>
        </w:tc>
        <w:tc>
          <w:tcPr>
            <w:tcW w:w="4615" w:type="dxa"/>
          </w:tcPr>
          <w:p w14:paraId="22501569" w14:textId="77777777" w:rsidR="007E5E13" w:rsidRPr="00987668" w:rsidRDefault="00B74F2A">
            <w:pPr>
              <w:ind w:left="112"/>
              <w:rPr>
                <w:lang w:val="en-US"/>
              </w:rPr>
            </w:pPr>
            <w:r w:rsidRPr="00987668">
              <w:rPr>
                <w:lang w:val="en-US"/>
              </w:rPr>
              <w:t>Failure to obtain the documentation and/or enabling titles required by the cultural heritage protection regulations</w:t>
            </w:r>
            <w:r w:rsidRPr="00987668">
              <w:rPr>
                <w:spacing w:val="-2"/>
                <w:lang w:val="en-US"/>
              </w:rPr>
              <w:t>.</w:t>
            </w:r>
          </w:p>
        </w:tc>
        <w:tc>
          <w:tcPr>
            <w:tcW w:w="1533" w:type="dxa"/>
          </w:tcPr>
          <w:p w14:paraId="75522FF0" w14:textId="77777777" w:rsidR="007E5E13" w:rsidRPr="00987668" w:rsidRDefault="007E5E13">
            <w:pPr>
              <w:spacing w:before="40"/>
              <w:rPr>
                <w:b/>
                <w:lang w:val="en-US"/>
              </w:rPr>
            </w:pPr>
          </w:p>
          <w:p w14:paraId="6D05FF5F" w14:textId="77777777" w:rsidR="007E5E13" w:rsidRPr="00987668" w:rsidRDefault="00B74F2A">
            <w:pPr>
              <w:ind w:left="113"/>
              <w:rPr>
                <w:lang w:val="en-US"/>
              </w:rPr>
            </w:pPr>
            <w:r w:rsidRPr="00987668">
              <w:rPr>
                <w:lang w:val="en-US"/>
              </w:rPr>
              <w:t>Per occurrence</w:t>
            </w:r>
          </w:p>
        </w:tc>
      </w:tr>
      <w:tr w:rsidR="00552BCC" w14:paraId="2985CCAD" w14:textId="77777777">
        <w:trPr>
          <w:trHeight w:val="618"/>
        </w:trPr>
        <w:tc>
          <w:tcPr>
            <w:tcW w:w="1356" w:type="dxa"/>
          </w:tcPr>
          <w:p w14:paraId="476BBB89" w14:textId="77777777" w:rsidR="007E5E13" w:rsidRPr="00987668" w:rsidRDefault="00B74F2A">
            <w:pPr>
              <w:spacing w:before="155"/>
              <w:ind w:left="114"/>
              <w:rPr>
                <w:lang w:val="en-US"/>
              </w:rPr>
            </w:pPr>
            <w:r w:rsidRPr="00987668">
              <w:rPr>
                <w:spacing w:val="-2"/>
                <w:lang w:val="en-US"/>
              </w:rPr>
              <w:t>12.38</w:t>
            </w:r>
          </w:p>
        </w:tc>
        <w:tc>
          <w:tcPr>
            <w:tcW w:w="1322" w:type="dxa"/>
          </w:tcPr>
          <w:p w14:paraId="0B06619F" w14:textId="77777777" w:rsidR="007E5E13" w:rsidRPr="00987668" w:rsidRDefault="00B74F2A">
            <w:pPr>
              <w:spacing w:before="155"/>
              <w:ind w:left="114"/>
              <w:rPr>
                <w:lang w:val="en-US"/>
              </w:rPr>
            </w:pPr>
            <w:r w:rsidRPr="00987668">
              <w:rPr>
                <w:lang w:val="en-US"/>
              </w:rPr>
              <w:t>0.8</w:t>
            </w:r>
            <w:r w:rsidRPr="00987668">
              <w:rPr>
                <w:rFonts w:ascii="Times New Roman"/>
                <w:spacing w:val="-4"/>
                <w:lang w:val="en-US"/>
              </w:rPr>
              <w:t xml:space="preserve"> </w:t>
            </w:r>
            <w:r w:rsidRPr="00987668">
              <w:rPr>
                <w:spacing w:val="-5"/>
                <w:lang w:val="en-US"/>
              </w:rPr>
              <w:t>UIT</w:t>
            </w:r>
          </w:p>
        </w:tc>
        <w:tc>
          <w:tcPr>
            <w:tcW w:w="4615" w:type="dxa"/>
          </w:tcPr>
          <w:p w14:paraId="0EDBC4FD" w14:textId="77777777" w:rsidR="007E5E13" w:rsidRPr="00987668" w:rsidRDefault="00B74F2A">
            <w:pPr>
              <w:spacing w:before="39"/>
              <w:ind w:left="112"/>
              <w:rPr>
                <w:lang w:val="en-US"/>
              </w:rPr>
            </w:pPr>
            <w:r w:rsidRPr="00987668">
              <w:rPr>
                <w:lang w:val="en-US"/>
              </w:rPr>
              <w:t>Failure to submit socio-environmental reports within the established timeframe</w:t>
            </w:r>
            <w:r w:rsidRPr="00987668">
              <w:rPr>
                <w:spacing w:val="-2"/>
                <w:lang w:val="en-US"/>
              </w:rPr>
              <w:t>.</w:t>
            </w:r>
          </w:p>
        </w:tc>
        <w:tc>
          <w:tcPr>
            <w:tcW w:w="1533" w:type="dxa"/>
          </w:tcPr>
          <w:p w14:paraId="2020E88A" w14:textId="77777777" w:rsidR="007E5E13" w:rsidRPr="00987668" w:rsidRDefault="00B74F2A">
            <w:pPr>
              <w:spacing w:before="39"/>
              <w:ind w:left="113"/>
              <w:rPr>
                <w:lang w:val="en-US"/>
              </w:rPr>
            </w:pPr>
            <w:r w:rsidRPr="00987668">
              <w:rPr>
                <w:spacing w:val="-4"/>
                <w:lang w:val="en-US"/>
              </w:rPr>
              <w:t>Per Calendar Day</w:t>
            </w:r>
          </w:p>
        </w:tc>
      </w:tr>
      <w:tr w:rsidR="00552BCC" w14:paraId="35A2DAA4" w14:textId="77777777">
        <w:trPr>
          <w:trHeight w:val="616"/>
        </w:trPr>
        <w:tc>
          <w:tcPr>
            <w:tcW w:w="1356" w:type="dxa"/>
          </w:tcPr>
          <w:p w14:paraId="0D09DAD3" w14:textId="77777777" w:rsidR="007E5E13" w:rsidRPr="00987668" w:rsidRDefault="00B74F2A">
            <w:pPr>
              <w:spacing w:before="152"/>
              <w:ind w:left="114"/>
              <w:rPr>
                <w:lang w:val="en-US"/>
              </w:rPr>
            </w:pPr>
            <w:r w:rsidRPr="00987668">
              <w:rPr>
                <w:spacing w:val="-2"/>
                <w:lang w:val="en-US"/>
              </w:rPr>
              <w:t>12.38</w:t>
            </w:r>
          </w:p>
        </w:tc>
        <w:tc>
          <w:tcPr>
            <w:tcW w:w="1322" w:type="dxa"/>
          </w:tcPr>
          <w:p w14:paraId="4E1C7930" w14:textId="77777777" w:rsidR="007E5E13" w:rsidRPr="00987668" w:rsidRDefault="00B74F2A">
            <w:pPr>
              <w:spacing w:before="152"/>
              <w:ind w:left="114"/>
              <w:rPr>
                <w:lang w:val="en-US"/>
              </w:rPr>
            </w:pPr>
            <w:r w:rsidRPr="00987668">
              <w:rPr>
                <w:lang w:val="en-US"/>
              </w:rPr>
              <w:t>0.8</w:t>
            </w:r>
            <w:r w:rsidRPr="00987668">
              <w:rPr>
                <w:rFonts w:ascii="Times New Roman"/>
                <w:spacing w:val="-4"/>
                <w:lang w:val="en-US"/>
              </w:rPr>
              <w:t xml:space="preserve"> </w:t>
            </w:r>
            <w:r w:rsidRPr="00987668">
              <w:rPr>
                <w:spacing w:val="-5"/>
                <w:lang w:val="en-US"/>
              </w:rPr>
              <w:t>UIT</w:t>
            </w:r>
          </w:p>
        </w:tc>
        <w:tc>
          <w:tcPr>
            <w:tcW w:w="4615" w:type="dxa"/>
          </w:tcPr>
          <w:p w14:paraId="35620A8B" w14:textId="77777777" w:rsidR="007E5E13" w:rsidRPr="00987668" w:rsidRDefault="00B74F2A">
            <w:pPr>
              <w:spacing w:before="41"/>
              <w:ind w:left="112"/>
              <w:rPr>
                <w:lang w:val="en-US"/>
              </w:rPr>
            </w:pPr>
            <w:r w:rsidRPr="00987668">
              <w:rPr>
                <w:lang w:val="en-US"/>
              </w:rPr>
              <w:t>Failure to provide the information required in the socio-environmental reports.</w:t>
            </w:r>
          </w:p>
        </w:tc>
        <w:tc>
          <w:tcPr>
            <w:tcW w:w="1533" w:type="dxa"/>
          </w:tcPr>
          <w:p w14:paraId="0D3B43C0" w14:textId="77777777" w:rsidR="007E5E13" w:rsidRPr="00987668" w:rsidRDefault="00B74F2A">
            <w:pPr>
              <w:spacing w:before="152"/>
              <w:ind w:left="113"/>
              <w:rPr>
                <w:lang w:val="en-US"/>
              </w:rPr>
            </w:pPr>
            <w:r w:rsidRPr="00987668">
              <w:rPr>
                <w:lang w:val="en-US"/>
              </w:rPr>
              <w:t>Per occurrence</w:t>
            </w:r>
          </w:p>
        </w:tc>
      </w:tr>
      <w:tr w:rsidR="00552BCC" w14:paraId="03E65B38" w14:textId="77777777">
        <w:trPr>
          <w:trHeight w:val="455"/>
        </w:trPr>
        <w:tc>
          <w:tcPr>
            <w:tcW w:w="8826" w:type="dxa"/>
            <w:gridSpan w:val="4"/>
          </w:tcPr>
          <w:p w14:paraId="43AAA0C4" w14:textId="77777777" w:rsidR="007E5E13" w:rsidRPr="00987668" w:rsidRDefault="00B74F2A">
            <w:pPr>
              <w:spacing w:before="73"/>
              <w:ind w:left="114"/>
              <w:rPr>
                <w:b/>
                <w:lang w:val="en-US"/>
              </w:rPr>
            </w:pPr>
            <w:r w:rsidRPr="00987668">
              <w:rPr>
                <w:b/>
                <w:lang w:val="en-US"/>
              </w:rPr>
              <w:t>Chapter XIII of the Contract: Relations with Third Parties and Personnel</w:t>
            </w:r>
          </w:p>
        </w:tc>
      </w:tr>
      <w:tr w:rsidR="00552BCC" w14:paraId="27100C7A" w14:textId="77777777">
        <w:trPr>
          <w:trHeight w:val="616"/>
        </w:trPr>
        <w:tc>
          <w:tcPr>
            <w:tcW w:w="1356" w:type="dxa"/>
          </w:tcPr>
          <w:p w14:paraId="374628EB" w14:textId="77777777" w:rsidR="007E5E13" w:rsidRPr="00987668" w:rsidRDefault="00B74F2A">
            <w:pPr>
              <w:spacing w:before="152"/>
              <w:ind w:left="114"/>
              <w:rPr>
                <w:lang w:val="en-US"/>
              </w:rPr>
            </w:pPr>
            <w:r w:rsidRPr="00987668">
              <w:rPr>
                <w:spacing w:val="-4"/>
                <w:lang w:val="en-US"/>
              </w:rPr>
              <w:t>13.5</w:t>
            </w:r>
          </w:p>
        </w:tc>
        <w:tc>
          <w:tcPr>
            <w:tcW w:w="1322" w:type="dxa"/>
          </w:tcPr>
          <w:p w14:paraId="199C9458" w14:textId="77777777" w:rsidR="007E5E13" w:rsidRPr="00987668" w:rsidRDefault="00B74F2A">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26F3A6B2" w14:textId="77777777" w:rsidR="007E5E13" w:rsidRPr="00987668" w:rsidRDefault="00B74F2A">
            <w:pPr>
              <w:spacing w:before="41"/>
              <w:ind w:left="112"/>
              <w:rPr>
                <w:lang w:val="en-US"/>
              </w:rPr>
            </w:pPr>
            <w:r w:rsidRPr="00987668">
              <w:rPr>
                <w:spacing w:val="-2"/>
                <w:lang w:val="en-US"/>
              </w:rPr>
              <w:t>Assign its contractual position without the authorization of the GRANTOR within the period established in the Contract.</w:t>
            </w:r>
          </w:p>
        </w:tc>
        <w:tc>
          <w:tcPr>
            <w:tcW w:w="1533" w:type="dxa"/>
          </w:tcPr>
          <w:p w14:paraId="6C4ED360" w14:textId="77777777" w:rsidR="007E5E13" w:rsidRPr="00987668" w:rsidRDefault="00B74F2A">
            <w:pPr>
              <w:spacing w:before="152"/>
              <w:ind w:left="113"/>
              <w:rPr>
                <w:lang w:val="en-US"/>
              </w:rPr>
            </w:pPr>
            <w:r w:rsidRPr="00987668">
              <w:rPr>
                <w:lang w:val="en-US"/>
              </w:rPr>
              <w:t>Per occurrence</w:t>
            </w:r>
          </w:p>
        </w:tc>
      </w:tr>
      <w:tr w:rsidR="00552BCC" w14:paraId="4F9D2DE5" w14:textId="77777777">
        <w:trPr>
          <w:trHeight w:val="618"/>
        </w:trPr>
        <w:tc>
          <w:tcPr>
            <w:tcW w:w="1356" w:type="dxa"/>
          </w:tcPr>
          <w:p w14:paraId="2DBB6EE0" w14:textId="77777777" w:rsidR="007E5E13" w:rsidRPr="00987668" w:rsidRDefault="00B74F2A">
            <w:pPr>
              <w:spacing w:before="155"/>
              <w:ind w:left="114"/>
              <w:rPr>
                <w:lang w:val="en-US"/>
              </w:rPr>
            </w:pPr>
            <w:r w:rsidRPr="00987668">
              <w:rPr>
                <w:spacing w:val="-4"/>
                <w:lang w:val="en-US"/>
              </w:rPr>
              <w:t>13.8</w:t>
            </w:r>
          </w:p>
        </w:tc>
        <w:tc>
          <w:tcPr>
            <w:tcW w:w="1322" w:type="dxa"/>
          </w:tcPr>
          <w:p w14:paraId="0A9956F4" w14:textId="77777777" w:rsidR="007E5E13" w:rsidRPr="00987668" w:rsidRDefault="00B74F2A">
            <w:pPr>
              <w:spacing w:before="155"/>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37A97E5F" w14:textId="77777777" w:rsidR="007E5E13" w:rsidRPr="00987668" w:rsidRDefault="00B74F2A">
            <w:pPr>
              <w:spacing w:before="41"/>
              <w:ind w:left="112"/>
              <w:rPr>
                <w:lang w:val="en-US"/>
              </w:rPr>
            </w:pPr>
            <w:r w:rsidRPr="00987668">
              <w:rPr>
                <w:lang w:val="en-US"/>
              </w:rPr>
              <w:t>Failure to include the required clauses in the contracts signed with third parties</w:t>
            </w:r>
            <w:r w:rsidRPr="00987668">
              <w:rPr>
                <w:spacing w:val="-2"/>
                <w:lang w:val="en-US"/>
              </w:rPr>
              <w:t>.</w:t>
            </w:r>
          </w:p>
        </w:tc>
        <w:tc>
          <w:tcPr>
            <w:tcW w:w="1533" w:type="dxa"/>
          </w:tcPr>
          <w:p w14:paraId="7C61D109" w14:textId="77777777" w:rsidR="007E5E13" w:rsidRPr="00987668" w:rsidRDefault="00B74F2A">
            <w:pPr>
              <w:spacing w:before="155"/>
              <w:ind w:left="113"/>
              <w:rPr>
                <w:lang w:val="en-US"/>
              </w:rPr>
            </w:pPr>
            <w:r w:rsidRPr="00987668">
              <w:rPr>
                <w:lang w:val="en-US"/>
              </w:rPr>
              <w:t>Per occurrence</w:t>
            </w:r>
          </w:p>
        </w:tc>
      </w:tr>
      <w:tr w:rsidR="00552BCC" w14:paraId="74902D14" w14:textId="77777777">
        <w:trPr>
          <w:trHeight w:val="616"/>
        </w:trPr>
        <w:tc>
          <w:tcPr>
            <w:tcW w:w="1356" w:type="dxa"/>
          </w:tcPr>
          <w:p w14:paraId="5BF68C1F" w14:textId="77777777" w:rsidR="007E5E13" w:rsidRPr="00987668" w:rsidRDefault="00B74F2A">
            <w:pPr>
              <w:spacing w:before="152"/>
              <w:ind w:left="114"/>
              <w:rPr>
                <w:lang w:val="en-US"/>
              </w:rPr>
            </w:pPr>
            <w:r w:rsidRPr="00987668">
              <w:rPr>
                <w:spacing w:val="-4"/>
                <w:lang w:val="en-US"/>
              </w:rPr>
              <w:t>13.8</w:t>
            </w:r>
          </w:p>
        </w:tc>
        <w:tc>
          <w:tcPr>
            <w:tcW w:w="1322" w:type="dxa"/>
          </w:tcPr>
          <w:p w14:paraId="1C6A6A9D" w14:textId="77777777" w:rsidR="007E5E13" w:rsidRPr="00987668" w:rsidRDefault="00B74F2A">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3988CB59" w14:textId="77777777" w:rsidR="007E5E13" w:rsidRPr="00987668" w:rsidRDefault="00B74F2A">
            <w:pPr>
              <w:spacing w:before="41"/>
              <w:ind w:left="112"/>
              <w:rPr>
                <w:lang w:val="en-US"/>
              </w:rPr>
            </w:pPr>
            <w:r w:rsidRPr="00987668">
              <w:rPr>
                <w:lang w:val="en-US"/>
              </w:rPr>
              <w:t>Failure to submit to the GRANTOR a copy of the contracts referred to in this Clause</w:t>
            </w:r>
            <w:r w:rsidRPr="00987668">
              <w:rPr>
                <w:spacing w:val="-2"/>
                <w:lang w:val="en-US"/>
              </w:rPr>
              <w:t>.</w:t>
            </w:r>
          </w:p>
        </w:tc>
        <w:tc>
          <w:tcPr>
            <w:tcW w:w="1533" w:type="dxa"/>
          </w:tcPr>
          <w:p w14:paraId="4FEDE5A8" w14:textId="77777777" w:rsidR="007E5E13" w:rsidRPr="00987668" w:rsidRDefault="00B74F2A">
            <w:pPr>
              <w:spacing w:before="152"/>
              <w:ind w:left="113"/>
              <w:rPr>
                <w:lang w:val="en-US"/>
              </w:rPr>
            </w:pPr>
            <w:r w:rsidRPr="00987668">
              <w:rPr>
                <w:lang w:val="en-US"/>
              </w:rPr>
              <w:t>Per occurrence</w:t>
            </w:r>
          </w:p>
        </w:tc>
      </w:tr>
      <w:tr w:rsidR="00552BCC" w14:paraId="57157DDB" w14:textId="77777777">
        <w:trPr>
          <w:trHeight w:val="455"/>
        </w:trPr>
        <w:tc>
          <w:tcPr>
            <w:tcW w:w="8826" w:type="dxa"/>
            <w:gridSpan w:val="4"/>
          </w:tcPr>
          <w:p w14:paraId="5A1E4A4E" w14:textId="77777777" w:rsidR="007E5E13" w:rsidRPr="00987668" w:rsidRDefault="00B74F2A">
            <w:pPr>
              <w:spacing w:before="73"/>
              <w:ind w:left="114"/>
              <w:rPr>
                <w:b/>
                <w:lang w:val="en-US"/>
              </w:rPr>
            </w:pPr>
            <w:r w:rsidRPr="00987668">
              <w:rPr>
                <w:b/>
                <w:lang w:val="en-US"/>
              </w:rPr>
              <w:t>Chapter XIV of the Contract: Control and Supervision</w:t>
            </w:r>
          </w:p>
        </w:tc>
      </w:tr>
      <w:tr w:rsidR="00552BCC" w14:paraId="57C43E79" w14:textId="77777777">
        <w:trPr>
          <w:trHeight w:val="616"/>
        </w:trPr>
        <w:tc>
          <w:tcPr>
            <w:tcW w:w="1356" w:type="dxa"/>
          </w:tcPr>
          <w:p w14:paraId="6E8A2D7F" w14:textId="77777777" w:rsidR="007E5E13" w:rsidRPr="00987668" w:rsidRDefault="00B74F2A">
            <w:pPr>
              <w:spacing w:before="152"/>
              <w:ind w:left="114"/>
              <w:rPr>
                <w:lang w:val="en-US"/>
              </w:rPr>
            </w:pPr>
            <w:r w:rsidRPr="00987668">
              <w:rPr>
                <w:spacing w:val="-4"/>
                <w:lang w:val="en-US"/>
              </w:rPr>
              <w:t>14.3</w:t>
            </w:r>
          </w:p>
        </w:tc>
        <w:tc>
          <w:tcPr>
            <w:tcW w:w="1322" w:type="dxa"/>
          </w:tcPr>
          <w:p w14:paraId="46005367" w14:textId="77777777" w:rsidR="007E5E13" w:rsidRPr="00987668" w:rsidRDefault="00B74F2A">
            <w:pPr>
              <w:spacing w:before="152"/>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158C7069" w14:textId="77777777" w:rsidR="007E5E13" w:rsidRPr="00987668" w:rsidRDefault="00B74F2A">
            <w:pPr>
              <w:spacing w:before="41"/>
              <w:ind w:left="112"/>
              <w:rPr>
                <w:lang w:val="en-US"/>
              </w:rPr>
            </w:pPr>
            <w:r w:rsidRPr="00987668">
              <w:rPr>
                <w:lang w:val="en-US"/>
              </w:rPr>
              <w:t>Failure to make disbursements for supervision payments within the established deadline</w:t>
            </w:r>
            <w:r w:rsidRPr="00987668">
              <w:rPr>
                <w:spacing w:val="-2"/>
                <w:lang w:val="en-US"/>
              </w:rPr>
              <w:t>.</w:t>
            </w:r>
          </w:p>
        </w:tc>
        <w:tc>
          <w:tcPr>
            <w:tcW w:w="1533" w:type="dxa"/>
          </w:tcPr>
          <w:p w14:paraId="47C12564" w14:textId="77777777" w:rsidR="007E5E13" w:rsidRPr="00987668" w:rsidRDefault="00B74F2A">
            <w:pPr>
              <w:spacing w:before="41"/>
              <w:ind w:left="113"/>
              <w:rPr>
                <w:lang w:val="en-US"/>
              </w:rPr>
            </w:pPr>
            <w:r w:rsidRPr="00987668">
              <w:rPr>
                <w:spacing w:val="-4"/>
                <w:lang w:val="en-US"/>
              </w:rPr>
              <w:t>Per Calendar Day</w:t>
            </w:r>
          </w:p>
        </w:tc>
      </w:tr>
      <w:tr w:rsidR="00552BCC" w14:paraId="2562ADEC" w14:textId="77777777">
        <w:trPr>
          <w:trHeight w:val="1235"/>
        </w:trPr>
        <w:tc>
          <w:tcPr>
            <w:tcW w:w="1356" w:type="dxa"/>
          </w:tcPr>
          <w:p w14:paraId="1E9D9D4C" w14:textId="77777777" w:rsidR="007E5E13" w:rsidRPr="00987668" w:rsidRDefault="007E5E13">
            <w:pPr>
              <w:spacing w:before="193"/>
              <w:rPr>
                <w:b/>
                <w:lang w:val="en-US"/>
              </w:rPr>
            </w:pPr>
          </w:p>
          <w:p w14:paraId="1FA83152" w14:textId="77777777" w:rsidR="007E5E13" w:rsidRPr="00987668" w:rsidRDefault="00B74F2A">
            <w:pPr>
              <w:ind w:left="114"/>
              <w:rPr>
                <w:lang w:val="en-US"/>
              </w:rPr>
            </w:pPr>
            <w:r w:rsidRPr="00987668">
              <w:rPr>
                <w:spacing w:val="-4"/>
                <w:lang w:val="en-US"/>
              </w:rPr>
              <w:t>14.6</w:t>
            </w:r>
          </w:p>
        </w:tc>
        <w:tc>
          <w:tcPr>
            <w:tcW w:w="1322" w:type="dxa"/>
          </w:tcPr>
          <w:p w14:paraId="1278DFEC" w14:textId="77777777" w:rsidR="007E5E13" w:rsidRPr="00987668" w:rsidRDefault="007E5E13">
            <w:pPr>
              <w:spacing w:before="193"/>
              <w:rPr>
                <w:b/>
                <w:lang w:val="en-US"/>
              </w:rPr>
            </w:pPr>
          </w:p>
          <w:p w14:paraId="42331F00" w14:textId="77777777" w:rsidR="007E5E13" w:rsidRPr="00987668" w:rsidRDefault="00B74F2A">
            <w:pPr>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3E391AAB" w14:textId="77777777" w:rsidR="007E5E13" w:rsidRPr="00987668" w:rsidRDefault="00B74F2A">
            <w:pPr>
              <w:ind w:left="112"/>
              <w:jc w:val="both"/>
              <w:rPr>
                <w:lang w:val="en-US"/>
              </w:rPr>
            </w:pPr>
            <w:r w:rsidRPr="00987668">
              <w:rPr>
                <w:spacing w:val="-2"/>
                <w:lang w:val="en-US"/>
              </w:rPr>
              <w:t>Failure to provide the necessary facilities to the Supervisor and/or the GRANTOR to carry out their supervisory duties as set forth in Clause 13.8 of the Contract.</w:t>
            </w:r>
          </w:p>
        </w:tc>
        <w:tc>
          <w:tcPr>
            <w:tcW w:w="1533" w:type="dxa"/>
          </w:tcPr>
          <w:p w14:paraId="2FC0D987" w14:textId="77777777" w:rsidR="007E5E13" w:rsidRPr="00987668" w:rsidRDefault="007E5E13">
            <w:pPr>
              <w:spacing w:before="193"/>
              <w:rPr>
                <w:b/>
                <w:lang w:val="en-US"/>
              </w:rPr>
            </w:pPr>
          </w:p>
          <w:p w14:paraId="1465EDDB" w14:textId="77777777" w:rsidR="007E5E13" w:rsidRPr="00987668" w:rsidRDefault="00B74F2A">
            <w:pPr>
              <w:ind w:left="113"/>
              <w:rPr>
                <w:lang w:val="en-US"/>
              </w:rPr>
            </w:pPr>
            <w:r w:rsidRPr="00987668">
              <w:rPr>
                <w:lang w:val="en-US"/>
              </w:rPr>
              <w:t>Per occurrence</w:t>
            </w:r>
          </w:p>
        </w:tc>
      </w:tr>
      <w:tr w:rsidR="00552BCC" w14:paraId="784CDE95" w14:textId="77777777">
        <w:trPr>
          <w:trHeight w:val="1235"/>
        </w:trPr>
        <w:tc>
          <w:tcPr>
            <w:tcW w:w="1356" w:type="dxa"/>
          </w:tcPr>
          <w:p w14:paraId="55B6F586" w14:textId="77777777" w:rsidR="007E5E13" w:rsidRPr="00987668" w:rsidRDefault="00B74F2A" w:rsidP="000C634E">
            <w:pPr>
              <w:spacing w:before="155" w:line="276" w:lineRule="auto"/>
              <w:ind w:left="114" w:right="101"/>
              <w:rPr>
                <w:sz w:val="19"/>
                <w:szCs w:val="19"/>
                <w:lang w:val="en-US"/>
              </w:rPr>
            </w:pPr>
            <w:r w:rsidRPr="00987668">
              <w:rPr>
                <w:sz w:val="19"/>
                <w:szCs w:val="19"/>
                <w:lang w:val="en-US"/>
              </w:rPr>
              <w:t>Subparagraph</w:t>
            </w:r>
            <w:r w:rsidRPr="00987668">
              <w:rPr>
                <w:rFonts w:ascii="Times New Roman" w:hAnsi="Times New Roman"/>
                <w:sz w:val="19"/>
                <w:szCs w:val="19"/>
                <w:lang w:val="en-US"/>
              </w:rPr>
              <w:t xml:space="preserve"> </w:t>
            </w:r>
            <w:r w:rsidRPr="00987668">
              <w:rPr>
                <w:sz w:val="19"/>
                <w:szCs w:val="19"/>
                <w:lang w:val="en-US"/>
              </w:rPr>
              <w:t>c)</w:t>
            </w:r>
            <w:r w:rsidRPr="00987668">
              <w:rPr>
                <w:rFonts w:ascii="Times New Roman" w:hAnsi="Times New Roman"/>
                <w:sz w:val="19"/>
                <w:szCs w:val="19"/>
                <w:lang w:val="en-US"/>
              </w:rPr>
              <w:t xml:space="preserve"> </w:t>
            </w:r>
            <w:r w:rsidRPr="00987668">
              <w:rPr>
                <w:sz w:val="19"/>
                <w:szCs w:val="19"/>
                <w:lang w:val="en-US"/>
              </w:rPr>
              <w:t>of</w:t>
            </w:r>
            <w:r w:rsidRPr="00987668">
              <w:rPr>
                <w:rFonts w:ascii="Times New Roman" w:hAnsi="Times New Roman"/>
                <w:sz w:val="19"/>
                <w:szCs w:val="19"/>
                <w:lang w:val="en-US"/>
              </w:rPr>
              <w:t xml:space="preserve"> </w:t>
            </w:r>
            <w:r w:rsidRPr="00987668">
              <w:rPr>
                <w:sz w:val="19"/>
                <w:szCs w:val="19"/>
                <w:lang w:val="en-US"/>
              </w:rPr>
              <w:t xml:space="preserve">Clause </w:t>
            </w:r>
            <w:r w:rsidRPr="00987668">
              <w:rPr>
                <w:spacing w:val="-4"/>
                <w:sz w:val="19"/>
                <w:szCs w:val="19"/>
                <w:lang w:val="en-US"/>
              </w:rPr>
              <w:t>14.9</w:t>
            </w:r>
          </w:p>
        </w:tc>
        <w:tc>
          <w:tcPr>
            <w:tcW w:w="1322" w:type="dxa"/>
          </w:tcPr>
          <w:p w14:paraId="66F5F7C2" w14:textId="77777777" w:rsidR="007E5E13" w:rsidRPr="00987668" w:rsidRDefault="007E5E13">
            <w:pPr>
              <w:spacing w:before="193"/>
              <w:rPr>
                <w:b/>
                <w:lang w:val="en-US"/>
              </w:rPr>
            </w:pPr>
          </w:p>
          <w:p w14:paraId="052EC4C4" w14:textId="77777777" w:rsidR="007E5E13" w:rsidRPr="00987668" w:rsidRDefault="00B74F2A">
            <w:pPr>
              <w:ind w:left="114"/>
              <w:rPr>
                <w:lang w:val="en-US"/>
              </w:rPr>
            </w:pPr>
            <w:r w:rsidRPr="00987668">
              <w:rPr>
                <w:lang w:val="en-US"/>
              </w:rPr>
              <w:t>1</w:t>
            </w:r>
            <w:r w:rsidRPr="00987668">
              <w:rPr>
                <w:rFonts w:ascii="Times New Roman"/>
                <w:spacing w:val="-4"/>
                <w:lang w:val="en-US"/>
              </w:rPr>
              <w:t xml:space="preserve"> </w:t>
            </w:r>
            <w:r w:rsidRPr="00987668">
              <w:rPr>
                <w:spacing w:val="-5"/>
                <w:lang w:val="en-US"/>
              </w:rPr>
              <w:t>UIT</w:t>
            </w:r>
          </w:p>
        </w:tc>
        <w:tc>
          <w:tcPr>
            <w:tcW w:w="4615" w:type="dxa"/>
          </w:tcPr>
          <w:p w14:paraId="6E3F4D45" w14:textId="77777777" w:rsidR="007E5E13" w:rsidRPr="00987668" w:rsidRDefault="00B74F2A">
            <w:pPr>
              <w:ind w:left="112"/>
              <w:rPr>
                <w:lang w:val="en-US"/>
              </w:rPr>
            </w:pPr>
            <w:r w:rsidRPr="00987668">
              <w:rPr>
                <w:lang w:val="en-US"/>
              </w:rPr>
              <w:t>Failure to provide the requested information within the maximum established deadline, or, if submitted within such deadline, to submit it incomplete</w:t>
            </w:r>
            <w:r w:rsidRPr="00987668">
              <w:rPr>
                <w:spacing w:val="-2"/>
                <w:lang w:val="en-US"/>
              </w:rPr>
              <w:t>.</w:t>
            </w:r>
          </w:p>
        </w:tc>
        <w:tc>
          <w:tcPr>
            <w:tcW w:w="1533" w:type="dxa"/>
          </w:tcPr>
          <w:p w14:paraId="0D844781" w14:textId="77777777" w:rsidR="007E5E13" w:rsidRPr="00987668" w:rsidRDefault="007E5E13">
            <w:pPr>
              <w:spacing w:before="40"/>
              <w:rPr>
                <w:b/>
                <w:lang w:val="en-US"/>
              </w:rPr>
            </w:pPr>
          </w:p>
          <w:p w14:paraId="26B7E805" w14:textId="77777777" w:rsidR="007E5E13" w:rsidRPr="00987668" w:rsidRDefault="00B74F2A">
            <w:pPr>
              <w:tabs>
                <w:tab w:val="left" w:pos="1128"/>
              </w:tabs>
              <w:spacing w:line="276" w:lineRule="auto"/>
              <w:ind w:left="113" w:right="99"/>
              <w:rPr>
                <w:lang w:val="en-US"/>
              </w:rPr>
            </w:pPr>
            <w:r w:rsidRPr="00987668">
              <w:rPr>
                <w:spacing w:val="-4"/>
                <w:lang w:val="en-US"/>
              </w:rPr>
              <w:t>Per Calendar Day</w:t>
            </w:r>
          </w:p>
        </w:tc>
      </w:tr>
    </w:tbl>
    <w:p w14:paraId="3803E102" w14:textId="77777777" w:rsidR="007E5E13" w:rsidRPr="00987668" w:rsidRDefault="007E5E13">
      <w:pPr>
        <w:spacing w:line="276" w:lineRule="auto"/>
        <w:rPr>
          <w:lang w:val="en-US"/>
        </w:rPr>
        <w:sectPr w:rsidR="007E5E13" w:rsidRPr="00987668">
          <w:type w:val="continuous"/>
          <w:pgSz w:w="12240" w:h="15840"/>
          <w:pgMar w:top="1400" w:right="360" w:bottom="1160" w:left="1440" w:header="0" w:footer="962" w:gutter="0"/>
          <w:cols w:space="720"/>
        </w:sectPr>
      </w:pPr>
    </w:p>
    <w:tbl>
      <w:tblPr>
        <w:tblStyle w:val="TableNormal01"/>
        <w:tblW w:w="0" w:type="auto"/>
        <w:tblInd w:w="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6"/>
        <w:gridCol w:w="1322"/>
        <w:gridCol w:w="4615"/>
        <w:gridCol w:w="1533"/>
      </w:tblGrid>
      <w:tr w:rsidR="00552BCC" w14:paraId="4F43A2D6" w14:textId="77777777">
        <w:trPr>
          <w:trHeight w:val="618"/>
        </w:trPr>
        <w:tc>
          <w:tcPr>
            <w:tcW w:w="1356" w:type="dxa"/>
          </w:tcPr>
          <w:p w14:paraId="07DBCC57" w14:textId="77777777" w:rsidR="007E5E13" w:rsidRPr="00987668" w:rsidRDefault="00B74F2A">
            <w:pPr>
              <w:spacing w:before="155"/>
              <w:ind w:left="114"/>
              <w:rPr>
                <w:b/>
                <w:lang w:val="en-US"/>
              </w:rPr>
            </w:pPr>
            <w:r w:rsidRPr="00987668">
              <w:rPr>
                <w:b/>
                <w:spacing w:val="-2"/>
                <w:lang w:val="en-US"/>
              </w:rPr>
              <w:lastRenderedPageBreak/>
              <w:t>Clause</w:t>
            </w:r>
          </w:p>
        </w:tc>
        <w:tc>
          <w:tcPr>
            <w:tcW w:w="1322" w:type="dxa"/>
          </w:tcPr>
          <w:p w14:paraId="163AEB71" w14:textId="77777777" w:rsidR="007E5E13" w:rsidRPr="00987668" w:rsidRDefault="00B74F2A">
            <w:pPr>
              <w:spacing w:before="155"/>
              <w:ind w:left="114"/>
              <w:rPr>
                <w:b/>
                <w:lang w:val="en-US"/>
              </w:rPr>
            </w:pPr>
            <w:r w:rsidRPr="00987668">
              <w:rPr>
                <w:b/>
                <w:spacing w:val="-4"/>
                <w:lang w:val="en-US"/>
              </w:rPr>
              <w:t>Amount</w:t>
            </w:r>
          </w:p>
        </w:tc>
        <w:tc>
          <w:tcPr>
            <w:tcW w:w="4615" w:type="dxa"/>
          </w:tcPr>
          <w:p w14:paraId="6D670C9D" w14:textId="77777777" w:rsidR="007E5E13" w:rsidRPr="00987668" w:rsidRDefault="00B74F2A">
            <w:pPr>
              <w:spacing w:before="155"/>
              <w:ind w:left="112"/>
              <w:rPr>
                <w:b/>
                <w:lang w:val="en-US"/>
              </w:rPr>
            </w:pPr>
            <w:r w:rsidRPr="00987668">
              <w:rPr>
                <w:b/>
                <w:lang w:val="en-US"/>
              </w:rPr>
              <w:t>Description of Penalty</w:t>
            </w:r>
          </w:p>
        </w:tc>
        <w:tc>
          <w:tcPr>
            <w:tcW w:w="1533" w:type="dxa"/>
          </w:tcPr>
          <w:p w14:paraId="255BD694" w14:textId="77777777" w:rsidR="007E5E13" w:rsidRPr="00987668" w:rsidRDefault="00B74F2A">
            <w:pPr>
              <w:spacing w:before="39"/>
              <w:ind w:left="113"/>
              <w:rPr>
                <w:b/>
                <w:lang w:val="en-US"/>
              </w:rPr>
            </w:pPr>
            <w:r w:rsidRPr="00987668">
              <w:rPr>
                <w:b/>
                <w:spacing w:val="-2"/>
                <w:lang w:val="en-US"/>
              </w:rPr>
              <w:t>Application Criteria</w:t>
            </w:r>
          </w:p>
        </w:tc>
      </w:tr>
      <w:tr w:rsidR="00552BCC" w14:paraId="30F3354E" w14:textId="77777777">
        <w:trPr>
          <w:trHeight w:val="453"/>
        </w:trPr>
        <w:tc>
          <w:tcPr>
            <w:tcW w:w="8826" w:type="dxa"/>
            <w:gridSpan w:val="4"/>
          </w:tcPr>
          <w:p w14:paraId="70CAD8FC" w14:textId="77777777" w:rsidR="007E5E13" w:rsidRPr="00987668" w:rsidRDefault="00B74F2A">
            <w:pPr>
              <w:spacing w:before="71"/>
              <w:ind w:left="114"/>
              <w:rPr>
                <w:b/>
                <w:lang w:val="en-US"/>
              </w:rPr>
            </w:pPr>
            <w:r w:rsidRPr="00987668">
              <w:rPr>
                <w:b/>
                <w:lang w:val="en-US"/>
              </w:rPr>
              <w:t>Chapter XV of the Contract: Force Majeure or Acts of God</w:t>
            </w:r>
          </w:p>
        </w:tc>
      </w:tr>
      <w:tr w:rsidR="00552BCC" w14:paraId="5F31A32B" w14:textId="77777777">
        <w:trPr>
          <w:trHeight w:val="618"/>
        </w:trPr>
        <w:tc>
          <w:tcPr>
            <w:tcW w:w="1356" w:type="dxa"/>
          </w:tcPr>
          <w:p w14:paraId="7D50D19E" w14:textId="77777777" w:rsidR="007E5E13" w:rsidRPr="00987668" w:rsidRDefault="00B74F2A">
            <w:pPr>
              <w:spacing w:before="155"/>
              <w:ind w:left="114"/>
              <w:rPr>
                <w:lang w:val="en-US"/>
              </w:rPr>
            </w:pPr>
            <w:r w:rsidRPr="00987668">
              <w:rPr>
                <w:spacing w:val="-4"/>
                <w:lang w:val="en-US"/>
              </w:rPr>
              <w:t>15.7</w:t>
            </w:r>
          </w:p>
        </w:tc>
        <w:tc>
          <w:tcPr>
            <w:tcW w:w="1322" w:type="dxa"/>
          </w:tcPr>
          <w:p w14:paraId="208683E6" w14:textId="77777777" w:rsidR="007E5E13" w:rsidRPr="00987668" w:rsidRDefault="00B74F2A">
            <w:pPr>
              <w:spacing w:before="155"/>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637EDECD" w14:textId="77777777" w:rsidR="007E5E13" w:rsidRPr="00987668" w:rsidRDefault="00B74F2A">
            <w:pPr>
              <w:spacing w:before="41"/>
              <w:ind w:left="112"/>
              <w:rPr>
                <w:lang w:val="en-US"/>
              </w:rPr>
            </w:pPr>
            <w:r w:rsidRPr="00987668">
              <w:rPr>
                <w:lang w:val="en-US"/>
              </w:rPr>
              <w:t>Failure to report a force majeure or act of God event within the established deadline.</w:t>
            </w:r>
          </w:p>
        </w:tc>
        <w:tc>
          <w:tcPr>
            <w:tcW w:w="1533" w:type="dxa"/>
          </w:tcPr>
          <w:p w14:paraId="15364CEB" w14:textId="77777777" w:rsidR="007E5E13" w:rsidRPr="00987668" w:rsidRDefault="00B74F2A">
            <w:pPr>
              <w:spacing w:before="41"/>
              <w:ind w:left="113"/>
              <w:rPr>
                <w:lang w:val="en-US"/>
              </w:rPr>
            </w:pPr>
            <w:r w:rsidRPr="00987668">
              <w:rPr>
                <w:spacing w:val="-4"/>
                <w:lang w:val="en-US"/>
              </w:rPr>
              <w:t>Per Calendar Day</w:t>
            </w:r>
          </w:p>
        </w:tc>
      </w:tr>
      <w:tr w:rsidR="00552BCC" w14:paraId="04B9F28A" w14:textId="77777777">
        <w:trPr>
          <w:trHeight w:val="453"/>
        </w:trPr>
        <w:tc>
          <w:tcPr>
            <w:tcW w:w="1356" w:type="dxa"/>
          </w:tcPr>
          <w:p w14:paraId="0E4D939F" w14:textId="77777777" w:rsidR="007E5E13" w:rsidRPr="00987668" w:rsidRDefault="00B74F2A">
            <w:pPr>
              <w:spacing w:before="71"/>
              <w:ind w:left="114"/>
              <w:rPr>
                <w:lang w:val="en-US"/>
              </w:rPr>
            </w:pPr>
            <w:r w:rsidRPr="00987668">
              <w:rPr>
                <w:spacing w:val="-4"/>
                <w:lang w:val="en-US"/>
              </w:rPr>
              <w:t>15.7</w:t>
            </w:r>
          </w:p>
        </w:tc>
        <w:tc>
          <w:tcPr>
            <w:tcW w:w="1322" w:type="dxa"/>
          </w:tcPr>
          <w:p w14:paraId="5124FCEC" w14:textId="77777777" w:rsidR="007E5E13" w:rsidRPr="00987668" w:rsidRDefault="00B74F2A">
            <w:pPr>
              <w:spacing w:before="71"/>
              <w:ind w:left="114"/>
              <w:rPr>
                <w:lang w:val="en-US"/>
              </w:rPr>
            </w:pPr>
            <w:r w:rsidRPr="00987668">
              <w:rPr>
                <w:lang w:val="en-US"/>
              </w:rPr>
              <w:t>2</w:t>
            </w:r>
            <w:r w:rsidRPr="00987668">
              <w:rPr>
                <w:rFonts w:ascii="Times New Roman"/>
                <w:spacing w:val="-4"/>
                <w:lang w:val="en-US"/>
              </w:rPr>
              <w:t xml:space="preserve"> </w:t>
            </w:r>
            <w:r w:rsidRPr="00987668">
              <w:rPr>
                <w:spacing w:val="-5"/>
                <w:lang w:val="en-US"/>
              </w:rPr>
              <w:t>UIT</w:t>
            </w:r>
          </w:p>
        </w:tc>
        <w:tc>
          <w:tcPr>
            <w:tcW w:w="4615" w:type="dxa"/>
          </w:tcPr>
          <w:p w14:paraId="1307D27D" w14:textId="77777777" w:rsidR="007E5E13" w:rsidRPr="00987668" w:rsidRDefault="00B74F2A">
            <w:pPr>
              <w:spacing w:before="71"/>
              <w:ind w:left="112"/>
              <w:rPr>
                <w:lang w:val="en-US"/>
              </w:rPr>
            </w:pPr>
            <w:r w:rsidRPr="00987668">
              <w:rPr>
                <w:lang w:val="en-US"/>
              </w:rPr>
              <w:t>Failure to include the information specified in the clause.</w:t>
            </w:r>
          </w:p>
        </w:tc>
        <w:tc>
          <w:tcPr>
            <w:tcW w:w="1533" w:type="dxa"/>
          </w:tcPr>
          <w:p w14:paraId="2E22B657" w14:textId="77777777" w:rsidR="007E5E13" w:rsidRPr="00987668" w:rsidRDefault="00B74F2A">
            <w:pPr>
              <w:spacing w:before="71"/>
              <w:ind w:left="113"/>
              <w:rPr>
                <w:lang w:val="en-US"/>
              </w:rPr>
            </w:pPr>
            <w:r w:rsidRPr="00987668">
              <w:rPr>
                <w:lang w:val="en-US"/>
              </w:rPr>
              <w:t>Per occurrence</w:t>
            </w:r>
          </w:p>
        </w:tc>
      </w:tr>
      <w:tr w:rsidR="00552BCC" w14:paraId="74428923" w14:textId="77777777">
        <w:trPr>
          <w:trHeight w:val="453"/>
        </w:trPr>
        <w:tc>
          <w:tcPr>
            <w:tcW w:w="8826" w:type="dxa"/>
            <w:gridSpan w:val="4"/>
          </w:tcPr>
          <w:p w14:paraId="6C9A3DD2" w14:textId="77777777" w:rsidR="007E5E13" w:rsidRPr="00987668" w:rsidRDefault="00B74F2A">
            <w:pPr>
              <w:spacing w:before="73"/>
              <w:ind w:left="114"/>
              <w:rPr>
                <w:b/>
                <w:lang w:val="en-US"/>
              </w:rPr>
            </w:pPr>
            <w:r w:rsidRPr="00987668">
              <w:rPr>
                <w:b/>
                <w:lang w:val="en-US"/>
              </w:rPr>
              <w:t xml:space="preserve">Annex No. 01 Definitions </w:t>
            </w:r>
          </w:p>
        </w:tc>
      </w:tr>
      <w:tr w:rsidR="00552BCC" w14:paraId="61BBB589" w14:textId="77777777">
        <w:trPr>
          <w:trHeight w:val="2471"/>
        </w:trPr>
        <w:tc>
          <w:tcPr>
            <w:tcW w:w="1356" w:type="dxa"/>
          </w:tcPr>
          <w:p w14:paraId="3793FAA0" w14:textId="77777777" w:rsidR="000C634E" w:rsidRPr="00987668" w:rsidRDefault="00B74F2A" w:rsidP="000C634E">
            <w:pPr>
              <w:spacing w:before="1" w:line="276" w:lineRule="auto"/>
              <w:ind w:left="114"/>
              <w:rPr>
                <w:lang w:val="en-US"/>
              </w:rPr>
            </w:pPr>
            <w:r w:rsidRPr="00987668">
              <w:rPr>
                <w:lang w:val="en-US"/>
              </w:rPr>
              <w:t>Numeral 1 Permitted Creditors</w:t>
            </w:r>
          </w:p>
          <w:p w14:paraId="4302B028" w14:textId="77777777" w:rsidR="000C634E" w:rsidRPr="00987668" w:rsidRDefault="00B74F2A" w:rsidP="000C634E">
            <w:pPr>
              <w:spacing w:line="267" w:lineRule="exact"/>
              <w:ind w:left="114"/>
              <w:rPr>
                <w:lang w:val="en-US"/>
              </w:rPr>
            </w:pPr>
            <w:r w:rsidRPr="00987668">
              <w:rPr>
                <w:lang w:val="en-US"/>
              </w:rPr>
              <w:t xml:space="preserve">c) Ineligibility Regime </w:t>
            </w:r>
          </w:p>
          <w:p w14:paraId="592CB4D0" w14:textId="77777777" w:rsidR="007E5E13" w:rsidRPr="00987668" w:rsidRDefault="00B74F2A" w:rsidP="000C634E">
            <w:pPr>
              <w:spacing w:line="267" w:lineRule="exact"/>
              <w:ind w:left="114"/>
              <w:rPr>
                <w:lang w:val="en-US"/>
              </w:rPr>
            </w:pPr>
            <w:r w:rsidRPr="00987668">
              <w:rPr>
                <w:lang w:val="en-US"/>
              </w:rPr>
              <w:t>(Last Paragraph)</w:t>
            </w:r>
          </w:p>
        </w:tc>
        <w:tc>
          <w:tcPr>
            <w:tcW w:w="1322" w:type="dxa"/>
          </w:tcPr>
          <w:p w14:paraId="232177F1" w14:textId="77777777" w:rsidR="007E5E13" w:rsidRPr="00987668" w:rsidRDefault="007E5E13">
            <w:pPr>
              <w:rPr>
                <w:b/>
                <w:lang w:val="en-US"/>
              </w:rPr>
            </w:pPr>
          </w:p>
          <w:p w14:paraId="56030D00" w14:textId="77777777" w:rsidR="007E5E13" w:rsidRPr="00987668" w:rsidRDefault="007E5E13">
            <w:pPr>
              <w:rPr>
                <w:b/>
                <w:lang w:val="en-US"/>
              </w:rPr>
            </w:pPr>
          </w:p>
          <w:p w14:paraId="4E169888" w14:textId="77777777" w:rsidR="007E5E13" w:rsidRPr="00987668" w:rsidRDefault="007E5E13">
            <w:pPr>
              <w:rPr>
                <w:b/>
                <w:lang w:val="en-US"/>
              </w:rPr>
            </w:pPr>
          </w:p>
          <w:p w14:paraId="53E689F3" w14:textId="77777777" w:rsidR="007E5E13" w:rsidRPr="00987668" w:rsidRDefault="007E5E13">
            <w:pPr>
              <w:spacing w:before="7"/>
              <w:rPr>
                <w:b/>
                <w:lang w:val="en-US"/>
              </w:rPr>
            </w:pPr>
          </w:p>
          <w:p w14:paraId="4E47025F" w14:textId="77777777" w:rsidR="007E5E13" w:rsidRPr="00987668" w:rsidRDefault="00B74F2A">
            <w:pPr>
              <w:ind w:left="114"/>
              <w:rPr>
                <w:lang w:val="en-US"/>
              </w:rPr>
            </w:pPr>
            <w:r w:rsidRPr="00987668">
              <w:rPr>
                <w:lang w:val="en-US"/>
              </w:rPr>
              <w:t>4</w:t>
            </w:r>
            <w:r w:rsidRPr="00987668">
              <w:rPr>
                <w:rFonts w:ascii="Times New Roman"/>
                <w:spacing w:val="-4"/>
                <w:lang w:val="en-US"/>
              </w:rPr>
              <w:t xml:space="preserve"> </w:t>
            </w:r>
            <w:r w:rsidRPr="00987668">
              <w:rPr>
                <w:spacing w:val="-5"/>
                <w:lang w:val="en-US"/>
              </w:rPr>
              <w:t>UIT</w:t>
            </w:r>
          </w:p>
        </w:tc>
        <w:tc>
          <w:tcPr>
            <w:tcW w:w="4615" w:type="dxa"/>
          </w:tcPr>
          <w:p w14:paraId="1532E136" w14:textId="77777777" w:rsidR="007E5E13" w:rsidRPr="00987668" w:rsidRDefault="007E5E13">
            <w:pPr>
              <w:rPr>
                <w:b/>
                <w:lang w:val="en-US"/>
              </w:rPr>
            </w:pPr>
          </w:p>
          <w:p w14:paraId="5BF6A144" w14:textId="77777777" w:rsidR="007E5E13" w:rsidRPr="00987668" w:rsidRDefault="007E5E13">
            <w:pPr>
              <w:spacing w:before="234"/>
              <w:rPr>
                <w:b/>
                <w:lang w:val="en-US"/>
              </w:rPr>
            </w:pPr>
          </w:p>
          <w:p w14:paraId="1F95A6F0" w14:textId="77777777" w:rsidR="007E5E13" w:rsidRPr="00987668" w:rsidRDefault="00B74F2A">
            <w:pPr>
              <w:spacing w:before="1" w:line="276" w:lineRule="auto"/>
              <w:ind w:left="112" w:right="102"/>
              <w:jc w:val="both"/>
              <w:rPr>
                <w:lang w:val="en-US"/>
              </w:rPr>
            </w:pPr>
            <w:r w:rsidRPr="00987668">
              <w:rPr>
                <w:lang w:val="en-US"/>
              </w:rPr>
              <w:t>Failure to provide the information and documentation set forth in numerals (</w:t>
            </w:r>
            <w:proofErr w:type="spellStart"/>
            <w:r w:rsidRPr="00987668">
              <w:rPr>
                <w:lang w:val="en-US"/>
              </w:rPr>
              <w:t>i</w:t>
            </w:r>
            <w:proofErr w:type="spellEnd"/>
            <w:r w:rsidRPr="00987668">
              <w:rPr>
                <w:lang w:val="en-US"/>
              </w:rPr>
              <w:t>) to (v) within the one hundred and twenty (120) Calendar Days period established.</w:t>
            </w:r>
          </w:p>
        </w:tc>
        <w:tc>
          <w:tcPr>
            <w:tcW w:w="1533" w:type="dxa"/>
          </w:tcPr>
          <w:p w14:paraId="4B321AFB" w14:textId="77777777" w:rsidR="007E5E13" w:rsidRPr="00987668" w:rsidRDefault="007E5E13">
            <w:pPr>
              <w:rPr>
                <w:b/>
                <w:lang w:val="en-US"/>
              </w:rPr>
            </w:pPr>
          </w:p>
          <w:p w14:paraId="5C41E832" w14:textId="77777777" w:rsidR="007E5E13" w:rsidRPr="00987668" w:rsidRDefault="007E5E13">
            <w:pPr>
              <w:rPr>
                <w:b/>
                <w:lang w:val="en-US"/>
              </w:rPr>
            </w:pPr>
          </w:p>
          <w:p w14:paraId="6775BE46" w14:textId="77777777" w:rsidR="007E5E13" w:rsidRPr="00987668" w:rsidRDefault="007E5E13">
            <w:pPr>
              <w:rPr>
                <w:b/>
                <w:lang w:val="en-US"/>
              </w:rPr>
            </w:pPr>
          </w:p>
          <w:p w14:paraId="2B1163CA" w14:textId="77777777" w:rsidR="007E5E13" w:rsidRPr="00987668" w:rsidRDefault="007E5E13">
            <w:pPr>
              <w:spacing w:before="7"/>
              <w:rPr>
                <w:b/>
                <w:lang w:val="en-US"/>
              </w:rPr>
            </w:pPr>
          </w:p>
          <w:p w14:paraId="552E067C" w14:textId="77777777" w:rsidR="007E5E13" w:rsidRPr="00987668" w:rsidRDefault="00B74F2A">
            <w:pPr>
              <w:ind w:left="113"/>
              <w:rPr>
                <w:lang w:val="en-US"/>
              </w:rPr>
            </w:pPr>
            <w:r w:rsidRPr="00987668">
              <w:rPr>
                <w:lang w:val="en-US"/>
              </w:rPr>
              <w:t>Per occurrence</w:t>
            </w:r>
          </w:p>
        </w:tc>
      </w:tr>
      <w:tr w:rsidR="00552BCC" w14:paraId="4139412A" w14:textId="77777777">
        <w:trPr>
          <w:trHeight w:val="1854"/>
        </w:trPr>
        <w:tc>
          <w:tcPr>
            <w:tcW w:w="8826" w:type="dxa"/>
            <w:gridSpan w:val="4"/>
          </w:tcPr>
          <w:p w14:paraId="79303796" w14:textId="77777777" w:rsidR="007E5E13" w:rsidRPr="00987668" w:rsidRDefault="00B74F2A">
            <w:pPr>
              <w:spacing w:line="268" w:lineRule="exact"/>
              <w:ind w:left="114"/>
              <w:rPr>
                <w:lang w:val="en-US"/>
              </w:rPr>
            </w:pPr>
            <w:r w:rsidRPr="00987668">
              <w:rPr>
                <w:spacing w:val="-2"/>
                <w:lang w:val="en-US"/>
              </w:rPr>
              <w:t>Notes:</w:t>
            </w:r>
          </w:p>
          <w:p w14:paraId="49D16822" w14:textId="77777777" w:rsidR="007E5E13" w:rsidRPr="00987668" w:rsidRDefault="00B74F2A">
            <w:pPr>
              <w:numPr>
                <w:ilvl w:val="0"/>
                <w:numId w:val="193"/>
              </w:numPr>
              <w:tabs>
                <w:tab w:val="left" w:pos="336"/>
              </w:tabs>
              <w:spacing w:before="41" w:line="276" w:lineRule="auto"/>
              <w:ind w:left="114" w:right="98" w:firstLine="0"/>
              <w:rPr>
                <w:lang w:val="en-US"/>
              </w:rPr>
            </w:pPr>
            <w:r w:rsidRPr="00987668">
              <w:rPr>
                <w:lang w:val="en-US"/>
              </w:rPr>
              <w:t xml:space="preserve">The application criterion “Each Calendar Day” shall be used to account for the delay in the fulfillment of obligations in accordance with the definition of Calendar Day in </w:t>
            </w:r>
            <w:r w:rsidR="00987668">
              <w:rPr>
                <w:lang w:val="en-US"/>
              </w:rPr>
              <w:t>Annex No.</w:t>
            </w:r>
            <w:r w:rsidRPr="00987668">
              <w:rPr>
                <w:lang w:val="en-US"/>
              </w:rPr>
              <w:t>1.</w:t>
            </w:r>
          </w:p>
          <w:p w14:paraId="0194B6E6" w14:textId="77777777" w:rsidR="007E5E13" w:rsidRPr="00987668" w:rsidRDefault="00B74F2A">
            <w:pPr>
              <w:numPr>
                <w:ilvl w:val="0"/>
                <w:numId w:val="193"/>
              </w:numPr>
              <w:tabs>
                <w:tab w:val="left" w:pos="375"/>
              </w:tabs>
              <w:spacing w:line="276" w:lineRule="auto"/>
              <w:ind w:left="114" w:right="97" w:firstLine="0"/>
              <w:rPr>
                <w:lang w:val="en-US"/>
              </w:rPr>
            </w:pPr>
            <w:r w:rsidRPr="00987668">
              <w:rPr>
                <w:lang w:val="en-US"/>
              </w:rPr>
              <w:t>The application criterion “Each time” shall be considered for every instance in which the Supervisor has verified the alleged non-compliance.</w:t>
            </w:r>
          </w:p>
        </w:tc>
      </w:tr>
    </w:tbl>
    <w:p w14:paraId="4C85B728" w14:textId="77777777" w:rsidR="007E5E13" w:rsidRPr="00987668" w:rsidRDefault="007E5E13">
      <w:pPr>
        <w:spacing w:line="276" w:lineRule="auto"/>
        <w:rPr>
          <w:lang w:val="en-US"/>
        </w:rPr>
        <w:sectPr w:rsidR="007E5E13" w:rsidRPr="00987668">
          <w:type w:val="continuous"/>
          <w:pgSz w:w="12240" w:h="15840"/>
          <w:pgMar w:top="1400" w:right="360" w:bottom="1160" w:left="1440" w:header="0" w:footer="962" w:gutter="0"/>
          <w:cols w:space="720"/>
        </w:sectPr>
      </w:pPr>
    </w:p>
    <w:p w14:paraId="40D0691A" w14:textId="77777777" w:rsidR="007E5E13" w:rsidRPr="00987668" w:rsidRDefault="00B74F2A">
      <w:pPr>
        <w:spacing w:before="35"/>
        <w:ind w:left="261"/>
        <w:rPr>
          <w:b/>
          <w:sz w:val="24"/>
          <w:lang w:val="en-US"/>
        </w:rPr>
      </w:pPr>
      <w:r w:rsidRPr="00987668">
        <w:rPr>
          <w:b/>
          <w:color w:val="1E4D78"/>
          <w:sz w:val="24"/>
          <w:u w:val="single" w:color="1E4D78"/>
          <w:lang w:val="en-US"/>
        </w:rPr>
        <w:lastRenderedPageBreak/>
        <w:t>ANNEX No. 13:</w:t>
      </w:r>
      <w:r w:rsidRPr="00987668">
        <w:rPr>
          <w:rFonts w:ascii="Times New Roman" w:hAnsi="Times New Roman"/>
          <w:color w:val="1E4D78"/>
          <w:spacing w:val="-14"/>
          <w:sz w:val="24"/>
          <w:u w:val="single" w:color="1E4D78"/>
          <w:lang w:val="en-US"/>
        </w:rPr>
        <w:t xml:space="preserve"> </w:t>
      </w:r>
      <w:r w:rsidRPr="00987668">
        <w:rPr>
          <w:b/>
          <w:color w:val="1E4D78"/>
          <w:sz w:val="24"/>
          <w:u w:val="single" w:color="1E4D78"/>
          <w:lang w:val="en-US"/>
        </w:rPr>
        <w:t>TECHNICAL PROPOSAL</w:t>
      </w:r>
    </w:p>
    <w:p w14:paraId="165CCFAF" w14:textId="77777777" w:rsidR="007E5E13" w:rsidRPr="00987668" w:rsidRDefault="007E5E13">
      <w:pPr>
        <w:pStyle w:val="Textoindependiente"/>
        <w:rPr>
          <w:b/>
          <w:lang w:val="en-US"/>
        </w:rPr>
      </w:pPr>
    </w:p>
    <w:p w14:paraId="019819C3" w14:textId="77777777" w:rsidR="007E5E13" w:rsidRPr="00987668" w:rsidRDefault="007E5E13">
      <w:pPr>
        <w:pStyle w:val="Textoindependiente"/>
        <w:spacing w:before="204"/>
        <w:rPr>
          <w:b/>
          <w:lang w:val="en-US"/>
        </w:rPr>
      </w:pPr>
    </w:p>
    <w:p w14:paraId="4320EF42" w14:textId="77777777" w:rsidR="007E5E13" w:rsidRPr="00987668" w:rsidRDefault="00B74F2A">
      <w:pPr>
        <w:ind w:left="3187"/>
        <w:rPr>
          <w:i/>
          <w:lang w:val="en-US"/>
        </w:rPr>
      </w:pPr>
      <w:r w:rsidRPr="00987668">
        <w:rPr>
          <w:i/>
          <w:lang w:val="en-US"/>
        </w:rPr>
        <w:t>(</w:t>
      </w:r>
      <w:r w:rsidR="00521DD3" w:rsidRPr="00987668">
        <w:rPr>
          <w:i/>
          <w:lang w:val="en-US"/>
        </w:rPr>
        <w:t>It shall be attached upon obtaining the Successful Bid</w:t>
      </w:r>
      <w:r w:rsidRPr="00987668">
        <w:rPr>
          <w:i/>
          <w:spacing w:val="-4"/>
          <w:lang w:val="en-US"/>
        </w:rPr>
        <w:t>)</w:t>
      </w:r>
    </w:p>
    <w:p w14:paraId="61879144" w14:textId="77777777" w:rsidR="007E5E13" w:rsidRPr="00987668" w:rsidRDefault="007E5E13">
      <w:pPr>
        <w:rPr>
          <w:i/>
          <w:lang w:val="en-US"/>
        </w:rPr>
        <w:sectPr w:rsidR="007E5E13" w:rsidRPr="00987668">
          <w:pgSz w:w="12240" w:h="15840"/>
          <w:pgMar w:top="1380" w:right="360" w:bottom="1160" w:left="1440" w:header="0" w:footer="962" w:gutter="0"/>
          <w:cols w:space="720"/>
        </w:sectPr>
      </w:pPr>
    </w:p>
    <w:p w14:paraId="28DCBE4A" w14:textId="77777777" w:rsidR="007E5E13" w:rsidRPr="00987668" w:rsidRDefault="00B74F2A">
      <w:pPr>
        <w:pStyle w:val="Ttulo1"/>
        <w:ind w:left="261"/>
        <w:rPr>
          <w:u w:val="none"/>
          <w:lang w:val="en-US"/>
        </w:rPr>
      </w:pPr>
      <w:r w:rsidRPr="00987668">
        <w:rPr>
          <w:color w:val="1E4D78"/>
          <w:u w:color="1E4D78"/>
          <w:lang w:val="en-US"/>
        </w:rPr>
        <w:lastRenderedPageBreak/>
        <w:t>ANNEX No.</w:t>
      </w:r>
      <w:r w:rsidRPr="00987668">
        <w:rPr>
          <w:rFonts w:ascii="Times New Roman" w:hAnsi="Times New Roman"/>
          <w:b w:val="0"/>
          <w:color w:val="1E4D78"/>
          <w:spacing w:val="-12"/>
          <w:u w:color="1E4D78"/>
          <w:lang w:val="en-US"/>
        </w:rPr>
        <w:t xml:space="preserve"> </w:t>
      </w:r>
      <w:r w:rsidRPr="00987668">
        <w:rPr>
          <w:color w:val="1E4D78"/>
          <w:u w:color="1E4D78"/>
          <w:lang w:val="en-US"/>
        </w:rPr>
        <w:t>14:</w:t>
      </w:r>
      <w:r w:rsidRPr="00987668">
        <w:rPr>
          <w:rFonts w:ascii="Times New Roman" w:hAnsi="Times New Roman"/>
          <w:b w:val="0"/>
          <w:color w:val="1E4D78"/>
          <w:spacing w:val="-12"/>
          <w:u w:color="1E4D78"/>
          <w:lang w:val="en-US"/>
        </w:rPr>
        <w:t xml:space="preserve"> </w:t>
      </w:r>
      <w:r w:rsidRPr="00987668">
        <w:rPr>
          <w:color w:val="1E4D78"/>
          <w:u w:color="1E4D78"/>
          <w:lang w:val="en-US"/>
        </w:rPr>
        <w:t>FINANCIAL OFFER</w:t>
      </w:r>
    </w:p>
    <w:p w14:paraId="377CD588" w14:textId="77777777" w:rsidR="007E5E13" w:rsidRPr="00987668" w:rsidRDefault="007E5E13">
      <w:pPr>
        <w:spacing w:before="192"/>
        <w:rPr>
          <w:b/>
          <w:sz w:val="20"/>
          <w:lang w:val="en-US"/>
        </w:rPr>
      </w:pPr>
    </w:p>
    <w:p w14:paraId="4B18822B" w14:textId="77777777" w:rsidR="007E5E13" w:rsidRPr="00987668" w:rsidRDefault="00B74F2A">
      <w:pPr>
        <w:tabs>
          <w:tab w:val="left" w:leader="dot" w:pos="2193"/>
        </w:tabs>
        <w:ind w:left="259"/>
        <w:rPr>
          <w:sz w:val="20"/>
          <w:lang w:val="en-US"/>
        </w:rPr>
      </w:pPr>
      <w:r w:rsidRPr="00987668">
        <w:rPr>
          <w:sz w:val="20"/>
          <w:lang w:val="en-US"/>
        </w:rPr>
        <w:t>Lima</w:t>
      </w:r>
      <w:r w:rsidRPr="00987668">
        <w:rPr>
          <w:rFonts w:ascii="Times New Roman" w:hAnsi="Times New Roman"/>
          <w:spacing w:val="-9"/>
          <w:sz w:val="20"/>
          <w:lang w:val="en-US"/>
        </w:rPr>
        <w:t xml:space="preserve"> </w:t>
      </w:r>
      <w:r w:rsidRPr="00987668">
        <w:rPr>
          <w:sz w:val="20"/>
          <w:lang w:val="en-US"/>
        </w:rPr>
        <w:t>……</w:t>
      </w:r>
      <w:r w:rsidRPr="00987668">
        <w:rPr>
          <w:rFonts w:ascii="Times New Roman" w:hAnsi="Times New Roman"/>
          <w:spacing w:val="-10"/>
          <w:sz w:val="20"/>
          <w:lang w:val="en-US"/>
        </w:rPr>
        <w:t xml:space="preserve">…….   …., </w:t>
      </w:r>
      <w:r w:rsidRPr="00987668">
        <w:rPr>
          <w:spacing w:val="-4"/>
          <w:sz w:val="20"/>
          <w:lang w:val="en-US"/>
        </w:rPr>
        <w:t>20….</w:t>
      </w:r>
    </w:p>
    <w:p w14:paraId="06469B91" w14:textId="77777777" w:rsidR="007E5E13" w:rsidRPr="00987668" w:rsidRDefault="007E5E13">
      <w:pPr>
        <w:spacing w:before="73"/>
        <w:rPr>
          <w:sz w:val="20"/>
          <w:lang w:val="en-US"/>
        </w:rPr>
      </w:pPr>
    </w:p>
    <w:p w14:paraId="5DCACB63" w14:textId="77777777" w:rsidR="007E5E13" w:rsidRPr="00987668" w:rsidRDefault="00B74F2A">
      <w:pPr>
        <w:spacing w:before="1"/>
        <w:ind w:left="259"/>
        <w:rPr>
          <w:sz w:val="20"/>
          <w:lang w:val="en-US"/>
        </w:rPr>
      </w:pPr>
      <w:r w:rsidRPr="00987668">
        <w:rPr>
          <w:spacing w:val="-2"/>
          <w:sz w:val="20"/>
          <w:lang w:val="en-US"/>
        </w:rPr>
        <w:t>To:</w:t>
      </w:r>
    </w:p>
    <w:p w14:paraId="47E97A45" w14:textId="77777777" w:rsidR="007E5E13" w:rsidRPr="00987668" w:rsidRDefault="00B74F2A">
      <w:pPr>
        <w:spacing w:before="36" w:line="276" w:lineRule="auto"/>
        <w:ind w:left="259" w:right="4525"/>
        <w:rPr>
          <w:b/>
          <w:sz w:val="20"/>
          <w:lang w:val="en-US"/>
        </w:rPr>
      </w:pPr>
      <w:r w:rsidRPr="00987668">
        <w:rPr>
          <w:b/>
          <w:sz w:val="20"/>
          <w:lang w:val="en-US"/>
        </w:rPr>
        <w:t>THE PRIVATE INVESTMENT PROMOTION AGENCY – PROINVERSIÓN</w:t>
      </w:r>
    </w:p>
    <w:p w14:paraId="630472B8" w14:textId="77777777" w:rsidR="00117660" w:rsidRPr="00987668" w:rsidRDefault="00B74F2A">
      <w:pPr>
        <w:spacing w:line="276" w:lineRule="auto"/>
        <w:ind w:left="259" w:right="6697"/>
        <w:rPr>
          <w:rFonts w:ascii="Times New Roman" w:hAnsi="Times New Roman"/>
          <w:sz w:val="20"/>
          <w:lang w:val="en-US"/>
        </w:rPr>
      </w:pPr>
      <w:r w:rsidRPr="00987668">
        <w:rPr>
          <w:sz w:val="20"/>
          <w:lang w:val="en-US"/>
        </w:rPr>
        <w:t>Av.</w:t>
      </w:r>
      <w:r w:rsidRPr="00987668">
        <w:rPr>
          <w:rFonts w:ascii="Times New Roman" w:hAnsi="Times New Roman"/>
          <w:spacing w:val="-13"/>
          <w:sz w:val="20"/>
          <w:lang w:val="en-US"/>
        </w:rPr>
        <w:t xml:space="preserve"> </w:t>
      </w:r>
      <w:r w:rsidRPr="00987668">
        <w:rPr>
          <w:sz w:val="20"/>
          <w:lang w:val="en-US"/>
        </w:rPr>
        <w:t>Enrique</w:t>
      </w:r>
      <w:r w:rsidRPr="00987668">
        <w:rPr>
          <w:rFonts w:ascii="Times New Roman" w:hAnsi="Times New Roman"/>
          <w:spacing w:val="-12"/>
          <w:sz w:val="20"/>
          <w:lang w:val="en-US"/>
        </w:rPr>
        <w:t xml:space="preserve"> </w:t>
      </w:r>
      <w:proofErr w:type="spellStart"/>
      <w:r w:rsidRPr="00987668">
        <w:rPr>
          <w:sz w:val="20"/>
          <w:lang w:val="en-US"/>
        </w:rPr>
        <w:t>Canaval</w:t>
      </w:r>
      <w:proofErr w:type="spellEnd"/>
      <w:r w:rsidRPr="00987668">
        <w:rPr>
          <w:rFonts w:ascii="Times New Roman" w:hAnsi="Times New Roman"/>
          <w:spacing w:val="-13"/>
          <w:sz w:val="20"/>
          <w:lang w:val="en-US"/>
        </w:rPr>
        <w:t xml:space="preserve"> </w:t>
      </w:r>
      <w:r w:rsidRPr="00987668">
        <w:rPr>
          <w:sz w:val="20"/>
          <w:lang w:val="en-US"/>
        </w:rPr>
        <w:t>Moreyra</w:t>
      </w:r>
      <w:r w:rsidRPr="00987668">
        <w:rPr>
          <w:rFonts w:ascii="Times New Roman" w:hAnsi="Times New Roman"/>
          <w:spacing w:val="-12"/>
          <w:sz w:val="20"/>
          <w:lang w:val="en-US"/>
        </w:rPr>
        <w:t xml:space="preserve"> </w:t>
      </w:r>
      <w:r w:rsidRPr="00987668">
        <w:rPr>
          <w:sz w:val="20"/>
          <w:lang w:val="en-US"/>
        </w:rPr>
        <w:t>No.</w:t>
      </w:r>
      <w:r w:rsidRPr="00987668">
        <w:rPr>
          <w:rFonts w:ascii="Times New Roman" w:hAnsi="Times New Roman"/>
          <w:spacing w:val="-13"/>
          <w:sz w:val="20"/>
          <w:lang w:val="en-US"/>
        </w:rPr>
        <w:t xml:space="preserve"> </w:t>
      </w:r>
      <w:r w:rsidRPr="00987668">
        <w:rPr>
          <w:sz w:val="20"/>
          <w:lang w:val="en-US"/>
        </w:rPr>
        <w:t>150</w:t>
      </w:r>
      <w:r w:rsidRPr="00987668">
        <w:rPr>
          <w:rFonts w:ascii="Times New Roman" w:hAnsi="Times New Roman"/>
          <w:sz w:val="20"/>
          <w:lang w:val="en-US"/>
        </w:rPr>
        <w:t xml:space="preserve"> </w:t>
      </w:r>
    </w:p>
    <w:p w14:paraId="3CB1EBE3" w14:textId="77777777" w:rsidR="007E5E13" w:rsidRPr="00987668" w:rsidRDefault="00B74F2A">
      <w:pPr>
        <w:spacing w:line="276" w:lineRule="auto"/>
        <w:ind w:left="259" w:right="6697"/>
        <w:rPr>
          <w:sz w:val="20"/>
          <w:lang w:val="en-US"/>
        </w:rPr>
      </w:pPr>
      <w:r w:rsidRPr="00987668">
        <w:rPr>
          <w:sz w:val="20"/>
          <w:lang w:val="en-US"/>
        </w:rPr>
        <w:t>Lima,</w:t>
      </w:r>
      <w:r w:rsidRPr="00987668">
        <w:rPr>
          <w:rFonts w:ascii="Times New Roman" w:hAnsi="Times New Roman"/>
          <w:sz w:val="20"/>
          <w:lang w:val="en-US"/>
        </w:rPr>
        <w:t xml:space="preserve"> </w:t>
      </w:r>
      <w:r w:rsidRPr="00987668">
        <w:rPr>
          <w:sz w:val="20"/>
          <w:lang w:val="en-US"/>
        </w:rPr>
        <w:t>Perú</w:t>
      </w:r>
    </w:p>
    <w:p w14:paraId="10B344A6" w14:textId="77777777" w:rsidR="007E5E13" w:rsidRPr="00987668" w:rsidRDefault="007E5E13">
      <w:pPr>
        <w:spacing w:before="37"/>
        <w:rPr>
          <w:sz w:val="20"/>
          <w:lang w:val="en-US"/>
        </w:rPr>
      </w:pPr>
    </w:p>
    <w:p w14:paraId="485D5E55" w14:textId="77777777" w:rsidR="007E5E13" w:rsidRPr="00987668" w:rsidRDefault="00B74F2A">
      <w:pPr>
        <w:tabs>
          <w:tab w:val="left" w:pos="1701"/>
        </w:tabs>
        <w:spacing w:line="276" w:lineRule="auto"/>
        <w:ind w:left="261" w:right="1337" w:hanging="3"/>
        <w:rPr>
          <w:sz w:val="20"/>
          <w:lang w:val="en-US"/>
        </w:rPr>
      </w:pPr>
      <w:r w:rsidRPr="00987668">
        <w:rPr>
          <w:b/>
          <w:spacing w:val="-2"/>
          <w:sz w:val="20"/>
          <w:lang w:val="en-US"/>
        </w:rPr>
        <w:t>Reference</w:t>
      </w:r>
      <w:r w:rsidRPr="00987668">
        <w:rPr>
          <w:spacing w:val="-2"/>
          <w:sz w:val="20"/>
          <w:lang w:val="en-US"/>
        </w:rPr>
        <w:t>:</w:t>
      </w:r>
      <w:r w:rsidRPr="00987668">
        <w:rPr>
          <w:rFonts w:ascii="Times New Roman" w:hAnsi="Times New Roman"/>
          <w:sz w:val="20"/>
          <w:lang w:val="en-US"/>
        </w:rPr>
        <w:tab/>
      </w:r>
      <w:r w:rsidRPr="00987668">
        <w:rPr>
          <w:sz w:val="20"/>
          <w:lang w:val="en-US"/>
        </w:rPr>
        <w:t xml:space="preserve">Comprehensive Project Tender for the award in concession to the private sector of the Project “Improving Public Tourist Services at the </w:t>
      </w:r>
      <w:proofErr w:type="spellStart"/>
      <w:r w:rsidRPr="00987668">
        <w:rPr>
          <w:sz w:val="20"/>
          <w:lang w:val="en-US"/>
        </w:rPr>
        <w:t>Choquequirao</w:t>
      </w:r>
      <w:proofErr w:type="spellEnd"/>
      <w:r w:rsidRPr="00987668">
        <w:rPr>
          <w:sz w:val="20"/>
          <w:lang w:val="en-US"/>
        </w:rPr>
        <w:t xml:space="preserve"> Archaeological Park”</w:t>
      </w:r>
    </w:p>
    <w:p w14:paraId="40F8CE67" w14:textId="77777777" w:rsidR="007E5E13" w:rsidRPr="00987668" w:rsidRDefault="007E5E13">
      <w:pPr>
        <w:spacing w:before="37"/>
        <w:rPr>
          <w:sz w:val="20"/>
          <w:lang w:val="en-US"/>
        </w:rPr>
      </w:pPr>
    </w:p>
    <w:p w14:paraId="241311FF" w14:textId="77777777" w:rsidR="007E5E13" w:rsidRPr="00987668" w:rsidRDefault="00B74F2A">
      <w:pPr>
        <w:ind w:left="259"/>
        <w:rPr>
          <w:sz w:val="20"/>
          <w:lang w:val="en-US"/>
        </w:rPr>
      </w:pPr>
      <w:r w:rsidRPr="00987668">
        <w:rPr>
          <w:spacing w:val="-2"/>
          <w:sz w:val="20"/>
          <w:lang w:val="en-US"/>
        </w:rPr>
        <w:t>Prequalified Bidder……………………………………….</w:t>
      </w:r>
    </w:p>
    <w:p w14:paraId="0AA62F8B" w14:textId="77777777" w:rsidR="007E5E13" w:rsidRPr="00987668" w:rsidRDefault="007E5E13">
      <w:pPr>
        <w:spacing w:before="73"/>
        <w:rPr>
          <w:sz w:val="20"/>
          <w:lang w:val="en-US"/>
        </w:rPr>
      </w:pPr>
    </w:p>
    <w:p w14:paraId="247A9B0C" w14:textId="77777777" w:rsidR="007E5E13" w:rsidRPr="00987668" w:rsidRDefault="00B74F2A">
      <w:pPr>
        <w:ind w:left="259"/>
        <w:rPr>
          <w:sz w:val="20"/>
          <w:lang w:val="en-US"/>
        </w:rPr>
      </w:pPr>
      <w:r w:rsidRPr="00987668">
        <w:rPr>
          <w:sz w:val="20"/>
          <w:lang w:val="en-US"/>
        </w:rPr>
        <w:t>We hereby submit our Offer under the following terms</w:t>
      </w:r>
      <w:r w:rsidRPr="00987668">
        <w:rPr>
          <w:spacing w:val="-2"/>
          <w:sz w:val="20"/>
          <w:lang w:val="en-US"/>
        </w:rPr>
        <w:t>:</w:t>
      </w:r>
    </w:p>
    <w:p w14:paraId="0E9AF401" w14:textId="77777777" w:rsidR="007E5E13" w:rsidRPr="00987668" w:rsidRDefault="007E5E13">
      <w:pPr>
        <w:rPr>
          <w:sz w:val="20"/>
          <w:lang w:val="en-US"/>
        </w:rPr>
      </w:pPr>
    </w:p>
    <w:p w14:paraId="698F7944" w14:textId="77777777" w:rsidR="007E5E13" w:rsidRPr="00987668" w:rsidRDefault="007E5E13">
      <w:pPr>
        <w:spacing w:before="110"/>
        <w:rPr>
          <w:sz w:val="20"/>
          <w:lang w:val="en-US"/>
        </w:rPr>
      </w:pPr>
    </w:p>
    <w:p w14:paraId="402C1AAB" w14:textId="77777777" w:rsidR="007E5E13" w:rsidRPr="00987668" w:rsidRDefault="00B74F2A">
      <w:pPr>
        <w:ind w:left="259"/>
        <w:rPr>
          <w:b/>
          <w:sz w:val="20"/>
          <w:lang w:val="en-US"/>
        </w:rPr>
      </w:pPr>
      <w:r w:rsidRPr="00987668">
        <w:rPr>
          <w:b/>
          <w:sz w:val="20"/>
          <w:lang w:val="en-US"/>
        </w:rPr>
        <w:t>As a percentage value (with two decimal places)</w:t>
      </w:r>
    </w:p>
    <w:p w14:paraId="7707DA59" w14:textId="77777777" w:rsidR="007E5E13" w:rsidRPr="00987668" w:rsidRDefault="007E5E13">
      <w:pPr>
        <w:spacing w:before="73"/>
        <w:rPr>
          <w:b/>
          <w:sz w:val="20"/>
          <w:lang w:val="en-US"/>
        </w:rPr>
      </w:pPr>
    </w:p>
    <w:p w14:paraId="03508C6F" w14:textId="77777777" w:rsidR="007E5E13" w:rsidRPr="00987668" w:rsidRDefault="00B74F2A">
      <w:pPr>
        <w:spacing w:before="1"/>
        <w:ind w:left="259"/>
        <w:rPr>
          <w:sz w:val="20"/>
          <w:lang w:val="en-US"/>
        </w:rPr>
      </w:pPr>
      <w:r w:rsidRPr="00987668">
        <w:rPr>
          <w:spacing w:val="-2"/>
          <w:sz w:val="20"/>
          <w:lang w:val="en-US"/>
        </w:rPr>
        <w:t>[****%]</w:t>
      </w:r>
    </w:p>
    <w:p w14:paraId="44283ACB" w14:textId="77777777" w:rsidR="007E5E13" w:rsidRPr="00987668" w:rsidRDefault="007E5E13">
      <w:pPr>
        <w:spacing w:before="70"/>
        <w:rPr>
          <w:sz w:val="20"/>
          <w:lang w:val="en-US"/>
        </w:rPr>
      </w:pPr>
    </w:p>
    <w:p w14:paraId="566447A0" w14:textId="77777777" w:rsidR="007E5E13" w:rsidRPr="00987668" w:rsidRDefault="00B74F2A">
      <w:pPr>
        <w:ind w:left="259"/>
        <w:rPr>
          <w:b/>
          <w:sz w:val="20"/>
          <w:lang w:val="en-US"/>
        </w:rPr>
      </w:pPr>
      <w:r w:rsidRPr="00987668">
        <w:rPr>
          <w:b/>
          <w:sz w:val="20"/>
          <w:lang w:val="en-US"/>
        </w:rPr>
        <w:t>Written</w:t>
      </w:r>
    </w:p>
    <w:p w14:paraId="601CB9B6" w14:textId="77777777" w:rsidR="007E5E13" w:rsidRPr="00987668" w:rsidRDefault="007E5E13">
      <w:pPr>
        <w:spacing w:before="72"/>
        <w:rPr>
          <w:b/>
          <w:sz w:val="20"/>
          <w:lang w:val="en-US"/>
        </w:rPr>
      </w:pPr>
    </w:p>
    <w:p w14:paraId="490D6D3C" w14:textId="77777777" w:rsidR="007E5E13" w:rsidRPr="00987668" w:rsidRDefault="00B74F2A">
      <w:pPr>
        <w:ind w:left="-269"/>
        <w:rPr>
          <w:sz w:val="20"/>
          <w:lang w:val="en-US"/>
        </w:rPr>
      </w:pPr>
      <w:r w:rsidRPr="00987668">
        <w:rPr>
          <w:noProof/>
          <w:sz w:val="20"/>
          <w:lang w:val="en-US"/>
        </w:rPr>
        <mc:AlternateContent>
          <mc:Choice Requires="wpg">
            <w:drawing>
              <wp:inline distT="0" distB="0" distL="0" distR="0" wp14:anchorId="5628B078" wp14:editId="7206CB59">
                <wp:extent cx="5949950" cy="422275"/>
                <wp:effectExtent l="0" t="0" r="0" b="6350"/>
                <wp:docPr id="638220274" name="Group 27"/>
                <wp:cNvGraphicFramePr/>
                <a:graphic xmlns:a="http://schemas.openxmlformats.org/drawingml/2006/main">
                  <a:graphicData uri="http://schemas.microsoft.com/office/word/2010/wordprocessingGroup">
                    <wpg:wgp>
                      <wpg:cNvGrpSpPr/>
                      <wpg:grpSpPr>
                        <a:xfrm>
                          <a:off x="0" y="0"/>
                          <a:ext cx="5949950" cy="422275"/>
                          <a:chOff x="0" y="0"/>
                          <a:chExt cx="5949950" cy="422275"/>
                        </a:xfrm>
                      </wpg:grpSpPr>
                      <wps:wsp>
                        <wps:cNvPr id="1389791817" name="Graphic 28"/>
                        <wps:cNvSpPr/>
                        <wps:spPr>
                          <a:xfrm>
                            <a:off x="6095" y="7619"/>
                            <a:ext cx="5935980" cy="408940"/>
                          </a:xfrm>
                          <a:custGeom>
                            <a:avLst/>
                            <a:gdLst/>
                            <a:ahLst/>
                            <a:cxnLst/>
                            <a:rect l="l" t="t" r="r" b="b"/>
                            <a:pathLst>
                              <a:path w="5935980" h="408940">
                                <a:moveTo>
                                  <a:pt x="5935979" y="0"/>
                                </a:moveTo>
                                <a:lnTo>
                                  <a:pt x="0" y="0"/>
                                </a:lnTo>
                                <a:lnTo>
                                  <a:pt x="0" y="408431"/>
                                </a:lnTo>
                                <a:lnTo>
                                  <a:pt x="5935979" y="408431"/>
                                </a:lnTo>
                                <a:lnTo>
                                  <a:pt x="5935979" y="0"/>
                                </a:lnTo>
                                <a:close/>
                              </a:path>
                            </a:pathLst>
                          </a:custGeom>
                          <a:solidFill>
                            <a:srgbClr val="DBE5F1"/>
                          </a:solidFill>
                        </wps:spPr>
                        <wps:bodyPr wrap="square" lIns="0" tIns="0" rIns="0" bIns="0" rtlCol="0">
                          <a:prstTxWarp prst="textNoShape">
                            <a:avLst/>
                          </a:prstTxWarp>
                        </wps:bodyPr>
                      </wps:wsp>
                      <wps:wsp>
                        <wps:cNvPr id="1608059160" name="Graphic 29"/>
                        <wps:cNvSpPr/>
                        <wps:spPr>
                          <a:xfrm>
                            <a:off x="0" y="0"/>
                            <a:ext cx="5949950" cy="422275"/>
                          </a:xfrm>
                          <a:custGeom>
                            <a:avLst/>
                            <a:gdLst/>
                            <a:ahLst/>
                            <a:cxnLst/>
                            <a:rect l="l" t="t" r="r" b="b"/>
                            <a:pathLst>
                              <a:path w="5949950" h="422275">
                                <a:moveTo>
                                  <a:pt x="5949696" y="0"/>
                                </a:moveTo>
                                <a:lnTo>
                                  <a:pt x="5943600" y="0"/>
                                </a:lnTo>
                                <a:lnTo>
                                  <a:pt x="5943600" y="6096"/>
                                </a:lnTo>
                                <a:lnTo>
                                  <a:pt x="5943600" y="416052"/>
                                </a:lnTo>
                                <a:lnTo>
                                  <a:pt x="6096" y="416052"/>
                                </a:lnTo>
                                <a:lnTo>
                                  <a:pt x="6096" y="6096"/>
                                </a:lnTo>
                                <a:lnTo>
                                  <a:pt x="5943600" y="6096"/>
                                </a:lnTo>
                                <a:lnTo>
                                  <a:pt x="5943600" y="0"/>
                                </a:lnTo>
                                <a:lnTo>
                                  <a:pt x="6096" y="0"/>
                                </a:lnTo>
                                <a:lnTo>
                                  <a:pt x="0" y="0"/>
                                </a:lnTo>
                                <a:lnTo>
                                  <a:pt x="0" y="6096"/>
                                </a:lnTo>
                                <a:lnTo>
                                  <a:pt x="0" y="416052"/>
                                </a:lnTo>
                                <a:lnTo>
                                  <a:pt x="0" y="422148"/>
                                </a:lnTo>
                                <a:lnTo>
                                  <a:pt x="6096" y="422148"/>
                                </a:lnTo>
                                <a:lnTo>
                                  <a:pt x="5943600" y="422148"/>
                                </a:lnTo>
                                <a:lnTo>
                                  <a:pt x="5949696" y="422148"/>
                                </a:lnTo>
                                <a:lnTo>
                                  <a:pt x="5949696" y="416052"/>
                                </a:lnTo>
                                <a:lnTo>
                                  <a:pt x="5949696" y="6096"/>
                                </a:lnTo>
                                <a:lnTo>
                                  <a:pt x="5949696" y="0"/>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6D7A2A79" id="Group 27" o:spid="_x0000_s1026" style="width:468.5pt;height:33.25pt;mso-position-horizontal-relative:char;mso-position-vertical-relative:line" coordsize="59499,4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">
                <v:shape id="Graphic 28" o:spid="_x0000_s1027" style="position:absolute;left:60;top:76;width:59360;height:4089;visibility:visible;mso-wrap-style:square;v-text-anchor:top" coordsize="5935980,40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" path="m5935979,l,,,408431r5935979,l5935979,xe" fillcolor="#dbe5f1" stroked="f">
                  <v:path arrowok="t"/>
                </v:shape>
                <v:shape id="Graphic 29" o:spid="_x0000_s1028" style="position:absolute;width:59499;height:4222;visibility:visible;mso-wrap-style:square;v-text-anchor:top" coordsize="5949950,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" path="m5949696,r-6096,l5943600,6096r,409956l6096,416052r,-409956l5943600,6096r,-6096l6096,,,,,6096,,416052r,6096l6096,422148r5937504,l5949696,422148r,-6096l5949696,6096r,-6096xe" fillcolor="black" stroked="f">
                  <v:path arrowok="t"/>
                </v:shape>
                <w10:anchorlock/>
              </v:group>
            </w:pict>
          </mc:Fallback>
        </mc:AlternateContent>
      </w:r>
    </w:p>
    <w:p w14:paraId="232462C7" w14:textId="77777777" w:rsidR="007E5E13" w:rsidRPr="00987668" w:rsidRDefault="007E5E13">
      <w:pPr>
        <w:rPr>
          <w:b/>
          <w:sz w:val="20"/>
          <w:lang w:val="en-US"/>
        </w:rPr>
      </w:pPr>
    </w:p>
    <w:p w14:paraId="45EE26D0" w14:textId="77777777" w:rsidR="007E5E13" w:rsidRPr="00987668" w:rsidRDefault="007E5E13">
      <w:pPr>
        <w:spacing w:before="39"/>
        <w:rPr>
          <w:b/>
          <w:sz w:val="20"/>
          <w:lang w:val="en-US"/>
        </w:rPr>
      </w:pPr>
    </w:p>
    <w:p w14:paraId="5C53CE15" w14:textId="77777777" w:rsidR="007E5E13" w:rsidRPr="00987668" w:rsidRDefault="00B74F2A">
      <w:pPr>
        <w:ind w:left="259"/>
        <w:rPr>
          <w:sz w:val="20"/>
          <w:lang w:val="en-US"/>
        </w:rPr>
      </w:pPr>
      <w:r w:rsidRPr="00987668">
        <w:rPr>
          <w:spacing w:val="-2"/>
          <w:sz w:val="20"/>
          <w:lang w:val="en-US"/>
        </w:rPr>
        <w:t>Sincerely,</w:t>
      </w:r>
    </w:p>
    <w:p w14:paraId="1615D146" w14:textId="77777777" w:rsidR="007E5E13" w:rsidRPr="00987668" w:rsidRDefault="007E5E13">
      <w:pPr>
        <w:spacing w:before="74"/>
        <w:rPr>
          <w:sz w:val="20"/>
          <w:lang w:val="en-US"/>
        </w:rPr>
      </w:pPr>
    </w:p>
    <w:p w14:paraId="5E0A3582" w14:textId="77777777" w:rsidR="007E5E13" w:rsidRPr="00987668" w:rsidRDefault="00B74F2A" w:rsidP="00832FA6">
      <w:pPr>
        <w:tabs>
          <w:tab w:val="left" w:pos="3141"/>
        </w:tabs>
        <w:spacing w:line="276" w:lineRule="auto"/>
        <w:ind w:left="259" w:right="4628"/>
        <w:jc w:val="both"/>
        <w:rPr>
          <w:sz w:val="20"/>
          <w:lang w:val="en-US"/>
        </w:rPr>
      </w:pPr>
      <w:r w:rsidRPr="00987668">
        <w:rPr>
          <w:sz w:val="20"/>
          <w:lang w:val="en-US"/>
        </w:rPr>
        <w:t>Signature of the Legal Representative:</w:t>
      </w:r>
      <w:r w:rsidRPr="00987668">
        <w:rPr>
          <w:rFonts w:ascii="Times New Roman" w:hAnsi="Times New Roman"/>
          <w:spacing w:val="80"/>
          <w:sz w:val="20"/>
          <w:lang w:val="en-US"/>
        </w:rPr>
        <w:t xml:space="preserve"> </w:t>
      </w:r>
      <w:r w:rsidRPr="00987668">
        <w:rPr>
          <w:sz w:val="20"/>
          <w:lang w:val="en-US"/>
        </w:rPr>
        <w:t>……………………………………….</w:t>
      </w:r>
      <w:r w:rsidRPr="00987668">
        <w:rPr>
          <w:rFonts w:ascii="Times New Roman" w:hAnsi="Times New Roman"/>
          <w:sz w:val="20"/>
          <w:lang w:val="en-US"/>
        </w:rPr>
        <w:t xml:space="preserve"> </w:t>
      </w:r>
      <w:r w:rsidRPr="00987668">
        <w:rPr>
          <w:sz w:val="20"/>
          <w:lang w:val="en-US"/>
        </w:rPr>
        <w:t>Name of the Legal Representative:</w:t>
      </w:r>
      <w:r w:rsidRPr="00987668">
        <w:rPr>
          <w:rFonts w:ascii="Times New Roman" w:hAnsi="Times New Roman"/>
          <w:spacing w:val="40"/>
          <w:sz w:val="20"/>
          <w:lang w:val="en-US"/>
        </w:rPr>
        <w:t xml:space="preserve"> </w:t>
      </w:r>
      <w:r w:rsidRPr="00987668">
        <w:rPr>
          <w:sz w:val="20"/>
          <w:lang w:val="en-US"/>
        </w:rPr>
        <w:t>……………………………………….</w:t>
      </w:r>
      <w:r w:rsidRPr="00987668">
        <w:rPr>
          <w:rFonts w:ascii="Times New Roman" w:hAnsi="Times New Roman"/>
          <w:sz w:val="20"/>
          <w:lang w:val="en-US"/>
        </w:rPr>
        <w:t xml:space="preserve"> </w:t>
      </w:r>
      <w:r w:rsidRPr="00987668">
        <w:rPr>
          <w:sz w:val="20"/>
          <w:lang w:val="en-US"/>
        </w:rPr>
        <w:t>Identification Document</w:t>
      </w:r>
      <w:r w:rsidRPr="00987668">
        <w:rPr>
          <w:spacing w:val="-2"/>
          <w:sz w:val="20"/>
          <w:lang w:val="en-US"/>
        </w:rPr>
        <w:t>:</w:t>
      </w:r>
      <w:r w:rsidRPr="00987668">
        <w:rPr>
          <w:rFonts w:ascii="Times New Roman" w:hAnsi="Times New Roman"/>
          <w:sz w:val="20"/>
          <w:lang w:val="en-US"/>
        </w:rPr>
        <w:tab/>
      </w:r>
      <w:r w:rsidRPr="00987668">
        <w:rPr>
          <w:spacing w:val="-2"/>
          <w:sz w:val="20"/>
          <w:lang w:val="en-US"/>
        </w:rPr>
        <w:t>……………………………………….</w:t>
      </w:r>
    </w:p>
    <w:p w14:paraId="48B39637" w14:textId="77777777" w:rsidR="007E5E13" w:rsidRPr="00987668" w:rsidRDefault="007E5E13">
      <w:pPr>
        <w:spacing w:before="36"/>
        <w:rPr>
          <w:sz w:val="20"/>
          <w:lang w:val="en-US"/>
        </w:rPr>
      </w:pPr>
    </w:p>
    <w:p w14:paraId="2C969B97" w14:textId="77777777" w:rsidR="007E5E13" w:rsidRPr="00987668" w:rsidRDefault="00B74F2A">
      <w:pPr>
        <w:ind w:left="259"/>
        <w:rPr>
          <w:sz w:val="20"/>
          <w:lang w:val="en-US"/>
        </w:rPr>
      </w:pPr>
      <w:r w:rsidRPr="00987668">
        <w:rPr>
          <w:spacing w:val="-2"/>
          <w:sz w:val="20"/>
          <w:lang w:val="en-US"/>
        </w:rPr>
        <w:t>Not</w:t>
      </w:r>
      <w:r w:rsidR="00E810D7" w:rsidRPr="00987668">
        <w:rPr>
          <w:spacing w:val="-2"/>
          <w:sz w:val="20"/>
          <w:lang w:val="en-US"/>
        </w:rPr>
        <w:t>e</w:t>
      </w:r>
      <w:r w:rsidRPr="00987668">
        <w:rPr>
          <w:spacing w:val="-2"/>
          <w:sz w:val="20"/>
          <w:lang w:val="en-US"/>
        </w:rPr>
        <w:t>:</w:t>
      </w:r>
    </w:p>
    <w:p w14:paraId="28DBC101" w14:textId="77777777" w:rsidR="007E5E13" w:rsidRPr="00987668" w:rsidRDefault="00B74F2A">
      <w:pPr>
        <w:pStyle w:val="Prrafodelista"/>
        <w:numPr>
          <w:ilvl w:val="0"/>
          <w:numId w:val="194"/>
        </w:numPr>
        <w:tabs>
          <w:tab w:val="left" w:pos="523"/>
        </w:tabs>
        <w:spacing w:before="37"/>
        <w:ind w:left="523" w:hanging="264"/>
        <w:jc w:val="left"/>
        <w:rPr>
          <w:sz w:val="20"/>
          <w:lang w:val="en-US"/>
        </w:rPr>
      </w:pPr>
      <w:r w:rsidRPr="00987668">
        <w:rPr>
          <w:sz w:val="20"/>
          <w:lang w:val="en-US"/>
        </w:rPr>
        <w:t>The Economic Offer must be expressed as a number followed by the percent sign (%).</w:t>
      </w:r>
    </w:p>
    <w:p w14:paraId="11881257" w14:textId="77777777" w:rsidR="007E5E13" w:rsidRPr="00987668" w:rsidRDefault="00B74F2A">
      <w:pPr>
        <w:pStyle w:val="Prrafodelista"/>
        <w:numPr>
          <w:ilvl w:val="0"/>
          <w:numId w:val="194"/>
        </w:numPr>
        <w:tabs>
          <w:tab w:val="left" w:pos="523"/>
        </w:tabs>
        <w:spacing w:before="37"/>
        <w:ind w:left="523" w:hanging="264"/>
        <w:jc w:val="left"/>
        <w:rPr>
          <w:sz w:val="20"/>
          <w:lang w:val="en-US"/>
        </w:rPr>
      </w:pPr>
      <w:r w:rsidRPr="00987668">
        <w:rPr>
          <w:sz w:val="20"/>
          <w:lang w:val="en-US"/>
        </w:rPr>
        <w:t>Only values with two (2) digits after the decimal point will be considered</w:t>
      </w:r>
      <w:r w:rsidRPr="00987668">
        <w:rPr>
          <w:spacing w:val="-2"/>
          <w:sz w:val="20"/>
          <w:lang w:val="en-US"/>
        </w:rPr>
        <w:t>.</w:t>
      </w:r>
    </w:p>
    <w:p w14:paraId="2C345851" w14:textId="77777777" w:rsidR="007E5E13" w:rsidRPr="00987668" w:rsidRDefault="00B74F2A">
      <w:pPr>
        <w:pStyle w:val="Prrafodelista"/>
        <w:numPr>
          <w:ilvl w:val="0"/>
          <w:numId w:val="194"/>
        </w:numPr>
        <w:tabs>
          <w:tab w:val="left" w:pos="523"/>
        </w:tabs>
        <w:spacing w:before="36"/>
        <w:ind w:left="523" w:hanging="264"/>
        <w:jc w:val="left"/>
        <w:rPr>
          <w:sz w:val="20"/>
          <w:lang w:val="en-US"/>
        </w:rPr>
      </w:pPr>
      <w:r w:rsidRPr="00987668">
        <w:rPr>
          <w:sz w:val="20"/>
          <w:lang w:val="en-US"/>
        </w:rPr>
        <w:t>The amounts calculated from this value do not include VAT</w:t>
      </w:r>
      <w:r w:rsidRPr="00987668">
        <w:rPr>
          <w:spacing w:val="-2"/>
          <w:sz w:val="20"/>
          <w:lang w:val="en-US"/>
        </w:rPr>
        <w:t>.</w:t>
      </w:r>
    </w:p>
    <w:p w14:paraId="6F2CE48E" w14:textId="77777777" w:rsidR="007E5E13" w:rsidRPr="00987668" w:rsidRDefault="00B74F2A">
      <w:pPr>
        <w:pStyle w:val="Prrafodelista"/>
        <w:numPr>
          <w:ilvl w:val="0"/>
          <w:numId w:val="194"/>
        </w:numPr>
        <w:tabs>
          <w:tab w:val="left" w:pos="261"/>
          <w:tab w:val="left" w:pos="531"/>
        </w:tabs>
        <w:spacing w:before="37" w:line="276" w:lineRule="auto"/>
        <w:ind w:left="261" w:right="1341" w:hanging="3"/>
        <w:jc w:val="left"/>
        <w:rPr>
          <w:sz w:val="20"/>
          <w:lang w:val="en-US"/>
        </w:rPr>
      </w:pPr>
      <w:r w:rsidRPr="00987668">
        <w:rPr>
          <w:sz w:val="20"/>
          <w:lang w:val="en-US"/>
        </w:rPr>
        <w:t>In case of discrepancies between the values expressed in words and numbers, the values expressed in words shall prevail.</w:t>
      </w:r>
    </w:p>
    <w:p w14:paraId="28490037" w14:textId="77777777" w:rsidR="007E5E13" w:rsidRPr="00987668" w:rsidRDefault="00B74F2A">
      <w:pPr>
        <w:pStyle w:val="Prrafodelista"/>
        <w:numPr>
          <w:ilvl w:val="0"/>
          <w:numId w:val="194"/>
        </w:numPr>
        <w:tabs>
          <w:tab w:val="left" w:pos="523"/>
        </w:tabs>
        <w:spacing w:line="242" w:lineRule="exact"/>
        <w:ind w:left="523" w:hanging="264"/>
        <w:rPr>
          <w:sz w:val="20"/>
          <w:lang w:val="en-US"/>
        </w:rPr>
      </w:pPr>
      <w:r w:rsidRPr="00987668">
        <w:rPr>
          <w:sz w:val="20"/>
          <w:lang w:val="en-US"/>
        </w:rPr>
        <w:t>The value indicated is as of the date of submission of the Offer</w:t>
      </w:r>
      <w:r w:rsidRPr="00987668">
        <w:rPr>
          <w:spacing w:val="-2"/>
          <w:sz w:val="20"/>
          <w:lang w:val="en-US"/>
        </w:rPr>
        <w:t>.</w:t>
      </w:r>
    </w:p>
    <w:p w14:paraId="139A15B9" w14:textId="77777777" w:rsidR="00AE6061" w:rsidRPr="00987668" w:rsidRDefault="00B74F2A" w:rsidP="00AE6061">
      <w:pPr>
        <w:pStyle w:val="Prrafodelista"/>
        <w:numPr>
          <w:ilvl w:val="0"/>
          <w:numId w:val="194"/>
        </w:numPr>
        <w:tabs>
          <w:tab w:val="left" w:pos="261"/>
          <w:tab w:val="left" w:pos="577"/>
        </w:tabs>
        <w:spacing w:before="37" w:line="276" w:lineRule="auto"/>
        <w:ind w:left="261" w:right="1336" w:hanging="3"/>
        <w:rPr>
          <w:sz w:val="16"/>
          <w:lang w:val="en-US"/>
        </w:rPr>
      </w:pPr>
      <w:r w:rsidRPr="00987668">
        <w:rPr>
          <w:sz w:val="20"/>
          <w:lang w:val="en-US"/>
        </w:rPr>
        <w:t>We declare that our Economic Offer is unconditional and irrevocable, and that it will remain fully valid until the Financial Close Date. We further declare that our Economic Offer will be incorporated into the Concession Contract in its entirety and without exception, should we be awarded the Concession</w:t>
      </w:r>
      <w:r w:rsidRPr="00987668">
        <w:rPr>
          <w:sz w:val="16"/>
          <w:lang w:val="en-US"/>
        </w:rPr>
        <w:t xml:space="preserve"> </w:t>
      </w:r>
    </w:p>
    <w:p w14:paraId="19402896" w14:textId="77777777" w:rsidR="00AE6061" w:rsidRPr="00987668" w:rsidRDefault="00B74F2A" w:rsidP="00AE6061">
      <w:pPr>
        <w:tabs>
          <w:tab w:val="left" w:pos="2208"/>
        </w:tabs>
        <w:rPr>
          <w:lang w:val="en-US"/>
        </w:rPr>
        <w:sectPr w:rsidR="00AE6061" w:rsidRPr="00987668">
          <w:pgSz w:w="12240" w:h="15840"/>
          <w:pgMar w:top="1820" w:right="360" w:bottom="1160" w:left="1440" w:header="0" w:footer="962" w:gutter="0"/>
          <w:cols w:space="720"/>
        </w:sectPr>
      </w:pPr>
      <w:r w:rsidRPr="00987668">
        <w:rPr>
          <w:lang w:val="en-US"/>
        </w:rPr>
        <w:tab/>
      </w:r>
    </w:p>
    <w:p w14:paraId="4D61B5D1" w14:textId="77777777" w:rsidR="00DF53E0" w:rsidRDefault="00DF53E0" w:rsidP="00AE6061">
      <w:pPr>
        <w:pStyle w:val="Ttulo1"/>
        <w:spacing w:line="278" w:lineRule="auto"/>
        <w:ind w:left="0" w:right="1337"/>
        <w:rPr>
          <w:color w:val="1E4D78"/>
          <w:u w:color="1E4D78"/>
          <w:lang w:val="en-US"/>
        </w:rPr>
      </w:pPr>
    </w:p>
    <w:p w14:paraId="3888FD06" w14:textId="77777777" w:rsidR="00DF53E0" w:rsidRDefault="00DF53E0" w:rsidP="00AE6061">
      <w:pPr>
        <w:pStyle w:val="Ttulo1"/>
        <w:spacing w:line="278" w:lineRule="auto"/>
        <w:ind w:left="0" w:right="1337"/>
        <w:rPr>
          <w:color w:val="1E4D78"/>
          <w:u w:color="1E4D78"/>
          <w:lang w:val="en-US"/>
        </w:rPr>
      </w:pPr>
    </w:p>
    <w:p w14:paraId="7A5FB0CF" w14:textId="77777777" w:rsidR="00DF53E0" w:rsidRDefault="00DF53E0" w:rsidP="00AE6061">
      <w:pPr>
        <w:pStyle w:val="Ttulo1"/>
        <w:spacing w:line="278" w:lineRule="auto"/>
        <w:ind w:left="0" w:right="1337"/>
        <w:rPr>
          <w:color w:val="1E4D78"/>
          <w:u w:color="1E4D78"/>
          <w:lang w:val="en-US"/>
        </w:rPr>
      </w:pPr>
    </w:p>
    <w:p w14:paraId="440EE90A" w14:textId="77777777" w:rsidR="00DF53E0" w:rsidRDefault="00DF53E0" w:rsidP="00AE6061">
      <w:pPr>
        <w:pStyle w:val="Ttulo1"/>
        <w:spacing w:line="278" w:lineRule="auto"/>
        <w:ind w:left="0" w:right="1337"/>
        <w:rPr>
          <w:color w:val="1E4D78"/>
          <w:u w:color="1E4D78"/>
          <w:lang w:val="en-US"/>
        </w:rPr>
      </w:pPr>
    </w:p>
    <w:p w14:paraId="0B0EF795" w14:textId="77777777" w:rsidR="00DF53E0" w:rsidRDefault="00DF53E0" w:rsidP="00AE6061">
      <w:pPr>
        <w:pStyle w:val="Ttulo1"/>
        <w:spacing w:line="278" w:lineRule="auto"/>
        <w:ind w:left="0" w:right="1337"/>
        <w:rPr>
          <w:color w:val="1E4D78"/>
          <w:u w:color="1E4D78"/>
          <w:lang w:val="en-US"/>
        </w:rPr>
      </w:pPr>
    </w:p>
    <w:p w14:paraId="583CC587" w14:textId="77777777" w:rsidR="00DF53E0" w:rsidRDefault="00DF53E0" w:rsidP="00AE6061">
      <w:pPr>
        <w:pStyle w:val="Ttulo1"/>
        <w:spacing w:line="278" w:lineRule="auto"/>
        <w:ind w:left="0" w:right="1337"/>
        <w:rPr>
          <w:color w:val="1E4D78"/>
          <w:u w:color="1E4D78"/>
          <w:lang w:val="en-US"/>
        </w:rPr>
      </w:pPr>
    </w:p>
    <w:p w14:paraId="2E72A0F0" w14:textId="77777777" w:rsidR="00DF53E0" w:rsidRDefault="00DF53E0" w:rsidP="00AE6061">
      <w:pPr>
        <w:pStyle w:val="Ttulo1"/>
        <w:spacing w:line="278" w:lineRule="auto"/>
        <w:ind w:left="0" w:right="1337"/>
        <w:rPr>
          <w:color w:val="1E4D78"/>
          <w:u w:color="1E4D78"/>
          <w:lang w:val="en-US"/>
        </w:rPr>
      </w:pPr>
    </w:p>
    <w:p w14:paraId="7E94E94E" w14:textId="77777777" w:rsidR="00DF53E0" w:rsidRDefault="00DF53E0" w:rsidP="00AE6061">
      <w:pPr>
        <w:pStyle w:val="Ttulo1"/>
        <w:spacing w:line="278" w:lineRule="auto"/>
        <w:ind w:left="0" w:right="1337"/>
        <w:rPr>
          <w:color w:val="1E4D78"/>
          <w:u w:color="1E4D78"/>
          <w:lang w:val="en-US"/>
        </w:rPr>
      </w:pPr>
    </w:p>
    <w:p w14:paraId="31C75889" w14:textId="77777777" w:rsidR="00DF53E0" w:rsidRDefault="00DF53E0" w:rsidP="00AE6061">
      <w:pPr>
        <w:pStyle w:val="Ttulo1"/>
        <w:spacing w:line="278" w:lineRule="auto"/>
        <w:ind w:left="0" w:right="1337"/>
        <w:rPr>
          <w:color w:val="1E4D78"/>
          <w:u w:color="1E4D78"/>
          <w:lang w:val="en-US"/>
        </w:rPr>
      </w:pPr>
    </w:p>
    <w:p w14:paraId="479C5BB5" w14:textId="77777777" w:rsidR="00DF53E0" w:rsidRDefault="00DF53E0" w:rsidP="00AE6061">
      <w:pPr>
        <w:pStyle w:val="Ttulo1"/>
        <w:spacing w:line="278" w:lineRule="auto"/>
        <w:ind w:left="0" w:right="1337"/>
        <w:rPr>
          <w:color w:val="1E4D78"/>
          <w:u w:color="1E4D78"/>
          <w:lang w:val="en-US"/>
        </w:rPr>
      </w:pPr>
    </w:p>
    <w:p w14:paraId="547703B9" w14:textId="77777777" w:rsidR="00DF53E0" w:rsidRDefault="00DF53E0" w:rsidP="00AE6061">
      <w:pPr>
        <w:pStyle w:val="Ttulo1"/>
        <w:spacing w:line="278" w:lineRule="auto"/>
        <w:ind w:left="0" w:right="1337"/>
        <w:rPr>
          <w:color w:val="1E4D78"/>
          <w:u w:color="1E4D78"/>
          <w:lang w:val="en-US"/>
        </w:rPr>
      </w:pPr>
    </w:p>
    <w:p w14:paraId="74D6A94B" w14:textId="77777777" w:rsidR="00DF53E0" w:rsidRDefault="00DF53E0" w:rsidP="00AE6061">
      <w:pPr>
        <w:pStyle w:val="Ttulo1"/>
        <w:spacing w:line="278" w:lineRule="auto"/>
        <w:ind w:left="0" w:right="1337"/>
        <w:rPr>
          <w:color w:val="1E4D78"/>
          <w:u w:color="1E4D78"/>
          <w:lang w:val="en-US"/>
        </w:rPr>
      </w:pPr>
    </w:p>
    <w:p w14:paraId="6A29A152" w14:textId="77777777" w:rsidR="00DF53E0" w:rsidRDefault="00DF53E0" w:rsidP="00AE6061">
      <w:pPr>
        <w:pStyle w:val="Ttulo1"/>
        <w:spacing w:line="278" w:lineRule="auto"/>
        <w:ind w:left="0" w:right="1337"/>
        <w:rPr>
          <w:color w:val="1E4D78"/>
          <w:u w:color="1E4D78"/>
          <w:lang w:val="en-US"/>
        </w:rPr>
      </w:pPr>
    </w:p>
    <w:p w14:paraId="5A1EC963" w14:textId="77777777" w:rsidR="00DF53E0" w:rsidRDefault="00DF53E0" w:rsidP="00AE6061">
      <w:pPr>
        <w:pStyle w:val="Ttulo1"/>
        <w:spacing w:line="278" w:lineRule="auto"/>
        <w:ind w:left="0" w:right="1337"/>
        <w:rPr>
          <w:color w:val="1E4D78"/>
          <w:u w:color="1E4D78"/>
          <w:lang w:val="en-US"/>
        </w:rPr>
      </w:pPr>
    </w:p>
    <w:p w14:paraId="6A20CBCE" w14:textId="77777777" w:rsidR="00DF53E0" w:rsidRDefault="00DF53E0" w:rsidP="00AE6061">
      <w:pPr>
        <w:pStyle w:val="Ttulo1"/>
        <w:spacing w:line="278" w:lineRule="auto"/>
        <w:ind w:left="0" w:right="1337"/>
        <w:rPr>
          <w:color w:val="1E4D78"/>
          <w:u w:color="1E4D78"/>
          <w:lang w:val="en-US"/>
        </w:rPr>
      </w:pPr>
    </w:p>
    <w:p w14:paraId="07378CCF" w14:textId="77777777" w:rsidR="00DF53E0" w:rsidRDefault="00DF53E0" w:rsidP="00AE6061">
      <w:pPr>
        <w:pStyle w:val="Ttulo1"/>
        <w:spacing w:line="278" w:lineRule="auto"/>
        <w:ind w:left="0" w:right="1337"/>
        <w:rPr>
          <w:color w:val="1E4D78"/>
          <w:u w:color="1E4D78"/>
          <w:lang w:val="en-US"/>
        </w:rPr>
      </w:pPr>
    </w:p>
    <w:p w14:paraId="7921950C" w14:textId="77777777" w:rsidR="00DF53E0" w:rsidRDefault="00DF53E0" w:rsidP="00AE6061">
      <w:pPr>
        <w:pStyle w:val="Ttulo1"/>
        <w:spacing w:line="278" w:lineRule="auto"/>
        <w:ind w:left="0" w:right="1337"/>
        <w:rPr>
          <w:color w:val="1E4D78"/>
          <w:u w:color="1E4D78"/>
          <w:lang w:val="en-US"/>
        </w:rPr>
      </w:pPr>
    </w:p>
    <w:p w14:paraId="185FE1E0" w14:textId="77777777" w:rsidR="00DF53E0" w:rsidRDefault="00DF53E0" w:rsidP="00AE6061">
      <w:pPr>
        <w:pStyle w:val="Ttulo1"/>
        <w:spacing w:line="278" w:lineRule="auto"/>
        <w:ind w:left="0" w:right="1337"/>
        <w:rPr>
          <w:color w:val="1E4D78"/>
          <w:u w:color="1E4D78"/>
          <w:lang w:val="en-US"/>
        </w:rPr>
      </w:pPr>
    </w:p>
    <w:p w14:paraId="3169133C" w14:textId="77777777" w:rsidR="00DF53E0" w:rsidRDefault="00DF53E0" w:rsidP="00AE6061">
      <w:pPr>
        <w:pStyle w:val="Ttulo1"/>
        <w:spacing w:line="278" w:lineRule="auto"/>
        <w:ind w:left="0" w:right="1337"/>
        <w:rPr>
          <w:color w:val="1E4D78"/>
          <w:u w:color="1E4D78"/>
          <w:lang w:val="en-US"/>
        </w:rPr>
      </w:pPr>
    </w:p>
    <w:p w14:paraId="2713BBDE" w14:textId="77777777" w:rsidR="00DF53E0" w:rsidRDefault="00DF53E0" w:rsidP="00AE6061">
      <w:pPr>
        <w:pStyle w:val="Ttulo1"/>
        <w:spacing w:line="278" w:lineRule="auto"/>
        <w:ind w:left="0" w:right="1337"/>
        <w:rPr>
          <w:color w:val="1E4D78"/>
          <w:u w:color="1E4D78"/>
          <w:lang w:val="en-US"/>
        </w:rPr>
      </w:pPr>
    </w:p>
    <w:p w14:paraId="3B1AE9AC" w14:textId="77777777" w:rsidR="00DF53E0" w:rsidRDefault="00DF53E0" w:rsidP="00AE6061">
      <w:pPr>
        <w:pStyle w:val="Ttulo1"/>
        <w:spacing w:line="278" w:lineRule="auto"/>
        <w:ind w:left="0" w:right="1337"/>
        <w:rPr>
          <w:color w:val="1E4D78"/>
          <w:u w:color="1E4D78"/>
          <w:lang w:val="en-US"/>
        </w:rPr>
      </w:pPr>
    </w:p>
    <w:p w14:paraId="128343E7" w14:textId="77777777" w:rsidR="00DF53E0" w:rsidRDefault="00DF53E0" w:rsidP="00AE6061">
      <w:pPr>
        <w:pStyle w:val="Ttulo1"/>
        <w:spacing w:line="278" w:lineRule="auto"/>
        <w:ind w:left="0" w:right="1337"/>
        <w:rPr>
          <w:color w:val="1E4D78"/>
          <w:u w:color="1E4D78"/>
          <w:lang w:val="en-US"/>
        </w:rPr>
      </w:pPr>
    </w:p>
    <w:p w14:paraId="50D0B548" w14:textId="77777777" w:rsidR="00DF53E0" w:rsidRDefault="00DF53E0" w:rsidP="00AE6061">
      <w:pPr>
        <w:pStyle w:val="Ttulo1"/>
        <w:spacing w:line="278" w:lineRule="auto"/>
        <w:ind w:left="0" w:right="1337"/>
        <w:rPr>
          <w:color w:val="1E4D78"/>
          <w:u w:color="1E4D78"/>
          <w:lang w:val="en-US"/>
        </w:rPr>
      </w:pPr>
    </w:p>
    <w:p w14:paraId="71C7661E" w14:textId="77777777" w:rsidR="00DF53E0" w:rsidRDefault="00DF53E0" w:rsidP="00AE6061">
      <w:pPr>
        <w:pStyle w:val="Ttulo1"/>
        <w:spacing w:line="278" w:lineRule="auto"/>
        <w:ind w:left="0" w:right="1337"/>
        <w:rPr>
          <w:color w:val="1E4D78"/>
          <w:u w:color="1E4D78"/>
          <w:lang w:val="en-US"/>
        </w:rPr>
      </w:pPr>
    </w:p>
    <w:p w14:paraId="09A57A5F" w14:textId="77777777" w:rsidR="00DF53E0" w:rsidRDefault="00DF53E0" w:rsidP="00AE6061">
      <w:pPr>
        <w:pStyle w:val="Ttulo1"/>
        <w:spacing w:line="278" w:lineRule="auto"/>
        <w:ind w:left="0" w:right="1337"/>
        <w:rPr>
          <w:color w:val="1E4D78"/>
          <w:u w:color="1E4D78"/>
          <w:lang w:val="en-US"/>
        </w:rPr>
      </w:pPr>
    </w:p>
    <w:p w14:paraId="2C545086" w14:textId="77777777" w:rsidR="00DF53E0" w:rsidRDefault="00DF53E0" w:rsidP="00AE6061">
      <w:pPr>
        <w:pStyle w:val="Ttulo1"/>
        <w:spacing w:line="278" w:lineRule="auto"/>
        <w:ind w:left="0" w:right="1337"/>
        <w:rPr>
          <w:color w:val="1E4D78"/>
          <w:u w:color="1E4D78"/>
          <w:lang w:val="en-US"/>
        </w:rPr>
      </w:pPr>
    </w:p>
    <w:p w14:paraId="39A1FF7E" w14:textId="77777777" w:rsidR="00DF53E0" w:rsidRDefault="00DF53E0" w:rsidP="00AE6061">
      <w:pPr>
        <w:pStyle w:val="Ttulo1"/>
        <w:spacing w:line="278" w:lineRule="auto"/>
        <w:ind w:left="0" w:right="1337"/>
        <w:rPr>
          <w:color w:val="1E4D78"/>
          <w:u w:color="1E4D78"/>
          <w:lang w:val="en-US"/>
        </w:rPr>
      </w:pPr>
    </w:p>
    <w:p w14:paraId="16D3644F" w14:textId="77777777" w:rsidR="00DF53E0" w:rsidRDefault="00DF53E0" w:rsidP="00AE6061">
      <w:pPr>
        <w:pStyle w:val="Ttulo1"/>
        <w:spacing w:line="278" w:lineRule="auto"/>
        <w:ind w:left="0" w:right="1337"/>
        <w:rPr>
          <w:color w:val="1E4D78"/>
          <w:u w:color="1E4D78"/>
          <w:lang w:val="en-US"/>
        </w:rPr>
      </w:pPr>
    </w:p>
    <w:p w14:paraId="46BBF4E1" w14:textId="77777777" w:rsidR="00DF53E0" w:rsidRDefault="00DF53E0" w:rsidP="00AE6061">
      <w:pPr>
        <w:pStyle w:val="Ttulo1"/>
        <w:spacing w:line="278" w:lineRule="auto"/>
        <w:ind w:left="0" w:right="1337"/>
        <w:rPr>
          <w:color w:val="1E4D78"/>
          <w:u w:color="1E4D78"/>
          <w:lang w:val="en-US"/>
        </w:rPr>
      </w:pPr>
    </w:p>
    <w:p w14:paraId="33AE2ED6" w14:textId="77777777" w:rsidR="00DF53E0" w:rsidRDefault="00DF53E0" w:rsidP="00AE6061">
      <w:pPr>
        <w:pStyle w:val="Ttulo1"/>
        <w:spacing w:line="278" w:lineRule="auto"/>
        <w:ind w:left="0" w:right="1337"/>
        <w:rPr>
          <w:color w:val="1E4D78"/>
          <w:u w:color="1E4D78"/>
          <w:lang w:val="en-US"/>
        </w:rPr>
      </w:pPr>
    </w:p>
    <w:p w14:paraId="3C478C14" w14:textId="77777777" w:rsidR="00DF53E0" w:rsidRDefault="00DF53E0" w:rsidP="00AE6061">
      <w:pPr>
        <w:pStyle w:val="Ttulo1"/>
        <w:spacing w:line="278" w:lineRule="auto"/>
        <w:ind w:left="0" w:right="1337"/>
        <w:rPr>
          <w:color w:val="1E4D78"/>
          <w:u w:color="1E4D78"/>
          <w:lang w:val="en-US"/>
        </w:rPr>
      </w:pPr>
    </w:p>
    <w:p w14:paraId="1FD5A7EB" w14:textId="77777777" w:rsidR="00DF53E0" w:rsidRDefault="00DF53E0" w:rsidP="00AE6061">
      <w:pPr>
        <w:pStyle w:val="Ttulo1"/>
        <w:spacing w:line="278" w:lineRule="auto"/>
        <w:ind w:left="0" w:right="1337"/>
        <w:rPr>
          <w:color w:val="1E4D78"/>
          <w:u w:color="1E4D78"/>
          <w:lang w:val="en-US"/>
        </w:rPr>
      </w:pPr>
    </w:p>
    <w:p w14:paraId="6297B53D" w14:textId="77777777" w:rsidR="00DF53E0" w:rsidRDefault="00DF53E0" w:rsidP="00AE6061">
      <w:pPr>
        <w:pStyle w:val="Ttulo1"/>
        <w:spacing w:line="278" w:lineRule="auto"/>
        <w:ind w:left="0" w:right="1337"/>
        <w:rPr>
          <w:color w:val="1E4D78"/>
          <w:u w:color="1E4D78"/>
          <w:lang w:val="en-US"/>
        </w:rPr>
      </w:pPr>
    </w:p>
    <w:p w14:paraId="7110E150" w14:textId="77777777" w:rsidR="00DF53E0" w:rsidRDefault="00DF53E0" w:rsidP="00AE6061">
      <w:pPr>
        <w:pStyle w:val="Ttulo1"/>
        <w:spacing w:line="278" w:lineRule="auto"/>
        <w:ind w:left="0" w:right="1337"/>
        <w:rPr>
          <w:color w:val="1E4D78"/>
          <w:u w:color="1E4D78"/>
          <w:lang w:val="en-US"/>
        </w:rPr>
      </w:pPr>
    </w:p>
    <w:p w14:paraId="2FA0B971" w14:textId="77777777" w:rsidR="00DF53E0" w:rsidRDefault="00DF53E0" w:rsidP="00AE6061">
      <w:pPr>
        <w:pStyle w:val="Ttulo1"/>
        <w:spacing w:line="278" w:lineRule="auto"/>
        <w:ind w:left="0" w:right="1337"/>
        <w:rPr>
          <w:color w:val="1E4D78"/>
          <w:u w:color="1E4D78"/>
          <w:lang w:val="en-US"/>
        </w:rPr>
      </w:pPr>
    </w:p>
    <w:p w14:paraId="43F6F5CC" w14:textId="77777777" w:rsidR="007E5E13" w:rsidRPr="00987668" w:rsidRDefault="00B74F2A" w:rsidP="00AE6061">
      <w:pPr>
        <w:pStyle w:val="Ttulo1"/>
        <w:spacing w:line="278" w:lineRule="auto"/>
        <w:ind w:left="0" w:right="1337"/>
        <w:rPr>
          <w:u w:val="none"/>
          <w:lang w:val="en-US"/>
        </w:rPr>
      </w:pPr>
      <w:r w:rsidRPr="00987668">
        <w:rPr>
          <w:color w:val="1E4D78"/>
          <w:u w:color="1E4D78"/>
          <w:lang w:val="en-US"/>
        </w:rPr>
        <w:lastRenderedPageBreak/>
        <w:t>ANNEX No.</w:t>
      </w:r>
      <w:r w:rsidRPr="00987668">
        <w:rPr>
          <w:rFonts w:ascii="Times New Roman" w:hAnsi="Times New Roman"/>
          <w:b w:val="0"/>
          <w:color w:val="1E4D78"/>
          <w:u w:color="1E4D78"/>
          <w:lang w:val="en-US"/>
        </w:rPr>
        <w:t xml:space="preserve"> </w:t>
      </w:r>
      <w:r w:rsidRPr="00987668">
        <w:rPr>
          <w:color w:val="1E4D78"/>
          <w:u w:color="1E4D78"/>
          <w:lang w:val="en-US"/>
        </w:rPr>
        <w:t>15:</w:t>
      </w:r>
      <w:r w:rsidRPr="00987668">
        <w:rPr>
          <w:rFonts w:ascii="Times New Roman" w:hAnsi="Times New Roman"/>
          <w:b w:val="0"/>
          <w:color w:val="1E4D78"/>
          <w:u w:color="1E4D78"/>
          <w:lang w:val="en-US"/>
        </w:rPr>
        <w:t xml:space="preserve"> </w:t>
      </w:r>
      <w:r w:rsidRPr="00987668">
        <w:rPr>
          <w:color w:val="1E4D78"/>
          <w:u w:color="1E4D78"/>
          <w:lang w:val="en-US"/>
        </w:rPr>
        <w:t>DOCUMENT RELATING TO THE COMPATIBILITY OF THE PROJECT WITH THE CHOQUEQUIRAO REGIONAL CONSERVATION AREA</w:t>
      </w:r>
    </w:p>
    <w:p w14:paraId="74407377" w14:textId="77777777" w:rsidR="007E5E13" w:rsidRPr="00987668" w:rsidRDefault="007E5E13">
      <w:pPr>
        <w:rPr>
          <w:b/>
          <w:lang w:val="en-US"/>
        </w:rPr>
      </w:pPr>
    </w:p>
    <w:p w14:paraId="679A8CB2" w14:textId="77777777" w:rsidR="007E5E13" w:rsidRPr="00987668" w:rsidRDefault="007E5E13">
      <w:pPr>
        <w:spacing w:before="36"/>
        <w:rPr>
          <w:b/>
          <w:lang w:val="en-US"/>
        </w:rPr>
      </w:pPr>
    </w:p>
    <w:p w14:paraId="2F147B3B" w14:textId="77777777" w:rsidR="007E5E13" w:rsidRPr="00987668" w:rsidRDefault="00B74F2A">
      <w:pPr>
        <w:ind w:left="261"/>
        <w:rPr>
          <w:i/>
          <w:lang w:val="en-US"/>
        </w:rPr>
      </w:pPr>
      <w:r w:rsidRPr="00987668">
        <w:rPr>
          <w:i/>
          <w:lang w:val="en-US"/>
        </w:rPr>
        <w:t>(</w:t>
      </w:r>
      <w:r w:rsidR="00892745" w:rsidRPr="00987668">
        <w:rPr>
          <w:i/>
          <w:lang w:val="en-US"/>
        </w:rPr>
        <w:t>Under evaluation)</w:t>
      </w:r>
    </w:p>
    <w:p w14:paraId="3FC855DC" w14:textId="77777777" w:rsidR="007E5E13" w:rsidRPr="00987668" w:rsidRDefault="007E5E13">
      <w:pPr>
        <w:rPr>
          <w:i/>
          <w:lang w:val="en-US"/>
        </w:rPr>
        <w:sectPr w:rsidR="007E5E13" w:rsidRPr="00987668">
          <w:pgSz w:w="12240" w:h="15840"/>
          <w:pgMar w:top="1380" w:right="360" w:bottom="1160" w:left="1440" w:header="0" w:footer="962" w:gutter="0"/>
          <w:cols w:space="720"/>
        </w:sectPr>
      </w:pPr>
    </w:p>
    <w:p w14:paraId="674ECFC1" w14:textId="77777777" w:rsidR="00AF474B" w:rsidRPr="00987668" w:rsidRDefault="00AF474B" w:rsidP="008A3554">
      <w:pPr>
        <w:spacing w:before="35"/>
        <w:ind w:left="261"/>
        <w:rPr>
          <w:lang w:val="en-US"/>
        </w:rPr>
      </w:pPr>
    </w:p>
    <w:sectPr w:rsidR="00AF474B" w:rsidRPr="00987668" w:rsidSect="008A3554">
      <w:pgSz w:w="12240" w:h="15840"/>
      <w:pgMar w:top="1380" w:right="360" w:bottom="1160" w:left="1440" w:header="0" w:footer="9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A4528" w14:textId="77777777" w:rsidR="00144DC1" w:rsidRDefault="00144DC1">
      <w:r>
        <w:separator/>
      </w:r>
    </w:p>
  </w:endnote>
  <w:endnote w:type="continuationSeparator" w:id="0">
    <w:p w14:paraId="6D8E7D36" w14:textId="77777777" w:rsidR="00144DC1" w:rsidRDefault="00144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FFFCC" w14:textId="77777777" w:rsidR="00596684" w:rsidRDefault="00B74F2A">
    <w:pPr>
      <w:pStyle w:val="Textoindependiente"/>
      <w:spacing w:line="14" w:lineRule="auto"/>
      <w:rPr>
        <w:sz w:val="20"/>
      </w:rPr>
    </w:pPr>
    <w:r>
      <w:rPr>
        <w:noProof/>
        <w:sz w:val="20"/>
        <w:lang w:val="en-US" w:bidi="en-US"/>
      </w:rPr>
      <mc:AlternateContent>
        <mc:Choice Requires="wps">
          <w:drawing>
            <wp:anchor distT="0" distB="0" distL="0" distR="0" simplePos="0" relativeHeight="251660288" behindDoc="1" locked="0" layoutInCell="1" allowOverlap="1" wp14:anchorId="5E17D886" wp14:editId="53DA6E3C">
              <wp:simplePos x="0" y="0"/>
              <wp:positionH relativeFrom="page">
                <wp:posOffset>5537705</wp:posOffset>
              </wp:positionH>
              <wp:positionV relativeFrom="page">
                <wp:posOffset>9271073</wp:posOffset>
              </wp:positionV>
              <wp:extent cx="1003935" cy="182245"/>
              <wp:effectExtent l="0" t="0" r="0" b="0"/>
              <wp:wrapNone/>
              <wp:docPr id="13" name="Textbox 13"/>
              <wp:cNvGraphicFramePr/>
              <a:graphic xmlns:a="http://schemas.openxmlformats.org/drawingml/2006/main">
                <a:graphicData uri="http://schemas.microsoft.com/office/word/2010/wordprocessingShape">
                  <wps:wsp>
                    <wps:cNvSpPr txBox="1"/>
                    <wps:spPr>
                      <a:xfrm>
                        <a:off x="0" y="0"/>
                        <a:ext cx="1003935" cy="182245"/>
                      </a:xfrm>
                      <a:prstGeom prst="rect">
                        <a:avLst/>
                      </a:prstGeom>
                    </wps:spPr>
                    <wps:txbx>
                      <w:txbxContent>
                        <w:p w14:paraId="5F42C3BC" w14:textId="77777777" w:rsidR="00596684" w:rsidRDefault="00B74F2A">
                          <w:pPr>
                            <w:pStyle w:val="Textoindependiente"/>
                            <w:spacing w:before="13"/>
                            <w:ind w:left="20"/>
                            <w:rPr>
                              <w:rFonts w:ascii="Arial MT" w:hAnsi="Arial MT"/>
                            </w:rPr>
                          </w:pPr>
                          <w:r>
                            <w:rPr>
                              <w:rFonts w:ascii="Arial MT" w:eastAsia="Arial MT" w:hAnsi="Arial MT" w:cs="Arial MT"/>
                              <w:color w:val="8496B0"/>
                              <w:lang w:val="en-US" w:bidi="en-US"/>
                            </w:rPr>
                            <w:t xml:space="preserve">Page </w:t>
                          </w:r>
                          <w:r>
                            <w:rPr>
                              <w:rFonts w:ascii="Arial MT" w:eastAsia="Arial MT" w:hAnsi="Arial MT" w:cs="Arial MT"/>
                              <w:color w:val="313D4E"/>
                              <w:lang w:val="en-US" w:bidi="en-US"/>
                            </w:rPr>
                            <w:fldChar w:fldCharType="begin"/>
                          </w:r>
                          <w:r>
                            <w:rPr>
                              <w:rFonts w:ascii="Arial MT" w:eastAsia="Arial MT" w:hAnsi="Arial MT" w:cs="Arial MT"/>
                              <w:color w:val="313D4E"/>
                              <w:lang w:val="en-US" w:bidi="en-US"/>
                            </w:rPr>
                            <w:instrText xml:space="preserve"> PAGE </w:instrText>
                          </w:r>
                          <w:r>
                            <w:rPr>
                              <w:rFonts w:ascii="Arial MT" w:eastAsia="Arial MT" w:hAnsi="Arial MT" w:cs="Arial MT"/>
                              <w:color w:val="313D4E"/>
                              <w:lang w:val="en-US" w:bidi="en-US"/>
                            </w:rPr>
                            <w:fldChar w:fldCharType="separate"/>
                          </w:r>
                          <w:r>
                            <w:rPr>
                              <w:rFonts w:ascii="Arial MT" w:eastAsia="Arial MT" w:hAnsi="Arial MT" w:cs="Arial MT"/>
                              <w:color w:val="313D4E"/>
                              <w:lang w:val="en-US" w:bidi="en-US"/>
                            </w:rPr>
                            <w:t>44</w:t>
                          </w:r>
                          <w:r>
                            <w:rPr>
                              <w:rFonts w:ascii="Arial MT" w:eastAsia="Arial MT" w:hAnsi="Arial MT" w:cs="Arial MT"/>
                              <w:color w:val="313D4E"/>
                              <w:lang w:val="en-US" w:bidi="en-US"/>
                            </w:rPr>
                            <w:fldChar w:fldCharType="end"/>
                          </w:r>
                          <w:r>
                            <w:rPr>
                              <w:rFonts w:ascii="Arial MT" w:eastAsia="Arial MT" w:hAnsi="Arial MT" w:cs="Arial MT"/>
                              <w:color w:val="313D4E"/>
                              <w:lang w:val="en-US" w:bidi="en-US"/>
                            </w:rPr>
                            <w:t xml:space="preserve"> | </w:t>
                          </w:r>
                          <w:r>
                            <w:rPr>
                              <w:rFonts w:ascii="Arial MT" w:eastAsia="Arial MT" w:hAnsi="Arial MT" w:cs="Arial MT"/>
                              <w:color w:val="313D4E"/>
                              <w:spacing w:val="-5"/>
                              <w:lang w:val="en-US" w:bidi="en-US"/>
                            </w:rPr>
                            <w:t>395</w:t>
                          </w:r>
                        </w:p>
                      </w:txbxContent>
                    </wps:txbx>
                    <wps:bodyPr wrap="square" lIns="0" tIns="0" rIns="0" bIns="0" rtlCol="0"/>
                  </wps:wsp>
                </a:graphicData>
              </a:graphic>
            </wp:anchor>
          </w:drawing>
        </mc:Choice>
        <mc:Fallback>
          <w:pict>
            <v:shapetype w14:anchorId="5E17D886" id="_x0000_t202" coordsize="21600,21600" o:spt="202" path="m,l,21600r21600,l21600,xe">
              <v:stroke joinstyle="miter"/>
              <v:path gradientshapeok="t" o:connecttype="rect"/>
            </v:shapetype>
            <v:shape id="_x0000_s1102" type="#_x0000_t202" style="position:absolute;margin-left:436.05pt;margin-top:730pt;width:79.05pt;height:14.3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" filled="f" stroked="f">
              <v:textbox inset="0,0,0,0">
                <w:txbxContent>
                  <w:p w14:paraId="5F42C3BC" w14:textId="77777777" w:rsidR="00596684" w:rsidRDefault="00B74F2A">
                    <w:pPr>
                      <w:pStyle w:val="Textoindependiente"/>
                      <w:spacing w:before="13"/>
                      <w:ind w:left="20"/>
                      <w:rPr>
                        <w:rFonts w:ascii="Arial MT" w:hAnsi="Arial MT"/>
                      </w:rPr>
                    </w:pPr>
                    <w:r>
                      <w:rPr>
                        <w:rFonts w:ascii="Arial MT" w:eastAsia="Arial MT" w:hAnsi="Arial MT" w:cs="Arial MT"/>
                        <w:color w:val="8496B0"/>
                        <w:lang w:val="en-US" w:bidi="en-US"/>
                      </w:rPr>
                      <w:t xml:space="preserve">Page </w:t>
                    </w:r>
                    <w:r>
                      <w:rPr>
                        <w:rFonts w:ascii="Arial MT" w:eastAsia="Arial MT" w:hAnsi="Arial MT" w:cs="Arial MT"/>
                        <w:color w:val="313D4E"/>
                        <w:lang w:val="en-US" w:bidi="en-US"/>
                      </w:rPr>
                      <w:fldChar w:fldCharType="begin"/>
                    </w:r>
                    <w:r>
                      <w:rPr>
                        <w:rFonts w:ascii="Arial MT" w:eastAsia="Arial MT" w:hAnsi="Arial MT" w:cs="Arial MT"/>
                        <w:color w:val="313D4E"/>
                        <w:lang w:val="en-US" w:bidi="en-US"/>
                      </w:rPr>
                      <w:instrText xml:space="preserve"> PAGE </w:instrText>
                    </w:r>
                    <w:r>
                      <w:rPr>
                        <w:rFonts w:ascii="Arial MT" w:eastAsia="Arial MT" w:hAnsi="Arial MT" w:cs="Arial MT"/>
                        <w:color w:val="313D4E"/>
                        <w:lang w:val="en-US" w:bidi="en-US"/>
                      </w:rPr>
                      <w:fldChar w:fldCharType="separate"/>
                    </w:r>
                    <w:r>
                      <w:rPr>
                        <w:rFonts w:ascii="Arial MT" w:eastAsia="Arial MT" w:hAnsi="Arial MT" w:cs="Arial MT"/>
                        <w:color w:val="313D4E"/>
                        <w:lang w:val="en-US" w:bidi="en-US"/>
                      </w:rPr>
                      <w:t>44</w:t>
                    </w:r>
                    <w:r>
                      <w:rPr>
                        <w:rFonts w:ascii="Arial MT" w:eastAsia="Arial MT" w:hAnsi="Arial MT" w:cs="Arial MT"/>
                        <w:color w:val="313D4E"/>
                        <w:lang w:val="en-US" w:bidi="en-US"/>
                      </w:rPr>
                      <w:fldChar w:fldCharType="end"/>
                    </w:r>
                    <w:r>
                      <w:rPr>
                        <w:rFonts w:ascii="Arial MT" w:eastAsia="Arial MT" w:hAnsi="Arial MT" w:cs="Arial MT"/>
                        <w:color w:val="313D4E"/>
                        <w:lang w:val="en-US" w:bidi="en-US"/>
                      </w:rPr>
                      <w:t xml:space="preserve"> | </w:t>
                    </w:r>
                    <w:r>
                      <w:rPr>
                        <w:rFonts w:ascii="Arial MT" w:eastAsia="Arial MT" w:hAnsi="Arial MT" w:cs="Arial MT"/>
                        <w:color w:val="313D4E"/>
                        <w:spacing w:val="-5"/>
                        <w:lang w:val="en-US" w:bidi="en-US"/>
                      </w:rPr>
                      <w:t>395</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89F6B" w14:textId="77777777" w:rsidR="007E5E13" w:rsidRDefault="00B74F2A">
    <w:pPr>
      <w:spacing w:line="14" w:lineRule="auto"/>
      <w:rPr>
        <w:sz w:val="20"/>
      </w:rPr>
    </w:pPr>
    <w:r>
      <w:rPr>
        <w:noProof/>
        <w:sz w:val="20"/>
      </w:rPr>
      <mc:AlternateContent>
        <mc:Choice Requires="wps">
          <w:drawing>
            <wp:anchor distT="0" distB="0" distL="0" distR="0" simplePos="0" relativeHeight="251677696" behindDoc="1" locked="0" layoutInCell="1" allowOverlap="1" wp14:anchorId="599E3C65" wp14:editId="267FC709">
              <wp:simplePos x="0" y="0"/>
              <wp:positionH relativeFrom="page">
                <wp:posOffset>5641337</wp:posOffset>
              </wp:positionH>
              <wp:positionV relativeFrom="page">
                <wp:posOffset>9307703</wp:posOffset>
              </wp:positionV>
              <wp:extent cx="897255" cy="152400"/>
              <wp:effectExtent l="0" t="0" r="0" b="0"/>
              <wp:wrapNone/>
              <wp:docPr id="2047368253" name="Textbox 26"/>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7DE7D691" w14:textId="77777777" w:rsidR="007E5E13" w:rsidRDefault="00B74F2A">
                          <w:pPr>
                            <w:spacing w:line="223" w:lineRule="exact"/>
                            <w:ind w:left="20"/>
                            <w:rPr>
                              <w:sz w:val="20"/>
                            </w:rPr>
                          </w:pPr>
                          <w:r>
                            <w:rPr>
                              <w:color w:val="8496B0"/>
                              <w:sz w:val="20"/>
                            </w:rPr>
                            <w:t>P</w:t>
                          </w:r>
                          <w:r w:rsidR="00735B77">
                            <w:rPr>
                              <w:color w:val="8496B0"/>
                              <w:sz w:val="20"/>
                            </w:rPr>
                            <w:t>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379</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wps:txbx>
                    <wps:bodyPr wrap="square" lIns="0" tIns="0" rIns="0" bIns="0" rtlCol="0"/>
                  </wps:wsp>
                </a:graphicData>
              </a:graphic>
            </wp:anchor>
          </w:drawing>
        </mc:Choice>
        <mc:Fallback>
          <w:pict>
            <v:shapetype w14:anchorId="599E3C65" id="_x0000_t202" coordsize="21600,21600" o:spt="202" path="m,l,21600r21600,l21600,xe">
              <v:stroke joinstyle="miter"/>
              <v:path gradientshapeok="t" o:connecttype="rect"/>
            </v:shapetype>
            <v:shape id="Textbox 26" o:spid="_x0000_s1111" type="#_x0000_t202" style="position:absolute;margin-left:444.2pt;margin-top:732.9pt;width:70.65pt;height:12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" filled="f" stroked="f">
              <v:textbox inset="0,0,0,0">
                <w:txbxContent>
                  <w:p w14:paraId="7DE7D691" w14:textId="77777777" w:rsidR="007E5E13" w:rsidRDefault="00B74F2A">
                    <w:pPr>
                      <w:spacing w:line="223" w:lineRule="exact"/>
                      <w:ind w:left="20"/>
                      <w:rPr>
                        <w:sz w:val="20"/>
                      </w:rPr>
                    </w:pPr>
                    <w:r>
                      <w:rPr>
                        <w:color w:val="8496B0"/>
                        <w:sz w:val="20"/>
                      </w:rPr>
                      <w:t>P</w:t>
                    </w:r>
                    <w:r w:rsidR="00735B77">
                      <w:rPr>
                        <w:color w:val="8496B0"/>
                        <w:sz w:val="20"/>
                      </w:rPr>
                      <w:t>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379</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A8B26" w14:textId="77777777" w:rsidR="00596684" w:rsidRDefault="00B74F2A">
    <w:pPr>
      <w:pStyle w:val="Textoindependiente"/>
      <w:spacing w:line="14" w:lineRule="auto"/>
      <w:rPr>
        <w:sz w:val="20"/>
      </w:rPr>
    </w:pPr>
    <w:r>
      <w:rPr>
        <w:noProof/>
        <w:sz w:val="20"/>
        <w:lang w:val="en-US" w:bidi="en-US"/>
      </w:rPr>
      <mc:AlternateContent>
        <mc:Choice Requires="wps">
          <w:drawing>
            <wp:anchor distT="0" distB="0" distL="0" distR="0" simplePos="0" relativeHeight="251662336" behindDoc="1" locked="0" layoutInCell="1" allowOverlap="1" wp14:anchorId="7DC3E0AA" wp14:editId="5E8ED709">
              <wp:simplePos x="0" y="0"/>
              <wp:positionH relativeFrom="page">
                <wp:posOffset>5705345</wp:posOffset>
              </wp:positionH>
              <wp:positionV relativeFrom="page">
                <wp:posOffset>9528683</wp:posOffset>
              </wp:positionV>
              <wp:extent cx="833119" cy="152400"/>
              <wp:effectExtent l="0" t="0" r="0" b="0"/>
              <wp:wrapNone/>
              <wp:docPr id="15" name="Textbox 15"/>
              <wp:cNvGraphicFramePr/>
              <a:graphic xmlns:a="http://schemas.openxmlformats.org/drawingml/2006/main">
                <a:graphicData uri="http://schemas.microsoft.com/office/word/2010/wordprocessingShape">
                  <wps:wsp>
                    <wps:cNvSpPr txBox="1"/>
                    <wps:spPr>
                      <a:xfrm>
                        <a:off x="0" y="0"/>
                        <a:ext cx="833119" cy="152400"/>
                      </a:xfrm>
                      <a:prstGeom prst="rect">
                        <a:avLst/>
                      </a:prstGeom>
                    </wps:spPr>
                    <wps:txbx>
                      <w:txbxContent>
                        <w:p w14:paraId="25E58F5C" w14:textId="77777777" w:rsidR="00596684"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49</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wps:txbx>
                    <wps:bodyPr wrap="square" lIns="0" tIns="0" rIns="0" bIns="0" rtlCol="0"/>
                  </wps:wsp>
                </a:graphicData>
              </a:graphic>
            </wp:anchor>
          </w:drawing>
        </mc:Choice>
        <mc:Fallback>
          <w:pict>
            <v:shapetype w14:anchorId="7DC3E0AA" id="_x0000_t202" coordsize="21600,21600" o:spt="202" path="m,l,21600r21600,l21600,xe">
              <v:stroke joinstyle="miter"/>
              <v:path gradientshapeok="t" o:connecttype="rect"/>
            </v:shapetype>
            <v:shape id="_x0000_s1103" type="#_x0000_t202" style="position:absolute;margin-left:449.25pt;margin-top:750.3pt;width:65.6pt;height:12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" filled="f" stroked="f">
              <v:textbox inset="0,0,0,0">
                <w:txbxContent>
                  <w:p w14:paraId="25E58F5C" w14:textId="77777777" w:rsidR="00596684"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49</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D0768" w14:textId="77777777" w:rsidR="00D56F80" w:rsidRDefault="00B74F2A">
    <w:pPr>
      <w:pStyle w:val="Textoindependiente"/>
      <w:spacing w:line="14" w:lineRule="auto"/>
      <w:rPr>
        <w:sz w:val="20"/>
      </w:rPr>
    </w:pPr>
    <w:r>
      <w:rPr>
        <w:noProof/>
        <w:sz w:val="20"/>
        <w:lang w:val="en-US" w:bidi="en-US"/>
      </w:rPr>
      <mc:AlternateContent>
        <mc:Choice Requires="wps">
          <w:drawing>
            <wp:anchor distT="0" distB="0" distL="0" distR="0" simplePos="0" relativeHeight="251658240" behindDoc="1" locked="0" layoutInCell="1" allowOverlap="1" wp14:anchorId="28DC6916" wp14:editId="2AB82B4A">
              <wp:simplePos x="0" y="0"/>
              <wp:positionH relativeFrom="page">
                <wp:posOffset>5641337</wp:posOffset>
              </wp:positionH>
              <wp:positionV relativeFrom="page">
                <wp:posOffset>9528683</wp:posOffset>
              </wp:positionV>
              <wp:extent cx="897255" cy="152400"/>
              <wp:effectExtent l="0" t="0" r="0" b="0"/>
              <wp:wrapNone/>
              <wp:docPr id="29443788"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4F76B72F" w14:textId="77777777" w:rsidR="00D56F80"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100</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wps:txbx>
                    <wps:bodyPr wrap="square" lIns="0" tIns="0" rIns="0" bIns="0" rtlCol="0"/>
                  </wps:wsp>
                </a:graphicData>
              </a:graphic>
            </wp:anchor>
          </w:drawing>
        </mc:Choice>
        <mc:Fallback>
          <w:pict>
            <v:shapetype w14:anchorId="28DC6916" id="_x0000_t202" coordsize="21600,21600" o:spt="202" path="m,l,21600r21600,l21600,xe">
              <v:stroke joinstyle="miter"/>
              <v:path gradientshapeok="t" o:connecttype="rect"/>
            </v:shapetype>
            <v:shape id="Textbox 1" o:spid="_x0000_s1104" type="#_x0000_t202" style="position:absolute;margin-left:444.2pt;margin-top:750.3pt;width:70.65pt;height:12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" filled="f" stroked="f">
              <v:textbox inset="0,0,0,0">
                <w:txbxContent>
                  <w:p w14:paraId="4F76B72F" w14:textId="77777777" w:rsidR="00D56F80"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100</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05E9B" w14:textId="77777777" w:rsidR="00992FE8" w:rsidRPr="00674260" w:rsidRDefault="00B74F2A">
    <w:pPr>
      <w:spacing w:line="14" w:lineRule="auto"/>
      <w:rPr>
        <w:sz w:val="20"/>
        <w:lang w:val="en-US"/>
      </w:rPr>
    </w:pPr>
    <w:r w:rsidRPr="00674260">
      <w:rPr>
        <w:noProof/>
        <w:sz w:val="20"/>
        <w:lang w:bidi="en-US"/>
      </w:rPr>
      <mc:AlternateContent>
        <mc:Choice Requires="wps">
          <w:drawing>
            <wp:anchor distT="0" distB="0" distL="0" distR="0" simplePos="0" relativeHeight="251665408" behindDoc="1" locked="0" layoutInCell="1" allowOverlap="1" wp14:anchorId="7661757E" wp14:editId="13E56B25">
              <wp:simplePos x="0" y="0"/>
              <wp:positionH relativeFrom="page">
                <wp:posOffset>5641337</wp:posOffset>
              </wp:positionH>
              <wp:positionV relativeFrom="page">
                <wp:posOffset>9528683</wp:posOffset>
              </wp:positionV>
              <wp:extent cx="897255" cy="152400"/>
              <wp:effectExtent l="0" t="0" r="0" b="0"/>
              <wp:wrapNone/>
              <wp:docPr id="1573065880"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766D32DE" w14:textId="77777777" w:rsidR="00992FE8" w:rsidRPr="00674260" w:rsidRDefault="00B74F2A">
                          <w:pPr>
                            <w:spacing w:line="223" w:lineRule="exact"/>
                            <w:ind w:left="20"/>
                            <w:rPr>
                              <w:sz w:val="20"/>
                              <w:lang w:val="en-US"/>
                            </w:rPr>
                          </w:pPr>
                          <w:r w:rsidRPr="00674260">
                            <w:rPr>
                              <w:color w:val="8496B0"/>
                              <w:sz w:val="20"/>
                              <w:lang w:val="en-US" w:bidi="en-US"/>
                            </w:rPr>
                            <w:t xml:space="preserve">Page </w:t>
                          </w:r>
                          <w:r w:rsidRPr="00674260">
                            <w:rPr>
                              <w:color w:val="313D4E"/>
                              <w:sz w:val="20"/>
                              <w:lang w:val="en-US" w:bidi="en-US"/>
                            </w:rPr>
                            <w:fldChar w:fldCharType="begin"/>
                          </w:r>
                          <w:r w:rsidRPr="00674260">
                            <w:rPr>
                              <w:color w:val="313D4E"/>
                              <w:sz w:val="20"/>
                              <w:lang w:val="en-US" w:bidi="en-US"/>
                            </w:rPr>
                            <w:instrText xml:space="preserve"> PAGE </w:instrText>
                          </w:r>
                          <w:r w:rsidRPr="00674260">
                            <w:rPr>
                              <w:color w:val="313D4E"/>
                              <w:sz w:val="20"/>
                              <w:lang w:val="en-US" w:bidi="en-US"/>
                            </w:rPr>
                            <w:fldChar w:fldCharType="separate"/>
                          </w:r>
                          <w:r w:rsidRPr="00674260">
                            <w:rPr>
                              <w:color w:val="313D4E"/>
                              <w:sz w:val="20"/>
                              <w:lang w:val="en-US" w:bidi="en-US"/>
                            </w:rPr>
                            <w:t>133</w:t>
                          </w:r>
                          <w:r w:rsidRPr="00674260">
                            <w:rPr>
                              <w:color w:val="313D4E"/>
                              <w:sz w:val="20"/>
                              <w:lang w:val="en-US" w:bidi="en-US"/>
                            </w:rPr>
                            <w:fldChar w:fldCharType="end"/>
                          </w:r>
                          <w:r w:rsidRPr="00674260">
                            <w:rPr>
                              <w:color w:val="313D4E"/>
                              <w:sz w:val="20"/>
                              <w:lang w:val="en-US" w:bidi="en-US"/>
                            </w:rPr>
                            <w:t xml:space="preserve"> | </w:t>
                          </w:r>
                          <w:r w:rsidRPr="00674260">
                            <w:rPr>
                              <w:color w:val="313D4E"/>
                              <w:spacing w:val="-5"/>
                              <w:sz w:val="20"/>
                              <w:lang w:val="en-US" w:bidi="en-US"/>
                            </w:rPr>
                            <w:t>395</w:t>
                          </w:r>
                        </w:p>
                      </w:txbxContent>
                    </wps:txbx>
                    <wps:bodyPr wrap="square" lIns="0" tIns="0" rIns="0" bIns="0" rtlCol="0"/>
                  </wps:wsp>
                </a:graphicData>
              </a:graphic>
            </wp:anchor>
          </w:drawing>
        </mc:Choice>
        <mc:Fallback>
          <w:pict>
            <v:shapetype w14:anchorId="7661757E" id="_x0000_t202" coordsize="21600,21600" o:spt="202" path="m,l,21600r21600,l21600,xe">
              <v:stroke joinstyle="miter"/>
              <v:path gradientshapeok="t" o:connecttype="rect"/>
            </v:shapetype>
            <v:shape id="_x0000_s1105" type="#_x0000_t202" style="position:absolute;margin-left:444.2pt;margin-top:750.3pt;width:70.65pt;height:12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" filled="f" stroked="f">
              <v:textbox inset="0,0,0,0">
                <w:txbxContent>
                  <w:p w14:paraId="766D32DE" w14:textId="77777777" w:rsidR="00992FE8" w:rsidRPr="00674260" w:rsidRDefault="00B74F2A">
                    <w:pPr>
                      <w:spacing w:line="223" w:lineRule="exact"/>
                      <w:ind w:left="20"/>
                      <w:rPr>
                        <w:sz w:val="20"/>
                        <w:lang w:val="en-US"/>
                      </w:rPr>
                    </w:pPr>
                    <w:r w:rsidRPr="00674260">
                      <w:rPr>
                        <w:color w:val="8496B0"/>
                        <w:sz w:val="20"/>
                        <w:lang w:val="en-US" w:bidi="en-US"/>
                      </w:rPr>
                      <w:t xml:space="preserve">Page </w:t>
                    </w:r>
                    <w:r w:rsidRPr="00674260">
                      <w:rPr>
                        <w:color w:val="313D4E"/>
                        <w:sz w:val="20"/>
                        <w:lang w:val="en-US" w:bidi="en-US"/>
                      </w:rPr>
                      <w:fldChar w:fldCharType="begin"/>
                    </w:r>
                    <w:r w:rsidRPr="00674260">
                      <w:rPr>
                        <w:color w:val="313D4E"/>
                        <w:sz w:val="20"/>
                        <w:lang w:val="en-US" w:bidi="en-US"/>
                      </w:rPr>
                      <w:instrText xml:space="preserve"> PAGE </w:instrText>
                    </w:r>
                    <w:r w:rsidRPr="00674260">
                      <w:rPr>
                        <w:color w:val="313D4E"/>
                        <w:sz w:val="20"/>
                        <w:lang w:val="en-US" w:bidi="en-US"/>
                      </w:rPr>
                      <w:fldChar w:fldCharType="separate"/>
                    </w:r>
                    <w:r w:rsidRPr="00674260">
                      <w:rPr>
                        <w:color w:val="313D4E"/>
                        <w:sz w:val="20"/>
                        <w:lang w:val="en-US" w:bidi="en-US"/>
                      </w:rPr>
                      <w:t>133</w:t>
                    </w:r>
                    <w:r w:rsidRPr="00674260">
                      <w:rPr>
                        <w:color w:val="313D4E"/>
                        <w:sz w:val="20"/>
                        <w:lang w:val="en-US" w:bidi="en-US"/>
                      </w:rPr>
                      <w:fldChar w:fldCharType="end"/>
                    </w:r>
                    <w:r w:rsidRPr="00674260">
                      <w:rPr>
                        <w:color w:val="313D4E"/>
                        <w:sz w:val="20"/>
                        <w:lang w:val="en-US" w:bidi="en-US"/>
                      </w:rPr>
                      <w:t xml:space="preserve"> | </w:t>
                    </w:r>
                    <w:r w:rsidRPr="00674260">
                      <w:rPr>
                        <w:color w:val="313D4E"/>
                        <w:spacing w:val="-5"/>
                        <w:sz w:val="20"/>
                        <w:lang w:val="en-US" w:bidi="en-US"/>
                      </w:rPr>
                      <w:t>395</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C7FA3" w14:textId="77777777" w:rsidR="00C44512" w:rsidRDefault="00B74F2A">
    <w:pPr>
      <w:spacing w:line="14" w:lineRule="auto"/>
      <w:rPr>
        <w:sz w:val="20"/>
      </w:rPr>
    </w:pPr>
    <w:r>
      <w:rPr>
        <w:noProof/>
        <w:sz w:val="20"/>
        <w:lang w:val="en-US" w:bidi="en-US"/>
      </w:rPr>
      <mc:AlternateContent>
        <mc:Choice Requires="wps">
          <w:drawing>
            <wp:anchor distT="0" distB="0" distL="0" distR="0" simplePos="0" relativeHeight="251667456" behindDoc="1" locked="0" layoutInCell="1" allowOverlap="1" wp14:anchorId="634C3465" wp14:editId="7D82EB3E">
              <wp:simplePos x="0" y="0"/>
              <wp:positionH relativeFrom="page">
                <wp:posOffset>5641337</wp:posOffset>
              </wp:positionH>
              <wp:positionV relativeFrom="page">
                <wp:posOffset>9528683</wp:posOffset>
              </wp:positionV>
              <wp:extent cx="897255" cy="152400"/>
              <wp:effectExtent l="0" t="0" r="0" b="0"/>
              <wp:wrapNone/>
              <wp:docPr id="491437130"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4069F690" w14:textId="77777777" w:rsidR="00C44512"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199</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wps:txbx>
                    <wps:bodyPr wrap="square" lIns="0" tIns="0" rIns="0" bIns="0" rtlCol="0"/>
                  </wps:wsp>
                </a:graphicData>
              </a:graphic>
            </wp:anchor>
          </w:drawing>
        </mc:Choice>
        <mc:Fallback>
          <w:pict>
            <v:shapetype w14:anchorId="634C3465" id="_x0000_t202" coordsize="21600,21600" o:spt="202" path="m,l,21600r21600,l21600,xe">
              <v:stroke joinstyle="miter"/>
              <v:path gradientshapeok="t" o:connecttype="rect"/>
            </v:shapetype>
            <v:shape id="_x0000_s1106" type="#_x0000_t202" style="position:absolute;margin-left:444.2pt;margin-top:750.3pt;width:70.65pt;height:12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" filled="f" stroked="f">
              <v:textbox inset="0,0,0,0">
                <w:txbxContent>
                  <w:p w14:paraId="4069F690" w14:textId="77777777" w:rsidR="00C44512" w:rsidRDefault="00B74F2A">
                    <w:pPr>
                      <w:spacing w:line="223" w:lineRule="exact"/>
                      <w:ind w:left="20"/>
                      <w:rPr>
                        <w:sz w:val="20"/>
                      </w:rPr>
                    </w:pPr>
                    <w:r>
                      <w:rPr>
                        <w:color w:val="8496B0"/>
                        <w:sz w:val="20"/>
                        <w:lang w:val="en-US" w:bidi="en-US"/>
                      </w:rPr>
                      <w:t xml:space="preserve">Page </w:t>
                    </w:r>
                    <w:r>
                      <w:rPr>
                        <w:color w:val="313D4E"/>
                        <w:sz w:val="20"/>
                        <w:lang w:val="en-US" w:bidi="en-US"/>
                      </w:rPr>
                      <w:fldChar w:fldCharType="begin"/>
                    </w:r>
                    <w:r>
                      <w:rPr>
                        <w:color w:val="313D4E"/>
                        <w:sz w:val="20"/>
                        <w:lang w:val="en-US" w:bidi="en-US"/>
                      </w:rPr>
                      <w:instrText xml:space="preserve"> PAGE </w:instrText>
                    </w:r>
                    <w:r>
                      <w:rPr>
                        <w:color w:val="313D4E"/>
                        <w:sz w:val="20"/>
                        <w:lang w:val="en-US" w:bidi="en-US"/>
                      </w:rPr>
                      <w:fldChar w:fldCharType="separate"/>
                    </w:r>
                    <w:r>
                      <w:rPr>
                        <w:color w:val="313D4E"/>
                        <w:sz w:val="20"/>
                        <w:lang w:val="en-US" w:bidi="en-US"/>
                      </w:rPr>
                      <w:t>199</w:t>
                    </w:r>
                    <w:r>
                      <w:rPr>
                        <w:color w:val="313D4E"/>
                        <w:sz w:val="20"/>
                        <w:lang w:val="en-US" w:bidi="en-US"/>
                      </w:rPr>
                      <w:fldChar w:fldCharType="end"/>
                    </w:r>
                    <w:r>
                      <w:rPr>
                        <w:color w:val="313D4E"/>
                        <w:sz w:val="20"/>
                        <w:lang w:val="en-US" w:bidi="en-US"/>
                      </w:rPr>
                      <w:t xml:space="preserve"> | </w:t>
                    </w:r>
                    <w:r>
                      <w:rPr>
                        <w:color w:val="313D4E"/>
                        <w:spacing w:val="-5"/>
                        <w:sz w:val="20"/>
                        <w:lang w:val="en-US" w:bidi="en-US"/>
                      </w:rPr>
                      <w:t>395</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1EC3E" w14:textId="77777777" w:rsidR="00CC3937" w:rsidRDefault="00B74F2A">
    <w:pPr>
      <w:spacing w:line="14" w:lineRule="auto"/>
      <w:rPr>
        <w:sz w:val="20"/>
      </w:rPr>
    </w:pPr>
    <w:r>
      <w:rPr>
        <w:noProof/>
        <w:sz w:val="20"/>
        <w:lang w:val="en-US"/>
      </w:rPr>
      <mc:AlternateContent>
        <mc:Choice Requires="wps">
          <w:drawing>
            <wp:anchor distT="0" distB="0" distL="0" distR="0" simplePos="0" relativeHeight="251669504" behindDoc="1" locked="0" layoutInCell="1" allowOverlap="1" wp14:anchorId="2287A096" wp14:editId="48286618">
              <wp:simplePos x="0" y="0"/>
              <wp:positionH relativeFrom="page">
                <wp:posOffset>5641337</wp:posOffset>
              </wp:positionH>
              <wp:positionV relativeFrom="page">
                <wp:posOffset>9528683</wp:posOffset>
              </wp:positionV>
              <wp:extent cx="897255" cy="152400"/>
              <wp:effectExtent l="0" t="0" r="0" b="0"/>
              <wp:wrapNone/>
              <wp:docPr id="1144391283"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6BBE5A12" w14:textId="77777777" w:rsidR="00CC3937" w:rsidRDefault="00B74F2A" w:rsidP="003A2D00">
                          <w:pPr>
                            <w:spacing w:line="223" w:lineRule="exact"/>
                            <w:ind w:left="20"/>
                            <w:jc w:val="right"/>
                            <w:rPr>
                              <w:sz w:val="20"/>
                            </w:rPr>
                          </w:pPr>
                          <w:r>
                            <w:rPr>
                              <w:color w:val="8496B0"/>
                              <w:sz w:val="20"/>
                            </w:rPr>
                            <w:t>Page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sidR="003E7B89">
                            <w:rPr>
                              <w:noProof/>
                              <w:color w:val="313D4E"/>
                              <w:sz w:val="20"/>
                            </w:rPr>
                            <w:t>1</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type w14:anchorId="2287A096" id="_x0000_t202" coordsize="21600,21600" o:spt="202" path="m,l,21600r21600,l21600,xe">
              <v:stroke joinstyle="miter"/>
              <v:path gradientshapeok="t" o:connecttype="rect"/>
            </v:shapetype>
            <v:shape id="_x0000_s1107" type="#_x0000_t202" style="position:absolute;margin-left:444.2pt;margin-top:750.3pt;width:70.65pt;height:12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" filled="f" stroked="f">
              <v:textbox inset="0,0,0,0">
                <w:txbxContent>
                  <w:p w14:paraId="6BBE5A12" w14:textId="77777777" w:rsidR="00CC3937" w:rsidRDefault="00B74F2A" w:rsidP="003A2D00">
                    <w:pPr>
                      <w:spacing w:line="223" w:lineRule="exact"/>
                      <w:ind w:left="20"/>
                      <w:jc w:val="right"/>
                      <w:rPr>
                        <w:sz w:val="20"/>
                      </w:rPr>
                    </w:pPr>
                    <w:r>
                      <w:rPr>
                        <w:color w:val="8496B0"/>
                        <w:sz w:val="20"/>
                      </w:rPr>
                      <w:t>Page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sidR="003E7B89">
                      <w:rPr>
                        <w:noProof/>
                        <w:color w:val="313D4E"/>
                        <w:sz w:val="20"/>
                      </w:rPr>
                      <w:t>1</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27EAF" w14:textId="77777777" w:rsidR="00CC3937" w:rsidRDefault="00B74F2A">
    <w:pPr>
      <w:spacing w:line="14" w:lineRule="auto"/>
      <w:rPr>
        <w:sz w:val="20"/>
      </w:rPr>
    </w:pPr>
    <w:r>
      <w:rPr>
        <w:noProof/>
        <w:sz w:val="20"/>
        <w:lang w:val="en-US"/>
      </w:rPr>
      <mc:AlternateContent>
        <mc:Choice Requires="wps">
          <w:drawing>
            <wp:anchor distT="0" distB="0" distL="0" distR="0" simplePos="0" relativeHeight="251671552" behindDoc="1" locked="0" layoutInCell="1" allowOverlap="1" wp14:anchorId="50E18B1F" wp14:editId="77A30D62">
              <wp:simplePos x="0" y="0"/>
              <wp:positionH relativeFrom="page">
                <wp:posOffset>5641337</wp:posOffset>
              </wp:positionH>
              <wp:positionV relativeFrom="page">
                <wp:posOffset>9528683</wp:posOffset>
              </wp:positionV>
              <wp:extent cx="897255" cy="152400"/>
              <wp:effectExtent l="0" t="0" r="0" b="0"/>
              <wp:wrapNone/>
              <wp:docPr id="267424780"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06A932D1" w14:textId="77777777" w:rsidR="00CC3937" w:rsidRDefault="00B74F2A" w:rsidP="00982227">
                          <w:pPr>
                            <w:spacing w:line="223" w:lineRule="exact"/>
                            <w:ind w:left="20"/>
                            <w:jc w:val="right"/>
                            <w:rPr>
                              <w:sz w:val="20"/>
                            </w:rPr>
                          </w:pPr>
                          <w:r>
                            <w:rPr>
                              <w:color w:val="8496B0"/>
                              <w:sz w:val="20"/>
                            </w:rPr>
                            <w:t>Page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sidR="003E7B89">
                            <w:rPr>
                              <w:noProof/>
                              <w:color w:val="313D4E"/>
                              <w:sz w:val="20"/>
                            </w:rPr>
                            <w:t>28</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wps:txbx>
                    <wps:bodyPr wrap="square" lIns="0" tIns="0" rIns="0" bIns="0" rtlCol="0"/>
                  </wps:wsp>
                </a:graphicData>
              </a:graphic>
            </wp:anchor>
          </w:drawing>
        </mc:Choice>
        <mc:Fallback>
          <w:pict>
            <v:shapetype w14:anchorId="50E18B1F" id="_x0000_t202" coordsize="21600,21600" o:spt="202" path="m,l,21600r21600,l21600,xe">
              <v:stroke joinstyle="miter"/>
              <v:path gradientshapeok="t" o:connecttype="rect"/>
            </v:shapetype>
            <v:shape id="_x0000_s1108" type="#_x0000_t202" style="position:absolute;margin-left:444.2pt;margin-top:750.3pt;width:70.65pt;height:12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" filled="f" stroked="f">
              <v:textbox inset="0,0,0,0">
                <w:txbxContent>
                  <w:p w14:paraId="06A932D1" w14:textId="77777777" w:rsidR="00CC3937" w:rsidRDefault="00B74F2A" w:rsidP="00982227">
                    <w:pPr>
                      <w:spacing w:line="223" w:lineRule="exact"/>
                      <w:ind w:left="20"/>
                      <w:jc w:val="right"/>
                      <w:rPr>
                        <w:sz w:val="20"/>
                      </w:rPr>
                    </w:pPr>
                    <w:r>
                      <w:rPr>
                        <w:color w:val="8496B0"/>
                        <w:sz w:val="20"/>
                      </w:rPr>
                      <w:t>Page</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sidR="003E7B89">
                      <w:rPr>
                        <w:noProof/>
                        <w:color w:val="313D4E"/>
                        <w:sz w:val="20"/>
                      </w:rPr>
                      <w:t>28</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27797" w14:textId="77777777" w:rsidR="007E5E13" w:rsidRDefault="00B74F2A">
    <w:pPr>
      <w:spacing w:line="14" w:lineRule="auto"/>
      <w:rPr>
        <w:sz w:val="20"/>
      </w:rPr>
    </w:pPr>
    <w:r>
      <w:rPr>
        <w:noProof/>
        <w:sz w:val="20"/>
      </w:rPr>
      <mc:AlternateContent>
        <mc:Choice Requires="wps">
          <w:drawing>
            <wp:anchor distT="0" distB="0" distL="0" distR="0" simplePos="0" relativeHeight="251673600" behindDoc="1" locked="0" layoutInCell="1" allowOverlap="1" wp14:anchorId="454562BC" wp14:editId="11E9A323">
              <wp:simplePos x="0" y="0"/>
              <wp:positionH relativeFrom="page">
                <wp:posOffset>5641337</wp:posOffset>
              </wp:positionH>
              <wp:positionV relativeFrom="page">
                <wp:posOffset>9528683</wp:posOffset>
              </wp:positionV>
              <wp:extent cx="897255" cy="152400"/>
              <wp:effectExtent l="0" t="0" r="0" b="0"/>
              <wp:wrapNone/>
              <wp:docPr id="199979248" name="Textbox 1"/>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77356D17" w14:textId="77777777" w:rsidR="007E5E13" w:rsidRDefault="00B74F2A">
                          <w:pPr>
                            <w:spacing w:line="223" w:lineRule="exact"/>
                            <w:ind w:left="20"/>
                            <w:rPr>
                              <w:sz w:val="20"/>
                            </w:rPr>
                          </w:pPr>
                          <w:r>
                            <w:rPr>
                              <w:color w:val="8496B0"/>
                              <w:sz w:val="20"/>
                            </w:rPr>
                            <w:t>Página</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331</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wps:txbx>
                    <wps:bodyPr wrap="square" lIns="0" tIns="0" rIns="0" bIns="0" rtlCol="0"/>
                  </wps:wsp>
                </a:graphicData>
              </a:graphic>
            </wp:anchor>
          </w:drawing>
        </mc:Choice>
        <mc:Fallback>
          <w:pict>
            <v:shapetype w14:anchorId="454562BC" id="_x0000_t202" coordsize="21600,21600" o:spt="202" path="m,l,21600r21600,l21600,xe">
              <v:stroke joinstyle="miter"/>
              <v:path gradientshapeok="t" o:connecttype="rect"/>
            </v:shapetype>
            <v:shape id="_x0000_s1109" type="#_x0000_t202" style="position:absolute;margin-left:444.2pt;margin-top:750.3pt;width:70.65pt;height:12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" filled="f" stroked="f">
              <v:textbox inset="0,0,0,0">
                <w:txbxContent>
                  <w:p w14:paraId="77356D17" w14:textId="77777777" w:rsidR="007E5E13" w:rsidRDefault="00B74F2A">
                    <w:pPr>
                      <w:spacing w:line="223" w:lineRule="exact"/>
                      <w:ind w:left="20"/>
                      <w:rPr>
                        <w:sz w:val="20"/>
                      </w:rPr>
                    </w:pPr>
                    <w:r>
                      <w:rPr>
                        <w:color w:val="8496B0"/>
                        <w:sz w:val="20"/>
                      </w:rPr>
                      <w:t>Página</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331</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EE63F" w14:textId="77777777" w:rsidR="007E5E13" w:rsidRDefault="00B74F2A">
    <w:pPr>
      <w:spacing w:line="14" w:lineRule="auto"/>
      <w:rPr>
        <w:sz w:val="20"/>
      </w:rPr>
    </w:pPr>
    <w:r>
      <w:rPr>
        <w:noProof/>
        <w:sz w:val="20"/>
      </w:rPr>
      <mc:AlternateContent>
        <mc:Choice Requires="wps">
          <w:drawing>
            <wp:anchor distT="0" distB="0" distL="0" distR="0" simplePos="0" relativeHeight="251675648" behindDoc="1" locked="0" layoutInCell="1" allowOverlap="1" wp14:anchorId="4B242B37" wp14:editId="459AAAFB">
              <wp:simplePos x="0" y="0"/>
              <wp:positionH relativeFrom="page">
                <wp:posOffset>5429501</wp:posOffset>
              </wp:positionH>
              <wp:positionV relativeFrom="page">
                <wp:posOffset>9932541</wp:posOffset>
              </wp:positionV>
              <wp:extent cx="897255" cy="152400"/>
              <wp:effectExtent l="0" t="0" r="0" b="0"/>
              <wp:wrapNone/>
              <wp:docPr id="1090349134" name="Textbox 24"/>
              <wp:cNvGraphicFramePr/>
              <a:graphic xmlns:a="http://schemas.openxmlformats.org/drawingml/2006/main">
                <a:graphicData uri="http://schemas.microsoft.com/office/word/2010/wordprocessingShape">
                  <wps:wsp>
                    <wps:cNvSpPr txBox="1"/>
                    <wps:spPr>
                      <a:xfrm>
                        <a:off x="0" y="0"/>
                        <a:ext cx="897255" cy="152400"/>
                      </a:xfrm>
                      <a:prstGeom prst="rect">
                        <a:avLst/>
                      </a:prstGeom>
                    </wps:spPr>
                    <wps:txbx>
                      <w:txbxContent>
                        <w:p w14:paraId="3D5AFB45" w14:textId="77777777" w:rsidR="007E5E13" w:rsidRDefault="00B74F2A">
                          <w:pPr>
                            <w:spacing w:line="223" w:lineRule="exact"/>
                            <w:ind w:left="20"/>
                            <w:rPr>
                              <w:sz w:val="20"/>
                            </w:rPr>
                          </w:pPr>
                          <w:r>
                            <w:rPr>
                              <w:color w:val="8496B0"/>
                              <w:sz w:val="20"/>
                            </w:rPr>
                            <w:t>Página</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375</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wps:txbx>
                    <wps:bodyPr wrap="square" lIns="0" tIns="0" rIns="0" bIns="0" rtlCol="0"/>
                  </wps:wsp>
                </a:graphicData>
              </a:graphic>
            </wp:anchor>
          </w:drawing>
        </mc:Choice>
        <mc:Fallback>
          <w:pict>
            <v:shapetype w14:anchorId="4B242B37" id="_x0000_t202" coordsize="21600,21600" o:spt="202" path="m,l,21600r21600,l21600,xe">
              <v:stroke joinstyle="miter"/>
              <v:path gradientshapeok="t" o:connecttype="rect"/>
            </v:shapetype>
            <v:shape id="Textbox 24" o:spid="_x0000_s1110" type="#_x0000_t202" style="position:absolute;margin-left:427.5pt;margin-top:782.1pt;width:70.65pt;height:12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" filled="f" stroked="f">
              <v:textbox inset="0,0,0,0">
                <w:txbxContent>
                  <w:p w14:paraId="3D5AFB45" w14:textId="77777777" w:rsidR="007E5E13" w:rsidRDefault="00B74F2A">
                    <w:pPr>
                      <w:spacing w:line="223" w:lineRule="exact"/>
                      <w:ind w:left="20"/>
                      <w:rPr>
                        <w:sz w:val="20"/>
                      </w:rPr>
                    </w:pPr>
                    <w:r>
                      <w:rPr>
                        <w:color w:val="8496B0"/>
                        <w:sz w:val="20"/>
                      </w:rPr>
                      <w:t>Página</w:t>
                    </w:r>
                    <w:r>
                      <w:rPr>
                        <w:rFonts w:ascii="Times New Roman" w:hAnsi="Times New Roman"/>
                        <w:color w:val="8496B0"/>
                        <w:spacing w:val="-8"/>
                        <w:sz w:val="20"/>
                      </w:rPr>
                      <w:t xml:space="preserve"> </w:t>
                    </w:r>
                    <w:r>
                      <w:rPr>
                        <w:color w:val="313D4E"/>
                        <w:sz w:val="20"/>
                      </w:rPr>
                      <w:fldChar w:fldCharType="begin"/>
                    </w:r>
                    <w:r>
                      <w:rPr>
                        <w:color w:val="313D4E"/>
                        <w:sz w:val="20"/>
                      </w:rPr>
                      <w:instrText xml:space="preserve"> PAGE </w:instrText>
                    </w:r>
                    <w:r>
                      <w:rPr>
                        <w:color w:val="313D4E"/>
                        <w:sz w:val="20"/>
                      </w:rPr>
                      <w:fldChar w:fldCharType="separate"/>
                    </w:r>
                    <w:r>
                      <w:rPr>
                        <w:color w:val="313D4E"/>
                        <w:sz w:val="20"/>
                      </w:rPr>
                      <w:t>375</w:t>
                    </w:r>
                    <w:r>
                      <w:rPr>
                        <w:color w:val="313D4E"/>
                        <w:sz w:val="20"/>
                      </w:rPr>
                      <w:fldChar w:fldCharType="end"/>
                    </w:r>
                    <w:r>
                      <w:rPr>
                        <w:rFonts w:ascii="Times New Roman" w:hAnsi="Times New Roman"/>
                        <w:color w:val="313D4E"/>
                        <w:spacing w:val="-8"/>
                        <w:sz w:val="20"/>
                      </w:rPr>
                      <w:t xml:space="preserve"> </w:t>
                    </w:r>
                    <w:r>
                      <w:rPr>
                        <w:color w:val="313D4E"/>
                        <w:sz w:val="20"/>
                      </w:rPr>
                      <w:t>|</w:t>
                    </w:r>
                    <w:r>
                      <w:rPr>
                        <w:rFonts w:ascii="Times New Roman" w:hAnsi="Times New Roman"/>
                        <w:color w:val="313D4E"/>
                        <w:spacing w:val="-8"/>
                        <w:sz w:val="20"/>
                      </w:rPr>
                      <w:t xml:space="preserve"> </w:t>
                    </w:r>
                    <w:r>
                      <w:rPr>
                        <w:color w:val="313D4E"/>
                        <w:spacing w:val="-5"/>
                        <w:sz w:val="20"/>
                      </w:rPr>
                      <w:t>395</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74932" w14:textId="77777777" w:rsidR="00144DC1" w:rsidRDefault="00144DC1">
      <w:r>
        <w:separator/>
      </w:r>
    </w:p>
  </w:footnote>
  <w:footnote w:type="continuationSeparator" w:id="0">
    <w:p w14:paraId="0BAA8985" w14:textId="77777777" w:rsidR="00144DC1" w:rsidRDefault="00144DC1">
      <w:r>
        <w:continuationSeparator/>
      </w:r>
    </w:p>
  </w:footnote>
  <w:footnote w:id="1">
    <w:p w14:paraId="0F035DAB" w14:textId="77777777" w:rsidR="00CC3937" w:rsidRPr="004E2D1D" w:rsidRDefault="00B74F2A">
      <w:pPr>
        <w:pStyle w:val="Textonotapie"/>
        <w:rPr>
          <w:lang w:val="en-US"/>
        </w:rPr>
      </w:pPr>
      <w:r w:rsidRPr="004E2D1D">
        <w:rPr>
          <w:rStyle w:val="Refdenotaalpie"/>
          <w:lang w:val="en-US"/>
        </w:rPr>
        <w:footnoteRef/>
      </w:r>
      <w:r w:rsidRPr="004E2D1D">
        <w:rPr>
          <w:lang w:val="en-US"/>
        </w:rPr>
        <w:t xml:space="preserve"> </w:t>
      </w:r>
      <w:r w:rsidRPr="004E2D1D">
        <w:rPr>
          <w:sz w:val="18"/>
          <w:lang w:val="en-US"/>
        </w:rPr>
        <w:t>Law</w:t>
      </w:r>
      <w:r w:rsidRPr="004E2D1D">
        <w:rPr>
          <w:rFonts w:ascii="Times New Roman" w:hAnsi="Times New Roman"/>
          <w:spacing w:val="-6"/>
          <w:sz w:val="18"/>
          <w:lang w:val="en-US"/>
        </w:rPr>
        <w:t xml:space="preserve"> </w:t>
      </w:r>
      <w:r w:rsidRPr="004E2D1D">
        <w:rPr>
          <w:spacing w:val="-2"/>
          <w:sz w:val="18"/>
          <w:lang w:val="en-US"/>
        </w:rPr>
        <w:t>No. 28551.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21480"/>
    <w:multiLevelType w:val="hybridMultilevel"/>
    <w:tmpl w:val="2D6267F8"/>
    <w:lvl w:ilvl="0" w:tplc="E1807786">
      <w:start w:val="1"/>
      <w:numFmt w:val="lowerRoman"/>
      <w:lvlText w:val="%1."/>
      <w:lvlJc w:val="left"/>
      <w:pPr>
        <w:ind w:left="2847" w:hanging="466"/>
        <w:jc w:val="right"/>
      </w:pPr>
      <w:rPr>
        <w:rFonts w:ascii="Calibri" w:eastAsia="Calibri" w:hAnsi="Calibri" w:cs="Calibri" w:hint="default"/>
        <w:b w:val="0"/>
        <w:bCs w:val="0"/>
        <w:i w:val="0"/>
        <w:iCs w:val="0"/>
        <w:spacing w:val="-1"/>
        <w:w w:val="100"/>
        <w:sz w:val="22"/>
        <w:szCs w:val="22"/>
        <w:lang w:val="es-ES" w:eastAsia="en-US" w:bidi="ar-SA"/>
      </w:rPr>
    </w:lvl>
    <w:lvl w:ilvl="1" w:tplc="DFF08D66">
      <w:numFmt w:val="bullet"/>
      <w:lvlText w:val="•"/>
      <w:lvlJc w:val="left"/>
      <w:pPr>
        <w:ind w:left="3718" w:hanging="466"/>
      </w:pPr>
      <w:rPr>
        <w:rFonts w:hint="default"/>
        <w:lang w:val="es-ES" w:eastAsia="en-US" w:bidi="ar-SA"/>
      </w:rPr>
    </w:lvl>
    <w:lvl w:ilvl="2" w:tplc="2DB6E328">
      <w:numFmt w:val="bullet"/>
      <w:lvlText w:val="•"/>
      <w:lvlJc w:val="left"/>
      <w:pPr>
        <w:ind w:left="4596" w:hanging="466"/>
      </w:pPr>
      <w:rPr>
        <w:rFonts w:hint="default"/>
        <w:lang w:val="es-ES" w:eastAsia="en-US" w:bidi="ar-SA"/>
      </w:rPr>
    </w:lvl>
    <w:lvl w:ilvl="3" w:tplc="31B6731A">
      <w:numFmt w:val="bullet"/>
      <w:lvlText w:val="•"/>
      <w:lvlJc w:val="left"/>
      <w:pPr>
        <w:ind w:left="5474" w:hanging="466"/>
      </w:pPr>
      <w:rPr>
        <w:rFonts w:hint="default"/>
        <w:lang w:val="es-ES" w:eastAsia="en-US" w:bidi="ar-SA"/>
      </w:rPr>
    </w:lvl>
    <w:lvl w:ilvl="4" w:tplc="4D20401C">
      <w:numFmt w:val="bullet"/>
      <w:lvlText w:val="•"/>
      <w:lvlJc w:val="left"/>
      <w:pPr>
        <w:ind w:left="6352" w:hanging="466"/>
      </w:pPr>
      <w:rPr>
        <w:rFonts w:hint="default"/>
        <w:lang w:val="es-ES" w:eastAsia="en-US" w:bidi="ar-SA"/>
      </w:rPr>
    </w:lvl>
    <w:lvl w:ilvl="5" w:tplc="C6E0F772">
      <w:numFmt w:val="bullet"/>
      <w:lvlText w:val="•"/>
      <w:lvlJc w:val="left"/>
      <w:pPr>
        <w:ind w:left="7231" w:hanging="466"/>
      </w:pPr>
      <w:rPr>
        <w:rFonts w:hint="default"/>
        <w:lang w:val="es-ES" w:eastAsia="en-US" w:bidi="ar-SA"/>
      </w:rPr>
    </w:lvl>
    <w:lvl w:ilvl="6" w:tplc="7BE6A310">
      <w:numFmt w:val="bullet"/>
      <w:lvlText w:val="•"/>
      <w:lvlJc w:val="left"/>
      <w:pPr>
        <w:ind w:left="8109" w:hanging="466"/>
      </w:pPr>
      <w:rPr>
        <w:rFonts w:hint="default"/>
        <w:lang w:val="es-ES" w:eastAsia="en-US" w:bidi="ar-SA"/>
      </w:rPr>
    </w:lvl>
    <w:lvl w:ilvl="7" w:tplc="1228E68C">
      <w:numFmt w:val="bullet"/>
      <w:lvlText w:val="•"/>
      <w:lvlJc w:val="left"/>
      <w:pPr>
        <w:ind w:left="8987" w:hanging="466"/>
      </w:pPr>
      <w:rPr>
        <w:rFonts w:hint="default"/>
        <w:lang w:val="es-ES" w:eastAsia="en-US" w:bidi="ar-SA"/>
      </w:rPr>
    </w:lvl>
    <w:lvl w:ilvl="8" w:tplc="2AF6949E">
      <w:numFmt w:val="bullet"/>
      <w:lvlText w:val="•"/>
      <w:lvlJc w:val="left"/>
      <w:pPr>
        <w:ind w:left="9865" w:hanging="466"/>
      </w:pPr>
      <w:rPr>
        <w:rFonts w:hint="default"/>
        <w:lang w:val="es-ES" w:eastAsia="en-US" w:bidi="ar-SA"/>
      </w:rPr>
    </w:lvl>
  </w:abstractNum>
  <w:abstractNum w:abstractNumId="1" w15:restartNumberingAfterBreak="0">
    <w:nsid w:val="01FA7BD0"/>
    <w:multiLevelType w:val="hybridMultilevel"/>
    <w:tmpl w:val="5B5E7774"/>
    <w:lvl w:ilvl="0" w:tplc="418CF670">
      <w:start w:val="1"/>
      <w:numFmt w:val="lowerLetter"/>
      <w:lvlText w:val="%1)"/>
      <w:lvlJc w:val="left"/>
      <w:pPr>
        <w:ind w:left="1341" w:hanging="360"/>
      </w:pPr>
      <w:rPr>
        <w:rFonts w:ascii="Calibri" w:eastAsia="Calibri" w:hAnsi="Calibri" w:cs="Calibri" w:hint="default"/>
        <w:b w:val="0"/>
        <w:bCs w:val="0"/>
        <w:i w:val="0"/>
        <w:iCs w:val="0"/>
        <w:spacing w:val="0"/>
        <w:w w:val="100"/>
        <w:sz w:val="22"/>
        <w:szCs w:val="22"/>
        <w:lang w:val="es-ES" w:eastAsia="en-US" w:bidi="ar-SA"/>
      </w:rPr>
    </w:lvl>
    <w:lvl w:ilvl="1" w:tplc="CF2EB9CE">
      <w:numFmt w:val="bullet"/>
      <w:lvlText w:val="o"/>
      <w:lvlJc w:val="left"/>
      <w:pPr>
        <w:ind w:left="2061" w:hanging="360"/>
      </w:pPr>
      <w:rPr>
        <w:rFonts w:ascii="Courier New" w:eastAsia="Courier New" w:hAnsi="Courier New" w:cs="Courier New" w:hint="default"/>
        <w:b w:val="0"/>
        <w:bCs w:val="0"/>
        <w:i w:val="0"/>
        <w:iCs w:val="0"/>
        <w:spacing w:val="0"/>
        <w:w w:val="100"/>
        <w:sz w:val="22"/>
        <w:szCs w:val="22"/>
        <w:lang w:val="es-ES" w:eastAsia="en-US" w:bidi="ar-SA"/>
      </w:rPr>
    </w:lvl>
    <w:lvl w:ilvl="2" w:tplc="BFB294D2">
      <w:numFmt w:val="bullet"/>
      <w:lvlText w:val="•"/>
      <w:lvlJc w:val="left"/>
      <w:pPr>
        <w:ind w:left="2991" w:hanging="360"/>
      </w:pPr>
      <w:rPr>
        <w:rFonts w:hint="default"/>
        <w:lang w:val="es-ES" w:eastAsia="en-US" w:bidi="ar-SA"/>
      </w:rPr>
    </w:lvl>
    <w:lvl w:ilvl="3" w:tplc="C18E1FD0">
      <w:numFmt w:val="bullet"/>
      <w:lvlText w:val="•"/>
      <w:lvlJc w:val="left"/>
      <w:pPr>
        <w:ind w:left="3922" w:hanging="360"/>
      </w:pPr>
      <w:rPr>
        <w:rFonts w:hint="default"/>
        <w:lang w:val="es-ES" w:eastAsia="en-US" w:bidi="ar-SA"/>
      </w:rPr>
    </w:lvl>
    <w:lvl w:ilvl="4" w:tplc="F00A2F26">
      <w:numFmt w:val="bullet"/>
      <w:lvlText w:val="•"/>
      <w:lvlJc w:val="left"/>
      <w:pPr>
        <w:ind w:left="4853" w:hanging="360"/>
      </w:pPr>
      <w:rPr>
        <w:rFonts w:hint="default"/>
        <w:lang w:val="es-ES" w:eastAsia="en-US" w:bidi="ar-SA"/>
      </w:rPr>
    </w:lvl>
    <w:lvl w:ilvl="5" w:tplc="55B21B6E">
      <w:numFmt w:val="bullet"/>
      <w:lvlText w:val="•"/>
      <w:lvlJc w:val="left"/>
      <w:pPr>
        <w:ind w:left="5784" w:hanging="360"/>
      </w:pPr>
      <w:rPr>
        <w:rFonts w:hint="default"/>
        <w:lang w:val="es-ES" w:eastAsia="en-US" w:bidi="ar-SA"/>
      </w:rPr>
    </w:lvl>
    <w:lvl w:ilvl="6" w:tplc="D562A292">
      <w:numFmt w:val="bullet"/>
      <w:lvlText w:val="•"/>
      <w:lvlJc w:val="left"/>
      <w:pPr>
        <w:ind w:left="6715" w:hanging="360"/>
      </w:pPr>
      <w:rPr>
        <w:rFonts w:hint="default"/>
        <w:lang w:val="es-ES" w:eastAsia="en-US" w:bidi="ar-SA"/>
      </w:rPr>
    </w:lvl>
    <w:lvl w:ilvl="7" w:tplc="348E9AA2">
      <w:numFmt w:val="bullet"/>
      <w:lvlText w:val="•"/>
      <w:lvlJc w:val="left"/>
      <w:pPr>
        <w:ind w:left="7646" w:hanging="360"/>
      </w:pPr>
      <w:rPr>
        <w:rFonts w:hint="default"/>
        <w:lang w:val="es-ES" w:eastAsia="en-US" w:bidi="ar-SA"/>
      </w:rPr>
    </w:lvl>
    <w:lvl w:ilvl="8" w:tplc="DF94E750">
      <w:numFmt w:val="bullet"/>
      <w:lvlText w:val="•"/>
      <w:lvlJc w:val="left"/>
      <w:pPr>
        <w:ind w:left="8577" w:hanging="360"/>
      </w:pPr>
      <w:rPr>
        <w:rFonts w:hint="default"/>
        <w:lang w:val="es-ES" w:eastAsia="en-US" w:bidi="ar-SA"/>
      </w:rPr>
    </w:lvl>
  </w:abstractNum>
  <w:abstractNum w:abstractNumId="2" w15:restartNumberingAfterBreak="0">
    <w:nsid w:val="02535541"/>
    <w:multiLevelType w:val="hybridMultilevel"/>
    <w:tmpl w:val="AD923816"/>
    <w:lvl w:ilvl="0" w:tplc="2C38D9A8">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8526908E">
      <w:numFmt w:val="bullet"/>
      <w:lvlText w:val="•"/>
      <w:lvlJc w:val="left"/>
      <w:pPr>
        <w:ind w:left="1998" w:hanging="360"/>
      </w:pPr>
      <w:rPr>
        <w:rFonts w:hint="default"/>
        <w:lang w:val="es-ES" w:eastAsia="en-US" w:bidi="ar-SA"/>
      </w:rPr>
    </w:lvl>
    <w:lvl w:ilvl="2" w:tplc="3976D344">
      <w:numFmt w:val="bullet"/>
      <w:lvlText w:val="•"/>
      <w:lvlJc w:val="left"/>
      <w:pPr>
        <w:ind w:left="2816" w:hanging="360"/>
      </w:pPr>
      <w:rPr>
        <w:rFonts w:hint="default"/>
        <w:lang w:val="es-ES" w:eastAsia="en-US" w:bidi="ar-SA"/>
      </w:rPr>
    </w:lvl>
    <w:lvl w:ilvl="3" w:tplc="74DEF2BA">
      <w:numFmt w:val="bullet"/>
      <w:lvlText w:val="•"/>
      <w:lvlJc w:val="left"/>
      <w:pPr>
        <w:ind w:left="3634" w:hanging="360"/>
      </w:pPr>
      <w:rPr>
        <w:rFonts w:hint="default"/>
        <w:lang w:val="es-ES" w:eastAsia="en-US" w:bidi="ar-SA"/>
      </w:rPr>
    </w:lvl>
    <w:lvl w:ilvl="4" w:tplc="60FC0F5A">
      <w:numFmt w:val="bullet"/>
      <w:lvlText w:val="•"/>
      <w:lvlJc w:val="left"/>
      <w:pPr>
        <w:ind w:left="4452" w:hanging="360"/>
      </w:pPr>
      <w:rPr>
        <w:rFonts w:hint="default"/>
        <w:lang w:val="es-ES" w:eastAsia="en-US" w:bidi="ar-SA"/>
      </w:rPr>
    </w:lvl>
    <w:lvl w:ilvl="5" w:tplc="750490EA">
      <w:numFmt w:val="bullet"/>
      <w:lvlText w:val="•"/>
      <w:lvlJc w:val="left"/>
      <w:pPr>
        <w:ind w:left="5270" w:hanging="360"/>
      </w:pPr>
      <w:rPr>
        <w:rFonts w:hint="default"/>
        <w:lang w:val="es-ES" w:eastAsia="en-US" w:bidi="ar-SA"/>
      </w:rPr>
    </w:lvl>
    <w:lvl w:ilvl="6" w:tplc="CC9E454A">
      <w:numFmt w:val="bullet"/>
      <w:lvlText w:val="•"/>
      <w:lvlJc w:val="left"/>
      <w:pPr>
        <w:ind w:left="6088" w:hanging="360"/>
      </w:pPr>
      <w:rPr>
        <w:rFonts w:hint="default"/>
        <w:lang w:val="es-ES" w:eastAsia="en-US" w:bidi="ar-SA"/>
      </w:rPr>
    </w:lvl>
    <w:lvl w:ilvl="7" w:tplc="8A2A074E">
      <w:numFmt w:val="bullet"/>
      <w:lvlText w:val="•"/>
      <w:lvlJc w:val="left"/>
      <w:pPr>
        <w:ind w:left="6906" w:hanging="360"/>
      </w:pPr>
      <w:rPr>
        <w:rFonts w:hint="default"/>
        <w:lang w:val="es-ES" w:eastAsia="en-US" w:bidi="ar-SA"/>
      </w:rPr>
    </w:lvl>
    <w:lvl w:ilvl="8" w:tplc="96B88962">
      <w:numFmt w:val="bullet"/>
      <w:lvlText w:val="•"/>
      <w:lvlJc w:val="left"/>
      <w:pPr>
        <w:ind w:left="7724" w:hanging="360"/>
      </w:pPr>
      <w:rPr>
        <w:rFonts w:hint="default"/>
        <w:lang w:val="es-ES" w:eastAsia="en-US" w:bidi="ar-SA"/>
      </w:rPr>
    </w:lvl>
  </w:abstractNum>
  <w:abstractNum w:abstractNumId="3" w15:restartNumberingAfterBreak="0">
    <w:nsid w:val="02948F08"/>
    <w:multiLevelType w:val="hybridMultilevel"/>
    <w:tmpl w:val="C1323C54"/>
    <w:lvl w:ilvl="0" w:tplc="C28E573E">
      <w:numFmt w:val="bullet"/>
      <w:lvlText w:val="-"/>
      <w:lvlJc w:val="left"/>
      <w:pPr>
        <w:ind w:left="794" w:hanging="360"/>
      </w:pPr>
      <w:rPr>
        <w:rFonts w:ascii="Times New Roman" w:eastAsia="Times New Roman" w:hAnsi="Times New Roman" w:cs="Times New Roman" w:hint="default"/>
        <w:b w:val="0"/>
        <w:bCs w:val="0"/>
        <w:i w:val="0"/>
        <w:iCs w:val="0"/>
        <w:spacing w:val="0"/>
        <w:w w:val="100"/>
        <w:sz w:val="16"/>
        <w:szCs w:val="16"/>
        <w:lang w:val="es-ES" w:eastAsia="en-US" w:bidi="ar-SA"/>
      </w:rPr>
    </w:lvl>
    <w:lvl w:ilvl="1" w:tplc="60DAEA16">
      <w:numFmt w:val="bullet"/>
      <w:lvlText w:val="•"/>
      <w:lvlJc w:val="left"/>
      <w:pPr>
        <w:ind w:left="1485" w:hanging="360"/>
      </w:pPr>
      <w:rPr>
        <w:rFonts w:hint="default"/>
        <w:lang w:val="es-ES" w:eastAsia="en-US" w:bidi="ar-SA"/>
      </w:rPr>
    </w:lvl>
    <w:lvl w:ilvl="2" w:tplc="15E8D7B0">
      <w:numFmt w:val="bullet"/>
      <w:lvlText w:val="•"/>
      <w:lvlJc w:val="left"/>
      <w:pPr>
        <w:ind w:left="2170" w:hanging="360"/>
      </w:pPr>
      <w:rPr>
        <w:rFonts w:hint="default"/>
        <w:lang w:val="es-ES" w:eastAsia="en-US" w:bidi="ar-SA"/>
      </w:rPr>
    </w:lvl>
    <w:lvl w:ilvl="3" w:tplc="133A16C2">
      <w:numFmt w:val="bullet"/>
      <w:lvlText w:val="•"/>
      <w:lvlJc w:val="left"/>
      <w:pPr>
        <w:ind w:left="2856" w:hanging="360"/>
      </w:pPr>
      <w:rPr>
        <w:rFonts w:hint="default"/>
        <w:lang w:val="es-ES" w:eastAsia="en-US" w:bidi="ar-SA"/>
      </w:rPr>
    </w:lvl>
    <w:lvl w:ilvl="4" w:tplc="83ACE186">
      <w:numFmt w:val="bullet"/>
      <w:lvlText w:val="•"/>
      <w:lvlJc w:val="left"/>
      <w:pPr>
        <w:ind w:left="3541" w:hanging="360"/>
      </w:pPr>
      <w:rPr>
        <w:rFonts w:hint="default"/>
        <w:lang w:val="es-ES" w:eastAsia="en-US" w:bidi="ar-SA"/>
      </w:rPr>
    </w:lvl>
    <w:lvl w:ilvl="5" w:tplc="63EE11EA">
      <w:numFmt w:val="bullet"/>
      <w:lvlText w:val="•"/>
      <w:lvlJc w:val="left"/>
      <w:pPr>
        <w:ind w:left="4227" w:hanging="360"/>
      </w:pPr>
      <w:rPr>
        <w:rFonts w:hint="default"/>
        <w:lang w:val="es-ES" w:eastAsia="en-US" w:bidi="ar-SA"/>
      </w:rPr>
    </w:lvl>
    <w:lvl w:ilvl="6" w:tplc="9F1A133A">
      <w:numFmt w:val="bullet"/>
      <w:lvlText w:val="•"/>
      <w:lvlJc w:val="left"/>
      <w:pPr>
        <w:ind w:left="4912" w:hanging="360"/>
      </w:pPr>
      <w:rPr>
        <w:rFonts w:hint="default"/>
        <w:lang w:val="es-ES" w:eastAsia="en-US" w:bidi="ar-SA"/>
      </w:rPr>
    </w:lvl>
    <w:lvl w:ilvl="7" w:tplc="ECE4A5E4">
      <w:numFmt w:val="bullet"/>
      <w:lvlText w:val="•"/>
      <w:lvlJc w:val="left"/>
      <w:pPr>
        <w:ind w:left="5597" w:hanging="360"/>
      </w:pPr>
      <w:rPr>
        <w:rFonts w:hint="default"/>
        <w:lang w:val="es-ES" w:eastAsia="en-US" w:bidi="ar-SA"/>
      </w:rPr>
    </w:lvl>
    <w:lvl w:ilvl="8" w:tplc="8EC803B0">
      <w:numFmt w:val="bullet"/>
      <w:lvlText w:val="•"/>
      <w:lvlJc w:val="left"/>
      <w:pPr>
        <w:ind w:left="6283" w:hanging="360"/>
      </w:pPr>
      <w:rPr>
        <w:rFonts w:hint="default"/>
        <w:lang w:val="es-ES" w:eastAsia="en-US" w:bidi="ar-SA"/>
      </w:rPr>
    </w:lvl>
  </w:abstractNum>
  <w:abstractNum w:abstractNumId="4" w15:restartNumberingAfterBreak="0">
    <w:nsid w:val="033248A4"/>
    <w:multiLevelType w:val="multilevel"/>
    <w:tmpl w:val="FC32CB60"/>
    <w:lvl w:ilvl="0">
      <w:start w:val="2"/>
      <w:numFmt w:val="decimal"/>
      <w:lvlText w:val="%1"/>
      <w:lvlJc w:val="left"/>
      <w:pPr>
        <w:ind w:left="1183" w:hanging="562"/>
        <w:jc w:val="left"/>
      </w:pPr>
      <w:rPr>
        <w:rFonts w:hint="default"/>
        <w:lang w:val="es-ES" w:eastAsia="en-US" w:bidi="ar-SA"/>
      </w:rPr>
    </w:lvl>
    <w:lvl w:ilvl="1">
      <w:start w:val="1"/>
      <w:numFmt w:val="decimal"/>
      <w:lvlText w:val="%1.%2"/>
      <w:lvlJc w:val="left"/>
      <w:pPr>
        <w:ind w:left="1183" w:hanging="562"/>
        <w:jc w:val="left"/>
      </w:pPr>
      <w:rPr>
        <w:rFonts w:hint="default"/>
        <w:lang w:val="es-ES" w:eastAsia="en-US" w:bidi="ar-SA"/>
      </w:rPr>
    </w:lvl>
    <w:lvl w:ilvl="2">
      <w:start w:val="3"/>
      <w:numFmt w:val="decimal"/>
      <w:lvlText w:val="%1.%2.%3."/>
      <w:lvlJc w:val="left"/>
      <w:pPr>
        <w:ind w:left="1183" w:hanging="562"/>
        <w:jc w:val="left"/>
      </w:pPr>
      <w:rPr>
        <w:rFonts w:ascii="Calibri" w:eastAsia="Calibri" w:hAnsi="Calibri" w:cs="Calibri" w:hint="default"/>
        <w:b/>
        <w:bCs/>
        <w:i w:val="0"/>
        <w:iCs w:val="0"/>
        <w:spacing w:val="-2"/>
        <w:w w:val="100"/>
        <w:sz w:val="22"/>
        <w:szCs w:val="22"/>
        <w:lang w:val="es-ES" w:eastAsia="en-US" w:bidi="ar-SA"/>
      </w:rPr>
    </w:lvl>
    <w:lvl w:ilvl="3">
      <w:start w:val="1"/>
      <w:numFmt w:val="decimal"/>
      <w:lvlText w:val="%1.%2.%3.%4."/>
      <w:lvlJc w:val="left"/>
      <w:pPr>
        <w:ind w:left="1353" w:hanging="732"/>
        <w:jc w:val="left"/>
      </w:pPr>
      <w:rPr>
        <w:rFonts w:ascii="Calibri" w:eastAsia="Calibri" w:hAnsi="Calibri" w:cs="Calibri" w:hint="default"/>
        <w:b/>
        <w:bCs/>
        <w:i w:val="0"/>
        <w:iCs w:val="0"/>
        <w:spacing w:val="-2"/>
        <w:w w:val="100"/>
        <w:sz w:val="22"/>
        <w:szCs w:val="22"/>
        <w:lang w:val="es-ES" w:eastAsia="en-US" w:bidi="ar-SA"/>
      </w:rPr>
    </w:lvl>
    <w:lvl w:ilvl="4">
      <w:start w:val="1"/>
      <w:numFmt w:val="lowerLetter"/>
      <w:lvlText w:val="%5)"/>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5">
      <w:numFmt w:val="bullet"/>
      <w:lvlText w:val="•"/>
      <w:lvlJc w:val="left"/>
      <w:pPr>
        <w:ind w:left="4877" w:hanging="360"/>
      </w:pPr>
      <w:rPr>
        <w:rFonts w:hint="default"/>
        <w:lang w:val="es-ES" w:eastAsia="en-US" w:bidi="ar-SA"/>
      </w:rPr>
    </w:lvl>
    <w:lvl w:ilvl="6">
      <w:numFmt w:val="bullet"/>
      <w:lvlText w:val="•"/>
      <w:lvlJc w:val="left"/>
      <w:pPr>
        <w:ind w:left="5990" w:hanging="360"/>
      </w:pPr>
      <w:rPr>
        <w:rFonts w:hint="default"/>
        <w:lang w:val="es-ES" w:eastAsia="en-US" w:bidi="ar-SA"/>
      </w:rPr>
    </w:lvl>
    <w:lvl w:ilvl="7">
      <w:numFmt w:val="bullet"/>
      <w:lvlText w:val="•"/>
      <w:lvlJc w:val="left"/>
      <w:pPr>
        <w:ind w:left="7102" w:hanging="360"/>
      </w:pPr>
      <w:rPr>
        <w:rFonts w:hint="default"/>
        <w:lang w:val="es-ES" w:eastAsia="en-US" w:bidi="ar-SA"/>
      </w:rPr>
    </w:lvl>
    <w:lvl w:ilvl="8">
      <w:numFmt w:val="bullet"/>
      <w:lvlText w:val="•"/>
      <w:lvlJc w:val="left"/>
      <w:pPr>
        <w:ind w:left="8215" w:hanging="360"/>
      </w:pPr>
      <w:rPr>
        <w:rFonts w:hint="default"/>
        <w:lang w:val="es-ES" w:eastAsia="en-US" w:bidi="ar-SA"/>
      </w:rPr>
    </w:lvl>
  </w:abstractNum>
  <w:abstractNum w:abstractNumId="5" w15:restartNumberingAfterBreak="0">
    <w:nsid w:val="04611FE8"/>
    <w:multiLevelType w:val="hybridMultilevel"/>
    <w:tmpl w:val="9EAA5AB2"/>
    <w:lvl w:ilvl="0" w:tplc="EB388BFE">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05F83632">
      <w:numFmt w:val="bullet"/>
      <w:lvlText w:val="•"/>
      <w:lvlJc w:val="left"/>
      <w:pPr>
        <w:ind w:left="1998" w:hanging="360"/>
      </w:pPr>
      <w:rPr>
        <w:rFonts w:hint="default"/>
        <w:lang w:val="es-ES" w:eastAsia="en-US" w:bidi="ar-SA"/>
      </w:rPr>
    </w:lvl>
    <w:lvl w:ilvl="2" w:tplc="9CC23B8C">
      <w:numFmt w:val="bullet"/>
      <w:lvlText w:val="•"/>
      <w:lvlJc w:val="left"/>
      <w:pPr>
        <w:ind w:left="2816" w:hanging="360"/>
      </w:pPr>
      <w:rPr>
        <w:rFonts w:hint="default"/>
        <w:lang w:val="es-ES" w:eastAsia="en-US" w:bidi="ar-SA"/>
      </w:rPr>
    </w:lvl>
    <w:lvl w:ilvl="3" w:tplc="C59EB3BA">
      <w:numFmt w:val="bullet"/>
      <w:lvlText w:val="•"/>
      <w:lvlJc w:val="left"/>
      <w:pPr>
        <w:ind w:left="3634" w:hanging="360"/>
      </w:pPr>
      <w:rPr>
        <w:rFonts w:hint="default"/>
        <w:lang w:val="es-ES" w:eastAsia="en-US" w:bidi="ar-SA"/>
      </w:rPr>
    </w:lvl>
    <w:lvl w:ilvl="4" w:tplc="91200FA0">
      <w:numFmt w:val="bullet"/>
      <w:lvlText w:val="•"/>
      <w:lvlJc w:val="left"/>
      <w:pPr>
        <w:ind w:left="4452" w:hanging="360"/>
      </w:pPr>
      <w:rPr>
        <w:rFonts w:hint="default"/>
        <w:lang w:val="es-ES" w:eastAsia="en-US" w:bidi="ar-SA"/>
      </w:rPr>
    </w:lvl>
    <w:lvl w:ilvl="5" w:tplc="AC92FD36">
      <w:numFmt w:val="bullet"/>
      <w:lvlText w:val="•"/>
      <w:lvlJc w:val="left"/>
      <w:pPr>
        <w:ind w:left="5270" w:hanging="360"/>
      </w:pPr>
      <w:rPr>
        <w:rFonts w:hint="default"/>
        <w:lang w:val="es-ES" w:eastAsia="en-US" w:bidi="ar-SA"/>
      </w:rPr>
    </w:lvl>
    <w:lvl w:ilvl="6" w:tplc="882211F8">
      <w:numFmt w:val="bullet"/>
      <w:lvlText w:val="•"/>
      <w:lvlJc w:val="left"/>
      <w:pPr>
        <w:ind w:left="6088" w:hanging="360"/>
      </w:pPr>
      <w:rPr>
        <w:rFonts w:hint="default"/>
        <w:lang w:val="es-ES" w:eastAsia="en-US" w:bidi="ar-SA"/>
      </w:rPr>
    </w:lvl>
    <w:lvl w:ilvl="7" w:tplc="CD048B24">
      <w:numFmt w:val="bullet"/>
      <w:lvlText w:val="•"/>
      <w:lvlJc w:val="left"/>
      <w:pPr>
        <w:ind w:left="6906" w:hanging="360"/>
      </w:pPr>
      <w:rPr>
        <w:rFonts w:hint="default"/>
        <w:lang w:val="es-ES" w:eastAsia="en-US" w:bidi="ar-SA"/>
      </w:rPr>
    </w:lvl>
    <w:lvl w:ilvl="8" w:tplc="6D5A8BC2">
      <w:numFmt w:val="bullet"/>
      <w:lvlText w:val="•"/>
      <w:lvlJc w:val="left"/>
      <w:pPr>
        <w:ind w:left="7724" w:hanging="360"/>
      </w:pPr>
      <w:rPr>
        <w:rFonts w:hint="default"/>
        <w:lang w:val="es-ES" w:eastAsia="en-US" w:bidi="ar-SA"/>
      </w:rPr>
    </w:lvl>
  </w:abstractNum>
  <w:abstractNum w:abstractNumId="6" w15:restartNumberingAfterBreak="0">
    <w:nsid w:val="04AC72BC"/>
    <w:multiLevelType w:val="hybridMultilevel"/>
    <w:tmpl w:val="F13E7E1A"/>
    <w:lvl w:ilvl="0" w:tplc="28C210C8">
      <w:numFmt w:val="bullet"/>
      <w:lvlText w:val="●"/>
      <w:lvlJc w:val="left"/>
      <w:pPr>
        <w:ind w:left="284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2772A402">
      <w:numFmt w:val="bullet"/>
      <w:lvlText w:val="o"/>
      <w:lvlJc w:val="left"/>
      <w:pPr>
        <w:ind w:left="3567" w:hanging="360"/>
      </w:pPr>
      <w:rPr>
        <w:rFonts w:ascii="Courier New" w:eastAsia="Courier New" w:hAnsi="Courier New" w:cs="Courier New" w:hint="default"/>
        <w:b w:val="0"/>
        <w:bCs w:val="0"/>
        <w:i w:val="0"/>
        <w:iCs w:val="0"/>
        <w:spacing w:val="0"/>
        <w:w w:val="100"/>
        <w:sz w:val="22"/>
        <w:szCs w:val="22"/>
        <w:lang w:val="es-ES" w:eastAsia="en-US" w:bidi="ar-SA"/>
      </w:rPr>
    </w:lvl>
    <w:lvl w:ilvl="2" w:tplc="587CEC94">
      <w:numFmt w:val="bullet"/>
      <w:lvlText w:val="•"/>
      <w:lvlJc w:val="left"/>
      <w:pPr>
        <w:ind w:left="4455" w:hanging="360"/>
      </w:pPr>
      <w:rPr>
        <w:rFonts w:hint="default"/>
        <w:lang w:val="es-ES" w:eastAsia="en-US" w:bidi="ar-SA"/>
      </w:rPr>
    </w:lvl>
    <w:lvl w:ilvl="3" w:tplc="8C82CDD2">
      <w:numFmt w:val="bullet"/>
      <w:lvlText w:val="•"/>
      <w:lvlJc w:val="left"/>
      <w:pPr>
        <w:ind w:left="5351" w:hanging="360"/>
      </w:pPr>
      <w:rPr>
        <w:rFonts w:hint="default"/>
        <w:lang w:val="es-ES" w:eastAsia="en-US" w:bidi="ar-SA"/>
      </w:rPr>
    </w:lvl>
    <w:lvl w:ilvl="4" w:tplc="851852BA">
      <w:numFmt w:val="bullet"/>
      <w:lvlText w:val="•"/>
      <w:lvlJc w:val="left"/>
      <w:pPr>
        <w:ind w:left="6247" w:hanging="360"/>
      </w:pPr>
      <w:rPr>
        <w:rFonts w:hint="default"/>
        <w:lang w:val="es-ES" w:eastAsia="en-US" w:bidi="ar-SA"/>
      </w:rPr>
    </w:lvl>
    <w:lvl w:ilvl="5" w:tplc="1994B076">
      <w:numFmt w:val="bullet"/>
      <w:lvlText w:val="•"/>
      <w:lvlJc w:val="left"/>
      <w:pPr>
        <w:ind w:left="7143" w:hanging="360"/>
      </w:pPr>
      <w:rPr>
        <w:rFonts w:hint="default"/>
        <w:lang w:val="es-ES" w:eastAsia="en-US" w:bidi="ar-SA"/>
      </w:rPr>
    </w:lvl>
    <w:lvl w:ilvl="6" w:tplc="1AC682D0">
      <w:numFmt w:val="bullet"/>
      <w:lvlText w:val="•"/>
      <w:lvlJc w:val="left"/>
      <w:pPr>
        <w:ind w:left="8039" w:hanging="360"/>
      </w:pPr>
      <w:rPr>
        <w:rFonts w:hint="default"/>
        <w:lang w:val="es-ES" w:eastAsia="en-US" w:bidi="ar-SA"/>
      </w:rPr>
    </w:lvl>
    <w:lvl w:ilvl="7" w:tplc="F5348F0A">
      <w:numFmt w:val="bullet"/>
      <w:lvlText w:val="•"/>
      <w:lvlJc w:val="left"/>
      <w:pPr>
        <w:ind w:left="8934" w:hanging="360"/>
      </w:pPr>
      <w:rPr>
        <w:rFonts w:hint="default"/>
        <w:lang w:val="es-ES" w:eastAsia="en-US" w:bidi="ar-SA"/>
      </w:rPr>
    </w:lvl>
    <w:lvl w:ilvl="8" w:tplc="F0463A8E">
      <w:numFmt w:val="bullet"/>
      <w:lvlText w:val="•"/>
      <w:lvlJc w:val="left"/>
      <w:pPr>
        <w:ind w:left="9830" w:hanging="360"/>
      </w:pPr>
      <w:rPr>
        <w:rFonts w:hint="default"/>
        <w:lang w:val="es-ES" w:eastAsia="en-US" w:bidi="ar-SA"/>
      </w:rPr>
    </w:lvl>
  </w:abstractNum>
  <w:abstractNum w:abstractNumId="7" w15:restartNumberingAfterBreak="0">
    <w:nsid w:val="04EF015D"/>
    <w:multiLevelType w:val="hybridMultilevel"/>
    <w:tmpl w:val="034CB9D0"/>
    <w:lvl w:ilvl="0" w:tplc="E6A4C0C2">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1" w:tplc="5052DBA4">
      <w:numFmt w:val="bullet"/>
      <w:lvlText w:val="•"/>
      <w:lvlJc w:val="left"/>
      <w:pPr>
        <w:ind w:left="2754" w:hanging="360"/>
      </w:pPr>
      <w:rPr>
        <w:rFonts w:hint="default"/>
        <w:lang w:val="es-ES" w:eastAsia="en-US" w:bidi="ar-SA"/>
      </w:rPr>
    </w:lvl>
    <w:lvl w:ilvl="2" w:tplc="D2F0FC88">
      <w:numFmt w:val="bullet"/>
      <w:lvlText w:val="•"/>
      <w:lvlJc w:val="left"/>
      <w:pPr>
        <w:ind w:left="3608" w:hanging="360"/>
      </w:pPr>
      <w:rPr>
        <w:rFonts w:hint="default"/>
        <w:lang w:val="es-ES" w:eastAsia="en-US" w:bidi="ar-SA"/>
      </w:rPr>
    </w:lvl>
    <w:lvl w:ilvl="3" w:tplc="AAE82CEA">
      <w:numFmt w:val="bullet"/>
      <w:lvlText w:val="•"/>
      <w:lvlJc w:val="left"/>
      <w:pPr>
        <w:ind w:left="4462" w:hanging="360"/>
      </w:pPr>
      <w:rPr>
        <w:rFonts w:hint="default"/>
        <w:lang w:val="es-ES" w:eastAsia="en-US" w:bidi="ar-SA"/>
      </w:rPr>
    </w:lvl>
    <w:lvl w:ilvl="4" w:tplc="54E0700A">
      <w:numFmt w:val="bullet"/>
      <w:lvlText w:val="•"/>
      <w:lvlJc w:val="left"/>
      <w:pPr>
        <w:ind w:left="5316" w:hanging="360"/>
      </w:pPr>
      <w:rPr>
        <w:rFonts w:hint="default"/>
        <w:lang w:val="es-ES" w:eastAsia="en-US" w:bidi="ar-SA"/>
      </w:rPr>
    </w:lvl>
    <w:lvl w:ilvl="5" w:tplc="B2981888">
      <w:numFmt w:val="bullet"/>
      <w:lvlText w:val="•"/>
      <w:lvlJc w:val="left"/>
      <w:pPr>
        <w:ind w:left="6170" w:hanging="360"/>
      </w:pPr>
      <w:rPr>
        <w:rFonts w:hint="default"/>
        <w:lang w:val="es-ES" w:eastAsia="en-US" w:bidi="ar-SA"/>
      </w:rPr>
    </w:lvl>
    <w:lvl w:ilvl="6" w:tplc="7D78F546">
      <w:numFmt w:val="bullet"/>
      <w:lvlText w:val="•"/>
      <w:lvlJc w:val="left"/>
      <w:pPr>
        <w:ind w:left="7024" w:hanging="360"/>
      </w:pPr>
      <w:rPr>
        <w:rFonts w:hint="default"/>
        <w:lang w:val="es-ES" w:eastAsia="en-US" w:bidi="ar-SA"/>
      </w:rPr>
    </w:lvl>
    <w:lvl w:ilvl="7" w:tplc="0E46D55E">
      <w:numFmt w:val="bullet"/>
      <w:lvlText w:val="•"/>
      <w:lvlJc w:val="left"/>
      <w:pPr>
        <w:ind w:left="7878" w:hanging="360"/>
      </w:pPr>
      <w:rPr>
        <w:rFonts w:hint="default"/>
        <w:lang w:val="es-ES" w:eastAsia="en-US" w:bidi="ar-SA"/>
      </w:rPr>
    </w:lvl>
    <w:lvl w:ilvl="8" w:tplc="0A56C5C4">
      <w:numFmt w:val="bullet"/>
      <w:lvlText w:val="•"/>
      <w:lvlJc w:val="left"/>
      <w:pPr>
        <w:ind w:left="8732" w:hanging="360"/>
      </w:pPr>
      <w:rPr>
        <w:rFonts w:hint="default"/>
        <w:lang w:val="es-ES" w:eastAsia="en-US" w:bidi="ar-SA"/>
      </w:rPr>
    </w:lvl>
  </w:abstractNum>
  <w:abstractNum w:abstractNumId="8" w15:restartNumberingAfterBreak="0">
    <w:nsid w:val="06226BC6"/>
    <w:multiLevelType w:val="hybridMultilevel"/>
    <w:tmpl w:val="B1BE6048"/>
    <w:lvl w:ilvl="0" w:tplc="8B0606B8">
      <w:start w:val="1"/>
      <w:numFmt w:val="lowerRoman"/>
      <w:lvlText w:val="%1)"/>
      <w:lvlJc w:val="left"/>
      <w:pPr>
        <w:ind w:left="1689" w:hanging="720"/>
      </w:pPr>
      <w:rPr>
        <w:rFonts w:ascii="Arial MT" w:eastAsia="Arial MT" w:hAnsi="Arial MT" w:cs="Arial MT" w:hint="default"/>
        <w:b w:val="0"/>
        <w:bCs w:val="0"/>
        <w:i w:val="0"/>
        <w:iCs w:val="0"/>
        <w:spacing w:val="0"/>
        <w:w w:val="82"/>
        <w:sz w:val="22"/>
        <w:szCs w:val="22"/>
        <w:lang w:val="es-ES" w:eastAsia="en-US" w:bidi="ar-SA"/>
      </w:rPr>
    </w:lvl>
    <w:lvl w:ilvl="1" w:tplc="0FB4D5C2">
      <w:numFmt w:val="bullet"/>
      <w:lvlText w:val="•"/>
      <w:lvlJc w:val="left"/>
      <w:pPr>
        <w:ind w:left="2484" w:hanging="720"/>
      </w:pPr>
      <w:rPr>
        <w:rFonts w:hint="default"/>
        <w:lang w:val="es-ES" w:eastAsia="en-US" w:bidi="ar-SA"/>
      </w:rPr>
    </w:lvl>
    <w:lvl w:ilvl="2" w:tplc="EF08A134">
      <w:numFmt w:val="bullet"/>
      <w:lvlText w:val="•"/>
      <w:lvlJc w:val="left"/>
      <w:pPr>
        <w:ind w:left="3288" w:hanging="720"/>
      </w:pPr>
      <w:rPr>
        <w:rFonts w:hint="default"/>
        <w:lang w:val="es-ES" w:eastAsia="en-US" w:bidi="ar-SA"/>
      </w:rPr>
    </w:lvl>
    <w:lvl w:ilvl="3" w:tplc="D360831A">
      <w:numFmt w:val="bullet"/>
      <w:lvlText w:val="•"/>
      <w:lvlJc w:val="left"/>
      <w:pPr>
        <w:ind w:left="4092" w:hanging="720"/>
      </w:pPr>
      <w:rPr>
        <w:rFonts w:hint="default"/>
        <w:lang w:val="es-ES" w:eastAsia="en-US" w:bidi="ar-SA"/>
      </w:rPr>
    </w:lvl>
    <w:lvl w:ilvl="4" w:tplc="0E9AA642">
      <w:numFmt w:val="bullet"/>
      <w:lvlText w:val="•"/>
      <w:lvlJc w:val="left"/>
      <w:pPr>
        <w:ind w:left="4896" w:hanging="720"/>
      </w:pPr>
      <w:rPr>
        <w:rFonts w:hint="default"/>
        <w:lang w:val="es-ES" w:eastAsia="en-US" w:bidi="ar-SA"/>
      </w:rPr>
    </w:lvl>
    <w:lvl w:ilvl="5" w:tplc="ABA0BE56">
      <w:numFmt w:val="bullet"/>
      <w:lvlText w:val="•"/>
      <w:lvlJc w:val="left"/>
      <w:pPr>
        <w:ind w:left="5700" w:hanging="720"/>
      </w:pPr>
      <w:rPr>
        <w:rFonts w:hint="default"/>
        <w:lang w:val="es-ES" w:eastAsia="en-US" w:bidi="ar-SA"/>
      </w:rPr>
    </w:lvl>
    <w:lvl w:ilvl="6" w:tplc="782A7062">
      <w:numFmt w:val="bullet"/>
      <w:lvlText w:val="•"/>
      <w:lvlJc w:val="left"/>
      <w:pPr>
        <w:ind w:left="6504" w:hanging="720"/>
      </w:pPr>
      <w:rPr>
        <w:rFonts w:hint="default"/>
        <w:lang w:val="es-ES" w:eastAsia="en-US" w:bidi="ar-SA"/>
      </w:rPr>
    </w:lvl>
    <w:lvl w:ilvl="7" w:tplc="C100AB78">
      <w:numFmt w:val="bullet"/>
      <w:lvlText w:val="•"/>
      <w:lvlJc w:val="left"/>
      <w:pPr>
        <w:ind w:left="7308" w:hanging="720"/>
      </w:pPr>
      <w:rPr>
        <w:rFonts w:hint="default"/>
        <w:lang w:val="es-ES" w:eastAsia="en-US" w:bidi="ar-SA"/>
      </w:rPr>
    </w:lvl>
    <w:lvl w:ilvl="8" w:tplc="CFF4515A">
      <w:numFmt w:val="bullet"/>
      <w:lvlText w:val="•"/>
      <w:lvlJc w:val="left"/>
      <w:pPr>
        <w:ind w:left="8112" w:hanging="720"/>
      </w:pPr>
      <w:rPr>
        <w:rFonts w:hint="default"/>
        <w:lang w:val="es-ES" w:eastAsia="en-US" w:bidi="ar-SA"/>
      </w:rPr>
    </w:lvl>
  </w:abstractNum>
  <w:abstractNum w:abstractNumId="9" w15:restartNumberingAfterBreak="0">
    <w:nsid w:val="067E4126"/>
    <w:multiLevelType w:val="multilevel"/>
    <w:tmpl w:val="17BE4522"/>
    <w:lvl w:ilvl="0">
      <w:start w:val="1"/>
      <w:numFmt w:val="decimal"/>
      <w:lvlText w:val="%1."/>
      <w:lvlJc w:val="left"/>
      <w:pPr>
        <w:ind w:left="1821" w:hanging="360"/>
        <w:jc w:val="right"/>
      </w:pPr>
      <w:rPr>
        <w:rFonts w:ascii="Calibri" w:eastAsia="Calibri" w:hAnsi="Calibri" w:cs="Calibri" w:hint="default"/>
        <w:b/>
        <w:bCs/>
        <w:i w:val="0"/>
        <w:iCs w:val="0"/>
        <w:spacing w:val="0"/>
        <w:w w:val="100"/>
        <w:sz w:val="22"/>
        <w:szCs w:val="22"/>
        <w:lang w:val="es-ES" w:eastAsia="en-US" w:bidi="ar-SA"/>
      </w:rPr>
    </w:lvl>
    <w:lvl w:ilvl="1">
      <w:start w:val="1"/>
      <w:numFmt w:val="decimal"/>
      <w:lvlText w:val="%1.%2."/>
      <w:lvlJc w:val="left"/>
      <w:pPr>
        <w:ind w:left="652" w:hanging="392"/>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23" w:hanging="562"/>
      </w:pPr>
      <w:rPr>
        <w:rFonts w:ascii="Calibri" w:eastAsia="Calibri" w:hAnsi="Calibri" w:cs="Calibri" w:hint="default"/>
        <w:b/>
        <w:bCs/>
        <w:i w:val="0"/>
        <w:iCs w:val="0"/>
        <w:spacing w:val="-2"/>
        <w:w w:val="100"/>
        <w:sz w:val="22"/>
        <w:szCs w:val="22"/>
        <w:lang w:val="es-ES" w:eastAsia="en-US" w:bidi="ar-SA"/>
      </w:rPr>
    </w:lvl>
    <w:lvl w:ilvl="3">
      <w:start w:val="1"/>
      <w:numFmt w:val="decimal"/>
      <w:lvlText w:val="%1.%2.%3.%4."/>
      <w:lvlJc w:val="left"/>
      <w:pPr>
        <w:ind w:left="993" w:hanging="732"/>
      </w:pPr>
      <w:rPr>
        <w:rFonts w:ascii="Calibri" w:eastAsia="Calibri" w:hAnsi="Calibri" w:cs="Calibri" w:hint="default"/>
        <w:b/>
        <w:bCs/>
        <w:i w:val="0"/>
        <w:iCs w:val="0"/>
        <w:spacing w:val="-2"/>
        <w:w w:val="100"/>
        <w:sz w:val="22"/>
        <w:szCs w:val="22"/>
        <w:lang w:val="es-ES" w:eastAsia="en-US" w:bidi="ar-SA"/>
      </w:rPr>
    </w:lvl>
    <w:lvl w:ilvl="4">
      <w:start w:val="1"/>
      <w:numFmt w:val="lowerLetter"/>
      <w:lvlText w:val="%5)"/>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5">
      <w:numFmt w:val="bullet"/>
      <w:lvlText w:val="•"/>
      <w:lvlJc w:val="left"/>
      <w:pPr>
        <w:ind w:left="3076" w:hanging="360"/>
      </w:pPr>
      <w:rPr>
        <w:rFonts w:hint="default"/>
        <w:lang w:val="es-ES" w:eastAsia="en-US" w:bidi="ar-SA"/>
      </w:rPr>
    </w:lvl>
    <w:lvl w:ilvl="6">
      <w:numFmt w:val="bullet"/>
      <w:lvlText w:val="•"/>
      <w:lvlJc w:val="left"/>
      <w:pPr>
        <w:ind w:left="4333" w:hanging="360"/>
      </w:pPr>
      <w:rPr>
        <w:rFonts w:hint="default"/>
        <w:lang w:val="es-ES" w:eastAsia="en-US" w:bidi="ar-SA"/>
      </w:rPr>
    </w:lvl>
    <w:lvl w:ilvl="7">
      <w:numFmt w:val="bullet"/>
      <w:lvlText w:val="•"/>
      <w:lvlJc w:val="left"/>
      <w:pPr>
        <w:ind w:left="5590" w:hanging="360"/>
      </w:pPr>
      <w:rPr>
        <w:rFonts w:hint="default"/>
        <w:lang w:val="es-ES" w:eastAsia="en-US" w:bidi="ar-SA"/>
      </w:rPr>
    </w:lvl>
    <w:lvl w:ilvl="8">
      <w:numFmt w:val="bullet"/>
      <w:lvlText w:val="•"/>
      <w:lvlJc w:val="left"/>
      <w:pPr>
        <w:ind w:left="6846" w:hanging="360"/>
      </w:pPr>
      <w:rPr>
        <w:rFonts w:hint="default"/>
        <w:lang w:val="es-ES" w:eastAsia="en-US" w:bidi="ar-SA"/>
      </w:rPr>
    </w:lvl>
  </w:abstractNum>
  <w:abstractNum w:abstractNumId="10" w15:restartNumberingAfterBreak="0">
    <w:nsid w:val="06836CC3"/>
    <w:multiLevelType w:val="multilevel"/>
    <w:tmpl w:val="925C81F4"/>
    <w:lvl w:ilvl="0">
      <w:start w:val="1"/>
      <w:numFmt w:val="decimal"/>
      <w:lvlText w:val="%1"/>
      <w:lvlJc w:val="left"/>
      <w:pPr>
        <w:ind w:left="595" w:hanging="334"/>
      </w:pPr>
      <w:rPr>
        <w:rFonts w:hint="default"/>
        <w:lang w:val="es-ES" w:eastAsia="en-US" w:bidi="ar-SA"/>
      </w:rPr>
    </w:lvl>
    <w:lvl w:ilvl="1">
      <w:start w:val="2"/>
      <w:numFmt w:val="decimal"/>
      <w:lvlText w:val="%1.%2"/>
      <w:lvlJc w:val="left"/>
      <w:pPr>
        <w:ind w:left="595" w:hanging="334"/>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23" w:hanging="562"/>
      </w:pPr>
      <w:rPr>
        <w:rFonts w:ascii="Calibri" w:eastAsia="Calibri" w:hAnsi="Calibri" w:cs="Calibri" w:hint="default"/>
        <w:b/>
        <w:bCs/>
        <w:i w:val="0"/>
        <w:iCs w:val="0"/>
        <w:spacing w:val="-2"/>
        <w:w w:val="100"/>
        <w:sz w:val="22"/>
        <w:szCs w:val="22"/>
        <w:lang w:val="es-ES" w:eastAsia="en-US" w:bidi="ar-SA"/>
      </w:rPr>
    </w:lvl>
    <w:lvl w:ilvl="3">
      <w:start w:val="1"/>
      <w:numFmt w:val="lowerLetter"/>
      <w:lvlText w:val="%4)"/>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4">
      <w:numFmt w:val="bullet"/>
      <w:lvlText w:val="•"/>
      <w:lvlJc w:val="left"/>
      <w:pPr>
        <w:ind w:left="3225" w:hanging="360"/>
      </w:pPr>
      <w:rPr>
        <w:rFonts w:hint="default"/>
        <w:lang w:val="es-ES" w:eastAsia="en-US" w:bidi="ar-SA"/>
      </w:rPr>
    </w:lvl>
    <w:lvl w:ilvl="5">
      <w:numFmt w:val="bullet"/>
      <w:lvlText w:val="•"/>
      <w:lvlJc w:val="left"/>
      <w:pPr>
        <w:ind w:left="4247" w:hanging="360"/>
      </w:pPr>
      <w:rPr>
        <w:rFonts w:hint="default"/>
        <w:lang w:val="es-ES" w:eastAsia="en-US" w:bidi="ar-SA"/>
      </w:rPr>
    </w:lvl>
    <w:lvl w:ilvl="6">
      <w:numFmt w:val="bullet"/>
      <w:lvlText w:val="•"/>
      <w:lvlJc w:val="left"/>
      <w:pPr>
        <w:ind w:left="5270" w:hanging="360"/>
      </w:pPr>
      <w:rPr>
        <w:rFonts w:hint="default"/>
        <w:lang w:val="es-ES" w:eastAsia="en-US" w:bidi="ar-SA"/>
      </w:rPr>
    </w:lvl>
    <w:lvl w:ilvl="7">
      <w:numFmt w:val="bullet"/>
      <w:lvlText w:val="•"/>
      <w:lvlJc w:val="left"/>
      <w:pPr>
        <w:ind w:left="6292" w:hanging="360"/>
      </w:pPr>
      <w:rPr>
        <w:rFonts w:hint="default"/>
        <w:lang w:val="es-ES" w:eastAsia="en-US" w:bidi="ar-SA"/>
      </w:rPr>
    </w:lvl>
    <w:lvl w:ilvl="8">
      <w:numFmt w:val="bullet"/>
      <w:lvlText w:val="•"/>
      <w:lvlJc w:val="left"/>
      <w:pPr>
        <w:ind w:left="7315" w:hanging="360"/>
      </w:pPr>
      <w:rPr>
        <w:rFonts w:hint="default"/>
        <w:lang w:val="es-ES" w:eastAsia="en-US" w:bidi="ar-SA"/>
      </w:rPr>
    </w:lvl>
  </w:abstractNum>
  <w:abstractNum w:abstractNumId="11" w15:restartNumberingAfterBreak="0">
    <w:nsid w:val="06953CB3"/>
    <w:multiLevelType w:val="multilevel"/>
    <w:tmpl w:val="E2B0287E"/>
    <w:lvl w:ilvl="0">
      <w:start w:val="2"/>
      <w:numFmt w:val="decimal"/>
      <w:lvlText w:val="%1"/>
      <w:lvlJc w:val="left"/>
      <w:pPr>
        <w:ind w:left="1341" w:hanging="720"/>
      </w:pPr>
      <w:rPr>
        <w:rFonts w:hint="default"/>
        <w:lang w:val="es-ES" w:eastAsia="en-US" w:bidi="ar-SA"/>
      </w:rPr>
    </w:lvl>
    <w:lvl w:ilvl="1">
      <w:start w:val="1"/>
      <w:numFmt w:val="decimal"/>
      <w:lvlText w:val="%1.%2."/>
      <w:lvlJc w:val="left"/>
      <w:pPr>
        <w:ind w:left="1341" w:hanging="720"/>
      </w:pPr>
      <w:rPr>
        <w:rFonts w:ascii="Calibri" w:eastAsia="Calibri" w:hAnsi="Calibri" w:cs="Calibri" w:hint="default"/>
        <w:b/>
        <w:bCs/>
        <w:i w:val="0"/>
        <w:iCs w:val="0"/>
        <w:spacing w:val="0"/>
        <w:w w:val="99"/>
        <w:sz w:val="24"/>
        <w:szCs w:val="24"/>
        <w:lang w:val="es-ES" w:eastAsia="en-US" w:bidi="ar-SA"/>
      </w:rPr>
    </w:lvl>
    <w:lvl w:ilvl="2">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3">
      <w:numFmt w:val="bullet"/>
      <w:lvlText w:val="•"/>
      <w:lvlJc w:val="left"/>
      <w:pPr>
        <w:ind w:left="3517" w:hanging="360"/>
      </w:pPr>
      <w:rPr>
        <w:rFonts w:hint="default"/>
        <w:lang w:val="es-ES" w:eastAsia="en-US" w:bidi="ar-SA"/>
      </w:rPr>
    </w:lvl>
    <w:lvl w:ilvl="4">
      <w:numFmt w:val="bullet"/>
      <w:lvlText w:val="•"/>
      <w:lvlJc w:val="left"/>
      <w:pPr>
        <w:ind w:left="4506" w:hanging="360"/>
      </w:pPr>
      <w:rPr>
        <w:rFonts w:hint="default"/>
        <w:lang w:val="es-ES" w:eastAsia="en-US" w:bidi="ar-SA"/>
      </w:rPr>
    </w:lvl>
    <w:lvl w:ilvl="5">
      <w:numFmt w:val="bullet"/>
      <w:lvlText w:val="•"/>
      <w:lvlJc w:val="left"/>
      <w:pPr>
        <w:ind w:left="5495" w:hanging="360"/>
      </w:pPr>
      <w:rPr>
        <w:rFonts w:hint="default"/>
        <w:lang w:val="es-ES" w:eastAsia="en-US" w:bidi="ar-SA"/>
      </w:rPr>
    </w:lvl>
    <w:lvl w:ilvl="6">
      <w:numFmt w:val="bullet"/>
      <w:lvlText w:val="•"/>
      <w:lvlJc w:val="left"/>
      <w:pPr>
        <w:ind w:left="6484" w:hanging="360"/>
      </w:pPr>
      <w:rPr>
        <w:rFonts w:hint="default"/>
        <w:lang w:val="es-ES" w:eastAsia="en-US" w:bidi="ar-SA"/>
      </w:rPr>
    </w:lvl>
    <w:lvl w:ilvl="7">
      <w:numFmt w:val="bullet"/>
      <w:lvlText w:val="•"/>
      <w:lvlJc w:val="left"/>
      <w:pPr>
        <w:ind w:left="7473" w:hanging="360"/>
      </w:pPr>
      <w:rPr>
        <w:rFonts w:hint="default"/>
        <w:lang w:val="es-ES" w:eastAsia="en-US" w:bidi="ar-SA"/>
      </w:rPr>
    </w:lvl>
    <w:lvl w:ilvl="8">
      <w:numFmt w:val="bullet"/>
      <w:lvlText w:val="•"/>
      <w:lvlJc w:val="left"/>
      <w:pPr>
        <w:ind w:left="8462" w:hanging="360"/>
      </w:pPr>
      <w:rPr>
        <w:rFonts w:hint="default"/>
        <w:lang w:val="es-ES" w:eastAsia="en-US" w:bidi="ar-SA"/>
      </w:rPr>
    </w:lvl>
  </w:abstractNum>
  <w:abstractNum w:abstractNumId="12" w15:restartNumberingAfterBreak="0">
    <w:nsid w:val="07DA6057"/>
    <w:multiLevelType w:val="hybridMultilevel"/>
    <w:tmpl w:val="783298CA"/>
    <w:lvl w:ilvl="0" w:tplc="81400D42">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F028C338">
      <w:numFmt w:val="bullet"/>
      <w:lvlText w:val="•"/>
      <w:lvlJc w:val="left"/>
      <w:pPr>
        <w:ind w:left="2430" w:hanging="360"/>
      </w:pPr>
      <w:rPr>
        <w:rFonts w:hint="default"/>
        <w:lang w:val="es-ES" w:eastAsia="en-US" w:bidi="ar-SA"/>
      </w:rPr>
    </w:lvl>
    <w:lvl w:ilvl="2" w:tplc="B126B5CA">
      <w:numFmt w:val="bullet"/>
      <w:lvlText w:val="•"/>
      <w:lvlJc w:val="left"/>
      <w:pPr>
        <w:ind w:left="3320" w:hanging="360"/>
      </w:pPr>
      <w:rPr>
        <w:rFonts w:hint="default"/>
        <w:lang w:val="es-ES" w:eastAsia="en-US" w:bidi="ar-SA"/>
      </w:rPr>
    </w:lvl>
    <w:lvl w:ilvl="3" w:tplc="8530FA52">
      <w:numFmt w:val="bullet"/>
      <w:lvlText w:val="•"/>
      <w:lvlJc w:val="left"/>
      <w:pPr>
        <w:ind w:left="4210" w:hanging="360"/>
      </w:pPr>
      <w:rPr>
        <w:rFonts w:hint="default"/>
        <w:lang w:val="es-ES" w:eastAsia="en-US" w:bidi="ar-SA"/>
      </w:rPr>
    </w:lvl>
    <w:lvl w:ilvl="4" w:tplc="D9B8EEA0">
      <w:numFmt w:val="bullet"/>
      <w:lvlText w:val="•"/>
      <w:lvlJc w:val="left"/>
      <w:pPr>
        <w:ind w:left="5100" w:hanging="360"/>
      </w:pPr>
      <w:rPr>
        <w:rFonts w:hint="default"/>
        <w:lang w:val="es-ES" w:eastAsia="en-US" w:bidi="ar-SA"/>
      </w:rPr>
    </w:lvl>
    <w:lvl w:ilvl="5" w:tplc="FDF41266">
      <w:numFmt w:val="bullet"/>
      <w:lvlText w:val="•"/>
      <w:lvlJc w:val="left"/>
      <w:pPr>
        <w:ind w:left="5990" w:hanging="360"/>
      </w:pPr>
      <w:rPr>
        <w:rFonts w:hint="default"/>
        <w:lang w:val="es-ES" w:eastAsia="en-US" w:bidi="ar-SA"/>
      </w:rPr>
    </w:lvl>
    <w:lvl w:ilvl="6" w:tplc="3E4663AC">
      <w:numFmt w:val="bullet"/>
      <w:lvlText w:val="•"/>
      <w:lvlJc w:val="left"/>
      <w:pPr>
        <w:ind w:left="6880" w:hanging="360"/>
      </w:pPr>
      <w:rPr>
        <w:rFonts w:hint="default"/>
        <w:lang w:val="es-ES" w:eastAsia="en-US" w:bidi="ar-SA"/>
      </w:rPr>
    </w:lvl>
    <w:lvl w:ilvl="7" w:tplc="49B63D2E">
      <w:numFmt w:val="bullet"/>
      <w:lvlText w:val="•"/>
      <w:lvlJc w:val="left"/>
      <w:pPr>
        <w:ind w:left="7770" w:hanging="360"/>
      </w:pPr>
      <w:rPr>
        <w:rFonts w:hint="default"/>
        <w:lang w:val="es-ES" w:eastAsia="en-US" w:bidi="ar-SA"/>
      </w:rPr>
    </w:lvl>
    <w:lvl w:ilvl="8" w:tplc="9B62A810">
      <w:numFmt w:val="bullet"/>
      <w:lvlText w:val="•"/>
      <w:lvlJc w:val="left"/>
      <w:pPr>
        <w:ind w:left="8660" w:hanging="360"/>
      </w:pPr>
      <w:rPr>
        <w:rFonts w:hint="default"/>
        <w:lang w:val="es-ES" w:eastAsia="en-US" w:bidi="ar-SA"/>
      </w:rPr>
    </w:lvl>
  </w:abstractNum>
  <w:abstractNum w:abstractNumId="13" w15:restartNumberingAfterBreak="0">
    <w:nsid w:val="09FF3FFB"/>
    <w:multiLevelType w:val="multilevel"/>
    <w:tmpl w:val="909670E8"/>
    <w:lvl w:ilvl="0">
      <w:start w:val="21"/>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3">
      <w:numFmt w:val="bullet"/>
      <w:lvlText w:val="•"/>
      <w:lvlJc w:val="left"/>
      <w:pPr>
        <w:ind w:left="3517" w:hanging="360"/>
      </w:pPr>
      <w:rPr>
        <w:rFonts w:hint="default"/>
        <w:lang w:val="es-ES" w:eastAsia="en-US" w:bidi="ar-SA"/>
      </w:rPr>
    </w:lvl>
    <w:lvl w:ilvl="4">
      <w:numFmt w:val="bullet"/>
      <w:lvlText w:val="•"/>
      <w:lvlJc w:val="left"/>
      <w:pPr>
        <w:ind w:left="4506" w:hanging="360"/>
      </w:pPr>
      <w:rPr>
        <w:rFonts w:hint="default"/>
        <w:lang w:val="es-ES" w:eastAsia="en-US" w:bidi="ar-SA"/>
      </w:rPr>
    </w:lvl>
    <w:lvl w:ilvl="5">
      <w:numFmt w:val="bullet"/>
      <w:lvlText w:val="•"/>
      <w:lvlJc w:val="left"/>
      <w:pPr>
        <w:ind w:left="5495" w:hanging="360"/>
      </w:pPr>
      <w:rPr>
        <w:rFonts w:hint="default"/>
        <w:lang w:val="es-ES" w:eastAsia="en-US" w:bidi="ar-SA"/>
      </w:rPr>
    </w:lvl>
    <w:lvl w:ilvl="6">
      <w:numFmt w:val="bullet"/>
      <w:lvlText w:val="•"/>
      <w:lvlJc w:val="left"/>
      <w:pPr>
        <w:ind w:left="6484" w:hanging="360"/>
      </w:pPr>
      <w:rPr>
        <w:rFonts w:hint="default"/>
        <w:lang w:val="es-ES" w:eastAsia="en-US" w:bidi="ar-SA"/>
      </w:rPr>
    </w:lvl>
    <w:lvl w:ilvl="7">
      <w:numFmt w:val="bullet"/>
      <w:lvlText w:val="•"/>
      <w:lvlJc w:val="left"/>
      <w:pPr>
        <w:ind w:left="7473" w:hanging="360"/>
      </w:pPr>
      <w:rPr>
        <w:rFonts w:hint="default"/>
        <w:lang w:val="es-ES" w:eastAsia="en-US" w:bidi="ar-SA"/>
      </w:rPr>
    </w:lvl>
    <w:lvl w:ilvl="8">
      <w:numFmt w:val="bullet"/>
      <w:lvlText w:val="•"/>
      <w:lvlJc w:val="left"/>
      <w:pPr>
        <w:ind w:left="8462" w:hanging="360"/>
      </w:pPr>
      <w:rPr>
        <w:rFonts w:hint="default"/>
        <w:lang w:val="es-ES" w:eastAsia="en-US" w:bidi="ar-SA"/>
      </w:rPr>
    </w:lvl>
  </w:abstractNum>
  <w:abstractNum w:abstractNumId="14" w15:restartNumberingAfterBreak="0">
    <w:nsid w:val="0A256AEA"/>
    <w:multiLevelType w:val="hybridMultilevel"/>
    <w:tmpl w:val="AEB62ECC"/>
    <w:lvl w:ilvl="0" w:tplc="E1B217EE">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5F42CF02">
      <w:numFmt w:val="bullet"/>
      <w:lvlText w:val="•"/>
      <w:lvlJc w:val="left"/>
      <w:pPr>
        <w:ind w:left="2430" w:hanging="360"/>
      </w:pPr>
      <w:rPr>
        <w:rFonts w:hint="default"/>
        <w:lang w:val="es-ES" w:eastAsia="en-US" w:bidi="ar-SA"/>
      </w:rPr>
    </w:lvl>
    <w:lvl w:ilvl="2" w:tplc="FC2CBF4A">
      <w:numFmt w:val="bullet"/>
      <w:lvlText w:val="•"/>
      <w:lvlJc w:val="left"/>
      <w:pPr>
        <w:ind w:left="3320" w:hanging="360"/>
      </w:pPr>
      <w:rPr>
        <w:rFonts w:hint="default"/>
        <w:lang w:val="es-ES" w:eastAsia="en-US" w:bidi="ar-SA"/>
      </w:rPr>
    </w:lvl>
    <w:lvl w:ilvl="3" w:tplc="3444951E">
      <w:numFmt w:val="bullet"/>
      <w:lvlText w:val="•"/>
      <w:lvlJc w:val="left"/>
      <w:pPr>
        <w:ind w:left="4210" w:hanging="360"/>
      </w:pPr>
      <w:rPr>
        <w:rFonts w:hint="default"/>
        <w:lang w:val="es-ES" w:eastAsia="en-US" w:bidi="ar-SA"/>
      </w:rPr>
    </w:lvl>
    <w:lvl w:ilvl="4" w:tplc="40824B6C">
      <w:numFmt w:val="bullet"/>
      <w:lvlText w:val="•"/>
      <w:lvlJc w:val="left"/>
      <w:pPr>
        <w:ind w:left="5100" w:hanging="360"/>
      </w:pPr>
      <w:rPr>
        <w:rFonts w:hint="default"/>
        <w:lang w:val="es-ES" w:eastAsia="en-US" w:bidi="ar-SA"/>
      </w:rPr>
    </w:lvl>
    <w:lvl w:ilvl="5" w:tplc="E4ECCFEE">
      <w:numFmt w:val="bullet"/>
      <w:lvlText w:val="•"/>
      <w:lvlJc w:val="left"/>
      <w:pPr>
        <w:ind w:left="5990" w:hanging="360"/>
      </w:pPr>
      <w:rPr>
        <w:rFonts w:hint="default"/>
        <w:lang w:val="es-ES" w:eastAsia="en-US" w:bidi="ar-SA"/>
      </w:rPr>
    </w:lvl>
    <w:lvl w:ilvl="6" w:tplc="5DD07034">
      <w:numFmt w:val="bullet"/>
      <w:lvlText w:val="•"/>
      <w:lvlJc w:val="left"/>
      <w:pPr>
        <w:ind w:left="6880" w:hanging="360"/>
      </w:pPr>
      <w:rPr>
        <w:rFonts w:hint="default"/>
        <w:lang w:val="es-ES" w:eastAsia="en-US" w:bidi="ar-SA"/>
      </w:rPr>
    </w:lvl>
    <w:lvl w:ilvl="7" w:tplc="0C36B180">
      <w:numFmt w:val="bullet"/>
      <w:lvlText w:val="•"/>
      <w:lvlJc w:val="left"/>
      <w:pPr>
        <w:ind w:left="7770" w:hanging="360"/>
      </w:pPr>
      <w:rPr>
        <w:rFonts w:hint="default"/>
        <w:lang w:val="es-ES" w:eastAsia="en-US" w:bidi="ar-SA"/>
      </w:rPr>
    </w:lvl>
    <w:lvl w:ilvl="8" w:tplc="221A919A">
      <w:numFmt w:val="bullet"/>
      <w:lvlText w:val="•"/>
      <w:lvlJc w:val="left"/>
      <w:pPr>
        <w:ind w:left="8660" w:hanging="360"/>
      </w:pPr>
      <w:rPr>
        <w:rFonts w:hint="default"/>
        <w:lang w:val="es-ES" w:eastAsia="en-US" w:bidi="ar-SA"/>
      </w:rPr>
    </w:lvl>
  </w:abstractNum>
  <w:abstractNum w:abstractNumId="15" w15:restartNumberingAfterBreak="0">
    <w:nsid w:val="0CD86A5D"/>
    <w:multiLevelType w:val="hybridMultilevel"/>
    <w:tmpl w:val="6D526AFA"/>
    <w:lvl w:ilvl="0" w:tplc="FA90EEEA">
      <w:start w:val="1"/>
      <w:numFmt w:val="lowerLetter"/>
      <w:lvlText w:val="%1)"/>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1" w:tplc="3EE2CE9E">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0086891C">
      <w:numFmt w:val="bullet"/>
      <w:lvlText w:val="•"/>
      <w:lvlJc w:val="left"/>
      <w:pPr>
        <w:ind w:left="2551" w:hanging="478"/>
      </w:pPr>
      <w:rPr>
        <w:rFonts w:hint="default"/>
        <w:lang w:val="es-ES" w:eastAsia="en-US" w:bidi="ar-SA"/>
      </w:rPr>
    </w:lvl>
    <w:lvl w:ilvl="3" w:tplc="91F2559E">
      <w:numFmt w:val="bullet"/>
      <w:lvlText w:val="•"/>
      <w:lvlJc w:val="left"/>
      <w:pPr>
        <w:ind w:left="3402" w:hanging="478"/>
      </w:pPr>
      <w:rPr>
        <w:rFonts w:hint="default"/>
        <w:lang w:val="es-ES" w:eastAsia="en-US" w:bidi="ar-SA"/>
      </w:rPr>
    </w:lvl>
    <w:lvl w:ilvl="4" w:tplc="29C4B594">
      <w:numFmt w:val="bullet"/>
      <w:lvlText w:val="•"/>
      <w:lvlJc w:val="left"/>
      <w:pPr>
        <w:ind w:left="4253" w:hanging="478"/>
      </w:pPr>
      <w:rPr>
        <w:rFonts w:hint="default"/>
        <w:lang w:val="es-ES" w:eastAsia="en-US" w:bidi="ar-SA"/>
      </w:rPr>
    </w:lvl>
    <w:lvl w:ilvl="5" w:tplc="9C02A636">
      <w:numFmt w:val="bullet"/>
      <w:lvlText w:val="•"/>
      <w:lvlJc w:val="left"/>
      <w:pPr>
        <w:ind w:left="5104" w:hanging="478"/>
      </w:pPr>
      <w:rPr>
        <w:rFonts w:hint="default"/>
        <w:lang w:val="es-ES" w:eastAsia="en-US" w:bidi="ar-SA"/>
      </w:rPr>
    </w:lvl>
    <w:lvl w:ilvl="6" w:tplc="DEBC8892">
      <w:numFmt w:val="bullet"/>
      <w:lvlText w:val="•"/>
      <w:lvlJc w:val="left"/>
      <w:pPr>
        <w:ind w:left="5955" w:hanging="478"/>
      </w:pPr>
      <w:rPr>
        <w:rFonts w:hint="default"/>
        <w:lang w:val="es-ES" w:eastAsia="en-US" w:bidi="ar-SA"/>
      </w:rPr>
    </w:lvl>
    <w:lvl w:ilvl="7" w:tplc="E050DFB8">
      <w:numFmt w:val="bullet"/>
      <w:lvlText w:val="•"/>
      <w:lvlJc w:val="left"/>
      <w:pPr>
        <w:ind w:left="6806" w:hanging="478"/>
      </w:pPr>
      <w:rPr>
        <w:rFonts w:hint="default"/>
        <w:lang w:val="es-ES" w:eastAsia="en-US" w:bidi="ar-SA"/>
      </w:rPr>
    </w:lvl>
    <w:lvl w:ilvl="8" w:tplc="4F32B486">
      <w:numFmt w:val="bullet"/>
      <w:lvlText w:val="•"/>
      <w:lvlJc w:val="left"/>
      <w:pPr>
        <w:ind w:left="7657" w:hanging="478"/>
      </w:pPr>
      <w:rPr>
        <w:rFonts w:hint="default"/>
        <w:lang w:val="es-ES" w:eastAsia="en-US" w:bidi="ar-SA"/>
      </w:rPr>
    </w:lvl>
  </w:abstractNum>
  <w:abstractNum w:abstractNumId="16" w15:restartNumberingAfterBreak="0">
    <w:nsid w:val="0F295927"/>
    <w:multiLevelType w:val="multilevel"/>
    <w:tmpl w:val="CFE2AECC"/>
    <w:lvl w:ilvl="0">
      <w:start w:val="5"/>
      <w:numFmt w:val="decimal"/>
      <w:lvlText w:val="%1"/>
      <w:lvlJc w:val="left"/>
      <w:pPr>
        <w:ind w:left="672" w:hanging="411"/>
      </w:pPr>
      <w:rPr>
        <w:rFonts w:hint="default"/>
        <w:lang w:val="es-ES" w:eastAsia="en-US" w:bidi="ar-SA"/>
      </w:rPr>
    </w:lvl>
    <w:lvl w:ilvl="1">
      <w:start w:val="1"/>
      <w:numFmt w:val="decimal"/>
      <w:lvlText w:val="%1.%2."/>
      <w:lvlJc w:val="left"/>
      <w:pPr>
        <w:ind w:left="672" w:hanging="411"/>
      </w:pPr>
      <w:rPr>
        <w:rFonts w:ascii="Calibri" w:eastAsia="Calibri" w:hAnsi="Calibri" w:cs="Calibri" w:hint="default"/>
        <w:b/>
        <w:bCs/>
        <w:i w:val="0"/>
        <w:iCs w:val="0"/>
        <w:spacing w:val="-2"/>
        <w:w w:val="99"/>
        <w:sz w:val="23"/>
        <w:szCs w:val="23"/>
        <w:lang w:val="es-ES" w:eastAsia="en-US" w:bidi="ar-SA"/>
      </w:rPr>
    </w:lvl>
    <w:lvl w:ilvl="2">
      <w:numFmt w:val="bullet"/>
      <w:lvlText w:val="•"/>
      <w:lvlJc w:val="left"/>
      <w:pPr>
        <w:ind w:left="2632" w:hanging="411"/>
      </w:pPr>
      <w:rPr>
        <w:rFonts w:hint="default"/>
        <w:lang w:val="es-ES" w:eastAsia="en-US" w:bidi="ar-SA"/>
      </w:rPr>
    </w:lvl>
    <w:lvl w:ilvl="3">
      <w:numFmt w:val="bullet"/>
      <w:lvlText w:val="•"/>
      <w:lvlJc w:val="left"/>
      <w:pPr>
        <w:ind w:left="3608" w:hanging="411"/>
      </w:pPr>
      <w:rPr>
        <w:rFonts w:hint="default"/>
        <w:lang w:val="es-ES" w:eastAsia="en-US" w:bidi="ar-SA"/>
      </w:rPr>
    </w:lvl>
    <w:lvl w:ilvl="4">
      <w:numFmt w:val="bullet"/>
      <w:lvlText w:val="•"/>
      <w:lvlJc w:val="left"/>
      <w:pPr>
        <w:ind w:left="4584" w:hanging="411"/>
      </w:pPr>
      <w:rPr>
        <w:rFonts w:hint="default"/>
        <w:lang w:val="es-ES" w:eastAsia="en-US" w:bidi="ar-SA"/>
      </w:rPr>
    </w:lvl>
    <w:lvl w:ilvl="5">
      <w:numFmt w:val="bullet"/>
      <w:lvlText w:val="•"/>
      <w:lvlJc w:val="left"/>
      <w:pPr>
        <w:ind w:left="5560" w:hanging="411"/>
      </w:pPr>
      <w:rPr>
        <w:rFonts w:hint="default"/>
        <w:lang w:val="es-ES" w:eastAsia="en-US" w:bidi="ar-SA"/>
      </w:rPr>
    </w:lvl>
    <w:lvl w:ilvl="6">
      <w:numFmt w:val="bullet"/>
      <w:lvlText w:val="•"/>
      <w:lvlJc w:val="left"/>
      <w:pPr>
        <w:ind w:left="6536" w:hanging="411"/>
      </w:pPr>
      <w:rPr>
        <w:rFonts w:hint="default"/>
        <w:lang w:val="es-ES" w:eastAsia="en-US" w:bidi="ar-SA"/>
      </w:rPr>
    </w:lvl>
    <w:lvl w:ilvl="7">
      <w:numFmt w:val="bullet"/>
      <w:lvlText w:val="•"/>
      <w:lvlJc w:val="left"/>
      <w:pPr>
        <w:ind w:left="7512" w:hanging="411"/>
      </w:pPr>
      <w:rPr>
        <w:rFonts w:hint="default"/>
        <w:lang w:val="es-ES" w:eastAsia="en-US" w:bidi="ar-SA"/>
      </w:rPr>
    </w:lvl>
    <w:lvl w:ilvl="8">
      <w:numFmt w:val="bullet"/>
      <w:lvlText w:val="•"/>
      <w:lvlJc w:val="left"/>
      <w:pPr>
        <w:ind w:left="8488" w:hanging="411"/>
      </w:pPr>
      <w:rPr>
        <w:rFonts w:hint="default"/>
        <w:lang w:val="es-ES" w:eastAsia="en-US" w:bidi="ar-SA"/>
      </w:rPr>
    </w:lvl>
  </w:abstractNum>
  <w:abstractNum w:abstractNumId="17" w15:restartNumberingAfterBreak="0">
    <w:nsid w:val="0FCA585D"/>
    <w:multiLevelType w:val="multilevel"/>
    <w:tmpl w:val="66646554"/>
    <w:lvl w:ilvl="0">
      <w:start w:val="4"/>
      <w:numFmt w:val="decimal"/>
      <w:lvlText w:val="%1"/>
      <w:lvlJc w:val="left"/>
      <w:pPr>
        <w:ind w:left="955" w:hanging="334"/>
        <w:jc w:val="left"/>
      </w:pPr>
      <w:rPr>
        <w:rFonts w:hint="default"/>
        <w:lang w:val="es-ES" w:eastAsia="en-US" w:bidi="ar-SA"/>
      </w:rPr>
    </w:lvl>
    <w:lvl w:ilvl="1">
      <w:start w:val="1"/>
      <w:numFmt w:val="decimal"/>
      <w:lvlText w:val="%1.%2"/>
      <w:lvlJc w:val="left"/>
      <w:pPr>
        <w:ind w:left="955" w:hanging="334"/>
        <w:jc w:val="left"/>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1125" w:hanging="504"/>
        <w:jc w:val="left"/>
      </w:pPr>
      <w:rPr>
        <w:rFonts w:ascii="Calibri" w:eastAsia="Calibri" w:hAnsi="Calibri" w:cs="Calibri" w:hint="default"/>
        <w:b/>
        <w:bCs/>
        <w:i w:val="0"/>
        <w:iCs w:val="0"/>
        <w:spacing w:val="-2"/>
        <w:w w:val="100"/>
        <w:sz w:val="22"/>
        <w:szCs w:val="22"/>
        <w:lang w:val="es-ES" w:eastAsia="en-US" w:bidi="ar-SA"/>
      </w:rPr>
    </w:lvl>
    <w:lvl w:ilvl="3">
      <w:start w:val="1"/>
      <w:numFmt w:val="lowerLetter"/>
      <w:lvlText w:val="%4)"/>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4">
      <w:numFmt w:val="bullet"/>
      <w:lvlText w:val="•"/>
      <w:lvlJc w:val="left"/>
      <w:pPr>
        <w:ind w:left="3765" w:hanging="360"/>
      </w:pPr>
      <w:rPr>
        <w:rFonts w:hint="default"/>
        <w:lang w:val="es-ES" w:eastAsia="en-US" w:bidi="ar-SA"/>
      </w:rPr>
    </w:lvl>
    <w:lvl w:ilvl="5">
      <w:numFmt w:val="bullet"/>
      <w:lvlText w:val="•"/>
      <w:lvlJc w:val="left"/>
      <w:pPr>
        <w:ind w:left="4877" w:hanging="360"/>
      </w:pPr>
      <w:rPr>
        <w:rFonts w:hint="default"/>
        <w:lang w:val="es-ES" w:eastAsia="en-US" w:bidi="ar-SA"/>
      </w:rPr>
    </w:lvl>
    <w:lvl w:ilvl="6">
      <w:numFmt w:val="bullet"/>
      <w:lvlText w:val="•"/>
      <w:lvlJc w:val="left"/>
      <w:pPr>
        <w:ind w:left="5990" w:hanging="360"/>
      </w:pPr>
      <w:rPr>
        <w:rFonts w:hint="default"/>
        <w:lang w:val="es-ES" w:eastAsia="en-US" w:bidi="ar-SA"/>
      </w:rPr>
    </w:lvl>
    <w:lvl w:ilvl="7">
      <w:numFmt w:val="bullet"/>
      <w:lvlText w:val="•"/>
      <w:lvlJc w:val="left"/>
      <w:pPr>
        <w:ind w:left="7102" w:hanging="360"/>
      </w:pPr>
      <w:rPr>
        <w:rFonts w:hint="default"/>
        <w:lang w:val="es-ES" w:eastAsia="en-US" w:bidi="ar-SA"/>
      </w:rPr>
    </w:lvl>
    <w:lvl w:ilvl="8">
      <w:numFmt w:val="bullet"/>
      <w:lvlText w:val="•"/>
      <w:lvlJc w:val="left"/>
      <w:pPr>
        <w:ind w:left="8215" w:hanging="360"/>
      </w:pPr>
      <w:rPr>
        <w:rFonts w:hint="default"/>
        <w:lang w:val="es-ES" w:eastAsia="en-US" w:bidi="ar-SA"/>
      </w:rPr>
    </w:lvl>
  </w:abstractNum>
  <w:abstractNum w:abstractNumId="18" w15:restartNumberingAfterBreak="0">
    <w:nsid w:val="10761FBA"/>
    <w:multiLevelType w:val="hybridMultilevel"/>
    <w:tmpl w:val="92683896"/>
    <w:lvl w:ilvl="0" w:tplc="5456FFE0">
      <w:start w:val="1"/>
      <w:numFmt w:val="lowerLetter"/>
      <w:lvlText w:val="%1)"/>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1" w:tplc="ED8CC968">
      <w:start w:val="1"/>
      <w:numFmt w:val="lowerRoman"/>
      <w:lvlText w:val="%2."/>
      <w:lvlJc w:val="left"/>
      <w:pPr>
        <w:ind w:left="1908" w:hanging="466"/>
        <w:jc w:val="right"/>
      </w:pPr>
      <w:rPr>
        <w:rFonts w:ascii="Calibri" w:eastAsia="Calibri" w:hAnsi="Calibri" w:cs="Calibri" w:hint="default"/>
        <w:b w:val="0"/>
        <w:bCs w:val="0"/>
        <w:i w:val="0"/>
        <w:iCs w:val="0"/>
        <w:spacing w:val="-1"/>
        <w:w w:val="100"/>
        <w:sz w:val="22"/>
        <w:szCs w:val="22"/>
        <w:lang w:val="es-ES" w:eastAsia="en-US" w:bidi="ar-SA"/>
      </w:rPr>
    </w:lvl>
    <w:lvl w:ilvl="2" w:tplc="4B6E265C">
      <w:numFmt w:val="bullet"/>
      <w:lvlText w:val="•"/>
      <w:lvlJc w:val="left"/>
      <w:pPr>
        <w:ind w:left="2728" w:hanging="466"/>
      </w:pPr>
      <w:rPr>
        <w:rFonts w:hint="default"/>
        <w:lang w:val="es-ES" w:eastAsia="en-US" w:bidi="ar-SA"/>
      </w:rPr>
    </w:lvl>
    <w:lvl w:ilvl="3" w:tplc="1682CAA2">
      <w:numFmt w:val="bullet"/>
      <w:lvlText w:val="•"/>
      <w:lvlJc w:val="left"/>
      <w:pPr>
        <w:ind w:left="3557" w:hanging="466"/>
      </w:pPr>
      <w:rPr>
        <w:rFonts w:hint="default"/>
        <w:lang w:val="es-ES" w:eastAsia="en-US" w:bidi="ar-SA"/>
      </w:rPr>
    </w:lvl>
    <w:lvl w:ilvl="4" w:tplc="2BB2A10C">
      <w:numFmt w:val="bullet"/>
      <w:lvlText w:val="•"/>
      <w:lvlJc w:val="left"/>
      <w:pPr>
        <w:ind w:left="4386" w:hanging="466"/>
      </w:pPr>
      <w:rPr>
        <w:rFonts w:hint="default"/>
        <w:lang w:val="es-ES" w:eastAsia="en-US" w:bidi="ar-SA"/>
      </w:rPr>
    </w:lvl>
    <w:lvl w:ilvl="5" w:tplc="EF3C93E8">
      <w:numFmt w:val="bullet"/>
      <w:lvlText w:val="•"/>
      <w:lvlJc w:val="left"/>
      <w:pPr>
        <w:ind w:left="5215" w:hanging="466"/>
      </w:pPr>
      <w:rPr>
        <w:rFonts w:hint="default"/>
        <w:lang w:val="es-ES" w:eastAsia="en-US" w:bidi="ar-SA"/>
      </w:rPr>
    </w:lvl>
    <w:lvl w:ilvl="6" w:tplc="CAEC4C14">
      <w:numFmt w:val="bullet"/>
      <w:lvlText w:val="•"/>
      <w:lvlJc w:val="left"/>
      <w:pPr>
        <w:ind w:left="6044" w:hanging="466"/>
      </w:pPr>
      <w:rPr>
        <w:rFonts w:hint="default"/>
        <w:lang w:val="es-ES" w:eastAsia="en-US" w:bidi="ar-SA"/>
      </w:rPr>
    </w:lvl>
    <w:lvl w:ilvl="7" w:tplc="073A866A">
      <w:numFmt w:val="bullet"/>
      <w:lvlText w:val="•"/>
      <w:lvlJc w:val="left"/>
      <w:pPr>
        <w:ind w:left="6873" w:hanging="466"/>
      </w:pPr>
      <w:rPr>
        <w:rFonts w:hint="default"/>
        <w:lang w:val="es-ES" w:eastAsia="en-US" w:bidi="ar-SA"/>
      </w:rPr>
    </w:lvl>
    <w:lvl w:ilvl="8" w:tplc="31AE64F8">
      <w:numFmt w:val="bullet"/>
      <w:lvlText w:val="•"/>
      <w:lvlJc w:val="left"/>
      <w:pPr>
        <w:ind w:left="7702" w:hanging="466"/>
      </w:pPr>
      <w:rPr>
        <w:rFonts w:hint="default"/>
        <w:lang w:val="es-ES" w:eastAsia="en-US" w:bidi="ar-SA"/>
      </w:rPr>
    </w:lvl>
  </w:abstractNum>
  <w:abstractNum w:abstractNumId="19" w15:restartNumberingAfterBreak="0">
    <w:nsid w:val="120D2542"/>
    <w:multiLevelType w:val="hybridMultilevel"/>
    <w:tmpl w:val="06D6C0FC"/>
    <w:lvl w:ilvl="0" w:tplc="BB14687A">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8E52473C">
      <w:numFmt w:val="bullet"/>
      <w:lvlText w:val="•"/>
      <w:lvlJc w:val="left"/>
      <w:pPr>
        <w:ind w:left="2106" w:hanging="360"/>
      </w:pPr>
      <w:rPr>
        <w:rFonts w:hint="default"/>
        <w:lang w:val="es-ES" w:eastAsia="en-US" w:bidi="ar-SA"/>
      </w:rPr>
    </w:lvl>
    <w:lvl w:ilvl="2" w:tplc="587E5000">
      <w:numFmt w:val="bullet"/>
      <w:lvlText w:val="•"/>
      <w:lvlJc w:val="left"/>
      <w:pPr>
        <w:ind w:left="3032" w:hanging="360"/>
      </w:pPr>
      <w:rPr>
        <w:rFonts w:hint="default"/>
        <w:lang w:val="es-ES" w:eastAsia="en-US" w:bidi="ar-SA"/>
      </w:rPr>
    </w:lvl>
    <w:lvl w:ilvl="3" w:tplc="A29E0564">
      <w:numFmt w:val="bullet"/>
      <w:lvlText w:val="•"/>
      <w:lvlJc w:val="left"/>
      <w:pPr>
        <w:ind w:left="3958" w:hanging="360"/>
      </w:pPr>
      <w:rPr>
        <w:rFonts w:hint="default"/>
        <w:lang w:val="es-ES" w:eastAsia="en-US" w:bidi="ar-SA"/>
      </w:rPr>
    </w:lvl>
    <w:lvl w:ilvl="4" w:tplc="174E75BE">
      <w:numFmt w:val="bullet"/>
      <w:lvlText w:val="•"/>
      <w:lvlJc w:val="left"/>
      <w:pPr>
        <w:ind w:left="4884" w:hanging="360"/>
      </w:pPr>
      <w:rPr>
        <w:rFonts w:hint="default"/>
        <w:lang w:val="es-ES" w:eastAsia="en-US" w:bidi="ar-SA"/>
      </w:rPr>
    </w:lvl>
    <w:lvl w:ilvl="5" w:tplc="69FA0A82">
      <w:numFmt w:val="bullet"/>
      <w:lvlText w:val="•"/>
      <w:lvlJc w:val="left"/>
      <w:pPr>
        <w:ind w:left="5810" w:hanging="360"/>
      </w:pPr>
      <w:rPr>
        <w:rFonts w:hint="default"/>
        <w:lang w:val="es-ES" w:eastAsia="en-US" w:bidi="ar-SA"/>
      </w:rPr>
    </w:lvl>
    <w:lvl w:ilvl="6" w:tplc="8220A91E">
      <w:numFmt w:val="bullet"/>
      <w:lvlText w:val="•"/>
      <w:lvlJc w:val="left"/>
      <w:pPr>
        <w:ind w:left="6736" w:hanging="360"/>
      </w:pPr>
      <w:rPr>
        <w:rFonts w:hint="default"/>
        <w:lang w:val="es-ES" w:eastAsia="en-US" w:bidi="ar-SA"/>
      </w:rPr>
    </w:lvl>
    <w:lvl w:ilvl="7" w:tplc="7EE2239E">
      <w:numFmt w:val="bullet"/>
      <w:lvlText w:val="•"/>
      <w:lvlJc w:val="left"/>
      <w:pPr>
        <w:ind w:left="7662" w:hanging="360"/>
      </w:pPr>
      <w:rPr>
        <w:rFonts w:hint="default"/>
        <w:lang w:val="es-ES" w:eastAsia="en-US" w:bidi="ar-SA"/>
      </w:rPr>
    </w:lvl>
    <w:lvl w:ilvl="8" w:tplc="D88AE57C">
      <w:numFmt w:val="bullet"/>
      <w:lvlText w:val="•"/>
      <w:lvlJc w:val="left"/>
      <w:pPr>
        <w:ind w:left="8588" w:hanging="360"/>
      </w:pPr>
      <w:rPr>
        <w:rFonts w:hint="default"/>
        <w:lang w:val="es-ES" w:eastAsia="en-US" w:bidi="ar-SA"/>
      </w:rPr>
    </w:lvl>
  </w:abstractNum>
  <w:abstractNum w:abstractNumId="20" w15:restartNumberingAfterBreak="0">
    <w:nsid w:val="130135DE"/>
    <w:multiLevelType w:val="hybridMultilevel"/>
    <w:tmpl w:val="623AB4AE"/>
    <w:lvl w:ilvl="0" w:tplc="765E4DBE">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DECE15EC">
      <w:numFmt w:val="bullet"/>
      <w:lvlText w:val="•"/>
      <w:lvlJc w:val="left"/>
      <w:pPr>
        <w:ind w:left="1998" w:hanging="360"/>
      </w:pPr>
      <w:rPr>
        <w:rFonts w:hint="default"/>
        <w:lang w:val="es-ES" w:eastAsia="en-US" w:bidi="ar-SA"/>
      </w:rPr>
    </w:lvl>
    <w:lvl w:ilvl="2" w:tplc="7DB4D484">
      <w:numFmt w:val="bullet"/>
      <w:lvlText w:val="•"/>
      <w:lvlJc w:val="left"/>
      <w:pPr>
        <w:ind w:left="2816" w:hanging="360"/>
      </w:pPr>
      <w:rPr>
        <w:rFonts w:hint="default"/>
        <w:lang w:val="es-ES" w:eastAsia="en-US" w:bidi="ar-SA"/>
      </w:rPr>
    </w:lvl>
    <w:lvl w:ilvl="3" w:tplc="5A9A2FBE">
      <w:numFmt w:val="bullet"/>
      <w:lvlText w:val="•"/>
      <w:lvlJc w:val="left"/>
      <w:pPr>
        <w:ind w:left="3634" w:hanging="360"/>
      </w:pPr>
      <w:rPr>
        <w:rFonts w:hint="default"/>
        <w:lang w:val="es-ES" w:eastAsia="en-US" w:bidi="ar-SA"/>
      </w:rPr>
    </w:lvl>
    <w:lvl w:ilvl="4" w:tplc="104C954E">
      <w:numFmt w:val="bullet"/>
      <w:lvlText w:val="•"/>
      <w:lvlJc w:val="left"/>
      <w:pPr>
        <w:ind w:left="4452" w:hanging="360"/>
      </w:pPr>
      <w:rPr>
        <w:rFonts w:hint="default"/>
        <w:lang w:val="es-ES" w:eastAsia="en-US" w:bidi="ar-SA"/>
      </w:rPr>
    </w:lvl>
    <w:lvl w:ilvl="5" w:tplc="59C0A3E0">
      <w:numFmt w:val="bullet"/>
      <w:lvlText w:val="•"/>
      <w:lvlJc w:val="left"/>
      <w:pPr>
        <w:ind w:left="5270" w:hanging="360"/>
      </w:pPr>
      <w:rPr>
        <w:rFonts w:hint="default"/>
        <w:lang w:val="es-ES" w:eastAsia="en-US" w:bidi="ar-SA"/>
      </w:rPr>
    </w:lvl>
    <w:lvl w:ilvl="6" w:tplc="575A7AC6">
      <w:numFmt w:val="bullet"/>
      <w:lvlText w:val="•"/>
      <w:lvlJc w:val="left"/>
      <w:pPr>
        <w:ind w:left="6088" w:hanging="360"/>
      </w:pPr>
      <w:rPr>
        <w:rFonts w:hint="default"/>
        <w:lang w:val="es-ES" w:eastAsia="en-US" w:bidi="ar-SA"/>
      </w:rPr>
    </w:lvl>
    <w:lvl w:ilvl="7" w:tplc="7B3E95B8">
      <w:numFmt w:val="bullet"/>
      <w:lvlText w:val="•"/>
      <w:lvlJc w:val="left"/>
      <w:pPr>
        <w:ind w:left="6906" w:hanging="360"/>
      </w:pPr>
      <w:rPr>
        <w:rFonts w:hint="default"/>
        <w:lang w:val="es-ES" w:eastAsia="en-US" w:bidi="ar-SA"/>
      </w:rPr>
    </w:lvl>
    <w:lvl w:ilvl="8" w:tplc="2C9A6728">
      <w:numFmt w:val="bullet"/>
      <w:lvlText w:val="•"/>
      <w:lvlJc w:val="left"/>
      <w:pPr>
        <w:ind w:left="7724" w:hanging="360"/>
      </w:pPr>
      <w:rPr>
        <w:rFonts w:hint="default"/>
        <w:lang w:val="es-ES" w:eastAsia="en-US" w:bidi="ar-SA"/>
      </w:rPr>
    </w:lvl>
  </w:abstractNum>
  <w:abstractNum w:abstractNumId="21" w15:restartNumberingAfterBreak="0">
    <w:nsid w:val="131B32A0"/>
    <w:multiLevelType w:val="hybridMultilevel"/>
    <w:tmpl w:val="DD8AA280"/>
    <w:lvl w:ilvl="0" w:tplc="4150FA1A">
      <w:numFmt w:val="bullet"/>
      <w:lvlText w:val="●"/>
      <w:lvlJc w:val="left"/>
      <w:pPr>
        <w:ind w:left="1341" w:hanging="360"/>
      </w:pPr>
      <w:rPr>
        <w:rFonts w:ascii="Times New Roman" w:eastAsia="Times New Roman" w:hAnsi="Times New Roman" w:cs="Times New Roman" w:hint="default"/>
        <w:b/>
        <w:bCs/>
        <w:i w:val="0"/>
        <w:iCs w:val="0"/>
        <w:spacing w:val="0"/>
        <w:w w:val="100"/>
        <w:sz w:val="22"/>
        <w:szCs w:val="22"/>
        <w:lang w:val="es-ES" w:eastAsia="en-US" w:bidi="ar-SA"/>
      </w:rPr>
    </w:lvl>
    <w:lvl w:ilvl="1" w:tplc="44D405EC">
      <w:numFmt w:val="bullet"/>
      <w:lvlText w:val="•"/>
      <w:lvlJc w:val="left"/>
      <w:pPr>
        <w:ind w:left="2250" w:hanging="360"/>
      </w:pPr>
      <w:rPr>
        <w:rFonts w:hint="default"/>
        <w:lang w:val="es-ES" w:eastAsia="en-US" w:bidi="ar-SA"/>
      </w:rPr>
    </w:lvl>
    <w:lvl w:ilvl="2" w:tplc="9226565E">
      <w:numFmt w:val="bullet"/>
      <w:lvlText w:val="•"/>
      <w:lvlJc w:val="left"/>
      <w:pPr>
        <w:ind w:left="3160" w:hanging="360"/>
      </w:pPr>
      <w:rPr>
        <w:rFonts w:hint="default"/>
        <w:lang w:val="es-ES" w:eastAsia="en-US" w:bidi="ar-SA"/>
      </w:rPr>
    </w:lvl>
    <w:lvl w:ilvl="3" w:tplc="AD2874B6">
      <w:numFmt w:val="bullet"/>
      <w:lvlText w:val="•"/>
      <w:lvlJc w:val="left"/>
      <w:pPr>
        <w:ind w:left="4070" w:hanging="360"/>
      </w:pPr>
      <w:rPr>
        <w:rFonts w:hint="default"/>
        <w:lang w:val="es-ES" w:eastAsia="en-US" w:bidi="ar-SA"/>
      </w:rPr>
    </w:lvl>
    <w:lvl w:ilvl="4" w:tplc="DD5A61DC">
      <w:numFmt w:val="bullet"/>
      <w:lvlText w:val="•"/>
      <w:lvlJc w:val="left"/>
      <w:pPr>
        <w:ind w:left="4980" w:hanging="360"/>
      </w:pPr>
      <w:rPr>
        <w:rFonts w:hint="default"/>
        <w:lang w:val="es-ES" w:eastAsia="en-US" w:bidi="ar-SA"/>
      </w:rPr>
    </w:lvl>
    <w:lvl w:ilvl="5" w:tplc="89FAC950">
      <w:numFmt w:val="bullet"/>
      <w:lvlText w:val="•"/>
      <w:lvlJc w:val="left"/>
      <w:pPr>
        <w:ind w:left="5890" w:hanging="360"/>
      </w:pPr>
      <w:rPr>
        <w:rFonts w:hint="default"/>
        <w:lang w:val="es-ES" w:eastAsia="en-US" w:bidi="ar-SA"/>
      </w:rPr>
    </w:lvl>
    <w:lvl w:ilvl="6" w:tplc="BEAC872C">
      <w:numFmt w:val="bullet"/>
      <w:lvlText w:val="•"/>
      <w:lvlJc w:val="left"/>
      <w:pPr>
        <w:ind w:left="6800" w:hanging="360"/>
      </w:pPr>
      <w:rPr>
        <w:rFonts w:hint="default"/>
        <w:lang w:val="es-ES" w:eastAsia="en-US" w:bidi="ar-SA"/>
      </w:rPr>
    </w:lvl>
    <w:lvl w:ilvl="7" w:tplc="45EE4B88">
      <w:numFmt w:val="bullet"/>
      <w:lvlText w:val="•"/>
      <w:lvlJc w:val="left"/>
      <w:pPr>
        <w:ind w:left="7710" w:hanging="360"/>
      </w:pPr>
      <w:rPr>
        <w:rFonts w:hint="default"/>
        <w:lang w:val="es-ES" w:eastAsia="en-US" w:bidi="ar-SA"/>
      </w:rPr>
    </w:lvl>
    <w:lvl w:ilvl="8" w:tplc="24ECEDC8">
      <w:numFmt w:val="bullet"/>
      <w:lvlText w:val="•"/>
      <w:lvlJc w:val="left"/>
      <w:pPr>
        <w:ind w:left="8620" w:hanging="360"/>
      </w:pPr>
      <w:rPr>
        <w:rFonts w:hint="default"/>
        <w:lang w:val="es-ES" w:eastAsia="en-US" w:bidi="ar-SA"/>
      </w:rPr>
    </w:lvl>
  </w:abstractNum>
  <w:abstractNum w:abstractNumId="22" w15:restartNumberingAfterBreak="0">
    <w:nsid w:val="132A7869"/>
    <w:multiLevelType w:val="multilevel"/>
    <w:tmpl w:val="5776B072"/>
    <w:lvl w:ilvl="0">
      <w:start w:val="4"/>
      <w:numFmt w:val="upperLetter"/>
      <w:lvlText w:val="%1"/>
      <w:lvlJc w:val="left"/>
      <w:pPr>
        <w:ind w:left="2061" w:hanging="874"/>
      </w:pPr>
      <w:rPr>
        <w:rFonts w:hint="default"/>
        <w:lang w:val="es-ES" w:eastAsia="en-US" w:bidi="ar-SA"/>
      </w:rPr>
    </w:lvl>
    <w:lvl w:ilvl="1">
      <w:start w:val="8"/>
      <w:numFmt w:val="decimal"/>
      <w:lvlText w:val="%1.%2"/>
      <w:lvlJc w:val="left"/>
      <w:pPr>
        <w:ind w:left="2061" w:hanging="874"/>
      </w:pPr>
      <w:rPr>
        <w:rFonts w:hint="default"/>
        <w:lang w:val="es-ES" w:eastAsia="en-US" w:bidi="ar-SA"/>
      </w:rPr>
    </w:lvl>
    <w:lvl w:ilvl="2">
      <w:start w:val="1"/>
      <w:numFmt w:val="decimal"/>
      <w:lvlText w:val="%1.%2.%3)"/>
      <w:lvlJc w:val="left"/>
      <w:pPr>
        <w:ind w:left="2061" w:hanging="874"/>
      </w:pPr>
      <w:rPr>
        <w:rFonts w:ascii="Calibri" w:eastAsia="Calibri" w:hAnsi="Calibri" w:cs="Calibri" w:hint="default"/>
        <w:b w:val="0"/>
        <w:bCs w:val="0"/>
        <w:i w:val="0"/>
        <w:iCs w:val="0"/>
        <w:spacing w:val="-2"/>
        <w:w w:val="100"/>
        <w:sz w:val="22"/>
        <w:szCs w:val="22"/>
        <w:lang w:val="es-ES" w:eastAsia="en-US" w:bidi="ar-SA"/>
      </w:rPr>
    </w:lvl>
    <w:lvl w:ilvl="3">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4">
      <w:numFmt w:val="bullet"/>
      <w:lvlText w:val="•"/>
      <w:lvlJc w:val="left"/>
      <w:pPr>
        <w:ind w:left="4853" w:hanging="360"/>
      </w:pPr>
      <w:rPr>
        <w:rFonts w:hint="default"/>
        <w:lang w:val="es-ES" w:eastAsia="en-US" w:bidi="ar-SA"/>
      </w:rPr>
    </w:lvl>
    <w:lvl w:ilvl="5">
      <w:numFmt w:val="bullet"/>
      <w:lvlText w:val="•"/>
      <w:lvlJc w:val="left"/>
      <w:pPr>
        <w:ind w:left="5784" w:hanging="360"/>
      </w:pPr>
      <w:rPr>
        <w:rFonts w:hint="default"/>
        <w:lang w:val="es-ES" w:eastAsia="en-US" w:bidi="ar-SA"/>
      </w:rPr>
    </w:lvl>
    <w:lvl w:ilvl="6">
      <w:numFmt w:val="bullet"/>
      <w:lvlText w:val="•"/>
      <w:lvlJc w:val="left"/>
      <w:pPr>
        <w:ind w:left="6715" w:hanging="360"/>
      </w:pPr>
      <w:rPr>
        <w:rFonts w:hint="default"/>
        <w:lang w:val="es-ES" w:eastAsia="en-US" w:bidi="ar-SA"/>
      </w:rPr>
    </w:lvl>
    <w:lvl w:ilvl="7">
      <w:numFmt w:val="bullet"/>
      <w:lvlText w:val="•"/>
      <w:lvlJc w:val="left"/>
      <w:pPr>
        <w:ind w:left="7646" w:hanging="360"/>
      </w:pPr>
      <w:rPr>
        <w:rFonts w:hint="default"/>
        <w:lang w:val="es-ES" w:eastAsia="en-US" w:bidi="ar-SA"/>
      </w:rPr>
    </w:lvl>
    <w:lvl w:ilvl="8">
      <w:numFmt w:val="bullet"/>
      <w:lvlText w:val="•"/>
      <w:lvlJc w:val="left"/>
      <w:pPr>
        <w:ind w:left="8577" w:hanging="360"/>
      </w:pPr>
      <w:rPr>
        <w:rFonts w:hint="default"/>
        <w:lang w:val="es-ES" w:eastAsia="en-US" w:bidi="ar-SA"/>
      </w:rPr>
    </w:lvl>
  </w:abstractNum>
  <w:abstractNum w:abstractNumId="23" w15:restartNumberingAfterBreak="0">
    <w:nsid w:val="138470E8"/>
    <w:multiLevelType w:val="multilevel"/>
    <w:tmpl w:val="89142CBE"/>
    <w:lvl w:ilvl="0">
      <w:start w:val="4"/>
      <w:numFmt w:val="upperLetter"/>
      <w:lvlText w:val="%1"/>
      <w:lvlJc w:val="left"/>
      <w:pPr>
        <w:ind w:left="2061" w:hanging="874"/>
      </w:pPr>
      <w:rPr>
        <w:rFonts w:hint="default"/>
        <w:lang w:val="es-ES" w:eastAsia="en-US" w:bidi="ar-SA"/>
      </w:rPr>
    </w:lvl>
    <w:lvl w:ilvl="1">
      <w:start w:val="2"/>
      <w:numFmt w:val="decimal"/>
      <w:lvlText w:val="%1.%2"/>
      <w:lvlJc w:val="left"/>
      <w:pPr>
        <w:ind w:left="2061" w:hanging="874"/>
      </w:pPr>
      <w:rPr>
        <w:rFonts w:hint="default"/>
        <w:lang w:val="es-ES" w:eastAsia="en-US" w:bidi="ar-SA"/>
      </w:rPr>
    </w:lvl>
    <w:lvl w:ilvl="2">
      <w:start w:val="4"/>
      <w:numFmt w:val="decimal"/>
      <w:lvlText w:val="%1.%2.%3)"/>
      <w:lvlJc w:val="left"/>
      <w:pPr>
        <w:ind w:left="2061" w:hanging="874"/>
      </w:pPr>
      <w:rPr>
        <w:rFonts w:ascii="Calibri" w:eastAsia="Calibri" w:hAnsi="Calibri" w:cs="Calibri" w:hint="default"/>
        <w:b w:val="0"/>
        <w:bCs w:val="0"/>
        <w:i w:val="0"/>
        <w:iCs w:val="0"/>
        <w:spacing w:val="-2"/>
        <w:w w:val="100"/>
        <w:sz w:val="22"/>
        <w:szCs w:val="22"/>
        <w:lang w:val="es-ES" w:eastAsia="en-US" w:bidi="ar-SA"/>
      </w:rPr>
    </w:lvl>
    <w:lvl w:ilvl="3">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4">
      <w:numFmt w:val="bullet"/>
      <w:lvlText w:val="•"/>
      <w:lvlJc w:val="left"/>
      <w:pPr>
        <w:ind w:left="4853" w:hanging="360"/>
      </w:pPr>
      <w:rPr>
        <w:rFonts w:hint="default"/>
        <w:lang w:val="es-ES" w:eastAsia="en-US" w:bidi="ar-SA"/>
      </w:rPr>
    </w:lvl>
    <w:lvl w:ilvl="5">
      <w:numFmt w:val="bullet"/>
      <w:lvlText w:val="•"/>
      <w:lvlJc w:val="left"/>
      <w:pPr>
        <w:ind w:left="5784" w:hanging="360"/>
      </w:pPr>
      <w:rPr>
        <w:rFonts w:hint="default"/>
        <w:lang w:val="es-ES" w:eastAsia="en-US" w:bidi="ar-SA"/>
      </w:rPr>
    </w:lvl>
    <w:lvl w:ilvl="6">
      <w:numFmt w:val="bullet"/>
      <w:lvlText w:val="•"/>
      <w:lvlJc w:val="left"/>
      <w:pPr>
        <w:ind w:left="6715" w:hanging="360"/>
      </w:pPr>
      <w:rPr>
        <w:rFonts w:hint="default"/>
        <w:lang w:val="es-ES" w:eastAsia="en-US" w:bidi="ar-SA"/>
      </w:rPr>
    </w:lvl>
    <w:lvl w:ilvl="7">
      <w:numFmt w:val="bullet"/>
      <w:lvlText w:val="•"/>
      <w:lvlJc w:val="left"/>
      <w:pPr>
        <w:ind w:left="7646" w:hanging="360"/>
      </w:pPr>
      <w:rPr>
        <w:rFonts w:hint="default"/>
        <w:lang w:val="es-ES" w:eastAsia="en-US" w:bidi="ar-SA"/>
      </w:rPr>
    </w:lvl>
    <w:lvl w:ilvl="8">
      <w:numFmt w:val="bullet"/>
      <w:lvlText w:val="•"/>
      <w:lvlJc w:val="left"/>
      <w:pPr>
        <w:ind w:left="8577" w:hanging="360"/>
      </w:pPr>
      <w:rPr>
        <w:rFonts w:hint="default"/>
        <w:lang w:val="es-ES" w:eastAsia="en-US" w:bidi="ar-SA"/>
      </w:rPr>
    </w:lvl>
  </w:abstractNum>
  <w:abstractNum w:abstractNumId="24" w15:restartNumberingAfterBreak="0">
    <w:nsid w:val="13B53150"/>
    <w:multiLevelType w:val="hybridMultilevel"/>
    <w:tmpl w:val="0EB44EC6"/>
    <w:lvl w:ilvl="0" w:tplc="678AA536">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8DF0A000">
      <w:numFmt w:val="bullet"/>
      <w:lvlText w:val="•"/>
      <w:lvlJc w:val="left"/>
      <w:pPr>
        <w:ind w:left="2322" w:hanging="224"/>
      </w:pPr>
      <w:rPr>
        <w:rFonts w:hint="default"/>
        <w:lang w:val="es-ES" w:eastAsia="en-US" w:bidi="ar-SA"/>
      </w:rPr>
    </w:lvl>
    <w:lvl w:ilvl="2" w:tplc="9714816C">
      <w:numFmt w:val="bullet"/>
      <w:lvlText w:val="•"/>
      <w:lvlJc w:val="left"/>
      <w:pPr>
        <w:ind w:left="3224" w:hanging="224"/>
      </w:pPr>
      <w:rPr>
        <w:rFonts w:hint="default"/>
        <w:lang w:val="es-ES" w:eastAsia="en-US" w:bidi="ar-SA"/>
      </w:rPr>
    </w:lvl>
    <w:lvl w:ilvl="3" w:tplc="82E4FD4E">
      <w:numFmt w:val="bullet"/>
      <w:lvlText w:val="•"/>
      <w:lvlJc w:val="left"/>
      <w:pPr>
        <w:ind w:left="4126" w:hanging="224"/>
      </w:pPr>
      <w:rPr>
        <w:rFonts w:hint="default"/>
        <w:lang w:val="es-ES" w:eastAsia="en-US" w:bidi="ar-SA"/>
      </w:rPr>
    </w:lvl>
    <w:lvl w:ilvl="4" w:tplc="25C8D47E">
      <w:numFmt w:val="bullet"/>
      <w:lvlText w:val="•"/>
      <w:lvlJc w:val="left"/>
      <w:pPr>
        <w:ind w:left="5028" w:hanging="224"/>
      </w:pPr>
      <w:rPr>
        <w:rFonts w:hint="default"/>
        <w:lang w:val="es-ES" w:eastAsia="en-US" w:bidi="ar-SA"/>
      </w:rPr>
    </w:lvl>
    <w:lvl w:ilvl="5" w:tplc="705CE896">
      <w:numFmt w:val="bullet"/>
      <w:lvlText w:val="•"/>
      <w:lvlJc w:val="left"/>
      <w:pPr>
        <w:ind w:left="5930" w:hanging="224"/>
      </w:pPr>
      <w:rPr>
        <w:rFonts w:hint="default"/>
        <w:lang w:val="es-ES" w:eastAsia="en-US" w:bidi="ar-SA"/>
      </w:rPr>
    </w:lvl>
    <w:lvl w:ilvl="6" w:tplc="6ECCE72C">
      <w:numFmt w:val="bullet"/>
      <w:lvlText w:val="•"/>
      <w:lvlJc w:val="left"/>
      <w:pPr>
        <w:ind w:left="6832" w:hanging="224"/>
      </w:pPr>
      <w:rPr>
        <w:rFonts w:hint="default"/>
        <w:lang w:val="es-ES" w:eastAsia="en-US" w:bidi="ar-SA"/>
      </w:rPr>
    </w:lvl>
    <w:lvl w:ilvl="7" w:tplc="1988FD0A">
      <w:numFmt w:val="bullet"/>
      <w:lvlText w:val="•"/>
      <w:lvlJc w:val="left"/>
      <w:pPr>
        <w:ind w:left="7734" w:hanging="224"/>
      </w:pPr>
      <w:rPr>
        <w:rFonts w:hint="default"/>
        <w:lang w:val="es-ES" w:eastAsia="en-US" w:bidi="ar-SA"/>
      </w:rPr>
    </w:lvl>
    <w:lvl w:ilvl="8" w:tplc="EC9010AE">
      <w:numFmt w:val="bullet"/>
      <w:lvlText w:val="•"/>
      <w:lvlJc w:val="left"/>
      <w:pPr>
        <w:ind w:left="8636" w:hanging="224"/>
      </w:pPr>
      <w:rPr>
        <w:rFonts w:hint="default"/>
        <w:lang w:val="es-ES" w:eastAsia="en-US" w:bidi="ar-SA"/>
      </w:rPr>
    </w:lvl>
  </w:abstractNum>
  <w:abstractNum w:abstractNumId="25" w15:restartNumberingAfterBreak="0">
    <w:nsid w:val="14356D6E"/>
    <w:multiLevelType w:val="multilevel"/>
    <w:tmpl w:val="CEDA01FC"/>
    <w:lvl w:ilvl="0">
      <w:start w:val="3"/>
      <w:numFmt w:val="decimal"/>
      <w:lvlText w:val="%1"/>
      <w:lvlJc w:val="left"/>
      <w:pPr>
        <w:ind w:left="1341" w:hanging="720"/>
      </w:pPr>
      <w:rPr>
        <w:rFonts w:hint="default"/>
        <w:lang w:val="es-ES" w:eastAsia="en-US" w:bidi="ar-SA"/>
      </w:rPr>
    </w:lvl>
    <w:lvl w:ilvl="1">
      <w:start w:val="1"/>
      <w:numFmt w:val="decimal"/>
      <w:lvlText w:val="%1.%2."/>
      <w:lvlJc w:val="left"/>
      <w:pPr>
        <w:ind w:left="1341" w:hanging="720"/>
      </w:pPr>
      <w:rPr>
        <w:rFonts w:ascii="Calibri" w:eastAsia="Calibri" w:hAnsi="Calibri" w:cs="Calibri" w:hint="default"/>
        <w:b/>
        <w:bCs/>
        <w:i w:val="0"/>
        <w:iCs w:val="0"/>
        <w:spacing w:val="0"/>
        <w:w w:val="99"/>
        <w:sz w:val="24"/>
        <w:szCs w:val="24"/>
        <w:lang w:val="es-ES" w:eastAsia="en-US" w:bidi="ar-SA"/>
      </w:rPr>
    </w:lvl>
    <w:lvl w:ilvl="2">
      <w:numFmt w:val="bullet"/>
      <w:lvlText w:val="●"/>
      <w:lvlJc w:val="left"/>
      <w:pPr>
        <w:ind w:left="1341" w:hanging="360"/>
      </w:pPr>
      <w:rPr>
        <w:rFonts w:ascii="Times New Roman" w:eastAsia="Times New Roman" w:hAnsi="Times New Roman" w:cs="Times New Roman" w:hint="default"/>
        <w:b/>
        <w:bCs/>
        <w:i w:val="0"/>
        <w:iCs w:val="0"/>
        <w:spacing w:val="0"/>
        <w:w w:val="100"/>
        <w:sz w:val="22"/>
        <w:szCs w:val="22"/>
        <w:lang w:val="es-ES" w:eastAsia="en-US" w:bidi="ar-SA"/>
      </w:rPr>
    </w:lvl>
    <w:lvl w:ilvl="3">
      <w:numFmt w:val="bullet"/>
      <w:lvlText w:val="•"/>
      <w:lvlJc w:val="left"/>
      <w:pPr>
        <w:ind w:left="4070" w:hanging="360"/>
      </w:pPr>
      <w:rPr>
        <w:rFonts w:hint="default"/>
        <w:lang w:val="es-ES" w:eastAsia="en-US" w:bidi="ar-SA"/>
      </w:rPr>
    </w:lvl>
    <w:lvl w:ilvl="4">
      <w:numFmt w:val="bullet"/>
      <w:lvlText w:val="•"/>
      <w:lvlJc w:val="left"/>
      <w:pPr>
        <w:ind w:left="4980" w:hanging="360"/>
      </w:pPr>
      <w:rPr>
        <w:rFonts w:hint="default"/>
        <w:lang w:val="es-ES" w:eastAsia="en-US" w:bidi="ar-SA"/>
      </w:rPr>
    </w:lvl>
    <w:lvl w:ilvl="5">
      <w:numFmt w:val="bullet"/>
      <w:lvlText w:val="•"/>
      <w:lvlJc w:val="left"/>
      <w:pPr>
        <w:ind w:left="5890" w:hanging="360"/>
      </w:pPr>
      <w:rPr>
        <w:rFonts w:hint="default"/>
        <w:lang w:val="es-ES" w:eastAsia="en-US" w:bidi="ar-SA"/>
      </w:rPr>
    </w:lvl>
    <w:lvl w:ilvl="6">
      <w:numFmt w:val="bullet"/>
      <w:lvlText w:val="•"/>
      <w:lvlJc w:val="left"/>
      <w:pPr>
        <w:ind w:left="6800" w:hanging="360"/>
      </w:pPr>
      <w:rPr>
        <w:rFonts w:hint="default"/>
        <w:lang w:val="es-ES" w:eastAsia="en-US" w:bidi="ar-SA"/>
      </w:rPr>
    </w:lvl>
    <w:lvl w:ilvl="7">
      <w:numFmt w:val="bullet"/>
      <w:lvlText w:val="•"/>
      <w:lvlJc w:val="left"/>
      <w:pPr>
        <w:ind w:left="7710" w:hanging="360"/>
      </w:pPr>
      <w:rPr>
        <w:rFonts w:hint="default"/>
        <w:lang w:val="es-ES" w:eastAsia="en-US" w:bidi="ar-SA"/>
      </w:rPr>
    </w:lvl>
    <w:lvl w:ilvl="8">
      <w:numFmt w:val="bullet"/>
      <w:lvlText w:val="•"/>
      <w:lvlJc w:val="left"/>
      <w:pPr>
        <w:ind w:left="8620" w:hanging="360"/>
      </w:pPr>
      <w:rPr>
        <w:rFonts w:hint="default"/>
        <w:lang w:val="es-ES" w:eastAsia="en-US" w:bidi="ar-SA"/>
      </w:rPr>
    </w:lvl>
  </w:abstractNum>
  <w:abstractNum w:abstractNumId="26" w15:restartNumberingAfterBreak="0">
    <w:nsid w:val="150F2193"/>
    <w:multiLevelType w:val="hybridMultilevel"/>
    <w:tmpl w:val="6AB665DC"/>
    <w:lvl w:ilvl="0" w:tplc="AFDE8EBC">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63B0E49C">
      <w:numFmt w:val="bullet"/>
      <w:lvlText w:val="•"/>
      <w:lvlJc w:val="left"/>
      <w:pPr>
        <w:ind w:left="2322" w:hanging="224"/>
      </w:pPr>
      <w:rPr>
        <w:rFonts w:hint="default"/>
        <w:lang w:val="es-ES" w:eastAsia="en-US" w:bidi="ar-SA"/>
      </w:rPr>
    </w:lvl>
    <w:lvl w:ilvl="2" w:tplc="F4CAA204">
      <w:numFmt w:val="bullet"/>
      <w:lvlText w:val="•"/>
      <w:lvlJc w:val="left"/>
      <w:pPr>
        <w:ind w:left="3224" w:hanging="224"/>
      </w:pPr>
      <w:rPr>
        <w:rFonts w:hint="default"/>
        <w:lang w:val="es-ES" w:eastAsia="en-US" w:bidi="ar-SA"/>
      </w:rPr>
    </w:lvl>
    <w:lvl w:ilvl="3" w:tplc="08F4B19A">
      <w:numFmt w:val="bullet"/>
      <w:lvlText w:val="•"/>
      <w:lvlJc w:val="left"/>
      <w:pPr>
        <w:ind w:left="4126" w:hanging="224"/>
      </w:pPr>
      <w:rPr>
        <w:rFonts w:hint="default"/>
        <w:lang w:val="es-ES" w:eastAsia="en-US" w:bidi="ar-SA"/>
      </w:rPr>
    </w:lvl>
    <w:lvl w:ilvl="4" w:tplc="03F6301A">
      <w:numFmt w:val="bullet"/>
      <w:lvlText w:val="•"/>
      <w:lvlJc w:val="left"/>
      <w:pPr>
        <w:ind w:left="5028" w:hanging="224"/>
      </w:pPr>
      <w:rPr>
        <w:rFonts w:hint="default"/>
        <w:lang w:val="es-ES" w:eastAsia="en-US" w:bidi="ar-SA"/>
      </w:rPr>
    </w:lvl>
    <w:lvl w:ilvl="5" w:tplc="E2A45D58">
      <w:numFmt w:val="bullet"/>
      <w:lvlText w:val="•"/>
      <w:lvlJc w:val="left"/>
      <w:pPr>
        <w:ind w:left="5930" w:hanging="224"/>
      </w:pPr>
      <w:rPr>
        <w:rFonts w:hint="default"/>
        <w:lang w:val="es-ES" w:eastAsia="en-US" w:bidi="ar-SA"/>
      </w:rPr>
    </w:lvl>
    <w:lvl w:ilvl="6" w:tplc="81283F02">
      <w:numFmt w:val="bullet"/>
      <w:lvlText w:val="•"/>
      <w:lvlJc w:val="left"/>
      <w:pPr>
        <w:ind w:left="6832" w:hanging="224"/>
      </w:pPr>
      <w:rPr>
        <w:rFonts w:hint="default"/>
        <w:lang w:val="es-ES" w:eastAsia="en-US" w:bidi="ar-SA"/>
      </w:rPr>
    </w:lvl>
    <w:lvl w:ilvl="7" w:tplc="A3E8A542">
      <w:numFmt w:val="bullet"/>
      <w:lvlText w:val="•"/>
      <w:lvlJc w:val="left"/>
      <w:pPr>
        <w:ind w:left="7734" w:hanging="224"/>
      </w:pPr>
      <w:rPr>
        <w:rFonts w:hint="default"/>
        <w:lang w:val="es-ES" w:eastAsia="en-US" w:bidi="ar-SA"/>
      </w:rPr>
    </w:lvl>
    <w:lvl w:ilvl="8" w:tplc="6AC46D70">
      <w:numFmt w:val="bullet"/>
      <w:lvlText w:val="•"/>
      <w:lvlJc w:val="left"/>
      <w:pPr>
        <w:ind w:left="8636" w:hanging="224"/>
      </w:pPr>
      <w:rPr>
        <w:rFonts w:hint="default"/>
        <w:lang w:val="es-ES" w:eastAsia="en-US" w:bidi="ar-SA"/>
      </w:rPr>
    </w:lvl>
  </w:abstractNum>
  <w:abstractNum w:abstractNumId="27" w15:restartNumberingAfterBreak="0">
    <w:nsid w:val="1579767D"/>
    <w:multiLevelType w:val="multilevel"/>
    <w:tmpl w:val="B60EEED4"/>
    <w:lvl w:ilvl="0">
      <w:start w:val="1"/>
      <w:numFmt w:val="upperLetter"/>
      <w:lvlText w:val="%1."/>
      <w:lvlJc w:val="left"/>
      <w:pPr>
        <w:ind w:left="1548" w:hanging="360"/>
      </w:pPr>
      <w:rPr>
        <w:rFonts w:ascii="Calibri" w:eastAsia="Calibri" w:hAnsi="Calibri" w:cs="Calibri" w:hint="default"/>
        <w:b w:val="0"/>
        <w:bCs w:val="0"/>
        <w:i w:val="0"/>
        <w:iCs w:val="0"/>
        <w:spacing w:val="-1"/>
        <w:w w:val="100"/>
        <w:sz w:val="22"/>
        <w:szCs w:val="22"/>
        <w:lang w:val="es-ES" w:eastAsia="en-US" w:bidi="ar-SA"/>
      </w:rPr>
    </w:lvl>
    <w:lvl w:ilvl="1">
      <w:start w:val="1"/>
      <w:numFmt w:val="decimal"/>
      <w:lvlText w:val="%2."/>
      <w:lvlJc w:val="left"/>
      <w:pPr>
        <w:ind w:left="1963" w:hanging="425"/>
      </w:pPr>
      <w:rPr>
        <w:rFonts w:ascii="Calibri" w:eastAsia="Calibri" w:hAnsi="Calibri" w:cs="Calibri" w:hint="default"/>
        <w:b w:val="0"/>
        <w:bCs w:val="0"/>
        <w:i w:val="0"/>
        <w:iCs w:val="0"/>
        <w:spacing w:val="0"/>
        <w:w w:val="100"/>
        <w:sz w:val="22"/>
        <w:szCs w:val="22"/>
        <w:lang w:val="es-ES" w:eastAsia="en-US" w:bidi="ar-SA"/>
      </w:rPr>
    </w:lvl>
    <w:lvl w:ilvl="2">
      <w:start w:val="1"/>
      <w:numFmt w:val="decimal"/>
      <w:lvlText w:val="%2.%3."/>
      <w:lvlJc w:val="left"/>
      <w:pPr>
        <w:ind w:left="2421" w:hanging="459"/>
      </w:pPr>
      <w:rPr>
        <w:rFonts w:ascii="Calibri" w:eastAsia="Calibri" w:hAnsi="Calibri" w:cs="Calibri" w:hint="default"/>
        <w:b w:val="0"/>
        <w:bCs w:val="0"/>
        <w:i w:val="0"/>
        <w:iCs w:val="0"/>
        <w:spacing w:val="-1"/>
        <w:w w:val="100"/>
        <w:sz w:val="22"/>
        <w:szCs w:val="22"/>
        <w:lang w:val="es-ES" w:eastAsia="en-US" w:bidi="ar-SA"/>
      </w:rPr>
    </w:lvl>
    <w:lvl w:ilvl="3">
      <w:numFmt w:val="bullet"/>
      <w:lvlText w:val="•"/>
      <w:lvlJc w:val="left"/>
      <w:pPr>
        <w:ind w:left="3422" w:hanging="459"/>
      </w:pPr>
      <w:rPr>
        <w:rFonts w:hint="default"/>
        <w:lang w:val="es-ES" w:eastAsia="en-US" w:bidi="ar-SA"/>
      </w:rPr>
    </w:lvl>
    <w:lvl w:ilvl="4">
      <w:numFmt w:val="bullet"/>
      <w:lvlText w:val="•"/>
      <w:lvlJc w:val="left"/>
      <w:pPr>
        <w:ind w:left="4425" w:hanging="459"/>
      </w:pPr>
      <w:rPr>
        <w:rFonts w:hint="default"/>
        <w:lang w:val="es-ES" w:eastAsia="en-US" w:bidi="ar-SA"/>
      </w:rPr>
    </w:lvl>
    <w:lvl w:ilvl="5">
      <w:numFmt w:val="bullet"/>
      <w:lvlText w:val="•"/>
      <w:lvlJc w:val="left"/>
      <w:pPr>
        <w:ind w:left="5427" w:hanging="459"/>
      </w:pPr>
      <w:rPr>
        <w:rFonts w:hint="default"/>
        <w:lang w:val="es-ES" w:eastAsia="en-US" w:bidi="ar-SA"/>
      </w:rPr>
    </w:lvl>
    <w:lvl w:ilvl="6">
      <w:numFmt w:val="bullet"/>
      <w:lvlText w:val="•"/>
      <w:lvlJc w:val="left"/>
      <w:pPr>
        <w:ind w:left="6430" w:hanging="459"/>
      </w:pPr>
      <w:rPr>
        <w:rFonts w:hint="default"/>
        <w:lang w:val="es-ES" w:eastAsia="en-US" w:bidi="ar-SA"/>
      </w:rPr>
    </w:lvl>
    <w:lvl w:ilvl="7">
      <w:numFmt w:val="bullet"/>
      <w:lvlText w:val="•"/>
      <w:lvlJc w:val="left"/>
      <w:pPr>
        <w:ind w:left="7432" w:hanging="459"/>
      </w:pPr>
      <w:rPr>
        <w:rFonts w:hint="default"/>
        <w:lang w:val="es-ES" w:eastAsia="en-US" w:bidi="ar-SA"/>
      </w:rPr>
    </w:lvl>
    <w:lvl w:ilvl="8">
      <w:numFmt w:val="bullet"/>
      <w:lvlText w:val="•"/>
      <w:lvlJc w:val="left"/>
      <w:pPr>
        <w:ind w:left="8435" w:hanging="459"/>
      </w:pPr>
      <w:rPr>
        <w:rFonts w:hint="default"/>
        <w:lang w:val="es-ES" w:eastAsia="en-US" w:bidi="ar-SA"/>
      </w:rPr>
    </w:lvl>
  </w:abstractNum>
  <w:abstractNum w:abstractNumId="28" w15:restartNumberingAfterBreak="0">
    <w:nsid w:val="16C114D6"/>
    <w:multiLevelType w:val="hybridMultilevel"/>
    <w:tmpl w:val="057831AC"/>
    <w:lvl w:ilvl="0" w:tplc="5D225C0E">
      <w:start w:val="1"/>
      <w:numFmt w:val="upperRoman"/>
      <w:lvlText w:val="%1."/>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1" w:tplc="0180C6AE" w:tentative="1">
      <w:start w:val="1"/>
      <w:numFmt w:val="lowerLetter"/>
      <w:lvlText w:val="%2."/>
      <w:lvlJc w:val="left"/>
      <w:pPr>
        <w:ind w:left="1440" w:hanging="360"/>
      </w:pPr>
    </w:lvl>
    <w:lvl w:ilvl="2" w:tplc="90BC21F6" w:tentative="1">
      <w:start w:val="1"/>
      <w:numFmt w:val="lowerRoman"/>
      <w:lvlText w:val="%3."/>
      <w:lvlJc w:val="right"/>
      <w:pPr>
        <w:ind w:left="2160" w:hanging="180"/>
      </w:pPr>
    </w:lvl>
    <w:lvl w:ilvl="3" w:tplc="4C5A6F9A" w:tentative="1">
      <w:start w:val="1"/>
      <w:numFmt w:val="decimal"/>
      <w:lvlText w:val="%4."/>
      <w:lvlJc w:val="left"/>
      <w:pPr>
        <w:ind w:left="2880" w:hanging="360"/>
      </w:pPr>
    </w:lvl>
    <w:lvl w:ilvl="4" w:tplc="CCAA28DC" w:tentative="1">
      <w:start w:val="1"/>
      <w:numFmt w:val="lowerLetter"/>
      <w:lvlText w:val="%5."/>
      <w:lvlJc w:val="left"/>
      <w:pPr>
        <w:ind w:left="3600" w:hanging="360"/>
      </w:pPr>
    </w:lvl>
    <w:lvl w:ilvl="5" w:tplc="F5A208B4" w:tentative="1">
      <w:start w:val="1"/>
      <w:numFmt w:val="lowerRoman"/>
      <w:lvlText w:val="%6."/>
      <w:lvlJc w:val="right"/>
      <w:pPr>
        <w:ind w:left="4320" w:hanging="180"/>
      </w:pPr>
    </w:lvl>
    <w:lvl w:ilvl="6" w:tplc="3912DB7C" w:tentative="1">
      <w:start w:val="1"/>
      <w:numFmt w:val="decimal"/>
      <w:lvlText w:val="%7."/>
      <w:lvlJc w:val="left"/>
      <w:pPr>
        <w:ind w:left="5040" w:hanging="360"/>
      </w:pPr>
    </w:lvl>
    <w:lvl w:ilvl="7" w:tplc="C51094C4" w:tentative="1">
      <w:start w:val="1"/>
      <w:numFmt w:val="lowerLetter"/>
      <w:lvlText w:val="%8."/>
      <w:lvlJc w:val="left"/>
      <w:pPr>
        <w:ind w:left="5760" w:hanging="360"/>
      </w:pPr>
    </w:lvl>
    <w:lvl w:ilvl="8" w:tplc="BB9278F2" w:tentative="1">
      <w:start w:val="1"/>
      <w:numFmt w:val="lowerRoman"/>
      <w:lvlText w:val="%9."/>
      <w:lvlJc w:val="right"/>
      <w:pPr>
        <w:ind w:left="6480" w:hanging="180"/>
      </w:pPr>
    </w:lvl>
  </w:abstractNum>
  <w:abstractNum w:abstractNumId="29" w15:restartNumberingAfterBreak="0">
    <w:nsid w:val="16C71389"/>
    <w:multiLevelType w:val="multilevel"/>
    <w:tmpl w:val="32D8F00E"/>
    <w:lvl w:ilvl="0">
      <w:start w:val="4"/>
      <w:numFmt w:val="upperLetter"/>
      <w:lvlText w:val="%1"/>
      <w:lvlJc w:val="left"/>
      <w:pPr>
        <w:ind w:left="2061" w:hanging="874"/>
      </w:pPr>
      <w:rPr>
        <w:rFonts w:hint="default"/>
        <w:lang w:val="es-ES" w:eastAsia="en-US" w:bidi="ar-SA"/>
      </w:rPr>
    </w:lvl>
    <w:lvl w:ilvl="1">
      <w:start w:val="5"/>
      <w:numFmt w:val="decimal"/>
      <w:lvlText w:val="%1.%2)"/>
      <w:lvlJc w:val="left"/>
      <w:pPr>
        <w:ind w:left="2061" w:hanging="874"/>
      </w:pPr>
      <w:rPr>
        <w:rFonts w:ascii="Calibri" w:eastAsia="Calibri" w:hAnsi="Calibri" w:cs="Calibri" w:hint="default"/>
        <w:b w:val="0"/>
        <w:bCs w:val="0"/>
        <w:i w:val="0"/>
        <w:iCs w:val="0"/>
        <w:spacing w:val="-1"/>
        <w:w w:val="100"/>
        <w:sz w:val="22"/>
        <w:szCs w:val="22"/>
        <w:lang w:val="es-ES" w:eastAsia="en-US" w:bidi="ar-SA"/>
      </w:rPr>
    </w:lvl>
    <w:lvl w:ilvl="2">
      <w:start w:val="1"/>
      <w:numFmt w:val="decimal"/>
      <w:lvlText w:val="%1.%2.%3)"/>
      <w:lvlJc w:val="left"/>
      <w:pPr>
        <w:ind w:left="2061" w:hanging="874"/>
      </w:pPr>
      <w:rPr>
        <w:rFonts w:ascii="Calibri" w:eastAsia="Calibri" w:hAnsi="Calibri" w:cs="Calibri" w:hint="default"/>
        <w:b w:val="0"/>
        <w:bCs w:val="0"/>
        <w:i w:val="0"/>
        <w:iCs w:val="0"/>
        <w:spacing w:val="-2"/>
        <w:w w:val="100"/>
        <w:sz w:val="22"/>
        <w:szCs w:val="22"/>
        <w:lang w:val="es-ES" w:eastAsia="en-US" w:bidi="ar-SA"/>
      </w:rPr>
    </w:lvl>
    <w:lvl w:ilvl="3">
      <w:numFmt w:val="bullet"/>
      <w:lvlText w:val="●"/>
      <w:lvlJc w:val="left"/>
      <w:pPr>
        <w:ind w:left="154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4">
      <w:numFmt w:val="bullet"/>
      <w:lvlText w:val="•"/>
      <w:lvlJc w:val="left"/>
      <w:pPr>
        <w:ind w:left="4853" w:hanging="360"/>
      </w:pPr>
      <w:rPr>
        <w:rFonts w:hint="default"/>
        <w:lang w:val="es-ES" w:eastAsia="en-US" w:bidi="ar-SA"/>
      </w:rPr>
    </w:lvl>
    <w:lvl w:ilvl="5">
      <w:numFmt w:val="bullet"/>
      <w:lvlText w:val="•"/>
      <w:lvlJc w:val="left"/>
      <w:pPr>
        <w:ind w:left="5784" w:hanging="360"/>
      </w:pPr>
      <w:rPr>
        <w:rFonts w:hint="default"/>
        <w:lang w:val="es-ES" w:eastAsia="en-US" w:bidi="ar-SA"/>
      </w:rPr>
    </w:lvl>
    <w:lvl w:ilvl="6">
      <w:numFmt w:val="bullet"/>
      <w:lvlText w:val="•"/>
      <w:lvlJc w:val="left"/>
      <w:pPr>
        <w:ind w:left="6715" w:hanging="360"/>
      </w:pPr>
      <w:rPr>
        <w:rFonts w:hint="default"/>
        <w:lang w:val="es-ES" w:eastAsia="en-US" w:bidi="ar-SA"/>
      </w:rPr>
    </w:lvl>
    <w:lvl w:ilvl="7">
      <w:numFmt w:val="bullet"/>
      <w:lvlText w:val="•"/>
      <w:lvlJc w:val="left"/>
      <w:pPr>
        <w:ind w:left="7646" w:hanging="360"/>
      </w:pPr>
      <w:rPr>
        <w:rFonts w:hint="default"/>
        <w:lang w:val="es-ES" w:eastAsia="en-US" w:bidi="ar-SA"/>
      </w:rPr>
    </w:lvl>
    <w:lvl w:ilvl="8">
      <w:numFmt w:val="bullet"/>
      <w:lvlText w:val="•"/>
      <w:lvlJc w:val="left"/>
      <w:pPr>
        <w:ind w:left="8577" w:hanging="360"/>
      </w:pPr>
      <w:rPr>
        <w:rFonts w:hint="default"/>
        <w:lang w:val="es-ES" w:eastAsia="en-US" w:bidi="ar-SA"/>
      </w:rPr>
    </w:lvl>
  </w:abstractNum>
  <w:abstractNum w:abstractNumId="30" w15:restartNumberingAfterBreak="0">
    <w:nsid w:val="17DF6DED"/>
    <w:multiLevelType w:val="hybridMultilevel"/>
    <w:tmpl w:val="BF76C4F6"/>
    <w:lvl w:ilvl="0" w:tplc="ABCC335E">
      <w:start w:val="1"/>
      <w:numFmt w:val="upperLetter"/>
      <w:lvlText w:val="%1."/>
      <w:lvlJc w:val="left"/>
      <w:pPr>
        <w:ind w:left="1255" w:hanging="569"/>
        <w:jc w:val="right"/>
      </w:pPr>
      <w:rPr>
        <w:rFonts w:ascii="Calibri" w:eastAsia="Calibri" w:hAnsi="Calibri" w:cs="Calibri" w:hint="default"/>
        <w:b/>
        <w:bCs/>
        <w:i w:val="0"/>
        <w:iCs w:val="0"/>
        <w:spacing w:val="0"/>
        <w:w w:val="100"/>
        <w:sz w:val="22"/>
        <w:szCs w:val="22"/>
        <w:lang w:val="es-ES" w:eastAsia="en-US" w:bidi="ar-SA"/>
      </w:rPr>
    </w:lvl>
    <w:lvl w:ilvl="1" w:tplc="F42CDB2C">
      <w:numFmt w:val="bullet"/>
      <w:lvlText w:val="•"/>
      <w:lvlJc w:val="left"/>
      <w:pPr>
        <w:ind w:left="2106" w:hanging="569"/>
      </w:pPr>
      <w:rPr>
        <w:rFonts w:hint="default"/>
        <w:lang w:val="es-ES" w:eastAsia="en-US" w:bidi="ar-SA"/>
      </w:rPr>
    </w:lvl>
    <w:lvl w:ilvl="2" w:tplc="AC129C20">
      <w:numFmt w:val="bullet"/>
      <w:lvlText w:val="•"/>
      <w:lvlJc w:val="left"/>
      <w:pPr>
        <w:ind w:left="2952" w:hanging="569"/>
      </w:pPr>
      <w:rPr>
        <w:rFonts w:hint="default"/>
        <w:lang w:val="es-ES" w:eastAsia="en-US" w:bidi="ar-SA"/>
      </w:rPr>
    </w:lvl>
    <w:lvl w:ilvl="3" w:tplc="11A2D7B8">
      <w:numFmt w:val="bullet"/>
      <w:lvlText w:val="•"/>
      <w:lvlJc w:val="left"/>
      <w:pPr>
        <w:ind w:left="3798" w:hanging="569"/>
      </w:pPr>
      <w:rPr>
        <w:rFonts w:hint="default"/>
        <w:lang w:val="es-ES" w:eastAsia="en-US" w:bidi="ar-SA"/>
      </w:rPr>
    </w:lvl>
    <w:lvl w:ilvl="4" w:tplc="51A8311E">
      <w:numFmt w:val="bullet"/>
      <w:lvlText w:val="•"/>
      <w:lvlJc w:val="left"/>
      <w:pPr>
        <w:ind w:left="4644" w:hanging="569"/>
      </w:pPr>
      <w:rPr>
        <w:rFonts w:hint="default"/>
        <w:lang w:val="es-ES" w:eastAsia="en-US" w:bidi="ar-SA"/>
      </w:rPr>
    </w:lvl>
    <w:lvl w:ilvl="5" w:tplc="C76280F4">
      <w:numFmt w:val="bullet"/>
      <w:lvlText w:val="•"/>
      <w:lvlJc w:val="left"/>
      <w:pPr>
        <w:ind w:left="5490" w:hanging="569"/>
      </w:pPr>
      <w:rPr>
        <w:rFonts w:hint="default"/>
        <w:lang w:val="es-ES" w:eastAsia="en-US" w:bidi="ar-SA"/>
      </w:rPr>
    </w:lvl>
    <w:lvl w:ilvl="6" w:tplc="AFB2C874">
      <w:numFmt w:val="bullet"/>
      <w:lvlText w:val="•"/>
      <w:lvlJc w:val="left"/>
      <w:pPr>
        <w:ind w:left="6336" w:hanging="569"/>
      </w:pPr>
      <w:rPr>
        <w:rFonts w:hint="default"/>
        <w:lang w:val="es-ES" w:eastAsia="en-US" w:bidi="ar-SA"/>
      </w:rPr>
    </w:lvl>
    <w:lvl w:ilvl="7" w:tplc="BB7E4C5E">
      <w:numFmt w:val="bullet"/>
      <w:lvlText w:val="•"/>
      <w:lvlJc w:val="left"/>
      <w:pPr>
        <w:ind w:left="7182" w:hanging="569"/>
      </w:pPr>
      <w:rPr>
        <w:rFonts w:hint="default"/>
        <w:lang w:val="es-ES" w:eastAsia="en-US" w:bidi="ar-SA"/>
      </w:rPr>
    </w:lvl>
    <w:lvl w:ilvl="8" w:tplc="04D26E78">
      <w:numFmt w:val="bullet"/>
      <w:lvlText w:val="•"/>
      <w:lvlJc w:val="left"/>
      <w:pPr>
        <w:ind w:left="8028" w:hanging="569"/>
      </w:pPr>
      <w:rPr>
        <w:rFonts w:hint="default"/>
        <w:lang w:val="es-ES" w:eastAsia="en-US" w:bidi="ar-SA"/>
      </w:rPr>
    </w:lvl>
  </w:abstractNum>
  <w:abstractNum w:abstractNumId="31" w15:restartNumberingAfterBreak="0">
    <w:nsid w:val="1952161A"/>
    <w:multiLevelType w:val="hybridMultilevel"/>
    <w:tmpl w:val="162AB6A0"/>
    <w:lvl w:ilvl="0" w:tplc="77D227AA">
      <w:start w:val="12"/>
      <w:numFmt w:val="lowerLetter"/>
      <w:lvlText w:val="%1)"/>
      <w:lvlJc w:val="left"/>
      <w:pPr>
        <w:ind w:left="1188" w:hanging="360"/>
      </w:pPr>
      <w:rPr>
        <w:rFonts w:ascii="Calibri" w:eastAsia="Calibri" w:hAnsi="Calibri" w:cs="Calibri" w:hint="default"/>
        <w:b w:val="0"/>
        <w:bCs w:val="0"/>
        <w:i w:val="0"/>
        <w:iCs w:val="0"/>
        <w:spacing w:val="-1"/>
        <w:w w:val="100"/>
        <w:sz w:val="22"/>
        <w:szCs w:val="22"/>
        <w:lang w:val="es-ES" w:eastAsia="en-US" w:bidi="ar-SA"/>
      </w:rPr>
    </w:lvl>
    <w:lvl w:ilvl="1" w:tplc="E8D27DCC">
      <w:numFmt w:val="bullet"/>
      <w:lvlText w:val="•"/>
      <w:lvlJc w:val="left"/>
      <w:pPr>
        <w:ind w:left="2034" w:hanging="360"/>
      </w:pPr>
      <w:rPr>
        <w:rFonts w:hint="default"/>
        <w:lang w:val="es-ES" w:eastAsia="en-US" w:bidi="ar-SA"/>
      </w:rPr>
    </w:lvl>
    <w:lvl w:ilvl="2" w:tplc="67EC298E">
      <w:numFmt w:val="bullet"/>
      <w:lvlText w:val="•"/>
      <w:lvlJc w:val="left"/>
      <w:pPr>
        <w:ind w:left="2888" w:hanging="360"/>
      </w:pPr>
      <w:rPr>
        <w:rFonts w:hint="default"/>
        <w:lang w:val="es-ES" w:eastAsia="en-US" w:bidi="ar-SA"/>
      </w:rPr>
    </w:lvl>
    <w:lvl w:ilvl="3" w:tplc="898E7256">
      <w:numFmt w:val="bullet"/>
      <w:lvlText w:val="•"/>
      <w:lvlJc w:val="left"/>
      <w:pPr>
        <w:ind w:left="3742" w:hanging="360"/>
      </w:pPr>
      <w:rPr>
        <w:rFonts w:hint="default"/>
        <w:lang w:val="es-ES" w:eastAsia="en-US" w:bidi="ar-SA"/>
      </w:rPr>
    </w:lvl>
    <w:lvl w:ilvl="4" w:tplc="A6F47BA4">
      <w:numFmt w:val="bullet"/>
      <w:lvlText w:val="•"/>
      <w:lvlJc w:val="left"/>
      <w:pPr>
        <w:ind w:left="4596" w:hanging="360"/>
      </w:pPr>
      <w:rPr>
        <w:rFonts w:hint="default"/>
        <w:lang w:val="es-ES" w:eastAsia="en-US" w:bidi="ar-SA"/>
      </w:rPr>
    </w:lvl>
    <w:lvl w:ilvl="5" w:tplc="AF40CDBC">
      <w:numFmt w:val="bullet"/>
      <w:lvlText w:val="•"/>
      <w:lvlJc w:val="left"/>
      <w:pPr>
        <w:ind w:left="5450" w:hanging="360"/>
      </w:pPr>
      <w:rPr>
        <w:rFonts w:hint="default"/>
        <w:lang w:val="es-ES" w:eastAsia="en-US" w:bidi="ar-SA"/>
      </w:rPr>
    </w:lvl>
    <w:lvl w:ilvl="6" w:tplc="410A7C3A">
      <w:numFmt w:val="bullet"/>
      <w:lvlText w:val="•"/>
      <w:lvlJc w:val="left"/>
      <w:pPr>
        <w:ind w:left="6304" w:hanging="360"/>
      </w:pPr>
      <w:rPr>
        <w:rFonts w:hint="default"/>
        <w:lang w:val="es-ES" w:eastAsia="en-US" w:bidi="ar-SA"/>
      </w:rPr>
    </w:lvl>
    <w:lvl w:ilvl="7" w:tplc="64BCFD20">
      <w:numFmt w:val="bullet"/>
      <w:lvlText w:val="•"/>
      <w:lvlJc w:val="left"/>
      <w:pPr>
        <w:ind w:left="7158" w:hanging="360"/>
      </w:pPr>
      <w:rPr>
        <w:rFonts w:hint="default"/>
        <w:lang w:val="es-ES" w:eastAsia="en-US" w:bidi="ar-SA"/>
      </w:rPr>
    </w:lvl>
    <w:lvl w:ilvl="8" w:tplc="6D70C6B8">
      <w:numFmt w:val="bullet"/>
      <w:lvlText w:val="•"/>
      <w:lvlJc w:val="left"/>
      <w:pPr>
        <w:ind w:left="8012" w:hanging="360"/>
      </w:pPr>
      <w:rPr>
        <w:rFonts w:hint="default"/>
        <w:lang w:val="es-ES" w:eastAsia="en-US" w:bidi="ar-SA"/>
      </w:rPr>
    </w:lvl>
  </w:abstractNum>
  <w:abstractNum w:abstractNumId="32" w15:restartNumberingAfterBreak="0">
    <w:nsid w:val="19EF1553"/>
    <w:multiLevelType w:val="hybridMultilevel"/>
    <w:tmpl w:val="966C2704"/>
    <w:lvl w:ilvl="0" w:tplc="ABCE8796">
      <w:start w:val="1"/>
      <w:numFmt w:val="lowerLetter"/>
      <w:lvlText w:val="%1)"/>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1" w:tplc="0DCCBD2E">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211A53F0">
      <w:numFmt w:val="bullet"/>
      <w:lvlText w:val="•"/>
      <w:lvlJc w:val="left"/>
      <w:pPr>
        <w:ind w:left="2551" w:hanging="478"/>
      </w:pPr>
      <w:rPr>
        <w:rFonts w:hint="default"/>
        <w:lang w:val="es-ES" w:eastAsia="en-US" w:bidi="ar-SA"/>
      </w:rPr>
    </w:lvl>
    <w:lvl w:ilvl="3" w:tplc="9106147A">
      <w:numFmt w:val="bullet"/>
      <w:lvlText w:val="•"/>
      <w:lvlJc w:val="left"/>
      <w:pPr>
        <w:ind w:left="3402" w:hanging="478"/>
      </w:pPr>
      <w:rPr>
        <w:rFonts w:hint="default"/>
        <w:lang w:val="es-ES" w:eastAsia="en-US" w:bidi="ar-SA"/>
      </w:rPr>
    </w:lvl>
    <w:lvl w:ilvl="4" w:tplc="E1C4D4EE">
      <w:numFmt w:val="bullet"/>
      <w:lvlText w:val="•"/>
      <w:lvlJc w:val="left"/>
      <w:pPr>
        <w:ind w:left="4253" w:hanging="478"/>
      </w:pPr>
      <w:rPr>
        <w:rFonts w:hint="default"/>
        <w:lang w:val="es-ES" w:eastAsia="en-US" w:bidi="ar-SA"/>
      </w:rPr>
    </w:lvl>
    <w:lvl w:ilvl="5" w:tplc="396C324E">
      <w:numFmt w:val="bullet"/>
      <w:lvlText w:val="•"/>
      <w:lvlJc w:val="left"/>
      <w:pPr>
        <w:ind w:left="5104" w:hanging="478"/>
      </w:pPr>
      <w:rPr>
        <w:rFonts w:hint="default"/>
        <w:lang w:val="es-ES" w:eastAsia="en-US" w:bidi="ar-SA"/>
      </w:rPr>
    </w:lvl>
    <w:lvl w:ilvl="6" w:tplc="61F2F46E">
      <w:numFmt w:val="bullet"/>
      <w:lvlText w:val="•"/>
      <w:lvlJc w:val="left"/>
      <w:pPr>
        <w:ind w:left="5955" w:hanging="478"/>
      </w:pPr>
      <w:rPr>
        <w:rFonts w:hint="default"/>
        <w:lang w:val="es-ES" w:eastAsia="en-US" w:bidi="ar-SA"/>
      </w:rPr>
    </w:lvl>
    <w:lvl w:ilvl="7" w:tplc="C3286A56">
      <w:numFmt w:val="bullet"/>
      <w:lvlText w:val="•"/>
      <w:lvlJc w:val="left"/>
      <w:pPr>
        <w:ind w:left="6806" w:hanging="478"/>
      </w:pPr>
      <w:rPr>
        <w:rFonts w:hint="default"/>
        <w:lang w:val="es-ES" w:eastAsia="en-US" w:bidi="ar-SA"/>
      </w:rPr>
    </w:lvl>
    <w:lvl w:ilvl="8" w:tplc="E3000BE4">
      <w:numFmt w:val="bullet"/>
      <w:lvlText w:val="•"/>
      <w:lvlJc w:val="left"/>
      <w:pPr>
        <w:ind w:left="7657" w:hanging="478"/>
      </w:pPr>
      <w:rPr>
        <w:rFonts w:hint="default"/>
        <w:lang w:val="es-ES" w:eastAsia="en-US" w:bidi="ar-SA"/>
      </w:rPr>
    </w:lvl>
  </w:abstractNum>
  <w:abstractNum w:abstractNumId="33" w15:restartNumberingAfterBreak="0">
    <w:nsid w:val="1BC33177"/>
    <w:multiLevelType w:val="hybridMultilevel"/>
    <w:tmpl w:val="DDEC24E2"/>
    <w:lvl w:ilvl="0" w:tplc="A3687CEC">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D0549FAC">
      <w:numFmt w:val="bullet"/>
      <w:lvlText w:val="•"/>
      <w:lvlJc w:val="left"/>
      <w:pPr>
        <w:ind w:left="2430" w:hanging="360"/>
      </w:pPr>
      <w:rPr>
        <w:rFonts w:hint="default"/>
        <w:lang w:val="es-ES" w:eastAsia="en-US" w:bidi="ar-SA"/>
      </w:rPr>
    </w:lvl>
    <w:lvl w:ilvl="2" w:tplc="1416E268">
      <w:numFmt w:val="bullet"/>
      <w:lvlText w:val="•"/>
      <w:lvlJc w:val="left"/>
      <w:pPr>
        <w:ind w:left="3320" w:hanging="360"/>
      </w:pPr>
      <w:rPr>
        <w:rFonts w:hint="default"/>
        <w:lang w:val="es-ES" w:eastAsia="en-US" w:bidi="ar-SA"/>
      </w:rPr>
    </w:lvl>
    <w:lvl w:ilvl="3" w:tplc="61705E6A">
      <w:numFmt w:val="bullet"/>
      <w:lvlText w:val="•"/>
      <w:lvlJc w:val="left"/>
      <w:pPr>
        <w:ind w:left="4210" w:hanging="360"/>
      </w:pPr>
      <w:rPr>
        <w:rFonts w:hint="default"/>
        <w:lang w:val="es-ES" w:eastAsia="en-US" w:bidi="ar-SA"/>
      </w:rPr>
    </w:lvl>
    <w:lvl w:ilvl="4" w:tplc="88E4F576">
      <w:numFmt w:val="bullet"/>
      <w:lvlText w:val="•"/>
      <w:lvlJc w:val="left"/>
      <w:pPr>
        <w:ind w:left="5100" w:hanging="360"/>
      </w:pPr>
      <w:rPr>
        <w:rFonts w:hint="default"/>
        <w:lang w:val="es-ES" w:eastAsia="en-US" w:bidi="ar-SA"/>
      </w:rPr>
    </w:lvl>
    <w:lvl w:ilvl="5" w:tplc="6A1E5ACE">
      <w:numFmt w:val="bullet"/>
      <w:lvlText w:val="•"/>
      <w:lvlJc w:val="left"/>
      <w:pPr>
        <w:ind w:left="5990" w:hanging="360"/>
      </w:pPr>
      <w:rPr>
        <w:rFonts w:hint="default"/>
        <w:lang w:val="es-ES" w:eastAsia="en-US" w:bidi="ar-SA"/>
      </w:rPr>
    </w:lvl>
    <w:lvl w:ilvl="6" w:tplc="24B2319E">
      <w:numFmt w:val="bullet"/>
      <w:lvlText w:val="•"/>
      <w:lvlJc w:val="left"/>
      <w:pPr>
        <w:ind w:left="6880" w:hanging="360"/>
      </w:pPr>
      <w:rPr>
        <w:rFonts w:hint="default"/>
        <w:lang w:val="es-ES" w:eastAsia="en-US" w:bidi="ar-SA"/>
      </w:rPr>
    </w:lvl>
    <w:lvl w:ilvl="7" w:tplc="E99487E8">
      <w:numFmt w:val="bullet"/>
      <w:lvlText w:val="•"/>
      <w:lvlJc w:val="left"/>
      <w:pPr>
        <w:ind w:left="7770" w:hanging="360"/>
      </w:pPr>
      <w:rPr>
        <w:rFonts w:hint="default"/>
        <w:lang w:val="es-ES" w:eastAsia="en-US" w:bidi="ar-SA"/>
      </w:rPr>
    </w:lvl>
    <w:lvl w:ilvl="8" w:tplc="7916A528">
      <w:numFmt w:val="bullet"/>
      <w:lvlText w:val="•"/>
      <w:lvlJc w:val="left"/>
      <w:pPr>
        <w:ind w:left="8660" w:hanging="360"/>
      </w:pPr>
      <w:rPr>
        <w:rFonts w:hint="default"/>
        <w:lang w:val="es-ES" w:eastAsia="en-US" w:bidi="ar-SA"/>
      </w:rPr>
    </w:lvl>
  </w:abstractNum>
  <w:abstractNum w:abstractNumId="34" w15:restartNumberingAfterBreak="0">
    <w:nsid w:val="1BCC0584"/>
    <w:multiLevelType w:val="hybridMultilevel"/>
    <w:tmpl w:val="780E2030"/>
    <w:lvl w:ilvl="0" w:tplc="ED78D94A">
      <w:numFmt w:val="bullet"/>
      <w:lvlText w:val="-"/>
      <w:lvlJc w:val="left"/>
      <w:pPr>
        <w:ind w:left="2554" w:hanging="360"/>
      </w:pPr>
      <w:rPr>
        <w:rFonts w:ascii="Lucida Sans Unicode" w:eastAsia="Lucida Sans Unicode" w:hAnsi="Lucida Sans Unicode" w:cs="Lucida Sans Unicode" w:hint="default"/>
        <w:b w:val="0"/>
        <w:bCs w:val="0"/>
        <w:i w:val="0"/>
        <w:iCs w:val="0"/>
        <w:spacing w:val="0"/>
        <w:w w:val="55"/>
        <w:sz w:val="22"/>
        <w:szCs w:val="22"/>
        <w:lang w:val="es-ES" w:eastAsia="en-US" w:bidi="ar-SA"/>
      </w:rPr>
    </w:lvl>
    <w:lvl w:ilvl="1" w:tplc="98AA3A78">
      <w:numFmt w:val="bullet"/>
      <w:lvlText w:val="•"/>
      <w:lvlJc w:val="left"/>
      <w:pPr>
        <w:ind w:left="3466" w:hanging="360"/>
      </w:pPr>
      <w:rPr>
        <w:rFonts w:hint="default"/>
        <w:lang w:val="es-ES" w:eastAsia="en-US" w:bidi="ar-SA"/>
      </w:rPr>
    </w:lvl>
    <w:lvl w:ilvl="2" w:tplc="76529B38">
      <w:numFmt w:val="bullet"/>
      <w:lvlText w:val="•"/>
      <w:lvlJc w:val="left"/>
      <w:pPr>
        <w:ind w:left="4372" w:hanging="360"/>
      </w:pPr>
      <w:rPr>
        <w:rFonts w:hint="default"/>
        <w:lang w:val="es-ES" w:eastAsia="en-US" w:bidi="ar-SA"/>
      </w:rPr>
    </w:lvl>
    <w:lvl w:ilvl="3" w:tplc="55808840">
      <w:numFmt w:val="bullet"/>
      <w:lvlText w:val="•"/>
      <w:lvlJc w:val="left"/>
      <w:pPr>
        <w:ind w:left="5278" w:hanging="360"/>
      </w:pPr>
      <w:rPr>
        <w:rFonts w:hint="default"/>
        <w:lang w:val="es-ES" w:eastAsia="en-US" w:bidi="ar-SA"/>
      </w:rPr>
    </w:lvl>
    <w:lvl w:ilvl="4" w:tplc="9508FCA4">
      <w:numFmt w:val="bullet"/>
      <w:lvlText w:val="•"/>
      <w:lvlJc w:val="left"/>
      <w:pPr>
        <w:ind w:left="6184" w:hanging="360"/>
      </w:pPr>
      <w:rPr>
        <w:rFonts w:hint="default"/>
        <w:lang w:val="es-ES" w:eastAsia="en-US" w:bidi="ar-SA"/>
      </w:rPr>
    </w:lvl>
    <w:lvl w:ilvl="5" w:tplc="E702BF78">
      <w:numFmt w:val="bullet"/>
      <w:lvlText w:val="•"/>
      <w:lvlJc w:val="left"/>
      <w:pPr>
        <w:ind w:left="7091" w:hanging="360"/>
      </w:pPr>
      <w:rPr>
        <w:rFonts w:hint="default"/>
        <w:lang w:val="es-ES" w:eastAsia="en-US" w:bidi="ar-SA"/>
      </w:rPr>
    </w:lvl>
    <w:lvl w:ilvl="6" w:tplc="1610EA9A">
      <w:numFmt w:val="bullet"/>
      <w:lvlText w:val="•"/>
      <w:lvlJc w:val="left"/>
      <w:pPr>
        <w:ind w:left="7997" w:hanging="360"/>
      </w:pPr>
      <w:rPr>
        <w:rFonts w:hint="default"/>
        <w:lang w:val="es-ES" w:eastAsia="en-US" w:bidi="ar-SA"/>
      </w:rPr>
    </w:lvl>
    <w:lvl w:ilvl="7" w:tplc="C248C6DA">
      <w:numFmt w:val="bullet"/>
      <w:lvlText w:val="•"/>
      <w:lvlJc w:val="left"/>
      <w:pPr>
        <w:ind w:left="8903" w:hanging="360"/>
      </w:pPr>
      <w:rPr>
        <w:rFonts w:hint="default"/>
        <w:lang w:val="es-ES" w:eastAsia="en-US" w:bidi="ar-SA"/>
      </w:rPr>
    </w:lvl>
    <w:lvl w:ilvl="8" w:tplc="166A1EA8">
      <w:numFmt w:val="bullet"/>
      <w:lvlText w:val="•"/>
      <w:lvlJc w:val="left"/>
      <w:pPr>
        <w:ind w:left="9809" w:hanging="360"/>
      </w:pPr>
      <w:rPr>
        <w:rFonts w:hint="default"/>
        <w:lang w:val="es-ES" w:eastAsia="en-US" w:bidi="ar-SA"/>
      </w:rPr>
    </w:lvl>
  </w:abstractNum>
  <w:abstractNum w:abstractNumId="35" w15:restartNumberingAfterBreak="0">
    <w:nsid w:val="1C145579"/>
    <w:multiLevelType w:val="hybridMultilevel"/>
    <w:tmpl w:val="A0B014E2"/>
    <w:lvl w:ilvl="0" w:tplc="DD268BA4">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789444D8">
      <w:numFmt w:val="bullet"/>
      <w:lvlText w:val="•"/>
      <w:lvlJc w:val="left"/>
      <w:pPr>
        <w:ind w:left="2430" w:hanging="360"/>
      </w:pPr>
      <w:rPr>
        <w:rFonts w:hint="default"/>
        <w:lang w:val="es-ES" w:eastAsia="en-US" w:bidi="ar-SA"/>
      </w:rPr>
    </w:lvl>
    <w:lvl w:ilvl="2" w:tplc="8D242E2C">
      <w:numFmt w:val="bullet"/>
      <w:lvlText w:val="•"/>
      <w:lvlJc w:val="left"/>
      <w:pPr>
        <w:ind w:left="3320" w:hanging="360"/>
      </w:pPr>
      <w:rPr>
        <w:rFonts w:hint="default"/>
        <w:lang w:val="es-ES" w:eastAsia="en-US" w:bidi="ar-SA"/>
      </w:rPr>
    </w:lvl>
    <w:lvl w:ilvl="3" w:tplc="996068F6">
      <w:numFmt w:val="bullet"/>
      <w:lvlText w:val="•"/>
      <w:lvlJc w:val="left"/>
      <w:pPr>
        <w:ind w:left="4210" w:hanging="360"/>
      </w:pPr>
      <w:rPr>
        <w:rFonts w:hint="default"/>
        <w:lang w:val="es-ES" w:eastAsia="en-US" w:bidi="ar-SA"/>
      </w:rPr>
    </w:lvl>
    <w:lvl w:ilvl="4" w:tplc="FDE27F8A">
      <w:numFmt w:val="bullet"/>
      <w:lvlText w:val="•"/>
      <w:lvlJc w:val="left"/>
      <w:pPr>
        <w:ind w:left="5100" w:hanging="360"/>
      </w:pPr>
      <w:rPr>
        <w:rFonts w:hint="default"/>
        <w:lang w:val="es-ES" w:eastAsia="en-US" w:bidi="ar-SA"/>
      </w:rPr>
    </w:lvl>
    <w:lvl w:ilvl="5" w:tplc="4DECE294">
      <w:numFmt w:val="bullet"/>
      <w:lvlText w:val="•"/>
      <w:lvlJc w:val="left"/>
      <w:pPr>
        <w:ind w:left="5990" w:hanging="360"/>
      </w:pPr>
      <w:rPr>
        <w:rFonts w:hint="default"/>
        <w:lang w:val="es-ES" w:eastAsia="en-US" w:bidi="ar-SA"/>
      </w:rPr>
    </w:lvl>
    <w:lvl w:ilvl="6" w:tplc="0DF8285A">
      <w:numFmt w:val="bullet"/>
      <w:lvlText w:val="•"/>
      <w:lvlJc w:val="left"/>
      <w:pPr>
        <w:ind w:left="6880" w:hanging="360"/>
      </w:pPr>
      <w:rPr>
        <w:rFonts w:hint="default"/>
        <w:lang w:val="es-ES" w:eastAsia="en-US" w:bidi="ar-SA"/>
      </w:rPr>
    </w:lvl>
    <w:lvl w:ilvl="7" w:tplc="8A7884C4">
      <w:numFmt w:val="bullet"/>
      <w:lvlText w:val="•"/>
      <w:lvlJc w:val="left"/>
      <w:pPr>
        <w:ind w:left="7770" w:hanging="360"/>
      </w:pPr>
      <w:rPr>
        <w:rFonts w:hint="default"/>
        <w:lang w:val="es-ES" w:eastAsia="en-US" w:bidi="ar-SA"/>
      </w:rPr>
    </w:lvl>
    <w:lvl w:ilvl="8" w:tplc="BDC01496">
      <w:numFmt w:val="bullet"/>
      <w:lvlText w:val="•"/>
      <w:lvlJc w:val="left"/>
      <w:pPr>
        <w:ind w:left="8660" w:hanging="360"/>
      </w:pPr>
      <w:rPr>
        <w:rFonts w:hint="default"/>
        <w:lang w:val="es-ES" w:eastAsia="en-US" w:bidi="ar-SA"/>
      </w:rPr>
    </w:lvl>
  </w:abstractNum>
  <w:abstractNum w:abstractNumId="36" w15:restartNumberingAfterBreak="0">
    <w:nsid w:val="1C582218"/>
    <w:multiLevelType w:val="hybridMultilevel"/>
    <w:tmpl w:val="4FACD712"/>
    <w:lvl w:ilvl="0" w:tplc="C96A74E8">
      <w:numFmt w:val="bullet"/>
      <w:lvlText w:val="●"/>
      <w:lvlJc w:val="left"/>
      <w:pPr>
        <w:ind w:left="1341" w:hanging="360"/>
      </w:pPr>
      <w:rPr>
        <w:rFonts w:ascii="Times New Roman" w:eastAsia="Times New Roman" w:hAnsi="Times New Roman" w:cs="Times New Roman" w:hint="default"/>
        <w:b/>
        <w:bCs/>
        <w:i w:val="0"/>
        <w:iCs w:val="0"/>
        <w:spacing w:val="0"/>
        <w:w w:val="100"/>
        <w:sz w:val="22"/>
        <w:szCs w:val="22"/>
        <w:lang w:val="es-ES" w:eastAsia="en-US" w:bidi="ar-SA"/>
      </w:rPr>
    </w:lvl>
    <w:lvl w:ilvl="1" w:tplc="43AA4096">
      <w:numFmt w:val="bullet"/>
      <w:lvlText w:val="•"/>
      <w:lvlJc w:val="left"/>
      <w:pPr>
        <w:ind w:left="2250" w:hanging="360"/>
      </w:pPr>
      <w:rPr>
        <w:rFonts w:hint="default"/>
        <w:lang w:val="es-ES" w:eastAsia="en-US" w:bidi="ar-SA"/>
      </w:rPr>
    </w:lvl>
    <w:lvl w:ilvl="2" w:tplc="2954FB0A">
      <w:numFmt w:val="bullet"/>
      <w:lvlText w:val="•"/>
      <w:lvlJc w:val="left"/>
      <w:pPr>
        <w:ind w:left="3160" w:hanging="360"/>
      </w:pPr>
      <w:rPr>
        <w:rFonts w:hint="default"/>
        <w:lang w:val="es-ES" w:eastAsia="en-US" w:bidi="ar-SA"/>
      </w:rPr>
    </w:lvl>
    <w:lvl w:ilvl="3" w:tplc="50C2A780">
      <w:numFmt w:val="bullet"/>
      <w:lvlText w:val="•"/>
      <w:lvlJc w:val="left"/>
      <w:pPr>
        <w:ind w:left="4070" w:hanging="360"/>
      </w:pPr>
      <w:rPr>
        <w:rFonts w:hint="default"/>
        <w:lang w:val="es-ES" w:eastAsia="en-US" w:bidi="ar-SA"/>
      </w:rPr>
    </w:lvl>
    <w:lvl w:ilvl="4" w:tplc="52BEA6FA">
      <w:numFmt w:val="bullet"/>
      <w:lvlText w:val="•"/>
      <w:lvlJc w:val="left"/>
      <w:pPr>
        <w:ind w:left="4980" w:hanging="360"/>
      </w:pPr>
      <w:rPr>
        <w:rFonts w:hint="default"/>
        <w:lang w:val="es-ES" w:eastAsia="en-US" w:bidi="ar-SA"/>
      </w:rPr>
    </w:lvl>
    <w:lvl w:ilvl="5" w:tplc="6E30C930">
      <w:numFmt w:val="bullet"/>
      <w:lvlText w:val="•"/>
      <w:lvlJc w:val="left"/>
      <w:pPr>
        <w:ind w:left="5890" w:hanging="360"/>
      </w:pPr>
      <w:rPr>
        <w:rFonts w:hint="default"/>
        <w:lang w:val="es-ES" w:eastAsia="en-US" w:bidi="ar-SA"/>
      </w:rPr>
    </w:lvl>
    <w:lvl w:ilvl="6" w:tplc="F15A96EA">
      <w:numFmt w:val="bullet"/>
      <w:lvlText w:val="•"/>
      <w:lvlJc w:val="left"/>
      <w:pPr>
        <w:ind w:left="6800" w:hanging="360"/>
      </w:pPr>
      <w:rPr>
        <w:rFonts w:hint="default"/>
        <w:lang w:val="es-ES" w:eastAsia="en-US" w:bidi="ar-SA"/>
      </w:rPr>
    </w:lvl>
    <w:lvl w:ilvl="7" w:tplc="2D44E20A">
      <w:numFmt w:val="bullet"/>
      <w:lvlText w:val="•"/>
      <w:lvlJc w:val="left"/>
      <w:pPr>
        <w:ind w:left="7710" w:hanging="360"/>
      </w:pPr>
      <w:rPr>
        <w:rFonts w:hint="default"/>
        <w:lang w:val="es-ES" w:eastAsia="en-US" w:bidi="ar-SA"/>
      </w:rPr>
    </w:lvl>
    <w:lvl w:ilvl="8" w:tplc="25E630EC">
      <w:numFmt w:val="bullet"/>
      <w:lvlText w:val="•"/>
      <w:lvlJc w:val="left"/>
      <w:pPr>
        <w:ind w:left="8620" w:hanging="360"/>
      </w:pPr>
      <w:rPr>
        <w:rFonts w:hint="default"/>
        <w:lang w:val="es-ES" w:eastAsia="en-US" w:bidi="ar-SA"/>
      </w:rPr>
    </w:lvl>
  </w:abstractNum>
  <w:abstractNum w:abstractNumId="37" w15:restartNumberingAfterBreak="0">
    <w:nsid w:val="1CB45B85"/>
    <w:multiLevelType w:val="multilevel"/>
    <w:tmpl w:val="7B945282"/>
    <w:lvl w:ilvl="0">
      <w:start w:val="8"/>
      <w:numFmt w:val="decimal"/>
      <w:lvlText w:val="%1"/>
      <w:lvlJc w:val="left"/>
      <w:pPr>
        <w:ind w:left="360" w:hanging="360"/>
      </w:pPr>
      <w:rPr>
        <w:rFonts w:hint="default"/>
      </w:rPr>
    </w:lvl>
    <w:lvl w:ilvl="1">
      <w:start w:val="1"/>
      <w:numFmt w:val="decimal"/>
      <w:lvlText w:val="%1.%2"/>
      <w:lvlJc w:val="left"/>
      <w:pPr>
        <w:ind w:left="2323" w:hanging="360"/>
      </w:pPr>
      <w:rPr>
        <w:rFonts w:hint="default"/>
      </w:rPr>
    </w:lvl>
    <w:lvl w:ilvl="2">
      <w:start w:val="1"/>
      <w:numFmt w:val="decimal"/>
      <w:lvlText w:val="%1.%2.%3"/>
      <w:lvlJc w:val="left"/>
      <w:pPr>
        <w:ind w:left="4646" w:hanging="720"/>
      </w:pPr>
      <w:rPr>
        <w:rFonts w:hint="default"/>
      </w:rPr>
    </w:lvl>
    <w:lvl w:ilvl="3">
      <w:start w:val="1"/>
      <w:numFmt w:val="decimal"/>
      <w:lvlText w:val="%1.%2.%3.%4"/>
      <w:lvlJc w:val="left"/>
      <w:pPr>
        <w:ind w:left="6609" w:hanging="720"/>
      </w:pPr>
      <w:rPr>
        <w:rFonts w:hint="default"/>
      </w:rPr>
    </w:lvl>
    <w:lvl w:ilvl="4">
      <w:start w:val="1"/>
      <w:numFmt w:val="decimal"/>
      <w:lvlText w:val="%1.%2.%3.%4.%5"/>
      <w:lvlJc w:val="left"/>
      <w:pPr>
        <w:ind w:left="8932" w:hanging="1080"/>
      </w:pPr>
      <w:rPr>
        <w:rFonts w:hint="default"/>
      </w:rPr>
    </w:lvl>
    <w:lvl w:ilvl="5">
      <w:start w:val="1"/>
      <w:numFmt w:val="decimal"/>
      <w:lvlText w:val="%1.%2.%3.%4.%5.%6"/>
      <w:lvlJc w:val="left"/>
      <w:pPr>
        <w:ind w:left="10895" w:hanging="1080"/>
      </w:pPr>
      <w:rPr>
        <w:rFonts w:hint="default"/>
      </w:rPr>
    </w:lvl>
    <w:lvl w:ilvl="6">
      <w:start w:val="1"/>
      <w:numFmt w:val="decimal"/>
      <w:lvlText w:val="%1.%2.%3.%4.%5.%6.%7"/>
      <w:lvlJc w:val="left"/>
      <w:pPr>
        <w:ind w:left="13218" w:hanging="1440"/>
      </w:pPr>
      <w:rPr>
        <w:rFonts w:hint="default"/>
      </w:rPr>
    </w:lvl>
    <w:lvl w:ilvl="7">
      <w:start w:val="1"/>
      <w:numFmt w:val="decimal"/>
      <w:lvlText w:val="%1.%2.%3.%4.%5.%6.%7.%8"/>
      <w:lvlJc w:val="left"/>
      <w:pPr>
        <w:ind w:left="15181" w:hanging="1440"/>
      </w:pPr>
      <w:rPr>
        <w:rFonts w:hint="default"/>
      </w:rPr>
    </w:lvl>
    <w:lvl w:ilvl="8">
      <w:start w:val="1"/>
      <w:numFmt w:val="decimal"/>
      <w:lvlText w:val="%1.%2.%3.%4.%5.%6.%7.%8.%9"/>
      <w:lvlJc w:val="left"/>
      <w:pPr>
        <w:ind w:left="17144" w:hanging="1440"/>
      </w:pPr>
      <w:rPr>
        <w:rFonts w:hint="default"/>
      </w:rPr>
    </w:lvl>
  </w:abstractNum>
  <w:abstractNum w:abstractNumId="38" w15:restartNumberingAfterBreak="0">
    <w:nsid w:val="1D9D40BA"/>
    <w:multiLevelType w:val="hybridMultilevel"/>
    <w:tmpl w:val="D9008632"/>
    <w:lvl w:ilvl="0" w:tplc="79E24814">
      <w:start w:val="1"/>
      <w:numFmt w:val="decimal"/>
      <w:lvlText w:val="%1."/>
      <w:lvlJc w:val="left"/>
      <w:pPr>
        <w:ind w:left="107" w:hanging="185"/>
        <w:jc w:val="left"/>
      </w:pPr>
      <w:rPr>
        <w:rFonts w:ascii="Calibri" w:eastAsia="Calibri" w:hAnsi="Calibri" w:cs="Calibri" w:hint="default"/>
        <w:b w:val="0"/>
        <w:bCs w:val="0"/>
        <w:i w:val="0"/>
        <w:iCs w:val="0"/>
        <w:spacing w:val="0"/>
        <w:w w:val="99"/>
        <w:sz w:val="18"/>
        <w:szCs w:val="18"/>
        <w:lang w:val="es-ES" w:eastAsia="en-US" w:bidi="ar-SA"/>
      </w:rPr>
    </w:lvl>
    <w:lvl w:ilvl="1" w:tplc="B148A69C">
      <w:numFmt w:val="bullet"/>
      <w:lvlText w:val="•"/>
      <w:lvlJc w:val="left"/>
      <w:pPr>
        <w:ind w:left="991" w:hanging="185"/>
      </w:pPr>
      <w:rPr>
        <w:rFonts w:hint="default"/>
        <w:lang w:val="es-ES" w:eastAsia="en-US" w:bidi="ar-SA"/>
      </w:rPr>
    </w:lvl>
    <w:lvl w:ilvl="2" w:tplc="5C9C3922">
      <w:numFmt w:val="bullet"/>
      <w:lvlText w:val="•"/>
      <w:lvlJc w:val="left"/>
      <w:pPr>
        <w:ind w:left="1883" w:hanging="185"/>
      </w:pPr>
      <w:rPr>
        <w:rFonts w:hint="default"/>
        <w:lang w:val="es-ES" w:eastAsia="en-US" w:bidi="ar-SA"/>
      </w:rPr>
    </w:lvl>
    <w:lvl w:ilvl="3" w:tplc="4E14E816">
      <w:numFmt w:val="bullet"/>
      <w:lvlText w:val="•"/>
      <w:lvlJc w:val="left"/>
      <w:pPr>
        <w:ind w:left="2774" w:hanging="185"/>
      </w:pPr>
      <w:rPr>
        <w:rFonts w:hint="default"/>
        <w:lang w:val="es-ES" w:eastAsia="en-US" w:bidi="ar-SA"/>
      </w:rPr>
    </w:lvl>
    <w:lvl w:ilvl="4" w:tplc="25C0B4DA">
      <w:numFmt w:val="bullet"/>
      <w:lvlText w:val="•"/>
      <w:lvlJc w:val="left"/>
      <w:pPr>
        <w:ind w:left="3666" w:hanging="185"/>
      </w:pPr>
      <w:rPr>
        <w:rFonts w:hint="default"/>
        <w:lang w:val="es-ES" w:eastAsia="en-US" w:bidi="ar-SA"/>
      </w:rPr>
    </w:lvl>
    <w:lvl w:ilvl="5" w:tplc="7E32A53A">
      <w:numFmt w:val="bullet"/>
      <w:lvlText w:val="•"/>
      <w:lvlJc w:val="left"/>
      <w:pPr>
        <w:ind w:left="4558" w:hanging="185"/>
      </w:pPr>
      <w:rPr>
        <w:rFonts w:hint="default"/>
        <w:lang w:val="es-ES" w:eastAsia="en-US" w:bidi="ar-SA"/>
      </w:rPr>
    </w:lvl>
    <w:lvl w:ilvl="6" w:tplc="1930AE8E">
      <w:numFmt w:val="bullet"/>
      <w:lvlText w:val="•"/>
      <w:lvlJc w:val="left"/>
      <w:pPr>
        <w:ind w:left="5449" w:hanging="185"/>
      </w:pPr>
      <w:rPr>
        <w:rFonts w:hint="default"/>
        <w:lang w:val="es-ES" w:eastAsia="en-US" w:bidi="ar-SA"/>
      </w:rPr>
    </w:lvl>
    <w:lvl w:ilvl="7" w:tplc="0A5A6EFA">
      <w:numFmt w:val="bullet"/>
      <w:lvlText w:val="•"/>
      <w:lvlJc w:val="left"/>
      <w:pPr>
        <w:ind w:left="6341" w:hanging="185"/>
      </w:pPr>
      <w:rPr>
        <w:rFonts w:hint="default"/>
        <w:lang w:val="es-ES" w:eastAsia="en-US" w:bidi="ar-SA"/>
      </w:rPr>
    </w:lvl>
    <w:lvl w:ilvl="8" w:tplc="D74E447E">
      <w:numFmt w:val="bullet"/>
      <w:lvlText w:val="•"/>
      <w:lvlJc w:val="left"/>
      <w:pPr>
        <w:ind w:left="7232" w:hanging="185"/>
      </w:pPr>
      <w:rPr>
        <w:rFonts w:hint="default"/>
        <w:lang w:val="es-ES" w:eastAsia="en-US" w:bidi="ar-SA"/>
      </w:rPr>
    </w:lvl>
  </w:abstractNum>
  <w:abstractNum w:abstractNumId="39" w15:restartNumberingAfterBreak="0">
    <w:nsid w:val="1DB26740"/>
    <w:multiLevelType w:val="hybridMultilevel"/>
    <w:tmpl w:val="A7BE94DC"/>
    <w:lvl w:ilvl="0" w:tplc="AD0AF828">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9818506E">
      <w:start w:val="1"/>
      <w:numFmt w:val="lowerRoman"/>
      <w:lvlText w:val="%2."/>
      <w:lvlJc w:val="left"/>
      <w:pPr>
        <w:ind w:left="2268" w:hanging="466"/>
        <w:jc w:val="right"/>
      </w:pPr>
      <w:rPr>
        <w:rFonts w:ascii="Calibri" w:eastAsia="Calibri" w:hAnsi="Calibri" w:cs="Calibri" w:hint="default"/>
        <w:b w:val="0"/>
        <w:bCs w:val="0"/>
        <w:i w:val="0"/>
        <w:iCs w:val="0"/>
        <w:spacing w:val="-1"/>
        <w:w w:val="100"/>
        <w:sz w:val="22"/>
        <w:szCs w:val="22"/>
        <w:lang w:val="es-ES" w:eastAsia="en-US" w:bidi="ar-SA"/>
      </w:rPr>
    </w:lvl>
    <w:lvl w:ilvl="2" w:tplc="DA7E9578">
      <w:numFmt w:val="bullet"/>
      <w:lvlText w:val="•"/>
      <w:lvlJc w:val="left"/>
      <w:pPr>
        <w:ind w:left="3168" w:hanging="466"/>
      </w:pPr>
      <w:rPr>
        <w:rFonts w:hint="default"/>
        <w:lang w:val="es-ES" w:eastAsia="en-US" w:bidi="ar-SA"/>
      </w:rPr>
    </w:lvl>
    <w:lvl w:ilvl="3" w:tplc="80B889EE">
      <w:numFmt w:val="bullet"/>
      <w:lvlText w:val="•"/>
      <w:lvlJc w:val="left"/>
      <w:pPr>
        <w:ind w:left="4077" w:hanging="466"/>
      </w:pPr>
      <w:rPr>
        <w:rFonts w:hint="default"/>
        <w:lang w:val="es-ES" w:eastAsia="en-US" w:bidi="ar-SA"/>
      </w:rPr>
    </w:lvl>
    <w:lvl w:ilvl="4" w:tplc="E3E44B82">
      <w:numFmt w:val="bullet"/>
      <w:lvlText w:val="•"/>
      <w:lvlJc w:val="left"/>
      <w:pPr>
        <w:ind w:left="4986" w:hanging="466"/>
      </w:pPr>
      <w:rPr>
        <w:rFonts w:hint="default"/>
        <w:lang w:val="es-ES" w:eastAsia="en-US" w:bidi="ar-SA"/>
      </w:rPr>
    </w:lvl>
    <w:lvl w:ilvl="5" w:tplc="51EC473C">
      <w:numFmt w:val="bullet"/>
      <w:lvlText w:val="•"/>
      <w:lvlJc w:val="left"/>
      <w:pPr>
        <w:ind w:left="5895" w:hanging="466"/>
      </w:pPr>
      <w:rPr>
        <w:rFonts w:hint="default"/>
        <w:lang w:val="es-ES" w:eastAsia="en-US" w:bidi="ar-SA"/>
      </w:rPr>
    </w:lvl>
    <w:lvl w:ilvl="6" w:tplc="439C272E">
      <w:numFmt w:val="bullet"/>
      <w:lvlText w:val="•"/>
      <w:lvlJc w:val="left"/>
      <w:pPr>
        <w:ind w:left="6804" w:hanging="466"/>
      </w:pPr>
      <w:rPr>
        <w:rFonts w:hint="default"/>
        <w:lang w:val="es-ES" w:eastAsia="en-US" w:bidi="ar-SA"/>
      </w:rPr>
    </w:lvl>
    <w:lvl w:ilvl="7" w:tplc="8E20D112">
      <w:numFmt w:val="bullet"/>
      <w:lvlText w:val="•"/>
      <w:lvlJc w:val="left"/>
      <w:pPr>
        <w:ind w:left="7713" w:hanging="466"/>
      </w:pPr>
      <w:rPr>
        <w:rFonts w:hint="default"/>
        <w:lang w:val="es-ES" w:eastAsia="en-US" w:bidi="ar-SA"/>
      </w:rPr>
    </w:lvl>
    <w:lvl w:ilvl="8" w:tplc="232460AA">
      <w:numFmt w:val="bullet"/>
      <w:lvlText w:val="•"/>
      <w:lvlJc w:val="left"/>
      <w:pPr>
        <w:ind w:left="8622" w:hanging="466"/>
      </w:pPr>
      <w:rPr>
        <w:rFonts w:hint="default"/>
        <w:lang w:val="es-ES" w:eastAsia="en-US" w:bidi="ar-SA"/>
      </w:rPr>
    </w:lvl>
  </w:abstractNum>
  <w:abstractNum w:abstractNumId="40" w15:restartNumberingAfterBreak="0">
    <w:nsid w:val="1DD7736A"/>
    <w:multiLevelType w:val="hybridMultilevel"/>
    <w:tmpl w:val="EA7C3470"/>
    <w:lvl w:ilvl="0" w:tplc="076861D4">
      <w:numFmt w:val="bullet"/>
      <w:lvlText w:val="●"/>
      <w:lvlJc w:val="left"/>
      <w:pPr>
        <w:ind w:left="190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6B2AC78A">
      <w:numFmt w:val="bullet"/>
      <w:lvlText w:val="•"/>
      <w:lvlJc w:val="left"/>
      <w:pPr>
        <w:ind w:left="2754" w:hanging="360"/>
      </w:pPr>
      <w:rPr>
        <w:rFonts w:hint="default"/>
        <w:lang w:val="es-ES" w:eastAsia="en-US" w:bidi="ar-SA"/>
      </w:rPr>
    </w:lvl>
    <w:lvl w:ilvl="2" w:tplc="902681BE">
      <w:numFmt w:val="bullet"/>
      <w:lvlText w:val="•"/>
      <w:lvlJc w:val="left"/>
      <w:pPr>
        <w:ind w:left="3608" w:hanging="360"/>
      </w:pPr>
      <w:rPr>
        <w:rFonts w:hint="default"/>
        <w:lang w:val="es-ES" w:eastAsia="en-US" w:bidi="ar-SA"/>
      </w:rPr>
    </w:lvl>
    <w:lvl w:ilvl="3" w:tplc="F410AAC6">
      <w:numFmt w:val="bullet"/>
      <w:lvlText w:val="•"/>
      <w:lvlJc w:val="left"/>
      <w:pPr>
        <w:ind w:left="4462" w:hanging="360"/>
      </w:pPr>
      <w:rPr>
        <w:rFonts w:hint="default"/>
        <w:lang w:val="es-ES" w:eastAsia="en-US" w:bidi="ar-SA"/>
      </w:rPr>
    </w:lvl>
    <w:lvl w:ilvl="4" w:tplc="D92296E0">
      <w:numFmt w:val="bullet"/>
      <w:lvlText w:val="•"/>
      <w:lvlJc w:val="left"/>
      <w:pPr>
        <w:ind w:left="5316" w:hanging="360"/>
      </w:pPr>
      <w:rPr>
        <w:rFonts w:hint="default"/>
        <w:lang w:val="es-ES" w:eastAsia="en-US" w:bidi="ar-SA"/>
      </w:rPr>
    </w:lvl>
    <w:lvl w:ilvl="5" w:tplc="9FB44722">
      <w:numFmt w:val="bullet"/>
      <w:lvlText w:val="•"/>
      <w:lvlJc w:val="left"/>
      <w:pPr>
        <w:ind w:left="6170" w:hanging="360"/>
      </w:pPr>
      <w:rPr>
        <w:rFonts w:hint="default"/>
        <w:lang w:val="es-ES" w:eastAsia="en-US" w:bidi="ar-SA"/>
      </w:rPr>
    </w:lvl>
    <w:lvl w:ilvl="6" w:tplc="4E4C4550">
      <w:numFmt w:val="bullet"/>
      <w:lvlText w:val="•"/>
      <w:lvlJc w:val="left"/>
      <w:pPr>
        <w:ind w:left="7024" w:hanging="360"/>
      </w:pPr>
      <w:rPr>
        <w:rFonts w:hint="default"/>
        <w:lang w:val="es-ES" w:eastAsia="en-US" w:bidi="ar-SA"/>
      </w:rPr>
    </w:lvl>
    <w:lvl w:ilvl="7" w:tplc="5B8C9E66">
      <w:numFmt w:val="bullet"/>
      <w:lvlText w:val="•"/>
      <w:lvlJc w:val="left"/>
      <w:pPr>
        <w:ind w:left="7878" w:hanging="360"/>
      </w:pPr>
      <w:rPr>
        <w:rFonts w:hint="default"/>
        <w:lang w:val="es-ES" w:eastAsia="en-US" w:bidi="ar-SA"/>
      </w:rPr>
    </w:lvl>
    <w:lvl w:ilvl="8" w:tplc="5EB4890E">
      <w:numFmt w:val="bullet"/>
      <w:lvlText w:val="•"/>
      <w:lvlJc w:val="left"/>
      <w:pPr>
        <w:ind w:left="8732" w:hanging="360"/>
      </w:pPr>
      <w:rPr>
        <w:rFonts w:hint="default"/>
        <w:lang w:val="es-ES" w:eastAsia="en-US" w:bidi="ar-SA"/>
      </w:rPr>
    </w:lvl>
  </w:abstractNum>
  <w:abstractNum w:abstractNumId="41" w15:restartNumberingAfterBreak="0">
    <w:nsid w:val="1DDA5E3B"/>
    <w:multiLevelType w:val="hybridMultilevel"/>
    <w:tmpl w:val="847E70D2"/>
    <w:lvl w:ilvl="0" w:tplc="D10C5D5A">
      <w:start w:val="1"/>
      <w:numFmt w:val="lowerLetter"/>
      <w:lvlText w:val="%1)"/>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1" w:tplc="B0D0AD58">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747A00E4">
      <w:numFmt w:val="bullet"/>
      <w:lvlText w:val="•"/>
      <w:lvlJc w:val="left"/>
      <w:pPr>
        <w:ind w:left="2551" w:hanging="478"/>
      </w:pPr>
      <w:rPr>
        <w:rFonts w:hint="default"/>
        <w:lang w:val="es-ES" w:eastAsia="en-US" w:bidi="ar-SA"/>
      </w:rPr>
    </w:lvl>
    <w:lvl w:ilvl="3" w:tplc="675A5F9E">
      <w:numFmt w:val="bullet"/>
      <w:lvlText w:val="•"/>
      <w:lvlJc w:val="left"/>
      <w:pPr>
        <w:ind w:left="3402" w:hanging="478"/>
      </w:pPr>
      <w:rPr>
        <w:rFonts w:hint="default"/>
        <w:lang w:val="es-ES" w:eastAsia="en-US" w:bidi="ar-SA"/>
      </w:rPr>
    </w:lvl>
    <w:lvl w:ilvl="4" w:tplc="959AB4E4">
      <w:numFmt w:val="bullet"/>
      <w:lvlText w:val="•"/>
      <w:lvlJc w:val="left"/>
      <w:pPr>
        <w:ind w:left="4253" w:hanging="478"/>
      </w:pPr>
      <w:rPr>
        <w:rFonts w:hint="default"/>
        <w:lang w:val="es-ES" w:eastAsia="en-US" w:bidi="ar-SA"/>
      </w:rPr>
    </w:lvl>
    <w:lvl w:ilvl="5" w:tplc="23EEE884">
      <w:numFmt w:val="bullet"/>
      <w:lvlText w:val="•"/>
      <w:lvlJc w:val="left"/>
      <w:pPr>
        <w:ind w:left="5104" w:hanging="478"/>
      </w:pPr>
      <w:rPr>
        <w:rFonts w:hint="default"/>
        <w:lang w:val="es-ES" w:eastAsia="en-US" w:bidi="ar-SA"/>
      </w:rPr>
    </w:lvl>
    <w:lvl w:ilvl="6" w:tplc="D1309EE8">
      <w:numFmt w:val="bullet"/>
      <w:lvlText w:val="•"/>
      <w:lvlJc w:val="left"/>
      <w:pPr>
        <w:ind w:left="5955" w:hanging="478"/>
      </w:pPr>
      <w:rPr>
        <w:rFonts w:hint="default"/>
        <w:lang w:val="es-ES" w:eastAsia="en-US" w:bidi="ar-SA"/>
      </w:rPr>
    </w:lvl>
    <w:lvl w:ilvl="7" w:tplc="D862B6FE">
      <w:numFmt w:val="bullet"/>
      <w:lvlText w:val="•"/>
      <w:lvlJc w:val="left"/>
      <w:pPr>
        <w:ind w:left="6806" w:hanging="478"/>
      </w:pPr>
      <w:rPr>
        <w:rFonts w:hint="default"/>
        <w:lang w:val="es-ES" w:eastAsia="en-US" w:bidi="ar-SA"/>
      </w:rPr>
    </w:lvl>
    <w:lvl w:ilvl="8" w:tplc="AC92F9D2">
      <w:numFmt w:val="bullet"/>
      <w:lvlText w:val="•"/>
      <w:lvlJc w:val="left"/>
      <w:pPr>
        <w:ind w:left="7657" w:hanging="478"/>
      </w:pPr>
      <w:rPr>
        <w:rFonts w:hint="default"/>
        <w:lang w:val="es-ES" w:eastAsia="en-US" w:bidi="ar-SA"/>
      </w:rPr>
    </w:lvl>
  </w:abstractNum>
  <w:abstractNum w:abstractNumId="42" w15:restartNumberingAfterBreak="0">
    <w:nsid w:val="1E281880"/>
    <w:multiLevelType w:val="hybridMultilevel"/>
    <w:tmpl w:val="3C00553C"/>
    <w:lvl w:ilvl="0" w:tplc="B73AAFAE">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2CA0759C">
      <w:numFmt w:val="bullet"/>
      <w:lvlText w:val="•"/>
      <w:lvlJc w:val="left"/>
      <w:pPr>
        <w:ind w:left="2430" w:hanging="360"/>
      </w:pPr>
      <w:rPr>
        <w:rFonts w:hint="default"/>
        <w:lang w:val="es-ES" w:eastAsia="en-US" w:bidi="ar-SA"/>
      </w:rPr>
    </w:lvl>
    <w:lvl w:ilvl="2" w:tplc="6C8E0128">
      <w:numFmt w:val="bullet"/>
      <w:lvlText w:val="•"/>
      <w:lvlJc w:val="left"/>
      <w:pPr>
        <w:ind w:left="3320" w:hanging="360"/>
      </w:pPr>
      <w:rPr>
        <w:rFonts w:hint="default"/>
        <w:lang w:val="es-ES" w:eastAsia="en-US" w:bidi="ar-SA"/>
      </w:rPr>
    </w:lvl>
    <w:lvl w:ilvl="3" w:tplc="C1E04DC2">
      <w:numFmt w:val="bullet"/>
      <w:lvlText w:val="•"/>
      <w:lvlJc w:val="left"/>
      <w:pPr>
        <w:ind w:left="4210" w:hanging="360"/>
      </w:pPr>
      <w:rPr>
        <w:rFonts w:hint="default"/>
        <w:lang w:val="es-ES" w:eastAsia="en-US" w:bidi="ar-SA"/>
      </w:rPr>
    </w:lvl>
    <w:lvl w:ilvl="4" w:tplc="95D6C8AE">
      <w:numFmt w:val="bullet"/>
      <w:lvlText w:val="•"/>
      <w:lvlJc w:val="left"/>
      <w:pPr>
        <w:ind w:left="5100" w:hanging="360"/>
      </w:pPr>
      <w:rPr>
        <w:rFonts w:hint="default"/>
        <w:lang w:val="es-ES" w:eastAsia="en-US" w:bidi="ar-SA"/>
      </w:rPr>
    </w:lvl>
    <w:lvl w:ilvl="5" w:tplc="4580C6DE">
      <w:numFmt w:val="bullet"/>
      <w:lvlText w:val="•"/>
      <w:lvlJc w:val="left"/>
      <w:pPr>
        <w:ind w:left="5990" w:hanging="360"/>
      </w:pPr>
      <w:rPr>
        <w:rFonts w:hint="default"/>
        <w:lang w:val="es-ES" w:eastAsia="en-US" w:bidi="ar-SA"/>
      </w:rPr>
    </w:lvl>
    <w:lvl w:ilvl="6" w:tplc="EBDC1222">
      <w:numFmt w:val="bullet"/>
      <w:lvlText w:val="•"/>
      <w:lvlJc w:val="left"/>
      <w:pPr>
        <w:ind w:left="6880" w:hanging="360"/>
      </w:pPr>
      <w:rPr>
        <w:rFonts w:hint="default"/>
        <w:lang w:val="es-ES" w:eastAsia="en-US" w:bidi="ar-SA"/>
      </w:rPr>
    </w:lvl>
    <w:lvl w:ilvl="7" w:tplc="227C76D6">
      <w:numFmt w:val="bullet"/>
      <w:lvlText w:val="•"/>
      <w:lvlJc w:val="left"/>
      <w:pPr>
        <w:ind w:left="7770" w:hanging="360"/>
      </w:pPr>
      <w:rPr>
        <w:rFonts w:hint="default"/>
        <w:lang w:val="es-ES" w:eastAsia="en-US" w:bidi="ar-SA"/>
      </w:rPr>
    </w:lvl>
    <w:lvl w:ilvl="8" w:tplc="5EE4A942">
      <w:numFmt w:val="bullet"/>
      <w:lvlText w:val="•"/>
      <w:lvlJc w:val="left"/>
      <w:pPr>
        <w:ind w:left="8660" w:hanging="360"/>
      </w:pPr>
      <w:rPr>
        <w:rFonts w:hint="default"/>
        <w:lang w:val="es-ES" w:eastAsia="en-US" w:bidi="ar-SA"/>
      </w:rPr>
    </w:lvl>
  </w:abstractNum>
  <w:abstractNum w:abstractNumId="43" w15:restartNumberingAfterBreak="0">
    <w:nsid w:val="1F540079"/>
    <w:multiLevelType w:val="hybridMultilevel"/>
    <w:tmpl w:val="A6B63F1A"/>
    <w:lvl w:ilvl="0" w:tplc="A45CE4BE">
      <w:start w:val="1"/>
      <w:numFmt w:val="decimal"/>
      <w:lvlText w:val="%1."/>
      <w:lvlJc w:val="left"/>
      <w:pPr>
        <w:ind w:left="115" w:hanging="224"/>
      </w:pPr>
      <w:rPr>
        <w:rFonts w:ascii="Calibri" w:eastAsia="Calibri" w:hAnsi="Calibri" w:cs="Calibri" w:hint="default"/>
        <w:b w:val="0"/>
        <w:bCs w:val="0"/>
        <w:i w:val="0"/>
        <w:iCs w:val="0"/>
        <w:spacing w:val="0"/>
        <w:w w:val="100"/>
        <w:sz w:val="22"/>
        <w:szCs w:val="22"/>
        <w:lang w:val="es-ES" w:eastAsia="en-US" w:bidi="ar-SA"/>
      </w:rPr>
    </w:lvl>
    <w:lvl w:ilvl="1" w:tplc="00B69FEC">
      <w:numFmt w:val="bullet"/>
      <w:lvlText w:val="•"/>
      <w:lvlJc w:val="left"/>
      <w:pPr>
        <w:ind w:left="989" w:hanging="224"/>
      </w:pPr>
      <w:rPr>
        <w:rFonts w:hint="default"/>
        <w:lang w:val="es-ES" w:eastAsia="en-US" w:bidi="ar-SA"/>
      </w:rPr>
    </w:lvl>
    <w:lvl w:ilvl="2" w:tplc="8B666828">
      <w:numFmt w:val="bullet"/>
      <w:lvlText w:val="•"/>
      <w:lvlJc w:val="left"/>
      <w:pPr>
        <w:ind w:left="1859" w:hanging="224"/>
      </w:pPr>
      <w:rPr>
        <w:rFonts w:hint="default"/>
        <w:lang w:val="es-ES" w:eastAsia="en-US" w:bidi="ar-SA"/>
      </w:rPr>
    </w:lvl>
    <w:lvl w:ilvl="3" w:tplc="55DAFFC4">
      <w:numFmt w:val="bullet"/>
      <w:lvlText w:val="•"/>
      <w:lvlJc w:val="left"/>
      <w:pPr>
        <w:ind w:left="2728" w:hanging="224"/>
      </w:pPr>
      <w:rPr>
        <w:rFonts w:hint="default"/>
        <w:lang w:val="es-ES" w:eastAsia="en-US" w:bidi="ar-SA"/>
      </w:rPr>
    </w:lvl>
    <w:lvl w:ilvl="4" w:tplc="AA7E3318">
      <w:numFmt w:val="bullet"/>
      <w:lvlText w:val="•"/>
      <w:lvlJc w:val="left"/>
      <w:pPr>
        <w:ind w:left="3598" w:hanging="224"/>
      </w:pPr>
      <w:rPr>
        <w:rFonts w:hint="default"/>
        <w:lang w:val="es-ES" w:eastAsia="en-US" w:bidi="ar-SA"/>
      </w:rPr>
    </w:lvl>
    <w:lvl w:ilvl="5" w:tplc="6F62928E">
      <w:numFmt w:val="bullet"/>
      <w:lvlText w:val="•"/>
      <w:lvlJc w:val="left"/>
      <w:pPr>
        <w:ind w:left="4468" w:hanging="224"/>
      </w:pPr>
      <w:rPr>
        <w:rFonts w:hint="default"/>
        <w:lang w:val="es-ES" w:eastAsia="en-US" w:bidi="ar-SA"/>
      </w:rPr>
    </w:lvl>
    <w:lvl w:ilvl="6" w:tplc="C1FA33BE">
      <w:numFmt w:val="bullet"/>
      <w:lvlText w:val="•"/>
      <w:lvlJc w:val="left"/>
      <w:pPr>
        <w:ind w:left="5337" w:hanging="224"/>
      </w:pPr>
      <w:rPr>
        <w:rFonts w:hint="default"/>
        <w:lang w:val="es-ES" w:eastAsia="en-US" w:bidi="ar-SA"/>
      </w:rPr>
    </w:lvl>
    <w:lvl w:ilvl="7" w:tplc="7F7C2FD0">
      <w:numFmt w:val="bullet"/>
      <w:lvlText w:val="•"/>
      <w:lvlJc w:val="left"/>
      <w:pPr>
        <w:ind w:left="6207" w:hanging="224"/>
      </w:pPr>
      <w:rPr>
        <w:rFonts w:hint="default"/>
        <w:lang w:val="es-ES" w:eastAsia="en-US" w:bidi="ar-SA"/>
      </w:rPr>
    </w:lvl>
    <w:lvl w:ilvl="8" w:tplc="CE029AFA">
      <w:numFmt w:val="bullet"/>
      <w:lvlText w:val="•"/>
      <w:lvlJc w:val="left"/>
      <w:pPr>
        <w:ind w:left="7076" w:hanging="224"/>
      </w:pPr>
      <w:rPr>
        <w:rFonts w:hint="default"/>
        <w:lang w:val="es-ES" w:eastAsia="en-US" w:bidi="ar-SA"/>
      </w:rPr>
    </w:lvl>
  </w:abstractNum>
  <w:abstractNum w:abstractNumId="44" w15:restartNumberingAfterBreak="0">
    <w:nsid w:val="1F774DA4"/>
    <w:multiLevelType w:val="hybridMultilevel"/>
    <w:tmpl w:val="9AFC4CEA"/>
    <w:lvl w:ilvl="0" w:tplc="369C8086">
      <w:start w:val="1"/>
      <w:numFmt w:val="lowerLetter"/>
      <w:lvlText w:val="%1)"/>
      <w:lvlJc w:val="left"/>
      <w:pPr>
        <w:ind w:left="994" w:hanging="425"/>
      </w:pPr>
      <w:rPr>
        <w:rFonts w:ascii="Calibri" w:eastAsia="Calibri" w:hAnsi="Calibri" w:cs="Calibri" w:hint="default"/>
        <w:b w:val="0"/>
        <w:bCs w:val="0"/>
        <w:i w:val="0"/>
        <w:iCs w:val="0"/>
        <w:spacing w:val="0"/>
        <w:w w:val="100"/>
        <w:sz w:val="22"/>
        <w:szCs w:val="22"/>
        <w:lang w:val="es-ES" w:eastAsia="en-US" w:bidi="ar-SA"/>
      </w:rPr>
    </w:lvl>
    <w:lvl w:ilvl="1" w:tplc="2E083C20">
      <w:start w:val="1"/>
      <w:numFmt w:val="lowerRoman"/>
      <w:lvlText w:val="%2."/>
      <w:lvlJc w:val="left"/>
      <w:pPr>
        <w:ind w:left="1364" w:hanging="831"/>
        <w:jc w:val="right"/>
      </w:pPr>
      <w:rPr>
        <w:rFonts w:ascii="Arial" w:eastAsia="Arial" w:hAnsi="Arial" w:cs="Arial" w:hint="default"/>
        <w:b w:val="0"/>
        <w:bCs w:val="0"/>
        <w:i/>
        <w:iCs/>
        <w:spacing w:val="-1"/>
        <w:w w:val="100"/>
        <w:sz w:val="22"/>
        <w:szCs w:val="22"/>
        <w:lang w:val="es-ES" w:eastAsia="en-US" w:bidi="ar-SA"/>
      </w:rPr>
    </w:lvl>
    <w:lvl w:ilvl="2" w:tplc="0A34C6E0">
      <w:numFmt w:val="bullet"/>
      <w:lvlText w:val="•"/>
      <w:lvlJc w:val="left"/>
      <w:pPr>
        <w:ind w:left="2222" w:hanging="831"/>
      </w:pPr>
      <w:rPr>
        <w:rFonts w:hint="default"/>
        <w:lang w:val="es-ES" w:eastAsia="en-US" w:bidi="ar-SA"/>
      </w:rPr>
    </w:lvl>
    <w:lvl w:ilvl="3" w:tplc="289E80B0">
      <w:numFmt w:val="bullet"/>
      <w:lvlText w:val="•"/>
      <w:lvlJc w:val="left"/>
      <w:pPr>
        <w:ind w:left="3084" w:hanging="831"/>
      </w:pPr>
      <w:rPr>
        <w:rFonts w:hint="default"/>
        <w:lang w:val="es-ES" w:eastAsia="en-US" w:bidi="ar-SA"/>
      </w:rPr>
    </w:lvl>
    <w:lvl w:ilvl="4" w:tplc="52D06C98">
      <w:numFmt w:val="bullet"/>
      <w:lvlText w:val="•"/>
      <w:lvlJc w:val="left"/>
      <w:pPr>
        <w:ind w:left="3947" w:hanging="831"/>
      </w:pPr>
      <w:rPr>
        <w:rFonts w:hint="default"/>
        <w:lang w:val="es-ES" w:eastAsia="en-US" w:bidi="ar-SA"/>
      </w:rPr>
    </w:lvl>
    <w:lvl w:ilvl="5" w:tplc="73980210">
      <w:numFmt w:val="bullet"/>
      <w:lvlText w:val="•"/>
      <w:lvlJc w:val="left"/>
      <w:pPr>
        <w:ind w:left="4809" w:hanging="831"/>
      </w:pPr>
      <w:rPr>
        <w:rFonts w:hint="default"/>
        <w:lang w:val="es-ES" w:eastAsia="en-US" w:bidi="ar-SA"/>
      </w:rPr>
    </w:lvl>
    <w:lvl w:ilvl="6" w:tplc="9AF093D2">
      <w:numFmt w:val="bullet"/>
      <w:lvlText w:val="•"/>
      <w:lvlJc w:val="left"/>
      <w:pPr>
        <w:ind w:left="5672" w:hanging="831"/>
      </w:pPr>
      <w:rPr>
        <w:rFonts w:hint="default"/>
        <w:lang w:val="es-ES" w:eastAsia="en-US" w:bidi="ar-SA"/>
      </w:rPr>
    </w:lvl>
    <w:lvl w:ilvl="7" w:tplc="8474D61E">
      <w:numFmt w:val="bullet"/>
      <w:lvlText w:val="•"/>
      <w:lvlJc w:val="left"/>
      <w:pPr>
        <w:ind w:left="6534" w:hanging="831"/>
      </w:pPr>
      <w:rPr>
        <w:rFonts w:hint="default"/>
        <w:lang w:val="es-ES" w:eastAsia="en-US" w:bidi="ar-SA"/>
      </w:rPr>
    </w:lvl>
    <w:lvl w:ilvl="8" w:tplc="E25A174E">
      <w:numFmt w:val="bullet"/>
      <w:lvlText w:val="•"/>
      <w:lvlJc w:val="left"/>
      <w:pPr>
        <w:ind w:left="7397" w:hanging="831"/>
      </w:pPr>
      <w:rPr>
        <w:rFonts w:hint="default"/>
        <w:lang w:val="es-ES" w:eastAsia="en-US" w:bidi="ar-SA"/>
      </w:rPr>
    </w:lvl>
  </w:abstractNum>
  <w:abstractNum w:abstractNumId="45" w15:restartNumberingAfterBreak="0">
    <w:nsid w:val="1FED0A11"/>
    <w:multiLevelType w:val="hybridMultilevel"/>
    <w:tmpl w:val="99A0125A"/>
    <w:lvl w:ilvl="0" w:tplc="96A0234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5AE0D7B0">
      <w:numFmt w:val="bullet"/>
      <w:lvlText w:val="•"/>
      <w:lvlJc w:val="left"/>
      <w:pPr>
        <w:ind w:left="1998" w:hanging="360"/>
      </w:pPr>
      <w:rPr>
        <w:rFonts w:hint="default"/>
        <w:lang w:val="es-ES" w:eastAsia="en-US" w:bidi="ar-SA"/>
      </w:rPr>
    </w:lvl>
    <w:lvl w:ilvl="2" w:tplc="2EB42944">
      <w:numFmt w:val="bullet"/>
      <w:lvlText w:val="•"/>
      <w:lvlJc w:val="left"/>
      <w:pPr>
        <w:ind w:left="2816" w:hanging="360"/>
      </w:pPr>
      <w:rPr>
        <w:rFonts w:hint="default"/>
        <w:lang w:val="es-ES" w:eastAsia="en-US" w:bidi="ar-SA"/>
      </w:rPr>
    </w:lvl>
    <w:lvl w:ilvl="3" w:tplc="6E9E3ECA">
      <w:numFmt w:val="bullet"/>
      <w:lvlText w:val="•"/>
      <w:lvlJc w:val="left"/>
      <w:pPr>
        <w:ind w:left="3634" w:hanging="360"/>
      </w:pPr>
      <w:rPr>
        <w:rFonts w:hint="default"/>
        <w:lang w:val="es-ES" w:eastAsia="en-US" w:bidi="ar-SA"/>
      </w:rPr>
    </w:lvl>
    <w:lvl w:ilvl="4" w:tplc="2206A46E">
      <w:numFmt w:val="bullet"/>
      <w:lvlText w:val="•"/>
      <w:lvlJc w:val="left"/>
      <w:pPr>
        <w:ind w:left="4452" w:hanging="360"/>
      </w:pPr>
      <w:rPr>
        <w:rFonts w:hint="default"/>
        <w:lang w:val="es-ES" w:eastAsia="en-US" w:bidi="ar-SA"/>
      </w:rPr>
    </w:lvl>
    <w:lvl w:ilvl="5" w:tplc="7A2A1F08">
      <w:numFmt w:val="bullet"/>
      <w:lvlText w:val="•"/>
      <w:lvlJc w:val="left"/>
      <w:pPr>
        <w:ind w:left="5270" w:hanging="360"/>
      </w:pPr>
      <w:rPr>
        <w:rFonts w:hint="default"/>
        <w:lang w:val="es-ES" w:eastAsia="en-US" w:bidi="ar-SA"/>
      </w:rPr>
    </w:lvl>
    <w:lvl w:ilvl="6" w:tplc="EEF4CBE6">
      <w:numFmt w:val="bullet"/>
      <w:lvlText w:val="•"/>
      <w:lvlJc w:val="left"/>
      <w:pPr>
        <w:ind w:left="6088" w:hanging="360"/>
      </w:pPr>
      <w:rPr>
        <w:rFonts w:hint="default"/>
        <w:lang w:val="es-ES" w:eastAsia="en-US" w:bidi="ar-SA"/>
      </w:rPr>
    </w:lvl>
    <w:lvl w:ilvl="7" w:tplc="F01CE65A">
      <w:numFmt w:val="bullet"/>
      <w:lvlText w:val="•"/>
      <w:lvlJc w:val="left"/>
      <w:pPr>
        <w:ind w:left="6906" w:hanging="360"/>
      </w:pPr>
      <w:rPr>
        <w:rFonts w:hint="default"/>
        <w:lang w:val="es-ES" w:eastAsia="en-US" w:bidi="ar-SA"/>
      </w:rPr>
    </w:lvl>
    <w:lvl w:ilvl="8" w:tplc="A1642012">
      <w:numFmt w:val="bullet"/>
      <w:lvlText w:val="•"/>
      <w:lvlJc w:val="left"/>
      <w:pPr>
        <w:ind w:left="7724" w:hanging="360"/>
      </w:pPr>
      <w:rPr>
        <w:rFonts w:hint="default"/>
        <w:lang w:val="es-ES" w:eastAsia="en-US" w:bidi="ar-SA"/>
      </w:rPr>
    </w:lvl>
  </w:abstractNum>
  <w:abstractNum w:abstractNumId="46" w15:restartNumberingAfterBreak="0">
    <w:nsid w:val="205C2906"/>
    <w:multiLevelType w:val="hybridMultilevel"/>
    <w:tmpl w:val="EA7A0A76"/>
    <w:lvl w:ilvl="0" w:tplc="D80AB226">
      <w:numFmt w:val="bullet"/>
      <w:lvlText w:val=""/>
      <w:lvlJc w:val="left"/>
      <w:pPr>
        <w:ind w:left="969" w:hanging="425"/>
      </w:pPr>
      <w:rPr>
        <w:rFonts w:ascii="Symbol" w:eastAsia="Symbol" w:hAnsi="Symbol" w:cs="Symbol" w:hint="default"/>
        <w:b w:val="0"/>
        <w:bCs w:val="0"/>
        <w:i w:val="0"/>
        <w:iCs w:val="0"/>
        <w:spacing w:val="0"/>
        <w:w w:val="100"/>
        <w:sz w:val="22"/>
        <w:szCs w:val="22"/>
        <w:lang w:val="es-ES" w:eastAsia="en-US" w:bidi="ar-SA"/>
      </w:rPr>
    </w:lvl>
    <w:lvl w:ilvl="1" w:tplc="F74009E6">
      <w:numFmt w:val="bullet"/>
      <w:lvlText w:val="•"/>
      <w:lvlJc w:val="left"/>
      <w:pPr>
        <w:ind w:left="1908" w:hanging="425"/>
      </w:pPr>
      <w:rPr>
        <w:rFonts w:hint="default"/>
        <w:lang w:val="es-ES" w:eastAsia="en-US" w:bidi="ar-SA"/>
      </w:rPr>
    </w:lvl>
    <w:lvl w:ilvl="2" w:tplc="32E4DE6E">
      <w:numFmt w:val="bullet"/>
      <w:lvlText w:val="•"/>
      <w:lvlJc w:val="left"/>
      <w:pPr>
        <w:ind w:left="2856" w:hanging="425"/>
      </w:pPr>
      <w:rPr>
        <w:rFonts w:hint="default"/>
        <w:lang w:val="es-ES" w:eastAsia="en-US" w:bidi="ar-SA"/>
      </w:rPr>
    </w:lvl>
    <w:lvl w:ilvl="3" w:tplc="AC84E574">
      <w:numFmt w:val="bullet"/>
      <w:lvlText w:val="•"/>
      <w:lvlJc w:val="left"/>
      <w:pPr>
        <w:ind w:left="3804" w:hanging="425"/>
      </w:pPr>
      <w:rPr>
        <w:rFonts w:hint="default"/>
        <w:lang w:val="es-ES" w:eastAsia="en-US" w:bidi="ar-SA"/>
      </w:rPr>
    </w:lvl>
    <w:lvl w:ilvl="4" w:tplc="378A0F1C">
      <w:numFmt w:val="bullet"/>
      <w:lvlText w:val="•"/>
      <w:lvlJc w:val="left"/>
      <w:pPr>
        <w:ind w:left="4752" w:hanging="425"/>
      </w:pPr>
      <w:rPr>
        <w:rFonts w:hint="default"/>
        <w:lang w:val="es-ES" w:eastAsia="en-US" w:bidi="ar-SA"/>
      </w:rPr>
    </w:lvl>
    <w:lvl w:ilvl="5" w:tplc="F2F8CB1C">
      <w:numFmt w:val="bullet"/>
      <w:lvlText w:val="•"/>
      <w:lvlJc w:val="left"/>
      <w:pPr>
        <w:ind w:left="5700" w:hanging="425"/>
      </w:pPr>
      <w:rPr>
        <w:rFonts w:hint="default"/>
        <w:lang w:val="es-ES" w:eastAsia="en-US" w:bidi="ar-SA"/>
      </w:rPr>
    </w:lvl>
    <w:lvl w:ilvl="6" w:tplc="6BDC408A">
      <w:numFmt w:val="bullet"/>
      <w:lvlText w:val="•"/>
      <w:lvlJc w:val="left"/>
      <w:pPr>
        <w:ind w:left="6648" w:hanging="425"/>
      </w:pPr>
      <w:rPr>
        <w:rFonts w:hint="default"/>
        <w:lang w:val="es-ES" w:eastAsia="en-US" w:bidi="ar-SA"/>
      </w:rPr>
    </w:lvl>
    <w:lvl w:ilvl="7" w:tplc="59404F02">
      <w:numFmt w:val="bullet"/>
      <w:lvlText w:val="•"/>
      <w:lvlJc w:val="left"/>
      <w:pPr>
        <w:ind w:left="7596" w:hanging="425"/>
      </w:pPr>
      <w:rPr>
        <w:rFonts w:hint="default"/>
        <w:lang w:val="es-ES" w:eastAsia="en-US" w:bidi="ar-SA"/>
      </w:rPr>
    </w:lvl>
    <w:lvl w:ilvl="8" w:tplc="5C7ED6A2">
      <w:numFmt w:val="bullet"/>
      <w:lvlText w:val="•"/>
      <w:lvlJc w:val="left"/>
      <w:pPr>
        <w:ind w:left="8544" w:hanging="425"/>
      </w:pPr>
      <w:rPr>
        <w:rFonts w:hint="default"/>
        <w:lang w:val="es-ES" w:eastAsia="en-US" w:bidi="ar-SA"/>
      </w:rPr>
    </w:lvl>
  </w:abstractNum>
  <w:abstractNum w:abstractNumId="47" w15:restartNumberingAfterBreak="0">
    <w:nsid w:val="2162691C"/>
    <w:multiLevelType w:val="multilevel"/>
    <w:tmpl w:val="48DC95A0"/>
    <w:lvl w:ilvl="0">
      <w:start w:val="2"/>
      <w:numFmt w:val="decimal"/>
      <w:lvlText w:val="%1"/>
      <w:lvlJc w:val="left"/>
      <w:pPr>
        <w:ind w:left="595" w:hanging="334"/>
      </w:pPr>
      <w:rPr>
        <w:rFonts w:hint="default"/>
        <w:lang w:val="es-ES" w:eastAsia="en-US" w:bidi="ar-SA"/>
      </w:rPr>
    </w:lvl>
    <w:lvl w:ilvl="1">
      <w:start w:val="1"/>
      <w:numFmt w:val="decimal"/>
      <w:lvlText w:val="%1.%2"/>
      <w:lvlJc w:val="left"/>
      <w:pPr>
        <w:ind w:left="595" w:hanging="33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3">
      <w:numFmt w:val="bullet"/>
      <w:lvlText w:val="•"/>
      <w:lvlJc w:val="left"/>
      <w:pPr>
        <w:ind w:left="3277" w:hanging="360"/>
      </w:pPr>
      <w:rPr>
        <w:rFonts w:hint="default"/>
        <w:lang w:val="es-ES" w:eastAsia="en-US" w:bidi="ar-SA"/>
      </w:rPr>
    </w:lvl>
    <w:lvl w:ilvl="4">
      <w:numFmt w:val="bullet"/>
      <w:lvlText w:val="•"/>
      <w:lvlJc w:val="left"/>
      <w:pPr>
        <w:ind w:left="4146" w:hanging="360"/>
      </w:pPr>
      <w:rPr>
        <w:rFonts w:hint="default"/>
        <w:lang w:val="es-ES" w:eastAsia="en-US" w:bidi="ar-SA"/>
      </w:rPr>
    </w:lvl>
    <w:lvl w:ilvl="5">
      <w:numFmt w:val="bullet"/>
      <w:lvlText w:val="•"/>
      <w:lvlJc w:val="left"/>
      <w:pPr>
        <w:ind w:left="5015" w:hanging="360"/>
      </w:pPr>
      <w:rPr>
        <w:rFonts w:hint="default"/>
        <w:lang w:val="es-ES" w:eastAsia="en-US" w:bidi="ar-SA"/>
      </w:rPr>
    </w:lvl>
    <w:lvl w:ilvl="6">
      <w:numFmt w:val="bullet"/>
      <w:lvlText w:val="•"/>
      <w:lvlJc w:val="left"/>
      <w:pPr>
        <w:ind w:left="5884" w:hanging="360"/>
      </w:pPr>
      <w:rPr>
        <w:rFonts w:hint="default"/>
        <w:lang w:val="es-ES" w:eastAsia="en-US" w:bidi="ar-SA"/>
      </w:rPr>
    </w:lvl>
    <w:lvl w:ilvl="7">
      <w:numFmt w:val="bullet"/>
      <w:lvlText w:val="•"/>
      <w:lvlJc w:val="left"/>
      <w:pPr>
        <w:ind w:left="6753" w:hanging="360"/>
      </w:pPr>
      <w:rPr>
        <w:rFonts w:hint="default"/>
        <w:lang w:val="es-ES" w:eastAsia="en-US" w:bidi="ar-SA"/>
      </w:rPr>
    </w:lvl>
    <w:lvl w:ilvl="8">
      <w:numFmt w:val="bullet"/>
      <w:lvlText w:val="•"/>
      <w:lvlJc w:val="left"/>
      <w:pPr>
        <w:ind w:left="7622" w:hanging="360"/>
      </w:pPr>
      <w:rPr>
        <w:rFonts w:hint="default"/>
        <w:lang w:val="es-ES" w:eastAsia="en-US" w:bidi="ar-SA"/>
      </w:rPr>
    </w:lvl>
  </w:abstractNum>
  <w:abstractNum w:abstractNumId="48" w15:restartNumberingAfterBreak="0">
    <w:nsid w:val="217954A8"/>
    <w:multiLevelType w:val="hybridMultilevel"/>
    <w:tmpl w:val="06E6F8F0"/>
    <w:lvl w:ilvl="0" w:tplc="9170F300">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0F6AC514">
      <w:numFmt w:val="bullet"/>
      <w:lvlText w:val="•"/>
      <w:lvlJc w:val="left"/>
      <w:pPr>
        <w:ind w:left="1998" w:hanging="360"/>
      </w:pPr>
      <w:rPr>
        <w:rFonts w:hint="default"/>
        <w:lang w:val="es-ES" w:eastAsia="en-US" w:bidi="ar-SA"/>
      </w:rPr>
    </w:lvl>
    <w:lvl w:ilvl="2" w:tplc="09E2666E">
      <w:numFmt w:val="bullet"/>
      <w:lvlText w:val="•"/>
      <w:lvlJc w:val="left"/>
      <w:pPr>
        <w:ind w:left="2816" w:hanging="360"/>
      </w:pPr>
      <w:rPr>
        <w:rFonts w:hint="default"/>
        <w:lang w:val="es-ES" w:eastAsia="en-US" w:bidi="ar-SA"/>
      </w:rPr>
    </w:lvl>
    <w:lvl w:ilvl="3" w:tplc="2A9AA75C">
      <w:numFmt w:val="bullet"/>
      <w:lvlText w:val="•"/>
      <w:lvlJc w:val="left"/>
      <w:pPr>
        <w:ind w:left="3634" w:hanging="360"/>
      </w:pPr>
      <w:rPr>
        <w:rFonts w:hint="default"/>
        <w:lang w:val="es-ES" w:eastAsia="en-US" w:bidi="ar-SA"/>
      </w:rPr>
    </w:lvl>
    <w:lvl w:ilvl="4" w:tplc="1BB2FD80">
      <w:numFmt w:val="bullet"/>
      <w:lvlText w:val="•"/>
      <w:lvlJc w:val="left"/>
      <w:pPr>
        <w:ind w:left="4452" w:hanging="360"/>
      </w:pPr>
      <w:rPr>
        <w:rFonts w:hint="default"/>
        <w:lang w:val="es-ES" w:eastAsia="en-US" w:bidi="ar-SA"/>
      </w:rPr>
    </w:lvl>
    <w:lvl w:ilvl="5" w:tplc="D512BDFE">
      <w:numFmt w:val="bullet"/>
      <w:lvlText w:val="•"/>
      <w:lvlJc w:val="left"/>
      <w:pPr>
        <w:ind w:left="5270" w:hanging="360"/>
      </w:pPr>
      <w:rPr>
        <w:rFonts w:hint="default"/>
        <w:lang w:val="es-ES" w:eastAsia="en-US" w:bidi="ar-SA"/>
      </w:rPr>
    </w:lvl>
    <w:lvl w:ilvl="6" w:tplc="6B02B4F0">
      <w:numFmt w:val="bullet"/>
      <w:lvlText w:val="•"/>
      <w:lvlJc w:val="left"/>
      <w:pPr>
        <w:ind w:left="6088" w:hanging="360"/>
      </w:pPr>
      <w:rPr>
        <w:rFonts w:hint="default"/>
        <w:lang w:val="es-ES" w:eastAsia="en-US" w:bidi="ar-SA"/>
      </w:rPr>
    </w:lvl>
    <w:lvl w:ilvl="7" w:tplc="DD6AAF40">
      <w:numFmt w:val="bullet"/>
      <w:lvlText w:val="•"/>
      <w:lvlJc w:val="left"/>
      <w:pPr>
        <w:ind w:left="6906" w:hanging="360"/>
      </w:pPr>
      <w:rPr>
        <w:rFonts w:hint="default"/>
        <w:lang w:val="es-ES" w:eastAsia="en-US" w:bidi="ar-SA"/>
      </w:rPr>
    </w:lvl>
    <w:lvl w:ilvl="8" w:tplc="DE60CBE0">
      <w:numFmt w:val="bullet"/>
      <w:lvlText w:val="•"/>
      <w:lvlJc w:val="left"/>
      <w:pPr>
        <w:ind w:left="7724" w:hanging="360"/>
      </w:pPr>
      <w:rPr>
        <w:rFonts w:hint="default"/>
        <w:lang w:val="es-ES" w:eastAsia="en-US" w:bidi="ar-SA"/>
      </w:rPr>
    </w:lvl>
  </w:abstractNum>
  <w:abstractNum w:abstractNumId="49" w15:restartNumberingAfterBreak="0">
    <w:nsid w:val="22C92FAC"/>
    <w:multiLevelType w:val="hybridMultilevel"/>
    <w:tmpl w:val="38BCE592"/>
    <w:lvl w:ilvl="0" w:tplc="510831D2">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915AC71C">
      <w:numFmt w:val="bullet"/>
      <w:lvlText w:val="•"/>
      <w:lvlJc w:val="left"/>
      <w:pPr>
        <w:ind w:left="2430" w:hanging="360"/>
      </w:pPr>
      <w:rPr>
        <w:rFonts w:hint="default"/>
        <w:lang w:val="es-ES" w:eastAsia="en-US" w:bidi="ar-SA"/>
      </w:rPr>
    </w:lvl>
    <w:lvl w:ilvl="2" w:tplc="3ABE0482">
      <w:numFmt w:val="bullet"/>
      <w:lvlText w:val="•"/>
      <w:lvlJc w:val="left"/>
      <w:pPr>
        <w:ind w:left="3320" w:hanging="360"/>
      </w:pPr>
      <w:rPr>
        <w:rFonts w:hint="default"/>
        <w:lang w:val="es-ES" w:eastAsia="en-US" w:bidi="ar-SA"/>
      </w:rPr>
    </w:lvl>
    <w:lvl w:ilvl="3" w:tplc="3F46DEFC">
      <w:numFmt w:val="bullet"/>
      <w:lvlText w:val="•"/>
      <w:lvlJc w:val="left"/>
      <w:pPr>
        <w:ind w:left="4210" w:hanging="360"/>
      </w:pPr>
      <w:rPr>
        <w:rFonts w:hint="default"/>
        <w:lang w:val="es-ES" w:eastAsia="en-US" w:bidi="ar-SA"/>
      </w:rPr>
    </w:lvl>
    <w:lvl w:ilvl="4" w:tplc="224287F2">
      <w:numFmt w:val="bullet"/>
      <w:lvlText w:val="•"/>
      <w:lvlJc w:val="left"/>
      <w:pPr>
        <w:ind w:left="5100" w:hanging="360"/>
      </w:pPr>
      <w:rPr>
        <w:rFonts w:hint="default"/>
        <w:lang w:val="es-ES" w:eastAsia="en-US" w:bidi="ar-SA"/>
      </w:rPr>
    </w:lvl>
    <w:lvl w:ilvl="5" w:tplc="D988DFFE">
      <w:numFmt w:val="bullet"/>
      <w:lvlText w:val="•"/>
      <w:lvlJc w:val="left"/>
      <w:pPr>
        <w:ind w:left="5990" w:hanging="360"/>
      </w:pPr>
      <w:rPr>
        <w:rFonts w:hint="default"/>
        <w:lang w:val="es-ES" w:eastAsia="en-US" w:bidi="ar-SA"/>
      </w:rPr>
    </w:lvl>
    <w:lvl w:ilvl="6" w:tplc="D5303FD8">
      <w:numFmt w:val="bullet"/>
      <w:lvlText w:val="•"/>
      <w:lvlJc w:val="left"/>
      <w:pPr>
        <w:ind w:left="6880" w:hanging="360"/>
      </w:pPr>
      <w:rPr>
        <w:rFonts w:hint="default"/>
        <w:lang w:val="es-ES" w:eastAsia="en-US" w:bidi="ar-SA"/>
      </w:rPr>
    </w:lvl>
    <w:lvl w:ilvl="7" w:tplc="B26A2B4C">
      <w:numFmt w:val="bullet"/>
      <w:lvlText w:val="•"/>
      <w:lvlJc w:val="left"/>
      <w:pPr>
        <w:ind w:left="7770" w:hanging="360"/>
      </w:pPr>
      <w:rPr>
        <w:rFonts w:hint="default"/>
        <w:lang w:val="es-ES" w:eastAsia="en-US" w:bidi="ar-SA"/>
      </w:rPr>
    </w:lvl>
    <w:lvl w:ilvl="8" w:tplc="5A2A81D6">
      <w:numFmt w:val="bullet"/>
      <w:lvlText w:val="•"/>
      <w:lvlJc w:val="left"/>
      <w:pPr>
        <w:ind w:left="8660" w:hanging="360"/>
      </w:pPr>
      <w:rPr>
        <w:rFonts w:hint="default"/>
        <w:lang w:val="es-ES" w:eastAsia="en-US" w:bidi="ar-SA"/>
      </w:rPr>
    </w:lvl>
  </w:abstractNum>
  <w:abstractNum w:abstractNumId="50" w15:restartNumberingAfterBreak="0">
    <w:nsid w:val="22CC1DFA"/>
    <w:multiLevelType w:val="hybridMultilevel"/>
    <w:tmpl w:val="73A62E76"/>
    <w:lvl w:ilvl="0" w:tplc="5608D2BE">
      <w:numFmt w:val="bullet"/>
      <w:lvlText w:val="•"/>
      <w:lvlJc w:val="left"/>
      <w:pPr>
        <w:ind w:left="709" w:hanging="284"/>
      </w:pPr>
      <w:rPr>
        <w:rFonts w:ascii="Calibri" w:eastAsia="Calibri" w:hAnsi="Calibri" w:cs="Calibri" w:hint="default"/>
        <w:b w:val="0"/>
        <w:bCs w:val="0"/>
        <w:i w:val="0"/>
        <w:iCs w:val="0"/>
        <w:spacing w:val="0"/>
        <w:w w:val="100"/>
        <w:sz w:val="22"/>
        <w:szCs w:val="22"/>
        <w:lang w:val="es-ES" w:eastAsia="en-US" w:bidi="ar-SA"/>
      </w:rPr>
    </w:lvl>
    <w:lvl w:ilvl="1" w:tplc="47E0C014">
      <w:numFmt w:val="bullet"/>
      <w:lvlText w:val="•"/>
      <w:lvlJc w:val="left"/>
      <w:pPr>
        <w:ind w:left="1542" w:hanging="284"/>
      </w:pPr>
      <w:rPr>
        <w:rFonts w:hint="default"/>
        <w:lang w:val="es-ES" w:eastAsia="en-US" w:bidi="ar-SA"/>
      </w:rPr>
    </w:lvl>
    <w:lvl w:ilvl="2" w:tplc="6C987FFA">
      <w:numFmt w:val="bullet"/>
      <w:lvlText w:val="•"/>
      <w:lvlJc w:val="left"/>
      <w:pPr>
        <w:ind w:left="2384" w:hanging="284"/>
      </w:pPr>
      <w:rPr>
        <w:rFonts w:hint="default"/>
        <w:lang w:val="es-ES" w:eastAsia="en-US" w:bidi="ar-SA"/>
      </w:rPr>
    </w:lvl>
    <w:lvl w:ilvl="3" w:tplc="382A1238">
      <w:numFmt w:val="bullet"/>
      <w:lvlText w:val="•"/>
      <w:lvlJc w:val="left"/>
      <w:pPr>
        <w:ind w:left="3226" w:hanging="284"/>
      </w:pPr>
      <w:rPr>
        <w:rFonts w:hint="default"/>
        <w:lang w:val="es-ES" w:eastAsia="en-US" w:bidi="ar-SA"/>
      </w:rPr>
    </w:lvl>
    <w:lvl w:ilvl="4" w:tplc="67D23A3E">
      <w:numFmt w:val="bullet"/>
      <w:lvlText w:val="•"/>
      <w:lvlJc w:val="left"/>
      <w:pPr>
        <w:ind w:left="4068" w:hanging="284"/>
      </w:pPr>
      <w:rPr>
        <w:rFonts w:hint="default"/>
        <w:lang w:val="es-ES" w:eastAsia="en-US" w:bidi="ar-SA"/>
      </w:rPr>
    </w:lvl>
    <w:lvl w:ilvl="5" w:tplc="EA160748">
      <w:numFmt w:val="bullet"/>
      <w:lvlText w:val="•"/>
      <w:lvlJc w:val="left"/>
      <w:pPr>
        <w:ind w:left="4911" w:hanging="284"/>
      </w:pPr>
      <w:rPr>
        <w:rFonts w:hint="default"/>
        <w:lang w:val="es-ES" w:eastAsia="en-US" w:bidi="ar-SA"/>
      </w:rPr>
    </w:lvl>
    <w:lvl w:ilvl="6" w:tplc="965003BC">
      <w:numFmt w:val="bullet"/>
      <w:lvlText w:val="•"/>
      <w:lvlJc w:val="left"/>
      <w:pPr>
        <w:ind w:left="5753" w:hanging="284"/>
      </w:pPr>
      <w:rPr>
        <w:rFonts w:hint="default"/>
        <w:lang w:val="es-ES" w:eastAsia="en-US" w:bidi="ar-SA"/>
      </w:rPr>
    </w:lvl>
    <w:lvl w:ilvl="7" w:tplc="C3F63868">
      <w:numFmt w:val="bullet"/>
      <w:lvlText w:val="•"/>
      <w:lvlJc w:val="left"/>
      <w:pPr>
        <w:ind w:left="6595" w:hanging="284"/>
      </w:pPr>
      <w:rPr>
        <w:rFonts w:hint="default"/>
        <w:lang w:val="es-ES" w:eastAsia="en-US" w:bidi="ar-SA"/>
      </w:rPr>
    </w:lvl>
    <w:lvl w:ilvl="8" w:tplc="80BADF4C">
      <w:numFmt w:val="bullet"/>
      <w:lvlText w:val="•"/>
      <w:lvlJc w:val="left"/>
      <w:pPr>
        <w:ind w:left="7437" w:hanging="284"/>
      </w:pPr>
      <w:rPr>
        <w:rFonts w:hint="default"/>
        <w:lang w:val="es-ES" w:eastAsia="en-US" w:bidi="ar-SA"/>
      </w:rPr>
    </w:lvl>
  </w:abstractNum>
  <w:abstractNum w:abstractNumId="51" w15:restartNumberingAfterBreak="0">
    <w:nsid w:val="23A23E4F"/>
    <w:multiLevelType w:val="hybridMultilevel"/>
    <w:tmpl w:val="32B48720"/>
    <w:lvl w:ilvl="0" w:tplc="CEE245E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D16EF9D8">
      <w:numFmt w:val="bullet"/>
      <w:lvlText w:val="•"/>
      <w:lvlJc w:val="left"/>
      <w:pPr>
        <w:ind w:left="1998" w:hanging="360"/>
      </w:pPr>
      <w:rPr>
        <w:rFonts w:hint="default"/>
        <w:lang w:val="es-ES" w:eastAsia="en-US" w:bidi="ar-SA"/>
      </w:rPr>
    </w:lvl>
    <w:lvl w:ilvl="2" w:tplc="86866ACE">
      <w:numFmt w:val="bullet"/>
      <w:lvlText w:val="•"/>
      <w:lvlJc w:val="left"/>
      <w:pPr>
        <w:ind w:left="2816" w:hanging="360"/>
      </w:pPr>
      <w:rPr>
        <w:rFonts w:hint="default"/>
        <w:lang w:val="es-ES" w:eastAsia="en-US" w:bidi="ar-SA"/>
      </w:rPr>
    </w:lvl>
    <w:lvl w:ilvl="3" w:tplc="D86C62AC">
      <w:numFmt w:val="bullet"/>
      <w:lvlText w:val="•"/>
      <w:lvlJc w:val="left"/>
      <w:pPr>
        <w:ind w:left="3634" w:hanging="360"/>
      </w:pPr>
      <w:rPr>
        <w:rFonts w:hint="default"/>
        <w:lang w:val="es-ES" w:eastAsia="en-US" w:bidi="ar-SA"/>
      </w:rPr>
    </w:lvl>
    <w:lvl w:ilvl="4" w:tplc="B8C4E2D6">
      <w:numFmt w:val="bullet"/>
      <w:lvlText w:val="•"/>
      <w:lvlJc w:val="left"/>
      <w:pPr>
        <w:ind w:left="4452" w:hanging="360"/>
      </w:pPr>
      <w:rPr>
        <w:rFonts w:hint="default"/>
        <w:lang w:val="es-ES" w:eastAsia="en-US" w:bidi="ar-SA"/>
      </w:rPr>
    </w:lvl>
    <w:lvl w:ilvl="5" w:tplc="D4184948">
      <w:numFmt w:val="bullet"/>
      <w:lvlText w:val="•"/>
      <w:lvlJc w:val="left"/>
      <w:pPr>
        <w:ind w:left="5270" w:hanging="360"/>
      </w:pPr>
      <w:rPr>
        <w:rFonts w:hint="default"/>
        <w:lang w:val="es-ES" w:eastAsia="en-US" w:bidi="ar-SA"/>
      </w:rPr>
    </w:lvl>
    <w:lvl w:ilvl="6" w:tplc="AB0EE0EA">
      <w:numFmt w:val="bullet"/>
      <w:lvlText w:val="•"/>
      <w:lvlJc w:val="left"/>
      <w:pPr>
        <w:ind w:left="6088" w:hanging="360"/>
      </w:pPr>
      <w:rPr>
        <w:rFonts w:hint="default"/>
        <w:lang w:val="es-ES" w:eastAsia="en-US" w:bidi="ar-SA"/>
      </w:rPr>
    </w:lvl>
    <w:lvl w:ilvl="7" w:tplc="0A329ABE">
      <w:numFmt w:val="bullet"/>
      <w:lvlText w:val="•"/>
      <w:lvlJc w:val="left"/>
      <w:pPr>
        <w:ind w:left="6906" w:hanging="360"/>
      </w:pPr>
      <w:rPr>
        <w:rFonts w:hint="default"/>
        <w:lang w:val="es-ES" w:eastAsia="en-US" w:bidi="ar-SA"/>
      </w:rPr>
    </w:lvl>
    <w:lvl w:ilvl="8" w:tplc="D2E42914">
      <w:numFmt w:val="bullet"/>
      <w:lvlText w:val="•"/>
      <w:lvlJc w:val="left"/>
      <w:pPr>
        <w:ind w:left="7724" w:hanging="360"/>
      </w:pPr>
      <w:rPr>
        <w:rFonts w:hint="default"/>
        <w:lang w:val="es-ES" w:eastAsia="en-US" w:bidi="ar-SA"/>
      </w:rPr>
    </w:lvl>
  </w:abstractNum>
  <w:abstractNum w:abstractNumId="52" w15:restartNumberingAfterBreak="0">
    <w:nsid w:val="249E09F1"/>
    <w:multiLevelType w:val="hybridMultilevel"/>
    <w:tmpl w:val="2EE09158"/>
    <w:lvl w:ilvl="0" w:tplc="33F824A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07FC9E30">
      <w:numFmt w:val="bullet"/>
      <w:lvlText w:val="•"/>
      <w:lvlJc w:val="left"/>
      <w:pPr>
        <w:ind w:left="1998" w:hanging="360"/>
      </w:pPr>
      <w:rPr>
        <w:rFonts w:hint="default"/>
        <w:lang w:val="es-ES" w:eastAsia="en-US" w:bidi="ar-SA"/>
      </w:rPr>
    </w:lvl>
    <w:lvl w:ilvl="2" w:tplc="426CB22A">
      <w:numFmt w:val="bullet"/>
      <w:lvlText w:val="•"/>
      <w:lvlJc w:val="left"/>
      <w:pPr>
        <w:ind w:left="2816" w:hanging="360"/>
      </w:pPr>
      <w:rPr>
        <w:rFonts w:hint="default"/>
        <w:lang w:val="es-ES" w:eastAsia="en-US" w:bidi="ar-SA"/>
      </w:rPr>
    </w:lvl>
    <w:lvl w:ilvl="3" w:tplc="A8AE979A">
      <w:numFmt w:val="bullet"/>
      <w:lvlText w:val="•"/>
      <w:lvlJc w:val="left"/>
      <w:pPr>
        <w:ind w:left="3634" w:hanging="360"/>
      </w:pPr>
      <w:rPr>
        <w:rFonts w:hint="default"/>
        <w:lang w:val="es-ES" w:eastAsia="en-US" w:bidi="ar-SA"/>
      </w:rPr>
    </w:lvl>
    <w:lvl w:ilvl="4" w:tplc="9F14423A">
      <w:numFmt w:val="bullet"/>
      <w:lvlText w:val="•"/>
      <w:lvlJc w:val="left"/>
      <w:pPr>
        <w:ind w:left="4452" w:hanging="360"/>
      </w:pPr>
      <w:rPr>
        <w:rFonts w:hint="default"/>
        <w:lang w:val="es-ES" w:eastAsia="en-US" w:bidi="ar-SA"/>
      </w:rPr>
    </w:lvl>
    <w:lvl w:ilvl="5" w:tplc="268EA166">
      <w:numFmt w:val="bullet"/>
      <w:lvlText w:val="•"/>
      <w:lvlJc w:val="left"/>
      <w:pPr>
        <w:ind w:left="5270" w:hanging="360"/>
      </w:pPr>
      <w:rPr>
        <w:rFonts w:hint="default"/>
        <w:lang w:val="es-ES" w:eastAsia="en-US" w:bidi="ar-SA"/>
      </w:rPr>
    </w:lvl>
    <w:lvl w:ilvl="6" w:tplc="3EEC4732">
      <w:numFmt w:val="bullet"/>
      <w:lvlText w:val="•"/>
      <w:lvlJc w:val="left"/>
      <w:pPr>
        <w:ind w:left="6088" w:hanging="360"/>
      </w:pPr>
      <w:rPr>
        <w:rFonts w:hint="default"/>
        <w:lang w:val="es-ES" w:eastAsia="en-US" w:bidi="ar-SA"/>
      </w:rPr>
    </w:lvl>
    <w:lvl w:ilvl="7" w:tplc="B7C22A3C">
      <w:numFmt w:val="bullet"/>
      <w:lvlText w:val="•"/>
      <w:lvlJc w:val="left"/>
      <w:pPr>
        <w:ind w:left="6906" w:hanging="360"/>
      </w:pPr>
      <w:rPr>
        <w:rFonts w:hint="default"/>
        <w:lang w:val="es-ES" w:eastAsia="en-US" w:bidi="ar-SA"/>
      </w:rPr>
    </w:lvl>
    <w:lvl w:ilvl="8" w:tplc="B98250D8">
      <w:numFmt w:val="bullet"/>
      <w:lvlText w:val="•"/>
      <w:lvlJc w:val="left"/>
      <w:pPr>
        <w:ind w:left="7724" w:hanging="360"/>
      </w:pPr>
      <w:rPr>
        <w:rFonts w:hint="default"/>
        <w:lang w:val="es-ES" w:eastAsia="en-US" w:bidi="ar-SA"/>
      </w:rPr>
    </w:lvl>
  </w:abstractNum>
  <w:abstractNum w:abstractNumId="53" w15:restartNumberingAfterBreak="0">
    <w:nsid w:val="24D337C7"/>
    <w:multiLevelType w:val="hybridMultilevel"/>
    <w:tmpl w:val="E9B41C38"/>
    <w:lvl w:ilvl="0" w:tplc="474C8BCE">
      <w:numFmt w:val="bullet"/>
      <w:lvlText w:val="-"/>
      <w:lvlJc w:val="left"/>
      <w:pPr>
        <w:ind w:left="160" w:hanging="87"/>
      </w:pPr>
      <w:rPr>
        <w:rFonts w:ascii="Calibri" w:eastAsia="Calibri" w:hAnsi="Calibri" w:cs="Calibri" w:hint="default"/>
        <w:b w:val="0"/>
        <w:bCs w:val="0"/>
        <w:i w:val="0"/>
        <w:iCs w:val="0"/>
        <w:spacing w:val="0"/>
        <w:w w:val="100"/>
        <w:sz w:val="16"/>
        <w:szCs w:val="16"/>
        <w:lang w:val="es-ES" w:eastAsia="en-US" w:bidi="ar-SA"/>
      </w:rPr>
    </w:lvl>
    <w:lvl w:ilvl="1" w:tplc="C1EE6C9E">
      <w:numFmt w:val="bullet"/>
      <w:lvlText w:val="•"/>
      <w:lvlJc w:val="left"/>
      <w:pPr>
        <w:ind w:left="851" w:hanging="87"/>
      </w:pPr>
      <w:rPr>
        <w:rFonts w:hint="default"/>
        <w:lang w:val="es-ES" w:eastAsia="en-US" w:bidi="ar-SA"/>
      </w:rPr>
    </w:lvl>
    <w:lvl w:ilvl="2" w:tplc="4A16BAE2">
      <w:numFmt w:val="bullet"/>
      <w:lvlText w:val="•"/>
      <w:lvlJc w:val="left"/>
      <w:pPr>
        <w:ind w:left="1542" w:hanging="87"/>
      </w:pPr>
      <w:rPr>
        <w:rFonts w:hint="default"/>
        <w:lang w:val="es-ES" w:eastAsia="en-US" w:bidi="ar-SA"/>
      </w:rPr>
    </w:lvl>
    <w:lvl w:ilvl="3" w:tplc="10748636">
      <w:numFmt w:val="bullet"/>
      <w:lvlText w:val="•"/>
      <w:lvlJc w:val="left"/>
      <w:pPr>
        <w:ind w:left="2233" w:hanging="87"/>
      </w:pPr>
      <w:rPr>
        <w:rFonts w:hint="default"/>
        <w:lang w:val="es-ES" w:eastAsia="en-US" w:bidi="ar-SA"/>
      </w:rPr>
    </w:lvl>
    <w:lvl w:ilvl="4" w:tplc="5DB66AD6">
      <w:numFmt w:val="bullet"/>
      <w:lvlText w:val="•"/>
      <w:lvlJc w:val="left"/>
      <w:pPr>
        <w:ind w:left="2925" w:hanging="87"/>
      </w:pPr>
      <w:rPr>
        <w:rFonts w:hint="default"/>
        <w:lang w:val="es-ES" w:eastAsia="en-US" w:bidi="ar-SA"/>
      </w:rPr>
    </w:lvl>
    <w:lvl w:ilvl="5" w:tplc="28629954">
      <w:numFmt w:val="bullet"/>
      <w:lvlText w:val="•"/>
      <w:lvlJc w:val="left"/>
      <w:pPr>
        <w:ind w:left="3616" w:hanging="87"/>
      </w:pPr>
      <w:rPr>
        <w:rFonts w:hint="default"/>
        <w:lang w:val="es-ES" w:eastAsia="en-US" w:bidi="ar-SA"/>
      </w:rPr>
    </w:lvl>
    <w:lvl w:ilvl="6" w:tplc="9A2AB716">
      <w:numFmt w:val="bullet"/>
      <w:lvlText w:val="•"/>
      <w:lvlJc w:val="left"/>
      <w:pPr>
        <w:ind w:left="4307" w:hanging="87"/>
      </w:pPr>
      <w:rPr>
        <w:rFonts w:hint="default"/>
        <w:lang w:val="es-ES" w:eastAsia="en-US" w:bidi="ar-SA"/>
      </w:rPr>
    </w:lvl>
    <w:lvl w:ilvl="7" w:tplc="6D1C362C">
      <w:numFmt w:val="bullet"/>
      <w:lvlText w:val="•"/>
      <w:lvlJc w:val="left"/>
      <w:pPr>
        <w:ind w:left="4999" w:hanging="87"/>
      </w:pPr>
      <w:rPr>
        <w:rFonts w:hint="default"/>
        <w:lang w:val="es-ES" w:eastAsia="en-US" w:bidi="ar-SA"/>
      </w:rPr>
    </w:lvl>
    <w:lvl w:ilvl="8" w:tplc="B7084108">
      <w:numFmt w:val="bullet"/>
      <w:lvlText w:val="•"/>
      <w:lvlJc w:val="left"/>
      <w:pPr>
        <w:ind w:left="5690" w:hanging="87"/>
      </w:pPr>
      <w:rPr>
        <w:rFonts w:hint="default"/>
        <w:lang w:val="es-ES" w:eastAsia="en-US" w:bidi="ar-SA"/>
      </w:rPr>
    </w:lvl>
  </w:abstractNum>
  <w:abstractNum w:abstractNumId="54" w15:restartNumberingAfterBreak="0">
    <w:nsid w:val="24D83B6F"/>
    <w:multiLevelType w:val="hybridMultilevel"/>
    <w:tmpl w:val="98AEDD6C"/>
    <w:lvl w:ilvl="0" w:tplc="2F067FE6">
      <w:start w:val="1"/>
      <w:numFmt w:val="decimal"/>
      <w:lvlText w:val="%1."/>
      <w:lvlJc w:val="left"/>
      <w:pPr>
        <w:ind w:left="107" w:hanging="200"/>
        <w:jc w:val="left"/>
      </w:pPr>
      <w:rPr>
        <w:rFonts w:ascii="Calibri" w:eastAsia="Calibri" w:hAnsi="Calibri" w:cs="Calibri" w:hint="default"/>
        <w:b w:val="0"/>
        <w:bCs w:val="0"/>
        <w:i w:val="0"/>
        <w:iCs w:val="0"/>
        <w:spacing w:val="0"/>
        <w:w w:val="99"/>
        <w:sz w:val="18"/>
        <w:szCs w:val="18"/>
        <w:lang w:val="es-ES" w:eastAsia="en-US" w:bidi="ar-SA"/>
      </w:rPr>
    </w:lvl>
    <w:lvl w:ilvl="1" w:tplc="31A87408">
      <w:numFmt w:val="bullet"/>
      <w:lvlText w:val="•"/>
      <w:lvlJc w:val="left"/>
      <w:pPr>
        <w:ind w:left="992" w:hanging="200"/>
      </w:pPr>
      <w:rPr>
        <w:rFonts w:hint="default"/>
        <w:lang w:val="es-ES" w:eastAsia="en-US" w:bidi="ar-SA"/>
      </w:rPr>
    </w:lvl>
    <w:lvl w:ilvl="2" w:tplc="C6BCBEC8">
      <w:numFmt w:val="bullet"/>
      <w:lvlText w:val="•"/>
      <w:lvlJc w:val="left"/>
      <w:pPr>
        <w:ind w:left="1884" w:hanging="200"/>
      </w:pPr>
      <w:rPr>
        <w:rFonts w:hint="default"/>
        <w:lang w:val="es-ES" w:eastAsia="en-US" w:bidi="ar-SA"/>
      </w:rPr>
    </w:lvl>
    <w:lvl w:ilvl="3" w:tplc="8B162DD2">
      <w:numFmt w:val="bullet"/>
      <w:lvlText w:val="•"/>
      <w:lvlJc w:val="left"/>
      <w:pPr>
        <w:ind w:left="2776" w:hanging="200"/>
      </w:pPr>
      <w:rPr>
        <w:rFonts w:hint="default"/>
        <w:lang w:val="es-ES" w:eastAsia="en-US" w:bidi="ar-SA"/>
      </w:rPr>
    </w:lvl>
    <w:lvl w:ilvl="4" w:tplc="2C7AB088">
      <w:numFmt w:val="bullet"/>
      <w:lvlText w:val="•"/>
      <w:lvlJc w:val="left"/>
      <w:pPr>
        <w:ind w:left="3668" w:hanging="200"/>
      </w:pPr>
      <w:rPr>
        <w:rFonts w:hint="default"/>
        <w:lang w:val="es-ES" w:eastAsia="en-US" w:bidi="ar-SA"/>
      </w:rPr>
    </w:lvl>
    <w:lvl w:ilvl="5" w:tplc="D1FA1BE2">
      <w:numFmt w:val="bullet"/>
      <w:lvlText w:val="•"/>
      <w:lvlJc w:val="left"/>
      <w:pPr>
        <w:ind w:left="4561" w:hanging="200"/>
      </w:pPr>
      <w:rPr>
        <w:rFonts w:hint="default"/>
        <w:lang w:val="es-ES" w:eastAsia="en-US" w:bidi="ar-SA"/>
      </w:rPr>
    </w:lvl>
    <w:lvl w:ilvl="6" w:tplc="ECF04640">
      <w:numFmt w:val="bullet"/>
      <w:lvlText w:val="•"/>
      <w:lvlJc w:val="left"/>
      <w:pPr>
        <w:ind w:left="5453" w:hanging="200"/>
      </w:pPr>
      <w:rPr>
        <w:rFonts w:hint="default"/>
        <w:lang w:val="es-ES" w:eastAsia="en-US" w:bidi="ar-SA"/>
      </w:rPr>
    </w:lvl>
    <w:lvl w:ilvl="7" w:tplc="52DC4222">
      <w:numFmt w:val="bullet"/>
      <w:lvlText w:val="•"/>
      <w:lvlJc w:val="left"/>
      <w:pPr>
        <w:ind w:left="6345" w:hanging="200"/>
      </w:pPr>
      <w:rPr>
        <w:rFonts w:hint="default"/>
        <w:lang w:val="es-ES" w:eastAsia="en-US" w:bidi="ar-SA"/>
      </w:rPr>
    </w:lvl>
    <w:lvl w:ilvl="8" w:tplc="691E1094">
      <w:numFmt w:val="bullet"/>
      <w:lvlText w:val="•"/>
      <w:lvlJc w:val="left"/>
      <w:pPr>
        <w:ind w:left="7237" w:hanging="200"/>
      </w:pPr>
      <w:rPr>
        <w:rFonts w:hint="default"/>
        <w:lang w:val="es-ES" w:eastAsia="en-US" w:bidi="ar-SA"/>
      </w:rPr>
    </w:lvl>
  </w:abstractNum>
  <w:abstractNum w:abstractNumId="55" w15:restartNumberingAfterBreak="0">
    <w:nsid w:val="26220FCD"/>
    <w:multiLevelType w:val="hybridMultilevel"/>
    <w:tmpl w:val="B9E07FB4"/>
    <w:lvl w:ilvl="0" w:tplc="2F402B42">
      <w:start w:val="2"/>
      <w:numFmt w:val="decimal"/>
      <w:lvlText w:val="%1."/>
      <w:lvlJc w:val="left"/>
      <w:pPr>
        <w:ind w:left="974" w:hanging="356"/>
      </w:pPr>
      <w:rPr>
        <w:rFonts w:hint="default"/>
        <w:spacing w:val="0"/>
        <w:w w:val="100"/>
        <w:lang w:val="es-ES" w:eastAsia="en-US" w:bidi="ar-SA"/>
      </w:rPr>
    </w:lvl>
    <w:lvl w:ilvl="1" w:tplc="E18C563E">
      <w:numFmt w:val="bullet"/>
      <w:lvlText w:val="•"/>
      <w:lvlJc w:val="left"/>
      <w:pPr>
        <w:ind w:left="1854" w:hanging="356"/>
      </w:pPr>
      <w:rPr>
        <w:rFonts w:hint="default"/>
        <w:lang w:val="es-ES" w:eastAsia="en-US" w:bidi="ar-SA"/>
      </w:rPr>
    </w:lvl>
    <w:lvl w:ilvl="2" w:tplc="F71A23D0">
      <w:numFmt w:val="bullet"/>
      <w:lvlText w:val="•"/>
      <w:lvlJc w:val="left"/>
      <w:pPr>
        <w:ind w:left="2728" w:hanging="356"/>
      </w:pPr>
      <w:rPr>
        <w:rFonts w:hint="default"/>
        <w:lang w:val="es-ES" w:eastAsia="en-US" w:bidi="ar-SA"/>
      </w:rPr>
    </w:lvl>
    <w:lvl w:ilvl="3" w:tplc="37B23986">
      <w:numFmt w:val="bullet"/>
      <w:lvlText w:val="•"/>
      <w:lvlJc w:val="left"/>
      <w:pPr>
        <w:ind w:left="3602" w:hanging="356"/>
      </w:pPr>
      <w:rPr>
        <w:rFonts w:hint="default"/>
        <w:lang w:val="es-ES" w:eastAsia="en-US" w:bidi="ar-SA"/>
      </w:rPr>
    </w:lvl>
    <w:lvl w:ilvl="4" w:tplc="1E1C60BA">
      <w:numFmt w:val="bullet"/>
      <w:lvlText w:val="•"/>
      <w:lvlJc w:val="left"/>
      <w:pPr>
        <w:ind w:left="4476" w:hanging="356"/>
      </w:pPr>
      <w:rPr>
        <w:rFonts w:hint="default"/>
        <w:lang w:val="es-ES" w:eastAsia="en-US" w:bidi="ar-SA"/>
      </w:rPr>
    </w:lvl>
    <w:lvl w:ilvl="5" w:tplc="4CA83724">
      <w:numFmt w:val="bullet"/>
      <w:lvlText w:val="•"/>
      <w:lvlJc w:val="left"/>
      <w:pPr>
        <w:ind w:left="5350" w:hanging="356"/>
      </w:pPr>
      <w:rPr>
        <w:rFonts w:hint="default"/>
        <w:lang w:val="es-ES" w:eastAsia="en-US" w:bidi="ar-SA"/>
      </w:rPr>
    </w:lvl>
    <w:lvl w:ilvl="6" w:tplc="EC2C0820">
      <w:numFmt w:val="bullet"/>
      <w:lvlText w:val="•"/>
      <w:lvlJc w:val="left"/>
      <w:pPr>
        <w:ind w:left="6224" w:hanging="356"/>
      </w:pPr>
      <w:rPr>
        <w:rFonts w:hint="default"/>
        <w:lang w:val="es-ES" w:eastAsia="en-US" w:bidi="ar-SA"/>
      </w:rPr>
    </w:lvl>
    <w:lvl w:ilvl="7" w:tplc="0FDCD2B2">
      <w:numFmt w:val="bullet"/>
      <w:lvlText w:val="•"/>
      <w:lvlJc w:val="left"/>
      <w:pPr>
        <w:ind w:left="7098" w:hanging="356"/>
      </w:pPr>
      <w:rPr>
        <w:rFonts w:hint="default"/>
        <w:lang w:val="es-ES" w:eastAsia="en-US" w:bidi="ar-SA"/>
      </w:rPr>
    </w:lvl>
    <w:lvl w:ilvl="8" w:tplc="991A1DAC">
      <w:numFmt w:val="bullet"/>
      <w:lvlText w:val="•"/>
      <w:lvlJc w:val="left"/>
      <w:pPr>
        <w:ind w:left="7972" w:hanging="356"/>
      </w:pPr>
      <w:rPr>
        <w:rFonts w:hint="default"/>
        <w:lang w:val="es-ES" w:eastAsia="en-US" w:bidi="ar-SA"/>
      </w:rPr>
    </w:lvl>
  </w:abstractNum>
  <w:abstractNum w:abstractNumId="56" w15:restartNumberingAfterBreak="0">
    <w:nsid w:val="262A4968"/>
    <w:multiLevelType w:val="hybridMultilevel"/>
    <w:tmpl w:val="D4F66598"/>
    <w:lvl w:ilvl="0" w:tplc="E556A2CE">
      <w:start w:val="1"/>
      <w:numFmt w:val="decimal"/>
      <w:lvlText w:val="%1."/>
      <w:lvlJc w:val="left"/>
      <w:pPr>
        <w:ind w:left="107" w:hanging="219"/>
        <w:jc w:val="left"/>
      </w:pPr>
      <w:rPr>
        <w:rFonts w:ascii="Calibri" w:eastAsia="Calibri" w:hAnsi="Calibri" w:cs="Calibri" w:hint="default"/>
        <w:b w:val="0"/>
        <w:bCs w:val="0"/>
        <w:i w:val="0"/>
        <w:iCs w:val="0"/>
        <w:spacing w:val="-1"/>
        <w:w w:val="99"/>
        <w:sz w:val="20"/>
        <w:szCs w:val="20"/>
        <w:lang w:val="es-ES" w:eastAsia="en-US" w:bidi="ar-SA"/>
      </w:rPr>
    </w:lvl>
    <w:lvl w:ilvl="1" w:tplc="2C1A5DEE">
      <w:numFmt w:val="bullet"/>
      <w:lvlText w:val="•"/>
      <w:lvlJc w:val="left"/>
      <w:pPr>
        <w:ind w:left="1082" w:hanging="219"/>
      </w:pPr>
      <w:rPr>
        <w:rFonts w:hint="default"/>
        <w:lang w:val="es-ES" w:eastAsia="en-US" w:bidi="ar-SA"/>
      </w:rPr>
    </w:lvl>
    <w:lvl w:ilvl="2" w:tplc="068EDDDC">
      <w:numFmt w:val="bullet"/>
      <w:lvlText w:val="•"/>
      <w:lvlJc w:val="left"/>
      <w:pPr>
        <w:ind w:left="2064" w:hanging="219"/>
      </w:pPr>
      <w:rPr>
        <w:rFonts w:hint="default"/>
        <w:lang w:val="es-ES" w:eastAsia="en-US" w:bidi="ar-SA"/>
      </w:rPr>
    </w:lvl>
    <w:lvl w:ilvl="3" w:tplc="FA58B9DA">
      <w:numFmt w:val="bullet"/>
      <w:lvlText w:val="•"/>
      <w:lvlJc w:val="left"/>
      <w:pPr>
        <w:ind w:left="3046" w:hanging="219"/>
      </w:pPr>
      <w:rPr>
        <w:rFonts w:hint="default"/>
        <w:lang w:val="es-ES" w:eastAsia="en-US" w:bidi="ar-SA"/>
      </w:rPr>
    </w:lvl>
    <w:lvl w:ilvl="4" w:tplc="652600DE">
      <w:numFmt w:val="bullet"/>
      <w:lvlText w:val="•"/>
      <w:lvlJc w:val="left"/>
      <w:pPr>
        <w:ind w:left="4028" w:hanging="219"/>
      </w:pPr>
      <w:rPr>
        <w:rFonts w:hint="default"/>
        <w:lang w:val="es-ES" w:eastAsia="en-US" w:bidi="ar-SA"/>
      </w:rPr>
    </w:lvl>
    <w:lvl w:ilvl="5" w:tplc="7EDAD378">
      <w:numFmt w:val="bullet"/>
      <w:lvlText w:val="•"/>
      <w:lvlJc w:val="left"/>
      <w:pPr>
        <w:ind w:left="5010" w:hanging="219"/>
      </w:pPr>
      <w:rPr>
        <w:rFonts w:hint="default"/>
        <w:lang w:val="es-ES" w:eastAsia="en-US" w:bidi="ar-SA"/>
      </w:rPr>
    </w:lvl>
    <w:lvl w:ilvl="6" w:tplc="49967FAA">
      <w:numFmt w:val="bullet"/>
      <w:lvlText w:val="•"/>
      <w:lvlJc w:val="left"/>
      <w:pPr>
        <w:ind w:left="5992" w:hanging="219"/>
      </w:pPr>
      <w:rPr>
        <w:rFonts w:hint="default"/>
        <w:lang w:val="es-ES" w:eastAsia="en-US" w:bidi="ar-SA"/>
      </w:rPr>
    </w:lvl>
    <w:lvl w:ilvl="7" w:tplc="1AEAE5A0">
      <w:numFmt w:val="bullet"/>
      <w:lvlText w:val="•"/>
      <w:lvlJc w:val="left"/>
      <w:pPr>
        <w:ind w:left="6974" w:hanging="219"/>
      </w:pPr>
      <w:rPr>
        <w:rFonts w:hint="default"/>
        <w:lang w:val="es-ES" w:eastAsia="en-US" w:bidi="ar-SA"/>
      </w:rPr>
    </w:lvl>
    <w:lvl w:ilvl="8" w:tplc="B808AF62">
      <w:numFmt w:val="bullet"/>
      <w:lvlText w:val="•"/>
      <w:lvlJc w:val="left"/>
      <w:pPr>
        <w:ind w:left="7956" w:hanging="219"/>
      </w:pPr>
      <w:rPr>
        <w:rFonts w:hint="default"/>
        <w:lang w:val="es-ES" w:eastAsia="en-US" w:bidi="ar-SA"/>
      </w:rPr>
    </w:lvl>
  </w:abstractNum>
  <w:abstractNum w:abstractNumId="57" w15:restartNumberingAfterBreak="0">
    <w:nsid w:val="267C24FE"/>
    <w:multiLevelType w:val="hybridMultilevel"/>
    <w:tmpl w:val="B27265B0"/>
    <w:lvl w:ilvl="0" w:tplc="6ACCA99C">
      <w:start w:val="1"/>
      <w:numFmt w:val="decimal"/>
      <w:lvlText w:val="%1."/>
      <w:lvlJc w:val="left"/>
      <w:pPr>
        <w:ind w:left="107" w:hanging="185"/>
        <w:jc w:val="left"/>
      </w:pPr>
      <w:rPr>
        <w:rFonts w:ascii="Calibri" w:eastAsia="Calibri" w:hAnsi="Calibri" w:cs="Calibri" w:hint="default"/>
        <w:b w:val="0"/>
        <w:bCs w:val="0"/>
        <w:i w:val="0"/>
        <w:iCs w:val="0"/>
        <w:spacing w:val="0"/>
        <w:w w:val="99"/>
        <w:sz w:val="18"/>
        <w:szCs w:val="18"/>
        <w:lang w:val="es-ES" w:eastAsia="en-US" w:bidi="ar-SA"/>
      </w:rPr>
    </w:lvl>
    <w:lvl w:ilvl="1" w:tplc="5A665F98">
      <w:numFmt w:val="bullet"/>
      <w:lvlText w:val="•"/>
      <w:lvlJc w:val="left"/>
      <w:pPr>
        <w:ind w:left="1047" w:hanging="185"/>
      </w:pPr>
      <w:rPr>
        <w:rFonts w:hint="default"/>
        <w:lang w:val="es-ES" w:eastAsia="en-US" w:bidi="ar-SA"/>
      </w:rPr>
    </w:lvl>
    <w:lvl w:ilvl="2" w:tplc="DB723A28">
      <w:numFmt w:val="bullet"/>
      <w:lvlText w:val="•"/>
      <w:lvlJc w:val="left"/>
      <w:pPr>
        <w:ind w:left="1995" w:hanging="185"/>
      </w:pPr>
      <w:rPr>
        <w:rFonts w:hint="default"/>
        <w:lang w:val="es-ES" w:eastAsia="en-US" w:bidi="ar-SA"/>
      </w:rPr>
    </w:lvl>
    <w:lvl w:ilvl="3" w:tplc="9940A516">
      <w:numFmt w:val="bullet"/>
      <w:lvlText w:val="•"/>
      <w:lvlJc w:val="left"/>
      <w:pPr>
        <w:ind w:left="2943" w:hanging="185"/>
      </w:pPr>
      <w:rPr>
        <w:rFonts w:hint="default"/>
        <w:lang w:val="es-ES" w:eastAsia="en-US" w:bidi="ar-SA"/>
      </w:rPr>
    </w:lvl>
    <w:lvl w:ilvl="4" w:tplc="BCD2640C">
      <w:numFmt w:val="bullet"/>
      <w:lvlText w:val="•"/>
      <w:lvlJc w:val="left"/>
      <w:pPr>
        <w:ind w:left="3891" w:hanging="185"/>
      </w:pPr>
      <w:rPr>
        <w:rFonts w:hint="default"/>
        <w:lang w:val="es-ES" w:eastAsia="en-US" w:bidi="ar-SA"/>
      </w:rPr>
    </w:lvl>
    <w:lvl w:ilvl="5" w:tplc="A4920110">
      <w:numFmt w:val="bullet"/>
      <w:lvlText w:val="•"/>
      <w:lvlJc w:val="left"/>
      <w:pPr>
        <w:ind w:left="4839" w:hanging="185"/>
      </w:pPr>
      <w:rPr>
        <w:rFonts w:hint="default"/>
        <w:lang w:val="es-ES" w:eastAsia="en-US" w:bidi="ar-SA"/>
      </w:rPr>
    </w:lvl>
    <w:lvl w:ilvl="6" w:tplc="402A0586">
      <w:numFmt w:val="bullet"/>
      <w:lvlText w:val="•"/>
      <w:lvlJc w:val="left"/>
      <w:pPr>
        <w:ind w:left="5786" w:hanging="185"/>
      </w:pPr>
      <w:rPr>
        <w:rFonts w:hint="default"/>
        <w:lang w:val="es-ES" w:eastAsia="en-US" w:bidi="ar-SA"/>
      </w:rPr>
    </w:lvl>
    <w:lvl w:ilvl="7" w:tplc="424E0F02">
      <w:numFmt w:val="bullet"/>
      <w:lvlText w:val="•"/>
      <w:lvlJc w:val="left"/>
      <w:pPr>
        <w:ind w:left="6734" w:hanging="185"/>
      </w:pPr>
      <w:rPr>
        <w:rFonts w:hint="default"/>
        <w:lang w:val="es-ES" w:eastAsia="en-US" w:bidi="ar-SA"/>
      </w:rPr>
    </w:lvl>
    <w:lvl w:ilvl="8" w:tplc="089CA9B4">
      <w:numFmt w:val="bullet"/>
      <w:lvlText w:val="•"/>
      <w:lvlJc w:val="left"/>
      <w:pPr>
        <w:ind w:left="7682" w:hanging="185"/>
      </w:pPr>
      <w:rPr>
        <w:rFonts w:hint="default"/>
        <w:lang w:val="es-ES" w:eastAsia="en-US" w:bidi="ar-SA"/>
      </w:rPr>
    </w:lvl>
  </w:abstractNum>
  <w:abstractNum w:abstractNumId="58" w15:restartNumberingAfterBreak="0">
    <w:nsid w:val="27A50CE2"/>
    <w:multiLevelType w:val="hybridMultilevel"/>
    <w:tmpl w:val="E2F2DB4A"/>
    <w:lvl w:ilvl="0" w:tplc="722A4D3A">
      <w:numFmt w:val="bullet"/>
      <w:lvlText w:val="●"/>
      <w:lvlJc w:val="left"/>
      <w:pPr>
        <w:ind w:left="1341" w:hanging="360"/>
      </w:pPr>
      <w:rPr>
        <w:rFonts w:ascii="Times New Roman" w:eastAsia="Times New Roman" w:hAnsi="Times New Roman" w:cs="Times New Roman" w:hint="default"/>
        <w:b/>
        <w:bCs/>
        <w:i w:val="0"/>
        <w:iCs w:val="0"/>
        <w:spacing w:val="0"/>
        <w:w w:val="100"/>
        <w:sz w:val="22"/>
        <w:szCs w:val="22"/>
        <w:lang w:val="es-ES" w:eastAsia="en-US" w:bidi="ar-SA"/>
      </w:rPr>
    </w:lvl>
    <w:lvl w:ilvl="1" w:tplc="2ECA7884">
      <w:numFmt w:val="bullet"/>
      <w:lvlText w:val="•"/>
      <w:lvlJc w:val="left"/>
      <w:pPr>
        <w:ind w:left="2250" w:hanging="360"/>
      </w:pPr>
      <w:rPr>
        <w:rFonts w:hint="default"/>
        <w:lang w:val="es-ES" w:eastAsia="en-US" w:bidi="ar-SA"/>
      </w:rPr>
    </w:lvl>
    <w:lvl w:ilvl="2" w:tplc="E872FDC2">
      <w:numFmt w:val="bullet"/>
      <w:lvlText w:val="•"/>
      <w:lvlJc w:val="left"/>
      <w:pPr>
        <w:ind w:left="3160" w:hanging="360"/>
      </w:pPr>
      <w:rPr>
        <w:rFonts w:hint="default"/>
        <w:lang w:val="es-ES" w:eastAsia="en-US" w:bidi="ar-SA"/>
      </w:rPr>
    </w:lvl>
    <w:lvl w:ilvl="3" w:tplc="9B26AE0E">
      <w:numFmt w:val="bullet"/>
      <w:lvlText w:val="•"/>
      <w:lvlJc w:val="left"/>
      <w:pPr>
        <w:ind w:left="4070" w:hanging="360"/>
      </w:pPr>
      <w:rPr>
        <w:rFonts w:hint="default"/>
        <w:lang w:val="es-ES" w:eastAsia="en-US" w:bidi="ar-SA"/>
      </w:rPr>
    </w:lvl>
    <w:lvl w:ilvl="4" w:tplc="FCB6699C">
      <w:numFmt w:val="bullet"/>
      <w:lvlText w:val="•"/>
      <w:lvlJc w:val="left"/>
      <w:pPr>
        <w:ind w:left="4980" w:hanging="360"/>
      </w:pPr>
      <w:rPr>
        <w:rFonts w:hint="default"/>
        <w:lang w:val="es-ES" w:eastAsia="en-US" w:bidi="ar-SA"/>
      </w:rPr>
    </w:lvl>
    <w:lvl w:ilvl="5" w:tplc="E58CE1BE">
      <w:numFmt w:val="bullet"/>
      <w:lvlText w:val="•"/>
      <w:lvlJc w:val="left"/>
      <w:pPr>
        <w:ind w:left="5890" w:hanging="360"/>
      </w:pPr>
      <w:rPr>
        <w:rFonts w:hint="default"/>
        <w:lang w:val="es-ES" w:eastAsia="en-US" w:bidi="ar-SA"/>
      </w:rPr>
    </w:lvl>
    <w:lvl w:ilvl="6" w:tplc="E632D122">
      <w:numFmt w:val="bullet"/>
      <w:lvlText w:val="•"/>
      <w:lvlJc w:val="left"/>
      <w:pPr>
        <w:ind w:left="6800" w:hanging="360"/>
      </w:pPr>
      <w:rPr>
        <w:rFonts w:hint="default"/>
        <w:lang w:val="es-ES" w:eastAsia="en-US" w:bidi="ar-SA"/>
      </w:rPr>
    </w:lvl>
    <w:lvl w:ilvl="7" w:tplc="993ADA52">
      <w:numFmt w:val="bullet"/>
      <w:lvlText w:val="•"/>
      <w:lvlJc w:val="left"/>
      <w:pPr>
        <w:ind w:left="7710" w:hanging="360"/>
      </w:pPr>
      <w:rPr>
        <w:rFonts w:hint="default"/>
        <w:lang w:val="es-ES" w:eastAsia="en-US" w:bidi="ar-SA"/>
      </w:rPr>
    </w:lvl>
    <w:lvl w:ilvl="8" w:tplc="F4DE7F88">
      <w:numFmt w:val="bullet"/>
      <w:lvlText w:val="•"/>
      <w:lvlJc w:val="left"/>
      <w:pPr>
        <w:ind w:left="8620" w:hanging="360"/>
      </w:pPr>
      <w:rPr>
        <w:rFonts w:hint="default"/>
        <w:lang w:val="es-ES" w:eastAsia="en-US" w:bidi="ar-SA"/>
      </w:rPr>
    </w:lvl>
  </w:abstractNum>
  <w:abstractNum w:abstractNumId="59" w15:restartNumberingAfterBreak="0">
    <w:nsid w:val="283A67AD"/>
    <w:multiLevelType w:val="multilevel"/>
    <w:tmpl w:val="3FAC1030"/>
    <w:lvl w:ilvl="0">
      <w:start w:val="2"/>
      <w:numFmt w:val="decimal"/>
      <w:lvlText w:val="%1"/>
      <w:lvlJc w:val="left"/>
      <w:pPr>
        <w:ind w:left="652" w:hanging="392"/>
      </w:pPr>
      <w:rPr>
        <w:rFonts w:hint="default"/>
        <w:lang w:val="es-ES" w:eastAsia="en-US" w:bidi="ar-SA"/>
      </w:rPr>
    </w:lvl>
    <w:lvl w:ilvl="1">
      <w:start w:val="1"/>
      <w:numFmt w:val="decimal"/>
      <w:lvlText w:val="%1.%2."/>
      <w:lvlJc w:val="left"/>
      <w:pPr>
        <w:ind w:left="652" w:hanging="392"/>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616" w:hanging="392"/>
      </w:pPr>
      <w:rPr>
        <w:rFonts w:hint="default"/>
        <w:lang w:val="es-ES" w:eastAsia="en-US" w:bidi="ar-SA"/>
      </w:rPr>
    </w:lvl>
    <w:lvl w:ilvl="3">
      <w:numFmt w:val="bullet"/>
      <w:lvlText w:val="•"/>
      <w:lvlJc w:val="left"/>
      <w:pPr>
        <w:ind w:left="3594" w:hanging="392"/>
      </w:pPr>
      <w:rPr>
        <w:rFonts w:hint="default"/>
        <w:lang w:val="es-ES" w:eastAsia="en-US" w:bidi="ar-SA"/>
      </w:rPr>
    </w:lvl>
    <w:lvl w:ilvl="4">
      <w:numFmt w:val="bullet"/>
      <w:lvlText w:val="•"/>
      <w:lvlJc w:val="left"/>
      <w:pPr>
        <w:ind w:left="4572" w:hanging="392"/>
      </w:pPr>
      <w:rPr>
        <w:rFonts w:hint="default"/>
        <w:lang w:val="es-ES" w:eastAsia="en-US" w:bidi="ar-SA"/>
      </w:rPr>
    </w:lvl>
    <w:lvl w:ilvl="5">
      <w:numFmt w:val="bullet"/>
      <w:lvlText w:val="•"/>
      <w:lvlJc w:val="left"/>
      <w:pPr>
        <w:ind w:left="5550" w:hanging="392"/>
      </w:pPr>
      <w:rPr>
        <w:rFonts w:hint="default"/>
        <w:lang w:val="es-ES" w:eastAsia="en-US" w:bidi="ar-SA"/>
      </w:rPr>
    </w:lvl>
    <w:lvl w:ilvl="6">
      <w:numFmt w:val="bullet"/>
      <w:lvlText w:val="•"/>
      <w:lvlJc w:val="left"/>
      <w:pPr>
        <w:ind w:left="6528" w:hanging="392"/>
      </w:pPr>
      <w:rPr>
        <w:rFonts w:hint="default"/>
        <w:lang w:val="es-ES" w:eastAsia="en-US" w:bidi="ar-SA"/>
      </w:rPr>
    </w:lvl>
    <w:lvl w:ilvl="7">
      <w:numFmt w:val="bullet"/>
      <w:lvlText w:val="•"/>
      <w:lvlJc w:val="left"/>
      <w:pPr>
        <w:ind w:left="7506" w:hanging="392"/>
      </w:pPr>
      <w:rPr>
        <w:rFonts w:hint="default"/>
        <w:lang w:val="es-ES" w:eastAsia="en-US" w:bidi="ar-SA"/>
      </w:rPr>
    </w:lvl>
    <w:lvl w:ilvl="8">
      <w:numFmt w:val="bullet"/>
      <w:lvlText w:val="•"/>
      <w:lvlJc w:val="left"/>
      <w:pPr>
        <w:ind w:left="8484" w:hanging="392"/>
      </w:pPr>
      <w:rPr>
        <w:rFonts w:hint="default"/>
        <w:lang w:val="es-ES" w:eastAsia="en-US" w:bidi="ar-SA"/>
      </w:rPr>
    </w:lvl>
  </w:abstractNum>
  <w:abstractNum w:abstractNumId="60" w15:restartNumberingAfterBreak="0">
    <w:nsid w:val="289E65E7"/>
    <w:multiLevelType w:val="hybridMultilevel"/>
    <w:tmpl w:val="522CECFE"/>
    <w:lvl w:ilvl="0" w:tplc="6E1E071C">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3274EEDE">
      <w:numFmt w:val="bullet"/>
      <w:lvlText w:val="•"/>
      <w:lvlJc w:val="left"/>
      <w:pPr>
        <w:ind w:left="1998" w:hanging="360"/>
      </w:pPr>
      <w:rPr>
        <w:rFonts w:hint="default"/>
        <w:lang w:val="es-ES" w:eastAsia="en-US" w:bidi="ar-SA"/>
      </w:rPr>
    </w:lvl>
    <w:lvl w:ilvl="2" w:tplc="62A839C0">
      <w:numFmt w:val="bullet"/>
      <w:lvlText w:val="•"/>
      <w:lvlJc w:val="left"/>
      <w:pPr>
        <w:ind w:left="2816" w:hanging="360"/>
      </w:pPr>
      <w:rPr>
        <w:rFonts w:hint="default"/>
        <w:lang w:val="es-ES" w:eastAsia="en-US" w:bidi="ar-SA"/>
      </w:rPr>
    </w:lvl>
    <w:lvl w:ilvl="3" w:tplc="FCA01542">
      <w:numFmt w:val="bullet"/>
      <w:lvlText w:val="•"/>
      <w:lvlJc w:val="left"/>
      <w:pPr>
        <w:ind w:left="3634" w:hanging="360"/>
      </w:pPr>
      <w:rPr>
        <w:rFonts w:hint="default"/>
        <w:lang w:val="es-ES" w:eastAsia="en-US" w:bidi="ar-SA"/>
      </w:rPr>
    </w:lvl>
    <w:lvl w:ilvl="4" w:tplc="0C20785E">
      <w:numFmt w:val="bullet"/>
      <w:lvlText w:val="•"/>
      <w:lvlJc w:val="left"/>
      <w:pPr>
        <w:ind w:left="4452" w:hanging="360"/>
      </w:pPr>
      <w:rPr>
        <w:rFonts w:hint="default"/>
        <w:lang w:val="es-ES" w:eastAsia="en-US" w:bidi="ar-SA"/>
      </w:rPr>
    </w:lvl>
    <w:lvl w:ilvl="5" w:tplc="33E4FF1C">
      <w:numFmt w:val="bullet"/>
      <w:lvlText w:val="•"/>
      <w:lvlJc w:val="left"/>
      <w:pPr>
        <w:ind w:left="5270" w:hanging="360"/>
      </w:pPr>
      <w:rPr>
        <w:rFonts w:hint="default"/>
        <w:lang w:val="es-ES" w:eastAsia="en-US" w:bidi="ar-SA"/>
      </w:rPr>
    </w:lvl>
    <w:lvl w:ilvl="6" w:tplc="81CE2ECC">
      <w:numFmt w:val="bullet"/>
      <w:lvlText w:val="•"/>
      <w:lvlJc w:val="left"/>
      <w:pPr>
        <w:ind w:left="6088" w:hanging="360"/>
      </w:pPr>
      <w:rPr>
        <w:rFonts w:hint="default"/>
        <w:lang w:val="es-ES" w:eastAsia="en-US" w:bidi="ar-SA"/>
      </w:rPr>
    </w:lvl>
    <w:lvl w:ilvl="7" w:tplc="A03461CA">
      <w:numFmt w:val="bullet"/>
      <w:lvlText w:val="•"/>
      <w:lvlJc w:val="left"/>
      <w:pPr>
        <w:ind w:left="6906" w:hanging="360"/>
      </w:pPr>
      <w:rPr>
        <w:rFonts w:hint="default"/>
        <w:lang w:val="es-ES" w:eastAsia="en-US" w:bidi="ar-SA"/>
      </w:rPr>
    </w:lvl>
    <w:lvl w:ilvl="8" w:tplc="DCE27DEC">
      <w:numFmt w:val="bullet"/>
      <w:lvlText w:val="•"/>
      <w:lvlJc w:val="left"/>
      <w:pPr>
        <w:ind w:left="7724" w:hanging="360"/>
      </w:pPr>
      <w:rPr>
        <w:rFonts w:hint="default"/>
        <w:lang w:val="es-ES" w:eastAsia="en-US" w:bidi="ar-SA"/>
      </w:rPr>
    </w:lvl>
  </w:abstractNum>
  <w:abstractNum w:abstractNumId="61" w15:restartNumberingAfterBreak="0">
    <w:nsid w:val="29D05411"/>
    <w:multiLevelType w:val="hybridMultilevel"/>
    <w:tmpl w:val="CD3AD5CE"/>
    <w:lvl w:ilvl="0" w:tplc="CB0E740E">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CCB0FC90">
      <w:start w:val="1"/>
      <w:numFmt w:val="lowerRoman"/>
      <w:lvlText w:val="%2."/>
      <w:lvlJc w:val="left"/>
      <w:pPr>
        <w:ind w:left="2268" w:hanging="466"/>
        <w:jc w:val="right"/>
      </w:pPr>
      <w:rPr>
        <w:rFonts w:ascii="Calibri" w:eastAsia="Calibri" w:hAnsi="Calibri" w:cs="Calibri" w:hint="default"/>
        <w:b w:val="0"/>
        <w:bCs w:val="0"/>
        <w:i w:val="0"/>
        <w:iCs w:val="0"/>
        <w:spacing w:val="-1"/>
        <w:w w:val="100"/>
        <w:sz w:val="22"/>
        <w:szCs w:val="22"/>
        <w:lang w:val="es-ES" w:eastAsia="en-US" w:bidi="ar-SA"/>
      </w:rPr>
    </w:lvl>
    <w:lvl w:ilvl="2" w:tplc="D798A35E">
      <w:numFmt w:val="bullet"/>
      <w:lvlText w:val="•"/>
      <w:lvlJc w:val="left"/>
      <w:pPr>
        <w:ind w:left="3168" w:hanging="466"/>
      </w:pPr>
      <w:rPr>
        <w:rFonts w:hint="default"/>
        <w:lang w:val="es-ES" w:eastAsia="en-US" w:bidi="ar-SA"/>
      </w:rPr>
    </w:lvl>
    <w:lvl w:ilvl="3" w:tplc="B55051EE">
      <w:numFmt w:val="bullet"/>
      <w:lvlText w:val="•"/>
      <w:lvlJc w:val="left"/>
      <w:pPr>
        <w:ind w:left="4077" w:hanging="466"/>
      </w:pPr>
      <w:rPr>
        <w:rFonts w:hint="default"/>
        <w:lang w:val="es-ES" w:eastAsia="en-US" w:bidi="ar-SA"/>
      </w:rPr>
    </w:lvl>
    <w:lvl w:ilvl="4" w:tplc="8CE4834E">
      <w:numFmt w:val="bullet"/>
      <w:lvlText w:val="•"/>
      <w:lvlJc w:val="left"/>
      <w:pPr>
        <w:ind w:left="4986" w:hanging="466"/>
      </w:pPr>
      <w:rPr>
        <w:rFonts w:hint="default"/>
        <w:lang w:val="es-ES" w:eastAsia="en-US" w:bidi="ar-SA"/>
      </w:rPr>
    </w:lvl>
    <w:lvl w:ilvl="5" w:tplc="E5E4FB32">
      <w:numFmt w:val="bullet"/>
      <w:lvlText w:val="•"/>
      <w:lvlJc w:val="left"/>
      <w:pPr>
        <w:ind w:left="5895" w:hanging="466"/>
      </w:pPr>
      <w:rPr>
        <w:rFonts w:hint="default"/>
        <w:lang w:val="es-ES" w:eastAsia="en-US" w:bidi="ar-SA"/>
      </w:rPr>
    </w:lvl>
    <w:lvl w:ilvl="6" w:tplc="64B6314E">
      <w:numFmt w:val="bullet"/>
      <w:lvlText w:val="•"/>
      <w:lvlJc w:val="left"/>
      <w:pPr>
        <w:ind w:left="6804" w:hanging="466"/>
      </w:pPr>
      <w:rPr>
        <w:rFonts w:hint="default"/>
        <w:lang w:val="es-ES" w:eastAsia="en-US" w:bidi="ar-SA"/>
      </w:rPr>
    </w:lvl>
    <w:lvl w:ilvl="7" w:tplc="F974612A">
      <w:numFmt w:val="bullet"/>
      <w:lvlText w:val="•"/>
      <w:lvlJc w:val="left"/>
      <w:pPr>
        <w:ind w:left="7713" w:hanging="466"/>
      </w:pPr>
      <w:rPr>
        <w:rFonts w:hint="default"/>
        <w:lang w:val="es-ES" w:eastAsia="en-US" w:bidi="ar-SA"/>
      </w:rPr>
    </w:lvl>
    <w:lvl w:ilvl="8" w:tplc="09882B8E">
      <w:numFmt w:val="bullet"/>
      <w:lvlText w:val="•"/>
      <w:lvlJc w:val="left"/>
      <w:pPr>
        <w:ind w:left="8622" w:hanging="466"/>
      </w:pPr>
      <w:rPr>
        <w:rFonts w:hint="default"/>
        <w:lang w:val="es-ES" w:eastAsia="en-US" w:bidi="ar-SA"/>
      </w:rPr>
    </w:lvl>
  </w:abstractNum>
  <w:abstractNum w:abstractNumId="62" w15:restartNumberingAfterBreak="0">
    <w:nsid w:val="29DBB53D"/>
    <w:multiLevelType w:val="hybridMultilevel"/>
    <w:tmpl w:val="9272AB48"/>
    <w:lvl w:ilvl="0" w:tplc="6374C564">
      <w:numFmt w:val="bullet"/>
      <w:lvlText w:val="-"/>
      <w:lvlJc w:val="left"/>
      <w:pPr>
        <w:ind w:left="160" w:hanging="87"/>
      </w:pPr>
      <w:rPr>
        <w:rFonts w:ascii="Calibri" w:eastAsia="Calibri" w:hAnsi="Calibri" w:cs="Calibri" w:hint="default"/>
        <w:b w:val="0"/>
        <w:bCs w:val="0"/>
        <w:i w:val="0"/>
        <w:iCs w:val="0"/>
        <w:spacing w:val="0"/>
        <w:w w:val="100"/>
        <w:sz w:val="16"/>
        <w:szCs w:val="16"/>
        <w:lang w:val="es-ES" w:eastAsia="en-US" w:bidi="ar-SA"/>
      </w:rPr>
    </w:lvl>
    <w:lvl w:ilvl="1" w:tplc="3198DE58">
      <w:numFmt w:val="bullet"/>
      <w:lvlText w:val="•"/>
      <w:lvlJc w:val="left"/>
      <w:pPr>
        <w:ind w:left="909" w:hanging="87"/>
      </w:pPr>
      <w:rPr>
        <w:rFonts w:hint="default"/>
        <w:lang w:val="es-ES" w:eastAsia="en-US" w:bidi="ar-SA"/>
      </w:rPr>
    </w:lvl>
    <w:lvl w:ilvl="2" w:tplc="813EAA6A">
      <w:numFmt w:val="bullet"/>
      <w:lvlText w:val="•"/>
      <w:lvlJc w:val="left"/>
      <w:pPr>
        <w:ind w:left="1658" w:hanging="87"/>
      </w:pPr>
      <w:rPr>
        <w:rFonts w:hint="default"/>
        <w:lang w:val="es-ES" w:eastAsia="en-US" w:bidi="ar-SA"/>
      </w:rPr>
    </w:lvl>
    <w:lvl w:ilvl="3" w:tplc="16A65D9C">
      <w:numFmt w:val="bullet"/>
      <w:lvlText w:val="•"/>
      <w:lvlJc w:val="left"/>
      <w:pPr>
        <w:ind w:left="2408" w:hanging="87"/>
      </w:pPr>
      <w:rPr>
        <w:rFonts w:hint="default"/>
        <w:lang w:val="es-ES" w:eastAsia="en-US" w:bidi="ar-SA"/>
      </w:rPr>
    </w:lvl>
    <w:lvl w:ilvl="4" w:tplc="9E744180">
      <w:numFmt w:val="bullet"/>
      <w:lvlText w:val="•"/>
      <w:lvlJc w:val="left"/>
      <w:pPr>
        <w:ind w:left="3157" w:hanging="87"/>
      </w:pPr>
      <w:rPr>
        <w:rFonts w:hint="default"/>
        <w:lang w:val="es-ES" w:eastAsia="en-US" w:bidi="ar-SA"/>
      </w:rPr>
    </w:lvl>
    <w:lvl w:ilvl="5" w:tplc="19B828DE">
      <w:numFmt w:val="bullet"/>
      <w:lvlText w:val="•"/>
      <w:lvlJc w:val="left"/>
      <w:pPr>
        <w:ind w:left="3907" w:hanging="87"/>
      </w:pPr>
      <w:rPr>
        <w:rFonts w:hint="default"/>
        <w:lang w:val="es-ES" w:eastAsia="en-US" w:bidi="ar-SA"/>
      </w:rPr>
    </w:lvl>
    <w:lvl w:ilvl="6" w:tplc="21D07AF8">
      <w:numFmt w:val="bullet"/>
      <w:lvlText w:val="•"/>
      <w:lvlJc w:val="left"/>
      <w:pPr>
        <w:ind w:left="4656" w:hanging="87"/>
      </w:pPr>
      <w:rPr>
        <w:rFonts w:hint="default"/>
        <w:lang w:val="es-ES" w:eastAsia="en-US" w:bidi="ar-SA"/>
      </w:rPr>
    </w:lvl>
    <w:lvl w:ilvl="7" w:tplc="EF14788A">
      <w:numFmt w:val="bullet"/>
      <w:lvlText w:val="•"/>
      <w:lvlJc w:val="left"/>
      <w:pPr>
        <w:ind w:left="5405" w:hanging="87"/>
      </w:pPr>
      <w:rPr>
        <w:rFonts w:hint="default"/>
        <w:lang w:val="es-ES" w:eastAsia="en-US" w:bidi="ar-SA"/>
      </w:rPr>
    </w:lvl>
    <w:lvl w:ilvl="8" w:tplc="A51EFA96">
      <w:numFmt w:val="bullet"/>
      <w:lvlText w:val="•"/>
      <w:lvlJc w:val="left"/>
      <w:pPr>
        <w:ind w:left="6155" w:hanging="87"/>
      </w:pPr>
      <w:rPr>
        <w:rFonts w:hint="default"/>
        <w:lang w:val="es-ES" w:eastAsia="en-US" w:bidi="ar-SA"/>
      </w:rPr>
    </w:lvl>
  </w:abstractNum>
  <w:abstractNum w:abstractNumId="63" w15:restartNumberingAfterBreak="0">
    <w:nsid w:val="29FC688E"/>
    <w:multiLevelType w:val="hybridMultilevel"/>
    <w:tmpl w:val="AA36876C"/>
    <w:lvl w:ilvl="0" w:tplc="72582492">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615A3512">
      <w:numFmt w:val="bullet"/>
      <w:lvlText w:val="•"/>
      <w:lvlJc w:val="left"/>
      <w:pPr>
        <w:ind w:left="1998" w:hanging="360"/>
      </w:pPr>
      <w:rPr>
        <w:rFonts w:hint="default"/>
        <w:lang w:val="es-ES" w:eastAsia="en-US" w:bidi="ar-SA"/>
      </w:rPr>
    </w:lvl>
    <w:lvl w:ilvl="2" w:tplc="464096EE">
      <w:numFmt w:val="bullet"/>
      <w:lvlText w:val="•"/>
      <w:lvlJc w:val="left"/>
      <w:pPr>
        <w:ind w:left="2816" w:hanging="360"/>
      </w:pPr>
      <w:rPr>
        <w:rFonts w:hint="default"/>
        <w:lang w:val="es-ES" w:eastAsia="en-US" w:bidi="ar-SA"/>
      </w:rPr>
    </w:lvl>
    <w:lvl w:ilvl="3" w:tplc="94DE708C">
      <w:numFmt w:val="bullet"/>
      <w:lvlText w:val="•"/>
      <w:lvlJc w:val="left"/>
      <w:pPr>
        <w:ind w:left="3634" w:hanging="360"/>
      </w:pPr>
      <w:rPr>
        <w:rFonts w:hint="default"/>
        <w:lang w:val="es-ES" w:eastAsia="en-US" w:bidi="ar-SA"/>
      </w:rPr>
    </w:lvl>
    <w:lvl w:ilvl="4" w:tplc="0EEE06A4">
      <w:numFmt w:val="bullet"/>
      <w:lvlText w:val="•"/>
      <w:lvlJc w:val="left"/>
      <w:pPr>
        <w:ind w:left="4452" w:hanging="360"/>
      </w:pPr>
      <w:rPr>
        <w:rFonts w:hint="default"/>
        <w:lang w:val="es-ES" w:eastAsia="en-US" w:bidi="ar-SA"/>
      </w:rPr>
    </w:lvl>
    <w:lvl w:ilvl="5" w:tplc="30CED9A8">
      <w:numFmt w:val="bullet"/>
      <w:lvlText w:val="•"/>
      <w:lvlJc w:val="left"/>
      <w:pPr>
        <w:ind w:left="5270" w:hanging="360"/>
      </w:pPr>
      <w:rPr>
        <w:rFonts w:hint="default"/>
        <w:lang w:val="es-ES" w:eastAsia="en-US" w:bidi="ar-SA"/>
      </w:rPr>
    </w:lvl>
    <w:lvl w:ilvl="6" w:tplc="966EA424">
      <w:numFmt w:val="bullet"/>
      <w:lvlText w:val="•"/>
      <w:lvlJc w:val="left"/>
      <w:pPr>
        <w:ind w:left="6088" w:hanging="360"/>
      </w:pPr>
      <w:rPr>
        <w:rFonts w:hint="default"/>
        <w:lang w:val="es-ES" w:eastAsia="en-US" w:bidi="ar-SA"/>
      </w:rPr>
    </w:lvl>
    <w:lvl w:ilvl="7" w:tplc="AAECC832">
      <w:numFmt w:val="bullet"/>
      <w:lvlText w:val="•"/>
      <w:lvlJc w:val="left"/>
      <w:pPr>
        <w:ind w:left="6906" w:hanging="360"/>
      </w:pPr>
      <w:rPr>
        <w:rFonts w:hint="default"/>
        <w:lang w:val="es-ES" w:eastAsia="en-US" w:bidi="ar-SA"/>
      </w:rPr>
    </w:lvl>
    <w:lvl w:ilvl="8" w:tplc="B29A3182">
      <w:numFmt w:val="bullet"/>
      <w:lvlText w:val="•"/>
      <w:lvlJc w:val="left"/>
      <w:pPr>
        <w:ind w:left="7724" w:hanging="360"/>
      </w:pPr>
      <w:rPr>
        <w:rFonts w:hint="default"/>
        <w:lang w:val="es-ES" w:eastAsia="en-US" w:bidi="ar-SA"/>
      </w:rPr>
    </w:lvl>
  </w:abstractNum>
  <w:abstractNum w:abstractNumId="64" w15:restartNumberingAfterBreak="0">
    <w:nsid w:val="2A733D74"/>
    <w:multiLevelType w:val="hybridMultilevel"/>
    <w:tmpl w:val="8C8E923C"/>
    <w:lvl w:ilvl="0" w:tplc="775A4BA2">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E4CABA12">
      <w:start w:val="1"/>
      <w:numFmt w:val="lowerRoman"/>
      <w:lvlText w:val="%2."/>
      <w:lvlJc w:val="left"/>
      <w:pPr>
        <w:ind w:left="2267" w:hanging="466"/>
        <w:jc w:val="right"/>
      </w:pPr>
      <w:rPr>
        <w:rFonts w:ascii="Calibri" w:eastAsia="Calibri" w:hAnsi="Calibri" w:cs="Calibri" w:hint="default"/>
        <w:b w:val="0"/>
        <w:bCs w:val="0"/>
        <w:i w:val="0"/>
        <w:iCs w:val="0"/>
        <w:spacing w:val="-1"/>
        <w:w w:val="100"/>
        <w:sz w:val="22"/>
        <w:szCs w:val="22"/>
        <w:lang w:val="es-ES" w:eastAsia="en-US" w:bidi="ar-SA"/>
      </w:rPr>
    </w:lvl>
    <w:lvl w:ilvl="2" w:tplc="D5BE6AFA">
      <w:numFmt w:val="bullet"/>
      <w:lvlText w:val="•"/>
      <w:lvlJc w:val="left"/>
      <w:pPr>
        <w:ind w:left="3168" w:hanging="466"/>
      </w:pPr>
      <w:rPr>
        <w:rFonts w:hint="default"/>
        <w:lang w:val="es-ES" w:eastAsia="en-US" w:bidi="ar-SA"/>
      </w:rPr>
    </w:lvl>
    <w:lvl w:ilvl="3" w:tplc="8DDE00B2">
      <w:numFmt w:val="bullet"/>
      <w:lvlText w:val="•"/>
      <w:lvlJc w:val="left"/>
      <w:pPr>
        <w:ind w:left="4077" w:hanging="466"/>
      </w:pPr>
      <w:rPr>
        <w:rFonts w:hint="default"/>
        <w:lang w:val="es-ES" w:eastAsia="en-US" w:bidi="ar-SA"/>
      </w:rPr>
    </w:lvl>
    <w:lvl w:ilvl="4" w:tplc="24CE497E">
      <w:numFmt w:val="bullet"/>
      <w:lvlText w:val="•"/>
      <w:lvlJc w:val="left"/>
      <w:pPr>
        <w:ind w:left="4986" w:hanging="466"/>
      </w:pPr>
      <w:rPr>
        <w:rFonts w:hint="default"/>
        <w:lang w:val="es-ES" w:eastAsia="en-US" w:bidi="ar-SA"/>
      </w:rPr>
    </w:lvl>
    <w:lvl w:ilvl="5" w:tplc="D9A2C18C">
      <w:numFmt w:val="bullet"/>
      <w:lvlText w:val="•"/>
      <w:lvlJc w:val="left"/>
      <w:pPr>
        <w:ind w:left="5895" w:hanging="466"/>
      </w:pPr>
      <w:rPr>
        <w:rFonts w:hint="default"/>
        <w:lang w:val="es-ES" w:eastAsia="en-US" w:bidi="ar-SA"/>
      </w:rPr>
    </w:lvl>
    <w:lvl w:ilvl="6" w:tplc="8CBA44D6">
      <w:numFmt w:val="bullet"/>
      <w:lvlText w:val="•"/>
      <w:lvlJc w:val="left"/>
      <w:pPr>
        <w:ind w:left="6804" w:hanging="466"/>
      </w:pPr>
      <w:rPr>
        <w:rFonts w:hint="default"/>
        <w:lang w:val="es-ES" w:eastAsia="en-US" w:bidi="ar-SA"/>
      </w:rPr>
    </w:lvl>
    <w:lvl w:ilvl="7" w:tplc="298AEECC">
      <w:numFmt w:val="bullet"/>
      <w:lvlText w:val="•"/>
      <w:lvlJc w:val="left"/>
      <w:pPr>
        <w:ind w:left="7713" w:hanging="466"/>
      </w:pPr>
      <w:rPr>
        <w:rFonts w:hint="default"/>
        <w:lang w:val="es-ES" w:eastAsia="en-US" w:bidi="ar-SA"/>
      </w:rPr>
    </w:lvl>
    <w:lvl w:ilvl="8" w:tplc="BE6A6CBA">
      <w:numFmt w:val="bullet"/>
      <w:lvlText w:val="•"/>
      <w:lvlJc w:val="left"/>
      <w:pPr>
        <w:ind w:left="8622" w:hanging="466"/>
      </w:pPr>
      <w:rPr>
        <w:rFonts w:hint="default"/>
        <w:lang w:val="es-ES" w:eastAsia="en-US" w:bidi="ar-SA"/>
      </w:rPr>
    </w:lvl>
  </w:abstractNum>
  <w:abstractNum w:abstractNumId="65" w15:restartNumberingAfterBreak="0">
    <w:nsid w:val="2B3E1C79"/>
    <w:multiLevelType w:val="hybridMultilevel"/>
    <w:tmpl w:val="F946AC1E"/>
    <w:lvl w:ilvl="0" w:tplc="A8DEE046">
      <w:numFmt w:val="bullet"/>
      <w:lvlText w:val="●"/>
      <w:lvlJc w:val="left"/>
      <w:pPr>
        <w:ind w:left="2268" w:hanging="732"/>
      </w:pPr>
      <w:rPr>
        <w:rFonts w:ascii="Times New Roman" w:eastAsia="Times New Roman" w:hAnsi="Times New Roman" w:cs="Times New Roman" w:hint="default"/>
        <w:b/>
        <w:bCs/>
        <w:i w:val="0"/>
        <w:iCs w:val="0"/>
        <w:spacing w:val="0"/>
        <w:w w:val="100"/>
        <w:sz w:val="22"/>
        <w:szCs w:val="22"/>
        <w:lang w:val="es-ES" w:eastAsia="en-US" w:bidi="ar-SA"/>
      </w:rPr>
    </w:lvl>
    <w:lvl w:ilvl="1" w:tplc="A1B89486">
      <w:start w:val="1"/>
      <w:numFmt w:val="lowerRoman"/>
      <w:lvlText w:val="%2."/>
      <w:lvlJc w:val="left"/>
      <w:pPr>
        <w:ind w:left="3262" w:hanging="466"/>
        <w:jc w:val="right"/>
      </w:pPr>
      <w:rPr>
        <w:rFonts w:ascii="Calibri" w:eastAsia="Calibri" w:hAnsi="Calibri" w:cs="Calibri" w:hint="default"/>
        <w:b w:val="0"/>
        <w:bCs w:val="0"/>
        <w:i w:val="0"/>
        <w:iCs w:val="0"/>
        <w:spacing w:val="-1"/>
        <w:w w:val="100"/>
        <w:sz w:val="22"/>
        <w:szCs w:val="22"/>
        <w:lang w:val="es-ES" w:eastAsia="en-US" w:bidi="ar-SA"/>
      </w:rPr>
    </w:lvl>
    <w:lvl w:ilvl="2" w:tplc="5072ADF6">
      <w:numFmt w:val="bullet"/>
      <w:lvlText w:val="•"/>
      <w:lvlJc w:val="left"/>
      <w:pPr>
        <w:ind w:left="4189" w:hanging="466"/>
      </w:pPr>
      <w:rPr>
        <w:rFonts w:hint="default"/>
        <w:lang w:val="es-ES" w:eastAsia="en-US" w:bidi="ar-SA"/>
      </w:rPr>
    </w:lvl>
    <w:lvl w:ilvl="3" w:tplc="574C5D74">
      <w:numFmt w:val="bullet"/>
      <w:lvlText w:val="•"/>
      <w:lvlJc w:val="left"/>
      <w:pPr>
        <w:ind w:left="5118" w:hanging="466"/>
      </w:pPr>
      <w:rPr>
        <w:rFonts w:hint="default"/>
        <w:lang w:val="es-ES" w:eastAsia="en-US" w:bidi="ar-SA"/>
      </w:rPr>
    </w:lvl>
    <w:lvl w:ilvl="4" w:tplc="9F7CBFC8">
      <w:numFmt w:val="bullet"/>
      <w:lvlText w:val="•"/>
      <w:lvlJc w:val="left"/>
      <w:pPr>
        <w:ind w:left="6047" w:hanging="466"/>
      </w:pPr>
      <w:rPr>
        <w:rFonts w:hint="default"/>
        <w:lang w:val="es-ES" w:eastAsia="en-US" w:bidi="ar-SA"/>
      </w:rPr>
    </w:lvl>
    <w:lvl w:ilvl="5" w:tplc="0DC6DA4C">
      <w:numFmt w:val="bullet"/>
      <w:lvlText w:val="•"/>
      <w:lvlJc w:val="left"/>
      <w:pPr>
        <w:ind w:left="6976" w:hanging="466"/>
      </w:pPr>
      <w:rPr>
        <w:rFonts w:hint="default"/>
        <w:lang w:val="es-ES" w:eastAsia="en-US" w:bidi="ar-SA"/>
      </w:rPr>
    </w:lvl>
    <w:lvl w:ilvl="6" w:tplc="479A4BF4">
      <w:numFmt w:val="bullet"/>
      <w:lvlText w:val="•"/>
      <w:lvlJc w:val="left"/>
      <w:pPr>
        <w:ind w:left="7905" w:hanging="466"/>
      </w:pPr>
      <w:rPr>
        <w:rFonts w:hint="default"/>
        <w:lang w:val="es-ES" w:eastAsia="en-US" w:bidi="ar-SA"/>
      </w:rPr>
    </w:lvl>
    <w:lvl w:ilvl="7" w:tplc="5F76A54C">
      <w:numFmt w:val="bullet"/>
      <w:lvlText w:val="•"/>
      <w:lvlJc w:val="left"/>
      <w:pPr>
        <w:ind w:left="8834" w:hanging="466"/>
      </w:pPr>
      <w:rPr>
        <w:rFonts w:hint="default"/>
        <w:lang w:val="es-ES" w:eastAsia="en-US" w:bidi="ar-SA"/>
      </w:rPr>
    </w:lvl>
    <w:lvl w:ilvl="8" w:tplc="D9923AD2">
      <w:numFmt w:val="bullet"/>
      <w:lvlText w:val="•"/>
      <w:lvlJc w:val="left"/>
      <w:pPr>
        <w:ind w:left="9764" w:hanging="466"/>
      </w:pPr>
      <w:rPr>
        <w:rFonts w:hint="default"/>
        <w:lang w:val="es-ES" w:eastAsia="en-US" w:bidi="ar-SA"/>
      </w:rPr>
    </w:lvl>
  </w:abstractNum>
  <w:abstractNum w:abstractNumId="66" w15:restartNumberingAfterBreak="0">
    <w:nsid w:val="2B6B6D4A"/>
    <w:multiLevelType w:val="hybridMultilevel"/>
    <w:tmpl w:val="FCA60E3A"/>
    <w:lvl w:ilvl="0" w:tplc="84E02C36">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987C3B0A">
      <w:numFmt w:val="bullet"/>
      <w:lvlText w:val="•"/>
      <w:lvlJc w:val="left"/>
      <w:pPr>
        <w:ind w:left="2322" w:hanging="224"/>
      </w:pPr>
      <w:rPr>
        <w:rFonts w:hint="default"/>
        <w:lang w:val="es-ES" w:eastAsia="en-US" w:bidi="ar-SA"/>
      </w:rPr>
    </w:lvl>
    <w:lvl w:ilvl="2" w:tplc="4AC4AFD2">
      <w:numFmt w:val="bullet"/>
      <w:lvlText w:val="•"/>
      <w:lvlJc w:val="left"/>
      <w:pPr>
        <w:ind w:left="3224" w:hanging="224"/>
      </w:pPr>
      <w:rPr>
        <w:rFonts w:hint="default"/>
        <w:lang w:val="es-ES" w:eastAsia="en-US" w:bidi="ar-SA"/>
      </w:rPr>
    </w:lvl>
    <w:lvl w:ilvl="3" w:tplc="B9EC3FD8">
      <w:numFmt w:val="bullet"/>
      <w:lvlText w:val="•"/>
      <w:lvlJc w:val="left"/>
      <w:pPr>
        <w:ind w:left="4126" w:hanging="224"/>
      </w:pPr>
      <w:rPr>
        <w:rFonts w:hint="default"/>
        <w:lang w:val="es-ES" w:eastAsia="en-US" w:bidi="ar-SA"/>
      </w:rPr>
    </w:lvl>
    <w:lvl w:ilvl="4" w:tplc="96A24D9A">
      <w:numFmt w:val="bullet"/>
      <w:lvlText w:val="•"/>
      <w:lvlJc w:val="left"/>
      <w:pPr>
        <w:ind w:left="5028" w:hanging="224"/>
      </w:pPr>
      <w:rPr>
        <w:rFonts w:hint="default"/>
        <w:lang w:val="es-ES" w:eastAsia="en-US" w:bidi="ar-SA"/>
      </w:rPr>
    </w:lvl>
    <w:lvl w:ilvl="5" w:tplc="95382B70">
      <w:numFmt w:val="bullet"/>
      <w:lvlText w:val="•"/>
      <w:lvlJc w:val="left"/>
      <w:pPr>
        <w:ind w:left="5930" w:hanging="224"/>
      </w:pPr>
      <w:rPr>
        <w:rFonts w:hint="default"/>
        <w:lang w:val="es-ES" w:eastAsia="en-US" w:bidi="ar-SA"/>
      </w:rPr>
    </w:lvl>
    <w:lvl w:ilvl="6" w:tplc="D378265C">
      <w:numFmt w:val="bullet"/>
      <w:lvlText w:val="•"/>
      <w:lvlJc w:val="left"/>
      <w:pPr>
        <w:ind w:left="6832" w:hanging="224"/>
      </w:pPr>
      <w:rPr>
        <w:rFonts w:hint="default"/>
        <w:lang w:val="es-ES" w:eastAsia="en-US" w:bidi="ar-SA"/>
      </w:rPr>
    </w:lvl>
    <w:lvl w:ilvl="7" w:tplc="14A2DF28">
      <w:numFmt w:val="bullet"/>
      <w:lvlText w:val="•"/>
      <w:lvlJc w:val="left"/>
      <w:pPr>
        <w:ind w:left="7734" w:hanging="224"/>
      </w:pPr>
      <w:rPr>
        <w:rFonts w:hint="default"/>
        <w:lang w:val="es-ES" w:eastAsia="en-US" w:bidi="ar-SA"/>
      </w:rPr>
    </w:lvl>
    <w:lvl w:ilvl="8" w:tplc="881AEB78">
      <w:numFmt w:val="bullet"/>
      <w:lvlText w:val="•"/>
      <w:lvlJc w:val="left"/>
      <w:pPr>
        <w:ind w:left="8636" w:hanging="224"/>
      </w:pPr>
      <w:rPr>
        <w:rFonts w:hint="default"/>
        <w:lang w:val="es-ES" w:eastAsia="en-US" w:bidi="ar-SA"/>
      </w:rPr>
    </w:lvl>
  </w:abstractNum>
  <w:abstractNum w:abstractNumId="67" w15:restartNumberingAfterBreak="0">
    <w:nsid w:val="2C2837D5"/>
    <w:multiLevelType w:val="hybridMultilevel"/>
    <w:tmpl w:val="66A07ECA"/>
    <w:lvl w:ilvl="0" w:tplc="D4A430E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16A07B5C">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E9DA04FC">
      <w:start w:val="1"/>
      <w:numFmt w:val="decimal"/>
      <w:lvlText w:val="%3)"/>
      <w:lvlJc w:val="left"/>
      <w:pPr>
        <w:ind w:left="2421" w:hanging="360"/>
      </w:pPr>
      <w:rPr>
        <w:rFonts w:ascii="Calibri" w:eastAsia="Calibri" w:hAnsi="Calibri" w:cs="Calibri" w:hint="default"/>
        <w:b w:val="0"/>
        <w:bCs w:val="0"/>
        <w:i w:val="0"/>
        <w:iCs w:val="0"/>
        <w:spacing w:val="0"/>
        <w:w w:val="100"/>
        <w:sz w:val="22"/>
        <w:szCs w:val="22"/>
        <w:lang w:val="es-ES" w:eastAsia="en-US" w:bidi="ar-SA"/>
      </w:rPr>
    </w:lvl>
    <w:lvl w:ilvl="3" w:tplc="AB5C86D2">
      <w:numFmt w:val="bullet"/>
      <w:lvlText w:val="•"/>
      <w:lvlJc w:val="left"/>
      <w:pPr>
        <w:ind w:left="3287" w:hanging="360"/>
      </w:pPr>
      <w:rPr>
        <w:rFonts w:hint="default"/>
        <w:lang w:val="es-ES" w:eastAsia="en-US" w:bidi="ar-SA"/>
      </w:rPr>
    </w:lvl>
    <w:lvl w:ilvl="4" w:tplc="8CB0CE62">
      <w:numFmt w:val="bullet"/>
      <w:lvlText w:val="•"/>
      <w:lvlJc w:val="left"/>
      <w:pPr>
        <w:ind w:left="4155" w:hanging="360"/>
      </w:pPr>
      <w:rPr>
        <w:rFonts w:hint="default"/>
        <w:lang w:val="es-ES" w:eastAsia="en-US" w:bidi="ar-SA"/>
      </w:rPr>
    </w:lvl>
    <w:lvl w:ilvl="5" w:tplc="F9A4AE48">
      <w:numFmt w:val="bullet"/>
      <w:lvlText w:val="•"/>
      <w:lvlJc w:val="left"/>
      <w:pPr>
        <w:ind w:left="5022" w:hanging="360"/>
      </w:pPr>
      <w:rPr>
        <w:rFonts w:hint="default"/>
        <w:lang w:val="es-ES" w:eastAsia="en-US" w:bidi="ar-SA"/>
      </w:rPr>
    </w:lvl>
    <w:lvl w:ilvl="6" w:tplc="AC1E9A00">
      <w:numFmt w:val="bullet"/>
      <w:lvlText w:val="•"/>
      <w:lvlJc w:val="left"/>
      <w:pPr>
        <w:ind w:left="5890" w:hanging="360"/>
      </w:pPr>
      <w:rPr>
        <w:rFonts w:hint="default"/>
        <w:lang w:val="es-ES" w:eastAsia="en-US" w:bidi="ar-SA"/>
      </w:rPr>
    </w:lvl>
    <w:lvl w:ilvl="7" w:tplc="58DA00BE">
      <w:numFmt w:val="bullet"/>
      <w:lvlText w:val="•"/>
      <w:lvlJc w:val="left"/>
      <w:pPr>
        <w:ind w:left="6757" w:hanging="360"/>
      </w:pPr>
      <w:rPr>
        <w:rFonts w:hint="default"/>
        <w:lang w:val="es-ES" w:eastAsia="en-US" w:bidi="ar-SA"/>
      </w:rPr>
    </w:lvl>
    <w:lvl w:ilvl="8" w:tplc="B0401682">
      <w:numFmt w:val="bullet"/>
      <w:lvlText w:val="•"/>
      <w:lvlJc w:val="left"/>
      <w:pPr>
        <w:ind w:left="7625" w:hanging="360"/>
      </w:pPr>
      <w:rPr>
        <w:rFonts w:hint="default"/>
        <w:lang w:val="es-ES" w:eastAsia="en-US" w:bidi="ar-SA"/>
      </w:rPr>
    </w:lvl>
  </w:abstractNum>
  <w:abstractNum w:abstractNumId="68" w15:restartNumberingAfterBreak="0">
    <w:nsid w:val="2D8F12A3"/>
    <w:multiLevelType w:val="hybridMultilevel"/>
    <w:tmpl w:val="4DC03398"/>
    <w:lvl w:ilvl="0" w:tplc="2F2C0C5C">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86BA350C">
      <w:numFmt w:val="bullet"/>
      <w:lvlText w:val="•"/>
      <w:lvlJc w:val="left"/>
      <w:pPr>
        <w:ind w:left="2430" w:hanging="360"/>
      </w:pPr>
      <w:rPr>
        <w:rFonts w:hint="default"/>
        <w:lang w:val="es-ES" w:eastAsia="en-US" w:bidi="ar-SA"/>
      </w:rPr>
    </w:lvl>
    <w:lvl w:ilvl="2" w:tplc="6E4A8684">
      <w:numFmt w:val="bullet"/>
      <w:lvlText w:val="•"/>
      <w:lvlJc w:val="left"/>
      <w:pPr>
        <w:ind w:left="3320" w:hanging="360"/>
      </w:pPr>
      <w:rPr>
        <w:rFonts w:hint="default"/>
        <w:lang w:val="es-ES" w:eastAsia="en-US" w:bidi="ar-SA"/>
      </w:rPr>
    </w:lvl>
    <w:lvl w:ilvl="3" w:tplc="07245AC0">
      <w:numFmt w:val="bullet"/>
      <w:lvlText w:val="•"/>
      <w:lvlJc w:val="left"/>
      <w:pPr>
        <w:ind w:left="4210" w:hanging="360"/>
      </w:pPr>
      <w:rPr>
        <w:rFonts w:hint="default"/>
        <w:lang w:val="es-ES" w:eastAsia="en-US" w:bidi="ar-SA"/>
      </w:rPr>
    </w:lvl>
    <w:lvl w:ilvl="4" w:tplc="EB48C962">
      <w:numFmt w:val="bullet"/>
      <w:lvlText w:val="•"/>
      <w:lvlJc w:val="left"/>
      <w:pPr>
        <w:ind w:left="5100" w:hanging="360"/>
      </w:pPr>
      <w:rPr>
        <w:rFonts w:hint="default"/>
        <w:lang w:val="es-ES" w:eastAsia="en-US" w:bidi="ar-SA"/>
      </w:rPr>
    </w:lvl>
    <w:lvl w:ilvl="5" w:tplc="48A08E52">
      <w:numFmt w:val="bullet"/>
      <w:lvlText w:val="•"/>
      <w:lvlJc w:val="left"/>
      <w:pPr>
        <w:ind w:left="5990" w:hanging="360"/>
      </w:pPr>
      <w:rPr>
        <w:rFonts w:hint="default"/>
        <w:lang w:val="es-ES" w:eastAsia="en-US" w:bidi="ar-SA"/>
      </w:rPr>
    </w:lvl>
    <w:lvl w:ilvl="6" w:tplc="87729AEC">
      <w:numFmt w:val="bullet"/>
      <w:lvlText w:val="•"/>
      <w:lvlJc w:val="left"/>
      <w:pPr>
        <w:ind w:left="6880" w:hanging="360"/>
      </w:pPr>
      <w:rPr>
        <w:rFonts w:hint="default"/>
        <w:lang w:val="es-ES" w:eastAsia="en-US" w:bidi="ar-SA"/>
      </w:rPr>
    </w:lvl>
    <w:lvl w:ilvl="7" w:tplc="F78681B4">
      <w:numFmt w:val="bullet"/>
      <w:lvlText w:val="•"/>
      <w:lvlJc w:val="left"/>
      <w:pPr>
        <w:ind w:left="7770" w:hanging="360"/>
      </w:pPr>
      <w:rPr>
        <w:rFonts w:hint="default"/>
        <w:lang w:val="es-ES" w:eastAsia="en-US" w:bidi="ar-SA"/>
      </w:rPr>
    </w:lvl>
    <w:lvl w:ilvl="8" w:tplc="3DB003A0">
      <w:numFmt w:val="bullet"/>
      <w:lvlText w:val="•"/>
      <w:lvlJc w:val="left"/>
      <w:pPr>
        <w:ind w:left="8660" w:hanging="360"/>
      </w:pPr>
      <w:rPr>
        <w:rFonts w:hint="default"/>
        <w:lang w:val="es-ES" w:eastAsia="en-US" w:bidi="ar-SA"/>
      </w:rPr>
    </w:lvl>
  </w:abstractNum>
  <w:abstractNum w:abstractNumId="69" w15:restartNumberingAfterBreak="0">
    <w:nsid w:val="2E9421C7"/>
    <w:multiLevelType w:val="hybridMultilevel"/>
    <w:tmpl w:val="2B7800D6"/>
    <w:lvl w:ilvl="0" w:tplc="C24A081E">
      <w:start w:val="1"/>
      <w:numFmt w:val="upperRoman"/>
      <w:lvlText w:val="%1."/>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1" w:tplc="ACE8B074" w:tentative="1">
      <w:start w:val="1"/>
      <w:numFmt w:val="lowerLetter"/>
      <w:lvlText w:val="%2."/>
      <w:lvlJc w:val="left"/>
      <w:pPr>
        <w:ind w:left="1440" w:hanging="360"/>
      </w:pPr>
    </w:lvl>
    <w:lvl w:ilvl="2" w:tplc="F5F0B078" w:tentative="1">
      <w:start w:val="1"/>
      <w:numFmt w:val="lowerRoman"/>
      <w:lvlText w:val="%3."/>
      <w:lvlJc w:val="right"/>
      <w:pPr>
        <w:ind w:left="2160" w:hanging="180"/>
      </w:pPr>
    </w:lvl>
    <w:lvl w:ilvl="3" w:tplc="6D3062C0" w:tentative="1">
      <w:start w:val="1"/>
      <w:numFmt w:val="decimal"/>
      <w:lvlText w:val="%4."/>
      <w:lvlJc w:val="left"/>
      <w:pPr>
        <w:ind w:left="2880" w:hanging="360"/>
      </w:pPr>
    </w:lvl>
    <w:lvl w:ilvl="4" w:tplc="C4B4BF4C" w:tentative="1">
      <w:start w:val="1"/>
      <w:numFmt w:val="lowerLetter"/>
      <w:lvlText w:val="%5."/>
      <w:lvlJc w:val="left"/>
      <w:pPr>
        <w:ind w:left="3600" w:hanging="360"/>
      </w:pPr>
    </w:lvl>
    <w:lvl w:ilvl="5" w:tplc="49B62E14" w:tentative="1">
      <w:start w:val="1"/>
      <w:numFmt w:val="lowerRoman"/>
      <w:lvlText w:val="%6."/>
      <w:lvlJc w:val="right"/>
      <w:pPr>
        <w:ind w:left="4320" w:hanging="180"/>
      </w:pPr>
    </w:lvl>
    <w:lvl w:ilvl="6" w:tplc="FA3C64E4" w:tentative="1">
      <w:start w:val="1"/>
      <w:numFmt w:val="decimal"/>
      <w:lvlText w:val="%7."/>
      <w:lvlJc w:val="left"/>
      <w:pPr>
        <w:ind w:left="5040" w:hanging="360"/>
      </w:pPr>
    </w:lvl>
    <w:lvl w:ilvl="7" w:tplc="E7508F80" w:tentative="1">
      <w:start w:val="1"/>
      <w:numFmt w:val="lowerLetter"/>
      <w:lvlText w:val="%8."/>
      <w:lvlJc w:val="left"/>
      <w:pPr>
        <w:ind w:left="5760" w:hanging="360"/>
      </w:pPr>
    </w:lvl>
    <w:lvl w:ilvl="8" w:tplc="87203F00" w:tentative="1">
      <w:start w:val="1"/>
      <w:numFmt w:val="lowerRoman"/>
      <w:lvlText w:val="%9."/>
      <w:lvlJc w:val="right"/>
      <w:pPr>
        <w:ind w:left="6480" w:hanging="180"/>
      </w:pPr>
    </w:lvl>
  </w:abstractNum>
  <w:abstractNum w:abstractNumId="70" w15:restartNumberingAfterBreak="0">
    <w:nsid w:val="2ECD319D"/>
    <w:multiLevelType w:val="hybridMultilevel"/>
    <w:tmpl w:val="15885D24"/>
    <w:lvl w:ilvl="0" w:tplc="54D03D3E">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03AC17C8">
      <w:numFmt w:val="bullet"/>
      <w:lvlText w:val="•"/>
      <w:lvlJc w:val="left"/>
      <w:pPr>
        <w:ind w:left="1998" w:hanging="360"/>
      </w:pPr>
      <w:rPr>
        <w:rFonts w:hint="default"/>
        <w:lang w:val="es-ES" w:eastAsia="en-US" w:bidi="ar-SA"/>
      </w:rPr>
    </w:lvl>
    <w:lvl w:ilvl="2" w:tplc="BF2ED812">
      <w:numFmt w:val="bullet"/>
      <w:lvlText w:val="•"/>
      <w:lvlJc w:val="left"/>
      <w:pPr>
        <w:ind w:left="2816" w:hanging="360"/>
      </w:pPr>
      <w:rPr>
        <w:rFonts w:hint="default"/>
        <w:lang w:val="es-ES" w:eastAsia="en-US" w:bidi="ar-SA"/>
      </w:rPr>
    </w:lvl>
    <w:lvl w:ilvl="3" w:tplc="B270F4AE">
      <w:numFmt w:val="bullet"/>
      <w:lvlText w:val="•"/>
      <w:lvlJc w:val="left"/>
      <w:pPr>
        <w:ind w:left="3634" w:hanging="360"/>
      </w:pPr>
      <w:rPr>
        <w:rFonts w:hint="default"/>
        <w:lang w:val="es-ES" w:eastAsia="en-US" w:bidi="ar-SA"/>
      </w:rPr>
    </w:lvl>
    <w:lvl w:ilvl="4" w:tplc="7C042EBA">
      <w:numFmt w:val="bullet"/>
      <w:lvlText w:val="•"/>
      <w:lvlJc w:val="left"/>
      <w:pPr>
        <w:ind w:left="4452" w:hanging="360"/>
      </w:pPr>
      <w:rPr>
        <w:rFonts w:hint="default"/>
        <w:lang w:val="es-ES" w:eastAsia="en-US" w:bidi="ar-SA"/>
      </w:rPr>
    </w:lvl>
    <w:lvl w:ilvl="5" w:tplc="E584A8AA">
      <w:numFmt w:val="bullet"/>
      <w:lvlText w:val="•"/>
      <w:lvlJc w:val="left"/>
      <w:pPr>
        <w:ind w:left="5270" w:hanging="360"/>
      </w:pPr>
      <w:rPr>
        <w:rFonts w:hint="default"/>
        <w:lang w:val="es-ES" w:eastAsia="en-US" w:bidi="ar-SA"/>
      </w:rPr>
    </w:lvl>
    <w:lvl w:ilvl="6" w:tplc="24007728">
      <w:numFmt w:val="bullet"/>
      <w:lvlText w:val="•"/>
      <w:lvlJc w:val="left"/>
      <w:pPr>
        <w:ind w:left="6088" w:hanging="360"/>
      </w:pPr>
      <w:rPr>
        <w:rFonts w:hint="default"/>
        <w:lang w:val="es-ES" w:eastAsia="en-US" w:bidi="ar-SA"/>
      </w:rPr>
    </w:lvl>
    <w:lvl w:ilvl="7" w:tplc="C5B66C12">
      <w:numFmt w:val="bullet"/>
      <w:lvlText w:val="•"/>
      <w:lvlJc w:val="left"/>
      <w:pPr>
        <w:ind w:left="6906" w:hanging="360"/>
      </w:pPr>
      <w:rPr>
        <w:rFonts w:hint="default"/>
        <w:lang w:val="es-ES" w:eastAsia="en-US" w:bidi="ar-SA"/>
      </w:rPr>
    </w:lvl>
    <w:lvl w:ilvl="8" w:tplc="6E7E48BE">
      <w:numFmt w:val="bullet"/>
      <w:lvlText w:val="•"/>
      <w:lvlJc w:val="left"/>
      <w:pPr>
        <w:ind w:left="7724" w:hanging="360"/>
      </w:pPr>
      <w:rPr>
        <w:rFonts w:hint="default"/>
        <w:lang w:val="es-ES" w:eastAsia="en-US" w:bidi="ar-SA"/>
      </w:rPr>
    </w:lvl>
  </w:abstractNum>
  <w:abstractNum w:abstractNumId="71" w15:restartNumberingAfterBreak="0">
    <w:nsid w:val="2F29716D"/>
    <w:multiLevelType w:val="multilevel"/>
    <w:tmpl w:val="829E73FA"/>
    <w:lvl w:ilvl="0">
      <w:start w:val="5"/>
      <w:numFmt w:val="decimal"/>
      <w:lvlText w:val="%1"/>
      <w:lvlJc w:val="left"/>
      <w:pPr>
        <w:ind w:left="652" w:hanging="392"/>
      </w:pPr>
      <w:rPr>
        <w:rFonts w:hint="default"/>
        <w:lang w:val="es-ES" w:eastAsia="en-US" w:bidi="ar-SA"/>
      </w:rPr>
    </w:lvl>
    <w:lvl w:ilvl="1">
      <w:start w:val="3"/>
      <w:numFmt w:val="decimal"/>
      <w:lvlText w:val="%1.%2."/>
      <w:lvlJc w:val="left"/>
      <w:pPr>
        <w:ind w:left="652" w:hanging="392"/>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23" w:hanging="562"/>
      </w:pPr>
      <w:rPr>
        <w:rFonts w:ascii="Calibri" w:eastAsia="Calibri" w:hAnsi="Calibri" w:cs="Calibri" w:hint="default"/>
        <w:b/>
        <w:bCs/>
        <w:i w:val="0"/>
        <w:iCs w:val="0"/>
        <w:spacing w:val="-2"/>
        <w:w w:val="100"/>
        <w:sz w:val="22"/>
        <w:szCs w:val="22"/>
        <w:lang w:val="es-ES" w:eastAsia="en-US" w:bidi="ar-SA"/>
      </w:rPr>
    </w:lvl>
    <w:lvl w:ilvl="3">
      <w:start w:val="1"/>
      <w:numFmt w:val="decimal"/>
      <w:lvlText w:val="%1.%2.%3.%4."/>
      <w:lvlJc w:val="left"/>
      <w:pPr>
        <w:ind w:left="993" w:hanging="732"/>
      </w:pPr>
      <w:rPr>
        <w:rFonts w:ascii="Calibri" w:eastAsia="Calibri" w:hAnsi="Calibri" w:cs="Calibri" w:hint="default"/>
        <w:b/>
        <w:bCs/>
        <w:i w:val="0"/>
        <w:iCs w:val="0"/>
        <w:spacing w:val="-2"/>
        <w:w w:val="100"/>
        <w:sz w:val="22"/>
        <w:szCs w:val="22"/>
        <w:lang w:val="es-ES" w:eastAsia="en-US" w:bidi="ar-SA"/>
      </w:rPr>
    </w:lvl>
    <w:lvl w:ilvl="4">
      <w:start w:val="1"/>
      <w:numFmt w:val="lowerLetter"/>
      <w:lvlText w:val="%5)"/>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5">
      <w:numFmt w:val="bullet"/>
      <w:lvlText w:val="•"/>
      <w:lvlJc w:val="left"/>
      <w:pPr>
        <w:ind w:left="3517" w:hanging="360"/>
      </w:pPr>
      <w:rPr>
        <w:rFonts w:hint="default"/>
        <w:lang w:val="es-ES" w:eastAsia="en-US" w:bidi="ar-SA"/>
      </w:rPr>
    </w:lvl>
    <w:lvl w:ilvl="6">
      <w:numFmt w:val="bullet"/>
      <w:lvlText w:val="•"/>
      <w:lvlJc w:val="left"/>
      <w:pPr>
        <w:ind w:left="4685" w:hanging="360"/>
      </w:pPr>
      <w:rPr>
        <w:rFonts w:hint="default"/>
        <w:lang w:val="es-ES" w:eastAsia="en-US" w:bidi="ar-SA"/>
      </w:rPr>
    </w:lvl>
    <w:lvl w:ilvl="7">
      <w:numFmt w:val="bullet"/>
      <w:lvlText w:val="•"/>
      <w:lvlJc w:val="left"/>
      <w:pPr>
        <w:ind w:left="5854" w:hanging="360"/>
      </w:pPr>
      <w:rPr>
        <w:rFonts w:hint="default"/>
        <w:lang w:val="es-ES" w:eastAsia="en-US" w:bidi="ar-SA"/>
      </w:rPr>
    </w:lvl>
    <w:lvl w:ilvl="8">
      <w:numFmt w:val="bullet"/>
      <w:lvlText w:val="•"/>
      <w:lvlJc w:val="left"/>
      <w:pPr>
        <w:ind w:left="7022" w:hanging="360"/>
      </w:pPr>
      <w:rPr>
        <w:rFonts w:hint="default"/>
        <w:lang w:val="es-ES" w:eastAsia="en-US" w:bidi="ar-SA"/>
      </w:rPr>
    </w:lvl>
  </w:abstractNum>
  <w:abstractNum w:abstractNumId="72" w15:restartNumberingAfterBreak="0">
    <w:nsid w:val="30BB2694"/>
    <w:multiLevelType w:val="hybridMultilevel"/>
    <w:tmpl w:val="806C37AC"/>
    <w:lvl w:ilvl="0" w:tplc="915CEAF0">
      <w:numFmt w:val="bullet"/>
      <w:lvlText w:val="●"/>
      <w:lvlJc w:val="left"/>
      <w:pPr>
        <w:ind w:left="154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8DD0F1B8">
      <w:numFmt w:val="bullet"/>
      <w:lvlText w:val="•"/>
      <w:lvlJc w:val="left"/>
      <w:pPr>
        <w:ind w:left="2322" w:hanging="360"/>
      </w:pPr>
      <w:rPr>
        <w:rFonts w:hint="default"/>
        <w:lang w:val="es-ES" w:eastAsia="en-US" w:bidi="ar-SA"/>
      </w:rPr>
    </w:lvl>
    <w:lvl w:ilvl="2" w:tplc="CFB86418">
      <w:numFmt w:val="bullet"/>
      <w:lvlText w:val="•"/>
      <w:lvlJc w:val="left"/>
      <w:pPr>
        <w:ind w:left="3104" w:hanging="360"/>
      </w:pPr>
      <w:rPr>
        <w:rFonts w:hint="default"/>
        <w:lang w:val="es-ES" w:eastAsia="en-US" w:bidi="ar-SA"/>
      </w:rPr>
    </w:lvl>
    <w:lvl w:ilvl="3" w:tplc="73D4EC12">
      <w:numFmt w:val="bullet"/>
      <w:lvlText w:val="•"/>
      <w:lvlJc w:val="left"/>
      <w:pPr>
        <w:ind w:left="3886" w:hanging="360"/>
      </w:pPr>
      <w:rPr>
        <w:rFonts w:hint="default"/>
        <w:lang w:val="es-ES" w:eastAsia="en-US" w:bidi="ar-SA"/>
      </w:rPr>
    </w:lvl>
    <w:lvl w:ilvl="4" w:tplc="13C6DD96">
      <w:numFmt w:val="bullet"/>
      <w:lvlText w:val="•"/>
      <w:lvlJc w:val="left"/>
      <w:pPr>
        <w:ind w:left="4668" w:hanging="360"/>
      </w:pPr>
      <w:rPr>
        <w:rFonts w:hint="default"/>
        <w:lang w:val="es-ES" w:eastAsia="en-US" w:bidi="ar-SA"/>
      </w:rPr>
    </w:lvl>
    <w:lvl w:ilvl="5" w:tplc="58E002A8">
      <w:numFmt w:val="bullet"/>
      <w:lvlText w:val="•"/>
      <w:lvlJc w:val="left"/>
      <w:pPr>
        <w:ind w:left="5450" w:hanging="360"/>
      </w:pPr>
      <w:rPr>
        <w:rFonts w:hint="default"/>
        <w:lang w:val="es-ES" w:eastAsia="en-US" w:bidi="ar-SA"/>
      </w:rPr>
    </w:lvl>
    <w:lvl w:ilvl="6" w:tplc="68F29460">
      <w:numFmt w:val="bullet"/>
      <w:lvlText w:val="•"/>
      <w:lvlJc w:val="left"/>
      <w:pPr>
        <w:ind w:left="6232" w:hanging="360"/>
      </w:pPr>
      <w:rPr>
        <w:rFonts w:hint="default"/>
        <w:lang w:val="es-ES" w:eastAsia="en-US" w:bidi="ar-SA"/>
      </w:rPr>
    </w:lvl>
    <w:lvl w:ilvl="7" w:tplc="C2BC5CF8">
      <w:numFmt w:val="bullet"/>
      <w:lvlText w:val="•"/>
      <w:lvlJc w:val="left"/>
      <w:pPr>
        <w:ind w:left="7014" w:hanging="360"/>
      </w:pPr>
      <w:rPr>
        <w:rFonts w:hint="default"/>
        <w:lang w:val="es-ES" w:eastAsia="en-US" w:bidi="ar-SA"/>
      </w:rPr>
    </w:lvl>
    <w:lvl w:ilvl="8" w:tplc="3160A008">
      <w:numFmt w:val="bullet"/>
      <w:lvlText w:val="•"/>
      <w:lvlJc w:val="left"/>
      <w:pPr>
        <w:ind w:left="7796" w:hanging="360"/>
      </w:pPr>
      <w:rPr>
        <w:rFonts w:hint="default"/>
        <w:lang w:val="es-ES" w:eastAsia="en-US" w:bidi="ar-SA"/>
      </w:rPr>
    </w:lvl>
  </w:abstractNum>
  <w:abstractNum w:abstractNumId="73" w15:restartNumberingAfterBreak="0">
    <w:nsid w:val="31E853E0"/>
    <w:multiLevelType w:val="hybridMultilevel"/>
    <w:tmpl w:val="E97A9F32"/>
    <w:lvl w:ilvl="0" w:tplc="56508D4A">
      <w:start w:val="1"/>
      <w:numFmt w:val="upperRoman"/>
      <w:lvlText w:val="%1."/>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1" w:tplc="F0906E08" w:tentative="1">
      <w:start w:val="1"/>
      <w:numFmt w:val="lowerLetter"/>
      <w:lvlText w:val="%2."/>
      <w:lvlJc w:val="left"/>
      <w:pPr>
        <w:ind w:left="1440" w:hanging="360"/>
      </w:pPr>
    </w:lvl>
    <w:lvl w:ilvl="2" w:tplc="AA7AB640" w:tentative="1">
      <w:start w:val="1"/>
      <w:numFmt w:val="lowerRoman"/>
      <w:lvlText w:val="%3."/>
      <w:lvlJc w:val="right"/>
      <w:pPr>
        <w:ind w:left="2160" w:hanging="180"/>
      </w:pPr>
    </w:lvl>
    <w:lvl w:ilvl="3" w:tplc="52B8DBE8" w:tentative="1">
      <w:start w:val="1"/>
      <w:numFmt w:val="decimal"/>
      <w:lvlText w:val="%4."/>
      <w:lvlJc w:val="left"/>
      <w:pPr>
        <w:ind w:left="2880" w:hanging="360"/>
      </w:pPr>
    </w:lvl>
    <w:lvl w:ilvl="4" w:tplc="02666E7E" w:tentative="1">
      <w:start w:val="1"/>
      <w:numFmt w:val="lowerLetter"/>
      <w:lvlText w:val="%5."/>
      <w:lvlJc w:val="left"/>
      <w:pPr>
        <w:ind w:left="3600" w:hanging="360"/>
      </w:pPr>
    </w:lvl>
    <w:lvl w:ilvl="5" w:tplc="4718BCC6" w:tentative="1">
      <w:start w:val="1"/>
      <w:numFmt w:val="lowerRoman"/>
      <w:lvlText w:val="%6."/>
      <w:lvlJc w:val="right"/>
      <w:pPr>
        <w:ind w:left="4320" w:hanging="180"/>
      </w:pPr>
    </w:lvl>
    <w:lvl w:ilvl="6" w:tplc="6BE838BA" w:tentative="1">
      <w:start w:val="1"/>
      <w:numFmt w:val="decimal"/>
      <w:lvlText w:val="%7."/>
      <w:lvlJc w:val="left"/>
      <w:pPr>
        <w:ind w:left="5040" w:hanging="360"/>
      </w:pPr>
    </w:lvl>
    <w:lvl w:ilvl="7" w:tplc="ADBC881A" w:tentative="1">
      <w:start w:val="1"/>
      <w:numFmt w:val="lowerLetter"/>
      <w:lvlText w:val="%8."/>
      <w:lvlJc w:val="left"/>
      <w:pPr>
        <w:ind w:left="5760" w:hanging="360"/>
      </w:pPr>
    </w:lvl>
    <w:lvl w:ilvl="8" w:tplc="BB38E2B2" w:tentative="1">
      <w:start w:val="1"/>
      <w:numFmt w:val="lowerRoman"/>
      <w:lvlText w:val="%9."/>
      <w:lvlJc w:val="right"/>
      <w:pPr>
        <w:ind w:left="6480" w:hanging="180"/>
      </w:pPr>
    </w:lvl>
  </w:abstractNum>
  <w:abstractNum w:abstractNumId="74" w15:restartNumberingAfterBreak="0">
    <w:nsid w:val="323B4977"/>
    <w:multiLevelType w:val="hybridMultilevel"/>
    <w:tmpl w:val="33ACA0E6"/>
    <w:lvl w:ilvl="0" w:tplc="6B4CC89A">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4DBEF686">
      <w:start w:val="1"/>
      <w:numFmt w:val="lowerRoman"/>
      <w:lvlText w:val="%2."/>
      <w:lvlJc w:val="left"/>
      <w:pPr>
        <w:ind w:left="2267" w:hanging="466"/>
        <w:jc w:val="right"/>
      </w:pPr>
      <w:rPr>
        <w:rFonts w:ascii="Calibri" w:eastAsia="Calibri" w:hAnsi="Calibri" w:cs="Calibri" w:hint="default"/>
        <w:b w:val="0"/>
        <w:bCs w:val="0"/>
        <w:i w:val="0"/>
        <w:iCs w:val="0"/>
        <w:spacing w:val="-1"/>
        <w:w w:val="100"/>
        <w:sz w:val="22"/>
        <w:szCs w:val="22"/>
        <w:lang w:val="es-ES" w:eastAsia="en-US" w:bidi="ar-SA"/>
      </w:rPr>
    </w:lvl>
    <w:lvl w:ilvl="2" w:tplc="F2F8D6A6">
      <w:numFmt w:val="bullet"/>
      <w:lvlText w:val="•"/>
      <w:lvlJc w:val="left"/>
      <w:pPr>
        <w:ind w:left="3168" w:hanging="466"/>
      </w:pPr>
      <w:rPr>
        <w:rFonts w:hint="default"/>
        <w:lang w:val="es-ES" w:eastAsia="en-US" w:bidi="ar-SA"/>
      </w:rPr>
    </w:lvl>
    <w:lvl w:ilvl="3" w:tplc="365A748C">
      <w:numFmt w:val="bullet"/>
      <w:lvlText w:val="•"/>
      <w:lvlJc w:val="left"/>
      <w:pPr>
        <w:ind w:left="4077" w:hanging="466"/>
      </w:pPr>
      <w:rPr>
        <w:rFonts w:hint="default"/>
        <w:lang w:val="es-ES" w:eastAsia="en-US" w:bidi="ar-SA"/>
      </w:rPr>
    </w:lvl>
    <w:lvl w:ilvl="4" w:tplc="7BC0D7C6">
      <w:numFmt w:val="bullet"/>
      <w:lvlText w:val="•"/>
      <w:lvlJc w:val="left"/>
      <w:pPr>
        <w:ind w:left="4986" w:hanging="466"/>
      </w:pPr>
      <w:rPr>
        <w:rFonts w:hint="default"/>
        <w:lang w:val="es-ES" w:eastAsia="en-US" w:bidi="ar-SA"/>
      </w:rPr>
    </w:lvl>
    <w:lvl w:ilvl="5" w:tplc="7C6A732E">
      <w:numFmt w:val="bullet"/>
      <w:lvlText w:val="•"/>
      <w:lvlJc w:val="left"/>
      <w:pPr>
        <w:ind w:left="5895" w:hanging="466"/>
      </w:pPr>
      <w:rPr>
        <w:rFonts w:hint="default"/>
        <w:lang w:val="es-ES" w:eastAsia="en-US" w:bidi="ar-SA"/>
      </w:rPr>
    </w:lvl>
    <w:lvl w:ilvl="6" w:tplc="244E1016">
      <w:numFmt w:val="bullet"/>
      <w:lvlText w:val="•"/>
      <w:lvlJc w:val="left"/>
      <w:pPr>
        <w:ind w:left="6804" w:hanging="466"/>
      </w:pPr>
      <w:rPr>
        <w:rFonts w:hint="default"/>
        <w:lang w:val="es-ES" w:eastAsia="en-US" w:bidi="ar-SA"/>
      </w:rPr>
    </w:lvl>
    <w:lvl w:ilvl="7" w:tplc="69788506">
      <w:numFmt w:val="bullet"/>
      <w:lvlText w:val="•"/>
      <w:lvlJc w:val="left"/>
      <w:pPr>
        <w:ind w:left="7713" w:hanging="466"/>
      </w:pPr>
      <w:rPr>
        <w:rFonts w:hint="default"/>
        <w:lang w:val="es-ES" w:eastAsia="en-US" w:bidi="ar-SA"/>
      </w:rPr>
    </w:lvl>
    <w:lvl w:ilvl="8" w:tplc="CE868272">
      <w:numFmt w:val="bullet"/>
      <w:lvlText w:val="•"/>
      <w:lvlJc w:val="left"/>
      <w:pPr>
        <w:ind w:left="8622" w:hanging="466"/>
      </w:pPr>
      <w:rPr>
        <w:rFonts w:hint="default"/>
        <w:lang w:val="es-ES" w:eastAsia="en-US" w:bidi="ar-SA"/>
      </w:rPr>
    </w:lvl>
  </w:abstractNum>
  <w:abstractNum w:abstractNumId="75" w15:restartNumberingAfterBreak="0">
    <w:nsid w:val="32DA224B"/>
    <w:multiLevelType w:val="hybridMultilevel"/>
    <w:tmpl w:val="A560D320"/>
    <w:lvl w:ilvl="0" w:tplc="5142DFDE">
      <w:numFmt w:val="bullet"/>
      <w:lvlText w:val=""/>
      <w:lvlJc w:val="left"/>
      <w:pPr>
        <w:ind w:left="1547" w:hanging="360"/>
      </w:pPr>
      <w:rPr>
        <w:rFonts w:ascii="Symbol" w:eastAsia="Symbol" w:hAnsi="Symbol" w:cs="Symbol" w:hint="default"/>
        <w:b w:val="0"/>
        <w:bCs w:val="0"/>
        <w:i w:val="0"/>
        <w:iCs w:val="0"/>
        <w:spacing w:val="0"/>
        <w:w w:val="100"/>
        <w:sz w:val="22"/>
        <w:szCs w:val="22"/>
        <w:lang w:val="es-ES" w:eastAsia="en-US" w:bidi="ar-SA"/>
      </w:rPr>
    </w:lvl>
    <w:lvl w:ilvl="1" w:tplc="E6A62FBE">
      <w:numFmt w:val="bullet"/>
      <w:lvlText w:val="•"/>
      <w:lvlJc w:val="left"/>
      <w:pPr>
        <w:ind w:left="2430" w:hanging="360"/>
      </w:pPr>
      <w:rPr>
        <w:rFonts w:hint="default"/>
        <w:lang w:val="es-ES" w:eastAsia="en-US" w:bidi="ar-SA"/>
      </w:rPr>
    </w:lvl>
    <w:lvl w:ilvl="2" w:tplc="F520697A">
      <w:numFmt w:val="bullet"/>
      <w:lvlText w:val="•"/>
      <w:lvlJc w:val="left"/>
      <w:pPr>
        <w:ind w:left="3320" w:hanging="360"/>
      </w:pPr>
      <w:rPr>
        <w:rFonts w:hint="default"/>
        <w:lang w:val="es-ES" w:eastAsia="en-US" w:bidi="ar-SA"/>
      </w:rPr>
    </w:lvl>
    <w:lvl w:ilvl="3" w:tplc="CA141074">
      <w:numFmt w:val="bullet"/>
      <w:lvlText w:val="•"/>
      <w:lvlJc w:val="left"/>
      <w:pPr>
        <w:ind w:left="4210" w:hanging="360"/>
      </w:pPr>
      <w:rPr>
        <w:rFonts w:hint="default"/>
        <w:lang w:val="es-ES" w:eastAsia="en-US" w:bidi="ar-SA"/>
      </w:rPr>
    </w:lvl>
    <w:lvl w:ilvl="4" w:tplc="9B30FAD6">
      <w:numFmt w:val="bullet"/>
      <w:lvlText w:val="•"/>
      <w:lvlJc w:val="left"/>
      <w:pPr>
        <w:ind w:left="5100" w:hanging="360"/>
      </w:pPr>
      <w:rPr>
        <w:rFonts w:hint="default"/>
        <w:lang w:val="es-ES" w:eastAsia="en-US" w:bidi="ar-SA"/>
      </w:rPr>
    </w:lvl>
    <w:lvl w:ilvl="5" w:tplc="956CFDC2">
      <w:numFmt w:val="bullet"/>
      <w:lvlText w:val="•"/>
      <w:lvlJc w:val="left"/>
      <w:pPr>
        <w:ind w:left="5990" w:hanging="360"/>
      </w:pPr>
      <w:rPr>
        <w:rFonts w:hint="default"/>
        <w:lang w:val="es-ES" w:eastAsia="en-US" w:bidi="ar-SA"/>
      </w:rPr>
    </w:lvl>
    <w:lvl w:ilvl="6" w:tplc="AED48F8A">
      <w:numFmt w:val="bullet"/>
      <w:lvlText w:val="•"/>
      <w:lvlJc w:val="left"/>
      <w:pPr>
        <w:ind w:left="6880" w:hanging="360"/>
      </w:pPr>
      <w:rPr>
        <w:rFonts w:hint="default"/>
        <w:lang w:val="es-ES" w:eastAsia="en-US" w:bidi="ar-SA"/>
      </w:rPr>
    </w:lvl>
    <w:lvl w:ilvl="7" w:tplc="20AE3C42">
      <w:numFmt w:val="bullet"/>
      <w:lvlText w:val="•"/>
      <w:lvlJc w:val="left"/>
      <w:pPr>
        <w:ind w:left="7770" w:hanging="360"/>
      </w:pPr>
      <w:rPr>
        <w:rFonts w:hint="default"/>
        <w:lang w:val="es-ES" w:eastAsia="en-US" w:bidi="ar-SA"/>
      </w:rPr>
    </w:lvl>
    <w:lvl w:ilvl="8" w:tplc="22AED1E6">
      <w:numFmt w:val="bullet"/>
      <w:lvlText w:val="•"/>
      <w:lvlJc w:val="left"/>
      <w:pPr>
        <w:ind w:left="8660" w:hanging="360"/>
      </w:pPr>
      <w:rPr>
        <w:rFonts w:hint="default"/>
        <w:lang w:val="es-ES" w:eastAsia="en-US" w:bidi="ar-SA"/>
      </w:rPr>
    </w:lvl>
  </w:abstractNum>
  <w:abstractNum w:abstractNumId="76" w15:restartNumberingAfterBreak="0">
    <w:nsid w:val="356B13E7"/>
    <w:multiLevelType w:val="hybridMultilevel"/>
    <w:tmpl w:val="4E3E1964"/>
    <w:lvl w:ilvl="0" w:tplc="C03AF2FC">
      <w:start w:val="1"/>
      <w:numFmt w:val="upperLetter"/>
      <w:lvlText w:val="%1."/>
      <w:lvlJc w:val="left"/>
      <w:pPr>
        <w:ind w:left="981" w:hanging="360"/>
      </w:pPr>
      <w:rPr>
        <w:rFonts w:ascii="Calibri" w:eastAsia="Calibri" w:hAnsi="Calibri" w:cs="Calibri" w:hint="default"/>
        <w:b/>
        <w:bCs/>
        <w:i w:val="0"/>
        <w:iCs w:val="0"/>
        <w:spacing w:val="0"/>
        <w:w w:val="100"/>
        <w:sz w:val="22"/>
        <w:szCs w:val="22"/>
        <w:lang w:val="es-ES" w:eastAsia="en-US" w:bidi="ar-SA"/>
      </w:rPr>
    </w:lvl>
    <w:lvl w:ilvl="1" w:tplc="5CD23D2E">
      <w:start w:val="1"/>
      <w:numFmt w:val="decimal"/>
      <w:lvlText w:val="%2."/>
      <w:lvlJc w:val="left"/>
      <w:pPr>
        <w:ind w:left="981" w:hanging="360"/>
      </w:pPr>
      <w:rPr>
        <w:rFonts w:ascii="Calibri" w:eastAsia="Calibri" w:hAnsi="Calibri" w:cs="Calibri" w:hint="default"/>
        <w:b w:val="0"/>
        <w:bCs w:val="0"/>
        <w:i w:val="0"/>
        <w:iCs w:val="0"/>
        <w:spacing w:val="0"/>
        <w:w w:val="100"/>
        <w:sz w:val="22"/>
        <w:szCs w:val="22"/>
        <w:lang w:val="es-ES" w:eastAsia="en-US" w:bidi="ar-SA"/>
      </w:rPr>
    </w:lvl>
    <w:lvl w:ilvl="2" w:tplc="61F80304">
      <w:numFmt w:val="bullet"/>
      <w:lvlText w:val="•"/>
      <w:lvlJc w:val="left"/>
      <w:pPr>
        <w:ind w:left="2728" w:hanging="360"/>
      </w:pPr>
      <w:rPr>
        <w:rFonts w:hint="default"/>
        <w:lang w:val="es-ES" w:eastAsia="en-US" w:bidi="ar-SA"/>
      </w:rPr>
    </w:lvl>
    <w:lvl w:ilvl="3" w:tplc="282EB530">
      <w:numFmt w:val="bullet"/>
      <w:lvlText w:val="•"/>
      <w:lvlJc w:val="left"/>
      <w:pPr>
        <w:ind w:left="3602" w:hanging="360"/>
      </w:pPr>
      <w:rPr>
        <w:rFonts w:hint="default"/>
        <w:lang w:val="es-ES" w:eastAsia="en-US" w:bidi="ar-SA"/>
      </w:rPr>
    </w:lvl>
    <w:lvl w:ilvl="4" w:tplc="98D499F8">
      <w:numFmt w:val="bullet"/>
      <w:lvlText w:val="•"/>
      <w:lvlJc w:val="left"/>
      <w:pPr>
        <w:ind w:left="4476" w:hanging="360"/>
      </w:pPr>
      <w:rPr>
        <w:rFonts w:hint="default"/>
        <w:lang w:val="es-ES" w:eastAsia="en-US" w:bidi="ar-SA"/>
      </w:rPr>
    </w:lvl>
    <w:lvl w:ilvl="5" w:tplc="5588B920">
      <w:numFmt w:val="bullet"/>
      <w:lvlText w:val="•"/>
      <w:lvlJc w:val="left"/>
      <w:pPr>
        <w:ind w:left="5350" w:hanging="360"/>
      </w:pPr>
      <w:rPr>
        <w:rFonts w:hint="default"/>
        <w:lang w:val="es-ES" w:eastAsia="en-US" w:bidi="ar-SA"/>
      </w:rPr>
    </w:lvl>
    <w:lvl w:ilvl="6" w:tplc="8FCAAA18">
      <w:numFmt w:val="bullet"/>
      <w:lvlText w:val="•"/>
      <w:lvlJc w:val="left"/>
      <w:pPr>
        <w:ind w:left="6224" w:hanging="360"/>
      </w:pPr>
      <w:rPr>
        <w:rFonts w:hint="default"/>
        <w:lang w:val="es-ES" w:eastAsia="en-US" w:bidi="ar-SA"/>
      </w:rPr>
    </w:lvl>
    <w:lvl w:ilvl="7" w:tplc="D7CC46B4">
      <w:numFmt w:val="bullet"/>
      <w:lvlText w:val="•"/>
      <w:lvlJc w:val="left"/>
      <w:pPr>
        <w:ind w:left="7098" w:hanging="360"/>
      </w:pPr>
      <w:rPr>
        <w:rFonts w:hint="default"/>
        <w:lang w:val="es-ES" w:eastAsia="en-US" w:bidi="ar-SA"/>
      </w:rPr>
    </w:lvl>
    <w:lvl w:ilvl="8" w:tplc="C09008E2">
      <w:numFmt w:val="bullet"/>
      <w:lvlText w:val="•"/>
      <w:lvlJc w:val="left"/>
      <w:pPr>
        <w:ind w:left="7972" w:hanging="360"/>
      </w:pPr>
      <w:rPr>
        <w:rFonts w:hint="default"/>
        <w:lang w:val="es-ES" w:eastAsia="en-US" w:bidi="ar-SA"/>
      </w:rPr>
    </w:lvl>
  </w:abstractNum>
  <w:abstractNum w:abstractNumId="77" w15:restartNumberingAfterBreak="0">
    <w:nsid w:val="35831DEA"/>
    <w:multiLevelType w:val="multilevel"/>
    <w:tmpl w:val="A25A00F8"/>
    <w:lvl w:ilvl="0">
      <w:start w:val="6"/>
      <w:numFmt w:val="decimal"/>
      <w:lvlText w:val="%1"/>
      <w:lvlJc w:val="left"/>
      <w:pPr>
        <w:ind w:left="1341" w:hanging="720"/>
        <w:jc w:val="left"/>
      </w:pPr>
      <w:rPr>
        <w:rFonts w:hint="default"/>
        <w:lang w:val="es-ES" w:eastAsia="en-US" w:bidi="ar-SA"/>
      </w:rPr>
    </w:lvl>
    <w:lvl w:ilvl="1">
      <w:start w:val="1"/>
      <w:numFmt w:val="decimal"/>
      <w:lvlText w:val="%1.%2."/>
      <w:lvlJc w:val="left"/>
      <w:pPr>
        <w:ind w:left="1341" w:hanging="720"/>
        <w:jc w:val="left"/>
      </w:pPr>
      <w:rPr>
        <w:rFonts w:ascii="Calibri" w:eastAsia="Calibri" w:hAnsi="Calibri" w:cs="Calibri" w:hint="default"/>
        <w:b/>
        <w:bCs/>
        <w:i w:val="0"/>
        <w:iCs w:val="0"/>
        <w:spacing w:val="0"/>
        <w:w w:val="99"/>
        <w:sz w:val="24"/>
        <w:szCs w:val="24"/>
        <w:lang w:val="es-ES" w:eastAsia="en-US" w:bidi="ar-SA"/>
      </w:rPr>
    </w:lvl>
    <w:lvl w:ilvl="2">
      <w:start w:val="1"/>
      <w:numFmt w:val="decimal"/>
      <w:lvlText w:val="%3."/>
      <w:lvlJc w:val="left"/>
      <w:pPr>
        <w:ind w:left="2040" w:hanging="720"/>
        <w:jc w:val="left"/>
      </w:pPr>
      <w:rPr>
        <w:rFonts w:ascii="Calibri" w:eastAsia="Calibri" w:hAnsi="Calibri" w:cs="Calibri" w:hint="default"/>
        <w:b/>
        <w:bCs/>
        <w:i w:val="0"/>
        <w:iCs w:val="0"/>
        <w:spacing w:val="0"/>
        <w:w w:val="100"/>
        <w:sz w:val="22"/>
        <w:szCs w:val="22"/>
        <w:lang w:val="es-ES" w:eastAsia="en-US" w:bidi="ar-SA"/>
      </w:rPr>
    </w:lvl>
    <w:lvl w:ilvl="3">
      <w:start w:val="1"/>
      <w:numFmt w:val="decimal"/>
      <w:lvlText w:val="%3.%4."/>
      <w:lvlJc w:val="left"/>
      <w:pPr>
        <w:ind w:left="1012" w:hanging="392"/>
        <w:jc w:val="left"/>
      </w:pPr>
      <w:rPr>
        <w:rFonts w:ascii="Calibri" w:eastAsia="Calibri" w:hAnsi="Calibri" w:cs="Calibri" w:hint="default"/>
        <w:b/>
        <w:bCs/>
        <w:i w:val="0"/>
        <w:iCs w:val="0"/>
        <w:spacing w:val="-2"/>
        <w:w w:val="100"/>
        <w:sz w:val="22"/>
        <w:szCs w:val="22"/>
        <w:lang w:val="es-ES" w:eastAsia="en-US" w:bidi="ar-SA"/>
      </w:rPr>
    </w:lvl>
    <w:lvl w:ilvl="4">
      <w:start w:val="1"/>
      <w:numFmt w:val="decimal"/>
      <w:lvlText w:val="%3.%4.%5."/>
      <w:lvlJc w:val="left"/>
      <w:pPr>
        <w:ind w:left="1749" w:hanging="562"/>
        <w:jc w:val="left"/>
      </w:pPr>
      <w:rPr>
        <w:rFonts w:ascii="Calibri" w:eastAsia="Calibri" w:hAnsi="Calibri" w:cs="Calibri" w:hint="default"/>
        <w:b/>
        <w:bCs/>
        <w:i w:val="0"/>
        <w:iCs w:val="0"/>
        <w:spacing w:val="-2"/>
        <w:w w:val="100"/>
        <w:sz w:val="22"/>
        <w:szCs w:val="22"/>
        <w:lang w:val="es-ES" w:eastAsia="en-US" w:bidi="ar-SA"/>
      </w:rPr>
    </w:lvl>
    <w:lvl w:ilvl="5">
      <w:start w:val="1"/>
      <w:numFmt w:val="decimal"/>
      <w:lvlText w:val="%3.%4.%5.%6."/>
      <w:lvlJc w:val="left"/>
      <w:pPr>
        <w:ind w:left="1353" w:hanging="732"/>
        <w:jc w:val="left"/>
      </w:pPr>
      <w:rPr>
        <w:rFonts w:ascii="Calibri" w:eastAsia="Calibri" w:hAnsi="Calibri" w:cs="Calibri" w:hint="default"/>
        <w:b/>
        <w:bCs/>
        <w:i w:val="0"/>
        <w:iCs w:val="0"/>
        <w:spacing w:val="-2"/>
        <w:w w:val="100"/>
        <w:sz w:val="22"/>
        <w:szCs w:val="22"/>
        <w:lang w:val="es-ES" w:eastAsia="en-US" w:bidi="ar-SA"/>
      </w:rPr>
    </w:lvl>
    <w:lvl w:ilvl="6">
      <w:start w:val="1"/>
      <w:numFmt w:val="lowerLetter"/>
      <w:lvlText w:val="%7)"/>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7">
      <w:numFmt w:val="bullet"/>
      <w:lvlText w:val=""/>
      <w:lvlJc w:val="left"/>
      <w:pPr>
        <w:ind w:left="2628" w:hanging="360"/>
      </w:pPr>
      <w:rPr>
        <w:rFonts w:ascii="Symbol" w:eastAsia="Symbol" w:hAnsi="Symbol" w:cs="Symbol" w:hint="default"/>
        <w:b w:val="0"/>
        <w:bCs w:val="0"/>
        <w:i w:val="0"/>
        <w:iCs w:val="0"/>
        <w:spacing w:val="0"/>
        <w:w w:val="100"/>
        <w:sz w:val="22"/>
        <w:szCs w:val="22"/>
        <w:lang w:val="es-ES" w:eastAsia="en-US" w:bidi="ar-SA"/>
      </w:rPr>
    </w:lvl>
    <w:lvl w:ilvl="8">
      <w:numFmt w:val="bullet"/>
      <w:lvlText w:val="•"/>
      <w:lvlJc w:val="left"/>
      <w:pPr>
        <w:ind w:left="5226" w:hanging="360"/>
      </w:pPr>
      <w:rPr>
        <w:rFonts w:hint="default"/>
        <w:lang w:val="es-ES" w:eastAsia="en-US" w:bidi="ar-SA"/>
      </w:rPr>
    </w:lvl>
  </w:abstractNum>
  <w:abstractNum w:abstractNumId="78" w15:restartNumberingAfterBreak="0">
    <w:nsid w:val="360B76AD"/>
    <w:multiLevelType w:val="hybridMultilevel"/>
    <w:tmpl w:val="5FA0127C"/>
    <w:lvl w:ilvl="0" w:tplc="3E76813A">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1" w:tplc="13D2A0BC">
      <w:numFmt w:val="bullet"/>
      <w:lvlText w:val="•"/>
      <w:lvlJc w:val="left"/>
      <w:pPr>
        <w:ind w:left="2754" w:hanging="360"/>
      </w:pPr>
      <w:rPr>
        <w:rFonts w:hint="default"/>
        <w:lang w:val="es-ES" w:eastAsia="en-US" w:bidi="ar-SA"/>
      </w:rPr>
    </w:lvl>
    <w:lvl w:ilvl="2" w:tplc="EDA45064">
      <w:numFmt w:val="bullet"/>
      <w:lvlText w:val="•"/>
      <w:lvlJc w:val="left"/>
      <w:pPr>
        <w:ind w:left="3608" w:hanging="360"/>
      </w:pPr>
      <w:rPr>
        <w:rFonts w:hint="default"/>
        <w:lang w:val="es-ES" w:eastAsia="en-US" w:bidi="ar-SA"/>
      </w:rPr>
    </w:lvl>
    <w:lvl w:ilvl="3" w:tplc="880485DC">
      <w:numFmt w:val="bullet"/>
      <w:lvlText w:val="•"/>
      <w:lvlJc w:val="left"/>
      <w:pPr>
        <w:ind w:left="4462" w:hanging="360"/>
      </w:pPr>
      <w:rPr>
        <w:rFonts w:hint="default"/>
        <w:lang w:val="es-ES" w:eastAsia="en-US" w:bidi="ar-SA"/>
      </w:rPr>
    </w:lvl>
    <w:lvl w:ilvl="4" w:tplc="EB441E2A">
      <w:numFmt w:val="bullet"/>
      <w:lvlText w:val="•"/>
      <w:lvlJc w:val="left"/>
      <w:pPr>
        <w:ind w:left="5316" w:hanging="360"/>
      </w:pPr>
      <w:rPr>
        <w:rFonts w:hint="default"/>
        <w:lang w:val="es-ES" w:eastAsia="en-US" w:bidi="ar-SA"/>
      </w:rPr>
    </w:lvl>
    <w:lvl w:ilvl="5" w:tplc="9DD43E12">
      <w:numFmt w:val="bullet"/>
      <w:lvlText w:val="•"/>
      <w:lvlJc w:val="left"/>
      <w:pPr>
        <w:ind w:left="6170" w:hanging="360"/>
      </w:pPr>
      <w:rPr>
        <w:rFonts w:hint="default"/>
        <w:lang w:val="es-ES" w:eastAsia="en-US" w:bidi="ar-SA"/>
      </w:rPr>
    </w:lvl>
    <w:lvl w:ilvl="6" w:tplc="C860A3A0">
      <w:numFmt w:val="bullet"/>
      <w:lvlText w:val="•"/>
      <w:lvlJc w:val="left"/>
      <w:pPr>
        <w:ind w:left="7024" w:hanging="360"/>
      </w:pPr>
      <w:rPr>
        <w:rFonts w:hint="default"/>
        <w:lang w:val="es-ES" w:eastAsia="en-US" w:bidi="ar-SA"/>
      </w:rPr>
    </w:lvl>
    <w:lvl w:ilvl="7" w:tplc="A950DA02">
      <w:numFmt w:val="bullet"/>
      <w:lvlText w:val="•"/>
      <w:lvlJc w:val="left"/>
      <w:pPr>
        <w:ind w:left="7878" w:hanging="360"/>
      </w:pPr>
      <w:rPr>
        <w:rFonts w:hint="default"/>
        <w:lang w:val="es-ES" w:eastAsia="en-US" w:bidi="ar-SA"/>
      </w:rPr>
    </w:lvl>
    <w:lvl w:ilvl="8" w:tplc="FCB8E928">
      <w:numFmt w:val="bullet"/>
      <w:lvlText w:val="•"/>
      <w:lvlJc w:val="left"/>
      <w:pPr>
        <w:ind w:left="8732" w:hanging="360"/>
      </w:pPr>
      <w:rPr>
        <w:rFonts w:hint="default"/>
        <w:lang w:val="es-ES" w:eastAsia="en-US" w:bidi="ar-SA"/>
      </w:rPr>
    </w:lvl>
  </w:abstractNum>
  <w:abstractNum w:abstractNumId="79" w15:restartNumberingAfterBreak="0">
    <w:nsid w:val="37403FC8"/>
    <w:multiLevelType w:val="multilevel"/>
    <w:tmpl w:val="54E672F2"/>
    <w:lvl w:ilvl="0">
      <w:start w:val="16"/>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76" w:hanging="615"/>
      </w:pPr>
      <w:rPr>
        <w:rFonts w:ascii="Calibri" w:eastAsia="Calibri" w:hAnsi="Calibri" w:cs="Calibri" w:hint="default"/>
        <w:b/>
        <w:bCs/>
        <w:i w:val="0"/>
        <w:iCs w:val="0"/>
        <w:spacing w:val="-2"/>
        <w:w w:val="100"/>
        <w:sz w:val="22"/>
        <w:szCs w:val="22"/>
        <w:lang w:val="es-ES" w:eastAsia="en-US" w:bidi="ar-SA"/>
      </w:rPr>
    </w:lvl>
    <w:lvl w:ilvl="3">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4">
      <w:numFmt w:val="bullet"/>
      <w:lvlText w:val="•"/>
      <w:lvlJc w:val="left"/>
      <w:pPr>
        <w:ind w:left="3765" w:hanging="360"/>
      </w:pPr>
      <w:rPr>
        <w:rFonts w:hint="default"/>
        <w:lang w:val="es-ES" w:eastAsia="en-US" w:bidi="ar-SA"/>
      </w:rPr>
    </w:lvl>
    <w:lvl w:ilvl="5">
      <w:numFmt w:val="bullet"/>
      <w:lvlText w:val="•"/>
      <w:lvlJc w:val="left"/>
      <w:pPr>
        <w:ind w:left="4877" w:hanging="360"/>
      </w:pPr>
      <w:rPr>
        <w:rFonts w:hint="default"/>
        <w:lang w:val="es-ES" w:eastAsia="en-US" w:bidi="ar-SA"/>
      </w:rPr>
    </w:lvl>
    <w:lvl w:ilvl="6">
      <w:numFmt w:val="bullet"/>
      <w:lvlText w:val="•"/>
      <w:lvlJc w:val="left"/>
      <w:pPr>
        <w:ind w:left="5990" w:hanging="360"/>
      </w:pPr>
      <w:rPr>
        <w:rFonts w:hint="default"/>
        <w:lang w:val="es-ES" w:eastAsia="en-US" w:bidi="ar-SA"/>
      </w:rPr>
    </w:lvl>
    <w:lvl w:ilvl="7">
      <w:numFmt w:val="bullet"/>
      <w:lvlText w:val="•"/>
      <w:lvlJc w:val="left"/>
      <w:pPr>
        <w:ind w:left="7102" w:hanging="360"/>
      </w:pPr>
      <w:rPr>
        <w:rFonts w:hint="default"/>
        <w:lang w:val="es-ES" w:eastAsia="en-US" w:bidi="ar-SA"/>
      </w:rPr>
    </w:lvl>
    <w:lvl w:ilvl="8">
      <w:numFmt w:val="bullet"/>
      <w:lvlText w:val="•"/>
      <w:lvlJc w:val="left"/>
      <w:pPr>
        <w:ind w:left="8215" w:hanging="360"/>
      </w:pPr>
      <w:rPr>
        <w:rFonts w:hint="default"/>
        <w:lang w:val="es-ES" w:eastAsia="en-US" w:bidi="ar-SA"/>
      </w:rPr>
    </w:lvl>
  </w:abstractNum>
  <w:abstractNum w:abstractNumId="80" w15:restartNumberingAfterBreak="0">
    <w:nsid w:val="389D2C97"/>
    <w:multiLevelType w:val="multilevel"/>
    <w:tmpl w:val="B4FCDD3E"/>
    <w:lvl w:ilvl="0">
      <w:start w:val="15"/>
      <w:numFmt w:val="decimal"/>
      <w:lvlText w:val="%1"/>
      <w:lvlJc w:val="left"/>
      <w:pPr>
        <w:ind w:left="705" w:hanging="444"/>
      </w:pPr>
      <w:rPr>
        <w:rFonts w:hint="default"/>
        <w:lang w:val="es-ES" w:eastAsia="en-US" w:bidi="ar-SA"/>
      </w:rPr>
    </w:lvl>
    <w:lvl w:ilvl="1">
      <w:start w:val="3"/>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648" w:hanging="444"/>
      </w:pPr>
      <w:rPr>
        <w:rFonts w:hint="default"/>
        <w:lang w:val="es-ES" w:eastAsia="en-US" w:bidi="ar-SA"/>
      </w:rPr>
    </w:lvl>
    <w:lvl w:ilvl="3">
      <w:numFmt w:val="bullet"/>
      <w:lvlText w:val="•"/>
      <w:lvlJc w:val="left"/>
      <w:pPr>
        <w:ind w:left="3622" w:hanging="444"/>
      </w:pPr>
      <w:rPr>
        <w:rFonts w:hint="default"/>
        <w:lang w:val="es-ES" w:eastAsia="en-US" w:bidi="ar-SA"/>
      </w:rPr>
    </w:lvl>
    <w:lvl w:ilvl="4">
      <w:numFmt w:val="bullet"/>
      <w:lvlText w:val="•"/>
      <w:lvlJc w:val="left"/>
      <w:pPr>
        <w:ind w:left="4596" w:hanging="444"/>
      </w:pPr>
      <w:rPr>
        <w:rFonts w:hint="default"/>
        <w:lang w:val="es-ES" w:eastAsia="en-US" w:bidi="ar-SA"/>
      </w:rPr>
    </w:lvl>
    <w:lvl w:ilvl="5">
      <w:numFmt w:val="bullet"/>
      <w:lvlText w:val="•"/>
      <w:lvlJc w:val="left"/>
      <w:pPr>
        <w:ind w:left="5570" w:hanging="444"/>
      </w:pPr>
      <w:rPr>
        <w:rFonts w:hint="default"/>
        <w:lang w:val="es-ES" w:eastAsia="en-US" w:bidi="ar-SA"/>
      </w:rPr>
    </w:lvl>
    <w:lvl w:ilvl="6">
      <w:numFmt w:val="bullet"/>
      <w:lvlText w:val="•"/>
      <w:lvlJc w:val="left"/>
      <w:pPr>
        <w:ind w:left="6544" w:hanging="444"/>
      </w:pPr>
      <w:rPr>
        <w:rFonts w:hint="default"/>
        <w:lang w:val="es-ES" w:eastAsia="en-US" w:bidi="ar-SA"/>
      </w:rPr>
    </w:lvl>
    <w:lvl w:ilvl="7">
      <w:numFmt w:val="bullet"/>
      <w:lvlText w:val="•"/>
      <w:lvlJc w:val="left"/>
      <w:pPr>
        <w:ind w:left="7518" w:hanging="444"/>
      </w:pPr>
      <w:rPr>
        <w:rFonts w:hint="default"/>
        <w:lang w:val="es-ES" w:eastAsia="en-US" w:bidi="ar-SA"/>
      </w:rPr>
    </w:lvl>
    <w:lvl w:ilvl="8">
      <w:numFmt w:val="bullet"/>
      <w:lvlText w:val="•"/>
      <w:lvlJc w:val="left"/>
      <w:pPr>
        <w:ind w:left="8492" w:hanging="444"/>
      </w:pPr>
      <w:rPr>
        <w:rFonts w:hint="default"/>
        <w:lang w:val="es-ES" w:eastAsia="en-US" w:bidi="ar-SA"/>
      </w:rPr>
    </w:lvl>
  </w:abstractNum>
  <w:abstractNum w:abstractNumId="81" w15:restartNumberingAfterBreak="0">
    <w:nsid w:val="3912362F"/>
    <w:multiLevelType w:val="multilevel"/>
    <w:tmpl w:val="B18CC9BA"/>
    <w:lvl w:ilvl="0">
      <w:numFmt w:val="bullet"/>
      <w:lvlText w:val=""/>
      <w:lvlJc w:val="left"/>
      <w:pPr>
        <w:ind w:left="544" w:hanging="284"/>
      </w:pPr>
      <w:rPr>
        <w:rFonts w:ascii="Symbol" w:eastAsia="Symbol" w:hAnsi="Symbol" w:cs="Symbol" w:hint="default"/>
        <w:b w:val="0"/>
        <w:bCs w:val="0"/>
        <w:i w:val="0"/>
        <w:iCs w:val="0"/>
        <w:spacing w:val="0"/>
        <w:w w:val="100"/>
        <w:sz w:val="22"/>
        <w:szCs w:val="22"/>
        <w:lang w:val="es-ES" w:eastAsia="en-US" w:bidi="ar-SA"/>
      </w:rPr>
    </w:lvl>
    <w:lvl w:ilvl="1">
      <w:start w:val="1"/>
      <w:numFmt w:val="upperRoman"/>
      <w:lvlText w:val="%2."/>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2">
      <w:start w:val="1"/>
      <w:numFmt w:val="decimal"/>
      <w:lvlText w:val="%3."/>
      <w:lvlJc w:val="left"/>
      <w:pPr>
        <w:ind w:left="981" w:hanging="360"/>
      </w:pPr>
      <w:rPr>
        <w:rFonts w:ascii="Calibri" w:eastAsia="Calibri" w:hAnsi="Calibri" w:cs="Calibri" w:hint="default"/>
        <w:b/>
        <w:bCs/>
        <w:i w:val="0"/>
        <w:iCs w:val="0"/>
        <w:spacing w:val="0"/>
        <w:w w:val="100"/>
        <w:sz w:val="22"/>
        <w:szCs w:val="22"/>
        <w:lang w:val="es-ES" w:eastAsia="en-US" w:bidi="ar-SA"/>
      </w:rPr>
    </w:lvl>
    <w:lvl w:ilvl="3">
      <w:start w:val="1"/>
      <w:numFmt w:val="decimal"/>
      <w:lvlText w:val="%3.%4."/>
      <w:lvlJc w:val="left"/>
      <w:pPr>
        <w:ind w:left="1891" w:hanging="360"/>
      </w:pPr>
      <w:rPr>
        <w:rFonts w:ascii="Calibri" w:eastAsia="Calibri" w:hAnsi="Calibri" w:cs="Calibri" w:hint="default"/>
        <w:b/>
        <w:bCs/>
        <w:i w:val="0"/>
        <w:iCs w:val="0"/>
        <w:spacing w:val="-2"/>
        <w:w w:val="100"/>
        <w:sz w:val="20"/>
        <w:szCs w:val="20"/>
        <w:lang w:val="es-ES" w:eastAsia="en-US" w:bidi="ar-SA"/>
      </w:rPr>
    </w:lvl>
    <w:lvl w:ilvl="4">
      <w:numFmt w:val="bullet"/>
      <w:lvlText w:val="•"/>
      <w:lvlJc w:val="left"/>
      <w:pPr>
        <w:ind w:left="3017" w:hanging="360"/>
      </w:pPr>
      <w:rPr>
        <w:rFonts w:hint="default"/>
        <w:lang w:val="es-ES" w:eastAsia="en-US" w:bidi="ar-SA"/>
      </w:rPr>
    </w:lvl>
    <w:lvl w:ilvl="5">
      <w:numFmt w:val="bullet"/>
      <w:lvlText w:val="•"/>
      <w:lvlJc w:val="left"/>
      <w:pPr>
        <w:ind w:left="4134" w:hanging="360"/>
      </w:pPr>
      <w:rPr>
        <w:rFonts w:hint="default"/>
        <w:lang w:val="es-ES" w:eastAsia="en-US" w:bidi="ar-SA"/>
      </w:rPr>
    </w:lvl>
    <w:lvl w:ilvl="6">
      <w:numFmt w:val="bullet"/>
      <w:lvlText w:val="•"/>
      <w:lvlJc w:val="left"/>
      <w:pPr>
        <w:ind w:left="5251" w:hanging="360"/>
      </w:pPr>
      <w:rPr>
        <w:rFonts w:hint="default"/>
        <w:lang w:val="es-ES" w:eastAsia="en-US" w:bidi="ar-SA"/>
      </w:rPr>
    </w:lvl>
    <w:lvl w:ilvl="7">
      <w:numFmt w:val="bullet"/>
      <w:lvlText w:val="•"/>
      <w:lvlJc w:val="left"/>
      <w:pPr>
        <w:ind w:left="6368" w:hanging="360"/>
      </w:pPr>
      <w:rPr>
        <w:rFonts w:hint="default"/>
        <w:lang w:val="es-ES" w:eastAsia="en-US" w:bidi="ar-SA"/>
      </w:rPr>
    </w:lvl>
    <w:lvl w:ilvl="8">
      <w:numFmt w:val="bullet"/>
      <w:lvlText w:val="•"/>
      <w:lvlJc w:val="left"/>
      <w:pPr>
        <w:ind w:left="7485" w:hanging="360"/>
      </w:pPr>
      <w:rPr>
        <w:rFonts w:hint="default"/>
        <w:lang w:val="es-ES" w:eastAsia="en-US" w:bidi="ar-SA"/>
      </w:rPr>
    </w:lvl>
  </w:abstractNum>
  <w:abstractNum w:abstractNumId="82" w15:restartNumberingAfterBreak="0">
    <w:nsid w:val="3B5D1AEA"/>
    <w:multiLevelType w:val="hybridMultilevel"/>
    <w:tmpl w:val="926E2128"/>
    <w:lvl w:ilvl="0" w:tplc="D9F4E49E">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3D4E5D98">
      <w:numFmt w:val="bullet"/>
      <w:lvlText w:val="•"/>
      <w:lvlJc w:val="left"/>
      <w:pPr>
        <w:ind w:left="2322" w:hanging="224"/>
      </w:pPr>
      <w:rPr>
        <w:rFonts w:hint="default"/>
        <w:lang w:val="es-ES" w:eastAsia="en-US" w:bidi="ar-SA"/>
      </w:rPr>
    </w:lvl>
    <w:lvl w:ilvl="2" w:tplc="FE8E5C66">
      <w:numFmt w:val="bullet"/>
      <w:lvlText w:val="•"/>
      <w:lvlJc w:val="left"/>
      <w:pPr>
        <w:ind w:left="3224" w:hanging="224"/>
      </w:pPr>
      <w:rPr>
        <w:rFonts w:hint="default"/>
        <w:lang w:val="es-ES" w:eastAsia="en-US" w:bidi="ar-SA"/>
      </w:rPr>
    </w:lvl>
    <w:lvl w:ilvl="3" w:tplc="1848F6F8">
      <w:numFmt w:val="bullet"/>
      <w:lvlText w:val="•"/>
      <w:lvlJc w:val="left"/>
      <w:pPr>
        <w:ind w:left="4126" w:hanging="224"/>
      </w:pPr>
      <w:rPr>
        <w:rFonts w:hint="default"/>
        <w:lang w:val="es-ES" w:eastAsia="en-US" w:bidi="ar-SA"/>
      </w:rPr>
    </w:lvl>
    <w:lvl w:ilvl="4" w:tplc="392E0234">
      <w:numFmt w:val="bullet"/>
      <w:lvlText w:val="•"/>
      <w:lvlJc w:val="left"/>
      <w:pPr>
        <w:ind w:left="5028" w:hanging="224"/>
      </w:pPr>
      <w:rPr>
        <w:rFonts w:hint="default"/>
        <w:lang w:val="es-ES" w:eastAsia="en-US" w:bidi="ar-SA"/>
      </w:rPr>
    </w:lvl>
    <w:lvl w:ilvl="5" w:tplc="D6B452BA">
      <w:numFmt w:val="bullet"/>
      <w:lvlText w:val="•"/>
      <w:lvlJc w:val="left"/>
      <w:pPr>
        <w:ind w:left="5930" w:hanging="224"/>
      </w:pPr>
      <w:rPr>
        <w:rFonts w:hint="default"/>
        <w:lang w:val="es-ES" w:eastAsia="en-US" w:bidi="ar-SA"/>
      </w:rPr>
    </w:lvl>
    <w:lvl w:ilvl="6" w:tplc="2146D5BE">
      <w:numFmt w:val="bullet"/>
      <w:lvlText w:val="•"/>
      <w:lvlJc w:val="left"/>
      <w:pPr>
        <w:ind w:left="6832" w:hanging="224"/>
      </w:pPr>
      <w:rPr>
        <w:rFonts w:hint="default"/>
        <w:lang w:val="es-ES" w:eastAsia="en-US" w:bidi="ar-SA"/>
      </w:rPr>
    </w:lvl>
    <w:lvl w:ilvl="7" w:tplc="8A56674C">
      <w:numFmt w:val="bullet"/>
      <w:lvlText w:val="•"/>
      <w:lvlJc w:val="left"/>
      <w:pPr>
        <w:ind w:left="7734" w:hanging="224"/>
      </w:pPr>
      <w:rPr>
        <w:rFonts w:hint="default"/>
        <w:lang w:val="es-ES" w:eastAsia="en-US" w:bidi="ar-SA"/>
      </w:rPr>
    </w:lvl>
    <w:lvl w:ilvl="8" w:tplc="3504299A">
      <w:numFmt w:val="bullet"/>
      <w:lvlText w:val="•"/>
      <w:lvlJc w:val="left"/>
      <w:pPr>
        <w:ind w:left="8636" w:hanging="224"/>
      </w:pPr>
      <w:rPr>
        <w:rFonts w:hint="default"/>
        <w:lang w:val="es-ES" w:eastAsia="en-US" w:bidi="ar-SA"/>
      </w:rPr>
    </w:lvl>
  </w:abstractNum>
  <w:abstractNum w:abstractNumId="83" w15:restartNumberingAfterBreak="0">
    <w:nsid w:val="3BF5761B"/>
    <w:multiLevelType w:val="hybridMultilevel"/>
    <w:tmpl w:val="7B7CD524"/>
    <w:lvl w:ilvl="0" w:tplc="6864624E">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1" w:tplc="9F620EF6">
      <w:start w:val="1"/>
      <w:numFmt w:val="lowerRoman"/>
      <w:lvlText w:val="%2."/>
      <w:lvlJc w:val="left"/>
      <w:pPr>
        <w:ind w:left="2267" w:hanging="466"/>
        <w:jc w:val="right"/>
      </w:pPr>
      <w:rPr>
        <w:rFonts w:ascii="Calibri" w:eastAsia="Calibri" w:hAnsi="Calibri" w:cs="Calibri" w:hint="default"/>
        <w:b w:val="0"/>
        <w:bCs w:val="0"/>
        <w:i w:val="0"/>
        <w:iCs w:val="0"/>
        <w:spacing w:val="-1"/>
        <w:w w:val="100"/>
        <w:sz w:val="22"/>
        <w:szCs w:val="22"/>
        <w:lang w:val="es-ES" w:eastAsia="en-US" w:bidi="ar-SA"/>
      </w:rPr>
    </w:lvl>
    <w:lvl w:ilvl="2" w:tplc="515CC5B8">
      <w:numFmt w:val="bullet"/>
      <w:lvlText w:val="•"/>
      <w:lvlJc w:val="left"/>
      <w:pPr>
        <w:ind w:left="3168" w:hanging="466"/>
      </w:pPr>
      <w:rPr>
        <w:rFonts w:hint="default"/>
        <w:lang w:val="es-ES" w:eastAsia="en-US" w:bidi="ar-SA"/>
      </w:rPr>
    </w:lvl>
    <w:lvl w:ilvl="3" w:tplc="BD9CADA6">
      <w:numFmt w:val="bullet"/>
      <w:lvlText w:val="•"/>
      <w:lvlJc w:val="left"/>
      <w:pPr>
        <w:ind w:left="4077" w:hanging="466"/>
      </w:pPr>
      <w:rPr>
        <w:rFonts w:hint="default"/>
        <w:lang w:val="es-ES" w:eastAsia="en-US" w:bidi="ar-SA"/>
      </w:rPr>
    </w:lvl>
    <w:lvl w:ilvl="4" w:tplc="3BA6D216">
      <w:numFmt w:val="bullet"/>
      <w:lvlText w:val="•"/>
      <w:lvlJc w:val="left"/>
      <w:pPr>
        <w:ind w:left="4986" w:hanging="466"/>
      </w:pPr>
      <w:rPr>
        <w:rFonts w:hint="default"/>
        <w:lang w:val="es-ES" w:eastAsia="en-US" w:bidi="ar-SA"/>
      </w:rPr>
    </w:lvl>
    <w:lvl w:ilvl="5" w:tplc="1AB27756">
      <w:numFmt w:val="bullet"/>
      <w:lvlText w:val="•"/>
      <w:lvlJc w:val="left"/>
      <w:pPr>
        <w:ind w:left="5895" w:hanging="466"/>
      </w:pPr>
      <w:rPr>
        <w:rFonts w:hint="default"/>
        <w:lang w:val="es-ES" w:eastAsia="en-US" w:bidi="ar-SA"/>
      </w:rPr>
    </w:lvl>
    <w:lvl w:ilvl="6" w:tplc="787E1154">
      <w:numFmt w:val="bullet"/>
      <w:lvlText w:val="•"/>
      <w:lvlJc w:val="left"/>
      <w:pPr>
        <w:ind w:left="6804" w:hanging="466"/>
      </w:pPr>
      <w:rPr>
        <w:rFonts w:hint="default"/>
        <w:lang w:val="es-ES" w:eastAsia="en-US" w:bidi="ar-SA"/>
      </w:rPr>
    </w:lvl>
    <w:lvl w:ilvl="7" w:tplc="3BFEF30E">
      <w:numFmt w:val="bullet"/>
      <w:lvlText w:val="•"/>
      <w:lvlJc w:val="left"/>
      <w:pPr>
        <w:ind w:left="7713" w:hanging="466"/>
      </w:pPr>
      <w:rPr>
        <w:rFonts w:hint="default"/>
        <w:lang w:val="es-ES" w:eastAsia="en-US" w:bidi="ar-SA"/>
      </w:rPr>
    </w:lvl>
    <w:lvl w:ilvl="8" w:tplc="0CA45C8A">
      <w:numFmt w:val="bullet"/>
      <w:lvlText w:val="•"/>
      <w:lvlJc w:val="left"/>
      <w:pPr>
        <w:ind w:left="8622" w:hanging="466"/>
      </w:pPr>
      <w:rPr>
        <w:rFonts w:hint="default"/>
        <w:lang w:val="es-ES" w:eastAsia="en-US" w:bidi="ar-SA"/>
      </w:rPr>
    </w:lvl>
  </w:abstractNum>
  <w:abstractNum w:abstractNumId="84" w15:restartNumberingAfterBreak="0">
    <w:nsid w:val="3C6C3CC1"/>
    <w:multiLevelType w:val="hybridMultilevel"/>
    <w:tmpl w:val="CC5EE73A"/>
    <w:lvl w:ilvl="0" w:tplc="DA1C0BCA">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9B86F29A">
      <w:start w:val="1"/>
      <w:numFmt w:val="lowerRoman"/>
      <w:lvlText w:val="%2."/>
      <w:lvlJc w:val="left"/>
      <w:pPr>
        <w:ind w:left="2268" w:hanging="466"/>
        <w:jc w:val="right"/>
      </w:pPr>
      <w:rPr>
        <w:rFonts w:ascii="Calibri" w:eastAsia="Calibri" w:hAnsi="Calibri" w:cs="Calibri" w:hint="default"/>
        <w:b w:val="0"/>
        <w:bCs w:val="0"/>
        <w:i w:val="0"/>
        <w:iCs w:val="0"/>
        <w:spacing w:val="-1"/>
        <w:w w:val="100"/>
        <w:sz w:val="22"/>
        <w:szCs w:val="22"/>
        <w:lang w:val="es-ES" w:eastAsia="en-US" w:bidi="ar-SA"/>
      </w:rPr>
    </w:lvl>
    <w:lvl w:ilvl="2" w:tplc="C44E9928">
      <w:numFmt w:val="bullet"/>
      <w:lvlText w:val="•"/>
      <w:lvlJc w:val="left"/>
      <w:pPr>
        <w:ind w:left="3168" w:hanging="466"/>
      </w:pPr>
      <w:rPr>
        <w:rFonts w:hint="default"/>
        <w:lang w:val="es-ES" w:eastAsia="en-US" w:bidi="ar-SA"/>
      </w:rPr>
    </w:lvl>
    <w:lvl w:ilvl="3" w:tplc="3D64B0F2">
      <w:numFmt w:val="bullet"/>
      <w:lvlText w:val="•"/>
      <w:lvlJc w:val="left"/>
      <w:pPr>
        <w:ind w:left="4077" w:hanging="466"/>
      </w:pPr>
      <w:rPr>
        <w:rFonts w:hint="default"/>
        <w:lang w:val="es-ES" w:eastAsia="en-US" w:bidi="ar-SA"/>
      </w:rPr>
    </w:lvl>
    <w:lvl w:ilvl="4" w:tplc="B61285C4">
      <w:numFmt w:val="bullet"/>
      <w:lvlText w:val="•"/>
      <w:lvlJc w:val="left"/>
      <w:pPr>
        <w:ind w:left="4986" w:hanging="466"/>
      </w:pPr>
      <w:rPr>
        <w:rFonts w:hint="default"/>
        <w:lang w:val="es-ES" w:eastAsia="en-US" w:bidi="ar-SA"/>
      </w:rPr>
    </w:lvl>
    <w:lvl w:ilvl="5" w:tplc="4B14D06C">
      <w:numFmt w:val="bullet"/>
      <w:lvlText w:val="•"/>
      <w:lvlJc w:val="left"/>
      <w:pPr>
        <w:ind w:left="5895" w:hanging="466"/>
      </w:pPr>
      <w:rPr>
        <w:rFonts w:hint="default"/>
        <w:lang w:val="es-ES" w:eastAsia="en-US" w:bidi="ar-SA"/>
      </w:rPr>
    </w:lvl>
    <w:lvl w:ilvl="6" w:tplc="7FAEC088">
      <w:numFmt w:val="bullet"/>
      <w:lvlText w:val="•"/>
      <w:lvlJc w:val="left"/>
      <w:pPr>
        <w:ind w:left="6804" w:hanging="466"/>
      </w:pPr>
      <w:rPr>
        <w:rFonts w:hint="default"/>
        <w:lang w:val="es-ES" w:eastAsia="en-US" w:bidi="ar-SA"/>
      </w:rPr>
    </w:lvl>
    <w:lvl w:ilvl="7" w:tplc="C44C4F0E">
      <w:numFmt w:val="bullet"/>
      <w:lvlText w:val="•"/>
      <w:lvlJc w:val="left"/>
      <w:pPr>
        <w:ind w:left="7713" w:hanging="466"/>
      </w:pPr>
      <w:rPr>
        <w:rFonts w:hint="default"/>
        <w:lang w:val="es-ES" w:eastAsia="en-US" w:bidi="ar-SA"/>
      </w:rPr>
    </w:lvl>
    <w:lvl w:ilvl="8" w:tplc="2FB6B65C">
      <w:numFmt w:val="bullet"/>
      <w:lvlText w:val="•"/>
      <w:lvlJc w:val="left"/>
      <w:pPr>
        <w:ind w:left="8622" w:hanging="466"/>
      </w:pPr>
      <w:rPr>
        <w:rFonts w:hint="default"/>
        <w:lang w:val="es-ES" w:eastAsia="en-US" w:bidi="ar-SA"/>
      </w:rPr>
    </w:lvl>
  </w:abstractNum>
  <w:abstractNum w:abstractNumId="85" w15:restartNumberingAfterBreak="0">
    <w:nsid w:val="3CB40E66"/>
    <w:multiLevelType w:val="multilevel"/>
    <w:tmpl w:val="12720CF6"/>
    <w:lvl w:ilvl="0">
      <w:start w:val="3"/>
      <w:numFmt w:val="decimal"/>
      <w:lvlText w:val="%1"/>
      <w:lvlJc w:val="left"/>
      <w:pPr>
        <w:ind w:left="652" w:hanging="392"/>
      </w:pPr>
      <w:rPr>
        <w:rFonts w:hint="default"/>
        <w:lang w:val="es-ES" w:eastAsia="en-US" w:bidi="ar-SA"/>
      </w:rPr>
    </w:lvl>
    <w:lvl w:ilvl="1">
      <w:start w:val="1"/>
      <w:numFmt w:val="decimal"/>
      <w:lvlText w:val="%1.%2."/>
      <w:lvlJc w:val="left"/>
      <w:pPr>
        <w:ind w:left="652" w:hanging="392"/>
      </w:pPr>
      <w:rPr>
        <w:rFonts w:hint="default"/>
        <w:spacing w:val="-2"/>
        <w:w w:val="100"/>
        <w:lang w:val="es-ES" w:eastAsia="en-US" w:bidi="ar-SA"/>
      </w:rPr>
    </w:lvl>
    <w:lvl w:ilvl="2">
      <w:numFmt w:val="bullet"/>
      <w:lvlText w:val=""/>
      <w:lvlJc w:val="left"/>
      <w:pPr>
        <w:ind w:left="261" w:hanging="720"/>
      </w:pPr>
      <w:rPr>
        <w:rFonts w:ascii="Symbol" w:eastAsia="Symbol" w:hAnsi="Symbol" w:cs="Symbol" w:hint="default"/>
        <w:b w:val="0"/>
        <w:bCs w:val="0"/>
        <w:i w:val="0"/>
        <w:iCs w:val="0"/>
        <w:spacing w:val="0"/>
        <w:w w:val="100"/>
        <w:sz w:val="22"/>
        <w:szCs w:val="22"/>
        <w:lang w:val="es-ES" w:eastAsia="en-US" w:bidi="ar-SA"/>
      </w:rPr>
    </w:lvl>
    <w:lvl w:ilvl="3">
      <w:numFmt w:val="bullet"/>
      <w:lvlText w:val=""/>
      <w:lvlJc w:val="left"/>
      <w:pPr>
        <w:ind w:left="969" w:hanging="425"/>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3330" w:hanging="425"/>
      </w:pPr>
      <w:rPr>
        <w:rFonts w:hint="default"/>
        <w:lang w:val="es-ES" w:eastAsia="en-US" w:bidi="ar-SA"/>
      </w:rPr>
    </w:lvl>
    <w:lvl w:ilvl="5">
      <w:numFmt w:val="bullet"/>
      <w:lvlText w:val="•"/>
      <w:lvlJc w:val="left"/>
      <w:pPr>
        <w:ind w:left="4515" w:hanging="425"/>
      </w:pPr>
      <w:rPr>
        <w:rFonts w:hint="default"/>
        <w:lang w:val="es-ES" w:eastAsia="en-US" w:bidi="ar-SA"/>
      </w:rPr>
    </w:lvl>
    <w:lvl w:ilvl="6">
      <w:numFmt w:val="bullet"/>
      <w:lvlText w:val="•"/>
      <w:lvlJc w:val="left"/>
      <w:pPr>
        <w:ind w:left="5700" w:hanging="425"/>
      </w:pPr>
      <w:rPr>
        <w:rFonts w:hint="default"/>
        <w:lang w:val="es-ES" w:eastAsia="en-US" w:bidi="ar-SA"/>
      </w:rPr>
    </w:lvl>
    <w:lvl w:ilvl="7">
      <w:numFmt w:val="bullet"/>
      <w:lvlText w:val="•"/>
      <w:lvlJc w:val="left"/>
      <w:pPr>
        <w:ind w:left="6885" w:hanging="425"/>
      </w:pPr>
      <w:rPr>
        <w:rFonts w:hint="default"/>
        <w:lang w:val="es-ES" w:eastAsia="en-US" w:bidi="ar-SA"/>
      </w:rPr>
    </w:lvl>
    <w:lvl w:ilvl="8">
      <w:numFmt w:val="bullet"/>
      <w:lvlText w:val="•"/>
      <w:lvlJc w:val="left"/>
      <w:pPr>
        <w:ind w:left="8070" w:hanging="425"/>
      </w:pPr>
      <w:rPr>
        <w:rFonts w:hint="default"/>
        <w:lang w:val="es-ES" w:eastAsia="en-US" w:bidi="ar-SA"/>
      </w:rPr>
    </w:lvl>
  </w:abstractNum>
  <w:abstractNum w:abstractNumId="86" w15:restartNumberingAfterBreak="0">
    <w:nsid w:val="3CF54F91"/>
    <w:multiLevelType w:val="hybridMultilevel"/>
    <w:tmpl w:val="5BB80DC4"/>
    <w:lvl w:ilvl="0" w:tplc="05E6CD0E">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501E03AE">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82D828C2">
      <w:numFmt w:val="bullet"/>
      <w:lvlText w:val="•"/>
      <w:lvlJc w:val="left"/>
      <w:pPr>
        <w:ind w:left="2551" w:hanging="478"/>
      </w:pPr>
      <w:rPr>
        <w:rFonts w:hint="default"/>
        <w:lang w:val="es-ES" w:eastAsia="en-US" w:bidi="ar-SA"/>
      </w:rPr>
    </w:lvl>
    <w:lvl w:ilvl="3" w:tplc="E856B03A">
      <w:numFmt w:val="bullet"/>
      <w:lvlText w:val="•"/>
      <w:lvlJc w:val="left"/>
      <w:pPr>
        <w:ind w:left="3402" w:hanging="478"/>
      </w:pPr>
      <w:rPr>
        <w:rFonts w:hint="default"/>
        <w:lang w:val="es-ES" w:eastAsia="en-US" w:bidi="ar-SA"/>
      </w:rPr>
    </w:lvl>
    <w:lvl w:ilvl="4" w:tplc="2A86D89E">
      <w:numFmt w:val="bullet"/>
      <w:lvlText w:val="•"/>
      <w:lvlJc w:val="left"/>
      <w:pPr>
        <w:ind w:left="4253" w:hanging="478"/>
      </w:pPr>
      <w:rPr>
        <w:rFonts w:hint="default"/>
        <w:lang w:val="es-ES" w:eastAsia="en-US" w:bidi="ar-SA"/>
      </w:rPr>
    </w:lvl>
    <w:lvl w:ilvl="5" w:tplc="E2BA9F9E">
      <w:numFmt w:val="bullet"/>
      <w:lvlText w:val="•"/>
      <w:lvlJc w:val="left"/>
      <w:pPr>
        <w:ind w:left="5104" w:hanging="478"/>
      </w:pPr>
      <w:rPr>
        <w:rFonts w:hint="default"/>
        <w:lang w:val="es-ES" w:eastAsia="en-US" w:bidi="ar-SA"/>
      </w:rPr>
    </w:lvl>
    <w:lvl w:ilvl="6" w:tplc="FA426DE2">
      <w:numFmt w:val="bullet"/>
      <w:lvlText w:val="•"/>
      <w:lvlJc w:val="left"/>
      <w:pPr>
        <w:ind w:left="5955" w:hanging="478"/>
      </w:pPr>
      <w:rPr>
        <w:rFonts w:hint="default"/>
        <w:lang w:val="es-ES" w:eastAsia="en-US" w:bidi="ar-SA"/>
      </w:rPr>
    </w:lvl>
    <w:lvl w:ilvl="7" w:tplc="D72AF32C">
      <w:numFmt w:val="bullet"/>
      <w:lvlText w:val="•"/>
      <w:lvlJc w:val="left"/>
      <w:pPr>
        <w:ind w:left="6806" w:hanging="478"/>
      </w:pPr>
      <w:rPr>
        <w:rFonts w:hint="default"/>
        <w:lang w:val="es-ES" w:eastAsia="en-US" w:bidi="ar-SA"/>
      </w:rPr>
    </w:lvl>
    <w:lvl w:ilvl="8" w:tplc="7BD043E0">
      <w:numFmt w:val="bullet"/>
      <w:lvlText w:val="•"/>
      <w:lvlJc w:val="left"/>
      <w:pPr>
        <w:ind w:left="7657" w:hanging="478"/>
      </w:pPr>
      <w:rPr>
        <w:rFonts w:hint="default"/>
        <w:lang w:val="es-ES" w:eastAsia="en-US" w:bidi="ar-SA"/>
      </w:rPr>
    </w:lvl>
  </w:abstractNum>
  <w:abstractNum w:abstractNumId="87" w15:restartNumberingAfterBreak="0">
    <w:nsid w:val="3D7D1651"/>
    <w:multiLevelType w:val="hybridMultilevel"/>
    <w:tmpl w:val="C1928EB6"/>
    <w:lvl w:ilvl="0" w:tplc="62E6A962">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BF5C9D10">
      <w:numFmt w:val="bullet"/>
      <w:lvlText w:val="•"/>
      <w:lvlJc w:val="left"/>
      <w:pPr>
        <w:ind w:left="1998" w:hanging="360"/>
      </w:pPr>
      <w:rPr>
        <w:rFonts w:hint="default"/>
        <w:lang w:val="es-ES" w:eastAsia="en-US" w:bidi="ar-SA"/>
      </w:rPr>
    </w:lvl>
    <w:lvl w:ilvl="2" w:tplc="2056027E">
      <w:numFmt w:val="bullet"/>
      <w:lvlText w:val="•"/>
      <w:lvlJc w:val="left"/>
      <w:pPr>
        <w:ind w:left="2816" w:hanging="360"/>
      </w:pPr>
      <w:rPr>
        <w:rFonts w:hint="default"/>
        <w:lang w:val="es-ES" w:eastAsia="en-US" w:bidi="ar-SA"/>
      </w:rPr>
    </w:lvl>
    <w:lvl w:ilvl="3" w:tplc="EA4AB434">
      <w:numFmt w:val="bullet"/>
      <w:lvlText w:val="•"/>
      <w:lvlJc w:val="left"/>
      <w:pPr>
        <w:ind w:left="3634" w:hanging="360"/>
      </w:pPr>
      <w:rPr>
        <w:rFonts w:hint="default"/>
        <w:lang w:val="es-ES" w:eastAsia="en-US" w:bidi="ar-SA"/>
      </w:rPr>
    </w:lvl>
    <w:lvl w:ilvl="4" w:tplc="AFD2B2E4">
      <w:numFmt w:val="bullet"/>
      <w:lvlText w:val="•"/>
      <w:lvlJc w:val="left"/>
      <w:pPr>
        <w:ind w:left="4452" w:hanging="360"/>
      </w:pPr>
      <w:rPr>
        <w:rFonts w:hint="default"/>
        <w:lang w:val="es-ES" w:eastAsia="en-US" w:bidi="ar-SA"/>
      </w:rPr>
    </w:lvl>
    <w:lvl w:ilvl="5" w:tplc="69042374">
      <w:numFmt w:val="bullet"/>
      <w:lvlText w:val="•"/>
      <w:lvlJc w:val="left"/>
      <w:pPr>
        <w:ind w:left="5270" w:hanging="360"/>
      </w:pPr>
      <w:rPr>
        <w:rFonts w:hint="default"/>
        <w:lang w:val="es-ES" w:eastAsia="en-US" w:bidi="ar-SA"/>
      </w:rPr>
    </w:lvl>
    <w:lvl w:ilvl="6" w:tplc="93FEFD42">
      <w:numFmt w:val="bullet"/>
      <w:lvlText w:val="•"/>
      <w:lvlJc w:val="left"/>
      <w:pPr>
        <w:ind w:left="6088" w:hanging="360"/>
      </w:pPr>
      <w:rPr>
        <w:rFonts w:hint="default"/>
        <w:lang w:val="es-ES" w:eastAsia="en-US" w:bidi="ar-SA"/>
      </w:rPr>
    </w:lvl>
    <w:lvl w:ilvl="7" w:tplc="6758186E">
      <w:numFmt w:val="bullet"/>
      <w:lvlText w:val="•"/>
      <w:lvlJc w:val="left"/>
      <w:pPr>
        <w:ind w:left="6906" w:hanging="360"/>
      </w:pPr>
      <w:rPr>
        <w:rFonts w:hint="default"/>
        <w:lang w:val="es-ES" w:eastAsia="en-US" w:bidi="ar-SA"/>
      </w:rPr>
    </w:lvl>
    <w:lvl w:ilvl="8" w:tplc="96DCEE4A">
      <w:numFmt w:val="bullet"/>
      <w:lvlText w:val="•"/>
      <w:lvlJc w:val="left"/>
      <w:pPr>
        <w:ind w:left="7724" w:hanging="360"/>
      </w:pPr>
      <w:rPr>
        <w:rFonts w:hint="default"/>
        <w:lang w:val="es-ES" w:eastAsia="en-US" w:bidi="ar-SA"/>
      </w:rPr>
    </w:lvl>
  </w:abstractNum>
  <w:abstractNum w:abstractNumId="88" w15:restartNumberingAfterBreak="0">
    <w:nsid w:val="3DBA41DC"/>
    <w:multiLevelType w:val="hybridMultilevel"/>
    <w:tmpl w:val="B246A6E0"/>
    <w:lvl w:ilvl="0" w:tplc="680E8212">
      <w:numFmt w:val="bullet"/>
      <w:lvlText w:val="-"/>
      <w:lvlJc w:val="left"/>
      <w:pPr>
        <w:ind w:left="1341" w:hanging="360"/>
      </w:pPr>
      <w:rPr>
        <w:rFonts w:ascii="Arial MT" w:eastAsia="Arial MT" w:hAnsi="Arial MT" w:cs="Arial MT" w:hint="default"/>
        <w:b w:val="0"/>
        <w:bCs w:val="0"/>
        <w:i w:val="0"/>
        <w:iCs w:val="0"/>
        <w:spacing w:val="0"/>
        <w:w w:val="102"/>
        <w:sz w:val="22"/>
        <w:szCs w:val="22"/>
        <w:lang w:val="es-ES" w:eastAsia="en-US" w:bidi="ar-SA"/>
      </w:rPr>
    </w:lvl>
    <w:lvl w:ilvl="1" w:tplc="920C6D7C">
      <w:numFmt w:val="bullet"/>
      <w:lvlText w:val="•"/>
      <w:lvlJc w:val="left"/>
      <w:pPr>
        <w:ind w:left="2178" w:hanging="360"/>
      </w:pPr>
      <w:rPr>
        <w:rFonts w:hint="default"/>
        <w:lang w:val="es-ES" w:eastAsia="en-US" w:bidi="ar-SA"/>
      </w:rPr>
    </w:lvl>
    <w:lvl w:ilvl="2" w:tplc="A646609E">
      <w:numFmt w:val="bullet"/>
      <w:lvlText w:val="•"/>
      <w:lvlJc w:val="left"/>
      <w:pPr>
        <w:ind w:left="3016" w:hanging="360"/>
      </w:pPr>
      <w:rPr>
        <w:rFonts w:hint="default"/>
        <w:lang w:val="es-ES" w:eastAsia="en-US" w:bidi="ar-SA"/>
      </w:rPr>
    </w:lvl>
    <w:lvl w:ilvl="3" w:tplc="EBBAF0DC">
      <w:numFmt w:val="bullet"/>
      <w:lvlText w:val="•"/>
      <w:lvlJc w:val="left"/>
      <w:pPr>
        <w:ind w:left="3854" w:hanging="360"/>
      </w:pPr>
      <w:rPr>
        <w:rFonts w:hint="default"/>
        <w:lang w:val="es-ES" w:eastAsia="en-US" w:bidi="ar-SA"/>
      </w:rPr>
    </w:lvl>
    <w:lvl w:ilvl="4" w:tplc="C14E867A">
      <w:numFmt w:val="bullet"/>
      <w:lvlText w:val="•"/>
      <w:lvlJc w:val="left"/>
      <w:pPr>
        <w:ind w:left="4692" w:hanging="360"/>
      </w:pPr>
      <w:rPr>
        <w:rFonts w:hint="default"/>
        <w:lang w:val="es-ES" w:eastAsia="en-US" w:bidi="ar-SA"/>
      </w:rPr>
    </w:lvl>
    <w:lvl w:ilvl="5" w:tplc="7698076C">
      <w:numFmt w:val="bullet"/>
      <w:lvlText w:val="•"/>
      <w:lvlJc w:val="left"/>
      <w:pPr>
        <w:ind w:left="5530" w:hanging="360"/>
      </w:pPr>
      <w:rPr>
        <w:rFonts w:hint="default"/>
        <w:lang w:val="es-ES" w:eastAsia="en-US" w:bidi="ar-SA"/>
      </w:rPr>
    </w:lvl>
    <w:lvl w:ilvl="6" w:tplc="0EBC86A0">
      <w:numFmt w:val="bullet"/>
      <w:lvlText w:val="•"/>
      <w:lvlJc w:val="left"/>
      <w:pPr>
        <w:ind w:left="6368" w:hanging="360"/>
      </w:pPr>
      <w:rPr>
        <w:rFonts w:hint="default"/>
        <w:lang w:val="es-ES" w:eastAsia="en-US" w:bidi="ar-SA"/>
      </w:rPr>
    </w:lvl>
    <w:lvl w:ilvl="7" w:tplc="09F44C50">
      <w:numFmt w:val="bullet"/>
      <w:lvlText w:val="•"/>
      <w:lvlJc w:val="left"/>
      <w:pPr>
        <w:ind w:left="7206" w:hanging="360"/>
      </w:pPr>
      <w:rPr>
        <w:rFonts w:hint="default"/>
        <w:lang w:val="es-ES" w:eastAsia="en-US" w:bidi="ar-SA"/>
      </w:rPr>
    </w:lvl>
    <w:lvl w:ilvl="8" w:tplc="003AF346">
      <w:numFmt w:val="bullet"/>
      <w:lvlText w:val="•"/>
      <w:lvlJc w:val="left"/>
      <w:pPr>
        <w:ind w:left="8044" w:hanging="360"/>
      </w:pPr>
      <w:rPr>
        <w:rFonts w:hint="default"/>
        <w:lang w:val="es-ES" w:eastAsia="en-US" w:bidi="ar-SA"/>
      </w:rPr>
    </w:lvl>
  </w:abstractNum>
  <w:abstractNum w:abstractNumId="89" w15:restartNumberingAfterBreak="0">
    <w:nsid w:val="3E44782A"/>
    <w:multiLevelType w:val="hybridMultilevel"/>
    <w:tmpl w:val="62A4B882"/>
    <w:lvl w:ilvl="0" w:tplc="AD0A0A90">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B6C4F974">
      <w:numFmt w:val="bullet"/>
      <w:lvlText w:val="•"/>
      <w:lvlJc w:val="left"/>
      <w:pPr>
        <w:ind w:left="1998" w:hanging="360"/>
      </w:pPr>
      <w:rPr>
        <w:rFonts w:hint="default"/>
        <w:lang w:val="es-ES" w:eastAsia="en-US" w:bidi="ar-SA"/>
      </w:rPr>
    </w:lvl>
    <w:lvl w:ilvl="2" w:tplc="75C0E092">
      <w:numFmt w:val="bullet"/>
      <w:lvlText w:val="•"/>
      <w:lvlJc w:val="left"/>
      <w:pPr>
        <w:ind w:left="2816" w:hanging="360"/>
      </w:pPr>
      <w:rPr>
        <w:rFonts w:hint="default"/>
        <w:lang w:val="es-ES" w:eastAsia="en-US" w:bidi="ar-SA"/>
      </w:rPr>
    </w:lvl>
    <w:lvl w:ilvl="3" w:tplc="CBECCDAE">
      <w:numFmt w:val="bullet"/>
      <w:lvlText w:val="•"/>
      <w:lvlJc w:val="left"/>
      <w:pPr>
        <w:ind w:left="3634" w:hanging="360"/>
      </w:pPr>
      <w:rPr>
        <w:rFonts w:hint="default"/>
        <w:lang w:val="es-ES" w:eastAsia="en-US" w:bidi="ar-SA"/>
      </w:rPr>
    </w:lvl>
    <w:lvl w:ilvl="4" w:tplc="336047CC">
      <w:numFmt w:val="bullet"/>
      <w:lvlText w:val="•"/>
      <w:lvlJc w:val="left"/>
      <w:pPr>
        <w:ind w:left="4452" w:hanging="360"/>
      </w:pPr>
      <w:rPr>
        <w:rFonts w:hint="default"/>
        <w:lang w:val="es-ES" w:eastAsia="en-US" w:bidi="ar-SA"/>
      </w:rPr>
    </w:lvl>
    <w:lvl w:ilvl="5" w:tplc="CBCE55B4">
      <w:numFmt w:val="bullet"/>
      <w:lvlText w:val="•"/>
      <w:lvlJc w:val="left"/>
      <w:pPr>
        <w:ind w:left="5270" w:hanging="360"/>
      </w:pPr>
      <w:rPr>
        <w:rFonts w:hint="default"/>
        <w:lang w:val="es-ES" w:eastAsia="en-US" w:bidi="ar-SA"/>
      </w:rPr>
    </w:lvl>
    <w:lvl w:ilvl="6" w:tplc="5A084EE4">
      <w:numFmt w:val="bullet"/>
      <w:lvlText w:val="•"/>
      <w:lvlJc w:val="left"/>
      <w:pPr>
        <w:ind w:left="6088" w:hanging="360"/>
      </w:pPr>
      <w:rPr>
        <w:rFonts w:hint="default"/>
        <w:lang w:val="es-ES" w:eastAsia="en-US" w:bidi="ar-SA"/>
      </w:rPr>
    </w:lvl>
    <w:lvl w:ilvl="7" w:tplc="F2844328">
      <w:numFmt w:val="bullet"/>
      <w:lvlText w:val="•"/>
      <w:lvlJc w:val="left"/>
      <w:pPr>
        <w:ind w:left="6906" w:hanging="360"/>
      </w:pPr>
      <w:rPr>
        <w:rFonts w:hint="default"/>
        <w:lang w:val="es-ES" w:eastAsia="en-US" w:bidi="ar-SA"/>
      </w:rPr>
    </w:lvl>
    <w:lvl w:ilvl="8" w:tplc="A08235FC">
      <w:numFmt w:val="bullet"/>
      <w:lvlText w:val="•"/>
      <w:lvlJc w:val="left"/>
      <w:pPr>
        <w:ind w:left="7724" w:hanging="360"/>
      </w:pPr>
      <w:rPr>
        <w:rFonts w:hint="default"/>
        <w:lang w:val="es-ES" w:eastAsia="en-US" w:bidi="ar-SA"/>
      </w:rPr>
    </w:lvl>
  </w:abstractNum>
  <w:abstractNum w:abstractNumId="90" w15:restartNumberingAfterBreak="0">
    <w:nsid w:val="40B77BAB"/>
    <w:multiLevelType w:val="hybridMultilevel"/>
    <w:tmpl w:val="380C6E70"/>
    <w:lvl w:ilvl="0" w:tplc="FBE62E46">
      <w:start w:val="1"/>
      <w:numFmt w:val="lowerRoman"/>
      <w:lvlText w:val="%1."/>
      <w:lvlJc w:val="left"/>
      <w:pPr>
        <w:ind w:left="3000" w:hanging="552"/>
        <w:jc w:val="right"/>
      </w:pPr>
      <w:rPr>
        <w:rFonts w:ascii="Calibri" w:eastAsia="Calibri" w:hAnsi="Calibri" w:cs="Calibri" w:hint="default"/>
        <w:b w:val="0"/>
        <w:bCs w:val="0"/>
        <w:i w:val="0"/>
        <w:iCs w:val="0"/>
        <w:spacing w:val="-1"/>
        <w:w w:val="100"/>
        <w:sz w:val="22"/>
        <w:szCs w:val="22"/>
        <w:lang w:val="es-ES" w:eastAsia="en-US" w:bidi="ar-SA"/>
      </w:rPr>
    </w:lvl>
    <w:lvl w:ilvl="1" w:tplc="887CA1E6">
      <w:numFmt w:val="bullet"/>
      <w:lvlText w:val="•"/>
      <w:lvlJc w:val="left"/>
      <w:pPr>
        <w:ind w:left="3862" w:hanging="552"/>
      </w:pPr>
      <w:rPr>
        <w:rFonts w:hint="default"/>
        <w:lang w:val="es-ES" w:eastAsia="en-US" w:bidi="ar-SA"/>
      </w:rPr>
    </w:lvl>
    <w:lvl w:ilvl="2" w:tplc="88DCDBC2">
      <w:numFmt w:val="bullet"/>
      <w:lvlText w:val="•"/>
      <w:lvlJc w:val="left"/>
      <w:pPr>
        <w:ind w:left="4724" w:hanging="552"/>
      </w:pPr>
      <w:rPr>
        <w:rFonts w:hint="default"/>
        <w:lang w:val="es-ES" w:eastAsia="en-US" w:bidi="ar-SA"/>
      </w:rPr>
    </w:lvl>
    <w:lvl w:ilvl="3" w:tplc="36E6A0C2">
      <w:numFmt w:val="bullet"/>
      <w:lvlText w:val="•"/>
      <w:lvlJc w:val="left"/>
      <w:pPr>
        <w:ind w:left="5586" w:hanging="552"/>
      </w:pPr>
      <w:rPr>
        <w:rFonts w:hint="default"/>
        <w:lang w:val="es-ES" w:eastAsia="en-US" w:bidi="ar-SA"/>
      </w:rPr>
    </w:lvl>
    <w:lvl w:ilvl="4" w:tplc="A83CA85C">
      <w:numFmt w:val="bullet"/>
      <w:lvlText w:val="•"/>
      <w:lvlJc w:val="left"/>
      <w:pPr>
        <w:ind w:left="6448" w:hanging="552"/>
      </w:pPr>
      <w:rPr>
        <w:rFonts w:hint="default"/>
        <w:lang w:val="es-ES" w:eastAsia="en-US" w:bidi="ar-SA"/>
      </w:rPr>
    </w:lvl>
    <w:lvl w:ilvl="5" w:tplc="4BA8BBFE">
      <w:numFmt w:val="bullet"/>
      <w:lvlText w:val="•"/>
      <w:lvlJc w:val="left"/>
      <w:pPr>
        <w:ind w:left="7311" w:hanging="552"/>
      </w:pPr>
      <w:rPr>
        <w:rFonts w:hint="default"/>
        <w:lang w:val="es-ES" w:eastAsia="en-US" w:bidi="ar-SA"/>
      </w:rPr>
    </w:lvl>
    <w:lvl w:ilvl="6" w:tplc="A8845118">
      <w:numFmt w:val="bullet"/>
      <w:lvlText w:val="•"/>
      <w:lvlJc w:val="left"/>
      <w:pPr>
        <w:ind w:left="8173" w:hanging="552"/>
      </w:pPr>
      <w:rPr>
        <w:rFonts w:hint="default"/>
        <w:lang w:val="es-ES" w:eastAsia="en-US" w:bidi="ar-SA"/>
      </w:rPr>
    </w:lvl>
    <w:lvl w:ilvl="7" w:tplc="7B8E65C4">
      <w:numFmt w:val="bullet"/>
      <w:lvlText w:val="•"/>
      <w:lvlJc w:val="left"/>
      <w:pPr>
        <w:ind w:left="9035" w:hanging="552"/>
      </w:pPr>
      <w:rPr>
        <w:rFonts w:hint="default"/>
        <w:lang w:val="es-ES" w:eastAsia="en-US" w:bidi="ar-SA"/>
      </w:rPr>
    </w:lvl>
    <w:lvl w:ilvl="8" w:tplc="95A0ADCA">
      <w:numFmt w:val="bullet"/>
      <w:lvlText w:val="•"/>
      <w:lvlJc w:val="left"/>
      <w:pPr>
        <w:ind w:left="9897" w:hanging="552"/>
      </w:pPr>
      <w:rPr>
        <w:rFonts w:hint="default"/>
        <w:lang w:val="es-ES" w:eastAsia="en-US" w:bidi="ar-SA"/>
      </w:rPr>
    </w:lvl>
  </w:abstractNum>
  <w:abstractNum w:abstractNumId="91" w15:restartNumberingAfterBreak="0">
    <w:nsid w:val="411C1883"/>
    <w:multiLevelType w:val="multilevel"/>
    <w:tmpl w:val="248EAD4C"/>
    <w:lvl w:ilvl="0">
      <w:start w:val="17"/>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75" w:hanging="615"/>
      </w:pPr>
      <w:rPr>
        <w:rFonts w:ascii="Calibri" w:eastAsia="Calibri" w:hAnsi="Calibri" w:cs="Calibri" w:hint="default"/>
        <w:b/>
        <w:bCs/>
        <w:i w:val="0"/>
        <w:iCs w:val="0"/>
        <w:spacing w:val="-2"/>
        <w:w w:val="100"/>
        <w:sz w:val="22"/>
        <w:szCs w:val="22"/>
        <w:lang w:val="es-ES" w:eastAsia="en-US" w:bidi="ar-SA"/>
      </w:rPr>
    </w:lvl>
    <w:lvl w:ilvl="3">
      <w:numFmt w:val="bullet"/>
      <w:lvlText w:val="•"/>
      <w:lvlJc w:val="left"/>
      <w:pPr>
        <w:ind w:left="3004" w:hanging="615"/>
      </w:pPr>
      <w:rPr>
        <w:rFonts w:hint="default"/>
        <w:lang w:val="es-ES" w:eastAsia="en-US" w:bidi="ar-SA"/>
      </w:rPr>
    </w:lvl>
    <w:lvl w:ilvl="4">
      <w:numFmt w:val="bullet"/>
      <w:lvlText w:val="•"/>
      <w:lvlJc w:val="left"/>
      <w:pPr>
        <w:ind w:left="4066" w:hanging="615"/>
      </w:pPr>
      <w:rPr>
        <w:rFonts w:hint="default"/>
        <w:lang w:val="es-ES" w:eastAsia="en-US" w:bidi="ar-SA"/>
      </w:rPr>
    </w:lvl>
    <w:lvl w:ilvl="5">
      <w:numFmt w:val="bullet"/>
      <w:lvlText w:val="•"/>
      <w:lvlJc w:val="left"/>
      <w:pPr>
        <w:ind w:left="5128" w:hanging="615"/>
      </w:pPr>
      <w:rPr>
        <w:rFonts w:hint="default"/>
        <w:lang w:val="es-ES" w:eastAsia="en-US" w:bidi="ar-SA"/>
      </w:rPr>
    </w:lvl>
    <w:lvl w:ilvl="6">
      <w:numFmt w:val="bullet"/>
      <w:lvlText w:val="•"/>
      <w:lvlJc w:val="left"/>
      <w:pPr>
        <w:ind w:left="6191" w:hanging="615"/>
      </w:pPr>
      <w:rPr>
        <w:rFonts w:hint="default"/>
        <w:lang w:val="es-ES" w:eastAsia="en-US" w:bidi="ar-SA"/>
      </w:rPr>
    </w:lvl>
    <w:lvl w:ilvl="7">
      <w:numFmt w:val="bullet"/>
      <w:lvlText w:val="•"/>
      <w:lvlJc w:val="left"/>
      <w:pPr>
        <w:ind w:left="7253" w:hanging="615"/>
      </w:pPr>
      <w:rPr>
        <w:rFonts w:hint="default"/>
        <w:lang w:val="es-ES" w:eastAsia="en-US" w:bidi="ar-SA"/>
      </w:rPr>
    </w:lvl>
    <w:lvl w:ilvl="8">
      <w:numFmt w:val="bullet"/>
      <w:lvlText w:val="•"/>
      <w:lvlJc w:val="left"/>
      <w:pPr>
        <w:ind w:left="8315" w:hanging="615"/>
      </w:pPr>
      <w:rPr>
        <w:rFonts w:hint="default"/>
        <w:lang w:val="es-ES" w:eastAsia="en-US" w:bidi="ar-SA"/>
      </w:rPr>
    </w:lvl>
  </w:abstractNum>
  <w:abstractNum w:abstractNumId="92" w15:restartNumberingAfterBreak="0">
    <w:nsid w:val="420029FA"/>
    <w:multiLevelType w:val="multilevel"/>
    <w:tmpl w:val="40B4C314"/>
    <w:lvl w:ilvl="0">
      <w:start w:val="18"/>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648" w:hanging="444"/>
      </w:pPr>
      <w:rPr>
        <w:rFonts w:hint="default"/>
        <w:lang w:val="es-ES" w:eastAsia="en-US" w:bidi="ar-SA"/>
      </w:rPr>
    </w:lvl>
    <w:lvl w:ilvl="3">
      <w:numFmt w:val="bullet"/>
      <w:lvlText w:val="•"/>
      <w:lvlJc w:val="left"/>
      <w:pPr>
        <w:ind w:left="3622" w:hanging="444"/>
      </w:pPr>
      <w:rPr>
        <w:rFonts w:hint="default"/>
        <w:lang w:val="es-ES" w:eastAsia="en-US" w:bidi="ar-SA"/>
      </w:rPr>
    </w:lvl>
    <w:lvl w:ilvl="4">
      <w:numFmt w:val="bullet"/>
      <w:lvlText w:val="•"/>
      <w:lvlJc w:val="left"/>
      <w:pPr>
        <w:ind w:left="4596" w:hanging="444"/>
      </w:pPr>
      <w:rPr>
        <w:rFonts w:hint="default"/>
        <w:lang w:val="es-ES" w:eastAsia="en-US" w:bidi="ar-SA"/>
      </w:rPr>
    </w:lvl>
    <w:lvl w:ilvl="5">
      <w:numFmt w:val="bullet"/>
      <w:lvlText w:val="•"/>
      <w:lvlJc w:val="left"/>
      <w:pPr>
        <w:ind w:left="5570" w:hanging="444"/>
      </w:pPr>
      <w:rPr>
        <w:rFonts w:hint="default"/>
        <w:lang w:val="es-ES" w:eastAsia="en-US" w:bidi="ar-SA"/>
      </w:rPr>
    </w:lvl>
    <w:lvl w:ilvl="6">
      <w:numFmt w:val="bullet"/>
      <w:lvlText w:val="•"/>
      <w:lvlJc w:val="left"/>
      <w:pPr>
        <w:ind w:left="6544" w:hanging="444"/>
      </w:pPr>
      <w:rPr>
        <w:rFonts w:hint="default"/>
        <w:lang w:val="es-ES" w:eastAsia="en-US" w:bidi="ar-SA"/>
      </w:rPr>
    </w:lvl>
    <w:lvl w:ilvl="7">
      <w:numFmt w:val="bullet"/>
      <w:lvlText w:val="•"/>
      <w:lvlJc w:val="left"/>
      <w:pPr>
        <w:ind w:left="7518" w:hanging="444"/>
      </w:pPr>
      <w:rPr>
        <w:rFonts w:hint="default"/>
        <w:lang w:val="es-ES" w:eastAsia="en-US" w:bidi="ar-SA"/>
      </w:rPr>
    </w:lvl>
    <w:lvl w:ilvl="8">
      <w:numFmt w:val="bullet"/>
      <w:lvlText w:val="•"/>
      <w:lvlJc w:val="left"/>
      <w:pPr>
        <w:ind w:left="8492" w:hanging="444"/>
      </w:pPr>
      <w:rPr>
        <w:rFonts w:hint="default"/>
        <w:lang w:val="es-ES" w:eastAsia="en-US" w:bidi="ar-SA"/>
      </w:rPr>
    </w:lvl>
  </w:abstractNum>
  <w:abstractNum w:abstractNumId="93" w15:restartNumberingAfterBreak="0">
    <w:nsid w:val="425216F0"/>
    <w:multiLevelType w:val="hybridMultilevel"/>
    <w:tmpl w:val="46E64076"/>
    <w:lvl w:ilvl="0" w:tplc="589256C6">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6930F17E">
      <w:numFmt w:val="bullet"/>
      <w:lvlText w:val="•"/>
      <w:lvlJc w:val="left"/>
      <w:pPr>
        <w:ind w:left="1998" w:hanging="360"/>
      </w:pPr>
      <w:rPr>
        <w:rFonts w:hint="default"/>
        <w:lang w:val="es-ES" w:eastAsia="en-US" w:bidi="ar-SA"/>
      </w:rPr>
    </w:lvl>
    <w:lvl w:ilvl="2" w:tplc="2ADE0C50">
      <w:numFmt w:val="bullet"/>
      <w:lvlText w:val="•"/>
      <w:lvlJc w:val="left"/>
      <w:pPr>
        <w:ind w:left="2816" w:hanging="360"/>
      </w:pPr>
      <w:rPr>
        <w:rFonts w:hint="default"/>
        <w:lang w:val="es-ES" w:eastAsia="en-US" w:bidi="ar-SA"/>
      </w:rPr>
    </w:lvl>
    <w:lvl w:ilvl="3" w:tplc="C1348D4A">
      <w:numFmt w:val="bullet"/>
      <w:lvlText w:val="•"/>
      <w:lvlJc w:val="left"/>
      <w:pPr>
        <w:ind w:left="3634" w:hanging="360"/>
      </w:pPr>
      <w:rPr>
        <w:rFonts w:hint="default"/>
        <w:lang w:val="es-ES" w:eastAsia="en-US" w:bidi="ar-SA"/>
      </w:rPr>
    </w:lvl>
    <w:lvl w:ilvl="4" w:tplc="E4A8937C">
      <w:numFmt w:val="bullet"/>
      <w:lvlText w:val="•"/>
      <w:lvlJc w:val="left"/>
      <w:pPr>
        <w:ind w:left="4452" w:hanging="360"/>
      </w:pPr>
      <w:rPr>
        <w:rFonts w:hint="default"/>
        <w:lang w:val="es-ES" w:eastAsia="en-US" w:bidi="ar-SA"/>
      </w:rPr>
    </w:lvl>
    <w:lvl w:ilvl="5" w:tplc="6F72FDE8">
      <w:numFmt w:val="bullet"/>
      <w:lvlText w:val="•"/>
      <w:lvlJc w:val="left"/>
      <w:pPr>
        <w:ind w:left="5270" w:hanging="360"/>
      </w:pPr>
      <w:rPr>
        <w:rFonts w:hint="default"/>
        <w:lang w:val="es-ES" w:eastAsia="en-US" w:bidi="ar-SA"/>
      </w:rPr>
    </w:lvl>
    <w:lvl w:ilvl="6" w:tplc="6E0EA26E">
      <w:numFmt w:val="bullet"/>
      <w:lvlText w:val="•"/>
      <w:lvlJc w:val="left"/>
      <w:pPr>
        <w:ind w:left="6088" w:hanging="360"/>
      </w:pPr>
      <w:rPr>
        <w:rFonts w:hint="default"/>
        <w:lang w:val="es-ES" w:eastAsia="en-US" w:bidi="ar-SA"/>
      </w:rPr>
    </w:lvl>
    <w:lvl w:ilvl="7" w:tplc="F386F412">
      <w:numFmt w:val="bullet"/>
      <w:lvlText w:val="•"/>
      <w:lvlJc w:val="left"/>
      <w:pPr>
        <w:ind w:left="6906" w:hanging="360"/>
      </w:pPr>
      <w:rPr>
        <w:rFonts w:hint="default"/>
        <w:lang w:val="es-ES" w:eastAsia="en-US" w:bidi="ar-SA"/>
      </w:rPr>
    </w:lvl>
    <w:lvl w:ilvl="8" w:tplc="F9A03816">
      <w:numFmt w:val="bullet"/>
      <w:lvlText w:val="•"/>
      <w:lvlJc w:val="left"/>
      <w:pPr>
        <w:ind w:left="7724" w:hanging="360"/>
      </w:pPr>
      <w:rPr>
        <w:rFonts w:hint="default"/>
        <w:lang w:val="es-ES" w:eastAsia="en-US" w:bidi="ar-SA"/>
      </w:rPr>
    </w:lvl>
  </w:abstractNum>
  <w:abstractNum w:abstractNumId="94" w15:restartNumberingAfterBreak="0">
    <w:nsid w:val="42D652AA"/>
    <w:multiLevelType w:val="hybridMultilevel"/>
    <w:tmpl w:val="2946D4F4"/>
    <w:lvl w:ilvl="0" w:tplc="A09CF92C">
      <w:numFmt w:val="bullet"/>
      <w:lvlText w:val="●"/>
      <w:lvlJc w:val="left"/>
      <w:pPr>
        <w:ind w:left="190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99EC9FC2">
      <w:numFmt w:val="bullet"/>
      <w:lvlText w:val="•"/>
      <w:lvlJc w:val="left"/>
      <w:pPr>
        <w:ind w:left="2754" w:hanging="360"/>
      </w:pPr>
      <w:rPr>
        <w:rFonts w:hint="default"/>
        <w:lang w:val="es-ES" w:eastAsia="en-US" w:bidi="ar-SA"/>
      </w:rPr>
    </w:lvl>
    <w:lvl w:ilvl="2" w:tplc="451CC386">
      <w:numFmt w:val="bullet"/>
      <w:lvlText w:val="•"/>
      <w:lvlJc w:val="left"/>
      <w:pPr>
        <w:ind w:left="3608" w:hanging="360"/>
      </w:pPr>
      <w:rPr>
        <w:rFonts w:hint="default"/>
        <w:lang w:val="es-ES" w:eastAsia="en-US" w:bidi="ar-SA"/>
      </w:rPr>
    </w:lvl>
    <w:lvl w:ilvl="3" w:tplc="753E6B2C">
      <w:numFmt w:val="bullet"/>
      <w:lvlText w:val="•"/>
      <w:lvlJc w:val="left"/>
      <w:pPr>
        <w:ind w:left="4462" w:hanging="360"/>
      </w:pPr>
      <w:rPr>
        <w:rFonts w:hint="default"/>
        <w:lang w:val="es-ES" w:eastAsia="en-US" w:bidi="ar-SA"/>
      </w:rPr>
    </w:lvl>
    <w:lvl w:ilvl="4" w:tplc="D7B280C2">
      <w:numFmt w:val="bullet"/>
      <w:lvlText w:val="•"/>
      <w:lvlJc w:val="left"/>
      <w:pPr>
        <w:ind w:left="5316" w:hanging="360"/>
      </w:pPr>
      <w:rPr>
        <w:rFonts w:hint="default"/>
        <w:lang w:val="es-ES" w:eastAsia="en-US" w:bidi="ar-SA"/>
      </w:rPr>
    </w:lvl>
    <w:lvl w:ilvl="5" w:tplc="126E4A82">
      <w:numFmt w:val="bullet"/>
      <w:lvlText w:val="•"/>
      <w:lvlJc w:val="left"/>
      <w:pPr>
        <w:ind w:left="6170" w:hanging="360"/>
      </w:pPr>
      <w:rPr>
        <w:rFonts w:hint="default"/>
        <w:lang w:val="es-ES" w:eastAsia="en-US" w:bidi="ar-SA"/>
      </w:rPr>
    </w:lvl>
    <w:lvl w:ilvl="6" w:tplc="DC846E78">
      <w:numFmt w:val="bullet"/>
      <w:lvlText w:val="•"/>
      <w:lvlJc w:val="left"/>
      <w:pPr>
        <w:ind w:left="7024" w:hanging="360"/>
      </w:pPr>
      <w:rPr>
        <w:rFonts w:hint="default"/>
        <w:lang w:val="es-ES" w:eastAsia="en-US" w:bidi="ar-SA"/>
      </w:rPr>
    </w:lvl>
    <w:lvl w:ilvl="7" w:tplc="61FEE5B4">
      <w:numFmt w:val="bullet"/>
      <w:lvlText w:val="•"/>
      <w:lvlJc w:val="left"/>
      <w:pPr>
        <w:ind w:left="7878" w:hanging="360"/>
      </w:pPr>
      <w:rPr>
        <w:rFonts w:hint="default"/>
        <w:lang w:val="es-ES" w:eastAsia="en-US" w:bidi="ar-SA"/>
      </w:rPr>
    </w:lvl>
    <w:lvl w:ilvl="8" w:tplc="AF084FEE">
      <w:numFmt w:val="bullet"/>
      <w:lvlText w:val="•"/>
      <w:lvlJc w:val="left"/>
      <w:pPr>
        <w:ind w:left="8732" w:hanging="360"/>
      </w:pPr>
      <w:rPr>
        <w:rFonts w:hint="default"/>
        <w:lang w:val="es-ES" w:eastAsia="en-US" w:bidi="ar-SA"/>
      </w:rPr>
    </w:lvl>
  </w:abstractNum>
  <w:abstractNum w:abstractNumId="95" w15:restartNumberingAfterBreak="0">
    <w:nsid w:val="43195C5F"/>
    <w:multiLevelType w:val="multilevel"/>
    <w:tmpl w:val="EA683478"/>
    <w:lvl w:ilvl="0">
      <w:start w:val="4"/>
      <w:numFmt w:val="decimal"/>
      <w:lvlText w:val="%1"/>
      <w:lvlJc w:val="left"/>
      <w:pPr>
        <w:ind w:left="955" w:hanging="334"/>
        <w:jc w:val="left"/>
      </w:pPr>
      <w:rPr>
        <w:rFonts w:hint="default"/>
        <w:lang w:val="es-ES" w:eastAsia="en-US" w:bidi="ar-SA"/>
      </w:rPr>
    </w:lvl>
    <w:lvl w:ilvl="1">
      <w:start w:val="1"/>
      <w:numFmt w:val="decimal"/>
      <w:lvlText w:val="%1.%2"/>
      <w:lvlJc w:val="left"/>
      <w:pPr>
        <w:ind w:left="955" w:hanging="334"/>
        <w:jc w:val="left"/>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1125" w:hanging="504"/>
        <w:jc w:val="left"/>
      </w:pPr>
      <w:rPr>
        <w:rFonts w:ascii="Calibri" w:eastAsia="Calibri" w:hAnsi="Calibri" w:cs="Calibri" w:hint="default"/>
        <w:b/>
        <w:bCs/>
        <w:i w:val="0"/>
        <w:iCs w:val="0"/>
        <w:spacing w:val="-2"/>
        <w:w w:val="100"/>
        <w:sz w:val="22"/>
        <w:szCs w:val="22"/>
        <w:lang w:val="es-ES" w:eastAsia="en-US" w:bidi="ar-SA"/>
      </w:rPr>
    </w:lvl>
    <w:lvl w:ilvl="3">
      <w:start w:val="1"/>
      <w:numFmt w:val="lowerLetter"/>
      <w:lvlText w:val="%4)"/>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4">
      <w:numFmt w:val="bullet"/>
      <w:lvlText w:val="•"/>
      <w:lvlJc w:val="left"/>
      <w:pPr>
        <w:ind w:left="3765" w:hanging="360"/>
      </w:pPr>
      <w:rPr>
        <w:rFonts w:hint="default"/>
        <w:lang w:val="es-ES" w:eastAsia="en-US" w:bidi="ar-SA"/>
      </w:rPr>
    </w:lvl>
    <w:lvl w:ilvl="5">
      <w:numFmt w:val="bullet"/>
      <w:lvlText w:val="•"/>
      <w:lvlJc w:val="left"/>
      <w:pPr>
        <w:ind w:left="4877" w:hanging="360"/>
      </w:pPr>
      <w:rPr>
        <w:rFonts w:hint="default"/>
        <w:lang w:val="es-ES" w:eastAsia="en-US" w:bidi="ar-SA"/>
      </w:rPr>
    </w:lvl>
    <w:lvl w:ilvl="6">
      <w:numFmt w:val="bullet"/>
      <w:lvlText w:val="•"/>
      <w:lvlJc w:val="left"/>
      <w:pPr>
        <w:ind w:left="5990" w:hanging="360"/>
      </w:pPr>
      <w:rPr>
        <w:rFonts w:hint="default"/>
        <w:lang w:val="es-ES" w:eastAsia="en-US" w:bidi="ar-SA"/>
      </w:rPr>
    </w:lvl>
    <w:lvl w:ilvl="7">
      <w:numFmt w:val="bullet"/>
      <w:lvlText w:val="•"/>
      <w:lvlJc w:val="left"/>
      <w:pPr>
        <w:ind w:left="7102" w:hanging="360"/>
      </w:pPr>
      <w:rPr>
        <w:rFonts w:hint="default"/>
        <w:lang w:val="es-ES" w:eastAsia="en-US" w:bidi="ar-SA"/>
      </w:rPr>
    </w:lvl>
    <w:lvl w:ilvl="8">
      <w:numFmt w:val="bullet"/>
      <w:lvlText w:val="•"/>
      <w:lvlJc w:val="left"/>
      <w:pPr>
        <w:ind w:left="8215" w:hanging="360"/>
      </w:pPr>
      <w:rPr>
        <w:rFonts w:hint="default"/>
        <w:lang w:val="es-ES" w:eastAsia="en-US" w:bidi="ar-SA"/>
      </w:rPr>
    </w:lvl>
  </w:abstractNum>
  <w:abstractNum w:abstractNumId="96" w15:restartNumberingAfterBreak="0">
    <w:nsid w:val="445F27E6"/>
    <w:multiLevelType w:val="hybridMultilevel"/>
    <w:tmpl w:val="D6BA54DE"/>
    <w:lvl w:ilvl="0" w:tplc="2C8A31D0">
      <w:numFmt w:val="bullet"/>
      <w:lvlText w:val="●"/>
      <w:lvlJc w:val="left"/>
      <w:pPr>
        <w:ind w:left="1354"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546879BE">
      <w:numFmt w:val="bullet"/>
      <w:lvlText w:val="•"/>
      <w:lvlJc w:val="left"/>
      <w:pPr>
        <w:ind w:left="2136" w:hanging="360"/>
      </w:pPr>
      <w:rPr>
        <w:rFonts w:hint="default"/>
        <w:lang w:val="es-ES" w:eastAsia="en-US" w:bidi="ar-SA"/>
      </w:rPr>
    </w:lvl>
    <w:lvl w:ilvl="2" w:tplc="FB685274">
      <w:numFmt w:val="bullet"/>
      <w:lvlText w:val="•"/>
      <w:lvlJc w:val="left"/>
      <w:pPr>
        <w:ind w:left="2912" w:hanging="360"/>
      </w:pPr>
      <w:rPr>
        <w:rFonts w:hint="default"/>
        <w:lang w:val="es-ES" w:eastAsia="en-US" w:bidi="ar-SA"/>
      </w:rPr>
    </w:lvl>
    <w:lvl w:ilvl="3" w:tplc="7B0A8B04">
      <w:numFmt w:val="bullet"/>
      <w:lvlText w:val="•"/>
      <w:lvlJc w:val="left"/>
      <w:pPr>
        <w:ind w:left="3688" w:hanging="360"/>
      </w:pPr>
      <w:rPr>
        <w:rFonts w:hint="default"/>
        <w:lang w:val="es-ES" w:eastAsia="en-US" w:bidi="ar-SA"/>
      </w:rPr>
    </w:lvl>
    <w:lvl w:ilvl="4" w:tplc="BD365FEE">
      <w:numFmt w:val="bullet"/>
      <w:lvlText w:val="•"/>
      <w:lvlJc w:val="left"/>
      <w:pPr>
        <w:ind w:left="4464" w:hanging="360"/>
      </w:pPr>
      <w:rPr>
        <w:rFonts w:hint="default"/>
        <w:lang w:val="es-ES" w:eastAsia="en-US" w:bidi="ar-SA"/>
      </w:rPr>
    </w:lvl>
    <w:lvl w:ilvl="5" w:tplc="B0263A90">
      <w:numFmt w:val="bullet"/>
      <w:lvlText w:val="•"/>
      <w:lvlJc w:val="left"/>
      <w:pPr>
        <w:ind w:left="5241" w:hanging="360"/>
      </w:pPr>
      <w:rPr>
        <w:rFonts w:hint="default"/>
        <w:lang w:val="es-ES" w:eastAsia="en-US" w:bidi="ar-SA"/>
      </w:rPr>
    </w:lvl>
    <w:lvl w:ilvl="6" w:tplc="262CAC2C">
      <w:numFmt w:val="bullet"/>
      <w:lvlText w:val="•"/>
      <w:lvlJc w:val="left"/>
      <w:pPr>
        <w:ind w:left="6017" w:hanging="360"/>
      </w:pPr>
      <w:rPr>
        <w:rFonts w:hint="default"/>
        <w:lang w:val="es-ES" w:eastAsia="en-US" w:bidi="ar-SA"/>
      </w:rPr>
    </w:lvl>
    <w:lvl w:ilvl="7" w:tplc="B3E27DAA">
      <w:numFmt w:val="bullet"/>
      <w:lvlText w:val="•"/>
      <w:lvlJc w:val="left"/>
      <w:pPr>
        <w:ind w:left="6793" w:hanging="360"/>
      </w:pPr>
      <w:rPr>
        <w:rFonts w:hint="default"/>
        <w:lang w:val="es-ES" w:eastAsia="en-US" w:bidi="ar-SA"/>
      </w:rPr>
    </w:lvl>
    <w:lvl w:ilvl="8" w:tplc="6338D25A">
      <w:numFmt w:val="bullet"/>
      <w:lvlText w:val="•"/>
      <w:lvlJc w:val="left"/>
      <w:pPr>
        <w:ind w:left="7569" w:hanging="360"/>
      </w:pPr>
      <w:rPr>
        <w:rFonts w:hint="default"/>
        <w:lang w:val="es-ES" w:eastAsia="en-US" w:bidi="ar-SA"/>
      </w:rPr>
    </w:lvl>
  </w:abstractNum>
  <w:abstractNum w:abstractNumId="97" w15:restartNumberingAfterBreak="0">
    <w:nsid w:val="44C3324B"/>
    <w:multiLevelType w:val="hybridMultilevel"/>
    <w:tmpl w:val="5A0295A8"/>
    <w:lvl w:ilvl="0" w:tplc="587871DA">
      <w:start w:val="1"/>
      <w:numFmt w:val="lowerLetter"/>
      <w:lvlText w:val="%1)"/>
      <w:lvlJc w:val="left"/>
      <w:pPr>
        <w:ind w:left="1187" w:hanging="360"/>
      </w:pPr>
      <w:rPr>
        <w:rFonts w:ascii="Calibri" w:eastAsia="Calibri" w:hAnsi="Calibri" w:cs="Calibri" w:hint="default"/>
        <w:b w:val="0"/>
        <w:bCs w:val="0"/>
        <w:i w:val="0"/>
        <w:iCs w:val="0"/>
        <w:spacing w:val="0"/>
        <w:w w:val="100"/>
        <w:sz w:val="22"/>
        <w:szCs w:val="22"/>
        <w:lang w:val="es-ES" w:eastAsia="en-US" w:bidi="ar-SA"/>
      </w:rPr>
    </w:lvl>
    <w:lvl w:ilvl="1" w:tplc="386CD2A0">
      <w:numFmt w:val="bullet"/>
      <w:lvlText w:val="•"/>
      <w:lvlJc w:val="left"/>
      <w:pPr>
        <w:ind w:left="1998" w:hanging="360"/>
      </w:pPr>
      <w:rPr>
        <w:rFonts w:hint="default"/>
        <w:lang w:val="es-ES" w:eastAsia="en-US" w:bidi="ar-SA"/>
      </w:rPr>
    </w:lvl>
    <w:lvl w:ilvl="2" w:tplc="F80EF2CE">
      <w:numFmt w:val="bullet"/>
      <w:lvlText w:val="•"/>
      <w:lvlJc w:val="left"/>
      <w:pPr>
        <w:ind w:left="2816" w:hanging="360"/>
      </w:pPr>
      <w:rPr>
        <w:rFonts w:hint="default"/>
        <w:lang w:val="es-ES" w:eastAsia="en-US" w:bidi="ar-SA"/>
      </w:rPr>
    </w:lvl>
    <w:lvl w:ilvl="3" w:tplc="52ACF408">
      <w:numFmt w:val="bullet"/>
      <w:lvlText w:val="•"/>
      <w:lvlJc w:val="left"/>
      <w:pPr>
        <w:ind w:left="3634" w:hanging="360"/>
      </w:pPr>
      <w:rPr>
        <w:rFonts w:hint="default"/>
        <w:lang w:val="es-ES" w:eastAsia="en-US" w:bidi="ar-SA"/>
      </w:rPr>
    </w:lvl>
    <w:lvl w:ilvl="4" w:tplc="76562792">
      <w:numFmt w:val="bullet"/>
      <w:lvlText w:val="•"/>
      <w:lvlJc w:val="left"/>
      <w:pPr>
        <w:ind w:left="4452" w:hanging="360"/>
      </w:pPr>
      <w:rPr>
        <w:rFonts w:hint="default"/>
        <w:lang w:val="es-ES" w:eastAsia="en-US" w:bidi="ar-SA"/>
      </w:rPr>
    </w:lvl>
    <w:lvl w:ilvl="5" w:tplc="7E561440">
      <w:numFmt w:val="bullet"/>
      <w:lvlText w:val="•"/>
      <w:lvlJc w:val="left"/>
      <w:pPr>
        <w:ind w:left="5270" w:hanging="360"/>
      </w:pPr>
      <w:rPr>
        <w:rFonts w:hint="default"/>
        <w:lang w:val="es-ES" w:eastAsia="en-US" w:bidi="ar-SA"/>
      </w:rPr>
    </w:lvl>
    <w:lvl w:ilvl="6" w:tplc="24D2E790">
      <w:numFmt w:val="bullet"/>
      <w:lvlText w:val="•"/>
      <w:lvlJc w:val="left"/>
      <w:pPr>
        <w:ind w:left="6088" w:hanging="360"/>
      </w:pPr>
      <w:rPr>
        <w:rFonts w:hint="default"/>
        <w:lang w:val="es-ES" w:eastAsia="en-US" w:bidi="ar-SA"/>
      </w:rPr>
    </w:lvl>
    <w:lvl w:ilvl="7" w:tplc="FFEC8F22">
      <w:numFmt w:val="bullet"/>
      <w:lvlText w:val="•"/>
      <w:lvlJc w:val="left"/>
      <w:pPr>
        <w:ind w:left="6906" w:hanging="360"/>
      </w:pPr>
      <w:rPr>
        <w:rFonts w:hint="default"/>
        <w:lang w:val="es-ES" w:eastAsia="en-US" w:bidi="ar-SA"/>
      </w:rPr>
    </w:lvl>
    <w:lvl w:ilvl="8" w:tplc="892A83CC">
      <w:numFmt w:val="bullet"/>
      <w:lvlText w:val="•"/>
      <w:lvlJc w:val="left"/>
      <w:pPr>
        <w:ind w:left="7724" w:hanging="360"/>
      </w:pPr>
      <w:rPr>
        <w:rFonts w:hint="default"/>
        <w:lang w:val="es-ES" w:eastAsia="en-US" w:bidi="ar-SA"/>
      </w:rPr>
    </w:lvl>
  </w:abstractNum>
  <w:abstractNum w:abstractNumId="98" w15:restartNumberingAfterBreak="0">
    <w:nsid w:val="44F23AB6"/>
    <w:multiLevelType w:val="hybridMultilevel"/>
    <w:tmpl w:val="343C6350"/>
    <w:lvl w:ilvl="0" w:tplc="8D44156C">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595CB53C">
      <w:numFmt w:val="bullet"/>
      <w:lvlText w:val="•"/>
      <w:lvlJc w:val="left"/>
      <w:pPr>
        <w:ind w:left="2430" w:hanging="360"/>
      </w:pPr>
      <w:rPr>
        <w:rFonts w:hint="default"/>
        <w:lang w:val="es-ES" w:eastAsia="en-US" w:bidi="ar-SA"/>
      </w:rPr>
    </w:lvl>
    <w:lvl w:ilvl="2" w:tplc="3120E4BC">
      <w:numFmt w:val="bullet"/>
      <w:lvlText w:val="•"/>
      <w:lvlJc w:val="left"/>
      <w:pPr>
        <w:ind w:left="3320" w:hanging="360"/>
      </w:pPr>
      <w:rPr>
        <w:rFonts w:hint="default"/>
        <w:lang w:val="es-ES" w:eastAsia="en-US" w:bidi="ar-SA"/>
      </w:rPr>
    </w:lvl>
    <w:lvl w:ilvl="3" w:tplc="B67EA736">
      <w:numFmt w:val="bullet"/>
      <w:lvlText w:val="•"/>
      <w:lvlJc w:val="left"/>
      <w:pPr>
        <w:ind w:left="4210" w:hanging="360"/>
      </w:pPr>
      <w:rPr>
        <w:rFonts w:hint="default"/>
        <w:lang w:val="es-ES" w:eastAsia="en-US" w:bidi="ar-SA"/>
      </w:rPr>
    </w:lvl>
    <w:lvl w:ilvl="4" w:tplc="76DC6CC6">
      <w:numFmt w:val="bullet"/>
      <w:lvlText w:val="•"/>
      <w:lvlJc w:val="left"/>
      <w:pPr>
        <w:ind w:left="5100" w:hanging="360"/>
      </w:pPr>
      <w:rPr>
        <w:rFonts w:hint="default"/>
        <w:lang w:val="es-ES" w:eastAsia="en-US" w:bidi="ar-SA"/>
      </w:rPr>
    </w:lvl>
    <w:lvl w:ilvl="5" w:tplc="4F340310">
      <w:numFmt w:val="bullet"/>
      <w:lvlText w:val="•"/>
      <w:lvlJc w:val="left"/>
      <w:pPr>
        <w:ind w:left="5990" w:hanging="360"/>
      </w:pPr>
      <w:rPr>
        <w:rFonts w:hint="default"/>
        <w:lang w:val="es-ES" w:eastAsia="en-US" w:bidi="ar-SA"/>
      </w:rPr>
    </w:lvl>
    <w:lvl w:ilvl="6" w:tplc="C9821A84">
      <w:numFmt w:val="bullet"/>
      <w:lvlText w:val="•"/>
      <w:lvlJc w:val="left"/>
      <w:pPr>
        <w:ind w:left="6880" w:hanging="360"/>
      </w:pPr>
      <w:rPr>
        <w:rFonts w:hint="default"/>
        <w:lang w:val="es-ES" w:eastAsia="en-US" w:bidi="ar-SA"/>
      </w:rPr>
    </w:lvl>
    <w:lvl w:ilvl="7" w:tplc="8F2AEACA">
      <w:numFmt w:val="bullet"/>
      <w:lvlText w:val="•"/>
      <w:lvlJc w:val="left"/>
      <w:pPr>
        <w:ind w:left="7770" w:hanging="360"/>
      </w:pPr>
      <w:rPr>
        <w:rFonts w:hint="default"/>
        <w:lang w:val="es-ES" w:eastAsia="en-US" w:bidi="ar-SA"/>
      </w:rPr>
    </w:lvl>
    <w:lvl w:ilvl="8" w:tplc="E01627A8">
      <w:numFmt w:val="bullet"/>
      <w:lvlText w:val="•"/>
      <w:lvlJc w:val="left"/>
      <w:pPr>
        <w:ind w:left="8660" w:hanging="360"/>
      </w:pPr>
      <w:rPr>
        <w:rFonts w:hint="default"/>
        <w:lang w:val="es-ES" w:eastAsia="en-US" w:bidi="ar-SA"/>
      </w:rPr>
    </w:lvl>
  </w:abstractNum>
  <w:abstractNum w:abstractNumId="99" w15:restartNumberingAfterBreak="0">
    <w:nsid w:val="45271FC2"/>
    <w:multiLevelType w:val="hybridMultilevel"/>
    <w:tmpl w:val="37CE4AF6"/>
    <w:lvl w:ilvl="0" w:tplc="1E6EA696">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3BCC6FA6">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C15096C0">
      <w:numFmt w:val="bullet"/>
      <w:lvlText w:val="•"/>
      <w:lvlJc w:val="left"/>
      <w:pPr>
        <w:ind w:left="2551" w:hanging="478"/>
      </w:pPr>
      <w:rPr>
        <w:rFonts w:hint="default"/>
        <w:lang w:val="es-ES" w:eastAsia="en-US" w:bidi="ar-SA"/>
      </w:rPr>
    </w:lvl>
    <w:lvl w:ilvl="3" w:tplc="D034D826">
      <w:numFmt w:val="bullet"/>
      <w:lvlText w:val="•"/>
      <w:lvlJc w:val="left"/>
      <w:pPr>
        <w:ind w:left="3402" w:hanging="478"/>
      </w:pPr>
      <w:rPr>
        <w:rFonts w:hint="default"/>
        <w:lang w:val="es-ES" w:eastAsia="en-US" w:bidi="ar-SA"/>
      </w:rPr>
    </w:lvl>
    <w:lvl w:ilvl="4" w:tplc="C66238C0">
      <w:numFmt w:val="bullet"/>
      <w:lvlText w:val="•"/>
      <w:lvlJc w:val="left"/>
      <w:pPr>
        <w:ind w:left="4253" w:hanging="478"/>
      </w:pPr>
      <w:rPr>
        <w:rFonts w:hint="default"/>
        <w:lang w:val="es-ES" w:eastAsia="en-US" w:bidi="ar-SA"/>
      </w:rPr>
    </w:lvl>
    <w:lvl w:ilvl="5" w:tplc="9D74E8DE">
      <w:numFmt w:val="bullet"/>
      <w:lvlText w:val="•"/>
      <w:lvlJc w:val="left"/>
      <w:pPr>
        <w:ind w:left="5104" w:hanging="478"/>
      </w:pPr>
      <w:rPr>
        <w:rFonts w:hint="default"/>
        <w:lang w:val="es-ES" w:eastAsia="en-US" w:bidi="ar-SA"/>
      </w:rPr>
    </w:lvl>
    <w:lvl w:ilvl="6" w:tplc="115C5FE0">
      <w:numFmt w:val="bullet"/>
      <w:lvlText w:val="•"/>
      <w:lvlJc w:val="left"/>
      <w:pPr>
        <w:ind w:left="5955" w:hanging="478"/>
      </w:pPr>
      <w:rPr>
        <w:rFonts w:hint="default"/>
        <w:lang w:val="es-ES" w:eastAsia="en-US" w:bidi="ar-SA"/>
      </w:rPr>
    </w:lvl>
    <w:lvl w:ilvl="7" w:tplc="8D0C6D2C">
      <w:numFmt w:val="bullet"/>
      <w:lvlText w:val="•"/>
      <w:lvlJc w:val="left"/>
      <w:pPr>
        <w:ind w:left="6806" w:hanging="478"/>
      </w:pPr>
      <w:rPr>
        <w:rFonts w:hint="default"/>
        <w:lang w:val="es-ES" w:eastAsia="en-US" w:bidi="ar-SA"/>
      </w:rPr>
    </w:lvl>
    <w:lvl w:ilvl="8" w:tplc="D384EB46">
      <w:numFmt w:val="bullet"/>
      <w:lvlText w:val="•"/>
      <w:lvlJc w:val="left"/>
      <w:pPr>
        <w:ind w:left="7657" w:hanging="478"/>
      </w:pPr>
      <w:rPr>
        <w:rFonts w:hint="default"/>
        <w:lang w:val="es-ES" w:eastAsia="en-US" w:bidi="ar-SA"/>
      </w:rPr>
    </w:lvl>
  </w:abstractNum>
  <w:abstractNum w:abstractNumId="100" w15:restartNumberingAfterBreak="0">
    <w:nsid w:val="45AD3B59"/>
    <w:multiLevelType w:val="hybridMultilevel"/>
    <w:tmpl w:val="F7F043E2"/>
    <w:lvl w:ilvl="0" w:tplc="44469EDC">
      <w:start w:val="1"/>
      <w:numFmt w:val="decimal"/>
      <w:lvlText w:val="%1."/>
      <w:lvlJc w:val="left"/>
      <w:pPr>
        <w:ind w:left="1560" w:hanging="221"/>
      </w:pPr>
      <w:rPr>
        <w:rFonts w:ascii="Calibri" w:eastAsia="Calibri" w:hAnsi="Calibri" w:cs="Calibri" w:hint="default"/>
        <w:b/>
        <w:bCs/>
        <w:i w:val="0"/>
        <w:iCs w:val="0"/>
        <w:spacing w:val="0"/>
        <w:w w:val="100"/>
        <w:sz w:val="22"/>
        <w:szCs w:val="22"/>
        <w:lang w:val="es-ES" w:eastAsia="en-US" w:bidi="ar-SA"/>
      </w:rPr>
    </w:lvl>
    <w:lvl w:ilvl="1" w:tplc="0DCEEAA8">
      <w:numFmt w:val="bullet"/>
      <w:lvlText w:val="•"/>
      <w:lvlJc w:val="left"/>
      <w:pPr>
        <w:ind w:left="2566" w:hanging="221"/>
      </w:pPr>
      <w:rPr>
        <w:rFonts w:hint="default"/>
        <w:lang w:val="es-ES" w:eastAsia="en-US" w:bidi="ar-SA"/>
      </w:rPr>
    </w:lvl>
    <w:lvl w:ilvl="2" w:tplc="ED6E410C">
      <w:numFmt w:val="bullet"/>
      <w:lvlText w:val="•"/>
      <w:lvlJc w:val="left"/>
      <w:pPr>
        <w:ind w:left="3572" w:hanging="221"/>
      </w:pPr>
      <w:rPr>
        <w:rFonts w:hint="default"/>
        <w:lang w:val="es-ES" w:eastAsia="en-US" w:bidi="ar-SA"/>
      </w:rPr>
    </w:lvl>
    <w:lvl w:ilvl="3" w:tplc="CEFAD476">
      <w:numFmt w:val="bullet"/>
      <w:lvlText w:val="•"/>
      <w:lvlJc w:val="left"/>
      <w:pPr>
        <w:ind w:left="4578" w:hanging="221"/>
      </w:pPr>
      <w:rPr>
        <w:rFonts w:hint="default"/>
        <w:lang w:val="es-ES" w:eastAsia="en-US" w:bidi="ar-SA"/>
      </w:rPr>
    </w:lvl>
    <w:lvl w:ilvl="4" w:tplc="4AC85000">
      <w:numFmt w:val="bullet"/>
      <w:lvlText w:val="•"/>
      <w:lvlJc w:val="left"/>
      <w:pPr>
        <w:ind w:left="5584" w:hanging="221"/>
      </w:pPr>
      <w:rPr>
        <w:rFonts w:hint="default"/>
        <w:lang w:val="es-ES" w:eastAsia="en-US" w:bidi="ar-SA"/>
      </w:rPr>
    </w:lvl>
    <w:lvl w:ilvl="5" w:tplc="6AD4DB70">
      <w:numFmt w:val="bullet"/>
      <w:lvlText w:val="•"/>
      <w:lvlJc w:val="left"/>
      <w:pPr>
        <w:ind w:left="6591" w:hanging="221"/>
      </w:pPr>
      <w:rPr>
        <w:rFonts w:hint="default"/>
        <w:lang w:val="es-ES" w:eastAsia="en-US" w:bidi="ar-SA"/>
      </w:rPr>
    </w:lvl>
    <w:lvl w:ilvl="6" w:tplc="E12E1E6C">
      <w:numFmt w:val="bullet"/>
      <w:lvlText w:val="•"/>
      <w:lvlJc w:val="left"/>
      <w:pPr>
        <w:ind w:left="7597" w:hanging="221"/>
      </w:pPr>
      <w:rPr>
        <w:rFonts w:hint="default"/>
        <w:lang w:val="es-ES" w:eastAsia="en-US" w:bidi="ar-SA"/>
      </w:rPr>
    </w:lvl>
    <w:lvl w:ilvl="7" w:tplc="981AA734">
      <w:numFmt w:val="bullet"/>
      <w:lvlText w:val="•"/>
      <w:lvlJc w:val="left"/>
      <w:pPr>
        <w:ind w:left="8603" w:hanging="221"/>
      </w:pPr>
      <w:rPr>
        <w:rFonts w:hint="default"/>
        <w:lang w:val="es-ES" w:eastAsia="en-US" w:bidi="ar-SA"/>
      </w:rPr>
    </w:lvl>
    <w:lvl w:ilvl="8" w:tplc="13A2732E">
      <w:numFmt w:val="bullet"/>
      <w:lvlText w:val="•"/>
      <w:lvlJc w:val="left"/>
      <w:pPr>
        <w:ind w:left="9609" w:hanging="221"/>
      </w:pPr>
      <w:rPr>
        <w:rFonts w:hint="default"/>
        <w:lang w:val="es-ES" w:eastAsia="en-US" w:bidi="ar-SA"/>
      </w:rPr>
    </w:lvl>
  </w:abstractNum>
  <w:abstractNum w:abstractNumId="101" w15:restartNumberingAfterBreak="0">
    <w:nsid w:val="464934F3"/>
    <w:multiLevelType w:val="hybridMultilevel"/>
    <w:tmpl w:val="F670C2AC"/>
    <w:lvl w:ilvl="0" w:tplc="D6DC4A5A">
      <w:start w:val="1"/>
      <w:numFmt w:val="lowerRoman"/>
      <w:lvlText w:val="%1."/>
      <w:lvlJc w:val="left"/>
      <w:pPr>
        <w:ind w:left="2693" w:hanging="248"/>
        <w:jc w:val="right"/>
      </w:pPr>
      <w:rPr>
        <w:rFonts w:ascii="Calibri" w:eastAsia="Calibri" w:hAnsi="Calibri" w:cs="Calibri" w:hint="default"/>
        <w:b w:val="0"/>
        <w:bCs w:val="0"/>
        <w:i w:val="0"/>
        <w:iCs w:val="0"/>
        <w:spacing w:val="-1"/>
        <w:w w:val="100"/>
        <w:sz w:val="22"/>
        <w:szCs w:val="22"/>
        <w:lang w:val="es-ES" w:eastAsia="en-US" w:bidi="ar-SA"/>
      </w:rPr>
    </w:lvl>
    <w:lvl w:ilvl="1" w:tplc="CC64BD48">
      <w:numFmt w:val="bullet"/>
      <w:lvlText w:val="•"/>
      <w:lvlJc w:val="left"/>
      <w:pPr>
        <w:ind w:left="3592" w:hanging="248"/>
      </w:pPr>
      <w:rPr>
        <w:rFonts w:hint="default"/>
        <w:lang w:val="es-ES" w:eastAsia="en-US" w:bidi="ar-SA"/>
      </w:rPr>
    </w:lvl>
    <w:lvl w:ilvl="2" w:tplc="04488AB4">
      <w:numFmt w:val="bullet"/>
      <w:lvlText w:val="•"/>
      <w:lvlJc w:val="left"/>
      <w:pPr>
        <w:ind w:left="4484" w:hanging="248"/>
      </w:pPr>
      <w:rPr>
        <w:rFonts w:hint="default"/>
        <w:lang w:val="es-ES" w:eastAsia="en-US" w:bidi="ar-SA"/>
      </w:rPr>
    </w:lvl>
    <w:lvl w:ilvl="3" w:tplc="C75C8808">
      <w:numFmt w:val="bullet"/>
      <w:lvlText w:val="•"/>
      <w:lvlJc w:val="left"/>
      <w:pPr>
        <w:ind w:left="5376" w:hanging="248"/>
      </w:pPr>
      <w:rPr>
        <w:rFonts w:hint="default"/>
        <w:lang w:val="es-ES" w:eastAsia="en-US" w:bidi="ar-SA"/>
      </w:rPr>
    </w:lvl>
    <w:lvl w:ilvl="4" w:tplc="1C04082A">
      <w:numFmt w:val="bullet"/>
      <w:lvlText w:val="•"/>
      <w:lvlJc w:val="left"/>
      <w:pPr>
        <w:ind w:left="6268" w:hanging="248"/>
      </w:pPr>
      <w:rPr>
        <w:rFonts w:hint="default"/>
        <w:lang w:val="es-ES" w:eastAsia="en-US" w:bidi="ar-SA"/>
      </w:rPr>
    </w:lvl>
    <w:lvl w:ilvl="5" w:tplc="9CFE6138">
      <w:numFmt w:val="bullet"/>
      <w:lvlText w:val="•"/>
      <w:lvlJc w:val="left"/>
      <w:pPr>
        <w:ind w:left="7161" w:hanging="248"/>
      </w:pPr>
      <w:rPr>
        <w:rFonts w:hint="default"/>
        <w:lang w:val="es-ES" w:eastAsia="en-US" w:bidi="ar-SA"/>
      </w:rPr>
    </w:lvl>
    <w:lvl w:ilvl="6" w:tplc="F57633EA">
      <w:numFmt w:val="bullet"/>
      <w:lvlText w:val="•"/>
      <w:lvlJc w:val="left"/>
      <w:pPr>
        <w:ind w:left="8053" w:hanging="248"/>
      </w:pPr>
      <w:rPr>
        <w:rFonts w:hint="default"/>
        <w:lang w:val="es-ES" w:eastAsia="en-US" w:bidi="ar-SA"/>
      </w:rPr>
    </w:lvl>
    <w:lvl w:ilvl="7" w:tplc="049C2812">
      <w:numFmt w:val="bullet"/>
      <w:lvlText w:val="•"/>
      <w:lvlJc w:val="left"/>
      <w:pPr>
        <w:ind w:left="8945" w:hanging="248"/>
      </w:pPr>
      <w:rPr>
        <w:rFonts w:hint="default"/>
        <w:lang w:val="es-ES" w:eastAsia="en-US" w:bidi="ar-SA"/>
      </w:rPr>
    </w:lvl>
    <w:lvl w:ilvl="8" w:tplc="7CF2E442">
      <w:numFmt w:val="bullet"/>
      <w:lvlText w:val="•"/>
      <w:lvlJc w:val="left"/>
      <w:pPr>
        <w:ind w:left="9837" w:hanging="248"/>
      </w:pPr>
      <w:rPr>
        <w:rFonts w:hint="default"/>
        <w:lang w:val="es-ES" w:eastAsia="en-US" w:bidi="ar-SA"/>
      </w:rPr>
    </w:lvl>
  </w:abstractNum>
  <w:abstractNum w:abstractNumId="102" w15:restartNumberingAfterBreak="0">
    <w:nsid w:val="464C11E5"/>
    <w:multiLevelType w:val="hybridMultilevel"/>
    <w:tmpl w:val="7D940558"/>
    <w:lvl w:ilvl="0" w:tplc="CAC47F3C">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9724EF02">
      <w:numFmt w:val="bullet"/>
      <w:lvlText w:val="•"/>
      <w:lvlJc w:val="left"/>
      <w:pPr>
        <w:ind w:left="1998" w:hanging="360"/>
      </w:pPr>
      <w:rPr>
        <w:rFonts w:hint="default"/>
        <w:lang w:val="es-ES" w:eastAsia="en-US" w:bidi="ar-SA"/>
      </w:rPr>
    </w:lvl>
    <w:lvl w:ilvl="2" w:tplc="D53028C2">
      <w:numFmt w:val="bullet"/>
      <w:lvlText w:val="•"/>
      <w:lvlJc w:val="left"/>
      <w:pPr>
        <w:ind w:left="2816" w:hanging="360"/>
      </w:pPr>
      <w:rPr>
        <w:rFonts w:hint="default"/>
        <w:lang w:val="es-ES" w:eastAsia="en-US" w:bidi="ar-SA"/>
      </w:rPr>
    </w:lvl>
    <w:lvl w:ilvl="3" w:tplc="024451A6">
      <w:numFmt w:val="bullet"/>
      <w:lvlText w:val="•"/>
      <w:lvlJc w:val="left"/>
      <w:pPr>
        <w:ind w:left="3634" w:hanging="360"/>
      </w:pPr>
      <w:rPr>
        <w:rFonts w:hint="default"/>
        <w:lang w:val="es-ES" w:eastAsia="en-US" w:bidi="ar-SA"/>
      </w:rPr>
    </w:lvl>
    <w:lvl w:ilvl="4" w:tplc="E7CE80F0">
      <w:numFmt w:val="bullet"/>
      <w:lvlText w:val="•"/>
      <w:lvlJc w:val="left"/>
      <w:pPr>
        <w:ind w:left="4452" w:hanging="360"/>
      </w:pPr>
      <w:rPr>
        <w:rFonts w:hint="default"/>
        <w:lang w:val="es-ES" w:eastAsia="en-US" w:bidi="ar-SA"/>
      </w:rPr>
    </w:lvl>
    <w:lvl w:ilvl="5" w:tplc="EFA426A6">
      <w:numFmt w:val="bullet"/>
      <w:lvlText w:val="•"/>
      <w:lvlJc w:val="left"/>
      <w:pPr>
        <w:ind w:left="5270" w:hanging="360"/>
      </w:pPr>
      <w:rPr>
        <w:rFonts w:hint="default"/>
        <w:lang w:val="es-ES" w:eastAsia="en-US" w:bidi="ar-SA"/>
      </w:rPr>
    </w:lvl>
    <w:lvl w:ilvl="6" w:tplc="14CEAB34">
      <w:numFmt w:val="bullet"/>
      <w:lvlText w:val="•"/>
      <w:lvlJc w:val="left"/>
      <w:pPr>
        <w:ind w:left="6088" w:hanging="360"/>
      </w:pPr>
      <w:rPr>
        <w:rFonts w:hint="default"/>
        <w:lang w:val="es-ES" w:eastAsia="en-US" w:bidi="ar-SA"/>
      </w:rPr>
    </w:lvl>
    <w:lvl w:ilvl="7" w:tplc="57525562">
      <w:numFmt w:val="bullet"/>
      <w:lvlText w:val="•"/>
      <w:lvlJc w:val="left"/>
      <w:pPr>
        <w:ind w:left="6906" w:hanging="360"/>
      </w:pPr>
      <w:rPr>
        <w:rFonts w:hint="default"/>
        <w:lang w:val="es-ES" w:eastAsia="en-US" w:bidi="ar-SA"/>
      </w:rPr>
    </w:lvl>
    <w:lvl w:ilvl="8" w:tplc="171E1BA8">
      <w:numFmt w:val="bullet"/>
      <w:lvlText w:val="•"/>
      <w:lvlJc w:val="left"/>
      <w:pPr>
        <w:ind w:left="7724" w:hanging="360"/>
      </w:pPr>
      <w:rPr>
        <w:rFonts w:hint="default"/>
        <w:lang w:val="es-ES" w:eastAsia="en-US" w:bidi="ar-SA"/>
      </w:rPr>
    </w:lvl>
  </w:abstractNum>
  <w:abstractNum w:abstractNumId="103" w15:restartNumberingAfterBreak="0">
    <w:nsid w:val="46504ACF"/>
    <w:multiLevelType w:val="hybridMultilevel"/>
    <w:tmpl w:val="7422B622"/>
    <w:lvl w:ilvl="0" w:tplc="7E6A0C30">
      <w:numFmt w:val="bullet"/>
      <w:lvlText w:val="-"/>
      <w:lvlJc w:val="left"/>
      <w:pPr>
        <w:ind w:left="74" w:hanging="87"/>
      </w:pPr>
      <w:rPr>
        <w:rFonts w:ascii="Calibri" w:eastAsia="Calibri" w:hAnsi="Calibri" w:cs="Calibri" w:hint="default"/>
        <w:b w:val="0"/>
        <w:bCs w:val="0"/>
        <w:i w:val="0"/>
        <w:iCs w:val="0"/>
        <w:spacing w:val="0"/>
        <w:w w:val="100"/>
        <w:sz w:val="16"/>
        <w:szCs w:val="16"/>
        <w:lang w:val="es-ES" w:eastAsia="en-US" w:bidi="ar-SA"/>
      </w:rPr>
    </w:lvl>
    <w:lvl w:ilvl="1" w:tplc="F204484A">
      <w:numFmt w:val="bullet"/>
      <w:lvlText w:val="•"/>
      <w:lvlJc w:val="left"/>
      <w:pPr>
        <w:ind w:left="837" w:hanging="87"/>
      </w:pPr>
      <w:rPr>
        <w:rFonts w:hint="default"/>
        <w:lang w:val="es-ES" w:eastAsia="en-US" w:bidi="ar-SA"/>
      </w:rPr>
    </w:lvl>
    <w:lvl w:ilvl="2" w:tplc="B4B86618">
      <w:numFmt w:val="bullet"/>
      <w:lvlText w:val="•"/>
      <w:lvlJc w:val="left"/>
      <w:pPr>
        <w:ind w:left="1595" w:hanging="87"/>
      </w:pPr>
      <w:rPr>
        <w:rFonts w:hint="default"/>
        <w:lang w:val="es-ES" w:eastAsia="en-US" w:bidi="ar-SA"/>
      </w:rPr>
    </w:lvl>
    <w:lvl w:ilvl="3" w:tplc="0F42AF66">
      <w:numFmt w:val="bullet"/>
      <w:lvlText w:val="•"/>
      <w:lvlJc w:val="left"/>
      <w:pPr>
        <w:ind w:left="2353" w:hanging="87"/>
      </w:pPr>
      <w:rPr>
        <w:rFonts w:hint="default"/>
        <w:lang w:val="es-ES" w:eastAsia="en-US" w:bidi="ar-SA"/>
      </w:rPr>
    </w:lvl>
    <w:lvl w:ilvl="4" w:tplc="8A36BBA4">
      <w:numFmt w:val="bullet"/>
      <w:lvlText w:val="•"/>
      <w:lvlJc w:val="left"/>
      <w:pPr>
        <w:ind w:left="3111" w:hanging="87"/>
      </w:pPr>
      <w:rPr>
        <w:rFonts w:hint="default"/>
        <w:lang w:val="es-ES" w:eastAsia="en-US" w:bidi="ar-SA"/>
      </w:rPr>
    </w:lvl>
    <w:lvl w:ilvl="5" w:tplc="0812089A">
      <w:numFmt w:val="bullet"/>
      <w:lvlText w:val="•"/>
      <w:lvlJc w:val="left"/>
      <w:pPr>
        <w:ind w:left="3869" w:hanging="87"/>
      </w:pPr>
      <w:rPr>
        <w:rFonts w:hint="default"/>
        <w:lang w:val="es-ES" w:eastAsia="en-US" w:bidi="ar-SA"/>
      </w:rPr>
    </w:lvl>
    <w:lvl w:ilvl="6" w:tplc="3514CBEA">
      <w:numFmt w:val="bullet"/>
      <w:lvlText w:val="•"/>
      <w:lvlJc w:val="left"/>
      <w:pPr>
        <w:ind w:left="4627" w:hanging="87"/>
      </w:pPr>
      <w:rPr>
        <w:rFonts w:hint="default"/>
        <w:lang w:val="es-ES" w:eastAsia="en-US" w:bidi="ar-SA"/>
      </w:rPr>
    </w:lvl>
    <w:lvl w:ilvl="7" w:tplc="52FE5252">
      <w:numFmt w:val="bullet"/>
      <w:lvlText w:val="•"/>
      <w:lvlJc w:val="left"/>
      <w:pPr>
        <w:ind w:left="5385" w:hanging="87"/>
      </w:pPr>
      <w:rPr>
        <w:rFonts w:hint="default"/>
        <w:lang w:val="es-ES" w:eastAsia="en-US" w:bidi="ar-SA"/>
      </w:rPr>
    </w:lvl>
    <w:lvl w:ilvl="8" w:tplc="6576F52C">
      <w:numFmt w:val="bullet"/>
      <w:lvlText w:val="•"/>
      <w:lvlJc w:val="left"/>
      <w:pPr>
        <w:ind w:left="6143" w:hanging="87"/>
      </w:pPr>
      <w:rPr>
        <w:rFonts w:hint="default"/>
        <w:lang w:val="es-ES" w:eastAsia="en-US" w:bidi="ar-SA"/>
      </w:rPr>
    </w:lvl>
  </w:abstractNum>
  <w:abstractNum w:abstractNumId="104" w15:restartNumberingAfterBreak="0">
    <w:nsid w:val="46A312B9"/>
    <w:multiLevelType w:val="hybridMultilevel"/>
    <w:tmpl w:val="E61ECD2A"/>
    <w:lvl w:ilvl="0" w:tplc="B1FA3B12">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849A799C">
      <w:start w:val="1"/>
      <w:numFmt w:val="lowerRoman"/>
      <w:lvlText w:val="%2."/>
      <w:lvlJc w:val="left"/>
      <w:pPr>
        <w:ind w:left="1908" w:hanging="466"/>
      </w:pPr>
      <w:rPr>
        <w:rFonts w:ascii="Calibri" w:eastAsia="Calibri" w:hAnsi="Calibri" w:cs="Calibri" w:hint="default"/>
        <w:b w:val="0"/>
        <w:bCs w:val="0"/>
        <w:i w:val="0"/>
        <w:iCs w:val="0"/>
        <w:spacing w:val="-1"/>
        <w:w w:val="100"/>
        <w:sz w:val="22"/>
        <w:szCs w:val="22"/>
        <w:lang w:val="es-ES" w:eastAsia="en-US" w:bidi="ar-SA"/>
      </w:rPr>
    </w:lvl>
    <w:lvl w:ilvl="2" w:tplc="DBECAE92">
      <w:numFmt w:val="bullet"/>
      <w:lvlText w:val="•"/>
      <w:lvlJc w:val="left"/>
      <w:pPr>
        <w:ind w:left="2728" w:hanging="466"/>
      </w:pPr>
      <w:rPr>
        <w:rFonts w:hint="default"/>
        <w:lang w:val="es-ES" w:eastAsia="en-US" w:bidi="ar-SA"/>
      </w:rPr>
    </w:lvl>
    <w:lvl w:ilvl="3" w:tplc="A22C0BAA">
      <w:numFmt w:val="bullet"/>
      <w:lvlText w:val="•"/>
      <w:lvlJc w:val="left"/>
      <w:pPr>
        <w:ind w:left="3557" w:hanging="466"/>
      </w:pPr>
      <w:rPr>
        <w:rFonts w:hint="default"/>
        <w:lang w:val="es-ES" w:eastAsia="en-US" w:bidi="ar-SA"/>
      </w:rPr>
    </w:lvl>
    <w:lvl w:ilvl="4" w:tplc="F31C1BEA">
      <w:numFmt w:val="bullet"/>
      <w:lvlText w:val="•"/>
      <w:lvlJc w:val="left"/>
      <w:pPr>
        <w:ind w:left="4386" w:hanging="466"/>
      </w:pPr>
      <w:rPr>
        <w:rFonts w:hint="default"/>
        <w:lang w:val="es-ES" w:eastAsia="en-US" w:bidi="ar-SA"/>
      </w:rPr>
    </w:lvl>
    <w:lvl w:ilvl="5" w:tplc="59243FF0">
      <w:numFmt w:val="bullet"/>
      <w:lvlText w:val="•"/>
      <w:lvlJc w:val="left"/>
      <w:pPr>
        <w:ind w:left="5215" w:hanging="466"/>
      </w:pPr>
      <w:rPr>
        <w:rFonts w:hint="default"/>
        <w:lang w:val="es-ES" w:eastAsia="en-US" w:bidi="ar-SA"/>
      </w:rPr>
    </w:lvl>
    <w:lvl w:ilvl="6" w:tplc="25AEE612">
      <w:numFmt w:val="bullet"/>
      <w:lvlText w:val="•"/>
      <w:lvlJc w:val="left"/>
      <w:pPr>
        <w:ind w:left="6044" w:hanging="466"/>
      </w:pPr>
      <w:rPr>
        <w:rFonts w:hint="default"/>
        <w:lang w:val="es-ES" w:eastAsia="en-US" w:bidi="ar-SA"/>
      </w:rPr>
    </w:lvl>
    <w:lvl w:ilvl="7" w:tplc="CB46D50A">
      <w:numFmt w:val="bullet"/>
      <w:lvlText w:val="•"/>
      <w:lvlJc w:val="left"/>
      <w:pPr>
        <w:ind w:left="6873" w:hanging="466"/>
      </w:pPr>
      <w:rPr>
        <w:rFonts w:hint="default"/>
        <w:lang w:val="es-ES" w:eastAsia="en-US" w:bidi="ar-SA"/>
      </w:rPr>
    </w:lvl>
    <w:lvl w:ilvl="8" w:tplc="985EDA4C">
      <w:numFmt w:val="bullet"/>
      <w:lvlText w:val="•"/>
      <w:lvlJc w:val="left"/>
      <w:pPr>
        <w:ind w:left="7702" w:hanging="466"/>
      </w:pPr>
      <w:rPr>
        <w:rFonts w:hint="default"/>
        <w:lang w:val="es-ES" w:eastAsia="en-US" w:bidi="ar-SA"/>
      </w:rPr>
    </w:lvl>
  </w:abstractNum>
  <w:abstractNum w:abstractNumId="105" w15:restartNumberingAfterBreak="0">
    <w:nsid w:val="476520EF"/>
    <w:multiLevelType w:val="hybridMultilevel"/>
    <w:tmpl w:val="697A07F2"/>
    <w:lvl w:ilvl="0" w:tplc="204685EC">
      <w:start w:val="1"/>
      <w:numFmt w:val="lowerRoman"/>
      <w:lvlText w:val="(%1)"/>
      <w:lvlJc w:val="left"/>
      <w:pPr>
        <w:ind w:left="3363" w:hanging="531"/>
      </w:pPr>
      <w:rPr>
        <w:rFonts w:hint="default"/>
        <w:spacing w:val="-2"/>
        <w:w w:val="99"/>
        <w:lang w:val="es-ES" w:eastAsia="en-US" w:bidi="ar-SA"/>
      </w:rPr>
    </w:lvl>
    <w:lvl w:ilvl="1" w:tplc="268C48FA">
      <w:numFmt w:val="bullet"/>
      <w:lvlText w:val="•"/>
      <w:lvlJc w:val="left"/>
      <w:pPr>
        <w:ind w:left="4186" w:hanging="531"/>
      </w:pPr>
      <w:rPr>
        <w:rFonts w:hint="default"/>
        <w:lang w:val="es-ES" w:eastAsia="en-US" w:bidi="ar-SA"/>
      </w:rPr>
    </w:lvl>
    <w:lvl w:ilvl="2" w:tplc="0CA2019C">
      <w:numFmt w:val="bullet"/>
      <w:lvlText w:val="•"/>
      <w:lvlJc w:val="left"/>
      <w:pPr>
        <w:ind w:left="5012" w:hanging="531"/>
      </w:pPr>
      <w:rPr>
        <w:rFonts w:hint="default"/>
        <w:lang w:val="es-ES" w:eastAsia="en-US" w:bidi="ar-SA"/>
      </w:rPr>
    </w:lvl>
    <w:lvl w:ilvl="3" w:tplc="1A2EC026">
      <w:numFmt w:val="bullet"/>
      <w:lvlText w:val="•"/>
      <w:lvlJc w:val="left"/>
      <w:pPr>
        <w:ind w:left="5838" w:hanging="531"/>
      </w:pPr>
      <w:rPr>
        <w:rFonts w:hint="default"/>
        <w:lang w:val="es-ES" w:eastAsia="en-US" w:bidi="ar-SA"/>
      </w:rPr>
    </w:lvl>
    <w:lvl w:ilvl="4" w:tplc="FB86C760">
      <w:numFmt w:val="bullet"/>
      <w:lvlText w:val="•"/>
      <w:lvlJc w:val="left"/>
      <w:pPr>
        <w:ind w:left="6664" w:hanging="531"/>
      </w:pPr>
      <w:rPr>
        <w:rFonts w:hint="default"/>
        <w:lang w:val="es-ES" w:eastAsia="en-US" w:bidi="ar-SA"/>
      </w:rPr>
    </w:lvl>
    <w:lvl w:ilvl="5" w:tplc="4216CB8E">
      <w:numFmt w:val="bullet"/>
      <w:lvlText w:val="•"/>
      <w:lvlJc w:val="left"/>
      <w:pPr>
        <w:ind w:left="7491" w:hanging="531"/>
      </w:pPr>
      <w:rPr>
        <w:rFonts w:hint="default"/>
        <w:lang w:val="es-ES" w:eastAsia="en-US" w:bidi="ar-SA"/>
      </w:rPr>
    </w:lvl>
    <w:lvl w:ilvl="6" w:tplc="AEA81202">
      <w:numFmt w:val="bullet"/>
      <w:lvlText w:val="•"/>
      <w:lvlJc w:val="left"/>
      <w:pPr>
        <w:ind w:left="8317" w:hanging="531"/>
      </w:pPr>
      <w:rPr>
        <w:rFonts w:hint="default"/>
        <w:lang w:val="es-ES" w:eastAsia="en-US" w:bidi="ar-SA"/>
      </w:rPr>
    </w:lvl>
    <w:lvl w:ilvl="7" w:tplc="4C0A9BDC">
      <w:numFmt w:val="bullet"/>
      <w:lvlText w:val="•"/>
      <w:lvlJc w:val="left"/>
      <w:pPr>
        <w:ind w:left="9143" w:hanging="531"/>
      </w:pPr>
      <w:rPr>
        <w:rFonts w:hint="default"/>
        <w:lang w:val="es-ES" w:eastAsia="en-US" w:bidi="ar-SA"/>
      </w:rPr>
    </w:lvl>
    <w:lvl w:ilvl="8" w:tplc="E9BEA490">
      <w:numFmt w:val="bullet"/>
      <w:lvlText w:val="•"/>
      <w:lvlJc w:val="left"/>
      <w:pPr>
        <w:ind w:left="9969" w:hanging="531"/>
      </w:pPr>
      <w:rPr>
        <w:rFonts w:hint="default"/>
        <w:lang w:val="es-ES" w:eastAsia="en-US" w:bidi="ar-SA"/>
      </w:rPr>
    </w:lvl>
  </w:abstractNum>
  <w:abstractNum w:abstractNumId="106" w15:restartNumberingAfterBreak="0">
    <w:nsid w:val="47AB3643"/>
    <w:multiLevelType w:val="multilevel"/>
    <w:tmpl w:val="C10A5510"/>
    <w:lvl w:ilvl="0">
      <w:start w:val="1"/>
      <w:numFmt w:val="decimal"/>
      <w:lvlText w:val="%1."/>
      <w:lvlJc w:val="left"/>
      <w:pPr>
        <w:ind w:left="688" w:hanging="428"/>
      </w:pPr>
      <w:rPr>
        <w:rFonts w:ascii="Calibri" w:eastAsia="Calibri" w:hAnsi="Calibri" w:cs="Calibri" w:hint="default"/>
        <w:b/>
        <w:bCs/>
        <w:i w:val="0"/>
        <w:iCs w:val="0"/>
        <w:spacing w:val="0"/>
        <w:w w:val="99"/>
        <w:sz w:val="24"/>
        <w:szCs w:val="24"/>
        <w:lang w:val="es-ES" w:eastAsia="en-US" w:bidi="ar-SA"/>
      </w:rPr>
    </w:lvl>
    <w:lvl w:ilvl="1">
      <w:start w:val="1"/>
      <w:numFmt w:val="decimal"/>
      <w:lvlText w:val="%1.%2."/>
      <w:lvlJc w:val="left"/>
      <w:pPr>
        <w:ind w:left="1612" w:hanging="360"/>
      </w:pPr>
      <w:rPr>
        <w:rFonts w:ascii="Calibri" w:eastAsia="Calibri" w:hAnsi="Calibri" w:cs="Calibri" w:hint="default"/>
        <w:b w:val="0"/>
        <w:bCs w:val="0"/>
        <w:i w:val="0"/>
        <w:iCs w:val="0"/>
        <w:spacing w:val="-1"/>
        <w:w w:val="100"/>
        <w:sz w:val="22"/>
        <w:szCs w:val="22"/>
        <w:lang w:val="es-ES" w:eastAsia="en-US" w:bidi="ar-SA"/>
      </w:rPr>
    </w:lvl>
    <w:lvl w:ilvl="2">
      <w:numFmt w:val="bullet"/>
      <w:lvlText w:val="•"/>
      <w:lvlJc w:val="left"/>
      <w:pPr>
        <w:ind w:left="2520" w:hanging="360"/>
      </w:pPr>
      <w:rPr>
        <w:rFonts w:hint="default"/>
        <w:lang w:val="es-ES" w:eastAsia="en-US" w:bidi="ar-SA"/>
      </w:rPr>
    </w:lvl>
    <w:lvl w:ilvl="3">
      <w:numFmt w:val="bullet"/>
      <w:lvlText w:val="•"/>
      <w:lvlJc w:val="left"/>
      <w:pPr>
        <w:ind w:left="3420" w:hanging="360"/>
      </w:pPr>
      <w:rPr>
        <w:rFonts w:hint="default"/>
        <w:lang w:val="es-ES" w:eastAsia="en-US" w:bidi="ar-SA"/>
      </w:rPr>
    </w:lvl>
    <w:lvl w:ilvl="4">
      <w:numFmt w:val="bullet"/>
      <w:lvlText w:val="•"/>
      <w:lvlJc w:val="left"/>
      <w:pPr>
        <w:ind w:left="4320" w:hanging="360"/>
      </w:pPr>
      <w:rPr>
        <w:rFonts w:hint="default"/>
        <w:lang w:val="es-ES" w:eastAsia="en-US" w:bidi="ar-SA"/>
      </w:rPr>
    </w:lvl>
    <w:lvl w:ilvl="5">
      <w:numFmt w:val="bullet"/>
      <w:lvlText w:val="•"/>
      <w:lvlJc w:val="left"/>
      <w:pPr>
        <w:ind w:left="5220" w:hanging="360"/>
      </w:pPr>
      <w:rPr>
        <w:rFonts w:hint="default"/>
        <w:lang w:val="es-ES" w:eastAsia="en-US" w:bidi="ar-SA"/>
      </w:rPr>
    </w:lvl>
    <w:lvl w:ilvl="6">
      <w:numFmt w:val="bullet"/>
      <w:lvlText w:val="•"/>
      <w:lvlJc w:val="left"/>
      <w:pPr>
        <w:ind w:left="6120" w:hanging="360"/>
      </w:pPr>
      <w:rPr>
        <w:rFonts w:hint="default"/>
        <w:lang w:val="es-ES" w:eastAsia="en-US" w:bidi="ar-SA"/>
      </w:rPr>
    </w:lvl>
    <w:lvl w:ilvl="7">
      <w:numFmt w:val="bullet"/>
      <w:lvlText w:val="•"/>
      <w:lvlJc w:val="left"/>
      <w:pPr>
        <w:ind w:left="7020" w:hanging="360"/>
      </w:pPr>
      <w:rPr>
        <w:rFonts w:hint="default"/>
        <w:lang w:val="es-ES" w:eastAsia="en-US" w:bidi="ar-SA"/>
      </w:rPr>
    </w:lvl>
    <w:lvl w:ilvl="8">
      <w:numFmt w:val="bullet"/>
      <w:lvlText w:val="•"/>
      <w:lvlJc w:val="left"/>
      <w:pPr>
        <w:ind w:left="7920" w:hanging="360"/>
      </w:pPr>
      <w:rPr>
        <w:rFonts w:hint="default"/>
        <w:lang w:val="es-ES" w:eastAsia="en-US" w:bidi="ar-SA"/>
      </w:rPr>
    </w:lvl>
  </w:abstractNum>
  <w:abstractNum w:abstractNumId="107" w15:restartNumberingAfterBreak="0">
    <w:nsid w:val="47F826C9"/>
    <w:multiLevelType w:val="multilevel"/>
    <w:tmpl w:val="6D3E550C"/>
    <w:lvl w:ilvl="0">
      <w:start w:val="4"/>
      <w:numFmt w:val="decimal"/>
      <w:lvlText w:val="%1"/>
      <w:lvlJc w:val="left"/>
      <w:pPr>
        <w:ind w:left="595" w:hanging="334"/>
      </w:pPr>
      <w:rPr>
        <w:rFonts w:hint="default"/>
        <w:lang w:val="es-ES" w:eastAsia="en-US" w:bidi="ar-SA"/>
      </w:rPr>
    </w:lvl>
    <w:lvl w:ilvl="1">
      <w:start w:val="1"/>
      <w:numFmt w:val="decimal"/>
      <w:lvlText w:val="%1.%2"/>
      <w:lvlJc w:val="left"/>
      <w:pPr>
        <w:ind w:left="595" w:hanging="334"/>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765" w:hanging="504"/>
      </w:pPr>
      <w:rPr>
        <w:rFonts w:ascii="Calibri" w:eastAsia="Calibri" w:hAnsi="Calibri" w:cs="Calibri" w:hint="default"/>
        <w:b/>
        <w:bCs/>
        <w:i w:val="0"/>
        <w:iCs w:val="0"/>
        <w:spacing w:val="-2"/>
        <w:w w:val="100"/>
        <w:sz w:val="22"/>
        <w:szCs w:val="22"/>
        <w:lang w:val="es-ES" w:eastAsia="en-US" w:bidi="ar-SA"/>
      </w:rPr>
    </w:lvl>
    <w:lvl w:ilvl="3">
      <w:start w:val="1"/>
      <w:numFmt w:val="lowerLetter"/>
      <w:lvlText w:val="%4)"/>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4">
      <w:numFmt w:val="bullet"/>
      <w:lvlText w:val="•"/>
      <w:lvlJc w:val="left"/>
      <w:pPr>
        <w:ind w:left="3225" w:hanging="360"/>
      </w:pPr>
      <w:rPr>
        <w:rFonts w:hint="default"/>
        <w:lang w:val="es-ES" w:eastAsia="en-US" w:bidi="ar-SA"/>
      </w:rPr>
    </w:lvl>
    <w:lvl w:ilvl="5">
      <w:numFmt w:val="bullet"/>
      <w:lvlText w:val="•"/>
      <w:lvlJc w:val="left"/>
      <w:pPr>
        <w:ind w:left="4247" w:hanging="360"/>
      </w:pPr>
      <w:rPr>
        <w:rFonts w:hint="default"/>
        <w:lang w:val="es-ES" w:eastAsia="en-US" w:bidi="ar-SA"/>
      </w:rPr>
    </w:lvl>
    <w:lvl w:ilvl="6">
      <w:numFmt w:val="bullet"/>
      <w:lvlText w:val="•"/>
      <w:lvlJc w:val="left"/>
      <w:pPr>
        <w:ind w:left="5270" w:hanging="360"/>
      </w:pPr>
      <w:rPr>
        <w:rFonts w:hint="default"/>
        <w:lang w:val="es-ES" w:eastAsia="en-US" w:bidi="ar-SA"/>
      </w:rPr>
    </w:lvl>
    <w:lvl w:ilvl="7">
      <w:numFmt w:val="bullet"/>
      <w:lvlText w:val="•"/>
      <w:lvlJc w:val="left"/>
      <w:pPr>
        <w:ind w:left="6292" w:hanging="360"/>
      </w:pPr>
      <w:rPr>
        <w:rFonts w:hint="default"/>
        <w:lang w:val="es-ES" w:eastAsia="en-US" w:bidi="ar-SA"/>
      </w:rPr>
    </w:lvl>
    <w:lvl w:ilvl="8">
      <w:numFmt w:val="bullet"/>
      <w:lvlText w:val="•"/>
      <w:lvlJc w:val="left"/>
      <w:pPr>
        <w:ind w:left="7315" w:hanging="360"/>
      </w:pPr>
      <w:rPr>
        <w:rFonts w:hint="default"/>
        <w:lang w:val="es-ES" w:eastAsia="en-US" w:bidi="ar-SA"/>
      </w:rPr>
    </w:lvl>
  </w:abstractNum>
  <w:abstractNum w:abstractNumId="108" w15:restartNumberingAfterBreak="0">
    <w:nsid w:val="480C4A6D"/>
    <w:multiLevelType w:val="hybridMultilevel"/>
    <w:tmpl w:val="D71035F6"/>
    <w:lvl w:ilvl="0" w:tplc="01624AA4">
      <w:start w:val="1"/>
      <w:numFmt w:val="decimal"/>
      <w:lvlText w:val="%1."/>
      <w:lvlJc w:val="left"/>
      <w:pPr>
        <w:ind w:left="981" w:hanging="360"/>
      </w:pPr>
      <w:rPr>
        <w:rFonts w:ascii="Calibri" w:eastAsia="Calibri" w:hAnsi="Calibri" w:cs="Calibri" w:hint="default"/>
        <w:b w:val="0"/>
        <w:bCs w:val="0"/>
        <w:i w:val="0"/>
        <w:iCs w:val="0"/>
        <w:spacing w:val="0"/>
        <w:w w:val="100"/>
        <w:sz w:val="22"/>
        <w:szCs w:val="22"/>
        <w:lang w:val="es-ES" w:eastAsia="en-US" w:bidi="ar-SA"/>
      </w:rPr>
    </w:lvl>
    <w:lvl w:ilvl="1" w:tplc="E43C5308">
      <w:numFmt w:val="bullet"/>
      <w:lvlText w:val="•"/>
      <w:lvlJc w:val="left"/>
      <w:pPr>
        <w:ind w:left="1926" w:hanging="360"/>
      </w:pPr>
      <w:rPr>
        <w:rFonts w:hint="default"/>
        <w:lang w:val="es-ES" w:eastAsia="en-US" w:bidi="ar-SA"/>
      </w:rPr>
    </w:lvl>
    <w:lvl w:ilvl="2" w:tplc="ABD0EC50">
      <w:numFmt w:val="bullet"/>
      <w:lvlText w:val="•"/>
      <w:lvlJc w:val="left"/>
      <w:pPr>
        <w:ind w:left="2872" w:hanging="360"/>
      </w:pPr>
      <w:rPr>
        <w:rFonts w:hint="default"/>
        <w:lang w:val="es-ES" w:eastAsia="en-US" w:bidi="ar-SA"/>
      </w:rPr>
    </w:lvl>
    <w:lvl w:ilvl="3" w:tplc="5890DF5C">
      <w:numFmt w:val="bullet"/>
      <w:lvlText w:val="•"/>
      <w:lvlJc w:val="left"/>
      <w:pPr>
        <w:ind w:left="3818" w:hanging="360"/>
      </w:pPr>
      <w:rPr>
        <w:rFonts w:hint="default"/>
        <w:lang w:val="es-ES" w:eastAsia="en-US" w:bidi="ar-SA"/>
      </w:rPr>
    </w:lvl>
    <w:lvl w:ilvl="4" w:tplc="66F4116C">
      <w:numFmt w:val="bullet"/>
      <w:lvlText w:val="•"/>
      <w:lvlJc w:val="left"/>
      <w:pPr>
        <w:ind w:left="4764" w:hanging="360"/>
      </w:pPr>
      <w:rPr>
        <w:rFonts w:hint="default"/>
        <w:lang w:val="es-ES" w:eastAsia="en-US" w:bidi="ar-SA"/>
      </w:rPr>
    </w:lvl>
    <w:lvl w:ilvl="5" w:tplc="B51691C2">
      <w:numFmt w:val="bullet"/>
      <w:lvlText w:val="•"/>
      <w:lvlJc w:val="left"/>
      <w:pPr>
        <w:ind w:left="5710" w:hanging="360"/>
      </w:pPr>
      <w:rPr>
        <w:rFonts w:hint="default"/>
        <w:lang w:val="es-ES" w:eastAsia="en-US" w:bidi="ar-SA"/>
      </w:rPr>
    </w:lvl>
    <w:lvl w:ilvl="6" w:tplc="54C80CD8">
      <w:numFmt w:val="bullet"/>
      <w:lvlText w:val="•"/>
      <w:lvlJc w:val="left"/>
      <w:pPr>
        <w:ind w:left="6656" w:hanging="360"/>
      </w:pPr>
      <w:rPr>
        <w:rFonts w:hint="default"/>
        <w:lang w:val="es-ES" w:eastAsia="en-US" w:bidi="ar-SA"/>
      </w:rPr>
    </w:lvl>
    <w:lvl w:ilvl="7" w:tplc="3BEE99A2">
      <w:numFmt w:val="bullet"/>
      <w:lvlText w:val="•"/>
      <w:lvlJc w:val="left"/>
      <w:pPr>
        <w:ind w:left="7602" w:hanging="360"/>
      </w:pPr>
      <w:rPr>
        <w:rFonts w:hint="default"/>
        <w:lang w:val="es-ES" w:eastAsia="en-US" w:bidi="ar-SA"/>
      </w:rPr>
    </w:lvl>
    <w:lvl w:ilvl="8" w:tplc="67EE866A">
      <w:numFmt w:val="bullet"/>
      <w:lvlText w:val="•"/>
      <w:lvlJc w:val="left"/>
      <w:pPr>
        <w:ind w:left="8548" w:hanging="360"/>
      </w:pPr>
      <w:rPr>
        <w:rFonts w:hint="default"/>
        <w:lang w:val="es-ES" w:eastAsia="en-US" w:bidi="ar-SA"/>
      </w:rPr>
    </w:lvl>
  </w:abstractNum>
  <w:abstractNum w:abstractNumId="109" w15:restartNumberingAfterBreak="0">
    <w:nsid w:val="49213315"/>
    <w:multiLevelType w:val="multilevel"/>
    <w:tmpl w:val="EEE42522"/>
    <w:lvl w:ilvl="0">
      <w:start w:val="1"/>
      <w:numFmt w:val="decimal"/>
      <w:lvlText w:val="%1."/>
      <w:lvlJc w:val="left"/>
      <w:pPr>
        <w:ind w:left="2181" w:hanging="720"/>
        <w:jc w:val="right"/>
      </w:pPr>
      <w:rPr>
        <w:rFonts w:ascii="Calibri" w:eastAsia="Calibri" w:hAnsi="Calibri" w:cs="Calibri" w:hint="default"/>
        <w:b/>
        <w:bCs/>
        <w:i w:val="0"/>
        <w:iCs w:val="0"/>
        <w:spacing w:val="0"/>
        <w:w w:val="100"/>
        <w:sz w:val="22"/>
        <w:szCs w:val="22"/>
        <w:lang w:val="es-ES" w:eastAsia="en-US" w:bidi="ar-SA"/>
      </w:rPr>
    </w:lvl>
    <w:lvl w:ilvl="1">
      <w:start w:val="1"/>
      <w:numFmt w:val="decimal"/>
      <w:lvlText w:val="%1.%2."/>
      <w:lvlJc w:val="left"/>
      <w:pPr>
        <w:ind w:left="1012" w:hanging="392"/>
        <w:jc w:val="left"/>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1183" w:hanging="562"/>
        <w:jc w:val="left"/>
      </w:pPr>
      <w:rPr>
        <w:rFonts w:ascii="Calibri" w:eastAsia="Calibri" w:hAnsi="Calibri" w:cs="Calibri" w:hint="default"/>
        <w:b/>
        <w:bCs/>
        <w:i w:val="0"/>
        <w:iCs w:val="0"/>
        <w:spacing w:val="-2"/>
        <w:w w:val="100"/>
        <w:sz w:val="22"/>
        <w:szCs w:val="22"/>
        <w:lang w:val="es-ES" w:eastAsia="en-US" w:bidi="ar-SA"/>
      </w:rPr>
    </w:lvl>
    <w:lvl w:ilvl="3">
      <w:start w:val="1"/>
      <w:numFmt w:val="lowerLetter"/>
      <w:lvlText w:val="%4)"/>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4">
      <w:start w:val="1"/>
      <w:numFmt w:val="lowerRoman"/>
      <w:lvlText w:val="%5)"/>
      <w:lvlJc w:val="left"/>
      <w:pPr>
        <w:ind w:left="2061" w:hanging="478"/>
        <w:jc w:val="right"/>
      </w:pPr>
      <w:rPr>
        <w:rFonts w:ascii="Calibri" w:eastAsia="Calibri" w:hAnsi="Calibri" w:cs="Calibri" w:hint="default"/>
        <w:b w:val="0"/>
        <w:bCs w:val="0"/>
        <w:i w:val="0"/>
        <w:iCs w:val="0"/>
        <w:spacing w:val="-1"/>
        <w:w w:val="100"/>
        <w:sz w:val="22"/>
        <w:szCs w:val="22"/>
        <w:lang w:val="es-ES" w:eastAsia="en-US" w:bidi="ar-SA"/>
      </w:rPr>
    </w:lvl>
    <w:lvl w:ilvl="5">
      <w:numFmt w:val="bullet"/>
      <w:lvlText w:val="•"/>
      <w:lvlJc w:val="left"/>
      <w:pPr>
        <w:ind w:left="3556" w:hanging="478"/>
      </w:pPr>
      <w:rPr>
        <w:rFonts w:hint="default"/>
        <w:lang w:val="es-ES" w:eastAsia="en-US" w:bidi="ar-SA"/>
      </w:rPr>
    </w:lvl>
    <w:lvl w:ilvl="6">
      <w:numFmt w:val="bullet"/>
      <w:lvlText w:val="•"/>
      <w:lvlJc w:val="left"/>
      <w:pPr>
        <w:ind w:left="4933" w:hanging="478"/>
      </w:pPr>
      <w:rPr>
        <w:rFonts w:hint="default"/>
        <w:lang w:val="es-ES" w:eastAsia="en-US" w:bidi="ar-SA"/>
      </w:rPr>
    </w:lvl>
    <w:lvl w:ilvl="7">
      <w:numFmt w:val="bullet"/>
      <w:lvlText w:val="•"/>
      <w:lvlJc w:val="left"/>
      <w:pPr>
        <w:ind w:left="6310" w:hanging="478"/>
      </w:pPr>
      <w:rPr>
        <w:rFonts w:hint="default"/>
        <w:lang w:val="es-ES" w:eastAsia="en-US" w:bidi="ar-SA"/>
      </w:rPr>
    </w:lvl>
    <w:lvl w:ilvl="8">
      <w:numFmt w:val="bullet"/>
      <w:lvlText w:val="•"/>
      <w:lvlJc w:val="left"/>
      <w:pPr>
        <w:ind w:left="7686" w:hanging="478"/>
      </w:pPr>
      <w:rPr>
        <w:rFonts w:hint="default"/>
        <w:lang w:val="es-ES" w:eastAsia="en-US" w:bidi="ar-SA"/>
      </w:rPr>
    </w:lvl>
  </w:abstractNum>
  <w:abstractNum w:abstractNumId="110" w15:restartNumberingAfterBreak="0">
    <w:nsid w:val="49311B4A"/>
    <w:multiLevelType w:val="hybridMultilevel"/>
    <w:tmpl w:val="24BE0DD4"/>
    <w:lvl w:ilvl="0" w:tplc="A4F854C6">
      <w:numFmt w:val="bullet"/>
      <w:lvlText w:val=""/>
      <w:lvlJc w:val="left"/>
      <w:pPr>
        <w:ind w:left="1341" w:hanging="360"/>
      </w:pPr>
      <w:rPr>
        <w:rFonts w:ascii="Symbol" w:eastAsia="Symbol" w:hAnsi="Symbol" w:cs="Symbol" w:hint="default"/>
        <w:b w:val="0"/>
        <w:bCs w:val="0"/>
        <w:i w:val="0"/>
        <w:iCs w:val="0"/>
        <w:spacing w:val="0"/>
        <w:w w:val="100"/>
        <w:sz w:val="22"/>
        <w:szCs w:val="22"/>
        <w:lang w:val="es-ES" w:eastAsia="en-US" w:bidi="ar-SA"/>
      </w:rPr>
    </w:lvl>
    <w:lvl w:ilvl="1" w:tplc="B82C1068">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2" w:tplc="CA6410D0">
      <w:numFmt w:val="bullet"/>
      <w:lvlText w:val="•"/>
      <w:lvlJc w:val="left"/>
      <w:pPr>
        <w:ind w:left="2848" w:hanging="360"/>
      </w:pPr>
      <w:rPr>
        <w:rFonts w:hint="default"/>
        <w:lang w:val="es-ES" w:eastAsia="en-US" w:bidi="ar-SA"/>
      </w:rPr>
    </w:lvl>
    <w:lvl w:ilvl="3" w:tplc="42227254">
      <w:numFmt w:val="bullet"/>
      <w:lvlText w:val="•"/>
      <w:lvlJc w:val="left"/>
      <w:pPr>
        <w:ind w:left="3797" w:hanging="360"/>
      </w:pPr>
      <w:rPr>
        <w:rFonts w:hint="default"/>
        <w:lang w:val="es-ES" w:eastAsia="en-US" w:bidi="ar-SA"/>
      </w:rPr>
    </w:lvl>
    <w:lvl w:ilvl="4" w:tplc="98403B90">
      <w:numFmt w:val="bullet"/>
      <w:lvlText w:val="•"/>
      <w:lvlJc w:val="left"/>
      <w:pPr>
        <w:ind w:left="4746" w:hanging="360"/>
      </w:pPr>
      <w:rPr>
        <w:rFonts w:hint="default"/>
        <w:lang w:val="es-ES" w:eastAsia="en-US" w:bidi="ar-SA"/>
      </w:rPr>
    </w:lvl>
    <w:lvl w:ilvl="5" w:tplc="568EED9C">
      <w:numFmt w:val="bullet"/>
      <w:lvlText w:val="•"/>
      <w:lvlJc w:val="left"/>
      <w:pPr>
        <w:ind w:left="5695" w:hanging="360"/>
      </w:pPr>
      <w:rPr>
        <w:rFonts w:hint="default"/>
        <w:lang w:val="es-ES" w:eastAsia="en-US" w:bidi="ar-SA"/>
      </w:rPr>
    </w:lvl>
    <w:lvl w:ilvl="6" w:tplc="FE92EB74">
      <w:numFmt w:val="bullet"/>
      <w:lvlText w:val="•"/>
      <w:lvlJc w:val="left"/>
      <w:pPr>
        <w:ind w:left="6644" w:hanging="360"/>
      </w:pPr>
      <w:rPr>
        <w:rFonts w:hint="default"/>
        <w:lang w:val="es-ES" w:eastAsia="en-US" w:bidi="ar-SA"/>
      </w:rPr>
    </w:lvl>
    <w:lvl w:ilvl="7" w:tplc="58E6C712">
      <w:numFmt w:val="bullet"/>
      <w:lvlText w:val="•"/>
      <w:lvlJc w:val="left"/>
      <w:pPr>
        <w:ind w:left="7593" w:hanging="360"/>
      </w:pPr>
      <w:rPr>
        <w:rFonts w:hint="default"/>
        <w:lang w:val="es-ES" w:eastAsia="en-US" w:bidi="ar-SA"/>
      </w:rPr>
    </w:lvl>
    <w:lvl w:ilvl="8" w:tplc="8D64CC3A">
      <w:numFmt w:val="bullet"/>
      <w:lvlText w:val="•"/>
      <w:lvlJc w:val="left"/>
      <w:pPr>
        <w:ind w:left="8542" w:hanging="360"/>
      </w:pPr>
      <w:rPr>
        <w:rFonts w:hint="default"/>
        <w:lang w:val="es-ES" w:eastAsia="en-US" w:bidi="ar-SA"/>
      </w:rPr>
    </w:lvl>
  </w:abstractNum>
  <w:abstractNum w:abstractNumId="111" w15:restartNumberingAfterBreak="0">
    <w:nsid w:val="49521C8F"/>
    <w:multiLevelType w:val="hybridMultilevel"/>
    <w:tmpl w:val="C3CABD7A"/>
    <w:lvl w:ilvl="0" w:tplc="13FC2DA6">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8520C310">
      <w:start w:val="1"/>
      <w:numFmt w:val="lowerRoman"/>
      <w:lvlText w:val="%2."/>
      <w:lvlJc w:val="left"/>
      <w:pPr>
        <w:ind w:left="2267" w:hanging="466"/>
        <w:jc w:val="right"/>
      </w:pPr>
      <w:rPr>
        <w:rFonts w:ascii="Calibri" w:eastAsia="Calibri" w:hAnsi="Calibri" w:cs="Calibri" w:hint="default"/>
        <w:b w:val="0"/>
        <w:bCs w:val="0"/>
        <w:i w:val="0"/>
        <w:iCs w:val="0"/>
        <w:spacing w:val="-1"/>
        <w:w w:val="100"/>
        <w:sz w:val="22"/>
        <w:szCs w:val="22"/>
        <w:lang w:val="es-ES" w:eastAsia="en-US" w:bidi="ar-SA"/>
      </w:rPr>
    </w:lvl>
    <w:lvl w:ilvl="2" w:tplc="CE7E37FC">
      <w:numFmt w:val="bullet"/>
      <w:lvlText w:val="•"/>
      <w:lvlJc w:val="left"/>
      <w:pPr>
        <w:ind w:left="3168" w:hanging="466"/>
      </w:pPr>
      <w:rPr>
        <w:rFonts w:hint="default"/>
        <w:lang w:val="es-ES" w:eastAsia="en-US" w:bidi="ar-SA"/>
      </w:rPr>
    </w:lvl>
    <w:lvl w:ilvl="3" w:tplc="3DCE5E96">
      <w:numFmt w:val="bullet"/>
      <w:lvlText w:val="•"/>
      <w:lvlJc w:val="left"/>
      <w:pPr>
        <w:ind w:left="4077" w:hanging="466"/>
      </w:pPr>
      <w:rPr>
        <w:rFonts w:hint="default"/>
        <w:lang w:val="es-ES" w:eastAsia="en-US" w:bidi="ar-SA"/>
      </w:rPr>
    </w:lvl>
    <w:lvl w:ilvl="4" w:tplc="FF7E41C4">
      <w:numFmt w:val="bullet"/>
      <w:lvlText w:val="•"/>
      <w:lvlJc w:val="left"/>
      <w:pPr>
        <w:ind w:left="4986" w:hanging="466"/>
      </w:pPr>
      <w:rPr>
        <w:rFonts w:hint="default"/>
        <w:lang w:val="es-ES" w:eastAsia="en-US" w:bidi="ar-SA"/>
      </w:rPr>
    </w:lvl>
    <w:lvl w:ilvl="5" w:tplc="61B4CD48">
      <w:numFmt w:val="bullet"/>
      <w:lvlText w:val="•"/>
      <w:lvlJc w:val="left"/>
      <w:pPr>
        <w:ind w:left="5895" w:hanging="466"/>
      </w:pPr>
      <w:rPr>
        <w:rFonts w:hint="default"/>
        <w:lang w:val="es-ES" w:eastAsia="en-US" w:bidi="ar-SA"/>
      </w:rPr>
    </w:lvl>
    <w:lvl w:ilvl="6" w:tplc="CB7CEC80">
      <w:numFmt w:val="bullet"/>
      <w:lvlText w:val="•"/>
      <w:lvlJc w:val="left"/>
      <w:pPr>
        <w:ind w:left="6804" w:hanging="466"/>
      </w:pPr>
      <w:rPr>
        <w:rFonts w:hint="default"/>
        <w:lang w:val="es-ES" w:eastAsia="en-US" w:bidi="ar-SA"/>
      </w:rPr>
    </w:lvl>
    <w:lvl w:ilvl="7" w:tplc="844CFC2E">
      <w:numFmt w:val="bullet"/>
      <w:lvlText w:val="•"/>
      <w:lvlJc w:val="left"/>
      <w:pPr>
        <w:ind w:left="7713" w:hanging="466"/>
      </w:pPr>
      <w:rPr>
        <w:rFonts w:hint="default"/>
        <w:lang w:val="es-ES" w:eastAsia="en-US" w:bidi="ar-SA"/>
      </w:rPr>
    </w:lvl>
    <w:lvl w:ilvl="8" w:tplc="1630A1A6">
      <w:numFmt w:val="bullet"/>
      <w:lvlText w:val="•"/>
      <w:lvlJc w:val="left"/>
      <w:pPr>
        <w:ind w:left="8622" w:hanging="466"/>
      </w:pPr>
      <w:rPr>
        <w:rFonts w:hint="default"/>
        <w:lang w:val="es-ES" w:eastAsia="en-US" w:bidi="ar-SA"/>
      </w:rPr>
    </w:lvl>
  </w:abstractNum>
  <w:abstractNum w:abstractNumId="112" w15:restartNumberingAfterBreak="0">
    <w:nsid w:val="495E6508"/>
    <w:multiLevelType w:val="hybridMultilevel"/>
    <w:tmpl w:val="42006982"/>
    <w:lvl w:ilvl="0" w:tplc="A036CE46">
      <w:numFmt w:val="bullet"/>
      <w:lvlText w:val=""/>
      <w:lvlJc w:val="left"/>
      <w:pPr>
        <w:ind w:left="969" w:hanging="425"/>
      </w:pPr>
      <w:rPr>
        <w:rFonts w:ascii="Symbol" w:eastAsia="Symbol" w:hAnsi="Symbol" w:cs="Symbol" w:hint="default"/>
        <w:b w:val="0"/>
        <w:bCs w:val="0"/>
        <w:i w:val="0"/>
        <w:iCs w:val="0"/>
        <w:spacing w:val="0"/>
        <w:w w:val="100"/>
        <w:sz w:val="22"/>
        <w:szCs w:val="22"/>
        <w:lang w:val="es-ES" w:eastAsia="en-US" w:bidi="ar-SA"/>
      </w:rPr>
    </w:lvl>
    <w:lvl w:ilvl="1" w:tplc="E61C65D2">
      <w:numFmt w:val="bullet"/>
      <w:lvlText w:val="•"/>
      <w:lvlJc w:val="left"/>
      <w:pPr>
        <w:ind w:left="1908" w:hanging="425"/>
      </w:pPr>
      <w:rPr>
        <w:rFonts w:hint="default"/>
        <w:lang w:val="es-ES" w:eastAsia="en-US" w:bidi="ar-SA"/>
      </w:rPr>
    </w:lvl>
    <w:lvl w:ilvl="2" w:tplc="BA387DAA">
      <w:numFmt w:val="bullet"/>
      <w:lvlText w:val="•"/>
      <w:lvlJc w:val="left"/>
      <w:pPr>
        <w:ind w:left="2856" w:hanging="425"/>
      </w:pPr>
      <w:rPr>
        <w:rFonts w:hint="default"/>
        <w:lang w:val="es-ES" w:eastAsia="en-US" w:bidi="ar-SA"/>
      </w:rPr>
    </w:lvl>
    <w:lvl w:ilvl="3" w:tplc="6E563EBA">
      <w:numFmt w:val="bullet"/>
      <w:lvlText w:val="•"/>
      <w:lvlJc w:val="left"/>
      <w:pPr>
        <w:ind w:left="3804" w:hanging="425"/>
      </w:pPr>
      <w:rPr>
        <w:rFonts w:hint="default"/>
        <w:lang w:val="es-ES" w:eastAsia="en-US" w:bidi="ar-SA"/>
      </w:rPr>
    </w:lvl>
    <w:lvl w:ilvl="4" w:tplc="E32EDC0A">
      <w:numFmt w:val="bullet"/>
      <w:lvlText w:val="•"/>
      <w:lvlJc w:val="left"/>
      <w:pPr>
        <w:ind w:left="4752" w:hanging="425"/>
      </w:pPr>
      <w:rPr>
        <w:rFonts w:hint="default"/>
        <w:lang w:val="es-ES" w:eastAsia="en-US" w:bidi="ar-SA"/>
      </w:rPr>
    </w:lvl>
    <w:lvl w:ilvl="5" w:tplc="FA8EDA66">
      <w:numFmt w:val="bullet"/>
      <w:lvlText w:val="•"/>
      <w:lvlJc w:val="left"/>
      <w:pPr>
        <w:ind w:left="5700" w:hanging="425"/>
      </w:pPr>
      <w:rPr>
        <w:rFonts w:hint="default"/>
        <w:lang w:val="es-ES" w:eastAsia="en-US" w:bidi="ar-SA"/>
      </w:rPr>
    </w:lvl>
    <w:lvl w:ilvl="6" w:tplc="2FE48472">
      <w:numFmt w:val="bullet"/>
      <w:lvlText w:val="•"/>
      <w:lvlJc w:val="left"/>
      <w:pPr>
        <w:ind w:left="6648" w:hanging="425"/>
      </w:pPr>
      <w:rPr>
        <w:rFonts w:hint="default"/>
        <w:lang w:val="es-ES" w:eastAsia="en-US" w:bidi="ar-SA"/>
      </w:rPr>
    </w:lvl>
    <w:lvl w:ilvl="7" w:tplc="97647770">
      <w:numFmt w:val="bullet"/>
      <w:lvlText w:val="•"/>
      <w:lvlJc w:val="left"/>
      <w:pPr>
        <w:ind w:left="7596" w:hanging="425"/>
      </w:pPr>
      <w:rPr>
        <w:rFonts w:hint="default"/>
        <w:lang w:val="es-ES" w:eastAsia="en-US" w:bidi="ar-SA"/>
      </w:rPr>
    </w:lvl>
    <w:lvl w:ilvl="8" w:tplc="A1F26944">
      <w:numFmt w:val="bullet"/>
      <w:lvlText w:val="•"/>
      <w:lvlJc w:val="left"/>
      <w:pPr>
        <w:ind w:left="8544" w:hanging="425"/>
      </w:pPr>
      <w:rPr>
        <w:rFonts w:hint="default"/>
        <w:lang w:val="es-ES" w:eastAsia="en-US" w:bidi="ar-SA"/>
      </w:rPr>
    </w:lvl>
  </w:abstractNum>
  <w:abstractNum w:abstractNumId="113" w15:restartNumberingAfterBreak="0">
    <w:nsid w:val="49673C6D"/>
    <w:multiLevelType w:val="hybridMultilevel"/>
    <w:tmpl w:val="E67A8374"/>
    <w:lvl w:ilvl="0" w:tplc="5CA0D15A">
      <w:numFmt w:val="bullet"/>
      <w:lvlText w:val=""/>
      <w:lvlJc w:val="left"/>
      <w:pPr>
        <w:ind w:left="828" w:hanging="284"/>
      </w:pPr>
      <w:rPr>
        <w:rFonts w:ascii="Symbol" w:eastAsia="Symbol" w:hAnsi="Symbol" w:cs="Symbol" w:hint="default"/>
        <w:b w:val="0"/>
        <w:bCs w:val="0"/>
        <w:i w:val="0"/>
        <w:iCs w:val="0"/>
        <w:spacing w:val="0"/>
        <w:w w:val="100"/>
        <w:sz w:val="22"/>
        <w:szCs w:val="22"/>
        <w:lang w:val="es-ES" w:eastAsia="en-US" w:bidi="ar-SA"/>
      </w:rPr>
    </w:lvl>
    <w:lvl w:ilvl="1" w:tplc="EEBA0DA2">
      <w:numFmt w:val="bullet"/>
      <w:lvlText w:val="•"/>
      <w:lvlJc w:val="left"/>
      <w:pPr>
        <w:ind w:left="1782" w:hanging="284"/>
      </w:pPr>
      <w:rPr>
        <w:rFonts w:hint="default"/>
        <w:lang w:val="es-ES" w:eastAsia="en-US" w:bidi="ar-SA"/>
      </w:rPr>
    </w:lvl>
    <w:lvl w:ilvl="2" w:tplc="6C50AF0E">
      <w:numFmt w:val="bullet"/>
      <w:lvlText w:val="•"/>
      <w:lvlJc w:val="left"/>
      <w:pPr>
        <w:ind w:left="2744" w:hanging="284"/>
      </w:pPr>
      <w:rPr>
        <w:rFonts w:hint="default"/>
        <w:lang w:val="es-ES" w:eastAsia="en-US" w:bidi="ar-SA"/>
      </w:rPr>
    </w:lvl>
    <w:lvl w:ilvl="3" w:tplc="3E42C4AA">
      <w:numFmt w:val="bullet"/>
      <w:lvlText w:val="•"/>
      <w:lvlJc w:val="left"/>
      <w:pPr>
        <w:ind w:left="3706" w:hanging="284"/>
      </w:pPr>
      <w:rPr>
        <w:rFonts w:hint="default"/>
        <w:lang w:val="es-ES" w:eastAsia="en-US" w:bidi="ar-SA"/>
      </w:rPr>
    </w:lvl>
    <w:lvl w:ilvl="4" w:tplc="3EC449DA">
      <w:numFmt w:val="bullet"/>
      <w:lvlText w:val="•"/>
      <w:lvlJc w:val="left"/>
      <w:pPr>
        <w:ind w:left="4668" w:hanging="284"/>
      </w:pPr>
      <w:rPr>
        <w:rFonts w:hint="default"/>
        <w:lang w:val="es-ES" w:eastAsia="en-US" w:bidi="ar-SA"/>
      </w:rPr>
    </w:lvl>
    <w:lvl w:ilvl="5" w:tplc="AA20223C">
      <w:numFmt w:val="bullet"/>
      <w:lvlText w:val="•"/>
      <w:lvlJc w:val="left"/>
      <w:pPr>
        <w:ind w:left="5630" w:hanging="284"/>
      </w:pPr>
      <w:rPr>
        <w:rFonts w:hint="default"/>
        <w:lang w:val="es-ES" w:eastAsia="en-US" w:bidi="ar-SA"/>
      </w:rPr>
    </w:lvl>
    <w:lvl w:ilvl="6" w:tplc="990E4D66">
      <w:numFmt w:val="bullet"/>
      <w:lvlText w:val="•"/>
      <w:lvlJc w:val="left"/>
      <w:pPr>
        <w:ind w:left="6592" w:hanging="284"/>
      </w:pPr>
      <w:rPr>
        <w:rFonts w:hint="default"/>
        <w:lang w:val="es-ES" w:eastAsia="en-US" w:bidi="ar-SA"/>
      </w:rPr>
    </w:lvl>
    <w:lvl w:ilvl="7" w:tplc="C6C4CF4A">
      <w:numFmt w:val="bullet"/>
      <w:lvlText w:val="•"/>
      <w:lvlJc w:val="left"/>
      <w:pPr>
        <w:ind w:left="7554" w:hanging="284"/>
      </w:pPr>
      <w:rPr>
        <w:rFonts w:hint="default"/>
        <w:lang w:val="es-ES" w:eastAsia="en-US" w:bidi="ar-SA"/>
      </w:rPr>
    </w:lvl>
    <w:lvl w:ilvl="8" w:tplc="DB2A7C3C">
      <w:numFmt w:val="bullet"/>
      <w:lvlText w:val="•"/>
      <w:lvlJc w:val="left"/>
      <w:pPr>
        <w:ind w:left="8516" w:hanging="284"/>
      </w:pPr>
      <w:rPr>
        <w:rFonts w:hint="default"/>
        <w:lang w:val="es-ES" w:eastAsia="en-US" w:bidi="ar-SA"/>
      </w:rPr>
    </w:lvl>
  </w:abstractNum>
  <w:abstractNum w:abstractNumId="114" w15:restartNumberingAfterBreak="0">
    <w:nsid w:val="49B2633D"/>
    <w:multiLevelType w:val="multilevel"/>
    <w:tmpl w:val="E93429B2"/>
    <w:lvl w:ilvl="0">
      <w:start w:val="2"/>
      <w:numFmt w:val="decimal"/>
      <w:lvlText w:val="%1"/>
      <w:lvlJc w:val="left"/>
      <w:pPr>
        <w:ind w:left="1183" w:hanging="562"/>
        <w:jc w:val="left"/>
      </w:pPr>
      <w:rPr>
        <w:rFonts w:hint="default"/>
        <w:lang w:val="es-ES" w:eastAsia="en-US" w:bidi="ar-SA"/>
      </w:rPr>
    </w:lvl>
    <w:lvl w:ilvl="1">
      <w:start w:val="1"/>
      <w:numFmt w:val="decimal"/>
      <w:lvlText w:val="%1.%2"/>
      <w:lvlJc w:val="left"/>
      <w:pPr>
        <w:ind w:left="1183" w:hanging="562"/>
        <w:jc w:val="left"/>
      </w:pPr>
      <w:rPr>
        <w:rFonts w:hint="default"/>
        <w:lang w:val="es-ES" w:eastAsia="en-US" w:bidi="ar-SA"/>
      </w:rPr>
    </w:lvl>
    <w:lvl w:ilvl="2">
      <w:start w:val="3"/>
      <w:numFmt w:val="decimal"/>
      <w:lvlText w:val="%1.%2.%3."/>
      <w:lvlJc w:val="left"/>
      <w:pPr>
        <w:ind w:left="1183" w:hanging="562"/>
        <w:jc w:val="left"/>
      </w:pPr>
      <w:rPr>
        <w:rFonts w:ascii="Calibri" w:eastAsia="Calibri" w:hAnsi="Calibri" w:cs="Calibri" w:hint="default"/>
        <w:b/>
        <w:bCs/>
        <w:i w:val="0"/>
        <w:iCs w:val="0"/>
        <w:spacing w:val="-2"/>
        <w:w w:val="100"/>
        <w:sz w:val="22"/>
        <w:szCs w:val="22"/>
        <w:lang w:val="es-ES" w:eastAsia="en-US" w:bidi="ar-SA"/>
      </w:rPr>
    </w:lvl>
    <w:lvl w:ilvl="3">
      <w:start w:val="1"/>
      <w:numFmt w:val="decimal"/>
      <w:lvlText w:val="%1.%2.%3.%4."/>
      <w:lvlJc w:val="left"/>
      <w:pPr>
        <w:ind w:left="1353" w:hanging="732"/>
        <w:jc w:val="left"/>
      </w:pPr>
      <w:rPr>
        <w:rFonts w:ascii="Calibri" w:eastAsia="Calibri" w:hAnsi="Calibri" w:cs="Calibri" w:hint="default"/>
        <w:b/>
        <w:bCs/>
        <w:i w:val="0"/>
        <w:iCs w:val="0"/>
        <w:spacing w:val="-2"/>
        <w:w w:val="100"/>
        <w:sz w:val="22"/>
        <w:szCs w:val="22"/>
        <w:lang w:val="es-ES" w:eastAsia="en-US" w:bidi="ar-SA"/>
      </w:rPr>
    </w:lvl>
    <w:lvl w:ilvl="4">
      <w:start w:val="1"/>
      <w:numFmt w:val="lowerLetter"/>
      <w:lvlText w:val="%5)"/>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5">
      <w:numFmt w:val="bullet"/>
      <w:lvlText w:val="•"/>
      <w:lvlJc w:val="left"/>
      <w:pPr>
        <w:ind w:left="4140" w:hanging="360"/>
      </w:pPr>
      <w:rPr>
        <w:rFonts w:hint="default"/>
        <w:lang w:val="es-ES" w:eastAsia="en-US" w:bidi="ar-SA"/>
      </w:rPr>
    </w:lvl>
    <w:lvl w:ilvl="6">
      <w:numFmt w:val="bullet"/>
      <w:lvlText w:val="•"/>
      <w:lvlJc w:val="left"/>
      <w:pPr>
        <w:ind w:left="5400" w:hanging="360"/>
      </w:pPr>
      <w:rPr>
        <w:rFonts w:hint="default"/>
        <w:lang w:val="es-ES" w:eastAsia="en-US" w:bidi="ar-SA"/>
      </w:rPr>
    </w:lvl>
    <w:lvl w:ilvl="7">
      <w:numFmt w:val="bullet"/>
      <w:lvlText w:val="•"/>
      <w:lvlJc w:val="left"/>
      <w:pPr>
        <w:ind w:left="6660" w:hanging="360"/>
      </w:pPr>
      <w:rPr>
        <w:rFonts w:hint="default"/>
        <w:lang w:val="es-ES" w:eastAsia="en-US" w:bidi="ar-SA"/>
      </w:rPr>
    </w:lvl>
    <w:lvl w:ilvl="8">
      <w:numFmt w:val="bullet"/>
      <w:lvlText w:val="•"/>
      <w:lvlJc w:val="left"/>
      <w:pPr>
        <w:ind w:left="7920" w:hanging="360"/>
      </w:pPr>
      <w:rPr>
        <w:rFonts w:hint="default"/>
        <w:lang w:val="es-ES" w:eastAsia="en-US" w:bidi="ar-SA"/>
      </w:rPr>
    </w:lvl>
  </w:abstractNum>
  <w:abstractNum w:abstractNumId="115" w15:restartNumberingAfterBreak="0">
    <w:nsid w:val="49ED3C30"/>
    <w:multiLevelType w:val="hybridMultilevel"/>
    <w:tmpl w:val="58D08EB6"/>
    <w:lvl w:ilvl="0" w:tplc="F86002C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9B0A38DA">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575AAD0E">
      <w:numFmt w:val="bullet"/>
      <w:lvlText w:val="•"/>
      <w:lvlJc w:val="left"/>
      <w:pPr>
        <w:ind w:left="2551" w:hanging="478"/>
      </w:pPr>
      <w:rPr>
        <w:rFonts w:hint="default"/>
        <w:lang w:val="es-ES" w:eastAsia="en-US" w:bidi="ar-SA"/>
      </w:rPr>
    </w:lvl>
    <w:lvl w:ilvl="3" w:tplc="705E69D0">
      <w:numFmt w:val="bullet"/>
      <w:lvlText w:val="•"/>
      <w:lvlJc w:val="left"/>
      <w:pPr>
        <w:ind w:left="3402" w:hanging="478"/>
      </w:pPr>
      <w:rPr>
        <w:rFonts w:hint="default"/>
        <w:lang w:val="es-ES" w:eastAsia="en-US" w:bidi="ar-SA"/>
      </w:rPr>
    </w:lvl>
    <w:lvl w:ilvl="4" w:tplc="C438245A">
      <w:numFmt w:val="bullet"/>
      <w:lvlText w:val="•"/>
      <w:lvlJc w:val="left"/>
      <w:pPr>
        <w:ind w:left="4253" w:hanging="478"/>
      </w:pPr>
      <w:rPr>
        <w:rFonts w:hint="default"/>
        <w:lang w:val="es-ES" w:eastAsia="en-US" w:bidi="ar-SA"/>
      </w:rPr>
    </w:lvl>
    <w:lvl w:ilvl="5" w:tplc="E8689EE8">
      <w:numFmt w:val="bullet"/>
      <w:lvlText w:val="•"/>
      <w:lvlJc w:val="left"/>
      <w:pPr>
        <w:ind w:left="5104" w:hanging="478"/>
      </w:pPr>
      <w:rPr>
        <w:rFonts w:hint="default"/>
        <w:lang w:val="es-ES" w:eastAsia="en-US" w:bidi="ar-SA"/>
      </w:rPr>
    </w:lvl>
    <w:lvl w:ilvl="6" w:tplc="A3C8A014">
      <w:numFmt w:val="bullet"/>
      <w:lvlText w:val="•"/>
      <w:lvlJc w:val="left"/>
      <w:pPr>
        <w:ind w:left="5955" w:hanging="478"/>
      </w:pPr>
      <w:rPr>
        <w:rFonts w:hint="default"/>
        <w:lang w:val="es-ES" w:eastAsia="en-US" w:bidi="ar-SA"/>
      </w:rPr>
    </w:lvl>
    <w:lvl w:ilvl="7" w:tplc="BFF00614">
      <w:numFmt w:val="bullet"/>
      <w:lvlText w:val="•"/>
      <w:lvlJc w:val="left"/>
      <w:pPr>
        <w:ind w:left="6806" w:hanging="478"/>
      </w:pPr>
      <w:rPr>
        <w:rFonts w:hint="default"/>
        <w:lang w:val="es-ES" w:eastAsia="en-US" w:bidi="ar-SA"/>
      </w:rPr>
    </w:lvl>
    <w:lvl w:ilvl="8" w:tplc="9612C7BE">
      <w:numFmt w:val="bullet"/>
      <w:lvlText w:val="•"/>
      <w:lvlJc w:val="left"/>
      <w:pPr>
        <w:ind w:left="7657" w:hanging="478"/>
      </w:pPr>
      <w:rPr>
        <w:rFonts w:hint="default"/>
        <w:lang w:val="es-ES" w:eastAsia="en-US" w:bidi="ar-SA"/>
      </w:rPr>
    </w:lvl>
  </w:abstractNum>
  <w:abstractNum w:abstractNumId="116" w15:restartNumberingAfterBreak="0">
    <w:nsid w:val="4A0C7245"/>
    <w:multiLevelType w:val="multilevel"/>
    <w:tmpl w:val="04C4248E"/>
    <w:lvl w:ilvl="0">
      <w:start w:val="1"/>
      <w:numFmt w:val="decimal"/>
      <w:lvlText w:val="%1."/>
      <w:lvlJc w:val="left"/>
      <w:pPr>
        <w:ind w:left="1113" w:hanging="360"/>
      </w:pPr>
      <w:rPr>
        <w:rFonts w:ascii="Calibri" w:eastAsia="Calibri" w:hAnsi="Calibri" w:cs="Calibri" w:hint="default"/>
        <w:b w:val="0"/>
        <w:bCs w:val="0"/>
        <w:i w:val="0"/>
        <w:iCs w:val="0"/>
        <w:spacing w:val="0"/>
        <w:w w:val="100"/>
        <w:sz w:val="22"/>
        <w:szCs w:val="22"/>
        <w:lang w:val="es-ES" w:eastAsia="en-US" w:bidi="ar-SA"/>
      </w:rPr>
    </w:lvl>
    <w:lvl w:ilvl="1">
      <w:start w:val="1"/>
      <w:numFmt w:val="decimal"/>
      <w:lvlText w:val="%1.%2."/>
      <w:lvlJc w:val="left"/>
      <w:pPr>
        <w:ind w:left="1680" w:hanging="360"/>
      </w:pPr>
      <w:rPr>
        <w:rFonts w:ascii="Calibri" w:eastAsia="Calibri" w:hAnsi="Calibri" w:cs="Calibri" w:hint="default"/>
        <w:b w:val="0"/>
        <w:bCs w:val="0"/>
        <w:i w:val="0"/>
        <w:iCs w:val="0"/>
        <w:spacing w:val="-1"/>
        <w:w w:val="100"/>
        <w:sz w:val="22"/>
        <w:szCs w:val="22"/>
        <w:lang w:val="es-ES" w:eastAsia="en-US" w:bidi="ar-SA"/>
      </w:rPr>
    </w:lvl>
    <w:lvl w:ilvl="2">
      <w:numFmt w:val="bullet"/>
      <w:lvlText w:val="•"/>
      <w:lvlJc w:val="left"/>
      <w:pPr>
        <w:ind w:left="1540" w:hanging="360"/>
      </w:pPr>
      <w:rPr>
        <w:rFonts w:hint="default"/>
        <w:lang w:val="es-ES" w:eastAsia="en-US" w:bidi="ar-SA"/>
      </w:rPr>
    </w:lvl>
    <w:lvl w:ilvl="3">
      <w:numFmt w:val="bullet"/>
      <w:lvlText w:val="•"/>
      <w:lvlJc w:val="left"/>
      <w:pPr>
        <w:ind w:left="1680" w:hanging="360"/>
      </w:pPr>
      <w:rPr>
        <w:rFonts w:hint="default"/>
        <w:lang w:val="es-ES" w:eastAsia="en-US" w:bidi="ar-SA"/>
      </w:rPr>
    </w:lvl>
    <w:lvl w:ilvl="4">
      <w:numFmt w:val="bullet"/>
      <w:lvlText w:val="•"/>
      <w:lvlJc w:val="left"/>
      <w:pPr>
        <w:ind w:left="2828" w:hanging="360"/>
      </w:pPr>
      <w:rPr>
        <w:rFonts w:hint="default"/>
        <w:lang w:val="es-ES" w:eastAsia="en-US" w:bidi="ar-SA"/>
      </w:rPr>
    </w:lvl>
    <w:lvl w:ilvl="5">
      <w:numFmt w:val="bullet"/>
      <w:lvlText w:val="•"/>
      <w:lvlJc w:val="left"/>
      <w:pPr>
        <w:ind w:left="3977" w:hanging="360"/>
      </w:pPr>
      <w:rPr>
        <w:rFonts w:hint="default"/>
        <w:lang w:val="es-ES" w:eastAsia="en-US" w:bidi="ar-SA"/>
      </w:rPr>
    </w:lvl>
    <w:lvl w:ilvl="6">
      <w:numFmt w:val="bullet"/>
      <w:lvlText w:val="•"/>
      <w:lvlJc w:val="left"/>
      <w:pPr>
        <w:ind w:left="5125" w:hanging="360"/>
      </w:pPr>
      <w:rPr>
        <w:rFonts w:hint="default"/>
        <w:lang w:val="es-ES" w:eastAsia="en-US" w:bidi="ar-SA"/>
      </w:rPr>
    </w:lvl>
    <w:lvl w:ilvl="7">
      <w:numFmt w:val="bullet"/>
      <w:lvlText w:val="•"/>
      <w:lvlJc w:val="left"/>
      <w:pPr>
        <w:ind w:left="6274" w:hanging="360"/>
      </w:pPr>
      <w:rPr>
        <w:rFonts w:hint="default"/>
        <w:lang w:val="es-ES" w:eastAsia="en-US" w:bidi="ar-SA"/>
      </w:rPr>
    </w:lvl>
    <w:lvl w:ilvl="8">
      <w:numFmt w:val="bullet"/>
      <w:lvlText w:val="•"/>
      <w:lvlJc w:val="left"/>
      <w:pPr>
        <w:ind w:left="7422" w:hanging="360"/>
      </w:pPr>
      <w:rPr>
        <w:rFonts w:hint="default"/>
        <w:lang w:val="es-ES" w:eastAsia="en-US" w:bidi="ar-SA"/>
      </w:rPr>
    </w:lvl>
  </w:abstractNum>
  <w:abstractNum w:abstractNumId="117" w15:restartNumberingAfterBreak="0">
    <w:nsid w:val="4A1D01FD"/>
    <w:multiLevelType w:val="hybridMultilevel"/>
    <w:tmpl w:val="035ACD6A"/>
    <w:lvl w:ilvl="0" w:tplc="FE327CD2">
      <w:numFmt w:val="bullet"/>
      <w:lvlText w:val=""/>
      <w:lvlJc w:val="left"/>
      <w:pPr>
        <w:ind w:left="261" w:hanging="720"/>
      </w:pPr>
      <w:rPr>
        <w:rFonts w:ascii="Symbol" w:eastAsia="Symbol" w:hAnsi="Symbol" w:cs="Symbol" w:hint="default"/>
        <w:b w:val="0"/>
        <w:bCs w:val="0"/>
        <w:i w:val="0"/>
        <w:iCs w:val="0"/>
        <w:spacing w:val="0"/>
        <w:w w:val="100"/>
        <w:sz w:val="22"/>
        <w:szCs w:val="22"/>
        <w:lang w:val="es-ES" w:eastAsia="en-US" w:bidi="ar-SA"/>
      </w:rPr>
    </w:lvl>
    <w:lvl w:ilvl="1" w:tplc="E290428A">
      <w:numFmt w:val="bullet"/>
      <w:lvlText w:val=""/>
      <w:lvlJc w:val="left"/>
      <w:pPr>
        <w:ind w:left="969" w:hanging="425"/>
      </w:pPr>
      <w:rPr>
        <w:rFonts w:ascii="Symbol" w:eastAsia="Symbol" w:hAnsi="Symbol" w:cs="Symbol" w:hint="default"/>
        <w:b w:val="0"/>
        <w:bCs w:val="0"/>
        <w:i w:val="0"/>
        <w:iCs w:val="0"/>
        <w:spacing w:val="0"/>
        <w:w w:val="100"/>
        <w:sz w:val="22"/>
        <w:szCs w:val="22"/>
        <w:lang w:val="es-ES" w:eastAsia="en-US" w:bidi="ar-SA"/>
      </w:rPr>
    </w:lvl>
    <w:lvl w:ilvl="2" w:tplc="2564BDFA">
      <w:numFmt w:val="bullet"/>
      <w:lvlText w:val="•"/>
      <w:lvlJc w:val="left"/>
      <w:pPr>
        <w:ind w:left="2013" w:hanging="425"/>
      </w:pPr>
      <w:rPr>
        <w:rFonts w:hint="default"/>
        <w:lang w:val="es-ES" w:eastAsia="en-US" w:bidi="ar-SA"/>
      </w:rPr>
    </w:lvl>
    <w:lvl w:ilvl="3" w:tplc="D48471E6">
      <w:numFmt w:val="bullet"/>
      <w:lvlText w:val="•"/>
      <w:lvlJc w:val="left"/>
      <w:pPr>
        <w:ind w:left="3066" w:hanging="425"/>
      </w:pPr>
      <w:rPr>
        <w:rFonts w:hint="default"/>
        <w:lang w:val="es-ES" w:eastAsia="en-US" w:bidi="ar-SA"/>
      </w:rPr>
    </w:lvl>
    <w:lvl w:ilvl="4" w:tplc="F976B806">
      <w:numFmt w:val="bullet"/>
      <w:lvlText w:val="•"/>
      <w:lvlJc w:val="left"/>
      <w:pPr>
        <w:ind w:left="4120" w:hanging="425"/>
      </w:pPr>
      <w:rPr>
        <w:rFonts w:hint="default"/>
        <w:lang w:val="es-ES" w:eastAsia="en-US" w:bidi="ar-SA"/>
      </w:rPr>
    </w:lvl>
    <w:lvl w:ilvl="5" w:tplc="2B92C852">
      <w:numFmt w:val="bullet"/>
      <w:lvlText w:val="•"/>
      <w:lvlJc w:val="left"/>
      <w:pPr>
        <w:ind w:left="5173" w:hanging="425"/>
      </w:pPr>
      <w:rPr>
        <w:rFonts w:hint="default"/>
        <w:lang w:val="es-ES" w:eastAsia="en-US" w:bidi="ar-SA"/>
      </w:rPr>
    </w:lvl>
    <w:lvl w:ilvl="6" w:tplc="8E4CA614">
      <w:numFmt w:val="bullet"/>
      <w:lvlText w:val="•"/>
      <w:lvlJc w:val="left"/>
      <w:pPr>
        <w:ind w:left="6226" w:hanging="425"/>
      </w:pPr>
      <w:rPr>
        <w:rFonts w:hint="default"/>
        <w:lang w:val="es-ES" w:eastAsia="en-US" w:bidi="ar-SA"/>
      </w:rPr>
    </w:lvl>
    <w:lvl w:ilvl="7" w:tplc="EB32676E">
      <w:numFmt w:val="bullet"/>
      <w:lvlText w:val="•"/>
      <w:lvlJc w:val="left"/>
      <w:pPr>
        <w:ind w:left="7280" w:hanging="425"/>
      </w:pPr>
      <w:rPr>
        <w:rFonts w:hint="default"/>
        <w:lang w:val="es-ES" w:eastAsia="en-US" w:bidi="ar-SA"/>
      </w:rPr>
    </w:lvl>
    <w:lvl w:ilvl="8" w:tplc="55F65908">
      <w:numFmt w:val="bullet"/>
      <w:lvlText w:val="•"/>
      <w:lvlJc w:val="left"/>
      <w:pPr>
        <w:ind w:left="8333" w:hanging="425"/>
      </w:pPr>
      <w:rPr>
        <w:rFonts w:hint="default"/>
        <w:lang w:val="es-ES" w:eastAsia="en-US" w:bidi="ar-SA"/>
      </w:rPr>
    </w:lvl>
  </w:abstractNum>
  <w:abstractNum w:abstractNumId="118" w15:restartNumberingAfterBreak="0">
    <w:nsid w:val="4B055543"/>
    <w:multiLevelType w:val="hybridMultilevel"/>
    <w:tmpl w:val="48E04F8A"/>
    <w:lvl w:ilvl="0" w:tplc="9E2A189A">
      <w:numFmt w:val="bullet"/>
      <w:lvlText w:val=""/>
      <w:lvlJc w:val="left"/>
      <w:pPr>
        <w:ind w:left="1341" w:hanging="360"/>
      </w:pPr>
      <w:rPr>
        <w:rFonts w:ascii="Symbol" w:eastAsia="Symbol" w:hAnsi="Symbol" w:cs="Symbol" w:hint="default"/>
        <w:spacing w:val="0"/>
        <w:w w:val="100"/>
        <w:lang w:val="es-ES" w:eastAsia="en-US" w:bidi="ar-SA"/>
      </w:rPr>
    </w:lvl>
    <w:lvl w:ilvl="1" w:tplc="33EAE48C">
      <w:numFmt w:val="bullet"/>
      <w:lvlText w:val="•"/>
      <w:lvlJc w:val="left"/>
      <w:pPr>
        <w:ind w:left="2178" w:hanging="360"/>
      </w:pPr>
      <w:rPr>
        <w:rFonts w:hint="default"/>
        <w:lang w:val="es-ES" w:eastAsia="en-US" w:bidi="ar-SA"/>
      </w:rPr>
    </w:lvl>
    <w:lvl w:ilvl="2" w:tplc="7494B18C">
      <w:numFmt w:val="bullet"/>
      <w:lvlText w:val="•"/>
      <w:lvlJc w:val="left"/>
      <w:pPr>
        <w:ind w:left="3016" w:hanging="360"/>
      </w:pPr>
      <w:rPr>
        <w:rFonts w:hint="default"/>
        <w:lang w:val="es-ES" w:eastAsia="en-US" w:bidi="ar-SA"/>
      </w:rPr>
    </w:lvl>
    <w:lvl w:ilvl="3" w:tplc="F176FE50">
      <w:numFmt w:val="bullet"/>
      <w:lvlText w:val="•"/>
      <w:lvlJc w:val="left"/>
      <w:pPr>
        <w:ind w:left="3854" w:hanging="360"/>
      </w:pPr>
      <w:rPr>
        <w:rFonts w:hint="default"/>
        <w:lang w:val="es-ES" w:eastAsia="en-US" w:bidi="ar-SA"/>
      </w:rPr>
    </w:lvl>
    <w:lvl w:ilvl="4" w:tplc="0FFC7B42">
      <w:numFmt w:val="bullet"/>
      <w:lvlText w:val="•"/>
      <w:lvlJc w:val="left"/>
      <w:pPr>
        <w:ind w:left="4692" w:hanging="360"/>
      </w:pPr>
      <w:rPr>
        <w:rFonts w:hint="default"/>
        <w:lang w:val="es-ES" w:eastAsia="en-US" w:bidi="ar-SA"/>
      </w:rPr>
    </w:lvl>
    <w:lvl w:ilvl="5" w:tplc="24BEF804">
      <w:numFmt w:val="bullet"/>
      <w:lvlText w:val="•"/>
      <w:lvlJc w:val="left"/>
      <w:pPr>
        <w:ind w:left="5530" w:hanging="360"/>
      </w:pPr>
      <w:rPr>
        <w:rFonts w:hint="default"/>
        <w:lang w:val="es-ES" w:eastAsia="en-US" w:bidi="ar-SA"/>
      </w:rPr>
    </w:lvl>
    <w:lvl w:ilvl="6" w:tplc="6994E4E4">
      <w:numFmt w:val="bullet"/>
      <w:lvlText w:val="•"/>
      <w:lvlJc w:val="left"/>
      <w:pPr>
        <w:ind w:left="6368" w:hanging="360"/>
      </w:pPr>
      <w:rPr>
        <w:rFonts w:hint="default"/>
        <w:lang w:val="es-ES" w:eastAsia="en-US" w:bidi="ar-SA"/>
      </w:rPr>
    </w:lvl>
    <w:lvl w:ilvl="7" w:tplc="7C24CE76">
      <w:numFmt w:val="bullet"/>
      <w:lvlText w:val="•"/>
      <w:lvlJc w:val="left"/>
      <w:pPr>
        <w:ind w:left="7206" w:hanging="360"/>
      </w:pPr>
      <w:rPr>
        <w:rFonts w:hint="default"/>
        <w:lang w:val="es-ES" w:eastAsia="en-US" w:bidi="ar-SA"/>
      </w:rPr>
    </w:lvl>
    <w:lvl w:ilvl="8" w:tplc="0096C32E">
      <w:numFmt w:val="bullet"/>
      <w:lvlText w:val="•"/>
      <w:lvlJc w:val="left"/>
      <w:pPr>
        <w:ind w:left="8044" w:hanging="360"/>
      </w:pPr>
      <w:rPr>
        <w:rFonts w:hint="default"/>
        <w:lang w:val="es-ES" w:eastAsia="en-US" w:bidi="ar-SA"/>
      </w:rPr>
    </w:lvl>
  </w:abstractNum>
  <w:abstractNum w:abstractNumId="119" w15:restartNumberingAfterBreak="0">
    <w:nsid w:val="4B9842FA"/>
    <w:multiLevelType w:val="hybridMultilevel"/>
    <w:tmpl w:val="5BF892D2"/>
    <w:lvl w:ilvl="0" w:tplc="A2C27546">
      <w:start w:val="1"/>
      <w:numFmt w:val="upperRoman"/>
      <w:lvlText w:val="%1."/>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1" w:tplc="9328EE00" w:tentative="1">
      <w:start w:val="1"/>
      <w:numFmt w:val="lowerLetter"/>
      <w:lvlText w:val="%2."/>
      <w:lvlJc w:val="left"/>
      <w:pPr>
        <w:ind w:left="1440" w:hanging="360"/>
      </w:pPr>
    </w:lvl>
    <w:lvl w:ilvl="2" w:tplc="15F01FDE" w:tentative="1">
      <w:start w:val="1"/>
      <w:numFmt w:val="lowerRoman"/>
      <w:lvlText w:val="%3."/>
      <w:lvlJc w:val="right"/>
      <w:pPr>
        <w:ind w:left="2160" w:hanging="180"/>
      </w:pPr>
    </w:lvl>
    <w:lvl w:ilvl="3" w:tplc="D8306008" w:tentative="1">
      <w:start w:val="1"/>
      <w:numFmt w:val="decimal"/>
      <w:lvlText w:val="%4."/>
      <w:lvlJc w:val="left"/>
      <w:pPr>
        <w:ind w:left="2880" w:hanging="360"/>
      </w:pPr>
    </w:lvl>
    <w:lvl w:ilvl="4" w:tplc="9BCA41D8" w:tentative="1">
      <w:start w:val="1"/>
      <w:numFmt w:val="lowerLetter"/>
      <w:lvlText w:val="%5."/>
      <w:lvlJc w:val="left"/>
      <w:pPr>
        <w:ind w:left="3600" w:hanging="360"/>
      </w:pPr>
    </w:lvl>
    <w:lvl w:ilvl="5" w:tplc="80B08564" w:tentative="1">
      <w:start w:val="1"/>
      <w:numFmt w:val="lowerRoman"/>
      <w:lvlText w:val="%6."/>
      <w:lvlJc w:val="right"/>
      <w:pPr>
        <w:ind w:left="4320" w:hanging="180"/>
      </w:pPr>
    </w:lvl>
    <w:lvl w:ilvl="6" w:tplc="F2EAAD48" w:tentative="1">
      <w:start w:val="1"/>
      <w:numFmt w:val="decimal"/>
      <w:lvlText w:val="%7."/>
      <w:lvlJc w:val="left"/>
      <w:pPr>
        <w:ind w:left="5040" w:hanging="360"/>
      </w:pPr>
    </w:lvl>
    <w:lvl w:ilvl="7" w:tplc="2EE6910C" w:tentative="1">
      <w:start w:val="1"/>
      <w:numFmt w:val="lowerLetter"/>
      <w:lvlText w:val="%8."/>
      <w:lvlJc w:val="left"/>
      <w:pPr>
        <w:ind w:left="5760" w:hanging="360"/>
      </w:pPr>
    </w:lvl>
    <w:lvl w:ilvl="8" w:tplc="0DE8B98C" w:tentative="1">
      <w:start w:val="1"/>
      <w:numFmt w:val="lowerRoman"/>
      <w:lvlText w:val="%9."/>
      <w:lvlJc w:val="right"/>
      <w:pPr>
        <w:ind w:left="6480" w:hanging="180"/>
      </w:pPr>
    </w:lvl>
  </w:abstractNum>
  <w:abstractNum w:abstractNumId="120" w15:restartNumberingAfterBreak="0">
    <w:nsid w:val="4C661DA4"/>
    <w:multiLevelType w:val="hybridMultilevel"/>
    <w:tmpl w:val="815652D4"/>
    <w:lvl w:ilvl="0" w:tplc="E5A44AFC">
      <w:start w:val="2"/>
      <w:numFmt w:val="decimal"/>
      <w:lvlText w:val="%1."/>
      <w:lvlJc w:val="left"/>
      <w:pPr>
        <w:ind w:left="107" w:hanging="183"/>
        <w:jc w:val="left"/>
      </w:pPr>
      <w:rPr>
        <w:rFonts w:ascii="Calibri" w:eastAsia="Calibri" w:hAnsi="Calibri" w:cs="Calibri" w:hint="default"/>
        <w:b w:val="0"/>
        <w:bCs w:val="0"/>
        <w:i w:val="0"/>
        <w:iCs w:val="0"/>
        <w:spacing w:val="0"/>
        <w:w w:val="99"/>
        <w:sz w:val="18"/>
        <w:szCs w:val="18"/>
        <w:lang w:val="es-ES" w:eastAsia="en-US" w:bidi="ar-SA"/>
      </w:rPr>
    </w:lvl>
    <w:lvl w:ilvl="1" w:tplc="09C4F2D6">
      <w:numFmt w:val="bullet"/>
      <w:lvlText w:val="•"/>
      <w:lvlJc w:val="left"/>
      <w:pPr>
        <w:ind w:left="992" w:hanging="183"/>
      </w:pPr>
      <w:rPr>
        <w:rFonts w:hint="default"/>
        <w:lang w:val="es-ES" w:eastAsia="en-US" w:bidi="ar-SA"/>
      </w:rPr>
    </w:lvl>
    <w:lvl w:ilvl="2" w:tplc="928C9608">
      <w:numFmt w:val="bullet"/>
      <w:lvlText w:val="•"/>
      <w:lvlJc w:val="left"/>
      <w:pPr>
        <w:ind w:left="1884" w:hanging="183"/>
      </w:pPr>
      <w:rPr>
        <w:rFonts w:hint="default"/>
        <w:lang w:val="es-ES" w:eastAsia="en-US" w:bidi="ar-SA"/>
      </w:rPr>
    </w:lvl>
    <w:lvl w:ilvl="3" w:tplc="1C48519E">
      <w:numFmt w:val="bullet"/>
      <w:lvlText w:val="•"/>
      <w:lvlJc w:val="left"/>
      <w:pPr>
        <w:ind w:left="2776" w:hanging="183"/>
      </w:pPr>
      <w:rPr>
        <w:rFonts w:hint="default"/>
        <w:lang w:val="es-ES" w:eastAsia="en-US" w:bidi="ar-SA"/>
      </w:rPr>
    </w:lvl>
    <w:lvl w:ilvl="4" w:tplc="909410D4">
      <w:numFmt w:val="bullet"/>
      <w:lvlText w:val="•"/>
      <w:lvlJc w:val="left"/>
      <w:pPr>
        <w:ind w:left="3668" w:hanging="183"/>
      </w:pPr>
      <w:rPr>
        <w:rFonts w:hint="default"/>
        <w:lang w:val="es-ES" w:eastAsia="en-US" w:bidi="ar-SA"/>
      </w:rPr>
    </w:lvl>
    <w:lvl w:ilvl="5" w:tplc="E0D4A84C">
      <w:numFmt w:val="bullet"/>
      <w:lvlText w:val="•"/>
      <w:lvlJc w:val="left"/>
      <w:pPr>
        <w:ind w:left="4560" w:hanging="183"/>
      </w:pPr>
      <w:rPr>
        <w:rFonts w:hint="default"/>
        <w:lang w:val="es-ES" w:eastAsia="en-US" w:bidi="ar-SA"/>
      </w:rPr>
    </w:lvl>
    <w:lvl w:ilvl="6" w:tplc="11C4D44E">
      <w:numFmt w:val="bullet"/>
      <w:lvlText w:val="•"/>
      <w:lvlJc w:val="left"/>
      <w:pPr>
        <w:ind w:left="5452" w:hanging="183"/>
      </w:pPr>
      <w:rPr>
        <w:rFonts w:hint="default"/>
        <w:lang w:val="es-ES" w:eastAsia="en-US" w:bidi="ar-SA"/>
      </w:rPr>
    </w:lvl>
    <w:lvl w:ilvl="7" w:tplc="37B20878">
      <w:numFmt w:val="bullet"/>
      <w:lvlText w:val="•"/>
      <w:lvlJc w:val="left"/>
      <w:pPr>
        <w:ind w:left="6344" w:hanging="183"/>
      </w:pPr>
      <w:rPr>
        <w:rFonts w:hint="default"/>
        <w:lang w:val="es-ES" w:eastAsia="en-US" w:bidi="ar-SA"/>
      </w:rPr>
    </w:lvl>
    <w:lvl w:ilvl="8" w:tplc="55E0FC5E">
      <w:numFmt w:val="bullet"/>
      <w:lvlText w:val="•"/>
      <w:lvlJc w:val="left"/>
      <w:pPr>
        <w:ind w:left="7236" w:hanging="183"/>
      </w:pPr>
      <w:rPr>
        <w:rFonts w:hint="default"/>
        <w:lang w:val="es-ES" w:eastAsia="en-US" w:bidi="ar-SA"/>
      </w:rPr>
    </w:lvl>
  </w:abstractNum>
  <w:abstractNum w:abstractNumId="121" w15:restartNumberingAfterBreak="0">
    <w:nsid w:val="4D4520C8"/>
    <w:multiLevelType w:val="hybridMultilevel"/>
    <w:tmpl w:val="B77CC98C"/>
    <w:lvl w:ilvl="0" w:tplc="8A929EC6">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BFDE4C86">
      <w:numFmt w:val="bullet"/>
      <w:lvlText w:val="•"/>
      <w:lvlJc w:val="left"/>
      <w:pPr>
        <w:ind w:left="2430" w:hanging="360"/>
      </w:pPr>
      <w:rPr>
        <w:rFonts w:hint="default"/>
        <w:lang w:val="es-ES" w:eastAsia="en-US" w:bidi="ar-SA"/>
      </w:rPr>
    </w:lvl>
    <w:lvl w:ilvl="2" w:tplc="1CC62208">
      <w:numFmt w:val="bullet"/>
      <w:lvlText w:val="•"/>
      <w:lvlJc w:val="left"/>
      <w:pPr>
        <w:ind w:left="3320" w:hanging="360"/>
      </w:pPr>
      <w:rPr>
        <w:rFonts w:hint="default"/>
        <w:lang w:val="es-ES" w:eastAsia="en-US" w:bidi="ar-SA"/>
      </w:rPr>
    </w:lvl>
    <w:lvl w:ilvl="3" w:tplc="D124E7D4">
      <w:numFmt w:val="bullet"/>
      <w:lvlText w:val="•"/>
      <w:lvlJc w:val="left"/>
      <w:pPr>
        <w:ind w:left="4210" w:hanging="360"/>
      </w:pPr>
      <w:rPr>
        <w:rFonts w:hint="default"/>
        <w:lang w:val="es-ES" w:eastAsia="en-US" w:bidi="ar-SA"/>
      </w:rPr>
    </w:lvl>
    <w:lvl w:ilvl="4" w:tplc="46D4822C">
      <w:numFmt w:val="bullet"/>
      <w:lvlText w:val="•"/>
      <w:lvlJc w:val="left"/>
      <w:pPr>
        <w:ind w:left="5100" w:hanging="360"/>
      </w:pPr>
      <w:rPr>
        <w:rFonts w:hint="default"/>
        <w:lang w:val="es-ES" w:eastAsia="en-US" w:bidi="ar-SA"/>
      </w:rPr>
    </w:lvl>
    <w:lvl w:ilvl="5" w:tplc="479EF4D0">
      <w:numFmt w:val="bullet"/>
      <w:lvlText w:val="•"/>
      <w:lvlJc w:val="left"/>
      <w:pPr>
        <w:ind w:left="5990" w:hanging="360"/>
      </w:pPr>
      <w:rPr>
        <w:rFonts w:hint="default"/>
        <w:lang w:val="es-ES" w:eastAsia="en-US" w:bidi="ar-SA"/>
      </w:rPr>
    </w:lvl>
    <w:lvl w:ilvl="6" w:tplc="94841D74">
      <w:numFmt w:val="bullet"/>
      <w:lvlText w:val="•"/>
      <w:lvlJc w:val="left"/>
      <w:pPr>
        <w:ind w:left="6880" w:hanging="360"/>
      </w:pPr>
      <w:rPr>
        <w:rFonts w:hint="default"/>
        <w:lang w:val="es-ES" w:eastAsia="en-US" w:bidi="ar-SA"/>
      </w:rPr>
    </w:lvl>
    <w:lvl w:ilvl="7" w:tplc="7632CE4C">
      <w:numFmt w:val="bullet"/>
      <w:lvlText w:val="•"/>
      <w:lvlJc w:val="left"/>
      <w:pPr>
        <w:ind w:left="7770" w:hanging="360"/>
      </w:pPr>
      <w:rPr>
        <w:rFonts w:hint="default"/>
        <w:lang w:val="es-ES" w:eastAsia="en-US" w:bidi="ar-SA"/>
      </w:rPr>
    </w:lvl>
    <w:lvl w:ilvl="8" w:tplc="B5DADAD4">
      <w:numFmt w:val="bullet"/>
      <w:lvlText w:val="•"/>
      <w:lvlJc w:val="left"/>
      <w:pPr>
        <w:ind w:left="8660" w:hanging="360"/>
      </w:pPr>
      <w:rPr>
        <w:rFonts w:hint="default"/>
        <w:lang w:val="es-ES" w:eastAsia="en-US" w:bidi="ar-SA"/>
      </w:rPr>
    </w:lvl>
  </w:abstractNum>
  <w:abstractNum w:abstractNumId="122" w15:restartNumberingAfterBreak="0">
    <w:nsid w:val="4E0E28C2"/>
    <w:multiLevelType w:val="hybridMultilevel"/>
    <w:tmpl w:val="C7605D78"/>
    <w:lvl w:ilvl="0" w:tplc="E7D207A4">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889644A6">
      <w:start w:val="1"/>
      <w:numFmt w:val="lowerRoman"/>
      <w:lvlText w:val="%2."/>
      <w:lvlJc w:val="left"/>
      <w:pPr>
        <w:ind w:left="2267" w:hanging="466"/>
        <w:jc w:val="right"/>
      </w:pPr>
      <w:rPr>
        <w:rFonts w:ascii="Calibri" w:eastAsia="Calibri" w:hAnsi="Calibri" w:cs="Calibri" w:hint="default"/>
        <w:b w:val="0"/>
        <w:bCs w:val="0"/>
        <w:i w:val="0"/>
        <w:iCs w:val="0"/>
        <w:spacing w:val="-1"/>
        <w:w w:val="100"/>
        <w:sz w:val="22"/>
        <w:szCs w:val="22"/>
        <w:lang w:val="es-ES" w:eastAsia="en-US" w:bidi="ar-SA"/>
      </w:rPr>
    </w:lvl>
    <w:lvl w:ilvl="2" w:tplc="F91C6754">
      <w:numFmt w:val="bullet"/>
      <w:lvlText w:val="•"/>
      <w:lvlJc w:val="left"/>
      <w:pPr>
        <w:ind w:left="3168" w:hanging="466"/>
      </w:pPr>
      <w:rPr>
        <w:rFonts w:hint="default"/>
        <w:lang w:val="es-ES" w:eastAsia="en-US" w:bidi="ar-SA"/>
      </w:rPr>
    </w:lvl>
    <w:lvl w:ilvl="3" w:tplc="71B49240">
      <w:numFmt w:val="bullet"/>
      <w:lvlText w:val="•"/>
      <w:lvlJc w:val="left"/>
      <w:pPr>
        <w:ind w:left="4077" w:hanging="466"/>
      </w:pPr>
      <w:rPr>
        <w:rFonts w:hint="default"/>
        <w:lang w:val="es-ES" w:eastAsia="en-US" w:bidi="ar-SA"/>
      </w:rPr>
    </w:lvl>
    <w:lvl w:ilvl="4" w:tplc="1D0CABA2">
      <w:numFmt w:val="bullet"/>
      <w:lvlText w:val="•"/>
      <w:lvlJc w:val="left"/>
      <w:pPr>
        <w:ind w:left="4986" w:hanging="466"/>
      </w:pPr>
      <w:rPr>
        <w:rFonts w:hint="default"/>
        <w:lang w:val="es-ES" w:eastAsia="en-US" w:bidi="ar-SA"/>
      </w:rPr>
    </w:lvl>
    <w:lvl w:ilvl="5" w:tplc="EB56EF80">
      <w:numFmt w:val="bullet"/>
      <w:lvlText w:val="•"/>
      <w:lvlJc w:val="left"/>
      <w:pPr>
        <w:ind w:left="5895" w:hanging="466"/>
      </w:pPr>
      <w:rPr>
        <w:rFonts w:hint="default"/>
        <w:lang w:val="es-ES" w:eastAsia="en-US" w:bidi="ar-SA"/>
      </w:rPr>
    </w:lvl>
    <w:lvl w:ilvl="6" w:tplc="B1E0696A">
      <w:numFmt w:val="bullet"/>
      <w:lvlText w:val="•"/>
      <w:lvlJc w:val="left"/>
      <w:pPr>
        <w:ind w:left="6804" w:hanging="466"/>
      </w:pPr>
      <w:rPr>
        <w:rFonts w:hint="default"/>
        <w:lang w:val="es-ES" w:eastAsia="en-US" w:bidi="ar-SA"/>
      </w:rPr>
    </w:lvl>
    <w:lvl w:ilvl="7" w:tplc="95CE8AEA">
      <w:numFmt w:val="bullet"/>
      <w:lvlText w:val="•"/>
      <w:lvlJc w:val="left"/>
      <w:pPr>
        <w:ind w:left="7713" w:hanging="466"/>
      </w:pPr>
      <w:rPr>
        <w:rFonts w:hint="default"/>
        <w:lang w:val="es-ES" w:eastAsia="en-US" w:bidi="ar-SA"/>
      </w:rPr>
    </w:lvl>
    <w:lvl w:ilvl="8" w:tplc="BAD05D0E">
      <w:numFmt w:val="bullet"/>
      <w:lvlText w:val="•"/>
      <w:lvlJc w:val="left"/>
      <w:pPr>
        <w:ind w:left="8622" w:hanging="466"/>
      </w:pPr>
      <w:rPr>
        <w:rFonts w:hint="default"/>
        <w:lang w:val="es-ES" w:eastAsia="en-US" w:bidi="ar-SA"/>
      </w:rPr>
    </w:lvl>
  </w:abstractNum>
  <w:abstractNum w:abstractNumId="123" w15:restartNumberingAfterBreak="0">
    <w:nsid w:val="4E8D2B61"/>
    <w:multiLevelType w:val="multilevel"/>
    <w:tmpl w:val="B818EC04"/>
    <w:lvl w:ilvl="0">
      <w:start w:val="20"/>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154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3">
      <w:numFmt w:val="bullet"/>
      <w:lvlText w:val="•"/>
      <w:lvlJc w:val="left"/>
      <w:pPr>
        <w:ind w:left="3517" w:hanging="360"/>
      </w:pPr>
      <w:rPr>
        <w:rFonts w:hint="default"/>
        <w:lang w:val="es-ES" w:eastAsia="en-US" w:bidi="ar-SA"/>
      </w:rPr>
    </w:lvl>
    <w:lvl w:ilvl="4">
      <w:numFmt w:val="bullet"/>
      <w:lvlText w:val="•"/>
      <w:lvlJc w:val="left"/>
      <w:pPr>
        <w:ind w:left="4506" w:hanging="360"/>
      </w:pPr>
      <w:rPr>
        <w:rFonts w:hint="default"/>
        <w:lang w:val="es-ES" w:eastAsia="en-US" w:bidi="ar-SA"/>
      </w:rPr>
    </w:lvl>
    <w:lvl w:ilvl="5">
      <w:numFmt w:val="bullet"/>
      <w:lvlText w:val="•"/>
      <w:lvlJc w:val="left"/>
      <w:pPr>
        <w:ind w:left="5495" w:hanging="360"/>
      </w:pPr>
      <w:rPr>
        <w:rFonts w:hint="default"/>
        <w:lang w:val="es-ES" w:eastAsia="en-US" w:bidi="ar-SA"/>
      </w:rPr>
    </w:lvl>
    <w:lvl w:ilvl="6">
      <w:numFmt w:val="bullet"/>
      <w:lvlText w:val="•"/>
      <w:lvlJc w:val="left"/>
      <w:pPr>
        <w:ind w:left="6484" w:hanging="360"/>
      </w:pPr>
      <w:rPr>
        <w:rFonts w:hint="default"/>
        <w:lang w:val="es-ES" w:eastAsia="en-US" w:bidi="ar-SA"/>
      </w:rPr>
    </w:lvl>
    <w:lvl w:ilvl="7">
      <w:numFmt w:val="bullet"/>
      <w:lvlText w:val="•"/>
      <w:lvlJc w:val="left"/>
      <w:pPr>
        <w:ind w:left="7473" w:hanging="360"/>
      </w:pPr>
      <w:rPr>
        <w:rFonts w:hint="default"/>
        <w:lang w:val="es-ES" w:eastAsia="en-US" w:bidi="ar-SA"/>
      </w:rPr>
    </w:lvl>
    <w:lvl w:ilvl="8">
      <w:numFmt w:val="bullet"/>
      <w:lvlText w:val="•"/>
      <w:lvlJc w:val="left"/>
      <w:pPr>
        <w:ind w:left="8462" w:hanging="360"/>
      </w:pPr>
      <w:rPr>
        <w:rFonts w:hint="default"/>
        <w:lang w:val="es-ES" w:eastAsia="en-US" w:bidi="ar-SA"/>
      </w:rPr>
    </w:lvl>
  </w:abstractNum>
  <w:abstractNum w:abstractNumId="124" w15:restartNumberingAfterBreak="0">
    <w:nsid w:val="4F5BE561"/>
    <w:multiLevelType w:val="hybridMultilevel"/>
    <w:tmpl w:val="311C49FE"/>
    <w:lvl w:ilvl="0" w:tplc="0FD8437A">
      <w:start w:val="1"/>
      <w:numFmt w:val="decimal"/>
      <w:lvlText w:val="%1."/>
      <w:lvlJc w:val="left"/>
      <w:pPr>
        <w:ind w:left="297" w:hanging="219"/>
      </w:pPr>
      <w:rPr>
        <w:rFonts w:ascii="Calibri" w:eastAsia="Calibri" w:hAnsi="Calibri" w:cs="Calibri"/>
        <w:b w:val="0"/>
        <w:bCs w:val="0"/>
        <w:i w:val="0"/>
        <w:iCs w:val="0"/>
        <w:spacing w:val="0"/>
        <w:w w:val="100"/>
        <w:sz w:val="16"/>
        <w:szCs w:val="16"/>
        <w:lang w:val="es-ES" w:eastAsia="en-US" w:bidi="ar-SA"/>
      </w:rPr>
    </w:lvl>
    <w:lvl w:ilvl="1" w:tplc="05E21C1A">
      <w:numFmt w:val="bullet"/>
      <w:lvlText w:val="•"/>
      <w:lvlJc w:val="left"/>
      <w:pPr>
        <w:ind w:left="1035" w:hanging="219"/>
      </w:pPr>
      <w:rPr>
        <w:rFonts w:hint="default"/>
        <w:lang w:val="es-ES" w:eastAsia="en-US" w:bidi="ar-SA"/>
      </w:rPr>
    </w:lvl>
    <w:lvl w:ilvl="2" w:tplc="5CF20792">
      <w:numFmt w:val="bullet"/>
      <w:lvlText w:val="•"/>
      <w:lvlJc w:val="left"/>
      <w:pPr>
        <w:ind w:left="1771" w:hanging="219"/>
      </w:pPr>
      <w:rPr>
        <w:rFonts w:hint="default"/>
        <w:lang w:val="es-ES" w:eastAsia="en-US" w:bidi="ar-SA"/>
      </w:rPr>
    </w:lvl>
    <w:lvl w:ilvl="3" w:tplc="C4684828">
      <w:numFmt w:val="bullet"/>
      <w:lvlText w:val="•"/>
      <w:lvlJc w:val="left"/>
      <w:pPr>
        <w:ind w:left="2506" w:hanging="219"/>
      </w:pPr>
      <w:rPr>
        <w:rFonts w:hint="default"/>
        <w:lang w:val="es-ES" w:eastAsia="en-US" w:bidi="ar-SA"/>
      </w:rPr>
    </w:lvl>
    <w:lvl w:ilvl="4" w:tplc="8E3AE202">
      <w:numFmt w:val="bullet"/>
      <w:lvlText w:val="•"/>
      <w:lvlJc w:val="left"/>
      <w:pPr>
        <w:ind w:left="3242" w:hanging="219"/>
      </w:pPr>
      <w:rPr>
        <w:rFonts w:hint="default"/>
        <w:lang w:val="es-ES" w:eastAsia="en-US" w:bidi="ar-SA"/>
      </w:rPr>
    </w:lvl>
    <w:lvl w:ilvl="5" w:tplc="047C6DE8">
      <w:numFmt w:val="bullet"/>
      <w:lvlText w:val="•"/>
      <w:lvlJc w:val="left"/>
      <w:pPr>
        <w:ind w:left="3978" w:hanging="219"/>
      </w:pPr>
      <w:rPr>
        <w:rFonts w:hint="default"/>
        <w:lang w:val="es-ES" w:eastAsia="en-US" w:bidi="ar-SA"/>
      </w:rPr>
    </w:lvl>
    <w:lvl w:ilvl="6" w:tplc="B4605FD6">
      <w:numFmt w:val="bullet"/>
      <w:lvlText w:val="•"/>
      <w:lvlJc w:val="left"/>
      <w:pPr>
        <w:ind w:left="4713" w:hanging="219"/>
      </w:pPr>
      <w:rPr>
        <w:rFonts w:hint="default"/>
        <w:lang w:val="es-ES" w:eastAsia="en-US" w:bidi="ar-SA"/>
      </w:rPr>
    </w:lvl>
    <w:lvl w:ilvl="7" w:tplc="028290FC">
      <w:numFmt w:val="bullet"/>
      <w:lvlText w:val="•"/>
      <w:lvlJc w:val="left"/>
      <w:pPr>
        <w:ind w:left="5449" w:hanging="219"/>
      </w:pPr>
      <w:rPr>
        <w:rFonts w:hint="default"/>
        <w:lang w:val="es-ES" w:eastAsia="en-US" w:bidi="ar-SA"/>
      </w:rPr>
    </w:lvl>
    <w:lvl w:ilvl="8" w:tplc="9A204A6A">
      <w:numFmt w:val="bullet"/>
      <w:lvlText w:val="•"/>
      <w:lvlJc w:val="left"/>
      <w:pPr>
        <w:ind w:left="6184" w:hanging="219"/>
      </w:pPr>
      <w:rPr>
        <w:rFonts w:hint="default"/>
        <w:lang w:val="es-ES" w:eastAsia="en-US" w:bidi="ar-SA"/>
      </w:rPr>
    </w:lvl>
  </w:abstractNum>
  <w:abstractNum w:abstractNumId="125" w15:restartNumberingAfterBreak="0">
    <w:nsid w:val="4F6219E0"/>
    <w:multiLevelType w:val="multilevel"/>
    <w:tmpl w:val="B53E7E14"/>
    <w:lvl w:ilvl="0">
      <w:start w:val="1"/>
      <w:numFmt w:val="decimal"/>
      <w:lvlText w:val="%1."/>
      <w:lvlJc w:val="left"/>
      <w:pPr>
        <w:ind w:left="1821" w:hanging="360"/>
        <w:jc w:val="right"/>
      </w:pPr>
      <w:rPr>
        <w:rFonts w:ascii="Calibri" w:eastAsia="Calibri" w:hAnsi="Calibri" w:cs="Calibri" w:hint="default"/>
        <w:b/>
        <w:bCs/>
        <w:i w:val="0"/>
        <w:iCs w:val="0"/>
        <w:spacing w:val="0"/>
        <w:w w:val="100"/>
        <w:sz w:val="22"/>
        <w:szCs w:val="22"/>
        <w:lang w:val="es-ES" w:eastAsia="en-US" w:bidi="ar-SA"/>
      </w:rPr>
    </w:lvl>
    <w:lvl w:ilvl="1">
      <w:start w:val="1"/>
      <w:numFmt w:val="decimal"/>
      <w:lvlText w:val="%1.%2."/>
      <w:lvlJc w:val="left"/>
      <w:pPr>
        <w:ind w:left="1238" w:hanging="411"/>
      </w:pPr>
      <w:rPr>
        <w:rFonts w:ascii="Calibri" w:eastAsia="Calibri" w:hAnsi="Calibri" w:cs="Calibri" w:hint="default"/>
        <w:b/>
        <w:bCs/>
        <w:i w:val="0"/>
        <w:iCs w:val="0"/>
        <w:spacing w:val="-2"/>
        <w:w w:val="100"/>
        <w:sz w:val="22"/>
        <w:szCs w:val="22"/>
        <w:lang w:val="es-ES" w:eastAsia="en-US" w:bidi="ar-SA"/>
      </w:rPr>
    </w:lvl>
    <w:lvl w:ilvl="2">
      <w:start w:val="1"/>
      <w:numFmt w:val="lowerLetter"/>
      <w:lvlText w:val="%3)"/>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3">
      <w:numFmt w:val="bullet"/>
      <w:lvlText w:val="•"/>
      <w:lvlJc w:val="left"/>
      <w:pPr>
        <w:ind w:left="1820" w:hanging="360"/>
      </w:pPr>
      <w:rPr>
        <w:rFonts w:hint="default"/>
        <w:lang w:val="es-ES" w:eastAsia="en-US" w:bidi="ar-SA"/>
      </w:rPr>
    </w:lvl>
    <w:lvl w:ilvl="4">
      <w:numFmt w:val="bullet"/>
      <w:lvlText w:val="•"/>
      <w:lvlJc w:val="left"/>
      <w:pPr>
        <w:ind w:left="2897" w:hanging="360"/>
      </w:pPr>
      <w:rPr>
        <w:rFonts w:hint="default"/>
        <w:lang w:val="es-ES" w:eastAsia="en-US" w:bidi="ar-SA"/>
      </w:rPr>
    </w:lvl>
    <w:lvl w:ilvl="5">
      <w:numFmt w:val="bullet"/>
      <w:lvlText w:val="•"/>
      <w:lvlJc w:val="left"/>
      <w:pPr>
        <w:ind w:left="3974" w:hanging="360"/>
      </w:pPr>
      <w:rPr>
        <w:rFonts w:hint="default"/>
        <w:lang w:val="es-ES" w:eastAsia="en-US" w:bidi="ar-SA"/>
      </w:rPr>
    </w:lvl>
    <w:lvl w:ilvl="6">
      <w:numFmt w:val="bullet"/>
      <w:lvlText w:val="•"/>
      <w:lvlJc w:val="left"/>
      <w:pPr>
        <w:ind w:left="5051" w:hanging="360"/>
      </w:pPr>
      <w:rPr>
        <w:rFonts w:hint="default"/>
        <w:lang w:val="es-ES" w:eastAsia="en-US" w:bidi="ar-SA"/>
      </w:rPr>
    </w:lvl>
    <w:lvl w:ilvl="7">
      <w:numFmt w:val="bullet"/>
      <w:lvlText w:val="•"/>
      <w:lvlJc w:val="left"/>
      <w:pPr>
        <w:ind w:left="6128" w:hanging="360"/>
      </w:pPr>
      <w:rPr>
        <w:rFonts w:hint="default"/>
        <w:lang w:val="es-ES" w:eastAsia="en-US" w:bidi="ar-SA"/>
      </w:rPr>
    </w:lvl>
    <w:lvl w:ilvl="8">
      <w:numFmt w:val="bullet"/>
      <w:lvlText w:val="•"/>
      <w:lvlJc w:val="left"/>
      <w:pPr>
        <w:ind w:left="7205" w:hanging="360"/>
      </w:pPr>
      <w:rPr>
        <w:rFonts w:hint="default"/>
        <w:lang w:val="es-ES" w:eastAsia="en-US" w:bidi="ar-SA"/>
      </w:rPr>
    </w:lvl>
  </w:abstractNum>
  <w:abstractNum w:abstractNumId="126" w15:restartNumberingAfterBreak="0">
    <w:nsid w:val="4F843A2D"/>
    <w:multiLevelType w:val="hybridMultilevel"/>
    <w:tmpl w:val="122A57EC"/>
    <w:lvl w:ilvl="0" w:tplc="187A70C6">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EFC60534">
      <w:numFmt w:val="bullet"/>
      <w:lvlText w:val="•"/>
      <w:lvlJc w:val="left"/>
      <w:pPr>
        <w:ind w:left="1998" w:hanging="360"/>
      </w:pPr>
      <w:rPr>
        <w:rFonts w:hint="default"/>
        <w:lang w:val="es-ES" w:eastAsia="en-US" w:bidi="ar-SA"/>
      </w:rPr>
    </w:lvl>
    <w:lvl w:ilvl="2" w:tplc="E298A360">
      <w:numFmt w:val="bullet"/>
      <w:lvlText w:val="•"/>
      <w:lvlJc w:val="left"/>
      <w:pPr>
        <w:ind w:left="2816" w:hanging="360"/>
      </w:pPr>
      <w:rPr>
        <w:rFonts w:hint="default"/>
        <w:lang w:val="es-ES" w:eastAsia="en-US" w:bidi="ar-SA"/>
      </w:rPr>
    </w:lvl>
    <w:lvl w:ilvl="3" w:tplc="1A8E3B0A">
      <w:numFmt w:val="bullet"/>
      <w:lvlText w:val="•"/>
      <w:lvlJc w:val="left"/>
      <w:pPr>
        <w:ind w:left="3634" w:hanging="360"/>
      </w:pPr>
      <w:rPr>
        <w:rFonts w:hint="default"/>
        <w:lang w:val="es-ES" w:eastAsia="en-US" w:bidi="ar-SA"/>
      </w:rPr>
    </w:lvl>
    <w:lvl w:ilvl="4" w:tplc="768C428E">
      <w:numFmt w:val="bullet"/>
      <w:lvlText w:val="•"/>
      <w:lvlJc w:val="left"/>
      <w:pPr>
        <w:ind w:left="4452" w:hanging="360"/>
      </w:pPr>
      <w:rPr>
        <w:rFonts w:hint="default"/>
        <w:lang w:val="es-ES" w:eastAsia="en-US" w:bidi="ar-SA"/>
      </w:rPr>
    </w:lvl>
    <w:lvl w:ilvl="5" w:tplc="CA7A38D4">
      <w:numFmt w:val="bullet"/>
      <w:lvlText w:val="•"/>
      <w:lvlJc w:val="left"/>
      <w:pPr>
        <w:ind w:left="5270" w:hanging="360"/>
      </w:pPr>
      <w:rPr>
        <w:rFonts w:hint="default"/>
        <w:lang w:val="es-ES" w:eastAsia="en-US" w:bidi="ar-SA"/>
      </w:rPr>
    </w:lvl>
    <w:lvl w:ilvl="6" w:tplc="666EE1D8">
      <w:numFmt w:val="bullet"/>
      <w:lvlText w:val="•"/>
      <w:lvlJc w:val="left"/>
      <w:pPr>
        <w:ind w:left="6088" w:hanging="360"/>
      </w:pPr>
      <w:rPr>
        <w:rFonts w:hint="default"/>
        <w:lang w:val="es-ES" w:eastAsia="en-US" w:bidi="ar-SA"/>
      </w:rPr>
    </w:lvl>
    <w:lvl w:ilvl="7" w:tplc="99DE6890">
      <w:numFmt w:val="bullet"/>
      <w:lvlText w:val="•"/>
      <w:lvlJc w:val="left"/>
      <w:pPr>
        <w:ind w:left="6906" w:hanging="360"/>
      </w:pPr>
      <w:rPr>
        <w:rFonts w:hint="default"/>
        <w:lang w:val="es-ES" w:eastAsia="en-US" w:bidi="ar-SA"/>
      </w:rPr>
    </w:lvl>
    <w:lvl w:ilvl="8" w:tplc="CC4C1176">
      <w:numFmt w:val="bullet"/>
      <w:lvlText w:val="•"/>
      <w:lvlJc w:val="left"/>
      <w:pPr>
        <w:ind w:left="7724" w:hanging="360"/>
      </w:pPr>
      <w:rPr>
        <w:rFonts w:hint="default"/>
        <w:lang w:val="es-ES" w:eastAsia="en-US" w:bidi="ar-SA"/>
      </w:rPr>
    </w:lvl>
  </w:abstractNum>
  <w:abstractNum w:abstractNumId="127" w15:restartNumberingAfterBreak="0">
    <w:nsid w:val="50BD1A9F"/>
    <w:multiLevelType w:val="multilevel"/>
    <w:tmpl w:val="DEB464BE"/>
    <w:lvl w:ilvl="0">
      <w:start w:val="1"/>
      <w:numFmt w:val="decimal"/>
      <w:lvlText w:val="%1."/>
      <w:lvlJc w:val="left"/>
      <w:pPr>
        <w:ind w:left="688" w:hanging="428"/>
      </w:pPr>
      <w:rPr>
        <w:rFonts w:ascii="Calibri" w:eastAsia="Calibri" w:hAnsi="Calibri" w:cs="Calibri" w:hint="default"/>
        <w:b/>
        <w:bCs/>
        <w:i w:val="0"/>
        <w:iCs w:val="0"/>
        <w:spacing w:val="0"/>
        <w:w w:val="100"/>
        <w:sz w:val="22"/>
        <w:szCs w:val="22"/>
        <w:lang w:val="es-ES" w:eastAsia="en-US" w:bidi="ar-SA"/>
      </w:rPr>
    </w:lvl>
    <w:lvl w:ilvl="1">
      <w:start w:val="1"/>
      <w:numFmt w:val="lowerLetter"/>
      <w:lvlText w:val="%2)"/>
      <w:lvlJc w:val="left"/>
      <w:pPr>
        <w:ind w:left="981" w:hanging="360"/>
      </w:pPr>
      <w:rPr>
        <w:rFonts w:ascii="Calibri" w:eastAsia="Calibri" w:hAnsi="Calibri" w:cs="Calibri" w:hint="default"/>
        <w:b/>
        <w:bCs/>
        <w:i w:val="0"/>
        <w:iCs w:val="0"/>
        <w:spacing w:val="-1"/>
        <w:w w:val="100"/>
        <w:sz w:val="22"/>
        <w:szCs w:val="22"/>
        <w:lang w:val="es-ES" w:eastAsia="en-US" w:bidi="ar-SA"/>
      </w:rPr>
    </w:lvl>
    <w:lvl w:ilvl="2">
      <w:start w:val="1"/>
      <w:numFmt w:val="decimal"/>
      <w:lvlText w:val="%2.%3."/>
      <w:lvlJc w:val="left"/>
      <w:pPr>
        <w:ind w:left="1360" w:hanging="380"/>
      </w:pPr>
      <w:rPr>
        <w:rFonts w:ascii="Calibri" w:eastAsia="Calibri" w:hAnsi="Calibri" w:cs="Calibri" w:hint="default"/>
        <w:b w:val="0"/>
        <w:bCs w:val="0"/>
        <w:i w:val="0"/>
        <w:iCs w:val="0"/>
        <w:spacing w:val="-1"/>
        <w:w w:val="94"/>
        <w:sz w:val="22"/>
        <w:szCs w:val="22"/>
        <w:u w:val="single" w:color="000000"/>
        <w:lang w:val="es-ES" w:eastAsia="en-US" w:bidi="ar-SA"/>
      </w:rPr>
    </w:lvl>
    <w:lvl w:ilvl="3">
      <w:numFmt w:val="bullet"/>
      <w:lvlText w:val="•"/>
      <w:lvlJc w:val="left"/>
      <w:pPr>
        <w:ind w:left="1360" w:hanging="380"/>
      </w:pPr>
      <w:rPr>
        <w:rFonts w:hint="default"/>
        <w:lang w:val="es-ES" w:eastAsia="en-US" w:bidi="ar-SA"/>
      </w:rPr>
    </w:lvl>
    <w:lvl w:ilvl="4">
      <w:numFmt w:val="bullet"/>
      <w:lvlText w:val="•"/>
      <w:lvlJc w:val="left"/>
      <w:pPr>
        <w:ind w:left="1380" w:hanging="380"/>
      </w:pPr>
      <w:rPr>
        <w:rFonts w:hint="default"/>
        <w:lang w:val="es-ES" w:eastAsia="en-US" w:bidi="ar-SA"/>
      </w:rPr>
    </w:lvl>
    <w:lvl w:ilvl="5">
      <w:numFmt w:val="bullet"/>
      <w:lvlText w:val="•"/>
      <w:lvlJc w:val="left"/>
      <w:pPr>
        <w:ind w:left="2770" w:hanging="380"/>
      </w:pPr>
      <w:rPr>
        <w:rFonts w:hint="default"/>
        <w:lang w:val="es-ES" w:eastAsia="en-US" w:bidi="ar-SA"/>
      </w:rPr>
    </w:lvl>
    <w:lvl w:ilvl="6">
      <w:numFmt w:val="bullet"/>
      <w:lvlText w:val="•"/>
      <w:lvlJc w:val="left"/>
      <w:pPr>
        <w:ind w:left="4160" w:hanging="380"/>
      </w:pPr>
      <w:rPr>
        <w:rFonts w:hint="default"/>
        <w:lang w:val="es-ES" w:eastAsia="en-US" w:bidi="ar-SA"/>
      </w:rPr>
    </w:lvl>
    <w:lvl w:ilvl="7">
      <w:numFmt w:val="bullet"/>
      <w:lvlText w:val="•"/>
      <w:lvlJc w:val="left"/>
      <w:pPr>
        <w:ind w:left="5550" w:hanging="380"/>
      </w:pPr>
      <w:rPr>
        <w:rFonts w:hint="default"/>
        <w:lang w:val="es-ES" w:eastAsia="en-US" w:bidi="ar-SA"/>
      </w:rPr>
    </w:lvl>
    <w:lvl w:ilvl="8">
      <w:numFmt w:val="bullet"/>
      <w:lvlText w:val="•"/>
      <w:lvlJc w:val="left"/>
      <w:pPr>
        <w:ind w:left="6940" w:hanging="380"/>
      </w:pPr>
      <w:rPr>
        <w:rFonts w:hint="default"/>
        <w:lang w:val="es-ES" w:eastAsia="en-US" w:bidi="ar-SA"/>
      </w:rPr>
    </w:lvl>
  </w:abstractNum>
  <w:abstractNum w:abstractNumId="128" w15:restartNumberingAfterBreak="0">
    <w:nsid w:val="5124256D"/>
    <w:multiLevelType w:val="hybridMultilevel"/>
    <w:tmpl w:val="EA264588"/>
    <w:lvl w:ilvl="0" w:tplc="1A7A2D4A">
      <w:start w:val="1"/>
      <w:numFmt w:val="decimal"/>
      <w:lvlText w:val="%1."/>
      <w:lvlJc w:val="left"/>
      <w:pPr>
        <w:ind w:left="1920" w:hanging="360"/>
        <w:jc w:val="right"/>
      </w:pPr>
      <w:rPr>
        <w:rFonts w:ascii="Calibri" w:eastAsia="Calibri" w:hAnsi="Calibri" w:cs="Calibri" w:hint="default"/>
        <w:b/>
        <w:bCs/>
        <w:i w:val="0"/>
        <w:iCs w:val="0"/>
        <w:spacing w:val="0"/>
        <w:w w:val="100"/>
        <w:sz w:val="22"/>
        <w:szCs w:val="22"/>
        <w:lang w:val="es-ES" w:eastAsia="en-US" w:bidi="ar-SA"/>
      </w:rPr>
    </w:lvl>
    <w:lvl w:ilvl="1" w:tplc="BDF85384">
      <w:start w:val="1"/>
      <w:numFmt w:val="lowerLetter"/>
      <w:lvlText w:val="%2)"/>
      <w:lvlJc w:val="left"/>
      <w:pPr>
        <w:ind w:left="2280" w:hanging="360"/>
      </w:pPr>
      <w:rPr>
        <w:rFonts w:ascii="Calibri" w:eastAsia="Calibri" w:hAnsi="Calibri" w:cs="Calibri" w:hint="default"/>
        <w:b w:val="0"/>
        <w:bCs w:val="0"/>
        <w:i w:val="0"/>
        <w:iCs w:val="0"/>
        <w:spacing w:val="-1"/>
        <w:w w:val="100"/>
        <w:sz w:val="22"/>
        <w:szCs w:val="22"/>
        <w:lang w:val="es-ES" w:eastAsia="en-US" w:bidi="ar-SA"/>
      </w:rPr>
    </w:lvl>
    <w:lvl w:ilvl="2" w:tplc="429EFE6E">
      <w:start w:val="1"/>
      <w:numFmt w:val="lowerRoman"/>
      <w:lvlText w:val="%3."/>
      <w:lvlJc w:val="left"/>
      <w:pPr>
        <w:ind w:left="3403" w:hanging="675"/>
        <w:jc w:val="right"/>
      </w:pPr>
      <w:rPr>
        <w:rFonts w:ascii="Calibri" w:eastAsia="Calibri" w:hAnsi="Calibri" w:cs="Calibri" w:hint="default"/>
        <w:b w:val="0"/>
        <w:bCs w:val="0"/>
        <w:i w:val="0"/>
        <w:iCs w:val="0"/>
        <w:spacing w:val="-1"/>
        <w:w w:val="100"/>
        <w:sz w:val="22"/>
        <w:szCs w:val="22"/>
        <w:lang w:val="es-ES" w:eastAsia="en-US" w:bidi="ar-SA"/>
      </w:rPr>
    </w:lvl>
    <w:lvl w:ilvl="3" w:tplc="7AEAF700">
      <w:numFmt w:val="bullet"/>
      <w:lvlText w:val="•"/>
      <w:lvlJc w:val="left"/>
      <w:pPr>
        <w:ind w:left="2560" w:hanging="675"/>
      </w:pPr>
      <w:rPr>
        <w:rFonts w:hint="default"/>
        <w:lang w:val="es-ES" w:eastAsia="en-US" w:bidi="ar-SA"/>
      </w:rPr>
    </w:lvl>
    <w:lvl w:ilvl="4" w:tplc="686C86DA">
      <w:numFmt w:val="bullet"/>
      <w:lvlText w:val="•"/>
      <w:lvlJc w:val="left"/>
      <w:pPr>
        <w:ind w:left="3400" w:hanging="675"/>
      </w:pPr>
      <w:rPr>
        <w:rFonts w:hint="default"/>
        <w:lang w:val="es-ES" w:eastAsia="en-US" w:bidi="ar-SA"/>
      </w:rPr>
    </w:lvl>
    <w:lvl w:ilvl="5" w:tplc="F6ACE732">
      <w:numFmt w:val="bullet"/>
      <w:lvlText w:val="•"/>
      <w:lvlJc w:val="left"/>
      <w:pPr>
        <w:ind w:left="3540" w:hanging="675"/>
      </w:pPr>
      <w:rPr>
        <w:rFonts w:hint="default"/>
        <w:lang w:val="es-ES" w:eastAsia="en-US" w:bidi="ar-SA"/>
      </w:rPr>
    </w:lvl>
    <w:lvl w:ilvl="6" w:tplc="220A5932">
      <w:numFmt w:val="bullet"/>
      <w:lvlText w:val="•"/>
      <w:lvlJc w:val="left"/>
      <w:pPr>
        <w:ind w:left="5156" w:hanging="675"/>
      </w:pPr>
      <w:rPr>
        <w:rFonts w:hint="default"/>
        <w:lang w:val="es-ES" w:eastAsia="en-US" w:bidi="ar-SA"/>
      </w:rPr>
    </w:lvl>
    <w:lvl w:ilvl="7" w:tplc="44B8A2A4">
      <w:numFmt w:val="bullet"/>
      <w:lvlText w:val="•"/>
      <w:lvlJc w:val="left"/>
      <w:pPr>
        <w:ind w:left="6772" w:hanging="675"/>
      </w:pPr>
      <w:rPr>
        <w:rFonts w:hint="default"/>
        <w:lang w:val="es-ES" w:eastAsia="en-US" w:bidi="ar-SA"/>
      </w:rPr>
    </w:lvl>
    <w:lvl w:ilvl="8" w:tplc="08982B8A">
      <w:numFmt w:val="bullet"/>
      <w:lvlText w:val="•"/>
      <w:lvlJc w:val="left"/>
      <w:pPr>
        <w:ind w:left="8389" w:hanging="675"/>
      </w:pPr>
      <w:rPr>
        <w:rFonts w:hint="default"/>
        <w:lang w:val="es-ES" w:eastAsia="en-US" w:bidi="ar-SA"/>
      </w:rPr>
    </w:lvl>
  </w:abstractNum>
  <w:abstractNum w:abstractNumId="129" w15:restartNumberingAfterBreak="0">
    <w:nsid w:val="5162679A"/>
    <w:multiLevelType w:val="hybridMultilevel"/>
    <w:tmpl w:val="7C60D63A"/>
    <w:lvl w:ilvl="0" w:tplc="B63E00A4">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ED64BC5E">
      <w:numFmt w:val="bullet"/>
      <w:lvlText w:val="•"/>
      <w:lvlJc w:val="left"/>
      <w:pPr>
        <w:ind w:left="2430" w:hanging="360"/>
      </w:pPr>
      <w:rPr>
        <w:rFonts w:hint="default"/>
        <w:lang w:val="es-ES" w:eastAsia="en-US" w:bidi="ar-SA"/>
      </w:rPr>
    </w:lvl>
    <w:lvl w:ilvl="2" w:tplc="F23456F6">
      <w:numFmt w:val="bullet"/>
      <w:lvlText w:val="•"/>
      <w:lvlJc w:val="left"/>
      <w:pPr>
        <w:ind w:left="3320" w:hanging="360"/>
      </w:pPr>
      <w:rPr>
        <w:rFonts w:hint="default"/>
        <w:lang w:val="es-ES" w:eastAsia="en-US" w:bidi="ar-SA"/>
      </w:rPr>
    </w:lvl>
    <w:lvl w:ilvl="3" w:tplc="B7082CB8">
      <w:numFmt w:val="bullet"/>
      <w:lvlText w:val="•"/>
      <w:lvlJc w:val="left"/>
      <w:pPr>
        <w:ind w:left="4210" w:hanging="360"/>
      </w:pPr>
      <w:rPr>
        <w:rFonts w:hint="default"/>
        <w:lang w:val="es-ES" w:eastAsia="en-US" w:bidi="ar-SA"/>
      </w:rPr>
    </w:lvl>
    <w:lvl w:ilvl="4" w:tplc="1494D682">
      <w:numFmt w:val="bullet"/>
      <w:lvlText w:val="•"/>
      <w:lvlJc w:val="left"/>
      <w:pPr>
        <w:ind w:left="5100" w:hanging="360"/>
      </w:pPr>
      <w:rPr>
        <w:rFonts w:hint="default"/>
        <w:lang w:val="es-ES" w:eastAsia="en-US" w:bidi="ar-SA"/>
      </w:rPr>
    </w:lvl>
    <w:lvl w:ilvl="5" w:tplc="CEB48416">
      <w:numFmt w:val="bullet"/>
      <w:lvlText w:val="•"/>
      <w:lvlJc w:val="left"/>
      <w:pPr>
        <w:ind w:left="5990" w:hanging="360"/>
      </w:pPr>
      <w:rPr>
        <w:rFonts w:hint="default"/>
        <w:lang w:val="es-ES" w:eastAsia="en-US" w:bidi="ar-SA"/>
      </w:rPr>
    </w:lvl>
    <w:lvl w:ilvl="6" w:tplc="DAEE778C">
      <w:numFmt w:val="bullet"/>
      <w:lvlText w:val="•"/>
      <w:lvlJc w:val="left"/>
      <w:pPr>
        <w:ind w:left="6880" w:hanging="360"/>
      </w:pPr>
      <w:rPr>
        <w:rFonts w:hint="default"/>
        <w:lang w:val="es-ES" w:eastAsia="en-US" w:bidi="ar-SA"/>
      </w:rPr>
    </w:lvl>
    <w:lvl w:ilvl="7" w:tplc="95BCE010">
      <w:numFmt w:val="bullet"/>
      <w:lvlText w:val="•"/>
      <w:lvlJc w:val="left"/>
      <w:pPr>
        <w:ind w:left="7770" w:hanging="360"/>
      </w:pPr>
      <w:rPr>
        <w:rFonts w:hint="default"/>
        <w:lang w:val="es-ES" w:eastAsia="en-US" w:bidi="ar-SA"/>
      </w:rPr>
    </w:lvl>
    <w:lvl w:ilvl="8" w:tplc="3F86759E">
      <w:numFmt w:val="bullet"/>
      <w:lvlText w:val="•"/>
      <w:lvlJc w:val="left"/>
      <w:pPr>
        <w:ind w:left="8660" w:hanging="360"/>
      </w:pPr>
      <w:rPr>
        <w:rFonts w:hint="default"/>
        <w:lang w:val="es-ES" w:eastAsia="en-US" w:bidi="ar-SA"/>
      </w:rPr>
    </w:lvl>
  </w:abstractNum>
  <w:abstractNum w:abstractNumId="130" w15:restartNumberingAfterBreak="0">
    <w:nsid w:val="5344302B"/>
    <w:multiLevelType w:val="hybridMultilevel"/>
    <w:tmpl w:val="2048BE10"/>
    <w:lvl w:ilvl="0" w:tplc="842E4F36">
      <w:numFmt w:val="bullet"/>
      <w:lvlText w:val="-"/>
      <w:lvlJc w:val="left"/>
      <w:pPr>
        <w:ind w:left="1341" w:hanging="360"/>
      </w:pPr>
      <w:rPr>
        <w:rFonts w:ascii="Arial MT" w:eastAsia="Arial MT" w:hAnsi="Arial MT" w:cs="Arial MT" w:hint="default"/>
        <w:b w:val="0"/>
        <w:bCs w:val="0"/>
        <w:i w:val="0"/>
        <w:iCs w:val="0"/>
        <w:spacing w:val="0"/>
        <w:w w:val="102"/>
        <w:sz w:val="22"/>
        <w:szCs w:val="22"/>
        <w:lang w:val="es-ES" w:eastAsia="en-US" w:bidi="ar-SA"/>
      </w:rPr>
    </w:lvl>
    <w:lvl w:ilvl="1" w:tplc="1FFA056C">
      <w:numFmt w:val="bullet"/>
      <w:lvlText w:val="•"/>
      <w:lvlJc w:val="left"/>
      <w:pPr>
        <w:ind w:left="2178" w:hanging="360"/>
      </w:pPr>
      <w:rPr>
        <w:rFonts w:hint="default"/>
        <w:lang w:val="es-ES" w:eastAsia="en-US" w:bidi="ar-SA"/>
      </w:rPr>
    </w:lvl>
    <w:lvl w:ilvl="2" w:tplc="737835F4">
      <w:numFmt w:val="bullet"/>
      <w:lvlText w:val="•"/>
      <w:lvlJc w:val="left"/>
      <w:pPr>
        <w:ind w:left="3016" w:hanging="360"/>
      </w:pPr>
      <w:rPr>
        <w:rFonts w:hint="default"/>
        <w:lang w:val="es-ES" w:eastAsia="en-US" w:bidi="ar-SA"/>
      </w:rPr>
    </w:lvl>
    <w:lvl w:ilvl="3" w:tplc="29FE5D76">
      <w:numFmt w:val="bullet"/>
      <w:lvlText w:val="•"/>
      <w:lvlJc w:val="left"/>
      <w:pPr>
        <w:ind w:left="3854" w:hanging="360"/>
      </w:pPr>
      <w:rPr>
        <w:rFonts w:hint="default"/>
        <w:lang w:val="es-ES" w:eastAsia="en-US" w:bidi="ar-SA"/>
      </w:rPr>
    </w:lvl>
    <w:lvl w:ilvl="4" w:tplc="0BC4A928">
      <w:numFmt w:val="bullet"/>
      <w:lvlText w:val="•"/>
      <w:lvlJc w:val="left"/>
      <w:pPr>
        <w:ind w:left="4692" w:hanging="360"/>
      </w:pPr>
      <w:rPr>
        <w:rFonts w:hint="default"/>
        <w:lang w:val="es-ES" w:eastAsia="en-US" w:bidi="ar-SA"/>
      </w:rPr>
    </w:lvl>
    <w:lvl w:ilvl="5" w:tplc="ED8CDD24">
      <w:numFmt w:val="bullet"/>
      <w:lvlText w:val="•"/>
      <w:lvlJc w:val="left"/>
      <w:pPr>
        <w:ind w:left="5530" w:hanging="360"/>
      </w:pPr>
      <w:rPr>
        <w:rFonts w:hint="default"/>
        <w:lang w:val="es-ES" w:eastAsia="en-US" w:bidi="ar-SA"/>
      </w:rPr>
    </w:lvl>
    <w:lvl w:ilvl="6" w:tplc="4E86DFB6">
      <w:numFmt w:val="bullet"/>
      <w:lvlText w:val="•"/>
      <w:lvlJc w:val="left"/>
      <w:pPr>
        <w:ind w:left="6368" w:hanging="360"/>
      </w:pPr>
      <w:rPr>
        <w:rFonts w:hint="default"/>
        <w:lang w:val="es-ES" w:eastAsia="en-US" w:bidi="ar-SA"/>
      </w:rPr>
    </w:lvl>
    <w:lvl w:ilvl="7" w:tplc="EE640600">
      <w:numFmt w:val="bullet"/>
      <w:lvlText w:val="•"/>
      <w:lvlJc w:val="left"/>
      <w:pPr>
        <w:ind w:left="7206" w:hanging="360"/>
      </w:pPr>
      <w:rPr>
        <w:rFonts w:hint="default"/>
        <w:lang w:val="es-ES" w:eastAsia="en-US" w:bidi="ar-SA"/>
      </w:rPr>
    </w:lvl>
    <w:lvl w:ilvl="8" w:tplc="74FE8FC0">
      <w:numFmt w:val="bullet"/>
      <w:lvlText w:val="•"/>
      <w:lvlJc w:val="left"/>
      <w:pPr>
        <w:ind w:left="8044" w:hanging="360"/>
      </w:pPr>
      <w:rPr>
        <w:rFonts w:hint="default"/>
        <w:lang w:val="es-ES" w:eastAsia="en-US" w:bidi="ar-SA"/>
      </w:rPr>
    </w:lvl>
  </w:abstractNum>
  <w:abstractNum w:abstractNumId="131" w15:restartNumberingAfterBreak="0">
    <w:nsid w:val="54214D9A"/>
    <w:multiLevelType w:val="hybridMultilevel"/>
    <w:tmpl w:val="AF667C6C"/>
    <w:lvl w:ilvl="0" w:tplc="76425DAA">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C046B7BE">
      <w:start w:val="1"/>
      <w:numFmt w:val="lowerRoman"/>
      <w:lvlText w:val="%2."/>
      <w:lvlJc w:val="left"/>
      <w:pPr>
        <w:ind w:left="1908" w:hanging="466"/>
        <w:jc w:val="right"/>
      </w:pPr>
      <w:rPr>
        <w:rFonts w:ascii="Calibri" w:eastAsia="Calibri" w:hAnsi="Calibri" w:cs="Calibri" w:hint="default"/>
        <w:b w:val="0"/>
        <w:bCs w:val="0"/>
        <w:i w:val="0"/>
        <w:iCs w:val="0"/>
        <w:spacing w:val="-1"/>
        <w:w w:val="100"/>
        <w:sz w:val="22"/>
        <w:szCs w:val="22"/>
        <w:lang w:val="es-ES" w:eastAsia="en-US" w:bidi="ar-SA"/>
      </w:rPr>
    </w:lvl>
    <w:lvl w:ilvl="2" w:tplc="94005F0E">
      <w:numFmt w:val="bullet"/>
      <w:lvlText w:val="•"/>
      <w:lvlJc w:val="left"/>
      <w:pPr>
        <w:ind w:left="2728" w:hanging="466"/>
      </w:pPr>
      <w:rPr>
        <w:rFonts w:hint="default"/>
        <w:lang w:val="es-ES" w:eastAsia="en-US" w:bidi="ar-SA"/>
      </w:rPr>
    </w:lvl>
    <w:lvl w:ilvl="3" w:tplc="2112346A">
      <w:numFmt w:val="bullet"/>
      <w:lvlText w:val="•"/>
      <w:lvlJc w:val="left"/>
      <w:pPr>
        <w:ind w:left="3557" w:hanging="466"/>
      </w:pPr>
      <w:rPr>
        <w:rFonts w:hint="default"/>
        <w:lang w:val="es-ES" w:eastAsia="en-US" w:bidi="ar-SA"/>
      </w:rPr>
    </w:lvl>
    <w:lvl w:ilvl="4" w:tplc="29F4DC38">
      <w:numFmt w:val="bullet"/>
      <w:lvlText w:val="•"/>
      <w:lvlJc w:val="left"/>
      <w:pPr>
        <w:ind w:left="4386" w:hanging="466"/>
      </w:pPr>
      <w:rPr>
        <w:rFonts w:hint="default"/>
        <w:lang w:val="es-ES" w:eastAsia="en-US" w:bidi="ar-SA"/>
      </w:rPr>
    </w:lvl>
    <w:lvl w:ilvl="5" w:tplc="0A6E94B8">
      <w:numFmt w:val="bullet"/>
      <w:lvlText w:val="•"/>
      <w:lvlJc w:val="left"/>
      <w:pPr>
        <w:ind w:left="5215" w:hanging="466"/>
      </w:pPr>
      <w:rPr>
        <w:rFonts w:hint="default"/>
        <w:lang w:val="es-ES" w:eastAsia="en-US" w:bidi="ar-SA"/>
      </w:rPr>
    </w:lvl>
    <w:lvl w:ilvl="6" w:tplc="CBC60988">
      <w:numFmt w:val="bullet"/>
      <w:lvlText w:val="•"/>
      <w:lvlJc w:val="left"/>
      <w:pPr>
        <w:ind w:left="6044" w:hanging="466"/>
      </w:pPr>
      <w:rPr>
        <w:rFonts w:hint="default"/>
        <w:lang w:val="es-ES" w:eastAsia="en-US" w:bidi="ar-SA"/>
      </w:rPr>
    </w:lvl>
    <w:lvl w:ilvl="7" w:tplc="2410C9FA">
      <w:numFmt w:val="bullet"/>
      <w:lvlText w:val="•"/>
      <w:lvlJc w:val="left"/>
      <w:pPr>
        <w:ind w:left="6873" w:hanging="466"/>
      </w:pPr>
      <w:rPr>
        <w:rFonts w:hint="default"/>
        <w:lang w:val="es-ES" w:eastAsia="en-US" w:bidi="ar-SA"/>
      </w:rPr>
    </w:lvl>
    <w:lvl w:ilvl="8" w:tplc="25CA3FCA">
      <w:numFmt w:val="bullet"/>
      <w:lvlText w:val="•"/>
      <w:lvlJc w:val="left"/>
      <w:pPr>
        <w:ind w:left="7702" w:hanging="466"/>
      </w:pPr>
      <w:rPr>
        <w:rFonts w:hint="default"/>
        <w:lang w:val="es-ES" w:eastAsia="en-US" w:bidi="ar-SA"/>
      </w:rPr>
    </w:lvl>
  </w:abstractNum>
  <w:abstractNum w:abstractNumId="132" w15:restartNumberingAfterBreak="0">
    <w:nsid w:val="547966D4"/>
    <w:multiLevelType w:val="hybridMultilevel"/>
    <w:tmpl w:val="50740132"/>
    <w:lvl w:ilvl="0" w:tplc="ED429E56">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BE681EF8">
      <w:numFmt w:val="bullet"/>
      <w:lvlText w:val="•"/>
      <w:lvlJc w:val="left"/>
      <w:pPr>
        <w:ind w:left="2322" w:hanging="224"/>
      </w:pPr>
      <w:rPr>
        <w:rFonts w:hint="default"/>
        <w:lang w:val="es-ES" w:eastAsia="en-US" w:bidi="ar-SA"/>
      </w:rPr>
    </w:lvl>
    <w:lvl w:ilvl="2" w:tplc="5148C114">
      <w:numFmt w:val="bullet"/>
      <w:lvlText w:val="•"/>
      <w:lvlJc w:val="left"/>
      <w:pPr>
        <w:ind w:left="3224" w:hanging="224"/>
      </w:pPr>
      <w:rPr>
        <w:rFonts w:hint="default"/>
        <w:lang w:val="es-ES" w:eastAsia="en-US" w:bidi="ar-SA"/>
      </w:rPr>
    </w:lvl>
    <w:lvl w:ilvl="3" w:tplc="8EF6F01E">
      <w:numFmt w:val="bullet"/>
      <w:lvlText w:val="•"/>
      <w:lvlJc w:val="left"/>
      <w:pPr>
        <w:ind w:left="4126" w:hanging="224"/>
      </w:pPr>
      <w:rPr>
        <w:rFonts w:hint="default"/>
        <w:lang w:val="es-ES" w:eastAsia="en-US" w:bidi="ar-SA"/>
      </w:rPr>
    </w:lvl>
    <w:lvl w:ilvl="4" w:tplc="415A9B56">
      <w:numFmt w:val="bullet"/>
      <w:lvlText w:val="•"/>
      <w:lvlJc w:val="left"/>
      <w:pPr>
        <w:ind w:left="5028" w:hanging="224"/>
      </w:pPr>
      <w:rPr>
        <w:rFonts w:hint="default"/>
        <w:lang w:val="es-ES" w:eastAsia="en-US" w:bidi="ar-SA"/>
      </w:rPr>
    </w:lvl>
    <w:lvl w:ilvl="5" w:tplc="9BFC9962">
      <w:numFmt w:val="bullet"/>
      <w:lvlText w:val="•"/>
      <w:lvlJc w:val="left"/>
      <w:pPr>
        <w:ind w:left="5930" w:hanging="224"/>
      </w:pPr>
      <w:rPr>
        <w:rFonts w:hint="default"/>
        <w:lang w:val="es-ES" w:eastAsia="en-US" w:bidi="ar-SA"/>
      </w:rPr>
    </w:lvl>
    <w:lvl w:ilvl="6" w:tplc="BB568C8A">
      <w:numFmt w:val="bullet"/>
      <w:lvlText w:val="•"/>
      <w:lvlJc w:val="left"/>
      <w:pPr>
        <w:ind w:left="6832" w:hanging="224"/>
      </w:pPr>
      <w:rPr>
        <w:rFonts w:hint="default"/>
        <w:lang w:val="es-ES" w:eastAsia="en-US" w:bidi="ar-SA"/>
      </w:rPr>
    </w:lvl>
    <w:lvl w:ilvl="7" w:tplc="14FC81E4">
      <w:numFmt w:val="bullet"/>
      <w:lvlText w:val="•"/>
      <w:lvlJc w:val="left"/>
      <w:pPr>
        <w:ind w:left="7734" w:hanging="224"/>
      </w:pPr>
      <w:rPr>
        <w:rFonts w:hint="default"/>
        <w:lang w:val="es-ES" w:eastAsia="en-US" w:bidi="ar-SA"/>
      </w:rPr>
    </w:lvl>
    <w:lvl w:ilvl="8" w:tplc="7F8EF292">
      <w:numFmt w:val="bullet"/>
      <w:lvlText w:val="•"/>
      <w:lvlJc w:val="left"/>
      <w:pPr>
        <w:ind w:left="8636" w:hanging="224"/>
      </w:pPr>
      <w:rPr>
        <w:rFonts w:hint="default"/>
        <w:lang w:val="es-ES" w:eastAsia="en-US" w:bidi="ar-SA"/>
      </w:rPr>
    </w:lvl>
  </w:abstractNum>
  <w:abstractNum w:abstractNumId="133" w15:restartNumberingAfterBreak="0">
    <w:nsid w:val="54B733C5"/>
    <w:multiLevelType w:val="hybridMultilevel"/>
    <w:tmpl w:val="A2425EE4"/>
    <w:lvl w:ilvl="0" w:tplc="FB080B4C">
      <w:numFmt w:val="bullet"/>
      <w:lvlText w:val="●"/>
      <w:lvlJc w:val="left"/>
      <w:pPr>
        <w:ind w:left="862"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BE262810">
      <w:numFmt w:val="bullet"/>
      <w:lvlText w:val="•"/>
      <w:lvlJc w:val="left"/>
      <w:pPr>
        <w:ind w:left="1686" w:hanging="360"/>
      </w:pPr>
      <w:rPr>
        <w:rFonts w:hint="default"/>
        <w:lang w:val="es-ES" w:eastAsia="en-US" w:bidi="ar-SA"/>
      </w:rPr>
    </w:lvl>
    <w:lvl w:ilvl="2" w:tplc="3D9E2764">
      <w:numFmt w:val="bullet"/>
      <w:lvlText w:val="•"/>
      <w:lvlJc w:val="left"/>
      <w:pPr>
        <w:ind w:left="2512" w:hanging="360"/>
      </w:pPr>
      <w:rPr>
        <w:rFonts w:hint="default"/>
        <w:lang w:val="es-ES" w:eastAsia="en-US" w:bidi="ar-SA"/>
      </w:rPr>
    </w:lvl>
    <w:lvl w:ilvl="3" w:tplc="6F545608">
      <w:numFmt w:val="bullet"/>
      <w:lvlText w:val="•"/>
      <w:lvlJc w:val="left"/>
      <w:pPr>
        <w:ind w:left="3338" w:hanging="360"/>
      </w:pPr>
      <w:rPr>
        <w:rFonts w:hint="default"/>
        <w:lang w:val="es-ES" w:eastAsia="en-US" w:bidi="ar-SA"/>
      </w:rPr>
    </w:lvl>
    <w:lvl w:ilvl="4" w:tplc="D79AB874">
      <w:numFmt w:val="bullet"/>
      <w:lvlText w:val="•"/>
      <w:lvlJc w:val="left"/>
      <w:pPr>
        <w:ind w:left="4164" w:hanging="360"/>
      </w:pPr>
      <w:rPr>
        <w:rFonts w:hint="default"/>
        <w:lang w:val="es-ES" w:eastAsia="en-US" w:bidi="ar-SA"/>
      </w:rPr>
    </w:lvl>
    <w:lvl w:ilvl="5" w:tplc="D3A29904">
      <w:numFmt w:val="bullet"/>
      <w:lvlText w:val="•"/>
      <w:lvlJc w:val="left"/>
      <w:pPr>
        <w:ind w:left="4991" w:hanging="360"/>
      </w:pPr>
      <w:rPr>
        <w:rFonts w:hint="default"/>
        <w:lang w:val="es-ES" w:eastAsia="en-US" w:bidi="ar-SA"/>
      </w:rPr>
    </w:lvl>
    <w:lvl w:ilvl="6" w:tplc="A710B472">
      <w:numFmt w:val="bullet"/>
      <w:lvlText w:val="•"/>
      <w:lvlJc w:val="left"/>
      <w:pPr>
        <w:ind w:left="5817" w:hanging="360"/>
      </w:pPr>
      <w:rPr>
        <w:rFonts w:hint="default"/>
        <w:lang w:val="es-ES" w:eastAsia="en-US" w:bidi="ar-SA"/>
      </w:rPr>
    </w:lvl>
    <w:lvl w:ilvl="7" w:tplc="22A46C12">
      <w:numFmt w:val="bullet"/>
      <w:lvlText w:val="•"/>
      <w:lvlJc w:val="left"/>
      <w:pPr>
        <w:ind w:left="6643" w:hanging="360"/>
      </w:pPr>
      <w:rPr>
        <w:rFonts w:hint="default"/>
        <w:lang w:val="es-ES" w:eastAsia="en-US" w:bidi="ar-SA"/>
      </w:rPr>
    </w:lvl>
    <w:lvl w:ilvl="8" w:tplc="8208CE4C">
      <w:numFmt w:val="bullet"/>
      <w:lvlText w:val="•"/>
      <w:lvlJc w:val="left"/>
      <w:pPr>
        <w:ind w:left="7469" w:hanging="360"/>
      </w:pPr>
      <w:rPr>
        <w:rFonts w:hint="default"/>
        <w:lang w:val="es-ES" w:eastAsia="en-US" w:bidi="ar-SA"/>
      </w:rPr>
    </w:lvl>
  </w:abstractNum>
  <w:abstractNum w:abstractNumId="134" w15:restartNumberingAfterBreak="0">
    <w:nsid w:val="56D56D10"/>
    <w:multiLevelType w:val="multilevel"/>
    <w:tmpl w:val="A798F16E"/>
    <w:lvl w:ilvl="0">
      <w:start w:val="6"/>
      <w:numFmt w:val="decimal"/>
      <w:lvlText w:val="%1."/>
      <w:lvlJc w:val="left"/>
      <w:pPr>
        <w:ind w:left="1821" w:hanging="567"/>
      </w:pPr>
      <w:rPr>
        <w:rFonts w:ascii="Calibri" w:eastAsia="Calibri" w:hAnsi="Calibri" w:cs="Calibri" w:hint="default"/>
        <w:b/>
        <w:bCs/>
        <w:i w:val="0"/>
        <w:iCs w:val="0"/>
        <w:spacing w:val="0"/>
        <w:w w:val="100"/>
        <w:sz w:val="22"/>
        <w:szCs w:val="22"/>
        <w:lang w:val="es-ES" w:eastAsia="en-US" w:bidi="ar-SA"/>
      </w:rPr>
    </w:lvl>
    <w:lvl w:ilvl="1">
      <w:start w:val="1"/>
      <w:numFmt w:val="decimal"/>
      <w:lvlText w:val="%1.%2."/>
      <w:lvlJc w:val="left"/>
      <w:pPr>
        <w:ind w:left="652" w:hanging="392"/>
      </w:pPr>
      <w:rPr>
        <w:rFonts w:ascii="Calibri" w:eastAsia="Calibri" w:hAnsi="Calibri" w:cs="Calibri" w:hint="default"/>
        <w:b/>
        <w:bCs/>
        <w:i w:val="0"/>
        <w:iCs w:val="0"/>
        <w:spacing w:val="-2"/>
        <w:w w:val="100"/>
        <w:sz w:val="22"/>
        <w:szCs w:val="22"/>
        <w:lang w:val="es-ES" w:eastAsia="en-US" w:bidi="ar-SA"/>
      </w:rPr>
    </w:lvl>
    <w:lvl w:ilvl="2">
      <w:start w:val="1"/>
      <w:numFmt w:val="decimal"/>
      <w:lvlText w:val="%1.%2.%3."/>
      <w:lvlJc w:val="left"/>
      <w:pPr>
        <w:ind w:left="823" w:hanging="562"/>
      </w:pPr>
      <w:rPr>
        <w:rFonts w:ascii="Calibri" w:eastAsia="Calibri" w:hAnsi="Calibri" w:cs="Calibri" w:hint="default"/>
        <w:b/>
        <w:bCs/>
        <w:i w:val="0"/>
        <w:iCs w:val="0"/>
        <w:spacing w:val="-2"/>
        <w:w w:val="100"/>
        <w:sz w:val="22"/>
        <w:szCs w:val="22"/>
        <w:lang w:val="es-ES" w:eastAsia="en-US" w:bidi="ar-SA"/>
      </w:rPr>
    </w:lvl>
    <w:lvl w:ilvl="3">
      <w:numFmt w:val="bullet"/>
      <w:lvlText w:val="•"/>
      <w:lvlJc w:val="left"/>
      <w:pPr>
        <w:ind w:left="2762" w:hanging="562"/>
      </w:pPr>
      <w:rPr>
        <w:rFonts w:hint="default"/>
        <w:lang w:val="es-ES" w:eastAsia="en-US" w:bidi="ar-SA"/>
      </w:rPr>
    </w:lvl>
    <w:lvl w:ilvl="4">
      <w:numFmt w:val="bullet"/>
      <w:lvlText w:val="•"/>
      <w:lvlJc w:val="left"/>
      <w:pPr>
        <w:ind w:left="3705" w:hanging="562"/>
      </w:pPr>
      <w:rPr>
        <w:rFonts w:hint="default"/>
        <w:lang w:val="es-ES" w:eastAsia="en-US" w:bidi="ar-SA"/>
      </w:rPr>
    </w:lvl>
    <w:lvl w:ilvl="5">
      <w:numFmt w:val="bullet"/>
      <w:lvlText w:val="•"/>
      <w:lvlJc w:val="left"/>
      <w:pPr>
        <w:ind w:left="4647" w:hanging="562"/>
      </w:pPr>
      <w:rPr>
        <w:rFonts w:hint="default"/>
        <w:lang w:val="es-ES" w:eastAsia="en-US" w:bidi="ar-SA"/>
      </w:rPr>
    </w:lvl>
    <w:lvl w:ilvl="6">
      <w:numFmt w:val="bullet"/>
      <w:lvlText w:val="•"/>
      <w:lvlJc w:val="left"/>
      <w:pPr>
        <w:ind w:left="5590" w:hanging="562"/>
      </w:pPr>
      <w:rPr>
        <w:rFonts w:hint="default"/>
        <w:lang w:val="es-ES" w:eastAsia="en-US" w:bidi="ar-SA"/>
      </w:rPr>
    </w:lvl>
    <w:lvl w:ilvl="7">
      <w:numFmt w:val="bullet"/>
      <w:lvlText w:val="•"/>
      <w:lvlJc w:val="left"/>
      <w:pPr>
        <w:ind w:left="6532" w:hanging="562"/>
      </w:pPr>
      <w:rPr>
        <w:rFonts w:hint="default"/>
        <w:lang w:val="es-ES" w:eastAsia="en-US" w:bidi="ar-SA"/>
      </w:rPr>
    </w:lvl>
    <w:lvl w:ilvl="8">
      <w:numFmt w:val="bullet"/>
      <w:lvlText w:val="•"/>
      <w:lvlJc w:val="left"/>
      <w:pPr>
        <w:ind w:left="7475" w:hanging="562"/>
      </w:pPr>
      <w:rPr>
        <w:rFonts w:hint="default"/>
        <w:lang w:val="es-ES" w:eastAsia="en-US" w:bidi="ar-SA"/>
      </w:rPr>
    </w:lvl>
  </w:abstractNum>
  <w:abstractNum w:abstractNumId="135" w15:restartNumberingAfterBreak="0">
    <w:nsid w:val="56FD7AC8"/>
    <w:multiLevelType w:val="hybridMultilevel"/>
    <w:tmpl w:val="525E57C2"/>
    <w:lvl w:ilvl="0" w:tplc="9932A350">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CF2A3276">
      <w:numFmt w:val="bullet"/>
      <w:lvlText w:val="•"/>
      <w:lvlJc w:val="left"/>
      <w:pPr>
        <w:ind w:left="1998" w:hanging="360"/>
      </w:pPr>
      <w:rPr>
        <w:rFonts w:hint="default"/>
        <w:lang w:val="es-ES" w:eastAsia="en-US" w:bidi="ar-SA"/>
      </w:rPr>
    </w:lvl>
    <w:lvl w:ilvl="2" w:tplc="2A7C3986">
      <w:numFmt w:val="bullet"/>
      <w:lvlText w:val="•"/>
      <w:lvlJc w:val="left"/>
      <w:pPr>
        <w:ind w:left="2816" w:hanging="360"/>
      </w:pPr>
      <w:rPr>
        <w:rFonts w:hint="default"/>
        <w:lang w:val="es-ES" w:eastAsia="en-US" w:bidi="ar-SA"/>
      </w:rPr>
    </w:lvl>
    <w:lvl w:ilvl="3" w:tplc="3258B25C">
      <w:numFmt w:val="bullet"/>
      <w:lvlText w:val="•"/>
      <w:lvlJc w:val="left"/>
      <w:pPr>
        <w:ind w:left="3634" w:hanging="360"/>
      </w:pPr>
      <w:rPr>
        <w:rFonts w:hint="default"/>
        <w:lang w:val="es-ES" w:eastAsia="en-US" w:bidi="ar-SA"/>
      </w:rPr>
    </w:lvl>
    <w:lvl w:ilvl="4" w:tplc="F26218FE">
      <w:numFmt w:val="bullet"/>
      <w:lvlText w:val="•"/>
      <w:lvlJc w:val="left"/>
      <w:pPr>
        <w:ind w:left="4452" w:hanging="360"/>
      </w:pPr>
      <w:rPr>
        <w:rFonts w:hint="default"/>
        <w:lang w:val="es-ES" w:eastAsia="en-US" w:bidi="ar-SA"/>
      </w:rPr>
    </w:lvl>
    <w:lvl w:ilvl="5" w:tplc="3E302660">
      <w:numFmt w:val="bullet"/>
      <w:lvlText w:val="•"/>
      <w:lvlJc w:val="left"/>
      <w:pPr>
        <w:ind w:left="5270" w:hanging="360"/>
      </w:pPr>
      <w:rPr>
        <w:rFonts w:hint="default"/>
        <w:lang w:val="es-ES" w:eastAsia="en-US" w:bidi="ar-SA"/>
      </w:rPr>
    </w:lvl>
    <w:lvl w:ilvl="6" w:tplc="860277B2">
      <w:numFmt w:val="bullet"/>
      <w:lvlText w:val="•"/>
      <w:lvlJc w:val="left"/>
      <w:pPr>
        <w:ind w:left="6088" w:hanging="360"/>
      </w:pPr>
      <w:rPr>
        <w:rFonts w:hint="default"/>
        <w:lang w:val="es-ES" w:eastAsia="en-US" w:bidi="ar-SA"/>
      </w:rPr>
    </w:lvl>
    <w:lvl w:ilvl="7" w:tplc="735271D4">
      <w:numFmt w:val="bullet"/>
      <w:lvlText w:val="•"/>
      <w:lvlJc w:val="left"/>
      <w:pPr>
        <w:ind w:left="6906" w:hanging="360"/>
      </w:pPr>
      <w:rPr>
        <w:rFonts w:hint="default"/>
        <w:lang w:val="es-ES" w:eastAsia="en-US" w:bidi="ar-SA"/>
      </w:rPr>
    </w:lvl>
    <w:lvl w:ilvl="8" w:tplc="435C7036">
      <w:numFmt w:val="bullet"/>
      <w:lvlText w:val="•"/>
      <w:lvlJc w:val="left"/>
      <w:pPr>
        <w:ind w:left="7724" w:hanging="360"/>
      </w:pPr>
      <w:rPr>
        <w:rFonts w:hint="default"/>
        <w:lang w:val="es-ES" w:eastAsia="en-US" w:bidi="ar-SA"/>
      </w:rPr>
    </w:lvl>
  </w:abstractNum>
  <w:abstractNum w:abstractNumId="136" w15:restartNumberingAfterBreak="0">
    <w:nsid w:val="573D0C95"/>
    <w:multiLevelType w:val="hybridMultilevel"/>
    <w:tmpl w:val="CD76D400"/>
    <w:lvl w:ilvl="0" w:tplc="D6D8A568">
      <w:start w:val="1"/>
      <w:numFmt w:val="lowerLetter"/>
      <w:lvlText w:val="%1)"/>
      <w:lvlJc w:val="left"/>
      <w:pPr>
        <w:ind w:left="1615" w:hanging="428"/>
        <w:jc w:val="left"/>
      </w:pPr>
      <w:rPr>
        <w:rFonts w:ascii="Calibri" w:eastAsia="Calibri" w:hAnsi="Calibri" w:cs="Calibri" w:hint="default"/>
        <w:b w:val="0"/>
        <w:bCs w:val="0"/>
        <w:i w:val="0"/>
        <w:iCs w:val="0"/>
        <w:spacing w:val="0"/>
        <w:w w:val="100"/>
        <w:sz w:val="22"/>
        <w:szCs w:val="22"/>
        <w:lang w:val="es-ES" w:eastAsia="en-US" w:bidi="ar-SA"/>
      </w:rPr>
    </w:lvl>
    <w:lvl w:ilvl="1" w:tplc="12DA7124">
      <w:numFmt w:val="bullet"/>
      <w:lvlText w:val="•"/>
      <w:lvlJc w:val="left"/>
      <w:pPr>
        <w:ind w:left="2502" w:hanging="428"/>
      </w:pPr>
      <w:rPr>
        <w:rFonts w:hint="default"/>
        <w:lang w:val="es-ES" w:eastAsia="en-US" w:bidi="ar-SA"/>
      </w:rPr>
    </w:lvl>
    <w:lvl w:ilvl="2" w:tplc="D86C3258">
      <w:numFmt w:val="bullet"/>
      <w:lvlText w:val="•"/>
      <w:lvlJc w:val="left"/>
      <w:pPr>
        <w:ind w:left="3384" w:hanging="428"/>
      </w:pPr>
      <w:rPr>
        <w:rFonts w:hint="default"/>
        <w:lang w:val="es-ES" w:eastAsia="en-US" w:bidi="ar-SA"/>
      </w:rPr>
    </w:lvl>
    <w:lvl w:ilvl="3" w:tplc="B104519E">
      <w:numFmt w:val="bullet"/>
      <w:lvlText w:val="•"/>
      <w:lvlJc w:val="left"/>
      <w:pPr>
        <w:ind w:left="4266" w:hanging="428"/>
      </w:pPr>
      <w:rPr>
        <w:rFonts w:hint="default"/>
        <w:lang w:val="es-ES" w:eastAsia="en-US" w:bidi="ar-SA"/>
      </w:rPr>
    </w:lvl>
    <w:lvl w:ilvl="4" w:tplc="6EF2C3D8">
      <w:numFmt w:val="bullet"/>
      <w:lvlText w:val="•"/>
      <w:lvlJc w:val="left"/>
      <w:pPr>
        <w:ind w:left="5148" w:hanging="428"/>
      </w:pPr>
      <w:rPr>
        <w:rFonts w:hint="default"/>
        <w:lang w:val="es-ES" w:eastAsia="en-US" w:bidi="ar-SA"/>
      </w:rPr>
    </w:lvl>
    <w:lvl w:ilvl="5" w:tplc="A6E40CCC">
      <w:numFmt w:val="bullet"/>
      <w:lvlText w:val="•"/>
      <w:lvlJc w:val="left"/>
      <w:pPr>
        <w:ind w:left="6030" w:hanging="428"/>
      </w:pPr>
      <w:rPr>
        <w:rFonts w:hint="default"/>
        <w:lang w:val="es-ES" w:eastAsia="en-US" w:bidi="ar-SA"/>
      </w:rPr>
    </w:lvl>
    <w:lvl w:ilvl="6" w:tplc="725EE7CC">
      <w:numFmt w:val="bullet"/>
      <w:lvlText w:val="•"/>
      <w:lvlJc w:val="left"/>
      <w:pPr>
        <w:ind w:left="6912" w:hanging="428"/>
      </w:pPr>
      <w:rPr>
        <w:rFonts w:hint="default"/>
        <w:lang w:val="es-ES" w:eastAsia="en-US" w:bidi="ar-SA"/>
      </w:rPr>
    </w:lvl>
    <w:lvl w:ilvl="7" w:tplc="1DEE827A">
      <w:numFmt w:val="bullet"/>
      <w:lvlText w:val="•"/>
      <w:lvlJc w:val="left"/>
      <w:pPr>
        <w:ind w:left="7794" w:hanging="428"/>
      </w:pPr>
      <w:rPr>
        <w:rFonts w:hint="default"/>
        <w:lang w:val="es-ES" w:eastAsia="en-US" w:bidi="ar-SA"/>
      </w:rPr>
    </w:lvl>
    <w:lvl w:ilvl="8" w:tplc="282A4E68">
      <w:numFmt w:val="bullet"/>
      <w:lvlText w:val="•"/>
      <w:lvlJc w:val="left"/>
      <w:pPr>
        <w:ind w:left="8676" w:hanging="428"/>
      </w:pPr>
      <w:rPr>
        <w:rFonts w:hint="default"/>
        <w:lang w:val="es-ES" w:eastAsia="en-US" w:bidi="ar-SA"/>
      </w:rPr>
    </w:lvl>
  </w:abstractNum>
  <w:abstractNum w:abstractNumId="137" w15:restartNumberingAfterBreak="0">
    <w:nsid w:val="57C56DA7"/>
    <w:multiLevelType w:val="hybridMultilevel"/>
    <w:tmpl w:val="B900A9EC"/>
    <w:lvl w:ilvl="0" w:tplc="F8B8482C">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2EF859E8">
      <w:start w:val="1"/>
      <w:numFmt w:val="decimal"/>
      <w:lvlText w:val="%2."/>
      <w:lvlJc w:val="left"/>
      <w:pPr>
        <w:ind w:left="2267" w:hanging="360"/>
        <w:jc w:val="left"/>
      </w:pPr>
      <w:rPr>
        <w:rFonts w:ascii="Calibri" w:eastAsia="Calibri" w:hAnsi="Calibri" w:cs="Calibri" w:hint="default"/>
        <w:b w:val="0"/>
        <w:bCs w:val="0"/>
        <w:i w:val="0"/>
        <w:iCs w:val="0"/>
        <w:spacing w:val="0"/>
        <w:w w:val="100"/>
        <w:sz w:val="22"/>
        <w:szCs w:val="22"/>
        <w:lang w:val="es-ES" w:eastAsia="en-US" w:bidi="ar-SA"/>
      </w:rPr>
    </w:lvl>
    <w:lvl w:ilvl="2" w:tplc="A52047B2">
      <w:numFmt w:val="bullet"/>
      <w:lvlText w:val="•"/>
      <w:lvlJc w:val="left"/>
      <w:pPr>
        <w:ind w:left="3168" w:hanging="360"/>
      </w:pPr>
      <w:rPr>
        <w:rFonts w:hint="default"/>
        <w:lang w:val="es-ES" w:eastAsia="en-US" w:bidi="ar-SA"/>
      </w:rPr>
    </w:lvl>
    <w:lvl w:ilvl="3" w:tplc="DFD8DF62">
      <w:numFmt w:val="bullet"/>
      <w:lvlText w:val="•"/>
      <w:lvlJc w:val="left"/>
      <w:pPr>
        <w:ind w:left="4077" w:hanging="360"/>
      </w:pPr>
      <w:rPr>
        <w:rFonts w:hint="default"/>
        <w:lang w:val="es-ES" w:eastAsia="en-US" w:bidi="ar-SA"/>
      </w:rPr>
    </w:lvl>
    <w:lvl w:ilvl="4" w:tplc="77F45B44">
      <w:numFmt w:val="bullet"/>
      <w:lvlText w:val="•"/>
      <w:lvlJc w:val="left"/>
      <w:pPr>
        <w:ind w:left="4986" w:hanging="360"/>
      </w:pPr>
      <w:rPr>
        <w:rFonts w:hint="default"/>
        <w:lang w:val="es-ES" w:eastAsia="en-US" w:bidi="ar-SA"/>
      </w:rPr>
    </w:lvl>
    <w:lvl w:ilvl="5" w:tplc="AF44779A">
      <w:numFmt w:val="bullet"/>
      <w:lvlText w:val="•"/>
      <w:lvlJc w:val="left"/>
      <w:pPr>
        <w:ind w:left="5895" w:hanging="360"/>
      </w:pPr>
      <w:rPr>
        <w:rFonts w:hint="default"/>
        <w:lang w:val="es-ES" w:eastAsia="en-US" w:bidi="ar-SA"/>
      </w:rPr>
    </w:lvl>
    <w:lvl w:ilvl="6" w:tplc="E20CA618">
      <w:numFmt w:val="bullet"/>
      <w:lvlText w:val="•"/>
      <w:lvlJc w:val="left"/>
      <w:pPr>
        <w:ind w:left="6804" w:hanging="360"/>
      </w:pPr>
      <w:rPr>
        <w:rFonts w:hint="default"/>
        <w:lang w:val="es-ES" w:eastAsia="en-US" w:bidi="ar-SA"/>
      </w:rPr>
    </w:lvl>
    <w:lvl w:ilvl="7" w:tplc="748A441A">
      <w:numFmt w:val="bullet"/>
      <w:lvlText w:val="•"/>
      <w:lvlJc w:val="left"/>
      <w:pPr>
        <w:ind w:left="7713" w:hanging="360"/>
      </w:pPr>
      <w:rPr>
        <w:rFonts w:hint="default"/>
        <w:lang w:val="es-ES" w:eastAsia="en-US" w:bidi="ar-SA"/>
      </w:rPr>
    </w:lvl>
    <w:lvl w:ilvl="8" w:tplc="E5D80D3C">
      <w:numFmt w:val="bullet"/>
      <w:lvlText w:val="•"/>
      <w:lvlJc w:val="left"/>
      <w:pPr>
        <w:ind w:left="8622" w:hanging="360"/>
      </w:pPr>
      <w:rPr>
        <w:rFonts w:hint="default"/>
        <w:lang w:val="es-ES" w:eastAsia="en-US" w:bidi="ar-SA"/>
      </w:rPr>
    </w:lvl>
  </w:abstractNum>
  <w:abstractNum w:abstractNumId="138" w15:restartNumberingAfterBreak="0">
    <w:nsid w:val="57D54C06"/>
    <w:multiLevelType w:val="hybridMultilevel"/>
    <w:tmpl w:val="ADD8E1BC"/>
    <w:lvl w:ilvl="0" w:tplc="41DAD2FE">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F112E2C0">
      <w:numFmt w:val="bullet"/>
      <w:lvlText w:val="•"/>
      <w:lvlJc w:val="left"/>
      <w:pPr>
        <w:ind w:left="2430" w:hanging="360"/>
      </w:pPr>
      <w:rPr>
        <w:rFonts w:hint="default"/>
        <w:lang w:val="es-ES" w:eastAsia="en-US" w:bidi="ar-SA"/>
      </w:rPr>
    </w:lvl>
    <w:lvl w:ilvl="2" w:tplc="939C39E2">
      <w:numFmt w:val="bullet"/>
      <w:lvlText w:val="•"/>
      <w:lvlJc w:val="left"/>
      <w:pPr>
        <w:ind w:left="3320" w:hanging="360"/>
      </w:pPr>
      <w:rPr>
        <w:rFonts w:hint="default"/>
        <w:lang w:val="es-ES" w:eastAsia="en-US" w:bidi="ar-SA"/>
      </w:rPr>
    </w:lvl>
    <w:lvl w:ilvl="3" w:tplc="FC28530C">
      <w:numFmt w:val="bullet"/>
      <w:lvlText w:val="•"/>
      <w:lvlJc w:val="left"/>
      <w:pPr>
        <w:ind w:left="4210" w:hanging="360"/>
      </w:pPr>
      <w:rPr>
        <w:rFonts w:hint="default"/>
        <w:lang w:val="es-ES" w:eastAsia="en-US" w:bidi="ar-SA"/>
      </w:rPr>
    </w:lvl>
    <w:lvl w:ilvl="4" w:tplc="8990BB5E">
      <w:numFmt w:val="bullet"/>
      <w:lvlText w:val="•"/>
      <w:lvlJc w:val="left"/>
      <w:pPr>
        <w:ind w:left="5100" w:hanging="360"/>
      </w:pPr>
      <w:rPr>
        <w:rFonts w:hint="default"/>
        <w:lang w:val="es-ES" w:eastAsia="en-US" w:bidi="ar-SA"/>
      </w:rPr>
    </w:lvl>
    <w:lvl w:ilvl="5" w:tplc="BA4219DC">
      <w:numFmt w:val="bullet"/>
      <w:lvlText w:val="•"/>
      <w:lvlJc w:val="left"/>
      <w:pPr>
        <w:ind w:left="5990" w:hanging="360"/>
      </w:pPr>
      <w:rPr>
        <w:rFonts w:hint="default"/>
        <w:lang w:val="es-ES" w:eastAsia="en-US" w:bidi="ar-SA"/>
      </w:rPr>
    </w:lvl>
    <w:lvl w:ilvl="6" w:tplc="87183B46">
      <w:numFmt w:val="bullet"/>
      <w:lvlText w:val="•"/>
      <w:lvlJc w:val="left"/>
      <w:pPr>
        <w:ind w:left="6880" w:hanging="360"/>
      </w:pPr>
      <w:rPr>
        <w:rFonts w:hint="default"/>
        <w:lang w:val="es-ES" w:eastAsia="en-US" w:bidi="ar-SA"/>
      </w:rPr>
    </w:lvl>
    <w:lvl w:ilvl="7" w:tplc="61B25968">
      <w:numFmt w:val="bullet"/>
      <w:lvlText w:val="•"/>
      <w:lvlJc w:val="left"/>
      <w:pPr>
        <w:ind w:left="7770" w:hanging="360"/>
      </w:pPr>
      <w:rPr>
        <w:rFonts w:hint="default"/>
        <w:lang w:val="es-ES" w:eastAsia="en-US" w:bidi="ar-SA"/>
      </w:rPr>
    </w:lvl>
    <w:lvl w:ilvl="8" w:tplc="3F1C916C">
      <w:numFmt w:val="bullet"/>
      <w:lvlText w:val="•"/>
      <w:lvlJc w:val="left"/>
      <w:pPr>
        <w:ind w:left="8660" w:hanging="360"/>
      </w:pPr>
      <w:rPr>
        <w:rFonts w:hint="default"/>
        <w:lang w:val="es-ES" w:eastAsia="en-US" w:bidi="ar-SA"/>
      </w:rPr>
    </w:lvl>
  </w:abstractNum>
  <w:abstractNum w:abstractNumId="139" w15:restartNumberingAfterBreak="0">
    <w:nsid w:val="5A9B3CEE"/>
    <w:multiLevelType w:val="hybridMultilevel"/>
    <w:tmpl w:val="8AE4CDD6"/>
    <w:lvl w:ilvl="0" w:tplc="D41E3E5A">
      <w:start w:val="1"/>
      <w:numFmt w:val="decimal"/>
      <w:lvlText w:val="%1."/>
      <w:lvlJc w:val="left"/>
      <w:pPr>
        <w:ind w:left="142" w:hanging="219"/>
      </w:pPr>
      <w:rPr>
        <w:rFonts w:ascii="Calibri" w:eastAsia="Calibri" w:hAnsi="Calibri" w:cs="Calibri" w:hint="default"/>
        <w:b w:val="0"/>
        <w:bCs w:val="0"/>
        <w:i w:val="0"/>
        <w:iCs w:val="0"/>
        <w:spacing w:val="0"/>
        <w:w w:val="100"/>
        <w:sz w:val="22"/>
        <w:szCs w:val="22"/>
        <w:lang w:val="es-ES" w:eastAsia="en-US" w:bidi="ar-SA"/>
      </w:rPr>
    </w:lvl>
    <w:lvl w:ilvl="1" w:tplc="95AEAE26">
      <w:start w:val="1"/>
      <w:numFmt w:val="lowerLetter"/>
      <w:lvlText w:val="%2)"/>
      <w:lvlJc w:val="left"/>
      <w:pPr>
        <w:ind w:left="1582" w:hanging="360"/>
      </w:pPr>
      <w:rPr>
        <w:rFonts w:ascii="Calibri" w:eastAsia="Calibri" w:hAnsi="Calibri" w:cs="Calibri" w:hint="default"/>
        <w:b w:val="0"/>
        <w:bCs w:val="0"/>
        <w:i w:val="0"/>
        <w:iCs w:val="0"/>
        <w:spacing w:val="0"/>
        <w:w w:val="100"/>
        <w:sz w:val="22"/>
        <w:szCs w:val="22"/>
        <w:lang w:val="es-ES" w:eastAsia="en-US" w:bidi="ar-SA"/>
      </w:rPr>
    </w:lvl>
    <w:lvl w:ilvl="2" w:tplc="7C263150">
      <w:numFmt w:val="bullet"/>
      <w:lvlText w:val="•"/>
      <w:lvlJc w:val="left"/>
      <w:pPr>
        <w:ind w:left="2418" w:hanging="360"/>
      </w:pPr>
      <w:rPr>
        <w:rFonts w:hint="default"/>
        <w:lang w:val="es-ES" w:eastAsia="en-US" w:bidi="ar-SA"/>
      </w:rPr>
    </w:lvl>
    <w:lvl w:ilvl="3" w:tplc="3D88FCA8">
      <w:numFmt w:val="bullet"/>
      <w:lvlText w:val="•"/>
      <w:lvlJc w:val="left"/>
      <w:pPr>
        <w:ind w:left="3256" w:hanging="360"/>
      </w:pPr>
      <w:rPr>
        <w:rFonts w:hint="default"/>
        <w:lang w:val="es-ES" w:eastAsia="en-US" w:bidi="ar-SA"/>
      </w:rPr>
    </w:lvl>
    <w:lvl w:ilvl="4" w:tplc="674EA58E">
      <w:numFmt w:val="bullet"/>
      <w:lvlText w:val="•"/>
      <w:lvlJc w:val="left"/>
      <w:pPr>
        <w:ind w:left="4094" w:hanging="360"/>
      </w:pPr>
      <w:rPr>
        <w:rFonts w:hint="default"/>
        <w:lang w:val="es-ES" w:eastAsia="en-US" w:bidi="ar-SA"/>
      </w:rPr>
    </w:lvl>
    <w:lvl w:ilvl="5" w:tplc="CB946E2C">
      <w:numFmt w:val="bullet"/>
      <w:lvlText w:val="•"/>
      <w:lvlJc w:val="left"/>
      <w:pPr>
        <w:ind w:left="4932" w:hanging="360"/>
      </w:pPr>
      <w:rPr>
        <w:rFonts w:hint="default"/>
        <w:lang w:val="es-ES" w:eastAsia="en-US" w:bidi="ar-SA"/>
      </w:rPr>
    </w:lvl>
    <w:lvl w:ilvl="6" w:tplc="FA82F7E8">
      <w:numFmt w:val="bullet"/>
      <w:lvlText w:val="•"/>
      <w:lvlJc w:val="left"/>
      <w:pPr>
        <w:ind w:left="5770" w:hanging="360"/>
      </w:pPr>
      <w:rPr>
        <w:rFonts w:hint="default"/>
        <w:lang w:val="es-ES" w:eastAsia="en-US" w:bidi="ar-SA"/>
      </w:rPr>
    </w:lvl>
    <w:lvl w:ilvl="7" w:tplc="1B90D3E6">
      <w:numFmt w:val="bullet"/>
      <w:lvlText w:val="•"/>
      <w:lvlJc w:val="left"/>
      <w:pPr>
        <w:ind w:left="6608" w:hanging="360"/>
      </w:pPr>
      <w:rPr>
        <w:rFonts w:hint="default"/>
        <w:lang w:val="es-ES" w:eastAsia="en-US" w:bidi="ar-SA"/>
      </w:rPr>
    </w:lvl>
    <w:lvl w:ilvl="8" w:tplc="B4E8C986">
      <w:numFmt w:val="bullet"/>
      <w:lvlText w:val="•"/>
      <w:lvlJc w:val="left"/>
      <w:pPr>
        <w:ind w:left="7446" w:hanging="360"/>
      </w:pPr>
      <w:rPr>
        <w:rFonts w:hint="default"/>
        <w:lang w:val="es-ES" w:eastAsia="en-US" w:bidi="ar-SA"/>
      </w:rPr>
    </w:lvl>
  </w:abstractNum>
  <w:abstractNum w:abstractNumId="140" w15:restartNumberingAfterBreak="0">
    <w:nsid w:val="5B3A0EBE"/>
    <w:multiLevelType w:val="hybridMultilevel"/>
    <w:tmpl w:val="7C74EB6E"/>
    <w:lvl w:ilvl="0" w:tplc="7366AEEA">
      <w:start w:val="1"/>
      <w:numFmt w:val="lowerLetter"/>
      <w:lvlText w:val="%1)"/>
      <w:lvlJc w:val="left"/>
      <w:pPr>
        <w:ind w:left="1615" w:hanging="428"/>
        <w:jc w:val="left"/>
      </w:pPr>
      <w:rPr>
        <w:rFonts w:ascii="Calibri" w:eastAsia="Calibri" w:hAnsi="Calibri" w:cs="Calibri" w:hint="default"/>
        <w:b w:val="0"/>
        <w:bCs w:val="0"/>
        <w:i w:val="0"/>
        <w:iCs w:val="0"/>
        <w:spacing w:val="0"/>
        <w:w w:val="100"/>
        <w:sz w:val="22"/>
        <w:szCs w:val="22"/>
        <w:lang w:val="es-ES" w:eastAsia="en-US" w:bidi="ar-SA"/>
      </w:rPr>
    </w:lvl>
    <w:lvl w:ilvl="1" w:tplc="CCCA06A8">
      <w:numFmt w:val="bullet"/>
      <w:lvlText w:val="•"/>
      <w:lvlJc w:val="left"/>
      <w:pPr>
        <w:ind w:left="2502" w:hanging="428"/>
      </w:pPr>
      <w:rPr>
        <w:rFonts w:hint="default"/>
        <w:lang w:val="es-ES" w:eastAsia="en-US" w:bidi="ar-SA"/>
      </w:rPr>
    </w:lvl>
    <w:lvl w:ilvl="2" w:tplc="CF5229D6">
      <w:numFmt w:val="bullet"/>
      <w:lvlText w:val="•"/>
      <w:lvlJc w:val="left"/>
      <w:pPr>
        <w:ind w:left="3384" w:hanging="428"/>
      </w:pPr>
      <w:rPr>
        <w:rFonts w:hint="default"/>
        <w:lang w:val="es-ES" w:eastAsia="en-US" w:bidi="ar-SA"/>
      </w:rPr>
    </w:lvl>
    <w:lvl w:ilvl="3" w:tplc="711239DA">
      <w:numFmt w:val="bullet"/>
      <w:lvlText w:val="•"/>
      <w:lvlJc w:val="left"/>
      <w:pPr>
        <w:ind w:left="4266" w:hanging="428"/>
      </w:pPr>
      <w:rPr>
        <w:rFonts w:hint="default"/>
        <w:lang w:val="es-ES" w:eastAsia="en-US" w:bidi="ar-SA"/>
      </w:rPr>
    </w:lvl>
    <w:lvl w:ilvl="4" w:tplc="F33619A2">
      <w:numFmt w:val="bullet"/>
      <w:lvlText w:val="•"/>
      <w:lvlJc w:val="left"/>
      <w:pPr>
        <w:ind w:left="5148" w:hanging="428"/>
      </w:pPr>
      <w:rPr>
        <w:rFonts w:hint="default"/>
        <w:lang w:val="es-ES" w:eastAsia="en-US" w:bidi="ar-SA"/>
      </w:rPr>
    </w:lvl>
    <w:lvl w:ilvl="5" w:tplc="AD9CD046">
      <w:numFmt w:val="bullet"/>
      <w:lvlText w:val="•"/>
      <w:lvlJc w:val="left"/>
      <w:pPr>
        <w:ind w:left="6030" w:hanging="428"/>
      </w:pPr>
      <w:rPr>
        <w:rFonts w:hint="default"/>
        <w:lang w:val="es-ES" w:eastAsia="en-US" w:bidi="ar-SA"/>
      </w:rPr>
    </w:lvl>
    <w:lvl w:ilvl="6" w:tplc="8A008A9C">
      <w:numFmt w:val="bullet"/>
      <w:lvlText w:val="•"/>
      <w:lvlJc w:val="left"/>
      <w:pPr>
        <w:ind w:left="6912" w:hanging="428"/>
      </w:pPr>
      <w:rPr>
        <w:rFonts w:hint="default"/>
        <w:lang w:val="es-ES" w:eastAsia="en-US" w:bidi="ar-SA"/>
      </w:rPr>
    </w:lvl>
    <w:lvl w:ilvl="7" w:tplc="1894572A">
      <w:numFmt w:val="bullet"/>
      <w:lvlText w:val="•"/>
      <w:lvlJc w:val="left"/>
      <w:pPr>
        <w:ind w:left="7794" w:hanging="428"/>
      </w:pPr>
      <w:rPr>
        <w:rFonts w:hint="default"/>
        <w:lang w:val="es-ES" w:eastAsia="en-US" w:bidi="ar-SA"/>
      </w:rPr>
    </w:lvl>
    <w:lvl w:ilvl="8" w:tplc="3AECB8B2">
      <w:numFmt w:val="bullet"/>
      <w:lvlText w:val="•"/>
      <w:lvlJc w:val="left"/>
      <w:pPr>
        <w:ind w:left="8676" w:hanging="428"/>
      </w:pPr>
      <w:rPr>
        <w:rFonts w:hint="default"/>
        <w:lang w:val="es-ES" w:eastAsia="en-US" w:bidi="ar-SA"/>
      </w:rPr>
    </w:lvl>
  </w:abstractNum>
  <w:abstractNum w:abstractNumId="141" w15:restartNumberingAfterBreak="0">
    <w:nsid w:val="5BA509D4"/>
    <w:multiLevelType w:val="multilevel"/>
    <w:tmpl w:val="6F4E9C16"/>
    <w:lvl w:ilvl="0">
      <w:start w:val="2"/>
      <w:numFmt w:val="decimal"/>
      <w:lvlText w:val="%1"/>
      <w:lvlJc w:val="left"/>
      <w:pPr>
        <w:ind w:left="823" w:hanging="562"/>
      </w:pPr>
      <w:rPr>
        <w:rFonts w:hint="default"/>
        <w:lang w:val="es-ES" w:eastAsia="en-US" w:bidi="ar-SA"/>
      </w:rPr>
    </w:lvl>
    <w:lvl w:ilvl="1">
      <w:start w:val="1"/>
      <w:numFmt w:val="decimal"/>
      <w:lvlText w:val="%1.%2"/>
      <w:lvlJc w:val="left"/>
      <w:pPr>
        <w:ind w:left="823" w:hanging="562"/>
      </w:pPr>
      <w:rPr>
        <w:rFonts w:hint="default"/>
        <w:lang w:val="es-ES" w:eastAsia="en-US" w:bidi="ar-SA"/>
      </w:rPr>
    </w:lvl>
    <w:lvl w:ilvl="2">
      <w:start w:val="3"/>
      <w:numFmt w:val="decimal"/>
      <w:lvlText w:val="%1.%2.%3."/>
      <w:lvlJc w:val="left"/>
      <w:pPr>
        <w:ind w:left="823" w:hanging="562"/>
      </w:pPr>
      <w:rPr>
        <w:rFonts w:ascii="Calibri" w:eastAsia="Calibri" w:hAnsi="Calibri" w:cs="Calibri" w:hint="default"/>
        <w:b/>
        <w:bCs/>
        <w:i w:val="0"/>
        <w:iCs w:val="0"/>
        <w:spacing w:val="-2"/>
        <w:w w:val="100"/>
        <w:sz w:val="22"/>
        <w:szCs w:val="22"/>
        <w:lang w:val="es-ES" w:eastAsia="en-US" w:bidi="ar-SA"/>
      </w:rPr>
    </w:lvl>
    <w:lvl w:ilvl="3">
      <w:start w:val="1"/>
      <w:numFmt w:val="decimal"/>
      <w:lvlText w:val="%1.%2.%3.%4."/>
      <w:lvlJc w:val="left"/>
      <w:pPr>
        <w:ind w:left="996" w:hanging="735"/>
      </w:pPr>
      <w:rPr>
        <w:rFonts w:ascii="Calibri" w:eastAsia="Calibri" w:hAnsi="Calibri" w:cs="Calibri" w:hint="default"/>
        <w:b/>
        <w:bCs/>
        <w:i w:val="0"/>
        <w:iCs w:val="0"/>
        <w:spacing w:val="-2"/>
        <w:w w:val="100"/>
        <w:sz w:val="22"/>
        <w:szCs w:val="22"/>
        <w:lang w:val="es-ES" w:eastAsia="en-US" w:bidi="ar-SA"/>
      </w:rPr>
    </w:lvl>
    <w:lvl w:ilvl="4">
      <w:start w:val="1"/>
      <w:numFmt w:val="lowerLetter"/>
      <w:lvlText w:val="%5)"/>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5">
      <w:numFmt w:val="bullet"/>
      <w:lvlText w:val="•"/>
      <w:lvlJc w:val="left"/>
      <w:pPr>
        <w:ind w:left="4247" w:hanging="360"/>
      </w:pPr>
      <w:rPr>
        <w:rFonts w:hint="default"/>
        <w:lang w:val="es-ES" w:eastAsia="en-US" w:bidi="ar-SA"/>
      </w:rPr>
    </w:lvl>
    <w:lvl w:ilvl="6">
      <w:numFmt w:val="bullet"/>
      <w:lvlText w:val="•"/>
      <w:lvlJc w:val="left"/>
      <w:pPr>
        <w:ind w:left="5270" w:hanging="360"/>
      </w:pPr>
      <w:rPr>
        <w:rFonts w:hint="default"/>
        <w:lang w:val="es-ES" w:eastAsia="en-US" w:bidi="ar-SA"/>
      </w:rPr>
    </w:lvl>
    <w:lvl w:ilvl="7">
      <w:numFmt w:val="bullet"/>
      <w:lvlText w:val="•"/>
      <w:lvlJc w:val="left"/>
      <w:pPr>
        <w:ind w:left="6292" w:hanging="360"/>
      </w:pPr>
      <w:rPr>
        <w:rFonts w:hint="default"/>
        <w:lang w:val="es-ES" w:eastAsia="en-US" w:bidi="ar-SA"/>
      </w:rPr>
    </w:lvl>
    <w:lvl w:ilvl="8">
      <w:numFmt w:val="bullet"/>
      <w:lvlText w:val="•"/>
      <w:lvlJc w:val="left"/>
      <w:pPr>
        <w:ind w:left="7315" w:hanging="360"/>
      </w:pPr>
      <w:rPr>
        <w:rFonts w:hint="default"/>
        <w:lang w:val="es-ES" w:eastAsia="en-US" w:bidi="ar-SA"/>
      </w:rPr>
    </w:lvl>
  </w:abstractNum>
  <w:abstractNum w:abstractNumId="142" w15:restartNumberingAfterBreak="0">
    <w:nsid w:val="5BB03546"/>
    <w:multiLevelType w:val="hybridMultilevel"/>
    <w:tmpl w:val="E382897E"/>
    <w:lvl w:ilvl="0" w:tplc="832EDC80">
      <w:start w:val="1"/>
      <w:numFmt w:val="decimal"/>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B8A41946">
      <w:start w:val="1"/>
      <w:numFmt w:val="lowerRoman"/>
      <w:lvlText w:val="%2."/>
      <w:lvlJc w:val="left"/>
      <w:pPr>
        <w:ind w:left="2268" w:hanging="466"/>
        <w:jc w:val="right"/>
      </w:pPr>
      <w:rPr>
        <w:rFonts w:ascii="Calibri" w:eastAsia="Calibri" w:hAnsi="Calibri" w:cs="Calibri" w:hint="default"/>
        <w:b w:val="0"/>
        <w:bCs w:val="0"/>
        <w:i w:val="0"/>
        <w:iCs w:val="0"/>
        <w:spacing w:val="-1"/>
        <w:w w:val="100"/>
        <w:sz w:val="22"/>
        <w:szCs w:val="22"/>
        <w:lang w:val="es-ES" w:eastAsia="en-US" w:bidi="ar-SA"/>
      </w:rPr>
    </w:lvl>
    <w:lvl w:ilvl="2" w:tplc="1C64A68A">
      <w:numFmt w:val="bullet"/>
      <w:lvlText w:val="•"/>
      <w:lvlJc w:val="left"/>
      <w:pPr>
        <w:ind w:left="3168" w:hanging="466"/>
      </w:pPr>
      <w:rPr>
        <w:rFonts w:hint="default"/>
        <w:lang w:val="es-ES" w:eastAsia="en-US" w:bidi="ar-SA"/>
      </w:rPr>
    </w:lvl>
    <w:lvl w:ilvl="3" w:tplc="A7C01C6A">
      <w:numFmt w:val="bullet"/>
      <w:lvlText w:val="•"/>
      <w:lvlJc w:val="left"/>
      <w:pPr>
        <w:ind w:left="4077" w:hanging="466"/>
      </w:pPr>
      <w:rPr>
        <w:rFonts w:hint="default"/>
        <w:lang w:val="es-ES" w:eastAsia="en-US" w:bidi="ar-SA"/>
      </w:rPr>
    </w:lvl>
    <w:lvl w:ilvl="4" w:tplc="78222D82">
      <w:numFmt w:val="bullet"/>
      <w:lvlText w:val="•"/>
      <w:lvlJc w:val="left"/>
      <w:pPr>
        <w:ind w:left="4986" w:hanging="466"/>
      </w:pPr>
      <w:rPr>
        <w:rFonts w:hint="default"/>
        <w:lang w:val="es-ES" w:eastAsia="en-US" w:bidi="ar-SA"/>
      </w:rPr>
    </w:lvl>
    <w:lvl w:ilvl="5" w:tplc="533A5E60">
      <w:numFmt w:val="bullet"/>
      <w:lvlText w:val="•"/>
      <w:lvlJc w:val="left"/>
      <w:pPr>
        <w:ind w:left="5895" w:hanging="466"/>
      </w:pPr>
      <w:rPr>
        <w:rFonts w:hint="default"/>
        <w:lang w:val="es-ES" w:eastAsia="en-US" w:bidi="ar-SA"/>
      </w:rPr>
    </w:lvl>
    <w:lvl w:ilvl="6" w:tplc="18D614D4">
      <w:numFmt w:val="bullet"/>
      <w:lvlText w:val="•"/>
      <w:lvlJc w:val="left"/>
      <w:pPr>
        <w:ind w:left="6804" w:hanging="466"/>
      </w:pPr>
      <w:rPr>
        <w:rFonts w:hint="default"/>
        <w:lang w:val="es-ES" w:eastAsia="en-US" w:bidi="ar-SA"/>
      </w:rPr>
    </w:lvl>
    <w:lvl w:ilvl="7" w:tplc="4824072E">
      <w:numFmt w:val="bullet"/>
      <w:lvlText w:val="•"/>
      <w:lvlJc w:val="left"/>
      <w:pPr>
        <w:ind w:left="7713" w:hanging="466"/>
      </w:pPr>
      <w:rPr>
        <w:rFonts w:hint="default"/>
        <w:lang w:val="es-ES" w:eastAsia="en-US" w:bidi="ar-SA"/>
      </w:rPr>
    </w:lvl>
    <w:lvl w:ilvl="8" w:tplc="DA3E2EEA">
      <w:numFmt w:val="bullet"/>
      <w:lvlText w:val="•"/>
      <w:lvlJc w:val="left"/>
      <w:pPr>
        <w:ind w:left="8622" w:hanging="466"/>
      </w:pPr>
      <w:rPr>
        <w:rFonts w:hint="default"/>
        <w:lang w:val="es-ES" w:eastAsia="en-US" w:bidi="ar-SA"/>
      </w:rPr>
    </w:lvl>
  </w:abstractNum>
  <w:abstractNum w:abstractNumId="143" w15:restartNumberingAfterBreak="0">
    <w:nsid w:val="5BD54B9D"/>
    <w:multiLevelType w:val="hybridMultilevel"/>
    <w:tmpl w:val="E402D344"/>
    <w:lvl w:ilvl="0" w:tplc="7DBC23FA">
      <w:numFmt w:val="bullet"/>
      <w:lvlText w:val="-"/>
      <w:lvlJc w:val="left"/>
      <w:pPr>
        <w:ind w:left="285" w:hanging="219"/>
      </w:pPr>
      <w:rPr>
        <w:rFonts w:ascii="Calibri" w:eastAsia="Calibri" w:hAnsi="Calibri" w:cs="Calibri" w:hint="default"/>
        <w:b w:val="0"/>
        <w:bCs w:val="0"/>
        <w:i w:val="0"/>
        <w:iCs w:val="0"/>
        <w:spacing w:val="0"/>
        <w:w w:val="100"/>
        <w:sz w:val="16"/>
        <w:szCs w:val="16"/>
        <w:lang w:val="es-ES" w:eastAsia="en-US" w:bidi="ar-SA"/>
      </w:rPr>
    </w:lvl>
    <w:lvl w:ilvl="1" w:tplc="A776F768">
      <w:numFmt w:val="bullet"/>
      <w:lvlText w:val="•"/>
      <w:lvlJc w:val="left"/>
      <w:pPr>
        <w:ind w:left="967" w:hanging="219"/>
      </w:pPr>
      <w:rPr>
        <w:rFonts w:hint="default"/>
        <w:lang w:val="es-ES" w:eastAsia="en-US" w:bidi="ar-SA"/>
      </w:rPr>
    </w:lvl>
    <w:lvl w:ilvl="2" w:tplc="11764716">
      <w:numFmt w:val="bullet"/>
      <w:lvlText w:val="•"/>
      <w:lvlJc w:val="left"/>
      <w:pPr>
        <w:ind w:left="1654" w:hanging="219"/>
      </w:pPr>
      <w:rPr>
        <w:rFonts w:hint="default"/>
        <w:lang w:val="es-ES" w:eastAsia="en-US" w:bidi="ar-SA"/>
      </w:rPr>
    </w:lvl>
    <w:lvl w:ilvl="3" w:tplc="AA2AB4AA">
      <w:numFmt w:val="bullet"/>
      <w:lvlText w:val="•"/>
      <w:lvlJc w:val="left"/>
      <w:pPr>
        <w:ind w:left="2341" w:hanging="219"/>
      </w:pPr>
      <w:rPr>
        <w:rFonts w:hint="default"/>
        <w:lang w:val="es-ES" w:eastAsia="en-US" w:bidi="ar-SA"/>
      </w:rPr>
    </w:lvl>
    <w:lvl w:ilvl="4" w:tplc="596CEF1A">
      <w:numFmt w:val="bullet"/>
      <w:lvlText w:val="•"/>
      <w:lvlJc w:val="left"/>
      <w:pPr>
        <w:ind w:left="3028" w:hanging="219"/>
      </w:pPr>
      <w:rPr>
        <w:rFonts w:hint="default"/>
        <w:lang w:val="es-ES" w:eastAsia="en-US" w:bidi="ar-SA"/>
      </w:rPr>
    </w:lvl>
    <w:lvl w:ilvl="5" w:tplc="6492BE68">
      <w:numFmt w:val="bullet"/>
      <w:lvlText w:val="•"/>
      <w:lvlJc w:val="left"/>
      <w:pPr>
        <w:ind w:left="3715" w:hanging="219"/>
      </w:pPr>
      <w:rPr>
        <w:rFonts w:hint="default"/>
        <w:lang w:val="es-ES" w:eastAsia="en-US" w:bidi="ar-SA"/>
      </w:rPr>
    </w:lvl>
    <w:lvl w:ilvl="6" w:tplc="3216E8BE">
      <w:numFmt w:val="bullet"/>
      <w:lvlText w:val="•"/>
      <w:lvlJc w:val="left"/>
      <w:pPr>
        <w:ind w:left="4402" w:hanging="219"/>
      </w:pPr>
      <w:rPr>
        <w:rFonts w:hint="default"/>
        <w:lang w:val="es-ES" w:eastAsia="en-US" w:bidi="ar-SA"/>
      </w:rPr>
    </w:lvl>
    <w:lvl w:ilvl="7" w:tplc="415259A8">
      <w:numFmt w:val="bullet"/>
      <w:lvlText w:val="•"/>
      <w:lvlJc w:val="left"/>
      <w:pPr>
        <w:ind w:left="5089" w:hanging="219"/>
      </w:pPr>
      <w:rPr>
        <w:rFonts w:hint="default"/>
        <w:lang w:val="es-ES" w:eastAsia="en-US" w:bidi="ar-SA"/>
      </w:rPr>
    </w:lvl>
    <w:lvl w:ilvl="8" w:tplc="F8D2558A">
      <w:numFmt w:val="bullet"/>
      <w:lvlText w:val="•"/>
      <w:lvlJc w:val="left"/>
      <w:pPr>
        <w:ind w:left="5776" w:hanging="219"/>
      </w:pPr>
      <w:rPr>
        <w:rFonts w:hint="default"/>
        <w:lang w:val="es-ES" w:eastAsia="en-US" w:bidi="ar-SA"/>
      </w:rPr>
    </w:lvl>
  </w:abstractNum>
  <w:abstractNum w:abstractNumId="144" w15:restartNumberingAfterBreak="0">
    <w:nsid w:val="5BE98756"/>
    <w:multiLevelType w:val="hybridMultilevel"/>
    <w:tmpl w:val="D59AEDBE"/>
    <w:lvl w:ilvl="0" w:tplc="10249AE6">
      <w:numFmt w:val="bullet"/>
      <w:lvlText w:val="-"/>
      <w:lvlJc w:val="left"/>
      <w:pPr>
        <w:ind w:left="290" w:hanging="216"/>
      </w:pPr>
      <w:rPr>
        <w:rFonts w:ascii="Calibri" w:eastAsia="Calibri" w:hAnsi="Calibri" w:cs="Calibri" w:hint="default"/>
        <w:b w:val="0"/>
        <w:bCs w:val="0"/>
        <w:i w:val="0"/>
        <w:iCs w:val="0"/>
        <w:spacing w:val="0"/>
        <w:w w:val="100"/>
        <w:sz w:val="16"/>
        <w:szCs w:val="16"/>
        <w:lang w:val="es-ES" w:eastAsia="en-US" w:bidi="ar-SA"/>
      </w:rPr>
    </w:lvl>
    <w:lvl w:ilvl="1" w:tplc="D5EC38F0">
      <w:numFmt w:val="bullet"/>
      <w:lvlText w:val="•"/>
      <w:lvlJc w:val="left"/>
      <w:pPr>
        <w:ind w:left="1035" w:hanging="216"/>
      </w:pPr>
      <w:rPr>
        <w:rFonts w:hint="default"/>
        <w:lang w:val="es-ES" w:eastAsia="en-US" w:bidi="ar-SA"/>
      </w:rPr>
    </w:lvl>
    <w:lvl w:ilvl="2" w:tplc="9DA2E134">
      <w:numFmt w:val="bullet"/>
      <w:lvlText w:val="•"/>
      <w:lvlJc w:val="left"/>
      <w:pPr>
        <w:ind w:left="1771" w:hanging="216"/>
      </w:pPr>
      <w:rPr>
        <w:rFonts w:hint="default"/>
        <w:lang w:val="es-ES" w:eastAsia="en-US" w:bidi="ar-SA"/>
      </w:rPr>
    </w:lvl>
    <w:lvl w:ilvl="3" w:tplc="4C94454A">
      <w:numFmt w:val="bullet"/>
      <w:lvlText w:val="•"/>
      <w:lvlJc w:val="left"/>
      <w:pPr>
        <w:ind w:left="2507" w:hanging="216"/>
      </w:pPr>
      <w:rPr>
        <w:rFonts w:hint="default"/>
        <w:lang w:val="es-ES" w:eastAsia="en-US" w:bidi="ar-SA"/>
      </w:rPr>
    </w:lvl>
    <w:lvl w:ilvl="4" w:tplc="B70A8A1C">
      <w:numFmt w:val="bullet"/>
      <w:lvlText w:val="•"/>
      <w:lvlJc w:val="left"/>
      <w:pPr>
        <w:ind w:left="3243" w:hanging="216"/>
      </w:pPr>
      <w:rPr>
        <w:rFonts w:hint="default"/>
        <w:lang w:val="es-ES" w:eastAsia="en-US" w:bidi="ar-SA"/>
      </w:rPr>
    </w:lvl>
    <w:lvl w:ilvl="5" w:tplc="F258BA56">
      <w:numFmt w:val="bullet"/>
      <w:lvlText w:val="•"/>
      <w:lvlJc w:val="left"/>
      <w:pPr>
        <w:ind w:left="3979" w:hanging="216"/>
      </w:pPr>
      <w:rPr>
        <w:rFonts w:hint="default"/>
        <w:lang w:val="es-ES" w:eastAsia="en-US" w:bidi="ar-SA"/>
      </w:rPr>
    </w:lvl>
    <w:lvl w:ilvl="6" w:tplc="13F62278">
      <w:numFmt w:val="bullet"/>
      <w:lvlText w:val="•"/>
      <w:lvlJc w:val="left"/>
      <w:pPr>
        <w:ind w:left="4715" w:hanging="216"/>
      </w:pPr>
      <w:rPr>
        <w:rFonts w:hint="default"/>
        <w:lang w:val="es-ES" w:eastAsia="en-US" w:bidi="ar-SA"/>
      </w:rPr>
    </w:lvl>
    <w:lvl w:ilvl="7" w:tplc="BE4E263A">
      <w:numFmt w:val="bullet"/>
      <w:lvlText w:val="•"/>
      <w:lvlJc w:val="left"/>
      <w:pPr>
        <w:ind w:left="5451" w:hanging="216"/>
      </w:pPr>
      <w:rPr>
        <w:rFonts w:hint="default"/>
        <w:lang w:val="es-ES" w:eastAsia="en-US" w:bidi="ar-SA"/>
      </w:rPr>
    </w:lvl>
    <w:lvl w:ilvl="8" w:tplc="F3B4CE3C">
      <w:numFmt w:val="bullet"/>
      <w:lvlText w:val="•"/>
      <w:lvlJc w:val="left"/>
      <w:pPr>
        <w:ind w:left="6187" w:hanging="216"/>
      </w:pPr>
      <w:rPr>
        <w:rFonts w:hint="default"/>
        <w:lang w:val="es-ES" w:eastAsia="en-US" w:bidi="ar-SA"/>
      </w:rPr>
    </w:lvl>
  </w:abstractNum>
  <w:abstractNum w:abstractNumId="145" w15:restartNumberingAfterBreak="0">
    <w:nsid w:val="5C382BAB"/>
    <w:multiLevelType w:val="hybridMultilevel"/>
    <w:tmpl w:val="194CD074"/>
    <w:lvl w:ilvl="0" w:tplc="BC4093CC">
      <w:numFmt w:val="bullet"/>
      <w:lvlText w:val=""/>
      <w:lvlJc w:val="left"/>
      <w:pPr>
        <w:ind w:left="981" w:hanging="360"/>
      </w:pPr>
      <w:rPr>
        <w:rFonts w:ascii="Symbol" w:eastAsia="Symbol" w:hAnsi="Symbol" w:cs="Symbol" w:hint="default"/>
        <w:b w:val="0"/>
        <w:bCs w:val="0"/>
        <w:i w:val="0"/>
        <w:iCs w:val="0"/>
        <w:spacing w:val="0"/>
        <w:w w:val="100"/>
        <w:sz w:val="22"/>
        <w:szCs w:val="22"/>
        <w:lang w:val="es-ES" w:eastAsia="en-US" w:bidi="ar-SA"/>
      </w:rPr>
    </w:lvl>
    <w:lvl w:ilvl="1" w:tplc="674421C0">
      <w:numFmt w:val="bullet"/>
      <w:lvlText w:val="•"/>
      <w:lvlJc w:val="left"/>
      <w:pPr>
        <w:ind w:left="1926" w:hanging="360"/>
      </w:pPr>
      <w:rPr>
        <w:rFonts w:hint="default"/>
        <w:lang w:val="es-ES" w:eastAsia="en-US" w:bidi="ar-SA"/>
      </w:rPr>
    </w:lvl>
    <w:lvl w:ilvl="2" w:tplc="2C7CE152">
      <w:numFmt w:val="bullet"/>
      <w:lvlText w:val="•"/>
      <w:lvlJc w:val="left"/>
      <w:pPr>
        <w:ind w:left="2872" w:hanging="360"/>
      </w:pPr>
      <w:rPr>
        <w:rFonts w:hint="default"/>
        <w:lang w:val="es-ES" w:eastAsia="en-US" w:bidi="ar-SA"/>
      </w:rPr>
    </w:lvl>
    <w:lvl w:ilvl="3" w:tplc="B37C4DB6">
      <w:numFmt w:val="bullet"/>
      <w:lvlText w:val="•"/>
      <w:lvlJc w:val="left"/>
      <w:pPr>
        <w:ind w:left="3818" w:hanging="360"/>
      </w:pPr>
      <w:rPr>
        <w:rFonts w:hint="default"/>
        <w:lang w:val="es-ES" w:eastAsia="en-US" w:bidi="ar-SA"/>
      </w:rPr>
    </w:lvl>
    <w:lvl w:ilvl="4" w:tplc="A33223C6">
      <w:numFmt w:val="bullet"/>
      <w:lvlText w:val="•"/>
      <w:lvlJc w:val="left"/>
      <w:pPr>
        <w:ind w:left="4764" w:hanging="360"/>
      </w:pPr>
      <w:rPr>
        <w:rFonts w:hint="default"/>
        <w:lang w:val="es-ES" w:eastAsia="en-US" w:bidi="ar-SA"/>
      </w:rPr>
    </w:lvl>
    <w:lvl w:ilvl="5" w:tplc="E488BB4E">
      <w:numFmt w:val="bullet"/>
      <w:lvlText w:val="•"/>
      <w:lvlJc w:val="left"/>
      <w:pPr>
        <w:ind w:left="5710" w:hanging="360"/>
      </w:pPr>
      <w:rPr>
        <w:rFonts w:hint="default"/>
        <w:lang w:val="es-ES" w:eastAsia="en-US" w:bidi="ar-SA"/>
      </w:rPr>
    </w:lvl>
    <w:lvl w:ilvl="6" w:tplc="55DC2E54">
      <w:numFmt w:val="bullet"/>
      <w:lvlText w:val="•"/>
      <w:lvlJc w:val="left"/>
      <w:pPr>
        <w:ind w:left="6656" w:hanging="360"/>
      </w:pPr>
      <w:rPr>
        <w:rFonts w:hint="default"/>
        <w:lang w:val="es-ES" w:eastAsia="en-US" w:bidi="ar-SA"/>
      </w:rPr>
    </w:lvl>
    <w:lvl w:ilvl="7" w:tplc="A8CAC212">
      <w:numFmt w:val="bullet"/>
      <w:lvlText w:val="•"/>
      <w:lvlJc w:val="left"/>
      <w:pPr>
        <w:ind w:left="7602" w:hanging="360"/>
      </w:pPr>
      <w:rPr>
        <w:rFonts w:hint="default"/>
        <w:lang w:val="es-ES" w:eastAsia="en-US" w:bidi="ar-SA"/>
      </w:rPr>
    </w:lvl>
    <w:lvl w:ilvl="8" w:tplc="C1E635C8">
      <w:numFmt w:val="bullet"/>
      <w:lvlText w:val="•"/>
      <w:lvlJc w:val="left"/>
      <w:pPr>
        <w:ind w:left="8548" w:hanging="360"/>
      </w:pPr>
      <w:rPr>
        <w:rFonts w:hint="default"/>
        <w:lang w:val="es-ES" w:eastAsia="en-US" w:bidi="ar-SA"/>
      </w:rPr>
    </w:lvl>
  </w:abstractNum>
  <w:abstractNum w:abstractNumId="146" w15:restartNumberingAfterBreak="0">
    <w:nsid w:val="5C4A4798"/>
    <w:multiLevelType w:val="hybridMultilevel"/>
    <w:tmpl w:val="A09E5D5C"/>
    <w:lvl w:ilvl="0" w:tplc="5C407EF2">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A21221D2">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020A9EBC">
      <w:numFmt w:val="bullet"/>
      <w:lvlText w:val="•"/>
      <w:lvlJc w:val="left"/>
      <w:pPr>
        <w:ind w:left="2551" w:hanging="478"/>
      </w:pPr>
      <w:rPr>
        <w:rFonts w:hint="default"/>
        <w:lang w:val="es-ES" w:eastAsia="en-US" w:bidi="ar-SA"/>
      </w:rPr>
    </w:lvl>
    <w:lvl w:ilvl="3" w:tplc="0EB48DDE">
      <w:numFmt w:val="bullet"/>
      <w:lvlText w:val="•"/>
      <w:lvlJc w:val="left"/>
      <w:pPr>
        <w:ind w:left="3402" w:hanging="478"/>
      </w:pPr>
      <w:rPr>
        <w:rFonts w:hint="default"/>
        <w:lang w:val="es-ES" w:eastAsia="en-US" w:bidi="ar-SA"/>
      </w:rPr>
    </w:lvl>
    <w:lvl w:ilvl="4" w:tplc="FA8691C6">
      <w:numFmt w:val="bullet"/>
      <w:lvlText w:val="•"/>
      <w:lvlJc w:val="left"/>
      <w:pPr>
        <w:ind w:left="4253" w:hanging="478"/>
      </w:pPr>
      <w:rPr>
        <w:rFonts w:hint="default"/>
        <w:lang w:val="es-ES" w:eastAsia="en-US" w:bidi="ar-SA"/>
      </w:rPr>
    </w:lvl>
    <w:lvl w:ilvl="5" w:tplc="FD74DF22">
      <w:numFmt w:val="bullet"/>
      <w:lvlText w:val="•"/>
      <w:lvlJc w:val="left"/>
      <w:pPr>
        <w:ind w:left="5104" w:hanging="478"/>
      </w:pPr>
      <w:rPr>
        <w:rFonts w:hint="default"/>
        <w:lang w:val="es-ES" w:eastAsia="en-US" w:bidi="ar-SA"/>
      </w:rPr>
    </w:lvl>
    <w:lvl w:ilvl="6" w:tplc="B3DECF72">
      <w:numFmt w:val="bullet"/>
      <w:lvlText w:val="•"/>
      <w:lvlJc w:val="left"/>
      <w:pPr>
        <w:ind w:left="5955" w:hanging="478"/>
      </w:pPr>
      <w:rPr>
        <w:rFonts w:hint="default"/>
        <w:lang w:val="es-ES" w:eastAsia="en-US" w:bidi="ar-SA"/>
      </w:rPr>
    </w:lvl>
    <w:lvl w:ilvl="7" w:tplc="CB68CCD4">
      <w:numFmt w:val="bullet"/>
      <w:lvlText w:val="•"/>
      <w:lvlJc w:val="left"/>
      <w:pPr>
        <w:ind w:left="6806" w:hanging="478"/>
      </w:pPr>
      <w:rPr>
        <w:rFonts w:hint="default"/>
        <w:lang w:val="es-ES" w:eastAsia="en-US" w:bidi="ar-SA"/>
      </w:rPr>
    </w:lvl>
    <w:lvl w:ilvl="8" w:tplc="8AD69A6A">
      <w:numFmt w:val="bullet"/>
      <w:lvlText w:val="•"/>
      <w:lvlJc w:val="left"/>
      <w:pPr>
        <w:ind w:left="7657" w:hanging="478"/>
      </w:pPr>
      <w:rPr>
        <w:rFonts w:hint="default"/>
        <w:lang w:val="es-ES" w:eastAsia="en-US" w:bidi="ar-SA"/>
      </w:rPr>
    </w:lvl>
  </w:abstractNum>
  <w:abstractNum w:abstractNumId="147" w15:restartNumberingAfterBreak="0">
    <w:nsid w:val="5CB60F48"/>
    <w:multiLevelType w:val="multilevel"/>
    <w:tmpl w:val="E4CAC95E"/>
    <w:lvl w:ilvl="0">
      <w:start w:val="4"/>
      <w:numFmt w:val="decimal"/>
      <w:lvlText w:val="%1"/>
      <w:lvlJc w:val="left"/>
      <w:pPr>
        <w:ind w:left="1341" w:hanging="720"/>
        <w:jc w:val="left"/>
      </w:pPr>
      <w:rPr>
        <w:rFonts w:hint="default"/>
        <w:lang w:val="es-ES" w:eastAsia="en-US" w:bidi="ar-SA"/>
      </w:rPr>
    </w:lvl>
    <w:lvl w:ilvl="1">
      <w:start w:val="1"/>
      <w:numFmt w:val="decimal"/>
      <w:lvlText w:val="%1.%2."/>
      <w:lvlJc w:val="left"/>
      <w:pPr>
        <w:ind w:left="1341" w:hanging="720"/>
        <w:jc w:val="left"/>
      </w:pPr>
      <w:rPr>
        <w:rFonts w:hint="default"/>
        <w:spacing w:val="0"/>
        <w:w w:val="99"/>
        <w:lang w:val="es-ES" w:eastAsia="en-US" w:bidi="ar-SA"/>
      </w:rPr>
    </w:lvl>
    <w:lvl w:ilvl="2">
      <w:numFmt w:val="bullet"/>
      <w:lvlText w:val="●"/>
      <w:lvlJc w:val="left"/>
      <w:pPr>
        <w:ind w:left="1341" w:hanging="360"/>
      </w:pPr>
      <w:rPr>
        <w:rFonts w:ascii="Times New Roman" w:eastAsia="Times New Roman" w:hAnsi="Times New Roman" w:cs="Times New Roman" w:hint="default"/>
        <w:b/>
        <w:bCs/>
        <w:i w:val="0"/>
        <w:iCs w:val="0"/>
        <w:spacing w:val="0"/>
        <w:w w:val="100"/>
        <w:sz w:val="22"/>
        <w:szCs w:val="22"/>
        <w:lang w:val="es-ES" w:eastAsia="en-US" w:bidi="ar-SA"/>
      </w:rPr>
    </w:lvl>
    <w:lvl w:ilvl="3">
      <w:numFmt w:val="bullet"/>
      <w:lvlText w:val="•"/>
      <w:lvlJc w:val="left"/>
      <w:pPr>
        <w:ind w:left="4070" w:hanging="360"/>
      </w:pPr>
      <w:rPr>
        <w:rFonts w:hint="default"/>
        <w:lang w:val="es-ES" w:eastAsia="en-US" w:bidi="ar-SA"/>
      </w:rPr>
    </w:lvl>
    <w:lvl w:ilvl="4">
      <w:numFmt w:val="bullet"/>
      <w:lvlText w:val="•"/>
      <w:lvlJc w:val="left"/>
      <w:pPr>
        <w:ind w:left="4980" w:hanging="360"/>
      </w:pPr>
      <w:rPr>
        <w:rFonts w:hint="default"/>
        <w:lang w:val="es-ES" w:eastAsia="en-US" w:bidi="ar-SA"/>
      </w:rPr>
    </w:lvl>
    <w:lvl w:ilvl="5">
      <w:numFmt w:val="bullet"/>
      <w:lvlText w:val="•"/>
      <w:lvlJc w:val="left"/>
      <w:pPr>
        <w:ind w:left="5890" w:hanging="360"/>
      </w:pPr>
      <w:rPr>
        <w:rFonts w:hint="default"/>
        <w:lang w:val="es-ES" w:eastAsia="en-US" w:bidi="ar-SA"/>
      </w:rPr>
    </w:lvl>
    <w:lvl w:ilvl="6">
      <w:numFmt w:val="bullet"/>
      <w:lvlText w:val="•"/>
      <w:lvlJc w:val="left"/>
      <w:pPr>
        <w:ind w:left="6800" w:hanging="360"/>
      </w:pPr>
      <w:rPr>
        <w:rFonts w:hint="default"/>
        <w:lang w:val="es-ES" w:eastAsia="en-US" w:bidi="ar-SA"/>
      </w:rPr>
    </w:lvl>
    <w:lvl w:ilvl="7">
      <w:numFmt w:val="bullet"/>
      <w:lvlText w:val="•"/>
      <w:lvlJc w:val="left"/>
      <w:pPr>
        <w:ind w:left="7710" w:hanging="360"/>
      </w:pPr>
      <w:rPr>
        <w:rFonts w:hint="default"/>
        <w:lang w:val="es-ES" w:eastAsia="en-US" w:bidi="ar-SA"/>
      </w:rPr>
    </w:lvl>
    <w:lvl w:ilvl="8">
      <w:numFmt w:val="bullet"/>
      <w:lvlText w:val="•"/>
      <w:lvlJc w:val="left"/>
      <w:pPr>
        <w:ind w:left="8620" w:hanging="360"/>
      </w:pPr>
      <w:rPr>
        <w:rFonts w:hint="default"/>
        <w:lang w:val="es-ES" w:eastAsia="en-US" w:bidi="ar-SA"/>
      </w:rPr>
    </w:lvl>
  </w:abstractNum>
  <w:abstractNum w:abstractNumId="148" w15:restartNumberingAfterBreak="0">
    <w:nsid w:val="5D380944"/>
    <w:multiLevelType w:val="multilevel"/>
    <w:tmpl w:val="32DA6118"/>
    <w:lvl w:ilvl="0">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start w:val="1"/>
      <w:numFmt w:val="decimal"/>
      <w:lvlText w:val="%2."/>
      <w:lvlJc w:val="left"/>
      <w:pPr>
        <w:ind w:left="1821" w:hanging="360"/>
      </w:pPr>
      <w:rPr>
        <w:rFonts w:ascii="Calibri" w:eastAsia="Calibri" w:hAnsi="Calibri" w:cs="Calibri" w:hint="default"/>
        <w:b/>
        <w:bCs/>
        <w:i w:val="0"/>
        <w:iCs w:val="0"/>
        <w:spacing w:val="0"/>
        <w:w w:val="100"/>
        <w:sz w:val="22"/>
        <w:szCs w:val="22"/>
        <w:lang w:val="es-ES" w:eastAsia="en-US" w:bidi="ar-SA"/>
      </w:rPr>
    </w:lvl>
    <w:lvl w:ilvl="2">
      <w:start w:val="1"/>
      <w:numFmt w:val="decimal"/>
      <w:lvlText w:val="%2.%3."/>
      <w:lvlJc w:val="left"/>
      <w:pPr>
        <w:ind w:left="655" w:hanging="394"/>
      </w:pPr>
      <w:rPr>
        <w:rFonts w:ascii="Calibri" w:eastAsia="Calibri" w:hAnsi="Calibri" w:cs="Calibri" w:hint="default"/>
        <w:b/>
        <w:bCs/>
        <w:i w:val="0"/>
        <w:iCs w:val="0"/>
        <w:spacing w:val="-2"/>
        <w:w w:val="100"/>
        <w:sz w:val="22"/>
        <w:szCs w:val="22"/>
        <w:lang w:val="es-ES" w:eastAsia="en-US" w:bidi="ar-SA"/>
      </w:rPr>
    </w:lvl>
    <w:lvl w:ilvl="3">
      <w:start w:val="1"/>
      <w:numFmt w:val="decimal"/>
      <w:lvlText w:val="%2.%3.%4."/>
      <w:lvlJc w:val="left"/>
      <w:pPr>
        <w:ind w:left="261" w:hanging="584"/>
      </w:pPr>
      <w:rPr>
        <w:rFonts w:ascii="Calibri" w:eastAsia="Calibri" w:hAnsi="Calibri" w:cs="Calibri" w:hint="default"/>
        <w:b w:val="0"/>
        <w:bCs w:val="0"/>
        <w:i w:val="0"/>
        <w:iCs w:val="0"/>
        <w:spacing w:val="-1"/>
        <w:w w:val="100"/>
        <w:sz w:val="22"/>
        <w:szCs w:val="22"/>
        <w:lang w:val="es-ES" w:eastAsia="en-US" w:bidi="ar-SA"/>
      </w:rPr>
    </w:lvl>
    <w:lvl w:ilvl="4">
      <w:numFmt w:val="bullet"/>
      <w:lvlText w:val="•"/>
      <w:lvlJc w:val="left"/>
      <w:pPr>
        <w:ind w:left="1820" w:hanging="584"/>
      </w:pPr>
      <w:rPr>
        <w:rFonts w:hint="default"/>
        <w:lang w:val="es-ES" w:eastAsia="en-US" w:bidi="ar-SA"/>
      </w:rPr>
    </w:lvl>
    <w:lvl w:ilvl="5">
      <w:numFmt w:val="bullet"/>
      <w:lvlText w:val="•"/>
      <w:lvlJc w:val="left"/>
      <w:pPr>
        <w:ind w:left="3076" w:hanging="584"/>
      </w:pPr>
      <w:rPr>
        <w:rFonts w:hint="default"/>
        <w:lang w:val="es-ES" w:eastAsia="en-US" w:bidi="ar-SA"/>
      </w:rPr>
    </w:lvl>
    <w:lvl w:ilvl="6">
      <w:numFmt w:val="bullet"/>
      <w:lvlText w:val="•"/>
      <w:lvlJc w:val="left"/>
      <w:pPr>
        <w:ind w:left="4333" w:hanging="584"/>
      </w:pPr>
      <w:rPr>
        <w:rFonts w:hint="default"/>
        <w:lang w:val="es-ES" w:eastAsia="en-US" w:bidi="ar-SA"/>
      </w:rPr>
    </w:lvl>
    <w:lvl w:ilvl="7">
      <w:numFmt w:val="bullet"/>
      <w:lvlText w:val="•"/>
      <w:lvlJc w:val="left"/>
      <w:pPr>
        <w:ind w:left="5590" w:hanging="584"/>
      </w:pPr>
      <w:rPr>
        <w:rFonts w:hint="default"/>
        <w:lang w:val="es-ES" w:eastAsia="en-US" w:bidi="ar-SA"/>
      </w:rPr>
    </w:lvl>
    <w:lvl w:ilvl="8">
      <w:numFmt w:val="bullet"/>
      <w:lvlText w:val="•"/>
      <w:lvlJc w:val="left"/>
      <w:pPr>
        <w:ind w:left="6846" w:hanging="584"/>
      </w:pPr>
      <w:rPr>
        <w:rFonts w:hint="default"/>
        <w:lang w:val="es-ES" w:eastAsia="en-US" w:bidi="ar-SA"/>
      </w:rPr>
    </w:lvl>
  </w:abstractNum>
  <w:abstractNum w:abstractNumId="149" w15:restartNumberingAfterBreak="0">
    <w:nsid w:val="5D61125C"/>
    <w:multiLevelType w:val="multilevel"/>
    <w:tmpl w:val="16EA4DCC"/>
    <w:lvl w:ilvl="0">
      <w:start w:val="4"/>
      <w:numFmt w:val="upperLetter"/>
      <w:lvlText w:val="%1"/>
      <w:lvlJc w:val="left"/>
      <w:pPr>
        <w:ind w:left="2061" w:hanging="874"/>
      </w:pPr>
      <w:rPr>
        <w:rFonts w:hint="default"/>
        <w:lang w:val="es-ES" w:eastAsia="en-US" w:bidi="ar-SA"/>
      </w:rPr>
    </w:lvl>
    <w:lvl w:ilvl="1">
      <w:start w:val="3"/>
      <w:numFmt w:val="decimal"/>
      <w:lvlText w:val="%1.%2)"/>
      <w:lvlJc w:val="left"/>
      <w:pPr>
        <w:ind w:left="2061" w:hanging="874"/>
      </w:pPr>
      <w:rPr>
        <w:rFonts w:ascii="Calibri" w:eastAsia="Calibri" w:hAnsi="Calibri" w:cs="Calibri" w:hint="default"/>
        <w:b w:val="0"/>
        <w:bCs w:val="0"/>
        <w:i w:val="0"/>
        <w:iCs w:val="0"/>
        <w:spacing w:val="-1"/>
        <w:w w:val="100"/>
        <w:sz w:val="22"/>
        <w:szCs w:val="22"/>
        <w:lang w:val="es-ES" w:eastAsia="en-US" w:bidi="ar-SA"/>
      </w:rPr>
    </w:lvl>
    <w:lvl w:ilvl="2">
      <w:start w:val="1"/>
      <w:numFmt w:val="decimal"/>
      <w:lvlText w:val="%1.%2.%3)"/>
      <w:lvlJc w:val="left"/>
      <w:pPr>
        <w:ind w:left="2061" w:hanging="874"/>
      </w:pPr>
      <w:rPr>
        <w:rFonts w:ascii="Calibri" w:eastAsia="Calibri" w:hAnsi="Calibri" w:cs="Calibri" w:hint="default"/>
        <w:b w:val="0"/>
        <w:bCs w:val="0"/>
        <w:i w:val="0"/>
        <w:iCs w:val="0"/>
        <w:spacing w:val="-2"/>
        <w:w w:val="100"/>
        <w:sz w:val="22"/>
        <w:szCs w:val="22"/>
        <w:lang w:val="es-ES" w:eastAsia="en-US" w:bidi="ar-SA"/>
      </w:rPr>
    </w:lvl>
    <w:lvl w:ilvl="3">
      <w:numFmt w:val="bullet"/>
      <w:lvlText w:val="●"/>
      <w:lvlJc w:val="left"/>
      <w:pPr>
        <w:ind w:left="1548"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4">
      <w:numFmt w:val="bullet"/>
      <w:lvlText w:val="•"/>
      <w:lvlJc w:val="left"/>
      <w:pPr>
        <w:ind w:left="4853" w:hanging="360"/>
      </w:pPr>
      <w:rPr>
        <w:rFonts w:hint="default"/>
        <w:lang w:val="es-ES" w:eastAsia="en-US" w:bidi="ar-SA"/>
      </w:rPr>
    </w:lvl>
    <w:lvl w:ilvl="5">
      <w:numFmt w:val="bullet"/>
      <w:lvlText w:val="•"/>
      <w:lvlJc w:val="left"/>
      <w:pPr>
        <w:ind w:left="5784" w:hanging="360"/>
      </w:pPr>
      <w:rPr>
        <w:rFonts w:hint="default"/>
        <w:lang w:val="es-ES" w:eastAsia="en-US" w:bidi="ar-SA"/>
      </w:rPr>
    </w:lvl>
    <w:lvl w:ilvl="6">
      <w:numFmt w:val="bullet"/>
      <w:lvlText w:val="•"/>
      <w:lvlJc w:val="left"/>
      <w:pPr>
        <w:ind w:left="6715" w:hanging="360"/>
      </w:pPr>
      <w:rPr>
        <w:rFonts w:hint="default"/>
        <w:lang w:val="es-ES" w:eastAsia="en-US" w:bidi="ar-SA"/>
      </w:rPr>
    </w:lvl>
    <w:lvl w:ilvl="7">
      <w:numFmt w:val="bullet"/>
      <w:lvlText w:val="•"/>
      <w:lvlJc w:val="left"/>
      <w:pPr>
        <w:ind w:left="7646" w:hanging="360"/>
      </w:pPr>
      <w:rPr>
        <w:rFonts w:hint="default"/>
        <w:lang w:val="es-ES" w:eastAsia="en-US" w:bidi="ar-SA"/>
      </w:rPr>
    </w:lvl>
    <w:lvl w:ilvl="8">
      <w:numFmt w:val="bullet"/>
      <w:lvlText w:val="•"/>
      <w:lvlJc w:val="left"/>
      <w:pPr>
        <w:ind w:left="8577" w:hanging="360"/>
      </w:pPr>
      <w:rPr>
        <w:rFonts w:hint="default"/>
        <w:lang w:val="es-ES" w:eastAsia="en-US" w:bidi="ar-SA"/>
      </w:rPr>
    </w:lvl>
  </w:abstractNum>
  <w:abstractNum w:abstractNumId="150" w15:restartNumberingAfterBreak="0">
    <w:nsid w:val="5E121CC4"/>
    <w:multiLevelType w:val="hybridMultilevel"/>
    <w:tmpl w:val="79005304"/>
    <w:lvl w:ilvl="0" w:tplc="6A0CADFA">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1" w:tplc="E5D6D060">
      <w:numFmt w:val="bullet"/>
      <w:lvlText w:val="•"/>
      <w:lvlJc w:val="left"/>
      <w:pPr>
        <w:ind w:left="2754" w:hanging="360"/>
      </w:pPr>
      <w:rPr>
        <w:rFonts w:hint="default"/>
        <w:lang w:val="es-ES" w:eastAsia="en-US" w:bidi="ar-SA"/>
      </w:rPr>
    </w:lvl>
    <w:lvl w:ilvl="2" w:tplc="907C49C8">
      <w:numFmt w:val="bullet"/>
      <w:lvlText w:val="•"/>
      <w:lvlJc w:val="left"/>
      <w:pPr>
        <w:ind w:left="3608" w:hanging="360"/>
      </w:pPr>
      <w:rPr>
        <w:rFonts w:hint="default"/>
        <w:lang w:val="es-ES" w:eastAsia="en-US" w:bidi="ar-SA"/>
      </w:rPr>
    </w:lvl>
    <w:lvl w:ilvl="3" w:tplc="CEBE04D6">
      <w:numFmt w:val="bullet"/>
      <w:lvlText w:val="•"/>
      <w:lvlJc w:val="left"/>
      <w:pPr>
        <w:ind w:left="4462" w:hanging="360"/>
      </w:pPr>
      <w:rPr>
        <w:rFonts w:hint="default"/>
        <w:lang w:val="es-ES" w:eastAsia="en-US" w:bidi="ar-SA"/>
      </w:rPr>
    </w:lvl>
    <w:lvl w:ilvl="4" w:tplc="DAB010CE">
      <w:numFmt w:val="bullet"/>
      <w:lvlText w:val="•"/>
      <w:lvlJc w:val="left"/>
      <w:pPr>
        <w:ind w:left="5316" w:hanging="360"/>
      </w:pPr>
      <w:rPr>
        <w:rFonts w:hint="default"/>
        <w:lang w:val="es-ES" w:eastAsia="en-US" w:bidi="ar-SA"/>
      </w:rPr>
    </w:lvl>
    <w:lvl w:ilvl="5" w:tplc="1E34F026">
      <w:numFmt w:val="bullet"/>
      <w:lvlText w:val="•"/>
      <w:lvlJc w:val="left"/>
      <w:pPr>
        <w:ind w:left="6170" w:hanging="360"/>
      </w:pPr>
      <w:rPr>
        <w:rFonts w:hint="default"/>
        <w:lang w:val="es-ES" w:eastAsia="en-US" w:bidi="ar-SA"/>
      </w:rPr>
    </w:lvl>
    <w:lvl w:ilvl="6" w:tplc="6D26B6E4">
      <w:numFmt w:val="bullet"/>
      <w:lvlText w:val="•"/>
      <w:lvlJc w:val="left"/>
      <w:pPr>
        <w:ind w:left="7024" w:hanging="360"/>
      </w:pPr>
      <w:rPr>
        <w:rFonts w:hint="default"/>
        <w:lang w:val="es-ES" w:eastAsia="en-US" w:bidi="ar-SA"/>
      </w:rPr>
    </w:lvl>
    <w:lvl w:ilvl="7" w:tplc="D088A60C">
      <w:numFmt w:val="bullet"/>
      <w:lvlText w:val="•"/>
      <w:lvlJc w:val="left"/>
      <w:pPr>
        <w:ind w:left="7878" w:hanging="360"/>
      </w:pPr>
      <w:rPr>
        <w:rFonts w:hint="default"/>
        <w:lang w:val="es-ES" w:eastAsia="en-US" w:bidi="ar-SA"/>
      </w:rPr>
    </w:lvl>
    <w:lvl w:ilvl="8" w:tplc="93362148">
      <w:numFmt w:val="bullet"/>
      <w:lvlText w:val="•"/>
      <w:lvlJc w:val="left"/>
      <w:pPr>
        <w:ind w:left="8732" w:hanging="360"/>
      </w:pPr>
      <w:rPr>
        <w:rFonts w:hint="default"/>
        <w:lang w:val="es-ES" w:eastAsia="en-US" w:bidi="ar-SA"/>
      </w:rPr>
    </w:lvl>
  </w:abstractNum>
  <w:abstractNum w:abstractNumId="151" w15:restartNumberingAfterBreak="0">
    <w:nsid w:val="5E3F6DC4"/>
    <w:multiLevelType w:val="hybridMultilevel"/>
    <w:tmpl w:val="B380C954"/>
    <w:lvl w:ilvl="0" w:tplc="D56AF156">
      <w:start w:val="1"/>
      <w:numFmt w:val="decimal"/>
      <w:lvlText w:val="%1."/>
      <w:lvlJc w:val="left"/>
      <w:pPr>
        <w:ind w:left="112" w:hanging="200"/>
        <w:jc w:val="left"/>
      </w:pPr>
      <w:rPr>
        <w:rFonts w:ascii="Calibri" w:eastAsia="Calibri" w:hAnsi="Calibri" w:cs="Calibri" w:hint="default"/>
        <w:b w:val="0"/>
        <w:bCs w:val="0"/>
        <w:i w:val="0"/>
        <w:iCs w:val="0"/>
        <w:spacing w:val="0"/>
        <w:w w:val="99"/>
        <w:sz w:val="18"/>
        <w:szCs w:val="18"/>
        <w:lang w:val="es-ES" w:eastAsia="en-US" w:bidi="ar-SA"/>
      </w:rPr>
    </w:lvl>
    <w:lvl w:ilvl="1" w:tplc="2FF66AA8">
      <w:numFmt w:val="bullet"/>
      <w:lvlText w:val="•"/>
      <w:lvlJc w:val="left"/>
      <w:pPr>
        <w:ind w:left="1010" w:hanging="200"/>
      </w:pPr>
      <w:rPr>
        <w:rFonts w:hint="default"/>
        <w:lang w:val="es-ES" w:eastAsia="en-US" w:bidi="ar-SA"/>
      </w:rPr>
    </w:lvl>
    <w:lvl w:ilvl="2" w:tplc="0F0ED032">
      <w:numFmt w:val="bullet"/>
      <w:lvlText w:val="•"/>
      <w:lvlJc w:val="left"/>
      <w:pPr>
        <w:ind w:left="1900" w:hanging="200"/>
      </w:pPr>
      <w:rPr>
        <w:rFonts w:hint="default"/>
        <w:lang w:val="es-ES" w:eastAsia="en-US" w:bidi="ar-SA"/>
      </w:rPr>
    </w:lvl>
    <w:lvl w:ilvl="3" w:tplc="A2C297C2">
      <w:numFmt w:val="bullet"/>
      <w:lvlText w:val="•"/>
      <w:lvlJc w:val="left"/>
      <w:pPr>
        <w:ind w:left="2790" w:hanging="200"/>
      </w:pPr>
      <w:rPr>
        <w:rFonts w:hint="default"/>
        <w:lang w:val="es-ES" w:eastAsia="en-US" w:bidi="ar-SA"/>
      </w:rPr>
    </w:lvl>
    <w:lvl w:ilvl="4" w:tplc="91ECAE4A">
      <w:numFmt w:val="bullet"/>
      <w:lvlText w:val="•"/>
      <w:lvlJc w:val="left"/>
      <w:pPr>
        <w:ind w:left="3680" w:hanging="200"/>
      </w:pPr>
      <w:rPr>
        <w:rFonts w:hint="default"/>
        <w:lang w:val="es-ES" w:eastAsia="en-US" w:bidi="ar-SA"/>
      </w:rPr>
    </w:lvl>
    <w:lvl w:ilvl="5" w:tplc="E8129B9C">
      <w:numFmt w:val="bullet"/>
      <w:lvlText w:val="•"/>
      <w:lvlJc w:val="left"/>
      <w:pPr>
        <w:ind w:left="4571" w:hanging="200"/>
      </w:pPr>
      <w:rPr>
        <w:rFonts w:hint="default"/>
        <w:lang w:val="es-ES" w:eastAsia="en-US" w:bidi="ar-SA"/>
      </w:rPr>
    </w:lvl>
    <w:lvl w:ilvl="6" w:tplc="53543294">
      <w:numFmt w:val="bullet"/>
      <w:lvlText w:val="•"/>
      <w:lvlJc w:val="left"/>
      <w:pPr>
        <w:ind w:left="5461" w:hanging="200"/>
      </w:pPr>
      <w:rPr>
        <w:rFonts w:hint="default"/>
        <w:lang w:val="es-ES" w:eastAsia="en-US" w:bidi="ar-SA"/>
      </w:rPr>
    </w:lvl>
    <w:lvl w:ilvl="7" w:tplc="DF80BC62">
      <w:numFmt w:val="bullet"/>
      <w:lvlText w:val="•"/>
      <w:lvlJc w:val="left"/>
      <w:pPr>
        <w:ind w:left="6351" w:hanging="200"/>
      </w:pPr>
      <w:rPr>
        <w:rFonts w:hint="default"/>
        <w:lang w:val="es-ES" w:eastAsia="en-US" w:bidi="ar-SA"/>
      </w:rPr>
    </w:lvl>
    <w:lvl w:ilvl="8" w:tplc="80C22546">
      <w:numFmt w:val="bullet"/>
      <w:lvlText w:val="•"/>
      <w:lvlJc w:val="left"/>
      <w:pPr>
        <w:ind w:left="7241" w:hanging="200"/>
      </w:pPr>
      <w:rPr>
        <w:rFonts w:hint="default"/>
        <w:lang w:val="es-ES" w:eastAsia="en-US" w:bidi="ar-SA"/>
      </w:rPr>
    </w:lvl>
  </w:abstractNum>
  <w:abstractNum w:abstractNumId="152" w15:restartNumberingAfterBreak="0">
    <w:nsid w:val="5F09247D"/>
    <w:multiLevelType w:val="hybridMultilevel"/>
    <w:tmpl w:val="3294E01C"/>
    <w:lvl w:ilvl="0" w:tplc="03726940">
      <w:numFmt w:val="bullet"/>
      <w:lvlText w:val="●"/>
      <w:lvlJc w:val="left"/>
      <w:pPr>
        <w:ind w:left="862"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12D2813A">
      <w:numFmt w:val="bullet"/>
      <w:lvlText w:val="•"/>
      <w:lvlJc w:val="left"/>
      <w:pPr>
        <w:ind w:left="1686" w:hanging="360"/>
      </w:pPr>
      <w:rPr>
        <w:rFonts w:hint="default"/>
        <w:lang w:val="es-ES" w:eastAsia="en-US" w:bidi="ar-SA"/>
      </w:rPr>
    </w:lvl>
    <w:lvl w:ilvl="2" w:tplc="03AA120E">
      <w:numFmt w:val="bullet"/>
      <w:lvlText w:val="•"/>
      <w:lvlJc w:val="left"/>
      <w:pPr>
        <w:ind w:left="2512" w:hanging="360"/>
      </w:pPr>
      <w:rPr>
        <w:rFonts w:hint="default"/>
        <w:lang w:val="es-ES" w:eastAsia="en-US" w:bidi="ar-SA"/>
      </w:rPr>
    </w:lvl>
    <w:lvl w:ilvl="3" w:tplc="09B2666A">
      <w:numFmt w:val="bullet"/>
      <w:lvlText w:val="•"/>
      <w:lvlJc w:val="left"/>
      <w:pPr>
        <w:ind w:left="3338" w:hanging="360"/>
      </w:pPr>
      <w:rPr>
        <w:rFonts w:hint="default"/>
        <w:lang w:val="es-ES" w:eastAsia="en-US" w:bidi="ar-SA"/>
      </w:rPr>
    </w:lvl>
    <w:lvl w:ilvl="4" w:tplc="83B2B572">
      <w:numFmt w:val="bullet"/>
      <w:lvlText w:val="•"/>
      <w:lvlJc w:val="left"/>
      <w:pPr>
        <w:ind w:left="4164" w:hanging="360"/>
      </w:pPr>
      <w:rPr>
        <w:rFonts w:hint="default"/>
        <w:lang w:val="es-ES" w:eastAsia="en-US" w:bidi="ar-SA"/>
      </w:rPr>
    </w:lvl>
    <w:lvl w:ilvl="5" w:tplc="61FED4D2">
      <w:numFmt w:val="bullet"/>
      <w:lvlText w:val="•"/>
      <w:lvlJc w:val="left"/>
      <w:pPr>
        <w:ind w:left="4991" w:hanging="360"/>
      </w:pPr>
      <w:rPr>
        <w:rFonts w:hint="default"/>
        <w:lang w:val="es-ES" w:eastAsia="en-US" w:bidi="ar-SA"/>
      </w:rPr>
    </w:lvl>
    <w:lvl w:ilvl="6" w:tplc="289AF4C0">
      <w:numFmt w:val="bullet"/>
      <w:lvlText w:val="•"/>
      <w:lvlJc w:val="left"/>
      <w:pPr>
        <w:ind w:left="5817" w:hanging="360"/>
      </w:pPr>
      <w:rPr>
        <w:rFonts w:hint="default"/>
        <w:lang w:val="es-ES" w:eastAsia="en-US" w:bidi="ar-SA"/>
      </w:rPr>
    </w:lvl>
    <w:lvl w:ilvl="7" w:tplc="0CF0D8E4">
      <w:numFmt w:val="bullet"/>
      <w:lvlText w:val="•"/>
      <w:lvlJc w:val="left"/>
      <w:pPr>
        <w:ind w:left="6643" w:hanging="360"/>
      </w:pPr>
      <w:rPr>
        <w:rFonts w:hint="default"/>
        <w:lang w:val="es-ES" w:eastAsia="en-US" w:bidi="ar-SA"/>
      </w:rPr>
    </w:lvl>
    <w:lvl w:ilvl="8" w:tplc="2F321470">
      <w:numFmt w:val="bullet"/>
      <w:lvlText w:val="•"/>
      <w:lvlJc w:val="left"/>
      <w:pPr>
        <w:ind w:left="7469" w:hanging="360"/>
      </w:pPr>
      <w:rPr>
        <w:rFonts w:hint="default"/>
        <w:lang w:val="es-ES" w:eastAsia="en-US" w:bidi="ar-SA"/>
      </w:rPr>
    </w:lvl>
  </w:abstractNum>
  <w:abstractNum w:abstractNumId="153" w15:restartNumberingAfterBreak="0">
    <w:nsid w:val="61D04394"/>
    <w:multiLevelType w:val="hybridMultilevel"/>
    <w:tmpl w:val="9E2682B6"/>
    <w:lvl w:ilvl="0" w:tplc="B2061BD0">
      <w:start w:val="1"/>
      <w:numFmt w:val="lowerLetter"/>
      <w:lvlText w:val="%1)"/>
      <w:lvlJc w:val="left"/>
      <w:pPr>
        <w:ind w:left="1255" w:hanging="428"/>
      </w:pPr>
      <w:rPr>
        <w:rFonts w:ascii="Calibri" w:eastAsia="Calibri" w:hAnsi="Calibri" w:cs="Calibri" w:hint="default"/>
        <w:b w:val="0"/>
        <w:bCs w:val="0"/>
        <w:i w:val="0"/>
        <w:iCs w:val="0"/>
        <w:spacing w:val="0"/>
        <w:w w:val="100"/>
        <w:sz w:val="22"/>
        <w:szCs w:val="22"/>
        <w:lang w:val="es-ES" w:eastAsia="en-US" w:bidi="ar-SA"/>
      </w:rPr>
    </w:lvl>
    <w:lvl w:ilvl="1" w:tplc="7A3A86C0">
      <w:numFmt w:val="bullet"/>
      <w:lvlText w:val="•"/>
      <w:lvlJc w:val="left"/>
      <w:pPr>
        <w:ind w:left="2178" w:hanging="428"/>
      </w:pPr>
      <w:rPr>
        <w:rFonts w:hint="default"/>
        <w:lang w:val="es-ES" w:eastAsia="en-US" w:bidi="ar-SA"/>
      </w:rPr>
    </w:lvl>
    <w:lvl w:ilvl="2" w:tplc="E4FAD916">
      <w:numFmt w:val="bullet"/>
      <w:lvlText w:val="•"/>
      <w:lvlJc w:val="left"/>
      <w:pPr>
        <w:ind w:left="3096" w:hanging="428"/>
      </w:pPr>
      <w:rPr>
        <w:rFonts w:hint="default"/>
        <w:lang w:val="es-ES" w:eastAsia="en-US" w:bidi="ar-SA"/>
      </w:rPr>
    </w:lvl>
    <w:lvl w:ilvl="3" w:tplc="9DD2FD92">
      <w:numFmt w:val="bullet"/>
      <w:lvlText w:val="•"/>
      <w:lvlJc w:val="left"/>
      <w:pPr>
        <w:ind w:left="4014" w:hanging="428"/>
      </w:pPr>
      <w:rPr>
        <w:rFonts w:hint="default"/>
        <w:lang w:val="es-ES" w:eastAsia="en-US" w:bidi="ar-SA"/>
      </w:rPr>
    </w:lvl>
    <w:lvl w:ilvl="4" w:tplc="8DF8C3E0">
      <w:numFmt w:val="bullet"/>
      <w:lvlText w:val="•"/>
      <w:lvlJc w:val="left"/>
      <w:pPr>
        <w:ind w:left="4932" w:hanging="428"/>
      </w:pPr>
      <w:rPr>
        <w:rFonts w:hint="default"/>
        <w:lang w:val="es-ES" w:eastAsia="en-US" w:bidi="ar-SA"/>
      </w:rPr>
    </w:lvl>
    <w:lvl w:ilvl="5" w:tplc="02E0BA62">
      <w:numFmt w:val="bullet"/>
      <w:lvlText w:val="•"/>
      <w:lvlJc w:val="left"/>
      <w:pPr>
        <w:ind w:left="5850" w:hanging="428"/>
      </w:pPr>
      <w:rPr>
        <w:rFonts w:hint="default"/>
        <w:lang w:val="es-ES" w:eastAsia="en-US" w:bidi="ar-SA"/>
      </w:rPr>
    </w:lvl>
    <w:lvl w:ilvl="6" w:tplc="F97CC9BA">
      <w:numFmt w:val="bullet"/>
      <w:lvlText w:val="•"/>
      <w:lvlJc w:val="left"/>
      <w:pPr>
        <w:ind w:left="6768" w:hanging="428"/>
      </w:pPr>
      <w:rPr>
        <w:rFonts w:hint="default"/>
        <w:lang w:val="es-ES" w:eastAsia="en-US" w:bidi="ar-SA"/>
      </w:rPr>
    </w:lvl>
    <w:lvl w:ilvl="7" w:tplc="7700A1B0">
      <w:numFmt w:val="bullet"/>
      <w:lvlText w:val="•"/>
      <w:lvlJc w:val="left"/>
      <w:pPr>
        <w:ind w:left="7686" w:hanging="428"/>
      </w:pPr>
      <w:rPr>
        <w:rFonts w:hint="default"/>
        <w:lang w:val="es-ES" w:eastAsia="en-US" w:bidi="ar-SA"/>
      </w:rPr>
    </w:lvl>
    <w:lvl w:ilvl="8" w:tplc="494A22BC">
      <w:numFmt w:val="bullet"/>
      <w:lvlText w:val="•"/>
      <w:lvlJc w:val="left"/>
      <w:pPr>
        <w:ind w:left="8604" w:hanging="428"/>
      </w:pPr>
      <w:rPr>
        <w:rFonts w:hint="default"/>
        <w:lang w:val="es-ES" w:eastAsia="en-US" w:bidi="ar-SA"/>
      </w:rPr>
    </w:lvl>
  </w:abstractNum>
  <w:abstractNum w:abstractNumId="154" w15:restartNumberingAfterBreak="0">
    <w:nsid w:val="61EC62FE"/>
    <w:multiLevelType w:val="hybridMultilevel"/>
    <w:tmpl w:val="F3C6BD06"/>
    <w:lvl w:ilvl="0" w:tplc="749E6D26">
      <w:start w:val="1"/>
      <w:numFmt w:val="lowerRoman"/>
      <w:lvlText w:val="%1."/>
      <w:lvlJc w:val="left"/>
      <w:pPr>
        <w:ind w:left="2979" w:hanging="394"/>
        <w:jc w:val="right"/>
      </w:pPr>
      <w:rPr>
        <w:rFonts w:ascii="Arial MT" w:eastAsia="Arial MT" w:hAnsi="Arial MT" w:cs="Arial MT" w:hint="default"/>
        <w:b w:val="0"/>
        <w:bCs w:val="0"/>
        <w:i w:val="0"/>
        <w:iCs w:val="0"/>
        <w:spacing w:val="-2"/>
        <w:w w:val="100"/>
        <w:sz w:val="22"/>
        <w:szCs w:val="22"/>
        <w:lang w:val="es-ES" w:eastAsia="en-US" w:bidi="ar-SA"/>
      </w:rPr>
    </w:lvl>
    <w:lvl w:ilvl="1" w:tplc="D98684FC">
      <w:numFmt w:val="bullet"/>
      <w:lvlText w:val="•"/>
      <w:lvlJc w:val="left"/>
      <w:pPr>
        <w:ind w:left="3844" w:hanging="394"/>
      </w:pPr>
      <w:rPr>
        <w:rFonts w:hint="default"/>
        <w:lang w:val="es-ES" w:eastAsia="en-US" w:bidi="ar-SA"/>
      </w:rPr>
    </w:lvl>
    <w:lvl w:ilvl="2" w:tplc="43AC7AA8">
      <w:numFmt w:val="bullet"/>
      <w:lvlText w:val="•"/>
      <w:lvlJc w:val="left"/>
      <w:pPr>
        <w:ind w:left="4708" w:hanging="394"/>
      </w:pPr>
      <w:rPr>
        <w:rFonts w:hint="default"/>
        <w:lang w:val="es-ES" w:eastAsia="en-US" w:bidi="ar-SA"/>
      </w:rPr>
    </w:lvl>
    <w:lvl w:ilvl="3" w:tplc="18D2A334">
      <w:numFmt w:val="bullet"/>
      <w:lvlText w:val="•"/>
      <w:lvlJc w:val="left"/>
      <w:pPr>
        <w:ind w:left="5572" w:hanging="394"/>
      </w:pPr>
      <w:rPr>
        <w:rFonts w:hint="default"/>
        <w:lang w:val="es-ES" w:eastAsia="en-US" w:bidi="ar-SA"/>
      </w:rPr>
    </w:lvl>
    <w:lvl w:ilvl="4" w:tplc="74F2E85A">
      <w:numFmt w:val="bullet"/>
      <w:lvlText w:val="•"/>
      <w:lvlJc w:val="left"/>
      <w:pPr>
        <w:ind w:left="6436" w:hanging="394"/>
      </w:pPr>
      <w:rPr>
        <w:rFonts w:hint="default"/>
        <w:lang w:val="es-ES" w:eastAsia="en-US" w:bidi="ar-SA"/>
      </w:rPr>
    </w:lvl>
    <w:lvl w:ilvl="5" w:tplc="7F22DE08">
      <w:numFmt w:val="bullet"/>
      <w:lvlText w:val="•"/>
      <w:lvlJc w:val="left"/>
      <w:pPr>
        <w:ind w:left="7301" w:hanging="394"/>
      </w:pPr>
      <w:rPr>
        <w:rFonts w:hint="default"/>
        <w:lang w:val="es-ES" w:eastAsia="en-US" w:bidi="ar-SA"/>
      </w:rPr>
    </w:lvl>
    <w:lvl w:ilvl="6" w:tplc="71A8AA7E">
      <w:numFmt w:val="bullet"/>
      <w:lvlText w:val="•"/>
      <w:lvlJc w:val="left"/>
      <w:pPr>
        <w:ind w:left="8165" w:hanging="394"/>
      </w:pPr>
      <w:rPr>
        <w:rFonts w:hint="default"/>
        <w:lang w:val="es-ES" w:eastAsia="en-US" w:bidi="ar-SA"/>
      </w:rPr>
    </w:lvl>
    <w:lvl w:ilvl="7" w:tplc="290E65CA">
      <w:numFmt w:val="bullet"/>
      <w:lvlText w:val="•"/>
      <w:lvlJc w:val="left"/>
      <w:pPr>
        <w:ind w:left="9029" w:hanging="394"/>
      </w:pPr>
      <w:rPr>
        <w:rFonts w:hint="default"/>
        <w:lang w:val="es-ES" w:eastAsia="en-US" w:bidi="ar-SA"/>
      </w:rPr>
    </w:lvl>
    <w:lvl w:ilvl="8" w:tplc="856E5122">
      <w:numFmt w:val="bullet"/>
      <w:lvlText w:val="•"/>
      <w:lvlJc w:val="left"/>
      <w:pPr>
        <w:ind w:left="9893" w:hanging="394"/>
      </w:pPr>
      <w:rPr>
        <w:rFonts w:hint="default"/>
        <w:lang w:val="es-ES" w:eastAsia="en-US" w:bidi="ar-SA"/>
      </w:rPr>
    </w:lvl>
  </w:abstractNum>
  <w:abstractNum w:abstractNumId="155" w15:restartNumberingAfterBreak="0">
    <w:nsid w:val="63B27614"/>
    <w:multiLevelType w:val="hybridMultilevel"/>
    <w:tmpl w:val="71FA009E"/>
    <w:lvl w:ilvl="0" w:tplc="6CDC9746">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C9BA893C">
      <w:numFmt w:val="bullet"/>
      <w:lvlText w:val="•"/>
      <w:lvlJc w:val="left"/>
      <w:pPr>
        <w:ind w:left="2430" w:hanging="360"/>
      </w:pPr>
      <w:rPr>
        <w:rFonts w:hint="default"/>
        <w:lang w:val="es-ES" w:eastAsia="en-US" w:bidi="ar-SA"/>
      </w:rPr>
    </w:lvl>
    <w:lvl w:ilvl="2" w:tplc="6CAC6670">
      <w:numFmt w:val="bullet"/>
      <w:lvlText w:val="•"/>
      <w:lvlJc w:val="left"/>
      <w:pPr>
        <w:ind w:left="3320" w:hanging="360"/>
      </w:pPr>
      <w:rPr>
        <w:rFonts w:hint="default"/>
        <w:lang w:val="es-ES" w:eastAsia="en-US" w:bidi="ar-SA"/>
      </w:rPr>
    </w:lvl>
    <w:lvl w:ilvl="3" w:tplc="5DDC2108">
      <w:numFmt w:val="bullet"/>
      <w:lvlText w:val="•"/>
      <w:lvlJc w:val="left"/>
      <w:pPr>
        <w:ind w:left="4210" w:hanging="360"/>
      </w:pPr>
      <w:rPr>
        <w:rFonts w:hint="default"/>
        <w:lang w:val="es-ES" w:eastAsia="en-US" w:bidi="ar-SA"/>
      </w:rPr>
    </w:lvl>
    <w:lvl w:ilvl="4" w:tplc="A0A6827E">
      <w:numFmt w:val="bullet"/>
      <w:lvlText w:val="•"/>
      <w:lvlJc w:val="left"/>
      <w:pPr>
        <w:ind w:left="5100" w:hanging="360"/>
      </w:pPr>
      <w:rPr>
        <w:rFonts w:hint="default"/>
        <w:lang w:val="es-ES" w:eastAsia="en-US" w:bidi="ar-SA"/>
      </w:rPr>
    </w:lvl>
    <w:lvl w:ilvl="5" w:tplc="A4C0FBA4">
      <w:numFmt w:val="bullet"/>
      <w:lvlText w:val="•"/>
      <w:lvlJc w:val="left"/>
      <w:pPr>
        <w:ind w:left="5990" w:hanging="360"/>
      </w:pPr>
      <w:rPr>
        <w:rFonts w:hint="default"/>
        <w:lang w:val="es-ES" w:eastAsia="en-US" w:bidi="ar-SA"/>
      </w:rPr>
    </w:lvl>
    <w:lvl w:ilvl="6" w:tplc="4B824232">
      <w:numFmt w:val="bullet"/>
      <w:lvlText w:val="•"/>
      <w:lvlJc w:val="left"/>
      <w:pPr>
        <w:ind w:left="6880" w:hanging="360"/>
      </w:pPr>
      <w:rPr>
        <w:rFonts w:hint="default"/>
        <w:lang w:val="es-ES" w:eastAsia="en-US" w:bidi="ar-SA"/>
      </w:rPr>
    </w:lvl>
    <w:lvl w:ilvl="7" w:tplc="E9445EB4">
      <w:numFmt w:val="bullet"/>
      <w:lvlText w:val="•"/>
      <w:lvlJc w:val="left"/>
      <w:pPr>
        <w:ind w:left="7770" w:hanging="360"/>
      </w:pPr>
      <w:rPr>
        <w:rFonts w:hint="default"/>
        <w:lang w:val="es-ES" w:eastAsia="en-US" w:bidi="ar-SA"/>
      </w:rPr>
    </w:lvl>
    <w:lvl w:ilvl="8" w:tplc="AE325066">
      <w:numFmt w:val="bullet"/>
      <w:lvlText w:val="•"/>
      <w:lvlJc w:val="left"/>
      <w:pPr>
        <w:ind w:left="8660" w:hanging="360"/>
      </w:pPr>
      <w:rPr>
        <w:rFonts w:hint="default"/>
        <w:lang w:val="es-ES" w:eastAsia="en-US" w:bidi="ar-SA"/>
      </w:rPr>
    </w:lvl>
  </w:abstractNum>
  <w:abstractNum w:abstractNumId="156" w15:restartNumberingAfterBreak="0">
    <w:nsid w:val="654D0F8A"/>
    <w:multiLevelType w:val="hybridMultilevel"/>
    <w:tmpl w:val="8E921182"/>
    <w:lvl w:ilvl="0" w:tplc="F412FF76">
      <w:numFmt w:val="bullet"/>
      <w:lvlText w:val="●"/>
      <w:lvlJc w:val="left"/>
      <w:pPr>
        <w:ind w:left="981"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06180BF8">
      <w:numFmt w:val="bullet"/>
      <w:lvlText w:val="o"/>
      <w:lvlJc w:val="left"/>
      <w:pPr>
        <w:ind w:left="1701" w:hanging="360"/>
      </w:pPr>
      <w:rPr>
        <w:rFonts w:ascii="Courier New" w:eastAsia="Courier New" w:hAnsi="Courier New" w:cs="Courier New" w:hint="default"/>
        <w:b w:val="0"/>
        <w:bCs w:val="0"/>
        <w:i w:val="0"/>
        <w:iCs w:val="0"/>
        <w:spacing w:val="0"/>
        <w:w w:val="100"/>
        <w:sz w:val="22"/>
        <w:szCs w:val="22"/>
        <w:lang w:val="es-ES" w:eastAsia="en-US" w:bidi="ar-SA"/>
      </w:rPr>
    </w:lvl>
    <w:lvl w:ilvl="2" w:tplc="7682F974">
      <w:numFmt w:val="bullet"/>
      <w:lvlText w:val="•"/>
      <w:lvlJc w:val="left"/>
      <w:pPr>
        <w:ind w:left="2671" w:hanging="360"/>
      </w:pPr>
      <w:rPr>
        <w:rFonts w:hint="default"/>
        <w:lang w:val="es-ES" w:eastAsia="en-US" w:bidi="ar-SA"/>
      </w:rPr>
    </w:lvl>
    <w:lvl w:ilvl="3" w:tplc="85B4CD0E">
      <w:numFmt w:val="bullet"/>
      <w:lvlText w:val="•"/>
      <w:lvlJc w:val="left"/>
      <w:pPr>
        <w:ind w:left="3642" w:hanging="360"/>
      </w:pPr>
      <w:rPr>
        <w:rFonts w:hint="default"/>
        <w:lang w:val="es-ES" w:eastAsia="en-US" w:bidi="ar-SA"/>
      </w:rPr>
    </w:lvl>
    <w:lvl w:ilvl="4" w:tplc="4FE4781E">
      <w:numFmt w:val="bullet"/>
      <w:lvlText w:val="•"/>
      <w:lvlJc w:val="left"/>
      <w:pPr>
        <w:ind w:left="4613" w:hanging="360"/>
      </w:pPr>
      <w:rPr>
        <w:rFonts w:hint="default"/>
        <w:lang w:val="es-ES" w:eastAsia="en-US" w:bidi="ar-SA"/>
      </w:rPr>
    </w:lvl>
    <w:lvl w:ilvl="5" w:tplc="9586BDAA">
      <w:numFmt w:val="bullet"/>
      <w:lvlText w:val="•"/>
      <w:lvlJc w:val="left"/>
      <w:pPr>
        <w:ind w:left="5584" w:hanging="360"/>
      </w:pPr>
      <w:rPr>
        <w:rFonts w:hint="default"/>
        <w:lang w:val="es-ES" w:eastAsia="en-US" w:bidi="ar-SA"/>
      </w:rPr>
    </w:lvl>
    <w:lvl w:ilvl="6" w:tplc="B7501448">
      <w:numFmt w:val="bullet"/>
      <w:lvlText w:val="•"/>
      <w:lvlJc w:val="left"/>
      <w:pPr>
        <w:ind w:left="6555" w:hanging="360"/>
      </w:pPr>
      <w:rPr>
        <w:rFonts w:hint="default"/>
        <w:lang w:val="es-ES" w:eastAsia="en-US" w:bidi="ar-SA"/>
      </w:rPr>
    </w:lvl>
    <w:lvl w:ilvl="7" w:tplc="76AE605E">
      <w:numFmt w:val="bullet"/>
      <w:lvlText w:val="•"/>
      <w:lvlJc w:val="left"/>
      <w:pPr>
        <w:ind w:left="7526" w:hanging="360"/>
      </w:pPr>
      <w:rPr>
        <w:rFonts w:hint="default"/>
        <w:lang w:val="es-ES" w:eastAsia="en-US" w:bidi="ar-SA"/>
      </w:rPr>
    </w:lvl>
    <w:lvl w:ilvl="8" w:tplc="82FA445E">
      <w:numFmt w:val="bullet"/>
      <w:lvlText w:val="•"/>
      <w:lvlJc w:val="left"/>
      <w:pPr>
        <w:ind w:left="8497" w:hanging="360"/>
      </w:pPr>
      <w:rPr>
        <w:rFonts w:hint="default"/>
        <w:lang w:val="es-ES" w:eastAsia="en-US" w:bidi="ar-SA"/>
      </w:rPr>
    </w:lvl>
  </w:abstractNum>
  <w:abstractNum w:abstractNumId="157" w15:restartNumberingAfterBreak="0">
    <w:nsid w:val="66163099"/>
    <w:multiLevelType w:val="hybridMultilevel"/>
    <w:tmpl w:val="23D4E7E0"/>
    <w:lvl w:ilvl="0" w:tplc="EFC29A50">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70BC42B6">
      <w:numFmt w:val="bullet"/>
      <w:lvlText w:val="•"/>
      <w:lvlJc w:val="left"/>
      <w:pPr>
        <w:ind w:left="2430" w:hanging="360"/>
      </w:pPr>
      <w:rPr>
        <w:rFonts w:hint="default"/>
        <w:lang w:val="es-ES" w:eastAsia="en-US" w:bidi="ar-SA"/>
      </w:rPr>
    </w:lvl>
    <w:lvl w:ilvl="2" w:tplc="9A86A594">
      <w:numFmt w:val="bullet"/>
      <w:lvlText w:val="•"/>
      <w:lvlJc w:val="left"/>
      <w:pPr>
        <w:ind w:left="3320" w:hanging="360"/>
      </w:pPr>
      <w:rPr>
        <w:rFonts w:hint="default"/>
        <w:lang w:val="es-ES" w:eastAsia="en-US" w:bidi="ar-SA"/>
      </w:rPr>
    </w:lvl>
    <w:lvl w:ilvl="3" w:tplc="92A2B4C4">
      <w:numFmt w:val="bullet"/>
      <w:lvlText w:val="•"/>
      <w:lvlJc w:val="left"/>
      <w:pPr>
        <w:ind w:left="4210" w:hanging="360"/>
      </w:pPr>
      <w:rPr>
        <w:rFonts w:hint="default"/>
        <w:lang w:val="es-ES" w:eastAsia="en-US" w:bidi="ar-SA"/>
      </w:rPr>
    </w:lvl>
    <w:lvl w:ilvl="4" w:tplc="3B882DC0">
      <w:numFmt w:val="bullet"/>
      <w:lvlText w:val="•"/>
      <w:lvlJc w:val="left"/>
      <w:pPr>
        <w:ind w:left="5100" w:hanging="360"/>
      </w:pPr>
      <w:rPr>
        <w:rFonts w:hint="default"/>
        <w:lang w:val="es-ES" w:eastAsia="en-US" w:bidi="ar-SA"/>
      </w:rPr>
    </w:lvl>
    <w:lvl w:ilvl="5" w:tplc="658E769C">
      <w:numFmt w:val="bullet"/>
      <w:lvlText w:val="•"/>
      <w:lvlJc w:val="left"/>
      <w:pPr>
        <w:ind w:left="5990" w:hanging="360"/>
      </w:pPr>
      <w:rPr>
        <w:rFonts w:hint="default"/>
        <w:lang w:val="es-ES" w:eastAsia="en-US" w:bidi="ar-SA"/>
      </w:rPr>
    </w:lvl>
    <w:lvl w:ilvl="6" w:tplc="D9CCE644">
      <w:numFmt w:val="bullet"/>
      <w:lvlText w:val="•"/>
      <w:lvlJc w:val="left"/>
      <w:pPr>
        <w:ind w:left="6880" w:hanging="360"/>
      </w:pPr>
      <w:rPr>
        <w:rFonts w:hint="default"/>
        <w:lang w:val="es-ES" w:eastAsia="en-US" w:bidi="ar-SA"/>
      </w:rPr>
    </w:lvl>
    <w:lvl w:ilvl="7" w:tplc="5E348D60">
      <w:numFmt w:val="bullet"/>
      <w:lvlText w:val="•"/>
      <w:lvlJc w:val="left"/>
      <w:pPr>
        <w:ind w:left="7770" w:hanging="360"/>
      </w:pPr>
      <w:rPr>
        <w:rFonts w:hint="default"/>
        <w:lang w:val="es-ES" w:eastAsia="en-US" w:bidi="ar-SA"/>
      </w:rPr>
    </w:lvl>
    <w:lvl w:ilvl="8" w:tplc="17928F30">
      <w:numFmt w:val="bullet"/>
      <w:lvlText w:val="•"/>
      <w:lvlJc w:val="left"/>
      <w:pPr>
        <w:ind w:left="8660" w:hanging="360"/>
      </w:pPr>
      <w:rPr>
        <w:rFonts w:hint="default"/>
        <w:lang w:val="es-ES" w:eastAsia="en-US" w:bidi="ar-SA"/>
      </w:rPr>
    </w:lvl>
  </w:abstractNum>
  <w:abstractNum w:abstractNumId="158" w15:restartNumberingAfterBreak="0">
    <w:nsid w:val="66533AE7"/>
    <w:multiLevelType w:val="multilevel"/>
    <w:tmpl w:val="FE3A9EB8"/>
    <w:lvl w:ilvl="0">
      <w:start w:val="1"/>
      <w:numFmt w:val="decimal"/>
      <w:lvlText w:val="%1"/>
      <w:lvlJc w:val="left"/>
      <w:pPr>
        <w:ind w:left="862" w:hanging="720"/>
      </w:pPr>
      <w:rPr>
        <w:rFonts w:hint="default"/>
        <w:lang w:val="es-ES" w:eastAsia="en-US" w:bidi="ar-SA"/>
      </w:rPr>
    </w:lvl>
    <w:lvl w:ilvl="1">
      <w:start w:val="1"/>
      <w:numFmt w:val="decimal"/>
      <w:lvlText w:val="%1.%2."/>
      <w:lvlJc w:val="left"/>
      <w:pPr>
        <w:ind w:left="862" w:hanging="720"/>
      </w:pPr>
      <w:rPr>
        <w:rFonts w:ascii="Calibri" w:eastAsia="Calibri" w:hAnsi="Calibri" w:cs="Calibri" w:hint="default"/>
        <w:b/>
        <w:bCs/>
        <w:i w:val="0"/>
        <w:iCs w:val="0"/>
        <w:spacing w:val="0"/>
        <w:w w:val="99"/>
        <w:sz w:val="24"/>
        <w:szCs w:val="24"/>
        <w:lang w:val="es-ES" w:eastAsia="en-US" w:bidi="ar-SA"/>
      </w:rPr>
    </w:lvl>
    <w:lvl w:ilvl="2">
      <w:numFmt w:val="bullet"/>
      <w:lvlText w:val="●"/>
      <w:lvlJc w:val="left"/>
      <w:pPr>
        <w:ind w:left="862" w:hanging="360"/>
      </w:pPr>
      <w:rPr>
        <w:rFonts w:ascii="Times New Roman" w:eastAsia="Times New Roman" w:hAnsi="Times New Roman" w:cs="Times New Roman" w:hint="default"/>
        <w:b/>
        <w:bCs/>
        <w:i w:val="0"/>
        <w:iCs w:val="0"/>
        <w:spacing w:val="0"/>
        <w:w w:val="100"/>
        <w:sz w:val="22"/>
        <w:szCs w:val="22"/>
        <w:lang w:val="es-ES" w:eastAsia="en-US" w:bidi="ar-SA"/>
      </w:rPr>
    </w:lvl>
    <w:lvl w:ilvl="3">
      <w:numFmt w:val="bullet"/>
      <w:lvlText w:val="•"/>
      <w:lvlJc w:val="left"/>
      <w:pPr>
        <w:ind w:left="3338" w:hanging="360"/>
      </w:pPr>
      <w:rPr>
        <w:rFonts w:hint="default"/>
        <w:lang w:val="es-ES" w:eastAsia="en-US" w:bidi="ar-SA"/>
      </w:rPr>
    </w:lvl>
    <w:lvl w:ilvl="4">
      <w:numFmt w:val="bullet"/>
      <w:lvlText w:val="•"/>
      <w:lvlJc w:val="left"/>
      <w:pPr>
        <w:ind w:left="4164" w:hanging="360"/>
      </w:pPr>
      <w:rPr>
        <w:rFonts w:hint="default"/>
        <w:lang w:val="es-ES" w:eastAsia="en-US" w:bidi="ar-SA"/>
      </w:rPr>
    </w:lvl>
    <w:lvl w:ilvl="5">
      <w:numFmt w:val="bullet"/>
      <w:lvlText w:val="•"/>
      <w:lvlJc w:val="left"/>
      <w:pPr>
        <w:ind w:left="4991" w:hanging="360"/>
      </w:pPr>
      <w:rPr>
        <w:rFonts w:hint="default"/>
        <w:lang w:val="es-ES" w:eastAsia="en-US" w:bidi="ar-SA"/>
      </w:rPr>
    </w:lvl>
    <w:lvl w:ilvl="6">
      <w:numFmt w:val="bullet"/>
      <w:lvlText w:val="•"/>
      <w:lvlJc w:val="left"/>
      <w:pPr>
        <w:ind w:left="5817" w:hanging="360"/>
      </w:pPr>
      <w:rPr>
        <w:rFonts w:hint="default"/>
        <w:lang w:val="es-ES" w:eastAsia="en-US" w:bidi="ar-SA"/>
      </w:rPr>
    </w:lvl>
    <w:lvl w:ilvl="7">
      <w:numFmt w:val="bullet"/>
      <w:lvlText w:val="•"/>
      <w:lvlJc w:val="left"/>
      <w:pPr>
        <w:ind w:left="6643" w:hanging="360"/>
      </w:pPr>
      <w:rPr>
        <w:rFonts w:hint="default"/>
        <w:lang w:val="es-ES" w:eastAsia="en-US" w:bidi="ar-SA"/>
      </w:rPr>
    </w:lvl>
    <w:lvl w:ilvl="8">
      <w:numFmt w:val="bullet"/>
      <w:lvlText w:val="•"/>
      <w:lvlJc w:val="left"/>
      <w:pPr>
        <w:ind w:left="7469" w:hanging="360"/>
      </w:pPr>
      <w:rPr>
        <w:rFonts w:hint="default"/>
        <w:lang w:val="es-ES" w:eastAsia="en-US" w:bidi="ar-SA"/>
      </w:rPr>
    </w:lvl>
  </w:abstractNum>
  <w:abstractNum w:abstractNumId="159" w15:restartNumberingAfterBreak="0">
    <w:nsid w:val="667F68AF"/>
    <w:multiLevelType w:val="hybridMultilevel"/>
    <w:tmpl w:val="B9EE7F3E"/>
    <w:lvl w:ilvl="0" w:tplc="4DC2996C">
      <w:numFmt w:val="bullet"/>
      <w:lvlText w:val=""/>
      <w:lvlJc w:val="left"/>
      <w:pPr>
        <w:ind w:left="1341" w:hanging="360"/>
      </w:pPr>
      <w:rPr>
        <w:rFonts w:ascii="Symbol" w:eastAsia="Symbol" w:hAnsi="Symbol" w:cs="Symbol" w:hint="default"/>
        <w:spacing w:val="0"/>
        <w:w w:val="100"/>
        <w:lang w:val="es-ES" w:eastAsia="en-US" w:bidi="ar-SA"/>
      </w:rPr>
    </w:lvl>
    <w:lvl w:ilvl="1" w:tplc="6F50E734">
      <w:numFmt w:val="bullet"/>
      <w:lvlText w:val="•"/>
      <w:lvlJc w:val="left"/>
      <w:pPr>
        <w:ind w:left="2178" w:hanging="360"/>
      </w:pPr>
      <w:rPr>
        <w:rFonts w:hint="default"/>
        <w:lang w:val="es-ES" w:eastAsia="en-US" w:bidi="ar-SA"/>
      </w:rPr>
    </w:lvl>
    <w:lvl w:ilvl="2" w:tplc="66E28C7E">
      <w:numFmt w:val="bullet"/>
      <w:lvlText w:val="•"/>
      <w:lvlJc w:val="left"/>
      <w:pPr>
        <w:ind w:left="3016" w:hanging="360"/>
      </w:pPr>
      <w:rPr>
        <w:rFonts w:hint="default"/>
        <w:lang w:val="es-ES" w:eastAsia="en-US" w:bidi="ar-SA"/>
      </w:rPr>
    </w:lvl>
    <w:lvl w:ilvl="3" w:tplc="1F485424">
      <w:numFmt w:val="bullet"/>
      <w:lvlText w:val="•"/>
      <w:lvlJc w:val="left"/>
      <w:pPr>
        <w:ind w:left="3854" w:hanging="360"/>
      </w:pPr>
      <w:rPr>
        <w:rFonts w:hint="default"/>
        <w:lang w:val="es-ES" w:eastAsia="en-US" w:bidi="ar-SA"/>
      </w:rPr>
    </w:lvl>
    <w:lvl w:ilvl="4" w:tplc="6A36F9D6">
      <w:numFmt w:val="bullet"/>
      <w:lvlText w:val="•"/>
      <w:lvlJc w:val="left"/>
      <w:pPr>
        <w:ind w:left="4692" w:hanging="360"/>
      </w:pPr>
      <w:rPr>
        <w:rFonts w:hint="default"/>
        <w:lang w:val="es-ES" w:eastAsia="en-US" w:bidi="ar-SA"/>
      </w:rPr>
    </w:lvl>
    <w:lvl w:ilvl="5" w:tplc="22FA3E82">
      <w:numFmt w:val="bullet"/>
      <w:lvlText w:val="•"/>
      <w:lvlJc w:val="left"/>
      <w:pPr>
        <w:ind w:left="5530" w:hanging="360"/>
      </w:pPr>
      <w:rPr>
        <w:rFonts w:hint="default"/>
        <w:lang w:val="es-ES" w:eastAsia="en-US" w:bidi="ar-SA"/>
      </w:rPr>
    </w:lvl>
    <w:lvl w:ilvl="6" w:tplc="4E64B952">
      <w:numFmt w:val="bullet"/>
      <w:lvlText w:val="•"/>
      <w:lvlJc w:val="left"/>
      <w:pPr>
        <w:ind w:left="6368" w:hanging="360"/>
      </w:pPr>
      <w:rPr>
        <w:rFonts w:hint="default"/>
        <w:lang w:val="es-ES" w:eastAsia="en-US" w:bidi="ar-SA"/>
      </w:rPr>
    </w:lvl>
    <w:lvl w:ilvl="7" w:tplc="019875D6">
      <w:numFmt w:val="bullet"/>
      <w:lvlText w:val="•"/>
      <w:lvlJc w:val="left"/>
      <w:pPr>
        <w:ind w:left="7206" w:hanging="360"/>
      </w:pPr>
      <w:rPr>
        <w:rFonts w:hint="default"/>
        <w:lang w:val="es-ES" w:eastAsia="en-US" w:bidi="ar-SA"/>
      </w:rPr>
    </w:lvl>
    <w:lvl w:ilvl="8" w:tplc="F2CAC298">
      <w:numFmt w:val="bullet"/>
      <w:lvlText w:val="•"/>
      <w:lvlJc w:val="left"/>
      <w:pPr>
        <w:ind w:left="8044" w:hanging="360"/>
      </w:pPr>
      <w:rPr>
        <w:rFonts w:hint="default"/>
        <w:lang w:val="es-ES" w:eastAsia="en-US" w:bidi="ar-SA"/>
      </w:rPr>
    </w:lvl>
  </w:abstractNum>
  <w:abstractNum w:abstractNumId="160" w15:restartNumberingAfterBreak="0">
    <w:nsid w:val="67DC3E24"/>
    <w:multiLevelType w:val="hybridMultilevel"/>
    <w:tmpl w:val="720A8AFE"/>
    <w:lvl w:ilvl="0" w:tplc="6A40AF14">
      <w:numFmt w:val="bullet"/>
      <w:lvlText w:val=""/>
      <w:lvlJc w:val="left"/>
      <w:pPr>
        <w:ind w:left="1907" w:hanging="360"/>
      </w:pPr>
      <w:rPr>
        <w:rFonts w:ascii="Symbol" w:eastAsia="Symbol" w:hAnsi="Symbol" w:cs="Symbol" w:hint="default"/>
        <w:b w:val="0"/>
        <w:bCs w:val="0"/>
        <w:i w:val="0"/>
        <w:iCs w:val="0"/>
        <w:spacing w:val="0"/>
        <w:w w:val="100"/>
        <w:sz w:val="22"/>
        <w:szCs w:val="22"/>
        <w:lang w:val="es-ES" w:eastAsia="en-US" w:bidi="ar-SA"/>
      </w:rPr>
    </w:lvl>
    <w:lvl w:ilvl="1" w:tplc="0FA8F3EE">
      <w:numFmt w:val="bullet"/>
      <w:lvlText w:val="•"/>
      <w:lvlJc w:val="left"/>
      <w:pPr>
        <w:ind w:left="2754" w:hanging="360"/>
      </w:pPr>
      <w:rPr>
        <w:rFonts w:hint="default"/>
        <w:lang w:val="es-ES" w:eastAsia="en-US" w:bidi="ar-SA"/>
      </w:rPr>
    </w:lvl>
    <w:lvl w:ilvl="2" w:tplc="B644E15A">
      <w:numFmt w:val="bullet"/>
      <w:lvlText w:val="•"/>
      <w:lvlJc w:val="left"/>
      <w:pPr>
        <w:ind w:left="3608" w:hanging="360"/>
      </w:pPr>
      <w:rPr>
        <w:rFonts w:hint="default"/>
        <w:lang w:val="es-ES" w:eastAsia="en-US" w:bidi="ar-SA"/>
      </w:rPr>
    </w:lvl>
    <w:lvl w:ilvl="3" w:tplc="FFAAD806">
      <w:numFmt w:val="bullet"/>
      <w:lvlText w:val="•"/>
      <w:lvlJc w:val="left"/>
      <w:pPr>
        <w:ind w:left="4462" w:hanging="360"/>
      </w:pPr>
      <w:rPr>
        <w:rFonts w:hint="default"/>
        <w:lang w:val="es-ES" w:eastAsia="en-US" w:bidi="ar-SA"/>
      </w:rPr>
    </w:lvl>
    <w:lvl w:ilvl="4" w:tplc="0A5A70F2">
      <w:numFmt w:val="bullet"/>
      <w:lvlText w:val="•"/>
      <w:lvlJc w:val="left"/>
      <w:pPr>
        <w:ind w:left="5316" w:hanging="360"/>
      </w:pPr>
      <w:rPr>
        <w:rFonts w:hint="default"/>
        <w:lang w:val="es-ES" w:eastAsia="en-US" w:bidi="ar-SA"/>
      </w:rPr>
    </w:lvl>
    <w:lvl w:ilvl="5" w:tplc="51581D40">
      <w:numFmt w:val="bullet"/>
      <w:lvlText w:val="•"/>
      <w:lvlJc w:val="left"/>
      <w:pPr>
        <w:ind w:left="6170" w:hanging="360"/>
      </w:pPr>
      <w:rPr>
        <w:rFonts w:hint="default"/>
        <w:lang w:val="es-ES" w:eastAsia="en-US" w:bidi="ar-SA"/>
      </w:rPr>
    </w:lvl>
    <w:lvl w:ilvl="6" w:tplc="9C0E6BE6">
      <w:numFmt w:val="bullet"/>
      <w:lvlText w:val="•"/>
      <w:lvlJc w:val="left"/>
      <w:pPr>
        <w:ind w:left="7024" w:hanging="360"/>
      </w:pPr>
      <w:rPr>
        <w:rFonts w:hint="default"/>
        <w:lang w:val="es-ES" w:eastAsia="en-US" w:bidi="ar-SA"/>
      </w:rPr>
    </w:lvl>
    <w:lvl w:ilvl="7" w:tplc="E2BCDBAC">
      <w:numFmt w:val="bullet"/>
      <w:lvlText w:val="•"/>
      <w:lvlJc w:val="left"/>
      <w:pPr>
        <w:ind w:left="7878" w:hanging="360"/>
      </w:pPr>
      <w:rPr>
        <w:rFonts w:hint="default"/>
        <w:lang w:val="es-ES" w:eastAsia="en-US" w:bidi="ar-SA"/>
      </w:rPr>
    </w:lvl>
    <w:lvl w:ilvl="8" w:tplc="04A80736">
      <w:numFmt w:val="bullet"/>
      <w:lvlText w:val="•"/>
      <w:lvlJc w:val="left"/>
      <w:pPr>
        <w:ind w:left="8732" w:hanging="360"/>
      </w:pPr>
      <w:rPr>
        <w:rFonts w:hint="default"/>
        <w:lang w:val="es-ES" w:eastAsia="en-US" w:bidi="ar-SA"/>
      </w:rPr>
    </w:lvl>
  </w:abstractNum>
  <w:abstractNum w:abstractNumId="161" w15:restartNumberingAfterBreak="0">
    <w:nsid w:val="67F574EE"/>
    <w:multiLevelType w:val="hybridMultilevel"/>
    <w:tmpl w:val="53E84D9C"/>
    <w:lvl w:ilvl="0" w:tplc="6A6E662A">
      <w:start w:val="1"/>
      <w:numFmt w:val="decimal"/>
      <w:lvlText w:val="(%1)"/>
      <w:lvlJc w:val="left"/>
      <w:pPr>
        <w:ind w:left="525" w:hanging="267"/>
      </w:pPr>
      <w:rPr>
        <w:rFonts w:ascii="Calibri" w:eastAsia="Calibri" w:hAnsi="Calibri" w:cs="Calibri" w:hint="default"/>
        <w:b w:val="0"/>
        <w:bCs w:val="0"/>
        <w:i w:val="0"/>
        <w:iCs w:val="0"/>
        <w:spacing w:val="-1"/>
        <w:w w:val="99"/>
        <w:sz w:val="20"/>
        <w:szCs w:val="20"/>
        <w:lang w:val="es-ES" w:eastAsia="en-US" w:bidi="ar-SA"/>
      </w:rPr>
    </w:lvl>
    <w:lvl w:ilvl="1" w:tplc="DC6A6064">
      <w:numFmt w:val="bullet"/>
      <w:lvlText w:val="•"/>
      <w:lvlJc w:val="left"/>
      <w:pPr>
        <w:ind w:left="1512" w:hanging="267"/>
      </w:pPr>
      <w:rPr>
        <w:rFonts w:hint="default"/>
        <w:lang w:val="es-ES" w:eastAsia="en-US" w:bidi="ar-SA"/>
      </w:rPr>
    </w:lvl>
    <w:lvl w:ilvl="2" w:tplc="76A406DA">
      <w:numFmt w:val="bullet"/>
      <w:lvlText w:val="•"/>
      <w:lvlJc w:val="left"/>
      <w:pPr>
        <w:ind w:left="2504" w:hanging="267"/>
      </w:pPr>
      <w:rPr>
        <w:rFonts w:hint="default"/>
        <w:lang w:val="es-ES" w:eastAsia="en-US" w:bidi="ar-SA"/>
      </w:rPr>
    </w:lvl>
    <w:lvl w:ilvl="3" w:tplc="1944C3CE">
      <w:numFmt w:val="bullet"/>
      <w:lvlText w:val="•"/>
      <w:lvlJc w:val="left"/>
      <w:pPr>
        <w:ind w:left="3496" w:hanging="267"/>
      </w:pPr>
      <w:rPr>
        <w:rFonts w:hint="default"/>
        <w:lang w:val="es-ES" w:eastAsia="en-US" w:bidi="ar-SA"/>
      </w:rPr>
    </w:lvl>
    <w:lvl w:ilvl="4" w:tplc="5546D562">
      <w:numFmt w:val="bullet"/>
      <w:lvlText w:val="•"/>
      <w:lvlJc w:val="left"/>
      <w:pPr>
        <w:ind w:left="4488" w:hanging="267"/>
      </w:pPr>
      <w:rPr>
        <w:rFonts w:hint="default"/>
        <w:lang w:val="es-ES" w:eastAsia="en-US" w:bidi="ar-SA"/>
      </w:rPr>
    </w:lvl>
    <w:lvl w:ilvl="5" w:tplc="97F2C230">
      <w:numFmt w:val="bullet"/>
      <w:lvlText w:val="•"/>
      <w:lvlJc w:val="left"/>
      <w:pPr>
        <w:ind w:left="5480" w:hanging="267"/>
      </w:pPr>
      <w:rPr>
        <w:rFonts w:hint="default"/>
        <w:lang w:val="es-ES" w:eastAsia="en-US" w:bidi="ar-SA"/>
      </w:rPr>
    </w:lvl>
    <w:lvl w:ilvl="6" w:tplc="1D80407C">
      <w:numFmt w:val="bullet"/>
      <w:lvlText w:val="•"/>
      <w:lvlJc w:val="left"/>
      <w:pPr>
        <w:ind w:left="6472" w:hanging="267"/>
      </w:pPr>
      <w:rPr>
        <w:rFonts w:hint="default"/>
        <w:lang w:val="es-ES" w:eastAsia="en-US" w:bidi="ar-SA"/>
      </w:rPr>
    </w:lvl>
    <w:lvl w:ilvl="7" w:tplc="437A196C">
      <w:numFmt w:val="bullet"/>
      <w:lvlText w:val="•"/>
      <w:lvlJc w:val="left"/>
      <w:pPr>
        <w:ind w:left="7464" w:hanging="267"/>
      </w:pPr>
      <w:rPr>
        <w:rFonts w:hint="default"/>
        <w:lang w:val="es-ES" w:eastAsia="en-US" w:bidi="ar-SA"/>
      </w:rPr>
    </w:lvl>
    <w:lvl w:ilvl="8" w:tplc="998C23BE">
      <w:numFmt w:val="bullet"/>
      <w:lvlText w:val="•"/>
      <w:lvlJc w:val="left"/>
      <w:pPr>
        <w:ind w:left="8456" w:hanging="267"/>
      </w:pPr>
      <w:rPr>
        <w:rFonts w:hint="default"/>
        <w:lang w:val="es-ES" w:eastAsia="en-US" w:bidi="ar-SA"/>
      </w:rPr>
    </w:lvl>
  </w:abstractNum>
  <w:abstractNum w:abstractNumId="162" w15:restartNumberingAfterBreak="0">
    <w:nsid w:val="68A4371F"/>
    <w:multiLevelType w:val="hybridMultilevel"/>
    <w:tmpl w:val="BA8C1B5A"/>
    <w:lvl w:ilvl="0" w:tplc="E7D0A1C6">
      <w:start w:val="1"/>
      <w:numFmt w:val="lowerRoman"/>
      <w:lvlText w:val="%1."/>
      <w:lvlJc w:val="left"/>
      <w:pPr>
        <w:ind w:left="3557" w:hanging="468"/>
        <w:jc w:val="right"/>
      </w:pPr>
      <w:rPr>
        <w:rFonts w:ascii="Calibri" w:eastAsia="Calibri" w:hAnsi="Calibri" w:cs="Calibri" w:hint="default"/>
        <w:b w:val="0"/>
        <w:bCs w:val="0"/>
        <w:i w:val="0"/>
        <w:iCs w:val="0"/>
        <w:spacing w:val="-1"/>
        <w:w w:val="100"/>
        <w:sz w:val="22"/>
        <w:szCs w:val="22"/>
        <w:lang w:val="es-ES" w:eastAsia="en-US" w:bidi="ar-SA"/>
      </w:rPr>
    </w:lvl>
    <w:lvl w:ilvl="1" w:tplc="A63E397C">
      <w:numFmt w:val="bullet"/>
      <w:lvlText w:val="•"/>
      <w:lvlJc w:val="left"/>
      <w:pPr>
        <w:ind w:left="4366" w:hanging="468"/>
      </w:pPr>
      <w:rPr>
        <w:rFonts w:hint="default"/>
        <w:lang w:val="es-ES" w:eastAsia="en-US" w:bidi="ar-SA"/>
      </w:rPr>
    </w:lvl>
    <w:lvl w:ilvl="2" w:tplc="9438B48C">
      <w:numFmt w:val="bullet"/>
      <w:lvlText w:val="•"/>
      <w:lvlJc w:val="left"/>
      <w:pPr>
        <w:ind w:left="5172" w:hanging="468"/>
      </w:pPr>
      <w:rPr>
        <w:rFonts w:hint="default"/>
        <w:lang w:val="es-ES" w:eastAsia="en-US" w:bidi="ar-SA"/>
      </w:rPr>
    </w:lvl>
    <w:lvl w:ilvl="3" w:tplc="D5B4D0B4">
      <w:numFmt w:val="bullet"/>
      <w:lvlText w:val="•"/>
      <w:lvlJc w:val="left"/>
      <w:pPr>
        <w:ind w:left="5978" w:hanging="468"/>
      </w:pPr>
      <w:rPr>
        <w:rFonts w:hint="default"/>
        <w:lang w:val="es-ES" w:eastAsia="en-US" w:bidi="ar-SA"/>
      </w:rPr>
    </w:lvl>
    <w:lvl w:ilvl="4" w:tplc="00540BDC">
      <w:numFmt w:val="bullet"/>
      <w:lvlText w:val="•"/>
      <w:lvlJc w:val="left"/>
      <w:pPr>
        <w:ind w:left="6784" w:hanging="468"/>
      </w:pPr>
      <w:rPr>
        <w:rFonts w:hint="default"/>
        <w:lang w:val="es-ES" w:eastAsia="en-US" w:bidi="ar-SA"/>
      </w:rPr>
    </w:lvl>
    <w:lvl w:ilvl="5" w:tplc="5F466A56">
      <w:numFmt w:val="bullet"/>
      <w:lvlText w:val="•"/>
      <w:lvlJc w:val="left"/>
      <w:pPr>
        <w:ind w:left="7591" w:hanging="468"/>
      </w:pPr>
      <w:rPr>
        <w:rFonts w:hint="default"/>
        <w:lang w:val="es-ES" w:eastAsia="en-US" w:bidi="ar-SA"/>
      </w:rPr>
    </w:lvl>
    <w:lvl w:ilvl="6" w:tplc="F3B06DC2">
      <w:numFmt w:val="bullet"/>
      <w:lvlText w:val="•"/>
      <w:lvlJc w:val="left"/>
      <w:pPr>
        <w:ind w:left="8397" w:hanging="468"/>
      </w:pPr>
      <w:rPr>
        <w:rFonts w:hint="default"/>
        <w:lang w:val="es-ES" w:eastAsia="en-US" w:bidi="ar-SA"/>
      </w:rPr>
    </w:lvl>
    <w:lvl w:ilvl="7" w:tplc="0726BF1C">
      <w:numFmt w:val="bullet"/>
      <w:lvlText w:val="•"/>
      <w:lvlJc w:val="left"/>
      <w:pPr>
        <w:ind w:left="9203" w:hanging="468"/>
      </w:pPr>
      <w:rPr>
        <w:rFonts w:hint="default"/>
        <w:lang w:val="es-ES" w:eastAsia="en-US" w:bidi="ar-SA"/>
      </w:rPr>
    </w:lvl>
    <w:lvl w:ilvl="8" w:tplc="0B7E4B6A">
      <w:numFmt w:val="bullet"/>
      <w:lvlText w:val="•"/>
      <w:lvlJc w:val="left"/>
      <w:pPr>
        <w:ind w:left="10009" w:hanging="468"/>
      </w:pPr>
      <w:rPr>
        <w:rFonts w:hint="default"/>
        <w:lang w:val="es-ES" w:eastAsia="en-US" w:bidi="ar-SA"/>
      </w:rPr>
    </w:lvl>
  </w:abstractNum>
  <w:abstractNum w:abstractNumId="163" w15:restartNumberingAfterBreak="0">
    <w:nsid w:val="68B24E70"/>
    <w:multiLevelType w:val="hybridMultilevel"/>
    <w:tmpl w:val="EADEE5DE"/>
    <w:lvl w:ilvl="0" w:tplc="088E7BAE">
      <w:start w:val="1"/>
      <w:numFmt w:val="lowerLetter"/>
      <w:lvlText w:val="%1)"/>
      <w:lvlJc w:val="left"/>
      <w:pPr>
        <w:ind w:left="1548" w:hanging="360"/>
      </w:pPr>
      <w:rPr>
        <w:rFonts w:ascii="Calibri" w:eastAsia="Calibri" w:hAnsi="Calibri" w:cs="Calibri" w:hint="default"/>
        <w:b w:val="0"/>
        <w:bCs w:val="0"/>
        <w:i w:val="0"/>
        <w:iCs w:val="0"/>
        <w:spacing w:val="0"/>
        <w:w w:val="100"/>
        <w:sz w:val="22"/>
        <w:szCs w:val="22"/>
        <w:lang w:val="es-ES" w:eastAsia="en-US" w:bidi="ar-SA"/>
      </w:rPr>
    </w:lvl>
    <w:lvl w:ilvl="1" w:tplc="651A1866">
      <w:numFmt w:val="bullet"/>
      <w:lvlText w:val="•"/>
      <w:lvlJc w:val="left"/>
      <w:pPr>
        <w:ind w:left="2322" w:hanging="360"/>
      </w:pPr>
      <w:rPr>
        <w:rFonts w:hint="default"/>
        <w:lang w:val="es-ES" w:eastAsia="en-US" w:bidi="ar-SA"/>
      </w:rPr>
    </w:lvl>
    <w:lvl w:ilvl="2" w:tplc="61186A3E">
      <w:numFmt w:val="bullet"/>
      <w:lvlText w:val="•"/>
      <w:lvlJc w:val="left"/>
      <w:pPr>
        <w:ind w:left="3104" w:hanging="360"/>
      </w:pPr>
      <w:rPr>
        <w:rFonts w:hint="default"/>
        <w:lang w:val="es-ES" w:eastAsia="en-US" w:bidi="ar-SA"/>
      </w:rPr>
    </w:lvl>
    <w:lvl w:ilvl="3" w:tplc="604836AE">
      <w:numFmt w:val="bullet"/>
      <w:lvlText w:val="•"/>
      <w:lvlJc w:val="left"/>
      <w:pPr>
        <w:ind w:left="3886" w:hanging="360"/>
      </w:pPr>
      <w:rPr>
        <w:rFonts w:hint="default"/>
        <w:lang w:val="es-ES" w:eastAsia="en-US" w:bidi="ar-SA"/>
      </w:rPr>
    </w:lvl>
    <w:lvl w:ilvl="4" w:tplc="38C665C4">
      <w:numFmt w:val="bullet"/>
      <w:lvlText w:val="•"/>
      <w:lvlJc w:val="left"/>
      <w:pPr>
        <w:ind w:left="4668" w:hanging="360"/>
      </w:pPr>
      <w:rPr>
        <w:rFonts w:hint="default"/>
        <w:lang w:val="es-ES" w:eastAsia="en-US" w:bidi="ar-SA"/>
      </w:rPr>
    </w:lvl>
    <w:lvl w:ilvl="5" w:tplc="96EA1F74">
      <w:numFmt w:val="bullet"/>
      <w:lvlText w:val="•"/>
      <w:lvlJc w:val="left"/>
      <w:pPr>
        <w:ind w:left="5450" w:hanging="360"/>
      </w:pPr>
      <w:rPr>
        <w:rFonts w:hint="default"/>
        <w:lang w:val="es-ES" w:eastAsia="en-US" w:bidi="ar-SA"/>
      </w:rPr>
    </w:lvl>
    <w:lvl w:ilvl="6" w:tplc="1F323E2C">
      <w:numFmt w:val="bullet"/>
      <w:lvlText w:val="•"/>
      <w:lvlJc w:val="left"/>
      <w:pPr>
        <w:ind w:left="6232" w:hanging="360"/>
      </w:pPr>
      <w:rPr>
        <w:rFonts w:hint="default"/>
        <w:lang w:val="es-ES" w:eastAsia="en-US" w:bidi="ar-SA"/>
      </w:rPr>
    </w:lvl>
    <w:lvl w:ilvl="7" w:tplc="AF061D44">
      <w:numFmt w:val="bullet"/>
      <w:lvlText w:val="•"/>
      <w:lvlJc w:val="left"/>
      <w:pPr>
        <w:ind w:left="7014" w:hanging="360"/>
      </w:pPr>
      <w:rPr>
        <w:rFonts w:hint="default"/>
        <w:lang w:val="es-ES" w:eastAsia="en-US" w:bidi="ar-SA"/>
      </w:rPr>
    </w:lvl>
    <w:lvl w:ilvl="8" w:tplc="FD788D42">
      <w:numFmt w:val="bullet"/>
      <w:lvlText w:val="•"/>
      <w:lvlJc w:val="left"/>
      <w:pPr>
        <w:ind w:left="7796" w:hanging="360"/>
      </w:pPr>
      <w:rPr>
        <w:rFonts w:hint="default"/>
        <w:lang w:val="es-ES" w:eastAsia="en-US" w:bidi="ar-SA"/>
      </w:rPr>
    </w:lvl>
  </w:abstractNum>
  <w:abstractNum w:abstractNumId="164" w15:restartNumberingAfterBreak="0">
    <w:nsid w:val="69907EAB"/>
    <w:multiLevelType w:val="hybridMultilevel"/>
    <w:tmpl w:val="6EC279A0"/>
    <w:lvl w:ilvl="0" w:tplc="3D762956">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11449F5A">
      <w:numFmt w:val="bullet"/>
      <w:lvlText w:val="•"/>
      <w:lvlJc w:val="left"/>
      <w:pPr>
        <w:ind w:left="2430" w:hanging="360"/>
      </w:pPr>
      <w:rPr>
        <w:rFonts w:hint="default"/>
        <w:lang w:val="es-ES" w:eastAsia="en-US" w:bidi="ar-SA"/>
      </w:rPr>
    </w:lvl>
    <w:lvl w:ilvl="2" w:tplc="D51AE206">
      <w:numFmt w:val="bullet"/>
      <w:lvlText w:val="•"/>
      <w:lvlJc w:val="left"/>
      <w:pPr>
        <w:ind w:left="3320" w:hanging="360"/>
      </w:pPr>
      <w:rPr>
        <w:rFonts w:hint="default"/>
        <w:lang w:val="es-ES" w:eastAsia="en-US" w:bidi="ar-SA"/>
      </w:rPr>
    </w:lvl>
    <w:lvl w:ilvl="3" w:tplc="7C565BB6">
      <w:numFmt w:val="bullet"/>
      <w:lvlText w:val="•"/>
      <w:lvlJc w:val="left"/>
      <w:pPr>
        <w:ind w:left="4210" w:hanging="360"/>
      </w:pPr>
      <w:rPr>
        <w:rFonts w:hint="default"/>
        <w:lang w:val="es-ES" w:eastAsia="en-US" w:bidi="ar-SA"/>
      </w:rPr>
    </w:lvl>
    <w:lvl w:ilvl="4" w:tplc="E2AC988C">
      <w:numFmt w:val="bullet"/>
      <w:lvlText w:val="•"/>
      <w:lvlJc w:val="left"/>
      <w:pPr>
        <w:ind w:left="5100" w:hanging="360"/>
      </w:pPr>
      <w:rPr>
        <w:rFonts w:hint="default"/>
        <w:lang w:val="es-ES" w:eastAsia="en-US" w:bidi="ar-SA"/>
      </w:rPr>
    </w:lvl>
    <w:lvl w:ilvl="5" w:tplc="A43C2F48">
      <w:numFmt w:val="bullet"/>
      <w:lvlText w:val="•"/>
      <w:lvlJc w:val="left"/>
      <w:pPr>
        <w:ind w:left="5990" w:hanging="360"/>
      </w:pPr>
      <w:rPr>
        <w:rFonts w:hint="default"/>
        <w:lang w:val="es-ES" w:eastAsia="en-US" w:bidi="ar-SA"/>
      </w:rPr>
    </w:lvl>
    <w:lvl w:ilvl="6" w:tplc="45F2B17E">
      <w:numFmt w:val="bullet"/>
      <w:lvlText w:val="•"/>
      <w:lvlJc w:val="left"/>
      <w:pPr>
        <w:ind w:left="6880" w:hanging="360"/>
      </w:pPr>
      <w:rPr>
        <w:rFonts w:hint="default"/>
        <w:lang w:val="es-ES" w:eastAsia="en-US" w:bidi="ar-SA"/>
      </w:rPr>
    </w:lvl>
    <w:lvl w:ilvl="7" w:tplc="9D9E2102">
      <w:numFmt w:val="bullet"/>
      <w:lvlText w:val="•"/>
      <w:lvlJc w:val="left"/>
      <w:pPr>
        <w:ind w:left="7770" w:hanging="360"/>
      </w:pPr>
      <w:rPr>
        <w:rFonts w:hint="default"/>
        <w:lang w:val="es-ES" w:eastAsia="en-US" w:bidi="ar-SA"/>
      </w:rPr>
    </w:lvl>
    <w:lvl w:ilvl="8" w:tplc="A84E3476">
      <w:numFmt w:val="bullet"/>
      <w:lvlText w:val="•"/>
      <w:lvlJc w:val="left"/>
      <w:pPr>
        <w:ind w:left="8660" w:hanging="360"/>
      </w:pPr>
      <w:rPr>
        <w:rFonts w:hint="default"/>
        <w:lang w:val="es-ES" w:eastAsia="en-US" w:bidi="ar-SA"/>
      </w:rPr>
    </w:lvl>
  </w:abstractNum>
  <w:abstractNum w:abstractNumId="165" w15:restartNumberingAfterBreak="0">
    <w:nsid w:val="6A4B63F1"/>
    <w:multiLevelType w:val="hybridMultilevel"/>
    <w:tmpl w:val="6CF6B6E4"/>
    <w:lvl w:ilvl="0" w:tplc="87425474">
      <w:numFmt w:val="bullet"/>
      <w:lvlText w:val="-"/>
      <w:lvlJc w:val="left"/>
      <w:pPr>
        <w:ind w:left="285" w:hanging="219"/>
      </w:pPr>
      <w:rPr>
        <w:rFonts w:ascii="Calibri" w:eastAsia="Calibri" w:hAnsi="Calibri" w:cs="Calibri" w:hint="default"/>
        <w:b w:val="0"/>
        <w:bCs w:val="0"/>
        <w:i w:val="0"/>
        <w:iCs w:val="0"/>
        <w:spacing w:val="0"/>
        <w:w w:val="100"/>
        <w:sz w:val="16"/>
        <w:szCs w:val="16"/>
        <w:lang w:val="es-ES" w:eastAsia="en-US" w:bidi="ar-SA"/>
      </w:rPr>
    </w:lvl>
    <w:lvl w:ilvl="1" w:tplc="5C2C8F8C">
      <w:numFmt w:val="bullet"/>
      <w:lvlText w:val="•"/>
      <w:lvlJc w:val="left"/>
      <w:pPr>
        <w:ind w:left="967" w:hanging="219"/>
      </w:pPr>
      <w:rPr>
        <w:rFonts w:hint="default"/>
        <w:lang w:val="es-ES" w:eastAsia="en-US" w:bidi="ar-SA"/>
      </w:rPr>
    </w:lvl>
    <w:lvl w:ilvl="2" w:tplc="8D1CD7B6">
      <w:numFmt w:val="bullet"/>
      <w:lvlText w:val="•"/>
      <w:lvlJc w:val="left"/>
      <w:pPr>
        <w:ind w:left="1654" w:hanging="219"/>
      </w:pPr>
      <w:rPr>
        <w:rFonts w:hint="default"/>
        <w:lang w:val="es-ES" w:eastAsia="en-US" w:bidi="ar-SA"/>
      </w:rPr>
    </w:lvl>
    <w:lvl w:ilvl="3" w:tplc="07C8CAA8">
      <w:numFmt w:val="bullet"/>
      <w:lvlText w:val="•"/>
      <w:lvlJc w:val="left"/>
      <w:pPr>
        <w:ind w:left="2341" w:hanging="219"/>
      </w:pPr>
      <w:rPr>
        <w:rFonts w:hint="default"/>
        <w:lang w:val="es-ES" w:eastAsia="en-US" w:bidi="ar-SA"/>
      </w:rPr>
    </w:lvl>
    <w:lvl w:ilvl="4" w:tplc="18F02A50">
      <w:numFmt w:val="bullet"/>
      <w:lvlText w:val="•"/>
      <w:lvlJc w:val="left"/>
      <w:pPr>
        <w:ind w:left="3028" w:hanging="219"/>
      </w:pPr>
      <w:rPr>
        <w:rFonts w:hint="default"/>
        <w:lang w:val="es-ES" w:eastAsia="en-US" w:bidi="ar-SA"/>
      </w:rPr>
    </w:lvl>
    <w:lvl w:ilvl="5" w:tplc="9668927C">
      <w:numFmt w:val="bullet"/>
      <w:lvlText w:val="•"/>
      <w:lvlJc w:val="left"/>
      <w:pPr>
        <w:ind w:left="3716" w:hanging="219"/>
      </w:pPr>
      <w:rPr>
        <w:rFonts w:hint="default"/>
        <w:lang w:val="es-ES" w:eastAsia="en-US" w:bidi="ar-SA"/>
      </w:rPr>
    </w:lvl>
    <w:lvl w:ilvl="6" w:tplc="0E44AEEE">
      <w:numFmt w:val="bullet"/>
      <w:lvlText w:val="•"/>
      <w:lvlJc w:val="left"/>
      <w:pPr>
        <w:ind w:left="4403" w:hanging="219"/>
      </w:pPr>
      <w:rPr>
        <w:rFonts w:hint="default"/>
        <w:lang w:val="es-ES" w:eastAsia="en-US" w:bidi="ar-SA"/>
      </w:rPr>
    </w:lvl>
    <w:lvl w:ilvl="7" w:tplc="7EC6F73E">
      <w:numFmt w:val="bullet"/>
      <w:lvlText w:val="•"/>
      <w:lvlJc w:val="left"/>
      <w:pPr>
        <w:ind w:left="5090" w:hanging="219"/>
      </w:pPr>
      <w:rPr>
        <w:rFonts w:hint="default"/>
        <w:lang w:val="es-ES" w:eastAsia="en-US" w:bidi="ar-SA"/>
      </w:rPr>
    </w:lvl>
    <w:lvl w:ilvl="8" w:tplc="942E3F08">
      <w:numFmt w:val="bullet"/>
      <w:lvlText w:val="•"/>
      <w:lvlJc w:val="left"/>
      <w:pPr>
        <w:ind w:left="5777" w:hanging="219"/>
      </w:pPr>
      <w:rPr>
        <w:rFonts w:hint="default"/>
        <w:lang w:val="es-ES" w:eastAsia="en-US" w:bidi="ar-SA"/>
      </w:rPr>
    </w:lvl>
  </w:abstractNum>
  <w:abstractNum w:abstractNumId="166" w15:restartNumberingAfterBreak="0">
    <w:nsid w:val="6AEA5E18"/>
    <w:multiLevelType w:val="multilevel"/>
    <w:tmpl w:val="24E031B2"/>
    <w:lvl w:ilvl="0">
      <w:start w:val="1"/>
      <w:numFmt w:val="decimal"/>
      <w:lvlText w:val="%1"/>
      <w:lvlJc w:val="left"/>
      <w:pPr>
        <w:ind w:left="652" w:hanging="392"/>
      </w:pPr>
      <w:rPr>
        <w:rFonts w:hint="default"/>
        <w:lang w:val="es-ES" w:eastAsia="en-US" w:bidi="ar-SA"/>
      </w:rPr>
    </w:lvl>
    <w:lvl w:ilvl="1">
      <w:start w:val="1"/>
      <w:numFmt w:val="decimal"/>
      <w:lvlText w:val="%1.%2."/>
      <w:lvlJc w:val="left"/>
      <w:pPr>
        <w:ind w:left="652" w:hanging="392"/>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616" w:hanging="392"/>
      </w:pPr>
      <w:rPr>
        <w:rFonts w:hint="default"/>
        <w:lang w:val="es-ES" w:eastAsia="en-US" w:bidi="ar-SA"/>
      </w:rPr>
    </w:lvl>
    <w:lvl w:ilvl="3">
      <w:numFmt w:val="bullet"/>
      <w:lvlText w:val="•"/>
      <w:lvlJc w:val="left"/>
      <w:pPr>
        <w:ind w:left="3594" w:hanging="392"/>
      </w:pPr>
      <w:rPr>
        <w:rFonts w:hint="default"/>
        <w:lang w:val="es-ES" w:eastAsia="en-US" w:bidi="ar-SA"/>
      </w:rPr>
    </w:lvl>
    <w:lvl w:ilvl="4">
      <w:numFmt w:val="bullet"/>
      <w:lvlText w:val="•"/>
      <w:lvlJc w:val="left"/>
      <w:pPr>
        <w:ind w:left="4572" w:hanging="392"/>
      </w:pPr>
      <w:rPr>
        <w:rFonts w:hint="default"/>
        <w:lang w:val="es-ES" w:eastAsia="en-US" w:bidi="ar-SA"/>
      </w:rPr>
    </w:lvl>
    <w:lvl w:ilvl="5">
      <w:numFmt w:val="bullet"/>
      <w:lvlText w:val="•"/>
      <w:lvlJc w:val="left"/>
      <w:pPr>
        <w:ind w:left="5550" w:hanging="392"/>
      </w:pPr>
      <w:rPr>
        <w:rFonts w:hint="default"/>
        <w:lang w:val="es-ES" w:eastAsia="en-US" w:bidi="ar-SA"/>
      </w:rPr>
    </w:lvl>
    <w:lvl w:ilvl="6">
      <w:numFmt w:val="bullet"/>
      <w:lvlText w:val="•"/>
      <w:lvlJc w:val="left"/>
      <w:pPr>
        <w:ind w:left="6528" w:hanging="392"/>
      </w:pPr>
      <w:rPr>
        <w:rFonts w:hint="default"/>
        <w:lang w:val="es-ES" w:eastAsia="en-US" w:bidi="ar-SA"/>
      </w:rPr>
    </w:lvl>
    <w:lvl w:ilvl="7">
      <w:numFmt w:val="bullet"/>
      <w:lvlText w:val="•"/>
      <w:lvlJc w:val="left"/>
      <w:pPr>
        <w:ind w:left="7506" w:hanging="392"/>
      </w:pPr>
      <w:rPr>
        <w:rFonts w:hint="default"/>
        <w:lang w:val="es-ES" w:eastAsia="en-US" w:bidi="ar-SA"/>
      </w:rPr>
    </w:lvl>
    <w:lvl w:ilvl="8">
      <w:numFmt w:val="bullet"/>
      <w:lvlText w:val="•"/>
      <w:lvlJc w:val="left"/>
      <w:pPr>
        <w:ind w:left="8484" w:hanging="392"/>
      </w:pPr>
      <w:rPr>
        <w:rFonts w:hint="default"/>
        <w:lang w:val="es-ES" w:eastAsia="en-US" w:bidi="ar-SA"/>
      </w:rPr>
    </w:lvl>
  </w:abstractNum>
  <w:abstractNum w:abstractNumId="167" w15:restartNumberingAfterBreak="0">
    <w:nsid w:val="6B48B915"/>
    <w:multiLevelType w:val="hybridMultilevel"/>
    <w:tmpl w:val="CCAA46B8"/>
    <w:lvl w:ilvl="0" w:tplc="66BE15B6">
      <w:numFmt w:val="bullet"/>
      <w:lvlText w:val=""/>
      <w:lvlJc w:val="left"/>
      <w:pPr>
        <w:ind w:left="794" w:hanging="360"/>
      </w:pPr>
      <w:rPr>
        <w:rFonts w:ascii="Symbol" w:eastAsia="Symbol" w:hAnsi="Symbol" w:cs="Symbol" w:hint="default"/>
        <w:b w:val="0"/>
        <w:bCs w:val="0"/>
        <w:i w:val="0"/>
        <w:iCs w:val="0"/>
        <w:spacing w:val="0"/>
        <w:w w:val="100"/>
        <w:sz w:val="16"/>
        <w:szCs w:val="16"/>
        <w:lang w:val="es-ES" w:eastAsia="en-US" w:bidi="ar-SA"/>
      </w:rPr>
    </w:lvl>
    <w:lvl w:ilvl="1" w:tplc="5DA620D0">
      <w:numFmt w:val="bullet"/>
      <w:lvlText w:val="•"/>
      <w:lvlJc w:val="left"/>
      <w:pPr>
        <w:ind w:left="1427" w:hanging="360"/>
      </w:pPr>
      <w:rPr>
        <w:rFonts w:hint="default"/>
        <w:lang w:val="es-ES" w:eastAsia="en-US" w:bidi="ar-SA"/>
      </w:rPr>
    </w:lvl>
    <w:lvl w:ilvl="2" w:tplc="138C4BF4">
      <w:numFmt w:val="bullet"/>
      <w:lvlText w:val="•"/>
      <w:lvlJc w:val="left"/>
      <w:pPr>
        <w:ind w:left="2054" w:hanging="360"/>
      </w:pPr>
      <w:rPr>
        <w:rFonts w:hint="default"/>
        <w:lang w:val="es-ES" w:eastAsia="en-US" w:bidi="ar-SA"/>
      </w:rPr>
    </w:lvl>
    <w:lvl w:ilvl="3" w:tplc="406CF56A">
      <w:numFmt w:val="bullet"/>
      <w:lvlText w:val="•"/>
      <w:lvlJc w:val="left"/>
      <w:pPr>
        <w:ind w:left="2681" w:hanging="360"/>
      </w:pPr>
      <w:rPr>
        <w:rFonts w:hint="default"/>
        <w:lang w:val="es-ES" w:eastAsia="en-US" w:bidi="ar-SA"/>
      </w:rPr>
    </w:lvl>
    <w:lvl w:ilvl="4" w:tplc="9EC0BB48">
      <w:numFmt w:val="bullet"/>
      <w:lvlText w:val="•"/>
      <w:lvlJc w:val="left"/>
      <w:pPr>
        <w:ind w:left="3309" w:hanging="360"/>
      </w:pPr>
      <w:rPr>
        <w:rFonts w:hint="default"/>
        <w:lang w:val="es-ES" w:eastAsia="en-US" w:bidi="ar-SA"/>
      </w:rPr>
    </w:lvl>
    <w:lvl w:ilvl="5" w:tplc="2DBE1A72">
      <w:numFmt w:val="bullet"/>
      <w:lvlText w:val="•"/>
      <w:lvlJc w:val="left"/>
      <w:pPr>
        <w:ind w:left="3936" w:hanging="360"/>
      </w:pPr>
      <w:rPr>
        <w:rFonts w:hint="default"/>
        <w:lang w:val="es-ES" w:eastAsia="en-US" w:bidi="ar-SA"/>
      </w:rPr>
    </w:lvl>
    <w:lvl w:ilvl="6" w:tplc="FC0CDAF4">
      <w:numFmt w:val="bullet"/>
      <w:lvlText w:val="•"/>
      <w:lvlJc w:val="left"/>
      <w:pPr>
        <w:ind w:left="4563" w:hanging="360"/>
      </w:pPr>
      <w:rPr>
        <w:rFonts w:hint="default"/>
        <w:lang w:val="es-ES" w:eastAsia="en-US" w:bidi="ar-SA"/>
      </w:rPr>
    </w:lvl>
    <w:lvl w:ilvl="7" w:tplc="3DD46478">
      <w:numFmt w:val="bullet"/>
      <w:lvlText w:val="•"/>
      <w:lvlJc w:val="left"/>
      <w:pPr>
        <w:ind w:left="5191" w:hanging="360"/>
      </w:pPr>
      <w:rPr>
        <w:rFonts w:hint="default"/>
        <w:lang w:val="es-ES" w:eastAsia="en-US" w:bidi="ar-SA"/>
      </w:rPr>
    </w:lvl>
    <w:lvl w:ilvl="8" w:tplc="BA8AE1AE">
      <w:numFmt w:val="bullet"/>
      <w:lvlText w:val="•"/>
      <w:lvlJc w:val="left"/>
      <w:pPr>
        <w:ind w:left="5818" w:hanging="360"/>
      </w:pPr>
      <w:rPr>
        <w:rFonts w:hint="default"/>
        <w:lang w:val="es-ES" w:eastAsia="en-US" w:bidi="ar-SA"/>
      </w:rPr>
    </w:lvl>
  </w:abstractNum>
  <w:abstractNum w:abstractNumId="168" w15:restartNumberingAfterBreak="0">
    <w:nsid w:val="6D077B22"/>
    <w:multiLevelType w:val="hybridMultilevel"/>
    <w:tmpl w:val="32D0C4FE"/>
    <w:lvl w:ilvl="0" w:tplc="FB8E323A">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44A86526">
      <w:numFmt w:val="bullet"/>
      <w:lvlText w:val="•"/>
      <w:lvlJc w:val="left"/>
      <w:pPr>
        <w:ind w:left="1998" w:hanging="360"/>
      </w:pPr>
      <w:rPr>
        <w:rFonts w:hint="default"/>
        <w:lang w:val="es-ES" w:eastAsia="en-US" w:bidi="ar-SA"/>
      </w:rPr>
    </w:lvl>
    <w:lvl w:ilvl="2" w:tplc="E95AAF2A">
      <w:numFmt w:val="bullet"/>
      <w:lvlText w:val="•"/>
      <w:lvlJc w:val="left"/>
      <w:pPr>
        <w:ind w:left="2816" w:hanging="360"/>
      </w:pPr>
      <w:rPr>
        <w:rFonts w:hint="default"/>
        <w:lang w:val="es-ES" w:eastAsia="en-US" w:bidi="ar-SA"/>
      </w:rPr>
    </w:lvl>
    <w:lvl w:ilvl="3" w:tplc="79E60DE8">
      <w:numFmt w:val="bullet"/>
      <w:lvlText w:val="•"/>
      <w:lvlJc w:val="left"/>
      <w:pPr>
        <w:ind w:left="3634" w:hanging="360"/>
      </w:pPr>
      <w:rPr>
        <w:rFonts w:hint="default"/>
        <w:lang w:val="es-ES" w:eastAsia="en-US" w:bidi="ar-SA"/>
      </w:rPr>
    </w:lvl>
    <w:lvl w:ilvl="4" w:tplc="D5104AE4">
      <w:numFmt w:val="bullet"/>
      <w:lvlText w:val="•"/>
      <w:lvlJc w:val="left"/>
      <w:pPr>
        <w:ind w:left="4452" w:hanging="360"/>
      </w:pPr>
      <w:rPr>
        <w:rFonts w:hint="default"/>
        <w:lang w:val="es-ES" w:eastAsia="en-US" w:bidi="ar-SA"/>
      </w:rPr>
    </w:lvl>
    <w:lvl w:ilvl="5" w:tplc="8396B100">
      <w:numFmt w:val="bullet"/>
      <w:lvlText w:val="•"/>
      <w:lvlJc w:val="left"/>
      <w:pPr>
        <w:ind w:left="5270" w:hanging="360"/>
      </w:pPr>
      <w:rPr>
        <w:rFonts w:hint="default"/>
        <w:lang w:val="es-ES" w:eastAsia="en-US" w:bidi="ar-SA"/>
      </w:rPr>
    </w:lvl>
    <w:lvl w:ilvl="6" w:tplc="EED618CA">
      <w:numFmt w:val="bullet"/>
      <w:lvlText w:val="•"/>
      <w:lvlJc w:val="left"/>
      <w:pPr>
        <w:ind w:left="6088" w:hanging="360"/>
      </w:pPr>
      <w:rPr>
        <w:rFonts w:hint="default"/>
        <w:lang w:val="es-ES" w:eastAsia="en-US" w:bidi="ar-SA"/>
      </w:rPr>
    </w:lvl>
    <w:lvl w:ilvl="7" w:tplc="4DB0BC0E">
      <w:numFmt w:val="bullet"/>
      <w:lvlText w:val="•"/>
      <w:lvlJc w:val="left"/>
      <w:pPr>
        <w:ind w:left="6906" w:hanging="360"/>
      </w:pPr>
      <w:rPr>
        <w:rFonts w:hint="default"/>
        <w:lang w:val="es-ES" w:eastAsia="en-US" w:bidi="ar-SA"/>
      </w:rPr>
    </w:lvl>
    <w:lvl w:ilvl="8" w:tplc="16D8A75E">
      <w:numFmt w:val="bullet"/>
      <w:lvlText w:val="•"/>
      <w:lvlJc w:val="left"/>
      <w:pPr>
        <w:ind w:left="7724" w:hanging="360"/>
      </w:pPr>
      <w:rPr>
        <w:rFonts w:hint="default"/>
        <w:lang w:val="es-ES" w:eastAsia="en-US" w:bidi="ar-SA"/>
      </w:rPr>
    </w:lvl>
  </w:abstractNum>
  <w:abstractNum w:abstractNumId="169" w15:restartNumberingAfterBreak="0">
    <w:nsid w:val="6DB7594D"/>
    <w:multiLevelType w:val="hybridMultilevel"/>
    <w:tmpl w:val="71E278D8"/>
    <w:lvl w:ilvl="0" w:tplc="751077B4">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C8BC7022">
      <w:start w:val="1"/>
      <w:numFmt w:val="lowerRoman"/>
      <w:lvlText w:val="%2."/>
      <w:lvlJc w:val="left"/>
      <w:pPr>
        <w:ind w:left="1908" w:hanging="466"/>
      </w:pPr>
      <w:rPr>
        <w:rFonts w:ascii="Calibri" w:eastAsia="Calibri" w:hAnsi="Calibri" w:cs="Calibri" w:hint="default"/>
        <w:b w:val="0"/>
        <w:bCs w:val="0"/>
        <w:i w:val="0"/>
        <w:iCs w:val="0"/>
        <w:spacing w:val="-1"/>
        <w:w w:val="100"/>
        <w:sz w:val="22"/>
        <w:szCs w:val="22"/>
        <w:lang w:val="es-ES" w:eastAsia="en-US" w:bidi="ar-SA"/>
      </w:rPr>
    </w:lvl>
    <w:lvl w:ilvl="2" w:tplc="694CF25C">
      <w:numFmt w:val="bullet"/>
      <w:lvlText w:val="●"/>
      <w:lvlJc w:val="left"/>
      <w:pPr>
        <w:ind w:left="2628" w:hanging="180"/>
      </w:pPr>
      <w:rPr>
        <w:rFonts w:ascii="Times New Roman" w:eastAsia="Times New Roman" w:hAnsi="Times New Roman" w:cs="Times New Roman" w:hint="default"/>
        <w:b w:val="0"/>
        <w:bCs w:val="0"/>
        <w:i w:val="0"/>
        <w:iCs w:val="0"/>
        <w:spacing w:val="0"/>
        <w:w w:val="100"/>
        <w:sz w:val="22"/>
        <w:szCs w:val="22"/>
        <w:lang w:val="es-ES" w:eastAsia="en-US" w:bidi="ar-SA"/>
      </w:rPr>
    </w:lvl>
    <w:lvl w:ilvl="3" w:tplc="48928F48">
      <w:numFmt w:val="bullet"/>
      <w:lvlText w:val="•"/>
      <w:lvlJc w:val="left"/>
      <w:pPr>
        <w:ind w:left="3462" w:hanging="180"/>
      </w:pPr>
      <w:rPr>
        <w:rFonts w:hint="default"/>
        <w:lang w:val="es-ES" w:eastAsia="en-US" w:bidi="ar-SA"/>
      </w:rPr>
    </w:lvl>
    <w:lvl w:ilvl="4" w:tplc="2162346C">
      <w:numFmt w:val="bullet"/>
      <w:lvlText w:val="•"/>
      <w:lvlJc w:val="left"/>
      <w:pPr>
        <w:ind w:left="4305" w:hanging="180"/>
      </w:pPr>
      <w:rPr>
        <w:rFonts w:hint="default"/>
        <w:lang w:val="es-ES" w:eastAsia="en-US" w:bidi="ar-SA"/>
      </w:rPr>
    </w:lvl>
    <w:lvl w:ilvl="5" w:tplc="8C529134">
      <w:numFmt w:val="bullet"/>
      <w:lvlText w:val="•"/>
      <w:lvlJc w:val="left"/>
      <w:pPr>
        <w:ind w:left="5147" w:hanging="180"/>
      </w:pPr>
      <w:rPr>
        <w:rFonts w:hint="default"/>
        <w:lang w:val="es-ES" w:eastAsia="en-US" w:bidi="ar-SA"/>
      </w:rPr>
    </w:lvl>
    <w:lvl w:ilvl="6" w:tplc="EF8EAC6E">
      <w:numFmt w:val="bullet"/>
      <w:lvlText w:val="•"/>
      <w:lvlJc w:val="left"/>
      <w:pPr>
        <w:ind w:left="5990" w:hanging="180"/>
      </w:pPr>
      <w:rPr>
        <w:rFonts w:hint="default"/>
        <w:lang w:val="es-ES" w:eastAsia="en-US" w:bidi="ar-SA"/>
      </w:rPr>
    </w:lvl>
    <w:lvl w:ilvl="7" w:tplc="70E8E3A4">
      <w:numFmt w:val="bullet"/>
      <w:lvlText w:val="•"/>
      <w:lvlJc w:val="left"/>
      <w:pPr>
        <w:ind w:left="6832" w:hanging="180"/>
      </w:pPr>
      <w:rPr>
        <w:rFonts w:hint="default"/>
        <w:lang w:val="es-ES" w:eastAsia="en-US" w:bidi="ar-SA"/>
      </w:rPr>
    </w:lvl>
    <w:lvl w:ilvl="8" w:tplc="9D6A6170">
      <w:numFmt w:val="bullet"/>
      <w:lvlText w:val="•"/>
      <w:lvlJc w:val="left"/>
      <w:pPr>
        <w:ind w:left="7675" w:hanging="180"/>
      </w:pPr>
      <w:rPr>
        <w:rFonts w:hint="default"/>
        <w:lang w:val="es-ES" w:eastAsia="en-US" w:bidi="ar-SA"/>
      </w:rPr>
    </w:lvl>
  </w:abstractNum>
  <w:abstractNum w:abstractNumId="170" w15:restartNumberingAfterBreak="0">
    <w:nsid w:val="6EA32D43"/>
    <w:multiLevelType w:val="hybridMultilevel"/>
    <w:tmpl w:val="320A29CC"/>
    <w:lvl w:ilvl="0" w:tplc="E084D790">
      <w:start w:val="1"/>
      <w:numFmt w:val="decimal"/>
      <w:lvlText w:val="%1."/>
      <w:lvlJc w:val="left"/>
      <w:pPr>
        <w:ind w:left="688" w:hanging="428"/>
        <w:jc w:val="right"/>
      </w:pPr>
      <w:rPr>
        <w:rFonts w:hint="default"/>
        <w:spacing w:val="0"/>
        <w:w w:val="100"/>
        <w:lang w:val="es-ES" w:eastAsia="en-US" w:bidi="ar-SA"/>
      </w:rPr>
    </w:lvl>
    <w:lvl w:ilvl="1" w:tplc="388E0C56">
      <w:start w:val="1"/>
      <w:numFmt w:val="lowerRoman"/>
      <w:lvlText w:val="%2."/>
      <w:lvlJc w:val="left"/>
      <w:pPr>
        <w:ind w:left="1394" w:hanging="466"/>
        <w:jc w:val="right"/>
      </w:pPr>
      <w:rPr>
        <w:rFonts w:ascii="Calibri" w:eastAsia="Calibri" w:hAnsi="Calibri" w:cs="Calibri" w:hint="default"/>
        <w:b w:val="0"/>
        <w:bCs w:val="0"/>
        <w:i w:val="0"/>
        <w:iCs w:val="0"/>
        <w:spacing w:val="-1"/>
        <w:w w:val="100"/>
        <w:sz w:val="22"/>
        <w:szCs w:val="22"/>
        <w:lang w:val="es-ES" w:eastAsia="en-US" w:bidi="ar-SA"/>
      </w:rPr>
    </w:lvl>
    <w:lvl w:ilvl="2" w:tplc="B5E8FA88">
      <w:numFmt w:val="bullet"/>
      <w:lvlText w:val="•"/>
      <w:lvlJc w:val="left"/>
      <w:pPr>
        <w:ind w:left="2324" w:hanging="466"/>
      </w:pPr>
      <w:rPr>
        <w:rFonts w:hint="default"/>
        <w:lang w:val="es-ES" w:eastAsia="en-US" w:bidi="ar-SA"/>
      </w:rPr>
    </w:lvl>
    <w:lvl w:ilvl="3" w:tplc="C4F20150">
      <w:numFmt w:val="bullet"/>
      <w:lvlText w:val="•"/>
      <w:lvlJc w:val="left"/>
      <w:pPr>
        <w:ind w:left="3248" w:hanging="466"/>
      </w:pPr>
      <w:rPr>
        <w:rFonts w:hint="default"/>
        <w:lang w:val="es-ES" w:eastAsia="en-US" w:bidi="ar-SA"/>
      </w:rPr>
    </w:lvl>
    <w:lvl w:ilvl="4" w:tplc="9522DDD6">
      <w:numFmt w:val="bullet"/>
      <w:lvlText w:val="•"/>
      <w:lvlJc w:val="left"/>
      <w:pPr>
        <w:ind w:left="4173" w:hanging="466"/>
      </w:pPr>
      <w:rPr>
        <w:rFonts w:hint="default"/>
        <w:lang w:val="es-ES" w:eastAsia="en-US" w:bidi="ar-SA"/>
      </w:rPr>
    </w:lvl>
    <w:lvl w:ilvl="5" w:tplc="05946A16">
      <w:numFmt w:val="bullet"/>
      <w:lvlText w:val="•"/>
      <w:lvlJc w:val="left"/>
      <w:pPr>
        <w:ind w:left="5097" w:hanging="466"/>
      </w:pPr>
      <w:rPr>
        <w:rFonts w:hint="default"/>
        <w:lang w:val="es-ES" w:eastAsia="en-US" w:bidi="ar-SA"/>
      </w:rPr>
    </w:lvl>
    <w:lvl w:ilvl="6" w:tplc="6B309820">
      <w:numFmt w:val="bullet"/>
      <w:lvlText w:val="•"/>
      <w:lvlJc w:val="left"/>
      <w:pPr>
        <w:ind w:left="6022" w:hanging="466"/>
      </w:pPr>
      <w:rPr>
        <w:rFonts w:hint="default"/>
        <w:lang w:val="es-ES" w:eastAsia="en-US" w:bidi="ar-SA"/>
      </w:rPr>
    </w:lvl>
    <w:lvl w:ilvl="7" w:tplc="AD6C901E">
      <w:numFmt w:val="bullet"/>
      <w:lvlText w:val="•"/>
      <w:lvlJc w:val="left"/>
      <w:pPr>
        <w:ind w:left="6946" w:hanging="466"/>
      </w:pPr>
      <w:rPr>
        <w:rFonts w:hint="default"/>
        <w:lang w:val="es-ES" w:eastAsia="en-US" w:bidi="ar-SA"/>
      </w:rPr>
    </w:lvl>
    <w:lvl w:ilvl="8" w:tplc="658AE966">
      <w:numFmt w:val="bullet"/>
      <w:lvlText w:val="•"/>
      <w:lvlJc w:val="left"/>
      <w:pPr>
        <w:ind w:left="7871" w:hanging="466"/>
      </w:pPr>
      <w:rPr>
        <w:rFonts w:hint="default"/>
        <w:lang w:val="es-ES" w:eastAsia="en-US" w:bidi="ar-SA"/>
      </w:rPr>
    </w:lvl>
  </w:abstractNum>
  <w:abstractNum w:abstractNumId="171" w15:restartNumberingAfterBreak="0">
    <w:nsid w:val="6F9C0912"/>
    <w:multiLevelType w:val="hybridMultilevel"/>
    <w:tmpl w:val="4C526BB8"/>
    <w:lvl w:ilvl="0" w:tplc="843EA15C">
      <w:numFmt w:val="bullet"/>
      <w:lvlText w:val=""/>
      <w:lvlJc w:val="left"/>
      <w:pPr>
        <w:ind w:left="1908" w:hanging="360"/>
      </w:pPr>
      <w:rPr>
        <w:rFonts w:ascii="Symbol" w:eastAsia="Symbol" w:hAnsi="Symbol" w:cs="Symbol" w:hint="default"/>
        <w:b w:val="0"/>
        <w:bCs w:val="0"/>
        <w:i w:val="0"/>
        <w:iCs w:val="0"/>
        <w:spacing w:val="0"/>
        <w:w w:val="100"/>
        <w:sz w:val="22"/>
        <w:szCs w:val="22"/>
        <w:lang w:val="es-ES" w:eastAsia="en-US" w:bidi="ar-SA"/>
      </w:rPr>
    </w:lvl>
    <w:lvl w:ilvl="1" w:tplc="D1064F4E">
      <w:numFmt w:val="bullet"/>
      <w:lvlText w:val=""/>
      <w:lvlJc w:val="left"/>
      <w:pPr>
        <w:ind w:left="2627" w:hanging="360"/>
      </w:pPr>
      <w:rPr>
        <w:rFonts w:ascii="Symbol" w:eastAsia="Symbol" w:hAnsi="Symbol" w:cs="Symbol" w:hint="default"/>
        <w:b w:val="0"/>
        <w:bCs w:val="0"/>
        <w:i w:val="0"/>
        <w:iCs w:val="0"/>
        <w:spacing w:val="0"/>
        <w:w w:val="100"/>
        <w:sz w:val="22"/>
        <w:szCs w:val="22"/>
        <w:lang w:val="es-ES" w:eastAsia="en-US" w:bidi="ar-SA"/>
      </w:rPr>
    </w:lvl>
    <w:lvl w:ilvl="2" w:tplc="C36A683E">
      <w:numFmt w:val="bullet"/>
      <w:lvlText w:val="•"/>
      <w:lvlJc w:val="left"/>
      <w:pPr>
        <w:ind w:left="3488" w:hanging="360"/>
      </w:pPr>
      <w:rPr>
        <w:rFonts w:hint="default"/>
        <w:lang w:val="es-ES" w:eastAsia="en-US" w:bidi="ar-SA"/>
      </w:rPr>
    </w:lvl>
    <w:lvl w:ilvl="3" w:tplc="82429EB2">
      <w:numFmt w:val="bullet"/>
      <w:lvlText w:val="•"/>
      <w:lvlJc w:val="left"/>
      <w:pPr>
        <w:ind w:left="4357" w:hanging="360"/>
      </w:pPr>
      <w:rPr>
        <w:rFonts w:hint="default"/>
        <w:lang w:val="es-ES" w:eastAsia="en-US" w:bidi="ar-SA"/>
      </w:rPr>
    </w:lvl>
    <w:lvl w:ilvl="4" w:tplc="7A00D6A6">
      <w:numFmt w:val="bullet"/>
      <w:lvlText w:val="•"/>
      <w:lvlJc w:val="left"/>
      <w:pPr>
        <w:ind w:left="5226" w:hanging="360"/>
      </w:pPr>
      <w:rPr>
        <w:rFonts w:hint="default"/>
        <w:lang w:val="es-ES" w:eastAsia="en-US" w:bidi="ar-SA"/>
      </w:rPr>
    </w:lvl>
    <w:lvl w:ilvl="5" w:tplc="5A887E56">
      <w:numFmt w:val="bullet"/>
      <w:lvlText w:val="•"/>
      <w:lvlJc w:val="left"/>
      <w:pPr>
        <w:ind w:left="6095" w:hanging="360"/>
      </w:pPr>
      <w:rPr>
        <w:rFonts w:hint="default"/>
        <w:lang w:val="es-ES" w:eastAsia="en-US" w:bidi="ar-SA"/>
      </w:rPr>
    </w:lvl>
    <w:lvl w:ilvl="6" w:tplc="4BA6A1D2">
      <w:numFmt w:val="bullet"/>
      <w:lvlText w:val="•"/>
      <w:lvlJc w:val="left"/>
      <w:pPr>
        <w:ind w:left="6964" w:hanging="360"/>
      </w:pPr>
      <w:rPr>
        <w:rFonts w:hint="default"/>
        <w:lang w:val="es-ES" w:eastAsia="en-US" w:bidi="ar-SA"/>
      </w:rPr>
    </w:lvl>
    <w:lvl w:ilvl="7" w:tplc="7B9EC05C">
      <w:numFmt w:val="bullet"/>
      <w:lvlText w:val="•"/>
      <w:lvlJc w:val="left"/>
      <w:pPr>
        <w:ind w:left="7833" w:hanging="360"/>
      </w:pPr>
      <w:rPr>
        <w:rFonts w:hint="default"/>
        <w:lang w:val="es-ES" w:eastAsia="en-US" w:bidi="ar-SA"/>
      </w:rPr>
    </w:lvl>
    <w:lvl w:ilvl="8" w:tplc="42BA3B50">
      <w:numFmt w:val="bullet"/>
      <w:lvlText w:val="•"/>
      <w:lvlJc w:val="left"/>
      <w:pPr>
        <w:ind w:left="8702" w:hanging="360"/>
      </w:pPr>
      <w:rPr>
        <w:rFonts w:hint="default"/>
        <w:lang w:val="es-ES" w:eastAsia="en-US" w:bidi="ar-SA"/>
      </w:rPr>
    </w:lvl>
  </w:abstractNum>
  <w:abstractNum w:abstractNumId="172" w15:restartNumberingAfterBreak="0">
    <w:nsid w:val="6FEA21F2"/>
    <w:multiLevelType w:val="hybridMultilevel"/>
    <w:tmpl w:val="D3A84D46"/>
    <w:lvl w:ilvl="0" w:tplc="8B827238">
      <w:numFmt w:val="bullet"/>
      <w:lvlText w:val="●"/>
      <w:lvlJc w:val="left"/>
      <w:pPr>
        <w:ind w:left="1547" w:hanging="360"/>
      </w:pPr>
      <w:rPr>
        <w:rFonts w:ascii="Times New Roman" w:eastAsia="Times New Roman" w:hAnsi="Times New Roman" w:cs="Times New Roman" w:hint="default"/>
        <w:b w:val="0"/>
        <w:bCs w:val="0"/>
        <w:i w:val="0"/>
        <w:iCs w:val="0"/>
        <w:spacing w:val="0"/>
        <w:w w:val="100"/>
        <w:sz w:val="22"/>
        <w:szCs w:val="22"/>
        <w:lang w:val="es-ES" w:eastAsia="en-US" w:bidi="ar-SA"/>
      </w:rPr>
    </w:lvl>
    <w:lvl w:ilvl="1" w:tplc="27648FD8">
      <w:numFmt w:val="bullet"/>
      <w:lvlText w:val="•"/>
      <w:lvlJc w:val="left"/>
      <w:pPr>
        <w:ind w:left="2322" w:hanging="360"/>
      </w:pPr>
      <w:rPr>
        <w:rFonts w:hint="default"/>
        <w:lang w:val="es-ES" w:eastAsia="en-US" w:bidi="ar-SA"/>
      </w:rPr>
    </w:lvl>
    <w:lvl w:ilvl="2" w:tplc="DC149398">
      <w:numFmt w:val="bullet"/>
      <w:lvlText w:val="•"/>
      <w:lvlJc w:val="left"/>
      <w:pPr>
        <w:ind w:left="3104" w:hanging="360"/>
      </w:pPr>
      <w:rPr>
        <w:rFonts w:hint="default"/>
        <w:lang w:val="es-ES" w:eastAsia="en-US" w:bidi="ar-SA"/>
      </w:rPr>
    </w:lvl>
    <w:lvl w:ilvl="3" w:tplc="9A2AC000">
      <w:numFmt w:val="bullet"/>
      <w:lvlText w:val="•"/>
      <w:lvlJc w:val="left"/>
      <w:pPr>
        <w:ind w:left="3886" w:hanging="360"/>
      </w:pPr>
      <w:rPr>
        <w:rFonts w:hint="default"/>
        <w:lang w:val="es-ES" w:eastAsia="en-US" w:bidi="ar-SA"/>
      </w:rPr>
    </w:lvl>
    <w:lvl w:ilvl="4" w:tplc="35B486F8">
      <w:numFmt w:val="bullet"/>
      <w:lvlText w:val="•"/>
      <w:lvlJc w:val="left"/>
      <w:pPr>
        <w:ind w:left="4668" w:hanging="360"/>
      </w:pPr>
      <w:rPr>
        <w:rFonts w:hint="default"/>
        <w:lang w:val="es-ES" w:eastAsia="en-US" w:bidi="ar-SA"/>
      </w:rPr>
    </w:lvl>
    <w:lvl w:ilvl="5" w:tplc="5D284C1C">
      <w:numFmt w:val="bullet"/>
      <w:lvlText w:val="•"/>
      <w:lvlJc w:val="left"/>
      <w:pPr>
        <w:ind w:left="5450" w:hanging="360"/>
      </w:pPr>
      <w:rPr>
        <w:rFonts w:hint="default"/>
        <w:lang w:val="es-ES" w:eastAsia="en-US" w:bidi="ar-SA"/>
      </w:rPr>
    </w:lvl>
    <w:lvl w:ilvl="6" w:tplc="61509832">
      <w:numFmt w:val="bullet"/>
      <w:lvlText w:val="•"/>
      <w:lvlJc w:val="left"/>
      <w:pPr>
        <w:ind w:left="6232" w:hanging="360"/>
      </w:pPr>
      <w:rPr>
        <w:rFonts w:hint="default"/>
        <w:lang w:val="es-ES" w:eastAsia="en-US" w:bidi="ar-SA"/>
      </w:rPr>
    </w:lvl>
    <w:lvl w:ilvl="7" w:tplc="65C83FFA">
      <w:numFmt w:val="bullet"/>
      <w:lvlText w:val="•"/>
      <w:lvlJc w:val="left"/>
      <w:pPr>
        <w:ind w:left="7014" w:hanging="360"/>
      </w:pPr>
      <w:rPr>
        <w:rFonts w:hint="default"/>
        <w:lang w:val="es-ES" w:eastAsia="en-US" w:bidi="ar-SA"/>
      </w:rPr>
    </w:lvl>
    <w:lvl w:ilvl="8" w:tplc="CE9CB722">
      <w:numFmt w:val="bullet"/>
      <w:lvlText w:val="•"/>
      <w:lvlJc w:val="left"/>
      <w:pPr>
        <w:ind w:left="7796" w:hanging="360"/>
      </w:pPr>
      <w:rPr>
        <w:rFonts w:hint="default"/>
        <w:lang w:val="es-ES" w:eastAsia="en-US" w:bidi="ar-SA"/>
      </w:rPr>
    </w:lvl>
  </w:abstractNum>
  <w:abstractNum w:abstractNumId="173" w15:restartNumberingAfterBreak="0">
    <w:nsid w:val="703275AD"/>
    <w:multiLevelType w:val="hybridMultilevel"/>
    <w:tmpl w:val="721E7892"/>
    <w:lvl w:ilvl="0" w:tplc="0DFE195E">
      <w:numFmt w:val="bullet"/>
      <w:lvlText w:val=""/>
      <w:lvlJc w:val="left"/>
      <w:pPr>
        <w:ind w:left="1341" w:hanging="360"/>
      </w:pPr>
      <w:rPr>
        <w:rFonts w:ascii="Symbol" w:eastAsia="Symbol" w:hAnsi="Symbol" w:cs="Symbol" w:hint="default"/>
        <w:b w:val="0"/>
        <w:bCs w:val="0"/>
        <w:i w:val="0"/>
        <w:iCs w:val="0"/>
        <w:spacing w:val="0"/>
        <w:w w:val="100"/>
        <w:sz w:val="22"/>
        <w:szCs w:val="22"/>
        <w:lang w:val="es-ES" w:eastAsia="en-US" w:bidi="ar-SA"/>
      </w:rPr>
    </w:lvl>
    <w:lvl w:ilvl="1" w:tplc="88E2E29A">
      <w:numFmt w:val="bullet"/>
      <w:lvlText w:val="•"/>
      <w:lvlJc w:val="left"/>
      <w:pPr>
        <w:ind w:left="2250" w:hanging="360"/>
      </w:pPr>
      <w:rPr>
        <w:rFonts w:hint="default"/>
        <w:lang w:val="es-ES" w:eastAsia="en-US" w:bidi="ar-SA"/>
      </w:rPr>
    </w:lvl>
    <w:lvl w:ilvl="2" w:tplc="ADB20F0A">
      <w:numFmt w:val="bullet"/>
      <w:lvlText w:val="•"/>
      <w:lvlJc w:val="left"/>
      <w:pPr>
        <w:ind w:left="3160" w:hanging="360"/>
      </w:pPr>
      <w:rPr>
        <w:rFonts w:hint="default"/>
        <w:lang w:val="es-ES" w:eastAsia="en-US" w:bidi="ar-SA"/>
      </w:rPr>
    </w:lvl>
    <w:lvl w:ilvl="3" w:tplc="34C24FBC">
      <w:numFmt w:val="bullet"/>
      <w:lvlText w:val="•"/>
      <w:lvlJc w:val="left"/>
      <w:pPr>
        <w:ind w:left="4070" w:hanging="360"/>
      </w:pPr>
      <w:rPr>
        <w:rFonts w:hint="default"/>
        <w:lang w:val="es-ES" w:eastAsia="en-US" w:bidi="ar-SA"/>
      </w:rPr>
    </w:lvl>
    <w:lvl w:ilvl="4" w:tplc="46825B1A">
      <w:numFmt w:val="bullet"/>
      <w:lvlText w:val="•"/>
      <w:lvlJc w:val="left"/>
      <w:pPr>
        <w:ind w:left="4980" w:hanging="360"/>
      </w:pPr>
      <w:rPr>
        <w:rFonts w:hint="default"/>
        <w:lang w:val="es-ES" w:eastAsia="en-US" w:bidi="ar-SA"/>
      </w:rPr>
    </w:lvl>
    <w:lvl w:ilvl="5" w:tplc="53B6F758">
      <w:numFmt w:val="bullet"/>
      <w:lvlText w:val="•"/>
      <w:lvlJc w:val="left"/>
      <w:pPr>
        <w:ind w:left="5890" w:hanging="360"/>
      </w:pPr>
      <w:rPr>
        <w:rFonts w:hint="default"/>
        <w:lang w:val="es-ES" w:eastAsia="en-US" w:bidi="ar-SA"/>
      </w:rPr>
    </w:lvl>
    <w:lvl w:ilvl="6" w:tplc="739EF650">
      <w:numFmt w:val="bullet"/>
      <w:lvlText w:val="•"/>
      <w:lvlJc w:val="left"/>
      <w:pPr>
        <w:ind w:left="6800" w:hanging="360"/>
      </w:pPr>
      <w:rPr>
        <w:rFonts w:hint="default"/>
        <w:lang w:val="es-ES" w:eastAsia="en-US" w:bidi="ar-SA"/>
      </w:rPr>
    </w:lvl>
    <w:lvl w:ilvl="7" w:tplc="FDC6469E">
      <w:numFmt w:val="bullet"/>
      <w:lvlText w:val="•"/>
      <w:lvlJc w:val="left"/>
      <w:pPr>
        <w:ind w:left="7710" w:hanging="360"/>
      </w:pPr>
      <w:rPr>
        <w:rFonts w:hint="default"/>
        <w:lang w:val="es-ES" w:eastAsia="en-US" w:bidi="ar-SA"/>
      </w:rPr>
    </w:lvl>
    <w:lvl w:ilvl="8" w:tplc="AB5C70BE">
      <w:numFmt w:val="bullet"/>
      <w:lvlText w:val="•"/>
      <w:lvlJc w:val="left"/>
      <w:pPr>
        <w:ind w:left="8620" w:hanging="360"/>
      </w:pPr>
      <w:rPr>
        <w:rFonts w:hint="default"/>
        <w:lang w:val="es-ES" w:eastAsia="en-US" w:bidi="ar-SA"/>
      </w:rPr>
    </w:lvl>
  </w:abstractNum>
  <w:abstractNum w:abstractNumId="174" w15:restartNumberingAfterBreak="0">
    <w:nsid w:val="704432C3"/>
    <w:multiLevelType w:val="hybridMultilevel"/>
    <w:tmpl w:val="5BAE9110"/>
    <w:lvl w:ilvl="0" w:tplc="89863D7E">
      <w:start w:val="1"/>
      <w:numFmt w:val="upperRoman"/>
      <w:lvlText w:val="%1."/>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1" w:tplc="86C01C56" w:tentative="1">
      <w:start w:val="1"/>
      <w:numFmt w:val="lowerLetter"/>
      <w:lvlText w:val="%2."/>
      <w:lvlJc w:val="left"/>
      <w:pPr>
        <w:ind w:left="1440" w:hanging="360"/>
      </w:pPr>
    </w:lvl>
    <w:lvl w:ilvl="2" w:tplc="742AE496" w:tentative="1">
      <w:start w:val="1"/>
      <w:numFmt w:val="lowerRoman"/>
      <w:lvlText w:val="%3."/>
      <w:lvlJc w:val="right"/>
      <w:pPr>
        <w:ind w:left="2160" w:hanging="180"/>
      </w:pPr>
    </w:lvl>
    <w:lvl w:ilvl="3" w:tplc="CB981EF0" w:tentative="1">
      <w:start w:val="1"/>
      <w:numFmt w:val="decimal"/>
      <w:lvlText w:val="%4."/>
      <w:lvlJc w:val="left"/>
      <w:pPr>
        <w:ind w:left="2880" w:hanging="360"/>
      </w:pPr>
    </w:lvl>
    <w:lvl w:ilvl="4" w:tplc="5A2A9584" w:tentative="1">
      <w:start w:val="1"/>
      <w:numFmt w:val="lowerLetter"/>
      <w:lvlText w:val="%5."/>
      <w:lvlJc w:val="left"/>
      <w:pPr>
        <w:ind w:left="3600" w:hanging="360"/>
      </w:pPr>
    </w:lvl>
    <w:lvl w:ilvl="5" w:tplc="82CC5F56" w:tentative="1">
      <w:start w:val="1"/>
      <w:numFmt w:val="lowerRoman"/>
      <w:lvlText w:val="%6."/>
      <w:lvlJc w:val="right"/>
      <w:pPr>
        <w:ind w:left="4320" w:hanging="180"/>
      </w:pPr>
    </w:lvl>
    <w:lvl w:ilvl="6" w:tplc="CB30A88E" w:tentative="1">
      <w:start w:val="1"/>
      <w:numFmt w:val="decimal"/>
      <w:lvlText w:val="%7."/>
      <w:lvlJc w:val="left"/>
      <w:pPr>
        <w:ind w:left="5040" w:hanging="360"/>
      </w:pPr>
    </w:lvl>
    <w:lvl w:ilvl="7" w:tplc="E5348E0E" w:tentative="1">
      <w:start w:val="1"/>
      <w:numFmt w:val="lowerLetter"/>
      <w:lvlText w:val="%8."/>
      <w:lvlJc w:val="left"/>
      <w:pPr>
        <w:ind w:left="5760" w:hanging="360"/>
      </w:pPr>
    </w:lvl>
    <w:lvl w:ilvl="8" w:tplc="2A16E56A" w:tentative="1">
      <w:start w:val="1"/>
      <w:numFmt w:val="lowerRoman"/>
      <w:lvlText w:val="%9."/>
      <w:lvlJc w:val="right"/>
      <w:pPr>
        <w:ind w:left="6480" w:hanging="180"/>
      </w:pPr>
    </w:lvl>
  </w:abstractNum>
  <w:abstractNum w:abstractNumId="175" w15:restartNumberingAfterBreak="0">
    <w:nsid w:val="72270BA9"/>
    <w:multiLevelType w:val="hybridMultilevel"/>
    <w:tmpl w:val="F7AC2948"/>
    <w:lvl w:ilvl="0" w:tplc="79D2EF24">
      <w:numFmt w:val="bullet"/>
      <w:lvlText w:val=""/>
      <w:lvlJc w:val="left"/>
      <w:pPr>
        <w:ind w:left="828" w:hanging="284"/>
      </w:pPr>
      <w:rPr>
        <w:rFonts w:ascii="Symbol" w:eastAsia="Symbol" w:hAnsi="Symbol" w:cs="Symbol" w:hint="default"/>
        <w:b w:val="0"/>
        <w:bCs w:val="0"/>
        <w:i w:val="0"/>
        <w:iCs w:val="0"/>
        <w:spacing w:val="0"/>
        <w:w w:val="100"/>
        <w:sz w:val="22"/>
        <w:szCs w:val="22"/>
        <w:lang w:val="es-ES" w:eastAsia="en-US" w:bidi="ar-SA"/>
      </w:rPr>
    </w:lvl>
    <w:lvl w:ilvl="1" w:tplc="B7D2990E">
      <w:numFmt w:val="bullet"/>
      <w:lvlText w:val="•"/>
      <w:lvlJc w:val="left"/>
      <w:pPr>
        <w:ind w:left="1782" w:hanging="284"/>
      </w:pPr>
      <w:rPr>
        <w:rFonts w:hint="default"/>
        <w:lang w:val="es-ES" w:eastAsia="en-US" w:bidi="ar-SA"/>
      </w:rPr>
    </w:lvl>
    <w:lvl w:ilvl="2" w:tplc="43A09F60">
      <w:numFmt w:val="bullet"/>
      <w:lvlText w:val="•"/>
      <w:lvlJc w:val="left"/>
      <w:pPr>
        <w:ind w:left="2744" w:hanging="284"/>
      </w:pPr>
      <w:rPr>
        <w:rFonts w:hint="default"/>
        <w:lang w:val="es-ES" w:eastAsia="en-US" w:bidi="ar-SA"/>
      </w:rPr>
    </w:lvl>
    <w:lvl w:ilvl="3" w:tplc="CA1E7D4E">
      <w:numFmt w:val="bullet"/>
      <w:lvlText w:val="•"/>
      <w:lvlJc w:val="left"/>
      <w:pPr>
        <w:ind w:left="3706" w:hanging="284"/>
      </w:pPr>
      <w:rPr>
        <w:rFonts w:hint="default"/>
        <w:lang w:val="es-ES" w:eastAsia="en-US" w:bidi="ar-SA"/>
      </w:rPr>
    </w:lvl>
    <w:lvl w:ilvl="4" w:tplc="A42A5298">
      <w:numFmt w:val="bullet"/>
      <w:lvlText w:val="•"/>
      <w:lvlJc w:val="left"/>
      <w:pPr>
        <w:ind w:left="4668" w:hanging="284"/>
      </w:pPr>
      <w:rPr>
        <w:rFonts w:hint="default"/>
        <w:lang w:val="es-ES" w:eastAsia="en-US" w:bidi="ar-SA"/>
      </w:rPr>
    </w:lvl>
    <w:lvl w:ilvl="5" w:tplc="E928398E">
      <w:numFmt w:val="bullet"/>
      <w:lvlText w:val="•"/>
      <w:lvlJc w:val="left"/>
      <w:pPr>
        <w:ind w:left="5630" w:hanging="284"/>
      </w:pPr>
      <w:rPr>
        <w:rFonts w:hint="default"/>
        <w:lang w:val="es-ES" w:eastAsia="en-US" w:bidi="ar-SA"/>
      </w:rPr>
    </w:lvl>
    <w:lvl w:ilvl="6" w:tplc="5C72D672">
      <w:numFmt w:val="bullet"/>
      <w:lvlText w:val="•"/>
      <w:lvlJc w:val="left"/>
      <w:pPr>
        <w:ind w:left="6592" w:hanging="284"/>
      </w:pPr>
      <w:rPr>
        <w:rFonts w:hint="default"/>
        <w:lang w:val="es-ES" w:eastAsia="en-US" w:bidi="ar-SA"/>
      </w:rPr>
    </w:lvl>
    <w:lvl w:ilvl="7" w:tplc="7A72C27C">
      <w:numFmt w:val="bullet"/>
      <w:lvlText w:val="•"/>
      <w:lvlJc w:val="left"/>
      <w:pPr>
        <w:ind w:left="7554" w:hanging="284"/>
      </w:pPr>
      <w:rPr>
        <w:rFonts w:hint="default"/>
        <w:lang w:val="es-ES" w:eastAsia="en-US" w:bidi="ar-SA"/>
      </w:rPr>
    </w:lvl>
    <w:lvl w:ilvl="8" w:tplc="A6826034">
      <w:numFmt w:val="bullet"/>
      <w:lvlText w:val="•"/>
      <w:lvlJc w:val="left"/>
      <w:pPr>
        <w:ind w:left="8516" w:hanging="284"/>
      </w:pPr>
      <w:rPr>
        <w:rFonts w:hint="default"/>
        <w:lang w:val="es-ES" w:eastAsia="en-US" w:bidi="ar-SA"/>
      </w:rPr>
    </w:lvl>
  </w:abstractNum>
  <w:abstractNum w:abstractNumId="176" w15:restartNumberingAfterBreak="0">
    <w:nsid w:val="731536FC"/>
    <w:multiLevelType w:val="hybridMultilevel"/>
    <w:tmpl w:val="2B42E3E8"/>
    <w:lvl w:ilvl="0" w:tplc="A86811E4">
      <w:numFmt w:val="bullet"/>
      <w:lvlText w:val="●"/>
      <w:lvlJc w:val="left"/>
      <w:pPr>
        <w:ind w:left="2554" w:hanging="284"/>
      </w:pPr>
      <w:rPr>
        <w:rFonts w:ascii="Times New Roman" w:eastAsia="Times New Roman" w:hAnsi="Times New Roman" w:cs="Times New Roman" w:hint="default"/>
        <w:b w:val="0"/>
        <w:bCs w:val="0"/>
        <w:i w:val="0"/>
        <w:iCs w:val="0"/>
        <w:spacing w:val="0"/>
        <w:w w:val="100"/>
        <w:sz w:val="22"/>
        <w:szCs w:val="22"/>
        <w:lang w:val="es-ES" w:eastAsia="en-US" w:bidi="ar-SA"/>
      </w:rPr>
    </w:lvl>
    <w:lvl w:ilvl="1" w:tplc="BD40EF0E">
      <w:numFmt w:val="bullet"/>
      <w:lvlText w:val="•"/>
      <w:lvlJc w:val="left"/>
      <w:pPr>
        <w:ind w:left="3466" w:hanging="284"/>
      </w:pPr>
      <w:rPr>
        <w:rFonts w:hint="default"/>
        <w:lang w:val="es-ES" w:eastAsia="en-US" w:bidi="ar-SA"/>
      </w:rPr>
    </w:lvl>
    <w:lvl w:ilvl="2" w:tplc="8F08D1E4">
      <w:numFmt w:val="bullet"/>
      <w:lvlText w:val="•"/>
      <w:lvlJc w:val="left"/>
      <w:pPr>
        <w:ind w:left="4372" w:hanging="284"/>
      </w:pPr>
      <w:rPr>
        <w:rFonts w:hint="default"/>
        <w:lang w:val="es-ES" w:eastAsia="en-US" w:bidi="ar-SA"/>
      </w:rPr>
    </w:lvl>
    <w:lvl w:ilvl="3" w:tplc="9C2A6B76">
      <w:numFmt w:val="bullet"/>
      <w:lvlText w:val="•"/>
      <w:lvlJc w:val="left"/>
      <w:pPr>
        <w:ind w:left="5278" w:hanging="284"/>
      </w:pPr>
      <w:rPr>
        <w:rFonts w:hint="default"/>
        <w:lang w:val="es-ES" w:eastAsia="en-US" w:bidi="ar-SA"/>
      </w:rPr>
    </w:lvl>
    <w:lvl w:ilvl="4" w:tplc="21D8D008">
      <w:numFmt w:val="bullet"/>
      <w:lvlText w:val="•"/>
      <w:lvlJc w:val="left"/>
      <w:pPr>
        <w:ind w:left="6184" w:hanging="284"/>
      </w:pPr>
      <w:rPr>
        <w:rFonts w:hint="default"/>
        <w:lang w:val="es-ES" w:eastAsia="en-US" w:bidi="ar-SA"/>
      </w:rPr>
    </w:lvl>
    <w:lvl w:ilvl="5" w:tplc="6DD85F96">
      <w:numFmt w:val="bullet"/>
      <w:lvlText w:val="•"/>
      <w:lvlJc w:val="left"/>
      <w:pPr>
        <w:ind w:left="7091" w:hanging="284"/>
      </w:pPr>
      <w:rPr>
        <w:rFonts w:hint="default"/>
        <w:lang w:val="es-ES" w:eastAsia="en-US" w:bidi="ar-SA"/>
      </w:rPr>
    </w:lvl>
    <w:lvl w:ilvl="6" w:tplc="750255DC">
      <w:numFmt w:val="bullet"/>
      <w:lvlText w:val="•"/>
      <w:lvlJc w:val="left"/>
      <w:pPr>
        <w:ind w:left="7997" w:hanging="284"/>
      </w:pPr>
      <w:rPr>
        <w:rFonts w:hint="default"/>
        <w:lang w:val="es-ES" w:eastAsia="en-US" w:bidi="ar-SA"/>
      </w:rPr>
    </w:lvl>
    <w:lvl w:ilvl="7" w:tplc="2C760750">
      <w:numFmt w:val="bullet"/>
      <w:lvlText w:val="•"/>
      <w:lvlJc w:val="left"/>
      <w:pPr>
        <w:ind w:left="8903" w:hanging="284"/>
      </w:pPr>
      <w:rPr>
        <w:rFonts w:hint="default"/>
        <w:lang w:val="es-ES" w:eastAsia="en-US" w:bidi="ar-SA"/>
      </w:rPr>
    </w:lvl>
    <w:lvl w:ilvl="8" w:tplc="D716F2CA">
      <w:numFmt w:val="bullet"/>
      <w:lvlText w:val="•"/>
      <w:lvlJc w:val="left"/>
      <w:pPr>
        <w:ind w:left="9809" w:hanging="284"/>
      </w:pPr>
      <w:rPr>
        <w:rFonts w:hint="default"/>
        <w:lang w:val="es-ES" w:eastAsia="en-US" w:bidi="ar-SA"/>
      </w:rPr>
    </w:lvl>
  </w:abstractNum>
  <w:abstractNum w:abstractNumId="177" w15:restartNumberingAfterBreak="0">
    <w:nsid w:val="732F0FD2"/>
    <w:multiLevelType w:val="hybridMultilevel"/>
    <w:tmpl w:val="170A213A"/>
    <w:lvl w:ilvl="0" w:tplc="EAF69E5C">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DE2A6B2C">
      <w:numFmt w:val="bullet"/>
      <w:lvlText w:val="•"/>
      <w:lvlJc w:val="left"/>
      <w:pPr>
        <w:ind w:left="1998" w:hanging="360"/>
      </w:pPr>
      <w:rPr>
        <w:rFonts w:hint="default"/>
        <w:lang w:val="es-ES" w:eastAsia="en-US" w:bidi="ar-SA"/>
      </w:rPr>
    </w:lvl>
    <w:lvl w:ilvl="2" w:tplc="0E564EE6">
      <w:numFmt w:val="bullet"/>
      <w:lvlText w:val="•"/>
      <w:lvlJc w:val="left"/>
      <w:pPr>
        <w:ind w:left="2816" w:hanging="360"/>
      </w:pPr>
      <w:rPr>
        <w:rFonts w:hint="default"/>
        <w:lang w:val="es-ES" w:eastAsia="en-US" w:bidi="ar-SA"/>
      </w:rPr>
    </w:lvl>
    <w:lvl w:ilvl="3" w:tplc="60BA5D2A">
      <w:numFmt w:val="bullet"/>
      <w:lvlText w:val="•"/>
      <w:lvlJc w:val="left"/>
      <w:pPr>
        <w:ind w:left="3634" w:hanging="360"/>
      </w:pPr>
      <w:rPr>
        <w:rFonts w:hint="default"/>
        <w:lang w:val="es-ES" w:eastAsia="en-US" w:bidi="ar-SA"/>
      </w:rPr>
    </w:lvl>
    <w:lvl w:ilvl="4" w:tplc="8416BD60">
      <w:numFmt w:val="bullet"/>
      <w:lvlText w:val="•"/>
      <w:lvlJc w:val="left"/>
      <w:pPr>
        <w:ind w:left="4452" w:hanging="360"/>
      </w:pPr>
      <w:rPr>
        <w:rFonts w:hint="default"/>
        <w:lang w:val="es-ES" w:eastAsia="en-US" w:bidi="ar-SA"/>
      </w:rPr>
    </w:lvl>
    <w:lvl w:ilvl="5" w:tplc="BF025498">
      <w:numFmt w:val="bullet"/>
      <w:lvlText w:val="•"/>
      <w:lvlJc w:val="left"/>
      <w:pPr>
        <w:ind w:left="5270" w:hanging="360"/>
      </w:pPr>
      <w:rPr>
        <w:rFonts w:hint="default"/>
        <w:lang w:val="es-ES" w:eastAsia="en-US" w:bidi="ar-SA"/>
      </w:rPr>
    </w:lvl>
    <w:lvl w:ilvl="6" w:tplc="D14255F0">
      <w:numFmt w:val="bullet"/>
      <w:lvlText w:val="•"/>
      <w:lvlJc w:val="left"/>
      <w:pPr>
        <w:ind w:left="6088" w:hanging="360"/>
      </w:pPr>
      <w:rPr>
        <w:rFonts w:hint="default"/>
        <w:lang w:val="es-ES" w:eastAsia="en-US" w:bidi="ar-SA"/>
      </w:rPr>
    </w:lvl>
    <w:lvl w:ilvl="7" w:tplc="5788770C">
      <w:numFmt w:val="bullet"/>
      <w:lvlText w:val="•"/>
      <w:lvlJc w:val="left"/>
      <w:pPr>
        <w:ind w:left="6906" w:hanging="360"/>
      </w:pPr>
      <w:rPr>
        <w:rFonts w:hint="default"/>
        <w:lang w:val="es-ES" w:eastAsia="en-US" w:bidi="ar-SA"/>
      </w:rPr>
    </w:lvl>
    <w:lvl w:ilvl="8" w:tplc="92FC6F96">
      <w:numFmt w:val="bullet"/>
      <w:lvlText w:val="•"/>
      <w:lvlJc w:val="left"/>
      <w:pPr>
        <w:ind w:left="7724" w:hanging="360"/>
      </w:pPr>
      <w:rPr>
        <w:rFonts w:hint="default"/>
        <w:lang w:val="es-ES" w:eastAsia="en-US" w:bidi="ar-SA"/>
      </w:rPr>
    </w:lvl>
  </w:abstractNum>
  <w:abstractNum w:abstractNumId="178" w15:restartNumberingAfterBreak="0">
    <w:nsid w:val="73FAF460"/>
    <w:multiLevelType w:val="hybridMultilevel"/>
    <w:tmpl w:val="B9B4BA78"/>
    <w:lvl w:ilvl="0" w:tplc="7B4CAF3E">
      <w:start w:val="1"/>
      <w:numFmt w:val="decimal"/>
      <w:lvlText w:val="%1."/>
      <w:lvlJc w:val="left"/>
      <w:pPr>
        <w:ind w:left="794" w:hanging="360"/>
        <w:jc w:val="left"/>
      </w:pPr>
      <w:rPr>
        <w:rFonts w:ascii="Calibri" w:eastAsia="Calibri" w:hAnsi="Calibri" w:cs="Calibri" w:hint="default"/>
        <w:b w:val="0"/>
        <w:bCs w:val="0"/>
        <w:i w:val="0"/>
        <w:iCs w:val="0"/>
        <w:spacing w:val="0"/>
        <w:w w:val="100"/>
        <w:sz w:val="16"/>
        <w:szCs w:val="16"/>
        <w:lang w:val="es-ES" w:eastAsia="en-US" w:bidi="ar-SA"/>
      </w:rPr>
    </w:lvl>
    <w:lvl w:ilvl="1" w:tplc="64FEFFA0">
      <w:numFmt w:val="bullet"/>
      <w:lvlText w:val="•"/>
      <w:lvlJc w:val="left"/>
      <w:pPr>
        <w:ind w:left="1427" w:hanging="360"/>
      </w:pPr>
      <w:rPr>
        <w:rFonts w:hint="default"/>
        <w:lang w:val="es-ES" w:eastAsia="en-US" w:bidi="ar-SA"/>
      </w:rPr>
    </w:lvl>
    <w:lvl w:ilvl="2" w:tplc="30BC1460">
      <w:numFmt w:val="bullet"/>
      <w:lvlText w:val="•"/>
      <w:lvlJc w:val="left"/>
      <w:pPr>
        <w:ind w:left="2054" w:hanging="360"/>
      </w:pPr>
      <w:rPr>
        <w:rFonts w:hint="default"/>
        <w:lang w:val="es-ES" w:eastAsia="en-US" w:bidi="ar-SA"/>
      </w:rPr>
    </w:lvl>
    <w:lvl w:ilvl="3" w:tplc="0860AF78">
      <w:numFmt w:val="bullet"/>
      <w:lvlText w:val="•"/>
      <w:lvlJc w:val="left"/>
      <w:pPr>
        <w:ind w:left="2681" w:hanging="360"/>
      </w:pPr>
      <w:rPr>
        <w:rFonts w:hint="default"/>
        <w:lang w:val="es-ES" w:eastAsia="en-US" w:bidi="ar-SA"/>
      </w:rPr>
    </w:lvl>
    <w:lvl w:ilvl="4" w:tplc="2780C886">
      <w:numFmt w:val="bullet"/>
      <w:lvlText w:val="•"/>
      <w:lvlJc w:val="left"/>
      <w:pPr>
        <w:ind w:left="3308" w:hanging="360"/>
      </w:pPr>
      <w:rPr>
        <w:rFonts w:hint="default"/>
        <w:lang w:val="es-ES" w:eastAsia="en-US" w:bidi="ar-SA"/>
      </w:rPr>
    </w:lvl>
    <w:lvl w:ilvl="5" w:tplc="42EA7772">
      <w:numFmt w:val="bullet"/>
      <w:lvlText w:val="•"/>
      <w:lvlJc w:val="left"/>
      <w:pPr>
        <w:ind w:left="3935" w:hanging="360"/>
      </w:pPr>
      <w:rPr>
        <w:rFonts w:hint="default"/>
        <w:lang w:val="es-ES" w:eastAsia="en-US" w:bidi="ar-SA"/>
      </w:rPr>
    </w:lvl>
    <w:lvl w:ilvl="6" w:tplc="D1D09186">
      <w:numFmt w:val="bullet"/>
      <w:lvlText w:val="•"/>
      <w:lvlJc w:val="left"/>
      <w:pPr>
        <w:ind w:left="4562" w:hanging="360"/>
      </w:pPr>
      <w:rPr>
        <w:rFonts w:hint="default"/>
        <w:lang w:val="es-ES" w:eastAsia="en-US" w:bidi="ar-SA"/>
      </w:rPr>
    </w:lvl>
    <w:lvl w:ilvl="7" w:tplc="384AF8E2">
      <w:numFmt w:val="bullet"/>
      <w:lvlText w:val="•"/>
      <w:lvlJc w:val="left"/>
      <w:pPr>
        <w:ind w:left="5189" w:hanging="360"/>
      </w:pPr>
      <w:rPr>
        <w:rFonts w:hint="default"/>
        <w:lang w:val="es-ES" w:eastAsia="en-US" w:bidi="ar-SA"/>
      </w:rPr>
    </w:lvl>
    <w:lvl w:ilvl="8" w:tplc="B6D6A1B8">
      <w:numFmt w:val="bullet"/>
      <w:lvlText w:val="•"/>
      <w:lvlJc w:val="left"/>
      <w:pPr>
        <w:ind w:left="5816" w:hanging="360"/>
      </w:pPr>
      <w:rPr>
        <w:rFonts w:hint="default"/>
        <w:lang w:val="es-ES" w:eastAsia="en-US" w:bidi="ar-SA"/>
      </w:rPr>
    </w:lvl>
  </w:abstractNum>
  <w:abstractNum w:abstractNumId="179" w15:restartNumberingAfterBreak="0">
    <w:nsid w:val="745E7C5B"/>
    <w:multiLevelType w:val="hybridMultilevel"/>
    <w:tmpl w:val="118A5792"/>
    <w:lvl w:ilvl="0" w:tplc="F4B2E1B2">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1C4AAEDE">
      <w:numFmt w:val="bullet"/>
      <w:lvlText w:val="•"/>
      <w:lvlJc w:val="left"/>
      <w:pPr>
        <w:ind w:left="2430" w:hanging="360"/>
      </w:pPr>
      <w:rPr>
        <w:rFonts w:hint="default"/>
        <w:lang w:val="es-ES" w:eastAsia="en-US" w:bidi="ar-SA"/>
      </w:rPr>
    </w:lvl>
    <w:lvl w:ilvl="2" w:tplc="FE5A664C">
      <w:numFmt w:val="bullet"/>
      <w:lvlText w:val="•"/>
      <w:lvlJc w:val="left"/>
      <w:pPr>
        <w:ind w:left="3320" w:hanging="360"/>
      </w:pPr>
      <w:rPr>
        <w:rFonts w:hint="default"/>
        <w:lang w:val="es-ES" w:eastAsia="en-US" w:bidi="ar-SA"/>
      </w:rPr>
    </w:lvl>
    <w:lvl w:ilvl="3" w:tplc="04C67A08">
      <w:numFmt w:val="bullet"/>
      <w:lvlText w:val="•"/>
      <w:lvlJc w:val="left"/>
      <w:pPr>
        <w:ind w:left="4210" w:hanging="360"/>
      </w:pPr>
      <w:rPr>
        <w:rFonts w:hint="default"/>
        <w:lang w:val="es-ES" w:eastAsia="en-US" w:bidi="ar-SA"/>
      </w:rPr>
    </w:lvl>
    <w:lvl w:ilvl="4" w:tplc="F44A68E0">
      <w:numFmt w:val="bullet"/>
      <w:lvlText w:val="•"/>
      <w:lvlJc w:val="left"/>
      <w:pPr>
        <w:ind w:left="5100" w:hanging="360"/>
      </w:pPr>
      <w:rPr>
        <w:rFonts w:hint="default"/>
        <w:lang w:val="es-ES" w:eastAsia="en-US" w:bidi="ar-SA"/>
      </w:rPr>
    </w:lvl>
    <w:lvl w:ilvl="5" w:tplc="C9A08FD0">
      <w:numFmt w:val="bullet"/>
      <w:lvlText w:val="•"/>
      <w:lvlJc w:val="left"/>
      <w:pPr>
        <w:ind w:left="5990" w:hanging="360"/>
      </w:pPr>
      <w:rPr>
        <w:rFonts w:hint="default"/>
        <w:lang w:val="es-ES" w:eastAsia="en-US" w:bidi="ar-SA"/>
      </w:rPr>
    </w:lvl>
    <w:lvl w:ilvl="6" w:tplc="C71C12FC">
      <w:numFmt w:val="bullet"/>
      <w:lvlText w:val="•"/>
      <w:lvlJc w:val="left"/>
      <w:pPr>
        <w:ind w:left="6880" w:hanging="360"/>
      </w:pPr>
      <w:rPr>
        <w:rFonts w:hint="default"/>
        <w:lang w:val="es-ES" w:eastAsia="en-US" w:bidi="ar-SA"/>
      </w:rPr>
    </w:lvl>
    <w:lvl w:ilvl="7" w:tplc="B2028EBC">
      <w:numFmt w:val="bullet"/>
      <w:lvlText w:val="•"/>
      <w:lvlJc w:val="left"/>
      <w:pPr>
        <w:ind w:left="7770" w:hanging="360"/>
      </w:pPr>
      <w:rPr>
        <w:rFonts w:hint="default"/>
        <w:lang w:val="es-ES" w:eastAsia="en-US" w:bidi="ar-SA"/>
      </w:rPr>
    </w:lvl>
    <w:lvl w:ilvl="8" w:tplc="60481814">
      <w:numFmt w:val="bullet"/>
      <w:lvlText w:val="•"/>
      <w:lvlJc w:val="left"/>
      <w:pPr>
        <w:ind w:left="8660" w:hanging="360"/>
      </w:pPr>
      <w:rPr>
        <w:rFonts w:hint="default"/>
        <w:lang w:val="es-ES" w:eastAsia="en-US" w:bidi="ar-SA"/>
      </w:rPr>
    </w:lvl>
  </w:abstractNum>
  <w:abstractNum w:abstractNumId="180" w15:restartNumberingAfterBreak="0">
    <w:nsid w:val="75A04E12"/>
    <w:multiLevelType w:val="multilevel"/>
    <w:tmpl w:val="BB36A524"/>
    <w:lvl w:ilvl="0">
      <w:start w:val="13"/>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432" w:hanging="444"/>
      </w:pPr>
      <w:rPr>
        <w:rFonts w:hint="default"/>
        <w:lang w:val="es-ES" w:eastAsia="en-US" w:bidi="ar-SA"/>
      </w:rPr>
    </w:lvl>
    <w:lvl w:ilvl="3">
      <w:numFmt w:val="bullet"/>
      <w:lvlText w:val="•"/>
      <w:lvlJc w:val="left"/>
      <w:pPr>
        <w:ind w:left="3298" w:hanging="444"/>
      </w:pPr>
      <w:rPr>
        <w:rFonts w:hint="default"/>
        <w:lang w:val="es-ES" w:eastAsia="en-US" w:bidi="ar-SA"/>
      </w:rPr>
    </w:lvl>
    <w:lvl w:ilvl="4">
      <w:numFmt w:val="bullet"/>
      <w:lvlText w:val="•"/>
      <w:lvlJc w:val="left"/>
      <w:pPr>
        <w:ind w:left="4164" w:hanging="444"/>
      </w:pPr>
      <w:rPr>
        <w:rFonts w:hint="default"/>
        <w:lang w:val="es-ES" w:eastAsia="en-US" w:bidi="ar-SA"/>
      </w:rPr>
    </w:lvl>
    <w:lvl w:ilvl="5">
      <w:numFmt w:val="bullet"/>
      <w:lvlText w:val="•"/>
      <w:lvlJc w:val="left"/>
      <w:pPr>
        <w:ind w:left="5030" w:hanging="444"/>
      </w:pPr>
      <w:rPr>
        <w:rFonts w:hint="default"/>
        <w:lang w:val="es-ES" w:eastAsia="en-US" w:bidi="ar-SA"/>
      </w:rPr>
    </w:lvl>
    <w:lvl w:ilvl="6">
      <w:numFmt w:val="bullet"/>
      <w:lvlText w:val="•"/>
      <w:lvlJc w:val="left"/>
      <w:pPr>
        <w:ind w:left="5896" w:hanging="444"/>
      </w:pPr>
      <w:rPr>
        <w:rFonts w:hint="default"/>
        <w:lang w:val="es-ES" w:eastAsia="en-US" w:bidi="ar-SA"/>
      </w:rPr>
    </w:lvl>
    <w:lvl w:ilvl="7">
      <w:numFmt w:val="bullet"/>
      <w:lvlText w:val="•"/>
      <w:lvlJc w:val="left"/>
      <w:pPr>
        <w:ind w:left="6762" w:hanging="444"/>
      </w:pPr>
      <w:rPr>
        <w:rFonts w:hint="default"/>
        <w:lang w:val="es-ES" w:eastAsia="en-US" w:bidi="ar-SA"/>
      </w:rPr>
    </w:lvl>
    <w:lvl w:ilvl="8">
      <w:numFmt w:val="bullet"/>
      <w:lvlText w:val="•"/>
      <w:lvlJc w:val="left"/>
      <w:pPr>
        <w:ind w:left="7628" w:hanging="444"/>
      </w:pPr>
      <w:rPr>
        <w:rFonts w:hint="default"/>
        <w:lang w:val="es-ES" w:eastAsia="en-US" w:bidi="ar-SA"/>
      </w:rPr>
    </w:lvl>
  </w:abstractNum>
  <w:abstractNum w:abstractNumId="181" w15:restartNumberingAfterBreak="0">
    <w:nsid w:val="760C7C14"/>
    <w:multiLevelType w:val="hybridMultilevel"/>
    <w:tmpl w:val="BD4A3164"/>
    <w:lvl w:ilvl="0" w:tplc="8F7859A6">
      <w:start w:val="1"/>
      <w:numFmt w:val="decimal"/>
      <w:lvlText w:val="%1."/>
      <w:lvlJc w:val="left"/>
      <w:pPr>
        <w:ind w:left="688" w:hanging="360"/>
      </w:pPr>
      <w:rPr>
        <w:rFonts w:ascii="Calibri" w:eastAsia="Calibri" w:hAnsi="Calibri" w:cs="Calibri" w:hint="default"/>
        <w:b/>
        <w:bCs/>
        <w:i w:val="0"/>
        <w:iCs w:val="0"/>
        <w:spacing w:val="0"/>
        <w:w w:val="100"/>
        <w:sz w:val="22"/>
        <w:szCs w:val="22"/>
        <w:lang w:val="es-ES" w:eastAsia="en-US" w:bidi="ar-SA"/>
      </w:rPr>
    </w:lvl>
    <w:lvl w:ilvl="1" w:tplc="B93E2424">
      <w:start w:val="1"/>
      <w:numFmt w:val="lowerLetter"/>
      <w:lvlText w:val="%2)"/>
      <w:lvlJc w:val="left"/>
      <w:pPr>
        <w:ind w:left="1574" w:hanging="449"/>
      </w:pPr>
      <w:rPr>
        <w:rFonts w:ascii="Calibri" w:eastAsia="Calibri" w:hAnsi="Calibri" w:cs="Calibri" w:hint="default"/>
        <w:b w:val="0"/>
        <w:bCs w:val="0"/>
        <w:i w:val="0"/>
        <w:iCs w:val="0"/>
        <w:spacing w:val="0"/>
        <w:w w:val="100"/>
        <w:sz w:val="22"/>
        <w:szCs w:val="22"/>
        <w:lang w:val="es-ES" w:eastAsia="en-US" w:bidi="ar-SA"/>
      </w:rPr>
    </w:lvl>
    <w:lvl w:ilvl="2" w:tplc="D840892E">
      <w:numFmt w:val="bullet"/>
      <w:lvlText w:val="•"/>
      <w:lvlJc w:val="left"/>
      <w:pPr>
        <w:ind w:left="2447" w:hanging="449"/>
      </w:pPr>
      <w:rPr>
        <w:rFonts w:hint="default"/>
        <w:lang w:val="es-ES" w:eastAsia="en-US" w:bidi="ar-SA"/>
      </w:rPr>
    </w:lvl>
    <w:lvl w:ilvl="3" w:tplc="1B9E0324">
      <w:numFmt w:val="bullet"/>
      <w:lvlText w:val="•"/>
      <w:lvlJc w:val="left"/>
      <w:pPr>
        <w:ind w:left="3314" w:hanging="449"/>
      </w:pPr>
      <w:rPr>
        <w:rFonts w:hint="default"/>
        <w:lang w:val="es-ES" w:eastAsia="en-US" w:bidi="ar-SA"/>
      </w:rPr>
    </w:lvl>
    <w:lvl w:ilvl="4" w:tplc="C98C81CA">
      <w:numFmt w:val="bullet"/>
      <w:lvlText w:val="•"/>
      <w:lvlJc w:val="left"/>
      <w:pPr>
        <w:ind w:left="4181" w:hanging="449"/>
      </w:pPr>
      <w:rPr>
        <w:rFonts w:hint="default"/>
        <w:lang w:val="es-ES" w:eastAsia="en-US" w:bidi="ar-SA"/>
      </w:rPr>
    </w:lvl>
    <w:lvl w:ilvl="5" w:tplc="B4EC6682">
      <w:numFmt w:val="bullet"/>
      <w:lvlText w:val="•"/>
      <w:lvlJc w:val="left"/>
      <w:pPr>
        <w:ind w:left="5048" w:hanging="449"/>
      </w:pPr>
      <w:rPr>
        <w:rFonts w:hint="default"/>
        <w:lang w:val="es-ES" w:eastAsia="en-US" w:bidi="ar-SA"/>
      </w:rPr>
    </w:lvl>
    <w:lvl w:ilvl="6" w:tplc="E7568B9A">
      <w:numFmt w:val="bullet"/>
      <w:lvlText w:val="•"/>
      <w:lvlJc w:val="left"/>
      <w:pPr>
        <w:ind w:left="5915" w:hanging="449"/>
      </w:pPr>
      <w:rPr>
        <w:rFonts w:hint="default"/>
        <w:lang w:val="es-ES" w:eastAsia="en-US" w:bidi="ar-SA"/>
      </w:rPr>
    </w:lvl>
    <w:lvl w:ilvl="7" w:tplc="0C08D44C">
      <w:numFmt w:val="bullet"/>
      <w:lvlText w:val="•"/>
      <w:lvlJc w:val="left"/>
      <w:pPr>
        <w:ind w:left="6782" w:hanging="449"/>
      </w:pPr>
      <w:rPr>
        <w:rFonts w:hint="default"/>
        <w:lang w:val="es-ES" w:eastAsia="en-US" w:bidi="ar-SA"/>
      </w:rPr>
    </w:lvl>
    <w:lvl w:ilvl="8" w:tplc="0420BB9E">
      <w:numFmt w:val="bullet"/>
      <w:lvlText w:val="•"/>
      <w:lvlJc w:val="left"/>
      <w:pPr>
        <w:ind w:left="7650" w:hanging="449"/>
      </w:pPr>
      <w:rPr>
        <w:rFonts w:hint="default"/>
        <w:lang w:val="es-ES" w:eastAsia="en-US" w:bidi="ar-SA"/>
      </w:rPr>
    </w:lvl>
  </w:abstractNum>
  <w:abstractNum w:abstractNumId="182" w15:restartNumberingAfterBreak="0">
    <w:nsid w:val="766F43A0"/>
    <w:multiLevelType w:val="hybridMultilevel"/>
    <w:tmpl w:val="45F4FD78"/>
    <w:lvl w:ilvl="0" w:tplc="FE7A237E">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254EA696">
      <w:numFmt w:val="bullet"/>
      <w:lvlText w:val="•"/>
      <w:lvlJc w:val="left"/>
      <w:pPr>
        <w:ind w:left="2430" w:hanging="360"/>
      </w:pPr>
      <w:rPr>
        <w:rFonts w:hint="default"/>
        <w:lang w:val="es-ES" w:eastAsia="en-US" w:bidi="ar-SA"/>
      </w:rPr>
    </w:lvl>
    <w:lvl w:ilvl="2" w:tplc="7CE013CE">
      <w:numFmt w:val="bullet"/>
      <w:lvlText w:val="•"/>
      <w:lvlJc w:val="left"/>
      <w:pPr>
        <w:ind w:left="3320" w:hanging="360"/>
      </w:pPr>
      <w:rPr>
        <w:rFonts w:hint="default"/>
        <w:lang w:val="es-ES" w:eastAsia="en-US" w:bidi="ar-SA"/>
      </w:rPr>
    </w:lvl>
    <w:lvl w:ilvl="3" w:tplc="1CBA8714">
      <w:numFmt w:val="bullet"/>
      <w:lvlText w:val="•"/>
      <w:lvlJc w:val="left"/>
      <w:pPr>
        <w:ind w:left="4210" w:hanging="360"/>
      </w:pPr>
      <w:rPr>
        <w:rFonts w:hint="default"/>
        <w:lang w:val="es-ES" w:eastAsia="en-US" w:bidi="ar-SA"/>
      </w:rPr>
    </w:lvl>
    <w:lvl w:ilvl="4" w:tplc="90DA65D6">
      <w:numFmt w:val="bullet"/>
      <w:lvlText w:val="•"/>
      <w:lvlJc w:val="left"/>
      <w:pPr>
        <w:ind w:left="5100" w:hanging="360"/>
      </w:pPr>
      <w:rPr>
        <w:rFonts w:hint="default"/>
        <w:lang w:val="es-ES" w:eastAsia="en-US" w:bidi="ar-SA"/>
      </w:rPr>
    </w:lvl>
    <w:lvl w:ilvl="5" w:tplc="43CEB758">
      <w:numFmt w:val="bullet"/>
      <w:lvlText w:val="•"/>
      <w:lvlJc w:val="left"/>
      <w:pPr>
        <w:ind w:left="5990" w:hanging="360"/>
      </w:pPr>
      <w:rPr>
        <w:rFonts w:hint="default"/>
        <w:lang w:val="es-ES" w:eastAsia="en-US" w:bidi="ar-SA"/>
      </w:rPr>
    </w:lvl>
    <w:lvl w:ilvl="6" w:tplc="537C33E8">
      <w:numFmt w:val="bullet"/>
      <w:lvlText w:val="•"/>
      <w:lvlJc w:val="left"/>
      <w:pPr>
        <w:ind w:left="6880" w:hanging="360"/>
      </w:pPr>
      <w:rPr>
        <w:rFonts w:hint="default"/>
        <w:lang w:val="es-ES" w:eastAsia="en-US" w:bidi="ar-SA"/>
      </w:rPr>
    </w:lvl>
    <w:lvl w:ilvl="7" w:tplc="DC100DCE">
      <w:numFmt w:val="bullet"/>
      <w:lvlText w:val="•"/>
      <w:lvlJc w:val="left"/>
      <w:pPr>
        <w:ind w:left="7770" w:hanging="360"/>
      </w:pPr>
      <w:rPr>
        <w:rFonts w:hint="default"/>
        <w:lang w:val="es-ES" w:eastAsia="en-US" w:bidi="ar-SA"/>
      </w:rPr>
    </w:lvl>
    <w:lvl w:ilvl="8" w:tplc="189A24A6">
      <w:numFmt w:val="bullet"/>
      <w:lvlText w:val="•"/>
      <w:lvlJc w:val="left"/>
      <w:pPr>
        <w:ind w:left="8660" w:hanging="360"/>
      </w:pPr>
      <w:rPr>
        <w:rFonts w:hint="default"/>
        <w:lang w:val="es-ES" w:eastAsia="en-US" w:bidi="ar-SA"/>
      </w:rPr>
    </w:lvl>
  </w:abstractNum>
  <w:abstractNum w:abstractNumId="183" w15:restartNumberingAfterBreak="0">
    <w:nsid w:val="768D429D"/>
    <w:multiLevelType w:val="hybridMultilevel"/>
    <w:tmpl w:val="85D23056"/>
    <w:lvl w:ilvl="0" w:tplc="89F2943C">
      <w:start w:val="1"/>
      <w:numFmt w:val="lowerLetter"/>
      <w:lvlText w:val="%1)"/>
      <w:lvlJc w:val="left"/>
      <w:pPr>
        <w:ind w:left="1547" w:hanging="360"/>
        <w:jc w:val="left"/>
      </w:pPr>
      <w:rPr>
        <w:rFonts w:ascii="Calibri" w:eastAsia="Calibri" w:hAnsi="Calibri" w:cs="Calibri" w:hint="default"/>
        <w:b w:val="0"/>
        <w:bCs w:val="0"/>
        <w:i w:val="0"/>
        <w:iCs w:val="0"/>
        <w:spacing w:val="0"/>
        <w:w w:val="100"/>
        <w:sz w:val="22"/>
        <w:szCs w:val="22"/>
        <w:lang w:val="es-ES" w:eastAsia="en-US" w:bidi="ar-SA"/>
      </w:rPr>
    </w:lvl>
    <w:lvl w:ilvl="1" w:tplc="458C9EB8">
      <w:numFmt w:val="bullet"/>
      <w:lvlText w:val="•"/>
      <w:lvlJc w:val="left"/>
      <w:pPr>
        <w:ind w:left="2430" w:hanging="360"/>
      </w:pPr>
      <w:rPr>
        <w:rFonts w:hint="default"/>
        <w:lang w:val="es-ES" w:eastAsia="en-US" w:bidi="ar-SA"/>
      </w:rPr>
    </w:lvl>
    <w:lvl w:ilvl="2" w:tplc="7A688B0A">
      <w:numFmt w:val="bullet"/>
      <w:lvlText w:val="•"/>
      <w:lvlJc w:val="left"/>
      <w:pPr>
        <w:ind w:left="3320" w:hanging="360"/>
      </w:pPr>
      <w:rPr>
        <w:rFonts w:hint="default"/>
        <w:lang w:val="es-ES" w:eastAsia="en-US" w:bidi="ar-SA"/>
      </w:rPr>
    </w:lvl>
    <w:lvl w:ilvl="3" w:tplc="661A6E42">
      <w:numFmt w:val="bullet"/>
      <w:lvlText w:val="•"/>
      <w:lvlJc w:val="left"/>
      <w:pPr>
        <w:ind w:left="4210" w:hanging="360"/>
      </w:pPr>
      <w:rPr>
        <w:rFonts w:hint="default"/>
        <w:lang w:val="es-ES" w:eastAsia="en-US" w:bidi="ar-SA"/>
      </w:rPr>
    </w:lvl>
    <w:lvl w:ilvl="4" w:tplc="66962166">
      <w:numFmt w:val="bullet"/>
      <w:lvlText w:val="•"/>
      <w:lvlJc w:val="left"/>
      <w:pPr>
        <w:ind w:left="5100" w:hanging="360"/>
      </w:pPr>
      <w:rPr>
        <w:rFonts w:hint="default"/>
        <w:lang w:val="es-ES" w:eastAsia="en-US" w:bidi="ar-SA"/>
      </w:rPr>
    </w:lvl>
    <w:lvl w:ilvl="5" w:tplc="BAFCDB2C">
      <w:numFmt w:val="bullet"/>
      <w:lvlText w:val="•"/>
      <w:lvlJc w:val="left"/>
      <w:pPr>
        <w:ind w:left="5990" w:hanging="360"/>
      </w:pPr>
      <w:rPr>
        <w:rFonts w:hint="default"/>
        <w:lang w:val="es-ES" w:eastAsia="en-US" w:bidi="ar-SA"/>
      </w:rPr>
    </w:lvl>
    <w:lvl w:ilvl="6" w:tplc="CFBCFF10">
      <w:numFmt w:val="bullet"/>
      <w:lvlText w:val="•"/>
      <w:lvlJc w:val="left"/>
      <w:pPr>
        <w:ind w:left="6880" w:hanging="360"/>
      </w:pPr>
      <w:rPr>
        <w:rFonts w:hint="default"/>
        <w:lang w:val="es-ES" w:eastAsia="en-US" w:bidi="ar-SA"/>
      </w:rPr>
    </w:lvl>
    <w:lvl w:ilvl="7" w:tplc="95906464">
      <w:numFmt w:val="bullet"/>
      <w:lvlText w:val="•"/>
      <w:lvlJc w:val="left"/>
      <w:pPr>
        <w:ind w:left="7770" w:hanging="360"/>
      </w:pPr>
      <w:rPr>
        <w:rFonts w:hint="default"/>
        <w:lang w:val="es-ES" w:eastAsia="en-US" w:bidi="ar-SA"/>
      </w:rPr>
    </w:lvl>
    <w:lvl w:ilvl="8" w:tplc="AD02B874">
      <w:numFmt w:val="bullet"/>
      <w:lvlText w:val="•"/>
      <w:lvlJc w:val="left"/>
      <w:pPr>
        <w:ind w:left="8660" w:hanging="360"/>
      </w:pPr>
      <w:rPr>
        <w:rFonts w:hint="default"/>
        <w:lang w:val="es-ES" w:eastAsia="en-US" w:bidi="ar-SA"/>
      </w:rPr>
    </w:lvl>
  </w:abstractNum>
  <w:abstractNum w:abstractNumId="184" w15:restartNumberingAfterBreak="0">
    <w:nsid w:val="7753728D"/>
    <w:multiLevelType w:val="hybridMultilevel"/>
    <w:tmpl w:val="ADD8B668"/>
    <w:lvl w:ilvl="0" w:tplc="00645A08">
      <w:start w:val="1"/>
      <w:numFmt w:val="lowerLetter"/>
      <w:lvlText w:val="%1)"/>
      <w:lvlJc w:val="left"/>
      <w:pPr>
        <w:ind w:left="1548" w:hanging="360"/>
        <w:jc w:val="left"/>
      </w:pPr>
      <w:rPr>
        <w:rFonts w:ascii="Calibri" w:eastAsia="Calibri" w:hAnsi="Calibri" w:cs="Calibri" w:hint="default"/>
        <w:b w:val="0"/>
        <w:bCs w:val="0"/>
        <w:i w:val="0"/>
        <w:iCs w:val="0"/>
        <w:spacing w:val="0"/>
        <w:w w:val="100"/>
        <w:sz w:val="22"/>
        <w:szCs w:val="22"/>
        <w:lang w:val="es-ES" w:eastAsia="en-US" w:bidi="ar-SA"/>
      </w:rPr>
    </w:lvl>
    <w:lvl w:ilvl="1" w:tplc="5AC49C52">
      <w:numFmt w:val="bullet"/>
      <w:lvlText w:val="•"/>
      <w:lvlJc w:val="left"/>
      <w:pPr>
        <w:ind w:left="2430" w:hanging="360"/>
      </w:pPr>
      <w:rPr>
        <w:rFonts w:hint="default"/>
        <w:lang w:val="es-ES" w:eastAsia="en-US" w:bidi="ar-SA"/>
      </w:rPr>
    </w:lvl>
    <w:lvl w:ilvl="2" w:tplc="A18C1C0C">
      <w:numFmt w:val="bullet"/>
      <w:lvlText w:val="•"/>
      <w:lvlJc w:val="left"/>
      <w:pPr>
        <w:ind w:left="3320" w:hanging="360"/>
      </w:pPr>
      <w:rPr>
        <w:rFonts w:hint="default"/>
        <w:lang w:val="es-ES" w:eastAsia="en-US" w:bidi="ar-SA"/>
      </w:rPr>
    </w:lvl>
    <w:lvl w:ilvl="3" w:tplc="7CDA54D0">
      <w:numFmt w:val="bullet"/>
      <w:lvlText w:val="•"/>
      <w:lvlJc w:val="left"/>
      <w:pPr>
        <w:ind w:left="4210" w:hanging="360"/>
      </w:pPr>
      <w:rPr>
        <w:rFonts w:hint="default"/>
        <w:lang w:val="es-ES" w:eastAsia="en-US" w:bidi="ar-SA"/>
      </w:rPr>
    </w:lvl>
    <w:lvl w:ilvl="4" w:tplc="20E6A174">
      <w:numFmt w:val="bullet"/>
      <w:lvlText w:val="•"/>
      <w:lvlJc w:val="left"/>
      <w:pPr>
        <w:ind w:left="5100" w:hanging="360"/>
      </w:pPr>
      <w:rPr>
        <w:rFonts w:hint="default"/>
        <w:lang w:val="es-ES" w:eastAsia="en-US" w:bidi="ar-SA"/>
      </w:rPr>
    </w:lvl>
    <w:lvl w:ilvl="5" w:tplc="6A1C1E48">
      <w:numFmt w:val="bullet"/>
      <w:lvlText w:val="•"/>
      <w:lvlJc w:val="left"/>
      <w:pPr>
        <w:ind w:left="5990" w:hanging="360"/>
      </w:pPr>
      <w:rPr>
        <w:rFonts w:hint="default"/>
        <w:lang w:val="es-ES" w:eastAsia="en-US" w:bidi="ar-SA"/>
      </w:rPr>
    </w:lvl>
    <w:lvl w:ilvl="6" w:tplc="12D00B18">
      <w:numFmt w:val="bullet"/>
      <w:lvlText w:val="•"/>
      <w:lvlJc w:val="left"/>
      <w:pPr>
        <w:ind w:left="6880" w:hanging="360"/>
      </w:pPr>
      <w:rPr>
        <w:rFonts w:hint="default"/>
        <w:lang w:val="es-ES" w:eastAsia="en-US" w:bidi="ar-SA"/>
      </w:rPr>
    </w:lvl>
    <w:lvl w:ilvl="7" w:tplc="1520E25E">
      <w:numFmt w:val="bullet"/>
      <w:lvlText w:val="•"/>
      <w:lvlJc w:val="left"/>
      <w:pPr>
        <w:ind w:left="7770" w:hanging="360"/>
      </w:pPr>
      <w:rPr>
        <w:rFonts w:hint="default"/>
        <w:lang w:val="es-ES" w:eastAsia="en-US" w:bidi="ar-SA"/>
      </w:rPr>
    </w:lvl>
    <w:lvl w:ilvl="8" w:tplc="BE3C80EA">
      <w:numFmt w:val="bullet"/>
      <w:lvlText w:val="•"/>
      <w:lvlJc w:val="left"/>
      <w:pPr>
        <w:ind w:left="8660" w:hanging="360"/>
      </w:pPr>
      <w:rPr>
        <w:rFonts w:hint="default"/>
        <w:lang w:val="es-ES" w:eastAsia="en-US" w:bidi="ar-SA"/>
      </w:rPr>
    </w:lvl>
  </w:abstractNum>
  <w:abstractNum w:abstractNumId="185" w15:restartNumberingAfterBreak="0">
    <w:nsid w:val="780C4929"/>
    <w:multiLevelType w:val="hybridMultilevel"/>
    <w:tmpl w:val="D7683990"/>
    <w:lvl w:ilvl="0" w:tplc="F6F01918">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F6105CA6">
      <w:start w:val="1"/>
      <w:numFmt w:val="lowerRoman"/>
      <w:lvlText w:val="%2)"/>
      <w:lvlJc w:val="left"/>
      <w:pPr>
        <w:ind w:left="1701" w:hanging="478"/>
        <w:jc w:val="right"/>
      </w:pPr>
      <w:rPr>
        <w:rFonts w:ascii="Calibri" w:eastAsia="Calibri" w:hAnsi="Calibri" w:cs="Calibri" w:hint="default"/>
        <w:b w:val="0"/>
        <w:bCs w:val="0"/>
        <w:i w:val="0"/>
        <w:iCs w:val="0"/>
        <w:spacing w:val="-1"/>
        <w:w w:val="100"/>
        <w:sz w:val="22"/>
        <w:szCs w:val="22"/>
        <w:lang w:val="es-ES" w:eastAsia="en-US" w:bidi="ar-SA"/>
      </w:rPr>
    </w:lvl>
    <w:lvl w:ilvl="2" w:tplc="B78ACBBA">
      <w:numFmt w:val="bullet"/>
      <w:lvlText w:val="•"/>
      <w:lvlJc w:val="left"/>
      <w:pPr>
        <w:ind w:left="2551" w:hanging="478"/>
      </w:pPr>
      <w:rPr>
        <w:rFonts w:hint="default"/>
        <w:lang w:val="es-ES" w:eastAsia="en-US" w:bidi="ar-SA"/>
      </w:rPr>
    </w:lvl>
    <w:lvl w:ilvl="3" w:tplc="5568CF02">
      <w:numFmt w:val="bullet"/>
      <w:lvlText w:val="•"/>
      <w:lvlJc w:val="left"/>
      <w:pPr>
        <w:ind w:left="3402" w:hanging="478"/>
      </w:pPr>
      <w:rPr>
        <w:rFonts w:hint="default"/>
        <w:lang w:val="es-ES" w:eastAsia="en-US" w:bidi="ar-SA"/>
      </w:rPr>
    </w:lvl>
    <w:lvl w:ilvl="4" w:tplc="33F8341E">
      <w:numFmt w:val="bullet"/>
      <w:lvlText w:val="•"/>
      <w:lvlJc w:val="left"/>
      <w:pPr>
        <w:ind w:left="4253" w:hanging="478"/>
      </w:pPr>
      <w:rPr>
        <w:rFonts w:hint="default"/>
        <w:lang w:val="es-ES" w:eastAsia="en-US" w:bidi="ar-SA"/>
      </w:rPr>
    </w:lvl>
    <w:lvl w:ilvl="5" w:tplc="BC72D428">
      <w:numFmt w:val="bullet"/>
      <w:lvlText w:val="•"/>
      <w:lvlJc w:val="left"/>
      <w:pPr>
        <w:ind w:left="5104" w:hanging="478"/>
      </w:pPr>
      <w:rPr>
        <w:rFonts w:hint="default"/>
        <w:lang w:val="es-ES" w:eastAsia="en-US" w:bidi="ar-SA"/>
      </w:rPr>
    </w:lvl>
    <w:lvl w:ilvl="6" w:tplc="B7D04BFE">
      <w:numFmt w:val="bullet"/>
      <w:lvlText w:val="•"/>
      <w:lvlJc w:val="left"/>
      <w:pPr>
        <w:ind w:left="5955" w:hanging="478"/>
      </w:pPr>
      <w:rPr>
        <w:rFonts w:hint="default"/>
        <w:lang w:val="es-ES" w:eastAsia="en-US" w:bidi="ar-SA"/>
      </w:rPr>
    </w:lvl>
    <w:lvl w:ilvl="7" w:tplc="B5C24084">
      <w:numFmt w:val="bullet"/>
      <w:lvlText w:val="•"/>
      <w:lvlJc w:val="left"/>
      <w:pPr>
        <w:ind w:left="6806" w:hanging="478"/>
      </w:pPr>
      <w:rPr>
        <w:rFonts w:hint="default"/>
        <w:lang w:val="es-ES" w:eastAsia="en-US" w:bidi="ar-SA"/>
      </w:rPr>
    </w:lvl>
    <w:lvl w:ilvl="8" w:tplc="8DAECED6">
      <w:numFmt w:val="bullet"/>
      <w:lvlText w:val="•"/>
      <w:lvlJc w:val="left"/>
      <w:pPr>
        <w:ind w:left="7657" w:hanging="478"/>
      </w:pPr>
      <w:rPr>
        <w:rFonts w:hint="default"/>
        <w:lang w:val="es-ES" w:eastAsia="en-US" w:bidi="ar-SA"/>
      </w:rPr>
    </w:lvl>
  </w:abstractNum>
  <w:abstractNum w:abstractNumId="186" w15:restartNumberingAfterBreak="0">
    <w:nsid w:val="7A600AF5"/>
    <w:multiLevelType w:val="multilevel"/>
    <w:tmpl w:val="343C70D8"/>
    <w:lvl w:ilvl="0">
      <w:start w:val="15"/>
      <w:numFmt w:val="decimal"/>
      <w:lvlText w:val="%1"/>
      <w:lvlJc w:val="left"/>
      <w:pPr>
        <w:ind w:left="705" w:hanging="444"/>
      </w:pPr>
      <w:rPr>
        <w:rFonts w:hint="default"/>
        <w:lang w:val="es-ES" w:eastAsia="en-US" w:bidi="ar-SA"/>
      </w:rPr>
    </w:lvl>
    <w:lvl w:ilvl="1">
      <w:start w:val="1"/>
      <w:numFmt w:val="decimal"/>
      <w:lvlText w:val="%1.%2"/>
      <w:lvlJc w:val="left"/>
      <w:pPr>
        <w:ind w:left="705" w:hanging="444"/>
      </w:pPr>
      <w:rPr>
        <w:rFonts w:ascii="Calibri" w:eastAsia="Calibri" w:hAnsi="Calibri" w:cs="Calibri" w:hint="default"/>
        <w:b/>
        <w:bCs/>
        <w:i w:val="0"/>
        <w:iCs w:val="0"/>
        <w:spacing w:val="-2"/>
        <w:w w:val="100"/>
        <w:sz w:val="22"/>
        <w:szCs w:val="22"/>
        <w:lang w:val="es-ES" w:eastAsia="en-US" w:bidi="ar-SA"/>
      </w:rPr>
    </w:lvl>
    <w:lvl w:ilvl="2">
      <w:numFmt w:val="bullet"/>
      <w:lvlText w:val="•"/>
      <w:lvlJc w:val="left"/>
      <w:pPr>
        <w:ind w:left="2432" w:hanging="444"/>
      </w:pPr>
      <w:rPr>
        <w:rFonts w:hint="default"/>
        <w:lang w:val="es-ES" w:eastAsia="en-US" w:bidi="ar-SA"/>
      </w:rPr>
    </w:lvl>
    <w:lvl w:ilvl="3">
      <w:numFmt w:val="bullet"/>
      <w:lvlText w:val="•"/>
      <w:lvlJc w:val="left"/>
      <w:pPr>
        <w:ind w:left="3298" w:hanging="444"/>
      </w:pPr>
      <w:rPr>
        <w:rFonts w:hint="default"/>
        <w:lang w:val="es-ES" w:eastAsia="en-US" w:bidi="ar-SA"/>
      </w:rPr>
    </w:lvl>
    <w:lvl w:ilvl="4">
      <w:numFmt w:val="bullet"/>
      <w:lvlText w:val="•"/>
      <w:lvlJc w:val="left"/>
      <w:pPr>
        <w:ind w:left="4164" w:hanging="444"/>
      </w:pPr>
      <w:rPr>
        <w:rFonts w:hint="default"/>
        <w:lang w:val="es-ES" w:eastAsia="en-US" w:bidi="ar-SA"/>
      </w:rPr>
    </w:lvl>
    <w:lvl w:ilvl="5">
      <w:numFmt w:val="bullet"/>
      <w:lvlText w:val="•"/>
      <w:lvlJc w:val="left"/>
      <w:pPr>
        <w:ind w:left="5030" w:hanging="444"/>
      </w:pPr>
      <w:rPr>
        <w:rFonts w:hint="default"/>
        <w:lang w:val="es-ES" w:eastAsia="en-US" w:bidi="ar-SA"/>
      </w:rPr>
    </w:lvl>
    <w:lvl w:ilvl="6">
      <w:numFmt w:val="bullet"/>
      <w:lvlText w:val="•"/>
      <w:lvlJc w:val="left"/>
      <w:pPr>
        <w:ind w:left="5896" w:hanging="444"/>
      </w:pPr>
      <w:rPr>
        <w:rFonts w:hint="default"/>
        <w:lang w:val="es-ES" w:eastAsia="en-US" w:bidi="ar-SA"/>
      </w:rPr>
    </w:lvl>
    <w:lvl w:ilvl="7">
      <w:numFmt w:val="bullet"/>
      <w:lvlText w:val="•"/>
      <w:lvlJc w:val="left"/>
      <w:pPr>
        <w:ind w:left="6762" w:hanging="444"/>
      </w:pPr>
      <w:rPr>
        <w:rFonts w:hint="default"/>
        <w:lang w:val="es-ES" w:eastAsia="en-US" w:bidi="ar-SA"/>
      </w:rPr>
    </w:lvl>
    <w:lvl w:ilvl="8">
      <w:numFmt w:val="bullet"/>
      <w:lvlText w:val="•"/>
      <w:lvlJc w:val="left"/>
      <w:pPr>
        <w:ind w:left="7628" w:hanging="444"/>
      </w:pPr>
      <w:rPr>
        <w:rFonts w:hint="default"/>
        <w:lang w:val="es-ES" w:eastAsia="en-US" w:bidi="ar-SA"/>
      </w:rPr>
    </w:lvl>
  </w:abstractNum>
  <w:abstractNum w:abstractNumId="187" w15:restartNumberingAfterBreak="0">
    <w:nsid w:val="7B01579B"/>
    <w:multiLevelType w:val="hybridMultilevel"/>
    <w:tmpl w:val="EC82B5C2"/>
    <w:lvl w:ilvl="0" w:tplc="80EC7C60">
      <w:numFmt w:val="bullet"/>
      <w:lvlText w:val="-"/>
      <w:lvlJc w:val="left"/>
      <w:pPr>
        <w:ind w:left="160" w:hanging="87"/>
      </w:pPr>
      <w:rPr>
        <w:rFonts w:ascii="Calibri" w:eastAsia="Calibri" w:hAnsi="Calibri" w:cs="Calibri" w:hint="default"/>
        <w:b w:val="0"/>
        <w:bCs w:val="0"/>
        <w:i w:val="0"/>
        <w:iCs w:val="0"/>
        <w:spacing w:val="0"/>
        <w:w w:val="100"/>
        <w:sz w:val="16"/>
        <w:szCs w:val="16"/>
        <w:lang w:val="es-ES" w:eastAsia="en-US" w:bidi="ar-SA"/>
      </w:rPr>
    </w:lvl>
    <w:lvl w:ilvl="1" w:tplc="E30CDD0C">
      <w:numFmt w:val="bullet"/>
      <w:lvlText w:val="•"/>
      <w:lvlJc w:val="left"/>
      <w:pPr>
        <w:ind w:left="851" w:hanging="87"/>
      </w:pPr>
      <w:rPr>
        <w:rFonts w:hint="default"/>
        <w:lang w:val="es-ES" w:eastAsia="en-US" w:bidi="ar-SA"/>
      </w:rPr>
    </w:lvl>
    <w:lvl w:ilvl="2" w:tplc="9F109FBA">
      <w:numFmt w:val="bullet"/>
      <w:lvlText w:val="•"/>
      <w:lvlJc w:val="left"/>
      <w:pPr>
        <w:ind w:left="1542" w:hanging="87"/>
      </w:pPr>
      <w:rPr>
        <w:rFonts w:hint="default"/>
        <w:lang w:val="es-ES" w:eastAsia="en-US" w:bidi="ar-SA"/>
      </w:rPr>
    </w:lvl>
    <w:lvl w:ilvl="3" w:tplc="1474FBC2">
      <w:numFmt w:val="bullet"/>
      <w:lvlText w:val="•"/>
      <w:lvlJc w:val="left"/>
      <w:pPr>
        <w:ind w:left="2233" w:hanging="87"/>
      </w:pPr>
      <w:rPr>
        <w:rFonts w:hint="default"/>
        <w:lang w:val="es-ES" w:eastAsia="en-US" w:bidi="ar-SA"/>
      </w:rPr>
    </w:lvl>
    <w:lvl w:ilvl="4" w:tplc="D49AC92E">
      <w:numFmt w:val="bullet"/>
      <w:lvlText w:val="•"/>
      <w:lvlJc w:val="left"/>
      <w:pPr>
        <w:ind w:left="2924" w:hanging="87"/>
      </w:pPr>
      <w:rPr>
        <w:rFonts w:hint="default"/>
        <w:lang w:val="es-ES" w:eastAsia="en-US" w:bidi="ar-SA"/>
      </w:rPr>
    </w:lvl>
    <w:lvl w:ilvl="5" w:tplc="5C8AB69C">
      <w:numFmt w:val="bullet"/>
      <w:lvlText w:val="•"/>
      <w:lvlJc w:val="left"/>
      <w:pPr>
        <w:ind w:left="3616" w:hanging="87"/>
      </w:pPr>
      <w:rPr>
        <w:rFonts w:hint="default"/>
        <w:lang w:val="es-ES" w:eastAsia="en-US" w:bidi="ar-SA"/>
      </w:rPr>
    </w:lvl>
    <w:lvl w:ilvl="6" w:tplc="1674A756">
      <w:numFmt w:val="bullet"/>
      <w:lvlText w:val="•"/>
      <w:lvlJc w:val="left"/>
      <w:pPr>
        <w:ind w:left="4307" w:hanging="87"/>
      </w:pPr>
      <w:rPr>
        <w:rFonts w:hint="default"/>
        <w:lang w:val="es-ES" w:eastAsia="en-US" w:bidi="ar-SA"/>
      </w:rPr>
    </w:lvl>
    <w:lvl w:ilvl="7" w:tplc="0FD242EE">
      <w:numFmt w:val="bullet"/>
      <w:lvlText w:val="•"/>
      <w:lvlJc w:val="left"/>
      <w:pPr>
        <w:ind w:left="4998" w:hanging="87"/>
      </w:pPr>
      <w:rPr>
        <w:rFonts w:hint="default"/>
        <w:lang w:val="es-ES" w:eastAsia="en-US" w:bidi="ar-SA"/>
      </w:rPr>
    </w:lvl>
    <w:lvl w:ilvl="8" w:tplc="0BDC57AC">
      <w:numFmt w:val="bullet"/>
      <w:lvlText w:val="•"/>
      <w:lvlJc w:val="left"/>
      <w:pPr>
        <w:ind w:left="5689" w:hanging="87"/>
      </w:pPr>
      <w:rPr>
        <w:rFonts w:hint="default"/>
        <w:lang w:val="es-ES" w:eastAsia="en-US" w:bidi="ar-SA"/>
      </w:rPr>
    </w:lvl>
  </w:abstractNum>
  <w:abstractNum w:abstractNumId="188" w15:restartNumberingAfterBreak="0">
    <w:nsid w:val="7BA52C11"/>
    <w:multiLevelType w:val="hybridMultilevel"/>
    <w:tmpl w:val="A9F8095C"/>
    <w:lvl w:ilvl="0" w:tplc="64EE8434">
      <w:start w:val="1"/>
      <w:numFmt w:val="lowerLetter"/>
      <w:lvlText w:val="%1)"/>
      <w:lvlJc w:val="left"/>
      <w:pPr>
        <w:ind w:left="1411" w:hanging="224"/>
      </w:pPr>
      <w:rPr>
        <w:rFonts w:ascii="Calibri" w:eastAsia="Calibri" w:hAnsi="Calibri" w:cs="Calibri" w:hint="default"/>
        <w:b w:val="0"/>
        <w:bCs w:val="0"/>
        <w:i w:val="0"/>
        <w:iCs w:val="0"/>
        <w:spacing w:val="0"/>
        <w:w w:val="100"/>
        <w:sz w:val="22"/>
        <w:szCs w:val="22"/>
        <w:lang w:val="es-ES" w:eastAsia="en-US" w:bidi="ar-SA"/>
      </w:rPr>
    </w:lvl>
    <w:lvl w:ilvl="1" w:tplc="36105E90">
      <w:numFmt w:val="bullet"/>
      <w:lvlText w:val="•"/>
      <w:lvlJc w:val="left"/>
      <w:pPr>
        <w:ind w:left="2322" w:hanging="224"/>
      </w:pPr>
      <w:rPr>
        <w:rFonts w:hint="default"/>
        <w:lang w:val="es-ES" w:eastAsia="en-US" w:bidi="ar-SA"/>
      </w:rPr>
    </w:lvl>
    <w:lvl w:ilvl="2" w:tplc="4E44F500">
      <w:numFmt w:val="bullet"/>
      <w:lvlText w:val="•"/>
      <w:lvlJc w:val="left"/>
      <w:pPr>
        <w:ind w:left="3224" w:hanging="224"/>
      </w:pPr>
      <w:rPr>
        <w:rFonts w:hint="default"/>
        <w:lang w:val="es-ES" w:eastAsia="en-US" w:bidi="ar-SA"/>
      </w:rPr>
    </w:lvl>
    <w:lvl w:ilvl="3" w:tplc="81460274">
      <w:numFmt w:val="bullet"/>
      <w:lvlText w:val="•"/>
      <w:lvlJc w:val="left"/>
      <w:pPr>
        <w:ind w:left="4126" w:hanging="224"/>
      </w:pPr>
      <w:rPr>
        <w:rFonts w:hint="default"/>
        <w:lang w:val="es-ES" w:eastAsia="en-US" w:bidi="ar-SA"/>
      </w:rPr>
    </w:lvl>
    <w:lvl w:ilvl="4" w:tplc="61A6A426">
      <w:numFmt w:val="bullet"/>
      <w:lvlText w:val="•"/>
      <w:lvlJc w:val="left"/>
      <w:pPr>
        <w:ind w:left="5028" w:hanging="224"/>
      </w:pPr>
      <w:rPr>
        <w:rFonts w:hint="default"/>
        <w:lang w:val="es-ES" w:eastAsia="en-US" w:bidi="ar-SA"/>
      </w:rPr>
    </w:lvl>
    <w:lvl w:ilvl="5" w:tplc="C9488BEE">
      <w:numFmt w:val="bullet"/>
      <w:lvlText w:val="•"/>
      <w:lvlJc w:val="left"/>
      <w:pPr>
        <w:ind w:left="5930" w:hanging="224"/>
      </w:pPr>
      <w:rPr>
        <w:rFonts w:hint="default"/>
        <w:lang w:val="es-ES" w:eastAsia="en-US" w:bidi="ar-SA"/>
      </w:rPr>
    </w:lvl>
    <w:lvl w:ilvl="6" w:tplc="C074ACB2">
      <w:numFmt w:val="bullet"/>
      <w:lvlText w:val="•"/>
      <w:lvlJc w:val="left"/>
      <w:pPr>
        <w:ind w:left="6832" w:hanging="224"/>
      </w:pPr>
      <w:rPr>
        <w:rFonts w:hint="default"/>
        <w:lang w:val="es-ES" w:eastAsia="en-US" w:bidi="ar-SA"/>
      </w:rPr>
    </w:lvl>
    <w:lvl w:ilvl="7" w:tplc="CBA05164">
      <w:numFmt w:val="bullet"/>
      <w:lvlText w:val="•"/>
      <w:lvlJc w:val="left"/>
      <w:pPr>
        <w:ind w:left="7734" w:hanging="224"/>
      </w:pPr>
      <w:rPr>
        <w:rFonts w:hint="default"/>
        <w:lang w:val="es-ES" w:eastAsia="en-US" w:bidi="ar-SA"/>
      </w:rPr>
    </w:lvl>
    <w:lvl w:ilvl="8" w:tplc="D034F19C">
      <w:numFmt w:val="bullet"/>
      <w:lvlText w:val="•"/>
      <w:lvlJc w:val="left"/>
      <w:pPr>
        <w:ind w:left="8636" w:hanging="224"/>
      </w:pPr>
      <w:rPr>
        <w:rFonts w:hint="default"/>
        <w:lang w:val="es-ES" w:eastAsia="en-US" w:bidi="ar-SA"/>
      </w:rPr>
    </w:lvl>
  </w:abstractNum>
  <w:abstractNum w:abstractNumId="189" w15:restartNumberingAfterBreak="0">
    <w:nsid w:val="7C2203C1"/>
    <w:multiLevelType w:val="multilevel"/>
    <w:tmpl w:val="71BEFB0A"/>
    <w:lvl w:ilvl="0">
      <w:start w:val="4"/>
      <w:numFmt w:val="decimal"/>
      <w:lvlText w:val="%1"/>
      <w:lvlJc w:val="left"/>
      <w:pPr>
        <w:ind w:left="672" w:hanging="411"/>
      </w:pPr>
      <w:rPr>
        <w:rFonts w:hint="default"/>
        <w:lang w:val="es-ES" w:eastAsia="en-US" w:bidi="ar-SA"/>
      </w:rPr>
    </w:lvl>
    <w:lvl w:ilvl="1">
      <w:start w:val="1"/>
      <w:numFmt w:val="decimal"/>
      <w:lvlText w:val="%1.%2."/>
      <w:lvlJc w:val="left"/>
      <w:pPr>
        <w:ind w:left="672" w:hanging="411"/>
      </w:pPr>
      <w:rPr>
        <w:rFonts w:ascii="Calibri" w:eastAsia="Calibri" w:hAnsi="Calibri" w:cs="Calibri" w:hint="default"/>
        <w:b/>
        <w:bCs/>
        <w:i w:val="0"/>
        <w:iCs w:val="0"/>
        <w:spacing w:val="-2"/>
        <w:w w:val="99"/>
        <w:sz w:val="23"/>
        <w:szCs w:val="23"/>
        <w:lang w:val="es-ES" w:eastAsia="en-US" w:bidi="ar-SA"/>
      </w:rPr>
    </w:lvl>
    <w:lvl w:ilvl="2">
      <w:numFmt w:val="bullet"/>
      <w:lvlText w:val="•"/>
      <w:lvlJc w:val="left"/>
      <w:pPr>
        <w:ind w:left="2632" w:hanging="411"/>
      </w:pPr>
      <w:rPr>
        <w:rFonts w:hint="default"/>
        <w:lang w:val="es-ES" w:eastAsia="en-US" w:bidi="ar-SA"/>
      </w:rPr>
    </w:lvl>
    <w:lvl w:ilvl="3">
      <w:numFmt w:val="bullet"/>
      <w:lvlText w:val="•"/>
      <w:lvlJc w:val="left"/>
      <w:pPr>
        <w:ind w:left="3608" w:hanging="411"/>
      </w:pPr>
      <w:rPr>
        <w:rFonts w:hint="default"/>
        <w:lang w:val="es-ES" w:eastAsia="en-US" w:bidi="ar-SA"/>
      </w:rPr>
    </w:lvl>
    <w:lvl w:ilvl="4">
      <w:numFmt w:val="bullet"/>
      <w:lvlText w:val="•"/>
      <w:lvlJc w:val="left"/>
      <w:pPr>
        <w:ind w:left="4584" w:hanging="411"/>
      </w:pPr>
      <w:rPr>
        <w:rFonts w:hint="default"/>
        <w:lang w:val="es-ES" w:eastAsia="en-US" w:bidi="ar-SA"/>
      </w:rPr>
    </w:lvl>
    <w:lvl w:ilvl="5">
      <w:numFmt w:val="bullet"/>
      <w:lvlText w:val="•"/>
      <w:lvlJc w:val="left"/>
      <w:pPr>
        <w:ind w:left="5560" w:hanging="411"/>
      </w:pPr>
      <w:rPr>
        <w:rFonts w:hint="default"/>
        <w:lang w:val="es-ES" w:eastAsia="en-US" w:bidi="ar-SA"/>
      </w:rPr>
    </w:lvl>
    <w:lvl w:ilvl="6">
      <w:numFmt w:val="bullet"/>
      <w:lvlText w:val="•"/>
      <w:lvlJc w:val="left"/>
      <w:pPr>
        <w:ind w:left="6536" w:hanging="411"/>
      </w:pPr>
      <w:rPr>
        <w:rFonts w:hint="default"/>
        <w:lang w:val="es-ES" w:eastAsia="en-US" w:bidi="ar-SA"/>
      </w:rPr>
    </w:lvl>
    <w:lvl w:ilvl="7">
      <w:numFmt w:val="bullet"/>
      <w:lvlText w:val="•"/>
      <w:lvlJc w:val="left"/>
      <w:pPr>
        <w:ind w:left="7512" w:hanging="411"/>
      </w:pPr>
      <w:rPr>
        <w:rFonts w:hint="default"/>
        <w:lang w:val="es-ES" w:eastAsia="en-US" w:bidi="ar-SA"/>
      </w:rPr>
    </w:lvl>
    <w:lvl w:ilvl="8">
      <w:numFmt w:val="bullet"/>
      <w:lvlText w:val="•"/>
      <w:lvlJc w:val="left"/>
      <w:pPr>
        <w:ind w:left="8488" w:hanging="411"/>
      </w:pPr>
      <w:rPr>
        <w:rFonts w:hint="default"/>
        <w:lang w:val="es-ES" w:eastAsia="en-US" w:bidi="ar-SA"/>
      </w:rPr>
    </w:lvl>
  </w:abstractNum>
  <w:abstractNum w:abstractNumId="190" w15:restartNumberingAfterBreak="0">
    <w:nsid w:val="7D847C94"/>
    <w:multiLevelType w:val="hybridMultilevel"/>
    <w:tmpl w:val="1A208D1A"/>
    <w:lvl w:ilvl="0" w:tplc="0058AF3C">
      <w:start w:val="1"/>
      <w:numFmt w:val="lowerRoman"/>
      <w:lvlText w:val="%1)"/>
      <w:lvlJc w:val="left"/>
      <w:pPr>
        <w:ind w:left="1689" w:hanging="720"/>
      </w:pPr>
      <w:rPr>
        <w:rFonts w:ascii="Arial MT" w:eastAsia="Arial MT" w:hAnsi="Arial MT" w:cs="Arial MT" w:hint="default"/>
        <w:b w:val="0"/>
        <w:bCs w:val="0"/>
        <w:i w:val="0"/>
        <w:iCs w:val="0"/>
        <w:spacing w:val="0"/>
        <w:w w:val="82"/>
        <w:sz w:val="22"/>
        <w:szCs w:val="22"/>
        <w:lang w:val="es-ES" w:eastAsia="en-US" w:bidi="ar-SA"/>
      </w:rPr>
    </w:lvl>
    <w:lvl w:ilvl="1" w:tplc="2EF8425A">
      <w:numFmt w:val="bullet"/>
      <w:lvlText w:val="•"/>
      <w:lvlJc w:val="left"/>
      <w:pPr>
        <w:ind w:left="2484" w:hanging="720"/>
      </w:pPr>
      <w:rPr>
        <w:rFonts w:hint="default"/>
        <w:lang w:val="es-ES" w:eastAsia="en-US" w:bidi="ar-SA"/>
      </w:rPr>
    </w:lvl>
    <w:lvl w:ilvl="2" w:tplc="D84C761C">
      <w:numFmt w:val="bullet"/>
      <w:lvlText w:val="•"/>
      <w:lvlJc w:val="left"/>
      <w:pPr>
        <w:ind w:left="3288" w:hanging="720"/>
      </w:pPr>
      <w:rPr>
        <w:rFonts w:hint="default"/>
        <w:lang w:val="es-ES" w:eastAsia="en-US" w:bidi="ar-SA"/>
      </w:rPr>
    </w:lvl>
    <w:lvl w:ilvl="3" w:tplc="772C2F3C">
      <w:numFmt w:val="bullet"/>
      <w:lvlText w:val="•"/>
      <w:lvlJc w:val="left"/>
      <w:pPr>
        <w:ind w:left="4092" w:hanging="720"/>
      </w:pPr>
      <w:rPr>
        <w:rFonts w:hint="default"/>
        <w:lang w:val="es-ES" w:eastAsia="en-US" w:bidi="ar-SA"/>
      </w:rPr>
    </w:lvl>
    <w:lvl w:ilvl="4" w:tplc="939C358C">
      <w:numFmt w:val="bullet"/>
      <w:lvlText w:val="•"/>
      <w:lvlJc w:val="left"/>
      <w:pPr>
        <w:ind w:left="4896" w:hanging="720"/>
      </w:pPr>
      <w:rPr>
        <w:rFonts w:hint="default"/>
        <w:lang w:val="es-ES" w:eastAsia="en-US" w:bidi="ar-SA"/>
      </w:rPr>
    </w:lvl>
    <w:lvl w:ilvl="5" w:tplc="B01CA1DA">
      <w:numFmt w:val="bullet"/>
      <w:lvlText w:val="•"/>
      <w:lvlJc w:val="left"/>
      <w:pPr>
        <w:ind w:left="5700" w:hanging="720"/>
      </w:pPr>
      <w:rPr>
        <w:rFonts w:hint="default"/>
        <w:lang w:val="es-ES" w:eastAsia="en-US" w:bidi="ar-SA"/>
      </w:rPr>
    </w:lvl>
    <w:lvl w:ilvl="6" w:tplc="CAD6FFEE">
      <w:numFmt w:val="bullet"/>
      <w:lvlText w:val="•"/>
      <w:lvlJc w:val="left"/>
      <w:pPr>
        <w:ind w:left="6504" w:hanging="720"/>
      </w:pPr>
      <w:rPr>
        <w:rFonts w:hint="default"/>
        <w:lang w:val="es-ES" w:eastAsia="en-US" w:bidi="ar-SA"/>
      </w:rPr>
    </w:lvl>
    <w:lvl w:ilvl="7" w:tplc="171CF726">
      <w:numFmt w:val="bullet"/>
      <w:lvlText w:val="•"/>
      <w:lvlJc w:val="left"/>
      <w:pPr>
        <w:ind w:left="7308" w:hanging="720"/>
      </w:pPr>
      <w:rPr>
        <w:rFonts w:hint="default"/>
        <w:lang w:val="es-ES" w:eastAsia="en-US" w:bidi="ar-SA"/>
      </w:rPr>
    </w:lvl>
    <w:lvl w:ilvl="8" w:tplc="19B49776">
      <w:numFmt w:val="bullet"/>
      <w:lvlText w:val="•"/>
      <w:lvlJc w:val="left"/>
      <w:pPr>
        <w:ind w:left="8112" w:hanging="720"/>
      </w:pPr>
      <w:rPr>
        <w:rFonts w:hint="default"/>
        <w:lang w:val="es-ES" w:eastAsia="en-US" w:bidi="ar-SA"/>
      </w:rPr>
    </w:lvl>
  </w:abstractNum>
  <w:abstractNum w:abstractNumId="191" w15:restartNumberingAfterBreak="0">
    <w:nsid w:val="7E0C713A"/>
    <w:multiLevelType w:val="multilevel"/>
    <w:tmpl w:val="2BDE3652"/>
    <w:lvl w:ilvl="0">
      <w:start w:val="1"/>
      <w:numFmt w:val="decimal"/>
      <w:lvlText w:val="%1."/>
      <w:lvlJc w:val="left"/>
      <w:pPr>
        <w:ind w:left="1113" w:hanging="360"/>
      </w:pPr>
      <w:rPr>
        <w:rFonts w:ascii="Calibri" w:eastAsia="Calibri" w:hAnsi="Calibri" w:cs="Calibri" w:hint="default"/>
        <w:b w:val="0"/>
        <w:bCs w:val="0"/>
        <w:i w:val="0"/>
        <w:iCs w:val="0"/>
        <w:spacing w:val="0"/>
        <w:w w:val="100"/>
        <w:sz w:val="22"/>
        <w:szCs w:val="22"/>
        <w:lang w:val="es-ES" w:eastAsia="en-US" w:bidi="ar-SA"/>
      </w:rPr>
    </w:lvl>
    <w:lvl w:ilvl="1">
      <w:start w:val="1"/>
      <w:numFmt w:val="decimal"/>
      <w:lvlText w:val="%1.%2."/>
      <w:lvlJc w:val="left"/>
      <w:pPr>
        <w:ind w:left="1612" w:hanging="360"/>
      </w:pPr>
      <w:rPr>
        <w:rFonts w:ascii="Calibri" w:eastAsia="Calibri" w:hAnsi="Calibri" w:cs="Calibri" w:hint="default"/>
        <w:b w:val="0"/>
        <w:bCs w:val="0"/>
        <w:i w:val="0"/>
        <w:iCs w:val="0"/>
        <w:spacing w:val="-1"/>
        <w:w w:val="100"/>
        <w:sz w:val="22"/>
        <w:szCs w:val="22"/>
        <w:lang w:val="es-ES" w:eastAsia="en-US" w:bidi="ar-SA"/>
      </w:rPr>
    </w:lvl>
    <w:lvl w:ilvl="2">
      <w:numFmt w:val="bullet"/>
      <w:lvlText w:val="•"/>
      <w:lvlJc w:val="left"/>
      <w:pPr>
        <w:ind w:left="1620" w:hanging="360"/>
      </w:pPr>
      <w:rPr>
        <w:rFonts w:hint="default"/>
        <w:lang w:val="es-ES" w:eastAsia="en-US" w:bidi="ar-SA"/>
      </w:rPr>
    </w:lvl>
    <w:lvl w:ilvl="3">
      <w:numFmt w:val="bullet"/>
      <w:lvlText w:val="•"/>
      <w:lvlJc w:val="left"/>
      <w:pPr>
        <w:ind w:left="1680" w:hanging="360"/>
      </w:pPr>
      <w:rPr>
        <w:rFonts w:hint="default"/>
        <w:lang w:val="es-ES" w:eastAsia="en-US" w:bidi="ar-SA"/>
      </w:rPr>
    </w:lvl>
    <w:lvl w:ilvl="4">
      <w:numFmt w:val="bullet"/>
      <w:lvlText w:val="•"/>
      <w:lvlJc w:val="left"/>
      <w:pPr>
        <w:ind w:left="1980" w:hanging="360"/>
      </w:pPr>
      <w:rPr>
        <w:rFonts w:hint="default"/>
        <w:lang w:val="es-ES" w:eastAsia="en-US" w:bidi="ar-SA"/>
      </w:rPr>
    </w:lvl>
    <w:lvl w:ilvl="5">
      <w:numFmt w:val="bullet"/>
      <w:lvlText w:val="•"/>
      <w:lvlJc w:val="left"/>
      <w:pPr>
        <w:ind w:left="3270" w:hanging="360"/>
      </w:pPr>
      <w:rPr>
        <w:rFonts w:hint="default"/>
        <w:lang w:val="es-ES" w:eastAsia="en-US" w:bidi="ar-SA"/>
      </w:rPr>
    </w:lvl>
    <w:lvl w:ilvl="6">
      <w:numFmt w:val="bullet"/>
      <w:lvlText w:val="•"/>
      <w:lvlJc w:val="left"/>
      <w:pPr>
        <w:ind w:left="4560" w:hanging="360"/>
      </w:pPr>
      <w:rPr>
        <w:rFonts w:hint="default"/>
        <w:lang w:val="es-ES" w:eastAsia="en-US" w:bidi="ar-SA"/>
      </w:rPr>
    </w:lvl>
    <w:lvl w:ilvl="7">
      <w:numFmt w:val="bullet"/>
      <w:lvlText w:val="•"/>
      <w:lvlJc w:val="left"/>
      <w:pPr>
        <w:ind w:left="5850" w:hanging="360"/>
      </w:pPr>
      <w:rPr>
        <w:rFonts w:hint="default"/>
        <w:lang w:val="es-ES" w:eastAsia="en-US" w:bidi="ar-SA"/>
      </w:rPr>
    </w:lvl>
    <w:lvl w:ilvl="8">
      <w:numFmt w:val="bullet"/>
      <w:lvlText w:val="•"/>
      <w:lvlJc w:val="left"/>
      <w:pPr>
        <w:ind w:left="7140" w:hanging="360"/>
      </w:pPr>
      <w:rPr>
        <w:rFonts w:hint="default"/>
        <w:lang w:val="es-ES" w:eastAsia="en-US" w:bidi="ar-SA"/>
      </w:rPr>
    </w:lvl>
  </w:abstractNum>
  <w:abstractNum w:abstractNumId="192" w15:restartNumberingAfterBreak="0">
    <w:nsid w:val="7F1E6782"/>
    <w:multiLevelType w:val="hybridMultilevel"/>
    <w:tmpl w:val="478E92E2"/>
    <w:lvl w:ilvl="0" w:tplc="CC74F3FC">
      <w:start w:val="1"/>
      <w:numFmt w:val="lowerLetter"/>
      <w:lvlText w:val="%1)"/>
      <w:lvlJc w:val="left"/>
      <w:pPr>
        <w:ind w:left="1188" w:hanging="360"/>
      </w:pPr>
      <w:rPr>
        <w:rFonts w:ascii="Calibri" w:eastAsia="Calibri" w:hAnsi="Calibri" w:cs="Calibri" w:hint="default"/>
        <w:b w:val="0"/>
        <w:bCs w:val="0"/>
        <w:i w:val="0"/>
        <w:iCs w:val="0"/>
        <w:spacing w:val="0"/>
        <w:w w:val="100"/>
        <w:sz w:val="22"/>
        <w:szCs w:val="22"/>
        <w:lang w:val="es-ES" w:eastAsia="en-US" w:bidi="ar-SA"/>
      </w:rPr>
    </w:lvl>
    <w:lvl w:ilvl="1" w:tplc="A7DC440E">
      <w:numFmt w:val="bullet"/>
      <w:lvlText w:val="•"/>
      <w:lvlJc w:val="left"/>
      <w:pPr>
        <w:ind w:left="1998" w:hanging="360"/>
      </w:pPr>
      <w:rPr>
        <w:rFonts w:hint="default"/>
        <w:lang w:val="es-ES" w:eastAsia="en-US" w:bidi="ar-SA"/>
      </w:rPr>
    </w:lvl>
    <w:lvl w:ilvl="2" w:tplc="5FC09D22">
      <w:numFmt w:val="bullet"/>
      <w:lvlText w:val="•"/>
      <w:lvlJc w:val="left"/>
      <w:pPr>
        <w:ind w:left="2816" w:hanging="360"/>
      </w:pPr>
      <w:rPr>
        <w:rFonts w:hint="default"/>
        <w:lang w:val="es-ES" w:eastAsia="en-US" w:bidi="ar-SA"/>
      </w:rPr>
    </w:lvl>
    <w:lvl w:ilvl="3" w:tplc="A16ACE76">
      <w:numFmt w:val="bullet"/>
      <w:lvlText w:val="•"/>
      <w:lvlJc w:val="left"/>
      <w:pPr>
        <w:ind w:left="3634" w:hanging="360"/>
      </w:pPr>
      <w:rPr>
        <w:rFonts w:hint="default"/>
        <w:lang w:val="es-ES" w:eastAsia="en-US" w:bidi="ar-SA"/>
      </w:rPr>
    </w:lvl>
    <w:lvl w:ilvl="4" w:tplc="3E3E5A62">
      <w:numFmt w:val="bullet"/>
      <w:lvlText w:val="•"/>
      <w:lvlJc w:val="left"/>
      <w:pPr>
        <w:ind w:left="4452" w:hanging="360"/>
      </w:pPr>
      <w:rPr>
        <w:rFonts w:hint="default"/>
        <w:lang w:val="es-ES" w:eastAsia="en-US" w:bidi="ar-SA"/>
      </w:rPr>
    </w:lvl>
    <w:lvl w:ilvl="5" w:tplc="E0E8E604">
      <w:numFmt w:val="bullet"/>
      <w:lvlText w:val="•"/>
      <w:lvlJc w:val="left"/>
      <w:pPr>
        <w:ind w:left="5270" w:hanging="360"/>
      </w:pPr>
      <w:rPr>
        <w:rFonts w:hint="default"/>
        <w:lang w:val="es-ES" w:eastAsia="en-US" w:bidi="ar-SA"/>
      </w:rPr>
    </w:lvl>
    <w:lvl w:ilvl="6" w:tplc="E5605766">
      <w:numFmt w:val="bullet"/>
      <w:lvlText w:val="•"/>
      <w:lvlJc w:val="left"/>
      <w:pPr>
        <w:ind w:left="6088" w:hanging="360"/>
      </w:pPr>
      <w:rPr>
        <w:rFonts w:hint="default"/>
        <w:lang w:val="es-ES" w:eastAsia="en-US" w:bidi="ar-SA"/>
      </w:rPr>
    </w:lvl>
    <w:lvl w:ilvl="7" w:tplc="40C2C438">
      <w:numFmt w:val="bullet"/>
      <w:lvlText w:val="•"/>
      <w:lvlJc w:val="left"/>
      <w:pPr>
        <w:ind w:left="6906" w:hanging="360"/>
      </w:pPr>
      <w:rPr>
        <w:rFonts w:hint="default"/>
        <w:lang w:val="es-ES" w:eastAsia="en-US" w:bidi="ar-SA"/>
      </w:rPr>
    </w:lvl>
    <w:lvl w:ilvl="8" w:tplc="4B5C72A8">
      <w:numFmt w:val="bullet"/>
      <w:lvlText w:val="•"/>
      <w:lvlJc w:val="left"/>
      <w:pPr>
        <w:ind w:left="7724" w:hanging="360"/>
      </w:pPr>
      <w:rPr>
        <w:rFonts w:hint="default"/>
        <w:lang w:val="es-ES" w:eastAsia="en-US" w:bidi="ar-SA"/>
      </w:rPr>
    </w:lvl>
  </w:abstractNum>
  <w:abstractNum w:abstractNumId="193" w15:restartNumberingAfterBreak="0">
    <w:nsid w:val="7FBF071F"/>
    <w:multiLevelType w:val="hybridMultilevel"/>
    <w:tmpl w:val="C8E21364"/>
    <w:lvl w:ilvl="0" w:tplc="973EA17A">
      <w:numFmt w:val="bullet"/>
      <w:lvlText w:val=""/>
      <w:lvlJc w:val="left"/>
      <w:pPr>
        <w:ind w:left="544" w:hanging="284"/>
      </w:pPr>
      <w:rPr>
        <w:rFonts w:ascii="Symbol" w:eastAsia="Symbol" w:hAnsi="Symbol" w:cs="Symbol" w:hint="default"/>
        <w:b w:val="0"/>
        <w:bCs w:val="0"/>
        <w:i w:val="0"/>
        <w:iCs w:val="0"/>
        <w:spacing w:val="0"/>
        <w:w w:val="100"/>
        <w:sz w:val="22"/>
        <w:szCs w:val="22"/>
        <w:lang w:val="es-ES" w:eastAsia="en-US" w:bidi="ar-SA"/>
      </w:rPr>
    </w:lvl>
    <w:lvl w:ilvl="1" w:tplc="603EC7DA">
      <w:start w:val="1"/>
      <w:numFmt w:val="upperRoman"/>
      <w:lvlText w:val="%2."/>
      <w:lvlJc w:val="left"/>
      <w:pPr>
        <w:ind w:left="1113" w:hanging="396"/>
        <w:jc w:val="right"/>
      </w:pPr>
      <w:rPr>
        <w:rFonts w:ascii="Calibri" w:eastAsia="Calibri" w:hAnsi="Calibri" w:cs="Calibri" w:hint="default"/>
        <w:b w:val="0"/>
        <w:bCs w:val="0"/>
        <w:i w:val="0"/>
        <w:iCs w:val="0"/>
        <w:spacing w:val="-1"/>
        <w:w w:val="100"/>
        <w:sz w:val="22"/>
        <w:szCs w:val="22"/>
        <w:lang w:val="es-ES" w:eastAsia="en-US" w:bidi="ar-SA"/>
      </w:rPr>
    </w:lvl>
    <w:lvl w:ilvl="2" w:tplc="A4D29E7A">
      <w:numFmt w:val="bullet"/>
      <w:lvlText w:val="•"/>
      <w:lvlJc w:val="left"/>
      <w:pPr>
        <w:ind w:left="2155" w:hanging="396"/>
      </w:pPr>
      <w:rPr>
        <w:rFonts w:hint="default"/>
        <w:lang w:val="es-ES" w:eastAsia="en-US" w:bidi="ar-SA"/>
      </w:rPr>
    </w:lvl>
    <w:lvl w:ilvl="3" w:tplc="600C3AAE">
      <w:numFmt w:val="bullet"/>
      <w:lvlText w:val="•"/>
      <w:lvlJc w:val="left"/>
      <w:pPr>
        <w:ind w:left="3191" w:hanging="396"/>
      </w:pPr>
      <w:rPr>
        <w:rFonts w:hint="default"/>
        <w:lang w:val="es-ES" w:eastAsia="en-US" w:bidi="ar-SA"/>
      </w:rPr>
    </w:lvl>
    <w:lvl w:ilvl="4" w:tplc="B98CAD36">
      <w:numFmt w:val="bullet"/>
      <w:lvlText w:val="•"/>
      <w:lvlJc w:val="left"/>
      <w:pPr>
        <w:ind w:left="4226" w:hanging="396"/>
      </w:pPr>
      <w:rPr>
        <w:rFonts w:hint="default"/>
        <w:lang w:val="es-ES" w:eastAsia="en-US" w:bidi="ar-SA"/>
      </w:rPr>
    </w:lvl>
    <w:lvl w:ilvl="5" w:tplc="9DF8B436">
      <w:numFmt w:val="bullet"/>
      <w:lvlText w:val="•"/>
      <w:lvlJc w:val="left"/>
      <w:pPr>
        <w:ind w:left="5262" w:hanging="396"/>
      </w:pPr>
      <w:rPr>
        <w:rFonts w:hint="default"/>
        <w:lang w:val="es-ES" w:eastAsia="en-US" w:bidi="ar-SA"/>
      </w:rPr>
    </w:lvl>
    <w:lvl w:ilvl="6" w:tplc="2B2473AA">
      <w:numFmt w:val="bullet"/>
      <w:lvlText w:val="•"/>
      <w:lvlJc w:val="left"/>
      <w:pPr>
        <w:ind w:left="6297" w:hanging="396"/>
      </w:pPr>
      <w:rPr>
        <w:rFonts w:hint="default"/>
        <w:lang w:val="es-ES" w:eastAsia="en-US" w:bidi="ar-SA"/>
      </w:rPr>
    </w:lvl>
    <w:lvl w:ilvl="7" w:tplc="BBF05A74">
      <w:numFmt w:val="bullet"/>
      <w:lvlText w:val="•"/>
      <w:lvlJc w:val="left"/>
      <w:pPr>
        <w:ind w:left="7333" w:hanging="396"/>
      </w:pPr>
      <w:rPr>
        <w:rFonts w:hint="default"/>
        <w:lang w:val="es-ES" w:eastAsia="en-US" w:bidi="ar-SA"/>
      </w:rPr>
    </w:lvl>
    <w:lvl w:ilvl="8" w:tplc="810060AE">
      <w:numFmt w:val="bullet"/>
      <w:lvlText w:val="•"/>
      <w:lvlJc w:val="left"/>
      <w:pPr>
        <w:ind w:left="8368" w:hanging="396"/>
      </w:pPr>
      <w:rPr>
        <w:rFonts w:hint="default"/>
        <w:lang w:val="es-ES" w:eastAsia="en-US" w:bidi="ar-SA"/>
      </w:rPr>
    </w:lvl>
  </w:abstractNum>
  <w:num w:numId="1" w16cid:durableId="660357206">
    <w:abstractNumId w:val="158"/>
  </w:num>
  <w:num w:numId="2" w16cid:durableId="1456868418">
    <w:abstractNumId w:val="133"/>
  </w:num>
  <w:num w:numId="3" w16cid:durableId="795101567">
    <w:abstractNumId w:val="96"/>
  </w:num>
  <w:num w:numId="4" w16cid:durableId="210581017">
    <w:abstractNumId w:val="152"/>
  </w:num>
  <w:num w:numId="5" w16cid:durableId="978219515">
    <w:abstractNumId w:val="50"/>
  </w:num>
  <w:num w:numId="6" w16cid:durableId="1797598518">
    <w:abstractNumId w:val="139"/>
  </w:num>
  <w:num w:numId="7" w16cid:durableId="1525366053">
    <w:abstractNumId w:val="44"/>
  </w:num>
  <w:num w:numId="8" w16cid:durableId="784498678">
    <w:abstractNumId w:val="100"/>
  </w:num>
  <w:num w:numId="9" w16cid:durableId="1332291915">
    <w:abstractNumId w:val="65"/>
  </w:num>
  <w:num w:numId="10" w16cid:durableId="1373968095">
    <w:abstractNumId w:val="154"/>
  </w:num>
  <w:num w:numId="11" w16cid:durableId="650014828">
    <w:abstractNumId w:val="162"/>
  </w:num>
  <w:num w:numId="12" w16cid:durableId="1685788515">
    <w:abstractNumId w:val="6"/>
  </w:num>
  <w:num w:numId="13" w16cid:durableId="1798064864">
    <w:abstractNumId w:val="101"/>
  </w:num>
  <w:num w:numId="14" w16cid:durableId="2013023039">
    <w:abstractNumId w:val="90"/>
  </w:num>
  <w:num w:numId="15" w16cid:durableId="381684372">
    <w:abstractNumId w:val="176"/>
  </w:num>
  <w:num w:numId="16" w16cid:durableId="171114738">
    <w:abstractNumId w:val="34"/>
  </w:num>
  <w:num w:numId="17" w16cid:durableId="1857768501">
    <w:abstractNumId w:val="0"/>
  </w:num>
  <w:num w:numId="18" w16cid:durableId="1134255911">
    <w:abstractNumId w:val="105"/>
  </w:num>
  <w:num w:numId="19" w16cid:durableId="403264891">
    <w:abstractNumId w:val="128"/>
  </w:num>
  <w:num w:numId="20" w16cid:durableId="1313365585">
    <w:abstractNumId w:val="25"/>
  </w:num>
  <w:num w:numId="21" w16cid:durableId="1677537183">
    <w:abstractNumId w:val="121"/>
  </w:num>
  <w:num w:numId="22" w16cid:durableId="1137727072">
    <w:abstractNumId w:val="26"/>
  </w:num>
  <w:num w:numId="23" w16cid:durableId="327171149">
    <w:abstractNumId w:val="22"/>
  </w:num>
  <w:num w:numId="24" w16cid:durableId="780228698">
    <w:abstractNumId w:val="66"/>
  </w:num>
  <w:num w:numId="25" w16cid:durableId="468285027">
    <w:abstractNumId w:val="42"/>
  </w:num>
  <w:num w:numId="26" w16cid:durableId="1903101031">
    <w:abstractNumId w:val="188"/>
  </w:num>
  <w:num w:numId="27" w16cid:durableId="2112969050">
    <w:abstractNumId w:val="24"/>
  </w:num>
  <w:num w:numId="28" w16cid:durableId="1388990144">
    <w:abstractNumId w:val="29"/>
  </w:num>
  <w:num w:numId="29" w16cid:durableId="581647664">
    <w:abstractNumId w:val="149"/>
  </w:num>
  <w:num w:numId="30" w16cid:durableId="369184594">
    <w:abstractNumId w:val="82"/>
  </w:num>
  <w:num w:numId="31" w16cid:durableId="2133858022">
    <w:abstractNumId w:val="23"/>
  </w:num>
  <w:num w:numId="32" w16cid:durableId="506528074">
    <w:abstractNumId w:val="132"/>
  </w:num>
  <w:num w:numId="33" w16cid:durableId="1189563337">
    <w:abstractNumId w:val="156"/>
  </w:num>
  <w:num w:numId="34" w16cid:durableId="1422412872">
    <w:abstractNumId w:val="11"/>
  </w:num>
  <w:num w:numId="35" w16cid:durableId="657804622">
    <w:abstractNumId w:val="36"/>
  </w:num>
  <w:num w:numId="36" w16cid:durableId="1712923994">
    <w:abstractNumId w:val="58"/>
  </w:num>
  <w:num w:numId="37" w16cid:durableId="2046709599">
    <w:abstractNumId w:val="1"/>
  </w:num>
  <w:num w:numId="38" w16cid:durableId="1201936344">
    <w:abstractNumId w:val="21"/>
  </w:num>
  <w:num w:numId="39" w16cid:durableId="1826125266">
    <w:abstractNumId w:val="57"/>
  </w:num>
  <w:num w:numId="40" w16cid:durableId="828639278">
    <w:abstractNumId w:val="147"/>
  </w:num>
  <w:num w:numId="41" w16cid:durableId="588737981">
    <w:abstractNumId w:val="54"/>
  </w:num>
  <w:num w:numId="42" w16cid:durableId="240331633">
    <w:abstractNumId w:val="38"/>
  </w:num>
  <w:num w:numId="43" w16cid:durableId="1318924105">
    <w:abstractNumId w:val="56"/>
  </w:num>
  <w:num w:numId="44" w16cid:durableId="1812752763">
    <w:abstractNumId w:val="120"/>
  </w:num>
  <w:num w:numId="45" w16cid:durableId="2017227921">
    <w:abstractNumId w:val="151"/>
  </w:num>
  <w:num w:numId="46" w16cid:durableId="1053626493">
    <w:abstractNumId w:val="77"/>
  </w:num>
  <w:num w:numId="47" w16cid:durableId="2029288281">
    <w:abstractNumId w:val="140"/>
  </w:num>
  <w:num w:numId="48" w16cid:durableId="1074358802">
    <w:abstractNumId w:val="136"/>
  </w:num>
  <w:num w:numId="49" w16cid:durableId="1897930392">
    <w:abstractNumId w:val="114"/>
  </w:num>
  <w:num w:numId="50" w16cid:durableId="1089539250">
    <w:abstractNumId w:val="94"/>
  </w:num>
  <w:num w:numId="51" w16cid:durableId="156582268">
    <w:abstractNumId w:val="95"/>
  </w:num>
  <w:num w:numId="52" w16cid:durableId="277224363">
    <w:abstractNumId w:val="182"/>
  </w:num>
  <w:num w:numId="53" w16cid:durableId="1395547464">
    <w:abstractNumId w:val="129"/>
  </w:num>
  <w:num w:numId="54" w16cid:durableId="1942950285">
    <w:abstractNumId w:val="164"/>
  </w:num>
  <w:num w:numId="55" w16cid:durableId="1877305276">
    <w:abstractNumId w:val="173"/>
  </w:num>
  <w:num w:numId="56" w16cid:durableId="165948054">
    <w:abstractNumId w:val="150"/>
  </w:num>
  <w:num w:numId="57" w16cid:durableId="1449084257">
    <w:abstractNumId w:val="171"/>
  </w:num>
  <w:num w:numId="58" w16cid:durableId="216405337">
    <w:abstractNumId w:val="184"/>
  </w:num>
  <w:num w:numId="59" w16cid:durableId="1371608120">
    <w:abstractNumId w:val="160"/>
  </w:num>
  <w:num w:numId="60" w16cid:durableId="783420502">
    <w:abstractNumId w:val="142"/>
  </w:num>
  <w:num w:numId="61" w16cid:durableId="386807934">
    <w:abstractNumId w:val="83"/>
  </w:num>
  <w:num w:numId="62" w16cid:durableId="951522671">
    <w:abstractNumId w:val="110"/>
  </w:num>
  <w:num w:numId="63" w16cid:durableId="1817449749">
    <w:abstractNumId w:val="78"/>
  </w:num>
  <w:num w:numId="64" w16cid:durableId="108859950">
    <w:abstractNumId w:val="7"/>
  </w:num>
  <w:num w:numId="65" w16cid:durableId="1787697283">
    <w:abstractNumId w:val="122"/>
  </w:num>
  <w:num w:numId="66" w16cid:durableId="2104298489">
    <w:abstractNumId w:val="84"/>
  </w:num>
  <w:num w:numId="67" w16cid:durableId="501706498">
    <w:abstractNumId w:val="179"/>
  </w:num>
  <w:num w:numId="68" w16cid:durableId="709573336">
    <w:abstractNumId w:val="137"/>
  </w:num>
  <w:num w:numId="69" w16cid:durableId="1749033622">
    <w:abstractNumId w:val="33"/>
  </w:num>
  <w:num w:numId="70" w16cid:durableId="5863681">
    <w:abstractNumId w:val="74"/>
  </w:num>
  <w:num w:numId="71" w16cid:durableId="1722899116">
    <w:abstractNumId w:val="155"/>
  </w:num>
  <w:num w:numId="72" w16cid:durableId="2065640313">
    <w:abstractNumId w:val="64"/>
  </w:num>
  <w:num w:numId="73" w16cid:durableId="506406331">
    <w:abstractNumId w:val="157"/>
  </w:num>
  <w:num w:numId="74" w16cid:durableId="1629429228">
    <w:abstractNumId w:val="39"/>
  </w:num>
  <w:num w:numId="75" w16cid:durableId="2026320434">
    <w:abstractNumId w:val="111"/>
  </w:num>
  <w:num w:numId="76" w16cid:durableId="1821455762">
    <w:abstractNumId w:val="49"/>
  </w:num>
  <w:num w:numId="77" w16cid:durableId="594290644">
    <w:abstractNumId w:val="61"/>
  </w:num>
  <w:num w:numId="78" w16cid:durableId="2059473959">
    <w:abstractNumId w:val="109"/>
  </w:num>
  <w:num w:numId="79" w16cid:durableId="1711372213">
    <w:abstractNumId w:val="68"/>
  </w:num>
  <w:num w:numId="80" w16cid:durableId="777139440">
    <w:abstractNumId w:val="4"/>
  </w:num>
  <w:num w:numId="81" w16cid:durableId="1743485494">
    <w:abstractNumId w:val="40"/>
  </w:num>
  <w:num w:numId="82" w16cid:durableId="466826580">
    <w:abstractNumId w:val="17"/>
  </w:num>
  <w:num w:numId="83" w16cid:durableId="836463734">
    <w:abstractNumId w:val="183"/>
  </w:num>
  <w:num w:numId="84" w16cid:durableId="970015906">
    <w:abstractNumId w:val="98"/>
  </w:num>
  <w:num w:numId="85" w16cid:durableId="951130714">
    <w:abstractNumId w:val="14"/>
  </w:num>
  <w:num w:numId="86" w16cid:durableId="662854636">
    <w:abstractNumId w:val="138"/>
  </w:num>
  <w:num w:numId="87" w16cid:durableId="386926741">
    <w:abstractNumId w:val="52"/>
  </w:num>
  <w:num w:numId="88" w16cid:durableId="1891457866">
    <w:abstractNumId w:val="71"/>
  </w:num>
  <w:num w:numId="89" w16cid:durableId="683441868">
    <w:abstractNumId w:val="67"/>
  </w:num>
  <w:num w:numId="90" w16cid:durableId="1867328310">
    <w:abstractNumId w:val="177"/>
  </w:num>
  <w:num w:numId="91" w16cid:durableId="780301978">
    <w:abstractNumId w:val="115"/>
  </w:num>
  <w:num w:numId="92" w16cid:durableId="583337445">
    <w:abstractNumId w:val="15"/>
  </w:num>
  <w:num w:numId="93" w16cid:durableId="969551143">
    <w:abstractNumId w:val="185"/>
  </w:num>
  <w:num w:numId="94" w16cid:durableId="1626083965">
    <w:abstractNumId w:val="93"/>
  </w:num>
  <w:num w:numId="95" w16cid:durableId="152651577">
    <w:abstractNumId w:val="41"/>
  </w:num>
  <w:num w:numId="96" w16cid:durableId="1281103933">
    <w:abstractNumId w:val="48"/>
  </w:num>
  <w:num w:numId="97" w16cid:durableId="450170653">
    <w:abstractNumId w:val="99"/>
  </w:num>
  <w:num w:numId="98" w16cid:durableId="920288733">
    <w:abstractNumId w:val="192"/>
  </w:num>
  <w:num w:numId="99" w16cid:durableId="1170947030">
    <w:abstractNumId w:val="146"/>
  </w:num>
  <w:num w:numId="100" w16cid:durableId="878513383">
    <w:abstractNumId w:val="32"/>
  </w:num>
  <w:num w:numId="101" w16cid:durableId="1857380212">
    <w:abstractNumId w:val="70"/>
  </w:num>
  <w:num w:numId="102" w16cid:durableId="1226185036">
    <w:abstractNumId w:val="134"/>
  </w:num>
  <w:num w:numId="103" w16cid:durableId="738475574">
    <w:abstractNumId w:val="86"/>
  </w:num>
  <w:num w:numId="104" w16cid:durableId="649678973">
    <w:abstractNumId w:val="9"/>
  </w:num>
  <w:num w:numId="105" w16cid:durableId="1413770389">
    <w:abstractNumId w:val="2"/>
  </w:num>
  <w:num w:numId="106" w16cid:durableId="1490638620">
    <w:abstractNumId w:val="141"/>
  </w:num>
  <w:num w:numId="107" w16cid:durableId="685058663">
    <w:abstractNumId w:val="72"/>
  </w:num>
  <w:num w:numId="108" w16cid:durableId="1239285832">
    <w:abstractNumId w:val="107"/>
  </w:num>
  <w:num w:numId="109" w16cid:durableId="1326204687">
    <w:abstractNumId w:val="97"/>
  </w:num>
  <w:num w:numId="110" w16cid:durableId="1383483622">
    <w:abstractNumId w:val="135"/>
  </w:num>
  <w:num w:numId="111" w16cid:durableId="1490704855">
    <w:abstractNumId w:val="102"/>
  </w:num>
  <w:num w:numId="112" w16cid:durableId="477918318">
    <w:abstractNumId w:val="89"/>
  </w:num>
  <w:num w:numId="113" w16cid:durableId="1667593064">
    <w:abstractNumId w:val="131"/>
  </w:num>
  <w:num w:numId="114" w16cid:durableId="1896965963">
    <w:abstractNumId w:val="125"/>
  </w:num>
  <w:num w:numId="115" w16cid:durableId="98793736">
    <w:abstractNumId w:val="10"/>
  </w:num>
  <w:num w:numId="116" w16cid:durableId="1117989010">
    <w:abstractNumId w:val="5"/>
  </w:num>
  <w:num w:numId="117" w16cid:durableId="1042093624">
    <w:abstractNumId w:val="18"/>
  </w:num>
  <w:num w:numId="118" w16cid:durableId="1813594530">
    <w:abstractNumId w:val="148"/>
  </w:num>
  <w:num w:numId="119" w16cid:durableId="1127091356">
    <w:abstractNumId w:val="20"/>
  </w:num>
  <w:num w:numId="120" w16cid:durableId="868956668">
    <w:abstractNumId w:val="63"/>
  </w:num>
  <w:num w:numId="121" w16cid:durableId="92551268">
    <w:abstractNumId w:val="51"/>
  </w:num>
  <w:num w:numId="122" w16cid:durableId="1478956560">
    <w:abstractNumId w:val="168"/>
  </w:num>
  <w:num w:numId="123" w16cid:durableId="1883707910">
    <w:abstractNumId w:val="87"/>
  </w:num>
  <w:num w:numId="124" w16cid:durableId="189607927">
    <w:abstractNumId w:val="126"/>
  </w:num>
  <w:num w:numId="125" w16cid:durableId="1233655684">
    <w:abstractNumId w:val="60"/>
  </w:num>
  <w:num w:numId="126" w16cid:durableId="1149829246">
    <w:abstractNumId w:val="45"/>
  </w:num>
  <w:num w:numId="127" w16cid:durableId="123818750">
    <w:abstractNumId w:val="104"/>
  </w:num>
  <w:num w:numId="128" w16cid:durableId="614942675">
    <w:abstractNumId w:val="169"/>
  </w:num>
  <w:num w:numId="129" w16cid:durableId="1527988820">
    <w:abstractNumId w:val="163"/>
  </w:num>
  <w:num w:numId="130" w16cid:durableId="1790278548">
    <w:abstractNumId w:val="47"/>
  </w:num>
  <w:num w:numId="131" w16cid:durableId="1958876882">
    <w:abstractNumId w:val="180"/>
  </w:num>
  <w:num w:numId="132" w16cid:durableId="215167216">
    <w:abstractNumId w:val="172"/>
  </w:num>
  <w:num w:numId="133" w16cid:durableId="1979410652">
    <w:abstractNumId w:val="186"/>
  </w:num>
  <w:num w:numId="134" w16cid:durableId="2126533511">
    <w:abstractNumId w:val="80"/>
  </w:num>
  <w:num w:numId="135" w16cid:durableId="756248235">
    <w:abstractNumId w:val="79"/>
  </w:num>
  <w:num w:numId="136" w16cid:durableId="899943179">
    <w:abstractNumId w:val="91"/>
  </w:num>
  <w:num w:numId="137" w16cid:durableId="1879731853">
    <w:abstractNumId w:val="12"/>
  </w:num>
  <w:num w:numId="138" w16cid:durableId="597981225">
    <w:abstractNumId w:val="35"/>
  </w:num>
  <w:num w:numId="139" w16cid:durableId="778067277">
    <w:abstractNumId w:val="92"/>
  </w:num>
  <w:num w:numId="140" w16cid:durableId="228273316">
    <w:abstractNumId w:val="123"/>
  </w:num>
  <w:num w:numId="141" w16cid:durableId="2030985942">
    <w:abstractNumId w:val="13"/>
  </w:num>
  <w:num w:numId="142" w16cid:durableId="469829672">
    <w:abstractNumId w:val="193"/>
  </w:num>
  <w:num w:numId="143" w16cid:durableId="1041973955">
    <w:abstractNumId w:val="73"/>
  </w:num>
  <w:num w:numId="144" w16cid:durableId="400298551">
    <w:abstractNumId w:val="69"/>
  </w:num>
  <w:num w:numId="145" w16cid:durableId="315259290">
    <w:abstractNumId w:val="119"/>
  </w:num>
  <w:num w:numId="146" w16cid:durableId="1549956547">
    <w:abstractNumId w:val="174"/>
  </w:num>
  <w:num w:numId="147" w16cid:durableId="1226333444">
    <w:abstractNumId w:val="28"/>
  </w:num>
  <w:num w:numId="148" w16cid:durableId="2003849004">
    <w:abstractNumId w:val="166"/>
  </w:num>
  <w:num w:numId="149" w16cid:durableId="1784686192">
    <w:abstractNumId w:val="59"/>
  </w:num>
  <w:num w:numId="150" w16cid:durableId="422917360">
    <w:abstractNumId w:val="85"/>
  </w:num>
  <w:num w:numId="151" w16cid:durableId="1126704887">
    <w:abstractNumId w:val="46"/>
  </w:num>
  <w:num w:numId="152" w16cid:durableId="908466563">
    <w:abstractNumId w:val="117"/>
  </w:num>
  <w:num w:numId="153" w16cid:durableId="2075933580">
    <w:abstractNumId w:val="108"/>
  </w:num>
  <w:num w:numId="154" w16cid:durableId="320697988">
    <w:abstractNumId w:val="175"/>
  </w:num>
  <w:num w:numId="155" w16cid:durableId="1730808392">
    <w:abstractNumId w:val="189"/>
  </w:num>
  <w:num w:numId="156" w16cid:durableId="1410688865">
    <w:abstractNumId w:val="112"/>
  </w:num>
  <w:num w:numId="157" w16cid:durableId="551112480">
    <w:abstractNumId w:val="145"/>
  </w:num>
  <w:num w:numId="158" w16cid:durableId="2142840288">
    <w:abstractNumId w:val="16"/>
  </w:num>
  <w:num w:numId="159" w16cid:durableId="1528833734">
    <w:abstractNumId w:val="113"/>
  </w:num>
  <w:num w:numId="160" w16cid:durableId="1504710689">
    <w:abstractNumId w:val="153"/>
  </w:num>
  <w:num w:numId="161" w16cid:durableId="293143364">
    <w:abstractNumId w:val="165"/>
  </w:num>
  <w:num w:numId="162" w16cid:durableId="703136797">
    <w:abstractNumId w:val="143"/>
  </w:num>
  <w:num w:numId="163" w16cid:durableId="1291322718">
    <w:abstractNumId w:val="124"/>
  </w:num>
  <w:num w:numId="164" w16cid:durableId="349339380">
    <w:abstractNumId w:val="3"/>
  </w:num>
  <w:num w:numId="165" w16cid:durableId="620577055">
    <w:abstractNumId w:val="62"/>
  </w:num>
  <w:num w:numId="166" w16cid:durableId="1829008932">
    <w:abstractNumId w:val="144"/>
  </w:num>
  <w:num w:numId="167" w16cid:durableId="445120970">
    <w:abstractNumId w:val="103"/>
  </w:num>
  <w:num w:numId="168" w16cid:durableId="724372611">
    <w:abstractNumId w:val="53"/>
  </w:num>
  <w:num w:numId="169" w16cid:durableId="146478380">
    <w:abstractNumId w:val="178"/>
  </w:num>
  <w:num w:numId="170" w16cid:durableId="1086153482">
    <w:abstractNumId w:val="187"/>
  </w:num>
  <w:num w:numId="171" w16cid:durableId="1655796888">
    <w:abstractNumId w:val="167"/>
  </w:num>
  <w:num w:numId="172" w16cid:durableId="366443415">
    <w:abstractNumId w:val="75"/>
  </w:num>
  <w:num w:numId="173" w16cid:durableId="509829153">
    <w:abstractNumId w:val="27"/>
  </w:num>
  <w:num w:numId="174" w16cid:durableId="1073816169">
    <w:abstractNumId w:val="37"/>
  </w:num>
  <w:num w:numId="175" w16cid:durableId="1635476559">
    <w:abstractNumId w:val="19"/>
  </w:num>
  <w:num w:numId="176" w16cid:durableId="1831293615">
    <w:abstractNumId w:val="31"/>
  </w:num>
  <w:num w:numId="177" w16cid:durableId="553930394">
    <w:abstractNumId w:val="81"/>
  </w:num>
  <w:num w:numId="178" w16cid:durableId="530342648">
    <w:abstractNumId w:val="88"/>
  </w:num>
  <w:num w:numId="179" w16cid:durableId="1919437690">
    <w:abstractNumId w:val="130"/>
  </w:num>
  <w:num w:numId="180" w16cid:durableId="1325814751">
    <w:abstractNumId w:val="106"/>
  </w:num>
  <w:num w:numId="181" w16cid:durableId="1578708074">
    <w:abstractNumId w:val="116"/>
  </w:num>
  <w:num w:numId="182" w16cid:durableId="2008288784">
    <w:abstractNumId w:val="191"/>
  </w:num>
  <w:num w:numId="183" w16cid:durableId="846670948">
    <w:abstractNumId w:val="30"/>
  </w:num>
  <w:num w:numId="184" w16cid:durableId="2014605396">
    <w:abstractNumId w:val="170"/>
  </w:num>
  <w:num w:numId="185" w16cid:durableId="910390586">
    <w:abstractNumId w:val="8"/>
  </w:num>
  <w:num w:numId="186" w16cid:durableId="773789424">
    <w:abstractNumId w:val="190"/>
  </w:num>
  <w:num w:numId="187" w16cid:durableId="723987186">
    <w:abstractNumId w:val="118"/>
  </w:num>
  <w:num w:numId="188" w16cid:durableId="763109907">
    <w:abstractNumId w:val="159"/>
  </w:num>
  <w:num w:numId="189" w16cid:durableId="67700766">
    <w:abstractNumId w:val="127"/>
  </w:num>
  <w:num w:numId="190" w16cid:durableId="865605948">
    <w:abstractNumId w:val="76"/>
  </w:num>
  <w:num w:numId="191" w16cid:durableId="2036729065">
    <w:abstractNumId w:val="55"/>
  </w:num>
  <w:num w:numId="192" w16cid:durableId="390202397">
    <w:abstractNumId w:val="181"/>
  </w:num>
  <w:num w:numId="193" w16cid:durableId="1399211404">
    <w:abstractNumId w:val="43"/>
  </w:num>
  <w:num w:numId="194" w16cid:durableId="12265164">
    <w:abstractNumId w:val="161"/>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revisionView w:markup="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6684"/>
    <w:rsid w:val="000012C8"/>
    <w:rsid w:val="00010F81"/>
    <w:rsid w:val="0001435C"/>
    <w:rsid w:val="00014F2C"/>
    <w:rsid w:val="000261F4"/>
    <w:rsid w:val="00036EFB"/>
    <w:rsid w:val="00040743"/>
    <w:rsid w:val="00051F63"/>
    <w:rsid w:val="00054936"/>
    <w:rsid w:val="000673DD"/>
    <w:rsid w:val="00074A45"/>
    <w:rsid w:val="0007658F"/>
    <w:rsid w:val="00081B62"/>
    <w:rsid w:val="0008425C"/>
    <w:rsid w:val="00085443"/>
    <w:rsid w:val="00087B5A"/>
    <w:rsid w:val="00087CD4"/>
    <w:rsid w:val="00087EE6"/>
    <w:rsid w:val="00093277"/>
    <w:rsid w:val="00095490"/>
    <w:rsid w:val="00096662"/>
    <w:rsid w:val="000975B1"/>
    <w:rsid w:val="000B0587"/>
    <w:rsid w:val="000B4379"/>
    <w:rsid w:val="000B76F4"/>
    <w:rsid w:val="000C1198"/>
    <w:rsid w:val="000C3854"/>
    <w:rsid w:val="000C634E"/>
    <w:rsid w:val="000C6A97"/>
    <w:rsid w:val="000C6BED"/>
    <w:rsid w:val="000D04A4"/>
    <w:rsid w:val="000D30F4"/>
    <w:rsid w:val="000F0D88"/>
    <w:rsid w:val="000F159B"/>
    <w:rsid w:val="000F7CDC"/>
    <w:rsid w:val="001126E1"/>
    <w:rsid w:val="0011310E"/>
    <w:rsid w:val="00114098"/>
    <w:rsid w:val="00114465"/>
    <w:rsid w:val="00117258"/>
    <w:rsid w:val="001175D7"/>
    <w:rsid w:val="00117660"/>
    <w:rsid w:val="00144DC1"/>
    <w:rsid w:val="00155A5F"/>
    <w:rsid w:val="00162D0B"/>
    <w:rsid w:val="00166491"/>
    <w:rsid w:val="00170F8C"/>
    <w:rsid w:val="00185A1F"/>
    <w:rsid w:val="00191FF0"/>
    <w:rsid w:val="00196A08"/>
    <w:rsid w:val="001A511B"/>
    <w:rsid w:val="001F0613"/>
    <w:rsid w:val="001F0C5D"/>
    <w:rsid w:val="001F186E"/>
    <w:rsid w:val="001F22DC"/>
    <w:rsid w:val="001F2485"/>
    <w:rsid w:val="001F40B1"/>
    <w:rsid w:val="001F6FDA"/>
    <w:rsid w:val="00216E34"/>
    <w:rsid w:val="002221C2"/>
    <w:rsid w:val="00226EB2"/>
    <w:rsid w:val="0023612A"/>
    <w:rsid w:val="00243222"/>
    <w:rsid w:val="00245AB4"/>
    <w:rsid w:val="00262411"/>
    <w:rsid w:val="00274531"/>
    <w:rsid w:val="002777C1"/>
    <w:rsid w:val="00282BB2"/>
    <w:rsid w:val="0029213B"/>
    <w:rsid w:val="0029276F"/>
    <w:rsid w:val="0029663A"/>
    <w:rsid w:val="002A3C8F"/>
    <w:rsid w:val="002B3273"/>
    <w:rsid w:val="002C5C3C"/>
    <w:rsid w:val="002D7600"/>
    <w:rsid w:val="002D7861"/>
    <w:rsid w:val="002E3C6D"/>
    <w:rsid w:val="002E42B7"/>
    <w:rsid w:val="002E7DED"/>
    <w:rsid w:val="002F3BAD"/>
    <w:rsid w:val="003109E4"/>
    <w:rsid w:val="00316118"/>
    <w:rsid w:val="00320B28"/>
    <w:rsid w:val="003314B5"/>
    <w:rsid w:val="00340B33"/>
    <w:rsid w:val="003441FE"/>
    <w:rsid w:val="0034790B"/>
    <w:rsid w:val="003503D6"/>
    <w:rsid w:val="003504E9"/>
    <w:rsid w:val="00352824"/>
    <w:rsid w:val="00352A74"/>
    <w:rsid w:val="00365AAA"/>
    <w:rsid w:val="0036718F"/>
    <w:rsid w:val="00373D9B"/>
    <w:rsid w:val="003806A5"/>
    <w:rsid w:val="00386335"/>
    <w:rsid w:val="003A04BD"/>
    <w:rsid w:val="003A2D00"/>
    <w:rsid w:val="003A7D16"/>
    <w:rsid w:val="003B62EB"/>
    <w:rsid w:val="003C7F4C"/>
    <w:rsid w:val="003E7B89"/>
    <w:rsid w:val="003F1586"/>
    <w:rsid w:val="003F16E2"/>
    <w:rsid w:val="003F3EF7"/>
    <w:rsid w:val="003F5C56"/>
    <w:rsid w:val="00412187"/>
    <w:rsid w:val="00412C96"/>
    <w:rsid w:val="00412F01"/>
    <w:rsid w:val="00416B03"/>
    <w:rsid w:val="00421AD1"/>
    <w:rsid w:val="00421FCE"/>
    <w:rsid w:val="004245E7"/>
    <w:rsid w:val="004329D8"/>
    <w:rsid w:val="0043769C"/>
    <w:rsid w:val="0044346E"/>
    <w:rsid w:val="004463C6"/>
    <w:rsid w:val="00460F52"/>
    <w:rsid w:val="00463E14"/>
    <w:rsid w:val="00467405"/>
    <w:rsid w:val="004733AE"/>
    <w:rsid w:val="0048025B"/>
    <w:rsid w:val="00484013"/>
    <w:rsid w:val="00487E54"/>
    <w:rsid w:val="004907EA"/>
    <w:rsid w:val="00493FB5"/>
    <w:rsid w:val="004B451E"/>
    <w:rsid w:val="004C1E19"/>
    <w:rsid w:val="004C1E8C"/>
    <w:rsid w:val="004C3E29"/>
    <w:rsid w:val="004C55CA"/>
    <w:rsid w:val="004D15F9"/>
    <w:rsid w:val="004D3DDB"/>
    <w:rsid w:val="004D7CD8"/>
    <w:rsid w:val="004E1BCB"/>
    <w:rsid w:val="004E2D1D"/>
    <w:rsid w:val="004F50D3"/>
    <w:rsid w:val="004F6F34"/>
    <w:rsid w:val="00500FDD"/>
    <w:rsid w:val="0050392E"/>
    <w:rsid w:val="00521DD3"/>
    <w:rsid w:val="00522547"/>
    <w:rsid w:val="00522A4C"/>
    <w:rsid w:val="00524A72"/>
    <w:rsid w:val="00525531"/>
    <w:rsid w:val="005473E2"/>
    <w:rsid w:val="00551066"/>
    <w:rsid w:val="00551281"/>
    <w:rsid w:val="00552BCC"/>
    <w:rsid w:val="005550ED"/>
    <w:rsid w:val="00561F92"/>
    <w:rsid w:val="0056757D"/>
    <w:rsid w:val="005743A5"/>
    <w:rsid w:val="0058472D"/>
    <w:rsid w:val="00585BAA"/>
    <w:rsid w:val="00592E9D"/>
    <w:rsid w:val="00596684"/>
    <w:rsid w:val="005B12CF"/>
    <w:rsid w:val="005B6D9A"/>
    <w:rsid w:val="005C0152"/>
    <w:rsid w:val="005C450E"/>
    <w:rsid w:val="005D530D"/>
    <w:rsid w:val="005E1813"/>
    <w:rsid w:val="005E2184"/>
    <w:rsid w:val="005E3AD1"/>
    <w:rsid w:val="005E5711"/>
    <w:rsid w:val="005F25AD"/>
    <w:rsid w:val="005F5756"/>
    <w:rsid w:val="005F6D05"/>
    <w:rsid w:val="006059FF"/>
    <w:rsid w:val="00610557"/>
    <w:rsid w:val="00610703"/>
    <w:rsid w:val="00615105"/>
    <w:rsid w:val="00616BB2"/>
    <w:rsid w:val="006233B3"/>
    <w:rsid w:val="006240F1"/>
    <w:rsid w:val="00627EED"/>
    <w:rsid w:val="0063597E"/>
    <w:rsid w:val="0066112E"/>
    <w:rsid w:val="00674260"/>
    <w:rsid w:val="0068233E"/>
    <w:rsid w:val="006B7B5B"/>
    <w:rsid w:val="006C184A"/>
    <w:rsid w:val="006D2B76"/>
    <w:rsid w:val="006E4983"/>
    <w:rsid w:val="006E6CE2"/>
    <w:rsid w:val="00701485"/>
    <w:rsid w:val="00702B18"/>
    <w:rsid w:val="00712D80"/>
    <w:rsid w:val="007134A5"/>
    <w:rsid w:val="0071542E"/>
    <w:rsid w:val="00717395"/>
    <w:rsid w:val="00721295"/>
    <w:rsid w:val="007272C4"/>
    <w:rsid w:val="007320A7"/>
    <w:rsid w:val="007348C9"/>
    <w:rsid w:val="00735B77"/>
    <w:rsid w:val="00735B87"/>
    <w:rsid w:val="007467BE"/>
    <w:rsid w:val="00747168"/>
    <w:rsid w:val="007734B5"/>
    <w:rsid w:val="007740BE"/>
    <w:rsid w:val="007809EB"/>
    <w:rsid w:val="00781978"/>
    <w:rsid w:val="007912E0"/>
    <w:rsid w:val="007A1CE7"/>
    <w:rsid w:val="007A45D1"/>
    <w:rsid w:val="007B247B"/>
    <w:rsid w:val="007B4DD5"/>
    <w:rsid w:val="007C1C8E"/>
    <w:rsid w:val="007C4538"/>
    <w:rsid w:val="007D67A8"/>
    <w:rsid w:val="007E5E13"/>
    <w:rsid w:val="007F38E5"/>
    <w:rsid w:val="00800B19"/>
    <w:rsid w:val="008012E7"/>
    <w:rsid w:val="0080265D"/>
    <w:rsid w:val="00803407"/>
    <w:rsid w:val="00804E03"/>
    <w:rsid w:val="0081418A"/>
    <w:rsid w:val="00827FD2"/>
    <w:rsid w:val="00832FA6"/>
    <w:rsid w:val="00837BB4"/>
    <w:rsid w:val="008401D9"/>
    <w:rsid w:val="00842D90"/>
    <w:rsid w:val="00846574"/>
    <w:rsid w:val="0085394E"/>
    <w:rsid w:val="0085547C"/>
    <w:rsid w:val="00871DDB"/>
    <w:rsid w:val="0087527D"/>
    <w:rsid w:val="00880C45"/>
    <w:rsid w:val="0088500D"/>
    <w:rsid w:val="00892745"/>
    <w:rsid w:val="008A3554"/>
    <w:rsid w:val="008A517F"/>
    <w:rsid w:val="008A5712"/>
    <w:rsid w:val="008C1C6E"/>
    <w:rsid w:val="008C7C68"/>
    <w:rsid w:val="008D1488"/>
    <w:rsid w:val="008D1817"/>
    <w:rsid w:val="008D1F82"/>
    <w:rsid w:val="008D5B0A"/>
    <w:rsid w:val="008D6E3D"/>
    <w:rsid w:val="0090060E"/>
    <w:rsid w:val="0090446B"/>
    <w:rsid w:val="009052A9"/>
    <w:rsid w:val="00914C14"/>
    <w:rsid w:val="00920E2D"/>
    <w:rsid w:val="00930383"/>
    <w:rsid w:val="009373E5"/>
    <w:rsid w:val="00946B5E"/>
    <w:rsid w:val="00950A0A"/>
    <w:rsid w:val="009515C6"/>
    <w:rsid w:val="00954589"/>
    <w:rsid w:val="00955416"/>
    <w:rsid w:val="00961460"/>
    <w:rsid w:val="0097629D"/>
    <w:rsid w:val="00977BC2"/>
    <w:rsid w:val="009803AB"/>
    <w:rsid w:val="00982176"/>
    <w:rsid w:val="00982227"/>
    <w:rsid w:val="00987668"/>
    <w:rsid w:val="00992FE8"/>
    <w:rsid w:val="009A278E"/>
    <w:rsid w:val="009A4DD6"/>
    <w:rsid w:val="009B2A58"/>
    <w:rsid w:val="009B2B98"/>
    <w:rsid w:val="009C0858"/>
    <w:rsid w:val="009C2655"/>
    <w:rsid w:val="009C3249"/>
    <w:rsid w:val="009C6DCA"/>
    <w:rsid w:val="009D3081"/>
    <w:rsid w:val="009D741E"/>
    <w:rsid w:val="009E1104"/>
    <w:rsid w:val="009E16F8"/>
    <w:rsid w:val="009F4748"/>
    <w:rsid w:val="009F4EC9"/>
    <w:rsid w:val="009F6D7C"/>
    <w:rsid w:val="00A13F0F"/>
    <w:rsid w:val="00A16C83"/>
    <w:rsid w:val="00A237CE"/>
    <w:rsid w:val="00A24728"/>
    <w:rsid w:val="00A24F84"/>
    <w:rsid w:val="00A3392D"/>
    <w:rsid w:val="00A33A07"/>
    <w:rsid w:val="00A4240A"/>
    <w:rsid w:val="00A4580B"/>
    <w:rsid w:val="00A47A50"/>
    <w:rsid w:val="00A518BD"/>
    <w:rsid w:val="00A546CC"/>
    <w:rsid w:val="00A6088A"/>
    <w:rsid w:val="00A752A2"/>
    <w:rsid w:val="00A80E16"/>
    <w:rsid w:val="00A908F4"/>
    <w:rsid w:val="00AA001F"/>
    <w:rsid w:val="00AA094A"/>
    <w:rsid w:val="00AA779E"/>
    <w:rsid w:val="00AB0D8F"/>
    <w:rsid w:val="00AB5632"/>
    <w:rsid w:val="00AE1B84"/>
    <w:rsid w:val="00AE6061"/>
    <w:rsid w:val="00AF00A0"/>
    <w:rsid w:val="00AF474B"/>
    <w:rsid w:val="00AF4983"/>
    <w:rsid w:val="00B00FBB"/>
    <w:rsid w:val="00B0309A"/>
    <w:rsid w:val="00B03323"/>
    <w:rsid w:val="00B0709D"/>
    <w:rsid w:val="00B14A67"/>
    <w:rsid w:val="00B2234D"/>
    <w:rsid w:val="00B22F6E"/>
    <w:rsid w:val="00B35057"/>
    <w:rsid w:val="00B417D9"/>
    <w:rsid w:val="00B52143"/>
    <w:rsid w:val="00B55001"/>
    <w:rsid w:val="00B60F62"/>
    <w:rsid w:val="00B6150D"/>
    <w:rsid w:val="00B66606"/>
    <w:rsid w:val="00B74F2A"/>
    <w:rsid w:val="00B8397A"/>
    <w:rsid w:val="00B93B41"/>
    <w:rsid w:val="00BA19D0"/>
    <w:rsid w:val="00BA1FC0"/>
    <w:rsid w:val="00BB0D55"/>
    <w:rsid w:val="00BC5D0B"/>
    <w:rsid w:val="00BE50EC"/>
    <w:rsid w:val="00BF300A"/>
    <w:rsid w:val="00C030BB"/>
    <w:rsid w:val="00C07C4A"/>
    <w:rsid w:val="00C10C0B"/>
    <w:rsid w:val="00C34C2F"/>
    <w:rsid w:val="00C40170"/>
    <w:rsid w:val="00C44512"/>
    <w:rsid w:val="00C464EF"/>
    <w:rsid w:val="00C520C7"/>
    <w:rsid w:val="00C61BD9"/>
    <w:rsid w:val="00C62952"/>
    <w:rsid w:val="00C80DAD"/>
    <w:rsid w:val="00C90C83"/>
    <w:rsid w:val="00C91C75"/>
    <w:rsid w:val="00C92FE7"/>
    <w:rsid w:val="00CB35A3"/>
    <w:rsid w:val="00CB4A69"/>
    <w:rsid w:val="00CC3937"/>
    <w:rsid w:val="00CC4B5B"/>
    <w:rsid w:val="00CD318C"/>
    <w:rsid w:val="00CE3057"/>
    <w:rsid w:val="00CE5E9D"/>
    <w:rsid w:val="00CF7B25"/>
    <w:rsid w:val="00CF7EE1"/>
    <w:rsid w:val="00D00763"/>
    <w:rsid w:val="00D02A40"/>
    <w:rsid w:val="00D10882"/>
    <w:rsid w:val="00D12172"/>
    <w:rsid w:val="00D16263"/>
    <w:rsid w:val="00D22E17"/>
    <w:rsid w:val="00D27BF2"/>
    <w:rsid w:val="00D355B0"/>
    <w:rsid w:val="00D36D00"/>
    <w:rsid w:val="00D46451"/>
    <w:rsid w:val="00D51DAB"/>
    <w:rsid w:val="00D53835"/>
    <w:rsid w:val="00D567AC"/>
    <w:rsid w:val="00D56F80"/>
    <w:rsid w:val="00D64BDE"/>
    <w:rsid w:val="00D84260"/>
    <w:rsid w:val="00D86A0C"/>
    <w:rsid w:val="00D93F23"/>
    <w:rsid w:val="00D95544"/>
    <w:rsid w:val="00DB2296"/>
    <w:rsid w:val="00DB314C"/>
    <w:rsid w:val="00DB703E"/>
    <w:rsid w:val="00DC0F51"/>
    <w:rsid w:val="00DC3AAB"/>
    <w:rsid w:val="00DC4405"/>
    <w:rsid w:val="00DD61AA"/>
    <w:rsid w:val="00DE55C5"/>
    <w:rsid w:val="00DE6766"/>
    <w:rsid w:val="00DF2224"/>
    <w:rsid w:val="00DF2ED7"/>
    <w:rsid w:val="00DF53E0"/>
    <w:rsid w:val="00DF6ADC"/>
    <w:rsid w:val="00DF6D6B"/>
    <w:rsid w:val="00E06900"/>
    <w:rsid w:val="00E07D2A"/>
    <w:rsid w:val="00E16A2F"/>
    <w:rsid w:val="00E202BC"/>
    <w:rsid w:val="00E20EF8"/>
    <w:rsid w:val="00E23FCC"/>
    <w:rsid w:val="00E324DE"/>
    <w:rsid w:val="00E33E28"/>
    <w:rsid w:val="00E422CF"/>
    <w:rsid w:val="00E465E5"/>
    <w:rsid w:val="00E612B8"/>
    <w:rsid w:val="00E65E13"/>
    <w:rsid w:val="00E729D8"/>
    <w:rsid w:val="00E810D7"/>
    <w:rsid w:val="00E853F3"/>
    <w:rsid w:val="00E9293F"/>
    <w:rsid w:val="00EA46EF"/>
    <w:rsid w:val="00EB0ED2"/>
    <w:rsid w:val="00EB14AB"/>
    <w:rsid w:val="00EC10F7"/>
    <w:rsid w:val="00EC3D88"/>
    <w:rsid w:val="00EE205D"/>
    <w:rsid w:val="00EE6CF3"/>
    <w:rsid w:val="00EF06AB"/>
    <w:rsid w:val="00EF2508"/>
    <w:rsid w:val="00F17576"/>
    <w:rsid w:val="00F1761E"/>
    <w:rsid w:val="00F2366D"/>
    <w:rsid w:val="00F23955"/>
    <w:rsid w:val="00F24978"/>
    <w:rsid w:val="00F32254"/>
    <w:rsid w:val="00F435FC"/>
    <w:rsid w:val="00F44C1E"/>
    <w:rsid w:val="00F4639A"/>
    <w:rsid w:val="00F71B73"/>
    <w:rsid w:val="00F762EF"/>
    <w:rsid w:val="00F81575"/>
    <w:rsid w:val="00F82CD1"/>
    <w:rsid w:val="00F83CFE"/>
    <w:rsid w:val="00F86502"/>
    <w:rsid w:val="00F95697"/>
    <w:rsid w:val="00FA22FF"/>
    <w:rsid w:val="00FA6674"/>
    <w:rsid w:val="00FA68B3"/>
    <w:rsid w:val="00FB2791"/>
    <w:rsid w:val="00FC013E"/>
    <w:rsid w:val="00FC3B29"/>
    <w:rsid w:val="00FD3D54"/>
    <w:rsid w:val="00FE6BFD"/>
    <w:rsid w:val="00FF05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C74536"/>
  <w15:docId w15:val="{41DC2E7A-36F1-4639-8528-AECCE693F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35"/>
      <w:ind w:left="142"/>
      <w:outlineLvl w:val="0"/>
    </w:pPr>
    <w:rPr>
      <w:b/>
      <w:bCs/>
      <w:sz w:val="24"/>
      <w:szCs w:val="24"/>
      <w:u w:val="single" w:color="000000"/>
    </w:rPr>
  </w:style>
  <w:style w:type="paragraph" w:styleId="Ttulo2">
    <w:name w:val="heading 2"/>
    <w:basedOn w:val="Normal"/>
    <w:uiPriority w:val="9"/>
    <w:unhideWhenUsed/>
    <w:qFormat/>
    <w:pPr>
      <w:ind w:left="1560"/>
      <w:outlineLvl w:val="1"/>
    </w:pPr>
    <w:rPr>
      <w:b/>
      <w:bCs/>
    </w:rPr>
  </w:style>
  <w:style w:type="paragraph" w:styleId="Ttulo3">
    <w:name w:val="heading 3"/>
    <w:basedOn w:val="Normal"/>
    <w:uiPriority w:val="9"/>
    <w:unhideWhenUsed/>
    <w:qFormat/>
    <w:pPr>
      <w:ind w:left="1917" w:hanging="357"/>
      <w:jc w:val="both"/>
      <w:outlineLvl w:val="2"/>
    </w:pPr>
    <w:rPr>
      <w:b/>
      <w:bCs/>
    </w:rPr>
  </w:style>
  <w:style w:type="paragraph" w:styleId="Ttulo4">
    <w:name w:val="heading 4"/>
    <w:basedOn w:val="Normal"/>
    <w:link w:val="Ttulo4Car"/>
    <w:uiPriority w:val="9"/>
    <w:unhideWhenUsed/>
    <w:qFormat/>
    <w:pPr>
      <w:ind w:left="261"/>
      <w:jc w:val="both"/>
      <w:outlineLvl w:val="3"/>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uiPriority w:val="1"/>
    <w:qFormat/>
    <w:pPr>
      <w:spacing w:before="163"/>
      <w:ind w:left="1560"/>
    </w:pPr>
    <w:rPr>
      <w:b/>
      <w:bCs/>
      <w:i/>
      <w:iCs/>
      <w:sz w:val="24"/>
      <w:szCs w:val="24"/>
    </w:rPr>
  </w:style>
  <w:style w:type="paragraph" w:styleId="TDC2">
    <w:name w:val="toc 2"/>
    <w:basedOn w:val="Normal"/>
    <w:uiPriority w:val="1"/>
    <w:qFormat/>
    <w:pPr>
      <w:spacing w:before="120"/>
      <w:ind w:left="1560"/>
    </w:pPr>
    <w:rPr>
      <w:b/>
      <w:bCs/>
      <w:i/>
      <w:iCs/>
    </w:rPr>
  </w:style>
  <w:style w:type="paragraph" w:styleId="TDC3">
    <w:name w:val="toc 3"/>
    <w:basedOn w:val="Normal"/>
    <w:uiPriority w:val="1"/>
    <w:qFormat/>
    <w:pPr>
      <w:spacing w:before="121"/>
      <w:ind w:left="1781" w:right="1554"/>
    </w:pPr>
    <w:rPr>
      <w:b/>
      <w:bCs/>
    </w:rPr>
  </w:style>
  <w:style w:type="paragraph" w:styleId="TDC4">
    <w:name w:val="toc 4"/>
    <w:basedOn w:val="Normal"/>
    <w:uiPriority w:val="1"/>
    <w:qFormat/>
    <w:pPr>
      <w:spacing w:before="120"/>
      <w:ind w:left="1781"/>
    </w:pPr>
    <w:rPr>
      <w:b/>
      <w:bCs/>
      <w:i/>
      <w:iCs/>
    </w:rPr>
  </w:style>
  <w:style w:type="paragraph" w:styleId="Textoindependiente">
    <w:name w:val="Body Text"/>
    <w:basedOn w:val="Normal"/>
    <w:uiPriority w:val="1"/>
    <w:qFormat/>
  </w:style>
  <w:style w:type="paragraph" w:styleId="Ttulo">
    <w:name w:val="Title"/>
    <w:basedOn w:val="Normal"/>
    <w:uiPriority w:val="10"/>
    <w:qFormat/>
    <w:pPr>
      <w:spacing w:before="18"/>
      <w:ind w:left="304" w:right="300"/>
      <w:jc w:val="center"/>
    </w:pPr>
    <w:rPr>
      <w:b/>
      <w:bCs/>
      <w:sz w:val="28"/>
      <w:szCs w:val="28"/>
    </w:rPr>
  </w:style>
  <w:style w:type="paragraph" w:styleId="Prrafodelista">
    <w:name w:val="List Paragraph"/>
    <w:basedOn w:val="Normal"/>
    <w:uiPriority w:val="1"/>
    <w:qFormat/>
    <w:pPr>
      <w:ind w:left="1917" w:hanging="357"/>
      <w:jc w:val="both"/>
    </w:pPr>
  </w:style>
  <w:style w:type="paragraph" w:customStyle="1" w:styleId="TableParagraph">
    <w:name w:val="Table Paragraph"/>
    <w:basedOn w:val="Normal"/>
    <w:uiPriority w:val="1"/>
    <w:qFormat/>
    <w:pPr>
      <w:spacing w:before="135"/>
      <w:ind w:left="5"/>
      <w:jc w:val="center"/>
    </w:pPr>
    <w:rPr>
      <w:rFonts w:ascii="Calibri Light" w:eastAsia="Calibri Light" w:hAnsi="Calibri Light" w:cs="Calibri Light"/>
    </w:rPr>
  </w:style>
  <w:style w:type="paragraph" w:styleId="Encabezado">
    <w:name w:val="header"/>
    <w:basedOn w:val="Normal"/>
    <w:link w:val="EncabezadoCar"/>
    <w:uiPriority w:val="99"/>
    <w:unhideWhenUsed/>
    <w:rsid w:val="007C1C8E"/>
    <w:pPr>
      <w:tabs>
        <w:tab w:val="center" w:pos="4252"/>
        <w:tab w:val="right" w:pos="8504"/>
      </w:tabs>
    </w:pPr>
  </w:style>
  <w:style w:type="character" w:customStyle="1" w:styleId="EncabezadoCar">
    <w:name w:val="Encabezado Car"/>
    <w:basedOn w:val="Fuentedeprrafopredeter"/>
    <w:link w:val="Encabezado"/>
    <w:uiPriority w:val="99"/>
    <w:rsid w:val="007C1C8E"/>
    <w:rPr>
      <w:rFonts w:ascii="Calibri" w:eastAsia="Calibri" w:hAnsi="Calibri" w:cs="Calibri"/>
      <w:lang w:val="es-ES"/>
    </w:rPr>
  </w:style>
  <w:style w:type="paragraph" w:styleId="Piedepgina">
    <w:name w:val="footer"/>
    <w:basedOn w:val="Normal"/>
    <w:link w:val="PiedepginaCar"/>
    <w:uiPriority w:val="99"/>
    <w:unhideWhenUsed/>
    <w:rsid w:val="007C1C8E"/>
    <w:pPr>
      <w:tabs>
        <w:tab w:val="center" w:pos="4252"/>
        <w:tab w:val="right" w:pos="8504"/>
      </w:tabs>
    </w:pPr>
  </w:style>
  <w:style w:type="character" w:customStyle="1" w:styleId="PiedepginaCar">
    <w:name w:val="Pie de página Car"/>
    <w:basedOn w:val="Fuentedeprrafopredeter"/>
    <w:link w:val="Piedepgina"/>
    <w:uiPriority w:val="99"/>
    <w:rsid w:val="007C1C8E"/>
    <w:rPr>
      <w:rFonts w:ascii="Calibri" w:eastAsia="Calibri" w:hAnsi="Calibri" w:cs="Calibri"/>
      <w:lang w:val="es-ES"/>
    </w:rPr>
  </w:style>
  <w:style w:type="table" w:styleId="Tablaconcuadrcula">
    <w:name w:val="Table Grid"/>
    <w:basedOn w:val="Tablanormal"/>
    <w:uiPriority w:val="39"/>
    <w:rsid w:val="00F176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087CD4"/>
    <w:rPr>
      <w:rFonts w:ascii="Calibri" w:eastAsia="Calibri" w:hAnsi="Calibri" w:cs="Calibri"/>
      <w:b/>
      <w:bCs/>
      <w:lang w:val="es-ES"/>
    </w:rPr>
  </w:style>
  <w:style w:type="character" w:styleId="Refdenotaalpie">
    <w:name w:val="footnote reference"/>
    <w:basedOn w:val="Fuentedeprrafopredeter"/>
    <w:uiPriority w:val="99"/>
    <w:semiHidden/>
    <w:unhideWhenUsed/>
    <w:rsid w:val="00690A66"/>
    <w:rPr>
      <w:vertAlign w:val="superscript"/>
    </w:rPr>
  </w:style>
  <w:style w:type="paragraph" w:styleId="Textonotapie">
    <w:name w:val="footnote text"/>
    <w:basedOn w:val="Normal"/>
    <w:link w:val="TextonotapieCar"/>
    <w:uiPriority w:val="99"/>
    <w:semiHidden/>
    <w:unhideWhenUsed/>
    <w:rsid w:val="00690A66"/>
    <w:rPr>
      <w:sz w:val="20"/>
      <w:szCs w:val="20"/>
    </w:rPr>
  </w:style>
  <w:style w:type="character" w:customStyle="1" w:styleId="TextonotapieCar">
    <w:name w:val="Texto nota pie Car"/>
    <w:basedOn w:val="Fuentedeprrafopredeter"/>
    <w:link w:val="Textonotapie"/>
    <w:uiPriority w:val="99"/>
    <w:semiHidden/>
    <w:rsid w:val="00690A66"/>
    <w:rPr>
      <w:rFonts w:ascii="Calibri" w:eastAsia="Calibri" w:hAnsi="Calibri" w:cs="Calibri"/>
      <w:sz w:val="20"/>
      <w:szCs w:val="20"/>
      <w:lang w:val="es-ES"/>
    </w:rPr>
  </w:style>
  <w:style w:type="table" w:customStyle="1" w:styleId="TableNormal0">
    <w:name w:val="Table Normal_0"/>
    <w:uiPriority w:val="2"/>
    <w:semiHidden/>
    <w:unhideWhenUsed/>
    <w:qFormat/>
    <w:tblPr>
      <w:tblInd w:w="0" w:type="dxa"/>
      <w:tblCellMar>
        <w:top w:w="0" w:type="dxa"/>
        <w:left w:w="0" w:type="dxa"/>
        <w:bottom w:w="0" w:type="dxa"/>
        <w:right w:w="0" w:type="dxa"/>
      </w:tblCellMar>
    </w:tblPr>
  </w:style>
  <w:style w:type="table" w:customStyle="1" w:styleId="TableNormal00">
    <w:name w:val="Table Normal_0_0"/>
    <w:uiPriority w:val="2"/>
    <w:semiHidden/>
    <w:unhideWhenUsed/>
    <w:qFormat/>
    <w:rsid w:val="00B8397A"/>
    <w:tblPr>
      <w:tblInd w:w="0" w:type="dxa"/>
      <w:tblCellMar>
        <w:top w:w="0" w:type="dxa"/>
        <w:left w:w="0" w:type="dxa"/>
        <w:bottom w:w="0" w:type="dxa"/>
        <w:right w:w="0" w:type="dxa"/>
      </w:tblCellMar>
    </w:tblPr>
  </w:style>
  <w:style w:type="table" w:customStyle="1" w:styleId="TableNormal01">
    <w:name w:val="Table Normal_0_1"/>
    <w:uiPriority w:val="2"/>
    <w:semiHidden/>
    <w:unhideWhenUsed/>
    <w:qFormat/>
    <w:tblPr>
      <w:tblInd w:w="0" w:type="dxa"/>
      <w:tblCellMar>
        <w:top w:w="0" w:type="dxa"/>
        <w:left w:w="0" w:type="dxa"/>
        <w:bottom w:w="0" w:type="dxa"/>
        <w:right w:w="0" w:type="dxa"/>
      </w:tblCellMar>
    </w:tblPr>
  </w:style>
  <w:style w:type="character" w:styleId="Textoennegrita">
    <w:name w:val="Strong"/>
    <w:basedOn w:val="Fuentedeprrafopredeter"/>
    <w:uiPriority w:val="22"/>
    <w:qFormat/>
    <w:rsid w:val="004C55CA"/>
    <w:rPr>
      <w:b/>
      <w:bCs/>
    </w:rPr>
  </w:style>
  <w:style w:type="character" w:styleId="nfasis">
    <w:name w:val="Emphasis"/>
    <w:basedOn w:val="Fuentedeprrafopredeter"/>
    <w:uiPriority w:val="20"/>
    <w:qFormat/>
    <w:rsid w:val="00F23955"/>
    <w:rPr>
      <w:i/>
      <w:iCs/>
    </w:rPr>
  </w:style>
  <w:style w:type="paragraph" w:styleId="Revisin">
    <w:name w:val="Revision"/>
    <w:hidden/>
    <w:uiPriority w:val="99"/>
    <w:semiHidden/>
    <w:rsid w:val="00B74F2A"/>
    <w:pPr>
      <w:widowControl/>
      <w:autoSpaceDE/>
      <w:autoSpaceDN/>
    </w:pPr>
    <w:rPr>
      <w:rFonts w:ascii="Calibri" w:eastAsia="Calibri" w:hAnsi="Calibri" w:cs="Calibri"/>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2.jpeg"/><Relationship Id="rId42" Type="http://schemas.openxmlformats.org/officeDocument/2006/relationships/image" Target="media/image33.jpeg"/><Relationship Id="rId63" Type="http://schemas.openxmlformats.org/officeDocument/2006/relationships/image" Target="media/image51.jpeg"/><Relationship Id="rId84" Type="http://schemas.openxmlformats.org/officeDocument/2006/relationships/image" Target="media/image72.png"/><Relationship Id="rId138" Type="http://schemas.openxmlformats.org/officeDocument/2006/relationships/image" Target="media/image125.png"/><Relationship Id="rId159" Type="http://schemas.openxmlformats.org/officeDocument/2006/relationships/footer" Target="footer9.xml"/><Relationship Id="rId107" Type="http://schemas.openxmlformats.org/officeDocument/2006/relationships/image" Target="media/image95.png"/><Relationship Id="rId11" Type="http://schemas.openxmlformats.org/officeDocument/2006/relationships/footer" Target="footer1.xml"/><Relationship Id="rId32" Type="http://schemas.openxmlformats.org/officeDocument/2006/relationships/image" Target="media/image23.jpeg"/><Relationship Id="rId53" Type="http://schemas.openxmlformats.org/officeDocument/2006/relationships/hyperlink" Target="http://www.fatzer.com/" TargetMode="External"/><Relationship Id="rId74" Type="http://schemas.openxmlformats.org/officeDocument/2006/relationships/image" Target="media/image62.jpeg"/><Relationship Id="rId128" Type="http://schemas.openxmlformats.org/officeDocument/2006/relationships/image" Target="media/image116.png"/><Relationship Id="rId149" Type="http://schemas.openxmlformats.org/officeDocument/2006/relationships/image" Target="media/image135.png"/><Relationship Id="rId5" Type="http://schemas.openxmlformats.org/officeDocument/2006/relationships/footnotes" Target="footnotes.xml"/><Relationship Id="rId95" Type="http://schemas.openxmlformats.org/officeDocument/2006/relationships/image" Target="media/image83.png"/><Relationship Id="rId160" Type="http://schemas.openxmlformats.org/officeDocument/2006/relationships/footer" Target="footer10.xml"/><Relationship Id="rId22" Type="http://schemas.openxmlformats.org/officeDocument/2006/relationships/image" Target="media/image13.jpeg"/><Relationship Id="rId43" Type="http://schemas.openxmlformats.org/officeDocument/2006/relationships/image" Target="media/image34.jpeg"/><Relationship Id="rId64" Type="http://schemas.openxmlformats.org/officeDocument/2006/relationships/image" Target="media/image52.jpeg"/><Relationship Id="rId118" Type="http://schemas.openxmlformats.org/officeDocument/2006/relationships/image" Target="media/image106.png"/><Relationship Id="rId139" Type="http://schemas.openxmlformats.org/officeDocument/2006/relationships/image" Target="media/image126.jpeg"/><Relationship Id="rId85" Type="http://schemas.openxmlformats.org/officeDocument/2006/relationships/image" Target="media/image73.png"/><Relationship Id="rId150" Type="http://schemas.openxmlformats.org/officeDocument/2006/relationships/image" Target="media/image136.png"/><Relationship Id="rId12" Type="http://schemas.openxmlformats.org/officeDocument/2006/relationships/footer" Target="footer2.xml"/><Relationship Id="rId17" Type="http://schemas.openxmlformats.org/officeDocument/2006/relationships/image" Target="media/image9.pn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jpeg"/><Relationship Id="rId70" Type="http://schemas.openxmlformats.org/officeDocument/2006/relationships/image" Target="media/image58.png"/><Relationship Id="rId75" Type="http://schemas.openxmlformats.org/officeDocument/2006/relationships/image" Target="media/image63.jpe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7.png"/><Relationship Id="rId145" Type="http://schemas.openxmlformats.org/officeDocument/2006/relationships/footer" Target="footer5.xml"/><Relationship Id="rId16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39.jpe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5.jpeg"/><Relationship Id="rId60" Type="http://schemas.openxmlformats.org/officeDocument/2006/relationships/image" Target="media/image48.jpe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jpeg"/><Relationship Id="rId135" Type="http://schemas.openxmlformats.org/officeDocument/2006/relationships/image" Target="media/image122.jpeg"/><Relationship Id="rId151" Type="http://schemas.openxmlformats.org/officeDocument/2006/relationships/image" Target="media/image137.jpeg"/><Relationship Id="rId156" Type="http://schemas.openxmlformats.org/officeDocument/2006/relationships/image" Target="media/image141.jpe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0.jpeg"/><Relationship Id="rId109" Type="http://schemas.openxmlformats.org/officeDocument/2006/relationships/image" Target="media/image97.png"/><Relationship Id="rId34" Type="http://schemas.openxmlformats.org/officeDocument/2006/relationships/image" Target="media/image25.jpeg"/><Relationship Id="rId50" Type="http://schemas.openxmlformats.org/officeDocument/2006/relationships/hyperlink" Target="http://www.seik.it/" TargetMode="External"/><Relationship Id="rId55" Type="http://schemas.openxmlformats.org/officeDocument/2006/relationships/image" Target="media/image43.jpe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8.jpeg"/><Relationship Id="rId146" Type="http://schemas.openxmlformats.org/officeDocument/2006/relationships/image" Target="media/image132.jpeg"/><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hyperlink" Target="http://www.lovecourmayeur.com/" TargetMode="External"/><Relationship Id="rId66" Type="http://schemas.openxmlformats.org/officeDocument/2006/relationships/image" Target="media/image54.jpe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jpeg"/><Relationship Id="rId136" Type="http://schemas.openxmlformats.org/officeDocument/2006/relationships/image" Target="media/image123.png"/><Relationship Id="rId157" Type="http://schemas.openxmlformats.org/officeDocument/2006/relationships/footer" Target="footer7.xml"/><Relationship Id="rId61" Type="http://schemas.openxmlformats.org/officeDocument/2006/relationships/image" Target="media/image49.jpeg"/><Relationship Id="rId82" Type="http://schemas.openxmlformats.org/officeDocument/2006/relationships/image" Target="media/image70.png"/><Relationship Id="rId152" Type="http://schemas.openxmlformats.org/officeDocument/2006/relationships/image" Target="media/image138.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4.jpe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3.png"/><Relationship Id="rId8" Type="http://schemas.openxmlformats.org/officeDocument/2006/relationships/image" Target="media/image2.png"/><Relationship Id="rId51" Type="http://schemas.openxmlformats.org/officeDocument/2006/relationships/image" Target="media/image40.jpeg"/><Relationship Id="rId72" Type="http://schemas.openxmlformats.org/officeDocument/2006/relationships/image" Target="media/image60.jpe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29.png"/><Relationship Id="rId3" Type="http://schemas.openxmlformats.org/officeDocument/2006/relationships/settings" Target="settings.xml"/><Relationship Id="rId25" Type="http://schemas.openxmlformats.org/officeDocument/2006/relationships/image" Target="media/image16.jpeg"/><Relationship Id="rId46" Type="http://schemas.openxmlformats.org/officeDocument/2006/relationships/image" Target="media/image36.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4.png"/><Relationship Id="rId158" Type="http://schemas.openxmlformats.org/officeDocument/2006/relationships/footer" Target="footer8.xml"/><Relationship Id="rId20" Type="http://schemas.openxmlformats.org/officeDocument/2006/relationships/footer" Target="footer3.xml"/><Relationship Id="rId41" Type="http://schemas.openxmlformats.org/officeDocument/2006/relationships/image" Target="media/image32.jpe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jpeg"/><Relationship Id="rId153" Type="http://schemas.openxmlformats.org/officeDocument/2006/relationships/footer" Target="footer6.xml"/><Relationship Id="rId15" Type="http://schemas.openxmlformats.org/officeDocument/2006/relationships/image" Target="media/image7.jpeg"/><Relationship Id="rId36" Type="http://schemas.openxmlformats.org/officeDocument/2006/relationships/image" Target="media/image27.jpeg"/><Relationship Id="rId57" Type="http://schemas.openxmlformats.org/officeDocument/2006/relationships/image" Target="media/image45.jpe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4.jpeg"/><Relationship Id="rId31" Type="http://schemas.openxmlformats.org/officeDocument/2006/relationships/image" Target="media/image22.jpeg"/><Relationship Id="rId52" Type="http://schemas.openxmlformats.org/officeDocument/2006/relationships/image" Target="media/image41.jpeg"/><Relationship Id="rId73" Type="http://schemas.openxmlformats.org/officeDocument/2006/relationships/image" Target="media/image61.png"/><Relationship Id="rId78" Type="http://schemas.openxmlformats.org/officeDocument/2006/relationships/image" Target="media/image66.jpe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0.png"/><Relationship Id="rId148" Type="http://schemas.openxmlformats.org/officeDocument/2006/relationships/image" Target="media/image134.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7.jpeg"/><Relationship Id="rId47" Type="http://schemas.openxmlformats.org/officeDocument/2006/relationships/image" Target="media/image37.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footer" Target="footer4.xml"/><Relationship Id="rId154" Type="http://schemas.openxmlformats.org/officeDocument/2006/relationships/image" Target="media/image139.jpeg"/><Relationship Id="rId16" Type="http://schemas.openxmlformats.org/officeDocument/2006/relationships/image" Target="media/image8.jpeg"/><Relationship Id="rId37" Type="http://schemas.openxmlformats.org/officeDocument/2006/relationships/image" Target="media/image28.jpeg"/><Relationship Id="rId58" Type="http://schemas.openxmlformats.org/officeDocument/2006/relationships/image" Target="media/image46.jpe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1.png"/><Relationship Id="rId90" Type="http://schemas.openxmlformats.org/officeDocument/2006/relationships/image" Target="media/image78.png"/><Relationship Id="rId27" Type="http://schemas.openxmlformats.org/officeDocument/2006/relationships/image" Target="media/image18.jpeg"/><Relationship Id="rId48" Type="http://schemas.openxmlformats.org/officeDocument/2006/relationships/image" Target="media/image38.jpe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1.jpeg"/><Relationship Id="rId80" Type="http://schemas.openxmlformats.org/officeDocument/2006/relationships/image" Target="media/image68.png"/><Relationship Id="rId155" Type="http://schemas.openxmlformats.org/officeDocument/2006/relationships/image" Target="media/image1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392</Pages>
  <Words>105063</Words>
  <Characters>577851</Characters>
  <Application>Microsoft Office Word</Application>
  <DocSecurity>0</DocSecurity>
  <Lines>4815</Lines>
  <Paragraphs>1363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681551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Rosario Dayana Cayo Calderon</dc:creator>
  <cp:lastModifiedBy>ROSARIO CAYO CALDERÓN</cp:lastModifiedBy>
  <cp:revision>10</cp:revision>
  <dcterms:created xsi:type="dcterms:W3CDTF">2025-04-28T15:05:00Z</dcterms:created>
  <dcterms:modified xsi:type="dcterms:W3CDTF">2025-04-28T15:42:00Z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2025-03-26T00:00:00Z</vt:filetime>
  </property>
  <property fmtid="{D5CDD505-2E9C-101B-9397-08002B2CF9AE}" pid="3" name="GrammarlyDocumentId">
    <vt:lpwstr>e0656fbd013bc95d3eb6e865ef11c7a89dd878f784b239a16963c493ce25ab8b</vt:lpwstr>
  </property>
  <property fmtid="{D5CDD505-2E9C-101B-9397-08002B2CF9AE}" pid="4" name="LastSaved">
    <vt:filetime>2025-03-26T00:00:00Z</vt:filetime>
  </property>
  <property fmtid="{D5CDD505-2E9C-101B-9397-08002B2CF9AE}" pid="5" name="Producer">
    <vt:lpwstr>iLovePDF</vt:lpwstr>
  </property>
</Properties>
</file>